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D7143B" w14:paraId="271C3DCB" w14:textId="77777777" w:rsidTr="00B909F2">
        <w:trPr>
          <w:trHeight w:val="4063"/>
        </w:trPr>
        <w:tc>
          <w:tcPr>
            <w:tcW w:w="5951" w:type="dxa"/>
            <w:tcBorders>
              <w:bottom w:val="single" w:sz="18" w:space="0" w:color="808080"/>
              <w:right w:val="single" w:sz="18" w:space="0" w:color="808080"/>
            </w:tcBorders>
            <w:vAlign w:val="center"/>
          </w:tcPr>
          <w:p w14:paraId="08AF6F16" w14:textId="77777777" w:rsidR="00023FE7" w:rsidRPr="00905FD4" w:rsidRDefault="00D7143B" w:rsidP="00D7143B">
            <w:pPr>
              <w:ind w:left="994"/>
              <w:rPr>
                <w:rFonts w:ascii="Cambria" w:hAnsi="Cambria"/>
                <w:sz w:val="76"/>
                <w:szCs w:val="76"/>
              </w:rPr>
            </w:pPr>
            <w:r w:rsidRPr="00905FD4">
              <w:rPr>
                <w:rFonts w:ascii="Cambria" w:hAnsi="Cambria"/>
                <w:sz w:val="76"/>
                <w:szCs w:val="76"/>
              </w:rPr>
              <w:t>Список продуктов</w:t>
            </w:r>
          </w:p>
          <w:p w14:paraId="4D456606" w14:textId="77777777" w:rsidR="00023FE7" w:rsidRPr="00D7143B" w:rsidRDefault="00023FE7" w:rsidP="00D7143B">
            <w:pPr>
              <w:pStyle w:val="Title"/>
              <w:rPr>
                <w:rFonts w:cs="Calibri"/>
                <w:b w:val="0"/>
                <w:sz w:val="76"/>
                <w:szCs w:val="72"/>
              </w:rPr>
            </w:pPr>
            <w:bookmarkStart w:id="0" w:name="_Toc380004588"/>
            <w:r w:rsidRPr="00D7143B">
              <w:rPr>
                <w:rFonts w:cs="Calibri"/>
                <w:b w:val="0"/>
                <w:sz w:val="76"/>
                <w:szCs w:val="72"/>
              </w:rPr>
              <w:t>Microsoft</w:t>
            </w:r>
            <w:r w:rsidR="000D0BC4" w:rsidRPr="000D0BC4">
              <w:rPr>
                <w:rFonts w:cs="Calibri"/>
                <w:b w:val="0"/>
                <w:sz w:val="76"/>
                <w:szCs w:val="72"/>
                <w:vertAlign w:val="superscript"/>
              </w:rPr>
              <w:t>®</w:t>
            </w:r>
            <w:bookmarkEnd w:id="0"/>
          </w:p>
        </w:tc>
        <w:tc>
          <w:tcPr>
            <w:tcW w:w="4615" w:type="dxa"/>
            <w:tcBorders>
              <w:left w:val="single" w:sz="18" w:space="0" w:color="808080"/>
              <w:bottom w:val="single" w:sz="18" w:space="0" w:color="808080"/>
            </w:tcBorders>
            <w:vAlign w:val="center"/>
          </w:tcPr>
          <w:p w14:paraId="7A67D582" w14:textId="77777777" w:rsidR="00023FE7" w:rsidRPr="00A8133F" w:rsidRDefault="00023FE7">
            <w:pPr>
              <w:pStyle w:val="NoSpacing1"/>
              <w:ind w:right="-1797"/>
              <w:rPr>
                <w:rFonts w:ascii="Tahoma" w:hAnsi="Tahoma" w:cs="Tahoma"/>
                <w:sz w:val="72"/>
                <w:szCs w:val="72"/>
              </w:rPr>
            </w:pPr>
          </w:p>
          <w:p w14:paraId="7C76DA8D" w14:textId="77777777" w:rsidR="00023FE7" w:rsidRPr="00905FD4" w:rsidRDefault="00C47A4D">
            <w:pPr>
              <w:pStyle w:val="NoSpacing1"/>
              <w:ind w:right="-1797"/>
              <w:rPr>
                <w:sz w:val="72"/>
                <w:szCs w:val="72"/>
              </w:rPr>
            </w:pPr>
            <w:r w:rsidRPr="00905FD4">
              <w:rPr>
                <w:rFonts w:ascii="Tahoma" w:hAnsi="Tahoma" w:cs="Tahoma"/>
                <w:sz w:val="72"/>
                <w:szCs w:val="72"/>
              </w:rPr>
              <w:t xml:space="preserve">1 </w:t>
            </w:r>
            <w:r w:rsidR="00A8133F" w:rsidRPr="00905FD4">
              <w:rPr>
                <w:rFonts w:ascii="Tahoma" w:hAnsi="Tahoma" w:cs="Tahoma"/>
                <w:sz w:val="72"/>
                <w:szCs w:val="72"/>
              </w:rPr>
              <w:t>Марта</w:t>
            </w:r>
          </w:p>
          <w:p w14:paraId="76AB5D03" w14:textId="77777777" w:rsidR="00023FE7" w:rsidRPr="00D7143B" w:rsidRDefault="0077167D" w:rsidP="00A73E6D">
            <w:pPr>
              <w:pStyle w:val="NoSpacing1"/>
              <w:ind w:rightChars="-103" w:right="-185"/>
              <w:rPr>
                <w:rFonts w:ascii="Tahoma" w:hAnsi="Tahoma" w:cs="Tahoma"/>
                <w:color w:val="4F81BD"/>
                <w:sz w:val="200"/>
                <w:szCs w:val="200"/>
              </w:rPr>
            </w:pPr>
            <w:r w:rsidRPr="00D7143B">
              <w:rPr>
                <w:rFonts w:ascii="Tahoma" w:hAnsi="Tahoma" w:cs="Tahoma"/>
                <w:color w:val="4F81BD"/>
                <w:sz w:val="180"/>
                <w:szCs w:val="200"/>
              </w:rPr>
              <w:t>2014</w:t>
            </w:r>
          </w:p>
        </w:tc>
      </w:tr>
      <w:tr w:rsidR="00023FE7" w:rsidRPr="002D7DAF" w14:paraId="0EE2AF04" w14:textId="77777777" w:rsidTr="00B909F2">
        <w:trPr>
          <w:trHeight w:val="412"/>
        </w:trPr>
        <w:tc>
          <w:tcPr>
            <w:tcW w:w="5951" w:type="dxa"/>
            <w:tcBorders>
              <w:top w:val="single" w:sz="18" w:space="0" w:color="808080"/>
            </w:tcBorders>
            <w:vAlign w:val="center"/>
          </w:tcPr>
          <w:p w14:paraId="017B5869" w14:textId="77777777" w:rsidR="00023FE7" w:rsidRPr="00A8133F" w:rsidRDefault="00023FE7" w:rsidP="00281082">
            <w:pPr>
              <w:pStyle w:val="NoSpacing1"/>
              <w:ind w:leftChars="122" w:left="220" w:firstLine="2"/>
              <w:rPr>
                <w:rFonts w:ascii="Tahoma" w:hAnsi="Tahoma" w:cs="Tahoma"/>
                <w:sz w:val="22"/>
                <w:szCs w:val="22"/>
                <w:lang w:val="ru-RU"/>
              </w:rPr>
            </w:pPr>
            <w:r w:rsidRPr="00A8133F">
              <w:rPr>
                <w:rFonts w:ascii="Tahoma" w:hAnsi="Tahoma" w:cs="Tahoma"/>
                <w:szCs w:val="22"/>
                <w:lang w:val="ru-RU"/>
              </w:rPr>
              <w:t xml:space="preserve">В Списке продуктов </w:t>
            </w:r>
            <w:r w:rsidRPr="00D7143B">
              <w:rPr>
                <w:rFonts w:ascii="Tahoma" w:hAnsi="Tahoma" w:cs="Tahoma"/>
                <w:szCs w:val="22"/>
              </w:rPr>
              <w:t>Microsoft</w:t>
            </w:r>
            <w:r w:rsidRPr="00A8133F">
              <w:rPr>
                <w:rFonts w:ascii="Tahoma" w:hAnsi="Tahoma" w:cs="Tahoma"/>
                <w:szCs w:val="22"/>
                <w:lang w:val="ru-RU"/>
              </w:rPr>
              <w:t xml:space="preserve"> ежемесячно публикуются сведения о программном обеспечении и Веб-службах </w:t>
            </w:r>
            <w:r w:rsidRPr="00D7143B">
              <w:rPr>
                <w:rFonts w:ascii="Tahoma" w:hAnsi="Tahoma" w:cs="Tahoma"/>
                <w:szCs w:val="22"/>
              </w:rPr>
              <w:t>Microsoft</w:t>
            </w:r>
            <w:r w:rsidRPr="00A8133F">
              <w:rPr>
                <w:rFonts w:ascii="Tahoma" w:hAnsi="Tahoma" w:cs="Tahoma"/>
                <w:szCs w:val="22"/>
                <w:lang w:val="ru-RU"/>
              </w:rPr>
              <w:t xml:space="preserve">, лицензируемых в рамках Программ корпоративного лицензирования </w:t>
            </w:r>
            <w:r w:rsidRPr="00D7143B">
              <w:rPr>
                <w:rFonts w:ascii="Tahoma" w:hAnsi="Tahoma" w:cs="Tahoma"/>
                <w:szCs w:val="22"/>
              </w:rPr>
              <w:t>Microsoft</w:t>
            </w:r>
            <w:r w:rsidRPr="00A8133F">
              <w:rPr>
                <w:rFonts w:ascii="Tahoma" w:hAnsi="Tahoma" w:cs="Tahoma"/>
                <w:szCs w:val="22"/>
                <w:lang w:val="ru-RU"/>
              </w:rPr>
              <w:t>.</w:t>
            </w:r>
          </w:p>
        </w:tc>
        <w:tc>
          <w:tcPr>
            <w:tcW w:w="4615" w:type="dxa"/>
            <w:tcBorders>
              <w:top w:val="single" w:sz="18" w:space="0" w:color="808080"/>
            </w:tcBorders>
            <w:vAlign w:val="center"/>
          </w:tcPr>
          <w:p w14:paraId="73FB6871" w14:textId="77777777" w:rsidR="00023FE7" w:rsidRPr="00A8133F" w:rsidRDefault="00023FE7" w:rsidP="00A04495">
            <w:pPr>
              <w:pStyle w:val="NoSpacing1"/>
              <w:ind w:rightChars="-15" w:right="-27"/>
              <w:rPr>
                <w:rFonts w:ascii="Tahoma" w:hAnsi="Tahoma" w:cs="Tahoma"/>
                <w:sz w:val="32"/>
                <w:szCs w:val="32"/>
                <w:lang w:val="ru-RU"/>
              </w:rPr>
            </w:pPr>
          </w:p>
        </w:tc>
      </w:tr>
    </w:tbl>
    <w:p w14:paraId="2960E420" w14:textId="77777777" w:rsidR="00023FE7" w:rsidRPr="00A8133F" w:rsidRDefault="00023FE7" w:rsidP="00B0065F">
      <w:pPr>
        <w:pStyle w:val="Heading1"/>
        <w:rPr>
          <w:lang w:val="ru-RU"/>
        </w:rPr>
        <w:sectPr w:rsidR="00023FE7" w:rsidRPr="00A8133F"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051C77E5" w14:textId="77777777" w:rsidR="00023FE7" w:rsidRPr="00A8133F" w:rsidRDefault="00023FE7" w:rsidP="00B0065F">
      <w:pPr>
        <w:pStyle w:val="Heading1"/>
        <w:rPr>
          <w:lang w:val="ru-RU"/>
        </w:rPr>
      </w:pPr>
      <w:bookmarkStart w:id="1" w:name="_Toc336337838"/>
      <w:bookmarkStart w:id="2" w:name="_Toc380004589"/>
      <w:r w:rsidRPr="00A8133F">
        <w:rPr>
          <w:lang w:val="ru-RU"/>
        </w:rPr>
        <w:lastRenderedPageBreak/>
        <w:t>СВЕДЕНИЯ О ДАННОМ ДОКУМЕНТЕ</w:t>
      </w:r>
      <w:bookmarkEnd w:id="1"/>
      <w:bookmarkEnd w:id="2"/>
    </w:p>
    <w:p w14:paraId="30303E9F" w14:textId="77777777" w:rsidR="00023FE7" w:rsidRPr="00A8133F" w:rsidRDefault="00023FE7">
      <w:pPr>
        <w:pStyle w:val="Body"/>
        <w:ind w:right="720"/>
        <w:rPr>
          <w:lang w:val="ru-RU"/>
        </w:rPr>
      </w:pPr>
    </w:p>
    <w:p w14:paraId="45DF169A" w14:textId="77777777" w:rsidR="00023FE7" w:rsidRPr="00A8133F" w:rsidRDefault="00023FE7">
      <w:pPr>
        <w:pStyle w:val="Body"/>
        <w:ind w:right="720"/>
        <w:rPr>
          <w:lang w:val="ru-RU"/>
        </w:rPr>
      </w:pPr>
      <w:r w:rsidRPr="00A8133F">
        <w:rPr>
          <w:rFonts w:ascii="Tahoma" w:hAnsi="Tahoma" w:cs="Tahoma"/>
          <w:sz w:val="18"/>
          <w:szCs w:val="18"/>
          <w:lang w:val="ru-RU"/>
        </w:rPr>
        <w:t xml:space="preserve">В Списке продуктов </w:t>
      </w:r>
      <w:r w:rsidRPr="00D7143B">
        <w:rPr>
          <w:rFonts w:ascii="Tahoma" w:hAnsi="Tahoma" w:cs="Tahoma"/>
          <w:sz w:val="18"/>
          <w:szCs w:val="18"/>
        </w:rPr>
        <w:t>Microsoft</w:t>
      </w:r>
      <w:r w:rsidRPr="00A8133F">
        <w:rPr>
          <w:rFonts w:ascii="Tahoma" w:hAnsi="Tahoma" w:cs="Tahoma"/>
          <w:sz w:val="18"/>
          <w:szCs w:val="18"/>
          <w:lang w:val="ru-RU"/>
        </w:rPr>
        <w:t xml:space="preserve"> ежемесячно публикуются сведения о программном обеспечении и Веб-службах </w:t>
      </w:r>
      <w:r w:rsidRPr="00D7143B">
        <w:rPr>
          <w:rFonts w:ascii="Tahoma" w:hAnsi="Tahoma" w:cs="Tahoma"/>
          <w:sz w:val="18"/>
          <w:szCs w:val="18"/>
        </w:rPr>
        <w:t>Microsoft</w:t>
      </w:r>
      <w:r w:rsidRPr="00A8133F">
        <w:rPr>
          <w:rFonts w:ascii="Tahoma" w:hAnsi="Tahoma" w:cs="Tahoma"/>
          <w:sz w:val="18"/>
          <w:szCs w:val="18"/>
          <w:lang w:val="ru-RU"/>
        </w:rPr>
        <w:t xml:space="preserve">, лицензируемых в рамках Программ корпоративного лицензирования </w:t>
      </w:r>
      <w:r w:rsidRPr="00D7143B">
        <w:rPr>
          <w:rFonts w:ascii="Tahoma" w:hAnsi="Tahoma" w:cs="Tahoma"/>
          <w:sz w:val="18"/>
          <w:szCs w:val="18"/>
        </w:rPr>
        <w:t>Microsoft</w:t>
      </w:r>
      <w:r w:rsidRPr="00A8133F">
        <w:rPr>
          <w:rFonts w:ascii="Tahoma" w:hAnsi="Tahoma" w:cs="Tahoma"/>
          <w:sz w:val="18"/>
          <w:szCs w:val="18"/>
          <w:lang w:val="ru-RU"/>
        </w:rPr>
        <w:t xml:space="preserve">. Информация, представленная в Списке продуктов </w:t>
      </w:r>
      <w:r w:rsidRPr="00D7143B">
        <w:rPr>
          <w:rFonts w:ascii="Tahoma" w:hAnsi="Tahoma" w:cs="Tahoma"/>
          <w:sz w:val="18"/>
          <w:szCs w:val="18"/>
        </w:rPr>
        <w:t>Microsoft</w:t>
      </w:r>
      <w:r w:rsidRPr="00A8133F">
        <w:rPr>
          <w:rFonts w:ascii="Tahoma" w:hAnsi="Tahoma" w:cs="Tahoma"/>
          <w:sz w:val="18"/>
          <w:szCs w:val="18"/>
          <w:lang w:val="ru-RU"/>
        </w:rPr>
        <w:t>, включает:</w:t>
      </w:r>
    </w:p>
    <w:p w14:paraId="1A72FEAB" w14:textId="77777777" w:rsidR="00023FE7" w:rsidRPr="00A8133F" w:rsidRDefault="00023FE7">
      <w:pPr>
        <w:pStyle w:val="Body"/>
        <w:ind w:right="720"/>
        <w:rPr>
          <w:lang w:val="ru-RU"/>
        </w:rPr>
      </w:pPr>
    </w:p>
    <w:p w14:paraId="48A0AF1A" w14:textId="77777777" w:rsidR="00023FE7" w:rsidRPr="00A8133F" w:rsidRDefault="00023FE7">
      <w:pPr>
        <w:pStyle w:val="BulletedList"/>
        <w:ind w:right="720"/>
        <w:rPr>
          <w:lang w:val="ru-RU"/>
        </w:rPr>
      </w:pPr>
      <w:r w:rsidRPr="00A8133F">
        <w:rPr>
          <w:rFonts w:ascii="Tahoma" w:hAnsi="Tahoma" w:cs="Tahoma"/>
          <w:sz w:val="18"/>
          <w:szCs w:val="18"/>
          <w:lang w:val="ru-RU"/>
        </w:rPr>
        <w:t xml:space="preserve">доступность нового программного обеспечения и продуктов, предлагаемых в рамках Программ корпоративного лицензирования </w:t>
      </w:r>
      <w:r w:rsidRPr="00D7143B">
        <w:rPr>
          <w:rFonts w:ascii="Tahoma" w:hAnsi="Tahoma" w:cs="Tahoma"/>
          <w:sz w:val="18"/>
          <w:szCs w:val="18"/>
        </w:rPr>
        <w:t>Microsoft</w:t>
      </w:r>
      <w:r w:rsidRPr="00A8133F">
        <w:rPr>
          <w:rFonts w:ascii="Tahoma" w:hAnsi="Tahoma" w:cs="Tahoma"/>
          <w:sz w:val="18"/>
          <w:szCs w:val="18"/>
          <w:lang w:val="ru-RU"/>
        </w:rPr>
        <w:t>;</w:t>
      </w:r>
    </w:p>
    <w:p w14:paraId="576A4F23" w14:textId="77777777" w:rsidR="00023FE7" w:rsidRPr="00A8133F" w:rsidRDefault="00023FE7" w:rsidP="00024C3C">
      <w:pPr>
        <w:pStyle w:val="BulletedList"/>
        <w:numPr>
          <w:ilvl w:val="0"/>
          <w:numId w:val="16"/>
        </w:numPr>
        <w:ind w:right="720"/>
        <w:rPr>
          <w:lang w:val="ru-RU"/>
        </w:rPr>
      </w:pPr>
      <w:r w:rsidRPr="00A8133F">
        <w:rPr>
          <w:rFonts w:ascii="Tahoma" w:hAnsi="Tahoma" w:cs="Tahoma"/>
          <w:sz w:val="18"/>
          <w:szCs w:val="18"/>
          <w:lang w:val="ru-RU"/>
        </w:rPr>
        <w:t>прекращение поддержки программного обеспечения и продуктов, предлагаемых в</w:t>
      </w:r>
      <w:r w:rsidR="001830BC">
        <w:rPr>
          <w:rFonts w:ascii="Tahoma" w:hAnsi="Tahoma" w:cs="Tahoma"/>
          <w:sz w:val="18"/>
          <w:szCs w:val="18"/>
        </w:rPr>
        <w:t> </w:t>
      </w:r>
      <w:r w:rsidRPr="00A8133F">
        <w:rPr>
          <w:rFonts w:ascii="Tahoma" w:hAnsi="Tahoma" w:cs="Tahoma"/>
          <w:sz w:val="18"/>
          <w:szCs w:val="18"/>
          <w:lang w:val="ru-RU"/>
        </w:rPr>
        <w:t xml:space="preserve">рамках Программ корпоративного лицензирования </w:t>
      </w:r>
      <w:r w:rsidRPr="00D7143B">
        <w:rPr>
          <w:rFonts w:ascii="Tahoma" w:hAnsi="Tahoma" w:cs="Tahoma"/>
          <w:sz w:val="18"/>
          <w:szCs w:val="18"/>
        </w:rPr>
        <w:t>Microsoft</w:t>
      </w:r>
      <w:r w:rsidRPr="00A8133F">
        <w:rPr>
          <w:rFonts w:ascii="Tahoma" w:hAnsi="Tahoma" w:cs="Tahoma"/>
          <w:sz w:val="18"/>
          <w:szCs w:val="18"/>
          <w:lang w:val="ru-RU"/>
        </w:rPr>
        <w:t>;</w:t>
      </w:r>
    </w:p>
    <w:p w14:paraId="246AD1A0" w14:textId="77777777" w:rsidR="00023FE7" w:rsidRPr="00A8133F" w:rsidRDefault="00023FE7" w:rsidP="00024C3C">
      <w:pPr>
        <w:pStyle w:val="BulletedList"/>
        <w:numPr>
          <w:ilvl w:val="0"/>
          <w:numId w:val="16"/>
        </w:numPr>
        <w:ind w:right="720"/>
        <w:rPr>
          <w:lang w:val="ru-RU"/>
        </w:rPr>
      </w:pPr>
      <w:r w:rsidRPr="00A8133F">
        <w:rPr>
          <w:rFonts w:ascii="Tahoma" w:hAnsi="Tahoma" w:cs="Tahoma"/>
          <w:sz w:val="18"/>
          <w:szCs w:val="18"/>
          <w:lang w:val="ru-RU"/>
        </w:rPr>
        <w:t xml:space="preserve">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w:t>
      </w:r>
      <w:r w:rsidRPr="00D7143B">
        <w:rPr>
          <w:rFonts w:ascii="Tahoma" w:hAnsi="Tahoma" w:cs="Tahoma"/>
          <w:sz w:val="18"/>
          <w:szCs w:val="18"/>
        </w:rPr>
        <w:t>Microsoft</w:t>
      </w:r>
      <w:r w:rsidRPr="00A8133F">
        <w:rPr>
          <w:rFonts w:ascii="Tahoma" w:hAnsi="Tahoma" w:cs="Tahoma"/>
          <w:sz w:val="18"/>
          <w:szCs w:val="18"/>
          <w:lang w:val="ru-RU"/>
        </w:rPr>
        <w:t>;</w:t>
      </w:r>
    </w:p>
    <w:p w14:paraId="30F8ADC9" w14:textId="77777777" w:rsidR="00023FE7" w:rsidRPr="00A8133F" w:rsidRDefault="00023FE7" w:rsidP="00024C3C">
      <w:pPr>
        <w:pStyle w:val="BulletedList"/>
        <w:numPr>
          <w:ilvl w:val="0"/>
          <w:numId w:val="16"/>
        </w:numPr>
        <w:ind w:right="720"/>
        <w:rPr>
          <w:lang w:val="ru-RU"/>
        </w:rPr>
      </w:pPr>
      <w:r w:rsidRPr="00A8133F">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14:paraId="4F2FB682" w14:textId="77777777" w:rsidR="00023FE7" w:rsidRPr="00D7143B" w:rsidRDefault="00023FE7" w:rsidP="00024C3C">
      <w:pPr>
        <w:pStyle w:val="BulletedList"/>
        <w:numPr>
          <w:ilvl w:val="0"/>
          <w:numId w:val="16"/>
        </w:numPr>
        <w:ind w:right="720"/>
      </w:pPr>
      <w:r w:rsidRPr="00D7143B">
        <w:rPr>
          <w:rFonts w:ascii="Tahoma" w:hAnsi="Tahoma" w:cs="Tahoma"/>
          <w:sz w:val="18"/>
          <w:szCs w:val="18"/>
        </w:rPr>
        <w:t>доступные специальные предложения;</w:t>
      </w:r>
    </w:p>
    <w:p w14:paraId="747985CB" w14:textId="77777777" w:rsidR="00023FE7" w:rsidRPr="00A8133F" w:rsidRDefault="00023FE7" w:rsidP="00024C3C">
      <w:pPr>
        <w:pStyle w:val="BulletedList"/>
        <w:numPr>
          <w:ilvl w:val="0"/>
          <w:numId w:val="16"/>
        </w:numPr>
        <w:ind w:right="720"/>
        <w:rPr>
          <w:lang w:val="ru-RU"/>
        </w:rPr>
      </w:pPr>
      <w:r w:rsidRPr="00A8133F">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14:paraId="750EC483" w14:textId="77777777" w:rsidR="00023FE7" w:rsidRPr="00A8133F" w:rsidRDefault="00023FE7" w:rsidP="00024C3C">
      <w:pPr>
        <w:pStyle w:val="BulletedList"/>
        <w:numPr>
          <w:ilvl w:val="0"/>
          <w:numId w:val="16"/>
        </w:numPr>
        <w:ind w:right="720"/>
        <w:rPr>
          <w:lang w:val="ru-RU"/>
        </w:rPr>
      </w:pPr>
      <w:r w:rsidRPr="00A8133F">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14:paraId="5295DAE3" w14:textId="77777777" w:rsidR="00023FE7" w:rsidRPr="00A8133F" w:rsidRDefault="00023FE7" w:rsidP="00024C3C">
      <w:pPr>
        <w:pStyle w:val="BulletedList"/>
        <w:numPr>
          <w:ilvl w:val="0"/>
          <w:numId w:val="16"/>
        </w:numPr>
        <w:ind w:right="720"/>
        <w:rPr>
          <w:lang w:val="ru-RU"/>
        </w:rPr>
      </w:pPr>
      <w:r w:rsidRPr="00A8133F">
        <w:rPr>
          <w:rFonts w:ascii="Tahoma" w:hAnsi="Tahoma" w:cs="Tahoma"/>
          <w:sz w:val="18"/>
          <w:szCs w:val="18"/>
          <w:lang w:val="ru-RU"/>
        </w:rPr>
        <w:t xml:space="preserve">сведения о преимуществах в рамках программы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p>
    <w:p w14:paraId="59FB15B3" w14:textId="77777777" w:rsidR="00023FE7" w:rsidRPr="00A8133F" w:rsidRDefault="00023FE7" w:rsidP="00024C3C">
      <w:pPr>
        <w:pStyle w:val="BulletedList"/>
        <w:numPr>
          <w:ilvl w:val="0"/>
          <w:numId w:val="16"/>
        </w:numPr>
        <w:ind w:right="720"/>
        <w:rPr>
          <w:lang w:val="ru-RU"/>
        </w:rPr>
      </w:pPr>
      <w:r w:rsidRPr="00A8133F">
        <w:rPr>
          <w:rFonts w:ascii="Tahoma" w:hAnsi="Tahoma" w:cs="Tahoma"/>
          <w:sz w:val="18"/>
          <w:szCs w:val="18"/>
          <w:lang w:val="ru-RU"/>
        </w:rPr>
        <w:t>примечания и дополнительные сведения о конкретном программном обеспечении и</w:t>
      </w:r>
      <w:r w:rsidR="001830BC">
        <w:rPr>
          <w:rFonts w:ascii="Tahoma" w:hAnsi="Tahoma" w:cs="Tahoma"/>
          <w:sz w:val="18"/>
          <w:szCs w:val="18"/>
        </w:rPr>
        <w:t> </w:t>
      </w:r>
      <w:r w:rsidRPr="00A8133F">
        <w:rPr>
          <w:rFonts w:ascii="Tahoma" w:hAnsi="Tahoma" w:cs="Tahoma"/>
          <w:sz w:val="18"/>
          <w:szCs w:val="18"/>
          <w:lang w:val="ru-RU"/>
        </w:rPr>
        <w:t>продуктах.</w:t>
      </w:r>
    </w:p>
    <w:p w14:paraId="107C48B3" w14:textId="77777777" w:rsidR="00023FE7" w:rsidRPr="00A8133F" w:rsidRDefault="00023FE7">
      <w:pPr>
        <w:ind w:right="720"/>
        <w:rPr>
          <w:lang w:val="ru-RU"/>
        </w:rPr>
      </w:pPr>
    </w:p>
    <w:p w14:paraId="0AFDB83F" w14:textId="77777777" w:rsidR="00023FE7" w:rsidRPr="00A8133F" w:rsidRDefault="00023FE7">
      <w:pPr>
        <w:ind w:right="720"/>
        <w:rPr>
          <w:lang w:val="ru-RU"/>
        </w:rPr>
      </w:pPr>
    </w:p>
    <w:p w14:paraId="42920BB9" w14:textId="77777777" w:rsidR="00023FE7" w:rsidRPr="00A8133F" w:rsidRDefault="00023FE7" w:rsidP="00B0065F">
      <w:pPr>
        <w:pStyle w:val="Heading1"/>
        <w:rPr>
          <w:lang w:val="ru-RU"/>
        </w:rPr>
      </w:pPr>
      <w:bookmarkStart w:id="3" w:name="_Toc336337839"/>
      <w:bookmarkStart w:id="4" w:name="_Toc380004590"/>
      <w:r w:rsidRPr="00A8133F">
        <w:rPr>
          <w:lang w:val="ru-RU"/>
        </w:rPr>
        <w:t xml:space="preserve">Использование СПИСКа ПРОДУКТОВ </w:t>
      </w:r>
      <w:r w:rsidRPr="00D7143B">
        <w:t>Microsoft</w:t>
      </w:r>
      <w:bookmarkEnd w:id="3"/>
      <w:bookmarkEnd w:id="4"/>
    </w:p>
    <w:p w14:paraId="77D892F1" w14:textId="77777777" w:rsidR="00023FE7" w:rsidRPr="00A8133F" w:rsidRDefault="00023FE7">
      <w:pPr>
        <w:pStyle w:val="Body"/>
        <w:ind w:right="-1890"/>
        <w:rPr>
          <w:lang w:val="ru-RU"/>
        </w:rPr>
      </w:pPr>
    </w:p>
    <w:p w14:paraId="4A8A267B" w14:textId="77777777" w:rsidR="00023FE7" w:rsidRPr="00CF2C7E" w:rsidRDefault="00023FE7" w:rsidP="00CF2C7E">
      <w:pPr>
        <w:pStyle w:val="Body"/>
        <w:rPr>
          <w:lang w:val="ru-RU"/>
        </w:rPr>
      </w:pPr>
      <w:r w:rsidRPr="00A8133F">
        <w:rPr>
          <w:rFonts w:ascii="Tahoma" w:hAnsi="Tahoma" w:cs="Tahoma"/>
          <w:b/>
          <w:lang w:val="ru-RU"/>
        </w:rPr>
        <w:t>Ознакомьтесь с Ключом к таблице, следующим за перечисленными ниже действиями.</w:t>
      </w:r>
    </w:p>
    <w:p w14:paraId="30F30B22" w14:textId="77777777" w:rsidR="00023FE7" w:rsidRPr="00A8133F" w:rsidRDefault="00023FE7">
      <w:pPr>
        <w:pStyle w:val="Body"/>
        <w:ind w:right="-1890"/>
        <w:rPr>
          <w:lang w:val="ru-RU"/>
        </w:rPr>
      </w:pPr>
    </w:p>
    <w:p w14:paraId="76FEF802" w14:textId="77777777" w:rsidR="00023FE7" w:rsidRPr="00A8133F" w:rsidRDefault="00023FE7" w:rsidP="00CF2C7E">
      <w:pPr>
        <w:pStyle w:val="Body"/>
        <w:keepNext/>
        <w:keepLines/>
        <w:ind w:right="-1886"/>
        <w:rPr>
          <w:lang w:val="ru-RU"/>
        </w:rPr>
      </w:pPr>
      <w:r w:rsidRPr="00A8133F">
        <w:rPr>
          <w:rStyle w:val="BodyChar"/>
          <w:rFonts w:ascii="Tahoma" w:hAnsi="Tahoma" w:cs="Tahoma"/>
          <w:b/>
          <w:sz w:val="18"/>
          <w:szCs w:val="18"/>
          <w:lang w:val="ru-RU"/>
        </w:rPr>
        <w:lastRenderedPageBreak/>
        <w:t>Шаг 1.</w:t>
      </w:r>
      <w:r w:rsidR="00213B12"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Выберите в таблице интересующее вас программное обеспечение. </w:t>
      </w:r>
    </w:p>
    <w:p w14:paraId="2E7D4AB5" w14:textId="77777777" w:rsidR="00023FE7" w:rsidRPr="004C0301" w:rsidRDefault="00023FE7" w:rsidP="00CF2C7E">
      <w:pPr>
        <w:pStyle w:val="Body"/>
        <w:keepNext/>
        <w:keepLines/>
        <w:ind w:right="-1886"/>
        <w:rPr>
          <w:lang w:val="ru-RU"/>
        </w:rPr>
      </w:pPr>
    </w:p>
    <w:p w14:paraId="17A7BD79" w14:textId="77777777" w:rsidR="00023FE7" w:rsidRPr="00D7143B" w:rsidRDefault="00CF2C7E" w:rsidP="0013361B">
      <w:pPr>
        <w:pStyle w:val="NumberedSteps"/>
        <w:ind w:left="-180" w:right="720"/>
      </w:pPr>
      <w:r>
        <w:rPr>
          <w:noProof/>
        </w:rPr>
        <mc:AlternateContent>
          <mc:Choice Requires="wps">
            <w:drawing>
              <wp:anchor distT="0" distB="0" distL="114300" distR="114300" simplePos="0" relativeHeight="251659267" behindDoc="0" locked="0" layoutInCell="1" allowOverlap="1" wp14:anchorId="00EDA987" wp14:editId="388D61AE">
                <wp:simplePos x="0" y="0"/>
                <wp:positionH relativeFrom="column">
                  <wp:posOffset>-180975</wp:posOffset>
                </wp:positionH>
                <wp:positionV relativeFrom="paragraph">
                  <wp:posOffset>4450715</wp:posOffset>
                </wp:positionV>
                <wp:extent cx="1676400" cy="352425"/>
                <wp:effectExtent l="0" t="0" r="19050" b="28575"/>
                <wp:wrapNone/>
                <wp:docPr id="14" name="Oval 14"/>
                <wp:cNvGraphicFramePr/>
                <a:graphic xmlns:a="http://schemas.openxmlformats.org/drawingml/2006/main">
                  <a:graphicData uri="http://schemas.microsoft.com/office/word/2010/wordprocessingShape">
                    <wps:wsp>
                      <wps:cNvSpPr/>
                      <wps:spPr>
                        <a:xfrm>
                          <a:off x="0" y="0"/>
                          <a:ext cx="1676400" cy="352425"/>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153FFF" id="Oval 14" o:spid="_x0000_s1026" style="position:absolute;margin-left:-14.25pt;margin-top:350.45pt;width:132pt;height:27.75pt;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" filled="f" strokecolor="red" strokeweight="2pt">
                <v:stroke joinstyle="miter"/>
              </v:oval>
            </w:pict>
          </mc:Fallback>
        </mc:AlternateContent>
      </w:r>
      <w:r>
        <w:rPr>
          <w:noProof/>
        </w:rPr>
        <w:drawing>
          <wp:inline distT="0" distB="0" distL="0" distR="0" wp14:anchorId="22E92E8D" wp14:editId="66AB8A19">
            <wp:extent cx="6000750" cy="5172594"/>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8534" t="19999" r="26261" b="10728"/>
                    <a:stretch/>
                  </pic:blipFill>
                  <pic:spPr bwMode="auto">
                    <a:xfrm>
                      <a:off x="0" y="0"/>
                      <a:ext cx="6012636" cy="5182839"/>
                    </a:xfrm>
                    <a:prstGeom prst="rect">
                      <a:avLst/>
                    </a:prstGeom>
                    <a:ln>
                      <a:noFill/>
                    </a:ln>
                    <a:extLst>
                      <a:ext uri="{53640926-AAD7-44D8-BBD7-CCE9431645EC}">
                        <a14:shadowObscured xmlns:a14="http://schemas.microsoft.com/office/drawing/2010/main"/>
                      </a:ext>
                    </a:extLst>
                  </pic:spPr>
                </pic:pic>
              </a:graphicData>
            </a:graphic>
          </wp:inline>
        </w:drawing>
      </w:r>
    </w:p>
    <w:p w14:paraId="191C9BE2" w14:textId="77777777" w:rsidR="00023FE7" w:rsidRPr="00D7143B" w:rsidRDefault="00023FE7">
      <w:pPr>
        <w:pStyle w:val="NumberedSteps"/>
        <w:ind w:right="720"/>
      </w:pPr>
    </w:p>
    <w:p w14:paraId="7994E72B" w14:textId="77777777" w:rsidR="00023FE7" w:rsidRPr="00A8133F" w:rsidRDefault="00023FE7">
      <w:pPr>
        <w:pStyle w:val="NumberedSteps"/>
        <w:ind w:right="720"/>
        <w:rPr>
          <w:lang w:val="ru-RU"/>
        </w:rPr>
      </w:pPr>
      <w:r w:rsidRPr="00A8133F">
        <w:rPr>
          <w:rStyle w:val="BodyChar"/>
          <w:rFonts w:ascii="Tahoma" w:hAnsi="Tahoma" w:cs="Tahoma"/>
          <w:b/>
          <w:sz w:val="18"/>
          <w:szCs w:val="18"/>
          <w:lang w:val="ru-RU"/>
        </w:rPr>
        <w:t>Шаг 2.</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Ознакомьтесь с представленной в столбцах информацией о доступных специальных предложениях, преимуществах в рамках программы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количестве начисляемых баллов, доступности программы и т.</w:t>
      </w:r>
      <w:r w:rsidRPr="00D7143B">
        <w:rPr>
          <w:rFonts w:ascii="Tahoma" w:hAnsi="Tahoma" w:cs="Tahoma"/>
          <w:sz w:val="18"/>
          <w:szCs w:val="18"/>
        </w:rPr>
        <w:t> </w:t>
      </w:r>
      <w:r w:rsidRPr="00A8133F">
        <w:rPr>
          <w:rFonts w:ascii="Tahoma" w:hAnsi="Tahoma" w:cs="Tahoma"/>
          <w:sz w:val="18"/>
          <w:szCs w:val="18"/>
          <w:lang w:val="ru-RU"/>
        </w:rPr>
        <w:t>д.</w:t>
      </w:r>
    </w:p>
    <w:p w14:paraId="6075540E" w14:textId="77777777" w:rsidR="00D55ACF" w:rsidRPr="00A8133F" w:rsidRDefault="00D55ACF" w:rsidP="000E5145">
      <w:pPr>
        <w:pStyle w:val="NumberedSteps"/>
        <w:ind w:right="720"/>
        <w:rPr>
          <w:rStyle w:val="BodyChar"/>
          <w:rFonts w:ascii="Tahoma" w:hAnsi="Tahoma" w:cs="Tahoma"/>
          <w:b/>
          <w:sz w:val="18"/>
          <w:szCs w:val="18"/>
          <w:lang w:val="ru-RU"/>
        </w:rPr>
      </w:pPr>
    </w:p>
    <w:p w14:paraId="10268B9C" w14:textId="77777777" w:rsidR="00023FE7" w:rsidRPr="004C0301" w:rsidRDefault="00023FE7" w:rsidP="00CF2C7E">
      <w:pPr>
        <w:pStyle w:val="NumberedSteps"/>
        <w:keepNext/>
        <w:keepLines/>
        <w:ind w:right="720"/>
        <w:rPr>
          <w:lang w:val="ru-RU"/>
        </w:rPr>
      </w:pPr>
      <w:r w:rsidRPr="00A8133F">
        <w:rPr>
          <w:rStyle w:val="BodyChar"/>
          <w:rFonts w:ascii="Tahoma" w:hAnsi="Tahoma" w:cs="Tahoma"/>
          <w:b/>
          <w:sz w:val="18"/>
          <w:szCs w:val="18"/>
          <w:lang w:val="ru-RU"/>
        </w:rPr>
        <w:lastRenderedPageBreak/>
        <w:t>Шаг 3.</w:t>
      </w:r>
      <w:r w:rsidR="00213B12" w:rsidRPr="00A8133F">
        <w:rPr>
          <w:rFonts w:ascii="Tahoma" w:hAnsi="Tahoma" w:cs="Tahoma"/>
          <w:sz w:val="18"/>
          <w:szCs w:val="18"/>
          <w:lang w:val="ru-RU"/>
        </w:rPr>
        <w:t xml:space="preserve"> </w:t>
      </w:r>
      <w:r w:rsidRPr="00A8133F">
        <w:rPr>
          <w:rFonts w:ascii="Tahoma" w:hAnsi="Tahoma" w:cs="Tahoma"/>
          <w:sz w:val="18"/>
          <w:szCs w:val="18"/>
          <w:lang w:val="ru-RU"/>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w:t>
      </w:r>
      <w:r w:rsidR="00D55ACF">
        <w:rPr>
          <w:rFonts w:ascii="Tahoma" w:hAnsi="Tahoma" w:cs="Tahoma"/>
          <w:sz w:val="18"/>
          <w:szCs w:val="18"/>
        </w:rPr>
        <w:t> </w:t>
      </w:r>
      <w:r w:rsidRPr="00A8133F">
        <w:rPr>
          <w:rFonts w:ascii="Tahoma" w:hAnsi="Tahoma" w:cs="Tahoma"/>
          <w:sz w:val="18"/>
          <w:szCs w:val="18"/>
          <w:lang w:val="ru-RU"/>
        </w:rPr>
        <w:t xml:space="preserve">номер (удерживая клавишу </w:t>
      </w:r>
      <w:r w:rsidRPr="00D7143B">
        <w:rPr>
          <w:rFonts w:ascii="Tahoma" w:hAnsi="Tahoma" w:cs="Tahoma"/>
          <w:sz w:val="18"/>
          <w:szCs w:val="18"/>
        </w:rPr>
        <w:t>CTRL</w:t>
      </w:r>
      <w:r w:rsidRPr="00A8133F">
        <w:rPr>
          <w:rFonts w:ascii="Tahoma" w:hAnsi="Tahoma" w:cs="Tahoma"/>
          <w:sz w:val="18"/>
          <w:szCs w:val="18"/>
          <w:lang w:val="ru-RU"/>
        </w:rPr>
        <w:t>),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14:paraId="31C69014" w14:textId="77777777" w:rsidR="000E5145" w:rsidRPr="00A8133F" w:rsidRDefault="000E5145" w:rsidP="00CF2C7E">
      <w:pPr>
        <w:pStyle w:val="NumberedSteps"/>
        <w:keepNext/>
        <w:keepLines/>
        <w:ind w:right="720"/>
        <w:rPr>
          <w:lang w:val="ru-RU"/>
        </w:rPr>
      </w:pPr>
    </w:p>
    <w:p w14:paraId="29920FC8" w14:textId="77777777" w:rsidR="00023FE7" w:rsidRPr="00D7143B" w:rsidRDefault="00CF2C7E">
      <w:pPr>
        <w:pStyle w:val="NumberedSteps"/>
        <w:tabs>
          <w:tab w:val="left" w:pos="9360"/>
        </w:tabs>
        <w:ind w:right="720"/>
      </w:pPr>
      <w:r>
        <w:rPr>
          <w:noProof/>
        </w:rPr>
        <mc:AlternateContent>
          <mc:Choice Requires="wps">
            <w:drawing>
              <wp:anchor distT="0" distB="0" distL="114300" distR="114300" simplePos="0" relativeHeight="251663363" behindDoc="0" locked="0" layoutInCell="1" allowOverlap="1" wp14:anchorId="5DDDC7BB" wp14:editId="20444B4B">
                <wp:simplePos x="0" y="0"/>
                <wp:positionH relativeFrom="column">
                  <wp:posOffset>1914525</wp:posOffset>
                </wp:positionH>
                <wp:positionV relativeFrom="paragraph">
                  <wp:posOffset>5126990</wp:posOffset>
                </wp:positionV>
                <wp:extent cx="409575" cy="333375"/>
                <wp:effectExtent l="0" t="0" r="28575" b="28575"/>
                <wp:wrapNone/>
                <wp:docPr id="111" name="Oval 111"/>
                <wp:cNvGraphicFramePr/>
                <a:graphic xmlns:a="http://schemas.openxmlformats.org/drawingml/2006/main">
                  <a:graphicData uri="http://schemas.microsoft.com/office/word/2010/wordprocessingShape">
                    <wps:wsp>
                      <wps:cNvSpPr/>
                      <wps:spPr>
                        <a:xfrm>
                          <a:off x="0" y="0"/>
                          <a:ext cx="409575" cy="333375"/>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920DDC9" id="Oval 111" o:spid="_x0000_s1026" style="position:absolute;margin-left:150.75pt;margin-top:403.7pt;width:32.25pt;height:26.25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" filled="f" strokecolor="red" strokeweight="2pt">
                <v:stroke joinstyle="miter"/>
              </v:oval>
            </w:pict>
          </mc:Fallback>
        </mc:AlternateContent>
      </w:r>
      <w:r>
        <w:rPr>
          <w:noProof/>
        </w:rPr>
        <mc:AlternateContent>
          <mc:Choice Requires="wps">
            <w:drawing>
              <wp:anchor distT="0" distB="0" distL="114300" distR="114300" simplePos="0" relativeHeight="251661315" behindDoc="0" locked="0" layoutInCell="1" allowOverlap="1" wp14:anchorId="77094779" wp14:editId="3A07D4E2">
                <wp:simplePos x="0" y="0"/>
                <wp:positionH relativeFrom="column">
                  <wp:posOffset>409575</wp:posOffset>
                </wp:positionH>
                <wp:positionV relativeFrom="paragraph">
                  <wp:posOffset>5088890</wp:posOffset>
                </wp:positionV>
                <wp:extent cx="1285875" cy="419100"/>
                <wp:effectExtent l="0" t="0" r="28575" b="19050"/>
                <wp:wrapNone/>
                <wp:docPr id="110" name="Oval 110"/>
                <wp:cNvGraphicFramePr/>
                <a:graphic xmlns:a="http://schemas.openxmlformats.org/drawingml/2006/main">
                  <a:graphicData uri="http://schemas.microsoft.com/office/word/2010/wordprocessingShape">
                    <wps:wsp>
                      <wps:cNvSpPr/>
                      <wps:spPr>
                        <a:xfrm>
                          <a:off x="0" y="0"/>
                          <a:ext cx="1285875" cy="419100"/>
                        </a:xfrm>
                        <a:prstGeom prst="ellipse">
                          <a:avLst/>
                        </a:prstGeom>
                        <a:no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A20B873" id="Oval 110" o:spid="_x0000_s1026" style="position:absolute;margin-left:32.25pt;margin-top:400.7pt;width:101.25pt;height:33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" filled="f" strokecolor="red" strokeweight="2pt">
                <v:stroke joinstyle="miter"/>
              </v:oval>
            </w:pict>
          </mc:Fallback>
        </mc:AlternateContent>
      </w:r>
      <w:r>
        <w:rPr>
          <w:noProof/>
        </w:rPr>
        <w:drawing>
          <wp:inline distT="0" distB="0" distL="0" distR="0" wp14:anchorId="597EB98B" wp14:editId="6DA0E25C">
            <wp:extent cx="2419350" cy="6083614"/>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8534" t="19999" r="55970" b="10728"/>
                    <a:stretch/>
                  </pic:blipFill>
                  <pic:spPr bwMode="auto">
                    <a:xfrm>
                      <a:off x="0" y="0"/>
                      <a:ext cx="2426348" cy="6101211"/>
                    </a:xfrm>
                    <a:prstGeom prst="rect">
                      <a:avLst/>
                    </a:prstGeom>
                    <a:ln>
                      <a:noFill/>
                    </a:ln>
                    <a:extLst>
                      <a:ext uri="{53640926-AAD7-44D8-BBD7-CCE9431645EC}">
                        <a14:shadowObscured xmlns:a14="http://schemas.microsoft.com/office/drawing/2010/main"/>
                      </a:ext>
                    </a:extLst>
                  </pic:spPr>
                </pic:pic>
              </a:graphicData>
            </a:graphic>
          </wp:inline>
        </w:drawing>
      </w:r>
    </w:p>
    <w:p w14:paraId="63742E31" w14:textId="77777777" w:rsidR="0013361B" w:rsidRDefault="0013361B">
      <w:pPr>
        <w:pStyle w:val="NumberedSteps"/>
        <w:tabs>
          <w:tab w:val="left" w:pos="9360"/>
        </w:tabs>
        <w:ind w:right="720"/>
      </w:pPr>
    </w:p>
    <w:p w14:paraId="7B1CF307" w14:textId="77777777" w:rsidR="00CF2C7E" w:rsidRDefault="00CF2C7E">
      <w:pPr>
        <w:pStyle w:val="NumberedSteps"/>
        <w:tabs>
          <w:tab w:val="left" w:pos="9360"/>
        </w:tabs>
        <w:ind w:right="720"/>
      </w:pPr>
    </w:p>
    <w:p w14:paraId="20A43C98" w14:textId="77777777" w:rsidR="00CF2C7E" w:rsidRDefault="00CF2C7E">
      <w:pPr>
        <w:pStyle w:val="NumberedSteps"/>
        <w:tabs>
          <w:tab w:val="left" w:pos="9360"/>
        </w:tabs>
        <w:ind w:right="720"/>
      </w:pPr>
    </w:p>
    <w:p w14:paraId="57B5602B" w14:textId="77777777" w:rsidR="00CF2C7E" w:rsidRPr="00D7143B" w:rsidRDefault="00CF2C7E">
      <w:pPr>
        <w:pStyle w:val="NumberedSteps"/>
        <w:tabs>
          <w:tab w:val="left" w:pos="9360"/>
        </w:tabs>
        <w:ind w:right="720"/>
      </w:pPr>
    </w:p>
    <w:p w14:paraId="6437405D" w14:textId="77777777" w:rsidR="00023FE7" w:rsidRPr="00D7143B" w:rsidRDefault="00CF2C7E">
      <w:pPr>
        <w:pStyle w:val="NumberedSteps"/>
        <w:ind w:right="720"/>
      </w:pPr>
      <w:r>
        <w:rPr>
          <w:noProof/>
        </w:rPr>
        <w:drawing>
          <wp:inline distT="0" distB="0" distL="0" distR="0" wp14:anchorId="5018CD98" wp14:editId="629428E4">
            <wp:extent cx="5410200" cy="1357771"/>
            <wp:effectExtent l="19050" t="19050" r="19050" b="1397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189" t="33544" r="29088" b="48287"/>
                    <a:stretch/>
                  </pic:blipFill>
                  <pic:spPr bwMode="auto">
                    <a:xfrm>
                      <a:off x="0" y="0"/>
                      <a:ext cx="5400210" cy="1355264"/>
                    </a:xfrm>
                    <a:prstGeom prst="rect">
                      <a:avLst/>
                    </a:prstGeom>
                    <a:ln w="19050">
                      <a:solidFill>
                        <a:schemeClr val="tx1"/>
                      </a:solidFill>
                    </a:ln>
                    <a:extLst>
                      <a:ext uri="{53640926-AAD7-44D8-BBD7-CCE9431645EC}">
                        <a14:shadowObscured xmlns:a14="http://schemas.microsoft.com/office/drawing/2010/main"/>
                      </a:ext>
                    </a:extLst>
                  </pic:spPr>
                </pic:pic>
              </a:graphicData>
            </a:graphic>
          </wp:inline>
        </w:drawing>
      </w:r>
    </w:p>
    <w:p w14:paraId="36AD1B75" w14:textId="77777777" w:rsidR="0013361B" w:rsidRPr="00D7143B" w:rsidRDefault="0013361B">
      <w:pPr>
        <w:pStyle w:val="NumberedSteps"/>
        <w:ind w:right="720"/>
      </w:pPr>
    </w:p>
    <w:p w14:paraId="2A033205" w14:textId="77777777" w:rsidR="00023FE7" w:rsidRPr="00A8133F" w:rsidRDefault="00023FE7">
      <w:pPr>
        <w:pStyle w:val="NumberedSteps"/>
        <w:ind w:right="720"/>
        <w:rPr>
          <w:lang w:val="ru-RU"/>
        </w:rPr>
      </w:pPr>
      <w:r w:rsidRPr="00A8133F">
        <w:rPr>
          <w:rStyle w:val="BodyChar"/>
          <w:rFonts w:ascii="Tahoma" w:hAnsi="Tahoma" w:cs="Tahoma"/>
          <w:b/>
          <w:sz w:val="18"/>
          <w:szCs w:val="18"/>
          <w:lang w:val="ru-RU"/>
        </w:rPr>
        <w:t>Шаг 4.</w:t>
      </w:r>
      <w:r w:rsidR="00213B12"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Дополнительные сведения о преимуществах в рамках программы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приобретении и возобновлении действия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см. в Приложениях 5 и 6.</w:t>
      </w:r>
    </w:p>
    <w:p w14:paraId="57A2AD7A" w14:textId="77777777" w:rsidR="00023FE7" w:rsidRPr="00A8133F" w:rsidRDefault="00023FE7">
      <w:pPr>
        <w:pStyle w:val="Body"/>
        <w:ind w:right="720"/>
        <w:rPr>
          <w:lang w:val="ru-RU"/>
        </w:rPr>
      </w:pPr>
      <w:r w:rsidRPr="00A8133F">
        <w:rPr>
          <w:rFonts w:ascii="Tahoma" w:hAnsi="Tahoma" w:cs="Tahoma"/>
          <w:b/>
          <w:sz w:val="18"/>
          <w:szCs w:val="18"/>
          <w:lang w:val="ru-RU"/>
        </w:rPr>
        <w:t>Примечание.</w:t>
      </w:r>
      <w:r w:rsidR="00213B12" w:rsidRPr="00A8133F">
        <w:rPr>
          <w:rFonts w:ascii="Tahoma" w:hAnsi="Tahoma" w:cs="Tahoma"/>
          <w:sz w:val="18"/>
          <w:szCs w:val="18"/>
          <w:lang w:val="ru-RU"/>
        </w:rPr>
        <w:t xml:space="preserve"> </w:t>
      </w:r>
      <w:r w:rsidRPr="00A8133F">
        <w:rPr>
          <w:rFonts w:ascii="Tahoma" w:hAnsi="Tahoma" w:cs="Tahoma"/>
          <w:sz w:val="18"/>
          <w:szCs w:val="18"/>
          <w:lang w:val="ru-RU"/>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w:t>
      </w:r>
      <w:r w:rsidR="002C3F8E">
        <w:rPr>
          <w:rFonts w:ascii="Tahoma" w:hAnsi="Tahoma" w:cs="Tahoma"/>
          <w:sz w:val="18"/>
          <w:szCs w:val="18"/>
        </w:rPr>
        <w:t> </w:t>
      </w:r>
      <w:r w:rsidRPr="00A8133F">
        <w:rPr>
          <w:rFonts w:ascii="Tahoma" w:hAnsi="Tahoma" w:cs="Tahoma"/>
          <w:sz w:val="18"/>
          <w:szCs w:val="18"/>
          <w:lang w:val="ru-RU"/>
        </w:rPr>
        <w:t xml:space="preserve">Соглашение корпоративного лицензирования </w:t>
      </w:r>
      <w:r w:rsidRPr="00D7143B">
        <w:rPr>
          <w:rFonts w:ascii="Tahoma" w:hAnsi="Tahoma" w:cs="Tahoma"/>
          <w:sz w:val="18"/>
          <w:szCs w:val="18"/>
        </w:rPr>
        <w:t>Microsoft</w:t>
      </w:r>
      <w:r w:rsidRPr="00A8133F">
        <w:rPr>
          <w:rFonts w:ascii="Tahoma" w:hAnsi="Tahoma" w:cs="Tahoma"/>
          <w:sz w:val="18"/>
          <w:szCs w:val="18"/>
          <w:lang w:val="ru-RU"/>
        </w:rPr>
        <w:t xml:space="preserve">.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w:t>
      </w:r>
      <w:r w:rsidRPr="00D7143B">
        <w:rPr>
          <w:rFonts w:ascii="Tahoma" w:hAnsi="Tahoma" w:cs="Tahoma"/>
          <w:sz w:val="18"/>
          <w:szCs w:val="18"/>
        </w:rPr>
        <w:t>Microsoft</w:t>
      </w:r>
      <w:r w:rsidRPr="00A8133F">
        <w:rPr>
          <w:rFonts w:ascii="Tahoma" w:hAnsi="Tahoma" w:cs="Tahoma"/>
          <w:sz w:val="18"/>
          <w:szCs w:val="18"/>
          <w:lang w:val="ru-RU"/>
        </w:rPr>
        <w:t xml:space="preserve"> для получения сведений о доступности того или иного программного обеспечения в определенном регионе.</w:t>
      </w:r>
    </w:p>
    <w:p w14:paraId="16E5FBFD" w14:textId="77777777" w:rsidR="00023FE7" w:rsidRPr="00A8133F" w:rsidRDefault="00023FE7">
      <w:pPr>
        <w:pStyle w:val="Body"/>
        <w:ind w:right="720"/>
        <w:rPr>
          <w:lang w:val="ru-RU"/>
        </w:rPr>
      </w:pPr>
    </w:p>
    <w:p w14:paraId="1000C426" w14:textId="77777777" w:rsidR="00023FE7" w:rsidRPr="00A8133F" w:rsidRDefault="00023FE7">
      <w:pPr>
        <w:pStyle w:val="Body"/>
        <w:ind w:right="720"/>
        <w:rPr>
          <w:lang w:val="ru-RU"/>
        </w:rPr>
      </w:pPr>
      <w:r w:rsidRPr="00A8133F">
        <w:rPr>
          <w:rFonts w:ascii="Tahoma" w:hAnsi="Tahoma" w:cs="Tahoma"/>
          <w:sz w:val="18"/>
          <w:szCs w:val="18"/>
          <w:lang w:val="ru-RU"/>
        </w:rPr>
        <w:t xml:space="preserve">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w:t>
      </w:r>
      <w:r w:rsidRPr="00D7143B">
        <w:rPr>
          <w:rFonts w:ascii="Tahoma" w:hAnsi="Tahoma" w:cs="Tahoma"/>
          <w:sz w:val="18"/>
          <w:szCs w:val="18"/>
        </w:rPr>
        <w:t>Microsoft</w:t>
      </w:r>
      <w:r w:rsidRPr="00A8133F">
        <w:rPr>
          <w:rFonts w:ascii="Tahoma" w:hAnsi="Tahoma" w:cs="Tahoma"/>
          <w:sz w:val="18"/>
          <w:szCs w:val="18"/>
          <w:lang w:val="ru-RU"/>
        </w:rPr>
        <w:t xml:space="preserve"> в</w:t>
      </w:r>
      <w:r w:rsidR="002C3F8E">
        <w:rPr>
          <w:rFonts w:ascii="Tahoma" w:hAnsi="Tahoma" w:cs="Tahoma"/>
          <w:sz w:val="18"/>
          <w:szCs w:val="18"/>
        </w:rPr>
        <w:t> </w:t>
      </w:r>
      <w:r w:rsidRPr="00A8133F">
        <w:rPr>
          <w:rFonts w:ascii="Tahoma" w:hAnsi="Tahoma" w:cs="Tahoma"/>
          <w:sz w:val="18"/>
          <w:szCs w:val="18"/>
          <w:lang w:val="ru-RU"/>
        </w:rPr>
        <w:t xml:space="preserve">рамках Программ корпоративного лицензирования </w:t>
      </w:r>
      <w:r w:rsidRPr="00D7143B">
        <w:rPr>
          <w:rFonts w:ascii="Tahoma" w:hAnsi="Tahoma" w:cs="Tahoma"/>
          <w:sz w:val="18"/>
          <w:szCs w:val="18"/>
        </w:rPr>
        <w:t>Microsoft</w:t>
      </w:r>
      <w:r w:rsidRPr="00A8133F">
        <w:rPr>
          <w:rFonts w:ascii="Tahoma" w:hAnsi="Tahoma" w:cs="Tahoma"/>
          <w:sz w:val="18"/>
          <w:szCs w:val="18"/>
          <w:lang w:val="ru-RU"/>
        </w:rPr>
        <w:t>. Данный документ доступен на</w:t>
      </w:r>
      <w:r w:rsidR="00B0175F">
        <w:rPr>
          <w:rFonts w:ascii="Tahoma" w:hAnsi="Tahoma" w:cs="Tahoma"/>
          <w:sz w:val="18"/>
          <w:szCs w:val="18"/>
        </w:rPr>
        <w:t> </w:t>
      </w:r>
      <w:r w:rsidRPr="00A8133F">
        <w:rPr>
          <w:rFonts w:ascii="Tahoma" w:hAnsi="Tahoma" w:cs="Tahoma"/>
          <w:sz w:val="18"/>
          <w:szCs w:val="18"/>
          <w:lang w:val="ru-RU"/>
        </w:rPr>
        <w:t>веб-странице по адресу</w:t>
      </w:r>
      <w:r w:rsidR="00213B12" w:rsidRPr="00A8133F">
        <w:rPr>
          <w:rFonts w:ascii="Tahoma" w:hAnsi="Tahoma" w:cs="Tahoma"/>
          <w:sz w:val="18"/>
          <w:szCs w:val="18"/>
          <w:lang w:val="ru-RU"/>
        </w:rPr>
        <w:t xml:space="preserve"> </w:t>
      </w:r>
      <w:r w:rsidR="00B0175F">
        <w:rPr>
          <w:rFonts w:ascii="Tahoma" w:hAnsi="Tahoma" w:cs="Tahoma"/>
          <w:sz w:val="18"/>
          <w:szCs w:val="18"/>
        </w:rPr>
        <w:t>http</w:t>
      </w:r>
      <w:r w:rsidR="00B0175F" w:rsidRPr="00A8133F">
        <w:rPr>
          <w:rFonts w:ascii="Tahoma" w:hAnsi="Tahoma" w:cs="Tahoma"/>
          <w:sz w:val="18"/>
          <w:szCs w:val="18"/>
          <w:lang w:val="ru-RU"/>
        </w:rPr>
        <w:t>://</w:t>
      </w:r>
      <w:r w:rsidR="00B0175F">
        <w:rPr>
          <w:rFonts w:ascii="Tahoma" w:hAnsi="Tahoma" w:cs="Tahoma"/>
          <w:sz w:val="18"/>
          <w:szCs w:val="18"/>
        </w:rPr>
        <w:t>www</w:t>
      </w:r>
      <w:r w:rsidR="00B0175F" w:rsidRPr="00A8133F">
        <w:rPr>
          <w:rFonts w:ascii="Tahoma" w:hAnsi="Tahoma" w:cs="Tahoma"/>
          <w:sz w:val="18"/>
          <w:szCs w:val="18"/>
          <w:lang w:val="ru-RU"/>
        </w:rPr>
        <w:t>.</w:t>
      </w:r>
      <w:r w:rsidR="00B0175F">
        <w:rPr>
          <w:rFonts w:ascii="Tahoma" w:hAnsi="Tahoma" w:cs="Tahoma"/>
          <w:sz w:val="18"/>
          <w:szCs w:val="18"/>
        </w:rPr>
        <w:t>microsoftvolumelicensing</w:t>
      </w:r>
      <w:r w:rsidR="00B0175F" w:rsidRPr="00A8133F">
        <w:rPr>
          <w:rFonts w:ascii="Tahoma" w:hAnsi="Tahoma" w:cs="Tahoma"/>
          <w:sz w:val="18"/>
          <w:szCs w:val="18"/>
          <w:lang w:val="ru-RU"/>
        </w:rPr>
        <w:t>.</w:t>
      </w:r>
      <w:r w:rsidR="00B0175F">
        <w:rPr>
          <w:rFonts w:ascii="Tahoma" w:hAnsi="Tahoma" w:cs="Tahoma"/>
          <w:sz w:val="18"/>
          <w:szCs w:val="18"/>
        </w:rPr>
        <w:t>com</w:t>
      </w:r>
      <w:r w:rsidR="00B0175F" w:rsidRPr="00A8133F">
        <w:rPr>
          <w:rFonts w:ascii="Tahoma" w:hAnsi="Tahoma" w:cs="Tahoma"/>
          <w:sz w:val="18"/>
          <w:szCs w:val="18"/>
          <w:lang w:val="ru-RU"/>
        </w:rPr>
        <w:t>/</w:t>
      </w:r>
      <w:r w:rsidR="00B0175F">
        <w:rPr>
          <w:rFonts w:ascii="Tahoma" w:hAnsi="Tahoma" w:cs="Tahoma"/>
          <w:sz w:val="18"/>
          <w:szCs w:val="18"/>
        </w:rPr>
        <w:t>userights</w:t>
      </w:r>
      <w:r w:rsidR="00B0175F" w:rsidRPr="00A8133F">
        <w:rPr>
          <w:rFonts w:ascii="Tahoma" w:hAnsi="Tahoma" w:cs="Tahoma"/>
          <w:sz w:val="18"/>
          <w:szCs w:val="18"/>
          <w:lang w:val="ru-RU"/>
        </w:rPr>
        <w:t>/</w:t>
      </w:r>
      <w:r w:rsidR="00B0175F">
        <w:rPr>
          <w:rFonts w:ascii="Tahoma" w:hAnsi="Tahoma" w:cs="Tahoma"/>
          <w:sz w:val="18"/>
          <w:szCs w:val="18"/>
        </w:rPr>
        <w:t>Default</w:t>
      </w:r>
      <w:r w:rsidR="00B0175F" w:rsidRPr="00A8133F">
        <w:rPr>
          <w:rFonts w:ascii="Tahoma" w:hAnsi="Tahoma" w:cs="Tahoma"/>
          <w:sz w:val="18"/>
          <w:szCs w:val="18"/>
          <w:lang w:val="ru-RU"/>
        </w:rPr>
        <w:t>.</w:t>
      </w:r>
      <w:r w:rsidR="00B0175F">
        <w:rPr>
          <w:rFonts w:ascii="Tahoma" w:hAnsi="Tahoma" w:cs="Tahoma"/>
          <w:sz w:val="18"/>
          <w:szCs w:val="18"/>
        </w:rPr>
        <w:t>aspx</w:t>
      </w:r>
      <w:r w:rsidR="00BE37E4" w:rsidRPr="00A8133F">
        <w:rPr>
          <w:rFonts w:ascii="Tahoma" w:hAnsi="Tahoma" w:cs="Tahoma"/>
          <w:sz w:val="18"/>
          <w:szCs w:val="18"/>
          <w:lang w:val="ru-RU"/>
        </w:rPr>
        <w:t>.</w:t>
      </w:r>
      <w:r w:rsidR="00B0175F" w:rsidRPr="00A8133F">
        <w:rPr>
          <w:lang w:val="ru-RU"/>
        </w:rPr>
        <w:t xml:space="preserve"> </w:t>
      </w:r>
      <w:hyperlink w:history="1"/>
    </w:p>
    <w:p w14:paraId="087191DE" w14:textId="77777777" w:rsidR="00465757" w:rsidRPr="00A8133F" w:rsidRDefault="00465757" w:rsidP="00465757">
      <w:pPr>
        <w:rPr>
          <w:lang w:val="ru-RU"/>
        </w:rPr>
      </w:pPr>
    </w:p>
    <w:p w14:paraId="07F59DA3" w14:textId="77777777" w:rsidR="00465757" w:rsidRPr="00A8133F" w:rsidRDefault="00465757" w:rsidP="00465757">
      <w:pPr>
        <w:rPr>
          <w:lang w:val="ru-RU"/>
        </w:rPr>
      </w:pPr>
    </w:p>
    <w:p w14:paraId="74AD1B3A" w14:textId="77777777" w:rsidR="0059170D" w:rsidRPr="0059170D" w:rsidRDefault="00023FE7" w:rsidP="0051046C">
      <w:pPr>
        <w:pStyle w:val="TOC1"/>
        <w:rPr>
          <w:color w:val="auto"/>
          <w:lang w:val="ru-RU"/>
        </w:rPr>
      </w:pPr>
      <w:r w:rsidRPr="00A8133F">
        <w:rPr>
          <w:lang w:val="ru-RU"/>
        </w:rPr>
        <w:br w:type="page"/>
      </w:r>
      <w:r w:rsidR="00A13E7D" w:rsidRPr="0059170D">
        <w:rPr>
          <w:color w:val="auto"/>
        </w:rPr>
        <w:fldChar w:fldCharType="begin"/>
      </w:r>
      <w:r w:rsidRPr="0059170D">
        <w:rPr>
          <w:color w:val="auto"/>
          <w:lang w:val="ru-RU"/>
        </w:rPr>
        <w:instrText xml:space="preserve"> </w:instrText>
      </w:r>
      <w:r w:rsidRPr="0059170D">
        <w:rPr>
          <w:color w:val="auto"/>
        </w:rPr>
        <w:instrText>TOC</w:instrText>
      </w:r>
      <w:r w:rsidRPr="0059170D">
        <w:rPr>
          <w:color w:val="auto"/>
          <w:lang w:val="ru-RU"/>
        </w:rPr>
        <w:instrText xml:space="preserve"> \</w:instrText>
      </w:r>
      <w:r w:rsidRPr="0059170D">
        <w:rPr>
          <w:color w:val="auto"/>
        </w:rPr>
        <w:instrText>o</w:instrText>
      </w:r>
      <w:r w:rsidRPr="0059170D">
        <w:rPr>
          <w:color w:val="auto"/>
          <w:lang w:val="ru-RU"/>
        </w:rPr>
        <w:instrText xml:space="preserve"> "1-2" \</w:instrText>
      </w:r>
      <w:r w:rsidRPr="0059170D">
        <w:rPr>
          <w:color w:val="auto"/>
        </w:rPr>
        <w:instrText>t</w:instrText>
      </w:r>
      <w:r w:rsidRPr="0059170D">
        <w:rPr>
          <w:color w:val="auto"/>
          <w:lang w:val="ru-RU"/>
        </w:rPr>
        <w:instrText xml:space="preserve"> "</w:instrText>
      </w:r>
      <w:r w:rsidRPr="0059170D">
        <w:rPr>
          <w:color w:val="auto"/>
        </w:rPr>
        <w:instrText>Heading</w:instrText>
      </w:r>
      <w:r w:rsidRPr="0059170D">
        <w:rPr>
          <w:color w:val="auto"/>
          <w:lang w:val="ru-RU"/>
        </w:rPr>
        <w:instrText xml:space="preserve"> 3,3,</w:instrText>
      </w:r>
      <w:r w:rsidRPr="0059170D">
        <w:rPr>
          <w:color w:val="auto"/>
        </w:rPr>
        <w:instrText>Heading</w:instrText>
      </w:r>
      <w:r w:rsidRPr="0059170D">
        <w:rPr>
          <w:color w:val="auto"/>
          <w:lang w:val="ru-RU"/>
        </w:rPr>
        <w:instrText xml:space="preserve"> 4,4,</w:instrText>
      </w:r>
      <w:r w:rsidRPr="0059170D">
        <w:rPr>
          <w:color w:val="auto"/>
        </w:rPr>
        <w:instrText>Product</w:instrText>
      </w:r>
      <w:r w:rsidRPr="0059170D">
        <w:rPr>
          <w:color w:val="auto"/>
          <w:lang w:val="ru-RU"/>
        </w:rPr>
        <w:instrText xml:space="preserve"> </w:instrText>
      </w:r>
      <w:r w:rsidRPr="0059170D">
        <w:rPr>
          <w:color w:val="auto"/>
        </w:rPr>
        <w:instrText>Names</w:instrText>
      </w:r>
      <w:r w:rsidRPr="0059170D">
        <w:rPr>
          <w:color w:val="auto"/>
          <w:lang w:val="ru-RU"/>
        </w:rPr>
        <w:instrText xml:space="preserve">,2" </w:instrText>
      </w:r>
      <w:r w:rsidR="00A13E7D" w:rsidRPr="0059170D">
        <w:rPr>
          <w:color w:val="auto"/>
        </w:rPr>
        <w:fldChar w:fldCharType="separate"/>
      </w:r>
    </w:p>
    <w:p w14:paraId="2FFA75EF"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rFonts w:cs="Calibri"/>
          <w:b w:val="0"/>
          <w:color w:val="auto"/>
        </w:rPr>
        <w:lastRenderedPageBreak/>
        <w:t>Microsoft</w:t>
      </w:r>
      <w:r w:rsidRPr="0059170D">
        <w:rPr>
          <w:rFonts w:cs="Calibri"/>
          <w:b w:val="0"/>
          <w:color w:val="auto"/>
          <w:vertAlign w:val="superscript"/>
          <w:lang w:val="ru-RU"/>
        </w:rPr>
        <w:t>®</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380004588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w:t>
      </w:r>
      <w:r w:rsidRPr="0059170D">
        <w:rPr>
          <w:color w:val="auto"/>
        </w:rPr>
        <w:fldChar w:fldCharType="end"/>
      </w:r>
    </w:p>
    <w:p w14:paraId="368B2106"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СВЕДЕНИЯ О ДАННОМ ДОКУМЕНТЕ</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380004589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w:t>
      </w:r>
      <w:r w:rsidRPr="0059170D">
        <w:rPr>
          <w:color w:val="auto"/>
        </w:rPr>
        <w:fldChar w:fldCharType="end"/>
      </w:r>
    </w:p>
    <w:p w14:paraId="127EBCCC"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 xml:space="preserve">Использование СПИСКа ПРОДУКТОВ </w:t>
      </w:r>
      <w:r w:rsidRPr="0059170D">
        <w:rPr>
          <w:color w:val="auto"/>
        </w:rPr>
        <w:t>Microsoft</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380004590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w:t>
      </w:r>
      <w:r w:rsidRPr="0059170D">
        <w:rPr>
          <w:color w:val="auto"/>
        </w:rPr>
        <w:fldChar w:fldCharType="end"/>
      </w:r>
    </w:p>
    <w:p w14:paraId="231D9AE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Ключ к таблице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380004591 \</w:instrText>
      </w:r>
      <w:r w:rsidRPr="0059170D">
        <w:instrText>h</w:instrText>
      </w:r>
      <w:r w:rsidRPr="0059170D">
        <w:rPr>
          <w:lang w:val="ru-RU"/>
        </w:rPr>
        <w:instrText xml:space="preserve"> </w:instrText>
      </w:r>
      <w:r w:rsidRPr="0059170D">
        <w:fldChar w:fldCharType="separate"/>
      </w:r>
      <w:r w:rsidR="004E2D93">
        <w:rPr>
          <w:lang w:val="ru-RU"/>
        </w:rPr>
        <w:t>17</w:t>
      </w:r>
      <w:r w:rsidRPr="0059170D">
        <w:fldChar w:fldCharType="end"/>
      </w:r>
    </w:p>
    <w:p w14:paraId="41CB6921"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СПИСОК продуктов</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380004592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19</w:t>
      </w:r>
      <w:r w:rsidRPr="0059170D">
        <w:rPr>
          <w:color w:val="auto"/>
        </w:rPr>
        <w:fldChar w:fldCharType="end"/>
      </w:r>
    </w:p>
    <w:p w14:paraId="338CE417"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КАТЕГОРИЯ «ПРИЛОЖЕНИЯ»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380004593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19</w:t>
      </w:r>
      <w:r w:rsidRPr="0059170D">
        <w:rPr>
          <w:color w:val="auto"/>
        </w:rPr>
        <w:fldChar w:fldCharType="end"/>
      </w:r>
    </w:p>
    <w:p w14:paraId="3F171CA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Access</w:t>
      </w:r>
      <w:r w:rsidRPr="0059170D">
        <w:rPr>
          <w:rFonts w:cs="Tahoma"/>
          <w:lang w:val="ru-RU"/>
        </w:rPr>
        <w:t xml:space="preserve"> 2013</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380004594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74B3D5E9"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AutoRoute 2013</w:t>
      </w:r>
      <w:r w:rsidRPr="0059170D">
        <w:rPr>
          <w:lang w:val="fr-FR"/>
        </w:rPr>
        <w:tab/>
      </w:r>
      <w:r w:rsidRPr="0059170D">
        <w:fldChar w:fldCharType="begin"/>
      </w:r>
      <w:r w:rsidRPr="0059170D">
        <w:rPr>
          <w:lang w:val="fr-FR"/>
        </w:rPr>
        <w:instrText xml:space="preserve"> PAGEREF _Toc380004595 \h </w:instrText>
      </w:r>
      <w:r w:rsidRPr="0059170D">
        <w:fldChar w:fldCharType="separate"/>
      </w:r>
      <w:r w:rsidR="004E2D93">
        <w:rPr>
          <w:lang w:val="fr-FR"/>
        </w:rPr>
        <w:t>19</w:t>
      </w:r>
      <w:r w:rsidRPr="0059170D">
        <w:fldChar w:fldCharType="end"/>
      </w:r>
    </w:p>
    <w:p w14:paraId="32224D46"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Excel 2013</w:t>
      </w:r>
      <w:r w:rsidRPr="0059170D">
        <w:rPr>
          <w:lang w:val="fr-FR"/>
        </w:rPr>
        <w:tab/>
      </w:r>
      <w:r w:rsidRPr="0059170D">
        <w:fldChar w:fldCharType="begin"/>
      </w:r>
      <w:r w:rsidRPr="0059170D">
        <w:rPr>
          <w:lang w:val="fr-FR"/>
        </w:rPr>
        <w:instrText xml:space="preserve"> PAGEREF _Toc380004596 \h </w:instrText>
      </w:r>
      <w:r w:rsidRPr="0059170D">
        <w:fldChar w:fldCharType="separate"/>
      </w:r>
      <w:r w:rsidR="004E2D93">
        <w:rPr>
          <w:lang w:val="fr-FR"/>
        </w:rPr>
        <w:t>19</w:t>
      </w:r>
      <w:r w:rsidRPr="0059170D">
        <w:fldChar w:fldCharType="end"/>
      </w:r>
    </w:p>
    <w:p w14:paraId="68FB3332"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Excel </w:t>
      </w:r>
      <w:r w:rsidRPr="0059170D">
        <w:rPr>
          <w:rFonts w:cs="Tahoma"/>
        </w:rPr>
        <w:t>для</w:t>
      </w:r>
      <w:r w:rsidRPr="0059170D">
        <w:rPr>
          <w:rFonts w:cs="Tahoma"/>
          <w:lang w:val="fr-FR"/>
        </w:rPr>
        <w:t xml:space="preserve"> Mac 2011</w:t>
      </w:r>
      <w:r w:rsidRPr="0059170D">
        <w:rPr>
          <w:lang w:val="fr-FR"/>
        </w:rPr>
        <w:tab/>
      </w:r>
      <w:r w:rsidRPr="0059170D">
        <w:fldChar w:fldCharType="begin"/>
      </w:r>
      <w:r w:rsidRPr="0059170D">
        <w:rPr>
          <w:lang w:val="fr-FR"/>
        </w:rPr>
        <w:instrText xml:space="preserve"> PAGEREF _Toc380004597 \h </w:instrText>
      </w:r>
      <w:r w:rsidRPr="0059170D">
        <w:fldChar w:fldCharType="separate"/>
      </w:r>
      <w:r w:rsidR="004E2D93">
        <w:rPr>
          <w:lang w:val="fr-FR"/>
        </w:rPr>
        <w:t>19</w:t>
      </w:r>
      <w:r w:rsidRPr="0059170D">
        <w:fldChar w:fldCharType="end"/>
      </w:r>
    </w:p>
    <w:p w14:paraId="07E7EAEC"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Expression Encoder Pro 4</w:t>
      </w:r>
      <w:r w:rsidRPr="0059170D">
        <w:rPr>
          <w:lang w:val="fr-FR"/>
        </w:rPr>
        <w:tab/>
      </w:r>
      <w:r w:rsidRPr="0059170D">
        <w:fldChar w:fldCharType="begin"/>
      </w:r>
      <w:r w:rsidRPr="0059170D">
        <w:rPr>
          <w:lang w:val="fr-FR"/>
        </w:rPr>
        <w:instrText xml:space="preserve"> PAGEREF _Toc380004598 \h </w:instrText>
      </w:r>
      <w:r w:rsidRPr="0059170D">
        <w:fldChar w:fldCharType="separate"/>
      </w:r>
      <w:r w:rsidR="004E2D93">
        <w:rPr>
          <w:lang w:val="fr-FR"/>
        </w:rPr>
        <w:t>19</w:t>
      </w:r>
      <w:r w:rsidRPr="0059170D">
        <w:fldChar w:fldCharType="end"/>
      </w:r>
    </w:p>
    <w:p w14:paraId="672C0678"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InfoPath</w:t>
      </w:r>
      <w:r w:rsidRPr="0059170D">
        <w:rPr>
          <w:rFonts w:cs="Tahoma"/>
          <w:vertAlign w:val="superscript"/>
          <w:lang w:val="fr-FR"/>
        </w:rPr>
        <w:t>®</w:t>
      </w:r>
      <w:r w:rsidRPr="0059170D">
        <w:rPr>
          <w:rFonts w:cs="Tahoma"/>
          <w:lang w:val="fr-FR"/>
        </w:rPr>
        <w:t xml:space="preserve"> 2013</w:t>
      </w:r>
      <w:r w:rsidRPr="0059170D">
        <w:rPr>
          <w:lang w:val="fr-FR"/>
        </w:rPr>
        <w:tab/>
      </w:r>
      <w:r w:rsidRPr="0059170D">
        <w:fldChar w:fldCharType="begin"/>
      </w:r>
      <w:r w:rsidRPr="0059170D">
        <w:rPr>
          <w:lang w:val="fr-FR"/>
        </w:rPr>
        <w:instrText xml:space="preserve"> PAGEREF _Toc380004599 \h </w:instrText>
      </w:r>
      <w:r w:rsidRPr="0059170D">
        <w:fldChar w:fldCharType="separate"/>
      </w:r>
      <w:r w:rsidR="004E2D93">
        <w:rPr>
          <w:lang w:val="fr-FR"/>
        </w:rPr>
        <w:t>19</w:t>
      </w:r>
      <w:r w:rsidRPr="0059170D">
        <w:fldChar w:fldCharType="end"/>
      </w:r>
    </w:p>
    <w:p w14:paraId="1F012647"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Lync 2013</w:t>
      </w:r>
      <w:r w:rsidRPr="0059170D">
        <w:rPr>
          <w:lang w:val="fr-FR"/>
        </w:rPr>
        <w:tab/>
      </w:r>
      <w:r w:rsidRPr="0059170D">
        <w:fldChar w:fldCharType="begin"/>
      </w:r>
      <w:r w:rsidRPr="0059170D">
        <w:rPr>
          <w:lang w:val="fr-FR"/>
        </w:rPr>
        <w:instrText xml:space="preserve"> PAGEREF _Toc380004600 \h </w:instrText>
      </w:r>
      <w:r w:rsidRPr="0059170D">
        <w:fldChar w:fldCharType="separate"/>
      </w:r>
      <w:r w:rsidR="004E2D93">
        <w:rPr>
          <w:lang w:val="fr-FR"/>
        </w:rPr>
        <w:t>19</w:t>
      </w:r>
      <w:r w:rsidRPr="0059170D">
        <w:fldChar w:fldCharType="end"/>
      </w:r>
    </w:p>
    <w:p w14:paraId="0A262EDD"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Lync </w:t>
      </w:r>
      <w:r w:rsidRPr="0059170D">
        <w:rPr>
          <w:rFonts w:cs="Tahoma"/>
        </w:rPr>
        <w:t>для</w:t>
      </w:r>
      <w:r w:rsidRPr="0059170D">
        <w:rPr>
          <w:rFonts w:cs="Tahoma"/>
          <w:lang w:val="fr-FR"/>
        </w:rPr>
        <w:t xml:space="preserve"> Mac 2011</w:t>
      </w:r>
      <w:r w:rsidRPr="0059170D">
        <w:rPr>
          <w:lang w:val="fr-FR"/>
        </w:rPr>
        <w:tab/>
      </w:r>
      <w:r w:rsidRPr="0059170D">
        <w:fldChar w:fldCharType="begin"/>
      </w:r>
      <w:r w:rsidRPr="0059170D">
        <w:rPr>
          <w:lang w:val="fr-FR"/>
        </w:rPr>
        <w:instrText xml:space="preserve"> PAGEREF _Toc380004601 \h </w:instrText>
      </w:r>
      <w:r w:rsidRPr="0059170D">
        <w:fldChar w:fldCharType="separate"/>
      </w:r>
      <w:r w:rsidR="004E2D93">
        <w:rPr>
          <w:lang w:val="fr-FR"/>
        </w:rPr>
        <w:t>19</w:t>
      </w:r>
      <w:r w:rsidRPr="0059170D">
        <w:fldChar w:fldCharType="end"/>
      </w:r>
    </w:p>
    <w:p w14:paraId="75E0892E"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MapPoint</w:t>
      </w:r>
      <w:r w:rsidRPr="0059170D">
        <w:rPr>
          <w:rFonts w:cs="Tahoma"/>
          <w:vertAlign w:val="superscript"/>
          <w:lang w:val="fr-FR"/>
        </w:rPr>
        <w:t>®</w:t>
      </w:r>
      <w:r w:rsidRPr="0059170D">
        <w:rPr>
          <w:rFonts w:cs="Tahoma"/>
          <w:lang w:val="fr-FR"/>
        </w:rPr>
        <w:t xml:space="preserve"> Fleet Edition 2013</w:t>
      </w:r>
      <w:r w:rsidRPr="0059170D">
        <w:rPr>
          <w:lang w:val="fr-FR"/>
        </w:rPr>
        <w:tab/>
      </w:r>
      <w:r w:rsidRPr="0059170D">
        <w:fldChar w:fldCharType="begin"/>
      </w:r>
      <w:r w:rsidRPr="0059170D">
        <w:rPr>
          <w:lang w:val="fr-FR"/>
        </w:rPr>
        <w:instrText xml:space="preserve"> PAGEREF _Toc380004602 \h </w:instrText>
      </w:r>
      <w:r w:rsidRPr="0059170D">
        <w:fldChar w:fldCharType="separate"/>
      </w:r>
      <w:r w:rsidR="004E2D93">
        <w:rPr>
          <w:lang w:val="fr-FR"/>
        </w:rPr>
        <w:t>19</w:t>
      </w:r>
      <w:r w:rsidRPr="0059170D">
        <w:fldChar w:fldCharType="end"/>
      </w:r>
    </w:p>
    <w:p w14:paraId="41FBB30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MapPoint</w:t>
      </w:r>
      <w:r w:rsidRPr="0059170D">
        <w:rPr>
          <w:rFonts w:cs="Tahoma"/>
          <w:vertAlign w:val="superscript"/>
          <w:lang w:val="ru-RU"/>
        </w:rPr>
        <w:t>®</w:t>
      </w:r>
      <w:r w:rsidRPr="0059170D">
        <w:rPr>
          <w:rFonts w:cs="Tahoma"/>
          <w:lang w:val="ru-RU"/>
        </w:rPr>
        <w:t xml:space="preserve"> 2013 для </w:t>
      </w:r>
      <w:r w:rsidRPr="0059170D">
        <w:rPr>
          <w:rFonts w:cs="Tahoma"/>
        </w:rPr>
        <w:t>Windows</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380004603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7010F7F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Операционные системы </w:t>
      </w:r>
      <w:r w:rsidRPr="0059170D">
        <w:rPr>
          <w:rFonts w:cs="Tahoma"/>
        </w:rPr>
        <w:t>MSDN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380004604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56060E2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Платформы </w:t>
      </w:r>
      <w:r w:rsidRPr="0059170D">
        <w:rPr>
          <w:rFonts w:cs="Tahoma"/>
        </w:rPr>
        <w:t>MSDN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380004605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4158FFC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w:t>
      </w:r>
      <w:r w:rsidRPr="0059170D">
        <w:rPr>
          <w:rFonts w:cs="Tahoma"/>
        </w:rPr>
        <w:t>Education</w:t>
      </w:r>
      <w:r w:rsidRPr="0059170D">
        <w:rPr>
          <w:rFonts w:cs="Tahoma"/>
          <w:lang w:val="ru-RU"/>
        </w:rPr>
        <w:t xml:space="preserve"> </w:t>
      </w:r>
      <w:r w:rsidRPr="0059170D">
        <w:rPr>
          <w:rFonts w:cs="Tahoma"/>
        </w:rPr>
        <w:t>A</w:t>
      </w:r>
      <w:r w:rsidRPr="0059170D">
        <w:rPr>
          <w:rFonts w:cs="Tahoma"/>
          <w:lang w:val="ru-RU"/>
        </w:rPr>
        <w:t>3</w:t>
      </w:r>
      <w:r w:rsidRPr="0059170D">
        <w:rPr>
          <w:rFonts w:cs="Tahoma"/>
        </w:rPr>
        <w:t> </w:t>
      </w:r>
      <w:r w:rsidRPr="0059170D">
        <w:rPr>
          <w:rFonts w:cs="Tahoma"/>
          <w:lang w:val="ru-RU"/>
        </w:rPr>
        <w:t xml:space="preserve">(лицензии </w:t>
      </w:r>
      <w:r w:rsidRPr="0059170D">
        <w:rPr>
          <w:rFonts w:cs="Tahoma"/>
        </w:rPr>
        <w:t>SL</w:t>
      </w:r>
      <w:r w:rsidRPr="0059170D">
        <w:rPr>
          <w:rFonts w:cs="Tahoma"/>
          <w:lang w:val="ru-RU"/>
        </w:rPr>
        <w:t xml:space="preserve"> «на</w:t>
      </w:r>
      <w:r w:rsidRPr="0059170D">
        <w:rPr>
          <w:rFonts w:cs="Tahoma"/>
        </w:rPr>
        <w:t> </w:t>
      </w:r>
      <w:r w:rsidRPr="0059170D">
        <w:rPr>
          <w:rFonts w:cs="Tahoma"/>
          <w:lang w:val="ru-RU"/>
        </w:rPr>
        <w:t>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380004606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0E5A1FF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для образовательных учреждений </w:t>
      </w:r>
      <w:r w:rsidRPr="0059170D">
        <w:rPr>
          <w:rFonts w:cs="Tahoma"/>
        </w:rPr>
        <w:t>A</w:t>
      </w:r>
      <w:r w:rsidRPr="0059170D">
        <w:rPr>
          <w:rFonts w:cs="Tahoma"/>
          <w:lang w:val="ru-RU"/>
        </w:rPr>
        <w:t xml:space="preserve">4 (лицензия </w:t>
      </w:r>
      <w:r w:rsidRPr="0059170D">
        <w:rPr>
          <w:rFonts w:cs="Tahoma"/>
        </w:rPr>
        <w:t>SL</w:t>
      </w:r>
      <w:r w:rsidRPr="0059170D">
        <w:rPr>
          <w:rFonts w:cs="Tahoma"/>
          <w:lang w:val="ru-RU"/>
        </w:rPr>
        <w:t xml:space="preserve"> «на</w:t>
      </w:r>
      <w:r w:rsidRPr="0059170D">
        <w:rPr>
          <w:rFonts w:cs="Tahoma"/>
        </w:rPr>
        <w:t> </w:t>
      </w:r>
      <w:r w:rsidRPr="0059170D">
        <w:rPr>
          <w:rFonts w:cs="Tahoma"/>
          <w:lang w:val="ru-RU"/>
        </w:rPr>
        <w:t>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380004607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3288D49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для среднего бизнеса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380004608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465095D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w:t>
      </w:r>
      <w:r w:rsidRPr="0059170D">
        <w:rPr>
          <w:rFonts w:cs="Tahoma"/>
        </w:rPr>
        <w:t>Enterprise</w:t>
      </w:r>
      <w:r w:rsidRPr="0059170D">
        <w:rPr>
          <w:rFonts w:cs="Tahoma"/>
          <w:lang w:val="ru-RU"/>
        </w:rPr>
        <w:t xml:space="preserve"> </w:t>
      </w:r>
      <w:r w:rsidRPr="0059170D">
        <w:rPr>
          <w:rFonts w:cs="Tahoma"/>
        </w:rPr>
        <w:t>E</w:t>
      </w:r>
      <w:r w:rsidRPr="0059170D">
        <w:rPr>
          <w:rFonts w:cs="Tahoma"/>
          <w:lang w:val="ru-RU"/>
        </w:rPr>
        <w:t>3,</w:t>
      </w:r>
      <w:r w:rsidRPr="0059170D">
        <w:rPr>
          <w:rFonts w:cs="Tahoma"/>
        </w:rPr>
        <w:t> E</w:t>
      </w:r>
      <w:r w:rsidRPr="0059170D">
        <w:rPr>
          <w:rFonts w:cs="Tahoma"/>
          <w:lang w:val="ru-RU"/>
        </w:rPr>
        <w:t>4</w:t>
      </w:r>
      <w:r w:rsidRPr="0059170D">
        <w:rPr>
          <w:rFonts w:cs="Tahoma"/>
        </w:rPr>
        <w:t> Add</w:t>
      </w:r>
      <w:r w:rsidRPr="0059170D">
        <w:rPr>
          <w:rFonts w:cs="Tahoma"/>
          <w:lang w:val="ru-RU"/>
        </w:rPr>
        <w:t>-</w:t>
      </w:r>
      <w:r w:rsidRPr="0059170D">
        <w:rPr>
          <w:rFonts w:cs="Tahoma"/>
        </w:rPr>
        <w:t>on</w:t>
      </w:r>
      <w:r w:rsidRPr="0059170D">
        <w:rPr>
          <w:rFonts w:cs="Tahoma"/>
          <w:lang w:val="ru-RU"/>
        </w:rPr>
        <w:t xml:space="preserve">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380004609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1C917C6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корпоративный </w:t>
      </w:r>
      <w:r w:rsidRPr="0059170D">
        <w:rPr>
          <w:rFonts w:cs="Tahoma"/>
        </w:rPr>
        <w:t>E</w:t>
      </w:r>
      <w:r w:rsidRPr="0059170D">
        <w:rPr>
          <w:rFonts w:cs="Tahoma"/>
          <w:lang w:val="ru-RU"/>
        </w:rPr>
        <w:t>3</w:t>
      </w:r>
      <w:r w:rsidRPr="0059170D">
        <w:rPr>
          <w:rFonts w:cs="Tahoma"/>
        </w:rPr>
        <w:t> </w:t>
      </w:r>
      <w:r w:rsidRPr="0059170D">
        <w:rPr>
          <w:rFonts w:cs="Tahoma"/>
          <w:lang w:val="ru-RU"/>
        </w:rPr>
        <w:t xml:space="preserve">(лицензия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380004610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145D40D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корпоративный </w:t>
      </w:r>
      <w:r w:rsidRPr="0059170D">
        <w:rPr>
          <w:rFonts w:cs="Tahoma"/>
        </w:rPr>
        <w:t>E</w:t>
      </w:r>
      <w:r w:rsidRPr="0059170D">
        <w:rPr>
          <w:rFonts w:cs="Tahoma"/>
          <w:lang w:val="ru-RU"/>
        </w:rPr>
        <w:t>4</w:t>
      </w:r>
      <w:r w:rsidRPr="0059170D">
        <w:rPr>
          <w:rFonts w:cs="Tahoma"/>
        </w:rPr>
        <w:t> </w:t>
      </w:r>
      <w:r w:rsidRPr="0059170D">
        <w:rPr>
          <w:rFonts w:cs="Tahoma"/>
          <w:lang w:val="ru-RU"/>
        </w:rPr>
        <w:t xml:space="preserve">(лицензия </w:t>
      </w:r>
      <w:r w:rsidRPr="0059170D">
        <w:rPr>
          <w:rFonts w:cs="Tahoma"/>
        </w:rPr>
        <w:t>SL</w:t>
      </w:r>
      <w:r w:rsidRPr="0059170D">
        <w:rPr>
          <w:rFonts w:cs="Tahoma"/>
          <w:lang w:val="ru-RU"/>
        </w:rPr>
        <w:t xml:space="preserve"> «на</w:t>
      </w:r>
      <w:r w:rsidRPr="0059170D">
        <w:rPr>
          <w:rFonts w:cs="Tahoma"/>
        </w:rPr>
        <w:t> </w:t>
      </w:r>
      <w:r w:rsidRPr="0059170D">
        <w:rPr>
          <w:rFonts w:cs="Tahoma"/>
          <w:lang w:val="ru-RU"/>
        </w:rPr>
        <w:t>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380004611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588D93B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для государственных организаций </w:t>
      </w:r>
      <w:r w:rsidRPr="0059170D">
        <w:rPr>
          <w:rFonts w:cs="Tahoma"/>
        </w:rPr>
        <w:t>G</w:t>
      </w:r>
      <w:r w:rsidRPr="0059170D">
        <w:rPr>
          <w:rFonts w:cs="Tahoma"/>
          <w:lang w:val="ru-RU"/>
        </w:rPr>
        <w:t xml:space="preserve">3, </w:t>
      </w:r>
      <w:r w:rsidRPr="0059170D">
        <w:rPr>
          <w:rFonts w:cs="Tahoma"/>
        </w:rPr>
        <w:t>G</w:t>
      </w:r>
      <w:r w:rsidRPr="0059170D">
        <w:rPr>
          <w:rFonts w:cs="Tahoma"/>
          <w:lang w:val="ru-RU"/>
        </w:rPr>
        <w:t xml:space="preserve">4 </w:t>
      </w:r>
      <w:r w:rsidRPr="0059170D">
        <w:rPr>
          <w:rFonts w:cs="Tahoma"/>
        </w:rPr>
        <w:t>Add</w:t>
      </w:r>
      <w:r w:rsidRPr="0059170D">
        <w:rPr>
          <w:rFonts w:cs="Tahoma"/>
          <w:lang w:val="ru-RU"/>
        </w:rPr>
        <w:t>-</w:t>
      </w:r>
      <w:r w:rsidRPr="0059170D">
        <w:rPr>
          <w:rFonts w:cs="Tahoma"/>
        </w:rPr>
        <w:t>on</w:t>
      </w:r>
      <w:r w:rsidRPr="0059170D">
        <w:rPr>
          <w:rFonts w:cs="Tahoma"/>
          <w:lang w:val="ru-RU"/>
        </w:rPr>
        <w:t xml:space="preserve">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380004612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4A69510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для государственных организаций </w:t>
      </w:r>
      <w:r w:rsidRPr="0059170D">
        <w:rPr>
          <w:rFonts w:cs="Tahoma"/>
        </w:rPr>
        <w:t>G</w:t>
      </w:r>
      <w:r w:rsidRPr="0059170D">
        <w:rPr>
          <w:rFonts w:cs="Tahoma"/>
          <w:lang w:val="ru-RU"/>
        </w:rPr>
        <w:t>3—</w:t>
      </w:r>
      <w:r w:rsidRPr="0059170D">
        <w:rPr>
          <w:rFonts w:cs="Tahoma"/>
        </w:rPr>
        <w:t>G</w:t>
      </w:r>
      <w:r w:rsidRPr="0059170D">
        <w:rPr>
          <w:rFonts w:cs="Tahoma"/>
          <w:lang w:val="ru-RU"/>
        </w:rPr>
        <w:t>4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380004613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4556B9E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для дома и учебы </w:t>
      </w:r>
      <w:r w:rsidRPr="0059170D">
        <w:rPr>
          <w:rFonts w:cs="Tahoma"/>
        </w:rPr>
        <w:t>RT </w:t>
      </w:r>
      <w:r w:rsidRPr="0059170D">
        <w:rPr>
          <w:rFonts w:cs="Tahoma"/>
          <w:lang w:val="ru-RU"/>
        </w:rPr>
        <w:t>2013 с правами на коммерческое использование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380004614 \</w:instrText>
      </w:r>
      <w:r w:rsidRPr="0059170D">
        <w:instrText>h</w:instrText>
      </w:r>
      <w:r w:rsidRPr="0059170D">
        <w:rPr>
          <w:lang w:val="ru-RU"/>
        </w:rPr>
        <w:instrText xml:space="preserve"> </w:instrText>
      </w:r>
      <w:r w:rsidRPr="0059170D">
        <w:fldChar w:fldCharType="separate"/>
      </w:r>
      <w:r w:rsidR="004E2D93">
        <w:rPr>
          <w:lang w:val="ru-RU"/>
        </w:rPr>
        <w:t>19</w:t>
      </w:r>
      <w:r w:rsidRPr="0059170D">
        <w:fldChar w:fldCharType="end"/>
      </w:r>
    </w:p>
    <w:p w14:paraId="2B25F75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для </w:t>
      </w:r>
      <w:r w:rsidRPr="0059170D">
        <w:rPr>
          <w:rFonts w:cs="Tahoma"/>
        </w:rPr>
        <w:t>Mac</w:t>
      </w:r>
      <w:r w:rsidRPr="0059170D">
        <w:rPr>
          <w:rFonts w:cs="Tahoma"/>
          <w:lang w:val="ru-RU"/>
        </w:rPr>
        <w:t xml:space="preserve"> стандартный</w:t>
      </w:r>
      <w:r w:rsidRPr="0059170D">
        <w:rPr>
          <w:rFonts w:cs="Tahoma"/>
        </w:rPr>
        <w:t> </w:t>
      </w:r>
      <w:r w:rsidRPr="0059170D">
        <w:rPr>
          <w:rFonts w:cs="Tahoma"/>
          <w:lang w:val="ru-RU"/>
        </w:rPr>
        <w:t>2011</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380004615 \</w:instrText>
      </w:r>
      <w:r w:rsidRPr="0059170D">
        <w:instrText>h</w:instrText>
      </w:r>
      <w:r w:rsidRPr="0059170D">
        <w:rPr>
          <w:lang w:val="ru-RU"/>
        </w:rPr>
        <w:instrText xml:space="preserve"> </w:instrText>
      </w:r>
      <w:r w:rsidRPr="0059170D">
        <w:fldChar w:fldCharType="separate"/>
      </w:r>
      <w:r w:rsidR="004E2D93">
        <w:rPr>
          <w:lang w:val="ru-RU"/>
        </w:rPr>
        <w:t>20</w:t>
      </w:r>
      <w:r w:rsidRPr="0059170D">
        <w:fldChar w:fldCharType="end"/>
      </w:r>
    </w:p>
    <w:p w14:paraId="6A8F393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Пакет многоязычного интерфейса для </w:t>
      </w:r>
      <w:r w:rsidRPr="0059170D">
        <w:rPr>
          <w:rFonts w:cs="Tahoma"/>
        </w:rPr>
        <w:t>Office</w:t>
      </w:r>
      <w:r w:rsidRPr="0059170D">
        <w:rPr>
          <w:rFonts w:cs="Tahoma"/>
          <w:lang w:val="ru-RU"/>
        </w:rPr>
        <w:t xml:space="preserve"> 2013</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380004616 \</w:instrText>
      </w:r>
      <w:r w:rsidRPr="0059170D">
        <w:instrText>h</w:instrText>
      </w:r>
      <w:r w:rsidRPr="0059170D">
        <w:rPr>
          <w:lang w:val="ru-RU"/>
        </w:rPr>
        <w:instrText xml:space="preserve"> </w:instrText>
      </w:r>
      <w:r w:rsidRPr="0059170D">
        <w:fldChar w:fldCharType="separate"/>
      </w:r>
      <w:r w:rsidR="004E2D93">
        <w:rPr>
          <w:lang w:val="ru-RU"/>
        </w:rPr>
        <w:t>20</w:t>
      </w:r>
      <w:r w:rsidRPr="0059170D">
        <w:fldChar w:fldCharType="end"/>
      </w:r>
    </w:p>
    <w:p w14:paraId="139401E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профессиональный плюс 2013</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380004617 \</w:instrText>
      </w:r>
      <w:r w:rsidRPr="0059170D">
        <w:instrText>h</w:instrText>
      </w:r>
      <w:r w:rsidRPr="0059170D">
        <w:rPr>
          <w:lang w:val="ru-RU"/>
        </w:rPr>
        <w:instrText xml:space="preserve"> </w:instrText>
      </w:r>
      <w:r w:rsidRPr="0059170D">
        <w:fldChar w:fldCharType="separate"/>
      </w:r>
      <w:r w:rsidR="004E2D93">
        <w:rPr>
          <w:lang w:val="ru-RU"/>
        </w:rPr>
        <w:t>20</w:t>
      </w:r>
      <w:r w:rsidRPr="0059170D">
        <w:fldChar w:fldCharType="end"/>
      </w:r>
    </w:p>
    <w:p w14:paraId="3019B07E"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Office</w:t>
      </w:r>
      <w:r w:rsidRPr="0059170D">
        <w:rPr>
          <w:color w:val="auto"/>
          <w:lang w:val="ru-RU"/>
        </w:rPr>
        <w:t xml:space="preserve"> стандартный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380004618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20</w:t>
      </w:r>
      <w:r w:rsidRPr="0059170D">
        <w:rPr>
          <w:color w:val="auto"/>
        </w:rPr>
        <w:fldChar w:fldCharType="end"/>
      </w:r>
    </w:p>
    <w:p w14:paraId="6494A6B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 </w:t>
      </w:r>
      <w:r w:rsidRPr="0059170D">
        <w:rPr>
          <w:rFonts w:cs="Tahoma"/>
          <w:lang w:val="ru-RU"/>
        </w:rPr>
        <w:t>365 профессиональный плюс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380004619 \</w:instrText>
      </w:r>
      <w:r w:rsidRPr="0059170D">
        <w:instrText>h</w:instrText>
      </w:r>
      <w:r w:rsidRPr="0059170D">
        <w:rPr>
          <w:lang w:val="ru-RU"/>
        </w:rPr>
        <w:instrText xml:space="preserve"> </w:instrText>
      </w:r>
      <w:r w:rsidRPr="0059170D">
        <w:fldChar w:fldCharType="separate"/>
      </w:r>
      <w:r w:rsidR="004E2D93">
        <w:rPr>
          <w:lang w:val="ru-RU"/>
        </w:rPr>
        <w:t>20</w:t>
      </w:r>
      <w:r w:rsidRPr="0059170D">
        <w:fldChar w:fldCharType="end"/>
      </w:r>
    </w:p>
    <w:p w14:paraId="35CDA01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профессиональный плюс с переходом на </w:t>
      </w:r>
      <w:r w:rsidRPr="0059170D">
        <w:rPr>
          <w:rFonts w:cs="Tahoma"/>
        </w:rPr>
        <w:t>Software</w:t>
      </w:r>
      <w:r w:rsidRPr="0059170D">
        <w:rPr>
          <w:rFonts w:cs="Tahoma"/>
          <w:lang w:val="ru-RU"/>
        </w:rPr>
        <w:t xml:space="preserve"> </w:t>
      </w:r>
      <w:r w:rsidRPr="0059170D">
        <w:rPr>
          <w:rFonts w:cs="Tahoma"/>
        </w:rPr>
        <w:t>Assurance</w:t>
      </w:r>
      <w:r w:rsidRPr="0059170D">
        <w:rPr>
          <w:rFonts w:cs="Tahoma"/>
          <w:lang w:val="ru-RU"/>
        </w:rPr>
        <w:t xml:space="preserve">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380004620 \</w:instrText>
      </w:r>
      <w:r w:rsidRPr="0059170D">
        <w:instrText>h</w:instrText>
      </w:r>
      <w:r w:rsidRPr="0059170D">
        <w:rPr>
          <w:lang w:val="ru-RU"/>
        </w:rPr>
        <w:instrText xml:space="preserve"> </w:instrText>
      </w:r>
      <w:r w:rsidRPr="0059170D">
        <w:fldChar w:fldCharType="separate"/>
      </w:r>
      <w:r w:rsidR="004E2D93">
        <w:rPr>
          <w:lang w:val="ru-RU"/>
        </w:rPr>
        <w:t>20</w:t>
      </w:r>
      <w:r w:rsidRPr="0059170D">
        <w:fldChar w:fldCharType="end"/>
      </w:r>
    </w:p>
    <w:p w14:paraId="2C84514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Подписка на </w:t>
      </w:r>
      <w:r w:rsidRPr="0059170D">
        <w:rPr>
          <w:rFonts w:cs="Tahoma"/>
        </w:rPr>
        <w:t>Office</w:t>
      </w:r>
      <w:r w:rsidRPr="0059170D">
        <w:rPr>
          <w:rFonts w:cs="Tahoma"/>
          <w:lang w:val="ru-RU"/>
        </w:rPr>
        <w:t xml:space="preserve"> Профессиональный плюс </w:t>
      </w:r>
      <w:r w:rsidRPr="0059170D">
        <w:rPr>
          <w:rFonts w:cs="Tahoma"/>
        </w:rPr>
        <w:t>A </w:t>
      </w:r>
      <w:r w:rsidRPr="0059170D">
        <w:rPr>
          <w:rFonts w:cs="Tahoma"/>
          <w:lang w:val="ru-RU"/>
        </w:rPr>
        <w:t>(</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380004621 \</w:instrText>
      </w:r>
      <w:r w:rsidRPr="0059170D">
        <w:instrText>h</w:instrText>
      </w:r>
      <w:r w:rsidRPr="0059170D">
        <w:rPr>
          <w:lang w:val="ru-RU"/>
        </w:rPr>
        <w:instrText xml:space="preserve"> </w:instrText>
      </w:r>
      <w:r w:rsidRPr="0059170D">
        <w:fldChar w:fldCharType="separate"/>
      </w:r>
      <w:r w:rsidR="004E2D93">
        <w:rPr>
          <w:lang w:val="ru-RU"/>
        </w:rPr>
        <w:t>20</w:t>
      </w:r>
      <w:r w:rsidRPr="0059170D">
        <w:fldChar w:fldCharType="end"/>
      </w:r>
    </w:p>
    <w:p w14:paraId="6B2DE07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OneNote</w:t>
      </w:r>
      <w:r w:rsidRPr="0059170D">
        <w:rPr>
          <w:rFonts w:cs="Tahoma"/>
          <w:vertAlign w:val="superscript"/>
        </w:rPr>
        <w:t>®</w:t>
      </w:r>
      <w:r w:rsidRPr="0059170D">
        <w:rPr>
          <w:rFonts w:cs="Tahoma"/>
        </w:rPr>
        <w:t xml:space="preserve"> 2013</w:t>
      </w:r>
      <w:r w:rsidRPr="0059170D">
        <w:tab/>
      </w:r>
      <w:r w:rsidRPr="0059170D">
        <w:fldChar w:fldCharType="begin"/>
      </w:r>
      <w:r w:rsidRPr="0059170D">
        <w:instrText xml:space="preserve"> PAGEREF _Toc380004622 \h </w:instrText>
      </w:r>
      <w:r w:rsidRPr="0059170D">
        <w:fldChar w:fldCharType="separate"/>
      </w:r>
      <w:r w:rsidR="004E2D93">
        <w:t>20</w:t>
      </w:r>
      <w:r w:rsidRPr="0059170D">
        <w:fldChar w:fldCharType="end"/>
      </w:r>
    </w:p>
    <w:p w14:paraId="5A09E5E3"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Outlook</w:t>
      </w:r>
      <w:r w:rsidRPr="0059170D">
        <w:rPr>
          <w:rFonts w:cs="Tahoma"/>
          <w:vertAlign w:val="superscript"/>
        </w:rPr>
        <w:t>®</w:t>
      </w:r>
      <w:r w:rsidRPr="0059170D">
        <w:rPr>
          <w:rFonts w:cs="Tahoma"/>
        </w:rPr>
        <w:t xml:space="preserve"> 2013</w:t>
      </w:r>
      <w:r w:rsidRPr="0059170D">
        <w:tab/>
      </w:r>
      <w:r w:rsidRPr="0059170D">
        <w:fldChar w:fldCharType="begin"/>
      </w:r>
      <w:r w:rsidRPr="0059170D">
        <w:instrText xml:space="preserve"> PAGEREF _Toc380004623 \h </w:instrText>
      </w:r>
      <w:r w:rsidRPr="0059170D">
        <w:fldChar w:fldCharType="separate"/>
      </w:r>
      <w:r w:rsidR="004E2D93">
        <w:t>20</w:t>
      </w:r>
      <w:r w:rsidRPr="0059170D">
        <w:fldChar w:fldCharType="end"/>
      </w:r>
    </w:p>
    <w:p w14:paraId="48C5249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Outlook для Mac 2011</w:t>
      </w:r>
      <w:r w:rsidRPr="0059170D">
        <w:tab/>
      </w:r>
      <w:r w:rsidRPr="0059170D">
        <w:fldChar w:fldCharType="begin"/>
      </w:r>
      <w:r w:rsidRPr="0059170D">
        <w:instrText xml:space="preserve"> PAGEREF _Toc380004624 \h </w:instrText>
      </w:r>
      <w:r w:rsidRPr="0059170D">
        <w:fldChar w:fldCharType="separate"/>
      </w:r>
      <w:r w:rsidR="004E2D93">
        <w:t>20</w:t>
      </w:r>
      <w:r w:rsidRPr="0059170D">
        <w:fldChar w:fldCharType="end"/>
      </w:r>
    </w:p>
    <w:p w14:paraId="4E195047"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PowerPoint 2013</w:t>
      </w:r>
      <w:r w:rsidRPr="0059170D">
        <w:rPr>
          <w:color w:val="auto"/>
        </w:rPr>
        <w:tab/>
      </w:r>
      <w:r w:rsidRPr="0059170D">
        <w:rPr>
          <w:color w:val="auto"/>
        </w:rPr>
        <w:fldChar w:fldCharType="begin"/>
      </w:r>
      <w:r w:rsidRPr="0059170D">
        <w:rPr>
          <w:color w:val="auto"/>
        </w:rPr>
        <w:instrText xml:space="preserve"> PAGEREF _Toc380004625 \h </w:instrText>
      </w:r>
      <w:r w:rsidRPr="0059170D">
        <w:rPr>
          <w:color w:val="auto"/>
        </w:rPr>
      </w:r>
      <w:r w:rsidRPr="0059170D">
        <w:rPr>
          <w:color w:val="auto"/>
        </w:rPr>
        <w:fldChar w:fldCharType="separate"/>
      </w:r>
      <w:r w:rsidR="004E2D93">
        <w:rPr>
          <w:color w:val="auto"/>
        </w:rPr>
        <w:t>20</w:t>
      </w:r>
      <w:r w:rsidRPr="0059170D">
        <w:rPr>
          <w:color w:val="auto"/>
        </w:rPr>
        <w:fldChar w:fldCharType="end"/>
      </w:r>
    </w:p>
    <w:p w14:paraId="3C29A011"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PowerPoint для Mac 2011</w:t>
      </w:r>
      <w:r w:rsidRPr="0059170D">
        <w:rPr>
          <w:color w:val="auto"/>
        </w:rPr>
        <w:tab/>
      </w:r>
      <w:r w:rsidRPr="0059170D">
        <w:rPr>
          <w:color w:val="auto"/>
        </w:rPr>
        <w:fldChar w:fldCharType="begin"/>
      </w:r>
      <w:r w:rsidRPr="0059170D">
        <w:rPr>
          <w:color w:val="auto"/>
        </w:rPr>
        <w:instrText xml:space="preserve"> PAGEREF _Toc380004626 \h </w:instrText>
      </w:r>
      <w:r w:rsidRPr="0059170D">
        <w:rPr>
          <w:color w:val="auto"/>
        </w:rPr>
      </w:r>
      <w:r w:rsidRPr="0059170D">
        <w:rPr>
          <w:color w:val="auto"/>
        </w:rPr>
        <w:fldChar w:fldCharType="separate"/>
      </w:r>
      <w:r w:rsidR="004E2D93">
        <w:rPr>
          <w:color w:val="auto"/>
        </w:rPr>
        <w:t>20</w:t>
      </w:r>
      <w:r w:rsidRPr="0059170D">
        <w:rPr>
          <w:color w:val="auto"/>
        </w:rPr>
        <w:fldChar w:fldCharType="end"/>
      </w:r>
    </w:p>
    <w:p w14:paraId="23EE71B6"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Project стандартный 2013</w:t>
      </w:r>
      <w:r w:rsidRPr="0059170D">
        <w:rPr>
          <w:color w:val="auto"/>
        </w:rPr>
        <w:tab/>
      </w:r>
      <w:r w:rsidRPr="0059170D">
        <w:rPr>
          <w:color w:val="auto"/>
        </w:rPr>
        <w:fldChar w:fldCharType="begin"/>
      </w:r>
      <w:r w:rsidRPr="0059170D">
        <w:rPr>
          <w:color w:val="auto"/>
        </w:rPr>
        <w:instrText xml:space="preserve"> PAGEREF _Toc380004627 \h </w:instrText>
      </w:r>
      <w:r w:rsidRPr="0059170D">
        <w:rPr>
          <w:color w:val="auto"/>
        </w:rPr>
      </w:r>
      <w:r w:rsidRPr="0059170D">
        <w:rPr>
          <w:color w:val="auto"/>
        </w:rPr>
        <w:fldChar w:fldCharType="separate"/>
      </w:r>
      <w:r w:rsidR="004E2D93">
        <w:rPr>
          <w:color w:val="auto"/>
        </w:rPr>
        <w:t>20</w:t>
      </w:r>
      <w:r w:rsidRPr="0059170D">
        <w:rPr>
          <w:color w:val="auto"/>
        </w:rPr>
        <w:fldChar w:fldCharType="end"/>
      </w:r>
    </w:p>
    <w:p w14:paraId="0D8D1C2D"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Project</w:t>
      </w:r>
      <w:r w:rsidRPr="0059170D">
        <w:rPr>
          <w:color w:val="auto"/>
          <w:lang w:val="ru-RU"/>
        </w:rPr>
        <w:t xml:space="preserve"> профессиональный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380004628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20</w:t>
      </w:r>
      <w:r w:rsidRPr="0059170D">
        <w:rPr>
          <w:color w:val="auto"/>
        </w:rPr>
        <w:fldChar w:fldCharType="end"/>
      </w:r>
    </w:p>
    <w:p w14:paraId="797EA1A4"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Project</w:t>
      </w:r>
      <w:r w:rsidRPr="0059170D">
        <w:rPr>
          <w:color w:val="auto"/>
          <w:lang w:val="ru-RU"/>
        </w:rPr>
        <w:t xml:space="preserve"> профессиональный для </w:t>
      </w:r>
      <w:r w:rsidRPr="0059170D">
        <w:rPr>
          <w:color w:val="auto"/>
        </w:rPr>
        <w:t>Office </w:t>
      </w:r>
      <w:r w:rsidRPr="0059170D">
        <w:rPr>
          <w:color w:val="auto"/>
          <w:lang w:val="ru-RU"/>
        </w:rPr>
        <w:t>365</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380004629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20</w:t>
      </w:r>
      <w:r w:rsidRPr="0059170D">
        <w:rPr>
          <w:color w:val="auto"/>
        </w:rPr>
        <w:fldChar w:fldCharType="end"/>
      </w:r>
    </w:p>
    <w:p w14:paraId="0A0C12BB"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Project</w:t>
      </w:r>
      <w:r w:rsidRPr="0059170D">
        <w:rPr>
          <w:color w:val="auto"/>
          <w:lang w:val="ru-RU"/>
        </w:rPr>
        <w:t xml:space="preserve"> профессиональный для </w:t>
      </w:r>
      <w:r w:rsidRPr="0059170D">
        <w:rPr>
          <w:color w:val="auto"/>
        </w:rPr>
        <w:t>Office </w:t>
      </w:r>
      <w:r w:rsidRPr="0059170D">
        <w:rPr>
          <w:color w:val="auto"/>
          <w:lang w:val="ru-RU"/>
        </w:rPr>
        <w:t xml:space="preserve">365 </w:t>
      </w:r>
      <w:r w:rsidRPr="0059170D">
        <w:rPr>
          <w:color w:val="auto"/>
        </w:rPr>
        <w:t>A</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380004630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20</w:t>
      </w:r>
      <w:r w:rsidRPr="0059170D">
        <w:rPr>
          <w:color w:val="auto"/>
        </w:rPr>
        <w:fldChar w:fldCharType="end"/>
      </w:r>
    </w:p>
    <w:p w14:paraId="0C37570B"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Publisher</w:t>
      </w:r>
      <w:r w:rsidRPr="0059170D">
        <w:rPr>
          <w:color w:val="auto"/>
          <w:lang w:val="ru-RU"/>
        </w:rPr>
        <w:t xml:space="preserve">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380004631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20</w:t>
      </w:r>
      <w:r w:rsidRPr="0059170D">
        <w:rPr>
          <w:color w:val="auto"/>
        </w:rPr>
        <w:fldChar w:fldCharType="end"/>
      </w:r>
    </w:p>
    <w:p w14:paraId="421302EF"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 xml:space="preserve">Права на сдачу в аренду для </w:t>
      </w:r>
      <w:r w:rsidRPr="0059170D">
        <w:rPr>
          <w:color w:val="auto"/>
        </w:rPr>
        <w:t>Office</w:t>
      </w:r>
      <w:r w:rsidRPr="0059170D">
        <w:rPr>
          <w:color w:val="auto"/>
          <w:lang w:val="ru-RU"/>
        </w:rPr>
        <w:t xml:space="preserve"> стандартный</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380004632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20</w:t>
      </w:r>
      <w:r w:rsidRPr="0059170D">
        <w:rPr>
          <w:color w:val="auto"/>
        </w:rPr>
        <w:fldChar w:fldCharType="end"/>
      </w:r>
    </w:p>
    <w:p w14:paraId="6E645EAB"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Права на сдачу в аренду для</w:t>
      </w:r>
      <w:r w:rsidRPr="0059170D">
        <w:rPr>
          <w:color w:val="auto"/>
        </w:rPr>
        <w:t> Office</w:t>
      </w:r>
      <w:r w:rsidRPr="0059170D">
        <w:rPr>
          <w:color w:val="auto"/>
          <w:lang w:val="ru-RU"/>
        </w:rPr>
        <w:t xml:space="preserve"> профессиональный плюс</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380004633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20</w:t>
      </w:r>
      <w:r w:rsidRPr="0059170D">
        <w:rPr>
          <w:color w:val="auto"/>
        </w:rPr>
        <w:fldChar w:fldCharType="end"/>
      </w:r>
    </w:p>
    <w:p w14:paraId="1B90A9C7"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Streets and Trips 2013</w:t>
      </w:r>
      <w:r w:rsidRPr="0059170D">
        <w:rPr>
          <w:color w:val="auto"/>
        </w:rPr>
        <w:tab/>
      </w:r>
      <w:r w:rsidRPr="0059170D">
        <w:rPr>
          <w:color w:val="auto"/>
        </w:rPr>
        <w:fldChar w:fldCharType="begin"/>
      </w:r>
      <w:r w:rsidRPr="0059170D">
        <w:rPr>
          <w:color w:val="auto"/>
        </w:rPr>
        <w:instrText xml:space="preserve"> PAGEREF _Toc380004634 \h </w:instrText>
      </w:r>
      <w:r w:rsidRPr="0059170D">
        <w:rPr>
          <w:color w:val="auto"/>
        </w:rPr>
      </w:r>
      <w:r w:rsidRPr="0059170D">
        <w:rPr>
          <w:color w:val="auto"/>
        </w:rPr>
        <w:fldChar w:fldCharType="separate"/>
      </w:r>
      <w:r w:rsidR="004E2D93">
        <w:rPr>
          <w:color w:val="auto"/>
        </w:rPr>
        <w:t>20</w:t>
      </w:r>
      <w:r w:rsidRPr="0059170D">
        <w:rPr>
          <w:color w:val="auto"/>
        </w:rPr>
        <w:fldChar w:fldCharType="end"/>
      </w:r>
    </w:p>
    <w:p w14:paraId="17CE0140"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Visio</w:t>
      </w:r>
      <w:r w:rsidRPr="0059170D">
        <w:rPr>
          <w:color w:val="auto"/>
          <w:vertAlign w:val="superscript"/>
        </w:rPr>
        <w:t>®</w:t>
      </w:r>
      <w:r w:rsidRPr="0059170D">
        <w:rPr>
          <w:color w:val="auto"/>
        </w:rPr>
        <w:t xml:space="preserve"> профессиональный 2013</w:t>
      </w:r>
      <w:r w:rsidRPr="0059170D">
        <w:rPr>
          <w:color w:val="auto"/>
        </w:rPr>
        <w:tab/>
      </w:r>
      <w:r w:rsidRPr="0059170D">
        <w:rPr>
          <w:color w:val="auto"/>
        </w:rPr>
        <w:fldChar w:fldCharType="begin"/>
      </w:r>
      <w:r w:rsidRPr="0059170D">
        <w:rPr>
          <w:color w:val="auto"/>
        </w:rPr>
        <w:instrText xml:space="preserve"> PAGEREF _Toc380004635 \h </w:instrText>
      </w:r>
      <w:r w:rsidRPr="0059170D">
        <w:rPr>
          <w:color w:val="auto"/>
        </w:rPr>
      </w:r>
      <w:r w:rsidRPr="0059170D">
        <w:rPr>
          <w:color w:val="auto"/>
        </w:rPr>
        <w:fldChar w:fldCharType="separate"/>
      </w:r>
      <w:r w:rsidR="004E2D93">
        <w:rPr>
          <w:color w:val="auto"/>
        </w:rPr>
        <w:t>20</w:t>
      </w:r>
      <w:r w:rsidRPr="0059170D">
        <w:rPr>
          <w:color w:val="auto"/>
        </w:rPr>
        <w:fldChar w:fldCharType="end"/>
      </w:r>
    </w:p>
    <w:p w14:paraId="5512B271"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Visio</w:t>
      </w:r>
      <w:r w:rsidRPr="0059170D">
        <w:rPr>
          <w:color w:val="auto"/>
          <w:vertAlign w:val="superscript"/>
          <w:lang w:val="ru-RU"/>
        </w:rPr>
        <w:t>®</w:t>
      </w:r>
      <w:r w:rsidRPr="0059170D">
        <w:rPr>
          <w:color w:val="auto"/>
          <w:lang w:val="ru-RU"/>
        </w:rPr>
        <w:t xml:space="preserve"> стандартный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380004636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20</w:t>
      </w:r>
      <w:r w:rsidRPr="0059170D">
        <w:rPr>
          <w:color w:val="auto"/>
        </w:rPr>
        <w:fldChar w:fldCharType="end"/>
      </w:r>
    </w:p>
    <w:p w14:paraId="495469C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Visio</w:t>
      </w:r>
      <w:r w:rsidRPr="0059170D">
        <w:rPr>
          <w:rFonts w:cs="Tahoma"/>
          <w:lang w:val="ru-RU"/>
        </w:rPr>
        <w:t xml:space="preserve"> профессиональный для</w:t>
      </w:r>
      <w:r w:rsidRPr="0059170D">
        <w:rPr>
          <w:rFonts w:cs="Tahoma"/>
        </w:rPr>
        <w:t> Office</w:t>
      </w:r>
      <w:r w:rsidRPr="0059170D">
        <w:rPr>
          <w:rFonts w:cs="Tahoma"/>
          <w:lang w:val="ru-RU"/>
        </w:rPr>
        <w:t xml:space="preserve"> 365</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380004637 \</w:instrText>
      </w:r>
      <w:r w:rsidRPr="0059170D">
        <w:instrText>h</w:instrText>
      </w:r>
      <w:r w:rsidRPr="0059170D">
        <w:rPr>
          <w:lang w:val="ru-RU"/>
        </w:rPr>
        <w:instrText xml:space="preserve"> </w:instrText>
      </w:r>
      <w:r w:rsidRPr="0059170D">
        <w:fldChar w:fldCharType="separate"/>
      </w:r>
      <w:r w:rsidR="004E2D93">
        <w:rPr>
          <w:lang w:val="ru-RU"/>
        </w:rPr>
        <w:t>20</w:t>
      </w:r>
      <w:r w:rsidRPr="0059170D">
        <w:fldChar w:fldCharType="end"/>
      </w:r>
    </w:p>
    <w:p w14:paraId="4669B64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Visio</w:t>
      </w:r>
      <w:r w:rsidRPr="0059170D">
        <w:rPr>
          <w:rFonts w:cs="Tahoma"/>
          <w:lang w:val="ru-RU"/>
        </w:rPr>
        <w:t xml:space="preserve"> профессиональный для</w:t>
      </w:r>
      <w:r w:rsidRPr="0059170D">
        <w:rPr>
          <w:rFonts w:cs="Tahoma"/>
        </w:rPr>
        <w:t> Office</w:t>
      </w:r>
      <w:r w:rsidRPr="0059170D">
        <w:rPr>
          <w:rFonts w:cs="Tahoma"/>
          <w:lang w:val="ru-RU"/>
        </w:rPr>
        <w:t xml:space="preserve"> 365 </w:t>
      </w:r>
      <w:r w:rsidRPr="0059170D">
        <w:rPr>
          <w:rFonts w:cs="Tahoma"/>
        </w:rPr>
        <w:t>A</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380004638 \</w:instrText>
      </w:r>
      <w:r w:rsidRPr="0059170D">
        <w:instrText>h</w:instrText>
      </w:r>
      <w:r w:rsidRPr="0059170D">
        <w:rPr>
          <w:lang w:val="ru-RU"/>
        </w:rPr>
        <w:instrText xml:space="preserve"> </w:instrText>
      </w:r>
      <w:r w:rsidRPr="0059170D">
        <w:fldChar w:fldCharType="separate"/>
      </w:r>
      <w:r w:rsidR="004E2D93">
        <w:rPr>
          <w:lang w:val="ru-RU"/>
        </w:rPr>
        <w:t>20</w:t>
      </w:r>
      <w:r w:rsidRPr="0059170D">
        <w:fldChar w:fldCharType="end"/>
      </w:r>
    </w:p>
    <w:p w14:paraId="60829F3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Visual</w:t>
      </w:r>
      <w:r w:rsidRPr="0059170D">
        <w:rPr>
          <w:rFonts w:cs="Tahoma"/>
          <w:lang w:val="ru-RU"/>
        </w:rPr>
        <w:t xml:space="preserve"> </w:t>
      </w:r>
      <w:r w:rsidRPr="0059170D">
        <w:rPr>
          <w:rFonts w:cs="Tahoma"/>
        </w:rPr>
        <w:t>Studio</w:t>
      </w:r>
      <w:r w:rsidRPr="0059170D">
        <w:rPr>
          <w:rFonts w:cs="Tahoma"/>
          <w:vertAlign w:val="superscript"/>
          <w:lang w:val="ru-RU"/>
        </w:rPr>
        <w:t>®</w:t>
      </w:r>
      <w:r w:rsidRPr="0059170D">
        <w:rPr>
          <w:rFonts w:cs="Tahoma"/>
          <w:lang w:val="ru-RU"/>
        </w:rPr>
        <w:t xml:space="preserve"> </w:t>
      </w:r>
      <w:r w:rsidRPr="0059170D">
        <w:rPr>
          <w:rFonts w:cs="Tahoma"/>
        </w:rPr>
        <w:t>Professional </w:t>
      </w:r>
      <w:r w:rsidRPr="0059170D">
        <w:rPr>
          <w:rFonts w:cs="Tahoma"/>
          <w:lang w:val="ru-RU"/>
        </w:rPr>
        <w:t>2013</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380004639 \</w:instrText>
      </w:r>
      <w:r w:rsidRPr="0059170D">
        <w:instrText>h</w:instrText>
      </w:r>
      <w:r w:rsidRPr="0059170D">
        <w:rPr>
          <w:lang w:val="ru-RU"/>
        </w:rPr>
        <w:instrText xml:space="preserve"> </w:instrText>
      </w:r>
      <w:r w:rsidRPr="0059170D">
        <w:fldChar w:fldCharType="separate"/>
      </w:r>
      <w:r w:rsidR="004E2D93">
        <w:rPr>
          <w:lang w:val="ru-RU"/>
        </w:rPr>
        <w:t>21</w:t>
      </w:r>
      <w:r w:rsidRPr="0059170D">
        <w:fldChar w:fldCharType="end"/>
      </w:r>
    </w:p>
    <w:p w14:paraId="0E23615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Visual</w:t>
      </w:r>
      <w:r w:rsidRPr="0059170D">
        <w:rPr>
          <w:rFonts w:cs="Tahoma"/>
          <w:lang w:val="ru-RU"/>
        </w:rPr>
        <w:t xml:space="preserve"> </w:t>
      </w:r>
      <w:r w:rsidRPr="0059170D">
        <w:rPr>
          <w:rFonts w:cs="Tahoma"/>
        </w:rPr>
        <w:t>Studio</w:t>
      </w:r>
      <w:r w:rsidRPr="0059170D">
        <w:rPr>
          <w:rFonts w:cs="Tahoma"/>
          <w:vertAlign w:val="superscript"/>
          <w:lang w:val="ru-RU"/>
        </w:rPr>
        <w:t>®</w:t>
      </w:r>
      <w:r w:rsidRPr="0059170D">
        <w:rPr>
          <w:rFonts w:cs="Tahoma"/>
          <w:lang w:val="ru-RU"/>
        </w:rPr>
        <w:t xml:space="preserve"> </w:t>
      </w:r>
      <w:r w:rsidRPr="0059170D">
        <w:rPr>
          <w:rFonts w:cs="Tahoma"/>
        </w:rPr>
        <w:t>Professional</w:t>
      </w:r>
      <w:r w:rsidRPr="0059170D">
        <w:rPr>
          <w:rFonts w:cs="Tahoma"/>
          <w:lang w:val="ru-RU"/>
        </w:rPr>
        <w:t xml:space="preserve"> 2013 с </w:t>
      </w:r>
      <w:r w:rsidRPr="0059170D">
        <w:rPr>
          <w:rFonts w:cs="Tahoma"/>
        </w:rPr>
        <w:t>MSDN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380004640 \</w:instrText>
      </w:r>
      <w:r w:rsidRPr="0059170D">
        <w:instrText>h</w:instrText>
      </w:r>
      <w:r w:rsidRPr="0059170D">
        <w:rPr>
          <w:lang w:val="ru-RU"/>
        </w:rPr>
        <w:instrText xml:space="preserve"> </w:instrText>
      </w:r>
      <w:r w:rsidRPr="0059170D">
        <w:fldChar w:fldCharType="separate"/>
      </w:r>
      <w:r w:rsidR="004E2D93">
        <w:rPr>
          <w:lang w:val="ru-RU"/>
        </w:rPr>
        <w:t>21</w:t>
      </w:r>
      <w:r w:rsidRPr="0059170D">
        <w:fldChar w:fldCharType="end"/>
      </w:r>
    </w:p>
    <w:p w14:paraId="7E5933D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Visual</w:t>
      </w:r>
      <w:r w:rsidRPr="0059170D">
        <w:rPr>
          <w:rFonts w:cs="Tahoma"/>
          <w:lang w:val="ru-RU"/>
        </w:rPr>
        <w:t xml:space="preserve"> </w:t>
      </w:r>
      <w:r w:rsidRPr="0059170D">
        <w:rPr>
          <w:rFonts w:cs="Tahoma"/>
        </w:rPr>
        <w:t>Studio</w:t>
      </w:r>
      <w:r w:rsidRPr="0059170D">
        <w:rPr>
          <w:rFonts w:cs="Tahoma"/>
          <w:vertAlign w:val="superscript"/>
          <w:lang w:val="ru-RU"/>
        </w:rPr>
        <w:t>®</w:t>
      </w:r>
      <w:r w:rsidRPr="0059170D">
        <w:rPr>
          <w:rFonts w:cs="Tahoma"/>
          <w:lang w:val="ru-RU"/>
        </w:rPr>
        <w:t xml:space="preserve"> </w:t>
      </w:r>
      <w:r w:rsidRPr="0059170D">
        <w:rPr>
          <w:rFonts w:cs="Tahoma"/>
        </w:rPr>
        <w:t>Premium</w:t>
      </w:r>
      <w:r w:rsidRPr="0059170D">
        <w:rPr>
          <w:rFonts w:cs="Tahoma"/>
          <w:lang w:val="ru-RU"/>
        </w:rPr>
        <w:t xml:space="preserve"> 2013 с </w:t>
      </w:r>
      <w:r w:rsidRPr="0059170D">
        <w:rPr>
          <w:rFonts w:cs="Tahoma"/>
        </w:rPr>
        <w:t>MSDN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380004641 \</w:instrText>
      </w:r>
      <w:r w:rsidRPr="0059170D">
        <w:instrText>h</w:instrText>
      </w:r>
      <w:r w:rsidRPr="0059170D">
        <w:rPr>
          <w:lang w:val="ru-RU"/>
        </w:rPr>
        <w:instrText xml:space="preserve"> </w:instrText>
      </w:r>
      <w:r w:rsidRPr="0059170D">
        <w:fldChar w:fldCharType="separate"/>
      </w:r>
      <w:r w:rsidR="004E2D93">
        <w:rPr>
          <w:lang w:val="ru-RU"/>
        </w:rPr>
        <w:t>21</w:t>
      </w:r>
      <w:r w:rsidRPr="0059170D">
        <w:fldChar w:fldCharType="end"/>
      </w:r>
    </w:p>
    <w:p w14:paraId="3F25DF7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Visual</w:t>
      </w:r>
      <w:r w:rsidRPr="0059170D">
        <w:rPr>
          <w:rFonts w:cs="Tahoma"/>
          <w:lang w:val="ru-RU"/>
        </w:rPr>
        <w:t xml:space="preserve"> </w:t>
      </w:r>
      <w:r w:rsidRPr="0059170D">
        <w:rPr>
          <w:rFonts w:cs="Tahoma"/>
        </w:rPr>
        <w:t>Studio</w:t>
      </w:r>
      <w:r w:rsidRPr="0059170D">
        <w:rPr>
          <w:rFonts w:cs="Tahoma"/>
          <w:vertAlign w:val="superscript"/>
          <w:lang w:val="ru-RU"/>
        </w:rPr>
        <w:t>®</w:t>
      </w:r>
      <w:r w:rsidRPr="0059170D">
        <w:rPr>
          <w:rFonts w:cs="Tahoma"/>
          <w:lang w:val="ru-RU"/>
        </w:rPr>
        <w:t xml:space="preserve"> </w:t>
      </w:r>
      <w:r w:rsidRPr="0059170D">
        <w:rPr>
          <w:rFonts w:cs="Tahoma"/>
        </w:rPr>
        <w:t>Ultimate</w:t>
      </w:r>
      <w:r w:rsidRPr="0059170D">
        <w:rPr>
          <w:rFonts w:cs="Tahoma"/>
          <w:lang w:val="ru-RU"/>
        </w:rPr>
        <w:t xml:space="preserve"> 2013 </w:t>
      </w:r>
      <w:r w:rsidRPr="0059170D">
        <w:rPr>
          <w:rFonts w:cs="Tahoma"/>
        </w:rPr>
        <w:t>c</w:t>
      </w:r>
      <w:r w:rsidRPr="0059170D">
        <w:rPr>
          <w:rFonts w:cs="Tahoma"/>
          <w:lang w:val="ru-RU"/>
        </w:rPr>
        <w:t xml:space="preserve"> </w:t>
      </w:r>
      <w:r w:rsidRPr="0059170D">
        <w:rPr>
          <w:rFonts w:cs="Tahoma"/>
        </w:rPr>
        <w:t>MSDN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380004642 \</w:instrText>
      </w:r>
      <w:r w:rsidRPr="0059170D">
        <w:instrText>h</w:instrText>
      </w:r>
      <w:r w:rsidRPr="0059170D">
        <w:rPr>
          <w:lang w:val="ru-RU"/>
        </w:rPr>
        <w:instrText xml:space="preserve"> </w:instrText>
      </w:r>
      <w:r w:rsidRPr="0059170D">
        <w:fldChar w:fldCharType="separate"/>
      </w:r>
      <w:r w:rsidR="004E2D93">
        <w:rPr>
          <w:lang w:val="ru-RU"/>
        </w:rPr>
        <w:t>21</w:t>
      </w:r>
      <w:r w:rsidRPr="0059170D">
        <w:fldChar w:fldCharType="end"/>
      </w:r>
    </w:p>
    <w:p w14:paraId="2AFBEDA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Visual</w:t>
      </w:r>
      <w:r w:rsidRPr="0059170D">
        <w:rPr>
          <w:rFonts w:cs="Tahoma"/>
          <w:lang w:val="ru-RU"/>
        </w:rPr>
        <w:t xml:space="preserve"> </w:t>
      </w:r>
      <w:r w:rsidRPr="0059170D">
        <w:rPr>
          <w:rFonts w:cs="Tahoma"/>
        </w:rPr>
        <w:t>Studio</w:t>
      </w:r>
      <w:r w:rsidRPr="0059170D">
        <w:rPr>
          <w:rFonts w:cs="Tahoma"/>
          <w:vertAlign w:val="superscript"/>
          <w:lang w:val="ru-RU"/>
        </w:rPr>
        <w:t>®</w:t>
      </w:r>
      <w:r w:rsidRPr="0059170D">
        <w:rPr>
          <w:rFonts w:cs="Tahoma"/>
          <w:lang w:val="ru-RU"/>
        </w:rPr>
        <w:t xml:space="preserve"> </w:t>
      </w:r>
      <w:r w:rsidRPr="0059170D">
        <w:rPr>
          <w:rFonts w:cs="Tahoma"/>
        </w:rPr>
        <w:t>Test</w:t>
      </w:r>
      <w:r w:rsidRPr="0059170D">
        <w:rPr>
          <w:rFonts w:cs="Tahoma"/>
          <w:lang w:val="ru-RU"/>
        </w:rPr>
        <w:t xml:space="preserve"> </w:t>
      </w:r>
      <w:r w:rsidRPr="0059170D">
        <w:rPr>
          <w:rFonts w:cs="Tahoma"/>
        </w:rPr>
        <w:t>Professional</w:t>
      </w:r>
      <w:r w:rsidRPr="0059170D">
        <w:rPr>
          <w:rFonts w:cs="Tahoma"/>
          <w:lang w:val="ru-RU"/>
        </w:rPr>
        <w:t xml:space="preserve"> 2013 </w:t>
      </w:r>
      <w:r w:rsidRPr="0059170D">
        <w:rPr>
          <w:rFonts w:cs="Tahoma"/>
        </w:rPr>
        <w:t>c</w:t>
      </w:r>
      <w:r w:rsidRPr="0059170D">
        <w:rPr>
          <w:rFonts w:cs="Tahoma"/>
          <w:lang w:val="ru-RU"/>
        </w:rPr>
        <w:t xml:space="preserve"> </w:t>
      </w:r>
      <w:r w:rsidRPr="0059170D">
        <w:rPr>
          <w:rFonts w:cs="Tahoma"/>
        </w:rPr>
        <w:t>MSDN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380004643 \</w:instrText>
      </w:r>
      <w:r w:rsidRPr="0059170D">
        <w:instrText>h</w:instrText>
      </w:r>
      <w:r w:rsidRPr="0059170D">
        <w:rPr>
          <w:lang w:val="ru-RU"/>
        </w:rPr>
        <w:instrText xml:space="preserve"> </w:instrText>
      </w:r>
      <w:r w:rsidRPr="0059170D">
        <w:fldChar w:fldCharType="separate"/>
      </w:r>
      <w:r w:rsidR="004E2D93">
        <w:rPr>
          <w:lang w:val="ru-RU"/>
        </w:rPr>
        <w:t>21</w:t>
      </w:r>
      <w:r w:rsidRPr="0059170D">
        <w:fldChar w:fldCharType="end"/>
      </w:r>
    </w:p>
    <w:p w14:paraId="1DD98D7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lastRenderedPageBreak/>
        <w:t>Word</w:t>
      </w:r>
      <w:r w:rsidRPr="0059170D">
        <w:rPr>
          <w:rFonts w:cs="Tahoma"/>
          <w:lang w:val="ru-RU"/>
        </w:rPr>
        <w:t xml:space="preserve"> 2013</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380004644 \</w:instrText>
      </w:r>
      <w:r w:rsidRPr="0059170D">
        <w:instrText>h</w:instrText>
      </w:r>
      <w:r w:rsidRPr="0059170D">
        <w:rPr>
          <w:lang w:val="ru-RU"/>
        </w:rPr>
        <w:instrText xml:space="preserve"> </w:instrText>
      </w:r>
      <w:r w:rsidRPr="0059170D">
        <w:fldChar w:fldCharType="separate"/>
      </w:r>
      <w:r w:rsidR="004E2D93">
        <w:rPr>
          <w:lang w:val="ru-RU"/>
        </w:rPr>
        <w:t>21</w:t>
      </w:r>
      <w:r w:rsidRPr="0059170D">
        <w:fldChar w:fldCharType="end"/>
      </w:r>
    </w:p>
    <w:p w14:paraId="3E15E27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Word</w:t>
      </w:r>
      <w:r w:rsidRPr="0059170D">
        <w:rPr>
          <w:rFonts w:cs="Tahoma"/>
          <w:lang w:val="ru-RU"/>
        </w:rPr>
        <w:t xml:space="preserve"> для </w:t>
      </w:r>
      <w:r w:rsidRPr="0059170D">
        <w:rPr>
          <w:rFonts w:cs="Tahoma"/>
        </w:rPr>
        <w:t>Mac</w:t>
      </w:r>
      <w:r w:rsidRPr="0059170D">
        <w:rPr>
          <w:rFonts w:cs="Tahoma"/>
          <w:lang w:val="ru-RU"/>
        </w:rPr>
        <w:t xml:space="preserve"> 2011</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380004645 \</w:instrText>
      </w:r>
      <w:r w:rsidRPr="0059170D">
        <w:instrText>h</w:instrText>
      </w:r>
      <w:r w:rsidRPr="0059170D">
        <w:rPr>
          <w:lang w:val="ru-RU"/>
        </w:rPr>
        <w:instrText xml:space="preserve"> </w:instrText>
      </w:r>
      <w:r w:rsidRPr="0059170D">
        <w:fldChar w:fldCharType="separate"/>
      </w:r>
      <w:r w:rsidR="004E2D93">
        <w:rPr>
          <w:lang w:val="ru-RU"/>
        </w:rPr>
        <w:t>21</w:t>
      </w:r>
      <w:r w:rsidRPr="0059170D">
        <w:fldChar w:fldCharType="end"/>
      </w:r>
    </w:p>
    <w:p w14:paraId="689E5C00"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КАТЕГОРИЯ «СИСТЕМЫ»</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380004646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22</w:t>
      </w:r>
      <w:r w:rsidRPr="0059170D">
        <w:rPr>
          <w:color w:val="auto"/>
        </w:rPr>
        <w:fldChar w:fldCharType="end"/>
      </w:r>
    </w:p>
    <w:p w14:paraId="1E3C6B9B"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Enterprise Sideloading для Windows Embedded 8.1</w:t>
      </w:r>
      <w:r w:rsidRPr="0059170D">
        <w:tab/>
      </w:r>
      <w:r w:rsidRPr="0059170D">
        <w:fldChar w:fldCharType="begin"/>
      </w:r>
      <w:r w:rsidRPr="0059170D">
        <w:instrText xml:space="preserve"> PAGEREF _Toc380004647 \h </w:instrText>
      </w:r>
      <w:r w:rsidRPr="0059170D">
        <w:fldChar w:fldCharType="separate"/>
      </w:r>
      <w:r w:rsidR="004E2D93">
        <w:t>22</w:t>
      </w:r>
      <w:r w:rsidRPr="0059170D">
        <w:fldChar w:fldCharType="end"/>
      </w:r>
    </w:p>
    <w:p w14:paraId="0EF8D99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Microsoft Desktop Optimization Pack для Software Assurance</w:t>
      </w:r>
      <w:r w:rsidRPr="0059170D">
        <w:tab/>
      </w:r>
      <w:r w:rsidRPr="0059170D">
        <w:fldChar w:fldCharType="begin"/>
      </w:r>
      <w:r w:rsidRPr="0059170D">
        <w:instrText xml:space="preserve"> PAGEREF _Toc380004648 \h </w:instrText>
      </w:r>
      <w:r w:rsidRPr="0059170D">
        <w:fldChar w:fldCharType="separate"/>
      </w:r>
      <w:r w:rsidR="004E2D93">
        <w:t>22</w:t>
      </w:r>
      <w:r w:rsidRPr="0059170D">
        <w:fldChar w:fldCharType="end"/>
      </w:r>
    </w:p>
    <w:p w14:paraId="7BC0969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Права на сдачу в аренду для </w:t>
      </w:r>
      <w:r w:rsidRPr="0059170D">
        <w:rPr>
          <w:rFonts w:cs="Tahoma"/>
        </w:rPr>
        <w:t>Windows</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380004649 \</w:instrText>
      </w:r>
      <w:r w:rsidRPr="0059170D">
        <w:instrText>h</w:instrText>
      </w:r>
      <w:r w:rsidRPr="0059170D">
        <w:rPr>
          <w:lang w:val="ru-RU"/>
        </w:rPr>
        <w:instrText xml:space="preserve"> </w:instrText>
      </w:r>
      <w:r w:rsidRPr="0059170D">
        <w:fldChar w:fldCharType="separate"/>
      </w:r>
      <w:r w:rsidR="004E2D93">
        <w:rPr>
          <w:lang w:val="ru-RU"/>
        </w:rPr>
        <w:t>22</w:t>
      </w:r>
      <w:r w:rsidRPr="0059170D">
        <w:fldChar w:fldCharType="end"/>
      </w:r>
    </w:p>
    <w:p w14:paraId="265D76F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Обновление Windows Корпоративная и Software Assurance для Partners in Learning</w:t>
      </w:r>
      <w:r w:rsidRPr="0059170D">
        <w:tab/>
      </w:r>
      <w:r w:rsidRPr="0059170D">
        <w:fldChar w:fldCharType="begin"/>
      </w:r>
      <w:r w:rsidRPr="0059170D">
        <w:instrText xml:space="preserve"> PAGEREF _Toc380004650 \h </w:instrText>
      </w:r>
      <w:r w:rsidRPr="0059170D">
        <w:fldChar w:fldCharType="separate"/>
      </w:r>
      <w:r w:rsidR="004E2D93">
        <w:t>22</w:t>
      </w:r>
      <w:r w:rsidRPr="0059170D">
        <w:fldChar w:fldCharType="end"/>
      </w:r>
    </w:p>
    <w:p w14:paraId="6AAAD632"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8.1 Enterprise Sideloading (упаковка из 10 лицензий)</w:t>
      </w:r>
      <w:r w:rsidRPr="0059170D">
        <w:tab/>
      </w:r>
      <w:r w:rsidRPr="0059170D">
        <w:fldChar w:fldCharType="begin"/>
      </w:r>
      <w:r w:rsidRPr="0059170D">
        <w:instrText xml:space="preserve"> PAGEREF _Toc380004651 \h </w:instrText>
      </w:r>
      <w:r w:rsidRPr="0059170D">
        <w:fldChar w:fldCharType="separate"/>
      </w:r>
      <w:r w:rsidR="004E2D93">
        <w:t>22</w:t>
      </w:r>
      <w:r w:rsidRPr="0059170D">
        <w:fldChar w:fldCharType="end"/>
      </w:r>
    </w:p>
    <w:p w14:paraId="36E839E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8.1 Enterprise Sideloading (упаковка из 100 лицензий)</w:t>
      </w:r>
      <w:r w:rsidRPr="0059170D">
        <w:tab/>
      </w:r>
      <w:r w:rsidRPr="0059170D">
        <w:fldChar w:fldCharType="begin"/>
      </w:r>
      <w:r w:rsidRPr="0059170D">
        <w:instrText xml:space="preserve"> PAGEREF _Toc380004652 \h </w:instrText>
      </w:r>
      <w:r w:rsidRPr="0059170D">
        <w:fldChar w:fldCharType="separate"/>
      </w:r>
      <w:r w:rsidR="004E2D93">
        <w:t>22</w:t>
      </w:r>
      <w:r w:rsidRPr="0059170D">
        <w:fldChar w:fldCharType="end"/>
      </w:r>
    </w:p>
    <w:p w14:paraId="0601D81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Обновление </w:t>
      </w:r>
      <w:r w:rsidRPr="0059170D">
        <w:rPr>
          <w:rFonts w:cs="Tahoma"/>
        </w:rPr>
        <w:t>Windows</w:t>
      </w:r>
      <w:r w:rsidRPr="0059170D">
        <w:rPr>
          <w:rFonts w:cs="Tahoma"/>
          <w:lang w:val="ru-RU"/>
        </w:rPr>
        <w:t xml:space="preserve"> 8.1 Корпоративная и </w:t>
      </w:r>
      <w:r w:rsidRPr="0059170D">
        <w:rPr>
          <w:rFonts w:cs="Tahoma"/>
        </w:rPr>
        <w:t>Software</w:t>
      </w:r>
      <w:r w:rsidRPr="0059170D">
        <w:rPr>
          <w:rFonts w:cs="Tahoma"/>
          <w:lang w:val="ru-RU"/>
        </w:rPr>
        <w:t xml:space="preserve"> </w:t>
      </w:r>
      <w:r w:rsidRPr="0059170D">
        <w:rPr>
          <w:rFonts w:cs="Tahoma"/>
        </w:rPr>
        <w:t>Assurance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380004653 \</w:instrText>
      </w:r>
      <w:r w:rsidRPr="0059170D">
        <w:instrText>h</w:instrText>
      </w:r>
      <w:r w:rsidRPr="0059170D">
        <w:rPr>
          <w:lang w:val="ru-RU"/>
        </w:rPr>
        <w:instrText xml:space="preserve"> </w:instrText>
      </w:r>
      <w:r w:rsidRPr="0059170D">
        <w:fldChar w:fldCharType="separate"/>
      </w:r>
      <w:r w:rsidR="004E2D93">
        <w:rPr>
          <w:lang w:val="ru-RU"/>
        </w:rPr>
        <w:t>22</w:t>
      </w:r>
      <w:r w:rsidRPr="0059170D">
        <w:fldChar w:fldCharType="end"/>
      </w:r>
    </w:p>
    <w:p w14:paraId="0FCBB24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Обновление </w:t>
      </w:r>
      <w:r w:rsidRPr="0059170D">
        <w:rPr>
          <w:rFonts w:cs="Tahoma"/>
        </w:rPr>
        <w:t>Windows</w:t>
      </w:r>
      <w:r w:rsidRPr="0059170D">
        <w:rPr>
          <w:rFonts w:cs="Tahoma"/>
          <w:lang w:val="ru-RU"/>
        </w:rPr>
        <w:t xml:space="preserve"> 8.1 Корпоративная и </w:t>
      </w:r>
      <w:r w:rsidRPr="0059170D">
        <w:rPr>
          <w:rFonts w:cs="Tahoma"/>
        </w:rPr>
        <w:t>Software</w:t>
      </w:r>
      <w:r w:rsidRPr="0059170D">
        <w:rPr>
          <w:rFonts w:cs="Tahoma"/>
          <w:lang w:val="ru-RU"/>
        </w:rPr>
        <w:t xml:space="preserve"> </w:t>
      </w:r>
      <w:r w:rsidRPr="0059170D">
        <w:rPr>
          <w:rFonts w:cs="Tahoma"/>
        </w:rPr>
        <w:t>Assurance</w:t>
      </w:r>
      <w:r w:rsidRPr="0059170D">
        <w:rPr>
          <w:rFonts w:cs="Tahoma"/>
          <w:lang w:val="ru-RU"/>
        </w:rPr>
        <w:t xml:space="preserve"> с </w:t>
      </w:r>
      <w:r w:rsidRPr="0059170D">
        <w:rPr>
          <w:rFonts w:cs="Tahoma"/>
        </w:rPr>
        <w:t>MDOP</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380004654 \</w:instrText>
      </w:r>
      <w:r w:rsidRPr="0059170D">
        <w:instrText>h</w:instrText>
      </w:r>
      <w:r w:rsidRPr="0059170D">
        <w:rPr>
          <w:lang w:val="ru-RU"/>
        </w:rPr>
        <w:instrText xml:space="preserve"> </w:instrText>
      </w:r>
      <w:r w:rsidRPr="0059170D">
        <w:fldChar w:fldCharType="separate"/>
      </w:r>
      <w:r w:rsidR="004E2D93">
        <w:rPr>
          <w:lang w:val="ru-RU"/>
        </w:rPr>
        <w:t>22</w:t>
      </w:r>
      <w:r w:rsidRPr="0059170D">
        <w:fldChar w:fldCharType="end"/>
      </w:r>
    </w:p>
    <w:p w14:paraId="148382B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Обновление </w:t>
      </w:r>
      <w:r w:rsidRPr="0059170D">
        <w:rPr>
          <w:rFonts w:cs="Tahoma"/>
        </w:rPr>
        <w:t>Windows</w:t>
      </w:r>
      <w:r w:rsidRPr="0059170D">
        <w:rPr>
          <w:rFonts w:cs="Tahoma"/>
          <w:lang w:val="ru-RU"/>
        </w:rPr>
        <w:t xml:space="preserve"> 8.1 Корпоративная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380004655 \</w:instrText>
      </w:r>
      <w:r w:rsidRPr="0059170D">
        <w:instrText>h</w:instrText>
      </w:r>
      <w:r w:rsidRPr="0059170D">
        <w:rPr>
          <w:lang w:val="ru-RU"/>
        </w:rPr>
        <w:instrText xml:space="preserve"> </w:instrText>
      </w:r>
      <w:r w:rsidRPr="0059170D">
        <w:fldChar w:fldCharType="separate"/>
      </w:r>
      <w:r w:rsidR="004E2D93">
        <w:rPr>
          <w:lang w:val="ru-RU"/>
        </w:rPr>
        <w:t>22</w:t>
      </w:r>
      <w:r w:rsidRPr="0059170D">
        <w:fldChar w:fldCharType="end"/>
      </w:r>
    </w:p>
    <w:p w14:paraId="143BA64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Обновление </w:t>
      </w:r>
      <w:r w:rsidRPr="0059170D">
        <w:rPr>
          <w:rFonts w:cs="Tahoma"/>
        </w:rPr>
        <w:t>Windows</w:t>
      </w:r>
      <w:r w:rsidRPr="0059170D">
        <w:rPr>
          <w:rFonts w:cs="Tahoma"/>
          <w:lang w:val="ru-RU"/>
        </w:rPr>
        <w:t xml:space="preserve"> 8.1 Профессиональная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380004656 \</w:instrText>
      </w:r>
      <w:r w:rsidRPr="0059170D">
        <w:instrText>h</w:instrText>
      </w:r>
      <w:r w:rsidRPr="0059170D">
        <w:rPr>
          <w:lang w:val="ru-RU"/>
        </w:rPr>
        <w:instrText xml:space="preserve"> </w:instrText>
      </w:r>
      <w:r w:rsidRPr="0059170D">
        <w:fldChar w:fldCharType="separate"/>
      </w:r>
      <w:r w:rsidR="004E2D93">
        <w:rPr>
          <w:lang w:val="ru-RU"/>
        </w:rPr>
        <w:t>22</w:t>
      </w:r>
      <w:r w:rsidRPr="0059170D">
        <w:fldChar w:fldCharType="end"/>
      </w:r>
    </w:p>
    <w:p w14:paraId="4F66401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Подписная лицензия </w:t>
      </w:r>
      <w:r w:rsidRPr="0059170D">
        <w:rPr>
          <w:rFonts w:cs="Tahoma"/>
        </w:rPr>
        <w:t>Windows</w:t>
      </w:r>
      <w:r w:rsidRPr="0059170D">
        <w:rPr>
          <w:rFonts w:cs="Tahoma"/>
          <w:lang w:val="ru-RU"/>
        </w:rPr>
        <w:t xml:space="preserve"> </w:t>
      </w:r>
      <w:r w:rsidRPr="0059170D">
        <w:rPr>
          <w:rFonts w:cs="Tahoma"/>
        </w:rPr>
        <w:t>Companion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380004657 \</w:instrText>
      </w:r>
      <w:r w:rsidRPr="0059170D">
        <w:instrText>h</w:instrText>
      </w:r>
      <w:r w:rsidRPr="0059170D">
        <w:rPr>
          <w:lang w:val="ru-RU"/>
        </w:rPr>
        <w:instrText xml:space="preserve"> </w:instrText>
      </w:r>
      <w:r w:rsidRPr="0059170D">
        <w:fldChar w:fldCharType="separate"/>
      </w:r>
      <w:r w:rsidR="004E2D93">
        <w:rPr>
          <w:lang w:val="ru-RU"/>
        </w:rPr>
        <w:t>22</w:t>
      </w:r>
      <w:r w:rsidRPr="0059170D">
        <w:fldChar w:fldCharType="end"/>
      </w:r>
    </w:p>
    <w:p w14:paraId="20B6885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Windows</w:t>
      </w:r>
      <w:r w:rsidRPr="0059170D">
        <w:rPr>
          <w:rFonts w:cs="Tahoma"/>
          <w:vertAlign w:val="superscript"/>
          <w:lang w:val="ru-RU"/>
        </w:rPr>
        <w:t>®</w:t>
      </w:r>
      <w:r w:rsidRPr="0059170D">
        <w:rPr>
          <w:rFonts w:cs="Tahoma"/>
          <w:lang w:val="ru-RU"/>
        </w:rPr>
        <w:t xml:space="preserve"> </w:t>
      </w:r>
      <w:r w:rsidRPr="0059170D">
        <w:rPr>
          <w:rFonts w:cs="Tahoma"/>
        </w:rPr>
        <w:t>Embedded</w:t>
      </w:r>
      <w:r w:rsidRPr="0059170D">
        <w:rPr>
          <w:rFonts w:cs="Tahoma"/>
          <w:lang w:val="ru-RU"/>
        </w:rPr>
        <w:t xml:space="preserve"> 8 </w:t>
      </w:r>
      <w:r w:rsidRPr="0059170D">
        <w:rPr>
          <w:rFonts w:cs="Tahoma"/>
        </w:rPr>
        <w:t>Standard</w:t>
      </w:r>
      <w:r w:rsidRPr="0059170D">
        <w:rPr>
          <w:rFonts w:cs="Tahoma"/>
          <w:lang w:val="ru-RU"/>
        </w:rPr>
        <w:t xml:space="preserve"> </w:t>
      </w:r>
      <w:r w:rsidRPr="0059170D">
        <w:rPr>
          <w:rFonts w:cs="Tahoma"/>
        </w:rPr>
        <w:t>Enterprise</w:t>
      </w:r>
      <w:r w:rsidRPr="0059170D">
        <w:rPr>
          <w:rFonts w:cs="Tahoma"/>
          <w:lang w:val="ru-RU"/>
        </w:rPr>
        <w:t xml:space="preserve"> </w:t>
      </w:r>
      <w:r w:rsidRPr="0059170D">
        <w:rPr>
          <w:rFonts w:cs="Tahoma"/>
        </w:rPr>
        <w:t>Kit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380004658 \</w:instrText>
      </w:r>
      <w:r w:rsidRPr="0059170D">
        <w:instrText>h</w:instrText>
      </w:r>
      <w:r w:rsidRPr="0059170D">
        <w:rPr>
          <w:lang w:val="ru-RU"/>
        </w:rPr>
        <w:instrText xml:space="preserve"> </w:instrText>
      </w:r>
      <w:r w:rsidRPr="0059170D">
        <w:fldChar w:fldCharType="separate"/>
      </w:r>
      <w:r w:rsidR="004E2D93">
        <w:rPr>
          <w:lang w:val="ru-RU"/>
        </w:rPr>
        <w:t>22</w:t>
      </w:r>
      <w:r w:rsidRPr="0059170D">
        <w:fldChar w:fldCharType="end"/>
      </w:r>
    </w:p>
    <w:p w14:paraId="1598D8A8"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w:t>
      </w:r>
      <w:r w:rsidRPr="0059170D">
        <w:rPr>
          <w:rFonts w:cs="Tahoma"/>
          <w:vertAlign w:val="superscript"/>
        </w:rPr>
        <w:t>®</w:t>
      </w:r>
      <w:r w:rsidRPr="0059170D">
        <w:rPr>
          <w:rFonts w:cs="Tahoma"/>
        </w:rPr>
        <w:t xml:space="preserve"> Embedded 8.1 Industry Pro</w:t>
      </w:r>
      <w:r w:rsidRPr="0059170D">
        <w:tab/>
      </w:r>
      <w:r w:rsidRPr="0059170D">
        <w:fldChar w:fldCharType="begin"/>
      </w:r>
      <w:r w:rsidRPr="0059170D">
        <w:instrText xml:space="preserve"> PAGEREF _Toc380004659 \h </w:instrText>
      </w:r>
      <w:r w:rsidRPr="0059170D">
        <w:fldChar w:fldCharType="separate"/>
      </w:r>
      <w:r w:rsidR="004E2D93">
        <w:t>22</w:t>
      </w:r>
      <w:r w:rsidRPr="0059170D">
        <w:fldChar w:fldCharType="end"/>
      </w:r>
    </w:p>
    <w:p w14:paraId="23BC6C3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Intune (на устройство)</w:t>
      </w:r>
      <w:r w:rsidRPr="0059170D">
        <w:tab/>
      </w:r>
      <w:r w:rsidRPr="0059170D">
        <w:fldChar w:fldCharType="begin"/>
      </w:r>
      <w:r w:rsidRPr="0059170D">
        <w:instrText xml:space="preserve"> PAGEREF _Toc380004660 \h </w:instrText>
      </w:r>
      <w:r w:rsidRPr="0059170D">
        <w:fldChar w:fldCharType="separate"/>
      </w:r>
      <w:r w:rsidR="004E2D93">
        <w:t>22</w:t>
      </w:r>
      <w:r w:rsidRPr="0059170D">
        <w:fldChar w:fldCharType="end"/>
      </w:r>
    </w:p>
    <w:p w14:paraId="0E9042E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Windows</w:t>
      </w:r>
      <w:r w:rsidRPr="0059170D">
        <w:rPr>
          <w:rFonts w:cs="Tahoma"/>
          <w:lang w:val="ru-RU"/>
        </w:rPr>
        <w:t xml:space="preserve"> </w:t>
      </w:r>
      <w:r w:rsidRPr="0059170D">
        <w:rPr>
          <w:rFonts w:cs="Tahoma"/>
        </w:rPr>
        <w:t>Intune</w:t>
      </w:r>
      <w:r w:rsidRPr="0059170D">
        <w:rPr>
          <w:rFonts w:cs="Tahoma"/>
          <w:lang w:val="ru-RU"/>
        </w:rPr>
        <w:t xml:space="preserve"> </w:t>
      </w:r>
      <w:r w:rsidRPr="0059170D">
        <w:rPr>
          <w:rFonts w:cs="Tahoma"/>
        </w:rPr>
        <w:t>Add</w:t>
      </w:r>
      <w:r w:rsidRPr="0059170D">
        <w:rPr>
          <w:rFonts w:cs="Tahoma"/>
          <w:lang w:val="ru-RU"/>
        </w:rPr>
        <w:t>-</w:t>
      </w:r>
      <w:r w:rsidRPr="0059170D">
        <w:rPr>
          <w:rFonts w:cs="Tahoma"/>
        </w:rPr>
        <w:t>On</w:t>
      </w:r>
      <w:r w:rsidRPr="0059170D">
        <w:rPr>
          <w:rFonts w:cs="Tahoma"/>
          <w:lang w:val="ru-RU"/>
        </w:rPr>
        <w:t xml:space="preserve">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380004661 \</w:instrText>
      </w:r>
      <w:r w:rsidRPr="0059170D">
        <w:instrText>h</w:instrText>
      </w:r>
      <w:r w:rsidRPr="0059170D">
        <w:rPr>
          <w:lang w:val="ru-RU"/>
        </w:rPr>
        <w:instrText xml:space="preserve"> </w:instrText>
      </w:r>
      <w:r w:rsidRPr="0059170D">
        <w:fldChar w:fldCharType="separate"/>
      </w:r>
      <w:r w:rsidR="004E2D93">
        <w:rPr>
          <w:lang w:val="ru-RU"/>
        </w:rPr>
        <w:t>22</w:t>
      </w:r>
      <w:r w:rsidRPr="0059170D">
        <w:fldChar w:fldCharType="end"/>
      </w:r>
    </w:p>
    <w:p w14:paraId="4F62CE30"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Virtual Desktop Access (VDA)</w:t>
      </w:r>
      <w:r w:rsidRPr="0059170D">
        <w:tab/>
      </w:r>
      <w:r w:rsidRPr="0059170D">
        <w:fldChar w:fldCharType="begin"/>
      </w:r>
      <w:r w:rsidRPr="0059170D">
        <w:instrText xml:space="preserve"> PAGEREF _Toc380004662 \h </w:instrText>
      </w:r>
      <w:r w:rsidRPr="0059170D">
        <w:fldChar w:fldCharType="separate"/>
      </w:r>
      <w:r w:rsidR="004E2D93">
        <w:t>22</w:t>
      </w:r>
      <w:r w:rsidRPr="0059170D">
        <w:fldChar w:fldCharType="end"/>
      </w:r>
    </w:p>
    <w:p w14:paraId="1C8CEB78"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КАТЕГОРИЯ «СЕРВЕРЫ»</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380004663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23</w:t>
      </w:r>
      <w:r w:rsidRPr="0059170D">
        <w:rPr>
          <w:color w:val="auto"/>
        </w:rPr>
        <w:fldChar w:fldCharType="end"/>
      </w:r>
    </w:p>
    <w:p w14:paraId="653220E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Карты </w:t>
      </w:r>
      <w:r w:rsidRPr="0059170D">
        <w:rPr>
          <w:rFonts w:cs="Tahoma"/>
        </w:rPr>
        <w:t>Bing</w:t>
      </w:r>
      <w:r w:rsidRPr="0059170D">
        <w:rPr>
          <w:rFonts w:cs="Tahoma"/>
          <w:lang w:val="ru-RU"/>
        </w:rPr>
        <w:t>: отслеживание потребителей «на актив» (ежемесячная подписка)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380004664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4F2419C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Карты </w:t>
      </w:r>
      <w:r w:rsidRPr="0059170D">
        <w:rPr>
          <w:rFonts w:cs="Tahoma"/>
        </w:rPr>
        <w:t>Bing</w:t>
      </w:r>
      <w:r w:rsidRPr="0059170D">
        <w:rPr>
          <w:rFonts w:cs="Tahoma"/>
          <w:lang w:val="ru-RU"/>
        </w:rPr>
        <w:t xml:space="preserve"> для предприятий (ежемесячный взнос по подписке)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380004665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36FCB59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Карты </w:t>
      </w:r>
      <w:r w:rsidRPr="0059170D">
        <w:rPr>
          <w:rFonts w:cs="Tahoma"/>
        </w:rPr>
        <w:t>Bing</w:t>
      </w:r>
      <w:r w:rsidRPr="0059170D">
        <w:rPr>
          <w:rFonts w:cs="Tahoma"/>
          <w:lang w:val="ru-RU"/>
        </w:rPr>
        <w:t>: использование общедоступного веб-сайта (ежемесячная подписка на 100</w:t>
      </w:r>
      <w:r w:rsidRPr="0059170D">
        <w:rPr>
          <w:rFonts w:cs="Tahoma"/>
        </w:rPr>
        <w:t> </w:t>
      </w:r>
      <w:r w:rsidRPr="0059170D">
        <w:rPr>
          <w:rFonts w:cs="Tahoma"/>
          <w:lang w:val="ru-RU"/>
        </w:rPr>
        <w:t>000 транзакций)</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380004666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17CE34D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Карты </w:t>
      </w:r>
      <w:r w:rsidRPr="0059170D">
        <w:rPr>
          <w:rFonts w:cs="Tahoma"/>
        </w:rPr>
        <w:t>Bing</w:t>
      </w:r>
      <w:r w:rsidRPr="0059170D">
        <w:rPr>
          <w:rFonts w:cs="Tahoma"/>
          <w:lang w:val="ru-RU"/>
        </w:rPr>
        <w:t>: использование общедоступного веб-сайта (ежемесячная подписка на 420</w:t>
      </w:r>
      <w:r w:rsidRPr="0059170D">
        <w:rPr>
          <w:rFonts w:cs="Tahoma"/>
        </w:rPr>
        <w:t> </w:t>
      </w:r>
      <w:r w:rsidRPr="0059170D">
        <w:rPr>
          <w:rFonts w:cs="Tahoma"/>
          <w:lang w:val="ru-RU"/>
        </w:rPr>
        <w:t xml:space="preserve">000 </w:t>
      </w:r>
      <w:r w:rsidRPr="00B33D09">
        <w:rPr>
          <w:rFonts w:cs="Tahoma"/>
          <w:lang w:val="ru-RU"/>
        </w:rPr>
        <w:br/>
      </w:r>
      <w:r w:rsidRPr="0059170D">
        <w:rPr>
          <w:rFonts w:cs="Tahoma"/>
          <w:lang w:val="ru-RU"/>
        </w:rPr>
        <w:t>(или более) транзакций)</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380004667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5CCE330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Карты </w:t>
      </w:r>
      <w:r w:rsidRPr="0059170D">
        <w:rPr>
          <w:rFonts w:cs="Tahoma"/>
        </w:rPr>
        <w:t>Bing</w:t>
      </w:r>
      <w:r w:rsidRPr="0059170D">
        <w:rPr>
          <w:rFonts w:cs="Tahoma"/>
          <w:lang w:val="ru-RU"/>
        </w:rPr>
        <w:t>: использование внутреннего веб-сайта (ежемесячная подписка на 100</w:t>
      </w:r>
      <w:r w:rsidRPr="0059170D">
        <w:rPr>
          <w:rFonts w:cs="Tahoma"/>
        </w:rPr>
        <w:t> </w:t>
      </w:r>
      <w:r w:rsidRPr="0059170D">
        <w:rPr>
          <w:rFonts w:cs="Tahoma"/>
          <w:lang w:val="ru-RU"/>
        </w:rPr>
        <w:t>000 транзакций)</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380004668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6D87CD2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Карты </w:t>
      </w:r>
      <w:r w:rsidRPr="0059170D">
        <w:rPr>
          <w:rFonts w:cs="Tahoma"/>
        </w:rPr>
        <w:t>Bing</w:t>
      </w:r>
      <w:r w:rsidRPr="0059170D">
        <w:rPr>
          <w:rFonts w:cs="Tahoma"/>
          <w:lang w:val="ru-RU"/>
        </w:rPr>
        <w:t>: использование внутреннего веб-сайта (ежемесячная подписка на 250</w:t>
      </w:r>
      <w:r w:rsidRPr="0059170D">
        <w:rPr>
          <w:rFonts w:cs="Tahoma"/>
        </w:rPr>
        <w:t> </w:t>
      </w:r>
      <w:r w:rsidRPr="0059170D">
        <w:rPr>
          <w:rFonts w:cs="Tahoma"/>
          <w:lang w:val="ru-RU"/>
        </w:rPr>
        <w:t xml:space="preserve">000 (или более) </w:t>
      </w:r>
      <w:r w:rsidRPr="0059170D">
        <w:rPr>
          <w:rFonts w:cs="Tahoma"/>
          <w:lang w:val="ru-RU"/>
        </w:rPr>
        <w:br/>
        <w:t>транзакций)</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380004669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0DD76EC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Карты </w:t>
      </w:r>
      <w:r w:rsidRPr="0059170D">
        <w:rPr>
          <w:rFonts w:cs="Tahoma"/>
        </w:rPr>
        <w:t>Bing</w:t>
      </w:r>
      <w:r w:rsidRPr="0059170D">
        <w:rPr>
          <w:rFonts w:cs="Tahoma"/>
          <w:lang w:val="ru-RU"/>
        </w:rPr>
        <w:t xml:space="preserve"> «на известного пользователя» (ежемесячная подписка)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380004670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1CC16E9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Карты </w:t>
      </w:r>
      <w:r w:rsidRPr="0059170D">
        <w:rPr>
          <w:rFonts w:cs="Tahoma"/>
        </w:rPr>
        <w:t>Bing</w:t>
      </w:r>
      <w:r w:rsidRPr="0059170D">
        <w:rPr>
          <w:rFonts w:cs="Tahoma"/>
          <w:lang w:val="ru-RU"/>
        </w:rPr>
        <w:t>: пакет на 5</w:t>
      </w:r>
      <w:r w:rsidRPr="0059170D">
        <w:rPr>
          <w:rFonts w:cs="Tahoma"/>
        </w:rPr>
        <w:t> </w:t>
      </w:r>
      <w:r w:rsidRPr="0059170D">
        <w:rPr>
          <w:rFonts w:cs="Tahoma"/>
          <w:lang w:val="ru-RU"/>
        </w:rPr>
        <w:t>000 известных пользователей (ежемесячная подписка)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380004671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43BC1D0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Облегченная версия Карт </w:t>
      </w:r>
      <w:r w:rsidRPr="0059170D">
        <w:rPr>
          <w:rFonts w:cs="Tahoma"/>
        </w:rPr>
        <w:t>Bing</w:t>
      </w:r>
      <w:r w:rsidRPr="0059170D">
        <w:rPr>
          <w:rFonts w:cs="Tahoma"/>
          <w:lang w:val="ru-RU"/>
        </w:rPr>
        <w:t xml:space="preserve"> «на известного пользователя» (ежемесячная подписка)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380004672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22B15EC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Облегченная версия Карт </w:t>
      </w:r>
      <w:r w:rsidRPr="0059170D">
        <w:rPr>
          <w:rFonts w:cs="Tahoma"/>
        </w:rPr>
        <w:t>Bing</w:t>
      </w:r>
      <w:r w:rsidRPr="0059170D">
        <w:rPr>
          <w:rFonts w:cs="Tahoma"/>
          <w:lang w:val="ru-RU"/>
        </w:rPr>
        <w:t>: пакет на 5</w:t>
      </w:r>
      <w:r w:rsidRPr="0059170D">
        <w:rPr>
          <w:rFonts w:cs="Tahoma"/>
        </w:rPr>
        <w:t> </w:t>
      </w:r>
      <w:r w:rsidRPr="0059170D">
        <w:rPr>
          <w:rFonts w:cs="Tahoma"/>
          <w:lang w:val="ru-RU"/>
        </w:rPr>
        <w:t>000 известных пользователей (ежемесячная подписка)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380004673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098E6AC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Мобильная версия Карт </w:t>
      </w:r>
      <w:r w:rsidRPr="0059170D">
        <w:rPr>
          <w:rFonts w:cs="Tahoma"/>
        </w:rPr>
        <w:t>Bing</w:t>
      </w:r>
      <w:r w:rsidRPr="0059170D">
        <w:rPr>
          <w:rFonts w:cs="Tahoma"/>
          <w:lang w:val="ru-RU"/>
        </w:rPr>
        <w:t>: управление лицензиями (ежемесячный взнос по подписке на платформу)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380004674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37A28C9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Мобильная версия Карт </w:t>
      </w:r>
      <w:r w:rsidRPr="0059170D">
        <w:rPr>
          <w:rFonts w:cs="Tahoma"/>
        </w:rPr>
        <w:t>Bing</w:t>
      </w:r>
      <w:r w:rsidRPr="0059170D">
        <w:rPr>
          <w:rFonts w:cs="Tahoma"/>
          <w:lang w:val="ru-RU"/>
        </w:rPr>
        <w:t xml:space="preserve">: управление лицензиями (для Северной Америки) </w:t>
      </w:r>
      <w:r w:rsidRPr="0059170D">
        <w:rPr>
          <w:rFonts w:cs="Tahoma"/>
          <w:lang w:val="ru-RU"/>
        </w:rPr>
        <w:br/>
        <w:t>с маршрутизацией «на актив» (ежемесячный взнос по подписке)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380004675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71F836D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Мобильная версия Карт </w:t>
      </w:r>
      <w:r w:rsidRPr="0059170D">
        <w:rPr>
          <w:rFonts w:cs="Tahoma"/>
        </w:rPr>
        <w:t>Bing</w:t>
      </w:r>
      <w:r w:rsidRPr="0059170D">
        <w:rPr>
          <w:rFonts w:cs="Tahoma"/>
          <w:lang w:val="ru-RU"/>
        </w:rPr>
        <w:t xml:space="preserve">: управление лицензиями (для Северной Америки) без </w:t>
      </w:r>
      <w:r w:rsidRPr="0059170D">
        <w:rPr>
          <w:rFonts w:cs="Tahoma"/>
          <w:lang w:val="ru-RU"/>
        </w:rPr>
        <w:br/>
        <w:t>маршрутизации «на актив» (ежемесячный взнос по подписке)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380004676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5A5D134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Мобильная версия Карт </w:t>
      </w:r>
      <w:r w:rsidRPr="0059170D">
        <w:rPr>
          <w:rFonts w:cs="Tahoma"/>
        </w:rPr>
        <w:t>Bing</w:t>
      </w:r>
      <w:r w:rsidRPr="0059170D">
        <w:rPr>
          <w:rFonts w:cs="Tahoma"/>
          <w:lang w:val="ru-RU"/>
        </w:rPr>
        <w:t>: управление лицензиями (для Европы) с маршрутизацией «на актив» (ежемесячный взнос по подписке)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380004677 \</w:instrText>
      </w:r>
      <w:r w:rsidRPr="0059170D">
        <w:instrText>h</w:instrText>
      </w:r>
      <w:r w:rsidRPr="0059170D">
        <w:rPr>
          <w:lang w:val="ru-RU"/>
        </w:rPr>
        <w:instrText xml:space="preserve"> </w:instrText>
      </w:r>
      <w:r w:rsidRPr="0059170D">
        <w:fldChar w:fldCharType="separate"/>
      </w:r>
      <w:r w:rsidR="004E2D93">
        <w:rPr>
          <w:lang w:val="ru-RU"/>
        </w:rPr>
        <w:t>23</w:t>
      </w:r>
      <w:r w:rsidRPr="0059170D">
        <w:fldChar w:fldCharType="end"/>
      </w:r>
    </w:p>
    <w:p w14:paraId="3FBA3D2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Мобильная версия Карт </w:t>
      </w:r>
      <w:r w:rsidRPr="0059170D">
        <w:rPr>
          <w:rFonts w:cs="Tahoma"/>
        </w:rPr>
        <w:t>Bing</w:t>
      </w:r>
      <w:r w:rsidRPr="0059170D">
        <w:rPr>
          <w:rFonts w:cs="Tahoma"/>
          <w:lang w:val="ru-RU"/>
        </w:rPr>
        <w:t>: управление лицензиями (для Европы) без маршрутизации «на актив» (ежемесячный взнос по подписке)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380004678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66C9B6C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BizTalk</w:t>
      </w:r>
      <w:r w:rsidRPr="0059170D">
        <w:rPr>
          <w:rFonts w:cs="Tahoma"/>
          <w:vertAlign w:val="superscript"/>
        </w:rPr>
        <w:t>®</w:t>
      </w:r>
      <w:r w:rsidRPr="0059170D">
        <w:rPr>
          <w:rFonts w:cs="Tahoma"/>
        </w:rPr>
        <w:t xml:space="preserve"> Server 2013 Branch Edition</w:t>
      </w:r>
      <w:r w:rsidRPr="0059170D">
        <w:tab/>
      </w:r>
      <w:r w:rsidRPr="0059170D">
        <w:fldChar w:fldCharType="begin"/>
      </w:r>
      <w:r w:rsidRPr="0059170D">
        <w:instrText xml:space="preserve"> PAGEREF _Toc380004679 \h </w:instrText>
      </w:r>
      <w:r w:rsidRPr="0059170D">
        <w:fldChar w:fldCharType="separate"/>
      </w:r>
      <w:r w:rsidR="004E2D93">
        <w:t>24</w:t>
      </w:r>
      <w:r w:rsidRPr="0059170D">
        <w:fldChar w:fldCharType="end"/>
      </w:r>
    </w:p>
    <w:p w14:paraId="6375921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BizTalk</w:t>
      </w:r>
      <w:r w:rsidRPr="0059170D">
        <w:rPr>
          <w:rFonts w:cs="Tahoma"/>
          <w:vertAlign w:val="superscript"/>
        </w:rPr>
        <w:t>®</w:t>
      </w:r>
      <w:r w:rsidRPr="0059170D">
        <w:rPr>
          <w:rFonts w:cs="Tahoma"/>
        </w:rPr>
        <w:t xml:space="preserve"> Server 2013 Enterprise Edition</w:t>
      </w:r>
      <w:r w:rsidRPr="0059170D">
        <w:tab/>
      </w:r>
      <w:r w:rsidRPr="0059170D">
        <w:fldChar w:fldCharType="begin"/>
      </w:r>
      <w:r w:rsidRPr="0059170D">
        <w:instrText xml:space="preserve"> PAGEREF _Toc380004680 \h </w:instrText>
      </w:r>
      <w:r w:rsidRPr="0059170D">
        <w:fldChar w:fldCharType="separate"/>
      </w:r>
      <w:r w:rsidR="004E2D93">
        <w:t>24</w:t>
      </w:r>
      <w:r w:rsidRPr="0059170D">
        <w:fldChar w:fldCharType="end"/>
      </w:r>
    </w:p>
    <w:p w14:paraId="30722CC3"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BizTalk</w:t>
      </w:r>
      <w:r w:rsidRPr="0059170D">
        <w:rPr>
          <w:rFonts w:cs="Tahoma"/>
          <w:vertAlign w:val="superscript"/>
        </w:rPr>
        <w:t>®</w:t>
      </w:r>
      <w:r w:rsidRPr="0059170D">
        <w:rPr>
          <w:rFonts w:cs="Tahoma"/>
        </w:rPr>
        <w:t xml:space="preserve"> Server 2013 Branch IDC</w:t>
      </w:r>
      <w:r w:rsidRPr="0059170D">
        <w:tab/>
      </w:r>
      <w:r w:rsidRPr="0059170D">
        <w:fldChar w:fldCharType="begin"/>
      </w:r>
      <w:r w:rsidRPr="0059170D">
        <w:instrText xml:space="preserve"> PAGEREF _Toc380004681 \h </w:instrText>
      </w:r>
      <w:r w:rsidRPr="0059170D">
        <w:fldChar w:fldCharType="separate"/>
      </w:r>
      <w:r w:rsidR="004E2D93">
        <w:t>24</w:t>
      </w:r>
      <w:r w:rsidRPr="0059170D">
        <w:fldChar w:fldCharType="end"/>
      </w:r>
    </w:p>
    <w:p w14:paraId="272BF55B"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BizTalk</w:t>
      </w:r>
      <w:r w:rsidRPr="0059170D">
        <w:rPr>
          <w:rFonts w:cs="Tahoma"/>
          <w:vertAlign w:val="superscript"/>
        </w:rPr>
        <w:t>®</w:t>
      </w:r>
      <w:r w:rsidRPr="0059170D">
        <w:rPr>
          <w:rFonts w:cs="Tahoma"/>
        </w:rPr>
        <w:t xml:space="preserve"> Server 2013 Standard Edition</w:t>
      </w:r>
      <w:r w:rsidRPr="0059170D">
        <w:tab/>
      </w:r>
      <w:r w:rsidRPr="0059170D">
        <w:fldChar w:fldCharType="begin"/>
      </w:r>
      <w:r w:rsidRPr="0059170D">
        <w:instrText xml:space="preserve"> PAGEREF _Toc380004682 \h </w:instrText>
      </w:r>
      <w:r w:rsidRPr="0059170D">
        <w:fldChar w:fldCharType="separate"/>
      </w:r>
      <w:r w:rsidR="004E2D93">
        <w:t>24</w:t>
      </w:r>
      <w:r w:rsidRPr="0059170D">
        <w:fldChar w:fldCharType="end"/>
      </w:r>
    </w:p>
    <w:p w14:paraId="5C706698"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BizTalk</w:t>
      </w:r>
      <w:r w:rsidRPr="0059170D">
        <w:rPr>
          <w:rFonts w:cs="Tahoma"/>
          <w:vertAlign w:val="superscript"/>
        </w:rPr>
        <w:t>®</w:t>
      </w:r>
      <w:r w:rsidRPr="0059170D">
        <w:rPr>
          <w:rFonts w:cs="Tahoma"/>
        </w:rPr>
        <w:t xml:space="preserve"> Server 2013 Standard Edition IDC</w:t>
      </w:r>
      <w:r w:rsidRPr="0059170D">
        <w:tab/>
      </w:r>
      <w:r w:rsidRPr="0059170D">
        <w:fldChar w:fldCharType="begin"/>
      </w:r>
      <w:r w:rsidRPr="0059170D">
        <w:instrText xml:space="preserve"> PAGEREF _Toc380004683 \h </w:instrText>
      </w:r>
      <w:r w:rsidRPr="0059170D">
        <w:fldChar w:fldCharType="separate"/>
      </w:r>
      <w:r w:rsidR="004E2D93">
        <w:t>24</w:t>
      </w:r>
      <w:r w:rsidRPr="0059170D">
        <w:fldChar w:fldCharType="end"/>
      </w:r>
    </w:p>
    <w:p w14:paraId="5F1CBA72"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Business Intelligence Appliance 2012</w:t>
      </w:r>
      <w:r w:rsidRPr="0059170D">
        <w:tab/>
      </w:r>
      <w:r w:rsidRPr="0059170D">
        <w:fldChar w:fldCharType="begin"/>
      </w:r>
      <w:r w:rsidRPr="0059170D">
        <w:instrText xml:space="preserve"> PAGEREF _Toc380004684 \h </w:instrText>
      </w:r>
      <w:r w:rsidRPr="0059170D">
        <w:fldChar w:fldCharType="separate"/>
      </w:r>
      <w:r w:rsidR="004E2D93">
        <w:t>24</w:t>
      </w:r>
      <w:r w:rsidRPr="0059170D">
        <w:fldChar w:fldCharType="end"/>
      </w:r>
    </w:p>
    <w:p w14:paraId="6C29907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Core</w:t>
      </w:r>
      <w:r w:rsidRPr="0059170D">
        <w:rPr>
          <w:rFonts w:cs="Tahoma"/>
          <w:lang w:val="ru-RU"/>
        </w:rPr>
        <w:t xml:space="preserve"> </w:t>
      </w:r>
      <w:r w:rsidRPr="0059170D">
        <w:rPr>
          <w:rFonts w:cs="Tahoma"/>
        </w:rPr>
        <w:t>CAL</w:t>
      </w:r>
      <w:r w:rsidRPr="0059170D">
        <w:rPr>
          <w:rFonts w:cs="Tahoma"/>
          <w:lang w:val="ru-RU"/>
        </w:rPr>
        <w:t xml:space="preserve"> </w:t>
      </w:r>
      <w:r w:rsidRPr="0059170D">
        <w:rPr>
          <w:rFonts w:cs="Tahoma"/>
        </w:rPr>
        <w:t>Suite</w:t>
      </w:r>
      <w:r w:rsidRPr="0059170D">
        <w:rPr>
          <w:rFonts w:cs="Tahoma"/>
          <w:lang w:val="ru-RU"/>
        </w:rPr>
        <w:t xml:space="preserve"> </w:t>
      </w:r>
      <w:r w:rsidRPr="0059170D">
        <w:rPr>
          <w:rFonts w:cs="Tahoma"/>
        </w:rPr>
        <w:t>Bridge</w:t>
      </w:r>
      <w:r w:rsidRPr="0059170D">
        <w:rPr>
          <w:rFonts w:cs="Tahoma"/>
          <w:lang w:val="ru-RU"/>
        </w:rPr>
        <w:t xml:space="preserve"> для </w:t>
      </w:r>
      <w:r w:rsidRPr="0059170D">
        <w:rPr>
          <w:rFonts w:cs="Tahoma"/>
        </w:rPr>
        <w:t>Office</w:t>
      </w:r>
      <w:r w:rsidRPr="0059170D">
        <w:rPr>
          <w:rFonts w:cs="Tahoma"/>
          <w:lang w:val="ru-RU"/>
        </w:rPr>
        <w:t xml:space="preserve"> 365 (пользовательские лицензии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380004685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1197F20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Core</w:t>
      </w:r>
      <w:r w:rsidRPr="0059170D">
        <w:rPr>
          <w:rFonts w:cs="Tahoma"/>
          <w:lang w:val="ru-RU"/>
        </w:rPr>
        <w:t xml:space="preserve"> </w:t>
      </w:r>
      <w:r w:rsidRPr="0059170D">
        <w:rPr>
          <w:rFonts w:cs="Tahoma"/>
        </w:rPr>
        <w:t>CAL</w:t>
      </w:r>
      <w:r w:rsidRPr="0059170D">
        <w:rPr>
          <w:rFonts w:cs="Tahoma"/>
          <w:lang w:val="ru-RU"/>
        </w:rPr>
        <w:t xml:space="preserve"> </w:t>
      </w:r>
      <w:r w:rsidRPr="0059170D">
        <w:rPr>
          <w:rFonts w:cs="Tahoma"/>
        </w:rPr>
        <w:t>Suite</w:t>
      </w:r>
      <w:r w:rsidRPr="0059170D">
        <w:rPr>
          <w:rFonts w:cs="Tahoma"/>
          <w:lang w:val="ru-RU"/>
        </w:rPr>
        <w:t xml:space="preserve"> </w:t>
      </w:r>
      <w:r w:rsidRPr="0059170D">
        <w:rPr>
          <w:rFonts w:cs="Tahoma"/>
        </w:rPr>
        <w:t>Bridge</w:t>
      </w:r>
      <w:r w:rsidRPr="0059170D">
        <w:rPr>
          <w:rFonts w:cs="Tahoma"/>
          <w:lang w:val="ru-RU"/>
        </w:rPr>
        <w:t xml:space="preserve"> для </w:t>
      </w:r>
      <w:r w:rsidRPr="0059170D">
        <w:rPr>
          <w:rFonts w:cs="Tahoma"/>
        </w:rPr>
        <w:t>Office</w:t>
      </w:r>
      <w:r w:rsidRPr="0059170D">
        <w:rPr>
          <w:rFonts w:cs="Tahoma"/>
          <w:lang w:val="ru-RU"/>
        </w:rPr>
        <w:t xml:space="preserve"> 365 и </w:t>
      </w:r>
      <w:r w:rsidRPr="0059170D">
        <w:rPr>
          <w:rFonts w:cs="Tahoma"/>
        </w:rPr>
        <w:t>Windows</w:t>
      </w:r>
      <w:r w:rsidRPr="0059170D">
        <w:rPr>
          <w:rFonts w:cs="Tahoma"/>
          <w:vertAlign w:val="superscript"/>
          <w:lang w:val="ru-RU"/>
        </w:rPr>
        <w:t>®</w:t>
      </w:r>
      <w:r w:rsidRPr="0059170D">
        <w:rPr>
          <w:rFonts w:cs="Tahoma"/>
          <w:lang w:val="ru-RU"/>
        </w:rPr>
        <w:t xml:space="preserve"> </w:t>
      </w:r>
      <w:r w:rsidRPr="0059170D">
        <w:rPr>
          <w:rFonts w:cs="Tahoma"/>
        </w:rPr>
        <w:t>Intune</w:t>
      </w:r>
      <w:r w:rsidRPr="0059170D">
        <w:rPr>
          <w:rFonts w:cs="Tahoma"/>
          <w:lang w:val="ru-RU"/>
        </w:rPr>
        <w:t xml:space="preserve"> (лицензии «на пользователя» </w:t>
      </w:r>
      <w:r w:rsidRPr="0059170D">
        <w:rPr>
          <w:rFonts w:cs="Tahoma"/>
          <w:lang w:val="ru-RU"/>
        </w:rPr>
        <w:br/>
        <w:t>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380004686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0D2CFDC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Core</w:t>
      </w:r>
      <w:r w:rsidRPr="0059170D">
        <w:rPr>
          <w:rFonts w:cs="Tahoma"/>
          <w:lang w:val="ru-RU"/>
        </w:rPr>
        <w:t xml:space="preserve"> </w:t>
      </w:r>
      <w:r w:rsidRPr="0059170D">
        <w:rPr>
          <w:rFonts w:cs="Tahoma"/>
        </w:rPr>
        <w:t>CAL</w:t>
      </w:r>
      <w:r w:rsidRPr="0059170D">
        <w:rPr>
          <w:rFonts w:cs="Tahoma"/>
          <w:lang w:val="ru-RU"/>
        </w:rPr>
        <w:t xml:space="preserve"> </w:t>
      </w:r>
      <w:r w:rsidRPr="0059170D">
        <w:rPr>
          <w:rFonts w:cs="Tahoma"/>
        </w:rPr>
        <w:t>Suite</w:t>
      </w:r>
      <w:r w:rsidRPr="0059170D">
        <w:rPr>
          <w:rFonts w:cs="Tahoma"/>
          <w:lang w:val="ru-RU"/>
        </w:rPr>
        <w:t xml:space="preserve"> </w:t>
      </w:r>
      <w:r w:rsidRPr="0059170D">
        <w:rPr>
          <w:rFonts w:cs="Tahoma"/>
        </w:rPr>
        <w:t>Bridge</w:t>
      </w:r>
      <w:r w:rsidRPr="0059170D">
        <w:rPr>
          <w:rFonts w:cs="Tahoma"/>
          <w:lang w:val="ru-RU"/>
        </w:rPr>
        <w:t xml:space="preserve"> для </w:t>
      </w:r>
      <w:r w:rsidRPr="0059170D">
        <w:rPr>
          <w:rFonts w:cs="Tahoma"/>
        </w:rPr>
        <w:t>Windows</w:t>
      </w:r>
      <w:r w:rsidRPr="0059170D">
        <w:rPr>
          <w:rFonts w:cs="Tahoma"/>
          <w:vertAlign w:val="superscript"/>
          <w:lang w:val="ru-RU"/>
        </w:rPr>
        <w:t>®</w:t>
      </w:r>
      <w:r w:rsidRPr="0059170D">
        <w:rPr>
          <w:rFonts w:cs="Tahoma"/>
          <w:lang w:val="ru-RU"/>
        </w:rPr>
        <w:t xml:space="preserve"> </w:t>
      </w:r>
      <w:r w:rsidRPr="0059170D">
        <w:rPr>
          <w:rFonts w:cs="Tahoma"/>
        </w:rPr>
        <w:t>Intune</w:t>
      </w:r>
      <w:r w:rsidRPr="0059170D">
        <w:rPr>
          <w:rFonts w:cs="Tahoma"/>
          <w:lang w:val="ru-RU"/>
        </w:rPr>
        <w:t xml:space="preserve"> (пользовательские лицензии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380004687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121102E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Core</w:t>
      </w:r>
      <w:r w:rsidRPr="0059170D">
        <w:rPr>
          <w:rFonts w:cs="Tahoma"/>
          <w:lang w:val="ru-RU"/>
        </w:rPr>
        <w:t xml:space="preserve"> </w:t>
      </w:r>
      <w:r w:rsidRPr="0059170D">
        <w:rPr>
          <w:rFonts w:cs="Tahoma"/>
        </w:rPr>
        <w:t>CAL</w:t>
      </w:r>
      <w:r w:rsidRPr="0059170D">
        <w:rPr>
          <w:rFonts w:cs="Tahoma"/>
          <w:lang w:val="ru-RU"/>
        </w:rPr>
        <w:t xml:space="preserve"> </w:t>
      </w:r>
      <w:r w:rsidRPr="0059170D">
        <w:rPr>
          <w:rFonts w:cs="Tahoma"/>
        </w:rPr>
        <w:t>Suite</w:t>
      </w:r>
      <w:r w:rsidRPr="0059170D">
        <w:rPr>
          <w:rFonts w:cs="Tahoma"/>
          <w:lang w:val="ru-RU"/>
        </w:rPr>
        <w:t xml:space="preserve"> (пользовательские лицензии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380004688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31A92D90"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Core Infrastructure Server Suite Standard</w:t>
      </w:r>
      <w:r w:rsidRPr="0059170D">
        <w:rPr>
          <w:lang w:val="fr-FR"/>
        </w:rPr>
        <w:tab/>
      </w:r>
      <w:r w:rsidRPr="0059170D">
        <w:fldChar w:fldCharType="begin"/>
      </w:r>
      <w:r w:rsidRPr="0059170D">
        <w:rPr>
          <w:lang w:val="fr-FR"/>
        </w:rPr>
        <w:instrText xml:space="preserve"> PAGEREF _Toc380004689 \h </w:instrText>
      </w:r>
      <w:r w:rsidRPr="0059170D">
        <w:fldChar w:fldCharType="separate"/>
      </w:r>
      <w:r w:rsidR="004E2D93">
        <w:rPr>
          <w:lang w:val="fr-FR"/>
        </w:rPr>
        <w:t>24</w:t>
      </w:r>
      <w:r w:rsidRPr="0059170D">
        <w:fldChar w:fldCharType="end"/>
      </w:r>
    </w:p>
    <w:p w14:paraId="4245B864"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Core Infrastructure Server Suite Enterprise</w:t>
      </w:r>
      <w:r w:rsidRPr="0059170D">
        <w:rPr>
          <w:lang w:val="fr-FR"/>
        </w:rPr>
        <w:tab/>
      </w:r>
      <w:r w:rsidRPr="0059170D">
        <w:fldChar w:fldCharType="begin"/>
      </w:r>
      <w:r w:rsidRPr="0059170D">
        <w:rPr>
          <w:lang w:val="fr-FR"/>
        </w:rPr>
        <w:instrText xml:space="preserve"> PAGEREF _Toc380004690 \h </w:instrText>
      </w:r>
      <w:r w:rsidRPr="0059170D">
        <w:fldChar w:fldCharType="separate"/>
      </w:r>
      <w:r w:rsidR="004E2D93">
        <w:rPr>
          <w:lang w:val="fr-FR"/>
        </w:rPr>
        <w:t>24</w:t>
      </w:r>
      <w:r w:rsidRPr="0059170D">
        <w:fldChar w:fldCharType="end"/>
      </w:r>
    </w:p>
    <w:p w14:paraId="07BFAE52"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Core Infrastructure Server Suite Datacenter</w:t>
      </w:r>
      <w:r w:rsidRPr="0059170D">
        <w:rPr>
          <w:lang w:val="fr-FR"/>
        </w:rPr>
        <w:tab/>
      </w:r>
      <w:r w:rsidRPr="0059170D">
        <w:fldChar w:fldCharType="begin"/>
      </w:r>
      <w:r w:rsidRPr="0059170D">
        <w:rPr>
          <w:lang w:val="fr-FR"/>
        </w:rPr>
        <w:instrText xml:space="preserve"> PAGEREF _Toc380004691 \h </w:instrText>
      </w:r>
      <w:r w:rsidRPr="0059170D">
        <w:fldChar w:fldCharType="separate"/>
      </w:r>
      <w:r w:rsidR="004E2D93">
        <w:rPr>
          <w:lang w:val="fr-FR"/>
        </w:rPr>
        <w:t>24</w:t>
      </w:r>
      <w:r w:rsidRPr="0059170D">
        <w:fldChar w:fldCharType="end"/>
      </w:r>
    </w:p>
    <w:p w14:paraId="5F8F390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Duet</w:t>
      </w:r>
      <w:r w:rsidRPr="0059170D">
        <w:rPr>
          <w:rFonts w:cs="Tahoma"/>
          <w:lang w:val="ru-RU"/>
        </w:rPr>
        <w:t xml:space="preserve"> </w:t>
      </w:r>
      <w:r w:rsidRPr="0059170D">
        <w:rPr>
          <w:rFonts w:cs="Tahoma"/>
        </w:rPr>
        <w:t>Enterprise</w:t>
      </w:r>
      <w:r w:rsidRPr="0059170D">
        <w:rPr>
          <w:rFonts w:cs="Tahoma"/>
          <w:lang w:val="ru-RU"/>
        </w:rPr>
        <w:t xml:space="preserve"> 2.0</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380004692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148BDF6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Enterprise</w:t>
      </w:r>
      <w:r w:rsidRPr="0059170D">
        <w:rPr>
          <w:rFonts w:cs="Tahoma"/>
          <w:lang w:val="ru-RU"/>
        </w:rPr>
        <w:t xml:space="preserve"> </w:t>
      </w:r>
      <w:r w:rsidRPr="0059170D">
        <w:rPr>
          <w:rFonts w:cs="Tahoma"/>
        </w:rPr>
        <w:t>CAL</w:t>
      </w:r>
      <w:r w:rsidRPr="0059170D">
        <w:rPr>
          <w:rFonts w:cs="Tahoma"/>
          <w:lang w:val="ru-RU"/>
        </w:rPr>
        <w:t xml:space="preserve"> </w:t>
      </w:r>
      <w:r w:rsidRPr="0059170D">
        <w:rPr>
          <w:rFonts w:cs="Tahoma"/>
        </w:rPr>
        <w:t>Suite</w:t>
      </w:r>
      <w:r w:rsidRPr="0059170D">
        <w:rPr>
          <w:rFonts w:cs="Tahoma"/>
          <w:lang w:val="ru-RU"/>
        </w:rPr>
        <w:t xml:space="preserve"> </w:t>
      </w:r>
      <w:r w:rsidRPr="0059170D">
        <w:rPr>
          <w:rFonts w:cs="Tahoma"/>
        </w:rPr>
        <w:t>Bridge</w:t>
      </w:r>
      <w:r w:rsidRPr="0059170D">
        <w:rPr>
          <w:rFonts w:cs="Tahoma"/>
          <w:lang w:val="ru-RU"/>
        </w:rPr>
        <w:t xml:space="preserve"> для </w:t>
      </w:r>
      <w:r w:rsidRPr="0059170D">
        <w:rPr>
          <w:rFonts w:cs="Tahoma"/>
        </w:rPr>
        <w:t>Office</w:t>
      </w:r>
      <w:r w:rsidRPr="0059170D">
        <w:rPr>
          <w:rFonts w:cs="Tahoma"/>
          <w:lang w:val="ru-RU"/>
        </w:rPr>
        <w:t xml:space="preserve"> 365 (пользовательские лицензии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380004693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5506DAD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Enterprise</w:t>
      </w:r>
      <w:r w:rsidRPr="0059170D">
        <w:rPr>
          <w:rFonts w:cs="Tahoma"/>
          <w:lang w:val="ru-RU"/>
        </w:rPr>
        <w:t xml:space="preserve"> </w:t>
      </w:r>
      <w:r w:rsidRPr="0059170D">
        <w:rPr>
          <w:rFonts w:cs="Tahoma"/>
        </w:rPr>
        <w:t>CAL</w:t>
      </w:r>
      <w:r w:rsidRPr="0059170D">
        <w:rPr>
          <w:rFonts w:cs="Tahoma"/>
          <w:lang w:val="ru-RU"/>
        </w:rPr>
        <w:t xml:space="preserve"> </w:t>
      </w:r>
      <w:r w:rsidRPr="0059170D">
        <w:rPr>
          <w:rFonts w:cs="Tahoma"/>
        </w:rPr>
        <w:t>Suite</w:t>
      </w:r>
      <w:r w:rsidRPr="0059170D">
        <w:rPr>
          <w:rFonts w:cs="Tahoma"/>
          <w:lang w:val="ru-RU"/>
        </w:rPr>
        <w:t xml:space="preserve"> </w:t>
      </w:r>
      <w:r w:rsidRPr="0059170D">
        <w:rPr>
          <w:rFonts w:cs="Tahoma"/>
        </w:rPr>
        <w:t>Bridge</w:t>
      </w:r>
      <w:r w:rsidRPr="0059170D">
        <w:rPr>
          <w:rFonts w:cs="Tahoma"/>
          <w:lang w:val="ru-RU"/>
        </w:rPr>
        <w:t xml:space="preserve"> для </w:t>
      </w:r>
      <w:r w:rsidRPr="0059170D">
        <w:rPr>
          <w:rFonts w:cs="Tahoma"/>
        </w:rPr>
        <w:t>Office</w:t>
      </w:r>
      <w:r w:rsidRPr="0059170D">
        <w:rPr>
          <w:rFonts w:cs="Tahoma"/>
          <w:lang w:val="ru-RU"/>
        </w:rPr>
        <w:t xml:space="preserve"> 365 и </w:t>
      </w:r>
      <w:r w:rsidRPr="0059170D">
        <w:rPr>
          <w:rFonts w:cs="Tahoma"/>
        </w:rPr>
        <w:t>Windows</w:t>
      </w:r>
      <w:r w:rsidRPr="0059170D">
        <w:rPr>
          <w:rFonts w:cs="Tahoma"/>
          <w:vertAlign w:val="superscript"/>
          <w:lang w:val="ru-RU"/>
        </w:rPr>
        <w:t>®</w:t>
      </w:r>
      <w:r w:rsidRPr="0059170D">
        <w:rPr>
          <w:rFonts w:cs="Tahoma"/>
          <w:lang w:val="ru-RU"/>
        </w:rPr>
        <w:t xml:space="preserve"> </w:t>
      </w:r>
      <w:r w:rsidRPr="0059170D">
        <w:rPr>
          <w:rFonts w:cs="Tahoma"/>
        </w:rPr>
        <w:t>Intune</w:t>
      </w:r>
      <w:r w:rsidRPr="0059170D">
        <w:rPr>
          <w:rFonts w:cs="Tahoma"/>
          <w:lang w:val="ru-RU"/>
        </w:rPr>
        <w:t xml:space="preserve"> (лицензии «на пользователя» </w:t>
      </w:r>
      <w:r w:rsidRPr="0059170D">
        <w:rPr>
          <w:rFonts w:cs="Tahoma"/>
          <w:lang w:val="ru-RU"/>
        </w:rPr>
        <w:br/>
        <w:t>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380004694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03067B8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lastRenderedPageBreak/>
        <w:t>Enterprise</w:t>
      </w:r>
      <w:r w:rsidRPr="0059170D">
        <w:rPr>
          <w:rFonts w:cs="Tahoma"/>
          <w:lang w:val="ru-RU"/>
        </w:rPr>
        <w:t xml:space="preserve"> </w:t>
      </w:r>
      <w:r w:rsidRPr="0059170D">
        <w:rPr>
          <w:rFonts w:cs="Tahoma"/>
        </w:rPr>
        <w:t>CAL</w:t>
      </w:r>
      <w:r w:rsidRPr="0059170D">
        <w:rPr>
          <w:rFonts w:cs="Tahoma"/>
          <w:lang w:val="ru-RU"/>
        </w:rPr>
        <w:t xml:space="preserve"> </w:t>
      </w:r>
      <w:r w:rsidRPr="0059170D">
        <w:rPr>
          <w:rFonts w:cs="Tahoma"/>
        </w:rPr>
        <w:t>Suite</w:t>
      </w:r>
      <w:r w:rsidRPr="0059170D">
        <w:rPr>
          <w:rFonts w:cs="Tahoma"/>
          <w:lang w:val="ru-RU"/>
        </w:rPr>
        <w:t xml:space="preserve"> </w:t>
      </w:r>
      <w:r w:rsidRPr="0059170D">
        <w:rPr>
          <w:rFonts w:cs="Tahoma"/>
        </w:rPr>
        <w:t>Bridge</w:t>
      </w:r>
      <w:r w:rsidRPr="0059170D">
        <w:rPr>
          <w:rFonts w:cs="Tahoma"/>
          <w:lang w:val="ru-RU"/>
        </w:rPr>
        <w:t xml:space="preserve"> для </w:t>
      </w:r>
      <w:r w:rsidRPr="0059170D">
        <w:rPr>
          <w:rFonts w:cs="Tahoma"/>
        </w:rPr>
        <w:t>Windows</w:t>
      </w:r>
      <w:r w:rsidRPr="0059170D">
        <w:rPr>
          <w:rFonts w:cs="Tahoma"/>
          <w:vertAlign w:val="superscript"/>
          <w:lang w:val="ru-RU"/>
        </w:rPr>
        <w:t>®</w:t>
      </w:r>
      <w:r w:rsidRPr="0059170D">
        <w:rPr>
          <w:rFonts w:cs="Tahoma"/>
          <w:lang w:val="ru-RU"/>
        </w:rPr>
        <w:t xml:space="preserve"> </w:t>
      </w:r>
      <w:r w:rsidRPr="0059170D">
        <w:rPr>
          <w:rFonts w:cs="Tahoma"/>
        </w:rPr>
        <w:t>Intune</w:t>
      </w:r>
      <w:r w:rsidRPr="0059170D">
        <w:rPr>
          <w:rFonts w:cs="Tahoma"/>
          <w:lang w:val="ru-RU"/>
        </w:rPr>
        <w:t xml:space="preserve"> (лицензии «на пользователя» </w:t>
      </w:r>
      <w:r w:rsidRPr="0059170D">
        <w:rPr>
          <w:rFonts w:cs="Tahoma"/>
          <w:lang w:val="ru-RU"/>
        </w:rPr>
        <w:br/>
        <w:t>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380004695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2ABE4CA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Enterprise</w:t>
      </w:r>
      <w:r w:rsidRPr="0059170D">
        <w:rPr>
          <w:rFonts w:cs="Tahoma"/>
          <w:lang w:val="ru-RU"/>
        </w:rPr>
        <w:t xml:space="preserve"> </w:t>
      </w:r>
      <w:r w:rsidRPr="0059170D">
        <w:rPr>
          <w:rFonts w:cs="Tahoma"/>
        </w:rPr>
        <w:t>CAL</w:t>
      </w:r>
      <w:r w:rsidRPr="0059170D">
        <w:rPr>
          <w:rFonts w:cs="Tahoma"/>
          <w:lang w:val="ru-RU"/>
        </w:rPr>
        <w:t xml:space="preserve"> </w:t>
      </w:r>
      <w:r w:rsidRPr="0059170D">
        <w:rPr>
          <w:rFonts w:cs="Tahoma"/>
        </w:rPr>
        <w:t>Suite</w:t>
      </w:r>
      <w:r w:rsidRPr="0059170D">
        <w:rPr>
          <w:rFonts w:cs="Tahoma"/>
          <w:lang w:val="ru-RU"/>
        </w:rPr>
        <w:t xml:space="preserve"> (лицензии «на пользователя»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380004696 \</w:instrText>
      </w:r>
      <w:r w:rsidRPr="0059170D">
        <w:instrText>h</w:instrText>
      </w:r>
      <w:r w:rsidRPr="0059170D">
        <w:rPr>
          <w:lang w:val="ru-RU"/>
        </w:rPr>
        <w:instrText xml:space="preserve"> </w:instrText>
      </w:r>
      <w:r w:rsidRPr="0059170D">
        <w:fldChar w:fldCharType="separate"/>
      </w:r>
      <w:r w:rsidR="004E2D93">
        <w:rPr>
          <w:lang w:val="ru-RU"/>
        </w:rPr>
        <w:t>24</w:t>
      </w:r>
      <w:r w:rsidRPr="0059170D">
        <w:fldChar w:fldCharType="end"/>
      </w:r>
    </w:p>
    <w:p w14:paraId="618E7AC1"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Exchange Enterprise CAL </w:t>
      </w:r>
      <w:r w:rsidRPr="0059170D">
        <w:rPr>
          <w:rFonts w:cs="Tahoma"/>
        </w:rPr>
        <w:t>со</w:t>
      </w:r>
      <w:r w:rsidRPr="0059170D">
        <w:rPr>
          <w:rFonts w:cs="Tahoma"/>
          <w:lang w:val="fr-FR"/>
        </w:rPr>
        <w:t xml:space="preserve"> </w:t>
      </w:r>
      <w:r w:rsidRPr="0059170D">
        <w:rPr>
          <w:rFonts w:cs="Tahoma"/>
        </w:rPr>
        <w:t>службами</w:t>
      </w:r>
      <w:r w:rsidRPr="0059170D">
        <w:rPr>
          <w:rFonts w:cs="Tahoma"/>
          <w:lang w:val="fr-FR"/>
        </w:rPr>
        <w:t xml:space="preserve"> 2013</w:t>
      </w:r>
      <w:r w:rsidRPr="0059170D">
        <w:rPr>
          <w:lang w:val="fr-FR"/>
        </w:rPr>
        <w:tab/>
      </w:r>
      <w:r w:rsidRPr="0059170D">
        <w:fldChar w:fldCharType="begin"/>
      </w:r>
      <w:r w:rsidRPr="0059170D">
        <w:rPr>
          <w:lang w:val="fr-FR"/>
        </w:rPr>
        <w:instrText xml:space="preserve"> PAGEREF _Toc380004697 \h </w:instrText>
      </w:r>
      <w:r w:rsidRPr="0059170D">
        <w:fldChar w:fldCharType="separate"/>
      </w:r>
      <w:r w:rsidR="004E2D93">
        <w:rPr>
          <w:lang w:val="fr-FR"/>
        </w:rPr>
        <w:t>25</w:t>
      </w:r>
      <w:r w:rsidRPr="0059170D">
        <w:fldChar w:fldCharType="end"/>
      </w:r>
    </w:p>
    <w:p w14:paraId="32082CC9"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Exchange Enterprise CAL </w:t>
      </w:r>
      <w:r w:rsidRPr="0059170D">
        <w:rPr>
          <w:rFonts w:cs="Tahoma"/>
        </w:rPr>
        <w:t>без</w:t>
      </w:r>
      <w:r w:rsidRPr="0059170D">
        <w:rPr>
          <w:rFonts w:cs="Tahoma"/>
          <w:lang w:val="fr-FR"/>
        </w:rPr>
        <w:t xml:space="preserve"> </w:t>
      </w:r>
      <w:r w:rsidRPr="0059170D">
        <w:rPr>
          <w:rFonts w:cs="Tahoma"/>
        </w:rPr>
        <w:t>служб</w:t>
      </w:r>
      <w:r w:rsidRPr="0059170D">
        <w:rPr>
          <w:rFonts w:cs="Tahoma"/>
          <w:lang w:val="fr-FR"/>
        </w:rPr>
        <w:t xml:space="preserve"> 2013</w:t>
      </w:r>
      <w:r w:rsidRPr="0059170D">
        <w:rPr>
          <w:lang w:val="fr-FR"/>
        </w:rPr>
        <w:tab/>
      </w:r>
      <w:r w:rsidRPr="0059170D">
        <w:fldChar w:fldCharType="begin"/>
      </w:r>
      <w:r w:rsidRPr="0059170D">
        <w:rPr>
          <w:lang w:val="fr-FR"/>
        </w:rPr>
        <w:instrText xml:space="preserve"> PAGEREF _Toc380004698 \h </w:instrText>
      </w:r>
      <w:r w:rsidRPr="0059170D">
        <w:fldChar w:fldCharType="separate"/>
      </w:r>
      <w:r w:rsidR="004E2D93">
        <w:rPr>
          <w:lang w:val="fr-FR"/>
        </w:rPr>
        <w:t>25</w:t>
      </w:r>
      <w:r w:rsidRPr="0059170D">
        <w:fldChar w:fldCharType="end"/>
      </w:r>
    </w:p>
    <w:p w14:paraId="7EAAD95B" w14:textId="77777777" w:rsidR="0059170D" w:rsidRPr="0059170D" w:rsidRDefault="0059170D">
      <w:pPr>
        <w:pStyle w:val="TOC2"/>
        <w:rPr>
          <w:rFonts w:asciiTheme="minorHAnsi" w:eastAsia="SimSun" w:hAnsiTheme="minorHAnsi" w:cstheme="minorBidi"/>
          <w:sz w:val="22"/>
          <w:szCs w:val="22"/>
          <w:lang w:val="da-DK" w:eastAsia="zh-CN"/>
        </w:rPr>
      </w:pPr>
      <w:r w:rsidRPr="0059170D">
        <w:rPr>
          <w:rFonts w:cs="Tahoma"/>
        </w:rPr>
        <w:t>Архивация</w:t>
      </w:r>
      <w:r w:rsidRPr="0059170D">
        <w:rPr>
          <w:rFonts w:cs="Tahoma"/>
          <w:lang w:val="da-DK"/>
        </w:rPr>
        <w:t xml:space="preserve"> </w:t>
      </w:r>
      <w:r w:rsidRPr="0059170D">
        <w:rPr>
          <w:rFonts w:cs="Tahoma"/>
        </w:rPr>
        <w:t>на</w:t>
      </w:r>
      <w:r w:rsidRPr="0059170D">
        <w:rPr>
          <w:rFonts w:cs="Tahoma"/>
          <w:lang w:val="da-DK"/>
        </w:rPr>
        <w:t xml:space="preserve"> </w:t>
      </w:r>
      <w:r w:rsidRPr="0059170D">
        <w:rPr>
          <w:rFonts w:cs="Tahoma"/>
        </w:rPr>
        <w:t>базе</w:t>
      </w:r>
      <w:r w:rsidRPr="0059170D">
        <w:rPr>
          <w:rFonts w:cs="Tahoma"/>
          <w:lang w:val="da-DK"/>
        </w:rPr>
        <w:t xml:space="preserve"> Exchange Online </w:t>
      </w:r>
      <w:r w:rsidRPr="0059170D">
        <w:rPr>
          <w:rFonts w:cs="Tahoma"/>
        </w:rPr>
        <w:t>для</w:t>
      </w:r>
      <w:r w:rsidRPr="0059170D">
        <w:rPr>
          <w:rFonts w:cs="Tahoma"/>
          <w:lang w:val="da-DK"/>
        </w:rPr>
        <w:t xml:space="preserve"> Exchange Server (User SL)</w:t>
      </w:r>
      <w:r w:rsidRPr="0059170D">
        <w:rPr>
          <w:lang w:val="da-DK"/>
        </w:rPr>
        <w:tab/>
      </w:r>
      <w:r w:rsidRPr="0059170D">
        <w:fldChar w:fldCharType="begin"/>
      </w:r>
      <w:r w:rsidRPr="0059170D">
        <w:rPr>
          <w:lang w:val="da-DK"/>
        </w:rPr>
        <w:instrText xml:space="preserve"> PAGEREF _Toc380004699 \h </w:instrText>
      </w:r>
      <w:r w:rsidRPr="0059170D">
        <w:fldChar w:fldCharType="separate"/>
      </w:r>
      <w:r w:rsidR="004E2D93">
        <w:rPr>
          <w:lang w:val="da-DK"/>
        </w:rPr>
        <w:t>25</w:t>
      </w:r>
      <w:r w:rsidRPr="0059170D">
        <w:fldChar w:fldCharType="end"/>
      </w:r>
    </w:p>
    <w:p w14:paraId="7B617D0E"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Exchange Online Archiving для Exchange Server A (User SL)</w:t>
      </w:r>
      <w:r w:rsidRPr="0059170D">
        <w:rPr>
          <w:color w:val="auto"/>
        </w:rPr>
        <w:tab/>
      </w:r>
      <w:r w:rsidRPr="0059170D">
        <w:rPr>
          <w:color w:val="auto"/>
        </w:rPr>
        <w:fldChar w:fldCharType="begin"/>
      </w:r>
      <w:r w:rsidRPr="0059170D">
        <w:rPr>
          <w:color w:val="auto"/>
        </w:rPr>
        <w:instrText xml:space="preserve"> PAGEREF _Toc380004700 \h </w:instrText>
      </w:r>
      <w:r w:rsidRPr="0059170D">
        <w:rPr>
          <w:color w:val="auto"/>
        </w:rPr>
      </w:r>
      <w:r w:rsidRPr="0059170D">
        <w:rPr>
          <w:color w:val="auto"/>
        </w:rPr>
        <w:fldChar w:fldCharType="separate"/>
      </w:r>
      <w:r w:rsidR="004E2D93">
        <w:rPr>
          <w:color w:val="auto"/>
        </w:rPr>
        <w:t>25</w:t>
      </w:r>
      <w:r w:rsidRPr="0059170D">
        <w:rPr>
          <w:color w:val="auto"/>
        </w:rPr>
        <w:fldChar w:fldCharType="end"/>
      </w:r>
    </w:p>
    <w:p w14:paraId="66076BC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Exchange Hosted Archive (User SL)</w:t>
      </w:r>
      <w:r w:rsidRPr="0059170D">
        <w:tab/>
      </w:r>
      <w:r w:rsidRPr="0059170D">
        <w:fldChar w:fldCharType="begin"/>
      </w:r>
      <w:r w:rsidRPr="0059170D">
        <w:instrText xml:space="preserve"> PAGEREF _Toc380004701 \h </w:instrText>
      </w:r>
      <w:r w:rsidRPr="0059170D">
        <w:fldChar w:fldCharType="separate"/>
      </w:r>
      <w:r w:rsidR="004E2D93">
        <w:t>25</w:t>
      </w:r>
      <w:r w:rsidRPr="0059170D">
        <w:fldChar w:fldCharType="end"/>
      </w:r>
    </w:p>
    <w:p w14:paraId="45BFC96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Дополнительное хранилище для </w:t>
      </w:r>
      <w:r w:rsidRPr="0059170D">
        <w:rPr>
          <w:rFonts w:cs="Tahoma"/>
        </w:rPr>
        <w:t>Exchange</w:t>
      </w:r>
      <w:r w:rsidRPr="0059170D">
        <w:rPr>
          <w:rFonts w:cs="Tahoma"/>
          <w:lang w:val="ru-RU"/>
        </w:rPr>
        <w:t xml:space="preserve"> </w:t>
      </w:r>
      <w:r w:rsidRPr="0059170D">
        <w:rPr>
          <w:rFonts w:cs="Tahoma"/>
        </w:rPr>
        <w:t>Hosted</w:t>
      </w:r>
      <w:r w:rsidRPr="0059170D">
        <w:rPr>
          <w:rFonts w:cs="Tahoma"/>
          <w:lang w:val="ru-RU"/>
        </w:rPr>
        <w:t xml:space="preserve"> </w:t>
      </w:r>
      <w:r w:rsidRPr="0059170D">
        <w:rPr>
          <w:rFonts w:cs="Tahoma"/>
        </w:rPr>
        <w:t>Archive</w:t>
      </w:r>
      <w:r w:rsidRPr="0059170D">
        <w:rPr>
          <w:rFonts w:cs="Tahoma"/>
          <w:lang w:val="ru-RU"/>
        </w:rPr>
        <w:t xml:space="preserve">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380004702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699F43A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Exchange</w:t>
      </w:r>
      <w:r w:rsidRPr="0059170D">
        <w:rPr>
          <w:rFonts w:cs="Tahoma"/>
          <w:lang w:val="ru-RU"/>
        </w:rPr>
        <w:t xml:space="preserve"> </w:t>
      </w:r>
      <w:r w:rsidRPr="0059170D">
        <w:rPr>
          <w:rFonts w:cs="Tahoma"/>
        </w:rPr>
        <w:t>Hosted</w:t>
      </w:r>
      <w:r w:rsidRPr="0059170D">
        <w:rPr>
          <w:rFonts w:cs="Tahoma"/>
          <w:lang w:val="ru-RU"/>
        </w:rPr>
        <w:t xml:space="preserve"> </w:t>
      </w:r>
      <w:r w:rsidRPr="0059170D">
        <w:rPr>
          <w:rFonts w:cs="Tahoma"/>
        </w:rPr>
        <w:t>Encryption</w:t>
      </w:r>
      <w:r w:rsidRPr="0059170D">
        <w:rPr>
          <w:rFonts w:cs="Tahoma"/>
          <w:lang w:val="ru-RU"/>
        </w:rPr>
        <w:t xml:space="preserve">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380004703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1DF3041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Архивация на базе </w:t>
      </w: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 для </w:t>
      </w: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 </w:t>
      </w:r>
      <w:r w:rsidRPr="0059170D">
        <w:rPr>
          <w:rFonts w:cs="Tahoma"/>
        </w:rPr>
        <w:t>A</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380004704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0EF1609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Архивация на базе </w:t>
      </w: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 для </w:t>
      </w:r>
      <w:r w:rsidRPr="0059170D">
        <w:rPr>
          <w:rFonts w:cs="Tahoma"/>
        </w:rPr>
        <w:t>Exchange</w:t>
      </w:r>
      <w:r w:rsidRPr="0059170D">
        <w:rPr>
          <w:rFonts w:cs="Tahoma"/>
          <w:lang w:val="ru-RU"/>
        </w:rPr>
        <w:t xml:space="preserve"> </w:t>
      </w:r>
      <w:r w:rsidRPr="0059170D">
        <w:rPr>
          <w:rFonts w:cs="Tahoma"/>
        </w:rPr>
        <w:t>Online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380004705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5D145AF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Базовая подписка на </w:t>
      </w: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380004706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70F1F60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Exchange Online Plan 1 Add-on (User SL)</w:t>
      </w:r>
      <w:r w:rsidRPr="0059170D">
        <w:tab/>
      </w:r>
      <w:r w:rsidRPr="0059170D">
        <w:fldChar w:fldCharType="begin"/>
      </w:r>
      <w:r w:rsidRPr="0059170D">
        <w:instrText xml:space="preserve"> PAGEREF _Toc380004707 \h </w:instrText>
      </w:r>
      <w:r w:rsidRPr="0059170D">
        <w:fldChar w:fldCharType="separate"/>
      </w:r>
      <w:r w:rsidR="004E2D93">
        <w:t>25</w:t>
      </w:r>
      <w:r w:rsidRPr="0059170D">
        <w:fldChar w:fldCharType="end"/>
      </w:r>
    </w:p>
    <w:p w14:paraId="0D78CEB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(план 1)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380004708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6E9E869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(план 2)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380004709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529F09DA"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Exchange Online Plan 1A для выпускников (User SL)</w:t>
      </w:r>
      <w:r w:rsidRPr="0059170D">
        <w:rPr>
          <w:color w:val="auto"/>
        </w:rPr>
        <w:tab/>
      </w:r>
      <w:r w:rsidRPr="0059170D">
        <w:rPr>
          <w:color w:val="auto"/>
        </w:rPr>
        <w:fldChar w:fldCharType="begin"/>
      </w:r>
      <w:r w:rsidRPr="0059170D">
        <w:rPr>
          <w:color w:val="auto"/>
        </w:rPr>
        <w:instrText xml:space="preserve"> PAGEREF _Toc380004710 \h </w:instrText>
      </w:r>
      <w:r w:rsidRPr="0059170D">
        <w:rPr>
          <w:color w:val="auto"/>
        </w:rPr>
      </w:r>
      <w:r w:rsidRPr="0059170D">
        <w:rPr>
          <w:color w:val="auto"/>
        </w:rPr>
        <w:fldChar w:fldCharType="separate"/>
      </w:r>
      <w:r w:rsidR="004E2D93">
        <w:rPr>
          <w:color w:val="auto"/>
        </w:rPr>
        <w:t>25</w:t>
      </w:r>
      <w:r w:rsidRPr="0059170D">
        <w:rPr>
          <w:color w:val="auto"/>
        </w:rPr>
        <w:fldChar w:fldCharType="end"/>
      </w:r>
    </w:p>
    <w:p w14:paraId="3A49E1B6"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Exchange</w:t>
      </w:r>
      <w:r w:rsidRPr="0059170D">
        <w:rPr>
          <w:color w:val="auto"/>
          <w:lang w:val="ru-RU"/>
        </w:rPr>
        <w:t xml:space="preserve"> </w:t>
      </w:r>
      <w:r w:rsidRPr="0059170D">
        <w:rPr>
          <w:color w:val="auto"/>
        </w:rPr>
        <w:t>Online</w:t>
      </w:r>
      <w:r w:rsidRPr="0059170D">
        <w:rPr>
          <w:color w:val="auto"/>
          <w:lang w:val="ru-RU"/>
        </w:rPr>
        <w:t xml:space="preserve"> (план 2</w:t>
      </w:r>
      <w:r w:rsidRPr="0059170D">
        <w:rPr>
          <w:color w:val="auto"/>
        </w:rPr>
        <w:t>A</w:t>
      </w:r>
      <w:r w:rsidRPr="0059170D">
        <w:rPr>
          <w:color w:val="auto"/>
          <w:lang w:val="ru-RU"/>
        </w:rPr>
        <w:t xml:space="preserve">) (лицензии </w:t>
      </w:r>
      <w:r w:rsidRPr="0059170D">
        <w:rPr>
          <w:color w:val="auto"/>
        </w:rPr>
        <w:t>SL</w:t>
      </w:r>
      <w:r w:rsidRPr="0059170D">
        <w:rPr>
          <w:color w:val="auto"/>
          <w:lang w:val="ru-RU"/>
        </w:rPr>
        <w:t xml:space="preserve"> «на пользователя»)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380004711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25</w:t>
      </w:r>
      <w:r w:rsidRPr="0059170D">
        <w:rPr>
          <w:color w:val="auto"/>
        </w:rPr>
        <w:fldChar w:fldCharType="end"/>
      </w:r>
    </w:p>
    <w:p w14:paraId="3F64E413"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Exchange Online Protection (User SL)</w:t>
      </w:r>
      <w:r w:rsidRPr="0059170D">
        <w:rPr>
          <w:lang w:val="fr-FR"/>
        </w:rPr>
        <w:tab/>
      </w:r>
      <w:r w:rsidRPr="0059170D">
        <w:fldChar w:fldCharType="begin"/>
      </w:r>
      <w:r w:rsidRPr="0059170D">
        <w:rPr>
          <w:lang w:val="fr-FR"/>
        </w:rPr>
        <w:instrText xml:space="preserve"> PAGEREF _Toc380004712 \h </w:instrText>
      </w:r>
      <w:r w:rsidRPr="0059170D">
        <w:fldChar w:fldCharType="separate"/>
      </w:r>
      <w:r w:rsidR="004E2D93">
        <w:rPr>
          <w:lang w:val="fr-FR"/>
        </w:rPr>
        <w:t>25</w:t>
      </w:r>
      <w:r w:rsidRPr="0059170D">
        <w:fldChar w:fldCharType="end"/>
      </w:r>
    </w:p>
    <w:p w14:paraId="1C8E8864"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Exchange Server Enterprise 2013</w:t>
      </w:r>
      <w:r w:rsidRPr="0059170D">
        <w:rPr>
          <w:lang w:val="fr-FR"/>
        </w:rPr>
        <w:tab/>
      </w:r>
      <w:r w:rsidRPr="0059170D">
        <w:fldChar w:fldCharType="begin"/>
      </w:r>
      <w:r w:rsidRPr="0059170D">
        <w:rPr>
          <w:lang w:val="fr-FR"/>
        </w:rPr>
        <w:instrText xml:space="preserve"> PAGEREF _Toc380004713 \h </w:instrText>
      </w:r>
      <w:r w:rsidRPr="0059170D">
        <w:fldChar w:fldCharType="separate"/>
      </w:r>
      <w:r w:rsidR="004E2D93">
        <w:rPr>
          <w:lang w:val="fr-FR"/>
        </w:rPr>
        <w:t>25</w:t>
      </w:r>
      <w:r w:rsidRPr="0059170D">
        <w:fldChar w:fldCharType="end"/>
      </w:r>
    </w:p>
    <w:p w14:paraId="231335D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Exchange Server Standard 2013</w:t>
      </w:r>
      <w:r w:rsidRPr="0059170D">
        <w:tab/>
      </w:r>
      <w:r w:rsidRPr="0059170D">
        <w:fldChar w:fldCharType="begin"/>
      </w:r>
      <w:r w:rsidRPr="0059170D">
        <w:instrText xml:space="preserve"> PAGEREF _Toc380004714 \h </w:instrText>
      </w:r>
      <w:r w:rsidRPr="0059170D">
        <w:fldChar w:fldCharType="separate"/>
      </w:r>
      <w:r w:rsidR="004E2D93">
        <w:t>25</w:t>
      </w:r>
      <w:r w:rsidRPr="0059170D">
        <w:fldChar w:fldCharType="end"/>
      </w:r>
    </w:p>
    <w:p w14:paraId="3305B7A6"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Exchange Server 2007 Standard for Small Business</w:t>
      </w:r>
      <w:r w:rsidRPr="0059170D">
        <w:tab/>
      </w:r>
      <w:r w:rsidRPr="0059170D">
        <w:fldChar w:fldCharType="begin"/>
      </w:r>
      <w:r w:rsidRPr="0059170D">
        <w:instrText xml:space="preserve"> PAGEREF _Toc380004715 \h </w:instrText>
      </w:r>
      <w:r w:rsidRPr="0059170D">
        <w:fldChar w:fldCharType="separate"/>
      </w:r>
      <w:r w:rsidR="004E2D93">
        <w:t>25</w:t>
      </w:r>
      <w:r w:rsidRPr="0059170D">
        <w:fldChar w:fldCharType="end"/>
      </w:r>
    </w:p>
    <w:p w14:paraId="7D6331C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Exchange Server 2007 Standard for Small Business CAL</w:t>
      </w:r>
      <w:r w:rsidRPr="0059170D">
        <w:tab/>
      </w:r>
      <w:r w:rsidRPr="0059170D">
        <w:fldChar w:fldCharType="begin"/>
      </w:r>
      <w:r w:rsidRPr="0059170D">
        <w:instrText xml:space="preserve"> PAGEREF _Toc380004716 \h </w:instrText>
      </w:r>
      <w:r w:rsidRPr="0059170D">
        <w:fldChar w:fldCharType="separate"/>
      </w:r>
      <w:r w:rsidR="004E2D93">
        <w:t>25</w:t>
      </w:r>
      <w:r w:rsidRPr="0059170D">
        <w:fldChar w:fldCharType="end"/>
      </w:r>
    </w:p>
    <w:p w14:paraId="617943E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Exchange</w:t>
      </w:r>
      <w:r w:rsidRPr="0059170D">
        <w:rPr>
          <w:rFonts w:cs="Tahoma"/>
          <w:lang w:val="ru-RU"/>
        </w:rPr>
        <w:t xml:space="preserve"> </w:t>
      </w:r>
      <w:r w:rsidRPr="0059170D">
        <w:rPr>
          <w:rFonts w:cs="Tahoma"/>
        </w:rPr>
        <w:t>Server</w:t>
      </w:r>
      <w:r w:rsidRPr="0059170D">
        <w:rPr>
          <w:rFonts w:cs="Tahoma"/>
          <w:lang w:val="ru-RU"/>
        </w:rPr>
        <w:t xml:space="preserve"> 2010 </w:t>
      </w:r>
      <w:r w:rsidRPr="0059170D">
        <w:rPr>
          <w:rFonts w:cs="Tahoma"/>
        </w:rPr>
        <w:t>Standard</w:t>
      </w:r>
      <w:r w:rsidRPr="0059170D">
        <w:rPr>
          <w:rFonts w:cs="Tahoma"/>
          <w:lang w:val="ru-RU"/>
        </w:rPr>
        <w:t xml:space="preserve"> </w:t>
      </w:r>
      <w:r w:rsidRPr="0059170D">
        <w:rPr>
          <w:rFonts w:cs="Tahoma"/>
        </w:rPr>
        <w:t>CAL</w:t>
      </w:r>
      <w:r w:rsidRPr="0059170D">
        <w:rPr>
          <w:rFonts w:cs="Tahoma"/>
          <w:lang w:val="ru-RU"/>
        </w:rPr>
        <w:t xml:space="preserve"> (лицензии «на устройство» и пользовательские лицензии)</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380004717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042FFAE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Forefront</w:t>
      </w:r>
      <w:r w:rsidRPr="0059170D">
        <w:rPr>
          <w:rFonts w:cs="Tahoma"/>
          <w:lang w:val="ru-RU"/>
        </w:rPr>
        <w:t xml:space="preserve"> </w:t>
      </w:r>
      <w:r w:rsidRPr="0059170D">
        <w:rPr>
          <w:rFonts w:cs="Tahoma"/>
        </w:rPr>
        <w:t>Endpoint</w:t>
      </w:r>
      <w:r w:rsidRPr="0059170D">
        <w:rPr>
          <w:rFonts w:cs="Tahoma"/>
          <w:lang w:val="ru-RU"/>
        </w:rPr>
        <w:t xml:space="preserve"> </w:t>
      </w:r>
      <w:r w:rsidRPr="0059170D">
        <w:rPr>
          <w:rFonts w:cs="Tahoma"/>
        </w:rPr>
        <w:t>Protection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380004718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3FB9F41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Forefront</w:t>
      </w:r>
      <w:r w:rsidRPr="0059170D">
        <w:rPr>
          <w:rFonts w:cs="Tahoma"/>
          <w:lang w:val="ru-RU"/>
        </w:rPr>
        <w:t xml:space="preserve"> </w:t>
      </w:r>
      <w:r w:rsidRPr="0059170D">
        <w:rPr>
          <w:rFonts w:cs="Tahoma"/>
        </w:rPr>
        <w:t>Identity</w:t>
      </w:r>
      <w:r w:rsidRPr="0059170D">
        <w:rPr>
          <w:rFonts w:cs="Tahoma"/>
          <w:lang w:val="ru-RU"/>
        </w:rPr>
        <w:t xml:space="preserve"> </w:t>
      </w:r>
      <w:r w:rsidRPr="0059170D">
        <w:rPr>
          <w:rFonts w:cs="Tahoma"/>
        </w:rPr>
        <w:t>Manager</w:t>
      </w:r>
      <w:r w:rsidRPr="0059170D">
        <w:rPr>
          <w:rFonts w:cs="Tahoma"/>
          <w:lang w:val="ru-RU"/>
        </w:rPr>
        <w:t xml:space="preserve"> 2010 </w:t>
      </w:r>
      <w:r w:rsidRPr="0059170D">
        <w:rPr>
          <w:rFonts w:cs="Tahoma"/>
        </w:rPr>
        <w:t>R</w:t>
      </w:r>
      <w:r w:rsidRPr="0059170D">
        <w:rPr>
          <w:rFonts w:cs="Tahoma"/>
          <w:lang w:val="ru-RU"/>
        </w:rPr>
        <w:t xml:space="preserve">2 </w:t>
      </w:r>
      <w:r w:rsidRPr="0059170D">
        <w:rPr>
          <w:rFonts w:cs="Tahoma"/>
        </w:rPr>
        <w:t>CAL</w:t>
      </w:r>
      <w:r w:rsidRPr="0059170D">
        <w:rPr>
          <w:rFonts w:cs="Tahoma"/>
          <w:lang w:val="ru-RU"/>
        </w:rPr>
        <w:t xml:space="preserve"> (только лицензии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380004719 \</w:instrText>
      </w:r>
      <w:r w:rsidRPr="0059170D">
        <w:instrText>h</w:instrText>
      </w:r>
      <w:r w:rsidRPr="0059170D">
        <w:rPr>
          <w:lang w:val="ru-RU"/>
        </w:rPr>
        <w:instrText xml:space="preserve"> </w:instrText>
      </w:r>
      <w:r w:rsidRPr="0059170D">
        <w:fldChar w:fldCharType="separate"/>
      </w:r>
      <w:r w:rsidR="004E2D93">
        <w:rPr>
          <w:lang w:val="ru-RU"/>
        </w:rPr>
        <w:t>25</w:t>
      </w:r>
      <w:r w:rsidRPr="0059170D">
        <w:fldChar w:fldCharType="end"/>
      </w:r>
    </w:p>
    <w:p w14:paraId="5BD52330"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Forefront Identity Manager 2010 R2 External Connector</w:t>
      </w:r>
      <w:r w:rsidRPr="0059170D">
        <w:tab/>
      </w:r>
      <w:r w:rsidRPr="0059170D">
        <w:fldChar w:fldCharType="begin"/>
      </w:r>
      <w:r w:rsidRPr="0059170D">
        <w:instrText xml:space="preserve"> PAGEREF _Toc380004720 \h </w:instrText>
      </w:r>
      <w:r w:rsidRPr="0059170D">
        <w:fldChar w:fldCharType="separate"/>
      </w:r>
      <w:r w:rsidR="004E2D93">
        <w:t>25</w:t>
      </w:r>
      <w:r w:rsidRPr="0059170D">
        <w:fldChar w:fldCharType="end"/>
      </w:r>
    </w:p>
    <w:p w14:paraId="1AB3E1AD"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Forefront Identity Manager 2010 R2 Server</w:t>
      </w:r>
      <w:r w:rsidRPr="0059170D">
        <w:tab/>
      </w:r>
      <w:r w:rsidRPr="0059170D">
        <w:fldChar w:fldCharType="begin"/>
      </w:r>
      <w:r w:rsidRPr="0059170D">
        <w:instrText xml:space="preserve"> PAGEREF _Toc380004721 \h </w:instrText>
      </w:r>
      <w:r w:rsidRPr="0059170D">
        <w:fldChar w:fldCharType="separate"/>
      </w:r>
      <w:r w:rsidR="004E2D93">
        <w:t>25</w:t>
      </w:r>
      <w:r w:rsidRPr="0059170D">
        <w:fldChar w:fldCharType="end"/>
      </w:r>
    </w:p>
    <w:p w14:paraId="01E55948"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Forefront Identity Manager 2010 R2 — Windows Live Edition</w:t>
      </w:r>
      <w:r w:rsidRPr="0059170D">
        <w:tab/>
      </w:r>
      <w:r w:rsidRPr="0059170D">
        <w:fldChar w:fldCharType="begin"/>
      </w:r>
      <w:r w:rsidRPr="0059170D">
        <w:instrText xml:space="preserve"> PAGEREF _Toc380004722 \h </w:instrText>
      </w:r>
      <w:r w:rsidRPr="0059170D">
        <w:fldChar w:fldCharType="separate"/>
      </w:r>
      <w:r w:rsidR="004E2D93">
        <w:t>25</w:t>
      </w:r>
      <w:r w:rsidRPr="0059170D">
        <w:fldChar w:fldCharType="end"/>
      </w:r>
    </w:p>
    <w:p w14:paraId="569ED1CF"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Forefront Online Protection </w:t>
      </w:r>
      <w:r w:rsidRPr="0059170D">
        <w:rPr>
          <w:rFonts w:cs="Tahoma"/>
        </w:rPr>
        <w:t>для</w:t>
      </w:r>
      <w:r w:rsidRPr="0059170D">
        <w:rPr>
          <w:rFonts w:cs="Tahoma"/>
          <w:lang w:val="fr-FR"/>
        </w:rPr>
        <w:t xml:space="preserve"> Exchange (Device SL </w:t>
      </w:r>
      <w:r w:rsidRPr="0059170D">
        <w:rPr>
          <w:rFonts w:cs="Tahoma"/>
        </w:rPr>
        <w:t>и</w:t>
      </w:r>
      <w:r w:rsidRPr="0059170D">
        <w:rPr>
          <w:rFonts w:cs="Tahoma"/>
          <w:lang w:val="fr-FR"/>
        </w:rPr>
        <w:t xml:space="preserve"> User SL)</w:t>
      </w:r>
      <w:r w:rsidRPr="0059170D">
        <w:rPr>
          <w:lang w:val="fr-FR"/>
        </w:rPr>
        <w:tab/>
      </w:r>
      <w:r w:rsidRPr="0059170D">
        <w:fldChar w:fldCharType="begin"/>
      </w:r>
      <w:r w:rsidRPr="0059170D">
        <w:rPr>
          <w:lang w:val="fr-FR"/>
        </w:rPr>
        <w:instrText xml:space="preserve"> PAGEREF _Toc380004723 \h </w:instrText>
      </w:r>
      <w:r w:rsidRPr="0059170D">
        <w:fldChar w:fldCharType="separate"/>
      </w:r>
      <w:r w:rsidR="004E2D93">
        <w:rPr>
          <w:lang w:val="fr-FR"/>
        </w:rPr>
        <w:t>26</w:t>
      </w:r>
      <w:r w:rsidRPr="0059170D">
        <w:fldChar w:fldCharType="end"/>
      </w:r>
    </w:p>
    <w:p w14:paraId="25E3C3F3"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Forefront Protection 2010 </w:t>
      </w:r>
      <w:r w:rsidRPr="0059170D">
        <w:rPr>
          <w:rFonts w:cs="Tahoma"/>
        </w:rPr>
        <w:t>для</w:t>
      </w:r>
      <w:r w:rsidRPr="0059170D">
        <w:rPr>
          <w:rFonts w:cs="Tahoma"/>
          <w:lang w:val="fr-FR"/>
        </w:rPr>
        <w:t xml:space="preserve"> Exchange Server (Device SL </w:t>
      </w:r>
      <w:r w:rsidRPr="0059170D">
        <w:rPr>
          <w:rFonts w:cs="Tahoma"/>
        </w:rPr>
        <w:t>и</w:t>
      </w:r>
      <w:r w:rsidRPr="0059170D">
        <w:rPr>
          <w:rFonts w:cs="Tahoma"/>
          <w:lang w:val="fr-FR"/>
        </w:rPr>
        <w:t xml:space="preserve"> User SL)</w:t>
      </w:r>
      <w:r w:rsidRPr="0059170D">
        <w:rPr>
          <w:lang w:val="fr-FR"/>
        </w:rPr>
        <w:tab/>
      </w:r>
      <w:r w:rsidRPr="0059170D">
        <w:fldChar w:fldCharType="begin"/>
      </w:r>
      <w:r w:rsidRPr="0059170D">
        <w:rPr>
          <w:lang w:val="fr-FR"/>
        </w:rPr>
        <w:instrText xml:space="preserve"> PAGEREF _Toc380004724 \h </w:instrText>
      </w:r>
      <w:r w:rsidRPr="0059170D">
        <w:fldChar w:fldCharType="separate"/>
      </w:r>
      <w:r w:rsidR="004E2D93">
        <w:rPr>
          <w:lang w:val="fr-FR"/>
        </w:rPr>
        <w:t>26</w:t>
      </w:r>
      <w:r w:rsidRPr="0059170D">
        <w:fldChar w:fldCharType="end"/>
      </w:r>
    </w:p>
    <w:p w14:paraId="2DE11247"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Forefront Protection 2010 </w:t>
      </w:r>
      <w:r w:rsidRPr="0059170D">
        <w:rPr>
          <w:rFonts w:cs="Tahoma"/>
        </w:rPr>
        <w:t>для</w:t>
      </w:r>
      <w:r w:rsidRPr="0059170D">
        <w:rPr>
          <w:rFonts w:cs="Tahoma"/>
          <w:lang w:val="fr-FR"/>
        </w:rPr>
        <w:t xml:space="preserve"> SharePoint (Device SL </w:t>
      </w:r>
      <w:r w:rsidRPr="0059170D">
        <w:rPr>
          <w:rFonts w:cs="Tahoma"/>
        </w:rPr>
        <w:t>и</w:t>
      </w:r>
      <w:r w:rsidRPr="0059170D">
        <w:rPr>
          <w:rFonts w:cs="Tahoma"/>
          <w:lang w:val="fr-FR"/>
        </w:rPr>
        <w:t xml:space="preserve"> User SL)</w:t>
      </w:r>
      <w:r w:rsidRPr="0059170D">
        <w:rPr>
          <w:lang w:val="fr-FR"/>
        </w:rPr>
        <w:tab/>
      </w:r>
      <w:r w:rsidRPr="0059170D">
        <w:fldChar w:fldCharType="begin"/>
      </w:r>
      <w:r w:rsidRPr="0059170D">
        <w:rPr>
          <w:lang w:val="fr-FR"/>
        </w:rPr>
        <w:instrText xml:space="preserve"> PAGEREF _Toc380004725 \h </w:instrText>
      </w:r>
      <w:r w:rsidRPr="0059170D">
        <w:fldChar w:fldCharType="separate"/>
      </w:r>
      <w:r w:rsidR="004E2D93">
        <w:rPr>
          <w:lang w:val="fr-FR"/>
        </w:rPr>
        <w:t>26</w:t>
      </w:r>
      <w:r w:rsidRPr="0059170D">
        <w:fldChar w:fldCharType="end"/>
      </w:r>
    </w:p>
    <w:p w14:paraId="2E86EED5"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Forefront Protection 2010 </w:t>
      </w:r>
      <w:r w:rsidRPr="0059170D">
        <w:rPr>
          <w:rFonts w:cs="Tahoma"/>
        </w:rPr>
        <w:t>для</w:t>
      </w:r>
      <w:r w:rsidRPr="0059170D">
        <w:rPr>
          <w:rFonts w:cs="Tahoma"/>
          <w:lang w:val="fr-FR"/>
        </w:rPr>
        <w:t xml:space="preserve"> SharePoint </w:t>
      </w:r>
      <w:r w:rsidRPr="0059170D">
        <w:rPr>
          <w:rFonts w:cs="Tahoma"/>
        </w:rPr>
        <w:t>для</w:t>
      </w:r>
      <w:r w:rsidRPr="0059170D">
        <w:rPr>
          <w:rFonts w:cs="Tahoma"/>
          <w:lang w:val="fr-FR"/>
        </w:rPr>
        <w:t xml:space="preserve"> </w:t>
      </w:r>
      <w:r w:rsidRPr="0059170D">
        <w:rPr>
          <w:rFonts w:cs="Tahoma"/>
        </w:rPr>
        <w:t>интернет</w:t>
      </w:r>
      <w:r w:rsidRPr="0059170D">
        <w:rPr>
          <w:rFonts w:cs="Tahoma"/>
          <w:lang w:val="fr-FR"/>
        </w:rPr>
        <w:t>-</w:t>
      </w:r>
      <w:r w:rsidRPr="0059170D">
        <w:rPr>
          <w:rFonts w:cs="Tahoma"/>
        </w:rPr>
        <w:t>сайтов</w:t>
      </w:r>
      <w:r w:rsidRPr="0059170D">
        <w:rPr>
          <w:rFonts w:cs="Tahoma"/>
          <w:lang w:val="fr-FR"/>
        </w:rPr>
        <w:t xml:space="preserve"> (Add-on SL)</w:t>
      </w:r>
      <w:r w:rsidRPr="0059170D">
        <w:rPr>
          <w:lang w:val="fr-FR"/>
        </w:rPr>
        <w:tab/>
      </w:r>
      <w:r w:rsidRPr="0059170D">
        <w:fldChar w:fldCharType="begin"/>
      </w:r>
      <w:r w:rsidRPr="0059170D">
        <w:rPr>
          <w:lang w:val="fr-FR"/>
        </w:rPr>
        <w:instrText xml:space="preserve"> PAGEREF _Toc380004726 \h </w:instrText>
      </w:r>
      <w:r w:rsidRPr="0059170D">
        <w:fldChar w:fldCharType="separate"/>
      </w:r>
      <w:r w:rsidR="004E2D93">
        <w:rPr>
          <w:lang w:val="fr-FR"/>
        </w:rPr>
        <w:t>26</w:t>
      </w:r>
      <w:r w:rsidRPr="0059170D">
        <w:fldChar w:fldCharType="end"/>
      </w:r>
    </w:p>
    <w:p w14:paraId="09852E55"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Forefront Protection Suite (Device SL </w:t>
      </w:r>
      <w:r w:rsidRPr="0059170D">
        <w:rPr>
          <w:rFonts w:cs="Tahoma"/>
        </w:rPr>
        <w:t>и</w:t>
      </w:r>
      <w:r w:rsidRPr="0059170D">
        <w:rPr>
          <w:rFonts w:cs="Tahoma"/>
          <w:lang w:val="fr-FR"/>
        </w:rPr>
        <w:t xml:space="preserve"> User SL)</w:t>
      </w:r>
      <w:r w:rsidRPr="0059170D">
        <w:rPr>
          <w:lang w:val="fr-FR"/>
        </w:rPr>
        <w:tab/>
      </w:r>
      <w:r w:rsidRPr="0059170D">
        <w:fldChar w:fldCharType="begin"/>
      </w:r>
      <w:r w:rsidRPr="0059170D">
        <w:rPr>
          <w:lang w:val="fr-FR"/>
        </w:rPr>
        <w:instrText xml:space="preserve"> PAGEREF _Toc380004727 \h </w:instrText>
      </w:r>
      <w:r w:rsidRPr="0059170D">
        <w:fldChar w:fldCharType="separate"/>
      </w:r>
      <w:r w:rsidR="004E2D93">
        <w:rPr>
          <w:lang w:val="fr-FR"/>
        </w:rPr>
        <w:t>26</w:t>
      </w:r>
      <w:r w:rsidRPr="0059170D">
        <w:fldChar w:fldCharType="end"/>
      </w:r>
    </w:p>
    <w:p w14:paraId="554F3B42"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Forefront Security </w:t>
      </w:r>
      <w:r w:rsidRPr="0059170D">
        <w:rPr>
          <w:rFonts w:cs="Tahoma"/>
        </w:rPr>
        <w:t>для</w:t>
      </w:r>
      <w:r w:rsidRPr="0059170D">
        <w:rPr>
          <w:rFonts w:cs="Tahoma"/>
          <w:lang w:val="fr-FR"/>
        </w:rPr>
        <w:t xml:space="preserve"> Office Communications Server (Device SL </w:t>
      </w:r>
      <w:r w:rsidRPr="0059170D">
        <w:rPr>
          <w:rFonts w:cs="Tahoma"/>
        </w:rPr>
        <w:t>и</w:t>
      </w:r>
      <w:r w:rsidRPr="0059170D">
        <w:rPr>
          <w:rFonts w:cs="Tahoma"/>
          <w:lang w:val="fr-FR"/>
        </w:rPr>
        <w:t xml:space="preserve"> User SL)</w:t>
      </w:r>
      <w:r w:rsidRPr="0059170D">
        <w:rPr>
          <w:lang w:val="fr-FR"/>
        </w:rPr>
        <w:tab/>
      </w:r>
      <w:r w:rsidRPr="0059170D">
        <w:fldChar w:fldCharType="begin"/>
      </w:r>
      <w:r w:rsidRPr="0059170D">
        <w:rPr>
          <w:lang w:val="fr-FR"/>
        </w:rPr>
        <w:instrText xml:space="preserve"> PAGEREF _Toc380004728 \h </w:instrText>
      </w:r>
      <w:r w:rsidRPr="0059170D">
        <w:fldChar w:fldCharType="separate"/>
      </w:r>
      <w:r w:rsidR="004E2D93">
        <w:rPr>
          <w:lang w:val="fr-FR"/>
        </w:rPr>
        <w:t>26</w:t>
      </w:r>
      <w:r w:rsidRPr="0059170D">
        <w:fldChar w:fldCharType="end"/>
      </w:r>
    </w:p>
    <w:p w14:paraId="5BA13EA6"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Forefront Threat Management Gateway Web Protection Services</w:t>
      </w:r>
      <w:r w:rsidRPr="0059170D">
        <w:rPr>
          <w:lang w:val="fr-FR"/>
        </w:rPr>
        <w:tab/>
      </w:r>
      <w:r w:rsidRPr="0059170D">
        <w:fldChar w:fldCharType="begin"/>
      </w:r>
      <w:r w:rsidRPr="0059170D">
        <w:rPr>
          <w:lang w:val="fr-FR"/>
        </w:rPr>
        <w:instrText xml:space="preserve"> PAGEREF _Toc380004729 \h </w:instrText>
      </w:r>
      <w:r w:rsidRPr="0059170D">
        <w:fldChar w:fldCharType="separate"/>
      </w:r>
      <w:r w:rsidR="004E2D93">
        <w:rPr>
          <w:lang w:val="fr-FR"/>
        </w:rPr>
        <w:t>26</w:t>
      </w:r>
      <w:r w:rsidRPr="0059170D">
        <w:fldChar w:fldCharType="end"/>
      </w:r>
    </w:p>
    <w:p w14:paraId="53ED40D1"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Forefront Unified Access Gateway Server 2010</w:t>
      </w:r>
      <w:r w:rsidRPr="0059170D">
        <w:rPr>
          <w:lang w:val="fr-FR"/>
        </w:rPr>
        <w:tab/>
      </w:r>
      <w:r w:rsidRPr="0059170D">
        <w:fldChar w:fldCharType="begin"/>
      </w:r>
      <w:r w:rsidRPr="0059170D">
        <w:rPr>
          <w:lang w:val="fr-FR"/>
        </w:rPr>
        <w:instrText xml:space="preserve"> PAGEREF _Toc380004730 \h </w:instrText>
      </w:r>
      <w:r w:rsidRPr="0059170D">
        <w:fldChar w:fldCharType="separate"/>
      </w:r>
      <w:r w:rsidR="004E2D93">
        <w:rPr>
          <w:lang w:val="fr-FR"/>
        </w:rPr>
        <w:t>26</w:t>
      </w:r>
      <w:r w:rsidRPr="0059170D">
        <w:fldChar w:fldCharType="end"/>
      </w:r>
    </w:p>
    <w:p w14:paraId="4FDC7BF3"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Forefront Unified Access Gateway External Connector 2010</w:t>
      </w:r>
      <w:r w:rsidRPr="0059170D">
        <w:tab/>
      </w:r>
      <w:r w:rsidRPr="0059170D">
        <w:fldChar w:fldCharType="begin"/>
      </w:r>
      <w:r w:rsidRPr="0059170D">
        <w:instrText xml:space="preserve"> PAGEREF _Toc380004731 \h </w:instrText>
      </w:r>
      <w:r w:rsidRPr="0059170D">
        <w:fldChar w:fldCharType="separate"/>
      </w:r>
      <w:r w:rsidR="004E2D93">
        <w:t>26</w:t>
      </w:r>
      <w:r w:rsidRPr="0059170D">
        <w:fldChar w:fldCharType="end"/>
      </w:r>
    </w:p>
    <w:p w14:paraId="588BF3F0"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Forefront Unified Access Gateway 2010 CAL</w:t>
      </w:r>
      <w:r w:rsidRPr="0059170D">
        <w:tab/>
      </w:r>
      <w:r w:rsidRPr="0059170D">
        <w:fldChar w:fldCharType="begin"/>
      </w:r>
      <w:r w:rsidRPr="0059170D">
        <w:instrText xml:space="preserve"> PAGEREF _Toc380004732 \h </w:instrText>
      </w:r>
      <w:r w:rsidRPr="0059170D">
        <w:fldChar w:fldCharType="separate"/>
      </w:r>
      <w:r w:rsidR="004E2D93">
        <w:t>26</w:t>
      </w:r>
      <w:r w:rsidRPr="0059170D">
        <w:fldChar w:fldCharType="end"/>
      </w:r>
    </w:p>
    <w:p w14:paraId="0C1A362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Forefront Unified Access Gateway 2010 10K CAL Pack</w:t>
      </w:r>
      <w:r w:rsidRPr="0059170D">
        <w:tab/>
      </w:r>
      <w:r w:rsidRPr="0059170D">
        <w:fldChar w:fldCharType="begin"/>
      </w:r>
      <w:r w:rsidRPr="0059170D">
        <w:instrText xml:space="preserve"> PAGEREF _Toc380004733 \h </w:instrText>
      </w:r>
      <w:r w:rsidRPr="0059170D">
        <w:fldChar w:fldCharType="separate"/>
      </w:r>
      <w:r w:rsidR="004E2D93">
        <w:t>26</w:t>
      </w:r>
      <w:r w:rsidRPr="0059170D">
        <w:fldChar w:fldCharType="end"/>
      </w:r>
    </w:p>
    <w:p w14:paraId="649C2239"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HPC Pack 2008 R2 Enterprise</w:t>
      </w:r>
      <w:r w:rsidRPr="0059170D">
        <w:tab/>
      </w:r>
      <w:r w:rsidRPr="0059170D">
        <w:fldChar w:fldCharType="begin"/>
      </w:r>
      <w:r w:rsidRPr="0059170D">
        <w:instrText xml:space="preserve"> PAGEREF _Toc380004734 \h </w:instrText>
      </w:r>
      <w:r w:rsidRPr="0059170D">
        <w:fldChar w:fldCharType="separate"/>
      </w:r>
      <w:r w:rsidR="004E2D93">
        <w:t>26</w:t>
      </w:r>
      <w:r w:rsidRPr="0059170D">
        <w:fldChar w:fldCharType="end"/>
      </w:r>
    </w:p>
    <w:p w14:paraId="54D9DD6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 xml:space="preserve">HPC Pack 2008 R2 </w:t>
      </w:r>
      <w:r w:rsidRPr="0059170D">
        <w:rPr>
          <w:rFonts w:cs="Tahoma"/>
          <w:lang w:val="ru-RU"/>
        </w:rPr>
        <w:t>для</w:t>
      </w:r>
      <w:r w:rsidRPr="0059170D">
        <w:rPr>
          <w:rFonts w:cs="Tahoma"/>
        </w:rPr>
        <w:t xml:space="preserve"> </w:t>
      </w:r>
      <w:r w:rsidRPr="0059170D">
        <w:rPr>
          <w:rFonts w:cs="Tahoma"/>
          <w:lang w:val="ru-RU"/>
        </w:rPr>
        <w:t>рабочей</w:t>
      </w:r>
      <w:r w:rsidRPr="0059170D">
        <w:rPr>
          <w:rFonts w:cs="Tahoma"/>
        </w:rPr>
        <w:t xml:space="preserve"> </w:t>
      </w:r>
      <w:r w:rsidRPr="0059170D">
        <w:rPr>
          <w:rFonts w:cs="Tahoma"/>
          <w:lang w:val="ru-RU"/>
        </w:rPr>
        <w:t>станции</w:t>
      </w:r>
      <w:r w:rsidRPr="0059170D">
        <w:tab/>
      </w:r>
      <w:r w:rsidRPr="0059170D">
        <w:fldChar w:fldCharType="begin"/>
      </w:r>
      <w:r w:rsidRPr="0059170D">
        <w:instrText xml:space="preserve"> PAGEREF _Toc380004735 \h </w:instrText>
      </w:r>
      <w:r w:rsidRPr="0059170D">
        <w:fldChar w:fldCharType="separate"/>
      </w:r>
      <w:r w:rsidR="004E2D93">
        <w:t>26</w:t>
      </w:r>
      <w:r w:rsidRPr="0059170D">
        <w:fldChar w:fldCharType="end"/>
      </w:r>
    </w:p>
    <w:p w14:paraId="45101D40"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Lync Online Plan 1 Add-on (User SL)</w:t>
      </w:r>
      <w:r w:rsidRPr="0059170D">
        <w:tab/>
      </w:r>
      <w:r w:rsidRPr="0059170D">
        <w:fldChar w:fldCharType="begin"/>
      </w:r>
      <w:r w:rsidRPr="0059170D">
        <w:instrText xml:space="preserve"> PAGEREF _Toc380004736 \h </w:instrText>
      </w:r>
      <w:r w:rsidRPr="0059170D">
        <w:fldChar w:fldCharType="separate"/>
      </w:r>
      <w:r w:rsidR="004E2D93">
        <w:t>26</w:t>
      </w:r>
      <w:r w:rsidRPr="0059170D">
        <w:fldChar w:fldCharType="end"/>
      </w:r>
    </w:p>
    <w:p w14:paraId="163EEFC0"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Lync Online Plan 1 (User SL)</w:t>
      </w:r>
      <w:r w:rsidRPr="0059170D">
        <w:tab/>
      </w:r>
      <w:r w:rsidRPr="0059170D">
        <w:fldChar w:fldCharType="begin"/>
      </w:r>
      <w:r w:rsidRPr="0059170D">
        <w:instrText xml:space="preserve"> PAGEREF _Toc380004737 \h </w:instrText>
      </w:r>
      <w:r w:rsidRPr="0059170D">
        <w:fldChar w:fldCharType="separate"/>
      </w:r>
      <w:r w:rsidR="004E2D93">
        <w:t>26</w:t>
      </w:r>
      <w:r w:rsidRPr="0059170D">
        <w:fldChar w:fldCharType="end"/>
      </w:r>
    </w:p>
    <w:p w14:paraId="078067E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Lync Online Plan 2 (User SL)</w:t>
      </w:r>
      <w:r w:rsidRPr="0059170D">
        <w:tab/>
      </w:r>
      <w:r w:rsidRPr="0059170D">
        <w:fldChar w:fldCharType="begin"/>
      </w:r>
      <w:r w:rsidRPr="0059170D">
        <w:instrText xml:space="preserve"> PAGEREF _Toc380004738 \h </w:instrText>
      </w:r>
      <w:r w:rsidRPr="0059170D">
        <w:fldChar w:fldCharType="separate"/>
      </w:r>
      <w:r w:rsidR="004E2D93">
        <w:t>26</w:t>
      </w:r>
      <w:r w:rsidRPr="0059170D">
        <w:fldChar w:fldCharType="end"/>
      </w:r>
    </w:p>
    <w:p w14:paraId="641DCF0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Lync Server 2013</w:t>
      </w:r>
      <w:r w:rsidRPr="0059170D">
        <w:tab/>
      </w:r>
      <w:r w:rsidRPr="0059170D">
        <w:fldChar w:fldCharType="begin"/>
      </w:r>
      <w:r w:rsidRPr="0059170D">
        <w:instrText xml:space="preserve"> PAGEREF _Toc380004739 \h </w:instrText>
      </w:r>
      <w:r w:rsidRPr="0059170D">
        <w:fldChar w:fldCharType="separate"/>
      </w:r>
      <w:r w:rsidR="004E2D93">
        <w:t>26</w:t>
      </w:r>
      <w:r w:rsidRPr="0059170D">
        <w:fldChar w:fldCharType="end"/>
      </w:r>
    </w:p>
    <w:p w14:paraId="669BDA1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Lync Server Enterprise CAL 2013</w:t>
      </w:r>
      <w:r w:rsidRPr="0059170D">
        <w:tab/>
      </w:r>
      <w:r w:rsidRPr="0059170D">
        <w:fldChar w:fldCharType="begin"/>
      </w:r>
      <w:r w:rsidRPr="0059170D">
        <w:instrText xml:space="preserve"> PAGEREF _Toc380004740 \h </w:instrText>
      </w:r>
      <w:r w:rsidRPr="0059170D">
        <w:fldChar w:fldCharType="separate"/>
      </w:r>
      <w:r w:rsidR="004E2D93">
        <w:t>26</w:t>
      </w:r>
      <w:r w:rsidRPr="0059170D">
        <w:fldChar w:fldCharType="end"/>
      </w:r>
    </w:p>
    <w:p w14:paraId="0409A38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Lync Server Plus CAL 2013</w:t>
      </w:r>
      <w:r w:rsidRPr="0059170D">
        <w:tab/>
      </w:r>
      <w:r w:rsidRPr="0059170D">
        <w:fldChar w:fldCharType="begin"/>
      </w:r>
      <w:r w:rsidRPr="0059170D">
        <w:instrText xml:space="preserve"> PAGEREF _Toc380004741 \h </w:instrText>
      </w:r>
      <w:r w:rsidRPr="0059170D">
        <w:fldChar w:fldCharType="separate"/>
      </w:r>
      <w:r w:rsidR="004E2D93">
        <w:t>26</w:t>
      </w:r>
      <w:r w:rsidRPr="0059170D">
        <w:fldChar w:fldCharType="end"/>
      </w:r>
    </w:p>
    <w:p w14:paraId="00D44F3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Lync Server Standard CAL 2013</w:t>
      </w:r>
      <w:r w:rsidRPr="0059170D">
        <w:tab/>
      </w:r>
      <w:r w:rsidRPr="0059170D">
        <w:fldChar w:fldCharType="begin"/>
      </w:r>
      <w:r w:rsidRPr="0059170D">
        <w:instrText xml:space="preserve"> PAGEREF _Toc380004742 \h </w:instrText>
      </w:r>
      <w:r w:rsidRPr="0059170D">
        <w:fldChar w:fldCharType="separate"/>
      </w:r>
      <w:r w:rsidR="004E2D93">
        <w:t>26</w:t>
      </w:r>
      <w:r w:rsidRPr="0059170D">
        <w:fldChar w:fldCharType="end"/>
      </w:r>
    </w:p>
    <w:p w14:paraId="6BEF8F2D" w14:textId="77777777" w:rsidR="0059170D" w:rsidRPr="00B33D09" w:rsidRDefault="0059170D">
      <w:pPr>
        <w:pStyle w:val="TOC2"/>
        <w:rPr>
          <w:rFonts w:asciiTheme="minorHAnsi" w:eastAsia="SimSun" w:hAnsiTheme="minorHAnsi" w:cstheme="minorBidi"/>
          <w:sz w:val="22"/>
          <w:szCs w:val="22"/>
          <w:lang w:eastAsia="zh-CN"/>
        </w:rPr>
      </w:pPr>
      <w:r w:rsidRPr="0059170D">
        <w:rPr>
          <w:rFonts w:cs="Tahoma"/>
        </w:rPr>
        <w:t>Microsoft</w:t>
      </w:r>
      <w:r w:rsidRPr="00B33D09">
        <w:rPr>
          <w:rFonts w:cs="Tahoma"/>
        </w:rPr>
        <w:t xml:space="preserve"> </w:t>
      </w:r>
      <w:r w:rsidRPr="0059170D">
        <w:rPr>
          <w:rFonts w:cs="Tahoma"/>
        </w:rPr>
        <w:t>Dynamics</w:t>
      </w:r>
      <w:r w:rsidRPr="00B33D09">
        <w:rPr>
          <w:rFonts w:cs="Tahoma"/>
        </w:rPr>
        <w:t xml:space="preserve"> </w:t>
      </w:r>
      <w:r w:rsidRPr="0059170D">
        <w:rPr>
          <w:rFonts w:cs="Tahoma"/>
        </w:rPr>
        <w:t>AX</w:t>
      </w:r>
      <w:r w:rsidRPr="00B33D09">
        <w:rPr>
          <w:rFonts w:cs="Tahoma"/>
        </w:rPr>
        <w:t xml:space="preserve"> 2012 </w:t>
      </w:r>
      <w:r w:rsidRPr="0059170D">
        <w:rPr>
          <w:rFonts w:cs="Tahoma"/>
        </w:rPr>
        <w:t>R</w:t>
      </w:r>
      <w:r w:rsidRPr="00B33D09">
        <w:rPr>
          <w:rFonts w:cs="Tahoma"/>
        </w:rPr>
        <w:t xml:space="preserve">2 </w:t>
      </w:r>
      <w:r w:rsidRPr="0059170D">
        <w:rPr>
          <w:rFonts w:cs="Tahoma"/>
        </w:rPr>
        <w:t>Enterprise</w:t>
      </w:r>
      <w:r w:rsidRPr="00B33D09">
        <w:rPr>
          <w:rFonts w:cs="Tahoma"/>
        </w:rPr>
        <w:t xml:space="preserve"> </w:t>
      </w:r>
      <w:r w:rsidRPr="0059170D">
        <w:rPr>
          <w:rFonts w:cs="Tahoma"/>
        </w:rPr>
        <w:t>Additive</w:t>
      </w:r>
      <w:r w:rsidRPr="00B33D09">
        <w:rPr>
          <w:rFonts w:cs="Tahoma"/>
        </w:rPr>
        <w:t xml:space="preserve"> </w:t>
      </w:r>
      <w:r w:rsidRPr="0059170D">
        <w:rPr>
          <w:rFonts w:cs="Tahoma"/>
        </w:rPr>
        <w:t>CAL</w:t>
      </w:r>
      <w:r w:rsidRPr="00B33D09">
        <w:rPr>
          <w:rFonts w:cs="Tahoma"/>
        </w:rPr>
        <w:t xml:space="preserve"> (</w:t>
      </w:r>
      <w:r w:rsidRPr="0059170D">
        <w:rPr>
          <w:rFonts w:cs="Tahoma"/>
          <w:lang w:val="ru-RU"/>
        </w:rPr>
        <w:t>лицензии</w:t>
      </w:r>
      <w:r w:rsidRPr="00B33D09">
        <w:rPr>
          <w:rFonts w:cs="Tahoma"/>
        </w:rPr>
        <w:t xml:space="preserve"> «</w:t>
      </w:r>
      <w:r w:rsidRPr="0059170D">
        <w:rPr>
          <w:rFonts w:cs="Tahoma"/>
          <w:lang w:val="ru-RU"/>
        </w:rPr>
        <w:t>на</w:t>
      </w:r>
      <w:r w:rsidRPr="00B33D09">
        <w:rPr>
          <w:rFonts w:cs="Tahoma"/>
        </w:rPr>
        <w:t xml:space="preserve"> </w:t>
      </w:r>
      <w:r w:rsidRPr="0059170D">
        <w:rPr>
          <w:rFonts w:cs="Tahoma"/>
          <w:lang w:val="ru-RU"/>
        </w:rPr>
        <w:t>пользователя</w:t>
      </w:r>
      <w:r w:rsidRPr="00B33D09">
        <w:rPr>
          <w:rFonts w:cs="Tahoma"/>
        </w:rPr>
        <w:t xml:space="preserve">» </w:t>
      </w:r>
      <w:r w:rsidRPr="00B33D09">
        <w:rPr>
          <w:rFonts w:cs="Tahoma"/>
        </w:rPr>
        <w:br/>
      </w:r>
      <w:r w:rsidRPr="0059170D">
        <w:rPr>
          <w:rFonts w:cs="Tahoma"/>
          <w:lang w:val="ru-RU"/>
        </w:rPr>
        <w:t>и</w:t>
      </w:r>
      <w:r w:rsidRPr="00B33D09">
        <w:rPr>
          <w:rFonts w:cs="Tahoma"/>
        </w:rPr>
        <w:t xml:space="preserve"> </w:t>
      </w:r>
      <w:r w:rsidRPr="0059170D">
        <w:rPr>
          <w:rFonts w:cs="Tahoma"/>
          <w:lang w:val="ru-RU"/>
        </w:rPr>
        <w:t>лицензии</w:t>
      </w:r>
      <w:r w:rsidRPr="00B33D09">
        <w:rPr>
          <w:rFonts w:cs="Tahoma"/>
        </w:rPr>
        <w:t xml:space="preserve"> «</w:t>
      </w:r>
      <w:r w:rsidRPr="0059170D">
        <w:rPr>
          <w:rFonts w:cs="Tahoma"/>
          <w:lang w:val="ru-RU"/>
        </w:rPr>
        <w:t>на</w:t>
      </w:r>
      <w:r w:rsidRPr="00B33D09">
        <w:rPr>
          <w:rFonts w:cs="Tahoma"/>
        </w:rPr>
        <w:t xml:space="preserve"> </w:t>
      </w:r>
      <w:r w:rsidRPr="0059170D">
        <w:rPr>
          <w:rFonts w:cs="Tahoma"/>
          <w:lang w:val="ru-RU"/>
        </w:rPr>
        <w:t>устройство</w:t>
      </w:r>
      <w:r w:rsidRPr="00B33D09">
        <w:rPr>
          <w:rFonts w:cs="Tahoma"/>
        </w:rPr>
        <w:t>»)</w:t>
      </w:r>
      <w:r w:rsidRPr="00B33D09">
        <w:tab/>
      </w:r>
      <w:r w:rsidRPr="0059170D">
        <w:fldChar w:fldCharType="begin"/>
      </w:r>
      <w:r w:rsidRPr="00B33D09">
        <w:instrText xml:space="preserve"> </w:instrText>
      </w:r>
      <w:r w:rsidRPr="0059170D">
        <w:instrText>PAGEREF</w:instrText>
      </w:r>
      <w:r w:rsidRPr="00B33D09">
        <w:instrText xml:space="preserve"> _</w:instrText>
      </w:r>
      <w:r w:rsidRPr="0059170D">
        <w:instrText>Toc</w:instrText>
      </w:r>
      <w:r w:rsidRPr="00B33D09">
        <w:instrText>380004743 \</w:instrText>
      </w:r>
      <w:r w:rsidRPr="0059170D">
        <w:instrText>h</w:instrText>
      </w:r>
      <w:r w:rsidRPr="00B33D09">
        <w:instrText xml:space="preserve"> </w:instrText>
      </w:r>
      <w:r w:rsidRPr="0059170D">
        <w:fldChar w:fldCharType="separate"/>
      </w:r>
      <w:r w:rsidR="004E2D93">
        <w:t>26</w:t>
      </w:r>
      <w:r w:rsidRPr="0059170D">
        <w:fldChar w:fldCharType="end"/>
      </w:r>
    </w:p>
    <w:p w14:paraId="605492E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AX</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Enterprise</w:t>
      </w:r>
      <w:r w:rsidRPr="0059170D">
        <w:rPr>
          <w:rFonts w:cs="Tahoma"/>
          <w:lang w:val="ru-RU"/>
        </w:rPr>
        <w:t xml:space="preserve"> </w:t>
      </w:r>
      <w:r w:rsidRPr="0059170D">
        <w:rPr>
          <w:rFonts w:cs="Tahoma"/>
        </w:rPr>
        <w:t>CAL</w:t>
      </w:r>
      <w:r w:rsidRPr="0059170D">
        <w:rPr>
          <w:rFonts w:cs="Tahoma"/>
          <w:lang w:val="ru-RU"/>
        </w:rPr>
        <w:t xml:space="preserve"> (лицензии «на пользователя»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380004744 \</w:instrText>
      </w:r>
      <w:r w:rsidRPr="0059170D">
        <w:instrText>h</w:instrText>
      </w:r>
      <w:r w:rsidRPr="0059170D">
        <w:rPr>
          <w:lang w:val="ru-RU"/>
        </w:rPr>
        <w:instrText xml:space="preserve"> </w:instrText>
      </w:r>
      <w:r w:rsidRPr="0059170D">
        <w:fldChar w:fldCharType="separate"/>
      </w:r>
      <w:r w:rsidR="004E2D93">
        <w:rPr>
          <w:lang w:val="ru-RU"/>
        </w:rPr>
        <w:t>26</w:t>
      </w:r>
      <w:r w:rsidRPr="0059170D">
        <w:fldChar w:fldCharType="end"/>
      </w:r>
    </w:p>
    <w:p w14:paraId="2794A05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AX</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Functional</w:t>
      </w:r>
      <w:r w:rsidRPr="0059170D">
        <w:rPr>
          <w:rFonts w:cs="Tahoma"/>
          <w:lang w:val="ru-RU"/>
        </w:rPr>
        <w:t xml:space="preserve"> </w:t>
      </w:r>
      <w:r w:rsidRPr="0059170D">
        <w:rPr>
          <w:rFonts w:cs="Tahoma"/>
        </w:rPr>
        <w:t>Additive</w:t>
      </w:r>
      <w:r w:rsidRPr="0059170D">
        <w:rPr>
          <w:rFonts w:cs="Tahoma"/>
          <w:lang w:val="ru-RU"/>
        </w:rPr>
        <w:t xml:space="preserve"> </w:t>
      </w:r>
      <w:r w:rsidRPr="0059170D">
        <w:rPr>
          <w:rFonts w:cs="Tahoma"/>
        </w:rPr>
        <w:t>CAL</w:t>
      </w:r>
      <w:r w:rsidRPr="0059170D">
        <w:rPr>
          <w:rFonts w:cs="Tahoma"/>
          <w:lang w:val="ru-RU"/>
        </w:rPr>
        <w:t xml:space="preserve"> (лицензии «на пользователя» </w:t>
      </w:r>
      <w:r w:rsidRPr="0059170D">
        <w:rPr>
          <w:rFonts w:cs="Tahoma"/>
          <w:lang w:val="ru-RU"/>
        </w:rPr>
        <w:br/>
        <w:t>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380004745 \</w:instrText>
      </w:r>
      <w:r w:rsidRPr="0059170D">
        <w:instrText>h</w:instrText>
      </w:r>
      <w:r w:rsidRPr="0059170D">
        <w:rPr>
          <w:lang w:val="ru-RU"/>
        </w:rPr>
        <w:instrText xml:space="preserve"> </w:instrText>
      </w:r>
      <w:r w:rsidRPr="0059170D">
        <w:fldChar w:fldCharType="separate"/>
      </w:r>
      <w:r w:rsidR="004E2D93">
        <w:rPr>
          <w:lang w:val="ru-RU"/>
        </w:rPr>
        <w:t>26</w:t>
      </w:r>
      <w:r w:rsidRPr="0059170D">
        <w:fldChar w:fldCharType="end"/>
      </w:r>
    </w:p>
    <w:p w14:paraId="0BD78C6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AX</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Functional</w:t>
      </w:r>
      <w:r w:rsidRPr="0059170D">
        <w:rPr>
          <w:rFonts w:cs="Tahoma"/>
          <w:lang w:val="ru-RU"/>
        </w:rPr>
        <w:t xml:space="preserve"> </w:t>
      </w:r>
      <w:r w:rsidRPr="0059170D">
        <w:rPr>
          <w:rFonts w:cs="Tahoma"/>
        </w:rPr>
        <w:t>CAL</w:t>
      </w:r>
      <w:r w:rsidRPr="0059170D">
        <w:rPr>
          <w:rFonts w:cs="Tahoma"/>
          <w:lang w:val="ru-RU"/>
        </w:rPr>
        <w:t xml:space="preserve"> (лицензии «на пользователя»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380004746 \</w:instrText>
      </w:r>
      <w:r w:rsidRPr="0059170D">
        <w:instrText>h</w:instrText>
      </w:r>
      <w:r w:rsidRPr="0059170D">
        <w:rPr>
          <w:lang w:val="ru-RU"/>
        </w:rPr>
        <w:instrText xml:space="preserve"> </w:instrText>
      </w:r>
      <w:r w:rsidRPr="0059170D">
        <w:fldChar w:fldCharType="separate"/>
      </w:r>
      <w:r w:rsidR="004E2D93">
        <w:rPr>
          <w:lang w:val="ru-RU"/>
        </w:rPr>
        <w:t>26</w:t>
      </w:r>
      <w:r w:rsidRPr="0059170D">
        <w:fldChar w:fldCharType="end"/>
      </w:r>
    </w:p>
    <w:p w14:paraId="67316B9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AX</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Self</w:t>
      </w:r>
      <w:r w:rsidRPr="0059170D">
        <w:rPr>
          <w:rFonts w:cs="Tahoma"/>
          <w:lang w:val="ru-RU"/>
        </w:rPr>
        <w:t xml:space="preserve"> </w:t>
      </w:r>
      <w:r w:rsidRPr="0059170D">
        <w:rPr>
          <w:rFonts w:cs="Tahoma"/>
        </w:rPr>
        <w:t>Serve</w:t>
      </w:r>
      <w:r w:rsidRPr="0059170D">
        <w:rPr>
          <w:rFonts w:cs="Tahoma"/>
          <w:lang w:val="ru-RU"/>
        </w:rPr>
        <w:t xml:space="preserve"> </w:t>
      </w:r>
      <w:r w:rsidRPr="0059170D">
        <w:rPr>
          <w:rFonts w:cs="Tahoma"/>
        </w:rPr>
        <w:t>CAL</w:t>
      </w:r>
      <w:r w:rsidRPr="0059170D">
        <w:rPr>
          <w:rFonts w:cs="Tahoma"/>
          <w:lang w:val="ru-RU"/>
        </w:rPr>
        <w:t xml:space="preserve"> (лицензии «на пользователя»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380004747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6DF9271E" w14:textId="77777777" w:rsidR="0059170D" w:rsidRPr="0059170D" w:rsidRDefault="0059170D">
      <w:pPr>
        <w:pStyle w:val="TOC2"/>
        <w:rPr>
          <w:rFonts w:asciiTheme="minorHAnsi" w:eastAsia="SimSun" w:hAnsiTheme="minorHAnsi" w:cstheme="minorBidi"/>
          <w:sz w:val="22"/>
          <w:szCs w:val="22"/>
          <w:lang w:val="pt-BR" w:eastAsia="zh-CN"/>
        </w:rPr>
      </w:pPr>
      <w:r w:rsidRPr="0059170D">
        <w:rPr>
          <w:rFonts w:cs="Tahoma"/>
          <w:lang w:val="pt-BR"/>
        </w:rPr>
        <w:t>Microsoft Dynamics AX 2012 R2 Server</w:t>
      </w:r>
      <w:r w:rsidRPr="0059170D">
        <w:rPr>
          <w:lang w:val="pt-BR"/>
        </w:rPr>
        <w:tab/>
      </w:r>
      <w:r w:rsidRPr="0059170D">
        <w:fldChar w:fldCharType="begin"/>
      </w:r>
      <w:r w:rsidRPr="0059170D">
        <w:rPr>
          <w:lang w:val="pt-BR"/>
        </w:rPr>
        <w:instrText xml:space="preserve"> PAGEREF _Toc380004748 \h </w:instrText>
      </w:r>
      <w:r w:rsidRPr="0059170D">
        <w:fldChar w:fldCharType="separate"/>
      </w:r>
      <w:r w:rsidR="004E2D93">
        <w:rPr>
          <w:lang w:val="pt-BR"/>
        </w:rPr>
        <w:t>27</w:t>
      </w:r>
      <w:r w:rsidRPr="0059170D">
        <w:fldChar w:fldCharType="end"/>
      </w:r>
    </w:p>
    <w:p w14:paraId="0A5E8AA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AX</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Task</w:t>
      </w:r>
      <w:r w:rsidRPr="0059170D">
        <w:rPr>
          <w:rFonts w:cs="Tahoma"/>
          <w:lang w:val="ru-RU"/>
        </w:rPr>
        <w:t xml:space="preserve"> </w:t>
      </w:r>
      <w:r w:rsidRPr="0059170D">
        <w:rPr>
          <w:rFonts w:cs="Tahoma"/>
        </w:rPr>
        <w:t>Additive</w:t>
      </w:r>
      <w:r w:rsidRPr="0059170D">
        <w:rPr>
          <w:rFonts w:cs="Tahoma"/>
          <w:lang w:val="ru-RU"/>
        </w:rPr>
        <w:t xml:space="preserve"> </w:t>
      </w:r>
      <w:r w:rsidRPr="0059170D">
        <w:rPr>
          <w:rFonts w:cs="Tahoma"/>
        </w:rPr>
        <w:t>CAL</w:t>
      </w:r>
      <w:r w:rsidRPr="0059170D">
        <w:rPr>
          <w:rFonts w:cs="Tahoma"/>
          <w:lang w:val="ru-RU"/>
        </w:rPr>
        <w:t xml:space="preserve"> (лицензии «на пользователя» </w:t>
      </w:r>
      <w:r w:rsidRPr="0059170D">
        <w:rPr>
          <w:rFonts w:cs="Tahoma"/>
          <w:lang w:val="ru-RU"/>
        </w:rPr>
        <w:br/>
        <w:t>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380004749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67F92F8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lastRenderedPageBreak/>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AX</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Task</w:t>
      </w:r>
      <w:r w:rsidRPr="0059170D">
        <w:rPr>
          <w:rFonts w:cs="Tahoma"/>
          <w:lang w:val="ru-RU"/>
        </w:rPr>
        <w:t xml:space="preserve"> </w:t>
      </w:r>
      <w:r w:rsidRPr="0059170D">
        <w:rPr>
          <w:rFonts w:cs="Tahoma"/>
        </w:rPr>
        <w:t>CAL</w:t>
      </w:r>
      <w:r w:rsidRPr="0059170D">
        <w:rPr>
          <w:rFonts w:cs="Tahoma"/>
          <w:lang w:val="ru-RU"/>
        </w:rPr>
        <w:t xml:space="preserve"> (лицензии «на пользователя»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380004750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5DA0731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2013 </w:t>
      </w:r>
      <w:r w:rsidRPr="0059170D">
        <w:rPr>
          <w:rFonts w:cs="Tahoma"/>
        </w:rPr>
        <w:t>Basic</w:t>
      </w:r>
      <w:r w:rsidRPr="0059170D">
        <w:rPr>
          <w:rFonts w:cs="Tahoma"/>
          <w:lang w:val="ru-RU"/>
        </w:rPr>
        <w:t xml:space="preserve"> </w:t>
      </w:r>
      <w:r w:rsidRPr="0059170D">
        <w:rPr>
          <w:rFonts w:cs="Tahoma"/>
        </w:rPr>
        <w:t>CAL</w:t>
      </w:r>
      <w:r w:rsidRPr="0059170D">
        <w:rPr>
          <w:rFonts w:cs="Tahoma"/>
          <w:lang w:val="ru-RU"/>
        </w:rPr>
        <w:t xml:space="preserve"> (пользовательская лицензия и лицензия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380004751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6F6BB2D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2013 </w:t>
      </w:r>
      <w:r w:rsidRPr="0059170D">
        <w:rPr>
          <w:rFonts w:cs="Tahoma"/>
        </w:rPr>
        <w:t>CRM</w:t>
      </w:r>
      <w:r w:rsidRPr="0059170D">
        <w:rPr>
          <w:rFonts w:cs="Tahoma"/>
          <w:lang w:val="ru-RU"/>
        </w:rPr>
        <w:t xml:space="preserve"> </w:t>
      </w:r>
      <w:r w:rsidRPr="0059170D">
        <w:rPr>
          <w:rFonts w:cs="Tahoma"/>
        </w:rPr>
        <w:t>Basic</w:t>
      </w:r>
      <w:r w:rsidRPr="0059170D">
        <w:rPr>
          <w:rFonts w:cs="Tahoma"/>
          <w:lang w:val="ru-RU"/>
        </w:rPr>
        <w:t xml:space="preserve"> </w:t>
      </w:r>
      <w:r w:rsidRPr="0059170D">
        <w:rPr>
          <w:rFonts w:cs="Tahoma"/>
        </w:rPr>
        <w:t>Use</w:t>
      </w:r>
      <w:r w:rsidRPr="0059170D">
        <w:rPr>
          <w:rFonts w:cs="Tahoma"/>
          <w:lang w:val="ru-RU"/>
        </w:rPr>
        <w:t xml:space="preserve"> </w:t>
      </w:r>
      <w:r w:rsidRPr="0059170D">
        <w:rPr>
          <w:rFonts w:cs="Tahoma"/>
        </w:rPr>
        <w:t>Additive</w:t>
      </w:r>
      <w:r w:rsidRPr="0059170D">
        <w:rPr>
          <w:rFonts w:cs="Tahoma"/>
          <w:lang w:val="ru-RU"/>
        </w:rPr>
        <w:t xml:space="preserve"> </w:t>
      </w:r>
      <w:r w:rsidRPr="0059170D">
        <w:rPr>
          <w:rFonts w:cs="Tahoma"/>
        </w:rPr>
        <w:t>CAL</w:t>
      </w:r>
      <w:r w:rsidRPr="0059170D">
        <w:rPr>
          <w:rFonts w:cs="Tahoma"/>
          <w:lang w:val="ru-RU"/>
        </w:rPr>
        <w:t xml:space="preserve"> (пользовательская лицензия </w:t>
      </w:r>
      <w:r w:rsidRPr="0059170D">
        <w:rPr>
          <w:rFonts w:cs="Tahoma"/>
          <w:lang w:val="ru-RU"/>
        </w:rPr>
        <w:br/>
        <w:t>и лицензия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380004752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11B89D2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2013 </w:t>
      </w:r>
      <w:r w:rsidRPr="0059170D">
        <w:rPr>
          <w:rFonts w:cs="Tahoma"/>
        </w:rPr>
        <w:t>CRM</w:t>
      </w:r>
      <w:r w:rsidRPr="0059170D">
        <w:rPr>
          <w:rFonts w:cs="Tahoma"/>
          <w:lang w:val="ru-RU"/>
        </w:rPr>
        <w:t xml:space="preserve"> </w:t>
      </w:r>
      <w:r w:rsidRPr="0059170D">
        <w:rPr>
          <w:rFonts w:cs="Tahoma"/>
        </w:rPr>
        <w:t>Essential</w:t>
      </w:r>
      <w:r w:rsidRPr="0059170D">
        <w:rPr>
          <w:rFonts w:cs="Tahoma"/>
          <w:lang w:val="ru-RU"/>
        </w:rPr>
        <w:t xml:space="preserve"> </w:t>
      </w:r>
      <w:r w:rsidRPr="0059170D">
        <w:rPr>
          <w:rFonts w:cs="Tahoma"/>
        </w:rPr>
        <w:t>CAL</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380004753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727199B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2013 </w:t>
      </w:r>
      <w:r w:rsidRPr="0059170D">
        <w:rPr>
          <w:rFonts w:cs="Tahoma"/>
        </w:rPr>
        <w:t>CRM</w:t>
      </w:r>
      <w:r w:rsidRPr="0059170D">
        <w:rPr>
          <w:rFonts w:cs="Tahoma"/>
          <w:lang w:val="ru-RU"/>
        </w:rPr>
        <w:t xml:space="preserve"> </w:t>
      </w:r>
      <w:r w:rsidRPr="0059170D">
        <w:rPr>
          <w:rFonts w:cs="Tahoma"/>
        </w:rPr>
        <w:t>Professional</w:t>
      </w:r>
      <w:r w:rsidRPr="0059170D">
        <w:rPr>
          <w:rFonts w:cs="Tahoma"/>
          <w:lang w:val="ru-RU"/>
        </w:rPr>
        <w:t xml:space="preserve"> </w:t>
      </w:r>
      <w:r w:rsidRPr="0059170D">
        <w:rPr>
          <w:rFonts w:cs="Tahoma"/>
        </w:rPr>
        <w:t>CAL</w:t>
      </w:r>
      <w:r w:rsidRPr="0059170D">
        <w:rPr>
          <w:rFonts w:cs="Tahoma"/>
          <w:lang w:val="ru-RU"/>
        </w:rPr>
        <w:t xml:space="preserve"> (пользовательские лицензии 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380004754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0B23C6D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2013 </w:t>
      </w:r>
      <w:r w:rsidRPr="0059170D">
        <w:rPr>
          <w:rFonts w:cs="Tahoma"/>
        </w:rPr>
        <w:t>CRM</w:t>
      </w:r>
      <w:r w:rsidRPr="0059170D">
        <w:rPr>
          <w:rFonts w:cs="Tahoma"/>
          <w:lang w:val="ru-RU"/>
        </w:rPr>
        <w:t xml:space="preserve"> </w:t>
      </w:r>
      <w:r w:rsidRPr="0059170D">
        <w:rPr>
          <w:rFonts w:cs="Tahoma"/>
        </w:rPr>
        <w:t>Professional</w:t>
      </w:r>
      <w:r w:rsidRPr="0059170D">
        <w:rPr>
          <w:rFonts w:cs="Tahoma"/>
          <w:lang w:val="ru-RU"/>
        </w:rPr>
        <w:t xml:space="preserve"> </w:t>
      </w:r>
      <w:r w:rsidRPr="0059170D">
        <w:rPr>
          <w:rFonts w:cs="Tahoma"/>
        </w:rPr>
        <w:t>Use</w:t>
      </w:r>
      <w:r w:rsidRPr="0059170D">
        <w:rPr>
          <w:rFonts w:cs="Tahoma"/>
          <w:lang w:val="ru-RU"/>
        </w:rPr>
        <w:t xml:space="preserve"> </w:t>
      </w:r>
      <w:r w:rsidRPr="0059170D">
        <w:rPr>
          <w:rFonts w:cs="Tahoma"/>
        </w:rPr>
        <w:t>Additive</w:t>
      </w:r>
      <w:r w:rsidRPr="0059170D">
        <w:rPr>
          <w:rFonts w:cs="Tahoma"/>
          <w:lang w:val="ru-RU"/>
        </w:rPr>
        <w:t xml:space="preserve"> </w:t>
      </w:r>
      <w:r w:rsidRPr="0059170D">
        <w:rPr>
          <w:rFonts w:cs="Tahoma"/>
        </w:rPr>
        <w:t>CAL</w:t>
      </w:r>
      <w:r w:rsidRPr="0059170D">
        <w:rPr>
          <w:rFonts w:cs="Tahoma"/>
          <w:lang w:val="ru-RU"/>
        </w:rPr>
        <w:t xml:space="preserve"> (пользовательские лицензии </w:t>
      </w:r>
      <w:r w:rsidRPr="0059170D">
        <w:rPr>
          <w:rFonts w:cs="Tahoma"/>
          <w:lang w:val="ru-RU"/>
        </w:rPr>
        <w:br/>
        <w:t>и лицензии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380004755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768F342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2013 </w:t>
      </w:r>
      <w:r w:rsidRPr="0059170D">
        <w:rPr>
          <w:rFonts w:cs="Tahoma"/>
        </w:rPr>
        <w:t>Server</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380004756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6ED0185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Workgroup</w:t>
      </w:r>
      <w:r w:rsidRPr="0059170D">
        <w:rPr>
          <w:rFonts w:cs="Tahoma"/>
          <w:lang w:val="ru-RU"/>
        </w:rPr>
        <w:t xml:space="preserve"> </w:t>
      </w:r>
      <w:r w:rsidRPr="0059170D">
        <w:rPr>
          <w:rFonts w:cs="Tahoma"/>
        </w:rPr>
        <w:t>Server</w:t>
      </w:r>
      <w:r w:rsidRPr="0059170D">
        <w:rPr>
          <w:rFonts w:cs="Tahoma"/>
          <w:lang w:val="ru-RU"/>
        </w:rPr>
        <w:t xml:space="preserve"> 2013</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380004757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4043156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2011 </w:t>
      </w:r>
      <w:r w:rsidRPr="0059170D">
        <w:rPr>
          <w:rFonts w:cs="Tahoma"/>
        </w:rPr>
        <w:t>External</w:t>
      </w:r>
      <w:r w:rsidRPr="0059170D">
        <w:rPr>
          <w:rFonts w:cs="Tahoma"/>
          <w:lang w:val="ru-RU"/>
        </w:rPr>
        <w:t xml:space="preserve"> </w:t>
      </w:r>
      <w:r w:rsidRPr="0059170D">
        <w:rPr>
          <w:rFonts w:cs="Tahoma"/>
        </w:rPr>
        <w:t>Connectors</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380004758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6899E39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Online</w:t>
      </w:r>
      <w:r w:rsidRPr="0059170D">
        <w:rPr>
          <w:rFonts w:cs="Tahoma"/>
          <w:lang w:val="ru-RU"/>
        </w:rPr>
        <w:t xml:space="preserve"> </w:t>
      </w:r>
      <w:r w:rsidRPr="0059170D">
        <w:rPr>
          <w:rFonts w:cs="Tahoma"/>
        </w:rPr>
        <w:t>Basic</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380004759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72BE094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Расширенная поддержка </w:t>
      </w: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Online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380004760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7F75C8D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Online</w:t>
      </w:r>
      <w:r w:rsidRPr="0059170D">
        <w:rPr>
          <w:rFonts w:cs="Tahoma"/>
          <w:lang w:val="ru-RU"/>
        </w:rPr>
        <w:t xml:space="preserve"> </w:t>
      </w:r>
      <w:r w:rsidRPr="0059170D">
        <w:rPr>
          <w:rFonts w:cs="Tahoma"/>
        </w:rPr>
        <w:t>Essential</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380004761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64A601C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Непроизводственный экземпляр </w:t>
      </w: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Online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380004762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4F9EC88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Производственный экземпляр </w:t>
      </w: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Online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380004763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19805E8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Online</w:t>
      </w:r>
      <w:r w:rsidRPr="0059170D">
        <w:rPr>
          <w:rFonts w:cs="Tahoma"/>
          <w:lang w:val="ru-RU"/>
        </w:rPr>
        <w:t xml:space="preserve"> </w:t>
      </w:r>
      <w:r w:rsidRPr="0059170D">
        <w:rPr>
          <w:rFonts w:cs="Tahoma"/>
        </w:rPr>
        <w:t>Professional</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380004764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6CB644D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Профессиональная прямая поддержка для </w:t>
      </w: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Online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380004765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277AEA7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Хранилище </w:t>
      </w:r>
      <w:r w:rsidRPr="0059170D">
        <w:rPr>
          <w:rFonts w:cs="Tahoma"/>
        </w:rPr>
        <w:t>Microsoft</w:t>
      </w:r>
      <w:r w:rsidRPr="0059170D">
        <w:rPr>
          <w:rFonts w:cs="Tahoma"/>
          <w:lang w:val="ru-RU"/>
        </w:rPr>
        <w:t xml:space="preserve"> </w:t>
      </w:r>
      <w:r w:rsidRPr="0059170D">
        <w:rPr>
          <w:rFonts w:cs="Tahoma"/>
        </w:rPr>
        <w:t>Dynamics</w:t>
      </w:r>
      <w:r w:rsidRPr="0059170D">
        <w:rPr>
          <w:rFonts w:cs="Tahoma"/>
          <w:lang w:val="ru-RU"/>
        </w:rPr>
        <w:t xml:space="preserve"> </w:t>
      </w:r>
      <w:r w:rsidRPr="0059170D">
        <w:rPr>
          <w:rFonts w:cs="Tahoma"/>
        </w:rPr>
        <w:t>CRM</w:t>
      </w:r>
      <w:r w:rsidRPr="0059170D">
        <w:rPr>
          <w:rFonts w:cs="Tahoma"/>
          <w:lang w:val="ru-RU"/>
        </w:rPr>
        <w:t xml:space="preserve"> </w:t>
      </w:r>
      <w:r w:rsidRPr="0059170D">
        <w:rPr>
          <w:rFonts w:cs="Tahoma"/>
        </w:rPr>
        <w:t>Online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380004766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3182418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Библиотека </w:t>
      </w:r>
      <w:r w:rsidRPr="0059170D">
        <w:rPr>
          <w:rFonts w:cs="Tahoma"/>
        </w:rPr>
        <w:t>Microsoft</w:t>
      </w:r>
      <w:r w:rsidRPr="0059170D">
        <w:rPr>
          <w:rFonts w:cs="Tahoma"/>
          <w:lang w:val="ru-RU"/>
        </w:rPr>
        <w:t xml:space="preserve"> </w:t>
      </w:r>
      <w:r w:rsidRPr="0059170D">
        <w:rPr>
          <w:rFonts w:cs="Tahoma"/>
        </w:rPr>
        <w:t>Learning</w:t>
      </w:r>
      <w:r w:rsidRPr="0059170D">
        <w:rPr>
          <w:rFonts w:cs="Tahoma"/>
          <w:lang w:val="ru-RU"/>
        </w:rPr>
        <w:t xml:space="preserve"> </w:t>
      </w:r>
      <w:r w:rsidRPr="0059170D">
        <w:rPr>
          <w:rFonts w:cs="Tahoma"/>
        </w:rPr>
        <w:t>E</w:t>
      </w:r>
      <w:r w:rsidRPr="0059170D">
        <w:rPr>
          <w:rFonts w:cs="Tahoma"/>
          <w:lang w:val="ru-RU"/>
        </w:rPr>
        <w:t>-</w:t>
      </w:r>
      <w:r w:rsidRPr="0059170D">
        <w:rPr>
          <w:rFonts w:cs="Tahoma"/>
        </w:rPr>
        <w:t>Reference</w:t>
      </w:r>
      <w:r w:rsidRPr="0059170D">
        <w:rPr>
          <w:rFonts w:cs="Tahoma"/>
          <w:lang w:val="ru-RU"/>
        </w:rPr>
        <w:t xml:space="preserve">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380004767 \</w:instrText>
      </w:r>
      <w:r w:rsidRPr="0059170D">
        <w:instrText>h</w:instrText>
      </w:r>
      <w:r w:rsidRPr="0059170D">
        <w:rPr>
          <w:lang w:val="ru-RU"/>
        </w:rPr>
        <w:instrText xml:space="preserve"> </w:instrText>
      </w:r>
      <w:r w:rsidRPr="0059170D">
        <w:fldChar w:fldCharType="separate"/>
      </w:r>
      <w:r w:rsidR="004E2D93">
        <w:rPr>
          <w:lang w:val="ru-RU"/>
        </w:rPr>
        <w:t>27</w:t>
      </w:r>
      <w:r w:rsidRPr="0059170D">
        <w:fldChar w:fldCharType="end"/>
      </w:r>
    </w:p>
    <w:p w14:paraId="6D18D7DE"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Microsoft Learning Solutions IT Academy (Services SL)</w:t>
      </w:r>
      <w:r w:rsidRPr="0059170D">
        <w:tab/>
      </w:r>
      <w:r w:rsidRPr="0059170D">
        <w:fldChar w:fldCharType="begin"/>
      </w:r>
      <w:r w:rsidRPr="0059170D">
        <w:instrText xml:space="preserve"> PAGEREF _Toc380004768 \h </w:instrText>
      </w:r>
      <w:r w:rsidRPr="0059170D">
        <w:fldChar w:fldCharType="separate"/>
      </w:r>
      <w:r w:rsidR="004E2D93">
        <w:t>27</w:t>
      </w:r>
      <w:r w:rsidRPr="0059170D">
        <w:fldChar w:fldCharType="end"/>
      </w:r>
    </w:p>
    <w:p w14:paraId="6D1E5B34"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Microsoft Learning MCP 1 Exam Vouchers (Services SL)</w:t>
      </w:r>
      <w:r w:rsidRPr="0059170D">
        <w:tab/>
      </w:r>
      <w:r w:rsidRPr="0059170D">
        <w:fldChar w:fldCharType="begin"/>
      </w:r>
      <w:r w:rsidRPr="0059170D">
        <w:instrText xml:space="preserve"> PAGEREF _Toc380004769 \h </w:instrText>
      </w:r>
      <w:r w:rsidRPr="0059170D">
        <w:fldChar w:fldCharType="separate"/>
      </w:r>
      <w:r w:rsidR="004E2D93">
        <w:t>27</w:t>
      </w:r>
      <w:r w:rsidRPr="0059170D">
        <w:fldChar w:fldCharType="end"/>
      </w:r>
    </w:p>
    <w:p w14:paraId="409DC7F6"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Microsoft Learning MCP 30 Exam Vouchers (User SL)</w:t>
      </w:r>
      <w:r w:rsidRPr="0059170D">
        <w:tab/>
      </w:r>
      <w:r w:rsidRPr="0059170D">
        <w:fldChar w:fldCharType="begin"/>
      </w:r>
      <w:r w:rsidRPr="0059170D">
        <w:instrText xml:space="preserve"> PAGEREF _Toc380004770 \h </w:instrText>
      </w:r>
      <w:r w:rsidRPr="0059170D">
        <w:fldChar w:fldCharType="separate"/>
      </w:r>
      <w:r w:rsidR="004E2D93">
        <w:t>28</w:t>
      </w:r>
      <w:r w:rsidRPr="0059170D">
        <w:fldChar w:fldCharType="end"/>
      </w:r>
    </w:p>
    <w:p w14:paraId="000CFBC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500 лицензий на сайт сертификационных экзаменов </w:t>
      </w:r>
      <w:r w:rsidRPr="0059170D">
        <w:rPr>
          <w:rFonts w:cs="Tahoma"/>
        </w:rPr>
        <w:t>Microsoft</w:t>
      </w:r>
      <w:r w:rsidRPr="0059170D">
        <w:rPr>
          <w:rFonts w:cs="Tahoma"/>
          <w:lang w:val="ru-RU"/>
        </w:rPr>
        <w:t xml:space="preserve"> </w:t>
      </w:r>
      <w:r w:rsidRPr="0059170D">
        <w:rPr>
          <w:rFonts w:cs="Tahoma"/>
        </w:rPr>
        <w:t>Learning</w:t>
      </w:r>
      <w:r w:rsidRPr="0059170D">
        <w:rPr>
          <w:rFonts w:cs="Tahoma"/>
          <w:lang w:val="ru-RU"/>
        </w:rPr>
        <w:t xml:space="preserve"> </w:t>
      </w:r>
      <w:r w:rsidRPr="0059170D">
        <w:rPr>
          <w:rFonts w:cs="Tahoma"/>
        </w:rPr>
        <w:t>MOS</w:t>
      </w:r>
      <w:r w:rsidRPr="0059170D">
        <w:rPr>
          <w:rFonts w:cs="Tahoma"/>
          <w:lang w:val="ru-RU"/>
        </w:rPr>
        <w:t xml:space="preserve"> (лицензии </w:t>
      </w:r>
      <w:r w:rsidRPr="0059170D">
        <w:rPr>
          <w:rFonts w:cs="Tahoma"/>
        </w:rPr>
        <w:t>SL</w:t>
      </w:r>
      <w:r w:rsidRPr="0059170D">
        <w:rPr>
          <w:rFonts w:cs="Tahoma"/>
          <w:lang w:val="ru-RU"/>
        </w:rPr>
        <w:t xml:space="preserve"> «на службу»)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380004771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0D23480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250 лицензий на сайт сертификационных экзаменов </w:t>
      </w:r>
      <w:r w:rsidRPr="0059170D">
        <w:rPr>
          <w:rFonts w:cs="Tahoma"/>
        </w:rPr>
        <w:t>Microsoft</w:t>
      </w:r>
      <w:r w:rsidRPr="0059170D">
        <w:rPr>
          <w:rFonts w:cs="Tahoma"/>
          <w:lang w:val="ru-RU"/>
        </w:rPr>
        <w:t xml:space="preserve"> </w:t>
      </w:r>
      <w:r w:rsidRPr="0059170D">
        <w:rPr>
          <w:rFonts w:cs="Tahoma"/>
        </w:rPr>
        <w:t>Learning</w:t>
      </w:r>
      <w:r w:rsidRPr="0059170D">
        <w:rPr>
          <w:rFonts w:cs="Tahoma"/>
          <w:lang w:val="ru-RU"/>
        </w:rPr>
        <w:t xml:space="preserve"> </w:t>
      </w:r>
      <w:r w:rsidRPr="0059170D">
        <w:rPr>
          <w:rFonts w:cs="Tahoma"/>
        </w:rPr>
        <w:t>MTA</w:t>
      </w:r>
      <w:r w:rsidRPr="0059170D">
        <w:rPr>
          <w:rFonts w:cs="Tahoma"/>
          <w:lang w:val="ru-RU"/>
        </w:rPr>
        <w:t xml:space="preserve"> (лицензии </w:t>
      </w:r>
      <w:r w:rsidRPr="0059170D">
        <w:rPr>
          <w:rFonts w:cs="Tahoma"/>
        </w:rPr>
        <w:t>SL</w:t>
      </w:r>
      <w:r w:rsidRPr="0059170D">
        <w:rPr>
          <w:rFonts w:cs="Tahoma"/>
          <w:lang w:val="ru-RU"/>
        </w:rPr>
        <w:t xml:space="preserve"> «на службу»)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380004772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1D8FD6E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Microsoft Office Audit and Control Management Server</w:t>
      </w:r>
      <w:r w:rsidRPr="0059170D">
        <w:tab/>
      </w:r>
      <w:r w:rsidRPr="0059170D">
        <w:fldChar w:fldCharType="begin"/>
      </w:r>
      <w:r w:rsidRPr="0059170D">
        <w:instrText xml:space="preserve"> PAGEREF _Toc380004773 \h </w:instrText>
      </w:r>
      <w:r w:rsidRPr="0059170D">
        <w:fldChar w:fldCharType="separate"/>
      </w:r>
      <w:r w:rsidR="004E2D93">
        <w:t>28</w:t>
      </w:r>
      <w:r w:rsidRPr="0059170D">
        <w:fldChar w:fldCharType="end"/>
      </w:r>
    </w:p>
    <w:p w14:paraId="3233CAD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Управление правами </w:t>
      </w:r>
      <w:r w:rsidRPr="0059170D">
        <w:rPr>
          <w:rFonts w:cs="Tahoma"/>
        </w:rPr>
        <w:t>Microsoft</w:t>
      </w:r>
      <w:r w:rsidRPr="0059170D">
        <w:rPr>
          <w:rFonts w:cs="Tahoma"/>
          <w:lang w:val="ru-RU"/>
        </w:rPr>
        <w:t xml:space="preserve"> (подписная лицензия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380004774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07F9F5A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Управление правами </w:t>
      </w:r>
      <w:r w:rsidRPr="0059170D">
        <w:rPr>
          <w:rFonts w:cs="Tahoma"/>
        </w:rPr>
        <w:t>Microsoft</w:t>
      </w:r>
      <w:r w:rsidRPr="0059170D">
        <w:rPr>
          <w:rFonts w:cs="Tahoma"/>
          <w:lang w:val="ru-RU"/>
        </w:rPr>
        <w:t xml:space="preserve"> </w:t>
      </w:r>
      <w:r w:rsidRPr="0059170D">
        <w:rPr>
          <w:rFonts w:cs="Tahoma"/>
        </w:rPr>
        <w:t>Academic</w:t>
      </w:r>
      <w:r w:rsidRPr="0059170D">
        <w:rPr>
          <w:rFonts w:cs="Tahoma"/>
          <w:lang w:val="ru-RU"/>
        </w:rPr>
        <w:t xml:space="preserve"> (подписная лицензия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380004775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1B519CB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Add</w:t>
      </w:r>
      <w:r w:rsidRPr="0059170D">
        <w:rPr>
          <w:rFonts w:cs="Tahoma"/>
          <w:lang w:val="ru-RU"/>
        </w:rPr>
        <w:t>-</w:t>
      </w:r>
      <w:r w:rsidRPr="0059170D">
        <w:rPr>
          <w:rFonts w:cs="Tahoma"/>
        </w:rPr>
        <w:t>on</w:t>
      </w:r>
      <w:r w:rsidRPr="0059170D">
        <w:rPr>
          <w:rFonts w:cs="Tahoma"/>
          <w:lang w:val="ru-RU"/>
        </w:rPr>
        <w:t xml:space="preserve"> для Управления правами </w:t>
      </w:r>
      <w:r w:rsidRPr="0059170D">
        <w:rPr>
          <w:rFonts w:cs="Tahoma"/>
        </w:rPr>
        <w:t>Microsoft</w:t>
      </w:r>
      <w:r w:rsidRPr="0059170D">
        <w:rPr>
          <w:rFonts w:cs="Tahoma"/>
          <w:lang w:val="ru-RU"/>
        </w:rPr>
        <w:t xml:space="preserve"> (подписная лицензия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380004776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24F6409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Microsoft</w:t>
      </w:r>
      <w:r w:rsidRPr="0059170D">
        <w:rPr>
          <w:rFonts w:cs="Tahoma"/>
          <w:lang w:val="ru-RU"/>
        </w:rPr>
        <w:t xml:space="preserve"> </w:t>
      </w:r>
      <w:r w:rsidRPr="0059170D">
        <w:rPr>
          <w:rFonts w:cs="Tahoma"/>
        </w:rPr>
        <w:t>Translator</w:t>
      </w:r>
      <w:r w:rsidRPr="0059170D">
        <w:rPr>
          <w:rFonts w:cs="Tahoma"/>
          <w:lang w:val="ru-RU"/>
        </w:rPr>
        <w:t xml:space="preserve"> </w:t>
      </w:r>
      <w:r w:rsidRPr="0059170D">
        <w:rPr>
          <w:rFonts w:cs="Tahoma"/>
        </w:rPr>
        <w:t>API</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380004777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1619DE5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для среднего бизнеса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380004778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797298F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w:t>
      </w:r>
      <w:r w:rsidRPr="0059170D">
        <w:rPr>
          <w:rFonts w:cs="Tahoma"/>
        </w:rPr>
        <w:t>Education</w:t>
      </w:r>
      <w:r w:rsidRPr="0059170D">
        <w:rPr>
          <w:rFonts w:cs="Tahoma"/>
          <w:lang w:val="ru-RU"/>
        </w:rPr>
        <w:t xml:space="preserve"> </w:t>
      </w:r>
      <w:r w:rsidRPr="0059170D">
        <w:rPr>
          <w:rFonts w:cs="Tahoma"/>
        </w:rPr>
        <w:t>A</w:t>
      </w:r>
      <w:r w:rsidRPr="0059170D">
        <w:rPr>
          <w:rFonts w:cs="Tahoma"/>
          <w:lang w:val="ru-RU"/>
        </w:rPr>
        <w:t xml:space="preserve">2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380004779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3C646B1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w:t>
      </w:r>
      <w:r w:rsidRPr="0059170D">
        <w:rPr>
          <w:rFonts w:cs="Tahoma"/>
        </w:rPr>
        <w:t>Education</w:t>
      </w:r>
      <w:r w:rsidRPr="0059170D">
        <w:rPr>
          <w:rFonts w:cs="Tahoma"/>
          <w:lang w:val="ru-RU"/>
        </w:rPr>
        <w:t xml:space="preserve"> </w:t>
      </w:r>
      <w:r w:rsidRPr="0059170D">
        <w:rPr>
          <w:rFonts w:cs="Tahoma"/>
        </w:rPr>
        <w:t>A</w:t>
      </w:r>
      <w:r w:rsidRPr="0059170D">
        <w:rPr>
          <w:rFonts w:cs="Tahoma"/>
          <w:lang w:val="ru-RU"/>
        </w:rPr>
        <w:t xml:space="preserve">3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380004780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736D465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w:t>
      </w:r>
      <w:r w:rsidRPr="0059170D">
        <w:rPr>
          <w:rFonts w:cs="Tahoma"/>
        </w:rPr>
        <w:t>Education</w:t>
      </w:r>
      <w:r w:rsidRPr="0059170D">
        <w:rPr>
          <w:rFonts w:cs="Tahoma"/>
          <w:lang w:val="ru-RU"/>
        </w:rPr>
        <w:t xml:space="preserve"> </w:t>
      </w:r>
      <w:r w:rsidRPr="0059170D">
        <w:rPr>
          <w:rFonts w:cs="Tahoma"/>
        </w:rPr>
        <w:t>A</w:t>
      </w:r>
      <w:r w:rsidRPr="0059170D">
        <w:rPr>
          <w:rFonts w:cs="Tahoma"/>
          <w:lang w:val="ru-RU"/>
        </w:rPr>
        <w:t xml:space="preserve">4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380004781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422F800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корпоративный </w:t>
      </w:r>
      <w:r w:rsidRPr="0059170D">
        <w:rPr>
          <w:rFonts w:cs="Tahoma"/>
        </w:rPr>
        <w:t>E</w:t>
      </w:r>
      <w:r w:rsidRPr="0059170D">
        <w:rPr>
          <w:rFonts w:cs="Tahoma"/>
          <w:lang w:val="ru-RU"/>
        </w:rPr>
        <w:t xml:space="preserve">1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380004782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334F1D8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корпоративный </w:t>
      </w:r>
      <w:r w:rsidRPr="0059170D">
        <w:rPr>
          <w:rFonts w:cs="Tahoma"/>
        </w:rPr>
        <w:t>E</w:t>
      </w:r>
      <w:r w:rsidRPr="0059170D">
        <w:rPr>
          <w:rFonts w:cs="Tahoma"/>
          <w:lang w:val="ru-RU"/>
        </w:rPr>
        <w:t xml:space="preserve">3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380004783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7D2D8CF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корпоративный </w:t>
      </w:r>
      <w:r w:rsidRPr="0059170D">
        <w:rPr>
          <w:rFonts w:cs="Tahoma"/>
        </w:rPr>
        <w:t>E</w:t>
      </w:r>
      <w:r w:rsidRPr="0059170D">
        <w:rPr>
          <w:rFonts w:cs="Tahoma"/>
          <w:lang w:val="ru-RU"/>
        </w:rPr>
        <w:t xml:space="preserve">4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380004784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57863C18" w14:textId="77777777" w:rsidR="0059170D" w:rsidRPr="0059170D" w:rsidRDefault="0059170D">
      <w:pPr>
        <w:pStyle w:val="TOC2"/>
        <w:rPr>
          <w:rFonts w:asciiTheme="minorHAnsi" w:eastAsia="SimSun" w:hAnsiTheme="minorHAnsi" w:cstheme="minorBidi"/>
          <w:sz w:val="22"/>
          <w:szCs w:val="22"/>
          <w:lang w:val="it-IT" w:eastAsia="zh-CN"/>
        </w:rPr>
      </w:pPr>
      <w:r w:rsidRPr="0059170D">
        <w:rPr>
          <w:rFonts w:cs="Tahoma"/>
          <w:lang w:val="it-IT"/>
        </w:rPr>
        <w:t xml:space="preserve">Office 365 </w:t>
      </w:r>
      <w:r w:rsidRPr="0059170D">
        <w:rPr>
          <w:rFonts w:cs="Tahoma"/>
        </w:rPr>
        <w:t>корпоративный</w:t>
      </w:r>
      <w:r w:rsidRPr="0059170D">
        <w:rPr>
          <w:rFonts w:cs="Tahoma"/>
          <w:lang w:val="it-IT"/>
        </w:rPr>
        <w:t xml:space="preserve"> E1, E3, E4 Add-on (User SL)</w:t>
      </w:r>
      <w:r w:rsidRPr="0059170D">
        <w:rPr>
          <w:lang w:val="it-IT"/>
        </w:rPr>
        <w:tab/>
      </w:r>
      <w:r w:rsidRPr="0059170D">
        <w:fldChar w:fldCharType="begin"/>
      </w:r>
      <w:r w:rsidRPr="0059170D">
        <w:rPr>
          <w:lang w:val="it-IT"/>
        </w:rPr>
        <w:instrText xml:space="preserve"> PAGEREF _Toc380004785 \h </w:instrText>
      </w:r>
      <w:r w:rsidRPr="0059170D">
        <w:fldChar w:fldCharType="separate"/>
      </w:r>
      <w:r w:rsidR="004E2D93">
        <w:rPr>
          <w:lang w:val="it-IT"/>
        </w:rPr>
        <w:t>28</w:t>
      </w:r>
      <w:r w:rsidRPr="0059170D">
        <w:fldChar w:fldCharType="end"/>
      </w:r>
    </w:p>
    <w:p w14:paraId="53BC468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корпоративный </w:t>
      </w:r>
      <w:r w:rsidRPr="0059170D">
        <w:rPr>
          <w:rFonts w:cs="Tahoma"/>
        </w:rPr>
        <w:t>E</w:t>
      </w:r>
      <w:r w:rsidRPr="0059170D">
        <w:rPr>
          <w:rFonts w:cs="Tahoma"/>
          <w:lang w:val="ru-RU"/>
        </w:rPr>
        <w:t xml:space="preserve">3, </w:t>
      </w:r>
      <w:r w:rsidRPr="0059170D">
        <w:rPr>
          <w:rFonts w:cs="Tahoma"/>
        </w:rPr>
        <w:t>E</w:t>
      </w:r>
      <w:r w:rsidRPr="0059170D">
        <w:rPr>
          <w:rFonts w:cs="Tahoma"/>
          <w:lang w:val="ru-RU"/>
        </w:rPr>
        <w:t xml:space="preserve">4 без </w:t>
      </w:r>
      <w:r w:rsidRPr="0059170D">
        <w:rPr>
          <w:rFonts w:cs="Tahoma"/>
        </w:rPr>
        <w:t>Office</w:t>
      </w:r>
      <w:r w:rsidRPr="0059170D">
        <w:rPr>
          <w:rFonts w:cs="Tahoma"/>
          <w:lang w:val="ru-RU"/>
        </w:rPr>
        <w:t xml:space="preserve"> профессиональный плюс </w:t>
      </w:r>
      <w:r w:rsidRPr="0059170D">
        <w:rPr>
          <w:rFonts w:cs="Tahoma"/>
        </w:rPr>
        <w:t>Add</w:t>
      </w:r>
      <w:r w:rsidRPr="0059170D">
        <w:rPr>
          <w:rFonts w:cs="Tahoma"/>
          <w:lang w:val="ru-RU"/>
        </w:rPr>
        <w:t>-</w:t>
      </w:r>
      <w:r w:rsidRPr="0059170D">
        <w:rPr>
          <w:rFonts w:cs="Tahoma"/>
        </w:rPr>
        <w:t>on</w:t>
      </w:r>
      <w:r w:rsidRPr="0059170D">
        <w:rPr>
          <w:rFonts w:cs="Tahoma"/>
          <w:lang w:val="ru-RU"/>
        </w:rPr>
        <w:t xml:space="preserve">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380004786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78E977E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корпоративный </w:t>
      </w:r>
      <w:r w:rsidRPr="0059170D">
        <w:rPr>
          <w:rFonts w:cs="Tahoma"/>
        </w:rPr>
        <w:t>K</w:t>
      </w:r>
      <w:r w:rsidRPr="0059170D">
        <w:rPr>
          <w:rFonts w:cs="Tahoma"/>
          <w:lang w:val="ru-RU"/>
        </w:rPr>
        <w:t xml:space="preserve">1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380004787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2FAA169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для государственных организаций </w:t>
      </w:r>
      <w:r w:rsidRPr="0059170D">
        <w:rPr>
          <w:rFonts w:cs="Tahoma"/>
        </w:rPr>
        <w:t>G</w:t>
      </w:r>
      <w:r w:rsidRPr="0059170D">
        <w:rPr>
          <w:rFonts w:cs="Tahoma"/>
          <w:lang w:val="ru-RU"/>
        </w:rPr>
        <w:t xml:space="preserve">1, </w:t>
      </w:r>
      <w:r w:rsidRPr="0059170D">
        <w:rPr>
          <w:rFonts w:cs="Tahoma"/>
        </w:rPr>
        <w:t>G</w:t>
      </w:r>
      <w:r w:rsidRPr="0059170D">
        <w:rPr>
          <w:rFonts w:cs="Tahoma"/>
          <w:lang w:val="ru-RU"/>
        </w:rPr>
        <w:t xml:space="preserve">3, </w:t>
      </w:r>
      <w:r w:rsidRPr="0059170D">
        <w:rPr>
          <w:rFonts w:cs="Tahoma"/>
        </w:rPr>
        <w:t>G</w:t>
      </w:r>
      <w:r w:rsidRPr="0059170D">
        <w:rPr>
          <w:rFonts w:cs="Tahoma"/>
          <w:lang w:val="ru-RU"/>
        </w:rPr>
        <w:t>4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380004788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2B3061F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для государственных организаций </w:t>
      </w:r>
      <w:r w:rsidRPr="0059170D">
        <w:rPr>
          <w:rFonts w:cs="Tahoma"/>
        </w:rPr>
        <w:t>G</w:t>
      </w:r>
      <w:r w:rsidRPr="0059170D">
        <w:rPr>
          <w:rFonts w:cs="Tahoma"/>
          <w:lang w:val="ru-RU"/>
        </w:rPr>
        <w:t xml:space="preserve">1, </w:t>
      </w:r>
      <w:r w:rsidRPr="0059170D">
        <w:rPr>
          <w:rFonts w:cs="Tahoma"/>
        </w:rPr>
        <w:t>G</w:t>
      </w:r>
      <w:r w:rsidRPr="0059170D">
        <w:rPr>
          <w:rFonts w:cs="Tahoma"/>
          <w:lang w:val="ru-RU"/>
        </w:rPr>
        <w:t xml:space="preserve">3, </w:t>
      </w:r>
      <w:r w:rsidRPr="0059170D">
        <w:rPr>
          <w:rFonts w:cs="Tahoma"/>
        </w:rPr>
        <w:t>G</w:t>
      </w:r>
      <w:r w:rsidRPr="0059170D">
        <w:rPr>
          <w:rFonts w:cs="Tahoma"/>
          <w:lang w:val="ru-RU"/>
        </w:rPr>
        <w:t xml:space="preserve">4 </w:t>
      </w:r>
      <w:r w:rsidRPr="0059170D">
        <w:rPr>
          <w:rFonts w:cs="Tahoma"/>
        </w:rPr>
        <w:t>Add</w:t>
      </w:r>
      <w:r w:rsidRPr="0059170D">
        <w:rPr>
          <w:rFonts w:cs="Tahoma"/>
          <w:lang w:val="ru-RU"/>
        </w:rPr>
        <w:t>-</w:t>
      </w:r>
      <w:r w:rsidRPr="0059170D">
        <w:rPr>
          <w:rFonts w:cs="Tahoma"/>
        </w:rPr>
        <w:t>on</w:t>
      </w:r>
      <w:r w:rsidRPr="0059170D">
        <w:rPr>
          <w:rFonts w:cs="Tahoma"/>
          <w:lang w:val="ru-RU"/>
        </w:rPr>
        <w:t xml:space="preserve">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380004789 \</w:instrText>
      </w:r>
      <w:r w:rsidRPr="0059170D">
        <w:instrText>h</w:instrText>
      </w:r>
      <w:r w:rsidRPr="0059170D">
        <w:rPr>
          <w:lang w:val="ru-RU"/>
        </w:rPr>
        <w:instrText xml:space="preserve"> </w:instrText>
      </w:r>
      <w:r w:rsidRPr="0059170D">
        <w:fldChar w:fldCharType="separate"/>
      </w:r>
      <w:r w:rsidR="004E2D93">
        <w:rPr>
          <w:lang w:val="ru-RU"/>
        </w:rPr>
        <w:t>28</w:t>
      </w:r>
      <w:r w:rsidRPr="0059170D">
        <w:fldChar w:fldCharType="end"/>
      </w:r>
    </w:p>
    <w:p w14:paraId="7A2AF76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для государственных организаций </w:t>
      </w:r>
      <w:r w:rsidRPr="0059170D">
        <w:rPr>
          <w:rFonts w:cs="Tahoma"/>
        </w:rPr>
        <w:t>G</w:t>
      </w:r>
      <w:r w:rsidRPr="0059170D">
        <w:rPr>
          <w:rFonts w:cs="Tahoma"/>
          <w:lang w:val="ru-RU"/>
        </w:rPr>
        <w:t xml:space="preserve">3, </w:t>
      </w:r>
      <w:r w:rsidRPr="0059170D">
        <w:rPr>
          <w:rFonts w:cs="Tahoma"/>
        </w:rPr>
        <w:t>G</w:t>
      </w:r>
      <w:r w:rsidRPr="0059170D">
        <w:rPr>
          <w:rFonts w:cs="Tahoma"/>
          <w:lang w:val="ru-RU"/>
        </w:rPr>
        <w:t xml:space="preserve">4 без </w:t>
      </w:r>
      <w:r w:rsidRPr="0059170D">
        <w:rPr>
          <w:rFonts w:cs="Tahoma"/>
        </w:rPr>
        <w:t>Office</w:t>
      </w:r>
      <w:r w:rsidRPr="0059170D">
        <w:rPr>
          <w:rFonts w:cs="Tahoma"/>
          <w:lang w:val="ru-RU"/>
        </w:rPr>
        <w:t xml:space="preserve"> профессиональный плюс </w:t>
      </w:r>
      <w:r w:rsidRPr="0059170D">
        <w:rPr>
          <w:rFonts w:cs="Tahoma"/>
        </w:rPr>
        <w:t>Add</w:t>
      </w:r>
      <w:r w:rsidRPr="0059170D">
        <w:rPr>
          <w:rFonts w:cs="Tahoma"/>
          <w:lang w:val="ru-RU"/>
        </w:rPr>
        <w:t>-</w:t>
      </w:r>
      <w:r w:rsidRPr="0059170D">
        <w:rPr>
          <w:rFonts w:cs="Tahoma"/>
        </w:rPr>
        <w:t>on</w:t>
      </w:r>
      <w:r w:rsidRPr="0059170D">
        <w:rPr>
          <w:rFonts w:cs="Tahoma"/>
          <w:lang w:val="ru-RU"/>
        </w:rPr>
        <w:t xml:space="preserve">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380004790 \</w:instrText>
      </w:r>
      <w:r w:rsidRPr="0059170D">
        <w:instrText>h</w:instrText>
      </w:r>
      <w:r w:rsidRPr="0059170D">
        <w:rPr>
          <w:lang w:val="ru-RU"/>
        </w:rPr>
        <w:instrText xml:space="preserve"> </w:instrText>
      </w:r>
      <w:r w:rsidRPr="0059170D">
        <w:fldChar w:fldCharType="separate"/>
      </w:r>
      <w:r w:rsidR="004E2D93">
        <w:rPr>
          <w:lang w:val="ru-RU"/>
        </w:rPr>
        <w:t>29</w:t>
      </w:r>
      <w:r w:rsidRPr="0059170D">
        <w:fldChar w:fldCharType="end"/>
      </w:r>
    </w:p>
    <w:p w14:paraId="5D63015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w:t>
      </w:r>
      <w:r w:rsidRPr="0059170D">
        <w:rPr>
          <w:rFonts w:cs="Tahoma"/>
        </w:rPr>
        <w:t>Web</w:t>
      </w:r>
      <w:r w:rsidRPr="0059170D">
        <w:rPr>
          <w:rFonts w:cs="Tahoma"/>
          <w:lang w:val="ru-RU"/>
        </w:rPr>
        <w:t xml:space="preserve"> </w:t>
      </w:r>
      <w:r w:rsidRPr="0059170D">
        <w:rPr>
          <w:rFonts w:cs="Tahoma"/>
        </w:rPr>
        <w:t>Applications</w:t>
      </w:r>
      <w:r w:rsidRPr="0059170D">
        <w:rPr>
          <w:rFonts w:cs="Tahoma"/>
          <w:lang w:val="ru-RU"/>
        </w:rPr>
        <w:t xml:space="preserve"> с </w:t>
      </w:r>
      <w:r w:rsidRPr="0059170D">
        <w:rPr>
          <w:rFonts w:cs="Tahoma"/>
        </w:rPr>
        <w:t>SharePoint</w:t>
      </w:r>
      <w:r w:rsidRPr="0059170D">
        <w:rPr>
          <w:rFonts w:cs="Tahoma"/>
          <w:lang w:val="ru-RU"/>
        </w:rPr>
        <w:t xml:space="preserve"> (план 2</w:t>
      </w:r>
      <w:r w:rsidRPr="0059170D">
        <w:rPr>
          <w:rFonts w:cs="Tahoma"/>
        </w:rPr>
        <w:t>A</w:t>
      </w:r>
      <w:r w:rsidRPr="0059170D">
        <w:rPr>
          <w:rFonts w:cs="Tahoma"/>
          <w:lang w:val="ru-RU"/>
        </w:rPr>
        <w:t xml:space="preserve">)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380004791 \</w:instrText>
      </w:r>
      <w:r w:rsidRPr="0059170D">
        <w:instrText>h</w:instrText>
      </w:r>
      <w:r w:rsidRPr="0059170D">
        <w:rPr>
          <w:lang w:val="ru-RU"/>
        </w:rPr>
        <w:instrText xml:space="preserve"> </w:instrText>
      </w:r>
      <w:r w:rsidRPr="0059170D">
        <w:fldChar w:fldCharType="separate"/>
      </w:r>
      <w:r w:rsidR="004E2D93">
        <w:rPr>
          <w:lang w:val="ru-RU"/>
        </w:rPr>
        <w:t>29</w:t>
      </w:r>
      <w:r w:rsidRPr="0059170D">
        <w:fldChar w:fldCharType="end"/>
      </w:r>
    </w:p>
    <w:p w14:paraId="3A3834D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Power BI для Office 365</w:t>
      </w:r>
      <w:r w:rsidRPr="0059170D">
        <w:tab/>
      </w:r>
      <w:r w:rsidRPr="0059170D">
        <w:fldChar w:fldCharType="begin"/>
      </w:r>
      <w:r w:rsidRPr="0059170D">
        <w:instrText xml:space="preserve"> PAGEREF _Toc380004792 \h </w:instrText>
      </w:r>
      <w:r w:rsidRPr="0059170D">
        <w:fldChar w:fldCharType="separate"/>
      </w:r>
      <w:r w:rsidR="004E2D93">
        <w:t>29</w:t>
      </w:r>
      <w:r w:rsidRPr="0059170D">
        <w:fldChar w:fldCharType="end"/>
      </w:r>
    </w:p>
    <w:p w14:paraId="1950C13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Power BI для Office 365 A</w:t>
      </w:r>
      <w:r w:rsidRPr="0059170D">
        <w:tab/>
      </w:r>
      <w:r w:rsidRPr="0059170D">
        <w:fldChar w:fldCharType="begin"/>
      </w:r>
      <w:r w:rsidRPr="0059170D">
        <w:instrText xml:space="preserve"> PAGEREF _Toc380004793 \h </w:instrText>
      </w:r>
      <w:r w:rsidRPr="0059170D">
        <w:fldChar w:fldCharType="separate"/>
      </w:r>
      <w:r w:rsidR="004E2D93">
        <w:t>29</w:t>
      </w:r>
      <w:r w:rsidRPr="0059170D">
        <w:fldChar w:fldCharType="end"/>
      </w:r>
    </w:p>
    <w:p w14:paraId="4A1197B9"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Project Online</w:t>
      </w:r>
      <w:r w:rsidRPr="0059170D">
        <w:tab/>
      </w:r>
      <w:r w:rsidRPr="0059170D">
        <w:fldChar w:fldCharType="begin"/>
      </w:r>
      <w:r w:rsidRPr="0059170D">
        <w:instrText xml:space="preserve"> PAGEREF _Toc380004794 \h </w:instrText>
      </w:r>
      <w:r w:rsidRPr="0059170D">
        <w:fldChar w:fldCharType="separate"/>
      </w:r>
      <w:r w:rsidR="004E2D93">
        <w:t>29</w:t>
      </w:r>
      <w:r w:rsidRPr="0059170D">
        <w:fldChar w:fldCharType="end"/>
      </w:r>
    </w:p>
    <w:p w14:paraId="1FF6834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Project Online A</w:t>
      </w:r>
      <w:r w:rsidRPr="0059170D">
        <w:tab/>
      </w:r>
      <w:r w:rsidRPr="0059170D">
        <w:fldChar w:fldCharType="begin"/>
      </w:r>
      <w:r w:rsidRPr="0059170D">
        <w:instrText xml:space="preserve"> PAGEREF _Toc380004795 \h </w:instrText>
      </w:r>
      <w:r w:rsidRPr="0059170D">
        <w:fldChar w:fldCharType="separate"/>
      </w:r>
      <w:r w:rsidR="004E2D93">
        <w:t>29</w:t>
      </w:r>
      <w:r w:rsidRPr="0059170D">
        <w:fldChar w:fldCharType="end"/>
      </w:r>
    </w:p>
    <w:p w14:paraId="4F160F6E"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Project Server 2013</w:t>
      </w:r>
      <w:r w:rsidRPr="0059170D">
        <w:tab/>
      </w:r>
      <w:r w:rsidRPr="0059170D">
        <w:fldChar w:fldCharType="begin"/>
      </w:r>
      <w:r w:rsidRPr="0059170D">
        <w:instrText xml:space="preserve"> PAGEREF _Toc380004796 \h </w:instrText>
      </w:r>
      <w:r w:rsidRPr="0059170D">
        <w:fldChar w:fldCharType="separate"/>
      </w:r>
      <w:r w:rsidR="004E2D93">
        <w:t>29</w:t>
      </w:r>
      <w:r w:rsidRPr="0059170D">
        <w:fldChar w:fldCharType="end"/>
      </w:r>
    </w:p>
    <w:p w14:paraId="1C5ADF5B"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Project Server CAL 2013</w:t>
      </w:r>
      <w:r w:rsidRPr="0059170D">
        <w:tab/>
      </w:r>
      <w:r w:rsidRPr="0059170D">
        <w:fldChar w:fldCharType="begin"/>
      </w:r>
      <w:r w:rsidRPr="0059170D">
        <w:instrText xml:space="preserve"> PAGEREF _Toc380004797 \h </w:instrText>
      </w:r>
      <w:r w:rsidRPr="0059170D">
        <w:fldChar w:fldCharType="separate"/>
      </w:r>
      <w:r w:rsidR="004E2D93">
        <w:t>29</w:t>
      </w:r>
      <w:r w:rsidRPr="0059170D">
        <w:fldChar w:fldCharType="end"/>
      </w:r>
    </w:p>
    <w:p w14:paraId="65376B3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SharePoint™ Online Extra Storage, 1 ГБ (дополнительная лицензия SL)</w:t>
      </w:r>
      <w:r w:rsidRPr="0059170D">
        <w:tab/>
      </w:r>
      <w:r w:rsidRPr="0059170D">
        <w:fldChar w:fldCharType="begin"/>
      </w:r>
      <w:r w:rsidRPr="0059170D">
        <w:instrText xml:space="preserve"> PAGEREF _Toc380004798 \h </w:instrText>
      </w:r>
      <w:r w:rsidRPr="0059170D">
        <w:fldChar w:fldCharType="separate"/>
      </w:r>
      <w:r w:rsidR="004E2D93">
        <w:t>29</w:t>
      </w:r>
      <w:r w:rsidRPr="0059170D">
        <w:fldChar w:fldCharType="end"/>
      </w:r>
    </w:p>
    <w:p w14:paraId="1A190FE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1 ГБ дополнительного хранилища для </w:t>
      </w:r>
      <w:r w:rsidRPr="0059170D">
        <w:rPr>
          <w:rFonts w:cs="Tahoma"/>
        </w:rPr>
        <w:t>SharePoint</w:t>
      </w:r>
      <w:r w:rsidRPr="0059170D">
        <w:rPr>
          <w:rFonts w:cs="Tahoma"/>
          <w:lang w:val="ru-RU"/>
        </w:rPr>
        <w:t xml:space="preserve">™ </w:t>
      </w:r>
      <w:r w:rsidRPr="0059170D">
        <w:rPr>
          <w:rFonts w:cs="Tahoma"/>
        </w:rPr>
        <w:t>Online</w:t>
      </w:r>
      <w:r w:rsidRPr="0059170D">
        <w:rPr>
          <w:rFonts w:cs="Tahoma"/>
          <w:lang w:val="ru-RU"/>
        </w:rPr>
        <w:t xml:space="preserve"> </w:t>
      </w:r>
      <w:r w:rsidRPr="0059170D">
        <w:rPr>
          <w:rFonts w:cs="Tahoma"/>
        </w:rPr>
        <w:t>A</w:t>
      </w:r>
      <w:r w:rsidRPr="0059170D">
        <w:rPr>
          <w:rFonts w:cs="Tahoma"/>
          <w:lang w:val="ru-RU"/>
        </w:rPr>
        <w:t xml:space="preserve"> (</w:t>
      </w:r>
      <w:r w:rsidRPr="0059170D">
        <w:rPr>
          <w:rFonts w:cs="Tahoma"/>
        </w:rPr>
        <w:t>Add</w:t>
      </w:r>
      <w:r w:rsidRPr="0059170D">
        <w:rPr>
          <w:rFonts w:cs="Tahoma"/>
          <w:lang w:val="ru-RU"/>
        </w:rPr>
        <w:t>-</w:t>
      </w:r>
      <w:r w:rsidRPr="0059170D">
        <w:rPr>
          <w:rFonts w:cs="Tahoma"/>
        </w:rPr>
        <w:t>on</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380004799 \</w:instrText>
      </w:r>
      <w:r w:rsidRPr="0059170D">
        <w:instrText>h</w:instrText>
      </w:r>
      <w:r w:rsidRPr="0059170D">
        <w:rPr>
          <w:lang w:val="ru-RU"/>
        </w:rPr>
        <w:instrText xml:space="preserve"> </w:instrText>
      </w:r>
      <w:r w:rsidRPr="0059170D">
        <w:fldChar w:fldCharType="separate"/>
      </w:r>
      <w:r w:rsidR="004E2D93">
        <w:rPr>
          <w:lang w:val="ru-RU"/>
        </w:rPr>
        <w:t>29</w:t>
      </w:r>
      <w:r w:rsidRPr="0059170D">
        <w:fldChar w:fldCharType="end"/>
      </w:r>
    </w:p>
    <w:p w14:paraId="4E849CA3"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SharePoint™ Online Plan 1 Add-on (User SL)</w:t>
      </w:r>
      <w:r w:rsidRPr="0059170D">
        <w:tab/>
      </w:r>
      <w:r w:rsidRPr="0059170D">
        <w:fldChar w:fldCharType="begin"/>
      </w:r>
      <w:r w:rsidRPr="0059170D">
        <w:instrText xml:space="preserve"> PAGEREF _Toc380004800 \h </w:instrText>
      </w:r>
      <w:r w:rsidRPr="0059170D">
        <w:fldChar w:fldCharType="separate"/>
      </w:r>
      <w:r w:rsidR="004E2D93">
        <w:t>29</w:t>
      </w:r>
      <w:r w:rsidRPr="0059170D">
        <w:fldChar w:fldCharType="end"/>
      </w:r>
    </w:p>
    <w:p w14:paraId="5079F32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SharePoint</w:t>
      </w:r>
      <w:r w:rsidRPr="0059170D">
        <w:rPr>
          <w:rFonts w:cs="Tahoma"/>
          <w:lang w:val="ru-RU"/>
        </w:rPr>
        <w:t xml:space="preserve">™ </w:t>
      </w:r>
      <w:r w:rsidRPr="0059170D">
        <w:rPr>
          <w:rFonts w:cs="Tahoma"/>
        </w:rPr>
        <w:t>Online</w:t>
      </w:r>
      <w:r w:rsidRPr="0059170D">
        <w:rPr>
          <w:rFonts w:cs="Tahoma"/>
          <w:lang w:val="ru-RU"/>
        </w:rPr>
        <w:t xml:space="preserve"> (план 1)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380004801 \</w:instrText>
      </w:r>
      <w:r w:rsidRPr="0059170D">
        <w:instrText>h</w:instrText>
      </w:r>
      <w:r w:rsidRPr="0059170D">
        <w:rPr>
          <w:lang w:val="ru-RU"/>
        </w:rPr>
        <w:instrText xml:space="preserve"> </w:instrText>
      </w:r>
      <w:r w:rsidRPr="0059170D">
        <w:fldChar w:fldCharType="separate"/>
      </w:r>
      <w:r w:rsidR="004E2D93">
        <w:rPr>
          <w:lang w:val="ru-RU"/>
        </w:rPr>
        <w:t>29</w:t>
      </w:r>
      <w:r w:rsidRPr="0059170D">
        <w:fldChar w:fldCharType="end"/>
      </w:r>
    </w:p>
    <w:p w14:paraId="717111A0"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SharePoint™ Online Plan 1 с Yammer Add-on (User SL)</w:t>
      </w:r>
      <w:r w:rsidRPr="0059170D">
        <w:tab/>
      </w:r>
      <w:r w:rsidRPr="0059170D">
        <w:fldChar w:fldCharType="begin"/>
      </w:r>
      <w:r w:rsidRPr="0059170D">
        <w:instrText xml:space="preserve"> PAGEREF _Toc380004802 \h </w:instrText>
      </w:r>
      <w:r w:rsidRPr="0059170D">
        <w:fldChar w:fldCharType="separate"/>
      </w:r>
      <w:r w:rsidR="004E2D93">
        <w:t>29</w:t>
      </w:r>
      <w:r w:rsidRPr="0059170D">
        <w:fldChar w:fldCharType="end"/>
      </w:r>
    </w:p>
    <w:p w14:paraId="19BE22C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SharePoint</w:t>
      </w:r>
      <w:r w:rsidRPr="0059170D">
        <w:rPr>
          <w:rFonts w:cs="Tahoma"/>
          <w:lang w:val="ru-RU"/>
        </w:rPr>
        <w:t xml:space="preserve">™ </w:t>
      </w:r>
      <w:r w:rsidRPr="0059170D">
        <w:rPr>
          <w:rFonts w:cs="Tahoma"/>
        </w:rPr>
        <w:t>Online</w:t>
      </w:r>
      <w:r w:rsidRPr="0059170D">
        <w:rPr>
          <w:rFonts w:cs="Tahoma"/>
          <w:lang w:val="ru-RU"/>
        </w:rPr>
        <w:t xml:space="preserve"> (план 2)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380004803 \</w:instrText>
      </w:r>
      <w:r w:rsidRPr="0059170D">
        <w:instrText>h</w:instrText>
      </w:r>
      <w:r w:rsidRPr="0059170D">
        <w:rPr>
          <w:lang w:val="ru-RU"/>
        </w:rPr>
        <w:instrText xml:space="preserve"> </w:instrText>
      </w:r>
      <w:r w:rsidRPr="0059170D">
        <w:fldChar w:fldCharType="separate"/>
      </w:r>
      <w:r w:rsidR="004E2D93">
        <w:rPr>
          <w:lang w:val="ru-RU"/>
        </w:rPr>
        <w:t>29</w:t>
      </w:r>
      <w:r w:rsidRPr="0059170D">
        <w:fldChar w:fldCharType="end"/>
      </w:r>
    </w:p>
    <w:p w14:paraId="2E483B3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SharePoint™ Server 2013</w:t>
      </w:r>
      <w:r w:rsidRPr="0059170D">
        <w:tab/>
      </w:r>
      <w:r w:rsidRPr="0059170D">
        <w:fldChar w:fldCharType="begin"/>
      </w:r>
      <w:r w:rsidRPr="0059170D">
        <w:instrText xml:space="preserve"> PAGEREF _Toc380004804 \h </w:instrText>
      </w:r>
      <w:r w:rsidRPr="0059170D">
        <w:fldChar w:fldCharType="separate"/>
      </w:r>
      <w:r w:rsidR="004E2D93">
        <w:t>29</w:t>
      </w:r>
      <w:r w:rsidRPr="0059170D">
        <w:fldChar w:fldCharType="end"/>
      </w:r>
    </w:p>
    <w:p w14:paraId="2414F63D"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SharePoint™ Server Enterprise CAL 2013</w:t>
      </w:r>
      <w:r w:rsidRPr="0059170D">
        <w:tab/>
      </w:r>
      <w:r w:rsidRPr="0059170D">
        <w:fldChar w:fldCharType="begin"/>
      </w:r>
      <w:r w:rsidRPr="0059170D">
        <w:instrText xml:space="preserve"> PAGEREF _Toc380004805 \h </w:instrText>
      </w:r>
      <w:r w:rsidRPr="0059170D">
        <w:fldChar w:fldCharType="separate"/>
      </w:r>
      <w:r w:rsidR="004E2D93">
        <w:t>29</w:t>
      </w:r>
      <w:r w:rsidRPr="0059170D">
        <w:fldChar w:fldCharType="end"/>
      </w:r>
    </w:p>
    <w:p w14:paraId="533757A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SharePoint™ Server Standard CAL 2013</w:t>
      </w:r>
      <w:r w:rsidRPr="0059170D">
        <w:tab/>
      </w:r>
      <w:r w:rsidRPr="0059170D">
        <w:fldChar w:fldCharType="begin"/>
      </w:r>
      <w:r w:rsidRPr="0059170D">
        <w:instrText xml:space="preserve"> PAGEREF _Toc380004806 \h </w:instrText>
      </w:r>
      <w:r w:rsidRPr="0059170D">
        <w:fldChar w:fldCharType="separate"/>
      </w:r>
      <w:r w:rsidR="004E2D93">
        <w:t>29</w:t>
      </w:r>
      <w:r w:rsidRPr="0059170D">
        <w:fldChar w:fldCharType="end"/>
      </w:r>
    </w:p>
    <w:p w14:paraId="0D2A852D"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lastRenderedPageBreak/>
        <w:t>SQL Server</w:t>
      </w:r>
      <w:r w:rsidRPr="0059170D">
        <w:rPr>
          <w:rFonts w:eastAsia="Times New Roman" w:cs="Tahoma"/>
          <w:vertAlign w:val="superscript"/>
        </w:rPr>
        <w:t>®</w:t>
      </w:r>
      <w:r w:rsidRPr="0059170D">
        <w:rPr>
          <w:rFonts w:cs="Tahoma"/>
        </w:rPr>
        <w:t xml:space="preserve"> 2008 R2 Datacenter, </w:t>
      </w:r>
      <w:r w:rsidRPr="0059170D">
        <w:rPr>
          <w:rFonts w:cs="Tahoma"/>
          <w:lang w:val="ru-RU"/>
        </w:rPr>
        <w:t>лицензия</w:t>
      </w:r>
      <w:r w:rsidRPr="0059170D">
        <w:rPr>
          <w:rFonts w:cs="Tahoma"/>
        </w:rPr>
        <w:t xml:space="preserve"> «</w:t>
      </w:r>
      <w:r w:rsidRPr="0059170D">
        <w:rPr>
          <w:rFonts w:cs="Tahoma"/>
          <w:lang w:val="ru-RU"/>
        </w:rPr>
        <w:t>на</w:t>
      </w:r>
      <w:r w:rsidRPr="0059170D">
        <w:rPr>
          <w:rFonts w:cs="Tahoma"/>
        </w:rPr>
        <w:t xml:space="preserve"> 1 </w:t>
      </w:r>
      <w:r w:rsidRPr="0059170D">
        <w:rPr>
          <w:rFonts w:cs="Tahoma"/>
          <w:lang w:val="ru-RU"/>
        </w:rPr>
        <w:t>процессор</w:t>
      </w:r>
      <w:r w:rsidRPr="0059170D">
        <w:rPr>
          <w:rFonts w:cs="Tahoma"/>
        </w:rPr>
        <w:t>»</w:t>
      </w:r>
      <w:r w:rsidRPr="0059170D">
        <w:tab/>
      </w:r>
      <w:r w:rsidRPr="0059170D">
        <w:fldChar w:fldCharType="begin"/>
      </w:r>
      <w:r w:rsidRPr="0059170D">
        <w:instrText xml:space="preserve"> PAGEREF _Toc380004807 \h </w:instrText>
      </w:r>
      <w:r w:rsidRPr="0059170D">
        <w:fldChar w:fldCharType="separate"/>
      </w:r>
      <w:r w:rsidR="004E2D93">
        <w:t>29</w:t>
      </w:r>
      <w:r w:rsidRPr="0059170D">
        <w:fldChar w:fldCharType="end"/>
      </w:r>
    </w:p>
    <w:p w14:paraId="3343CB3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SQL Server</w:t>
      </w:r>
      <w:r w:rsidRPr="0059170D">
        <w:rPr>
          <w:rFonts w:eastAsia="Times New Roman" w:cs="Tahoma"/>
          <w:vertAlign w:val="superscript"/>
        </w:rPr>
        <w:t>®</w:t>
      </w:r>
      <w:r w:rsidRPr="0059170D">
        <w:rPr>
          <w:rFonts w:cs="Tahoma"/>
        </w:rPr>
        <w:t xml:space="preserve"> 2008 R2 Small Business</w:t>
      </w:r>
      <w:r w:rsidRPr="0059170D">
        <w:tab/>
      </w:r>
      <w:r w:rsidRPr="0059170D">
        <w:fldChar w:fldCharType="begin"/>
      </w:r>
      <w:r w:rsidRPr="0059170D">
        <w:instrText xml:space="preserve"> PAGEREF _Toc380004808 \h </w:instrText>
      </w:r>
      <w:r w:rsidRPr="0059170D">
        <w:fldChar w:fldCharType="separate"/>
      </w:r>
      <w:r w:rsidR="004E2D93">
        <w:t>29</w:t>
      </w:r>
      <w:r w:rsidRPr="0059170D">
        <w:fldChar w:fldCharType="end"/>
      </w:r>
    </w:p>
    <w:p w14:paraId="4AD7DBD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SQL Server</w:t>
      </w:r>
      <w:r w:rsidRPr="0059170D">
        <w:rPr>
          <w:rFonts w:eastAsia="Times New Roman" w:cs="Tahoma"/>
          <w:vertAlign w:val="superscript"/>
        </w:rPr>
        <w:t>®</w:t>
      </w:r>
      <w:r w:rsidRPr="0059170D">
        <w:rPr>
          <w:rFonts w:cs="Tahoma"/>
        </w:rPr>
        <w:t xml:space="preserve"> 2008 R2 Small Business CAL</w:t>
      </w:r>
      <w:r w:rsidRPr="0059170D">
        <w:tab/>
      </w:r>
      <w:r w:rsidRPr="0059170D">
        <w:fldChar w:fldCharType="begin"/>
      </w:r>
      <w:r w:rsidRPr="0059170D">
        <w:instrText xml:space="preserve"> PAGEREF _Toc380004809 \h </w:instrText>
      </w:r>
      <w:r w:rsidRPr="0059170D">
        <w:fldChar w:fldCharType="separate"/>
      </w:r>
      <w:r w:rsidR="004E2D93">
        <w:t>29</w:t>
      </w:r>
      <w:r w:rsidRPr="0059170D">
        <w:fldChar w:fldCharType="end"/>
      </w:r>
    </w:p>
    <w:p w14:paraId="56199F4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SQL</w:t>
      </w:r>
      <w:r w:rsidRPr="0059170D">
        <w:rPr>
          <w:rFonts w:cs="Tahoma"/>
          <w:lang w:val="ru-RU"/>
        </w:rPr>
        <w:t xml:space="preserve"> </w:t>
      </w:r>
      <w:r w:rsidRPr="0059170D">
        <w:rPr>
          <w:rFonts w:cs="Tahoma"/>
        </w:rPr>
        <w:t>Server</w:t>
      </w:r>
      <w:r w:rsidRPr="0059170D">
        <w:rPr>
          <w:rFonts w:eastAsia="Times New Roman" w:cs="Tahoma"/>
          <w:vertAlign w:val="superscript"/>
          <w:lang w:val="ru-RU"/>
        </w:rPr>
        <w:t>®</w:t>
      </w:r>
      <w:r w:rsidRPr="0059170D">
        <w:rPr>
          <w:rFonts w:cs="Tahoma"/>
          <w:lang w:val="ru-RU"/>
        </w:rPr>
        <w:t xml:space="preserve"> 2008 </w:t>
      </w:r>
      <w:r w:rsidRPr="0059170D">
        <w:rPr>
          <w:rFonts w:cs="Tahoma"/>
        </w:rPr>
        <w:t>R</w:t>
      </w:r>
      <w:r w:rsidRPr="0059170D">
        <w:rPr>
          <w:rFonts w:cs="Tahoma"/>
          <w:lang w:val="ru-RU"/>
        </w:rPr>
        <w:t xml:space="preserve">2 </w:t>
      </w:r>
      <w:r w:rsidRPr="0059170D">
        <w:rPr>
          <w:rFonts w:cs="Tahoma"/>
        </w:rPr>
        <w:t>Web</w:t>
      </w:r>
      <w:r w:rsidRPr="0059170D">
        <w:rPr>
          <w:rFonts w:cs="Tahoma"/>
          <w:lang w:val="ru-RU"/>
        </w:rPr>
        <w:t xml:space="preserve"> «на процессор»</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380004810 \</w:instrText>
      </w:r>
      <w:r w:rsidRPr="0059170D">
        <w:instrText>h</w:instrText>
      </w:r>
      <w:r w:rsidRPr="0059170D">
        <w:rPr>
          <w:lang w:val="ru-RU"/>
        </w:rPr>
        <w:instrText xml:space="preserve"> </w:instrText>
      </w:r>
      <w:r w:rsidRPr="0059170D">
        <w:fldChar w:fldCharType="separate"/>
      </w:r>
      <w:r w:rsidR="004E2D93">
        <w:rPr>
          <w:lang w:val="ru-RU"/>
        </w:rPr>
        <w:t>29</w:t>
      </w:r>
      <w:r w:rsidRPr="0059170D">
        <w:fldChar w:fldCharType="end"/>
      </w:r>
    </w:p>
    <w:p w14:paraId="3000F86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SQL Server</w:t>
      </w:r>
      <w:r w:rsidRPr="0059170D">
        <w:rPr>
          <w:rFonts w:eastAsia="Times New Roman" w:cs="Tahoma"/>
          <w:vertAlign w:val="superscript"/>
        </w:rPr>
        <w:t>®</w:t>
      </w:r>
      <w:r w:rsidRPr="0059170D">
        <w:rPr>
          <w:rFonts w:cs="Tahoma"/>
        </w:rPr>
        <w:t xml:space="preserve"> 2008 R2 Workgroup CAL</w:t>
      </w:r>
      <w:r w:rsidRPr="0059170D">
        <w:tab/>
      </w:r>
      <w:r w:rsidRPr="0059170D">
        <w:fldChar w:fldCharType="begin"/>
      </w:r>
      <w:r w:rsidRPr="0059170D">
        <w:instrText xml:space="preserve"> PAGEREF _Toc380004811 \h </w:instrText>
      </w:r>
      <w:r w:rsidRPr="0059170D">
        <w:fldChar w:fldCharType="separate"/>
      </w:r>
      <w:r w:rsidR="004E2D93">
        <w:t>29</w:t>
      </w:r>
      <w:r w:rsidRPr="0059170D">
        <w:fldChar w:fldCharType="end"/>
      </w:r>
    </w:p>
    <w:p w14:paraId="30477B4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SQL</w:t>
      </w:r>
      <w:r w:rsidRPr="0059170D">
        <w:rPr>
          <w:rFonts w:cs="Tahoma"/>
          <w:lang w:val="ru-RU"/>
        </w:rPr>
        <w:t xml:space="preserve"> </w:t>
      </w:r>
      <w:r w:rsidRPr="0059170D">
        <w:rPr>
          <w:rFonts w:cs="Tahoma"/>
        </w:rPr>
        <w:t>Server</w:t>
      </w:r>
      <w:r w:rsidRPr="0059170D">
        <w:rPr>
          <w:rFonts w:eastAsia="Times New Roman" w:cs="Tahoma"/>
          <w:vertAlign w:val="superscript"/>
          <w:lang w:val="ru-RU"/>
        </w:rPr>
        <w:t>®</w:t>
      </w:r>
      <w:r w:rsidRPr="0059170D">
        <w:rPr>
          <w:rFonts w:cs="Tahoma"/>
          <w:lang w:val="ru-RU"/>
        </w:rPr>
        <w:t xml:space="preserve"> 2008 </w:t>
      </w:r>
      <w:r w:rsidRPr="0059170D">
        <w:rPr>
          <w:rFonts w:cs="Tahoma"/>
        </w:rPr>
        <w:t>R</w:t>
      </w:r>
      <w:r w:rsidRPr="0059170D">
        <w:rPr>
          <w:rFonts w:cs="Tahoma"/>
          <w:lang w:val="ru-RU"/>
        </w:rPr>
        <w:t xml:space="preserve">2 </w:t>
      </w:r>
      <w:r w:rsidRPr="0059170D">
        <w:rPr>
          <w:rFonts w:cs="Tahoma"/>
        </w:rPr>
        <w:t>Workgroup</w:t>
      </w:r>
      <w:r w:rsidRPr="0059170D">
        <w:rPr>
          <w:rFonts w:cs="Tahoma"/>
          <w:lang w:val="ru-RU"/>
        </w:rPr>
        <w:t xml:space="preserve"> (5 клиентских надстроек)</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380004812 \</w:instrText>
      </w:r>
      <w:r w:rsidRPr="0059170D">
        <w:instrText>h</w:instrText>
      </w:r>
      <w:r w:rsidRPr="0059170D">
        <w:rPr>
          <w:lang w:val="ru-RU"/>
        </w:rPr>
        <w:instrText xml:space="preserve"> </w:instrText>
      </w:r>
      <w:r w:rsidRPr="0059170D">
        <w:fldChar w:fldCharType="separate"/>
      </w:r>
      <w:r w:rsidR="004E2D93">
        <w:rPr>
          <w:lang w:val="ru-RU"/>
        </w:rPr>
        <w:t>30</w:t>
      </w:r>
      <w:r w:rsidRPr="0059170D">
        <w:fldChar w:fldCharType="end"/>
      </w:r>
    </w:p>
    <w:p w14:paraId="41518BD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SQL</w:t>
      </w:r>
      <w:r w:rsidRPr="0059170D">
        <w:rPr>
          <w:rFonts w:cs="Tahoma"/>
          <w:lang w:val="ru-RU"/>
        </w:rPr>
        <w:t xml:space="preserve"> </w:t>
      </w:r>
      <w:r w:rsidRPr="0059170D">
        <w:rPr>
          <w:rFonts w:cs="Tahoma"/>
        </w:rPr>
        <w:t>Server</w:t>
      </w:r>
      <w:r w:rsidRPr="0059170D">
        <w:rPr>
          <w:rFonts w:eastAsia="Times New Roman" w:cs="Tahoma"/>
          <w:vertAlign w:val="superscript"/>
          <w:lang w:val="ru-RU"/>
        </w:rPr>
        <w:t>®</w:t>
      </w:r>
      <w:r w:rsidRPr="0059170D">
        <w:rPr>
          <w:rFonts w:cs="Tahoma"/>
          <w:lang w:val="ru-RU"/>
        </w:rPr>
        <w:t xml:space="preserve"> 2008 </w:t>
      </w:r>
      <w:r w:rsidRPr="0059170D">
        <w:rPr>
          <w:rFonts w:cs="Tahoma"/>
        </w:rPr>
        <w:t>R</w:t>
      </w:r>
      <w:r w:rsidRPr="0059170D">
        <w:rPr>
          <w:rFonts w:cs="Tahoma"/>
          <w:lang w:val="ru-RU"/>
        </w:rPr>
        <w:t xml:space="preserve">2 </w:t>
      </w:r>
      <w:r w:rsidRPr="0059170D">
        <w:rPr>
          <w:rFonts w:cs="Tahoma"/>
        </w:rPr>
        <w:t>Workgroup</w:t>
      </w:r>
      <w:r w:rsidRPr="0059170D">
        <w:rPr>
          <w:rFonts w:cs="Tahoma"/>
          <w:lang w:val="ru-RU"/>
        </w:rPr>
        <w:t>, лицензия «на 1 процессор»</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380004813 \</w:instrText>
      </w:r>
      <w:r w:rsidRPr="0059170D">
        <w:instrText>h</w:instrText>
      </w:r>
      <w:r w:rsidRPr="0059170D">
        <w:rPr>
          <w:lang w:val="ru-RU"/>
        </w:rPr>
        <w:instrText xml:space="preserve"> </w:instrText>
      </w:r>
      <w:r w:rsidRPr="0059170D">
        <w:fldChar w:fldCharType="separate"/>
      </w:r>
      <w:r w:rsidR="004E2D93">
        <w:rPr>
          <w:lang w:val="ru-RU"/>
        </w:rPr>
        <w:t>30</w:t>
      </w:r>
      <w:r w:rsidRPr="0059170D">
        <w:fldChar w:fldCharType="end"/>
      </w:r>
    </w:p>
    <w:p w14:paraId="706F902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SQL</w:t>
      </w:r>
      <w:r w:rsidRPr="0059170D">
        <w:rPr>
          <w:rFonts w:cs="Tahoma"/>
          <w:lang w:val="ru-RU"/>
        </w:rPr>
        <w:t xml:space="preserve"> </w:t>
      </w:r>
      <w:r w:rsidRPr="0059170D">
        <w:rPr>
          <w:rFonts w:cs="Tahoma"/>
        </w:rPr>
        <w:t>Server</w:t>
      </w:r>
      <w:r w:rsidRPr="0059170D">
        <w:rPr>
          <w:rFonts w:eastAsia="Times New Roman" w:cs="Tahoma"/>
          <w:vertAlign w:val="superscript"/>
          <w:lang w:val="ru-RU"/>
        </w:rPr>
        <w:t>®</w:t>
      </w:r>
      <w:r w:rsidRPr="0059170D">
        <w:rPr>
          <w:rFonts w:cs="Tahoma"/>
          <w:lang w:val="ru-RU"/>
        </w:rPr>
        <w:t xml:space="preserve"> 2012 </w:t>
      </w:r>
      <w:r w:rsidRPr="0059170D">
        <w:rPr>
          <w:rFonts w:cs="Tahoma"/>
        </w:rPr>
        <w:t>Business</w:t>
      </w:r>
      <w:r w:rsidRPr="0059170D">
        <w:rPr>
          <w:rFonts w:cs="Tahoma"/>
          <w:lang w:val="ru-RU"/>
        </w:rPr>
        <w:t xml:space="preserve"> </w:t>
      </w:r>
      <w:r w:rsidRPr="0059170D">
        <w:rPr>
          <w:rFonts w:cs="Tahoma"/>
        </w:rPr>
        <w:t>Intelligence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380004814 \</w:instrText>
      </w:r>
      <w:r w:rsidRPr="0059170D">
        <w:instrText>h</w:instrText>
      </w:r>
      <w:r w:rsidRPr="0059170D">
        <w:rPr>
          <w:lang w:val="ru-RU"/>
        </w:rPr>
        <w:instrText xml:space="preserve"> </w:instrText>
      </w:r>
      <w:r w:rsidRPr="0059170D">
        <w:fldChar w:fldCharType="separate"/>
      </w:r>
      <w:r w:rsidR="004E2D93">
        <w:rPr>
          <w:lang w:val="ru-RU"/>
        </w:rPr>
        <w:t>30</w:t>
      </w:r>
      <w:r w:rsidRPr="0059170D">
        <w:fldChar w:fldCharType="end"/>
      </w:r>
    </w:p>
    <w:p w14:paraId="02F9ED1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SQL</w:t>
      </w:r>
      <w:r w:rsidRPr="0059170D">
        <w:rPr>
          <w:rFonts w:cs="Tahoma"/>
          <w:lang w:val="ru-RU"/>
        </w:rPr>
        <w:t xml:space="preserve"> </w:t>
      </w:r>
      <w:r w:rsidRPr="0059170D">
        <w:rPr>
          <w:rFonts w:cs="Tahoma"/>
        </w:rPr>
        <w:t>Server</w:t>
      </w:r>
      <w:r w:rsidRPr="0059170D">
        <w:rPr>
          <w:rFonts w:eastAsia="Times New Roman" w:cs="Tahoma"/>
          <w:vertAlign w:val="superscript"/>
          <w:lang w:val="ru-RU"/>
        </w:rPr>
        <w:t>®</w:t>
      </w:r>
      <w:r w:rsidRPr="0059170D">
        <w:rPr>
          <w:rFonts w:cs="Tahoma"/>
          <w:lang w:val="ru-RU"/>
        </w:rPr>
        <w:t xml:space="preserve"> 2012 </w:t>
      </w:r>
      <w:r w:rsidRPr="0059170D">
        <w:rPr>
          <w:rFonts w:cs="Tahoma"/>
        </w:rPr>
        <w:t>CAL</w:t>
      </w:r>
      <w:r w:rsidRPr="0059170D">
        <w:rPr>
          <w:rFonts w:cs="Tahoma"/>
          <w:lang w:val="ru-RU"/>
        </w:rPr>
        <w:t xml:space="preserve"> (лицензии «на устройство» и лицензии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380004815 \</w:instrText>
      </w:r>
      <w:r w:rsidRPr="0059170D">
        <w:instrText>h</w:instrText>
      </w:r>
      <w:r w:rsidRPr="0059170D">
        <w:rPr>
          <w:lang w:val="ru-RU"/>
        </w:rPr>
        <w:instrText xml:space="preserve"> </w:instrText>
      </w:r>
      <w:r w:rsidRPr="0059170D">
        <w:fldChar w:fldCharType="separate"/>
      </w:r>
      <w:r w:rsidR="004E2D93">
        <w:rPr>
          <w:lang w:val="ru-RU"/>
        </w:rPr>
        <w:t>30</w:t>
      </w:r>
      <w:r w:rsidRPr="0059170D">
        <w:fldChar w:fldCharType="end"/>
      </w:r>
    </w:p>
    <w:p w14:paraId="4909DC7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SQL</w:t>
      </w:r>
      <w:r w:rsidRPr="0059170D">
        <w:rPr>
          <w:rFonts w:cs="Tahoma"/>
          <w:lang w:val="ru-RU"/>
        </w:rPr>
        <w:t xml:space="preserve"> </w:t>
      </w:r>
      <w:r w:rsidRPr="0059170D">
        <w:rPr>
          <w:rFonts w:cs="Tahoma"/>
        </w:rPr>
        <w:t>Server</w:t>
      </w:r>
      <w:r w:rsidRPr="0059170D">
        <w:rPr>
          <w:rFonts w:eastAsia="Times New Roman" w:cs="Tahoma"/>
          <w:vertAlign w:val="superscript"/>
          <w:lang w:val="ru-RU"/>
        </w:rPr>
        <w:t>®</w:t>
      </w:r>
      <w:r w:rsidRPr="0059170D">
        <w:rPr>
          <w:rFonts w:cs="Tahoma"/>
          <w:lang w:val="ru-RU"/>
        </w:rPr>
        <w:t xml:space="preserve"> 2012 </w:t>
      </w:r>
      <w:r w:rsidRPr="0059170D">
        <w:rPr>
          <w:rFonts w:cs="Tahoma"/>
        </w:rPr>
        <w:t>Developer</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380004816 \</w:instrText>
      </w:r>
      <w:r w:rsidRPr="0059170D">
        <w:instrText>h</w:instrText>
      </w:r>
      <w:r w:rsidRPr="0059170D">
        <w:rPr>
          <w:lang w:val="ru-RU"/>
        </w:rPr>
        <w:instrText xml:space="preserve"> </w:instrText>
      </w:r>
      <w:r w:rsidRPr="0059170D">
        <w:fldChar w:fldCharType="separate"/>
      </w:r>
      <w:r w:rsidR="004E2D93">
        <w:rPr>
          <w:lang w:val="ru-RU"/>
        </w:rPr>
        <w:t>30</w:t>
      </w:r>
      <w:r w:rsidRPr="0059170D">
        <w:fldChar w:fldCharType="end"/>
      </w:r>
    </w:p>
    <w:p w14:paraId="1A5C32F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SQL</w:t>
      </w:r>
      <w:r w:rsidRPr="0059170D">
        <w:rPr>
          <w:rFonts w:cs="Tahoma"/>
          <w:lang w:val="ru-RU"/>
        </w:rPr>
        <w:t xml:space="preserve"> </w:t>
      </w:r>
      <w:r w:rsidRPr="0059170D">
        <w:rPr>
          <w:rFonts w:cs="Tahoma"/>
        </w:rPr>
        <w:t>Server</w:t>
      </w:r>
      <w:r w:rsidRPr="0059170D">
        <w:rPr>
          <w:rFonts w:eastAsia="Times New Roman" w:cs="Tahoma"/>
          <w:vertAlign w:val="superscript"/>
          <w:lang w:val="ru-RU"/>
        </w:rPr>
        <w:t>®</w:t>
      </w:r>
      <w:r w:rsidRPr="0059170D">
        <w:rPr>
          <w:rFonts w:cs="Tahoma"/>
          <w:lang w:val="ru-RU"/>
        </w:rPr>
        <w:t xml:space="preserve"> 2012 </w:t>
      </w:r>
      <w:r w:rsidRPr="0059170D">
        <w:rPr>
          <w:rFonts w:cs="Tahoma"/>
        </w:rPr>
        <w:t>Enterprise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380004817 \</w:instrText>
      </w:r>
      <w:r w:rsidRPr="0059170D">
        <w:instrText>h</w:instrText>
      </w:r>
      <w:r w:rsidRPr="0059170D">
        <w:rPr>
          <w:lang w:val="ru-RU"/>
        </w:rPr>
        <w:instrText xml:space="preserve"> </w:instrText>
      </w:r>
      <w:r w:rsidRPr="0059170D">
        <w:fldChar w:fldCharType="separate"/>
      </w:r>
      <w:r w:rsidR="004E2D93">
        <w:rPr>
          <w:lang w:val="ru-RU"/>
        </w:rPr>
        <w:t>30</w:t>
      </w:r>
      <w:r w:rsidRPr="0059170D">
        <w:fldChar w:fldCharType="end"/>
      </w:r>
    </w:p>
    <w:p w14:paraId="5E1B841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SQL</w:t>
      </w:r>
      <w:r w:rsidRPr="0059170D">
        <w:rPr>
          <w:rFonts w:cs="Tahoma"/>
          <w:lang w:val="ru-RU"/>
        </w:rPr>
        <w:t xml:space="preserve"> </w:t>
      </w:r>
      <w:r w:rsidRPr="0059170D">
        <w:rPr>
          <w:rFonts w:cs="Tahoma"/>
        </w:rPr>
        <w:t>Server</w:t>
      </w:r>
      <w:r w:rsidRPr="0059170D">
        <w:rPr>
          <w:rFonts w:eastAsia="Times New Roman" w:cs="Tahoma"/>
          <w:vertAlign w:val="superscript"/>
          <w:lang w:val="ru-RU"/>
        </w:rPr>
        <w:t>®</w:t>
      </w:r>
      <w:r w:rsidRPr="0059170D">
        <w:rPr>
          <w:rFonts w:cs="Tahoma"/>
          <w:lang w:val="ru-RU"/>
        </w:rPr>
        <w:t xml:space="preserve"> 2012 </w:t>
      </w:r>
      <w:r w:rsidRPr="0059170D">
        <w:rPr>
          <w:rFonts w:cs="Tahoma"/>
        </w:rPr>
        <w:t>Enterprise</w:t>
      </w:r>
      <w:r w:rsidRPr="0059170D">
        <w:rPr>
          <w:rFonts w:cs="Tahoma"/>
          <w:lang w:val="ru-RU"/>
        </w:rPr>
        <w:t xml:space="preserve"> </w:t>
      </w:r>
      <w:r w:rsidRPr="0059170D">
        <w:rPr>
          <w:rFonts w:cs="Tahoma"/>
        </w:rPr>
        <w:t>Core</w:t>
      </w:r>
      <w:r w:rsidRPr="0059170D">
        <w:rPr>
          <w:rFonts w:cs="Tahoma"/>
          <w:lang w:val="ru-RU"/>
        </w:rPr>
        <w:t xml:space="preserve"> (пакет — 2 лицензии «на ядро»)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380004818 \</w:instrText>
      </w:r>
      <w:r w:rsidRPr="0059170D">
        <w:instrText>h</w:instrText>
      </w:r>
      <w:r w:rsidRPr="0059170D">
        <w:rPr>
          <w:lang w:val="ru-RU"/>
        </w:rPr>
        <w:instrText xml:space="preserve"> </w:instrText>
      </w:r>
      <w:r w:rsidRPr="0059170D">
        <w:fldChar w:fldCharType="separate"/>
      </w:r>
      <w:r w:rsidR="004E2D93">
        <w:rPr>
          <w:lang w:val="ru-RU"/>
        </w:rPr>
        <w:t>30</w:t>
      </w:r>
      <w:r w:rsidRPr="0059170D">
        <w:fldChar w:fldCharType="end"/>
      </w:r>
    </w:p>
    <w:p w14:paraId="60A680AD"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SQL Server</w:t>
      </w:r>
      <w:r w:rsidRPr="0059170D">
        <w:rPr>
          <w:rFonts w:eastAsia="Times New Roman" w:cs="Tahoma"/>
          <w:vertAlign w:val="superscript"/>
        </w:rPr>
        <w:t>®</w:t>
      </w:r>
      <w:r w:rsidRPr="0059170D">
        <w:rPr>
          <w:rFonts w:cs="Tahoma"/>
        </w:rPr>
        <w:t xml:space="preserve"> 2012 Parallel Data Warehouse</w:t>
      </w:r>
      <w:r w:rsidRPr="0059170D">
        <w:tab/>
      </w:r>
      <w:r w:rsidRPr="0059170D">
        <w:fldChar w:fldCharType="begin"/>
      </w:r>
      <w:r w:rsidRPr="0059170D">
        <w:instrText xml:space="preserve"> PAGEREF _Toc380004819 \h </w:instrText>
      </w:r>
      <w:r w:rsidRPr="0059170D">
        <w:fldChar w:fldCharType="separate"/>
      </w:r>
      <w:r w:rsidR="004E2D93">
        <w:t>30</w:t>
      </w:r>
      <w:r w:rsidRPr="0059170D">
        <w:fldChar w:fldCharType="end"/>
      </w:r>
    </w:p>
    <w:p w14:paraId="6EA35A64"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SQL Server</w:t>
      </w:r>
      <w:r w:rsidRPr="0059170D">
        <w:rPr>
          <w:rFonts w:eastAsia="Times New Roman" w:cs="Tahoma"/>
          <w:vertAlign w:val="superscript"/>
        </w:rPr>
        <w:t>®</w:t>
      </w:r>
      <w:r w:rsidRPr="0059170D">
        <w:rPr>
          <w:rFonts w:cs="Tahoma"/>
        </w:rPr>
        <w:t xml:space="preserve"> 2012 Parallel Data Warehouse Developer</w:t>
      </w:r>
      <w:r w:rsidRPr="0059170D">
        <w:tab/>
      </w:r>
      <w:r w:rsidRPr="0059170D">
        <w:fldChar w:fldCharType="begin"/>
      </w:r>
      <w:r w:rsidRPr="0059170D">
        <w:instrText xml:space="preserve"> PAGEREF _Toc380004820 \h </w:instrText>
      </w:r>
      <w:r w:rsidRPr="0059170D">
        <w:fldChar w:fldCharType="separate"/>
      </w:r>
      <w:r w:rsidR="004E2D93">
        <w:t>30</w:t>
      </w:r>
      <w:r w:rsidRPr="0059170D">
        <w:fldChar w:fldCharType="end"/>
      </w:r>
    </w:p>
    <w:p w14:paraId="0BCF9D9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SQL Server</w:t>
      </w:r>
      <w:r w:rsidRPr="0059170D">
        <w:rPr>
          <w:rFonts w:eastAsia="Times New Roman" w:cs="Tahoma"/>
          <w:vertAlign w:val="superscript"/>
        </w:rPr>
        <w:t>®</w:t>
      </w:r>
      <w:r w:rsidRPr="0059170D">
        <w:rPr>
          <w:rFonts w:cs="Tahoma"/>
        </w:rPr>
        <w:t xml:space="preserve"> 2012 Standard</w:t>
      </w:r>
      <w:r w:rsidRPr="0059170D">
        <w:tab/>
      </w:r>
      <w:r w:rsidRPr="0059170D">
        <w:fldChar w:fldCharType="begin"/>
      </w:r>
      <w:r w:rsidRPr="0059170D">
        <w:instrText xml:space="preserve"> PAGEREF _Toc380004821 \h </w:instrText>
      </w:r>
      <w:r w:rsidRPr="0059170D">
        <w:fldChar w:fldCharType="separate"/>
      </w:r>
      <w:r w:rsidR="004E2D93">
        <w:t>30</w:t>
      </w:r>
      <w:r w:rsidRPr="0059170D">
        <w:fldChar w:fldCharType="end"/>
      </w:r>
    </w:p>
    <w:p w14:paraId="36DDC662"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SQL Server</w:t>
      </w:r>
      <w:r w:rsidRPr="0059170D">
        <w:rPr>
          <w:rFonts w:eastAsia="Times New Roman" w:cs="Tahoma"/>
          <w:vertAlign w:val="superscript"/>
        </w:rPr>
        <w:t>®</w:t>
      </w:r>
      <w:r w:rsidRPr="0059170D">
        <w:rPr>
          <w:rFonts w:cs="Tahoma"/>
        </w:rPr>
        <w:t xml:space="preserve"> 2012 Standard Core (</w:t>
      </w:r>
      <w:r w:rsidRPr="0059170D">
        <w:rPr>
          <w:rFonts w:cs="Tahoma"/>
          <w:lang w:val="ru-RU"/>
        </w:rPr>
        <w:t>пакет</w:t>
      </w:r>
      <w:r w:rsidRPr="0059170D">
        <w:rPr>
          <w:rFonts w:cs="Tahoma"/>
        </w:rPr>
        <w:t xml:space="preserve"> — 2 </w:t>
      </w:r>
      <w:r w:rsidRPr="0059170D">
        <w:rPr>
          <w:rFonts w:cs="Tahoma"/>
          <w:lang w:val="ru-RU"/>
        </w:rPr>
        <w:t>лицензии</w:t>
      </w:r>
      <w:r w:rsidRPr="0059170D">
        <w:rPr>
          <w:rFonts w:cs="Tahoma"/>
        </w:rPr>
        <w:t xml:space="preserve"> «</w:t>
      </w:r>
      <w:r w:rsidRPr="0059170D">
        <w:rPr>
          <w:rFonts w:cs="Tahoma"/>
          <w:lang w:val="ru-RU"/>
        </w:rPr>
        <w:t>на</w:t>
      </w:r>
      <w:r w:rsidRPr="0059170D">
        <w:rPr>
          <w:rFonts w:cs="Tahoma"/>
        </w:rPr>
        <w:t xml:space="preserve"> </w:t>
      </w:r>
      <w:r w:rsidRPr="0059170D">
        <w:rPr>
          <w:rFonts w:cs="Tahoma"/>
          <w:lang w:val="ru-RU"/>
        </w:rPr>
        <w:t>ядро</w:t>
      </w:r>
      <w:r w:rsidRPr="0059170D">
        <w:rPr>
          <w:rFonts w:cs="Tahoma"/>
        </w:rPr>
        <w:t>»)</w:t>
      </w:r>
      <w:r w:rsidRPr="0059170D">
        <w:tab/>
      </w:r>
      <w:r w:rsidRPr="0059170D">
        <w:fldChar w:fldCharType="begin"/>
      </w:r>
      <w:r w:rsidRPr="0059170D">
        <w:instrText xml:space="preserve"> PAGEREF _Toc380004822 \h </w:instrText>
      </w:r>
      <w:r w:rsidRPr="0059170D">
        <w:fldChar w:fldCharType="separate"/>
      </w:r>
      <w:r w:rsidR="004E2D93">
        <w:t>30</w:t>
      </w:r>
      <w:r w:rsidRPr="0059170D">
        <w:fldChar w:fldCharType="end"/>
      </w:r>
    </w:p>
    <w:p w14:paraId="7510623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Configuration Manager 2007 R3 Enterprise Server Management License</w:t>
      </w:r>
      <w:r w:rsidRPr="0059170D">
        <w:tab/>
      </w:r>
      <w:r w:rsidRPr="0059170D">
        <w:fldChar w:fldCharType="begin"/>
      </w:r>
      <w:r w:rsidRPr="0059170D">
        <w:instrText xml:space="preserve"> PAGEREF _Toc380004823 \h </w:instrText>
      </w:r>
      <w:r w:rsidRPr="0059170D">
        <w:fldChar w:fldCharType="separate"/>
      </w:r>
      <w:r w:rsidR="004E2D93">
        <w:t>30</w:t>
      </w:r>
      <w:r w:rsidRPr="0059170D">
        <w:fldChar w:fldCharType="end"/>
      </w:r>
    </w:p>
    <w:p w14:paraId="10958053"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Configuration Manager 2007 R3 Standard Server Management License (Standard Server ML)</w:t>
      </w:r>
      <w:r w:rsidRPr="0059170D">
        <w:tab/>
      </w:r>
      <w:r w:rsidRPr="0059170D">
        <w:fldChar w:fldCharType="begin"/>
      </w:r>
      <w:r w:rsidRPr="0059170D">
        <w:instrText xml:space="preserve"> PAGEREF _Toc380004824 \h </w:instrText>
      </w:r>
      <w:r w:rsidRPr="0059170D">
        <w:fldChar w:fldCharType="separate"/>
      </w:r>
      <w:r w:rsidR="004E2D93">
        <w:t>30</w:t>
      </w:r>
      <w:r w:rsidRPr="0059170D">
        <w:fldChar w:fldCharType="end"/>
      </w:r>
    </w:p>
    <w:p w14:paraId="5268B29D"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Data Protection Manager 2010, лицензия Enterprise на управление сервером</w:t>
      </w:r>
      <w:r w:rsidRPr="0059170D">
        <w:tab/>
      </w:r>
      <w:r w:rsidRPr="0059170D">
        <w:fldChar w:fldCharType="begin"/>
      </w:r>
      <w:r w:rsidRPr="0059170D">
        <w:instrText xml:space="preserve"> PAGEREF _Toc380004825 \h </w:instrText>
      </w:r>
      <w:r w:rsidRPr="0059170D">
        <w:fldChar w:fldCharType="separate"/>
      </w:r>
      <w:r w:rsidR="004E2D93">
        <w:t>30</w:t>
      </w:r>
      <w:r w:rsidRPr="0059170D">
        <w:fldChar w:fldCharType="end"/>
      </w:r>
    </w:p>
    <w:p w14:paraId="15990F4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Data Protection Manager 2010 Standard, лицензия на управление сервером</w:t>
      </w:r>
      <w:r w:rsidRPr="0059170D">
        <w:tab/>
      </w:r>
      <w:r w:rsidRPr="0059170D">
        <w:fldChar w:fldCharType="begin"/>
      </w:r>
      <w:r w:rsidRPr="0059170D">
        <w:instrText xml:space="preserve"> PAGEREF _Toc380004826 \h </w:instrText>
      </w:r>
      <w:r w:rsidRPr="0059170D">
        <w:fldChar w:fldCharType="separate"/>
      </w:r>
      <w:r w:rsidR="004E2D93">
        <w:t>30</w:t>
      </w:r>
      <w:r w:rsidRPr="0059170D">
        <w:fldChar w:fldCharType="end"/>
      </w:r>
    </w:p>
    <w:p w14:paraId="2BEC9D6B"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Essentials 2010</w:t>
      </w:r>
      <w:r w:rsidRPr="0059170D">
        <w:tab/>
      </w:r>
      <w:r w:rsidRPr="0059170D">
        <w:fldChar w:fldCharType="begin"/>
      </w:r>
      <w:r w:rsidRPr="0059170D">
        <w:instrText xml:space="preserve"> PAGEREF _Toc380004827 \h </w:instrText>
      </w:r>
      <w:r w:rsidRPr="0059170D">
        <w:fldChar w:fldCharType="separate"/>
      </w:r>
      <w:r w:rsidR="004E2D93">
        <w:t>30</w:t>
      </w:r>
      <w:r w:rsidRPr="0059170D">
        <w:fldChar w:fldCharType="end"/>
      </w:r>
    </w:p>
    <w:p w14:paraId="2F5FDE4D"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Essentials 2010 Client ML</w:t>
      </w:r>
      <w:r w:rsidRPr="0059170D">
        <w:tab/>
      </w:r>
      <w:r w:rsidRPr="0059170D">
        <w:fldChar w:fldCharType="begin"/>
      </w:r>
      <w:r w:rsidRPr="0059170D">
        <w:instrText xml:space="preserve"> PAGEREF _Toc380004828 \h </w:instrText>
      </w:r>
      <w:r w:rsidRPr="0059170D">
        <w:fldChar w:fldCharType="separate"/>
      </w:r>
      <w:r w:rsidR="004E2D93">
        <w:t>30</w:t>
      </w:r>
      <w:r w:rsidRPr="0059170D">
        <w:fldChar w:fldCharType="end"/>
      </w:r>
    </w:p>
    <w:p w14:paraId="0BDFEDF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Essentials 2010 Server ML</w:t>
      </w:r>
      <w:r w:rsidRPr="0059170D">
        <w:tab/>
      </w:r>
      <w:r w:rsidRPr="0059170D">
        <w:fldChar w:fldCharType="begin"/>
      </w:r>
      <w:r w:rsidRPr="0059170D">
        <w:instrText xml:space="preserve"> PAGEREF _Toc380004829 \h </w:instrText>
      </w:r>
      <w:r w:rsidRPr="0059170D">
        <w:fldChar w:fldCharType="separate"/>
      </w:r>
      <w:r w:rsidR="004E2D93">
        <w:t>30</w:t>
      </w:r>
      <w:r w:rsidRPr="0059170D">
        <w:fldChar w:fldCharType="end"/>
      </w:r>
    </w:p>
    <w:p w14:paraId="28B7F258"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Essentials 2010 с технологией SQL Server 2008</w:t>
      </w:r>
      <w:r w:rsidRPr="0059170D">
        <w:tab/>
      </w:r>
      <w:r w:rsidRPr="0059170D">
        <w:fldChar w:fldCharType="begin"/>
      </w:r>
      <w:r w:rsidRPr="0059170D">
        <w:instrText xml:space="preserve"> PAGEREF _Toc380004830 \h </w:instrText>
      </w:r>
      <w:r w:rsidRPr="0059170D">
        <w:fldChar w:fldCharType="separate"/>
      </w:r>
      <w:r w:rsidR="004E2D93">
        <w:t>30</w:t>
      </w:r>
      <w:r w:rsidRPr="0059170D">
        <w:fldChar w:fldCharType="end"/>
      </w:r>
    </w:p>
    <w:p w14:paraId="33D8F1D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Essentials Plus 2010 Client Management License Suite</w:t>
      </w:r>
      <w:r w:rsidRPr="0059170D">
        <w:tab/>
      </w:r>
      <w:r w:rsidRPr="0059170D">
        <w:fldChar w:fldCharType="begin"/>
      </w:r>
      <w:r w:rsidRPr="0059170D">
        <w:instrText xml:space="preserve"> PAGEREF _Toc380004831 \h </w:instrText>
      </w:r>
      <w:r w:rsidRPr="0059170D">
        <w:fldChar w:fldCharType="separate"/>
      </w:r>
      <w:r w:rsidR="004E2D93">
        <w:t>30</w:t>
      </w:r>
      <w:r w:rsidRPr="0059170D">
        <w:fldChar w:fldCharType="end"/>
      </w:r>
    </w:p>
    <w:p w14:paraId="24C3613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Operations Manager 2007 R2 Standard Server Management License</w:t>
      </w:r>
      <w:r w:rsidRPr="0059170D">
        <w:tab/>
      </w:r>
      <w:r w:rsidRPr="0059170D">
        <w:fldChar w:fldCharType="begin"/>
      </w:r>
      <w:r w:rsidRPr="0059170D">
        <w:instrText xml:space="preserve"> PAGEREF _Toc380004832 \h </w:instrText>
      </w:r>
      <w:r w:rsidRPr="0059170D">
        <w:fldChar w:fldCharType="separate"/>
      </w:r>
      <w:r w:rsidR="004E2D93">
        <w:t>30</w:t>
      </w:r>
      <w:r w:rsidRPr="0059170D">
        <w:fldChar w:fldCharType="end"/>
      </w:r>
    </w:p>
    <w:p w14:paraId="76760C3E"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System Center Operations Manager 2007 R2 Enterprise Server Management License</w:t>
      </w:r>
      <w:r w:rsidRPr="0059170D">
        <w:tab/>
      </w:r>
      <w:r w:rsidRPr="0059170D">
        <w:fldChar w:fldCharType="begin"/>
      </w:r>
      <w:r w:rsidRPr="0059170D">
        <w:instrText xml:space="preserve"> PAGEREF _Toc380004833 \h </w:instrText>
      </w:r>
      <w:r w:rsidRPr="0059170D">
        <w:fldChar w:fldCharType="separate"/>
      </w:r>
      <w:r w:rsidR="004E2D93">
        <w:t>31</w:t>
      </w:r>
      <w:r w:rsidRPr="0059170D">
        <w:fldChar w:fldCharType="end"/>
      </w:r>
    </w:p>
    <w:p w14:paraId="29C0915F" w14:textId="77777777" w:rsidR="0059170D" w:rsidRPr="00B33D09" w:rsidRDefault="0059170D">
      <w:pPr>
        <w:pStyle w:val="TOC2"/>
        <w:rPr>
          <w:rFonts w:asciiTheme="minorHAnsi" w:eastAsia="SimSun" w:hAnsiTheme="minorHAnsi" w:cstheme="minorBidi"/>
          <w:sz w:val="22"/>
          <w:szCs w:val="22"/>
          <w:lang w:eastAsia="zh-CN"/>
        </w:rPr>
      </w:pPr>
      <w:r w:rsidRPr="0059170D">
        <w:rPr>
          <w:rFonts w:cs="Tahoma"/>
        </w:rPr>
        <w:t>System</w:t>
      </w:r>
      <w:r w:rsidRPr="00B33D09">
        <w:rPr>
          <w:rFonts w:cs="Tahoma"/>
        </w:rPr>
        <w:t xml:space="preserve"> </w:t>
      </w:r>
      <w:r w:rsidRPr="0059170D">
        <w:rPr>
          <w:rFonts w:cs="Tahoma"/>
        </w:rPr>
        <w:t>Center</w:t>
      </w:r>
      <w:r w:rsidRPr="00B33D09">
        <w:rPr>
          <w:rFonts w:cs="Tahoma"/>
        </w:rPr>
        <w:t xml:space="preserve"> </w:t>
      </w:r>
      <w:r w:rsidRPr="0059170D">
        <w:rPr>
          <w:rFonts w:cs="Tahoma"/>
        </w:rPr>
        <w:t>Operations</w:t>
      </w:r>
      <w:r w:rsidRPr="00B33D09">
        <w:rPr>
          <w:rFonts w:cs="Tahoma"/>
        </w:rPr>
        <w:t xml:space="preserve"> </w:t>
      </w:r>
      <w:r w:rsidRPr="0059170D">
        <w:rPr>
          <w:rFonts w:cs="Tahoma"/>
        </w:rPr>
        <w:t>Manager</w:t>
      </w:r>
      <w:r w:rsidRPr="00B33D09">
        <w:rPr>
          <w:rFonts w:cs="Tahoma"/>
        </w:rPr>
        <w:t xml:space="preserve"> 2007 </w:t>
      </w:r>
      <w:r w:rsidRPr="0059170D">
        <w:rPr>
          <w:rFonts w:cs="Tahoma"/>
        </w:rPr>
        <w:t>R</w:t>
      </w:r>
      <w:r w:rsidRPr="00B33D09">
        <w:rPr>
          <w:rFonts w:cs="Tahoma"/>
        </w:rPr>
        <w:t xml:space="preserve">2, </w:t>
      </w:r>
      <w:r w:rsidRPr="0059170D">
        <w:rPr>
          <w:rFonts w:cs="Tahoma"/>
          <w:lang w:val="ru-RU"/>
        </w:rPr>
        <w:t>клиентская</w:t>
      </w:r>
      <w:r w:rsidRPr="00B33D09">
        <w:rPr>
          <w:rFonts w:cs="Tahoma"/>
        </w:rPr>
        <w:t xml:space="preserve"> </w:t>
      </w:r>
      <w:r w:rsidRPr="0059170D">
        <w:rPr>
          <w:rFonts w:cs="Tahoma"/>
          <w:lang w:val="ru-RU"/>
        </w:rPr>
        <w:t>лицензия</w:t>
      </w:r>
      <w:r w:rsidRPr="00B33D09">
        <w:rPr>
          <w:rFonts w:cs="Tahoma"/>
        </w:rPr>
        <w:t xml:space="preserve"> </w:t>
      </w:r>
      <w:r w:rsidRPr="0059170D">
        <w:rPr>
          <w:rFonts w:cs="Tahoma"/>
          <w:lang w:val="ru-RU"/>
        </w:rPr>
        <w:t>на</w:t>
      </w:r>
      <w:r w:rsidRPr="00B33D09">
        <w:rPr>
          <w:rFonts w:cs="Tahoma"/>
        </w:rPr>
        <w:t xml:space="preserve"> </w:t>
      </w:r>
      <w:r w:rsidRPr="0059170D">
        <w:rPr>
          <w:rFonts w:cs="Tahoma"/>
          <w:lang w:val="ru-RU"/>
        </w:rPr>
        <w:t>управление</w:t>
      </w:r>
      <w:r w:rsidRPr="00B33D09">
        <w:rPr>
          <w:rFonts w:cs="Tahoma"/>
        </w:rPr>
        <w:t xml:space="preserve"> </w:t>
      </w:r>
      <w:r w:rsidRPr="00B33D09">
        <w:rPr>
          <w:rFonts w:cs="Tahoma"/>
        </w:rPr>
        <w:br/>
        <w:t>«</w:t>
      </w:r>
      <w:r w:rsidRPr="0059170D">
        <w:rPr>
          <w:rFonts w:cs="Tahoma"/>
          <w:lang w:val="ru-RU"/>
        </w:rPr>
        <w:t>на</w:t>
      </w:r>
      <w:r w:rsidRPr="00B33D09">
        <w:rPr>
          <w:rFonts w:cs="Tahoma"/>
        </w:rPr>
        <w:t xml:space="preserve"> </w:t>
      </w:r>
      <w:r w:rsidRPr="0059170D">
        <w:rPr>
          <w:rFonts w:cs="Tahoma"/>
          <w:lang w:val="ru-RU"/>
        </w:rPr>
        <w:t>операционную</w:t>
      </w:r>
      <w:r w:rsidRPr="00B33D09">
        <w:rPr>
          <w:rFonts w:cs="Tahoma"/>
        </w:rPr>
        <w:t xml:space="preserve"> </w:t>
      </w:r>
      <w:r w:rsidRPr="0059170D">
        <w:rPr>
          <w:rFonts w:cs="Tahoma"/>
          <w:lang w:val="ru-RU"/>
        </w:rPr>
        <w:t>среду</w:t>
      </w:r>
      <w:r w:rsidRPr="00B33D09">
        <w:rPr>
          <w:rFonts w:cs="Tahoma"/>
        </w:rPr>
        <w:t>»</w:t>
      </w:r>
      <w:r w:rsidRPr="00B33D09">
        <w:tab/>
      </w:r>
      <w:r w:rsidRPr="0059170D">
        <w:fldChar w:fldCharType="begin"/>
      </w:r>
      <w:r w:rsidRPr="00B33D09">
        <w:instrText xml:space="preserve"> </w:instrText>
      </w:r>
      <w:r w:rsidRPr="0059170D">
        <w:instrText>PAGEREF</w:instrText>
      </w:r>
      <w:r w:rsidRPr="00B33D09">
        <w:instrText xml:space="preserve"> _</w:instrText>
      </w:r>
      <w:r w:rsidRPr="0059170D">
        <w:instrText>Toc</w:instrText>
      </w:r>
      <w:r w:rsidRPr="00B33D09">
        <w:instrText>380004834 \</w:instrText>
      </w:r>
      <w:r w:rsidRPr="0059170D">
        <w:instrText>h</w:instrText>
      </w:r>
      <w:r w:rsidRPr="00B33D09">
        <w:instrText xml:space="preserve"> </w:instrText>
      </w:r>
      <w:r w:rsidRPr="0059170D">
        <w:fldChar w:fldCharType="separate"/>
      </w:r>
      <w:r w:rsidR="004E2D93">
        <w:t>31</w:t>
      </w:r>
      <w:r w:rsidRPr="0059170D">
        <w:fldChar w:fldCharType="end"/>
      </w:r>
    </w:p>
    <w:p w14:paraId="5B95C44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w:t>
      </w:r>
      <w:r w:rsidRPr="0059170D">
        <w:rPr>
          <w:rFonts w:cs="Tahoma"/>
        </w:rPr>
        <w:t>Operations</w:t>
      </w:r>
      <w:r w:rsidRPr="0059170D">
        <w:rPr>
          <w:rFonts w:cs="Tahoma"/>
          <w:lang w:val="ru-RU"/>
        </w:rPr>
        <w:t xml:space="preserve"> </w:t>
      </w:r>
      <w:r w:rsidRPr="0059170D">
        <w:rPr>
          <w:rFonts w:cs="Tahoma"/>
        </w:rPr>
        <w:t>Manager</w:t>
      </w:r>
      <w:r w:rsidRPr="0059170D">
        <w:rPr>
          <w:rFonts w:cs="Tahoma"/>
          <w:lang w:val="ru-RU"/>
        </w:rPr>
        <w:t xml:space="preserve"> 2007 </w:t>
      </w:r>
      <w:r w:rsidRPr="0059170D">
        <w:rPr>
          <w:rFonts w:cs="Tahoma"/>
        </w:rPr>
        <w:t>R</w:t>
      </w:r>
      <w:r w:rsidRPr="0059170D">
        <w:rPr>
          <w:rFonts w:cs="Tahoma"/>
          <w:lang w:val="ru-RU"/>
        </w:rPr>
        <w:t>2 клиентская лицензия на управление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380004835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1B96A3D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w:t>
      </w:r>
      <w:r w:rsidRPr="0059170D">
        <w:rPr>
          <w:rFonts w:cs="Tahoma"/>
        </w:rPr>
        <w:t>Reporting</w:t>
      </w:r>
      <w:r w:rsidRPr="0059170D">
        <w:rPr>
          <w:rFonts w:cs="Tahoma"/>
          <w:lang w:val="ru-RU"/>
        </w:rPr>
        <w:t xml:space="preserve"> </w:t>
      </w:r>
      <w:r w:rsidRPr="0059170D">
        <w:rPr>
          <w:rFonts w:cs="Tahoma"/>
        </w:rPr>
        <w:t>Manager</w:t>
      </w:r>
      <w:r w:rsidRPr="0059170D">
        <w:rPr>
          <w:rFonts w:cs="Tahoma"/>
          <w:lang w:val="ru-RU"/>
        </w:rPr>
        <w:t xml:space="preserve"> 2006</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380004836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7D17573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w:t>
      </w:r>
      <w:r w:rsidRPr="0059170D">
        <w:rPr>
          <w:rFonts w:cs="Tahoma"/>
        </w:rPr>
        <w:t>Server</w:t>
      </w:r>
      <w:r w:rsidRPr="0059170D">
        <w:rPr>
          <w:rFonts w:cs="Tahoma"/>
          <w:lang w:val="ru-RU"/>
        </w:rPr>
        <w:t xml:space="preserve"> </w:t>
      </w:r>
      <w:r w:rsidRPr="0059170D">
        <w:rPr>
          <w:rFonts w:cs="Tahoma"/>
        </w:rPr>
        <w:t>Management</w:t>
      </w:r>
      <w:r w:rsidRPr="0059170D">
        <w:rPr>
          <w:rFonts w:cs="Tahoma"/>
          <w:lang w:val="ru-RU"/>
        </w:rPr>
        <w:t xml:space="preserve"> </w:t>
      </w:r>
      <w:r w:rsidRPr="0059170D">
        <w:rPr>
          <w:rFonts w:cs="Tahoma"/>
        </w:rPr>
        <w:t>Suite</w:t>
      </w:r>
      <w:r w:rsidRPr="0059170D">
        <w:rPr>
          <w:rFonts w:cs="Tahoma"/>
          <w:lang w:val="ru-RU"/>
        </w:rPr>
        <w:t xml:space="preserve"> </w:t>
      </w:r>
      <w:r w:rsidRPr="0059170D">
        <w:rPr>
          <w:rFonts w:cs="Tahoma"/>
        </w:rPr>
        <w:t>Enterprise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380004837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037A1ECC"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rFonts w:cs="Tahoma"/>
          <w:noProof/>
        </w:rPr>
        <w:t>System</w:t>
      </w:r>
      <w:r w:rsidRPr="0059170D">
        <w:rPr>
          <w:rFonts w:cs="Tahoma"/>
          <w:noProof/>
          <w:lang w:val="ru-RU"/>
        </w:rPr>
        <w:t xml:space="preserve"> </w:t>
      </w:r>
      <w:r w:rsidRPr="0059170D">
        <w:rPr>
          <w:rFonts w:cs="Tahoma"/>
          <w:noProof/>
        </w:rPr>
        <w:t>Center</w:t>
      </w:r>
      <w:r w:rsidRPr="0059170D">
        <w:rPr>
          <w:rFonts w:cs="Tahoma"/>
          <w:noProof/>
          <w:lang w:val="ru-RU"/>
        </w:rPr>
        <w:t xml:space="preserve"> </w:t>
      </w:r>
      <w:r w:rsidRPr="0059170D">
        <w:rPr>
          <w:rFonts w:cs="Tahoma"/>
          <w:noProof/>
        </w:rPr>
        <w:t>Server</w:t>
      </w:r>
      <w:r w:rsidRPr="0059170D">
        <w:rPr>
          <w:rFonts w:cs="Tahoma"/>
          <w:noProof/>
          <w:lang w:val="ru-RU"/>
        </w:rPr>
        <w:t xml:space="preserve"> </w:t>
      </w:r>
      <w:r w:rsidRPr="0059170D">
        <w:rPr>
          <w:rFonts w:cs="Tahoma"/>
          <w:noProof/>
        </w:rPr>
        <w:t>Management</w:t>
      </w:r>
      <w:r w:rsidRPr="0059170D">
        <w:rPr>
          <w:rFonts w:cs="Tahoma"/>
          <w:noProof/>
          <w:lang w:val="ru-RU"/>
        </w:rPr>
        <w:t xml:space="preserve"> </w:t>
      </w:r>
      <w:r w:rsidRPr="0059170D">
        <w:rPr>
          <w:rFonts w:cs="Tahoma"/>
          <w:noProof/>
        </w:rPr>
        <w:t>Suite</w:t>
      </w:r>
      <w:r w:rsidRPr="0059170D">
        <w:rPr>
          <w:rFonts w:cs="Tahoma"/>
          <w:noProof/>
          <w:lang w:val="ru-RU"/>
        </w:rPr>
        <w:t xml:space="preserve"> </w:t>
      </w:r>
      <w:r w:rsidRPr="0059170D">
        <w:rPr>
          <w:rFonts w:cs="Tahoma"/>
          <w:noProof/>
        </w:rPr>
        <w:t>Datacenter</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380004838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31</w:t>
      </w:r>
      <w:r w:rsidRPr="0059170D">
        <w:rPr>
          <w:noProof/>
        </w:rPr>
        <w:fldChar w:fldCharType="end"/>
      </w:r>
    </w:p>
    <w:p w14:paraId="7EFC199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w:t>
      </w:r>
      <w:r w:rsidRPr="0059170D">
        <w:rPr>
          <w:rFonts w:cs="Tahoma"/>
        </w:rPr>
        <w:t>Service</w:t>
      </w:r>
      <w:r w:rsidRPr="0059170D">
        <w:rPr>
          <w:rFonts w:cs="Tahoma"/>
          <w:lang w:val="ru-RU"/>
        </w:rPr>
        <w:t xml:space="preserve"> </w:t>
      </w:r>
      <w:r w:rsidRPr="0059170D">
        <w:rPr>
          <w:rFonts w:cs="Tahoma"/>
        </w:rPr>
        <w:t>Manager</w:t>
      </w:r>
      <w:r w:rsidRPr="0059170D">
        <w:rPr>
          <w:rFonts w:cs="Tahoma"/>
          <w:lang w:val="ru-RU"/>
        </w:rPr>
        <w:t xml:space="preserve"> 2010, клиентская лицензия на управление «на операционную среду»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380004839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286F0A3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w:t>
      </w:r>
      <w:r w:rsidRPr="0059170D">
        <w:rPr>
          <w:rFonts w:cs="Tahoma"/>
        </w:rPr>
        <w:t>Service</w:t>
      </w:r>
      <w:r w:rsidRPr="0059170D">
        <w:rPr>
          <w:rFonts w:cs="Tahoma"/>
          <w:lang w:val="ru-RU"/>
        </w:rPr>
        <w:t xml:space="preserve"> </w:t>
      </w:r>
      <w:r w:rsidRPr="0059170D">
        <w:rPr>
          <w:rFonts w:cs="Tahoma"/>
        </w:rPr>
        <w:t>Manager</w:t>
      </w:r>
      <w:r w:rsidRPr="0059170D">
        <w:rPr>
          <w:rFonts w:cs="Tahoma"/>
          <w:lang w:val="ru-RU"/>
        </w:rPr>
        <w:t xml:space="preserve"> 2010, клиентская лицензия на управление (</w:t>
      </w:r>
      <w:r w:rsidRPr="0059170D">
        <w:rPr>
          <w:rFonts w:cs="Tahoma"/>
        </w:rPr>
        <w:t>Client</w:t>
      </w:r>
      <w:r w:rsidRPr="0059170D">
        <w:rPr>
          <w:rFonts w:cs="Tahoma"/>
          <w:lang w:val="ru-RU"/>
        </w:rPr>
        <w:t xml:space="preserve"> </w:t>
      </w:r>
      <w:r w:rsidRPr="0059170D">
        <w:rPr>
          <w:rFonts w:cs="Tahoma"/>
        </w:rPr>
        <w:t>ML</w:t>
      </w:r>
      <w:r w:rsidRPr="0059170D">
        <w:rPr>
          <w:rFonts w:cs="Tahoma"/>
          <w:lang w:val="ru-RU"/>
        </w:rPr>
        <w:t>)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380004840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46E73E0A"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System</w:t>
      </w:r>
      <w:r w:rsidRPr="0059170D">
        <w:rPr>
          <w:color w:val="auto"/>
          <w:lang w:val="ru-RU"/>
        </w:rPr>
        <w:t xml:space="preserve"> </w:t>
      </w:r>
      <w:r w:rsidRPr="0059170D">
        <w:rPr>
          <w:color w:val="auto"/>
        </w:rPr>
        <w:t>Center</w:t>
      </w:r>
      <w:r w:rsidRPr="0059170D">
        <w:rPr>
          <w:color w:val="auto"/>
          <w:lang w:val="ru-RU"/>
        </w:rPr>
        <w:t xml:space="preserve"> </w:t>
      </w:r>
      <w:r w:rsidRPr="0059170D">
        <w:rPr>
          <w:color w:val="auto"/>
        </w:rPr>
        <w:t>Service</w:t>
      </w:r>
      <w:r w:rsidRPr="0059170D">
        <w:rPr>
          <w:color w:val="auto"/>
          <w:lang w:val="ru-RU"/>
        </w:rPr>
        <w:t xml:space="preserve"> </w:t>
      </w:r>
      <w:r w:rsidRPr="0059170D">
        <w:rPr>
          <w:color w:val="auto"/>
        </w:rPr>
        <w:t>Manager</w:t>
      </w:r>
      <w:r w:rsidRPr="0059170D">
        <w:rPr>
          <w:color w:val="auto"/>
          <w:lang w:val="ru-RU"/>
        </w:rPr>
        <w:t xml:space="preserve"> 2010, лицензия на управление сервером (</w:t>
      </w:r>
      <w:r w:rsidRPr="0059170D">
        <w:rPr>
          <w:color w:val="auto"/>
        </w:rPr>
        <w:t>Server</w:t>
      </w:r>
      <w:r w:rsidRPr="0059170D">
        <w:rPr>
          <w:color w:val="auto"/>
          <w:lang w:val="ru-RU"/>
        </w:rPr>
        <w:t xml:space="preserve"> </w:t>
      </w:r>
      <w:r w:rsidRPr="0059170D">
        <w:rPr>
          <w:color w:val="auto"/>
        </w:rPr>
        <w:t>ML</w:t>
      </w:r>
      <w:r w:rsidRPr="0059170D">
        <w:rPr>
          <w:color w:val="auto"/>
          <w:lang w:val="ru-RU"/>
        </w:rPr>
        <w:t xml:space="preserve">) </w:t>
      </w:r>
      <w:r w:rsidRPr="0059170D">
        <w:rPr>
          <w:color w:val="auto"/>
          <w:lang w:val="ru-RU"/>
        </w:rPr>
        <w:br/>
        <w:t>«на операционную среду»</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380004841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31</w:t>
      </w:r>
      <w:r w:rsidRPr="0059170D">
        <w:rPr>
          <w:color w:val="auto"/>
        </w:rPr>
        <w:fldChar w:fldCharType="end"/>
      </w:r>
    </w:p>
    <w:p w14:paraId="3043D49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Client</w:t>
      </w:r>
      <w:r w:rsidRPr="0059170D">
        <w:rPr>
          <w:rFonts w:cs="Tahoma"/>
          <w:lang w:val="ru-RU"/>
        </w:rPr>
        <w:t xml:space="preserve"> </w:t>
      </w:r>
      <w:r w:rsidRPr="0059170D">
        <w:rPr>
          <w:rFonts w:cs="Tahoma"/>
        </w:rPr>
        <w:t>Management</w:t>
      </w:r>
      <w:r w:rsidRPr="0059170D">
        <w:rPr>
          <w:rFonts w:cs="Tahoma"/>
          <w:lang w:val="ru-RU"/>
        </w:rPr>
        <w:t xml:space="preserve"> </w:t>
      </w:r>
      <w:r w:rsidRPr="0059170D">
        <w:rPr>
          <w:rFonts w:cs="Tahoma"/>
        </w:rPr>
        <w:t>Suite</w:t>
      </w:r>
      <w:r w:rsidRPr="0059170D">
        <w:rPr>
          <w:rFonts w:cs="Tahoma"/>
          <w:lang w:val="ru-RU"/>
        </w:rPr>
        <w:t xml:space="preserve">, клиентская лицензия на управление </w:t>
      </w:r>
      <w:r w:rsidRPr="0059170D">
        <w:rPr>
          <w:rFonts w:cs="Tahoma"/>
          <w:lang w:val="ru-RU"/>
        </w:rPr>
        <w:br/>
        <w:t>«на операционную среду»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380004842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3540296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Client</w:t>
      </w:r>
      <w:r w:rsidRPr="0059170D">
        <w:rPr>
          <w:rFonts w:cs="Tahoma"/>
          <w:lang w:val="ru-RU"/>
        </w:rPr>
        <w:t xml:space="preserve"> </w:t>
      </w:r>
      <w:r w:rsidRPr="0059170D">
        <w:rPr>
          <w:rFonts w:cs="Tahoma"/>
        </w:rPr>
        <w:t>Management</w:t>
      </w:r>
      <w:r w:rsidRPr="0059170D">
        <w:rPr>
          <w:rFonts w:cs="Tahoma"/>
          <w:lang w:val="ru-RU"/>
        </w:rPr>
        <w:t xml:space="preserve"> </w:t>
      </w:r>
      <w:r w:rsidRPr="0059170D">
        <w:rPr>
          <w:rFonts w:cs="Tahoma"/>
        </w:rPr>
        <w:t>Suite</w:t>
      </w:r>
      <w:r w:rsidRPr="0059170D">
        <w:rPr>
          <w:rFonts w:cs="Tahoma"/>
          <w:lang w:val="ru-RU"/>
        </w:rPr>
        <w:t xml:space="preserve">, клиентская лицензия на управление </w:t>
      </w:r>
      <w:r w:rsidRPr="0059170D">
        <w:rPr>
          <w:rFonts w:cs="Tahoma"/>
          <w:lang w:val="ru-RU"/>
        </w:rPr>
        <w:br/>
        <w:t>«на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380004843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79805DB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Configuration</w:t>
      </w:r>
      <w:r w:rsidRPr="0059170D">
        <w:rPr>
          <w:rFonts w:cs="Tahoma"/>
          <w:lang w:val="ru-RU"/>
        </w:rPr>
        <w:t xml:space="preserve"> </w:t>
      </w:r>
      <w:r w:rsidRPr="0059170D">
        <w:rPr>
          <w:rFonts w:cs="Tahoma"/>
        </w:rPr>
        <w:t>Manager</w:t>
      </w:r>
      <w:r w:rsidRPr="0059170D">
        <w:rPr>
          <w:rFonts w:cs="Tahoma"/>
          <w:lang w:val="ru-RU"/>
        </w:rPr>
        <w:t xml:space="preserve"> </w:t>
      </w:r>
      <w:r w:rsidRPr="0059170D">
        <w:rPr>
          <w:rFonts w:cs="Tahoma"/>
        </w:rPr>
        <w:t>Client</w:t>
      </w:r>
      <w:r w:rsidRPr="0059170D">
        <w:rPr>
          <w:rFonts w:cs="Tahoma"/>
          <w:lang w:val="ru-RU"/>
        </w:rPr>
        <w:t xml:space="preserve"> </w:t>
      </w:r>
      <w:r w:rsidRPr="0059170D">
        <w:rPr>
          <w:rFonts w:cs="Tahoma"/>
        </w:rPr>
        <w:t>Management</w:t>
      </w:r>
      <w:r w:rsidRPr="0059170D">
        <w:rPr>
          <w:rFonts w:cs="Tahoma"/>
          <w:lang w:val="ru-RU"/>
        </w:rPr>
        <w:t xml:space="preserve"> </w:t>
      </w:r>
      <w:r w:rsidRPr="0059170D">
        <w:rPr>
          <w:rFonts w:cs="Tahoma"/>
        </w:rPr>
        <w:t>License</w:t>
      </w:r>
      <w:r w:rsidRPr="0059170D">
        <w:rPr>
          <w:rFonts w:cs="Tahoma"/>
          <w:lang w:val="ru-RU"/>
        </w:rPr>
        <w:t xml:space="preserve">, клиентская </w:t>
      </w:r>
      <w:r w:rsidRPr="0059170D">
        <w:rPr>
          <w:rFonts w:cs="Tahoma"/>
          <w:lang w:val="ru-RU"/>
        </w:rPr>
        <w:br/>
        <w:t>лицензия на управление (только для учащихся)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380004844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4C98B39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Configuration</w:t>
      </w:r>
      <w:r w:rsidRPr="0059170D">
        <w:rPr>
          <w:rFonts w:cs="Tahoma"/>
          <w:lang w:val="ru-RU"/>
        </w:rPr>
        <w:t xml:space="preserve"> </w:t>
      </w:r>
      <w:r w:rsidRPr="0059170D">
        <w:rPr>
          <w:rFonts w:cs="Tahoma"/>
        </w:rPr>
        <w:t>Manager</w:t>
      </w:r>
      <w:r w:rsidRPr="0059170D">
        <w:rPr>
          <w:rFonts w:cs="Tahoma"/>
          <w:lang w:val="ru-RU"/>
        </w:rPr>
        <w:t xml:space="preserve">, клиентская лицензия на управление </w:t>
      </w:r>
      <w:r w:rsidRPr="0059170D">
        <w:rPr>
          <w:rFonts w:cs="Tahoma"/>
          <w:lang w:val="ru-RU"/>
        </w:rPr>
        <w:br/>
        <w:t>«на операционную среду»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380004845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192D730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Configuration</w:t>
      </w:r>
      <w:r w:rsidRPr="0059170D">
        <w:rPr>
          <w:rFonts w:cs="Tahoma"/>
          <w:lang w:val="ru-RU"/>
        </w:rPr>
        <w:t xml:space="preserve"> </w:t>
      </w:r>
      <w:r w:rsidRPr="0059170D">
        <w:rPr>
          <w:rFonts w:cs="Tahoma"/>
        </w:rPr>
        <w:t>Manager</w:t>
      </w:r>
      <w:r w:rsidRPr="0059170D">
        <w:rPr>
          <w:rFonts w:cs="Tahoma"/>
          <w:lang w:val="ru-RU"/>
        </w:rPr>
        <w:t>, клиентская лицензия на управление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380004846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7FA3AE7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Datacenter</w:t>
      </w:r>
      <w:r w:rsidRPr="0059170D">
        <w:rPr>
          <w:rFonts w:cs="Tahoma"/>
          <w:lang w:val="ru-RU"/>
        </w:rPr>
        <w:t xml:space="preserve"> </w:t>
      </w:r>
      <w:r w:rsidRPr="0059170D">
        <w:rPr>
          <w:rFonts w:cs="Tahoma"/>
        </w:rPr>
        <w:t>Server</w:t>
      </w:r>
      <w:r w:rsidRPr="0059170D">
        <w:rPr>
          <w:rFonts w:cs="Tahoma"/>
          <w:lang w:val="ru-RU"/>
        </w:rPr>
        <w:t>, лицензия на управление (2-процессорная)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380004847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4568BE8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Endpoint</w:t>
      </w:r>
      <w:r w:rsidRPr="0059170D">
        <w:rPr>
          <w:rFonts w:cs="Tahoma"/>
          <w:lang w:val="ru-RU"/>
        </w:rPr>
        <w:t xml:space="preserve"> </w:t>
      </w:r>
      <w:r w:rsidRPr="0059170D">
        <w:rPr>
          <w:rFonts w:cs="Tahoma"/>
        </w:rPr>
        <w:t>Protection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380004848 \</w:instrText>
      </w:r>
      <w:r w:rsidRPr="0059170D">
        <w:instrText>h</w:instrText>
      </w:r>
      <w:r w:rsidRPr="0059170D">
        <w:rPr>
          <w:lang w:val="ru-RU"/>
        </w:rPr>
        <w:instrText xml:space="preserve"> </w:instrText>
      </w:r>
      <w:r w:rsidRPr="0059170D">
        <w:fldChar w:fldCharType="separate"/>
      </w:r>
      <w:r w:rsidR="004E2D93">
        <w:rPr>
          <w:lang w:val="ru-RU"/>
        </w:rPr>
        <w:t>31</w:t>
      </w:r>
      <w:r w:rsidRPr="0059170D">
        <w:fldChar w:fldCharType="end"/>
      </w:r>
    </w:p>
    <w:p w14:paraId="5E6337C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System</w:t>
      </w:r>
      <w:r w:rsidRPr="0059170D">
        <w:rPr>
          <w:rFonts w:cs="Tahoma"/>
          <w:lang w:val="ru-RU"/>
        </w:rPr>
        <w:t xml:space="preserve"> </w:t>
      </w:r>
      <w:r w:rsidRPr="0059170D">
        <w:rPr>
          <w:rFonts w:cs="Tahoma"/>
        </w:rPr>
        <w:t>Center</w:t>
      </w:r>
      <w:r w:rsidRPr="0059170D">
        <w:rPr>
          <w:rFonts w:cs="Tahoma"/>
          <w:lang w:val="ru-RU"/>
        </w:rPr>
        <w:t xml:space="preserve"> 2012 </w:t>
      </w:r>
      <w:r w:rsidRPr="0059170D">
        <w:rPr>
          <w:rFonts w:cs="Tahoma"/>
        </w:rPr>
        <w:t>R</w:t>
      </w:r>
      <w:r w:rsidRPr="0059170D">
        <w:rPr>
          <w:rFonts w:cs="Tahoma"/>
          <w:lang w:val="ru-RU"/>
        </w:rPr>
        <w:t xml:space="preserve">2 </w:t>
      </w:r>
      <w:r w:rsidRPr="0059170D">
        <w:rPr>
          <w:rFonts w:cs="Tahoma"/>
        </w:rPr>
        <w:t>Standard</w:t>
      </w:r>
      <w:r w:rsidRPr="0059170D">
        <w:rPr>
          <w:rFonts w:cs="Tahoma"/>
          <w:lang w:val="ru-RU"/>
        </w:rPr>
        <w:t xml:space="preserve"> </w:t>
      </w:r>
      <w:r w:rsidRPr="0059170D">
        <w:rPr>
          <w:rFonts w:cs="Tahoma"/>
        </w:rPr>
        <w:t>Server</w:t>
      </w:r>
      <w:r w:rsidRPr="0059170D">
        <w:rPr>
          <w:rFonts w:cs="Tahoma"/>
          <w:lang w:val="ru-RU"/>
        </w:rPr>
        <w:t>, лицензия на управление (2-процессорная)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380004849 \</w:instrText>
      </w:r>
      <w:r w:rsidRPr="0059170D">
        <w:instrText>h</w:instrText>
      </w:r>
      <w:r w:rsidRPr="0059170D">
        <w:rPr>
          <w:lang w:val="ru-RU"/>
        </w:rPr>
        <w:instrText xml:space="preserve"> </w:instrText>
      </w:r>
      <w:r w:rsidRPr="0059170D">
        <w:fldChar w:fldCharType="separate"/>
      </w:r>
      <w:r w:rsidR="004E2D93">
        <w:rPr>
          <w:lang w:val="ru-RU"/>
        </w:rPr>
        <w:t>32</w:t>
      </w:r>
      <w:r w:rsidRPr="0059170D">
        <w:fldChar w:fldCharType="end"/>
      </w:r>
    </w:p>
    <w:p w14:paraId="1F5EF614"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VDI Suite</w:t>
      </w:r>
      <w:r w:rsidRPr="0059170D">
        <w:rPr>
          <w:lang w:val="fr-FR"/>
        </w:rPr>
        <w:tab/>
      </w:r>
      <w:r w:rsidRPr="0059170D">
        <w:fldChar w:fldCharType="begin"/>
      </w:r>
      <w:r w:rsidRPr="0059170D">
        <w:rPr>
          <w:lang w:val="fr-FR"/>
        </w:rPr>
        <w:instrText xml:space="preserve"> PAGEREF _Toc380004850 \h </w:instrText>
      </w:r>
      <w:r w:rsidRPr="0059170D">
        <w:fldChar w:fldCharType="separate"/>
      </w:r>
      <w:r w:rsidR="004E2D93">
        <w:rPr>
          <w:lang w:val="fr-FR"/>
        </w:rPr>
        <w:t>32</w:t>
      </w:r>
      <w:r w:rsidRPr="0059170D">
        <w:fldChar w:fldCharType="end"/>
      </w:r>
    </w:p>
    <w:p w14:paraId="191326A0"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cs="Tahoma"/>
          <w:lang w:val="fr-FR"/>
        </w:rPr>
        <w:t xml:space="preserve">VDI Suite </w:t>
      </w:r>
      <w:r w:rsidRPr="0059170D">
        <w:rPr>
          <w:rFonts w:cs="Tahoma"/>
        </w:rPr>
        <w:t>с</w:t>
      </w:r>
      <w:r w:rsidRPr="0059170D">
        <w:rPr>
          <w:rFonts w:cs="Tahoma"/>
          <w:lang w:val="fr-FR"/>
        </w:rPr>
        <w:t xml:space="preserve"> MDOP</w:t>
      </w:r>
      <w:r w:rsidRPr="0059170D">
        <w:rPr>
          <w:lang w:val="fr-FR"/>
        </w:rPr>
        <w:tab/>
      </w:r>
      <w:r w:rsidRPr="0059170D">
        <w:fldChar w:fldCharType="begin"/>
      </w:r>
      <w:r w:rsidRPr="0059170D">
        <w:rPr>
          <w:lang w:val="fr-FR"/>
        </w:rPr>
        <w:instrText xml:space="preserve"> PAGEREF _Toc380004851 \h </w:instrText>
      </w:r>
      <w:r w:rsidRPr="0059170D">
        <w:fldChar w:fldCharType="separate"/>
      </w:r>
      <w:r w:rsidR="004E2D93">
        <w:rPr>
          <w:lang w:val="fr-FR"/>
        </w:rPr>
        <w:t>32</w:t>
      </w:r>
      <w:r w:rsidRPr="0059170D">
        <w:fldChar w:fldCharType="end"/>
      </w:r>
    </w:p>
    <w:p w14:paraId="0EBD74EF" w14:textId="77777777" w:rsidR="0059170D" w:rsidRPr="0059170D" w:rsidRDefault="0059170D">
      <w:pPr>
        <w:pStyle w:val="TOC2"/>
        <w:rPr>
          <w:rFonts w:asciiTheme="minorHAnsi" w:eastAsia="SimSun" w:hAnsiTheme="minorHAnsi" w:cstheme="minorBidi"/>
          <w:sz w:val="22"/>
          <w:szCs w:val="22"/>
          <w:lang w:val="pt-BR" w:eastAsia="zh-CN"/>
        </w:rPr>
      </w:pPr>
      <w:r w:rsidRPr="0059170D">
        <w:rPr>
          <w:rFonts w:cs="Tahoma"/>
          <w:lang w:val="pt-BR"/>
        </w:rPr>
        <w:t>Virtual Server 2005 R2 Enterprise Edition</w:t>
      </w:r>
      <w:r w:rsidRPr="0059170D">
        <w:rPr>
          <w:lang w:val="pt-BR"/>
        </w:rPr>
        <w:tab/>
      </w:r>
      <w:r w:rsidRPr="0059170D">
        <w:fldChar w:fldCharType="begin"/>
      </w:r>
      <w:r w:rsidRPr="0059170D">
        <w:rPr>
          <w:lang w:val="pt-BR"/>
        </w:rPr>
        <w:instrText xml:space="preserve"> PAGEREF _Toc380004852 \h </w:instrText>
      </w:r>
      <w:r w:rsidRPr="0059170D">
        <w:fldChar w:fldCharType="separate"/>
      </w:r>
      <w:r w:rsidR="004E2D93">
        <w:rPr>
          <w:lang w:val="pt-BR"/>
        </w:rPr>
        <w:t>32</w:t>
      </w:r>
      <w:r w:rsidRPr="0059170D">
        <w:fldChar w:fldCharType="end"/>
      </w:r>
    </w:p>
    <w:p w14:paraId="153BC02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Visual Studio Deployment 2013 Datacenter</w:t>
      </w:r>
      <w:r w:rsidRPr="0059170D">
        <w:tab/>
      </w:r>
      <w:r w:rsidRPr="0059170D">
        <w:fldChar w:fldCharType="begin"/>
      </w:r>
      <w:r w:rsidRPr="0059170D">
        <w:instrText xml:space="preserve"> PAGEREF _Toc380004853 \h </w:instrText>
      </w:r>
      <w:r w:rsidRPr="0059170D">
        <w:fldChar w:fldCharType="separate"/>
      </w:r>
      <w:r w:rsidR="004E2D93">
        <w:t>32</w:t>
      </w:r>
      <w:r w:rsidRPr="0059170D">
        <w:fldChar w:fldCharType="end"/>
      </w:r>
    </w:p>
    <w:p w14:paraId="30467A8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Visual Studio Deployment 2013 Datacenter</w:t>
      </w:r>
      <w:r w:rsidRPr="0059170D">
        <w:tab/>
      </w:r>
      <w:r w:rsidRPr="0059170D">
        <w:fldChar w:fldCharType="begin"/>
      </w:r>
      <w:r w:rsidRPr="0059170D">
        <w:instrText xml:space="preserve"> PAGEREF _Toc380004854 \h </w:instrText>
      </w:r>
      <w:r w:rsidRPr="0059170D">
        <w:fldChar w:fldCharType="separate"/>
      </w:r>
      <w:r w:rsidR="004E2D93">
        <w:t>32</w:t>
      </w:r>
      <w:r w:rsidRPr="0059170D">
        <w:fldChar w:fldCharType="end"/>
      </w:r>
    </w:p>
    <w:p w14:paraId="1AD71390"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Visual Studio</w:t>
      </w:r>
      <w:r w:rsidRPr="0059170D">
        <w:rPr>
          <w:rFonts w:eastAsia="Times New Roman" w:cs="Tahoma"/>
          <w:vertAlign w:val="superscript"/>
        </w:rPr>
        <w:t>®</w:t>
      </w:r>
      <w:r w:rsidRPr="0059170D">
        <w:rPr>
          <w:rFonts w:cs="Tahoma"/>
        </w:rPr>
        <w:t xml:space="preserve"> Team Foundation Server 2013 с технологией SQL Server 2012</w:t>
      </w:r>
      <w:r w:rsidRPr="0059170D">
        <w:tab/>
      </w:r>
      <w:r w:rsidRPr="0059170D">
        <w:fldChar w:fldCharType="begin"/>
      </w:r>
      <w:r w:rsidRPr="0059170D">
        <w:instrText xml:space="preserve"> PAGEREF _Toc380004855 \h </w:instrText>
      </w:r>
      <w:r w:rsidRPr="0059170D">
        <w:fldChar w:fldCharType="separate"/>
      </w:r>
      <w:r w:rsidR="004E2D93">
        <w:t>32</w:t>
      </w:r>
      <w:r w:rsidRPr="0059170D">
        <w:fldChar w:fldCharType="end"/>
      </w:r>
    </w:p>
    <w:p w14:paraId="48164D9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Visual</w:t>
      </w:r>
      <w:r w:rsidRPr="0059170D">
        <w:rPr>
          <w:rFonts w:cs="Tahoma"/>
          <w:lang w:val="ru-RU"/>
        </w:rPr>
        <w:t xml:space="preserve"> </w:t>
      </w:r>
      <w:r w:rsidRPr="0059170D">
        <w:rPr>
          <w:rFonts w:cs="Tahoma"/>
        </w:rPr>
        <w:t>Studio</w:t>
      </w:r>
      <w:r w:rsidRPr="0059170D">
        <w:rPr>
          <w:rFonts w:cs="Tahoma"/>
          <w:vertAlign w:val="superscript"/>
          <w:lang w:val="ru-RU"/>
        </w:rPr>
        <w:t>®</w:t>
      </w:r>
      <w:r w:rsidRPr="0059170D">
        <w:rPr>
          <w:rFonts w:cs="Tahoma"/>
          <w:lang w:val="ru-RU"/>
        </w:rPr>
        <w:t xml:space="preserve"> </w:t>
      </w:r>
      <w:r w:rsidRPr="0059170D">
        <w:rPr>
          <w:rFonts w:cs="Tahoma"/>
        </w:rPr>
        <w:t>Team</w:t>
      </w:r>
      <w:r w:rsidRPr="0059170D">
        <w:rPr>
          <w:rFonts w:cs="Tahoma"/>
          <w:lang w:val="ru-RU"/>
        </w:rPr>
        <w:t xml:space="preserve"> </w:t>
      </w:r>
      <w:r w:rsidRPr="0059170D">
        <w:rPr>
          <w:rFonts w:cs="Tahoma"/>
        </w:rPr>
        <w:t>Foundation</w:t>
      </w:r>
      <w:r w:rsidRPr="0059170D">
        <w:rPr>
          <w:rFonts w:cs="Tahoma"/>
          <w:lang w:val="ru-RU"/>
        </w:rPr>
        <w:t xml:space="preserve"> </w:t>
      </w:r>
      <w:r w:rsidRPr="0059170D">
        <w:rPr>
          <w:rFonts w:cs="Tahoma"/>
        </w:rPr>
        <w:t>Server</w:t>
      </w:r>
      <w:r w:rsidRPr="0059170D">
        <w:rPr>
          <w:rFonts w:cs="Tahoma"/>
          <w:lang w:val="ru-RU"/>
        </w:rPr>
        <w:t xml:space="preserve"> 2013, клиентская лицензия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380004856 \</w:instrText>
      </w:r>
      <w:r w:rsidRPr="0059170D">
        <w:instrText>h</w:instrText>
      </w:r>
      <w:r w:rsidRPr="0059170D">
        <w:rPr>
          <w:lang w:val="ru-RU"/>
        </w:rPr>
        <w:instrText xml:space="preserve"> </w:instrText>
      </w:r>
      <w:r w:rsidRPr="0059170D">
        <w:fldChar w:fldCharType="separate"/>
      </w:r>
      <w:r w:rsidR="004E2D93">
        <w:rPr>
          <w:lang w:val="ru-RU"/>
        </w:rPr>
        <w:t>32</w:t>
      </w:r>
      <w:r w:rsidRPr="0059170D">
        <w:fldChar w:fldCharType="end"/>
      </w:r>
    </w:p>
    <w:p w14:paraId="1AAB37E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Visual</w:t>
      </w:r>
      <w:r w:rsidRPr="0059170D">
        <w:rPr>
          <w:rFonts w:cs="Tahoma"/>
          <w:lang w:val="ru-RU"/>
        </w:rPr>
        <w:t xml:space="preserve"> </w:t>
      </w:r>
      <w:r w:rsidRPr="0059170D">
        <w:rPr>
          <w:rFonts w:cs="Tahoma"/>
        </w:rPr>
        <w:t>Studio</w:t>
      </w:r>
      <w:r w:rsidRPr="0059170D">
        <w:rPr>
          <w:rFonts w:cs="Tahoma"/>
          <w:vertAlign w:val="superscript"/>
          <w:lang w:val="ru-RU"/>
        </w:rPr>
        <w:t>®</w:t>
      </w:r>
      <w:r w:rsidRPr="0059170D">
        <w:rPr>
          <w:rFonts w:cs="Tahoma"/>
          <w:lang w:val="ru-RU"/>
        </w:rPr>
        <w:t xml:space="preserve"> </w:t>
      </w:r>
      <w:r w:rsidRPr="0059170D">
        <w:rPr>
          <w:rFonts w:cs="Tahoma"/>
        </w:rPr>
        <w:t>Team</w:t>
      </w:r>
      <w:r w:rsidRPr="0059170D">
        <w:rPr>
          <w:rFonts w:cs="Tahoma"/>
          <w:lang w:val="ru-RU"/>
        </w:rPr>
        <w:t xml:space="preserve"> </w:t>
      </w:r>
      <w:r w:rsidRPr="0059170D">
        <w:rPr>
          <w:rFonts w:cs="Tahoma"/>
        </w:rPr>
        <w:t>Foundation</w:t>
      </w:r>
      <w:r w:rsidRPr="0059170D">
        <w:rPr>
          <w:rFonts w:cs="Tahoma"/>
          <w:lang w:val="ru-RU"/>
        </w:rPr>
        <w:t xml:space="preserve"> </w:t>
      </w:r>
      <w:r w:rsidRPr="0059170D">
        <w:rPr>
          <w:rFonts w:cs="Tahoma"/>
        </w:rPr>
        <w:t>Server</w:t>
      </w:r>
      <w:r w:rsidRPr="0059170D">
        <w:rPr>
          <w:rFonts w:cs="Tahoma"/>
          <w:lang w:val="ru-RU"/>
        </w:rPr>
        <w:t xml:space="preserve"> 2013, клиентская лицензия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380004857 \</w:instrText>
      </w:r>
      <w:r w:rsidRPr="0059170D">
        <w:instrText>h</w:instrText>
      </w:r>
      <w:r w:rsidRPr="0059170D">
        <w:rPr>
          <w:lang w:val="ru-RU"/>
        </w:rPr>
        <w:instrText xml:space="preserve"> </w:instrText>
      </w:r>
      <w:r w:rsidRPr="0059170D">
        <w:fldChar w:fldCharType="separate"/>
      </w:r>
      <w:r w:rsidR="004E2D93">
        <w:rPr>
          <w:lang w:val="ru-RU"/>
        </w:rPr>
        <w:t>32</w:t>
      </w:r>
      <w:r w:rsidRPr="0059170D">
        <w:fldChar w:fldCharType="end"/>
      </w:r>
    </w:p>
    <w:p w14:paraId="358C6C8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Службы Windows Azure</w:t>
      </w:r>
      <w:r w:rsidRPr="0059170D">
        <w:tab/>
      </w:r>
      <w:r w:rsidRPr="0059170D">
        <w:fldChar w:fldCharType="begin"/>
      </w:r>
      <w:r w:rsidRPr="0059170D">
        <w:instrText xml:space="preserve"> PAGEREF _Toc380004858 \h </w:instrText>
      </w:r>
      <w:r w:rsidRPr="0059170D">
        <w:fldChar w:fldCharType="separate"/>
      </w:r>
      <w:r w:rsidR="004E2D93">
        <w:t>32</w:t>
      </w:r>
      <w:r w:rsidRPr="0059170D">
        <w:fldChar w:fldCharType="end"/>
      </w:r>
    </w:p>
    <w:p w14:paraId="672CB8E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w:t>
      </w:r>
      <w:r w:rsidRPr="0059170D">
        <w:rPr>
          <w:rFonts w:cs="Tahoma"/>
          <w:vertAlign w:val="superscript"/>
        </w:rPr>
        <w:t>®</w:t>
      </w:r>
      <w:r w:rsidRPr="0059170D">
        <w:rPr>
          <w:rFonts w:cs="Tahoma"/>
        </w:rPr>
        <w:t xml:space="preserve"> Embedded Device Manager 2011</w:t>
      </w:r>
      <w:r w:rsidRPr="0059170D">
        <w:tab/>
      </w:r>
      <w:r w:rsidRPr="0059170D">
        <w:fldChar w:fldCharType="begin"/>
      </w:r>
      <w:r w:rsidRPr="0059170D">
        <w:instrText xml:space="preserve"> PAGEREF _Toc380004859 \h </w:instrText>
      </w:r>
      <w:r w:rsidRPr="0059170D">
        <w:fldChar w:fldCharType="separate"/>
      </w:r>
      <w:r w:rsidR="004E2D93">
        <w:t>32</w:t>
      </w:r>
      <w:r w:rsidRPr="0059170D">
        <w:fldChar w:fldCharType="end"/>
      </w:r>
    </w:p>
    <w:p w14:paraId="39BD8C4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lastRenderedPageBreak/>
        <w:t>Windows</w:t>
      </w:r>
      <w:r w:rsidRPr="0059170D">
        <w:rPr>
          <w:rFonts w:cs="Tahoma"/>
          <w:vertAlign w:val="superscript"/>
          <w:lang w:val="ru-RU"/>
        </w:rPr>
        <w:t>®</w:t>
      </w:r>
      <w:r w:rsidRPr="0059170D">
        <w:rPr>
          <w:rFonts w:cs="Tahoma"/>
          <w:lang w:val="ru-RU"/>
        </w:rPr>
        <w:t xml:space="preserve"> </w:t>
      </w:r>
      <w:r w:rsidRPr="0059170D">
        <w:rPr>
          <w:rFonts w:cs="Tahoma"/>
        </w:rPr>
        <w:t>Embedded</w:t>
      </w:r>
      <w:r w:rsidRPr="0059170D">
        <w:rPr>
          <w:rFonts w:cs="Tahoma"/>
          <w:lang w:val="ru-RU"/>
        </w:rPr>
        <w:t xml:space="preserve"> </w:t>
      </w:r>
      <w:r w:rsidRPr="0059170D">
        <w:rPr>
          <w:rFonts w:cs="Tahoma"/>
        </w:rPr>
        <w:t>Device</w:t>
      </w:r>
      <w:r w:rsidRPr="0059170D">
        <w:rPr>
          <w:rFonts w:cs="Tahoma"/>
          <w:lang w:val="ru-RU"/>
        </w:rPr>
        <w:t xml:space="preserve"> </w:t>
      </w:r>
      <w:r w:rsidRPr="0059170D">
        <w:rPr>
          <w:rFonts w:cs="Tahoma"/>
        </w:rPr>
        <w:t>Manager</w:t>
      </w:r>
      <w:r w:rsidRPr="0059170D">
        <w:rPr>
          <w:rFonts w:cs="Tahoma"/>
          <w:lang w:val="ru-RU"/>
        </w:rPr>
        <w:t xml:space="preserve"> 2011, клиентская лицензия на управление </w:t>
      </w:r>
      <w:r w:rsidRPr="0059170D">
        <w:rPr>
          <w:rFonts w:cs="Tahoma"/>
          <w:lang w:val="ru-RU"/>
        </w:rPr>
        <w:br/>
        <w:t>«на операционную среду»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380004860 \</w:instrText>
      </w:r>
      <w:r w:rsidRPr="0059170D">
        <w:instrText>h</w:instrText>
      </w:r>
      <w:r w:rsidRPr="0059170D">
        <w:rPr>
          <w:lang w:val="ru-RU"/>
        </w:rPr>
        <w:instrText xml:space="preserve"> </w:instrText>
      </w:r>
      <w:r w:rsidRPr="0059170D">
        <w:fldChar w:fldCharType="separate"/>
      </w:r>
      <w:r w:rsidR="004E2D93">
        <w:rPr>
          <w:lang w:val="ru-RU"/>
        </w:rPr>
        <w:t>32</w:t>
      </w:r>
      <w:r w:rsidRPr="0059170D">
        <w:fldChar w:fldCharType="end"/>
      </w:r>
    </w:p>
    <w:p w14:paraId="37BB088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Windows</w:t>
      </w:r>
      <w:r w:rsidRPr="0059170D">
        <w:rPr>
          <w:rFonts w:cs="Tahoma"/>
          <w:vertAlign w:val="superscript"/>
          <w:lang w:val="ru-RU"/>
        </w:rPr>
        <w:t>®</w:t>
      </w:r>
      <w:r w:rsidRPr="0059170D">
        <w:rPr>
          <w:rFonts w:cs="Tahoma"/>
          <w:lang w:val="ru-RU"/>
        </w:rPr>
        <w:t xml:space="preserve"> </w:t>
      </w:r>
      <w:r w:rsidRPr="0059170D">
        <w:rPr>
          <w:rFonts w:cs="Tahoma"/>
        </w:rPr>
        <w:t>Embedded</w:t>
      </w:r>
      <w:r w:rsidRPr="0059170D">
        <w:rPr>
          <w:rFonts w:cs="Tahoma"/>
          <w:lang w:val="ru-RU"/>
        </w:rPr>
        <w:t xml:space="preserve"> </w:t>
      </w:r>
      <w:r w:rsidRPr="0059170D">
        <w:rPr>
          <w:rFonts w:cs="Tahoma"/>
        </w:rPr>
        <w:t>Device</w:t>
      </w:r>
      <w:r w:rsidRPr="0059170D">
        <w:rPr>
          <w:rFonts w:cs="Tahoma"/>
          <w:lang w:val="ru-RU"/>
        </w:rPr>
        <w:t xml:space="preserve"> </w:t>
      </w:r>
      <w:r w:rsidRPr="0059170D">
        <w:rPr>
          <w:rFonts w:cs="Tahoma"/>
        </w:rPr>
        <w:t>Manager</w:t>
      </w:r>
      <w:r w:rsidRPr="0059170D">
        <w:rPr>
          <w:rFonts w:cs="Tahoma"/>
          <w:lang w:val="ru-RU"/>
        </w:rPr>
        <w:t xml:space="preserve"> 2011, клиентская лицензия на управление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380004861 \</w:instrText>
      </w:r>
      <w:r w:rsidRPr="0059170D">
        <w:instrText>h</w:instrText>
      </w:r>
      <w:r w:rsidRPr="0059170D">
        <w:rPr>
          <w:lang w:val="ru-RU"/>
        </w:rPr>
        <w:instrText xml:space="preserve"> </w:instrText>
      </w:r>
      <w:r w:rsidRPr="0059170D">
        <w:fldChar w:fldCharType="separate"/>
      </w:r>
      <w:r w:rsidR="004E2D93">
        <w:rPr>
          <w:lang w:val="ru-RU"/>
        </w:rPr>
        <w:t>32</w:t>
      </w:r>
      <w:r w:rsidRPr="0059170D">
        <w:fldChar w:fldCharType="end"/>
      </w:r>
    </w:p>
    <w:p w14:paraId="1D44397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Windows</w:t>
      </w:r>
      <w:r w:rsidRPr="0059170D">
        <w:rPr>
          <w:rFonts w:cs="Tahoma"/>
          <w:vertAlign w:val="superscript"/>
          <w:lang w:val="ru-RU"/>
        </w:rPr>
        <w:t>®</w:t>
      </w:r>
      <w:r w:rsidRPr="0059170D">
        <w:rPr>
          <w:rFonts w:cs="Tahoma"/>
          <w:lang w:val="ru-RU"/>
        </w:rPr>
        <w:t xml:space="preserve"> </w:t>
      </w:r>
      <w:r w:rsidRPr="0059170D">
        <w:rPr>
          <w:rFonts w:cs="Tahoma"/>
        </w:rPr>
        <w:t>Embedded</w:t>
      </w:r>
      <w:r w:rsidRPr="0059170D">
        <w:rPr>
          <w:rFonts w:cs="Tahoma"/>
          <w:lang w:val="ru-RU"/>
        </w:rPr>
        <w:t xml:space="preserve"> </w:t>
      </w:r>
      <w:r w:rsidRPr="0059170D">
        <w:rPr>
          <w:rFonts w:cs="Tahoma"/>
        </w:rPr>
        <w:t>Device</w:t>
      </w:r>
      <w:r w:rsidRPr="0059170D">
        <w:rPr>
          <w:rFonts w:cs="Tahoma"/>
          <w:lang w:val="ru-RU"/>
        </w:rPr>
        <w:t xml:space="preserve"> </w:t>
      </w:r>
      <w:r w:rsidRPr="0059170D">
        <w:rPr>
          <w:rFonts w:cs="Tahoma"/>
        </w:rPr>
        <w:t>Manager</w:t>
      </w:r>
      <w:r w:rsidRPr="0059170D">
        <w:rPr>
          <w:rFonts w:cs="Tahoma"/>
          <w:lang w:val="ru-RU"/>
        </w:rPr>
        <w:t xml:space="preserve"> 2011 с технологией </w:t>
      </w:r>
      <w:r w:rsidRPr="0059170D">
        <w:rPr>
          <w:rFonts w:cs="Tahoma"/>
        </w:rPr>
        <w:t>SQL</w:t>
      </w:r>
      <w:r w:rsidRPr="0059170D">
        <w:rPr>
          <w:rFonts w:cs="Tahoma"/>
          <w:lang w:val="ru-RU"/>
        </w:rPr>
        <w:t xml:space="preserve"> </w:t>
      </w:r>
      <w:r w:rsidRPr="0059170D">
        <w:rPr>
          <w:rFonts w:cs="Tahoma"/>
        </w:rPr>
        <w:t>Server</w:t>
      </w:r>
      <w:r w:rsidRPr="0059170D">
        <w:rPr>
          <w:rFonts w:cs="Tahoma"/>
          <w:vertAlign w:val="superscript"/>
          <w:lang w:val="ru-RU"/>
        </w:rPr>
        <w:t>®</w:t>
      </w:r>
      <w:r w:rsidRPr="0059170D">
        <w:rPr>
          <w:rFonts w:cs="Tahoma"/>
          <w:lang w:val="ru-RU"/>
        </w:rPr>
        <w:t xml:space="preserve"> 2008</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380004862 \</w:instrText>
      </w:r>
      <w:r w:rsidRPr="0059170D">
        <w:instrText>h</w:instrText>
      </w:r>
      <w:r w:rsidRPr="0059170D">
        <w:rPr>
          <w:lang w:val="ru-RU"/>
        </w:rPr>
        <w:instrText xml:space="preserve"> </w:instrText>
      </w:r>
      <w:r w:rsidRPr="0059170D">
        <w:fldChar w:fldCharType="separate"/>
      </w:r>
      <w:r w:rsidR="004E2D93">
        <w:rPr>
          <w:lang w:val="ru-RU"/>
        </w:rPr>
        <w:t>32</w:t>
      </w:r>
      <w:r w:rsidRPr="0059170D">
        <w:fldChar w:fldCharType="end"/>
      </w:r>
    </w:p>
    <w:p w14:paraId="5D5CF95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Essential Business Server 2008 Standard</w:t>
      </w:r>
      <w:r w:rsidRPr="0059170D">
        <w:tab/>
      </w:r>
      <w:r w:rsidRPr="0059170D">
        <w:fldChar w:fldCharType="begin"/>
      </w:r>
      <w:r w:rsidRPr="0059170D">
        <w:instrText xml:space="preserve"> PAGEREF _Toc380004863 \h </w:instrText>
      </w:r>
      <w:r w:rsidRPr="0059170D">
        <w:fldChar w:fldCharType="separate"/>
      </w:r>
      <w:r w:rsidR="004E2D93">
        <w:t>32</w:t>
      </w:r>
      <w:r w:rsidRPr="0059170D">
        <w:fldChar w:fldCharType="end"/>
      </w:r>
    </w:p>
    <w:p w14:paraId="52D7905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Essential Business Server 2008 CAL Suite</w:t>
      </w:r>
      <w:r w:rsidRPr="0059170D">
        <w:tab/>
      </w:r>
      <w:r w:rsidRPr="0059170D">
        <w:fldChar w:fldCharType="begin"/>
      </w:r>
      <w:r w:rsidRPr="0059170D">
        <w:instrText xml:space="preserve"> PAGEREF _Toc380004864 \h </w:instrText>
      </w:r>
      <w:r w:rsidRPr="0059170D">
        <w:fldChar w:fldCharType="separate"/>
      </w:r>
      <w:r w:rsidR="004E2D93">
        <w:t>32</w:t>
      </w:r>
      <w:r w:rsidRPr="0059170D">
        <w:fldChar w:fldCharType="end"/>
      </w:r>
    </w:p>
    <w:p w14:paraId="32CA64B4"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Essential Business Server 2008 CAL Suite (5 клиентов)</w:t>
      </w:r>
      <w:r w:rsidRPr="0059170D">
        <w:tab/>
      </w:r>
      <w:r w:rsidRPr="0059170D">
        <w:fldChar w:fldCharType="begin"/>
      </w:r>
      <w:r w:rsidRPr="0059170D">
        <w:instrText xml:space="preserve"> PAGEREF _Toc380004865 \h </w:instrText>
      </w:r>
      <w:r w:rsidRPr="0059170D">
        <w:fldChar w:fldCharType="separate"/>
      </w:r>
      <w:r w:rsidR="004E2D93">
        <w:t>32</w:t>
      </w:r>
      <w:r w:rsidRPr="0059170D">
        <w:fldChar w:fldCharType="end"/>
      </w:r>
    </w:p>
    <w:p w14:paraId="19861F3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Essential Business Server 2008 CAL Suite (20 клиентов)</w:t>
      </w:r>
      <w:r w:rsidRPr="0059170D">
        <w:tab/>
      </w:r>
      <w:r w:rsidRPr="0059170D">
        <w:fldChar w:fldCharType="begin"/>
      </w:r>
      <w:r w:rsidRPr="0059170D">
        <w:instrText xml:space="preserve"> PAGEREF _Toc380004866 \h </w:instrText>
      </w:r>
      <w:r w:rsidRPr="0059170D">
        <w:fldChar w:fldCharType="separate"/>
      </w:r>
      <w:r w:rsidR="004E2D93">
        <w:t>32</w:t>
      </w:r>
      <w:r w:rsidRPr="0059170D">
        <w:fldChar w:fldCharType="end"/>
      </w:r>
    </w:p>
    <w:p w14:paraId="496841F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Essential Business Server 2008 CAL Suite (50 клиентов)</w:t>
      </w:r>
      <w:r w:rsidRPr="0059170D">
        <w:tab/>
      </w:r>
      <w:r w:rsidRPr="0059170D">
        <w:fldChar w:fldCharType="begin"/>
      </w:r>
      <w:r w:rsidRPr="0059170D">
        <w:instrText xml:space="preserve"> PAGEREF _Toc380004867 \h </w:instrText>
      </w:r>
      <w:r w:rsidRPr="0059170D">
        <w:fldChar w:fldCharType="separate"/>
      </w:r>
      <w:r w:rsidR="004E2D93">
        <w:t>32</w:t>
      </w:r>
      <w:r w:rsidRPr="0059170D">
        <w:fldChar w:fldCharType="end"/>
      </w:r>
    </w:p>
    <w:p w14:paraId="3FB6A6E6"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Essential Business Server 2008 Premium</w:t>
      </w:r>
      <w:r w:rsidRPr="0059170D">
        <w:tab/>
      </w:r>
      <w:r w:rsidRPr="0059170D">
        <w:fldChar w:fldCharType="begin"/>
      </w:r>
      <w:r w:rsidRPr="0059170D">
        <w:instrText xml:space="preserve"> PAGEREF _Toc380004868 \h </w:instrText>
      </w:r>
      <w:r w:rsidRPr="0059170D">
        <w:fldChar w:fldCharType="separate"/>
      </w:r>
      <w:r w:rsidR="004E2D93">
        <w:t>32</w:t>
      </w:r>
      <w:r w:rsidRPr="0059170D">
        <w:fldChar w:fldCharType="end"/>
      </w:r>
    </w:p>
    <w:p w14:paraId="5D2D920E"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Пакет Windows Essential Business Server 2008 CAL Suite for Premium Users or Devices</w:t>
      </w:r>
      <w:r w:rsidRPr="0059170D">
        <w:tab/>
      </w:r>
      <w:r w:rsidRPr="0059170D">
        <w:fldChar w:fldCharType="begin"/>
      </w:r>
      <w:r w:rsidRPr="0059170D">
        <w:instrText xml:space="preserve"> PAGEREF _Toc380004869 \h </w:instrText>
      </w:r>
      <w:r w:rsidRPr="0059170D">
        <w:fldChar w:fldCharType="separate"/>
      </w:r>
      <w:r w:rsidR="004E2D93">
        <w:t>32</w:t>
      </w:r>
      <w:r w:rsidRPr="0059170D">
        <w:fldChar w:fldCharType="end"/>
      </w:r>
    </w:p>
    <w:p w14:paraId="38490E62"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Пакет Windows Essential Business Server 2008 CAL Suite for Premium Users or Devices (5 клиентов)</w:t>
      </w:r>
      <w:r w:rsidRPr="0059170D">
        <w:tab/>
      </w:r>
      <w:r w:rsidRPr="0059170D">
        <w:fldChar w:fldCharType="begin"/>
      </w:r>
      <w:r w:rsidRPr="0059170D">
        <w:instrText xml:space="preserve"> PAGEREF _Toc380004870 \h </w:instrText>
      </w:r>
      <w:r w:rsidRPr="0059170D">
        <w:fldChar w:fldCharType="separate"/>
      </w:r>
      <w:r w:rsidR="004E2D93">
        <w:t>33</w:t>
      </w:r>
      <w:r w:rsidRPr="0059170D">
        <w:fldChar w:fldCharType="end"/>
      </w:r>
    </w:p>
    <w:p w14:paraId="65B9A3A2"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Пакет Windows Essential Business Server 2008 CAL Suite for Premium Users or Devices (20 клиентов)</w:t>
      </w:r>
      <w:r w:rsidRPr="0059170D">
        <w:tab/>
      </w:r>
      <w:r w:rsidRPr="0059170D">
        <w:fldChar w:fldCharType="begin"/>
      </w:r>
      <w:r w:rsidRPr="0059170D">
        <w:instrText xml:space="preserve"> PAGEREF _Toc380004871 \h </w:instrText>
      </w:r>
      <w:r w:rsidRPr="0059170D">
        <w:fldChar w:fldCharType="separate"/>
      </w:r>
      <w:r w:rsidR="004E2D93">
        <w:t>33</w:t>
      </w:r>
      <w:r w:rsidRPr="0059170D">
        <w:fldChar w:fldCharType="end"/>
      </w:r>
    </w:p>
    <w:p w14:paraId="1DC77C7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Пакет Windows Essential Business Server 2008 CAL Suite for Premium Users or Devices (50 клиентов)</w:t>
      </w:r>
      <w:r w:rsidRPr="0059170D">
        <w:tab/>
      </w:r>
      <w:r w:rsidRPr="0059170D">
        <w:fldChar w:fldCharType="begin"/>
      </w:r>
      <w:r w:rsidRPr="0059170D">
        <w:instrText xml:space="preserve"> PAGEREF _Toc380004872 \h </w:instrText>
      </w:r>
      <w:r w:rsidRPr="0059170D">
        <w:fldChar w:fldCharType="separate"/>
      </w:r>
      <w:r w:rsidR="004E2D93">
        <w:t>33</w:t>
      </w:r>
      <w:r w:rsidRPr="0059170D">
        <w:fldChar w:fldCharType="end"/>
      </w:r>
    </w:p>
    <w:p w14:paraId="08FF537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HPC Server 2008 R2 Suite</w:t>
      </w:r>
      <w:r w:rsidRPr="0059170D">
        <w:tab/>
      </w:r>
      <w:r w:rsidRPr="0059170D">
        <w:fldChar w:fldCharType="begin"/>
      </w:r>
      <w:r w:rsidRPr="0059170D">
        <w:instrText xml:space="preserve"> PAGEREF _Toc380004873 \h </w:instrText>
      </w:r>
      <w:r w:rsidRPr="0059170D">
        <w:fldChar w:fldCharType="separate"/>
      </w:r>
      <w:r w:rsidR="004E2D93">
        <w:t>33</w:t>
      </w:r>
      <w:r w:rsidRPr="0059170D">
        <w:fldChar w:fldCharType="end"/>
      </w:r>
    </w:p>
    <w:p w14:paraId="46322C29"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 xml:space="preserve">Windows Intune Add-on для System Center Configuration Manager и System Center Endpoint Protection </w:t>
      </w:r>
      <w:r w:rsidRPr="0059170D">
        <w:rPr>
          <w:rFonts w:cs="Tahoma"/>
        </w:rPr>
        <w:br/>
        <w:t>(на пользователя)</w:t>
      </w:r>
      <w:r w:rsidRPr="0059170D">
        <w:tab/>
      </w:r>
      <w:r w:rsidRPr="0059170D">
        <w:fldChar w:fldCharType="begin"/>
      </w:r>
      <w:r w:rsidRPr="0059170D">
        <w:instrText xml:space="preserve"> PAGEREF _Toc380004874 \h </w:instrText>
      </w:r>
      <w:r w:rsidRPr="0059170D">
        <w:fldChar w:fldCharType="separate"/>
      </w:r>
      <w:r w:rsidR="004E2D93">
        <w:t>33</w:t>
      </w:r>
      <w:r w:rsidRPr="0059170D">
        <w:fldChar w:fldCharType="end"/>
      </w:r>
    </w:p>
    <w:p w14:paraId="0DD50D9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Windows</w:t>
      </w:r>
      <w:r w:rsidRPr="0059170D">
        <w:rPr>
          <w:rFonts w:cs="Tahoma"/>
          <w:lang w:val="ru-RU"/>
        </w:rPr>
        <w:t xml:space="preserve"> </w:t>
      </w:r>
      <w:r w:rsidRPr="0059170D">
        <w:rPr>
          <w:rFonts w:cs="Tahoma"/>
        </w:rPr>
        <w:t>Intune</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380004875 \</w:instrText>
      </w:r>
      <w:r w:rsidRPr="0059170D">
        <w:instrText>h</w:instrText>
      </w:r>
      <w:r w:rsidRPr="0059170D">
        <w:rPr>
          <w:lang w:val="ru-RU"/>
        </w:rPr>
        <w:instrText xml:space="preserve"> </w:instrText>
      </w:r>
      <w:r w:rsidRPr="0059170D">
        <w:fldChar w:fldCharType="separate"/>
      </w:r>
      <w:r w:rsidR="004E2D93">
        <w:rPr>
          <w:lang w:val="ru-RU"/>
        </w:rPr>
        <w:t>33</w:t>
      </w:r>
      <w:r w:rsidRPr="0059170D">
        <w:fldChar w:fldCharType="end"/>
      </w:r>
    </w:p>
    <w:p w14:paraId="41782F6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Дополнительное хранилище для </w:t>
      </w:r>
      <w:r w:rsidRPr="0059170D">
        <w:rPr>
          <w:rFonts w:cs="Tahoma"/>
        </w:rPr>
        <w:t>Windows</w:t>
      </w:r>
      <w:r w:rsidRPr="0059170D">
        <w:rPr>
          <w:rFonts w:cs="Tahoma"/>
          <w:lang w:val="ru-RU"/>
        </w:rPr>
        <w:t xml:space="preserve"> </w:t>
      </w:r>
      <w:r w:rsidRPr="0059170D">
        <w:rPr>
          <w:rFonts w:cs="Tahoma"/>
        </w:rPr>
        <w:t>Intune</w:t>
      </w:r>
      <w:r w:rsidRPr="0059170D">
        <w:rPr>
          <w:rFonts w:cs="Tahoma"/>
          <w:lang w:val="ru-RU"/>
        </w:rPr>
        <w:t xml:space="preserve"> </w:t>
      </w:r>
      <w:r w:rsidRPr="0059170D">
        <w:rPr>
          <w:rFonts w:cs="Tahoma"/>
        </w:rPr>
        <w:t>USL</w:t>
      </w:r>
      <w:r w:rsidRPr="0059170D">
        <w:rPr>
          <w:rFonts w:cs="Tahoma"/>
          <w:lang w:val="ru-RU"/>
        </w:rPr>
        <w:t xml:space="preserve"> </w:t>
      </w:r>
      <w:r w:rsidRPr="0059170D">
        <w:rPr>
          <w:rFonts w:cs="Tahoma"/>
        </w:rPr>
        <w:t>Add</w:t>
      </w:r>
      <w:r w:rsidRPr="0059170D">
        <w:rPr>
          <w:rFonts w:cs="Tahoma"/>
          <w:lang w:val="ru-RU"/>
        </w:rPr>
        <w:t>-</w:t>
      </w:r>
      <w:r w:rsidRPr="0059170D">
        <w:rPr>
          <w:rFonts w:cs="Tahoma"/>
        </w:rPr>
        <w:t>On</w:t>
      </w:r>
      <w:r w:rsidRPr="0059170D">
        <w:rPr>
          <w:rFonts w:cs="Tahoma"/>
          <w:lang w:val="ru-RU"/>
        </w:rPr>
        <w:t xml:space="preserve"> (1 ГБ)</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380004876 \</w:instrText>
      </w:r>
      <w:r w:rsidRPr="0059170D">
        <w:instrText>h</w:instrText>
      </w:r>
      <w:r w:rsidRPr="0059170D">
        <w:rPr>
          <w:lang w:val="ru-RU"/>
        </w:rPr>
        <w:instrText xml:space="preserve"> </w:instrText>
      </w:r>
      <w:r w:rsidRPr="0059170D">
        <w:fldChar w:fldCharType="separate"/>
      </w:r>
      <w:r w:rsidR="004E2D93">
        <w:rPr>
          <w:lang w:val="ru-RU"/>
        </w:rPr>
        <w:t>33</w:t>
      </w:r>
      <w:r w:rsidRPr="0059170D">
        <w:fldChar w:fldCharType="end"/>
      </w:r>
    </w:p>
    <w:p w14:paraId="3ABE72EE"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MultiPoint Server 2012 Standard</w:t>
      </w:r>
      <w:r w:rsidRPr="0059170D">
        <w:tab/>
      </w:r>
      <w:r w:rsidRPr="0059170D">
        <w:fldChar w:fldCharType="begin"/>
      </w:r>
      <w:r w:rsidRPr="0059170D">
        <w:instrText xml:space="preserve"> PAGEREF _Toc380004877 \h </w:instrText>
      </w:r>
      <w:r w:rsidRPr="0059170D">
        <w:fldChar w:fldCharType="separate"/>
      </w:r>
      <w:r w:rsidR="004E2D93">
        <w:t>33</w:t>
      </w:r>
      <w:r w:rsidRPr="0059170D">
        <w:fldChar w:fldCharType="end"/>
      </w:r>
    </w:p>
    <w:p w14:paraId="374BF45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MultiPoint Server 2012 Premium</w:t>
      </w:r>
      <w:r w:rsidRPr="0059170D">
        <w:tab/>
      </w:r>
      <w:r w:rsidRPr="0059170D">
        <w:fldChar w:fldCharType="begin"/>
      </w:r>
      <w:r w:rsidRPr="0059170D">
        <w:instrText xml:space="preserve"> PAGEREF _Toc380004878 \h </w:instrText>
      </w:r>
      <w:r w:rsidRPr="0059170D">
        <w:fldChar w:fldCharType="separate"/>
      </w:r>
      <w:r w:rsidR="004E2D93">
        <w:t>33</w:t>
      </w:r>
      <w:r w:rsidRPr="0059170D">
        <w:fldChar w:fldCharType="end"/>
      </w:r>
    </w:p>
    <w:p w14:paraId="77EAA72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Клиентская лицензия Windows MultiPoint Server 2012 CAL</w:t>
      </w:r>
      <w:r w:rsidRPr="0059170D">
        <w:tab/>
      </w:r>
      <w:r w:rsidRPr="0059170D">
        <w:fldChar w:fldCharType="begin"/>
      </w:r>
      <w:r w:rsidRPr="0059170D">
        <w:instrText xml:space="preserve"> PAGEREF _Toc380004879 \h </w:instrText>
      </w:r>
      <w:r w:rsidRPr="0059170D">
        <w:fldChar w:fldCharType="separate"/>
      </w:r>
      <w:r w:rsidR="004E2D93">
        <w:t>33</w:t>
      </w:r>
      <w:r w:rsidRPr="0059170D">
        <w:fldChar w:fldCharType="end"/>
      </w:r>
    </w:p>
    <w:p w14:paraId="001C017B"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 xml:space="preserve">Клиентская лицензия Windows MultiPoint Server 2012 CAL с клиентской лицензией </w:t>
      </w:r>
      <w:r w:rsidRPr="0059170D">
        <w:rPr>
          <w:rFonts w:cs="Tahoma"/>
        </w:rPr>
        <w:br/>
        <w:t>Windows Server 2012 CAL</w:t>
      </w:r>
      <w:r w:rsidRPr="0059170D">
        <w:tab/>
      </w:r>
      <w:r w:rsidRPr="0059170D">
        <w:fldChar w:fldCharType="begin"/>
      </w:r>
      <w:r w:rsidRPr="0059170D">
        <w:instrText xml:space="preserve"> PAGEREF _Toc380004880 \h </w:instrText>
      </w:r>
      <w:r w:rsidRPr="0059170D">
        <w:fldChar w:fldCharType="separate"/>
      </w:r>
      <w:r w:rsidR="004E2D93">
        <w:t>33</w:t>
      </w:r>
      <w:r w:rsidRPr="0059170D">
        <w:fldChar w:fldCharType="end"/>
      </w:r>
    </w:p>
    <w:p w14:paraId="4D716BAD"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MultiPoint Server 2012 Premium с Windows MultiPoint Server 2012 (CAL) (5 клиентов)</w:t>
      </w:r>
      <w:r w:rsidRPr="0059170D">
        <w:tab/>
      </w:r>
      <w:r w:rsidRPr="0059170D">
        <w:fldChar w:fldCharType="begin"/>
      </w:r>
      <w:r w:rsidRPr="0059170D">
        <w:instrText xml:space="preserve"> PAGEREF _Toc380004881 \h </w:instrText>
      </w:r>
      <w:r w:rsidRPr="0059170D">
        <w:fldChar w:fldCharType="separate"/>
      </w:r>
      <w:r w:rsidR="004E2D93">
        <w:t>33</w:t>
      </w:r>
      <w:r w:rsidRPr="0059170D">
        <w:fldChar w:fldCharType="end"/>
      </w:r>
    </w:p>
    <w:p w14:paraId="133CBB32"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 xml:space="preserve">Windows MultiPoint Server 2012 Premium с Windows MultiPoint Server 2012 CAL (5 клиентов) </w:t>
      </w:r>
      <w:r w:rsidRPr="0059170D">
        <w:rPr>
          <w:rFonts w:cs="Tahoma"/>
        </w:rPr>
        <w:br/>
        <w:t>с Windows Server 2012 CAL (5 клиентов)</w:t>
      </w:r>
      <w:r w:rsidRPr="0059170D">
        <w:tab/>
      </w:r>
      <w:r w:rsidRPr="0059170D">
        <w:fldChar w:fldCharType="begin"/>
      </w:r>
      <w:r w:rsidRPr="0059170D">
        <w:instrText xml:space="preserve"> PAGEREF _Toc380004882 \h </w:instrText>
      </w:r>
      <w:r w:rsidRPr="0059170D">
        <w:fldChar w:fldCharType="separate"/>
      </w:r>
      <w:r w:rsidR="004E2D93">
        <w:t>33</w:t>
      </w:r>
      <w:r w:rsidRPr="0059170D">
        <w:fldChar w:fldCharType="end"/>
      </w:r>
    </w:p>
    <w:p w14:paraId="1BE62BE2"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2008 R2 HPC Edition</w:t>
      </w:r>
      <w:r w:rsidRPr="0059170D">
        <w:tab/>
      </w:r>
      <w:r w:rsidRPr="0059170D">
        <w:fldChar w:fldCharType="begin"/>
      </w:r>
      <w:r w:rsidRPr="0059170D">
        <w:instrText xml:space="preserve"> PAGEREF _Toc380004883 \h </w:instrText>
      </w:r>
      <w:r w:rsidRPr="0059170D">
        <w:fldChar w:fldCharType="separate"/>
      </w:r>
      <w:r w:rsidR="004E2D93">
        <w:t>33</w:t>
      </w:r>
      <w:r w:rsidRPr="0059170D">
        <w:fldChar w:fldCharType="end"/>
      </w:r>
    </w:p>
    <w:p w14:paraId="682E31D9"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2008 R2 Enterprise</w:t>
      </w:r>
      <w:r w:rsidRPr="0059170D">
        <w:tab/>
      </w:r>
      <w:r w:rsidRPr="0059170D">
        <w:fldChar w:fldCharType="begin"/>
      </w:r>
      <w:r w:rsidRPr="0059170D">
        <w:instrText xml:space="preserve"> PAGEREF _Toc380004884 \h </w:instrText>
      </w:r>
      <w:r w:rsidRPr="0059170D">
        <w:fldChar w:fldCharType="separate"/>
      </w:r>
      <w:r w:rsidR="004E2D93">
        <w:t>33</w:t>
      </w:r>
      <w:r w:rsidRPr="0059170D">
        <w:fldChar w:fldCharType="end"/>
      </w:r>
    </w:p>
    <w:p w14:paraId="4F3B4D3D"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2008 R2 Itanium Based Systems</w:t>
      </w:r>
      <w:r w:rsidRPr="0059170D">
        <w:tab/>
      </w:r>
      <w:r w:rsidRPr="0059170D">
        <w:fldChar w:fldCharType="begin"/>
      </w:r>
      <w:r w:rsidRPr="0059170D">
        <w:instrText xml:space="preserve"> PAGEREF _Toc380004885 \h </w:instrText>
      </w:r>
      <w:r w:rsidRPr="0059170D">
        <w:fldChar w:fldCharType="separate"/>
      </w:r>
      <w:r w:rsidR="004E2D93">
        <w:t>33</w:t>
      </w:r>
      <w:r w:rsidRPr="0059170D">
        <w:fldChar w:fldCharType="end"/>
      </w:r>
    </w:p>
    <w:p w14:paraId="310EFD3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Клиентская лицензия </w:t>
      </w:r>
      <w:r w:rsidRPr="0059170D">
        <w:rPr>
          <w:rFonts w:cs="Tahoma"/>
        </w:rPr>
        <w:t>Windows</w:t>
      </w:r>
      <w:r w:rsidRPr="0059170D">
        <w:rPr>
          <w:rFonts w:cs="Tahoma"/>
          <w:lang w:val="ru-RU"/>
        </w:rPr>
        <w:t xml:space="preserve"> </w:t>
      </w:r>
      <w:r w:rsidRPr="0059170D">
        <w:rPr>
          <w:rFonts w:cs="Tahoma"/>
        </w:rPr>
        <w:t>Server</w:t>
      </w:r>
      <w:r w:rsidRPr="0059170D">
        <w:rPr>
          <w:rFonts w:cs="Tahoma"/>
          <w:lang w:val="ru-RU"/>
        </w:rPr>
        <w:t xml:space="preserve">™ 2012 </w:t>
      </w:r>
      <w:r w:rsidRPr="0059170D">
        <w:rPr>
          <w:rFonts w:cs="Tahoma"/>
        </w:rPr>
        <w:t>CAL</w:t>
      </w:r>
      <w:r w:rsidRPr="0059170D">
        <w:rPr>
          <w:rFonts w:cs="Tahoma"/>
          <w:lang w:val="ru-RU"/>
        </w:rPr>
        <w:t xml:space="preserve"> («на устройство» и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380004886 \</w:instrText>
      </w:r>
      <w:r w:rsidRPr="0059170D">
        <w:instrText>h</w:instrText>
      </w:r>
      <w:r w:rsidRPr="0059170D">
        <w:rPr>
          <w:lang w:val="ru-RU"/>
        </w:rPr>
        <w:instrText xml:space="preserve"> </w:instrText>
      </w:r>
      <w:r w:rsidRPr="0059170D">
        <w:fldChar w:fldCharType="separate"/>
      </w:r>
      <w:r w:rsidR="004E2D93">
        <w:rPr>
          <w:lang w:val="ru-RU"/>
        </w:rPr>
        <w:t>33</w:t>
      </w:r>
      <w:r w:rsidRPr="0059170D">
        <w:fldChar w:fldCharType="end"/>
      </w:r>
    </w:p>
    <w:p w14:paraId="271521F1" w14:textId="77777777" w:rsidR="0059170D" w:rsidRPr="0059170D" w:rsidRDefault="0059170D">
      <w:pPr>
        <w:pStyle w:val="TOC2"/>
        <w:rPr>
          <w:rFonts w:asciiTheme="minorHAnsi" w:eastAsia="SimSun" w:hAnsiTheme="minorHAnsi" w:cstheme="minorBidi"/>
          <w:sz w:val="22"/>
          <w:szCs w:val="22"/>
          <w:lang w:val="pt-BR" w:eastAsia="zh-CN"/>
        </w:rPr>
      </w:pPr>
      <w:r w:rsidRPr="0059170D">
        <w:rPr>
          <w:rFonts w:cs="Tahoma"/>
          <w:lang w:val="pt-BR"/>
        </w:rPr>
        <w:t>Windows Server™ 2012 R2 Datacenter</w:t>
      </w:r>
      <w:r w:rsidRPr="0059170D">
        <w:rPr>
          <w:lang w:val="pt-BR"/>
        </w:rPr>
        <w:tab/>
      </w:r>
      <w:r w:rsidRPr="0059170D">
        <w:fldChar w:fldCharType="begin"/>
      </w:r>
      <w:r w:rsidRPr="0059170D">
        <w:rPr>
          <w:lang w:val="pt-BR"/>
        </w:rPr>
        <w:instrText xml:space="preserve"> PAGEREF _Toc380004887 \h </w:instrText>
      </w:r>
      <w:r w:rsidRPr="0059170D">
        <w:fldChar w:fldCharType="separate"/>
      </w:r>
      <w:r w:rsidR="004E2D93">
        <w:rPr>
          <w:lang w:val="pt-BR"/>
        </w:rPr>
        <w:t>33</w:t>
      </w:r>
      <w:r w:rsidRPr="0059170D">
        <w:fldChar w:fldCharType="end"/>
      </w:r>
    </w:p>
    <w:p w14:paraId="70C3D0CC" w14:textId="77777777" w:rsidR="0059170D" w:rsidRPr="0059170D" w:rsidRDefault="0059170D">
      <w:pPr>
        <w:pStyle w:val="TOC2"/>
        <w:rPr>
          <w:rFonts w:asciiTheme="minorHAnsi" w:eastAsia="SimSun" w:hAnsiTheme="minorHAnsi" w:cstheme="minorBidi"/>
          <w:sz w:val="22"/>
          <w:szCs w:val="22"/>
          <w:lang w:val="pt-BR" w:eastAsia="zh-CN"/>
        </w:rPr>
      </w:pPr>
      <w:r w:rsidRPr="0059170D">
        <w:rPr>
          <w:rFonts w:cs="Tahoma"/>
          <w:lang w:val="pt-BR"/>
        </w:rPr>
        <w:t>Windows Server™ 2012 R2 Essentials</w:t>
      </w:r>
      <w:r w:rsidRPr="0059170D">
        <w:rPr>
          <w:lang w:val="pt-BR"/>
        </w:rPr>
        <w:tab/>
      </w:r>
      <w:r w:rsidRPr="0059170D">
        <w:fldChar w:fldCharType="begin"/>
      </w:r>
      <w:r w:rsidRPr="0059170D">
        <w:rPr>
          <w:lang w:val="pt-BR"/>
        </w:rPr>
        <w:instrText xml:space="preserve"> PAGEREF _Toc380004888 \h </w:instrText>
      </w:r>
      <w:r w:rsidRPr="0059170D">
        <w:fldChar w:fldCharType="separate"/>
      </w:r>
      <w:r w:rsidR="004E2D93">
        <w:rPr>
          <w:lang w:val="pt-BR"/>
        </w:rPr>
        <w:t>33</w:t>
      </w:r>
      <w:r w:rsidRPr="0059170D">
        <w:fldChar w:fldCharType="end"/>
      </w:r>
    </w:p>
    <w:p w14:paraId="232E0F6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2012 R2 Standard</w:t>
      </w:r>
      <w:r w:rsidRPr="0059170D">
        <w:tab/>
      </w:r>
      <w:r w:rsidRPr="0059170D">
        <w:fldChar w:fldCharType="begin"/>
      </w:r>
      <w:r w:rsidRPr="0059170D">
        <w:instrText xml:space="preserve"> PAGEREF _Toc380004889 \h </w:instrText>
      </w:r>
      <w:r w:rsidRPr="0059170D">
        <w:fldChar w:fldCharType="separate"/>
      </w:r>
      <w:r w:rsidR="004E2D93">
        <w:t>33</w:t>
      </w:r>
      <w:r w:rsidRPr="0059170D">
        <w:fldChar w:fldCharType="end"/>
      </w:r>
    </w:p>
    <w:p w14:paraId="3912C966"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External Connector</w:t>
      </w:r>
      <w:r w:rsidRPr="0059170D">
        <w:tab/>
      </w:r>
      <w:r w:rsidRPr="0059170D">
        <w:fldChar w:fldCharType="begin"/>
      </w:r>
      <w:r w:rsidRPr="0059170D">
        <w:instrText xml:space="preserve"> PAGEREF _Toc380004890 \h </w:instrText>
      </w:r>
      <w:r w:rsidRPr="0059170D">
        <w:fldChar w:fldCharType="separate"/>
      </w:r>
      <w:r w:rsidR="004E2D93">
        <w:t>33</w:t>
      </w:r>
      <w:r w:rsidRPr="0059170D">
        <w:fldChar w:fldCharType="end"/>
      </w:r>
    </w:p>
    <w:p w14:paraId="20C5311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Клиентская лицензия (</w:t>
      </w:r>
      <w:r w:rsidRPr="0059170D">
        <w:rPr>
          <w:rFonts w:cs="Tahoma"/>
        </w:rPr>
        <w:t>CAL</w:t>
      </w:r>
      <w:r w:rsidRPr="0059170D">
        <w:rPr>
          <w:rFonts w:cs="Tahoma"/>
          <w:lang w:val="ru-RU"/>
        </w:rPr>
        <w:t xml:space="preserve">) на Службы удаленных рабочих столов </w:t>
      </w:r>
      <w:r w:rsidRPr="0059170D">
        <w:rPr>
          <w:rFonts w:cs="Tahoma"/>
        </w:rPr>
        <w:t>Windows</w:t>
      </w:r>
      <w:r w:rsidRPr="0059170D">
        <w:rPr>
          <w:rFonts w:cs="Tahoma"/>
          <w:lang w:val="ru-RU"/>
        </w:rPr>
        <w:t xml:space="preserve"> </w:t>
      </w:r>
      <w:r w:rsidRPr="0059170D">
        <w:rPr>
          <w:rFonts w:cs="Tahoma"/>
        </w:rPr>
        <w:t>Server</w:t>
      </w:r>
      <w:r w:rsidRPr="0059170D">
        <w:rPr>
          <w:rFonts w:cs="Tahoma"/>
          <w:lang w:val="ru-RU"/>
        </w:rPr>
        <w:t>™ 2012</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380004891 \</w:instrText>
      </w:r>
      <w:r w:rsidRPr="0059170D">
        <w:instrText>h</w:instrText>
      </w:r>
      <w:r w:rsidRPr="0059170D">
        <w:rPr>
          <w:lang w:val="ru-RU"/>
        </w:rPr>
        <w:instrText xml:space="preserve"> </w:instrText>
      </w:r>
      <w:r w:rsidRPr="0059170D">
        <w:fldChar w:fldCharType="separate"/>
      </w:r>
      <w:r w:rsidR="004E2D93">
        <w:rPr>
          <w:lang w:val="ru-RU"/>
        </w:rPr>
        <w:t>33</w:t>
      </w:r>
      <w:r w:rsidRPr="0059170D">
        <w:fldChar w:fldCharType="end"/>
      </w:r>
    </w:p>
    <w:p w14:paraId="47F9DDF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2012 Remote Desktop Services External Connector</w:t>
      </w:r>
      <w:r w:rsidRPr="0059170D">
        <w:tab/>
      </w:r>
      <w:r w:rsidRPr="0059170D">
        <w:fldChar w:fldCharType="begin"/>
      </w:r>
      <w:r w:rsidRPr="0059170D">
        <w:instrText xml:space="preserve"> PAGEREF _Toc380004892 \h </w:instrText>
      </w:r>
      <w:r w:rsidRPr="0059170D">
        <w:fldChar w:fldCharType="separate"/>
      </w:r>
      <w:r w:rsidR="004E2D93">
        <w:t>34</w:t>
      </w:r>
      <w:r w:rsidRPr="0059170D">
        <w:fldChar w:fldCharType="end"/>
      </w:r>
    </w:p>
    <w:p w14:paraId="57C4D13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2012 Active Directory Rights Management Services CAL</w:t>
      </w:r>
      <w:r w:rsidRPr="0059170D">
        <w:tab/>
      </w:r>
      <w:r w:rsidRPr="0059170D">
        <w:fldChar w:fldCharType="begin"/>
      </w:r>
      <w:r w:rsidRPr="0059170D">
        <w:instrText xml:space="preserve"> PAGEREF _Toc380004893 \h </w:instrText>
      </w:r>
      <w:r w:rsidRPr="0059170D">
        <w:fldChar w:fldCharType="separate"/>
      </w:r>
      <w:r w:rsidR="004E2D93">
        <w:t>34</w:t>
      </w:r>
      <w:r w:rsidRPr="0059170D">
        <w:fldChar w:fldCharType="end"/>
      </w:r>
    </w:p>
    <w:p w14:paraId="349B7404"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Active Directory Rights Management Services External Connector</w:t>
      </w:r>
      <w:r w:rsidRPr="0059170D">
        <w:tab/>
      </w:r>
      <w:r w:rsidRPr="0059170D">
        <w:fldChar w:fldCharType="begin"/>
      </w:r>
      <w:r w:rsidRPr="0059170D">
        <w:instrText xml:space="preserve"> PAGEREF _Toc380004894 \h </w:instrText>
      </w:r>
      <w:r w:rsidRPr="0059170D">
        <w:fldChar w:fldCharType="separate"/>
      </w:r>
      <w:r w:rsidR="004E2D93">
        <w:t>34</w:t>
      </w:r>
      <w:r w:rsidRPr="0059170D">
        <w:fldChar w:fldCharType="end"/>
      </w:r>
    </w:p>
    <w:p w14:paraId="4ABE7E0A"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Small Business Server 2008 Premium</w:t>
      </w:r>
      <w:r w:rsidRPr="0059170D">
        <w:tab/>
      </w:r>
      <w:r w:rsidRPr="0059170D">
        <w:fldChar w:fldCharType="begin"/>
      </w:r>
      <w:r w:rsidRPr="0059170D">
        <w:instrText xml:space="preserve"> PAGEREF _Toc380004895 \h </w:instrText>
      </w:r>
      <w:r w:rsidRPr="0059170D">
        <w:fldChar w:fldCharType="separate"/>
      </w:r>
      <w:r w:rsidR="004E2D93">
        <w:t>34</w:t>
      </w:r>
      <w:r w:rsidRPr="0059170D">
        <w:fldChar w:fldCharType="end"/>
      </w:r>
    </w:p>
    <w:p w14:paraId="08F6358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Small Business Server 2011 Standard</w:t>
      </w:r>
      <w:r w:rsidRPr="0059170D">
        <w:tab/>
      </w:r>
      <w:r w:rsidRPr="0059170D">
        <w:fldChar w:fldCharType="begin"/>
      </w:r>
      <w:r w:rsidRPr="0059170D">
        <w:instrText xml:space="preserve"> PAGEREF _Toc380004896 \h </w:instrText>
      </w:r>
      <w:r w:rsidRPr="0059170D">
        <w:fldChar w:fldCharType="separate"/>
      </w:r>
      <w:r w:rsidR="004E2D93">
        <w:t>34</w:t>
      </w:r>
      <w:r w:rsidRPr="0059170D">
        <w:fldChar w:fldCharType="end"/>
      </w:r>
    </w:p>
    <w:p w14:paraId="686F509B"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Small Business Server 2011 CAL Suite (1 клиент)</w:t>
      </w:r>
      <w:r w:rsidRPr="0059170D">
        <w:tab/>
      </w:r>
      <w:r w:rsidRPr="0059170D">
        <w:fldChar w:fldCharType="begin"/>
      </w:r>
      <w:r w:rsidRPr="0059170D">
        <w:instrText xml:space="preserve"> PAGEREF _Toc380004897 \h </w:instrText>
      </w:r>
      <w:r w:rsidRPr="0059170D">
        <w:fldChar w:fldCharType="separate"/>
      </w:r>
      <w:r w:rsidR="004E2D93">
        <w:t>34</w:t>
      </w:r>
      <w:r w:rsidRPr="0059170D">
        <w:fldChar w:fldCharType="end"/>
      </w:r>
    </w:p>
    <w:p w14:paraId="117433B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Small Business Server 2011 CAL Suite (5 клиентов)</w:t>
      </w:r>
      <w:r w:rsidRPr="0059170D">
        <w:tab/>
      </w:r>
      <w:r w:rsidRPr="0059170D">
        <w:fldChar w:fldCharType="begin"/>
      </w:r>
      <w:r w:rsidRPr="0059170D">
        <w:instrText xml:space="preserve"> PAGEREF _Toc380004898 \h </w:instrText>
      </w:r>
      <w:r w:rsidRPr="0059170D">
        <w:fldChar w:fldCharType="separate"/>
      </w:r>
      <w:r w:rsidR="004E2D93">
        <w:t>34</w:t>
      </w:r>
      <w:r w:rsidRPr="0059170D">
        <w:fldChar w:fldCharType="end"/>
      </w:r>
    </w:p>
    <w:p w14:paraId="31F17C94"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Small Business Server 2011 CAL Suite (20 клиентов)</w:t>
      </w:r>
      <w:r w:rsidRPr="0059170D">
        <w:tab/>
      </w:r>
      <w:r w:rsidRPr="0059170D">
        <w:fldChar w:fldCharType="begin"/>
      </w:r>
      <w:r w:rsidRPr="0059170D">
        <w:instrText xml:space="preserve"> PAGEREF _Toc380004899 \h </w:instrText>
      </w:r>
      <w:r w:rsidRPr="0059170D">
        <w:fldChar w:fldCharType="separate"/>
      </w:r>
      <w:r w:rsidR="004E2D93">
        <w:t>34</w:t>
      </w:r>
      <w:r w:rsidRPr="0059170D">
        <w:fldChar w:fldCharType="end"/>
      </w:r>
    </w:p>
    <w:p w14:paraId="184505F8"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Small Business Server 2011 Premium Add-on</w:t>
      </w:r>
      <w:r w:rsidRPr="0059170D">
        <w:tab/>
      </w:r>
      <w:r w:rsidRPr="0059170D">
        <w:fldChar w:fldCharType="begin"/>
      </w:r>
      <w:r w:rsidRPr="0059170D">
        <w:instrText xml:space="preserve"> PAGEREF _Toc380004900 \h </w:instrText>
      </w:r>
      <w:r w:rsidRPr="0059170D">
        <w:fldChar w:fldCharType="separate"/>
      </w:r>
      <w:r w:rsidR="004E2D93">
        <w:t>34</w:t>
      </w:r>
      <w:r w:rsidRPr="0059170D">
        <w:fldChar w:fldCharType="end"/>
      </w:r>
    </w:p>
    <w:p w14:paraId="2B02CA8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Small Business Server 2011 Premium Add-on CAL Suite</w:t>
      </w:r>
      <w:r w:rsidRPr="0059170D">
        <w:tab/>
      </w:r>
      <w:r w:rsidRPr="0059170D">
        <w:fldChar w:fldCharType="begin"/>
      </w:r>
      <w:r w:rsidRPr="0059170D">
        <w:instrText xml:space="preserve"> PAGEREF _Toc380004901 \h </w:instrText>
      </w:r>
      <w:r w:rsidRPr="0059170D">
        <w:fldChar w:fldCharType="separate"/>
      </w:r>
      <w:r w:rsidR="004E2D93">
        <w:t>34</w:t>
      </w:r>
      <w:r w:rsidRPr="0059170D">
        <w:fldChar w:fldCharType="end"/>
      </w:r>
    </w:p>
    <w:p w14:paraId="25201879"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Small Business Server 2011 Premium Add-on CAL Suite (5 клиентов)</w:t>
      </w:r>
      <w:r w:rsidRPr="0059170D">
        <w:tab/>
      </w:r>
      <w:r w:rsidRPr="0059170D">
        <w:fldChar w:fldCharType="begin"/>
      </w:r>
      <w:r w:rsidRPr="0059170D">
        <w:instrText xml:space="preserve"> PAGEREF _Toc380004902 \h </w:instrText>
      </w:r>
      <w:r w:rsidRPr="0059170D">
        <w:fldChar w:fldCharType="separate"/>
      </w:r>
      <w:r w:rsidR="004E2D93">
        <w:t>34</w:t>
      </w:r>
      <w:r w:rsidRPr="0059170D">
        <w:fldChar w:fldCharType="end"/>
      </w:r>
    </w:p>
    <w:p w14:paraId="5B57B0B9"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Набор клиентских лицензий Windows Small Business Server 2011 Premium Add-on CAL Suite (20 клиентов)</w:t>
      </w:r>
      <w:r w:rsidRPr="0059170D">
        <w:tab/>
      </w:r>
      <w:r w:rsidRPr="0059170D">
        <w:fldChar w:fldCharType="begin"/>
      </w:r>
      <w:r w:rsidRPr="0059170D">
        <w:instrText xml:space="preserve"> PAGEREF _Toc380004903 \h </w:instrText>
      </w:r>
      <w:r w:rsidRPr="0059170D">
        <w:fldChar w:fldCharType="separate"/>
      </w:r>
      <w:r w:rsidR="004E2D93">
        <w:t>34</w:t>
      </w:r>
      <w:r w:rsidRPr="0059170D">
        <w:fldChar w:fldCharType="end"/>
      </w:r>
    </w:p>
    <w:p w14:paraId="4E23901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Server 2012 R2 Essentials</w:t>
      </w:r>
      <w:r w:rsidRPr="0059170D">
        <w:tab/>
      </w:r>
      <w:r w:rsidRPr="0059170D">
        <w:fldChar w:fldCharType="begin"/>
      </w:r>
      <w:r w:rsidRPr="0059170D">
        <w:instrText xml:space="preserve"> PAGEREF _Toc380004904 \h </w:instrText>
      </w:r>
      <w:r w:rsidRPr="0059170D">
        <w:fldChar w:fldCharType="separate"/>
      </w:r>
      <w:r w:rsidR="004E2D93">
        <w:t>34</w:t>
      </w:r>
      <w:r w:rsidRPr="0059170D">
        <w:fldChar w:fldCharType="end"/>
      </w:r>
    </w:p>
    <w:p w14:paraId="455B5E87"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Windows Small Business Server 2011 Essentials</w:t>
      </w:r>
      <w:r w:rsidRPr="0059170D">
        <w:tab/>
      </w:r>
      <w:r w:rsidRPr="0059170D">
        <w:fldChar w:fldCharType="begin"/>
      </w:r>
      <w:r w:rsidRPr="0059170D">
        <w:instrText xml:space="preserve"> PAGEREF _Toc380004905 \h </w:instrText>
      </w:r>
      <w:r w:rsidRPr="0059170D">
        <w:fldChar w:fldCharType="separate"/>
      </w:r>
      <w:r w:rsidR="004E2D93">
        <w:t>34</w:t>
      </w:r>
      <w:r w:rsidRPr="0059170D">
        <w:fldChar w:fldCharType="end"/>
      </w:r>
    </w:p>
    <w:p w14:paraId="5D46464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Windows</w:t>
      </w:r>
      <w:r w:rsidRPr="0059170D">
        <w:rPr>
          <w:rFonts w:cs="Tahoma"/>
          <w:lang w:val="ru-RU"/>
        </w:rPr>
        <w:t xml:space="preserve"> </w:t>
      </w:r>
      <w:r w:rsidRPr="0059170D">
        <w:rPr>
          <w:rFonts w:cs="Tahoma"/>
        </w:rPr>
        <w:t>Web</w:t>
      </w:r>
      <w:r w:rsidRPr="0059170D">
        <w:rPr>
          <w:rFonts w:cs="Tahoma"/>
          <w:lang w:val="ru-RU"/>
        </w:rPr>
        <w:t xml:space="preserve"> </w:t>
      </w:r>
      <w:r w:rsidRPr="0059170D">
        <w:rPr>
          <w:rFonts w:cs="Tahoma"/>
        </w:rPr>
        <w:t>Server</w:t>
      </w:r>
      <w:r w:rsidRPr="0059170D">
        <w:rPr>
          <w:rFonts w:cs="Tahoma"/>
          <w:lang w:val="ru-RU"/>
        </w:rPr>
        <w:t xml:space="preserve"> 2008 </w:t>
      </w:r>
      <w:r w:rsidRPr="0059170D">
        <w:rPr>
          <w:rFonts w:cs="Tahoma"/>
        </w:rPr>
        <w:t>R</w:t>
      </w:r>
      <w:r w:rsidRPr="0059170D">
        <w:rPr>
          <w:rFonts w:cs="Tahoma"/>
          <w:lang w:val="ru-RU"/>
        </w:rPr>
        <w:t>2</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380004906 \</w:instrText>
      </w:r>
      <w:r w:rsidRPr="0059170D">
        <w:instrText>h</w:instrText>
      </w:r>
      <w:r w:rsidRPr="0059170D">
        <w:rPr>
          <w:lang w:val="ru-RU"/>
        </w:rPr>
        <w:instrText xml:space="preserve"> </w:instrText>
      </w:r>
      <w:r w:rsidRPr="0059170D">
        <w:fldChar w:fldCharType="separate"/>
      </w:r>
      <w:r w:rsidR="004E2D93">
        <w:rPr>
          <w:lang w:val="ru-RU"/>
        </w:rPr>
        <w:t>34</w:t>
      </w:r>
      <w:r w:rsidRPr="0059170D">
        <w:fldChar w:fldCharType="end"/>
      </w:r>
    </w:p>
    <w:p w14:paraId="6C02AE1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Yammer</w:t>
      </w:r>
      <w:r w:rsidRPr="0059170D">
        <w:rPr>
          <w:rFonts w:cs="Tahoma"/>
          <w:lang w:val="ru-RU"/>
        </w:rPr>
        <w:t xml:space="preserve"> </w:t>
      </w:r>
      <w:r w:rsidRPr="0059170D">
        <w:rPr>
          <w:rFonts w:cs="Tahoma"/>
        </w:rPr>
        <w:t>Enterprise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380004907 \</w:instrText>
      </w:r>
      <w:r w:rsidRPr="0059170D">
        <w:instrText>h</w:instrText>
      </w:r>
      <w:r w:rsidRPr="0059170D">
        <w:rPr>
          <w:lang w:val="ru-RU"/>
        </w:rPr>
        <w:instrText xml:space="preserve"> </w:instrText>
      </w:r>
      <w:r w:rsidRPr="0059170D">
        <w:fldChar w:fldCharType="separate"/>
      </w:r>
      <w:r w:rsidR="004E2D93">
        <w:rPr>
          <w:lang w:val="ru-RU"/>
        </w:rPr>
        <w:t>34</w:t>
      </w:r>
      <w:r w:rsidRPr="0059170D">
        <w:fldChar w:fldCharType="end"/>
      </w:r>
    </w:p>
    <w:p w14:paraId="3DDE81B3"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РАЗДЕЛ 1. Изменения В СПИСКЕ ПРОДУКТОВ за</w:t>
      </w:r>
      <w:r w:rsidRPr="0059170D">
        <w:rPr>
          <w:color w:val="auto"/>
        </w:rPr>
        <w:t> </w:t>
      </w:r>
      <w:r w:rsidRPr="0059170D">
        <w:rPr>
          <w:color w:val="auto"/>
          <w:lang w:val="ru-RU"/>
        </w:rPr>
        <w:t>последние 12 месяцев</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380004908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35</w:t>
      </w:r>
      <w:r w:rsidRPr="0059170D">
        <w:rPr>
          <w:color w:val="auto"/>
        </w:rPr>
        <w:fldChar w:fldCharType="end"/>
      </w:r>
    </w:p>
    <w:p w14:paraId="1C2290E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МАРТЕ 2014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380004909 \</w:instrText>
      </w:r>
      <w:r w:rsidRPr="0059170D">
        <w:instrText>h</w:instrText>
      </w:r>
      <w:r w:rsidRPr="0059170D">
        <w:rPr>
          <w:lang w:val="ru-RU"/>
        </w:rPr>
        <w:instrText xml:space="preserve"> </w:instrText>
      </w:r>
      <w:r w:rsidRPr="0059170D">
        <w:fldChar w:fldCharType="separate"/>
      </w:r>
      <w:r w:rsidR="004E2D93">
        <w:rPr>
          <w:lang w:val="ru-RU"/>
        </w:rPr>
        <w:t>35</w:t>
      </w:r>
      <w:r w:rsidRPr="0059170D">
        <w:fldChar w:fldCharType="end"/>
      </w:r>
    </w:p>
    <w:p w14:paraId="751E0F2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ФЕВРАЛЕ 2014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380004910 \</w:instrText>
      </w:r>
      <w:r w:rsidRPr="0059170D">
        <w:instrText>h</w:instrText>
      </w:r>
      <w:r w:rsidRPr="0059170D">
        <w:rPr>
          <w:lang w:val="ru-RU"/>
        </w:rPr>
        <w:instrText xml:space="preserve"> </w:instrText>
      </w:r>
      <w:r w:rsidRPr="0059170D">
        <w:fldChar w:fldCharType="separate"/>
      </w:r>
      <w:r w:rsidR="004E2D93">
        <w:rPr>
          <w:lang w:val="ru-RU"/>
        </w:rPr>
        <w:t>35</w:t>
      </w:r>
      <w:r w:rsidRPr="0059170D">
        <w:fldChar w:fldCharType="end"/>
      </w:r>
    </w:p>
    <w:p w14:paraId="1D3893E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ЯНВАРЕ 2014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380004911 \</w:instrText>
      </w:r>
      <w:r w:rsidRPr="0059170D">
        <w:instrText>h</w:instrText>
      </w:r>
      <w:r w:rsidRPr="0059170D">
        <w:rPr>
          <w:lang w:val="ru-RU"/>
        </w:rPr>
        <w:instrText xml:space="preserve"> </w:instrText>
      </w:r>
      <w:r w:rsidRPr="0059170D">
        <w:fldChar w:fldCharType="separate"/>
      </w:r>
      <w:r w:rsidR="004E2D93">
        <w:rPr>
          <w:lang w:val="ru-RU"/>
        </w:rPr>
        <w:t>35</w:t>
      </w:r>
      <w:r w:rsidRPr="0059170D">
        <w:fldChar w:fldCharType="end"/>
      </w:r>
    </w:p>
    <w:p w14:paraId="1E8ED01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ДЕКАБРЕ</w:t>
      </w:r>
      <w:r w:rsidR="00377003" w:rsidRPr="00687E72">
        <w:rPr>
          <w:rFonts w:cs="Tahoma"/>
          <w:lang w:val="ru-RU"/>
        </w:rPr>
        <w:t xml:space="preserve"> </w:t>
      </w:r>
      <w:r w:rsidR="00377003" w:rsidRPr="0059170D">
        <w:rPr>
          <w:rFonts w:cs="Tahoma"/>
          <w:lang w:val="ru-RU"/>
        </w:rPr>
        <w:t>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380004912 \</w:instrText>
      </w:r>
      <w:r w:rsidRPr="0059170D">
        <w:instrText>h</w:instrText>
      </w:r>
      <w:r w:rsidRPr="0059170D">
        <w:rPr>
          <w:lang w:val="ru-RU"/>
        </w:rPr>
        <w:instrText xml:space="preserve"> </w:instrText>
      </w:r>
      <w:r w:rsidRPr="0059170D">
        <w:fldChar w:fldCharType="separate"/>
      </w:r>
      <w:r w:rsidR="004E2D93">
        <w:rPr>
          <w:lang w:val="ru-RU"/>
        </w:rPr>
        <w:t>36</w:t>
      </w:r>
      <w:r w:rsidRPr="0059170D">
        <w:fldChar w:fldCharType="end"/>
      </w:r>
    </w:p>
    <w:p w14:paraId="67D1237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НОЯБРЕ 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380004913 \</w:instrText>
      </w:r>
      <w:r w:rsidRPr="0059170D">
        <w:instrText>h</w:instrText>
      </w:r>
      <w:r w:rsidRPr="0059170D">
        <w:rPr>
          <w:lang w:val="ru-RU"/>
        </w:rPr>
        <w:instrText xml:space="preserve"> </w:instrText>
      </w:r>
      <w:r w:rsidRPr="0059170D">
        <w:fldChar w:fldCharType="separate"/>
      </w:r>
      <w:r w:rsidR="004E2D93">
        <w:rPr>
          <w:lang w:val="ru-RU"/>
        </w:rPr>
        <w:t>36</w:t>
      </w:r>
      <w:r w:rsidRPr="0059170D">
        <w:fldChar w:fldCharType="end"/>
      </w:r>
    </w:p>
    <w:p w14:paraId="5D4B9A9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lastRenderedPageBreak/>
        <w:t>ИЗМЕНЕНИЯ В ОКТЯБРЕ 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380004914 \</w:instrText>
      </w:r>
      <w:r w:rsidRPr="0059170D">
        <w:instrText>h</w:instrText>
      </w:r>
      <w:r w:rsidRPr="0059170D">
        <w:rPr>
          <w:lang w:val="ru-RU"/>
        </w:rPr>
        <w:instrText xml:space="preserve"> </w:instrText>
      </w:r>
      <w:r w:rsidRPr="0059170D">
        <w:fldChar w:fldCharType="separate"/>
      </w:r>
      <w:r w:rsidR="004E2D93">
        <w:rPr>
          <w:lang w:val="ru-RU"/>
        </w:rPr>
        <w:t>37</w:t>
      </w:r>
      <w:r w:rsidRPr="0059170D">
        <w:fldChar w:fldCharType="end"/>
      </w:r>
    </w:p>
    <w:p w14:paraId="3877BDA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СЕНТЯБРЕ 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380004915 \</w:instrText>
      </w:r>
      <w:r w:rsidRPr="0059170D">
        <w:instrText>h</w:instrText>
      </w:r>
      <w:r w:rsidRPr="0059170D">
        <w:rPr>
          <w:lang w:val="ru-RU"/>
        </w:rPr>
        <w:instrText xml:space="preserve"> </w:instrText>
      </w:r>
      <w:r w:rsidRPr="0059170D">
        <w:fldChar w:fldCharType="separate"/>
      </w:r>
      <w:r w:rsidR="004E2D93">
        <w:rPr>
          <w:lang w:val="ru-RU"/>
        </w:rPr>
        <w:t>38</w:t>
      </w:r>
      <w:r w:rsidRPr="0059170D">
        <w:fldChar w:fldCharType="end"/>
      </w:r>
    </w:p>
    <w:p w14:paraId="64B354C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АВГУСТЕ 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380004916 \</w:instrText>
      </w:r>
      <w:r w:rsidRPr="0059170D">
        <w:instrText>h</w:instrText>
      </w:r>
      <w:r w:rsidRPr="0059170D">
        <w:rPr>
          <w:lang w:val="ru-RU"/>
        </w:rPr>
        <w:instrText xml:space="preserve"> </w:instrText>
      </w:r>
      <w:r w:rsidRPr="0059170D">
        <w:fldChar w:fldCharType="separate"/>
      </w:r>
      <w:r w:rsidR="004E2D93">
        <w:rPr>
          <w:lang w:val="ru-RU"/>
        </w:rPr>
        <w:t>38</w:t>
      </w:r>
      <w:r w:rsidRPr="0059170D">
        <w:fldChar w:fldCharType="end"/>
      </w:r>
    </w:p>
    <w:p w14:paraId="4EC76CF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ИЮЛЕ 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380004917 \</w:instrText>
      </w:r>
      <w:r w:rsidRPr="0059170D">
        <w:instrText>h</w:instrText>
      </w:r>
      <w:r w:rsidRPr="0059170D">
        <w:rPr>
          <w:lang w:val="ru-RU"/>
        </w:rPr>
        <w:instrText xml:space="preserve"> </w:instrText>
      </w:r>
      <w:r w:rsidRPr="0059170D">
        <w:fldChar w:fldCharType="separate"/>
      </w:r>
      <w:r w:rsidR="004E2D93">
        <w:rPr>
          <w:lang w:val="ru-RU"/>
        </w:rPr>
        <w:t>39</w:t>
      </w:r>
      <w:r w:rsidRPr="0059170D">
        <w:fldChar w:fldCharType="end"/>
      </w:r>
    </w:p>
    <w:p w14:paraId="53AB4AE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ИЮНЕ 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380004918 \</w:instrText>
      </w:r>
      <w:r w:rsidRPr="0059170D">
        <w:instrText>h</w:instrText>
      </w:r>
      <w:r w:rsidRPr="0059170D">
        <w:rPr>
          <w:lang w:val="ru-RU"/>
        </w:rPr>
        <w:instrText xml:space="preserve"> </w:instrText>
      </w:r>
      <w:r w:rsidRPr="0059170D">
        <w:fldChar w:fldCharType="separate"/>
      </w:r>
      <w:r w:rsidR="004E2D93">
        <w:rPr>
          <w:lang w:val="ru-RU"/>
        </w:rPr>
        <w:t>39</w:t>
      </w:r>
      <w:r w:rsidRPr="0059170D">
        <w:fldChar w:fldCharType="end"/>
      </w:r>
    </w:p>
    <w:p w14:paraId="6D65EC6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МАЕ 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380004919 \</w:instrText>
      </w:r>
      <w:r w:rsidRPr="0059170D">
        <w:instrText>h</w:instrText>
      </w:r>
      <w:r w:rsidRPr="0059170D">
        <w:rPr>
          <w:lang w:val="ru-RU"/>
        </w:rPr>
        <w:instrText xml:space="preserve"> </w:instrText>
      </w:r>
      <w:r w:rsidRPr="0059170D">
        <w:fldChar w:fldCharType="separate"/>
      </w:r>
      <w:r w:rsidR="004E2D93">
        <w:rPr>
          <w:lang w:val="ru-RU"/>
        </w:rPr>
        <w:t>40</w:t>
      </w:r>
      <w:r w:rsidRPr="0059170D">
        <w:fldChar w:fldCharType="end"/>
      </w:r>
    </w:p>
    <w:p w14:paraId="7A2A9C0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ИЗМЕНЕНИЯ В АПРЕЛЕ 2013 Г.</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380004920 \</w:instrText>
      </w:r>
      <w:r w:rsidRPr="0059170D">
        <w:instrText>h</w:instrText>
      </w:r>
      <w:r w:rsidRPr="0059170D">
        <w:rPr>
          <w:lang w:val="ru-RU"/>
        </w:rPr>
        <w:instrText xml:space="preserve"> </w:instrText>
      </w:r>
      <w:r w:rsidRPr="0059170D">
        <w:fldChar w:fldCharType="separate"/>
      </w:r>
      <w:r w:rsidR="004E2D93">
        <w:rPr>
          <w:lang w:val="ru-RU"/>
        </w:rPr>
        <w:t>40</w:t>
      </w:r>
      <w:r w:rsidRPr="0059170D">
        <w:fldChar w:fldCharType="end"/>
      </w:r>
    </w:p>
    <w:p w14:paraId="4FB1BC4C"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РАЗДЕЛ 2. СПЕЦИАЛЬНЫЕ ПРЕДЛОЖЕНИЯ ДЛЯ ПРОДУКТОВ</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380004921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43</w:t>
      </w:r>
      <w:r w:rsidRPr="0059170D">
        <w:rPr>
          <w:color w:val="auto"/>
        </w:rPr>
        <w:fldChar w:fldCharType="end"/>
      </w:r>
    </w:p>
    <w:p w14:paraId="7091892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eastAsia="Times New Roman" w:cs="Tahoma"/>
          <w:lang w:val="ru-RU"/>
        </w:rPr>
        <w:t xml:space="preserve">Рекламная акция: надстройка </w:t>
      </w:r>
      <w:r w:rsidRPr="0059170D">
        <w:rPr>
          <w:rFonts w:eastAsia="Times New Roman" w:cs="Tahoma"/>
        </w:rPr>
        <w:t>Windows</w:t>
      </w:r>
      <w:r w:rsidRPr="0059170D">
        <w:rPr>
          <w:rFonts w:eastAsia="Times New Roman" w:cs="Tahoma"/>
          <w:lang w:val="ru-RU"/>
        </w:rPr>
        <w:t xml:space="preserve"> </w:t>
      </w:r>
      <w:r w:rsidRPr="0059170D">
        <w:rPr>
          <w:rFonts w:eastAsia="Times New Roman" w:cs="Tahoma"/>
        </w:rPr>
        <w:t>Intune</w:t>
      </w:r>
      <w:r w:rsidRPr="0059170D">
        <w:rPr>
          <w:rFonts w:eastAsia="Times New Roman" w:cs="Tahoma"/>
          <w:lang w:val="ru-RU"/>
        </w:rPr>
        <w:t xml:space="preserve"> + </w:t>
      </w:r>
      <w:r w:rsidRPr="0059170D">
        <w:rPr>
          <w:rFonts w:eastAsia="Times New Roman" w:cs="Tahoma"/>
        </w:rPr>
        <w:t>Windows</w:t>
      </w:r>
      <w:r w:rsidRPr="0059170D">
        <w:rPr>
          <w:rFonts w:eastAsia="Times New Roman" w:cs="Tahoma"/>
          <w:lang w:val="ru-RU"/>
        </w:rPr>
        <w:t xml:space="preserve"> </w:t>
      </w:r>
      <w:r w:rsidRPr="0059170D">
        <w:rPr>
          <w:rFonts w:eastAsia="Times New Roman" w:cs="Tahoma"/>
        </w:rPr>
        <w:t>Intune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380004922 \</w:instrText>
      </w:r>
      <w:r w:rsidRPr="0059170D">
        <w:instrText>h</w:instrText>
      </w:r>
      <w:r w:rsidRPr="0059170D">
        <w:rPr>
          <w:lang w:val="ru-RU"/>
        </w:rPr>
        <w:instrText xml:space="preserve"> </w:instrText>
      </w:r>
      <w:r w:rsidRPr="0059170D">
        <w:fldChar w:fldCharType="separate"/>
      </w:r>
      <w:r w:rsidR="004E2D93">
        <w:rPr>
          <w:lang w:val="ru-RU"/>
        </w:rPr>
        <w:t>43</w:t>
      </w:r>
      <w:r w:rsidRPr="0059170D">
        <w:fldChar w:fldCharType="end"/>
      </w:r>
    </w:p>
    <w:p w14:paraId="1A4752F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eastAsia="Times New Roman" w:cs="Tahoma"/>
          <w:lang w:val="ru-RU"/>
        </w:rPr>
        <w:t>Рекламная акция: управление проектами и портфолио в облаке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380004923 \</w:instrText>
      </w:r>
      <w:r w:rsidRPr="0059170D">
        <w:instrText>h</w:instrText>
      </w:r>
      <w:r w:rsidRPr="0059170D">
        <w:rPr>
          <w:lang w:val="ru-RU"/>
        </w:rPr>
        <w:instrText xml:space="preserve"> </w:instrText>
      </w:r>
      <w:r w:rsidRPr="0059170D">
        <w:fldChar w:fldCharType="separate"/>
      </w:r>
      <w:r w:rsidR="004E2D93">
        <w:rPr>
          <w:lang w:val="ru-RU"/>
        </w:rPr>
        <w:t>43</w:t>
      </w:r>
      <w:r w:rsidRPr="0059170D">
        <w:fldChar w:fldCharType="end"/>
      </w:r>
    </w:p>
    <w:p w14:paraId="3D46B7C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eastAsia="Times New Roman" w:cs="Tahoma"/>
          <w:lang w:val="ru-RU"/>
        </w:rPr>
        <w:t xml:space="preserve">Рекламная акция: </w:t>
      </w:r>
      <w:r w:rsidRPr="0059170D">
        <w:rPr>
          <w:rFonts w:eastAsia="Times New Roman" w:cs="Tahoma"/>
        </w:rPr>
        <w:t>Visual</w:t>
      </w:r>
      <w:r w:rsidRPr="0059170D">
        <w:rPr>
          <w:rFonts w:eastAsia="Times New Roman" w:cs="Tahoma"/>
          <w:lang w:val="ru-RU"/>
        </w:rPr>
        <w:t xml:space="preserve"> </w:t>
      </w:r>
      <w:r w:rsidRPr="0059170D">
        <w:rPr>
          <w:rFonts w:eastAsia="Times New Roman" w:cs="Tahoma"/>
        </w:rPr>
        <w:t>Studio</w:t>
      </w:r>
      <w:r w:rsidRPr="0059170D">
        <w:rPr>
          <w:rFonts w:eastAsia="Times New Roman" w:cs="Tahoma"/>
          <w:lang w:val="ru-RU"/>
        </w:rPr>
        <w:t xml:space="preserve"> </w:t>
      </w:r>
      <w:r w:rsidRPr="0059170D">
        <w:rPr>
          <w:rFonts w:eastAsia="Times New Roman" w:cs="Tahoma"/>
        </w:rPr>
        <w:t>Test</w:t>
      </w:r>
      <w:r w:rsidRPr="0059170D">
        <w:rPr>
          <w:rFonts w:eastAsia="Times New Roman" w:cs="Tahoma"/>
          <w:lang w:val="ru-RU"/>
        </w:rPr>
        <w:t xml:space="preserve"> </w:t>
      </w:r>
      <w:r w:rsidRPr="0059170D">
        <w:rPr>
          <w:rFonts w:eastAsia="Times New Roman" w:cs="Tahoma"/>
        </w:rPr>
        <w:t>Pro</w:t>
      </w:r>
      <w:r w:rsidRPr="0059170D">
        <w:rPr>
          <w:rFonts w:eastAsia="Times New Roman" w:cs="Tahoma"/>
          <w:lang w:val="ru-RU"/>
        </w:rPr>
        <w:t xml:space="preserve"> с подпиской </w:t>
      </w:r>
      <w:r w:rsidRPr="0059170D">
        <w:rPr>
          <w:rFonts w:eastAsia="Times New Roman" w:cs="Tahoma"/>
        </w:rPr>
        <w:t>MSDN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380004924 \</w:instrText>
      </w:r>
      <w:r w:rsidRPr="0059170D">
        <w:instrText>h</w:instrText>
      </w:r>
      <w:r w:rsidRPr="0059170D">
        <w:rPr>
          <w:lang w:val="ru-RU"/>
        </w:rPr>
        <w:instrText xml:space="preserve"> </w:instrText>
      </w:r>
      <w:r w:rsidRPr="0059170D">
        <w:fldChar w:fldCharType="separate"/>
      </w:r>
      <w:r w:rsidR="004E2D93">
        <w:rPr>
          <w:lang w:val="ru-RU"/>
        </w:rPr>
        <w:t>43</w:t>
      </w:r>
      <w:r w:rsidRPr="0059170D">
        <w:fldChar w:fldCharType="end"/>
      </w:r>
    </w:p>
    <w:p w14:paraId="5D0441C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eastAsia="Times New Roman" w:cs="Tahoma"/>
          <w:lang w:val="ru-RU"/>
        </w:rPr>
        <w:t xml:space="preserve">Запуск соглашения </w:t>
      </w:r>
      <w:r w:rsidRPr="0059170D">
        <w:rPr>
          <w:rFonts w:eastAsia="Times New Roman" w:cs="Tahoma"/>
        </w:rPr>
        <w:t>Server</w:t>
      </w:r>
      <w:r w:rsidRPr="0059170D">
        <w:rPr>
          <w:rFonts w:eastAsia="Times New Roman" w:cs="Tahoma"/>
          <w:lang w:val="ru-RU"/>
        </w:rPr>
        <w:t xml:space="preserve"> &amp; </w:t>
      </w:r>
      <w:r w:rsidRPr="0059170D">
        <w:rPr>
          <w:rFonts w:eastAsia="Times New Roman" w:cs="Tahoma"/>
        </w:rPr>
        <w:t>Cloud</w:t>
      </w:r>
      <w:r w:rsidRPr="0059170D">
        <w:rPr>
          <w:rFonts w:eastAsia="Times New Roman" w:cs="Tahoma"/>
          <w:lang w:val="ru-RU"/>
        </w:rPr>
        <w:t xml:space="preserve"> в 2014 финансовом году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380004925 \</w:instrText>
      </w:r>
      <w:r w:rsidRPr="0059170D">
        <w:instrText>h</w:instrText>
      </w:r>
      <w:r w:rsidRPr="0059170D">
        <w:rPr>
          <w:lang w:val="ru-RU"/>
        </w:rPr>
        <w:instrText xml:space="preserve"> </w:instrText>
      </w:r>
      <w:r w:rsidRPr="0059170D">
        <w:fldChar w:fldCharType="separate"/>
      </w:r>
      <w:r w:rsidR="004E2D93">
        <w:rPr>
          <w:lang w:val="ru-RU"/>
        </w:rPr>
        <w:t>43</w:t>
      </w:r>
      <w:r w:rsidRPr="0059170D">
        <w:fldChar w:fldCharType="end"/>
      </w:r>
    </w:p>
    <w:p w14:paraId="075C40E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eastAsia="Times New Roman" w:cs="Tahoma"/>
          <w:lang w:val="ru-RU"/>
        </w:rPr>
        <w:t xml:space="preserve">Ускорение внедрения </w:t>
      </w:r>
      <w:r w:rsidRPr="0059170D">
        <w:rPr>
          <w:rFonts w:eastAsia="Times New Roman" w:cs="Tahoma"/>
        </w:rPr>
        <w:t>Windows</w:t>
      </w:r>
      <w:r w:rsidRPr="0059170D">
        <w:rPr>
          <w:rFonts w:eastAsia="Times New Roman" w:cs="Tahoma"/>
          <w:lang w:val="ru-RU"/>
        </w:rPr>
        <w:t xml:space="preserve"> </w:t>
      </w:r>
      <w:r w:rsidRPr="0059170D">
        <w:rPr>
          <w:rFonts w:eastAsia="Times New Roman" w:cs="Tahoma"/>
        </w:rPr>
        <w:t>Azure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380004926 \</w:instrText>
      </w:r>
      <w:r w:rsidRPr="0059170D">
        <w:instrText>h</w:instrText>
      </w:r>
      <w:r w:rsidRPr="0059170D">
        <w:rPr>
          <w:lang w:val="ru-RU"/>
        </w:rPr>
        <w:instrText xml:space="preserve"> </w:instrText>
      </w:r>
      <w:r w:rsidRPr="0059170D">
        <w:fldChar w:fldCharType="separate"/>
      </w:r>
      <w:r w:rsidR="004E2D93">
        <w:rPr>
          <w:lang w:val="ru-RU"/>
        </w:rPr>
        <w:t>43</w:t>
      </w:r>
      <w:r w:rsidRPr="0059170D">
        <w:fldChar w:fldCharType="end"/>
      </w:r>
    </w:p>
    <w:p w14:paraId="79323D3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Предложение перехода вверх </w:t>
      </w:r>
      <w:r w:rsidRPr="0059170D">
        <w:rPr>
          <w:rFonts w:cs="Tahoma"/>
        </w:rPr>
        <w:t>Project</w:t>
      </w:r>
      <w:r w:rsidRPr="0059170D">
        <w:rPr>
          <w:rFonts w:cs="Tahoma"/>
          <w:lang w:val="ru-RU"/>
        </w:rPr>
        <w:t xml:space="preserve"> и </w:t>
      </w:r>
      <w:r w:rsidRPr="0059170D">
        <w:rPr>
          <w:rFonts w:cs="Tahoma"/>
        </w:rPr>
        <w:t>Visio</w:t>
      </w:r>
      <w:r w:rsidRPr="0059170D">
        <w:rPr>
          <w:rFonts w:cs="Tahoma"/>
          <w:lang w:val="ru-RU"/>
        </w:rPr>
        <w:t xml:space="preserve"> </w:t>
      </w:r>
      <w:r w:rsidRPr="0059170D">
        <w:rPr>
          <w:rFonts w:cs="Tahoma"/>
        </w:rPr>
        <w:t>SA</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380004927 \</w:instrText>
      </w:r>
      <w:r w:rsidRPr="0059170D">
        <w:instrText>h</w:instrText>
      </w:r>
      <w:r w:rsidRPr="0059170D">
        <w:rPr>
          <w:lang w:val="ru-RU"/>
        </w:rPr>
        <w:instrText xml:space="preserve"> </w:instrText>
      </w:r>
      <w:r w:rsidRPr="0059170D">
        <w:fldChar w:fldCharType="separate"/>
      </w:r>
      <w:r w:rsidR="004E2D93">
        <w:rPr>
          <w:lang w:val="ru-RU"/>
        </w:rPr>
        <w:t>44</w:t>
      </w:r>
      <w:r w:rsidRPr="0059170D">
        <w:fldChar w:fldCharType="end"/>
      </w:r>
    </w:p>
    <w:p w14:paraId="1764929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Предложение перехода </w:t>
      </w:r>
      <w:r w:rsidRPr="0059170D">
        <w:rPr>
          <w:rFonts w:cs="Tahoma"/>
        </w:rPr>
        <w:t>Project</w:t>
      </w:r>
      <w:r w:rsidRPr="0059170D">
        <w:rPr>
          <w:rFonts w:cs="Tahoma"/>
          <w:lang w:val="ru-RU"/>
        </w:rPr>
        <w:t xml:space="preserve"> и </w:t>
      </w:r>
      <w:r w:rsidRPr="0059170D">
        <w:rPr>
          <w:rFonts w:cs="Tahoma"/>
        </w:rPr>
        <w:t>Visio</w:t>
      </w:r>
      <w:r w:rsidRPr="0059170D">
        <w:rPr>
          <w:rFonts w:cs="Tahoma"/>
          <w:lang w:val="ru-RU"/>
        </w:rPr>
        <w:t xml:space="preserve"> </w:t>
      </w:r>
      <w:r w:rsidRPr="0059170D">
        <w:rPr>
          <w:rFonts w:cs="Tahoma"/>
        </w:rPr>
        <w:t>SA</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380004928 \</w:instrText>
      </w:r>
      <w:r w:rsidRPr="0059170D">
        <w:instrText>h</w:instrText>
      </w:r>
      <w:r w:rsidRPr="0059170D">
        <w:rPr>
          <w:lang w:val="ru-RU"/>
        </w:rPr>
        <w:instrText xml:space="preserve"> </w:instrText>
      </w:r>
      <w:r w:rsidRPr="0059170D">
        <w:fldChar w:fldCharType="separate"/>
      </w:r>
      <w:r w:rsidR="004E2D93">
        <w:rPr>
          <w:lang w:val="ru-RU"/>
        </w:rPr>
        <w:t>44</w:t>
      </w:r>
      <w:r w:rsidRPr="0059170D">
        <w:fldChar w:fldCharType="end"/>
      </w:r>
    </w:p>
    <w:p w14:paraId="0858C30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Новое предложение </w:t>
      </w:r>
      <w:r w:rsidRPr="0059170D">
        <w:rPr>
          <w:rFonts w:cs="Tahoma"/>
        </w:rPr>
        <w:t>Windows</w:t>
      </w:r>
      <w:r w:rsidRPr="0059170D">
        <w:rPr>
          <w:rFonts w:cs="Tahoma"/>
          <w:lang w:val="ru-RU"/>
        </w:rPr>
        <w:t xml:space="preserve"> </w:t>
      </w:r>
      <w:r w:rsidRPr="0059170D">
        <w:rPr>
          <w:rFonts w:cs="Tahoma"/>
        </w:rPr>
        <w:t>EA</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380004929 \</w:instrText>
      </w:r>
      <w:r w:rsidRPr="0059170D">
        <w:instrText>h</w:instrText>
      </w:r>
      <w:r w:rsidRPr="0059170D">
        <w:rPr>
          <w:lang w:val="ru-RU"/>
        </w:rPr>
        <w:instrText xml:space="preserve"> </w:instrText>
      </w:r>
      <w:r w:rsidRPr="0059170D">
        <w:fldChar w:fldCharType="separate"/>
      </w:r>
      <w:r w:rsidR="004E2D93">
        <w:rPr>
          <w:lang w:val="ru-RU"/>
        </w:rPr>
        <w:t>44</w:t>
      </w:r>
      <w:r w:rsidRPr="0059170D">
        <w:fldChar w:fldCharType="end"/>
      </w:r>
    </w:p>
    <w:p w14:paraId="503F06B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Предложение корпоративного лицензирования </w:t>
      </w:r>
      <w:r w:rsidRPr="0059170D">
        <w:rPr>
          <w:rFonts w:cs="Tahoma"/>
        </w:rPr>
        <w:t>Windows</w:t>
      </w:r>
      <w:r w:rsidRPr="0059170D">
        <w:rPr>
          <w:rFonts w:cs="Tahoma"/>
          <w:lang w:val="ru-RU"/>
        </w:rPr>
        <w:t xml:space="preserve"> </w:t>
      </w:r>
      <w:r w:rsidRPr="0059170D">
        <w:rPr>
          <w:rFonts w:cs="Tahoma"/>
        </w:rPr>
        <w:t>Embedded</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380004930 \</w:instrText>
      </w:r>
      <w:r w:rsidRPr="0059170D">
        <w:instrText>h</w:instrText>
      </w:r>
      <w:r w:rsidRPr="0059170D">
        <w:rPr>
          <w:lang w:val="ru-RU"/>
        </w:rPr>
        <w:instrText xml:space="preserve"> </w:instrText>
      </w:r>
      <w:r w:rsidRPr="0059170D">
        <w:fldChar w:fldCharType="separate"/>
      </w:r>
      <w:r w:rsidR="004E2D93">
        <w:rPr>
          <w:lang w:val="ru-RU"/>
        </w:rPr>
        <w:t>44</w:t>
      </w:r>
      <w:r w:rsidRPr="0059170D">
        <w:fldChar w:fldCharType="end"/>
      </w:r>
    </w:p>
    <w:p w14:paraId="1CF24BA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Предложение перехода вверх </w:t>
      </w:r>
      <w:r w:rsidRPr="0059170D">
        <w:rPr>
          <w:rFonts w:cs="Tahoma"/>
        </w:rPr>
        <w:t>SCE</w:t>
      </w:r>
      <w:r w:rsidRPr="0059170D">
        <w:rPr>
          <w:rFonts w:cs="Tahoma"/>
          <w:lang w:val="ru-RU"/>
        </w:rPr>
        <w:t xml:space="preserve"> </w:t>
      </w:r>
      <w:r w:rsidRPr="0059170D">
        <w:rPr>
          <w:rFonts w:cs="Tahoma"/>
        </w:rPr>
        <w:t>Pro</w:t>
      </w:r>
      <w:r w:rsidRPr="0059170D">
        <w:rPr>
          <w:rFonts w:cs="Tahoma"/>
          <w:lang w:val="ru-RU"/>
        </w:rPr>
        <w:t>-</w:t>
      </w:r>
      <w:r w:rsidRPr="0059170D">
        <w:rPr>
          <w:rFonts w:cs="Tahoma"/>
        </w:rPr>
        <w:t>Premium</w:t>
      </w:r>
      <w:r w:rsidRPr="0059170D">
        <w:rPr>
          <w:rFonts w:cs="Tahoma"/>
          <w:lang w:val="ru-RU"/>
        </w:rPr>
        <w:t xml:space="preserve"> </w:t>
      </w:r>
      <w:r w:rsidRPr="0059170D">
        <w:rPr>
          <w:rFonts w:cs="Tahoma"/>
        </w:rPr>
        <w:t>SA</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380004931 \</w:instrText>
      </w:r>
      <w:r w:rsidRPr="0059170D">
        <w:instrText>h</w:instrText>
      </w:r>
      <w:r w:rsidRPr="0059170D">
        <w:rPr>
          <w:lang w:val="ru-RU"/>
        </w:rPr>
        <w:instrText xml:space="preserve"> </w:instrText>
      </w:r>
      <w:r w:rsidRPr="0059170D">
        <w:fldChar w:fldCharType="separate"/>
      </w:r>
      <w:r w:rsidR="004E2D93">
        <w:rPr>
          <w:lang w:val="ru-RU"/>
        </w:rPr>
        <w:t>44</w:t>
      </w:r>
      <w:r w:rsidRPr="0059170D">
        <w:fldChar w:fldCharType="end"/>
      </w:r>
    </w:p>
    <w:p w14:paraId="164D8BC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Предложение перехода вверх </w:t>
      </w:r>
      <w:r w:rsidRPr="0059170D">
        <w:rPr>
          <w:rFonts w:cs="Tahoma"/>
        </w:rPr>
        <w:t>SCE</w:t>
      </w:r>
      <w:r w:rsidRPr="0059170D">
        <w:rPr>
          <w:rFonts w:cs="Tahoma"/>
          <w:lang w:val="ru-RU"/>
        </w:rPr>
        <w:t xml:space="preserve"> </w:t>
      </w:r>
      <w:r w:rsidRPr="0059170D">
        <w:rPr>
          <w:rFonts w:cs="Tahoma"/>
        </w:rPr>
        <w:t>Premium</w:t>
      </w:r>
      <w:r w:rsidRPr="0059170D">
        <w:rPr>
          <w:rFonts w:cs="Tahoma"/>
          <w:lang w:val="ru-RU"/>
        </w:rPr>
        <w:t>-</w:t>
      </w:r>
      <w:r w:rsidRPr="0059170D">
        <w:rPr>
          <w:rFonts w:cs="Tahoma"/>
        </w:rPr>
        <w:t>Ultimate</w:t>
      </w:r>
      <w:r w:rsidRPr="0059170D">
        <w:rPr>
          <w:rFonts w:cs="Tahoma"/>
          <w:lang w:val="ru-RU"/>
        </w:rPr>
        <w:t xml:space="preserve"> </w:t>
      </w:r>
      <w:r w:rsidRPr="0059170D">
        <w:rPr>
          <w:rFonts w:cs="Tahoma"/>
        </w:rPr>
        <w:t>SA</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380004932 \</w:instrText>
      </w:r>
      <w:r w:rsidRPr="0059170D">
        <w:instrText>h</w:instrText>
      </w:r>
      <w:r w:rsidRPr="0059170D">
        <w:rPr>
          <w:lang w:val="ru-RU"/>
        </w:rPr>
        <w:instrText xml:space="preserve"> </w:instrText>
      </w:r>
      <w:r w:rsidRPr="0059170D">
        <w:fldChar w:fldCharType="separate"/>
      </w:r>
      <w:r w:rsidR="004E2D93">
        <w:rPr>
          <w:lang w:val="ru-RU"/>
        </w:rPr>
        <w:t>45</w:t>
      </w:r>
      <w:r w:rsidRPr="0059170D">
        <w:fldChar w:fldCharType="end"/>
      </w:r>
    </w:p>
    <w:p w14:paraId="37F8350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Предложение для Управления выпусками </w:t>
      </w:r>
      <w:r w:rsidRPr="0059170D">
        <w:rPr>
          <w:rFonts w:cs="Tahoma"/>
        </w:rPr>
        <w:t>Visual</w:t>
      </w:r>
      <w:r w:rsidRPr="0059170D">
        <w:rPr>
          <w:rFonts w:cs="Tahoma"/>
          <w:lang w:val="ru-RU"/>
        </w:rPr>
        <w:t xml:space="preserve"> </w:t>
      </w:r>
      <w:r w:rsidRPr="0059170D">
        <w:rPr>
          <w:rFonts w:cs="Tahoma"/>
        </w:rPr>
        <w:t>Studio</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380004933 \</w:instrText>
      </w:r>
      <w:r w:rsidRPr="0059170D">
        <w:instrText>h</w:instrText>
      </w:r>
      <w:r w:rsidRPr="0059170D">
        <w:rPr>
          <w:lang w:val="ru-RU"/>
        </w:rPr>
        <w:instrText xml:space="preserve"> </w:instrText>
      </w:r>
      <w:r w:rsidRPr="0059170D">
        <w:fldChar w:fldCharType="separate"/>
      </w:r>
      <w:r w:rsidR="004E2D93">
        <w:rPr>
          <w:lang w:val="ru-RU"/>
        </w:rPr>
        <w:t>45</w:t>
      </w:r>
      <w:r w:rsidRPr="0059170D">
        <w:fldChar w:fldCharType="end"/>
      </w:r>
    </w:p>
    <w:p w14:paraId="4816F7F4"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 xml:space="preserve">РАЗДЕЛ 3. Определения программы корпоративного </w:t>
      </w:r>
      <w:r w:rsidRPr="00B33D09">
        <w:rPr>
          <w:color w:val="auto"/>
          <w:lang w:val="ru-RU"/>
        </w:rPr>
        <w:br/>
      </w:r>
      <w:r w:rsidRPr="0059170D">
        <w:rPr>
          <w:color w:val="auto"/>
          <w:lang w:val="ru-RU"/>
        </w:rPr>
        <w:t>лицензирования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380004934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46</w:t>
      </w:r>
      <w:r w:rsidRPr="0059170D">
        <w:rPr>
          <w:color w:val="auto"/>
        </w:rPr>
        <w:fldChar w:fldCharType="end"/>
      </w:r>
    </w:p>
    <w:p w14:paraId="34331E23"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Применимые программы корпоративного лицензирования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380004935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46</w:t>
      </w:r>
      <w:r w:rsidRPr="0059170D">
        <w:rPr>
          <w:color w:val="auto"/>
        </w:rPr>
        <w:fldChar w:fldCharType="end"/>
      </w:r>
    </w:p>
    <w:p w14:paraId="2817FE08"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Баллы и минимальные заказы</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380004936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46</w:t>
      </w:r>
      <w:r w:rsidRPr="0059170D">
        <w:rPr>
          <w:color w:val="auto"/>
        </w:rPr>
        <w:fldChar w:fldCharType="end"/>
      </w:r>
    </w:p>
    <w:p w14:paraId="3B79402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Требования к минимальному объему заказа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380004937 \</w:instrText>
      </w:r>
      <w:r w:rsidRPr="0059170D">
        <w:instrText>h</w:instrText>
      </w:r>
      <w:r w:rsidRPr="0059170D">
        <w:rPr>
          <w:lang w:val="ru-RU"/>
        </w:rPr>
        <w:instrText xml:space="preserve"> </w:instrText>
      </w:r>
      <w:r w:rsidRPr="0059170D">
        <w:fldChar w:fldCharType="separate"/>
      </w:r>
      <w:r w:rsidR="004E2D93">
        <w:rPr>
          <w:lang w:val="ru-RU"/>
        </w:rPr>
        <w:t>47</w:t>
      </w:r>
      <w:r w:rsidRPr="0059170D">
        <w:fldChar w:fldCharType="end"/>
      </w:r>
    </w:p>
    <w:p w14:paraId="359F5B22"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Платформы</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380004938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52</w:t>
      </w:r>
      <w:r w:rsidRPr="0059170D">
        <w:rPr>
          <w:color w:val="auto"/>
        </w:rPr>
        <w:fldChar w:fldCharType="end"/>
      </w:r>
    </w:p>
    <w:p w14:paraId="3D77F2F4"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Определение управления для соответствующих устройств</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380004939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53</w:t>
      </w:r>
      <w:r w:rsidRPr="0059170D">
        <w:rPr>
          <w:color w:val="auto"/>
        </w:rPr>
        <w:fldChar w:fldCharType="end"/>
      </w:r>
    </w:p>
    <w:p w14:paraId="3DB05F0C"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 xml:space="preserve">Соответствующие Продукты, для которых предоставляется скидка </w:t>
      </w:r>
      <w:r w:rsidRPr="0059170D">
        <w:rPr>
          <w:color w:val="auto"/>
        </w:rPr>
        <w:t>Up to Date</w:t>
      </w:r>
      <w:r w:rsidRPr="0059170D">
        <w:rPr>
          <w:color w:val="auto"/>
          <w:lang w:val="ru-RU"/>
        </w:rPr>
        <w:t xml:space="preserve"> (</w:t>
      </w:r>
      <w:r w:rsidRPr="0059170D">
        <w:rPr>
          <w:color w:val="auto"/>
        </w:rPr>
        <w:t>UTD</w:t>
      </w:r>
      <w:r w:rsidRPr="0059170D">
        <w:rPr>
          <w:color w:val="auto"/>
          <w:lang w:val="ru-RU"/>
        </w:rPr>
        <w:t>)</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380004940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54</w:t>
      </w:r>
      <w:r w:rsidRPr="0059170D">
        <w:rPr>
          <w:color w:val="auto"/>
        </w:rPr>
        <w:fldChar w:fldCharType="end"/>
      </w:r>
    </w:p>
    <w:p w14:paraId="323B121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Обновленные условия Соглашения </w:t>
      </w:r>
      <w:r w:rsidRPr="0059170D">
        <w:rPr>
          <w:rFonts w:cs="Tahoma"/>
        </w:rPr>
        <w:t>Enterprise</w:t>
      </w:r>
      <w:r w:rsidRPr="0059170D">
        <w:rPr>
          <w:rFonts w:cs="Tahoma"/>
          <w:lang w:val="ru-RU"/>
        </w:rPr>
        <w:t xml:space="preserve"> </w:t>
      </w:r>
      <w:r w:rsidRPr="0059170D">
        <w:rPr>
          <w:rFonts w:cs="Tahoma"/>
        </w:rPr>
        <w:t>Agreement</w:t>
      </w:r>
      <w:r w:rsidRPr="0059170D">
        <w:rPr>
          <w:rFonts w:cs="Tahoma"/>
          <w:lang w:val="ru-RU"/>
        </w:rPr>
        <w:t xml:space="preserve"> и программы </w:t>
      </w:r>
      <w:r w:rsidRPr="0059170D">
        <w:rPr>
          <w:rFonts w:cs="Tahoma"/>
        </w:rPr>
        <w:t>Enterprise</w:t>
      </w:r>
      <w:r w:rsidRPr="0059170D">
        <w:rPr>
          <w:rFonts w:cs="Tahoma"/>
          <w:lang w:val="ru-RU"/>
        </w:rPr>
        <w:t xml:space="preserve"> </w:t>
      </w:r>
      <w:r w:rsidRPr="0059170D">
        <w:rPr>
          <w:rFonts w:cs="Tahoma"/>
        </w:rPr>
        <w:t>Subscription</w:t>
      </w:r>
      <w:r w:rsidRPr="0059170D">
        <w:rPr>
          <w:rFonts w:cs="Tahoma"/>
          <w:lang w:val="ru-RU"/>
        </w:rPr>
        <w:t xml:space="preserve"> </w:t>
      </w:r>
      <w:r w:rsidRPr="0059170D">
        <w:rPr>
          <w:rFonts w:cs="Tahoma"/>
        </w:rPr>
        <w:t>Agreement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380004941 \</w:instrText>
      </w:r>
      <w:r w:rsidRPr="0059170D">
        <w:instrText>h</w:instrText>
      </w:r>
      <w:r w:rsidRPr="0059170D">
        <w:rPr>
          <w:lang w:val="ru-RU"/>
        </w:rPr>
        <w:instrText xml:space="preserve"> </w:instrText>
      </w:r>
      <w:r w:rsidRPr="0059170D">
        <w:fldChar w:fldCharType="separate"/>
      </w:r>
      <w:r w:rsidR="004E2D93">
        <w:rPr>
          <w:lang w:val="ru-RU"/>
        </w:rPr>
        <w:t>55</w:t>
      </w:r>
      <w:r w:rsidRPr="0059170D">
        <w:fldChar w:fldCharType="end"/>
      </w:r>
    </w:p>
    <w:p w14:paraId="1F330309"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rPr>
        <w:t>Баллы соглашения Microsoft Products and Services Agreement</w:t>
      </w:r>
      <w:r w:rsidRPr="0059170D">
        <w:tab/>
      </w:r>
      <w:r w:rsidRPr="0059170D">
        <w:fldChar w:fldCharType="begin"/>
      </w:r>
      <w:r w:rsidRPr="0059170D">
        <w:instrText xml:space="preserve"> PAGEREF _Toc380004942 \h </w:instrText>
      </w:r>
      <w:r w:rsidRPr="0059170D">
        <w:fldChar w:fldCharType="separate"/>
      </w:r>
      <w:r w:rsidR="004E2D93">
        <w:t>59</w:t>
      </w:r>
      <w:r w:rsidRPr="0059170D">
        <w:fldChar w:fldCharType="end"/>
      </w:r>
    </w:p>
    <w:p w14:paraId="0308269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Продолжение обслуживания посредством продленного срока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380004943 \</w:instrText>
      </w:r>
      <w:r w:rsidRPr="0059170D">
        <w:instrText>h</w:instrText>
      </w:r>
      <w:r w:rsidRPr="0059170D">
        <w:rPr>
          <w:lang w:val="ru-RU"/>
        </w:rPr>
        <w:instrText xml:space="preserve"> </w:instrText>
      </w:r>
      <w:r w:rsidRPr="0059170D">
        <w:fldChar w:fldCharType="separate"/>
      </w:r>
      <w:r w:rsidR="004E2D93">
        <w:rPr>
          <w:lang w:val="ru-RU"/>
        </w:rPr>
        <w:t>59</w:t>
      </w:r>
      <w:r w:rsidRPr="0059170D">
        <w:fldChar w:fldCharType="end"/>
      </w:r>
    </w:p>
    <w:p w14:paraId="6ABD6324"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РАЗДЕЛ 4. ТИПЫ ЛИЦЕНЗИЙ</w:t>
      </w:r>
      <w:r w:rsidR="00A116BE">
        <w:rPr>
          <w:color w:val="auto"/>
          <w:lang w:val="ru-RU"/>
        </w:rPr>
        <w:t xml:space="preserve"> </w:t>
      </w:r>
      <w:r w:rsidRPr="0059170D">
        <w:rPr>
          <w:color w:val="auto"/>
          <w:lang w:val="ru-RU"/>
        </w:rPr>
        <w:t>И</w:t>
      </w:r>
      <w:r w:rsidRPr="0059170D">
        <w:rPr>
          <w:color w:val="auto"/>
        </w:rPr>
        <w:t> </w:t>
      </w:r>
      <w:r w:rsidRPr="0059170D">
        <w:rPr>
          <w:color w:val="auto"/>
          <w:lang w:val="ru-RU"/>
        </w:rPr>
        <w:t>ВОЗНАГРАЖДЕНИЯ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380004944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61</w:t>
      </w:r>
      <w:r w:rsidRPr="0059170D">
        <w:rPr>
          <w:color w:val="auto"/>
        </w:rPr>
        <w:fldChar w:fldCharType="end"/>
      </w:r>
    </w:p>
    <w:p w14:paraId="7E9158AF"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Вознаграждения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380004945 \</w:instrText>
      </w:r>
      <w:r w:rsidRPr="0059170D">
        <w:instrText>h</w:instrText>
      </w:r>
      <w:r w:rsidRPr="0059170D">
        <w:rPr>
          <w:lang w:val="ru-RU"/>
        </w:rPr>
        <w:instrText xml:space="preserve"> </w:instrText>
      </w:r>
      <w:r w:rsidRPr="0059170D">
        <w:fldChar w:fldCharType="separate"/>
      </w:r>
      <w:r w:rsidR="004E2D93">
        <w:rPr>
          <w:lang w:val="ru-RU"/>
        </w:rPr>
        <w:t>61</w:t>
      </w:r>
      <w:r w:rsidRPr="0059170D">
        <w:fldChar w:fldCharType="end"/>
      </w:r>
    </w:p>
    <w:p w14:paraId="2904250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Лицензия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380004946 \</w:instrText>
      </w:r>
      <w:r w:rsidRPr="0059170D">
        <w:instrText>h</w:instrText>
      </w:r>
      <w:r w:rsidRPr="0059170D">
        <w:rPr>
          <w:lang w:val="ru-RU"/>
        </w:rPr>
        <w:instrText xml:space="preserve"> </w:instrText>
      </w:r>
      <w:r w:rsidRPr="0059170D">
        <w:fldChar w:fldCharType="separate"/>
      </w:r>
      <w:r w:rsidR="004E2D93">
        <w:rPr>
          <w:lang w:val="ru-RU"/>
        </w:rPr>
        <w:t>61</w:t>
      </w:r>
      <w:r w:rsidRPr="0059170D">
        <w:fldChar w:fldCharType="end"/>
      </w:r>
    </w:p>
    <w:p w14:paraId="1F0DC70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Лицензия и </w:t>
      </w:r>
      <w:r w:rsidRPr="0059170D">
        <w:rPr>
          <w:rFonts w:cs="Tahoma"/>
        </w:rPr>
        <w:t>Software</w:t>
      </w:r>
      <w:r w:rsidRPr="0059170D">
        <w:rPr>
          <w:rFonts w:cs="Tahoma"/>
          <w:lang w:val="ru-RU"/>
        </w:rPr>
        <w:t xml:space="preserve"> </w:t>
      </w:r>
      <w:r w:rsidRPr="0059170D">
        <w:rPr>
          <w:rFonts w:cs="Tahoma"/>
        </w:rPr>
        <w:t>Assurance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380004947 \</w:instrText>
      </w:r>
      <w:r w:rsidRPr="0059170D">
        <w:instrText>h</w:instrText>
      </w:r>
      <w:r w:rsidRPr="0059170D">
        <w:rPr>
          <w:lang w:val="ru-RU"/>
        </w:rPr>
        <w:instrText xml:space="preserve"> </w:instrText>
      </w:r>
      <w:r w:rsidRPr="0059170D">
        <w:fldChar w:fldCharType="separate"/>
      </w:r>
      <w:r w:rsidR="004E2D93">
        <w:rPr>
          <w:lang w:val="ru-RU"/>
        </w:rPr>
        <w:t>61</w:t>
      </w:r>
      <w:r w:rsidRPr="0059170D">
        <w:fldChar w:fldCharType="end"/>
      </w:r>
    </w:p>
    <w:p w14:paraId="6E991B9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Software</w:t>
      </w:r>
      <w:r w:rsidRPr="0059170D">
        <w:rPr>
          <w:rFonts w:cs="Tahoma"/>
          <w:lang w:val="ru-RU"/>
        </w:rPr>
        <w:t xml:space="preserve"> </w:t>
      </w:r>
      <w:r w:rsidRPr="0059170D">
        <w:rPr>
          <w:rFonts w:cs="Tahoma"/>
        </w:rPr>
        <w:t>Assurance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380004948 \</w:instrText>
      </w:r>
      <w:r w:rsidRPr="0059170D">
        <w:instrText>h</w:instrText>
      </w:r>
      <w:r w:rsidRPr="0059170D">
        <w:rPr>
          <w:lang w:val="ru-RU"/>
        </w:rPr>
        <w:instrText xml:space="preserve"> </w:instrText>
      </w:r>
      <w:r w:rsidRPr="0059170D">
        <w:fldChar w:fldCharType="separate"/>
      </w:r>
      <w:r w:rsidR="004E2D93">
        <w:rPr>
          <w:lang w:val="ru-RU"/>
        </w:rPr>
        <w:t>62</w:t>
      </w:r>
      <w:r w:rsidRPr="0059170D">
        <w:fldChar w:fldCharType="end"/>
      </w:r>
    </w:p>
    <w:p w14:paraId="02C3D3E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Лицензии на переход вверх</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380004949 \</w:instrText>
      </w:r>
      <w:r w:rsidRPr="0059170D">
        <w:instrText>h</w:instrText>
      </w:r>
      <w:r w:rsidRPr="0059170D">
        <w:rPr>
          <w:lang w:val="ru-RU"/>
        </w:rPr>
        <w:instrText xml:space="preserve"> </w:instrText>
      </w:r>
      <w:r w:rsidRPr="0059170D">
        <w:fldChar w:fldCharType="separate"/>
      </w:r>
      <w:r w:rsidR="004E2D93">
        <w:rPr>
          <w:lang w:val="ru-RU"/>
        </w:rPr>
        <w:t>63</w:t>
      </w:r>
      <w:r w:rsidRPr="0059170D">
        <w:fldChar w:fldCharType="end"/>
      </w:r>
    </w:p>
    <w:p w14:paraId="2DA54EB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Подписные лицензии</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380004950 \</w:instrText>
      </w:r>
      <w:r w:rsidRPr="0059170D">
        <w:instrText>h</w:instrText>
      </w:r>
      <w:r w:rsidRPr="0059170D">
        <w:rPr>
          <w:lang w:val="ru-RU"/>
        </w:rPr>
        <w:instrText xml:space="preserve"> </w:instrText>
      </w:r>
      <w:r w:rsidRPr="0059170D">
        <w:fldChar w:fldCharType="separate"/>
      </w:r>
      <w:r w:rsidR="004E2D93">
        <w:rPr>
          <w:lang w:val="ru-RU"/>
        </w:rPr>
        <w:t>64</w:t>
      </w:r>
      <w:r w:rsidRPr="0059170D">
        <w:fldChar w:fldCharType="end"/>
      </w:r>
    </w:p>
    <w:p w14:paraId="39C9776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Обновление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380004951 \</w:instrText>
      </w:r>
      <w:r w:rsidRPr="0059170D">
        <w:instrText>h</w:instrText>
      </w:r>
      <w:r w:rsidRPr="0059170D">
        <w:rPr>
          <w:lang w:val="ru-RU"/>
        </w:rPr>
        <w:instrText xml:space="preserve"> </w:instrText>
      </w:r>
      <w:r w:rsidRPr="0059170D">
        <w:fldChar w:fldCharType="separate"/>
      </w:r>
      <w:r w:rsidR="004E2D93">
        <w:rPr>
          <w:lang w:val="ru-RU"/>
        </w:rPr>
        <w:t>64</w:t>
      </w:r>
      <w:r w:rsidRPr="0059170D">
        <w:fldChar w:fldCharType="end"/>
      </w:r>
    </w:p>
    <w:p w14:paraId="00F5BE3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 xml:space="preserve">Лицензия на обновление и </w:t>
      </w:r>
      <w:r w:rsidRPr="0059170D">
        <w:rPr>
          <w:rFonts w:cs="Tahoma"/>
        </w:rPr>
        <w:t>Software</w:t>
      </w:r>
      <w:r w:rsidRPr="0059170D">
        <w:rPr>
          <w:rFonts w:cs="Tahoma"/>
          <w:lang w:val="ru-RU"/>
        </w:rPr>
        <w:t xml:space="preserve"> </w:t>
      </w:r>
      <w:r w:rsidRPr="0059170D">
        <w:rPr>
          <w:rFonts w:cs="Tahoma"/>
        </w:rPr>
        <w:t>Assurance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380004952 \</w:instrText>
      </w:r>
      <w:r w:rsidRPr="0059170D">
        <w:instrText>h</w:instrText>
      </w:r>
      <w:r w:rsidRPr="0059170D">
        <w:rPr>
          <w:lang w:val="ru-RU"/>
        </w:rPr>
        <w:instrText xml:space="preserve"> </w:instrText>
      </w:r>
      <w:r w:rsidRPr="0059170D">
        <w:fldChar w:fldCharType="separate"/>
      </w:r>
      <w:r w:rsidR="004E2D93">
        <w:rPr>
          <w:lang w:val="ru-RU"/>
        </w:rPr>
        <w:t>64</w:t>
      </w:r>
      <w:r w:rsidRPr="0059170D">
        <w:fldChar w:fldCharType="end"/>
      </w:r>
    </w:p>
    <w:p w14:paraId="6E8F5F74"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lang w:val="ru-RU"/>
        </w:rPr>
        <w:t>Лицензии</w:t>
      </w:r>
      <w:r w:rsidRPr="0059170D">
        <w:rPr>
          <w:rFonts w:cs="Tahoma"/>
        </w:rPr>
        <w:t xml:space="preserve"> Work At Home</w:t>
      </w:r>
      <w:r w:rsidRPr="0059170D">
        <w:tab/>
      </w:r>
      <w:r w:rsidRPr="0059170D">
        <w:fldChar w:fldCharType="begin"/>
      </w:r>
      <w:r w:rsidRPr="0059170D">
        <w:instrText xml:space="preserve"> PAGEREF _Toc380004953 \h </w:instrText>
      </w:r>
      <w:r w:rsidRPr="0059170D">
        <w:fldChar w:fldCharType="separate"/>
      </w:r>
      <w:r w:rsidR="004E2D93">
        <w:t>65</w:t>
      </w:r>
      <w:r w:rsidRPr="0059170D">
        <w:fldChar w:fldCharType="end"/>
      </w:r>
    </w:p>
    <w:p w14:paraId="0D4DE1AD"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Раздел</w:t>
      </w:r>
      <w:r w:rsidRPr="0059170D">
        <w:rPr>
          <w:color w:val="auto"/>
        </w:rPr>
        <w:t xml:space="preserve"> 5. </w:t>
      </w:r>
      <w:r w:rsidRPr="0059170D">
        <w:rPr>
          <w:color w:val="auto"/>
          <w:lang w:val="ru-RU"/>
        </w:rPr>
        <w:t>ЦЕНЫ И УСЛОВИЯ ПЛАТЕЖА ДЛЯ</w:t>
      </w:r>
      <w:r w:rsidR="00A116BE">
        <w:rPr>
          <w:color w:val="auto"/>
          <w:lang w:val="ru-RU"/>
        </w:rPr>
        <w:t xml:space="preserve"> </w:t>
      </w:r>
      <w:r w:rsidRPr="0059170D">
        <w:rPr>
          <w:color w:val="auto"/>
          <w:lang w:val="ru-RU"/>
        </w:rPr>
        <w:t>ВЕБ-СЛУЖБ</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380004954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66</w:t>
      </w:r>
      <w:r w:rsidRPr="0059170D">
        <w:rPr>
          <w:color w:val="auto"/>
        </w:rPr>
        <w:fldChar w:fldCharType="end"/>
      </w:r>
    </w:p>
    <w:p w14:paraId="7FD7648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Цены на Веб-службу и условия платежа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380004955 \</w:instrText>
      </w:r>
      <w:r w:rsidRPr="0059170D">
        <w:instrText>h</w:instrText>
      </w:r>
      <w:r w:rsidRPr="0059170D">
        <w:rPr>
          <w:lang w:val="ru-RU"/>
        </w:rPr>
        <w:instrText xml:space="preserve"> </w:instrText>
      </w:r>
      <w:r w:rsidRPr="0059170D">
        <w:fldChar w:fldCharType="separate"/>
      </w:r>
      <w:r w:rsidR="004E2D93">
        <w:rPr>
          <w:lang w:val="ru-RU"/>
        </w:rPr>
        <w:t>66</w:t>
      </w:r>
      <w:r w:rsidRPr="0059170D">
        <w:fldChar w:fldCharType="end"/>
      </w:r>
    </w:p>
    <w:p w14:paraId="0537FE6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Срок действия подписки на веб-службы</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380004956 \</w:instrText>
      </w:r>
      <w:r w:rsidRPr="0059170D">
        <w:instrText>h</w:instrText>
      </w:r>
      <w:r w:rsidRPr="0059170D">
        <w:rPr>
          <w:lang w:val="ru-RU"/>
        </w:rPr>
        <w:instrText xml:space="preserve"> </w:instrText>
      </w:r>
      <w:r w:rsidRPr="0059170D">
        <w:fldChar w:fldCharType="separate"/>
      </w:r>
      <w:r w:rsidR="004E2D93">
        <w:rPr>
          <w:lang w:val="ru-RU"/>
        </w:rPr>
        <w:t>67</w:t>
      </w:r>
      <w:r w:rsidRPr="0059170D">
        <w:fldChar w:fldCharType="end"/>
      </w:r>
    </w:p>
    <w:p w14:paraId="5027CFB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Приобретение и автоматическое возобновление действия веб-служб</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380004957 \</w:instrText>
      </w:r>
      <w:r w:rsidRPr="0059170D">
        <w:instrText>h</w:instrText>
      </w:r>
      <w:r w:rsidRPr="0059170D">
        <w:rPr>
          <w:lang w:val="ru-RU"/>
        </w:rPr>
        <w:instrText xml:space="preserve"> </w:instrText>
      </w:r>
      <w:r w:rsidRPr="0059170D">
        <w:fldChar w:fldCharType="separate"/>
      </w:r>
      <w:r w:rsidR="004E2D93">
        <w:rPr>
          <w:lang w:val="ru-RU"/>
        </w:rPr>
        <w:t>68</w:t>
      </w:r>
      <w:r w:rsidRPr="0059170D">
        <w:fldChar w:fldCharType="end"/>
      </w:r>
    </w:p>
    <w:p w14:paraId="2257B96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Управление возобновлением действия и автоматическим возобновлением действия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380004958 \</w:instrText>
      </w:r>
      <w:r w:rsidRPr="0059170D">
        <w:instrText>h</w:instrText>
      </w:r>
      <w:r w:rsidRPr="0059170D">
        <w:rPr>
          <w:lang w:val="ru-RU"/>
        </w:rPr>
        <w:instrText xml:space="preserve"> </w:instrText>
      </w:r>
      <w:r w:rsidRPr="0059170D">
        <w:fldChar w:fldCharType="separate"/>
      </w:r>
      <w:r w:rsidR="004E2D93">
        <w:rPr>
          <w:lang w:val="ru-RU"/>
        </w:rPr>
        <w:t>68</w:t>
      </w:r>
      <w:r w:rsidRPr="0059170D">
        <w:fldChar w:fldCharType="end"/>
      </w:r>
    </w:p>
    <w:p w14:paraId="1A717BAB"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Отмена заказа на веб-службы</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380004959 \</w:instrText>
      </w:r>
      <w:r w:rsidRPr="0059170D">
        <w:instrText>h</w:instrText>
      </w:r>
      <w:r w:rsidRPr="0059170D">
        <w:rPr>
          <w:lang w:val="ru-RU"/>
        </w:rPr>
        <w:instrText xml:space="preserve"> </w:instrText>
      </w:r>
      <w:r w:rsidRPr="0059170D">
        <w:fldChar w:fldCharType="separate"/>
      </w:r>
      <w:r w:rsidR="004E2D93">
        <w:rPr>
          <w:lang w:val="ru-RU"/>
        </w:rPr>
        <w:t>68</w:t>
      </w:r>
      <w:r w:rsidRPr="0059170D">
        <w:fldChar w:fldCharType="end"/>
      </w:r>
    </w:p>
    <w:p w14:paraId="0EA2064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Способы платежа за веб-службы</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380004960 \</w:instrText>
      </w:r>
      <w:r w:rsidRPr="0059170D">
        <w:instrText>h</w:instrText>
      </w:r>
      <w:r w:rsidRPr="0059170D">
        <w:rPr>
          <w:lang w:val="ru-RU"/>
        </w:rPr>
        <w:instrText xml:space="preserve"> </w:instrText>
      </w:r>
      <w:r w:rsidRPr="0059170D">
        <w:fldChar w:fldCharType="separate"/>
      </w:r>
      <w:r w:rsidR="004E2D93">
        <w:rPr>
          <w:lang w:val="ru-RU"/>
        </w:rPr>
        <w:t>68</w:t>
      </w:r>
      <w:r w:rsidRPr="0059170D">
        <w:fldChar w:fldCharType="end"/>
      </w:r>
    </w:p>
    <w:p w14:paraId="78D752E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Требования к минимальному количеству приобретаемых лицензий на</w:t>
      </w:r>
      <w:r w:rsidRPr="0059170D">
        <w:rPr>
          <w:rFonts w:cs="Tahoma"/>
        </w:rPr>
        <w:t> </w:t>
      </w:r>
      <w:r w:rsidRPr="0059170D">
        <w:rPr>
          <w:rFonts w:cs="Tahoma"/>
          <w:lang w:val="ru-RU"/>
        </w:rPr>
        <w:t xml:space="preserve">веб-службы </w:t>
      </w:r>
      <w:r w:rsidRPr="0059170D">
        <w:rPr>
          <w:rFonts w:cs="Tahoma"/>
          <w:lang w:val="ru-RU"/>
        </w:rPr>
        <w:br/>
        <w:t>в рамках программ корпоративного лицензирования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380004961 \</w:instrText>
      </w:r>
      <w:r w:rsidRPr="0059170D">
        <w:instrText>h</w:instrText>
      </w:r>
      <w:r w:rsidRPr="0059170D">
        <w:rPr>
          <w:lang w:val="ru-RU"/>
        </w:rPr>
        <w:instrText xml:space="preserve"> </w:instrText>
      </w:r>
      <w:r w:rsidRPr="0059170D">
        <w:fldChar w:fldCharType="separate"/>
      </w:r>
      <w:r w:rsidR="004E2D93">
        <w:rPr>
          <w:lang w:val="ru-RU"/>
        </w:rPr>
        <w:t>69</w:t>
      </w:r>
      <w:r w:rsidRPr="0059170D">
        <w:fldChar w:fldCharType="end"/>
      </w:r>
    </w:p>
    <w:p w14:paraId="7794D0A4"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 xml:space="preserve">Службы </w:t>
      </w:r>
      <w:r w:rsidRPr="0059170D">
        <w:rPr>
          <w:color w:val="auto"/>
        </w:rPr>
        <w:t>Windows</w:t>
      </w:r>
      <w:r w:rsidRPr="0059170D">
        <w:rPr>
          <w:color w:val="auto"/>
          <w:lang w:val="ru-RU"/>
        </w:rPr>
        <w:t xml:space="preserve"> </w:t>
      </w:r>
      <w:r w:rsidRPr="0059170D">
        <w:rPr>
          <w:color w:val="auto"/>
        </w:rPr>
        <w:t>Azure</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380004962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69</w:t>
      </w:r>
      <w:r w:rsidRPr="0059170D">
        <w:rPr>
          <w:color w:val="auto"/>
        </w:rPr>
        <w:fldChar w:fldCharType="end"/>
      </w:r>
    </w:p>
    <w:p w14:paraId="23152AA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rPr>
        <w:t>Office</w:t>
      </w:r>
      <w:r w:rsidRPr="0059170D">
        <w:rPr>
          <w:rFonts w:cs="Tahoma"/>
          <w:lang w:val="ru-RU"/>
        </w:rPr>
        <w:t xml:space="preserve"> 365 по программе </w:t>
      </w:r>
      <w:r w:rsidRPr="0059170D">
        <w:rPr>
          <w:rFonts w:cs="Tahoma"/>
        </w:rPr>
        <w:t>Open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380004963 \</w:instrText>
      </w:r>
      <w:r w:rsidRPr="0059170D">
        <w:instrText>h</w:instrText>
      </w:r>
      <w:r w:rsidRPr="0059170D">
        <w:rPr>
          <w:lang w:val="ru-RU"/>
        </w:rPr>
        <w:instrText xml:space="preserve"> </w:instrText>
      </w:r>
      <w:r w:rsidRPr="0059170D">
        <w:fldChar w:fldCharType="separate"/>
      </w:r>
      <w:r w:rsidR="004E2D93">
        <w:rPr>
          <w:lang w:val="ru-RU"/>
        </w:rPr>
        <w:t>71</w:t>
      </w:r>
      <w:r w:rsidRPr="0059170D">
        <w:fldChar w:fldCharType="end"/>
      </w:r>
    </w:p>
    <w:p w14:paraId="7E12F580"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Доступность Веб-служб в регионах</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380004964 \</w:instrText>
      </w:r>
      <w:r w:rsidRPr="0059170D">
        <w:instrText>h</w:instrText>
      </w:r>
      <w:r w:rsidRPr="0059170D">
        <w:rPr>
          <w:lang w:val="ru-RU"/>
        </w:rPr>
        <w:instrText xml:space="preserve"> </w:instrText>
      </w:r>
      <w:r w:rsidRPr="0059170D">
        <w:fldChar w:fldCharType="separate"/>
      </w:r>
      <w:r w:rsidR="004E2D93">
        <w:rPr>
          <w:lang w:val="ru-RU"/>
        </w:rPr>
        <w:t>71</w:t>
      </w:r>
      <w:r w:rsidRPr="0059170D">
        <w:fldChar w:fldCharType="end"/>
      </w:r>
    </w:p>
    <w:p w14:paraId="38613AB8"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Дополнительные условия предоставления веб-служб</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380004965 \</w:instrText>
      </w:r>
      <w:r w:rsidRPr="0059170D">
        <w:instrText>h</w:instrText>
      </w:r>
      <w:r w:rsidRPr="0059170D">
        <w:rPr>
          <w:lang w:val="ru-RU"/>
        </w:rPr>
        <w:instrText xml:space="preserve"> </w:instrText>
      </w:r>
      <w:r w:rsidRPr="0059170D">
        <w:fldChar w:fldCharType="separate"/>
      </w:r>
      <w:r w:rsidR="004E2D93">
        <w:rPr>
          <w:lang w:val="ru-RU"/>
        </w:rPr>
        <w:t>71</w:t>
      </w:r>
      <w:r w:rsidRPr="0059170D">
        <w:fldChar w:fldCharType="end"/>
      </w:r>
    </w:p>
    <w:p w14:paraId="05166B35"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lastRenderedPageBreak/>
        <w:t xml:space="preserve">Раздел 6. ПрАВИЛА ВОЗОБНОВЛЕНИЯ ДЕЙСТВИЯ </w:t>
      </w:r>
      <w:r w:rsidRPr="0059170D">
        <w:rPr>
          <w:color w:val="auto"/>
        </w:rPr>
        <w:t>Software</w:t>
      </w:r>
      <w:r w:rsidRPr="0059170D">
        <w:rPr>
          <w:color w:val="auto"/>
          <w:lang w:val="ru-RU"/>
        </w:rPr>
        <w:t xml:space="preserve"> </w:t>
      </w:r>
      <w:r w:rsidRPr="0059170D">
        <w:rPr>
          <w:color w:val="auto"/>
        </w:rPr>
        <w:t>Assurance</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380004966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72</w:t>
      </w:r>
      <w:r w:rsidRPr="0059170D">
        <w:rPr>
          <w:color w:val="auto"/>
        </w:rPr>
        <w:fldChar w:fldCharType="end"/>
      </w:r>
    </w:p>
    <w:p w14:paraId="481B72DF"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rFonts w:cs="Tahoma"/>
          <w:noProof/>
          <w:lang w:val="ru-RU"/>
        </w:rPr>
        <w:t xml:space="preserve">Лицензия </w:t>
      </w:r>
      <w:r w:rsidRPr="0059170D">
        <w:rPr>
          <w:rFonts w:cs="Tahoma"/>
          <w:noProof/>
        </w:rPr>
        <w:t>Open</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380004967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72</w:t>
      </w:r>
      <w:r w:rsidRPr="0059170D">
        <w:rPr>
          <w:noProof/>
        </w:rPr>
        <w:fldChar w:fldCharType="end"/>
      </w:r>
    </w:p>
    <w:p w14:paraId="6012ABB4"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rFonts w:cs="Tahoma"/>
          <w:noProof/>
        </w:rPr>
        <w:t>Open</w:t>
      </w:r>
      <w:r w:rsidRPr="0059170D">
        <w:rPr>
          <w:rFonts w:cs="Tahoma"/>
          <w:noProof/>
          <w:lang w:val="ru-RU"/>
        </w:rPr>
        <w:t xml:space="preserve"> </w:t>
      </w:r>
      <w:r w:rsidRPr="0059170D">
        <w:rPr>
          <w:rFonts w:cs="Tahoma"/>
          <w:noProof/>
        </w:rPr>
        <w:t>Value</w:t>
      </w:r>
      <w:r w:rsidRPr="0059170D">
        <w:rPr>
          <w:rFonts w:cs="Tahoma"/>
          <w:noProof/>
          <w:lang w:val="ru-RU"/>
        </w:rPr>
        <w:t xml:space="preserve"> версии 20</w:t>
      </w:r>
      <w:r w:rsidRPr="0059170D">
        <w:rPr>
          <w:rFonts w:cs="Tahoma"/>
          <w:noProof/>
        </w:rPr>
        <w:t>xx</w:t>
      </w:r>
      <w:r w:rsidRPr="0059170D">
        <w:rPr>
          <w:rFonts w:cs="Tahoma"/>
          <w:noProof/>
          <w:lang w:val="ru-RU"/>
        </w:rPr>
        <w:t xml:space="preserve"> г.</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380004968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72</w:t>
      </w:r>
      <w:r w:rsidRPr="0059170D">
        <w:rPr>
          <w:noProof/>
        </w:rPr>
        <w:fldChar w:fldCharType="end"/>
      </w:r>
    </w:p>
    <w:p w14:paraId="4751F84C"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rFonts w:cs="Tahoma"/>
          <w:noProof/>
        </w:rPr>
        <w:t>Select</w:t>
      </w:r>
      <w:r w:rsidRPr="0059170D">
        <w:rPr>
          <w:rFonts w:cs="Tahoma"/>
          <w:noProof/>
          <w:lang w:val="ru-RU"/>
        </w:rPr>
        <w:t xml:space="preserve"> версии 20</w:t>
      </w:r>
      <w:r w:rsidRPr="0059170D">
        <w:rPr>
          <w:rFonts w:cs="Tahoma"/>
          <w:noProof/>
        </w:rPr>
        <w:t>xx</w:t>
      </w:r>
      <w:r w:rsidRPr="0059170D">
        <w:rPr>
          <w:rFonts w:cs="Tahoma"/>
          <w:noProof/>
          <w:lang w:val="ru-RU"/>
        </w:rPr>
        <w:t xml:space="preserve"> г.</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380004969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72</w:t>
      </w:r>
      <w:r w:rsidRPr="0059170D">
        <w:rPr>
          <w:noProof/>
        </w:rPr>
        <w:fldChar w:fldCharType="end"/>
      </w:r>
    </w:p>
    <w:p w14:paraId="2EAF68A2"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noProof/>
          <w:lang w:val="ru-RU"/>
        </w:rPr>
        <w:t>Возобновление действия покрытия в рамках одного соглашения</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380004970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72</w:t>
      </w:r>
      <w:r w:rsidRPr="0059170D">
        <w:rPr>
          <w:noProof/>
        </w:rPr>
        <w:fldChar w:fldCharType="end"/>
      </w:r>
    </w:p>
    <w:p w14:paraId="1A4DCD58"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noProof/>
          <w:lang w:val="ru-RU"/>
        </w:rPr>
        <w:t>Возобновление действия покрытия в рамках отдельного соглашения</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380004971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73</w:t>
      </w:r>
      <w:r w:rsidRPr="0059170D">
        <w:rPr>
          <w:noProof/>
        </w:rPr>
        <w:fldChar w:fldCharType="end"/>
      </w:r>
    </w:p>
    <w:p w14:paraId="35CB6F2D" w14:textId="77777777" w:rsidR="0059170D" w:rsidRPr="0059170D" w:rsidRDefault="0059170D">
      <w:pPr>
        <w:pStyle w:val="TOC4"/>
        <w:rPr>
          <w:rFonts w:asciiTheme="minorHAnsi" w:eastAsia="SimSun" w:hAnsiTheme="minorHAnsi" w:cstheme="minorBidi"/>
          <w:noProof/>
          <w:sz w:val="22"/>
          <w:szCs w:val="22"/>
          <w:lang w:val="fr-FR" w:eastAsia="zh-CN"/>
        </w:rPr>
      </w:pPr>
      <w:r w:rsidRPr="0059170D">
        <w:rPr>
          <w:rFonts w:cs="Tahoma"/>
          <w:noProof/>
          <w:lang w:val="fr-FR"/>
        </w:rPr>
        <w:t xml:space="preserve">Select Plus </w:t>
      </w:r>
      <w:r w:rsidRPr="0059170D">
        <w:rPr>
          <w:rFonts w:cs="Tahoma"/>
          <w:noProof/>
          <w:lang w:val="ru-RU"/>
        </w:rPr>
        <w:t>версии</w:t>
      </w:r>
      <w:r w:rsidRPr="0059170D">
        <w:rPr>
          <w:rFonts w:cs="Tahoma"/>
          <w:noProof/>
          <w:lang w:val="fr-FR"/>
        </w:rPr>
        <w:t xml:space="preserve"> 20xx </w:t>
      </w:r>
      <w:r w:rsidRPr="0059170D">
        <w:rPr>
          <w:rFonts w:cs="Tahoma"/>
          <w:noProof/>
          <w:lang w:val="ru-RU"/>
        </w:rPr>
        <w:t>г</w:t>
      </w:r>
      <w:r w:rsidRPr="0059170D">
        <w:rPr>
          <w:rFonts w:cs="Tahoma"/>
          <w:noProof/>
          <w:lang w:val="fr-FR"/>
        </w:rPr>
        <w:t>.</w:t>
      </w:r>
      <w:r w:rsidRPr="0059170D">
        <w:rPr>
          <w:noProof/>
          <w:lang w:val="fr-FR"/>
        </w:rPr>
        <w:tab/>
      </w:r>
      <w:r w:rsidRPr="0059170D">
        <w:rPr>
          <w:noProof/>
        </w:rPr>
        <w:fldChar w:fldCharType="begin"/>
      </w:r>
      <w:r w:rsidRPr="0059170D">
        <w:rPr>
          <w:noProof/>
          <w:lang w:val="fr-FR"/>
        </w:rPr>
        <w:instrText xml:space="preserve"> PAGEREF _Toc380004972 \h </w:instrText>
      </w:r>
      <w:r w:rsidRPr="0059170D">
        <w:rPr>
          <w:noProof/>
        </w:rPr>
      </w:r>
      <w:r w:rsidRPr="0059170D">
        <w:rPr>
          <w:noProof/>
        </w:rPr>
        <w:fldChar w:fldCharType="separate"/>
      </w:r>
      <w:r w:rsidR="004E2D93">
        <w:rPr>
          <w:noProof/>
          <w:lang w:val="fr-FR"/>
        </w:rPr>
        <w:t>73</w:t>
      </w:r>
      <w:r w:rsidRPr="0059170D">
        <w:rPr>
          <w:noProof/>
        </w:rPr>
        <w:fldChar w:fldCharType="end"/>
      </w:r>
    </w:p>
    <w:p w14:paraId="5874F2C1"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rFonts w:cs="Tahoma"/>
          <w:noProof/>
          <w:lang w:val="ru-RU"/>
        </w:rPr>
        <w:t xml:space="preserve">Соглашение </w:t>
      </w:r>
      <w:r w:rsidRPr="0059170D">
        <w:rPr>
          <w:rFonts w:cs="Tahoma"/>
          <w:noProof/>
        </w:rPr>
        <w:t>Enterprise</w:t>
      </w:r>
      <w:r w:rsidRPr="0059170D">
        <w:rPr>
          <w:rFonts w:cs="Tahoma"/>
          <w:noProof/>
          <w:lang w:val="ru-RU"/>
        </w:rPr>
        <w:t xml:space="preserve"> 2011 и более поздние версии</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380004973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73</w:t>
      </w:r>
      <w:r w:rsidRPr="0059170D">
        <w:rPr>
          <w:noProof/>
        </w:rPr>
        <w:fldChar w:fldCharType="end"/>
      </w:r>
    </w:p>
    <w:p w14:paraId="1991B50D"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rFonts w:cs="Tahoma"/>
          <w:noProof/>
          <w:lang w:val="ru-RU"/>
        </w:rPr>
        <w:t xml:space="preserve">Соглашение </w:t>
      </w:r>
      <w:r w:rsidRPr="0059170D">
        <w:rPr>
          <w:rFonts w:cs="Tahoma"/>
          <w:noProof/>
        </w:rPr>
        <w:t>Enterprise</w:t>
      </w:r>
      <w:r w:rsidRPr="0059170D">
        <w:rPr>
          <w:rFonts w:cs="Tahoma"/>
          <w:noProof/>
          <w:lang w:val="ru-RU"/>
        </w:rPr>
        <w:t xml:space="preserve"> более ранней версии, чем 2011</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380004974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74</w:t>
      </w:r>
      <w:r w:rsidRPr="0059170D">
        <w:rPr>
          <w:noProof/>
        </w:rPr>
        <w:fldChar w:fldCharType="end"/>
      </w:r>
    </w:p>
    <w:p w14:paraId="05DB6C86" w14:textId="77777777" w:rsidR="0059170D" w:rsidRPr="0059170D" w:rsidRDefault="0059170D">
      <w:pPr>
        <w:pStyle w:val="TOC4"/>
        <w:rPr>
          <w:rFonts w:asciiTheme="minorHAnsi" w:eastAsia="SimSun" w:hAnsiTheme="minorHAnsi" w:cstheme="minorBidi"/>
          <w:noProof/>
          <w:sz w:val="22"/>
          <w:szCs w:val="22"/>
          <w:lang w:val="ru-RU" w:eastAsia="zh-CN"/>
        </w:rPr>
      </w:pPr>
      <w:r w:rsidRPr="0059170D">
        <w:rPr>
          <w:rFonts w:cs="Tahoma"/>
          <w:noProof/>
          <w:lang w:val="ru-RU"/>
        </w:rPr>
        <w:t>Возобновление действия через другие программы</w:t>
      </w:r>
      <w:r w:rsidRPr="0059170D">
        <w:rPr>
          <w:noProof/>
          <w:lang w:val="ru-RU"/>
        </w:rPr>
        <w:tab/>
      </w:r>
      <w:r w:rsidRPr="0059170D">
        <w:rPr>
          <w:noProof/>
        </w:rPr>
        <w:fldChar w:fldCharType="begin"/>
      </w:r>
      <w:r w:rsidRPr="0059170D">
        <w:rPr>
          <w:noProof/>
          <w:lang w:val="ru-RU"/>
        </w:rPr>
        <w:instrText xml:space="preserve"> </w:instrText>
      </w:r>
      <w:r w:rsidRPr="0059170D">
        <w:rPr>
          <w:noProof/>
        </w:rPr>
        <w:instrText>PAGEREF</w:instrText>
      </w:r>
      <w:r w:rsidRPr="0059170D">
        <w:rPr>
          <w:noProof/>
          <w:lang w:val="ru-RU"/>
        </w:rPr>
        <w:instrText xml:space="preserve"> _</w:instrText>
      </w:r>
      <w:r w:rsidRPr="0059170D">
        <w:rPr>
          <w:noProof/>
        </w:rPr>
        <w:instrText>Toc</w:instrText>
      </w:r>
      <w:r w:rsidRPr="0059170D">
        <w:rPr>
          <w:noProof/>
          <w:lang w:val="ru-RU"/>
        </w:rPr>
        <w:instrText>380004975 \</w:instrText>
      </w:r>
      <w:r w:rsidRPr="0059170D">
        <w:rPr>
          <w:noProof/>
        </w:rPr>
        <w:instrText>h</w:instrText>
      </w:r>
      <w:r w:rsidRPr="0059170D">
        <w:rPr>
          <w:noProof/>
          <w:lang w:val="ru-RU"/>
        </w:rPr>
        <w:instrText xml:space="preserve"> </w:instrText>
      </w:r>
      <w:r w:rsidRPr="0059170D">
        <w:rPr>
          <w:noProof/>
        </w:rPr>
      </w:r>
      <w:r w:rsidRPr="0059170D">
        <w:rPr>
          <w:noProof/>
        </w:rPr>
        <w:fldChar w:fldCharType="separate"/>
      </w:r>
      <w:r w:rsidR="004E2D93">
        <w:rPr>
          <w:noProof/>
          <w:lang w:val="ru-RU"/>
        </w:rPr>
        <w:t>74</w:t>
      </w:r>
      <w:r w:rsidRPr="0059170D">
        <w:rPr>
          <w:noProof/>
        </w:rPr>
        <w:fldChar w:fldCharType="end"/>
      </w:r>
    </w:p>
    <w:p w14:paraId="4DDEF804"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 xml:space="preserve">РАЗДЕЛ 7. Преимущества использования </w:t>
      </w:r>
      <w:r w:rsidRPr="0059170D">
        <w:rPr>
          <w:color w:val="auto"/>
        </w:rPr>
        <w:t>Software</w:t>
      </w:r>
      <w:r w:rsidRPr="0059170D">
        <w:rPr>
          <w:color w:val="auto"/>
          <w:lang w:val="ru-RU"/>
        </w:rPr>
        <w:t xml:space="preserve"> </w:t>
      </w:r>
      <w:r w:rsidRPr="0059170D">
        <w:rPr>
          <w:color w:val="auto"/>
        </w:rPr>
        <w:t>Assurance</w:t>
      </w:r>
      <w:r w:rsidRPr="0059170D">
        <w:rPr>
          <w:color w:val="auto"/>
          <w:lang w:val="ru-RU"/>
        </w:rPr>
        <w:t xml:space="preserve"> </w:t>
      </w:r>
      <w:r w:rsidRPr="0059170D">
        <w:rPr>
          <w:color w:val="auto"/>
          <w:lang w:val="ru-RU"/>
        </w:rPr>
        <w:br/>
        <w:t>(</w:t>
      </w:r>
      <w:r w:rsidRPr="0059170D">
        <w:rPr>
          <w:color w:val="auto"/>
        </w:rPr>
        <w:t>SA</w:t>
      </w:r>
      <w:r w:rsidRPr="0059170D">
        <w:rPr>
          <w:color w:val="auto"/>
          <w:lang w:val="ru-RU"/>
        </w:rPr>
        <w:t>) и веб-служб (</w:t>
      </w:r>
      <w:r w:rsidRPr="0059170D">
        <w:rPr>
          <w:color w:val="auto"/>
        </w:rPr>
        <w:t>OLS</w:t>
      </w:r>
      <w:r w:rsidRPr="0059170D">
        <w:rPr>
          <w:color w:val="auto"/>
          <w:lang w:val="ru-RU"/>
        </w:rPr>
        <w:t>)</w:t>
      </w:r>
      <w:r w:rsidRPr="0059170D">
        <w:rPr>
          <w:color w:val="auto"/>
        </w:rPr>
        <w:t>S</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380004976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75</w:t>
      </w:r>
      <w:r w:rsidRPr="0059170D">
        <w:rPr>
          <w:color w:val="auto"/>
        </w:rPr>
        <w:fldChar w:fldCharType="end"/>
      </w:r>
    </w:p>
    <w:p w14:paraId="7DDD9927" w14:textId="77777777" w:rsidR="0059170D" w:rsidRPr="0059170D" w:rsidRDefault="0059170D">
      <w:pPr>
        <w:pStyle w:val="TOC2"/>
        <w:rPr>
          <w:rFonts w:asciiTheme="minorHAnsi" w:eastAsia="SimSun" w:hAnsiTheme="minorHAnsi" w:cstheme="minorBidi"/>
          <w:sz w:val="22"/>
          <w:szCs w:val="22"/>
          <w:lang w:val="ru-RU" w:eastAsia="zh-CN"/>
        </w:rPr>
      </w:pPr>
      <w:r w:rsidRPr="0059170D">
        <w:rPr>
          <w:lang w:val="ru-RU"/>
        </w:rPr>
        <w:t>Права перехода на новые версии</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380004977 \</w:instrText>
      </w:r>
      <w:r w:rsidRPr="0059170D">
        <w:instrText>h</w:instrText>
      </w:r>
      <w:r w:rsidRPr="0059170D">
        <w:rPr>
          <w:lang w:val="ru-RU"/>
        </w:rPr>
        <w:instrText xml:space="preserve"> </w:instrText>
      </w:r>
      <w:r w:rsidRPr="0059170D">
        <w:fldChar w:fldCharType="separate"/>
      </w:r>
      <w:r w:rsidR="004E2D93">
        <w:rPr>
          <w:lang w:val="ru-RU"/>
        </w:rPr>
        <w:t>78</w:t>
      </w:r>
      <w:r w:rsidRPr="0059170D">
        <w:fldChar w:fldCharType="end"/>
      </w:r>
    </w:p>
    <w:p w14:paraId="394955FE" w14:textId="77777777" w:rsidR="0059170D" w:rsidRPr="0059170D" w:rsidRDefault="0059170D">
      <w:pPr>
        <w:pStyle w:val="TOC2"/>
        <w:rPr>
          <w:rFonts w:asciiTheme="minorHAnsi" w:eastAsia="SimSun" w:hAnsiTheme="minorHAnsi" w:cstheme="minorBidi"/>
          <w:sz w:val="22"/>
          <w:szCs w:val="22"/>
          <w:lang w:val="ru-RU" w:eastAsia="zh-CN"/>
        </w:rPr>
      </w:pPr>
      <w:r w:rsidRPr="0059170D">
        <w:rPr>
          <w:lang w:val="ru-RU"/>
        </w:rPr>
        <w:t xml:space="preserve">Пакет многоязычного интерфейса для </w:t>
      </w:r>
      <w:r w:rsidRPr="0059170D">
        <w:t>Office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380004978 \</w:instrText>
      </w:r>
      <w:r w:rsidRPr="0059170D">
        <w:instrText>h</w:instrText>
      </w:r>
      <w:r w:rsidRPr="0059170D">
        <w:rPr>
          <w:lang w:val="ru-RU"/>
        </w:rPr>
        <w:instrText xml:space="preserve"> </w:instrText>
      </w:r>
      <w:r w:rsidRPr="0059170D">
        <w:fldChar w:fldCharType="separate"/>
      </w:r>
      <w:r w:rsidR="004E2D93">
        <w:rPr>
          <w:lang w:val="ru-RU"/>
        </w:rPr>
        <w:t>78</w:t>
      </w:r>
      <w:r w:rsidRPr="0059170D">
        <w:fldChar w:fldCharType="end"/>
      </w:r>
    </w:p>
    <w:p w14:paraId="4D74CF9C"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Windows</w:t>
      </w:r>
      <w:r w:rsidRPr="00B33D09">
        <w:rPr>
          <w:color w:val="auto"/>
        </w:rPr>
        <w:t xml:space="preserve"> </w:t>
      </w:r>
      <w:r w:rsidRPr="0059170D">
        <w:rPr>
          <w:color w:val="auto"/>
        </w:rPr>
        <w:t>Embedded</w:t>
      </w:r>
      <w:r w:rsidRPr="00B33D09">
        <w:rPr>
          <w:color w:val="auto"/>
        </w:rPr>
        <w:t xml:space="preserve"> 8.1 </w:t>
      </w:r>
      <w:r w:rsidRPr="0059170D">
        <w:rPr>
          <w:color w:val="auto"/>
        </w:rPr>
        <w:t>Industry</w:t>
      </w:r>
      <w:r w:rsidRPr="00B33D09">
        <w:rPr>
          <w:color w:val="auto"/>
        </w:rPr>
        <w:t xml:space="preserve"> </w:t>
      </w:r>
      <w:r w:rsidRPr="0059170D">
        <w:rPr>
          <w:color w:val="auto"/>
        </w:rPr>
        <w:t>Enterprise</w:t>
      </w:r>
      <w:r w:rsidRPr="0059170D">
        <w:rPr>
          <w:color w:val="auto"/>
        </w:rPr>
        <w:tab/>
      </w:r>
      <w:r w:rsidRPr="0059170D">
        <w:rPr>
          <w:color w:val="auto"/>
        </w:rPr>
        <w:fldChar w:fldCharType="begin"/>
      </w:r>
      <w:r w:rsidRPr="0059170D">
        <w:rPr>
          <w:color w:val="auto"/>
        </w:rPr>
        <w:instrText xml:space="preserve"> PAGEREF _Toc380004979 \h </w:instrText>
      </w:r>
      <w:r w:rsidRPr="0059170D">
        <w:rPr>
          <w:color w:val="auto"/>
        </w:rPr>
      </w:r>
      <w:r w:rsidRPr="0059170D">
        <w:rPr>
          <w:color w:val="auto"/>
        </w:rPr>
        <w:fldChar w:fldCharType="separate"/>
      </w:r>
      <w:r w:rsidR="004E2D93">
        <w:rPr>
          <w:color w:val="auto"/>
        </w:rPr>
        <w:t>82</w:t>
      </w:r>
      <w:r w:rsidRPr="0059170D">
        <w:rPr>
          <w:color w:val="auto"/>
        </w:rPr>
        <w:fldChar w:fldCharType="end"/>
      </w:r>
    </w:p>
    <w:p w14:paraId="154D6173"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rPr>
        <w:t>Enterprise Sideloading</w:t>
      </w:r>
      <w:r w:rsidRPr="0059170D">
        <w:rPr>
          <w:color w:val="auto"/>
        </w:rPr>
        <w:tab/>
      </w:r>
      <w:r w:rsidRPr="0059170D">
        <w:rPr>
          <w:color w:val="auto"/>
        </w:rPr>
        <w:fldChar w:fldCharType="begin"/>
      </w:r>
      <w:r w:rsidRPr="0059170D">
        <w:rPr>
          <w:color w:val="auto"/>
        </w:rPr>
        <w:instrText xml:space="preserve"> PAGEREF _Toc380004980 \h </w:instrText>
      </w:r>
      <w:r w:rsidRPr="0059170D">
        <w:rPr>
          <w:color w:val="auto"/>
        </w:rPr>
      </w:r>
      <w:r w:rsidRPr="0059170D">
        <w:rPr>
          <w:color w:val="auto"/>
        </w:rPr>
        <w:fldChar w:fldCharType="separate"/>
      </w:r>
      <w:r w:rsidR="004E2D93">
        <w:rPr>
          <w:color w:val="auto"/>
        </w:rPr>
        <w:t>83</w:t>
      </w:r>
      <w:r w:rsidRPr="0059170D">
        <w:rPr>
          <w:color w:val="auto"/>
        </w:rPr>
        <w:fldChar w:fldCharType="end"/>
      </w:r>
    </w:p>
    <w:p w14:paraId="54A04115" w14:textId="77777777" w:rsidR="0059170D" w:rsidRPr="00B33D09"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Подписная</w:t>
      </w:r>
      <w:r w:rsidRPr="00B33D09">
        <w:rPr>
          <w:color w:val="auto"/>
          <w:lang w:val="ru-RU"/>
        </w:rPr>
        <w:t xml:space="preserve"> </w:t>
      </w:r>
      <w:r w:rsidRPr="0059170D">
        <w:rPr>
          <w:color w:val="auto"/>
          <w:lang w:val="ru-RU"/>
        </w:rPr>
        <w:t>лицензия</w:t>
      </w:r>
      <w:r w:rsidRPr="00B33D09">
        <w:rPr>
          <w:color w:val="auto"/>
          <w:lang w:val="ru-RU"/>
        </w:rPr>
        <w:t xml:space="preserve"> </w:t>
      </w:r>
      <w:r w:rsidRPr="0059170D">
        <w:rPr>
          <w:color w:val="auto"/>
        </w:rPr>
        <w:t>Windows</w:t>
      </w:r>
      <w:r w:rsidRPr="00B33D09">
        <w:rPr>
          <w:color w:val="auto"/>
          <w:lang w:val="ru-RU"/>
        </w:rPr>
        <w:t xml:space="preserve"> </w:t>
      </w:r>
      <w:r w:rsidRPr="0059170D">
        <w:rPr>
          <w:color w:val="auto"/>
        </w:rPr>
        <w:t>Companion</w:t>
      </w:r>
      <w:r w:rsidRPr="00B33D09">
        <w:rPr>
          <w:color w:val="auto"/>
          <w:lang w:val="ru-RU"/>
        </w:rPr>
        <w:tab/>
      </w:r>
      <w:r w:rsidRPr="0059170D">
        <w:rPr>
          <w:color w:val="auto"/>
        </w:rPr>
        <w:fldChar w:fldCharType="begin"/>
      </w:r>
      <w:r w:rsidRPr="00B33D09">
        <w:rPr>
          <w:color w:val="auto"/>
          <w:lang w:val="ru-RU"/>
        </w:rPr>
        <w:instrText xml:space="preserve"> </w:instrText>
      </w:r>
      <w:r w:rsidRPr="0059170D">
        <w:rPr>
          <w:color w:val="auto"/>
        </w:rPr>
        <w:instrText>PAGEREF</w:instrText>
      </w:r>
      <w:r w:rsidRPr="00B33D09">
        <w:rPr>
          <w:color w:val="auto"/>
          <w:lang w:val="ru-RU"/>
        </w:rPr>
        <w:instrText xml:space="preserve"> _</w:instrText>
      </w:r>
      <w:r w:rsidRPr="0059170D">
        <w:rPr>
          <w:color w:val="auto"/>
        </w:rPr>
        <w:instrText>Toc</w:instrText>
      </w:r>
      <w:r w:rsidRPr="00B33D09">
        <w:rPr>
          <w:color w:val="auto"/>
          <w:lang w:val="ru-RU"/>
        </w:rPr>
        <w:instrText>380004981 \</w:instrText>
      </w:r>
      <w:r w:rsidRPr="0059170D">
        <w:rPr>
          <w:color w:val="auto"/>
        </w:rPr>
        <w:instrText>h</w:instrText>
      </w:r>
      <w:r w:rsidRPr="00B33D09">
        <w:rPr>
          <w:color w:val="auto"/>
          <w:lang w:val="ru-RU"/>
        </w:rPr>
        <w:instrText xml:space="preserve"> </w:instrText>
      </w:r>
      <w:r w:rsidRPr="0059170D">
        <w:rPr>
          <w:color w:val="auto"/>
        </w:rPr>
      </w:r>
      <w:r w:rsidRPr="0059170D">
        <w:rPr>
          <w:color w:val="auto"/>
        </w:rPr>
        <w:fldChar w:fldCharType="separate"/>
      </w:r>
      <w:r w:rsidR="004E2D93">
        <w:rPr>
          <w:color w:val="auto"/>
          <w:lang w:val="ru-RU"/>
        </w:rPr>
        <w:t>83</w:t>
      </w:r>
      <w:r w:rsidRPr="0059170D">
        <w:rPr>
          <w:color w:val="auto"/>
        </w:rPr>
        <w:fldChar w:fldCharType="end"/>
      </w:r>
    </w:p>
    <w:p w14:paraId="22EDA756"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Ваучеры на обучение</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380004982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83</w:t>
      </w:r>
      <w:r w:rsidRPr="0059170D">
        <w:rPr>
          <w:color w:val="auto"/>
        </w:rPr>
        <w:fldChar w:fldCharType="end"/>
      </w:r>
    </w:p>
    <w:p w14:paraId="12394684"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E</w:t>
      </w:r>
      <w:r w:rsidRPr="0059170D">
        <w:rPr>
          <w:color w:val="auto"/>
          <w:lang w:val="ru-RU"/>
        </w:rPr>
        <w:t>-</w:t>
      </w:r>
      <w:r w:rsidRPr="0059170D">
        <w:rPr>
          <w:color w:val="auto"/>
        </w:rPr>
        <w:t>Learning</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380004983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85</w:t>
      </w:r>
      <w:r w:rsidRPr="0059170D">
        <w:rPr>
          <w:color w:val="auto"/>
        </w:rPr>
        <w:fldChar w:fldCharType="end"/>
      </w:r>
    </w:p>
    <w:p w14:paraId="3A52F93D"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Программа использования ПО на домашних компьютерах</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380004984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86</w:t>
      </w:r>
      <w:r w:rsidRPr="0059170D">
        <w:rPr>
          <w:color w:val="auto"/>
        </w:rPr>
        <w:fldChar w:fldCharType="end"/>
      </w:r>
    </w:p>
    <w:p w14:paraId="1C307759"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Круглосуточная техническая поддержка</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380004985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89</w:t>
      </w:r>
      <w:r w:rsidRPr="0059170D">
        <w:rPr>
          <w:color w:val="auto"/>
        </w:rPr>
        <w:fldChar w:fldCharType="end"/>
      </w:r>
    </w:p>
    <w:p w14:paraId="0A5F512D"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Неограниченная круглосуточная техническая поддержка</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380004986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94</w:t>
      </w:r>
      <w:r w:rsidRPr="0059170D">
        <w:rPr>
          <w:color w:val="auto"/>
        </w:rPr>
        <w:fldChar w:fldCharType="end"/>
      </w:r>
    </w:p>
    <w:p w14:paraId="05B9D589"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Резервное копирования для аварийного восстановления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380004987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97</w:t>
      </w:r>
      <w:r w:rsidRPr="0059170D">
        <w:rPr>
          <w:color w:val="auto"/>
        </w:rPr>
        <w:fldChar w:fldCharType="end"/>
      </w:r>
    </w:p>
    <w:p w14:paraId="4541A65C" w14:textId="77777777" w:rsidR="0059170D" w:rsidRPr="0059170D" w:rsidRDefault="0059170D">
      <w:pPr>
        <w:pStyle w:val="TOC3"/>
        <w:rPr>
          <w:rFonts w:asciiTheme="minorHAnsi" w:eastAsia="SimSun" w:hAnsiTheme="minorHAnsi" w:cstheme="minorBidi"/>
          <w:bCs w:val="0"/>
          <w:color w:val="auto"/>
          <w:sz w:val="22"/>
          <w:szCs w:val="22"/>
          <w:lang w:val="fr-FR" w:eastAsia="zh-CN"/>
        </w:rPr>
      </w:pPr>
      <w:r w:rsidRPr="0059170D">
        <w:rPr>
          <w:color w:val="auto"/>
          <w:lang w:val="ru-RU"/>
        </w:rPr>
        <w:t>Службы</w:t>
      </w:r>
      <w:r w:rsidRPr="0059170D">
        <w:rPr>
          <w:color w:val="auto"/>
          <w:lang w:val="fr-FR"/>
        </w:rPr>
        <w:t xml:space="preserve"> </w:t>
      </w:r>
      <w:r w:rsidRPr="0059170D">
        <w:rPr>
          <w:color w:val="auto"/>
          <w:lang w:val="ru-RU"/>
        </w:rPr>
        <w:t>подписки</w:t>
      </w:r>
      <w:r w:rsidRPr="0059170D">
        <w:rPr>
          <w:color w:val="auto"/>
          <w:lang w:val="fr-FR"/>
        </w:rPr>
        <w:t xml:space="preserve"> TechNet SA</w:t>
      </w:r>
      <w:r w:rsidRPr="0059170D">
        <w:rPr>
          <w:color w:val="auto"/>
          <w:lang w:val="fr-FR"/>
        </w:rPr>
        <w:tab/>
      </w:r>
      <w:r w:rsidRPr="0059170D">
        <w:rPr>
          <w:color w:val="auto"/>
        </w:rPr>
        <w:fldChar w:fldCharType="begin"/>
      </w:r>
      <w:r w:rsidRPr="0059170D">
        <w:rPr>
          <w:color w:val="auto"/>
          <w:lang w:val="fr-FR"/>
        </w:rPr>
        <w:instrText xml:space="preserve"> PAGEREF _Toc380004988 \h </w:instrText>
      </w:r>
      <w:r w:rsidRPr="0059170D">
        <w:rPr>
          <w:color w:val="auto"/>
        </w:rPr>
      </w:r>
      <w:r w:rsidRPr="0059170D">
        <w:rPr>
          <w:color w:val="auto"/>
        </w:rPr>
        <w:fldChar w:fldCharType="separate"/>
      </w:r>
      <w:r w:rsidR="004E2D93">
        <w:rPr>
          <w:color w:val="auto"/>
          <w:lang w:val="fr-FR"/>
        </w:rPr>
        <w:t>97</w:t>
      </w:r>
      <w:r w:rsidRPr="0059170D">
        <w:rPr>
          <w:color w:val="auto"/>
        </w:rPr>
        <w:fldChar w:fldCharType="end"/>
      </w:r>
    </w:p>
    <w:p w14:paraId="0297FD1B" w14:textId="77777777" w:rsidR="0059170D" w:rsidRPr="0059170D" w:rsidRDefault="0059170D">
      <w:pPr>
        <w:pStyle w:val="TOC3"/>
        <w:rPr>
          <w:rFonts w:asciiTheme="minorHAnsi" w:eastAsia="SimSun" w:hAnsiTheme="minorHAnsi" w:cstheme="minorBidi"/>
          <w:bCs w:val="0"/>
          <w:color w:val="auto"/>
          <w:sz w:val="22"/>
          <w:szCs w:val="22"/>
          <w:lang w:val="fr-FR" w:eastAsia="zh-CN"/>
        </w:rPr>
      </w:pPr>
      <w:r w:rsidRPr="0059170D">
        <w:rPr>
          <w:color w:val="auto"/>
          <w:lang w:val="fr-FR"/>
        </w:rPr>
        <w:t>TechNet Plus Direct</w:t>
      </w:r>
      <w:r w:rsidRPr="0059170D">
        <w:rPr>
          <w:color w:val="auto"/>
          <w:lang w:val="fr-FR"/>
        </w:rPr>
        <w:tab/>
      </w:r>
      <w:r w:rsidRPr="0059170D">
        <w:rPr>
          <w:color w:val="auto"/>
        </w:rPr>
        <w:fldChar w:fldCharType="begin"/>
      </w:r>
      <w:r w:rsidRPr="0059170D">
        <w:rPr>
          <w:color w:val="auto"/>
          <w:lang w:val="fr-FR"/>
        </w:rPr>
        <w:instrText xml:space="preserve"> PAGEREF _Toc380004989 \h </w:instrText>
      </w:r>
      <w:r w:rsidRPr="0059170D">
        <w:rPr>
          <w:color w:val="auto"/>
        </w:rPr>
      </w:r>
      <w:r w:rsidRPr="0059170D">
        <w:rPr>
          <w:color w:val="auto"/>
        </w:rPr>
        <w:fldChar w:fldCharType="separate"/>
      </w:r>
      <w:r w:rsidR="004E2D93">
        <w:rPr>
          <w:color w:val="auto"/>
          <w:lang w:val="fr-FR"/>
        </w:rPr>
        <w:t>98</w:t>
      </w:r>
      <w:r w:rsidRPr="0059170D">
        <w:rPr>
          <w:color w:val="auto"/>
        </w:rPr>
        <w:fldChar w:fldCharType="end"/>
      </w:r>
    </w:p>
    <w:p w14:paraId="1BD59495"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 xml:space="preserve">Перемещение лицензий с помощью </w:t>
      </w:r>
      <w:r w:rsidRPr="0059170D">
        <w:rPr>
          <w:color w:val="auto"/>
        </w:rPr>
        <w:t>Software</w:t>
      </w:r>
      <w:r w:rsidRPr="0059170D">
        <w:rPr>
          <w:color w:val="auto"/>
          <w:lang w:val="ru-RU"/>
        </w:rPr>
        <w:t xml:space="preserve"> </w:t>
      </w:r>
      <w:r w:rsidRPr="0059170D">
        <w:rPr>
          <w:color w:val="auto"/>
        </w:rPr>
        <w:t>Assurance</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380004990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99</w:t>
      </w:r>
      <w:r w:rsidRPr="0059170D">
        <w:rPr>
          <w:color w:val="auto"/>
        </w:rPr>
        <w:fldChar w:fldCharType="end"/>
      </w:r>
    </w:p>
    <w:p w14:paraId="6BB1CC34"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Windows</w:t>
      </w:r>
      <w:r w:rsidRPr="0059170D">
        <w:rPr>
          <w:color w:val="auto"/>
          <w:lang w:val="ru-RU"/>
        </w:rPr>
        <w:t xml:space="preserve"> </w:t>
      </w:r>
      <w:r w:rsidRPr="0059170D">
        <w:rPr>
          <w:color w:val="auto"/>
        </w:rPr>
        <w:t>Thin</w:t>
      </w:r>
      <w:r w:rsidRPr="0059170D">
        <w:rPr>
          <w:color w:val="auto"/>
          <w:lang w:val="ru-RU"/>
        </w:rPr>
        <w:t xml:space="preserve"> </w:t>
      </w:r>
      <w:r w:rsidRPr="0059170D">
        <w:rPr>
          <w:color w:val="auto"/>
        </w:rPr>
        <w:t>PC</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380004991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100</w:t>
      </w:r>
      <w:r w:rsidRPr="0059170D">
        <w:rPr>
          <w:color w:val="auto"/>
        </w:rPr>
        <w:fldChar w:fldCharType="end"/>
      </w:r>
    </w:p>
    <w:p w14:paraId="1EF3E0F3"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rPr>
        <w:t>Microsoft</w:t>
      </w:r>
      <w:r w:rsidRPr="0059170D">
        <w:rPr>
          <w:color w:val="auto"/>
          <w:lang w:val="ru-RU"/>
        </w:rPr>
        <w:t xml:space="preserve"> </w:t>
      </w:r>
      <w:r w:rsidRPr="0059170D">
        <w:rPr>
          <w:color w:val="auto"/>
        </w:rPr>
        <w:t>Desktop</w:t>
      </w:r>
      <w:r w:rsidRPr="0059170D">
        <w:rPr>
          <w:color w:val="auto"/>
          <w:lang w:val="ru-RU"/>
        </w:rPr>
        <w:t xml:space="preserve"> </w:t>
      </w:r>
      <w:r w:rsidRPr="0059170D">
        <w:rPr>
          <w:color w:val="auto"/>
        </w:rPr>
        <w:t>Optimization</w:t>
      </w:r>
      <w:r w:rsidRPr="0059170D">
        <w:rPr>
          <w:color w:val="auto"/>
          <w:lang w:val="ru-RU"/>
        </w:rPr>
        <w:t xml:space="preserve"> </w:t>
      </w:r>
      <w:r w:rsidRPr="0059170D">
        <w:rPr>
          <w:color w:val="auto"/>
        </w:rPr>
        <w:t>Pack</w:t>
      </w:r>
      <w:r w:rsidRPr="0059170D">
        <w:rPr>
          <w:color w:val="auto"/>
          <w:lang w:val="ru-RU"/>
        </w:rPr>
        <w:t xml:space="preserve"> для </w:t>
      </w:r>
      <w:r w:rsidRPr="0059170D">
        <w:rPr>
          <w:color w:val="auto"/>
        </w:rPr>
        <w:t>Software</w:t>
      </w:r>
      <w:r w:rsidRPr="0059170D">
        <w:rPr>
          <w:color w:val="auto"/>
          <w:lang w:val="ru-RU"/>
        </w:rPr>
        <w:t xml:space="preserve"> </w:t>
      </w:r>
      <w:r w:rsidRPr="0059170D">
        <w:rPr>
          <w:color w:val="auto"/>
        </w:rPr>
        <w:t>Assurance</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380004992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101</w:t>
      </w:r>
      <w:r w:rsidRPr="0059170D">
        <w:rPr>
          <w:color w:val="auto"/>
        </w:rPr>
        <w:fldChar w:fldCharType="end"/>
      </w:r>
    </w:p>
    <w:p w14:paraId="0D09A013"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 xml:space="preserve">Права доступа виртуального рабочего стола </w:t>
      </w:r>
      <w:r w:rsidRPr="0059170D">
        <w:rPr>
          <w:color w:val="auto"/>
        </w:rPr>
        <w:t>Windows</w:t>
      </w:r>
      <w:r w:rsidRPr="0059170D">
        <w:rPr>
          <w:color w:val="auto"/>
          <w:lang w:val="ru-RU"/>
        </w:rPr>
        <w:t xml:space="preserve"> (</w:t>
      </w:r>
      <w:r w:rsidRPr="0059170D">
        <w:rPr>
          <w:color w:val="auto"/>
        </w:rPr>
        <w:t>VDA</w:t>
      </w:r>
      <w:r w:rsidRPr="0059170D">
        <w:rPr>
          <w:color w:val="auto"/>
          <w:lang w:val="ru-RU"/>
        </w:rPr>
        <w:t>)</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380004993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101</w:t>
      </w:r>
      <w:r w:rsidRPr="0059170D">
        <w:rPr>
          <w:color w:val="auto"/>
        </w:rPr>
        <w:fldChar w:fldCharType="end"/>
      </w:r>
    </w:p>
    <w:p w14:paraId="454EAB8E"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Доступность лицензий на переход вверх</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380004994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102</w:t>
      </w:r>
      <w:r w:rsidRPr="0059170D">
        <w:rPr>
          <w:color w:val="auto"/>
        </w:rPr>
        <w:fldChar w:fldCharType="end"/>
      </w:r>
    </w:p>
    <w:p w14:paraId="76183854" w14:textId="77777777" w:rsidR="0059170D" w:rsidRPr="00687E72"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Раздел 8. Услуги</w:t>
      </w:r>
      <w:r w:rsidRPr="00687E72">
        <w:rPr>
          <w:color w:val="auto"/>
          <w:lang w:val="ru-RU"/>
        </w:rPr>
        <w:tab/>
      </w:r>
      <w:r w:rsidRPr="0059170D">
        <w:rPr>
          <w:color w:val="auto"/>
        </w:rPr>
        <w:fldChar w:fldCharType="begin"/>
      </w:r>
      <w:r w:rsidRPr="00687E72">
        <w:rPr>
          <w:color w:val="auto"/>
          <w:lang w:val="ru-RU"/>
        </w:rPr>
        <w:instrText xml:space="preserve"> </w:instrText>
      </w:r>
      <w:r w:rsidRPr="0059170D">
        <w:rPr>
          <w:color w:val="auto"/>
        </w:rPr>
        <w:instrText>PAGEREF</w:instrText>
      </w:r>
      <w:r w:rsidRPr="00687E72">
        <w:rPr>
          <w:color w:val="auto"/>
          <w:lang w:val="ru-RU"/>
        </w:rPr>
        <w:instrText xml:space="preserve"> _</w:instrText>
      </w:r>
      <w:r w:rsidRPr="0059170D">
        <w:rPr>
          <w:color w:val="auto"/>
        </w:rPr>
        <w:instrText>Toc</w:instrText>
      </w:r>
      <w:r w:rsidRPr="00687E72">
        <w:rPr>
          <w:color w:val="auto"/>
          <w:lang w:val="ru-RU"/>
        </w:rPr>
        <w:instrText>380004995 \</w:instrText>
      </w:r>
      <w:r w:rsidRPr="0059170D">
        <w:rPr>
          <w:color w:val="auto"/>
        </w:rPr>
        <w:instrText>h</w:instrText>
      </w:r>
      <w:r w:rsidRPr="00687E72">
        <w:rPr>
          <w:color w:val="auto"/>
          <w:lang w:val="ru-RU"/>
        </w:rPr>
        <w:instrText xml:space="preserve"> </w:instrText>
      </w:r>
      <w:r w:rsidRPr="0059170D">
        <w:rPr>
          <w:color w:val="auto"/>
        </w:rPr>
      </w:r>
      <w:r w:rsidRPr="0059170D">
        <w:rPr>
          <w:color w:val="auto"/>
        </w:rPr>
        <w:fldChar w:fldCharType="separate"/>
      </w:r>
      <w:r w:rsidR="004E2D93">
        <w:rPr>
          <w:color w:val="auto"/>
          <w:lang w:val="ru-RU"/>
        </w:rPr>
        <w:t>103</w:t>
      </w:r>
      <w:r w:rsidRPr="0059170D">
        <w:rPr>
          <w:color w:val="auto"/>
        </w:rPr>
        <w:fldChar w:fldCharType="end"/>
      </w:r>
    </w:p>
    <w:p w14:paraId="1A35F53D" w14:textId="77777777" w:rsidR="0059170D" w:rsidRPr="0059170D" w:rsidRDefault="0059170D">
      <w:pPr>
        <w:pStyle w:val="TOC2"/>
        <w:rPr>
          <w:rFonts w:asciiTheme="minorHAnsi" w:eastAsia="SimSun" w:hAnsiTheme="minorHAnsi" w:cstheme="minorBidi"/>
          <w:sz w:val="22"/>
          <w:szCs w:val="22"/>
          <w:lang w:val="ru-RU" w:eastAsia="zh-CN"/>
        </w:rPr>
      </w:pPr>
      <w:r w:rsidRPr="0059170D">
        <w:rPr>
          <w:lang w:val="ru-RU"/>
        </w:rPr>
        <w:t>Использование, собственность и лицензионные права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380004996 \</w:instrText>
      </w:r>
      <w:r w:rsidRPr="0059170D">
        <w:instrText>h</w:instrText>
      </w:r>
      <w:r w:rsidRPr="0059170D">
        <w:rPr>
          <w:lang w:val="ru-RU"/>
        </w:rPr>
        <w:instrText xml:space="preserve"> </w:instrText>
      </w:r>
      <w:r w:rsidRPr="0059170D">
        <w:fldChar w:fldCharType="separate"/>
      </w:r>
      <w:r w:rsidR="004E2D93">
        <w:rPr>
          <w:lang w:val="ru-RU"/>
        </w:rPr>
        <w:t>111</w:t>
      </w:r>
      <w:r w:rsidRPr="0059170D">
        <w:fldChar w:fldCharType="end"/>
      </w:r>
    </w:p>
    <w:p w14:paraId="230DEF6B"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РАЗДЕЛ 9. ДОПОЛНИТЕЛЬНЫЕ УСЛОВИЯ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380004997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117</w:t>
      </w:r>
      <w:r w:rsidRPr="0059170D">
        <w:rPr>
          <w:color w:val="auto"/>
        </w:rPr>
        <w:fldChar w:fldCharType="end"/>
      </w:r>
    </w:p>
    <w:p w14:paraId="68A68F92"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rFonts w:eastAsia="Times New Roman"/>
          <w:color w:val="auto"/>
          <w:lang w:val="ru-RU"/>
        </w:rPr>
        <w:t>Клиентские лицензии (</w:t>
      </w:r>
      <w:r w:rsidRPr="0059170D">
        <w:rPr>
          <w:rFonts w:eastAsia="Times New Roman"/>
          <w:color w:val="auto"/>
        </w:rPr>
        <w:t>CAL</w:t>
      </w:r>
      <w:r w:rsidRPr="0059170D">
        <w:rPr>
          <w:rFonts w:eastAsia="Times New Roman"/>
          <w:color w:val="auto"/>
          <w:lang w:val="ru-RU"/>
        </w:rPr>
        <w:t>) и клиентские лицензии на управление</w:t>
      </w:r>
      <w:r w:rsidRPr="0059170D">
        <w:rPr>
          <w:rFonts w:eastAsia="Times New Roman"/>
          <w:color w:val="auto"/>
        </w:rPr>
        <w:t> </w:t>
      </w:r>
      <w:r w:rsidRPr="0059170D">
        <w:rPr>
          <w:rFonts w:eastAsia="Times New Roman"/>
          <w:color w:val="auto"/>
          <w:lang w:val="ru-RU"/>
        </w:rPr>
        <w:t>(</w:t>
      </w:r>
      <w:r w:rsidRPr="0059170D">
        <w:rPr>
          <w:rFonts w:eastAsia="Times New Roman"/>
          <w:color w:val="auto"/>
        </w:rPr>
        <w:t>ML</w:t>
      </w:r>
      <w:r w:rsidRPr="0059170D">
        <w:rPr>
          <w:rFonts w:eastAsia="Times New Roman"/>
          <w:color w:val="auto"/>
          <w:lang w:val="ru-RU"/>
        </w:rPr>
        <w:t>)</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380004998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117</w:t>
      </w:r>
      <w:r w:rsidRPr="0059170D">
        <w:rPr>
          <w:color w:val="auto"/>
        </w:rPr>
        <w:fldChar w:fldCharType="end"/>
      </w:r>
    </w:p>
    <w:p w14:paraId="58DEBA9D"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 xml:space="preserve">Ограничения </w:t>
      </w:r>
      <w:r w:rsidRPr="0059170D">
        <w:rPr>
          <w:color w:val="auto"/>
        </w:rPr>
        <w:t>EI</w:t>
      </w:r>
      <w:r w:rsidRPr="0059170D">
        <w:rPr>
          <w:color w:val="auto"/>
          <w:lang w:val="ru-RU"/>
        </w:rPr>
        <w:t xml:space="preserve"> </w:t>
      </w:r>
      <w:r w:rsidRPr="0059170D">
        <w:rPr>
          <w:color w:val="auto"/>
        </w:rPr>
        <w:t>Controls</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380004999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118</w:t>
      </w:r>
      <w:r w:rsidRPr="0059170D">
        <w:rPr>
          <w:color w:val="auto"/>
        </w:rPr>
        <w:fldChar w:fldCharType="end"/>
      </w:r>
    </w:p>
    <w:p w14:paraId="73AA0C6C"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olor w:val="auto"/>
          <w:lang w:val="ru-RU"/>
        </w:rPr>
        <w:t>Многоязыковые пакеты (</w:t>
      </w:r>
      <w:r w:rsidRPr="0059170D">
        <w:rPr>
          <w:color w:val="auto"/>
        </w:rPr>
        <w:t>MLP</w:t>
      </w:r>
      <w:r w:rsidRPr="0059170D">
        <w:rPr>
          <w:color w:val="auto"/>
          <w:lang w:val="ru-RU"/>
        </w:rPr>
        <w:t>), функциональность Многоязыкового</w:t>
      </w:r>
      <w:r w:rsidRPr="0059170D">
        <w:rPr>
          <w:color w:val="auto"/>
        </w:rPr>
        <w:t> </w:t>
      </w:r>
      <w:r w:rsidRPr="0059170D">
        <w:rPr>
          <w:color w:val="auto"/>
          <w:lang w:val="ru-RU"/>
        </w:rPr>
        <w:t xml:space="preserve">интерфейса </w:t>
      </w:r>
      <w:r w:rsidRPr="0059170D">
        <w:rPr>
          <w:color w:val="auto"/>
          <w:lang w:val="ru-RU"/>
        </w:rPr>
        <w:br/>
        <w:t>пользователя (</w:t>
      </w:r>
      <w:r w:rsidRPr="0059170D">
        <w:rPr>
          <w:color w:val="auto"/>
        </w:rPr>
        <w:t>MUI</w:t>
      </w:r>
      <w:r w:rsidRPr="0059170D">
        <w:rPr>
          <w:color w:val="auto"/>
          <w:lang w:val="ru-RU"/>
        </w:rPr>
        <w:t>) и права на новые языковые версии</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380005000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118</w:t>
      </w:r>
      <w:r w:rsidRPr="0059170D">
        <w:rPr>
          <w:color w:val="auto"/>
        </w:rPr>
        <w:fldChar w:fldCharType="end"/>
      </w:r>
    </w:p>
    <w:p w14:paraId="5DAB80F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Лицензии, не зависимые от платформ</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380005001 \</w:instrText>
      </w:r>
      <w:r w:rsidRPr="0059170D">
        <w:instrText>h</w:instrText>
      </w:r>
      <w:r w:rsidRPr="0059170D">
        <w:rPr>
          <w:lang w:val="ru-RU"/>
        </w:rPr>
        <w:instrText xml:space="preserve"> </w:instrText>
      </w:r>
      <w:r w:rsidRPr="0059170D">
        <w:fldChar w:fldCharType="separate"/>
      </w:r>
      <w:r w:rsidR="004E2D93">
        <w:rPr>
          <w:lang w:val="ru-RU"/>
        </w:rPr>
        <w:t>119</w:t>
      </w:r>
      <w:r w:rsidRPr="0059170D">
        <w:fldChar w:fldCharType="end"/>
      </w:r>
    </w:p>
    <w:p w14:paraId="177EAB8B" w14:textId="77777777" w:rsidR="0059170D" w:rsidRPr="00B33D09" w:rsidRDefault="0059170D">
      <w:pPr>
        <w:pStyle w:val="TOC2"/>
        <w:rPr>
          <w:rFonts w:asciiTheme="minorHAnsi" w:eastAsia="SimSun" w:hAnsiTheme="minorHAnsi" w:cstheme="minorBidi"/>
          <w:sz w:val="22"/>
          <w:szCs w:val="22"/>
          <w:lang w:val="ru-RU" w:eastAsia="zh-CN"/>
        </w:rPr>
      </w:pPr>
      <w:r w:rsidRPr="0059170D">
        <w:rPr>
          <w:rFonts w:cs="Tahoma"/>
          <w:lang w:val="ru-RU"/>
        </w:rPr>
        <w:t>Ключи многократной установки</w:t>
      </w:r>
      <w:r w:rsidRPr="00B33D09">
        <w:rPr>
          <w:lang w:val="ru-RU"/>
        </w:rPr>
        <w:tab/>
      </w:r>
      <w:r w:rsidRPr="0059170D">
        <w:fldChar w:fldCharType="begin"/>
      </w:r>
      <w:r w:rsidRPr="00B33D09">
        <w:rPr>
          <w:lang w:val="ru-RU"/>
        </w:rPr>
        <w:instrText xml:space="preserve"> </w:instrText>
      </w:r>
      <w:r w:rsidRPr="0059170D">
        <w:instrText>PAGEREF</w:instrText>
      </w:r>
      <w:r w:rsidRPr="00B33D09">
        <w:rPr>
          <w:lang w:val="ru-RU"/>
        </w:rPr>
        <w:instrText xml:space="preserve"> _</w:instrText>
      </w:r>
      <w:r w:rsidRPr="0059170D">
        <w:instrText>Toc</w:instrText>
      </w:r>
      <w:r w:rsidRPr="00B33D09">
        <w:rPr>
          <w:lang w:val="ru-RU"/>
        </w:rPr>
        <w:instrText>380005002 \</w:instrText>
      </w:r>
      <w:r w:rsidRPr="0059170D">
        <w:instrText>h</w:instrText>
      </w:r>
      <w:r w:rsidRPr="00B33D09">
        <w:rPr>
          <w:lang w:val="ru-RU"/>
        </w:rPr>
        <w:instrText xml:space="preserve"> </w:instrText>
      </w:r>
      <w:r w:rsidRPr="0059170D">
        <w:fldChar w:fldCharType="separate"/>
      </w:r>
      <w:r w:rsidR="004E2D93">
        <w:rPr>
          <w:lang w:val="ru-RU"/>
        </w:rPr>
        <w:t>119</w:t>
      </w:r>
      <w:r w:rsidRPr="0059170D">
        <w:fldChar w:fldCharType="end"/>
      </w:r>
    </w:p>
    <w:p w14:paraId="7187AEFD"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 xml:space="preserve">Раздел 10. Дополнительные условия для Веб-служб, </w:t>
      </w:r>
      <w:r w:rsidRPr="0059170D">
        <w:rPr>
          <w:color w:val="auto"/>
          <w:lang w:val="ru-RU"/>
        </w:rPr>
        <w:br/>
        <w:t>ИСПОЛЬЗУЕМЫХ с Локальным программным обеспечением</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380005003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120</w:t>
      </w:r>
      <w:r w:rsidRPr="0059170D">
        <w:rPr>
          <w:color w:val="auto"/>
        </w:rPr>
        <w:fldChar w:fldCharType="end"/>
      </w:r>
    </w:p>
    <w:p w14:paraId="7D51024A" w14:textId="77777777" w:rsidR="0059170D" w:rsidRPr="0059170D" w:rsidRDefault="0059170D">
      <w:pPr>
        <w:pStyle w:val="TOC1"/>
        <w:rPr>
          <w:rFonts w:asciiTheme="minorHAnsi" w:eastAsia="SimSun" w:hAnsiTheme="minorHAnsi" w:cstheme="minorBidi"/>
          <w:b w:val="0"/>
          <w:caps w:val="0"/>
          <w:color w:val="auto"/>
          <w:szCs w:val="22"/>
          <w:lang w:val="ru-RU" w:eastAsia="zh-CN"/>
        </w:rPr>
      </w:pPr>
      <w:r w:rsidRPr="0059170D">
        <w:rPr>
          <w:color w:val="auto"/>
          <w:lang w:val="ru-RU"/>
        </w:rPr>
        <w:t>Примечания о продуктах</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380005004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123</w:t>
      </w:r>
      <w:r w:rsidRPr="0059170D">
        <w:rPr>
          <w:color w:val="auto"/>
        </w:rPr>
        <w:fldChar w:fldCharType="end"/>
      </w:r>
    </w:p>
    <w:p w14:paraId="27D1BDC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Категория «Приложения»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380005005 \</w:instrText>
      </w:r>
      <w:r w:rsidRPr="0059170D">
        <w:instrText>h</w:instrText>
      </w:r>
      <w:r w:rsidRPr="0059170D">
        <w:rPr>
          <w:lang w:val="ru-RU"/>
        </w:rPr>
        <w:instrText xml:space="preserve"> </w:instrText>
      </w:r>
      <w:r w:rsidRPr="0059170D">
        <w:fldChar w:fldCharType="separate"/>
      </w:r>
      <w:r w:rsidR="004E2D93">
        <w:rPr>
          <w:lang w:val="ru-RU"/>
        </w:rPr>
        <w:t>123</w:t>
      </w:r>
      <w:r w:rsidRPr="0059170D">
        <w:fldChar w:fldCharType="end"/>
      </w:r>
    </w:p>
    <w:p w14:paraId="34696C1B" w14:textId="77777777" w:rsidR="0059170D" w:rsidRPr="00687E72" w:rsidRDefault="0059170D">
      <w:pPr>
        <w:pStyle w:val="TOC3"/>
        <w:rPr>
          <w:rFonts w:asciiTheme="minorHAnsi" w:eastAsia="SimSun" w:hAnsiTheme="minorHAnsi" w:cstheme="minorBidi"/>
          <w:bCs w:val="0"/>
          <w:color w:val="auto"/>
          <w:sz w:val="22"/>
          <w:szCs w:val="22"/>
          <w:lang w:val="fr-FR" w:eastAsia="zh-CN"/>
        </w:rPr>
      </w:pPr>
      <w:r w:rsidRPr="00687E72">
        <w:rPr>
          <w:caps/>
          <w:color w:val="auto"/>
          <w:vertAlign w:val="superscript"/>
          <w:lang w:val="fr-FR"/>
        </w:rPr>
        <w:t>1</w:t>
      </w:r>
      <w:r w:rsidRPr="00687E72">
        <w:rPr>
          <w:color w:val="auto"/>
          <w:lang w:val="fr-FR"/>
        </w:rPr>
        <w:t xml:space="preserve"> Expression Encoder Pro 4</w:t>
      </w:r>
      <w:r w:rsidRPr="00687E72">
        <w:rPr>
          <w:color w:val="auto"/>
          <w:lang w:val="fr-FR"/>
        </w:rPr>
        <w:tab/>
      </w:r>
      <w:r w:rsidRPr="0059170D">
        <w:rPr>
          <w:color w:val="auto"/>
        </w:rPr>
        <w:fldChar w:fldCharType="begin"/>
      </w:r>
      <w:r w:rsidRPr="00687E72">
        <w:rPr>
          <w:color w:val="auto"/>
          <w:lang w:val="fr-FR"/>
        </w:rPr>
        <w:instrText xml:space="preserve"> PAGEREF _Toc380005006 \h </w:instrText>
      </w:r>
      <w:r w:rsidRPr="0059170D">
        <w:rPr>
          <w:color w:val="auto"/>
        </w:rPr>
      </w:r>
      <w:r w:rsidRPr="0059170D">
        <w:rPr>
          <w:color w:val="auto"/>
        </w:rPr>
        <w:fldChar w:fldCharType="separate"/>
      </w:r>
      <w:r w:rsidR="004E2D93">
        <w:rPr>
          <w:color w:val="auto"/>
          <w:lang w:val="fr-FR"/>
        </w:rPr>
        <w:t>123</w:t>
      </w:r>
      <w:r w:rsidRPr="0059170D">
        <w:rPr>
          <w:color w:val="auto"/>
        </w:rPr>
        <w:fldChar w:fldCharType="end"/>
      </w:r>
    </w:p>
    <w:p w14:paraId="4B651D3A" w14:textId="77777777" w:rsidR="0059170D" w:rsidRPr="00687E72" w:rsidRDefault="0059170D">
      <w:pPr>
        <w:pStyle w:val="TOC3"/>
        <w:rPr>
          <w:rFonts w:asciiTheme="minorHAnsi" w:eastAsia="SimSun" w:hAnsiTheme="minorHAnsi" w:cstheme="minorBidi"/>
          <w:bCs w:val="0"/>
          <w:color w:val="auto"/>
          <w:sz w:val="22"/>
          <w:szCs w:val="22"/>
          <w:lang w:val="fr-FR" w:eastAsia="zh-CN"/>
        </w:rPr>
      </w:pPr>
      <w:r w:rsidRPr="00687E72">
        <w:rPr>
          <w:caps/>
          <w:color w:val="auto"/>
          <w:vertAlign w:val="superscript"/>
          <w:lang w:val="fr-FR"/>
        </w:rPr>
        <w:t>2</w:t>
      </w:r>
      <w:r w:rsidRPr="00687E72">
        <w:rPr>
          <w:color w:val="auto"/>
          <w:lang w:val="fr-FR"/>
        </w:rPr>
        <w:t xml:space="preserve"> Lync </w:t>
      </w:r>
      <w:r w:rsidRPr="0059170D">
        <w:rPr>
          <w:color w:val="auto"/>
          <w:lang w:val="ru-RU"/>
        </w:rPr>
        <w:t>для</w:t>
      </w:r>
      <w:r w:rsidRPr="00687E72">
        <w:rPr>
          <w:color w:val="auto"/>
          <w:lang w:val="fr-FR"/>
        </w:rPr>
        <w:t xml:space="preserve"> Mac 2011</w:t>
      </w:r>
      <w:r w:rsidRPr="00687E72">
        <w:rPr>
          <w:color w:val="auto"/>
          <w:lang w:val="fr-FR"/>
        </w:rPr>
        <w:tab/>
      </w:r>
      <w:r w:rsidRPr="0059170D">
        <w:rPr>
          <w:color w:val="auto"/>
        </w:rPr>
        <w:fldChar w:fldCharType="begin"/>
      </w:r>
      <w:r w:rsidRPr="00687E72">
        <w:rPr>
          <w:color w:val="auto"/>
          <w:lang w:val="fr-FR"/>
        </w:rPr>
        <w:instrText xml:space="preserve"> PAGEREF _Toc380005007 \h </w:instrText>
      </w:r>
      <w:r w:rsidRPr="0059170D">
        <w:rPr>
          <w:color w:val="auto"/>
        </w:rPr>
      </w:r>
      <w:r w:rsidRPr="0059170D">
        <w:rPr>
          <w:color w:val="auto"/>
        </w:rPr>
        <w:fldChar w:fldCharType="separate"/>
      </w:r>
      <w:r w:rsidR="004E2D93">
        <w:rPr>
          <w:color w:val="auto"/>
          <w:lang w:val="fr-FR"/>
        </w:rPr>
        <w:t>123</w:t>
      </w:r>
      <w:r w:rsidRPr="0059170D">
        <w:rPr>
          <w:color w:val="auto"/>
        </w:rPr>
        <w:fldChar w:fldCharType="end"/>
      </w:r>
    </w:p>
    <w:p w14:paraId="011F169C"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3</w:t>
      </w:r>
      <w:r w:rsidRPr="0059170D">
        <w:rPr>
          <w:color w:val="auto"/>
          <w:lang w:val="ru-RU"/>
        </w:rPr>
        <w:t xml:space="preserve"> Операционные системы </w:t>
      </w:r>
      <w:r w:rsidRPr="0059170D">
        <w:rPr>
          <w:color w:val="auto"/>
        </w:rPr>
        <w:t>MSDN</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380005008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123</w:t>
      </w:r>
      <w:r w:rsidRPr="0059170D">
        <w:rPr>
          <w:color w:val="auto"/>
        </w:rPr>
        <w:fldChar w:fldCharType="end"/>
      </w:r>
    </w:p>
    <w:p w14:paraId="20B31EAA"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4</w:t>
      </w:r>
      <w:r w:rsidRPr="0059170D">
        <w:rPr>
          <w:lang w:val="ru-RU"/>
        </w:rPr>
        <w:t xml:space="preserve"> </w:t>
      </w:r>
      <w:r w:rsidRPr="0059170D">
        <w:rPr>
          <w:rFonts w:cs="Tahoma"/>
          <w:lang w:val="ru-RU"/>
        </w:rPr>
        <w:t xml:space="preserve">Платформы </w:t>
      </w:r>
      <w:r w:rsidRPr="0059170D">
        <w:rPr>
          <w:rFonts w:cs="Tahoma"/>
        </w:rPr>
        <w:t>MSDN</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380005009 \</w:instrText>
      </w:r>
      <w:r w:rsidRPr="0059170D">
        <w:instrText>h</w:instrText>
      </w:r>
      <w:r w:rsidRPr="0059170D">
        <w:rPr>
          <w:lang w:val="ru-RU"/>
        </w:rPr>
        <w:instrText xml:space="preserve"> </w:instrText>
      </w:r>
      <w:r w:rsidRPr="0059170D">
        <w:fldChar w:fldCharType="separate"/>
      </w:r>
      <w:r w:rsidR="004E2D93">
        <w:rPr>
          <w:lang w:val="ru-RU"/>
        </w:rPr>
        <w:t>124</w:t>
      </w:r>
      <w:r w:rsidRPr="0059170D">
        <w:fldChar w:fldCharType="end"/>
      </w:r>
    </w:p>
    <w:p w14:paraId="12AC17E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5</w:t>
      </w:r>
      <w:r w:rsidRPr="0059170D">
        <w:rPr>
          <w:rFonts w:cs="Tahoma"/>
          <w:lang w:val="ru-RU"/>
        </w:rPr>
        <w:t xml:space="preserve"> </w:t>
      </w:r>
      <w:r w:rsidRPr="0059170D">
        <w:rPr>
          <w:rFonts w:cs="Tahoma"/>
        </w:rPr>
        <w:t>Office</w:t>
      </w:r>
      <w:r w:rsidRPr="0059170D">
        <w:rPr>
          <w:rFonts w:cs="Tahoma"/>
          <w:lang w:val="ru-RU"/>
        </w:rPr>
        <w:t xml:space="preserve"> 365 для образовательных учреждений </w:t>
      </w:r>
      <w:r w:rsidRPr="0059170D">
        <w:rPr>
          <w:rFonts w:cs="Tahoma"/>
        </w:rPr>
        <w:t>A</w:t>
      </w:r>
      <w:r w:rsidRPr="0059170D">
        <w:rPr>
          <w:rFonts w:cs="Tahoma"/>
          <w:lang w:val="ru-RU"/>
        </w:rPr>
        <w:t>2-</w:t>
      </w:r>
      <w:r w:rsidRPr="0059170D">
        <w:rPr>
          <w:rFonts w:cs="Tahoma"/>
        </w:rPr>
        <w:t>A</w:t>
      </w:r>
      <w:r w:rsidRPr="0059170D">
        <w:rPr>
          <w:rFonts w:cs="Tahoma"/>
          <w:lang w:val="ru-RU"/>
        </w:rPr>
        <w:t xml:space="preserve">4 (лицензия </w:t>
      </w:r>
      <w:r w:rsidRPr="0059170D">
        <w:rPr>
          <w:rFonts w:cs="Tahoma"/>
        </w:rPr>
        <w:t>SL</w:t>
      </w:r>
      <w:r w:rsidRPr="0059170D">
        <w:rPr>
          <w:rFonts w:cs="Tahoma"/>
          <w:lang w:val="ru-RU"/>
        </w:rPr>
        <w:t xml:space="preserve"> «на</w:t>
      </w:r>
      <w:r w:rsidRPr="0059170D">
        <w:rPr>
          <w:rFonts w:cs="Tahoma"/>
        </w:rPr>
        <w:t> </w:t>
      </w:r>
      <w:r w:rsidRPr="0059170D">
        <w:rPr>
          <w:rFonts w:cs="Tahoma"/>
          <w:lang w:val="ru-RU"/>
        </w:rPr>
        <w:t>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380005010 \</w:instrText>
      </w:r>
      <w:r w:rsidRPr="0059170D">
        <w:instrText>h</w:instrText>
      </w:r>
      <w:r w:rsidRPr="0059170D">
        <w:rPr>
          <w:lang w:val="ru-RU"/>
        </w:rPr>
        <w:instrText xml:space="preserve"> </w:instrText>
      </w:r>
      <w:r w:rsidRPr="0059170D">
        <w:fldChar w:fldCharType="separate"/>
      </w:r>
      <w:r w:rsidR="004E2D93">
        <w:rPr>
          <w:lang w:val="ru-RU"/>
        </w:rPr>
        <w:t>124</w:t>
      </w:r>
      <w:r w:rsidRPr="0059170D">
        <w:fldChar w:fldCharType="end"/>
      </w:r>
    </w:p>
    <w:p w14:paraId="6F1CF9F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6</w:t>
      </w:r>
      <w:r w:rsidRPr="0059170D">
        <w:rPr>
          <w:rFonts w:cs="Tahoma"/>
          <w:lang w:val="ru-RU"/>
        </w:rPr>
        <w:t xml:space="preserve"> </w:t>
      </w:r>
      <w:r w:rsidRPr="0059170D">
        <w:rPr>
          <w:rFonts w:cs="Tahoma"/>
        </w:rPr>
        <w:t>Office</w:t>
      </w:r>
      <w:r w:rsidRPr="0059170D">
        <w:rPr>
          <w:rFonts w:cs="Tahoma"/>
          <w:lang w:val="ru-RU"/>
        </w:rPr>
        <w:t xml:space="preserve"> 365 для среднего бизнеса</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380005011 \</w:instrText>
      </w:r>
      <w:r w:rsidRPr="0059170D">
        <w:instrText>h</w:instrText>
      </w:r>
      <w:r w:rsidRPr="0059170D">
        <w:rPr>
          <w:lang w:val="ru-RU"/>
        </w:rPr>
        <w:instrText xml:space="preserve"> </w:instrText>
      </w:r>
      <w:r w:rsidRPr="0059170D">
        <w:fldChar w:fldCharType="separate"/>
      </w:r>
      <w:r w:rsidR="004E2D93">
        <w:rPr>
          <w:lang w:val="ru-RU"/>
        </w:rPr>
        <w:t>126</w:t>
      </w:r>
      <w:r w:rsidRPr="0059170D">
        <w:fldChar w:fldCharType="end"/>
      </w:r>
    </w:p>
    <w:p w14:paraId="45ADD45A" w14:textId="77777777" w:rsidR="0059170D" w:rsidRPr="0059170D" w:rsidRDefault="0059170D" w:rsidP="0059170D">
      <w:pPr>
        <w:pStyle w:val="TOC2"/>
        <w:ind w:left="115" w:hanging="115"/>
        <w:rPr>
          <w:rFonts w:asciiTheme="minorHAnsi" w:eastAsia="SimSun" w:hAnsiTheme="minorHAnsi" w:cstheme="minorBidi"/>
          <w:sz w:val="22"/>
          <w:szCs w:val="22"/>
          <w:lang w:val="ru-RU" w:eastAsia="zh-CN"/>
        </w:rPr>
      </w:pPr>
      <w:r w:rsidRPr="0059170D">
        <w:rPr>
          <w:rFonts w:cs="Tahoma"/>
          <w:caps/>
          <w:vertAlign w:val="superscript"/>
          <w:lang w:val="ru-RU"/>
        </w:rPr>
        <w:t>7</w:t>
      </w:r>
      <w:r w:rsidRPr="0059170D">
        <w:rPr>
          <w:rFonts w:cs="Tahoma"/>
          <w:caps/>
          <w:lang w:val="ru-RU"/>
        </w:rPr>
        <w:t xml:space="preserve"> </w:t>
      </w:r>
      <w:r w:rsidRPr="0059170D">
        <w:rPr>
          <w:rFonts w:cs="Tahoma"/>
          <w:lang w:val="ru-RU"/>
        </w:rPr>
        <w:t xml:space="preserve">Подписные лицензии </w:t>
      </w:r>
      <w:r w:rsidRPr="0059170D">
        <w:rPr>
          <w:rFonts w:cs="Tahoma"/>
        </w:rPr>
        <w:t>USL</w:t>
      </w:r>
      <w:r w:rsidRPr="0059170D">
        <w:rPr>
          <w:rFonts w:cs="Tahoma"/>
          <w:lang w:val="ru-RU"/>
        </w:rPr>
        <w:t xml:space="preserve"> </w:t>
      </w:r>
      <w:r w:rsidRPr="0059170D">
        <w:rPr>
          <w:rFonts w:cs="Tahoma"/>
        </w:rPr>
        <w:t>Add</w:t>
      </w:r>
      <w:r w:rsidRPr="0059170D">
        <w:rPr>
          <w:rFonts w:cs="Tahoma"/>
          <w:lang w:val="ru-RU"/>
        </w:rPr>
        <w:t>-</w:t>
      </w:r>
      <w:r w:rsidRPr="0059170D">
        <w:rPr>
          <w:rFonts w:cs="Tahoma"/>
        </w:rPr>
        <w:t>on</w:t>
      </w:r>
      <w:r w:rsidRPr="0059170D">
        <w:rPr>
          <w:rFonts w:cs="Tahoma"/>
          <w:lang w:val="ru-RU"/>
        </w:rPr>
        <w:t xml:space="preserve"> «на пользователя» на </w:t>
      </w:r>
      <w:r w:rsidRPr="0059170D">
        <w:rPr>
          <w:rFonts w:cs="Tahoma"/>
        </w:rPr>
        <w:t>Office</w:t>
      </w:r>
      <w:r w:rsidRPr="0059170D">
        <w:rPr>
          <w:rFonts w:cs="Tahoma"/>
          <w:lang w:val="ru-RU"/>
        </w:rPr>
        <w:t xml:space="preserve"> 365 и рабочую </w:t>
      </w:r>
      <w:r w:rsidRPr="00B33D09">
        <w:rPr>
          <w:rFonts w:cs="Tahoma"/>
          <w:lang w:val="ru-RU"/>
        </w:rPr>
        <w:br/>
      </w:r>
      <w:r w:rsidRPr="0059170D">
        <w:rPr>
          <w:rFonts w:cs="Tahoma"/>
          <w:lang w:val="ru-RU"/>
        </w:rPr>
        <w:t>нагрузку «корпоративный»</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380005012 \</w:instrText>
      </w:r>
      <w:r w:rsidRPr="0059170D">
        <w:instrText>h</w:instrText>
      </w:r>
      <w:r w:rsidRPr="0059170D">
        <w:rPr>
          <w:lang w:val="ru-RU"/>
        </w:rPr>
        <w:instrText xml:space="preserve"> </w:instrText>
      </w:r>
      <w:r w:rsidRPr="0059170D">
        <w:fldChar w:fldCharType="separate"/>
      </w:r>
      <w:r w:rsidR="004E2D93">
        <w:rPr>
          <w:lang w:val="ru-RU"/>
        </w:rPr>
        <w:t>126</w:t>
      </w:r>
      <w:r w:rsidRPr="0059170D">
        <w:fldChar w:fldCharType="end"/>
      </w:r>
    </w:p>
    <w:p w14:paraId="38B866AC"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8</w:t>
      </w:r>
      <w:r w:rsidRPr="00A72FCB">
        <w:rPr>
          <w:rFonts w:cs="Tahoma"/>
          <w:caps/>
          <w:lang w:val="ru-RU"/>
        </w:rPr>
        <w:t xml:space="preserve"> </w:t>
      </w:r>
      <w:r w:rsidRPr="0059170D">
        <w:rPr>
          <w:rFonts w:cs="Tahoma"/>
        </w:rPr>
        <w:t>Office</w:t>
      </w:r>
      <w:r w:rsidRPr="0059170D">
        <w:rPr>
          <w:rFonts w:cs="Tahoma"/>
          <w:lang w:val="ru-RU"/>
        </w:rPr>
        <w:t xml:space="preserve"> 365 корпоративный </w:t>
      </w:r>
      <w:r w:rsidRPr="0059170D">
        <w:rPr>
          <w:rFonts w:cs="Tahoma"/>
        </w:rPr>
        <w:t>E</w:t>
      </w:r>
      <w:r w:rsidRPr="0059170D">
        <w:rPr>
          <w:rFonts w:cs="Tahoma"/>
          <w:lang w:val="ru-RU"/>
        </w:rPr>
        <w:t>3–</w:t>
      </w:r>
      <w:r w:rsidRPr="0059170D">
        <w:rPr>
          <w:rFonts w:cs="Tahoma"/>
        </w:rPr>
        <w:t>E</w:t>
      </w:r>
      <w:r w:rsidRPr="0059170D">
        <w:rPr>
          <w:rFonts w:cs="Tahoma"/>
          <w:lang w:val="ru-RU"/>
        </w:rPr>
        <w:t>4</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380005013 \</w:instrText>
      </w:r>
      <w:r w:rsidRPr="0059170D">
        <w:instrText>h</w:instrText>
      </w:r>
      <w:r w:rsidRPr="0059170D">
        <w:rPr>
          <w:lang w:val="ru-RU"/>
        </w:rPr>
        <w:instrText xml:space="preserve"> </w:instrText>
      </w:r>
      <w:r w:rsidRPr="0059170D">
        <w:fldChar w:fldCharType="separate"/>
      </w:r>
      <w:r w:rsidR="004E2D93">
        <w:rPr>
          <w:lang w:val="ru-RU"/>
        </w:rPr>
        <w:t>128</w:t>
      </w:r>
      <w:r w:rsidRPr="0059170D">
        <w:fldChar w:fldCharType="end"/>
      </w:r>
    </w:p>
    <w:p w14:paraId="1547B67E"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9</w:t>
      </w:r>
      <w:r w:rsidRPr="00A72FCB">
        <w:rPr>
          <w:caps/>
          <w:color w:val="auto"/>
          <w:lang w:val="ru-RU"/>
        </w:rPr>
        <w:t xml:space="preserve"> </w:t>
      </w:r>
      <w:r w:rsidRPr="0059170D">
        <w:rPr>
          <w:color w:val="auto"/>
        </w:rPr>
        <w:t>Office</w:t>
      </w:r>
      <w:r w:rsidRPr="0059170D">
        <w:rPr>
          <w:color w:val="auto"/>
          <w:lang w:val="ru-RU"/>
        </w:rPr>
        <w:t xml:space="preserve"> для </w:t>
      </w:r>
      <w:r w:rsidRPr="0059170D">
        <w:rPr>
          <w:color w:val="auto"/>
        </w:rPr>
        <w:t>Mac</w:t>
      </w:r>
      <w:r w:rsidRPr="0059170D">
        <w:rPr>
          <w:color w:val="auto"/>
          <w:lang w:val="ru-RU"/>
        </w:rPr>
        <w:t xml:space="preserve"> </w:t>
      </w:r>
      <w:r w:rsidRPr="0059170D">
        <w:rPr>
          <w:color w:val="auto"/>
        </w:rPr>
        <w:t>Standard</w:t>
      </w:r>
      <w:r w:rsidRPr="0059170D">
        <w:rPr>
          <w:color w:val="auto"/>
          <w:lang w:val="ru-RU"/>
        </w:rPr>
        <w:t xml:space="preserve"> 2011</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380005014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129</w:t>
      </w:r>
      <w:r w:rsidRPr="0059170D">
        <w:rPr>
          <w:color w:val="auto"/>
        </w:rPr>
        <w:fldChar w:fldCharType="end"/>
      </w:r>
    </w:p>
    <w:p w14:paraId="7B30C9B9"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10</w:t>
      </w:r>
      <w:r w:rsidRPr="0059170D">
        <w:rPr>
          <w:color w:val="auto"/>
          <w:lang w:val="ru-RU"/>
        </w:rPr>
        <w:t xml:space="preserve"> Пакет многоязычного интерфейса для </w:t>
      </w:r>
      <w:r w:rsidRPr="0059170D">
        <w:rPr>
          <w:color w:val="auto"/>
        </w:rPr>
        <w:t>Office</w:t>
      </w:r>
      <w:r w:rsidRPr="0059170D">
        <w:rPr>
          <w:color w:val="auto"/>
          <w:lang w:val="ru-RU"/>
        </w:rPr>
        <w:t xml:space="preserve">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380005015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129</w:t>
      </w:r>
      <w:r w:rsidRPr="0059170D">
        <w:rPr>
          <w:color w:val="auto"/>
        </w:rPr>
        <w:fldChar w:fldCharType="end"/>
      </w:r>
    </w:p>
    <w:p w14:paraId="19B7C920"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11</w:t>
      </w:r>
      <w:r w:rsidRPr="0059170D">
        <w:rPr>
          <w:color w:val="auto"/>
          <w:lang w:val="ru-RU"/>
        </w:rPr>
        <w:t xml:space="preserve"> </w:t>
      </w:r>
      <w:r w:rsidRPr="0059170D">
        <w:rPr>
          <w:color w:val="auto"/>
        </w:rPr>
        <w:t>Office</w:t>
      </w:r>
      <w:r w:rsidRPr="0059170D">
        <w:rPr>
          <w:color w:val="auto"/>
          <w:lang w:val="ru-RU"/>
        </w:rPr>
        <w:t xml:space="preserve"> Профессиональный плюс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380005016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130</w:t>
      </w:r>
      <w:r w:rsidRPr="0059170D">
        <w:rPr>
          <w:color w:val="auto"/>
        </w:rPr>
        <w:fldChar w:fldCharType="end"/>
      </w:r>
    </w:p>
    <w:p w14:paraId="3AABA179"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lastRenderedPageBreak/>
        <w:t>12</w:t>
      </w:r>
      <w:r w:rsidRPr="0059170D">
        <w:rPr>
          <w:color w:val="auto"/>
          <w:lang w:val="ru-RU"/>
        </w:rPr>
        <w:t xml:space="preserve"> </w:t>
      </w:r>
      <w:r w:rsidRPr="0059170D">
        <w:rPr>
          <w:color w:val="auto"/>
        </w:rPr>
        <w:t>Office</w:t>
      </w:r>
      <w:r w:rsidRPr="0059170D">
        <w:rPr>
          <w:color w:val="auto"/>
          <w:lang w:val="ru-RU"/>
        </w:rPr>
        <w:t xml:space="preserve"> стандартный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380005017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130</w:t>
      </w:r>
      <w:r w:rsidRPr="0059170D">
        <w:rPr>
          <w:color w:val="auto"/>
        </w:rPr>
        <w:fldChar w:fldCharType="end"/>
      </w:r>
    </w:p>
    <w:p w14:paraId="655E786B"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13</w:t>
      </w:r>
      <w:r w:rsidRPr="0059170D">
        <w:rPr>
          <w:color w:val="auto"/>
          <w:lang w:val="ru-RU"/>
        </w:rPr>
        <w:t xml:space="preserve"> </w:t>
      </w:r>
      <w:r w:rsidRPr="0059170D">
        <w:rPr>
          <w:color w:val="auto"/>
        </w:rPr>
        <w:t>Office </w:t>
      </w:r>
      <w:r w:rsidRPr="0059170D">
        <w:rPr>
          <w:color w:val="auto"/>
          <w:lang w:val="ru-RU"/>
        </w:rPr>
        <w:t xml:space="preserve">365 профессиональный плюс (лицензия </w:t>
      </w:r>
      <w:r w:rsidRPr="0059170D">
        <w:rPr>
          <w:color w:val="auto"/>
        </w:rPr>
        <w:t>SL</w:t>
      </w:r>
      <w:r w:rsidRPr="0059170D">
        <w:rPr>
          <w:color w:val="auto"/>
          <w:lang w:val="ru-RU"/>
        </w:rPr>
        <w:t xml:space="preserve"> «на пользователя»)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380005018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131</w:t>
      </w:r>
      <w:r w:rsidRPr="0059170D">
        <w:rPr>
          <w:color w:val="auto"/>
        </w:rPr>
        <w:fldChar w:fldCharType="end"/>
      </w:r>
    </w:p>
    <w:p w14:paraId="743E9C6D"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14</w:t>
      </w:r>
      <w:r w:rsidRPr="0059170D">
        <w:rPr>
          <w:color w:val="auto"/>
          <w:lang w:val="ru-RU"/>
        </w:rPr>
        <w:t xml:space="preserve"> </w:t>
      </w:r>
      <w:r w:rsidRPr="0059170D">
        <w:rPr>
          <w:color w:val="auto"/>
        </w:rPr>
        <w:t>Outlook</w:t>
      </w:r>
      <w:r w:rsidRPr="0059170D">
        <w:rPr>
          <w:color w:val="auto"/>
          <w:lang w:val="ru-RU"/>
        </w:rPr>
        <w:t xml:space="preserve"> для </w:t>
      </w:r>
      <w:r w:rsidRPr="0059170D">
        <w:rPr>
          <w:color w:val="auto"/>
        </w:rPr>
        <w:t>Mac</w:t>
      </w:r>
      <w:r w:rsidRPr="0059170D">
        <w:rPr>
          <w:color w:val="auto"/>
          <w:lang w:val="ru-RU"/>
        </w:rPr>
        <w:t xml:space="preserve"> 2011</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380005019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131</w:t>
      </w:r>
      <w:r w:rsidRPr="0059170D">
        <w:rPr>
          <w:color w:val="auto"/>
        </w:rPr>
        <w:fldChar w:fldCharType="end"/>
      </w:r>
    </w:p>
    <w:p w14:paraId="2103EF98"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15</w:t>
      </w:r>
      <w:r w:rsidRPr="0059170D">
        <w:rPr>
          <w:color w:val="auto"/>
          <w:lang w:val="ru-RU"/>
        </w:rPr>
        <w:t xml:space="preserve"> </w:t>
      </w:r>
      <w:r w:rsidRPr="0059170D">
        <w:rPr>
          <w:color w:val="auto"/>
        </w:rPr>
        <w:t>Project</w:t>
      </w:r>
      <w:r w:rsidRPr="0059170D">
        <w:rPr>
          <w:color w:val="auto"/>
          <w:lang w:val="ru-RU"/>
        </w:rPr>
        <w:t xml:space="preserve"> профессиональный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380005020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132</w:t>
      </w:r>
      <w:r w:rsidRPr="0059170D">
        <w:rPr>
          <w:color w:val="auto"/>
        </w:rPr>
        <w:fldChar w:fldCharType="end"/>
      </w:r>
    </w:p>
    <w:p w14:paraId="2F0B6692"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16</w:t>
      </w:r>
      <w:r w:rsidRPr="00A72FCB">
        <w:rPr>
          <w:caps/>
          <w:color w:val="auto"/>
          <w:lang w:val="ru-RU"/>
        </w:rPr>
        <w:t xml:space="preserve"> </w:t>
      </w:r>
      <w:r w:rsidRPr="0059170D">
        <w:rPr>
          <w:color w:val="auto"/>
        </w:rPr>
        <w:t>Project</w:t>
      </w:r>
      <w:r w:rsidRPr="0059170D">
        <w:rPr>
          <w:color w:val="auto"/>
          <w:lang w:val="ru-RU"/>
        </w:rPr>
        <w:t xml:space="preserve"> профессиональный для </w:t>
      </w:r>
      <w:r w:rsidRPr="0059170D">
        <w:rPr>
          <w:color w:val="auto"/>
        </w:rPr>
        <w:t>Office </w:t>
      </w:r>
      <w:r w:rsidRPr="0059170D">
        <w:rPr>
          <w:color w:val="auto"/>
          <w:lang w:val="ru-RU"/>
        </w:rPr>
        <w:t>365</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380005021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132</w:t>
      </w:r>
      <w:r w:rsidRPr="0059170D">
        <w:rPr>
          <w:color w:val="auto"/>
        </w:rPr>
        <w:fldChar w:fldCharType="end"/>
      </w:r>
    </w:p>
    <w:p w14:paraId="636ACC66"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17</w:t>
      </w:r>
      <w:r w:rsidRPr="0059170D">
        <w:rPr>
          <w:color w:val="auto"/>
          <w:lang w:val="ru-RU"/>
        </w:rPr>
        <w:t xml:space="preserve"> Права на аренду </w:t>
      </w:r>
      <w:r w:rsidRPr="0059170D">
        <w:rPr>
          <w:color w:val="auto"/>
        </w:rPr>
        <w:t>Office</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380005022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132</w:t>
      </w:r>
      <w:r w:rsidRPr="0059170D">
        <w:rPr>
          <w:color w:val="auto"/>
        </w:rPr>
        <w:fldChar w:fldCharType="end"/>
      </w:r>
    </w:p>
    <w:p w14:paraId="13304B56"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18</w:t>
      </w:r>
      <w:r w:rsidRPr="0059170D">
        <w:rPr>
          <w:color w:val="auto"/>
          <w:lang w:val="ru-RU"/>
        </w:rPr>
        <w:t xml:space="preserve"> </w:t>
      </w:r>
      <w:r w:rsidRPr="0059170D">
        <w:rPr>
          <w:color w:val="auto"/>
        </w:rPr>
        <w:t>Visio</w:t>
      </w:r>
      <w:r w:rsidRPr="0059170D">
        <w:rPr>
          <w:color w:val="auto"/>
          <w:lang w:val="ru-RU"/>
        </w:rPr>
        <w:t xml:space="preserve"> профессиональный 2013</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380005023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133</w:t>
      </w:r>
      <w:r w:rsidRPr="0059170D">
        <w:rPr>
          <w:color w:val="auto"/>
        </w:rPr>
        <w:fldChar w:fldCharType="end"/>
      </w:r>
    </w:p>
    <w:p w14:paraId="3EC6D365" w14:textId="77777777" w:rsidR="0059170D" w:rsidRPr="00687E72" w:rsidRDefault="0059170D">
      <w:pPr>
        <w:pStyle w:val="TOC3"/>
        <w:rPr>
          <w:rFonts w:asciiTheme="minorHAnsi" w:eastAsia="SimSun" w:hAnsiTheme="minorHAnsi" w:cstheme="minorBidi"/>
          <w:bCs w:val="0"/>
          <w:color w:val="auto"/>
          <w:sz w:val="22"/>
          <w:szCs w:val="22"/>
          <w:lang w:val="ru-RU" w:eastAsia="zh-CN"/>
        </w:rPr>
      </w:pPr>
      <w:r w:rsidRPr="00687E72">
        <w:rPr>
          <w:caps/>
          <w:color w:val="auto"/>
          <w:vertAlign w:val="superscript"/>
          <w:lang w:val="ru-RU"/>
        </w:rPr>
        <w:t>19</w:t>
      </w:r>
      <w:r w:rsidRPr="00687E72">
        <w:rPr>
          <w:color w:val="auto"/>
          <w:lang w:val="ru-RU"/>
        </w:rPr>
        <w:t xml:space="preserve"> </w:t>
      </w:r>
      <w:r w:rsidRPr="00B33D09">
        <w:rPr>
          <w:color w:val="auto"/>
          <w:lang w:val="it-IT"/>
        </w:rPr>
        <w:t>Visio</w:t>
      </w:r>
      <w:r w:rsidRPr="00687E72">
        <w:rPr>
          <w:color w:val="auto"/>
          <w:lang w:val="ru-RU"/>
        </w:rPr>
        <w:t xml:space="preserve"> </w:t>
      </w:r>
      <w:r w:rsidRPr="0059170D">
        <w:rPr>
          <w:color w:val="auto"/>
          <w:lang w:val="ru-RU"/>
        </w:rPr>
        <w:t>профессиональный</w:t>
      </w:r>
      <w:r w:rsidRPr="00687E72">
        <w:rPr>
          <w:color w:val="auto"/>
          <w:lang w:val="ru-RU"/>
        </w:rPr>
        <w:t xml:space="preserve"> </w:t>
      </w:r>
      <w:r w:rsidRPr="0059170D">
        <w:rPr>
          <w:color w:val="auto"/>
          <w:lang w:val="ru-RU"/>
        </w:rPr>
        <w:t>для</w:t>
      </w:r>
      <w:r w:rsidRPr="00687E72">
        <w:rPr>
          <w:color w:val="auto"/>
          <w:lang w:val="ru-RU"/>
        </w:rPr>
        <w:t xml:space="preserve"> </w:t>
      </w:r>
      <w:r w:rsidRPr="00B33D09">
        <w:rPr>
          <w:color w:val="auto"/>
          <w:lang w:val="it-IT"/>
        </w:rPr>
        <w:t>Office</w:t>
      </w:r>
      <w:r w:rsidRPr="00687E72">
        <w:rPr>
          <w:color w:val="auto"/>
          <w:lang w:val="ru-RU"/>
        </w:rPr>
        <w:t xml:space="preserve"> 365</w:t>
      </w:r>
      <w:r w:rsidRPr="00687E72">
        <w:rPr>
          <w:color w:val="auto"/>
          <w:lang w:val="ru-RU"/>
        </w:rPr>
        <w:tab/>
      </w:r>
      <w:r w:rsidRPr="0059170D">
        <w:rPr>
          <w:color w:val="auto"/>
        </w:rPr>
        <w:fldChar w:fldCharType="begin"/>
      </w:r>
      <w:r w:rsidRPr="00687E72">
        <w:rPr>
          <w:color w:val="auto"/>
          <w:lang w:val="ru-RU"/>
        </w:rPr>
        <w:instrText xml:space="preserve"> </w:instrText>
      </w:r>
      <w:r w:rsidRPr="00B33D09">
        <w:rPr>
          <w:color w:val="auto"/>
          <w:lang w:val="it-IT"/>
        </w:rPr>
        <w:instrText>PAGEREF</w:instrText>
      </w:r>
      <w:r w:rsidRPr="00687E72">
        <w:rPr>
          <w:color w:val="auto"/>
          <w:lang w:val="ru-RU"/>
        </w:rPr>
        <w:instrText xml:space="preserve"> _</w:instrText>
      </w:r>
      <w:r w:rsidRPr="00B33D09">
        <w:rPr>
          <w:color w:val="auto"/>
          <w:lang w:val="it-IT"/>
        </w:rPr>
        <w:instrText>Toc</w:instrText>
      </w:r>
      <w:r w:rsidRPr="00687E72">
        <w:rPr>
          <w:color w:val="auto"/>
          <w:lang w:val="ru-RU"/>
        </w:rPr>
        <w:instrText>380005024 \</w:instrText>
      </w:r>
      <w:r w:rsidRPr="00B33D09">
        <w:rPr>
          <w:color w:val="auto"/>
          <w:lang w:val="it-IT"/>
        </w:rPr>
        <w:instrText>h</w:instrText>
      </w:r>
      <w:r w:rsidRPr="00687E72">
        <w:rPr>
          <w:color w:val="auto"/>
          <w:lang w:val="ru-RU"/>
        </w:rPr>
        <w:instrText xml:space="preserve"> </w:instrText>
      </w:r>
      <w:r w:rsidRPr="0059170D">
        <w:rPr>
          <w:color w:val="auto"/>
        </w:rPr>
      </w:r>
      <w:r w:rsidRPr="0059170D">
        <w:rPr>
          <w:color w:val="auto"/>
        </w:rPr>
        <w:fldChar w:fldCharType="separate"/>
      </w:r>
      <w:r w:rsidR="004E2D93">
        <w:rPr>
          <w:color w:val="auto"/>
          <w:lang w:val="ru-RU"/>
        </w:rPr>
        <w:t>134</w:t>
      </w:r>
      <w:r w:rsidRPr="0059170D">
        <w:rPr>
          <w:color w:val="auto"/>
        </w:rPr>
        <w:fldChar w:fldCharType="end"/>
      </w:r>
    </w:p>
    <w:p w14:paraId="6CA8A986" w14:textId="77777777" w:rsidR="0059170D" w:rsidRPr="00687E72" w:rsidRDefault="0059170D">
      <w:pPr>
        <w:pStyle w:val="TOC3"/>
        <w:rPr>
          <w:rFonts w:asciiTheme="minorHAnsi" w:eastAsia="SimSun" w:hAnsiTheme="minorHAnsi" w:cstheme="minorBidi"/>
          <w:bCs w:val="0"/>
          <w:color w:val="auto"/>
          <w:sz w:val="22"/>
          <w:szCs w:val="22"/>
          <w:lang w:val="ru-RU" w:eastAsia="zh-CN"/>
        </w:rPr>
      </w:pPr>
      <w:r w:rsidRPr="00687E72">
        <w:rPr>
          <w:caps/>
          <w:color w:val="auto"/>
          <w:vertAlign w:val="superscript"/>
          <w:lang w:val="ru-RU"/>
        </w:rPr>
        <w:t>20</w:t>
      </w:r>
      <w:r w:rsidRPr="00687E72">
        <w:rPr>
          <w:color w:val="auto"/>
          <w:lang w:val="ru-RU"/>
        </w:rPr>
        <w:t xml:space="preserve"> </w:t>
      </w:r>
      <w:r w:rsidRPr="00B33D09">
        <w:rPr>
          <w:color w:val="auto"/>
          <w:lang w:val="it-IT"/>
        </w:rPr>
        <w:t>Visual</w:t>
      </w:r>
      <w:r w:rsidRPr="00687E72">
        <w:rPr>
          <w:color w:val="auto"/>
          <w:lang w:val="ru-RU"/>
        </w:rPr>
        <w:t xml:space="preserve"> </w:t>
      </w:r>
      <w:r w:rsidRPr="00B33D09">
        <w:rPr>
          <w:color w:val="auto"/>
          <w:lang w:val="it-IT"/>
        </w:rPr>
        <w:t>Studio</w:t>
      </w:r>
      <w:r w:rsidRPr="00687E72">
        <w:rPr>
          <w:color w:val="auto"/>
          <w:lang w:val="ru-RU"/>
        </w:rPr>
        <w:t xml:space="preserve"> </w:t>
      </w:r>
      <w:r w:rsidRPr="00B33D09">
        <w:rPr>
          <w:color w:val="auto"/>
          <w:lang w:val="it-IT"/>
        </w:rPr>
        <w:t>Professional</w:t>
      </w:r>
      <w:r w:rsidRPr="00687E72">
        <w:rPr>
          <w:color w:val="auto"/>
          <w:lang w:val="ru-RU"/>
        </w:rPr>
        <w:t xml:space="preserve"> 2012</w:t>
      </w:r>
      <w:r w:rsidRPr="00687E72">
        <w:rPr>
          <w:color w:val="auto"/>
          <w:lang w:val="ru-RU"/>
        </w:rPr>
        <w:tab/>
      </w:r>
      <w:r w:rsidRPr="0059170D">
        <w:rPr>
          <w:color w:val="auto"/>
        </w:rPr>
        <w:fldChar w:fldCharType="begin"/>
      </w:r>
      <w:r w:rsidRPr="00687E72">
        <w:rPr>
          <w:color w:val="auto"/>
          <w:lang w:val="ru-RU"/>
        </w:rPr>
        <w:instrText xml:space="preserve"> </w:instrText>
      </w:r>
      <w:r w:rsidRPr="00B33D09">
        <w:rPr>
          <w:color w:val="auto"/>
          <w:lang w:val="it-IT"/>
        </w:rPr>
        <w:instrText>PAGEREF</w:instrText>
      </w:r>
      <w:r w:rsidRPr="00687E72">
        <w:rPr>
          <w:color w:val="auto"/>
          <w:lang w:val="ru-RU"/>
        </w:rPr>
        <w:instrText xml:space="preserve"> _</w:instrText>
      </w:r>
      <w:r w:rsidRPr="00B33D09">
        <w:rPr>
          <w:color w:val="auto"/>
          <w:lang w:val="it-IT"/>
        </w:rPr>
        <w:instrText>Toc</w:instrText>
      </w:r>
      <w:r w:rsidRPr="00687E72">
        <w:rPr>
          <w:color w:val="auto"/>
          <w:lang w:val="ru-RU"/>
        </w:rPr>
        <w:instrText>380005025 \</w:instrText>
      </w:r>
      <w:r w:rsidRPr="00B33D09">
        <w:rPr>
          <w:color w:val="auto"/>
          <w:lang w:val="it-IT"/>
        </w:rPr>
        <w:instrText>h</w:instrText>
      </w:r>
      <w:r w:rsidRPr="00687E72">
        <w:rPr>
          <w:color w:val="auto"/>
          <w:lang w:val="ru-RU"/>
        </w:rPr>
        <w:instrText xml:space="preserve"> </w:instrText>
      </w:r>
      <w:r w:rsidRPr="0059170D">
        <w:rPr>
          <w:color w:val="auto"/>
        </w:rPr>
      </w:r>
      <w:r w:rsidRPr="0059170D">
        <w:rPr>
          <w:color w:val="auto"/>
        </w:rPr>
        <w:fldChar w:fldCharType="separate"/>
      </w:r>
      <w:r w:rsidR="004E2D93">
        <w:rPr>
          <w:color w:val="auto"/>
          <w:lang w:val="ru-RU"/>
        </w:rPr>
        <w:t>134</w:t>
      </w:r>
      <w:r w:rsidRPr="0059170D">
        <w:rPr>
          <w:color w:val="auto"/>
        </w:rPr>
        <w:fldChar w:fldCharType="end"/>
      </w:r>
    </w:p>
    <w:p w14:paraId="1D7C5FBC" w14:textId="77777777" w:rsidR="0059170D" w:rsidRPr="00687E72" w:rsidRDefault="0059170D">
      <w:pPr>
        <w:pStyle w:val="TOC3"/>
        <w:rPr>
          <w:rFonts w:asciiTheme="minorHAnsi" w:eastAsia="SimSun" w:hAnsiTheme="minorHAnsi" w:cstheme="minorBidi"/>
          <w:bCs w:val="0"/>
          <w:color w:val="auto"/>
          <w:sz w:val="22"/>
          <w:szCs w:val="22"/>
          <w:lang w:val="ru-RU" w:eastAsia="zh-CN"/>
        </w:rPr>
      </w:pPr>
      <w:r w:rsidRPr="00687E72">
        <w:rPr>
          <w:caps/>
          <w:color w:val="auto"/>
          <w:vertAlign w:val="superscript"/>
          <w:lang w:val="ru-RU"/>
        </w:rPr>
        <w:t>21</w:t>
      </w:r>
      <w:r w:rsidRPr="00687E72">
        <w:rPr>
          <w:color w:val="auto"/>
          <w:lang w:val="ru-RU"/>
        </w:rPr>
        <w:t xml:space="preserve"> </w:t>
      </w:r>
      <w:r w:rsidRPr="00B33D09">
        <w:rPr>
          <w:color w:val="auto"/>
          <w:lang w:val="it-IT"/>
        </w:rPr>
        <w:t>Visual</w:t>
      </w:r>
      <w:r w:rsidRPr="00687E72">
        <w:rPr>
          <w:color w:val="auto"/>
          <w:lang w:val="ru-RU"/>
        </w:rPr>
        <w:t xml:space="preserve"> </w:t>
      </w:r>
      <w:r w:rsidRPr="00B33D09">
        <w:rPr>
          <w:color w:val="auto"/>
          <w:lang w:val="it-IT"/>
        </w:rPr>
        <w:t>Studio</w:t>
      </w:r>
      <w:r w:rsidRPr="00687E72">
        <w:rPr>
          <w:color w:val="auto"/>
          <w:lang w:val="ru-RU"/>
        </w:rPr>
        <w:t xml:space="preserve"> </w:t>
      </w:r>
      <w:r w:rsidRPr="00B33D09">
        <w:rPr>
          <w:color w:val="auto"/>
          <w:lang w:val="it-IT"/>
        </w:rPr>
        <w:t>Professional</w:t>
      </w:r>
      <w:r w:rsidRPr="00687E72">
        <w:rPr>
          <w:color w:val="auto"/>
          <w:lang w:val="ru-RU"/>
        </w:rPr>
        <w:t xml:space="preserve"> 2013 с </w:t>
      </w:r>
      <w:r w:rsidRPr="00B33D09">
        <w:rPr>
          <w:color w:val="auto"/>
          <w:lang w:val="it-IT"/>
        </w:rPr>
        <w:t>MSDN</w:t>
      </w:r>
      <w:r w:rsidRPr="00687E72">
        <w:rPr>
          <w:color w:val="auto"/>
          <w:lang w:val="ru-RU"/>
        </w:rPr>
        <w:tab/>
      </w:r>
      <w:r w:rsidRPr="0059170D">
        <w:rPr>
          <w:color w:val="auto"/>
        </w:rPr>
        <w:fldChar w:fldCharType="begin"/>
      </w:r>
      <w:r w:rsidRPr="00687E72">
        <w:rPr>
          <w:color w:val="auto"/>
          <w:lang w:val="ru-RU"/>
        </w:rPr>
        <w:instrText xml:space="preserve"> </w:instrText>
      </w:r>
      <w:r w:rsidRPr="00B33D09">
        <w:rPr>
          <w:color w:val="auto"/>
          <w:lang w:val="it-IT"/>
        </w:rPr>
        <w:instrText>PAGEREF</w:instrText>
      </w:r>
      <w:r w:rsidRPr="00687E72">
        <w:rPr>
          <w:color w:val="auto"/>
          <w:lang w:val="ru-RU"/>
        </w:rPr>
        <w:instrText xml:space="preserve"> _</w:instrText>
      </w:r>
      <w:r w:rsidRPr="00B33D09">
        <w:rPr>
          <w:color w:val="auto"/>
          <w:lang w:val="it-IT"/>
        </w:rPr>
        <w:instrText>Toc</w:instrText>
      </w:r>
      <w:r w:rsidRPr="00687E72">
        <w:rPr>
          <w:color w:val="auto"/>
          <w:lang w:val="ru-RU"/>
        </w:rPr>
        <w:instrText>380005026 \</w:instrText>
      </w:r>
      <w:r w:rsidRPr="00B33D09">
        <w:rPr>
          <w:color w:val="auto"/>
          <w:lang w:val="it-IT"/>
        </w:rPr>
        <w:instrText>h</w:instrText>
      </w:r>
      <w:r w:rsidRPr="00687E72">
        <w:rPr>
          <w:color w:val="auto"/>
          <w:lang w:val="ru-RU"/>
        </w:rPr>
        <w:instrText xml:space="preserve"> </w:instrText>
      </w:r>
      <w:r w:rsidRPr="0059170D">
        <w:rPr>
          <w:color w:val="auto"/>
        </w:rPr>
      </w:r>
      <w:r w:rsidRPr="0059170D">
        <w:rPr>
          <w:color w:val="auto"/>
        </w:rPr>
        <w:fldChar w:fldCharType="separate"/>
      </w:r>
      <w:r w:rsidR="004E2D93">
        <w:rPr>
          <w:color w:val="auto"/>
          <w:lang w:val="ru-RU"/>
        </w:rPr>
        <w:t>134</w:t>
      </w:r>
      <w:r w:rsidRPr="0059170D">
        <w:rPr>
          <w:color w:val="auto"/>
        </w:rPr>
        <w:fldChar w:fldCharType="end"/>
      </w:r>
    </w:p>
    <w:p w14:paraId="4771720F" w14:textId="77777777" w:rsidR="0059170D" w:rsidRPr="00687E72" w:rsidRDefault="0059170D">
      <w:pPr>
        <w:pStyle w:val="TOC3"/>
        <w:rPr>
          <w:rFonts w:asciiTheme="minorHAnsi" w:eastAsia="SimSun" w:hAnsiTheme="minorHAnsi" w:cstheme="minorBidi"/>
          <w:bCs w:val="0"/>
          <w:color w:val="auto"/>
          <w:sz w:val="22"/>
          <w:szCs w:val="22"/>
          <w:lang w:val="ru-RU" w:eastAsia="zh-CN"/>
        </w:rPr>
      </w:pPr>
      <w:r w:rsidRPr="00687E72">
        <w:rPr>
          <w:caps/>
          <w:color w:val="auto"/>
          <w:vertAlign w:val="superscript"/>
          <w:lang w:val="ru-RU"/>
        </w:rPr>
        <w:t>22</w:t>
      </w:r>
      <w:r w:rsidRPr="00687E72">
        <w:rPr>
          <w:color w:val="auto"/>
          <w:lang w:val="ru-RU"/>
        </w:rPr>
        <w:t xml:space="preserve"> </w:t>
      </w:r>
      <w:r w:rsidRPr="00B33D09">
        <w:rPr>
          <w:color w:val="auto"/>
          <w:lang w:val="it-IT"/>
        </w:rPr>
        <w:t>Visual</w:t>
      </w:r>
      <w:r w:rsidRPr="00687E72">
        <w:rPr>
          <w:color w:val="auto"/>
          <w:lang w:val="ru-RU"/>
        </w:rPr>
        <w:t xml:space="preserve"> </w:t>
      </w:r>
      <w:r w:rsidRPr="00B33D09">
        <w:rPr>
          <w:color w:val="auto"/>
          <w:lang w:val="it-IT"/>
        </w:rPr>
        <w:t>Studio</w:t>
      </w:r>
      <w:r w:rsidRPr="00687E72">
        <w:rPr>
          <w:color w:val="auto"/>
          <w:lang w:val="ru-RU"/>
        </w:rPr>
        <w:t xml:space="preserve"> </w:t>
      </w:r>
      <w:r w:rsidRPr="00B33D09">
        <w:rPr>
          <w:color w:val="auto"/>
          <w:lang w:val="it-IT"/>
        </w:rPr>
        <w:t>Premium</w:t>
      </w:r>
      <w:r w:rsidRPr="00687E72">
        <w:rPr>
          <w:color w:val="auto"/>
          <w:lang w:val="ru-RU"/>
        </w:rPr>
        <w:t xml:space="preserve"> 2013 </w:t>
      </w:r>
      <w:r w:rsidRPr="0059170D">
        <w:rPr>
          <w:color w:val="auto"/>
          <w:lang w:val="ru-RU"/>
        </w:rPr>
        <w:t>с</w:t>
      </w:r>
      <w:r w:rsidRPr="00687E72">
        <w:rPr>
          <w:color w:val="auto"/>
          <w:lang w:val="ru-RU"/>
        </w:rPr>
        <w:t xml:space="preserve"> </w:t>
      </w:r>
      <w:r w:rsidRPr="0059170D">
        <w:rPr>
          <w:color w:val="auto"/>
          <w:lang w:val="ru-RU"/>
        </w:rPr>
        <w:t>подпиской</w:t>
      </w:r>
      <w:r w:rsidRPr="00687E72">
        <w:rPr>
          <w:color w:val="auto"/>
          <w:lang w:val="ru-RU"/>
        </w:rPr>
        <w:t xml:space="preserve"> </w:t>
      </w:r>
      <w:r w:rsidRPr="00B33D09">
        <w:rPr>
          <w:color w:val="auto"/>
          <w:lang w:val="it-IT"/>
        </w:rPr>
        <w:t>MSDN</w:t>
      </w:r>
      <w:r w:rsidRPr="00687E72">
        <w:rPr>
          <w:color w:val="auto"/>
          <w:lang w:val="ru-RU"/>
        </w:rPr>
        <w:tab/>
      </w:r>
      <w:r w:rsidRPr="0059170D">
        <w:rPr>
          <w:color w:val="auto"/>
        </w:rPr>
        <w:fldChar w:fldCharType="begin"/>
      </w:r>
      <w:r w:rsidRPr="00687E72">
        <w:rPr>
          <w:color w:val="auto"/>
          <w:lang w:val="ru-RU"/>
        </w:rPr>
        <w:instrText xml:space="preserve"> </w:instrText>
      </w:r>
      <w:r w:rsidRPr="00B33D09">
        <w:rPr>
          <w:color w:val="auto"/>
          <w:lang w:val="it-IT"/>
        </w:rPr>
        <w:instrText>PAGEREF</w:instrText>
      </w:r>
      <w:r w:rsidRPr="00687E72">
        <w:rPr>
          <w:color w:val="auto"/>
          <w:lang w:val="ru-RU"/>
        </w:rPr>
        <w:instrText xml:space="preserve"> _</w:instrText>
      </w:r>
      <w:r w:rsidRPr="00B33D09">
        <w:rPr>
          <w:color w:val="auto"/>
          <w:lang w:val="it-IT"/>
        </w:rPr>
        <w:instrText>Toc</w:instrText>
      </w:r>
      <w:r w:rsidRPr="00687E72">
        <w:rPr>
          <w:color w:val="auto"/>
          <w:lang w:val="ru-RU"/>
        </w:rPr>
        <w:instrText>380005027 \</w:instrText>
      </w:r>
      <w:r w:rsidRPr="00B33D09">
        <w:rPr>
          <w:color w:val="auto"/>
          <w:lang w:val="it-IT"/>
        </w:rPr>
        <w:instrText>h</w:instrText>
      </w:r>
      <w:r w:rsidRPr="00687E72">
        <w:rPr>
          <w:color w:val="auto"/>
          <w:lang w:val="ru-RU"/>
        </w:rPr>
        <w:instrText xml:space="preserve"> </w:instrText>
      </w:r>
      <w:r w:rsidRPr="0059170D">
        <w:rPr>
          <w:color w:val="auto"/>
        </w:rPr>
      </w:r>
      <w:r w:rsidRPr="0059170D">
        <w:rPr>
          <w:color w:val="auto"/>
        </w:rPr>
        <w:fldChar w:fldCharType="separate"/>
      </w:r>
      <w:r w:rsidR="004E2D93">
        <w:rPr>
          <w:color w:val="auto"/>
          <w:lang w:val="ru-RU"/>
        </w:rPr>
        <w:t>135</w:t>
      </w:r>
      <w:r w:rsidRPr="0059170D">
        <w:rPr>
          <w:color w:val="auto"/>
        </w:rPr>
        <w:fldChar w:fldCharType="end"/>
      </w:r>
    </w:p>
    <w:p w14:paraId="66317D38" w14:textId="77777777" w:rsidR="0059170D" w:rsidRPr="00687E72" w:rsidRDefault="0059170D">
      <w:pPr>
        <w:pStyle w:val="TOC3"/>
        <w:rPr>
          <w:rFonts w:asciiTheme="minorHAnsi" w:eastAsia="SimSun" w:hAnsiTheme="minorHAnsi" w:cstheme="minorBidi"/>
          <w:bCs w:val="0"/>
          <w:color w:val="auto"/>
          <w:sz w:val="22"/>
          <w:szCs w:val="22"/>
          <w:lang w:val="ru-RU" w:eastAsia="zh-CN"/>
        </w:rPr>
      </w:pPr>
      <w:r w:rsidRPr="00687E72">
        <w:rPr>
          <w:caps/>
          <w:color w:val="auto"/>
          <w:vertAlign w:val="superscript"/>
          <w:lang w:val="ru-RU"/>
        </w:rPr>
        <w:t>23</w:t>
      </w:r>
      <w:r w:rsidRPr="00687E72">
        <w:rPr>
          <w:color w:val="auto"/>
          <w:lang w:val="ru-RU"/>
        </w:rPr>
        <w:t xml:space="preserve"> </w:t>
      </w:r>
      <w:r w:rsidRPr="0059170D">
        <w:rPr>
          <w:color w:val="auto"/>
          <w:lang w:val="it-IT"/>
        </w:rPr>
        <w:t>Visual</w:t>
      </w:r>
      <w:r w:rsidRPr="00687E72">
        <w:rPr>
          <w:color w:val="auto"/>
          <w:lang w:val="ru-RU"/>
        </w:rPr>
        <w:t xml:space="preserve"> </w:t>
      </w:r>
      <w:r w:rsidRPr="0059170D">
        <w:rPr>
          <w:color w:val="auto"/>
          <w:lang w:val="it-IT"/>
        </w:rPr>
        <w:t>Studio</w:t>
      </w:r>
      <w:r w:rsidRPr="00687E72">
        <w:rPr>
          <w:color w:val="auto"/>
          <w:lang w:val="ru-RU"/>
        </w:rPr>
        <w:t xml:space="preserve"> </w:t>
      </w:r>
      <w:r w:rsidRPr="0059170D">
        <w:rPr>
          <w:color w:val="auto"/>
          <w:lang w:val="it-IT"/>
        </w:rPr>
        <w:t>Ultimate</w:t>
      </w:r>
      <w:r w:rsidRPr="00687E72">
        <w:rPr>
          <w:color w:val="auto"/>
          <w:lang w:val="ru-RU"/>
        </w:rPr>
        <w:t xml:space="preserve"> 2013 </w:t>
      </w:r>
      <w:r w:rsidRPr="0059170D">
        <w:rPr>
          <w:color w:val="auto"/>
          <w:lang w:val="ru-RU"/>
        </w:rPr>
        <w:t>с</w:t>
      </w:r>
      <w:r w:rsidRPr="00687E72">
        <w:rPr>
          <w:color w:val="auto"/>
          <w:lang w:val="ru-RU"/>
        </w:rPr>
        <w:t xml:space="preserve"> </w:t>
      </w:r>
      <w:r w:rsidRPr="0059170D">
        <w:rPr>
          <w:color w:val="auto"/>
          <w:lang w:val="ru-RU"/>
        </w:rPr>
        <w:t>подпиской</w:t>
      </w:r>
      <w:r w:rsidRPr="00687E72">
        <w:rPr>
          <w:color w:val="auto"/>
          <w:lang w:val="ru-RU"/>
        </w:rPr>
        <w:t xml:space="preserve"> </w:t>
      </w:r>
      <w:r w:rsidRPr="0059170D">
        <w:rPr>
          <w:color w:val="auto"/>
          <w:lang w:val="it-IT"/>
        </w:rPr>
        <w:t>MSDN</w:t>
      </w:r>
      <w:r w:rsidRPr="00687E72">
        <w:rPr>
          <w:color w:val="auto"/>
          <w:lang w:val="ru-RU"/>
        </w:rPr>
        <w:tab/>
      </w:r>
      <w:r w:rsidRPr="0059170D">
        <w:rPr>
          <w:color w:val="auto"/>
        </w:rPr>
        <w:fldChar w:fldCharType="begin"/>
      </w:r>
      <w:r w:rsidRPr="00687E72">
        <w:rPr>
          <w:color w:val="auto"/>
          <w:lang w:val="ru-RU"/>
        </w:rPr>
        <w:instrText xml:space="preserve"> </w:instrText>
      </w:r>
      <w:r w:rsidRPr="0059170D">
        <w:rPr>
          <w:color w:val="auto"/>
          <w:lang w:val="it-IT"/>
        </w:rPr>
        <w:instrText>PAGEREF</w:instrText>
      </w:r>
      <w:r w:rsidRPr="00687E72">
        <w:rPr>
          <w:color w:val="auto"/>
          <w:lang w:val="ru-RU"/>
        </w:rPr>
        <w:instrText xml:space="preserve"> _</w:instrText>
      </w:r>
      <w:r w:rsidRPr="0059170D">
        <w:rPr>
          <w:color w:val="auto"/>
          <w:lang w:val="it-IT"/>
        </w:rPr>
        <w:instrText>Toc</w:instrText>
      </w:r>
      <w:r w:rsidRPr="00687E72">
        <w:rPr>
          <w:color w:val="auto"/>
          <w:lang w:val="ru-RU"/>
        </w:rPr>
        <w:instrText>380005028 \</w:instrText>
      </w:r>
      <w:r w:rsidRPr="0059170D">
        <w:rPr>
          <w:color w:val="auto"/>
          <w:lang w:val="it-IT"/>
        </w:rPr>
        <w:instrText>h</w:instrText>
      </w:r>
      <w:r w:rsidRPr="00687E72">
        <w:rPr>
          <w:color w:val="auto"/>
          <w:lang w:val="ru-RU"/>
        </w:rPr>
        <w:instrText xml:space="preserve"> </w:instrText>
      </w:r>
      <w:r w:rsidRPr="0059170D">
        <w:rPr>
          <w:color w:val="auto"/>
        </w:rPr>
      </w:r>
      <w:r w:rsidRPr="0059170D">
        <w:rPr>
          <w:color w:val="auto"/>
        </w:rPr>
        <w:fldChar w:fldCharType="separate"/>
      </w:r>
      <w:r w:rsidR="004E2D93">
        <w:rPr>
          <w:color w:val="auto"/>
          <w:lang w:val="ru-RU"/>
        </w:rPr>
        <w:t>136</w:t>
      </w:r>
      <w:r w:rsidRPr="0059170D">
        <w:rPr>
          <w:color w:val="auto"/>
        </w:rPr>
        <w:fldChar w:fldCharType="end"/>
      </w:r>
    </w:p>
    <w:p w14:paraId="139DAA08"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24</w:t>
      </w:r>
      <w:r w:rsidRPr="0059170D">
        <w:rPr>
          <w:color w:val="auto"/>
        </w:rPr>
        <w:t xml:space="preserve"> Visual Studio Test Professional 2013 </w:t>
      </w:r>
      <w:r w:rsidRPr="0059170D">
        <w:rPr>
          <w:color w:val="auto"/>
          <w:lang w:val="ru-RU"/>
        </w:rPr>
        <w:t>с</w:t>
      </w:r>
      <w:r w:rsidRPr="0059170D">
        <w:rPr>
          <w:color w:val="auto"/>
        </w:rPr>
        <w:t xml:space="preserve"> </w:t>
      </w:r>
      <w:r w:rsidRPr="0059170D">
        <w:rPr>
          <w:color w:val="auto"/>
          <w:lang w:val="ru-RU"/>
        </w:rPr>
        <w:t>подпиской</w:t>
      </w:r>
      <w:r w:rsidRPr="0059170D">
        <w:rPr>
          <w:color w:val="auto"/>
        </w:rPr>
        <w:t xml:space="preserve"> MSDN</w:t>
      </w:r>
      <w:r w:rsidRPr="0059170D">
        <w:rPr>
          <w:color w:val="auto"/>
        </w:rPr>
        <w:tab/>
      </w:r>
      <w:r w:rsidRPr="0059170D">
        <w:rPr>
          <w:color w:val="auto"/>
        </w:rPr>
        <w:fldChar w:fldCharType="begin"/>
      </w:r>
      <w:r w:rsidRPr="0059170D">
        <w:rPr>
          <w:color w:val="auto"/>
        </w:rPr>
        <w:instrText xml:space="preserve"> PAGEREF _Toc380005029 \h </w:instrText>
      </w:r>
      <w:r w:rsidRPr="0059170D">
        <w:rPr>
          <w:color w:val="auto"/>
        </w:rPr>
      </w:r>
      <w:r w:rsidRPr="0059170D">
        <w:rPr>
          <w:color w:val="auto"/>
        </w:rPr>
        <w:fldChar w:fldCharType="separate"/>
      </w:r>
      <w:r w:rsidR="004E2D93">
        <w:rPr>
          <w:color w:val="auto"/>
        </w:rPr>
        <w:t>137</w:t>
      </w:r>
      <w:r w:rsidRPr="0059170D">
        <w:rPr>
          <w:color w:val="auto"/>
        </w:rPr>
        <w:fldChar w:fldCharType="end"/>
      </w:r>
    </w:p>
    <w:p w14:paraId="2290C2D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lang w:val="ru-RU"/>
        </w:rPr>
        <w:t>Категория</w:t>
      </w:r>
      <w:r w:rsidRPr="0059170D">
        <w:rPr>
          <w:rFonts w:cs="Tahoma"/>
        </w:rPr>
        <w:t xml:space="preserve"> «</w:t>
      </w:r>
      <w:r w:rsidRPr="0059170D">
        <w:rPr>
          <w:rFonts w:cs="Tahoma"/>
          <w:lang w:val="ru-RU"/>
        </w:rPr>
        <w:t>Системы</w:t>
      </w:r>
      <w:r w:rsidRPr="0059170D">
        <w:rPr>
          <w:rFonts w:cs="Tahoma"/>
        </w:rPr>
        <w:t>»</w:t>
      </w:r>
      <w:r w:rsidRPr="0059170D">
        <w:tab/>
      </w:r>
      <w:r w:rsidRPr="0059170D">
        <w:fldChar w:fldCharType="begin"/>
      </w:r>
      <w:r w:rsidRPr="0059170D">
        <w:instrText xml:space="preserve"> PAGEREF _Toc380005030 \h </w:instrText>
      </w:r>
      <w:r w:rsidRPr="0059170D">
        <w:fldChar w:fldCharType="separate"/>
      </w:r>
      <w:r w:rsidR="004E2D93">
        <w:t>139</w:t>
      </w:r>
      <w:r w:rsidRPr="0059170D">
        <w:fldChar w:fldCharType="end"/>
      </w:r>
    </w:p>
    <w:p w14:paraId="268F3BA0"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25</w:t>
      </w:r>
      <w:r w:rsidRPr="0059170D">
        <w:rPr>
          <w:caps/>
          <w:color w:val="auto"/>
        </w:rPr>
        <w:t xml:space="preserve"> </w:t>
      </w:r>
      <w:r w:rsidRPr="0059170D">
        <w:rPr>
          <w:color w:val="auto"/>
        </w:rPr>
        <w:t xml:space="preserve">Enterprise Sideloading </w:t>
      </w:r>
      <w:r w:rsidRPr="0059170D">
        <w:rPr>
          <w:color w:val="auto"/>
          <w:lang w:val="ru-RU"/>
        </w:rPr>
        <w:t>для</w:t>
      </w:r>
      <w:r w:rsidRPr="0059170D">
        <w:rPr>
          <w:color w:val="auto"/>
        </w:rPr>
        <w:t xml:space="preserve"> Windows Embedded 8.1</w:t>
      </w:r>
      <w:r w:rsidRPr="0059170D">
        <w:rPr>
          <w:color w:val="auto"/>
        </w:rPr>
        <w:tab/>
      </w:r>
      <w:r w:rsidRPr="0059170D">
        <w:rPr>
          <w:color w:val="auto"/>
        </w:rPr>
        <w:fldChar w:fldCharType="begin"/>
      </w:r>
      <w:r w:rsidRPr="0059170D">
        <w:rPr>
          <w:color w:val="auto"/>
        </w:rPr>
        <w:instrText xml:space="preserve"> PAGEREF _Toc380005031 \h </w:instrText>
      </w:r>
      <w:r w:rsidRPr="0059170D">
        <w:rPr>
          <w:color w:val="auto"/>
        </w:rPr>
      </w:r>
      <w:r w:rsidRPr="0059170D">
        <w:rPr>
          <w:color w:val="auto"/>
        </w:rPr>
        <w:fldChar w:fldCharType="separate"/>
      </w:r>
      <w:r w:rsidR="004E2D93">
        <w:rPr>
          <w:color w:val="auto"/>
        </w:rPr>
        <w:t>139</w:t>
      </w:r>
      <w:r w:rsidRPr="0059170D">
        <w:rPr>
          <w:color w:val="auto"/>
        </w:rPr>
        <w:fldChar w:fldCharType="end"/>
      </w:r>
    </w:p>
    <w:p w14:paraId="5FEF1F39"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26</w:t>
      </w:r>
      <w:r w:rsidRPr="0059170D">
        <w:rPr>
          <w:color w:val="auto"/>
        </w:rPr>
        <w:t xml:space="preserve"> Microsoft Desktop Optimization Pack </w:t>
      </w:r>
      <w:r w:rsidRPr="0059170D">
        <w:rPr>
          <w:color w:val="auto"/>
          <w:lang w:val="ru-RU"/>
        </w:rPr>
        <w:t>для</w:t>
      </w:r>
      <w:r w:rsidRPr="0059170D">
        <w:rPr>
          <w:color w:val="auto"/>
        </w:rPr>
        <w:t xml:space="preserve"> Software Assurance</w:t>
      </w:r>
      <w:r w:rsidRPr="0059170D">
        <w:rPr>
          <w:color w:val="auto"/>
        </w:rPr>
        <w:tab/>
      </w:r>
      <w:r w:rsidRPr="0059170D">
        <w:rPr>
          <w:color w:val="auto"/>
        </w:rPr>
        <w:fldChar w:fldCharType="begin"/>
      </w:r>
      <w:r w:rsidRPr="0059170D">
        <w:rPr>
          <w:color w:val="auto"/>
        </w:rPr>
        <w:instrText xml:space="preserve"> PAGEREF _Toc380005032 \h </w:instrText>
      </w:r>
      <w:r w:rsidRPr="0059170D">
        <w:rPr>
          <w:color w:val="auto"/>
        </w:rPr>
      </w:r>
      <w:r w:rsidRPr="0059170D">
        <w:rPr>
          <w:color w:val="auto"/>
        </w:rPr>
        <w:fldChar w:fldCharType="separate"/>
      </w:r>
      <w:r w:rsidR="004E2D93">
        <w:rPr>
          <w:color w:val="auto"/>
        </w:rPr>
        <w:t>139</w:t>
      </w:r>
      <w:r w:rsidRPr="0059170D">
        <w:rPr>
          <w:color w:val="auto"/>
        </w:rPr>
        <w:fldChar w:fldCharType="end"/>
      </w:r>
    </w:p>
    <w:p w14:paraId="738DAD17"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27</w:t>
      </w:r>
      <w:r w:rsidRPr="0059170D">
        <w:rPr>
          <w:rFonts w:eastAsia="Times New Roman"/>
          <w:color w:val="auto"/>
        </w:rPr>
        <w:t xml:space="preserve"> </w:t>
      </w:r>
      <w:r w:rsidRPr="0059170D">
        <w:rPr>
          <w:color w:val="auto"/>
        </w:rPr>
        <w:t>Windows Partners in Learning</w:t>
      </w:r>
      <w:r w:rsidRPr="0059170D">
        <w:rPr>
          <w:color w:val="auto"/>
        </w:rPr>
        <w:tab/>
      </w:r>
      <w:r w:rsidRPr="0059170D">
        <w:rPr>
          <w:color w:val="auto"/>
        </w:rPr>
        <w:fldChar w:fldCharType="begin"/>
      </w:r>
      <w:r w:rsidRPr="0059170D">
        <w:rPr>
          <w:color w:val="auto"/>
        </w:rPr>
        <w:instrText xml:space="preserve"> PAGEREF _Toc380005033 \h </w:instrText>
      </w:r>
      <w:r w:rsidRPr="0059170D">
        <w:rPr>
          <w:color w:val="auto"/>
        </w:rPr>
      </w:r>
      <w:r w:rsidRPr="0059170D">
        <w:rPr>
          <w:color w:val="auto"/>
        </w:rPr>
        <w:fldChar w:fldCharType="separate"/>
      </w:r>
      <w:r w:rsidR="004E2D93">
        <w:rPr>
          <w:color w:val="auto"/>
        </w:rPr>
        <w:t>140</w:t>
      </w:r>
      <w:r w:rsidRPr="0059170D">
        <w:rPr>
          <w:color w:val="auto"/>
        </w:rPr>
        <w:fldChar w:fldCharType="end"/>
      </w:r>
    </w:p>
    <w:p w14:paraId="1D362DF7"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28</w:t>
      </w:r>
      <w:r w:rsidRPr="0059170D">
        <w:rPr>
          <w:color w:val="auto"/>
        </w:rPr>
        <w:t xml:space="preserve"> Windows 8.1 Enterprise Sideloading</w:t>
      </w:r>
      <w:r w:rsidRPr="0059170D">
        <w:rPr>
          <w:color w:val="auto"/>
        </w:rPr>
        <w:tab/>
      </w:r>
      <w:r w:rsidRPr="0059170D">
        <w:rPr>
          <w:color w:val="auto"/>
        </w:rPr>
        <w:fldChar w:fldCharType="begin"/>
      </w:r>
      <w:r w:rsidRPr="0059170D">
        <w:rPr>
          <w:color w:val="auto"/>
        </w:rPr>
        <w:instrText xml:space="preserve"> PAGEREF _Toc380005034 \h </w:instrText>
      </w:r>
      <w:r w:rsidRPr="0059170D">
        <w:rPr>
          <w:color w:val="auto"/>
        </w:rPr>
      </w:r>
      <w:r w:rsidRPr="0059170D">
        <w:rPr>
          <w:color w:val="auto"/>
        </w:rPr>
        <w:fldChar w:fldCharType="separate"/>
      </w:r>
      <w:r w:rsidR="004E2D93">
        <w:rPr>
          <w:color w:val="auto"/>
        </w:rPr>
        <w:t>140</w:t>
      </w:r>
      <w:r w:rsidRPr="0059170D">
        <w:rPr>
          <w:color w:val="auto"/>
        </w:rPr>
        <w:fldChar w:fldCharType="end"/>
      </w:r>
    </w:p>
    <w:p w14:paraId="428E11B4"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29</w:t>
      </w:r>
      <w:r w:rsidRPr="0059170D">
        <w:rPr>
          <w:color w:val="auto"/>
          <w:lang w:val="ru-RU"/>
        </w:rPr>
        <w:t xml:space="preserve"> Обновление </w:t>
      </w:r>
      <w:r w:rsidRPr="0059170D">
        <w:rPr>
          <w:color w:val="auto"/>
        </w:rPr>
        <w:t>Windows</w:t>
      </w:r>
      <w:r w:rsidRPr="0059170D">
        <w:rPr>
          <w:color w:val="auto"/>
          <w:lang w:val="ru-RU"/>
        </w:rPr>
        <w:t xml:space="preserve"> 8.1 Профессиональная и Корпоративная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380005035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141</w:t>
      </w:r>
      <w:r w:rsidRPr="0059170D">
        <w:rPr>
          <w:color w:val="auto"/>
        </w:rPr>
        <w:fldChar w:fldCharType="end"/>
      </w:r>
    </w:p>
    <w:p w14:paraId="5F4A1056"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x-none" w:eastAsia="x-none"/>
        </w:rPr>
        <w:t>Соответствующие операционные системы</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380005036 \</w:instrText>
      </w:r>
      <w:r w:rsidRPr="0059170D">
        <w:instrText>h</w:instrText>
      </w:r>
      <w:r w:rsidRPr="0059170D">
        <w:rPr>
          <w:lang w:val="ru-RU"/>
        </w:rPr>
        <w:instrText xml:space="preserve"> </w:instrText>
      </w:r>
      <w:r w:rsidRPr="0059170D">
        <w:fldChar w:fldCharType="separate"/>
      </w:r>
      <w:r w:rsidR="004E2D93">
        <w:rPr>
          <w:lang w:val="ru-RU"/>
        </w:rPr>
        <w:t>142</w:t>
      </w:r>
      <w:r w:rsidRPr="0059170D">
        <w:fldChar w:fldCharType="end"/>
      </w:r>
    </w:p>
    <w:p w14:paraId="3761AD4D"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x-none" w:eastAsia="x-none"/>
        </w:rPr>
        <w:t>Правила для соответствующей ОС</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380005037 \</w:instrText>
      </w:r>
      <w:r w:rsidRPr="0059170D">
        <w:instrText>h</w:instrText>
      </w:r>
      <w:r w:rsidRPr="0059170D">
        <w:rPr>
          <w:lang w:val="ru-RU"/>
        </w:rPr>
        <w:instrText xml:space="preserve"> </w:instrText>
      </w:r>
      <w:r w:rsidRPr="0059170D">
        <w:fldChar w:fldCharType="separate"/>
      </w:r>
      <w:r w:rsidR="004E2D93">
        <w:rPr>
          <w:lang w:val="ru-RU"/>
        </w:rPr>
        <w:t>143</w:t>
      </w:r>
      <w:r w:rsidRPr="0059170D">
        <w:fldChar w:fldCharType="end"/>
      </w:r>
    </w:p>
    <w:p w14:paraId="394238B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x-none" w:eastAsia="x-none"/>
        </w:rPr>
        <w:t>Доступность лицензии и Software Assurance по программе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380005038 \</w:instrText>
      </w:r>
      <w:r w:rsidRPr="0059170D">
        <w:instrText>h</w:instrText>
      </w:r>
      <w:r w:rsidRPr="0059170D">
        <w:rPr>
          <w:lang w:val="ru-RU"/>
        </w:rPr>
        <w:instrText xml:space="preserve"> </w:instrText>
      </w:r>
      <w:r w:rsidRPr="0059170D">
        <w:fldChar w:fldCharType="separate"/>
      </w:r>
      <w:r w:rsidR="004E2D93">
        <w:rPr>
          <w:lang w:val="ru-RU"/>
        </w:rPr>
        <w:t>144</w:t>
      </w:r>
      <w:r w:rsidRPr="0059170D">
        <w:fldChar w:fldCharType="end"/>
      </w:r>
    </w:p>
    <w:p w14:paraId="3C85B05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x-none" w:eastAsia="x-none"/>
        </w:rPr>
        <w:t>Покрытие Software Assurance</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380005039 \</w:instrText>
      </w:r>
      <w:r w:rsidRPr="0059170D">
        <w:instrText>h</w:instrText>
      </w:r>
      <w:r w:rsidRPr="0059170D">
        <w:rPr>
          <w:lang w:val="ru-RU"/>
        </w:rPr>
        <w:instrText xml:space="preserve"> </w:instrText>
      </w:r>
      <w:r w:rsidRPr="0059170D">
        <w:fldChar w:fldCharType="separate"/>
      </w:r>
      <w:r w:rsidR="004E2D93">
        <w:rPr>
          <w:lang w:val="ru-RU"/>
        </w:rPr>
        <w:t>144</w:t>
      </w:r>
      <w:r w:rsidRPr="0059170D">
        <w:fldChar w:fldCharType="end"/>
      </w:r>
    </w:p>
    <w:p w14:paraId="6FCB1C32"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x-none" w:eastAsia="x-none"/>
        </w:rPr>
        <w:t>Повторное воспроизведение с Windows 8 и Windows 8.1</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380005040 \</w:instrText>
      </w:r>
      <w:r w:rsidRPr="0059170D">
        <w:instrText>h</w:instrText>
      </w:r>
      <w:r w:rsidRPr="0059170D">
        <w:rPr>
          <w:lang w:val="ru-RU"/>
        </w:rPr>
        <w:instrText xml:space="preserve"> </w:instrText>
      </w:r>
      <w:r w:rsidRPr="0059170D">
        <w:fldChar w:fldCharType="separate"/>
      </w:r>
      <w:r w:rsidR="004E2D93">
        <w:rPr>
          <w:lang w:val="ru-RU"/>
        </w:rPr>
        <w:t>145</w:t>
      </w:r>
      <w:r w:rsidRPr="0059170D">
        <w:fldChar w:fldCharType="end"/>
      </w:r>
    </w:p>
    <w:p w14:paraId="5E05B082" w14:textId="77777777" w:rsidR="0059170D" w:rsidRPr="00687E72"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30</w:t>
      </w:r>
      <w:r w:rsidRPr="00A72FCB">
        <w:rPr>
          <w:caps/>
          <w:color w:val="auto"/>
          <w:lang w:val="ru-RU"/>
        </w:rPr>
        <w:t xml:space="preserve"> </w:t>
      </w:r>
      <w:r w:rsidRPr="0059170D">
        <w:rPr>
          <w:color w:val="auto"/>
          <w:lang w:val="ru-RU"/>
        </w:rPr>
        <w:t xml:space="preserve">Подписная лицензия </w:t>
      </w:r>
      <w:r w:rsidRPr="0059170D">
        <w:rPr>
          <w:color w:val="auto"/>
        </w:rPr>
        <w:t>Windows</w:t>
      </w:r>
      <w:r w:rsidRPr="0059170D">
        <w:rPr>
          <w:color w:val="auto"/>
          <w:vertAlign w:val="superscript"/>
          <w:lang w:val="ru-RU"/>
        </w:rPr>
        <w:t>®</w:t>
      </w:r>
      <w:r w:rsidRPr="0059170D">
        <w:rPr>
          <w:color w:val="auto"/>
          <w:lang w:val="ru-RU"/>
        </w:rPr>
        <w:t xml:space="preserve"> </w:t>
      </w:r>
      <w:r w:rsidRPr="0059170D">
        <w:rPr>
          <w:color w:val="auto"/>
        </w:rPr>
        <w:t>Companion</w:t>
      </w:r>
      <w:r w:rsidRPr="00687E72">
        <w:rPr>
          <w:color w:val="auto"/>
          <w:lang w:val="ru-RU"/>
        </w:rPr>
        <w:tab/>
      </w:r>
      <w:r w:rsidRPr="0059170D">
        <w:rPr>
          <w:color w:val="auto"/>
        </w:rPr>
        <w:fldChar w:fldCharType="begin"/>
      </w:r>
      <w:r w:rsidRPr="00687E72">
        <w:rPr>
          <w:color w:val="auto"/>
          <w:lang w:val="ru-RU"/>
        </w:rPr>
        <w:instrText xml:space="preserve"> </w:instrText>
      </w:r>
      <w:r w:rsidRPr="0059170D">
        <w:rPr>
          <w:color w:val="auto"/>
        </w:rPr>
        <w:instrText>PAGEREF</w:instrText>
      </w:r>
      <w:r w:rsidRPr="00687E72">
        <w:rPr>
          <w:color w:val="auto"/>
          <w:lang w:val="ru-RU"/>
        </w:rPr>
        <w:instrText xml:space="preserve"> _</w:instrText>
      </w:r>
      <w:r w:rsidRPr="0059170D">
        <w:rPr>
          <w:color w:val="auto"/>
        </w:rPr>
        <w:instrText>Toc</w:instrText>
      </w:r>
      <w:r w:rsidRPr="00687E72">
        <w:rPr>
          <w:color w:val="auto"/>
          <w:lang w:val="ru-RU"/>
        </w:rPr>
        <w:instrText>380005041 \</w:instrText>
      </w:r>
      <w:r w:rsidRPr="0059170D">
        <w:rPr>
          <w:color w:val="auto"/>
        </w:rPr>
        <w:instrText>h</w:instrText>
      </w:r>
      <w:r w:rsidRPr="00687E72">
        <w:rPr>
          <w:color w:val="auto"/>
          <w:lang w:val="ru-RU"/>
        </w:rPr>
        <w:instrText xml:space="preserve"> </w:instrText>
      </w:r>
      <w:r w:rsidRPr="0059170D">
        <w:rPr>
          <w:color w:val="auto"/>
        </w:rPr>
      </w:r>
      <w:r w:rsidRPr="0059170D">
        <w:rPr>
          <w:color w:val="auto"/>
        </w:rPr>
        <w:fldChar w:fldCharType="separate"/>
      </w:r>
      <w:r w:rsidR="004E2D93">
        <w:rPr>
          <w:color w:val="auto"/>
          <w:lang w:val="ru-RU"/>
        </w:rPr>
        <w:t>149</w:t>
      </w:r>
      <w:r w:rsidRPr="0059170D">
        <w:rPr>
          <w:color w:val="auto"/>
        </w:rPr>
        <w:fldChar w:fldCharType="end"/>
      </w:r>
    </w:p>
    <w:p w14:paraId="1B515F4B" w14:textId="77777777" w:rsidR="0059170D" w:rsidRPr="00687E72" w:rsidRDefault="0059170D">
      <w:pPr>
        <w:pStyle w:val="TOC3"/>
        <w:rPr>
          <w:rFonts w:asciiTheme="minorHAnsi" w:eastAsia="SimSun" w:hAnsiTheme="minorHAnsi" w:cstheme="minorBidi"/>
          <w:bCs w:val="0"/>
          <w:color w:val="auto"/>
          <w:sz w:val="22"/>
          <w:szCs w:val="22"/>
          <w:lang w:val="ru-RU" w:eastAsia="zh-CN"/>
        </w:rPr>
      </w:pPr>
      <w:r w:rsidRPr="00687E72">
        <w:rPr>
          <w:caps/>
          <w:color w:val="auto"/>
          <w:vertAlign w:val="superscript"/>
          <w:lang w:val="ru-RU"/>
        </w:rPr>
        <w:t>31</w:t>
      </w:r>
      <w:r w:rsidRPr="00687E72">
        <w:rPr>
          <w:caps/>
          <w:color w:val="auto"/>
          <w:lang w:val="ru-RU"/>
        </w:rPr>
        <w:t xml:space="preserve"> </w:t>
      </w:r>
      <w:r w:rsidRPr="0059170D">
        <w:rPr>
          <w:color w:val="auto"/>
        </w:rPr>
        <w:t>Windows</w:t>
      </w:r>
      <w:r w:rsidRPr="00687E72">
        <w:rPr>
          <w:color w:val="auto"/>
          <w:lang w:val="ru-RU"/>
        </w:rPr>
        <w:t xml:space="preserve"> </w:t>
      </w:r>
      <w:r w:rsidRPr="0059170D">
        <w:rPr>
          <w:color w:val="auto"/>
        </w:rPr>
        <w:t>Embedded</w:t>
      </w:r>
      <w:r w:rsidRPr="00687E72">
        <w:rPr>
          <w:color w:val="auto"/>
          <w:lang w:val="ru-RU"/>
        </w:rPr>
        <w:t xml:space="preserve"> 8 </w:t>
      </w:r>
      <w:r w:rsidRPr="0059170D">
        <w:rPr>
          <w:color w:val="auto"/>
        </w:rPr>
        <w:t>Standard</w:t>
      </w:r>
      <w:r w:rsidRPr="00687E72">
        <w:rPr>
          <w:color w:val="auto"/>
          <w:lang w:val="ru-RU"/>
        </w:rPr>
        <w:t xml:space="preserve"> </w:t>
      </w:r>
      <w:r w:rsidRPr="0059170D">
        <w:rPr>
          <w:color w:val="auto"/>
        </w:rPr>
        <w:t>Enterprise</w:t>
      </w:r>
      <w:r w:rsidRPr="00687E72">
        <w:rPr>
          <w:color w:val="auto"/>
          <w:lang w:val="ru-RU"/>
        </w:rPr>
        <w:t xml:space="preserve"> </w:t>
      </w:r>
      <w:r w:rsidRPr="0059170D">
        <w:rPr>
          <w:color w:val="auto"/>
        </w:rPr>
        <w:t>Kit</w:t>
      </w:r>
      <w:r w:rsidRPr="00687E72">
        <w:rPr>
          <w:color w:val="auto"/>
          <w:lang w:val="ru-RU"/>
        </w:rPr>
        <w:tab/>
      </w:r>
      <w:r w:rsidRPr="0059170D">
        <w:rPr>
          <w:color w:val="auto"/>
        </w:rPr>
        <w:fldChar w:fldCharType="begin"/>
      </w:r>
      <w:r w:rsidRPr="00687E72">
        <w:rPr>
          <w:color w:val="auto"/>
          <w:lang w:val="ru-RU"/>
        </w:rPr>
        <w:instrText xml:space="preserve"> </w:instrText>
      </w:r>
      <w:r w:rsidRPr="0059170D">
        <w:rPr>
          <w:color w:val="auto"/>
        </w:rPr>
        <w:instrText>PAGEREF</w:instrText>
      </w:r>
      <w:r w:rsidRPr="00687E72">
        <w:rPr>
          <w:color w:val="auto"/>
          <w:lang w:val="ru-RU"/>
        </w:rPr>
        <w:instrText xml:space="preserve"> _</w:instrText>
      </w:r>
      <w:r w:rsidRPr="0059170D">
        <w:rPr>
          <w:color w:val="auto"/>
        </w:rPr>
        <w:instrText>Toc</w:instrText>
      </w:r>
      <w:r w:rsidRPr="00687E72">
        <w:rPr>
          <w:color w:val="auto"/>
          <w:lang w:val="ru-RU"/>
        </w:rPr>
        <w:instrText>380005042 \</w:instrText>
      </w:r>
      <w:r w:rsidRPr="0059170D">
        <w:rPr>
          <w:color w:val="auto"/>
        </w:rPr>
        <w:instrText>h</w:instrText>
      </w:r>
      <w:r w:rsidRPr="00687E72">
        <w:rPr>
          <w:color w:val="auto"/>
          <w:lang w:val="ru-RU"/>
        </w:rPr>
        <w:instrText xml:space="preserve"> </w:instrText>
      </w:r>
      <w:r w:rsidRPr="0059170D">
        <w:rPr>
          <w:color w:val="auto"/>
        </w:rPr>
      </w:r>
      <w:r w:rsidRPr="0059170D">
        <w:rPr>
          <w:color w:val="auto"/>
        </w:rPr>
        <w:fldChar w:fldCharType="separate"/>
      </w:r>
      <w:r w:rsidR="004E2D93">
        <w:rPr>
          <w:color w:val="auto"/>
          <w:lang w:val="ru-RU"/>
        </w:rPr>
        <w:t>150</w:t>
      </w:r>
      <w:r w:rsidRPr="0059170D">
        <w:rPr>
          <w:color w:val="auto"/>
        </w:rPr>
        <w:fldChar w:fldCharType="end"/>
      </w:r>
    </w:p>
    <w:p w14:paraId="1BC18196"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32</w:t>
      </w:r>
      <w:r w:rsidRPr="00A72FCB">
        <w:rPr>
          <w:caps/>
          <w:color w:val="auto"/>
        </w:rPr>
        <w:t xml:space="preserve"> </w:t>
      </w:r>
      <w:r w:rsidRPr="0059170D">
        <w:rPr>
          <w:color w:val="auto"/>
        </w:rPr>
        <w:t>Windows</w:t>
      </w:r>
      <w:r w:rsidRPr="0059170D">
        <w:rPr>
          <w:color w:val="auto"/>
          <w:vertAlign w:val="superscript"/>
        </w:rPr>
        <w:t>®</w:t>
      </w:r>
      <w:r w:rsidRPr="0059170D">
        <w:rPr>
          <w:color w:val="auto"/>
        </w:rPr>
        <w:t xml:space="preserve"> Embedded 8.1 Industry Pro Upgrade</w:t>
      </w:r>
      <w:r w:rsidRPr="0059170D">
        <w:rPr>
          <w:color w:val="auto"/>
        </w:rPr>
        <w:tab/>
      </w:r>
      <w:r w:rsidRPr="0059170D">
        <w:rPr>
          <w:color w:val="auto"/>
        </w:rPr>
        <w:fldChar w:fldCharType="begin"/>
      </w:r>
      <w:r w:rsidRPr="0059170D">
        <w:rPr>
          <w:color w:val="auto"/>
        </w:rPr>
        <w:instrText xml:space="preserve"> PAGEREF _Toc380005043 \h </w:instrText>
      </w:r>
      <w:r w:rsidRPr="0059170D">
        <w:rPr>
          <w:color w:val="auto"/>
        </w:rPr>
      </w:r>
      <w:r w:rsidRPr="0059170D">
        <w:rPr>
          <w:color w:val="auto"/>
        </w:rPr>
        <w:fldChar w:fldCharType="separate"/>
      </w:r>
      <w:r w:rsidR="004E2D93">
        <w:rPr>
          <w:color w:val="auto"/>
        </w:rPr>
        <w:t>150</w:t>
      </w:r>
      <w:r w:rsidRPr="0059170D">
        <w:rPr>
          <w:color w:val="auto"/>
        </w:rPr>
        <w:fldChar w:fldCharType="end"/>
      </w:r>
    </w:p>
    <w:p w14:paraId="699519F4"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33</w:t>
      </w:r>
      <w:r w:rsidRPr="0059170D">
        <w:rPr>
          <w:rFonts w:cs="Tahoma"/>
          <w:caps/>
          <w:lang w:val="ru-RU"/>
        </w:rPr>
        <w:t xml:space="preserve"> </w:t>
      </w:r>
      <w:r w:rsidRPr="0059170D">
        <w:rPr>
          <w:rFonts w:cs="Tahoma"/>
        </w:rPr>
        <w:t>Windows</w:t>
      </w:r>
      <w:r w:rsidRPr="0059170D">
        <w:rPr>
          <w:rFonts w:cs="Tahoma"/>
          <w:lang w:val="ru-RU"/>
        </w:rPr>
        <w:t xml:space="preserve"> </w:t>
      </w:r>
      <w:r w:rsidRPr="0059170D">
        <w:rPr>
          <w:rFonts w:cs="Tahoma"/>
        </w:rPr>
        <w:t>Intune</w:t>
      </w:r>
      <w:r w:rsidRPr="0059170D">
        <w:rPr>
          <w:rFonts w:cs="Tahoma"/>
          <w:lang w:val="ru-RU"/>
        </w:rPr>
        <w:t xml:space="preserve"> </w:t>
      </w:r>
      <w:r w:rsidRPr="0059170D">
        <w:rPr>
          <w:rFonts w:cs="Tahoma"/>
        </w:rPr>
        <w:t>Add</w:t>
      </w:r>
      <w:r w:rsidRPr="0059170D">
        <w:rPr>
          <w:rFonts w:cs="Tahoma"/>
          <w:lang w:val="ru-RU"/>
        </w:rPr>
        <w:t>-</w:t>
      </w:r>
      <w:r w:rsidRPr="0059170D">
        <w:rPr>
          <w:rFonts w:cs="Tahoma"/>
        </w:rPr>
        <w:t>on</w:t>
      </w:r>
      <w:r w:rsidRPr="0059170D">
        <w:rPr>
          <w:rFonts w:cs="Tahoma"/>
          <w:lang w:val="ru-RU"/>
        </w:rPr>
        <w:t xml:space="preserve"> (на устройство)</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380005044 \</w:instrText>
      </w:r>
      <w:r w:rsidRPr="0059170D">
        <w:instrText>h</w:instrText>
      </w:r>
      <w:r w:rsidRPr="0059170D">
        <w:rPr>
          <w:lang w:val="ru-RU"/>
        </w:rPr>
        <w:instrText xml:space="preserve"> </w:instrText>
      </w:r>
      <w:r w:rsidRPr="0059170D">
        <w:fldChar w:fldCharType="separate"/>
      </w:r>
      <w:r w:rsidR="004E2D93">
        <w:rPr>
          <w:lang w:val="ru-RU"/>
        </w:rPr>
        <w:t>152</w:t>
      </w:r>
      <w:r w:rsidRPr="0059170D">
        <w:fldChar w:fldCharType="end"/>
      </w:r>
    </w:p>
    <w:p w14:paraId="181183E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lang w:val="ru-RU"/>
        </w:rPr>
        <w:t>Категория «Серверы»</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380005045 \</w:instrText>
      </w:r>
      <w:r w:rsidRPr="0059170D">
        <w:instrText>h</w:instrText>
      </w:r>
      <w:r w:rsidRPr="0059170D">
        <w:rPr>
          <w:lang w:val="ru-RU"/>
        </w:rPr>
        <w:instrText xml:space="preserve"> </w:instrText>
      </w:r>
      <w:r w:rsidRPr="0059170D">
        <w:fldChar w:fldCharType="separate"/>
      </w:r>
      <w:r w:rsidR="004E2D93">
        <w:rPr>
          <w:lang w:val="ru-RU"/>
        </w:rPr>
        <w:t>153</w:t>
      </w:r>
      <w:r w:rsidRPr="0059170D">
        <w:fldChar w:fldCharType="end"/>
      </w:r>
    </w:p>
    <w:p w14:paraId="72FDFBB9" w14:textId="77777777" w:rsidR="0059170D" w:rsidRPr="0059170D" w:rsidRDefault="0059170D" w:rsidP="0059170D">
      <w:pPr>
        <w:pStyle w:val="TOC2"/>
        <w:ind w:left="187" w:hanging="187"/>
        <w:rPr>
          <w:rFonts w:asciiTheme="minorHAnsi" w:eastAsia="SimSun" w:hAnsiTheme="minorHAnsi" w:cstheme="minorBidi"/>
          <w:sz w:val="22"/>
          <w:szCs w:val="22"/>
          <w:lang w:val="ru-RU" w:eastAsia="zh-CN"/>
        </w:rPr>
      </w:pPr>
      <w:r w:rsidRPr="0059170D">
        <w:rPr>
          <w:rFonts w:cs="Tahoma"/>
          <w:caps/>
          <w:vertAlign w:val="superscript"/>
          <w:lang w:val="ru-RU"/>
        </w:rPr>
        <w:t>34</w:t>
      </w:r>
      <w:r w:rsidRPr="0059170D">
        <w:rPr>
          <w:rFonts w:cs="Tahoma"/>
          <w:lang w:val="ru-RU"/>
        </w:rPr>
        <w:t xml:space="preserve"> Надстройка Карты </w:t>
      </w:r>
      <w:r w:rsidRPr="0059170D">
        <w:rPr>
          <w:rFonts w:cs="Tahoma"/>
        </w:rPr>
        <w:t>Bing</w:t>
      </w:r>
      <w:r w:rsidRPr="0059170D">
        <w:rPr>
          <w:rFonts w:cs="Tahoma"/>
          <w:lang w:val="ru-RU"/>
        </w:rPr>
        <w:t xml:space="preserve">: использование общедоступного веб-сайта и Надстройка Карты </w:t>
      </w:r>
      <w:r w:rsidRPr="0059170D">
        <w:rPr>
          <w:rFonts w:cs="Tahoma"/>
        </w:rPr>
        <w:t>Bing</w:t>
      </w:r>
      <w:r w:rsidRPr="0059170D">
        <w:rPr>
          <w:rFonts w:cs="Tahoma"/>
          <w:lang w:val="ru-RU"/>
        </w:rPr>
        <w:t xml:space="preserve">: </w:t>
      </w:r>
      <w:r w:rsidRPr="0059170D">
        <w:rPr>
          <w:rFonts w:cs="Tahoma"/>
          <w:lang w:val="ru-RU"/>
        </w:rPr>
        <w:br/>
        <w:t>использование внутреннего веб-сайта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380005046 \</w:instrText>
      </w:r>
      <w:r w:rsidRPr="0059170D">
        <w:instrText>h</w:instrText>
      </w:r>
      <w:r w:rsidRPr="0059170D">
        <w:rPr>
          <w:lang w:val="ru-RU"/>
        </w:rPr>
        <w:instrText xml:space="preserve"> </w:instrText>
      </w:r>
      <w:r w:rsidRPr="0059170D">
        <w:fldChar w:fldCharType="separate"/>
      </w:r>
      <w:r w:rsidR="004E2D93">
        <w:rPr>
          <w:lang w:val="ru-RU"/>
        </w:rPr>
        <w:t>153</w:t>
      </w:r>
      <w:r w:rsidRPr="0059170D">
        <w:fldChar w:fldCharType="end"/>
      </w:r>
    </w:p>
    <w:p w14:paraId="14AEDB00"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35</w:t>
      </w:r>
      <w:r w:rsidRPr="00687E72">
        <w:rPr>
          <w:caps/>
          <w:color w:val="auto"/>
        </w:rPr>
        <w:t xml:space="preserve"> </w:t>
      </w:r>
      <w:r w:rsidRPr="0059170D">
        <w:rPr>
          <w:color w:val="auto"/>
        </w:rPr>
        <w:t>BizTalk</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2013 </w:t>
      </w:r>
      <w:r w:rsidRPr="0059170D">
        <w:rPr>
          <w:color w:val="auto"/>
        </w:rPr>
        <w:t>Branch</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380005047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154</w:t>
      </w:r>
      <w:r w:rsidRPr="0059170D">
        <w:rPr>
          <w:color w:val="auto"/>
        </w:rPr>
        <w:fldChar w:fldCharType="end"/>
      </w:r>
    </w:p>
    <w:p w14:paraId="13144CF8"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36</w:t>
      </w:r>
      <w:r w:rsidRPr="00687E72">
        <w:rPr>
          <w:caps/>
          <w:color w:val="auto"/>
        </w:rPr>
        <w:t xml:space="preserve"> </w:t>
      </w:r>
      <w:r w:rsidRPr="00687E72">
        <w:rPr>
          <w:color w:val="auto"/>
        </w:rPr>
        <w:t>BizTalk Server</w:t>
      </w:r>
      <w:r w:rsidRPr="00687E72">
        <w:rPr>
          <w:color w:val="auto"/>
          <w:vertAlign w:val="superscript"/>
        </w:rPr>
        <w:t>®</w:t>
      </w:r>
      <w:r w:rsidRPr="00687E72">
        <w:rPr>
          <w:color w:val="auto"/>
        </w:rPr>
        <w:t xml:space="preserve"> 2013 Enterprise</w:t>
      </w:r>
      <w:r w:rsidRPr="00687E72">
        <w:rPr>
          <w:color w:val="auto"/>
        </w:rPr>
        <w:tab/>
      </w:r>
      <w:r w:rsidRPr="0059170D">
        <w:rPr>
          <w:color w:val="auto"/>
        </w:rPr>
        <w:fldChar w:fldCharType="begin"/>
      </w:r>
      <w:r w:rsidRPr="00687E72">
        <w:rPr>
          <w:color w:val="auto"/>
        </w:rPr>
        <w:instrText xml:space="preserve"> PAGEREF _Toc380005048 \h </w:instrText>
      </w:r>
      <w:r w:rsidRPr="0059170D">
        <w:rPr>
          <w:color w:val="auto"/>
        </w:rPr>
      </w:r>
      <w:r w:rsidRPr="0059170D">
        <w:rPr>
          <w:color w:val="auto"/>
        </w:rPr>
        <w:fldChar w:fldCharType="separate"/>
      </w:r>
      <w:r w:rsidR="004E2D93">
        <w:rPr>
          <w:color w:val="auto"/>
        </w:rPr>
        <w:t>156</w:t>
      </w:r>
      <w:r w:rsidRPr="0059170D">
        <w:rPr>
          <w:color w:val="auto"/>
        </w:rPr>
        <w:fldChar w:fldCharType="end"/>
      </w:r>
    </w:p>
    <w:p w14:paraId="0CD981E4"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37</w:t>
      </w:r>
      <w:r w:rsidRPr="00687E72">
        <w:rPr>
          <w:color w:val="auto"/>
        </w:rPr>
        <w:t xml:space="preserve"> BizTalk Server</w:t>
      </w:r>
      <w:r w:rsidRPr="00687E72">
        <w:rPr>
          <w:color w:val="auto"/>
          <w:vertAlign w:val="superscript"/>
        </w:rPr>
        <w:t>®</w:t>
      </w:r>
      <w:r w:rsidRPr="00687E72">
        <w:rPr>
          <w:color w:val="auto"/>
        </w:rPr>
        <w:t xml:space="preserve"> 2013 Standard</w:t>
      </w:r>
      <w:r w:rsidRPr="00687E72">
        <w:rPr>
          <w:color w:val="auto"/>
        </w:rPr>
        <w:tab/>
      </w:r>
      <w:r w:rsidRPr="0059170D">
        <w:rPr>
          <w:color w:val="auto"/>
        </w:rPr>
        <w:fldChar w:fldCharType="begin"/>
      </w:r>
      <w:r w:rsidRPr="00687E72">
        <w:rPr>
          <w:color w:val="auto"/>
        </w:rPr>
        <w:instrText xml:space="preserve"> PAGEREF _Toc380005049 \h </w:instrText>
      </w:r>
      <w:r w:rsidRPr="0059170D">
        <w:rPr>
          <w:color w:val="auto"/>
        </w:rPr>
      </w:r>
      <w:r w:rsidRPr="0059170D">
        <w:rPr>
          <w:color w:val="auto"/>
        </w:rPr>
        <w:fldChar w:fldCharType="separate"/>
      </w:r>
      <w:r w:rsidR="004E2D93">
        <w:rPr>
          <w:color w:val="auto"/>
        </w:rPr>
        <w:t>157</w:t>
      </w:r>
      <w:r w:rsidRPr="0059170D">
        <w:rPr>
          <w:color w:val="auto"/>
        </w:rPr>
        <w:fldChar w:fldCharType="end"/>
      </w:r>
    </w:p>
    <w:p w14:paraId="0F58B95C"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38</w:t>
      </w:r>
      <w:r w:rsidRPr="00687E72">
        <w:rPr>
          <w:caps/>
          <w:color w:val="auto"/>
        </w:rPr>
        <w:t xml:space="preserve"> </w:t>
      </w:r>
      <w:r w:rsidRPr="00687E72">
        <w:rPr>
          <w:color w:val="auto"/>
        </w:rPr>
        <w:t>Business Intelligence Appliance 2012</w:t>
      </w:r>
      <w:r w:rsidRPr="00687E72">
        <w:rPr>
          <w:color w:val="auto"/>
        </w:rPr>
        <w:tab/>
      </w:r>
      <w:r w:rsidRPr="0059170D">
        <w:rPr>
          <w:color w:val="auto"/>
        </w:rPr>
        <w:fldChar w:fldCharType="begin"/>
      </w:r>
      <w:r w:rsidRPr="00687E72">
        <w:rPr>
          <w:color w:val="auto"/>
        </w:rPr>
        <w:instrText xml:space="preserve"> PAGEREF _Toc380005050 \h </w:instrText>
      </w:r>
      <w:r w:rsidRPr="0059170D">
        <w:rPr>
          <w:color w:val="auto"/>
        </w:rPr>
      </w:r>
      <w:r w:rsidRPr="0059170D">
        <w:rPr>
          <w:color w:val="auto"/>
        </w:rPr>
        <w:fldChar w:fldCharType="separate"/>
      </w:r>
      <w:r w:rsidR="004E2D93">
        <w:rPr>
          <w:color w:val="auto"/>
        </w:rPr>
        <w:t>159</w:t>
      </w:r>
      <w:r w:rsidRPr="0059170D">
        <w:rPr>
          <w:color w:val="auto"/>
        </w:rPr>
        <w:fldChar w:fldCharType="end"/>
      </w:r>
    </w:p>
    <w:p w14:paraId="59CBB45E" w14:textId="77777777" w:rsidR="0059170D" w:rsidRPr="00687E72" w:rsidRDefault="0059170D" w:rsidP="0059170D">
      <w:pPr>
        <w:pStyle w:val="TOC3"/>
        <w:ind w:left="187" w:hanging="187"/>
        <w:rPr>
          <w:rFonts w:asciiTheme="minorHAnsi" w:eastAsia="SimSun" w:hAnsiTheme="minorHAnsi" w:cstheme="minorBidi"/>
          <w:bCs w:val="0"/>
          <w:color w:val="auto"/>
          <w:sz w:val="22"/>
          <w:szCs w:val="22"/>
          <w:lang w:eastAsia="zh-CN"/>
        </w:rPr>
      </w:pPr>
      <w:r w:rsidRPr="00687E72">
        <w:rPr>
          <w:caps/>
          <w:color w:val="auto"/>
          <w:vertAlign w:val="superscript"/>
        </w:rPr>
        <w:t>39</w:t>
      </w:r>
      <w:r w:rsidRPr="00687E72">
        <w:rPr>
          <w:color w:val="auto"/>
        </w:rPr>
        <w:t xml:space="preserve"> Core CAL Suite Bridge </w:t>
      </w:r>
      <w:r w:rsidRPr="0059170D">
        <w:rPr>
          <w:color w:val="auto"/>
          <w:lang w:val="ru-RU"/>
        </w:rPr>
        <w:t>для</w:t>
      </w:r>
      <w:r w:rsidRPr="00687E72">
        <w:rPr>
          <w:color w:val="auto"/>
        </w:rPr>
        <w:t xml:space="preserve"> Office 365, Core CAL Suite Bridge </w:t>
      </w:r>
      <w:r w:rsidRPr="0059170D">
        <w:rPr>
          <w:color w:val="auto"/>
          <w:lang w:val="ru-RU"/>
        </w:rPr>
        <w:t>для</w:t>
      </w:r>
      <w:r w:rsidRPr="00687E72">
        <w:rPr>
          <w:color w:val="auto"/>
        </w:rPr>
        <w:t xml:space="preserve"> Office 365 </w:t>
      </w:r>
      <w:r w:rsidRPr="0059170D">
        <w:rPr>
          <w:color w:val="auto"/>
          <w:lang w:val="ru-RU"/>
        </w:rPr>
        <w:t>и</w:t>
      </w:r>
      <w:r w:rsidRPr="00687E72">
        <w:rPr>
          <w:color w:val="auto"/>
        </w:rPr>
        <w:t xml:space="preserve"> Windows Intune </w:t>
      </w:r>
      <w:r w:rsidRPr="00687E72">
        <w:rPr>
          <w:color w:val="auto"/>
        </w:rPr>
        <w:br/>
      </w:r>
      <w:r w:rsidRPr="0059170D">
        <w:rPr>
          <w:color w:val="auto"/>
          <w:lang w:val="ru-RU"/>
        </w:rPr>
        <w:t>и</w:t>
      </w:r>
      <w:r w:rsidRPr="00687E72">
        <w:rPr>
          <w:color w:val="auto"/>
        </w:rPr>
        <w:t xml:space="preserve"> Core CAL Suite Bridge </w:t>
      </w:r>
      <w:r w:rsidRPr="0059170D">
        <w:rPr>
          <w:color w:val="auto"/>
          <w:lang w:val="ru-RU"/>
        </w:rPr>
        <w:t>для</w:t>
      </w:r>
      <w:r w:rsidRPr="00687E72">
        <w:rPr>
          <w:color w:val="auto"/>
        </w:rPr>
        <w:t xml:space="preserve"> Windows Intune</w:t>
      </w:r>
      <w:r w:rsidRPr="00687E72">
        <w:rPr>
          <w:color w:val="auto"/>
        </w:rPr>
        <w:tab/>
      </w:r>
      <w:r w:rsidRPr="0059170D">
        <w:rPr>
          <w:color w:val="auto"/>
        </w:rPr>
        <w:fldChar w:fldCharType="begin"/>
      </w:r>
      <w:r w:rsidRPr="00687E72">
        <w:rPr>
          <w:color w:val="auto"/>
        </w:rPr>
        <w:instrText xml:space="preserve"> PAGEREF _Toc380005051 \h </w:instrText>
      </w:r>
      <w:r w:rsidRPr="0059170D">
        <w:rPr>
          <w:color w:val="auto"/>
        </w:rPr>
      </w:r>
      <w:r w:rsidRPr="0059170D">
        <w:rPr>
          <w:color w:val="auto"/>
        </w:rPr>
        <w:fldChar w:fldCharType="separate"/>
      </w:r>
      <w:r w:rsidR="004E2D93">
        <w:rPr>
          <w:color w:val="auto"/>
        </w:rPr>
        <w:t>159</w:t>
      </w:r>
      <w:r w:rsidRPr="0059170D">
        <w:rPr>
          <w:color w:val="auto"/>
        </w:rPr>
        <w:fldChar w:fldCharType="end"/>
      </w:r>
    </w:p>
    <w:p w14:paraId="76D371F5" w14:textId="77777777" w:rsidR="0059170D" w:rsidRPr="00B33D09" w:rsidRDefault="0059170D">
      <w:pPr>
        <w:pStyle w:val="TOC3"/>
        <w:rPr>
          <w:rFonts w:asciiTheme="minorHAnsi" w:eastAsia="SimSun" w:hAnsiTheme="minorHAnsi" w:cstheme="minorBidi"/>
          <w:bCs w:val="0"/>
          <w:color w:val="auto"/>
          <w:sz w:val="22"/>
          <w:szCs w:val="22"/>
          <w:lang w:val="fr-FR" w:eastAsia="zh-CN"/>
        </w:rPr>
      </w:pPr>
      <w:r w:rsidRPr="00B33D09">
        <w:rPr>
          <w:caps/>
          <w:color w:val="auto"/>
          <w:vertAlign w:val="superscript"/>
          <w:lang w:val="fr-FR"/>
        </w:rPr>
        <w:t>40</w:t>
      </w:r>
      <w:r w:rsidRPr="00B33D09">
        <w:rPr>
          <w:color w:val="auto"/>
          <w:lang w:val="fr-FR"/>
        </w:rPr>
        <w:t xml:space="preserve"> Core CAL Suite</w:t>
      </w:r>
      <w:r w:rsidRPr="00B33D09">
        <w:rPr>
          <w:color w:val="auto"/>
          <w:lang w:val="fr-FR"/>
        </w:rPr>
        <w:tab/>
      </w:r>
      <w:r w:rsidRPr="0059170D">
        <w:rPr>
          <w:color w:val="auto"/>
        </w:rPr>
        <w:fldChar w:fldCharType="begin"/>
      </w:r>
      <w:r w:rsidRPr="00B33D09">
        <w:rPr>
          <w:color w:val="auto"/>
          <w:lang w:val="fr-FR"/>
        </w:rPr>
        <w:instrText xml:space="preserve"> PAGEREF _Toc380005052 \h </w:instrText>
      </w:r>
      <w:r w:rsidRPr="0059170D">
        <w:rPr>
          <w:color w:val="auto"/>
        </w:rPr>
      </w:r>
      <w:r w:rsidRPr="0059170D">
        <w:rPr>
          <w:color w:val="auto"/>
        </w:rPr>
        <w:fldChar w:fldCharType="separate"/>
      </w:r>
      <w:r w:rsidR="004E2D93">
        <w:rPr>
          <w:color w:val="auto"/>
          <w:lang w:val="fr-FR"/>
        </w:rPr>
        <w:t>160</w:t>
      </w:r>
      <w:r w:rsidRPr="0059170D">
        <w:rPr>
          <w:color w:val="auto"/>
        </w:rPr>
        <w:fldChar w:fldCharType="end"/>
      </w:r>
    </w:p>
    <w:p w14:paraId="28C7AEDA" w14:textId="77777777" w:rsidR="0059170D" w:rsidRPr="0059170D" w:rsidRDefault="0059170D">
      <w:pPr>
        <w:pStyle w:val="TOC3"/>
        <w:rPr>
          <w:rFonts w:asciiTheme="minorHAnsi" w:eastAsia="SimSun" w:hAnsiTheme="minorHAnsi" w:cstheme="minorBidi"/>
          <w:bCs w:val="0"/>
          <w:color w:val="auto"/>
          <w:sz w:val="22"/>
          <w:szCs w:val="22"/>
          <w:lang w:val="fr-FR" w:eastAsia="zh-CN"/>
        </w:rPr>
      </w:pPr>
      <w:r w:rsidRPr="00B33D09">
        <w:rPr>
          <w:caps/>
          <w:color w:val="auto"/>
          <w:vertAlign w:val="superscript"/>
          <w:lang w:val="fr-FR"/>
        </w:rPr>
        <w:t>41</w:t>
      </w:r>
      <w:r w:rsidRPr="00B33D09">
        <w:rPr>
          <w:color w:val="auto"/>
          <w:lang w:val="fr-FR"/>
        </w:rPr>
        <w:t xml:space="preserve"> Core Infrastructure Server Suite Standard</w:t>
      </w:r>
      <w:r w:rsidRPr="00B33D09">
        <w:rPr>
          <w:color w:val="auto"/>
          <w:lang w:val="fr-FR"/>
        </w:rPr>
        <w:tab/>
      </w:r>
      <w:r w:rsidRPr="0059170D">
        <w:rPr>
          <w:color w:val="auto"/>
        </w:rPr>
        <w:fldChar w:fldCharType="begin"/>
      </w:r>
      <w:r w:rsidRPr="00B33D09">
        <w:rPr>
          <w:color w:val="auto"/>
          <w:lang w:val="fr-FR"/>
        </w:rPr>
        <w:instrText xml:space="preserve"> PAGEREF _Toc380005053 \h </w:instrText>
      </w:r>
      <w:r w:rsidRPr="0059170D">
        <w:rPr>
          <w:color w:val="auto"/>
        </w:rPr>
      </w:r>
      <w:r w:rsidRPr="0059170D">
        <w:rPr>
          <w:color w:val="auto"/>
        </w:rPr>
        <w:fldChar w:fldCharType="separate"/>
      </w:r>
      <w:r w:rsidR="004E2D93">
        <w:rPr>
          <w:color w:val="auto"/>
          <w:lang w:val="fr-FR"/>
        </w:rPr>
        <w:t>160</w:t>
      </w:r>
      <w:r w:rsidRPr="0059170D">
        <w:rPr>
          <w:color w:val="auto"/>
        </w:rPr>
        <w:fldChar w:fldCharType="end"/>
      </w:r>
    </w:p>
    <w:p w14:paraId="0F8BBBF0" w14:textId="77777777" w:rsidR="0059170D" w:rsidRPr="0059170D" w:rsidRDefault="0059170D">
      <w:pPr>
        <w:pStyle w:val="TOC3"/>
        <w:rPr>
          <w:rFonts w:asciiTheme="minorHAnsi" w:eastAsia="SimSun" w:hAnsiTheme="minorHAnsi" w:cstheme="minorBidi"/>
          <w:bCs w:val="0"/>
          <w:color w:val="auto"/>
          <w:sz w:val="22"/>
          <w:szCs w:val="22"/>
          <w:lang w:val="fr-FR" w:eastAsia="zh-CN"/>
        </w:rPr>
      </w:pPr>
      <w:r w:rsidRPr="0059170D">
        <w:rPr>
          <w:caps/>
          <w:color w:val="auto"/>
          <w:vertAlign w:val="superscript"/>
          <w:lang w:val="fr-FR"/>
        </w:rPr>
        <w:t>42</w:t>
      </w:r>
      <w:r w:rsidRPr="0059170D">
        <w:rPr>
          <w:color w:val="auto"/>
          <w:lang w:val="fr-FR"/>
        </w:rPr>
        <w:t xml:space="preserve"> Core Infrastructure Server Suite Enterprise</w:t>
      </w:r>
      <w:r w:rsidRPr="0059170D">
        <w:rPr>
          <w:color w:val="auto"/>
          <w:lang w:val="fr-FR"/>
        </w:rPr>
        <w:tab/>
      </w:r>
      <w:r w:rsidRPr="0059170D">
        <w:rPr>
          <w:color w:val="auto"/>
        </w:rPr>
        <w:fldChar w:fldCharType="begin"/>
      </w:r>
      <w:r w:rsidRPr="0059170D">
        <w:rPr>
          <w:color w:val="auto"/>
          <w:lang w:val="fr-FR"/>
        </w:rPr>
        <w:instrText xml:space="preserve"> PAGEREF _Toc380005054 \h </w:instrText>
      </w:r>
      <w:r w:rsidRPr="0059170D">
        <w:rPr>
          <w:color w:val="auto"/>
        </w:rPr>
      </w:r>
      <w:r w:rsidRPr="0059170D">
        <w:rPr>
          <w:color w:val="auto"/>
        </w:rPr>
        <w:fldChar w:fldCharType="separate"/>
      </w:r>
      <w:r w:rsidR="004E2D93">
        <w:rPr>
          <w:color w:val="auto"/>
          <w:lang w:val="fr-FR"/>
        </w:rPr>
        <w:t>162</w:t>
      </w:r>
      <w:r w:rsidRPr="0059170D">
        <w:rPr>
          <w:color w:val="auto"/>
        </w:rPr>
        <w:fldChar w:fldCharType="end"/>
      </w:r>
    </w:p>
    <w:p w14:paraId="7EB59863" w14:textId="77777777" w:rsidR="0059170D" w:rsidRPr="0059170D" w:rsidRDefault="0059170D">
      <w:pPr>
        <w:pStyle w:val="TOC3"/>
        <w:rPr>
          <w:rFonts w:asciiTheme="minorHAnsi" w:eastAsia="SimSun" w:hAnsiTheme="minorHAnsi" w:cstheme="minorBidi"/>
          <w:bCs w:val="0"/>
          <w:color w:val="auto"/>
          <w:sz w:val="22"/>
          <w:szCs w:val="22"/>
          <w:lang w:val="fr-FR" w:eastAsia="zh-CN"/>
        </w:rPr>
      </w:pPr>
      <w:r w:rsidRPr="0059170D">
        <w:rPr>
          <w:caps/>
          <w:color w:val="auto"/>
          <w:vertAlign w:val="superscript"/>
          <w:lang w:val="fr-FR"/>
        </w:rPr>
        <w:t>43</w:t>
      </w:r>
      <w:r w:rsidRPr="0059170D">
        <w:rPr>
          <w:color w:val="auto"/>
          <w:lang w:val="fr-FR"/>
        </w:rPr>
        <w:t xml:space="preserve"> Core Infrastructure Server Suite Datacenter</w:t>
      </w:r>
      <w:r w:rsidRPr="0059170D">
        <w:rPr>
          <w:color w:val="auto"/>
          <w:lang w:val="fr-FR"/>
        </w:rPr>
        <w:tab/>
      </w:r>
      <w:r w:rsidRPr="0059170D">
        <w:rPr>
          <w:color w:val="auto"/>
        </w:rPr>
        <w:fldChar w:fldCharType="begin"/>
      </w:r>
      <w:r w:rsidRPr="0059170D">
        <w:rPr>
          <w:color w:val="auto"/>
          <w:lang w:val="fr-FR"/>
        </w:rPr>
        <w:instrText xml:space="preserve"> PAGEREF _Toc380005055 \h </w:instrText>
      </w:r>
      <w:r w:rsidRPr="0059170D">
        <w:rPr>
          <w:color w:val="auto"/>
        </w:rPr>
      </w:r>
      <w:r w:rsidRPr="0059170D">
        <w:rPr>
          <w:color w:val="auto"/>
        </w:rPr>
        <w:fldChar w:fldCharType="separate"/>
      </w:r>
      <w:r w:rsidR="004E2D93">
        <w:rPr>
          <w:color w:val="auto"/>
          <w:lang w:val="fr-FR"/>
        </w:rPr>
        <w:t>162</w:t>
      </w:r>
      <w:r w:rsidRPr="0059170D">
        <w:rPr>
          <w:color w:val="auto"/>
        </w:rPr>
        <w:fldChar w:fldCharType="end"/>
      </w:r>
    </w:p>
    <w:p w14:paraId="17A402A2" w14:textId="77777777" w:rsidR="0059170D" w:rsidRPr="0059170D" w:rsidRDefault="0059170D">
      <w:pPr>
        <w:pStyle w:val="TOC2"/>
        <w:rPr>
          <w:rFonts w:asciiTheme="minorHAnsi" w:eastAsia="SimSun" w:hAnsiTheme="minorHAnsi" w:cstheme="minorBidi"/>
          <w:sz w:val="22"/>
          <w:szCs w:val="22"/>
          <w:lang w:val="fr-FR" w:eastAsia="zh-CN"/>
        </w:rPr>
      </w:pPr>
      <w:r w:rsidRPr="0059170D">
        <w:rPr>
          <w:rFonts w:eastAsia="Times New Roman" w:cs="Tahoma"/>
          <w:caps/>
          <w:vertAlign w:val="superscript"/>
          <w:lang w:val="fr-FR"/>
        </w:rPr>
        <w:t>44</w:t>
      </w:r>
      <w:r w:rsidRPr="00A72FCB">
        <w:rPr>
          <w:rFonts w:eastAsia="Times New Roman" w:cs="Tahoma"/>
          <w:caps/>
          <w:lang w:val="fr-FR"/>
        </w:rPr>
        <w:t xml:space="preserve"> </w:t>
      </w:r>
      <w:r w:rsidRPr="0059170D">
        <w:rPr>
          <w:rFonts w:eastAsia="Times New Roman" w:cs="Tahoma"/>
          <w:lang w:val="fr-FR"/>
        </w:rPr>
        <w:t>Duet Enterprise 2.0</w:t>
      </w:r>
      <w:r w:rsidRPr="0059170D">
        <w:rPr>
          <w:lang w:val="fr-FR"/>
        </w:rPr>
        <w:tab/>
      </w:r>
      <w:r w:rsidRPr="0059170D">
        <w:fldChar w:fldCharType="begin"/>
      </w:r>
      <w:r w:rsidRPr="0059170D">
        <w:rPr>
          <w:lang w:val="fr-FR"/>
        </w:rPr>
        <w:instrText xml:space="preserve"> PAGEREF _Toc380005056 \h </w:instrText>
      </w:r>
      <w:r w:rsidRPr="0059170D">
        <w:fldChar w:fldCharType="separate"/>
      </w:r>
      <w:r w:rsidR="004E2D93">
        <w:rPr>
          <w:lang w:val="fr-FR"/>
        </w:rPr>
        <w:t>164</w:t>
      </w:r>
      <w:r w:rsidRPr="0059170D">
        <w:fldChar w:fldCharType="end"/>
      </w:r>
    </w:p>
    <w:p w14:paraId="0A05AD4A" w14:textId="77777777" w:rsidR="0059170D" w:rsidRPr="0059170D" w:rsidRDefault="0059170D" w:rsidP="0059170D">
      <w:pPr>
        <w:pStyle w:val="TOC3"/>
        <w:ind w:left="187" w:hanging="187"/>
        <w:rPr>
          <w:rFonts w:asciiTheme="minorHAnsi" w:eastAsia="SimSun" w:hAnsiTheme="minorHAnsi" w:cstheme="minorBidi"/>
          <w:bCs w:val="0"/>
          <w:color w:val="auto"/>
          <w:sz w:val="22"/>
          <w:szCs w:val="22"/>
          <w:lang w:val="fr-FR" w:eastAsia="zh-CN"/>
        </w:rPr>
      </w:pPr>
      <w:r w:rsidRPr="0059170D">
        <w:rPr>
          <w:caps/>
          <w:color w:val="auto"/>
          <w:vertAlign w:val="superscript"/>
          <w:lang w:val="fr-FR"/>
        </w:rPr>
        <w:t>45</w:t>
      </w:r>
      <w:r w:rsidRPr="0059170D">
        <w:rPr>
          <w:caps/>
          <w:color w:val="auto"/>
          <w:lang w:val="fr-FR"/>
        </w:rPr>
        <w:t xml:space="preserve"> </w:t>
      </w:r>
      <w:r w:rsidRPr="0059170D">
        <w:rPr>
          <w:color w:val="auto"/>
          <w:lang w:val="fr-FR"/>
        </w:rPr>
        <w:t xml:space="preserve">Enterprise CAL Suite Bridge </w:t>
      </w:r>
      <w:r w:rsidRPr="0059170D">
        <w:rPr>
          <w:color w:val="auto"/>
          <w:lang w:val="ru-RU"/>
        </w:rPr>
        <w:t>для</w:t>
      </w:r>
      <w:r w:rsidRPr="0059170D">
        <w:rPr>
          <w:color w:val="auto"/>
          <w:lang w:val="fr-FR"/>
        </w:rPr>
        <w:t xml:space="preserve"> Office 365, Enterprise CAL Suite Bridge </w:t>
      </w:r>
      <w:r w:rsidRPr="0059170D">
        <w:rPr>
          <w:color w:val="auto"/>
          <w:lang w:val="ru-RU"/>
        </w:rPr>
        <w:t>для</w:t>
      </w:r>
      <w:r w:rsidRPr="0059170D">
        <w:rPr>
          <w:color w:val="auto"/>
          <w:lang w:val="fr-FR"/>
        </w:rPr>
        <w:t xml:space="preserve"> Office 365 </w:t>
      </w:r>
      <w:r w:rsidRPr="0059170D">
        <w:rPr>
          <w:color w:val="auto"/>
          <w:lang w:val="ru-RU"/>
        </w:rPr>
        <w:t>и</w:t>
      </w:r>
      <w:r w:rsidRPr="0059170D">
        <w:rPr>
          <w:color w:val="auto"/>
          <w:lang w:val="fr-FR"/>
        </w:rPr>
        <w:t xml:space="preserve"> Windows Intune, </w:t>
      </w:r>
      <w:r>
        <w:rPr>
          <w:color w:val="auto"/>
          <w:lang w:val="fr-FR"/>
        </w:rPr>
        <w:br/>
      </w:r>
      <w:r w:rsidRPr="0059170D">
        <w:rPr>
          <w:color w:val="auto"/>
          <w:lang w:val="ru-RU"/>
        </w:rPr>
        <w:t>а</w:t>
      </w:r>
      <w:r w:rsidRPr="0059170D">
        <w:rPr>
          <w:color w:val="auto"/>
          <w:lang w:val="fr-FR"/>
        </w:rPr>
        <w:t xml:space="preserve"> </w:t>
      </w:r>
      <w:r w:rsidRPr="0059170D">
        <w:rPr>
          <w:color w:val="auto"/>
          <w:lang w:val="ru-RU"/>
        </w:rPr>
        <w:t>также</w:t>
      </w:r>
      <w:r w:rsidRPr="0059170D">
        <w:rPr>
          <w:color w:val="auto"/>
          <w:lang w:val="fr-FR"/>
        </w:rPr>
        <w:t xml:space="preserve"> Enterprise CAL Suite Bridge </w:t>
      </w:r>
      <w:r w:rsidRPr="0059170D">
        <w:rPr>
          <w:color w:val="auto"/>
          <w:lang w:val="ru-RU"/>
        </w:rPr>
        <w:t>для</w:t>
      </w:r>
      <w:r w:rsidRPr="0059170D">
        <w:rPr>
          <w:color w:val="auto"/>
          <w:lang w:val="fr-FR"/>
        </w:rPr>
        <w:t xml:space="preserve"> Windows Intune</w:t>
      </w:r>
      <w:r w:rsidRPr="0059170D">
        <w:rPr>
          <w:color w:val="auto"/>
          <w:lang w:val="fr-FR"/>
        </w:rPr>
        <w:tab/>
      </w:r>
      <w:r w:rsidRPr="0059170D">
        <w:rPr>
          <w:color w:val="auto"/>
        </w:rPr>
        <w:fldChar w:fldCharType="begin"/>
      </w:r>
      <w:r w:rsidRPr="0059170D">
        <w:rPr>
          <w:color w:val="auto"/>
          <w:lang w:val="fr-FR"/>
        </w:rPr>
        <w:instrText xml:space="preserve"> PAGEREF _Toc380005057 \h </w:instrText>
      </w:r>
      <w:r w:rsidRPr="0059170D">
        <w:rPr>
          <w:color w:val="auto"/>
        </w:rPr>
      </w:r>
      <w:r w:rsidRPr="0059170D">
        <w:rPr>
          <w:color w:val="auto"/>
        </w:rPr>
        <w:fldChar w:fldCharType="separate"/>
      </w:r>
      <w:r w:rsidR="004E2D93">
        <w:rPr>
          <w:color w:val="auto"/>
          <w:lang w:val="fr-FR"/>
        </w:rPr>
        <w:t>164</w:t>
      </w:r>
      <w:r w:rsidRPr="0059170D">
        <w:rPr>
          <w:color w:val="auto"/>
        </w:rPr>
        <w:fldChar w:fldCharType="end"/>
      </w:r>
    </w:p>
    <w:p w14:paraId="16D59859" w14:textId="77777777" w:rsidR="0059170D" w:rsidRPr="0059170D" w:rsidRDefault="0059170D">
      <w:pPr>
        <w:pStyle w:val="TOC3"/>
        <w:rPr>
          <w:rFonts w:asciiTheme="minorHAnsi" w:eastAsia="SimSun" w:hAnsiTheme="minorHAnsi" w:cstheme="minorBidi"/>
          <w:bCs w:val="0"/>
          <w:color w:val="auto"/>
          <w:sz w:val="22"/>
          <w:szCs w:val="22"/>
          <w:lang w:val="fr-FR" w:eastAsia="zh-CN"/>
        </w:rPr>
      </w:pPr>
      <w:r w:rsidRPr="0059170D">
        <w:rPr>
          <w:caps/>
          <w:color w:val="auto"/>
          <w:vertAlign w:val="superscript"/>
          <w:lang w:val="fr-FR"/>
        </w:rPr>
        <w:t>46</w:t>
      </w:r>
      <w:r w:rsidRPr="0059170D">
        <w:rPr>
          <w:color w:val="auto"/>
          <w:lang w:val="fr-FR"/>
        </w:rPr>
        <w:t xml:space="preserve"> Enterprise CAL Suite</w:t>
      </w:r>
      <w:r w:rsidRPr="0059170D">
        <w:rPr>
          <w:color w:val="auto"/>
          <w:lang w:val="fr-FR"/>
        </w:rPr>
        <w:tab/>
      </w:r>
      <w:r w:rsidRPr="0059170D">
        <w:rPr>
          <w:color w:val="auto"/>
        </w:rPr>
        <w:fldChar w:fldCharType="begin"/>
      </w:r>
      <w:r w:rsidRPr="0059170D">
        <w:rPr>
          <w:color w:val="auto"/>
          <w:lang w:val="fr-FR"/>
        </w:rPr>
        <w:instrText xml:space="preserve"> PAGEREF _Toc380005058 \h </w:instrText>
      </w:r>
      <w:r w:rsidRPr="0059170D">
        <w:rPr>
          <w:color w:val="auto"/>
        </w:rPr>
      </w:r>
      <w:r w:rsidRPr="0059170D">
        <w:rPr>
          <w:color w:val="auto"/>
        </w:rPr>
        <w:fldChar w:fldCharType="separate"/>
      </w:r>
      <w:r w:rsidR="004E2D93">
        <w:rPr>
          <w:color w:val="auto"/>
          <w:lang w:val="fr-FR"/>
        </w:rPr>
        <w:t>165</w:t>
      </w:r>
      <w:r w:rsidRPr="0059170D">
        <w:rPr>
          <w:color w:val="auto"/>
        </w:rPr>
        <w:fldChar w:fldCharType="end"/>
      </w:r>
    </w:p>
    <w:p w14:paraId="1B42451B" w14:textId="77777777" w:rsidR="0059170D" w:rsidRPr="0059170D" w:rsidRDefault="0059170D">
      <w:pPr>
        <w:pStyle w:val="TOC3"/>
        <w:rPr>
          <w:rFonts w:asciiTheme="minorHAnsi" w:eastAsia="SimSun" w:hAnsiTheme="minorHAnsi" w:cstheme="minorBidi"/>
          <w:bCs w:val="0"/>
          <w:color w:val="auto"/>
          <w:sz w:val="22"/>
          <w:szCs w:val="22"/>
          <w:lang w:val="fr-FR" w:eastAsia="zh-CN"/>
        </w:rPr>
      </w:pPr>
      <w:r w:rsidRPr="0059170D">
        <w:rPr>
          <w:caps/>
          <w:color w:val="auto"/>
          <w:vertAlign w:val="superscript"/>
          <w:lang w:val="fr-FR"/>
        </w:rPr>
        <w:t>47</w:t>
      </w:r>
      <w:r w:rsidRPr="0059170D">
        <w:rPr>
          <w:color w:val="auto"/>
          <w:lang w:val="fr-FR"/>
        </w:rPr>
        <w:t xml:space="preserve"> Exchange Enterprise CAL </w:t>
      </w:r>
      <w:r w:rsidRPr="0059170D">
        <w:rPr>
          <w:color w:val="auto"/>
        </w:rPr>
        <w:t>со</w:t>
      </w:r>
      <w:r w:rsidRPr="0059170D">
        <w:rPr>
          <w:color w:val="auto"/>
          <w:lang w:val="fr-FR"/>
        </w:rPr>
        <w:t xml:space="preserve"> </w:t>
      </w:r>
      <w:r w:rsidRPr="0059170D">
        <w:rPr>
          <w:color w:val="auto"/>
        </w:rPr>
        <w:t>службами</w:t>
      </w:r>
      <w:r w:rsidRPr="0059170D">
        <w:rPr>
          <w:color w:val="auto"/>
          <w:lang w:val="fr-FR"/>
        </w:rPr>
        <w:t xml:space="preserve"> 2013</w:t>
      </w:r>
      <w:r w:rsidRPr="0059170D">
        <w:rPr>
          <w:color w:val="auto"/>
          <w:lang w:val="fr-FR"/>
        </w:rPr>
        <w:tab/>
      </w:r>
      <w:r w:rsidRPr="0059170D">
        <w:rPr>
          <w:color w:val="auto"/>
        </w:rPr>
        <w:fldChar w:fldCharType="begin"/>
      </w:r>
      <w:r w:rsidRPr="0059170D">
        <w:rPr>
          <w:color w:val="auto"/>
          <w:lang w:val="fr-FR"/>
        </w:rPr>
        <w:instrText xml:space="preserve"> PAGEREF _Toc380005059 \h </w:instrText>
      </w:r>
      <w:r w:rsidRPr="0059170D">
        <w:rPr>
          <w:color w:val="auto"/>
        </w:rPr>
      </w:r>
      <w:r w:rsidRPr="0059170D">
        <w:rPr>
          <w:color w:val="auto"/>
        </w:rPr>
        <w:fldChar w:fldCharType="separate"/>
      </w:r>
      <w:r w:rsidR="004E2D93">
        <w:rPr>
          <w:color w:val="auto"/>
          <w:lang w:val="fr-FR"/>
        </w:rPr>
        <w:t>167</w:t>
      </w:r>
      <w:r w:rsidRPr="0059170D">
        <w:rPr>
          <w:color w:val="auto"/>
        </w:rPr>
        <w:fldChar w:fldCharType="end"/>
      </w:r>
    </w:p>
    <w:p w14:paraId="5861EE2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vertAlign w:val="superscript"/>
          <w:lang w:val="ru-RU"/>
        </w:rPr>
        <w:t>48</w:t>
      </w:r>
      <w:r w:rsidRPr="0059170D">
        <w:rPr>
          <w:rFonts w:cs="Tahoma"/>
          <w:lang w:val="ru-RU"/>
        </w:rPr>
        <w:t xml:space="preserve"> Архивация на базе </w:t>
      </w: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 для </w:t>
      </w:r>
      <w:r w:rsidRPr="0059170D">
        <w:rPr>
          <w:rFonts w:cs="Tahoma"/>
        </w:rPr>
        <w:t>Exchange</w:t>
      </w:r>
      <w:r w:rsidRPr="0059170D">
        <w:rPr>
          <w:rFonts w:cs="Tahoma"/>
          <w:lang w:val="ru-RU"/>
        </w:rPr>
        <w:t xml:space="preserve"> </w:t>
      </w:r>
      <w:r w:rsidRPr="0059170D">
        <w:rPr>
          <w:rFonts w:cs="Tahoma"/>
        </w:rPr>
        <w:t>Server</w:t>
      </w:r>
      <w:r w:rsidRPr="0059170D">
        <w:rPr>
          <w:rFonts w:cs="Tahoma"/>
          <w:lang w:val="ru-RU"/>
        </w:rPr>
        <w:t xml:space="preserve"> (лицензия </w:t>
      </w:r>
      <w:r w:rsidRPr="0059170D">
        <w:rPr>
          <w:rFonts w:cs="Tahoma"/>
        </w:rPr>
        <w:t>SL</w:t>
      </w:r>
      <w:r w:rsidRPr="0059170D">
        <w:rPr>
          <w:rFonts w:cs="Tahoma"/>
          <w:lang w:val="ru-RU"/>
        </w:rPr>
        <w:t xml:space="preserve"> «на</w:t>
      </w:r>
      <w:r w:rsidRPr="0059170D">
        <w:rPr>
          <w:rFonts w:cs="Tahoma"/>
        </w:rPr>
        <w:t> </w:t>
      </w:r>
      <w:r w:rsidRPr="0059170D">
        <w:rPr>
          <w:rFonts w:cs="Tahoma"/>
          <w:lang w:val="ru-RU"/>
        </w:rPr>
        <w:t>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380005060 \</w:instrText>
      </w:r>
      <w:r w:rsidRPr="0059170D">
        <w:instrText>h</w:instrText>
      </w:r>
      <w:r w:rsidRPr="0059170D">
        <w:rPr>
          <w:lang w:val="ru-RU"/>
        </w:rPr>
        <w:instrText xml:space="preserve"> </w:instrText>
      </w:r>
      <w:r w:rsidRPr="0059170D">
        <w:fldChar w:fldCharType="separate"/>
      </w:r>
      <w:r w:rsidR="004E2D93">
        <w:rPr>
          <w:lang w:val="ru-RU"/>
        </w:rPr>
        <w:t>167</w:t>
      </w:r>
      <w:r w:rsidRPr="0059170D">
        <w:fldChar w:fldCharType="end"/>
      </w:r>
    </w:p>
    <w:p w14:paraId="3FFB3E9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vertAlign w:val="superscript"/>
          <w:lang w:val="ru-RU"/>
        </w:rPr>
        <w:t>49</w:t>
      </w:r>
      <w:r w:rsidRPr="0059170D">
        <w:rPr>
          <w:rFonts w:cs="Tahoma"/>
          <w:lang w:val="ru-RU"/>
        </w:rPr>
        <w:t xml:space="preserve"> Архивация на базе </w:t>
      </w: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 для </w:t>
      </w:r>
      <w:r w:rsidRPr="0059170D">
        <w:rPr>
          <w:rFonts w:cs="Tahoma"/>
        </w:rPr>
        <w:t>Exchange</w:t>
      </w:r>
      <w:r w:rsidRPr="0059170D">
        <w:rPr>
          <w:rFonts w:cs="Tahoma"/>
          <w:lang w:val="ru-RU"/>
        </w:rPr>
        <w:t xml:space="preserve"> </w:t>
      </w:r>
      <w:r w:rsidRPr="0059170D">
        <w:rPr>
          <w:rFonts w:cs="Tahoma"/>
        </w:rPr>
        <w:t>Server</w:t>
      </w:r>
      <w:r w:rsidRPr="0059170D">
        <w:rPr>
          <w:rFonts w:cs="Tahoma"/>
          <w:lang w:val="ru-RU"/>
        </w:rPr>
        <w:t xml:space="preserve"> </w:t>
      </w:r>
      <w:r w:rsidRPr="0059170D">
        <w:rPr>
          <w:rFonts w:cs="Tahoma"/>
        </w:rPr>
        <w:t>A</w:t>
      </w:r>
      <w:r w:rsidRPr="0059170D">
        <w:rPr>
          <w:rFonts w:cs="Tahoma"/>
          <w:lang w:val="ru-RU"/>
        </w:rPr>
        <w:t xml:space="preserve"> (лицензия </w:t>
      </w:r>
      <w:r w:rsidRPr="0059170D">
        <w:rPr>
          <w:rFonts w:cs="Tahoma"/>
        </w:rPr>
        <w:t>SL</w:t>
      </w:r>
      <w:r w:rsidRPr="0059170D">
        <w:rPr>
          <w:rFonts w:cs="Tahoma"/>
          <w:lang w:val="ru-RU"/>
        </w:rPr>
        <w:t xml:space="preserve"> «на</w:t>
      </w:r>
      <w:r w:rsidRPr="0059170D">
        <w:rPr>
          <w:rFonts w:cs="Tahoma"/>
        </w:rPr>
        <w:t> </w:t>
      </w:r>
      <w:r w:rsidRPr="0059170D">
        <w:rPr>
          <w:rFonts w:cs="Tahoma"/>
          <w:lang w:val="ru-RU"/>
        </w:rPr>
        <w:t>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380005061 \</w:instrText>
      </w:r>
      <w:r w:rsidRPr="0059170D">
        <w:instrText>h</w:instrText>
      </w:r>
      <w:r w:rsidRPr="0059170D">
        <w:rPr>
          <w:lang w:val="ru-RU"/>
        </w:rPr>
        <w:instrText xml:space="preserve"> </w:instrText>
      </w:r>
      <w:r w:rsidRPr="0059170D">
        <w:fldChar w:fldCharType="separate"/>
      </w:r>
      <w:r w:rsidR="004E2D93">
        <w:rPr>
          <w:lang w:val="ru-RU"/>
        </w:rPr>
        <w:t>167</w:t>
      </w:r>
      <w:r w:rsidRPr="0059170D">
        <w:fldChar w:fldCharType="end"/>
      </w:r>
    </w:p>
    <w:p w14:paraId="249D0591" w14:textId="77777777" w:rsidR="0059170D" w:rsidRPr="0059170D" w:rsidRDefault="0059170D" w:rsidP="0059170D">
      <w:pPr>
        <w:pStyle w:val="TOC2"/>
        <w:ind w:left="187" w:hanging="187"/>
        <w:rPr>
          <w:rFonts w:asciiTheme="minorHAnsi" w:eastAsia="SimSun" w:hAnsiTheme="minorHAnsi" w:cstheme="minorBidi"/>
          <w:sz w:val="22"/>
          <w:szCs w:val="22"/>
          <w:lang w:val="ru-RU" w:eastAsia="zh-CN"/>
        </w:rPr>
      </w:pPr>
      <w:r w:rsidRPr="0059170D">
        <w:rPr>
          <w:rFonts w:cs="Tahoma"/>
          <w:vertAlign w:val="superscript"/>
          <w:lang w:val="ru-RU"/>
        </w:rPr>
        <w:t>50</w:t>
      </w:r>
      <w:r w:rsidRPr="0059170D">
        <w:rPr>
          <w:rFonts w:cs="Tahoma"/>
          <w:lang w:val="ru-RU"/>
        </w:rPr>
        <w:t xml:space="preserve"> </w:t>
      </w:r>
      <w:r w:rsidRPr="0059170D">
        <w:rPr>
          <w:rFonts w:cs="Tahoma"/>
        </w:rPr>
        <w:t>Exchange</w:t>
      </w:r>
      <w:r w:rsidRPr="0059170D">
        <w:rPr>
          <w:rFonts w:cs="Tahoma"/>
          <w:lang w:val="ru-RU"/>
        </w:rPr>
        <w:t xml:space="preserve"> </w:t>
      </w:r>
      <w:r w:rsidRPr="0059170D">
        <w:rPr>
          <w:rFonts w:cs="Tahoma"/>
        </w:rPr>
        <w:t>Hosted</w:t>
      </w:r>
      <w:r w:rsidRPr="0059170D">
        <w:rPr>
          <w:rFonts w:cs="Tahoma"/>
          <w:lang w:val="ru-RU"/>
        </w:rPr>
        <w:t xml:space="preserve"> </w:t>
      </w:r>
      <w:r w:rsidRPr="0059170D">
        <w:rPr>
          <w:rFonts w:cs="Tahoma"/>
        </w:rPr>
        <w:t>Archive</w:t>
      </w:r>
      <w:r w:rsidRPr="0059170D">
        <w:rPr>
          <w:rFonts w:cs="Tahoma"/>
          <w:lang w:val="ru-RU"/>
        </w:rPr>
        <w:t xml:space="preserve"> (лицензия </w:t>
      </w:r>
      <w:r w:rsidRPr="0059170D">
        <w:rPr>
          <w:rFonts w:cs="Tahoma"/>
        </w:rPr>
        <w:t>SL</w:t>
      </w:r>
      <w:r w:rsidRPr="0059170D">
        <w:rPr>
          <w:rFonts w:cs="Tahoma"/>
          <w:lang w:val="ru-RU"/>
        </w:rPr>
        <w:t xml:space="preserve"> «на пользователя»), дополнительное хранилище для </w:t>
      </w:r>
      <w:r w:rsidRPr="0059170D">
        <w:rPr>
          <w:rFonts w:cs="Tahoma"/>
          <w:lang w:val="ru-RU"/>
        </w:rPr>
        <w:br/>
      </w:r>
      <w:r w:rsidRPr="0059170D">
        <w:rPr>
          <w:rFonts w:cs="Tahoma"/>
        </w:rPr>
        <w:t>Exchange</w:t>
      </w:r>
      <w:r w:rsidRPr="0059170D">
        <w:rPr>
          <w:rFonts w:cs="Tahoma"/>
          <w:lang w:val="ru-RU"/>
        </w:rPr>
        <w:t xml:space="preserve"> </w:t>
      </w:r>
      <w:r w:rsidRPr="0059170D">
        <w:rPr>
          <w:rFonts w:cs="Tahoma"/>
        </w:rPr>
        <w:t>Hosted</w:t>
      </w:r>
      <w:r w:rsidRPr="0059170D">
        <w:rPr>
          <w:rFonts w:cs="Tahoma"/>
          <w:lang w:val="ru-RU"/>
        </w:rPr>
        <w:t xml:space="preserve"> </w:t>
      </w:r>
      <w:r w:rsidRPr="0059170D">
        <w:rPr>
          <w:rFonts w:cs="Tahoma"/>
        </w:rPr>
        <w:t>Archive</w:t>
      </w:r>
      <w:r w:rsidRPr="0059170D">
        <w:rPr>
          <w:rFonts w:cs="Tahoma"/>
          <w:lang w:val="ru-RU"/>
        </w:rPr>
        <w:t xml:space="preserve"> (лицензия </w:t>
      </w:r>
      <w:r w:rsidRPr="0059170D">
        <w:rPr>
          <w:rFonts w:cs="Tahoma"/>
        </w:rPr>
        <w:t>SL</w:t>
      </w:r>
      <w:r w:rsidRPr="0059170D">
        <w:rPr>
          <w:rFonts w:cs="Tahoma"/>
          <w:lang w:val="ru-RU"/>
        </w:rPr>
        <w:t xml:space="preserve"> «на надстройку»)</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380005062 \</w:instrText>
      </w:r>
      <w:r w:rsidRPr="0059170D">
        <w:instrText>h</w:instrText>
      </w:r>
      <w:r w:rsidRPr="0059170D">
        <w:rPr>
          <w:lang w:val="ru-RU"/>
        </w:rPr>
        <w:instrText xml:space="preserve"> </w:instrText>
      </w:r>
      <w:r w:rsidRPr="0059170D">
        <w:fldChar w:fldCharType="separate"/>
      </w:r>
      <w:r w:rsidR="004E2D93">
        <w:rPr>
          <w:lang w:val="ru-RU"/>
        </w:rPr>
        <w:t>168</w:t>
      </w:r>
      <w:r w:rsidRPr="0059170D">
        <w:fldChar w:fldCharType="end"/>
      </w:r>
    </w:p>
    <w:p w14:paraId="36EB55EE"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vertAlign w:val="superscript"/>
          <w:lang w:val="ru-RU"/>
        </w:rPr>
        <w:t>51</w:t>
      </w:r>
      <w:r w:rsidRPr="0059170D">
        <w:rPr>
          <w:rFonts w:cs="Tahoma"/>
          <w:lang w:val="ru-RU"/>
        </w:rPr>
        <w:t xml:space="preserve"> </w:t>
      </w:r>
      <w:r w:rsidRPr="0059170D">
        <w:rPr>
          <w:rFonts w:cs="Tahoma"/>
        </w:rPr>
        <w:t>Exchange</w:t>
      </w:r>
      <w:r w:rsidRPr="0059170D">
        <w:rPr>
          <w:rFonts w:cs="Tahoma"/>
          <w:lang w:val="ru-RU"/>
        </w:rPr>
        <w:t xml:space="preserve"> </w:t>
      </w:r>
      <w:r w:rsidRPr="0059170D">
        <w:rPr>
          <w:rFonts w:cs="Tahoma"/>
        </w:rPr>
        <w:t>Hosted</w:t>
      </w:r>
      <w:r w:rsidRPr="0059170D">
        <w:rPr>
          <w:rFonts w:cs="Tahoma"/>
          <w:lang w:val="ru-RU"/>
        </w:rPr>
        <w:t xml:space="preserve"> </w:t>
      </w:r>
      <w:r w:rsidRPr="0059170D">
        <w:rPr>
          <w:rFonts w:cs="Tahoma"/>
        </w:rPr>
        <w:t>Encryption</w:t>
      </w:r>
      <w:r w:rsidRPr="0059170D">
        <w:rPr>
          <w:rFonts w:cs="Tahoma"/>
          <w:lang w:val="ru-RU"/>
        </w:rPr>
        <w:t xml:space="preserve">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380005063 \</w:instrText>
      </w:r>
      <w:r w:rsidRPr="0059170D">
        <w:instrText>h</w:instrText>
      </w:r>
      <w:r w:rsidRPr="0059170D">
        <w:rPr>
          <w:lang w:val="ru-RU"/>
        </w:rPr>
        <w:instrText xml:space="preserve"> </w:instrText>
      </w:r>
      <w:r w:rsidRPr="0059170D">
        <w:fldChar w:fldCharType="separate"/>
      </w:r>
      <w:r w:rsidR="004E2D93">
        <w:rPr>
          <w:lang w:val="ru-RU"/>
        </w:rPr>
        <w:t>169</w:t>
      </w:r>
      <w:r w:rsidRPr="0059170D">
        <w:fldChar w:fldCharType="end"/>
      </w:r>
    </w:p>
    <w:p w14:paraId="7D4C6585"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52</w:t>
      </w:r>
      <w:r w:rsidRPr="0059170D">
        <w:rPr>
          <w:color w:val="auto"/>
          <w:lang w:val="ru-RU"/>
        </w:rPr>
        <w:t xml:space="preserve"> Базовая подписка на </w:t>
      </w:r>
      <w:r w:rsidRPr="0059170D">
        <w:rPr>
          <w:color w:val="auto"/>
        </w:rPr>
        <w:t>Exchange</w:t>
      </w:r>
      <w:r w:rsidRPr="0059170D">
        <w:rPr>
          <w:color w:val="auto"/>
          <w:lang w:val="ru-RU"/>
        </w:rPr>
        <w:t xml:space="preserve"> </w:t>
      </w:r>
      <w:r w:rsidRPr="0059170D">
        <w:rPr>
          <w:color w:val="auto"/>
        </w:rPr>
        <w:t>Online</w:t>
      </w:r>
      <w:r w:rsidRPr="0059170D">
        <w:rPr>
          <w:color w:val="auto"/>
          <w:lang w:val="ru-RU"/>
        </w:rPr>
        <w:t xml:space="preserve"> (лицензия </w:t>
      </w:r>
      <w:r w:rsidRPr="0059170D">
        <w:rPr>
          <w:color w:val="auto"/>
        </w:rPr>
        <w:t>SL</w:t>
      </w:r>
      <w:r w:rsidRPr="0059170D">
        <w:rPr>
          <w:color w:val="auto"/>
          <w:lang w:val="ru-RU"/>
        </w:rPr>
        <w:t xml:space="preserve"> «на пользователя»)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380005064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169</w:t>
      </w:r>
      <w:r w:rsidRPr="0059170D">
        <w:rPr>
          <w:color w:val="auto"/>
        </w:rPr>
        <w:fldChar w:fldCharType="end"/>
      </w:r>
    </w:p>
    <w:p w14:paraId="76DFAC41"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53</w:t>
      </w:r>
      <w:r w:rsidRPr="0059170D">
        <w:rPr>
          <w:caps/>
          <w:color w:val="auto"/>
          <w:lang w:val="ru-RU"/>
        </w:rPr>
        <w:t xml:space="preserve"> </w:t>
      </w:r>
      <w:r w:rsidRPr="0059170D">
        <w:rPr>
          <w:color w:val="auto"/>
        </w:rPr>
        <w:t>Exchange</w:t>
      </w:r>
      <w:r w:rsidRPr="0059170D">
        <w:rPr>
          <w:color w:val="auto"/>
          <w:lang w:val="ru-RU"/>
        </w:rPr>
        <w:t xml:space="preserve"> </w:t>
      </w:r>
      <w:r w:rsidRPr="0059170D">
        <w:rPr>
          <w:color w:val="auto"/>
        </w:rPr>
        <w:t>Online</w:t>
      </w:r>
      <w:r w:rsidRPr="0059170D">
        <w:rPr>
          <w:color w:val="auto"/>
          <w:lang w:val="ru-RU"/>
        </w:rPr>
        <w:t xml:space="preserve"> (план 1)</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380005065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169</w:t>
      </w:r>
      <w:r w:rsidRPr="0059170D">
        <w:rPr>
          <w:color w:val="auto"/>
        </w:rPr>
        <w:fldChar w:fldCharType="end"/>
      </w:r>
    </w:p>
    <w:p w14:paraId="7DE02D13"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54</w:t>
      </w:r>
      <w:r w:rsidRPr="0059170D">
        <w:rPr>
          <w:rFonts w:cs="Tahoma"/>
          <w:lang w:val="ru-RU"/>
        </w:rPr>
        <w:t xml:space="preserve"> </w:t>
      </w: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 (план 2)</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380005066 \</w:instrText>
      </w:r>
      <w:r w:rsidRPr="0059170D">
        <w:instrText>h</w:instrText>
      </w:r>
      <w:r w:rsidRPr="0059170D">
        <w:rPr>
          <w:lang w:val="ru-RU"/>
        </w:rPr>
        <w:instrText xml:space="preserve"> </w:instrText>
      </w:r>
      <w:r w:rsidRPr="0059170D">
        <w:fldChar w:fldCharType="separate"/>
      </w:r>
      <w:r w:rsidR="004E2D93">
        <w:rPr>
          <w:lang w:val="ru-RU"/>
        </w:rPr>
        <w:t>170</w:t>
      </w:r>
      <w:r w:rsidRPr="0059170D">
        <w:fldChar w:fldCharType="end"/>
      </w:r>
    </w:p>
    <w:p w14:paraId="1C2E2EA9"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55</w:t>
      </w:r>
      <w:r w:rsidRPr="0059170D">
        <w:rPr>
          <w:rFonts w:cs="Tahoma"/>
          <w:caps/>
          <w:lang w:val="ru-RU"/>
        </w:rPr>
        <w:t xml:space="preserve"> </w:t>
      </w:r>
      <w:r w:rsidRPr="0059170D">
        <w:rPr>
          <w:rFonts w:cs="Tahoma"/>
        </w:rPr>
        <w:t>Exchange</w:t>
      </w:r>
      <w:r w:rsidRPr="0059170D">
        <w:rPr>
          <w:rFonts w:cs="Tahoma"/>
          <w:lang w:val="ru-RU"/>
        </w:rPr>
        <w:t xml:space="preserve"> </w:t>
      </w:r>
      <w:r w:rsidRPr="0059170D">
        <w:rPr>
          <w:rFonts w:cs="Tahoma"/>
        </w:rPr>
        <w:t>Online</w:t>
      </w:r>
      <w:r w:rsidRPr="0059170D">
        <w:rPr>
          <w:rFonts w:cs="Tahoma"/>
          <w:lang w:val="ru-RU"/>
        </w:rPr>
        <w:t xml:space="preserve"> </w:t>
      </w:r>
      <w:r w:rsidRPr="0059170D">
        <w:rPr>
          <w:rFonts w:cs="Tahoma"/>
        </w:rPr>
        <w:t>Protection</w:t>
      </w:r>
      <w:r w:rsidRPr="0059170D">
        <w:rPr>
          <w:rFonts w:cs="Tahoma"/>
          <w:lang w:val="ru-RU"/>
        </w:rPr>
        <w:t xml:space="preserve">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380005067 \</w:instrText>
      </w:r>
      <w:r w:rsidRPr="0059170D">
        <w:instrText>h</w:instrText>
      </w:r>
      <w:r w:rsidRPr="0059170D">
        <w:rPr>
          <w:lang w:val="ru-RU"/>
        </w:rPr>
        <w:instrText xml:space="preserve"> </w:instrText>
      </w:r>
      <w:r w:rsidRPr="0059170D">
        <w:fldChar w:fldCharType="separate"/>
      </w:r>
      <w:r w:rsidR="004E2D93">
        <w:rPr>
          <w:lang w:val="ru-RU"/>
        </w:rPr>
        <w:t>170</w:t>
      </w:r>
      <w:r w:rsidRPr="0059170D">
        <w:fldChar w:fldCharType="end"/>
      </w:r>
    </w:p>
    <w:p w14:paraId="32C0CD81" w14:textId="77777777" w:rsidR="0059170D" w:rsidRPr="00B33D09" w:rsidRDefault="0059170D">
      <w:pPr>
        <w:pStyle w:val="TOC2"/>
        <w:rPr>
          <w:rFonts w:asciiTheme="minorHAnsi" w:eastAsia="SimSun" w:hAnsiTheme="minorHAnsi" w:cstheme="minorBidi"/>
          <w:sz w:val="22"/>
          <w:szCs w:val="22"/>
          <w:lang w:val="ru-RU" w:eastAsia="zh-CN"/>
        </w:rPr>
      </w:pPr>
      <w:r w:rsidRPr="00B33D09">
        <w:rPr>
          <w:rFonts w:cs="Tahoma"/>
          <w:caps/>
          <w:vertAlign w:val="superscript"/>
          <w:lang w:val="ru-RU"/>
        </w:rPr>
        <w:t>56</w:t>
      </w:r>
      <w:r w:rsidRPr="00B33D09">
        <w:rPr>
          <w:rFonts w:cs="Tahoma"/>
          <w:caps/>
          <w:lang w:val="ru-RU"/>
        </w:rPr>
        <w:t xml:space="preserve"> </w:t>
      </w:r>
      <w:r w:rsidRPr="0059170D">
        <w:rPr>
          <w:rFonts w:cs="Tahoma"/>
        </w:rPr>
        <w:t>Exchange</w:t>
      </w:r>
      <w:r w:rsidRPr="00B33D09">
        <w:rPr>
          <w:rFonts w:cs="Tahoma"/>
          <w:lang w:val="ru-RU"/>
        </w:rPr>
        <w:t xml:space="preserve"> </w:t>
      </w:r>
      <w:r w:rsidRPr="0059170D">
        <w:rPr>
          <w:rFonts w:cs="Tahoma"/>
        </w:rPr>
        <w:t>Server</w:t>
      </w:r>
      <w:r w:rsidRPr="00B33D09">
        <w:rPr>
          <w:rFonts w:cs="Tahoma"/>
          <w:lang w:val="ru-RU"/>
        </w:rPr>
        <w:t xml:space="preserve"> 2013, </w:t>
      </w:r>
      <w:r w:rsidRPr="0059170D">
        <w:rPr>
          <w:rFonts w:cs="Tahoma"/>
          <w:lang w:val="ru-RU"/>
        </w:rPr>
        <w:t>выпуски</w:t>
      </w:r>
      <w:r w:rsidRPr="00B33D09">
        <w:rPr>
          <w:rFonts w:cs="Tahoma"/>
          <w:lang w:val="ru-RU"/>
        </w:rPr>
        <w:t xml:space="preserve"> </w:t>
      </w:r>
      <w:r w:rsidRPr="0059170D">
        <w:rPr>
          <w:rFonts w:cs="Tahoma"/>
        </w:rPr>
        <w:t>Enterprise</w:t>
      </w:r>
      <w:r w:rsidRPr="00B33D09">
        <w:rPr>
          <w:rFonts w:cs="Tahoma"/>
          <w:lang w:val="ru-RU"/>
        </w:rPr>
        <w:t xml:space="preserve"> </w:t>
      </w:r>
      <w:r w:rsidRPr="0059170D">
        <w:rPr>
          <w:rFonts w:cs="Tahoma"/>
          <w:lang w:val="ru-RU"/>
        </w:rPr>
        <w:t>и</w:t>
      </w:r>
      <w:r w:rsidRPr="00B33D09">
        <w:rPr>
          <w:rFonts w:cs="Tahoma"/>
          <w:lang w:val="ru-RU"/>
        </w:rPr>
        <w:t xml:space="preserve"> </w:t>
      </w:r>
      <w:r w:rsidRPr="0059170D">
        <w:rPr>
          <w:rFonts w:cs="Tahoma"/>
        </w:rPr>
        <w:t>Standard</w:t>
      </w:r>
      <w:r w:rsidRPr="00B33D09">
        <w:rPr>
          <w:lang w:val="ru-RU"/>
        </w:rPr>
        <w:tab/>
      </w:r>
      <w:r w:rsidRPr="0059170D">
        <w:fldChar w:fldCharType="begin"/>
      </w:r>
      <w:r w:rsidRPr="00B33D09">
        <w:rPr>
          <w:lang w:val="ru-RU"/>
        </w:rPr>
        <w:instrText xml:space="preserve"> </w:instrText>
      </w:r>
      <w:r w:rsidRPr="0059170D">
        <w:instrText>PAGEREF</w:instrText>
      </w:r>
      <w:r w:rsidRPr="00B33D09">
        <w:rPr>
          <w:lang w:val="ru-RU"/>
        </w:rPr>
        <w:instrText xml:space="preserve"> _</w:instrText>
      </w:r>
      <w:r w:rsidRPr="0059170D">
        <w:instrText>Toc</w:instrText>
      </w:r>
      <w:r w:rsidRPr="00B33D09">
        <w:rPr>
          <w:lang w:val="ru-RU"/>
        </w:rPr>
        <w:instrText>380005068 \</w:instrText>
      </w:r>
      <w:r w:rsidRPr="0059170D">
        <w:instrText>h</w:instrText>
      </w:r>
      <w:r w:rsidRPr="00B33D09">
        <w:rPr>
          <w:lang w:val="ru-RU"/>
        </w:rPr>
        <w:instrText xml:space="preserve"> </w:instrText>
      </w:r>
      <w:r w:rsidRPr="0059170D">
        <w:fldChar w:fldCharType="separate"/>
      </w:r>
      <w:r w:rsidR="004E2D93">
        <w:rPr>
          <w:lang w:val="ru-RU"/>
        </w:rPr>
        <w:t>170</w:t>
      </w:r>
      <w:r w:rsidRPr="0059170D">
        <w:fldChar w:fldCharType="end"/>
      </w:r>
    </w:p>
    <w:p w14:paraId="2998ABFA"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57</w:t>
      </w:r>
      <w:r w:rsidRPr="0059170D">
        <w:rPr>
          <w:color w:val="auto"/>
        </w:rPr>
        <w:t xml:space="preserve"> Exchange Server 2010 Standard CAL</w:t>
      </w:r>
      <w:r w:rsidRPr="0059170D">
        <w:rPr>
          <w:color w:val="auto"/>
        </w:rPr>
        <w:tab/>
      </w:r>
      <w:r w:rsidRPr="0059170D">
        <w:rPr>
          <w:color w:val="auto"/>
        </w:rPr>
        <w:fldChar w:fldCharType="begin"/>
      </w:r>
      <w:r w:rsidRPr="0059170D">
        <w:rPr>
          <w:color w:val="auto"/>
        </w:rPr>
        <w:instrText xml:space="preserve"> PAGEREF _Toc380005069 \h </w:instrText>
      </w:r>
      <w:r w:rsidRPr="0059170D">
        <w:rPr>
          <w:color w:val="auto"/>
        </w:rPr>
      </w:r>
      <w:r w:rsidRPr="0059170D">
        <w:rPr>
          <w:color w:val="auto"/>
        </w:rPr>
        <w:fldChar w:fldCharType="separate"/>
      </w:r>
      <w:r w:rsidR="004E2D93">
        <w:rPr>
          <w:color w:val="auto"/>
        </w:rPr>
        <w:t>172</w:t>
      </w:r>
      <w:r w:rsidRPr="0059170D">
        <w:rPr>
          <w:color w:val="auto"/>
        </w:rPr>
        <w:fldChar w:fldCharType="end"/>
      </w:r>
    </w:p>
    <w:p w14:paraId="610A4EB0"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58</w:t>
      </w:r>
      <w:r w:rsidRPr="0059170D">
        <w:rPr>
          <w:color w:val="auto"/>
        </w:rPr>
        <w:t xml:space="preserve"> Forefront Endpoint Protection</w:t>
      </w:r>
      <w:r w:rsidRPr="0059170D">
        <w:rPr>
          <w:color w:val="auto"/>
        </w:rPr>
        <w:tab/>
      </w:r>
      <w:r w:rsidRPr="0059170D">
        <w:rPr>
          <w:color w:val="auto"/>
        </w:rPr>
        <w:fldChar w:fldCharType="begin"/>
      </w:r>
      <w:r w:rsidRPr="0059170D">
        <w:rPr>
          <w:color w:val="auto"/>
        </w:rPr>
        <w:instrText xml:space="preserve"> PAGEREF _Toc380005070 \h </w:instrText>
      </w:r>
      <w:r w:rsidRPr="0059170D">
        <w:rPr>
          <w:color w:val="auto"/>
        </w:rPr>
      </w:r>
      <w:r w:rsidRPr="0059170D">
        <w:rPr>
          <w:color w:val="auto"/>
        </w:rPr>
        <w:fldChar w:fldCharType="separate"/>
      </w:r>
      <w:r w:rsidR="004E2D93">
        <w:rPr>
          <w:color w:val="auto"/>
        </w:rPr>
        <w:t>172</w:t>
      </w:r>
      <w:r w:rsidRPr="0059170D">
        <w:rPr>
          <w:color w:val="auto"/>
        </w:rPr>
        <w:fldChar w:fldCharType="end"/>
      </w:r>
    </w:p>
    <w:p w14:paraId="6379B0F8"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59</w:t>
      </w:r>
      <w:r w:rsidRPr="00A72FCB">
        <w:rPr>
          <w:caps/>
          <w:color w:val="auto"/>
        </w:rPr>
        <w:t xml:space="preserve"> </w:t>
      </w:r>
      <w:r w:rsidRPr="0059170D">
        <w:rPr>
          <w:color w:val="auto"/>
        </w:rPr>
        <w:t>Forefront Identity Manager 2010 R2</w:t>
      </w:r>
      <w:r w:rsidRPr="0059170D">
        <w:rPr>
          <w:color w:val="auto"/>
        </w:rPr>
        <w:tab/>
      </w:r>
      <w:r w:rsidRPr="0059170D">
        <w:rPr>
          <w:color w:val="auto"/>
        </w:rPr>
        <w:fldChar w:fldCharType="begin"/>
      </w:r>
      <w:r w:rsidRPr="0059170D">
        <w:rPr>
          <w:color w:val="auto"/>
        </w:rPr>
        <w:instrText xml:space="preserve"> PAGEREF _Toc380005071 \h </w:instrText>
      </w:r>
      <w:r w:rsidRPr="0059170D">
        <w:rPr>
          <w:color w:val="auto"/>
        </w:rPr>
      </w:r>
      <w:r w:rsidRPr="0059170D">
        <w:rPr>
          <w:color w:val="auto"/>
        </w:rPr>
        <w:fldChar w:fldCharType="separate"/>
      </w:r>
      <w:r w:rsidR="004E2D93">
        <w:rPr>
          <w:color w:val="auto"/>
        </w:rPr>
        <w:t>172</w:t>
      </w:r>
      <w:r w:rsidRPr="0059170D">
        <w:rPr>
          <w:color w:val="auto"/>
        </w:rPr>
        <w:fldChar w:fldCharType="end"/>
      </w:r>
    </w:p>
    <w:p w14:paraId="4E86FDAC"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lastRenderedPageBreak/>
        <w:t>60</w:t>
      </w:r>
      <w:r w:rsidRPr="0059170D">
        <w:rPr>
          <w:rFonts w:cs="Tahoma"/>
        </w:rPr>
        <w:t xml:space="preserve"> Forefront Identity Manager 2010 — Windows Live Edition</w:t>
      </w:r>
      <w:r w:rsidRPr="0059170D">
        <w:tab/>
      </w:r>
      <w:r w:rsidRPr="0059170D">
        <w:fldChar w:fldCharType="begin"/>
      </w:r>
      <w:r w:rsidRPr="0059170D">
        <w:instrText xml:space="preserve"> PAGEREF _Toc380005072 \h </w:instrText>
      </w:r>
      <w:r w:rsidRPr="0059170D">
        <w:fldChar w:fldCharType="separate"/>
      </w:r>
      <w:r w:rsidR="004E2D93">
        <w:t>173</w:t>
      </w:r>
      <w:r w:rsidRPr="0059170D">
        <w:fldChar w:fldCharType="end"/>
      </w:r>
    </w:p>
    <w:p w14:paraId="2BBE98AF"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61</w:t>
      </w:r>
      <w:r w:rsidRPr="0059170D">
        <w:rPr>
          <w:color w:val="auto"/>
          <w:lang w:val="ru-RU"/>
        </w:rPr>
        <w:t xml:space="preserve"> </w:t>
      </w:r>
      <w:r w:rsidRPr="0059170D">
        <w:rPr>
          <w:color w:val="auto"/>
        </w:rPr>
        <w:t>Forefront</w:t>
      </w:r>
      <w:r w:rsidRPr="0059170D">
        <w:rPr>
          <w:color w:val="auto"/>
          <w:lang w:val="ru-RU"/>
        </w:rPr>
        <w:t xml:space="preserve"> </w:t>
      </w:r>
      <w:r w:rsidRPr="0059170D">
        <w:rPr>
          <w:color w:val="auto"/>
        </w:rPr>
        <w:t>Online</w:t>
      </w:r>
      <w:r w:rsidRPr="0059170D">
        <w:rPr>
          <w:color w:val="auto"/>
          <w:lang w:val="ru-RU"/>
        </w:rPr>
        <w:t xml:space="preserve"> </w:t>
      </w:r>
      <w:r w:rsidRPr="0059170D">
        <w:rPr>
          <w:color w:val="auto"/>
        </w:rPr>
        <w:t>Protection</w:t>
      </w:r>
      <w:r w:rsidRPr="0059170D">
        <w:rPr>
          <w:color w:val="auto"/>
          <w:lang w:val="ru-RU"/>
        </w:rPr>
        <w:t xml:space="preserve"> для </w:t>
      </w:r>
      <w:r w:rsidRPr="0059170D">
        <w:rPr>
          <w:color w:val="auto"/>
        </w:rPr>
        <w:t>Exchange</w:t>
      </w:r>
      <w:r w:rsidRPr="0059170D">
        <w:rPr>
          <w:color w:val="auto"/>
          <w:lang w:val="ru-RU"/>
        </w:rPr>
        <w:t xml:space="preserve"> (лицензии </w:t>
      </w:r>
      <w:r w:rsidRPr="0059170D">
        <w:rPr>
          <w:color w:val="auto"/>
        </w:rPr>
        <w:t>SL</w:t>
      </w:r>
      <w:r w:rsidRPr="0059170D">
        <w:rPr>
          <w:color w:val="auto"/>
          <w:lang w:val="ru-RU"/>
        </w:rPr>
        <w:t xml:space="preserve"> «на устройство» и</w:t>
      </w:r>
      <w:r w:rsidRPr="0059170D">
        <w:rPr>
          <w:color w:val="auto"/>
        </w:rPr>
        <w:t> </w:t>
      </w:r>
      <w:r w:rsidRPr="0059170D">
        <w:rPr>
          <w:color w:val="auto"/>
          <w:lang w:val="ru-RU"/>
        </w:rPr>
        <w:t>«на</w:t>
      </w:r>
      <w:r w:rsidRPr="0059170D">
        <w:rPr>
          <w:color w:val="auto"/>
        </w:rPr>
        <w:t> </w:t>
      </w:r>
      <w:r w:rsidRPr="0059170D">
        <w:rPr>
          <w:color w:val="auto"/>
          <w:lang w:val="ru-RU"/>
        </w:rPr>
        <w:t>пользователя»)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380005073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173</w:t>
      </w:r>
      <w:r w:rsidRPr="0059170D">
        <w:rPr>
          <w:color w:val="auto"/>
        </w:rPr>
        <w:fldChar w:fldCharType="end"/>
      </w:r>
    </w:p>
    <w:p w14:paraId="49F44C50" w14:textId="77777777" w:rsidR="0059170D" w:rsidRPr="0059170D" w:rsidRDefault="0059170D" w:rsidP="0059170D">
      <w:pPr>
        <w:pStyle w:val="TOC3"/>
        <w:ind w:left="187" w:hanging="187"/>
        <w:rPr>
          <w:rFonts w:asciiTheme="minorHAnsi" w:eastAsia="SimSun" w:hAnsiTheme="minorHAnsi" w:cstheme="minorBidi"/>
          <w:bCs w:val="0"/>
          <w:color w:val="auto"/>
          <w:sz w:val="22"/>
          <w:szCs w:val="22"/>
          <w:lang w:val="ru-RU" w:eastAsia="zh-CN"/>
        </w:rPr>
      </w:pPr>
      <w:r w:rsidRPr="0059170D">
        <w:rPr>
          <w:caps/>
          <w:color w:val="auto"/>
          <w:vertAlign w:val="superscript"/>
          <w:lang w:val="ru-RU"/>
        </w:rPr>
        <w:t>62</w:t>
      </w:r>
      <w:r w:rsidRPr="0059170D">
        <w:rPr>
          <w:color w:val="auto"/>
          <w:lang w:val="ru-RU"/>
        </w:rPr>
        <w:t xml:space="preserve"> </w:t>
      </w:r>
      <w:r w:rsidRPr="0059170D">
        <w:rPr>
          <w:color w:val="auto"/>
        </w:rPr>
        <w:t>Forefront</w:t>
      </w:r>
      <w:r w:rsidRPr="0059170D">
        <w:rPr>
          <w:color w:val="auto"/>
          <w:lang w:val="ru-RU"/>
        </w:rPr>
        <w:t xml:space="preserve"> </w:t>
      </w:r>
      <w:r w:rsidRPr="0059170D">
        <w:rPr>
          <w:color w:val="auto"/>
        </w:rPr>
        <w:t>Protection</w:t>
      </w:r>
      <w:r w:rsidRPr="0059170D">
        <w:rPr>
          <w:color w:val="auto"/>
          <w:lang w:val="ru-RU"/>
        </w:rPr>
        <w:t xml:space="preserve"> 2010 для </w:t>
      </w:r>
      <w:r w:rsidRPr="0059170D">
        <w:rPr>
          <w:color w:val="auto"/>
        </w:rPr>
        <w:t>Exchange</w:t>
      </w:r>
      <w:r w:rsidRPr="0059170D">
        <w:rPr>
          <w:color w:val="auto"/>
          <w:lang w:val="ru-RU"/>
        </w:rPr>
        <w:t xml:space="preserve"> </w:t>
      </w:r>
      <w:r w:rsidRPr="0059170D">
        <w:rPr>
          <w:color w:val="auto"/>
        </w:rPr>
        <w:t>Server</w:t>
      </w:r>
      <w:r w:rsidRPr="0059170D">
        <w:rPr>
          <w:color w:val="auto"/>
          <w:lang w:val="ru-RU"/>
        </w:rPr>
        <w:t xml:space="preserve"> (лицензии </w:t>
      </w:r>
      <w:r w:rsidRPr="0059170D">
        <w:rPr>
          <w:color w:val="auto"/>
        </w:rPr>
        <w:t>SL</w:t>
      </w:r>
      <w:r w:rsidRPr="0059170D">
        <w:rPr>
          <w:color w:val="auto"/>
          <w:lang w:val="ru-RU"/>
        </w:rPr>
        <w:t xml:space="preserve"> «на устройство» и</w:t>
      </w:r>
      <w:r w:rsidRPr="0059170D">
        <w:rPr>
          <w:color w:val="auto"/>
        </w:rPr>
        <w:t> </w:t>
      </w:r>
      <w:r w:rsidRPr="0059170D">
        <w:rPr>
          <w:color w:val="auto"/>
          <w:lang w:val="ru-RU"/>
        </w:rPr>
        <w:t xml:space="preserve">«на пользователя»), </w:t>
      </w:r>
      <w:r w:rsidRPr="0059170D">
        <w:rPr>
          <w:color w:val="auto"/>
          <w:lang w:val="ru-RU"/>
        </w:rPr>
        <w:br/>
      </w:r>
      <w:r w:rsidRPr="0059170D">
        <w:rPr>
          <w:color w:val="auto"/>
        </w:rPr>
        <w:t>Forefront</w:t>
      </w:r>
      <w:r w:rsidRPr="0059170D">
        <w:rPr>
          <w:color w:val="auto"/>
          <w:lang w:val="ru-RU"/>
        </w:rPr>
        <w:t xml:space="preserve"> </w:t>
      </w:r>
      <w:r w:rsidRPr="0059170D">
        <w:rPr>
          <w:color w:val="auto"/>
        </w:rPr>
        <w:t>Protection</w:t>
      </w:r>
      <w:r w:rsidRPr="0059170D">
        <w:rPr>
          <w:color w:val="auto"/>
          <w:lang w:val="ru-RU"/>
        </w:rPr>
        <w:t xml:space="preserve"> 2010 для </w:t>
      </w:r>
      <w:r w:rsidRPr="0059170D">
        <w:rPr>
          <w:color w:val="auto"/>
        </w:rPr>
        <w:t>SharePoint</w:t>
      </w:r>
      <w:r w:rsidRPr="0059170D">
        <w:rPr>
          <w:color w:val="auto"/>
          <w:lang w:val="ru-RU"/>
        </w:rPr>
        <w:t xml:space="preserve"> (лицензии </w:t>
      </w:r>
      <w:r w:rsidRPr="0059170D">
        <w:rPr>
          <w:color w:val="auto"/>
        </w:rPr>
        <w:t>SL</w:t>
      </w:r>
      <w:r w:rsidRPr="0059170D">
        <w:rPr>
          <w:color w:val="auto"/>
          <w:lang w:val="ru-RU"/>
        </w:rPr>
        <w:t xml:space="preserve"> «на устройство» и «на пользователя») </w:t>
      </w:r>
      <w:r w:rsidRPr="0059170D">
        <w:rPr>
          <w:color w:val="auto"/>
          <w:lang w:val="ru-RU"/>
        </w:rPr>
        <w:br/>
        <w:t xml:space="preserve">и </w:t>
      </w:r>
      <w:r w:rsidRPr="0059170D">
        <w:rPr>
          <w:color w:val="auto"/>
        </w:rPr>
        <w:t>Forefront</w:t>
      </w:r>
      <w:r w:rsidRPr="0059170D">
        <w:rPr>
          <w:color w:val="auto"/>
          <w:lang w:val="ru-RU"/>
        </w:rPr>
        <w:t xml:space="preserve"> </w:t>
      </w:r>
      <w:r w:rsidRPr="0059170D">
        <w:rPr>
          <w:color w:val="auto"/>
        </w:rPr>
        <w:t>Protection</w:t>
      </w:r>
      <w:r w:rsidRPr="0059170D">
        <w:rPr>
          <w:color w:val="auto"/>
          <w:lang w:val="ru-RU"/>
        </w:rPr>
        <w:t xml:space="preserve"> 2010 для интернет-сайтов (лицензия </w:t>
      </w:r>
      <w:r w:rsidRPr="0059170D">
        <w:rPr>
          <w:color w:val="auto"/>
        </w:rPr>
        <w:t>SL</w:t>
      </w:r>
      <w:r w:rsidRPr="0059170D">
        <w:rPr>
          <w:color w:val="auto"/>
          <w:lang w:val="ru-RU"/>
        </w:rPr>
        <w:t xml:space="preserve"> «на надстройку»)</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380005074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173</w:t>
      </w:r>
      <w:r w:rsidRPr="0059170D">
        <w:rPr>
          <w:color w:val="auto"/>
        </w:rPr>
        <w:fldChar w:fldCharType="end"/>
      </w:r>
    </w:p>
    <w:p w14:paraId="3C2071A1"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63</w:t>
      </w:r>
      <w:r w:rsidRPr="0059170D">
        <w:rPr>
          <w:color w:val="auto"/>
          <w:lang w:val="ru-RU"/>
        </w:rPr>
        <w:t xml:space="preserve"> </w:t>
      </w:r>
      <w:r w:rsidRPr="0059170D">
        <w:rPr>
          <w:color w:val="auto"/>
        </w:rPr>
        <w:t>Forefront</w:t>
      </w:r>
      <w:r w:rsidRPr="0059170D">
        <w:rPr>
          <w:color w:val="auto"/>
          <w:lang w:val="ru-RU"/>
        </w:rPr>
        <w:t xml:space="preserve"> </w:t>
      </w:r>
      <w:r w:rsidRPr="0059170D">
        <w:rPr>
          <w:color w:val="auto"/>
        </w:rPr>
        <w:t>Protection</w:t>
      </w:r>
      <w:r w:rsidRPr="0059170D">
        <w:rPr>
          <w:color w:val="auto"/>
          <w:lang w:val="ru-RU"/>
        </w:rPr>
        <w:t xml:space="preserve"> </w:t>
      </w:r>
      <w:r w:rsidRPr="0059170D">
        <w:rPr>
          <w:color w:val="auto"/>
        </w:rPr>
        <w:t>Suite</w:t>
      </w:r>
      <w:r w:rsidRPr="0059170D">
        <w:rPr>
          <w:color w:val="auto"/>
          <w:lang w:val="ru-RU"/>
        </w:rPr>
        <w:t xml:space="preserve"> (лицензии «на устройство» и «на пользователя»)</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380005075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174</w:t>
      </w:r>
      <w:r w:rsidRPr="0059170D">
        <w:rPr>
          <w:color w:val="auto"/>
        </w:rPr>
        <w:fldChar w:fldCharType="end"/>
      </w:r>
    </w:p>
    <w:p w14:paraId="43B3FBCA"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64</w:t>
      </w:r>
      <w:r w:rsidRPr="0059170D">
        <w:rPr>
          <w:caps/>
          <w:color w:val="auto"/>
          <w:lang w:val="ru-RU"/>
        </w:rPr>
        <w:t xml:space="preserve"> </w:t>
      </w:r>
      <w:r w:rsidRPr="0059170D">
        <w:rPr>
          <w:color w:val="auto"/>
        </w:rPr>
        <w:t>Forefront</w:t>
      </w:r>
      <w:r w:rsidRPr="0059170D">
        <w:rPr>
          <w:color w:val="auto"/>
          <w:lang w:val="ru-RU"/>
        </w:rPr>
        <w:t xml:space="preserve"> </w:t>
      </w:r>
      <w:r w:rsidRPr="0059170D">
        <w:rPr>
          <w:color w:val="auto"/>
        </w:rPr>
        <w:t>Security</w:t>
      </w:r>
      <w:r w:rsidRPr="0059170D">
        <w:rPr>
          <w:color w:val="auto"/>
          <w:lang w:val="ru-RU"/>
        </w:rPr>
        <w:t xml:space="preserve"> для </w:t>
      </w:r>
      <w:r w:rsidRPr="0059170D">
        <w:rPr>
          <w:color w:val="auto"/>
        </w:rPr>
        <w:t>Office</w:t>
      </w:r>
      <w:r w:rsidRPr="0059170D">
        <w:rPr>
          <w:color w:val="auto"/>
          <w:lang w:val="ru-RU"/>
        </w:rPr>
        <w:t xml:space="preserve"> </w:t>
      </w:r>
      <w:r w:rsidRPr="0059170D">
        <w:rPr>
          <w:color w:val="auto"/>
        </w:rPr>
        <w:t>Communications</w:t>
      </w:r>
      <w:r w:rsidRPr="0059170D">
        <w:rPr>
          <w:color w:val="auto"/>
          <w:lang w:val="ru-RU"/>
        </w:rPr>
        <w:t xml:space="preserve"> </w:t>
      </w:r>
      <w:r w:rsidRPr="0059170D">
        <w:rPr>
          <w:color w:val="auto"/>
        </w:rPr>
        <w:t>Server</w:t>
      </w:r>
      <w:r w:rsidRPr="0059170D">
        <w:rPr>
          <w:color w:val="auto"/>
          <w:lang w:val="ru-RU"/>
        </w:rPr>
        <w:t xml:space="preserve"> (лицензии </w:t>
      </w:r>
      <w:r w:rsidRPr="0059170D">
        <w:rPr>
          <w:color w:val="auto"/>
        </w:rPr>
        <w:t>SL</w:t>
      </w:r>
      <w:r w:rsidRPr="0059170D">
        <w:rPr>
          <w:color w:val="auto"/>
          <w:lang w:val="ru-RU"/>
        </w:rPr>
        <w:t xml:space="preserve"> «на</w:t>
      </w:r>
      <w:r w:rsidRPr="0059170D">
        <w:rPr>
          <w:color w:val="auto"/>
        </w:rPr>
        <w:t> </w:t>
      </w:r>
      <w:r w:rsidRPr="0059170D">
        <w:rPr>
          <w:color w:val="auto"/>
          <w:lang w:val="ru-RU"/>
        </w:rPr>
        <w:t>пользователя» и «на устройство»)</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380005076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174</w:t>
      </w:r>
      <w:r w:rsidRPr="0059170D">
        <w:rPr>
          <w:color w:val="auto"/>
        </w:rPr>
        <w:fldChar w:fldCharType="end"/>
      </w:r>
    </w:p>
    <w:p w14:paraId="6ACF471A"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65</w:t>
      </w:r>
      <w:r w:rsidRPr="0059170D">
        <w:rPr>
          <w:caps/>
          <w:color w:val="auto"/>
        </w:rPr>
        <w:t xml:space="preserve"> </w:t>
      </w:r>
      <w:r w:rsidRPr="0059170D">
        <w:rPr>
          <w:color w:val="auto"/>
          <w:lang w:val="ru-RU"/>
        </w:rPr>
        <w:t>Веб</w:t>
      </w:r>
      <w:r w:rsidRPr="0059170D">
        <w:rPr>
          <w:color w:val="auto"/>
        </w:rPr>
        <w:t>-</w:t>
      </w:r>
      <w:r w:rsidRPr="0059170D">
        <w:rPr>
          <w:color w:val="auto"/>
          <w:lang w:val="ru-RU"/>
        </w:rPr>
        <w:t>служба</w:t>
      </w:r>
      <w:r w:rsidRPr="0059170D">
        <w:rPr>
          <w:color w:val="auto"/>
        </w:rPr>
        <w:t xml:space="preserve"> </w:t>
      </w:r>
      <w:r w:rsidRPr="0059170D">
        <w:rPr>
          <w:color w:val="auto"/>
          <w:lang w:val="ru-RU"/>
        </w:rPr>
        <w:t>защиты</w:t>
      </w:r>
      <w:r w:rsidRPr="0059170D">
        <w:rPr>
          <w:color w:val="auto"/>
        </w:rPr>
        <w:t xml:space="preserve"> Forefront Threat Management Gateway</w:t>
      </w:r>
      <w:r w:rsidRPr="0059170D">
        <w:rPr>
          <w:color w:val="auto"/>
        </w:rPr>
        <w:tab/>
      </w:r>
      <w:r w:rsidRPr="0059170D">
        <w:rPr>
          <w:color w:val="auto"/>
        </w:rPr>
        <w:fldChar w:fldCharType="begin"/>
      </w:r>
      <w:r w:rsidRPr="0059170D">
        <w:rPr>
          <w:color w:val="auto"/>
        </w:rPr>
        <w:instrText xml:space="preserve"> PAGEREF _Toc380005077 \h </w:instrText>
      </w:r>
      <w:r w:rsidRPr="0059170D">
        <w:rPr>
          <w:color w:val="auto"/>
        </w:rPr>
      </w:r>
      <w:r w:rsidRPr="0059170D">
        <w:rPr>
          <w:color w:val="auto"/>
        </w:rPr>
        <w:fldChar w:fldCharType="separate"/>
      </w:r>
      <w:r w:rsidR="004E2D93">
        <w:rPr>
          <w:color w:val="auto"/>
        </w:rPr>
        <w:t>175</w:t>
      </w:r>
      <w:r w:rsidRPr="0059170D">
        <w:rPr>
          <w:color w:val="auto"/>
        </w:rPr>
        <w:fldChar w:fldCharType="end"/>
      </w:r>
    </w:p>
    <w:p w14:paraId="2CE79EAB"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B33D09">
        <w:rPr>
          <w:caps/>
          <w:color w:val="auto"/>
          <w:vertAlign w:val="superscript"/>
        </w:rPr>
        <w:t>66</w:t>
      </w:r>
      <w:r w:rsidRPr="00B33D09">
        <w:rPr>
          <w:caps/>
          <w:color w:val="auto"/>
        </w:rPr>
        <w:t xml:space="preserve"> </w:t>
      </w:r>
      <w:r w:rsidRPr="0059170D">
        <w:rPr>
          <w:color w:val="auto"/>
        </w:rPr>
        <w:t>Forefront</w:t>
      </w:r>
      <w:r w:rsidRPr="00B33D09">
        <w:rPr>
          <w:color w:val="auto"/>
        </w:rPr>
        <w:t xml:space="preserve"> </w:t>
      </w:r>
      <w:r w:rsidRPr="0059170D">
        <w:rPr>
          <w:color w:val="auto"/>
        </w:rPr>
        <w:t>Unified</w:t>
      </w:r>
      <w:r w:rsidRPr="00B33D09">
        <w:rPr>
          <w:color w:val="auto"/>
        </w:rPr>
        <w:t xml:space="preserve"> </w:t>
      </w:r>
      <w:r w:rsidRPr="0059170D">
        <w:rPr>
          <w:color w:val="auto"/>
        </w:rPr>
        <w:t>Access</w:t>
      </w:r>
      <w:r w:rsidRPr="00B33D09">
        <w:rPr>
          <w:color w:val="auto"/>
        </w:rPr>
        <w:t xml:space="preserve"> </w:t>
      </w:r>
      <w:r w:rsidRPr="0059170D">
        <w:rPr>
          <w:color w:val="auto"/>
        </w:rPr>
        <w:t>Gateway</w:t>
      </w:r>
      <w:r w:rsidRPr="00B33D09">
        <w:rPr>
          <w:color w:val="auto"/>
        </w:rPr>
        <w:t xml:space="preserve"> 2010</w:t>
      </w:r>
      <w:r w:rsidRPr="0059170D">
        <w:rPr>
          <w:color w:val="auto"/>
        </w:rPr>
        <w:tab/>
      </w:r>
      <w:r w:rsidRPr="0059170D">
        <w:rPr>
          <w:color w:val="auto"/>
        </w:rPr>
        <w:fldChar w:fldCharType="begin"/>
      </w:r>
      <w:r w:rsidRPr="0059170D">
        <w:rPr>
          <w:color w:val="auto"/>
        </w:rPr>
        <w:instrText xml:space="preserve"> PAGEREF _Toc380005078 \h </w:instrText>
      </w:r>
      <w:r w:rsidRPr="0059170D">
        <w:rPr>
          <w:color w:val="auto"/>
        </w:rPr>
      </w:r>
      <w:r w:rsidRPr="0059170D">
        <w:rPr>
          <w:color w:val="auto"/>
        </w:rPr>
        <w:fldChar w:fldCharType="separate"/>
      </w:r>
      <w:r w:rsidR="004E2D93">
        <w:rPr>
          <w:color w:val="auto"/>
        </w:rPr>
        <w:t>175</w:t>
      </w:r>
      <w:r w:rsidRPr="0059170D">
        <w:rPr>
          <w:color w:val="auto"/>
        </w:rPr>
        <w:fldChar w:fldCharType="end"/>
      </w:r>
    </w:p>
    <w:p w14:paraId="4CBEC117"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B33D09">
        <w:rPr>
          <w:caps/>
          <w:color w:val="auto"/>
          <w:vertAlign w:val="superscript"/>
        </w:rPr>
        <w:t>67</w:t>
      </w:r>
      <w:r w:rsidRPr="00B33D09">
        <w:rPr>
          <w:caps/>
          <w:color w:val="auto"/>
        </w:rPr>
        <w:t xml:space="preserve"> </w:t>
      </w:r>
      <w:r w:rsidRPr="0059170D">
        <w:rPr>
          <w:color w:val="auto"/>
        </w:rPr>
        <w:t>HPC</w:t>
      </w:r>
      <w:r w:rsidRPr="00B33D09">
        <w:rPr>
          <w:color w:val="auto"/>
        </w:rPr>
        <w:t xml:space="preserve"> </w:t>
      </w:r>
      <w:r w:rsidRPr="0059170D">
        <w:rPr>
          <w:color w:val="auto"/>
        </w:rPr>
        <w:t>Pack</w:t>
      </w:r>
      <w:r w:rsidRPr="00B33D09">
        <w:rPr>
          <w:color w:val="auto"/>
        </w:rPr>
        <w:t xml:space="preserve"> 2008 </w:t>
      </w:r>
      <w:r w:rsidRPr="0059170D">
        <w:rPr>
          <w:color w:val="auto"/>
        </w:rPr>
        <w:t>R</w:t>
      </w:r>
      <w:r w:rsidRPr="00B33D09">
        <w:rPr>
          <w:color w:val="auto"/>
        </w:rPr>
        <w:t xml:space="preserve">2 </w:t>
      </w:r>
      <w:r w:rsidRPr="0059170D">
        <w:rPr>
          <w:color w:val="auto"/>
        </w:rPr>
        <w:t>Enterprise</w:t>
      </w:r>
      <w:r w:rsidRPr="0059170D">
        <w:rPr>
          <w:color w:val="auto"/>
        </w:rPr>
        <w:tab/>
      </w:r>
      <w:r w:rsidRPr="0059170D">
        <w:rPr>
          <w:color w:val="auto"/>
        </w:rPr>
        <w:fldChar w:fldCharType="begin"/>
      </w:r>
      <w:r w:rsidRPr="0059170D">
        <w:rPr>
          <w:color w:val="auto"/>
        </w:rPr>
        <w:instrText xml:space="preserve"> PAGEREF _Toc380005079 \h </w:instrText>
      </w:r>
      <w:r w:rsidRPr="0059170D">
        <w:rPr>
          <w:color w:val="auto"/>
        </w:rPr>
      </w:r>
      <w:r w:rsidRPr="0059170D">
        <w:rPr>
          <w:color w:val="auto"/>
        </w:rPr>
        <w:fldChar w:fldCharType="separate"/>
      </w:r>
      <w:r w:rsidR="004E2D93">
        <w:rPr>
          <w:color w:val="auto"/>
        </w:rPr>
        <w:t>176</w:t>
      </w:r>
      <w:r w:rsidRPr="0059170D">
        <w:rPr>
          <w:color w:val="auto"/>
        </w:rPr>
        <w:fldChar w:fldCharType="end"/>
      </w:r>
    </w:p>
    <w:p w14:paraId="4D026752" w14:textId="77777777" w:rsidR="0059170D" w:rsidRPr="0059170D" w:rsidRDefault="0059170D">
      <w:pPr>
        <w:pStyle w:val="TOC2"/>
        <w:rPr>
          <w:rFonts w:asciiTheme="minorHAnsi" w:eastAsia="SimSun" w:hAnsiTheme="minorHAnsi" w:cstheme="minorBidi"/>
          <w:sz w:val="22"/>
          <w:szCs w:val="22"/>
          <w:lang w:eastAsia="zh-CN"/>
        </w:rPr>
      </w:pPr>
      <w:r w:rsidRPr="00B33D09">
        <w:rPr>
          <w:rFonts w:cs="Tahoma"/>
          <w:caps/>
          <w:vertAlign w:val="superscript"/>
        </w:rPr>
        <w:t>68</w:t>
      </w:r>
      <w:r w:rsidRPr="00B33D09">
        <w:rPr>
          <w:rFonts w:cs="Tahoma"/>
        </w:rPr>
        <w:t xml:space="preserve"> </w:t>
      </w:r>
      <w:r w:rsidRPr="0059170D">
        <w:rPr>
          <w:rFonts w:cs="Tahoma"/>
        </w:rPr>
        <w:t>Lync</w:t>
      </w:r>
      <w:r w:rsidRPr="00B33D09">
        <w:rPr>
          <w:rFonts w:cs="Tahoma"/>
        </w:rPr>
        <w:t xml:space="preserve"> </w:t>
      </w:r>
      <w:r w:rsidRPr="0059170D">
        <w:rPr>
          <w:rFonts w:cs="Tahoma"/>
        </w:rPr>
        <w:t>Online</w:t>
      </w:r>
      <w:r w:rsidRPr="00B33D09">
        <w:rPr>
          <w:rFonts w:cs="Tahoma"/>
        </w:rPr>
        <w:t xml:space="preserve"> </w:t>
      </w:r>
      <w:r w:rsidRPr="0059170D">
        <w:rPr>
          <w:rFonts w:cs="Tahoma"/>
        </w:rPr>
        <w:t>Plan</w:t>
      </w:r>
      <w:r w:rsidRPr="00B33D09">
        <w:rPr>
          <w:rFonts w:cs="Tahoma"/>
        </w:rPr>
        <w:t xml:space="preserve"> 1 </w:t>
      </w:r>
      <w:r w:rsidRPr="0059170D">
        <w:rPr>
          <w:rFonts w:cs="Tahoma"/>
          <w:lang w:val="ru-RU"/>
        </w:rPr>
        <w:t>и</w:t>
      </w:r>
      <w:r w:rsidRPr="00B33D09">
        <w:rPr>
          <w:rFonts w:cs="Tahoma"/>
        </w:rPr>
        <w:t xml:space="preserve"> 2</w:t>
      </w:r>
      <w:r w:rsidRPr="0059170D">
        <w:tab/>
      </w:r>
      <w:r w:rsidRPr="0059170D">
        <w:fldChar w:fldCharType="begin"/>
      </w:r>
      <w:r w:rsidRPr="0059170D">
        <w:instrText xml:space="preserve"> PAGEREF _Toc380005080 \h </w:instrText>
      </w:r>
      <w:r w:rsidRPr="0059170D">
        <w:fldChar w:fldCharType="separate"/>
      </w:r>
      <w:r w:rsidR="004E2D93">
        <w:t>176</w:t>
      </w:r>
      <w:r w:rsidRPr="0059170D">
        <w:fldChar w:fldCharType="end"/>
      </w:r>
    </w:p>
    <w:p w14:paraId="7042981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69</w:t>
      </w:r>
      <w:r w:rsidRPr="0059170D">
        <w:rPr>
          <w:rFonts w:cs="Tahoma"/>
          <w:caps/>
        </w:rPr>
        <w:t xml:space="preserve"> </w:t>
      </w:r>
      <w:r w:rsidRPr="0059170D">
        <w:rPr>
          <w:rFonts w:cs="Tahoma"/>
        </w:rPr>
        <w:t>Lync Server 2013</w:t>
      </w:r>
      <w:r w:rsidRPr="0059170D">
        <w:tab/>
      </w:r>
      <w:r w:rsidRPr="0059170D">
        <w:fldChar w:fldCharType="begin"/>
      </w:r>
      <w:r w:rsidRPr="0059170D">
        <w:instrText xml:space="preserve"> PAGEREF _Toc380005081 \h </w:instrText>
      </w:r>
      <w:r w:rsidRPr="0059170D">
        <w:fldChar w:fldCharType="separate"/>
      </w:r>
      <w:r w:rsidR="004E2D93">
        <w:t>177</w:t>
      </w:r>
      <w:r w:rsidRPr="0059170D">
        <w:fldChar w:fldCharType="end"/>
      </w:r>
    </w:p>
    <w:p w14:paraId="45D0B7DD"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vertAlign w:val="superscript"/>
        </w:rPr>
        <w:t>70</w:t>
      </w:r>
      <w:r w:rsidRPr="0059170D">
        <w:rPr>
          <w:color w:val="auto"/>
        </w:rPr>
        <w:t xml:space="preserve"> Microsoft Dynamics AX 2012 R2</w:t>
      </w:r>
      <w:r w:rsidRPr="0059170D">
        <w:rPr>
          <w:color w:val="auto"/>
        </w:rPr>
        <w:tab/>
      </w:r>
      <w:r w:rsidRPr="0059170D">
        <w:rPr>
          <w:color w:val="auto"/>
        </w:rPr>
        <w:fldChar w:fldCharType="begin"/>
      </w:r>
      <w:r w:rsidRPr="0059170D">
        <w:rPr>
          <w:color w:val="auto"/>
        </w:rPr>
        <w:instrText xml:space="preserve"> PAGEREF _Toc380005082 \h </w:instrText>
      </w:r>
      <w:r w:rsidRPr="0059170D">
        <w:rPr>
          <w:color w:val="auto"/>
        </w:rPr>
      </w:r>
      <w:r w:rsidRPr="0059170D">
        <w:rPr>
          <w:color w:val="auto"/>
        </w:rPr>
        <w:fldChar w:fldCharType="separate"/>
      </w:r>
      <w:r w:rsidR="004E2D93">
        <w:rPr>
          <w:color w:val="auto"/>
        </w:rPr>
        <w:t>178</w:t>
      </w:r>
      <w:r w:rsidRPr="0059170D">
        <w:rPr>
          <w:color w:val="auto"/>
        </w:rPr>
        <w:fldChar w:fldCharType="end"/>
      </w:r>
    </w:p>
    <w:p w14:paraId="732A8481"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vertAlign w:val="superscript"/>
        </w:rPr>
        <w:t>71</w:t>
      </w:r>
      <w:r w:rsidRPr="0059170D">
        <w:rPr>
          <w:color w:val="auto"/>
        </w:rPr>
        <w:t xml:space="preserve"> Microsoft Dynamics CRM 2013</w:t>
      </w:r>
      <w:r w:rsidRPr="0059170D">
        <w:rPr>
          <w:color w:val="auto"/>
        </w:rPr>
        <w:tab/>
      </w:r>
      <w:r w:rsidRPr="0059170D">
        <w:rPr>
          <w:color w:val="auto"/>
        </w:rPr>
        <w:fldChar w:fldCharType="begin"/>
      </w:r>
      <w:r w:rsidRPr="0059170D">
        <w:rPr>
          <w:color w:val="auto"/>
        </w:rPr>
        <w:instrText xml:space="preserve"> PAGEREF _Toc380005083 \h </w:instrText>
      </w:r>
      <w:r w:rsidRPr="0059170D">
        <w:rPr>
          <w:color w:val="auto"/>
        </w:rPr>
      </w:r>
      <w:r w:rsidRPr="0059170D">
        <w:rPr>
          <w:color w:val="auto"/>
        </w:rPr>
        <w:fldChar w:fldCharType="separate"/>
      </w:r>
      <w:r w:rsidR="004E2D93">
        <w:rPr>
          <w:color w:val="auto"/>
        </w:rPr>
        <w:t>180</w:t>
      </w:r>
      <w:r w:rsidRPr="0059170D">
        <w:rPr>
          <w:color w:val="auto"/>
        </w:rPr>
        <w:fldChar w:fldCharType="end"/>
      </w:r>
    </w:p>
    <w:p w14:paraId="412A464B"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olor w:val="auto"/>
          <w:vertAlign w:val="superscript"/>
        </w:rPr>
        <w:t>72</w:t>
      </w:r>
      <w:r w:rsidRPr="0059170D">
        <w:rPr>
          <w:color w:val="auto"/>
        </w:rPr>
        <w:t xml:space="preserve"> Microsoft Dynamics CRM 2011 External Connector</w:t>
      </w:r>
      <w:r w:rsidRPr="0059170D">
        <w:rPr>
          <w:color w:val="auto"/>
        </w:rPr>
        <w:tab/>
      </w:r>
      <w:r w:rsidRPr="0059170D">
        <w:rPr>
          <w:color w:val="auto"/>
        </w:rPr>
        <w:fldChar w:fldCharType="begin"/>
      </w:r>
      <w:r w:rsidRPr="0059170D">
        <w:rPr>
          <w:color w:val="auto"/>
        </w:rPr>
        <w:instrText xml:space="preserve"> PAGEREF _Toc380005084 \h </w:instrText>
      </w:r>
      <w:r w:rsidRPr="0059170D">
        <w:rPr>
          <w:color w:val="auto"/>
        </w:rPr>
      </w:r>
      <w:r w:rsidRPr="0059170D">
        <w:rPr>
          <w:color w:val="auto"/>
        </w:rPr>
        <w:fldChar w:fldCharType="separate"/>
      </w:r>
      <w:r w:rsidR="004E2D93">
        <w:rPr>
          <w:color w:val="auto"/>
        </w:rPr>
        <w:t>183</w:t>
      </w:r>
      <w:r w:rsidRPr="0059170D">
        <w:rPr>
          <w:color w:val="auto"/>
        </w:rPr>
        <w:fldChar w:fldCharType="end"/>
      </w:r>
    </w:p>
    <w:p w14:paraId="0DD787C9"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73</w:t>
      </w:r>
      <w:r w:rsidRPr="0059170D">
        <w:rPr>
          <w:color w:val="auto"/>
        </w:rPr>
        <w:t xml:space="preserve"> Microsoft Dynamics CRM Online</w:t>
      </w:r>
      <w:r w:rsidRPr="0059170D">
        <w:rPr>
          <w:color w:val="auto"/>
        </w:rPr>
        <w:tab/>
      </w:r>
      <w:r w:rsidRPr="0059170D">
        <w:rPr>
          <w:color w:val="auto"/>
        </w:rPr>
        <w:fldChar w:fldCharType="begin"/>
      </w:r>
      <w:r w:rsidRPr="0059170D">
        <w:rPr>
          <w:color w:val="auto"/>
        </w:rPr>
        <w:instrText xml:space="preserve"> PAGEREF _Toc380005085 \h </w:instrText>
      </w:r>
      <w:r w:rsidRPr="0059170D">
        <w:rPr>
          <w:color w:val="auto"/>
        </w:rPr>
      </w:r>
      <w:r w:rsidRPr="0059170D">
        <w:rPr>
          <w:color w:val="auto"/>
        </w:rPr>
        <w:fldChar w:fldCharType="separate"/>
      </w:r>
      <w:r w:rsidR="004E2D93">
        <w:rPr>
          <w:color w:val="auto"/>
        </w:rPr>
        <w:t>183</w:t>
      </w:r>
      <w:r w:rsidRPr="0059170D">
        <w:rPr>
          <w:color w:val="auto"/>
        </w:rPr>
        <w:fldChar w:fldCharType="end"/>
      </w:r>
    </w:p>
    <w:p w14:paraId="2080EA03"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74</w:t>
      </w:r>
      <w:r w:rsidRPr="0059170D">
        <w:rPr>
          <w:color w:val="auto"/>
        </w:rPr>
        <w:t xml:space="preserve"> Microsoft Learning MCP Exam Vouchers</w:t>
      </w:r>
      <w:r w:rsidRPr="0059170D">
        <w:rPr>
          <w:color w:val="auto"/>
        </w:rPr>
        <w:tab/>
      </w:r>
      <w:r w:rsidRPr="0059170D">
        <w:rPr>
          <w:color w:val="auto"/>
        </w:rPr>
        <w:fldChar w:fldCharType="begin"/>
      </w:r>
      <w:r w:rsidRPr="0059170D">
        <w:rPr>
          <w:color w:val="auto"/>
        </w:rPr>
        <w:instrText xml:space="preserve"> PAGEREF _Toc380005086 \h </w:instrText>
      </w:r>
      <w:r w:rsidRPr="0059170D">
        <w:rPr>
          <w:color w:val="auto"/>
        </w:rPr>
      </w:r>
      <w:r w:rsidRPr="0059170D">
        <w:rPr>
          <w:color w:val="auto"/>
        </w:rPr>
        <w:fldChar w:fldCharType="separate"/>
      </w:r>
      <w:r w:rsidR="004E2D93">
        <w:rPr>
          <w:color w:val="auto"/>
        </w:rPr>
        <w:t>185</w:t>
      </w:r>
      <w:r w:rsidRPr="0059170D">
        <w:rPr>
          <w:color w:val="auto"/>
        </w:rPr>
        <w:fldChar w:fldCharType="end"/>
      </w:r>
    </w:p>
    <w:p w14:paraId="0C9E2D3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75</w:t>
      </w:r>
      <w:r w:rsidRPr="0059170D">
        <w:rPr>
          <w:rFonts w:cs="Tahoma"/>
          <w:caps/>
          <w:lang w:val="ru-RU"/>
        </w:rPr>
        <w:t xml:space="preserve"> </w:t>
      </w:r>
      <w:r w:rsidRPr="0059170D">
        <w:rPr>
          <w:rFonts w:cs="Tahoma"/>
        </w:rPr>
        <w:t>Office</w:t>
      </w:r>
      <w:r w:rsidRPr="0059170D">
        <w:rPr>
          <w:rFonts w:cs="Tahoma"/>
          <w:lang w:val="ru-RU"/>
        </w:rPr>
        <w:t xml:space="preserve"> 365 корпоративный </w:t>
      </w:r>
      <w:r w:rsidRPr="0059170D">
        <w:rPr>
          <w:rFonts w:cs="Tahoma"/>
        </w:rPr>
        <w:t>E</w:t>
      </w:r>
      <w:r w:rsidRPr="0059170D">
        <w:rPr>
          <w:rFonts w:cs="Tahoma"/>
          <w:lang w:val="ru-RU"/>
        </w:rPr>
        <w:t>1 (</w:t>
      </w:r>
      <w:r w:rsidRPr="0059170D">
        <w:rPr>
          <w:rFonts w:cs="Tahoma"/>
        </w:rPr>
        <w:t>User</w:t>
      </w:r>
      <w:r w:rsidRPr="0059170D">
        <w:rPr>
          <w:rFonts w:cs="Tahoma"/>
          <w:lang w:val="ru-RU"/>
        </w:rPr>
        <w:t xml:space="preserve"> </w:t>
      </w:r>
      <w:r w:rsidRPr="0059170D">
        <w:rPr>
          <w:rFonts w:cs="Tahoma"/>
        </w:rPr>
        <w:t>SL</w:t>
      </w:r>
      <w:r w:rsidRPr="0059170D">
        <w:rPr>
          <w:rFonts w:cs="Tahoma"/>
          <w:lang w:val="ru-RU"/>
        </w:rPr>
        <w:t>)</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380005087 \</w:instrText>
      </w:r>
      <w:r w:rsidRPr="0059170D">
        <w:instrText>h</w:instrText>
      </w:r>
      <w:r w:rsidRPr="0059170D">
        <w:rPr>
          <w:lang w:val="ru-RU"/>
        </w:rPr>
        <w:instrText xml:space="preserve"> </w:instrText>
      </w:r>
      <w:r w:rsidRPr="0059170D">
        <w:fldChar w:fldCharType="separate"/>
      </w:r>
      <w:r w:rsidR="004E2D93">
        <w:rPr>
          <w:lang w:val="ru-RU"/>
        </w:rPr>
        <w:t>185</w:t>
      </w:r>
      <w:r w:rsidRPr="0059170D">
        <w:fldChar w:fldCharType="end"/>
      </w:r>
    </w:p>
    <w:p w14:paraId="2B394C55"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76</w:t>
      </w:r>
      <w:r w:rsidRPr="0059170D">
        <w:rPr>
          <w:rFonts w:cs="Tahoma"/>
          <w:caps/>
          <w:lang w:val="ru-RU"/>
        </w:rPr>
        <w:t xml:space="preserve"> </w:t>
      </w:r>
      <w:r w:rsidRPr="0059170D">
        <w:rPr>
          <w:rFonts w:cs="Tahoma"/>
        </w:rPr>
        <w:t>Office</w:t>
      </w:r>
      <w:r w:rsidRPr="0059170D">
        <w:rPr>
          <w:rFonts w:cs="Tahoma"/>
          <w:lang w:val="ru-RU"/>
        </w:rPr>
        <w:t xml:space="preserve"> 365 корпоративный </w:t>
      </w:r>
      <w:r w:rsidRPr="0059170D">
        <w:rPr>
          <w:rFonts w:cs="Tahoma"/>
        </w:rPr>
        <w:t>K</w:t>
      </w:r>
      <w:r w:rsidRPr="0059170D">
        <w:rPr>
          <w:rFonts w:cs="Tahoma"/>
          <w:lang w:val="ru-RU"/>
        </w:rPr>
        <w:t xml:space="preserve">1 (лицензия </w:t>
      </w:r>
      <w:r w:rsidRPr="0059170D">
        <w:rPr>
          <w:rFonts w:cs="Tahoma"/>
        </w:rPr>
        <w:t>SL</w:t>
      </w:r>
      <w:r w:rsidRPr="0059170D">
        <w:rPr>
          <w:rFonts w:cs="Tahoma"/>
          <w:lang w:val="ru-RU"/>
        </w:rPr>
        <w:t xml:space="preserve"> «на пользователя»)</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380005088 \</w:instrText>
      </w:r>
      <w:r w:rsidRPr="0059170D">
        <w:instrText>h</w:instrText>
      </w:r>
      <w:r w:rsidRPr="0059170D">
        <w:rPr>
          <w:lang w:val="ru-RU"/>
        </w:rPr>
        <w:instrText xml:space="preserve"> </w:instrText>
      </w:r>
      <w:r w:rsidRPr="0059170D">
        <w:fldChar w:fldCharType="separate"/>
      </w:r>
      <w:r w:rsidR="004E2D93">
        <w:rPr>
          <w:lang w:val="ru-RU"/>
        </w:rPr>
        <w:t>186</w:t>
      </w:r>
      <w:r w:rsidRPr="0059170D">
        <w:fldChar w:fldCharType="end"/>
      </w:r>
    </w:p>
    <w:p w14:paraId="503218F1"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77</w:t>
      </w:r>
      <w:r w:rsidRPr="0059170D">
        <w:rPr>
          <w:rFonts w:cs="Tahoma"/>
          <w:lang w:val="ru-RU"/>
        </w:rPr>
        <w:t xml:space="preserve"> </w:t>
      </w:r>
      <w:r w:rsidRPr="0059170D">
        <w:rPr>
          <w:rFonts w:cs="Tahoma"/>
        </w:rPr>
        <w:t>Office</w:t>
      </w:r>
      <w:r w:rsidRPr="0059170D">
        <w:rPr>
          <w:rFonts w:cs="Tahoma"/>
          <w:lang w:val="ru-RU"/>
        </w:rPr>
        <w:t xml:space="preserve"> 365 для государственных организаций </w:t>
      </w:r>
      <w:r w:rsidRPr="0059170D">
        <w:rPr>
          <w:rFonts w:cs="Tahoma"/>
        </w:rPr>
        <w:t>G</w:t>
      </w:r>
      <w:r w:rsidRPr="0059170D">
        <w:rPr>
          <w:rFonts w:cs="Tahoma"/>
          <w:lang w:val="ru-RU"/>
        </w:rPr>
        <w:t xml:space="preserve">1, </w:t>
      </w:r>
      <w:r w:rsidRPr="0059170D">
        <w:rPr>
          <w:rFonts w:cs="Tahoma"/>
        </w:rPr>
        <w:t>G</w:t>
      </w:r>
      <w:r w:rsidRPr="0059170D">
        <w:rPr>
          <w:rFonts w:cs="Tahoma"/>
          <w:lang w:val="ru-RU"/>
        </w:rPr>
        <w:t xml:space="preserve">3, </w:t>
      </w:r>
      <w:r w:rsidRPr="0059170D">
        <w:rPr>
          <w:rFonts w:cs="Tahoma"/>
        </w:rPr>
        <w:t>G</w:t>
      </w:r>
      <w:r w:rsidRPr="0059170D">
        <w:rPr>
          <w:rFonts w:cs="Tahoma"/>
          <w:lang w:val="ru-RU"/>
        </w:rPr>
        <w:t>4</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380005089 \</w:instrText>
      </w:r>
      <w:r w:rsidRPr="0059170D">
        <w:instrText>h</w:instrText>
      </w:r>
      <w:r w:rsidRPr="0059170D">
        <w:rPr>
          <w:lang w:val="ru-RU"/>
        </w:rPr>
        <w:instrText xml:space="preserve"> </w:instrText>
      </w:r>
      <w:r w:rsidRPr="0059170D">
        <w:fldChar w:fldCharType="separate"/>
      </w:r>
      <w:r w:rsidR="004E2D93">
        <w:rPr>
          <w:lang w:val="ru-RU"/>
        </w:rPr>
        <w:t>186</w:t>
      </w:r>
      <w:r w:rsidRPr="0059170D">
        <w:fldChar w:fldCharType="end"/>
      </w:r>
    </w:p>
    <w:p w14:paraId="2CF3BB0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78</w:t>
      </w:r>
      <w:r w:rsidRPr="0059170D">
        <w:rPr>
          <w:rFonts w:cs="Tahoma"/>
        </w:rPr>
        <w:t xml:space="preserve"> SharePoint Online Plan 1 и 2</w:t>
      </w:r>
      <w:r w:rsidRPr="0059170D">
        <w:tab/>
      </w:r>
      <w:r w:rsidRPr="0059170D">
        <w:fldChar w:fldCharType="begin"/>
      </w:r>
      <w:r w:rsidRPr="0059170D">
        <w:instrText xml:space="preserve"> PAGEREF _Toc380005090 \h </w:instrText>
      </w:r>
      <w:r w:rsidRPr="0059170D">
        <w:fldChar w:fldCharType="separate"/>
      </w:r>
      <w:r w:rsidR="004E2D93">
        <w:t>187</w:t>
      </w:r>
      <w:r w:rsidRPr="0059170D">
        <w:fldChar w:fldCharType="end"/>
      </w:r>
    </w:p>
    <w:p w14:paraId="1D59ECF5"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79</w:t>
      </w:r>
      <w:r w:rsidRPr="0059170D">
        <w:rPr>
          <w:rFonts w:cs="Tahoma"/>
          <w:caps/>
        </w:rPr>
        <w:t xml:space="preserve"> </w:t>
      </w:r>
      <w:r w:rsidRPr="0059170D">
        <w:rPr>
          <w:rFonts w:cs="Tahoma"/>
        </w:rPr>
        <w:t>SharePoint Server 2013</w:t>
      </w:r>
      <w:r w:rsidRPr="0059170D">
        <w:tab/>
      </w:r>
      <w:r w:rsidRPr="0059170D">
        <w:fldChar w:fldCharType="begin"/>
      </w:r>
      <w:r w:rsidRPr="0059170D">
        <w:instrText xml:space="preserve"> PAGEREF _Toc380005091 \h </w:instrText>
      </w:r>
      <w:r w:rsidRPr="0059170D">
        <w:fldChar w:fldCharType="separate"/>
      </w:r>
      <w:r w:rsidR="004E2D93">
        <w:t>187</w:t>
      </w:r>
      <w:r w:rsidRPr="0059170D">
        <w:fldChar w:fldCharType="end"/>
      </w:r>
    </w:p>
    <w:p w14:paraId="1DE43372"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80</w:t>
      </w:r>
      <w:r w:rsidRPr="0059170D">
        <w:rPr>
          <w:color w:val="auto"/>
        </w:rPr>
        <w:t xml:space="preserve"> SQL Server</w:t>
      </w:r>
      <w:r w:rsidRPr="0059170D">
        <w:rPr>
          <w:color w:val="auto"/>
          <w:vertAlign w:val="superscript"/>
        </w:rPr>
        <w:t>®</w:t>
      </w:r>
      <w:r w:rsidRPr="0059170D">
        <w:rPr>
          <w:color w:val="auto"/>
        </w:rPr>
        <w:t xml:space="preserve"> 2008 R2 Datacenter</w:t>
      </w:r>
      <w:r w:rsidRPr="0059170D">
        <w:rPr>
          <w:color w:val="auto"/>
        </w:rPr>
        <w:tab/>
      </w:r>
      <w:r w:rsidRPr="0059170D">
        <w:rPr>
          <w:color w:val="auto"/>
        </w:rPr>
        <w:fldChar w:fldCharType="begin"/>
      </w:r>
      <w:r w:rsidRPr="0059170D">
        <w:rPr>
          <w:color w:val="auto"/>
        </w:rPr>
        <w:instrText xml:space="preserve"> PAGEREF _Toc380005092 \h </w:instrText>
      </w:r>
      <w:r w:rsidRPr="0059170D">
        <w:rPr>
          <w:color w:val="auto"/>
        </w:rPr>
      </w:r>
      <w:r w:rsidRPr="0059170D">
        <w:rPr>
          <w:color w:val="auto"/>
        </w:rPr>
        <w:fldChar w:fldCharType="separate"/>
      </w:r>
      <w:r w:rsidR="004E2D93">
        <w:rPr>
          <w:color w:val="auto"/>
        </w:rPr>
        <w:t>189</w:t>
      </w:r>
      <w:r w:rsidRPr="0059170D">
        <w:rPr>
          <w:color w:val="auto"/>
        </w:rPr>
        <w:fldChar w:fldCharType="end"/>
      </w:r>
    </w:p>
    <w:p w14:paraId="569657FB"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81</w:t>
      </w:r>
      <w:r w:rsidRPr="0059170D">
        <w:rPr>
          <w:caps/>
          <w:color w:val="auto"/>
        </w:rPr>
        <w:t xml:space="preserve"> </w:t>
      </w:r>
      <w:r w:rsidRPr="0059170D">
        <w:rPr>
          <w:color w:val="auto"/>
        </w:rPr>
        <w:t>SQL Server</w:t>
      </w:r>
      <w:r w:rsidRPr="0059170D">
        <w:rPr>
          <w:color w:val="auto"/>
          <w:vertAlign w:val="superscript"/>
        </w:rPr>
        <w:t>®</w:t>
      </w:r>
      <w:r w:rsidRPr="0059170D">
        <w:rPr>
          <w:color w:val="auto"/>
        </w:rPr>
        <w:t xml:space="preserve"> 2008 R2 Small Business</w:t>
      </w:r>
      <w:r w:rsidRPr="0059170D">
        <w:rPr>
          <w:color w:val="auto"/>
        </w:rPr>
        <w:tab/>
      </w:r>
      <w:r w:rsidRPr="0059170D">
        <w:rPr>
          <w:color w:val="auto"/>
        </w:rPr>
        <w:fldChar w:fldCharType="begin"/>
      </w:r>
      <w:r w:rsidRPr="0059170D">
        <w:rPr>
          <w:color w:val="auto"/>
        </w:rPr>
        <w:instrText xml:space="preserve"> PAGEREF _Toc380005093 \h </w:instrText>
      </w:r>
      <w:r w:rsidRPr="0059170D">
        <w:rPr>
          <w:color w:val="auto"/>
        </w:rPr>
      </w:r>
      <w:r w:rsidRPr="0059170D">
        <w:rPr>
          <w:color w:val="auto"/>
        </w:rPr>
        <w:fldChar w:fldCharType="separate"/>
      </w:r>
      <w:r w:rsidR="004E2D93">
        <w:rPr>
          <w:color w:val="auto"/>
        </w:rPr>
        <w:t>192</w:t>
      </w:r>
      <w:r w:rsidRPr="0059170D">
        <w:rPr>
          <w:color w:val="auto"/>
        </w:rPr>
        <w:fldChar w:fldCharType="end"/>
      </w:r>
    </w:p>
    <w:p w14:paraId="60BA2188"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82</w:t>
      </w:r>
      <w:r w:rsidRPr="00687E72">
        <w:rPr>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2008 </w:t>
      </w:r>
      <w:r w:rsidRPr="0059170D">
        <w:rPr>
          <w:color w:val="auto"/>
        </w:rPr>
        <w:t>R</w:t>
      </w:r>
      <w:r w:rsidRPr="00687E72">
        <w:rPr>
          <w:color w:val="auto"/>
        </w:rPr>
        <w:t xml:space="preserve">2 </w:t>
      </w:r>
      <w:r w:rsidRPr="0059170D">
        <w:rPr>
          <w:color w:val="auto"/>
        </w:rPr>
        <w:t>Web</w:t>
      </w:r>
      <w:r w:rsidRPr="00687E72">
        <w:rPr>
          <w:color w:val="auto"/>
        </w:rPr>
        <w:t xml:space="preserve"> «</w:t>
      </w:r>
      <w:r w:rsidRPr="0059170D">
        <w:rPr>
          <w:color w:val="auto"/>
          <w:lang w:val="ru-RU"/>
        </w:rPr>
        <w:t>на</w:t>
      </w:r>
      <w:r w:rsidRPr="00687E72">
        <w:rPr>
          <w:color w:val="auto"/>
        </w:rPr>
        <w:t xml:space="preserve"> </w:t>
      </w:r>
      <w:r w:rsidRPr="0059170D">
        <w:rPr>
          <w:color w:val="auto"/>
          <w:lang w:val="ru-RU"/>
        </w:rPr>
        <w:t>процессор</w:t>
      </w:r>
      <w:r w:rsidRPr="00687E72">
        <w:rPr>
          <w:color w:val="auto"/>
        </w:rPr>
        <w:t>»</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380005094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193</w:t>
      </w:r>
      <w:r w:rsidRPr="0059170D">
        <w:rPr>
          <w:color w:val="auto"/>
        </w:rPr>
        <w:fldChar w:fldCharType="end"/>
      </w:r>
    </w:p>
    <w:p w14:paraId="5FA54714"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olor w:val="auto"/>
          <w:vertAlign w:val="superscript"/>
        </w:rPr>
        <w:t>83</w:t>
      </w:r>
      <w:r w:rsidRPr="00687E72">
        <w:rPr>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2008 </w:t>
      </w:r>
      <w:r w:rsidRPr="0059170D">
        <w:rPr>
          <w:color w:val="auto"/>
        </w:rPr>
        <w:t>R</w:t>
      </w:r>
      <w:r w:rsidRPr="00687E72">
        <w:rPr>
          <w:color w:val="auto"/>
        </w:rPr>
        <w:t xml:space="preserve">2 </w:t>
      </w:r>
      <w:r w:rsidRPr="0059170D">
        <w:rPr>
          <w:color w:val="auto"/>
        </w:rPr>
        <w:t>Workgroup</w:t>
      </w:r>
      <w:r w:rsidRPr="00687E72">
        <w:rPr>
          <w:color w:val="auto"/>
        </w:rPr>
        <w:t xml:space="preserve"> (5 </w:t>
      </w:r>
      <w:r w:rsidRPr="0059170D">
        <w:rPr>
          <w:color w:val="auto"/>
          <w:lang w:val="ru-RU"/>
        </w:rPr>
        <w:t>клиентских</w:t>
      </w:r>
      <w:r w:rsidRPr="00687E72">
        <w:rPr>
          <w:color w:val="auto"/>
        </w:rPr>
        <w:t xml:space="preserve"> </w:t>
      </w:r>
      <w:r w:rsidRPr="0059170D">
        <w:rPr>
          <w:color w:val="auto"/>
          <w:lang w:val="ru-RU"/>
        </w:rPr>
        <w:t>надстроек</w:t>
      </w:r>
      <w:r w:rsidRPr="00687E72">
        <w:rPr>
          <w:color w:val="auto"/>
        </w:rPr>
        <w:t>)</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380005095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195</w:t>
      </w:r>
      <w:r w:rsidRPr="0059170D">
        <w:rPr>
          <w:color w:val="auto"/>
        </w:rPr>
        <w:fldChar w:fldCharType="end"/>
      </w:r>
    </w:p>
    <w:p w14:paraId="62A4C0F3"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olor w:val="auto"/>
          <w:vertAlign w:val="superscript"/>
        </w:rPr>
        <w:t>84</w:t>
      </w:r>
      <w:r w:rsidRPr="00687E72">
        <w:rPr>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2008 </w:t>
      </w:r>
      <w:r w:rsidRPr="0059170D">
        <w:rPr>
          <w:color w:val="auto"/>
        </w:rPr>
        <w:t>R</w:t>
      </w:r>
      <w:r w:rsidRPr="00687E72">
        <w:rPr>
          <w:color w:val="auto"/>
        </w:rPr>
        <w:t xml:space="preserve">2 </w:t>
      </w:r>
      <w:r w:rsidRPr="0059170D">
        <w:rPr>
          <w:color w:val="auto"/>
        </w:rPr>
        <w:t>Workgroup</w:t>
      </w:r>
      <w:r w:rsidRPr="00687E72">
        <w:rPr>
          <w:color w:val="auto"/>
        </w:rPr>
        <w:t xml:space="preserve"> «</w:t>
      </w:r>
      <w:r w:rsidRPr="0059170D">
        <w:rPr>
          <w:color w:val="auto"/>
          <w:lang w:val="ru-RU"/>
        </w:rPr>
        <w:t>на</w:t>
      </w:r>
      <w:r w:rsidRPr="00687E72">
        <w:rPr>
          <w:color w:val="auto"/>
        </w:rPr>
        <w:t xml:space="preserve"> </w:t>
      </w:r>
      <w:r w:rsidRPr="0059170D">
        <w:rPr>
          <w:color w:val="auto"/>
          <w:lang w:val="ru-RU"/>
        </w:rPr>
        <w:t>процессор</w:t>
      </w:r>
      <w:r w:rsidRPr="00687E72">
        <w:rPr>
          <w:color w:val="auto"/>
        </w:rPr>
        <w:t>»</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380005096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196</w:t>
      </w:r>
      <w:r w:rsidRPr="0059170D">
        <w:rPr>
          <w:color w:val="auto"/>
        </w:rPr>
        <w:fldChar w:fldCharType="end"/>
      </w:r>
    </w:p>
    <w:p w14:paraId="658B1FB0"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olor w:val="auto"/>
          <w:vertAlign w:val="superscript"/>
        </w:rPr>
        <w:t>85</w:t>
      </w:r>
      <w:r w:rsidRPr="00687E72">
        <w:rPr>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2012 </w:t>
      </w:r>
      <w:r w:rsidRPr="0059170D">
        <w:rPr>
          <w:color w:val="auto"/>
        </w:rPr>
        <w:t>Developer</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380005097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198</w:t>
      </w:r>
      <w:r w:rsidRPr="0059170D">
        <w:rPr>
          <w:color w:val="auto"/>
        </w:rPr>
        <w:fldChar w:fldCharType="end"/>
      </w:r>
    </w:p>
    <w:p w14:paraId="254B94FB"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olor w:val="auto"/>
          <w:vertAlign w:val="superscript"/>
        </w:rPr>
        <w:t>86</w:t>
      </w:r>
      <w:r w:rsidRPr="00687E72">
        <w:rPr>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2012 </w:t>
      </w:r>
      <w:r w:rsidRPr="0059170D">
        <w:rPr>
          <w:color w:val="auto"/>
        </w:rPr>
        <w:t>Enterprise</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380005098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199</w:t>
      </w:r>
      <w:r w:rsidRPr="0059170D">
        <w:rPr>
          <w:color w:val="auto"/>
        </w:rPr>
        <w:fldChar w:fldCharType="end"/>
      </w:r>
    </w:p>
    <w:p w14:paraId="5F9F2631"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87</w:t>
      </w:r>
      <w:r w:rsidRPr="00687E72">
        <w:rPr>
          <w:caps/>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2012 </w:t>
      </w:r>
      <w:r w:rsidRPr="0059170D">
        <w:rPr>
          <w:color w:val="auto"/>
        </w:rPr>
        <w:t>Enterprise</w:t>
      </w:r>
      <w:r w:rsidRPr="00687E72">
        <w:rPr>
          <w:color w:val="auto"/>
        </w:rPr>
        <w:t xml:space="preserve"> </w:t>
      </w:r>
      <w:r w:rsidRPr="0059170D">
        <w:rPr>
          <w:color w:val="auto"/>
        </w:rPr>
        <w:t>Core</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380005099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199</w:t>
      </w:r>
      <w:r w:rsidRPr="0059170D">
        <w:rPr>
          <w:color w:val="auto"/>
        </w:rPr>
        <w:fldChar w:fldCharType="end"/>
      </w:r>
    </w:p>
    <w:p w14:paraId="77890ACD"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88</w:t>
      </w:r>
      <w:r w:rsidRPr="00687E72">
        <w:rPr>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2012 </w:t>
      </w:r>
      <w:r w:rsidRPr="0059170D">
        <w:rPr>
          <w:color w:val="auto"/>
        </w:rPr>
        <w:t>Parallel</w:t>
      </w:r>
      <w:r w:rsidRPr="00687E72">
        <w:rPr>
          <w:color w:val="auto"/>
        </w:rPr>
        <w:t xml:space="preserve"> </w:t>
      </w:r>
      <w:r w:rsidRPr="0059170D">
        <w:rPr>
          <w:color w:val="auto"/>
        </w:rPr>
        <w:t>Data</w:t>
      </w:r>
      <w:r w:rsidRPr="00687E72">
        <w:rPr>
          <w:color w:val="auto"/>
        </w:rPr>
        <w:t xml:space="preserve"> </w:t>
      </w:r>
      <w:r w:rsidRPr="0059170D">
        <w:rPr>
          <w:color w:val="auto"/>
        </w:rPr>
        <w:t>Warehouse</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380005100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202</w:t>
      </w:r>
      <w:r w:rsidRPr="0059170D">
        <w:rPr>
          <w:color w:val="auto"/>
        </w:rPr>
        <w:fldChar w:fldCharType="end"/>
      </w:r>
    </w:p>
    <w:p w14:paraId="5F7054FB"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89</w:t>
      </w:r>
      <w:r w:rsidRPr="00687E72">
        <w:rPr>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2012 </w:t>
      </w:r>
      <w:r w:rsidRPr="0059170D">
        <w:rPr>
          <w:color w:val="auto"/>
        </w:rPr>
        <w:t>Standard</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380005101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203</w:t>
      </w:r>
      <w:r w:rsidRPr="0059170D">
        <w:rPr>
          <w:color w:val="auto"/>
        </w:rPr>
        <w:fldChar w:fldCharType="end"/>
      </w:r>
    </w:p>
    <w:p w14:paraId="7378FA6C"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90</w:t>
      </w:r>
      <w:r w:rsidRPr="00687E72">
        <w:rPr>
          <w:color w:val="auto"/>
        </w:rPr>
        <w:t xml:space="preserve"> </w:t>
      </w:r>
      <w:r w:rsidRPr="0059170D">
        <w:rPr>
          <w:color w:val="auto"/>
        </w:rPr>
        <w:t>SQL</w:t>
      </w:r>
      <w:r w:rsidRPr="00687E72">
        <w:rPr>
          <w:color w:val="auto"/>
        </w:rPr>
        <w:t xml:space="preserve"> </w:t>
      </w:r>
      <w:r w:rsidRPr="0059170D">
        <w:rPr>
          <w:color w:val="auto"/>
        </w:rPr>
        <w:t>Server</w:t>
      </w:r>
      <w:r w:rsidRPr="00687E72">
        <w:rPr>
          <w:color w:val="auto"/>
          <w:vertAlign w:val="superscript"/>
        </w:rPr>
        <w:t>®</w:t>
      </w:r>
      <w:r w:rsidRPr="00687E72">
        <w:rPr>
          <w:color w:val="auto"/>
        </w:rPr>
        <w:t xml:space="preserve"> 2012 </w:t>
      </w:r>
      <w:r w:rsidRPr="0059170D">
        <w:rPr>
          <w:color w:val="auto"/>
        </w:rPr>
        <w:t>Standard</w:t>
      </w:r>
      <w:r w:rsidRPr="00687E72">
        <w:rPr>
          <w:rFonts w:eastAsia="Calibri"/>
          <w:color w:val="auto"/>
        </w:rPr>
        <w:t xml:space="preserve"> </w:t>
      </w:r>
      <w:r w:rsidRPr="0059170D">
        <w:rPr>
          <w:rFonts w:eastAsia="Calibri"/>
          <w:color w:val="auto"/>
        </w:rPr>
        <w:t>Core</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380005102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203</w:t>
      </w:r>
      <w:r w:rsidRPr="0059170D">
        <w:rPr>
          <w:color w:val="auto"/>
        </w:rPr>
        <w:fldChar w:fldCharType="end"/>
      </w:r>
    </w:p>
    <w:p w14:paraId="032BE7E4"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91</w:t>
      </w:r>
      <w:r w:rsidRPr="00687E72">
        <w:rPr>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w:t>
      </w:r>
      <w:r w:rsidRPr="0059170D">
        <w:rPr>
          <w:color w:val="auto"/>
        </w:rPr>
        <w:t>Essentials</w:t>
      </w:r>
      <w:r w:rsidRPr="00687E72">
        <w:rPr>
          <w:color w:val="auto"/>
        </w:rPr>
        <w:t xml:space="preserve"> 2010</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380005103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206</w:t>
      </w:r>
      <w:r w:rsidRPr="0059170D">
        <w:rPr>
          <w:color w:val="auto"/>
        </w:rPr>
        <w:fldChar w:fldCharType="end"/>
      </w:r>
    </w:p>
    <w:p w14:paraId="466BC39C"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92</w:t>
      </w:r>
      <w:r w:rsidRPr="00687E72">
        <w:rPr>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w:t>
      </w:r>
      <w:r w:rsidRPr="0059170D">
        <w:rPr>
          <w:color w:val="auto"/>
        </w:rPr>
        <w:t>Reporting</w:t>
      </w:r>
      <w:r w:rsidRPr="00687E72">
        <w:rPr>
          <w:color w:val="auto"/>
        </w:rPr>
        <w:t xml:space="preserve"> </w:t>
      </w:r>
      <w:r w:rsidRPr="0059170D">
        <w:rPr>
          <w:color w:val="auto"/>
        </w:rPr>
        <w:t>Manager</w:t>
      </w:r>
      <w:r w:rsidRPr="00687E72">
        <w:rPr>
          <w:color w:val="auto"/>
        </w:rPr>
        <w:t xml:space="preserve"> 2006</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380005104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208</w:t>
      </w:r>
      <w:r w:rsidRPr="0059170D">
        <w:rPr>
          <w:color w:val="auto"/>
        </w:rPr>
        <w:fldChar w:fldCharType="end"/>
      </w:r>
    </w:p>
    <w:p w14:paraId="2F3C10D7"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93</w:t>
      </w:r>
      <w:r w:rsidRPr="00687E72">
        <w:rPr>
          <w:caps/>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w:t>
      </w:r>
      <w:r w:rsidRPr="0059170D">
        <w:rPr>
          <w:color w:val="auto"/>
        </w:rPr>
        <w:t>Server</w:t>
      </w:r>
      <w:r w:rsidRPr="00687E72">
        <w:rPr>
          <w:color w:val="auto"/>
        </w:rPr>
        <w:t xml:space="preserve"> </w:t>
      </w:r>
      <w:r w:rsidRPr="0059170D">
        <w:rPr>
          <w:color w:val="auto"/>
        </w:rPr>
        <w:t>Management</w:t>
      </w:r>
      <w:r w:rsidRPr="00687E72">
        <w:rPr>
          <w:color w:val="auto"/>
        </w:rPr>
        <w:t xml:space="preserve"> </w:t>
      </w:r>
      <w:r w:rsidRPr="0059170D">
        <w:rPr>
          <w:color w:val="auto"/>
        </w:rPr>
        <w:t>Suite</w:t>
      </w:r>
      <w:r w:rsidRPr="00687E72">
        <w:rPr>
          <w:color w:val="auto"/>
        </w:rPr>
        <w:t xml:space="preserve"> </w:t>
      </w:r>
      <w:r w:rsidRPr="0059170D">
        <w:rPr>
          <w:color w:val="auto"/>
        </w:rPr>
        <w:t>Enterprise</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380005105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208</w:t>
      </w:r>
      <w:r w:rsidRPr="0059170D">
        <w:rPr>
          <w:color w:val="auto"/>
        </w:rPr>
        <w:fldChar w:fldCharType="end"/>
      </w:r>
    </w:p>
    <w:p w14:paraId="2E5ED86E"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94</w:t>
      </w:r>
      <w:r w:rsidRPr="00687E72">
        <w:rPr>
          <w:caps/>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w:t>
      </w:r>
      <w:r w:rsidRPr="0059170D">
        <w:rPr>
          <w:color w:val="auto"/>
        </w:rPr>
        <w:t>Server</w:t>
      </w:r>
      <w:r w:rsidRPr="00687E72">
        <w:rPr>
          <w:color w:val="auto"/>
        </w:rPr>
        <w:t xml:space="preserve"> </w:t>
      </w:r>
      <w:r w:rsidRPr="0059170D">
        <w:rPr>
          <w:color w:val="auto"/>
        </w:rPr>
        <w:t>Management</w:t>
      </w:r>
      <w:r w:rsidRPr="00687E72">
        <w:rPr>
          <w:color w:val="auto"/>
        </w:rPr>
        <w:t xml:space="preserve"> </w:t>
      </w:r>
      <w:r w:rsidRPr="0059170D">
        <w:rPr>
          <w:color w:val="auto"/>
        </w:rPr>
        <w:t>Suite</w:t>
      </w:r>
      <w:r w:rsidRPr="00687E72">
        <w:rPr>
          <w:color w:val="auto"/>
        </w:rPr>
        <w:t xml:space="preserve"> </w:t>
      </w:r>
      <w:r w:rsidRPr="0059170D">
        <w:rPr>
          <w:color w:val="auto"/>
        </w:rPr>
        <w:t>Datacenter</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380005106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210</w:t>
      </w:r>
      <w:r w:rsidRPr="0059170D">
        <w:rPr>
          <w:color w:val="auto"/>
        </w:rPr>
        <w:fldChar w:fldCharType="end"/>
      </w:r>
    </w:p>
    <w:p w14:paraId="07A1C304"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95</w:t>
      </w:r>
      <w:r w:rsidRPr="00687E72">
        <w:rPr>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2012 </w:t>
      </w:r>
      <w:r w:rsidRPr="0059170D">
        <w:rPr>
          <w:color w:val="auto"/>
        </w:rPr>
        <w:t>R</w:t>
      </w:r>
      <w:r w:rsidRPr="00687E72">
        <w:rPr>
          <w:color w:val="auto"/>
        </w:rPr>
        <w:t xml:space="preserve">2 </w:t>
      </w:r>
      <w:r w:rsidRPr="0059170D">
        <w:rPr>
          <w:color w:val="auto"/>
        </w:rPr>
        <w:t>Datacenter</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380005107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210</w:t>
      </w:r>
      <w:r w:rsidRPr="0059170D">
        <w:rPr>
          <w:color w:val="auto"/>
        </w:rPr>
        <w:fldChar w:fldCharType="end"/>
      </w:r>
    </w:p>
    <w:p w14:paraId="63C315C4"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96</w:t>
      </w:r>
      <w:r w:rsidRPr="00687E72">
        <w:rPr>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2012 </w:t>
      </w:r>
      <w:r w:rsidRPr="0059170D">
        <w:rPr>
          <w:color w:val="auto"/>
        </w:rPr>
        <w:t>R</w:t>
      </w:r>
      <w:r w:rsidRPr="00687E72">
        <w:rPr>
          <w:color w:val="auto"/>
        </w:rPr>
        <w:t xml:space="preserve">2 </w:t>
      </w:r>
      <w:r w:rsidRPr="0059170D">
        <w:rPr>
          <w:color w:val="auto"/>
        </w:rPr>
        <w:t>Standard</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380005108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211</w:t>
      </w:r>
      <w:r w:rsidRPr="0059170D">
        <w:rPr>
          <w:color w:val="auto"/>
        </w:rPr>
        <w:fldChar w:fldCharType="end"/>
      </w:r>
    </w:p>
    <w:p w14:paraId="4E26EB93"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97</w:t>
      </w:r>
      <w:r w:rsidRPr="00687E72">
        <w:rPr>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2012 </w:t>
      </w:r>
      <w:r w:rsidRPr="0059170D">
        <w:rPr>
          <w:color w:val="auto"/>
        </w:rPr>
        <w:t>R</w:t>
      </w:r>
      <w:r w:rsidRPr="00687E72">
        <w:rPr>
          <w:color w:val="auto"/>
        </w:rPr>
        <w:t xml:space="preserve">2 </w:t>
      </w:r>
      <w:r w:rsidRPr="0059170D">
        <w:rPr>
          <w:color w:val="auto"/>
        </w:rPr>
        <w:t>Client</w:t>
      </w:r>
      <w:r w:rsidRPr="00687E72">
        <w:rPr>
          <w:color w:val="auto"/>
        </w:rPr>
        <w:t xml:space="preserve"> </w:t>
      </w:r>
      <w:r w:rsidRPr="0059170D">
        <w:rPr>
          <w:color w:val="auto"/>
        </w:rPr>
        <w:t>Management</w:t>
      </w:r>
      <w:r w:rsidRPr="00687E72">
        <w:rPr>
          <w:color w:val="auto"/>
        </w:rPr>
        <w:t xml:space="preserve"> </w:t>
      </w:r>
      <w:r w:rsidRPr="0059170D">
        <w:rPr>
          <w:color w:val="auto"/>
        </w:rPr>
        <w:t>Suite</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380005109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211</w:t>
      </w:r>
      <w:r w:rsidRPr="0059170D">
        <w:rPr>
          <w:color w:val="auto"/>
        </w:rPr>
        <w:fldChar w:fldCharType="end"/>
      </w:r>
    </w:p>
    <w:p w14:paraId="46284B68"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98</w:t>
      </w:r>
      <w:r w:rsidRPr="00687E72">
        <w:rPr>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2012 </w:t>
      </w:r>
      <w:r w:rsidRPr="0059170D">
        <w:rPr>
          <w:color w:val="auto"/>
        </w:rPr>
        <w:t>R</w:t>
      </w:r>
      <w:r w:rsidRPr="00687E72">
        <w:rPr>
          <w:color w:val="auto"/>
        </w:rPr>
        <w:t xml:space="preserve">2 </w:t>
      </w:r>
      <w:r w:rsidRPr="0059170D">
        <w:rPr>
          <w:color w:val="auto"/>
        </w:rPr>
        <w:t>Configuration</w:t>
      </w:r>
      <w:r w:rsidRPr="00687E72">
        <w:rPr>
          <w:color w:val="auto"/>
        </w:rPr>
        <w:t xml:space="preserve"> </w:t>
      </w:r>
      <w:r w:rsidRPr="0059170D">
        <w:rPr>
          <w:color w:val="auto"/>
        </w:rPr>
        <w:t>Manager</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380005110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211</w:t>
      </w:r>
      <w:r w:rsidRPr="0059170D">
        <w:rPr>
          <w:color w:val="auto"/>
        </w:rPr>
        <w:fldChar w:fldCharType="end"/>
      </w:r>
    </w:p>
    <w:p w14:paraId="12E1A8EE" w14:textId="77777777" w:rsidR="0059170D" w:rsidRPr="00687E72" w:rsidRDefault="0059170D">
      <w:pPr>
        <w:pStyle w:val="TOC3"/>
        <w:rPr>
          <w:rFonts w:asciiTheme="minorHAnsi" w:eastAsia="SimSun" w:hAnsiTheme="minorHAnsi" w:cstheme="minorBidi"/>
          <w:bCs w:val="0"/>
          <w:color w:val="auto"/>
          <w:sz w:val="22"/>
          <w:szCs w:val="22"/>
          <w:lang w:eastAsia="zh-CN"/>
        </w:rPr>
      </w:pPr>
      <w:r w:rsidRPr="00687E72">
        <w:rPr>
          <w:caps/>
          <w:color w:val="auto"/>
          <w:vertAlign w:val="superscript"/>
        </w:rPr>
        <w:t>99</w:t>
      </w:r>
      <w:r w:rsidRPr="00687E72">
        <w:rPr>
          <w:color w:val="auto"/>
        </w:rPr>
        <w:t xml:space="preserve"> </w:t>
      </w:r>
      <w:r w:rsidRPr="0059170D">
        <w:rPr>
          <w:color w:val="auto"/>
        </w:rPr>
        <w:t>System</w:t>
      </w:r>
      <w:r w:rsidRPr="00687E72">
        <w:rPr>
          <w:color w:val="auto"/>
        </w:rPr>
        <w:t xml:space="preserve"> </w:t>
      </w:r>
      <w:r w:rsidRPr="0059170D">
        <w:rPr>
          <w:color w:val="auto"/>
        </w:rPr>
        <w:t>Center</w:t>
      </w:r>
      <w:r w:rsidRPr="00687E72">
        <w:rPr>
          <w:color w:val="auto"/>
        </w:rPr>
        <w:t xml:space="preserve"> 2012 </w:t>
      </w:r>
      <w:r w:rsidRPr="0059170D">
        <w:rPr>
          <w:color w:val="auto"/>
        </w:rPr>
        <w:t>R</w:t>
      </w:r>
      <w:r w:rsidRPr="00687E72">
        <w:rPr>
          <w:color w:val="auto"/>
        </w:rPr>
        <w:t xml:space="preserve">2 </w:t>
      </w:r>
      <w:r w:rsidRPr="0059170D">
        <w:rPr>
          <w:color w:val="auto"/>
        </w:rPr>
        <w:t>Endpoint</w:t>
      </w:r>
      <w:r w:rsidRPr="00687E72">
        <w:rPr>
          <w:color w:val="auto"/>
        </w:rPr>
        <w:t xml:space="preserve"> </w:t>
      </w:r>
      <w:r w:rsidRPr="0059170D">
        <w:rPr>
          <w:color w:val="auto"/>
        </w:rPr>
        <w:t>Protection</w:t>
      </w:r>
      <w:r w:rsidRPr="00687E72">
        <w:rPr>
          <w:color w:val="auto"/>
        </w:rPr>
        <w:tab/>
      </w:r>
      <w:r w:rsidRPr="0059170D">
        <w:rPr>
          <w:color w:val="auto"/>
        </w:rPr>
        <w:fldChar w:fldCharType="begin"/>
      </w:r>
      <w:r w:rsidRPr="00687E72">
        <w:rPr>
          <w:color w:val="auto"/>
        </w:rPr>
        <w:instrText xml:space="preserve"> </w:instrText>
      </w:r>
      <w:r w:rsidRPr="0059170D">
        <w:rPr>
          <w:color w:val="auto"/>
        </w:rPr>
        <w:instrText>PAGEREF</w:instrText>
      </w:r>
      <w:r w:rsidRPr="00687E72">
        <w:rPr>
          <w:color w:val="auto"/>
        </w:rPr>
        <w:instrText xml:space="preserve"> _</w:instrText>
      </w:r>
      <w:r w:rsidRPr="0059170D">
        <w:rPr>
          <w:color w:val="auto"/>
        </w:rPr>
        <w:instrText>Toc</w:instrText>
      </w:r>
      <w:r w:rsidRPr="00687E72">
        <w:rPr>
          <w:color w:val="auto"/>
        </w:rPr>
        <w:instrText>380005111 \</w:instrText>
      </w:r>
      <w:r w:rsidRPr="0059170D">
        <w:rPr>
          <w:color w:val="auto"/>
        </w:rPr>
        <w:instrText>h</w:instrText>
      </w:r>
      <w:r w:rsidRPr="00687E72">
        <w:rPr>
          <w:color w:val="auto"/>
        </w:rPr>
        <w:instrText xml:space="preserve"> </w:instrText>
      </w:r>
      <w:r w:rsidRPr="0059170D">
        <w:rPr>
          <w:color w:val="auto"/>
        </w:rPr>
      </w:r>
      <w:r w:rsidRPr="0059170D">
        <w:rPr>
          <w:color w:val="auto"/>
        </w:rPr>
        <w:fldChar w:fldCharType="separate"/>
      </w:r>
      <w:r w:rsidR="004E2D93">
        <w:rPr>
          <w:color w:val="auto"/>
        </w:rPr>
        <w:t>211</w:t>
      </w:r>
      <w:r w:rsidRPr="0059170D">
        <w:rPr>
          <w:color w:val="auto"/>
        </w:rPr>
        <w:fldChar w:fldCharType="end"/>
      </w:r>
    </w:p>
    <w:p w14:paraId="761A6542" w14:textId="77777777" w:rsidR="0059170D" w:rsidRPr="00687E72" w:rsidRDefault="0059170D">
      <w:pPr>
        <w:pStyle w:val="TOC2"/>
        <w:rPr>
          <w:rFonts w:asciiTheme="minorHAnsi" w:eastAsia="SimSun" w:hAnsiTheme="minorHAnsi" w:cstheme="minorBidi"/>
          <w:sz w:val="22"/>
          <w:szCs w:val="22"/>
          <w:lang w:eastAsia="zh-CN"/>
        </w:rPr>
      </w:pPr>
      <w:r w:rsidRPr="00687E72">
        <w:rPr>
          <w:rFonts w:cs="Tahoma"/>
          <w:caps/>
          <w:vertAlign w:val="superscript"/>
        </w:rPr>
        <w:t>100</w:t>
      </w:r>
      <w:r w:rsidRPr="00687E72">
        <w:rPr>
          <w:rFonts w:cs="Tahoma"/>
          <w:caps/>
        </w:rPr>
        <w:t xml:space="preserve"> </w:t>
      </w:r>
      <w:r w:rsidRPr="0059170D">
        <w:rPr>
          <w:rFonts w:cs="Tahoma"/>
        </w:rPr>
        <w:t>Visual</w:t>
      </w:r>
      <w:r w:rsidRPr="00687E72">
        <w:rPr>
          <w:rFonts w:cs="Tahoma"/>
        </w:rPr>
        <w:t xml:space="preserve"> </w:t>
      </w:r>
      <w:r w:rsidRPr="0059170D">
        <w:rPr>
          <w:rFonts w:cs="Tahoma"/>
        </w:rPr>
        <w:t>Studio</w:t>
      </w:r>
      <w:r w:rsidRPr="00687E72">
        <w:rPr>
          <w:rFonts w:cs="Tahoma"/>
        </w:rPr>
        <w:t xml:space="preserve"> </w:t>
      </w:r>
      <w:r w:rsidRPr="0059170D">
        <w:rPr>
          <w:rFonts w:cs="Tahoma"/>
        </w:rPr>
        <w:t>Deployment</w:t>
      </w:r>
      <w:r w:rsidRPr="00687E72">
        <w:rPr>
          <w:rFonts w:cs="Tahoma"/>
        </w:rPr>
        <w:t xml:space="preserve"> 2013 </w:t>
      </w:r>
      <w:r w:rsidRPr="0059170D">
        <w:rPr>
          <w:rFonts w:cs="Tahoma"/>
        </w:rPr>
        <w:t>Datacenter</w:t>
      </w:r>
      <w:r w:rsidRPr="00687E72">
        <w:tab/>
      </w:r>
      <w:r w:rsidRPr="0059170D">
        <w:fldChar w:fldCharType="begin"/>
      </w:r>
      <w:r w:rsidRPr="00687E72">
        <w:instrText xml:space="preserve"> </w:instrText>
      </w:r>
      <w:r w:rsidRPr="0059170D">
        <w:instrText>PAGEREF</w:instrText>
      </w:r>
      <w:r w:rsidRPr="00687E72">
        <w:instrText xml:space="preserve"> _</w:instrText>
      </w:r>
      <w:r w:rsidRPr="0059170D">
        <w:instrText>Toc</w:instrText>
      </w:r>
      <w:r w:rsidRPr="00687E72">
        <w:instrText>380005112 \</w:instrText>
      </w:r>
      <w:r w:rsidRPr="0059170D">
        <w:instrText>h</w:instrText>
      </w:r>
      <w:r w:rsidRPr="00687E72">
        <w:instrText xml:space="preserve"> </w:instrText>
      </w:r>
      <w:r w:rsidRPr="0059170D">
        <w:fldChar w:fldCharType="separate"/>
      </w:r>
      <w:r w:rsidR="004E2D93">
        <w:t>212</w:t>
      </w:r>
      <w:r w:rsidRPr="0059170D">
        <w:fldChar w:fldCharType="end"/>
      </w:r>
    </w:p>
    <w:p w14:paraId="6DAB9B05" w14:textId="77777777" w:rsidR="0059170D" w:rsidRPr="0059170D" w:rsidRDefault="0059170D">
      <w:pPr>
        <w:pStyle w:val="TOC2"/>
        <w:rPr>
          <w:rFonts w:asciiTheme="minorHAnsi" w:eastAsia="SimSun" w:hAnsiTheme="minorHAnsi" w:cstheme="minorBidi"/>
          <w:sz w:val="22"/>
          <w:szCs w:val="22"/>
          <w:lang w:eastAsia="zh-CN"/>
        </w:rPr>
      </w:pPr>
      <w:r w:rsidRPr="00B33D09">
        <w:rPr>
          <w:rFonts w:cs="Tahoma"/>
          <w:caps/>
          <w:vertAlign w:val="superscript"/>
        </w:rPr>
        <w:t>101</w:t>
      </w:r>
      <w:r w:rsidRPr="00B33D09">
        <w:rPr>
          <w:rFonts w:cs="Tahoma"/>
          <w:caps/>
        </w:rPr>
        <w:t xml:space="preserve"> </w:t>
      </w:r>
      <w:r w:rsidRPr="0059170D">
        <w:rPr>
          <w:rFonts w:cs="Tahoma"/>
        </w:rPr>
        <w:t>Visual</w:t>
      </w:r>
      <w:r w:rsidRPr="00B33D09">
        <w:rPr>
          <w:rFonts w:cs="Tahoma"/>
        </w:rPr>
        <w:t xml:space="preserve"> </w:t>
      </w:r>
      <w:r w:rsidRPr="0059170D">
        <w:rPr>
          <w:rFonts w:cs="Tahoma"/>
        </w:rPr>
        <w:t>Studio</w:t>
      </w:r>
      <w:r w:rsidRPr="00B33D09">
        <w:rPr>
          <w:rFonts w:cs="Tahoma"/>
        </w:rPr>
        <w:t xml:space="preserve"> </w:t>
      </w:r>
      <w:r w:rsidRPr="0059170D">
        <w:rPr>
          <w:rFonts w:cs="Tahoma"/>
        </w:rPr>
        <w:t>Deployment</w:t>
      </w:r>
      <w:r w:rsidRPr="00B33D09">
        <w:rPr>
          <w:rFonts w:cs="Tahoma"/>
        </w:rPr>
        <w:t xml:space="preserve"> 2013 </w:t>
      </w:r>
      <w:r w:rsidRPr="0059170D">
        <w:rPr>
          <w:rFonts w:cs="Tahoma"/>
        </w:rPr>
        <w:t>Standard</w:t>
      </w:r>
      <w:r w:rsidRPr="0059170D">
        <w:tab/>
      </w:r>
      <w:r w:rsidRPr="0059170D">
        <w:fldChar w:fldCharType="begin"/>
      </w:r>
      <w:r w:rsidRPr="0059170D">
        <w:instrText xml:space="preserve"> PAGEREF _Toc380005113 \h </w:instrText>
      </w:r>
      <w:r w:rsidRPr="0059170D">
        <w:fldChar w:fldCharType="separate"/>
      </w:r>
      <w:r w:rsidR="004E2D93">
        <w:t>212</w:t>
      </w:r>
      <w:r w:rsidRPr="0059170D">
        <w:fldChar w:fldCharType="end"/>
      </w:r>
    </w:p>
    <w:p w14:paraId="6B670D5E"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102</w:t>
      </w:r>
      <w:r w:rsidRPr="0059170D">
        <w:rPr>
          <w:rFonts w:cs="Tahoma"/>
          <w:caps/>
        </w:rPr>
        <w:t xml:space="preserve"> </w:t>
      </w:r>
      <w:r w:rsidRPr="0059170D">
        <w:rPr>
          <w:rFonts w:cs="Tahoma"/>
          <w:lang w:val="ru-RU"/>
        </w:rPr>
        <w:t>Службы</w:t>
      </w:r>
      <w:r w:rsidRPr="0059170D">
        <w:rPr>
          <w:rFonts w:cs="Tahoma"/>
        </w:rPr>
        <w:t xml:space="preserve"> Windows Azure</w:t>
      </w:r>
      <w:r w:rsidRPr="0059170D">
        <w:tab/>
      </w:r>
      <w:r w:rsidRPr="0059170D">
        <w:fldChar w:fldCharType="begin"/>
      </w:r>
      <w:r w:rsidRPr="0059170D">
        <w:instrText xml:space="preserve"> PAGEREF _Toc380005114 \h </w:instrText>
      </w:r>
      <w:r w:rsidRPr="0059170D">
        <w:fldChar w:fldCharType="separate"/>
      </w:r>
      <w:r w:rsidR="004E2D93">
        <w:t>212</w:t>
      </w:r>
      <w:r w:rsidRPr="0059170D">
        <w:fldChar w:fldCharType="end"/>
      </w:r>
    </w:p>
    <w:p w14:paraId="6B78C768" w14:textId="77777777" w:rsidR="0059170D" w:rsidRPr="00B33D09" w:rsidRDefault="0059170D">
      <w:pPr>
        <w:pStyle w:val="TOC2"/>
        <w:rPr>
          <w:rFonts w:asciiTheme="minorHAnsi" w:eastAsia="SimSun" w:hAnsiTheme="minorHAnsi" w:cstheme="minorBidi"/>
          <w:sz w:val="22"/>
          <w:szCs w:val="22"/>
          <w:lang w:val="ru-RU" w:eastAsia="zh-CN"/>
        </w:rPr>
      </w:pPr>
      <w:r w:rsidRPr="00B33D09">
        <w:rPr>
          <w:rFonts w:cs="Tahoma"/>
          <w:caps/>
          <w:vertAlign w:val="superscript"/>
          <w:lang w:val="ru-RU"/>
        </w:rPr>
        <w:t>103</w:t>
      </w:r>
      <w:r w:rsidRPr="00B33D09">
        <w:rPr>
          <w:rFonts w:cs="Tahoma"/>
          <w:lang w:val="ru-RU"/>
        </w:rPr>
        <w:t xml:space="preserve"> </w:t>
      </w:r>
      <w:r w:rsidRPr="0059170D">
        <w:rPr>
          <w:rFonts w:cs="Tahoma"/>
        </w:rPr>
        <w:t>Windows</w:t>
      </w:r>
      <w:r w:rsidRPr="00B33D09">
        <w:rPr>
          <w:rFonts w:cs="Tahoma"/>
          <w:lang w:val="ru-RU"/>
        </w:rPr>
        <w:t xml:space="preserve"> </w:t>
      </w:r>
      <w:r w:rsidRPr="0059170D">
        <w:rPr>
          <w:rFonts w:cs="Tahoma"/>
        </w:rPr>
        <w:t>Embedded</w:t>
      </w:r>
      <w:r w:rsidRPr="00B33D09">
        <w:rPr>
          <w:rFonts w:cs="Tahoma"/>
          <w:lang w:val="ru-RU"/>
        </w:rPr>
        <w:t xml:space="preserve"> </w:t>
      </w:r>
      <w:r w:rsidRPr="0059170D">
        <w:rPr>
          <w:rFonts w:cs="Tahoma"/>
        </w:rPr>
        <w:t>Device</w:t>
      </w:r>
      <w:r w:rsidRPr="00B33D09">
        <w:rPr>
          <w:rFonts w:cs="Tahoma"/>
          <w:lang w:val="ru-RU"/>
        </w:rPr>
        <w:t xml:space="preserve"> </w:t>
      </w:r>
      <w:r w:rsidRPr="0059170D">
        <w:rPr>
          <w:rFonts w:cs="Tahoma"/>
        </w:rPr>
        <w:t>Manager</w:t>
      </w:r>
      <w:r w:rsidRPr="00B33D09">
        <w:rPr>
          <w:rFonts w:cs="Tahoma"/>
          <w:lang w:val="ru-RU"/>
        </w:rPr>
        <w:t xml:space="preserve"> 2011 — </w:t>
      </w:r>
      <w:r w:rsidRPr="0059170D">
        <w:rPr>
          <w:rFonts w:cs="Tahoma"/>
          <w:lang w:val="ru-RU"/>
        </w:rPr>
        <w:t>лицензия</w:t>
      </w:r>
      <w:r w:rsidRPr="00B33D09">
        <w:rPr>
          <w:rFonts w:cs="Tahoma"/>
          <w:lang w:val="ru-RU"/>
        </w:rPr>
        <w:t xml:space="preserve"> </w:t>
      </w:r>
      <w:r w:rsidRPr="0059170D">
        <w:rPr>
          <w:rFonts w:cs="Tahoma"/>
          <w:lang w:val="ru-RU"/>
        </w:rPr>
        <w:t>на</w:t>
      </w:r>
      <w:r w:rsidRPr="00B33D09">
        <w:rPr>
          <w:rFonts w:cs="Tahoma"/>
          <w:lang w:val="ru-RU"/>
        </w:rPr>
        <w:t xml:space="preserve"> </w:t>
      </w:r>
      <w:r w:rsidRPr="0059170D">
        <w:rPr>
          <w:rFonts w:cs="Tahoma"/>
          <w:lang w:val="ru-RU"/>
        </w:rPr>
        <w:t>сервер</w:t>
      </w:r>
      <w:r w:rsidRPr="00B33D09">
        <w:rPr>
          <w:rFonts w:cs="Tahoma"/>
          <w:lang w:val="ru-RU"/>
        </w:rPr>
        <w:t xml:space="preserve"> </w:t>
      </w:r>
      <w:r w:rsidRPr="0059170D">
        <w:rPr>
          <w:rFonts w:cs="Tahoma"/>
          <w:lang w:val="ru-RU"/>
        </w:rPr>
        <w:t>управления</w:t>
      </w:r>
      <w:r w:rsidRPr="00B33D09">
        <w:rPr>
          <w:lang w:val="ru-RU"/>
        </w:rPr>
        <w:tab/>
      </w:r>
      <w:r w:rsidRPr="0059170D">
        <w:fldChar w:fldCharType="begin"/>
      </w:r>
      <w:r w:rsidRPr="00B33D09">
        <w:rPr>
          <w:lang w:val="ru-RU"/>
        </w:rPr>
        <w:instrText xml:space="preserve"> </w:instrText>
      </w:r>
      <w:r w:rsidRPr="0059170D">
        <w:instrText>PAGEREF</w:instrText>
      </w:r>
      <w:r w:rsidRPr="00B33D09">
        <w:rPr>
          <w:lang w:val="ru-RU"/>
        </w:rPr>
        <w:instrText xml:space="preserve"> _</w:instrText>
      </w:r>
      <w:r w:rsidRPr="0059170D">
        <w:instrText>Toc</w:instrText>
      </w:r>
      <w:r w:rsidRPr="00B33D09">
        <w:rPr>
          <w:lang w:val="ru-RU"/>
        </w:rPr>
        <w:instrText>380005115 \</w:instrText>
      </w:r>
      <w:r w:rsidRPr="0059170D">
        <w:instrText>h</w:instrText>
      </w:r>
      <w:r w:rsidRPr="00B33D09">
        <w:rPr>
          <w:lang w:val="ru-RU"/>
        </w:rPr>
        <w:instrText xml:space="preserve"> </w:instrText>
      </w:r>
      <w:r w:rsidRPr="0059170D">
        <w:fldChar w:fldCharType="separate"/>
      </w:r>
      <w:r w:rsidR="004E2D93">
        <w:rPr>
          <w:lang w:val="ru-RU"/>
        </w:rPr>
        <w:t>213</w:t>
      </w:r>
      <w:r w:rsidRPr="0059170D">
        <w:fldChar w:fldCharType="end"/>
      </w:r>
    </w:p>
    <w:p w14:paraId="1386CF27" w14:textId="77777777" w:rsidR="0059170D" w:rsidRPr="0059170D" w:rsidRDefault="0059170D">
      <w:pPr>
        <w:pStyle w:val="TOC2"/>
        <w:rPr>
          <w:rFonts w:asciiTheme="minorHAnsi" w:eastAsia="SimSun" w:hAnsiTheme="minorHAnsi" w:cstheme="minorBidi"/>
          <w:sz w:val="22"/>
          <w:szCs w:val="22"/>
          <w:lang w:val="ru-RU" w:eastAsia="zh-CN"/>
        </w:rPr>
      </w:pPr>
      <w:r w:rsidRPr="0059170D">
        <w:rPr>
          <w:rFonts w:cs="Tahoma"/>
          <w:caps/>
          <w:vertAlign w:val="superscript"/>
          <w:lang w:val="ru-RU"/>
        </w:rPr>
        <w:t>104</w:t>
      </w:r>
      <w:r w:rsidRPr="0059170D">
        <w:rPr>
          <w:rFonts w:cs="Tahoma"/>
          <w:lang w:val="ru-RU"/>
        </w:rPr>
        <w:t xml:space="preserve"> </w:t>
      </w:r>
      <w:r w:rsidRPr="0059170D">
        <w:rPr>
          <w:rFonts w:cs="Tahoma"/>
        </w:rPr>
        <w:t>Windows</w:t>
      </w:r>
      <w:r w:rsidRPr="0059170D">
        <w:rPr>
          <w:rFonts w:cs="Tahoma"/>
          <w:lang w:val="ru-RU"/>
        </w:rPr>
        <w:t xml:space="preserve"> </w:t>
      </w:r>
      <w:r w:rsidRPr="0059170D">
        <w:rPr>
          <w:rFonts w:cs="Tahoma"/>
        </w:rPr>
        <w:t>Embedded</w:t>
      </w:r>
      <w:r w:rsidRPr="0059170D">
        <w:rPr>
          <w:rFonts w:cs="Tahoma"/>
          <w:lang w:val="ru-RU"/>
        </w:rPr>
        <w:t xml:space="preserve"> </w:t>
      </w:r>
      <w:r w:rsidRPr="0059170D">
        <w:rPr>
          <w:rFonts w:cs="Tahoma"/>
        </w:rPr>
        <w:t>Device</w:t>
      </w:r>
      <w:r w:rsidRPr="0059170D">
        <w:rPr>
          <w:rFonts w:cs="Tahoma"/>
          <w:lang w:val="ru-RU"/>
        </w:rPr>
        <w:t xml:space="preserve"> </w:t>
      </w:r>
      <w:r w:rsidRPr="0059170D">
        <w:rPr>
          <w:rFonts w:cs="Tahoma"/>
        </w:rPr>
        <w:t>Manager</w:t>
      </w:r>
      <w:r w:rsidRPr="0059170D">
        <w:rPr>
          <w:rFonts w:cs="Tahoma"/>
          <w:lang w:val="ru-RU"/>
        </w:rPr>
        <w:t xml:space="preserve"> 2011 — клиентская лицензия на</w:t>
      </w:r>
      <w:r w:rsidRPr="0059170D">
        <w:rPr>
          <w:rFonts w:cs="Tahoma"/>
        </w:rPr>
        <w:t> </w:t>
      </w:r>
      <w:r w:rsidRPr="0059170D">
        <w:rPr>
          <w:rFonts w:cs="Tahoma"/>
          <w:lang w:val="ru-RU"/>
        </w:rPr>
        <w:t>управление</w:t>
      </w:r>
      <w:r w:rsidRPr="0059170D">
        <w:rPr>
          <w:lang w:val="ru-RU"/>
        </w:rPr>
        <w:tab/>
      </w:r>
      <w:r w:rsidRPr="0059170D">
        <w:fldChar w:fldCharType="begin"/>
      </w:r>
      <w:r w:rsidRPr="0059170D">
        <w:rPr>
          <w:lang w:val="ru-RU"/>
        </w:rPr>
        <w:instrText xml:space="preserve"> </w:instrText>
      </w:r>
      <w:r w:rsidRPr="0059170D">
        <w:instrText>PAGEREF</w:instrText>
      </w:r>
      <w:r w:rsidRPr="0059170D">
        <w:rPr>
          <w:lang w:val="ru-RU"/>
        </w:rPr>
        <w:instrText xml:space="preserve"> _</w:instrText>
      </w:r>
      <w:r w:rsidRPr="0059170D">
        <w:instrText>Toc</w:instrText>
      </w:r>
      <w:r w:rsidRPr="0059170D">
        <w:rPr>
          <w:lang w:val="ru-RU"/>
        </w:rPr>
        <w:instrText>380005116 \</w:instrText>
      </w:r>
      <w:r w:rsidRPr="0059170D">
        <w:instrText>h</w:instrText>
      </w:r>
      <w:r w:rsidRPr="0059170D">
        <w:rPr>
          <w:lang w:val="ru-RU"/>
        </w:rPr>
        <w:instrText xml:space="preserve"> </w:instrText>
      </w:r>
      <w:r w:rsidRPr="0059170D">
        <w:fldChar w:fldCharType="separate"/>
      </w:r>
      <w:r w:rsidR="004E2D93">
        <w:rPr>
          <w:lang w:val="ru-RU"/>
        </w:rPr>
        <w:t>214</w:t>
      </w:r>
      <w:r w:rsidRPr="0059170D">
        <w:fldChar w:fldCharType="end"/>
      </w:r>
    </w:p>
    <w:p w14:paraId="35C5D413"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105</w:t>
      </w:r>
      <w:r w:rsidRPr="00A72FCB">
        <w:rPr>
          <w:caps/>
          <w:color w:val="auto"/>
          <w:lang w:val="ru-RU"/>
        </w:rPr>
        <w:t xml:space="preserve"> </w:t>
      </w:r>
      <w:r w:rsidRPr="0059170D">
        <w:rPr>
          <w:color w:val="auto"/>
        </w:rPr>
        <w:t>Windows</w:t>
      </w:r>
      <w:r w:rsidRPr="0059170D">
        <w:rPr>
          <w:color w:val="auto"/>
          <w:lang w:val="ru-RU"/>
        </w:rPr>
        <w:t xml:space="preserve"> </w:t>
      </w:r>
      <w:r w:rsidRPr="0059170D">
        <w:rPr>
          <w:color w:val="auto"/>
        </w:rPr>
        <w:t>EBS</w:t>
      </w:r>
      <w:r w:rsidRPr="0059170D">
        <w:rPr>
          <w:color w:val="auto"/>
          <w:lang w:val="ru-RU"/>
        </w:rPr>
        <w:t xml:space="preserve"> 2008 </w:t>
      </w:r>
      <w:r w:rsidRPr="0059170D">
        <w:rPr>
          <w:color w:val="auto"/>
        </w:rPr>
        <w:t>Standard</w:t>
      </w:r>
      <w:r w:rsidRPr="0059170D">
        <w:rPr>
          <w:color w:val="auto"/>
          <w:lang w:val="ru-RU"/>
        </w:rPr>
        <w:t xml:space="preserve"> и </w:t>
      </w:r>
      <w:r w:rsidRPr="0059170D">
        <w:rPr>
          <w:color w:val="auto"/>
        </w:rPr>
        <w:t>EBS</w:t>
      </w:r>
      <w:r w:rsidRPr="0059170D">
        <w:rPr>
          <w:color w:val="auto"/>
          <w:lang w:val="ru-RU"/>
        </w:rPr>
        <w:t xml:space="preserve"> 2008 </w:t>
      </w:r>
      <w:r w:rsidRPr="0059170D">
        <w:rPr>
          <w:color w:val="auto"/>
        </w:rPr>
        <w:t>Premium</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380005117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214</w:t>
      </w:r>
      <w:r w:rsidRPr="0059170D">
        <w:rPr>
          <w:color w:val="auto"/>
        </w:rPr>
        <w:fldChar w:fldCharType="end"/>
      </w:r>
    </w:p>
    <w:p w14:paraId="0165ACA1" w14:textId="77777777" w:rsidR="0059170D" w:rsidRPr="0059170D" w:rsidRDefault="0059170D">
      <w:pPr>
        <w:pStyle w:val="TOC3"/>
        <w:rPr>
          <w:rFonts w:asciiTheme="minorHAnsi" w:eastAsia="SimSun" w:hAnsiTheme="minorHAnsi" w:cstheme="minorBidi"/>
          <w:bCs w:val="0"/>
          <w:color w:val="auto"/>
          <w:sz w:val="22"/>
          <w:szCs w:val="22"/>
          <w:lang w:val="ru-RU" w:eastAsia="zh-CN"/>
        </w:rPr>
      </w:pPr>
      <w:r w:rsidRPr="0059170D">
        <w:rPr>
          <w:caps/>
          <w:color w:val="auto"/>
          <w:vertAlign w:val="superscript"/>
          <w:lang w:val="ru-RU"/>
        </w:rPr>
        <w:t>106</w:t>
      </w:r>
      <w:r w:rsidRPr="0059170D">
        <w:rPr>
          <w:caps/>
          <w:color w:val="auto"/>
          <w:lang w:val="ru-RU"/>
        </w:rPr>
        <w:t xml:space="preserve"> </w:t>
      </w:r>
      <w:r w:rsidRPr="0059170D">
        <w:rPr>
          <w:color w:val="auto"/>
        </w:rPr>
        <w:t>Windows</w:t>
      </w:r>
      <w:r w:rsidRPr="0059170D">
        <w:rPr>
          <w:color w:val="auto"/>
          <w:lang w:val="ru-RU"/>
        </w:rPr>
        <w:t xml:space="preserve"> </w:t>
      </w:r>
      <w:r w:rsidRPr="0059170D">
        <w:rPr>
          <w:color w:val="auto"/>
        </w:rPr>
        <w:t>HPC</w:t>
      </w:r>
      <w:r w:rsidRPr="0059170D">
        <w:rPr>
          <w:color w:val="auto"/>
          <w:lang w:val="ru-RU"/>
        </w:rPr>
        <w:t xml:space="preserve"> </w:t>
      </w:r>
      <w:r w:rsidRPr="0059170D">
        <w:rPr>
          <w:color w:val="auto"/>
        </w:rPr>
        <w:t>Server</w:t>
      </w:r>
      <w:r w:rsidRPr="0059170D">
        <w:rPr>
          <w:color w:val="auto"/>
          <w:lang w:val="ru-RU"/>
        </w:rPr>
        <w:t xml:space="preserve"> 2008 </w:t>
      </w:r>
      <w:r w:rsidRPr="0059170D">
        <w:rPr>
          <w:color w:val="auto"/>
        </w:rPr>
        <w:t>R</w:t>
      </w:r>
      <w:r w:rsidRPr="0059170D">
        <w:rPr>
          <w:color w:val="auto"/>
          <w:lang w:val="ru-RU"/>
        </w:rPr>
        <w:t xml:space="preserve">2 </w:t>
      </w:r>
      <w:r w:rsidRPr="0059170D">
        <w:rPr>
          <w:color w:val="auto"/>
        </w:rPr>
        <w:t>Suite</w:t>
      </w:r>
      <w:r w:rsidRPr="0059170D">
        <w:rPr>
          <w:color w:val="auto"/>
          <w:lang w:val="ru-RU"/>
        </w:rPr>
        <w:tab/>
      </w:r>
      <w:r w:rsidRPr="0059170D">
        <w:rPr>
          <w:color w:val="auto"/>
        </w:rPr>
        <w:fldChar w:fldCharType="begin"/>
      </w:r>
      <w:r w:rsidRPr="0059170D">
        <w:rPr>
          <w:color w:val="auto"/>
          <w:lang w:val="ru-RU"/>
        </w:rPr>
        <w:instrText xml:space="preserve"> </w:instrText>
      </w:r>
      <w:r w:rsidRPr="0059170D">
        <w:rPr>
          <w:color w:val="auto"/>
        </w:rPr>
        <w:instrText>PAGEREF</w:instrText>
      </w:r>
      <w:r w:rsidRPr="0059170D">
        <w:rPr>
          <w:color w:val="auto"/>
          <w:lang w:val="ru-RU"/>
        </w:rPr>
        <w:instrText xml:space="preserve"> _</w:instrText>
      </w:r>
      <w:r w:rsidRPr="0059170D">
        <w:rPr>
          <w:color w:val="auto"/>
        </w:rPr>
        <w:instrText>Toc</w:instrText>
      </w:r>
      <w:r w:rsidRPr="0059170D">
        <w:rPr>
          <w:color w:val="auto"/>
          <w:lang w:val="ru-RU"/>
        </w:rPr>
        <w:instrText>380005118 \</w:instrText>
      </w:r>
      <w:r w:rsidRPr="0059170D">
        <w:rPr>
          <w:color w:val="auto"/>
        </w:rPr>
        <w:instrText>h</w:instrText>
      </w:r>
      <w:r w:rsidRPr="0059170D">
        <w:rPr>
          <w:color w:val="auto"/>
          <w:lang w:val="ru-RU"/>
        </w:rPr>
        <w:instrText xml:space="preserve"> </w:instrText>
      </w:r>
      <w:r w:rsidRPr="0059170D">
        <w:rPr>
          <w:color w:val="auto"/>
        </w:rPr>
      </w:r>
      <w:r w:rsidRPr="0059170D">
        <w:rPr>
          <w:color w:val="auto"/>
        </w:rPr>
        <w:fldChar w:fldCharType="separate"/>
      </w:r>
      <w:r w:rsidR="004E2D93">
        <w:rPr>
          <w:color w:val="auto"/>
          <w:lang w:val="ru-RU"/>
        </w:rPr>
        <w:t>217</w:t>
      </w:r>
      <w:r w:rsidRPr="0059170D">
        <w:rPr>
          <w:color w:val="auto"/>
        </w:rPr>
        <w:fldChar w:fldCharType="end"/>
      </w:r>
    </w:p>
    <w:p w14:paraId="349C5A28"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107</w:t>
      </w:r>
      <w:r w:rsidRPr="0059170D">
        <w:rPr>
          <w:rFonts w:cs="Tahoma"/>
          <w:caps/>
        </w:rPr>
        <w:t xml:space="preserve"> </w:t>
      </w:r>
      <w:r w:rsidRPr="0059170D">
        <w:rPr>
          <w:rFonts w:cs="Tahoma"/>
        </w:rPr>
        <w:t>Windows Multipoint Server 2012 Standard</w:t>
      </w:r>
      <w:r w:rsidRPr="0059170D">
        <w:tab/>
      </w:r>
      <w:r w:rsidRPr="0059170D">
        <w:fldChar w:fldCharType="begin"/>
      </w:r>
      <w:r w:rsidRPr="0059170D">
        <w:instrText xml:space="preserve"> PAGEREF _Toc380005119 \h </w:instrText>
      </w:r>
      <w:r w:rsidRPr="0059170D">
        <w:fldChar w:fldCharType="separate"/>
      </w:r>
      <w:r w:rsidR="004E2D93">
        <w:t>217</w:t>
      </w:r>
      <w:r w:rsidRPr="0059170D">
        <w:fldChar w:fldCharType="end"/>
      </w:r>
    </w:p>
    <w:p w14:paraId="6D3B76D0"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108</w:t>
      </w:r>
      <w:r w:rsidRPr="0059170D">
        <w:rPr>
          <w:rFonts w:cs="Tahoma"/>
          <w:caps/>
        </w:rPr>
        <w:t xml:space="preserve"> </w:t>
      </w:r>
      <w:r w:rsidRPr="0059170D">
        <w:rPr>
          <w:rFonts w:cs="Tahoma"/>
        </w:rPr>
        <w:t>Windows Multipoint Server 2012 Premium</w:t>
      </w:r>
      <w:r w:rsidRPr="0059170D">
        <w:tab/>
      </w:r>
      <w:r w:rsidRPr="0059170D">
        <w:fldChar w:fldCharType="begin"/>
      </w:r>
      <w:r w:rsidRPr="0059170D">
        <w:instrText xml:space="preserve"> PAGEREF _Toc380005120 \h </w:instrText>
      </w:r>
      <w:r w:rsidRPr="0059170D">
        <w:fldChar w:fldCharType="separate"/>
      </w:r>
      <w:r w:rsidR="004E2D93">
        <w:t>217</w:t>
      </w:r>
      <w:r w:rsidRPr="0059170D">
        <w:fldChar w:fldCharType="end"/>
      </w:r>
    </w:p>
    <w:p w14:paraId="1D49FD7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109</w:t>
      </w:r>
      <w:r w:rsidRPr="0059170D">
        <w:rPr>
          <w:rFonts w:cs="Tahoma"/>
        </w:rPr>
        <w:t xml:space="preserve"> Windows Multipoint Server 2012 CAL</w:t>
      </w:r>
      <w:r w:rsidRPr="0059170D">
        <w:tab/>
      </w:r>
      <w:r w:rsidRPr="0059170D">
        <w:fldChar w:fldCharType="begin"/>
      </w:r>
      <w:r w:rsidRPr="0059170D">
        <w:instrText xml:space="preserve"> PAGEREF _Toc380005121 \h </w:instrText>
      </w:r>
      <w:r w:rsidRPr="0059170D">
        <w:fldChar w:fldCharType="separate"/>
      </w:r>
      <w:r w:rsidR="004E2D93">
        <w:t>218</w:t>
      </w:r>
      <w:r w:rsidRPr="0059170D">
        <w:fldChar w:fldCharType="end"/>
      </w:r>
    </w:p>
    <w:p w14:paraId="3A8C9B43"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110</w:t>
      </w:r>
      <w:r w:rsidRPr="0059170D">
        <w:rPr>
          <w:color w:val="auto"/>
        </w:rPr>
        <w:t xml:space="preserve"> Windows Server 2008 R2 HPC Edition</w:t>
      </w:r>
      <w:r w:rsidRPr="0059170D">
        <w:rPr>
          <w:color w:val="auto"/>
        </w:rPr>
        <w:tab/>
      </w:r>
      <w:r w:rsidRPr="0059170D">
        <w:rPr>
          <w:color w:val="auto"/>
        </w:rPr>
        <w:fldChar w:fldCharType="begin"/>
      </w:r>
      <w:r w:rsidRPr="0059170D">
        <w:rPr>
          <w:color w:val="auto"/>
        </w:rPr>
        <w:instrText xml:space="preserve"> PAGEREF _Toc380005122 \h </w:instrText>
      </w:r>
      <w:r w:rsidRPr="0059170D">
        <w:rPr>
          <w:color w:val="auto"/>
        </w:rPr>
      </w:r>
      <w:r w:rsidRPr="0059170D">
        <w:rPr>
          <w:color w:val="auto"/>
        </w:rPr>
        <w:fldChar w:fldCharType="separate"/>
      </w:r>
      <w:r w:rsidR="004E2D93">
        <w:rPr>
          <w:color w:val="auto"/>
        </w:rPr>
        <w:t>218</w:t>
      </w:r>
      <w:r w:rsidRPr="0059170D">
        <w:rPr>
          <w:color w:val="auto"/>
        </w:rPr>
        <w:fldChar w:fldCharType="end"/>
      </w:r>
    </w:p>
    <w:p w14:paraId="3F2D308F"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111</w:t>
      </w:r>
      <w:r w:rsidRPr="0059170D">
        <w:rPr>
          <w:color w:val="auto"/>
        </w:rPr>
        <w:t xml:space="preserve"> Windows Server 2008 R2 Enterprise</w:t>
      </w:r>
      <w:r w:rsidRPr="0059170D">
        <w:rPr>
          <w:color w:val="auto"/>
        </w:rPr>
        <w:tab/>
      </w:r>
      <w:r w:rsidRPr="0059170D">
        <w:rPr>
          <w:color w:val="auto"/>
        </w:rPr>
        <w:fldChar w:fldCharType="begin"/>
      </w:r>
      <w:r w:rsidRPr="0059170D">
        <w:rPr>
          <w:color w:val="auto"/>
        </w:rPr>
        <w:instrText xml:space="preserve"> PAGEREF _Toc380005123 \h </w:instrText>
      </w:r>
      <w:r w:rsidRPr="0059170D">
        <w:rPr>
          <w:color w:val="auto"/>
        </w:rPr>
      </w:r>
      <w:r w:rsidRPr="0059170D">
        <w:rPr>
          <w:color w:val="auto"/>
        </w:rPr>
        <w:fldChar w:fldCharType="separate"/>
      </w:r>
      <w:r w:rsidR="004E2D93">
        <w:rPr>
          <w:color w:val="auto"/>
        </w:rPr>
        <w:t>219</w:t>
      </w:r>
      <w:r w:rsidRPr="0059170D">
        <w:rPr>
          <w:color w:val="auto"/>
        </w:rPr>
        <w:fldChar w:fldCharType="end"/>
      </w:r>
    </w:p>
    <w:p w14:paraId="43ACA1E9" w14:textId="77777777" w:rsidR="0059170D" w:rsidRPr="00024CEC" w:rsidRDefault="0059170D">
      <w:pPr>
        <w:pStyle w:val="TOC3"/>
        <w:rPr>
          <w:rFonts w:asciiTheme="minorHAnsi" w:eastAsia="SimSun" w:hAnsiTheme="minorHAnsi" w:cstheme="minorBidi"/>
          <w:bCs w:val="0"/>
          <w:color w:val="auto"/>
          <w:sz w:val="22"/>
          <w:szCs w:val="22"/>
          <w:lang w:eastAsia="zh-CN"/>
        </w:rPr>
      </w:pPr>
      <w:r w:rsidRPr="00024CEC">
        <w:rPr>
          <w:caps/>
          <w:color w:val="auto"/>
          <w:vertAlign w:val="superscript"/>
        </w:rPr>
        <w:t>112</w:t>
      </w:r>
      <w:r w:rsidRPr="00024CEC">
        <w:rPr>
          <w:caps/>
          <w:color w:val="auto"/>
        </w:rPr>
        <w:t xml:space="preserve"> </w:t>
      </w:r>
      <w:r w:rsidRPr="0059170D">
        <w:rPr>
          <w:color w:val="auto"/>
        </w:rPr>
        <w:t>Windows</w:t>
      </w:r>
      <w:r w:rsidRPr="00024CEC">
        <w:rPr>
          <w:color w:val="auto"/>
        </w:rPr>
        <w:t xml:space="preserve"> </w:t>
      </w:r>
      <w:r w:rsidRPr="0059170D">
        <w:rPr>
          <w:color w:val="auto"/>
        </w:rPr>
        <w:t>Server</w:t>
      </w:r>
      <w:r w:rsidRPr="00024CEC">
        <w:rPr>
          <w:color w:val="auto"/>
        </w:rPr>
        <w:t xml:space="preserve"> 2008 </w:t>
      </w:r>
      <w:r w:rsidRPr="0059170D">
        <w:rPr>
          <w:color w:val="auto"/>
        </w:rPr>
        <w:t>R</w:t>
      </w:r>
      <w:r w:rsidRPr="00024CEC">
        <w:rPr>
          <w:color w:val="auto"/>
        </w:rPr>
        <w:t xml:space="preserve">2 </w:t>
      </w:r>
      <w:r w:rsidRPr="0059170D">
        <w:rPr>
          <w:color w:val="auto"/>
          <w:lang w:val="ru-RU"/>
        </w:rPr>
        <w:t>для</w:t>
      </w:r>
      <w:r w:rsidRPr="00024CEC">
        <w:rPr>
          <w:color w:val="auto"/>
        </w:rPr>
        <w:t xml:space="preserve"> </w:t>
      </w:r>
      <w:r w:rsidRPr="0059170D">
        <w:rPr>
          <w:color w:val="auto"/>
          <w:lang w:val="ru-RU"/>
        </w:rPr>
        <w:t>систем</w:t>
      </w:r>
      <w:r w:rsidRPr="00024CEC">
        <w:rPr>
          <w:color w:val="auto"/>
        </w:rPr>
        <w:t xml:space="preserve"> </w:t>
      </w:r>
      <w:r w:rsidRPr="0059170D">
        <w:rPr>
          <w:color w:val="auto"/>
          <w:lang w:val="ru-RU"/>
        </w:rPr>
        <w:t>на</w:t>
      </w:r>
      <w:r w:rsidRPr="00024CEC">
        <w:rPr>
          <w:color w:val="auto"/>
        </w:rPr>
        <w:t xml:space="preserve"> </w:t>
      </w:r>
      <w:r w:rsidRPr="0059170D">
        <w:rPr>
          <w:color w:val="auto"/>
          <w:lang w:val="ru-RU"/>
        </w:rPr>
        <w:t>базе</w:t>
      </w:r>
      <w:r w:rsidRPr="00024CEC">
        <w:rPr>
          <w:color w:val="auto"/>
        </w:rPr>
        <w:t xml:space="preserve"> </w:t>
      </w:r>
      <w:r w:rsidRPr="0059170D">
        <w:rPr>
          <w:color w:val="auto"/>
          <w:lang w:val="ru-RU"/>
        </w:rPr>
        <w:t>процессоров</w:t>
      </w:r>
      <w:r w:rsidRPr="00024CEC">
        <w:rPr>
          <w:color w:val="auto"/>
        </w:rPr>
        <w:t xml:space="preserve"> </w:t>
      </w:r>
      <w:r w:rsidRPr="0059170D">
        <w:rPr>
          <w:color w:val="auto"/>
        </w:rPr>
        <w:t>Itanium</w:t>
      </w:r>
      <w:r w:rsidRPr="00024CEC">
        <w:rPr>
          <w:color w:val="auto"/>
        </w:rPr>
        <w:tab/>
      </w:r>
      <w:r w:rsidRPr="0059170D">
        <w:rPr>
          <w:color w:val="auto"/>
        </w:rPr>
        <w:fldChar w:fldCharType="begin"/>
      </w:r>
      <w:r w:rsidRPr="00024CEC">
        <w:rPr>
          <w:color w:val="auto"/>
        </w:rPr>
        <w:instrText xml:space="preserve"> </w:instrText>
      </w:r>
      <w:r w:rsidRPr="0059170D">
        <w:rPr>
          <w:color w:val="auto"/>
        </w:rPr>
        <w:instrText>PAGEREF</w:instrText>
      </w:r>
      <w:r w:rsidRPr="00024CEC">
        <w:rPr>
          <w:color w:val="auto"/>
        </w:rPr>
        <w:instrText xml:space="preserve"> _</w:instrText>
      </w:r>
      <w:r w:rsidRPr="0059170D">
        <w:rPr>
          <w:color w:val="auto"/>
        </w:rPr>
        <w:instrText>Toc</w:instrText>
      </w:r>
      <w:r w:rsidRPr="00024CEC">
        <w:rPr>
          <w:color w:val="auto"/>
        </w:rPr>
        <w:instrText>380005124 \</w:instrText>
      </w:r>
      <w:r w:rsidRPr="0059170D">
        <w:rPr>
          <w:color w:val="auto"/>
        </w:rPr>
        <w:instrText>h</w:instrText>
      </w:r>
      <w:r w:rsidRPr="00024CEC">
        <w:rPr>
          <w:color w:val="auto"/>
        </w:rPr>
        <w:instrText xml:space="preserve"> </w:instrText>
      </w:r>
      <w:r w:rsidRPr="0059170D">
        <w:rPr>
          <w:color w:val="auto"/>
        </w:rPr>
      </w:r>
      <w:r w:rsidRPr="0059170D">
        <w:rPr>
          <w:color w:val="auto"/>
        </w:rPr>
        <w:fldChar w:fldCharType="separate"/>
      </w:r>
      <w:r w:rsidR="004E2D93">
        <w:rPr>
          <w:color w:val="auto"/>
        </w:rPr>
        <w:t>219</w:t>
      </w:r>
      <w:r w:rsidRPr="0059170D">
        <w:rPr>
          <w:color w:val="auto"/>
        </w:rPr>
        <w:fldChar w:fldCharType="end"/>
      </w:r>
    </w:p>
    <w:p w14:paraId="50CC37D1"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113</w:t>
      </w:r>
      <w:r w:rsidRPr="0059170D">
        <w:rPr>
          <w:caps/>
          <w:color w:val="auto"/>
        </w:rPr>
        <w:t xml:space="preserve"> </w:t>
      </w:r>
      <w:r w:rsidRPr="0059170D">
        <w:rPr>
          <w:color w:val="auto"/>
        </w:rPr>
        <w:t>Windows Server 2012 CAL</w:t>
      </w:r>
      <w:r w:rsidRPr="0059170D">
        <w:rPr>
          <w:color w:val="auto"/>
        </w:rPr>
        <w:tab/>
      </w:r>
      <w:r w:rsidRPr="0059170D">
        <w:rPr>
          <w:color w:val="auto"/>
        </w:rPr>
        <w:fldChar w:fldCharType="begin"/>
      </w:r>
      <w:r w:rsidRPr="0059170D">
        <w:rPr>
          <w:color w:val="auto"/>
        </w:rPr>
        <w:instrText xml:space="preserve"> PAGEREF _Toc380005125 \h </w:instrText>
      </w:r>
      <w:r w:rsidRPr="0059170D">
        <w:rPr>
          <w:color w:val="auto"/>
        </w:rPr>
      </w:r>
      <w:r w:rsidRPr="0059170D">
        <w:rPr>
          <w:color w:val="auto"/>
        </w:rPr>
        <w:fldChar w:fldCharType="separate"/>
      </w:r>
      <w:r w:rsidR="004E2D93">
        <w:rPr>
          <w:color w:val="auto"/>
        </w:rPr>
        <w:t>220</w:t>
      </w:r>
      <w:r w:rsidRPr="0059170D">
        <w:rPr>
          <w:color w:val="auto"/>
        </w:rPr>
        <w:fldChar w:fldCharType="end"/>
      </w:r>
    </w:p>
    <w:p w14:paraId="45863467"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114</w:t>
      </w:r>
      <w:r w:rsidRPr="0059170D">
        <w:rPr>
          <w:caps/>
          <w:color w:val="auto"/>
        </w:rPr>
        <w:t xml:space="preserve"> </w:t>
      </w:r>
      <w:r w:rsidRPr="0059170D">
        <w:rPr>
          <w:color w:val="auto"/>
        </w:rPr>
        <w:t>Windows Server 2012 R2 Datacenter</w:t>
      </w:r>
      <w:r w:rsidRPr="0059170D">
        <w:rPr>
          <w:color w:val="auto"/>
        </w:rPr>
        <w:tab/>
      </w:r>
      <w:r w:rsidRPr="0059170D">
        <w:rPr>
          <w:color w:val="auto"/>
        </w:rPr>
        <w:fldChar w:fldCharType="begin"/>
      </w:r>
      <w:r w:rsidRPr="0059170D">
        <w:rPr>
          <w:color w:val="auto"/>
        </w:rPr>
        <w:instrText xml:space="preserve"> PAGEREF _Toc380005126 \h </w:instrText>
      </w:r>
      <w:r w:rsidRPr="0059170D">
        <w:rPr>
          <w:color w:val="auto"/>
        </w:rPr>
      </w:r>
      <w:r w:rsidRPr="0059170D">
        <w:rPr>
          <w:color w:val="auto"/>
        </w:rPr>
        <w:fldChar w:fldCharType="separate"/>
      </w:r>
      <w:r w:rsidR="004E2D93">
        <w:rPr>
          <w:color w:val="auto"/>
        </w:rPr>
        <w:t>221</w:t>
      </w:r>
      <w:r w:rsidRPr="0059170D">
        <w:rPr>
          <w:color w:val="auto"/>
        </w:rPr>
        <w:fldChar w:fldCharType="end"/>
      </w:r>
    </w:p>
    <w:p w14:paraId="48952756"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115</w:t>
      </w:r>
      <w:r w:rsidRPr="0059170D">
        <w:rPr>
          <w:caps/>
          <w:color w:val="auto"/>
        </w:rPr>
        <w:t xml:space="preserve"> </w:t>
      </w:r>
      <w:r w:rsidRPr="0059170D">
        <w:rPr>
          <w:color w:val="auto"/>
        </w:rPr>
        <w:t>Windows Server 2012 R2 Standard</w:t>
      </w:r>
      <w:r w:rsidRPr="0059170D">
        <w:rPr>
          <w:color w:val="auto"/>
        </w:rPr>
        <w:tab/>
      </w:r>
      <w:r w:rsidRPr="0059170D">
        <w:rPr>
          <w:color w:val="auto"/>
        </w:rPr>
        <w:fldChar w:fldCharType="begin"/>
      </w:r>
      <w:r w:rsidRPr="0059170D">
        <w:rPr>
          <w:color w:val="auto"/>
        </w:rPr>
        <w:instrText xml:space="preserve"> PAGEREF _Toc380005127 \h </w:instrText>
      </w:r>
      <w:r w:rsidRPr="0059170D">
        <w:rPr>
          <w:color w:val="auto"/>
        </w:rPr>
      </w:r>
      <w:r w:rsidRPr="0059170D">
        <w:rPr>
          <w:color w:val="auto"/>
        </w:rPr>
        <w:fldChar w:fldCharType="separate"/>
      </w:r>
      <w:r w:rsidR="004E2D93">
        <w:rPr>
          <w:color w:val="auto"/>
        </w:rPr>
        <w:t>221</w:t>
      </w:r>
      <w:r w:rsidRPr="0059170D">
        <w:rPr>
          <w:color w:val="auto"/>
        </w:rPr>
        <w:fldChar w:fldCharType="end"/>
      </w:r>
    </w:p>
    <w:p w14:paraId="1D12F8DE"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116</w:t>
      </w:r>
      <w:r w:rsidRPr="0059170D">
        <w:rPr>
          <w:rFonts w:cs="Tahoma"/>
        </w:rPr>
        <w:t xml:space="preserve"> Windows Small Business Server (SBS) 2008 Premium</w:t>
      </w:r>
      <w:r w:rsidRPr="0059170D">
        <w:tab/>
      </w:r>
      <w:r w:rsidRPr="0059170D">
        <w:fldChar w:fldCharType="begin"/>
      </w:r>
      <w:r w:rsidRPr="0059170D">
        <w:instrText xml:space="preserve"> PAGEREF _Toc380005128 \h </w:instrText>
      </w:r>
      <w:r w:rsidRPr="0059170D">
        <w:fldChar w:fldCharType="separate"/>
      </w:r>
      <w:r w:rsidR="004E2D93">
        <w:t>221</w:t>
      </w:r>
      <w:r w:rsidRPr="0059170D">
        <w:fldChar w:fldCharType="end"/>
      </w:r>
    </w:p>
    <w:p w14:paraId="7BE22254"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lastRenderedPageBreak/>
        <w:t>117</w:t>
      </w:r>
      <w:r w:rsidRPr="0059170D">
        <w:rPr>
          <w:color w:val="auto"/>
        </w:rPr>
        <w:t xml:space="preserve"> Windows Small Business Server (SBS) 2011 Standard</w:t>
      </w:r>
      <w:r w:rsidRPr="0059170D">
        <w:rPr>
          <w:color w:val="auto"/>
        </w:rPr>
        <w:tab/>
      </w:r>
      <w:r w:rsidRPr="0059170D">
        <w:rPr>
          <w:color w:val="auto"/>
        </w:rPr>
        <w:fldChar w:fldCharType="begin"/>
      </w:r>
      <w:r w:rsidRPr="0059170D">
        <w:rPr>
          <w:color w:val="auto"/>
        </w:rPr>
        <w:instrText xml:space="preserve"> PAGEREF _Toc380005129 \h </w:instrText>
      </w:r>
      <w:r w:rsidRPr="0059170D">
        <w:rPr>
          <w:color w:val="auto"/>
        </w:rPr>
      </w:r>
      <w:r w:rsidRPr="0059170D">
        <w:rPr>
          <w:color w:val="auto"/>
        </w:rPr>
        <w:fldChar w:fldCharType="separate"/>
      </w:r>
      <w:r w:rsidR="004E2D93">
        <w:rPr>
          <w:color w:val="auto"/>
        </w:rPr>
        <w:t>222</w:t>
      </w:r>
      <w:r w:rsidRPr="0059170D">
        <w:rPr>
          <w:color w:val="auto"/>
        </w:rPr>
        <w:fldChar w:fldCharType="end"/>
      </w:r>
    </w:p>
    <w:p w14:paraId="2D4BEDDF"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118</w:t>
      </w:r>
      <w:r w:rsidRPr="0059170D">
        <w:rPr>
          <w:rFonts w:cs="Tahoma"/>
          <w:caps/>
        </w:rPr>
        <w:t xml:space="preserve"> </w:t>
      </w:r>
      <w:r w:rsidRPr="0059170D">
        <w:rPr>
          <w:rFonts w:cs="Tahoma"/>
        </w:rPr>
        <w:t>Windows Small Business Server (SBS) 2011 CAL Suite</w:t>
      </w:r>
      <w:r w:rsidRPr="0059170D">
        <w:tab/>
      </w:r>
      <w:r w:rsidRPr="0059170D">
        <w:fldChar w:fldCharType="begin"/>
      </w:r>
      <w:r w:rsidRPr="0059170D">
        <w:instrText xml:space="preserve"> PAGEREF _Toc380005130 \h </w:instrText>
      </w:r>
      <w:r w:rsidRPr="0059170D">
        <w:fldChar w:fldCharType="separate"/>
      </w:r>
      <w:r w:rsidR="004E2D93">
        <w:t>223</w:t>
      </w:r>
      <w:r w:rsidRPr="0059170D">
        <w:fldChar w:fldCharType="end"/>
      </w:r>
    </w:p>
    <w:p w14:paraId="54F15981"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119</w:t>
      </w:r>
      <w:r w:rsidRPr="0059170D">
        <w:rPr>
          <w:rFonts w:cs="Tahoma"/>
          <w:caps/>
        </w:rPr>
        <w:t xml:space="preserve"> </w:t>
      </w:r>
      <w:r w:rsidRPr="0059170D">
        <w:rPr>
          <w:rFonts w:cs="Tahoma"/>
        </w:rPr>
        <w:t>Windows Small Business Server (SBS) 2011 Premium Add-on</w:t>
      </w:r>
      <w:r w:rsidRPr="0059170D">
        <w:tab/>
      </w:r>
      <w:r w:rsidRPr="0059170D">
        <w:fldChar w:fldCharType="begin"/>
      </w:r>
      <w:r w:rsidRPr="0059170D">
        <w:instrText xml:space="preserve"> PAGEREF _Toc380005131 \h </w:instrText>
      </w:r>
      <w:r w:rsidRPr="0059170D">
        <w:fldChar w:fldCharType="separate"/>
      </w:r>
      <w:r w:rsidR="004E2D93">
        <w:t>224</w:t>
      </w:r>
      <w:r w:rsidRPr="0059170D">
        <w:fldChar w:fldCharType="end"/>
      </w:r>
    </w:p>
    <w:p w14:paraId="4A038D5E"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caps/>
          <w:vertAlign w:val="superscript"/>
        </w:rPr>
        <w:t>120</w:t>
      </w:r>
      <w:r w:rsidRPr="0059170D">
        <w:rPr>
          <w:rFonts w:cs="Tahoma"/>
        </w:rPr>
        <w:t xml:space="preserve"> Windows Small Business Server (SBS) 2011 Premium Add-on CAL Suite</w:t>
      </w:r>
      <w:r w:rsidRPr="0059170D">
        <w:tab/>
      </w:r>
      <w:r w:rsidRPr="0059170D">
        <w:fldChar w:fldCharType="begin"/>
      </w:r>
      <w:r w:rsidRPr="0059170D">
        <w:instrText xml:space="preserve"> PAGEREF _Toc380005132 \h </w:instrText>
      </w:r>
      <w:r w:rsidRPr="0059170D">
        <w:fldChar w:fldCharType="separate"/>
      </w:r>
      <w:r w:rsidR="004E2D93">
        <w:t>225</w:t>
      </w:r>
      <w:r w:rsidRPr="0059170D">
        <w:fldChar w:fldCharType="end"/>
      </w:r>
    </w:p>
    <w:p w14:paraId="05533162" w14:textId="77777777" w:rsidR="0059170D" w:rsidRPr="0059170D" w:rsidRDefault="0059170D">
      <w:pPr>
        <w:pStyle w:val="TOC2"/>
        <w:rPr>
          <w:rFonts w:asciiTheme="minorHAnsi" w:eastAsia="SimSun" w:hAnsiTheme="minorHAnsi" w:cstheme="minorBidi"/>
          <w:sz w:val="22"/>
          <w:szCs w:val="22"/>
          <w:lang w:eastAsia="zh-CN"/>
        </w:rPr>
      </w:pPr>
      <w:r w:rsidRPr="0059170D">
        <w:rPr>
          <w:rFonts w:cs="Tahoma"/>
          <w:vertAlign w:val="superscript"/>
        </w:rPr>
        <w:t>121</w:t>
      </w:r>
      <w:r w:rsidRPr="0059170D">
        <w:rPr>
          <w:rFonts w:cs="Tahoma"/>
        </w:rPr>
        <w:t xml:space="preserve"> Windows Small Business Server 2011 Essentials</w:t>
      </w:r>
      <w:r w:rsidRPr="0059170D">
        <w:tab/>
      </w:r>
      <w:r w:rsidRPr="0059170D">
        <w:fldChar w:fldCharType="begin"/>
      </w:r>
      <w:r w:rsidRPr="0059170D">
        <w:instrText xml:space="preserve"> PAGEREF _Toc380005133 \h </w:instrText>
      </w:r>
      <w:r w:rsidRPr="0059170D">
        <w:fldChar w:fldCharType="separate"/>
      </w:r>
      <w:r w:rsidR="004E2D93">
        <w:t>226</w:t>
      </w:r>
      <w:r w:rsidRPr="0059170D">
        <w:fldChar w:fldCharType="end"/>
      </w:r>
    </w:p>
    <w:p w14:paraId="639A3518" w14:textId="77777777" w:rsidR="0059170D" w:rsidRPr="0059170D" w:rsidRDefault="0059170D">
      <w:pPr>
        <w:pStyle w:val="TOC3"/>
        <w:rPr>
          <w:rFonts w:asciiTheme="minorHAnsi" w:eastAsia="SimSun" w:hAnsiTheme="minorHAnsi" w:cstheme="minorBidi"/>
          <w:bCs w:val="0"/>
          <w:color w:val="auto"/>
          <w:sz w:val="22"/>
          <w:szCs w:val="22"/>
          <w:lang w:eastAsia="zh-CN"/>
        </w:rPr>
      </w:pPr>
      <w:r w:rsidRPr="0059170D">
        <w:rPr>
          <w:caps/>
          <w:color w:val="auto"/>
          <w:vertAlign w:val="superscript"/>
        </w:rPr>
        <w:t>122</w:t>
      </w:r>
      <w:r w:rsidRPr="0059170D">
        <w:rPr>
          <w:color w:val="auto"/>
        </w:rPr>
        <w:t xml:space="preserve"> Windows Web Server</w:t>
      </w:r>
      <w:r w:rsidRPr="0059170D">
        <w:rPr>
          <w:color w:val="auto"/>
          <w:vertAlign w:val="superscript"/>
        </w:rPr>
        <w:t>®</w:t>
      </w:r>
      <w:r w:rsidRPr="0059170D">
        <w:rPr>
          <w:color w:val="auto"/>
        </w:rPr>
        <w:t xml:space="preserve"> 2008 R2</w:t>
      </w:r>
      <w:r w:rsidRPr="0059170D">
        <w:rPr>
          <w:color w:val="auto"/>
        </w:rPr>
        <w:tab/>
      </w:r>
      <w:r w:rsidRPr="0059170D">
        <w:rPr>
          <w:color w:val="auto"/>
        </w:rPr>
        <w:fldChar w:fldCharType="begin"/>
      </w:r>
      <w:r w:rsidRPr="0059170D">
        <w:rPr>
          <w:color w:val="auto"/>
        </w:rPr>
        <w:instrText xml:space="preserve"> PAGEREF _Toc380005134 \h </w:instrText>
      </w:r>
      <w:r w:rsidRPr="0059170D">
        <w:rPr>
          <w:color w:val="auto"/>
        </w:rPr>
      </w:r>
      <w:r w:rsidRPr="0059170D">
        <w:rPr>
          <w:color w:val="auto"/>
        </w:rPr>
        <w:fldChar w:fldCharType="separate"/>
      </w:r>
      <w:r w:rsidR="004E2D93">
        <w:rPr>
          <w:color w:val="auto"/>
        </w:rPr>
        <w:t>226</w:t>
      </w:r>
      <w:r w:rsidRPr="0059170D">
        <w:rPr>
          <w:color w:val="auto"/>
        </w:rPr>
        <w:fldChar w:fldCharType="end"/>
      </w:r>
    </w:p>
    <w:p w14:paraId="2DF3D846" w14:textId="77777777" w:rsidR="007E0CC6" w:rsidRPr="00D7143B" w:rsidRDefault="00A13E7D" w:rsidP="00461CA9">
      <w:pPr>
        <w:pStyle w:val="TOC4"/>
        <w:tabs>
          <w:tab w:val="clear" w:pos="9360"/>
          <w:tab w:val="center" w:pos="4680"/>
        </w:tabs>
      </w:pPr>
      <w:r w:rsidRPr="0059170D">
        <w:fldChar w:fldCharType="end"/>
      </w:r>
    </w:p>
    <w:p w14:paraId="7EBCC73F" w14:textId="77777777" w:rsidR="00023FE7" w:rsidRPr="004E2D93" w:rsidRDefault="00ED3854" w:rsidP="007E0CC6">
      <w:pPr>
        <w:pStyle w:val="Heading2"/>
      </w:pPr>
      <w:bookmarkStart w:id="5" w:name="_Toc246850065"/>
      <w:r w:rsidRPr="004E2D93">
        <w:rPr>
          <w:rFonts w:ascii="Tahoma" w:hAnsi="Tahoma" w:cs="Tahoma"/>
          <w:sz w:val="36"/>
        </w:rPr>
        <w:br w:type="page"/>
      </w:r>
      <w:bookmarkStart w:id="6" w:name="_Toc336337840"/>
      <w:bookmarkStart w:id="7" w:name="_Toc380004591"/>
      <w:r w:rsidRPr="00A8133F">
        <w:rPr>
          <w:rFonts w:ascii="Tahoma" w:hAnsi="Tahoma" w:cs="Tahoma"/>
          <w:sz w:val="36"/>
          <w:lang w:val="ru-RU"/>
        </w:rPr>
        <w:lastRenderedPageBreak/>
        <w:t>Ключ</w:t>
      </w:r>
      <w:r w:rsidRPr="004E2D93">
        <w:rPr>
          <w:rFonts w:ascii="Tahoma" w:hAnsi="Tahoma" w:cs="Tahoma"/>
          <w:sz w:val="36"/>
        </w:rPr>
        <w:t xml:space="preserve"> </w:t>
      </w:r>
      <w:r w:rsidRPr="00A8133F">
        <w:rPr>
          <w:rFonts w:ascii="Tahoma" w:hAnsi="Tahoma" w:cs="Tahoma"/>
          <w:sz w:val="36"/>
          <w:lang w:val="ru-RU"/>
        </w:rPr>
        <w:t>к</w:t>
      </w:r>
      <w:r w:rsidRPr="004E2D93">
        <w:rPr>
          <w:rFonts w:ascii="Tahoma" w:hAnsi="Tahoma" w:cs="Tahoma"/>
          <w:sz w:val="36"/>
        </w:rPr>
        <w:t xml:space="preserve"> </w:t>
      </w:r>
      <w:r w:rsidRPr="00A8133F">
        <w:rPr>
          <w:rFonts w:ascii="Tahoma" w:hAnsi="Tahoma" w:cs="Tahoma"/>
          <w:sz w:val="36"/>
          <w:lang w:val="ru-RU"/>
        </w:rPr>
        <w:t>таблице</w:t>
      </w:r>
      <w:bookmarkEnd w:id="5"/>
      <w:bookmarkEnd w:id="6"/>
      <w:bookmarkEnd w:id="7"/>
    </w:p>
    <w:p w14:paraId="2B34C994" w14:textId="77777777" w:rsidR="00023FE7" w:rsidRPr="004E2D93" w:rsidRDefault="00023FE7">
      <w:pPr>
        <w:pStyle w:val="ChartKeyHeadings"/>
        <w:ind w:right="-180"/>
        <w:rPr>
          <w:rFonts w:ascii="Tahoma" w:hAnsi="Tahoma" w:cs="Tahoma"/>
          <w:sz w:val="18"/>
          <w:szCs w:val="18"/>
        </w:rPr>
      </w:pPr>
    </w:p>
    <w:p w14:paraId="2325F8D3" w14:textId="77777777" w:rsidR="00023FE7" w:rsidRPr="00A8133F" w:rsidRDefault="00023FE7">
      <w:pPr>
        <w:pStyle w:val="ChartKeyHeadings"/>
        <w:ind w:right="-180"/>
        <w:rPr>
          <w:lang w:val="ru-RU"/>
        </w:rPr>
      </w:pPr>
      <w:r w:rsidRPr="00A8133F">
        <w:rPr>
          <w:rFonts w:ascii="Tahoma" w:hAnsi="Tahoma" w:cs="Tahoma"/>
          <w:szCs w:val="24"/>
          <w:lang w:val="ru-RU"/>
        </w:rPr>
        <w:t>Заголовки столбцов</w:t>
      </w:r>
    </w:p>
    <w:p w14:paraId="02C78A20" w14:textId="77777777" w:rsidR="00023FE7" w:rsidRPr="00A8133F" w:rsidRDefault="00023FE7">
      <w:pPr>
        <w:pStyle w:val="ChartKeyHeadings"/>
        <w:ind w:right="-180"/>
        <w:rPr>
          <w:lang w:val="ru-RU"/>
        </w:rPr>
      </w:pPr>
    </w:p>
    <w:p w14:paraId="3C0AAE70" w14:textId="77777777" w:rsidR="00664EE9" w:rsidRPr="00A8133F" w:rsidRDefault="00664EE9" w:rsidP="00664EE9">
      <w:pPr>
        <w:pStyle w:val="Bodywithspace"/>
        <w:spacing w:before="0" w:after="0" w:line="276" w:lineRule="auto"/>
        <w:ind w:right="-180"/>
        <w:rPr>
          <w:lang w:val="ru-RU"/>
        </w:rPr>
      </w:pPr>
      <w:r w:rsidRPr="00A8133F">
        <w:rPr>
          <w:rStyle w:val="BodyChar"/>
          <w:rFonts w:ascii="Tahoma" w:hAnsi="Tahoma" w:cs="Tahoma"/>
          <w:b/>
          <w:color w:val="000000"/>
          <w:sz w:val="18"/>
          <w:szCs w:val="18"/>
          <w:lang w:val="ru-RU"/>
        </w:rPr>
        <w:t xml:space="preserve">Единицы </w:t>
      </w:r>
      <w:r w:rsidRPr="00D7143B">
        <w:rPr>
          <w:rStyle w:val="BodyChar"/>
          <w:rFonts w:ascii="Tahoma" w:hAnsi="Tahoma" w:cs="Tahoma"/>
          <w:b/>
          <w:color w:val="000000"/>
          <w:sz w:val="18"/>
          <w:szCs w:val="18"/>
        </w:rPr>
        <w:t>Campus</w:t>
      </w:r>
      <w:r w:rsidRPr="00A8133F">
        <w:rPr>
          <w:rStyle w:val="BodyChar"/>
          <w:rFonts w:ascii="Tahoma" w:hAnsi="Tahoma" w:cs="Tahoma"/>
          <w:b/>
          <w:color w:val="000000"/>
          <w:sz w:val="18"/>
          <w:szCs w:val="18"/>
          <w:lang w:val="ru-RU"/>
        </w:rPr>
        <w:t xml:space="preserve"> и </w:t>
      </w:r>
      <w:r w:rsidRPr="00D7143B">
        <w:rPr>
          <w:rStyle w:val="BodyChar"/>
          <w:rFonts w:ascii="Tahoma" w:hAnsi="Tahoma" w:cs="Tahoma"/>
          <w:b/>
          <w:color w:val="000000"/>
          <w:sz w:val="18"/>
          <w:szCs w:val="18"/>
        </w:rPr>
        <w:t>School</w:t>
      </w:r>
      <w:r w:rsidRPr="00A8133F">
        <w:rPr>
          <w:rStyle w:val="BodyChar"/>
          <w:rFonts w:ascii="Tahoma" w:hAnsi="Tahoma" w:cs="Tahoma"/>
          <w:b/>
          <w:color w:val="000000"/>
          <w:sz w:val="18"/>
          <w:szCs w:val="18"/>
          <w:lang w:val="ru-RU"/>
        </w:rPr>
        <w:t xml:space="preserve"> —</w:t>
      </w:r>
      <w:r w:rsidRPr="00A8133F">
        <w:rPr>
          <w:rFonts w:ascii="Tahoma" w:hAnsi="Tahoma" w:cs="Tahoma"/>
          <w:color w:val="000000"/>
          <w:sz w:val="18"/>
          <w:szCs w:val="18"/>
          <w:lang w:val="ru-RU"/>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w:t>
      </w:r>
      <w:r w:rsidRPr="00D7143B">
        <w:rPr>
          <w:rFonts w:ascii="Tahoma" w:hAnsi="Tahoma" w:cs="Tahoma"/>
          <w:color w:val="000000"/>
          <w:sz w:val="18"/>
          <w:szCs w:val="18"/>
        </w:rPr>
        <w:t>School</w:t>
      </w:r>
      <w:r w:rsidRPr="00A8133F">
        <w:rPr>
          <w:rFonts w:ascii="Tahoma" w:hAnsi="Tahoma" w:cs="Tahoma"/>
          <w:color w:val="000000"/>
          <w:sz w:val="18"/>
          <w:szCs w:val="18"/>
          <w:lang w:val="ru-RU"/>
        </w:rPr>
        <w:t xml:space="preserve"> в рамках </w:t>
      </w:r>
      <w:r w:rsidRPr="00D7143B">
        <w:rPr>
          <w:rFonts w:ascii="Tahoma" w:hAnsi="Tahoma" w:cs="Tahoma"/>
          <w:color w:val="000000"/>
          <w:sz w:val="18"/>
          <w:szCs w:val="18"/>
        </w:rPr>
        <w:t>Campus</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and</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School</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Agreement</w:t>
      </w:r>
      <w:r w:rsidRPr="00A8133F">
        <w:rPr>
          <w:rFonts w:ascii="Tahoma" w:hAnsi="Tahoma" w:cs="Tahoma"/>
          <w:color w:val="000000"/>
          <w:sz w:val="18"/>
          <w:szCs w:val="18"/>
          <w:lang w:val="ru-RU"/>
        </w:rPr>
        <w:t>. Продукты не предлагаются в рамках этих программ, если столбец «</w:t>
      </w:r>
      <w:r w:rsidRPr="00D7143B">
        <w:rPr>
          <w:rFonts w:ascii="Tahoma" w:hAnsi="Tahoma" w:cs="Tahoma"/>
          <w:color w:val="000000"/>
          <w:sz w:val="18"/>
          <w:szCs w:val="18"/>
        </w:rPr>
        <w:t>CA</w:t>
      </w:r>
      <w:r w:rsidRPr="00A8133F">
        <w:rPr>
          <w:rFonts w:ascii="Tahoma" w:hAnsi="Tahoma" w:cs="Tahoma"/>
          <w:color w:val="000000"/>
          <w:sz w:val="18"/>
          <w:szCs w:val="18"/>
          <w:lang w:val="ru-RU"/>
        </w:rPr>
        <w:t>/</w:t>
      </w:r>
      <w:r w:rsidRPr="00D7143B">
        <w:rPr>
          <w:rFonts w:ascii="Tahoma" w:hAnsi="Tahoma" w:cs="Tahoma"/>
          <w:color w:val="000000"/>
          <w:sz w:val="18"/>
          <w:szCs w:val="18"/>
        </w:rPr>
        <w:t>SA</w:t>
      </w:r>
      <w:r w:rsidRPr="00A8133F">
        <w:rPr>
          <w:rFonts w:ascii="Tahoma" w:hAnsi="Tahoma" w:cs="Tahoma"/>
          <w:color w:val="000000"/>
          <w:sz w:val="18"/>
          <w:szCs w:val="18"/>
          <w:lang w:val="ru-RU"/>
        </w:rPr>
        <w:t>» пуст.</w:t>
      </w:r>
    </w:p>
    <w:p w14:paraId="00D2DD1B" w14:textId="77777777" w:rsidR="00023FE7" w:rsidRPr="00A8133F" w:rsidRDefault="00023FE7">
      <w:pPr>
        <w:pStyle w:val="Bodywithspace"/>
        <w:spacing w:before="0" w:after="0" w:line="276" w:lineRule="auto"/>
        <w:ind w:right="-180"/>
        <w:rPr>
          <w:lang w:val="ru-RU"/>
        </w:rPr>
      </w:pPr>
      <w:r w:rsidRPr="00A8133F">
        <w:rPr>
          <w:rStyle w:val="BodyChar"/>
          <w:rFonts w:ascii="Tahoma" w:hAnsi="Tahoma" w:cs="Tahoma"/>
          <w:b/>
          <w:sz w:val="18"/>
          <w:szCs w:val="18"/>
          <w:lang w:val="ru-RU"/>
        </w:rPr>
        <w:t xml:space="preserve">Дата доступности — </w:t>
      </w:r>
      <w:r w:rsidRPr="00A8133F">
        <w:rPr>
          <w:rStyle w:val="BodyChar"/>
          <w:rFonts w:ascii="Tahoma" w:hAnsi="Tahoma" w:cs="Tahoma"/>
          <w:sz w:val="18"/>
          <w:szCs w:val="18"/>
          <w:lang w:val="ru-RU"/>
        </w:rPr>
        <w:t>первая дата доступности продукта,</w:t>
      </w:r>
      <w:r w:rsidRPr="00A8133F">
        <w:rPr>
          <w:rStyle w:val="BodyChar"/>
          <w:rFonts w:ascii="Tahoma" w:hAnsi="Tahoma" w:cs="Tahoma"/>
          <w:color w:val="000000"/>
          <w:sz w:val="18"/>
          <w:szCs w:val="18"/>
          <w:lang w:val="ru-RU"/>
        </w:rPr>
        <w:t xml:space="preserve"> представленная в формате «месяц/год». </w:t>
      </w:r>
      <w:r w:rsidRPr="00A8133F">
        <w:rPr>
          <w:rStyle w:val="BodyChar"/>
          <w:rFonts w:ascii="Tahoma" w:hAnsi="Tahoma" w:cs="Tahoma"/>
          <w:sz w:val="18"/>
          <w:szCs w:val="18"/>
          <w:lang w:val="ru-RU"/>
        </w:rPr>
        <w:t>Это</w:t>
      </w:r>
      <w:r w:rsidR="00D96E5D">
        <w:rPr>
          <w:rStyle w:val="BodyChar"/>
          <w:rFonts w:ascii="Tahoma" w:hAnsi="Tahoma" w:cs="Tahoma"/>
          <w:sz w:val="18"/>
          <w:szCs w:val="18"/>
        </w:rPr>
        <w:t> </w:t>
      </w:r>
      <w:r w:rsidRPr="00A8133F">
        <w:rPr>
          <w:rStyle w:val="BodyChar"/>
          <w:rFonts w:ascii="Tahoma" w:hAnsi="Tahoma" w:cs="Tahoma"/>
          <w:sz w:val="18"/>
          <w:szCs w:val="18"/>
          <w:lang w:val="ru-RU"/>
        </w:rPr>
        <w:t xml:space="preserve">дата, на которую </w:t>
      </w:r>
      <w:r w:rsidRPr="00D7143B">
        <w:rPr>
          <w:rStyle w:val="BodyChar"/>
          <w:rFonts w:ascii="Tahoma" w:hAnsi="Tahoma" w:cs="Tahoma"/>
          <w:sz w:val="18"/>
          <w:szCs w:val="18"/>
        </w:rPr>
        <w:t>Microsoft</w:t>
      </w:r>
      <w:r w:rsidRPr="00A8133F">
        <w:rPr>
          <w:rStyle w:val="BodyChar"/>
          <w:rFonts w:ascii="Tahoma" w:hAnsi="Tahoma" w:cs="Tahoma"/>
          <w:sz w:val="18"/>
          <w:szCs w:val="18"/>
          <w:lang w:val="ru-RU"/>
        </w:rPr>
        <w:t xml:space="preserve">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w:t>
      </w:r>
      <w:r w:rsidRPr="00D7143B">
        <w:rPr>
          <w:rStyle w:val="BodyChar"/>
          <w:rFonts w:ascii="Tahoma" w:hAnsi="Tahoma" w:cs="Tahoma"/>
          <w:sz w:val="18"/>
          <w:szCs w:val="18"/>
        </w:rPr>
        <w:t>VLSC</w:t>
      </w:r>
      <w:r w:rsidRPr="00A8133F">
        <w:rPr>
          <w:rStyle w:val="BodyChar"/>
          <w:rFonts w:ascii="Tahoma" w:hAnsi="Tahoma" w:cs="Tahoma"/>
          <w:sz w:val="18"/>
          <w:szCs w:val="18"/>
          <w:lang w:val="ru-RU"/>
        </w:rPr>
        <w:t>, в зависимости от того, какое событие наступит раньше.</w:t>
      </w:r>
    </w:p>
    <w:p w14:paraId="3478F3D4"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EA</w:t>
      </w:r>
      <w:r w:rsidRPr="00A8133F">
        <w:rPr>
          <w:rStyle w:val="BodyChar"/>
          <w:rFonts w:ascii="Tahoma" w:hAnsi="Tahoma" w:cs="Tahoma"/>
          <w:b/>
          <w:sz w:val="18"/>
          <w:szCs w:val="18"/>
          <w:lang w:val="ru-RU"/>
        </w:rPr>
        <w:t xml:space="preserve"> (Соглашение </w:t>
      </w:r>
      <w:r w:rsidRPr="00D7143B">
        <w:rPr>
          <w:rStyle w:val="BodyChar"/>
          <w:rFonts w:ascii="Tahoma" w:hAnsi="Tahoma" w:cs="Tahoma"/>
          <w:b/>
          <w:sz w:val="18"/>
          <w:szCs w:val="18"/>
        </w:rPr>
        <w:t>Enterprise</w:t>
      </w:r>
      <w:r w:rsidRPr="00A8133F">
        <w:rPr>
          <w:rStyle w:val="BodyChar"/>
          <w:rFonts w:ascii="Tahoma" w:hAnsi="Tahoma" w:cs="Tahoma"/>
          <w:b/>
          <w:sz w:val="18"/>
          <w:szCs w:val="18"/>
          <w:lang w:val="ru-RU"/>
        </w:rPr>
        <w:t>) —</w:t>
      </w:r>
      <w:r w:rsidRPr="00A8133F">
        <w:rPr>
          <w:rFonts w:ascii="Tahoma" w:hAnsi="Tahoma" w:cs="Tahoma"/>
          <w:sz w:val="18"/>
          <w:szCs w:val="18"/>
          <w:lang w:val="ru-RU"/>
        </w:rPr>
        <w:t xml:space="preserve"> Соглашение </w:t>
      </w:r>
      <w:r w:rsidRPr="00D7143B">
        <w:rPr>
          <w:rFonts w:ascii="Tahoma" w:hAnsi="Tahoma" w:cs="Tahoma"/>
          <w:sz w:val="18"/>
          <w:szCs w:val="18"/>
        </w:rPr>
        <w:t>Enterprise</w:t>
      </w:r>
      <w:r w:rsidRPr="00A8133F">
        <w:rPr>
          <w:rFonts w:ascii="Tahoma" w:hAnsi="Tahoma" w:cs="Tahoma"/>
          <w:sz w:val="18"/>
          <w:szCs w:val="18"/>
          <w:lang w:val="ru-RU"/>
        </w:rPr>
        <w:t xml:space="preserve"> версии 20</w:t>
      </w:r>
      <w:r w:rsidRPr="00D7143B">
        <w:rPr>
          <w:rFonts w:ascii="Tahoma" w:hAnsi="Tahoma" w:cs="Tahoma"/>
          <w:sz w:val="18"/>
          <w:szCs w:val="18"/>
        </w:rPr>
        <w:t>xx </w:t>
      </w:r>
      <w:r w:rsidRPr="00A8133F">
        <w:rPr>
          <w:rFonts w:ascii="Tahoma" w:hAnsi="Tahoma" w:cs="Tahoma"/>
          <w:sz w:val="18"/>
          <w:szCs w:val="18"/>
          <w:lang w:val="ru-RU"/>
        </w:rPr>
        <w:t>г.</w:t>
      </w:r>
    </w:p>
    <w:p w14:paraId="1F2EED80"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EA</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Sub</w:t>
      </w:r>
      <w:r w:rsidRPr="00A8133F">
        <w:rPr>
          <w:rStyle w:val="BodyChar"/>
          <w:rFonts w:ascii="Tahoma" w:hAnsi="Tahoma" w:cs="Tahoma"/>
          <w:b/>
          <w:sz w:val="18"/>
          <w:szCs w:val="18"/>
          <w:lang w:val="ru-RU"/>
        </w:rPr>
        <w:t xml:space="preserve"> (Соглашение </w:t>
      </w:r>
      <w:r w:rsidRPr="00D7143B">
        <w:rPr>
          <w:rStyle w:val="BodyChar"/>
          <w:rFonts w:ascii="Tahoma" w:hAnsi="Tahoma" w:cs="Tahoma"/>
          <w:b/>
          <w:sz w:val="18"/>
          <w:szCs w:val="18"/>
        </w:rPr>
        <w:t>Enterprise</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Subscription</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Agreement</w:t>
      </w:r>
      <w:r w:rsidRPr="00A8133F">
        <w:rPr>
          <w:rStyle w:val="BodyChar"/>
          <w:rFonts w:ascii="Tahoma" w:hAnsi="Tahoma" w:cs="Tahoma"/>
          <w:b/>
          <w:sz w:val="18"/>
          <w:szCs w:val="18"/>
          <w:lang w:val="ru-RU"/>
        </w:rPr>
        <w:t xml:space="preserve">) — </w:t>
      </w:r>
      <w:r w:rsidRPr="00A8133F">
        <w:rPr>
          <w:rFonts w:ascii="Tahoma" w:hAnsi="Tahoma" w:cs="Tahoma"/>
          <w:sz w:val="18"/>
          <w:szCs w:val="18"/>
          <w:lang w:val="ru-RU"/>
        </w:rPr>
        <w:t xml:space="preserve">Соглашение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w:t>
      </w:r>
      <w:r w:rsidRPr="00D7143B">
        <w:rPr>
          <w:rFonts w:ascii="Tahoma" w:hAnsi="Tahoma" w:cs="Tahoma"/>
          <w:sz w:val="18"/>
          <w:szCs w:val="18"/>
        </w:rPr>
        <w:t>Agreement</w:t>
      </w:r>
      <w:r w:rsidRPr="00A8133F">
        <w:rPr>
          <w:rFonts w:ascii="Tahoma" w:hAnsi="Tahoma" w:cs="Tahoma"/>
          <w:sz w:val="18"/>
          <w:szCs w:val="18"/>
          <w:lang w:val="ru-RU"/>
        </w:rPr>
        <w:t xml:space="preserve"> версии 200</w:t>
      </w:r>
      <w:r w:rsidRPr="00D7143B">
        <w:rPr>
          <w:rFonts w:ascii="Tahoma" w:hAnsi="Tahoma" w:cs="Tahoma"/>
          <w:sz w:val="18"/>
          <w:szCs w:val="18"/>
        </w:rPr>
        <w:t>x </w:t>
      </w:r>
      <w:r w:rsidRPr="00A8133F">
        <w:rPr>
          <w:rFonts w:ascii="Tahoma" w:hAnsi="Tahoma" w:cs="Tahoma"/>
          <w:sz w:val="18"/>
          <w:szCs w:val="18"/>
          <w:lang w:val="ru-RU"/>
        </w:rPr>
        <w:t>г.</w:t>
      </w:r>
      <w:r w:rsidR="00213B12" w:rsidRPr="00A8133F">
        <w:rPr>
          <w:rFonts w:ascii="Tahoma" w:hAnsi="Tahoma" w:cs="Tahoma"/>
          <w:sz w:val="18"/>
          <w:szCs w:val="18"/>
          <w:lang w:val="ru-RU"/>
        </w:rPr>
        <w:t xml:space="preserve"> </w:t>
      </w:r>
    </w:p>
    <w:p w14:paraId="665A128A" w14:textId="77777777" w:rsidR="00456002" w:rsidRPr="00A8133F" w:rsidRDefault="00456002" w:rsidP="00456002">
      <w:pPr>
        <w:pStyle w:val="Bodywithspace"/>
        <w:spacing w:before="0" w:after="0" w:line="276" w:lineRule="auto"/>
        <w:ind w:right="-180"/>
        <w:rPr>
          <w:lang w:val="ru-RU"/>
        </w:rPr>
      </w:pPr>
      <w:r w:rsidRPr="00A8133F">
        <w:rPr>
          <w:rStyle w:val="BodyChar"/>
          <w:rFonts w:ascii="Tahoma" w:hAnsi="Tahoma" w:cs="Tahoma"/>
          <w:b/>
          <w:sz w:val="18"/>
          <w:szCs w:val="18"/>
          <w:lang w:val="ru-RU"/>
        </w:rPr>
        <w:t xml:space="preserve">Минимальный объем заказа в рамках программ </w:t>
      </w:r>
      <w:r w:rsidRPr="00D7143B">
        <w:rPr>
          <w:rStyle w:val="BodyChar"/>
          <w:rFonts w:ascii="Tahoma" w:hAnsi="Tahoma" w:cs="Tahoma"/>
          <w:b/>
          <w:sz w:val="18"/>
          <w:szCs w:val="18"/>
        </w:rPr>
        <w:t>Open</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 каждая Лицензия приравнивается к пяти</w:t>
      </w:r>
      <w:r w:rsidR="00D96E5D">
        <w:rPr>
          <w:rFonts w:ascii="Tahoma" w:hAnsi="Tahoma" w:cs="Tahoma"/>
          <w:sz w:val="18"/>
          <w:szCs w:val="18"/>
        </w:rPr>
        <w:t> </w:t>
      </w:r>
      <w:r w:rsidRPr="00A8133F">
        <w:rPr>
          <w:rFonts w:ascii="Tahoma" w:hAnsi="Tahoma" w:cs="Tahoma"/>
          <w:sz w:val="18"/>
          <w:szCs w:val="18"/>
          <w:lang w:val="ru-RU"/>
        </w:rPr>
        <w:t xml:space="preserve">Лицензиям, составляющим минимальный первоначальный заказ, в рамках программ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и</w:t>
      </w:r>
      <w:r w:rsidR="00D96E5D">
        <w:rPr>
          <w:rFonts w:ascii="Tahoma" w:hAnsi="Tahoma" w:cs="Tahoma"/>
          <w:sz w:val="18"/>
          <w:szCs w:val="18"/>
        </w:rPr>
        <w:t> </w:t>
      </w:r>
      <w:r w:rsidRPr="00A8133F">
        <w:rPr>
          <w:rFonts w:ascii="Tahoma" w:hAnsi="Tahoma" w:cs="Tahoma"/>
          <w:sz w:val="18"/>
          <w:szCs w:val="18"/>
          <w:lang w:val="ru-RU"/>
        </w:rPr>
        <w:t xml:space="preserve">(или)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По значению в данном столбце определяется программа, к которой применяется данное требование.</w:t>
      </w:r>
    </w:p>
    <w:p w14:paraId="288621D2" w14:textId="77777777" w:rsidR="00456002" w:rsidRPr="00A8133F" w:rsidRDefault="00456002" w:rsidP="00456002">
      <w:pPr>
        <w:pStyle w:val="Bodywithspace"/>
        <w:spacing w:before="0" w:after="0" w:line="276" w:lineRule="auto"/>
        <w:ind w:right="-180"/>
        <w:rPr>
          <w:lang w:val="ru-RU"/>
        </w:rPr>
      </w:pPr>
      <w:r w:rsidRPr="00D7143B">
        <w:rPr>
          <w:rStyle w:val="BodyChar"/>
          <w:rFonts w:ascii="Tahoma" w:hAnsi="Tahoma" w:cs="Tahoma"/>
          <w:b/>
          <w:sz w:val="18"/>
          <w:szCs w:val="18"/>
        </w:rPr>
        <w:t>Open</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License</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 отдельный компонент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в рамках программ </w:t>
      </w:r>
      <w:r w:rsidRPr="00D7143B">
        <w:rPr>
          <w:rFonts w:ascii="Tahoma" w:hAnsi="Tahoma" w:cs="Tahoma"/>
          <w:sz w:val="18"/>
          <w:szCs w:val="18"/>
        </w:rPr>
        <w:t>Open</w:t>
      </w:r>
      <w:r w:rsidRPr="00A8133F">
        <w:rPr>
          <w:rFonts w:ascii="Tahoma" w:hAnsi="Tahoma" w:cs="Tahoma"/>
          <w:sz w:val="18"/>
          <w:szCs w:val="18"/>
          <w:lang w:val="ru-RU"/>
        </w:rPr>
        <w:t xml:space="preserve">. В соответствующих случаях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включает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для государственных организаций и </w:t>
      </w:r>
      <w:r w:rsidRPr="00D7143B">
        <w:rPr>
          <w:rFonts w:ascii="Tahoma" w:hAnsi="Tahoma" w:cs="Tahoma"/>
          <w:sz w:val="18"/>
          <w:szCs w:val="18"/>
        </w:rPr>
        <w:t>Charity</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w:t>
      </w:r>
    </w:p>
    <w:p w14:paraId="3CCC43D0" w14:textId="77777777" w:rsidR="00456002" w:rsidRPr="00A8133F" w:rsidRDefault="00456002" w:rsidP="00456002">
      <w:pPr>
        <w:pStyle w:val="Bodywithspace"/>
        <w:spacing w:before="0" w:after="0" w:line="276" w:lineRule="auto"/>
        <w:ind w:right="-180"/>
        <w:rPr>
          <w:lang w:val="ru-RU"/>
        </w:rPr>
      </w:pPr>
      <w:r w:rsidRPr="00D7143B">
        <w:rPr>
          <w:rStyle w:val="BodyChar"/>
          <w:rFonts w:ascii="Tahoma" w:hAnsi="Tahoma" w:cs="Tahoma"/>
          <w:b/>
          <w:sz w:val="18"/>
          <w:szCs w:val="18"/>
        </w:rPr>
        <w:t>Open</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Value</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OV</w:t>
      </w:r>
      <w:r w:rsidRPr="00A8133F">
        <w:rPr>
          <w:rStyle w:val="BodyChar"/>
          <w:rFonts w:ascii="Tahoma" w:hAnsi="Tahoma" w:cs="Tahoma"/>
          <w:b/>
          <w:sz w:val="18"/>
          <w:szCs w:val="18"/>
          <w:lang w:val="ru-RU"/>
        </w:rPr>
        <w:t>) —</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включает в себя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для государственных организаций.</w:t>
      </w:r>
    </w:p>
    <w:p w14:paraId="03526A31" w14:textId="77777777" w:rsidR="00456002" w:rsidRPr="00A8133F" w:rsidRDefault="00456002" w:rsidP="00456002">
      <w:pPr>
        <w:pStyle w:val="Bodywithspace"/>
        <w:spacing w:before="0" w:after="0" w:line="276" w:lineRule="auto"/>
        <w:ind w:right="-180"/>
        <w:rPr>
          <w:lang w:val="ru-RU"/>
        </w:rPr>
      </w:pPr>
      <w:r w:rsidRPr="00D7143B">
        <w:rPr>
          <w:rStyle w:val="BodyChar"/>
          <w:rFonts w:ascii="Tahoma" w:hAnsi="Tahoma" w:cs="Tahoma"/>
          <w:b/>
          <w:sz w:val="18"/>
          <w:szCs w:val="18"/>
        </w:rPr>
        <w:t>Open</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Value</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Subscription</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OVS</w:t>
      </w:r>
      <w:r w:rsidRPr="00A8133F">
        <w:rPr>
          <w:rStyle w:val="BodyChar"/>
          <w:rFonts w:ascii="Tahoma" w:hAnsi="Tahoma" w:cs="Tahoma"/>
          <w:b/>
          <w:sz w:val="18"/>
          <w:szCs w:val="18"/>
          <w:lang w:val="ru-RU"/>
        </w:rPr>
        <w:t>) —</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включает в себя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для государственных организаций. </w:t>
      </w:r>
    </w:p>
    <w:p w14:paraId="0BC0954C" w14:textId="77777777" w:rsidR="00456002" w:rsidRPr="00A8133F" w:rsidRDefault="00456002" w:rsidP="00456002">
      <w:pPr>
        <w:pStyle w:val="Bodywithspace"/>
        <w:spacing w:before="0" w:after="0" w:line="276" w:lineRule="auto"/>
        <w:ind w:right="-180"/>
        <w:rPr>
          <w:lang w:val="ru-RU"/>
        </w:rPr>
      </w:pPr>
      <w:r w:rsidRPr="00D7143B">
        <w:rPr>
          <w:rStyle w:val="BodyChar"/>
          <w:rFonts w:ascii="Tahoma" w:hAnsi="Tahoma" w:cs="Tahoma"/>
          <w:b/>
          <w:sz w:val="18"/>
          <w:szCs w:val="18"/>
        </w:rPr>
        <w:t>EES</w:t>
      </w:r>
      <w:r w:rsidRPr="00A8133F">
        <w:rPr>
          <w:rStyle w:val="BodyChar"/>
          <w:rFonts w:ascii="Tahoma" w:hAnsi="Tahoma" w:cs="Tahoma"/>
          <w:b/>
          <w:sz w:val="18"/>
          <w:szCs w:val="18"/>
          <w:lang w:val="ru-RU"/>
        </w:rPr>
        <w:t xml:space="preserve"> и </w:t>
      </w:r>
      <w:r w:rsidRPr="00D7143B">
        <w:rPr>
          <w:rStyle w:val="BodyChar"/>
          <w:rFonts w:ascii="Tahoma" w:hAnsi="Tahoma" w:cs="Tahoma"/>
          <w:b/>
          <w:sz w:val="18"/>
          <w:szCs w:val="18"/>
        </w:rPr>
        <w:t>OVS</w:t>
      </w:r>
      <w:r w:rsidRPr="00A8133F">
        <w:rPr>
          <w:rStyle w:val="BodyChar"/>
          <w:rFonts w:ascii="Tahoma" w:hAnsi="Tahoma" w:cs="Tahoma"/>
          <w:b/>
          <w:sz w:val="18"/>
          <w:szCs w:val="18"/>
          <w:lang w:val="ru-RU"/>
        </w:rPr>
        <w:t>-</w:t>
      </w:r>
      <w:r w:rsidRPr="00D7143B">
        <w:rPr>
          <w:rStyle w:val="BodyChar"/>
          <w:rFonts w:ascii="Tahoma" w:hAnsi="Tahoma" w:cs="Tahoma"/>
          <w:b/>
          <w:sz w:val="18"/>
          <w:szCs w:val="18"/>
        </w:rPr>
        <w:t>ES</w:t>
      </w:r>
      <w:r w:rsidRPr="00A8133F">
        <w:rPr>
          <w:rStyle w:val="BodyChar"/>
          <w:rFonts w:ascii="Tahoma" w:hAnsi="Tahoma" w:cs="Tahoma"/>
          <w:b/>
          <w:sz w:val="18"/>
          <w:szCs w:val="18"/>
          <w:lang w:val="ru-RU"/>
        </w:rPr>
        <w:t xml:space="preserve"> — </w:t>
      </w:r>
      <w:r w:rsidRPr="00D7143B">
        <w:rPr>
          <w:rStyle w:val="BodyChar"/>
          <w:rFonts w:ascii="Tahoma" w:hAnsi="Tahoma" w:cs="Tahoma"/>
          <w:sz w:val="18"/>
          <w:szCs w:val="18"/>
        </w:rPr>
        <w:t>Enrollment</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for</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Education</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Solutions</w:t>
      </w:r>
      <w:r w:rsidRPr="00A8133F">
        <w:rPr>
          <w:rStyle w:val="BodyChar"/>
          <w:rFonts w:ascii="Tahoma" w:hAnsi="Tahoma" w:cs="Tahoma"/>
          <w:sz w:val="18"/>
          <w:szCs w:val="18"/>
          <w:lang w:val="ru-RU"/>
        </w:rPr>
        <w:t xml:space="preserve"> и </w:t>
      </w:r>
      <w:r w:rsidRPr="00D7143B">
        <w:rPr>
          <w:rStyle w:val="BodyChar"/>
          <w:rFonts w:ascii="Tahoma" w:hAnsi="Tahoma" w:cs="Tahoma"/>
          <w:sz w:val="18"/>
          <w:szCs w:val="18"/>
        </w:rPr>
        <w:t>Open</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Value</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Subscription</w:t>
      </w:r>
      <w:r w:rsidRPr="00A8133F">
        <w:rPr>
          <w:rStyle w:val="BodyChar"/>
          <w:rFonts w:ascii="Tahoma" w:hAnsi="Tahoma" w:cs="Tahoma"/>
          <w:sz w:val="18"/>
          <w:szCs w:val="18"/>
          <w:lang w:val="ru-RU"/>
        </w:rPr>
        <w:t xml:space="preserve"> для решений </w:t>
      </w:r>
      <w:r w:rsidRPr="00D7143B">
        <w:rPr>
          <w:rStyle w:val="BodyChar"/>
          <w:rFonts w:ascii="Tahoma" w:hAnsi="Tahoma" w:cs="Tahoma"/>
          <w:sz w:val="18"/>
          <w:szCs w:val="18"/>
        </w:rPr>
        <w:t>Education</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Solutions</w:t>
      </w:r>
      <w:r w:rsidRPr="00A8133F">
        <w:rPr>
          <w:rStyle w:val="BodyChar"/>
          <w:rFonts w:ascii="Tahoma" w:hAnsi="Tahoma" w:cs="Tahoma"/>
          <w:sz w:val="18"/>
          <w:szCs w:val="18"/>
          <w:lang w:val="ru-RU"/>
        </w:rPr>
        <w:t>.</w:t>
      </w:r>
    </w:p>
    <w:p w14:paraId="762C40A0" w14:textId="77777777" w:rsidR="00456002" w:rsidRPr="00A8133F" w:rsidRDefault="00456002" w:rsidP="00456002">
      <w:pPr>
        <w:pStyle w:val="Bodywithspace"/>
        <w:spacing w:before="0" w:after="0" w:line="276" w:lineRule="auto"/>
        <w:ind w:right="-180"/>
        <w:rPr>
          <w:lang w:val="ru-RU"/>
        </w:rPr>
      </w:pPr>
      <w:r w:rsidRPr="00A8133F">
        <w:rPr>
          <w:rStyle w:val="BodyChar"/>
          <w:rFonts w:ascii="Tahoma" w:hAnsi="Tahoma" w:cs="Tahoma"/>
          <w:b/>
          <w:sz w:val="18"/>
          <w:szCs w:val="18"/>
          <w:lang w:val="ru-RU"/>
        </w:rPr>
        <w:t>Специальные предложения и предложения перехода —</w:t>
      </w:r>
      <w:r w:rsidRPr="00A8133F">
        <w:rPr>
          <w:rFonts w:ascii="Tahoma" w:hAnsi="Tahoma" w:cs="Tahoma"/>
          <w:sz w:val="18"/>
          <w:szCs w:val="18"/>
          <w:lang w:val="ru-RU"/>
        </w:rPr>
        <w:t xml:space="preserve"> для данного программного обеспечения доступно специальное предложение или предложение перехода.</w:t>
      </w:r>
    </w:p>
    <w:p w14:paraId="1AB83DEB" w14:textId="77777777" w:rsidR="00456002" w:rsidRPr="00A8133F" w:rsidRDefault="00456002" w:rsidP="00456002">
      <w:pPr>
        <w:pStyle w:val="Bodywithspace"/>
        <w:spacing w:before="0" w:after="0" w:line="276" w:lineRule="auto"/>
        <w:ind w:right="-180"/>
        <w:rPr>
          <w:lang w:val="ru-RU"/>
        </w:rPr>
      </w:pPr>
      <w:r w:rsidRPr="00A8133F">
        <w:rPr>
          <w:rStyle w:val="BodyChar"/>
          <w:rFonts w:ascii="Tahoma" w:hAnsi="Tahoma" w:cs="Tahoma"/>
          <w:b/>
          <w:sz w:val="18"/>
          <w:szCs w:val="18"/>
          <w:lang w:val="ru-RU"/>
        </w:rPr>
        <w:t xml:space="preserve">Преимущества </w:t>
      </w:r>
      <w:r w:rsidRPr="00D7143B">
        <w:rPr>
          <w:rStyle w:val="BodyChar"/>
          <w:rFonts w:ascii="Tahoma" w:hAnsi="Tahoma" w:cs="Tahoma"/>
          <w:b/>
          <w:sz w:val="18"/>
          <w:szCs w:val="18"/>
        </w:rPr>
        <w:t>Software</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Assurance</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 для клиентов, имеющих соответствующие права и использующих данное программное обеспечение, доступны преимущества в рамках программы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p>
    <w:p w14:paraId="292C180B" w14:textId="77777777" w:rsidR="00456002" w:rsidRPr="00A8133F" w:rsidRDefault="00456002" w:rsidP="00456002">
      <w:pPr>
        <w:pStyle w:val="Bodywithspace"/>
        <w:spacing w:before="0" w:after="0" w:line="276" w:lineRule="auto"/>
        <w:ind w:right="-180"/>
        <w:rPr>
          <w:lang w:val="ru-RU"/>
        </w:rPr>
      </w:pPr>
      <w:r w:rsidRPr="00D7143B">
        <w:rPr>
          <w:rStyle w:val="BodyChar"/>
          <w:rFonts w:ascii="Tahoma" w:hAnsi="Tahoma" w:cs="Tahoma"/>
          <w:b/>
          <w:sz w:val="18"/>
          <w:szCs w:val="18"/>
        </w:rPr>
        <w:t>Select</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версии 20</w:t>
      </w:r>
      <w:r w:rsidRPr="00D7143B">
        <w:rPr>
          <w:rFonts w:ascii="Tahoma" w:hAnsi="Tahoma" w:cs="Tahoma"/>
          <w:sz w:val="18"/>
          <w:szCs w:val="18"/>
        </w:rPr>
        <w:t>xx </w:t>
      </w:r>
      <w:r w:rsidRPr="00A8133F">
        <w:rPr>
          <w:rFonts w:ascii="Tahoma" w:hAnsi="Tahoma" w:cs="Tahoma"/>
          <w:sz w:val="18"/>
          <w:szCs w:val="18"/>
          <w:lang w:val="ru-RU"/>
        </w:rPr>
        <w:t xml:space="preserve">г. Также включает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и </w:t>
      </w:r>
      <w:r w:rsidRPr="00D7143B">
        <w:rPr>
          <w:rFonts w:ascii="Tahoma" w:hAnsi="Tahoma" w:cs="Tahoma"/>
          <w:sz w:val="18"/>
          <w:szCs w:val="18"/>
        </w:rPr>
        <w:t>Select</w:t>
      </w:r>
      <w:r w:rsidRPr="00A8133F">
        <w:rPr>
          <w:rFonts w:ascii="Tahoma" w:hAnsi="Tahoma" w:cs="Tahoma"/>
          <w:sz w:val="18"/>
          <w:szCs w:val="18"/>
          <w:lang w:val="ru-RU"/>
        </w:rPr>
        <w:t xml:space="preserve"> для государственных организаций.</w:t>
      </w:r>
    </w:p>
    <w:p w14:paraId="1BA33644" w14:textId="77777777" w:rsidR="00456002" w:rsidRPr="00A8133F" w:rsidRDefault="00456002" w:rsidP="00456002">
      <w:pPr>
        <w:pStyle w:val="Bodywithspace"/>
        <w:spacing w:before="0" w:after="0" w:line="276" w:lineRule="auto"/>
        <w:ind w:right="-180"/>
        <w:rPr>
          <w:lang w:val="ru-RU"/>
        </w:rPr>
      </w:pPr>
      <w:r w:rsidRPr="00D7143B">
        <w:rPr>
          <w:rStyle w:val="BodyChar"/>
          <w:rFonts w:ascii="Tahoma" w:hAnsi="Tahoma" w:cs="Tahoma"/>
          <w:b/>
          <w:sz w:val="18"/>
          <w:szCs w:val="18"/>
        </w:rPr>
        <w:t>Select</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Plus</w:t>
      </w:r>
      <w:r w:rsidRPr="00A8133F">
        <w:rPr>
          <w:rStyle w:val="BodyChar"/>
          <w:rFonts w:ascii="Tahoma" w:hAnsi="Tahoma" w:cs="Tahoma"/>
          <w:sz w:val="18"/>
          <w:szCs w:val="18"/>
          <w:lang w:val="ru-RU"/>
        </w:rPr>
        <w:t xml:space="preserve"> — </w:t>
      </w:r>
      <w:r w:rsidRPr="00D7143B">
        <w:rPr>
          <w:rStyle w:val="BodyChar"/>
          <w:rFonts w:ascii="Tahoma" w:hAnsi="Tahoma" w:cs="Tahoma"/>
          <w:sz w:val="18"/>
          <w:szCs w:val="18"/>
        </w:rPr>
        <w:t>Select</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Plus</w:t>
      </w:r>
      <w:r w:rsidRPr="00A8133F">
        <w:rPr>
          <w:rStyle w:val="BodyChar"/>
          <w:rFonts w:ascii="Tahoma" w:hAnsi="Tahoma" w:cs="Tahoma"/>
          <w:sz w:val="18"/>
          <w:szCs w:val="18"/>
          <w:lang w:val="ru-RU"/>
        </w:rPr>
        <w:t xml:space="preserve"> версии 20</w:t>
      </w:r>
      <w:r w:rsidRPr="00D7143B">
        <w:rPr>
          <w:rStyle w:val="BodyChar"/>
          <w:rFonts w:ascii="Tahoma" w:hAnsi="Tahoma" w:cs="Tahoma"/>
          <w:sz w:val="18"/>
          <w:szCs w:val="18"/>
        </w:rPr>
        <w:t>xx </w:t>
      </w:r>
      <w:r w:rsidRPr="00A8133F">
        <w:rPr>
          <w:rStyle w:val="BodyChar"/>
          <w:rFonts w:ascii="Tahoma" w:hAnsi="Tahoma" w:cs="Tahoma"/>
          <w:sz w:val="18"/>
          <w:szCs w:val="18"/>
          <w:lang w:val="ru-RU"/>
        </w:rPr>
        <w:t>г.</w:t>
      </w:r>
      <w:r w:rsidR="00213B12" w:rsidRPr="00A8133F">
        <w:rPr>
          <w:rStyle w:val="BodyChar"/>
          <w:rFonts w:ascii="Tahoma" w:hAnsi="Tahoma" w:cs="Tahoma"/>
          <w:sz w:val="18"/>
          <w:szCs w:val="18"/>
          <w:lang w:val="ru-RU"/>
        </w:rPr>
        <w:t xml:space="preserve"> </w:t>
      </w:r>
      <w:r w:rsidRPr="00A8133F">
        <w:rPr>
          <w:rStyle w:val="BodyChar"/>
          <w:rFonts w:ascii="Tahoma" w:hAnsi="Tahoma" w:cs="Tahoma"/>
          <w:sz w:val="18"/>
          <w:szCs w:val="18"/>
          <w:lang w:val="ru-RU"/>
        </w:rPr>
        <w:t xml:space="preserve">К нему также относится </w:t>
      </w:r>
      <w:r w:rsidRPr="00D7143B">
        <w:rPr>
          <w:rStyle w:val="BodyChar"/>
          <w:rFonts w:ascii="Tahoma" w:hAnsi="Tahoma" w:cs="Tahoma"/>
          <w:sz w:val="18"/>
          <w:szCs w:val="18"/>
        </w:rPr>
        <w:t>Academic</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Select</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Plus</w:t>
      </w:r>
      <w:r w:rsidRPr="00A8133F">
        <w:rPr>
          <w:rStyle w:val="BodyChar"/>
          <w:rFonts w:ascii="Tahoma" w:hAnsi="Tahoma" w:cs="Tahoma"/>
          <w:sz w:val="18"/>
          <w:szCs w:val="18"/>
          <w:lang w:val="ru-RU"/>
        </w:rPr>
        <w:t xml:space="preserve"> и </w:t>
      </w:r>
      <w:r w:rsidRPr="00D7143B">
        <w:rPr>
          <w:rStyle w:val="BodyChar"/>
          <w:rFonts w:ascii="Tahoma" w:hAnsi="Tahoma" w:cs="Tahoma"/>
          <w:sz w:val="18"/>
          <w:szCs w:val="18"/>
        </w:rPr>
        <w:t>Government</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Select</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Plus</w:t>
      </w:r>
      <w:r w:rsidRPr="00A8133F">
        <w:rPr>
          <w:rStyle w:val="BodyChar"/>
          <w:rFonts w:ascii="Tahoma" w:hAnsi="Tahoma" w:cs="Tahoma"/>
          <w:sz w:val="18"/>
          <w:szCs w:val="18"/>
          <w:lang w:val="ru-RU"/>
        </w:rPr>
        <w:t>.</w:t>
      </w:r>
    </w:p>
    <w:p w14:paraId="5F658121" w14:textId="77777777" w:rsidR="00023FE7" w:rsidRPr="00A8133F" w:rsidRDefault="00023FE7">
      <w:pPr>
        <w:pStyle w:val="Bodywithspace"/>
        <w:spacing w:before="0" w:after="0"/>
        <w:ind w:right="-180"/>
        <w:rPr>
          <w:rFonts w:ascii="Tahoma" w:hAnsi="Tahoma" w:cs="Tahoma"/>
          <w:sz w:val="18"/>
          <w:szCs w:val="18"/>
          <w:lang w:val="ru-RU"/>
        </w:rPr>
      </w:pPr>
    </w:p>
    <w:p w14:paraId="5417B231" w14:textId="77777777" w:rsidR="00023FE7" w:rsidRPr="00A8133F" w:rsidRDefault="00023FE7">
      <w:pPr>
        <w:pStyle w:val="ChartKeyHeadings"/>
        <w:ind w:right="-180"/>
        <w:rPr>
          <w:lang w:val="ru-RU"/>
        </w:rPr>
      </w:pPr>
      <w:r w:rsidRPr="00A8133F">
        <w:rPr>
          <w:rFonts w:ascii="Tahoma" w:hAnsi="Tahoma" w:cs="Tahoma"/>
          <w:szCs w:val="28"/>
          <w:lang w:val="ru-RU"/>
        </w:rPr>
        <w:t>Значения столбцов</w:t>
      </w:r>
    </w:p>
    <w:p w14:paraId="2C1BEE86" w14:textId="77777777" w:rsidR="00023FE7" w:rsidRPr="00A8133F" w:rsidRDefault="00023FE7">
      <w:pPr>
        <w:pStyle w:val="ChartKeyHeadings"/>
        <w:ind w:right="-180"/>
        <w:rPr>
          <w:rFonts w:ascii="Tahoma" w:hAnsi="Tahoma" w:cs="Tahoma"/>
          <w:sz w:val="18"/>
          <w:szCs w:val="18"/>
          <w:lang w:val="ru-RU"/>
        </w:rPr>
      </w:pPr>
    </w:p>
    <w:p w14:paraId="469A53A9" w14:textId="77777777" w:rsidR="00023FE7" w:rsidRPr="00A8133F" w:rsidRDefault="00023FE7">
      <w:pPr>
        <w:pStyle w:val="Bodywithspace"/>
        <w:spacing w:before="0" w:after="0" w:line="276" w:lineRule="auto"/>
        <w:ind w:right="-180"/>
        <w:rPr>
          <w:lang w:val="ru-RU"/>
        </w:rPr>
      </w:pPr>
      <w:r w:rsidRPr="00A8133F">
        <w:rPr>
          <w:rStyle w:val="BodyChar"/>
          <w:rFonts w:ascii="Tahoma" w:hAnsi="Tahoma" w:cs="Tahoma"/>
          <w:b/>
          <w:sz w:val="18"/>
          <w:szCs w:val="18"/>
          <w:lang w:val="ru-RU"/>
        </w:rPr>
        <w:t xml:space="preserve">1 г. — </w:t>
      </w:r>
      <w:r w:rsidRPr="00A8133F">
        <w:rPr>
          <w:rFonts w:ascii="Tahoma" w:hAnsi="Tahoma" w:cs="Tahoma"/>
          <w:sz w:val="18"/>
          <w:szCs w:val="18"/>
          <w:lang w:val="ru-RU"/>
        </w:rPr>
        <w:t>(до окончания срока действия соглашения остается один год).</w:t>
      </w:r>
    </w:p>
    <w:p w14:paraId="29885117" w14:textId="77777777" w:rsidR="00023FE7" w:rsidRPr="00A8133F" w:rsidRDefault="00023FE7">
      <w:pPr>
        <w:pStyle w:val="Bodywithspace"/>
        <w:spacing w:before="0" w:after="0" w:line="276" w:lineRule="auto"/>
        <w:ind w:right="-180"/>
        <w:rPr>
          <w:lang w:val="ru-RU"/>
        </w:rPr>
      </w:pPr>
      <w:r w:rsidRPr="00A8133F">
        <w:rPr>
          <w:rStyle w:val="BodyChar"/>
          <w:rFonts w:ascii="Tahoma" w:hAnsi="Tahoma" w:cs="Tahoma"/>
          <w:b/>
          <w:sz w:val="18"/>
          <w:szCs w:val="18"/>
          <w:lang w:val="ru-RU"/>
        </w:rPr>
        <w:t>2 г. —</w:t>
      </w:r>
      <w:r w:rsidRPr="00A8133F">
        <w:rPr>
          <w:rFonts w:ascii="Tahoma" w:hAnsi="Tahoma" w:cs="Tahoma"/>
          <w:sz w:val="18"/>
          <w:szCs w:val="18"/>
          <w:lang w:val="ru-RU"/>
        </w:rPr>
        <w:t xml:space="preserve"> (до окончания срока действия соглашения остается два года).</w:t>
      </w:r>
    </w:p>
    <w:p w14:paraId="6D9B98E6" w14:textId="77777777" w:rsidR="00023FE7" w:rsidRPr="00A8133F" w:rsidRDefault="00023FE7">
      <w:pPr>
        <w:pStyle w:val="Bodywithspace"/>
        <w:spacing w:before="0" w:after="0" w:line="276" w:lineRule="auto"/>
        <w:ind w:right="-180"/>
        <w:rPr>
          <w:lang w:val="ru-RU"/>
        </w:rPr>
      </w:pPr>
      <w:r w:rsidRPr="00A8133F">
        <w:rPr>
          <w:rStyle w:val="BodyChar"/>
          <w:rFonts w:ascii="Tahoma" w:hAnsi="Tahoma" w:cs="Tahoma"/>
          <w:b/>
          <w:sz w:val="18"/>
          <w:szCs w:val="18"/>
          <w:lang w:val="ru-RU"/>
        </w:rPr>
        <w:t>3 г. —</w:t>
      </w:r>
      <w:r w:rsidRPr="00A8133F">
        <w:rPr>
          <w:rFonts w:ascii="Tahoma" w:hAnsi="Tahoma" w:cs="Tahoma"/>
          <w:sz w:val="18"/>
          <w:szCs w:val="18"/>
          <w:lang w:val="ru-RU"/>
        </w:rPr>
        <w:t xml:space="preserve"> (до окончания срока действия соглашения остается три года).</w:t>
      </w:r>
    </w:p>
    <w:p w14:paraId="05459C94"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A</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 программное обеспечение предлагается как дополнительный продукт.</w:t>
      </w:r>
    </w:p>
    <w:p w14:paraId="5A949854" w14:textId="77777777" w:rsidR="009E22D0" w:rsidRPr="00A8133F" w:rsidRDefault="009E22D0" w:rsidP="009E22D0">
      <w:pPr>
        <w:pStyle w:val="Bodywithspace"/>
        <w:spacing w:before="0" w:after="0" w:line="276" w:lineRule="auto"/>
        <w:ind w:right="-180"/>
        <w:rPr>
          <w:lang w:val="ru-RU"/>
        </w:rPr>
      </w:pPr>
      <w:r w:rsidRPr="00D7143B">
        <w:rPr>
          <w:rStyle w:val="BodyChar"/>
          <w:rFonts w:ascii="Tahoma" w:hAnsi="Tahoma" w:cs="Tahoma"/>
          <w:b/>
          <w:sz w:val="18"/>
          <w:szCs w:val="18"/>
        </w:rPr>
        <w:t>AO</w:t>
      </w:r>
      <w:r w:rsidRPr="00A8133F">
        <w:rPr>
          <w:rStyle w:val="BodyChar"/>
          <w:rFonts w:ascii="Tahoma" w:hAnsi="Tahoma" w:cs="Tahoma"/>
          <w:sz w:val="18"/>
          <w:szCs w:val="18"/>
          <w:lang w:val="ru-RU"/>
        </w:rPr>
        <w:t xml:space="preserve"> </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программное обеспечение предлагается как дополнительный продукт, который заказывается для всех настольных компьютеров компании.</w:t>
      </w:r>
    </w:p>
    <w:p w14:paraId="11A4C20F" w14:textId="77777777" w:rsidR="009F5F37" w:rsidRPr="00A8133F" w:rsidRDefault="009F5F37">
      <w:pPr>
        <w:pStyle w:val="Bodywithspace"/>
        <w:spacing w:before="0" w:after="0" w:line="276" w:lineRule="auto"/>
        <w:ind w:right="-180"/>
        <w:rPr>
          <w:lang w:val="ru-RU"/>
        </w:rPr>
      </w:pPr>
      <w:r w:rsidRPr="00D7143B">
        <w:rPr>
          <w:rStyle w:val="BodyChar"/>
          <w:rFonts w:ascii="Tahoma" w:hAnsi="Tahoma" w:cs="Tahoma"/>
          <w:b/>
          <w:sz w:val="18"/>
          <w:szCs w:val="18"/>
        </w:rPr>
        <w:t>C</w:t>
      </w:r>
      <w:r w:rsidRPr="00A8133F">
        <w:rPr>
          <w:rStyle w:val="BodyChar"/>
          <w:rFonts w:ascii="Tahoma" w:hAnsi="Tahoma" w:cs="Tahoma"/>
          <w:b/>
          <w:sz w:val="18"/>
          <w:szCs w:val="18"/>
          <w:lang w:val="ru-RU"/>
        </w:rPr>
        <w:t xml:space="preserve"> — </w:t>
      </w:r>
      <w:r w:rsidRPr="00A8133F">
        <w:rPr>
          <w:rFonts w:ascii="Tahoma" w:hAnsi="Tahoma" w:cs="Tahoma"/>
          <w:sz w:val="18"/>
          <w:szCs w:val="18"/>
          <w:lang w:val="ru-RU"/>
        </w:rPr>
        <w:t>программное обеспечение предлагается как продукт основной инфраструктуры.</w:t>
      </w:r>
    </w:p>
    <w:p w14:paraId="78B5705E" w14:textId="77777777" w:rsidR="009F5F37" w:rsidRPr="00A8133F" w:rsidRDefault="009F5F37" w:rsidP="009F5F37">
      <w:pPr>
        <w:pStyle w:val="ListParagraph"/>
        <w:rPr>
          <w:lang w:val="ru-RU"/>
        </w:rPr>
      </w:pPr>
      <w:r w:rsidRPr="00D7143B">
        <w:rPr>
          <w:rStyle w:val="BodyChar"/>
          <w:rFonts w:ascii="Tahoma" w:hAnsi="Tahoma" w:cs="Tahoma"/>
          <w:b/>
          <w:sz w:val="18"/>
          <w:szCs w:val="18"/>
        </w:rPr>
        <w:t>D</w:t>
      </w:r>
      <w:r w:rsidRPr="00A8133F">
        <w:rPr>
          <w:rStyle w:val="BodyChar"/>
          <w:rFonts w:ascii="Tahoma" w:hAnsi="Tahoma" w:cs="Tahoma"/>
          <w:b/>
          <w:sz w:val="18"/>
          <w:szCs w:val="18"/>
          <w:lang w:val="ru-RU"/>
        </w:rPr>
        <w:t xml:space="preserve"> — </w:t>
      </w:r>
      <w:r w:rsidRPr="00A8133F">
        <w:rPr>
          <w:rFonts w:ascii="Tahoma" w:hAnsi="Tahoma" w:cs="Tahoma"/>
          <w:sz w:val="18"/>
          <w:szCs w:val="18"/>
          <w:lang w:val="ru-RU"/>
        </w:rPr>
        <w:t xml:space="preserve">программное обеспечение предлагается в рамках программы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Device</w:t>
      </w:r>
      <w:r w:rsidRPr="00A8133F">
        <w:rPr>
          <w:rFonts w:ascii="Tahoma" w:hAnsi="Tahoma" w:cs="Tahoma"/>
          <w:sz w:val="18"/>
          <w:szCs w:val="18"/>
          <w:lang w:val="ru-RU"/>
        </w:rPr>
        <w:t>.</w:t>
      </w:r>
    </w:p>
    <w:p w14:paraId="63A4CBD2"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DT</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 преимущества в рамках программы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Предложений для настольных компьютеров. </w:t>
      </w:r>
    </w:p>
    <w:p w14:paraId="442C12ED" w14:textId="77777777" w:rsidR="00F90F21" w:rsidRPr="00A8133F" w:rsidRDefault="009055B7">
      <w:pPr>
        <w:pStyle w:val="Bodywithspace"/>
        <w:spacing w:before="0" w:after="0" w:line="276" w:lineRule="auto"/>
        <w:ind w:right="-180"/>
        <w:rPr>
          <w:lang w:val="ru-RU"/>
        </w:rPr>
      </w:pPr>
      <w:r w:rsidRPr="00D7143B">
        <w:rPr>
          <w:rFonts w:ascii="Tahoma" w:hAnsi="Tahoma" w:cs="Times New Roman"/>
          <w:b/>
          <w:color w:val="000000"/>
          <w:sz w:val="18"/>
          <w:szCs w:val="22"/>
        </w:rPr>
        <w:t>E</w:t>
      </w:r>
      <w:r w:rsidRPr="00A8133F">
        <w:rPr>
          <w:rFonts w:ascii="Tahoma" w:hAnsi="Tahoma" w:cs="Times New Roman"/>
          <w:color w:val="000000"/>
          <w:sz w:val="18"/>
          <w:szCs w:val="22"/>
          <w:lang w:val="ru-RU"/>
        </w:rPr>
        <w:t xml:space="preserve"> — продукт предлагается как базовый продукт или платформа для настольных компьютеров.</w:t>
      </w:r>
    </w:p>
    <w:p w14:paraId="69DEED8E" w14:textId="77777777" w:rsidR="00B23BE6" w:rsidRPr="00A8133F" w:rsidRDefault="00B23BE6" w:rsidP="00B23BE6">
      <w:pPr>
        <w:spacing w:line="276" w:lineRule="auto"/>
        <w:ind w:left="720" w:right="-180"/>
        <w:rPr>
          <w:lang w:val="ru-RU"/>
        </w:rPr>
      </w:pPr>
      <w:r w:rsidRPr="00D7143B">
        <w:rPr>
          <w:b/>
          <w:color w:val="000000"/>
        </w:rPr>
        <w:t>EOLS</w:t>
      </w:r>
      <w:r w:rsidRPr="00A8133F">
        <w:rPr>
          <w:b/>
          <w:color w:val="000000"/>
          <w:lang w:val="ru-RU"/>
        </w:rPr>
        <w:t xml:space="preserve"> —</w:t>
      </w:r>
      <w:r w:rsidRPr="00A8133F">
        <w:rPr>
          <w:color w:val="000000"/>
          <w:lang w:val="ru-RU"/>
        </w:rPr>
        <w:t xml:space="preserve"> продукт предлагается как базовая веб-служба или веб-служба платформы.</w:t>
      </w:r>
    </w:p>
    <w:p w14:paraId="284C4A29" w14:textId="77777777" w:rsidR="00E97819" w:rsidRPr="00A8133F" w:rsidRDefault="00E97819">
      <w:pPr>
        <w:pStyle w:val="Bodywithspace"/>
        <w:spacing w:before="0" w:after="0" w:line="276" w:lineRule="auto"/>
        <w:ind w:right="-180"/>
        <w:rPr>
          <w:lang w:val="ru-RU"/>
        </w:rPr>
      </w:pPr>
      <w:r w:rsidRPr="00D7143B">
        <w:rPr>
          <w:rFonts w:ascii="Tahoma" w:hAnsi="Tahoma" w:cs="Times New Roman"/>
          <w:b/>
          <w:color w:val="000000"/>
          <w:sz w:val="18"/>
          <w:szCs w:val="22"/>
        </w:rPr>
        <w:lastRenderedPageBreak/>
        <w:t>ST</w:t>
      </w:r>
      <w:r w:rsidRPr="00A8133F">
        <w:rPr>
          <w:rFonts w:ascii="Tahoma" w:hAnsi="Tahoma" w:cs="Times New Roman"/>
          <w:b/>
          <w:color w:val="000000"/>
          <w:sz w:val="18"/>
          <w:szCs w:val="22"/>
          <w:lang w:val="ru-RU"/>
        </w:rPr>
        <w:t xml:space="preserve"> — </w:t>
      </w:r>
      <w:r w:rsidRPr="00A8133F">
        <w:rPr>
          <w:rFonts w:ascii="Tahoma" w:hAnsi="Tahoma" w:cs="Times New Roman"/>
          <w:color w:val="000000"/>
          <w:sz w:val="18"/>
          <w:szCs w:val="22"/>
          <w:lang w:val="ru-RU"/>
        </w:rPr>
        <w:t xml:space="preserve">означает, что программное обеспечение предлагается в рамках предложения </w:t>
      </w:r>
      <w:r w:rsidRPr="00D7143B">
        <w:rPr>
          <w:rFonts w:ascii="Tahoma" w:hAnsi="Tahoma" w:cs="Times New Roman"/>
          <w:color w:val="000000"/>
          <w:sz w:val="18"/>
          <w:szCs w:val="22"/>
        </w:rPr>
        <w:t>Student</w:t>
      </w:r>
      <w:r w:rsidRPr="00A8133F">
        <w:rPr>
          <w:rFonts w:ascii="Tahoma" w:hAnsi="Tahoma" w:cs="Times New Roman"/>
          <w:color w:val="000000"/>
          <w:sz w:val="18"/>
          <w:szCs w:val="22"/>
          <w:lang w:val="ru-RU"/>
        </w:rPr>
        <w:t>. Число заказанных копий должно соответствовать общему Числу учащихся.</w:t>
      </w:r>
    </w:p>
    <w:p w14:paraId="11C5DE1D"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L</w:t>
      </w:r>
      <w:r w:rsidRPr="00A8133F">
        <w:rPr>
          <w:rStyle w:val="BodyChar"/>
          <w:rFonts w:ascii="Tahoma" w:hAnsi="Tahoma" w:cs="Tahoma"/>
          <w:b/>
          <w:sz w:val="18"/>
          <w:szCs w:val="18"/>
          <w:lang w:val="ru-RU"/>
        </w:rPr>
        <w:t xml:space="preserve"> (Лицензия) —</w:t>
      </w:r>
      <w:r w:rsidRPr="00A8133F">
        <w:rPr>
          <w:rFonts w:ascii="Tahoma" w:hAnsi="Tahoma" w:cs="Tahoma"/>
          <w:sz w:val="18"/>
          <w:szCs w:val="18"/>
          <w:lang w:val="ru-RU"/>
        </w:rPr>
        <w:t xml:space="preserve"> количество баллов, назначаемое за Лицензию </w:t>
      </w:r>
      <w:r w:rsidRPr="00D7143B">
        <w:rPr>
          <w:rFonts w:ascii="Tahoma" w:hAnsi="Tahoma" w:cs="Tahoma"/>
          <w:sz w:val="18"/>
          <w:szCs w:val="18"/>
        </w:rPr>
        <w:t>Standard</w:t>
      </w:r>
      <w:r w:rsidRPr="00A8133F">
        <w:rPr>
          <w:rFonts w:ascii="Tahoma" w:hAnsi="Tahoma" w:cs="Tahoma"/>
          <w:sz w:val="18"/>
          <w:szCs w:val="18"/>
          <w:lang w:val="ru-RU"/>
        </w:rPr>
        <w:t>, предлагаемую для указанного</w:t>
      </w:r>
      <w:r w:rsidR="00D96E5D">
        <w:rPr>
          <w:rFonts w:ascii="Tahoma" w:hAnsi="Tahoma" w:cs="Tahoma"/>
          <w:sz w:val="18"/>
          <w:szCs w:val="18"/>
        </w:rPr>
        <w:t> </w:t>
      </w:r>
      <w:r w:rsidRPr="00A8133F">
        <w:rPr>
          <w:rFonts w:ascii="Tahoma" w:hAnsi="Tahoma" w:cs="Tahoma"/>
          <w:sz w:val="18"/>
          <w:szCs w:val="18"/>
          <w:lang w:val="ru-RU"/>
        </w:rPr>
        <w:t>программного обеспечения.</w:t>
      </w:r>
    </w:p>
    <w:p w14:paraId="6EE6C27E"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L</w:t>
      </w:r>
      <w:r w:rsidRPr="00A8133F">
        <w:rPr>
          <w:rStyle w:val="BodyChar"/>
          <w:rFonts w:ascii="Tahoma" w:hAnsi="Tahoma" w:cs="Tahoma"/>
          <w:b/>
          <w:sz w:val="18"/>
          <w:szCs w:val="18"/>
          <w:lang w:val="ru-RU"/>
        </w:rPr>
        <w:t>&amp;</w:t>
      </w:r>
      <w:r w:rsidRPr="00D7143B">
        <w:rPr>
          <w:rStyle w:val="BodyChar"/>
          <w:rFonts w:ascii="Tahoma" w:hAnsi="Tahoma" w:cs="Tahoma"/>
          <w:b/>
          <w:sz w:val="18"/>
          <w:szCs w:val="18"/>
        </w:rPr>
        <w:t>SA</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License</w:t>
      </w:r>
      <w:r w:rsidRPr="00A8133F">
        <w:rPr>
          <w:rStyle w:val="BodyChar"/>
          <w:rFonts w:ascii="Tahoma" w:hAnsi="Tahoma" w:cs="Tahoma"/>
          <w:b/>
          <w:sz w:val="18"/>
          <w:szCs w:val="18"/>
          <w:lang w:val="ru-RU"/>
        </w:rPr>
        <w:t xml:space="preserve"> &amp; </w:t>
      </w:r>
      <w:r w:rsidRPr="00D7143B">
        <w:rPr>
          <w:rStyle w:val="BodyChar"/>
          <w:rFonts w:ascii="Tahoma" w:hAnsi="Tahoma" w:cs="Tahoma"/>
          <w:b/>
          <w:sz w:val="18"/>
          <w:szCs w:val="18"/>
        </w:rPr>
        <w:t>Software</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Assurance</w:t>
      </w:r>
      <w:r w:rsidRPr="00A8133F">
        <w:rPr>
          <w:rStyle w:val="BodyChar"/>
          <w:rFonts w:ascii="Tahoma" w:hAnsi="Tahoma" w:cs="Tahoma"/>
          <w:b/>
          <w:sz w:val="18"/>
          <w:szCs w:val="18"/>
          <w:lang w:val="ru-RU"/>
        </w:rPr>
        <w:t>) —</w:t>
      </w:r>
      <w:r w:rsidRPr="00A8133F">
        <w:rPr>
          <w:rFonts w:ascii="Tahoma" w:hAnsi="Tahoma" w:cs="Tahoma"/>
          <w:sz w:val="18"/>
          <w:szCs w:val="18"/>
          <w:lang w:val="ru-RU"/>
        </w:rPr>
        <w:t xml:space="preserve"> количество баллов, назначаемое за </w:t>
      </w:r>
      <w:r w:rsidRPr="00D7143B">
        <w:rPr>
          <w:rFonts w:ascii="Tahoma" w:hAnsi="Tahoma" w:cs="Tahoma"/>
          <w:sz w:val="18"/>
          <w:szCs w:val="18"/>
        </w:rPr>
        <w:t>License</w:t>
      </w:r>
      <w:r w:rsidRPr="00A8133F">
        <w:rPr>
          <w:rFonts w:ascii="Tahoma" w:hAnsi="Tahoma" w:cs="Tahoma"/>
          <w:sz w:val="18"/>
          <w:szCs w:val="18"/>
          <w:lang w:val="ru-RU"/>
        </w:rPr>
        <w:t xml:space="preserve"> +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предлагаемые для указанного программного обеспечения.</w:t>
      </w:r>
    </w:p>
    <w:p w14:paraId="25C05250" w14:textId="77777777" w:rsidR="00023FE7" w:rsidRPr="00A8133F" w:rsidRDefault="00023FE7">
      <w:pPr>
        <w:pStyle w:val="Bodywithspace"/>
        <w:spacing w:before="0" w:after="0" w:line="276" w:lineRule="auto"/>
        <w:rPr>
          <w:lang w:val="ru-RU"/>
        </w:rPr>
      </w:pPr>
      <w:r w:rsidRPr="00D7143B">
        <w:rPr>
          <w:rStyle w:val="BodyChar"/>
          <w:rFonts w:ascii="Tahoma" w:hAnsi="Tahoma" w:cs="Tahoma"/>
          <w:b/>
          <w:bCs/>
          <w:color w:val="000000"/>
          <w:sz w:val="18"/>
          <w:szCs w:val="18"/>
        </w:rPr>
        <w:t>OL</w:t>
      </w:r>
      <w:r w:rsidRPr="00A8133F">
        <w:rPr>
          <w:rStyle w:val="BodyChar"/>
          <w:rFonts w:ascii="Tahoma" w:hAnsi="Tahoma" w:cs="Tahoma"/>
          <w:b/>
          <w:bCs/>
          <w:color w:val="000000"/>
          <w:sz w:val="18"/>
          <w:szCs w:val="18"/>
          <w:lang w:val="ru-RU"/>
        </w:rPr>
        <w:t xml:space="preserve"> —</w:t>
      </w:r>
      <w:r w:rsidRPr="00A8133F">
        <w:rPr>
          <w:rFonts w:ascii="Tahoma" w:hAnsi="Tahoma" w:cs="Tahoma"/>
          <w:color w:val="000000"/>
          <w:sz w:val="18"/>
          <w:szCs w:val="18"/>
          <w:lang w:val="ru-RU"/>
        </w:rPr>
        <w:t xml:space="preserve"> доступно в рамках программы </w:t>
      </w:r>
      <w:r w:rsidRPr="00D7143B">
        <w:rPr>
          <w:rFonts w:ascii="Tahoma" w:hAnsi="Tahoma" w:cs="Tahoma"/>
          <w:color w:val="000000"/>
          <w:sz w:val="18"/>
          <w:szCs w:val="18"/>
        </w:rPr>
        <w:t>Open</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License</w:t>
      </w:r>
      <w:r w:rsidRPr="00A8133F">
        <w:rPr>
          <w:rFonts w:ascii="Tahoma" w:hAnsi="Tahoma" w:cs="Tahoma"/>
          <w:color w:val="000000"/>
          <w:sz w:val="18"/>
          <w:szCs w:val="18"/>
          <w:lang w:val="ru-RU"/>
        </w:rPr>
        <w:t>.</w:t>
      </w:r>
    </w:p>
    <w:p w14:paraId="5E228853" w14:textId="77777777" w:rsidR="001D3F04" w:rsidRPr="00A8133F" w:rsidRDefault="001D3F04" w:rsidP="001D3F04">
      <w:pPr>
        <w:pStyle w:val="Bodywithspace"/>
        <w:spacing w:before="0" w:after="0" w:line="276" w:lineRule="auto"/>
        <w:ind w:right="-180"/>
        <w:rPr>
          <w:lang w:val="ru-RU"/>
        </w:rPr>
      </w:pPr>
      <w:r w:rsidRPr="00D7143B">
        <w:rPr>
          <w:rStyle w:val="BodyChar"/>
          <w:rFonts w:ascii="Tahoma" w:hAnsi="Tahoma" w:cs="Tahoma"/>
          <w:b/>
          <w:sz w:val="18"/>
          <w:szCs w:val="18"/>
        </w:rPr>
        <w:t>OSB</w:t>
      </w:r>
      <w:r w:rsidRPr="00A8133F">
        <w:rPr>
          <w:rStyle w:val="BodyChar"/>
          <w:rFonts w:ascii="Tahoma" w:hAnsi="Tahoma" w:cs="Tahoma"/>
          <w:b/>
          <w:sz w:val="18"/>
          <w:szCs w:val="18"/>
          <w:lang w:val="ru-RU"/>
        </w:rPr>
        <w:t xml:space="preserve"> </w:t>
      </w:r>
      <w:r w:rsidRPr="00A8133F">
        <w:rPr>
          <w:rStyle w:val="BodyChar"/>
          <w:rFonts w:ascii="Tahoma" w:hAnsi="Tahoma" w:cs="Tahoma"/>
          <w:sz w:val="18"/>
          <w:szCs w:val="18"/>
          <w:lang w:val="ru-RU"/>
        </w:rPr>
        <w:t>— преимущества Веб-служб для соответствующих клиентов.</w:t>
      </w:r>
      <w:r w:rsidR="00213B12" w:rsidRPr="00A8133F">
        <w:rPr>
          <w:rStyle w:val="BodyChar"/>
          <w:rFonts w:ascii="Tahoma" w:hAnsi="Tahoma" w:cs="Tahoma"/>
          <w:sz w:val="18"/>
          <w:szCs w:val="18"/>
          <w:lang w:val="ru-RU"/>
        </w:rPr>
        <w:t xml:space="preserve"> </w:t>
      </w:r>
      <w:r w:rsidRPr="00A8133F">
        <w:rPr>
          <w:rStyle w:val="BodyChar"/>
          <w:rFonts w:ascii="Tahoma" w:hAnsi="Tahoma" w:cs="Tahoma"/>
          <w:sz w:val="18"/>
          <w:szCs w:val="18"/>
          <w:lang w:val="ru-RU"/>
        </w:rPr>
        <w:t>Примечание. П</w:t>
      </w:r>
      <w:r w:rsidRPr="00A8133F">
        <w:rPr>
          <w:rFonts w:ascii="Tahoma" w:hAnsi="Tahoma" w:cs="Tahoma"/>
          <w:sz w:val="18"/>
          <w:szCs w:val="18"/>
          <w:lang w:val="ru-RU"/>
        </w:rPr>
        <w:t>родукты, которые дают</w:t>
      </w:r>
      <w:r w:rsidR="00D96E5D">
        <w:rPr>
          <w:rFonts w:ascii="Tahoma" w:hAnsi="Tahoma" w:cs="Tahoma"/>
          <w:sz w:val="18"/>
          <w:szCs w:val="18"/>
        </w:rPr>
        <w:t> </w:t>
      </w:r>
      <w:r w:rsidRPr="00A8133F">
        <w:rPr>
          <w:rFonts w:ascii="Tahoma" w:hAnsi="Tahoma" w:cs="Tahoma"/>
          <w:sz w:val="18"/>
          <w:szCs w:val="18"/>
          <w:lang w:val="ru-RU"/>
        </w:rPr>
        <w:t>право на преимущества Веб-служб, могут быть представлены в таблице для нескольких категорий продуктов.</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Это свидетельствует о том, что эти предложения могут давать право на преимущества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связанные с несколькими категориями продуктов, и не требуют выбора преимуществ той или иной категории.</w:t>
      </w:r>
    </w:p>
    <w:p w14:paraId="6DD4BA02" w14:textId="77777777" w:rsidR="00023FE7" w:rsidRPr="00A8133F" w:rsidRDefault="00023FE7">
      <w:pPr>
        <w:pStyle w:val="Bodywithspace"/>
        <w:spacing w:before="0" w:after="0" w:line="276" w:lineRule="auto"/>
        <w:rPr>
          <w:lang w:val="ru-RU"/>
        </w:rPr>
      </w:pPr>
      <w:r w:rsidRPr="00D7143B">
        <w:rPr>
          <w:rStyle w:val="BodyChar"/>
          <w:rFonts w:ascii="Tahoma" w:hAnsi="Tahoma" w:cs="Tahoma"/>
          <w:b/>
          <w:bCs/>
          <w:color w:val="000000"/>
          <w:sz w:val="18"/>
          <w:szCs w:val="18"/>
        </w:rPr>
        <w:t>OL</w:t>
      </w:r>
      <w:r w:rsidRPr="00A8133F">
        <w:rPr>
          <w:rStyle w:val="BodyChar"/>
          <w:rFonts w:ascii="Tahoma" w:hAnsi="Tahoma" w:cs="Tahoma"/>
          <w:b/>
          <w:bCs/>
          <w:color w:val="000000"/>
          <w:sz w:val="18"/>
          <w:szCs w:val="18"/>
          <w:lang w:val="ru-RU"/>
        </w:rPr>
        <w:t xml:space="preserve"> и </w:t>
      </w:r>
      <w:r w:rsidRPr="00D7143B">
        <w:rPr>
          <w:rStyle w:val="BodyChar"/>
          <w:rFonts w:ascii="Tahoma" w:hAnsi="Tahoma" w:cs="Tahoma"/>
          <w:b/>
          <w:bCs/>
          <w:color w:val="000000"/>
          <w:sz w:val="18"/>
          <w:szCs w:val="18"/>
        </w:rPr>
        <w:t>SA</w:t>
      </w:r>
      <w:r w:rsidRPr="00A8133F">
        <w:rPr>
          <w:rStyle w:val="BodyChar"/>
          <w:rFonts w:ascii="Tahoma" w:hAnsi="Tahoma" w:cs="Tahoma"/>
          <w:b/>
          <w:bCs/>
          <w:color w:val="000000"/>
          <w:sz w:val="18"/>
          <w:szCs w:val="18"/>
          <w:lang w:val="ru-RU"/>
        </w:rPr>
        <w:t xml:space="preserve"> — </w:t>
      </w:r>
      <w:r w:rsidRPr="00A8133F">
        <w:rPr>
          <w:rStyle w:val="BodyChar"/>
          <w:rFonts w:ascii="Tahoma" w:hAnsi="Tahoma" w:cs="Tahoma"/>
          <w:color w:val="000000"/>
          <w:sz w:val="18"/>
          <w:szCs w:val="18"/>
          <w:lang w:val="ru-RU"/>
        </w:rPr>
        <w:t xml:space="preserve">доступно в рамках программы </w:t>
      </w:r>
      <w:r w:rsidRPr="00D7143B">
        <w:rPr>
          <w:rStyle w:val="BodyChar"/>
          <w:rFonts w:ascii="Tahoma" w:hAnsi="Tahoma" w:cs="Tahoma"/>
          <w:color w:val="000000"/>
          <w:sz w:val="18"/>
          <w:szCs w:val="18"/>
        </w:rPr>
        <w:t>Open</w:t>
      </w:r>
      <w:r w:rsidRPr="00A8133F">
        <w:rPr>
          <w:rStyle w:val="BodyChar"/>
          <w:rFonts w:ascii="Tahoma" w:hAnsi="Tahoma" w:cs="Tahoma"/>
          <w:color w:val="000000"/>
          <w:sz w:val="18"/>
          <w:szCs w:val="18"/>
          <w:lang w:val="ru-RU"/>
        </w:rPr>
        <w:t xml:space="preserve"> </w:t>
      </w:r>
      <w:r w:rsidRPr="00D7143B">
        <w:rPr>
          <w:rStyle w:val="BodyChar"/>
          <w:rFonts w:ascii="Tahoma" w:hAnsi="Tahoma" w:cs="Tahoma"/>
          <w:color w:val="000000"/>
          <w:sz w:val="18"/>
          <w:szCs w:val="18"/>
        </w:rPr>
        <w:t>License</w:t>
      </w:r>
      <w:r w:rsidRPr="00A8133F">
        <w:rPr>
          <w:rStyle w:val="BodyChar"/>
          <w:rFonts w:ascii="Tahoma" w:hAnsi="Tahoma" w:cs="Tahoma"/>
          <w:color w:val="000000"/>
          <w:sz w:val="18"/>
          <w:szCs w:val="18"/>
          <w:lang w:val="ru-RU"/>
        </w:rPr>
        <w:t xml:space="preserve"> при условии приобретения </w:t>
      </w:r>
      <w:r w:rsidRPr="00D7143B">
        <w:rPr>
          <w:rStyle w:val="BodyChar"/>
          <w:rFonts w:ascii="Tahoma" w:hAnsi="Tahoma" w:cs="Tahoma"/>
          <w:color w:val="000000"/>
          <w:sz w:val="18"/>
          <w:szCs w:val="18"/>
        </w:rPr>
        <w:t>L</w:t>
      </w:r>
      <w:r w:rsidRPr="00A8133F">
        <w:rPr>
          <w:rStyle w:val="BodyChar"/>
          <w:rFonts w:ascii="Tahoma" w:hAnsi="Tahoma" w:cs="Tahoma"/>
          <w:color w:val="000000"/>
          <w:sz w:val="18"/>
          <w:szCs w:val="18"/>
          <w:lang w:val="ru-RU"/>
        </w:rPr>
        <w:t>&amp;</w:t>
      </w:r>
      <w:r w:rsidRPr="00D7143B">
        <w:rPr>
          <w:rStyle w:val="BodyChar"/>
          <w:rFonts w:ascii="Tahoma" w:hAnsi="Tahoma" w:cs="Tahoma"/>
          <w:color w:val="000000"/>
          <w:sz w:val="18"/>
          <w:szCs w:val="18"/>
        </w:rPr>
        <w:t>SA</w:t>
      </w:r>
      <w:r w:rsidRPr="00A8133F">
        <w:rPr>
          <w:rStyle w:val="BodyChar"/>
          <w:rFonts w:ascii="Tahoma" w:hAnsi="Tahoma" w:cs="Tahoma"/>
          <w:color w:val="000000"/>
          <w:sz w:val="18"/>
          <w:szCs w:val="18"/>
          <w:lang w:val="ru-RU"/>
        </w:rPr>
        <w:t xml:space="preserve"> (Лицензии и </w:t>
      </w:r>
      <w:r w:rsidRPr="00D7143B">
        <w:rPr>
          <w:rStyle w:val="BodyChar"/>
          <w:rFonts w:ascii="Tahoma" w:hAnsi="Tahoma" w:cs="Tahoma"/>
          <w:color w:val="000000"/>
          <w:sz w:val="18"/>
          <w:szCs w:val="18"/>
        </w:rPr>
        <w:t>Software</w:t>
      </w:r>
      <w:r w:rsidRPr="00A8133F">
        <w:rPr>
          <w:rStyle w:val="BodyChar"/>
          <w:rFonts w:ascii="Tahoma" w:hAnsi="Tahoma" w:cs="Tahoma"/>
          <w:color w:val="000000"/>
          <w:sz w:val="18"/>
          <w:szCs w:val="18"/>
          <w:lang w:val="ru-RU"/>
        </w:rPr>
        <w:t xml:space="preserve"> </w:t>
      </w:r>
      <w:r w:rsidRPr="00D7143B">
        <w:rPr>
          <w:rStyle w:val="BodyChar"/>
          <w:rFonts w:ascii="Tahoma" w:hAnsi="Tahoma" w:cs="Tahoma"/>
          <w:color w:val="000000"/>
          <w:sz w:val="18"/>
          <w:szCs w:val="18"/>
        </w:rPr>
        <w:t>Assurance</w:t>
      </w:r>
      <w:r w:rsidRPr="00A8133F">
        <w:rPr>
          <w:rStyle w:val="BodyChar"/>
          <w:rFonts w:ascii="Tahoma" w:hAnsi="Tahoma" w:cs="Tahoma"/>
          <w:color w:val="000000"/>
          <w:sz w:val="18"/>
          <w:szCs w:val="18"/>
          <w:lang w:val="ru-RU"/>
        </w:rPr>
        <w:t xml:space="preserve">) и </w:t>
      </w:r>
      <w:r w:rsidRPr="00D7143B">
        <w:rPr>
          <w:rStyle w:val="BodyChar"/>
          <w:rFonts w:ascii="Tahoma" w:hAnsi="Tahoma" w:cs="Tahoma"/>
          <w:color w:val="000000"/>
          <w:sz w:val="18"/>
          <w:szCs w:val="18"/>
        </w:rPr>
        <w:t>Software</w:t>
      </w:r>
      <w:r w:rsidRPr="00A8133F">
        <w:rPr>
          <w:rStyle w:val="BodyChar"/>
          <w:rFonts w:ascii="Tahoma" w:hAnsi="Tahoma" w:cs="Tahoma"/>
          <w:color w:val="000000"/>
          <w:sz w:val="18"/>
          <w:szCs w:val="18"/>
          <w:lang w:val="ru-RU"/>
        </w:rPr>
        <w:t xml:space="preserve"> </w:t>
      </w:r>
      <w:r w:rsidRPr="00D7143B">
        <w:rPr>
          <w:rStyle w:val="BodyChar"/>
          <w:rFonts w:ascii="Tahoma" w:hAnsi="Tahoma" w:cs="Tahoma"/>
          <w:color w:val="000000"/>
          <w:sz w:val="18"/>
          <w:szCs w:val="18"/>
        </w:rPr>
        <w:t>Assurance</w:t>
      </w:r>
      <w:r w:rsidRPr="00A8133F">
        <w:rPr>
          <w:rStyle w:val="BodyChar"/>
          <w:rFonts w:ascii="Tahoma" w:hAnsi="Tahoma" w:cs="Tahoma"/>
          <w:color w:val="000000"/>
          <w:sz w:val="18"/>
          <w:szCs w:val="18"/>
          <w:lang w:val="ru-RU"/>
        </w:rPr>
        <w:t>.</w:t>
      </w:r>
    </w:p>
    <w:p w14:paraId="14F0C11C" w14:textId="77777777" w:rsidR="00023FE7" w:rsidRPr="00A8133F" w:rsidRDefault="00023FE7">
      <w:pPr>
        <w:pStyle w:val="Bodywithspace"/>
        <w:spacing w:before="0" w:after="0" w:line="276" w:lineRule="auto"/>
        <w:rPr>
          <w:lang w:val="ru-RU"/>
        </w:rPr>
      </w:pPr>
      <w:r w:rsidRPr="00D7143B">
        <w:rPr>
          <w:rStyle w:val="BodyChar"/>
          <w:rFonts w:ascii="Tahoma" w:hAnsi="Tahoma" w:cs="Tahoma"/>
          <w:b/>
          <w:bCs/>
          <w:color w:val="000000"/>
          <w:sz w:val="18"/>
          <w:szCs w:val="18"/>
        </w:rPr>
        <w:t>OSP</w:t>
      </w:r>
      <w:r w:rsidRPr="00A8133F">
        <w:rPr>
          <w:rStyle w:val="BodyChar"/>
          <w:rFonts w:ascii="Tahoma" w:hAnsi="Tahoma" w:cs="Tahoma"/>
          <w:b/>
          <w:bCs/>
          <w:color w:val="000000"/>
          <w:sz w:val="18"/>
          <w:szCs w:val="18"/>
          <w:lang w:val="ru-RU"/>
        </w:rPr>
        <w:t xml:space="preserve"> — </w:t>
      </w:r>
      <w:r w:rsidRPr="00A8133F">
        <w:rPr>
          <w:rStyle w:val="BodyChar"/>
          <w:rFonts w:ascii="Tahoma" w:hAnsi="Tahoma" w:cs="Tahoma"/>
          <w:bCs/>
          <w:color w:val="000000"/>
          <w:sz w:val="18"/>
          <w:szCs w:val="18"/>
          <w:lang w:val="ru-RU"/>
        </w:rPr>
        <w:t xml:space="preserve">доступно в рамках программы </w:t>
      </w:r>
      <w:r w:rsidRPr="00D7143B">
        <w:rPr>
          <w:rStyle w:val="BodyChar"/>
          <w:rFonts w:ascii="Tahoma" w:hAnsi="Tahoma" w:cs="Tahoma"/>
          <w:bCs/>
          <w:color w:val="000000"/>
          <w:sz w:val="18"/>
          <w:szCs w:val="18"/>
        </w:rPr>
        <w:t>Online</w:t>
      </w:r>
      <w:r w:rsidRPr="00A8133F">
        <w:rPr>
          <w:rStyle w:val="BodyChar"/>
          <w:rFonts w:ascii="Tahoma" w:hAnsi="Tahoma" w:cs="Tahoma"/>
          <w:bCs/>
          <w:color w:val="000000"/>
          <w:sz w:val="18"/>
          <w:szCs w:val="18"/>
          <w:lang w:val="ru-RU"/>
        </w:rPr>
        <w:t xml:space="preserve"> </w:t>
      </w:r>
      <w:r w:rsidRPr="00D7143B">
        <w:rPr>
          <w:rStyle w:val="BodyChar"/>
          <w:rFonts w:ascii="Tahoma" w:hAnsi="Tahoma" w:cs="Tahoma"/>
          <w:bCs/>
          <w:color w:val="000000"/>
          <w:sz w:val="18"/>
          <w:szCs w:val="18"/>
        </w:rPr>
        <w:t>Subscription</w:t>
      </w:r>
      <w:r w:rsidRPr="00A8133F">
        <w:rPr>
          <w:rStyle w:val="BodyChar"/>
          <w:rFonts w:ascii="Tahoma" w:hAnsi="Tahoma" w:cs="Tahoma"/>
          <w:bCs/>
          <w:color w:val="000000"/>
          <w:sz w:val="18"/>
          <w:szCs w:val="18"/>
          <w:lang w:val="ru-RU"/>
        </w:rPr>
        <w:t>.</w:t>
      </w:r>
    </w:p>
    <w:p w14:paraId="732D15AD" w14:textId="77777777" w:rsidR="00023FE7" w:rsidRPr="00A8133F" w:rsidRDefault="00023FE7">
      <w:pPr>
        <w:pStyle w:val="Bodywithspace"/>
        <w:spacing w:before="0" w:after="0" w:line="276" w:lineRule="auto"/>
        <w:rPr>
          <w:lang w:val="ru-RU"/>
        </w:rPr>
      </w:pPr>
      <w:r w:rsidRPr="00D7143B">
        <w:rPr>
          <w:rStyle w:val="BodyChar"/>
          <w:rFonts w:ascii="Tahoma" w:hAnsi="Tahoma" w:cs="Tahoma"/>
          <w:b/>
          <w:bCs/>
          <w:color w:val="000000"/>
          <w:sz w:val="18"/>
          <w:szCs w:val="18"/>
        </w:rPr>
        <w:t>OV</w:t>
      </w:r>
      <w:r w:rsidRPr="00A8133F">
        <w:rPr>
          <w:rStyle w:val="BodyChar"/>
          <w:rFonts w:ascii="Tahoma" w:hAnsi="Tahoma" w:cs="Tahoma"/>
          <w:b/>
          <w:bCs/>
          <w:color w:val="000000"/>
          <w:sz w:val="18"/>
          <w:szCs w:val="18"/>
          <w:lang w:val="ru-RU"/>
        </w:rPr>
        <w:t xml:space="preserve"> и </w:t>
      </w:r>
      <w:r w:rsidRPr="00D7143B">
        <w:rPr>
          <w:rStyle w:val="BodyChar"/>
          <w:rFonts w:ascii="Tahoma" w:hAnsi="Tahoma" w:cs="Tahoma"/>
          <w:b/>
          <w:bCs/>
          <w:color w:val="000000"/>
          <w:sz w:val="18"/>
          <w:szCs w:val="18"/>
        </w:rPr>
        <w:t>OVS</w:t>
      </w:r>
      <w:r w:rsidRPr="00A8133F">
        <w:rPr>
          <w:rStyle w:val="BodyChar"/>
          <w:rFonts w:ascii="Tahoma" w:hAnsi="Tahoma" w:cs="Tahoma"/>
          <w:b/>
          <w:bCs/>
          <w:color w:val="000000"/>
          <w:sz w:val="18"/>
          <w:szCs w:val="18"/>
          <w:lang w:val="ru-RU"/>
        </w:rPr>
        <w:t xml:space="preserve"> —</w:t>
      </w:r>
      <w:r w:rsidRPr="00A8133F">
        <w:rPr>
          <w:rFonts w:ascii="Tahoma" w:hAnsi="Tahoma" w:cs="Tahoma"/>
          <w:color w:val="000000"/>
          <w:sz w:val="18"/>
          <w:szCs w:val="18"/>
          <w:lang w:val="ru-RU"/>
        </w:rPr>
        <w:t xml:space="preserve"> доступно в рамках программ </w:t>
      </w:r>
      <w:r w:rsidRPr="00D7143B">
        <w:rPr>
          <w:rFonts w:ascii="Tahoma" w:hAnsi="Tahoma" w:cs="Tahoma"/>
          <w:color w:val="000000"/>
          <w:sz w:val="18"/>
          <w:szCs w:val="18"/>
        </w:rPr>
        <w:t>Open</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Value</w:t>
      </w:r>
      <w:r w:rsidRPr="00A8133F">
        <w:rPr>
          <w:rFonts w:ascii="Tahoma" w:hAnsi="Tahoma" w:cs="Tahoma"/>
          <w:color w:val="000000"/>
          <w:sz w:val="18"/>
          <w:szCs w:val="18"/>
          <w:lang w:val="ru-RU"/>
        </w:rPr>
        <w:t xml:space="preserve"> и </w:t>
      </w:r>
      <w:r w:rsidRPr="00D7143B">
        <w:rPr>
          <w:rFonts w:ascii="Tahoma" w:hAnsi="Tahoma" w:cs="Tahoma"/>
          <w:color w:val="000000"/>
          <w:sz w:val="18"/>
          <w:szCs w:val="18"/>
        </w:rPr>
        <w:t>Open</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Value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Subscription</w:t>
      </w:r>
      <w:r w:rsidRPr="00A8133F">
        <w:rPr>
          <w:rFonts w:ascii="Tahoma" w:hAnsi="Tahoma" w:cs="Tahoma"/>
          <w:color w:val="000000"/>
          <w:sz w:val="18"/>
          <w:szCs w:val="18"/>
          <w:lang w:val="ru-RU"/>
        </w:rPr>
        <w:t>.</w:t>
      </w:r>
    </w:p>
    <w:p w14:paraId="23A58B21"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P</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 данное программное обеспечение предлагается для части настольных компьютеров организации в</w:t>
      </w:r>
      <w:r w:rsidR="00D96E5D">
        <w:rPr>
          <w:rFonts w:ascii="Tahoma" w:hAnsi="Tahoma" w:cs="Tahoma"/>
          <w:sz w:val="18"/>
          <w:szCs w:val="18"/>
        </w:rPr>
        <w:t> </w:t>
      </w:r>
      <w:r w:rsidRPr="00A8133F">
        <w:rPr>
          <w:rFonts w:ascii="Tahoma" w:hAnsi="Tahoma" w:cs="Tahoma"/>
          <w:sz w:val="18"/>
          <w:szCs w:val="18"/>
          <w:lang w:val="ru-RU"/>
        </w:rPr>
        <w:t xml:space="preserve">рамках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p>
    <w:p w14:paraId="20D73F71" w14:textId="77777777" w:rsidR="009F5F37" w:rsidRPr="00A8133F" w:rsidRDefault="009F5F37">
      <w:pPr>
        <w:pStyle w:val="Bodywithspace"/>
        <w:spacing w:before="0" w:after="0" w:line="276" w:lineRule="auto"/>
        <w:rPr>
          <w:lang w:val="ru-RU"/>
        </w:rPr>
      </w:pPr>
      <w:r w:rsidRPr="00D7143B">
        <w:rPr>
          <w:rStyle w:val="BodyChar"/>
          <w:rFonts w:ascii="Tahoma" w:hAnsi="Tahoma" w:cs="Tahoma"/>
          <w:b/>
          <w:sz w:val="18"/>
          <w:szCs w:val="18"/>
        </w:rPr>
        <w:t>S</w:t>
      </w:r>
      <w:r w:rsidRPr="00A8133F">
        <w:rPr>
          <w:rStyle w:val="BodyChar"/>
          <w:rFonts w:ascii="Tahoma" w:hAnsi="Tahoma" w:cs="Tahoma"/>
          <w:b/>
          <w:sz w:val="18"/>
          <w:szCs w:val="18"/>
          <w:lang w:val="ru-RU"/>
        </w:rPr>
        <w:t xml:space="preserve"> — </w:t>
      </w:r>
      <w:r w:rsidRPr="00A8133F">
        <w:rPr>
          <w:rFonts w:ascii="Tahoma" w:hAnsi="Tahoma" w:cs="Tahoma"/>
          <w:sz w:val="18"/>
          <w:szCs w:val="18"/>
          <w:lang w:val="ru-RU"/>
        </w:rPr>
        <w:t>данное программное обеспечение предлагается как платформа приложений.</w:t>
      </w:r>
    </w:p>
    <w:p w14:paraId="7CA98C57" w14:textId="77777777" w:rsidR="00023FE7" w:rsidRPr="00A8133F" w:rsidRDefault="00023FE7">
      <w:pPr>
        <w:pStyle w:val="Bodywithspace"/>
        <w:spacing w:before="0" w:after="0" w:line="276" w:lineRule="auto"/>
        <w:rPr>
          <w:lang w:val="ru-RU"/>
        </w:rPr>
      </w:pPr>
      <w:r w:rsidRPr="00D7143B">
        <w:rPr>
          <w:rStyle w:val="BodyChar"/>
          <w:rFonts w:ascii="Tahoma" w:hAnsi="Tahoma" w:cs="Tahoma"/>
          <w:b/>
          <w:sz w:val="18"/>
          <w:szCs w:val="18"/>
        </w:rPr>
        <w:t>SA</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Software</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Assurance</w:t>
      </w:r>
      <w:r w:rsidRPr="00A8133F">
        <w:rPr>
          <w:rStyle w:val="BodyChar"/>
          <w:rFonts w:ascii="Tahoma" w:hAnsi="Tahoma" w:cs="Tahoma"/>
          <w:b/>
          <w:sz w:val="18"/>
          <w:szCs w:val="18"/>
          <w:lang w:val="ru-RU"/>
        </w:rPr>
        <w:t>) —</w:t>
      </w:r>
      <w:r w:rsidRPr="00A8133F">
        <w:rPr>
          <w:rFonts w:ascii="Tahoma" w:hAnsi="Tahoma" w:cs="Tahoma"/>
          <w:sz w:val="18"/>
          <w:szCs w:val="18"/>
          <w:lang w:val="ru-RU"/>
        </w:rPr>
        <w:t xml:space="preserve"> количество баллов, назначаемое за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предлагаемую для указанного программного обеспечения. </w:t>
      </w:r>
    </w:p>
    <w:p w14:paraId="0F79F1F3" w14:textId="77777777" w:rsidR="00913A0A" w:rsidRPr="00A8133F" w:rsidRDefault="00913A0A" w:rsidP="00913A0A">
      <w:pPr>
        <w:pStyle w:val="Bodywithspace"/>
        <w:spacing w:before="0" w:after="0" w:line="276" w:lineRule="auto"/>
        <w:ind w:right="-180"/>
        <w:rPr>
          <w:lang w:val="ru-RU"/>
        </w:rPr>
      </w:pPr>
      <w:r w:rsidRPr="00D7143B">
        <w:rPr>
          <w:rStyle w:val="BodyChar"/>
          <w:rFonts w:ascii="Tahoma" w:hAnsi="Tahoma" w:cs="Tahoma"/>
          <w:b/>
          <w:sz w:val="18"/>
          <w:szCs w:val="18"/>
        </w:rPr>
        <w:t>SCE</w:t>
      </w:r>
      <w:r w:rsidRPr="00A8133F">
        <w:rPr>
          <w:rStyle w:val="BodyChar"/>
          <w:rFonts w:ascii="Tahoma" w:hAnsi="Tahoma" w:cs="Tahoma"/>
          <w:b/>
          <w:sz w:val="18"/>
          <w:szCs w:val="18"/>
          <w:lang w:val="ru-RU"/>
        </w:rPr>
        <w:t xml:space="preserve"> </w:t>
      </w:r>
      <w:r w:rsidR="00133BA3" w:rsidRPr="00A8133F">
        <w:rPr>
          <w:rStyle w:val="BodyChar"/>
          <w:rFonts w:ascii="Tahoma" w:hAnsi="Tahoma" w:cs="Tahoma"/>
          <w:b/>
          <w:sz w:val="18"/>
          <w:szCs w:val="18"/>
          <w:lang w:val="ru-RU"/>
        </w:rPr>
        <w:t>—</w:t>
      </w:r>
      <w:r w:rsidRPr="00A8133F">
        <w:rPr>
          <w:rStyle w:val="BodyChar"/>
          <w:rFonts w:ascii="Tahoma" w:hAnsi="Tahoma" w:cs="Tahoma"/>
          <w:sz w:val="18"/>
          <w:szCs w:val="18"/>
          <w:lang w:val="ru-RU"/>
        </w:rPr>
        <w:t xml:space="preserve"> соглашение о регистрации </w:t>
      </w:r>
      <w:r w:rsidRPr="00D7143B">
        <w:rPr>
          <w:rStyle w:val="BodyChar"/>
          <w:rFonts w:ascii="Tahoma" w:hAnsi="Tahoma" w:cs="Tahoma"/>
          <w:sz w:val="18"/>
          <w:szCs w:val="18"/>
        </w:rPr>
        <w:t>Server</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and</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Cloud</w:t>
      </w:r>
      <w:r w:rsidRPr="00A8133F">
        <w:rPr>
          <w:rStyle w:val="BodyChar"/>
          <w:rFonts w:ascii="Tahoma" w:hAnsi="Tahoma" w:cs="Tahoma"/>
          <w:sz w:val="18"/>
          <w:szCs w:val="18"/>
          <w:lang w:val="ru-RU"/>
        </w:rPr>
        <w:t>.</w:t>
      </w:r>
    </w:p>
    <w:p w14:paraId="5443B2FF" w14:textId="77777777" w:rsidR="00913A0A" w:rsidRPr="00A8133F" w:rsidRDefault="00913A0A" w:rsidP="000347DA">
      <w:pPr>
        <w:pStyle w:val="Bodywithspace"/>
        <w:spacing w:before="0" w:after="0" w:line="276" w:lineRule="auto"/>
        <w:ind w:right="-180"/>
        <w:rPr>
          <w:lang w:val="ru-RU"/>
        </w:rPr>
      </w:pPr>
      <w:r w:rsidRPr="00D7143B">
        <w:rPr>
          <w:rStyle w:val="BodyChar"/>
          <w:rFonts w:ascii="Tahoma" w:hAnsi="Tahoma" w:cs="Tahoma"/>
          <w:b/>
          <w:sz w:val="18"/>
          <w:szCs w:val="18"/>
        </w:rPr>
        <w:t>STP</w:t>
      </w:r>
      <w:r w:rsidRPr="00A8133F">
        <w:rPr>
          <w:rStyle w:val="BodyChar"/>
          <w:rFonts w:ascii="Tahoma" w:hAnsi="Tahoma" w:cs="Tahoma"/>
          <w:b/>
          <w:sz w:val="18"/>
          <w:szCs w:val="18"/>
          <w:lang w:val="ru-RU"/>
        </w:rPr>
        <w:t xml:space="preserve"> </w:t>
      </w:r>
      <w:r w:rsidR="00133BA3" w:rsidRPr="00A8133F">
        <w:rPr>
          <w:rStyle w:val="BodyChar"/>
          <w:rFonts w:ascii="Tahoma" w:hAnsi="Tahoma" w:cs="Tahoma"/>
          <w:b/>
          <w:sz w:val="18"/>
          <w:szCs w:val="18"/>
          <w:lang w:val="ru-RU"/>
        </w:rPr>
        <w:t>—</w:t>
      </w:r>
      <w:r w:rsidRPr="00A8133F">
        <w:rPr>
          <w:rStyle w:val="BodyChar"/>
          <w:rFonts w:ascii="Tahoma" w:hAnsi="Tahoma" w:cs="Tahoma"/>
          <w:b/>
          <w:sz w:val="18"/>
          <w:szCs w:val="18"/>
          <w:lang w:val="ru-RU"/>
        </w:rPr>
        <w:t xml:space="preserve"> </w:t>
      </w:r>
      <w:r w:rsidRPr="00A8133F">
        <w:rPr>
          <w:rStyle w:val="BodyChar"/>
          <w:rFonts w:ascii="Tahoma" w:hAnsi="Tahoma" w:cs="Tahoma"/>
          <w:sz w:val="18"/>
          <w:szCs w:val="18"/>
          <w:lang w:val="ru-RU"/>
        </w:rPr>
        <w:t xml:space="preserve">продукт относится к серверам и средстам и предлагается по соглашению о регистрации </w:t>
      </w:r>
      <w:r w:rsidRPr="00D7143B">
        <w:rPr>
          <w:rStyle w:val="BodyChar"/>
          <w:rFonts w:ascii="Tahoma" w:hAnsi="Tahoma" w:cs="Tahoma"/>
          <w:sz w:val="18"/>
          <w:szCs w:val="18"/>
        </w:rPr>
        <w:t>Server</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and</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Cloud</w:t>
      </w:r>
      <w:r w:rsidRPr="00A8133F">
        <w:rPr>
          <w:rStyle w:val="BodyChar"/>
          <w:rFonts w:ascii="Tahoma" w:hAnsi="Tahoma" w:cs="Tahoma"/>
          <w:sz w:val="18"/>
          <w:szCs w:val="18"/>
          <w:lang w:val="ru-RU"/>
        </w:rPr>
        <w:t xml:space="preserve"> </w:t>
      </w:r>
      <w:r w:rsidRPr="00D7143B">
        <w:rPr>
          <w:rStyle w:val="BodyChar"/>
          <w:rFonts w:ascii="Tahoma" w:hAnsi="Tahoma" w:cs="Tahoma"/>
          <w:sz w:val="18"/>
          <w:szCs w:val="18"/>
        </w:rPr>
        <w:t>Enrollment</w:t>
      </w:r>
      <w:r w:rsidRPr="00A8133F">
        <w:rPr>
          <w:rStyle w:val="BodyChar"/>
          <w:rFonts w:ascii="Tahoma" w:hAnsi="Tahoma" w:cs="Tahoma"/>
          <w:sz w:val="18"/>
          <w:szCs w:val="18"/>
          <w:lang w:val="ru-RU"/>
        </w:rPr>
        <w:t>.</w:t>
      </w:r>
    </w:p>
    <w:p w14:paraId="4436B18F"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SRV</w:t>
      </w:r>
      <w:r w:rsidRPr="00A8133F">
        <w:rPr>
          <w:rStyle w:val="BodyChar"/>
          <w:rFonts w:ascii="Tahoma" w:hAnsi="Tahoma" w:cs="Tahoma"/>
          <w:b/>
          <w:sz w:val="18"/>
          <w:szCs w:val="18"/>
          <w:lang w:val="ru-RU"/>
        </w:rPr>
        <w:t xml:space="preserve"> —</w:t>
      </w:r>
      <w:r w:rsidRPr="00A8133F">
        <w:rPr>
          <w:rFonts w:ascii="Tahoma" w:hAnsi="Tahoma" w:cs="Tahoma"/>
          <w:sz w:val="18"/>
          <w:szCs w:val="18"/>
          <w:lang w:val="ru-RU"/>
        </w:rPr>
        <w:t xml:space="preserve"> преимущества в рамках программы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предложений категории «Серверы». </w:t>
      </w:r>
    </w:p>
    <w:p w14:paraId="01469B63" w14:textId="77777777" w:rsidR="00023FE7" w:rsidRPr="00A8133F" w:rsidRDefault="00023FE7">
      <w:pPr>
        <w:pStyle w:val="Bodywithspace"/>
        <w:tabs>
          <w:tab w:val="left" w:pos="9360"/>
        </w:tabs>
        <w:spacing w:before="0" w:after="0" w:line="276" w:lineRule="auto"/>
        <w:ind w:right="-180"/>
        <w:rPr>
          <w:lang w:val="ru-RU"/>
        </w:rPr>
      </w:pPr>
      <w:r w:rsidRPr="00D7143B">
        <w:rPr>
          <w:rStyle w:val="BodyChar"/>
          <w:rFonts w:ascii="Tahoma" w:hAnsi="Tahoma" w:cs="Tahoma"/>
          <w:b/>
          <w:sz w:val="18"/>
          <w:szCs w:val="18"/>
        </w:rPr>
        <w:t>U</w:t>
      </w:r>
      <w:r w:rsidRPr="00A8133F">
        <w:rPr>
          <w:rStyle w:val="BodyChar"/>
          <w:rFonts w:ascii="Tahoma" w:hAnsi="Tahoma" w:cs="Tahoma"/>
          <w:b/>
          <w:sz w:val="18"/>
          <w:szCs w:val="18"/>
          <w:lang w:val="ru-RU"/>
        </w:rPr>
        <w:t xml:space="preserve"> (Лицензия на обновление) —</w:t>
      </w:r>
      <w:r w:rsidRPr="00A8133F">
        <w:rPr>
          <w:rFonts w:ascii="Tahoma" w:hAnsi="Tahoma" w:cs="Tahoma"/>
          <w:sz w:val="18"/>
          <w:szCs w:val="18"/>
          <w:lang w:val="ru-RU"/>
        </w:rPr>
        <w:t xml:space="preserve"> количество баллов, назначаемое за обновление, которое предлагается для указанного программного обеспечения.</w:t>
      </w:r>
    </w:p>
    <w:p w14:paraId="0CC3CFAD" w14:textId="77777777" w:rsidR="00023FE7" w:rsidRPr="00A8133F" w:rsidRDefault="00023FE7">
      <w:pPr>
        <w:pStyle w:val="Bodywithspace"/>
        <w:spacing w:before="0" w:after="0" w:line="276" w:lineRule="auto"/>
        <w:ind w:right="-180"/>
        <w:rPr>
          <w:lang w:val="ru-RU"/>
        </w:rPr>
      </w:pPr>
      <w:r w:rsidRPr="00D7143B">
        <w:rPr>
          <w:rStyle w:val="BodyChar"/>
          <w:rFonts w:ascii="Tahoma" w:hAnsi="Tahoma" w:cs="Tahoma"/>
          <w:b/>
          <w:sz w:val="18"/>
          <w:szCs w:val="18"/>
        </w:rPr>
        <w:t>U</w:t>
      </w:r>
      <w:r w:rsidRPr="00A8133F">
        <w:rPr>
          <w:rStyle w:val="BodyChar"/>
          <w:rFonts w:ascii="Tahoma" w:hAnsi="Tahoma" w:cs="Tahoma"/>
          <w:b/>
          <w:sz w:val="18"/>
          <w:szCs w:val="18"/>
          <w:lang w:val="ru-RU"/>
        </w:rPr>
        <w:t xml:space="preserve"> &amp; </w:t>
      </w:r>
      <w:r w:rsidRPr="00D7143B">
        <w:rPr>
          <w:rStyle w:val="BodyChar"/>
          <w:rFonts w:ascii="Tahoma" w:hAnsi="Tahoma" w:cs="Tahoma"/>
          <w:b/>
          <w:sz w:val="18"/>
          <w:szCs w:val="18"/>
        </w:rPr>
        <w:t>SA</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Upgrade</w:t>
      </w:r>
      <w:r w:rsidRPr="00A8133F">
        <w:rPr>
          <w:rStyle w:val="BodyChar"/>
          <w:rFonts w:ascii="Tahoma" w:hAnsi="Tahoma" w:cs="Tahoma"/>
          <w:b/>
          <w:sz w:val="18"/>
          <w:szCs w:val="18"/>
          <w:lang w:val="ru-RU"/>
        </w:rPr>
        <w:t xml:space="preserve"> + </w:t>
      </w:r>
      <w:r w:rsidRPr="00D7143B">
        <w:rPr>
          <w:rStyle w:val="BodyChar"/>
          <w:rFonts w:ascii="Tahoma" w:hAnsi="Tahoma" w:cs="Tahoma"/>
          <w:b/>
          <w:sz w:val="18"/>
          <w:szCs w:val="18"/>
        </w:rPr>
        <w:t>Software</w:t>
      </w:r>
      <w:r w:rsidRPr="00A8133F">
        <w:rPr>
          <w:rStyle w:val="BodyChar"/>
          <w:rFonts w:ascii="Tahoma" w:hAnsi="Tahoma" w:cs="Tahoma"/>
          <w:b/>
          <w:sz w:val="18"/>
          <w:szCs w:val="18"/>
          <w:lang w:val="ru-RU"/>
        </w:rPr>
        <w:t xml:space="preserve"> </w:t>
      </w:r>
      <w:r w:rsidRPr="00D7143B">
        <w:rPr>
          <w:rStyle w:val="BodyChar"/>
          <w:rFonts w:ascii="Tahoma" w:hAnsi="Tahoma" w:cs="Tahoma"/>
          <w:b/>
          <w:sz w:val="18"/>
          <w:szCs w:val="18"/>
        </w:rPr>
        <w:t>Assurance</w:t>
      </w:r>
      <w:r w:rsidRPr="00A8133F">
        <w:rPr>
          <w:rStyle w:val="BodyChar"/>
          <w:rFonts w:ascii="Tahoma" w:hAnsi="Tahoma" w:cs="Tahoma"/>
          <w:b/>
          <w:sz w:val="18"/>
          <w:szCs w:val="18"/>
          <w:lang w:val="ru-RU"/>
        </w:rPr>
        <w:t>)</w:t>
      </w:r>
      <w:r w:rsidRPr="00A8133F">
        <w:rPr>
          <w:rFonts w:ascii="Tahoma" w:hAnsi="Tahoma" w:cs="Tahoma"/>
          <w:sz w:val="18"/>
          <w:szCs w:val="18"/>
          <w:lang w:val="ru-RU"/>
        </w:rPr>
        <w:t xml:space="preserve"> — количество баллов, назначаемое за </w:t>
      </w:r>
      <w:r w:rsidRPr="00D7143B">
        <w:rPr>
          <w:rFonts w:ascii="Tahoma" w:hAnsi="Tahoma" w:cs="Tahoma"/>
          <w:sz w:val="18"/>
          <w:szCs w:val="18"/>
        </w:rPr>
        <w:t>Upgrade</w:t>
      </w:r>
      <w:r w:rsidRPr="00A8133F">
        <w:rPr>
          <w:rFonts w:ascii="Tahoma" w:hAnsi="Tahoma" w:cs="Tahoma"/>
          <w:sz w:val="18"/>
          <w:szCs w:val="18"/>
          <w:lang w:val="ru-RU"/>
        </w:rPr>
        <w:t xml:space="preserve"> +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предлагаемые для указанного программного обеспечения.</w:t>
      </w:r>
    </w:p>
    <w:p w14:paraId="4F02E7DB" w14:textId="77777777" w:rsidR="00023FE7" w:rsidRPr="00D7143B" w:rsidRDefault="00023FE7" w:rsidP="00114835">
      <w:pPr>
        <w:pStyle w:val="Heading1"/>
        <w:spacing w:before="0"/>
      </w:pPr>
      <w:r w:rsidRPr="00A8133F">
        <w:rPr>
          <w:lang w:val="ru-RU"/>
        </w:rPr>
        <w:br w:type="page"/>
      </w:r>
      <w:bookmarkStart w:id="8" w:name="_Toc336337841"/>
      <w:bookmarkStart w:id="9" w:name="_Toc380004592"/>
      <w:r w:rsidRPr="00D7143B">
        <w:lastRenderedPageBreak/>
        <w:t>СПИСОК продуктов</w:t>
      </w:r>
      <w:bookmarkEnd w:id="8"/>
      <w:bookmarkEnd w:id="9"/>
    </w:p>
    <w:p w14:paraId="3D8590E4" w14:textId="77777777" w:rsidR="000E5145" w:rsidRPr="00114835" w:rsidRDefault="000E5145" w:rsidP="004E292A">
      <w:pPr>
        <w:pStyle w:val="Heading3"/>
        <w:rPr>
          <w:rFonts w:ascii="Tahoma" w:hAnsi="Tahoma" w:cs="Tahoma"/>
          <w:b w:val="0"/>
          <w:sz w:val="18"/>
          <w:szCs w:val="18"/>
        </w:rPr>
      </w:pPr>
      <w:bookmarkStart w:id="10" w:name="_Toc300391149"/>
      <w:bookmarkStart w:id="11" w:name="_Toc312398873"/>
      <w:bookmarkStart w:id="12" w:name="_Toc336337842"/>
    </w:p>
    <w:p w14:paraId="48145232" w14:textId="77777777" w:rsidR="00F70479" w:rsidRPr="00114835" w:rsidRDefault="00F70479" w:rsidP="00F70479">
      <w:pPr>
        <w:rPr>
          <w:rFonts w:cs="Tahoma"/>
          <w:szCs w:val="18"/>
        </w:rPr>
      </w:pPr>
    </w:p>
    <w:p w14:paraId="4EA21A0F" w14:textId="77777777" w:rsidR="00023FE7" w:rsidRPr="00D7143B" w:rsidRDefault="00023FE7" w:rsidP="004E292A">
      <w:pPr>
        <w:pStyle w:val="Heading3"/>
      </w:pPr>
      <w:bookmarkStart w:id="13" w:name="_Toc380004593"/>
      <w:r w:rsidRPr="00D7143B">
        <w:rPr>
          <w:rFonts w:ascii="Tahoma" w:hAnsi="Tahoma" w:cs="Tahoma"/>
          <w:sz w:val="22"/>
          <w:szCs w:val="22"/>
        </w:rPr>
        <w:t>КАТЕГОРИЯ «ПРИЛОЖЕНИЯ»</w:t>
      </w:r>
      <w:bookmarkEnd w:id="10"/>
      <w:bookmarkEnd w:id="11"/>
      <w:bookmarkEnd w:id="12"/>
      <w:bookmarkEnd w:id="13"/>
    </w:p>
    <w:p w14:paraId="3BCE9FBF" w14:textId="77777777" w:rsidR="006949F0" w:rsidRPr="00D7143B" w:rsidRDefault="006949F0" w:rsidP="006949F0"/>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19"/>
        <w:gridCol w:w="765"/>
        <w:gridCol w:w="445"/>
        <w:gridCol w:w="429"/>
        <w:gridCol w:w="429"/>
        <w:gridCol w:w="429"/>
        <w:gridCol w:w="429"/>
        <w:gridCol w:w="429"/>
        <w:gridCol w:w="429"/>
        <w:gridCol w:w="429"/>
        <w:gridCol w:w="429"/>
        <w:gridCol w:w="429"/>
        <w:gridCol w:w="429"/>
        <w:gridCol w:w="429"/>
        <w:gridCol w:w="429"/>
        <w:gridCol w:w="429"/>
        <w:gridCol w:w="429"/>
        <w:gridCol w:w="514"/>
        <w:gridCol w:w="514"/>
        <w:gridCol w:w="388"/>
      </w:tblGrid>
      <w:tr w:rsidR="00D53652" w:rsidRPr="00D7143B" w14:paraId="38B8578F" w14:textId="77777777" w:rsidTr="00114835">
        <w:trPr>
          <w:cantSplit/>
          <w:trHeight w:val="881"/>
          <w:tblHeader/>
        </w:trPr>
        <w:tc>
          <w:tcPr>
            <w:tcW w:w="2019" w:type="dxa"/>
            <w:tcBorders>
              <w:top w:val="single" w:sz="4" w:space="0" w:color="FFFFFF"/>
              <w:left w:val="nil"/>
              <w:bottom w:val="nil"/>
            </w:tcBorders>
          </w:tcPr>
          <w:p w14:paraId="00D32441" w14:textId="77777777" w:rsidR="00D53652" w:rsidRPr="00D7143B" w:rsidRDefault="00D53652">
            <w:pPr>
              <w:widowControl w:val="0"/>
              <w:ind w:left="-360"/>
              <w:rPr>
                <w:rFonts w:cs="Tahoma"/>
              </w:rPr>
            </w:pPr>
          </w:p>
        </w:tc>
        <w:tc>
          <w:tcPr>
            <w:tcW w:w="765" w:type="dxa"/>
            <w:tcBorders>
              <w:bottom w:val="nil"/>
            </w:tcBorders>
            <w:textDirection w:val="btLr"/>
            <w:vAlign w:val="center"/>
          </w:tcPr>
          <w:p w14:paraId="3F227820" w14:textId="77777777" w:rsidR="00D53652" w:rsidRPr="00D7143B" w:rsidRDefault="00D53652" w:rsidP="00C032D9">
            <w:pPr>
              <w:pStyle w:val="TableVerticalText"/>
              <w:widowControl w:val="0"/>
              <w:rPr>
                <w:rFonts w:ascii="Tahoma" w:hAnsi="Tahoma" w:cs="Tahoma"/>
              </w:rPr>
            </w:pPr>
            <w:r w:rsidRPr="00D7143B">
              <w:rPr>
                <w:rFonts w:ascii="Tahoma" w:hAnsi="Tahoma" w:cs="Tahoma"/>
              </w:rPr>
              <w:t>Примечания о продуктах</w:t>
            </w:r>
          </w:p>
        </w:tc>
        <w:tc>
          <w:tcPr>
            <w:tcW w:w="445" w:type="dxa"/>
            <w:vMerge w:val="restart"/>
            <w:textDirection w:val="btLr"/>
            <w:vAlign w:val="center"/>
          </w:tcPr>
          <w:p w14:paraId="28674B67" w14:textId="77777777" w:rsidR="00D53652" w:rsidRPr="00D7143B" w:rsidRDefault="00D53652" w:rsidP="00D53652">
            <w:pPr>
              <w:pStyle w:val="TableVerticalText"/>
              <w:widowControl w:val="0"/>
              <w:rPr>
                <w:rFonts w:ascii="Tahoma" w:hAnsi="Tahoma" w:cs="Tahoma"/>
              </w:rPr>
            </w:pPr>
            <w:r w:rsidRPr="00D7143B">
              <w:rPr>
                <w:rFonts w:ascii="Tahoma" w:hAnsi="Tahoma" w:cs="Tahoma"/>
              </w:rPr>
              <w:t>Дата доступности</w:t>
            </w:r>
          </w:p>
        </w:tc>
        <w:tc>
          <w:tcPr>
            <w:tcW w:w="429" w:type="dxa"/>
            <w:vMerge w:val="restart"/>
            <w:tcBorders>
              <w:right w:val="single" w:sz="18" w:space="0" w:color="auto"/>
            </w:tcBorders>
            <w:textDirection w:val="btLr"/>
            <w:vAlign w:val="center"/>
          </w:tcPr>
          <w:p w14:paraId="1DC48350" w14:textId="77777777" w:rsidR="00D53652" w:rsidRPr="00A8133F" w:rsidRDefault="00D53652">
            <w:pPr>
              <w:pStyle w:val="TableVerticalText"/>
              <w:widowControl w:val="0"/>
              <w:rPr>
                <w:rFonts w:ascii="Tahoma" w:hAnsi="Tahoma" w:cs="Tahoma"/>
                <w:lang w:val="ru-RU"/>
              </w:rPr>
            </w:pPr>
            <w:r w:rsidRPr="00A8133F">
              <w:rPr>
                <w:rFonts w:ascii="Tahoma" w:hAnsi="Tahoma" w:cs="Tahoma"/>
                <w:lang w:val="ru-RU"/>
              </w:rPr>
              <w:t xml:space="preserve">Преимущества в рамках программы </w:t>
            </w:r>
            <w:r w:rsidRPr="00D7143B">
              <w:rPr>
                <w:rFonts w:ascii="Tahoma" w:hAnsi="Tahoma" w:cs="Tahoma"/>
              </w:rPr>
              <w:t>Software</w:t>
            </w:r>
            <w:r w:rsidRPr="00A8133F">
              <w:rPr>
                <w:rFonts w:ascii="Tahoma" w:hAnsi="Tahoma" w:cs="Tahoma"/>
                <w:lang w:val="ru-RU"/>
              </w:rPr>
              <w:t xml:space="preserve"> </w:t>
            </w:r>
            <w:r w:rsidRPr="00D7143B">
              <w:rPr>
                <w:rFonts w:ascii="Tahoma" w:hAnsi="Tahoma" w:cs="Tahoma"/>
              </w:rPr>
              <w:t>Assurance</w:t>
            </w:r>
          </w:p>
        </w:tc>
        <w:tc>
          <w:tcPr>
            <w:tcW w:w="3003" w:type="dxa"/>
            <w:gridSpan w:val="7"/>
            <w:tcBorders>
              <w:left w:val="single" w:sz="18" w:space="0" w:color="auto"/>
              <w:right w:val="single" w:sz="18" w:space="0" w:color="auto"/>
            </w:tcBorders>
            <w:vAlign w:val="center"/>
          </w:tcPr>
          <w:p w14:paraId="16EE6630" w14:textId="77777777" w:rsidR="00D53652" w:rsidRPr="00D7143B" w:rsidRDefault="00D53652">
            <w:pPr>
              <w:pStyle w:val="TableHeadingsBlack"/>
              <w:widowControl w:val="0"/>
              <w:rPr>
                <w:rFonts w:ascii="Tahoma" w:hAnsi="Tahoma" w:cs="Tahoma"/>
              </w:rPr>
            </w:pPr>
            <w:r w:rsidRPr="00D7143B">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52D2F5E9" w14:textId="77777777" w:rsidR="00D53652" w:rsidRPr="00D7143B" w:rsidRDefault="00D53652">
            <w:pPr>
              <w:pStyle w:val="TableHeadingsBlack"/>
              <w:widowControl w:val="0"/>
              <w:rPr>
                <w:rFonts w:ascii="Tahoma" w:hAnsi="Tahoma" w:cs="Tahoma"/>
              </w:rPr>
            </w:pPr>
            <w:r w:rsidRPr="00D7143B">
              <w:rPr>
                <w:rFonts w:ascii="Tahoma" w:hAnsi="Tahoma" w:cs="Tahoma"/>
              </w:rPr>
              <w:t>Лицензия Open</w:t>
            </w:r>
          </w:p>
        </w:tc>
        <w:tc>
          <w:tcPr>
            <w:tcW w:w="429" w:type="dxa"/>
            <w:vMerge w:val="restart"/>
            <w:tcBorders>
              <w:left w:val="single" w:sz="18" w:space="0" w:color="auto"/>
            </w:tcBorders>
            <w:textDirection w:val="btLr"/>
            <w:vAlign w:val="center"/>
          </w:tcPr>
          <w:p w14:paraId="0230C783" w14:textId="77777777" w:rsidR="00D53652" w:rsidRPr="00D7143B" w:rsidRDefault="00D53652">
            <w:pPr>
              <w:pStyle w:val="TableVerticalText"/>
              <w:widowControl w:val="0"/>
              <w:rPr>
                <w:rFonts w:ascii="Tahoma" w:hAnsi="Tahoma" w:cs="Tahoma"/>
              </w:rPr>
            </w:pPr>
            <w:r w:rsidRPr="00D7143B">
              <w:rPr>
                <w:rFonts w:ascii="Tahoma" w:hAnsi="Tahoma" w:cs="Tahoma"/>
              </w:rPr>
              <w:t>Единицы Campus и School</w:t>
            </w:r>
          </w:p>
        </w:tc>
        <w:tc>
          <w:tcPr>
            <w:tcW w:w="429" w:type="dxa"/>
            <w:vMerge w:val="restart"/>
            <w:tcBorders>
              <w:right w:val="single" w:sz="18" w:space="0" w:color="auto"/>
            </w:tcBorders>
            <w:textDirection w:val="btLr"/>
            <w:vAlign w:val="center"/>
          </w:tcPr>
          <w:p w14:paraId="2462943B" w14:textId="77777777" w:rsidR="00D53652" w:rsidRPr="00D7143B" w:rsidRDefault="00D53652">
            <w:pPr>
              <w:pStyle w:val="TableVerticalText"/>
              <w:widowControl w:val="0"/>
              <w:rPr>
                <w:rFonts w:ascii="Tahoma" w:hAnsi="Tahoma" w:cs="Tahoma"/>
              </w:rPr>
            </w:pPr>
            <w:r w:rsidRPr="00D7143B">
              <w:rPr>
                <w:rFonts w:ascii="Tahoma" w:hAnsi="Tahoma" w:cs="Tahoma"/>
              </w:rPr>
              <w:t>EA и EA Sub</w:t>
            </w:r>
          </w:p>
        </w:tc>
        <w:tc>
          <w:tcPr>
            <w:tcW w:w="429" w:type="dxa"/>
            <w:vMerge w:val="restart"/>
            <w:tcBorders>
              <w:left w:val="single" w:sz="18" w:space="0" w:color="auto"/>
              <w:right w:val="single" w:sz="18" w:space="0" w:color="auto"/>
            </w:tcBorders>
            <w:textDirection w:val="btLr"/>
            <w:vAlign w:val="center"/>
          </w:tcPr>
          <w:p w14:paraId="74DD5248" w14:textId="77777777" w:rsidR="00D53652" w:rsidRPr="00D7143B" w:rsidRDefault="00D53652">
            <w:pPr>
              <w:pStyle w:val="TableVerticalText"/>
              <w:widowControl w:val="0"/>
              <w:rPr>
                <w:rFonts w:ascii="Tahoma" w:hAnsi="Tahoma" w:cs="Tahoma"/>
              </w:rPr>
            </w:pPr>
            <w:r w:rsidRPr="00D7143B">
              <w:rPr>
                <w:rFonts w:ascii="Tahoma" w:hAnsi="Tahoma" w:cs="Tahoma"/>
              </w:rPr>
              <w:t>OV / OVS</w:t>
            </w:r>
          </w:p>
        </w:tc>
        <w:tc>
          <w:tcPr>
            <w:tcW w:w="514" w:type="dxa"/>
            <w:vMerge w:val="restart"/>
            <w:textDirection w:val="btLr"/>
          </w:tcPr>
          <w:p w14:paraId="69AA837F" w14:textId="77777777" w:rsidR="00D53652" w:rsidRPr="00D7143B" w:rsidRDefault="00D53652" w:rsidP="00E67091">
            <w:pPr>
              <w:pStyle w:val="TableVerticalText"/>
              <w:widowControl w:val="0"/>
              <w:spacing w:before="120"/>
              <w:rPr>
                <w:rFonts w:ascii="Tahoma" w:hAnsi="Tahoma" w:cs="Tahoma"/>
              </w:rPr>
            </w:pPr>
            <w:r w:rsidRPr="00D7143B">
              <w:rPr>
                <w:rFonts w:ascii="Tahoma" w:hAnsi="Tahoma" w:cs="Tahoma"/>
              </w:rPr>
              <w:t>EES / OVS -ES</w:t>
            </w:r>
          </w:p>
        </w:tc>
        <w:tc>
          <w:tcPr>
            <w:tcW w:w="514" w:type="dxa"/>
            <w:vMerge w:val="restart"/>
            <w:textDirection w:val="btLr"/>
            <w:vAlign w:val="center"/>
          </w:tcPr>
          <w:p w14:paraId="4D839C57" w14:textId="77777777" w:rsidR="00D53652" w:rsidRPr="00A8133F" w:rsidRDefault="00D53652" w:rsidP="00456002">
            <w:pPr>
              <w:pStyle w:val="TableVerticalText"/>
              <w:widowControl w:val="0"/>
              <w:rPr>
                <w:rFonts w:ascii="Tahoma" w:hAnsi="Tahoma" w:cs="Tahoma"/>
                <w:lang w:val="ru-RU"/>
              </w:rPr>
            </w:pPr>
            <w:r w:rsidRPr="00A8133F">
              <w:rPr>
                <w:rFonts w:ascii="Tahoma" w:hAnsi="Tahoma" w:cs="Tahoma"/>
                <w:lang w:val="ru-RU"/>
              </w:rPr>
              <w:t xml:space="preserve">Минимальный объем заказа в рамках программ </w:t>
            </w:r>
            <w:r w:rsidRPr="00D7143B">
              <w:rPr>
                <w:rFonts w:ascii="Tahoma" w:hAnsi="Tahoma" w:cs="Tahoma"/>
              </w:rPr>
              <w:t>Open</w:t>
            </w:r>
          </w:p>
        </w:tc>
        <w:tc>
          <w:tcPr>
            <w:tcW w:w="388" w:type="dxa"/>
            <w:vMerge w:val="restart"/>
            <w:textDirection w:val="btLr"/>
            <w:vAlign w:val="center"/>
          </w:tcPr>
          <w:p w14:paraId="4D11A373" w14:textId="77777777" w:rsidR="00D53652" w:rsidRPr="00D7143B" w:rsidRDefault="00D53652" w:rsidP="00914B25">
            <w:pPr>
              <w:pStyle w:val="TableVerticalText"/>
              <w:widowControl w:val="0"/>
              <w:rPr>
                <w:rFonts w:ascii="Tahoma" w:hAnsi="Tahoma" w:cs="Tahoma"/>
              </w:rPr>
            </w:pPr>
            <w:r w:rsidRPr="00D7143B">
              <w:rPr>
                <w:rFonts w:ascii="Tahoma" w:hAnsi="Tahoma" w:cs="Tahoma"/>
              </w:rPr>
              <w:t>SCE</w:t>
            </w:r>
          </w:p>
        </w:tc>
      </w:tr>
      <w:tr w:rsidR="00D53652" w:rsidRPr="00D7143B" w14:paraId="45704BEE" w14:textId="77777777" w:rsidTr="00114835">
        <w:trPr>
          <w:cantSplit/>
          <w:trHeight w:val="271"/>
          <w:tblHeader/>
        </w:trPr>
        <w:tc>
          <w:tcPr>
            <w:tcW w:w="2019" w:type="dxa"/>
            <w:vMerge w:val="restart"/>
            <w:tcBorders>
              <w:top w:val="nil"/>
              <w:left w:val="nil"/>
            </w:tcBorders>
          </w:tcPr>
          <w:p w14:paraId="1303C831" w14:textId="77777777" w:rsidR="00D53652" w:rsidRPr="00D7143B" w:rsidRDefault="00D53652">
            <w:pPr>
              <w:widowControl w:val="0"/>
              <w:rPr>
                <w:rFonts w:cs="Tahoma"/>
                <w:b/>
              </w:rPr>
            </w:pPr>
          </w:p>
        </w:tc>
        <w:tc>
          <w:tcPr>
            <w:tcW w:w="765" w:type="dxa"/>
            <w:vMerge w:val="restart"/>
            <w:tcBorders>
              <w:top w:val="nil"/>
            </w:tcBorders>
          </w:tcPr>
          <w:p w14:paraId="1323BEF8" w14:textId="77777777" w:rsidR="00D53652" w:rsidRPr="00A8133F" w:rsidRDefault="00D53652">
            <w:pPr>
              <w:keepNext/>
              <w:widowControl w:val="0"/>
              <w:spacing w:before="200" w:after="120"/>
              <w:jc w:val="center"/>
              <w:outlineLvl w:val="0"/>
              <w:rPr>
                <w:rFonts w:cs="Tahoma"/>
                <w:b/>
                <w:color w:val="0000FF"/>
                <w:sz w:val="10"/>
                <w:lang w:val="ru-RU"/>
              </w:rPr>
            </w:pPr>
            <w:r w:rsidRPr="00A8133F">
              <w:rPr>
                <w:rFonts w:cs="Tahoma"/>
                <w:b/>
                <w:color w:val="0000FF"/>
                <w:sz w:val="10"/>
                <w:lang w:val="ru-RU"/>
              </w:rPr>
              <w:t xml:space="preserve">(Щелкните кнопкой мыши, удерживая клавишу </w:t>
            </w:r>
            <w:r w:rsidRPr="00D7143B">
              <w:rPr>
                <w:rFonts w:cs="Tahoma"/>
                <w:b/>
                <w:color w:val="0000FF"/>
                <w:sz w:val="10"/>
              </w:rPr>
              <w:t>CTRL</w:t>
            </w:r>
            <w:r w:rsidRPr="00A8133F">
              <w:rPr>
                <w:rFonts w:cs="Tahoma"/>
                <w:b/>
                <w:color w:val="0000FF"/>
                <w:sz w:val="10"/>
                <w:lang w:val="ru-RU"/>
              </w:rPr>
              <w:t>)</w:t>
            </w:r>
          </w:p>
        </w:tc>
        <w:tc>
          <w:tcPr>
            <w:tcW w:w="445" w:type="dxa"/>
            <w:vMerge/>
          </w:tcPr>
          <w:p w14:paraId="5D61E84A" w14:textId="77777777" w:rsidR="00D53652" w:rsidRPr="00A8133F" w:rsidRDefault="00D53652">
            <w:pPr>
              <w:widowControl w:val="0"/>
              <w:rPr>
                <w:rFonts w:cs="Tahoma"/>
                <w:lang w:val="ru-RU"/>
              </w:rPr>
            </w:pPr>
          </w:p>
        </w:tc>
        <w:tc>
          <w:tcPr>
            <w:tcW w:w="429" w:type="dxa"/>
            <w:vMerge/>
            <w:tcBorders>
              <w:right w:val="single" w:sz="18" w:space="0" w:color="auto"/>
            </w:tcBorders>
          </w:tcPr>
          <w:p w14:paraId="10194191" w14:textId="77777777" w:rsidR="00D53652" w:rsidRPr="00A8133F" w:rsidRDefault="00D53652">
            <w:pPr>
              <w:widowControl w:val="0"/>
              <w:rPr>
                <w:rFonts w:cs="Tahoma"/>
                <w:lang w:val="ru-RU"/>
              </w:rPr>
            </w:pPr>
          </w:p>
        </w:tc>
        <w:tc>
          <w:tcPr>
            <w:tcW w:w="429" w:type="dxa"/>
            <w:vMerge w:val="restart"/>
            <w:tcBorders>
              <w:left w:val="single" w:sz="18" w:space="0" w:color="auto"/>
            </w:tcBorders>
            <w:vAlign w:val="center"/>
          </w:tcPr>
          <w:p w14:paraId="33F5139F" w14:textId="77777777" w:rsidR="00D53652" w:rsidRPr="00D7143B" w:rsidRDefault="00D53652">
            <w:pPr>
              <w:pStyle w:val="TableHeadingsRed"/>
              <w:widowControl w:val="0"/>
              <w:rPr>
                <w:rFonts w:ascii="Tahoma" w:hAnsi="Tahoma" w:cs="Tahoma"/>
              </w:rPr>
            </w:pPr>
            <w:r w:rsidRPr="00D7143B">
              <w:rPr>
                <w:rFonts w:ascii="Tahoma" w:hAnsi="Tahoma" w:cs="Tahoma"/>
              </w:rPr>
              <w:t>L</w:t>
            </w:r>
          </w:p>
        </w:tc>
        <w:tc>
          <w:tcPr>
            <w:tcW w:w="1287" w:type="dxa"/>
            <w:gridSpan w:val="3"/>
            <w:vAlign w:val="center"/>
          </w:tcPr>
          <w:p w14:paraId="5BFE7A39" w14:textId="77777777" w:rsidR="00D53652" w:rsidRPr="00D7143B" w:rsidRDefault="00D53652">
            <w:pPr>
              <w:pStyle w:val="TableHeadingsGreen"/>
              <w:widowControl w:val="0"/>
              <w:rPr>
                <w:rFonts w:ascii="Tahoma" w:hAnsi="Tahoma" w:cs="Tahoma"/>
              </w:rPr>
            </w:pPr>
            <w:r w:rsidRPr="00D7143B">
              <w:rPr>
                <w:rFonts w:ascii="Tahoma" w:hAnsi="Tahoma" w:cs="Tahoma"/>
              </w:rPr>
              <w:t>L&amp;SA</w:t>
            </w:r>
          </w:p>
        </w:tc>
        <w:tc>
          <w:tcPr>
            <w:tcW w:w="1287" w:type="dxa"/>
            <w:gridSpan w:val="3"/>
            <w:tcBorders>
              <w:right w:val="single" w:sz="18" w:space="0" w:color="auto"/>
            </w:tcBorders>
            <w:vAlign w:val="center"/>
          </w:tcPr>
          <w:p w14:paraId="4CA3D724" w14:textId="77777777" w:rsidR="00D53652" w:rsidRPr="00D7143B" w:rsidRDefault="00D53652">
            <w:pPr>
              <w:pStyle w:val="TableHeadingsBlue"/>
              <w:widowControl w:val="0"/>
              <w:rPr>
                <w:rFonts w:ascii="Tahoma" w:hAnsi="Tahoma" w:cs="Tahoma"/>
              </w:rPr>
            </w:pPr>
            <w:r w:rsidRPr="00D7143B">
              <w:rPr>
                <w:rFonts w:ascii="Tahoma" w:hAnsi="Tahoma" w:cs="Tahoma"/>
              </w:rPr>
              <w:t>SA</w:t>
            </w:r>
          </w:p>
        </w:tc>
        <w:tc>
          <w:tcPr>
            <w:tcW w:w="429" w:type="dxa"/>
            <w:vMerge w:val="restart"/>
            <w:tcBorders>
              <w:left w:val="single" w:sz="18" w:space="0" w:color="auto"/>
            </w:tcBorders>
            <w:vAlign w:val="center"/>
          </w:tcPr>
          <w:p w14:paraId="44815246" w14:textId="77777777" w:rsidR="00D53652" w:rsidRPr="00D7143B" w:rsidRDefault="00D53652">
            <w:pPr>
              <w:pStyle w:val="TableHeadingsRed"/>
              <w:widowControl w:val="0"/>
              <w:rPr>
                <w:rFonts w:ascii="Tahoma" w:hAnsi="Tahoma" w:cs="Tahoma"/>
              </w:rPr>
            </w:pPr>
            <w:r w:rsidRPr="00D7143B">
              <w:rPr>
                <w:rFonts w:ascii="Tahoma" w:hAnsi="Tahoma" w:cs="Tahoma"/>
              </w:rPr>
              <w:t>L</w:t>
            </w:r>
          </w:p>
        </w:tc>
        <w:tc>
          <w:tcPr>
            <w:tcW w:w="429" w:type="dxa"/>
            <w:vAlign w:val="center"/>
          </w:tcPr>
          <w:p w14:paraId="303E2B3C" w14:textId="77777777" w:rsidR="00D53652" w:rsidRPr="00D7143B" w:rsidRDefault="00D53652">
            <w:pPr>
              <w:pStyle w:val="TableHeadingsGreen"/>
              <w:widowControl w:val="0"/>
              <w:rPr>
                <w:rFonts w:ascii="Tahoma" w:hAnsi="Tahoma" w:cs="Tahoma"/>
              </w:rPr>
            </w:pPr>
            <w:r w:rsidRPr="00D7143B">
              <w:rPr>
                <w:rFonts w:ascii="Tahoma" w:hAnsi="Tahoma" w:cs="Tahoma"/>
              </w:rPr>
              <w:t>L&amp;SA</w:t>
            </w:r>
          </w:p>
        </w:tc>
        <w:tc>
          <w:tcPr>
            <w:tcW w:w="429" w:type="dxa"/>
            <w:vMerge w:val="restart"/>
            <w:tcBorders>
              <w:right w:val="single" w:sz="18" w:space="0" w:color="auto"/>
            </w:tcBorders>
            <w:vAlign w:val="center"/>
          </w:tcPr>
          <w:p w14:paraId="5C0D7489" w14:textId="77777777" w:rsidR="00D53652" w:rsidRPr="00D7143B" w:rsidRDefault="00D53652">
            <w:pPr>
              <w:pStyle w:val="TableHeadingsBlue"/>
              <w:widowControl w:val="0"/>
              <w:rPr>
                <w:rFonts w:ascii="Tahoma" w:hAnsi="Tahoma" w:cs="Tahoma"/>
              </w:rPr>
            </w:pPr>
            <w:r w:rsidRPr="00D7143B">
              <w:rPr>
                <w:rFonts w:ascii="Tahoma" w:hAnsi="Tahoma" w:cs="Tahoma"/>
              </w:rPr>
              <w:t>SA</w:t>
            </w:r>
          </w:p>
        </w:tc>
        <w:tc>
          <w:tcPr>
            <w:tcW w:w="429" w:type="dxa"/>
            <w:vMerge/>
            <w:tcBorders>
              <w:left w:val="single" w:sz="18" w:space="0" w:color="auto"/>
            </w:tcBorders>
          </w:tcPr>
          <w:p w14:paraId="0B3CA083" w14:textId="77777777" w:rsidR="00D53652" w:rsidRPr="00D7143B" w:rsidRDefault="00D53652" w:rsidP="00097B90">
            <w:pPr>
              <w:widowControl w:val="0"/>
              <w:rPr>
                <w:rFonts w:cs="Tahoma"/>
              </w:rPr>
            </w:pPr>
          </w:p>
        </w:tc>
        <w:tc>
          <w:tcPr>
            <w:tcW w:w="429" w:type="dxa"/>
            <w:vMerge/>
            <w:tcBorders>
              <w:right w:val="single" w:sz="18" w:space="0" w:color="auto"/>
            </w:tcBorders>
          </w:tcPr>
          <w:p w14:paraId="2FE674EB" w14:textId="77777777" w:rsidR="00D53652" w:rsidRPr="00D7143B" w:rsidRDefault="00D53652">
            <w:pPr>
              <w:widowControl w:val="0"/>
              <w:rPr>
                <w:rFonts w:cs="Tahoma"/>
              </w:rPr>
            </w:pPr>
          </w:p>
        </w:tc>
        <w:tc>
          <w:tcPr>
            <w:tcW w:w="429" w:type="dxa"/>
            <w:vMerge/>
            <w:tcBorders>
              <w:left w:val="single" w:sz="18" w:space="0" w:color="auto"/>
              <w:right w:val="single" w:sz="18" w:space="0" w:color="auto"/>
            </w:tcBorders>
          </w:tcPr>
          <w:p w14:paraId="37201F1B" w14:textId="77777777" w:rsidR="00D53652" w:rsidRPr="00D7143B" w:rsidRDefault="00D53652">
            <w:pPr>
              <w:widowControl w:val="0"/>
              <w:rPr>
                <w:rFonts w:cs="Tahoma"/>
              </w:rPr>
            </w:pPr>
          </w:p>
        </w:tc>
        <w:tc>
          <w:tcPr>
            <w:tcW w:w="514" w:type="dxa"/>
            <w:vMerge/>
          </w:tcPr>
          <w:p w14:paraId="66563070" w14:textId="77777777" w:rsidR="00D53652" w:rsidRPr="00D7143B" w:rsidRDefault="00D53652">
            <w:pPr>
              <w:widowControl w:val="0"/>
              <w:rPr>
                <w:rFonts w:cs="Tahoma"/>
              </w:rPr>
            </w:pPr>
          </w:p>
        </w:tc>
        <w:tc>
          <w:tcPr>
            <w:tcW w:w="514" w:type="dxa"/>
            <w:vMerge/>
          </w:tcPr>
          <w:p w14:paraId="138D2C88" w14:textId="77777777" w:rsidR="00D53652" w:rsidRPr="00D7143B" w:rsidRDefault="00D53652">
            <w:pPr>
              <w:widowControl w:val="0"/>
              <w:rPr>
                <w:rFonts w:cs="Tahoma"/>
              </w:rPr>
            </w:pPr>
          </w:p>
        </w:tc>
        <w:tc>
          <w:tcPr>
            <w:tcW w:w="388" w:type="dxa"/>
            <w:vMerge/>
          </w:tcPr>
          <w:p w14:paraId="29F209D7" w14:textId="77777777" w:rsidR="00D53652" w:rsidRPr="00D7143B" w:rsidRDefault="00D53652">
            <w:pPr>
              <w:widowControl w:val="0"/>
              <w:rPr>
                <w:rFonts w:cs="Tahoma"/>
              </w:rPr>
            </w:pPr>
          </w:p>
        </w:tc>
      </w:tr>
      <w:tr w:rsidR="00D53652" w:rsidRPr="00D7143B" w14:paraId="7A455613" w14:textId="77777777" w:rsidTr="00114835">
        <w:trPr>
          <w:cantSplit/>
          <w:trHeight w:val="602"/>
          <w:tblHeader/>
        </w:trPr>
        <w:tc>
          <w:tcPr>
            <w:tcW w:w="2019" w:type="dxa"/>
            <w:vMerge/>
            <w:tcBorders>
              <w:top w:val="single" w:sz="4" w:space="0" w:color="auto"/>
              <w:left w:val="nil"/>
              <w:bottom w:val="single" w:sz="4" w:space="0" w:color="auto"/>
            </w:tcBorders>
          </w:tcPr>
          <w:p w14:paraId="001DC69A" w14:textId="77777777" w:rsidR="00D53652" w:rsidRPr="00D7143B" w:rsidRDefault="00D53652">
            <w:pPr>
              <w:widowControl w:val="0"/>
              <w:rPr>
                <w:rFonts w:cs="Tahoma"/>
              </w:rPr>
            </w:pPr>
          </w:p>
        </w:tc>
        <w:tc>
          <w:tcPr>
            <w:tcW w:w="765" w:type="dxa"/>
            <w:vMerge/>
            <w:tcBorders>
              <w:bottom w:val="single" w:sz="4" w:space="0" w:color="auto"/>
            </w:tcBorders>
          </w:tcPr>
          <w:p w14:paraId="1158ACF5" w14:textId="77777777" w:rsidR="00D53652" w:rsidRPr="00D7143B" w:rsidRDefault="00D53652">
            <w:pPr>
              <w:keepNext/>
              <w:widowControl w:val="0"/>
              <w:spacing w:before="200" w:after="120"/>
              <w:outlineLvl w:val="0"/>
              <w:rPr>
                <w:rFonts w:cs="Tahoma"/>
                <w:b/>
              </w:rPr>
            </w:pPr>
          </w:p>
        </w:tc>
        <w:tc>
          <w:tcPr>
            <w:tcW w:w="445" w:type="dxa"/>
            <w:vMerge/>
            <w:tcBorders>
              <w:bottom w:val="single" w:sz="4" w:space="0" w:color="auto"/>
            </w:tcBorders>
          </w:tcPr>
          <w:p w14:paraId="11EFF086" w14:textId="77777777" w:rsidR="00D53652" w:rsidRPr="00D7143B" w:rsidRDefault="00D53652">
            <w:pPr>
              <w:widowControl w:val="0"/>
              <w:rPr>
                <w:rFonts w:cs="Tahoma"/>
              </w:rPr>
            </w:pPr>
          </w:p>
        </w:tc>
        <w:tc>
          <w:tcPr>
            <w:tcW w:w="429" w:type="dxa"/>
            <w:vMerge/>
            <w:tcBorders>
              <w:bottom w:val="single" w:sz="4" w:space="0" w:color="auto"/>
              <w:right w:val="single" w:sz="18" w:space="0" w:color="auto"/>
            </w:tcBorders>
          </w:tcPr>
          <w:p w14:paraId="3CEB0B65" w14:textId="77777777" w:rsidR="00D53652" w:rsidRPr="00D7143B" w:rsidRDefault="00D53652">
            <w:pPr>
              <w:widowControl w:val="0"/>
              <w:rPr>
                <w:rFonts w:cs="Tahoma"/>
              </w:rPr>
            </w:pPr>
          </w:p>
        </w:tc>
        <w:tc>
          <w:tcPr>
            <w:tcW w:w="429" w:type="dxa"/>
            <w:vMerge/>
            <w:tcBorders>
              <w:left w:val="single" w:sz="18" w:space="0" w:color="auto"/>
              <w:bottom w:val="single" w:sz="4" w:space="0" w:color="auto"/>
            </w:tcBorders>
            <w:vAlign w:val="center"/>
          </w:tcPr>
          <w:p w14:paraId="2020EF00" w14:textId="77777777" w:rsidR="00D53652" w:rsidRPr="00D7143B" w:rsidRDefault="00D53652">
            <w:pPr>
              <w:widowControl w:val="0"/>
              <w:jc w:val="center"/>
              <w:rPr>
                <w:rFonts w:cs="Tahoma"/>
              </w:rPr>
            </w:pPr>
          </w:p>
        </w:tc>
        <w:tc>
          <w:tcPr>
            <w:tcW w:w="429" w:type="dxa"/>
            <w:tcBorders>
              <w:bottom w:val="single" w:sz="4" w:space="0" w:color="auto"/>
            </w:tcBorders>
            <w:vAlign w:val="center"/>
          </w:tcPr>
          <w:p w14:paraId="2A7D9FBA" w14:textId="77777777" w:rsidR="00D53652" w:rsidRPr="00D7143B" w:rsidRDefault="00D53652">
            <w:pPr>
              <w:pStyle w:val="TableHeadingsGreen"/>
              <w:widowControl w:val="0"/>
              <w:rPr>
                <w:rFonts w:ascii="Tahoma" w:hAnsi="Tahoma" w:cs="Tahoma"/>
              </w:rPr>
            </w:pPr>
            <w:r w:rsidRPr="00D7143B">
              <w:rPr>
                <w:rFonts w:ascii="Tahoma" w:hAnsi="Tahoma" w:cs="Tahoma"/>
              </w:rPr>
              <w:t>3 г.</w:t>
            </w:r>
          </w:p>
        </w:tc>
        <w:tc>
          <w:tcPr>
            <w:tcW w:w="429" w:type="dxa"/>
            <w:tcBorders>
              <w:bottom w:val="single" w:sz="4" w:space="0" w:color="auto"/>
            </w:tcBorders>
            <w:vAlign w:val="center"/>
          </w:tcPr>
          <w:p w14:paraId="30657C69" w14:textId="77777777" w:rsidR="00D53652" w:rsidRPr="00D7143B" w:rsidRDefault="00D53652">
            <w:pPr>
              <w:pStyle w:val="TableHeadingsGreen"/>
              <w:widowControl w:val="0"/>
              <w:rPr>
                <w:rFonts w:ascii="Tahoma" w:hAnsi="Tahoma" w:cs="Tahoma"/>
              </w:rPr>
            </w:pPr>
            <w:r w:rsidRPr="00D7143B">
              <w:rPr>
                <w:rFonts w:ascii="Tahoma" w:hAnsi="Tahoma" w:cs="Tahoma"/>
              </w:rPr>
              <w:t>2 г.</w:t>
            </w:r>
          </w:p>
        </w:tc>
        <w:tc>
          <w:tcPr>
            <w:tcW w:w="429" w:type="dxa"/>
            <w:tcBorders>
              <w:bottom w:val="single" w:sz="4" w:space="0" w:color="auto"/>
            </w:tcBorders>
            <w:vAlign w:val="center"/>
          </w:tcPr>
          <w:p w14:paraId="406299D1" w14:textId="77777777" w:rsidR="00D53652" w:rsidRPr="00D7143B" w:rsidRDefault="00D53652">
            <w:pPr>
              <w:pStyle w:val="TableHeadingsGreen"/>
              <w:widowControl w:val="0"/>
              <w:rPr>
                <w:rFonts w:ascii="Tahoma" w:hAnsi="Tahoma" w:cs="Tahoma"/>
              </w:rPr>
            </w:pPr>
            <w:r w:rsidRPr="00D7143B">
              <w:rPr>
                <w:rFonts w:ascii="Tahoma" w:hAnsi="Tahoma" w:cs="Tahoma"/>
              </w:rPr>
              <w:t>1 г.</w:t>
            </w:r>
          </w:p>
        </w:tc>
        <w:tc>
          <w:tcPr>
            <w:tcW w:w="429" w:type="dxa"/>
            <w:tcBorders>
              <w:bottom w:val="single" w:sz="4" w:space="0" w:color="auto"/>
            </w:tcBorders>
            <w:vAlign w:val="center"/>
          </w:tcPr>
          <w:p w14:paraId="21B3C051" w14:textId="77777777" w:rsidR="00D53652" w:rsidRPr="00D7143B" w:rsidRDefault="00D53652">
            <w:pPr>
              <w:pStyle w:val="TableHeadingsBlue"/>
              <w:widowControl w:val="0"/>
              <w:rPr>
                <w:rFonts w:ascii="Tahoma" w:hAnsi="Tahoma" w:cs="Tahoma"/>
              </w:rPr>
            </w:pPr>
            <w:r w:rsidRPr="00D7143B">
              <w:rPr>
                <w:rFonts w:ascii="Tahoma" w:hAnsi="Tahoma" w:cs="Tahoma"/>
              </w:rPr>
              <w:t>3 г.</w:t>
            </w:r>
          </w:p>
        </w:tc>
        <w:tc>
          <w:tcPr>
            <w:tcW w:w="429" w:type="dxa"/>
            <w:tcBorders>
              <w:bottom w:val="single" w:sz="4" w:space="0" w:color="auto"/>
            </w:tcBorders>
            <w:vAlign w:val="center"/>
          </w:tcPr>
          <w:p w14:paraId="07E5B1A8" w14:textId="77777777" w:rsidR="00D53652" w:rsidRPr="00D7143B" w:rsidRDefault="00D53652">
            <w:pPr>
              <w:pStyle w:val="TableHeadingsBlue"/>
              <w:widowControl w:val="0"/>
              <w:rPr>
                <w:rFonts w:ascii="Tahoma" w:hAnsi="Tahoma" w:cs="Tahoma"/>
              </w:rPr>
            </w:pPr>
            <w:r w:rsidRPr="00D7143B">
              <w:rPr>
                <w:rFonts w:ascii="Tahoma" w:hAnsi="Tahoma" w:cs="Tahoma"/>
              </w:rPr>
              <w:t>2 г.</w:t>
            </w:r>
          </w:p>
        </w:tc>
        <w:tc>
          <w:tcPr>
            <w:tcW w:w="429" w:type="dxa"/>
            <w:tcBorders>
              <w:bottom w:val="single" w:sz="4" w:space="0" w:color="auto"/>
              <w:right w:val="single" w:sz="18" w:space="0" w:color="auto"/>
            </w:tcBorders>
            <w:vAlign w:val="center"/>
          </w:tcPr>
          <w:p w14:paraId="11DD1F6C" w14:textId="77777777" w:rsidR="00D53652" w:rsidRPr="00D7143B" w:rsidRDefault="00D53652">
            <w:pPr>
              <w:pStyle w:val="TableHeadingsBlue"/>
              <w:widowControl w:val="0"/>
              <w:rPr>
                <w:rFonts w:ascii="Tahoma" w:hAnsi="Tahoma" w:cs="Tahoma"/>
              </w:rPr>
            </w:pPr>
            <w:r w:rsidRPr="00D7143B">
              <w:rPr>
                <w:rFonts w:ascii="Tahoma" w:hAnsi="Tahoma" w:cs="Tahoma"/>
              </w:rPr>
              <w:t>1 г.</w:t>
            </w:r>
          </w:p>
        </w:tc>
        <w:tc>
          <w:tcPr>
            <w:tcW w:w="429" w:type="dxa"/>
            <w:vMerge/>
            <w:tcBorders>
              <w:left w:val="single" w:sz="18" w:space="0" w:color="auto"/>
              <w:bottom w:val="single" w:sz="4" w:space="0" w:color="auto"/>
            </w:tcBorders>
            <w:vAlign w:val="center"/>
          </w:tcPr>
          <w:p w14:paraId="6B0B3E36" w14:textId="77777777" w:rsidR="00D53652" w:rsidRPr="00D7143B" w:rsidRDefault="00D53652">
            <w:pPr>
              <w:widowControl w:val="0"/>
              <w:jc w:val="center"/>
              <w:rPr>
                <w:rFonts w:cs="Tahoma"/>
              </w:rPr>
            </w:pPr>
          </w:p>
        </w:tc>
        <w:tc>
          <w:tcPr>
            <w:tcW w:w="429" w:type="dxa"/>
            <w:tcBorders>
              <w:bottom w:val="single" w:sz="4" w:space="0" w:color="auto"/>
            </w:tcBorders>
            <w:vAlign w:val="center"/>
          </w:tcPr>
          <w:p w14:paraId="295E7E80" w14:textId="77777777" w:rsidR="00D53652" w:rsidRPr="00D7143B" w:rsidRDefault="00D53652">
            <w:pPr>
              <w:pStyle w:val="TableHeadingsGreen"/>
              <w:widowControl w:val="0"/>
              <w:rPr>
                <w:rFonts w:ascii="Tahoma" w:hAnsi="Tahoma" w:cs="Tahoma"/>
              </w:rPr>
            </w:pPr>
            <w:r w:rsidRPr="00D7143B">
              <w:rPr>
                <w:rFonts w:ascii="Tahoma" w:hAnsi="Tahoma" w:cs="Tahoma"/>
              </w:rPr>
              <w:t>P</w:t>
            </w:r>
          </w:p>
        </w:tc>
        <w:tc>
          <w:tcPr>
            <w:tcW w:w="429" w:type="dxa"/>
            <w:vMerge/>
            <w:tcBorders>
              <w:bottom w:val="single" w:sz="4" w:space="0" w:color="auto"/>
              <w:right w:val="single" w:sz="18" w:space="0" w:color="auto"/>
            </w:tcBorders>
          </w:tcPr>
          <w:p w14:paraId="2927C919" w14:textId="77777777" w:rsidR="00D53652" w:rsidRPr="00D7143B" w:rsidRDefault="00D53652">
            <w:pPr>
              <w:widowControl w:val="0"/>
              <w:rPr>
                <w:rFonts w:cs="Tahoma"/>
              </w:rPr>
            </w:pPr>
          </w:p>
        </w:tc>
        <w:tc>
          <w:tcPr>
            <w:tcW w:w="429" w:type="dxa"/>
            <w:vMerge/>
            <w:tcBorders>
              <w:left w:val="single" w:sz="18" w:space="0" w:color="auto"/>
              <w:bottom w:val="single" w:sz="4" w:space="0" w:color="auto"/>
            </w:tcBorders>
          </w:tcPr>
          <w:p w14:paraId="765A7A54" w14:textId="77777777" w:rsidR="00D53652" w:rsidRPr="00D7143B" w:rsidRDefault="00D53652">
            <w:pPr>
              <w:widowControl w:val="0"/>
              <w:rPr>
                <w:rFonts w:cs="Tahoma"/>
              </w:rPr>
            </w:pPr>
          </w:p>
        </w:tc>
        <w:tc>
          <w:tcPr>
            <w:tcW w:w="429" w:type="dxa"/>
            <w:vMerge/>
            <w:tcBorders>
              <w:bottom w:val="single" w:sz="4" w:space="0" w:color="auto"/>
              <w:right w:val="single" w:sz="18" w:space="0" w:color="auto"/>
            </w:tcBorders>
          </w:tcPr>
          <w:p w14:paraId="0813D5D7" w14:textId="77777777" w:rsidR="00D53652" w:rsidRPr="00D7143B" w:rsidRDefault="00D53652">
            <w:pPr>
              <w:widowControl w:val="0"/>
              <w:rPr>
                <w:rFonts w:cs="Tahoma"/>
              </w:rPr>
            </w:pPr>
          </w:p>
        </w:tc>
        <w:tc>
          <w:tcPr>
            <w:tcW w:w="429" w:type="dxa"/>
            <w:vMerge/>
            <w:tcBorders>
              <w:left w:val="single" w:sz="18" w:space="0" w:color="auto"/>
              <w:bottom w:val="single" w:sz="4" w:space="0" w:color="auto"/>
              <w:right w:val="single" w:sz="18" w:space="0" w:color="auto"/>
            </w:tcBorders>
          </w:tcPr>
          <w:p w14:paraId="7BFF4D2D" w14:textId="77777777" w:rsidR="00D53652" w:rsidRPr="00D7143B" w:rsidRDefault="00D53652">
            <w:pPr>
              <w:widowControl w:val="0"/>
              <w:rPr>
                <w:rFonts w:cs="Tahoma"/>
              </w:rPr>
            </w:pPr>
          </w:p>
        </w:tc>
        <w:tc>
          <w:tcPr>
            <w:tcW w:w="514" w:type="dxa"/>
            <w:vMerge/>
            <w:tcBorders>
              <w:bottom w:val="single" w:sz="4" w:space="0" w:color="auto"/>
            </w:tcBorders>
          </w:tcPr>
          <w:p w14:paraId="0C40C0C5" w14:textId="77777777" w:rsidR="00D53652" w:rsidRPr="00D7143B" w:rsidRDefault="00D53652">
            <w:pPr>
              <w:widowControl w:val="0"/>
              <w:rPr>
                <w:rFonts w:cs="Tahoma"/>
              </w:rPr>
            </w:pPr>
          </w:p>
        </w:tc>
        <w:tc>
          <w:tcPr>
            <w:tcW w:w="514" w:type="dxa"/>
            <w:vMerge/>
            <w:tcBorders>
              <w:bottom w:val="single" w:sz="4" w:space="0" w:color="auto"/>
            </w:tcBorders>
          </w:tcPr>
          <w:p w14:paraId="2B2FFE24" w14:textId="77777777" w:rsidR="00D53652" w:rsidRPr="00D7143B" w:rsidRDefault="00D53652">
            <w:pPr>
              <w:widowControl w:val="0"/>
              <w:rPr>
                <w:rFonts w:cs="Tahoma"/>
              </w:rPr>
            </w:pPr>
          </w:p>
        </w:tc>
        <w:tc>
          <w:tcPr>
            <w:tcW w:w="388" w:type="dxa"/>
            <w:vMerge/>
            <w:tcBorders>
              <w:bottom w:val="single" w:sz="4" w:space="0" w:color="auto"/>
            </w:tcBorders>
          </w:tcPr>
          <w:p w14:paraId="6B3563DF" w14:textId="77777777" w:rsidR="00D53652" w:rsidRPr="00D7143B" w:rsidRDefault="00D53652">
            <w:pPr>
              <w:widowControl w:val="0"/>
              <w:rPr>
                <w:rFonts w:cs="Tahoma"/>
              </w:rPr>
            </w:pPr>
          </w:p>
        </w:tc>
      </w:tr>
      <w:tr w:rsidR="00671EA9" w:rsidRPr="00D7143B" w14:paraId="017503E5" w14:textId="77777777" w:rsidTr="00114835">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019" w:type="dxa"/>
            <w:tcBorders>
              <w:bottom w:val="single" w:sz="3" w:space="0" w:color="auto"/>
            </w:tcBorders>
            <w:shd w:val="clear" w:color="auto" w:fill="FABF8F"/>
            <w:vAlign w:val="center"/>
          </w:tcPr>
          <w:p w14:paraId="5103FEAD" w14:textId="77777777" w:rsidR="00913A0A" w:rsidRPr="00D7143B" w:rsidRDefault="00913A0A" w:rsidP="000F7DCD">
            <w:pPr>
              <w:pStyle w:val="ProductNames"/>
              <w:spacing w:beforeLines="20" w:before="48" w:afterLines="20" w:after="48"/>
              <w:rPr>
                <w:rFonts w:ascii="Tahoma" w:hAnsi="Tahoma" w:cs="Tahoma"/>
                <w:sz w:val="14"/>
              </w:rPr>
            </w:pPr>
            <w:bookmarkStart w:id="14" w:name="_Toc336337843"/>
            <w:bookmarkStart w:id="15" w:name="_Toc380004594"/>
            <w:r w:rsidRPr="00D7143B">
              <w:rPr>
                <w:rFonts w:ascii="Tahoma" w:hAnsi="Tahoma" w:cs="Tahoma"/>
                <w:sz w:val="14"/>
              </w:rPr>
              <w:t xml:space="preserve">Access </w:t>
            </w:r>
            <w:bookmarkEnd w:id="14"/>
            <w:r w:rsidRPr="00D7143B">
              <w:rPr>
                <w:rFonts w:ascii="Tahoma" w:hAnsi="Tahoma" w:cs="Tahoma"/>
                <w:sz w:val="14"/>
              </w:rPr>
              <w:t>2013</w:t>
            </w:r>
            <w:bookmarkEnd w:id="15"/>
          </w:p>
        </w:tc>
        <w:tc>
          <w:tcPr>
            <w:tcW w:w="765" w:type="dxa"/>
            <w:tcBorders>
              <w:bottom w:val="single" w:sz="3" w:space="0" w:color="auto"/>
            </w:tcBorders>
            <w:shd w:val="clear" w:color="auto" w:fill="FABF8F"/>
            <w:vAlign w:val="center"/>
          </w:tcPr>
          <w:p w14:paraId="214E22B8" w14:textId="77777777" w:rsidR="00913A0A" w:rsidRPr="00930098" w:rsidRDefault="00913A0A">
            <w:pPr>
              <w:pStyle w:val="TableText"/>
              <w:widowControl w:val="0"/>
              <w:rPr>
                <w:rStyle w:val="EndnoteReference"/>
                <w:b w:val="0"/>
                <w:color w:val="0000FF"/>
                <w:sz w:val="13"/>
                <w:szCs w:val="13"/>
                <w:u w:val="single"/>
              </w:rPr>
            </w:pPr>
          </w:p>
        </w:tc>
        <w:tc>
          <w:tcPr>
            <w:tcW w:w="445" w:type="dxa"/>
            <w:tcBorders>
              <w:bottom w:val="single" w:sz="3" w:space="0" w:color="auto"/>
              <w:right w:val="single" w:sz="4" w:space="0" w:color="auto"/>
            </w:tcBorders>
            <w:shd w:val="clear" w:color="auto" w:fill="FABF8F"/>
            <w:vAlign w:val="center"/>
          </w:tcPr>
          <w:p w14:paraId="4D96A796" w14:textId="77777777" w:rsidR="00913A0A" w:rsidRPr="00D7143B" w:rsidRDefault="00913A0A" w:rsidP="004000C7">
            <w:pPr>
              <w:pStyle w:val="TableText"/>
              <w:widowControl w:val="0"/>
              <w:rPr>
                <w:rFonts w:ascii="Tahoma" w:hAnsi="Tahoma" w:cs="Tahoma"/>
                <w:color w:val="000000"/>
                <w:sz w:val="13"/>
              </w:rPr>
            </w:pPr>
            <w:r w:rsidRPr="00D7143B">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27A80EEB" w14:textId="77777777" w:rsidR="00913A0A" w:rsidRPr="00D7143B" w:rsidRDefault="00913A0A" w:rsidP="004B3534">
            <w:pPr>
              <w:pStyle w:val="TableText"/>
              <w:widowControl w:val="0"/>
              <w:rPr>
                <w:rFonts w:ascii="Tahoma" w:hAnsi="Tahoma" w:cs="Tahoma"/>
                <w:color w:val="000000"/>
                <w:sz w:val="13"/>
              </w:rPr>
            </w:pPr>
            <w:r w:rsidRPr="00D7143B">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755116A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3" w:space="0" w:color="auto"/>
            </w:tcBorders>
            <w:shd w:val="clear" w:color="auto" w:fill="FABF8F"/>
            <w:vAlign w:val="center"/>
          </w:tcPr>
          <w:p w14:paraId="42DED0DF"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3" w:space="0" w:color="auto"/>
            </w:tcBorders>
            <w:shd w:val="clear" w:color="auto" w:fill="FABF8F"/>
            <w:vAlign w:val="center"/>
          </w:tcPr>
          <w:p w14:paraId="78FFCA82"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3" w:space="0" w:color="auto"/>
            </w:tcBorders>
            <w:shd w:val="clear" w:color="auto" w:fill="FABF8F"/>
            <w:vAlign w:val="center"/>
          </w:tcPr>
          <w:p w14:paraId="0808D2B8"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3" w:space="0" w:color="auto"/>
            </w:tcBorders>
            <w:shd w:val="clear" w:color="auto" w:fill="FABF8F"/>
            <w:vAlign w:val="center"/>
          </w:tcPr>
          <w:p w14:paraId="5588892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720177E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D60B1C1"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419009D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4DD53C1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086F1BC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298A01A1" w14:textId="77777777" w:rsidR="00913A0A" w:rsidRPr="00D7143B" w:rsidRDefault="00913A0A" w:rsidP="004B3534">
            <w:pPr>
              <w:pStyle w:val="TableText"/>
              <w:widowControl w:val="0"/>
              <w:rPr>
                <w:rFonts w:ascii="Tahoma" w:hAnsi="Tahoma" w:cs="Tahoma"/>
                <w:sz w:val="13"/>
              </w:rPr>
            </w:pPr>
          </w:p>
        </w:tc>
        <w:tc>
          <w:tcPr>
            <w:tcW w:w="429" w:type="dxa"/>
            <w:tcBorders>
              <w:bottom w:val="single" w:sz="3" w:space="0" w:color="auto"/>
              <w:right w:val="single" w:sz="18" w:space="0" w:color="auto"/>
            </w:tcBorders>
            <w:shd w:val="clear" w:color="auto" w:fill="FABF8F"/>
            <w:vAlign w:val="center"/>
          </w:tcPr>
          <w:p w14:paraId="2E6D50E3" w14:textId="77777777" w:rsidR="00913A0A" w:rsidRPr="00D7143B" w:rsidRDefault="00913A0A" w:rsidP="004B3534">
            <w:pPr>
              <w:pStyle w:val="TableText"/>
              <w:widowControl w:val="0"/>
              <w:rPr>
                <w:rFonts w:ascii="Tahoma" w:hAnsi="Tahoma" w:cs="Tahoma"/>
                <w:sz w:val="13"/>
              </w:rPr>
            </w:pPr>
          </w:p>
        </w:tc>
        <w:tc>
          <w:tcPr>
            <w:tcW w:w="429" w:type="dxa"/>
            <w:tcBorders>
              <w:top w:val="single" w:sz="4" w:space="0" w:color="auto"/>
              <w:left w:val="single" w:sz="18" w:space="0" w:color="auto"/>
              <w:bottom w:val="single" w:sz="4" w:space="0" w:color="auto"/>
              <w:right w:val="single" w:sz="18" w:space="0" w:color="auto"/>
            </w:tcBorders>
            <w:shd w:val="clear" w:color="auto" w:fill="FABF8F"/>
            <w:vAlign w:val="center"/>
          </w:tcPr>
          <w:p w14:paraId="32C4CE5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left w:val="single" w:sz="18" w:space="0" w:color="auto"/>
              <w:bottom w:val="single" w:sz="3" w:space="0" w:color="auto"/>
            </w:tcBorders>
            <w:shd w:val="clear" w:color="auto" w:fill="FABF8F"/>
          </w:tcPr>
          <w:p w14:paraId="432B8F3B" w14:textId="77777777" w:rsidR="00913A0A" w:rsidRPr="00D7143B" w:rsidRDefault="00913A0A" w:rsidP="004B3534">
            <w:pPr>
              <w:pStyle w:val="TableText"/>
              <w:widowControl w:val="0"/>
              <w:rPr>
                <w:rFonts w:ascii="Tahoma" w:hAnsi="Tahoma" w:cs="Tahoma"/>
                <w:sz w:val="13"/>
              </w:rPr>
            </w:pPr>
          </w:p>
        </w:tc>
        <w:tc>
          <w:tcPr>
            <w:tcW w:w="514" w:type="dxa"/>
            <w:tcBorders>
              <w:bottom w:val="single" w:sz="3" w:space="0" w:color="auto"/>
            </w:tcBorders>
            <w:shd w:val="clear" w:color="auto" w:fill="FABF8F"/>
            <w:vAlign w:val="center"/>
          </w:tcPr>
          <w:p w14:paraId="79229ECD" w14:textId="77777777" w:rsidR="00913A0A" w:rsidRPr="00D7143B" w:rsidRDefault="00913A0A" w:rsidP="004B3534">
            <w:pPr>
              <w:pStyle w:val="TableText"/>
              <w:widowControl w:val="0"/>
              <w:rPr>
                <w:rFonts w:ascii="Tahoma" w:hAnsi="Tahoma" w:cs="Tahoma"/>
                <w:sz w:val="13"/>
              </w:rPr>
            </w:pPr>
          </w:p>
        </w:tc>
        <w:tc>
          <w:tcPr>
            <w:tcW w:w="388" w:type="dxa"/>
            <w:tcBorders>
              <w:bottom w:val="single" w:sz="3" w:space="0" w:color="auto"/>
            </w:tcBorders>
            <w:shd w:val="clear" w:color="auto" w:fill="FABF8F"/>
          </w:tcPr>
          <w:p w14:paraId="40330C8B" w14:textId="77777777" w:rsidR="00913A0A" w:rsidRPr="00D7143B" w:rsidRDefault="00913A0A" w:rsidP="004B3534">
            <w:pPr>
              <w:pStyle w:val="TableText"/>
              <w:widowControl w:val="0"/>
              <w:rPr>
                <w:rFonts w:ascii="Tahoma" w:hAnsi="Tahoma" w:cs="Tahoma"/>
                <w:sz w:val="13"/>
              </w:rPr>
            </w:pPr>
          </w:p>
        </w:tc>
      </w:tr>
      <w:tr w:rsidR="008A0F85" w:rsidRPr="00D7143B" w14:paraId="14296140" w14:textId="77777777" w:rsidTr="00114835">
        <w:trPr>
          <w:cantSplit/>
          <w:trHeight w:val="287"/>
        </w:trPr>
        <w:tc>
          <w:tcPr>
            <w:tcW w:w="2019" w:type="dxa"/>
            <w:tcBorders>
              <w:bottom w:val="single" w:sz="4" w:space="0" w:color="auto"/>
            </w:tcBorders>
            <w:shd w:val="clear" w:color="auto" w:fill="FFFFFF"/>
            <w:vAlign w:val="center"/>
          </w:tcPr>
          <w:p w14:paraId="0123220A" w14:textId="77777777" w:rsidR="00913A0A" w:rsidRPr="00D7143B" w:rsidRDefault="00913A0A" w:rsidP="000F7DCD">
            <w:pPr>
              <w:pStyle w:val="ProductNames"/>
              <w:spacing w:beforeLines="20" w:before="48" w:afterLines="20" w:after="48"/>
              <w:rPr>
                <w:rFonts w:ascii="Tahoma" w:hAnsi="Tahoma" w:cs="Tahoma"/>
                <w:sz w:val="14"/>
              </w:rPr>
            </w:pPr>
            <w:bookmarkStart w:id="16" w:name="_Toc336337844"/>
            <w:bookmarkStart w:id="17" w:name="_Toc380004595"/>
            <w:r w:rsidRPr="00D7143B">
              <w:rPr>
                <w:rFonts w:ascii="Tahoma" w:hAnsi="Tahoma" w:cs="Tahoma"/>
                <w:sz w:val="14"/>
              </w:rPr>
              <w:t>AutoRoute 2013</w:t>
            </w:r>
            <w:bookmarkEnd w:id="16"/>
            <w:bookmarkEnd w:id="17"/>
          </w:p>
        </w:tc>
        <w:tc>
          <w:tcPr>
            <w:tcW w:w="765" w:type="dxa"/>
            <w:tcBorders>
              <w:bottom w:val="single" w:sz="4" w:space="0" w:color="auto"/>
            </w:tcBorders>
            <w:shd w:val="clear" w:color="auto" w:fill="FFFFFF"/>
            <w:vAlign w:val="center"/>
          </w:tcPr>
          <w:p w14:paraId="3BDD95CD" w14:textId="77777777" w:rsidR="00913A0A" w:rsidRPr="00930098" w:rsidRDefault="00913A0A">
            <w:pPr>
              <w:pStyle w:val="TableText"/>
              <w:widowControl w:val="0"/>
              <w:rPr>
                <w:rFonts w:cs="Tahoma"/>
                <w:color w:val="0000FF"/>
                <w:sz w:val="13"/>
                <w:szCs w:val="13"/>
                <w:u w:val="single"/>
              </w:rPr>
            </w:pPr>
          </w:p>
        </w:tc>
        <w:tc>
          <w:tcPr>
            <w:tcW w:w="445" w:type="dxa"/>
            <w:tcBorders>
              <w:bottom w:val="single" w:sz="4" w:space="0" w:color="auto"/>
            </w:tcBorders>
            <w:shd w:val="clear" w:color="auto" w:fill="FFFFFF"/>
            <w:vAlign w:val="center"/>
          </w:tcPr>
          <w:p w14:paraId="3EC8B957"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357B245C"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502EAA8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FFFFF"/>
            <w:vAlign w:val="center"/>
          </w:tcPr>
          <w:p w14:paraId="2950AD0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FFFFF"/>
            <w:vAlign w:val="center"/>
          </w:tcPr>
          <w:p w14:paraId="17099612"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FFFFF"/>
            <w:vAlign w:val="center"/>
          </w:tcPr>
          <w:p w14:paraId="65CEE57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FFFFF"/>
            <w:vAlign w:val="center"/>
          </w:tcPr>
          <w:p w14:paraId="4D44DCA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FFFFF"/>
            <w:vAlign w:val="center"/>
          </w:tcPr>
          <w:p w14:paraId="65D263EF"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5350C388"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5C6A0DF9"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FFFFF"/>
            <w:vAlign w:val="center"/>
          </w:tcPr>
          <w:p w14:paraId="6BA6F3EE"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7EE8CF91"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446FF34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D4992D"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A</w:t>
            </w:r>
          </w:p>
        </w:tc>
        <w:tc>
          <w:tcPr>
            <w:tcW w:w="429" w:type="dxa"/>
            <w:tcBorders>
              <w:top w:val="single" w:sz="4" w:space="0" w:color="auto"/>
              <w:left w:val="single" w:sz="18" w:space="0" w:color="auto"/>
              <w:bottom w:val="single" w:sz="4" w:space="0" w:color="auto"/>
              <w:right w:val="single" w:sz="18" w:space="0" w:color="auto"/>
            </w:tcBorders>
            <w:shd w:val="clear" w:color="auto" w:fill="FFFFFF"/>
            <w:vAlign w:val="center"/>
          </w:tcPr>
          <w:p w14:paraId="18051789"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FFFFF"/>
            <w:vAlign w:val="center"/>
          </w:tcPr>
          <w:p w14:paraId="1664A17D" w14:textId="77777777" w:rsidR="00913A0A" w:rsidRPr="00D7143B" w:rsidRDefault="00913A0A" w:rsidP="00080B33">
            <w:pPr>
              <w:pStyle w:val="TableText"/>
              <w:widowControl w:val="0"/>
              <w:rPr>
                <w:rFonts w:ascii="Tahoma" w:hAnsi="Tahoma" w:cs="Tahoma"/>
                <w:sz w:val="13"/>
              </w:rPr>
            </w:pPr>
            <w:r w:rsidRPr="00D7143B">
              <w:rPr>
                <w:rFonts w:ascii="Tahoma" w:hAnsi="Tahoma" w:cs="Tahoma"/>
                <w:sz w:val="13"/>
              </w:rPr>
              <w:t>A</w:t>
            </w:r>
          </w:p>
        </w:tc>
        <w:tc>
          <w:tcPr>
            <w:tcW w:w="514" w:type="dxa"/>
            <w:tcBorders>
              <w:bottom w:val="single" w:sz="4" w:space="0" w:color="auto"/>
            </w:tcBorders>
            <w:shd w:val="clear" w:color="auto" w:fill="FFFFFF"/>
            <w:vAlign w:val="center"/>
          </w:tcPr>
          <w:p w14:paraId="2D93ED29" w14:textId="77777777" w:rsidR="00913A0A" w:rsidRPr="00D7143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cPr>
          <w:p w14:paraId="1EFE12F1"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A</w:t>
            </w:r>
          </w:p>
        </w:tc>
      </w:tr>
      <w:tr w:rsidR="008A0F85" w:rsidRPr="00D7143B" w14:paraId="40E91B54" w14:textId="77777777" w:rsidTr="00114835">
        <w:trPr>
          <w:cantSplit/>
          <w:trHeight w:val="287"/>
        </w:trPr>
        <w:tc>
          <w:tcPr>
            <w:tcW w:w="2019" w:type="dxa"/>
            <w:tcBorders>
              <w:bottom w:val="single" w:sz="4" w:space="0" w:color="auto"/>
            </w:tcBorders>
            <w:shd w:val="clear" w:color="auto" w:fill="FABF8F"/>
            <w:vAlign w:val="center"/>
          </w:tcPr>
          <w:p w14:paraId="1284827C" w14:textId="77777777" w:rsidR="00913A0A" w:rsidRPr="00D7143B" w:rsidRDefault="00913A0A" w:rsidP="000F7DCD">
            <w:pPr>
              <w:pStyle w:val="ProductNames"/>
              <w:spacing w:beforeLines="20" w:before="48" w:afterLines="20" w:after="48"/>
              <w:rPr>
                <w:rFonts w:ascii="Tahoma" w:hAnsi="Tahoma" w:cs="Tahoma"/>
                <w:sz w:val="14"/>
              </w:rPr>
            </w:pPr>
            <w:bookmarkStart w:id="18" w:name="_Toc336337846"/>
            <w:bookmarkStart w:id="19" w:name="_Toc380004596"/>
            <w:r w:rsidRPr="00D7143B">
              <w:rPr>
                <w:rFonts w:ascii="Tahoma" w:hAnsi="Tahoma" w:cs="Tahoma"/>
                <w:sz w:val="14"/>
              </w:rPr>
              <w:t xml:space="preserve">Excel </w:t>
            </w:r>
            <w:bookmarkEnd w:id="18"/>
            <w:r w:rsidRPr="00D7143B">
              <w:rPr>
                <w:rFonts w:ascii="Tahoma" w:hAnsi="Tahoma" w:cs="Tahoma"/>
                <w:sz w:val="14"/>
              </w:rPr>
              <w:t>2013</w:t>
            </w:r>
            <w:bookmarkEnd w:id="19"/>
          </w:p>
        </w:tc>
        <w:tc>
          <w:tcPr>
            <w:tcW w:w="765" w:type="dxa"/>
            <w:tcBorders>
              <w:bottom w:val="single" w:sz="4" w:space="0" w:color="auto"/>
            </w:tcBorders>
            <w:shd w:val="clear" w:color="auto" w:fill="FABF8F"/>
            <w:vAlign w:val="center"/>
          </w:tcPr>
          <w:p w14:paraId="008E854D" w14:textId="77777777" w:rsidR="00913A0A" w:rsidRPr="00930098" w:rsidRDefault="00913A0A">
            <w:pPr>
              <w:pStyle w:val="TableText"/>
              <w:widowControl w:val="0"/>
              <w:rPr>
                <w:rStyle w:val="EndnoteReference"/>
                <w:rFonts w:cs="Tahoma"/>
                <w:b w:val="0"/>
                <w:color w:val="0000FF"/>
                <w:sz w:val="13"/>
                <w:szCs w:val="13"/>
                <w:u w:val="single"/>
              </w:rPr>
            </w:pPr>
          </w:p>
        </w:tc>
        <w:tc>
          <w:tcPr>
            <w:tcW w:w="445" w:type="dxa"/>
            <w:tcBorders>
              <w:bottom w:val="single" w:sz="4" w:space="0" w:color="auto"/>
            </w:tcBorders>
            <w:shd w:val="clear" w:color="auto" w:fill="FABF8F"/>
            <w:vAlign w:val="center"/>
          </w:tcPr>
          <w:p w14:paraId="769C7B90" w14:textId="77777777" w:rsidR="00913A0A" w:rsidRPr="00D7143B" w:rsidRDefault="00913A0A" w:rsidP="004000C7">
            <w:pPr>
              <w:pStyle w:val="TableText"/>
              <w:widowControl w:val="0"/>
              <w:rPr>
                <w:rFonts w:ascii="Tahoma" w:hAnsi="Tahoma" w:cs="Tahoma"/>
                <w:color w:val="000000"/>
                <w:sz w:val="13"/>
              </w:rPr>
            </w:pPr>
            <w:r w:rsidRPr="00D7143B">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6C3D440A" w14:textId="77777777" w:rsidR="00913A0A" w:rsidRPr="00D7143B" w:rsidRDefault="00913A0A" w:rsidP="004B3534">
            <w:pPr>
              <w:pStyle w:val="TableText"/>
              <w:widowControl w:val="0"/>
              <w:rPr>
                <w:rFonts w:ascii="Tahoma" w:hAnsi="Tahoma" w:cs="Tahoma"/>
                <w:color w:val="000000"/>
                <w:sz w:val="13"/>
              </w:rPr>
            </w:pPr>
            <w:r w:rsidRPr="00D7143B">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5681B4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05EA94E9"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135F71A2"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4F97162A"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723A199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39F4382E"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91C087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37D893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3205972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B83EE5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F5A2950"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0EFA905"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533FF2D"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66D163CC" w14:textId="77777777" w:rsidR="00913A0A" w:rsidRPr="00D7143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9EE6C18" w14:textId="77777777" w:rsidR="00913A0A" w:rsidRPr="00D7143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1AB5862D" w14:textId="77777777" w:rsidR="00913A0A" w:rsidRPr="00D7143B" w:rsidRDefault="00913A0A" w:rsidP="004B3534">
            <w:pPr>
              <w:pStyle w:val="TableText"/>
              <w:widowControl w:val="0"/>
              <w:rPr>
                <w:rFonts w:ascii="Tahoma" w:hAnsi="Tahoma" w:cs="Tahoma"/>
                <w:sz w:val="13"/>
              </w:rPr>
            </w:pPr>
          </w:p>
        </w:tc>
      </w:tr>
      <w:tr w:rsidR="00913A0A" w:rsidRPr="00D7143B" w14:paraId="3C6F36EF" w14:textId="77777777" w:rsidTr="00114835">
        <w:trPr>
          <w:cantSplit/>
          <w:trHeight w:val="278"/>
        </w:trPr>
        <w:tc>
          <w:tcPr>
            <w:tcW w:w="2019" w:type="dxa"/>
            <w:tcBorders>
              <w:bottom w:val="single" w:sz="4" w:space="0" w:color="auto"/>
            </w:tcBorders>
            <w:shd w:val="clear" w:color="auto" w:fill="auto"/>
            <w:vAlign w:val="center"/>
          </w:tcPr>
          <w:p w14:paraId="49CA3B15" w14:textId="77777777" w:rsidR="00913A0A" w:rsidRPr="00D7143B" w:rsidRDefault="00913A0A" w:rsidP="000F7DCD">
            <w:pPr>
              <w:pStyle w:val="ProductNames"/>
              <w:spacing w:beforeLines="20" w:before="48" w:afterLines="20" w:after="48"/>
              <w:rPr>
                <w:rFonts w:ascii="Tahoma" w:hAnsi="Tahoma" w:cs="Tahoma"/>
                <w:sz w:val="14"/>
              </w:rPr>
            </w:pPr>
            <w:bookmarkStart w:id="20" w:name="_Toc336337847"/>
            <w:bookmarkStart w:id="21" w:name="_Toc380004597"/>
            <w:r w:rsidRPr="00D7143B">
              <w:rPr>
                <w:rFonts w:ascii="Tahoma" w:hAnsi="Tahoma" w:cs="Tahoma"/>
                <w:sz w:val="14"/>
              </w:rPr>
              <w:t>Excel для Mac 2011</w:t>
            </w:r>
            <w:bookmarkEnd w:id="20"/>
            <w:bookmarkEnd w:id="21"/>
          </w:p>
        </w:tc>
        <w:tc>
          <w:tcPr>
            <w:tcW w:w="765" w:type="dxa"/>
            <w:tcBorders>
              <w:bottom w:val="single" w:sz="4" w:space="0" w:color="auto"/>
            </w:tcBorders>
            <w:shd w:val="clear" w:color="auto" w:fill="auto"/>
            <w:vAlign w:val="center"/>
          </w:tcPr>
          <w:p w14:paraId="6E497F19" w14:textId="77777777" w:rsidR="00913A0A" w:rsidRPr="00930098" w:rsidRDefault="00913A0A">
            <w:pPr>
              <w:pStyle w:val="TableText"/>
              <w:widowControl w:val="0"/>
              <w:rPr>
                <w:rStyle w:val="EndnoteReference"/>
                <w:rFonts w:cs="Tahoma"/>
                <w:b w:val="0"/>
                <w:color w:val="0000FF"/>
                <w:sz w:val="13"/>
                <w:szCs w:val="13"/>
                <w:u w:val="single"/>
              </w:rPr>
            </w:pPr>
          </w:p>
        </w:tc>
        <w:tc>
          <w:tcPr>
            <w:tcW w:w="445" w:type="dxa"/>
            <w:tcBorders>
              <w:bottom w:val="single" w:sz="4" w:space="0" w:color="auto"/>
            </w:tcBorders>
            <w:shd w:val="clear" w:color="auto" w:fill="auto"/>
            <w:vAlign w:val="center"/>
          </w:tcPr>
          <w:p w14:paraId="149DE68F" w14:textId="77777777" w:rsidR="00913A0A" w:rsidRPr="00D7143B" w:rsidRDefault="00913A0A" w:rsidP="004000C7">
            <w:pPr>
              <w:pStyle w:val="TableText"/>
              <w:widowControl w:val="0"/>
              <w:rPr>
                <w:rFonts w:ascii="Tahoma" w:hAnsi="Tahoma" w:cs="Tahoma"/>
                <w:color w:val="000000"/>
                <w:sz w:val="13"/>
              </w:rPr>
            </w:pPr>
            <w:r w:rsidRPr="00D7143B">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08A2B4D3" w14:textId="77777777" w:rsidR="00913A0A" w:rsidRPr="00D7143B" w:rsidRDefault="00913A0A" w:rsidP="004B3534">
            <w:pPr>
              <w:pStyle w:val="TableText"/>
              <w:widowControl w:val="0"/>
              <w:rPr>
                <w:rFonts w:ascii="Tahoma" w:hAnsi="Tahoma" w:cs="Tahoma"/>
                <w:color w:val="000000"/>
                <w:sz w:val="13"/>
              </w:rPr>
            </w:pPr>
            <w:r w:rsidRPr="00D7143B">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4FFB0F5"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40348A95"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3AB55F5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5B16F441"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1AA53A2E"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4FB5C50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B53D6D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A64B16C"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73F7372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E0ABDFC"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D275406"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8CF3E2C"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1910F9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550F6254" w14:textId="77777777" w:rsidR="00913A0A" w:rsidRPr="00D7143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A3C07E2" w14:textId="77777777" w:rsidR="00913A0A" w:rsidRPr="00D7143B" w:rsidRDefault="00913A0A" w:rsidP="004B3534">
            <w:pPr>
              <w:pStyle w:val="TableText"/>
              <w:widowControl w:val="0"/>
              <w:rPr>
                <w:rFonts w:ascii="Tahoma" w:hAnsi="Tahoma" w:cs="Tahoma"/>
                <w:sz w:val="13"/>
              </w:rPr>
            </w:pPr>
          </w:p>
        </w:tc>
        <w:tc>
          <w:tcPr>
            <w:tcW w:w="388" w:type="dxa"/>
            <w:tcBorders>
              <w:bottom w:val="single" w:sz="4" w:space="0" w:color="auto"/>
            </w:tcBorders>
          </w:tcPr>
          <w:p w14:paraId="7C073AFF" w14:textId="77777777" w:rsidR="00913A0A" w:rsidRPr="00D7143B" w:rsidRDefault="00913A0A" w:rsidP="004B3534">
            <w:pPr>
              <w:pStyle w:val="TableText"/>
              <w:widowControl w:val="0"/>
              <w:rPr>
                <w:rFonts w:ascii="Tahoma" w:hAnsi="Tahoma" w:cs="Tahoma"/>
                <w:sz w:val="13"/>
              </w:rPr>
            </w:pPr>
          </w:p>
        </w:tc>
      </w:tr>
      <w:tr w:rsidR="008A0F85" w:rsidRPr="00D7143B" w14:paraId="5A330A2E" w14:textId="77777777" w:rsidTr="00114835">
        <w:trPr>
          <w:cantSplit/>
          <w:trHeight w:val="287"/>
        </w:trPr>
        <w:tc>
          <w:tcPr>
            <w:tcW w:w="2019" w:type="dxa"/>
            <w:tcBorders>
              <w:bottom w:val="single" w:sz="4" w:space="0" w:color="auto"/>
            </w:tcBorders>
            <w:shd w:val="clear" w:color="auto" w:fill="FABF8F"/>
            <w:vAlign w:val="center"/>
          </w:tcPr>
          <w:p w14:paraId="119B30B0"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22" w:name="_Toc336337850"/>
            <w:bookmarkStart w:id="23" w:name="_Toc380004598"/>
            <w:r w:rsidRPr="00D7143B">
              <w:rPr>
                <w:rFonts w:ascii="Tahoma" w:hAnsi="Tahoma" w:cs="Tahoma"/>
                <w:b w:val="0"/>
                <w:sz w:val="14"/>
              </w:rPr>
              <w:t>Expression Encoder Pro 4</w:t>
            </w:r>
            <w:bookmarkEnd w:id="22"/>
            <w:bookmarkEnd w:id="23"/>
          </w:p>
        </w:tc>
        <w:tc>
          <w:tcPr>
            <w:tcW w:w="765" w:type="dxa"/>
            <w:tcBorders>
              <w:bottom w:val="single" w:sz="4" w:space="0" w:color="auto"/>
            </w:tcBorders>
            <w:shd w:val="clear" w:color="auto" w:fill="FABF8F"/>
            <w:vAlign w:val="center"/>
          </w:tcPr>
          <w:p w14:paraId="09A79CD1" w14:textId="77777777" w:rsidR="00913A0A" w:rsidRPr="00930098" w:rsidRDefault="00B91E2C" w:rsidP="00F9515B">
            <w:pPr>
              <w:pStyle w:val="TableText"/>
              <w:widowControl w:val="0"/>
              <w:rPr>
                <w:rStyle w:val="EndnoteReference"/>
                <w:rFonts w:cs="Tahoma"/>
                <w:b w:val="0"/>
                <w:color w:val="0000FF"/>
                <w:sz w:val="13"/>
                <w:szCs w:val="13"/>
                <w:u w:val="single"/>
              </w:rPr>
            </w:pPr>
            <w:hyperlink w:anchor="_12_Expression_Encoder" w:history="1">
              <w:r w:rsidR="00A13E7D" w:rsidRPr="00930098">
                <w:rPr>
                  <w:rStyle w:val="Hyperlink"/>
                  <w:b/>
                  <w:sz w:val="13"/>
                  <w:szCs w:val="13"/>
                </w:rPr>
                <w:t>1</w:t>
              </w:r>
            </w:hyperlink>
          </w:p>
        </w:tc>
        <w:tc>
          <w:tcPr>
            <w:tcW w:w="445" w:type="dxa"/>
            <w:tcBorders>
              <w:bottom w:val="single" w:sz="4" w:space="0" w:color="auto"/>
            </w:tcBorders>
            <w:shd w:val="clear" w:color="auto" w:fill="FABF8F"/>
            <w:vAlign w:val="center"/>
          </w:tcPr>
          <w:p w14:paraId="7E37BF56"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3BB43609" w14:textId="77777777" w:rsidR="00913A0A" w:rsidRPr="00D7143B" w:rsidRDefault="00913A0A" w:rsidP="00F9515B">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B89D169"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1337054"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D690F6B"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28171F5"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AFDA808"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02427A1"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611148C" w14:textId="77777777" w:rsidR="00913A0A" w:rsidRPr="00D7143B"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84DF627"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1E93851"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B2268E5" w14:textId="77777777" w:rsidR="00913A0A" w:rsidRPr="00D7143B"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21F017F" w14:textId="77777777" w:rsidR="00913A0A" w:rsidRPr="00D7143B" w:rsidRDefault="00913A0A"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A89129D" w14:textId="77777777" w:rsidR="00913A0A" w:rsidRPr="00D7143B" w:rsidRDefault="00913A0A"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9C1B0D" w14:textId="77777777" w:rsidR="00913A0A" w:rsidRPr="00D7143B" w:rsidRDefault="00913A0A" w:rsidP="00F9515B">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AC6C8F8" w14:textId="77777777" w:rsidR="00913A0A" w:rsidRPr="00D7143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718A6AF" w14:textId="77777777" w:rsidR="00913A0A" w:rsidRPr="00D7143B" w:rsidRDefault="00913A0A" w:rsidP="00F9515B">
            <w:pPr>
              <w:pStyle w:val="TableText"/>
              <w:widowControl w:val="0"/>
              <w:rPr>
                <w:rFonts w:ascii="Tahoma" w:hAnsi="Tahoma" w:cs="Tahoma"/>
                <w:sz w:val="13"/>
              </w:rPr>
            </w:pPr>
          </w:p>
        </w:tc>
        <w:tc>
          <w:tcPr>
            <w:tcW w:w="388" w:type="dxa"/>
            <w:tcBorders>
              <w:bottom w:val="single" w:sz="4" w:space="0" w:color="auto"/>
            </w:tcBorders>
            <w:shd w:val="clear" w:color="auto" w:fill="FABF8F"/>
          </w:tcPr>
          <w:p w14:paraId="07BF8A8D" w14:textId="77777777" w:rsidR="00913A0A" w:rsidRPr="00D7143B" w:rsidRDefault="00913A0A" w:rsidP="00F9515B">
            <w:pPr>
              <w:pStyle w:val="TableText"/>
              <w:widowControl w:val="0"/>
              <w:rPr>
                <w:rFonts w:ascii="Tahoma" w:hAnsi="Tahoma" w:cs="Tahoma"/>
                <w:sz w:val="13"/>
              </w:rPr>
            </w:pPr>
          </w:p>
        </w:tc>
      </w:tr>
      <w:tr w:rsidR="00913A0A" w:rsidRPr="00D7143B" w14:paraId="78BDA437" w14:textId="77777777" w:rsidTr="00114835">
        <w:trPr>
          <w:cantSplit/>
          <w:trHeight w:val="287"/>
        </w:trPr>
        <w:tc>
          <w:tcPr>
            <w:tcW w:w="2019" w:type="dxa"/>
            <w:tcBorders>
              <w:bottom w:val="single" w:sz="4" w:space="0" w:color="auto"/>
            </w:tcBorders>
            <w:shd w:val="clear" w:color="auto" w:fill="auto"/>
            <w:vAlign w:val="center"/>
          </w:tcPr>
          <w:p w14:paraId="731A6112"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24" w:name="_Toc336337853"/>
            <w:bookmarkStart w:id="25" w:name="_Toc380004599"/>
            <w:r w:rsidRPr="00D7143B">
              <w:rPr>
                <w:rFonts w:ascii="Tahoma" w:hAnsi="Tahoma" w:cs="Tahoma"/>
                <w:b w:val="0"/>
                <w:sz w:val="14"/>
              </w:rPr>
              <w:t>InfoPath</w:t>
            </w:r>
            <w:r w:rsidR="000D0BC4" w:rsidRPr="000D0BC4">
              <w:rPr>
                <w:rFonts w:ascii="Tahoma" w:hAnsi="Tahoma" w:cs="Tahoma"/>
                <w:b w:val="0"/>
                <w:sz w:val="14"/>
                <w:vertAlign w:val="superscript"/>
              </w:rPr>
              <w:t>®</w:t>
            </w:r>
            <w:r w:rsidRPr="00D7143B">
              <w:rPr>
                <w:rFonts w:ascii="Tahoma" w:hAnsi="Tahoma" w:cs="Tahoma"/>
                <w:b w:val="0"/>
                <w:sz w:val="14"/>
              </w:rPr>
              <w:t xml:space="preserve"> </w:t>
            </w:r>
            <w:bookmarkEnd w:id="24"/>
            <w:r w:rsidRPr="00D7143B">
              <w:rPr>
                <w:rFonts w:ascii="Tahoma" w:hAnsi="Tahoma" w:cs="Tahoma"/>
                <w:b w:val="0"/>
                <w:sz w:val="14"/>
              </w:rPr>
              <w:t>2013</w:t>
            </w:r>
            <w:bookmarkEnd w:id="25"/>
          </w:p>
        </w:tc>
        <w:tc>
          <w:tcPr>
            <w:tcW w:w="765" w:type="dxa"/>
            <w:tcBorders>
              <w:bottom w:val="single" w:sz="4" w:space="0" w:color="auto"/>
            </w:tcBorders>
            <w:shd w:val="clear" w:color="auto" w:fill="auto"/>
            <w:vAlign w:val="center"/>
          </w:tcPr>
          <w:p w14:paraId="560AF1FD" w14:textId="77777777" w:rsidR="00913A0A" w:rsidRPr="00930098" w:rsidRDefault="00913A0A">
            <w:pPr>
              <w:pStyle w:val="TableText"/>
              <w:widowControl w:val="0"/>
              <w:rPr>
                <w:rStyle w:val="EndnoteReference"/>
                <w:rFonts w:cs="Tahoma"/>
                <w:b w:val="0"/>
                <w:color w:val="0000FF"/>
                <w:sz w:val="13"/>
                <w:szCs w:val="13"/>
                <w:u w:val="single"/>
              </w:rPr>
            </w:pPr>
          </w:p>
        </w:tc>
        <w:tc>
          <w:tcPr>
            <w:tcW w:w="445" w:type="dxa"/>
            <w:tcBorders>
              <w:bottom w:val="single" w:sz="4" w:space="0" w:color="auto"/>
            </w:tcBorders>
            <w:shd w:val="clear" w:color="auto" w:fill="auto"/>
            <w:vAlign w:val="center"/>
          </w:tcPr>
          <w:p w14:paraId="7CF259E3"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786F57A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2822A48"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369D082A"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414EFE5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0E80033C"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6008CE0A"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4CD54D25"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DFD536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A75F49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4A34C142"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4E6E59A"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90342FA"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D2D383A"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AD2E6E2"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77F02F76" w14:textId="77777777" w:rsidR="00913A0A" w:rsidRPr="00D7143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5459A705" w14:textId="77777777" w:rsidR="00913A0A" w:rsidRPr="00D7143B" w:rsidRDefault="00913A0A" w:rsidP="004B3534">
            <w:pPr>
              <w:pStyle w:val="TableText"/>
              <w:widowControl w:val="0"/>
              <w:rPr>
                <w:rFonts w:ascii="Tahoma" w:hAnsi="Tahoma" w:cs="Tahoma"/>
                <w:sz w:val="13"/>
              </w:rPr>
            </w:pPr>
          </w:p>
        </w:tc>
        <w:tc>
          <w:tcPr>
            <w:tcW w:w="388" w:type="dxa"/>
            <w:tcBorders>
              <w:bottom w:val="single" w:sz="4" w:space="0" w:color="auto"/>
            </w:tcBorders>
          </w:tcPr>
          <w:p w14:paraId="0E694D0D" w14:textId="77777777" w:rsidR="00913A0A" w:rsidRPr="00D7143B" w:rsidRDefault="00913A0A" w:rsidP="004B3534">
            <w:pPr>
              <w:pStyle w:val="TableText"/>
              <w:widowControl w:val="0"/>
              <w:rPr>
                <w:rFonts w:ascii="Tahoma" w:hAnsi="Tahoma" w:cs="Tahoma"/>
                <w:sz w:val="13"/>
              </w:rPr>
            </w:pPr>
          </w:p>
        </w:tc>
      </w:tr>
      <w:tr w:rsidR="008A0F85" w:rsidRPr="00D7143B" w14:paraId="4D8BC02D" w14:textId="77777777" w:rsidTr="00114835">
        <w:trPr>
          <w:cantSplit/>
          <w:trHeight w:val="287"/>
        </w:trPr>
        <w:tc>
          <w:tcPr>
            <w:tcW w:w="2019" w:type="dxa"/>
            <w:tcBorders>
              <w:bottom w:val="single" w:sz="4" w:space="0" w:color="auto"/>
            </w:tcBorders>
            <w:shd w:val="clear" w:color="auto" w:fill="FABF8F"/>
            <w:vAlign w:val="center"/>
          </w:tcPr>
          <w:p w14:paraId="1E51D089"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26" w:name="_Toc336337854"/>
            <w:bookmarkStart w:id="27" w:name="_Toc380004600"/>
            <w:r w:rsidRPr="00D7143B">
              <w:rPr>
                <w:rFonts w:ascii="Tahoma" w:hAnsi="Tahoma" w:cs="Tahoma"/>
                <w:b w:val="0"/>
                <w:sz w:val="14"/>
              </w:rPr>
              <w:t xml:space="preserve">Lync </w:t>
            </w:r>
            <w:bookmarkEnd w:id="26"/>
            <w:r w:rsidRPr="00D7143B">
              <w:rPr>
                <w:rFonts w:ascii="Tahoma" w:hAnsi="Tahoma" w:cs="Tahoma"/>
                <w:b w:val="0"/>
                <w:sz w:val="14"/>
              </w:rPr>
              <w:t>2013</w:t>
            </w:r>
            <w:bookmarkEnd w:id="27"/>
          </w:p>
        </w:tc>
        <w:tc>
          <w:tcPr>
            <w:tcW w:w="765" w:type="dxa"/>
            <w:tcBorders>
              <w:bottom w:val="single" w:sz="4" w:space="0" w:color="auto"/>
            </w:tcBorders>
            <w:shd w:val="clear" w:color="auto" w:fill="FABF8F"/>
            <w:vAlign w:val="center"/>
          </w:tcPr>
          <w:p w14:paraId="43B9E9AB" w14:textId="77777777" w:rsidR="00913A0A" w:rsidRPr="00930098" w:rsidRDefault="00913A0A">
            <w:pPr>
              <w:pStyle w:val="TableText"/>
              <w:widowControl w:val="0"/>
              <w:rPr>
                <w:rStyle w:val="EndnoteReference"/>
                <w:b w:val="0"/>
                <w:color w:val="0000FF"/>
                <w:sz w:val="13"/>
                <w:szCs w:val="13"/>
                <w:u w:val="single"/>
              </w:rPr>
            </w:pPr>
            <w:bookmarkStart w:id="28" w:name="_Hlt301882262"/>
            <w:bookmarkStart w:id="29" w:name="_Hlt336250688"/>
          </w:p>
        </w:tc>
        <w:bookmarkEnd w:id="28"/>
        <w:bookmarkEnd w:id="29"/>
        <w:tc>
          <w:tcPr>
            <w:tcW w:w="445" w:type="dxa"/>
            <w:tcBorders>
              <w:bottom w:val="single" w:sz="4" w:space="0" w:color="auto"/>
            </w:tcBorders>
            <w:shd w:val="clear" w:color="auto" w:fill="FABF8F"/>
            <w:vAlign w:val="center"/>
          </w:tcPr>
          <w:p w14:paraId="4E460D0D"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06F93F2"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38B9E28"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1E3F2619"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77A53E15"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194BA3E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05DB29D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43E0BF9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0223329"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116DAE"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46A9987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34B929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543272F"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C4313CF"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45BCEF4"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311F5011" w14:textId="77777777" w:rsidR="00913A0A" w:rsidRPr="00D7143B" w:rsidRDefault="00913A0A" w:rsidP="00080B33">
            <w:pPr>
              <w:pStyle w:val="TableText"/>
              <w:widowControl w:val="0"/>
              <w:rPr>
                <w:rFonts w:ascii="Tahoma" w:hAnsi="Tahoma" w:cs="Tahoma"/>
                <w:sz w:val="13"/>
              </w:rPr>
            </w:pPr>
            <w:r w:rsidRPr="00D7143B">
              <w:rPr>
                <w:rFonts w:ascii="Tahoma" w:hAnsi="Tahoma" w:cs="Tahoma"/>
                <w:sz w:val="13"/>
              </w:rPr>
              <w:t>A, ST</w:t>
            </w:r>
          </w:p>
        </w:tc>
        <w:tc>
          <w:tcPr>
            <w:tcW w:w="514" w:type="dxa"/>
            <w:tcBorders>
              <w:bottom w:val="single" w:sz="4" w:space="0" w:color="auto"/>
            </w:tcBorders>
            <w:shd w:val="clear" w:color="auto" w:fill="FABF8F"/>
            <w:vAlign w:val="center"/>
          </w:tcPr>
          <w:p w14:paraId="194F6575" w14:textId="77777777" w:rsidR="00913A0A" w:rsidRPr="00D7143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15F405B5"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A</w:t>
            </w:r>
          </w:p>
        </w:tc>
      </w:tr>
      <w:tr w:rsidR="00913A0A" w:rsidRPr="00D7143B" w14:paraId="0BF6B9F7" w14:textId="77777777" w:rsidTr="00114835">
        <w:trPr>
          <w:cantSplit/>
          <w:trHeight w:val="287"/>
        </w:trPr>
        <w:tc>
          <w:tcPr>
            <w:tcW w:w="2019" w:type="dxa"/>
            <w:tcBorders>
              <w:bottom w:val="single" w:sz="4" w:space="0" w:color="auto"/>
            </w:tcBorders>
            <w:shd w:val="clear" w:color="auto" w:fill="auto"/>
            <w:vAlign w:val="center"/>
          </w:tcPr>
          <w:p w14:paraId="05586CDF"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30" w:name="_Toc336337855"/>
            <w:bookmarkStart w:id="31" w:name="_Toc380004601"/>
            <w:r w:rsidRPr="00D7143B">
              <w:rPr>
                <w:rFonts w:ascii="Tahoma" w:hAnsi="Tahoma" w:cs="Tahoma"/>
                <w:b w:val="0"/>
                <w:sz w:val="14"/>
              </w:rPr>
              <w:t>Lync для Mac 2011</w:t>
            </w:r>
            <w:bookmarkEnd w:id="30"/>
            <w:bookmarkEnd w:id="31"/>
          </w:p>
        </w:tc>
        <w:tc>
          <w:tcPr>
            <w:tcW w:w="765" w:type="dxa"/>
            <w:tcBorders>
              <w:bottom w:val="single" w:sz="4" w:space="0" w:color="auto"/>
            </w:tcBorders>
            <w:shd w:val="clear" w:color="auto" w:fill="auto"/>
            <w:vAlign w:val="center"/>
          </w:tcPr>
          <w:p w14:paraId="2C55576B" w14:textId="77777777" w:rsidR="00913A0A" w:rsidRPr="00930098" w:rsidRDefault="00B91E2C" w:rsidP="009832D3">
            <w:pPr>
              <w:pStyle w:val="TableText"/>
              <w:widowControl w:val="0"/>
              <w:rPr>
                <w:rStyle w:val="EndnoteReference"/>
                <w:b w:val="0"/>
                <w:color w:val="0000FF"/>
                <w:sz w:val="13"/>
                <w:szCs w:val="13"/>
                <w:u w:val="single"/>
              </w:rPr>
            </w:pPr>
            <w:hyperlink w:anchor="_23_Lync_for" w:history="1">
              <w:r w:rsidR="00A13E7D" w:rsidRPr="00930098">
                <w:rPr>
                  <w:rStyle w:val="Hyperlink"/>
                  <w:b/>
                  <w:sz w:val="13"/>
                  <w:szCs w:val="13"/>
                </w:rPr>
                <w:t>2</w:t>
              </w:r>
            </w:hyperlink>
          </w:p>
        </w:tc>
        <w:tc>
          <w:tcPr>
            <w:tcW w:w="445" w:type="dxa"/>
            <w:tcBorders>
              <w:bottom w:val="single" w:sz="4" w:space="0" w:color="auto"/>
            </w:tcBorders>
            <w:shd w:val="clear" w:color="auto" w:fill="auto"/>
            <w:vAlign w:val="center"/>
          </w:tcPr>
          <w:p w14:paraId="61076462"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73A2EC80"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C57CFBA"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5FC8FBB1"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3C6CAF6F"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30931203"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1526CB05"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0C472EB3"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1D73F21"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99D8E02"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0C5DC556"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4682938"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B020CEE"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8B6DA29" w14:textId="77777777" w:rsidR="00913A0A" w:rsidRPr="00D7143B" w:rsidRDefault="00913A0A"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9DC063F" w14:textId="77777777" w:rsidR="00913A0A" w:rsidRPr="00D7143B" w:rsidRDefault="00913A0A" w:rsidP="00703595">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38E8974C" w14:textId="77777777" w:rsidR="00913A0A" w:rsidRPr="00D7143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E01147A" w14:textId="77777777" w:rsidR="00913A0A" w:rsidRPr="00D7143B" w:rsidRDefault="00913A0A" w:rsidP="00703595">
            <w:pPr>
              <w:pStyle w:val="TableText"/>
              <w:widowControl w:val="0"/>
              <w:rPr>
                <w:rFonts w:ascii="Tahoma" w:hAnsi="Tahoma" w:cs="Tahoma"/>
                <w:sz w:val="13"/>
              </w:rPr>
            </w:pPr>
          </w:p>
        </w:tc>
        <w:tc>
          <w:tcPr>
            <w:tcW w:w="388" w:type="dxa"/>
            <w:tcBorders>
              <w:bottom w:val="single" w:sz="4" w:space="0" w:color="auto"/>
            </w:tcBorders>
          </w:tcPr>
          <w:p w14:paraId="1A7B6C4E" w14:textId="77777777" w:rsidR="00913A0A" w:rsidRPr="00D7143B" w:rsidRDefault="00913A0A" w:rsidP="00703595">
            <w:pPr>
              <w:pStyle w:val="TableText"/>
              <w:widowControl w:val="0"/>
              <w:rPr>
                <w:rFonts w:ascii="Tahoma" w:hAnsi="Tahoma" w:cs="Tahoma"/>
                <w:sz w:val="13"/>
              </w:rPr>
            </w:pPr>
          </w:p>
        </w:tc>
      </w:tr>
      <w:tr w:rsidR="008A0F85" w:rsidRPr="00D7143B" w14:paraId="6816ADE8" w14:textId="77777777" w:rsidTr="00114835">
        <w:trPr>
          <w:cantSplit/>
          <w:trHeight w:val="287"/>
        </w:trPr>
        <w:tc>
          <w:tcPr>
            <w:tcW w:w="2019" w:type="dxa"/>
            <w:tcBorders>
              <w:bottom w:val="single" w:sz="4" w:space="0" w:color="auto"/>
            </w:tcBorders>
            <w:shd w:val="clear" w:color="auto" w:fill="FABF8F"/>
            <w:vAlign w:val="center"/>
          </w:tcPr>
          <w:p w14:paraId="1348F31A"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32" w:name="_Toc235859737"/>
            <w:bookmarkStart w:id="33" w:name="_Toc336337856"/>
            <w:bookmarkStart w:id="34" w:name="_Toc380004602"/>
            <w:r w:rsidRPr="00D7143B">
              <w:rPr>
                <w:rFonts w:ascii="Tahoma" w:hAnsi="Tahoma" w:cs="Tahoma"/>
                <w:b w:val="0"/>
                <w:sz w:val="14"/>
              </w:rPr>
              <w:t>MapPoint</w:t>
            </w:r>
            <w:r w:rsidR="000D0BC4" w:rsidRPr="000D0BC4">
              <w:rPr>
                <w:rFonts w:ascii="Tahoma" w:hAnsi="Tahoma" w:cs="Tahoma"/>
                <w:b w:val="0"/>
                <w:sz w:val="14"/>
                <w:vertAlign w:val="superscript"/>
              </w:rPr>
              <w:t>®</w:t>
            </w:r>
            <w:r w:rsidRPr="00D7143B">
              <w:rPr>
                <w:rFonts w:ascii="Tahoma" w:hAnsi="Tahoma" w:cs="Tahoma"/>
                <w:b w:val="0"/>
                <w:sz w:val="14"/>
              </w:rPr>
              <w:t xml:space="preserve"> Fleet Edition </w:t>
            </w:r>
            <w:bookmarkEnd w:id="32"/>
            <w:r w:rsidRPr="00D7143B">
              <w:rPr>
                <w:rFonts w:ascii="Tahoma" w:hAnsi="Tahoma" w:cs="Tahoma"/>
                <w:b w:val="0"/>
                <w:sz w:val="14"/>
              </w:rPr>
              <w:t>2013</w:t>
            </w:r>
            <w:bookmarkEnd w:id="33"/>
            <w:bookmarkEnd w:id="34"/>
          </w:p>
        </w:tc>
        <w:tc>
          <w:tcPr>
            <w:tcW w:w="765" w:type="dxa"/>
            <w:tcBorders>
              <w:bottom w:val="single" w:sz="4" w:space="0" w:color="auto"/>
            </w:tcBorders>
            <w:shd w:val="clear" w:color="auto" w:fill="FABF8F"/>
            <w:vAlign w:val="center"/>
          </w:tcPr>
          <w:p w14:paraId="70A2F306" w14:textId="77777777" w:rsidR="00913A0A" w:rsidRPr="00930098" w:rsidRDefault="00913A0A">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FABF8F"/>
            <w:vAlign w:val="center"/>
          </w:tcPr>
          <w:p w14:paraId="3652316E"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A3F135E"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0D6BEC9"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tcBorders>
            <w:shd w:val="clear" w:color="auto" w:fill="FABF8F"/>
            <w:vAlign w:val="center"/>
          </w:tcPr>
          <w:p w14:paraId="3962035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10</w:t>
            </w:r>
          </w:p>
        </w:tc>
        <w:tc>
          <w:tcPr>
            <w:tcW w:w="429" w:type="dxa"/>
            <w:tcBorders>
              <w:bottom w:val="single" w:sz="4" w:space="0" w:color="auto"/>
            </w:tcBorders>
            <w:shd w:val="clear" w:color="auto" w:fill="FABF8F"/>
            <w:vAlign w:val="center"/>
          </w:tcPr>
          <w:p w14:paraId="002787D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8</w:t>
            </w:r>
          </w:p>
        </w:tc>
        <w:tc>
          <w:tcPr>
            <w:tcW w:w="429" w:type="dxa"/>
            <w:tcBorders>
              <w:bottom w:val="single" w:sz="4" w:space="0" w:color="auto"/>
            </w:tcBorders>
            <w:shd w:val="clear" w:color="auto" w:fill="FABF8F"/>
            <w:vAlign w:val="center"/>
          </w:tcPr>
          <w:p w14:paraId="0792E50D"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6</w:t>
            </w:r>
          </w:p>
        </w:tc>
        <w:tc>
          <w:tcPr>
            <w:tcW w:w="429" w:type="dxa"/>
            <w:tcBorders>
              <w:bottom w:val="single" w:sz="4" w:space="0" w:color="auto"/>
            </w:tcBorders>
            <w:shd w:val="clear" w:color="auto" w:fill="FABF8F"/>
            <w:vAlign w:val="center"/>
          </w:tcPr>
          <w:p w14:paraId="2969E211"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6</w:t>
            </w:r>
          </w:p>
        </w:tc>
        <w:tc>
          <w:tcPr>
            <w:tcW w:w="429" w:type="dxa"/>
            <w:tcBorders>
              <w:bottom w:val="single" w:sz="4" w:space="0" w:color="auto"/>
            </w:tcBorders>
            <w:shd w:val="clear" w:color="auto" w:fill="FABF8F"/>
            <w:vAlign w:val="center"/>
          </w:tcPr>
          <w:p w14:paraId="5E126CD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3E5B04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DA7AEC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tcBorders>
            <w:shd w:val="clear" w:color="auto" w:fill="FABF8F"/>
            <w:vAlign w:val="center"/>
          </w:tcPr>
          <w:p w14:paraId="44E95AE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4751B38D"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14:paraId="2461FB52"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DF33D1F"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77CC14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680F93A9" w14:textId="77777777" w:rsidR="00913A0A" w:rsidRPr="00D7143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8A0B68D" w14:textId="77777777" w:rsidR="00913A0A" w:rsidRPr="00D7143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ABF8F"/>
          </w:tcPr>
          <w:p w14:paraId="0888183E"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A</w:t>
            </w:r>
          </w:p>
        </w:tc>
      </w:tr>
      <w:tr w:rsidR="00913A0A" w:rsidRPr="00D7143B" w14:paraId="2F674178" w14:textId="77777777" w:rsidTr="00114835">
        <w:trPr>
          <w:cantSplit/>
          <w:trHeight w:val="323"/>
        </w:trPr>
        <w:tc>
          <w:tcPr>
            <w:tcW w:w="2019" w:type="dxa"/>
            <w:tcBorders>
              <w:bottom w:val="single" w:sz="4" w:space="0" w:color="auto"/>
            </w:tcBorders>
            <w:shd w:val="clear" w:color="auto" w:fill="auto"/>
            <w:vAlign w:val="center"/>
          </w:tcPr>
          <w:p w14:paraId="491A7DA4"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35" w:name="_Toc235859738"/>
            <w:bookmarkStart w:id="36" w:name="_Toc336337857"/>
            <w:bookmarkStart w:id="37" w:name="_Toc380004603"/>
            <w:r w:rsidRPr="00D7143B">
              <w:rPr>
                <w:rFonts w:ascii="Tahoma" w:hAnsi="Tahoma" w:cs="Tahoma"/>
                <w:b w:val="0"/>
                <w:sz w:val="14"/>
              </w:rPr>
              <w:t>MapPoint</w:t>
            </w:r>
            <w:r w:rsidR="000D0BC4" w:rsidRPr="000D0BC4">
              <w:rPr>
                <w:rFonts w:ascii="Tahoma" w:hAnsi="Tahoma" w:cs="Tahoma"/>
                <w:b w:val="0"/>
                <w:sz w:val="14"/>
                <w:vertAlign w:val="superscript"/>
              </w:rPr>
              <w:t>®</w:t>
            </w:r>
            <w:r w:rsidRPr="00D7143B">
              <w:rPr>
                <w:rFonts w:ascii="Tahoma" w:hAnsi="Tahoma" w:cs="Tahoma"/>
                <w:b w:val="0"/>
                <w:sz w:val="14"/>
              </w:rPr>
              <w:t xml:space="preserve"> 2013 для Windows</w:t>
            </w:r>
            <w:bookmarkEnd w:id="35"/>
            <w:bookmarkEnd w:id="36"/>
            <w:bookmarkEnd w:id="37"/>
          </w:p>
        </w:tc>
        <w:tc>
          <w:tcPr>
            <w:tcW w:w="765" w:type="dxa"/>
            <w:tcBorders>
              <w:bottom w:val="single" w:sz="4" w:space="0" w:color="auto"/>
            </w:tcBorders>
            <w:shd w:val="clear" w:color="auto" w:fill="auto"/>
            <w:vAlign w:val="center"/>
          </w:tcPr>
          <w:p w14:paraId="1852C6AF" w14:textId="77777777" w:rsidR="00913A0A" w:rsidRPr="00930098" w:rsidRDefault="00913A0A">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auto"/>
            <w:vAlign w:val="center"/>
          </w:tcPr>
          <w:p w14:paraId="3A9CF3B4" w14:textId="77777777" w:rsidR="00913A0A" w:rsidRPr="00D7143B" w:rsidRDefault="00913A0A" w:rsidP="004000C7">
            <w:pPr>
              <w:pStyle w:val="TableText"/>
              <w:widowControl w:val="0"/>
              <w:rPr>
                <w:rFonts w:ascii="Tahoma" w:hAnsi="Tahoma" w:cs="Tahoma"/>
                <w:color w:val="000000"/>
                <w:sz w:val="13"/>
              </w:rPr>
            </w:pPr>
            <w:r w:rsidRPr="00D7143B">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323E08D9" w14:textId="77777777" w:rsidR="00913A0A" w:rsidRPr="00D7143B" w:rsidRDefault="00913A0A" w:rsidP="004B3534">
            <w:pPr>
              <w:pStyle w:val="TableText"/>
              <w:widowControl w:val="0"/>
              <w:rPr>
                <w:rFonts w:ascii="Tahoma" w:hAnsi="Tahoma" w:cs="Tahoma"/>
                <w:color w:val="000000"/>
                <w:sz w:val="13"/>
              </w:rPr>
            </w:pPr>
            <w:r w:rsidRPr="00D7143B">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10E6391D"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6B29BD9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3B5A27B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0CB2484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2E8AEF55"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230C642D"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D6BD31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C8DCA7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069BDD31"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481649D"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2FD9D4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26874FC9"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00CA531"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702A141A" w14:textId="77777777" w:rsidR="00913A0A" w:rsidRPr="00D7143B" w:rsidRDefault="00913A0A" w:rsidP="00080B33">
            <w:pPr>
              <w:pStyle w:val="TableText"/>
              <w:widowControl w:val="0"/>
              <w:rPr>
                <w:rFonts w:ascii="Tahoma" w:hAnsi="Tahoma" w:cs="Tahoma"/>
                <w:sz w:val="13"/>
              </w:rPr>
            </w:pPr>
            <w:r w:rsidRPr="00D7143B">
              <w:rPr>
                <w:rFonts w:ascii="Tahoma" w:hAnsi="Tahoma" w:cs="Tahoma"/>
                <w:sz w:val="13"/>
              </w:rPr>
              <w:t>A, AO, ST</w:t>
            </w:r>
          </w:p>
        </w:tc>
        <w:tc>
          <w:tcPr>
            <w:tcW w:w="514" w:type="dxa"/>
            <w:tcBorders>
              <w:bottom w:val="single" w:sz="4" w:space="0" w:color="auto"/>
            </w:tcBorders>
            <w:shd w:val="clear" w:color="auto" w:fill="auto"/>
            <w:vAlign w:val="center"/>
          </w:tcPr>
          <w:p w14:paraId="19521858" w14:textId="77777777" w:rsidR="00913A0A" w:rsidRPr="00D7143B" w:rsidRDefault="00913A0A" w:rsidP="004B3534">
            <w:pPr>
              <w:pStyle w:val="TableText"/>
              <w:widowControl w:val="0"/>
              <w:rPr>
                <w:rFonts w:ascii="Tahoma" w:hAnsi="Tahoma" w:cs="Tahoma"/>
                <w:sz w:val="13"/>
              </w:rPr>
            </w:pPr>
          </w:p>
        </w:tc>
        <w:tc>
          <w:tcPr>
            <w:tcW w:w="388" w:type="dxa"/>
            <w:tcBorders>
              <w:bottom w:val="single" w:sz="4" w:space="0" w:color="auto"/>
            </w:tcBorders>
          </w:tcPr>
          <w:p w14:paraId="7D7C94D9"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A</w:t>
            </w:r>
          </w:p>
        </w:tc>
      </w:tr>
      <w:tr w:rsidR="008A0F85" w:rsidRPr="00D7143B" w14:paraId="46BC6DEA" w14:textId="77777777" w:rsidTr="00114835">
        <w:trPr>
          <w:cantSplit/>
          <w:trHeight w:val="269"/>
        </w:trPr>
        <w:tc>
          <w:tcPr>
            <w:tcW w:w="2019" w:type="dxa"/>
            <w:tcBorders>
              <w:bottom w:val="single" w:sz="4" w:space="0" w:color="auto"/>
            </w:tcBorders>
            <w:shd w:val="clear" w:color="auto" w:fill="FABF8F"/>
            <w:vAlign w:val="center"/>
          </w:tcPr>
          <w:p w14:paraId="27475D28"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38" w:name="_Toc336337858"/>
            <w:bookmarkStart w:id="39" w:name="_Toc380004604"/>
            <w:r w:rsidRPr="00D7143B">
              <w:rPr>
                <w:rFonts w:ascii="Tahoma" w:hAnsi="Tahoma" w:cs="Tahoma"/>
                <w:b w:val="0"/>
                <w:sz w:val="14"/>
              </w:rPr>
              <w:t>Операционные системы MSDN</w:t>
            </w:r>
            <w:bookmarkEnd w:id="38"/>
            <w:bookmarkEnd w:id="39"/>
          </w:p>
        </w:tc>
        <w:tc>
          <w:tcPr>
            <w:tcW w:w="765" w:type="dxa"/>
            <w:tcBorders>
              <w:bottom w:val="single" w:sz="4" w:space="0" w:color="auto"/>
            </w:tcBorders>
            <w:shd w:val="clear" w:color="auto" w:fill="FABF8F"/>
            <w:vAlign w:val="center"/>
          </w:tcPr>
          <w:p w14:paraId="77CD82B9" w14:textId="77777777" w:rsidR="00913A0A" w:rsidRPr="00930098" w:rsidRDefault="00B91E2C" w:rsidP="009832D3">
            <w:pPr>
              <w:pStyle w:val="TableText"/>
              <w:widowControl w:val="0"/>
              <w:rPr>
                <w:rStyle w:val="EndnoteReference"/>
                <w:b w:val="0"/>
                <w:color w:val="0000FF"/>
                <w:sz w:val="13"/>
                <w:szCs w:val="13"/>
                <w:u w:val="single"/>
              </w:rPr>
            </w:pPr>
            <w:hyperlink w:anchor="_34_MSDN_Operating" w:history="1">
              <w:r w:rsidR="00A13E7D" w:rsidRPr="00930098">
                <w:rPr>
                  <w:rStyle w:val="Hyperlink"/>
                  <w:b/>
                  <w:sz w:val="13"/>
                  <w:szCs w:val="13"/>
                </w:rPr>
                <w:t>3</w:t>
              </w:r>
            </w:hyperlink>
          </w:p>
        </w:tc>
        <w:tc>
          <w:tcPr>
            <w:tcW w:w="445" w:type="dxa"/>
            <w:tcBorders>
              <w:bottom w:val="single" w:sz="4" w:space="0" w:color="auto"/>
            </w:tcBorders>
            <w:shd w:val="clear" w:color="auto" w:fill="FABF8F"/>
            <w:vAlign w:val="center"/>
          </w:tcPr>
          <w:p w14:paraId="221CE014" w14:textId="77777777" w:rsidR="00913A0A" w:rsidRPr="00D7143B" w:rsidRDefault="00913A0A" w:rsidP="004000C7">
            <w:pPr>
              <w:pStyle w:val="TableText"/>
              <w:rPr>
                <w:rFonts w:ascii="Tahoma" w:hAnsi="Tahoma" w:cs="Tahoma"/>
                <w:sz w:val="13"/>
              </w:rPr>
            </w:pPr>
            <w:r w:rsidRPr="00D7143B">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48CD3642" w14:textId="77777777" w:rsidR="00913A0A" w:rsidRPr="00D7143B"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3A75766" w14:textId="77777777" w:rsidR="00913A0A" w:rsidRPr="00D7143B"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45D09A3A" w14:textId="77777777" w:rsidR="00913A0A" w:rsidRPr="00D7143B" w:rsidRDefault="00913A0A" w:rsidP="004B3534">
            <w:pPr>
              <w:pStyle w:val="TableText"/>
              <w:rPr>
                <w:rFonts w:ascii="Tahoma" w:hAnsi="Tahoma" w:cs="Tahoma"/>
                <w:sz w:val="13"/>
              </w:rPr>
            </w:pPr>
            <w:r w:rsidRPr="00D7143B">
              <w:rPr>
                <w:rFonts w:ascii="Tahoma" w:hAnsi="Tahoma" w:cs="Tahoma"/>
                <w:sz w:val="13"/>
              </w:rPr>
              <w:t>5</w:t>
            </w:r>
          </w:p>
        </w:tc>
        <w:tc>
          <w:tcPr>
            <w:tcW w:w="429" w:type="dxa"/>
            <w:tcBorders>
              <w:bottom w:val="single" w:sz="4" w:space="0" w:color="auto"/>
            </w:tcBorders>
            <w:shd w:val="clear" w:color="auto" w:fill="FABF8F"/>
            <w:vAlign w:val="center"/>
          </w:tcPr>
          <w:p w14:paraId="6EB9896B" w14:textId="77777777" w:rsidR="00913A0A" w:rsidRPr="00D7143B" w:rsidRDefault="00913A0A" w:rsidP="004B3534">
            <w:pPr>
              <w:pStyle w:val="TableText"/>
              <w:rPr>
                <w:rFonts w:ascii="Tahoma" w:hAnsi="Tahoma" w:cs="Tahoma"/>
                <w:sz w:val="13"/>
              </w:rPr>
            </w:pPr>
            <w:r w:rsidRPr="00D7143B">
              <w:rPr>
                <w:rFonts w:ascii="Tahoma" w:hAnsi="Tahoma" w:cs="Tahoma"/>
                <w:sz w:val="13"/>
              </w:rPr>
              <w:t>4</w:t>
            </w:r>
          </w:p>
        </w:tc>
        <w:tc>
          <w:tcPr>
            <w:tcW w:w="429" w:type="dxa"/>
            <w:tcBorders>
              <w:bottom w:val="single" w:sz="4" w:space="0" w:color="auto"/>
            </w:tcBorders>
            <w:shd w:val="clear" w:color="auto" w:fill="FABF8F"/>
            <w:vAlign w:val="center"/>
          </w:tcPr>
          <w:p w14:paraId="5ED9D2B8" w14:textId="77777777" w:rsidR="00913A0A" w:rsidRPr="00D7143B" w:rsidRDefault="00913A0A" w:rsidP="004B3534">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6575B8A1" w14:textId="77777777" w:rsidR="00913A0A" w:rsidRPr="00D7143B" w:rsidRDefault="00913A0A" w:rsidP="004B3534">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7038E5E2" w14:textId="77777777" w:rsidR="00913A0A" w:rsidRPr="00D7143B" w:rsidRDefault="00913A0A" w:rsidP="004B3534">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1D7F06F" w14:textId="77777777" w:rsidR="00913A0A" w:rsidRPr="00D7143B" w:rsidRDefault="00913A0A" w:rsidP="004B3534">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42FAA5D" w14:textId="77777777" w:rsidR="00913A0A" w:rsidRPr="00D7143B"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3A79C09" w14:textId="77777777" w:rsidR="00913A0A" w:rsidRPr="00D7143B" w:rsidRDefault="00913A0A" w:rsidP="004B3534">
            <w:pPr>
              <w:pStyle w:val="TableText"/>
              <w:rPr>
                <w:rFonts w:ascii="Tahoma" w:hAnsi="Tahoma" w:cs="Tahoma"/>
                <w:sz w:val="13"/>
              </w:rPr>
            </w:pPr>
            <w:r w:rsidRPr="00D7143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019CE7A" w14:textId="77777777" w:rsidR="00913A0A" w:rsidRPr="00D7143B" w:rsidRDefault="00913A0A" w:rsidP="004B3534">
            <w:pPr>
              <w:pStyle w:val="TableText"/>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912E38F" w14:textId="77777777" w:rsidR="00913A0A" w:rsidRPr="00D7143B" w:rsidRDefault="00913A0A" w:rsidP="004B3534">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4B09223" w14:textId="77777777" w:rsidR="00913A0A" w:rsidRPr="00D7143B" w:rsidRDefault="00913A0A"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4E2EA23" w14:textId="77777777" w:rsidR="00913A0A" w:rsidRPr="00D7143B" w:rsidRDefault="00913A0A" w:rsidP="004B3534">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103CF4A5" w14:textId="77777777" w:rsidR="00913A0A" w:rsidRPr="00D7143B" w:rsidRDefault="00913A0A" w:rsidP="00080B33">
            <w:pPr>
              <w:pStyle w:val="TableText"/>
              <w:rPr>
                <w:rFonts w:ascii="Tahoma" w:hAnsi="Tahoma" w:cs="Tahoma"/>
                <w:sz w:val="13"/>
              </w:rPr>
            </w:pPr>
            <w:r w:rsidRPr="00D7143B">
              <w:rPr>
                <w:rFonts w:ascii="Tahoma" w:hAnsi="Tahoma" w:cs="Tahoma"/>
                <w:sz w:val="13"/>
              </w:rPr>
              <w:t>A</w:t>
            </w:r>
          </w:p>
        </w:tc>
        <w:tc>
          <w:tcPr>
            <w:tcW w:w="514" w:type="dxa"/>
            <w:tcBorders>
              <w:bottom w:val="single" w:sz="4" w:space="0" w:color="auto"/>
            </w:tcBorders>
            <w:shd w:val="clear" w:color="auto" w:fill="FABF8F"/>
            <w:vAlign w:val="center"/>
          </w:tcPr>
          <w:p w14:paraId="0D820CB3" w14:textId="77777777" w:rsidR="00913A0A" w:rsidRPr="00D7143B" w:rsidRDefault="00913A0A" w:rsidP="004B3534">
            <w:pPr>
              <w:pStyle w:val="TableText"/>
            </w:pPr>
            <w:r w:rsidRPr="00D7143B">
              <w:rPr>
                <w:rFonts w:ascii="Tahoma" w:hAnsi="Tahoma" w:cs="Tahoma"/>
                <w:sz w:val="13"/>
              </w:rPr>
              <w:t>OL/SA/</w:t>
            </w:r>
          </w:p>
          <w:p w14:paraId="512DEFB1" w14:textId="77777777" w:rsidR="00913A0A" w:rsidRPr="00D7143B" w:rsidRDefault="00913A0A" w:rsidP="004B3534">
            <w:pPr>
              <w:pStyle w:val="TableText"/>
              <w:rPr>
                <w:rFonts w:ascii="Tahoma" w:hAnsi="Tahoma" w:cs="Tahoma"/>
                <w:sz w:val="13"/>
              </w:rPr>
            </w:pPr>
            <w:r w:rsidRPr="00D7143B">
              <w:rPr>
                <w:rFonts w:ascii="Tahoma" w:hAnsi="Tahoma" w:cs="Tahoma"/>
                <w:sz w:val="13"/>
              </w:rPr>
              <w:t>OV</w:t>
            </w:r>
          </w:p>
        </w:tc>
        <w:tc>
          <w:tcPr>
            <w:tcW w:w="388" w:type="dxa"/>
            <w:tcBorders>
              <w:bottom w:val="single" w:sz="4" w:space="0" w:color="auto"/>
            </w:tcBorders>
            <w:shd w:val="clear" w:color="auto" w:fill="FABF8F"/>
          </w:tcPr>
          <w:p w14:paraId="6A5129C6" w14:textId="77777777" w:rsidR="00913A0A" w:rsidRPr="00D7143B" w:rsidRDefault="00913A0A" w:rsidP="004B3534">
            <w:pPr>
              <w:pStyle w:val="TableText"/>
              <w:rPr>
                <w:rFonts w:ascii="Tahoma" w:hAnsi="Tahoma" w:cs="Tahoma"/>
                <w:sz w:val="13"/>
              </w:rPr>
            </w:pPr>
          </w:p>
        </w:tc>
      </w:tr>
      <w:tr w:rsidR="00913A0A" w:rsidRPr="00D7143B" w14:paraId="514A035E" w14:textId="77777777" w:rsidTr="00114835">
        <w:trPr>
          <w:cantSplit/>
          <w:trHeight w:val="287"/>
        </w:trPr>
        <w:tc>
          <w:tcPr>
            <w:tcW w:w="2019" w:type="dxa"/>
            <w:tcBorders>
              <w:bottom w:val="single" w:sz="4" w:space="0" w:color="auto"/>
            </w:tcBorders>
            <w:shd w:val="clear" w:color="auto" w:fill="auto"/>
            <w:vAlign w:val="center"/>
          </w:tcPr>
          <w:p w14:paraId="45D193CE"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40" w:name="_Toc380004605"/>
            <w:r w:rsidRPr="00D7143B">
              <w:rPr>
                <w:rFonts w:ascii="Tahoma" w:hAnsi="Tahoma" w:cs="Tahoma"/>
                <w:b w:val="0"/>
                <w:sz w:val="14"/>
              </w:rPr>
              <w:t>Платформы MSDN</w:t>
            </w:r>
            <w:bookmarkEnd w:id="40"/>
          </w:p>
        </w:tc>
        <w:tc>
          <w:tcPr>
            <w:tcW w:w="765" w:type="dxa"/>
            <w:tcBorders>
              <w:bottom w:val="single" w:sz="4" w:space="0" w:color="auto"/>
            </w:tcBorders>
            <w:shd w:val="clear" w:color="auto" w:fill="auto"/>
            <w:vAlign w:val="center"/>
          </w:tcPr>
          <w:p w14:paraId="142031F6" w14:textId="77777777" w:rsidR="00913A0A" w:rsidRPr="00930098" w:rsidRDefault="00B91E2C" w:rsidP="009832D3">
            <w:pPr>
              <w:pStyle w:val="TableText"/>
              <w:widowControl w:val="0"/>
              <w:rPr>
                <w:sz w:val="13"/>
                <w:szCs w:val="13"/>
              </w:rPr>
            </w:pPr>
            <w:hyperlink w:anchor="_6_Office_365" w:history="1">
              <w:r w:rsidR="00A13E7D" w:rsidRPr="00930098">
                <w:rPr>
                  <w:rStyle w:val="Hyperlink"/>
                  <w:b/>
                  <w:sz w:val="13"/>
                  <w:szCs w:val="13"/>
                </w:rPr>
                <w:t>4</w:t>
              </w:r>
            </w:hyperlink>
          </w:p>
        </w:tc>
        <w:tc>
          <w:tcPr>
            <w:tcW w:w="445" w:type="dxa"/>
            <w:tcBorders>
              <w:bottom w:val="single" w:sz="4" w:space="0" w:color="auto"/>
            </w:tcBorders>
            <w:shd w:val="clear" w:color="auto" w:fill="auto"/>
            <w:vAlign w:val="center"/>
          </w:tcPr>
          <w:p w14:paraId="322961F7"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78A01206"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FE07375"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BA0BF8"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15</w:t>
            </w:r>
          </w:p>
        </w:tc>
        <w:tc>
          <w:tcPr>
            <w:tcW w:w="429" w:type="dxa"/>
            <w:tcBorders>
              <w:bottom w:val="single" w:sz="4" w:space="0" w:color="auto"/>
            </w:tcBorders>
            <w:shd w:val="clear" w:color="auto" w:fill="auto"/>
            <w:vAlign w:val="center"/>
          </w:tcPr>
          <w:p w14:paraId="0C6A195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12</w:t>
            </w:r>
          </w:p>
        </w:tc>
        <w:tc>
          <w:tcPr>
            <w:tcW w:w="429" w:type="dxa"/>
            <w:tcBorders>
              <w:bottom w:val="single" w:sz="4" w:space="0" w:color="auto"/>
            </w:tcBorders>
            <w:shd w:val="clear" w:color="auto" w:fill="auto"/>
            <w:vAlign w:val="center"/>
          </w:tcPr>
          <w:p w14:paraId="5D5AD5D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9</w:t>
            </w:r>
          </w:p>
        </w:tc>
        <w:tc>
          <w:tcPr>
            <w:tcW w:w="429" w:type="dxa"/>
            <w:tcBorders>
              <w:bottom w:val="single" w:sz="4" w:space="0" w:color="auto"/>
            </w:tcBorders>
            <w:shd w:val="clear" w:color="auto" w:fill="auto"/>
            <w:vAlign w:val="center"/>
          </w:tcPr>
          <w:p w14:paraId="00C9FAD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9</w:t>
            </w:r>
          </w:p>
        </w:tc>
        <w:tc>
          <w:tcPr>
            <w:tcW w:w="429" w:type="dxa"/>
            <w:tcBorders>
              <w:bottom w:val="single" w:sz="4" w:space="0" w:color="auto"/>
            </w:tcBorders>
            <w:shd w:val="clear" w:color="auto" w:fill="auto"/>
            <w:vAlign w:val="center"/>
          </w:tcPr>
          <w:p w14:paraId="5FA8AEE5"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654A6826"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728A60C1"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1AEBBFB"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76E6D5D"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266792E"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0439EE0" w14:textId="77777777" w:rsidR="00913A0A" w:rsidRPr="00D7143B" w:rsidDel="000365B0" w:rsidRDefault="00913A0A" w:rsidP="004B3534">
            <w:pPr>
              <w:pStyle w:val="TableText"/>
              <w:widowControl w:val="0"/>
              <w:rPr>
                <w:rFonts w:ascii="Tahoma" w:hAnsi="Tahoma" w:cs="Tahoma"/>
                <w:sz w:val="13"/>
              </w:rPr>
            </w:pPr>
            <w:r w:rsidRPr="00D7143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3D329D9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59D475C2" w14:textId="77777777" w:rsidR="00913A0A" w:rsidRPr="00D7143B" w:rsidRDefault="00913A0A" w:rsidP="00080B33">
            <w:pPr>
              <w:pStyle w:val="TableText"/>
              <w:widowControl w:val="0"/>
              <w:rPr>
                <w:rFonts w:ascii="Tahoma" w:hAnsi="Tahoma" w:cs="Tahoma"/>
                <w:sz w:val="13"/>
              </w:rPr>
            </w:pPr>
            <w:r w:rsidRPr="00D7143B">
              <w:rPr>
                <w:rFonts w:ascii="Tahoma" w:hAnsi="Tahoma" w:cs="Tahoma"/>
                <w:sz w:val="13"/>
              </w:rPr>
              <w:t>A, (только EES)</w:t>
            </w:r>
          </w:p>
        </w:tc>
        <w:tc>
          <w:tcPr>
            <w:tcW w:w="514" w:type="dxa"/>
            <w:tcBorders>
              <w:bottom w:val="single" w:sz="4" w:space="0" w:color="auto"/>
            </w:tcBorders>
            <w:shd w:val="clear" w:color="auto" w:fill="auto"/>
            <w:vAlign w:val="center"/>
          </w:tcPr>
          <w:p w14:paraId="46B67BC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OL/SA/OV</w:t>
            </w:r>
          </w:p>
        </w:tc>
        <w:tc>
          <w:tcPr>
            <w:tcW w:w="388" w:type="dxa"/>
            <w:tcBorders>
              <w:bottom w:val="single" w:sz="4" w:space="0" w:color="auto"/>
            </w:tcBorders>
          </w:tcPr>
          <w:p w14:paraId="61B7552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STP</w:t>
            </w:r>
          </w:p>
        </w:tc>
      </w:tr>
      <w:tr w:rsidR="008A0F85" w:rsidRPr="00D7143B" w14:paraId="41FF1EC9" w14:textId="77777777" w:rsidTr="00114835">
        <w:trPr>
          <w:cantSplit/>
          <w:trHeight w:val="287"/>
        </w:trPr>
        <w:tc>
          <w:tcPr>
            <w:tcW w:w="2019" w:type="dxa"/>
            <w:tcBorders>
              <w:bottom w:val="single" w:sz="4" w:space="0" w:color="auto"/>
            </w:tcBorders>
            <w:shd w:val="clear" w:color="auto" w:fill="FABF8F"/>
            <w:vAlign w:val="center"/>
          </w:tcPr>
          <w:p w14:paraId="1F701D52" w14:textId="77777777" w:rsidR="00913A0A" w:rsidRPr="00A8133F" w:rsidRDefault="00913A0A" w:rsidP="00114835">
            <w:pPr>
              <w:pStyle w:val="Heading2"/>
              <w:spacing w:beforeLines="20" w:before="48" w:afterLines="20" w:after="48"/>
              <w:ind w:left="0"/>
              <w:rPr>
                <w:rFonts w:ascii="Tahoma" w:hAnsi="Tahoma" w:cs="Tahoma"/>
                <w:b w:val="0"/>
                <w:sz w:val="14"/>
                <w:lang w:val="ru-RU"/>
              </w:rPr>
            </w:pPr>
            <w:bookmarkStart w:id="41" w:name="_Toc336337860"/>
            <w:bookmarkStart w:id="42" w:name="_Toc380004606"/>
            <w:r w:rsidRPr="00D7143B">
              <w:rPr>
                <w:rFonts w:ascii="Tahoma" w:hAnsi="Tahoma" w:cs="Tahoma"/>
                <w:b w:val="0"/>
                <w:sz w:val="14"/>
              </w:rPr>
              <w:t>Office</w:t>
            </w:r>
            <w:r w:rsidRPr="00A8133F">
              <w:rPr>
                <w:rFonts w:ascii="Tahoma" w:hAnsi="Tahoma" w:cs="Tahoma"/>
                <w:b w:val="0"/>
                <w:sz w:val="14"/>
                <w:lang w:val="ru-RU"/>
              </w:rPr>
              <w:t xml:space="preserve"> 365 </w:t>
            </w:r>
            <w:r w:rsidRPr="00D7143B">
              <w:rPr>
                <w:rFonts w:ascii="Tahoma" w:hAnsi="Tahoma" w:cs="Tahoma"/>
                <w:b w:val="0"/>
                <w:sz w:val="14"/>
              </w:rPr>
              <w:t>Education</w:t>
            </w:r>
            <w:r w:rsidRPr="00A8133F">
              <w:rPr>
                <w:rFonts w:ascii="Tahoma" w:hAnsi="Tahoma" w:cs="Tahoma"/>
                <w:b w:val="0"/>
                <w:sz w:val="14"/>
                <w:lang w:val="ru-RU"/>
              </w:rPr>
              <w:t xml:space="preserve"> </w:t>
            </w:r>
            <w:r w:rsidRPr="00D7143B">
              <w:rPr>
                <w:rFonts w:ascii="Tahoma" w:hAnsi="Tahoma" w:cs="Tahoma"/>
                <w:b w:val="0"/>
                <w:sz w:val="14"/>
              </w:rPr>
              <w:t>A</w:t>
            </w:r>
            <w:r w:rsidRPr="00A8133F">
              <w:rPr>
                <w:rFonts w:ascii="Tahoma" w:hAnsi="Tahoma" w:cs="Tahoma"/>
                <w:b w:val="0"/>
                <w:sz w:val="14"/>
                <w:lang w:val="ru-RU"/>
              </w:rPr>
              <w:t>3</w:t>
            </w:r>
            <w:r w:rsidR="00114835">
              <w:rPr>
                <w:rFonts w:ascii="Tahoma" w:hAnsi="Tahoma" w:cs="Tahoma"/>
                <w:b w:val="0"/>
                <w:sz w:val="14"/>
              </w:rPr>
              <w:t> </w:t>
            </w:r>
            <w:r w:rsidRPr="00A8133F">
              <w:rPr>
                <w:rFonts w:ascii="Tahoma" w:hAnsi="Tahoma" w:cs="Tahoma"/>
                <w:b w:val="0"/>
                <w:sz w:val="14"/>
                <w:lang w:val="ru-RU"/>
              </w:rPr>
              <w:t xml:space="preserve">(лицензии </w:t>
            </w:r>
            <w:r w:rsidRPr="00D7143B">
              <w:rPr>
                <w:rFonts w:ascii="Tahoma" w:hAnsi="Tahoma" w:cs="Tahoma"/>
                <w:b w:val="0"/>
                <w:sz w:val="14"/>
              </w:rPr>
              <w:t>SL</w:t>
            </w:r>
            <w:r w:rsidRPr="00A8133F">
              <w:rPr>
                <w:rFonts w:ascii="Tahoma" w:hAnsi="Tahoma" w:cs="Tahoma"/>
                <w:b w:val="0"/>
                <w:sz w:val="14"/>
                <w:lang w:val="ru-RU"/>
              </w:rPr>
              <w:t xml:space="preserve"> «на</w:t>
            </w:r>
            <w:r w:rsidR="00114835">
              <w:rPr>
                <w:rFonts w:ascii="Tahoma" w:hAnsi="Tahoma" w:cs="Tahoma"/>
                <w:b w:val="0"/>
                <w:sz w:val="14"/>
              </w:rPr>
              <w:t> </w:t>
            </w:r>
            <w:r w:rsidRPr="00A8133F">
              <w:rPr>
                <w:rFonts w:ascii="Tahoma" w:hAnsi="Tahoma" w:cs="Tahoma"/>
                <w:b w:val="0"/>
                <w:sz w:val="14"/>
                <w:lang w:val="ru-RU"/>
              </w:rPr>
              <w:t>пользователя»)</w:t>
            </w:r>
            <w:bookmarkEnd w:id="41"/>
            <w:bookmarkEnd w:id="42"/>
          </w:p>
        </w:tc>
        <w:tc>
          <w:tcPr>
            <w:tcW w:w="765" w:type="dxa"/>
            <w:tcBorders>
              <w:bottom w:val="single" w:sz="4" w:space="0" w:color="auto"/>
            </w:tcBorders>
            <w:shd w:val="clear" w:color="auto" w:fill="FABF8F"/>
            <w:vAlign w:val="center"/>
          </w:tcPr>
          <w:p w14:paraId="2B21830B" w14:textId="77777777" w:rsidR="00913A0A" w:rsidRPr="00930098" w:rsidRDefault="00B91E2C" w:rsidP="009832D3">
            <w:pPr>
              <w:pStyle w:val="TableText"/>
              <w:widowControl w:val="0"/>
              <w:rPr>
                <w:b/>
                <w:color w:val="0000FF"/>
                <w:sz w:val="13"/>
                <w:szCs w:val="13"/>
                <w:u w:val="single"/>
              </w:rPr>
            </w:pPr>
            <w:hyperlink w:anchor="_5_Office_365_1" w:history="1">
              <w:r w:rsidR="00A13E7D" w:rsidRPr="00930098">
                <w:rPr>
                  <w:rStyle w:val="Hyperlink"/>
                  <w:b/>
                  <w:sz w:val="13"/>
                  <w:szCs w:val="13"/>
                </w:rPr>
                <w:t>5</w:t>
              </w:r>
            </w:hyperlink>
          </w:p>
        </w:tc>
        <w:tc>
          <w:tcPr>
            <w:tcW w:w="445" w:type="dxa"/>
            <w:tcBorders>
              <w:bottom w:val="single" w:sz="4" w:space="0" w:color="auto"/>
            </w:tcBorders>
            <w:shd w:val="clear" w:color="auto" w:fill="FABF8F"/>
            <w:vAlign w:val="center"/>
          </w:tcPr>
          <w:p w14:paraId="3FAD15F0"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6E2F62F7"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AF48236"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1341B6D"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70CD4DA"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24E8823"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9C97CF6"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1CB9F77"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BB1779D" w14:textId="77777777" w:rsidR="00913A0A" w:rsidRPr="00D7143B"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246A4A5"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B2702E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2A7B4F4" w14:textId="77777777" w:rsidR="00913A0A" w:rsidRPr="00D7143B" w:rsidDel="000365B0"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6D5EEB3" w14:textId="77777777" w:rsidR="00913A0A" w:rsidRPr="00D7143B"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8331EBE" w14:textId="77777777" w:rsidR="00913A0A" w:rsidRPr="00D7143B" w:rsidRDefault="00913A0A" w:rsidP="00520AA4">
            <w:pPr>
              <w:pStyle w:val="TableText"/>
              <w:widowControl w:val="0"/>
              <w:rPr>
                <w:rFonts w:ascii="Tahoma" w:hAnsi="Tahoma" w:cs="Tahoma"/>
                <w:sz w:val="13"/>
              </w:rPr>
            </w:pPr>
            <w:r w:rsidRPr="00D7143B">
              <w:rPr>
                <w:rFonts w:ascii="Tahoma" w:hAnsi="Tahoma" w:cs="Tahoma"/>
                <w:sz w:val="13"/>
              </w:rPr>
              <w:t>EOLS (EES), A, ST (OVS-ES)</w:t>
            </w:r>
          </w:p>
        </w:tc>
        <w:tc>
          <w:tcPr>
            <w:tcW w:w="514" w:type="dxa"/>
            <w:tcBorders>
              <w:bottom w:val="single" w:sz="4" w:space="0" w:color="auto"/>
            </w:tcBorders>
            <w:shd w:val="clear" w:color="auto" w:fill="FABF8F"/>
            <w:vAlign w:val="center"/>
          </w:tcPr>
          <w:p w14:paraId="0C2F5770"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OL</w:t>
            </w:r>
          </w:p>
        </w:tc>
        <w:tc>
          <w:tcPr>
            <w:tcW w:w="388" w:type="dxa"/>
            <w:tcBorders>
              <w:bottom w:val="single" w:sz="4" w:space="0" w:color="auto"/>
            </w:tcBorders>
            <w:shd w:val="clear" w:color="auto" w:fill="FABF8F"/>
          </w:tcPr>
          <w:p w14:paraId="0F3A1332" w14:textId="77777777" w:rsidR="00913A0A" w:rsidRPr="00D7143B" w:rsidRDefault="00913A0A" w:rsidP="004B3534">
            <w:pPr>
              <w:pStyle w:val="TableText"/>
              <w:widowControl w:val="0"/>
              <w:rPr>
                <w:rFonts w:ascii="Tahoma" w:hAnsi="Tahoma" w:cs="Tahoma"/>
                <w:sz w:val="13"/>
              </w:rPr>
            </w:pPr>
          </w:p>
        </w:tc>
      </w:tr>
      <w:tr w:rsidR="00913A0A" w:rsidRPr="00D7143B" w14:paraId="72D6AE1C" w14:textId="77777777" w:rsidTr="00114835">
        <w:trPr>
          <w:cantSplit/>
          <w:trHeight w:val="287"/>
        </w:trPr>
        <w:tc>
          <w:tcPr>
            <w:tcW w:w="2019" w:type="dxa"/>
            <w:tcBorders>
              <w:bottom w:val="single" w:sz="4" w:space="0" w:color="auto"/>
            </w:tcBorders>
            <w:shd w:val="clear" w:color="auto" w:fill="auto"/>
            <w:vAlign w:val="center"/>
          </w:tcPr>
          <w:p w14:paraId="734CD2A4" w14:textId="77777777" w:rsidR="00913A0A" w:rsidRPr="00A8133F" w:rsidRDefault="00913A0A" w:rsidP="00114835">
            <w:pPr>
              <w:pStyle w:val="Heading2"/>
              <w:spacing w:beforeLines="20" w:before="48" w:afterLines="20" w:after="48"/>
              <w:ind w:left="0"/>
              <w:rPr>
                <w:rFonts w:ascii="Tahoma" w:hAnsi="Tahoma" w:cs="Tahoma"/>
                <w:b w:val="0"/>
                <w:sz w:val="14"/>
                <w:lang w:val="ru-RU"/>
              </w:rPr>
            </w:pPr>
            <w:bookmarkStart w:id="43" w:name="_Toc380004607"/>
            <w:r w:rsidRPr="00D7143B">
              <w:rPr>
                <w:rFonts w:ascii="Tahoma" w:hAnsi="Tahoma" w:cs="Tahoma"/>
                <w:b w:val="0"/>
                <w:sz w:val="14"/>
              </w:rPr>
              <w:t>Office</w:t>
            </w:r>
            <w:r w:rsidRPr="00A8133F">
              <w:rPr>
                <w:rFonts w:ascii="Tahoma" w:hAnsi="Tahoma" w:cs="Tahoma"/>
                <w:b w:val="0"/>
                <w:sz w:val="14"/>
                <w:lang w:val="ru-RU"/>
              </w:rPr>
              <w:t xml:space="preserve"> 365 для образовательных учреждений </w:t>
            </w:r>
            <w:r w:rsidRPr="00D7143B">
              <w:rPr>
                <w:rFonts w:ascii="Tahoma" w:hAnsi="Tahoma" w:cs="Tahoma"/>
                <w:b w:val="0"/>
                <w:sz w:val="14"/>
              </w:rPr>
              <w:t>A</w:t>
            </w:r>
            <w:r w:rsidRPr="00A8133F">
              <w:rPr>
                <w:rFonts w:ascii="Tahoma" w:hAnsi="Tahoma" w:cs="Tahoma"/>
                <w:b w:val="0"/>
                <w:sz w:val="14"/>
                <w:lang w:val="ru-RU"/>
              </w:rPr>
              <w:t xml:space="preserve">4 (лицензия </w:t>
            </w:r>
            <w:r w:rsidRPr="00D7143B">
              <w:rPr>
                <w:rFonts w:ascii="Tahoma" w:hAnsi="Tahoma" w:cs="Tahoma"/>
                <w:b w:val="0"/>
                <w:sz w:val="14"/>
              </w:rPr>
              <w:t>SL</w:t>
            </w:r>
            <w:r w:rsidRPr="00A8133F">
              <w:rPr>
                <w:rFonts w:ascii="Tahoma" w:hAnsi="Tahoma" w:cs="Tahoma"/>
                <w:b w:val="0"/>
                <w:sz w:val="14"/>
                <w:lang w:val="ru-RU"/>
              </w:rPr>
              <w:t xml:space="preserve"> «на</w:t>
            </w:r>
            <w:r w:rsidR="00114835">
              <w:rPr>
                <w:rFonts w:ascii="Tahoma" w:hAnsi="Tahoma" w:cs="Tahoma"/>
                <w:b w:val="0"/>
                <w:sz w:val="14"/>
              </w:rPr>
              <w:t> </w:t>
            </w:r>
            <w:r w:rsidRPr="00A8133F">
              <w:rPr>
                <w:rFonts w:ascii="Tahoma" w:hAnsi="Tahoma" w:cs="Tahoma"/>
                <w:b w:val="0"/>
                <w:sz w:val="14"/>
                <w:lang w:val="ru-RU"/>
              </w:rPr>
              <w:t>пользователя»)</w:t>
            </w:r>
            <w:bookmarkEnd w:id="43"/>
          </w:p>
        </w:tc>
        <w:tc>
          <w:tcPr>
            <w:tcW w:w="765" w:type="dxa"/>
            <w:tcBorders>
              <w:bottom w:val="single" w:sz="4" w:space="0" w:color="auto"/>
            </w:tcBorders>
            <w:shd w:val="clear" w:color="auto" w:fill="auto"/>
            <w:vAlign w:val="center"/>
          </w:tcPr>
          <w:p w14:paraId="6539E4AC" w14:textId="77777777" w:rsidR="00913A0A" w:rsidRPr="00930098" w:rsidRDefault="00B91E2C" w:rsidP="009578A2">
            <w:pPr>
              <w:pStyle w:val="TableText"/>
              <w:widowControl w:val="0"/>
              <w:rPr>
                <w:sz w:val="13"/>
                <w:szCs w:val="13"/>
              </w:rPr>
            </w:pPr>
            <w:hyperlink w:anchor="_5_Office_365_1" w:history="1">
              <w:r w:rsidR="00D3324B" w:rsidRPr="00930098">
                <w:rPr>
                  <w:rStyle w:val="Hyperlink"/>
                  <w:b/>
                  <w:sz w:val="13"/>
                  <w:szCs w:val="13"/>
                </w:rPr>
                <w:t>5</w:t>
              </w:r>
            </w:hyperlink>
          </w:p>
        </w:tc>
        <w:tc>
          <w:tcPr>
            <w:tcW w:w="445" w:type="dxa"/>
            <w:tcBorders>
              <w:bottom w:val="single" w:sz="4" w:space="0" w:color="auto"/>
            </w:tcBorders>
            <w:shd w:val="clear" w:color="auto" w:fill="auto"/>
            <w:vAlign w:val="center"/>
          </w:tcPr>
          <w:p w14:paraId="79068780" w14:textId="77777777" w:rsidR="00913A0A" w:rsidRPr="00D7143B" w:rsidRDefault="00913A0A" w:rsidP="009578A2">
            <w:pPr>
              <w:pStyle w:val="TableText"/>
              <w:widowControl w:val="0"/>
              <w:rPr>
                <w:rFonts w:ascii="Tahoma" w:hAnsi="Tahoma" w:cs="Tahoma"/>
                <w:sz w:val="13"/>
              </w:rPr>
            </w:pPr>
            <w:r w:rsidRPr="00D7143B">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0A8944B8" w14:textId="77777777" w:rsidR="00913A0A" w:rsidRPr="00D7143B" w:rsidRDefault="00913A0A" w:rsidP="009578A2">
            <w:pPr>
              <w:pStyle w:val="TableText"/>
              <w:widowControl w:val="0"/>
              <w:rPr>
                <w:rFonts w:ascii="Tahoma" w:hAnsi="Tahoma" w:cs="Tahoma"/>
                <w:sz w:val="13"/>
              </w:rPr>
            </w:pPr>
            <w:r w:rsidRPr="00D7143B">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4F1E0D33" w14:textId="77777777" w:rsidR="00913A0A" w:rsidRPr="00D7143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EED4CDF" w14:textId="77777777" w:rsidR="00913A0A" w:rsidRPr="00D7143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0AADDB5" w14:textId="77777777" w:rsidR="00913A0A" w:rsidRPr="00D7143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608224D" w14:textId="77777777" w:rsidR="00913A0A" w:rsidRPr="00D7143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118AAA1" w14:textId="77777777" w:rsidR="00913A0A" w:rsidRPr="00D7143B"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A56D2CE" w14:textId="77777777" w:rsidR="00913A0A" w:rsidRPr="00D7143B"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FE20D77" w14:textId="77777777" w:rsidR="00913A0A" w:rsidRPr="00D7143B"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E2B65E6" w14:textId="77777777" w:rsidR="00913A0A" w:rsidRPr="00D7143B" w:rsidRDefault="00520AA4" w:rsidP="009578A2">
            <w:pPr>
              <w:pStyle w:val="TableText"/>
              <w:widowControl w:val="0"/>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1F0EFF6" w14:textId="77777777" w:rsidR="00913A0A" w:rsidRPr="00D7143B" w:rsidRDefault="00913A0A" w:rsidP="009578A2">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3328E2E" w14:textId="77777777" w:rsidR="00913A0A" w:rsidRPr="00D7143B" w:rsidRDefault="00913A0A" w:rsidP="009578A2">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5853E12" w14:textId="77777777" w:rsidR="00913A0A" w:rsidRPr="00D7143B" w:rsidRDefault="00913A0A" w:rsidP="009578A2">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3AB1DB1" w14:textId="77777777" w:rsidR="00913A0A" w:rsidRPr="00D7143B" w:rsidRDefault="00913A0A" w:rsidP="009578A2">
            <w:pPr>
              <w:pStyle w:val="TableText"/>
              <w:widowControl w:val="0"/>
              <w:rPr>
                <w:rFonts w:ascii="Tahoma" w:hAnsi="Tahoma" w:cs="Tahoma"/>
                <w:sz w:val="13"/>
              </w:rPr>
            </w:pPr>
            <w:r w:rsidRPr="00D7143B">
              <w:rPr>
                <w:rFonts w:ascii="Tahoma" w:hAnsi="Tahoma" w:cs="Tahoma"/>
                <w:sz w:val="13"/>
              </w:rPr>
              <w:t>EOLS (только EES)</w:t>
            </w:r>
          </w:p>
        </w:tc>
        <w:tc>
          <w:tcPr>
            <w:tcW w:w="514" w:type="dxa"/>
            <w:tcBorders>
              <w:bottom w:val="single" w:sz="4" w:space="0" w:color="auto"/>
            </w:tcBorders>
            <w:shd w:val="clear" w:color="auto" w:fill="auto"/>
            <w:vAlign w:val="center"/>
          </w:tcPr>
          <w:p w14:paraId="169EF163" w14:textId="77777777" w:rsidR="00913A0A" w:rsidRPr="00D7143B" w:rsidRDefault="00520AA4" w:rsidP="009578A2">
            <w:pPr>
              <w:pStyle w:val="TableText"/>
              <w:widowControl w:val="0"/>
              <w:rPr>
                <w:rFonts w:ascii="Tahoma" w:hAnsi="Tahoma" w:cs="Tahoma"/>
                <w:sz w:val="13"/>
              </w:rPr>
            </w:pPr>
            <w:r w:rsidRPr="00D7143B">
              <w:rPr>
                <w:rFonts w:ascii="Tahoma" w:hAnsi="Tahoma" w:cs="Tahoma"/>
                <w:sz w:val="13"/>
              </w:rPr>
              <w:t>OL/OV</w:t>
            </w:r>
          </w:p>
        </w:tc>
        <w:tc>
          <w:tcPr>
            <w:tcW w:w="388" w:type="dxa"/>
            <w:tcBorders>
              <w:bottom w:val="single" w:sz="4" w:space="0" w:color="auto"/>
            </w:tcBorders>
          </w:tcPr>
          <w:p w14:paraId="6A9F0D86" w14:textId="77777777" w:rsidR="00913A0A" w:rsidRPr="00D7143B" w:rsidRDefault="00913A0A" w:rsidP="009578A2">
            <w:pPr>
              <w:pStyle w:val="TableText"/>
              <w:widowControl w:val="0"/>
              <w:rPr>
                <w:rFonts w:ascii="Tahoma" w:hAnsi="Tahoma" w:cs="Tahoma"/>
                <w:sz w:val="13"/>
              </w:rPr>
            </w:pPr>
          </w:p>
        </w:tc>
      </w:tr>
      <w:tr w:rsidR="008A0F85" w:rsidRPr="00D7143B" w14:paraId="6D5AB73D" w14:textId="77777777" w:rsidTr="00114835">
        <w:trPr>
          <w:cantSplit/>
          <w:trHeight w:val="287"/>
        </w:trPr>
        <w:tc>
          <w:tcPr>
            <w:tcW w:w="2019" w:type="dxa"/>
            <w:tcBorders>
              <w:bottom w:val="single" w:sz="4" w:space="0" w:color="auto"/>
            </w:tcBorders>
            <w:shd w:val="clear" w:color="auto" w:fill="FABF8F"/>
            <w:vAlign w:val="center"/>
          </w:tcPr>
          <w:p w14:paraId="30E25F9C" w14:textId="77777777" w:rsidR="00913A0A" w:rsidRPr="00A8133F" w:rsidRDefault="00913A0A" w:rsidP="000F7DCD">
            <w:pPr>
              <w:pStyle w:val="Heading2"/>
              <w:spacing w:beforeLines="20" w:before="48" w:afterLines="20" w:after="48"/>
              <w:ind w:left="0"/>
              <w:rPr>
                <w:rFonts w:ascii="Tahoma" w:hAnsi="Tahoma" w:cs="Tahoma"/>
                <w:b w:val="0"/>
                <w:sz w:val="14"/>
                <w:lang w:val="ru-RU"/>
              </w:rPr>
            </w:pPr>
            <w:bookmarkStart w:id="44" w:name="_Toc380004608"/>
            <w:r w:rsidRPr="00D7143B">
              <w:rPr>
                <w:rFonts w:ascii="Tahoma" w:hAnsi="Tahoma" w:cs="Tahoma"/>
                <w:b w:val="0"/>
                <w:sz w:val="14"/>
              </w:rPr>
              <w:t>Office</w:t>
            </w:r>
            <w:r w:rsidRPr="00A8133F">
              <w:rPr>
                <w:rFonts w:ascii="Tahoma" w:hAnsi="Tahoma" w:cs="Tahoma"/>
                <w:b w:val="0"/>
                <w:sz w:val="14"/>
                <w:lang w:val="ru-RU"/>
              </w:rPr>
              <w:t xml:space="preserve"> 365 для среднего бизнеса (</w:t>
            </w:r>
            <w:r w:rsidRPr="00D7143B">
              <w:rPr>
                <w:rFonts w:ascii="Tahoma" w:hAnsi="Tahoma" w:cs="Tahoma"/>
                <w:b w:val="0"/>
                <w:sz w:val="14"/>
              </w:rPr>
              <w:t>User</w:t>
            </w:r>
            <w:r w:rsidRPr="00A8133F">
              <w:rPr>
                <w:rFonts w:ascii="Tahoma" w:hAnsi="Tahoma" w:cs="Tahoma"/>
                <w:b w:val="0"/>
                <w:sz w:val="14"/>
                <w:lang w:val="ru-RU"/>
              </w:rPr>
              <w:t xml:space="preserve"> </w:t>
            </w:r>
            <w:r w:rsidRPr="00D7143B">
              <w:rPr>
                <w:rFonts w:ascii="Tahoma" w:hAnsi="Tahoma" w:cs="Tahoma"/>
                <w:b w:val="0"/>
                <w:sz w:val="14"/>
              </w:rPr>
              <w:t>SL</w:t>
            </w:r>
            <w:r w:rsidRPr="00A8133F">
              <w:rPr>
                <w:rFonts w:ascii="Tahoma" w:hAnsi="Tahoma" w:cs="Tahoma"/>
                <w:b w:val="0"/>
                <w:sz w:val="14"/>
                <w:lang w:val="ru-RU"/>
              </w:rPr>
              <w:t>)</w:t>
            </w:r>
            <w:bookmarkEnd w:id="44"/>
          </w:p>
        </w:tc>
        <w:tc>
          <w:tcPr>
            <w:tcW w:w="765" w:type="dxa"/>
            <w:tcBorders>
              <w:bottom w:val="single" w:sz="4" w:space="0" w:color="auto"/>
            </w:tcBorders>
            <w:shd w:val="clear" w:color="auto" w:fill="FABF8F"/>
            <w:vAlign w:val="center"/>
          </w:tcPr>
          <w:p w14:paraId="777AABD3" w14:textId="77777777" w:rsidR="00913A0A" w:rsidRPr="00930098" w:rsidRDefault="00B91E2C" w:rsidP="009832D3">
            <w:pPr>
              <w:pStyle w:val="TableText"/>
              <w:widowControl w:val="0"/>
              <w:rPr>
                <w:b/>
                <w:sz w:val="13"/>
                <w:szCs w:val="13"/>
              </w:rPr>
            </w:pPr>
            <w:hyperlink w:anchor="_7_Office_365" w:history="1">
              <w:r w:rsidR="00A13E7D" w:rsidRPr="00930098">
                <w:rPr>
                  <w:rStyle w:val="Hyperlink"/>
                  <w:b/>
                  <w:sz w:val="13"/>
                  <w:szCs w:val="13"/>
                </w:rPr>
                <w:t>6</w:t>
              </w:r>
            </w:hyperlink>
          </w:p>
        </w:tc>
        <w:tc>
          <w:tcPr>
            <w:tcW w:w="445" w:type="dxa"/>
            <w:tcBorders>
              <w:bottom w:val="single" w:sz="4" w:space="0" w:color="auto"/>
            </w:tcBorders>
            <w:shd w:val="clear" w:color="auto" w:fill="FABF8F"/>
            <w:vAlign w:val="center"/>
          </w:tcPr>
          <w:p w14:paraId="381EBAC9"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DF071B0"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C46170C"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7EF0459"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868DC4"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F98452"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2564231"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23603C7"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D3BC90D" w14:textId="77777777" w:rsidR="00913A0A" w:rsidRPr="00D7143B"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099CD6CF"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0E989EE"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A5D5B48" w14:textId="77777777" w:rsidR="00913A0A" w:rsidRPr="00D7143B" w:rsidRDefault="00913A0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A83C19B"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5BA7393D" w14:textId="77777777" w:rsidR="00913A0A" w:rsidRPr="00D7143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394BC283" w14:textId="77777777" w:rsidR="00913A0A" w:rsidRPr="00D7143B" w:rsidRDefault="00913A0A" w:rsidP="004B3534">
            <w:pPr>
              <w:pStyle w:val="TableText"/>
              <w:widowControl w:val="0"/>
              <w:rPr>
                <w:rFonts w:ascii="Tahoma" w:hAnsi="Tahoma" w:cs="Tahoma"/>
                <w:sz w:val="13"/>
              </w:rPr>
            </w:pPr>
            <w:r w:rsidRPr="00D7143B">
              <w:rPr>
                <w:rFonts w:ascii="Tahoma" w:hAnsi="Tahoma" w:cs="Tahoma"/>
                <w:sz w:val="13"/>
              </w:rPr>
              <w:t>OL/OV</w:t>
            </w:r>
          </w:p>
        </w:tc>
        <w:tc>
          <w:tcPr>
            <w:tcW w:w="388" w:type="dxa"/>
            <w:tcBorders>
              <w:bottom w:val="single" w:sz="4" w:space="0" w:color="auto"/>
            </w:tcBorders>
            <w:shd w:val="clear" w:color="auto" w:fill="FABF8F"/>
          </w:tcPr>
          <w:p w14:paraId="2A71DDE7" w14:textId="77777777" w:rsidR="00913A0A" w:rsidRPr="00D7143B" w:rsidRDefault="00913A0A" w:rsidP="004B3534">
            <w:pPr>
              <w:pStyle w:val="TableText"/>
              <w:widowControl w:val="0"/>
              <w:rPr>
                <w:rFonts w:ascii="Tahoma" w:hAnsi="Tahoma" w:cs="Tahoma"/>
                <w:sz w:val="13"/>
              </w:rPr>
            </w:pPr>
          </w:p>
        </w:tc>
      </w:tr>
      <w:tr w:rsidR="008A0F85" w:rsidRPr="00D7143B" w14:paraId="16EED1D6" w14:textId="77777777" w:rsidTr="00114835">
        <w:trPr>
          <w:cantSplit/>
          <w:trHeight w:val="287"/>
        </w:trPr>
        <w:tc>
          <w:tcPr>
            <w:tcW w:w="2019" w:type="dxa"/>
            <w:tcBorders>
              <w:bottom w:val="single" w:sz="4" w:space="0" w:color="auto"/>
            </w:tcBorders>
            <w:shd w:val="clear" w:color="auto" w:fill="FFFFFF" w:themeFill="background1"/>
            <w:vAlign w:val="center"/>
          </w:tcPr>
          <w:p w14:paraId="4C349493" w14:textId="77777777" w:rsidR="00913A0A" w:rsidRPr="00D7143B" w:rsidRDefault="00913A0A" w:rsidP="00114835">
            <w:pPr>
              <w:pStyle w:val="Heading2"/>
              <w:spacing w:beforeLines="20" w:before="48" w:afterLines="20" w:after="48"/>
              <w:ind w:left="0"/>
              <w:rPr>
                <w:rFonts w:ascii="Tahoma" w:hAnsi="Tahoma" w:cs="Tahoma"/>
                <w:b w:val="0"/>
                <w:sz w:val="14"/>
              </w:rPr>
            </w:pPr>
            <w:bookmarkStart w:id="45" w:name="_Toc380004609"/>
            <w:r w:rsidRPr="00D7143B">
              <w:rPr>
                <w:rFonts w:ascii="Tahoma" w:hAnsi="Tahoma" w:cs="Tahoma"/>
                <w:b w:val="0"/>
                <w:sz w:val="14"/>
              </w:rPr>
              <w:t>Office 365 Enterprise E3,</w:t>
            </w:r>
            <w:r w:rsidR="00114835">
              <w:rPr>
                <w:rFonts w:ascii="Tahoma" w:hAnsi="Tahoma" w:cs="Tahoma"/>
                <w:b w:val="0"/>
                <w:sz w:val="14"/>
              </w:rPr>
              <w:t> </w:t>
            </w:r>
            <w:r w:rsidRPr="00D7143B">
              <w:rPr>
                <w:rFonts w:ascii="Tahoma" w:hAnsi="Tahoma" w:cs="Tahoma"/>
                <w:b w:val="0"/>
                <w:sz w:val="14"/>
              </w:rPr>
              <w:t>E4</w:t>
            </w:r>
            <w:r w:rsidR="00114835">
              <w:rPr>
                <w:rFonts w:ascii="Tahoma" w:hAnsi="Tahoma" w:cs="Tahoma"/>
                <w:b w:val="0"/>
                <w:sz w:val="14"/>
              </w:rPr>
              <w:t> </w:t>
            </w:r>
            <w:r w:rsidRPr="00D7143B">
              <w:rPr>
                <w:rFonts w:ascii="Tahoma" w:hAnsi="Tahoma" w:cs="Tahoma"/>
                <w:b w:val="0"/>
                <w:sz w:val="14"/>
              </w:rPr>
              <w:t>Add-on (User SL)</w:t>
            </w:r>
            <w:bookmarkEnd w:id="45"/>
          </w:p>
        </w:tc>
        <w:tc>
          <w:tcPr>
            <w:tcW w:w="765" w:type="dxa"/>
            <w:tcBorders>
              <w:bottom w:val="single" w:sz="4" w:space="0" w:color="auto"/>
            </w:tcBorders>
            <w:shd w:val="clear" w:color="auto" w:fill="FFFFFF" w:themeFill="background1"/>
            <w:vAlign w:val="center"/>
          </w:tcPr>
          <w:p w14:paraId="18349728" w14:textId="77777777" w:rsidR="00913A0A" w:rsidRPr="00930098" w:rsidRDefault="00B91E2C" w:rsidP="009832D3">
            <w:pPr>
              <w:pStyle w:val="TableText"/>
              <w:widowControl w:val="0"/>
              <w:rPr>
                <w:b/>
                <w:sz w:val="13"/>
                <w:szCs w:val="13"/>
              </w:rPr>
            </w:pPr>
            <w:hyperlink w:anchor="_7_Add-on_User" w:history="1">
              <w:r w:rsidR="00A13E7D" w:rsidRPr="00930098">
                <w:rPr>
                  <w:rStyle w:val="Hyperlink"/>
                  <w:b/>
                  <w:sz w:val="13"/>
                  <w:szCs w:val="13"/>
                </w:rPr>
                <w:t>7</w:t>
              </w:r>
            </w:hyperlink>
          </w:p>
        </w:tc>
        <w:tc>
          <w:tcPr>
            <w:tcW w:w="445" w:type="dxa"/>
            <w:tcBorders>
              <w:bottom w:val="single" w:sz="4" w:space="0" w:color="auto"/>
            </w:tcBorders>
            <w:shd w:val="clear" w:color="auto" w:fill="FFFFFF" w:themeFill="background1"/>
            <w:vAlign w:val="center"/>
          </w:tcPr>
          <w:p w14:paraId="3497A582" w14:textId="77777777" w:rsidR="00913A0A" w:rsidRPr="00D7143B" w:rsidRDefault="00913A0A" w:rsidP="004000C7">
            <w:pPr>
              <w:pStyle w:val="TableText"/>
              <w:widowControl w:val="0"/>
              <w:rPr>
                <w:rFonts w:ascii="Tahoma" w:hAnsi="Tahoma" w:cs="Tahoma"/>
                <w:sz w:val="13"/>
              </w:rPr>
            </w:pPr>
            <w:r w:rsidRPr="00D7143B">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38B54D1C"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1E5BFFB2"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A6CFEF2"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27D54FE"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D326E44"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2BCDFF4"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2E83E6D"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42AFAA93"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82FA51D"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6DE2FF7"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14E2D5D3" w14:textId="77777777" w:rsidR="00913A0A" w:rsidRPr="00D7143B"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5D31B0E1" w14:textId="77777777" w:rsidR="00913A0A" w:rsidRPr="00D7143B"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65B8E8A" w14:textId="77777777" w:rsidR="00913A0A" w:rsidRPr="00D7143B" w:rsidRDefault="00913A0A" w:rsidP="00CC19FC">
            <w:pPr>
              <w:pStyle w:val="TableText"/>
              <w:widowControl w:val="0"/>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11782611" w14:textId="77777777" w:rsidR="00913A0A" w:rsidRPr="00D7143B" w:rsidRDefault="00913A0A" w:rsidP="004B3534">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49591D29" w14:textId="77777777" w:rsidR="00913A0A" w:rsidRPr="00D7143B" w:rsidRDefault="00913A0A" w:rsidP="00080B33">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7AC09691" w14:textId="77777777" w:rsidR="00913A0A" w:rsidRPr="00D7143B" w:rsidRDefault="00913A0A" w:rsidP="004B3534">
            <w:pPr>
              <w:pStyle w:val="TableText"/>
              <w:widowControl w:val="0"/>
              <w:rPr>
                <w:rFonts w:ascii="Tahoma" w:hAnsi="Tahoma" w:cs="Tahoma"/>
                <w:sz w:val="13"/>
              </w:rPr>
            </w:pPr>
          </w:p>
        </w:tc>
        <w:tc>
          <w:tcPr>
            <w:tcW w:w="388" w:type="dxa"/>
            <w:tcBorders>
              <w:bottom w:val="single" w:sz="4" w:space="0" w:color="auto"/>
            </w:tcBorders>
            <w:shd w:val="clear" w:color="auto" w:fill="FFFFFF" w:themeFill="background1"/>
          </w:tcPr>
          <w:p w14:paraId="495D2F5D" w14:textId="77777777" w:rsidR="00913A0A" w:rsidRPr="00D7143B" w:rsidRDefault="00913A0A" w:rsidP="004B3534">
            <w:pPr>
              <w:pStyle w:val="TableText"/>
              <w:widowControl w:val="0"/>
              <w:rPr>
                <w:rFonts w:ascii="Tahoma" w:hAnsi="Tahoma" w:cs="Tahoma"/>
                <w:sz w:val="13"/>
              </w:rPr>
            </w:pPr>
          </w:p>
        </w:tc>
      </w:tr>
      <w:tr w:rsidR="000956ED" w:rsidRPr="00D7143B" w14:paraId="2AD97864" w14:textId="77777777" w:rsidTr="00114835">
        <w:trPr>
          <w:cantSplit/>
          <w:trHeight w:val="287"/>
        </w:trPr>
        <w:tc>
          <w:tcPr>
            <w:tcW w:w="2019" w:type="dxa"/>
            <w:tcBorders>
              <w:bottom w:val="single" w:sz="4" w:space="0" w:color="auto"/>
            </w:tcBorders>
            <w:shd w:val="clear" w:color="auto" w:fill="FABF8F"/>
            <w:vAlign w:val="center"/>
          </w:tcPr>
          <w:p w14:paraId="62F4CA6B" w14:textId="77777777" w:rsidR="000956ED" w:rsidRPr="00A8133F" w:rsidRDefault="000956ED" w:rsidP="00114835">
            <w:pPr>
              <w:pStyle w:val="Heading2"/>
              <w:spacing w:beforeLines="20" w:before="48" w:afterLines="20" w:after="48"/>
              <w:ind w:left="0"/>
              <w:rPr>
                <w:rFonts w:ascii="Tahoma" w:hAnsi="Tahoma" w:cs="Tahoma"/>
                <w:b w:val="0"/>
                <w:sz w:val="14"/>
                <w:lang w:val="ru-RU"/>
              </w:rPr>
            </w:pPr>
            <w:bookmarkStart w:id="46" w:name="_Toc291024473"/>
            <w:bookmarkStart w:id="47" w:name="_Toc336337862"/>
            <w:bookmarkStart w:id="48" w:name="_Toc380004610"/>
            <w:r w:rsidRPr="00D7143B">
              <w:rPr>
                <w:rFonts w:ascii="Tahoma" w:hAnsi="Tahoma" w:cs="Tahoma"/>
                <w:b w:val="0"/>
                <w:sz w:val="14"/>
              </w:rPr>
              <w:t>Office</w:t>
            </w:r>
            <w:r w:rsidRPr="00A8133F">
              <w:rPr>
                <w:rFonts w:ascii="Tahoma" w:hAnsi="Tahoma" w:cs="Tahoma"/>
                <w:b w:val="0"/>
                <w:sz w:val="14"/>
                <w:lang w:val="ru-RU"/>
              </w:rPr>
              <w:t xml:space="preserve"> 365 корпоративный </w:t>
            </w:r>
            <w:r w:rsidRPr="00D7143B">
              <w:rPr>
                <w:rFonts w:ascii="Tahoma" w:hAnsi="Tahoma" w:cs="Tahoma"/>
                <w:b w:val="0"/>
                <w:sz w:val="14"/>
              </w:rPr>
              <w:t>E</w:t>
            </w:r>
            <w:r w:rsidRPr="00A8133F">
              <w:rPr>
                <w:rFonts w:ascii="Tahoma" w:hAnsi="Tahoma" w:cs="Tahoma"/>
                <w:b w:val="0"/>
                <w:sz w:val="14"/>
                <w:lang w:val="ru-RU"/>
              </w:rPr>
              <w:t>3</w:t>
            </w:r>
            <w:r w:rsidR="00114835">
              <w:rPr>
                <w:rFonts w:ascii="Tahoma" w:hAnsi="Tahoma" w:cs="Tahoma"/>
                <w:b w:val="0"/>
                <w:sz w:val="14"/>
              </w:rPr>
              <w:t> </w:t>
            </w:r>
            <w:r w:rsidRPr="00A8133F">
              <w:rPr>
                <w:rFonts w:ascii="Tahoma" w:hAnsi="Tahoma" w:cs="Tahoma"/>
                <w:b w:val="0"/>
                <w:sz w:val="14"/>
                <w:lang w:val="ru-RU"/>
              </w:rPr>
              <w:t xml:space="preserve">(лицензия </w:t>
            </w:r>
            <w:r w:rsidRPr="00D7143B">
              <w:rPr>
                <w:rFonts w:ascii="Tahoma" w:hAnsi="Tahoma" w:cs="Tahoma"/>
                <w:b w:val="0"/>
                <w:sz w:val="14"/>
              </w:rPr>
              <w:t>SL</w:t>
            </w:r>
            <w:r w:rsidRPr="00A8133F">
              <w:rPr>
                <w:rFonts w:ascii="Tahoma" w:hAnsi="Tahoma" w:cs="Tahoma"/>
                <w:b w:val="0"/>
                <w:sz w:val="14"/>
                <w:lang w:val="ru-RU"/>
              </w:rPr>
              <w:t xml:space="preserve"> «на пользователя»)</w:t>
            </w:r>
            <w:bookmarkEnd w:id="46"/>
            <w:bookmarkEnd w:id="47"/>
            <w:bookmarkEnd w:id="48"/>
          </w:p>
        </w:tc>
        <w:tc>
          <w:tcPr>
            <w:tcW w:w="765" w:type="dxa"/>
            <w:tcBorders>
              <w:bottom w:val="single" w:sz="4" w:space="0" w:color="auto"/>
            </w:tcBorders>
            <w:shd w:val="clear" w:color="auto" w:fill="FABF8F"/>
            <w:vAlign w:val="center"/>
          </w:tcPr>
          <w:p w14:paraId="6406563E" w14:textId="77777777" w:rsidR="000956ED" w:rsidRPr="00930098" w:rsidRDefault="00B91E2C" w:rsidP="00B0065F">
            <w:pPr>
              <w:pStyle w:val="TableText"/>
              <w:widowControl w:val="0"/>
              <w:rPr>
                <w:b/>
                <w:color w:val="0000FF"/>
                <w:sz w:val="13"/>
                <w:szCs w:val="13"/>
                <w:u w:val="single"/>
              </w:rPr>
            </w:pPr>
            <w:hyperlink w:anchor="_7_Office_365_1" w:history="1">
              <w:r w:rsidR="00A13E7D" w:rsidRPr="00930098">
                <w:rPr>
                  <w:rStyle w:val="Hyperlink"/>
                  <w:b/>
                  <w:sz w:val="13"/>
                  <w:szCs w:val="13"/>
                </w:rPr>
                <w:t>8</w:t>
              </w:r>
            </w:hyperlink>
            <w:hyperlink w:anchor="_65_Office_365" w:history="1"/>
          </w:p>
        </w:tc>
        <w:tc>
          <w:tcPr>
            <w:tcW w:w="445" w:type="dxa"/>
            <w:tcBorders>
              <w:bottom w:val="single" w:sz="4" w:space="0" w:color="auto"/>
            </w:tcBorders>
            <w:shd w:val="clear" w:color="auto" w:fill="FABF8F"/>
            <w:vAlign w:val="center"/>
          </w:tcPr>
          <w:p w14:paraId="62276D86" w14:textId="77777777" w:rsidR="000956ED" w:rsidRPr="00D7143B" w:rsidRDefault="000956ED" w:rsidP="004000C7">
            <w:pPr>
              <w:pStyle w:val="TableText"/>
              <w:widowControl w:val="0"/>
              <w:rPr>
                <w:rFonts w:ascii="Tahoma" w:hAnsi="Tahoma" w:cs="Tahoma"/>
                <w:sz w:val="13"/>
              </w:rPr>
            </w:pPr>
            <w:r w:rsidRPr="00D7143B">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1DA1A831" w14:textId="77777777" w:rsidR="000956ED" w:rsidRPr="00D7143B" w:rsidRDefault="000956ED" w:rsidP="004B3534">
            <w:pPr>
              <w:pStyle w:val="TableText"/>
              <w:widowControl w:val="0"/>
              <w:rPr>
                <w:rFonts w:ascii="Tahoma" w:hAnsi="Tahoma" w:cs="Tahoma"/>
                <w:sz w:val="13"/>
              </w:rPr>
            </w:pPr>
            <w:r w:rsidRPr="00D7143B">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5DBE129A" w14:textId="77777777" w:rsidR="000956ED" w:rsidRPr="00D7143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FDC7DA1" w14:textId="77777777" w:rsidR="000956ED" w:rsidRPr="00D7143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8CC619B" w14:textId="77777777" w:rsidR="000956ED" w:rsidRPr="00D7143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C94229" w14:textId="77777777" w:rsidR="000956ED" w:rsidRPr="00D7143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AFC0A58" w14:textId="77777777" w:rsidR="000956ED" w:rsidRPr="00D7143B"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2259794" w14:textId="77777777" w:rsidR="000956ED" w:rsidRPr="00D7143B"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734D8CB" w14:textId="77777777" w:rsidR="000956ED" w:rsidRPr="00D7143B"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16D96ED" w14:textId="77777777" w:rsidR="000956ED" w:rsidRPr="00D7143B" w:rsidRDefault="000956ED" w:rsidP="004B3534">
            <w:pPr>
              <w:pStyle w:val="TableText"/>
              <w:widowControl w:val="0"/>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3443B7E6" w14:textId="77777777" w:rsidR="000956ED" w:rsidRPr="00D7143B"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4F2B611" w14:textId="77777777" w:rsidR="000956ED" w:rsidRPr="00D7143B" w:rsidRDefault="000956ED" w:rsidP="004B3534">
            <w:pPr>
              <w:pStyle w:val="TableText"/>
              <w:widowControl w:val="0"/>
              <w:rPr>
                <w:rFonts w:ascii="Tahoma" w:hAnsi="Tahoma" w:cs="Tahoma"/>
                <w:sz w:val="13"/>
              </w:rPr>
            </w:pPr>
            <w:r w:rsidRPr="00D7143B">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0E3F76E8" w14:textId="77777777" w:rsidR="000956ED" w:rsidRPr="00D7143B" w:rsidRDefault="000956ED" w:rsidP="004B3534">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33C155C2" w14:textId="77777777" w:rsidR="000956ED" w:rsidRPr="00D7143B" w:rsidRDefault="000956ED" w:rsidP="00080B33">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B03C527" w14:textId="77777777" w:rsidR="000956ED" w:rsidRPr="00D7143B" w:rsidRDefault="000956ED" w:rsidP="004B3534">
            <w:pPr>
              <w:pStyle w:val="TableText"/>
              <w:widowControl w:val="0"/>
              <w:rPr>
                <w:rFonts w:ascii="Tahoma" w:hAnsi="Tahoma" w:cs="Tahoma"/>
                <w:sz w:val="13"/>
              </w:rPr>
            </w:pPr>
            <w:r w:rsidRPr="00D7143B">
              <w:rPr>
                <w:rFonts w:ascii="Tahoma" w:hAnsi="Tahoma" w:cs="Tahoma"/>
                <w:sz w:val="13"/>
              </w:rPr>
              <w:t>OL/OV</w:t>
            </w:r>
          </w:p>
        </w:tc>
        <w:tc>
          <w:tcPr>
            <w:tcW w:w="388" w:type="dxa"/>
            <w:tcBorders>
              <w:bottom w:val="single" w:sz="4" w:space="0" w:color="auto"/>
            </w:tcBorders>
            <w:shd w:val="clear" w:color="auto" w:fill="FABF8F"/>
          </w:tcPr>
          <w:p w14:paraId="7AAF1C31" w14:textId="77777777" w:rsidR="000956ED" w:rsidRPr="00D7143B" w:rsidRDefault="000956ED" w:rsidP="004B3534">
            <w:pPr>
              <w:pStyle w:val="TableText"/>
              <w:widowControl w:val="0"/>
              <w:rPr>
                <w:rFonts w:ascii="Tahoma" w:hAnsi="Tahoma" w:cs="Tahoma"/>
                <w:sz w:val="13"/>
              </w:rPr>
            </w:pPr>
          </w:p>
        </w:tc>
      </w:tr>
      <w:tr w:rsidR="00520AA4" w:rsidRPr="00D7143B" w14:paraId="52B23059" w14:textId="77777777" w:rsidTr="00114835">
        <w:trPr>
          <w:cantSplit/>
          <w:trHeight w:val="287"/>
        </w:trPr>
        <w:tc>
          <w:tcPr>
            <w:tcW w:w="2019" w:type="dxa"/>
            <w:tcBorders>
              <w:bottom w:val="single" w:sz="4" w:space="0" w:color="auto"/>
            </w:tcBorders>
            <w:shd w:val="clear" w:color="auto" w:fill="FFFFFF" w:themeFill="background1"/>
            <w:vAlign w:val="center"/>
          </w:tcPr>
          <w:p w14:paraId="73EC6014" w14:textId="77777777" w:rsidR="00520AA4" w:rsidRPr="00A8133F" w:rsidRDefault="00520AA4" w:rsidP="00114835">
            <w:pPr>
              <w:pStyle w:val="Heading2"/>
              <w:spacing w:beforeLines="20" w:before="48" w:afterLines="20" w:after="48"/>
              <w:ind w:left="0"/>
              <w:rPr>
                <w:rFonts w:ascii="Tahoma" w:hAnsi="Tahoma" w:cs="Tahoma"/>
                <w:b w:val="0"/>
                <w:sz w:val="14"/>
                <w:lang w:val="ru-RU"/>
              </w:rPr>
            </w:pPr>
            <w:bookmarkStart w:id="49" w:name="_Toc380004611"/>
            <w:r w:rsidRPr="00D7143B">
              <w:rPr>
                <w:rFonts w:ascii="Tahoma" w:hAnsi="Tahoma" w:cs="Tahoma"/>
                <w:b w:val="0"/>
                <w:sz w:val="14"/>
              </w:rPr>
              <w:t>Office</w:t>
            </w:r>
            <w:r w:rsidRPr="00A8133F">
              <w:rPr>
                <w:rFonts w:ascii="Tahoma" w:hAnsi="Tahoma" w:cs="Tahoma"/>
                <w:b w:val="0"/>
                <w:sz w:val="14"/>
                <w:lang w:val="ru-RU"/>
              </w:rPr>
              <w:t xml:space="preserve"> 365 корпоративный </w:t>
            </w:r>
            <w:r w:rsidRPr="00D7143B">
              <w:rPr>
                <w:rFonts w:ascii="Tahoma" w:hAnsi="Tahoma" w:cs="Tahoma"/>
                <w:b w:val="0"/>
                <w:sz w:val="14"/>
              </w:rPr>
              <w:t>E</w:t>
            </w:r>
            <w:r w:rsidRPr="00A8133F">
              <w:rPr>
                <w:rFonts w:ascii="Tahoma" w:hAnsi="Tahoma" w:cs="Tahoma"/>
                <w:b w:val="0"/>
                <w:sz w:val="14"/>
                <w:lang w:val="ru-RU"/>
              </w:rPr>
              <w:t>4</w:t>
            </w:r>
            <w:r w:rsidR="00114835">
              <w:rPr>
                <w:rFonts w:ascii="Tahoma" w:hAnsi="Tahoma" w:cs="Tahoma"/>
                <w:b w:val="0"/>
                <w:sz w:val="14"/>
              </w:rPr>
              <w:t> </w:t>
            </w:r>
            <w:r w:rsidRPr="00A8133F">
              <w:rPr>
                <w:rFonts w:ascii="Tahoma" w:hAnsi="Tahoma" w:cs="Tahoma"/>
                <w:b w:val="0"/>
                <w:sz w:val="14"/>
                <w:lang w:val="ru-RU"/>
              </w:rPr>
              <w:t xml:space="preserve">(лицензия </w:t>
            </w:r>
            <w:r w:rsidRPr="00D7143B">
              <w:rPr>
                <w:rFonts w:ascii="Tahoma" w:hAnsi="Tahoma" w:cs="Tahoma"/>
                <w:b w:val="0"/>
                <w:sz w:val="14"/>
              </w:rPr>
              <w:t>SL</w:t>
            </w:r>
            <w:r w:rsidRPr="00A8133F">
              <w:rPr>
                <w:rFonts w:ascii="Tahoma" w:hAnsi="Tahoma" w:cs="Tahoma"/>
                <w:b w:val="0"/>
                <w:sz w:val="14"/>
                <w:lang w:val="ru-RU"/>
              </w:rPr>
              <w:t xml:space="preserve"> «на</w:t>
            </w:r>
            <w:r w:rsidR="00114835">
              <w:rPr>
                <w:rFonts w:ascii="Tahoma" w:hAnsi="Tahoma" w:cs="Tahoma"/>
                <w:b w:val="0"/>
                <w:sz w:val="14"/>
              </w:rPr>
              <w:t> </w:t>
            </w:r>
            <w:r w:rsidRPr="00A8133F">
              <w:rPr>
                <w:rFonts w:ascii="Tahoma" w:hAnsi="Tahoma" w:cs="Tahoma"/>
                <w:b w:val="0"/>
                <w:sz w:val="14"/>
                <w:lang w:val="ru-RU"/>
              </w:rPr>
              <w:t>пользователя»)</w:t>
            </w:r>
            <w:bookmarkEnd w:id="49"/>
          </w:p>
        </w:tc>
        <w:tc>
          <w:tcPr>
            <w:tcW w:w="765" w:type="dxa"/>
            <w:tcBorders>
              <w:bottom w:val="single" w:sz="4" w:space="0" w:color="auto"/>
            </w:tcBorders>
            <w:shd w:val="clear" w:color="auto" w:fill="FFFFFF" w:themeFill="background1"/>
            <w:vAlign w:val="center"/>
          </w:tcPr>
          <w:p w14:paraId="4E2ED19B" w14:textId="77777777" w:rsidR="00520AA4" w:rsidRPr="00930098" w:rsidRDefault="00B91E2C" w:rsidP="00D55AB9">
            <w:pPr>
              <w:pStyle w:val="TableText"/>
              <w:widowControl w:val="0"/>
              <w:rPr>
                <w:sz w:val="13"/>
                <w:szCs w:val="13"/>
              </w:rPr>
            </w:pPr>
            <w:hyperlink w:anchor="_7_Office_365_1" w:history="1">
              <w:r w:rsidR="00D3324B" w:rsidRPr="00930098">
                <w:rPr>
                  <w:rStyle w:val="Hyperlink"/>
                  <w:b/>
                  <w:sz w:val="13"/>
                  <w:szCs w:val="13"/>
                </w:rPr>
                <w:t>8</w:t>
              </w:r>
            </w:hyperlink>
            <w:hyperlink w:anchor="_65_Office_365" w:history="1"/>
          </w:p>
        </w:tc>
        <w:tc>
          <w:tcPr>
            <w:tcW w:w="445" w:type="dxa"/>
            <w:tcBorders>
              <w:bottom w:val="single" w:sz="4" w:space="0" w:color="auto"/>
            </w:tcBorders>
            <w:shd w:val="clear" w:color="auto" w:fill="FFFFFF" w:themeFill="background1"/>
            <w:vAlign w:val="center"/>
          </w:tcPr>
          <w:p w14:paraId="752C0856" w14:textId="77777777" w:rsidR="00520AA4" w:rsidRPr="00D7143B" w:rsidRDefault="00520AA4" w:rsidP="00D55AB9">
            <w:pPr>
              <w:pStyle w:val="TableText"/>
              <w:widowControl w:val="0"/>
              <w:rPr>
                <w:rFonts w:ascii="Tahoma" w:hAnsi="Tahoma" w:cs="Tahoma"/>
                <w:sz w:val="13"/>
              </w:rPr>
            </w:pPr>
            <w:r w:rsidRPr="00D7143B">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3548D410" w14:textId="77777777" w:rsidR="00520AA4" w:rsidRPr="00D7143B" w:rsidRDefault="00520AA4" w:rsidP="00D55AB9">
            <w:pPr>
              <w:pStyle w:val="TableText"/>
              <w:widowControl w:val="0"/>
              <w:rPr>
                <w:rFonts w:ascii="Tahoma" w:hAnsi="Tahoma" w:cs="Tahoma"/>
                <w:sz w:val="13"/>
              </w:rPr>
            </w:pPr>
            <w:r w:rsidRPr="00D7143B">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45FC375D" w14:textId="77777777" w:rsidR="00520AA4" w:rsidRPr="00D7143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7E4C48C" w14:textId="77777777" w:rsidR="00520AA4" w:rsidRPr="00D7143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1E551FEE" w14:textId="77777777" w:rsidR="00520AA4" w:rsidRPr="00D7143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42B6A4AF" w14:textId="77777777" w:rsidR="00520AA4" w:rsidRPr="00D7143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3D8A264" w14:textId="77777777" w:rsidR="00520AA4" w:rsidRPr="00D7143B" w:rsidRDefault="00520AA4"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8DAC7D8" w14:textId="77777777" w:rsidR="00520AA4" w:rsidRPr="00D7143B"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C318A80" w14:textId="77777777" w:rsidR="00520AA4" w:rsidRPr="00D7143B" w:rsidRDefault="00520AA4" w:rsidP="00D55AB9">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739B32F4" w14:textId="77777777" w:rsidR="00520AA4" w:rsidRPr="00D7143B" w:rsidRDefault="00520AA4" w:rsidP="00D55AB9">
            <w:pPr>
              <w:pStyle w:val="TableText"/>
              <w:widowControl w:val="0"/>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14:paraId="23FEAE68" w14:textId="77777777" w:rsidR="00520AA4" w:rsidRPr="00D7143B" w:rsidRDefault="00520AA4"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C7597AE" w14:textId="77777777" w:rsidR="00520AA4" w:rsidRPr="00D7143B" w:rsidRDefault="00520AA4" w:rsidP="00D55AB9">
            <w:pPr>
              <w:pStyle w:val="TableText"/>
              <w:widowControl w:val="0"/>
              <w:rPr>
                <w:rFonts w:ascii="Tahoma" w:hAnsi="Tahoma" w:cs="Tahoma"/>
                <w:sz w:val="13"/>
              </w:rPr>
            </w:pPr>
            <w:r w:rsidRPr="00D7143B">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14:paraId="4648EE7D" w14:textId="77777777" w:rsidR="00520AA4" w:rsidRPr="00D7143B" w:rsidRDefault="00520AA4" w:rsidP="00D55AB9">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FFFFF" w:themeFill="background1"/>
            <w:vAlign w:val="center"/>
          </w:tcPr>
          <w:p w14:paraId="76F20A0C" w14:textId="77777777" w:rsidR="00520AA4" w:rsidRPr="00D7143B" w:rsidRDefault="00520AA4" w:rsidP="00D55AB9">
            <w:pPr>
              <w:pStyle w:val="TableText"/>
              <w:widowControl w:val="0"/>
              <w:rPr>
                <w:rFonts w:ascii="Tahoma" w:hAnsi="Tahoma" w:cs="Tahoma"/>
                <w:sz w:val="13"/>
              </w:rPr>
            </w:pPr>
          </w:p>
        </w:tc>
        <w:tc>
          <w:tcPr>
            <w:tcW w:w="514" w:type="dxa"/>
            <w:tcBorders>
              <w:bottom w:val="single" w:sz="4" w:space="0" w:color="auto"/>
            </w:tcBorders>
            <w:shd w:val="clear" w:color="auto" w:fill="FFFFFF" w:themeFill="background1"/>
            <w:vAlign w:val="center"/>
          </w:tcPr>
          <w:p w14:paraId="3E7869FE" w14:textId="77777777" w:rsidR="00520AA4" w:rsidRPr="00D7143B" w:rsidRDefault="00520AA4" w:rsidP="00D55AB9">
            <w:pPr>
              <w:pStyle w:val="TableText"/>
              <w:widowControl w:val="0"/>
              <w:rPr>
                <w:rFonts w:ascii="Tahoma" w:hAnsi="Tahoma" w:cs="Tahoma"/>
                <w:sz w:val="13"/>
              </w:rPr>
            </w:pPr>
            <w:r w:rsidRPr="00D7143B">
              <w:rPr>
                <w:rFonts w:ascii="Tahoma" w:hAnsi="Tahoma" w:cs="Tahoma"/>
                <w:sz w:val="13"/>
              </w:rPr>
              <w:t>OL/OV</w:t>
            </w:r>
          </w:p>
        </w:tc>
        <w:tc>
          <w:tcPr>
            <w:tcW w:w="388" w:type="dxa"/>
            <w:tcBorders>
              <w:bottom w:val="single" w:sz="4" w:space="0" w:color="auto"/>
            </w:tcBorders>
            <w:shd w:val="clear" w:color="auto" w:fill="FFFFFF" w:themeFill="background1"/>
          </w:tcPr>
          <w:p w14:paraId="2C870406" w14:textId="77777777" w:rsidR="00520AA4" w:rsidRPr="00D7143B" w:rsidRDefault="00520AA4" w:rsidP="00D55AB9">
            <w:pPr>
              <w:pStyle w:val="TableText"/>
              <w:widowControl w:val="0"/>
              <w:rPr>
                <w:rFonts w:ascii="Tahoma" w:hAnsi="Tahoma" w:cs="Tahoma"/>
                <w:sz w:val="13"/>
              </w:rPr>
            </w:pPr>
          </w:p>
        </w:tc>
      </w:tr>
      <w:tr w:rsidR="008A0F85" w:rsidRPr="00D7143B" w14:paraId="6BEAC77A" w14:textId="77777777" w:rsidTr="00114835">
        <w:trPr>
          <w:cantSplit/>
          <w:trHeight w:val="287"/>
        </w:trPr>
        <w:tc>
          <w:tcPr>
            <w:tcW w:w="2019" w:type="dxa"/>
            <w:tcBorders>
              <w:bottom w:val="single" w:sz="4" w:space="0" w:color="auto"/>
            </w:tcBorders>
            <w:shd w:val="clear" w:color="auto" w:fill="FABF8F"/>
            <w:vAlign w:val="center"/>
          </w:tcPr>
          <w:p w14:paraId="18F59BD4" w14:textId="77777777" w:rsidR="00913A0A" w:rsidRPr="00A8133F" w:rsidRDefault="00913A0A" w:rsidP="000F7DCD">
            <w:pPr>
              <w:pStyle w:val="Heading2"/>
              <w:spacing w:beforeLines="20" w:before="48" w:afterLines="20" w:after="48"/>
              <w:ind w:left="0"/>
              <w:rPr>
                <w:rFonts w:ascii="Tahoma" w:hAnsi="Tahoma" w:cs="Tahoma"/>
                <w:b w:val="0"/>
                <w:sz w:val="14"/>
                <w:lang w:val="ru-RU"/>
              </w:rPr>
            </w:pPr>
            <w:bookmarkStart w:id="50" w:name="_Toc380004612"/>
            <w:r w:rsidRPr="00D7143B">
              <w:rPr>
                <w:rFonts w:ascii="Tahoma" w:hAnsi="Tahoma" w:cs="Tahoma"/>
                <w:b w:val="0"/>
                <w:sz w:val="14"/>
              </w:rPr>
              <w:t>Office</w:t>
            </w:r>
            <w:r w:rsidRPr="00A8133F">
              <w:rPr>
                <w:rFonts w:ascii="Tahoma" w:hAnsi="Tahoma" w:cs="Tahoma"/>
                <w:b w:val="0"/>
                <w:sz w:val="14"/>
                <w:lang w:val="ru-RU"/>
              </w:rPr>
              <w:t xml:space="preserve"> 365 для государственных организаций </w:t>
            </w:r>
            <w:r w:rsidRPr="00D7143B">
              <w:rPr>
                <w:rFonts w:ascii="Tahoma" w:hAnsi="Tahoma" w:cs="Tahoma"/>
                <w:b w:val="0"/>
                <w:sz w:val="14"/>
              </w:rPr>
              <w:t>G</w:t>
            </w:r>
            <w:r w:rsidRPr="00A8133F">
              <w:rPr>
                <w:rFonts w:ascii="Tahoma" w:hAnsi="Tahoma" w:cs="Tahoma"/>
                <w:b w:val="0"/>
                <w:sz w:val="14"/>
                <w:lang w:val="ru-RU"/>
              </w:rPr>
              <w:t xml:space="preserve">3, </w:t>
            </w:r>
            <w:r w:rsidRPr="00D7143B">
              <w:rPr>
                <w:rFonts w:ascii="Tahoma" w:hAnsi="Tahoma" w:cs="Tahoma"/>
                <w:b w:val="0"/>
                <w:sz w:val="14"/>
              </w:rPr>
              <w:t>G</w:t>
            </w:r>
            <w:r w:rsidRPr="00A8133F">
              <w:rPr>
                <w:rFonts w:ascii="Tahoma" w:hAnsi="Tahoma" w:cs="Tahoma"/>
                <w:b w:val="0"/>
                <w:sz w:val="14"/>
                <w:lang w:val="ru-RU"/>
              </w:rPr>
              <w:t xml:space="preserve">4 </w:t>
            </w:r>
            <w:r w:rsidRPr="00D7143B">
              <w:rPr>
                <w:rFonts w:ascii="Tahoma" w:hAnsi="Tahoma" w:cs="Tahoma"/>
                <w:b w:val="0"/>
                <w:sz w:val="14"/>
              </w:rPr>
              <w:t>Add</w:t>
            </w:r>
            <w:r w:rsidRPr="00A8133F">
              <w:rPr>
                <w:rFonts w:ascii="Tahoma" w:hAnsi="Tahoma" w:cs="Tahoma"/>
                <w:b w:val="0"/>
                <w:sz w:val="14"/>
                <w:lang w:val="ru-RU"/>
              </w:rPr>
              <w:t>-</w:t>
            </w:r>
            <w:r w:rsidRPr="00D7143B">
              <w:rPr>
                <w:rFonts w:ascii="Tahoma" w:hAnsi="Tahoma" w:cs="Tahoma"/>
                <w:b w:val="0"/>
                <w:sz w:val="14"/>
              </w:rPr>
              <w:t>on</w:t>
            </w:r>
            <w:r w:rsidRPr="00A8133F">
              <w:rPr>
                <w:rFonts w:ascii="Tahoma" w:hAnsi="Tahoma" w:cs="Tahoma"/>
                <w:b w:val="0"/>
                <w:sz w:val="14"/>
                <w:lang w:val="ru-RU"/>
              </w:rPr>
              <w:t xml:space="preserve"> (</w:t>
            </w:r>
            <w:r w:rsidRPr="00D7143B">
              <w:rPr>
                <w:rFonts w:ascii="Tahoma" w:hAnsi="Tahoma" w:cs="Tahoma"/>
                <w:b w:val="0"/>
                <w:sz w:val="14"/>
              </w:rPr>
              <w:t>User</w:t>
            </w:r>
            <w:r w:rsidRPr="00A8133F">
              <w:rPr>
                <w:rFonts w:ascii="Tahoma" w:hAnsi="Tahoma" w:cs="Tahoma"/>
                <w:b w:val="0"/>
                <w:sz w:val="14"/>
                <w:lang w:val="ru-RU"/>
              </w:rPr>
              <w:t xml:space="preserve"> </w:t>
            </w:r>
            <w:r w:rsidRPr="00D7143B">
              <w:rPr>
                <w:rFonts w:ascii="Tahoma" w:hAnsi="Tahoma" w:cs="Tahoma"/>
                <w:b w:val="0"/>
                <w:sz w:val="14"/>
              </w:rPr>
              <w:t>SL</w:t>
            </w:r>
            <w:r w:rsidRPr="00A8133F">
              <w:rPr>
                <w:rFonts w:ascii="Tahoma" w:hAnsi="Tahoma" w:cs="Tahoma"/>
                <w:b w:val="0"/>
                <w:sz w:val="14"/>
                <w:lang w:val="ru-RU"/>
              </w:rPr>
              <w:t>)</w:t>
            </w:r>
            <w:bookmarkEnd w:id="50"/>
          </w:p>
        </w:tc>
        <w:tc>
          <w:tcPr>
            <w:tcW w:w="765" w:type="dxa"/>
            <w:tcBorders>
              <w:bottom w:val="single" w:sz="4" w:space="0" w:color="auto"/>
            </w:tcBorders>
            <w:shd w:val="clear" w:color="auto" w:fill="FABF8F"/>
            <w:vAlign w:val="center"/>
          </w:tcPr>
          <w:p w14:paraId="2167D129" w14:textId="77777777" w:rsidR="00913A0A" w:rsidRPr="00930098" w:rsidRDefault="00B91E2C" w:rsidP="00D55AB9">
            <w:pPr>
              <w:pStyle w:val="TableText"/>
              <w:widowControl w:val="0"/>
              <w:rPr>
                <w:sz w:val="13"/>
                <w:szCs w:val="13"/>
              </w:rPr>
            </w:pPr>
            <w:hyperlink w:anchor="_7_Add-on_User" w:history="1">
              <w:r w:rsidR="00A13E7D" w:rsidRPr="00930098">
                <w:rPr>
                  <w:rStyle w:val="Hyperlink"/>
                  <w:b/>
                  <w:sz w:val="13"/>
                  <w:szCs w:val="13"/>
                </w:rPr>
                <w:t>7</w:t>
              </w:r>
            </w:hyperlink>
          </w:p>
        </w:tc>
        <w:tc>
          <w:tcPr>
            <w:tcW w:w="445" w:type="dxa"/>
            <w:tcBorders>
              <w:bottom w:val="single" w:sz="4" w:space="0" w:color="auto"/>
            </w:tcBorders>
            <w:shd w:val="clear" w:color="auto" w:fill="FABF8F"/>
            <w:vAlign w:val="center"/>
          </w:tcPr>
          <w:p w14:paraId="26CFCDC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0D1590B4"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F5CFB39"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D1E6529"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21BE396"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2F6B78D"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DEC6FB1"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285C07A"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035E6BA"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EE168AD"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8799F79"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CE7AAA4"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E8A2C92"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5DCB275"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6EB70F0A"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C8D8FB"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7391A2E"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44AE406F" w14:textId="77777777" w:rsidR="00913A0A" w:rsidRPr="00D7143B" w:rsidRDefault="00913A0A" w:rsidP="00905D4E">
            <w:pPr>
              <w:pStyle w:val="TableText"/>
              <w:widowControl w:val="0"/>
              <w:rPr>
                <w:rFonts w:ascii="Tahoma" w:hAnsi="Tahoma" w:cs="Tahoma"/>
                <w:sz w:val="13"/>
              </w:rPr>
            </w:pPr>
          </w:p>
        </w:tc>
      </w:tr>
      <w:tr w:rsidR="00913A0A" w:rsidRPr="00D7143B" w14:paraId="59B2F03C" w14:textId="77777777" w:rsidTr="00114835">
        <w:trPr>
          <w:cantSplit/>
          <w:trHeight w:val="287"/>
        </w:trPr>
        <w:tc>
          <w:tcPr>
            <w:tcW w:w="2019" w:type="dxa"/>
            <w:tcBorders>
              <w:bottom w:val="single" w:sz="4" w:space="0" w:color="auto"/>
            </w:tcBorders>
            <w:shd w:val="clear" w:color="auto" w:fill="auto"/>
            <w:vAlign w:val="center"/>
          </w:tcPr>
          <w:p w14:paraId="28F37567" w14:textId="77777777" w:rsidR="00913A0A" w:rsidRPr="00A8133F" w:rsidRDefault="00913A0A" w:rsidP="000F7DCD">
            <w:pPr>
              <w:pStyle w:val="Heading2"/>
              <w:spacing w:beforeLines="20" w:before="48" w:afterLines="20" w:after="48"/>
              <w:ind w:left="0"/>
              <w:rPr>
                <w:rFonts w:ascii="Tahoma" w:hAnsi="Tahoma" w:cs="Tahoma"/>
                <w:b w:val="0"/>
                <w:sz w:val="14"/>
                <w:lang w:val="ru-RU"/>
              </w:rPr>
            </w:pPr>
            <w:bookmarkStart w:id="51" w:name="_Toc291024474"/>
            <w:bookmarkStart w:id="52" w:name="_Toc336337863"/>
            <w:bookmarkStart w:id="53" w:name="_Toc380004613"/>
            <w:r w:rsidRPr="00D7143B">
              <w:rPr>
                <w:rFonts w:ascii="Tahoma" w:hAnsi="Tahoma" w:cs="Tahoma"/>
                <w:b w:val="0"/>
                <w:sz w:val="14"/>
              </w:rPr>
              <w:t>Office</w:t>
            </w:r>
            <w:r w:rsidRPr="00A8133F">
              <w:rPr>
                <w:rFonts w:ascii="Tahoma" w:hAnsi="Tahoma" w:cs="Tahoma"/>
                <w:b w:val="0"/>
                <w:sz w:val="14"/>
                <w:lang w:val="ru-RU"/>
              </w:rPr>
              <w:t xml:space="preserve"> 365 </w:t>
            </w:r>
            <w:bookmarkEnd w:id="51"/>
            <w:bookmarkEnd w:id="52"/>
            <w:r w:rsidRPr="00A8133F">
              <w:rPr>
                <w:rFonts w:ascii="Tahoma" w:hAnsi="Tahoma" w:cs="Tahoma"/>
                <w:b w:val="0"/>
                <w:sz w:val="14"/>
                <w:lang w:val="ru-RU"/>
              </w:rPr>
              <w:t xml:space="preserve">для государственных организаций </w:t>
            </w:r>
            <w:r w:rsidRPr="00D7143B">
              <w:rPr>
                <w:rFonts w:ascii="Tahoma" w:hAnsi="Tahoma" w:cs="Tahoma"/>
                <w:b w:val="0"/>
                <w:sz w:val="14"/>
              </w:rPr>
              <w:t>G</w:t>
            </w:r>
            <w:r w:rsidRPr="00A8133F">
              <w:rPr>
                <w:rFonts w:ascii="Tahoma" w:hAnsi="Tahoma" w:cs="Tahoma"/>
                <w:b w:val="0"/>
                <w:sz w:val="14"/>
                <w:lang w:val="ru-RU"/>
              </w:rPr>
              <w:t>3—</w:t>
            </w:r>
            <w:r w:rsidRPr="00D7143B">
              <w:rPr>
                <w:rFonts w:ascii="Tahoma" w:hAnsi="Tahoma" w:cs="Tahoma"/>
                <w:b w:val="0"/>
                <w:sz w:val="14"/>
              </w:rPr>
              <w:t>G</w:t>
            </w:r>
            <w:r w:rsidRPr="00A8133F">
              <w:rPr>
                <w:rFonts w:ascii="Tahoma" w:hAnsi="Tahoma" w:cs="Tahoma"/>
                <w:b w:val="0"/>
                <w:sz w:val="14"/>
                <w:lang w:val="ru-RU"/>
              </w:rPr>
              <w:t>4 (</w:t>
            </w:r>
            <w:r w:rsidRPr="00D7143B">
              <w:rPr>
                <w:rFonts w:ascii="Tahoma" w:hAnsi="Tahoma" w:cs="Tahoma"/>
                <w:b w:val="0"/>
                <w:sz w:val="14"/>
              </w:rPr>
              <w:t>User</w:t>
            </w:r>
            <w:r w:rsidRPr="00A8133F">
              <w:rPr>
                <w:rFonts w:ascii="Tahoma" w:hAnsi="Tahoma" w:cs="Tahoma"/>
                <w:b w:val="0"/>
                <w:sz w:val="14"/>
                <w:lang w:val="ru-RU"/>
              </w:rPr>
              <w:t xml:space="preserve"> </w:t>
            </w:r>
            <w:r w:rsidRPr="00D7143B">
              <w:rPr>
                <w:rFonts w:ascii="Tahoma" w:hAnsi="Tahoma" w:cs="Tahoma"/>
                <w:b w:val="0"/>
                <w:sz w:val="14"/>
              </w:rPr>
              <w:t>SL</w:t>
            </w:r>
            <w:r w:rsidRPr="00A8133F">
              <w:rPr>
                <w:rFonts w:ascii="Tahoma" w:hAnsi="Tahoma" w:cs="Tahoma"/>
                <w:b w:val="0"/>
                <w:sz w:val="14"/>
                <w:lang w:val="ru-RU"/>
              </w:rPr>
              <w:t>)</w:t>
            </w:r>
            <w:bookmarkEnd w:id="53"/>
          </w:p>
        </w:tc>
        <w:tc>
          <w:tcPr>
            <w:tcW w:w="765" w:type="dxa"/>
            <w:tcBorders>
              <w:bottom w:val="single" w:sz="4" w:space="0" w:color="auto"/>
            </w:tcBorders>
            <w:shd w:val="clear" w:color="auto" w:fill="auto"/>
            <w:vAlign w:val="center"/>
          </w:tcPr>
          <w:p w14:paraId="1EEBC16B" w14:textId="77777777" w:rsidR="00913A0A" w:rsidRPr="00930098" w:rsidRDefault="00B91E2C" w:rsidP="00D55AB9">
            <w:pPr>
              <w:pStyle w:val="TableText"/>
              <w:widowControl w:val="0"/>
              <w:rPr>
                <w:b/>
                <w:color w:val="0000FF"/>
                <w:sz w:val="13"/>
                <w:szCs w:val="13"/>
                <w:u w:val="single"/>
              </w:rPr>
            </w:pPr>
            <w:hyperlink w:anchor="_70_Office_365" w:history="1">
              <w:r w:rsidR="00A13E7D" w:rsidRPr="00930098">
                <w:rPr>
                  <w:rStyle w:val="Hyperlink"/>
                  <w:b/>
                  <w:sz w:val="13"/>
                  <w:szCs w:val="13"/>
                </w:rPr>
                <w:t>77</w:t>
              </w:r>
            </w:hyperlink>
            <w:hyperlink w:anchor="_65_Office_365" w:history="1"/>
          </w:p>
        </w:tc>
        <w:tc>
          <w:tcPr>
            <w:tcW w:w="445" w:type="dxa"/>
            <w:tcBorders>
              <w:bottom w:val="single" w:sz="4" w:space="0" w:color="auto"/>
            </w:tcBorders>
            <w:shd w:val="clear" w:color="auto" w:fill="auto"/>
            <w:vAlign w:val="center"/>
          </w:tcPr>
          <w:p w14:paraId="5567E6E8"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0E124599"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6E04C6F6"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851B70A"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1E7D53A"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5EBB656"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EBED7CA"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A6922FE"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E705678"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6B21E86"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49C7DB"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B84F9D9"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771B2C8"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2FE457E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 xml:space="preserve">EOLS </w:t>
            </w:r>
          </w:p>
        </w:tc>
        <w:tc>
          <w:tcPr>
            <w:tcW w:w="429" w:type="dxa"/>
            <w:tcBorders>
              <w:left w:val="single" w:sz="18" w:space="0" w:color="auto"/>
              <w:bottom w:val="single" w:sz="4" w:space="0" w:color="auto"/>
              <w:right w:val="single" w:sz="18" w:space="0" w:color="auto"/>
            </w:tcBorders>
            <w:shd w:val="clear" w:color="auto" w:fill="auto"/>
            <w:vAlign w:val="center"/>
          </w:tcPr>
          <w:p w14:paraId="660E24EB"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47AB34F2"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0E1AFF22"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3CBA7F50" w14:textId="77777777" w:rsidR="00913A0A" w:rsidRPr="00D7143B" w:rsidRDefault="00913A0A" w:rsidP="00905D4E">
            <w:pPr>
              <w:pStyle w:val="TableText"/>
              <w:widowControl w:val="0"/>
              <w:rPr>
                <w:rFonts w:ascii="Tahoma" w:hAnsi="Tahoma" w:cs="Tahoma"/>
                <w:sz w:val="13"/>
              </w:rPr>
            </w:pPr>
          </w:p>
        </w:tc>
      </w:tr>
      <w:tr w:rsidR="008A0F85" w:rsidRPr="00D7143B" w14:paraId="2E0B97B8" w14:textId="77777777" w:rsidTr="00114835">
        <w:trPr>
          <w:cantSplit/>
          <w:trHeight w:val="287"/>
        </w:trPr>
        <w:tc>
          <w:tcPr>
            <w:tcW w:w="2019" w:type="dxa"/>
            <w:tcBorders>
              <w:bottom w:val="single" w:sz="4" w:space="0" w:color="auto"/>
            </w:tcBorders>
            <w:shd w:val="clear" w:color="auto" w:fill="FABF8F"/>
            <w:vAlign w:val="center"/>
          </w:tcPr>
          <w:p w14:paraId="40B71546" w14:textId="77777777" w:rsidR="00913A0A" w:rsidRPr="00A8133F" w:rsidRDefault="00913A0A" w:rsidP="00114835">
            <w:pPr>
              <w:pStyle w:val="Heading2"/>
              <w:spacing w:beforeLines="20" w:before="48" w:afterLines="20" w:after="48"/>
              <w:ind w:left="0"/>
              <w:rPr>
                <w:rFonts w:ascii="Tahoma" w:hAnsi="Tahoma" w:cs="Tahoma"/>
                <w:b w:val="0"/>
                <w:sz w:val="14"/>
                <w:lang w:val="ru-RU"/>
              </w:rPr>
            </w:pPr>
            <w:bookmarkStart w:id="54" w:name="_Toc380004614"/>
            <w:r w:rsidRPr="00D7143B">
              <w:rPr>
                <w:rFonts w:ascii="Tahoma" w:hAnsi="Tahoma" w:cs="Tahoma"/>
                <w:b w:val="0"/>
                <w:sz w:val="14"/>
              </w:rPr>
              <w:t>Office</w:t>
            </w:r>
            <w:r w:rsidRPr="00A8133F">
              <w:rPr>
                <w:rFonts w:ascii="Tahoma" w:hAnsi="Tahoma" w:cs="Tahoma"/>
                <w:b w:val="0"/>
                <w:sz w:val="14"/>
                <w:lang w:val="ru-RU"/>
              </w:rPr>
              <w:t xml:space="preserve"> для дома и учебы </w:t>
            </w:r>
            <w:r w:rsidRPr="00D7143B">
              <w:rPr>
                <w:rFonts w:ascii="Tahoma" w:hAnsi="Tahoma" w:cs="Tahoma"/>
                <w:b w:val="0"/>
                <w:sz w:val="14"/>
              </w:rPr>
              <w:t>RT</w:t>
            </w:r>
            <w:r w:rsidR="00114835">
              <w:rPr>
                <w:rFonts w:ascii="Tahoma" w:hAnsi="Tahoma" w:cs="Tahoma"/>
                <w:b w:val="0"/>
                <w:sz w:val="14"/>
              </w:rPr>
              <w:t> </w:t>
            </w:r>
            <w:r w:rsidRPr="00A8133F">
              <w:rPr>
                <w:rFonts w:ascii="Tahoma" w:hAnsi="Tahoma" w:cs="Tahoma"/>
                <w:b w:val="0"/>
                <w:sz w:val="14"/>
                <w:lang w:val="ru-RU"/>
              </w:rPr>
              <w:t>2013 с правами на коммерческое использование</w:t>
            </w:r>
            <w:bookmarkEnd w:id="54"/>
          </w:p>
        </w:tc>
        <w:tc>
          <w:tcPr>
            <w:tcW w:w="765" w:type="dxa"/>
            <w:tcBorders>
              <w:bottom w:val="single" w:sz="4" w:space="0" w:color="auto"/>
            </w:tcBorders>
            <w:shd w:val="clear" w:color="auto" w:fill="FABF8F"/>
            <w:vAlign w:val="center"/>
          </w:tcPr>
          <w:p w14:paraId="4AB7F259" w14:textId="77777777" w:rsidR="00913A0A" w:rsidRPr="00930098" w:rsidRDefault="00913A0A" w:rsidP="00D55AB9">
            <w:pPr>
              <w:pStyle w:val="TableText"/>
              <w:widowControl w:val="0"/>
              <w:rPr>
                <w:b/>
                <w:color w:val="0000FF"/>
                <w:sz w:val="13"/>
                <w:szCs w:val="13"/>
                <w:u w:val="single"/>
                <w:lang w:val="ru-RU"/>
              </w:rPr>
            </w:pPr>
          </w:p>
        </w:tc>
        <w:tc>
          <w:tcPr>
            <w:tcW w:w="445" w:type="dxa"/>
            <w:tcBorders>
              <w:bottom w:val="single" w:sz="4" w:space="0" w:color="auto"/>
            </w:tcBorders>
            <w:shd w:val="clear" w:color="auto" w:fill="FABF8F"/>
            <w:vAlign w:val="center"/>
          </w:tcPr>
          <w:p w14:paraId="0DD92AF5"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5F51BEB0"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E0D3CE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3CE74BE1"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1056D347"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6DF40AC7"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464E792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4B8A35D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0414CAF"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427908B"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6CE0FC76"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E421E27"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98B6535"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3B66E16"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58A9EE93"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0A325A2B"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48B9D227"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1BBFF44B" w14:textId="77777777" w:rsidR="00913A0A" w:rsidRPr="00D7143B" w:rsidRDefault="00913A0A" w:rsidP="00905D4E">
            <w:pPr>
              <w:pStyle w:val="TableText"/>
              <w:widowControl w:val="0"/>
              <w:rPr>
                <w:rFonts w:ascii="Tahoma" w:hAnsi="Tahoma" w:cs="Tahoma"/>
                <w:sz w:val="13"/>
              </w:rPr>
            </w:pPr>
          </w:p>
        </w:tc>
      </w:tr>
      <w:tr w:rsidR="00913A0A" w:rsidRPr="00D7143B" w14:paraId="68CD8598" w14:textId="77777777" w:rsidTr="00114835">
        <w:trPr>
          <w:cantSplit/>
          <w:trHeight w:val="287"/>
        </w:trPr>
        <w:tc>
          <w:tcPr>
            <w:tcW w:w="2019" w:type="dxa"/>
            <w:tcBorders>
              <w:bottom w:val="single" w:sz="4" w:space="0" w:color="auto"/>
            </w:tcBorders>
            <w:shd w:val="clear" w:color="auto" w:fill="auto"/>
            <w:vAlign w:val="center"/>
          </w:tcPr>
          <w:p w14:paraId="0DC849B6" w14:textId="77777777" w:rsidR="00913A0A" w:rsidRPr="00D7143B" w:rsidRDefault="00913A0A" w:rsidP="00114835">
            <w:pPr>
              <w:pStyle w:val="Heading2"/>
              <w:spacing w:beforeLines="20" w:before="48" w:afterLines="20" w:after="48"/>
              <w:ind w:left="0"/>
              <w:rPr>
                <w:rFonts w:ascii="Tahoma" w:hAnsi="Tahoma" w:cs="Tahoma"/>
                <w:b w:val="0"/>
                <w:sz w:val="14"/>
              </w:rPr>
            </w:pPr>
            <w:bookmarkStart w:id="55" w:name="_Toc336337865"/>
            <w:bookmarkStart w:id="56" w:name="_Toc380004615"/>
            <w:r w:rsidRPr="00D7143B">
              <w:rPr>
                <w:rFonts w:ascii="Tahoma" w:hAnsi="Tahoma" w:cs="Tahoma"/>
                <w:b w:val="0"/>
                <w:sz w:val="14"/>
              </w:rPr>
              <w:lastRenderedPageBreak/>
              <w:t>Office для Mac стандартный</w:t>
            </w:r>
            <w:r w:rsidR="00114835">
              <w:rPr>
                <w:rFonts w:ascii="Tahoma" w:hAnsi="Tahoma" w:cs="Tahoma"/>
                <w:b w:val="0"/>
                <w:sz w:val="14"/>
              </w:rPr>
              <w:t> </w:t>
            </w:r>
            <w:r w:rsidRPr="00D7143B">
              <w:rPr>
                <w:rFonts w:ascii="Tahoma" w:hAnsi="Tahoma" w:cs="Tahoma"/>
                <w:b w:val="0"/>
                <w:sz w:val="14"/>
              </w:rPr>
              <w:t>2011</w:t>
            </w:r>
            <w:bookmarkEnd w:id="55"/>
            <w:bookmarkEnd w:id="56"/>
            <w:r w:rsidRPr="00D7143B">
              <w:rPr>
                <w:rFonts w:ascii="Tahoma" w:hAnsi="Tahoma" w:cs="Tahoma"/>
                <w:b w:val="0"/>
                <w:sz w:val="14"/>
              </w:rPr>
              <w:t xml:space="preserve"> </w:t>
            </w:r>
          </w:p>
        </w:tc>
        <w:tc>
          <w:tcPr>
            <w:tcW w:w="765" w:type="dxa"/>
            <w:tcBorders>
              <w:bottom w:val="single" w:sz="4" w:space="0" w:color="auto"/>
            </w:tcBorders>
            <w:shd w:val="clear" w:color="auto" w:fill="auto"/>
            <w:vAlign w:val="center"/>
          </w:tcPr>
          <w:p w14:paraId="57C072C1" w14:textId="77777777" w:rsidR="00913A0A" w:rsidRPr="00C87132" w:rsidRDefault="00B91E2C" w:rsidP="00D55AB9">
            <w:pPr>
              <w:pStyle w:val="TableText"/>
              <w:widowControl w:val="0"/>
              <w:rPr>
                <w:rStyle w:val="EndnoteReference"/>
                <w:b w:val="0"/>
                <w:color w:val="0000FF"/>
                <w:sz w:val="13"/>
                <w:szCs w:val="13"/>
                <w:u w:val="single"/>
              </w:rPr>
            </w:pPr>
            <w:hyperlink w:anchor="_76_Office_for" w:history="1">
              <w:r w:rsidR="00A13E7D" w:rsidRPr="00C87132">
                <w:rPr>
                  <w:rStyle w:val="Hyperlink"/>
                  <w:b/>
                  <w:sz w:val="13"/>
                  <w:szCs w:val="13"/>
                </w:rPr>
                <w:t>9</w:t>
              </w:r>
            </w:hyperlink>
            <w:hyperlink w:anchor="_76_Office_for" w:history="1"/>
          </w:p>
        </w:tc>
        <w:tc>
          <w:tcPr>
            <w:tcW w:w="445" w:type="dxa"/>
            <w:tcBorders>
              <w:bottom w:val="single" w:sz="4" w:space="0" w:color="auto"/>
            </w:tcBorders>
            <w:shd w:val="clear" w:color="auto" w:fill="auto"/>
            <w:vAlign w:val="center"/>
          </w:tcPr>
          <w:p w14:paraId="0CFF335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3560CF7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E04F488"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7F25E47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5</w:t>
            </w:r>
          </w:p>
        </w:tc>
        <w:tc>
          <w:tcPr>
            <w:tcW w:w="429" w:type="dxa"/>
            <w:tcBorders>
              <w:bottom w:val="single" w:sz="4" w:space="0" w:color="auto"/>
            </w:tcBorders>
            <w:shd w:val="clear" w:color="auto" w:fill="auto"/>
            <w:vAlign w:val="center"/>
          </w:tcPr>
          <w:p w14:paraId="6BBB7C81"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tcBorders>
            <w:shd w:val="clear" w:color="auto" w:fill="auto"/>
            <w:vAlign w:val="center"/>
          </w:tcPr>
          <w:p w14:paraId="12A44CB0"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441EBE19"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6A6FADD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596C9BAB"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69CE06A"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3B5A0E90"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08ED6BC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74D67E0"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F96AC08"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22527677"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5097789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Е</w:t>
            </w:r>
          </w:p>
        </w:tc>
        <w:tc>
          <w:tcPr>
            <w:tcW w:w="514" w:type="dxa"/>
            <w:tcBorders>
              <w:bottom w:val="single" w:sz="4" w:space="0" w:color="auto"/>
            </w:tcBorders>
            <w:shd w:val="clear" w:color="auto" w:fill="auto"/>
            <w:vAlign w:val="center"/>
          </w:tcPr>
          <w:p w14:paraId="5DFB0084"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014FADDC" w14:textId="77777777" w:rsidR="00913A0A" w:rsidRPr="00D7143B" w:rsidRDefault="00913A0A" w:rsidP="00905D4E">
            <w:pPr>
              <w:pStyle w:val="TableText"/>
              <w:widowControl w:val="0"/>
              <w:rPr>
                <w:rFonts w:ascii="Tahoma" w:hAnsi="Tahoma" w:cs="Tahoma"/>
                <w:sz w:val="13"/>
              </w:rPr>
            </w:pPr>
          </w:p>
        </w:tc>
      </w:tr>
      <w:tr w:rsidR="008A0F85" w:rsidRPr="00D7143B" w14:paraId="3118B7FC" w14:textId="77777777" w:rsidTr="00114835">
        <w:trPr>
          <w:cantSplit/>
          <w:trHeight w:val="287"/>
        </w:trPr>
        <w:tc>
          <w:tcPr>
            <w:tcW w:w="2019" w:type="dxa"/>
            <w:tcBorders>
              <w:bottom w:val="single" w:sz="4" w:space="0" w:color="auto"/>
            </w:tcBorders>
            <w:shd w:val="clear" w:color="auto" w:fill="FABF8F"/>
            <w:vAlign w:val="center"/>
          </w:tcPr>
          <w:p w14:paraId="2F8B0CA9" w14:textId="77777777" w:rsidR="00913A0A" w:rsidRPr="00A8133F" w:rsidRDefault="00913A0A" w:rsidP="000F7DCD">
            <w:pPr>
              <w:pStyle w:val="Heading2"/>
              <w:spacing w:beforeLines="20" w:before="48" w:afterLines="20" w:after="48"/>
              <w:ind w:left="0"/>
              <w:rPr>
                <w:rFonts w:ascii="Tahoma" w:hAnsi="Tahoma" w:cs="Tahoma"/>
                <w:b w:val="0"/>
                <w:sz w:val="14"/>
                <w:lang w:val="ru-RU"/>
              </w:rPr>
            </w:pPr>
            <w:bookmarkStart w:id="57" w:name="_Office_Multi-Language_Pack"/>
            <w:bookmarkStart w:id="58" w:name="_Toc336337866"/>
            <w:bookmarkStart w:id="59" w:name="_Toc380004616"/>
            <w:bookmarkEnd w:id="57"/>
            <w:r w:rsidRPr="00A8133F">
              <w:rPr>
                <w:rFonts w:ascii="Tahoma" w:hAnsi="Tahoma" w:cs="Tahoma"/>
                <w:b w:val="0"/>
                <w:sz w:val="14"/>
                <w:lang w:val="ru-RU"/>
              </w:rPr>
              <w:t xml:space="preserve">Пакет многоязычного интерфейса для </w:t>
            </w:r>
            <w:r w:rsidRPr="00D7143B">
              <w:rPr>
                <w:rFonts w:ascii="Tahoma" w:hAnsi="Tahoma" w:cs="Tahoma"/>
                <w:b w:val="0"/>
                <w:sz w:val="14"/>
              </w:rPr>
              <w:t>Office</w:t>
            </w:r>
            <w:r w:rsidRPr="00A8133F">
              <w:rPr>
                <w:rFonts w:ascii="Tahoma" w:hAnsi="Tahoma" w:cs="Tahoma"/>
                <w:b w:val="0"/>
                <w:sz w:val="14"/>
                <w:lang w:val="ru-RU"/>
              </w:rPr>
              <w:t xml:space="preserve"> </w:t>
            </w:r>
            <w:bookmarkEnd w:id="58"/>
            <w:r w:rsidRPr="00A8133F">
              <w:rPr>
                <w:rFonts w:ascii="Tahoma" w:hAnsi="Tahoma" w:cs="Tahoma"/>
                <w:b w:val="0"/>
                <w:sz w:val="14"/>
                <w:lang w:val="ru-RU"/>
              </w:rPr>
              <w:t>2013</w:t>
            </w:r>
            <w:bookmarkEnd w:id="59"/>
          </w:p>
        </w:tc>
        <w:tc>
          <w:tcPr>
            <w:tcW w:w="765" w:type="dxa"/>
            <w:tcBorders>
              <w:bottom w:val="single" w:sz="4" w:space="0" w:color="auto"/>
            </w:tcBorders>
            <w:shd w:val="clear" w:color="auto" w:fill="FABF8F"/>
            <w:vAlign w:val="center"/>
          </w:tcPr>
          <w:p w14:paraId="047178AE" w14:textId="77777777" w:rsidR="00913A0A" w:rsidRPr="00C87132" w:rsidRDefault="00B91E2C" w:rsidP="00D55AB9">
            <w:pPr>
              <w:pStyle w:val="TableText"/>
              <w:widowControl w:val="0"/>
              <w:rPr>
                <w:rStyle w:val="EndnoteReference"/>
                <w:b w:val="0"/>
                <w:color w:val="0000FF"/>
                <w:sz w:val="13"/>
                <w:szCs w:val="13"/>
                <w:u w:val="single"/>
              </w:rPr>
            </w:pPr>
            <w:hyperlink w:anchor="_5_Office_Multi-Language" w:history="1">
              <w:r w:rsidR="00A13E7D" w:rsidRPr="00C87132">
                <w:rPr>
                  <w:rStyle w:val="Hyperlink"/>
                  <w:b/>
                  <w:sz w:val="13"/>
                  <w:szCs w:val="13"/>
                </w:rPr>
                <w:t>10</w:t>
              </w:r>
            </w:hyperlink>
            <w:hyperlink w:anchor="_87_Office_Multi-Language" w:history="1"/>
          </w:p>
        </w:tc>
        <w:tc>
          <w:tcPr>
            <w:tcW w:w="445" w:type="dxa"/>
            <w:tcBorders>
              <w:bottom w:val="single" w:sz="4" w:space="0" w:color="auto"/>
            </w:tcBorders>
            <w:shd w:val="clear" w:color="auto" w:fill="FABF8F"/>
            <w:vAlign w:val="center"/>
          </w:tcPr>
          <w:p w14:paraId="102F510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2452F27"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32E8CF6"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1BE2902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5DC0663B"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391EC545"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6C82A7C1"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6B6A8016"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FC0B843"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F69CE50"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291CA32A"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AAC3C67"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961375"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47559C1"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010A52"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63F5B105"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A</w:t>
            </w:r>
          </w:p>
        </w:tc>
        <w:tc>
          <w:tcPr>
            <w:tcW w:w="514" w:type="dxa"/>
            <w:tcBorders>
              <w:bottom w:val="single" w:sz="4" w:space="0" w:color="auto"/>
            </w:tcBorders>
            <w:shd w:val="clear" w:color="auto" w:fill="FABF8F"/>
            <w:vAlign w:val="center"/>
          </w:tcPr>
          <w:p w14:paraId="639506B9"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72FD559" w14:textId="77777777" w:rsidR="00913A0A" w:rsidRPr="00D7143B" w:rsidRDefault="00913A0A" w:rsidP="00905D4E">
            <w:pPr>
              <w:pStyle w:val="TableText"/>
              <w:widowControl w:val="0"/>
              <w:rPr>
                <w:rFonts w:ascii="Tahoma" w:hAnsi="Tahoma" w:cs="Tahoma"/>
                <w:sz w:val="13"/>
              </w:rPr>
            </w:pPr>
            <w:r w:rsidRPr="00D7143B">
              <w:rPr>
                <w:rFonts w:ascii="Tahoma" w:hAnsi="Tahoma" w:cs="Tahoma"/>
                <w:sz w:val="13"/>
              </w:rPr>
              <w:t>A</w:t>
            </w:r>
          </w:p>
        </w:tc>
      </w:tr>
      <w:tr w:rsidR="00913A0A" w:rsidRPr="00D7143B" w14:paraId="09285C75" w14:textId="77777777" w:rsidTr="00114835">
        <w:trPr>
          <w:cantSplit/>
          <w:trHeight w:val="422"/>
        </w:trPr>
        <w:tc>
          <w:tcPr>
            <w:tcW w:w="2019" w:type="dxa"/>
            <w:tcBorders>
              <w:bottom w:val="single" w:sz="4" w:space="0" w:color="auto"/>
            </w:tcBorders>
            <w:shd w:val="clear" w:color="auto" w:fill="auto"/>
            <w:vAlign w:val="center"/>
          </w:tcPr>
          <w:p w14:paraId="1C5713AB" w14:textId="77777777" w:rsidR="00913A0A" w:rsidRPr="00D7143B" w:rsidRDefault="00913A0A" w:rsidP="000F7DCD">
            <w:pPr>
              <w:pStyle w:val="ProductNames"/>
              <w:spacing w:beforeLines="20" w:before="48" w:afterLines="20" w:after="48"/>
              <w:rPr>
                <w:rFonts w:ascii="Tahoma" w:hAnsi="Tahoma" w:cs="Tahoma"/>
                <w:sz w:val="14"/>
              </w:rPr>
            </w:pPr>
            <w:bookmarkStart w:id="60" w:name="_Toc336337867"/>
            <w:bookmarkStart w:id="61" w:name="_Toc380004617"/>
            <w:r w:rsidRPr="00D7143B">
              <w:rPr>
                <w:rFonts w:ascii="Tahoma" w:hAnsi="Tahoma" w:cs="Tahoma"/>
                <w:sz w:val="14"/>
              </w:rPr>
              <w:t xml:space="preserve">Office профессиональный плюс </w:t>
            </w:r>
            <w:bookmarkEnd w:id="60"/>
            <w:r w:rsidRPr="00D7143B">
              <w:rPr>
                <w:rFonts w:ascii="Tahoma" w:hAnsi="Tahoma" w:cs="Tahoma"/>
                <w:sz w:val="14"/>
              </w:rPr>
              <w:t>2013</w:t>
            </w:r>
            <w:bookmarkEnd w:id="61"/>
          </w:p>
        </w:tc>
        <w:tc>
          <w:tcPr>
            <w:tcW w:w="765" w:type="dxa"/>
            <w:tcBorders>
              <w:bottom w:val="single" w:sz="4" w:space="0" w:color="auto"/>
            </w:tcBorders>
            <w:shd w:val="clear" w:color="auto" w:fill="auto"/>
            <w:vAlign w:val="center"/>
          </w:tcPr>
          <w:p w14:paraId="539A47C9" w14:textId="77777777" w:rsidR="00913A0A" w:rsidRPr="00C87132" w:rsidRDefault="00B91E2C" w:rsidP="00D55AB9">
            <w:pPr>
              <w:pStyle w:val="TableText"/>
              <w:widowControl w:val="0"/>
              <w:rPr>
                <w:rStyle w:val="EndnoteReference"/>
                <w:b w:val="0"/>
                <w:color w:val="0000FF"/>
                <w:sz w:val="13"/>
                <w:szCs w:val="13"/>
                <w:u w:val="single"/>
              </w:rPr>
            </w:pPr>
            <w:hyperlink w:anchor="_98_Office_Professional" w:history="1">
              <w:r w:rsidR="00A13E7D" w:rsidRPr="00C87132">
                <w:rPr>
                  <w:rStyle w:val="Hyperlink"/>
                  <w:b/>
                  <w:sz w:val="13"/>
                  <w:szCs w:val="13"/>
                </w:rPr>
                <w:t>11</w:t>
              </w:r>
            </w:hyperlink>
            <w:hyperlink w:anchor="_98_Office_Professional" w:history="1"/>
          </w:p>
        </w:tc>
        <w:tc>
          <w:tcPr>
            <w:tcW w:w="445" w:type="dxa"/>
            <w:tcBorders>
              <w:bottom w:val="single" w:sz="4" w:space="0" w:color="auto"/>
            </w:tcBorders>
            <w:shd w:val="clear" w:color="auto" w:fill="auto"/>
            <w:vAlign w:val="center"/>
          </w:tcPr>
          <w:p w14:paraId="60C0BA7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CBF50C2"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28A0C47"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7505C58C"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5</w:t>
            </w:r>
          </w:p>
        </w:tc>
        <w:tc>
          <w:tcPr>
            <w:tcW w:w="429" w:type="dxa"/>
            <w:tcBorders>
              <w:bottom w:val="single" w:sz="4" w:space="0" w:color="auto"/>
            </w:tcBorders>
            <w:shd w:val="clear" w:color="auto" w:fill="auto"/>
            <w:vAlign w:val="center"/>
          </w:tcPr>
          <w:p w14:paraId="7978902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tcBorders>
            <w:shd w:val="clear" w:color="auto" w:fill="auto"/>
            <w:vAlign w:val="center"/>
          </w:tcPr>
          <w:p w14:paraId="21402C86"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35F8D53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261966B8"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786675A"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A37BE9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07985B7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AFA84B3"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7C1D35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1D69F3A"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01A76B6F"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E, P</w:t>
            </w:r>
          </w:p>
        </w:tc>
        <w:tc>
          <w:tcPr>
            <w:tcW w:w="514" w:type="dxa"/>
            <w:tcBorders>
              <w:bottom w:val="single" w:sz="4" w:space="0" w:color="auto"/>
            </w:tcBorders>
            <w:shd w:val="clear" w:color="auto" w:fill="auto"/>
            <w:vAlign w:val="center"/>
          </w:tcPr>
          <w:p w14:paraId="0ED1425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E,</w:t>
            </w:r>
            <w:r w:rsidR="0063180D">
              <w:rPr>
                <w:rFonts w:ascii="Tahoma" w:hAnsi="Tahoma" w:cs="Tahoma"/>
                <w:sz w:val="13"/>
              </w:rPr>
              <w:t xml:space="preserve"> </w:t>
            </w:r>
            <w:r w:rsidRPr="00D7143B">
              <w:rPr>
                <w:rFonts w:ascii="Tahoma" w:hAnsi="Tahoma" w:cs="Tahoma"/>
                <w:sz w:val="13"/>
              </w:rPr>
              <w:t>ST</w:t>
            </w:r>
          </w:p>
        </w:tc>
        <w:tc>
          <w:tcPr>
            <w:tcW w:w="514" w:type="dxa"/>
            <w:tcBorders>
              <w:bottom w:val="single" w:sz="4" w:space="0" w:color="auto"/>
            </w:tcBorders>
            <w:shd w:val="clear" w:color="auto" w:fill="auto"/>
            <w:vAlign w:val="center"/>
          </w:tcPr>
          <w:p w14:paraId="0CEBB6BE"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49CE448B" w14:textId="77777777" w:rsidR="00913A0A" w:rsidRPr="00D7143B" w:rsidRDefault="00913A0A" w:rsidP="00905D4E">
            <w:pPr>
              <w:pStyle w:val="TableText"/>
              <w:widowControl w:val="0"/>
              <w:rPr>
                <w:rFonts w:ascii="Tahoma" w:hAnsi="Tahoma" w:cs="Tahoma"/>
                <w:sz w:val="13"/>
              </w:rPr>
            </w:pPr>
          </w:p>
        </w:tc>
      </w:tr>
      <w:tr w:rsidR="008A0F85" w:rsidRPr="00D7143B" w14:paraId="44925A1D" w14:textId="77777777" w:rsidTr="00114835">
        <w:trPr>
          <w:cantSplit/>
          <w:trHeight w:val="278"/>
        </w:trPr>
        <w:tc>
          <w:tcPr>
            <w:tcW w:w="2019" w:type="dxa"/>
            <w:tcBorders>
              <w:bottom w:val="single" w:sz="4" w:space="0" w:color="auto"/>
            </w:tcBorders>
            <w:shd w:val="clear" w:color="auto" w:fill="FABF8F"/>
            <w:vAlign w:val="center"/>
          </w:tcPr>
          <w:p w14:paraId="6C6FA91A" w14:textId="77777777" w:rsidR="00913A0A" w:rsidRPr="00D7143B" w:rsidRDefault="00913A0A" w:rsidP="000F7DCD">
            <w:pPr>
              <w:pStyle w:val="Heading3"/>
              <w:spacing w:beforeLines="20" w:before="48" w:afterLines="20" w:after="48"/>
              <w:rPr>
                <w:rFonts w:ascii="Tahoma" w:hAnsi="Tahoma" w:cs="Tahoma"/>
                <w:b w:val="0"/>
                <w:sz w:val="14"/>
              </w:rPr>
            </w:pPr>
            <w:bookmarkStart w:id="62" w:name="_Toc336337868"/>
            <w:bookmarkStart w:id="63" w:name="_Toc380004618"/>
            <w:r w:rsidRPr="00D7143B">
              <w:rPr>
                <w:rFonts w:ascii="Tahoma" w:hAnsi="Tahoma" w:cs="Tahoma"/>
                <w:b w:val="0"/>
                <w:sz w:val="14"/>
              </w:rPr>
              <w:t xml:space="preserve">Office стандартный </w:t>
            </w:r>
            <w:bookmarkEnd w:id="62"/>
            <w:r w:rsidRPr="00D7143B">
              <w:rPr>
                <w:rFonts w:ascii="Tahoma" w:hAnsi="Tahoma" w:cs="Tahoma"/>
                <w:b w:val="0"/>
                <w:sz w:val="14"/>
              </w:rPr>
              <w:t>2013</w:t>
            </w:r>
            <w:bookmarkEnd w:id="63"/>
            <w:r w:rsidRPr="00D7143B">
              <w:rPr>
                <w:rFonts w:ascii="Tahoma" w:hAnsi="Tahoma" w:cs="Tahoma"/>
                <w:b w:val="0"/>
                <w:sz w:val="14"/>
              </w:rPr>
              <w:t xml:space="preserve"> </w:t>
            </w:r>
          </w:p>
        </w:tc>
        <w:tc>
          <w:tcPr>
            <w:tcW w:w="765" w:type="dxa"/>
            <w:tcBorders>
              <w:bottom w:val="single" w:sz="4" w:space="0" w:color="auto"/>
            </w:tcBorders>
            <w:shd w:val="clear" w:color="auto" w:fill="FABF8F"/>
            <w:vAlign w:val="center"/>
          </w:tcPr>
          <w:p w14:paraId="12B737EB" w14:textId="77777777" w:rsidR="00913A0A" w:rsidRPr="00C87132" w:rsidRDefault="00B91E2C" w:rsidP="00D55AB9">
            <w:pPr>
              <w:pStyle w:val="TableText"/>
              <w:widowControl w:val="0"/>
              <w:rPr>
                <w:rStyle w:val="EndnoteReference"/>
                <w:b w:val="0"/>
                <w:color w:val="0000FF"/>
                <w:sz w:val="13"/>
                <w:szCs w:val="13"/>
                <w:u w:val="single"/>
              </w:rPr>
            </w:pPr>
            <w:hyperlink w:anchor="_109_Office_Standard" w:history="1">
              <w:r w:rsidR="00A13E7D" w:rsidRPr="00C87132">
                <w:rPr>
                  <w:rStyle w:val="Hyperlink"/>
                  <w:b/>
                  <w:sz w:val="13"/>
                  <w:szCs w:val="13"/>
                </w:rPr>
                <w:t>12</w:t>
              </w:r>
            </w:hyperlink>
            <w:hyperlink w:anchor="_109_Office_Standard" w:history="1"/>
          </w:p>
        </w:tc>
        <w:tc>
          <w:tcPr>
            <w:tcW w:w="445" w:type="dxa"/>
            <w:tcBorders>
              <w:bottom w:val="single" w:sz="4" w:space="0" w:color="auto"/>
            </w:tcBorders>
            <w:shd w:val="clear" w:color="auto" w:fill="FABF8F"/>
            <w:vAlign w:val="center"/>
          </w:tcPr>
          <w:p w14:paraId="19E8F463"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8F42E6B" w14:textId="77777777" w:rsidR="00913A0A" w:rsidRPr="00D7143B" w:rsidRDefault="00913A0A" w:rsidP="00D55AB9">
            <w:pPr>
              <w:pStyle w:val="TableText"/>
              <w:widowControl w:val="0"/>
              <w:rPr>
                <w:rFonts w:ascii="Tahoma" w:hAnsi="Tahoma" w:cs="Tahoma"/>
                <w:b/>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AA5780A"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68FB082C"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5</w:t>
            </w:r>
          </w:p>
        </w:tc>
        <w:tc>
          <w:tcPr>
            <w:tcW w:w="429" w:type="dxa"/>
            <w:tcBorders>
              <w:bottom w:val="single" w:sz="4" w:space="0" w:color="auto"/>
            </w:tcBorders>
            <w:shd w:val="clear" w:color="auto" w:fill="FABF8F"/>
            <w:vAlign w:val="center"/>
          </w:tcPr>
          <w:p w14:paraId="01757973"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tcBorders>
            <w:shd w:val="clear" w:color="auto" w:fill="FABF8F"/>
            <w:vAlign w:val="center"/>
          </w:tcPr>
          <w:p w14:paraId="12C0CEC0"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09C86868"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685A15CA"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302CAD3"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D2BDA1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165B8618"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50340E6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81A3EEA"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1EC969D"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0C5AC567"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1153B505"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535447EC"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63581108" w14:textId="77777777" w:rsidR="00913A0A" w:rsidRPr="00D7143B" w:rsidRDefault="00913A0A" w:rsidP="00905D4E">
            <w:pPr>
              <w:pStyle w:val="TableText"/>
              <w:widowControl w:val="0"/>
              <w:rPr>
                <w:rFonts w:ascii="Tahoma" w:hAnsi="Tahoma" w:cs="Tahoma"/>
                <w:sz w:val="13"/>
              </w:rPr>
            </w:pPr>
          </w:p>
        </w:tc>
      </w:tr>
      <w:tr w:rsidR="000956ED" w:rsidRPr="00D7143B" w14:paraId="0E477AB6" w14:textId="77777777" w:rsidTr="00114835">
        <w:trPr>
          <w:cantSplit/>
          <w:trHeight w:val="305"/>
        </w:trPr>
        <w:tc>
          <w:tcPr>
            <w:tcW w:w="2019" w:type="dxa"/>
            <w:tcBorders>
              <w:bottom w:val="single" w:sz="4" w:space="0" w:color="auto"/>
            </w:tcBorders>
            <w:shd w:val="clear" w:color="auto" w:fill="auto"/>
          </w:tcPr>
          <w:p w14:paraId="3D97EE31" w14:textId="77777777" w:rsidR="000956ED" w:rsidRPr="00A8133F" w:rsidRDefault="000956ED" w:rsidP="000F7DCD">
            <w:pPr>
              <w:pStyle w:val="Heading2"/>
              <w:spacing w:beforeLines="20" w:before="48" w:afterLines="20" w:after="48"/>
              <w:ind w:left="0"/>
              <w:rPr>
                <w:rFonts w:ascii="Tahoma" w:hAnsi="Tahoma" w:cs="Tahoma"/>
                <w:b w:val="0"/>
                <w:sz w:val="14"/>
                <w:lang w:val="ru-RU"/>
              </w:rPr>
            </w:pPr>
            <w:bookmarkStart w:id="64" w:name="_Toc336337869"/>
            <w:bookmarkStart w:id="65" w:name="_Toc380004619"/>
            <w:r w:rsidRPr="00D7143B">
              <w:rPr>
                <w:rFonts w:ascii="Tahoma" w:hAnsi="Tahoma" w:cs="Tahoma"/>
                <w:b w:val="0"/>
                <w:sz w:val="14"/>
              </w:rPr>
              <w:t>Office </w:t>
            </w:r>
            <w:r w:rsidRPr="00A8133F">
              <w:rPr>
                <w:rFonts w:ascii="Tahoma" w:hAnsi="Tahoma" w:cs="Tahoma"/>
                <w:b w:val="0"/>
                <w:sz w:val="14"/>
                <w:lang w:val="ru-RU"/>
              </w:rPr>
              <w:t>365 профессиональный плюс (</w:t>
            </w:r>
            <w:r w:rsidRPr="00D7143B">
              <w:rPr>
                <w:rFonts w:ascii="Tahoma" w:hAnsi="Tahoma" w:cs="Tahoma"/>
                <w:b w:val="0"/>
                <w:sz w:val="14"/>
              </w:rPr>
              <w:t>User</w:t>
            </w:r>
            <w:r w:rsidRPr="00A8133F">
              <w:rPr>
                <w:rFonts w:ascii="Tahoma" w:hAnsi="Tahoma" w:cs="Tahoma"/>
                <w:b w:val="0"/>
                <w:sz w:val="14"/>
                <w:lang w:val="ru-RU"/>
              </w:rPr>
              <w:t xml:space="preserve"> </w:t>
            </w:r>
            <w:r w:rsidRPr="00D7143B">
              <w:rPr>
                <w:rFonts w:ascii="Tahoma" w:hAnsi="Tahoma" w:cs="Tahoma"/>
                <w:b w:val="0"/>
                <w:sz w:val="14"/>
              </w:rPr>
              <w:t>SL</w:t>
            </w:r>
            <w:r w:rsidRPr="00A8133F">
              <w:rPr>
                <w:rFonts w:ascii="Tahoma" w:hAnsi="Tahoma" w:cs="Tahoma"/>
                <w:b w:val="0"/>
                <w:sz w:val="14"/>
                <w:lang w:val="ru-RU"/>
              </w:rPr>
              <w:t>)</w:t>
            </w:r>
            <w:bookmarkEnd w:id="64"/>
            <w:bookmarkEnd w:id="65"/>
          </w:p>
        </w:tc>
        <w:tc>
          <w:tcPr>
            <w:tcW w:w="765" w:type="dxa"/>
            <w:tcBorders>
              <w:bottom w:val="single" w:sz="4" w:space="0" w:color="auto"/>
            </w:tcBorders>
            <w:shd w:val="clear" w:color="auto" w:fill="auto"/>
          </w:tcPr>
          <w:p w14:paraId="0899979C" w14:textId="77777777" w:rsidR="000956ED" w:rsidRPr="00C87132" w:rsidRDefault="00B91E2C" w:rsidP="00D55AB9">
            <w:pPr>
              <w:pStyle w:val="TableText"/>
              <w:widowControl w:val="0"/>
              <w:spacing w:before="120"/>
              <w:rPr>
                <w:b/>
                <w:color w:val="0000FF"/>
                <w:sz w:val="13"/>
                <w:szCs w:val="13"/>
                <w:u w:val="single"/>
              </w:rPr>
            </w:pPr>
            <w:hyperlink w:anchor="_110_Office_365" w:history="1">
              <w:r w:rsidR="00A13E7D" w:rsidRPr="00C87132">
                <w:rPr>
                  <w:rStyle w:val="Hyperlink"/>
                  <w:b/>
                  <w:sz w:val="13"/>
                  <w:szCs w:val="13"/>
                </w:rPr>
                <w:t>13</w:t>
              </w:r>
            </w:hyperlink>
            <w:hyperlink w:anchor="Aps_9OfficeProPlusSubUserSL" w:history="1"/>
          </w:p>
        </w:tc>
        <w:tc>
          <w:tcPr>
            <w:tcW w:w="445" w:type="dxa"/>
            <w:tcBorders>
              <w:bottom w:val="single" w:sz="4" w:space="0" w:color="auto"/>
            </w:tcBorders>
            <w:shd w:val="clear" w:color="auto" w:fill="auto"/>
            <w:vAlign w:val="center"/>
          </w:tcPr>
          <w:p w14:paraId="0759EBEE" w14:textId="77777777" w:rsidR="000956ED" w:rsidRPr="00D7143B" w:rsidRDefault="000956ED" w:rsidP="00D55AB9">
            <w:pPr>
              <w:pStyle w:val="TableText"/>
              <w:rPr>
                <w:rFonts w:ascii="Tahoma" w:hAnsi="Tahoma" w:cs="Tahoma"/>
                <w:sz w:val="13"/>
              </w:rPr>
            </w:pPr>
            <w:r w:rsidRPr="00D7143B">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1FBCBC0A" w14:textId="77777777" w:rsidR="000956ED" w:rsidRPr="00D7143B" w:rsidRDefault="000956ED" w:rsidP="00905D4E">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686966A" w14:textId="77777777" w:rsidR="000956ED" w:rsidRPr="00D7143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14451EA0" w14:textId="77777777" w:rsidR="000956ED" w:rsidRPr="00D7143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AB4A9DB" w14:textId="77777777" w:rsidR="000956ED" w:rsidRPr="00D7143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3FE50635" w14:textId="77777777" w:rsidR="000956ED" w:rsidRPr="00D7143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502BFC50" w14:textId="77777777" w:rsidR="000956ED" w:rsidRPr="00D7143B" w:rsidRDefault="000956ED" w:rsidP="00905D4E">
            <w:pPr>
              <w:pStyle w:val="TableText"/>
              <w:rPr>
                <w:rFonts w:ascii="Tahoma" w:hAnsi="Tahoma" w:cs="Tahoma"/>
                <w:sz w:val="13"/>
              </w:rPr>
            </w:pPr>
          </w:p>
        </w:tc>
        <w:tc>
          <w:tcPr>
            <w:tcW w:w="429" w:type="dxa"/>
            <w:tcBorders>
              <w:bottom w:val="single" w:sz="4" w:space="0" w:color="auto"/>
            </w:tcBorders>
            <w:shd w:val="clear" w:color="auto" w:fill="auto"/>
            <w:vAlign w:val="center"/>
          </w:tcPr>
          <w:p w14:paraId="427B79D4" w14:textId="77777777" w:rsidR="000956ED" w:rsidRPr="00D7143B"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FDA205" w14:textId="77777777" w:rsidR="000956ED" w:rsidRPr="00D7143B" w:rsidRDefault="000956ED" w:rsidP="00905D4E">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3E3D51CA" w14:textId="77777777" w:rsidR="000956ED" w:rsidRPr="00D7143B" w:rsidRDefault="000956ED" w:rsidP="00905D4E">
            <w:pPr>
              <w:pStyle w:val="TableText"/>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51778028" w14:textId="77777777" w:rsidR="000956ED" w:rsidRPr="00D7143B" w:rsidRDefault="000956ED" w:rsidP="00905D4E">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07C6D33" w14:textId="77777777" w:rsidR="000956ED" w:rsidRPr="00D7143B" w:rsidRDefault="000956ED" w:rsidP="004D36E3">
            <w:pPr>
              <w:pStyle w:val="TableText"/>
              <w:rPr>
                <w:rFonts w:ascii="Tahoma" w:hAnsi="Tahoma" w:cs="Tahoma"/>
                <w:sz w:val="13"/>
              </w:rPr>
            </w:pPr>
            <w:r w:rsidRPr="00D7143B">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7076223A" w14:textId="77777777" w:rsidR="000956ED" w:rsidRPr="00D7143B" w:rsidRDefault="000956ED" w:rsidP="00905D4E">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7F0C1011" w14:textId="77777777" w:rsidR="000956ED" w:rsidRPr="00D7143B" w:rsidRDefault="000956ED" w:rsidP="00905D4E">
            <w:pPr>
              <w:pStyle w:val="TableText"/>
              <w:rPr>
                <w:rFonts w:ascii="Tahoma" w:hAnsi="Tahoma" w:cs="Tahoma"/>
                <w:sz w:val="13"/>
              </w:rPr>
            </w:pPr>
          </w:p>
        </w:tc>
        <w:tc>
          <w:tcPr>
            <w:tcW w:w="514" w:type="dxa"/>
            <w:tcBorders>
              <w:bottom w:val="single" w:sz="4" w:space="0" w:color="auto"/>
            </w:tcBorders>
            <w:shd w:val="clear" w:color="auto" w:fill="auto"/>
            <w:vAlign w:val="center"/>
          </w:tcPr>
          <w:p w14:paraId="0CD145E7" w14:textId="77777777" w:rsidR="000956ED" w:rsidRPr="00D7143B" w:rsidRDefault="000956ED" w:rsidP="00905D4E">
            <w:pPr>
              <w:pStyle w:val="TableText"/>
              <w:rPr>
                <w:rFonts w:ascii="Tahoma" w:hAnsi="Tahoma" w:cs="Tahoma"/>
                <w:sz w:val="13"/>
              </w:rPr>
            </w:pPr>
            <w:r w:rsidRPr="00D7143B">
              <w:rPr>
                <w:rFonts w:ascii="Tahoma" w:hAnsi="Tahoma" w:cs="Tahoma"/>
                <w:sz w:val="13"/>
              </w:rPr>
              <w:t>OL/OV</w:t>
            </w:r>
          </w:p>
        </w:tc>
        <w:tc>
          <w:tcPr>
            <w:tcW w:w="388" w:type="dxa"/>
            <w:tcBorders>
              <w:bottom w:val="single" w:sz="4" w:space="0" w:color="auto"/>
            </w:tcBorders>
            <w:vAlign w:val="center"/>
          </w:tcPr>
          <w:p w14:paraId="53736DC8" w14:textId="77777777" w:rsidR="000956ED" w:rsidRPr="00D7143B" w:rsidRDefault="000956ED" w:rsidP="00905D4E">
            <w:pPr>
              <w:pStyle w:val="TableText"/>
              <w:rPr>
                <w:rFonts w:ascii="Tahoma" w:hAnsi="Tahoma" w:cs="Tahoma"/>
                <w:sz w:val="13"/>
              </w:rPr>
            </w:pPr>
          </w:p>
        </w:tc>
      </w:tr>
      <w:tr w:rsidR="008A0F85" w:rsidRPr="00D7143B" w14:paraId="7D5A6D56" w14:textId="77777777" w:rsidTr="00114835">
        <w:trPr>
          <w:cantSplit/>
          <w:trHeight w:val="305"/>
        </w:trPr>
        <w:tc>
          <w:tcPr>
            <w:tcW w:w="2019" w:type="dxa"/>
            <w:tcBorders>
              <w:bottom w:val="single" w:sz="4" w:space="0" w:color="auto"/>
            </w:tcBorders>
            <w:shd w:val="clear" w:color="auto" w:fill="FABF8F"/>
            <w:vAlign w:val="center"/>
          </w:tcPr>
          <w:p w14:paraId="673B3E8E" w14:textId="77777777" w:rsidR="00913A0A" w:rsidRPr="00A8133F" w:rsidRDefault="00913A0A" w:rsidP="000F7DCD">
            <w:pPr>
              <w:pStyle w:val="Heading2"/>
              <w:spacing w:beforeLines="20" w:before="48" w:afterLines="20" w:after="48"/>
              <w:ind w:left="0"/>
              <w:rPr>
                <w:rFonts w:ascii="Tahoma" w:hAnsi="Tahoma" w:cs="Tahoma"/>
                <w:b w:val="0"/>
                <w:sz w:val="14"/>
                <w:lang w:val="ru-RU"/>
              </w:rPr>
            </w:pPr>
            <w:bookmarkStart w:id="66" w:name="_Toc380004620"/>
            <w:r w:rsidRPr="00D7143B">
              <w:rPr>
                <w:rFonts w:ascii="Tahoma" w:hAnsi="Tahoma" w:cs="Tahoma"/>
                <w:b w:val="0"/>
                <w:sz w:val="14"/>
              </w:rPr>
              <w:t>Office</w:t>
            </w:r>
            <w:r w:rsidRPr="00A8133F">
              <w:rPr>
                <w:rFonts w:ascii="Tahoma" w:hAnsi="Tahoma" w:cs="Tahoma"/>
                <w:b w:val="0"/>
                <w:sz w:val="14"/>
                <w:lang w:val="ru-RU"/>
              </w:rPr>
              <w:t xml:space="preserve"> 365 профессиональный плюс с переходом на </w:t>
            </w:r>
            <w:r w:rsidRPr="00D7143B">
              <w:rPr>
                <w:rFonts w:ascii="Tahoma" w:hAnsi="Tahoma" w:cs="Tahoma"/>
                <w:b w:val="0"/>
                <w:sz w:val="14"/>
              </w:rPr>
              <w:t>Software</w:t>
            </w:r>
            <w:r w:rsidRPr="00A8133F">
              <w:rPr>
                <w:rFonts w:ascii="Tahoma" w:hAnsi="Tahoma" w:cs="Tahoma"/>
                <w:b w:val="0"/>
                <w:sz w:val="14"/>
                <w:lang w:val="ru-RU"/>
              </w:rPr>
              <w:t xml:space="preserve"> </w:t>
            </w:r>
            <w:r w:rsidRPr="00D7143B">
              <w:rPr>
                <w:rFonts w:ascii="Tahoma" w:hAnsi="Tahoma" w:cs="Tahoma"/>
                <w:b w:val="0"/>
                <w:sz w:val="14"/>
              </w:rPr>
              <w:t>Assurance</w:t>
            </w:r>
            <w:r w:rsidRPr="00A8133F">
              <w:rPr>
                <w:rFonts w:ascii="Tahoma" w:hAnsi="Tahoma" w:cs="Tahoma"/>
                <w:b w:val="0"/>
                <w:sz w:val="14"/>
                <w:lang w:val="ru-RU"/>
              </w:rPr>
              <w:t xml:space="preserve"> (лицензия </w:t>
            </w:r>
            <w:r w:rsidRPr="00D7143B">
              <w:rPr>
                <w:rFonts w:ascii="Tahoma" w:hAnsi="Tahoma" w:cs="Tahoma"/>
                <w:b w:val="0"/>
                <w:sz w:val="14"/>
              </w:rPr>
              <w:t>SL</w:t>
            </w:r>
            <w:r w:rsidRPr="00A8133F">
              <w:rPr>
                <w:rFonts w:ascii="Tahoma" w:hAnsi="Tahoma" w:cs="Tahoma"/>
                <w:b w:val="0"/>
                <w:sz w:val="14"/>
                <w:lang w:val="ru-RU"/>
              </w:rPr>
              <w:t xml:space="preserve"> «на пользователя»)</w:t>
            </w:r>
            <w:bookmarkEnd w:id="66"/>
          </w:p>
        </w:tc>
        <w:tc>
          <w:tcPr>
            <w:tcW w:w="765" w:type="dxa"/>
            <w:tcBorders>
              <w:bottom w:val="single" w:sz="4" w:space="0" w:color="auto"/>
            </w:tcBorders>
            <w:shd w:val="clear" w:color="auto" w:fill="FABF8F"/>
            <w:vAlign w:val="center"/>
          </w:tcPr>
          <w:p w14:paraId="66DBAE64" w14:textId="77777777" w:rsidR="00913A0A" w:rsidRPr="00C87132" w:rsidRDefault="00B91E2C" w:rsidP="00D55AB9">
            <w:pPr>
              <w:pStyle w:val="TableText"/>
              <w:widowControl w:val="0"/>
              <w:rPr>
                <w:b/>
                <w:color w:val="0000FF"/>
                <w:sz w:val="13"/>
                <w:szCs w:val="13"/>
                <w:u w:val="single"/>
              </w:rPr>
            </w:pPr>
            <w:hyperlink w:anchor="_110_Office_365" w:history="1">
              <w:r w:rsidR="00C87132" w:rsidRPr="00C87132">
                <w:rPr>
                  <w:rStyle w:val="Hyperlink"/>
                  <w:b/>
                  <w:sz w:val="13"/>
                  <w:szCs w:val="13"/>
                </w:rPr>
                <w:t>13</w:t>
              </w:r>
            </w:hyperlink>
          </w:p>
        </w:tc>
        <w:tc>
          <w:tcPr>
            <w:tcW w:w="445" w:type="dxa"/>
            <w:tcBorders>
              <w:bottom w:val="single" w:sz="4" w:space="0" w:color="auto"/>
            </w:tcBorders>
            <w:shd w:val="clear" w:color="auto" w:fill="FABF8F"/>
            <w:vAlign w:val="center"/>
          </w:tcPr>
          <w:p w14:paraId="14BE263F" w14:textId="77777777" w:rsidR="00913A0A" w:rsidRPr="00D7143B" w:rsidRDefault="00913A0A" w:rsidP="00D55AB9">
            <w:pPr>
              <w:pStyle w:val="TableText"/>
              <w:rPr>
                <w:rFonts w:ascii="Tahoma" w:hAnsi="Tahoma" w:cs="Tahoma"/>
                <w:sz w:val="13"/>
              </w:rPr>
            </w:pPr>
            <w:r w:rsidRPr="00D7143B">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5DCDF249"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0D4CB96"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E931701"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BE64F37"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D79C041"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2D15E33"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517832D"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210151D"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E06DA1F"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07EA8FE9"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C9F9D68"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2668EBA"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37E3748" w14:textId="77777777" w:rsidR="00913A0A" w:rsidRPr="00D7143B" w:rsidRDefault="00913A0A" w:rsidP="00435602">
            <w:pPr>
              <w:pStyle w:val="TableText"/>
              <w:rPr>
                <w:rFonts w:ascii="Tahoma" w:hAnsi="Tahoma" w:cs="Tahoma"/>
                <w:sz w:val="13"/>
              </w:rPr>
            </w:pPr>
            <w:r w:rsidRPr="00D7143B">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FABF8F"/>
            <w:vAlign w:val="center"/>
          </w:tcPr>
          <w:p w14:paraId="2C1BAA76"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C673A86"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5F3CEF5C"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FB77D9B" w14:textId="77777777" w:rsidR="00913A0A" w:rsidRPr="00D7143B" w:rsidRDefault="00913A0A" w:rsidP="00905D4E">
            <w:pPr>
              <w:pStyle w:val="TableText"/>
              <w:rPr>
                <w:rFonts w:ascii="Tahoma" w:hAnsi="Tahoma" w:cs="Tahoma"/>
                <w:sz w:val="13"/>
              </w:rPr>
            </w:pPr>
          </w:p>
        </w:tc>
      </w:tr>
      <w:tr w:rsidR="00913A0A" w:rsidRPr="00D7143B" w14:paraId="485675DE" w14:textId="77777777" w:rsidTr="00114835">
        <w:trPr>
          <w:cantSplit/>
          <w:trHeight w:val="305"/>
        </w:trPr>
        <w:tc>
          <w:tcPr>
            <w:tcW w:w="2019" w:type="dxa"/>
            <w:tcBorders>
              <w:bottom w:val="single" w:sz="4" w:space="0" w:color="auto"/>
            </w:tcBorders>
            <w:shd w:val="clear" w:color="auto" w:fill="auto"/>
            <w:vAlign w:val="center"/>
          </w:tcPr>
          <w:p w14:paraId="112167C4" w14:textId="77777777" w:rsidR="00913A0A" w:rsidRPr="00A8133F" w:rsidRDefault="00913A0A" w:rsidP="00114835">
            <w:pPr>
              <w:pStyle w:val="Heading2"/>
              <w:spacing w:beforeLines="20" w:before="48" w:afterLines="20" w:after="48"/>
              <w:ind w:left="0"/>
              <w:rPr>
                <w:rFonts w:ascii="Tahoma" w:hAnsi="Tahoma" w:cs="Tahoma"/>
                <w:b w:val="0"/>
                <w:sz w:val="14"/>
                <w:lang w:val="ru-RU"/>
              </w:rPr>
            </w:pPr>
            <w:bookmarkStart w:id="67" w:name="_Toc336337870"/>
            <w:bookmarkStart w:id="68" w:name="_Toc380004621"/>
            <w:r w:rsidRPr="00A8133F">
              <w:rPr>
                <w:rFonts w:ascii="Tahoma" w:hAnsi="Tahoma" w:cs="Tahoma"/>
                <w:b w:val="0"/>
                <w:sz w:val="14"/>
                <w:lang w:val="ru-RU"/>
              </w:rPr>
              <w:t xml:space="preserve">Подписка на </w:t>
            </w:r>
            <w:r w:rsidRPr="00D7143B">
              <w:rPr>
                <w:rFonts w:ascii="Tahoma" w:hAnsi="Tahoma" w:cs="Tahoma"/>
                <w:b w:val="0"/>
                <w:sz w:val="14"/>
              </w:rPr>
              <w:t>Office</w:t>
            </w:r>
            <w:r w:rsidRPr="00A8133F">
              <w:rPr>
                <w:rFonts w:ascii="Tahoma" w:hAnsi="Tahoma" w:cs="Tahoma"/>
                <w:b w:val="0"/>
                <w:sz w:val="14"/>
                <w:lang w:val="ru-RU"/>
              </w:rPr>
              <w:t xml:space="preserve"> Профессиональный плюс</w:t>
            </w:r>
            <w:r w:rsidR="004F4233" w:rsidRPr="00A8133F">
              <w:rPr>
                <w:rFonts w:ascii="Tahoma" w:hAnsi="Tahoma" w:cs="Tahoma"/>
                <w:b w:val="0"/>
                <w:sz w:val="14"/>
                <w:lang w:val="ru-RU"/>
              </w:rPr>
              <w:t xml:space="preserve"> </w:t>
            </w:r>
            <w:r w:rsidRPr="00D7143B">
              <w:rPr>
                <w:rFonts w:ascii="Tahoma" w:hAnsi="Tahoma" w:cs="Tahoma"/>
                <w:b w:val="0"/>
                <w:sz w:val="14"/>
              </w:rPr>
              <w:t>A</w:t>
            </w:r>
            <w:r w:rsidR="00114835">
              <w:rPr>
                <w:rFonts w:ascii="Tahoma" w:hAnsi="Tahoma" w:cs="Tahoma"/>
                <w:b w:val="0"/>
                <w:sz w:val="14"/>
              </w:rPr>
              <w:t> </w:t>
            </w:r>
            <w:r w:rsidRPr="00A8133F">
              <w:rPr>
                <w:rFonts w:ascii="Tahoma" w:hAnsi="Tahoma" w:cs="Tahoma"/>
                <w:b w:val="0"/>
                <w:sz w:val="14"/>
                <w:lang w:val="ru-RU"/>
              </w:rPr>
              <w:t>(</w:t>
            </w:r>
            <w:r w:rsidRPr="00D7143B">
              <w:rPr>
                <w:rFonts w:ascii="Tahoma" w:hAnsi="Tahoma" w:cs="Tahoma"/>
                <w:b w:val="0"/>
                <w:sz w:val="14"/>
              </w:rPr>
              <w:t>User</w:t>
            </w:r>
            <w:r w:rsidRPr="00A8133F">
              <w:rPr>
                <w:rFonts w:ascii="Tahoma" w:hAnsi="Tahoma" w:cs="Tahoma"/>
                <w:b w:val="0"/>
                <w:sz w:val="14"/>
                <w:lang w:val="ru-RU"/>
              </w:rPr>
              <w:t xml:space="preserve"> </w:t>
            </w:r>
            <w:r w:rsidRPr="00D7143B">
              <w:rPr>
                <w:rFonts w:ascii="Tahoma" w:hAnsi="Tahoma" w:cs="Tahoma"/>
                <w:b w:val="0"/>
                <w:sz w:val="14"/>
              </w:rPr>
              <w:t>SL</w:t>
            </w:r>
            <w:r w:rsidRPr="00A8133F">
              <w:rPr>
                <w:rFonts w:ascii="Tahoma" w:hAnsi="Tahoma" w:cs="Tahoma"/>
                <w:b w:val="0"/>
                <w:sz w:val="14"/>
                <w:lang w:val="ru-RU"/>
              </w:rPr>
              <w:t>)</w:t>
            </w:r>
            <w:bookmarkEnd w:id="67"/>
            <w:bookmarkEnd w:id="68"/>
          </w:p>
        </w:tc>
        <w:tc>
          <w:tcPr>
            <w:tcW w:w="765" w:type="dxa"/>
            <w:tcBorders>
              <w:bottom w:val="single" w:sz="4" w:space="0" w:color="auto"/>
            </w:tcBorders>
            <w:shd w:val="clear" w:color="auto" w:fill="auto"/>
            <w:vAlign w:val="center"/>
          </w:tcPr>
          <w:p w14:paraId="499696DB" w14:textId="77777777" w:rsidR="00913A0A" w:rsidRPr="00C87132" w:rsidRDefault="00913A0A" w:rsidP="00D55AB9">
            <w:pPr>
              <w:pStyle w:val="TableText"/>
              <w:widowControl w:val="0"/>
              <w:rPr>
                <w:color w:val="0000FF"/>
                <w:sz w:val="13"/>
                <w:szCs w:val="13"/>
                <w:u w:val="single"/>
                <w:lang w:val="ru-RU"/>
              </w:rPr>
            </w:pPr>
          </w:p>
        </w:tc>
        <w:tc>
          <w:tcPr>
            <w:tcW w:w="445" w:type="dxa"/>
            <w:tcBorders>
              <w:bottom w:val="single" w:sz="4" w:space="0" w:color="auto"/>
            </w:tcBorders>
            <w:shd w:val="clear" w:color="auto" w:fill="auto"/>
            <w:vAlign w:val="center"/>
          </w:tcPr>
          <w:p w14:paraId="3126226E" w14:textId="77777777" w:rsidR="00913A0A" w:rsidRPr="00D7143B" w:rsidRDefault="00913A0A" w:rsidP="00D55AB9">
            <w:pPr>
              <w:pStyle w:val="TableText"/>
              <w:rPr>
                <w:rFonts w:ascii="Tahoma" w:hAnsi="Tahoma" w:cs="Tahoma"/>
                <w:sz w:val="13"/>
              </w:rPr>
            </w:pPr>
            <w:r w:rsidRPr="00D7143B">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1F03ABC2"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6AE0E420"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09C97BC"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275E7BB"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047C202"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BEA8EBB"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0728B20"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55039BE" w14:textId="77777777" w:rsidR="00913A0A" w:rsidRPr="00D7143B"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21C41640"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A966233"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6422D45" w14:textId="77777777" w:rsidR="00913A0A" w:rsidRPr="00D7143B" w:rsidRDefault="00913A0A" w:rsidP="00D55AB9">
            <w:pPr>
              <w:pStyle w:val="TableText"/>
              <w:rPr>
                <w:rFonts w:ascii="Tahoma" w:hAnsi="Tahoma" w:cs="Tahoma"/>
                <w:sz w:val="13"/>
              </w:rPr>
            </w:pPr>
            <w:r w:rsidRPr="00D7143B">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63CF9BE3"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E9C3BFE" w14:textId="77777777" w:rsidR="00913A0A" w:rsidRPr="00D7143B" w:rsidRDefault="00913A0A" w:rsidP="00D55AB9">
            <w:pPr>
              <w:pStyle w:val="TableText"/>
              <w:rPr>
                <w:rFonts w:ascii="Tahoma" w:hAnsi="Tahoma" w:cs="Tahoma"/>
                <w:sz w:val="13"/>
              </w:rPr>
            </w:pPr>
            <w:r w:rsidRPr="00D7143B">
              <w:rPr>
                <w:rFonts w:ascii="Tahoma" w:hAnsi="Tahoma" w:cs="Tahoma"/>
                <w:sz w:val="13"/>
              </w:rPr>
              <w:t>E (только EES), A (OVS-ES)</w:t>
            </w:r>
          </w:p>
        </w:tc>
        <w:tc>
          <w:tcPr>
            <w:tcW w:w="514" w:type="dxa"/>
            <w:tcBorders>
              <w:bottom w:val="single" w:sz="4" w:space="0" w:color="auto"/>
            </w:tcBorders>
            <w:shd w:val="clear" w:color="auto" w:fill="auto"/>
            <w:vAlign w:val="center"/>
          </w:tcPr>
          <w:p w14:paraId="3AB641A9" w14:textId="77777777" w:rsidR="00913A0A" w:rsidRPr="00D7143B" w:rsidRDefault="00913A0A" w:rsidP="00D55AB9">
            <w:pPr>
              <w:pStyle w:val="TableText"/>
              <w:rPr>
                <w:rFonts w:ascii="Tahoma" w:hAnsi="Tahoma" w:cs="Tahoma"/>
                <w:sz w:val="13"/>
              </w:rPr>
            </w:pPr>
            <w:r w:rsidRPr="00D7143B">
              <w:rPr>
                <w:rFonts w:ascii="Tahoma" w:hAnsi="Tahoma" w:cs="Tahoma"/>
                <w:sz w:val="13"/>
              </w:rPr>
              <w:t>OL</w:t>
            </w:r>
          </w:p>
        </w:tc>
        <w:tc>
          <w:tcPr>
            <w:tcW w:w="388" w:type="dxa"/>
            <w:tcBorders>
              <w:bottom w:val="single" w:sz="4" w:space="0" w:color="auto"/>
            </w:tcBorders>
            <w:vAlign w:val="center"/>
          </w:tcPr>
          <w:p w14:paraId="7D01C7AF" w14:textId="77777777" w:rsidR="00913A0A" w:rsidRPr="00D7143B" w:rsidRDefault="00913A0A" w:rsidP="00905D4E">
            <w:pPr>
              <w:pStyle w:val="TableText"/>
              <w:rPr>
                <w:rFonts w:ascii="Tahoma" w:hAnsi="Tahoma" w:cs="Tahoma"/>
                <w:sz w:val="13"/>
              </w:rPr>
            </w:pPr>
          </w:p>
        </w:tc>
      </w:tr>
      <w:tr w:rsidR="008A0F85" w:rsidRPr="00D7143B" w14:paraId="04638066" w14:textId="77777777" w:rsidTr="00114835">
        <w:trPr>
          <w:cantSplit/>
          <w:trHeight w:val="305"/>
        </w:trPr>
        <w:tc>
          <w:tcPr>
            <w:tcW w:w="2019" w:type="dxa"/>
            <w:tcBorders>
              <w:bottom w:val="single" w:sz="4" w:space="0" w:color="auto"/>
            </w:tcBorders>
            <w:shd w:val="clear" w:color="auto" w:fill="FABF8F"/>
            <w:vAlign w:val="center"/>
          </w:tcPr>
          <w:p w14:paraId="37F491B4"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69" w:name="_Toc336337873"/>
            <w:bookmarkStart w:id="70" w:name="_Toc380004622"/>
            <w:r w:rsidRPr="00D7143B">
              <w:rPr>
                <w:rFonts w:ascii="Tahoma" w:hAnsi="Tahoma" w:cs="Tahoma"/>
                <w:b w:val="0"/>
                <w:sz w:val="14"/>
              </w:rPr>
              <w:t>OneNote</w:t>
            </w:r>
            <w:r w:rsidR="000D0BC4" w:rsidRPr="000D0BC4">
              <w:rPr>
                <w:rFonts w:ascii="Tahoma" w:hAnsi="Tahoma" w:cs="Tahoma"/>
                <w:b w:val="0"/>
                <w:sz w:val="14"/>
                <w:vertAlign w:val="superscript"/>
              </w:rPr>
              <w:t>®</w:t>
            </w:r>
            <w:r w:rsidRPr="00D7143B">
              <w:rPr>
                <w:rFonts w:ascii="Tahoma" w:hAnsi="Tahoma" w:cs="Tahoma"/>
                <w:b w:val="0"/>
                <w:sz w:val="14"/>
              </w:rPr>
              <w:t xml:space="preserve"> </w:t>
            </w:r>
            <w:bookmarkEnd w:id="69"/>
            <w:r w:rsidRPr="00D7143B">
              <w:rPr>
                <w:rFonts w:ascii="Tahoma" w:hAnsi="Tahoma" w:cs="Tahoma"/>
                <w:b w:val="0"/>
                <w:sz w:val="14"/>
              </w:rPr>
              <w:t>2013</w:t>
            </w:r>
            <w:bookmarkEnd w:id="70"/>
          </w:p>
        </w:tc>
        <w:tc>
          <w:tcPr>
            <w:tcW w:w="765" w:type="dxa"/>
            <w:tcBorders>
              <w:bottom w:val="single" w:sz="4" w:space="0" w:color="auto"/>
            </w:tcBorders>
            <w:shd w:val="clear" w:color="auto" w:fill="FABF8F"/>
            <w:vAlign w:val="center"/>
          </w:tcPr>
          <w:p w14:paraId="3C8667E1" w14:textId="77777777" w:rsidR="00913A0A" w:rsidRPr="00C87132" w:rsidRDefault="00913A0A" w:rsidP="00D55AB9">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FABF8F"/>
            <w:vAlign w:val="center"/>
          </w:tcPr>
          <w:p w14:paraId="0B4BF324" w14:textId="77777777" w:rsidR="00913A0A" w:rsidRPr="00D7143B" w:rsidRDefault="00913A0A" w:rsidP="00D55AB9">
            <w:pPr>
              <w:pStyle w:val="TableText"/>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BBB5BBB"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DBB02DA"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6A695104"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6555EEE7"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2CBAF5B3"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1B70AF71"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4D074C9B"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2C12A5E2"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272A531"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63383DB0"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A3708F"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C22262B"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51F2228"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66E068A"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tcPr>
          <w:p w14:paraId="15FDA3D8"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E83426D"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C9828D6" w14:textId="77777777" w:rsidR="00913A0A" w:rsidRPr="00D7143B" w:rsidRDefault="00913A0A" w:rsidP="00905D4E">
            <w:pPr>
              <w:pStyle w:val="TableText"/>
              <w:rPr>
                <w:rFonts w:ascii="Tahoma" w:hAnsi="Tahoma" w:cs="Tahoma"/>
                <w:sz w:val="13"/>
              </w:rPr>
            </w:pPr>
          </w:p>
        </w:tc>
      </w:tr>
      <w:tr w:rsidR="00913A0A" w:rsidRPr="00D7143B" w14:paraId="4E7FB513" w14:textId="77777777" w:rsidTr="00114835">
        <w:trPr>
          <w:cantSplit/>
          <w:trHeight w:val="350"/>
        </w:trPr>
        <w:tc>
          <w:tcPr>
            <w:tcW w:w="2019" w:type="dxa"/>
            <w:tcBorders>
              <w:bottom w:val="single" w:sz="4" w:space="0" w:color="auto"/>
            </w:tcBorders>
            <w:shd w:val="clear" w:color="auto" w:fill="auto"/>
            <w:vAlign w:val="center"/>
          </w:tcPr>
          <w:p w14:paraId="784176AF"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71" w:name="_Toc336337874"/>
            <w:bookmarkStart w:id="72" w:name="_Toc380004623"/>
            <w:r w:rsidRPr="00D7143B">
              <w:rPr>
                <w:rFonts w:ascii="Tahoma" w:hAnsi="Tahoma" w:cs="Tahoma"/>
                <w:b w:val="0"/>
                <w:sz w:val="14"/>
              </w:rPr>
              <w:t>Outlook</w:t>
            </w:r>
            <w:r w:rsidR="000D0BC4" w:rsidRPr="000D0BC4">
              <w:rPr>
                <w:rFonts w:ascii="Tahoma" w:hAnsi="Tahoma" w:cs="Tahoma"/>
                <w:b w:val="0"/>
                <w:sz w:val="14"/>
                <w:vertAlign w:val="superscript"/>
              </w:rPr>
              <w:t>®</w:t>
            </w:r>
            <w:r w:rsidRPr="00D7143B">
              <w:rPr>
                <w:rFonts w:ascii="Tahoma" w:hAnsi="Tahoma" w:cs="Tahoma"/>
                <w:b w:val="0"/>
                <w:sz w:val="14"/>
              </w:rPr>
              <w:t xml:space="preserve"> </w:t>
            </w:r>
            <w:bookmarkEnd w:id="71"/>
            <w:r w:rsidRPr="00D7143B">
              <w:rPr>
                <w:rFonts w:ascii="Tahoma" w:hAnsi="Tahoma" w:cs="Tahoma"/>
                <w:b w:val="0"/>
                <w:sz w:val="14"/>
              </w:rPr>
              <w:t>2013</w:t>
            </w:r>
            <w:bookmarkEnd w:id="72"/>
          </w:p>
        </w:tc>
        <w:tc>
          <w:tcPr>
            <w:tcW w:w="765" w:type="dxa"/>
            <w:tcBorders>
              <w:bottom w:val="single" w:sz="4" w:space="0" w:color="auto"/>
            </w:tcBorders>
            <w:shd w:val="clear" w:color="auto" w:fill="auto"/>
            <w:vAlign w:val="center"/>
          </w:tcPr>
          <w:p w14:paraId="0273092B" w14:textId="77777777" w:rsidR="00913A0A" w:rsidRPr="00C87132" w:rsidRDefault="00913A0A" w:rsidP="00D55AB9">
            <w:pPr>
              <w:pStyle w:val="TableText"/>
              <w:widowControl w:val="0"/>
              <w:rPr>
                <w:rStyle w:val="EndnoteReference"/>
                <w:b w:val="0"/>
                <w:color w:val="0000FF"/>
                <w:sz w:val="13"/>
                <w:szCs w:val="13"/>
                <w:u w:val="single"/>
              </w:rPr>
            </w:pPr>
          </w:p>
        </w:tc>
        <w:tc>
          <w:tcPr>
            <w:tcW w:w="445" w:type="dxa"/>
            <w:tcBorders>
              <w:bottom w:val="single" w:sz="4" w:space="0" w:color="auto"/>
            </w:tcBorders>
            <w:shd w:val="clear" w:color="auto" w:fill="auto"/>
            <w:vAlign w:val="center"/>
          </w:tcPr>
          <w:p w14:paraId="12337830"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B967A71"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6E429F4"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6A2A3481"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702D21E9"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0E7ADAD0"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1A291816"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358DB226"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7F83173"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78DD3DB"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0705528D"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23CA477"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B7E60BE"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A522812"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CD82C95"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2C331524"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3EBEC4B8"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vAlign w:val="center"/>
          </w:tcPr>
          <w:p w14:paraId="378D9AFD" w14:textId="77777777" w:rsidR="00913A0A" w:rsidRPr="00D7143B" w:rsidRDefault="00913A0A" w:rsidP="00905D4E">
            <w:pPr>
              <w:pStyle w:val="TableText"/>
              <w:rPr>
                <w:rFonts w:ascii="Tahoma" w:hAnsi="Tahoma" w:cs="Tahoma"/>
                <w:sz w:val="13"/>
              </w:rPr>
            </w:pPr>
          </w:p>
        </w:tc>
      </w:tr>
      <w:tr w:rsidR="008A0F85" w:rsidRPr="00D7143B" w14:paraId="06A6F4D5" w14:textId="77777777" w:rsidTr="00114835">
        <w:trPr>
          <w:cantSplit/>
          <w:trHeight w:val="305"/>
        </w:trPr>
        <w:tc>
          <w:tcPr>
            <w:tcW w:w="2019" w:type="dxa"/>
            <w:tcBorders>
              <w:bottom w:val="single" w:sz="4" w:space="0" w:color="auto"/>
            </w:tcBorders>
            <w:shd w:val="clear" w:color="auto" w:fill="FABF8F"/>
            <w:vAlign w:val="center"/>
          </w:tcPr>
          <w:p w14:paraId="14527997" w14:textId="77777777" w:rsidR="00913A0A" w:rsidRPr="00D7143B" w:rsidRDefault="00913A0A" w:rsidP="000F7DCD">
            <w:pPr>
              <w:pStyle w:val="Heading2"/>
              <w:spacing w:beforeLines="20" w:before="48" w:afterLines="20" w:after="48"/>
              <w:ind w:left="0"/>
              <w:rPr>
                <w:rFonts w:ascii="Tahoma" w:hAnsi="Tahoma" w:cs="Tahoma"/>
                <w:b w:val="0"/>
                <w:sz w:val="16"/>
                <w:szCs w:val="16"/>
              </w:rPr>
            </w:pPr>
            <w:bookmarkStart w:id="73" w:name="_Toc336337875"/>
            <w:bookmarkStart w:id="74" w:name="_Toc380004624"/>
            <w:r w:rsidRPr="00D7143B">
              <w:rPr>
                <w:rFonts w:ascii="Tahoma" w:hAnsi="Tahoma" w:cs="Tahoma"/>
                <w:b w:val="0"/>
                <w:sz w:val="14"/>
                <w:szCs w:val="16"/>
              </w:rPr>
              <w:t xml:space="preserve">Outlook </w:t>
            </w:r>
            <w:bookmarkEnd w:id="73"/>
            <w:r w:rsidRPr="00D7143B">
              <w:rPr>
                <w:rFonts w:ascii="Tahoma" w:hAnsi="Tahoma" w:cs="Tahoma"/>
                <w:b w:val="0"/>
                <w:sz w:val="14"/>
                <w:szCs w:val="16"/>
              </w:rPr>
              <w:t>для Mac 2011</w:t>
            </w:r>
            <w:bookmarkEnd w:id="74"/>
          </w:p>
        </w:tc>
        <w:tc>
          <w:tcPr>
            <w:tcW w:w="765" w:type="dxa"/>
            <w:tcBorders>
              <w:bottom w:val="single" w:sz="4" w:space="0" w:color="auto"/>
            </w:tcBorders>
            <w:shd w:val="clear" w:color="auto" w:fill="FABF8F"/>
            <w:vAlign w:val="center"/>
          </w:tcPr>
          <w:p w14:paraId="3B0F479C" w14:textId="77777777" w:rsidR="00913A0A" w:rsidRPr="00C87132" w:rsidRDefault="00B91E2C" w:rsidP="00D55AB9">
            <w:pPr>
              <w:pStyle w:val="TableText"/>
              <w:widowControl w:val="0"/>
              <w:rPr>
                <w:rStyle w:val="EndnoteReference"/>
                <w:b w:val="0"/>
                <w:color w:val="0000FF"/>
                <w:sz w:val="13"/>
                <w:szCs w:val="13"/>
                <w:u w:val="single"/>
              </w:rPr>
            </w:pPr>
            <w:hyperlink w:anchor="_121_Outlook_for" w:history="1">
              <w:r w:rsidR="00A13E7D" w:rsidRPr="00C87132">
                <w:rPr>
                  <w:rStyle w:val="Hyperlink"/>
                  <w:b/>
                  <w:sz w:val="13"/>
                  <w:szCs w:val="13"/>
                </w:rPr>
                <w:t>14</w:t>
              </w:r>
            </w:hyperlink>
            <w:hyperlink w:anchor="Srv_9OutlookMac2011" w:history="1"/>
          </w:p>
        </w:tc>
        <w:tc>
          <w:tcPr>
            <w:tcW w:w="445" w:type="dxa"/>
            <w:tcBorders>
              <w:bottom w:val="single" w:sz="4" w:space="0" w:color="auto"/>
            </w:tcBorders>
            <w:shd w:val="clear" w:color="auto" w:fill="FABF8F"/>
            <w:vAlign w:val="center"/>
          </w:tcPr>
          <w:p w14:paraId="543AF686"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75105E20"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FF7DD9A"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32FD06AE"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2FF621B8"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107867E3"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76363359"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185CCCE7"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B2D7F3A"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B76AE95"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73147426"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2B8D6D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8167B20"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17E5B0F"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7781F85"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565E1FAF"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3F26BD7"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shd w:val="clear" w:color="auto" w:fill="FABF8F"/>
            <w:vAlign w:val="center"/>
          </w:tcPr>
          <w:p w14:paraId="36200D32" w14:textId="77777777" w:rsidR="00913A0A" w:rsidRPr="00D7143B" w:rsidRDefault="00913A0A" w:rsidP="00905D4E">
            <w:pPr>
              <w:pStyle w:val="TableText"/>
              <w:widowControl w:val="0"/>
              <w:rPr>
                <w:rFonts w:ascii="Tahoma" w:hAnsi="Tahoma" w:cs="Tahoma"/>
                <w:sz w:val="13"/>
              </w:rPr>
            </w:pPr>
          </w:p>
        </w:tc>
      </w:tr>
      <w:tr w:rsidR="00913A0A" w:rsidRPr="00D7143B" w14:paraId="69148F86" w14:textId="77777777" w:rsidTr="00114835">
        <w:trPr>
          <w:cantSplit/>
          <w:trHeight w:val="305"/>
        </w:trPr>
        <w:tc>
          <w:tcPr>
            <w:tcW w:w="2019" w:type="dxa"/>
            <w:tcBorders>
              <w:bottom w:val="single" w:sz="4" w:space="0" w:color="auto"/>
            </w:tcBorders>
            <w:shd w:val="clear" w:color="auto" w:fill="auto"/>
            <w:vAlign w:val="center"/>
          </w:tcPr>
          <w:p w14:paraId="4E0B55A9" w14:textId="77777777" w:rsidR="00913A0A" w:rsidRPr="00D7143B" w:rsidRDefault="00913A0A" w:rsidP="000F7DCD">
            <w:pPr>
              <w:pStyle w:val="Heading3"/>
              <w:spacing w:beforeLines="20" w:before="48" w:afterLines="20" w:after="48"/>
              <w:rPr>
                <w:rFonts w:ascii="Tahoma" w:hAnsi="Tahoma" w:cs="Tahoma"/>
                <w:b w:val="0"/>
                <w:sz w:val="14"/>
              </w:rPr>
            </w:pPr>
            <w:bookmarkStart w:id="75" w:name="_Toc380004625"/>
            <w:r w:rsidRPr="00D7143B">
              <w:rPr>
                <w:rFonts w:ascii="Tahoma" w:hAnsi="Tahoma" w:cs="Tahoma"/>
                <w:b w:val="0"/>
                <w:sz w:val="14"/>
              </w:rPr>
              <w:t>PowerPoint 2013</w:t>
            </w:r>
            <w:bookmarkEnd w:id="75"/>
          </w:p>
        </w:tc>
        <w:tc>
          <w:tcPr>
            <w:tcW w:w="765" w:type="dxa"/>
            <w:tcBorders>
              <w:bottom w:val="single" w:sz="4" w:space="0" w:color="auto"/>
            </w:tcBorders>
            <w:shd w:val="clear" w:color="auto" w:fill="auto"/>
            <w:vAlign w:val="center"/>
          </w:tcPr>
          <w:p w14:paraId="23E21CC6" w14:textId="77777777" w:rsidR="00913A0A" w:rsidRPr="00C87132" w:rsidRDefault="00913A0A" w:rsidP="00D55AB9">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auto"/>
            <w:vAlign w:val="center"/>
          </w:tcPr>
          <w:p w14:paraId="34768C61"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2F444C6"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FFF2A1C"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6AFF474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5E5DE666"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535CCA12"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29C0E769"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687A7CEF"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E17DC3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346788A3"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02F1B594"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DCF9283"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F34515A" w14:textId="77777777" w:rsidR="00913A0A" w:rsidRPr="00D7143B"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521EF84" w14:textId="77777777" w:rsidR="00913A0A" w:rsidRPr="00D7143B"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1EE84AD" w14:textId="77777777" w:rsidR="00913A0A" w:rsidRPr="00D7143B" w:rsidRDefault="00913A0A" w:rsidP="00D55AB9">
            <w:pPr>
              <w:pStyle w:val="TableText"/>
              <w:widowControl w:val="0"/>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7664C5FF" w14:textId="77777777" w:rsidR="00913A0A" w:rsidRPr="00D7143B" w:rsidRDefault="00913A0A" w:rsidP="00D55AB9">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30CD016" w14:textId="77777777" w:rsidR="00913A0A" w:rsidRPr="00D7143B" w:rsidRDefault="00913A0A" w:rsidP="00D55AB9">
            <w:pPr>
              <w:pStyle w:val="TableText"/>
              <w:widowControl w:val="0"/>
              <w:rPr>
                <w:rFonts w:ascii="Tahoma" w:hAnsi="Tahoma" w:cs="Tahoma"/>
                <w:sz w:val="13"/>
              </w:rPr>
            </w:pPr>
          </w:p>
        </w:tc>
        <w:tc>
          <w:tcPr>
            <w:tcW w:w="388" w:type="dxa"/>
            <w:tcBorders>
              <w:bottom w:val="single" w:sz="4" w:space="0" w:color="auto"/>
            </w:tcBorders>
            <w:vAlign w:val="center"/>
          </w:tcPr>
          <w:p w14:paraId="6D9786A0" w14:textId="77777777" w:rsidR="00913A0A" w:rsidRPr="00D7143B" w:rsidRDefault="00913A0A" w:rsidP="00905D4E">
            <w:pPr>
              <w:pStyle w:val="TableText"/>
              <w:widowControl w:val="0"/>
              <w:rPr>
                <w:rFonts w:ascii="Tahoma" w:hAnsi="Tahoma" w:cs="Tahoma"/>
                <w:sz w:val="13"/>
              </w:rPr>
            </w:pPr>
          </w:p>
        </w:tc>
      </w:tr>
      <w:tr w:rsidR="008A0F85" w:rsidRPr="00D7143B" w14:paraId="22CAF4E5" w14:textId="77777777" w:rsidTr="00114835">
        <w:trPr>
          <w:cantSplit/>
          <w:trHeight w:val="145"/>
        </w:trPr>
        <w:tc>
          <w:tcPr>
            <w:tcW w:w="2019" w:type="dxa"/>
            <w:tcBorders>
              <w:bottom w:val="single" w:sz="4" w:space="0" w:color="auto"/>
            </w:tcBorders>
            <w:shd w:val="clear" w:color="auto" w:fill="FABF8F"/>
          </w:tcPr>
          <w:p w14:paraId="54D2FAFE" w14:textId="77777777" w:rsidR="00913A0A" w:rsidRPr="00D7143B" w:rsidRDefault="00913A0A" w:rsidP="000F7DCD">
            <w:pPr>
              <w:pStyle w:val="Heading3"/>
              <w:spacing w:beforeLines="20" w:before="48" w:afterLines="20" w:after="48"/>
              <w:rPr>
                <w:rFonts w:ascii="Tahoma" w:hAnsi="Tahoma" w:cs="Tahoma"/>
                <w:b w:val="0"/>
                <w:sz w:val="14"/>
              </w:rPr>
            </w:pPr>
            <w:bookmarkStart w:id="76" w:name="_Toc336337878"/>
            <w:bookmarkStart w:id="77" w:name="_Toc380004626"/>
            <w:r w:rsidRPr="00D7143B">
              <w:rPr>
                <w:rFonts w:ascii="Tahoma" w:hAnsi="Tahoma" w:cs="Tahoma"/>
                <w:b w:val="0"/>
                <w:sz w:val="14"/>
              </w:rPr>
              <w:t>PowerPoint для Mac 2011</w:t>
            </w:r>
            <w:bookmarkEnd w:id="76"/>
            <w:bookmarkEnd w:id="77"/>
          </w:p>
        </w:tc>
        <w:tc>
          <w:tcPr>
            <w:tcW w:w="765" w:type="dxa"/>
            <w:tcBorders>
              <w:bottom w:val="single" w:sz="4" w:space="0" w:color="auto"/>
            </w:tcBorders>
            <w:shd w:val="clear" w:color="auto" w:fill="FABF8F"/>
            <w:vAlign w:val="center"/>
          </w:tcPr>
          <w:p w14:paraId="3CF3D105" w14:textId="77777777" w:rsidR="00913A0A" w:rsidRPr="00C87132" w:rsidRDefault="00913A0A" w:rsidP="00D55AB9">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FABF8F"/>
            <w:vAlign w:val="center"/>
          </w:tcPr>
          <w:p w14:paraId="70A6721F"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3C751024"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1F8F8BC"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776B4552"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694F52E6"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232C21FD"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6F20B7FB"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553F068D"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DEB3E7D"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4C9377F"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6662E72A"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B4B22FA"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C89C02B"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B9DE21A"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2F7C6EE"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469756E0"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6ECB4FB"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1E7C059" w14:textId="77777777" w:rsidR="00913A0A" w:rsidRPr="00D7143B" w:rsidRDefault="00913A0A" w:rsidP="00905D4E">
            <w:pPr>
              <w:pStyle w:val="TableText"/>
              <w:rPr>
                <w:rFonts w:ascii="Tahoma" w:hAnsi="Tahoma" w:cs="Tahoma"/>
                <w:sz w:val="13"/>
              </w:rPr>
            </w:pPr>
          </w:p>
        </w:tc>
      </w:tr>
      <w:tr w:rsidR="00913A0A" w:rsidRPr="00D7143B" w14:paraId="3E2F90E5" w14:textId="77777777" w:rsidTr="00114835">
        <w:trPr>
          <w:cantSplit/>
          <w:trHeight w:val="145"/>
        </w:trPr>
        <w:tc>
          <w:tcPr>
            <w:tcW w:w="2019" w:type="dxa"/>
            <w:tcBorders>
              <w:bottom w:val="single" w:sz="4" w:space="0" w:color="auto"/>
            </w:tcBorders>
            <w:shd w:val="clear" w:color="auto" w:fill="auto"/>
          </w:tcPr>
          <w:p w14:paraId="5F21B182" w14:textId="77777777" w:rsidR="00913A0A" w:rsidRPr="00D7143B" w:rsidRDefault="00913A0A" w:rsidP="000F7DCD">
            <w:pPr>
              <w:pStyle w:val="Heading3"/>
              <w:spacing w:beforeLines="20" w:before="48" w:afterLines="20" w:after="48"/>
              <w:rPr>
                <w:rFonts w:ascii="Tahoma" w:hAnsi="Tahoma" w:cs="Tahoma"/>
                <w:b w:val="0"/>
                <w:sz w:val="14"/>
              </w:rPr>
            </w:pPr>
            <w:bookmarkStart w:id="78" w:name="_Toc336337879"/>
            <w:bookmarkStart w:id="79" w:name="_Toc380004627"/>
            <w:r w:rsidRPr="00D7143B">
              <w:rPr>
                <w:rFonts w:ascii="Tahoma" w:hAnsi="Tahoma" w:cs="Tahoma"/>
                <w:b w:val="0"/>
                <w:sz w:val="14"/>
              </w:rPr>
              <w:t>Project стандартный</w:t>
            </w:r>
            <w:bookmarkEnd w:id="78"/>
            <w:r w:rsidRPr="00D7143B">
              <w:rPr>
                <w:rFonts w:ascii="Tahoma" w:hAnsi="Tahoma" w:cs="Tahoma"/>
                <w:b w:val="0"/>
                <w:sz w:val="14"/>
              </w:rPr>
              <w:t xml:space="preserve"> 2013</w:t>
            </w:r>
            <w:bookmarkEnd w:id="79"/>
          </w:p>
        </w:tc>
        <w:tc>
          <w:tcPr>
            <w:tcW w:w="765" w:type="dxa"/>
            <w:tcBorders>
              <w:bottom w:val="single" w:sz="4" w:space="0" w:color="auto"/>
            </w:tcBorders>
            <w:shd w:val="clear" w:color="auto" w:fill="auto"/>
            <w:vAlign w:val="center"/>
          </w:tcPr>
          <w:p w14:paraId="2AA3AA89" w14:textId="77777777" w:rsidR="00913A0A" w:rsidRPr="00C87132" w:rsidRDefault="00913A0A" w:rsidP="00D55AB9">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auto"/>
            <w:vAlign w:val="center"/>
          </w:tcPr>
          <w:p w14:paraId="63D2093B"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0BB916DF"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6AF14D8"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15BF8647" w14:textId="77777777" w:rsidR="00913A0A" w:rsidRPr="00D7143B" w:rsidRDefault="00913A0A" w:rsidP="00D55AB9">
            <w:pPr>
              <w:pStyle w:val="TableText"/>
              <w:rPr>
                <w:rFonts w:ascii="Tahoma" w:hAnsi="Tahoma" w:cs="Tahoma"/>
                <w:sz w:val="13"/>
              </w:rPr>
            </w:pPr>
            <w:r w:rsidRPr="00D7143B">
              <w:rPr>
                <w:rFonts w:ascii="Tahoma" w:hAnsi="Tahoma" w:cs="Tahoma"/>
                <w:sz w:val="13"/>
              </w:rPr>
              <w:t>5</w:t>
            </w:r>
          </w:p>
        </w:tc>
        <w:tc>
          <w:tcPr>
            <w:tcW w:w="429" w:type="dxa"/>
            <w:tcBorders>
              <w:bottom w:val="single" w:sz="4" w:space="0" w:color="auto"/>
            </w:tcBorders>
            <w:shd w:val="clear" w:color="auto" w:fill="auto"/>
            <w:vAlign w:val="center"/>
          </w:tcPr>
          <w:p w14:paraId="6F8F032B" w14:textId="77777777" w:rsidR="00913A0A" w:rsidRPr="00D7143B" w:rsidRDefault="00913A0A" w:rsidP="00D55AB9">
            <w:pPr>
              <w:pStyle w:val="TableText"/>
              <w:rPr>
                <w:rFonts w:ascii="Tahoma" w:hAnsi="Tahoma" w:cs="Tahoma"/>
                <w:sz w:val="13"/>
              </w:rPr>
            </w:pPr>
            <w:r w:rsidRPr="00D7143B">
              <w:rPr>
                <w:rFonts w:ascii="Tahoma" w:hAnsi="Tahoma" w:cs="Tahoma"/>
                <w:sz w:val="13"/>
              </w:rPr>
              <w:t>4</w:t>
            </w:r>
          </w:p>
        </w:tc>
        <w:tc>
          <w:tcPr>
            <w:tcW w:w="429" w:type="dxa"/>
            <w:tcBorders>
              <w:bottom w:val="single" w:sz="4" w:space="0" w:color="auto"/>
            </w:tcBorders>
            <w:shd w:val="clear" w:color="auto" w:fill="auto"/>
            <w:vAlign w:val="center"/>
          </w:tcPr>
          <w:p w14:paraId="5C797D5C"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3BCB0C43"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77A23802"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54BA47B"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F1D0FB"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14EB2645" w14:textId="77777777" w:rsidR="00913A0A" w:rsidRPr="00D7143B" w:rsidRDefault="00913A0A" w:rsidP="00D55AB9">
            <w:pPr>
              <w:pStyle w:val="TableText"/>
              <w:rPr>
                <w:rFonts w:ascii="Tahoma" w:hAnsi="Tahoma" w:cs="Tahoma"/>
                <w:sz w:val="13"/>
              </w:rPr>
            </w:pPr>
            <w:r w:rsidRPr="00D7143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C27ECED"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42B8FAFE"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D81B345"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3C74579"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0EC0D98C"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766983E"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vAlign w:val="center"/>
          </w:tcPr>
          <w:p w14:paraId="55EB47D5" w14:textId="77777777" w:rsidR="00913A0A" w:rsidRPr="00D7143B" w:rsidRDefault="00913A0A" w:rsidP="00905D4E">
            <w:pPr>
              <w:pStyle w:val="TableText"/>
              <w:rPr>
                <w:rFonts w:ascii="Tahoma" w:hAnsi="Tahoma" w:cs="Tahoma"/>
                <w:sz w:val="13"/>
              </w:rPr>
            </w:pPr>
            <w:r w:rsidRPr="00D7143B">
              <w:rPr>
                <w:rFonts w:ascii="Tahoma" w:hAnsi="Tahoma" w:cs="Tahoma"/>
                <w:sz w:val="13"/>
              </w:rPr>
              <w:t>A</w:t>
            </w:r>
          </w:p>
        </w:tc>
      </w:tr>
      <w:tr w:rsidR="008A0F85" w:rsidRPr="00D7143B" w14:paraId="0ADA2AD3" w14:textId="77777777" w:rsidTr="00114835">
        <w:trPr>
          <w:cantSplit/>
          <w:trHeight w:val="145"/>
        </w:trPr>
        <w:tc>
          <w:tcPr>
            <w:tcW w:w="2019" w:type="dxa"/>
            <w:tcBorders>
              <w:bottom w:val="single" w:sz="4" w:space="0" w:color="auto"/>
            </w:tcBorders>
            <w:shd w:val="clear" w:color="auto" w:fill="FABF8F"/>
          </w:tcPr>
          <w:p w14:paraId="41D664DA" w14:textId="77777777" w:rsidR="00913A0A" w:rsidRPr="00D7143B" w:rsidRDefault="00913A0A" w:rsidP="000F7DCD">
            <w:pPr>
              <w:pStyle w:val="Heading3"/>
              <w:spacing w:beforeLines="20" w:before="48" w:afterLines="20" w:after="48"/>
              <w:rPr>
                <w:rFonts w:ascii="Tahoma" w:hAnsi="Tahoma" w:cs="Tahoma"/>
                <w:b w:val="0"/>
                <w:sz w:val="14"/>
              </w:rPr>
            </w:pPr>
            <w:bookmarkStart w:id="80" w:name="_Toc336337880"/>
            <w:bookmarkStart w:id="81" w:name="_Toc380004628"/>
            <w:r w:rsidRPr="00D7143B">
              <w:rPr>
                <w:rFonts w:ascii="Tahoma" w:hAnsi="Tahoma" w:cs="Tahoma"/>
                <w:b w:val="0"/>
                <w:sz w:val="14"/>
              </w:rPr>
              <w:t>Project профессиональный 2013</w:t>
            </w:r>
            <w:bookmarkEnd w:id="80"/>
            <w:bookmarkEnd w:id="81"/>
            <w:r w:rsidRPr="00D7143B">
              <w:rPr>
                <w:rFonts w:ascii="Tahoma" w:hAnsi="Tahoma" w:cs="Tahoma"/>
                <w:b w:val="0"/>
                <w:sz w:val="14"/>
              </w:rPr>
              <w:t xml:space="preserve"> </w:t>
            </w:r>
          </w:p>
        </w:tc>
        <w:tc>
          <w:tcPr>
            <w:tcW w:w="765" w:type="dxa"/>
            <w:tcBorders>
              <w:bottom w:val="single" w:sz="4" w:space="0" w:color="auto"/>
            </w:tcBorders>
            <w:shd w:val="clear" w:color="auto" w:fill="FABF8F"/>
            <w:vAlign w:val="center"/>
          </w:tcPr>
          <w:p w14:paraId="58E7D9DB" w14:textId="77777777" w:rsidR="00913A0A" w:rsidRPr="00C87132" w:rsidRDefault="00B91E2C" w:rsidP="00D55AB9">
            <w:pPr>
              <w:pStyle w:val="TableText"/>
              <w:widowControl w:val="0"/>
              <w:rPr>
                <w:rStyle w:val="EndnoteReference"/>
                <w:b w:val="0"/>
                <w:color w:val="0000FF"/>
                <w:sz w:val="13"/>
                <w:szCs w:val="13"/>
                <w:u w:val="single"/>
              </w:rPr>
            </w:pPr>
            <w:hyperlink w:anchor="_132_Project_2013" w:history="1">
              <w:r w:rsidR="00A13E7D" w:rsidRPr="00C87132">
                <w:rPr>
                  <w:rStyle w:val="Hyperlink"/>
                  <w:b/>
                  <w:sz w:val="13"/>
                  <w:szCs w:val="13"/>
                </w:rPr>
                <w:t>15</w:t>
              </w:r>
            </w:hyperlink>
          </w:p>
        </w:tc>
        <w:tc>
          <w:tcPr>
            <w:tcW w:w="445" w:type="dxa"/>
            <w:tcBorders>
              <w:bottom w:val="single" w:sz="4" w:space="0" w:color="auto"/>
            </w:tcBorders>
            <w:shd w:val="clear" w:color="auto" w:fill="FABF8F"/>
            <w:vAlign w:val="center"/>
          </w:tcPr>
          <w:p w14:paraId="519D9E85"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26D726BD"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6F5F302"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4</w:t>
            </w:r>
          </w:p>
        </w:tc>
        <w:tc>
          <w:tcPr>
            <w:tcW w:w="429" w:type="dxa"/>
            <w:tcBorders>
              <w:bottom w:val="single" w:sz="4" w:space="0" w:color="auto"/>
            </w:tcBorders>
            <w:shd w:val="clear" w:color="auto" w:fill="FABF8F"/>
            <w:vAlign w:val="center"/>
          </w:tcPr>
          <w:p w14:paraId="44785F1B"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10</w:t>
            </w:r>
          </w:p>
        </w:tc>
        <w:tc>
          <w:tcPr>
            <w:tcW w:w="429" w:type="dxa"/>
            <w:tcBorders>
              <w:bottom w:val="single" w:sz="4" w:space="0" w:color="auto"/>
            </w:tcBorders>
            <w:shd w:val="clear" w:color="auto" w:fill="FABF8F"/>
            <w:vAlign w:val="center"/>
          </w:tcPr>
          <w:p w14:paraId="58E55E4E"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8</w:t>
            </w:r>
          </w:p>
        </w:tc>
        <w:tc>
          <w:tcPr>
            <w:tcW w:w="429" w:type="dxa"/>
            <w:tcBorders>
              <w:bottom w:val="single" w:sz="4" w:space="0" w:color="auto"/>
            </w:tcBorders>
            <w:shd w:val="clear" w:color="auto" w:fill="FABF8F"/>
            <w:vAlign w:val="center"/>
          </w:tcPr>
          <w:p w14:paraId="725FCBD2"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6</w:t>
            </w:r>
          </w:p>
        </w:tc>
        <w:tc>
          <w:tcPr>
            <w:tcW w:w="429" w:type="dxa"/>
            <w:tcBorders>
              <w:bottom w:val="single" w:sz="4" w:space="0" w:color="auto"/>
            </w:tcBorders>
            <w:shd w:val="clear" w:color="auto" w:fill="FABF8F"/>
            <w:vAlign w:val="center"/>
          </w:tcPr>
          <w:p w14:paraId="601B304C"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6</w:t>
            </w:r>
          </w:p>
        </w:tc>
        <w:tc>
          <w:tcPr>
            <w:tcW w:w="429" w:type="dxa"/>
            <w:tcBorders>
              <w:bottom w:val="single" w:sz="4" w:space="0" w:color="auto"/>
            </w:tcBorders>
            <w:shd w:val="clear" w:color="auto" w:fill="FABF8F"/>
            <w:vAlign w:val="center"/>
          </w:tcPr>
          <w:p w14:paraId="0E18BAF0"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65C84F2B"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5092177C"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4</w:t>
            </w:r>
          </w:p>
        </w:tc>
        <w:tc>
          <w:tcPr>
            <w:tcW w:w="429" w:type="dxa"/>
            <w:tcBorders>
              <w:bottom w:val="single" w:sz="4" w:space="0" w:color="auto"/>
            </w:tcBorders>
            <w:shd w:val="clear" w:color="auto" w:fill="FABF8F"/>
            <w:vAlign w:val="center"/>
          </w:tcPr>
          <w:p w14:paraId="0F9BDB59"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693A9D00"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14:paraId="08A607A2" w14:textId="77777777" w:rsidR="00913A0A" w:rsidRPr="00D7143B" w:rsidRDefault="00913A0A" w:rsidP="00D55AB9">
            <w:pPr>
              <w:pStyle w:val="TableText"/>
              <w:rPr>
                <w:rFonts w:ascii="Tahoma" w:hAnsi="Tahoma" w:cs="Tahoma"/>
                <w:sz w:val="13"/>
                <w:szCs w:val="13"/>
              </w:rPr>
            </w:pPr>
            <w:r w:rsidRPr="00D7143B">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647F8447"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0B027B00"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7935755B" w14:textId="77777777" w:rsidR="00913A0A" w:rsidRPr="00D7143B" w:rsidRDefault="00913A0A" w:rsidP="00D55AB9">
            <w:pPr>
              <w:pStyle w:val="TableText"/>
              <w:rPr>
                <w:rFonts w:ascii="Tahoma" w:hAnsi="Tahoma" w:cs="Tahoma"/>
                <w:sz w:val="13"/>
              </w:rPr>
            </w:pPr>
            <w:r w:rsidRPr="00D7143B">
              <w:rPr>
                <w:rFonts w:ascii="Tahoma" w:hAnsi="Tahoma" w:cs="Tahoma"/>
                <w:sz w:val="13"/>
              </w:rPr>
              <w:t>A, AO, ST</w:t>
            </w:r>
          </w:p>
        </w:tc>
        <w:tc>
          <w:tcPr>
            <w:tcW w:w="514" w:type="dxa"/>
            <w:tcBorders>
              <w:bottom w:val="single" w:sz="4" w:space="0" w:color="auto"/>
            </w:tcBorders>
            <w:shd w:val="clear" w:color="auto" w:fill="FABF8F"/>
            <w:vAlign w:val="center"/>
          </w:tcPr>
          <w:p w14:paraId="12E41368"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52C92D42" w14:textId="77777777" w:rsidR="00913A0A" w:rsidRPr="00D7143B" w:rsidRDefault="00913A0A" w:rsidP="00905D4E">
            <w:pPr>
              <w:pStyle w:val="TableText"/>
              <w:rPr>
                <w:rFonts w:ascii="Tahoma" w:hAnsi="Tahoma" w:cs="Tahoma"/>
                <w:sz w:val="13"/>
              </w:rPr>
            </w:pPr>
            <w:r w:rsidRPr="00D7143B">
              <w:rPr>
                <w:rFonts w:ascii="Tahoma" w:hAnsi="Tahoma" w:cs="Tahoma"/>
                <w:sz w:val="13"/>
              </w:rPr>
              <w:t>A</w:t>
            </w:r>
          </w:p>
        </w:tc>
      </w:tr>
      <w:tr w:rsidR="00905D4E" w:rsidRPr="00D7143B" w14:paraId="36F88585" w14:textId="77777777" w:rsidTr="00114835">
        <w:trPr>
          <w:cantSplit/>
          <w:trHeight w:val="145"/>
        </w:trPr>
        <w:tc>
          <w:tcPr>
            <w:tcW w:w="2019" w:type="dxa"/>
            <w:tcBorders>
              <w:bottom w:val="single" w:sz="4" w:space="0" w:color="auto"/>
            </w:tcBorders>
            <w:shd w:val="clear" w:color="auto" w:fill="auto"/>
          </w:tcPr>
          <w:p w14:paraId="6EA99F11" w14:textId="77777777" w:rsidR="00905D4E" w:rsidRPr="00D7143B" w:rsidRDefault="00905D4E" w:rsidP="000F7DCD">
            <w:pPr>
              <w:pStyle w:val="Heading3"/>
              <w:spacing w:beforeLines="20" w:before="48" w:afterLines="20" w:after="48"/>
              <w:rPr>
                <w:rFonts w:ascii="Tahoma" w:hAnsi="Tahoma" w:cs="Tahoma"/>
                <w:b w:val="0"/>
                <w:sz w:val="14"/>
              </w:rPr>
            </w:pPr>
            <w:bookmarkStart w:id="82" w:name="_Toc380004629"/>
            <w:r w:rsidRPr="00D7143B">
              <w:rPr>
                <w:rFonts w:ascii="Tahoma" w:hAnsi="Tahoma" w:cs="Tahoma"/>
                <w:b w:val="0"/>
                <w:sz w:val="14"/>
              </w:rPr>
              <w:t>Project профессиональный для Office 365</w:t>
            </w:r>
            <w:bookmarkEnd w:id="82"/>
            <w:r w:rsidRPr="00D7143B">
              <w:rPr>
                <w:rFonts w:ascii="Tahoma" w:hAnsi="Tahoma" w:cs="Tahoma"/>
                <w:b w:val="0"/>
                <w:sz w:val="14"/>
              </w:rPr>
              <w:t xml:space="preserve"> </w:t>
            </w:r>
          </w:p>
        </w:tc>
        <w:tc>
          <w:tcPr>
            <w:tcW w:w="765" w:type="dxa"/>
            <w:tcBorders>
              <w:bottom w:val="single" w:sz="4" w:space="0" w:color="auto"/>
            </w:tcBorders>
            <w:shd w:val="clear" w:color="auto" w:fill="auto"/>
            <w:vAlign w:val="center"/>
          </w:tcPr>
          <w:p w14:paraId="7C4834C6" w14:textId="77777777" w:rsidR="00905D4E" w:rsidRPr="00C87132" w:rsidRDefault="00B91E2C" w:rsidP="00D55AB9">
            <w:pPr>
              <w:pStyle w:val="TableText"/>
              <w:widowControl w:val="0"/>
              <w:rPr>
                <w:b/>
                <w:color w:val="0000FF"/>
                <w:sz w:val="13"/>
                <w:szCs w:val="13"/>
                <w:u w:val="single"/>
              </w:rPr>
            </w:pPr>
            <w:hyperlink w:anchor="_143_Project_Pro" w:history="1">
              <w:r w:rsidR="00A13E7D" w:rsidRPr="00C87132">
                <w:rPr>
                  <w:rStyle w:val="Hyperlink"/>
                  <w:b/>
                  <w:sz w:val="13"/>
                  <w:szCs w:val="13"/>
                </w:rPr>
                <w:t>16</w:t>
              </w:r>
            </w:hyperlink>
          </w:p>
        </w:tc>
        <w:tc>
          <w:tcPr>
            <w:tcW w:w="445" w:type="dxa"/>
            <w:tcBorders>
              <w:bottom w:val="single" w:sz="4" w:space="0" w:color="auto"/>
            </w:tcBorders>
            <w:shd w:val="clear" w:color="auto" w:fill="auto"/>
            <w:vAlign w:val="center"/>
          </w:tcPr>
          <w:p w14:paraId="791D9BD1" w14:textId="77777777" w:rsidR="00905D4E" w:rsidRPr="00D7143B" w:rsidRDefault="00905D4E" w:rsidP="00D55AB9">
            <w:pPr>
              <w:pStyle w:val="TableText"/>
              <w:spacing w:before="60" w:after="60"/>
              <w:rPr>
                <w:rFonts w:ascii="Tahoma" w:hAnsi="Tahoma" w:cs="Tahoma"/>
                <w:sz w:val="13"/>
              </w:rPr>
            </w:pPr>
            <w:r w:rsidRPr="00D7143B">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FEFA5EC" w14:textId="77777777" w:rsidR="00905D4E" w:rsidRPr="00D7143B" w:rsidRDefault="00905D4E"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27BD3876"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12BC5BC"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274D7FFC"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6333B359"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51743E23"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380B8A0"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2C37D241" w14:textId="77777777" w:rsidR="00905D4E" w:rsidRPr="00D7143B"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489D277" w14:textId="77777777" w:rsidR="00905D4E" w:rsidRPr="00D7143B" w:rsidRDefault="00905D4E" w:rsidP="00D55AB9">
            <w:pPr>
              <w:pStyle w:val="TableText"/>
              <w:spacing w:after="120"/>
              <w:rPr>
                <w:rFonts w:ascii="Tahoma" w:hAnsi="Tahoma" w:cs="Tahoma"/>
                <w:sz w:val="13"/>
                <w:szCs w:val="13"/>
              </w:rPr>
            </w:pPr>
            <w:r w:rsidRPr="00D7143B">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665C0AAD"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4127AF7" w14:textId="77777777" w:rsidR="00905D4E" w:rsidRPr="00D7143B" w:rsidRDefault="00905D4E"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04045A0F" w14:textId="77777777" w:rsidR="00905D4E" w:rsidRPr="00D7143B" w:rsidRDefault="00905D4E"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35FF9C89" w14:textId="77777777" w:rsidR="00905D4E" w:rsidRPr="00D7143B"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2A24F841" w14:textId="77777777" w:rsidR="00905D4E" w:rsidRPr="00D7143B" w:rsidRDefault="00905D4E" w:rsidP="00D55AB9">
            <w:pPr>
              <w:pStyle w:val="TableText"/>
              <w:rPr>
                <w:rFonts w:ascii="Tahoma" w:hAnsi="Tahoma" w:cs="Tahoma"/>
                <w:sz w:val="13"/>
              </w:rPr>
            </w:pPr>
            <w:r w:rsidRPr="00D7143B">
              <w:rPr>
                <w:rFonts w:ascii="Tahoma" w:hAnsi="Tahoma" w:cs="Tahoma"/>
                <w:sz w:val="13"/>
              </w:rPr>
              <w:t>OL/OV</w:t>
            </w:r>
          </w:p>
        </w:tc>
        <w:tc>
          <w:tcPr>
            <w:tcW w:w="388" w:type="dxa"/>
            <w:tcBorders>
              <w:bottom w:val="single" w:sz="4" w:space="0" w:color="auto"/>
            </w:tcBorders>
            <w:vAlign w:val="center"/>
          </w:tcPr>
          <w:p w14:paraId="6754B033" w14:textId="77777777" w:rsidR="00905D4E" w:rsidRPr="00D7143B" w:rsidRDefault="00905D4E" w:rsidP="00905D4E">
            <w:pPr>
              <w:pStyle w:val="TableText"/>
              <w:rPr>
                <w:rFonts w:ascii="Tahoma" w:hAnsi="Tahoma" w:cs="Tahoma"/>
                <w:sz w:val="13"/>
              </w:rPr>
            </w:pPr>
            <w:r w:rsidRPr="00D7143B">
              <w:rPr>
                <w:rFonts w:ascii="Tahoma" w:hAnsi="Tahoma" w:cs="Tahoma"/>
                <w:sz w:val="13"/>
              </w:rPr>
              <w:t>A</w:t>
            </w:r>
          </w:p>
        </w:tc>
      </w:tr>
      <w:tr w:rsidR="00905D4E" w:rsidRPr="00D7143B" w14:paraId="552D0B12" w14:textId="77777777" w:rsidTr="00114835">
        <w:trPr>
          <w:cantSplit/>
          <w:trHeight w:val="145"/>
        </w:trPr>
        <w:tc>
          <w:tcPr>
            <w:tcW w:w="2019" w:type="dxa"/>
            <w:tcBorders>
              <w:bottom w:val="single" w:sz="4" w:space="0" w:color="auto"/>
            </w:tcBorders>
            <w:shd w:val="clear" w:color="auto" w:fill="FABF8F"/>
          </w:tcPr>
          <w:p w14:paraId="772715DB" w14:textId="77777777" w:rsidR="00905D4E" w:rsidRPr="00A8133F" w:rsidRDefault="00905D4E" w:rsidP="000F7DCD">
            <w:pPr>
              <w:pStyle w:val="Heading3"/>
              <w:spacing w:beforeLines="20" w:before="48" w:afterLines="20" w:after="48"/>
              <w:rPr>
                <w:rFonts w:ascii="Tahoma" w:hAnsi="Tahoma" w:cs="Tahoma"/>
                <w:b w:val="0"/>
                <w:sz w:val="14"/>
                <w:lang w:val="ru-RU"/>
              </w:rPr>
            </w:pPr>
            <w:bookmarkStart w:id="83" w:name="_Toc380004630"/>
            <w:r w:rsidRPr="00D7143B">
              <w:rPr>
                <w:rFonts w:ascii="Tahoma" w:hAnsi="Tahoma" w:cs="Tahoma"/>
                <w:b w:val="0"/>
                <w:sz w:val="14"/>
              </w:rPr>
              <w:t>Project</w:t>
            </w:r>
            <w:r w:rsidRPr="00A8133F">
              <w:rPr>
                <w:rFonts w:ascii="Tahoma" w:hAnsi="Tahoma" w:cs="Tahoma"/>
                <w:b w:val="0"/>
                <w:sz w:val="14"/>
                <w:lang w:val="ru-RU"/>
              </w:rPr>
              <w:t xml:space="preserve"> профессиональный для </w:t>
            </w:r>
            <w:r w:rsidRPr="00D7143B">
              <w:rPr>
                <w:rFonts w:ascii="Tahoma" w:hAnsi="Tahoma" w:cs="Tahoma"/>
                <w:b w:val="0"/>
                <w:sz w:val="14"/>
              </w:rPr>
              <w:t>Office </w:t>
            </w:r>
            <w:r w:rsidRPr="00A8133F">
              <w:rPr>
                <w:rFonts w:ascii="Tahoma" w:hAnsi="Tahoma" w:cs="Tahoma"/>
                <w:b w:val="0"/>
                <w:sz w:val="14"/>
                <w:lang w:val="ru-RU"/>
              </w:rPr>
              <w:t xml:space="preserve">365 </w:t>
            </w:r>
            <w:r w:rsidRPr="00D7143B">
              <w:rPr>
                <w:rFonts w:ascii="Tahoma" w:hAnsi="Tahoma" w:cs="Tahoma"/>
                <w:b w:val="0"/>
                <w:sz w:val="14"/>
              </w:rPr>
              <w:t>A</w:t>
            </w:r>
            <w:bookmarkEnd w:id="83"/>
          </w:p>
        </w:tc>
        <w:tc>
          <w:tcPr>
            <w:tcW w:w="765" w:type="dxa"/>
            <w:tcBorders>
              <w:bottom w:val="single" w:sz="4" w:space="0" w:color="auto"/>
            </w:tcBorders>
            <w:shd w:val="clear" w:color="auto" w:fill="FABF8F"/>
            <w:vAlign w:val="center"/>
          </w:tcPr>
          <w:p w14:paraId="317E6AE5" w14:textId="77777777" w:rsidR="00905D4E" w:rsidRPr="00C87132" w:rsidRDefault="00905D4E" w:rsidP="00D55AB9">
            <w:pPr>
              <w:pStyle w:val="TableText"/>
              <w:widowControl w:val="0"/>
              <w:rPr>
                <w:b/>
                <w:color w:val="0000FF"/>
                <w:sz w:val="13"/>
                <w:szCs w:val="13"/>
                <w:u w:val="single"/>
                <w:lang w:val="ru-RU"/>
              </w:rPr>
            </w:pPr>
          </w:p>
        </w:tc>
        <w:tc>
          <w:tcPr>
            <w:tcW w:w="445" w:type="dxa"/>
            <w:tcBorders>
              <w:bottom w:val="single" w:sz="4" w:space="0" w:color="auto"/>
            </w:tcBorders>
            <w:shd w:val="clear" w:color="auto" w:fill="FABF8F"/>
            <w:vAlign w:val="center"/>
          </w:tcPr>
          <w:p w14:paraId="59D7A23D" w14:textId="77777777" w:rsidR="00905D4E" w:rsidRPr="00D7143B" w:rsidRDefault="00905D4E" w:rsidP="00D55AB9">
            <w:pPr>
              <w:pStyle w:val="TableText"/>
              <w:spacing w:before="60" w:after="60"/>
              <w:rPr>
                <w:rFonts w:ascii="Tahoma" w:hAnsi="Tahoma" w:cs="Tahoma"/>
                <w:sz w:val="13"/>
              </w:rPr>
            </w:pPr>
            <w:r w:rsidRPr="00D7143B">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4077F034" w14:textId="77777777" w:rsidR="00905D4E" w:rsidRPr="00D7143B" w:rsidRDefault="00905D4E"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446BFE6"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93CBF8F"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6A8DA517"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70362E2"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37F557C9"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5A359222" w14:textId="77777777" w:rsidR="00905D4E" w:rsidRPr="00D7143B" w:rsidRDefault="00905D4E"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54341391" w14:textId="77777777" w:rsidR="00905D4E" w:rsidRPr="00D7143B" w:rsidRDefault="00905D4E" w:rsidP="00D55AB9">
            <w:pPr>
              <w:pStyle w:val="TableText"/>
              <w:spacing w:after="120"/>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CDF8D1F" w14:textId="77777777" w:rsidR="00905D4E" w:rsidRPr="00D7143B" w:rsidRDefault="00905D4E" w:rsidP="00D55AB9">
            <w:pPr>
              <w:pStyle w:val="TableText"/>
              <w:spacing w:after="120"/>
              <w:rPr>
                <w:rFonts w:ascii="Tahoma" w:hAnsi="Tahoma" w:cs="Tahoma"/>
                <w:sz w:val="13"/>
                <w:szCs w:val="13"/>
              </w:rPr>
            </w:pPr>
            <w:r w:rsidRPr="00D7143B">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5735CA3B" w14:textId="77777777" w:rsidR="00905D4E" w:rsidRPr="00D7143B" w:rsidRDefault="00905D4E" w:rsidP="00D55AB9">
            <w:pPr>
              <w:pStyle w:val="TableText"/>
              <w:spacing w:after="120"/>
              <w:rPr>
                <w:rFonts w:ascii="Tahoma" w:hAnsi="Tahoma" w:cs="Tahoma"/>
                <w:sz w:val="13"/>
                <w:szCs w:val="13"/>
              </w:rPr>
            </w:pPr>
            <w:r w:rsidRPr="00D7143B">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459C2FE5" w14:textId="77777777" w:rsidR="00905D4E" w:rsidRPr="00D7143B" w:rsidRDefault="00905D4E"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3E644B4" w14:textId="77777777" w:rsidR="00905D4E" w:rsidRPr="00D7143B" w:rsidRDefault="00905D4E"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3E65F12" w14:textId="77777777" w:rsidR="00905D4E" w:rsidRPr="00D7143B" w:rsidRDefault="00905D4E" w:rsidP="00905D4E">
            <w:pPr>
              <w:pStyle w:val="TableText"/>
              <w:rPr>
                <w:rFonts w:ascii="Tahoma" w:hAnsi="Tahoma" w:cs="Tahoma"/>
                <w:sz w:val="13"/>
              </w:rPr>
            </w:pPr>
            <w:r w:rsidRPr="00D7143B">
              <w:rPr>
                <w:rFonts w:ascii="Tahoma" w:hAnsi="Tahoma" w:cs="Tahoma"/>
                <w:sz w:val="13"/>
              </w:rPr>
              <w:t>A, ST (EES) A, ST (OVS-ES)</w:t>
            </w:r>
          </w:p>
        </w:tc>
        <w:tc>
          <w:tcPr>
            <w:tcW w:w="514" w:type="dxa"/>
            <w:tcBorders>
              <w:bottom w:val="single" w:sz="4" w:space="0" w:color="auto"/>
            </w:tcBorders>
            <w:shd w:val="clear" w:color="auto" w:fill="FABF8F"/>
            <w:vAlign w:val="center"/>
          </w:tcPr>
          <w:p w14:paraId="37D9F96D" w14:textId="77777777" w:rsidR="00905D4E" w:rsidRPr="00D7143B" w:rsidRDefault="00905D4E" w:rsidP="00D55AB9">
            <w:pPr>
              <w:pStyle w:val="TableText"/>
              <w:rPr>
                <w:rFonts w:ascii="Tahoma" w:hAnsi="Tahoma" w:cs="Tahoma"/>
                <w:sz w:val="13"/>
              </w:rPr>
            </w:pPr>
            <w:r w:rsidRPr="00D7143B">
              <w:rPr>
                <w:rFonts w:ascii="Tahoma" w:hAnsi="Tahoma" w:cs="Tahoma"/>
                <w:sz w:val="13"/>
              </w:rPr>
              <w:t>OL/OV</w:t>
            </w:r>
          </w:p>
        </w:tc>
        <w:tc>
          <w:tcPr>
            <w:tcW w:w="388" w:type="dxa"/>
            <w:tcBorders>
              <w:bottom w:val="single" w:sz="4" w:space="0" w:color="auto"/>
            </w:tcBorders>
            <w:shd w:val="clear" w:color="auto" w:fill="FABF8F"/>
            <w:vAlign w:val="center"/>
          </w:tcPr>
          <w:p w14:paraId="404293CE" w14:textId="77777777" w:rsidR="00905D4E" w:rsidRPr="00D7143B" w:rsidRDefault="00905D4E" w:rsidP="00905D4E">
            <w:pPr>
              <w:pStyle w:val="TableText"/>
              <w:rPr>
                <w:rFonts w:ascii="Tahoma" w:hAnsi="Tahoma" w:cs="Tahoma"/>
                <w:sz w:val="13"/>
              </w:rPr>
            </w:pPr>
            <w:r w:rsidRPr="00D7143B">
              <w:rPr>
                <w:rFonts w:ascii="Tahoma" w:hAnsi="Tahoma" w:cs="Tahoma"/>
                <w:sz w:val="13"/>
              </w:rPr>
              <w:t>A</w:t>
            </w:r>
          </w:p>
        </w:tc>
      </w:tr>
      <w:tr w:rsidR="00913A0A" w:rsidRPr="00D7143B" w14:paraId="2E5F06C6" w14:textId="77777777" w:rsidTr="00114835">
        <w:trPr>
          <w:cantSplit/>
          <w:trHeight w:val="145"/>
        </w:trPr>
        <w:tc>
          <w:tcPr>
            <w:tcW w:w="2019" w:type="dxa"/>
            <w:tcBorders>
              <w:bottom w:val="single" w:sz="4" w:space="0" w:color="auto"/>
            </w:tcBorders>
            <w:shd w:val="clear" w:color="auto" w:fill="auto"/>
          </w:tcPr>
          <w:p w14:paraId="3C0E8516" w14:textId="77777777" w:rsidR="00913A0A" w:rsidRPr="00D7143B" w:rsidRDefault="00913A0A" w:rsidP="000F7DCD">
            <w:pPr>
              <w:pStyle w:val="Heading3"/>
              <w:spacing w:beforeLines="20" w:before="48" w:afterLines="20" w:after="48"/>
              <w:rPr>
                <w:rFonts w:ascii="Tahoma" w:hAnsi="Tahoma" w:cs="Tahoma"/>
                <w:b w:val="0"/>
                <w:sz w:val="14"/>
              </w:rPr>
            </w:pPr>
            <w:bookmarkStart w:id="84" w:name="_Toc380004631"/>
            <w:r w:rsidRPr="00D7143B">
              <w:rPr>
                <w:rFonts w:ascii="Tahoma" w:hAnsi="Tahoma" w:cs="Tahoma"/>
                <w:b w:val="0"/>
                <w:sz w:val="14"/>
              </w:rPr>
              <w:t>Publisher 2013</w:t>
            </w:r>
            <w:bookmarkEnd w:id="84"/>
          </w:p>
        </w:tc>
        <w:tc>
          <w:tcPr>
            <w:tcW w:w="765" w:type="dxa"/>
            <w:tcBorders>
              <w:bottom w:val="single" w:sz="4" w:space="0" w:color="auto"/>
            </w:tcBorders>
            <w:shd w:val="clear" w:color="auto" w:fill="auto"/>
            <w:vAlign w:val="center"/>
          </w:tcPr>
          <w:p w14:paraId="141464C7" w14:textId="77777777" w:rsidR="00913A0A" w:rsidRPr="00C87132" w:rsidRDefault="00913A0A" w:rsidP="00D55AB9">
            <w:pPr>
              <w:pStyle w:val="TableText"/>
              <w:widowControl w:val="0"/>
              <w:rPr>
                <w:b/>
                <w:color w:val="0000FF"/>
                <w:sz w:val="13"/>
                <w:szCs w:val="13"/>
                <w:u w:val="single"/>
              </w:rPr>
            </w:pPr>
            <w:bookmarkStart w:id="85" w:name="_Hlt335908485"/>
          </w:p>
        </w:tc>
        <w:bookmarkEnd w:id="85"/>
        <w:tc>
          <w:tcPr>
            <w:tcW w:w="445" w:type="dxa"/>
            <w:tcBorders>
              <w:bottom w:val="single" w:sz="4" w:space="0" w:color="auto"/>
            </w:tcBorders>
            <w:shd w:val="clear" w:color="auto" w:fill="auto"/>
            <w:vAlign w:val="center"/>
          </w:tcPr>
          <w:p w14:paraId="6D6ADA37" w14:textId="77777777" w:rsidR="00913A0A" w:rsidRPr="00D7143B" w:rsidDel="00527D48" w:rsidRDefault="00913A0A" w:rsidP="00D55AB9">
            <w:pPr>
              <w:pStyle w:val="TableText"/>
              <w:spacing w:before="60" w:after="6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7426B77"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A2174E6"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1</w:t>
            </w:r>
          </w:p>
        </w:tc>
        <w:tc>
          <w:tcPr>
            <w:tcW w:w="429" w:type="dxa"/>
            <w:tcBorders>
              <w:bottom w:val="single" w:sz="4" w:space="0" w:color="auto"/>
            </w:tcBorders>
            <w:shd w:val="clear" w:color="auto" w:fill="auto"/>
            <w:vAlign w:val="center"/>
          </w:tcPr>
          <w:p w14:paraId="408E45AA"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3</w:t>
            </w:r>
          </w:p>
        </w:tc>
        <w:tc>
          <w:tcPr>
            <w:tcW w:w="429" w:type="dxa"/>
            <w:tcBorders>
              <w:bottom w:val="single" w:sz="4" w:space="0" w:color="auto"/>
            </w:tcBorders>
            <w:shd w:val="clear" w:color="auto" w:fill="auto"/>
            <w:vAlign w:val="center"/>
          </w:tcPr>
          <w:p w14:paraId="2D1367BF"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2</w:t>
            </w:r>
          </w:p>
        </w:tc>
        <w:tc>
          <w:tcPr>
            <w:tcW w:w="429" w:type="dxa"/>
            <w:tcBorders>
              <w:bottom w:val="single" w:sz="4" w:space="0" w:color="auto"/>
            </w:tcBorders>
            <w:shd w:val="clear" w:color="auto" w:fill="auto"/>
            <w:vAlign w:val="center"/>
          </w:tcPr>
          <w:p w14:paraId="5C7FCDD2"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2</w:t>
            </w:r>
          </w:p>
        </w:tc>
        <w:tc>
          <w:tcPr>
            <w:tcW w:w="429" w:type="dxa"/>
            <w:tcBorders>
              <w:bottom w:val="single" w:sz="4" w:space="0" w:color="auto"/>
            </w:tcBorders>
            <w:shd w:val="clear" w:color="auto" w:fill="auto"/>
            <w:vAlign w:val="center"/>
          </w:tcPr>
          <w:p w14:paraId="2E07DD69"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2</w:t>
            </w:r>
          </w:p>
        </w:tc>
        <w:tc>
          <w:tcPr>
            <w:tcW w:w="429" w:type="dxa"/>
            <w:tcBorders>
              <w:bottom w:val="single" w:sz="4" w:space="0" w:color="auto"/>
            </w:tcBorders>
            <w:shd w:val="clear" w:color="auto" w:fill="auto"/>
            <w:vAlign w:val="center"/>
          </w:tcPr>
          <w:p w14:paraId="7EC5E31A"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08A6541C"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6FF56CCB"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1</w:t>
            </w:r>
          </w:p>
        </w:tc>
        <w:tc>
          <w:tcPr>
            <w:tcW w:w="429" w:type="dxa"/>
            <w:tcBorders>
              <w:bottom w:val="single" w:sz="4" w:space="0" w:color="auto"/>
            </w:tcBorders>
            <w:shd w:val="clear" w:color="auto" w:fill="auto"/>
            <w:vAlign w:val="center"/>
          </w:tcPr>
          <w:p w14:paraId="355B918C"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14EB6D9F" w14:textId="77777777" w:rsidR="00913A0A" w:rsidRPr="00D7143B" w:rsidRDefault="00913A0A" w:rsidP="00D55AB9">
            <w:pPr>
              <w:pStyle w:val="TableText"/>
              <w:spacing w:after="120"/>
              <w:rPr>
                <w:rFonts w:ascii="Tahoma" w:hAnsi="Tahoma" w:cs="Tahoma"/>
                <w:sz w:val="13"/>
                <w:szCs w:val="13"/>
              </w:rPr>
            </w:pPr>
            <w:r w:rsidRPr="00D7143B">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26D9245C" w14:textId="77777777" w:rsidR="00913A0A" w:rsidRPr="00D7143B"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354AEB7"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2BFA5C2"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5D46BFF1"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7E3E70CA"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vAlign w:val="center"/>
          </w:tcPr>
          <w:p w14:paraId="3C79F955" w14:textId="77777777" w:rsidR="00913A0A" w:rsidRPr="00D7143B" w:rsidRDefault="00913A0A" w:rsidP="00905D4E">
            <w:pPr>
              <w:pStyle w:val="TableText"/>
              <w:rPr>
                <w:rFonts w:ascii="Tahoma" w:hAnsi="Tahoma" w:cs="Tahoma"/>
                <w:sz w:val="13"/>
              </w:rPr>
            </w:pPr>
          </w:p>
        </w:tc>
      </w:tr>
      <w:tr w:rsidR="008A0F85" w:rsidRPr="00D7143B" w14:paraId="27B43326" w14:textId="77777777" w:rsidTr="00114835">
        <w:trPr>
          <w:cantSplit/>
          <w:trHeight w:val="145"/>
        </w:trPr>
        <w:tc>
          <w:tcPr>
            <w:tcW w:w="2019" w:type="dxa"/>
            <w:tcBorders>
              <w:bottom w:val="single" w:sz="4" w:space="0" w:color="auto"/>
            </w:tcBorders>
            <w:shd w:val="clear" w:color="auto" w:fill="FABF8F"/>
          </w:tcPr>
          <w:p w14:paraId="0E93AC0E" w14:textId="77777777" w:rsidR="00913A0A" w:rsidRPr="00A8133F" w:rsidRDefault="00913A0A" w:rsidP="000F7DCD">
            <w:pPr>
              <w:pStyle w:val="Heading3"/>
              <w:spacing w:beforeLines="20" w:before="48" w:afterLines="20" w:after="48"/>
              <w:rPr>
                <w:rFonts w:ascii="Tahoma" w:hAnsi="Tahoma" w:cs="Tahoma"/>
                <w:b w:val="0"/>
                <w:sz w:val="14"/>
                <w:lang w:val="ru-RU"/>
              </w:rPr>
            </w:pPr>
            <w:bookmarkStart w:id="86" w:name="_Toc336337882"/>
            <w:bookmarkStart w:id="87" w:name="_Toc380004632"/>
            <w:r w:rsidRPr="00A8133F">
              <w:rPr>
                <w:rFonts w:ascii="Tahoma" w:hAnsi="Tahoma" w:cs="Tahoma"/>
                <w:b w:val="0"/>
                <w:sz w:val="14"/>
                <w:lang w:val="ru-RU"/>
              </w:rPr>
              <w:t xml:space="preserve">Права на сдачу в аренду для </w:t>
            </w:r>
            <w:r w:rsidRPr="00D7143B">
              <w:rPr>
                <w:rFonts w:ascii="Tahoma" w:hAnsi="Tahoma" w:cs="Tahoma"/>
                <w:b w:val="0"/>
                <w:sz w:val="14"/>
              </w:rPr>
              <w:t>Office</w:t>
            </w:r>
            <w:r w:rsidRPr="00A8133F">
              <w:rPr>
                <w:rFonts w:ascii="Tahoma" w:hAnsi="Tahoma" w:cs="Tahoma"/>
                <w:b w:val="0"/>
                <w:sz w:val="14"/>
                <w:lang w:val="ru-RU"/>
              </w:rPr>
              <w:t xml:space="preserve"> </w:t>
            </w:r>
            <w:bookmarkEnd w:id="86"/>
            <w:r w:rsidRPr="00A8133F">
              <w:rPr>
                <w:rFonts w:ascii="Tahoma" w:hAnsi="Tahoma" w:cs="Tahoma"/>
                <w:b w:val="0"/>
                <w:sz w:val="14"/>
                <w:lang w:val="ru-RU"/>
              </w:rPr>
              <w:t>стандартный</w:t>
            </w:r>
            <w:bookmarkEnd w:id="87"/>
          </w:p>
        </w:tc>
        <w:tc>
          <w:tcPr>
            <w:tcW w:w="765" w:type="dxa"/>
            <w:tcBorders>
              <w:bottom w:val="single" w:sz="4" w:space="0" w:color="auto"/>
            </w:tcBorders>
            <w:shd w:val="clear" w:color="auto" w:fill="FABF8F"/>
            <w:vAlign w:val="center"/>
          </w:tcPr>
          <w:p w14:paraId="523C4B8F" w14:textId="77777777" w:rsidR="00913A0A" w:rsidRPr="00C87132" w:rsidRDefault="00B91E2C" w:rsidP="00D55AB9">
            <w:pPr>
              <w:pStyle w:val="TableText"/>
              <w:widowControl w:val="0"/>
              <w:rPr>
                <w:rStyle w:val="EndnoteReference"/>
                <w:b w:val="0"/>
                <w:color w:val="0000FF"/>
                <w:sz w:val="13"/>
                <w:szCs w:val="13"/>
                <w:u w:val="single"/>
              </w:rPr>
            </w:pPr>
            <w:hyperlink w:anchor="_145_Rental_Rights" w:history="1">
              <w:r w:rsidR="00A13E7D" w:rsidRPr="00C87132">
                <w:rPr>
                  <w:rStyle w:val="Hyperlink"/>
                  <w:b/>
                  <w:sz w:val="13"/>
                  <w:szCs w:val="13"/>
                </w:rPr>
                <w:t>17</w:t>
              </w:r>
            </w:hyperlink>
          </w:p>
        </w:tc>
        <w:tc>
          <w:tcPr>
            <w:tcW w:w="445" w:type="dxa"/>
            <w:tcBorders>
              <w:bottom w:val="single" w:sz="4" w:space="0" w:color="auto"/>
            </w:tcBorders>
            <w:shd w:val="clear" w:color="auto" w:fill="FABF8F"/>
            <w:vAlign w:val="center"/>
          </w:tcPr>
          <w:p w14:paraId="6E2B88CF"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172C6191"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CA7AE9A"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67E202E4"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495C077"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00574B0"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C5A6D83"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442811CE"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03FF629"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0D35311"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06269AA8"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207CC97"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040811D"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5A62195"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6163281E"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340702AE"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0BFEA9C0"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43C2EABD" w14:textId="77777777" w:rsidR="00913A0A" w:rsidRPr="00D7143B" w:rsidRDefault="00913A0A" w:rsidP="00905D4E">
            <w:pPr>
              <w:pStyle w:val="TableText"/>
              <w:rPr>
                <w:rFonts w:ascii="Tahoma" w:hAnsi="Tahoma" w:cs="Tahoma"/>
                <w:sz w:val="13"/>
              </w:rPr>
            </w:pPr>
          </w:p>
        </w:tc>
      </w:tr>
      <w:tr w:rsidR="00913A0A" w:rsidRPr="00D7143B" w14:paraId="5718DA93" w14:textId="77777777" w:rsidTr="00114835">
        <w:trPr>
          <w:cantSplit/>
          <w:trHeight w:val="145"/>
        </w:trPr>
        <w:tc>
          <w:tcPr>
            <w:tcW w:w="2019" w:type="dxa"/>
            <w:tcBorders>
              <w:bottom w:val="single" w:sz="4" w:space="0" w:color="auto"/>
            </w:tcBorders>
            <w:shd w:val="clear" w:color="auto" w:fill="auto"/>
          </w:tcPr>
          <w:p w14:paraId="471AEE27" w14:textId="77777777" w:rsidR="00913A0A" w:rsidRPr="00A8133F" w:rsidRDefault="00913A0A" w:rsidP="00170481">
            <w:pPr>
              <w:pStyle w:val="Heading3"/>
              <w:spacing w:beforeLines="20" w:before="48" w:afterLines="20" w:after="48"/>
              <w:rPr>
                <w:rFonts w:ascii="Tahoma" w:hAnsi="Tahoma" w:cs="Tahoma"/>
                <w:b w:val="0"/>
                <w:sz w:val="14"/>
                <w:lang w:val="ru-RU"/>
              </w:rPr>
            </w:pPr>
            <w:bookmarkStart w:id="88" w:name="_Toc380004633"/>
            <w:r w:rsidRPr="00A8133F">
              <w:rPr>
                <w:rFonts w:ascii="Tahoma" w:hAnsi="Tahoma" w:cs="Tahoma"/>
                <w:b w:val="0"/>
                <w:sz w:val="14"/>
                <w:lang w:val="ru-RU"/>
              </w:rPr>
              <w:t>Права на сдачу в аренду для</w:t>
            </w:r>
            <w:r w:rsidR="00170481">
              <w:rPr>
                <w:rFonts w:ascii="Tahoma" w:hAnsi="Tahoma" w:cs="Tahoma"/>
                <w:b w:val="0"/>
                <w:sz w:val="14"/>
              </w:rPr>
              <w:t> </w:t>
            </w:r>
            <w:r w:rsidRPr="00D7143B">
              <w:rPr>
                <w:rFonts w:ascii="Tahoma" w:hAnsi="Tahoma" w:cs="Tahoma"/>
                <w:b w:val="0"/>
                <w:sz w:val="14"/>
              </w:rPr>
              <w:t>Office</w:t>
            </w:r>
            <w:r w:rsidRPr="00A8133F">
              <w:rPr>
                <w:rFonts w:ascii="Tahoma" w:hAnsi="Tahoma" w:cs="Tahoma"/>
                <w:b w:val="0"/>
                <w:sz w:val="14"/>
                <w:lang w:val="ru-RU"/>
              </w:rPr>
              <w:t xml:space="preserve"> профессиональный плюс</w:t>
            </w:r>
            <w:bookmarkEnd w:id="88"/>
          </w:p>
        </w:tc>
        <w:tc>
          <w:tcPr>
            <w:tcW w:w="765" w:type="dxa"/>
            <w:tcBorders>
              <w:bottom w:val="single" w:sz="4" w:space="0" w:color="auto"/>
            </w:tcBorders>
            <w:shd w:val="clear" w:color="auto" w:fill="auto"/>
            <w:vAlign w:val="center"/>
          </w:tcPr>
          <w:p w14:paraId="6F2F3498" w14:textId="77777777" w:rsidR="00913A0A" w:rsidRPr="00C87132" w:rsidRDefault="00B91E2C" w:rsidP="00D55AB9">
            <w:pPr>
              <w:pStyle w:val="TableText"/>
              <w:widowControl w:val="0"/>
              <w:rPr>
                <w:rStyle w:val="EndnoteReference"/>
                <w:b w:val="0"/>
                <w:color w:val="0000FF"/>
                <w:sz w:val="13"/>
                <w:szCs w:val="13"/>
                <w:u w:val="single"/>
              </w:rPr>
            </w:pPr>
            <w:hyperlink w:anchor="_145_Rental_Rights" w:history="1">
              <w:r w:rsidR="00DA774A" w:rsidRPr="00C87132">
                <w:rPr>
                  <w:rStyle w:val="Hyperlink"/>
                  <w:b/>
                  <w:sz w:val="13"/>
                  <w:szCs w:val="13"/>
                </w:rPr>
                <w:t>17</w:t>
              </w:r>
            </w:hyperlink>
          </w:p>
        </w:tc>
        <w:tc>
          <w:tcPr>
            <w:tcW w:w="445" w:type="dxa"/>
            <w:tcBorders>
              <w:bottom w:val="single" w:sz="4" w:space="0" w:color="auto"/>
            </w:tcBorders>
            <w:shd w:val="clear" w:color="auto" w:fill="auto"/>
            <w:vAlign w:val="center"/>
          </w:tcPr>
          <w:p w14:paraId="010190AD"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3417EE3A"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1AF573"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4646FB9B"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C2F3BB2"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B11D74F"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67DBBA7"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0094DA3A"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9848D67"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D319A50"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12F9B19A"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01F1FD0"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143140"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2B2310D"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4910A088"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1DEB4EF6"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740E6C4"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vAlign w:val="center"/>
          </w:tcPr>
          <w:p w14:paraId="3FE1DE45" w14:textId="77777777" w:rsidR="00913A0A" w:rsidRPr="00D7143B" w:rsidRDefault="00913A0A" w:rsidP="00905D4E">
            <w:pPr>
              <w:pStyle w:val="TableText"/>
              <w:rPr>
                <w:rFonts w:ascii="Tahoma" w:hAnsi="Tahoma" w:cs="Tahoma"/>
                <w:sz w:val="13"/>
              </w:rPr>
            </w:pPr>
          </w:p>
        </w:tc>
      </w:tr>
      <w:tr w:rsidR="008A0F85" w:rsidRPr="00D7143B" w14:paraId="0D3B7BA5" w14:textId="77777777" w:rsidTr="00114835">
        <w:trPr>
          <w:cantSplit/>
          <w:trHeight w:val="145"/>
        </w:trPr>
        <w:tc>
          <w:tcPr>
            <w:tcW w:w="2019" w:type="dxa"/>
            <w:tcBorders>
              <w:bottom w:val="single" w:sz="4" w:space="0" w:color="auto"/>
            </w:tcBorders>
            <w:shd w:val="clear" w:color="auto" w:fill="FABF8F"/>
          </w:tcPr>
          <w:p w14:paraId="6F862D9D" w14:textId="77777777" w:rsidR="00913A0A" w:rsidRPr="00D7143B" w:rsidRDefault="00913A0A" w:rsidP="000F7DCD">
            <w:pPr>
              <w:pStyle w:val="Heading3"/>
              <w:spacing w:beforeLines="20" w:before="48" w:afterLines="20" w:after="48"/>
              <w:rPr>
                <w:rFonts w:ascii="Tahoma" w:hAnsi="Tahoma" w:cs="Tahoma"/>
                <w:b w:val="0"/>
                <w:sz w:val="14"/>
              </w:rPr>
            </w:pPr>
            <w:bookmarkStart w:id="89" w:name="_Toc336337884"/>
            <w:bookmarkStart w:id="90" w:name="_Toc380004634"/>
            <w:r w:rsidRPr="00D7143B">
              <w:rPr>
                <w:rFonts w:ascii="Tahoma" w:hAnsi="Tahoma" w:cs="Tahoma"/>
                <w:b w:val="0"/>
                <w:sz w:val="14"/>
              </w:rPr>
              <w:t>Streets and Trips 2013</w:t>
            </w:r>
            <w:bookmarkEnd w:id="89"/>
            <w:bookmarkEnd w:id="90"/>
          </w:p>
        </w:tc>
        <w:tc>
          <w:tcPr>
            <w:tcW w:w="765" w:type="dxa"/>
            <w:tcBorders>
              <w:bottom w:val="single" w:sz="4" w:space="0" w:color="auto"/>
            </w:tcBorders>
            <w:shd w:val="clear" w:color="auto" w:fill="FABF8F"/>
            <w:vAlign w:val="center"/>
          </w:tcPr>
          <w:p w14:paraId="0990D5AD" w14:textId="77777777" w:rsidR="00913A0A" w:rsidRPr="00C87132" w:rsidRDefault="00913A0A" w:rsidP="00D55AB9">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FABF8F"/>
            <w:vAlign w:val="center"/>
          </w:tcPr>
          <w:p w14:paraId="14620838"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FE212EE"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EFCEBFB"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77F5ECDF"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308D2E69"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333A2E50"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5A0F876E"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20CB7508"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855873A"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431954F"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3D39DE5A"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013F6B0"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8EBAF87"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4B9B5F9"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386C276"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53DEFAC3"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r w:rsidR="002B3051">
              <w:rPr>
                <w:rFonts w:ascii="Tahoma" w:hAnsi="Tahoma" w:cs="Tahoma"/>
                <w:sz w:val="13"/>
              </w:rPr>
              <w:t xml:space="preserve"> </w:t>
            </w:r>
            <w:r w:rsidRPr="00D7143B">
              <w:rPr>
                <w:rFonts w:ascii="Tahoma" w:hAnsi="Tahoma" w:cs="Tahoma"/>
                <w:sz w:val="13"/>
              </w:rPr>
              <w:t>ST</w:t>
            </w:r>
          </w:p>
        </w:tc>
        <w:tc>
          <w:tcPr>
            <w:tcW w:w="514" w:type="dxa"/>
            <w:tcBorders>
              <w:bottom w:val="single" w:sz="4" w:space="0" w:color="auto"/>
            </w:tcBorders>
            <w:shd w:val="clear" w:color="auto" w:fill="FABF8F"/>
            <w:vAlign w:val="center"/>
          </w:tcPr>
          <w:p w14:paraId="2C46F923"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39D07594" w14:textId="77777777" w:rsidR="00913A0A" w:rsidRPr="00D7143B" w:rsidRDefault="00913A0A" w:rsidP="00905D4E">
            <w:pPr>
              <w:pStyle w:val="TableText"/>
              <w:rPr>
                <w:rFonts w:ascii="Tahoma" w:hAnsi="Tahoma" w:cs="Tahoma"/>
                <w:sz w:val="13"/>
              </w:rPr>
            </w:pPr>
          </w:p>
        </w:tc>
      </w:tr>
      <w:tr w:rsidR="00913A0A" w:rsidRPr="00D7143B" w14:paraId="56715E59" w14:textId="77777777" w:rsidTr="00114835">
        <w:trPr>
          <w:cantSplit/>
          <w:trHeight w:val="145"/>
        </w:trPr>
        <w:tc>
          <w:tcPr>
            <w:tcW w:w="2019" w:type="dxa"/>
            <w:tcBorders>
              <w:bottom w:val="single" w:sz="4" w:space="0" w:color="auto"/>
            </w:tcBorders>
            <w:shd w:val="clear" w:color="auto" w:fill="auto"/>
          </w:tcPr>
          <w:p w14:paraId="3E032A5B" w14:textId="77777777" w:rsidR="00913A0A" w:rsidRPr="00D7143B" w:rsidRDefault="00913A0A" w:rsidP="000F7DCD">
            <w:pPr>
              <w:pStyle w:val="Heading3"/>
              <w:spacing w:beforeLines="20" w:before="48" w:afterLines="20" w:after="48"/>
              <w:rPr>
                <w:rFonts w:ascii="Tahoma" w:hAnsi="Tahoma" w:cs="Tahoma"/>
                <w:b w:val="0"/>
                <w:sz w:val="14"/>
              </w:rPr>
            </w:pPr>
            <w:bookmarkStart w:id="91" w:name="_Toc336337886"/>
            <w:bookmarkStart w:id="92" w:name="_Toc380004635"/>
            <w:r w:rsidRPr="00D7143B">
              <w:rPr>
                <w:rFonts w:ascii="Tahoma" w:hAnsi="Tahoma" w:cs="Tahoma"/>
                <w:b w:val="0"/>
                <w:sz w:val="14"/>
              </w:rPr>
              <w:t>Visio</w:t>
            </w:r>
            <w:r w:rsidR="000D0BC4" w:rsidRPr="000D0BC4">
              <w:rPr>
                <w:rFonts w:ascii="Tahoma" w:hAnsi="Tahoma" w:cs="Tahoma"/>
                <w:b w:val="0"/>
                <w:sz w:val="14"/>
                <w:vertAlign w:val="superscript"/>
              </w:rPr>
              <w:t>®</w:t>
            </w:r>
            <w:r w:rsidRPr="00D7143B">
              <w:rPr>
                <w:rFonts w:ascii="Tahoma" w:hAnsi="Tahoma" w:cs="Tahoma"/>
                <w:b w:val="0"/>
                <w:sz w:val="14"/>
              </w:rPr>
              <w:t xml:space="preserve"> профессиональный 2013</w:t>
            </w:r>
            <w:bookmarkEnd w:id="91"/>
            <w:bookmarkEnd w:id="92"/>
            <w:r w:rsidR="00213B12">
              <w:rPr>
                <w:rFonts w:ascii="Tahoma" w:hAnsi="Tahoma" w:cs="Tahoma"/>
                <w:b w:val="0"/>
                <w:sz w:val="14"/>
              </w:rPr>
              <w:t xml:space="preserve"> </w:t>
            </w:r>
          </w:p>
        </w:tc>
        <w:tc>
          <w:tcPr>
            <w:tcW w:w="765" w:type="dxa"/>
            <w:tcBorders>
              <w:bottom w:val="single" w:sz="4" w:space="0" w:color="auto"/>
            </w:tcBorders>
            <w:shd w:val="clear" w:color="auto" w:fill="auto"/>
            <w:vAlign w:val="center"/>
          </w:tcPr>
          <w:p w14:paraId="1A7CAE7E" w14:textId="77777777" w:rsidR="00913A0A" w:rsidRPr="00C87132" w:rsidRDefault="00B91E2C" w:rsidP="00D55AB9">
            <w:pPr>
              <w:pStyle w:val="TableText"/>
              <w:widowControl w:val="0"/>
              <w:rPr>
                <w:rStyle w:val="EndnoteReference"/>
                <w:b w:val="0"/>
                <w:color w:val="0000FF"/>
                <w:sz w:val="13"/>
                <w:szCs w:val="13"/>
                <w:u w:val="single"/>
              </w:rPr>
            </w:pPr>
            <w:hyperlink w:anchor="_15_Visio_Professional" w:history="1">
              <w:r w:rsidR="00A13E7D" w:rsidRPr="00C87132">
                <w:rPr>
                  <w:rStyle w:val="Hyperlink"/>
                  <w:b/>
                  <w:sz w:val="13"/>
                  <w:szCs w:val="13"/>
                </w:rPr>
                <w:t>18</w:t>
              </w:r>
            </w:hyperlink>
          </w:p>
        </w:tc>
        <w:tc>
          <w:tcPr>
            <w:tcW w:w="445" w:type="dxa"/>
            <w:tcBorders>
              <w:bottom w:val="single" w:sz="4" w:space="0" w:color="auto"/>
            </w:tcBorders>
            <w:shd w:val="clear" w:color="auto" w:fill="auto"/>
            <w:vAlign w:val="center"/>
          </w:tcPr>
          <w:p w14:paraId="3C3ECB8D"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013A767"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D0A09B0"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252274AA" w14:textId="77777777" w:rsidR="00913A0A" w:rsidRPr="00D7143B" w:rsidRDefault="00913A0A" w:rsidP="00D55AB9">
            <w:pPr>
              <w:pStyle w:val="TableText"/>
              <w:rPr>
                <w:rFonts w:ascii="Tahoma" w:hAnsi="Tahoma" w:cs="Tahoma"/>
                <w:sz w:val="13"/>
              </w:rPr>
            </w:pPr>
            <w:r w:rsidRPr="00D7143B">
              <w:rPr>
                <w:rFonts w:ascii="Tahoma" w:hAnsi="Tahoma" w:cs="Tahoma"/>
                <w:sz w:val="13"/>
              </w:rPr>
              <w:t>5</w:t>
            </w:r>
          </w:p>
        </w:tc>
        <w:tc>
          <w:tcPr>
            <w:tcW w:w="429" w:type="dxa"/>
            <w:tcBorders>
              <w:bottom w:val="single" w:sz="4" w:space="0" w:color="auto"/>
            </w:tcBorders>
            <w:shd w:val="clear" w:color="auto" w:fill="auto"/>
            <w:vAlign w:val="center"/>
          </w:tcPr>
          <w:p w14:paraId="35E25B6D" w14:textId="77777777" w:rsidR="00913A0A" w:rsidRPr="00D7143B" w:rsidRDefault="00913A0A" w:rsidP="00D55AB9">
            <w:pPr>
              <w:pStyle w:val="TableText"/>
              <w:rPr>
                <w:rFonts w:ascii="Tahoma" w:hAnsi="Tahoma" w:cs="Tahoma"/>
                <w:sz w:val="13"/>
              </w:rPr>
            </w:pPr>
            <w:r w:rsidRPr="00D7143B">
              <w:rPr>
                <w:rFonts w:ascii="Tahoma" w:hAnsi="Tahoma" w:cs="Tahoma"/>
                <w:sz w:val="13"/>
              </w:rPr>
              <w:t>4</w:t>
            </w:r>
          </w:p>
        </w:tc>
        <w:tc>
          <w:tcPr>
            <w:tcW w:w="429" w:type="dxa"/>
            <w:tcBorders>
              <w:bottom w:val="single" w:sz="4" w:space="0" w:color="auto"/>
            </w:tcBorders>
            <w:shd w:val="clear" w:color="auto" w:fill="auto"/>
            <w:vAlign w:val="center"/>
          </w:tcPr>
          <w:p w14:paraId="47DA2AE1"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17ABE21E"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380E4D59"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7BA2EDE"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CA4C4D3"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381FCC1D" w14:textId="77777777" w:rsidR="00913A0A" w:rsidRPr="00D7143B" w:rsidRDefault="00913A0A" w:rsidP="00D55AB9">
            <w:pPr>
              <w:pStyle w:val="TableText"/>
              <w:rPr>
                <w:rFonts w:ascii="Tahoma" w:hAnsi="Tahoma" w:cs="Tahoma"/>
                <w:sz w:val="13"/>
              </w:rPr>
            </w:pPr>
            <w:r w:rsidRPr="00D7143B">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36E638DF"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39208FAA"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1343FA1"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3C79D948"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2991782C"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4CBC01BB"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vAlign w:val="center"/>
          </w:tcPr>
          <w:p w14:paraId="639B434A" w14:textId="77777777" w:rsidR="00913A0A" w:rsidRPr="00D7143B" w:rsidRDefault="00913A0A" w:rsidP="00905D4E">
            <w:pPr>
              <w:pStyle w:val="TableText"/>
              <w:rPr>
                <w:rFonts w:ascii="Tahoma" w:hAnsi="Tahoma" w:cs="Tahoma"/>
                <w:sz w:val="13"/>
              </w:rPr>
            </w:pPr>
          </w:p>
        </w:tc>
      </w:tr>
      <w:tr w:rsidR="008A0F85" w:rsidRPr="00D7143B" w14:paraId="50675319" w14:textId="77777777" w:rsidTr="00114835">
        <w:trPr>
          <w:cantSplit/>
          <w:trHeight w:val="145"/>
        </w:trPr>
        <w:tc>
          <w:tcPr>
            <w:tcW w:w="2019" w:type="dxa"/>
            <w:tcBorders>
              <w:bottom w:val="single" w:sz="4" w:space="0" w:color="auto"/>
            </w:tcBorders>
            <w:shd w:val="clear" w:color="auto" w:fill="FABF8F"/>
          </w:tcPr>
          <w:p w14:paraId="563D6ED2" w14:textId="77777777" w:rsidR="00913A0A" w:rsidRPr="00D7143B" w:rsidRDefault="00913A0A" w:rsidP="000F7DCD">
            <w:pPr>
              <w:pStyle w:val="Heading3"/>
              <w:spacing w:beforeLines="20" w:before="48" w:afterLines="20" w:after="48"/>
              <w:rPr>
                <w:rFonts w:ascii="Tahoma" w:hAnsi="Tahoma" w:cs="Tahoma"/>
                <w:b w:val="0"/>
                <w:sz w:val="14"/>
              </w:rPr>
            </w:pPr>
            <w:bookmarkStart w:id="93" w:name="_Toc336337887"/>
            <w:bookmarkStart w:id="94" w:name="_Toc380004636"/>
            <w:r w:rsidRPr="00D7143B">
              <w:rPr>
                <w:rFonts w:ascii="Tahoma" w:hAnsi="Tahoma" w:cs="Tahoma"/>
                <w:b w:val="0"/>
                <w:sz w:val="14"/>
              </w:rPr>
              <w:t>Visio</w:t>
            </w:r>
            <w:r w:rsidR="000D0BC4" w:rsidRPr="000D0BC4">
              <w:rPr>
                <w:rFonts w:ascii="Tahoma" w:hAnsi="Tahoma" w:cs="Tahoma"/>
                <w:b w:val="0"/>
                <w:sz w:val="14"/>
                <w:vertAlign w:val="superscript"/>
              </w:rPr>
              <w:t>®</w:t>
            </w:r>
            <w:r w:rsidRPr="00D7143B">
              <w:rPr>
                <w:rFonts w:ascii="Tahoma" w:hAnsi="Tahoma" w:cs="Tahoma"/>
                <w:b w:val="0"/>
                <w:sz w:val="14"/>
              </w:rPr>
              <w:t xml:space="preserve"> стандартный 2013</w:t>
            </w:r>
            <w:bookmarkEnd w:id="93"/>
            <w:bookmarkEnd w:id="94"/>
            <w:r w:rsidRPr="00D7143B">
              <w:rPr>
                <w:rFonts w:ascii="Tahoma" w:hAnsi="Tahoma" w:cs="Tahoma"/>
                <w:b w:val="0"/>
                <w:sz w:val="14"/>
              </w:rPr>
              <w:t xml:space="preserve"> </w:t>
            </w:r>
          </w:p>
        </w:tc>
        <w:tc>
          <w:tcPr>
            <w:tcW w:w="765" w:type="dxa"/>
            <w:tcBorders>
              <w:bottom w:val="single" w:sz="4" w:space="0" w:color="auto"/>
            </w:tcBorders>
            <w:shd w:val="clear" w:color="auto" w:fill="FABF8F"/>
            <w:vAlign w:val="center"/>
          </w:tcPr>
          <w:p w14:paraId="0DD15D1D" w14:textId="77777777" w:rsidR="00913A0A" w:rsidRPr="00C87132" w:rsidRDefault="00913A0A" w:rsidP="00D55AB9">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FABF8F"/>
            <w:vAlign w:val="center"/>
          </w:tcPr>
          <w:p w14:paraId="33EDC773"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44095D2B"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6482505"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08C107F6"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705B255B"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73B50EB7"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040269A9"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6B9C3083"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1FE13AA"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B45472F"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5BC8BB87"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ECF01C9"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6844A65"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C26DE62"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3A2E1956"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158ED9E0"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44933DA"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shd w:val="clear" w:color="auto" w:fill="FABF8F"/>
            <w:vAlign w:val="center"/>
          </w:tcPr>
          <w:p w14:paraId="275704FE" w14:textId="77777777" w:rsidR="00913A0A" w:rsidRPr="00D7143B" w:rsidRDefault="00913A0A" w:rsidP="00905D4E">
            <w:pPr>
              <w:pStyle w:val="TableText"/>
              <w:rPr>
                <w:rFonts w:ascii="Tahoma" w:hAnsi="Tahoma" w:cs="Tahoma"/>
                <w:sz w:val="13"/>
              </w:rPr>
            </w:pPr>
          </w:p>
        </w:tc>
      </w:tr>
      <w:tr w:rsidR="00905D4E" w:rsidRPr="00D7143B" w14:paraId="1C1E9FF8" w14:textId="77777777" w:rsidTr="00114835">
        <w:trPr>
          <w:cantSplit/>
          <w:trHeight w:val="145"/>
        </w:trPr>
        <w:tc>
          <w:tcPr>
            <w:tcW w:w="2019" w:type="dxa"/>
            <w:tcBorders>
              <w:bottom w:val="single" w:sz="4" w:space="0" w:color="auto"/>
            </w:tcBorders>
            <w:shd w:val="clear" w:color="auto" w:fill="auto"/>
          </w:tcPr>
          <w:p w14:paraId="26EBC338" w14:textId="77777777" w:rsidR="00905D4E" w:rsidRPr="00D7143B" w:rsidRDefault="00905D4E" w:rsidP="00114835">
            <w:pPr>
              <w:pStyle w:val="ProductNames"/>
              <w:spacing w:beforeLines="20" w:before="48" w:afterLines="20" w:after="48"/>
              <w:rPr>
                <w:rFonts w:ascii="Tahoma" w:hAnsi="Tahoma" w:cs="Tahoma"/>
                <w:sz w:val="14"/>
              </w:rPr>
            </w:pPr>
            <w:bookmarkStart w:id="95" w:name="_Toc380004637"/>
            <w:r w:rsidRPr="00D7143B">
              <w:rPr>
                <w:rFonts w:ascii="Tahoma" w:hAnsi="Tahoma" w:cs="Tahoma"/>
                <w:sz w:val="14"/>
              </w:rPr>
              <w:t>Visio профессиональный для</w:t>
            </w:r>
            <w:r w:rsidR="00114835">
              <w:rPr>
                <w:rFonts w:ascii="Tahoma" w:hAnsi="Tahoma" w:cs="Tahoma"/>
                <w:sz w:val="14"/>
              </w:rPr>
              <w:t> </w:t>
            </w:r>
            <w:r w:rsidRPr="00D7143B">
              <w:rPr>
                <w:rFonts w:ascii="Tahoma" w:hAnsi="Tahoma" w:cs="Tahoma"/>
                <w:sz w:val="14"/>
              </w:rPr>
              <w:t>Office 365</w:t>
            </w:r>
            <w:bookmarkEnd w:id="95"/>
          </w:p>
        </w:tc>
        <w:tc>
          <w:tcPr>
            <w:tcW w:w="765" w:type="dxa"/>
            <w:tcBorders>
              <w:bottom w:val="single" w:sz="4" w:space="0" w:color="auto"/>
            </w:tcBorders>
            <w:shd w:val="clear" w:color="auto" w:fill="auto"/>
            <w:vAlign w:val="center"/>
          </w:tcPr>
          <w:p w14:paraId="3DAD0CB7" w14:textId="77777777" w:rsidR="00905D4E" w:rsidRPr="00C87132" w:rsidRDefault="00B91E2C" w:rsidP="00D55AB9">
            <w:pPr>
              <w:pStyle w:val="TableText"/>
              <w:widowControl w:val="0"/>
              <w:rPr>
                <w:rStyle w:val="EndnoteReference"/>
                <w:rFonts w:cs="Tahoma"/>
                <w:b w:val="0"/>
                <w:color w:val="0000FF"/>
                <w:sz w:val="13"/>
                <w:szCs w:val="13"/>
                <w:u w:val="single"/>
              </w:rPr>
            </w:pPr>
            <w:hyperlink w:anchor="_18_Visio_Pro" w:history="1">
              <w:r w:rsidR="00A13E7D" w:rsidRPr="00C87132">
                <w:rPr>
                  <w:rStyle w:val="Hyperlink"/>
                  <w:rFonts w:cs="Tahoma"/>
                  <w:b/>
                  <w:sz w:val="13"/>
                  <w:szCs w:val="13"/>
                </w:rPr>
                <w:t>19</w:t>
              </w:r>
            </w:hyperlink>
          </w:p>
        </w:tc>
        <w:tc>
          <w:tcPr>
            <w:tcW w:w="445" w:type="dxa"/>
            <w:tcBorders>
              <w:bottom w:val="single" w:sz="4" w:space="0" w:color="auto"/>
            </w:tcBorders>
            <w:shd w:val="clear" w:color="auto" w:fill="auto"/>
            <w:vAlign w:val="center"/>
          </w:tcPr>
          <w:p w14:paraId="32CDAC5C" w14:textId="77777777" w:rsidR="00905D4E" w:rsidRPr="00D7143B" w:rsidRDefault="00905D4E" w:rsidP="00D55AB9">
            <w:pPr>
              <w:pStyle w:val="TableText"/>
              <w:spacing w:before="60" w:after="60"/>
              <w:rPr>
                <w:rFonts w:ascii="Tahoma" w:hAnsi="Tahoma" w:cs="Tahoma"/>
                <w:sz w:val="13"/>
              </w:rPr>
            </w:pPr>
            <w:r w:rsidRPr="00D7143B">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175A2422" w14:textId="77777777" w:rsidR="00905D4E" w:rsidRPr="00D7143B" w:rsidRDefault="00905D4E"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828F69A"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689725F"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1F58D3C"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7438381F"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2BCDEAE2"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15B8B00E" w14:textId="77777777" w:rsidR="00905D4E" w:rsidRPr="00D7143B"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946B54B" w14:textId="77777777" w:rsidR="00905D4E" w:rsidRPr="00D7143B"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58A5DE87" w14:textId="77777777" w:rsidR="00905D4E" w:rsidRPr="00D7143B" w:rsidRDefault="00905D4E"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E56CA8A" w14:textId="77777777" w:rsidR="00905D4E" w:rsidRPr="00D7143B"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2A506BF" w14:textId="77777777" w:rsidR="00905D4E" w:rsidRPr="00D7143B" w:rsidRDefault="00905D4E"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6000958B" w14:textId="77777777" w:rsidR="00905D4E" w:rsidRPr="00D7143B" w:rsidRDefault="00905D4E"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1175CC44" w14:textId="77777777" w:rsidR="00905D4E" w:rsidRPr="00D7143B" w:rsidRDefault="00905D4E"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6F2A0D37" w14:textId="77777777" w:rsidR="00905D4E" w:rsidRPr="00D7143B" w:rsidRDefault="00905D4E" w:rsidP="00D55AB9">
            <w:pPr>
              <w:pStyle w:val="TableText"/>
              <w:rPr>
                <w:rFonts w:ascii="Tahoma" w:hAnsi="Tahoma" w:cs="Tahoma"/>
                <w:sz w:val="13"/>
              </w:rPr>
            </w:pPr>
            <w:r w:rsidRPr="00D7143B">
              <w:rPr>
                <w:rFonts w:ascii="Tahoma" w:hAnsi="Tahoma" w:cs="Tahoma"/>
                <w:sz w:val="13"/>
              </w:rPr>
              <w:t>OL/OV</w:t>
            </w:r>
          </w:p>
        </w:tc>
        <w:tc>
          <w:tcPr>
            <w:tcW w:w="388" w:type="dxa"/>
            <w:tcBorders>
              <w:bottom w:val="single" w:sz="4" w:space="0" w:color="auto"/>
            </w:tcBorders>
            <w:vAlign w:val="center"/>
          </w:tcPr>
          <w:p w14:paraId="3B49DFE1" w14:textId="77777777" w:rsidR="00905D4E" w:rsidRPr="00D7143B" w:rsidRDefault="00905D4E" w:rsidP="00905D4E">
            <w:pPr>
              <w:pStyle w:val="TableText"/>
              <w:rPr>
                <w:rFonts w:ascii="Tahoma" w:hAnsi="Tahoma" w:cs="Tahoma"/>
                <w:sz w:val="13"/>
              </w:rPr>
            </w:pPr>
          </w:p>
        </w:tc>
      </w:tr>
      <w:tr w:rsidR="00905D4E" w:rsidRPr="00D7143B" w14:paraId="2B3618B9" w14:textId="77777777" w:rsidTr="00114835">
        <w:trPr>
          <w:cantSplit/>
          <w:trHeight w:val="145"/>
        </w:trPr>
        <w:tc>
          <w:tcPr>
            <w:tcW w:w="2019" w:type="dxa"/>
            <w:tcBorders>
              <w:bottom w:val="single" w:sz="4" w:space="0" w:color="auto"/>
            </w:tcBorders>
            <w:shd w:val="clear" w:color="auto" w:fill="FABF8F"/>
            <w:vAlign w:val="center"/>
          </w:tcPr>
          <w:p w14:paraId="5DEBAFC7" w14:textId="77777777" w:rsidR="00905D4E" w:rsidRPr="00A8133F" w:rsidRDefault="00905D4E" w:rsidP="00114835">
            <w:pPr>
              <w:pStyle w:val="ProductNames"/>
              <w:spacing w:beforeLines="20" w:before="48" w:afterLines="20" w:after="48"/>
              <w:rPr>
                <w:rFonts w:ascii="Tahoma" w:hAnsi="Tahoma" w:cs="Tahoma"/>
                <w:sz w:val="14"/>
                <w:lang w:val="ru-RU"/>
              </w:rPr>
            </w:pPr>
            <w:bookmarkStart w:id="96" w:name="_Toc380004638"/>
            <w:r w:rsidRPr="00D7143B">
              <w:rPr>
                <w:rFonts w:ascii="Tahoma" w:hAnsi="Tahoma" w:cs="Tahoma"/>
                <w:sz w:val="14"/>
              </w:rPr>
              <w:t>Visio</w:t>
            </w:r>
            <w:r w:rsidRPr="00A8133F">
              <w:rPr>
                <w:rFonts w:ascii="Tahoma" w:hAnsi="Tahoma" w:cs="Tahoma"/>
                <w:sz w:val="14"/>
                <w:lang w:val="ru-RU"/>
              </w:rPr>
              <w:t xml:space="preserve"> профессиональный для</w:t>
            </w:r>
            <w:r w:rsidR="00114835">
              <w:rPr>
                <w:rFonts w:ascii="Tahoma" w:hAnsi="Tahoma" w:cs="Tahoma"/>
                <w:sz w:val="14"/>
              </w:rPr>
              <w:t> </w:t>
            </w:r>
            <w:r w:rsidRPr="00D7143B">
              <w:rPr>
                <w:rFonts w:ascii="Tahoma" w:hAnsi="Tahoma" w:cs="Tahoma"/>
                <w:sz w:val="14"/>
              </w:rPr>
              <w:t>Office</w:t>
            </w:r>
            <w:r w:rsidRPr="00A8133F">
              <w:rPr>
                <w:rFonts w:ascii="Tahoma" w:hAnsi="Tahoma" w:cs="Tahoma"/>
                <w:sz w:val="14"/>
                <w:lang w:val="ru-RU"/>
              </w:rPr>
              <w:t xml:space="preserve"> 365 </w:t>
            </w:r>
            <w:r w:rsidRPr="00D7143B">
              <w:rPr>
                <w:rFonts w:ascii="Tahoma" w:hAnsi="Tahoma" w:cs="Tahoma"/>
                <w:sz w:val="14"/>
              </w:rPr>
              <w:t>A</w:t>
            </w:r>
            <w:bookmarkEnd w:id="96"/>
          </w:p>
        </w:tc>
        <w:tc>
          <w:tcPr>
            <w:tcW w:w="765" w:type="dxa"/>
            <w:tcBorders>
              <w:bottom w:val="single" w:sz="4" w:space="0" w:color="auto"/>
            </w:tcBorders>
            <w:shd w:val="clear" w:color="auto" w:fill="FABF8F"/>
            <w:vAlign w:val="center"/>
          </w:tcPr>
          <w:p w14:paraId="35C35875" w14:textId="77777777" w:rsidR="00905D4E" w:rsidRPr="00C87132" w:rsidRDefault="00905D4E" w:rsidP="00D55AB9">
            <w:pPr>
              <w:pStyle w:val="TableText"/>
              <w:widowControl w:val="0"/>
              <w:rPr>
                <w:rStyle w:val="EndnoteReference"/>
                <w:rFonts w:cs="Tahoma"/>
                <w:color w:val="0000FF"/>
                <w:sz w:val="13"/>
                <w:szCs w:val="13"/>
                <w:u w:val="single"/>
                <w:lang w:val="ru-RU"/>
              </w:rPr>
            </w:pPr>
          </w:p>
        </w:tc>
        <w:tc>
          <w:tcPr>
            <w:tcW w:w="445" w:type="dxa"/>
            <w:tcBorders>
              <w:bottom w:val="single" w:sz="4" w:space="0" w:color="auto"/>
            </w:tcBorders>
            <w:shd w:val="clear" w:color="auto" w:fill="FABF8F"/>
            <w:vAlign w:val="center"/>
          </w:tcPr>
          <w:p w14:paraId="22256150" w14:textId="77777777" w:rsidR="00905D4E" w:rsidRPr="00D7143B" w:rsidRDefault="00905D4E" w:rsidP="00D55AB9">
            <w:pPr>
              <w:pStyle w:val="TableText"/>
              <w:spacing w:before="60" w:after="60"/>
              <w:rPr>
                <w:rFonts w:ascii="Tahoma" w:hAnsi="Tahoma" w:cs="Tahoma"/>
                <w:sz w:val="13"/>
              </w:rPr>
            </w:pPr>
            <w:r w:rsidRPr="00D7143B">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F13079E" w14:textId="77777777" w:rsidR="00905D4E" w:rsidRPr="00D7143B" w:rsidRDefault="00905D4E"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17EBCC"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8BDE22C"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79AB5DC"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753F86C5"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21222935" w14:textId="77777777" w:rsidR="00905D4E" w:rsidRPr="00D7143B" w:rsidRDefault="00905D4E"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69390A0" w14:textId="77777777" w:rsidR="00905D4E" w:rsidRPr="00D7143B" w:rsidRDefault="00905D4E"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562010B5" w14:textId="77777777" w:rsidR="00905D4E" w:rsidRPr="00D7143B" w:rsidRDefault="00905D4E"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272DCDA4" w14:textId="77777777" w:rsidR="00905D4E" w:rsidRPr="00D7143B" w:rsidRDefault="00905D4E"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336D6E9" w14:textId="77777777" w:rsidR="00905D4E" w:rsidRPr="00D7143B" w:rsidRDefault="00905D4E"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9DF6351" w14:textId="77777777" w:rsidR="00905D4E" w:rsidRPr="00D7143B" w:rsidRDefault="00905D4E" w:rsidP="00D55AB9">
            <w:pPr>
              <w:pStyle w:val="TableText"/>
              <w:rPr>
                <w:rFonts w:ascii="Tahoma" w:hAnsi="Tahoma" w:cs="Tahoma"/>
                <w:sz w:val="13"/>
              </w:rPr>
            </w:pPr>
            <w:r w:rsidRPr="00D7143B">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59F1D684" w14:textId="77777777" w:rsidR="00905D4E" w:rsidRPr="00D7143B" w:rsidRDefault="00905D4E"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DBF79B8" w14:textId="77777777" w:rsidR="00905D4E" w:rsidRPr="00D7143B" w:rsidRDefault="00905D4E" w:rsidP="00905D4E">
            <w:pPr>
              <w:pStyle w:val="TableText"/>
              <w:rPr>
                <w:rFonts w:ascii="Tahoma" w:hAnsi="Tahoma" w:cs="Tahoma"/>
                <w:sz w:val="13"/>
              </w:rPr>
            </w:pPr>
            <w:r w:rsidRPr="00D7143B">
              <w:rPr>
                <w:rFonts w:ascii="Tahoma" w:hAnsi="Tahoma" w:cs="Tahoma"/>
                <w:sz w:val="13"/>
              </w:rPr>
              <w:t>A, ST (EES), A, ST (OVS-ES)</w:t>
            </w:r>
          </w:p>
        </w:tc>
        <w:tc>
          <w:tcPr>
            <w:tcW w:w="514" w:type="dxa"/>
            <w:tcBorders>
              <w:bottom w:val="single" w:sz="4" w:space="0" w:color="auto"/>
            </w:tcBorders>
            <w:shd w:val="clear" w:color="auto" w:fill="FABF8F"/>
            <w:vAlign w:val="center"/>
          </w:tcPr>
          <w:p w14:paraId="25AD53AC" w14:textId="77777777" w:rsidR="00905D4E" w:rsidRPr="00D7143B" w:rsidRDefault="00905D4E" w:rsidP="00D55AB9">
            <w:pPr>
              <w:pStyle w:val="TableText"/>
              <w:rPr>
                <w:rFonts w:ascii="Tahoma" w:hAnsi="Tahoma" w:cs="Tahoma"/>
                <w:sz w:val="13"/>
              </w:rPr>
            </w:pPr>
            <w:r w:rsidRPr="00D7143B">
              <w:rPr>
                <w:rFonts w:ascii="Tahoma" w:hAnsi="Tahoma" w:cs="Tahoma"/>
                <w:sz w:val="13"/>
              </w:rPr>
              <w:t>OL/OV</w:t>
            </w:r>
          </w:p>
        </w:tc>
        <w:tc>
          <w:tcPr>
            <w:tcW w:w="388" w:type="dxa"/>
            <w:tcBorders>
              <w:bottom w:val="single" w:sz="4" w:space="0" w:color="auto"/>
            </w:tcBorders>
            <w:shd w:val="clear" w:color="auto" w:fill="FABF8F"/>
            <w:vAlign w:val="center"/>
          </w:tcPr>
          <w:p w14:paraId="056FC06F" w14:textId="77777777" w:rsidR="00905D4E" w:rsidRPr="00D7143B" w:rsidRDefault="00905D4E" w:rsidP="00905D4E">
            <w:pPr>
              <w:pStyle w:val="TableText"/>
              <w:rPr>
                <w:rFonts w:ascii="Tahoma" w:hAnsi="Tahoma" w:cs="Tahoma"/>
                <w:sz w:val="13"/>
              </w:rPr>
            </w:pPr>
          </w:p>
        </w:tc>
      </w:tr>
      <w:tr w:rsidR="00913A0A" w:rsidRPr="00D7143B" w14:paraId="492E1F9B" w14:textId="77777777" w:rsidTr="00114835">
        <w:trPr>
          <w:cantSplit/>
          <w:trHeight w:val="145"/>
        </w:trPr>
        <w:tc>
          <w:tcPr>
            <w:tcW w:w="2019" w:type="dxa"/>
            <w:tcBorders>
              <w:bottom w:val="single" w:sz="4" w:space="0" w:color="auto"/>
            </w:tcBorders>
            <w:shd w:val="clear" w:color="auto" w:fill="auto"/>
          </w:tcPr>
          <w:p w14:paraId="555F461A" w14:textId="77777777" w:rsidR="00913A0A" w:rsidRPr="00D7143B" w:rsidRDefault="00913A0A" w:rsidP="00114835">
            <w:pPr>
              <w:pStyle w:val="ProductNames"/>
              <w:spacing w:beforeLines="20" w:before="48" w:afterLines="20" w:after="48"/>
              <w:rPr>
                <w:rFonts w:ascii="Tahoma" w:hAnsi="Tahoma" w:cs="Tahoma"/>
                <w:sz w:val="14"/>
              </w:rPr>
            </w:pPr>
            <w:bookmarkStart w:id="97" w:name="_Toc336337889"/>
            <w:bookmarkStart w:id="98" w:name="_Toc380004639"/>
            <w:r w:rsidRPr="00D7143B">
              <w:rPr>
                <w:rFonts w:ascii="Tahoma" w:hAnsi="Tahoma" w:cs="Tahoma"/>
                <w:sz w:val="14"/>
              </w:rPr>
              <w:lastRenderedPageBreak/>
              <w:t>Visual Studio</w:t>
            </w:r>
            <w:r w:rsidR="000D0BC4" w:rsidRPr="000D0BC4">
              <w:rPr>
                <w:rFonts w:ascii="Tahoma" w:hAnsi="Tahoma" w:cs="Tahoma"/>
                <w:sz w:val="14"/>
                <w:vertAlign w:val="superscript"/>
              </w:rPr>
              <w:t>®</w:t>
            </w:r>
            <w:r w:rsidRPr="00D7143B">
              <w:rPr>
                <w:rFonts w:ascii="Tahoma" w:hAnsi="Tahoma" w:cs="Tahoma"/>
                <w:sz w:val="14"/>
              </w:rPr>
              <w:t xml:space="preserve"> Professional</w:t>
            </w:r>
            <w:bookmarkEnd w:id="97"/>
            <w:r w:rsidR="00114835">
              <w:rPr>
                <w:rFonts w:ascii="Tahoma" w:hAnsi="Tahoma" w:cs="Tahoma"/>
                <w:sz w:val="14"/>
              </w:rPr>
              <w:t> </w:t>
            </w:r>
            <w:r w:rsidRPr="00D7143B">
              <w:rPr>
                <w:rFonts w:ascii="Tahoma" w:hAnsi="Tahoma" w:cs="Tahoma"/>
                <w:sz w:val="14"/>
              </w:rPr>
              <w:t>2013</w:t>
            </w:r>
            <w:bookmarkEnd w:id="98"/>
          </w:p>
        </w:tc>
        <w:tc>
          <w:tcPr>
            <w:tcW w:w="765" w:type="dxa"/>
            <w:tcBorders>
              <w:bottom w:val="single" w:sz="4" w:space="0" w:color="auto"/>
            </w:tcBorders>
            <w:shd w:val="clear" w:color="auto" w:fill="auto"/>
            <w:vAlign w:val="center"/>
          </w:tcPr>
          <w:p w14:paraId="43112591" w14:textId="77777777" w:rsidR="00913A0A" w:rsidRPr="00D7143B" w:rsidRDefault="00B91E2C" w:rsidP="00D55AB9">
            <w:pPr>
              <w:pStyle w:val="TableText"/>
              <w:widowControl w:val="0"/>
              <w:rPr>
                <w:b/>
                <w:color w:val="0000FF"/>
                <w:sz w:val="13"/>
                <w:szCs w:val="13"/>
                <w:u w:val="single"/>
              </w:rPr>
            </w:pPr>
            <w:hyperlink w:anchor="_19_Visual_Studio" w:history="1">
              <w:r w:rsidR="00A13E7D" w:rsidRPr="00D7143B">
                <w:rPr>
                  <w:rStyle w:val="Hyperlink"/>
                  <w:b/>
                  <w:sz w:val="13"/>
                  <w:szCs w:val="13"/>
                </w:rPr>
                <w:t>20</w:t>
              </w:r>
            </w:hyperlink>
          </w:p>
        </w:tc>
        <w:tc>
          <w:tcPr>
            <w:tcW w:w="445" w:type="dxa"/>
            <w:tcBorders>
              <w:bottom w:val="single" w:sz="4" w:space="0" w:color="auto"/>
            </w:tcBorders>
            <w:shd w:val="clear" w:color="auto" w:fill="auto"/>
            <w:vAlign w:val="center"/>
          </w:tcPr>
          <w:p w14:paraId="03DB0884" w14:textId="77777777" w:rsidR="00913A0A" w:rsidRPr="00D7143B" w:rsidRDefault="00A01D6B" w:rsidP="00A01D6B">
            <w:pPr>
              <w:pStyle w:val="TableText"/>
              <w:spacing w:before="60" w:after="60"/>
              <w:rPr>
                <w:rFonts w:ascii="Tahoma" w:hAnsi="Tahoma" w:cs="Tahoma"/>
                <w:sz w:val="13"/>
              </w:rPr>
            </w:pPr>
            <w:r w:rsidRPr="00D7143B">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04E26575"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C5AE123"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457BFF4A"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0FD9239"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5ADF7477"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4983D850"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620E6228"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CD8845A" w14:textId="77777777" w:rsidR="00913A0A" w:rsidRPr="00D7143B"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95A5924"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1A1AC23A"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F99E033" w14:textId="77777777" w:rsidR="00913A0A" w:rsidRPr="00D7143B"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D3AAFB0" w14:textId="77777777" w:rsidR="00913A0A" w:rsidRPr="00D7143B" w:rsidRDefault="00913A0A" w:rsidP="00D55AB9">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F72BE63"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FFED8CC"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ECFD544"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56354C4C"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vAlign w:val="center"/>
          </w:tcPr>
          <w:p w14:paraId="55BCDB19" w14:textId="77777777" w:rsidR="00913A0A" w:rsidRPr="00D7143B" w:rsidRDefault="00913A0A" w:rsidP="00905D4E">
            <w:pPr>
              <w:pStyle w:val="TableText"/>
              <w:rPr>
                <w:rFonts w:ascii="Tahoma" w:hAnsi="Tahoma" w:cs="Tahoma"/>
                <w:sz w:val="13"/>
              </w:rPr>
            </w:pPr>
          </w:p>
        </w:tc>
      </w:tr>
      <w:tr w:rsidR="008A0F85" w:rsidRPr="00D7143B" w14:paraId="66150C6B" w14:textId="77777777" w:rsidTr="00114835">
        <w:trPr>
          <w:cantSplit/>
          <w:trHeight w:val="145"/>
        </w:trPr>
        <w:tc>
          <w:tcPr>
            <w:tcW w:w="2019" w:type="dxa"/>
            <w:tcBorders>
              <w:bottom w:val="single" w:sz="4" w:space="0" w:color="auto"/>
            </w:tcBorders>
            <w:shd w:val="clear" w:color="auto" w:fill="FABF8F"/>
          </w:tcPr>
          <w:p w14:paraId="097F48C4" w14:textId="77777777" w:rsidR="00913A0A" w:rsidRPr="00D7143B" w:rsidRDefault="00913A0A" w:rsidP="000F7DCD">
            <w:pPr>
              <w:pStyle w:val="ProductNames"/>
              <w:spacing w:beforeLines="20" w:before="48" w:afterLines="20" w:after="48"/>
              <w:rPr>
                <w:rFonts w:ascii="Tahoma" w:hAnsi="Tahoma" w:cs="Tahoma"/>
                <w:sz w:val="14"/>
              </w:rPr>
            </w:pPr>
            <w:bookmarkStart w:id="99" w:name="_Toc336337890"/>
            <w:bookmarkStart w:id="100" w:name="_Toc380004640"/>
            <w:r w:rsidRPr="00D7143B">
              <w:rPr>
                <w:rFonts w:ascii="Tahoma" w:hAnsi="Tahoma" w:cs="Tahoma"/>
                <w:sz w:val="14"/>
              </w:rPr>
              <w:t>Visual Studio</w:t>
            </w:r>
            <w:r w:rsidR="000D0BC4" w:rsidRPr="000D0BC4">
              <w:rPr>
                <w:rFonts w:ascii="Tahoma" w:hAnsi="Tahoma" w:cs="Tahoma"/>
                <w:sz w:val="14"/>
                <w:vertAlign w:val="superscript"/>
              </w:rPr>
              <w:t>®</w:t>
            </w:r>
            <w:r w:rsidRPr="00D7143B">
              <w:rPr>
                <w:rFonts w:ascii="Tahoma" w:hAnsi="Tahoma" w:cs="Tahoma"/>
                <w:sz w:val="14"/>
              </w:rPr>
              <w:t xml:space="preserve"> Professional 2013 с MSDN</w:t>
            </w:r>
            <w:bookmarkEnd w:id="99"/>
            <w:bookmarkEnd w:id="100"/>
            <w:r w:rsidRPr="00D7143B">
              <w:rPr>
                <w:rFonts w:ascii="Tahoma" w:hAnsi="Tahoma" w:cs="Tahoma"/>
                <w:sz w:val="14"/>
              </w:rPr>
              <w:t xml:space="preserve"> </w:t>
            </w:r>
          </w:p>
        </w:tc>
        <w:tc>
          <w:tcPr>
            <w:tcW w:w="765" w:type="dxa"/>
            <w:tcBorders>
              <w:bottom w:val="single" w:sz="4" w:space="0" w:color="auto"/>
            </w:tcBorders>
            <w:shd w:val="clear" w:color="auto" w:fill="FABF8F"/>
            <w:vAlign w:val="center"/>
          </w:tcPr>
          <w:p w14:paraId="7317374E" w14:textId="77777777" w:rsidR="00913A0A" w:rsidRPr="00D7143B" w:rsidRDefault="00B91E2C" w:rsidP="00D55AB9">
            <w:pPr>
              <w:pStyle w:val="TableText"/>
              <w:widowControl w:val="0"/>
              <w:rPr>
                <w:rStyle w:val="EndnoteReference"/>
                <w:b w:val="0"/>
                <w:color w:val="0000FF"/>
                <w:sz w:val="13"/>
                <w:szCs w:val="13"/>
                <w:u w:val="single"/>
              </w:rPr>
            </w:pPr>
            <w:hyperlink w:anchor="_20_Visual_Studio" w:history="1">
              <w:r w:rsidR="00A13E7D" w:rsidRPr="00D7143B">
                <w:rPr>
                  <w:rStyle w:val="Hyperlink"/>
                  <w:b/>
                  <w:sz w:val="13"/>
                  <w:szCs w:val="13"/>
                </w:rPr>
                <w:t>21</w:t>
              </w:r>
            </w:hyperlink>
            <w:hyperlink w:anchor="Aps_13VS2010ProfessionalMSDN" w:history="1"/>
          </w:p>
        </w:tc>
        <w:tc>
          <w:tcPr>
            <w:tcW w:w="445" w:type="dxa"/>
            <w:tcBorders>
              <w:bottom w:val="single" w:sz="4" w:space="0" w:color="auto"/>
            </w:tcBorders>
            <w:shd w:val="clear" w:color="auto" w:fill="FABF8F"/>
            <w:vAlign w:val="center"/>
          </w:tcPr>
          <w:p w14:paraId="5CB19CB3" w14:textId="77777777" w:rsidR="00913A0A" w:rsidRPr="00D7143B" w:rsidRDefault="00A01D6B" w:rsidP="00A01D6B">
            <w:pPr>
              <w:pStyle w:val="TableText"/>
              <w:spacing w:before="60" w:after="60"/>
              <w:rPr>
                <w:rFonts w:ascii="Tahoma" w:hAnsi="Tahoma" w:cs="Tahoma"/>
                <w:sz w:val="13"/>
              </w:rPr>
            </w:pPr>
            <w:r w:rsidRPr="00D7143B">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24D5787D"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C7C17BF"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2FA7C70A" w14:textId="77777777" w:rsidR="00913A0A" w:rsidRPr="00D7143B" w:rsidRDefault="00913A0A" w:rsidP="009308BD">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528B9D81" w14:textId="77777777" w:rsidR="00913A0A" w:rsidRPr="00D7143B" w:rsidRDefault="00913A0A" w:rsidP="009308BD">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512633A8" w14:textId="77777777" w:rsidR="00913A0A" w:rsidRPr="00D7143B" w:rsidRDefault="00913A0A" w:rsidP="009308BD">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41988D0C" w14:textId="77777777" w:rsidR="00913A0A" w:rsidRPr="00D7143B" w:rsidRDefault="00913A0A" w:rsidP="009308BD">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1467D71C" w14:textId="77777777" w:rsidR="00913A0A" w:rsidRPr="00D7143B" w:rsidRDefault="00913A0A" w:rsidP="009308BD">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6EB4072A" w14:textId="77777777" w:rsidR="00913A0A" w:rsidRPr="00D7143B" w:rsidRDefault="00913A0A" w:rsidP="009308BD">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B83C6BB" w14:textId="77777777" w:rsidR="00913A0A" w:rsidRPr="00D7143B" w:rsidRDefault="00913A0A" w:rsidP="009308BD">
            <w:pPr>
              <w:pStyle w:val="TableText"/>
              <w:rPr>
                <w:rFonts w:ascii="Tahoma" w:hAnsi="Tahoma" w:cs="Tahoma"/>
                <w:sz w:val="13"/>
              </w:rPr>
            </w:pPr>
          </w:p>
        </w:tc>
        <w:tc>
          <w:tcPr>
            <w:tcW w:w="429" w:type="dxa"/>
            <w:tcBorders>
              <w:bottom w:val="single" w:sz="4" w:space="0" w:color="auto"/>
            </w:tcBorders>
            <w:shd w:val="clear" w:color="auto" w:fill="FABF8F"/>
            <w:vAlign w:val="center"/>
          </w:tcPr>
          <w:p w14:paraId="596B99C5" w14:textId="77777777" w:rsidR="00913A0A" w:rsidRPr="00D7143B" w:rsidRDefault="00913A0A" w:rsidP="009308BD">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FF7105B" w14:textId="77777777" w:rsidR="00913A0A" w:rsidRPr="00D7143B" w:rsidRDefault="00913A0A" w:rsidP="009308BD">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43B3B38" w14:textId="77777777" w:rsidR="00913A0A" w:rsidRPr="00D7143B" w:rsidRDefault="00913A0A" w:rsidP="009308BD">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F5B83BF" w14:textId="77777777" w:rsidR="00913A0A" w:rsidRPr="00D7143B" w:rsidRDefault="00913A0A" w:rsidP="009308BD">
            <w:pPr>
              <w:pStyle w:val="TableText"/>
              <w:rPr>
                <w:rFonts w:ascii="Tahoma" w:hAnsi="Tahoma" w:cs="Tahoma"/>
                <w:sz w:val="13"/>
              </w:rPr>
            </w:pPr>
            <w:r w:rsidRPr="00D7143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34DA1D44"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2EA17C3E"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514" w:type="dxa"/>
            <w:tcBorders>
              <w:bottom w:val="single" w:sz="4" w:space="0" w:color="auto"/>
            </w:tcBorders>
            <w:shd w:val="clear" w:color="auto" w:fill="FABF8F"/>
            <w:vAlign w:val="center"/>
          </w:tcPr>
          <w:p w14:paraId="04281564" w14:textId="77777777" w:rsidR="00913A0A" w:rsidRPr="00D7143B" w:rsidRDefault="00913A0A" w:rsidP="00D55AB9">
            <w:pPr>
              <w:pStyle w:val="TableText"/>
            </w:pPr>
            <w:r w:rsidRPr="00D7143B">
              <w:rPr>
                <w:rFonts w:ascii="Tahoma" w:hAnsi="Tahoma" w:cs="Tahoma"/>
                <w:sz w:val="13"/>
              </w:rPr>
              <w:t>OL/SA/</w:t>
            </w:r>
          </w:p>
          <w:p w14:paraId="10C96004" w14:textId="77777777" w:rsidR="00913A0A" w:rsidRPr="00D7143B" w:rsidRDefault="00913A0A" w:rsidP="00D55AB9">
            <w:pPr>
              <w:pStyle w:val="TableText"/>
              <w:rPr>
                <w:rFonts w:ascii="Tahoma" w:hAnsi="Tahoma" w:cs="Tahoma"/>
                <w:sz w:val="13"/>
              </w:rPr>
            </w:pPr>
            <w:r w:rsidRPr="00D7143B">
              <w:rPr>
                <w:rFonts w:ascii="Tahoma" w:hAnsi="Tahoma" w:cs="Tahoma"/>
                <w:sz w:val="13"/>
              </w:rPr>
              <w:t>OV</w:t>
            </w:r>
          </w:p>
        </w:tc>
        <w:tc>
          <w:tcPr>
            <w:tcW w:w="388" w:type="dxa"/>
            <w:tcBorders>
              <w:bottom w:val="single" w:sz="4" w:space="0" w:color="auto"/>
            </w:tcBorders>
            <w:shd w:val="clear" w:color="auto" w:fill="FABF8F"/>
            <w:vAlign w:val="center"/>
          </w:tcPr>
          <w:p w14:paraId="18754642" w14:textId="77777777" w:rsidR="00913A0A" w:rsidRPr="00D7143B" w:rsidRDefault="00913A0A" w:rsidP="00905D4E">
            <w:pPr>
              <w:pStyle w:val="TableText"/>
              <w:rPr>
                <w:rFonts w:ascii="Tahoma" w:hAnsi="Tahoma" w:cs="Tahoma"/>
                <w:sz w:val="13"/>
              </w:rPr>
            </w:pPr>
            <w:r w:rsidRPr="00D7143B">
              <w:rPr>
                <w:rFonts w:ascii="Tahoma" w:hAnsi="Tahoma" w:cs="Tahoma"/>
                <w:sz w:val="13"/>
              </w:rPr>
              <w:t>A</w:t>
            </w:r>
          </w:p>
        </w:tc>
      </w:tr>
      <w:tr w:rsidR="00913A0A" w:rsidRPr="00D7143B" w14:paraId="4477AE59" w14:textId="77777777" w:rsidTr="00114835">
        <w:trPr>
          <w:cantSplit/>
          <w:trHeight w:val="145"/>
        </w:trPr>
        <w:tc>
          <w:tcPr>
            <w:tcW w:w="2019" w:type="dxa"/>
            <w:tcBorders>
              <w:bottom w:val="single" w:sz="4" w:space="0" w:color="auto"/>
            </w:tcBorders>
            <w:shd w:val="clear" w:color="auto" w:fill="auto"/>
          </w:tcPr>
          <w:p w14:paraId="508A58C9"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101" w:name="_Toc336337891"/>
            <w:bookmarkStart w:id="102" w:name="_Toc380004641"/>
            <w:r w:rsidRPr="00D7143B">
              <w:rPr>
                <w:rFonts w:ascii="Tahoma" w:hAnsi="Tahoma" w:cs="Tahoma"/>
                <w:b w:val="0"/>
                <w:sz w:val="14"/>
              </w:rPr>
              <w:t>Visual Studio</w:t>
            </w:r>
            <w:r w:rsidR="000D0BC4" w:rsidRPr="000D0BC4">
              <w:rPr>
                <w:rFonts w:ascii="Tahoma" w:hAnsi="Tahoma" w:cs="Tahoma"/>
                <w:sz w:val="14"/>
                <w:vertAlign w:val="superscript"/>
              </w:rPr>
              <w:t>®</w:t>
            </w:r>
            <w:r w:rsidRPr="00D7143B">
              <w:rPr>
                <w:rFonts w:ascii="Tahoma" w:hAnsi="Tahoma" w:cs="Tahoma"/>
                <w:b w:val="0"/>
                <w:sz w:val="14"/>
              </w:rPr>
              <w:t xml:space="preserve"> Premium 2013 с MSDN</w:t>
            </w:r>
            <w:bookmarkEnd w:id="101"/>
            <w:bookmarkEnd w:id="102"/>
          </w:p>
        </w:tc>
        <w:tc>
          <w:tcPr>
            <w:tcW w:w="765" w:type="dxa"/>
            <w:tcBorders>
              <w:bottom w:val="single" w:sz="4" w:space="0" w:color="auto"/>
            </w:tcBorders>
            <w:shd w:val="clear" w:color="auto" w:fill="auto"/>
            <w:vAlign w:val="center"/>
          </w:tcPr>
          <w:p w14:paraId="667CF0C8" w14:textId="77777777" w:rsidR="00913A0A" w:rsidRPr="00D7143B" w:rsidRDefault="00B91E2C" w:rsidP="00D55AB9">
            <w:pPr>
              <w:pStyle w:val="TableText"/>
              <w:widowControl w:val="0"/>
              <w:rPr>
                <w:b/>
                <w:sz w:val="13"/>
                <w:szCs w:val="13"/>
                <w:u w:val="single"/>
              </w:rPr>
            </w:pPr>
            <w:hyperlink w:anchor="_21_Visual_Studio" w:history="1">
              <w:r w:rsidR="00A13E7D" w:rsidRPr="00D7143B">
                <w:rPr>
                  <w:rStyle w:val="Hyperlink"/>
                  <w:b/>
                  <w:sz w:val="13"/>
                  <w:szCs w:val="13"/>
                </w:rPr>
                <w:t>22</w:t>
              </w:r>
            </w:hyperlink>
          </w:p>
        </w:tc>
        <w:tc>
          <w:tcPr>
            <w:tcW w:w="445" w:type="dxa"/>
            <w:tcBorders>
              <w:bottom w:val="single" w:sz="4" w:space="0" w:color="auto"/>
            </w:tcBorders>
            <w:shd w:val="clear" w:color="auto" w:fill="auto"/>
            <w:vAlign w:val="center"/>
          </w:tcPr>
          <w:p w14:paraId="622E19B9" w14:textId="77777777" w:rsidR="00913A0A" w:rsidRPr="00D7143B" w:rsidRDefault="00A01D6B" w:rsidP="00A01D6B">
            <w:pPr>
              <w:pStyle w:val="TableText"/>
              <w:spacing w:before="60" w:after="60"/>
              <w:rPr>
                <w:rFonts w:ascii="Tahoma" w:hAnsi="Tahoma" w:cs="Tahoma"/>
                <w:sz w:val="13"/>
              </w:rPr>
            </w:pPr>
            <w:r w:rsidRPr="00D7143B">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1D9DABB8"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4D17FB2"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341C9EF0"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40</w:t>
            </w:r>
          </w:p>
        </w:tc>
        <w:tc>
          <w:tcPr>
            <w:tcW w:w="429" w:type="dxa"/>
            <w:tcBorders>
              <w:bottom w:val="single" w:sz="4" w:space="0" w:color="auto"/>
            </w:tcBorders>
            <w:shd w:val="clear" w:color="auto" w:fill="auto"/>
            <w:vAlign w:val="center"/>
          </w:tcPr>
          <w:p w14:paraId="490A3DC5"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32</w:t>
            </w:r>
          </w:p>
        </w:tc>
        <w:tc>
          <w:tcPr>
            <w:tcW w:w="429" w:type="dxa"/>
            <w:tcBorders>
              <w:bottom w:val="single" w:sz="4" w:space="0" w:color="auto"/>
            </w:tcBorders>
            <w:shd w:val="clear" w:color="auto" w:fill="auto"/>
            <w:vAlign w:val="center"/>
          </w:tcPr>
          <w:p w14:paraId="28F08D94"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24</w:t>
            </w:r>
          </w:p>
        </w:tc>
        <w:tc>
          <w:tcPr>
            <w:tcW w:w="429" w:type="dxa"/>
            <w:tcBorders>
              <w:bottom w:val="single" w:sz="4" w:space="0" w:color="auto"/>
            </w:tcBorders>
            <w:shd w:val="clear" w:color="auto" w:fill="auto"/>
            <w:vAlign w:val="center"/>
          </w:tcPr>
          <w:p w14:paraId="2F742688"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24</w:t>
            </w:r>
          </w:p>
        </w:tc>
        <w:tc>
          <w:tcPr>
            <w:tcW w:w="429" w:type="dxa"/>
            <w:tcBorders>
              <w:bottom w:val="single" w:sz="4" w:space="0" w:color="auto"/>
            </w:tcBorders>
            <w:shd w:val="clear" w:color="auto" w:fill="auto"/>
            <w:vAlign w:val="center"/>
          </w:tcPr>
          <w:p w14:paraId="15F6F8FD"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3EBAC39F"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1DEF9011" w14:textId="77777777" w:rsidR="00913A0A" w:rsidRPr="00D7143B"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0A76A5D5"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04C4A510" w14:textId="77777777" w:rsidR="00913A0A" w:rsidRPr="00D7143B" w:rsidRDefault="00913A0A" w:rsidP="00D55AB9">
            <w:pPr>
              <w:pStyle w:val="TableText"/>
              <w:spacing w:after="120"/>
              <w:rPr>
                <w:rFonts w:ascii="Tahoma" w:hAnsi="Tahoma" w:cs="Tahoma"/>
                <w:sz w:val="13"/>
              </w:rPr>
            </w:pPr>
            <w:r w:rsidRPr="00D7143B">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14:paraId="06FD11A3"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359A3DE2" w14:textId="77777777" w:rsidR="00913A0A" w:rsidRPr="00D7143B" w:rsidRDefault="00913A0A" w:rsidP="00D55AB9">
            <w:pPr>
              <w:pStyle w:val="TableText"/>
              <w:rPr>
                <w:rFonts w:ascii="Tahoma" w:hAnsi="Tahoma" w:cs="Tahoma"/>
                <w:sz w:val="13"/>
              </w:rPr>
            </w:pPr>
            <w:r w:rsidRPr="00D7143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944CC42"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5F5CF2EA"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514" w:type="dxa"/>
            <w:tcBorders>
              <w:bottom w:val="single" w:sz="4" w:space="0" w:color="auto"/>
            </w:tcBorders>
            <w:shd w:val="clear" w:color="auto" w:fill="auto"/>
            <w:vAlign w:val="center"/>
          </w:tcPr>
          <w:p w14:paraId="0BDFED6D" w14:textId="77777777" w:rsidR="00913A0A" w:rsidRPr="00D7143B" w:rsidRDefault="00913A0A" w:rsidP="00D55AB9">
            <w:pPr>
              <w:pStyle w:val="TableText"/>
            </w:pPr>
            <w:r w:rsidRPr="00D7143B">
              <w:rPr>
                <w:rFonts w:ascii="Tahoma" w:hAnsi="Tahoma" w:cs="Tahoma"/>
                <w:sz w:val="13"/>
              </w:rPr>
              <w:t>OL/SA/</w:t>
            </w:r>
          </w:p>
          <w:p w14:paraId="28A43016" w14:textId="77777777" w:rsidR="00913A0A" w:rsidRPr="00D7143B" w:rsidRDefault="00913A0A" w:rsidP="00D55AB9">
            <w:pPr>
              <w:pStyle w:val="TableText"/>
              <w:rPr>
                <w:rFonts w:ascii="Tahoma" w:hAnsi="Tahoma" w:cs="Tahoma"/>
                <w:sz w:val="13"/>
              </w:rPr>
            </w:pPr>
            <w:r w:rsidRPr="00D7143B">
              <w:rPr>
                <w:rFonts w:ascii="Tahoma" w:hAnsi="Tahoma" w:cs="Tahoma"/>
                <w:sz w:val="13"/>
              </w:rPr>
              <w:t>OV</w:t>
            </w:r>
          </w:p>
        </w:tc>
        <w:tc>
          <w:tcPr>
            <w:tcW w:w="388" w:type="dxa"/>
            <w:tcBorders>
              <w:bottom w:val="single" w:sz="4" w:space="0" w:color="auto"/>
            </w:tcBorders>
            <w:vAlign w:val="center"/>
          </w:tcPr>
          <w:p w14:paraId="3DD58C64" w14:textId="77777777" w:rsidR="00913A0A" w:rsidRPr="00D7143B" w:rsidRDefault="00913A0A" w:rsidP="00905D4E">
            <w:pPr>
              <w:pStyle w:val="TableText"/>
              <w:rPr>
                <w:rFonts w:ascii="Tahoma" w:hAnsi="Tahoma" w:cs="Tahoma"/>
                <w:sz w:val="13"/>
              </w:rPr>
            </w:pPr>
            <w:r w:rsidRPr="00D7143B">
              <w:rPr>
                <w:rFonts w:ascii="Tahoma" w:hAnsi="Tahoma" w:cs="Tahoma"/>
                <w:sz w:val="13"/>
              </w:rPr>
              <w:t>STP</w:t>
            </w:r>
          </w:p>
        </w:tc>
      </w:tr>
      <w:tr w:rsidR="008A0F85" w:rsidRPr="00D7143B" w14:paraId="10337862" w14:textId="77777777" w:rsidTr="00114835">
        <w:trPr>
          <w:cantSplit/>
          <w:trHeight w:val="145"/>
        </w:trPr>
        <w:tc>
          <w:tcPr>
            <w:tcW w:w="2019" w:type="dxa"/>
            <w:tcBorders>
              <w:bottom w:val="single" w:sz="4" w:space="0" w:color="auto"/>
            </w:tcBorders>
            <w:shd w:val="clear" w:color="auto" w:fill="FABF8F"/>
          </w:tcPr>
          <w:p w14:paraId="3E6853E4"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103" w:name="_Toc336337892"/>
            <w:bookmarkStart w:id="104" w:name="_Toc380004642"/>
            <w:r w:rsidRPr="00D7143B">
              <w:rPr>
                <w:rFonts w:ascii="Tahoma" w:hAnsi="Tahoma" w:cs="Tahoma"/>
                <w:b w:val="0"/>
                <w:sz w:val="14"/>
              </w:rPr>
              <w:t>Visual Studio</w:t>
            </w:r>
            <w:r w:rsidR="000D0BC4" w:rsidRPr="000D0BC4">
              <w:rPr>
                <w:rFonts w:ascii="Tahoma" w:hAnsi="Tahoma" w:cs="Tahoma"/>
                <w:sz w:val="14"/>
                <w:vertAlign w:val="superscript"/>
              </w:rPr>
              <w:t>®</w:t>
            </w:r>
            <w:r w:rsidRPr="00D7143B">
              <w:rPr>
                <w:rFonts w:ascii="Tahoma" w:hAnsi="Tahoma" w:cs="Tahoma"/>
                <w:b w:val="0"/>
                <w:sz w:val="14"/>
              </w:rPr>
              <w:t xml:space="preserve"> Ultimate 2013 c MSDN</w:t>
            </w:r>
            <w:bookmarkEnd w:id="103"/>
            <w:bookmarkEnd w:id="104"/>
          </w:p>
        </w:tc>
        <w:tc>
          <w:tcPr>
            <w:tcW w:w="765" w:type="dxa"/>
            <w:tcBorders>
              <w:bottom w:val="single" w:sz="4" w:space="0" w:color="auto"/>
            </w:tcBorders>
            <w:shd w:val="clear" w:color="auto" w:fill="FABF8F"/>
            <w:vAlign w:val="center"/>
          </w:tcPr>
          <w:p w14:paraId="43671736" w14:textId="77777777" w:rsidR="00913A0A" w:rsidRPr="00D7143B" w:rsidRDefault="00B91E2C" w:rsidP="00D55AB9">
            <w:pPr>
              <w:pStyle w:val="TableText"/>
              <w:widowControl w:val="0"/>
              <w:rPr>
                <w:b/>
                <w:sz w:val="13"/>
                <w:szCs w:val="13"/>
                <w:u w:val="single"/>
              </w:rPr>
            </w:pPr>
            <w:hyperlink w:anchor="_22_Visual_Studio" w:history="1">
              <w:r w:rsidR="00A13E7D" w:rsidRPr="00D7143B">
                <w:rPr>
                  <w:rStyle w:val="Hyperlink"/>
                  <w:b/>
                  <w:sz w:val="13"/>
                  <w:szCs w:val="13"/>
                </w:rPr>
                <w:t>23</w:t>
              </w:r>
            </w:hyperlink>
          </w:p>
        </w:tc>
        <w:tc>
          <w:tcPr>
            <w:tcW w:w="445" w:type="dxa"/>
            <w:tcBorders>
              <w:bottom w:val="single" w:sz="4" w:space="0" w:color="auto"/>
            </w:tcBorders>
            <w:shd w:val="clear" w:color="auto" w:fill="FABF8F"/>
            <w:vAlign w:val="center"/>
          </w:tcPr>
          <w:p w14:paraId="64F25419" w14:textId="77777777" w:rsidR="00913A0A" w:rsidRPr="00D7143B" w:rsidRDefault="00A01D6B" w:rsidP="00A01D6B">
            <w:pPr>
              <w:pStyle w:val="TableText"/>
              <w:spacing w:before="60" w:after="60"/>
              <w:rPr>
                <w:rFonts w:ascii="Tahoma" w:hAnsi="Tahoma" w:cs="Tahoma"/>
                <w:sz w:val="13"/>
              </w:rPr>
            </w:pPr>
            <w:r w:rsidRPr="00D7143B">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3F9128FC"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EDE2696"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6B7B1691" w14:textId="77777777" w:rsidR="00913A0A" w:rsidRPr="00D7143B" w:rsidRDefault="00913A0A" w:rsidP="00D55AB9">
            <w:pPr>
              <w:pStyle w:val="TableText"/>
              <w:rPr>
                <w:rFonts w:ascii="Tahoma" w:hAnsi="Tahoma" w:cs="Tahoma"/>
                <w:sz w:val="13"/>
              </w:rPr>
            </w:pPr>
            <w:r w:rsidRPr="00D7143B">
              <w:rPr>
                <w:rFonts w:ascii="Tahoma" w:hAnsi="Tahoma" w:cs="Tahoma"/>
                <w:sz w:val="13"/>
              </w:rPr>
              <w:t>85</w:t>
            </w:r>
          </w:p>
        </w:tc>
        <w:tc>
          <w:tcPr>
            <w:tcW w:w="429" w:type="dxa"/>
            <w:tcBorders>
              <w:bottom w:val="single" w:sz="4" w:space="0" w:color="auto"/>
            </w:tcBorders>
            <w:shd w:val="clear" w:color="auto" w:fill="FABF8F"/>
            <w:vAlign w:val="center"/>
          </w:tcPr>
          <w:p w14:paraId="6C1D9CDA" w14:textId="77777777" w:rsidR="00913A0A" w:rsidRPr="00D7143B" w:rsidRDefault="00913A0A" w:rsidP="00D55AB9">
            <w:pPr>
              <w:pStyle w:val="TableText"/>
              <w:rPr>
                <w:rFonts w:ascii="Tahoma" w:hAnsi="Tahoma" w:cs="Tahoma"/>
                <w:sz w:val="13"/>
              </w:rPr>
            </w:pPr>
            <w:r w:rsidRPr="00D7143B">
              <w:rPr>
                <w:rFonts w:ascii="Tahoma" w:hAnsi="Tahoma" w:cs="Tahoma"/>
                <w:sz w:val="13"/>
              </w:rPr>
              <w:t>68</w:t>
            </w:r>
          </w:p>
        </w:tc>
        <w:tc>
          <w:tcPr>
            <w:tcW w:w="429" w:type="dxa"/>
            <w:tcBorders>
              <w:bottom w:val="single" w:sz="4" w:space="0" w:color="auto"/>
            </w:tcBorders>
            <w:shd w:val="clear" w:color="auto" w:fill="FABF8F"/>
            <w:vAlign w:val="center"/>
          </w:tcPr>
          <w:p w14:paraId="471751DA" w14:textId="77777777" w:rsidR="00913A0A" w:rsidRPr="00D7143B" w:rsidRDefault="00913A0A" w:rsidP="00D55AB9">
            <w:pPr>
              <w:pStyle w:val="TableText"/>
              <w:rPr>
                <w:rFonts w:ascii="Tahoma" w:hAnsi="Tahoma" w:cs="Tahoma"/>
                <w:sz w:val="13"/>
              </w:rPr>
            </w:pPr>
            <w:r w:rsidRPr="00D7143B">
              <w:rPr>
                <w:rFonts w:ascii="Tahoma" w:hAnsi="Tahoma" w:cs="Tahoma"/>
                <w:sz w:val="13"/>
              </w:rPr>
              <w:t>51</w:t>
            </w:r>
          </w:p>
        </w:tc>
        <w:tc>
          <w:tcPr>
            <w:tcW w:w="429" w:type="dxa"/>
            <w:tcBorders>
              <w:bottom w:val="single" w:sz="4" w:space="0" w:color="auto"/>
            </w:tcBorders>
            <w:shd w:val="clear" w:color="auto" w:fill="FABF8F"/>
            <w:vAlign w:val="center"/>
          </w:tcPr>
          <w:p w14:paraId="64ABFF5F" w14:textId="77777777" w:rsidR="00913A0A" w:rsidRPr="00D7143B" w:rsidRDefault="00913A0A" w:rsidP="00D55AB9">
            <w:pPr>
              <w:pStyle w:val="TableText"/>
              <w:rPr>
                <w:rFonts w:ascii="Tahoma" w:hAnsi="Tahoma" w:cs="Tahoma"/>
                <w:sz w:val="13"/>
              </w:rPr>
            </w:pPr>
            <w:r w:rsidRPr="00D7143B">
              <w:rPr>
                <w:rFonts w:ascii="Tahoma" w:hAnsi="Tahoma" w:cs="Tahoma"/>
                <w:sz w:val="13"/>
              </w:rPr>
              <w:t>51</w:t>
            </w:r>
          </w:p>
        </w:tc>
        <w:tc>
          <w:tcPr>
            <w:tcW w:w="429" w:type="dxa"/>
            <w:tcBorders>
              <w:bottom w:val="single" w:sz="4" w:space="0" w:color="auto"/>
            </w:tcBorders>
            <w:shd w:val="clear" w:color="auto" w:fill="FABF8F"/>
            <w:vAlign w:val="center"/>
          </w:tcPr>
          <w:p w14:paraId="3570BDEC" w14:textId="77777777" w:rsidR="00913A0A" w:rsidRPr="00D7143B" w:rsidRDefault="00913A0A" w:rsidP="00D55AB9">
            <w:pPr>
              <w:pStyle w:val="TableText"/>
              <w:rPr>
                <w:rFonts w:ascii="Tahoma" w:hAnsi="Tahoma" w:cs="Tahoma"/>
                <w:sz w:val="13"/>
              </w:rPr>
            </w:pPr>
            <w:r w:rsidRPr="00D7143B">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4132DB7B" w14:textId="77777777" w:rsidR="00913A0A" w:rsidRPr="00D7143B" w:rsidRDefault="00913A0A" w:rsidP="00D55AB9">
            <w:pPr>
              <w:pStyle w:val="TableText"/>
              <w:rPr>
                <w:rFonts w:ascii="Tahoma" w:hAnsi="Tahoma" w:cs="Tahoma"/>
                <w:sz w:val="13"/>
              </w:rPr>
            </w:pPr>
            <w:r w:rsidRPr="00D7143B">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571AC1DE"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14:paraId="388C46BA" w14:textId="77777777" w:rsidR="00913A0A" w:rsidRPr="00D7143B" w:rsidRDefault="00913A0A" w:rsidP="00D55AB9">
            <w:pPr>
              <w:pStyle w:val="TableText"/>
              <w:rPr>
                <w:rFonts w:ascii="Tahoma" w:hAnsi="Tahoma" w:cs="Tahoma"/>
                <w:sz w:val="13"/>
              </w:rPr>
            </w:pPr>
            <w:r w:rsidRPr="00D7143B">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788228AE" w14:textId="77777777" w:rsidR="00913A0A" w:rsidRPr="00D7143B" w:rsidRDefault="00913A0A" w:rsidP="00D55AB9">
            <w:pPr>
              <w:pStyle w:val="TableText"/>
              <w:rPr>
                <w:rFonts w:ascii="Tahoma" w:hAnsi="Tahoma" w:cs="Tahoma"/>
                <w:sz w:val="13"/>
              </w:rPr>
            </w:pPr>
            <w:r w:rsidRPr="00D7143B">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14:paraId="345F969E"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2220B88" w14:textId="77777777" w:rsidR="00913A0A" w:rsidRPr="00D7143B" w:rsidRDefault="00913A0A" w:rsidP="00D55AB9">
            <w:pPr>
              <w:pStyle w:val="TableText"/>
              <w:rPr>
                <w:rFonts w:ascii="Tahoma" w:hAnsi="Tahoma" w:cs="Tahoma"/>
                <w:sz w:val="13"/>
              </w:rPr>
            </w:pPr>
            <w:r w:rsidRPr="00D7143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F213BF7"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39067196"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514" w:type="dxa"/>
            <w:tcBorders>
              <w:bottom w:val="single" w:sz="4" w:space="0" w:color="auto"/>
            </w:tcBorders>
            <w:shd w:val="clear" w:color="auto" w:fill="FABF8F"/>
            <w:vAlign w:val="center"/>
          </w:tcPr>
          <w:p w14:paraId="47404EE6" w14:textId="77777777" w:rsidR="00913A0A" w:rsidRPr="00D7143B" w:rsidRDefault="00913A0A" w:rsidP="00D55AB9">
            <w:pPr>
              <w:pStyle w:val="TableText"/>
            </w:pPr>
            <w:r w:rsidRPr="00D7143B">
              <w:rPr>
                <w:rFonts w:ascii="Tahoma" w:hAnsi="Tahoma" w:cs="Tahoma"/>
                <w:sz w:val="13"/>
              </w:rPr>
              <w:t>OL/SA/</w:t>
            </w:r>
          </w:p>
          <w:p w14:paraId="091FAB5E" w14:textId="77777777" w:rsidR="00913A0A" w:rsidRPr="00D7143B" w:rsidRDefault="00913A0A" w:rsidP="00D55AB9">
            <w:pPr>
              <w:pStyle w:val="TableText"/>
              <w:rPr>
                <w:rFonts w:ascii="Tahoma" w:hAnsi="Tahoma" w:cs="Tahoma"/>
                <w:sz w:val="13"/>
              </w:rPr>
            </w:pPr>
            <w:r w:rsidRPr="00D7143B">
              <w:rPr>
                <w:rFonts w:ascii="Tahoma" w:hAnsi="Tahoma" w:cs="Tahoma"/>
                <w:sz w:val="13"/>
              </w:rPr>
              <w:t>OV</w:t>
            </w:r>
          </w:p>
        </w:tc>
        <w:tc>
          <w:tcPr>
            <w:tcW w:w="388" w:type="dxa"/>
            <w:tcBorders>
              <w:bottom w:val="single" w:sz="4" w:space="0" w:color="auto"/>
            </w:tcBorders>
            <w:shd w:val="clear" w:color="auto" w:fill="FABF8F"/>
          </w:tcPr>
          <w:p w14:paraId="1EFDF883" w14:textId="77777777" w:rsidR="00913A0A" w:rsidRPr="00D7143B" w:rsidRDefault="00913A0A" w:rsidP="00D55AB9">
            <w:pPr>
              <w:pStyle w:val="TableText"/>
              <w:rPr>
                <w:rFonts w:ascii="Tahoma" w:hAnsi="Tahoma" w:cs="Tahoma"/>
                <w:sz w:val="13"/>
              </w:rPr>
            </w:pPr>
            <w:r w:rsidRPr="00D7143B">
              <w:rPr>
                <w:rFonts w:ascii="Tahoma" w:hAnsi="Tahoma" w:cs="Tahoma"/>
                <w:sz w:val="13"/>
              </w:rPr>
              <w:t>STP</w:t>
            </w:r>
          </w:p>
        </w:tc>
      </w:tr>
      <w:tr w:rsidR="00913A0A" w:rsidRPr="00D7143B" w14:paraId="45F4DBBE" w14:textId="77777777" w:rsidTr="00114835">
        <w:trPr>
          <w:cantSplit/>
          <w:trHeight w:val="145"/>
        </w:trPr>
        <w:tc>
          <w:tcPr>
            <w:tcW w:w="2019" w:type="dxa"/>
            <w:tcBorders>
              <w:bottom w:val="single" w:sz="4" w:space="0" w:color="auto"/>
            </w:tcBorders>
            <w:shd w:val="clear" w:color="auto" w:fill="auto"/>
          </w:tcPr>
          <w:p w14:paraId="219E0352"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105" w:name="_Toc336337893"/>
            <w:bookmarkStart w:id="106" w:name="_Toc380004643"/>
            <w:r w:rsidRPr="00D7143B">
              <w:rPr>
                <w:rFonts w:ascii="Tahoma" w:hAnsi="Tahoma" w:cs="Tahoma"/>
                <w:b w:val="0"/>
                <w:sz w:val="14"/>
              </w:rPr>
              <w:t>Visual Studio</w:t>
            </w:r>
            <w:r w:rsidR="000D0BC4" w:rsidRPr="000D0BC4">
              <w:rPr>
                <w:rFonts w:ascii="Tahoma" w:hAnsi="Tahoma" w:cs="Tahoma"/>
                <w:sz w:val="14"/>
                <w:vertAlign w:val="superscript"/>
              </w:rPr>
              <w:t>®</w:t>
            </w:r>
            <w:r w:rsidRPr="00D7143B">
              <w:rPr>
                <w:rFonts w:ascii="Tahoma" w:hAnsi="Tahoma" w:cs="Tahoma"/>
                <w:b w:val="0"/>
                <w:sz w:val="14"/>
              </w:rPr>
              <w:t xml:space="preserve"> Test Professional 2013 c MSDN</w:t>
            </w:r>
            <w:bookmarkEnd w:id="105"/>
            <w:bookmarkEnd w:id="106"/>
          </w:p>
        </w:tc>
        <w:tc>
          <w:tcPr>
            <w:tcW w:w="765" w:type="dxa"/>
            <w:tcBorders>
              <w:bottom w:val="single" w:sz="4" w:space="0" w:color="auto"/>
            </w:tcBorders>
            <w:shd w:val="clear" w:color="auto" w:fill="auto"/>
            <w:vAlign w:val="center"/>
          </w:tcPr>
          <w:p w14:paraId="45F231B6" w14:textId="77777777" w:rsidR="00913A0A" w:rsidRPr="00D7143B" w:rsidRDefault="00B91E2C" w:rsidP="00D55AB9">
            <w:pPr>
              <w:pStyle w:val="TableText"/>
              <w:widowControl w:val="0"/>
              <w:rPr>
                <w:b/>
                <w:sz w:val="13"/>
                <w:szCs w:val="13"/>
                <w:u w:val="single"/>
              </w:rPr>
            </w:pPr>
            <w:hyperlink w:anchor="_23_Visual_Studio" w:history="1">
              <w:r w:rsidR="00A13E7D" w:rsidRPr="00D7143B">
                <w:rPr>
                  <w:rStyle w:val="Hyperlink"/>
                  <w:b/>
                  <w:sz w:val="13"/>
                  <w:szCs w:val="13"/>
                </w:rPr>
                <w:t>24</w:t>
              </w:r>
            </w:hyperlink>
          </w:p>
        </w:tc>
        <w:tc>
          <w:tcPr>
            <w:tcW w:w="445" w:type="dxa"/>
            <w:tcBorders>
              <w:bottom w:val="single" w:sz="4" w:space="0" w:color="auto"/>
            </w:tcBorders>
            <w:shd w:val="clear" w:color="auto" w:fill="auto"/>
            <w:vAlign w:val="center"/>
          </w:tcPr>
          <w:p w14:paraId="7769F38C" w14:textId="77777777" w:rsidR="00913A0A" w:rsidRPr="00D7143B" w:rsidRDefault="00A01D6B" w:rsidP="00A01D6B">
            <w:pPr>
              <w:pStyle w:val="TableText"/>
              <w:spacing w:before="60" w:after="60"/>
              <w:rPr>
                <w:rFonts w:ascii="Tahoma" w:hAnsi="Tahoma" w:cs="Tahoma"/>
                <w:sz w:val="13"/>
              </w:rPr>
            </w:pPr>
            <w:r w:rsidRPr="00D7143B">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36B1394C"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EFE0C4"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588E95F8" w14:textId="77777777" w:rsidR="00913A0A" w:rsidRPr="00D7143B" w:rsidRDefault="00913A0A" w:rsidP="00D55AB9">
            <w:pPr>
              <w:pStyle w:val="TableText"/>
              <w:rPr>
                <w:rFonts w:ascii="Tahoma" w:hAnsi="Tahoma" w:cs="Tahoma"/>
                <w:sz w:val="13"/>
              </w:rPr>
            </w:pPr>
            <w:r w:rsidRPr="00D7143B">
              <w:rPr>
                <w:rFonts w:ascii="Tahoma" w:hAnsi="Tahoma" w:cs="Tahoma"/>
                <w:sz w:val="13"/>
              </w:rPr>
              <w:t>15</w:t>
            </w:r>
          </w:p>
        </w:tc>
        <w:tc>
          <w:tcPr>
            <w:tcW w:w="429" w:type="dxa"/>
            <w:tcBorders>
              <w:bottom w:val="single" w:sz="4" w:space="0" w:color="auto"/>
            </w:tcBorders>
            <w:shd w:val="clear" w:color="auto" w:fill="auto"/>
            <w:vAlign w:val="center"/>
          </w:tcPr>
          <w:p w14:paraId="711C31F8" w14:textId="77777777" w:rsidR="00913A0A" w:rsidRPr="00D7143B" w:rsidRDefault="00913A0A" w:rsidP="00D55AB9">
            <w:pPr>
              <w:pStyle w:val="TableText"/>
              <w:rPr>
                <w:rFonts w:ascii="Tahoma" w:hAnsi="Tahoma" w:cs="Tahoma"/>
                <w:sz w:val="13"/>
              </w:rPr>
            </w:pPr>
            <w:r w:rsidRPr="00D7143B">
              <w:rPr>
                <w:rFonts w:ascii="Tahoma" w:hAnsi="Tahoma" w:cs="Tahoma"/>
                <w:sz w:val="13"/>
              </w:rPr>
              <w:t>12</w:t>
            </w:r>
          </w:p>
        </w:tc>
        <w:tc>
          <w:tcPr>
            <w:tcW w:w="429" w:type="dxa"/>
            <w:tcBorders>
              <w:bottom w:val="single" w:sz="4" w:space="0" w:color="auto"/>
            </w:tcBorders>
            <w:shd w:val="clear" w:color="auto" w:fill="auto"/>
            <w:vAlign w:val="center"/>
          </w:tcPr>
          <w:p w14:paraId="61B5DFFE" w14:textId="77777777" w:rsidR="00913A0A" w:rsidRPr="00D7143B" w:rsidRDefault="00913A0A" w:rsidP="00D55AB9">
            <w:pPr>
              <w:pStyle w:val="TableText"/>
              <w:rPr>
                <w:rFonts w:ascii="Tahoma" w:hAnsi="Tahoma" w:cs="Tahoma"/>
                <w:sz w:val="13"/>
              </w:rPr>
            </w:pPr>
            <w:r w:rsidRPr="00D7143B">
              <w:rPr>
                <w:rFonts w:ascii="Tahoma" w:hAnsi="Tahoma" w:cs="Tahoma"/>
                <w:sz w:val="13"/>
              </w:rPr>
              <w:t>9</w:t>
            </w:r>
          </w:p>
        </w:tc>
        <w:tc>
          <w:tcPr>
            <w:tcW w:w="429" w:type="dxa"/>
            <w:tcBorders>
              <w:bottom w:val="single" w:sz="4" w:space="0" w:color="auto"/>
            </w:tcBorders>
            <w:shd w:val="clear" w:color="auto" w:fill="auto"/>
            <w:vAlign w:val="center"/>
          </w:tcPr>
          <w:p w14:paraId="195EF881" w14:textId="77777777" w:rsidR="00913A0A" w:rsidRPr="00D7143B" w:rsidRDefault="00913A0A" w:rsidP="00D55AB9">
            <w:pPr>
              <w:pStyle w:val="TableText"/>
              <w:rPr>
                <w:rFonts w:ascii="Tahoma" w:hAnsi="Tahoma" w:cs="Tahoma"/>
                <w:sz w:val="13"/>
              </w:rPr>
            </w:pPr>
            <w:r w:rsidRPr="00D7143B">
              <w:rPr>
                <w:rFonts w:ascii="Tahoma" w:hAnsi="Tahoma" w:cs="Tahoma"/>
                <w:sz w:val="13"/>
              </w:rPr>
              <w:t>9</w:t>
            </w:r>
          </w:p>
        </w:tc>
        <w:tc>
          <w:tcPr>
            <w:tcW w:w="429" w:type="dxa"/>
            <w:tcBorders>
              <w:bottom w:val="single" w:sz="4" w:space="0" w:color="auto"/>
            </w:tcBorders>
            <w:shd w:val="clear" w:color="auto" w:fill="auto"/>
            <w:vAlign w:val="center"/>
          </w:tcPr>
          <w:p w14:paraId="6B702F8C" w14:textId="77777777" w:rsidR="00913A0A" w:rsidRPr="00D7143B" w:rsidRDefault="00913A0A" w:rsidP="00D55AB9">
            <w:pPr>
              <w:pStyle w:val="TableText"/>
              <w:rPr>
                <w:rFonts w:ascii="Tahoma" w:hAnsi="Tahoma" w:cs="Tahoma"/>
                <w:sz w:val="13"/>
              </w:rPr>
            </w:pPr>
            <w:r w:rsidRPr="00D7143B">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49DD0106"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3E7D2410" w14:textId="77777777" w:rsidR="00913A0A" w:rsidRPr="00D7143B"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14:paraId="61DD4E54" w14:textId="77777777" w:rsidR="00913A0A" w:rsidRPr="00D7143B" w:rsidRDefault="00913A0A" w:rsidP="00D55AB9">
            <w:pPr>
              <w:pStyle w:val="TableText"/>
              <w:rPr>
                <w:rFonts w:ascii="Tahoma" w:hAnsi="Tahoma" w:cs="Tahoma"/>
                <w:sz w:val="13"/>
              </w:rPr>
            </w:pPr>
            <w:r w:rsidRPr="00D7143B">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0212E887" w14:textId="77777777" w:rsidR="00913A0A" w:rsidRPr="00D7143B" w:rsidRDefault="00913A0A" w:rsidP="00D55AB9">
            <w:pPr>
              <w:pStyle w:val="TableText"/>
              <w:rPr>
                <w:rFonts w:ascii="Tahoma" w:hAnsi="Tahoma" w:cs="Tahoma"/>
                <w:sz w:val="13"/>
              </w:rPr>
            </w:pPr>
            <w:r w:rsidRPr="00D7143B">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2A6F27C2"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5551779" w14:textId="77777777" w:rsidR="00913A0A" w:rsidRPr="00D7143B" w:rsidRDefault="00913A0A" w:rsidP="00D55AB9">
            <w:pPr>
              <w:pStyle w:val="TableText"/>
              <w:rPr>
                <w:rFonts w:ascii="Tahoma" w:hAnsi="Tahoma" w:cs="Tahoma"/>
                <w:sz w:val="13"/>
              </w:rPr>
            </w:pPr>
            <w:r w:rsidRPr="00D7143B">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2C7226D8"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3248F48D" w14:textId="77777777" w:rsidR="00913A0A" w:rsidRPr="00D7143B" w:rsidRDefault="00913A0A" w:rsidP="00D55AB9">
            <w:pPr>
              <w:pStyle w:val="TableText"/>
              <w:rPr>
                <w:rFonts w:ascii="Tahoma" w:hAnsi="Tahoma" w:cs="Tahoma"/>
                <w:sz w:val="13"/>
              </w:rPr>
            </w:pPr>
            <w:r w:rsidRPr="00D7143B">
              <w:rPr>
                <w:rFonts w:ascii="Tahoma" w:hAnsi="Tahoma" w:cs="Tahoma"/>
                <w:sz w:val="13"/>
              </w:rPr>
              <w:t>A</w:t>
            </w:r>
          </w:p>
        </w:tc>
        <w:tc>
          <w:tcPr>
            <w:tcW w:w="514" w:type="dxa"/>
            <w:tcBorders>
              <w:bottom w:val="single" w:sz="4" w:space="0" w:color="auto"/>
            </w:tcBorders>
            <w:shd w:val="clear" w:color="auto" w:fill="auto"/>
            <w:vAlign w:val="center"/>
          </w:tcPr>
          <w:p w14:paraId="33DA9506" w14:textId="77777777" w:rsidR="00913A0A" w:rsidRPr="00D7143B" w:rsidRDefault="00913A0A" w:rsidP="00D55AB9">
            <w:pPr>
              <w:pStyle w:val="TableText"/>
            </w:pPr>
            <w:r w:rsidRPr="00D7143B">
              <w:rPr>
                <w:rFonts w:ascii="Tahoma" w:hAnsi="Tahoma" w:cs="Tahoma"/>
                <w:sz w:val="13"/>
              </w:rPr>
              <w:t>OL/SA/</w:t>
            </w:r>
          </w:p>
          <w:p w14:paraId="6393CBD0" w14:textId="77777777" w:rsidR="00913A0A" w:rsidRPr="00D7143B" w:rsidRDefault="00913A0A" w:rsidP="00D55AB9">
            <w:pPr>
              <w:pStyle w:val="TableText"/>
              <w:rPr>
                <w:rFonts w:ascii="Tahoma" w:hAnsi="Tahoma" w:cs="Tahoma"/>
                <w:sz w:val="13"/>
              </w:rPr>
            </w:pPr>
            <w:r w:rsidRPr="00D7143B">
              <w:rPr>
                <w:rFonts w:ascii="Tahoma" w:hAnsi="Tahoma" w:cs="Tahoma"/>
                <w:sz w:val="13"/>
              </w:rPr>
              <w:t>OV</w:t>
            </w:r>
          </w:p>
        </w:tc>
        <w:tc>
          <w:tcPr>
            <w:tcW w:w="388" w:type="dxa"/>
            <w:tcBorders>
              <w:bottom w:val="single" w:sz="4" w:space="0" w:color="auto"/>
            </w:tcBorders>
          </w:tcPr>
          <w:p w14:paraId="37FED317" w14:textId="77777777" w:rsidR="00913A0A" w:rsidRPr="00D7143B" w:rsidRDefault="00913A0A" w:rsidP="00D55AB9">
            <w:pPr>
              <w:pStyle w:val="TableText"/>
              <w:rPr>
                <w:rFonts w:ascii="Tahoma" w:hAnsi="Tahoma" w:cs="Tahoma"/>
                <w:sz w:val="13"/>
              </w:rPr>
            </w:pPr>
            <w:r w:rsidRPr="00D7143B">
              <w:rPr>
                <w:rFonts w:ascii="Tahoma" w:hAnsi="Tahoma" w:cs="Tahoma"/>
                <w:sz w:val="13"/>
              </w:rPr>
              <w:t>STP</w:t>
            </w:r>
          </w:p>
        </w:tc>
      </w:tr>
      <w:tr w:rsidR="008A0F85" w:rsidRPr="00D7143B" w14:paraId="4FE60AD5" w14:textId="77777777" w:rsidTr="00114835">
        <w:trPr>
          <w:cantSplit/>
          <w:trHeight w:val="70"/>
        </w:trPr>
        <w:tc>
          <w:tcPr>
            <w:tcW w:w="2019" w:type="dxa"/>
            <w:tcBorders>
              <w:bottom w:val="single" w:sz="4" w:space="0" w:color="auto"/>
            </w:tcBorders>
            <w:shd w:val="clear" w:color="auto" w:fill="FABF8F"/>
          </w:tcPr>
          <w:p w14:paraId="5D9EDF50"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107" w:name="_Toc336337894"/>
            <w:bookmarkStart w:id="108" w:name="_Toc380004644"/>
            <w:r w:rsidRPr="00D7143B">
              <w:rPr>
                <w:rFonts w:ascii="Tahoma" w:hAnsi="Tahoma" w:cs="Tahoma"/>
                <w:b w:val="0"/>
                <w:sz w:val="14"/>
              </w:rPr>
              <w:t xml:space="preserve">Word </w:t>
            </w:r>
            <w:bookmarkEnd w:id="107"/>
            <w:r w:rsidRPr="00D7143B">
              <w:rPr>
                <w:rFonts w:ascii="Tahoma" w:hAnsi="Tahoma" w:cs="Tahoma"/>
                <w:b w:val="0"/>
                <w:sz w:val="14"/>
              </w:rPr>
              <w:t>2013</w:t>
            </w:r>
            <w:bookmarkEnd w:id="108"/>
          </w:p>
        </w:tc>
        <w:tc>
          <w:tcPr>
            <w:tcW w:w="765" w:type="dxa"/>
            <w:tcBorders>
              <w:bottom w:val="single" w:sz="4" w:space="0" w:color="auto"/>
            </w:tcBorders>
            <w:shd w:val="clear" w:color="auto" w:fill="FABF8F"/>
            <w:vAlign w:val="center"/>
          </w:tcPr>
          <w:p w14:paraId="32E9F15B" w14:textId="77777777" w:rsidR="00913A0A" w:rsidRPr="00D7143B" w:rsidRDefault="00913A0A" w:rsidP="00D55AB9">
            <w:pPr>
              <w:pStyle w:val="TableText"/>
              <w:widowControl w:val="0"/>
              <w:rPr>
                <w:rStyle w:val="EndnoteReference"/>
                <w:color w:val="0000FF"/>
                <w:sz w:val="13"/>
                <w:szCs w:val="13"/>
                <w:u w:val="single"/>
              </w:rPr>
            </w:pPr>
          </w:p>
        </w:tc>
        <w:tc>
          <w:tcPr>
            <w:tcW w:w="445" w:type="dxa"/>
            <w:tcBorders>
              <w:bottom w:val="single" w:sz="4" w:space="0" w:color="auto"/>
            </w:tcBorders>
            <w:shd w:val="clear" w:color="auto" w:fill="FABF8F"/>
            <w:vAlign w:val="center"/>
          </w:tcPr>
          <w:p w14:paraId="53DCFC1C"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FC0A605"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CAE0493" w14:textId="77777777" w:rsidR="00913A0A" w:rsidRPr="00D7143B" w:rsidRDefault="00913A0A" w:rsidP="000D233F">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3AF277C9"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FABF8F"/>
            <w:vAlign w:val="center"/>
          </w:tcPr>
          <w:p w14:paraId="02EA2195"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6B16F026"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6A07C349"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FABF8F"/>
            <w:vAlign w:val="center"/>
          </w:tcPr>
          <w:p w14:paraId="46DBC46D"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80B5B91"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6C4BEF0"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FABF8F"/>
            <w:vAlign w:val="center"/>
          </w:tcPr>
          <w:p w14:paraId="24DDE15E"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F1BA75E"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2F0A149"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46822CB"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A0BA535"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FABF8F"/>
            <w:vAlign w:val="center"/>
          </w:tcPr>
          <w:p w14:paraId="4BCDA577"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FABF8F"/>
            <w:vAlign w:val="center"/>
          </w:tcPr>
          <w:p w14:paraId="2B519D73"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shd w:val="clear" w:color="auto" w:fill="FABF8F"/>
          </w:tcPr>
          <w:p w14:paraId="751208BC" w14:textId="77777777" w:rsidR="00913A0A" w:rsidRPr="00D7143B" w:rsidRDefault="00913A0A" w:rsidP="00D55AB9">
            <w:pPr>
              <w:pStyle w:val="TableText"/>
              <w:rPr>
                <w:rFonts w:ascii="Tahoma" w:hAnsi="Tahoma" w:cs="Tahoma"/>
                <w:sz w:val="13"/>
              </w:rPr>
            </w:pPr>
          </w:p>
        </w:tc>
      </w:tr>
      <w:tr w:rsidR="00913A0A" w:rsidRPr="00D7143B" w14:paraId="78AA4774" w14:textId="77777777" w:rsidTr="00114835">
        <w:trPr>
          <w:cantSplit/>
          <w:trHeight w:val="323"/>
        </w:trPr>
        <w:tc>
          <w:tcPr>
            <w:tcW w:w="2019" w:type="dxa"/>
            <w:tcBorders>
              <w:bottom w:val="single" w:sz="4" w:space="0" w:color="auto"/>
            </w:tcBorders>
            <w:shd w:val="clear" w:color="auto" w:fill="auto"/>
          </w:tcPr>
          <w:p w14:paraId="473A7501"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109" w:name="_Toc336337895"/>
            <w:bookmarkStart w:id="110" w:name="_Toc380004645"/>
            <w:r w:rsidRPr="00D7143B">
              <w:rPr>
                <w:rFonts w:ascii="Tahoma" w:hAnsi="Tahoma" w:cs="Tahoma"/>
                <w:b w:val="0"/>
                <w:sz w:val="14"/>
              </w:rPr>
              <w:t>Word для Mac 2011</w:t>
            </w:r>
            <w:bookmarkEnd w:id="109"/>
            <w:bookmarkEnd w:id="110"/>
          </w:p>
        </w:tc>
        <w:tc>
          <w:tcPr>
            <w:tcW w:w="765" w:type="dxa"/>
            <w:tcBorders>
              <w:bottom w:val="single" w:sz="4" w:space="0" w:color="auto"/>
            </w:tcBorders>
            <w:shd w:val="clear" w:color="auto" w:fill="auto"/>
            <w:vAlign w:val="center"/>
          </w:tcPr>
          <w:p w14:paraId="28A78939" w14:textId="77777777" w:rsidR="00913A0A" w:rsidRPr="00D7143B" w:rsidRDefault="00913A0A" w:rsidP="00D55AB9">
            <w:pPr>
              <w:pStyle w:val="TableText"/>
              <w:widowControl w:val="0"/>
              <w:rPr>
                <w:rStyle w:val="EndnoteReference"/>
                <w:rFonts w:ascii="Tahoma" w:hAnsi="Tahoma"/>
                <w:color w:val="0000FF"/>
                <w:sz w:val="14"/>
              </w:rPr>
            </w:pPr>
          </w:p>
        </w:tc>
        <w:tc>
          <w:tcPr>
            <w:tcW w:w="445" w:type="dxa"/>
            <w:tcBorders>
              <w:bottom w:val="single" w:sz="4" w:space="0" w:color="auto"/>
            </w:tcBorders>
            <w:shd w:val="clear" w:color="auto" w:fill="auto"/>
            <w:vAlign w:val="center"/>
          </w:tcPr>
          <w:p w14:paraId="3E480BBA" w14:textId="77777777" w:rsidR="00913A0A" w:rsidRPr="00D7143B" w:rsidRDefault="00913A0A" w:rsidP="00D55AB9">
            <w:pPr>
              <w:pStyle w:val="TableText"/>
              <w:spacing w:before="60" w:after="60"/>
              <w:rPr>
                <w:rFonts w:ascii="Tahoma" w:hAnsi="Tahoma" w:cs="Tahoma"/>
                <w:sz w:val="13"/>
              </w:rPr>
            </w:pPr>
            <w:r w:rsidRPr="00D7143B">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CF6A500" w14:textId="77777777" w:rsidR="00913A0A" w:rsidRPr="00D7143B" w:rsidRDefault="00913A0A" w:rsidP="00D55AB9">
            <w:pPr>
              <w:pStyle w:val="TableText"/>
              <w:rPr>
                <w:rFonts w:ascii="Tahoma" w:hAnsi="Tahoma" w:cs="Tahoma"/>
                <w:sz w:val="13"/>
              </w:rPr>
            </w:pPr>
            <w:r w:rsidRPr="00D7143B">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D24E750" w14:textId="77777777" w:rsidR="00913A0A" w:rsidRPr="00D7143B" w:rsidRDefault="00913A0A" w:rsidP="000D233F">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1BCABAB6" w14:textId="77777777" w:rsidR="00913A0A" w:rsidRPr="00D7143B" w:rsidRDefault="00913A0A" w:rsidP="00D55AB9">
            <w:pPr>
              <w:pStyle w:val="TableText"/>
              <w:rPr>
                <w:rFonts w:ascii="Tahoma" w:hAnsi="Tahoma" w:cs="Tahoma"/>
                <w:sz w:val="13"/>
              </w:rPr>
            </w:pPr>
            <w:r w:rsidRPr="00D7143B">
              <w:rPr>
                <w:rFonts w:ascii="Tahoma" w:hAnsi="Tahoma" w:cs="Tahoma"/>
                <w:sz w:val="13"/>
              </w:rPr>
              <w:t>3</w:t>
            </w:r>
          </w:p>
        </w:tc>
        <w:tc>
          <w:tcPr>
            <w:tcW w:w="429" w:type="dxa"/>
            <w:tcBorders>
              <w:bottom w:val="single" w:sz="4" w:space="0" w:color="auto"/>
            </w:tcBorders>
            <w:shd w:val="clear" w:color="auto" w:fill="auto"/>
            <w:vAlign w:val="center"/>
          </w:tcPr>
          <w:p w14:paraId="4B699901"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2D1FA0BE"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316669A6"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tcBorders>
            <w:shd w:val="clear" w:color="auto" w:fill="auto"/>
            <w:vAlign w:val="center"/>
          </w:tcPr>
          <w:p w14:paraId="40EFC9DD"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4A2004D7"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96698FA"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bottom w:val="single" w:sz="4" w:space="0" w:color="auto"/>
            </w:tcBorders>
            <w:shd w:val="clear" w:color="auto" w:fill="auto"/>
            <w:vAlign w:val="center"/>
          </w:tcPr>
          <w:p w14:paraId="000785BE" w14:textId="77777777" w:rsidR="00913A0A" w:rsidRPr="00D7143B" w:rsidRDefault="00913A0A" w:rsidP="00D55AB9">
            <w:pPr>
              <w:pStyle w:val="TableText"/>
              <w:rPr>
                <w:rFonts w:ascii="Tahoma" w:hAnsi="Tahoma" w:cs="Tahoma"/>
                <w:sz w:val="13"/>
              </w:rPr>
            </w:pPr>
            <w:r w:rsidRPr="00D7143B">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BA2721C" w14:textId="77777777" w:rsidR="00913A0A" w:rsidRPr="00D7143B" w:rsidRDefault="00913A0A" w:rsidP="00D55AB9">
            <w:pPr>
              <w:pStyle w:val="TableText"/>
              <w:rPr>
                <w:rFonts w:ascii="Tahoma" w:hAnsi="Tahoma" w:cs="Tahoma"/>
                <w:sz w:val="13"/>
              </w:rPr>
            </w:pPr>
            <w:r w:rsidRPr="00D7143B">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007CD4" w14:textId="77777777" w:rsidR="00913A0A" w:rsidRPr="00D7143B"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7C1C4A1" w14:textId="77777777" w:rsidR="00913A0A" w:rsidRPr="00D7143B" w:rsidRDefault="00913A0A" w:rsidP="00D55AB9">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6FA138BD" w14:textId="77777777" w:rsidR="00913A0A" w:rsidRPr="00D7143B" w:rsidRDefault="00913A0A" w:rsidP="00D55AB9">
            <w:pPr>
              <w:pStyle w:val="TableText"/>
              <w:rPr>
                <w:rFonts w:ascii="Tahoma" w:hAnsi="Tahoma" w:cs="Tahoma"/>
                <w:sz w:val="13"/>
              </w:rPr>
            </w:pPr>
            <w:r w:rsidRPr="00D7143B">
              <w:rPr>
                <w:rFonts w:ascii="Tahoma" w:hAnsi="Tahoma" w:cs="Tahoma"/>
                <w:sz w:val="13"/>
              </w:rPr>
              <w:t>P</w:t>
            </w:r>
          </w:p>
        </w:tc>
        <w:tc>
          <w:tcPr>
            <w:tcW w:w="514" w:type="dxa"/>
            <w:tcBorders>
              <w:bottom w:val="single" w:sz="4" w:space="0" w:color="auto"/>
            </w:tcBorders>
            <w:shd w:val="clear" w:color="auto" w:fill="auto"/>
            <w:vAlign w:val="center"/>
          </w:tcPr>
          <w:p w14:paraId="170AAC37" w14:textId="77777777" w:rsidR="00913A0A" w:rsidRPr="00D7143B" w:rsidRDefault="00913A0A" w:rsidP="00D55AB9">
            <w:pPr>
              <w:pStyle w:val="TableText"/>
              <w:rPr>
                <w:rFonts w:ascii="Tahoma" w:hAnsi="Tahoma" w:cs="Tahoma"/>
                <w:sz w:val="13"/>
              </w:rPr>
            </w:pPr>
          </w:p>
        </w:tc>
        <w:tc>
          <w:tcPr>
            <w:tcW w:w="514" w:type="dxa"/>
            <w:tcBorders>
              <w:bottom w:val="single" w:sz="4" w:space="0" w:color="auto"/>
            </w:tcBorders>
            <w:shd w:val="clear" w:color="auto" w:fill="auto"/>
            <w:vAlign w:val="center"/>
          </w:tcPr>
          <w:p w14:paraId="0F7D6FB5" w14:textId="77777777" w:rsidR="00913A0A" w:rsidRPr="00D7143B" w:rsidRDefault="00913A0A" w:rsidP="00D55AB9">
            <w:pPr>
              <w:pStyle w:val="TableText"/>
              <w:rPr>
                <w:rFonts w:ascii="Tahoma" w:hAnsi="Tahoma" w:cs="Tahoma"/>
                <w:sz w:val="13"/>
              </w:rPr>
            </w:pPr>
          </w:p>
        </w:tc>
        <w:tc>
          <w:tcPr>
            <w:tcW w:w="388" w:type="dxa"/>
            <w:tcBorders>
              <w:bottom w:val="single" w:sz="4" w:space="0" w:color="auto"/>
            </w:tcBorders>
          </w:tcPr>
          <w:p w14:paraId="5A332F4B" w14:textId="77777777" w:rsidR="00913A0A" w:rsidRPr="00D7143B" w:rsidRDefault="00913A0A" w:rsidP="00D55AB9">
            <w:pPr>
              <w:pStyle w:val="TableText"/>
              <w:rPr>
                <w:rFonts w:ascii="Tahoma" w:hAnsi="Tahoma" w:cs="Tahoma"/>
                <w:sz w:val="13"/>
              </w:rPr>
            </w:pPr>
          </w:p>
        </w:tc>
      </w:tr>
    </w:tbl>
    <w:p w14:paraId="37842CF8" w14:textId="77777777" w:rsidR="00023FE7" w:rsidRPr="00D7143B" w:rsidRDefault="00CC0125">
      <w:pPr>
        <w:pStyle w:val="Bodywithspace"/>
        <w:ind w:left="0"/>
      </w:pPr>
      <w:r>
        <w:rPr>
          <w:noProof/>
          <w:sz w:val="14"/>
        </w:rPr>
        <mc:AlternateContent>
          <mc:Choice Requires="wps">
            <w:drawing>
              <wp:anchor distT="0" distB="0" distL="114300" distR="114300" simplePos="0" relativeHeight="251658240" behindDoc="0" locked="0" layoutInCell="1" allowOverlap="1" wp14:anchorId="68F1A983" wp14:editId="1A00FC0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43D53" w14:textId="77777777" w:rsidR="00C520CC" w:rsidRPr="00A8133F" w:rsidRDefault="00C520CC">
                            <w:pPr>
                              <w:rPr>
                                <w:rFonts w:cs="Tahoma"/>
                                <w:i/>
                                <w:color w:val="000000"/>
                                <w:sz w:val="14"/>
                                <w:szCs w:val="14"/>
                                <w:lang w:val="ru-RU"/>
                              </w:rPr>
                            </w:pPr>
                            <w:r w:rsidRPr="00A8133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36B16EF2" w14:textId="77777777" w:rsidR="00C520CC" w:rsidRPr="00A8133F" w:rsidRDefault="00C520CC">
                            <w:pPr>
                              <w:rPr>
                                <w:rFonts w:cs="Tahoma"/>
                                <w:i/>
                                <w:color w:val="000000"/>
                                <w:sz w:val="14"/>
                                <w:szCs w:val="14"/>
                                <w:lang w:val="ru-RU"/>
                              </w:rPr>
                            </w:pPr>
                            <w:r w:rsidRPr="00A8133F">
                              <w:rPr>
                                <w:rFonts w:cs="Tahoma"/>
                                <w:i/>
                                <w:color w:val="000000"/>
                                <w:sz w:val="14"/>
                                <w:szCs w:val="14"/>
                                <w:lang w:val="ru-RU"/>
                              </w:rPr>
                              <w:t xml:space="preserve">*Только для программы </w:t>
                            </w:r>
                            <w:r>
                              <w:rPr>
                                <w:rFonts w:cs="Tahoma"/>
                                <w:i/>
                                <w:color w:val="000000"/>
                                <w:sz w:val="14"/>
                                <w:szCs w:val="14"/>
                              </w:rPr>
                              <w:t>Select</w:t>
                            </w:r>
                            <w:r w:rsidRPr="00A8133F">
                              <w:rPr>
                                <w:rFonts w:cs="Tahoma"/>
                                <w:i/>
                                <w:color w:val="000000"/>
                                <w:sz w:val="14"/>
                                <w:szCs w:val="14"/>
                                <w:lang w:val="ru-RU"/>
                              </w:rPr>
                              <w:t xml:space="preserve"> </w:t>
                            </w:r>
                            <w:r>
                              <w:rPr>
                                <w:rFonts w:cs="Tahoma"/>
                                <w:i/>
                                <w:color w:val="000000"/>
                                <w:sz w:val="14"/>
                                <w:szCs w:val="14"/>
                              </w:rPr>
                              <w:t>Plus</w:t>
                            </w:r>
                            <w:r w:rsidRPr="00A8133F">
                              <w:rPr>
                                <w:rFonts w:cs="Tahoma"/>
                                <w:i/>
                                <w:color w:val="000000"/>
                                <w:sz w:val="14"/>
                                <w:szCs w:val="14"/>
                                <w:lang w:val="ru-RU"/>
                              </w:rPr>
                              <w:t xml:space="preserve"> будут использоваться буква «</w:t>
                            </w:r>
                            <w:r>
                              <w:rPr>
                                <w:rFonts w:cs="Tahoma"/>
                                <w:i/>
                                <w:color w:val="000000"/>
                                <w:sz w:val="14"/>
                                <w:szCs w:val="14"/>
                              </w:rPr>
                              <w:t>L</w:t>
                            </w:r>
                            <w:r w:rsidRPr="00A8133F">
                              <w:rPr>
                                <w:rFonts w:cs="Tahoma"/>
                                <w:i/>
                                <w:color w:val="000000"/>
                                <w:sz w:val="14"/>
                                <w:szCs w:val="14"/>
                                <w:lang w:val="ru-RU"/>
                              </w:rPr>
                              <w:t>» и значение «три года» для столбца «</w:t>
                            </w:r>
                            <w:r>
                              <w:rPr>
                                <w:rFonts w:cs="Tahoma"/>
                                <w:i/>
                                <w:color w:val="000000"/>
                                <w:sz w:val="14"/>
                                <w:szCs w:val="14"/>
                              </w:rPr>
                              <w:t>L</w:t>
                            </w:r>
                            <w:r w:rsidRPr="00A8133F">
                              <w:rPr>
                                <w:rFonts w:cs="Tahoma"/>
                                <w:i/>
                                <w:color w:val="000000"/>
                                <w:sz w:val="14"/>
                                <w:szCs w:val="14"/>
                                <w:lang w:val="ru-RU"/>
                              </w:rPr>
                              <w:t>&amp;</w:t>
                            </w:r>
                            <w:r>
                              <w:rPr>
                                <w:rFonts w:cs="Tahoma"/>
                                <w:i/>
                                <w:color w:val="000000"/>
                                <w:sz w:val="14"/>
                                <w:szCs w:val="14"/>
                              </w:rPr>
                              <w:t>SA</w:t>
                            </w:r>
                            <w:r w:rsidRPr="00A8133F">
                              <w:rPr>
                                <w:rFonts w:cs="Tahoma"/>
                                <w:i/>
                                <w:color w:val="000000"/>
                                <w:sz w:val="14"/>
                                <w:szCs w:val="14"/>
                                <w:lang w:val="ru-RU"/>
                              </w:rPr>
                              <w:t xml:space="preserve"> / </w:t>
                            </w:r>
                            <w:r>
                              <w:rPr>
                                <w:rFonts w:cs="Tahoma"/>
                                <w:i/>
                                <w:color w:val="000000"/>
                                <w:sz w:val="14"/>
                                <w:szCs w:val="14"/>
                              </w:rPr>
                              <w:t>SA</w:t>
                            </w:r>
                            <w:r w:rsidRPr="00A8133F">
                              <w:rPr>
                                <w:rFonts w:cs="Tahoma"/>
                                <w:i/>
                                <w:color w:val="000000"/>
                                <w:sz w:val="14"/>
                                <w:szCs w:val="14"/>
                                <w:lang w:val="ru-RU"/>
                              </w:rPr>
                              <w:t>».</w:t>
                            </w:r>
                          </w:p>
                          <w:p w14:paraId="4FFA12EE" w14:textId="77777777" w:rsidR="00C520CC" w:rsidRPr="00A8133F" w:rsidRDefault="00C520CC">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F1A98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4D043D53" w14:textId="77777777" w:rsidR="00C520CC" w:rsidRPr="00A8133F" w:rsidRDefault="00C520CC">
                      <w:pPr>
                        <w:rPr>
                          <w:rFonts w:cs="Tahoma"/>
                          <w:i/>
                          <w:color w:val="000000"/>
                          <w:sz w:val="14"/>
                          <w:szCs w:val="14"/>
                          <w:lang w:val="ru-RU"/>
                        </w:rPr>
                      </w:pPr>
                      <w:r w:rsidRPr="00A8133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36B16EF2" w14:textId="77777777" w:rsidR="00C520CC" w:rsidRPr="00A8133F" w:rsidRDefault="00C520CC">
                      <w:pPr>
                        <w:rPr>
                          <w:rFonts w:cs="Tahoma"/>
                          <w:i/>
                          <w:color w:val="000000"/>
                          <w:sz w:val="14"/>
                          <w:szCs w:val="14"/>
                          <w:lang w:val="ru-RU"/>
                        </w:rPr>
                      </w:pPr>
                      <w:r w:rsidRPr="00A8133F">
                        <w:rPr>
                          <w:rFonts w:cs="Tahoma"/>
                          <w:i/>
                          <w:color w:val="000000"/>
                          <w:sz w:val="14"/>
                          <w:szCs w:val="14"/>
                          <w:lang w:val="ru-RU"/>
                        </w:rPr>
                        <w:t xml:space="preserve">*Только для программы </w:t>
                      </w:r>
                      <w:r>
                        <w:rPr>
                          <w:rFonts w:cs="Tahoma"/>
                          <w:i/>
                          <w:color w:val="000000"/>
                          <w:sz w:val="14"/>
                          <w:szCs w:val="14"/>
                        </w:rPr>
                        <w:t>Select</w:t>
                      </w:r>
                      <w:r w:rsidRPr="00A8133F">
                        <w:rPr>
                          <w:rFonts w:cs="Tahoma"/>
                          <w:i/>
                          <w:color w:val="000000"/>
                          <w:sz w:val="14"/>
                          <w:szCs w:val="14"/>
                          <w:lang w:val="ru-RU"/>
                        </w:rPr>
                        <w:t xml:space="preserve"> </w:t>
                      </w:r>
                      <w:r>
                        <w:rPr>
                          <w:rFonts w:cs="Tahoma"/>
                          <w:i/>
                          <w:color w:val="000000"/>
                          <w:sz w:val="14"/>
                          <w:szCs w:val="14"/>
                        </w:rPr>
                        <w:t>Plus</w:t>
                      </w:r>
                      <w:r w:rsidRPr="00A8133F">
                        <w:rPr>
                          <w:rFonts w:cs="Tahoma"/>
                          <w:i/>
                          <w:color w:val="000000"/>
                          <w:sz w:val="14"/>
                          <w:szCs w:val="14"/>
                          <w:lang w:val="ru-RU"/>
                        </w:rPr>
                        <w:t xml:space="preserve"> будут использоваться буква «</w:t>
                      </w:r>
                      <w:r>
                        <w:rPr>
                          <w:rFonts w:cs="Tahoma"/>
                          <w:i/>
                          <w:color w:val="000000"/>
                          <w:sz w:val="14"/>
                          <w:szCs w:val="14"/>
                        </w:rPr>
                        <w:t>L</w:t>
                      </w:r>
                      <w:r w:rsidRPr="00A8133F">
                        <w:rPr>
                          <w:rFonts w:cs="Tahoma"/>
                          <w:i/>
                          <w:color w:val="000000"/>
                          <w:sz w:val="14"/>
                          <w:szCs w:val="14"/>
                          <w:lang w:val="ru-RU"/>
                        </w:rPr>
                        <w:t>» и значение «три года» для столбца «</w:t>
                      </w:r>
                      <w:r>
                        <w:rPr>
                          <w:rFonts w:cs="Tahoma"/>
                          <w:i/>
                          <w:color w:val="000000"/>
                          <w:sz w:val="14"/>
                          <w:szCs w:val="14"/>
                        </w:rPr>
                        <w:t>L</w:t>
                      </w:r>
                      <w:r w:rsidRPr="00A8133F">
                        <w:rPr>
                          <w:rFonts w:cs="Tahoma"/>
                          <w:i/>
                          <w:color w:val="000000"/>
                          <w:sz w:val="14"/>
                          <w:szCs w:val="14"/>
                          <w:lang w:val="ru-RU"/>
                        </w:rPr>
                        <w:t>&amp;</w:t>
                      </w:r>
                      <w:r>
                        <w:rPr>
                          <w:rFonts w:cs="Tahoma"/>
                          <w:i/>
                          <w:color w:val="000000"/>
                          <w:sz w:val="14"/>
                          <w:szCs w:val="14"/>
                        </w:rPr>
                        <w:t>SA</w:t>
                      </w:r>
                      <w:r w:rsidRPr="00A8133F">
                        <w:rPr>
                          <w:rFonts w:cs="Tahoma"/>
                          <w:i/>
                          <w:color w:val="000000"/>
                          <w:sz w:val="14"/>
                          <w:szCs w:val="14"/>
                          <w:lang w:val="ru-RU"/>
                        </w:rPr>
                        <w:t xml:space="preserve"> / </w:t>
                      </w:r>
                      <w:r>
                        <w:rPr>
                          <w:rFonts w:cs="Tahoma"/>
                          <w:i/>
                          <w:color w:val="000000"/>
                          <w:sz w:val="14"/>
                          <w:szCs w:val="14"/>
                        </w:rPr>
                        <w:t>SA</w:t>
                      </w:r>
                      <w:r w:rsidRPr="00A8133F">
                        <w:rPr>
                          <w:rFonts w:cs="Tahoma"/>
                          <w:i/>
                          <w:color w:val="000000"/>
                          <w:sz w:val="14"/>
                          <w:szCs w:val="14"/>
                          <w:lang w:val="ru-RU"/>
                        </w:rPr>
                        <w:t>».</w:t>
                      </w:r>
                    </w:p>
                    <w:p w14:paraId="4FFA12EE" w14:textId="77777777" w:rsidR="00C520CC" w:rsidRPr="00A8133F" w:rsidRDefault="00C520CC">
                      <w:pPr>
                        <w:rPr>
                          <w:lang w:val="ru-RU"/>
                        </w:rPr>
                      </w:pPr>
                    </w:p>
                  </w:txbxContent>
                </v:textbox>
              </v:shape>
            </w:pict>
          </mc:Fallback>
        </mc:AlternateContent>
      </w:r>
    </w:p>
    <w:p w14:paraId="64BDFB6F" w14:textId="77777777" w:rsidR="00023FE7" w:rsidRPr="00D7143B" w:rsidRDefault="00023FE7">
      <w:pPr>
        <w:pStyle w:val="ProductPool"/>
      </w:pPr>
    </w:p>
    <w:p w14:paraId="6763CD41" w14:textId="77777777" w:rsidR="00E5334D" w:rsidRPr="00D7143B" w:rsidRDefault="00E5334D"/>
    <w:p w14:paraId="7AC62115" w14:textId="77777777" w:rsidR="00B65274" w:rsidRPr="00D7143B" w:rsidRDefault="00B65274">
      <w:bookmarkStart w:id="111" w:name="_Toc336337896"/>
      <w:r w:rsidRPr="00D7143B">
        <w:rPr>
          <w:rFonts w:cs="Tahoma"/>
          <w:sz w:val="22"/>
        </w:rPr>
        <w:br w:type="page"/>
      </w:r>
    </w:p>
    <w:p w14:paraId="1DF0271B" w14:textId="77777777" w:rsidR="00023FE7" w:rsidRPr="00D7143B" w:rsidRDefault="00023FE7" w:rsidP="004E292A">
      <w:pPr>
        <w:pStyle w:val="Heading3"/>
      </w:pPr>
      <w:bookmarkStart w:id="112" w:name="_Toc380004646"/>
      <w:r w:rsidRPr="00D7143B">
        <w:rPr>
          <w:rFonts w:ascii="Tahoma" w:hAnsi="Tahoma" w:cs="Tahoma"/>
          <w:sz w:val="22"/>
        </w:rPr>
        <w:lastRenderedPageBreak/>
        <w:t>КАТЕГОРИЯ «СИСТЕМЫ»</w:t>
      </w:r>
      <w:bookmarkEnd w:id="111"/>
      <w:bookmarkEnd w:id="112"/>
    </w:p>
    <w:p w14:paraId="2118EFAE" w14:textId="77777777" w:rsidR="00023FE7" w:rsidRPr="00D7143B" w:rsidRDefault="00023FE7"/>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78"/>
        <w:gridCol w:w="664"/>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450"/>
        <w:gridCol w:w="540"/>
        <w:gridCol w:w="360"/>
      </w:tblGrid>
      <w:tr w:rsidR="00913A0A" w:rsidRPr="00D7143B" w14:paraId="16B03F25" w14:textId="77777777" w:rsidTr="005D0DB4">
        <w:trPr>
          <w:cantSplit/>
          <w:trHeight w:val="389"/>
          <w:tblHeader/>
        </w:trPr>
        <w:tc>
          <w:tcPr>
            <w:tcW w:w="2178" w:type="dxa"/>
            <w:vMerge w:val="restart"/>
            <w:tcBorders>
              <w:top w:val="single" w:sz="4" w:space="0" w:color="FFFFFF"/>
              <w:left w:val="single" w:sz="4" w:space="0" w:color="FFFFFF"/>
            </w:tcBorders>
          </w:tcPr>
          <w:p w14:paraId="54AFBAE1" w14:textId="77777777" w:rsidR="00913A0A" w:rsidRPr="00D7143B" w:rsidRDefault="005D0DB4">
            <w:pPr>
              <w:rPr>
                <w:rFonts w:cs="Tahoma"/>
                <w:sz w:val="20"/>
              </w:rPr>
            </w:pPr>
            <w:r>
              <w:rPr>
                <w:rFonts w:cs="Tahoma"/>
                <w:noProof/>
                <w:sz w:val="9"/>
              </w:rPr>
              <mc:AlternateContent>
                <mc:Choice Requires="wps">
                  <w:drawing>
                    <wp:anchor distT="0" distB="0" distL="114300" distR="114300" simplePos="0" relativeHeight="251658242" behindDoc="0" locked="0" layoutInCell="1" allowOverlap="1" wp14:anchorId="32D07E0B" wp14:editId="03803102">
                      <wp:simplePos x="0" y="0"/>
                      <wp:positionH relativeFrom="column">
                        <wp:posOffset>1276350</wp:posOffset>
                      </wp:positionH>
                      <wp:positionV relativeFrom="paragraph">
                        <wp:posOffset>823065</wp:posOffset>
                      </wp:positionV>
                      <wp:extent cx="594640" cy="704850"/>
                      <wp:effectExtent l="0" t="0" r="0" b="127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640"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BBFF9E" w14:textId="77777777" w:rsidR="00C520CC" w:rsidRPr="005D0DB4" w:rsidRDefault="00C520CC" w:rsidP="005D0DB4">
                                  <w:pPr>
                                    <w:jc w:val="center"/>
                                    <w:rPr>
                                      <w:color w:val="0000FF"/>
                                      <w:sz w:val="10"/>
                                      <w:szCs w:val="10"/>
                                      <w:lang w:val="ru-RU"/>
                                    </w:rPr>
                                  </w:pPr>
                                  <w:r w:rsidRPr="005D0DB4">
                                    <w:rPr>
                                      <w:rFonts w:cs="Tahoma"/>
                                      <w:b/>
                                      <w:color w:val="0000FF"/>
                                      <w:sz w:val="10"/>
                                      <w:szCs w:val="10"/>
                                      <w:lang w:val="ru-RU"/>
                                    </w:rPr>
                                    <w:t xml:space="preserve">(Щелкните кнопкой мыши, удерживая клавишу </w:t>
                                  </w:r>
                                  <w:r w:rsidRPr="005D0DB4">
                                    <w:rPr>
                                      <w:rFonts w:cs="Tahoma"/>
                                      <w:b/>
                                      <w:color w:val="0000FF"/>
                                      <w:sz w:val="10"/>
                                      <w:szCs w:val="10"/>
                                    </w:rPr>
                                    <w:t>CTRL</w:t>
                                  </w:r>
                                  <w:r w:rsidRPr="005D0DB4">
                                    <w:rPr>
                                      <w:rFonts w:cs="Tahoma"/>
                                      <w:b/>
                                      <w:color w:val="0000FF"/>
                                      <w:sz w:val="10"/>
                                      <w:szCs w:val="10"/>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2D07E0B" id="Text Box 61" o:spid="_x0000_s1027" type="#_x0000_t202" style="position:absolute;margin-left:100.5pt;margin-top:64.8pt;width:46.8pt;height:55.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" filled="f" stroked="f">
                      <v:textbox style="mso-fit-shape-to-text:t">
                        <w:txbxContent>
                          <w:p w14:paraId="06BBFF9E" w14:textId="77777777" w:rsidR="00C520CC" w:rsidRPr="005D0DB4" w:rsidRDefault="00C520CC" w:rsidP="005D0DB4">
                            <w:pPr>
                              <w:jc w:val="center"/>
                              <w:rPr>
                                <w:color w:val="0000FF"/>
                                <w:sz w:val="10"/>
                                <w:szCs w:val="10"/>
                                <w:lang w:val="ru-RU"/>
                              </w:rPr>
                            </w:pPr>
                            <w:r w:rsidRPr="005D0DB4">
                              <w:rPr>
                                <w:rFonts w:cs="Tahoma"/>
                                <w:b/>
                                <w:color w:val="0000FF"/>
                                <w:sz w:val="10"/>
                                <w:szCs w:val="10"/>
                                <w:lang w:val="ru-RU"/>
                              </w:rPr>
                              <w:t xml:space="preserve">(Щелкните кнопкой мыши, удерживая клавишу </w:t>
                            </w:r>
                            <w:r w:rsidRPr="005D0DB4">
                              <w:rPr>
                                <w:rFonts w:cs="Tahoma"/>
                                <w:b/>
                                <w:color w:val="0000FF"/>
                                <w:sz w:val="10"/>
                                <w:szCs w:val="10"/>
                              </w:rPr>
                              <w:t>CTRL</w:t>
                            </w:r>
                            <w:r w:rsidRPr="005D0DB4">
                              <w:rPr>
                                <w:rFonts w:cs="Tahoma"/>
                                <w:b/>
                                <w:color w:val="0000FF"/>
                                <w:sz w:val="10"/>
                                <w:szCs w:val="10"/>
                                <w:lang w:val="ru-RU"/>
                              </w:rPr>
                              <w:t>)</w:t>
                            </w:r>
                          </w:p>
                        </w:txbxContent>
                      </v:textbox>
                    </v:shape>
                  </w:pict>
                </mc:Fallback>
              </mc:AlternateContent>
            </w:r>
          </w:p>
        </w:tc>
        <w:tc>
          <w:tcPr>
            <w:tcW w:w="664" w:type="dxa"/>
            <w:vMerge w:val="restart"/>
            <w:tcBorders>
              <w:top w:val="single" w:sz="12" w:space="0" w:color="auto"/>
            </w:tcBorders>
            <w:textDirection w:val="btLr"/>
            <w:vAlign w:val="center"/>
          </w:tcPr>
          <w:p w14:paraId="74A12D51" w14:textId="77777777" w:rsidR="00913A0A" w:rsidRPr="00D7143B" w:rsidRDefault="00A13E7D" w:rsidP="00F00790">
            <w:pPr>
              <w:pStyle w:val="TableVerticalText"/>
              <w:rPr>
                <w:rFonts w:ascii="Tahoma" w:hAnsi="Tahoma" w:cs="Tahoma"/>
                <w:sz w:val="9"/>
              </w:rPr>
            </w:pPr>
            <w:r w:rsidRPr="00D7143B">
              <w:rPr>
                <w:rFonts w:ascii="Tahoma" w:hAnsi="Tahoma" w:cs="Tahoma"/>
                <w:sz w:val="9"/>
              </w:rPr>
              <w:t xml:space="preserve">Примечания </w:t>
            </w:r>
            <w:r w:rsidR="005D0DB4">
              <w:rPr>
                <w:rFonts w:ascii="Tahoma" w:hAnsi="Tahoma" w:cs="Tahoma"/>
                <w:sz w:val="9"/>
              </w:rPr>
              <w:br/>
            </w:r>
            <w:r w:rsidRPr="00D7143B">
              <w:rPr>
                <w:rFonts w:ascii="Tahoma" w:hAnsi="Tahoma" w:cs="Tahoma"/>
                <w:sz w:val="9"/>
              </w:rPr>
              <w:t>о продуктах</w:t>
            </w:r>
          </w:p>
        </w:tc>
        <w:tc>
          <w:tcPr>
            <w:tcW w:w="449" w:type="dxa"/>
            <w:vMerge w:val="restart"/>
            <w:tcBorders>
              <w:top w:val="single" w:sz="12" w:space="0" w:color="auto"/>
            </w:tcBorders>
            <w:textDirection w:val="btLr"/>
          </w:tcPr>
          <w:p w14:paraId="665465A0" w14:textId="77777777" w:rsidR="00913A0A" w:rsidRPr="00D7143B" w:rsidRDefault="00913A0A" w:rsidP="0019788A">
            <w:pPr>
              <w:pStyle w:val="TableVerticalText"/>
              <w:spacing w:before="120"/>
              <w:rPr>
                <w:rFonts w:ascii="Tahoma" w:hAnsi="Tahoma" w:cs="Tahoma"/>
                <w:sz w:val="9"/>
              </w:rPr>
            </w:pPr>
            <w:r w:rsidRPr="00D7143B">
              <w:rPr>
                <w:rFonts w:ascii="Tahoma" w:hAnsi="Tahoma" w:cs="Tahoma"/>
                <w:sz w:val="9"/>
              </w:rPr>
              <w:t>Дата доступности</w:t>
            </w:r>
          </w:p>
        </w:tc>
        <w:tc>
          <w:tcPr>
            <w:tcW w:w="359" w:type="dxa"/>
            <w:vMerge w:val="restart"/>
            <w:tcBorders>
              <w:top w:val="single" w:sz="12" w:space="0" w:color="auto"/>
              <w:right w:val="single" w:sz="18" w:space="0" w:color="auto"/>
            </w:tcBorders>
            <w:textDirection w:val="btLr"/>
            <w:vAlign w:val="center"/>
          </w:tcPr>
          <w:p w14:paraId="4ECB85DD" w14:textId="77777777" w:rsidR="00913A0A" w:rsidRPr="004C0301" w:rsidRDefault="00913A0A">
            <w:pPr>
              <w:pStyle w:val="TableVerticalText"/>
              <w:rPr>
                <w:rFonts w:ascii="Tahoma" w:hAnsi="Tahoma" w:cs="Tahoma"/>
                <w:sz w:val="9"/>
                <w:lang w:val="ru-RU"/>
              </w:rPr>
            </w:pPr>
            <w:r w:rsidRPr="00A8133F">
              <w:rPr>
                <w:rFonts w:ascii="Tahoma" w:hAnsi="Tahoma" w:cs="Tahoma"/>
                <w:sz w:val="9"/>
                <w:lang w:val="ru-RU"/>
              </w:rPr>
              <w:t>Преимущества</w:t>
            </w:r>
            <w:r w:rsidRPr="004C0301">
              <w:rPr>
                <w:rFonts w:ascii="Tahoma" w:hAnsi="Tahoma" w:cs="Tahoma"/>
                <w:sz w:val="9"/>
                <w:lang w:val="ru-RU"/>
              </w:rPr>
              <w:t xml:space="preserve"> </w:t>
            </w:r>
            <w:r w:rsidRPr="00A8133F">
              <w:rPr>
                <w:rFonts w:ascii="Tahoma" w:hAnsi="Tahoma" w:cs="Tahoma"/>
                <w:sz w:val="9"/>
                <w:lang w:val="ru-RU"/>
              </w:rPr>
              <w:t>в</w:t>
            </w:r>
            <w:r w:rsidRPr="004C0301">
              <w:rPr>
                <w:rFonts w:ascii="Tahoma" w:hAnsi="Tahoma" w:cs="Tahoma"/>
                <w:sz w:val="9"/>
                <w:lang w:val="ru-RU"/>
              </w:rPr>
              <w:t xml:space="preserve"> </w:t>
            </w:r>
            <w:r w:rsidRPr="00A8133F">
              <w:rPr>
                <w:rFonts w:ascii="Tahoma" w:hAnsi="Tahoma" w:cs="Tahoma"/>
                <w:sz w:val="9"/>
                <w:lang w:val="ru-RU"/>
              </w:rPr>
              <w:t>рамках</w:t>
            </w:r>
            <w:r w:rsidRPr="004C0301">
              <w:rPr>
                <w:rFonts w:ascii="Tahoma" w:hAnsi="Tahoma" w:cs="Tahoma"/>
                <w:sz w:val="9"/>
                <w:lang w:val="ru-RU"/>
              </w:rPr>
              <w:t xml:space="preserve"> </w:t>
            </w:r>
            <w:r w:rsidRPr="00A8133F">
              <w:rPr>
                <w:rFonts w:ascii="Tahoma" w:hAnsi="Tahoma" w:cs="Tahoma"/>
                <w:sz w:val="9"/>
                <w:lang w:val="ru-RU"/>
              </w:rPr>
              <w:t>программы</w:t>
            </w:r>
            <w:r w:rsidRPr="004C0301">
              <w:rPr>
                <w:rFonts w:ascii="Tahoma" w:hAnsi="Tahoma" w:cs="Tahoma"/>
                <w:sz w:val="9"/>
                <w:lang w:val="ru-RU"/>
              </w:rPr>
              <w:t xml:space="preserve"> </w:t>
            </w:r>
            <w:r w:rsidRPr="00D7143B">
              <w:rPr>
                <w:rFonts w:ascii="Tahoma" w:hAnsi="Tahoma" w:cs="Tahoma"/>
                <w:sz w:val="9"/>
              </w:rPr>
              <w:t>Software</w:t>
            </w:r>
            <w:r w:rsidRPr="004C0301">
              <w:rPr>
                <w:rFonts w:ascii="Tahoma" w:hAnsi="Tahoma" w:cs="Tahoma"/>
                <w:sz w:val="9"/>
                <w:lang w:val="ru-RU"/>
              </w:rPr>
              <w:t xml:space="preserve"> </w:t>
            </w:r>
            <w:r w:rsidRPr="00D7143B">
              <w:rPr>
                <w:rFonts w:ascii="Tahoma" w:hAnsi="Tahoma" w:cs="Tahoma"/>
                <w:sz w:val="9"/>
              </w:rPr>
              <w:t>Assurance</w:t>
            </w:r>
          </w:p>
        </w:tc>
        <w:tc>
          <w:tcPr>
            <w:tcW w:w="3066" w:type="dxa"/>
            <w:gridSpan w:val="12"/>
            <w:tcBorders>
              <w:top w:val="single" w:sz="12" w:space="0" w:color="auto"/>
              <w:left w:val="single" w:sz="18" w:space="0" w:color="auto"/>
              <w:right w:val="single" w:sz="18" w:space="0" w:color="auto"/>
            </w:tcBorders>
            <w:vAlign w:val="center"/>
          </w:tcPr>
          <w:p w14:paraId="70DB47D9" w14:textId="77777777" w:rsidR="00913A0A" w:rsidRPr="00D7143B" w:rsidRDefault="00913A0A">
            <w:pPr>
              <w:pStyle w:val="TableHeadingsBlack"/>
              <w:rPr>
                <w:rFonts w:ascii="Tahoma" w:hAnsi="Tahoma" w:cs="Tahoma"/>
                <w:sz w:val="9"/>
              </w:rPr>
            </w:pPr>
            <w:r w:rsidRPr="00D7143B">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2760447F" w14:textId="77777777" w:rsidR="00913A0A" w:rsidRPr="00D7143B" w:rsidRDefault="00913A0A">
            <w:pPr>
              <w:pStyle w:val="TableHeadingsBlack"/>
              <w:rPr>
                <w:rFonts w:ascii="Tahoma" w:hAnsi="Tahoma" w:cs="Tahoma"/>
                <w:sz w:val="9"/>
              </w:rPr>
            </w:pPr>
            <w:r w:rsidRPr="00D7143B">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14:paraId="33308EEF" w14:textId="77777777" w:rsidR="00913A0A" w:rsidRPr="00D7143B" w:rsidRDefault="00913A0A">
            <w:pPr>
              <w:pStyle w:val="TableVerticalText"/>
              <w:rPr>
                <w:rFonts w:ascii="Tahoma" w:hAnsi="Tahoma" w:cs="Tahoma"/>
                <w:sz w:val="9"/>
              </w:rPr>
            </w:pPr>
            <w:r w:rsidRPr="00D7143B">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68E835A6" w14:textId="77777777" w:rsidR="00913A0A" w:rsidRPr="00D7143B" w:rsidRDefault="00913A0A">
            <w:pPr>
              <w:pStyle w:val="TableVerticalText"/>
              <w:rPr>
                <w:rFonts w:ascii="Tahoma" w:hAnsi="Tahoma" w:cs="Tahoma"/>
                <w:sz w:val="9"/>
              </w:rPr>
            </w:pPr>
            <w:r w:rsidRPr="00D7143B">
              <w:rPr>
                <w:rFonts w:ascii="Tahoma" w:hAnsi="Tahoma" w:cs="Tahoma"/>
                <w:sz w:val="9"/>
              </w:rPr>
              <w:t xml:space="preserve">EA и </w:t>
            </w:r>
            <w:r w:rsidRPr="00D7143B">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2F5EFE71" w14:textId="77777777" w:rsidR="00913A0A" w:rsidRPr="00D7143B" w:rsidRDefault="00913A0A">
            <w:pPr>
              <w:pStyle w:val="TableVerticalText"/>
              <w:rPr>
                <w:rFonts w:ascii="Tahoma" w:hAnsi="Tahoma" w:cs="Tahoma"/>
                <w:sz w:val="9"/>
              </w:rPr>
            </w:pPr>
            <w:r w:rsidRPr="00D7143B">
              <w:rPr>
                <w:rFonts w:ascii="Tahoma" w:hAnsi="Tahoma" w:cs="Tahoma"/>
                <w:sz w:val="9"/>
              </w:rPr>
              <w:t>OV / OVS</w:t>
            </w:r>
          </w:p>
        </w:tc>
        <w:tc>
          <w:tcPr>
            <w:tcW w:w="450" w:type="dxa"/>
            <w:vMerge w:val="restart"/>
            <w:tcBorders>
              <w:top w:val="single" w:sz="12" w:space="0" w:color="auto"/>
            </w:tcBorders>
            <w:textDirection w:val="btLr"/>
          </w:tcPr>
          <w:p w14:paraId="6A54066C" w14:textId="77777777" w:rsidR="00913A0A" w:rsidRPr="00D7143B" w:rsidRDefault="00913A0A" w:rsidP="00E67091">
            <w:pPr>
              <w:pStyle w:val="TableVerticalText"/>
              <w:spacing w:before="120"/>
              <w:jc w:val="left"/>
              <w:rPr>
                <w:rFonts w:ascii="Tahoma" w:hAnsi="Tahoma" w:cs="Tahoma"/>
                <w:sz w:val="9"/>
              </w:rPr>
            </w:pPr>
            <w:r w:rsidRPr="00D7143B">
              <w:rPr>
                <w:rFonts w:ascii="Tahoma" w:hAnsi="Tahoma" w:cs="Tahoma"/>
                <w:sz w:val="9"/>
              </w:rPr>
              <w:t>EES / OVS ES</w:t>
            </w:r>
          </w:p>
        </w:tc>
        <w:tc>
          <w:tcPr>
            <w:tcW w:w="540" w:type="dxa"/>
            <w:vMerge w:val="restart"/>
            <w:tcBorders>
              <w:top w:val="single" w:sz="12" w:space="0" w:color="auto"/>
            </w:tcBorders>
            <w:textDirection w:val="btLr"/>
            <w:vAlign w:val="center"/>
          </w:tcPr>
          <w:p w14:paraId="3487411D" w14:textId="77777777" w:rsidR="00913A0A" w:rsidRPr="00A8133F" w:rsidRDefault="00913A0A" w:rsidP="00456002">
            <w:pPr>
              <w:pStyle w:val="TableVerticalText"/>
              <w:rPr>
                <w:rFonts w:ascii="Tahoma" w:hAnsi="Tahoma" w:cs="Tahoma"/>
                <w:sz w:val="9"/>
                <w:lang w:val="ru-RU"/>
              </w:rPr>
            </w:pPr>
            <w:r w:rsidRPr="00A8133F">
              <w:rPr>
                <w:rFonts w:ascii="Tahoma" w:hAnsi="Tahoma" w:cs="Tahoma"/>
                <w:sz w:val="9"/>
                <w:lang w:val="ru-RU"/>
              </w:rPr>
              <w:t xml:space="preserve">Минимальный объем заказа в рамках программ </w:t>
            </w:r>
            <w:r w:rsidRPr="00D7143B">
              <w:rPr>
                <w:rFonts w:ascii="Tahoma" w:hAnsi="Tahoma" w:cs="Tahoma"/>
                <w:sz w:val="9"/>
              </w:rPr>
              <w:t>Open</w:t>
            </w:r>
          </w:p>
        </w:tc>
        <w:tc>
          <w:tcPr>
            <w:tcW w:w="360" w:type="dxa"/>
            <w:vMerge w:val="restart"/>
            <w:tcBorders>
              <w:top w:val="single" w:sz="12" w:space="0" w:color="auto"/>
            </w:tcBorders>
            <w:textDirection w:val="btLr"/>
            <w:vAlign w:val="center"/>
          </w:tcPr>
          <w:p w14:paraId="43D9D43F" w14:textId="77777777" w:rsidR="00913A0A" w:rsidRPr="00D7143B" w:rsidRDefault="00913A0A" w:rsidP="00914B25">
            <w:pPr>
              <w:pStyle w:val="TableVerticalText"/>
              <w:rPr>
                <w:rFonts w:ascii="Tahoma" w:hAnsi="Tahoma" w:cs="Tahoma"/>
                <w:sz w:val="9"/>
              </w:rPr>
            </w:pPr>
            <w:r w:rsidRPr="00D7143B">
              <w:rPr>
                <w:rFonts w:ascii="Tahoma" w:hAnsi="Tahoma" w:cs="Tahoma"/>
                <w:sz w:val="9"/>
              </w:rPr>
              <w:t>SCE</w:t>
            </w:r>
          </w:p>
        </w:tc>
      </w:tr>
      <w:tr w:rsidR="00913A0A" w:rsidRPr="00D7143B" w14:paraId="7D606993" w14:textId="77777777" w:rsidTr="005D0DB4">
        <w:trPr>
          <w:cantSplit/>
          <w:trHeight w:val="262"/>
          <w:tblHeader/>
        </w:trPr>
        <w:tc>
          <w:tcPr>
            <w:tcW w:w="2178" w:type="dxa"/>
            <w:vMerge/>
            <w:tcBorders>
              <w:left w:val="single" w:sz="4" w:space="0" w:color="FFFFFF"/>
            </w:tcBorders>
          </w:tcPr>
          <w:p w14:paraId="02732225" w14:textId="77777777" w:rsidR="00913A0A" w:rsidRPr="00D7143B" w:rsidRDefault="00913A0A">
            <w:pPr>
              <w:rPr>
                <w:rFonts w:cs="Tahoma"/>
                <w:sz w:val="20"/>
              </w:rPr>
            </w:pPr>
          </w:p>
        </w:tc>
        <w:tc>
          <w:tcPr>
            <w:tcW w:w="664" w:type="dxa"/>
            <w:vMerge/>
          </w:tcPr>
          <w:p w14:paraId="15F1A5A8" w14:textId="77777777" w:rsidR="00913A0A" w:rsidRPr="00D7143B" w:rsidRDefault="00913A0A">
            <w:pPr>
              <w:rPr>
                <w:rFonts w:cs="Tahoma"/>
                <w:b/>
                <w:sz w:val="20"/>
              </w:rPr>
            </w:pPr>
          </w:p>
        </w:tc>
        <w:tc>
          <w:tcPr>
            <w:tcW w:w="449" w:type="dxa"/>
            <w:vMerge/>
          </w:tcPr>
          <w:p w14:paraId="726CEB0F" w14:textId="77777777" w:rsidR="00913A0A" w:rsidRPr="00D7143B" w:rsidRDefault="00913A0A">
            <w:pPr>
              <w:rPr>
                <w:rFonts w:cs="Tahoma"/>
                <w:sz w:val="20"/>
              </w:rPr>
            </w:pPr>
          </w:p>
        </w:tc>
        <w:tc>
          <w:tcPr>
            <w:tcW w:w="359" w:type="dxa"/>
            <w:vMerge/>
            <w:tcBorders>
              <w:right w:val="single" w:sz="18" w:space="0" w:color="auto"/>
            </w:tcBorders>
          </w:tcPr>
          <w:p w14:paraId="578284CD" w14:textId="77777777" w:rsidR="00913A0A" w:rsidRPr="00D7143B" w:rsidRDefault="00913A0A">
            <w:pPr>
              <w:rPr>
                <w:rFonts w:cs="Tahoma"/>
                <w:sz w:val="20"/>
              </w:rPr>
            </w:pPr>
          </w:p>
        </w:tc>
        <w:tc>
          <w:tcPr>
            <w:tcW w:w="408" w:type="dxa"/>
            <w:vMerge w:val="restart"/>
            <w:tcBorders>
              <w:left w:val="single" w:sz="18" w:space="0" w:color="auto"/>
            </w:tcBorders>
            <w:vAlign w:val="center"/>
          </w:tcPr>
          <w:p w14:paraId="452D8B1B" w14:textId="77777777" w:rsidR="00913A0A" w:rsidRPr="00D7143B" w:rsidRDefault="00913A0A">
            <w:pPr>
              <w:pStyle w:val="TableHeadingsRed"/>
              <w:rPr>
                <w:rFonts w:ascii="Tahoma" w:hAnsi="Tahoma" w:cs="Tahoma"/>
                <w:sz w:val="9"/>
              </w:rPr>
            </w:pPr>
            <w:r w:rsidRPr="00D7143B">
              <w:rPr>
                <w:rFonts w:ascii="Tahoma" w:hAnsi="Tahoma" w:cs="Tahoma"/>
                <w:sz w:val="9"/>
              </w:rPr>
              <w:t>L</w:t>
            </w:r>
          </w:p>
        </w:tc>
        <w:tc>
          <w:tcPr>
            <w:tcW w:w="1356" w:type="dxa"/>
            <w:gridSpan w:val="6"/>
            <w:vAlign w:val="center"/>
          </w:tcPr>
          <w:p w14:paraId="7F3E7474" w14:textId="77777777" w:rsidR="00913A0A" w:rsidRPr="00D7143B" w:rsidRDefault="00913A0A">
            <w:pPr>
              <w:pStyle w:val="TableHeadingsGreen"/>
              <w:rPr>
                <w:rFonts w:ascii="Tahoma" w:hAnsi="Tahoma" w:cs="Tahoma"/>
                <w:sz w:val="9"/>
              </w:rPr>
            </w:pPr>
            <w:r w:rsidRPr="00D7143B">
              <w:rPr>
                <w:rFonts w:ascii="Tahoma" w:hAnsi="Tahoma" w:cs="Tahoma"/>
                <w:sz w:val="9"/>
              </w:rPr>
              <w:t>L&amp;SA</w:t>
            </w:r>
          </w:p>
        </w:tc>
        <w:tc>
          <w:tcPr>
            <w:tcW w:w="1302" w:type="dxa"/>
            <w:gridSpan w:val="5"/>
            <w:tcBorders>
              <w:right w:val="single" w:sz="18" w:space="0" w:color="auto"/>
            </w:tcBorders>
            <w:vAlign w:val="center"/>
          </w:tcPr>
          <w:p w14:paraId="1A068AB1" w14:textId="77777777" w:rsidR="00913A0A" w:rsidRPr="00D7143B" w:rsidRDefault="00913A0A">
            <w:pPr>
              <w:pStyle w:val="TableHeadingsBlue"/>
              <w:rPr>
                <w:rFonts w:ascii="Tahoma" w:hAnsi="Tahoma" w:cs="Tahoma"/>
                <w:sz w:val="9"/>
              </w:rPr>
            </w:pPr>
            <w:r w:rsidRPr="00D7143B">
              <w:rPr>
                <w:rFonts w:ascii="Tahoma" w:hAnsi="Tahoma" w:cs="Tahoma"/>
                <w:sz w:val="9"/>
              </w:rPr>
              <w:t>SA</w:t>
            </w:r>
          </w:p>
        </w:tc>
        <w:tc>
          <w:tcPr>
            <w:tcW w:w="450" w:type="dxa"/>
            <w:vMerge w:val="restart"/>
            <w:tcBorders>
              <w:left w:val="single" w:sz="18" w:space="0" w:color="auto"/>
            </w:tcBorders>
            <w:vAlign w:val="center"/>
          </w:tcPr>
          <w:p w14:paraId="08036838" w14:textId="77777777" w:rsidR="00913A0A" w:rsidRPr="00D7143B" w:rsidRDefault="00913A0A">
            <w:pPr>
              <w:pStyle w:val="TableHeadingsRed"/>
              <w:rPr>
                <w:rFonts w:ascii="Tahoma" w:hAnsi="Tahoma" w:cs="Tahoma"/>
                <w:sz w:val="9"/>
              </w:rPr>
            </w:pPr>
            <w:r w:rsidRPr="00D7143B">
              <w:rPr>
                <w:rFonts w:ascii="Tahoma" w:hAnsi="Tahoma" w:cs="Tahoma"/>
                <w:sz w:val="9"/>
              </w:rPr>
              <w:t>L</w:t>
            </w:r>
          </w:p>
        </w:tc>
        <w:tc>
          <w:tcPr>
            <w:tcW w:w="450" w:type="dxa"/>
            <w:vAlign w:val="center"/>
          </w:tcPr>
          <w:p w14:paraId="05C1DD80" w14:textId="77777777" w:rsidR="00913A0A" w:rsidRPr="00D7143B" w:rsidRDefault="00913A0A">
            <w:pPr>
              <w:pStyle w:val="TableHeadingsGreen"/>
              <w:rPr>
                <w:rFonts w:ascii="Tahoma" w:hAnsi="Tahoma" w:cs="Tahoma"/>
                <w:sz w:val="9"/>
              </w:rPr>
            </w:pPr>
            <w:r w:rsidRPr="00D7143B">
              <w:rPr>
                <w:rFonts w:ascii="Tahoma" w:hAnsi="Tahoma" w:cs="Tahoma"/>
                <w:sz w:val="9"/>
              </w:rPr>
              <w:t>L&amp;SA</w:t>
            </w:r>
          </w:p>
        </w:tc>
        <w:tc>
          <w:tcPr>
            <w:tcW w:w="450" w:type="dxa"/>
            <w:vMerge w:val="restart"/>
            <w:tcBorders>
              <w:right w:val="single" w:sz="18" w:space="0" w:color="auto"/>
            </w:tcBorders>
            <w:vAlign w:val="center"/>
          </w:tcPr>
          <w:p w14:paraId="795B30F8" w14:textId="77777777" w:rsidR="00913A0A" w:rsidRPr="00D7143B" w:rsidRDefault="00913A0A">
            <w:pPr>
              <w:pStyle w:val="TableHeadingsBlue"/>
              <w:rPr>
                <w:rFonts w:ascii="Tahoma" w:hAnsi="Tahoma" w:cs="Tahoma"/>
                <w:sz w:val="9"/>
              </w:rPr>
            </w:pPr>
            <w:r w:rsidRPr="00D7143B">
              <w:rPr>
                <w:rFonts w:ascii="Tahoma" w:hAnsi="Tahoma" w:cs="Tahoma"/>
                <w:sz w:val="9"/>
              </w:rPr>
              <w:t>SA</w:t>
            </w:r>
          </w:p>
        </w:tc>
        <w:tc>
          <w:tcPr>
            <w:tcW w:w="450" w:type="dxa"/>
            <w:vMerge/>
            <w:tcBorders>
              <w:left w:val="single" w:sz="18" w:space="0" w:color="auto"/>
            </w:tcBorders>
          </w:tcPr>
          <w:p w14:paraId="3A728026" w14:textId="77777777" w:rsidR="00913A0A" w:rsidRPr="00D7143B" w:rsidRDefault="00913A0A">
            <w:pPr>
              <w:rPr>
                <w:rFonts w:cs="Tahoma"/>
                <w:sz w:val="20"/>
              </w:rPr>
            </w:pPr>
          </w:p>
        </w:tc>
        <w:tc>
          <w:tcPr>
            <w:tcW w:w="450" w:type="dxa"/>
            <w:vMerge/>
            <w:tcBorders>
              <w:right w:val="single" w:sz="18" w:space="0" w:color="auto"/>
            </w:tcBorders>
          </w:tcPr>
          <w:p w14:paraId="55AAF491" w14:textId="77777777" w:rsidR="00913A0A" w:rsidRPr="00D7143B" w:rsidRDefault="00913A0A">
            <w:pPr>
              <w:rPr>
                <w:rFonts w:cs="Tahoma"/>
                <w:sz w:val="20"/>
              </w:rPr>
            </w:pPr>
          </w:p>
        </w:tc>
        <w:tc>
          <w:tcPr>
            <w:tcW w:w="450" w:type="dxa"/>
            <w:vMerge/>
            <w:tcBorders>
              <w:left w:val="single" w:sz="18" w:space="0" w:color="auto"/>
              <w:right w:val="single" w:sz="18" w:space="0" w:color="auto"/>
            </w:tcBorders>
          </w:tcPr>
          <w:p w14:paraId="1A753273" w14:textId="77777777" w:rsidR="00913A0A" w:rsidRPr="00D7143B" w:rsidRDefault="00913A0A">
            <w:pPr>
              <w:rPr>
                <w:rFonts w:cs="Tahoma"/>
                <w:sz w:val="20"/>
              </w:rPr>
            </w:pPr>
          </w:p>
        </w:tc>
        <w:tc>
          <w:tcPr>
            <w:tcW w:w="450" w:type="dxa"/>
            <w:vMerge/>
          </w:tcPr>
          <w:p w14:paraId="1D1D1C1A" w14:textId="77777777" w:rsidR="00913A0A" w:rsidRPr="00D7143B" w:rsidRDefault="00913A0A">
            <w:pPr>
              <w:rPr>
                <w:rFonts w:cs="Tahoma"/>
                <w:sz w:val="20"/>
              </w:rPr>
            </w:pPr>
          </w:p>
        </w:tc>
        <w:tc>
          <w:tcPr>
            <w:tcW w:w="540" w:type="dxa"/>
            <w:vMerge/>
          </w:tcPr>
          <w:p w14:paraId="00CBDF60" w14:textId="77777777" w:rsidR="00913A0A" w:rsidRPr="00D7143B" w:rsidRDefault="00913A0A">
            <w:pPr>
              <w:rPr>
                <w:rFonts w:cs="Tahoma"/>
                <w:sz w:val="20"/>
              </w:rPr>
            </w:pPr>
          </w:p>
        </w:tc>
        <w:tc>
          <w:tcPr>
            <w:tcW w:w="360" w:type="dxa"/>
            <w:vMerge/>
          </w:tcPr>
          <w:p w14:paraId="284515C2" w14:textId="77777777" w:rsidR="00913A0A" w:rsidRPr="00D7143B" w:rsidRDefault="00913A0A">
            <w:pPr>
              <w:rPr>
                <w:rFonts w:cs="Tahoma"/>
                <w:sz w:val="20"/>
              </w:rPr>
            </w:pPr>
          </w:p>
        </w:tc>
      </w:tr>
      <w:tr w:rsidR="00913A0A" w:rsidRPr="00D7143B" w14:paraId="476EAD02" w14:textId="77777777" w:rsidTr="005D0DB4">
        <w:trPr>
          <w:cantSplit/>
          <w:trHeight w:val="1448"/>
          <w:tblHeader/>
        </w:trPr>
        <w:tc>
          <w:tcPr>
            <w:tcW w:w="2178" w:type="dxa"/>
            <w:vMerge/>
            <w:tcBorders>
              <w:left w:val="single" w:sz="4" w:space="0" w:color="FFFFFF"/>
              <w:bottom w:val="single" w:sz="4" w:space="0" w:color="auto"/>
            </w:tcBorders>
          </w:tcPr>
          <w:p w14:paraId="76BF1749" w14:textId="77777777" w:rsidR="00913A0A" w:rsidRPr="00D7143B" w:rsidRDefault="00913A0A">
            <w:pPr>
              <w:rPr>
                <w:rFonts w:cs="Tahoma"/>
                <w:sz w:val="20"/>
              </w:rPr>
            </w:pPr>
          </w:p>
        </w:tc>
        <w:tc>
          <w:tcPr>
            <w:tcW w:w="664" w:type="dxa"/>
            <w:vMerge/>
            <w:tcBorders>
              <w:bottom w:val="single" w:sz="4" w:space="0" w:color="auto"/>
            </w:tcBorders>
          </w:tcPr>
          <w:p w14:paraId="1BED3CE3" w14:textId="77777777" w:rsidR="00913A0A" w:rsidRPr="00D7143B" w:rsidRDefault="00913A0A">
            <w:pPr>
              <w:rPr>
                <w:rFonts w:cs="Tahoma"/>
                <w:b/>
                <w:sz w:val="20"/>
              </w:rPr>
            </w:pPr>
          </w:p>
        </w:tc>
        <w:tc>
          <w:tcPr>
            <w:tcW w:w="449" w:type="dxa"/>
            <w:vMerge/>
            <w:tcBorders>
              <w:bottom w:val="single" w:sz="4" w:space="0" w:color="auto"/>
            </w:tcBorders>
          </w:tcPr>
          <w:p w14:paraId="7745A38F" w14:textId="77777777" w:rsidR="00913A0A" w:rsidRPr="00D7143B" w:rsidRDefault="00913A0A">
            <w:pPr>
              <w:rPr>
                <w:rFonts w:cs="Tahoma"/>
                <w:sz w:val="20"/>
              </w:rPr>
            </w:pPr>
          </w:p>
        </w:tc>
        <w:tc>
          <w:tcPr>
            <w:tcW w:w="359" w:type="dxa"/>
            <w:vMerge/>
            <w:tcBorders>
              <w:bottom w:val="single" w:sz="4" w:space="0" w:color="auto"/>
              <w:right w:val="single" w:sz="18" w:space="0" w:color="auto"/>
            </w:tcBorders>
          </w:tcPr>
          <w:p w14:paraId="45A08FA6" w14:textId="77777777" w:rsidR="00913A0A" w:rsidRPr="00D7143B" w:rsidRDefault="00913A0A">
            <w:pPr>
              <w:rPr>
                <w:rFonts w:cs="Tahoma"/>
                <w:sz w:val="20"/>
              </w:rPr>
            </w:pPr>
          </w:p>
        </w:tc>
        <w:tc>
          <w:tcPr>
            <w:tcW w:w="408" w:type="dxa"/>
            <w:vMerge/>
            <w:tcBorders>
              <w:left w:val="single" w:sz="18" w:space="0" w:color="auto"/>
              <w:bottom w:val="single" w:sz="4" w:space="0" w:color="auto"/>
            </w:tcBorders>
            <w:vAlign w:val="center"/>
          </w:tcPr>
          <w:p w14:paraId="3BB39FF5" w14:textId="77777777" w:rsidR="00913A0A" w:rsidRPr="00D7143B" w:rsidRDefault="00913A0A">
            <w:pPr>
              <w:jc w:val="center"/>
              <w:rPr>
                <w:rFonts w:cs="Tahoma"/>
                <w:sz w:val="20"/>
              </w:rPr>
            </w:pPr>
          </w:p>
        </w:tc>
        <w:tc>
          <w:tcPr>
            <w:tcW w:w="450" w:type="dxa"/>
            <w:gridSpan w:val="2"/>
            <w:tcBorders>
              <w:bottom w:val="single" w:sz="4" w:space="0" w:color="auto"/>
            </w:tcBorders>
            <w:vAlign w:val="center"/>
          </w:tcPr>
          <w:p w14:paraId="750C4CDF" w14:textId="77777777" w:rsidR="00913A0A" w:rsidRPr="00D7143B" w:rsidRDefault="00913A0A">
            <w:pPr>
              <w:pStyle w:val="TableHeadingsGreen"/>
              <w:rPr>
                <w:rFonts w:ascii="Tahoma" w:hAnsi="Tahoma" w:cs="Tahoma"/>
                <w:sz w:val="9"/>
              </w:rPr>
            </w:pPr>
            <w:r w:rsidRPr="00D7143B">
              <w:rPr>
                <w:rFonts w:ascii="Tahoma" w:hAnsi="Tahoma" w:cs="Tahoma"/>
                <w:sz w:val="9"/>
              </w:rPr>
              <w:t>3 г.</w:t>
            </w:r>
          </w:p>
        </w:tc>
        <w:tc>
          <w:tcPr>
            <w:tcW w:w="456" w:type="dxa"/>
            <w:gridSpan w:val="2"/>
            <w:tcBorders>
              <w:bottom w:val="single" w:sz="4" w:space="0" w:color="auto"/>
            </w:tcBorders>
            <w:vAlign w:val="center"/>
          </w:tcPr>
          <w:p w14:paraId="73EE032A" w14:textId="77777777" w:rsidR="00913A0A" w:rsidRPr="00D7143B" w:rsidRDefault="00913A0A">
            <w:pPr>
              <w:pStyle w:val="TableHeadingsGreen"/>
              <w:rPr>
                <w:rFonts w:ascii="Tahoma" w:hAnsi="Tahoma" w:cs="Tahoma"/>
                <w:sz w:val="9"/>
              </w:rPr>
            </w:pPr>
            <w:r w:rsidRPr="00D7143B">
              <w:rPr>
                <w:rFonts w:ascii="Tahoma" w:hAnsi="Tahoma" w:cs="Tahoma"/>
                <w:sz w:val="9"/>
              </w:rPr>
              <w:t>2 г.</w:t>
            </w:r>
          </w:p>
        </w:tc>
        <w:tc>
          <w:tcPr>
            <w:tcW w:w="450" w:type="dxa"/>
            <w:gridSpan w:val="2"/>
            <w:tcBorders>
              <w:bottom w:val="single" w:sz="4" w:space="0" w:color="auto"/>
            </w:tcBorders>
            <w:vAlign w:val="center"/>
          </w:tcPr>
          <w:p w14:paraId="0CFC61B7" w14:textId="77777777" w:rsidR="00913A0A" w:rsidRPr="00D7143B" w:rsidRDefault="00913A0A">
            <w:pPr>
              <w:pStyle w:val="TableHeadingsGreen"/>
              <w:rPr>
                <w:rFonts w:ascii="Tahoma" w:hAnsi="Tahoma" w:cs="Tahoma"/>
                <w:sz w:val="9"/>
              </w:rPr>
            </w:pPr>
            <w:r w:rsidRPr="00D7143B">
              <w:rPr>
                <w:rFonts w:ascii="Tahoma" w:hAnsi="Tahoma" w:cs="Tahoma"/>
                <w:sz w:val="9"/>
              </w:rPr>
              <w:t>1 г.</w:t>
            </w:r>
          </w:p>
        </w:tc>
        <w:tc>
          <w:tcPr>
            <w:tcW w:w="450" w:type="dxa"/>
            <w:gridSpan w:val="2"/>
            <w:tcBorders>
              <w:bottom w:val="single" w:sz="4" w:space="0" w:color="auto"/>
            </w:tcBorders>
            <w:vAlign w:val="center"/>
          </w:tcPr>
          <w:p w14:paraId="493D5BE8" w14:textId="77777777" w:rsidR="00913A0A" w:rsidRPr="00D7143B" w:rsidRDefault="00913A0A">
            <w:pPr>
              <w:pStyle w:val="TableHeadingsBlue"/>
              <w:rPr>
                <w:rFonts w:ascii="Tahoma" w:hAnsi="Tahoma" w:cs="Tahoma"/>
                <w:sz w:val="9"/>
              </w:rPr>
            </w:pPr>
            <w:r w:rsidRPr="00D7143B">
              <w:rPr>
                <w:rFonts w:ascii="Tahoma" w:hAnsi="Tahoma" w:cs="Tahoma"/>
                <w:sz w:val="9"/>
              </w:rPr>
              <w:t>3 г.</w:t>
            </w:r>
          </w:p>
        </w:tc>
        <w:tc>
          <w:tcPr>
            <w:tcW w:w="450" w:type="dxa"/>
            <w:gridSpan w:val="2"/>
            <w:tcBorders>
              <w:bottom w:val="single" w:sz="4" w:space="0" w:color="auto"/>
            </w:tcBorders>
            <w:vAlign w:val="center"/>
          </w:tcPr>
          <w:p w14:paraId="51FBB67C" w14:textId="77777777" w:rsidR="00913A0A" w:rsidRPr="00D7143B" w:rsidRDefault="00913A0A">
            <w:pPr>
              <w:pStyle w:val="TableHeadingsBlue"/>
              <w:rPr>
                <w:rFonts w:ascii="Tahoma" w:hAnsi="Tahoma" w:cs="Tahoma"/>
                <w:sz w:val="9"/>
              </w:rPr>
            </w:pPr>
            <w:r w:rsidRPr="00D7143B">
              <w:rPr>
                <w:rFonts w:ascii="Tahoma" w:hAnsi="Tahoma" w:cs="Tahoma"/>
                <w:sz w:val="9"/>
              </w:rPr>
              <w:t>2 г.</w:t>
            </w:r>
          </w:p>
        </w:tc>
        <w:tc>
          <w:tcPr>
            <w:tcW w:w="402" w:type="dxa"/>
            <w:tcBorders>
              <w:bottom w:val="single" w:sz="4" w:space="0" w:color="auto"/>
              <w:right w:val="single" w:sz="18" w:space="0" w:color="auto"/>
            </w:tcBorders>
            <w:vAlign w:val="center"/>
          </w:tcPr>
          <w:p w14:paraId="40949FC5" w14:textId="77777777" w:rsidR="00913A0A" w:rsidRPr="00D7143B" w:rsidRDefault="00913A0A">
            <w:pPr>
              <w:pStyle w:val="TableHeadingsBlue"/>
              <w:rPr>
                <w:rFonts w:ascii="Tahoma" w:hAnsi="Tahoma" w:cs="Tahoma"/>
                <w:sz w:val="9"/>
              </w:rPr>
            </w:pPr>
            <w:r w:rsidRPr="00D7143B">
              <w:rPr>
                <w:rFonts w:ascii="Tahoma" w:hAnsi="Tahoma" w:cs="Tahoma"/>
                <w:sz w:val="9"/>
              </w:rPr>
              <w:t>1 г.</w:t>
            </w:r>
          </w:p>
        </w:tc>
        <w:tc>
          <w:tcPr>
            <w:tcW w:w="450" w:type="dxa"/>
            <w:vMerge/>
            <w:tcBorders>
              <w:left w:val="single" w:sz="18" w:space="0" w:color="auto"/>
              <w:bottom w:val="single" w:sz="4" w:space="0" w:color="auto"/>
            </w:tcBorders>
            <w:vAlign w:val="center"/>
          </w:tcPr>
          <w:p w14:paraId="20C2118C" w14:textId="77777777" w:rsidR="00913A0A" w:rsidRPr="00D7143B" w:rsidRDefault="00913A0A">
            <w:pPr>
              <w:jc w:val="center"/>
              <w:rPr>
                <w:rFonts w:cs="Tahoma"/>
                <w:sz w:val="20"/>
              </w:rPr>
            </w:pPr>
          </w:p>
        </w:tc>
        <w:tc>
          <w:tcPr>
            <w:tcW w:w="450" w:type="dxa"/>
            <w:tcBorders>
              <w:bottom w:val="single" w:sz="4" w:space="0" w:color="auto"/>
            </w:tcBorders>
            <w:vAlign w:val="center"/>
          </w:tcPr>
          <w:p w14:paraId="5027FE8D" w14:textId="77777777" w:rsidR="00913A0A" w:rsidRPr="00D7143B" w:rsidRDefault="00913A0A">
            <w:pPr>
              <w:pStyle w:val="TableHeadingsGreen"/>
              <w:rPr>
                <w:rFonts w:ascii="Tahoma" w:hAnsi="Tahoma" w:cs="Tahoma"/>
                <w:sz w:val="9"/>
              </w:rPr>
            </w:pPr>
            <w:r w:rsidRPr="00D7143B">
              <w:rPr>
                <w:rFonts w:ascii="Tahoma" w:hAnsi="Tahoma" w:cs="Tahoma"/>
                <w:sz w:val="9"/>
              </w:rPr>
              <w:t>P</w:t>
            </w:r>
          </w:p>
        </w:tc>
        <w:tc>
          <w:tcPr>
            <w:tcW w:w="450" w:type="dxa"/>
            <w:vMerge/>
            <w:tcBorders>
              <w:bottom w:val="single" w:sz="4" w:space="0" w:color="auto"/>
              <w:right w:val="single" w:sz="18" w:space="0" w:color="auto"/>
            </w:tcBorders>
            <w:vAlign w:val="center"/>
          </w:tcPr>
          <w:p w14:paraId="295D4722" w14:textId="77777777" w:rsidR="00913A0A" w:rsidRPr="00D7143B" w:rsidRDefault="00913A0A">
            <w:pPr>
              <w:jc w:val="center"/>
              <w:rPr>
                <w:rFonts w:cs="Tahoma"/>
                <w:sz w:val="20"/>
              </w:rPr>
            </w:pPr>
          </w:p>
        </w:tc>
        <w:tc>
          <w:tcPr>
            <w:tcW w:w="450" w:type="dxa"/>
            <w:vMerge/>
            <w:tcBorders>
              <w:left w:val="single" w:sz="18" w:space="0" w:color="auto"/>
              <w:bottom w:val="single" w:sz="4" w:space="0" w:color="auto"/>
            </w:tcBorders>
          </w:tcPr>
          <w:p w14:paraId="7A7EAA01" w14:textId="77777777" w:rsidR="00913A0A" w:rsidRPr="00D7143B" w:rsidRDefault="00913A0A">
            <w:pPr>
              <w:rPr>
                <w:rFonts w:cs="Tahoma"/>
                <w:sz w:val="20"/>
              </w:rPr>
            </w:pPr>
          </w:p>
        </w:tc>
        <w:tc>
          <w:tcPr>
            <w:tcW w:w="450" w:type="dxa"/>
            <w:vMerge/>
            <w:tcBorders>
              <w:bottom w:val="single" w:sz="4" w:space="0" w:color="auto"/>
              <w:right w:val="single" w:sz="18" w:space="0" w:color="auto"/>
            </w:tcBorders>
          </w:tcPr>
          <w:p w14:paraId="684CF394" w14:textId="77777777" w:rsidR="00913A0A" w:rsidRPr="00D7143B"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6B29617C" w14:textId="77777777" w:rsidR="00913A0A" w:rsidRPr="00D7143B" w:rsidRDefault="00913A0A">
            <w:pPr>
              <w:rPr>
                <w:rFonts w:cs="Tahoma"/>
                <w:sz w:val="20"/>
              </w:rPr>
            </w:pPr>
          </w:p>
        </w:tc>
        <w:tc>
          <w:tcPr>
            <w:tcW w:w="450" w:type="dxa"/>
            <w:vMerge/>
            <w:tcBorders>
              <w:bottom w:val="single" w:sz="4" w:space="0" w:color="auto"/>
            </w:tcBorders>
          </w:tcPr>
          <w:p w14:paraId="2D8DC164" w14:textId="77777777" w:rsidR="00913A0A" w:rsidRPr="00D7143B" w:rsidRDefault="00913A0A">
            <w:pPr>
              <w:rPr>
                <w:rFonts w:cs="Tahoma"/>
                <w:sz w:val="20"/>
              </w:rPr>
            </w:pPr>
          </w:p>
        </w:tc>
        <w:tc>
          <w:tcPr>
            <w:tcW w:w="540" w:type="dxa"/>
            <w:vMerge/>
            <w:tcBorders>
              <w:bottom w:val="single" w:sz="4" w:space="0" w:color="auto"/>
            </w:tcBorders>
          </w:tcPr>
          <w:p w14:paraId="3240F02C" w14:textId="77777777" w:rsidR="00913A0A" w:rsidRPr="00D7143B" w:rsidRDefault="00913A0A">
            <w:pPr>
              <w:rPr>
                <w:rFonts w:cs="Tahoma"/>
                <w:sz w:val="20"/>
              </w:rPr>
            </w:pPr>
          </w:p>
        </w:tc>
        <w:tc>
          <w:tcPr>
            <w:tcW w:w="360" w:type="dxa"/>
            <w:vMerge/>
            <w:tcBorders>
              <w:bottom w:val="single" w:sz="4" w:space="0" w:color="auto"/>
            </w:tcBorders>
          </w:tcPr>
          <w:p w14:paraId="004A8F78" w14:textId="77777777" w:rsidR="00913A0A" w:rsidRPr="00D7143B" w:rsidRDefault="00913A0A">
            <w:pPr>
              <w:rPr>
                <w:rFonts w:cs="Tahoma"/>
                <w:sz w:val="20"/>
              </w:rPr>
            </w:pPr>
          </w:p>
        </w:tc>
      </w:tr>
      <w:tr w:rsidR="00F33969" w:rsidRPr="00D7143B" w14:paraId="768101D1" w14:textId="77777777" w:rsidTr="005D0DB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78" w:type="dxa"/>
            <w:tcBorders>
              <w:bottom w:val="single" w:sz="3" w:space="0" w:color="auto"/>
            </w:tcBorders>
            <w:shd w:val="clear" w:color="auto" w:fill="FABF8F"/>
          </w:tcPr>
          <w:p w14:paraId="7BF00B54" w14:textId="77777777" w:rsidR="00F33969" w:rsidRPr="00D7143B" w:rsidRDefault="00F33969" w:rsidP="00F70479">
            <w:pPr>
              <w:pStyle w:val="ProductNames"/>
              <w:rPr>
                <w:rFonts w:ascii="Tahoma" w:hAnsi="Tahoma" w:cs="Tahoma"/>
                <w:sz w:val="14"/>
              </w:rPr>
            </w:pPr>
            <w:bookmarkStart w:id="113" w:name="_Toc380004647"/>
            <w:r w:rsidRPr="00D7143B">
              <w:rPr>
                <w:rFonts w:ascii="Tahoma" w:hAnsi="Tahoma" w:cs="Tahoma"/>
                <w:sz w:val="14"/>
              </w:rPr>
              <w:t>Enterprise Sideloading для Windows Embedded 8.1</w:t>
            </w:r>
            <w:bookmarkEnd w:id="113"/>
          </w:p>
        </w:tc>
        <w:tc>
          <w:tcPr>
            <w:tcW w:w="664" w:type="dxa"/>
            <w:tcBorders>
              <w:bottom w:val="single" w:sz="3" w:space="0" w:color="auto"/>
            </w:tcBorders>
            <w:shd w:val="clear" w:color="auto" w:fill="FABF8F"/>
            <w:vAlign w:val="center"/>
          </w:tcPr>
          <w:p w14:paraId="42EF896E" w14:textId="77777777" w:rsidR="00F33969" w:rsidRPr="00D7143B" w:rsidRDefault="00B91E2C" w:rsidP="00345408">
            <w:pPr>
              <w:pStyle w:val="TableText"/>
              <w:widowControl w:val="0"/>
            </w:pPr>
            <w:hyperlink w:anchor="_25_Enterprise_Sideloading" w:history="1">
              <w:r w:rsidR="00A13E7D" w:rsidRPr="00D7143B">
                <w:rPr>
                  <w:rStyle w:val="Hyperlink"/>
                  <w:b/>
                  <w:sz w:val="13"/>
                  <w:szCs w:val="13"/>
                </w:rPr>
                <w:t>25</w:t>
              </w:r>
            </w:hyperlink>
          </w:p>
        </w:tc>
        <w:tc>
          <w:tcPr>
            <w:tcW w:w="449" w:type="dxa"/>
            <w:tcBorders>
              <w:bottom w:val="single" w:sz="3" w:space="0" w:color="auto"/>
            </w:tcBorders>
            <w:shd w:val="clear" w:color="auto" w:fill="FABF8F"/>
            <w:vAlign w:val="center"/>
          </w:tcPr>
          <w:p w14:paraId="7A781ACC" w14:textId="77777777" w:rsidR="00F33969" w:rsidRPr="00D7143B" w:rsidRDefault="002425DA" w:rsidP="00345408">
            <w:pPr>
              <w:pStyle w:val="TableText"/>
              <w:rPr>
                <w:rFonts w:ascii="Tahoma" w:hAnsi="Tahoma" w:cs="Tahoma"/>
                <w:sz w:val="13"/>
              </w:rPr>
            </w:pPr>
            <w:r w:rsidRPr="00D7143B">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6CA8FC24" w14:textId="77777777" w:rsidR="00F33969" w:rsidRPr="00D7143B" w:rsidRDefault="00F33969"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29DDF0FB" w14:textId="77777777" w:rsidR="00F33969" w:rsidRPr="00D7143B" w:rsidRDefault="00F33969" w:rsidP="00345408">
            <w:pPr>
              <w:pStyle w:val="TableText"/>
              <w:rPr>
                <w:rFonts w:ascii="Tahoma" w:hAnsi="Tahoma" w:cs="Tahoma"/>
                <w:sz w:val="13"/>
              </w:rPr>
            </w:pPr>
            <w:r w:rsidRPr="00D7143B">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4272A96C" w14:textId="77777777" w:rsidR="00F33969" w:rsidRPr="00D7143B" w:rsidRDefault="00F33969" w:rsidP="00345408">
            <w:pPr>
              <w:pStyle w:val="TableText"/>
              <w:rPr>
                <w:rFonts w:ascii="Tahoma" w:hAnsi="Tahoma" w:cs="Tahoma"/>
                <w:sz w:val="13"/>
              </w:rPr>
            </w:pPr>
            <w:r w:rsidRPr="00D7143B">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43DA5EB7" w14:textId="77777777" w:rsidR="00F33969" w:rsidRPr="00D7143B" w:rsidRDefault="00F33969"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B705B16" w14:textId="77777777" w:rsidR="00F33969" w:rsidRPr="00D7143B"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10633536" w14:textId="77777777" w:rsidR="00F33969" w:rsidRPr="00D7143B" w:rsidRDefault="00F33969" w:rsidP="00345408">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48FD0067" w14:textId="77777777" w:rsidR="00F33969" w:rsidRPr="00D7143B" w:rsidRDefault="00F33969"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D055A91" w14:textId="77777777" w:rsidR="00F33969" w:rsidRPr="00D7143B" w:rsidRDefault="00F33969"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41703CC6" w14:textId="77777777" w:rsidR="00F33969" w:rsidRPr="00D7143B" w:rsidRDefault="00F33969" w:rsidP="00345408">
            <w:pPr>
              <w:pStyle w:val="TableText"/>
              <w:rPr>
                <w:rFonts w:ascii="Tahoma" w:hAnsi="Tahoma" w:cs="Tahoma"/>
                <w:sz w:val="13"/>
              </w:rPr>
            </w:pPr>
          </w:p>
        </w:tc>
        <w:tc>
          <w:tcPr>
            <w:tcW w:w="540" w:type="dxa"/>
            <w:tcBorders>
              <w:bottom w:val="single" w:sz="3" w:space="0" w:color="auto"/>
            </w:tcBorders>
            <w:shd w:val="clear" w:color="auto" w:fill="FABF8F"/>
            <w:vAlign w:val="center"/>
          </w:tcPr>
          <w:p w14:paraId="09D85871" w14:textId="77777777" w:rsidR="00F33969" w:rsidRPr="00D7143B" w:rsidRDefault="00F33969" w:rsidP="00345408">
            <w:pPr>
              <w:pStyle w:val="TableText"/>
              <w:rPr>
                <w:rFonts w:ascii="Tahoma" w:hAnsi="Tahoma" w:cs="Tahoma"/>
                <w:sz w:val="13"/>
              </w:rPr>
            </w:pPr>
          </w:p>
        </w:tc>
        <w:tc>
          <w:tcPr>
            <w:tcW w:w="360" w:type="dxa"/>
            <w:tcBorders>
              <w:bottom w:val="single" w:sz="3" w:space="0" w:color="auto"/>
            </w:tcBorders>
            <w:shd w:val="clear" w:color="auto" w:fill="FABF8F"/>
            <w:vAlign w:val="center"/>
          </w:tcPr>
          <w:p w14:paraId="4BC598BA" w14:textId="77777777" w:rsidR="00F33969" w:rsidRPr="00D7143B" w:rsidRDefault="00F33969" w:rsidP="00345408">
            <w:pPr>
              <w:pStyle w:val="TableText"/>
              <w:rPr>
                <w:rFonts w:ascii="Tahoma" w:hAnsi="Tahoma" w:cs="Tahoma"/>
                <w:sz w:val="13"/>
              </w:rPr>
            </w:pPr>
          </w:p>
        </w:tc>
      </w:tr>
      <w:tr w:rsidR="008A0F85" w:rsidRPr="00D7143B" w14:paraId="10F9E62F" w14:textId="77777777" w:rsidTr="005D0DB4">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78" w:type="dxa"/>
            <w:tcBorders>
              <w:bottom w:val="single" w:sz="3" w:space="0" w:color="auto"/>
            </w:tcBorders>
            <w:shd w:val="clear" w:color="auto" w:fill="auto"/>
          </w:tcPr>
          <w:p w14:paraId="4E2F9E7E" w14:textId="77777777" w:rsidR="00913A0A" w:rsidRPr="00D7143B" w:rsidRDefault="00913A0A" w:rsidP="00F70479">
            <w:pPr>
              <w:pStyle w:val="ProductNames"/>
              <w:rPr>
                <w:rFonts w:ascii="Tahoma" w:hAnsi="Tahoma" w:cs="Tahoma"/>
                <w:sz w:val="14"/>
              </w:rPr>
            </w:pPr>
            <w:bookmarkStart w:id="114" w:name="_Toc380004648"/>
            <w:r w:rsidRPr="00D7143B">
              <w:rPr>
                <w:rFonts w:ascii="Tahoma" w:hAnsi="Tahoma" w:cs="Tahoma"/>
                <w:sz w:val="14"/>
              </w:rPr>
              <w:t>Microsoft Desktop Optimization Pack для Software Assurance</w:t>
            </w:r>
            <w:bookmarkEnd w:id="114"/>
          </w:p>
        </w:tc>
        <w:tc>
          <w:tcPr>
            <w:tcW w:w="664" w:type="dxa"/>
            <w:tcBorders>
              <w:bottom w:val="single" w:sz="3" w:space="0" w:color="auto"/>
            </w:tcBorders>
            <w:shd w:val="clear" w:color="auto" w:fill="auto"/>
            <w:vAlign w:val="center"/>
          </w:tcPr>
          <w:p w14:paraId="13E03373" w14:textId="77777777" w:rsidR="00913A0A" w:rsidRPr="00D7143B" w:rsidRDefault="00B91E2C" w:rsidP="00345408">
            <w:pPr>
              <w:pStyle w:val="TableText"/>
              <w:widowControl w:val="0"/>
              <w:rPr>
                <w:b/>
                <w:color w:val="0000FF"/>
                <w:sz w:val="13"/>
                <w:szCs w:val="13"/>
                <w:u w:val="single"/>
              </w:rPr>
            </w:pPr>
            <w:hyperlink w:anchor="_26_Microsoft_Desktop" w:history="1">
              <w:r w:rsidR="00A13E7D" w:rsidRPr="00D7143B">
                <w:rPr>
                  <w:rStyle w:val="Hyperlink"/>
                  <w:b/>
                  <w:sz w:val="13"/>
                  <w:szCs w:val="13"/>
                </w:rPr>
                <w:t>26</w:t>
              </w:r>
            </w:hyperlink>
          </w:p>
        </w:tc>
        <w:tc>
          <w:tcPr>
            <w:tcW w:w="449" w:type="dxa"/>
            <w:tcBorders>
              <w:bottom w:val="single" w:sz="3" w:space="0" w:color="auto"/>
            </w:tcBorders>
            <w:shd w:val="clear" w:color="auto" w:fill="auto"/>
            <w:vAlign w:val="center"/>
          </w:tcPr>
          <w:p w14:paraId="1B2276EE" w14:textId="77777777" w:rsidR="00913A0A" w:rsidRPr="00D7143B" w:rsidRDefault="00913A0A" w:rsidP="00345408">
            <w:pPr>
              <w:pStyle w:val="TableText"/>
              <w:rPr>
                <w:rFonts w:ascii="Tahoma" w:hAnsi="Tahoma" w:cs="Tahoma"/>
                <w:sz w:val="13"/>
              </w:rPr>
            </w:pPr>
            <w:r w:rsidRPr="00D7143B">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14394C20" w14:textId="77777777" w:rsidR="00913A0A" w:rsidRPr="00D7143B" w:rsidRDefault="00913A0A" w:rsidP="00345408">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752A1BEC" w14:textId="77777777" w:rsidR="00913A0A" w:rsidRPr="00D7143B" w:rsidRDefault="00913A0A" w:rsidP="00345408">
            <w:pPr>
              <w:pStyle w:val="TableText"/>
              <w:rPr>
                <w:rFonts w:ascii="Tahoma" w:hAnsi="Tahoma" w:cs="Tahoma"/>
                <w:sz w:val="13"/>
              </w:rPr>
            </w:pPr>
            <w:r w:rsidRPr="00D7143B">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6B7E24B1" w14:textId="77777777" w:rsidR="00913A0A" w:rsidRPr="00D7143B" w:rsidRDefault="00913A0A" w:rsidP="00345408">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61529329" w14:textId="77777777" w:rsidR="00913A0A" w:rsidRPr="00D7143B" w:rsidRDefault="00913A0A" w:rsidP="00345408">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7E46549" w14:textId="77777777" w:rsidR="00913A0A" w:rsidRPr="00D7143B" w:rsidRDefault="00913A0A" w:rsidP="00345408">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500E6FBE" w14:textId="77777777" w:rsidR="00913A0A" w:rsidRPr="00D7143B" w:rsidRDefault="00913A0A" w:rsidP="00345408">
            <w:pPr>
              <w:pStyle w:val="TableText"/>
              <w:rPr>
                <w:rFonts w:ascii="Tahoma" w:hAnsi="Tahoma" w:cs="Tahoma"/>
                <w:sz w:val="13"/>
              </w:rPr>
            </w:pPr>
            <w:r w:rsidRPr="00D7143B">
              <w:rPr>
                <w:rFonts w:ascii="Tahoma" w:hAnsi="Tahoma" w:cs="Tahoma"/>
                <w:sz w:val="13"/>
              </w:rPr>
              <w:t>1, E</w:t>
            </w:r>
          </w:p>
        </w:tc>
        <w:tc>
          <w:tcPr>
            <w:tcW w:w="450" w:type="dxa"/>
            <w:tcBorders>
              <w:bottom w:val="single" w:sz="3" w:space="0" w:color="auto"/>
              <w:right w:val="single" w:sz="18" w:space="0" w:color="auto"/>
            </w:tcBorders>
            <w:shd w:val="clear" w:color="auto" w:fill="auto"/>
            <w:vAlign w:val="center"/>
          </w:tcPr>
          <w:p w14:paraId="54E1BE23" w14:textId="77777777" w:rsidR="00913A0A" w:rsidRPr="00D7143B" w:rsidRDefault="00913A0A" w:rsidP="00345408">
            <w:pPr>
              <w:pStyle w:val="TableText"/>
              <w:rPr>
                <w:rFonts w:ascii="Tahoma" w:hAnsi="Tahoma" w:cs="Tahoma"/>
                <w:sz w:val="13"/>
              </w:rPr>
            </w:pPr>
            <w:r w:rsidRPr="00D7143B">
              <w:rPr>
                <w:rFonts w:ascii="Tahoma" w:hAnsi="Tahoma" w:cs="Tahoma"/>
                <w:sz w:val="13"/>
              </w:rPr>
              <w:t>E, 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348370D" w14:textId="77777777" w:rsidR="00913A0A" w:rsidRPr="00D7143B" w:rsidRDefault="00913A0A" w:rsidP="00345408">
            <w:pPr>
              <w:pStyle w:val="TableText"/>
              <w:rPr>
                <w:rFonts w:ascii="Tahoma" w:hAnsi="Tahoma" w:cs="Tahoma"/>
                <w:sz w:val="13"/>
              </w:rPr>
            </w:pPr>
            <w:r w:rsidRPr="00D7143B">
              <w:rPr>
                <w:rFonts w:ascii="Tahoma" w:hAnsi="Tahoma" w:cs="Tahoma"/>
                <w:sz w:val="13"/>
              </w:rPr>
              <w:t>P</w:t>
            </w:r>
          </w:p>
        </w:tc>
        <w:tc>
          <w:tcPr>
            <w:tcW w:w="450" w:type="dxa"/>
            <w:tcBorders>
              <w:left w:val="single" w:sz="18" w:space="0" w:color="auto"/>
              <w:bottom w:val="single" w:sz="3" w:space="0" w:color="auto"/>
            </w:tcBorders>
            <w:shd w:val="clear" w:color="auto" w:fill="auto"/>
            <w:vAlign w:val="center"/>
          </w:tcPr>
          <w:p w14:paraId="3474F4F8" w14:textId="77777777" w:rsidR="00913A0A" w:rsidRPr="00D7143B" w:rsidRDefault="00913A0A" w:rsidP="00345408">
            <w:pPr>
              <w:pStyle w:val="TableText"/>
              <w:rPr>
                <w:rFonts w:ascii="Tahoma" w:hAnsi="Tahoma" w:cs="Tahoma"/>
                <w:sz w:val="13"/>
              </w:rPr>
            </w:pPr>
            <w:r w:rsidRPr="00D7143B">
              <w:rPr>
                <w:rFonts w:ascii="Tahoma" w:hAnsi="Tahoma" w:cs="Tahoma"/>
                <w:sz w:val="13"/>
              </w:rPr>
              <w:t>A,</w:t>
            </w:r>
            <w:r w:rsidR="00184737">
              <w:rPr>
                <w:rFonts w:ascii="Tahoma" w:hAnsi="Tahoma" w:cs="Tahoma"/>
                <w:sz w:val="13"/>
              </w:rPr>
              <w:t xml:space="preserve"> </w:t>
            </w:r>
            <w:r w:rsidRPr="00D7143B">
              <w:rPr>
                <w:rFonts w:ascii="Tahoma" w:hAnsi="Tahoma" w:cs="Tahoma"/>
                <w:sz w:val="13"/>
              </w:rPr>
              <w:t>ST</w:t>
            </w:r>
          </w:p>
        </w:tc>
        <w:tc>
          <w:tcPr>
            <w:tcW w:w="540" w:type="dxa"/>
            <w:tcBorders>
              <w:bottom w:val="single" w:sz="3" w:space="0" w:color="auto"/>
            </w:tcBorders>
            <w:shd w:val="clear" w:color="auto" w:fill="auto"/>
            <w:vAlign w:val="center"/>
          </w:tcPr>
          <w:p w14:paraId="05E6A2B1" w14:textId="77777777" w:rsidR="00913A0A" w:rsidRPr="00D7143B" w:rsidRDefault="00913A0A" w:rsidP="00345408">
            <w:pPr>
              <w:pStyle w:val="TableText"/>
              <w:rPr>
                <w:rFonts w:ascii="Tahoma" w:hAnsi="Tahoma" w:cs="Tahoma"/>
                <w:sz w:val="13"/>
              </w:rPr>
            </w:pPr>
          </w:p>
        </w:tc>
        <w:tc>
          <w:tcPr>
            <w:tcW w:w="360" w:type="dxa"/>
            <w:tcBorders>
              <w:bottom w:val="single" w:sz="3" w:space="0" w:color="auto"/>
            </w:tcBorders>
            <w:shd w:val="clear" w:color="auto" w:fill="auto"/>
            <w:vAlign w:val="center"/>
          </w:tcPr>
          <w:p w14:paraId="7BFC168C" w14:textId="77777777" w:rsidR="00913A0A" w:rsidRPr="00D7143B" w:rsidRDefault="00913A0A" w:rsidP="00345408">
            <w:pPr>
              <w:pStyle w:val="TableText"/>
              <w:rPr>
                <w:rFonts w:ascii="Tahoma" w:hAnsi="Tahoma" w:cs="Tahoma"/>
                <w:sz w:val="13"/>
              </w:rPr>
            </w:pPr>
            <w:r w:rsidRPr="00D7143B">
              <w:rPr>
                <w:rFonts w:ascii="Tahoma" w:hAnsi="Tahoma" w:cs="Tahoma"/>
                <w:sz w:val="13"/>
              </w:rPr>
              <w:t>A</w:t>
            </w:r>
          </w:p>
        </w:tc>
      </w:tr>
      <w:tr w:rsidR="00345408" w:rsidRPr="00D7143B" w14:paraId="360C7B04" w14:textId="77777777" w:rsidTr="005D0DB4">
        <w:trPr>
          <w:trHeight w:val="145"/>
        </w:trPr>
        <w:tc>
          <w:tcPr>
            <w:tcW w:w="2178" w:type="dxa"/>
            <w:tcBorders>
              <w:bottom w:val="single" w:sz="4" w:space="0" w:color="auto"/>
            </w:tcBorders>
            <w:shd w:val="clear" w:color="auto" w:fill="FABF8F"/>
          </w:tcPr>
          <w:p w14:paraId="5E004D26" w14:textId="77777777" w:rsidR="00345408" w:rsidRPr="00A8133F" w:rsidRDefault="00345408" w:rsidP="00345408">
            <w:pPr>
              <w:pStyle w:val="ProductNames"/>
              <w:rPr>
                <w:rFonts w:ascii="Tahoma" w:hAnsi="Tahoma" w:cs="Tahoma"/>
                <w:sz w:val="14"/>
                <w:lang w:val="ru-RU"/>
              </w:rPr>
            </w:pPr>
            <w:bookmarkStart w:id="115" w:name="_Toc380004649"/>
            <w:bookmarkStart w:id="116" w:name="_Toc336337897"/>
            <w:r w:rsidRPr="00A8133F">
              <w:rPr>
                <w:rFonts w:ascii="Tahoma" w:hAnsi="Tahoma" w:cs="Tahoma"/>
                <w:sz w:val="14"/>
                <w:lang w:val="ru-RU"/>
              </w:rPr>
              <w:t xml:space="preserve">Права на сдачу в аренду для </w:t>
            </w:r>
            <w:r w:rsidRPr="00D7143B">
              <w:rPr>
                <w:rFonts w:ascii="Tahoma" w:hAnsi="Tahoma" w:cs="Tahoma"/>
                <w:sz w:val="14"/>
              </w:rPr>
              <w:t>Windows</w:t>
            </w:r>
            <w:bookmarkEnd w:id="115"/>
          </w:p>
        </w:tc>
        <w:tc>
          <w:tcPr>
            <w:tcW w:w="664" w:type="dxa"/>
            <w:tcBorders>
              <w:bottom w:val="single" w:sz="4" w:space="0" w:color="auto"/>
            </w:tcBorders>
            <w:shd w:val="clear" w:color="auto" w:fill="FABF8F"/>
            <w:vAlign w:val="center"/>
          </w:tcPr>
          <w:p w14:paraId="4C9C8DDC" w14:textId="77777777" w:rsidR="00345408" w:rsidRPr="00A8133F" w:rsidRDefault="00345408" w:rsidP="00345408">
            <w:pPr>
              <w:pStyle w:val="TableText"/>
              <w:widowControl w:val="0"/>
              <w:rPr>
                <w:lang w:val="ru-RU"/>
              </w:rPr>
            </w:pPr>
          </w:p>
        </w:tc>
        <w:tc>
          <w:tcPr>
            <w:tcW w:w="449" w:type="dxa"/>
            <w:tcBorders>
              <w:bottom w:val="single" w:sz="4" w:space="0" w:color="auto"/>
            </w:tcBorders>
            <w:shd w:val="clear" w:color="auto" w:fill="FABF8F"/>
            <w:vAlign w:val="center"/>
          </w:tcPr>
          <w:p w14:paraId="2CFB0FB5" w14:textId="77777777" w:rsidR="00345408" w:rsidRPr="00D7143B" w:rsidRDefault="00345408" w:rsidP="00345408">
            <w:pPr>
              <w:pStyle w:val="TableText"/>
              <w:rPr>
                <w:rFonts w:ascii="Tahoma" w:hAnsi="Tahoma" w:cs="Tahoma"/>
                <w:sz w:val="13"/>
              </w:rPr>
            </w:pPr>
            <w:r w:rsidRPr="00D7143B">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369663FA" w14:textId="77777777" w:rsidR="00345408" w:rsidRPr="00D7143B" w:rsidRDefault="00345408" w:rsidP="00345408">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428643C3"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E276CB" w14:textId="77777777" w:rsidR="00345408" w:rsidRPr="00D7143B" w:rsidRDefault="00345408" w:rsidP="00345408">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11F41341" w14:textId="77777777" w:rsidR="00345408" w:rsidRPr="00D7143B" w:rsidRDefault="00345408" w:rsidP="00345408">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5B935F5B" w14:textId="77777777" w:rsidR="00345408" w:rsidRPr="00D7143B"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FBE0F7C" w14:textId="77777777" w:rsidR="00345408" w:rsidRPr="00D7143B"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964D153" w14:textId="77777777" w:rsidR="00345408" w:rsidRPr="00D7143B" w:rsidRDefault="00345408" w:rsidP="00345408">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2BBF4FB8"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621557"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50" w:type="dxa"/>
            <w:tcBorders>
              <w:bottom w:val="single" w:sz="4" w:space="0" w:color="auto"/>
            </w:tcBorders>
            <w:shd w:val="clear" w:color="auto" w:fill="FABF8F"/>
            <w:vAlign w:val="center"/>
          </w:tcPr>
          <w:p w14:paraId="7ED9A017" w14:textId="77777777" w:rsidR="00345408" w:rsidRPr="00D7143B" w:rsidRDefault="00345408" w:rsidP="00345408">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7DDF8B5C"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3F2561E"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DE5C99" w14:textId="77777777" w:rsidR="00345408" w:rsidRPr="00D7143B" w:rsidRDefault="00345408" w:rsidP="00345408">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79306B1"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4E74751E" w14:textId="77777777" w:rsidR="00345408" w:rsidRPr="00D7143B"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64BDCEF2"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60B90BF4" w14:textId="77777777" w:rsidR="00345408" w:rsidRPr="00D7143B" w:rsidRDefault="00345408" w:rsidP="00345408">
            <w:pPr>
              <w:pStyle w:val="TableText"/>
              <w:rPr>
                <w:rFonts w:ascii="Tahoma" w:hAnsi="Tahoma" w:cs="Tahoma"/>
                <w:sz w:val="13"/>
              </w:rPr>
            </w:pPr>
          </w:p>
        </w:tc>
      </w:tr>
      <w:tr w:rsidR="00345408" w:rsidRPr="00D7143B" w14:paraId="058AA5F0" w14:textId="77777777" w:rsidTr="005D0DB4">
        <w:trPr>
          <w:trHeight w:val="145"/>
        </w:trPr>
        <w:tc>
          <w:tcPr>
            <w:tcW w:w="2178" w:type="dxa"/>
            <w:tcBorders>
              <w:bottom w:val="single" w:sz="4" w:space="0" w:color="auto"/>
            </w:tcBorders>
            <w:shd w:val="clear" w:color="auto" w:fill="auto"/>
          </w:tcPr>
          <w:p w14:paraId="17D80719" w14:textId="77777777" w:rsidR="00345408" w:rsidRPr="00D7143B" w:rsidRDefault="00345408" w:rsidP="00A673D0">
            <w:pPr>
              <w:pStyle w:val="ProductNames"/>
              <w:rPr>
                <w:rFonts w:ascii="Tahoma" w:hAnsi="Tahoma" w:cs="Tahoma"/>
                <w:sz w:val="14"/>
              </w:rPr>
            </w:pPr>
            <w:bookmarkStart w:id="117" w:name="_Toc380004650"/>
            <w:r w:rsidRPr="00D7143B">
              <w:rPr>
                <w:rFonts w:ascii="Tahoma" w:hAnsi="Tahoma" w:cs="Tahoma"/>
                <w:sz w:val="14"/>
              </w:rPr>
              <w:t>Обновление Windows Корпоративная и Software Assurance для Partners in Learning</w:t>
            </w:r>
            <w:bookmarkEnd w:id="117"/>
            <w:r w:rsidRPr="00D7143B">
              <w:rPr>
                <w:rFonts w:ascii="Tahoma" w:hAnsi="Tahoma" w:cs="Tahoma"/>
                <w:sz w:val="14"/>
              </w:rPr>
              <w:t xml:space="preserve"> </w:t>
            </w:r>
          </w:p>
        </w:tc>
        <w:tc>
          <w:tcPr>
            <w:tcW w:w="664" w:type="dxa"/>
            <w:tcBorders>
              <w:bottom w:val="single" w:sz="4" w:space="0" w:color="auto"/>
            </w:tcBorders>
            <w:shd w:val="clear" w:color="auto" w:fill="auto"/>
            <w:vAlign w:val="center"/>
          </w:tcPr>
          <w:p w14:paraId="5594F7DD" w14:textId="77777777" w:rsidR="00345408" w:rsidRPr="00D7143B" w:rsidRDefault="00B91E2C" w:rsidP="006A6EB4">
            <w:pPr>
              <w:pStyle w:val="TableText"/>
              <w:widowControl w:val="0"/>
            </w:pPr>
            <w:hyperlink w:anchor="_27_Windows_Partners" w:history="1">
              <w:r w:rsidR="00A13E7D" w:rsidRPr="00D7143B">
                <w:rPr>
                  <w:rStyle w:val="Hyperlink"/>
                  <w:b/>
                  <w:sz w:val="13"/>
                  <w:szCs w:val="13"/>
                </w:rPr>
                <w:t>27</w:t>
              </w:r>
            </w:hyperlink>
          </w:p>
        </w:tc>
        <w:tc>
          <w:tcPr>
            <w:tcW w:w="449" w:type="dxa"/>
            <w:tcBorders>
              <w:bottom w:val="single" w:sz="4" w:space="0" w:color="auto"/>
            </w:tcBorders>
            <w:shd w:val="clear" w:color="auto" w:fill="auto"/>
            <w:vAlign w:val="center"/>
          </w:tcPr>
          <w:p w14:paraId="4EF5B273" w14:textId="77777777" w:rsidR="00345408" w:rsidRPr="00D7143B" w:rsidRDefault="00230760" w:rsidP="00230760">
            <w:pPr>
              <w:pStyle w:val="TableText"/>
              <w:rPr>
                <w:rFonts w:ascii="Tahoma" w:hAnsi="Tahoma" w:cs="Tahoma"/>
                <w:sz w:val="13"/>
              </w:rPr>
            </w:pPr>
            <w:r w:rsidRPr="00D7143B">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42CBC576" w14:textId="77777777" w:rsidR="00345408" w:rsidRPr="00D7143B" w:rsidRDefault="00345408" w:rsidP="00345408">
            <w:pPr>
              <w:pStyle w:val="TableText"/>
              <w:rPr>
                <w:rFonts w:ascii="Tahoma" w:hAnsi="Tahoma" w:cs="Tahoma"/>
                <w:sz w:val="13"/>
              </w:rPr>
            </w:pPr>
            <w:r w:rsidRPr="00D7143B">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1E6317FC"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9BE966"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A55D981"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85EF79"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40C4FB" w14:textId="77777777" w:rsidR="00345408" w:rsidRPr="00D7143B" w:rsidRDefault="00345408" w:rsidP="00345408">
            <w:pPr>
              <w:pStyle w:val="TableText"/>
              <w:rPr>
                <w:rFonts w:ascii="Tahoma" w:hAnsi="Tahoma" w:cs="Tahoma"/>
                <w:sz w:val="13"/>
              </w:rPr>
            </w:pPr>
            <w:r w:rsidRPr="00D7143B">
              <w:rPr>
                <w:rFonts w:ascii="Tahoma" w:hAnsi="Tahoma" w:cs="Tahoma"/>
                <w:sz w:val="13"/>
              </w:rPr>
              <w:t xml:space="preserve">2 </w:t>
            </w:r>
            <w:r w:rsidRPr="00D7143B">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14:paraId="32D1AAB9"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08F575F"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06179B07" w14:textId="77777777" w:rsidR="00345408" w:rsidRPr="00D7143B"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52A301E8"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528CFB1F" w14:textId="77777777" w:rsidR="00345408" w:rsidRPr="00D7143B" w:rsidRDefault="00345408" w:rsidP="00345408">
            <w:pPr>
              <w:pStyle w:val="TableText"/>
              <w:rPr>
                <w:rFonts w:ascii="Tahoma" w:hAnsi="Tahoma" w:cs="Tahoma"/>
                <w:sz w:val="13"/>
              </w:rPr>
            </w:pPr>
          </w:p>
        </w:tc>
      </w:tr>
      <w:tr w:rsidR="00D977B6" w:rsidRPr="00D7143B" w14:paraId="00F677D6" w14:textId="77777777" w:rsidTr="005D0DB4">
        <w:trPr>
          <w:trHeight w:val="145"/>
        </w:trPr>
        <w:tc>
          <w:tcPr>
            <w:tcW w:w="2178" w:type="dxa"/>
            <w:tcBorders>
              <w:bottom w:val="single" w:sz="4" w:space="0" w:color="auto"/>
            </w:tcBorders>
            <w:shd w:val="clear" w:color="auto" w:fill="FABF8F"/>
          </w:tcPr>
          <w:p w14:paraId="330C9B37" w14:textId="77777777" w:rsidR="00D977B6" w:rsidRPr="00D7143B" w:rsidRDefault="00D977B6" w:rsidP="00D977B6">
            <w:pPr>
              <w:pStyle w:val="ProductNames"/>
              <w:rPr>
                <w:rFonts w:ascii="Tahoma" w:hAnsi="Tahoma" w:cs="Tahoma"/>
                <w:sz w:val="14"/>
              </w:rPr>
            </w:pPr>
            <w:bookmarkStart w:id="118" w:name="_Toc380004651"/>
            <w:r w:rsidRPr="00D7143B">
              <w:rPr>
                <w:rFonts w:ascii="Tahoma" w:hAnsi="Tahoma" w:cs="Tahoma"/>
                <w:sz w:val="14"/>
              </w:rPr>
              <w:t>Windows 8.1 Enterprise Sideloading (упаковка из 10 лицензий)</w:t>
            </w:r>
            <w:bookmarkEnd w:id="118"/>
          </w:p>
        </w:tc>
        <w:tc>
          <w:tcPr>
            <w:tcW w:w="664" w:type="dxa"/>
            <w:tcBorders>
              <w:bottom w:val="single" w:sz="4" w:space="0" w:color="auto"/>
            </w:tcBorders>
            <w:shd w:val="clear" w:color="auto" w:fill="FABF8F"/>
            <w:vAlign w:val="center"/>
          </w:tcPr>
          <w:p w14:paraId="05AB5B36" w14:textId="77777777" w:rsidR="00D977B6" w:rsidRPr="00D7143B" w:rsidRDefault="00B91E2C" w:rsidP="00D977B6">
            <w:pPr>
              <w:pStyle w:val="TableText"/>
              <w:widowControl w:val="0"/>
            </w:pPr>
            <w:hyperlink w:anchor="_28_Windows_8.1" w:history="1">
              <w:r w:rsidR="00A13E7D" w:rsidRPr="00D7143B">
                <w:rPr>
                  <w:rStyle w:val="Hyperlink"/>
                  <w:b/>
                  <w:sz w:val="13"/>
                  <w:szCs w:val="13"/>
                </w:rPr>
                <w:t>28</w:t>
              </w:r>
            </w:hyperlink>
          </w:p>
        </w:tc>
        <w:tc>
          <w:tcPr>
            <w:tcW w:w="449" w:type="dxa"/>
            <w:tcBorders>
              <w:bottom w:val="single" w:sz="4" w:space="0" w:color="auto"/>
            </w:tcBorders>
            <w:shd w:val="clear" w:color="auto" w:fill="FABF8F"/>
            <w:vAlign w:val="center"/>
          </w:tcPr>
          <w:p w14:paraId="19D6CC02" w14:textId="77777777" w:rsidR="00D977B6" w:rsidRPr="00D7143B" w:rsidRDefault="00D977B6" w:rsidP="005679CA">
            <w:pPr>
              <w:pStyle w:val="TableText"/>
              <w:rPr>
                <w:rFonts w:ascii="Tahoma" w:hAnsi="Tahoma" w:cs="Tahoma"/>
                <w:sz w:val="13"/>
              </w:rPr>
            </w:pPr>
            <w:r w:rsidRPr="00D7143B">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605D34B4" w14:textId="77777777" w:rsidR="00D977B6" w:rsidRPr="00D7143B" w:rsidRDefault="00D977B6" w:rsidP="00D977B6">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2BBBE45" w14:textId="77777777" w:rsidR="00D977B6" w:rsidRPr="00D7143B" w:rsidRDefault="00D977B6" w:rsidP="00D977B6">
            <w:pPr>
              <w:pStyle w:val="TableText"/>
              <w:rPr>
                <w:rFonts w:ascii="Tahoma" w:hAnsi="Tahoma" w:cs="Tahoma"/>
                <w:sz w:val="13"/>
              </w:rPr>
            </w:pPr>
            <w:r w:rsidRPr="00D7143B">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77F57F3" w14:textId="77777777" w:rsidR="00D977B6" w:rsidRPr="00D7143B" w:rsidRDefault="00D977B6" w:rsidP="00D977B6">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5B5DDAEB" w14:textId="77777777" w:rsidR="00D977B6" w:rsidRPr="00D7143B" w:rsidRDefault="00D977B6" w:rsidP="00D977B6">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3AA45AD0" w14:textId="77777777" w:rsidR="00D977B6" w:rsidRPr="00D7143B"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4E3CB78D" w14:textId="77777777" w:rsidR="00D977B6" w:rsidRPr="00D7143B"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0A5A7BD6" w14:textId="77777777" w:rsidR="00D977B6" w:rsidRPr="00D7143B" w:rsidRDefault="00D977B6" w:rsidP="00D977B6">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C4D6B87" w14:textId="77777777" w:rsidR="00D977B6" w:rsidRPr="00D7143B"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22E904" w14:textId="77777777" w:rsidR="00D977B6" w:rsidRPr="00D7143B" w:rsidRDefault="00D977B6" w:rsidP="00D977B6">
            <w:pPr>
              <w:pStyle w:val="TableText"/>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ABF8F"/>
            <w:vAlign w:val="center"/>
          </w:tcPr>
          <w:p w14:paraId="43522987" w14:textId="77777777" w:rsidR="00D977B6" w:rsidRPr="00D7143B"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0FE92C" w14:textId="77777777" w:rsidR="00D977B6" w:rsidRPr="00D7143B" w:rsidRDefault="00D977B6" w:rsidP="00D977B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71219C" w14:textId="77777777" w:rsidR="00D977B6" w:rsidRPr="00D7143B" w:rsidRDefault="00D977B6" w:rsidP="00D977B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235BB3" w14:textId="77777777" w:rsidR="00D977B6" w:rsidRPr="00D7143B" w:rsidRDefault="00D977B6" w:rsidP="00D977B6">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981CFF2" w14:textId="77777777" w:rsidR="00D977B6" w:rsidRPr="00D7143B" w:rsidRDefault="00D977B6" w:rsidP="00D977B6">
            <w:pPr>
              <w:pStyle w:val="TableText"/>
              <w:rPr>
                <w:rFonts w:ascii="Tahoma" w:hAnsi="Tahoma" w:cs="Tahoma"/>
                <w:sz w:val="13"/>
              </w:rPr>
            </w:pPr>
          </w:p>
        </w:tc>
        <w:tc>
          <w:tcPr>
            <w:tcW w:w="450" w:type="dxa"/>
            <w:tcBorders>
              <w:bottom w:val="single" w:sz="4" w:space="0" w:color="auto"/>
            </w:tcBorders>
            <w:shd w:val="clear" w:color="auto" w:fill="FABF8F"/>
            <w:vAlign w:val="center"/>
          </w:tcPr>
          <w:p w14:paraId="141362AA" w14:textId="77777777" w:rsidR="00D977B6" w:rsidRPr="00D7143B" w:rsidRDefault="00D977B6" w:rsidP="00D977B6">
            <w:pPr>
              <w:pStyle w:val="TableText"/>
              <w:rPr>
                <w:rFonts w:ascii="Tahoma" w:hAnsi="Tahoma" w:cs="Tahoma"/>
                <w:sz w:val="13"/>
              </w:rPr>
            </w:pPr>
          </w:p>
        </w:tc>
        <w:tc>
          <w:tcPr>
            <w:tcW w:w="540" w:type="dxa"/>
            <w:tcBorders>
              <w:bottom w:val="single" w:sz="4" w:space="0" w:color="auto"/>
            </w:tcBorders>
            <w:shd w:val="clear" w:color="auto" w:fill="FABF8F"/>
            <w:vAlign w:val="center"/>
          </w:tcPr>
          <w:p w14:paraId="46BCCEE0" w14:textId="77777777" w:rsidR="00D977B6" w:rsidRPr="00D7143B" w:rsidRDefault="00D977B6" w:rsidP="00D977B6">
            <w:pPr>
              <w:pStyle w:val="TableText"/>
              <w:rPr>
                <w:rFonts w:ascii="Tahoma" w:hAnsi="Tahoma" w:cs="Tahoma"/>
                <w:sz w:val="13"/>
              </w:rPr>
            </w:pPr>
            <w:r w:rsidRPr="00D7143B">
              <w:rPr>
                <w:rFonts w:ascii="Tahoma" w:hAnsi="Tahoma" w:cs="Tahoma"/>
                <w:sz w:val="13"/>
              </w:rPr>
              <w:t>OL</w:t>
            </w:r>
          </w:p>
        </w:tc>
        <w:tc>
          <w:tcPr>
            <w:tcW w:w="360" w:type="dxa"/>
            <w:tcBorders>
              <w:bottom w:val="single" w:sz="4" w:space="0" w:color="auto"/>
            </w:tcBorders>
            <w:shd w:val="clear" w:color="auto" w:fill="FABF8F"/>
            <w:vAlign w:val="center"/>
          </w:tcPr>
          <w:p w14:paraId="54594D47" w14:textId="77777777" w:rsidR="00D977B6" w:rsidRPr="00D7143B" w:rsidRDefault="00D977B6" w:rsidP="00D977B6">
            <w:pPr>
              <w:pStyle w:val="TableText"/>
              <w:rPr>
                <w:rFonts w:ascii="Tahoma" w:hAnsi="Tahoma" w:cs="Tahoma"/>
                <w:sz w:val="13"/>
              </w:rPr>
            </w:pPr>
          </w:p>
        </w:tc>
      </w:tr>
      <w:tr w:rsidR="001265DF" w:rsidRPr="00D7143B" w14:paraId="627923D7" w14:textId="77777777" w:rsidTr="005D0DB4">
        <w:trPr>
          <w:trHeight w:val="145"/>
        </w:trPr>
        <w:tc>
          <w:tcPr>
            <w:tcW w:w="2178" w:type="dxa"/>
            <w:tcBorders>
              <w:bottom w:val="single" w:sz="4" w:space="0" w:color="auto"/>
            </w:tcBorders>
            <w:shd w:val="clear" w:color="auto" w:fill="auto"/>
          </w:tcPr>
          <w:p w14:paraId="0A5FF475" w14:textId="77777777" w:rsidR="00345408" w:rsidRPr="00D7143B" w:rsidRDefault="00345408" w:rsidP="00345408">
            <w:pPr>
              <w:pStyle w:val="ProductNames"/>
              <w:rPr>
                <w:rFonts w:ascii="Tahoma" w:hAnsi="Tahoma" w:cs="Tahoma"/>
                <w:sz w:val="14"/>
              </w:rPr>
            </w:pPr>
            <w:bookmarkStart w:id="119" w:name="_Toc380004652"/>
            <w:r w:rsidRPr="00D7143B">
              <w:rPr>
                <w:rFonts w:ascii="Tahoma" w:hAnsi="Tahoma" w:cs="Tahoma"/>
                <w:sz w:val="14"/>
              </w:rPr>
              <w:t>Windows 8.1 Enterprise Sideloading (упаковка из 100 лицензий)</w:t>
            </w:r>
            <w:bookmarkEnd w:id="119"/>
          </w:p>
        </w:tc>
        <w:tc>
          <w:tcPr>
            <w:tcW w:w="664" w:type="dxa"/>
            <w:tcBorders>
              <w:bottom w:val="single" w:sz="4" w:space="0" w:color="auto"/>
            </w:tcBorders>
            <w:shd w:val="clear" w:color="auto" w:fill="auto"/>
            <w:vAlign w:val="center"/>
          </w:tcPr>
          <w:p w14:paraId="1E31EA53" w14:textId="77777777" w:rsidR="00345408" w:rsidRPr="00D7143B" w:rsidRDefault="00B91E2C" w:rsidP="006A6EB4">
            <w:pPr>
              <w:pStyle w:val="TableText"/>
              <w:widowControl w:val="0"/>
            </w:pPr>
            <w:hyperlink w:anchor="_28_Windows_8.1" w:history="1">
              <w:r w:rsidR="00F21BC0" w:rsidRPr="00D7143B">
                <w:rPr>
                  <w:rStyle w:val="Hyperlink"/>
                  <w:b/>
                  <w:sz w:val="13"/>
                  <w:szCs w:val="13"/>
                </w:rPr>
                <w:t>28</w:t>
              </w:r>
            </w:hyperlink>
          </w:p>
        </w:tc>
        <w:tc>
          <w:tcPr>
            <w:tcW w:w="449" w:type="dxa"/>
            <w:tcBorders>
              <w:bottom w:val="single" w:sz="4" w:space="0" w:color="auto"/>
            </w:tcBorders>
            <w:shd w:val="clear" w:color="auto" w:fill="auto"/>
            <w:vAlign w:val="center"/>
          </w:tcPr>
          <w:p w14:paraId="7BF72B82" w14:textId="77777777" w:rsidR="00345408" w:rsidRPr="00D7143B" w:rsidRDefault="00345408" w:rsidP="00345408">
            <w:pPr>
              <w:pStyle w:val="TableText"/>
              <w:rPr>
                <w:rFonts w:ascii="Tahoma" w:hAnsi="Tahoma" w:cs="Tahoma"/>
                <w:sz w:val="13"/>
              </w:rPr>
            </w:pPr>
            <w:r w:rsidRPr="00D7143B">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544D0902" w14:textId="77777777" w:rsidR="00345408" w:rsidRPr="00D7143B"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A5F6DD1" w14:textId="77777777" w:rsidR="00345408" w:rsidRPr="00D7143B" w:rsidRDefault="00345408" w:rsidP="00345408">
            <w:pPr>
              <w:pStyle w:val="TableText"/>
              <w:rPr>
                <w:rFonts w:ascii="Tahoma" w:hAnsi="Tahoma" w:cs="Tahoma"/>
                <w:sz w:val="13"/>
              </w:rPr>
            </w:pPr>
            <w:r w:rsidRPr="00D7143B">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A04A778" w14:textId="77777777" w:rsidR="00345408" w:rsidRPr="00D7143B"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0F997772" w14:textId="77777777" w:rsidR="00345408" w:rsidRPr="00D7143B"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D880385" w14:textId="77777777" w:rsidR="00345408" w:rsidRPr="00D7143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35FBB426" w14:textId="77777777" w:rsidR="00345408" w:rsidRPr="00D7143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143ADD70" w14:textId="77777777" w:rsidR="00345408" w:rsidRPr="00D7143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314DDE0A"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34C02FF" w14:textId="77777777" w:rsidR="00345408" w:rsidRPr="00D7143B" w:rsidRDefault="00345408" w:rsidP="00345408">
            <w:pPr>
              <w:pStyle w:val="TableText"/>
              <w:rPr>
                <w:rFonts w:ascii="Tahoma" w:hAnsi="Tahoma" w:cs="Tahoma"/>
                <w:sz w:val="13"/>
              </w:rPr>
            </w:pPr>
            <w:r w:rsidRPr="00D7143B">
              <w:rPr>
                <w:rFonts w:ascii="Tahoma" w:hAnsi="Tahoma" w:cs="Tahoma"/>
                <w:sz w:val="13"/>
              </w:rPr>
              <w:t>12</w:t>
            </w:r>
          </w:p>
        </w:tc>
        <w:tc>
          <w:tcPr>
            <w:tcW w:w="450" w:type="dxa"/>
            <w:tcBorders>
              <w:bottom w:val="single" w:sz="4" w:space="0" w:color="auto"/>
            </w:tcBorders>
            <w:shd w:val="clear" w:color="auto" w:fill="auto"/>
            <w:vAlign w:val="center"/>
          </w:tcPr>
          <w:p w14:paraId="661BB08C"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50E8BD"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DFD7A7E"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5119D4"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2589CC7"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0C835211" w14:textId="77777777" w:rsidR="00345408" w:rsidRPr="00D7143B"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24F00C80" w14:textId="77777777" w:rsidR="00345408" w:rsidRPr="00D7143B" w:rsidRDefault="00345408" w:rsidP="00345408">
            <w:pPr>
              <w:pStyle w:val="TableText"/>
              <w:rPr>
                <w:rFonts w:ascii="Tahoma" w:hAnsi="Tahoma" w:cs="Tahoma"/>
                <w:sz w:val="13"/>
              </w:rPr>
            </w:pPr>
            <w:r w:rsidRPr="00D7143B">
              <w:rPr>
                <w:rFonts w:ascii="Tahoma" w:hAnsi="Tahoma" w:cs="Tahoma"/>
                <w:sz w:val="13"/>
              </w:rPr>
              <w:t>OL</w:t>
            </w:r>
          </w:p>
        </w:tc>
        <w:tc>
          <w:tcPr>
            <w:tcW w:w="360" w:type="dxa"/>
            <w:tcBorders>
              <w:bottom w:val="single" w:sz="4" w:space="0" w:color="auto"/>
            </w:tcBorders>
            <w:shd w:val="clear" w:color="auto" w:fill="auto"/>
            <w:vAlign w:val="center"/>
          </w:tcPr>
          <w:p w14:paraId="281C586D" w14:textId="77777777" w:rsidR="00345408" w:rsidRPr="00D7143B" w:rsidRDefault="00345408" w:rsidP="00345408">
            <w:pPr>
              <w:pStyle w:val="TableText"/>
              <w:rPr>
                <w:rFonts w:ascii="Tahoma" w:hAnsi="Tahoma" w:cs="Tahoma"/>
                <w:sz w:val="13"/>
              </w:rPr>
            </w:pPr>
          </w:p>
        </w:tc>
      </w:tr>
      <w:tr w:rsidR="00345408" w:rsidRPr="00D7143B" w14:paraId="1604E2CD" w14:textId="77777777" w:rsidTr="005D0DB4">
        <w:trPr>
          <w:trHeight w:val="145"/>
        </w:trPr>
        <w:tc>
          <w:tcPr>
            <w:tcW w:w="2178" w:type="dxa"/>
            <w:tcBorders>
              <w:bottom w:val="single" w:sz="4" w:space="0" w:color="auto"/>
            </w:tcBorders>
            <w:shd w:val="clear" w:color="auto" w:fill="FABF8F"/>
          </w:tcPr>
          <w:p w14:paraId="5C60CB91" w14:textId="77777777" w:rsidR="00345408" w:rsidRPr="00A8133F" w:rsidRDefault="00345408" w:rsidP="00214065">
            <w:pPr>
              <w:pStyle w:val="ProductNames"/>
              <w:rPr>
                <w:rFonts w:ascii="Tahoma" w:hAnsi="Tahoma" w:cs="Tahoma"/>
                <w:sz w:val="14"/>
                <w:lang w:val="ru-RU"/>
              </w:rPr>
            </w:pPr>
            <w:bookmarkStart w:id="120" w:name="_Toc380004653"/>
            <w:r w:rsidRPr="00A8133F">
              <w:rPr>
                <w:rFonts w:ascii="Tahoma" w:hAnsi="Tahoma" w:cs="Tahoma"/>
                <w:sz w:val="14"/>
                <w:lang w:val="ru-RU"/>
              </w:rPr>
              <w:t xml:space="preserve">Обновление </w:t>
            </w:r>
            <w:r w:rsidRPr="00D7143B">
              <w:rPr>
                <w:rFonts w:ascii="Tahoma" w:hAnsi="Tahoma" w:cs="Tahoma"/>
                <w:sz w:val="14"/>
              </w:rPr>
              <w:t>Windows</w:t>
            </w:r>
            <w:r w:rsidRPr="00A8133F">
              <w:rPr>
                <w:rFonts w:ascii="Tahoma" w:hAnsi="Tahoma" w:cs="Tahoma"/>
                <w:sz w:val="14"/>
                <w:lang w:val="ru-RU"/>
              </w:rPr>
              <w:t xml:space="preserve"> 8.1 Корпоративная и </w:t>
            </w:r>
            <w:r w:rsidRPr="00D7143B">
              <w:rPr>
                <w:rFonts w:ascii="Tahoma" w:hAnsi="Tahoma" w:cs="Tahoma"/>
                <w:sz w:val="14"/>
              </w:rPr>
              <w:t>Software</w:t>
            </w:r>
            <w:r w:rsidRPr="00A8133F">
              <w:rPr>
                <w:rFonts w:ascii="Tahoma" w:hAnsi="Tahoma" w:cs="Tahoma"/>
                <w:sz w:val="14"/>
                <w:lang w:val="ru-RU"/>
              </w:rPr>
              <w:t xml:space="preserve"> </w:t>
            </w:r>
            <w:r w:rsidRPr="00D7143B">
              <w:rPr>
                <w:rFonts w:ascii="Tahoma" w:hAnsi="Tahoma" w:cs="Tahoma"/>
                <w:sz w:val="14"/>
              </w:rPr>
              <w:t>Assurance</w:t>
            </w:r>
            <w:bookmarkEnd w:id="120"/>
            <w:r w:rsidRPr="00A8133F">
              <w:rPr>
                <w:rFonts w:ascii="Tahoma" w:hAnsi="Tahoma" w:cs="Tahoma"/>
                <w:sz w:val="14"/>
                <w:lang w:val="ru-RU"/>
              </w:rPr>
              <w:t xml:space="preserve"> </w:t>
            </w:r>
          </w:p>
        </w:tc>
        <w:tc>
          <w:tcPr>
            <w:tcW w:w="664" w:type="dxa"/>
            <w:tcBorders>
              <w:bottom w:val="single" w:sz="4" w:space="0" w:color="auto"/>
            </w:tcBorders>
            <w:shd w:val="clear" w:color="auto" w:fill="FABF8F"/>
            <w:vAlign w:val="center"/>
          </w:tcPr>
          <w:p w14:paraId="086E5910" w14:textId="77777777" w:rsidR="00345408" w:rsidRPr="00D7143B" w:rsidRDefault="00B91E2C" w:rsidP="006A6EB4">
            <w:pPr>
              <w:pStyle w:val="TableText"/>
              <w:widowControl w:val="0"/>
            </w:pPr>
            <w:hyperlink w:anchor="_29_Обновление_Windows" w:history="1">
              <w:r w:rsidR="00A13E7D" w:rsidRPr="00D7143B">
                <w:rPr>
                  <w:rStyle w:val="Hyperlink"/>
                  <w:b/>
                  <w:sz w:val="13"/>
                  <w:szCs w:val="13"/>
                </w:rPr>
                <w:t>29</w:t>
              </w:r>
            </w:hyperlink>
            <w:hyperlink w:anchor="_29_Windows®_8" w:history="1"/>
          </w:p>
        </w:tc>
        <w:tc>
          <w:tcPr>
            <w:tcW w:w="449" w:type="dxa"/>
            <w:tcBorders>
              <w:bottom w:val="single" w:sz="4" w:space="0" w:color="auto"/>
            </w:tcBorders>
            <w:shd w:val="clear" w:color="auto" w:fill="FABF8F"/>
            <w:vAlign w:val="center"/>
          </w:tcPr>
          <w:p w14:paraId="0C5B770F" w14:textId="77777777" w:rsidR="00345408" w:rsidRPr="00D7143B" w:rsidRDefault="00230760" w:rsidP="00230760">
            <w:pPr>
              <w:pStyle w:val="TableText"/>
              <w:rPr>
                <w:rFonts w:ascii="Tahoma" w:hAnsi="Tahoma" w:cs="Tahoma"/>
                <w:sz w:val="13"/>
              </w:rPr>
            </w:pPr>
            <w:r w:rsidRPr="00D7143B">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2BF32F6D" w14:textId="77777777" w:rsidR="00345408" w:rsidRPr="00D7143B" w:rsidRDefault="00345408" w:rsidP="00345408">
            <w:pPr>
              <w:pStyle w:val="TableText"/>
              <w:rPr>
                <w:rFonts w:ascii="Tahoma" w:hAnsi="Tahoma" w:cs="Tahoma"/>
                <w:sz w:val="13"/>
              </w:rPr>
            </w:pPr>
            <w:r w:rsidRPr="00D7143B">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2B6F2C2F" w14:textId="77777777" w:rsidR="00345408" w:rsidRPr="00D7143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2FEDAC4" w14:textId="77777777" w:rsidR="00345408" w:rsidRPr="00D7143B" w:rsidRDefault="00345408" w:rsidP="00345408">
            <w:pPr>
              <w:pStyle w:val="TableText"/>
              <w:rPr>
                <w:rFonts w:ascii="Tahoma" w:hAnsi="Tahoma" w:cs="Tahoma"/>
                <w:sz w:val="13"/>
              </w:rPr>
            </w:pPr>
            <w:r w:rsidRPr="00D7143B">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661B8D48" w14:textId="77777777" w:rsidR="00345408" w:rsidRPr="00D7143B" w:rsidRDefault="00345408" w:rsidP="00345408">
            <w:pPr>
              <w:pStyle w:val="TableText"/>
              <w:rPr>
                <w:rFonts w:ascii="Tahoma" w:hAnsi="Tahoma" w:cs="Tahoma"/>
                <w:sz w:val="13"/>
              </w:rPr>
            </w:pPr>
            <w:r w:rsidRPr="00D7143B">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4A07FB91" w14:textId="77777777" w:rsidR="00345408" w:rsidRPr="00D7143B" w:rsidRDefault="00345408" w:rsidP="00345408">
            <w:pPr>
              <w:pStyle w:val="TableText"/>
              <w:rPr>
                <w:rFonts w:ascii="Tahoma" w:hAnsi="Tahoma" w:cs="Tahoma"/>
                <w:sz w:val="13"/>
              </w:rPr>
            </w:pPr>
            <w:r w:rsidRPr="00D7143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F4ABF8C" w14:textId="77777777" w:rsidR="00345408" w:rsidRPr="00D7143B" w:rsidRDefault="00345408" w:rsidP="00345408">
            <w:pPr>
              <w:pStyle w:val="TableText"/>
              <w:rPr>
                <w:rFonts w:ascii="Tahoma" w:hAnsi="Tahoma" w:cs="Tahoma"/>
                <w:sz w:val="13"/>
              </w:rPr>
            </w:pPr>
            <w:r w:rsidRPr="00D7143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61A3177A"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8C8974F" w14:textId="77777777" w:rsidR="00345408" w:rsidRPr="00D7143B" w:rsidRDefault="00345408" w:rsidP="00345408">
            <w:pPr>
              <w:pStyle w:val="TableText"/>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261926E"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43B72E9" w14:textId="77777777" w:rsidR="00345408" w:rsidRPr="00D7143B" w:rsidRDefault="00345408" w:rsidP="00345408">
            <w:pPr>
              <w:pStyle w:val="TableText"/>
              <w:rPr>
                <w:rFonts w:ascii="Tahoma" w:hAnsi="Tahoma" w:cs="Tahoma"/>
                <w:sz w:val="13"/>
              </w:rPr>
            </w:pPr>
            <w:r w:rsidRPr="00D7143B">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77B40C2A"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14397F3" w14:textId="77777777" w:rsidR="00345408" w:rsidRPr="00D7143B" w:rsidRDefault="00345408" w:rsidP="00345408">
            <w:pPr>
              <w:pStyle w:val="TableText"/>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9292650" w14:textId="77777777" w:rsidR="00345408" w:rsidRPr="00D7143B" w:rsidRDefault="00345408" w:rsidP="00345408">
            <w:pPr>
              <w:pStyle w:val="TableText"/>
              <w:rPr>
                <w:rFonts w:ascii="Tahoma" w:hAnsi="Tahoma" w:cs="Tahoma"/>
                <w:sz w:val="13"/>
              </w:rPr>
            </w:pPr>
            <w:r w:rsidRPr="00D7143B">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2AAF8728" w14:textId="77777777" w:rsidR="00345408" w:rsidRPr="00D7143B" w:rsidRDefault="00345408" w:rsidP="00345408">
            <w:pPr>
              <w:pStyle w:val="TableText"/>
              <w:rPr>
                <w:rFonts w:ascii="Tahoma" w:hAnsi="Tahoma" w:cs="Tahoma"/>
                <w:sz w:val="13"/>
              </w:rPr>
            </w:pPr>
            <w:r w:rsidRPr="00D7143B">
              <w:rPr>
                <w:rFonts w:ascii="Tahoma" w:hAnsi="Tahoma" w:cs="Tahoma"/>
                <w:sz w:val="13"/>
              </w:rPr>
              <w:t>E, P</w:t>
            </w:r>
          </w:p>
        </w:tc>
        <w:tc>
          <w:tcPr>
            <w:tcW w:w="450" w:type="dxa"/>
            <w:tcBorders>
              <w:bottom w:val="single" w:sz="4" w:space="0" w:color="auto"/>
            </w:tcBorders>
            <w:shd w:val="clear" w:color="auto" w:fill="FABF8F"/>
            <w:vAlign w:val="center"/>
          </w:tcPr>
          <w:p w14:paraId="2AE0D6EF" w14:textId="77777777" w:rsidR="00345408" w:rsidRPr="00D7143B" w:rsidRDefault="00345408" w:rsidP="00345408">
            <w:pPr>
              <w:pStyle w:val="TableText"/>
              <w:rPr>
                <w:rFonts w:ascii="Tahoma" w:hAnsi="Tahoma" w:cs="Tahoma"/>
                <w:sz w:val="13"/>
              </w:rPr>
            </w:pPr>
            <w:r w:rsidRPr="00D7143B">
              <w:rPr>
                <w:rFonts w:ascii="Tahoma" w:hAnsi="Tahoma" w:cs="Tahoma"/>
                <w:sz w:val="13"/>
              </w:rPr>
              <w:t>E,</w:t>
            </w:r>
            <w:r w:rsidR="00184737">
              <w:rPr>
                <w:rFonts w:ascii="Tahoma" w:hAnsi="Tahoma" w:cs="Tahoma"/>
                <w:sz w:val="13"/>
              </w:rPr>
              <w:t xml:space="preserve"> </w:t>
            </w:r>
            <w:r w:rsidRPr="00D7143B">
              <w:rPr>
                <w:rFonts w:ascii="Tahoma" w:hAnsi="Tahoma" w:cs="Tahoma"/>
                <w:sz w:val="13"/>
              </w:rPr>
              <w:t>ST</w:t>
            </w:r>
          </w:p>
        </w:tc>
        <w:tc>
          <w:tcPr>
            <w:tcW w:w="540" w:type="dxa"/>
            <w:tcBorders>
              <w:bottom w:val="single" w:sz="4" w:space="0" w:color="auto"/>
            </w:tcBorders>
            <w:shd w:val="clear" w:color="auto" w:fill="FABF8F"/>
            <w:vAlign w:val="center"/>
          </w:tcPr>
          <w:p w14:paraId="0EA25AA8"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057C8B9E" w14:textId="77777777" w:rsidR="00345408" w:rsidRPr="00D7143B" w:rsidRDefault="00345408" w:rsidP="00345408">
            <w:pPr>
              <w:pStyle w:val="TableText"/>
              <w:rPr>
                <w:rFonts w:ascii="Tahoma" w:hAnsi="Tahoma" w:cs="Tahoma"/>
                <w:sz w:val="13"/>
              </w:rPr>
            </w:pPr>
          </w:p>
        </w:tc>
      </w:tr>
      <w:tr w:rsidR="001265DF" w:rsidRPr="00D7143B" w14:paraId="29CBC146" w14:textId="77777777" w:rsidTr="005D0DB4">
        <w:trPr>
          <w:trHeight w:val="145"/>
        </w:trPr>
        <w:tc>
          <w:tcPr>
            <w:tcW w:w="2178" w:type="dxa"/>
            <w:tcBorders>
              <w:bottom w:val="single" w:sz="4" w:space="0" w:color="auto"/>
            </w:tcBorders>
            <w:shd w:val="clear" w:color="auto" w:fill="auto"/>
          </w:tcPr>
          <w:p w14:paraId="547D8101" w14:textId="77777777" w:rsidR="00345408" w:rsidRPr="00D7143B" w:rsidRDefault="00345408" w:rsidP="00A673D0">
            <w:pPr>
              <w:pStyle w:val="ProductNames"/>
              <w:rPr>
                <w:rFonts w:ascii="Tahoma" w:hAnsi="Tahoma" w:cs="Tahoma"/>
                <w:sz w:val="14"/>
              </w:rPr>
            </w:pPr>
            <w:bookmarkStart w:id="121" w:name="_Toc380004654"/>
            <w:r w:rsidRPr="00D7143B">
              <w:rPr>
                <w:rFonts w:ascii="Tahoma" w:hAnsi="Tahoma" w:cs="Tahoma"/>
                <w:sz w:val="14"/>
              </w:rPr>
              <w:t>Обновление Windows 8.1 Корпоративная и Software Assurance с MDOP</w:t>
            </w:r>
            <w:bookmarkEnd w:id="121"/>
            <w:r w:rsidRPr="00D7143B">
              <w:rPr>
                <w:rFonts w:ascii="Tahoma" w:hAnsi="Tahoma" w:cs="Tahoma"/>
                <w:sz w:val="14"/>
              </w:rPr>
              <w:t xml:space="preserve"> </w:t>
            </w:r>
          </w:p>
        </w:tc>
        <w:tc>
          <w:tcPr>
            <w:tcW w:w="664" w:type="dxa"/>
            <w:tcBorders>
              <w:bottom w:val="single" w:sz="4" w:space="0" w:color="auto"/>
            </w:tcBorders>
            <w:shd w:val="clear" w:color="auto" w:fill="auto"/>
            <w:vAlign w:val="center"/>
          </w:tcPr>
          <w:p w14:paraId="6DCAD57B" w14:textId="77777777" w:rsidR="00345408" w:rsidRPr="00D7143B" w:rsidRDefault="00345408" w:rsidP="00345408">
            <w:pPr>
              <w:pStyle w:val="TableText"/>
              <w:widowControl w:val="0"/>
            </w:pPr>
          </w:p>
        </w:tc>
        <w:tc>
          <w:tcPr>
            <w:tcW w:w="449" w:type="dxa"/>
            <w:tcBorders>
              <w:bottom w:val="single" w:sz="4" w:space="0" w:color="auto"/>
            </w:tcBorders>
            <w:shd w:val="clear" w:color="auto" w:fill="auto"/>
            <w:vAlign w:val="center"/>
          </w:tcPr>
          <w:p w14:paraId="196CD2E3" w14:textId="77777777" w:rsidR="00345408" w:rsidRPr="00D7143B" w:rsidRDefault="00230760" w:rsidP="00230760">
            <w:pPr>
              <w:pStyle w:val="TableText"/>
              <w:rPr>
                <w:rFonts w:ascii="Tahoma" w:hAnsi="Tahoma" w:cs="Tahoma"/>
                <w:sz w:val="13"/>
              </w:rPr>
            </w:pPr>
            <w:r w:rsidRPr="00D7143B">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7EE30409" w14:textId="77777777" w:rsidR="00345408" w:rsidRPr="00D7143B" w:rsidRDefault="00345408" w:rsidP="00345408">
            <w:pPr>
              <w:pStyle w:val="TableText"/>
              <w:rPr>
                <w:rFonts w:ascii="Tahoma" w:hAnsi="Tahoma" w:cs="Tahoma"/>
                <w:sz w:val="13"/>
              </w:rPr>
            </w:pPr>
            <w:r w:rsidRPr="00D7143B">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661EC899" w14:textId="77777777" w:rsidR="00345408" w:rsidRPr="00D7143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602952F" w14:textId="77777777" w:rsidR="00345408" w:rsidRPr="00D7143B" w:rsidRDefault="00345408" w:rsidP="00345408">
            <w:pPr>
              <w:pStyle w:val="TableText"/>
              <w:rPr>
                <w:rFonts w:ascii="Tahoma" w:hAnsi="Tahoma" w:cs="Tahoma"/>
                <w:sz w:val="13"/>
              </w:rPr>
            </w:pPr>
            <w:r w:rsidRPr="00D7143B">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6C2212B9" w14:textId="77777777" w:rsidR="00345408" w:rsidRPr="00D7143B" w:rsidRDefault="00345408" w:rsidP="00345408">
            <w:pPr>
              <w:pStyle w:val="TableText"/>
              <w:rPr>
                <w:rFonts w:ascii="Tahoma" w:hAnsi="Tahoma" w:cs="Tahoma"/>
                <w:sz w:val="13"/>
              </w:rPr>
            </w:pPr>
            <w:r w:rsidRPr="00D7143B">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72353D90" w14:textId="77777777" w:rsidR="00345408" w:rsidRPr="00D7143B" w:rsidRDefault="00345408" w:rsidP="00345408">
            <w:pPr>
              <w:pStyle w:val="TableText"/>
              <w:rPr>
                <w:rFonts w:ascii="Tahoma" w:hAnsi="Tahoma" w:cs="Tahoma"/>
                <w:sz w:val="13"/>
              </w:rPr>
            </w:pPr>
            <w:r w:rsidRPr="00D7143B">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F87AEFA" w14:textId="77777777" w:rsidR="00345408" w:rsidRPr="00D7143B" w:rsidRDefault="00345408" w:rsidP="00345408">
            <w:pPr>
              <w:pStyle w:val="TableText"/>
              <w:rPr>
                <w:rFonts w:ascii="Tahoma" w:hAnsi="Tahoma" w:cs="Tahoma"/>
                <w:sz w:val="13"/>
              </w:rPr>
            </w:pPr>
            <w:r w:rsidRPr="00D7143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3509BCB"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16756EAD" w14:textId="77777777" w:rsidR="00345408" w:rsidRPr="00D7143B" w:rsidRDefault="00345408" w:rsidP="00345408">
            <w:pPr>
              <w:pStyle w:val="TableText"/>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223919B"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1995A7F9"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D59CBEF"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8F14673"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B286D36" w14:textId="77777777" w:rsidR="00345408" w:rsidRPr="00D7143B" w:rsidRDefault="00345408" w:rsidP="00345408">
            <w:pPr>
              <w:pStyle w:val="TableText"/>
              <w:rPr>
                <w:rFonts w:ascii="Tahoma" w:hAnsi="Tahoma" w:cs="Tahoma"/>
                <w:sz w:val="13"/>
              </w:rPr>
            </w:pPr>
            <w:r w:rsidRPr="00D7143B">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58F29CBD" w14:textId="77777777" w:rsidR="00345408" w:rsidRPr="00D7143B" w:rsidRDefault="00345408" w:rsidP="00345408">
            <w:pPr>
              <w:pStyle w:val="TableText"/>
              <w:rPr>
                <w:rFonts w:ascii="Tahoma" w:hAnsi="Tahoma" w:cs="Tahoma"/>
                <w:sz w:val="13"/>
              </w:rPr>
            </w:pPr>
            <w:r w:rsidRPr="00D7143B">
              <w:rPr>
                <w:rFonts w:ascii="Tahoma" w:hAnsi="Tahoma" w:cs="Tahoma"/>
                <w:sz w:val="13"/>
              </w:rPr>
              <w:t>E, P</w:t>
            </w:r>
          </w:p>
        </w:tc>
        <w:tc>
          <w:tcPr>
            <w:tcW w:w="450" w:type="dxa"/>
            <w:tcBorders>
              <w:bottom w:val="single" w:sz="4" w:space="0" w:color="auto"/>
            </w:tcBorders>
            <w:shd w:val="clear" w:color="auto" w:fill="auto"/>
            <w:vAlign w:val="center"/>
          </w:tcPr>
          <w:p w14:paraId="6E73DCB1" w14:textId="77777777" w:rsidR="00345408" w:rsidRPr="00D7143B" w:rsidRDefault="00345408" w:rsidP="00345408">
            <w:pPr>
              <w:pStyle w:val="TableText"/>
              <w:rPr>
                <w:rFonts w:ascii="Tahoma" w:hAnsi="Tahoma" w:cs="Tahoma"/>
                <w:sz w:val="13"/>
              </w:rPr>
            </w:pPr>
            <w:r w:rsidRPr="00D7143B">
              <w:rPr>
                <w:rFonts w:ascii="Tahoma" w:hAnsi="Tahoma" w:cs="Tahoma"/>
                <w:sz w:val="13"/>
              </w:rPr>
              <w:t>E,</w:t>
            </w:r>
            <w:r w:rsidR="00184737">
              <w:rPr>
                <w:rFonts w:ascii="Tahoma" w:hAnsi="Tahoma" w:cs="Tahoma"/>
                <w:sz w:val="13"/>
              </w:rPr>
              <w:t xml:space="preserve"> </w:t>
            </w:r>
            <w:r w:rsidRPr="00D7143B">
              <w:rPr>
                <w:rFonts w:ascii="Tahoma" w:hAnsi="Tahoma" w:cs="Tahoma"/>
                <w:sz w:val="13"/>
              </w:rPr>
              <w:t>ST</w:t>
            </w:r>
          </w:p>
        </w:tc>
        <w:tc>
          <w:tcPr>
            <w:tcW w:w="540" w:type="dxa"/>
            <w:tcBorders>
              <w:bottom w:val="single" w:sz="4" w:space="0" w:color="auto"/>
            </w:tcBorders>
            <w:shd w:val="clear" w:color="auto" w:fill="auto"/>
            <w:vAlign w:val="center"/>
          </w:tcPr>
          <w:p w14:paraId="6DE670ED"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3C873367" w14:textId="77777777" w:rsidR="00345408" w:rsidRPr="00D7143B" w:rsidRDefault="00345408" w:rsidP="00345408">
            <w:pPr>
              <w:pStyle w:val="TableText"/>
              <w:rPr>
                <w:rFonts w:ascii="Tahoma" w:hAnsi="Tahoma" w:cs="Tahoma"/>
                <w:sz w:val="13"/>
              </w:rPr>
            </w:pPr>
          </w:p>
        </w:tc>
      </w:tr>
      <w:tr w:rsidR="00230760" w:rsidRPr="00D7143B" w14:paraId="103B2784" w14:textId="77777777" w:rsidTr="005D0DB4">
        <w:trPr>
          <w:trHeight w:val="145"/>
        </w:trPr>
        <w:tc>
          <w:tcPr>
            <w:tcW w:w="2178" w:type="dxa"/>
            <w:tcBorders>
              <w:bottom w:val="single" w:sz="4" w:space="0" w:color="auto"/>
            </w:tcBorders>
            <w:shd w:val="clear" w:color="auto" w:fill="FABF8F"/>
          </w:tcPr>
          <w:p w14:paraId="08C25F84" w14:textId="77777777" w:rsidR="00230760" w:rsidRPr="00D7143B" w:rsidRDefault="00230760" w:rsidP="00230760">
            <w:pPr>
              <w:pStyle w:val="ProductNames"/>
              <w:rPr>
                <w:rFonts w:ascii="Tahoma" w:hAnsi="Tahoma" w:cs="Tahoma"/>
                <w:sz w:val="14"/>
              </w:rPr>
            </w:pPr>
            <w:bookmarkStart w:id="122" w:name="_Toc380004655"/>
            <w:r w:rsidRPr="00D7143B">
              <w:rPr>
                <w:rFonts w:ascii="Tahoma" w:hAnsi="Tahoma" w:cs="Tahoma"/>
                <w:sz w:val="14"/>
              </w:rPr>
              <w:t>Обновление Windows 8.1 Корпоративная</w:t>
            </w:r>
            <w:bookmarkEnd w:id="122"/>
          </w:p>
        </w:tc>
        <w:tc>
          <w:tcPr>
            <w:tcW w:w="664" w:type="dxa"/>
            <w:tcBorders>
              <w:bottom w:val="single" w:sz="4" w:space="0" w:color="auto"/>
            </w:tcBorders>
            <w:shd w:val="clear" w:color="auto" w:fill="FABF8F"/>
            <w:vAlign w:val="center"/>
          </w:tcPr>
          <w:p w14:paraId="23D71090" w14:textId="77777777" w:rsidR="00230760" w:rsidRPr="00D7143B" w:rsidRDefault="00230760" w:rsidP="00345408">
            <w:pPr>
              <w:pStyle w:val="TableText"/>
              <w:widowControl w:val="0"/>
            </w:pPr>
          </w:p>
        </w:tc>
        <w:tc>
          <w:tcPr>
            <w:tcW w:w="449" w:type="dxa"/>
            <w:tcBorders>
              <w:bottom w:val="single" w:sz="4" w:space="0" w:color="auto"/>
            </w:tcBorders>
            <w:shd w:val="clear" w:color="auto" w:fill="FABF8F"/>
            <w:vAlign w:val="center"/>
          </w:tcPr>
          <w:p w14:paraId="0CA33457" w14:textId="77777777" w:rsidR="00230760" w:rsidRPr="00D7143B" w:rsidRDefault="00230760" w:rsidP="00230760">
            <w:pPr>
              <w:pStyle w:val="TableText"/>
              <w:rPr>
                <w:rFonts w:ascii="Tahoma" w:hAnsi="Tahoma" w:cs="Tahoma"/>
                <w:sz w:val="13"/>
              </w:rPr>
            </w:pPr>
            <w:r w:rsidRPr="00D7143B">
              <w:rPr>
                <w:rFonts w:ascii="Tahoma" w:hAnsi="Tahoma" w:cs="Tahoma"/>
                <w:sz w:val="13"/>
              </w:rPr>
              <w:t>3/14</w:t>
            </w:r>
          </w:p>
        </w:tc>
        <w:tc>
          <w:tcPr>
            <w:tcW w:w="359" w:type="dxa"/>
            <w:tcBorders>
              <w:bottom w:val="single" w:sz="4" w:space="0" w:color="auto"/>
              <w:right w:val="single" w:sz="18" w:space="0" w:color="auto"/>
            </w:tcBorders>
            <w:shd w:val="clear" w:color="auto" w:fill="FABF8F"/>
            <w:vAlign w:val="center"/>
          </w:tcPr>
          <w:p w14:paraId="6C1BA0C7" w14:textId="77777777" w:rsidR="00230760" w:rsidRPr="00D7143B" w:rsidRDefault="00230760" w:rsidP="00345408">
            <w:pPr>
              <w:pStyle w:val="TableText"/>
              <w:rPr>
                <w:rFonts w:ascii="Tahoma" w:hAnsi="Tahoma" w:cs="Tahoma"/>
                <w:sz w:val="13"/>
              </w:rPr>
            </w:pPr>
            <w:r w:rsidRPr="00D7143B">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7AF3F4D1" w14:textId="77777777" w:rsidR="00230760" w:rsidRPr="00D7143B" w:rsidDel="00230760" w:rsidRDefault="00A673D0" w:rsidP="00345408">
            <w:pPr>
              <w:pStyle w:val="TableText"/>
              <w:rPr>
                <w:rFonts w:ascii="Tahoma" w:hAnsi="Tahoma" w:cs="Tahoma"/>
                <w:sz w:val="13"/>
              </w:rPr>
            </w:pPr>
            <w:r w:rsidRPr="00D7143B">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C03DFF2" w14:textId="77777777" w:rsidR="00230760" w:rsidRPr="00D7143B" w:rsidRDefault="00230760"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BB34804" w14:textId="77777777" w:rsidR="00230760" w:rsidRPr="00D7143B" w:rsidRDefault="00230760"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67DE9A17" w14:textId="77777777" w:rsidR="00230760" w:rsidRPr="00D7143B"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61CA5FFC" w14:textId="77777777" w:rsidR="00230760" w:rsidRPr="00D7143B"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2BD13B83" w14:textId="77777777" w:rsidR="00230760" w:rsidRPr="00D7143B" w:rsidRDefault="00230760"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14E4D8D3" w14:textId="77777777" w:rsidR="00230760" w:rsidRPr="00D7143B" w:rsidRDefault="00230760"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5ECE07" w14:textId="77777777" w:rsidR="00230760" w:rsidRPr="00D7143B" w:rsidRDefault="00230760" w:rsidP="00345408">
            <w:pPr>
              <w:pStyle w:val="TableText"/>
              <w:rPr>
                <w:rFonts w:ascii="Tahoma" w:hAnsi="Tahoma" w:cs="Tahoma"/>
                <w:sz w:val="13"/>
              </w:rPr>
            </w:pPr>
            <w:r w:rsidRPr="00D7143B">
              <w:rPr>
                <w:rFonts w:ascii="Tahoma" w:hAnsi="Tahoma" w:cs="Tahoma"/>
                <w:sz w:val="13"/>
              </w:rPr>
              <w:t>2</w:t>
            </w:r>
          </w:p>
        </w:tc>
        <w:tc>
          <w:tcPr>
            <w:tcW w:w="450" w:type="dxa"/>
            <w:tcBorders>
              <w:bottom w:val="single" w:sz="4" w:space="0" w:color="auto"/>
            </w:tcBorders>
            <w:shd w:val="clear" w:color="auto" w:fill="FABF8F"/>
            <w:vAlign w:val="center"/>
          </w:tcPr>
          <w:p w14:paraId="12129EF0" w14:textId="77777777" w:rsidR="00230760" w:rsidRPr="00D7143B" w:rsidRDefault="00230760"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F682019" w14:textId="77777777" w:rsidR="00230760" w:rsidRPr="00D7143B" w:rsidRDefault="00230760"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A440CB" w14:textId="77777777" w:rsidR="00230760" w:rsidRPr="00D7143B" w:rsidRDefault="00230760"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5659D4" w14:textId="77777777" w:rsidR="00230760" w:rsidRPr="00D7143B" w:rsidRDefault="00230760"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BC0E8B1" w14:textId="77777777" w:rsidR="00230760" w:rsidRPr="00D7143B" w:rsidRDefault="00230760"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22AB9D81" w14:textId="77777777" w:rsidR="00230760" w:rsidRPr="00D7143B" w:rsidRDefault="00230760"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2CC6111E" w14:textId="77777777" w:rsidR="00230760" w:rsidRPr="00D7143B" w:rsidRDefault="00230760"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458B68AA" w14:textId="77777777" w:rsidR="00230760" w:rsidRPr="00D7143B" w:rsidRDefault="00230760" w:rsidP="00345408">
            <w:pPr>
              <w:pStyle w:val="TableText"/>
              <w:rPr>
                <w:rFonts w:ascii="Tahoma" w:hAnsi="Tahoma" w:cs="Tahoma"/>
                <w:sz w:val="13"/>
              </w:rPr>
            </w:pPr>
          </w:p>
        </w:tc>
      </w:tr>
      <w:tr w:rsidR="00D72D24" w:rsidRPr="00D7143B" w14:paraId="0735146A" w14:textId="77777777" w:rsidTr="005D0DB4">
        <w:trPr>
          <w:trHeight w:val="145"/>
        </w:trPr>
        <w:tc>
          <w:tcPr>
            <w:tcW w:w="2178" w:type="dxa"/>
            <w:tcBorders>
              <w:bottom w:val="single" w:sz="4" w:space="0" w:color="auto"/>
            </w:tcBorders>
            <w:shd w:val="clear" w:color="auto" w:fill="auto"/>
          </w:tcPr>
          <w:p w14:paraId="486799B1" w14:textId="77777777" w:rsidR="00D72D24" w:rsidRPr="00D7143B" w:rsidRDefault="00D72D24" w:rsidP="00D72D24">
            <w:pPr>
              <w:pStyle w:val="ProductNames"/>
              <w:rPr>
                <w:rFonts w:ascii="Tahoma" w:hAnsi="Tahoma" w:cs="Tahoma"/>
                <w:sz w:val="14"/>
              </w:rPr>
            </w:pPr>
            <w:bookmarkStart w:id="123" w:name="_Toc380004656"/>
            <w:r w:rsidRPr="00D7143B">
              <w:rPr>
                <w:rFonts w:ascii="Tahoma" w:hAnsi="Tahoma" w:cs="Tahoma"/>
                <w:sz w:val="14"/>
              </w:rPr>
              <w:t>Обновление Windows 8.1 Профессиональная</w:t>
            </w:r>
            <w:bookmarkEnd w:id="123"/>
          </w:p>
        </w:tc>
        <w:tc>
          <w:tcPr>
            <w:tcW w:w="664" w:type="dxa"/>
            <w:tcBorders>
              <w:bottom w:val="single" w:sz="4" w:space="0" w:color="auto"/>
            </w:tcBorders>
            <w:shd w:val="clear" w:color="auto" w:fill="auto"/>
            <w:vAlign w:val="center"/>
          </w:tcPr>
          <w:p w14:paraId="497FF19E" w14:textId="77777777" w:rsidR="00D72D24" w:rsidRPr="00D7143B" w:rsidRDefault="00D72D24" w:rsidP="00D72D24">
            <w:pPr>
              <w:pStyle w:val="TableText"/>
              <w:widowControl w:val="0"/>
            </w:pPr>
          </w:p>
        </w:tc>
        <w:tc>
          <w:tcPr>
            <w:tcW w:w="449" w:type="dxa"/>
            <w:tcBorders>
              <w:bottom w:val="single" w:sz="4" w:space="0" w:color="auto"/>
            </w:tcBorders>
            <w:shd w:val="clear" w:color="auto" w:fill="auto"/>
            <w:vAlign w:val="center"/>
          </w:tcPr>
          <w:p w14:paraId="4C651DD4" w14:textId="77777777" w:rsidR="00D72D24" w:rsidRPr="00D7143B" w:rsidRDefault="00D72D24" w:rsidP="00D72D24">
            <w:pPr>
              <w:pStyle w:val="TableText"/>
              <w:rPr>
                <w:rFonts w:ascii="Tahoma" w:hAnsi="Tahoma" w:cs="Tahoma"/>
                <w:sz w:val="13"/>
              </w:rPr>
            </w:pPr>
            <w:r w:rsidRPr="00D7143B">
              <w:rPr>
                <w:rFonts w:ascii="Tahoma" w:hAnsi="Tahoma" w:cs="Tahoma"/>
                <w:sz w:val="13"/>
              </w:rPr>
              <w:t>3/14</w:t>
            </w:r>
          </w:p>
        </w:tc>
        <w:tc>
          <w:tcPr>
            <w:tcW w:w="359" w:type="dxa"/>
            <w:tcBorders>
              <w:bottom w:val="single" w:sz="4" w:space="0" w:color="auto"/>
              <w:right w:val="single" w:sz="18" w:space="0" w:color="auto"/>
            </w:tcBorders>
            <w:shd w:val="clear" w:color="auto" w:fill="auto"/>
            <w:vAlign w:val="center"/>
          </w:tcPr>
          <w:p w14:paraId="5E362947" w14:textId="77777777" w:rsidR="00D72D24" w:rsidRPr="00D7143B" w:rsidRDefault="00D72D24" w:rsidP="00D72D24">
            <w:pPr>
              <w:pStyle w:val="TableText"/>
              <w:rPr>
                <w:rFonts w:ascii="Tahoma" w:hAnsi="Tahoma" w:cs="Tahoma"/>
                <w:sz w:val="13"/>
              </w:rPr>
            </w:pPr>
            <w:r w:rsidRPr="00D7143B">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5EDA6BC6" w14:textId="77777777" w:rsidR="00D72D24" w:rsidRPr="00D7143B" w:rsidRDefault="00D72D24" w:rsidP="00D72D24">
            <w:pPr>
              <w:pStyle w:val="TableText"/>
              <w:rPr>
                <w:rFonts w:ascii="Tahoma" w:hAnsi="Tahoma" w:cs="Tahoma"/>
                <w:sz w:val="13"/>
              </w:rPr>
            </w:pPr>
            <w:r w:rsidRPr="00D7143B">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C6562BE" w14:textId="77777777" w:rsidR="00D72D24" w:rsidRPr="00D7143B" w:rsidRDefault="00D72D24" w:rsidP="00D72D24">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588A0EBB" w14:textId="77777777" w:rsidR="00D72D24" w:rsidRPr="00D7143B" w:rsidRDefault="00D72D24" w:rsidP="00D72D24">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4363F194" w14:textId="77777777" w:rsidR="00D72D24" w:rsidRPr="00D7143B"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C3785D7" w14:textId="77777777" w:rsidR="00D72D24" w:rsidRPr="00D7143B"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9168976" w14:textId="77777777" w:rsidR="00D72D24" w:rsidRPr="00D7143B" w:rsidRDefault="00D72D24" w:rsidP="00D72D24">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60A42D30" w14:textId="77777777" w:rsidR="00D72D24" w:rsidRPr="00D7143B" w:rsidRDefault="00D72D24" w:rsidP="00D72D2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66628E" w14:textId="77777777" w:rsidR="00D72D24" w:rsidRPr="00D7143B" w:rsidRDefault="00D72D24" w:rsidP="00D72D24">
            <w:pPr>
              <w:pStyle w:val="TableText"/>
              <w:rPr>
                <w:rFonts w:ascii="Tahoma" w:hAnsi="Tahoma" w:cs="Tahoma"/>
                <w:sz w:val="13"/>
              </w:rPr>
            </w:pPr>
            <w:r w:rsidRPr="00D7143B">
              <w:rPr>
                <w:rFonts w:ascii="Tahoma" w:hAnsi="Tahoma" w:cs="Tahoma"/>
                <w:sz w:val="13"/>
              </w:rPr>
              <w:t>2</w:t>
            </w:r>
          </w:p>
        </w:tc>
        <w:tc>
          <w:tcPr>
            <w:tcW w:w="450" w:type="dxa"/>
            <w:tcBorders>
              <w:bottom w:val="single" w:sz="4" w:space="0" w:color="auto"/>
            </w:tcBorders>
            <w:shd w:val="clear" w:color="auto" w:fill="auto"/>
            <w:vAlign w:val="center"/>
          </w:tcPr>
          <w:p w14:paraId="13DFAC71" w14:textId="77777777" w:rsidR="00D72D24" w:rsidRPr="00D7143B" w:rsidRDefault="00D72D24" w:rsidP="00D72D2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E73023" w14:textId="77777777" w:rsidR="00D72D24" w:rsidRPr="00D7143B" w:rsidRDefault="00D72D24" w:rsidP="00D72D2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E2E7452" w14:textId="77777777" w:rsidR="00D72D24" w:rsidRPr="00D7143B" w:rsidRDefault="00D72D24" w:rsidP="00D72D2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31642E" w14:textId="77777777" w:rsidR="00D72D24" w:rsidRPr="00D7143B" w:rsidRDefault="00D72D24" w:rsidP="00D72D2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CDCEBE4" w14:textId="77777777" w:rsidR="00D72D24" w:rsidRPr="00D7143B" w:rsidRDefault="00D72D24" w:rsidP="00D72D24">
            <w:pPr>
              <w:pStyle w:val="TableText"/>
              <w:rPr>
                <w:rFonts w:ascii="Tahoma" w:hAnsi="Tahoma" w:cs="Tahoma"/>
                <w:sz w:val="13"/>
              </w:rPr>
            </w:pPr>
          </w:p>
        </w:tc>
        <w:tc>
          <w:tcPr>
            <w:tcW w:w="450" w:type="dxa"/>
            <w:tcBorders>
              <w:bottom w:val="single" w:sz="4" w:space="0" w:color="auto"/>
            </w:tcBorders>
            <w:shd w:val="clear" w:color="auto" w:fill="auto"/>
            <w:vAlign w:val="center"/>
          </w:tcPr>
          <w:p w14:paraId="12523FA1" w14:textId="77777777" w:rsidR="00D72D24" w:rsidRPr="00D7143B" w:rsidRDefault="00D72D24" w:rsidP="00D72D24">
            <w:pPr>
              <w:pStyle w:val="TableText"/>
              <w:rPr>
                <w:rFonts w:ascii="Tahoma" w:hAnsi="Tahoma" w:cs="Tahoma"/>
                <w:sz w:val="13"/>
              </w:rPr>
            </w:pPr>
          </w:p>
        </w:tc>
        <w:tc>
          <w:tcPr>
            <w:tcW w:w="540" w:type="dxa"/>
            <w:tcBorders>
              <w:bottom w:val="single" w:sz="4" w:space="0" w:color="auto"/>
            </w:tcBorders>
            <w:shd w:val="clear" w:color="auto" w:fill="auto"/>
            <w:vAlign w:val="center"/>
          </w:tcPr>
          <w:p w14:paraId="785FC6FF" w14:textId="77777777" w:rsidR="00D72D24" w:rsidRPr="00D7143B" w:rsidRDefault="00D72D24" w:rsidP="00D72D24">
            <w:pPr>
              <w:pStyle w:val="TableText"/>
              <w:rPr>
                <w:rFonts w:ascii="Tahoma" w:hAnsi="Tahoma" w:cs="Tahoma"/>
                <w:sz w:val="13"/>
              </w:rPr>
            </w:pPr>
          </w:p>
        </w:tc>
        <w:tc>
          <w:tcPr>
            <w:tcW w:w="360" w:type="dxa"/>
            <w:tcBorders>
              <w:bottom w:val="single" w:sz="4" w:space="0" w:color="auto"/>
            </w:tcBorders>
            <w:shd w:val="clear" w:color="auto" w:fill="auto"/>
            <w:vAlign w:val="center"/>
          </w:tcPr>
          <w:p w14:paraId="0D6217BB" w14:textId="77777777" w:rsidR="00D72D24" w:rsidRPr="00D7143B" w:rsidRDefault="00D72D24" w:rsidP="00D72D24">
            <w:pPr>
              <w:pStyle w:val="TableText"/>
              <w:rPr>
                <w:rFonts w:ascii="Tahoma" w:hAnsi="Tahoma" w:cs="Tahoma"/>
                <w:sz w:val="13"/>
              </w:rPr>
            </w:pPr>
          </w:p>
        </w:tc>
      </w:tr>
      <w:tr w:rsidR="00345408" w:rsidRPr="00D7143B" w14:paraId="01D2E6DB" w14:textId="77777777" w:rsidTr="005D0DB4">
        <w:trPr>
          <w:trHeight w:val="145"/>
        </w:trPr>
        <w:tc>
          <w:tcPr>
            <w:tcW w:w="2178" w:type="dxa"/>
            <w:tcBorders>
              <w:bottom w:val="single" w:sz="4" w:space="0" w:color="auto"/>
            </w:tcBorders>
            <w:shd w:val="clear" w:color="auto" w:fill="FABF8F"/>
          </w:tcPr>
          <w:p w14:paraId="1A5CD1D2" w14:textId="77777777" w:rsidR="00345408" w:rsidRPr="00D7143B" w:rsidRDefault="00345408" w:rsidP="00345408">
            <w:pPr>
              <w:pStyle w:val="ProductNames"/>
              <w:rPr>
                <w:rFonts w:ascii="Tahoma" w:hAnsi="Tahoma" w:cs="Tahoma"/>
                <w:sz w:val="14"/>
              </w:rPr>
            </w:pPr>
            <w:bookmarkStart w:id="124" w:name="_Toc380004657"/>
            <w:r w:rsidRPr="00D7143B">
              <w:rPr>
                <w:rFonts w:ascii="Tahoma" w:hAnsi="Tahoma" w:cs="Tahoma"/>
                <w:sz w:val="14"/>
              </w:rPr>
              <w:t>Подписная лицензия Windows Companion</w:t>
            </w:r>
            <w:bookmarkEnd w:id="124"/>
          </w:p>
        </w:tc>
        <w:tc>
          <w:tcPr>
            <w:tcW w:w="664" w:type="dxa"/>
            <w:tcBorders>
              <w:bottom w:val="single" w:sz="4" w:space="0" w:color="auto"/>
            </w:tcBorders>
            <w:shd w:val="clear" w:color="auto" w:fill="FABF8F"/>
            <w:vAlign w:val="center"/>
          </w:tcPr>
          <w:p w14:paraId="75EA1850" w14:textId="77777777" w:rsidR="00345408" w:rsidRPr="00D7143B" w:rsidRDefault="00B91E2C" w:rsidP="006A6EB4">
            <w:pPr>
              <w:pStyle w:val="TableText"/>
              <w:widowControl w:val="0"/>
            </w:pPr>
            <w:hyperlink w:anchor="_30_Подписная_лицензия" w:history="1">
              <w:r w:rsidR="00A13E7D" w:rsidRPr="00D7143B">
                <w:rPr>
                  <w:rStyle w:val="Hyperlink"/>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30B3A9A7" w14:textId="77777777" w:rsidR="00345408" w:rsidRPr="00D7143B" w:rsidRDefault="00345408" w:rsidP="00345408">
            <w:pPr>
              <w:pStyle w:val="TableText"/>
              <w:rPr>
                <w:rFonts w:ascii="Tahoma" w:hAnsi="Tahoma" w:cs="Tahoma"/>
                <w:sz w:val="13"/>
              </w:rPr>
            </w:pPr>
            <w:r w:rsidRPr="00D7143B">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7780376B" w14:textId="77777777" w:rsidR="00345408" w:rsidRPr="00D7143B"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0CDAF637"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72456A6"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581D00C2"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B3063D"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03445A" w14:textId="77777777" w:rsidR="00345408" w:rsidRPr="00D7143B" w:rsidRDefault="00345408" w:rsidP="00345408">
            <w:pPr>
              <w:pStyle w:val="TableText"/>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E6203A3" w14:textId="77777777" w:rsidR="00345408" w:rsidRPr="00D7143B" w:rsidRDefault="00345408" w:rsidP="00345408">
            <w:pPr>
              <w:pStyle w:val="TableText"/>
              <w:rPr>
                <w:rFonts w:ascii="Tahoma" w:hAnsi="Tahoma" w:cs="Tahoma"/>
                <w:sz w:val="13"/>
              </w:rPr>
            </w:pPr>
            <w:r w:rsidRPr="00D7143B">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41328757"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4A7EE9A6" w14:textId="77777777" w:rsidR="00345408" w:rsidRPr="00D7143B" w:rsidRDefault="00345408" w:rsidP="00345408">
            <w:pPr>
              <w:pStyle w:val="TableText"/>
              <w:rPr>
                <w:rFonts w:ascii="Tahoma" w:hAnsi="Tahoma" w:cs="Tahoma"/>
                <w:sz w:val="13"/>
              </w:rPr>
            </w:pPr>
            <w:r w:rsidRPr="00D7143B">
              <w:rPr>
                <w:rFonts w:ascii="Tahoma" w:hAnsi="Tahoma" w:cs="Tahoma"/>
                <w:sz w:val="13"/>
              </w:rPr>
              <w:t>A, (только EES)</w:t>
            </w:r>
          </w:p>
        </w:tc>
        <w:tc>
          <w:tcPr>
            <w:tcW w:w="540" w:type="dxa"/>
            <w:tcBorders>
              <w:bottom w:val="single" w:sz="4" w:space="0" w:color="auto"/>
            </w:tcBorders>
            <w:shd w:val="clear" w:color="auto" w:fill="FABF8F"/>
            <w:vAlign w:val="center"/>
          </w:tcPr>
          <w:p w14:paraId="01D6655E"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18FB7562" w14:textId="77777777" w:rsidR="00345408" w:rsidRPr="00D7143B" w:rsidRDefault="00345408" w:rsidP="00345408">
            <w:pPr>
              <w:pStyle w:val="TableText"/>
              <w:rPr>
                <w:rFonts w:ascii="Tahoma" w:hAnsi="Tahoma" w:cs="Tahoma"/>
                <w:sz w:val="13"/>
              </w:rPr>
            </w:pPr>
          </w:p>
        </w:tc>
      </w:tr>
      <w:tr w:rsidR="001265DF" w:rsidRPr="00D7143B" w14:paraId="48882DF9" w14:textId="77777777" w:rsidTr="005D0DB4">
        <w:trPr>
          <w:trHeight w:val="145"/>
        </w:trPr>
        <w:tc>
          <w:tcPr>
            <w:tcW w:w="2178" w:type="dxa"/>
            <w:tcBorders>
              <w:bottom w:val="single" w:sz="4" w:space="0" w:color="auto"/>
            </w:tcBorders>
            <w:shd w:val="clear" w:color="auto" w:fill="auto"/>
          </w:tcPr>
          <w:p w14:paraId="12EF1729" w14:textId="77777777" w:rsidR="00345408" w:rsidRPr="00D7143B" w:rsidRDefault="00345408" w:rsidP="00345408">
            <w:pPr>
              <w:pStyle w:val="ProductNames"/>
              <w:rPr>
                <w:rFonts w:ascii="Tahoma" w:hAnsi="Tahoma" w:cs="Tahoma"/>
                <w:sz w:val="14"/>
              </w:rPr>
            </w:pPr>
            <w:bookmarkStart w:id="125" w:name="_Toc380004658"/>
            <w:r w:rsidRPr="00D7143B">
              <w:rPr>
                <w:rFonts w:ascii="Tahoma" w:hAnsi="Tahoma" w:cs="Tahoma"/>
                <w:sz w:val="14"/>
              </w:rPr>
              <w:t>Windows</w:t>
            </w:r>
            <w:r w:rsidR="000D0BC4" w:rsidRPr="000D0BC4">
              <w:rPr>
                <w:rFonts w:ascii="Tahoma" w:hAnsi="Tahoma" w:cs="Tahoma"/>
                <w:sz w:val="14"/>
                <w:vertAlign w:val="superscript"/>
              </w:rPr>
              <w:t>®</w:t>
            </w:r>
            <w:r w:rsidRPr="00D7143B">
              <w:rPr>
                <w:rFonts w:ascii="Tahoma" w:hAnsi="Tahoma" w:cs="Tahoma"/>
                <w:sz w:val="14"/>
              </w:rPr>
              <w:t xml:space="preserve"> Embedded 8 Standard Enterprise Kit</w:t>
            </w:r>
            <w:bookmarkEnd w:id="125"/>
          </w:p>
        </w:tc>
        <w:tc>
          <w:tcPr>
            <w:tcW w:w="664" w:type="dxa"/>
            <w:tcBorders>
              <w:bottom w:val="single" w:sz="4" w:space="0" w:color="auto"/>
            </w:tcBorders>
            <w:shd w:val="clear" w:color="auto" w:fill="auto"/>
            <w:vAlign w:val="center"/>
          </w:tcPr>
          <w:p w14:paraId="79582AD4" w14:textId="77777777" w:rsidR="00345408" w:rsidRPr="00D7143B" w:rsidRDefault="00B91E2C" w:rsidP="006A6EB4">
            <w:pPr>
              <w:pStyle w:val="TableText"/>
              <w:widowControl w:val="0"/>
            </w:pPr>
            <w:hyperlink w:anchor="_31_Windows_Embedded" w:history="1">
              <w:r w:rsidR="00A13E7D" w:rsidRPr="00D7143B">
                <w:rPr>
                  <w:rStyle w:val="Hyperlink"/>
                  <w:b/>
                  <w:sz w:val="13"/>
                  <w:szCs w:val="13"/>
                </w:rPr>
                <w:t>31</w:t>
              </w:r>
            </w:hyperlink>
          </w:p>
        </w:tc>
        <w:tc>
          <w:tcPr>
            <w:tcW w:w="449" w:type="dxa"/>
            <w:tcBorders>
              <w:bottom w:val="single" w:sz="4" w:space="0" w:color="auto"/>
            </w:tcBorders>
            <w:shd w:val="clear" w:color="auto" w:fill="auto"/>
            <w:vAlign w:val="center"/>
          </w:tcPr>
          <w:p w14:paraId="466FFAEE" w14:textId="77777777" w:rsidR="00345408" w:rsidRPr="00D7143B" w:rsidRDefault="00345408" w:rsidP="002425DA">
            <w:pPr>
              <w:pStyle w:val="TableText"/>
              <w:rPr>
                <w:rFonts w:ascii="Tahoma" w:hAnsi="Tahoma" w:cs="Tahoma"/>
                <w:sz w:val="13"/>
              </w:rPr>
            </w:pPr>
            <w:r w:rsidRPr="00D7143B">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50FA564D" w14:textId="77777777" w:rsidR="00345408" w:rsidRPr="00D7143B"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ECD99A5"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208C2855" w14:textId="77777777" w:rsidR="00345408" w:rsidRPr="00D7143B" w:rsidRDefault="00345408" w:rsidP="00345408">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3BF4131B" w14:textId="77777777" w:rsidR="00345408" w:rsidRPr="00D7143B" w:rsidRDefault="00345408" w:rsidP="00345408">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1D8DBE90" w14:textId="77777777" w:rsidR="00345408" w:rsidRPr="00D7143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61D4664A" w14:textId="77777777" w:rsidR="00345408" w:rsidRPr="00D7143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C6505C4" w14:textId="77777777" w:rsidR="00345408" w:rsidRPr="00D7143B" w:rsidRDefault="00345408" w:rsidP="00345408">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3A9B04B9"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81102D9"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50" w:type="dxa"/>
            <w:tcBorders>
              <w:bottom w:val="single" w:sz="4" w:space="0" w:color="auto"/>
            </w:tcBorders>
            <w:shd w:val="clear" w:color="auto" w:fill="auto"/>
            <w:vAlign w:val="center"/>
          </w:tcPr>
          <w:p w14:paraId="6FA73045"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F3C76A"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36338E"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64A6C8"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45EF21E"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97B29DC" w14:textId="77777777" w:rsidR="00345408" w:rsidRPr="00D7143B"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3501C945"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20932892" w14:textId="77777777" w:rsidR="00345408" w:rsidRPr="00D7143B" w:rsidRDefault="00345408" w:rsidP="00345408">
            <w:pPr>
              <w:pStyle w:val="TableText"/>
              <w:rPr>
                <w:rFonts w:ascii="Tahoma" w:hAnsi="Tahoma" w:cs="Tahoma"/>
                <w:sz w:val="13"/>
              </w:rPr>
            </w:pPr>
          </w:p>
        </w:tc>
      </w:tr>
      <w:tr w:rsidR="00345408" w:rsidRPr="00D7143B" w14:paraId="365B4BED" w14:textId="77777777" w:rsidTr="005D0DB4">
        <w:trPr>
          <w:trHeight w:val="145"/>
        </w:trPr>
        <w:tc>
          <w:tcPr>
            <w:tcW w:w="2178" w:type="dxa"/>
            <w:tcBorders>
              <w:bottom w:val="single" w:sz="4" w:space="0" w:color="auto"/>
            </w:tcBorders>
            <w:shd w:val="clear" w:color="auto" w:fill="FABF8F"/>
          </w:tcPr>
          <w:p w14:paraId="2B58877E" w14:textId="77777777" w:rsidR="00345408" w:rsidRPr="00D7143B" w:rsidRDefault="00345408" w:rsidP="00345408">
            <w:pPr>
              <w:pStyle w:val="ProductNames"/>
              <w:rPr>
                <w:rFonts w:ascii="Tahoma" w:hAnsi="Tahoma" w:cs="Tahoma"/>
                <w:sz w:val="14"/>
              </w:rPr>
            </w:pPr>
            <w:bookmarkStart w:id="126" w:name="_Toc380004659"/>
            <w:r w:rsidRPr="00D7143B">
              <w:rPr>
                <w:rFonts w:ascii="Tahoma" w:hAnsi="Tahoma" w:cs="Tahoma"/>
                <w:sz w:val="14"/>
              </w:rPr>
              <w:t>Windows</w:t>
            </w:r>
            <w:r w:rsidR="000D0BC4" w:rsidRPr="000D0BC4">
              <w:rPr>
                <w:rFonts w:ascii="Tahoma" w:hAnsi="Tahoma" w:cs="Tahoma"/>
                <w:sz w:val="14"/>
                <w:vertAlign w:val="superscript"/>
              </w:rPr>
              <w:t>®</w:t>
            </w:r>
            <w:r w:rsidRPr="00D7143B">
              <w:rPr>
                <w:rFonts w:ascii="Tahoma" w:hAnsi="Tahoma" w:cs="Tahoma"/>
                <w:sz w:val="14"/>
              </w:rPr>
              <w:t xml:space="preserve"> Embedded 8.1 Industry Pro</w:t>
            </w:r>
            <w:bookmarkEnd w:id="126"/>
          </w:p>
        </w:tc>
        <w:tc>
          <w:tcPr>
            <w:tcW w:w="664" w:type="dxa"/>
            <w:tcBorders>
              <w:bottom w:val="single" w:sz="4" w:space="0" w:color="auto"/>
            </w:tcBorders>
            <w:shd w:val="clear" w:color="auto" w:fill="FABF8F"/>
            <w:vAlign w:val="center"/>
          </w:tcPr>
          <w:p w14:paraId="7E52C509" w14:textId="77777777" w:rsidR="00345408" w:rsidRPr="00D7143B" w:rsidRDefault="00B91E2C" w:rsidP="006A6EB4">
            <w:pPr>
              <w:pStyle w:val="TableText"/>
              <w:widowControl w:val="0"/>
            </w:pPr>
            <w:hyperlink w:anchor="_32_Windows®_Embedded" w:history="1">
              <w:r w:rsidR="00A13E7D" w:rsidRPr="00D7143B">
                <w:rPr>
                  <w:rStyle w:val="Hyperlink"/>
                  <w:b/>
                  <w:sz w:val="13"/>
                  <w:szCs w:val="13"/>
                </w:rPr>
                <w:t>32</w:t>
              </w:r>
            </w:hyperlink>
          </w:p>
        </w:tc>
        <w:tc>
          <w:tcPr>
            <w:tcW w:w="449" w:type="dxa"/>
            <w:tcBorders>
              <w:bottom w:val="single" w:sz="4" w:space="0" w:color="auto"/>
            </w:tcBorders>
            <w:shd w:val="clear" w:color="auto" w:fill="FABF8F"/>
            <w:vAlign w:val="center"/>
          </w:tcPr>
          <w:p w14:paraId="485DE96C" w14:textId="77777777" w:rsidR="00345408" w:rsidRPr="00D7143B" w:rsidRDefault="00345408" w:rsidP="00345408">
            <w:pPr>
              <w:pStyle w:val="TableText"/>
              <w:rPr>
                <w:rFonts w:ascii="Tahoma" w:hAnsi="Tahoma" w:cs="Tahoma"/>
                <w:sz w:val="13"/>
              </w:rPr>
            </w:pPr>
            <w:r w:rsidRPr="00D7143B">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55D0B783" w14:textId="77777777" w:rsidR="00345408" w:rsidRPr="00D7143B" w:rsidRDefault="00345408" w:rsidP="00345408">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431D1047"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D065F04" w14:textId="77777777" w:rsidR="00345408" w:rsidRPr="00D7143B" w:rsidRDefault="00345408" w:rsidP="00345408">
            <w:pPr>
              <w:pStyle w:val="TableText"/>
              <w:rPr>
                <w:rFonts w:ascii="Tahoma" w:hAnsi="Tahoma" w:cs="Tahoma"/>
                <w:sz w:val="13"/>
              </w:rPr>
            </w:pPr>
            <w:r w:rsidRPr="00D7143B">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0877F386" w14:textId="77777777" w:rsidR="00345408" w:rsidRPr="00D7143B" w:rsidRDefault="00345408" w:rsidP="00345408">
            <w:pPr>
              <w:pStyle w:val="TableText"/>
              <w:rPr>
                <w:rFonts w:ascii="Tahoma" w:hAnsi="Tahoma" w:cs="Tahoma"/>
                <w:sz w:val="13"/>
              </w:rPr>
            </w:pPr>
            <w:r w:rsidRPr="00D7143B">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7CC611B3" w14:textId="77777777" w:rsidR="00345408" w:rsidRPr="00D7143B" w:rsidRDefault="00345408" w:rsidP="00345408">
            <w:pPr>
              <w:pStyle w:val="TableText"/>
              <w:rPr>
                <w:rFonts w:ascii="Tahoma" w:hAnsi="Tahoma" w:cs="Tahoma"/>
                <w:sz w:val="13"/>
              </w:rPr>
            </w:pPr>
            <w:r w:rsidRPr="00D7143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5A1FECE" w14:textId="77777777" w:rsidR="00345408" w:rsidRPr="00D7143B" w:rsidRDefault="00345408" w:rsidP="00345408">
            <w:pPr>
              <w:pStyle w:val="TableText"/>
              <w:rPr>
                <w:rFonts w:ascii="Tahoma" w:hAnsi="Tahoma" w:cs="Tahoma"/>
                <w:sz w:val="13"/>
              </w:rPr>
            </w:pPr>
            <w:r w:rsidRPr="00D7143B">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2B90B90"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4FFD6E46" w14:textId="77777777" w:rsidR="00345408" w:rsidRPr="00D7143B" w:rsidRDefault="00345408" w:rsidP="00345408">
            <w:pPr>
              <w:pStyle w:val="TableText"/>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87C60E6"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50" w:type="dxa"/>
            <w:tcBorders>
              <w:bottom w:val="single" w:sz="4" w:space="0" w:color="auto"/>
            </w:tcBorders>
            <w:shd w:val="clear" w:color="auto" w:fill="FABF8F"/>
            <w:vAlign w:val="center"/>
          </w:tcPr>
          <w:p w14:paraId="669E3FDA" w14:textId="77777777" w:rsidR="00345408" w:rsidRPr="00D7143B" w:rsidRDefault="00345408" w:rsidP="00345408">
            <w:pPr>
              <w:pStyle w:val="TableText"/>
              <w:rPr>
                <w:rFonts w:ascii="Tahoma" w:hAnsi="Tahoma" w:cs="Tahoma"/>
                <w:sz w:val="13"/>
              </w:rPr>
            </w:pPr>
            <w:r w:rsidRPr="00D7143B">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60048867"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28F1BB13" w14:textId="77777777" w:rsidR="00345408" w:rsidRPr="00D7143B" w:rsidRDefault="00345408" w:rsidP="00345408">
            <w:pPr>
              <w:pStyle w:val="TableText"/>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CA291B5" w14:textId="77777777" w:rsidR="00345408" w:rsidRPr="00D7143B" w:rsidRDefault="00345408" w:rsidP="00345408">
            <w:pPr>
              <w:pStyle w:val="TableText"/>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3BCA35F" w14:textId="77777777" w:rsidR="00345408" w:rsidRPr="00D7143B" w:rsidRDefault="00345408" w:rsidP="00345408">
            <w:pPr>
              <w:pStyle w:val="TableText"/>
              <w:rPr>
                <w:rFonts w:ascii="Tahoma" w:hAnsi="Tahoma" w:cs="Tahoma"/>
                <w:sz w:val="13"/>
              </w:rPr>
            </w:pPr>
            <w:r w:rsidRPr="00D7143B">
              <w:rPr>
                <w:rFonts w:ascii="Tahoma" w:hAnsi="Tahoma" w:cs="Tahoma"/>
                <w:sz w:val="13"/>
              </w:rPr>
              <w:t>P</w:t>
            </w:r>
          </w:p>
        </w:tc>
        <w:tc>
          <w:tcPr>
            <w:tcW w:w="450" w:type="dxa"/>
            <w:tcBorders>
              <w:bottom w:val="single" w:sz="4" w:space="0" w:color="auto"/>
            </w:tcBorders>
            <w:shd w:val="clear" w:color="auto" w:fill="FABF8F"/>
            <w:vAlign w:val="center"/>
          </w:tcPr>
          <w:p w14:paraId="56D44C73" w14:textId="77777777" w:rsidR="00345408" w:rsidRPr="00D7143B"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2985C8EC"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0C79C3DA" w14:textId="77777777" w:rsidR="00345408" w:rsidRPr="00D7143B" w:rsidRDefault="00345408" w:rsidP="00345408">
            <w:pPr>
              <w:pStyle w:val="TableText"/>
              <w:rPr>
                <w:rFonts w:ascii="Tahoma" w:hAnsi="Tahoma" w:cs="Tahoma"/>
                <w:sz w:val="13"/>
              </w:rPr>
            </w:pPr>
            <w:r w:rsidRPr="00D7143B">
              <w:rPr>
                <w:rFonts w:ascii="Tahoma" w:hAnsi="Tahoma" w:cs="Tahoma"/>
                <w:sz w:val="13"/>
              </w:rPr>
              <w:t>A</w:t>
            </w:r>
          </w:p>
        </w:tc>
      </w:tr>
      <w:tr w:rsidR="00345408" w:rsidRPr="00D7143B" w14:paraId="7B0939FD" w14:textId="77777777" w:rsidTr="005D0DB4">
        <w:trPr>
          <w:trHeight w:val="145"/>
        </w:trPr>
        <w:tc>
          <w:tcPr>
            <w:tcW w:w="2178" w:type="dxa"/>
            <w:tcBorders>
              <w:bottom w:val="single" w:sz="4" w:space="0" w:color="auto"/>
            </w:tcBorders>
            <w:shd w:val="clear" w:color="auto" w:fill="auto"/>
          </w:tcPr>
          <w:p w14:paraId="677C92BF" w14:textId="77777777" w:rsidR="00345408" w:rsidRPr="00D7143B" w:rsidRDefault="00345408" w:rsidP="00345408">
            <w:pPr>
              <w:pStyle w:val="ProductNames"/>
              <w:rPr>
                <w:rFonts w:ascii="Tahoma" w:hAnsi="Tahoma" w:cs="Tahoma"/>
                <w:sz w:val="14"/>
              </w:rPr>
            </w:pPr>
            <w:bookmarkStart w:id="127" w:name="_Toc380004660"/>
            <w:r w:rsidRPr="00D7143B">
              <w:rPr>
                <w:rFonts w:ascii="Tahoma" w:hAnsi="Tahoma" w:cs="Tahoma"/>
                <w:sz w:val="14"/>
              </w:rPr>
              <w:t>Windows Intune (на устройство)</w:t>
            </w:r>
            <w:bookmarkEnd w:id="127"/>
          </w:p>
        </w:tc>
        <w:tc>
          <w:tcPr>
            <w:tcW w:w="664" w:type="dxa"/>
            <w:tcBorders>
              <w:bottom w:val="single" w:sz="4" w:space="0" w:color="auto"/>
            </w:tcBorders>
            <w:shd w:val="clear" w:color="auto" w:fill="auto"/>
            <w:vAlign w:val="center"/>
          </w:tcPr>
          <w:p w14:paraId="31168673" w14:textId="77777777" w:rsidR="00345408" w:rsidRPr="00D7143B" w:rsidRDefault="00B91E2C" w:rsidP="006A6EB4">
            <w:pPr>
              <w:pStyle w:val="TableText"/>
              <w:widowControl w:val="0"/>
            </w:pPr>
            <w:hyperlink w:anchor="_98_Windows_Multipoint" w:history="1">
              <w:r w:rsidR="00A13E7D" w:rsidRPr="00D7143B">
                <w:rPr>
                  <w:rStyle w:val="Hyperlink"/>
                  <w:b/>
                  <w:sz w:val="13"/>
                  <w:szCs w:val="13"/>
                </w:rPr>
                <w:t>33</w:t>
              </w:r>
            </w:hyperlink>
          </w:p>
        </w:tc>
        <w:tc>
          <w:tcPr>
            <w:tcW w:w="449" w:type="dxa"/>
            <w:tcBorders>
              <w:bottom w:val="single" w:sz="4" w:space="0" w:color="auto"/>
            </w:tcBorders>
            <w:shd w:val="clear" w:color="auto" w:fill="auto"/>
            <w:vAlign w:val="center"/>
          </w:tcPr>
          <w:p w14:paraId="4830B42E" w14:textId="77777777" w:rsidR="00345408" w:rsidRPr="00D7143B" w:rsidRDefault="00345408" w:rsidP="00345408">
            <w:pPr>
              <w:pStyle w:val="TableText"/>
              <w:rPr>
                <w:rFonts w:ascii="Tahoma" w:hAnsi="Tahoma" w:cs="Tahoma"/>
                <w:sz w:val="13"/>
              </w:rPr>
            </w:pPr>
            <w:r w:rsidRPr="00D7143B">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0F7D30B7" w14:textId="77777777" w:rsidR="00345408" w:rsidRPr="00D7143B"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50C29474"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C5F3EA"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6C2B46AD"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3433F8D"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E9E2DB"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B0D536"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2F03071"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537F1EE4" w14:textId="77777777" w:rsidR="00345408" w:rsidRPr="00D7143B" w:rsidRDefault="00345408" w:rsidP="00345408">
            <w:pPr>
              <w:pStyle w:val="TableText"/>
              <w:rPr>
                <w:rFonts w:ascii="Tahoma" w:hAnsi="Tahoma" w:cs="Tahoma"/>
                <w:sz w:val="13"/>
              </w:rPr>
            </w:pPr>
          </w:p>
        </w:tc>
        <w:tc>
          <w:tcPr>
            <w:tcW w:w="540" w:type="dxa"/>
            <w:tcBorders>
              <w:bottom w:val="single" w:sz="4" w:space="0" w:color="auto"/>
            </w:tcBorders>
            <w:shd w:val="clear" w:color="auto" w:fill="auto"/>
            <w:vAlign w:val="center"/>
          </w:tcPr>
          <w:p w14:paraId="4ED0E161"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3E631AD5" w14:textId="77777777" w:rsidR="00345408" w:rsidRPr="00D7143B" w:rsidRDefault="00345408" w:rsidP="00345408">
            <w:pPr>
              <w:pStyle w:val="TableText"/>
              <w:rPr>
                <w:rFonts w:ascii="Tahoma" w:hAnsi="Tahoma" w:cs="Tahoma"/>
                <w:sz w:val="13"/>
              </w:rPr>
            </w:pPr>
          </w:p>
        </w:tc>
      </w:tr>
      <w:tr w:rsidR="00345408" w:rsidRPr="00D7143B" w14:paraId="610B6774" w14:textId="77777777" w:rsidTr="005D0DB4">
        <w:trPr>
          <w:trHeight w:val="145"/>
        </w:trPr>
        <w:tc>
          <w:tcPr>
            <w:tcW w:w="2178" w:type="dxa"/>
            <w:tcBorders>
              <w:bottom w:val="single" w:sz="4" w:space="0" w:color="auto"/>
            </w:tcBorders>
            <w:shd w:val="clear" w:color="auto" w:fill="FABF8F"/>
          </w:tcPr>
          <w:p w14:paraId="2C028C3B" w14:textId="77777777" w:rsidR="00345408" w:rsidRPr="00A8133F" w:rsidRDefault="00345408" w:rsidP="00345408">
            <w:pPr>
              <w:pStyle w:val="ProductNames"/>
              <w:rPr>
                <w:rFonts w:ascii="Tahoma" w:hAnsi="Tahoma" w:cs="Tahoma"/>
                <w:sz w:val="14"/>
                <w:lang w:val="ru-RU"/>
              </w:rPr>
            </w:pPr>
            <w:bookmarkStart w:id="128" w:name="_Toc380004661"/>
            <w:r w:rsidRPr="00D7143B">
              <w:rPr>
                <w:rFonts w:ascii="Tahoma" w:hAnsi="Tahoma" w:cs="Tahoma"/>
                <w:sz w:val="14"/>
              </w:rPr>
              <w:t>Windows</w:t>
            </w:r>
            <w:r w:rsidRPr="00A8133F">
              <w:rPr>
                <w:rFonts w:ascii="Tahoma" w:hAnsi="Tahoma" w:cs="Tahoma"/>
                <w:sz w:val="14"/>
                <w:lang w:val="ru-RU"/>
              </w:rPr>
              <w:t xml:space="preserve"> </w:t>
            </w:r>
            <w:r w:rsidRPr="00D7143B">
              <w:rPr>
                <w:rFonts w:ascii="Tahoma" w:hAnsi="Tahoma" w:cs="Tahoma"/>
                <w:sz w:val="14"/>
              </w:rPr>
              <w:t>Intune</w:t>
            </w:r>
            <w:r w:rsidRPr="00A8133F">
              <w:rPr>
                <w:rFonts w:ascii="Tahoma" w:hAnsi="Tahoma" w:cs="Tahoma"/>
                <w:sz w:val="14"/>
                <w:lang w:val="ru-RU"/>
              </w:rPr>
              <w:t xml:space="preserve"> </w:t>
            </w:r>
            <w:r w:rsidRPr="00D7143B">
              <w:rPr>
                <w:rFonts w:ascii="Tahoma" w:hAnsi="Tahoma" w:cs="Tahoma"/>
                <w:sz w:val="14"/>
              </w:rPr>
              <w:t>Add</w:t>
            </w:r>
            <w:r w:rsidRPr="00A8133F">
              <w:rPr>
                <w:rFonts w:ascii="Tahoma" w:hAnsi="Tahoma" w:cs="Tahoma"/>
                <w:sz w:val="14"/>
                <w:lang w:val="ru-RU"/>
              </w:rPr>
              <w:t>-</w:t>
            </w:r>
            <w:r w:rsidRPr="00D7143B">
              <w:rPr>
                <w:rFonts w:ascii="Tahoma" w:hAnsi="Tahoma" w:cs="Tahoma"/>
                <w:sz w:val="14"/>
              </w:rPr>
              <w:t>On</w:t>
            </w:r>
            <w:r w:rsidRPr="00A8133F">
              <w:rPr>
                <w:rFonts w:ascii="Tahoma" w:hAnsi="Tahoma" w:cs="Tahoma"/>
                <w:sz w:val="14"/>
                <w:lang w:val="ru-RU"/>
              </w:rPr>
              <w:t xml:space="preserve"> («на устройство»)</w:t>
            </w:r>
            <w:bookmarkEnd w:id="128"/>
          </w:p>
        </w:tc>
        <w:tc>
          <w:tcPr>
            <w:tcW w:w="664" w:type="dxa"/>
            <w:tcBorders>
              <w:bottom w:val="single" w:sz="4" w:space="0" w:color="auto"/>
            </w:tcBorders>
            <w:shd w:val="clear" w:color="auto" w:fill="FABF8F"/>
            <w:vAlign w:val="center"/>
          </w:tcPr>
          <w:p w14:paraId="78CA8DDE" w14:textId="77777777" w:rsidR="00345408" w:rsidRPr="00D7143B" w:rsidRDefault="00B91E2C" w:rsidP="00345408">
            <w:pPr>
              <w:pStyle w:val="TableText"/>
              <w:widowControl w:val="0"/>
            </w:pPr>
            <w:hyperlink w:anchor="_98_Windows_Multipoint" w:history="1">
              <w:r w:rsidR="00F21BC0" w:rsidRPr="00D7143B">
                <w:rPr>
                  <w:rStyle w:val="Hyperlink"/>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0DB18712" w14:textId="77777777" w:rsidR="00345408" w:rsidRPr="00D7143B" w:rsidRDefault="00345408" w:rsidP="00345408">
            <w:pPr>
              <w:pStyle w:val="TableText"/>
              <w:rPr>
                <w:rFonts w:ascii="Tahoma" w:hAnsi="Tahoma" w:cs="Tahoma"/>
                <w:sz w:val="13"/>
              </w:rPr>
            </w:pPr>
            <w:r w:rsidRPr="00D7143B">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6E97761B" w14:textId="77777777" w:rsidR="00345408" w:rsidRPr="00D7143B" w:rsidRDefault="00345408" w:rsidP="00345408">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439AEF55"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9DC5DBB"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06049E36"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3637D5"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08EBC1"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490AE1"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332351"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FABF8F"/>
            <w:vAlign w:val="center"/>
          </w:tcPr>
          <w:p w14:paraId="77DEC280" w14:textId="77777777" w:rsidR="00345408" w:rsidRPr="00D7143B" w:rsidRDefault="00345408" w:rsidP="00345408">
            <w:pPr>
              <w:pStyle w:val="TableText"/>
              <w:rPr>
                <w:rFonts w:ascii="Tahoma" w:hAnsi="Tahoma" w:cs="Tahoma"/>
                <w:sz w:val="13"/>
              </w:rPr>
            </w:pPr>
          </w:p>
        </w:tc>
        <w:tc>
          <w:tcPr>
            <w:tcW w:w="540" w:type="dxa"/>
            <w:tcBorders>
              <w:bottom w:val="single" w:sz="4" w:space="0" w:color="auto"/>
            </w:tcBorders>
            <w:shd w:val="clear" w:color="auto" w:fill="FABF8F"/>
            <w:vAlign w:val="center"/>
          </w:tcPr>
          <w:p w14:paraId="37D88DCE"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FABF8F"/>
            <w:vAlign w:val="center"/>
          </w:tcPr>
          <w:p w14:paraId="09C4E17E" w14:textId="77777777" w:rsidR="00345408" w:rsidRPr="00D7143B" w:rsidRDefault="00345408" w:rsidP="00345408">
            <w:pPr>
              <w:pStyle w:val="TableText"/>
              <w:rPr>
                <w:rFonts w:ascii="Tahoma" w:hAnsi="Tahoma" w:cs="Tahoma"/>
                <w:sz w:val="13"/>
              </w:rPr>
            </w:pPr>
          </w:p>
        </w:tc>
      </w:tr>
      <w:tr w:rsidR="00345408" w:rsidRPr="00D7143B" w14:paraId="5BC2BA0A" w14:textId="77777777" w:rsidTr="005D0DB4">
        <w:trPr>
          <w:trHeight w:val="145"/>
        </w:trPr>
        <w:tc>
          <w:tcPr>
            <w:tcW w:w="2178" w:type="dxa"/>
            <w:tcBorders>
              <w:bottom w:val="single" w:sz="4" w:space="0" w:color="auto"/>
            </w:tcBorders>
            <w:shd w:val="clear" w:color="auto" w:fill="auto"/>
          </w:tcPr>
          <w:p w14:paraId="0D8CAE53" w14:textId="77777777" w:rsidR="00345408" w:rsidRPr="00D7143B" w:rsidRDefault="00345408" w:rsidP="00345408">
            <w:pPr>
              <w:pStyle w:val="ProductNames"/>
              <w:rPr>
                <w:rFonts w:ascii="Tahoma" w:hAnsi="Tahoma" w:cs="Tahoma"/>
                <w:sz w:val="14"/>
              </w:rPr>
            </w:pPr>
            <w:bookmarkStart w:id="129" w:name="_Toc380004662"/>
            <w:r w:rsidRPr="00D7143B">
              <w:rPr>
                <w:rFonts w:ascii="Tahoma" w:hAnsi="Tahoma" w:cs="Tahoma"/>
                <w:sz w:val="14"/>
              </w:rPr>
              <w:t>Windows Virtual Desktop Access (VDA)</w:t>
            </w:r>
            <w:bookmarkEnd w:id="129"/>
          </w:p>
        </w:tc>
        <w:tc>
          <w:tcPr>
            <w:tcW w:w="664" w:type="dxa"/>
            <w:tcBorders>
              <w:bottom w:val="single" w:sz="4" w:space="0" w:color="auto"/>
            </w:tcBorders>
            <w:shd w:val="clear" w:color="auto" w:fill="auto"/>
            <w:vAlign w:val="center"/>
          </w:tcPr>
          <w:p w14:paraId="6908702E" w14:textId="77777777" w:rsidR="00345408" w:rsidRPr="00D7143B" w:rsidRDefault="00345408" w:rsidP="00345408">
            <w:pPr>
              <w:pStyle w:val="TableText"/>
              <w:widowControl w:val="0"/>
            </w:pPr>
          </w:p>
        </w:tc>
        <w:tc>
          <w:tcPr>
            <w:tcW w:w="449" w:type="dxa"/>
            <w:tcBorders>
              <w:bottom w:val="single" w:sz="4" w:space="0" w:color="auto"/>
            </w:tcBorders>
            <w:shd w:val="clear" w:color="auto" w:fill="auto"/>
            <w:vAlign w:val="center"/>
          </w:tcPr>
          <w:p w14:paraId="03C4803D" w14:textId="77777777" w:rsidR="00345408" w:rsidRPr="00D7143B" w:rsidRDefault="00345408" w:rsidP="00345408">
            <w:pPr>
              <w:pStyle w:val="TableText"/>
              <w:rPr>
                <w:rFonts w:ascii="Tahoma" w:hAnsi="Tahoma" w:cs="Tahoma"/>
                <w:sz w:val="13"/>
              </w:rPr>
            </w:pPr>
            <w:r w:rsidRPr="00D7143B">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24784A60" w14:textId="77777777" w:rsidR="00345408" w:rsidRPr="00D7143B" w:rsidRDefault="00345408" w:rsidP="00345408">
            <w:pPr>
              <w:pStyle w:val="TableText"/>
              <w:rPr>
                <w:rFonts w:ascii="Tahoma" w:hAnsi="Tahoma" w:cs="Tahoma"/>
                <w:sz w:val="13"/>
              </w:rPr>
            </w:pPr>
            <w:r w:rsidRPr="00D7143B">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35CA10C7" w14:textId="77777777" w:rsidR="00345408" w:rsidRPr="00D7143B" w:rsidRDefault="00345408" w:rsidP="00345408">
            <w:pPr>
              <w:pStyle w:val="TableText"/>
              <w:rPr>
                <w:rFonts w:ascii="Tahoma" w:hAnsi="Tahoma" w:cs="Tahoma"/>
                <w:sz w:val="13"/>
              </w:rPr>
            </w:pPr>
            <w:r w:rsidRPr="00D7143B">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23F27C35" w14:textId="77777777" w:rsidR="00345408" w:rsidRPr="00D7143B" w:rsidRDefault="00345408" w:rsidP="00345408">
            <w:pPr>
              <w:pStyle w:val="TableText"/>
              <w:rPr>
                <w:rFonts w:ascii="Tahoma" w:hAnsi="Tahoma" w:cs="Tahoma"/>
                <w:sz w:val="13"/>
              </w:rPr>
            </w:pPr>
          </w:p>
        </w:tc>
        <w:tc>
          <w:tcPr>
            <w:tcW w:w="450" w:type="dxa"/>
            <w:tcBorders>
              <w:bottom w:val="single" w:sz="4" w:space="0" w:color="auto"/>
            </w:tcBorders>
            <w:shd w:val="clear" w:color="auto" w:fill="auto"/>
            <w:vAlign w:val="center"/>
          </w:tcPr>
          <w:p w14:paraId="2893D5E5" w14:textId="77777777" w:rsidR="00345408" w:rsidRPr="00D7143B" w:rsidRDefault="00345408" w:rsidP="00345408">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818776" w14:textId="77777777" w:rsidR="00345408" w:rsidRPr="00D7143B" w:rsidRDefault="00345408" w:rsidP="00345408">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368877" w14:textId="77777777" w:rsidR="00345408" w:rsidRPr="00D7143B" w:rsidRDefault="00345408" w:rsidP="00914B25">
            <w:pPr>
              <w:pStyle w:val="TableText"/>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51E2BD3" w14:textId="77777777" w:rsidR="00345408" w:rsidRPr="00D7143B" w:rsidRDefault="00345408" w:rsidP="00345408">
            <w:pPr>
              <w:pStyle w:val="TableText"/>
              <w:rPr>
                <w:rFonts w:ascii="Tahoma" w:hAnsi="Tahoma" w:cs="Tahoma"/>
                <w:sz w:val="13"/>
              </w:rPr>
            </w:pPr>
            <w:r w:rsidRPr="00D7143B">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01841B64" w14:textId="77777777" w:rsidR="00345408" w:rsidRPr="00D7143B" w:rsidRDefault="00345408" w:rsidP="00345408">
            <w:pPr>
              <w:pStyle w:val="TableText"/>
              <w:rPr>
                <w:rFonts w:ascii="Tahoma" w:hAnsi="Tahoma" w:cs="Tahoma"/>
                <w:sz w:val="13"/>
              </w:rPr>
            </w:pPr>
            <w:r w:rsidRPr="00D7143B">
              <w:rPr>
                <w:rFonts w:ascii="Tahoma" w:hAnsi="Tahoma" w:cs="Tahoma"/>
                <w:sz w:val="13"/>
              </w:rPr>
              <w:t>P</w:t>
            </w:r>
          </w:p>
        </w:tc>
        <w:tc>
          <w:tcPr>
            <w:tcW w:w="450" w:type="dxa"/>
            <w:tcBorders>
              <w:bottom w:val="single" w:sz="4" w:space="0" w:color="auto"/>
            </w:tcBorders>
            <w:shd w:val="clear" w:color="auto" w:fill="auto"/>
            <w:vAlign w:val="center"/>
          </w:tcPr>
          <w:p w14:paraId="441B87B8" w14:textId="77777777" w:rsidR="00345408" w:rsidRPr="00D7143B" w:rsidRDefault="00345408" w:rsidP="00345408">
            <w:pPr>
              <w:pStyle w:val="TableText"/>
              <w:rPr>
                <w:rFonts w:ascii="Tahoma" w:hAnsi="Tahoma" w:cs="Tahoma"/>
                <w:sz w:val="13"/>
              </w:rPr>
            </w:pPr>
            <w:r w:rsidRPr="00D7143B">
              <w:rPr>
                <w:rFonts w:ascii="Tahoma" w:hAnsi="Tahoma" w:cs="Tahoma"/>
                <w:sz w:val="13"/>
              </w:rPr>
              <w:t>A</w:t>
            </w:r>
          </w:p>
        </w:tc>
        <w:tc>
          <w:tcPr>
            <w:tcW w:w="540" w:type="dxa"/>
            <w:tcBorders>
              <w:bottom w:val="single" w:sz="4" w:space="0" w:color="auto"/>
            </w:tcBorders>
            <w:shd w:val="clear" w:color="auto" w:fill="auto"/>
            <w:vAlign w:val="center"/>
          </w:tcPr>
          <w:p w14:paraId="6F32871E" w14:textId="77777777" w:rsidR="00345408" w:rsidRPr="00D7143B" w:rsidRDefault="00345408" w:rsidP="00345408">
            <w:pPr>
              <w:pStyle w:val="TableText"/>
              <w:rPr>
                <w:rFonts w:ascii="Tahoma" w:hAnsi="Tahoma" w:cs="Tahoma"/>
                <w:sz w:val="13"/>
              </w:rPr>
            </w:pPr>
          </w:p>
        </w:tc>
        <w:tc>
          <w:tcPr>
            <w:tcW w:w="360" w:type="dxa"/>
            <w:tcBorders>
              <w:bottom w:val="single" w:sz="4" w:space="0" w:color="auto"/>
            </w:tcBorders>
            <w:shd w:val="clear" w:color="auto" w:fill="auto"/>
            <w:vAlign w:val="center"/>
          </w:tcPr>
          <w:p w14:paraId="00767713" w14:textId="77777777" w:rsidR="00345408" w:rsidRPr="00D7143B" w:rsidRDefault="00345408" w:rsidP="00345408">
            <w:pPr>
              <w:pStyle w:val="TableText"/>
              <w:rPr>
                <w:rFonts w:ascii="Tahoma" w:hAnsi="Tahoma" w:cs="Tahoma"/>
                <w:sz w:val="13"/>
              </w:rPr>
            </w:pPr>
          </w:p>
        </w:tc>
      </w:tr>
      <w:bookmarkEnd w:id="116"/>
    </w:tbl>
    <w:p w14:paraId="5867FCEE" w14:textId="77777777" w:rsidR="00091558" w:rsidRPr="00D7143B" w:rsidRDefault="00091558">
      <w:pPr>
        <w:pStyle w:val="ProductPool"/>
      </w:pPr>
    </w:p>
    <w:p w14:paraId="285F1FF6" w14:textId="77777777" w:rsidR="0021637C" w:rsidRDefault="0021637C" w:rsidP="004E292A">
      <w:pPr>
        <w:pStyle w:val="Heading3"/>
      </w:pPr>
    </w:p>
    <w:p w14:paraId="6459F09D" w14:textId="77777777" w:rsidR="007A761B" w:rsidRDefault="007A761B" w:rsidP="007A761B"/>
    <w:p w14:paraId="6970A57A" w14:textId="77777777" w:rsidR="007A761B" w:rsidRDefault="007A761B" w:rsidP="007A761B"/>
    <w:p w14:paraId="21892F7C" w14:textId="77777777" w:rsidR="007A761B" w:rsidRDefault="007A761B" w:rsidP="007A761B"/>
    <w:p w14:paraId="26EF6CAF" w14:textId="77777777" w:rsidR="007A761B" w:rsidRDefault="007A761B" w:rsidP="007A761B"/>
    <w:p w14:paraId="4A2937BC" w14:textId="77777777" w:rsidR="007A761B" w:rsidRDefault="007A761B" w:rsidP="007A761B"/>
    <w:p w14:paraId="2A4C100C" w14:textId="77777777" w:rsidR="007A761B" w:rsidRDefault="007A761B" w:rsidP="007A761B"/>
    <w:p w14:paraId="431073A7" w14:textId="77777777" w:rsidR="007A761B" w:rsidRDefault="007A761B" w:rsidP="007A761B"/>
    <w:p w14:paraId="69319898" w14:textId="77777777" w:rsidR="007A761B" w:rsidRDefault="007A761B" w:rsidP="007A761B"/>
    <w:p w14:paraId="2EB7F1A3" w14:textId="77777777" w:rsidR="007A761B" w:rsidRDefault="007A761B" w:rsidP="007A761B"/>
    <w:p w14:paraId="61BDBBB3" w14:textId="77777777" w:rsidR="007A761B" w:rsidRDefault="007A761B" w:rsidP="007A761B"/>
    <w:p w14:paraId="46D6B8CA" w14:textId="77777777" w:rsidR="007A761B" w:rsidRDefault="007A761B" w:rsidP="007A761B"/>
    <w:p w14:paraId="367BF367" w14:textId="77777777" w:rsidR="007A761B" w:rsidRPr="007A761B" w:rsidRDefault="007A761B" w:rsidP="007A761B"/>
    <w:p w14:paraId="4C357DF9" w14:textId="77777777" w:rsidR="00023FE7" w:rsidRPr="00D7143B" w:rsidRDefault="00023FE7" w:rsidP="004E292A">
      <w:pPr>
        <w:pStyle w:val="Heading3"/>
      </w:pPr>
      <w:bookmarkStart w:id="130" w:name="_Toc336337908"/>
      <w:bookmarkStart w:id="131" w:name="_Toc380004663"/>
      <w:r w:rsidRPr="00D7143B">
        <w:rPr>
          <w:rFonts w:ascii="Tahoma" w:hAnsi="Tahoma" w:cs="Tahoma"/>
          <w:sz w:val="22"/>
          <w:szCs w:val="22"/>
        </w:rPr>
        <w:lastRenderedPageBreak/>
        <w:t>КАТЕГОРИЯ «СЕРВЕРЫ»</w:t>
      </w:r>
      <w:bookmarkEnd w:id="130"/>
      <w:bookmarkEnd w:id="131"/>
    </w:p>
    <w:p w14:paraId="3B2EA534" w14:textId="77777777" w:rsidR="00023FE7" w:rsidRPr="00D7143B" w:rsidRDefault="00023FE7"/>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282"/>
        <w:gridCol w:w="668"/>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520"/>
        <w:gridCol w:w="436"/>
        <w:gridCol w:w="484"/>
      </w:tblGrid>
      <w:tr w:rsidR="00913A0A" w:rsidRPr="00D7143B" w14:paraId="7D672062" w14:textId="77777777" w:rsidTr="00A85B6F">
        <w:trPr>
          <w:cantSplit/>
          <w:trHeight w:val="389"/>
          <w:tblHeader/>
        </w:trPr>
        <w:tc>
          <w:tcPr>
            <w:tcW w:w="2302" w:type="dxa"/>
            <w:gridSpan w:val="2"/>
            <w:vMerge w:val="restart"/>
            <w:tcBorders>
              <w:top w:val="single" w:sz="4" w:space="0" w:color="FFFFFF"/>
              <w:left w:val="single" w:sz="4" w:space="0" w:color="FFFFFF"/>
            </w:tcBorders>
          </w:tcPr>
          <w:p w14:paraId="07849D60" w14:textId="77777777" w:rsidR="00913A0A" w:rsidRPr="00D7143B" w:rsidRDefault="007A761B">
            <w:pPr>
              <w:rPr>
                <w:rFonts w:cs="Tahoma"/>
                <w:sz w:val="20"/>
              </w:rPr>
            </w:pPr>
            <w:r w:rsidRPr="007A761B">
              <w:rPr>
                <w:rFonts w:cs="Tahoma"/>
                <w:noProof/>
                <w:sz w:val="9"/>
                <w:szCs w:val="9"/>
              </w:rPr>
              <mc:AlternateContent>
                <mc:Choice Requires="wps">
                  <w:drawing>
                    <wp:anchor distT="0" distB="0" distL="114300" distR="114300" simplePos="0" relativeHeight="251658243" behindDoc="0" locked="0" layoutInCell="1" allowOverlap="1" wp14:anchorId="67E4D85D" wp14:editId="514D624B">
                      <wp:simplePos x="0" y="0"/>
                      <wp:positionH relativeFrom="column">
                        <wp:posOffset>1311275</wp:posOffset>
                      </wp:positionH>
                      <wp:positionV relativeFrom="paragraph">
                        <wp:posOffset>796702</wp:posOffset>
                      </wp:positionV>
                      <wp:extent cx="679450" cy="643255"/>
                      <wp:effectExtent l="0" t="0" r="0" b="127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9450" cy="643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27D535" w14:textId="77777777" w:rsidR="00C520CC" w:rsidRPr="007A761B" w:rsidRDefault="00C520CC" w:rsidP="007A761B">
                                  <w:pPr>
                                    <w:jc w:val="center"/>
                                    <w:rPr>
                                      <w:color w:val="0000FF"/>
                                      <w:sz w:val="10"/>
                                      <w:szCs w:val="10"/>
                                      <w:lang w:val="ru-RU"/>
                                    </w:rPr>
                                  </w:pPr>
                                  <w:r w:rsidRPr="007A761B">
                                    <w:rPr>
                                      <w:rFonts w:cs="Tahoma"/>
                                      <w:b/>
                                      <w:color w:val="0000FF"/>
                                      <w:sz w:val="10"/>
                                      <w:szCs w:val="10"/>
                                      <w:lang w:val="ru-RU"/>
                                    </w:rPr>
                                    <w:t xml:space="preserve">(Щелкните кнопкой мыши, удерживая клавишу </w:t>
                                  </w:r>
                                  <w:r w:rsidRPr="007A761B">
                                    <w:rPr>
                                      <w:rFonts w:cs="Tahoma"/>
                                      <w:b/>
                                      <w:color w:val="0000FF"/>
                                      <w:sz w:val="10"/>
                                      <w:szCs w:val="10"/>
                                    </w:rPr>
                                    <w:t>CTRL</w:t>
                                  </w:r>
                                  <w:r w:rsidRPr="007A761B">
                                    <w:rPr>
                                      <w:rFonts w:cs="Tahoma"/>
                                      <w:b/>
                                      <w:color w:val="0000FF"/>
                                      <w:sz w:val="10"/>
                                      <w:szCs w:val="10"/>
                                      <w:lang w:val="ru-RU"/>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7E4D85D" id="Text Box 64" o:spid="_x0000_s1028" type="#_x0000_t202" style="position:absolute;margin-left:103.25pt;margin-top:62.75pt;width:53.5pt;height:50.65pt;z-index:251658243;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kzZtgIAAMA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" filled="f" stroked="f">
                      <v:textbox style="mso-fit-shape-to-text:t">
                        <w:txbxContent>
                          <w:p w14:paraId="3127D535" w14:textId="77777777" w:rsidR="00C520CC" w:rsidRPr="007A761B" w:rsidRDefault="00C520CC" w:rsidP="007A761B">
                            <w:pPr>
                              <w:jc w:val="center"/>
                              <w:rPr>
                                <w:color w:val="0000FF"/>
                                <w:sz w:val="10"/>
                                <w:szCs w:val="10"/>
                                <w:lang w:val="ru-RU"/>
                              </w:rPr>
                            </w:pPr>
                            <w:r w:rsidRPr="007A761B">
                              <w:rPr>
                                <w:rFonts w:cs="Tahoma"/>
                                <w:b/>
                                <w:color w:val="0000FF"/>
                                <w:sz w:val="10"/>
                                <w:szCs w:val="10"/>
                                <w:lang w:val="ru-RU"/>
                              </w:rPr>
                              <w:t xml:space="preserve">(Щелкните кнопкой мыши, удерживая клавишу </w:t>
                            </w:r>
                            <w:r w:rsidRPr="007A761B">
                              <w:rPr>
                                <w:rFonts w:cs="Tahoma"/>
                                <w:b/>
                                <w:color w:val="0000FF"/>
                                <w:sz w:val="10"/>
                                <w:szCs w:val="10"/>
                              </w:rPr>
                              <w:t>CTRL</w:t>
                            </w:r>
                            <w:r w:rsidRPr="007A761B">
                              <w:rPr>
                                <w:rFonts w:cs="Tahoma"/>
                                <w:b/>
                                <w:color w:val="0000FF"/>
                                <w:sz w:val="10"/>
                                <w:szCs w:val="10"/>
                                <w:lang w:val="ru-RU"/>
                              </w:rPr>
                              <w:t>)</w:t>
                            </w:r>
                          </w:p>
                        </w:txbxContent>
                      </v:textbox>
                    </v:shape>
                  </w:pict>
                </mc:Fallback>
              </mc:AlternateContent>
            </w:r>
          </w:p>
        </w:tc>
        <w:tc>
          <w:tcPr>
            <w:tcW w:w="668" w:type="dxa"/>
            <w:vMerge w:val="restart"/>
            <w:tcBorders>
              <w:top w:val="single" w:sz="12" w:space="0" w:color="auto"/>
            </w:tcBorders>
            <w:textDirection w:val="btLr"/>
            <w:vAlign w:val="center"/>
          </w:tcPr>
          <w:p w14:paraId="05962B6B" w14:textId="77777777" w:rsidR="00913A0A" w:rsidRPr="007A761B" w:rsidRDefault="00A13E7D" w:rsidP="007A761B">
            <w:pPr>
              <w:pStyle w:val="TableVerticalText"/>
              <w:rPr>
                <w:rFonts w:ascii="Tahoma" w:hAnsi="Tahoma" w:cs="Tahoma"/>
                <w:sz w:val="9"/>
                <w:szCs w:val="9"/>
              </w:rPr>
            </w:pPr>
            <w:r w:rsidRPr="007A761B">
              <w:rPr>
                <w:rFonts w:ascii="Tahoma" w:hAnsi="Tahoma" w:cs="Tahoma"/>
                <w:sz w:val="9"/>
                <w:szCs w:val="9"/>
              </w:rPr>
              <w:t xml:space="preserve">Примечания </w:t>
            </w:r>
            <w:r w:rsidR="007A761B">
              <w:rPr>
                <w:rFonts w:ascii="Tahoma" w:hAnsi="Tahoma" w:cs="Tahoma"/>
                <w:sz w:val="9"/>
                <w:szCs w:val="9"/>
              </w:rPr>
              <w:br/>
            </w:r>
            <w:r w:rsidRPr="007A761B">
              <w:rPr>
                <w:rFonts w:ascii="Tahoma" w:hAnsi="Tahoma" w:cs="Tahoma"/>
                <w:sz w:val="9"/>
                <w:szCs w:val="9"/>
              </w:rPr>
              <w:t xml:space="preserve">о </w:t>
            </w:r>
            <w:r w:rsidRPr="007A761B">
              <w:rPr>
                <w:rStyle w:val="Emphasis"/>
                <w:rFonts w:ascii="Tahoma" w:hAnsi="Tahoma" w:cs="Tahoma"/>
                <w:i w:val="0"/>
                <w:iCs w:val="0"/>
                <w:sz w:val="9"/>
                <w:szCs w:val="9"/>
              </w:rPr>
              <w:t>продуктах</w:t>
            </w:r>
          </w:p>
        </w:tc>
        <w:tc>
          <w:tcPr>
            <w:tcW w:w="450" w:type="dxa"/>
            <w:vMerge w:val="restart"/>
            <w:tcBorders>
              <w:top w:val="single" w:sz="12" w:space="0" w:color="auto"/>
            </w:tcBorders>
            <w:textDirection w:val="btLr"/>
          </w:tcPr>
          <w:p w14:paraId="6D0C5C8B" w14:textId="77777777" w:rsidR="00913A0A" w:rsidRPr="00D7143B" w:rsidRDefault="00913A0A">
            <w:pPr>
              <w:pStyle w:val="TableVerticalText"/>
            </w:pPr>
          </w:p>
          <w:p w14:paraId="0E4734F0" w14:textId="77777777" w:rsidR="00913A0A" w:rsidRPr="00D7143B" w:rsidRDefault="00913A0A">
            <w:pPr>
              <w:pStyle w:val="TableVerticalText"/>
              <w:rPr>
                <w:rFonts w:ascii="Tahoma" w:hAnsi="Tahoma" w:cs="Tahoma"/>
                <w:sz w:val="9"/>
              </w:rPr>
            </w:pPr>
            <w:r w:rsidRPr="00D7143B">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14:paraId="5CC69927" w14:textId="77777777" w:rsidR="00913A0A" w:rsidRPr="00D7143B" w:rsidRDefault="00913A0A">
            <w:pPr>
              <w:pStyle w:val="TableVerticalText"/>
              <w:rPr>
                <w:rFonts w:ascii="Tahoma" w:hAnsi="Tahoma" w:cs="Tahoma"/>
                <w:sz w:val="9"/>
              </w:rPr>
            </w:pPr>
            <w:r w:rsidRPr="00D7143B">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14:paraId="49EE4F53" w14:textId="77777777" w:rsidR="00913A0A" w:rsidRPr="00D7143B" w:rsidRDefault="00913A0A">
            <w:pPr>
              <w:pStyle w:val="TableHeadingsBlack"/>
              <w:rPr>
                <w:rFonts w:ascii="Tahoma" w:hAnsi="Tahoma" w:cs="Tahoma"/>
              </w:rPr>
            </w:pPr>
            <w:r w:rsidRPr="00D7143B">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5665FB0B" w14:textId="77777777" w:rsidR="00913A0A" w:rsidRPr="00D7143B" w:rsidRDefault="00913A0A">
            <w:pPr>
              <w:pStyle w:val="TableHeadingsBlack"/>
              <w:rPr>
                <w:rFonts w:ascii="Tahoma" w:hAnsi="Tahoma" w:cs="Tahoma"/>
                <w:szCs w:val="11"/>
              </w:rPr>
            </w:pPr>
            <w:r w:rsidRPr="00D7143B">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14:paraId="215CB14F" w14:textId="77777777" w:rsidR="00913A0A" w:rsidRPr="00D7143B" w:rsidRDefault="00913A0A">
            <w:pPr>
              <w:pStyle w:val="TableVerticalText"/>
              <w:rPr>
                <w:rFonts w:ascii="Tahoma" w:hAnsi="Tahoma" w:cs="Tahoma"/>
                <w:sz w:val="9"/>
              </w:rPr>
            </w:pPr>
            <w:r w:rsidRPr="00D7143B">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7C0AF525" w14:textId="77777777" w:rsidR="00913A0A" w:rsidRPr="00D7143B" w:rsidRDefault="00913A0A">
            <w:pPr>
              <w:pStyle w:val="TableVerticalText"/>
              <w:rPr>
                <w:rFonts w:ascii="Tahoma" w:hAnsi="Tahoma" w:cs="Tahoma"/>
                <w:sz w:val="9"/>
              </w:rPr>
            </w:pPr>
            <w:r w:rsidRPr="00D7143B">
              <w:rPr>
                <w:rFonts w:ascii="Tahoma" w:hAnsi="Tahoma" w:cs="Tahoma"/>
                <w:sz w:val="9"/>
              </w:rPr>
              <w:t xml:space="preserve">EA и </w:t>
            </w:r>
            <w:r w:rsidRPr="00D7143B">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14:paraId="4B6B774A" w14:textId="77777777" w:rsidR="00913A0A" w:rsidRPr="00D7143B" w:rsidRDefault="00913A0A">
            <w:pPr>
              <w:pStyle w:val="TableVerticalText"/>
              <w:rPr>
                <w:rFonts w:ascii="Tahoma" w:hAnsi="Tahoma" w:cs="Tahoma"/>
                <w:sz w:val="9"/>
              </w:rPr>
            </w:pPr>
            <w:r w:rsidRPr="00D7143B">
              <w:rPr>
                <w:rFonts w:ascii="Tahoma" w:hAnsi="Tahoma" w:cs="Tahoma"/>
                <w:sz w:val="9"/>
              </w:rPr>
              <w:t>OV / OVS</w:t>
            </w:r>
          </w:p>
        </w:tc>
        <w:tc>
          <w:tcPr>
            <w:tcW w:w="520" w:type="dxa"/>
            <w:vMerge w:val="restart"/>
            <w:tcBorders>
              <w:top w:val="single" w:sz="12" w:space="0" w:color="auto"/>
            </w:tcBorders>
            <w:textDirection w:val="btLr"/>
          </w:tcPr>
          <w:p w14:paraId="74CC2C9E" w14:textId="77777777" w:rsidR="00913A0A" w:rsidRPr="00D7143B" w:rsidRDefault="00913A0A" w:rsidP="00384940">
            <w:pPr>
              <w:pStyle w:val="TableVerticalText"/>
              <w:spacing w:before="120"/>
              <w:rPr>
                <w:rFonts w:ascii="Tahoma" w:hAnsi="Tahoma" w:cs="Tahoma"/>
                <w:sz w:val="9"/>
              </w:rPr>
            </w:pPr>
            <w:r w:rsidRPr="00D7143B">
              <w:rPr>
                <w:rFonts w:ascii="Tahoma" w:hAnsi="Tahoma" w:cs="Tahoma"/>
                <w:sz w:val="9"/>
              </w:rPr>
              <w:t>EES / OVS - ES</w:t>
            </w:r>
          </w:p>
        </w:tc>
        <w:tc>
          <w:tcPr>
            <w:tcW w:w="436" w:type="dxa"/>
            <w:vMerge w:val="restart"/>
            <w:tcBorders>
              <w:top w:val="single" w:sz="12" w:space="0" w:color="auto"/>
            </w:tcBorders>
            <w:textDirection w:val="btLr"/>
            <w:vAlign w:val="center"/>
          </w:tcPr>
          <w:p w14:paraId="57D8A853" w14:textId="77777777" w:rsidR="00913A0A" w:rsidRPr="00A8133F" w:rsidRDefault="00913A0A" w:rsidP="00456002">
            <w:pPr>
              <w:pStyle w:val="TableVerticalText"/>
              <w:rPr>
                <w:rFonts w:ascii="Tahoma" w:hAnsi="Tahoma" w:cs="Tahoma"/>
                <w:sz w:val="9"/>
                <w:lang w:val="ru-RU"/>
              </w:rPr>
            </w:pPr>
            <w:r w:rsidRPr="00A8133F">
              <w:rPr>
                <w:rFonts w:ascii="Tahoma" w:hAnsi="Tahoma" w:cs="Tahoma"/>
                <w:sz w:val="9"/>
                <w:lang w:val="ru-RU"/>
              </w:rPr>
              <w:t xml:space="preserve">Минимальный объем заказа в рамках программ </w:t>
            </w:r>
            <w:r w:rsidRPr="00D7143B">
              <w:rPr>
                <w:rFonts w:ascii="Tahoma" w:hAnsi="Tahoma" w:cs="Tahoma"/>
                <w:sz w:val="9"/>
              </w:rPr>
              <w:t>Open</w:t>
            </w:r>
          </w:p>
        </w:tc>
        <w:tc>
          <w:tcPr>
            <w:tcW w:w="484" w:type="dxa"/>
            <w:vMerge w:val="restart"/>
            <w:tcBorders>
              <w:top w:val="single" w:sz="12" w:space="0" w:color="auto"/>
            </w:tcBorders>
            <w:textDirection w:val="btLr"/>
            <w:vAlign w:val="center"/>
          </w:tcPr>
          <w:p w14:paraId="2DBE6CF8" w14:textId="77777777" w:rsidR="00913A0A" w:rsidRPr="00D7143B" w:rsidRDefault="00913A0A" w:rsidP="00914B25">
            <w:pPr>
              <w:pStyle w:val="TableVerticalText"/>
              <w:rPr>
                <w:rFonts w:ascii="Tahoma" w:hAnsi="Tahoma" w:cs="Tahoma"/>
                <w:sz w:val="9"/>
              </w:rPr>
            </w:pPr>
            <w:r w:rsidRPr="00D7143B">
              <w:rPr>
                <w:rFonts w:ascii="Tahoma" w:hAnsi="Tahoma" w:cs="Tahoma"/>
                <w:sz w:val="9"/>
              </w:rPr>
              <w:t>SCE</w:t>
            </w:r>
          </w:p>
        </w:tc>
      </w:tr>
      <w:tr w:rsidR="00913A0A" w:rsidRPr="00D7143B" w14:paraId="2AD67CC4" w14:textId="77777777" w:rsidTr="00A85B6F">
        <w:trPr>
          <w:cantSplit/>
          <w:trHeight w:val="262"/>
          <w:tblHeader/>
        </w:trPr>
        <w:tc>
          <w:tcPr>
            <w:tcW w:w="2302" w:type="dxa"/>
            <w:gridSpan w:val="2"/>
            <w:vMerge/>
            <w:tcBorders>
              <w:left w:val="single" w:sz="4" w:space="0" w:color="FFFFFF"/>
            </w:tcBorders>
          </w:tcPr>
          <w:p w14:paraId="78525BF0" w14:textId="77777777" w:rsidR="00913A0A" w:rsidRPr="00D7143B" w:rsidRDefault="00913A0A">
            <w:pPr>
              <w:rPr>
                <w:rFonts w:cs="Tahoma"/>
                <w:sz w:val="20"/>
              </w:rPr>
            </w:pPr>
          </w:p>
        </w:tc>
        <w:tc>
          <w:tcPr>
            <w:tcW w:w="668" w:type="dxa"/>
            <w:vMerge/>
          </w:tcPr>
          <w:p w14:paraId="0A9E0EA3" w14:textId="77777777" w:rsidR="00913A0A" w:rsidRPr="00D7143B" w:rsidRDefault="00913A0A">
            <w:pPr>
              <w:rPr>
                <w:rFonts w:cs="Tahoma"/>
                <w:b/>
                <w:sz w:val="20"/>
              </w:rPr>
            </w:pPr>
          </w:p>
        </w:tc>
        <w:tc>
          <w:tcPr>
            <w:tcW w:w="450" w:type="dxa"/>
            <w:vMerge/>
          </w:tcPr>
          <w:p w14:paraId="6CA42DD9" w14:textId="77777777" w:rsidR="00913A0A" w:rsidRPr="00D7143B" w:rsidRDefault="00913A0A">
            <w:pPr>
              <w:rPr>
                <w:rFonts w:cs="Tahoma"/>
                <w:sz w:val="20"/>
              </w:rPr>
            </w:pPr>
          </w:p>
        </w:tc>
        <w:tc>
          <w:tcPr>
            <w:tcW w:w="360" w:type="dxa"/>
            <w:vMerge/>
            <w:tcBorders>
              <w:right w:val="single" w:sz="18" w:space="0" w:color="auto"/>
            </w:tcBorders>
          </w:tcPr>
          <w:p w14:paraId="717FC53B" w14:textId="77777777" w:rsidR="00913A0A" w:rsidRPr="00D7143B" w:rsidRDefault="00913A0A">
            <w:pPr>
              <w:rPr>
                <w:rFonts w:cs="Tahoma"/>
                <w:sz w:val="20"/>
              </w:rPr>
            </w:pPr>
          </w:p>
        </w:tc>
        <w:tc>
          <w:tcPr>
            <w:tcW w:w="360" w:type="dxa"/>
            <w:vMerge w:val="restart"/>
            <w:tcBorders>
              <w:left w:val="single" w:sz="18" w:space="0" w:color="auto"/>
            </w:tcBorders>
            <w:vAlign w:val="center"/>
          </w:tcPr>
          <w:p w14:paraId="4DBE5BBF" w14:textId="77777777" w:rsidR="00913A0A" w:rsidRPr="00D7143B" w:rsidRDefault="00913A0A">
            <w:pPr>
              <w:pStyle w:val="TableHeadingsRed"/>
              <w:rPr>
                <w:rFonts w:ascii="Tahoma" w:hAnsi="Tahoma" w:cs="Tahoma"/>
                <w:sz w:val="9"/>
              </w:rPr>
            </w:pPr>
            <w:r w:rsidRPr="00D7143B">
              <w:rPr>
                <w:rFonts w:ascii="Tahoma" w:hAnsi="Tahoma" w:cs="Tahoma"/>
                <w:sz w:val="9"/>
              </w:rPr>
              <w:t>L</w:t>
            </w:r>
          </w:p>
        </w:tc>
        <w:tc>
          <w:tcPr>
            <w:tcW w:w="1350" w:type="dxa"/>
            <w:gridSpan w:val="7"/>
            <w:vAlign w:val="center"/>
          </w:tcPr>
          <w:p w14:paraId="1AD29D35" w14:textId="77777777" w:rsidR="00913A0A" w:rsidRPr="00D7143B" w:rsidRDefault="00913A0A">
            <w:pPr>
              <w:pStyle w:val="TableHeadingsGreen"/>
              <w:rPr>
                <w:rFonts w:ascii="Tahoma" w:hAnsi="Tahoma" w:cs="Tahoma"/>
                <w:sz w:val="9"/>
              </w:rPr>
            </w:pPr>
            <w:r w:rsidRPr="00D7143B">
              <w:rPr>
                <w:rFonts w:ascii="Tahoma" w:hAnsi="Tahoma" w:cs="Tahoma"/>
                <w:sz w:val="9"/>
              </w:rPr>
              <w:t>L&amp;SA</w:t>
            </w:r>
          </w:p>
        </w:tc>
        <w:tc>
          <w:tcPr>
            <w:tcW w:w="1260" w:type="dxa"/>
            <w:gridSpan w:val="5"/>
            <w:tcBorders>
              <w:right w:val="single" w:sz="18" w:space="0" w:color="auto"/>
            </w:tcBorders>
            <w:vAlign w:val="center"/>
          </w:tcPr>
          <w:p w14:paraId="1CE5C689" w14:textId="77777777" w:rsidR="00913A0A" w:rsidRPr="00D7143B" w:rsidRDefault="00913A0A">
            <w:pPr>
              <w:pStyle w:val="TableHeadingsBlue"/>
              <w:rPr>
                <w:rFonts w:ascii="Tahoma" w:hAnsi="Tahoma" w:cs="Tahoma"/>
                <w:sz w:val="9"/>
              </w:rPr>
            </w:pPr>
            <w:r w:rsidRPr="00D7143B">
              <w:rPr>
                <w:rFonts w:ascii="Tahoma" w:hAnsi="Tahoma" w:cs="Tahoma"/>
                <w:sz w:val="9"/>
              </w:rPr>
              <w:t>SA</w:t>
            </w:r>
          </w:p>
        </w:tc>
        <w:tc>
          <w:tcPr>
            <w:tcW w:w="450" w:type="dxa"/>
            <w:vMerge w:val="restart"/>
            <w:tcBorders>
              <w:left w:val="single" w:sz="18" w:space="0" w:color="auto"/>
            </w:tcBorders>
            <w:vAlign w:val="center"/>
          </w:tcPr>
          <w:p w14:paraId="35FE25CD" w14:textId="77777777" w:rsidR="00913A0A" w:rsidRPr="00D7143B" w:rsidRDefault="00913A0A">
            <w:pPr>
              <w:pStyle w:val="TableHeadingsRed"/>
              <w:rPr>
                <w:rFonts w:ascii="Tahoma" w:hAnsi="Tahoma" w:cs="Tahoma"/>
                <w:sz w:val="9"/>
              </w:rPr>
            </w:pPr>
            <w:r w:rsidRPr="00D7143B">
              <w:rPr>
                <w:rFonts w:ascii="Tahoma" w:hAnsi="Tahoma" w:cs="Tahoma"/>
                <w:sz w:val="9"/>
              </w:rPr>
              <w:t>L</w:t>
            </w:r>
          </w:p>
        </w:tc>
        <w:tc>
          <w:tcPr>
            <w:tcW w:w="450" w:type="dxa"/>
            <w:vAlign w:val="center"/>
          </w:tcPr>
          <w:p w14:paraId="71FCED81" w14:textId="77777777" w:rsidR="00913A0A" w:rsidRPr="00D7143B" w:rsidRDefault="00913A0A">
            <w:pPr>
              <w:pStyle w:val="TableHeadingsGreen"/>
              <w:rPr>
                <w:rFonts w:ascii="Tahoma" w:hAnsi="Tahoma" w:cs="Tahoma"/>
                <w:sz w:val="9"/>
              </w:rPr>
            </w:pPr>
            <w:r w:rsidRPr="00D7143B">
              <w:rPr>
                <w:rFonts w:ascii="Tahoma" w:hAnsi="Tahoma" w:cs="Tahoma"/>
                <w:sz w:val="9"/>
              </w:rPr>
              <w:t>L&amp;SA</w:t>
            </w:r>
          </w:p>
        </w:tc>
        <w:tc>
          <w:tcPr>
            <w:tcW w:w="450" w:type="dxa"/>
            <w:vMerge w:val="restart"/>
            <w:tcBorders>
              <w:right w:val="single" w:sz="18" w:space="0" w:color="auto"/>
            </w:tcBorders>
            <w:vAlign w:val="center"/>
          </w:tcPr>
          <w:p w14:paraId="0F306B5F" w14:textId="77777777" w:rsidR="00913A0A" w:rsidRPr="00D7143B" w:rsidRDefault="00913A0A">
            <w:pPr>
              <w:pStyle w:val="TableHeadingsBlue"/>
              <w:rPr>
                <w:rFonts w:ascii="Tahoma" w:hAnsi="Tahoma" w:cs="Tahoma"/>
                <w:sz w:val="9"/>
              </w:rPr>
            </w:pPr>
            <w:r w:rsidRPr="00D7143B">
              <w:rPr>
                <w:rFonts w:ascii="Tahoma" w:hAnsi="Tahoma" w:cs="Tahoma"/>
                <w:sz w:val="9"/>
              </w:rPr>
              <w:t>SA</w:t>
            </w:r>
          </w:p>
        </w:tc>
        <w:tc>
          <w:tcPr>
            <w:tcW w:w="450" w:type="dxa"/>
            <w:vMerge/>
            <w:tcBorders>
              <w:left w:val="single" w:sz="18" w:space="0" w:color="auto"/>
            </w:tcBorders>
          </w:tcPr>
          <w:p w14:paraId="4F93D894" w14:textId="77777777" w:rsidR="00913A0A" w:rsidRPr="00D7143B" w:rsidRDefault="00913A0A">
            <w:pPr>
              <w:rPr>
                <w:rFonts w:cs="Tahoma"/>
                <w:sz w:val="20"/>
              </w:rPr>
            </w:pPr>
          </w:p>
        </w:tc>
        <w:tc>
          <w:tcPr>
            <w:tcW w:w="450" w:type="dxa"/>
            <w:vMerge/>
            <w:tcBorders>
              <w:right w:val="single" w:sz="18" w:space="0" w:color="auto"/>
            </w:tcBorders>
          </w:tcPr>
          <w:p w14:paraId="75E88106" w14:textId="77777777" w:rsidR="00913A0A" w:rsidRPr="00D7143B" w:rsidRDefault="00913A0A">
            <w:pPr>
              <w:rPr>
                <w:rFonts w:cs="Tahoma"/>
                <w:sz w:val="20"/>
              </w:rPr>
            </w:pPr>
          </w:p>
        </w:tc>
        <w:tc>
          <w:tcPr>
            <w:tcW w:w="450" w:type="dxa"/>
            <w:vMerge/>
            <w:tcBorders>
              <w:left w:val="single" w:sz="18" w:space="0" w:color="auto"/>
              <w:right w:val="single" w:sz="18" w:space="0" w:color="auto"/>
            </w:tcBorders>
          </w:tcPr>
          <w:p w14:paraId="73AACC85" w14:textId="77777777" w:rsidR="00913A0A" w:rsidRPr="00D7143B" w:rsidRDefault="00913A0A">
            <w:pPr>
              <w:rPr>
                <w:rFonts w:cs="Tahoma"/>
                <w:sz w:val="20"/>
              </w:rPr>
            </w:pPr>
          </w:p>
        </w:tc>
        <w:tc>
          <w:tcPr>
            <w:tcW w:w="520" w:type="dxa"/>
            <w:vMerge/>
          </w:tcPr>
          <w:p w14:paraId="7A750891" w14:textId="77777777" w:rsidR="00913A0A" w:rsidRPr="00D7143B" w:rsidRDefault="00913A0A">
            <w:pPr>
              <w:rPr>
                <w:rFonts w:cs="Tahoma"/>
                <w:sz w:val="20"/>
              </w:rPr>
            </w:pPr>
          </w:p>
        </w:tc>
        <w:tc>
          <w:tcPr>
            <w:tcW w:w="436" w:type="dxa"/>
            <w:vMerge/>
          </w:tcPr>
          <w:p w14:paraId="76D6A56C" w14:textId="77777777" w:rsidR="00913A0A" w:rsidRPr="00D7143B" w:rsidRDefault="00913A0A">
            <w:pPr>
              <w:rPr>
                <w:rFonts w:cs="Tahoma"/>
                <w:sz w:val="20"/>
              </w:rPr>
            </w:pPr>
          </w:p>
        </w:tc>
        <w:tc>
          <w:tcPr>
            <w:tcW w:w="484" w:type="dxa"/>
            <w:vMerge/>
          </w:tcPr>
          <w:p w14:paraId="23951F17" w14:textId="77777777" w:rsidR="00913A0A" w:rsidRPr="00D7143B" w:rsidRDefault="00913A0A">
            <w:pPr>
              <w:rPr>
                <w:rFonts w:cs="Tahoma"/>
                <w:sz w:val="20"/>
              </w:rPr>
            </w:pPr>
          </w:p>
        </w:tc>
      </w:tr>
      <w:tr w:rsidR="00913A0A" w:rsidRPr="00D7143B" w14:paraId="7F36A13B" w14:textId="77777777" w:rsidTr="00A85B6F">
        <w:trPr>
          <w:cantSplit/>
          <w:trHeight w:val="1403"/>
          <w:tblHeader/>
        </w:trPr>
        <w:tc>
          <w:tcPr>
            <w:tcW w:w="2302" w:type="dxa"/>
            <w:gridSpan w:val="2"/>
            <w:vMerge/>
            <w:tcBorders>
              <w:left w:val="single" w:sz="4" w:space="0" w:color="FFFFFF"/>
              <w:bottom w:val="single" w:sz="4" w:space="0" w:color="auto"/>
            </w:tcBorders>
          </w:tcPr>
          <w:p w14:paraId="017D22A7" w14:textId="77777777" w:rsidR="00913A0A" w:rsidRPr="00D7143B" w:rsidRDefault="00913A0A">
            <w:pPr>
              <w:rPr>
                <w:rFonts w:cs="Tahoma"/>
                <w:sz w:val="20"/>
              </w:rPr>
            </w:pPr>
          </w:p>
        </w:tc>
        <w:tc>
          <w:tcPr>
            <w:tcW w:w="668" w:type="dxa"/>
            <w:vMerge/>
            <w:tcBorders>
              <w:bottom w:val="single" w:sz="4" w:space="0" w:color="auto"/>
            </w:tcBorders>
          </w:tcPr>
          <w:p w14:paraId="38A72407" w14:textId="77777777" w:rsidR="00913A0A" w:rsidRPr="00D7143B" w:rsidRDefault="00913A0A">
            <w:pPr>
              <w:rPr>
                <w:rFonts w:cs="Tahoma"/>
                <w:b/>
                <w:sz w:val="20"/>
              </w:rPr>
            </w:pPr>
          </w:p>
        </w:tc>
        <w:tc>
          <w:tcPr>
            <w:tcW w:w="450" w:type="dxa"/>
            <w:vMerge/>
            <w:tcBorders>
              <w:bottom w:val="single" w:sz="4" w:space="0" w:color="auto"/>
            </w:tcBorders>
          </w:tcPr>
          <w:p w14:paraId="7F1E05B2" w14:textId="77777777" w:rsidR="00913A0A" w:rsidRPr="00D7143B" w:rsidRDefault="00913A0A">
            <w:pPr>
              <w:rPr>
                <w:rFonts w:cs="Tahoma"/>
                <w:sz w:val="20"/>
              </w:rPr>
            </w:pPr>
          </w:p>
        </w:tc>
        <w:tc>
          <w:tcPr>
            <w:tcW w:w="360" w:type="dxa"/>
            <w:vMerge/>
            <w:tcBorders>
              <w:bottom w:val="single" w:sz="4" w:space="0" w:color="auto"/>
              <w:right w:val="single" w:sz="18" w:space="0" w:color="auto"/>
            </w:tcBorders>
          </w:tcPr>
          <w:p w14:paraId="3DCD6B36" w14:textId="77777777" w:rsidR="00913A0A" w:rsidRPr="00D7143B" w:rsidRDefault="00913A0A">
            <w:pPr>
              <w:rPr>
                <w:rFonts w:cs="Tahoma"/>
                <w:sz w:val="20"/>
              </w:rPr>
            </w:pPr>
          </w:p>
        </w:tc>
        <w:tc>
          <w:tcPr>
            <w:tcW w:w="360" w:type="dxa"/>
            <w:vMerge/>
            <w:tcBorders>
              <w:left w:val="single" w:sz="18" w:space="0" w:color="auto"/>
              <w:bottom w:val="single" w:sz="4" w:space="0" w:color="auto"/>
            </w:tcBorders>
            <w:vAlign w:val="center"/>
          </w:tcPr>
          <w:p w14:paraId="0C96BFAD" w14:textId="77777777" w:rsidR="00913A0A" w:rsidRPr="00D7143B" w:rsidRDefault="00913A0A">
            <w:pPr>
              <w:jc w:val="center"/>
              <w:rPr>
                <w:rFonts w:cs="Tahoma"/>
                <w:sz w:val="20"/>
              </w:rPr>
            </w:pPr>
          </w:p>
        </w:tc>
        <w:tc>
          <w:tcPr>
            <w:tcW w:w="450" w:type="dxa"/>
            <w:gridSpan w:val="2"/>
            <w:tcBorders>
              <w:bottom w:val="single" w:sz="4" w:space="0" w:color="auto"/>
            </w:tcBorders>
            <w:vAlign w:val="center"/>
          </w:tcPr>
          <w:p w14:paraId="0E440726" w14:textId="77777777" w:rsidR="00913A0A" w:rsidRPr="00D7143B" w:rsidRDefault="00913A0A">
            <w:pPr>
              <w:pStyle w:val="TableHeadingsGreen"/>
              <w:rPr>
                <w:rFonts w:ascii="Tahoma" w:hAnsi="Tahoma" w:cs="Tahoma"/>
                <w:sz w:val="9"/>
              </w:rPr>
            </w:pPr>
            <w:r w:rsidRPr="00D7143B">
              <w:rPr>
                <w:rFonts w:ascii="Tahoma" w:hAnsi="Tahoma" w:cs="Tahoma"/>
                <w:sz w:val="9"/>
              </w:rPr>
              <w:t>3 г.</w:t>
            </w:r>
          </w:p>
        </w:tc>
        <w:tc>
          <w:tcPr>
            <w:tcW w:w="450" w:type="dxa"/>
            <w:gridSpan w:val="2"/>
            <w:tcBorders>
              <w:bottom w:val="single" w:sz="4" w:space="0" w:color="auto"/>
            </w:tcBorders>
            <w:vAlign w:val="center"/>
          </w:tcPr>
          <w:p w14:paraId="62D2F23A" w14:textId="77777777" w:rsidR="00913A0A" w:rsidRPr="00D7143B" w:rsidRDefault="00913A0A">
            <w:pPr>
              <w:pStyle w:val="TableHeadingsGreen"/>
              <w:rPr>
                <w:rFonts w:ascii="Tahoma" w:hAnsi="Tahoma" w:cs="Tahoma"/>
                <w:sz w:val="9"/>
              </w:rPr>
            </w:pPr>
            <w:r w:rsidRPr="00D7143B">
              <w:rPr>
                <w:rFonts w:ascii="Tahoma" w:hAnsi="Tahoma" w:cs="Tahoma"/>
                <w:sz w:val="9"/>
              </w:rPr>
              <w:t>2 г.</w:t>
            </w:r>
          </w:p>
        </w:tc>
        <w:tc>
          <w:tcPr>
            <w:tcW w:w="450" w:type="dxa"/>
            <w:gridSpan w:val="3"/>
            <w:tcBorders>
              <w:bottom w:val="single" w:sz="4" w:space="0" w:color="auto"/>
            </w:tcBorders>
            <w:vAlign w:val="center"/>
          </w:tcPr>
          <w:p w14:paraId="51A38877" w14:textId="77777777" w:rsidR="00913A0A" w:rsidRPr="00D7143B" w:rsidRDefault="00913A0A">
            <w:pPr>
              <w:pStyle w:val="TableHeadingsGreen"/>
              <w:rPr>
                <w:rFonts w:ascii="Tahoma" w:hAnsi="Tahoma" w:cs="Tahoma"/>
                <w:sz w:val="9"/>
              </w:rPr>
            </w:pPr>
            <w:r w:rsidRPr="00D7143B">
              <w:rPr>
                <w:rFonts w:ascii="Tahoma" w:hAnsi="Tahoma" w:cs="Tahoma"/>
                <w:sz w:val="9"/>
              </w:rPr>
              <w:t>1 г.</w:t>
            </w:r>
          </w:p>
        </w:tc>
        <w:tc>
          <w:tcPr>
            <w:tcW w:w="450" w:type="dxa"/>
            <w:gridSpan w:val="2"/>
            <w:tcBorders>
              <w:bottom w:val="single" w:sz="4" w:space="0" w:color="auto"/>
            </w:tcBorders>
            <w:vAlign w:val="center"/>
          </w:tcPr>
          <w:p w14:paraId="09B71E91" w14:textId="77777777" w:rsidR="00913A0A" w:rsidRPr="00D7143B" w:rsidRDefault="00913A0A">
            <w:pPr>
              <w:pStyle w:val="TableHeadingsBlue"/>
              <w:rPr>
                <w:rFonts w:ascii="Tahoma" w:hAnsi="Tahoma" w:cs="Tahoma"/>
                <w:sz w:val="9"/>
              </w:rPr>
            </w:pPr>
            <w:r w:rsidRPr="00D7143B">
              <w:rPr>
                <w:rFonts w:ascii="Tahoma" w:hAnsi="Tahoma" w:cs="Tahoma"/>
                <w:sz w:val="9"/>
              </w:rPr>
              <w:t>3 г.</w:t>
            </w:r>
          </w:p>
        </w:tc>
        <w:tc>
          <w:tcPr>
            <w:tcW w:w="450" w:type="dxa"/>
            <w:gridSpan w:val="2"/>
            <w:tcBorders>
              <w:bottom w:val="single" w:sz="4" w:space="0" w:color="auto"/>
            </w:tcBorders>
            <w:vAlign w:val="center"/>
          </w:tcPr>
          <w:p w14:paraId="511C5247" w14:textId="77777777" w:rsidR="00913A0A" w:rsidRPr="00D7143B" w:rsidRDefault="00913A0A">
            <w:pPr>
              <w:pStyle w:val="TableHeadingsBlue"/>
              <w:rPr>
                <w:rFonts w:ascii="Tahoma" w:hAnsi="Tahoma" w:cs="Tahoma"/>
                <w:sz w:val="9"/>
              </w:rPr>
            </w:pPr>
            <w:r w:rsidRPr="00D7143B">
              <w:rPr>
                <w:rFonts w:ascii="Tahoma" w:hAnsi="Tahoma" w:cs="Tahoma"/>
                <w:sz w:val="9"/>
              </w:rPr>
              <w:t>2 г.</w:t>
            </w:r>
          </w:p>
        </w:tc>
        <w:tc>
          <w:tcPr>
            <w:tcW w:w="360" w:type="dxa"/>
            <w:tcBorders>
              <w:bottom w:val="single" w:sz="4" w:space="0" w:color="auto"/>
              <w:right w:val="single" w:sz="18" w:space="0" w:color="auto"/>
            </w:tcBorders>
            <w:vAlign w:val="center"/>
          </w:tcPr>
          <w:p w14:paraId="468D5113" w14:textId="77777777" w:rsidR="00913A0A" w:rsidRPr="00D7143B" w:rsidRDefault="00913A0A">
            <w:pPr>
              <w:pStyle w:val="TableHeadingsBlue"/>
              <w:rPr>
                <w:rFonts w:ascii="Tahoma" w:hAnsi="Tahoma" w:cs="Tahoma"/>
                <w:sz w:val="9"/>
              </w:rPr>
            </w:pPr>
            <w:r w:rsidRPr="00D7143B">
              <w:rPr>
                <w:rFonts w:ascii="Tahoma" w:hAnsi="Tahoma" w:cs="Tahoma"/>
                <w:sz w:val="9"/>
              </w:rPr>
              <w:t>1 г.</w:t>
            </w:r>
          </w:p>
        </w:tc>
        <w:tc>
          <w:tcPr>
            <w:tcW w:w="450" w:type="dxa"/>
            <w:vMerge/>
            <w:tcBorders>
              <w:left w:val="single" w:sz="18" w:space="0" w:color="auto"/>
              <w:bottom w:val="single" w:sz="4" w:space="0" w:color="auto"/>
            </w:tcBorders>
            <w:vAlign w:val="center"/>
          </w:tcPr>
          <w:p w14:paraId="366C133B" w14:textId="77777777" w:rsidR="00913A0A" w:rsidRPr="00D7143B" w:rsidRDefault="00913A0A">
            <w:pPr>
              <w:jc w:val="center"/>
              <w:rPr>
                <w:rFonts w:cs="Tahoma"/>
                <w:sz w:val="20"/>
              </w:rPr>
            </w:pPr>
          </w:p>
        </w:tc>
        <w:tc>
          <w:tcPr>
            <w:tcW w:w="450" w:type="dxa"/>
            <w:tcBorders>
              <w:bottom w:val="single" w:sz="4" w:space="0" w:color="auto"/>
            </w:tcBorders>
            <w:vAlign w:val="center"/>
          </w:tcPr>
          <w:p w14:paraId="6B2A834A" w14:textId="77777777" w:rsidR="00913A0A" w:rsidRPr="00D7143B" w:rsidRDefault="00913A0A">
            <w:pPr>
              <w:pStyle w:val="TableHeadingsGreen"/>
              <w:rPr>
                <w:rFonts w:ascii="Tahoma" w:hAnsi="Tahoma" w:cs="Tahoma"/>
                <w:sz w:val="9"/>
              </w:rPr>
            </w:pPr>
            <w:r w:rsidRPr="00D7143B">
              <w:rPr>
                <w:rFonts w:ascii="Tahoma" w:hAnsi="Tahoma" w:cs="Tahoma"/>
                <w:sz w:val="9"/>
              </w:rPr>
              <w:t>P</w:t>
            </w:r>
          </w:p>
        </w:tc>
        <w:tc>
          <w:tcPr>
            <w:tcW w:w="450" w:type="dxa"/>
            <w:vMerge/>
            <w:tcBorders>
              <w:bottom w:val="single" w:sz="4" w:space="0" w:color="auto"/>
              <w:right w:val="single" w:sz="18" w:space="0" w:color="auto"/>
            </w:tcBorders>
            <w:vAlign w:val="center"/>
          </w:tcPr>
          <w:p w14:paraId="58FBAB50" w14:textId="77777777" w:rsidR="00913A0A" w:rsidRPr="00D7143B" w:rsidRDefault="00913A0A">
            <w:pPr>
              <w:jc w:val="center"/>
              <w:rPr>
                <w:rFonts w:cs="Tahoma"/>
                <w:sz w:val="20"/>
              </w:rPr>
            </w:pPr>
          </w:p>
        </w:tc>
        <w:tc>
          <w:tcPr>
            <w:tcW w:w="450" w:type="dxa"/>
            <w:vMerge/>
            <w:tcBorders>
              <w:left w:val="single" w:sz="18" w:space="0" w:color="auto"/>
              <w:bottom w:val="single" w:sz="4" w:space="0" w:color="auto"/>
            </w:tcBorders>
          </w:tcPr>
          <w:p w14:paraId="49E7F899" w14:textId="77777777" w:rsidR="00913A0A" w:rsidRPr="00D7143B" w:rsidRDefault="00913A0A">
            <w:pPr>
              <w:rPr>
                <w:rFonts w:cs="Tahoma"/>
                <w:sz w:val="20"/>
              </w:rPr>
            </w:pPr>
          </w:p>
        </w:tc>
        <w:tc>
          <w:tcPr>
            <w:tcW w:w="450" w:type="dxa"/>
            <w:vMerge/>
            <w:tcBorders>
              <w:bottom w:val="single" w:sz="4" w:space="0" w:color="auto"/>
              <w:right w:val="single" w:sz="18" w:space="0" w:color="auto"/>
            </w:tcBorders>
          </w:tcPr>
          <w:p w14:paraId="6338EBEF" w14:textId="77777777" w:rsidR="00913A0A" w:rsidRPr="00D7143B"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19C00E50" w14:textId="77777777" w:rsidR="00913A0A" w:rsidRPr="00D7143B" w:rsidRDefault="00913A0A">
            <w:pPr>
              <w:rPr>
                <w:rFonts w:cs="Tahoma"/>
                <w:sz w:val="20"/>
              </w:rPr>
            </w:pPr>
          </w:p>
        </w:tc>
        <w:tc>
          <w:tcPr>
            <w:tcW w:w="520" w:type="dxa"/>
            <w:vMerge/>
            <w:tcBorders>
              <w:bottom w:val="single" w:sz="4" w:space="0" w:color="auto"/>
            </w:tcBorders>
          </w:tcPr>
          <w:p w14:paraId="77F1C869" w14:textId="77777777" w:rsidR="00913A0A" w:rsidRPr="00D7143B" w:rsidRDefault="00913A0A">
            <w:pPr>
              <w:rPr>
                <w:rFonts w:cs="Tahoma"/>
                <w:sz w:val="20"/>
              </w:rPr>
            </w:pPr>
          </w:p>
        </w:tc>
        <w:tc>
          <w:tcPr>
            <w:tcW w:w="436" w:type="dxa"/>
            <w:vMerge/>
            <w:tcBorders>
              <w:bottom w:val="single" w:sz="4" w:space="0" w:color="auto"/>
            </w:tcBorders>
          </w:tcPr>
          <w:p w14:paraId="11A24A93" w14:textId="77777777" w:rsidR="00913A0A" w:rsidRPr="00D7143B" w:rsidRDefault="00913A0A">
            <w:pPr>
              <w:rPr>
                <w:rFonts w:cs="Tahoma"/>
                <w:sz w:val="20"/>
              </w:rPr>
            </w:pPr>
          </w:p>
        </w:tc>
        <w:tc>
          <w:tcPr>
            <w:tcW w:w="484" w:type="dxa"/>
            <w:vMerge/>
            <w:tcBorders>
              <w:bottom w:val="single" w:sz="4" w:space="0" w:color="auto"/>
            </w:tcBorders>
          </w:tcPr>
          <w:p w14:paraId="1A13A892" w14:textId="77777777" w:rsidR="00913A0A" w:rsidRPr="00D7143B" w:rsidRDefault="00913A0A">
            <w:pPr>
              <w:rPr>
                <w:rFonts w:cs="Tahoma"/>
                <w:sz w:val="20"/>
              </w:rPr>
            </w:pPr>
          </w:p>
        </w:tc>
      </w:tr>
      <w:tr w:rsidR="00913A0A" w:rsidRPr="00D7143B" w14:paraId="6CE94893" w14:textId="77777777" w:rsidTr="00A85B6F">
        <w:trPr>
          <w:trHeight w:val="145"/>
        </w:trPr>
        <w:tc>
          <w:tcPr>
            <w:tcW w:w="2302" w:type="dxa"/>
            <w:gridSpan w:val="2"/>
            <w:tcBorders>
              <w:bottom w:val="single" w:sz="4" w:space="0" w:color="auto"/>
            </w:tcBorders>
            <w:shd w:val="clear" w:color="auto" w:fill="auto"/>
            <w:vAlign w:val="center"/>
          </w:tcPr>
          <w:p w14:paraId="6DD45D7A" w14:textId="77777777" w:rsidR="00913A0A" w:rsidRPr="00A8133F" w:rsidRDefault="00913A0A" w:rsidP="007E466C">
            <w:pPr>
              <w:pStyle w:val="ProductNames"/>
              <w:spacing w:before="0" w:after="0"/>
              <w:rPr>
                <w:rFonts w:ascii="Tahoma" w:hAnsi="Tahoma" w:cs="Tahoma"/>
                <w:sz w:val="14"/>
                <w:lang w:val="ru-RU"/>
              </w:rPr>
            </w:pPr>
            <w:bookmarkStart w:id="132" w:name="_Toc380004664"/>
            <w:r w:rsidRPr="00A8133F">
              <w:rPr>
                <w:rFonts w:ascii="Tahoma" w:hAnsi="Tahoma" w:cs="Tahoma"/>
                <w:sz w:val="14"/>
                <w:lang w:val="ru-RU"/>
              </w:rPr>
              <w:t xml:space="preserve">Карты </w:t>
            </w:r>
            <w:r w:rsidRPr="00D7143B">
              <w:rPr>
                <w:rFonts w:ascii="Tahoma" w:hAnsi="Tahoma" w:cs="Tahoma"/>
                <w:sz w:val="14"/>
              </w:rPr>
              <w:t>Bing</w:t>
            </w:r>
            <w:r w:rsidRPr="00A8133F">
              <w:rPr>
                <w:rFonts w:ascii="Tahoma" w:hAnsi="Tahoma" w:cs="Tahoma"/>
                <w:sz w:val="14"/>
                <w:lang w:val="ru-RU"/>
              </w:rPr>
              <w:t>: отслеживание потребителей «на актив» (ежемесячная подписка)</w:t>
            </w:r>
            <w:bookmarkEnd w:id="132"/>
          </w:p>
        </w:tc>
        <w:tc>
          <w:tcPr>
            <w:tcW w:w="668" w:type="dxa"/>
            <w:tcBorders>
              <w:bottom w:val="single" w:sz="4" w:space="0" w:color="auto"/>
            </w:tcBorders>
            <w:shd w:val="clear" w:color="auto" w:fill="auto"/>
            <w:vAlign w:val="center"/>
          </w:tcPr>
          <w:p w14:paraId="0712F3B4" w14:textId="77777777" w:rsidR="00913A0A" w:rsidRPr="00D7143B" w:rsidRDefault="00B91E2C" w:rsidP="003D4F46">
            <w:pPr>
              <w:jc w:val="center"/>
              <w:rPr>
                <w:rFonts w:ascii="Trebuchet MS" w:hAnsi="Trebuchet MS"/>
                <w:b/>
                <w:sz w:val="13"/>
                <w:szCs w:val="13"/>
              </w:rPr>
            </w:pPr>
            <w:hyperlink w:anchor="_34_Надстройка_Карты" w:history="1">
              <w:r w:rsidR="00A13E7D" w:rsidRPr="00D7143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D1C06E5" w14:textId="77777777" w:rsidR="00913A0A" w:rsidRPr="00D7143B" w:rsidRDefault="00913A0A" w:rsidP="002253A3">
            <w:pPr>
              <w:jc w:val="center"/>
              <w:rPr>
                <w:rFonts w:cs="Tahoma"/>
                <w:sz w:val="13"/>
              </w:rPr>
            </w:pPr>
            <w:r w:rsidRPr="00D7143B">
              <w:rPr>
                <w:rFonts w:cs="Tahoma"/>
                <w:sz w:val="13"/>
              </w:rPr>
              <w:t>04/13</w:t>
            </w:r>
          </w:p>
        </w:tc>
        <w:tc>
          <w:tcPr>
            <w:tcW w:w="360" w:type="dxa"/>
            <w:tcBorders>
              <w:bottom w:val="single" w:sz="4" w:space="0" w:color="auto"/>
              <w:right w:val="single" w:sz="18" w:space="0" w:color="auto"/>
            </w:tcBorders>
            <w:shd w:val="clear" w:color="auto" w:fill="auto"/>
            <w:vAlign w:val="center"/>
          </w:tcPr>
          <w:p w14:paraId="37417C79"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6650FC68" w14:textId="77777777" w:rsidR="00913A0A" w:rsidRPr="00D7143B" w:rsidRDefault="00913A0A" w:rsidP="002253A3">
            <w:pPr>
              <w:jc w:val="center"/>
              <w:rPr>
                <w:rFonts w:cs="Tahoma"/>
                <w:sz w:val="13"/>
              </w:rPr>
            </w:pPr>
            <w:r w:rsidRPr="00D7143B">
              <w:rPr>
                <w:rFonts w:cs="Tahoma"/>
                <w:sz w:val="13"/>
              </w:rPr>
              <w:t>1 балл</w:t>
            </w:r>
          </w:p>
        </w:tc>
        <w:tc>
          <w:tcPr>
            <w:tcW w:w="450" w:type="dxa"/>
            <w:tcBorders>
              <w:left w:val="single" w:sz="18" w:space="0" w:color="auto"/>
              <w:bottom w:val="single" w:sz="4" w:space="0" w:color="auto"/>
            </w:tcBorders>
            <w:shd w:val="clear" w:color="auto" w:fill="auto"/>
            <w:vAlign w:val="center"/>
          </w:tcPr>
          <w:p w14:paraId="4BF00270" w14:textId="77777777" w:rsidR="00913A0A" w:rsidRPr="00D7143B" w:rsidRDefault="00913A0A" w:rsidP="002253A3">
            <w:pPr>
              <w:jc w:val="center"/>
              <w:rPr>
                <w:rFonts w:cs="Tahoma"/>
                <w:sz w:val="13"/>
              </w:rPr>
            </w:pPr>
            <w:r w:rsidRPr="00D7143B">
              <w:rPr>
                <w:rFonts w:cs="Tahoma"/>
                <w:sz w:val="13"/>
              </w:rPr>
              <w:t>1</w:t>
            </w:r>
          </w:p>
        </w:tc>
        <w:tc>
          <w:tcPr>
            <w:tcW w:w="450" w:type="dxa"/>
            <w:tcBorders>
              <w:bottom w:val="single" w:sz="4" w:space="0" w:color="auto"/>
            </w:tcBorders>
            <w:shd w:val="clear" w:color="auto" w:fill="auto"/>
            <w:vAlign w:val="center"/>
          </w:tcPr>
          <w:p w14:paraId="519A68AA"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BAE23C4"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29EE028"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40A4316" w14:textId="77777777" w:rsidR="00913A0A" w:rsidRPr="00D7143B" w:rsidRDefault="00913A0A" w:rsidP="002253A3">
            <w:pPr>
              <w:jc w:val="center"/>
              <w:rPr>
                <w:rFonts w:cs="Tahoma"/>
                <w:sz w:val="13"/>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BC73B2" w14:textId="77777777" w:rsidR="00913A0A" w:rsidRPr="00D7143B" w:rsidRDefault="00913A0A" w:rsidP="002253A3">
            <w:pPr>
              <w:jc w:val="center"/>
              <w:rPr>
                <w:rFonts w:cs="Tahoma"/>
                <w:sz w:val="13"/>
              </w:rPr>
            </w:pPr>
            <w:r w:rsidRPr="00D7143B">
              <w:rPr>
                <w:rFonts w:cs="Tahoma"/>
                <w:sz w:val="13"/>
              </w:rPr>
              <w:t>P</w:t>
            </w:r>
          </w:p>
        </w:tc>
        <w:tc>
          <w:tcPr>
            <w:tcW w:w="520" w:type="dxa"/>
            <w:tcBorders>
              <w:bottom w:val="single" w:sz="4" w:space="0" w:color="auto"/>
            </w:tcBorders>
            <w:shd w:val="clear" w:color="auto" w:fill="auto"/>
            <w:vAlign w:val="center"/>
          </w:tcPr>
          <w:p w14:paraId="40AF18D4"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auto"/>
            <w:vAlign w:val="center"/>
          </w:tcPr>
          <w:p w14:paraId="18585A74" w14:textId="77777777" w:rsidR="00913A0A" w:rsidRPr="00D7143B" w:rsidRDefault="00913A0A" w:rsidP="002253A3">
            <w:pPr>
              <w:jc w:val="center"/>
              <w:rPr>
                <w:rFonts w:cs="Tahoma"/>
                <w:sz w:val="13"/>
              </w:rPr>
            </w:pPr>
            <w:r w:rsidRPr="00D7143B">
              <w:rPr>
                <w:rFonts w:cs="Tahoma"/>
                <w:sz w:val="13"/>
              </w:rPr>
              <w:t>OL/OV</w:t>
            </w:r>
          </w:p>
        </w:tc>
        <w:tc>
          <w:tcPr>
            <w:tcW w:w="484" w:type="dxa"/>
            <w:tcBorders>
              <w:bottom w:val="single" w:sz="4" w:space="0" w:color="auto"/>
            </w:tcBorders>
          </w:tcPr>
          <w:p w14:paraId="1092DB07" w14:textId="77777777" w:rsidR="00913A0A" w:rsidRPr="00D7143B" w:rsidRDefault="00913A0A" w:rsidP="002253A3">
            <w:pPr>
              <w:jc w:val="center"/>
              <w:rPr>
                <w:rFonts w:cs="Tahoma"/>
                <w:sz w:val="13"/>
              </w:rPr>
            </w:pPr>
            <w:r w:rsidRPr="00D7143B">
              <w:rPr>
                <w:rFonts w:cs="Tahoma"/>
                <w:sz w:val="13"/>
              </w:rPr>
              <w:t>A</w:t>
            </w:r>
          </w:p>
        </w:tc>
      </w:tr>
      <w:tr w:rsidR="00671EA9" w:rsidRPr="00D7143B" w14:paraId="7862BF39" w14:textId="77777777" w:rsidTr="00A85B6F">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302" w:type="dxa"/>
            <w:gridSpan w:val="2"/>
            <w:tcBorders>
              <w:bottom w:val="single" w:sz="3" w:space="0" w:color="auto"/>
            </w:tcBorders>
            <w:shd w:val="clear" w:color="auto" w:fill="FABF8F"/>
          </w:tcPr>
          <w:p w14:paraId="4C920F9C" w14:textId="77777777" w:rsidR="00913A0A" w:rsidRPr="00A8133F" w:rsidRDefault="00913A0A" w:rsidP="00AD481C">
            <w:pPr>
              <w:pStyle w:val="ProductNames"/>
              <w:spacing w:before="0" w:after="0"/>
              <w:rPr>
                <w:rFonts w:ascii="Tahoma" w:hAnsi="Tahoma" w:cs="Tahoma"/>
                <w:sz w:val="14"/>
                <w:lang w:val="ru-RU"/>
              </w:rPr>
            </w:pPr>
            <w:bookmarkStart w:id="133" w:name="_Toc380004665"/>
            <w:r w:rsidRPr="00A8133F">
              <w:rPr>
                <w:rFonts w:ascii="Tahoma" w:hAnsi="Tahoma" w:cs="Tahoma"/>
                <w:sz w:val="14"/>
                <w:lang w:val="ru-RU"/>
              </w:rPr>
              <w:t xml:space="preserve">Карты </w:t>
            </w:r>
            <w:r w:rsidRPr="00D7143B">
              <w:rPr>
                <w:rFonts w:ascii="Tahoma" w:hAnsi="Tahoma" w:cs="Tahoma"/>
                <w:sz w:val="14"/>
              </w:rPr>
              <w:t>Bing</w:t>
            </w:r>
            <w:r w:rsidRPr="00A8133F">
              <w:rPr>
                <w:rFonts w:ascii="Tahoma" w:hAnsi="Tahoma" w:cs="Tahoma"/>
                <w:sz w:val="14"/>
                <w:lang w:val="ru-RU"/>
              </w:rPr>
              <w:t xml:space="preserve"> для предприятий (ежемесячный взнос по подписке)</w:t>
            </w:r>
            <w:bookmarkEnd w:id="133"/>
          </w:p>
        </w:tc>
        <w:tc>
          <w:tcPr>
            <w:tcW w:w="668" w:type="dxa"/>
            <w:tcBorders>
              <w:bottom w:val="single" w:sz="3" w:space="0" w:color="auto"/>
            </w:tcBorders>
            <w:shd w:val="clear" w:color="auto" w:fill="FABF8F"/>
            <w:vAlign w:val="center"/>
          </w:tcPr>
          <w:p w14:paraId="1A6DB635" w14:textId="77777777" w:rsidR="00913A0A" w:rsidRPr="00D7143B" w:rsidRDefault="00B91E2C" w:rsidP="003D4F46">
            <w:pPr>
              <w:jc w:val="center"/>
              <w:rPr>
                <w:rFonts w:ascii="Trebuchet MS" w:hAnsi="Trebuchet MS" w:cs="Tahoma"/>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3" w:space="0" w:color="auto"/>
            </w:tcBorders>
            <w:shd w:val="clear" w:color="auto" w:fill="FABF8F"/>
            <w:vAlign w:val="center"/>
          </w:tcPr>
          <w:p w14:paraId="7DF3BD42"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3" w:space="0" w:color="auto"/>
              <w:right w:val="single" w:sz="15" w:space="0" w:color="auto"/>
            </w:tcBorders>
            <w:shd w:val="clear" w:color="auto" w:fill="FABF8F"/>
            <w:vAlign w:val="center"/>
          </w:tcPr>
          <w:p w14:paraId="0AB07B0D" w14:textId="77777777" w:rsidR="00913A0A" w:rsidRPr="00D7143B" w:rsidRDefault="00913A0A" w:rsidP="002253A3">
            <w:pPr>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14:paraId="2F6D4EC2" w14:textId="77777777" w:rsidR="00913A0A" w:rsidRPr="00D7143B" w:rsidRDefault="00913A0A" w:rsidP="002253A3">
            <w:pPr>
              <w:jc w:val="center"/>
              <w:rPr>
                <w:rFonts w:cs="Tahoma"/>
                <w:sz w:val="14"/>
              </w:rPr>
            </w:pPr>
            <w:r w:rsidRPr="00D7143B">
              <w:rPr>
                <w:rFonts w:cs="Tahoma"/>
                <w:sz w:val="14"/>
              </w:rPr>
              <w:t>25 баллов</w:t>
            </w:r>
          </w:p>
        </w:tc>
        <w:tc>
          <w:tcPr>
            <w:tcW w:w="450" w:type="dxa"/>
            <w:tcBorders>
              <w:left w:val="single" w:sz="15" w:space="0" w:color="auto"/>
              <w:bottom w:val="single" w:sz="3" w:space="0" w:color="auto"/>
            </w:tcBorders>
            <w:shd w:val="clear" w:color="auto" w:fill="FABF8F"/>
            <w:vAlign w:val="center"/>
          </w:tcPr>
          <w:p w14:paraId="0F732253" w14:textId="77777777" w:rsidR="00913A0A" w:rsidRPr="00D7143B" w:rsidRDefault="00913A0A" w:rsidP="002253A3">
            <w:pPr>
              <w:jc w:val="center"/>
              <w:rPr>
                <w:rFonts w:cs="Tahoma"/>
                <w:sz w:val="14"/>
              </w:rPr>
            </w:pPr>
            <w:r w:rsidRPr="00D7143B">
              <w:rPr>
                <w:rFonts w:cs="Tahoma"/>
                <w:sz w:val="14"/>
              </w:rPr>
              <w:t>25</w:t>
            </w:r>
          </w:p>
        </w:tc>
        <w:tc>
          <w:tcPr>
            <w:tcW w:w="450" w:type="dxa"/>
            <w:tcBorders>
              <w:bottom w:val="single" w:sz="3" w:space="0" w:color="auto"/>
              <w:right w:val="single" w:sz="4" w:space="0" w:color="auto"/>
            </w:tcBorders>
            <w:shd w:val="clear" w:color="auto" w:fill="FABF8F"/>
            <w:vAlign w:val="center"/>
          </w:tcPr>
          <w:p w14:paraId="4EF88652" w14:textId="77777777" w:rsidR="00913A0A" w:rsidRPr="00D7143B" w:rsidRDefault="00913A0A" w:rsidP="002253A3">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2F45CC29" w14:textId="77777777" w:rsidR="00913A0A" w:rsidRPr="00D7143B" w:rsidRDefault="00913A0A" w:rsidP="002253A3">
            <w:pPr>
              <w:jc w:val="center"/>
              <w:rPr>
                <w:rFonts w:cs="Tahoma"/>
                <w:sz w:val="14"/>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3B6089A" w14:textId="77777777" w:rsidR="00913A0A" w:rsidRPr="00D7143B" w:rsidRDefault="00913A0A" w:rsidP="002253A3">
            <w:pPr>
              <w:jc w:val="center"/>
              <w:rPr>
                <w:rFonts w:cs="Tahoma"/>
                <w:sz w:val="14"/>
              </w:rPr>
            </w:pPr>
          </w:p>
        </w:tc>
        <w:tc>
          <w:tcPr>
            <w:tcW w:w="450" w:type="dxa"/>
            <w:tcBorders>
              <w:left w:val="single" w:sz="4" w:space="0" w:color="auto"/>
              <w:bottom w:val="single" w:sz="3" w:space="0" w:color="auto"/>
              <w:right w:val="single" w:sz="18" w:space="0" w:color="auto"/>
            </w:tcBorders>
            <w:shd w:val="clear" w:color="auto" w:fill="FABF8F"/>
            <w:vAlign w:val="center"/>
          </w:tcPr>
          <w:p w14:paraId="1974CF45" w14:textId="77777777" w:rsidR="00913A0A" w:rsidRPr="00D7143B" w:rsidRDefault="00913A0A" w:rsidP="002253A3">
            <w:pPr>
              <w:jc w:val="center"/>
              <w:rPr>
                <w:rFonts w:cs="Tahoma"/>
                <w:sz w:val="14"/>
              </w:rPr>
            </w:pPr>
            <w:r w:rsidRPr="00D7143B">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1403CF2" w14:textId="77777777" w:rsidR="00913A0A" w:rsidRPr="00D7143B" w:rsidRDefault="00913A0A" w:rsidP="002253A3">
            <w:pPr>
              <w:jc w:val="center"/>
              <w:rPr>
                <w:rFonts w:cs="Tahoma"/>
                <w:sz w:val="14"/>
              </w:rPr>
            </w:pPr>
            <w:r w:rsidRPr="00D7143B">
              <w:rPr>
                <w:rFonts w:cs="Tahoma"/>
                <w:sz w:val="13"/>
              </w:rPr>
              <w:t>P</w:t>
            </w:r>
          </w:p>
        </w:tc>
        <w:tc>
          <w:tcPr>
            <w:tcW w:w="520" w:type="dxa"/>
            <w:tcBorders>
              <w:left w:val="single" w:sz="18" w:space="0" w:color="auto"/>
              <w:bottom w:val="single" w:sz="3" w:space="0" w:color="auto"/>
            </w:tcBorders>
            <w:shd w:val="clear" w:color="auto" w:fill="FABF8F"/>
            <w:vAlign w:val="center"/>
          </w:tcPr>
          <w:p w14:paraId="086ED035" w14:textId="77777777" w:rsidR="00913A0A" w:rsidRPr="00D7143B" w:rsidRDefault="00913A0A" w:rsidP="002253A3">
            <w:pPr>
              <w:jc w:val="center"/>
              <w:rPr>
                <w:rFonts w:cs="Tahoma"/>
                <w:sz w:val="14"/>
              </w:rPr>
            </w:pPr>
          </w:p>
        </w:tc>
        <w:tc>
          <w:tcPr>
            <w:tcW w:w="436" w:type="dxa"/>
            <w:tcBorders>
              <w:bottom w:val="single" w:sz="3" w:space="0" w:color="auto"/>
            </w:tcBorders>
            <w:shd w:val="clear" w:color="auto" w:fill="FABF8F"/>
            <w:vAlign w:val="center"/>
          </w:tcPr>
          <w:p w14:paraId="1E362EE3"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3" w:space="0" w:color="auto"/>
            </w:tcBorders>
            <w:shd w:val="clear" w:color="auto" w:fill="FABF8F"/>
          </w:tcPr>
          <w:p w14:paraId="1FB185B2" w14:textId="77777777" w:rsidR="00913A0A" w:rsidRPr="00D7143B" w:rsidRDefault="00913A0A" w:rsidP="002253A3">
            <w:pPr>
              <w:jc w:val="center"/>
              <w:rPr>
                <w:rFonts w:cs="Tahoma"/>
                <w:sz w:val="13"/>
              </w:rPr>
            </w:pPr>
            <w:r w:rsidRPr="00D7143B">
              <w:rPr>
                <w:rFonts w:cs="Tahoma"/>
                <w:sz w:val="13"/>
              </w:rPr>
              <w:t>A</w:t>
            </w:r>
          </w:p>
        </w:tc>
      </w:tr>
      <w:tr w:rsidR="00913A0A" w:rsidRPr="00D7143B" w14:paraId="368BC5F2" w14:textId="77777777" w:rsidTr="00A85B6F">
        <w:trPr>
          <w:trHeight w:val="145"/>
        </w:trPr>
        <w:tc>
          <w:tcPr>
            <w:tcW w:w="2302" w:type="dxa"/>
            <w:gridSpan w:val="2"/>
            <w:tcBorders>
              <w:bottom w:val="single" w:sz="4" w:space="0" w:color="auto"/>
            </w:tcBorders>
            <w:shd w:val="clear" w:color="auto" w:fill="auto"/>
          </w:tcPr>
          <w:p w14:paraId="7F4EEB6F" w14:textId="77777777" w:rsidR="00913A0A" w:rsidRPr="00A8133F" w:rsidRDefault="00913A0A" w:rsidP="001A63C6">
            <w:pPr>
              <w:pStyle w:val="ProductNames"/>
              <w:spacing w:before="0" w:after="0"/>
              <w:rPr>
                <w:rFonts w:ascii="Tahoma" w:hAnsi="Tahoma" w:cs="Tahoma"/>
                <w:sz w:val="14"/>
                <w:lang w:val="ru-RU"/>
              </w:rPr>
            </w:pPr>
            <w:bookmarkStart w:id="134" w:name="_Toc380004666"/>
            <w:r w:rsidRPr="00A8133F">
              <w:rPr>
                <w:rFonts w:ascii="Tahoma" w:hAnsi="Tahoma" w:cs="Tahoma"/>
                <w:sz w:val="14"/>
                <w:lang w:val="ru-RU"/>
              </w:rPr>
              <w:t xml:space="preserve">Карты </w:t>
            </w:r>
            <w:r w:rsidRPr="00D7143B">
              <w:rPr>
                <w:rFonts w:ascii="Tahoma" w:hAnsi="Tahoma" w:cs="Tahoma"/>
                <w:sz w:val="14"/>
              </w:rPr>
              <w:t>Bing</w:t>
            </w:r>
            <w:r w:rsidRPr="00A8133F">
              <w:rPr>
                <w:rFonts w:ascii="Tahoma" w:hAnsi="Tahoma" w:cs="Tahoma"/>
                <w:sz w:val="14"/>
                <w:lang w:val="ru-RU"/>
              </w:rPr>
              <w:t>: использование общедоступного веб-сайта (ежемесячная подписка на 100</w:t>
            </w:r>
            <w:r w:rsidRPr="00D7143B">
              <w:rPr>
                <w:rFonts w:ascii="Tahoma" w:hAnsi="Tahoma" w:cs="Tahoma"/>
                <w:sz w:val="14"/>
              </w:rPr>
              <w:t> </w:t>
            </w:r>
            <w:r w:rsidRPr="00A8133F">
              <w:rPr>
                <w:rFonts w:ascii="Tahoma" w:hAnsi="Tahoma" w:cs="Tahoma"/>
                <w:sz w:val="14"/>
                <w:lang w:val="ru-RU"/>
              </w:rPr>
              <w:t>000 транзакций)</w:t>
            </w:r>
            <w:bookmarkEnd w:id="134"/>
          </w:p>
        </w:tc>
        <w:tc>
          <w:tcPr>
            <w:tcW w:w="668" w:type="dxa"/>
            <w:tcBorders>
              <w:bottom w:val="single" w:sz="4" w:space="0" w:color="auto"/>
            </w:tcBorders>
            <w:shd w:val="clear" w:color="auto" w:fill="auto"/>
            <w:vAlign w:val="center"/>
          </w:tcPr>
          <w:p w14:paraId="11AAF9BD" w14:textId="77777777" w:rsidR="00913A0A" w:rsidRPr="00D7143B" w:rsidRDefault="00B91E2C" w:rsidP="003D4F46">
            <w:pPr>
              <w:jc w:val="center"/>
              <w:rPr>
                <w:rFonts w:ascii="Trebuchet MS" w:hAnsi="Trebuchet MS" w:cs="Tahoma"/>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73B773D"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auto"/>
            <w:vAlign w:val="center"/>
          </w:tcPr>
          <w:p w14:paraId="6F5A461C" w14:textId="77777777" w:rsidR="00913A0A" w:rsidRPr="00D7143B"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5409009" w14:textId="77777777" w:rsidR="00913A0A" w:rsidRPr="00D7143B" w:rsidRDefault="00913A0A" w:rsidP="002253A3">
            <w:pPr>
              <w:jc w:val="center"/>
              <w:rPr>
                <w:rFonts w:cs="Tahoma"/>
                <w:sz w:val="14"/>
              </w:rPr>
            </w:pPr>
            <w:r w:rsidRPr="00D7143B">
              <w:rPr>
                <w:rFonts w:cs="Tahoma"/>
                <w:sz w:val="14"/>
              </w:rPr>
              <w:t>50 баллов</w:t>
            </w:r>
          </w:p>
        </w:tc>
        <w:tc>
          <w:tcPr>
            <w:tcW w:w="450" w:type="dxa"/>
            <w:tcBorders>
              <w:left w:val="single" w:sz="18" w:space="0" w:color="auto"/>
              <w:bottom w:val="single" w:sz="4" w:space="0" w:color="auto"/>
            </w:tcBorders>
            <w:shd w:val="clear" w:color="auto" w:fill="auto"/>
            <w:vAlign w:val="center"/>
          </w:tcPr>
          <w:p w14:paraId="48E2B0D1" w14:textId="77777777" w:rsidR="00913A0A" w:rsidRPr="00D7143B" w:rsidRDefault="00913A0A" w:rsidP="002253A3">
            <w:pPr>
              <w:jc w:val="center"/>
              <w:rPr>
                <w:rFonts w:cs="Tahoma"/>
                <w:sz w:val="14"/>
              </w:rPr>
            </w:pPr>
            <w:r w:rsidRPr="00D7143B">
              <w:rPr>
                <w:rFonts w:cs="Tahoma"/>
                <w:sz w:val="14"/>
              </w:rPr>
              <w:t>50</w:t>
            </w:r>
          </w:p>
        </w:tc>
        <w:tc>
          <w:tcPr>
            <w:tcW w:w="450" w:type="dxa"/>
            <w:tcBorders>
              <w:bottom w:val="single" w:sz="4" w:space="0" w:color="auto"/>
            </w:tcBorders>
            <w:shd w:val="clear" w:color="auto" w:fill="auto"/>
            <w:vAlign w:val="center"/>
          </w:tcPr>
          <w:p w14:paraId="3BA60C08" w14:textId="77777777" w:rsidR="00913A0A" w:rsidRPr="00D7143B" w:rsidRDefault="00913A0A" w:rsidP="002253A3">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6C285B08" w14:textId="77777777" w:rsidR="00913A0A" w:rsidRPr="00D7143B" w:rsidRDefault="00913A0A" w:rsidP="002253A3">
            <w:pPr>
              <w:jc w:val="center"/>
              <w:rPr>
                <w:rFonts w:cs="Tahoma"/>
                <w:sz w:val="14"/>
              </w:rPr>
            </w:pPr>
          </w:p>
        </w:tc>
        <w:tc>
          <w:tcPr>
            <w:tcW w:w="450" w:type="dxa"/>
            <w:tcBorders>
              <w:top w:val="single" w:sz="4" w:space="0" w:color="auto"/>
              <w:left w:val="single" w:sz="18" w:space="0" w:color="auto"/>
              <w:bottom w:val="single" w:sz="4" w:space="0" w:color="auto"/>
            </w:tcBorders>
            <w:shd w:val="clear" w:color="auto" w:fill="auto"/>
            <w:vAlign w:val="center"/>
          </w:tcPr>
          <w:p w14:paraId="633930B9" w14:textId="77777777" w:rsidR="00913A0A" w:rsidRPr="00D7143B"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240F1BED" w14:textId="77777777" w:rsidR="00913A0A" w:rsidRPr="00D7143B" w:rsidRDefault="00913A0A" w:rsidP="002253A3">
            <w:pPr>
              <w:jc w:val="center"/>
              <w:rPr>
                <w:rFonts w:cs="Tahoma"/>
                <w:sz w:val="14"/>
              </w:rPr>
            </w:pPr>
            <w:r w:rsidRPr="00D7143B">
              <w:rPr>
                <w:rFonts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72AF0A18"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auto"/>
            <w:vAlign w:val="center"/>
          </w:tcPr>
          <w:p w14:paraId="402320FF" w14:textId="77777777" w:rsidR="00913A0A" w:rsidRPr="00D7143B" w:rsidRDefault="00913A0A" w:rsidP="002253A3">
            <w:pPr>
              <w:jc w:val="center"/>
              <w:rPr>
                <w:rFonts w:cs="Tahoma"/>
                <w:sz w:val="14"/>
              </w:rPr>
            </w:pPr>
          </w:p>
        </w:tc>
        <w:tc>
          <w:tcPr>
            <w:tcW w:w="436" w:type="dxa"/>
            <w:tcBorders>
              <w:bottom w:val="single" w:sz="4" w:space="0" w:color="auto"/>
            </w:tcBorders>
            <w:shd w:val="clear" w:color="auto" w:fill="auto"/>
            <w:vAlign w:val="center"/>
          </w:tcPr>
          <w:p w14:paraId="1EB5AE3B"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tcPr>
          <w:p w14:paraId="3AE9CDDF" w14:textId="77777777" w:rsidR="00913A0A" w:rsidRPr="00D7143B" w:rsidRDefault="00913A0A" w:rsidP="002253A3">
            <w:pPr>
              <w:jc w:val="center"/>
              <w:rPr>
                <w:rFonts w:cs="Tahoma"/>
                <w:sz w:val="13"/>
              </w:rPr>
            </w:pPr>
            <w:r w:rsidRPr="00D7143B">
              <w:rPr>
                <w:rFonts w:cs="Tahoma"/>
                <w:sz w:val="13"/>
              </w:rPr>
              <w:t>A</w:t>
            </w:r>
          </w:p>
        </w:tc>
      </w:tr>
      <w:tr w:rsidR="008A0F85" w:rsidRPr="00D7143B" w14:paraId="705F8AD9" w14:textId="77777777" w:rsidTr="00A85B6F">
        <w:trPr>
          <w:trHeight w:val="145"/>
        </w:trPr>
        <w:tc>
          <w:tcPr>
            <w:tcW w:w="2302" w:type="dxa"/>
            <w:gridSpan w:val="2"/>
            <w:tcBorders>
              <w:bottom w:val="single" w:sz="4" w:space="0" w:color="auto"/>
            </w:tcBorders>
            <w:shd w:val="clear" w:color="auto" w:fill="FABF8F"/>
          </w:tcPr>
          <w:p w14:paraId="2B3597E7" w14:textId="77777777" w:rsidR="00913A0A" w:rsidRPr="00A8133F" w:rsidRDefault="00913A0A" w:rsidP="001A63C6">
            <w:pPr>
              <w:pStyle w:val="ProductNames"/>
              <w:spacing w:before="0" w:after="0"/>
              <w:rPr>
                <w:rFonts w:ascii="Tahoma" w:hAnsi="Tahoma" w:cs="Tahoma"/>
                <w:sz w:val="14"/>
                <w:lang w:val="ru-RU"/>
              </w:rPr>
            </w:pPr>
            <w:bookmarkStart w:id="135" w:name="_Toc380004667"/>
            <w:r w:rsidRPr="00A8133F">
              <w:rPr>
                <w:rFonts w:ascii="Tahoma" w:hAnsi="Tahoma" w:cs="Tahoma"/>
                <w:sz w:val="14"/>
                <w:lang w:val="ru-RU"/>
              </w:rPr>
              <w:t xml:space="preserve">Карты </w:t>
            </w:r>
            <w:r w:rsidRPr="00D7143B">
              <w:rPr>
                <w:rFonts w:ascii="Tahoma" w:hAnsi="Tahoma" w:cs="Tahoma"/>
                <w:sz w:val="14"/>
              </w:rPr>
              <w:t>Bing</w:t>
            </w:r>
            <w:r w:rsidRPr="00A8133F">
              <w:rPr>
                <w:rFonts w:ascii="Tahoma" w:hAnsi="Tahoma" w:cs="Tahoma"/>
                <w:sz w:val="14"/>
                <w:lang w:val="ru-RU"/>
              </w:rPr>
              <w:t>: использование общедоступного веб-сайта (ежемесячная подписка на 420</w:t>
            </w:r>
            <w:r w:rsidRPr="00D7143B">
              <w:rPr>
                <w:rFonts w:ascii="Tahoma" w:hAnsi="Tahoma" w:cs="Tahoma"/>
                <w:sz w:val="14"/>
              </w:rPr>
              <w:t> </w:t>
            </w:r>
            <w:r w:rsidRPr="00A8133F">
              <w:rPr>
                <w:rFonts w:ascii="Tahoma" w:hAnsi="Tahoma" w:cs="Tahoma"/>
                <w:sz w:val="14"/>
                <w:lang w:val="ru-RU"/>
              </w:rPr>
              <w:t>000 (или более) транзакций)</w:t>
            </w:r>
            <w:bookmarkEnd w:id="135"/>
          </w:p>
        </w:tc>
        <w:tc>
          <w:tcPr>
            <w:tcW w:w="668" w:type="dxa"/>
            <w:tcBorders>
              <w:bottom w:val="single" w:sz="4" w:space="0" w:color="auto"/>
            </w:tcBorders>
            <w:shd w:val="clear" w:color="auto" w:fill="FABF8F"/>
            <w:vAlign w:val="center"/>
          </w:tcPr>
          <w:p w14:paraId="42113B3B" w14:textId="77777777" w:rsidR="00913A0A" w:rsidRPr="00D7143B" w:rsidRDefault="00B91E2C" w:rsidP="003D4F46">
            <w:pPr>
              <w:jc w:val="center"/>
              <w:rPr>
                <w:rFonts w:ascii="Trebuchet MS" w:hAnsi="Trebuchet MS" w:cs="Tahoma"/>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2A1A16C2"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FABF8F"/>
            <w:vAlign w:val="center"/>
          </w:tcPr>
          <w:p w14:paraId="45E7DF87" w14:textId="77777777" w:rsidR="00913A0A" w:rsidRPr="00D7143B"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B7709B8" w14:textId="77777777" w:rsidR="00913A0A" w:rsidRPr="00D7143B" w:rsidRDefault="00913A0A" w:rsidP="002253A3">
            <w:pPr>
              <w:jc w:val="center"/>
              <w:rPr>
                <w:rFonts w:cs="Tahoma"/>
                <w:sz w:val="14"/>
              </w:rPr>
            </w:pPr>
            <w:r w:rsidRPr="00D7143B">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50BCC337" w14:textId="77777777" w:rsidR="00913A0A" w:rsidRPr="00D7143B" w:rsidRDefault="00913A0A" w:rsidP="002253A3">
            <w:pPr>
              <w:jc w:val="center"/>
              <w:rPr>
                <w:rFonts w:cs="Tahoma"/>
                <w:sz w:val="14"/>
              </w:rPr>
            </w:pPr>
            <w:r w:rsidRPr="00D7143B">
              <w:rPr>
                <w:rFonts w:cs="Tahoma"/>
                <w:sz w:val="14"/>
              </w:rPr>
              <w:t>200</w:t>
            </w:r>
          </w:p>
        </w:tc>
        <w:tc>
          <w:tcPr>
            <w:tcW w:w="450" w:type="dxa"/>
            <w:tcBorders>
              <w:bottom w:val="single" w:sz="4" w:space="0" w:color="auto"/>
            </w:tcBorders>
            <w:shd w:val="clear" w:color="auto" w:fill="FABF8F"/>
            <w:vAlign w:val="center"/>
          </w:tcPr>
          <w:p w14:paraId="7499FA0E" w14:textId="77777777" w:rsidR="00913A0A" w:rsidRPr="00D7143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521AEC90" w14:textId="77777777" w:rsidR="00913A0A" w:rsidRPr="00D7143B"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6DF2255B" w14:textId="77777777" w:rsidR="00913A0A" w:rsidRPr="00D7143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D8FF41D"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694F7A5"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FABF8F"/>
            <w:vAlign w:val="center"/>
          </w:tcPr>
          <w:p w14:paraId="6BED3933" w14:textId="77777777" w:rsidR="00913A0A" w:rsidRPr="00D7143B" w:rsidRDefault="00913A0A" w:rsidP="002253A3">
            <w:pPr>
              <w:jc w:val="center"/>
              <w:rPr>
                <w:rFonts w:cs="Tahoma"/>
                <w:sz w:val="14"/>
              </w:rPr>
            </w:pPr>
          </w:p>
        </w:tc>
        <w:tc>
          <w:tcPr>
            <w:tcW w:w="436" w:type="dxa"/>
            <w:tcBorders>
              <w:bottom w:val="single" w:sz="4" w:space="0" w:color="auto"/>
            </w:tcBorders>
            <w:shd w:val="clear" w:color="auto" w:fill="FABF8F"/>
            <w:vAlign w:val="center"/>
          </w:tcPr>
          <w:p w14:paraId="06B84594"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shd w:val="clear" w:color="auto" w:fill="FABF8F"/>
          </w:tcPr>
          <w:p w14:paraId="6651EF8B" w14:textId="77777777" w:rsidR="00913A0A" w:rsidRPr="00D7143B" w:rsidRDefault="00913A0A" w:rsidP="002253A3">
            <w:pPr>
              <w:jc w:val="center"/>
              <w:rPr>
                <w:rFonts w:cs="Tahoma"/>
                <w:sz w:val="13"/>
              </w:rPr>
            </w:pPr>
            <w:r w:rsidRPr="00D7143B">
              <w:rPr>
                <w:rFonts w:cs="Tahoma"/>
                <w:sz w:val="13"/>
              </w:rPr>
              <w:t>A</w:t>
            </w:r>
          </w:p>
        </w:tc>
      </w:tr>
      <w:tr w:rsidR="00913A0A" w:rsidRPr="00D7143B" w14:paraId="288F800F" w14:textId="77777777" w:rsidTr="00A85B6F">
        <w:trPr>
          <w:trHeight w:val="145"/>
        </w:trPr>
        <w:tc>
          <w:tcPr>
            <w:tcW w:w="2302" w:type="dxa"/>
            <w:gridSpan w:val="2"/>
            <w:tcBorders>
              <w:bottom w:val="single" w:sz="4" w:space="0" w:color="auto"/>
            </w:tcBorders>
            <w:shd w:val="clear" w:color="auto" w:fill="auto"/>
          </w:tcPr>
          <w:p w14:paraId="1C5EA17E" w14:textId="77777777" w:rsidR="00913A0A" w:rsidRPr="00A8133F" w:rsidRDefault="00913A0A" w:rsidP="001A63C6">
            <w:pPr>
              <w:pStyle w:val="ProductNames"/>
              <w:spacing w:before="0" w:after="0"/>
              <w:rPr>
                <w:rFonts w:ascii="Tahoma" w:hAnsi="Tahoma" w:cs="Tahoma"/>
                <w:sz w:val="14"/>
                <w:lang w:val="ru-RU"/>
              </w:rPr>
            </w:pPr>
            <w:bookmarkStart w:id="136" w:name="_Toc380004668"/>
            <w:r w:rsidRPr="00A8133F">
              <w:rPr>
                <w:rFonts w:ascii="Tahoma" w:hAnsi="Tahoma" w:cs="Tahoma"/>
                <w:sz w:val="14"/>
                <w:lang w:val="ru-RU"/>
              </w:rPr>
              <w:t xml:space="preserve">Карты </w:t>
            </w:r>
            <w:r w:rsidRPr="00D7143B">
              <w:rPr>
                <w:rFonts w:ascii="Tahoma" w:hAnsi="Tahoma" w:cs="Tahoma"/>
                <w:sz w:val="14"/>
              </w:rPr>
              <w:t>Bing</w:t>
            </w:r>
            <w:r w:rsidRPr="00A8133F">
              <w:rPr>
                <w:rFonts w:ascii="Tahoma" w:hAnsi="Tahoma" w:cs="Tahoma"/>
                <w:sz w:val="14"/>
                <w:lang w:val="ru-RU"/>
              </w:rPr>
              <w:t>: использование внутреннего веб-сайта (ежемесячная подписка на 100</w:t>
            </w:r>
            <w:r w:rsidRPr="00D7143B">
              <w:rPr>
                <w:rFonts w:ascii="Tahoma" w:hAnsi="Tahoma" w:cs="Tahoma"/>
                <w:sz w:val="14"/>
              </w:rPr>
              <w:t> </w:t>
            </w:r>
            <w:r w:rsidRPr="00A8133F">
              <w:rPr>
                <w:rFonts w:ascii="Tahoma" w:hAnsi="Tahoma" w:cs="Tahoma"/>
                <w:sz w:val="14"/>
                <w:lang w:val="ru-RU"/>
              </w:rPr>
              <w:t>000 транзакций)</w:t>
            </w:r>
            <w:bookmarkEnd w:id="136"/>
          </w:p>
        </w:tc>
        <w:tc>
          <w:tcPr>
            <w:tcW w:w="668" w:type="dxa"/>
            <w:tcBorders>
              <w:bottom w:val="single" w:sz="4" w:space="0" w:color="auto"/>
            </w:tcBorders>
            <w:shd w:val="clear" w:color="auto" w:fill="auto"/>
            <w:vAlign w:val="center"/>
          </w:tcPr>
          <w:p w14:paraId="75661F95" w14:textId="77777777" w:rsidR="00913A0A" w:rsidRPr="00D7143B" w:rsidRDefault="00B91E2C" w:rsidP="003D4F46">
            <w:pPr>
              <w:jc w:val="center"/>
              <w:rPr>
                <w:rFonts w:ascii="Trebuchet MS" w:hAnsi="Trebuchet MS" w:cs="Tahoma"/>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69D69BE6"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auto"/>
            <w:vAlign w:val="center"/>
          </w:tcPr>
          <w:p w14:paraId="6927C1A9" w14:textId="77777777" w:rsidR="00913A0A" w:rsidRPr="00D7143B"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53D5AF2" w14:textId="77777777" w:rsidR="00913A0A" w:rsidRPr="00D7143B" w:rsidRDefault="00913A0A" w:rsidP="002253A3">
            <w:pPr>
              <w:jc w:val="center"/>
              <w:rPr>
                <w:rFonts w:cs="Tahoma"/>
                <w:sz w:val="14"/>
              </w:rPr>
            </w:pPr>
            <w:r w:rsidRPr="00D7143B">
              <w:rPr>
                <w:rFonts w:cs="Tahoma"/>
                <w:sz w:val="14"/>
              </w:rPr>
              <w:t>125 баллов</w:t>
            </w:r>
          </w:p>
        </w:tc>
        <w:tc>
          <w:tcPr>
            <w:tcW w:w="450" w:type="dxa"/>
            <w:tcBorders>
              <w:left w:val="single" w:sz="18" w:space="0" w:color="auto"/>
              <w:bottom w:val="single" w:sz="4" w:space="0" w:color="auto"/>
            </w:tcBorders>
            <w:shd w:val="clear" w:color="auto" w:fill="auto"/>
            <w:vAlign w:val="center"/>
          </w:tcPr>
          <w:p w14:paraId="0DD6B4A2" w14:textId="77777777" w:rsidR="00913A0A" w:rsidRPr="00D7143B" w:rsidRDefault="00913A0A" w:rsidP="002253A3">
            <w:pPr>
              <w:jc w:val="center"/>
              <w:rPr>
                <w:rFonts w:cs="Tahoma"/>
                <w:sz w:val="14"/>
              </w:rPr>
            </w:pPr>
            <w:r w:rsidRPr="00D7143B">
              <w:rPr>
                <w:rFonts w:cs="Tahoma"/>
                <w:sz w:val="14"/>
              </w:rPr>
              <w:t>125</w:t>
            </w:r>
          </w:p>
        </w:tc>
        <w:tc>
          <w:tcPr>
            <w:tcW w:w="450" w:type="dxa"/>
            <w:tcBorders>
              <w:bottom w:val="single" w:sz="4" w:space="0" w:color="auto"/>
            </w:tcBorders>
            <w:shd w:val="clear" w:color="auto" w:fill="auto"/>
            <w:vAlign w:val="center"/>
          </w:tcPr>
          <w:p w14:paraId="00DC5F9B" w14:textId="77777777" w:rsidR="00913A0A" w:rsidRPr="00D7143B"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214C6BFE" w14:textId="77777777" w:rsidR="00913A0A" w:rsidRPr="00D7143B"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14:paraId="0BD7A8F9" w14:textId="77777777" w:rsidR="00913A0A" w:rsidRPr="00D7143B"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6B7A1230"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518A6B3"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auto"/>
            <w:vAlign w:val="center"/>
          </w:tcPr>
          <w:p w14:paraId="5DBFE86F" w14:textId="77777777" w:rsidR="00913A0A" w:rsidRPr="00D7143B" w:rsidRDefault="00913A0A" w:rsidP="002253A3">
            <w:pPr>
              <w:jc w:val="center"/>
              <w:rPr>
                <w:rFonts w:cs="Tahoma"/>
                <w:sz w:val="14"/>
              </w:rPr>
            </w:pPr>
          </w:p>
        </w:tc>
        <w:tc>
          <w:tcPr>
            <w:tcW w:w="436" w:type="dxa"/>
            <w:tcBorders>
              <w:bottom w:val="single" w:sz="4" w:space="0" w:color="auto"/>
            </w:tcBorders>
            <w:shd w:val="clear" w:color="auto" w:fill="auto"/>
            <w:vAlign w:val="center"/>
          </w:tcPr>
          <w:p w14:paraId="2644C823"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tcPr>
          <w:p w14:paraId="37BEAA14" w14:textId="77777777" w:rsidR="00913A0A" w:rsidRPr="00D7143B" w:rsidRDefault="00913A0A" w:rsidP="002253A3">
            <w:pPr>
              <w:jc w:val="center"/>
              <w:rPr>
                <w:rFonts w:cs="Tahoma"/>
                <w:sz w:val="13"/>
              </w:rPr>
            </w:pPr>
            <w:r w:rsidRPr="00D7143B">
              <w:rPr>
                <w:rFonts w:cs="Tahoma"/>
                <w:sz w:val="13"/>
              </w:rPr>
              <w:t>A</w:t>
            </w:r>
          </w:p>
        </w:tc>
      </w:tr>
      <w:tr w:rsidR="008A0F85" w:rsidRPr="00D7143B" w14:paraId="2D76C283" w14:textId="77777777" w:rsidTr="00A85B6F">
        <w:trPr>
          <w:trHeight w:val="145"/>
        </w:trPr>
        <w:tc>
          <w:tcPr>
            <w:tcW w:w="2302" w:type="dxa"/>
            <w:gridSpan w:val="2"/>
            <w:tcBorders>
              <w:bottom w:val="single" w:sz="4" w:space="0" w:color="auto"/>
            </w:tcBorders>
            <w:shd w:val="clear" w:color="auto" w:fill="FABF8F"/>
          </w:tcPr>
          <w:p w14:paraId="24307B2B" w14:textId="77777777" w:rsidR="00913A0A" w:rsidRPr="00A8133F" w:rsidRDefault="00913A0A" w:rsidP="001A63C6">
            <w:pPr>
              <w:pStyle w:val="ProductNames"/>
              <w:spacing w:before="0" w:after="0"/>
              <w:rPr>
                <w:rFonts w:ascii="Tahoma" w:hAnsi="Tahoma" w:cs="Tahoma"/>
                <w:sz w:val="14"/>
                <w:lang w:val="ru-RU"/>
              </w:rPr>
            </w:pPr>
            <w:bookmarkStart w:id="137" w:name="_Toc380004669"/>
            <w:r w:rsidRPr="00A8133F">
              <w:rPr>
                <w:rFonts w:ascii="Tahoma" w:hAnsi="Tahoma" w:cs="Tahoma"/>
                <w:sz w:val="14"/>
                <w:lang w:val="ru-RU"/>
              </w:rPr>
              <w:t xml:space="preserve">Карты </w:t>
            </w:r>
            <w:r w:rsidRPr="00D7143B">
              <w:rPr>
                <w:rFonts w:ascii="Tahoma" w:hAnsi="Tahoma" w:cs="Tahoma"/>
                <w:sz w:val="14"/>
              </w:rPr>
              <w:t>Bing</w:t>
            </w:r>
            <w:r w:rsidRPr="00A8133F">
              <w:rPr>
                <w:rFonts w:ascii="Tahoma" w:hAnsi="Tahoma" w:cs="Tahoma"/>
                <w:sz w:val="14"/>
                <w:lang w:val="ru-RU"/>
              </w:rPr>
              <w:t>: использование внутреннего веб-сайта (ежемесячная подписка на 250</w:t>
            </w:r>
            <w:r w:rsidRPr="00D7143B">
              <w:rPr>
                <w:rFonts w:ascii="Tahoma" w:hAnsi="Tahoma" w:cs="Tahoma"/>
                <w:sz w:val="14"/>
              </w:rPr>
              <w:t> </w:t>
            </w:r>
            <w:r w:rsidRPr="00A8133F">
              <w:rPr>
                <w:rFonts w:ascii="Tahoma" w:hAnsi="Tahoma" w:cs="Tahoma"/>
                <w:sz w:val="14"/>
                <w:lang w:val="ru-RU"/>
              </w:rPr>
              <w:t>000 (или более) транзакций)</w:t>
            </w:r>
            <w:bookmarkEnd w:id="137"/>
          </w:p>
        </w:tc>
        <w:tc>
          <w:tcPr>
            <w:tcW w:w="668" w:type="dxa"/>
            <w:tcBorders>
              <w:bottom w:val="single" w:sz="4" w:space="0" w:color="auto"/>
            </w:tcBorders>
            <w:shd w:val="clear" w:color="auto" w:fill="FABF8F"/>
            <w:vAlign w:val="center"/>
          </w:tcPr>
          <w:p w14:paraId="72F1F18A" w14:textId="77777777" w:rsidR="00913A0A" w:rsidRPr="00D7143B" w:rsidRDefault="00B91E2C" w:rsidP="003D4F46">
            <w:pPr>
              <w:jc w:val="center"/>
              <w:rPr>
                <w:rFonts w:ascii="Trebuchet MS" w:hAnsi="Trebuchet MS" w:cs="Tahoma"/>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6CC41EE"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FABF8F"/>
            <w:vAlign w:val="center"/>
          </w:tcPr>
          <w:p w14:paraId="250A189C" w14:textId="77777777" w:rsidR="00913A0A" w:rsidRPr="00D7143B" w:rsidRDefault="00913A0A" w:rsidP="002253A3">
            <w:pPr>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0F5EE7A6" w14:textId="77777777" w:rsidR="00913A0A" w:rsidRPr="00D7143B" w:rsidRDefault="00913A0A" w:rsidP="002253A3">
            <w:pPr>
              <w:jc w:val="center"/>
              <w:rPr>
                <w:rFonts w:cs="Tahoma"/>
                <w:sz w:val="14"/>
              </w:rPr>
            </w:pPr>
            <w:r w:rsidRPr="00D7143B">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46E99004" w14:textId="77777777" w:rsidR="00913A0A" w:rsidRPr="00D7143B" w:rsidRDefault="00913A0A" w:rsidP="002253A3">
            <w:pPr>
              <w:jc w:val="center"/>
              <w:rPr>
                <w:rFonts w:cs="Tahoma"/>
                <w:sz w:val="14"/>
              </w:rPr>
            </w:pPr>
            <w:r w:rsidRPr="00D7143B">
              <w:rPr>
                <w:rFonts w:cs="Tahoma"/>
                <w:sz w:val="14"/>
              </w:rPr>
              <w:t>200</w:t>
            </w:r>
          </w:p>
        </w:tc>
        <w:tc>
          <w:tcPr>
            <w:tcW w:w="450" w:type="dxa"/>
            <w:tcBorders>
              <w:bottom w:val="single" w:sz="4" w:space="0" w:color="auto"/>
            </w:tcBorders>
            <w:shd w:val="clear" w:color="auto" w:fill="FABF8F"/>
            <w:vAlign w:val="center"/>
          </w:tcPr>
          <w:p w14:paraId="0946B296" w14:textId="77777777" w:rsidR="00913A0A" w:rsidRPr="00D7143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83DE2C1" w14:textId="77777777" w:rsidR="00913A0A" w:rsidRPr="00D7143B"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14:paraId="79310424" w14:textId="77777777" w:rsidR="00913A0A" w:rsidRPr="00D7143B"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6878C6FF"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C771075"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FABF8F"/>
            <w:vAlign w:val="center"/>
          </w:tcPr>
          <w:p w14:paraId="7EBF40F3" w14:textId="77777777" w:rsidR="00913A0A" w:rsidRPr="00D7143B" w:rsidRDefault="00913A0A" w:rsidP="002253A3">
            <w:pPr>
              <w:jc w:val="center"/>
              <w:rPr>
                <w:rFonts w:cs="Tahoma"/>
                <w:sz w:val="14"/>
              </w:rPr>
            </w:pPr>
          </w:p>
        </w:tc>
        <w:tc>
          <w:tcPr>
            <w:tcW w:w="436" w:type="dxa"/>
            <w:tcBorders>
              <w:bottom w:val="single" w:sz="4" w:space="0" w:color="auto"/>
            </w:tcBorders>
            <w:shd w:val="clear" w:color="auto" w:fill="FABF8F"/>
            <w:vAlign w:val="center"/>
          </w:tcPr>
          <w:p w14:paraId="0A2BB293"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shd w:val="clear" w:color="auto" w:fill="FABF8F"/>
          </w:tcPr>
          <w:p w14:paraId="496E7477" w14:textId="77777777" w:rsidR="00913A0A" w:rsidRPr="00D7143B" w:rsidRDefault="00913A0A" w:rsidP="002253A3">
            <w:pPr>
              <w:jc w:val="center"/>
              <w:rPr>
                <w:rFonts w:cs="Tahoma"/>
                <w:sz w:val="13"/>
              </w:rPr>
            </w:pPr>
            <w:r w:rsidRPr="00D7143B">
              <w:rPr>
                <w:rFonts w:cs="Tahoma"/>
                <w:sz w:val="13"/>
              </w:rPr>
              <w:t>A</w:t>
            </w:r>
          </w:p>
        </w:tc>
      </w:tr>
      <w:tr w:rsidR="00913A0A" w:rsidRPr="00D7143B" w14:paraId="52FCF914" w14:textId="77777777" w:rsidTr="00A85B6F">
        <w:trPr>
          <w:trHeight w:val="145"/>
        </w:trPr>
        <w:tc>
          <w:tcPr>
            <w:tcW w:w="2302" w:type="dxa"/>
            <w:gridSpan w:val="2"/>
            <w:tcBorders>
              <w:bottom w:val="single" w:sz="4" w:space="0" w:color="auto"/>
            </w:tcBorders>
            <w:shd w:val="clear" w:color="auto" w:fill="auto"/>
          </w:tcPr>
          <w:p w14:paraId="4010E7CB" w14:textId="77777777" w:rsidR="00913A0A" w:rsidRPr="00A8133F" w:rsidRDefault="00913A0A" w:rsidP="000F7DCD">
            <w:pPr>
              <w:pStyle w:val="ProductNames"/>
              <w:spacing w:beforeLines="20" w:before="48" w:afterLines="20" w:after="48"/>
              <w:rPr>
                <w:rFonts w:ascii="Tahoma" w:hAnsi="Tahoma" w:cs="Tahoma"/>
                <w:sz w:val="14"/>
                <w:lang w:val="ru-RU"/>
              </w:rPr>
            </w:pPr>
            <w:bookmarkStart w:id="138" w:name="_Toc380004670"/>
            <w:r w:rsidRPr="00A8133F">
              <w:rPr>
                <w:rFonts w:ascii="Tahoma" w:hAnsi="Tahoma" w:cs="Tahoma"/>
                <w:sz w:val="14"/>
                <w:lang w:val="ru-RU"/>
              </w:rPr>
              <w:t xml:space="preserve">Карты </w:t>
            </w:r>
            <w:r w:rsidRPr="00D7143B">
              <w:rPr>
                <w:rFonts w:ascii="Tahoma" w:hAnsi="Tahoma" w:cs="Tahoma"/>
                <w:sz w:val="14"/>
              </w:rPr>
              <w:t>Bing</w:t>
            </w:r>
            <w:r w:rsidRPr="00A8133F">
              <w:rPr>
                <w:rFonts w:ascii="Tahoma" w:hAnsi="Tahoma" w:cs="Tahoma"/>
                <w:sz w:val="14"/>
                <w:lang w:val="ru-RU"/>
              </w:rPr>
              <w:t xml:space="preserve"> «на известного пользователя» (ежемесячная подписка)</w:t>
            </w:r>
            <w:bookmarkEnd w:id="138"/>
          </w:p>
        </w:tc>
        <w:tc>
          <w:tcPr>
            <w:tcW w:w="668" w:type="dxa"/>
            <w:tcBorders>
              <w:bottom w:val="single" w:sz="4" w:space="0" w:color="auto"/>
            </w:tcBorders>
            <w:shd w:val="clear" w:color="auto" w:fill="auto"/>
            <w:vAlign w:val="center"/>
          </w:tcPr>
          <w:p w14:paraId="6399262B" w14:textId="77777777" w:rsidR="00913A0A" w:rsidRPr="00D7143B" w:rsidRDefault="00B91E2C" w:rsidP="003D4F46">
            <w:pPr>
              <w:jc w:val="center"/>
              <w:rPr>
                <w:rFonts w:ascii="Trebuchet MS" w:hAnsi="Trebuchet MS"/>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055A2E25"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auto"/>
            <w:vAlign w:val="center"/>
          </w:tcPr>
          <w:p w14:paraId="6FA8F1D8"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F52D258" w14:textId="77777777" w:rsidR="00913A0A" w:rsidRPr="00D7143B" w:rsidRDefault="00913A0A" w:rsidP="002253A3">
            <w:pPr>
              <w:jc w:val="center"/>
              <w:rPr>
                <w:rFonts w:cs="Tahoma"/>
                <w:sz w:val="14"/>
              </w:rPr>
            </w:pPr>
            <w:r w:rsidRPr="00D7143B">
              <w:rPr>
                <w:rFonts w:cs="Tahoma"/>
                <w:sz w:val="14"/>
              </w:rPr>
              <w:t>1 балл</w:t>
            </w:r>
          </w:p>
        </w:tc>
        <w:tc>
          <w:tcPr>
            <w:tcW w:w="450" w:type="dxa"/>
            <w:tcBorders>
              <w:left w:val="single" w:sz="18" w:space="0" w:color="auto"/>
              <w:bottom w:val="single" w:sz="4" w:space="0" w:color="auto"/>
            </w:tcBorders>
            <w:shd w:val="clear" w:color="auto" w:fill="auto"/>
            <w:vAlign w:val="center"/>
          </w:tcPr>
          <w:p w14:paraId="675C62F1" w14:textId="77777777" w:rsidR="00913A0A" w:rsidRPr="00D7143B" w:rsidRDefault="00913A0A" w:rsidP="002253A3">
            <w:pPr>
              <w:jc w:val="center"/>
              <w:rPr>
                <w:rFonts w:cs="Tahoma"/>
                <w:sz w:val="14"/>
              </w:rPr>
            </w:pPr>
            <w:r w:rsidRPr="00D7143B">
              <w:rPr>
                <w:rFonts w:cs="Tahoma"/>
                <w:sz w:val="14"/>
              </w:rPr>
              <w:t>1</w:t>
            </w:r>
          </w:p>
        </w:tc>
        <w:tc>
          <w:tcPr>
            <w:tcW w:w="450" w:type="dxa"/>
            <w:tcBorders>
              <w:bottom w:val="single" w:sz="4" w:space="0" w:color="auto"/>
            </w:tcBorders>
            <w:shd w:val="clear" w:color="auto" w:fill="auto"/>
            <w:vAlign w:val="center"/>
          </w:tcPr>
          <w:p w14:paraId="5E4CA3BF"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D32BB51"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E48DF9A"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CB6F43C"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1C45ABF"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auto"/>
            <w:vAlign w:val="center"/>
          </w:tcPr>
          <w:p w14:paraId="64DA06A9"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auto"/>
            <w:vAlign w:val="center"/>
          </w:tcPr>
          <w:p w14:paraId="1B3E60DC"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tcPr>
          <w:p w14:paraId="43168BC6" w14:textId="77777777" w:rsidR="00913A0A" w:rsidRPr="00D7143B" w:rsidRDefault="00913A0A" w:rsidP="002253A3">
            <w:pPr>
              <w:jc w:val="center"/>
              <w:rPr>
                <w:rFonts w:cs="Tahoma"/>
                <w:sz w:val="13"/>
              </w:rPr>
            </w:pPr>
            <w:r w:rsidRPr="00D7143B">
              <w:rPr>
                <w:rFonts w:cs="Tahoma"/>
                <w:sz w:val="13"/>
              </w:rPr>
              <w:t>A</w:t>
            </w:r>
          </w:p>
        </w:tc>
      </w:tr>
      <w:tr w:rsidR="008A0F85" w:rsidRPr="00D7143B" w14:paraId="3C191C8D" w14:textId="77777777" w:rsidTr="00A85B6F">
        <w:trPr>
          <w:trHeight w:val="145"/>
        </w:trPr>
        <w:tc>
          <w:tcPr>
            <w:tcW w:w="2302" w:type="dxa"/>
            <w:gridSpan w:val="2"/>
            <w:tcBorders>
              <w:bottom w:val="single" w:sz="4" w:space="0" w:color="auto"/>
            </w:tcBorders>
            <w:shd w:val="clear" w:color="auto" w:fill="FABF8F"/>
          </w:tcPr>
          <w:p w14:paraId="4DEC5F6A" w14:textId="77777777" w:rsidR="00913A0A" w:rsidRPr="00A8133F" w:rsidRDefault="00913A0A" w:rsidP="000F7DCD">
            <w:pPr>
              <w:pStyle w:val="ProductNames"/>
              <w:spacing w:beforeLines="20" w:before="48" w:afterLines="20" w:after="48"/>
              <w:rPr>
                <w:rFonts w:ascii="Tahoma" w:hAnsi="Tahoma" w:cs="Tahoma"/>
                <w:sz w:val="14"/>
                <w:lang w:val="ru-RU"/>
              </w:rPr>
            </w:pPr>
            <w:bookmarkStart w:id="139" w:name="_Toc380004671"/>
            <w:r w:rsidRPr="00A8133F">
              <w:rPr>
                <w:rFonts w:ascii="Tahoma" w:hAnsi="Tahoma" w:cs="Tahoma"/>
                <w:sz w:val="14"/>
                <w:lang w:val="ru-RU"/>
              </w:rPr>
              <w:t xml:space="preserve">Карты </w:t>
            </w:r>
            <w:r w:rsidRPr="00D7143B">
              <w:rPr>
                <w:rFonts w:ascii="Tahoma" w:hAnsi="Tahoma" w:cs="Tahoma"/>
                <w:sz w:val="14"/>
              </w:rPr>
              <w:t>Bing</w:t>
            </w:r>
            <w:r w:rsidRPr="00A8133F">
              <w:rPr>
                <w:rFonts w:ascii="Tahoma" w:hAnsi="Tahoma" w:cs="Tahoma"/>
                <w:sz w:val="14"/>
                <w:lang w:val="ru-RU"/>
              </w:rPr>
              <w:t>: пакет на 5</w:t>
            </w:r>
            <w:r w:rsidRPr="00D7143B">
              <w:rPr>
                <w:rFonts w:ascii="Tahoma" w:hAnsi="Tahoma" w:cs="Tahoma"/>
                <w:sz w:val="14"/>
              </w:rPr>
              <w:t> </w:t>
            </w:r>
            <w:r w:rsidRPr="00A8133F">
              <w:rPr>
                <w:rFonts w:ascii="Tahoma" w:hAnsi="Tahoma" w:cs="Tahoma"/>
                <w:sz w:val="14"/>
                <w:lang w:val="ru-RU"/>
              </w:rPr>
              <w:t>000 известных пользователей (ежемесячная подписка)</w:t>
            </w:r>
            <w:bookmarkEnd w:id="139"/>
          </w:p>
        </w:tc>
        <w:tc>
          <w:tcPr>
            <w:tcW w:w="668" w:type="dxa"/>
            <w:tcBorders>
              <w:bottom w:val="single" w:sz="4" w:space="0" w:color="auto"/>
            </w:tcBorders>
            <w:shd w:val="clear" w:color="auto" w:fill="FABF8F"/>
            <w:vAlign w:val="center"/>
          </w:tcPr>
          <w:p w14:paraId="0015359C" w14:textId="77777777" w:rsidR="00913A0A" w:rsidRPr="00D7143B" w:rsidRDefault="00B91E2C" w:rsidP="003D4F46">
            <w:pPr>
              <w:jc w:val="center"/>
              <w:rPr>
                <w:rFonts w:ascii="Trebuchet MS" w:hAnsi="Trebuchet MS"/>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48B65BD1"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FABF8F"/>
            <w:vAlign w:val="center"/>
          </w:tcPr>
          <w:p w14:paraId="16ED38F9"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25AF539E" w14:textId="77777777" w:rsidR="00913A0A" w:rsidRPr="00D7143B" w:rsidRDefault="00913A0A" w:rsidP="002253A3">
            <w:pPr>
              <w:jc w:val="center"/>
              <w:rPr>
                <w:rFonts w:cs="Tahoma"/>
                <w:sz w:val="14"/>
              </w:rPr>
            </w:pPr>
            <w:r w:rsidRPr="00D7143B">
              <w:rPr>
                <w:rFonts w:cs="Tahoma"/>
                <w:sz w:val="14"/>
              </w:rPr>
              <w:t>200 баллов</w:t>
            </w:r>
          </w:p>
        </w:tc>
        <w:tc>
          <w:tcPr>
            <w:tcW w:w="450" w:type="dxa"/>
            <w:tcBorders>
              <w:left w:val="single" w:sz="18" w:space="0" w:color="auto"/>
              <w:bottom w:val="single" w:sz="4" w:space="0" w:color="auto"/>
            </w:tcBorders>
            <w:shd w:val="clear" w:color="auto" w:fill="FABF8F"/>
            <w:vAlign w:val="center"/>
          </w:tcPr>
          <w:p w14:paraId="52279FDA" w14:textId="77777777" w:rsidR="00913A0A" w:rsidRPr="00D7143B" w:rsidRDefault="00913A0A" w:rsidP="002253A3">
            <w:pPr>
              <w:jc w:val="center"/>
              <w:rPr>
                <w:rFonts w:cs="Tahoma"/>
                <w:sz w:val="14"/>
              </w:rPr>
            </w:pPr>
            <w:r w:rsidRPr="00D7143B">
              <w:rPr>
                <w:rFonts w:cs="Tahoma"/>
                <w:sz w:val="14"/>
              </w:rPr>
              <w:t>200</w:t>
            </w:r>
          </w:p>
        </w:tc>
        <w:tc>
          <w:tcPr>
            <w:tcW w:w="450" w:type="dxa"/>
            <w:tcBorders>
              <w:bottom w:val="single" w:sz="4" w:space="0" w:color="auto"/>
            </w:tcBorders>
            <w:shd w:val="clear" w:color="auto" w:fill="FABF8F"/>
            <w:vAlign w:val="center"/>
          </w:tcPr>
          <w:p w14:paraId="552C44A9"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E52F8C3"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01E23DC"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F5292A7"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DD0E184"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FABF8F"/>
            <w:vAlign w:val="center"/>
          </w:tcPr>
          <w:p w14:paraId="41685E6B"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FABF8F"/>
            <w:vAlign w:val="center"/>
          </w:tcPr>
          <w:p w14:paraId="5BFB0410"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shd w:val="clear" w:color="auto" w:fill="FABF8F"/>
          </w:tcPr>
          <w:p w14:paraId="47D7C7CF" w14:textId="77777777" w:rsidR="00913A0A" w:rsidRPr="00D7143B" w:rsidRDefault="00913A0A" w:rsidP="002253A3">
            <w:pPr>
              <w:jc w:val="center"/>
              <w:rPr>
                <w:rFonts w:cs="Tahoma"/>
                <w:sz w:val="13"/>
              </w:rPr>
            </w:pPr>
            <w:r w:rsidRPr="00D7143B">
              <w:rPr>
                <w:rFonts w:cs="Tahoma"/>
                <w:sz w:val="13"/>
              </w:rPr>
              <w:t>A</w:t>
            </w:r>
          </w:p>
        </w:tc>
      </w:tr>
      <w:tr w:rsidR="00913A0A" w:rsidRPr="00D7143B" w14:paraId="7C7A395B" w14:textId="77777777" w:rsidTr="00A85B6F">
        <w:trPr>
          <w:trHeight w:val="145"/>
        </w:trPr>
        <w:tc>
          <w:tcPr>
            <w:tcW w:w="2302" w:type="dxa"/>
            <w:gridSpan w:val="2"/>
            <w:tcBorders>
              <w:bottom w:val="single" w:sz="4" w:space="0" w:color="auto"/>
            </w:tcBorders>
            <w:shd w:val="clear" w:color="auto" w:fill="auto"/>
          </w:tcPr>
          <w:p w14:paraId="2A692A96" w14:textId="77777777" w:rsidR="00913A0A" w:rsidRPr="00A8133F" w:rsidRDefault="00913A0A" w:rsidP="000F7DCD">
            <w:pPr>
              <w:pStyle w:val="ProductNames"/>
              <w:spacing w:beforeLines="20" w:before="48" w:afterLines="20" w:after="48"/>
              <w:rPr>
                <w:rFonts w:ascii="Tahoma" w:hAnsi="Tahoma" w:cs="Tahoma"/>
                <w:sz w:val="14"/>
                <w:lang w:val="ru-RU"/>
              </w:rPr>
            </w:pPr>
            <w:bookmarkStart w:id="140" w:name="_Toc380004672"/>
            <w:r w:rsidRPr="00A8133F">
              <w:rPr>
                <w:rFonts w:ascii="Tahoma" w:hAnsi="Tahoma" w:cs="Tahoma"/>
                <w:sz w:val="14"/>
                <w:lang w:val="ru-RU"/>
              </w:rPr>
              <w:t xml:space="preserve">Облегченная версия Карт </w:t>
            </w:r>
            <w:r w:rsidRPr="00D7143B">
              <w:rPr>
                <w:rFonts w:ascii="Tahoma" w:hAnsi="Tahoma" w:cs="Tahoma"/>
                <w:sz w:val="14"/>
              </w:rPr>
              <w:t>Bing</w:t>
            </w:r>
            <w:r w:rsidRPr="00A8133F">
              <w:rPr>
                <w:rFonts w:ascii="Tahoma" w:hAnsi="Tahoma" w:cs="Tahoma"/>
                <w:sz w:val="14"/>
                <w:lang w:val="ru-RU"/>
              </w:rPr>
              <w:t xml:space="preserve"> «на известного пользователя» (ежемесячная подписка)</w:t>
            </w:r>
            <w:bookmarkEnd w:id="140"/>
          </w:p>
        </w:tc>
        <w:tc>
          <w:tcPr>
            <w:tcW w:w="668" w:type="dxa"/>
            <w:tcBorders>
              <w:bottom w:val="single" w:sz="4" w:space="0" w:color="auto"/>
            </w:tcBorders>
            <w:shd w:val="clear" w:color="auto" w:fill="auto"/>
            <w:vAlign w:val="center"/>
          </w:tcPr>
          <w:p w14:paraId="1F937C69" w14:textId="77777777" w:rsidR="00913A0A" w:rsidRPr="00D7143B" w:rsidRDefault="00B91E2C" w:rsidP="003D4F46">
            <w:pPr>
              <w:jc w:val="center"/>
              <w:rPr>
                <w:rFonts w:ascii="Trebuchet MS" w:hAnsi="Trebuchet MS"/>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7818794B"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auto"/>
            <w:vAlign w:val="center"/>
          </w:tcPr>
          <w:p w14:paraId="5DF23871"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06C2D2E" w14:textId="77777777" w:rsidR="00913A0A" w:rsidRPr="00D7143B" w:rsidRDefault="00913A0A" w:rsidP="002253A3">
            <w:pPr>
              <w:jc w:val="center"/>
              <w:rPr>
                <w:rFonts w:cs="Tahoma"/>
                <w:sz w:val="14"/>
              </w:rPr>
            </w:pPr>
            <w:r w:rsidRPr="00D7143B">
              <w:rPr>
                <w:rFonts w:cs="Tahoma"/>
                <w:sz w:val="14"/>
              </w:rPr>
              <w:t>1 балл</w:t>
            </w:r>
          </w:p>
        </w:tc>
        <w:tc>
          <w:tcPr>
            <w:tcW w:w="450" w:type="dxa"/>
            <w:tcBorders>
              <w:left w:val="single" w:sz="18" w:space="0" w:color="auto"/>
              <w:bottom w:val="single" w:sz="4" w:space="0" w:color="auto"/>
            </w:tcBorders>
            <w:shd w:val="clear" w:color="auto" w:fill="auto"/>
            <w:vAlign w:val="center"/>
          </w:tcPr>
          <w:p w14:paraId="410E074A" w14:textId="77777777" w:rsidR="00913A0A" w:rsidRPr="00D7143B" w:rsidRDefault="00913A0A" w:rsidP="002253A3">
            <w:pPr>
              <w:jc w:val="center"/>
              <w:rPr>
                <w:rFonts w:cs="Tahoma"/>
                <w:sz w:val="14"/>
              </w:rPr>
            </w:pPr>
            <w:r w:rsidRPr="00D7143B">
              <w:rPr>
                <w:rFonts w:cs="Tahoma"/>
                <w:sz w:val="14"/>
              </w:rPr>
              <w:t>1</w:t>
            </w:r>
          </w:p>
        </w:tc>
        <w:tc>
          <w:tcPr>
            <w:tcW w:w="450" w:type="dxa"/>
            <w:tcBorders>
              <w:bottom w:val="single" w:sz="4" w:space="0" w:color="auto"/>
            </w:tcBorders>
            <w:shd w:val="clear" w:color="auto" w:fill="auto"/>
            <w:vAlign w:val="center"/>
          </w:tcPr>
          <w:p w14:paraId="523A89F5"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ACB614F"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5760DD5A"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3A18B4BD"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0DA97D7"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auto"/>
            <w:vAlign w:val="center"/>
          </w:tcPr>
          <w:p w14:paraId="3D000380"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auto"/>
            <w:vAlign w:val="center"/>
          </w:tcPr>
          <w:p w14:paraId="44930AA9"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tcPr>
          <w:p w14:paraId="580CC1F8" w14:textId="77777777" w:rsidR="00913A0A" w:rsidRPr="00D7143B" w:rsidRDefault="00913A0A" w:rsidP="002253A3">
            <w:pPr>
              <w:jc w:val="center"/>
              <w:rPr>
                <w:rFonts w:cs="Tahoma"/>
                <w:sz w:val="13"/>
              </w:rPr>
            </w:pPr>
            <w:r w:rsidRPr="00D7143B">
              <w:rPr>
                <w:rFonts w:cs="Tahoma"/>
                <w:sz w:val="13"/>
              </w:rPr>
              <w:t>A</w:t>
            </w:r>
          </w:p>
        </w:tc>
      </w:tr>
      <w:tr w:rsidR="008A0F85" w:rsidRPr="00D7143B" w14:paraId="2C775425" w14:textId="77777777" w:rsidTr="00A85B6F">
        <w:trPr>
          <w:trHeight w:val="145"/>
        </w:trPr>
        <w:tc>
          <w:tcPr>
            <w:tcW w:w="2302" w:type="dxa"/>
            <w:gridSpan w:val="2"/>
            <w:tcBorders>
              <w:bottom w:val="single" w:sz="4" w:space="0" w:color="auto"/>
            </w:tcBorders>
            <w:shd w:val="clear" w:color="auto" w:fill="FABF8F"/>
          </w:tcPr>
          <w:p w14:paraId="77F75855" w14:textId="77777777" w:rsidR="00913A0A" w:rsidRPr="00A8133F" w:rsidRDefault="00913A0A" w:rsidP="000F7DCD">
            <w:pPr>
              <w:pStyle w:val="ProductNames"/>
              <w:spacing w:beforeLines="20" w:before="48" w:afterLines="20" w:after="48"/>
              <w:rPr>
                <w:rFonts w:ascii="Tahoma" w:hAnsi="Tahoma" w:cs="Tahoma"/>
                <w:sz w:val="14"/>
                <w:lang w:val="ru-RU"/>
              </w:rPr>
            </w:pPr>
            <w:bookmarkStart w:id="141" w:name="_Toc380004673"/>
            <w:r w:rsidRPr="00A8133F">
              <w:rPr>
                <w:rFonts w:ascii="Tahoma" w:hAnsi="Tahoma" w:cs="Tahoma"/>
                <w:sz w:val="14"/>
                <w:lang w:val="ru-RU"/>
              </w:rPr>
              <w:t xml:space="preserve">Облегченная версия Карт </w:t>
            </w:r>
            <w:r w:rsidRPr="00D7143B">
              <w:rPr>
                <w:rFonts w:ascii="Tahoma" w:hAnsi="Tahoma" w:cs="Tahoma"/>
                <w:sz w:val="14"/>
              </w:rPr>
              <w:t>Bing</w:t>
            </w:r>
            <w:r w:rsidRPr="00A8133F">
              <w:rPr>
                <w:rFonts w:ascii="Tahoma" w:hAnsi="Tahoma" w:cs="Tahoma"/>
                <w:sz w:val="14"/>
                <w:lang w:val="ru-RU"/>
              </w:rPr>
              <w:t>: пакет на 5</w:t>
            </w:r>
            <w:r w:rsidRPr="00D7143B">
              <w:rPr>
                <w:rFonts w:ascii="Tahoma" w:hAnsi="Tahoma" w:cs="Tahoma"/>
                <w:sz w:val="14"/>
              </w:rPr>
              <w:t> </w:t>
            </w:r>
            <w:r w:rsidRPr="00A8133F">
              <w:rPr>
                <w:rFonts w:ascii="Tahoma" w:hAnsi="Tahoma" w:cs="Tahoma"/>
                <w:sz w:val="14"/>
                <w:lang w:val="ru-RU"/>
              </w:rPr>
              <w:t>000 известных пользователей (ежемесячная подписка)</w:t>
            </w:r>
            <w:bookmarkEnd w:id="141"/>
          </w:p>
        </w:tc>
        <w:tc>
          <w:tcPr>
            <w:tcW w:w="668" w:type="dxa"/>
            <w:tcBorders>
              <w:bottom w:val="single" w:sz="4" w:space="0" w:color="auto"/>
            </w:tcBorders>
            <w:shd w:val="clear" w:color="auto" w:fill="FABF8F"/>
            <w:vAlign w:val="center"/>
          </w:tcPr>
          <w:p w14:paraId="6704B3E1" w14:textId="77777777" w:rsidR="00913A0A" w:rsidRPr="00D7143B" w:rsidRDefault="00B91E2C" w:rsidP="003D4F46">
            <w:pPr>
              <w:jc w:val="center"/>
              <w:rPr>
                <w:rFonts w:ascii="Trebuchet MS" w:hAnsi="Trebuchet MS"/>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3A75BA72"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FABF8F"/>
            <w:vAlign w:val="center"/>
          </w:tcPr>
          <w:p w14:paraId="517E7CFB"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C8D93A7" w14:textId="77777777" w:rsidR="00913A0A" w:rsidRPr="00D7143B" w:rsidRDefault="00913A0A" w:rsidP="002253A3">
            <w:pPr>
              <w:jc w:val="center"/>
              <w:rPr>
                <w:rFonts w:cs="Tahoma"/>
                <w:sz w:val="14"/>
              </w:rPr>
            </w:pPr>
            <w:r w:rsidRPr="00D7143B">
              <w:rPr>
                <w:rFonts w:cs="Tahoma"/>
                <w:sz w:val="14"/>
              </w:rPr>
              <w:t>125 баллов</w:t>
            </w:r>
          </w:p>
        </w:tc>
        <w:tc>
          <w:tcPr>
            <w:tcW w:w="450" w:type="dxa"/>
            <w:tcBorders>
              <w:left w:val="single" w:sz="18" w:space="0" w:color="auto"/>
              <w:bottom w:val="single" w:sz="4" w:space="0" w:color="auto"/>
            </w:tcBorders>
            <w:shd w:val="clear" w:color="auto" w:fill="FABF8F"/>
            <w:vAlign w:val="center"/>
          </w:tcPr>
          <w:p w14:paraId="5E667224" w14:textId="77777777" w:rsidR="00913A0A" w:rsidRPr="00D7143B" w:rsidRDefault="00913A0A" w:rsidP="002253A3">
            <w:pPr>
              <w:jc w:val="center"/>
              <w:rPr>
                <w:rFonts w:cs="Tahoma"/>
                <w:sz w:val="14"/>
              </w:rPr>
            </w:pPr>
            <w:r w:rsidRPr="00D7143B">
              <w:rPr>
                <w:rFonts w:cs="Tahoma"/>
                <w:sz w:val="14"/>
              </w:rPr>
              <w:t>125</w:t>
            </w:r>
          </w:p>
        </w:tc>
        <w:tc>
          <w:tcPr>
            <w:tcW w:w="450" w:type="dxa"/>
            <w:tcBorders>
              <w:bottom w:val="single" w:sz="4" w:space="0" w:color="auto"/>
            </w:tcBorders>
            <w:shd w:val="clear" w:color="auto" w:fill="FABF8F"/>
            <w:vAlign w:val="center"/>
          </w:tcPr>
          <w:p w14:paraId="1B35AE51"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56D07BB"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72CE7483"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7558AEDC"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6393611"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FABF8F"/>
            <w:vAlign w:val="center"/>
          </w:tcPr>
          <w:p w14:paraId="3BDC05AA"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FABF8F"/>
            <w:vAlign w:val="center"/>
          </w:tcPr>
          <w:p w14:paraId="02D21C49"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shd w:val="clear" w:color="auto" w:fill="FABF8F"/>
          </w:tcPr>
          <w:p w14:paraId="5193C19C" w14:textId="77777777" w:rsidR="00913A0A" w:rsidRPr="00D7143B" w:rsidRDefault="00913A0A" w:rsidP="002253A3">
            <w:pPr>
              <w:jc w:val="center"/>
              <w:rPr>
                <w:rFonts w:cs="Tahoma"/>
                <w:sz w:val="13"/>
              </w:rPr>
            </w:pPr>
            <w:r w:rsidRPr="00D7143B">
              <w:rPr>
                <w:rFonts w:cs="Tahoma"/>
                <w:sz w:val="13"/>
              </w:rPr>
              <w:t>A</w:t>
            </w:r>
          </w:p>
        </w:tc>
      </w:tr>
      <w:tr w:rsidR="00913A0A" w:rsidRPr="00D7143B" w14:paraId="467DC833" w14:textId="77777777" w:rsidTr="00A85B6F">
        <w:trPr>
          <w:trHeight w:val="145"/>
        </w:trPr>
        <w:tc>
          <w:tcPr>
            <w:tcW w:w="2302" w:type="dxa"/>
            <w:gridSpan w:val="2"/>
            <w:tcBorders>
              <w:bottom w:val="single" w:sz="4" w:space="0" w:color="auto"/>
            </w:tcBorders>
            <w:shd w:val="clear" w:color="auto" w:fill="auto"/>
          </w:tcPr>
          <w:p w14:paraId="78E3CB15" w14:textId="77777777" w:rsidR="00913A0A" w:rsidRPr="00A8133F" w:rsidRDefault="00913A0A" w:rsidP="000F7DCD">
            <w:pPr>
              <w:pStyle w:val="ProductNames"/>
              <w:spacing w:beforeLines="20" w:before="48" w:afterLines="20" w:after="48"/>
              <w:rPr>
                <w:rFonts w:ascii="Tahoma" w:hAnsi="Tahoma" w:cs="Tahoma"/>
                <w:sz w:val="14"/>
                <w:lang w:val="ru-RU"/>
              </w:rPr>
            </w:pPr>
            <w:bookmarkStart w:id="142" w:name="_Toc380004674"/>
            <w:r w:rsidRPr="00A8133F">
              <w:rPr>
                <w:rFonts w:ascii="Tahoma" w:hAnsi="Tahoma" w:cs="Tahoma"/>
                <w:sz w:val="14"/>
                <w:lang w:val="ru-RU"/>
              </w:rPr>
              <w:t xml:space="preserve">Мобильная версия Карт </w:t>
            </w:r>
            <w:r w:rsidRPr="00D7143B">
              <w:rPr>
                <w:rFonts w:ascii="Tahoma" w:hAnsi="Tahoma" w:cs="Tahoma"/>
                <w:sz w:val="14"/>
              </w:rPr>
              <w:t>Bing</w:t>
            </w:r>
            <w:r w:rsidRPr="00A8133F">
              <w:rPr>
                <w:rFonts w:ascii="Tahoma" w:hAnsi="Tahoma" w:cs="Tahoma"/>
                <w:sz w:val="14"/>
                <w:lang w:val="ru-RU"/>
              </w:rPr>
              <w:t>: управление лицензиями (ежемесячный взнос по подписке на платформу)</w:t>
            </w:r>
            <w:bookmarkEnd w:id="142"/>
          </w:p>
        </w:tc>
        <w:tc>
          <w:tcPr>
            <w:tcW w:w="668" w:type="dxa"/>
            <w:tcBorders>
              <w:bottom w:val="single" w:sz="4" w:space="0" w:color="auto"/>
            </w:tcBorders>
            <w:shd w:val="clear" w:color="auto" w:fill="auto"/>
            <w:vAlign w:val="center"/>
          </w:tcPr>
          <w:p w14:paraId="55F2D4F2" w14:textId="77777777" w:rsidR="00913A0A" w:rsidRPr="00D7143B" w:rsidRDefault="00B91E2C" w:rsidP="003D4F46">
            <w:pPr>
              <w:jc w:val="center"/>
              <w:rPr>
                <w:rFonts w:ascii="Trebuchet MS" w:hAnsi="Trebuchet MS"/>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5FE02C8B"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auto"/>
            <w:vAlign w:val="center"/>
          </w:tcPr>
          <w:p w14:paraId="3619A82A"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11551AAB" w14:textId="77777777" w:rsidR="00913A0A" w:rsidRPr="00D7143B" w:rsidRDefault="00913A0A" w:rsidP="002253A3">
            <w:pPr>
              <w:jc w:val="center"/>
              <w:rPr>
                <w:rFonts w:cs="Tahoma"/>
                <w:sz w:val="14"/>
              </w:rPr>
            </w:pPr>
            <w:r w:rsidRPr="00D7143B">
              <w:rPr>
                <w:rFonts w:cs="Tahoma"/>
                <w:sz w:val="14"/>
              </w:rPr>
              <w:t>25 баллов</w:t>
            </w:r>
          </w:p>
        </w:tc>
        <w:tc>
          <w:tcPr>
            <w:tcW w:w="450" w:type="dxa"/>
            <w:tcBorders>
              <w:left w:val="single" w:sz="18" w:space="0" w:color="auto"/>
              <w:bottom w:val="single" w:sz="4" w:space="0" w:color="auto"/>
            </w:tcBorders>
            <w:shd w:val="clear" w:color="auto" w:fill="auto"/>
            <w:vAlign w:val="center"/>
          </w:tcPr>
          <w:p w14:paraId="08ECC992" w14:textId="77777777" w:rsidR="00913A0A" w:rsidRPr="00D7143B" w:rsidRDefault="00913A0A" w:rsidP="002253A3">
            <w:pPr>
              <w:jc w:val="center"/>
              <w:rPr>
                <w:rFonts w:cs="Tahoma"/>
                <w:sz w:val="14"/>
              </w:rPr>
            </w:pPr>
            <w:r w:rsidRPr="00D7143B">
              <w:rPr>
                <w:rFonts w:cs="Tahoma"/>
                <w:sz w:val="14"/>
              </w:rPr>
              <w:t>25</w:t>
            </w:r>
          </w:p>
        </w:tc>
        <w:tc>
          <w:tcPr>
            <w:tcW w:w="450" w:type="dxa"/>
            <w:tcBorders>
              <w:bottom w:val="single" w:sz="4" w:space="0" w:color="auto"/>
            </w:tcBorders>
            <w:shd w:val="clear" w:color="auto" w:fill="auto"/>
            <w:vAlign w:val="center"/>
          </w:tcPr>
          <w:p w14:paraId="7EFDA965"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4589335"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35143A7C"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641485E7"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261ED7A"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auto"/>
            <w:vAlign w:val="center"/>
          </w:tcPr>
          <w:p w14:paraId="01E00CC8"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auto"/>
            <w:vAlign w:val="center"/>
          </w:tcPr>
          <w:p w14:paraId="0B5715A0"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tcPr>
          <w:p w14:paraId="26E551BF" w14:textId="77777777" w:rsidR="00913A0A" w:rsidRPr="00D7143B" w:rsidRDefault="00913A0A" w:rsidP="002253A3">
            <w:pPr>
              <w:jc w:val="center"/>
              <w:rPr>
                <w:rFonts w:cs="Tahoma"/>
                <w:sz w:val="13"/>
              </w:rPr>
            </w:pPr>
            <w:r w:rsidRPr="00D7143B">
              <w:rPr>
                <w:rFonts w:cs="Tahoma"/>
                <w:sz w:val="13"/>
              </w:rPr>
              <w:t>A</w:t>
            </w:r>
          </w:p>
        </w:tc>
      </w:tr>
      <w:tr w:rsidR="008A0F85" w:rsidRPr="00D7143B" w14:paraId="4681C2C9" w14:textId="77777777" w:rsidTr="00A85B6F">
        <w:trPr>
          <w:trHeight w:val="145"/>
        </w:trPr>
        <w:tc>
          <w:tcPr>
            <w:tcW w:w="2302" w:type="dxa"/>
            <w:gridSpan w:val="2"/>
            <w:tcBorders>
              <w:bottom w:val="single" w:sz="4" w:space="0" w:color="auto"/>
            </w:tcBorders>
            <w:shd w:val="clear" w:color="auto" w:fill="FABF8F"/>
          </w:tcPr>
          <w:p w14:paraId="62761C8D" w14:textId="77777777" w:rsidR="00913A0A" w:rsidRPr="00A8133F" w:rsidRDefault="00913A0A" w:rsidP="000F7DCD">
            <w:pPr>
              <w:pStyle w:val="ProductNames"/>
              <w:spacing w:beforeLines="20" w:before="48" w:afterLines="20" w:after="48"/>
              <w:rPr>
                <w:rFonts w:ascii="Tahoma" w:hAnsi="Tahoma" w:cs="Tahoma"/>
                <w:sz w:val="14"/>
                <w:lang w:val="ru-RU"/>
              </w:rPr>
            </w:pPr>
            <w:bookmarkStart w:id="143" w:name="_Toc380004675"/>
            <w:r w:rsidRPr="00A8133F">
              <w:rPr>
                <w:rFonts w:ascii="Tahoma" w:hAnsi="Tahoma" w:cs="Tahoma"/>
                <w:sz w:val="14"/>
                <w:lang w:val="ru-RU"/>
              </w:rPr>
              <w:t xml:space="preserve">Мобильная версия Карт </w:t>
            </w:r>
            <w:r w:rsidRPr="00D7143B">
              <w:rPr>
                <w:rFonts w:ascii="Tahoma" w:hAnsi="Tahoma" w:cs="Tahoma"/>
                <w:sz w:val="14"/>
              </w:rPr>
              <w:t>Bing</w:t>
            </w:r>
            <w:r w:rsidRPr="00A8133F">
              <w:rPr>
                <w:rFonts w:ascii="Tahoma" w:hAnsi="Tahoma" w:cs="Tahoma"/>
                <w:sz w:val="14"/>
                <w:lang w:val="ru-RU"/>
              </w:rPr>
              <w:t>: управление лицензиями (для Северной Америки) с маршрутизацией «на актив» (ежемесячный взнос по подписке)</w:t>
            </w:r>
            <w:bookmarkEnd w:id="143"/>
          </w:p>
        </w:tc>
        <w:tc>
          <w:tcPr>
            <w:tcW w:w="668" w:type="dxa"/>
            <w:tcBorders>
              <w:bottom w:val="single" w:sz="4" w:space="0" w:color="auto"/>
            </w:tcBorders>
            <w:shd w:val="clear" w:color="auto" w:fill="FABF8F"/>
            <w:vAlign w:val="center"/>
          </w:tcPr>
          <w:p w14:paraId="683226C3" w14:textId="77777777" w:rsidR="00913A0A" w:rsidRPr="00D7143B" w:rsidRDefault="00B91E2C" w:rsidP="003D4F46">
            <w:pPr>
              <w:jc w:val="center"/>
              <w:rPr>
                <w:rFonts w:ascii="Trebuchet MS" w:hAnsi="Trebuchet MS"/>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6705E300"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FABF8F"/>
            <w:vAlign w:val="center"/>
          </w:tcPr>
          <w:p w14:paraId="67E260DF"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2AB3E19" w14:textId="77777777" w:rsidR="00913A0A" w:rsidRPr="00D7143B" w:rsidRDefault="00913A0A" w:rsidP="002253A3">
            <w:pPr>
              <w:jc w:val="center"/>
              <w:rPr>
                <w:rFonts w:cs="Tahoma"/>
                <w:sz w:val="14"/>
              </w:rPr>
            </w:pPr>
            <w:r w:rsidRPr="00D7143B">
              <w:rPr>
                <w:rFonts w:cs="Tahoma"/>
                <w:sz w:val="14"/>
              </w:rPr>
              <w:t>1 балл</w:t>
            </w:r>
          </w:p>
        </w:tc>
        <w:tc>
          <w:tcPr>
            <w:tcW w:w="450" w:type="dxa"/>
            <w:tcBorders>
              <w:left w:val="single" w:sz="18" w:space="0" w:color="auto"/>
              <w:bottom w:val="single" w:sz="4" w:space="0" w:color="auto"/>
            </w:tcBorders>
            <w:shd w:val="clear" w:color="auto" w:fill="FABF8F"/>
            <w:vAlign w:val="center"/>
          </w:tcPr>
          <w:p w14:paraId="2E7A4549" w14:textId="77777777" w:rsidR="00913A0A" w:rsidRPr="00D7143B" w:rsidRDefault="00913A0A" w:rsidP="002253A3">
            <w:pPr>
              <w:jc w:val="center"/>
              <w:rPr>
                <w:rFonts w:cs="Tahoma"/>
                <w:sz w:val="14"/>
              </w:rPr>
            </w:pPr>
            <w:r w:rsidRPr="00D7143B">
              <w:rPr>
                <w:rFonts w:cs="Tahoma"/>
                <w:sz w:val="14"/>
              </w:rPr>
              <w:t>1</w:t>
            </w:r>
          </w:p>
        </w:tc>
        <w:tc>
          <w:tcPr>
            <w:tcW w:w="450" w:type="dxa"/>
            <w:tcBorders>
              <w:bottom w:val="single" w:sz="4" w:space="0" w:color="auto"/>
            </w:tcBorders>
            <w:shd w:val="clear" w:color="auto" w:fill="FABF8F"/>
            <w:vAlign w:val="center"/>
          </w:tcPr>
          <w:p w14:paraId="23C0D345"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775B810"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3A2307EB"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6CF38E7F"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6AE8CF4"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FABF8F"/>
            <w:vAlign w:val="center"/>
          </w:tcPr>
          <w:p w14:paraId="01625F5C"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FABF8F"/>
            <w:vAlign w:val="center"/>
          </w:tcPr>
          <w:p w14:paraId="35F1036C"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shd w:val="clear" w:color="auto" w:fill="FABF8F"/>
          </w:tcPr>
          <w:p w14:paraId="7A1D0625" w14:textId="77777777" w:rsidR="00913A0A" w:rsidRPr="00D7143B" w:rsidRDefault="00913A0A" w:rsidP="002253A3">
            <w:pPr>
              <w:jc w:val="center"/>
              <w:rPr>
                <w:rFonts w:cs="Tahoma"/>
                <w:sz w:val="13"/>
              </w:rPr>
            </w:pPr>
            <w:r w:rsidRPr="00D7143B">
              <w:rPr>
                <w:rFonts w:cs="Tahoma"/>
                <w:sz w:val="13"/>
              </w:rPr>
              <w:t>A</w:t>
            </w:r>
          </w:p>
        </w:tc>
      </w:tr>
      <w:tr w:rsidR="00913A0A" w:rsidRPr="00D7143B" w14:paraId="78300D99" w14:textId="77777777" w:rsidTr="00A85B6F">
        <w:trPr>
          <w:trHeight w:val="145"/>
        </w:trPr>
        <w:tc>
          <w:tcPr>
            <w:tcW w:w="2302" w:type="dxa"/>
            <w:gridSpan w:val="2"/>
            <w:tcBorders>
              <w:bottom w:val="single" w:sz="4" w:space="0" w:color="auto"/>
            </w:tcBorders>
            <w:shd w:val="clear" w:color="auto" w:fill="auto"/>
          </w:tcPr>
          <w:p w14:paraId="7B1A70E8" w14:textId="77777777" w:rsidR="00913A0A" w:rsidRPr="00A8133F" w:rsidRDefault="00913A0A" w:rsidP="000F7DCD">
            <w:pPr>
              <w:pStyle w:val="ProductNames"/>
              <w:spacing w:beforeLines="20" w:before="48" w:afterLines="20" w:after="48"/>
              <w:rPr>
                <w:rFonts w:ascii="Tahoma" w:hAnsi="Tahoma" w:cs="Tahoma"/>
                <w:sz w:val="14"/>
                <w:lang w:val="ru-RU"/>
              </w:rPr>
            </w:pPr>
            <w:bookmarkStart w:id="144" w:name="_Toc380004676"/>
            <w:r w:rsidRPr="00A8133F">
              <w:rPr>
                <w:rFonts w:ascii="Tahoma" w:hAnsi="Tahoma" w:cs="Tahoma"/>
                <w:sz w:val="14"/>
                <w:lang w:val="ru-RU"/>
              </w:rPr>
              <w:t xml:space="preserve">Мобильная версия Карт </w:t>
            </w:r>
            <w:r w:rsidRPr="00D7143B">
              <w:rPr>
                <w:rFonts w:ascii="Tahoma" w:hAnsi="Tahoma" w:cs="Tahoma"/>
                <w:sz w:val="14"/>
              </w:rPr>
              <w:t>Bing</w:t>
            </w:r>
            <w:r w:rsidRPr="00A8133F">
              <w:rPr>
                <w:rFonts w:ascii="Tahoma" w:hAnsi="Tahoma" w:cs="Tahoma"/>
                <w:sz w:val="14"/>
                <w:lang w:val="ru-RU"/>
              </w:rPr>
              <w:t>: управление лицензиями (для Северной Америки) без маршрутизации «на актив» (ежемесячный взнос по подписке)</w:t>
            </w:r>
            <w:bookmarkEnd w:id="144"/>
          </w:p>
        </w:tc>
        <w:tc>
          <w:tcPr>
            <w:tcW w:w="668" w:type="dxa"/>
            <w:tcBorders>
              <w:bottom w:val="single" w:sz="4" w:space="0" w:color="auto"/>
            </w:tcBorders>
            <w:shd w:val="clear" w:color="auto" w:fill="auto"/>
            <w:vAlign w:val="center"/>
          </w:tcPr>
          <w:p w14:paraId="406A76F5" w14:textId="77777777" w:rsidR="00913A0A" w:rsidRPr="00D7143B" w:rsidRDefault="00B91E2C" w:rsidP="003D4F46">
            <w:pPr>
              <w:jc w:val="center"/>
              <w:rPr>
                <w:rFonts w:ascii="Trebuchet MS" w:hAnsi="Trebuchet MS"/>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4F626673"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auto"/>
            <w:vAlign w:val="center"/>
          </w:tcPr>
          <w:p w14:paraId="0D0134A1"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024CB8B8" w14:textId="77777777" w:rsidR="00913A0A" w:rsidRPr="00D7143B" w:rsidRDefault="00913A0A" w:rsidP="002253A3">
            <w:pPr>
              <w:jc w:val="center"/>
              <w:rPr>
                <w:rFonts w:cs="Tahoma"/>
                <w:sz w:val="14"/>
              </w:rPr>
            </w:pPr>
            <w:r w:rsidRPr="00D7143B">
              <w:rPr>
                <w:rFonts w:cs="Tahoma"/>
                <w:sz w:val="14"/>
              </w:rPr>
              <w:t>1 балл</w:t>
            </w:r>
          </w:p>
        </w:tc>
        <w:tc>
          <w:tcPr>
            <w:tcW w:w="450" w:type="dxa"/>
            <w:tcBorders>
              <w:left w:val="single" w:sz="18" w:space="0" w:color="auto"/>
              <w:bottom w:val="single" w:sz="4" w:space="0" w:color="auto"/>
            </w:tcBorders>
            <w:shd w:val="clear" w:color="auto" w:fill="auto"/>
            <w:vAlign w:val="center"/>
          </w:tcPr>
          <w:p w14:paraId="54570F1C" w14:textId="77777777" w:rsidR="00913A0A" w:rsidRPr="00D7143B" w:rsidRDefault="00913A0A" w:rsidP="002253A3">
            <w:pPr>
              <w:jc w:val="center"/>
              <w:rPr>
                <w:rFonts w:cs="Tahoma"/>
                <w:sz w:val="14"/>
              </w:rPr>
            </w:pPr>
            <w:r w:rsidRPr="00D7143B">
              <w:rPr>
                <w:rFonts w:cs="Tahoma"/>
                <w:sz w:val="14"/>
              </w:rPr>
              <w:t>1</w:t>
            </w:r>
          </w:p>
        </w:tc>
        <w:tc>
          <w:tcPr>
            <w:tcW w:w="450" w:type="dxa"/>
            <w:tcBorders>
              <w:bottom w:val="single" w:sz="4" w:space="0" w:color="auto"/>
            </w:tcBorders>
            <w:shd w:val="clear" w:color="auto" w:fill="auto"/>
            <w:vAlign w:val="center"/>
          </w:tcPr>
          <w:p w14:paraId="2AEB7BB8"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6F60475"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14:paraId="4715C256"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8CD422C"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705F29"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auto"/>
            <w:vAlign w:val="center"/>
          </w:tcPr>
          <w:p w14:paraId="22FF852F"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auto"/>
            <w:vAlign w:val="center"/>
          </w:tcPr>
          <w:p w14:paraId="3FA51505"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tcPr>
          <w:p w14:paraId="3B243C74" w14:textId="77777777" w:rsidR="00913A0A" w:rsidRPr="00D7143B" w:rsidRDefault="00913A0A" w:rsidP="002253A3">
            <w:pPr>
              <w:jc w:val="center"/>
              <w:rPr>
                <w:rFonts w:cs="Tahoma"/>
                <w:sz w:val="13"/>
              </w:rPr>
            </w:pPr>
            <w:r w:rsidRPr="00D7143B">
              <w:rPr>
                <w:rFonts w:cs="Tahoma"/>
                <w:sz w:val="13"/>
              </w:rPr>
              <w:t>A</w:t>
            </w:r>
          </w:p>
        </w:tc>
      </w:tr>
      <w:tr w:rsidR="008A0F85" w:rsidRPr="00D7143B" w14:paraId="548280EC" w14:textId="77777777" w:rsidTr="00A85B6F">
        <w:trPr>
          <w:trHeight w:val="145"/>
        </w:trPr>
        <w:tc>
          <w:tcPr>
            <w:tcW w:w="2302" w:type="dxa"/>
            <w:gridSpan w:val="2"/>
            <w:tcBorders>
              <w:bottom w:val="single" w:sz="4" w:space="0" w:color="auto"/>
            </w:tcBorders>
            <w:shd w:val="clear" w:color="auto" w:fill="FABF8F"/>
          </w:tcPr>
          <w:p w14:paraId="66869027" w14:textId="77777777" w:rsidR="00913A0A" w:rsidRPr="00A8133F" w:rsidRDefault="00913A0A" w:rsidP="000F7DCD">
            <w:pPr>
              <w:pStyle w:val="ProductNames"/>
              <w:spacing w:beforeLines="20" w:before="48" w:afterLines="20" w:after="48"/>
              <w:rPr>
                <w:rFonts w:ascii="Tahoma" w:hAnsi="Tahoma" w:cs="Tahoma"/>
                <w:sz w:val="14"/>
                <w:lang w:val="ru-RU"/>
              </w:rPr>
            </w:pPr>
            <w:bookmarkStart w:id="145" w:name="_Toc380004677"/>
            <w:r w:rsidRPr="00A8133F">
              <w:rPr>
                <w:rFonts w:ascii="Tahoma" w:hAnsi="Tahoma" w:cs="Tahoma"/>
                <w:sz w:val="14"/>
                <w:lang w:val="ru-RU"/>
              </w:rPr>
              <w:t xml:space="preserve">Мобильная версия Карт </w:t>
            </w:r>
            <w:r w:rsidRPr="00D7143B">
              <w:rPr>
                <w:rFonts w:ascii="Tahoma" w:hAnsi="Tahoma" w:cs="Tahoma"/>
                <w:sz w:val="14"/>
              </w:rPr>
              <w:t>Bing</w:t>
            </w:r>
            <w:r w:rsidRPr="00A8133F">
              <w:rPr>
                <w:rFonts w:ascii="Tahoma" w:hAnsi="Tahoma" w:cs="Tahoma"/>
                <w:sz w:val="14"/>
                <w:lang w:val="ru-RU"/>
              </w:rPr>
              <w:t>: управление лицензиями (для Европы) с маршрутизацией «на актив» (ежемесячный взнос по подписке)</w:t>
            </w:r>
            <w:bookmarkEnd w:id="145"/>
          </w:p>
        </w:tc>
        <w:tc>
          <w:tcPr>
            <w:tcW w:w="668" w:type="dxa"/>
            <w:tcBorders>
              <w:bottom w:val="single" w:sz="4" w:space="0" w:color="auto"/>
            </w:tcBorders>
            <w:shd w:val="clear" w:color="auto" w:fill="FABF8F"/>
            <w:vAlign w:val="center"/>
          </w:tcPr>
          <w:p w14:paraId="535525D2" w14:textId="77777777" w:rsidR="00913A0A" w:rsidRPr="00D7143B" w:rsidRDefault="00B91E2C" w:rsidP="003D4F46">
            <w:pPr>
              <w:jc w:val="center"/>
              <w:rPr>
                <w:rFonts w:ascii="Trebuchet MS" w:hAnsi="Trebuchet MS"/>
                <w:b/>
                <w:sz w:val="13"/>
                <w:szCs w:val="13"/>
              </w:rPr>
            </w:pPr>
            <w:hyperlink w:anchor="_34_Надстройка_Карты" w:history="1">
              <w:r w:rsidR="003E241B" w:rsidRPr="00D7143B">
                <w:rPr>
                  <w:rStyle w:val="Hyperlink"/>
                  <w:rFonts w:ascii="Trebuchet MS" w:hAnsi="Trebuchet MS"/>
                  <w:b/>
                  <w:sz w:val="13"/>
                  <w:szCs w:val="13"/>
                </w:rPr>
                <w:t>34</w:t>
              </w:r>
            </w:hyperlink>
          </w:p>
        </w:tc>
        <w:tc>
          <w:tcPr>
            <w:tcW w:w="450" w:type="dxa"/>
            <w:tcBorders>
              <w:bottom w:val="single" w:sz="4" w:space="0" w:color="auto"/>
            </w:tcBorders>
            <w:shd w:val="clear" w:color="auto" w:fill="FABF8F"/>
            <w:vAlign w:val="center"/>
          </w:tcPr>
          <w:p w14:paraId="0498DA96" w14:textId="77777777" w:rsidR="00913A0A" w:rsidRPr="00D7143B" w:rsidRDefault="00913A0A" w:rsidP="002253A3">
            <w:pPr>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FABF8F"/>
            <w:vAlign w:val="center"/>
          </w:tcPr>
          <w:p w14:paraId="7706522E" w14:textId="77777777" w:rsidR="00913A0A" w:rsidRPr="00D7143B" w:rsidRDefault="00913A0A" w:rsidP="002253A3">
            <w:pPr>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88B9690" w14:textId="77777777" w:rsidR="00913A0A" w:rsidRPr="00D7143B" w:rsidRDefault="00913A0A" w:rsidP="002253A3">
            <w:pPr>
              <w:jc w:val="center"/>
              <w:rPr>
                <w:rFonts w:cs="Tahoma"/>
                <w:sz w:val="14"/>
              </w:rPr>
            </w:pPr>
            <w:r w:rsidRPr="00D7143B">
              <w:rPr>
                <w:rFonts w:cs="Tahoma"/>
                <w:sz w:val="14"/>
              </w:rPr>
              <w:t>1 балл</w:t>
            </w:r>
          </w:p>
        </w:tc>
        <w:tc>
          <w:tcPr>
            <w:tcW w:w="450" w:type="dxa"/>
            <w:tcBorders>
              <w:left w:val="single" w:sz="18" w:space="0" w:color="auto"/>
              <w:bottom w:val="single" w:sz="4" w:space="0" w:color="auto"/>
            </w:tcBorders>
            <w:shd w:val="clear" w:color="auto" w:fill="FABF8F"/>
            <w:vAlign w:val="center"/>
          </w:tcPr>
          <w:p w14:paraId="2E1BE2DD" w14:textId="77777777" w:rsidR="00913A0A" w:rsidRPr="00D7143B" w:rsidRDefault="00913A0A" w:rsidP="002253A3">
            <w:pPr>
              <w:jc w:val="center"/>
              <w:rPr>
                <w:rFonts w:cs="Tahoma"/>
                <w:sz w:val="14"/>
              </w:rPr>
            </w:pPr>
            <w:r w:rsidRPr="00D7143B">
              <w:rPr>
                <w:rFonts w:cs="Tahoma"/>
                <w:sz w:val="14"/>
              </w:rPr>
              <w:t>1</w:t>
            </w:r>
          </w:p>
        </w:tc>
        <w:tc>
          <w:tcPr>
            <w:tcW w:w="450" w:type="dxa"/>
            <w:tcBorders>
              <w:bottom w:val="single" w:sz="4" w:space="0" w:color="auto"/>
            </w:tcBorders>
            <w:shd w:val="clear" w:color="auto" w:fill="FABF8F"/>
            <w:vAlign w:val="center"/>
          </w:tcPr>
          <w:p w14:paraId="7EDAF5DF"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117780E" w14:textId="77777777" w:rsidR="00913A0A" w:rsidRPr="00D7143B"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14:paraId="6C65774B" w14:textId="77777777" w:rsidR="00913A0A" w:rsidRPr="00D7143B"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B9E59A8" w14:textId="77777777" w:rsidR="00913A0A" w:rsidRPr="00D7143B" w:rsidRDefault="00913A0A" w:rsidP="002253A3">
            <w:pPr>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E23A9A" w14:textId="77777777" w:rsidR="00913A0A" w:rsidRPr="00D7143B" w:rsidRDefault="00913A0A" w:rsidP="002253A3">
            <w:pPr>
              <w:jc w:val="center"/>
              <w:rPr>
                <w:rFonts w:cs="Tahoma"/>
                <w:sz w:val="14"/>
              </w:rPr>
            </w:pPr>
            <w:r w:rsidRPr="00D7143B">
              <w:rPr>
                <w:rFonts w:cs="Tahoma"/>
                <w:sz w:val="13"/>
              </w:rPr>
              <w:t>P</w:t>
            </w:r>
          </w:p>
        </w:tc>
        <w:tc>
          <w:tcPr>
            <w:tcW w:w="520" w:type="dxa"/>
            <w:tcBorders>
              <w:bottom w:val="single" w:sz="4" w:space="0" w:color="auto"/>
            </w:tcBorders>
            <w:shd w:val="clear" w:color="auto" w:fill="FABF8F"/>
            <w:vAlign w:val="center"/>
          </w:tcPr>
          <w:p w14:paraId="05EF051C" w14:textId="77777777" w:rsidR="00913A0A" w:rsidRPr="00D7143B" w:rsidRDefault="00913A0A" w:rsidP="002253A3">
            <w:pPr>
              <w:jc w:val="center"/>
              <w:rPr>
                <w:rFonts w:cs="Tahoma"/>
                <w:sz w:val="13"/>
              </w:rPr>
            </w:pPr>
          </w:p>
        </w:tc>
        <w:tc>
          <w:tcPr>
            <w:tcW w:w="436" w:type="dxa"/>
            <w:tcBorders>
              <w:bottom w:val="single" w:sz="4" w:space="0" w:color="auto"/>
            </w:tcBorders>
            <w:shd w:val="clear" w:color="auto" w:fill="FABF8F"/>
            <w:vAlign w:val="center"/>
          </w:tcPr>
          <w:p w14:paraId="3DA3AA82" w14:textId="77777777" w:rsidR="00913A0A" w:rsidRPr="00D7143B" w:rsidRDefault="00913A0A" w:rsidP="002253A3">
            <w:pPr>
              <w:jc w:val="center"/>
              <w:rPr>
                <w:rFonts w:cs="Tahoma"/>
                <w:sz w:val="14"/>
              </w:rPr>
            </w:pPr>
            <w:r w:rsidRPr="00D7143B">
              <w:rPr>
                <w:rFonts w:cs="Tahoma"/>
                <w:sz w:val="13"/>
              </w:rPr>
              <w:t>OL/OV</w:t>
            </w:r>
          </w:p>
        </w:tc>
        <w:tc>
          <w:tcPr>
            <w:tcW w:w="484" w:type="dxa"/>
            <w:tcBorders>
              <w:bottom w:val="single" w:sz="4" w:space="0" w:color="auto"/>
            </w:tcBorders>
            <w:shd w:val="clear" w:color="auto" w:fill="FABF8F"/>
          </w:tcPr>
          <w:p w14:paraId="4AD124ED" w14:textId="77777777" w:rsidR="00913A0A" w:rsidRPr="00D7143B" w:rsidRDefault="00913A0A" w:rsidP="002253A3">
            <w:pPr>
              <w:jc w:val="center"/>
              <w:rPr>
                <w:rFonts w:cs="Tahoma"/>
                <w:sz w:val="13"/>
              </w:rPr>
            </w:pPr>
            <w:r w:rsidRPr="00D7143B">
              <w:rPr>
                <w:rFonts w:cs="Tahoma"/>
                <w:sz w:val="13"/>
              </w:rPr>
              <w:t>A</w:t>
            </w:r>
          </w:p>
        </w:tc>
      </w:tr>
      <w:tr w:rsidR="00913A0A" w:rsidRPr="00D7143B" w14:paraId="0DD80F1E" w14:textId="77777777" w:rsidTr="00A85B6F">
        <w:trPr>
          <w:trHeight w:val="145"/>
        </w:trPr>
        <w:tc>
          <w:tcPr>
            <w:tcW w:w="2302" w:type="dxa"/>
            <w:gridSpan w:val="2"/>
            <w:tcBorders>
              <w:bottom w:val="single" w:sz="4" w:space="0" w:color="auto"/>
            </w:tcBorders>
            <w:shd w:val="clear" w:color="auto" w:fill="auto"/>
          </w:tcPr>
          <w:p w14:paraId="2D98BBFF" w14:textId="77777777" w:rsidR="00913A0A" w:rsidRPr="00A8133F" w:rsidRDefault="00913A0A" w:rsidP="0063180D">
            <w:pPr>
              <w:pStyle w:val="ProductNames"/>
              <w:keepNext/>
              <w:spacing w:beforeLines="20" w:before="48" w:afterLines="20" w:after="48"/>
              <w:rPr>
                <w:rFonts w:ascii="Tahoma" w:hAnsi="Tahoma" w:cs="Tahoma"/>
                <w:sz w:val="14"/>
                <w:lang w:val="ru-RU"/>
              </w:rPr>
            </w:pPr>
            <w:bookmarkStart w:id="146" w:name="_Toc380004678"/>
            <w:r w:rsidRPr="00A8133F">
              <w:rPr>
                <w:rFonts w:ascii="Tahoma" w:hAnsi="Tahoma" w:cs="Tahoma"/>
                <w:sz w:val="14"/>
                <w:lang w:val="ru-RU"/>
              </w:rPr>
              <w:lastRenderedPageBreak/>
              <w:t xml:space="preserve">Мобильная версия Карт </w:t>
            </w:r>
            <w:r w:rsidRPr="00D7143B">
              <w:rPr>
                <w:rFonts w:ascii="Tahoma" w:hAnsi="Tahoma" w:cs="Tahoma"/>
                <w:sz w:val="14"/>
              </w:rPr>
              <w:t>Bing</w:t>
            </w:r>
            <w:r w:rsidRPr="00A8133F">
              <w:rPr>
                <w:rFonts w:ascii="Tahoma" w:hAnsi="Tahoma" w:cs="Tahoma"/>
                <w:sz w:val="14"/>
                <w:lang w:val="ru-RU"/>
              </w:rPr>
              <w:t>: управление лицензиями (для Европы) без маршрутизации «на актив» (ежемесячный взнос по подписке)</w:t>
            </w:r>
            <w:bookmarkEnd w:id="146"/>
          </w:p>
        </w:tc>
        <w:tc>
          <w:tcPr>
            <w:tcW w:w="668" w:type="dxa"/>
            <w:tcBorders>
              <w:bottom w:val="single" w:sz="4" w:space="0" w:color="auto"/>
            </w:tcBorders>
            <w:shd w:val="clear" w:color="auto" w:fill="auto"/>
            <w:vAlign w:val="center"/>
          </w:tcPr>
          <w:p w14:paraId="5770EC71" w14:textId="77777777" w:rsidR="00913A0A" w:rsidRPr="00D7143B" w:rsidRDefault="00B91E2C" w:rsidP="0063180D">
            <w:pPr>
              <w:keepNext/>
              <w:keepLines/>
              <w:jc w:val="center"/>
              <w:rPr>
                <w:rFonts w:ascii="Trebuchet MS" w:hAnsi="Trebuchet MS"/>
                <w:b/>
                <w:sz w:val="13"/>
                <w:szCs w:val="13"/>
              </w:rPr>
            </w:pPr>
            <w:hyperlink w:anchor="_34_Bing_Maps" w:history="1">
              <w:r w:rsidR="00A13E7D" w:rsidRPr="00D7143B">
                <w:rPr>
                  <w:rStyle w:val="Hyperlink"/>
                  <w:rFonts w:ascii="Trebuchet MS" w:hAnsi="Trebuchet MS"/>
                  <w:b/>
                  <w:sz w:val="13"/>
                  <w:szCs w:val="13"/>
                </w:rPr>
                <w:t>34</w:t>
              </w:r>
            </w:hyperlink>
          </w:p>
        </w:tc>
        <w:tc>
          <w:tcPr>
            <w:tcW w:w="450" w:type="dxa"/>
            <w:tcBorders>
              <w:bottom w:val="single" w:sz="4" w:space="0" w:color="auto"/>
            </w:tcBorders>
            <w:shd w:val="clear" w:color="auto" w:fill="auto"/>
            <w:vAlign w:val="center"/>
          </w:tcPr>
          <w:p w14:paraId="222B9DD8" w14:textId="77777777" w:rsidR="00913A0A" w:rsidRPr="00D7143B" w:rsidRDefault="00913A0A" w:rsidP="0063180D">
            <w:pPr>
              <w:keepNext/>
              <w:keepLines/>
              <w:jc w:val="center"/>
              <w:rPr>
                <w:rFonts w:cs="Tahoma"/>
                <w:sz w:val="14"/>
              </w:rPr>
            </w:pPr>
            <w:r w:rsidRPr="00D7143B">
              <w:rPr>
                <w:rFonts w:cs="Tahoma"/>
                <w:sz w:val="14"/>
              </w:rPr>
              <w:t>04/13</w:t>
            </w:r>
          </w:p>
        </w:tc>
        <w:tc>
          <w:tcPr>
            <w:tcW w:w="360" w:type="dxa"/>
            <w:tcBorders>
              <w:bottom w:val="single" w:sz="4" w:space="0" w:color="auto"/>
              <w:right w:val="single" w:sz="18" w:space="0" w:color="auto"/>
            </w:tcBorders>
            <w:shd w:val="clear" w:color="auto" w:fill="auto"/>
            <w:vAlign w:val="center"/>
          </w:tcPr>
          <w:p w14:paraId="7E53256E" w14:textId="77777777" w:rsidR="00913A0A" w:rsidRPr="00D7143B" w:rsidRDefault="00913A0A" w:rsidP="0063180D">
            <w:pPr>
              <w:keepNext/>
              <w:keepLines/>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6CFF57B" w14:textId="77777777" w:rsidR="00913A0A" w:rsidRPr="00D7143B" w:rsidRDefault="00913A0A" w:rsidP="0063180D">
            <w:pPr>
              <w:keepNext/>
              <w:keepLines/>
              <w:jc w:val="center"/>
              <w:rPr>
                <w:rFonts w:cs="Tahoma"/>
                <w:sz w:val="14"/>
              </w:rPr>
            </w:pPr>
            <w:r w:rsidRPr="00D7143B">
              <w:rPr>
                <w:rFonts w:cs="Tahoma"/>
                <w:sz w:val="14"/>
              </w:rPr>
              <w:t>1 балл</w:t>
            </w:r>
          </w:p>
        </w:tc>
        <w:tc>
          <w:tcPr>
            <w:tcW w:w="450" w:type="dxa"/>
            <w:tcBorders>
              <w:left w:val="single" w:sz="18" w:space="0" w:color="auto"/>
              <w:bottom w:val="single" w:sz="4" w:space="0" w:color="auto"/>
            </w:tcBorders>
            <w:shd w:val="clear" w:color="auto" w:fill="auto"/>
            <w:vAlign w:val="center"/>
          </w:tcPr>
          <w:p w14:paraId="030947BA" w14:textId="77777777" w:rsidR="00913A0A" w:rsidRPr="00D7143B" w:rsidRDefault="00913A0A" w:rsidP="0063180D">
            <w:pPr>
              <w:keepNext/>
              <w:keepLines/>
              <w:jc w:val="center"/>
              <w:rPr>
                <w:rFonts w:cs="Tahoma"/>
                <w:sz w:val="14"/>
              </w:rPr>
            </w:pPr>
            <w:r w:rsidRPr="00D7143B">
              <w:rPr>
                <w:rFonts w:cs="Tahoma"/>
                <w:sz w:val="14"/>
              </w:rPr>
              <w:t>1</w:t>
            </w:r>
          </w:p>
        </w:tc>
        <w:tc>
          <w:tcPr>
            <w:tcW w:w="450" w:type="dxa"/>
            <w:tcBorders>
              <w:bottom w:val="single" w:sz="4" w:space="0" w:color="auto"/>
            </w:tcBorders>
            <w:shd w:val="clear" w:color="auto" w:fill="auto"/>
            <w:vAlign w:val="center"/>
          </w:tcPr>
          <w:p w14:paraId="16116E75" w14:textId="77777777" w:rsidR="00913A0A" w:rsidRPr="00D7143B" w:rsidRDefault="00913A0A" w:rsidP="0063180D">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14:paraId="35C747B6" w14:textId="77777777" w:rsidR="00913A0A" w:rsidRPr="00D7143B" w:rsidRDefault="00913A0A" w:rsidP="0063180D">
            <w:pPr>
              <w:keepNext/>
              <w:keepLines/>
              <w:jc w:val="center"/>
              <w:rPr>
                <w:rFonts w:cs="Tahoma"/>
                <w:sz w:val="13"/>
              </w:rPr>
            </w:pPr>
          </w:p>
        </w:tc>
        <w:tc>
          <w:tcPr>
            <w:tcW w:w="450" w:type="dxa"/>
            <w:tcBorders>
              <w:left w:val="single" w:sz="18" w:space="0" w:color="auto"/>
              <w:bottom w:val="single" w:sz="4" w:space="0" w:color="auto"/>
            </w:tcBorders>
            <w:shd w:val="clear" w:color="auto" w:fill="auto"/>
            <w:vAlign w:val="center"/>
          </w:tcPr>
          <w:p w14:paraId="3916ED5B" w14:textId="77777777" w:rsidR="00913A0A" w:rsidRPr="00D7143B" w:rsidRDefault="00913A0A" w:rsidP="0063180D">
            <w:pPr>
              <w:keepNext/>
              <w:keepLines/>
              <w:jc w:val="center"/>
              <w:rPr>
                <w:rFonts w:cs="Tahoma"/>
                <w:sz w:val="13"/>
              </w:rPr>
            </w:pPr>
          </w:p>
        </w:tc>
        <w:tc>
          <w:tcPr>
            <w:tcW w:w="450" w:type="dxa"/>
            <w:tcBorders>
              <w:bottom w:val="single" w:sz="4" w:space="0" w:color="auto"/>
              <w:right w:val="single" w:sz="18" w:space="0" w:color="auto"/>
            </w:tcBorders>
            <w:shd w:val="clear" w:color="auto" w:fill="auto"/>
            <w:vAlign w:val="center"/>
          </w:tcPr>
          <w:p w14:paraId="3F9C868A" w14:textId="77777777" w:rsidR="00913A0A" w:rsidRPr="00D7143B" w:rsidRDefault="00913A0A" w:rsidP="0063180D">
            <w:pPr>
              <w:keepNext/>
              <w:keepLines/>
              <w:jc w:val="center"/>
              <w:rPr>
                <w:rFonts w:cs="Tahoma"/>
                <w:sz w:val="14"/>
              </w:rPr>
            </w:pPr>
            <w:r w:rsidRPr="00D7143B">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2E224BC" w14:textId="77777777" w:rsidR="00913A0A" w:rsidRPr="00D7143B" w:rsidRDefault="00913A0A" w:rsidP="0063180D">
            <w:pPr>
              <w:keepNext/>
              <w:keepLines/>
              <w:jc w:val="center"/>
              <w:rPr>
                <w:rFonts w:cs="Tahoma"/>
                <w:sz w:val="14"/>
              </w:rPr>
            </w:pPr>
            <w:r w:rsidRPr="00D7143B">
              <w:rPr>
                <w:rFonts w:cs="Tahoma"/>
                <w:sz w:val="13"/>
              </w:rPr>
              <w:t>P</w:t>
            </w:r>
          </w:p>
        </w:tc>
        <w:tc>
          <w:tcPr>
            <w:tcW w:w="520" w:type="dxa"/>
            <w:tcBorders>
              <w:bottom w:val="single" w:sz="4" w:space="0" w:color="auto"/>
            </w:tcBorders>
            <w:shd w:val="clear" w:color="auto" w:fill="auto"/>
            <w:vAlign w:val="center"/>
          </w:tcPr>
          <w:p w14:paraId="68A840DF" w14:textId="77777777" w:rsidR="00913A0A" w:rsidRPr="00D7143B" w:rsidRDefault="00913A0A" w:rsidP="0063180D">
            <w:pPr>
              <w:keepNext/>
              <w:keepLines/>
              <w:jc w:val="center"/>
              <w:rPr>
                <w:rFonts w:cs="Tahoma"/>
                <w:sz w:val="13"/>
              </w:rPr>
            </w:pPr>
          </w:p>
        </w:tc>
        <w:tc>
          <w:tcPr>
            <w:tcW w:w="436" w:type="dxa"/>
            <w:tcBorders>
              <w:bottom w:val="single" w:sz="4" w:space="0" w:color="auto"/>
            </w:tcBorders>
            <w:shd w:val="clear" w:color="auto" w:fill="auto"/>
            <w:vAlign w:val="center"/>
          </w:tcPr>
          <w:p w14:paraId="19CD9F87" w14:textId="77777777" w:rsidR="00913A0A" w:rsidRPr="00D7143B" w:rsidRDefault="00913A0A" w:rsidP="0063180D">
            <w:pPr>
              <w:keepNext/>
              <w:keepLines/>
              <w:jc w:val="center"/>
              <w:rPr>
                <w:rFonts w:cs="Tahoma"/>
                <w:sz w:val="14"/>
              </w:rPr>
            </w:pPr>
            <w:r w:rsidRPr="00D7143B">
              <w:rPr>
                <w:rFonts w:cs="Tahoma"/>
                <w:sz w:val="13"/>
              </w:rPr>
              <w:t>OL/OV</w:t>
            </w:r>
          </w:p>
        </w:tc>
        <w:tc>
          <w:tcPr>
            <w:tcW w:w="484" w:type="dxa"/>
            <w:tcBorders>
              <w:bottom w:val="single" w:sz="4" w:space="0" w:color="auto"/>
            </w:tcBorders>
          </w:tcPr>
          <w:p w14:paraId="006DC2D5" w14:textId="77777777" w:rsidR="00913A0A" w:rsidRPr="00D7143B" w:rsidRDefault="00913A0A" w:rsidP="0063180D">
            <w:pPr>
              <w:keepNext/>
              <w:keepLines/>
              <w:jc w:val="center"/>
              <w:rPr>
                <w:rFonts w:cs="Tahoma"/>
                <w:sz w:val="13"/>
              </w:rPr>
            </w:pPr>
            <w:r w:rsidRPr="00D7143B">
              <w:rPr>
                <w:rFonts w:cs="Tahoma"/>
                <w:sz w:val="13"/>
              </w:rPr>
              <w:t>A</w:t>
            </w:r>
          </w:p>
        </w:tc>
      </w:tr>
      <w:tr w:rsidR="008A0F85" w:rsidRPr="00D7143B" w14:paraId="12D06FA8" w14:textId="77777777" w:rsidTr="00A85B6F">
        <w:trPr>
          <w:trHeight w:val="64"/>
        </w:trPr>
        <w:tc>
          <w:tcPr>
            <w:tcW w:w="2302" w:type="dxa"/>
            <w:gridSpan w:val="2"/>
            <w:tcBorders>
              <w:bottom w:val="single" w:sz="4" w:space="0" w:color="auto"/>
            </w:tcBorders>
            <w:shd w:val="clear" w:color="auto" w:fill="FABF8F"/>
            <w:vAlign w:val="center"/>
          </w:tcPr>
          <w:p w14:paraId="34C8AC0C" w14:textId="77777777" w:rsidR="00913A0A" w:rsidRPr="00D7143B" w:rsidRDefault="00913A0A" w:rsidP="000F7DCD">
            <w:pPr>
              <w:pStyle w:val="ProductNames"/>
              <w:spacing w:beforeLines="20" w:before="48" w:afterLines="20" w:after="48"/>
              <w:rPr>
                <w:rFonts w:ascii="Tahoma" w:hAnsi="Tahoma" w:cs="Tahoma"/>
                <w:sz w:val="14"/>
              </w:rPr>
            </w:pPr>
            <w:bookmarkStart w:id="147" w:name="_Toc336337919"/>
            <w:bookmarkStart w:id="148" w:name="_Toc380004679"/>
            <w:r w:rsidRPr="00D7143B">
              <w:rPr>
                <w:rFonts w:ascii="Tahoma" w:hAnsi="Tahoma" w:cs="Tahoma"/>
                <w:sz w:val="14"/>
              </w:rPr>
              <w:t>BizTalk</w:t>
            </w:r>
            <w:r w:rsidR="000D0BC4" w:rsidRPr="000D0BC4">
              <w:rPr>
                <w:rFonts w:cs="Tahoma"/>
                <w:szCs w:val="18"/>
                <w:vertAlign w:val="superscript"/>
              </w:rPr>
              <w:t>®</w:t>
            </w:r>
            <w:r w:rsidRPr="00D7143B">
              <w:rPr>
                <w:rFonts w:ascii="Tahoma" w:hAnsi="Tahoma" w:cs="Tahoma"/>
                <w:sz w:val="14"/>
              </w:rPr>
              <w:t xml:space="preserve"> Server 2013 Branch Edition</w:t>
            </w:r>
            <w:bookmarkEnd w:id="147"/>
            <w:bookmarkEnd w:id="148"/>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117D058B" w14:textId="77777777" w:rsidR="00913A0A" w:rsidRPr="00D7143B" w:rsidRDefault="00B91E2C" w:rsidP="003D4F46">
            <w:pPr>
              <w:pStyle w:val="TableText"/>
              <w:widowControl w:val="0"/>
              <w:rPr>
                <w:rStyle w:val="EndnoteReference"/>
                <w:rFonts w:cs="Tahoma"/>
                <w:b w:val="0"/>
                <w:color w:val="0000FF"/>
                <w:sz w:val="13"/>
                <w:szCs w:val="13"/>
                <w:u w:val="single"/>
              </w:rPr>
            </w:pPr>
            <w:hyperlink w:anchor="_29_BizTalk®_Server" w:history="1">
              <w:r w:rsidR="00A13E7D" w:rsidRPr="00D7143B">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044A51A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322BD6B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56D9E90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FABF8F"/>
            <w:vAlign w:val="center"/>
          </w:tcPr>
          <w:p w14:paraId="00CDF4B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63</w:t>
            </w:r>
          </w:p>
        </w:tc>
        <w:tc>
          <w:tcPr>
            <w:tcW w:w="450" w:type="dxa"/>
            <w:gridSpan w:val="2"/>
            <w:tcBorders>
              <w:bottom w:val="single" w:sz="4" w:space="0" w:color="auto"/>
            </w:tcBorders>
            <w:shd w:val="clear" w:color="auto" w:fill="FABF8F"/>
            <w:vAlign w:val="center"/>
          </w:tcPr>
          <w:p w14:paraId="78311A8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3"/>
            <w:tcBorders>
              <w:bottom w:val="single" w:sz="4" w:space="0" w:color="auto"/>
            </w:tcBorders>
            <w:shd w:val="clear" w:color="auto" w:fill="FABF8F"/>
            <w:vAlign w:val="center"/>
          </w:tcPr>
          <w:p w14:paraId="0ED4241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ABF8F"/>
            <w:vAlign w:val="center"/>
          </w:tcPr>
          <w:p w14:paraId="7B791A0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ABF8F"/>
            <w:vAlign w:val="center"/>
          </w:tcPr>
          <w:p w14:paraId="6FE9A8E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200D49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4E9AE9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tcBorders>
            <w:shd w:val="clear" w:color="auto" w:fill="FABF8F"/>
            <w:vAlign w:val="center"/>
          </w:tcPr>
          <w:p w14:paraId="33DC37D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258050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25C5E56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33FDECD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r w:rsidR="00FB69B6">
              <w:rPr>
                <w:rFonts w:ascii="Tahoma" w:hAnsi="Tahoma" w:cs="Tahoma"/>
                <w:sz w:val="13"/>
              </w:rPr>
              <w:t xml:space="preserve"> </w:t>
            </w:r>
            <w:r w:rsidRPr="00D7143B">
              <w:rPr>
                <w:rFonts w:ascii="Tahoma" w:hAnsi="Tahoma" w:cs="Tahoma"/>
                <w:sz w:val="13"/>
              </w:rPr>
              <w:t>S,</w:t>
            </w:r>
            <w:r w:rsidR="00FB69B6">
              <w:rPr>
                <w:rFonts w:ascii="Tahoma" w:hAnsi="Tahoma" w:cs="Tahoma"/>
                <w:sz w:val="13"/>
              </w:rPr>
              <w:t xml:space="preserve"> </w:t>
            </w:r>
            <w:r w:rsidRPr="00D7143B">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2F74DBB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311CBD04"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68C0045"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shd w:val="clear" w:color="auto" w:fill="FABF8F"/>
          </w:tcPr>
          <w:p w14:paraId="33F32B49" w14:textId="77777777" w:rsidR="00913A0A" w:rsidRPr="00D7143B" w:rsidRDefault="00D93CA3" w:rsidP="001A63C6">
            <w:pPr>
              <w:pStyle w:val="TableText"/>
              <w:widowControl w:val="0"/>
              <w:rPr>
                <w:rFonts w:ascii="Tahoma" w:hAnsi="Tahoma" w:cs="Tahoma"/>
                <w:color w:val="000000"/>
                <w:sz w:val="13"/>
              </w:rPr>
            </w:pPr>
            <w:r w:rsidRPr="00D7143B">
              <w:rPr>
                <w:rFonts w:ascii="Tahoma" w:hAnsi="Tahoma" w:cs="Tahoma"/>
                <w:color w:val="000000"/>
                <w:sz w:val="13"/>
              </w:rPr>
              <w:t>STP</w:t>
            </w:r>
          </w:p>
        </w:tc>
      </w:tr>
      <w:tr w:rsidR="00913A0A" w:rsidRPr="00D7143B" w14:paraId="4F3854FB" w14:textId="77777777" w:rsidTr="00A85B6F">
        <w:trPr>
          <w:trHeight w:val="145"/>
        </w:trPr>
        <w:tc>
          <w:tcPr>
            <w:tcW w:w="2302" w:type="dxa"/>
            <w:gridSpan w:val="2"/>
            <w:tcBorders>
              <w:bottom w:val="single" w:sz="4" w:space="0" w:color="auto"/>
            </w:tcBorders>
            <w:shd w:val="clear" w:color="auto" w:fill="auto"/>
            <w:vAlign w:val="center"/>
          </w:tcPr>
          <w:p w14:paraId="6158353B" w14:textId="77777777" w:rsidR="00913A0A" w:rsidRPr="00D7143B" w:rsidRDefault="00913A0A" w:rsidP="000F7DCD">
            <w:pPr>
              <w:pStyle w:val="ProductNames"/>
              <w:spacing w:beforeLines="20" w:before="48" w:afterLines="20" w:after="48"/>
              <w:rPr>
                <w:rFonts w:ascii="Tahoma" w:hAnsi="Tahoma" w:cs="Tahoma"/>
                <w:sz w:val="14"/>
              </w:rPr>
            </w:pPr>
            <w:bookmarkStart w:id="149" w:name="_Toc336337920"/>
            <w:bookmarkStart w:id="150" w:name="_Toc380004680"/>
            <w:r w:rsidRPr="00D7143B">
              <w:rPr>
                <w:rFonts w:ascii="Tahoma" w:hAnsi="Tahoma" w:cs="Tahoma"/>
                <w:sz w:val="14"/>
              </w:rPr>
              <w:t>BizTalk</w:t>
            </w:r>
            <w:r w:rsidR="000D0BC4" w:rsidRPr="000D0BC4">
              <w:rPr>
                <w:rFonts w:cs="Tahoma"/>
                <w:szCs w:val="18"/>
                <w:vertAlign w:val="superscript"/>
              </w:rPr>
              <w:t>®</w:t>
            </w:r>
            <w:r w:rsidRPr="00D7143B">
              <w:rPr>
                <w:rFonts w:ascii="Tahoma" w:hAnsi="Tahoma" w:cs="Tahoma"/>
                <w:sz w:val="14"/>
              </w:rPr>
              <w:t xml:space="preserve"> Server 2013 Enterprise Edition</w:t>
            </w:r>
            <w:bookmarkEnd w:id="149"/>
            <w:bookmarkEnd w:id="150"/>
          </w:p>
        </w:tc>
        <w:tc>
          <w:tcPr>
            <w:tcW w:w="668" w:type="dxa"/>
            <w:tcBorders>
              <w:bottom w:val="single" w:sz="4" w:space="0" w:color="auto"/>
            </w:tcBorders>
            <w:shd w:val="clear" w:color="auto" w:fill="auto"/>
            <w:vAlign w:val="center"/>
          </w:tcPr>
          <w:p w14:paraId="0FFEF0ED" w14:textId="77777777" w:rsidR="00913A0A" w:rsidRPr="00D7143B" w:rsidRDefault="00B91E2C" w:rsidP="003D4F46">
            <w:pPr>
              <w:pStyle w:val="TableText"/>
              <w:widowControl w:val="0"/>
              <w:rPr>
                <w:rStyle w:val="EndnoteReference"/>
                <w:rFonts w:cs="Tahoma"/>
                <w:b w:val="0"/>
                <w:color w:val="0000FF"/>
                <w:sz w:val="13"/>
                <w:szCs w:val="13"/>
                <w:u w:val="single"/>
              </w:rPr>
            </w:pPr>
            <w:hyperlink w:anchor="_36_BizTalk_Server®" w:history="1">
              <w:r w:rsidR="00A13E7D" w:rsidRPr="00D7143B">
                <w:rPr>
                  <w:rStyle w:val="Hyperlink"/>
                  <w:rFonts w:cs="Tahoma"/>
                  <w:b/>
                  <w:sz w:val="13"/>
                  <w:szCs w:val="13"/>
                </w:rPr>
                <w:t>36</w:t>
              </w:r>
            </w:hyperlink>
          </w:p>
        </w:tc>
        <w:tc>
          <w:tcPr>
            <w:tcW w:w="450" w:type="dxa"/>
            <w:tcBorders>
              <w:bottom w:val="single" w:sz="4" w:space="0" w:color="auto"/>
            </w:tcBorders>
            <w:shd w:val="clear" w:color="auto" w:fill="auto"/>
            <w:vAlign w:val="center"/>
          </w:tcPr>
          <w:p w14:paraId="426D7B6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D2501C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FC30352"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200</w:t>
            </w:r>
          </w:p>
        </w:tc>
        <w:tc>
          <w:tcPr>
            <w:tcW w:w="450" w:type="dxa"/>
            <w:gridSpan w:val="2"/>
            <w:tcBorders>
              <w:bottom w:val="single" w:sz="4" w:space="0" w:color="auto"/>
            </w:tcBorders>
            <w:shd w:val="clear" w:color="auto" w:fill="auto"/>
            <w:vAlign w:val="center"/>
          </w:tcPr>
          <w:p w14:paraId="47631F5B"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500</w:t>
            </w:r>
          </w:p>
        </w:tc>
        <w:tc>
          <w:tcPr>
            <w:tcW w:w="450" w:type="dxa"/>
            <w:gridSpan w:val="2"/>
            <w:tcBorders>
              <w:bottom w:val="single" w:sz="4" w:space="0" w:color="auto"/>
            </w:tcBorders>
            <w:shd w:val="clear" w:color="auto" w:fill="auto"/>
            <w:vAlign w:val="center"/>
          </w:tcPr>
          <w:p w14:paraId="40B6B33C"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400</w:t>
            </w:r>
          </w:p>
        </w:tc>
        <w:tc>
          <w:tcPr>
            <w:tcW w:w="450" w:type="dxa"/>
            <w:gridSpan w:val="3"/>
            <w:tcBorders>
              <w:bottom w:val="single" w:sz="4" w:space="0" w:color="auto"/>
            </w:tcBorders>
            <w:shd w:val="clear" w:color="auto" w:fill="auto"/>
            <w:vAlign w:val="center"/>
          </w:tcPr>
          <w:p w14:paraId="3C06E215"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300</w:t>
            </w:r>
          </w:p>
        </w:tc>
        <w:tc>
          <w:tcPr>
            <w:tcW w:w="450" w:type="dxa"/>
            <w:gridSpan w:val="2"/>
            <w:tcBorders>
              <w:bottom w:val="single" w:sz="4" w:space="0" w:color="auto"/>
            </w:tcBorders>
            <w:shd w:val="clear" w:color="auto" w:fill="auto"/>
            <w:vAlign w:val="center"/>
          </w:tcPr>
          <w:p w14:paraId="6F1C1EEF"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300</w:t>
            </w:r>
          </w:p>
        </w:tc>
        <w:tc>
          <w:tcPr>
            <w:tcW w:w="450" w:type="dxa"/>
            <w:gridSpan w:val="2"/>
            <w:tcBorders>
              <w:bottom w:val="single" w:sz="4" w:space="0" w:color="auto"/>
            </w:tcBorders>
            <w:shd w:val="clear" w:color="auto" w:fill="auto"/>
            <w:vAlign w:val="center"/>
          </w:tcPr>
          <w:p w14:paraId="24DBB8D4"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1C4E5630" w14:textId="77777777" w:rsidR="00913A0A" w:rsidRPr="00D7143B" w:rsidRDefault="00C70C0C" w:rsidP="00ED3095">
            <w:pPr>
              <w:pStyle w:val="TableText"/>
              <w:widowControl w:val="0"/>
              <w:rPr>
                <w:rFonts w:ascii="Tahoma" w:hAnsi="Tahoma" w:cs="Tahoma"/>
                <w:sz w:val="13"/>
              </w:rPr>
            </w:pPr>
            <w:r w:rsidRPr="00D7143B">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044D399F" w14:textId="77777777" w:rsidR="00913A0A" w:rsidRPr="00D7143B" w:rsidRDefault="00C70C0C" w:rsidP="00C70C0C">
            <w:pPr>
              <w:pStyle w:val="TableText"/>
              <w:widowControl w:val="0"/>
              <w:rPr>
                <w:rFonts w:ascii="Tahoma" w:hAnsi="Tahoma" w:cs="Tahoma"/>
                <w:sz w:val="13"/>
              </w:rPr>
            </w:pPr>
            <w:r w:rsidRPr="00D7143B">
              <w:rPr>
                <w:rFonts w:ascii="Tahoma" w:hAnsi="Tahoma" w:cs="Tahoma"/>
                <w:sz w:val="13"/>
              </w:rPr>
              <w:t>200</w:t>
            </w:r>
          </w:p>
        </w:tc>
        <w:tc>
          <w:tcPr>
            <w:tcW w:w="450" w:type="dxa"/>
            <w:tcBorders>
              <w:bottom w:val="single" w:sz="4" w:space="0" w:color="auto"/>
            </w:tcBorders>
            <w:shd w:val="clear" w:color="auto" w:fill="auto"/>
            <w:vAlign w:val="center"/>
          </w:tcPr>
          <w:p w14:paraId="21A8357F"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4D190D79"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5526A79C"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46F8DE8B" w14:textId="77777777" w:rsidR="00913A0A" w:rsidRPr="00D7143B" w:rsidRDefault="00C70C0C" w:rsidP="001A63C6">
            <w:pPr>
              <w:pStyle w:val="TableText"/>
              <w:widowControl w:val="0"/>
              <w:rPr>
                <w:rFonts w:ascii="Tahoma" w:hAnsi="Tahoma" w:cs="Tahoma"/>
                <w:sz w:val="13"/>
              </w:rPr>
            </w:pPr>
            <w:r w:rsidRPr="00D7143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547E504A" w14:textId="77777777" w:rsidR="00913A0A" w:rsidRPr="00D7143B" w:rsidRDefault="007A475E"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0CDAFFE7" w14:textId="77777777" w:rsidR="00913A0A" w:rsidRPr="00D7143B" w:rsidRDefault="00C70C0C"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36" w:type="dxa"/>
            <w:tcBorders>
              <w:bottom w:val="single" w:sz="4" w:space="0" w:color="auto"/>
            </w:tcBorders>
            <w:shd w:val="clear" w:color="auto" w:fill="auto"/>
            <w:vAlign w:val="center"/>
          </w:tcPr>
          <w:p w14:paraId="4897EC4D" w14:textId="77777777" w:rsidR="00913A0A" w:rsidRPr="00D7143B" w:rsidRDefault="00C70C0C" w:rsidP="001A63C6">
            <w:pPr>
              <w:pStyle w:val="TableText"/>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tcPr>
          <w:p w14:paraId="07512656" w14:textId="77777777" w:rsidR="00913A0A" w:rsidRPr="00D7143B" w:rsidRDefault="00D93CA3" w:rsidP="001A63C6">
            <w:pPr>
              <w:pStyle w:val="TableText"/>
              <w:widowControl w:val="0"/>
              <w:rPr>
                <w:rFonts w:ascii="Tahoma" w:hAnsi="Tahoma" w:cs="Tahoma"/>
                <w:color w:val="000000"/>
                <w:sz w:val="13"/>
              </w:rPr>
            </w:pPr>
            <w:r w:rsidRPr="00D7143B">
              <w:rPr>
                <w:rFonts w:ascii="Tahoma" w:hAnsi="Tahoma" w:cs="Tahoma"/>
                <w:color w:val="000000"/>
                <w:sz w:val="13"/>
              </w:rPr>
              <w:t>STP</w:t>
            </w:r>
          </w:p>
        </w:tc>
      </w:tr>
      <w:tr w:rsidR="008A0F85" w:rsidRPr="00D7143B" w14:paraId="26659F69" w14:textId="77777777" w:rsidTr="00A85B6F">
        <w:trPr>
          <w:trHeight w:val="145"/>
        </w:trPr>
        <w:tc>
          <w:tcPr>
            <w:tcW w:w="2302" w:type="dxa"/>
            <w:gridSpan w:val="2"/>
            <w:tcBorders>
              <w:bottom w:val="single" w:sz="4" w:space="0" w:color="auto"/>
            </w:tcBorders>
            <w:shd w:val="clear" w:color="auto" w:fill="FABF8F"/>
            <w:vAlign w:val="center"/>
          </w:tcPr>
          <w:p w14:paraId="3F2113AD" w14:textId="77777777" w:rsidR="00913A0A" w:rsidRPr="00D7143B" w:rsidRDefault="00913A0A" w:rsidP="000F7DCD">
            <w:pPr>
              <w:pStyle w:val="ProductNames"/>
              <w:spacing w:beforeLines="20" w:before="48" w:afterLines="20" w:after="48"/>
              <w:rPr>
                <w:rFonts w:ascii="Tahoma" w:hAnsi="Tahoma" w:cs="Tahoma"/>
                <w:sz w:val="14"/>
              </w:rPr>
            </w:pPr>
            <w:bookmarkStart w:id="151" w:name="_Toc380004681"/>
            <w:r w:rsidRPr="00D7143B">
              <w:rPr>
                <w:rFonts w:ascii="Tahoma" w:hAnsi="Tahoma" w:cs="Tahoma"/>
                <w:sz w:val="14"/>
              </w:rPr>
              <w:t>BizTalk</w:t>
            </w:r>
            <w:r w:rsidR="000D0BC4" w:rsidRPr="000D0BC4">
              <w:rPr>
                <w:rFonts w:cs="Tahoma"/>
                <w:szCs w:val="18"/>
                <w:vertAlign w:val="superscript"/>
              </w:rPr>
              <w:t>®</w:t>
            </w:r>
            <w:r w:rsidRPr="00D7143B">
              <w:rPr>
                <w:rFonts w:ascii="Tahoma" w:hAnsi="Tahoma" w:cs="Tahoma"/>
                <w:sz w:val="14"/>
              </w:rPr>
              <w:t xml:space="preserve"> Server 2013 Branch IDC</w:t>
            </w:r>
            <w:bookmarkEnd w:id="151"/>
          </w:p>
        </w:tc>
        <w:tc>
          <w:tcPr>
            <w:tcW w:w="668" w:type="dxa"/>
            <w:tcBorders>
              <w:bottom w:val="single" w:sz="4" w:space="0" w:color="auto"/>
            </w:tcBorders>
            <w:shd w:val="clear" w:color="auto" w:fill="FABF8F"/>
            <w:vAlign w:val="center"/>
          </w:tcPr>
          <w:p w14:paraId="72FC9C4D" w14:textId="77777777" w:rsidR="00913A0A" w:rsidRPr="00D7143B" w:rsidRDefault="00913A0A" w:rsidP="001A63C6">
            <w:pPr>
              <w:pStyle w:val="TableText"/>
              <w:widowControl w:val="0"/>
            </w:pPr>
          </w:p>
        </w:tc>
        <w:tc>
          <w:tcPr>
            <w:tcW w:w="450" w:type="dxa"/>
            <w:tcBorders>
              <w:bottom w:val="single" w:sz="4" w:space="0" w:color="auto"/>
            </w:tcBorders>
            <w:shd w:val="clear" w:color="auto" w:fill="FABF8F"/>
            <w:vAlign w:val="center"/>
          </w:tcPr>
          <w:p w14:paraId="6005289C" w14:textId="77777777" w:rsidR="00913A0A" w:rsidRPr="00D7143B" w:rsidDel="004D199A" w:rsidRDefault="00913A0A" w:rsidP="001A63C6">
            <w:pPr>
              <w:pStyle w:val="TableText"/>
              <w:widowControl w:val="0"/>
              <w:rPr>
                <w:rFonts w:ascii="Tahoma" w:hAnsi="Tahoma" w:cs="Tahoma"/>
                <w:color w:val="000000"/>
                <w:sz w:val="13"/>
              </w:rPr>
            </w:pPr>
            <w:r w:rsidRPr="00D7143B">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40F3E594" w14:textId="77777777" w:rsidR="00913A0A" w:rsidRPr="00D7143B"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67BB30B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49919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61FF0F"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82895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DB8C7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A9BF54"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C1DAF2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9D5BA3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54E52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E7229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426E18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2A60C3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072FB204"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4BCCE59F"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0E91D803"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0C189700" w14:textId="77777777" w:rsidR="00913A0A" w:rsidRPr="00D7143B" w:rsidRDefault="00913A0A" w:rsidP="001A63C6">
            <w:pPr>
              <w:pStyle w:val="TableText"/>
              <w:widowControl w:val="0"/>
              <w:rPr>
                <w:rFonts w:ascii="Tahoma" w:hAnsi="Tahoma" w:cs="Tahoma"/>
                <w:color w:val="000000"/>
                <w:sz w:val="13"/>
              </w:rPr>
            </w:pPr>
          </w:p>
        </w:tc>
      </w:tr>
      <w:tr w:rsidR="00913A0A" w:rsidRPr="00D7143B" w14:paraId="0CB19F96" w14:textId="77777777" w:rsidTr="00A85B6F">
        <w:trPr>
          <w:trHeight w:val="145"/>
        </w:trPr>
        <w:tc>
          <w:tcPr>
            <w:tcW w:w="2302" w:type="dxa"/>
            <w:gridSpan w:val="2"/>
            <w:tcBorders>
              <w:bottom w:val="single" w:sz="4" w:space="0" w:color="auto"/>
            </w:tcBorders>
            <w:shd w:val="clear" w:color="auto" w:fill="auto"/>
            <w:vAlign w:val="center"/>
          </w:tcPr>
          <w:p w14:paraId="23A152C4" w14:textId="77777777" w:rsidR="00913A0A" w:rsidRPr="00D7143B" w:rsidRDefault="00913A0A" w:rsidP="000F7DCD">
            <w:pPr>
              <w:pStyle w:val="ProductNames"/>
              <w:spacing w:beforeLines="20" w:before="48" w:afterLines="20" w:after="48"/>
              <w:rPr>
                <w:rFonts w:ascii="Tahoma" w:hAnsi="Tahoma" w:cs="Tahoma"/>
                <w:sz w:val="14"/>
              </w:rPr>
            </w:pPr>
            <w:bookmarkStart w:id="152" w:name="_Toc336337922"/>
            <w:bookmarkStart w:id="153" w:name="_Toc380004682"/>
            <w:r w:rsidRPr="00D7143B">
              <w:rPr>
                <w:rFonts w:ascii="Tahoma" w:hAnsi="Tahoma" w:cs="Tahoma"/>
                <w:sz w:val="14"/>
              </w:rPr>
              <w:t>BizTalk</w:t>
            </w:r>
            <w:r w:rsidR="000D0BC4" w:rsidRPr="000D0BC4">
              <w:rPr>
                <w:rFonts w:cs="Tahoma"/>
                <w:szCs w:val="18"/>
                <w:vertAlign w:val="superscript"/>
              </w:rPr>
              <w:t>®</w:t>
            </w:r>
            <w:r w:rsidRPr="00D7143B">
              <w:rPr>
                <w:rFonts w:ascii="Tahoma" w:hAnsi="Tahoma" w:cs="Tahoma"/>
                <w:sz w:val="14"/>
              </w:rPr>
              <w:t xml:space="preserve"> Server 2013 Standard Edition</w:t>
            </w:r>
            <w:bookmarkEnd w:id="152"/>
            <w:bookmarkEnd w:id="153"/>
            <w:r w:rsidRPr="00D7143B">
              <w:rPr>
                <w:rFonts w:ascii="Tahoma" w:hAnsi="Tahoma" w:cs="Tahoma"/>
                <w:sz w:val="14"/>
              </w:rPr>
              <w:t xml:space="preserve"> </w:t>
            </w:r>
          </w:p>
        </w:tc>
        <w:tc>
          <w:tcPr>
            <w:tcW w:w="668" w:type="dxa"/>
            <w:tcBorders>
              <w:bottom w:val="single" w:sz="4" w:space="0" w:color="auto"/>
            </w:tcBorders>
            <w:shd w:val="clear" w:color="auto" w:fill="auto"/>
            <w:vAlign w:val="center"/>
          </w:tcPr>
          <w:p w14:paraId="7EF0F7F3" w14:textId="77777777" w:rsidR="00913A0A" w:rsidRPr="00D7143B" w:rsidRDefault="00B91E2C" w:rsidP="003D4F46">
            <w:pPr>
              <w:pStyle w:val="TableText"/>
              <w:widowControl w:val="0"/>
              <w:rPr>
                <w:rStyle w:val="EndnoteReference"/>
                <w:rFonts w:cs="Tahoma"/>
                <w:b w:val="0"/>
                <w:color w:val="0000FF"/>
                <w:sz w:val="13"/>
                <w:szCs w:val="13"/>
                <w:u w:val="single"/>
              </w:rPr>
            </w:pPr>
            <w:hyperlink w:anchor="_37_BizTalk_Server®" w:history="1">
              <w:r w:rsidR="00A13E7D" w:rsidRPr="00D7143B">
                <w:rPr>
                  <w:rStyle w:val="Hyperlink"/>
                  <w:rFonts w:cs="Tahoma"/>
                  <w:b/>
                  <w:sz w:val="13"/>
                  <w:szCs w:val="13"/>
                </w:rPr>
                <w:t>37</w:t>
              </w:r>
            </w:hyperlink>
          </w:p>
        </w:tc>
        <w:tc>
          <w:tcPr>
            <w:tcW w:w="450" w:type="dxa"/>
            <w:tcBorders>
              <w:bottom w:val="single" w:sz="4" w:space="0" w:color="auto"/>
            </w:tcBorders>
            <w:shd w:val="clear" w:color="auto" w:fill="auto"/>
            <w:vAlign w:val="center"/>
          </w:tcPr>
          <w:p w14:paraId="7D6521C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BCED7D8"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93B449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auto"/>
            <w:vAlign w:val="center"/>
          </w:tcPr>
          <w:p w14:paraId="31C468B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auto"/>
            <w:vAlign w:val="center"/>
          </w:tcPr>
          <w:p w14:paraId="56F2365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gridSpan w:val="3"/>
            <w:tcBorders>
              <w:bottom w:val="single" w:sz="4" w:space="0" w:color="auto"/>
            </w:tcBorders>
            <w:shd w:val="clear" w:color="auto" w:fill="auto"/>
            <w:vAlign w:val="center"/>
          </w:tcPr>
          <w:p w14:paraId="251B2C6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auto"/>
            <w:vAlign w:val="center"/>
          </w:tcPr>
          <w:p w14:paraId="1E8336E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auto"/>
            <w:vAlign w:val="center"/>
          </w:tcPr>
          <w:p w14:paraId="2ADCDF7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76763CA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102FEF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auto"/>
            <w:vAlign w:val="center"/>
          </w:tcPr>
          <w:p w14:paraId="5AFBE0B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0BE95D1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12A44E0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452889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D4EA9C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3DD2FAA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61E597BA"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tcPr>
          <w:p w14:paraId="3FFA9EF9" w14:textId="77777777" w:rsidR="00913A0A" w:rsidRPr="00D7143B" w:rsidRDefault="00D93CA3" w:rsidP="001A63C6">
            <w:pPr>
              <w:pStyle w:val="TableText"/>
              <w:widowControl w:val="0"/>
              <w:rPr>
                <w:rFonts w:ascii="Tahoma" w:hAnsi="Tahoma" w:cs="Tahoma"/>
                <w:color w:val="000000"/>
                <w:sz w:val="13"/>
              </w:rPr>
            </w:pPr>
            <w:r w:rsidRPr="00D7143B">
              <w:rPr>
                <w:rFonts w:ascii="Tahoma" w:hAnsi="Tahoma" w:cs="Tahoma"/>
                <w:color w:val="000000"/>
                <w:sz w:val="13"/>
              </w:rPr>
              <w:t>STP</w:t>
            </w:r>
          </w:p>
        </w:tc>
      </w:tr>
      <w:tr w:rsidR="008A0F85" w:rsidRPr="00D7143B" w:rsidDel="00E7100E" w14:paraId="69EDF771" w14:textId="77777777" w:rsidTr="00A85B6F">
        <w:trPr>
          <w:trHeight w:val="145"/>
        </w:trPr>
        <w:tc>
          <w:tcPr>
            <w:tcW w:w="2302" w:type="dxa"/>
            <w:gridSpan w:val="2"/>
            <w:tcBorders>
              <w:bottom w:val="single" w:sz="4" w:space="0" w:color="auto"/>
            </w:tcBorders>
            <w:shd w:val="clear" w:color="auto" w:fill="FABF8F"/>
            <w:vAlign w:val="center"/>
          </w:tcPr>
          <w:p w14:paraId="1543EAE7" w14:textId="77777777" w:rsidR="00913A0A" w:rsidRPr="00D7143B" w:rsidDel="002B327C" w:rsidRDefault="00913A0A" w:rsidP="000F7DCD">
            <w:pPr>
              <w:pStyle w:val="Heading2"/>
              <w:spacing w:beforeLines="20" w:before="48" w:afterLines="20" w:after="48"/>
              <w:ind w:left="0"/>
              <w:rPr>
                <w:rFonts w:ascii="Tahoma" w:hAnsi="Tahoma" w:cs="Tahoma"/>
                <w:b w:val="0"/>
                <w:sz w:val="14"/>
              </w:rPr>
            </w:pPr>
            <w:bookmarkStart w:id="154" w:name="_Toc380004683"/>
            <w:r w:rsidRPr="00D7143B">
              <w:rPr>
                <w:rFonts w:ascii="Tahoma" w:hAnsi="Tahoma" w:cs="Tahoma"/>
                <w:b w:val="0"/>
                <w:sz w:val="14"/>
              </w:rPr>
              <w:t>BizTalk</w:t>
            </w:r>
            <w:r w:rsidR="000D0BC4" w:rsidRPr="000D0BC4">
              <w:rPr>
                <w:rFonts w:ascii="Tahoma" w:hAnsi="Tahoma" w:cs="Tahoma"/>
                <w:b w:val="0"/>
                <w:sz w:val="14"/>
                <w:vertAlign w:val="superscript"/>
              </w:rPr>
              <w:t>®</w:t>
            </w:r>
            <w:r w:rsidRPr="00D7143B">
              <w:rPr>
                <w:rFonts w:ascii="Tahoma" w:hAnsi="Tahoma" w:cs="Tahoma"/>
                <w:b w:val="0"/>
                <w:sz w:val="14"/>
              </w:rPr>
              <w:t xml:space="preserve"> Server 2013 Standard Edition IDC</w:t>
            </w:r>
            <w:bookmarkEnd w:id="154"/>
          </w:p>
        </w:tc>
        <w:tc>
          <w:tcPr>
            <w:tcW w:w="668" w:type="dxa"/>
            <w:tcBorders>
              <w:bottom w:val="single" w:sz="4" w:space="0" w:color="auto"/>
            </w:tcBorders>
            <w:shd w:val="clear" w:color="auto" w:fill="FABF8F"/>
            <w:vAlign w:val="center"/>
          </w:tcPr>
          <w:p w14:paraId="6997563D" w14:textId="77777777" w:rsidR="00913A0A" w:rsidRPr="00D7143B" w:rsidDel="00E7100E" w:rsidRDefault="00913A0A" w:rsidP="002253A3">
            <w:pPr>
              <w:jc w:val="center"/>
              <w:rPr>
                <w:sz w:val="13"/>
                <w:szCs w:val="13"/>
              </w:rPr>
            </w:pPr>
          </w:p>
        </w:tc>
        <w:tc>
          <w:tcPr>
            <w:tcW w:w="450" w:type="dxa"/>
            <w:tcBorders>
              <w:bottom w:val="single" w:sz="4" w:space="0" w:color="auto"/>
            </w:tcBorders>
            <w:shd w:val="clear" w:color="auto" w:fill="FABF8F"/>
            <w:vAlign w:val="center"/>
          </w:tcPr>
          <w:p w14:paraId="6DD45672" w14:textId="77777777" w:rsidR="00913A0A" w:rsidRPr="00D7143B" w:rsidDel="00A53269" w:rsidRDefault="00913A0A" w:rsidP="002253A3">
            <w:pPr>
              <w:jc w:val="center"/>
              <w:rPr>
                <w:rFonts w:cs="Tahoma"/>
                <w:color w:val="000000"/>
                <w:sz w:val="13"/>
                <w:szCs w:val="13"/>
              </w:rPr>
            </w:pPr>
            <w:r w:rsidRPr="00D7143B">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06055006" w14:textId="77777777" w:rsidR="00913A0A" w:rsidRPr="00D7143B" w:rsidDel="00E7100E" w:rsidRDefault="00913A0A" w:rsidP="002253A3">
            <w:pPr>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14:paraId="14DBAC5B" w14:textId="77777777" w:rsidR="00913A0A" w:rsidRPr="00D7143B"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A6FDF0C" w14:textId="77777777" w:rsidR="00913A0A" w:rsidRPr="00D7143B"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0CCADD8" w14:textId="77777777" w:rsidR="00913A0A" w:rsidRPr="00D7143B" w:rsidDel="00E7100E" w:rsidRDefault="00913A0A" w:rsidP="002253A3">
            <w:pPr>
              <w:jc w:val="center"/>
              <w:rPr>
                <w:rFonts w:cs="Tahoma"/>
                <w:sz w:val="13"/>
                <w:szCs w:val="13"/>
              </w:rPr>
            </w:pPr>
          </w:p>
        </w:tc>
        <w:tc>
          <w:tcPr>
            <w:tcW w:w="450" w:type="dxa"/>
            <w:gridSpan w:val="3"/>
            <w:tcBorders>
              <w:bottom w:val="single" w:sz="4" w:space="0" w:color="auto"/>
            </w:tcBorders>
            <w:shd w:val="clear" w:color="auto" w:fill="FABF8F"/>
            <w:vAlign w:val="center"/>
          </w:tcPr>
          <w:p w14:paraId="0736132F" w14:textId="77777777" w:rsidR="00913A0A" w:rsidRPr="00D7143B"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408AB223" w14:textId="77777777" w:rsidR="00913A0A" w:rsidRPr="00D7143B"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14:paraId="23E0CE2B" w14:textId="77777777" w:rsidR="00913A0A" w:rsidRPr="00D7143B" w:rsidDel="00E7100E" w:rsidRDefault="00913A0A" w:rsidP="002253A3">
            <w:pPr>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14:paraId="02521F37" w14:textId="77777777" w:rsidR="00913A0A" w:rsidRPr="00D7143B"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2384416C" w14:textId="77777777" w:rsidR="00913A0A" w:rsidRPr="00D7143B"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14:paraId="23CE87CF" w14:textId="77777777" w:rsidR="00913A0A" w:rsidRPr="00D7143B"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453CC3D3" w14:textId="77777777" w:rsidR="00913A0A" w:rsidRPr="00D7143B"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47315543" w14:textId="77777777" w:rsidR="00913A0A" w:rsidRPr="00D7143B"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4AA0BC7D" w14:textId="77777777" w:rsidR="00913A0A" w:rsidRPr="00D7143B" w:rsidDel="00A53269" w:rsidRDefault="00913A0A" w:rsidP="002253A3">
            <w:pPr>
              <w:jc w:val="center"/>
              <w:rPr>
                <w:rFonts w:cs="Tahoma"/>
                <w:sz w:val="13"/>
                <w:szCs w:val="13"/>
              </w:rPr>
            </w:pPr>
            <w:r w:rsidRPr="00D7143B">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36BD663" w14:textId="77777777" w:rsidR="00913A0A" w:rsidRPr="00D7143B" w:rsidDel="00E7100E" w:rsidRDefault="00913A0A" w:rsidP="002253A3">
            <w:pPr>
              <w:jc w:val="center"/>
              <w:rPr>
                <w:rFonts w:cs="Tahoma"/>
                <w:sz w:val="13"/>
                <w:szCs w:val="13"/>
              </w:rPr>
            </w:pPr>
          </w:p>
        </w:tc>
        <w:tc>
          <w:tcPr>
            <w:tcW w:w="520" w:type="dxa"/>
            <w:tcBorders>
              <w:bottom w:val="single" w:sz="4" w:space="0" w:color="auto"/>
            </w:tcBorders>
            <w:shd w:val="clear" w:color="auto" w:fill="FABF8F"/>
            <w:vAlign w:val="center"/>
          </w:tcPr>
          <w:p w14:paraId="2B0C58AD" w14:textId="77777777" w:rsidR="00913A0A" w:rsidRPr="00D7143B" w:rsidDel="00E7100E" w:rsidRDefault="00913A0A" w:rsidP="002253A3">
            <w:pPr>
              <w:jc w:val="center"/>
              <w:rPr>
                <w:rFonts w:cs="Tahoma"/>
                <w:sz w:val="13"/>
                <w:szCs w:val="13"/>
              </w:rPr>
            </w:pPr>
          </w:p>
        </w:tc>
        <w:tc>
          <w:tcPr>
            <w:tcW w:w="436" w:type="dxa"/>
            <w:tcBorders>
              <w:bottom w:val="single" w:sz="4" w:space="0" w:color="auto"/>
            </w:tcBorders>
            <w:shd w:val="clear" w:color="auto" w:fill="FABF8F"/>
            <w:vAlign w:val="center"/>
          </w:tcPr>
          <w:p w14:paraId="13B2ADFB" w14:textId="77777777" w:rsidR="00913A0A" w:rsidRPr="00D7143B" w:rsidDel="00E7100E" w:rsidRDefault="00913A0A" w:rsidP="002253A3">
            <w:pPr>
              <w:jc w:val="center"/>
              <w:rPr>
                <w:rFonts w:cs="Tahoma"/>
                <w:color w:val="000000"/>
                <w:sz w:val="13"/>
                <w:szCs w:val="13"/>
              </w:rPr>
            </w:pPr>
          </w:p>
        </w:tc>
        <w:tc>
          <w:tcPr>
            <w:tcW w:w="484" w:type="dxa"/>
            <w:tcBorders>
              <w:bottom w:val="single" w:sz="4" w:space="0" w:color="auto"/>
            </w:tcBorders>
            <w:shd w:val="clear" w:color="auto" w:fill="FABF8F"/>
          </w:tcPr>
          <w:p w14:paraId="48C93473" w14:textId="77777777" w:rsidR="00913A0A" w:rsidRPr="00D7143B" w:rsidDel="00E7100E" w:rsidRDefault="00913A0A" w:rsidP="002253A3">
            <w:pPr>
              <w:jc w:val="center"/>
              <w:rPr>
                <w:rFonts w:cs="Tahoma"/>
                <w:color w:val="000000"/>
                <w:sz w:val="13"/>
                <w:szCs w:val="13"/>
              </w:rPr>
            </w:pPr>
          </w:p>
        </w:tc>
      </w:tr>
      <w:tr w:rsidR="00913A0A" w:rsidRPr="00D7143B" w14:paraId="10E73B73" w14:textId="77777777" w:rsidTr="00A85B6F">
        <w:trPr>
          <w:trHeight w:val="145"/>
        </w:trPr>
        <w:tc>
          <w:tcPr>
            <w:tcW w:w="2302" w:type="dxa"/>
            <w:gridSpan w:val="2"/>
            <w:tcBorders>
              <w:bottom w:val="single" w:sz="4" w:space="0" w:color="auto"/>
            </w:tcBorders>
            <w:shd w:val="clear" w:color="auto" w:fill="auto"/>
            <w:vAlign w:val="center"/>
          </w:tcPr>
          <w:p w14:paraId="693A97D2" w14:textId="77777777" w:rsidR="00913A0A" w:rsidRPr="00D7143B" w:rsidRDefault="00913A0A" w:rsidP="000F7DCD">
            <w:pPr>
              <w:pStyle w:val="Heading2"/>
              <w:spacing w:beforeLines="20" w:before="48" w:afterLines="20" w:after="48"/>
              <w:ind w:left="0"/>
              <w:rPr>
                <w:rFonts w:ascii="Tahoma" w:hAnsi="Tahoma" w:cs="Tahoma"/>
                <w:b w:val="0"/>
                <w:sz w:val="16"/>
                <w:szCs w:val="16"/>
              </w:rPr>
            </w:pPr>
            <w:bookmarkStart w:id="155" w:name="_Toc336337925"/>
            <w:bookmarkStart w:id="156" w:name="_Toc380004684"/>
            <w:r w:rsidRPr="00D7143B">
              <w:rPr>
                <w:rFonts w:ascii="Tahoma" w:hAnsi="Tahoma" w:cs="Tahoma"/>
                <w:b w:val="0"/>
                <w:sz w:val="14"/>
                <w:szCs w:val="16"/>
              </w:rPr>
              <w:t>Business Intelligence Appliance 2012</w:t>
            </w:r>
            <w:bookmarkEnd w:id="155"/>
            <w:bookmarkEnd w:id="156"/>
          </w:p>
        </w:tc>
        <w:tc>
          <w:tcPr>
            <w:tcW w:w="668" w:type="dxa"/>
            <w:tcBorders>
              <w:bottom w:val="single" w:sz="4" w:space="0" w:color="auto"/>
            </w:tcBorders>
            <w:shd w:val="clear" w:color="auto" w:fill="auto"/>
            <w:vAlign w:val="center"/>
          </w:tcPr>
          <w:p w14:paraId="07DF311A" w14:textId="77777777" w:rsidR="00913A0A" w:rsidRPr="00D7143B" w:rsidRDefault="00B91E2C" w:rsidP="003D4F46">
            <w:pPr>
              <w:pStyle w:val="TableText"/>
              <w:widowControl w:val="0"/>
              <w:rPr>
                <w:rStyle w:val="EndnoteReference"/>
                <w:b w:val="0"/>
                <w:color w:val="0000FF"/>
                <w:sz w:val="13"/>
                <w:szCs w:val="13"/>
                <w:u w:val="single"/>
              </w:rPr>
            </w:pPr>
            <w:hyperlink w:anchor="_38_Business_Intelligence" w:history="1">
              <w:r w:rsidR="00A13E7D" w:rsidRPr="00D7143B">
                <w:rPr>
                  <w:rStyle w:val="Hyperlink"/>
                  <w:b/>
                  <w:sz w:val="13"/>
                  <w:szCs w:val="13"/>
                </w:rPr>
                <w:t>38</w:t>
              </w:r>
            </w:hyperlink>
          </w:p>
        </w:tc>
        <w:tc>
          <w:tcPr>
            <w:tcW w:w="450" w:type="dxa"/>
            <w:tcBorders>
              <w:bottom w:val="single" w:sz="4" w:space="0" w:color="auto"/>
            </w:tcBorders>
            <w:shd w:val="clear" w:color="auto" w:fill="auto"/>
            <w:vAlign w:val="center"/>
          </w:tcPr>
          <w:p w14:paraId="186B75C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6D9344F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5CA7FF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auto"/>
            <w:vAlign w:val="center"/>
          </w:tcPr>
          <w:p w14:paraId="049D0446"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313</w:t>
            </w:r>
          </w:p>
        </w:tc>
        <w:tc>
          <w:tcPr>
            <w:tcW w:w="450" w:type="dxa"/>
            <w:gridSpan w:val="2"/>
            <w:tcBorders>
              <w:bottom w:val="single" w:sz="4" w:space="0" w:color="auto"/>
            </w:tcBorders>
            <w:shd w:val="clear" w:color="auto" w:fill="auto"/>
            <w:vAlign w:val="center"/>
          </w:tcPr>
          <w:p w14:paraId="16B9B278"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6D00728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45372D3D"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70CF68F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5FFB4DA2"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46DE21C8"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C2DF0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8F2120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9AAD9F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785B0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649F3C4"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5E196B36"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1032DBA0"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0A2036E9" w14:textId="77777777" w:rsidR="00913A0A" w:rsidRPr="00D7143B" w:rsidRDefault="00D93CA3" w:rsidP="001A63C6">
            <w:pPr>
              <w:pStyle w:val="TableText"/>
              <w:widowControl w:val="0"/>
              <w:rPr>
                <w:rFonts w:ascii="Tahoma" w:hAnsi="Tahoma" w:cs="Tahoma"/>
                <w:color w:val="000000"/>
                <w:sz w:val="13"/>
              </w:rPr>
            </w:pPr>
            <w:r w:rsidRPr="00D7143B">
              <w:rPr>
                <w:rFonts w:ascii="Tahoma" w:hAnsi="Tahoma" w:cs="Tahoma"/>
                <w:color w:val="000000"/>
                <w:sz w:val="13"/>
              </w:rPr>
              <w:t>A</w:t>
            </w:r>
          </w:p>
        </w:tc>
      </w:tr>
      <w:tr w:rsidR="008A0F85" w:rsidRPr="00D7143B" w14:paraId="59E8A67A" w14:textId="77777777" w:rsidTr="00A85B6F">
        <w:trPr>
          <w:trHeight w:val="145"/>
        </w:trPr>
        <w:tc>
          <w:tcPr>
            <w:tcW w:w="2302" w:type="dxa"/>
            <w:gridSpan w:val="2"/>
            <w:tcBorders>
              <w:bottom w:val="single" w:sz="4" w:space="0" w:color="auto"/>
            </w:tcBorders>
            <w:shd w:val="clear" w:color="auto" w:fill="FABF8F"/>
            <w:vAlign w:val="center"/>
          </w:tcPr>
          <w:p w14:paraId="11E0641A" w14:textId="77777777" w:rsidR="00913A0A" w:rsidRPr="00A8133F" w:rsidRDefault="00913A0A" w:rsidP="000F7DCD">
            <w:pPr>
              <w:pStyle w:val="ProductNames"/>
              <w:spacing w:beforeLines="20" w:before="48" w:afterLines="20" w:after="48"/>
              <w:rPr>
                <w:rFonts w:ascii="Tahoma" w:hAnsi="Tahoma" w:cs="Tahoma"/>
                <w:sz w:val="14"/>
                <w:lang w:val="ru-RU"/>
              </w:rPr>
            </w:pPr>
            <w:bookmarkStart w:id="157" w:name="_Toc336337926"/>
            <w:bookmarkStart w:id="158" w:name="_Toc380004685"/>
            <w:r w:rsidRPr="00D7143B">
              <w:rPr>
                <w:rFonts w:ascii="Tahoma" w:hAnsi="Tahoma" w:cs="Tahoma"/>
                <w:sz w:val="14"/>
              </w:rPr>
              <w:t>Core</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w:t>
            </w:r>
            <w:r w:rsidRPr="00D7143B">
              <w:rPr>
                <w:rFonts w:ascii="Tahoma" w:hAnsi="Tahoma" w:cs="Tahoma"/>
                <w:sz w:val="14"/>
              </w:rPr>
              <w:t>Suite</w:t>
            </w:r>
            <w:r w:rsidRPr="00A8133F">
              <w:rPr>
                <w:rFonts w:ascii="Tahoma" w:hAnsi="Tahoma" w:cs="Tahoma"/>
                <w:sz w:val="14"/>
                <w:lang w:val="ru-RU"/>
              </w:rPr>
              <w:t xml:space="preserve"> </w:t>
            </w:r>
            <w:r w:rsidRPr="00D7143B">
              <w:rPr>
                <w:rFonts w:ascii="Tahoma" w:hAnsi="Tahoma" w:cs="Tahoma"/>
                <w:sz w:val="14"/>
              </w:rPr>
              <w:t>Bridge</w:t>
            </w:r>
            <w:r w:rsidRPr="00A8133F">
              <w:rPr>
                <w:rFonts w:ascii="Tahoma" w:hAnsi="Tahoma" w:cs="Tahoma"/>
                <w:sz w:val="14"/>
                <w:lang w:val="ru-RU"/>
              </w:rPr>
              <w:t xml:space="preserve"> для </w:t>
            </w:r>
            <w:r w:rsidRPr="00D7143B">
              <w:rPr>
                <w:rFonts w:ascii="Tahoma" w:hAnsi="Tahoma" w:cs="Tahoma"/>
                <w:sz w:val="14"/>
              </w:rPr>
              <w:t>Office</w:t>
            </w:r>
            <w:r w:rsidRPr="00A8133F">
              <w:rPr>
                <w:rFonts w:ascii="Tahoma" w:hAnsi="Tahoma" w:cs="Tahoma"/>
                <w:sz w:val="14"/>
                <w:lang w:val="ru-RU"/>
              </w:rPr>
              <w:t xml:space="preserve"> 365 (пользовательские лицензии и лицензии «на устройство»)</w:t>
            </w:r>
            <w:bookmarkEnd w:id="157"/>
            <w:bookmarkEnd w:id="158"/>
          </w:p>
        </w:tc>
        <w:tc>
          <w:tcPr>
            <w:tcW w:w="668" w:type="dxa"/>
            <w:tcBorders>
              <w:bottom w:val="single" w:sz="4" w:space="0" w:color="auto"/>
            </w:tcBorders>
            <w:shd w:val="clear" w:color="auto" w:fill="FABF8F"/>
            <w:vAlign w:val="center"/>
          </w:tcPr>
          <w:p w14:paraId="686CEB32" w14:textId="77777777" w:rsidR="00913A0A" w:rsidRPr="00D7143B" w:rsidRDefault="00B91E2C" w:rsidP="003D4F46">
            <w:pPr>
              <w:pStyle w:val="TableText"/>
              <w:widowControl w:val="0"/>
              <w:rPr>
                <w:b/>
                <w:color w:val="0000FF"/>
                <w:sz w:val="13"/>
                <w:szCs w:val="13"/>
                <w:u w:val="single"/>
              </w:rPr>
            </w:pPr>
            <w:hyperlink w:anchor="_39_Core_CAL" w:history="1">
              <w:r w:rsidR="00A13E7D" w:rsidRPr="00D7143B">
                <w:rPr>
                  <w:rStyle w:val="Hyperlink"/>
                  <w:b/>
                  <w:sz w:val="13"/>
                  <w:szCs w:val="13"/>
                </w:rPr>
                <w:t>39</w:t>
              </w:r>
            </w:hyperlink>
          </w:p>
        </w:tc>
        <w:tc>
          <w:tcPr>
            <w:tcW w:w="450" w:type="dxa"/>
            <w:tcBorders>
              <w:bottom w:val="single" w:sz="4" w:space="0" w:color="auto"/>
            </w:tcBorders>
            <w:shd w:val="clear" w:color="auto" w:fill="FABF8F"/>
            <w:vAlign w:val="center"/>
          </w:tcPr>
          <w:p w14:paraId="3587CE6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36054AB0"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40F078D"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FA155E2"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B6898A3" w14:textId="77777777" w:rsidR="00913A0A" w:rsidRPr="00D7143B"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76B4A7BD"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B93E7B0"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42BFF50" w14:textId="77777777" w:rsidR="00913A0A" w:rsidRPr="00D7143B"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66EE78A0"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59686C9"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ABDC61A"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D65C1AA"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3C37805"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CE00272" w14:textId="77777777" w:rsidR="00913A0A" w:rsidRPr="00D7143B" w:rsidRDefault="00435602" w:rsidP="001A63C6">
            <w:pPr>
              <w:pStyle w:val="TableText"/>
              <w:widowControl w:val="0"/>
              <w:rPr>
                <w:rFonts w:ascii="Tahoma" w:hAnsi="Tahoma" w:cs="Tahoma"/>
                <w:sz w:val="13"/>
              </w:rPr>
            </w:pPr>
            <w:r w:rsidRPr="00D7143B">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38CADD2E"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5993FAA9"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1D041424"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0856E63" w14:textId="77777777" w:rsidR="00913A0A" w:rsidRPr="00D7143B" w:rsidRDefault="00913A0A" w:rsidP="001A63C6">
            <w:pPr>
              <w:pStyle w:val="TableText"/>
              <w:widowControl w:val="0"/>
              <w:rPr>
                <w:rFonts w:ascii="Tahoma" w:hAnsi="Tahoma" w:cs="Tahoma"/>
                <w:sz w:val="13"/>
              </w:rPr>
            </w:pPr>
          </w:p>
        </w:tc>
      </w:tr>
      <w:tr w:rsidR="00913A0A" w:rsidRPr="00D7143B" w14:paraId="0C7CC375" w14:textId="77777777" w:rsidTr="00A85B6F">
        <w:trPr>
          <w:trHeight w:val="145"/>
        </w:trPr>
        <w:tc>
          <w:tcPr>
            <w:tcW w:w="2302" w:type="dxa"/>
            <w:gridSpan w:val="2"/>
            <w:tcBorders>
              <w:bottom w:val="single" w:sz="4" w:space="0" w:color="auto"/>
            </w:tcBorders>
            <w:shd w:val="clear" w:color="auto" w:fill="auto"/>
            <w:vAlign w:val="center"/>
          </w:tcPr>
          <w:p w14:paraId="4D478058" w14:textId="77777777" w:rsidR="00913A0A" w:rsidRPr="00A8133F" w:rsidRDefault="00913A0A" w:rsidP="000F7DCD">
            <w:pPr>
              <w:pStyle w:val="ProductNames"/>
              <w:spacing w:beforeLines="20" w:before="48" w:afterLines="20" w:after="48"/>
              <w:rPr>
                <w:rFonts w:ascii="Tahoma" w:hAnsi="Tahoma" w:cs="Tahoma"/>
                <w:sz w:val="14"/>
                <w:lang w:val="ru-RU"/>
              </w:rPr>
            </w:pPr>
            <w:bookmarkStart w:id="159" w:name="_Toc336337927"/>
            <w:bookmarkStart w:id="160" w:name="_Toc380004686"/>
            <w:r w:rsidRPr="00D7143B">
              <w:rPr>
                <w:rFonts w:ascii="Tahoma" w:hAnsi="Tahoma" w:cs="Tahoma"/>
                <w:sz w:val="14"/>
              </w:rPr>
              <w:t>Core</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w:t>
            </w:r>
            <w:r w:rsidRPr="00D7143B">
              <w:rPr>
                <w:rFonts w:ascii="Tahoma" w:hAnsi="Tahoma" w:cs="Tahoma"/>
                <w:sz w:val="14"/>
              </w:rPr>
              <w:t>Suite</w:t>
            </w:r>
            <w:r w:rsidRPr="00A8133F">
              <w:rPr>
                <w:rFonts w:ascii="Tahoma" w:hAnsi="Tahoma" w:cs="Tahoma"/>
                <w:sz w:val="14"/>
                <w:lang w:val="ru-RU"/>
              </w:rPr>
              <w:t xml:space="preserve"> </w:t>
            </w:r>
            <w:r w:rsidRPr="00D7143B">
              <w:rPr>
                <w:rFonts w:ascii="Tahoma" w:hAnsi="Tahoma" w:cs="Tahoma"/>
                <w:sz w:val="14"/>
              </w:rPr>
              <w:t>Bridge</w:t>
            </w:r>
            <w:r w:rsidRPr="00A8133F">
              <w:rPr>
                <w:rFonts w:ascii="Tahoma" w:hAnsi="Tahoma" w:cs="Tahoma"/>
                <w:sz w:val="14"/>
                <w:lang w:val="ru-RU"/>
              </w:rPr>
              <w:t xml:space="preserve"> для </w:t>
            </w:r>
            <w:r w:rsidRPr="00D7143B">
              <w:rPr>
                <w:rFonts w:ascii="Tahoma" w:hAnsi="Tahoma" w:cs="Tahoma"/>
                <w:sz w:val="14"/>
              </w:rPr>
              <w:t>Office</w:t>
            </w:r>
            <w:r w:rsidRPr="00A8133F">
              <w:rPr>
                <w:rFonts w:ascii="Tahoma" w:hAnsi="Tahoma" w:cs="Tahoma"/>
                <w:sz w:val="14"/>
                <w:lang w:val="ru-RU"/>
              </w:rPr>
              <w:t xml:space="preserve"> 365 и </w:t>
            </w:r>
            <w:r w:rsidRPr="00D7143B">
              <w:rPr>
                <w:rFonts w:ascii="Tahoma" w:hAnsi="Tahoma" w:cs="Tahoma"/>
                <w:sz w:val="14"/>
              </w:rPr>
              <w:t>Windows</w:t>
            </w:r>
            <w:r w:rsidR="000D0BC4" w:rsidRPr="00A8133F">
              <w:rPr>
                <w:rFonts w:ascii="Tahoma" w:hAnsi="Tahoma" w:cs="Tahoma"/>
                <w:sz w:val="14"/>
                <w:vertAlign w:val="superscript"/>
                <w:lang w:val="ru-RU"/>
              </w:rPr>
              <w:t>®</w:t>
            </w:r>
            <w:r w:rsidRPr="00A8133F">
              <w:rPr>
                <w:rFonts w:ascii="Tahoma" w:hAnsi="Tahoma" w:cs="Tahoma"/>
                <w:sz w:val="14"/>
                <w:lang w:val="ru-RU"/>
              </w:rPr>
              <w:t xml:space="preserve"> </w:t>
            </w:r>
            <w:r w:rsidRPr="00D7143B">
              <w:rPr>
                <w:rFonts w:ascii="Tahoma" w:hAnsi="Tahoma" w:cs="Tahoma"/>
                <w:sz w:val="14"/>
              </w:rPr>
              <w:t>Intune</w:t>
            </w:r>
            <w:r w:rsidRPr="00A8133F">
              <w:rPr>
                <w:rFonts w:ascii="Tahoma" w:hAnsi="Tahoma" w:cs="Tahoma"/>
                <w:sz w:val="14"/>
                <w:lang w:val="ru-RU"/>
              </w:rPr>
              <w:t xml:space="preserve"> (лицензии «на пользователя» и лицензии «на устройство»)</w:t>
            </w:r>
            <w:bookmarkEnd w:id="159"/>
            <w:bookmarkEnd w:id="160"/>
          </w:p>
        </w:tc>
        <w:tc>
          <w:tcPr>
            <w:tcW w:w="668" w:type="dxa"/>
            <w:tcBorders>
              <w:bottom w:val="single" w:sz="4" w:space="0" w:color="auto"/>
            </w:tcBorders>
            <w:shd w:val="clear" w:color="auto" w:fill="auto"/>
            <w:vAlign w:val="center"/>
          </w:tcPr>
          <w:p w14:paraId="4B138AA2" w14:textId="77777777" w:rsidR="00913A0A" w:rsidRPr="00D7143B" w:rsidRDefault="00B91E2C" w:rsidP="003D4F46">
            <w:pPr>
              <w:pStyle w:val="TableText"/>
              <w:widowControl w:val="0"/>
              <w:rPr>
                <w:b/>
                <w:color w:val="0000FF"/>
                <w:sz w:val="13"/>
                <w:szCs w:val="13"/>
                <w:u w:val="single"/>
              </w:rPr>
            </w:pPr>
            <w:hyperlink w:anchor="_39_Core_CAL" w:history="1">
              <w:r w:rsidR="00686192" w:rsidRPr="00D7143B">
                <w:rPr>
                  <w:rStyle w:val="Hyperlink"/>
                  <w:b/>
                  <w:sz w:val="13"/>
                  <w:szCs w:val="13"/>
                </w:rPr>
                <w:t>39</w:t>
              </w:r>
            </w:hyperlink>
          </w:p>
        </w:tc>
        <w:tc>
          <w:tcPr>
            <w:tcW w:w="450" w:type="dxa"/>
            <w:tcBorders>
              <w:bottom w:val="single" w:sz="4" w:space="0" w:color="auto"/>
            </w:tcBorders>
            <w:shd w:val="clear" w:color="auto" w:fill="auto"/>
            <w:vAlign w:val="center"/>
          </w:tcPr>
          <w:p w14:paraId="47BA3A7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E612033"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1D16DF"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A035AC1"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DBD6DC4" w14:textId="77777777" w:rsidR="00913A0A" w:rsidRPr="00D7143B"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728AEE7"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ECA9E53"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E2897CA" w14:textId="77777777" w:rsidR="00913A0A" w:rsidRPr="00D7143B"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6653FEB7"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F5FA69F"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5387EA11"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02B72E2"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DE30060"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8922629" w14:textId="77777777" w:rsidR="00913A0A" w:rsidRPr="00D7143B" w:rsidRDefault="00435602" w:rsidP="001A63C6">
            <w:pPr>
              <w:pStyle w:val="TableText"/>
              <w:widowControl w:val="0"/>
              <w:rPr>
                <w:rFonts w:ascii="Tahoma" w:hAnsi="Tahoma" w:cs="Tahoma"/>
                <w:sz w:val="13"/>
              </w:rPr>
            </w:pPr>
            <w:r w:rsidRPr="00D7143B">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29CED115"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7E37D277"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3E921624"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0568471C" w14:textId="77777777" w:rsidR="00913A0A" w:rsidRPr="00D7143B" w:rsidRDefault="00913A0A" w:rsidP="001A63C6">
            <w:pPr>
              <w:pStyle w:val="TableText"/>
              <w:widowControl w:val="0"/>
              <w:rPr>
                <w:rFonts w:ascii="Tahoma" w:hAnsi="Tahoma" w:cs="Tahoma"/>
                <w:sz w:val="13"/>
              </w:rPr>
            </w:pPr>
          </w:p>
        </w:tc>
      </w:tr>
      <w:tr w:rsidR="008A0F85" w:rsidRPr="00D7143B" w14:paraId="785DCC98" w14:textId="77777777" w:rsidTr="00A85B6F">
        <w:trPr>
          <w:trHeight w:val="145"/>
        </w:trPr>
        <w:tc>
          <w:tcPr>
            <w:tcW w:w="2302" w:type="dxa"/>
            <w:gridSpan w:val="2"/>
            <w:tcBorders>
              <w:bottom w:val="single" w:sz="4" w:space="0" w:color="auto"/>
            </w:tcBorders>
            <w:shd w:val="clear" w:color="auto" w:fill="FABF8F"/>
            <w:vAlign w:val="center"/>
          </w:tcPr>
          <w:p w14:paraId="29632184" w14:textId="77777777" w:rsidR="00913A0A" w:rsidRPr="00A8133F" w:rsidRDefault="00913A0A" w:rsidP="000F7DCD">
            <w:pPr>
              <w:pStyle w:val="ProductNames"/>
              <w:spacing w:beforeLines="20" w:before="48" w:afterLines="20" w:after="48"/>
              <w:rPr>
                <w:rFonts w:ascii="Tahoma" w:hAnsi="Tahoma" w:cs="Tahoma"/>
                <w:sz w:val="14"/>
                <w:lang w:val="ru-RU"/>
              </w:rPr>
            </w:pPr>
            <w:bookmarkStart w:id="161" w:name="_Toc336337928"/>
            <w:bookmarkStart w:id="162" w:name="_Toc380004687"/>
            <w:r w:rsidRPr="00D7143B">
              <w:rPr>
                <w:rFonts w:ascii="Tahoma" w:hAnsi="Tahoma" w:cs="Tahoma"/>
                <w:sz w:val="14"/>
              </w:rPr>
              <w:t>Core</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w:t>
            </w:r>
            <w:r w:rsidRPr="00D7143B">
              <w:rPr>
                <w:rFonts w:ascii="Tahoma" w:hAnsi="Tahoma" w:cs="Tahoma"/>
                <w:sz w:val="14"/>
              </w:rPr>
              <w:t>Suite</w:t>
            </w:r>
            <w:r w:rsidRPr="00A8133F">
              <w:rPr>
                <w:rFonts w:ascii="Tahoma" w:hAnsi="Tahoma" w:cs="Tahoma"/>
                <w:sz w:val="14"/>
                <w:lang w:val="ru-RU"/>
              </w:rPr>
              <w:t xml:space="preserve"> </w:t>
            </w:r>
            <w:r w:rsidRPr="00D7143B">
              <w:rPr>
                <w:rFonts w:ascii="Tahoma" w:hAnsi="Tahoma" w:cs="Tahoma"/>
                <w:sz w:val="14"/>
              </w:rPr>
              <w:t>Bridge</w:t>
            </w:r>
            <w:r w:rsidRPr="00A8133F">
              <w:rPr>
                <w:rFonts w:ascii="Tahoma" w:hAnsi="Tahoma" w:cs="Tahoma"/>
                <w:sz w:val="14"/>
                <w:lang w:val="ru-RU"/>
              </w:rPr>
              <w:t xml:space="preserve"> для </w:t>
            </w:r>
            <w:r w:rsidRPr="00D7143B">
              <w:rPr>
                <w:rFonts w:ascii="Tahoma" w:hAnsi="Tahoma" w:cs="Tahoma"/>
                <w:sz w:val="14"/>
              </w:rPr>
              <w:t>Windows</w:t>
            </w:r>
            <w:r w:rsidR="000D0BC4" w:rsidRPr="00A8133F">
              <w:rPr>
                <w:rFonts w:ascii="Tahoma" w:hAnsi="Tahoma" w:cs="Tahoma"/>
                <w:sz w:val="14"/>
                <w:vertAlign w:val="superscript"/>
                <w:lang w:val="ru-RU"/>
              </w:rPr>
              <w:t>®</w:t>
            </w:r>
            <w:r w:rsidRPr="00A8133F">
              <w:rPr>
                <w:rFonts w:ascii="Tahoma" w:hAnsi="Tahoma" w:cs="Tahoma"/>
                <w:sz w:val="14"/>
                <w:lang w:val="ru-RU"/>
              </w:rPr>
              <w:t xml:space="preserve"> </w:t>
            </w:r>
            <w:r w:rsidRPr="00D7143B">
              <w:rPr>
                <w:rFonts w:ascii="Tahoma" w:hAnsi="Tahoma" w:cs="Tahoma"/>
                <w:sz w:val="14"/>
              </w:rPr>
              <w:t>Intune</w:t>
            </w:r>
            <w:r w:rsidRPr="00A8133F">
              <w:rPr>
                <w:rFonts w:ascii="Tahoma" w:hAnsi="Tahoma" w:cs="Tahoma"/>
                <w:sz w:val="14"/>
                <w:lang w:val="ru-RU"/>
              </w:rPr>
              <w:t xml:space="preserve"> (пользовательские лицензии и лицензии «на устройство»)</w:t>
            </w:r>
            <w:bookmarkEnd w:id="161"/>
            <w:bookmarkEnd w:id="162"/>
          </w:p>
        </w:tc>
        <w:tc>
          <w:tcPr>
            <w:tcW w:w="668" w:type="dxa"/>
            <w:tcBorders>
              <w:bottom w:val="single" w:sz="4" w:space="0" w:color="auto"/>
            </w:tcBorders>
            <w:shd w:val="clear" w:color="auto" w:fill="FABF8F"/>
            <w:vAlign w:val="center"/>
          </w:tcPr>
          <w:p w14:paraId="5B099FC4" w14:textId="77777777" w:rsidR="00913A0A" w:rsidRPr="00D7143B" w:rsidRDefault="00B91E2C" w:rsidP="003D4F46">
            <w:pPr>
              <w:pStyle w:val="TableText"/>
              <w:widowControl w:val="0"/>
              <w:rPr>
                <w:b/>
                <w:color w:val="0000FF"/>
                <w:sz w:val="13"/>
                <w:szCs w:val="13"/>
                <w:u w:val="single"/>
              </w:rPr>
            </w:pPr>
            <w:hyperlink w:anchor="_39_Core_CAL" w:history="1">
              <w:r w:rsidR="00686192" w:rsidRPr="00D7143B">
                <w:rPr>
                  <w:rStyle w:val="Hyperlink"/>
                  <w:b/>
                  <w:sz w:val="13"/>
                  <w:szCs w:val="13"/>
                </w:rPr>
                <w:t>39</w:t>
              </w:r>
            </w:hyperlink>
          </w:p>
        </w:tc>
        <w:tc>
          <w:tcPr>
            <w:tcW w:w="450" w:type="dxa"/>
            <w:tcBorders>
              <w:bottom w:val="single" w:sz="4" w:space="0" w:color="auto"/>
            </w:tcBorders>
            <w:shd w:val="clear" w:color="auto" w:fill="FABF8F"/>
            <w:vAlign w:val="center"/>
          </w:tcPr>
          <w:p w14:paraId="1B4301B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74A679D6"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19D0034"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F1D8F4C"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C0F5097" w14:textId="77777777" w:rsidR="00913A0A" w:rsidRPr="00D7143B"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293A5F8"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0552F144"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9FE6CD5" w14:textId="77777777" w:rsidR="00913A0A" w:rsidRPr="00D7143B"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10A20AE3"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3886255"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23135BE"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4E76BDB"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D215C04"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43D3ECC8" w14:textId="77777777" w:rsidR="00913A0A" w:rsidRPr="00D7143B" w:rsidRDefault="00435602" w:rsidP="001A63C6">
            <w:pPr>
              <w:pStyle w:val="TableText"/>
              <w:widowControl w:val="0"/>
              <w:rPr>
                <w:rFonts w:ascii="Tahoma" w:hAnsi="Tahoma" w:cs="Tahoma"/>
                <w:sz w:val="13"/>
              </w:rPr>
            </w:pPr>
            <w:r w:rsidRPr="00D7143B">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342F7AA4"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1C80B215"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103C9491"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F1C3658" w14:textId="77777777" w:rsidR="00913A0A" w:rsidRPr="00D7143B" w:rsidRDefault="00913A0A" w:rsidP="001A63C6">
            <w:pPr>
              <w:pStyle w:val="TableText"/>
              <w:widowControl w:val="0"/>
              <w:rPr>
                <w:rFonts w:ascii="Tahoma" w:hAnsi="Tahoma" w:cs="Tahoma"/>
                <w:sz w:val="13"/>
              </w:rPr>
            </w:pPr>
          </w:p>
        </w:tc>
      </w:tr>
      <w:tr w:rsidR="00913A0A" w:rsidRPr="00D7143B" w14:paraId="551C14E8" w14:textId="77777777" w:rsidTr="00A85B6F">
        <w:trPr>
          <w:trHeight w:val="145"/>
        </w:trPr>
        <w:tc>
          <w:tcPr>
            <w:tcW w:w="2302" w:type="dxa"/>
            <w:gridSpan w:val="2"/>
            <w:tcBorders>
              <w:bottom w:val="single" w:sz="4" w:space="0" w:color="auto"/>
            </w:tcBorders>
            <w:shd w:val="clear" w:color="auto" w:fill="auto"/>
            <w:vAlign w:val="center"/>
          </w:tcPr>
          <w:p w14:paraId="417EE286" w14:textId="77777777" w:rsidR="00913A0A" w:rsidRPr="00A8133F" w:rsidRDefault="00913A0A" w:rsidP="000F7DCD">
            <w:pPr>
              <w:pStyle w:val="ProductNames"/>
              <w:spacing w:beforeLines="20" w:before="48" w:afterLines="20" w:after="48"/>
              <w:rPr>
                <w:rFonts w:ascii="Tahoma" w:hAnsi="Tahoma" w:cs="Tahoma"/>
                <w:sz w:val="14"/>
                <w:lang w:val="ru-RU"/>
              </w:rPr>
            </w:pPr>
            <w:bookmarkStart w:id="163" w:name="_Toc336337929"/>
            <w:bookmarkStart w:id="164" w:name="_Toc380004688"/>
            <w:r w:rsidRPr="00D7143B">
              <w:rPr>
                <w:rFonts w:ascii="Tahoma" w:hAnsi="Tahoma" w:cs="Tahoma"/>
                <w:sz w:val="14"/>
              </w:rPr>
              <w:t>Core</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w:t>
            </w:r>
            <w:r w:rsidRPr="00D7143B">
              <w:rPr>
                <w:rFonts w:ascii="Tahoma" w:hAnsi="Tahoma" w:cs="Tahoma"/>
                <w:sz w:val="14"/>
              </w:rPr>
              <w:t>Suite</w:t>
            </w:r>
            <w:r w:rsidRPr="00A8133F">
              <w:rPr>
                <w:rFonts w:ascii="Tahoma" w:hAnsi="Tahoma" w:cs="Tahoma"/>
                <w:sz w:val="14"/>
                <w:lang w:val="ru-RU"/>
              </w:rPr>
              <w:t xml:space="preserve"> (пользовательские лицензии и лицензии «на устройство»)</w:t>
            </w:r>
            <w:bookmarkEnd w:id="163"/>
            <w:bookmarkEnd w:id="164"/>
          </w:p>
        </w:tc>
        <w:tc>
          <w:tcPr>
            <w:tcW w:w="668" w:type="dxa"/>
            <w:tcBorders>
              <w:bottom w:val="single" w:sz="4" w:space="0" w:color="auto"/>
            </w:tcBorders>
            <w:shd w:val="clear" w:color="auto" w:fill="auto"/>
            <w:vAlign w:val="center"/>
          </w:tcPr>
          <w:p w14:paraId="3BC4F989" w14:textId="77777777" w:rsidR="00913A0A" w:rsidRPr="00D7143B" w:rsidRDefault="00B91E2C" w:rsidP="003D4F46">
            <w:pPr>
              <w:pStyle w:val="TableText"/>
              <w:widowControl w:val="0"/>
              <w:rPr>
                <w:rStyle w:val="EndnoteReference"/>
                <w:color w:val="0000FF"/>
                <w:sz w:val="13"/>
                <w:szCs w:val="13"/>
                <w:u w:val="single"/>
              </w:rPr>
            </w:pPr>
            <w:hyperlink w:anchor="_40_Core_CAL" w:history="1">
              <w:r w:rsidR="00A13E7D" w:rsidRPr="00D7143B">
                <w:rPr>
                  <w:rStyle w:val="Hyperlink"/>
                  <w:b/>
                  <w:sz w:val="13"/>
                  <w:szCs w:val="13"/>
                </w:rPr>
                <w:t>40</w:t>
              </w:r>
            </w:hyperlink>
          </w:p>
        </w:tc>
        <w:tc>
          <w:tcPr>
            <w:tcW w:w="450" w:type="dxa"/>
            <w:tcBorders>
              <w:bottom w:val="single" w:sz="4" w:space="0" w:color="auto"/>
            </w:tcBorders>
            <w:shd w:val="clear" w:color="auto" w:fill="auto"/>
            <w:vAlign w:val="center"/>
          </w:tcPr>
          <w:p w14:paraId="0EA5C1DB"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080AB42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DAEA5A6"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015847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3</w:t>
            </w:r>
          </w:p>
        </w:tc>
        <w:tc>
          <w:tcPr>
            <w:tcW w:w="450" w:type="dxa"/>
            <w:gridSpan w:val="2"/>
            <w:tcBorders>
              <w:bottom w:val="single" w:sz="4" w:space="0" w:color="auto"/>
            </w:tcBorders>
            <w:shd w:val="clear" w:color="auto" w:fill="auto"/>
            <w:vAlign w:val="center"/>
          </w:tcPr>
          <w:p w14:paraId="64883ED8"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w:t>
            </w:r>
          </w:p>
        </w:tc>
        <w:tc>
          <w:tcPr>
            <w:tcW w:w="450" w:type="dxa"/>
            <w:gridSpan w:val="3"/>
            <w:tcBorders>
              <w:bottom w:val="single" w:sz="4" w:space="0" w:color="auto"/>
            </w:tcBorders>
            <w:shd w:val="clear" w:color="auto" w:fill="auto"/>
            <w:vAlign w:val="center"/>
          </w:tcPr>
          <w:p w14:paraId="59DFCE57"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auto"/>
            <w:vAlign w:val="center"/>
          </w:tcPr>
          <w:p w14:paraId="79FBD2B1"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auto"/>
            <w:vAlign w:val="center"/>
          </w:tcPr>
          <w:p w14:paraId="4CCED081"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3521B69C"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69675F07"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DB58003"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76FCBF37"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59408FCC"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CD977D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5DD6B70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E, P</w:t>
            </w:r>
          </w:p>
        </w:tc>
        <w:tc>
          <w:tcPr>
            <w:tcW w:w="520" w:type="dxa"/>
            <w:tcBorders>
              <w:bottom w:val="single" w:sz="4" w:space="0" w:color="auto"/>
            </w:tcBorders>
            <w:shd w:val="clear" w:color="auto" w:fill="auto"/>
            <w:vAlign w:val="center"/>
          </w:tcPr>
          <w:p w14:paraId="1137D45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E</w:t>
            </w:r>
            <w:r w:rsidRPr="00D7143B">
              <w:rPr>
                <w:rFonts w:ascii="Tahoma" w:hAnsi="Tahoma" w:cs="Tahoma"/>
                <w:sz w:val="13"/>
              </w:rPr>
              <w:t>,</w:t>
            </w:r>
            <w:r w:rsidR="00FB69B6">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25DAF1AB"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tcPr>
          <w:p w14:paraId="5B75E697" w14:textId="77777777" w:rsidR="00913A0A" w:rsidRPr="00D7143B" w:rsidRDefault="00913A0A" w:rsidP="001A63C6">
            <w:pPr>
              <w:pStyle w:val="TableText"/>
              <w:widowControl w:val="0"/>
              <w:rPr>
                <w:rFonts w:ascii="Tahoma" w:hAnsi="Tahoma" w:cs="Tahoma"/>
                <w:color w:val="000000"/>
                <w:sz w:val="13"/>
              </w:rPr>
            </w:pPr>
          </w:p>
        </w:tc>
      </w:tr>
      <w:tr w:rsidR="008A0F85" w:rsidRPr="00D7143B" w14:paraId="71ADC440" w14:textId="77777777" w:rsidTr="00A85B6F">
        <w:trPr>
          <w:trHeight w:val="145"/>
        </w:trPr>
        <w:tc>
          <w:tcPr>
            <w:tcW w:w="2302" w:type="dxa"/>
            <w:gridSpan w:val="2"/>
            <w:tcBorders>
              <w:bottom w:val="single" w:sz="4" w:space="0" w:color="auto"/>
            </w:tcBorders>
            <w:shd w:val="clear" w:color="auto" w:fill="FABF8F"/>
            <w:vAlign w:val="center"/>
          </w:tcPr>
          <w:p w14:paraId="315AF142" w14:textId="77777777" w:rsidR="00913A0A" w:rsidRPr="00A8133F" w:rsidRDefault="00913A0A" w:rsidP="000F7DCD">
            <w:pPr>
              <w:pStyle w:val="ProductNames"/>
              <w:spacing w:beforeLines="20" w:before="48" w:afterLines="20" w:after="48"/>
              <w:rPr>
                <w:rFonts w:ascii="Tahoma" w:hAnsi="Tahoma" w:cs="Tahoma"/>
                <w:sz w:val="14"/>
                <w:lang w:val="fr-FR"/>
              </w:rPr>
            </w:pPr>
            <w:bookmarkStart w:id="165" w:name="_Toc336337930"/>
            <w:bookmarkStart w:id="166" w:name="_Toc380004689"/>
            <w:r w:rsidRPr="00A8133F">
              <w:rPr>
                <w:rFonts w:ascii="Tahoma" w:hAnsi="Tahoma" w:cs="Tahoma"/>
                <w:sz w:val="14"/>
                <w:lang w:val="fr-FR"/>
              </w:rPr>
              <w:t>Core Infrastructure Server Suite Standard</w:t>
            </w:r>
            <w:bookmarkEnd w:id="165"/>
            <w:bookmarkEnd w:id="166"/>
          </w:p>
        </w:tc>
        <w:tc>
          <w:tcPr>
            <w:tcW w:w="668" w:type="dxa"/>
            <w:tcBorders>
              <w:bottom w:val="single" w:sz="4" w:space="0" w:color="auto"/>
            </w:tcBorders>
            <w:shd w:val="clear" w:color="auto" w:fill="FABF8F"/>
            <w:vAlign w:val="center"/>
          </w:tcPr>
          <w:p w14:paraId="08E636D0" w14:textId="77777777" w:rsidR="00913A0A" w:rsidRPr="00D7143B" w:rsidRDefault="00B91E2C" w:rsidP="003D4F46">
            <w:pPr>
              <w:pStyle w:val="TableText"/>
              <w:widowControl w:val="0"/>
              <w:rPr>
                <w:rStyle w:val="EndnoteReference"/>
                <w:color w:val="0000FF"/>
                <w:sz w:val="13"/>
                <w:szCs w:val="13"/>
                <w:u w:val="single"/>
              </w:rPr>
            </w:pPr>
            <w:hyperlink w:anchor="_41_Core_Infrastructure" w:history="1">
              <w:r w:rsidR="00A13E7D" w:rsidRPr="00D7143B">
                <w:rPr>
                  <w:rStyle w:val="Hyperlink"/>
                  <w:b/>
                  <w:sz w:val="13"/>
                  <w:szCs w:val="13"/>
                </w:rPr>
                <w:t>41</w:t>
              </w:r>
            </w:hyperlink>
          </w:p>
        </w:tc>
        <w:tc>
          <w:tcPr>
            <w:tcW w:w="450" w:type="dxa"/>
            <w:tcBorders>
              <w:bottom w:val="single" w:sz="4" w:space="0" w:color="auto"/>
            </w:tcBorders>
            <w:shd w:val="clear" w:color="auto" w:fill="FABF8F"/>
            <w:vAlign w:val="center"/>
          </w:tcPr>
          <w:p w14:paraId="02D1882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3B60272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2CB538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7D50F1CE"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63</w:t>
            </w:r>
          </w:p>
        </w:tc>
        <w:tc>
          <w:tcPr>
            <w:tcW w:w="450" w:type="dxa"/>
            <w:gridSpan w:val="2"/>
            <w:tcBorders>
              <w:bottom w:val="single" w:sz="4" w:space="0" w:color="auto"/>
            </w:tcBorders>
            <w:shd w:val="clear" w:color="auto" w:fill="FABF8F"/>
            <w:vAlign w:val="center"/>
          </w:tcPr>
          <w:p w14:paraId="255964D9"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717E99C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0DEED18"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33A7E5F"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14:paraId="160ED563"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521CE665"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25</w:t>
            </w:r>
          </w:p>
        </w:tc>
        <w:tc>
          <w:tcPr>
            <w:tcW w:w="450" w:type="dxa"/>
            <w:tcBorders>
              <w:bottom w:val="single" w:sz="4" w:space="0" w:color="auto"/>
            </w:tcBorders>
            <w:shd w:val="clear" w:color="auto" w:fill="FABF8F"/>
            <w:vAlign w:val="center"/>
          </w:tcPr>
          <w:p w14:paraId="39BF89B5"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0412B681"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5CF02CD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04F5BE0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6287DEAB"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117634F1"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7ED9CDD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04BA1469" w14:textId="77777777" w:rsidR="00913A0A" w:rsidRPr="00D7143B" w:rsidRDefault="00913A0A" w:rsidP="001A63C6">
            <w:pPr>
              <w:pStyle w:val="TableText"/>
              <w:widowControl w:val="0"/>
              <w:rPr>
                <w:rFonts w:ascii="Tahoma" w:hAnsi="Tahoma" w:cs="Tahoma"/>
                <w:sz w:val="13"/>
              </w:rPr>
            </w:pPr>
          </w:p>
        </w:tc>
      </w:tr>
      <w:tr w:rsidR="00913A0A" w:rsidRPr="00D7143B" w14:paraId="767A0851" w14:textId="77777777" w:rsidTr="00A85B6F">
        <w:trPr>
          <w:trHeight w:val="145"/>
        </w:trPr>
        <w:tc>
          <w:tcPr>
            <w:tcW w:w="2302" w:type="dxa"/>
            <w:gridSpan w:val="2"/>
            <w:tcBorders>
              <w:bottom w:val="single" w:sz="4" w:space="0" w:color="auto"/>
            </w:tcBorders>
            <w:shd w:val="clear" w:color="auto" w:fill="auto"/>
            <w:vAlign w:val="center"/>
          </w:tcPr>
          <w:p w14:paraId="324ECFB9" w14:textId="77777777" w:rsidR="00913A0A" w:rsidRPr="00A8133F" w:rsidRDefault="00913A0A" w:rsidP="000F7DCD">
            <w:pPr>
              <w:pStyle w:val="ProductNames"/>
              <w:spacing w:beforeLines="20" w:before="48" w:afterLines="20" w:after="48"/>
              <w:rPr>
                <w:rFonts w:ascii="Tahoma" w:hAnsi="Tahoma" w:cs="Tahoma"/>
                <w:sz w:val="14"/>
                <w:lang w:val="fr-FR"/>
              </w:rPr>
            </w:pPr>
            <w:bookmarkStart w:id="167" w:name="_Toc336337931"/>
            <w:bookmarkStart w:id="168" w:name="_Toc380004690"/>
            <w:r w:rsidRPr="00A8133F">
              <w:rPr>
                <w:rFonts w:ascii="Tahoma" w:hAnsi="Tahoma" w:cs="Tahoma"/>
                <w:sz w:val="14"/>
                <w:lang w:val="fr-FR"/>
              </w:rPr>
              <w:t>Core Infrastructure Server Suite Enterprise</w:t>
            </w:r>
            <w:bookmarkEnd w:id="167"/>
            <w:bookmarkEnd w:id="168"/>
          </w:p>
        </w:tc>
        <w:tc>
          <w:tcPr>
            <w:tcW w:w="668" w:type="dxa"/>
            <w:tcBorders>
              <w:bottom w:val="single" w:sz="4" w:space="0" w:color="auto"/>
            </w:tcBorders>
            <w:shd w:val="clear" w:color="auto" w:fill="auto"/>
            <w:vAlign w:val="center"/>
          </w:tcPr>
          <w:p w14:paraId="1483CB72" w14:textId="77777777" w:rsidR="00913A0A" w:rsidRPr="00D7143B" w:rsidRDefault="00B91E2C" w:rsidP="003D4F46">
            <w:pPr>
              <w:pStyle w:val="TableText"/>
              <w:widowControl w:val="0"/>
              <w:rPr>
                <w:rStyle w:val="EndnoteReference"/>
                <w:color w:val="0000FF"/>
                <w:sz w:val="13"/>
                <w:szCs w:val="13"/>
                <w:u w:val="single"/>
              </w:rPr>
            </w:pPr>
            <w:hyperlink w:anchor="_38_Core_Infrastructure" w:history="1">
              <w:r w:rsidR="00A13E7D" w:rsidRPr="00D7143B">
                <w:rPr>
                  <w:rStyle w:val="Hyperlink"/>
                  <w:b/>
                  <w:sz w:val="13"/>
                  <w:szCs w:val="13"/>
                </w:rPr>
                <w:t>42</w:t>
              </w:r>
            </w:hyperlink>
          </w:p>
        </w:tc>
        <w:tc>
          <w:tcPr>
            <w:tcW w:w="450" w:type="dxa"/>
            <w:tcBorders>
              <w:bottom w:val="single" w:sz="4" w:space="0" w:color="auto"/>
            </w:tcBorders>
            <w:shd w:val="clear" w:color="auto" w:fill="auto"/>
            <w:vAlign w:val="center"/>
          </w:tcPr>
          <w:p w14:paraId="1F2082B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D43B06D"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8D4086E"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9546510"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5B5EF61" w14:textId="77777777" w:rsidR="00913A0A" w:rsidRPr="00D7143B"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FAD2A8A"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145C2DB"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C51136B" w14:textId="77777777" w:rsidR="00913A0A" w:rsidRPr="00D7143B"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3D62AAC4"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D3DF234"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C8175EE"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D95F86A"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D67C2E3"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40AC6A2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1709B4E"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4802C9F7"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2E0ADF4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72245266" w14:textId="77777777" w:rsidR="00913A0A" w:rsidRPr="00D7143B" w:rsidRDefault="00913A0A" w:rsidP="001A63C6">
            <w:pPr>
              <w:pStyle w:val="TableText"/>
              <w:widowControl w:val="0"/>
              <w:rPr>
                <w:rFonts w:ascii="Tahoma" w:hAnsi="Tahoma" w:cs="Tahoma"/>
                <w:sz w:val="13"/>
              </w:rPr>
            </w:pPr>
          </w:p>
        </w:tc>
      </w:tr>
      <w:tr w:rsidR="008A0F85" w:rsidRPr="00D7143B" w14:paraId="21D688FC" w14:textId="77777777" w:rsidTr="00A85B6F">
        <w:trPr>
          <w:trHeight w:val="145"/>
        </w:trPr>
        <w:tc>
          <w:tcPr>
            <w:tcW w:w="2302" w:type="dxa"/>
            <w:gridSpan w:val="2"/>
            <w:tcBorders>
              <w:bottom w:val="single" w:sz="4" w:space="0" w:color="auto"/>
            </w:tcBorders>
            <w:shd w:val="clear" w:color="auto" w:fill="FABF8F"/>
            <w:vAlign w:val="center"/>
          </w:tcPr>
          <w:p w14:paraId="429DEF9B" w14:textId="77777777" w:rsidR="00913A0A" w:rsidRPr="00A8133F" w:rsidRDefault="00913A0A" w:rsidP="000F7DCD">
            <w:pPr>
              <w:pStyle w:val="ProductNames"/>
              <w:spacing w:beforeLines="20" w:before="48" w:afterLines="20" w:after="48"/>
              <w:rPr>
                <w:rFonts w:ascii="Tahoma" w:hAnsi="Tahoma" w:cs="Tahoma"/>
                <w:sz w:val="14"/>
                <w:lang w:val="fr-FR"/>
              </w:rPr>
            </w:pPr>
            <w:bookmarkStart w:id="169" w:name="_Toc336337932"/>
            <w:bookmarkStart w:id="170" w:name="_Toc380004691"/>
            <w:r w:rsidRPr="00A8133F">
              <w:rPr>
                <w:rFonts w:ascii="Tahoma" w:hAnsi="Tahoma" w:cs="Tahoma"/>
                <w:sz w:val="14"/>
                <w:lang w:val="fr-FR"/>
              </w:rPr>
              <w:t>Core Infrastructure Server Suite Datacenter</w:t>
            </w:r>
            <w:bookmarkEnd w:id="169"/>
            <w:bookmarkEnd w:id="170"/>
          </w:p>
        </w:tc>
        <w:tc>
          <w:tcPr>
            <w:tcW w:w="668" w:type="dxa"/>
            <w:tcBorders>
              <w:bottom w:val="single" w:sz="4" w:space="0" w:color="auto"/>
            </w:tcBorders>
            <w:shd w:val="clear" w:color="auto" w:fill="FABF8F"/>
            <w:vAlign w:val="center"/>
          </w:tcPr>
          <w:p w14:paraId="3FFDE19A" w14:textId="77777777" w:rsidR="00913A0A" w:rsidRPr="00D7143B" w:rsidRDefault="00B91E2C" w:rsidP="003D4F46">
            <w:pPr>
              <w:pStyle w:val="TableText"/>
              <w:widowControl w:val="0"/>
              <w:rPr>
                <w:rStyle w:val="EndnoteReference"/>
                <w:color w:val="0000FF"/>
                <w:sz w:val="13"/>
                <w:szCs w:val="13"/>
                <w:u w:val="single"/>
              </w:rPr>
            </w:pPr>
            <w:hyperlink w:anchor="_39_Core_Infrastructure" w:history="1">
              <w:r w:rsidR="00A13E7D" w:rsidRPr="00D7143B">
                <w:rPr>
                  <w:rStyle w:val="Hyperlink"/>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09C4B80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AD57BC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AFB4056"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23E00D6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656F841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022BEF88"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6A90E136" w14:textId="77777777" w:rsidR="00913A0A" w:rsidRPr="00D7143B" w:rsidRDefault="00913A0A" w:rsidP="001A63C6">
            <w:pPr>
              <w:pStyle w:val="TableText"/>
              <w:widowControl w:val="0"/>
              <w:rPr>
                <w:rFonts w:ascii="Tahoma" w:hAnsi="Tahoma" w:cs="Tahoma"/>
                <w:sz w:val="13"/>
                <w:szCs w:val="13"/>
                <w:lang w:eastAsia="ja-JP"/>
              </w:rPr>
            </w:pPr>
            <w:r w:rsidRPr="00D7143B">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531CC649"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11EFBE0E" w14:textId="77777777" w:rsidR="00913A0A" w:rsidRPr="00D7143B" w:rsidRDefault="00913A0A" w:rsidP="001A63C6">
            <w:pPr>
              <w:pStyle w:val="TableText"/>
              <w:widowControl w:val="0"/>
              <w:rPr>
                <w:rFonts w:ascii="Tahoma" w:hAnsi="Tahoma" w:cs="Tahoma"/>
                <w:sz w:val="13"/>
                <w:szCs w:val="13"/>
                <w:lang w:eastAsia="ja-JP"/>
              </w:rPr>
            </w:pPr>
            <w:r w:rsidRPr="00D7143B">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355AE944" w14:textId="77777777" w:rsidR="00913A0A" w:rsidRPr="00D7143B" w:rsidRDefault="00913A0A" w:rsidP="001A63C6">
            <w:pPr>
              <w:pStyle w:val="TableText"/>
              <w:widowControl w:val="0"/>
              <w:rPr>
                <w:rFonts w:ascii="Tahoma" w:hAnsi="Tahoma" w:cs="Tahoma"/>
                <w:sz w:val="13"/>
                <w:szCs w:val="13"/>
                <w:lang w:eastAsia="ja-JP"/>
              </w:rPr>
            </w:pPr>
            <w:r w:rsidRPr="00D7143B">
              <w:rPr>
                <w:rFonts w:ascii="Tahoma" w:hAnsi="Tahoma" w:cs="Tahoma"/>
                <w:sz w:val="13"/>
                <w:szCs w:val="13"/>
              </w:rPr>
              <w:t>75</w:t>
            </w:r>
          </w:p>
        </w:tc>
        <w:tc>
          <w:tcPr>
            <w:tcW w:w="450" w:type="dxa"/>
            <w:tcBorders>
              <w:bottom w:val="single" w:sz="4" w:space="0" w:color="auto"/>
            </w:tcBorders>
            <w:shd w:val="clear" w:color="auto" w:fill="FABF8F"/>
            <w:vAlign w:val="center"/>
          </w:tcPr>
          <w:p w14:paraId="7BB3A8CC" w14:textId="77777777" w:rsidR="00913A0A" w:rsidRPr="00D7143B" w:rsidRDefault="00913A0A" w:rsidP="001A63C6">
            <w:pPr>
              <w:pStyle w:val="TableText"/>
              <w:widowControl w:val="0"/>
              <w:rPr>
                <w:rFonts w:ascii="Tahoma" w:hAnsi="Tahoma" w:cs="Tahoma"/>
                <w:sz w:val="13"/>
                <w:szCs w:val="13"/>
                <w:lang w:eastAsia="ja-JP"/>
              </w:rPr>
            </w:pPr>
            <w:r w:rsidRPr="00D7143B">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65F84CF" w14:textId="77777777" w:rsidR="00913A0A" w:rsidRPr="00D7143B" w:rsidRDefault="00913A0A" w:rsidP="001A63C6">
            <w:pPr>
              <w:pStyle w:val="TableText"/>
              <w:widowControl w:val="0"/>
              <w:rPr>
                <w:rFonts w:ascii="Tahoma" w:hAnsi="Tahoma" w:cs="Tahoma"/>
                <w:sz w:val="13"/>
                <w:szCs w:val="13"/>
                <w:lang w:eastAsia="ja-JP"/>
              </w:rPr>
            </w:pPr>
            <w:r w:rsidRPr="00D7143B">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0976C5DB" w14:textId="77777777" w:rsidR="00913A0A" w:rsidRPr="00D7143B" w:rsidRDefault="00913A0A" w:rsidP="001A63C6">
            <w:pPr>
              <w:pStyle w:val="TableText"/>
              <w:widowControl w:val="0"/>
              <w:rPr>
                <w:rFonts w:ascii="Tahoma" w:hAnsi="Tahoma" w:cs="Tahoma"/>
                <w:sz w:val="13"/>
                <w:szCs w:val="13"/>
                <w:lang w:eastAsia="ja-JP"/>
              </w:rPr>
            </w:pPr>
            <w:r w:rsidRPr="00D7143B">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2C910F1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53FBD4F8"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7F26071B"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70EB8EE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17D6ADCE" w14:textId="77777777" w:rsidR="00913A0A" w:rsidRPr="00D7143B" w:rsidRDefault="00913A0A" w:rsidP="001A63C6">
            <w:pPr>
              <w:pStyle w:val="TableText"/>
              <w:widowControl w:val="0"/>
              <w:rPr>
                <w:rFonts w:ascii="Tahoma" w:hAnsi="Tahoma" w:cs="Tahoma"/>
                <w:sz w:val="13"/>
              </w:rPr>
            </w:pPr>
          </w:p>
        </w:tc>
      </w:tr>
      <w:tr w:rsidR="00913A0A" w:rsidRPr="00D7143B" w14:paraId="66CF7C59" w14:textId="77777777" w:rsidTr="00A85B6F">
        <w:trPr>
          <w:trHeight w:val="145"/>
        </w:trPr>
        <w:tc>
          <w:tcPr>
            <w:tcW w:w="2302" w:type="dxa"/>
            <w:gridSpan w:val="2"/>
            <w:tcBorders>
              <w:bottom w:val="single" w:sz="4" w:space="0" w:color="auto"/>
            </w:tcBorders>
            <w:shd w:val="clear" w:color="auto" w:fill="auto"/>
            <w:vAlign w:val="center"/>
          </w:tcPr>
          <w:p w14:paraId="3E51FA86" w14:textId="77777777" w:rsidR="00913A0A" w:rsidRPr="00D7143B" w:rsidRDefault="00913A0A" w:rsidP="000F7DCD">
            <w:pPr>
              <w:pStyle w:val="ProductNames"/>
              <w:spacing w:beforeLines="20" w:before="48" w:afterLines="20" w:after="48"/>
              <w:rPr>
                <w:rFonts w:ascii="Tahoma" w:hAnsi="Tahoma" w:cs="Tahoma"/>
                <w:color w:val="000000"/>
                <w:sz w:val="14"/>
                <w:szCs w:val="18"/>
              </w:rPr>
            </w:pPr>
            <w:bookmarkStart w:id="171" w:name="_Toc380004692"/>
            <w:r w:rsidRPr="00D7143B">
              <w:rPr>
                <w:rFonts w:ascii="Tahoma" w:hAnsi="Tahoma" w:cs="Tahoma"/>
                <w:color w:val="000000"/>
                <w:sz w:val="14"/>
                <w:szCs w:val="18"/>
              </w:rPr>
              <w:t>Duet Enterprise 2.0</w:t>
            </w:r>
            <w:bookmarkEnd w:id="171"/>
          </w:p>
        </w:tc>
        <w:tc>
          <w:tcPr>
            <w:tcW w:w="668" w:type="dxa"/>
            <w:tcBorders>
              <w:bottom w:val="single" w:sz="4" w:space="0" w:color="auto"/>
            </w:tcBorders>
            <w:shd w:val="clear" w:color="auto" w:fill="auto"/>
            <w:vAlign w:val="center"/>
          </w:tcPr>
          <w:p w14:paraId="6A04AB63" w14:textId="77777777" w:rsidR="00913A0A" w:rsidRPr="00D7143B" w:rsidDel="00132E08" w:rsidRDefault="00B91E2C" w:rsidP="003D4F46">
            <w:pPr>
              <w:pStyle w:val="TableText"/>
              <w:widowControl w:val="0"/>
              <w:rPr>
                <w:b/>
                <w:sz w:val="13"/>
                <w:szCs w:val="13"/>
              </w:rPr>
            </w:pPr>
            <w:hyperlink w:anchor="_44_Duet_Enterprise" w:history="1">
              <w:r w:rsidR="00A13E7D" w:rsidRPr="00D7143B">
                <w:rPr>
                  <w:rStyle w:val="Hyperlink"/>
                  <w:b/>
                  <w:sz w:val="13"/>
                  <w:szCs w:val="13"/>
                </w:rPr>
                <w:t>44</w:t>
              </w:r>
            </w:hyperlink>
          </w:p>
        </w:tc>
        <w:tc>
          <w:tcPr>
            <w:tcW w:w="450" w:type="dxa"/>
            <w:tcBorders>
              <w:bottom w:val="single" w:sz="4" w:space="0" w:color="auto"/>
            </w:tcBorders>
            <w:shd w:val="clear" w:color="auto" w:fill="auto"/>
            <w:vAlign w:val="center"/>
          </w:tcPr>
          <w:p w14:paraId="502FE475"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85C4122"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3B8D0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59DC03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E42884"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EF339A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F8870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5FED15"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B170F8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EBC74A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ED4221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2D2DD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4373D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BF821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2EF037A"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7665259A"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21606D53" w14:textId="77777777" w:rsidR="00913A0A" w:rsidRPr="00D7143B"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0B4EBDAE" w14:textId="77777777" w:rsidR="00913A0A" w:rsidRPr="00D7143B" w:rsidRDefault="00913A0A" w:rsidP="001A63C6">
            <w:pPr>
              <w:pStyle w:val="TableText"/>
              <w:widowControl w:val="0"/>
              <w:jc w:val="left"/>
              <w:rPr>
                <w:rFonts w:ascii="Tahoma" w:hAnsi="Tahoma" w:cs="Tahoma"/>
                <w:sz w:val="13"/>
              </w:rPr>
            </w:pPr>
          </w:p>
        </w:tc>
      </w:tr>
      <w:tr w:rsidR="008A0F85" w:rsidRPr="00D7143B" w14:paraId="5AFD6BD1" w14:textId="77777777" w:rsidTr="00A85B6F">
        <w:trPr>
          <w:trHeight w:val="145"/>
        </w:trPr>
        <w:tc>
          <w:tcPr>
            <w:tcW w:w="2302" w:type="dxa"/>
            <w:gridSpan w:val="2"/>
            <w:tcBorders>
              <w:bottom w:val="single" w:sz="4" w:space="0" w:color="auto"/>
            </w:tcBorders>
            <w:shd w:val="clear" w:color="auto" w:fill="FABF8F"/>
            <w:vAlign w:val="center"/>
          </w:tcPr>
          <w:p w14:paraId="40E24EC1" w14:textId="77777777" w:rsidR="00913A0A" w:rsidRPr="00A8133F" w:rsidRDefault="00913A0A" w:rsidP="000F7DCD">
            <w:pPr>
              <w:pStyle w:val="ProductNames"/>
              <w:spacing w:beforeLines="20" w:before="48" w:afterLines="20" w:after="48"/>
              <w:rPr>
                <w:rFonts w:ascii="Tahoma" w:hAnsi="Tahoma" w:cs="Tahoma"/>
                <w:sz w:val="14"/>
                <w:lang w:val="ru-RU"/>
              </w:rPr>
            </w:pPr>
            <w:bookmarkStart w:id="172" w:name="_Toc336337942"/>
            <w:bookmarkStart w:id="173" w:name="_Toc380004693"/>
            <w:r w:rsidRPr="00D7143B">
              <w:rPr>
                <w:rFonts w:ascii="Tahoma" w:hAnsi="Tahoma" w:cs="Tahoma"/>
                <w:sz w:val="14"/>
              </w:rPr>
              <w:t>Enterprise</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w:t>
            </w:r>
            <w:r w:rsidRPr="00D7143B">
              <w:rPr>
                <w:rFonts w:ascii="Tahoma" w:hAnsi="Tahoma" w:cs="Tahoma"/>
                <w:sz w:val="14"/>
              </w:rPr>
              <w:t>Suite</w:t>
            </w:r>
            <w:r w:rsidRPr="00A8133F">
              <w:rPr>
                <w:rFonts w:ascii="Tahoma" w:hAnsi="Tahoma" w:cs="Tahoma"/>
                <w:sz w:val="14"/>
                <w:lang w:val="ru-RU"/>
              </w:rPr>
              <w:t xml:space="preserve"> </w:t>
            </w:r>
            <w:r w:rsidRPr="00D7143B">
              <w:rPr>
                <w:rFonts w:ascii="Tahoma" w:hAnsi="Tahoma" w:cs="Tahoma"/>
                <w:sz w:val="14"/>
              </w:rPr>
              <w:t>Bridge</w:t>
            </w:r>
            <w:r w:rsidRPr="00A8133F">
              <w:rPr>
                <w:rFonts w:ascii="Tahoma" w:hAnsi="Tahoma" w:cs="Tahoma"/>
                <w:sz w:val="14"/>
                <w:lang w:val="ru-RU"/>
              </w:rPr>
              <w:t xml:space="preserve"> для </w:t>
            </w:r>
            <w:r w:rsidRPr="00D7143B">
              <w:rPr>
                <w:rFonts w:ascii="Tahoma" w:hAnsi="Tahoma" w:cs="Tahoma"/>
                <w:sz w:val="14"/>
              </w:rPr>
              <w:t>Office</w:t>
            </w:r>
            <w:r w:rsidRPr="00A8133F">
              <w:rPr>
                <w:rFonts w:ascii="Tahoma" w:hAnsi="Tahoma" w:cs="Tahoma"/>
                <w:sz w:val="14"/>
                <w:lang w:val="ru-RU"/>
              </w:rPr>
              <w:t xml:space="preserve"> 365 (пользовательские лицензии и лицензии «на устройство»)</w:t>
            </w:r>
            <w:bookmarkEnd w:id="172"/>
            <w:bookmarkEnd w:id="173"/>
          </w:p>
        </w:tc>
        <w:tc>
          <w:tcPr>
            <w:tcW w:w="668" w:type="dxa"/>
            <w:tcBorders>
              <w:bottom w:val="single" w:sz="4" w:space="0" w:color="auto"/>
            </w:tcBorders>
            <w:shd w:val="clear" w:color="auto" w:fill="FABF8F"/>
            <w:vAlign w:val="center"/>
          </w:tcPr>
          <w:p w14:paraId="44F41595" w14:textId="77777777" w:rsidR="00913A0A" w:rsidRPr="00D7143B" w:rsidRDefault="00B91E2C" w:rsidP="003D4F46">
            <w:pPr>
              <w:pStyle w:val="TableText"/>
              <w:widowControl w:val="0"/>
              <w:rPr>
                <w:b/>
                <w:color w:val="0000FF"/>
                <w:sz w:val="13"/>
                <w:szCs w:val="13"/>
                <w:u w:val="single"/>
              </w:rPr>
            </w:pPr>
            <w:hyperlink w:anchor="_45_Enterprise_CAL" w:history="1">
              <w:r w:rsidR="00A13E7D" w:rsidRPr="00D7143B">
                <w:rPr>
                  <w:rStyle w:val="Hyperlink"/>
                  <w:b/>
                  <w:sz w:val="13"/>
                  <w:szCs w:val="13"/>
                </w:rPr>
                <w:t>45</w:t>
              </w:r>
            </w:hyperlink>
          </w:p>
        </w:tc>
        <w:tc>
          <w:tcPr>
            <w:tcW w:w="450" w:type="dxa"/>
            <w:tcBorders>
              <w:bottom w:val="single" w:sz="4" w:space="0" w:color="auto"/>
            </w:tcBorders>
            <w:shd w:val="clear" w:color="auto" w:fill="FABF8F"/>
            <w:vAlign w:val="center"/>
          </w:tcPr>
          <w:p w14:paraId="62ECDC4E" w14:textId="77777777" w:rsidR="00913A0A" w:rsidRPr="00D7143B" w:rsidRDefault="00913A0A" w:rsidP="001A63C6">
            <w:pPr>
              <w:pStyle w:val="TableText"/>
              <w:widowControl w:val="0"/>
              <w:spacing w:before="4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33CC7ABF"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468DC621"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47F6CA89"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61C4CED9" w14:textId="77777777" w:rsidR="00913A0A" w:rsidRPr="00D7143B"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14:paraId="564035F2"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786259F4"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14:paraId="7021EC0F" w14:textId="77777777" w:rsidR="00913A0A" w:rsidRPr="00D7143B"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6069F68E"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5C249035"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01BD2D4E"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517FB9F7"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2C0E0E27"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3241BB58" w14:textId="77777777" w:rsidR="00913A0A" w:rsidRPr="00D7143B" w:rsidRDefault="00BC36B7"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EBCFC42"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532628EC"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79FCC15E"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09338F8" w14:textId="77777777" w:rsidR="00913A0A" w:rsidRPr="00D7143B" w:rsidRDefault="00913A0A" w:rsidP="001A63C6">
            <w:pPr>
              <w:pStyle w:val="TableText"/>
              <w:widowControl w:val="0"/>
              <w:rPr>
                <w:rFonts w:ascii="Tahoma" w:hAnsi="Tahoma" w:cs="Tahoma"/>
                <w:sz w:val="13"/>
              </w:rPr>
            </w:pPr>
          </w:p>
        </w:tc>
      </w:tr>
      <w:tr w:rsidR="00913A0A" w:rsidRPr="00D7143B" w14:paraId="4790FC16" w14:textId="77777777" w:rsidTr="00A85B6F">
        <w:trPr>
          <w:trHeight w:val="145"/>
        </w:trPr>
        <w:tc>
          <w:tcPr>
            <w:tcW w:w="2302" w:type="dxa"/>
            <w:gridSpan w:val="2"/>
            <w:tcBorders>
              <w:bottom w:val="single" w:sz="4" w:space="0" w:color="auto"/>
            </w:tcBorders>
            <w:shd w:val="clear" w:color="auto" w:fill="auto"/>
            <w:vAlign w:val="center"/>
          </w:tcPr>
          <w:p w14:paraId="471E1627" w14:textId="77777777" w:rsidR="00913A0A" w:rsidRPr="00A8133F" w:rsidRDefault="00913A0A" w:rsidP="000F7DCD">
            <w:pPr>
              <w:pStyle w:val="ProductNames"/>
              <w:spacing w:beforeLines="20" w:before="48" w:afterLines="20" w:after="48"/>
              <w:rPr>
                <w:rFonts w:ascii="Tahoma" w:hAnsi="Tahoma" w:cs="Tahoma"/>
                <w:sz w:val="14"/>
                <w:lang w:val="ru-RU"/>
              </w:rPr>
            </w:pPr>
            <w:bookmarkStart w:id="174" w:name="_Toc336337943"/>
            <w:bookmarkStart w:id="175" w:name="_Toc380004694"/>
            <w:r w:rsidRPr="00D7143B">
              <w:rPr>
                <w:rFonts w:ascii="Tahoma" w:hAnsi="Tahoma" w:cs="Tahoma"/>
                <w:sz w:val="14"/>
              </w:rPr>
              <w:t>Enterprise</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w:t>
            </w:r>
            <w:r w:rsidRPr="00D7143B">
              <w:rPr>
                <w:rFonts w:ascii="Tahoma" w:hAnsi="Tahoma" w:cs="Tahoma"/>
                <w:sz w:val="14"/>
              </w:rPr>
              <w:t>Suite</w:t>
            </w:r>
            <w:r w:rsidRPr="00A8133F">
              <w:rPr>
                <w:rFonts w:ascii="Tahoma" w:hAnsi="Tahoma" w:cs="Tahoma"/>
                <w:sz w:val="14"/>
                <w:lang w:val="ru-RU"/>
              </w:rPr>
              <w:t xml:space="preserve"> </w:t>
            </w:r>
            <w:r w:rsidRPr="00D7143B">
              <w:rPr>
                <w:rFonts w:ascii="Tahoma" w:hAnsi="Tahoma" w:cs="Tahoma"/>
                <w:sz w:val="14"/>
              </w:rPr>
              <w:t>Bridge</w:t>
            </w:r>
            <w:r w:rsidRPr="00A8133F">
              <w:rPr>
                <w:rFonts w:ascii="Tahoma" w:hAnsi="Tahoma" w:cs="Tahoma"/>
                <w:sz w:val="14"/>
                <w:lang w:val="ru-RU"/>
              </w:rPr>
              <w:t xml:space="preserve"> для </w:t>
            </w:r>
            <w:r w:rsidRPr="00D7143B">
              <w:rPr>
                <w:rFonts w:ascii="Tahoma" w:hAnsi="Tahoma" w:cs="Tahoma"/>
                <w:sz w:val="14"/>
              </w:rPr>
              <w:t>Office</w:t>
            </w:r>
            <w:r w:rsidRPr="00A8133F">
              <w:rPr>
                <w:rFonts w:ascii="Tahoma" w:hAnsi="Tahoma" w:cs="Tahoma"/>
                <w:sz w:val="14"/>
                <w:lang w:val="ru-RU"/>
              </w:rPr>
              <w:t xml:space="preserve"> 365 и </w:t>
            </w:r>
            <w:r w:rsidRPr="00D7143B">
              <w:rPr>
                <w:rFonts w:ascii="Tahoma" w:hAnsi="Tahoma" w:cs="Tahoma"/>
                <w:sz w:val="14"/>
              </w:rPr>
              <w:t>Windows</w:t>
            </w:r>
            <w:r w:rsidR="000D0BC4" w:rsidRPr="00A8133F">
              <w:rPr>
                <w:rFonts w:ascii="Tahoma" w:hAnsi="Tahoma" w:cs="Tahoma"/>
                <w:sz w:val="14"/>
                <w:vertAlign w:val="superscript"/>
                <w:lang w:val="ru-RU"/>
              </w:rPr>
              <w:t>®</w:t>
            </w:r>
            <w:r w:rsidRPr="00A8133F">
              <w:rPr>
                <w:rFonts w:ascii="Tahoma" w:hAnsi="Tahoma" w:cs="Tahoma"/>
                <w:sz w:val="14"/>
                <w:lang w:val="ru-RU"/>
              </w:rPr>
              <w:t xml:space="preserve"> </w:t>
            </w:r>
            <w:r w:rsidRPr="00D7143B">
              <w:rPr>
                <w:rFonts w:ascii="Tahoma" w:hAnsi="Tahoma" w:cs="Tahoma"/>
                <w:sz w:val="14"/>
              </w:rPr>
              <w:t>Intune</w:t>
            </w:r>
            <w:r w:rsidRPr="00A8133F">
              <w:rPr>
                <w:rFonts w:ascii="Tahoma" w:hAnsi="Tahoma" w:cs="Tahoma"/>
                <w:sz w:val="14"/>
                <w:lang w:val="ru-RU"/>
              </w:rPr>
              <w:t xml:space="preserve"> (лицензии «на пользователя» и лицензии «на устройство»)</w:t>
            </w:r>
            <w:bookmarkEnd w:id="174"/>
            <w:bookmarkEnd w:id="175"/>
          </w:p>
        </w:tc>
        <w:tc>
          <w:tcPr>
            <w:tcW w:w="668" w:type="dxa"/>
            <w:tcBorders>
              <w:bottom w:val="single" w:sz="4" w:space="0" w:color="auto"/>
            </w:tcBorders>
            <w:shd w:val="clear" w:color="auto" w:fill="auto"/>
            <w:vAlign w:val="center"/>
          </w:tcPr>
          <w:p w14:paraId="6844BF37" w14:textId="77777777" w:rsidR="00913A0A" w:rsidRPr="00D7143B" w:rsidRDefault="00B91E2C" w:rsidP="003D4F46">
            <w:pPr>
              <w:pStyle w:val="TableText"/>
              <w:widowControl w:val="0"/>
              <w:rPr>
                <w:b/>
                <w:color w:val="0000FF"/>
                <w:sz w:val="13"/>
                <w:szCs w:val="13"/>
                <w:u w:val="single"/>
              </w:rPr>
            </w:pPr>
            <w:hyperlink w:anchor="_45_Enterprise_CAL" w:history="1">
              <w:r w:rsidR="00E0702D" w:rsidRPr="00D7143B">
                <w:rPr>
                  <w:rStyle w:val="Hyperlink"/>
                  <w:b/>
                  <w:sz w:val="13"/>
                  <w:szCs w:val="13"/>
                </w:rPr>
                <w:t>45</w:t>
              </w:r>
            </w:hyperlink>
          </w:p>
        </w:tc>
        <w:tc>
          <w:tcPr>
            <w:tcW w:w="450" w:type="dxa"/>
            <w:tcBorders>
              <w:bottom w:val="single" w:sz="4" w:space="0" w:color="auto"/>
            </w:tcBorders>
            <w:shd w:val="clear" w:color="auto" w:fill="auto"/>
            <w:vAlign w:val="center"/>
          </w:tcPr>
          <w:p w14:paraId="30689426" w14:textId="77777777" w:rsidR="00913A0A" w:rsidRPr="00D7143B" w:rsidRDefault="00913A0A" w:rsidP="001A63C6">
            <w:pPr>
              <w:pStyle w:val="TableText"/>
              <w:widowControl w:val="0"/>
              <w:spacing w:before="4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37083040"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502FD4CD"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5603963C"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62A76CDD" w14:textId="77777777" w:rsidR="00913A0A" w:rsidRPr="00D7143B" w:rsidRDefault="00913A0A"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14:paraId="4C0837CC"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72515AF5" w14:textId="77777777" w:rsidR="00913A0A" w:rsidRPr="00D7143B"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14:paraId="361B5EA4" w14:textId="77777777" w:rsidR="00913A0A" w:rsidRPr="00D7143B" w:rsidRDefault="00913A0A" w:rsidP="001A63C6">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530A9A4F"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58CEB5A5"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0D1B58D4"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6D2B8758" w14:textId="77777777" w:rsidR="00913A0A" w:rsidRPr="00D7143B"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9F41C00"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4E30E87" w14:textId="77777777" w:rsidR="00913A0A" w:rsidRPr="00D7143B" w:rsidRDefault="00BC36B7"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75B14BC6"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2DB4D900"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0DF5A86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244A0AE7" w14:textId="77777777" w:rsidR="00913A0A" w:rsidRPr="00D7143B" w:rsidRDefault="00913A0A" w:rsidP="001A63C6">
            <w:pPr>
              <w:pStyle w:val="TableText"/>
              <w:widowControl w:val="0"/>
              <w:rPr>
                <w:rFonts w:ascii="Tahoma" w:hAnsi="Tahoma" w:cs="Tahoma"/>
                <w:sz w:val="13"/>
              </w:rPr>
            </w:pPr>
          </w:p>
        </w:tc>
      </w:tr>
      <w:tr w:rsidR="008A0F85" w:rsidRPr="00D7143B" w14:paraId="0EB8A635" w14:textId="77777777" w:rsidTr="00A85B6F">
        <w:trPr>
          <w:trHeight w:val="278"/>
        </w:trPr>
        <w:tc>
          <w:tcPr>
            <w:tcW w:w="2302" w:type="dxa"/>
            <w:gridSpan w:val="2"/>
            <w:tcBorders>
              <w:bottom w:val="single" w:sz="4" w:space="0" w:color="auto"/>
            </w:tcBorders>
            <w:shd w:val="clear" w:color="auto" w:fill="FABF8F"/>
            <w:vAlign w:val="center"/>
          </w:tcPr>
          <w:p w14:paraId="2023AC5D" w14:textId="77777777" w:rsidR="00913A0A" w:rsidRPr="00A8133F" w:rsidRDefault="00913A0A" w:rsidP="000F7DCD">
            <w:pPr>
              <w:pStyle w:val="ProductNames"/>
              <w:spacing w:beforeLines="20" w:before="48" w:afterLines="20" w:after="48"/>
              <w:rPr>
                <w:rFonts w:ascii="Tahoma" w:hAnsi="Tahoma" w:cs="Tahoma"/>
                <w:sz w:val="14"/>
                <w:lang w:val="ru-RU"/>
              </w:rPr>
            </w:pPr>
            <w:bookmarkStart w:id="176" w:name="_Toc336337944"/>
            <w:bookmarkStart w:id="177" w:name="_Toc380004695"/>
            <w:r w:rsidRPr="00D7143B">
              <w:rPr>
                <w:rFonts w:ascii="Tahoma" w:hAnsi="Tahoma" w:cs="Tahoma"/>
                <w:sz w:val="14"/>
              </w:rPr>
              <w:t>Enterprise</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w:t>
            </w:r>
            <w:r w:rsidRPr="00D7143B">
              <w:rPr>
                <w:rFonts w:ascii="Tahoma" w:hAnsi="Tahoma" w:cs="Tahoma"/>
                <w:sz w:val="14"/>
              </w:rPr>
              <w:t>Suite</w:t>
            </w:r>
            <w:r w:rsidRPr="00A8133F">
              <w:rPr>
                <w:rFonts w:ascii="Tahoma" w:hAnsi="Tahoma" w:cs="Tahoma"/>
                <w:sz w:val="14"/>
                <w:lang w:val="ru-RU"/>
              </w:rPr>
              <w:t xml:space="preserve"> </w:t>
            </w:r>
            <w:r w:rsidRPr="00D7143B">
              <w:rPr>
                <w:rFonts w:ascii="Tahoma" w:hAnsi="Tahoma" w:cs="Tahoma"/>
                <w:sz w:val="14"/>
              </w:rPr>
              <w:t>Bridge</w:t>
            </w:r>
            <w:r w:rsidRPr="00A8133F">
              <w:rPr>
                <w:rFonts w:ascii="Tahoma" w:hAnsi="Tahoma" w:cs="Tahoma"/>
                <w:sz w:val="14"/>
                <w:lang w:val="ru-RU"/>
              </w:rPr>
              <w:t xml:space="preserve"> для </w:t>
            </w:r>
            <w:r w:rsidRPr="00D7143B">
              <w:rPr>
                <w:rFonts w:ascii="Tahoma" w:hAnsi="Tahoma" w:cs="Tahoma"/>
                <w:sz w:val="14"/>
              </w:rPr>
              <w:t>Windows</w:t>
            </w:r>
            <w:r w:rsidR="000D0BC4" w:rsidRPr="00A8133F">
              <w:rPr>
                <w:rFonts w:ascii="Tahoma" w:hAnsi="Tahoma" w:cs="Tahoma"/>
                <w:sz w:val="14"/>
                <w:vertAlign w:val="superscript"/>
                <w:lang w:val="ru-RU"/>
              </w:rPr>
              <w:t>®</w:t>
            </w:r>
            <w:r w:rsidRPr="00A8133F">
              <w:rPr>
                <w:rFonts w:ascii="Tahoma" w:hAnsi="Tahoma" w:cs="Tahoma"/>
                <w:sz w:val="14"/>
                <w:lang w:val="ru-RU"/>
              </w:rPr>
              <w:t xml:space="preserve"> </w:t>
            </w:r>
            <w:r w:rsidRPr="00D7143B">
              <w:rPr>
                <w:rFonts w:ascii="Tahoma" w:hAnsi="Tahoma" w:cs="Tahoma"/>
                <w:sz w:val="14"/>
              </w:rPr>
              <w:t>Intune</w:t>
            </w:r>
            <w:r w:rsidRPr="00A8133F">
              <w:rPr>
                <w:rFonts w:ascii="Tahoma" w:hAnsi="Tahoma" w:cs="Tahoma"/>
                <w:sz w:val="14"/>
                <w:lang w:val="ru-RU"/>
              </w:rPr>
              <w:t xml:space="preserve"> (лицензии «на пользователя» и лицензии «на устройство»)</w:t>
            </w:r>
            <w:bookmarkEnd w:id="176"/>
            <w:bookmarkEnd w:id="177"/>
          </w:p>
        </w:tc>
        <w:tc>
          <w:tcPr>
            <w:tcW w:w="668" w:type="dxa"/>
            <w:tcBorders>
              <w:bottom w:val="single" w:sz="4" w:space="0" w:color="auto"/>
            </w:tcBorders>
            <w:shd w:val="clear" w:color="auto" w:fill="FABF8F"/>
            <w:vAlign w:val="center"/>
          </w:tcPr>
          <w:p w14:paraId="1398337F" w14:textId="77777777" w:rsidR="00913A0A" w:rsidRPr="00D7143B" w:rsidRDefault="00B91E2C" w:rsidP="003D4F46">
            <w:pPr>
              <w:pStyle w:val="TableText"/>
              <w:widowControl w:val="0"/>
              <w:rPr>
                <w:b/>
                <w:color w:val="0000FF"/>
                <w:sz w:val="13"/>
                <w:szCs w:val="13"/>
                <w:u w:val="single"/>
              </w:rPr>
            </w:pPr>
            <w:hyperlink w:anchor="_45_Enterprise_CAL" w:history="1">
              <w:r w:rsidR="00E0702D" w:rsidRPr="00D7143B">
                <w:rPr>
                  <w:rStyle w:val="Hyperlink"/>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50FC3C18" w14:textId="77777777" w:rsidR="00913A0A" w:rsidRPr="00D7143B" w:rsidRDefault="00913A0A" w:rsidP="001A63C6">
            <w:pPr>
              <w:pStyle w:val="TableText"/>
              <w:widowControl w:val="0"/>
              <w:spacing w:before="40"/>
              <w:rPr>
                <w:rFonts w:ascii="Tahoma" w:hAnsi="Tahoma" w:cs="Tahoma"/>
                <w:sz w:val="13"/>
              </w:rPr>
            </w:pPr>
            <w:r w:rsidRPr="00D7143B">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779A3DF5"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347C6A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9CEF2E" w14:textId="77777777" w:rsidR="00913A0A" w:rsidRPr="00D7143B"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6906A96" w14:textId="77777777" w:rsidR="00913A0A" w:rsidRPr="00D7143B" w:rsidRDefault="00913A0A"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7D55E324" w14:textId="77777777" w:rsidR="00913A0A" w:rsidRPr="00D7143B"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62F7D66F" w14:textId="77777777" w:rsidR="00913A0A" w:rsidRPr="00D7143B"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58EA51FD" w14:textId="77777777" w:rsidR="00913A0A" w:rsidRPr="00D7143B" w:rsidRDefault="00913A0A" w:rsidP="001A63C6">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14:paraId="305845CE"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57AC31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19ACEE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00385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27DC22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8D8777" w14:textId="77777777" w:rsidR="00913A0A" w:rsidRPr="00D7143B" w:rsidRDefault="00BC36B7" w:rsidP="001A63C6">
            <w:pPr>
              <w:pStyle w:val="TableText"/>
              <w:widowControl w:val="0"/>
              <w:rPr>
                <w:rFonts w:ascii="Tahoma" w:hAnsi="Tahoma" w:cs="Tahoma"/>
                <w:sz w:val="13"/>
              </w:rPr>
            </w:pPr>
            <w:r>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7992B665"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0C6C3C8D"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2F5BAA71"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AA673E2" w14:textId="77777777" w:rsidR="00913A0A" w:rsidRPr="00D7143B" w:rsidRDefault="00913A0A" w:rsidP="001A63C6">
            <w:pPr>
              <w:pStyle w:val="TableText"/>
              <w:widowControl w:val="0"/>
              <w:rPr>
                <w:rFonts w:ascii="Tahoma" w:hAnsi="Tahoma" w:cs="Tahoma"/>
                <w:sz w:val="13"/>
              </w:rPr>
            </w:pPr>
          </w:p>
        </w:tc>
      </w:tr>
      <w:tr w:rsidR="00913A0A" w:rsidRPr="00D7143B" w14:paraId="0B909D22" w14:textId="77777777" w:rsidTr="00A85B6F">
        <w:trPr>
          <w:trHeight w:val="145"/>
        </w:trPr>
        <w:tc>
          <w:tcPr>
            <w:tcW w:w="2302" w:type="dxa"/>
            <w:gridSpan w:val="2"/>
            <w:tcBorders>
              <w:bottom w:val="single" w:sz="4" w:space="0" w:color="auto"/>
            </w:tcBorders>
            <w:shd w:val="clear" w:color="auto" w:fill="auto"/>
            <w:vAlign w:val="center"/>
          </w:tcPr>
          <w:p w14:paraId="5CCCF174" w14:textId="77777777" w:rsidR="00913A0A" w:rsidRPr="00A8133F" w:rsidRDefault="00913A0A" w:rsidP="000F7DCD">
            <w:pPr>
              <w:pStyle w:val="ProductNames"/>
              <w:spacing w:beforeLines="20" w:before="48" w:afterLines="20" w:after="48"/>
              <w:rPr>
                <w:rFonts w:ascii="Tahoma" w:hAnsi="Tahoma" w:cs="Tahoma"/>
                <w:sz w:val="14"/>
                <w:lang w:val="ru-RU"/>
              </w:rPr>
            </w:pPr>
            <w:bookmarkStart w:id="178" w:name="_Toc336337945"/>
            <w:bookmarkStart w:id="179" w:name="_Toc380004696"/>
            <w:r w:rsidRPr="00D7143B">
              <w:rPr>
                <w:rFonts w:ascii="Tahoma" w:hAnsi="Tahoma" w:cs="Tahoma"/>
                <w:sz w:val="14"/>
              </w:rPr>
              <w:t>Enterprise</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w:t>
            </w:r>
            <w:r w:rsidRPr="00D7143B">
              <w:rPr>
                <w:rFonts w:ascii="Tahoma" w:hAnsi="Tahoma" w:cs="Tahoma"/>
                <w:sz w:val="14"/>
              </w:rPr>
              <w:t>Suite</w:t>
            </w:r>
            <w:r w:rsidRPr="00A8133F">
              <w:rPr>
                <w:rFonts w:ascii="Tahoma" w:hAnsi="Tahoma" w:cs="Tahoma"/>
                <w:sz w:val="14"/>
                <w:lang w:val="ru-RU"/>
              </w:rPr>
              <w:t xml:space="preserve"> (лицензии «на пользователя» и лицензии «на устройство»)</w:t>
            </w:r>
            <w:bookmarkEnd w:id="178"/>
            <w:bookmarkEnd w:id="179"/>
            <w:r w:rsidRPr="00A8133F">
              <w:rPr>
                <w:rFonts w:ascii="Tahoma" w:hAnsi="Tahoma" w:cs="Tahoma"/>
                <w:sz w:val="14"/>
                <w:lang w:val="ru-RU"/>
              </w:rPr>
              <w:t xml:space="preserve"> </w:t>
            </w:r>
          </w:p>
        </w:tc>
        <w:tc>
          <w:tcPr>
            <w:tcW w:w="668" w:type="dxa"/>
            <w:tcBorders>
              <w:bottom w:val="single" w:sz="4" w:space="0" w:color="auto"/>
            </w:tcBorders>
            <w:shd w:val="clear" w:color="auto" w:fill="auto"/>
            <w:vAlign w:val="center"/>
          </w:tcPr>
          <w:p w14:paraId="3D57E3CE" w14:textId="77777777" w:rsidR="00913A0A" w:rsidRPr="00D7143B" w:rsidRDefault="00B91E2C" w:rsidP="003D4F46">
            <w:pPr>
              <w:pStyle w:val="TableText"/>
              <w:widowControl w:val="0"/>
              <w:rPr>
                <w:rStyle w:val="EndnoteReference"/>
                <w:color w:val="0000FF"/>
                <w:position w:val="-11"/>
                <w:sz w:val="13"/>
                <w:szCs w:val="13"/>
                <w:u w:val="single"/>
              </w:rPr>
            </w:pPr>
            <w:hyperlink w:anchor="_42_Enterprise_CAL" w:history="1">
              <w:r w:rsidR="00A13E7D" w:rsidRPr="00D7143B">
                <w:rPr>
                  <w:rStyle w:val="Hyperlink"/>
                  <w:b/>
                  <w:sz w:val="13"/>
                  <w:szCs w:val="13"/>
                </w:rPr>
                <w:t>46</w:t>
              </w:r>
            </w:hyperlink>
          </w:p>
        </w:tc>
        <w:tc>
          <w:tcPr>
            <w:tcW w:w="450" w:type="dxa"/>
            <w:tcBorders>
              <w:bottom w:val="single" w:sz="4" w:space="0" w:color="auto"/>
            </w:tcBorders>
            <w:shd w:val="clear" w:color="auto" w:fill="auto"/>
            <w:vAlign w:val="center"/>
          </w:tcPr>
          <w:p w14:paraId="6FCB288E" w14:textId="77777777" w:rsidR="00913A0A" w:rsidRPr="00D7143B" w:rsidRDefault="00913A0A" w:rsidP="001A63C6">
            <w:pPr>
              <w:pStyle w:val="TableText"/>
              <w:widowControl w:val="0"/>
              <w:spacing w:before="40"/>
              <w:rPr>
                <w:rFonts w:ascii="Tahoma" w:hAnsi="Tahoma" w:cs="Tahoma"/>
                <w:sz w:val="13"/>
              </w:rPr>
            </w:pPr>
            <w:r w:rsidRPr="00D7143B">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5FDFBDC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581692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AC6E96" w14:textId="77777777" w:rsidR="00913A0A" w:rsidRPr="00D7143B" w:rsidRDefault="00913A0A" w:rsidP="001A63C6">
            <w:pPr>
              <w:pStyle w:val="TableText"/>
              <w:widowControl w:val="0"/>
              <w:rPr>
                <w:rFonts w:ascii="Tahoma" w:hAnsi="Tahoma" w:cs="Tahoma"/>
                <w:sz w:val="13"/>
              </w:rPr>
            </w:pPr>
            <w:r w:rsidRPr="00D7143B">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14:paraId="221B53C6" w14:textId="77777777" w:rsidR="00913A0A" w:rsidRPr="00D7143B" w:rsidRDefault="00913A0A" w:rsidP="001A63C6">
            <w:pPr>
              <w:pStyle w:val="TableText"/>
              <w:widowControl w:val="0"/>
              <w:rPr>
                <w:rFonts w:ascii="Tahoma" w:hAnsi="Tahoma" w:cs="Tahoma"/>
                <w:sz w:val="13"/>
              </w:rPr>
            </w:pPr>
            <w:r w:rsidRPr="00D7143B">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0D69A056" w14:textId="77777777" w:rsidR="00913A0A" w:rsidRPr="00D7143B" w:rsidRDefault="00913A0A" w:rsidP="001A63C6">
            <w:pPr>
              <w:pStyle w:val="TableText"/>
              <w:widowControl w:val="0"/>
              <w:rPr>
                <w:rFonts w:ascii="Tahoma" w:hAnsi="Tahoma" w:cs="Tahoma"/>
                <w:sz w:val="13"/>
              </w:rPr>
            </w:pPr>
            <w:r w:rsidRPr="00D7143B">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2838A8B5" w14:textId="77777777" w:rsidR="00913A0A" w:rsidRPr="00D7143B" w:rsidRDefault="00913A0A" w:rsidP="001A63C6">
            <w:pPr>
              <w:pStyle w:val="TableText"/>
              <w:widowControl w:val="0"/>
              <w:rPr>
                <w:rFonts w:ascii="Tahoma" w:hAnsi="Tahoma" w:cs="Tahoma"/>
                <w:sz w:val="13"/>
              </w:rPr>
            </w:pPr>
            <w:r w:rsidRPr="00D7143B">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20ACFAB4" w14:textId="77777777" w:rsidR="00913A0A" w:rsidRPr="00D7143B" w:rsidRDefault="00913A0A" w:rsidP="001A63C6">
            <w:pPr>
              <w:pStyle w:val="TableText"/>
              <w:widowControl w:val="0"/>
              <w:rPr>
                <w:rFonts w:ascii="Tahoma" w:hAnsi="Tahoma" w:cs="Tahoma"/>
                <w:sz w:val="13"/>
              </w:rPr>
            </w:pPr>
            <w:r w:rsidRPr="00D7143B">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14:paraId="271A81CA" w14:textId="77777777" w:rsidR="00913A0A" w:rsidRPr="00D7143B" w:rsidRDefault="00913A0A" w:rsidP="001A63C6">
            <w:pPr>
              <w:pStyle w:val="TableText"/>
              <w:widowControl w:val="0"/>
              <w:rPr>
                <w:rFonts w:ascii="Tahoma" w:hAnsi="Tahoma" w:cs="Tahoma"/>
                <w:sz w:val="13"/>
              </w:rPr>
            </w:pPr>
            <w:r w:rsidRPr="00D7143B">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3EF1F74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3A830E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695DD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42035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14:paraId="2686A1E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15FD11F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E, P</w:t>
            </w:r>
          </w:p>
        </w:tc>
        <w:tc>
          <w:tcPr>
            <w:tcW w:w="520" w:type="dxa"/>
            <w:tcBorders>
              <w:bottom w:val="single" w:sz="4" w:space="0" w:color="auto"/>
            </w:tcBorders>
            <w:shd w:val="clear" w:color="auto" w:fill="auto"/>
            <w:vAlign w:val="center"/>
          </w:tcPr>
          <w:p w14:paraId="28A66F9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E,</w:t>
            </w:r>
            <w:r w:rsidR="00FB69B6">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1414E029"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7FE83D9D" w14:textId="77777777" w:rsidR="00913A0A" w:rsidRPr="00D7143B" w:rsidRDefault="00913A0A" w:rsidP="001A63C6">
            <w:pPr>
              <w:pStyle w:val="TableText"/>
              <w:widowControl w:val="0"/>
              <w:rPr>
                <w:rFonts w:ascii="Tahoma" w:hAnsi="Tahoma" w:cs="Tahoma"/>
                <w:sz w:val="13"/>
              </w:rPr>
            </w:pPr>
          </w:p>
        </w:tc>
      </w:tr>
      <w:tr w:rsidR="008A0F85" w:rsidRPr="00D7143B" w14:paraId="2D4A67B3" w14:textId="77777777" w:rsidTr="00A85B6F">
        <w:trPr>
          <w:trHeight w:val="145"/>
        </w:trPr>
        <w:tc>
          <w:tcPr>
            <w:tcW w:w="2302" w:type="dxa"/>
            <w:gridSpan w:val="2"/>
            <w:tcBorders>
              <w:bottom w:val="single" w:sz="4" w:space="0" w:color="auto"/>
            </w:tcBorders>
            <w:shd w:val="clear" w:color="auto" w:fill="FABF8F"/>
            <w:vAlign w:val="center"/>
          </w:tcPr>
          <w:p w14:paraId="45E8E6CF" w14:textId="77777777" w:rsidR="00913A0A" w:rsidRPr="00A8133F" w:rsidRDefault="00913A0A" w:rsidP="001A63C6">
            <w:pPr>
              <w:pStyle w:val="ProductNames"/>
              <w:rPr>
                <w:rFonts w:ascii="Tahoma" w:hAnsi="Tahoma" w:cs="Tahoma"/>
                <w:sz w:val="14"/>
                <w:lang w:val="fr-FR"/>
              </w:rPr>
            </w:pPr>
            <w:bookmarkStart w:id="180" w:name="_Toc380004697"/>
            <w:r w:rsidRPr="00A8133F">
              <w:rPr>
                <w:rFonts w:ascii="Tahoma" w:hAnsi="Tahoma" w:cs="Tahoma"/>
                <w:sz w:val="14"/>
                <w:lang w:val="fr-FR"/>
              </w:rPr>
              <w:lastRenderedPageBreak/>
              <w:t xml:space="preserve">Exchange Enterprise CAL </w:t>
            </w:r>
            <w:r w:rsidRPr="00D7143B">
              <w:rPr>
                <w:rFonts w:ascii="Tahoma" w:hAnsi="Tahoma" w:cs="Tahoma"/>
                <w:sz w:val="14"/>
              </w:rPr>
              <w:t>со</w:t>
            </w:r>
            <w:r w:rsidRPr="00A8133F">
              <w:rPr>
                <w:rFonts w:ascii="Tahoma" w:hAnsi="Tahoma" w:cs="Tahoma"/>
                <w:sz w:val="14"/>
                <w:lang w:val="fr-FR"/>
              </w:rPr>
              <w:t xml:space="preserve"> </w:t>
            </w:r>
            <w:r w:rsidRPr="00D7143B">
              <w:rPr>
                <w:rFonts w:ascii="Tahoma" w:hAnsi="Tahoma" w:cs="Tahoma"/>
                <w:sz w:val="14"/>
              </w:rPr>
              <w:t>службами</w:t>
            </w:r>
            <w:r w:rsidRPr="00A8133F">
              <w:rPr>
                <w:rFonts w:ascii="Tahoma" w:hAnsi="Tahoma" w:cs="Tahoma"/>
                <w:sz w:val="14"/>
                <w:lang w:val="fr-FR"/>
              </w:rPr>
              <w:t xml:space="preserve"> 2013</w:t>
            </w:r>
            <w:bookmarkEnd w:id="180"/>
          </w:p>
        </w:tc>
        <w:tc>
          <w:tcPr>
            <w:tcW w:w="668" w:type="dxa"/>
            <w:tcBorders>
              <w:bottom w:val="single" w:sz="4" w:space="0" w:color="auto"/>
            </w:tcBorders>
            <w:shd w:val="clear" w:color="auto" w:fill="FABF8F"/>
            <w:vAlign w:val="center"/>
          </w:tcPr>
          <w:p w14:paraId="12EB7BA7" w14:textId="77777777" w:rsidR="00913A0A" w:rsidRPr="00D7143B" w:rsidRDefault="00B91E2C" w:rsidP="003D4F46">
            <w:pPr>
              <w:pStyle w:val="TableText"/>
              <w:widowControl w:val="0"/>
              <w:rPr>
                <w:b/>
                <w:sz w:val="13"/>
                <w:szCs w:val="13"/>
                <w:u w:val="single"/>
              </w:rPr>
            </w:pPr>
            <w:hyperlink w:anchor="_47_Exchange_Enterprise" w:history="1">
              <w:r w:rsidR="00A13E7D" w:rsidRPr="00D7143B">
                <w:rPr>
                  <w:rStyle w:val="Hyperlink"/>
                  <w:b/>
                  <w:sz w:val="13"/>
                  <w:szCs w:val="13"/>
                </w:rPr>
                <w:t>47</w:t>
              </w:r>
            </w:hyperlink>
          </w:p>
        </w:tc>
        <w:tc>
          <w:tcPr>
            <w:tcW w:w="450" w:type="dxa"/>
            <w:tcBorders>
              <w:bottom w:val="single" w:sz="4" w:space="0" w:color="auto"/>
            </w:tcBorders>
            <w:shd w:val="clear" w:color="auto" w:fill="FABF8F"/>
            <w:vAlign w:val="center"/>
          </w:tcPr>
          <w:p w14:paraId="6EF37115" w14:textId="77777777" w:rsidR="00913A0A" w:rsidRPr="00D7143B" w:rsidRDefault="00913A0A" w:rsidP="001A63C6">
            <w:pPr>
              <w:pStyle w:val="TableText"/>
              <w:widowControl w:val="0"/>
              <w:spacing w:before="40"/>
              <w:rPr>
                <w:rFonts w:ascii="Tahoma" w:hAnsi="Tahoma" w:cs="Tahoma"/>
                <w:sz w:val="13"/>
              </w:rPr>
            </w:pPr>
            <w:r w:rsidRPr="00D7143B">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0C463468"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C55445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6E2B66D0" w14:textId="77777777" w:rsidR="00913A0A" w:rsidRPr="00D7143B" w:rsidRDefault="00913A0A" w:rsidP="001A63C6">
            <w:pPr>
              <w:pStyle w:val="TableText"/>
              <w:widowControl w:val="0"/>
              <w:rPr>
                <w:rFonts w:ascii="Tahoma" w:hAnsi="Tahoma" w:cs="Tahoma"/>
                <w:bCs/>
                <w:color w:val="000000"/>
                <w:sz w:val="13"/>
              </w:rPr>
            </w:pPr>
            <w:r w:rsidRPr="00D7143B">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14:paraId="1214362C" w14:textId="77777777" w:rsidR="00913A0A" w:rsidRPr="00D7143B" w:rsidRDefault="00913A0A" w:rsidP="001A63C6">
            <w:pPr>
              <w:pStyle w:val="TableText"/>
              <w:widowControl w:val="0"/>
              <w:rPr>
                <w:rFonts w:ascii="Tahoma" w:hAnsi="Tahoma" w:cs="Tahoma"/>
                <w:bCs/>
                <w:color w:val="000000"/>
                <w:sz w:val="13"/>
              </w:rPr>
            </w:pPr>
            <w:r w:rsidRPr="00D7143B">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2C6EEC29" w14:textId="77777777" w:rsidR="00913A0A" w:rsidRPr="00D7143B" w:rsidRDefault="00913A0A" w:rsidP="001A63C6">
            <w:pPr>
              <w:pStyle w:val="TableText"/>
              <w:widowControl w:val="0"/>
              <w:rPr>
                <w:rFonts w:ascii="Tahoma" w:hAnsi="Tahoma" w:cs="Tahoma"/>
                <w:bCs/>
                <w:color w:val="000000"/>
                <w:sz w:val="13"/>
              </w:rPr>
            </w:pPr>
            <w:r w:rsidRPr="00D7143B">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3666A0E2" w14:textId="77777777" w:rsidR="00913A0A" w:rsidRPr="00D7143B" w:rsidRDefault="00913A0A" w:rsidP="001A63C6">
            <w:pPr>
              <w:pStyle w:val="TableText"/>
              <w:widowControl w:val="0"/>
              <w:rPr>
                <w:rFonts w:ascii="Tahoma" w:hAnsi="Tahoma" w:cs="Tahoma"/>
                <w:bCs/>
                <w:color w:val="000000"/>
                <w:sz w:val="13"/>
              </w:rPr>
            </w:pPr>
            <w:r w:rsidRPr="00D7143B">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1A36DC97" w14:textId="77777777" w:rsidR="00913A0A" w:rsidRPr="00D7143B" w:rsidRDefault="00913A0A" w:rsidP="001A63C6">
            <w:pPr>
              <w:pStyle w:val="TableText"/>
              <w:widowControl w:val="0"/>
              <w:rPr>
                <w:rFonts w:ascii="Tahoma" w:hAnsi="Tahoma" w:cs="Tahoma"/>
                <w:bCs/>
                <w:color w:val="000000"/>
                <w:sz w:val="13"/>
              </w:rPr>
            </w:pPr>
            <w:r w:rsidRPr="00D7143B">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14:paraId="45B94234"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6F2DAB5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61227E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90BA7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4ECF0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26A4C2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F7C4D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6646413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03FE8A4"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ECCAE60" w14:textId="77777777" w:rsidR="00913A0A" w:rsidRPr="00D7143B" w:rsidRDefault="00913A0A" w:rsidP="001A63C6">
            <w:pPr>
              <w:pStyle w:val="TableText"/>
              <w:widowControl w:val="0"/>
              <w:rPr>
                <w:rFonts w:ascii="Tahoma" w:hAnsi="Tahoma" w:cs="Tahoma"/>
                <w:sz w:val="13"/>
              </w:rPr>
            </w:pPr>
          </w:p>
        </w:tc>
      </w:tr>
      <w:tr w:rsidR="00913A0A" w:rsidRPr="00D7143B" w14:paraId="343F65D1" w14:textId="77777777" w:rsidTr="00A85B6F">
        <w:trPr>
          <w:trHeight w:val="145"/>
        </w:trPr>
        <w:tc>
          <w:tcPr>
            <w:tcW w:w="2302" w:type="dxa"/>
            <w:gridSpan w:val="2"/>
            <w:tcBorders>
              <w:bottom w:val="single" w:sz="4" w:space="0" w:color="auto"/>
            </w:tcBorders>
            <w:shd w:val="clear" w:color="auto" w:fill="auto"/>
          </w:tcPr>
          <w:p w14:paraId="1A791B2A" w14:textId="77777777" w:rsidR="00913A0A" w:rsidRPr="00A8133F" w:rsidRDefault="00913A0A" w:rsidP="001A63C6">
            <w:pPr>
              <w:pStyle w:val="Heading2"/>
              <w:ind w:left="0"/>
              <w:rPr>
                <w:rFonts w:ascii="Tahoma" w:hAnsi="Tahoma" w:cs="Tahoma"/>
                <w:b w:val="0"/>
                <w:sz w:val="14"/>
                <w:lang w:val="fr-FR"/>
              </w:rPr>
            </w:pPr>
            <w:bookmarkStart w:id="181" w:name="_Toc380004698"/>
            <w:r w:rsidRPr="00A8133F">
              <w:rPr>
                <w:rFonts w:ascii="Tahoma" w:hAnsi="Tahoma" w:cs="Tahoma"/>
                <w:b w:val="0"/>
                <w:sz w:val="14"/>
                <w:lang w:val="fr-FR"/>
              </w:rPr>
              <w:t xml:space="preserve">Exchange Enterprise CAL </w:t>
            </w:r>
            <w:r w:rsidRPr="00D7143B">
              <w:rPr>
                <w:rFonts w:ascii="Tahoma" w:hAnsi="Tahoma" w:cs="Tahoma"/>
                <w:b w:val="0"/>
                <w:sz w:val="14"/>
              </w:rPr>
              <w:t>без</w:t>
            </w:r>
            <w:r w:rsidRPr="00A8133F">
              <w:rPr>
                <w:rFonts w:ascii="Tahoma" w:hAnsi="Tahoma" w:cs="Tahoma"/>
                <w:b w:val="0"/>
                <w:sz w:val="14"/>
                <w:lang w:val="fr-FR"/>
              </w:rPr>
              <w:t xml:space="preserve"> </w:t>
            </w:r>
            <w:r w:rsidRPr="00D7143B">
              <w:rPr>
                <w:rFonts w:ascii="Tahoma" w:hAnsi="Tahoma" w:cs="Tahoma"/>
                <w:b w:val="0"/>
                <w:sz w:val="14"/>
              </w:rPr>
              <w:t>служб</w:t>
            </w:r>
            <w:r w:rsidRPr="00A8133F">
              <w:rPr>
                <w:rFonts w:ascii="Tahoma" w:hAnsi="Tahoma" w:cs="Tahoma"/>
                <w:b w:val="0"/>
                <w:sz w:val="14"/>
                <w:lang w:val="fr-FR"/>
              </w:rPr>
              <w:t xml:space="preserve"> 2013</w:t>
            </w:r>
            <w:bookmarkEnd w:id="181"/>
          </w:p>
        </w:tc>
        <w:tc>
          <w:tcPr>
            <w:tcW w:w="668" w:type="dxa"/>
            <w:tcBorders>
              <w:bottom w:val="single" w:sz="4" w:space="0" w:color="auto"/>
            </w:tcBorders>
            <w:shd w:val="clear" w:color="auto" w:fill="auto"/>
            <w:vAlign w:val="center"/>
          </w:tcPr>
          <w:p w14:paraId="3313EBA2" w14:textId="77777777" w:rsidR="00913A0A" w:rsidRPr="00A8133F" w:rsidRDefault="00913A0A" w:rsidP="001A63C6">
            <w:pPr>
              <w:pStyle w:val="TableText"/>
              <w:widowControl w:val="0"/>
              <w:rPr>
                <w:b/>
                <w:color w:val="0000FF"/>
                <w:sz w:val="13"/>
                <w:szCs w:val="13"/>
                <w:u w:val="single"/>
                <w:lang w:val="fr-FR"/>
              </w:rPr>
            </w:pPr>
          </w:p>
        </w:tc>
        <w:tc>
          <w:tcPr>
            <w:tcW w:w="450" w:type="dxa"/>
            <w:tcBorders>
              <w:bottom w:val="single" w:sz="4" w:space="0" w:color="auto"/>
            </w:tcBorders>
            <w:shd w:val="clear" w:color="auto" w:fill="auto"/>
            <w:vAlign w:val="center"/>
          </w:tcPr>
          <w:p w14:paraId="1E43635F"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1A47EBDC"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430212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75956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F1C3B9"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7EE5D3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7B962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3BF0FF"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4991B2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B3DA6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auto"/>
            <w:vAlign w:val="center"/>
          </w:tcPr>
          <w:p w14:paraId="4ECE411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9A4C90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1C0128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094168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C31A73E"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07E9B9B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auto"/>
            <w:vAlign w:val="center"/>
          </w:tcPr>
          <w:p w14:paraId="2C8639D5"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34657B7E" w14:textId="77777777" w:rsidR="00913A0A" w:rsidRPr="00D7143B" w:rsidRDefault="00913A0A" w:rsidP="001A63C6">
            <w:pPr>
              <w:pStyle w:val="TableText"/>
              <w:widowControl w:val="0"/>
              <w:rPr>
                <w:rFonts w:ascii="Tahoma" w:hAnsi="Tahoma" w:cs="Tahoma"/>
                <w:sz w:val="13"/>
              </w:rPr>
            </w:pPr>
          </w:p>
        </w:tc>
      </w:tr>
      <w:tr w:rsidR="008A0F85" w:rsidRPr="00D7143B" w14:paraId="4003B412" w14:textId="77777777" w:rsidTr="00A85B6F">
        <w:trPr>
          <w:trHeight w:val="145"/>
        </w:trPr>
        <w:tc>
          <w:tcPr>
            <w:tcW w:w="2302" w:type="dxa"/>
            <w:gridSpan w:val="2"/>
            <w:tcBorders>
              <w:bottom w:val="single" w:sz="4" w:space="0" w:color="auto"/>
            </w:tcBorders>
            <w:shd w:val="clear" w:color="auto" w:fill="FABF8F"/>
          </w:tcPr>
          <w:p w14:paraId="7F31E2FB" w14:textId="77777777" w:rsidR="00913A0A" w:rsidRPr="00A8133F" w:rsidRDefault="00913A0A" w:rsidP="001A63C6">
            <w:pPr>
              <w:pStyle w:val="Heading2"/>
              <w:ind w:left="0"/>
              <w:rPr>
                <w:rFonts w:ascii="Tahoma" w:hAnsi="Tahoma" w:cs="Tahoma"/>
                <w:b w:val="0"/>
                <w:sz w:val="14"/>
                <w:lang w:val="da-DK"/>
              </w:rPr>
            </w:pPr>
            <w:bookmarkStart w:id="182" w:name="_Toc336337946"/>
            <w:bookmarkStart w:id="183" w:name="_Toc380004699"/>
            <w:r w:rsidRPr="00D7143B">
              <w:rPr>
                <w:rFonts w:ascii="Tahoma" w:hAnsi="Tahoma" w:cs="Tahoma"/>
                <w:b w:val="0"/>
                <w:sz w:val="14"/>
              </w:rPr>
              <w:t>Архивация</w:t>
            </w:r>
            <w:r w:rsidRPr="00A8133F">
              <w:rPr>
                <w:rFonts w:ascii="Tahoma" w:hAnsi="Tahoma" w:cs="Tahoma"/>
                <w:b w:val="0"/>
                <w:sz w:val="14"/>
                <w:lang w:val="da-DK"/>
              </w:rPr>
              <w:t xml:space="preserve"> </w:t>
            </w:r>
            <w:r w:rsidRPr="00D7143B">
              <w:rPr>
                <w:rFonts w:ascii="Tahoma" w:hAnsi="Tahoma" w:cs="Tahoma"/>
                <w:b w:val="0"/>
                <w:sz w:val="14"/>
              </w:rPr>
              <w:t>на</w:t>
            </w:r>
            <w:r w:rsidRPr="00A8133F">
              <w:rPr>
                <w:rFonts w:ascii="Tahoma" w:hAnsi="Tahoma" w:cs="Tahoma"/>
                <w:b w:val="0"/>
                <w:sz w:val="14"/>
                <w:lang w:val="da-DK"/>
              </w:rPr>
              <w:t xml:space="preserve"> </w:t>
            </w:r>
            <w:r w:rsidRPr="00D7143B">
              <w:rPr>
                <w:rFonts w:ascii="Tahoma" w:hAnsi="Tahoma" w:cs="Tahoma"/>
                <w:b w:val="0"/>
                <w:sz w:val="14"/>
              </w:rPr>
              <w:t>базе</w:t>
            </w:r>
            <w:r w:rsidRPr="00A8133F">
              <w:rPr>
                <w:rFonts w:ascii="Tahoma" w:hAnsi="Tahoma" w:cs="Tahoma"/>
                <w:b w:val="0"/>
                <w:sz w:val="14"/>
                <w:lang w:val="da-DK"/>
              </w:rPr>
              <w:t xml:space="preserve"> Exchange Online</w:t>
            </w:r>
            <w:bookmarkEnd w:id="182"/>
            <w:r w:rsidRPr="00A8133F">
              <w:rPr>
                <w:rFonts w:ascii="Tahoma" w:hAnsi="Tahoma" w:cs="Tahoma"/>
                <w:b w:val="0"/>
                <w:sz w:val="14"/>
                <w:lang w:val="da-DK"/>
              </w:rPr>
              <w:t xml:space="preserve"> </w:t>
            </w:r>
            <w:r w:rsidRPr="00D7143B">
              <w:rPr>
                <w:rFonts w:ascii="Tahoma" w:hAnsi="Tahoma" w:cs="Tahoma"/>
                <w:b w:val="0"/>
                <w:sz w:val="14"/>
              </w:rPr>
              <w:t>для</w:t>
            </w:r>
            <w:r w:rsidRPr="00A8133F">
              <w:rPr>
                <w:rFonts w:ascii="Tahoma" w:hAnsi="Tahoma" w:cs="Tahoma"/>
                <w:b w:val="0"/>
                <w:sz w:val="14"/>
                <w:lang w:val="da-DK"/>
              </w:rPr>
              <w:t xml:space="preserve"> Exchange Server (User SL)</w:t>
            </w:r>
            <w:bookmarkEnd w:id="183"/>
          </w:p>
        </w:tc>
        <w:tc>
          <w:tcPr>
            <w:tcW w:w="668" w:type="dxa"/>
            <w:tcBorders>
              <w:bottom w:val="single" w:sz="4" w:space="0" w:color="auto"/>
            </w:tcBorders>
            <w:shd w:val="clear" w:color="auto" w:fill="FABF8F"/>
            <w:vAlign w:val="center"/>
          </w:tcPr>
          <w:p w14:paraId="37DDB224" w14:textId="77777777" w:rsidR="00913A0A" w:rsidRPr="00D7143B" w:rsidRDefault="00B91E2C" w:rsidP="003D4F46">
            <w:pPr>
              <w:pStyle w:val="TableText"/>
              <w:widowControl w:val="0"/>
              <w:rPr>
                <w:b/>
                <w:color w:val="0000FF"/>
                <w:sz w:val="13"/>
                <w:szCs w:val="13"/>
                <w:u w:val="single"/>
              </w:rPr>
            </w:pPr>
            <w:hyperlink w:anchor="_48_Архивация_на" w:history="1">
              <w:r w:rsidR="00A13E7D" w:rsidRPr="00D7143B">
                <w:rPr>
                  <w:rStyle w:val="Hyperlink"/>
                  <w:b/>
                  <w:sz w:val="13"/>
                  <w:szCs w:val="13"/>
                </w:rPr>
                <w:t>48</w:t>
              </w:r>
            </w:hyperlink>
          </w:p>
        </w:tc>
        <w:tc>
          <w:tcPr>
            <w:tcW w:w="450" w:type="dxa"/>
            <w:tcBorders>
              <w:bottom w:val="single" w:sz="4" w:space="0" w:color="auto"/>
            </w:tcBorders>
            <w:shd w:val="clear" w:color="auto" w:fill="FABF8F"/>
            <w:vAlign w:val="center"/>
          </w:tcPr>
          <w:p w14:paraId="4F07EBC4" w14:textId="77777777" w:rsidR="00913A0A" w:rsidRPr="00D7143B" w:rsidDel="00876599" w:rsidRDefault="00913A0A" w:rsidP="001A63C6">
            <w:pPr>
              <w:pStyle w:val="TableText"/>
              <w:widowControl w:val="0"/>
              <w:spacing w:before="8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DEC8C20"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6C8A43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5147F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42DB85"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EC62C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95F74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3D6027"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69E727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99FED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D2867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C7DC04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F4621F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092913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1DAE96A"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363964F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r w:rsidR="00A85B6F">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FABF8F"/>
            <w:vAlign w:val="center"/>
          </w:tcPr>
          <w:p w14:paraId="52E25ECC"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15B8B81" w14:textId="77777777" w:rsidR="00913A0A" w:rsidRPr="00D7143B" w:rsidRDefault="00913A0A" w:rsidP="001A63C6">
            <w:pPr>
              <w:pStyle w:val="TableText"/>
              <w:widowControl w:val="0"/>
              <w:rPr>
                <w:rFonts w:ascii="Tahoma" w:hAnsi="Tahoma" w:cs="Tahoma"/>
                <w:sz w:val="13"/>
              </w:rPr>
            </w:pPr>
          </w:p>
        </w:tc>
      </w:tr>
      <w:tr w:rsidR="00913A0A" w:rsidRPr="00D7143B" w14:paraId="5492DC62" w14:textId="77777777" w:rsidTr="00A85B6F">
        <w:trPr>
          <w:trHeight w:val="145"/>
        </w:trPr>
        <w:tc>
          <w:tcPr>
            <w:tcW w:w="2302" w:type="dxa"/>
            <w:gridSpan w:val="2"/>
            <w:tcBorders>
              <w:bottom w:val="single" w:sz="4" w:space="0" w:color="auto"/>
            </w:tcBorders>
            <w:shd w:val="clear" w:color="auto" w:fill="auto"/>
            <w:vAlign w:val="center"/>
          </w:tcPr>
          <w:p w14:paraId="691FF911" w14:textId="77777777" w:rsidR="00913A0A" w:rsidRPr="00D7143B" w:rsidRDefault="00913A0A" w:rsidP="00D66F68">
            <w:pPr>
              <w:pStyle w:val="Heading3"/>
              <w:rPr>
                <w:rFonts w:ascii="Tahoma" w:hAnsi="Tahoma" w:cs="Tahoma"/>
                <w:b w:val="0"/>
              </w:rPr>
            </w:pPr>
            <w:bookmarkStart w:id="184" w:name="_Toc336337947"/>
            <w:bookmarkStart w:id="185" w:name="_Toc380004700"/>
            <w:r w:rsidRPr="00D7143B">
              <w:rPr>
                <w:rFonts w:ascii="Tahoma" w:hAnsi="Tahoma" w:cs="Tahoma"/>
                <w:b w:val="0"/>
                <w:sz w:val="14"/>
              </w:rPr>
              <w:t>Exchange Online Archiving для Exchange Server A (User SL)</w:t>
            </w:r>
            <w:bookmarkEnd w:id="184"/>
            <w:bookmarkEnd w:id="185"/>
          </w:p>
        </w:tc>
        <w:tc>
          <w:tcPr>
            <w:tcW w:w="668" w:type="dxa"/>
            <w:tcBorders>
              <w:bottom w:val="single" w:sz="4" w:space="0" w:color="auto"/>
            </w:tcBorders>
            <w:shd w:val="clear" w:color="auto" w:fill="auto"/>
            <w:vAlign w:val="center"/>
          </w:tcPr>
          <w:p w14:paraId="0AA2FBE9" w14:textId="77777777" w:rsidR="00913A0A" w:rsidRPr="00D7143B" w:rsidRDefault="00B91E2C" w:rsidP="003D4F46">
            <w:pPr>
              <w:pStyle w:val="TableText"/>
              <w:widowControl w:val="0"/>
              <w:rPr>
                <w:b/>
                <w:color w:val="000000"/>
                <w:sz w:val="13"/>
                <w:szCs w:val="13"/>
                <w:u w:val="single"/>
              </w:rPr>
            </w:pPr>
            <w:hyperlink w:anchor="_49_Архивация_на" w:history="1">
              <w:r w:rsidR="00A13E7D" w:rsidRPr="00D7143B">
                <w:rPr>
                  <w:rStyle w:val="Hyperlink"/>
                  <w:b/>
                  <w:sz w:val="13"/>
                  <w:szCs w:val="13"/>
                </w:rPr>
                <w:t>49</w:t>
              </w:r>
            </w:hyperlink>
            <w:hyperlink w:anchor="_47__Exchange" w:history="1"/>
          </w:p>
        </w:tc>
        <w:tc>
          <w:tcPr>
            <w:tcW w:w="450" w:type="dxa"/>
            <w:tcBorders>
              <w:bottom w:val="single" w:sz="4" w:space="0" w:color="auto"/>
            </w:tcBorders>
            <w:shd w:val="clear" w:color="auto" w:fill="auto"/>
            <w:vAlign w:val="center"/>
          </w:tcPr>
          <w:p w14:paraId="29A6E15A" w14:textId="77777777" w:rsidR="00913A0A" w:rsidRPr="00D7143B" w:rsidRDefault="00913A0A" w:rsidP="007E466C">
            <w:pPr>
              <w:pStyle w:val="TableText"/>
              <w:widowControl w:val="0"/>
              <w:rPr>
                <w:rFonts w:ascii="Tahoma" w:hAnsi="Tahoma" w:cs="Tahoma"/>
                <w:sz w:val="13"/>
              </w:rPr>
            </w:pPr>
            <w:r w:rsidRPr="00D7143B">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02200D05" w14:textId="77777777" w:rsidR="00913A0A" w:rsidRPr="00D7143B" w:rsidRDefault="00913A0A" w:rsidP="00D66F68">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22A02BB2" w14:textId="77777777" w:rsidR="00913A0A" w:rsidRPr="00D7143B"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5B90BF4" w14:textId="77777777" w:rsidR="00913A0A" w:rsidRPr="00D7143B"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70C7AA3" w14:textId="77777777" w:rsidR="00913A0A" w:rsidRPr="00D7143B" w:rsidRDefault="00913A0A" w:rsidP="00D66F68">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14C9A7BE" w14:textId="77777777" w:rsidR="00913A0A" w:rsidRPr="00D7143B"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734E66A" w14:textId="77777777" w:rsidR="00913A0A" w:rsidRPr="00D7143B" w:rsidRDefault="00913A0A" w:rsidP="00D66F68">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378216F" w14:textId="77777777" w:rsidR="00913A0A" w:rsidRPr="00D7143B" w:rsidRDefault="00913A0A" w:rsidP="00D66F68">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12A7909E" w14:textId="77777777" w:rsidR="00913A0A" w:rsidRPr="00D7143B"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63C973" w14:textId="77777777" w:rsidR="00913A0A" w:rsidRPr="00D7143B"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C3428A1" w14:textId="77777777" w:rsidR="00913A0A" w:rsidRPr="00D7143B"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0778E2" w14:textId="77777777" w:rsidR="00913A0A" w:rsidRPr="00D7143B"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1B5727D" w14:textId="77777777" w:rsidR="00913A0A" w:rsidRPr="00D7143B" w:rsidRDefault="00913A0A" w:rsidP="00242B11">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8F5C69B" w14:textId="77777777" w:rsidR="00913A0A" w:rsidRPr="00D7143B" w:rsidRDefault="00913A0A" w:rsidP="00EA31A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D0EDB1" w14:textId="77777777" w:rsidR="00913A0A" w:rsidRPr="00D7143B" w:rsidRDefault="00913A0A" w:rsidP="00EA31A6">
            <w:pPr>
              <w:pStyle w:val="TableText"/>
              <w:widowControl w:val="0"/>
              <w:rPr>
                <w:rFonts w:ascii="Tahoma" w:hAnsi="Tahoma" w:cs="Tahoma"/>
                <w:sz w:val="13"/>
              </w:rPr>
            </w:pPr>
          </w:p>
        </w:tc>
        <w:tc>
          <w:tcPr>
            <w:tcW w:w="520" w:type="dxa"/>
            <w:tcBorders>
              <w:bottom w:val="single" w:sz="4" w:space="0" w:color="auto"/>
            </w:tcBorders>
            <w:shd w:val="clear" w:color="auto" w:fill="auto"/>
          </w:tcPr>
          <w:p w14:paraId="253B97CA" w14:textId="77777777" w:rsidR="00913A0A" w:rsidRPr="00D7143B" w:rsidRDefault="00913A0A" w:rsidP="007E466C">
            <w:pPr>
              <w:pStyle w:val="TableText"/>
              <w:widowControl w:val="0"/>
              <w:rPr>
                <w:rFonts w:ascii="Tahoma" w:hAnsi="Tahoma" w:cs="Tahoma"/>
                <w:sz w:val="13"/>
              </w:rPr>
            </w:pPr>
            <w:r w:rsidRPr="00D7143B">
              <w:rPr>
                <w:rFonts w:ascii="Tahoma" w:hAnsi="Tahoma" w:cs="Tahoma"/>
                <w:sz w:val="13"/>
              </w:rPr>
              <w:t>A, ST (только EES)</w:t>
            </w:r>
          </w:p>
        </w:tc>
        <w:tc>
          <w:tcPr>
            <w:tcW w:w="436" w:type="dxa"/>
            <w:tcBorders>
              <w:bottom w:val="single" w:sz="4" w:space="0" w:color="auto"/>
            </w:tcBorders>
            <w:shd w:val="clear" w:color="auto" w:fill="auto"/>
            <w:vAlign w:val="center"/>
          </w:tcPr>
          <w:p w14:paraId="7A3AD6DA" w14:textId="77777777" w:rsidR="00913A0A" w:rsidRPr="00D7143B" w:rsidRDefault="00913A0A" w:rsidP="00D66F68">
            <w:pPr>
              <w:pStyle w:val="TableText"/>
              <w:widowControl w:val="0"/>
              <w:rPr>
                <w:rFonts w:ascii="Tahoma" w:hAnsi="Tahoma" w:cs="Tahoma"/>
                <w:sz w:val="13"/>
              </w:rPr>
            </w:pPr>
          </w:p>
        </w:tc>
        <w:tc>
          <w:tcPr>
            <w:tcW w:w="484" w:type="dxa"/>
            <w:tcBorders>
              <w:bottom w:val="single" w:sz="4" w:space="0" w:color="auto"/>
            </w:tcBorders>
          </w:tcPr>
          <w:p w14:paraId="3E516B6C" w14:textId="77777777" w:rsidR="00913A0A" w:rsidRPr="00D7143B" w:rsidRDefault="00913A0A" w:rsidP="00D66F68">
            <w:pPr>
              <w:pStyle w:val="TableText"/>
              <w:widowControl w:val="0"/>
              <w:rPr>
                <w:rFonts w:ascii="Tahoma" w:hAnsi="Tahoma" w:cs="Tahoma"/>
                <w:sz w:val="13"/>
              </w:rPr>
            </w:pPr>
          </w:p>
        </w:tc>
      </w:tr>
      <w:tr w:rsidR="008A0F85" w:rsidRPr="00D7143B" w14:paraId="334518F1" w14:textId="77777777" w:rsidTr="00A85B6F">
        <w:trPr>
          <w:trHeight w:val="145"/>
        </w:trPr>
        <w:tc>
          <w:tcPr>
            <w:tcW w:w="2302" w:type="dxa"/>
            <w:gridSpan w:val="2"/>
            <w:tcBorders>
              <w:bottom w:val="single" w:sz="4" w:space="0" w:color="auto"/>
            </w:tcBorders>
            <w:shd w:val="clear" w:color="auto" w:fill="FABF8F"/>
          </w:tcPr>
          <w:p w14:paraId="211D86C0" w14:textId="77777777" w:rsidR="00913A0A" w:rsidRPr="00D7143B" w:rsidRDefault="00913A0A" w:rsidP="001A63C6">
            <w:pPr>
              <w:pStyle w:val="ProductNames"/>
              <w:rPr>
                <w:rFonts w:ascii="Tahoma" w:hAnsi="Tahoma" w:cs="Tahoma"/>
                <w:sz w:val="14"/>
              </w:rPr>
            </w:pPr>
            <w:bookmarkStart w:id="186" w:name="_Toc336337948"/>
            <w:bookmarkStart w:id="187" w:name="_Toc380004701"/>
            <w:r w:rsidRPr="00D7143B">
              <w:rPr>
                <w:rFonts w:ascii="Tahoma" w:hAnsi="Tahoma" w:cs="Tahoma"/>
                <w:sz w:val="14"/>
              </w:rPr>
              <w:t>Exchange Hosted Archive (User SL)</w:t>
            </w:r>
            <w:bookmarkEnd w:id="186"/>
            <w:bookmarkEnd w:id="187"/>
          </w:p>
        </w:tc>
        <w:tc>
          <w:tcPr>
            <w:tcW w:w="668" w:type="dxa"/>
            <w:tcBorders>
              <w:bottom w:val="single" w:sz="4" w:space="0" w:color="auto"/>
            </w:tcBorders>
            <w:shd w:val="clear" w:color="auto" w:fill="FABF8F"/>
            <w:vAlign w:val="center"/>
          </w:tcPr>
          <w:p w14:paraId="04C743DA" w14:textId="77777777" w:rsidR="00913A0A" w:rsidRPr="00D7143B" w:rsidRDefault="00B91E2C" w:rsidP="003D4F46">
            <w:pPr>
              <w:pStyle w:val="TableText"/>
              <w:widowControl w:val="0"/>
              <w:rPr>
                <w:b/>
                <w:color w:val="000000"/>
                <w:sz w:val="13"/>
                <w:szCs w:val="13"/>
                <w:u w:val="single"/>
              </w:rPr>
            </w:pPr>
            <w:hyperlink w:anchor="_50_Exchange_Hosted" w:history="1">
              <w:r w:rsidR="00A13E7D" w:rsidRPr="00D7143B">
                <w:rPr>
                  <w:rStyle w:val="Hyperlink"/>
                  <w:b/>
                  <w:sz w:val="13"/>
                  <w:szCs w:val="13"/>
                </w:rPr>
                <w:t>50</w:t>
              </w:r>
            </w:hyperlink>
          </w:p>
        </w:tc>
        <w:tc>
          <w:tcPr>
            <w:tcW w:w="450" w:type="dxa"/>
            <w:tcBorders>
              <w:bottom w:val="single" w:sz="4" w:space="0" w:color="auto"/>
            </w:tcBorders>
            <w:shd w:val="clear" w:color="auto" w:fill="FABF8F"/>
            <w:vAlign w:val="center"/>
          </w:tcPr>
          <w:p w14:paraId="6B82BC56"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1802DA6"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7D63FD43"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FF7E9DF"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64D41E00" w14:textId="77777777" w:rsidR="00913A0A" w:rsidRPr="00D7143B"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388FC7EF"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7EF5DECE"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97193E0" w14:textId="77777777" w:rsidR="00913A0A" w:rsidRPr="00D7143B"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5542C8C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1D29F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FDF16D6"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7BD53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AEEDF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2EC71C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3D4BC19"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5340F3C2"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7DD440CD"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2C6E4D1" w14:textId="77777777" w:rsidR="00913A0A" w:rsidRPr="00D7143B" w:rsidRDefault="00913A0A" w:rsidP="001A63C6">
            <w:pPr>
              <w:pStyle w:val="TableText"/>
              <w:widowControl w:val="0"/>
              <w:rPr>
                <w:rFonts w:ascii="Tahoma" w:hAnsi="Tahoma" w:cs="Tahoma"/>
                <w:sz w:val="13"/>
              </w:rPr>
            </w:pPr>
          </w:p>
        </w:tc>
      </w:tr>
      <w:tr w:rsidR="00913A0A" w:rsidRPr="00D7143B" w14:paraId="635405E4" w14:textId="77777777" w:rsidTr="00A85B6F">
        <w:trPr>
          <w:trHeight w:val="145"/>
        </w:trPr>
        <w:tc>
          <w:tcPr>
            <w:tcW w:w="2302" w:type="dxa"/>
            <w:gridSpan w:val="2"/>
            <w:tcBorders>
              <w:bottom w:val="single" w:sz="4" w:space="0" w:color="auto"/>
            </w:tcBorders>
            <w:shd w:val="clear" w:color="auto" w:fill="auto"/>
          </w:tcPr>
          <w:p w14:paraId="7CDAA86B" w14:textId="77777777" w:rsidR="00913A0A" w:rsidRPr="00A8133F" w:rsidRDefault="00913A0A" w:rsidP="001A63C6">
            <w:pPr>
              <w:pStyle w:val="ProductNames"/>
              <w:rPr>
                <w:rFonts w:ascii="Tahoma" w:hAnsi="Tahoma" w:cs="Tahoma"/>
                <w:sz w:val="14"/>
                <w:lang w:val="ru-RU"/>
              </w:rPr>
            </w:pPr>
            <w:bookmarkStart w:id="188" w:name="_Toc336337949"/>
            <w:bookmarkStart w:id="189" w:name="_Toc380004702"/>
            <w:r w:rsidRPr="00A8133F">
              <w:rPr>
                <w:rFonts w:ascii="Tahoma" w:hAnsi="Tahoma" w:cs="Tahoma"/>
                <w:sz w:val="14"/>
                <w:lang w:val="ru-RU"/>
              </w:rPr>
              <w:t xml:space="preserve">Дополнительное хранилище для </w:t>
            </w:r>
            <w:r w:rsidRPr="00D7143B">
              <w:rPr>
                <w:rFonts w:ascii="Tahoma" w:hAnsi="Tahoma" w:cs="Tahoma"/>
                <w:sz w:val="14"/>
              </w:rPr>
              <w:t>Exchange</w:t>
            </w:r>
            <w:r w:rsidRPr="00A8133F">
              <w:rPr>
                <w:rFonts w:ascii="Tahoma" w:hAnsi="Tahoma" w:cs="Tahoma"/>
                <w:sz w:val="14"/>
                <w:lang w:val="ru-RU"/>
              </w:rPr>
              <w:t xml:space="preserve"> </w:t>
            </w:r>
            <w:r w:rsidRPr="00D7143B">
              <w:rPr>
                <w:rFonts w:ascii="Tahoma" w:hAnsi="Tahoma" w:cs="Tahoma"/>
                <w:sz w:val="14"/>
              </w:rPr>
              <w:t>Hosted</w:t>
            </w:r>
            <w:r w:rsidRPr="00A8133F">
              <w:rPr>
                <w:rFonts w:ascii="Tahoma" w:hAnsi="Tahoma" w:cs="Tahoma"/>
                <w:sz w:val="14"/>
                <w:lang w:val="ru-RU"/>
              </w:rPr>
              <w:t xml:space="preserve"> </w:t>
            </w:r>
            <w:r w:rsidRPr="00D7143B">
              <w:rPr>
                <w:rFonts w:ascii="Tahoma" w:hAnsi="Tahoma" w:cs="Tahoma"/>
                <w:sz w:val="14"/>
              </w:rPr>
              <w:t>Archive</w:t>
            </w:r>
            <w:r w:rsidRPr="00A8133F">
              <w:rPr>
                <w:rFonts w:ascii="Tahoma" w:hAnsi="Tahoma" w:cs="Tahoma"/>
                <w:sz w:val="14"/>
                <w:lang w:val="ru-RU"/>
              </w:rPr>
              <w:t xml:space="preserve"> (</w:t>
            </w:r>
            <w:r w:rsidRPr="00D7143B">
              <w:rPr>
                <w:rFonts w:ascii="Tahoma" w:hAnsi="Tahoma" w:cs="Tahoma"/>
                <w:sz w:val="14"/>
              </w:rPr>
              <w:t>User</w:t>
            </w:r>
            <w:r w:rsidRPr="00A8133F">
              <w:rPr>
                <w:rFonts w:ascii="Tahoma" w:hAnsi="Tahoma" w:cs="Tahoma"/>
                <w:sz w:val="14"/>
                <w:lang w:val="ru-RU"/>
              </w:rPr>
              <w:t xml:space="preserve"> </w:t>
            </w:r>
            <w:r w:rsidRPr="00D7143B">
              <w:rPr>
                <w:rFonts w:ascii="Tahoma" w:hAnsi="Tahoma" w:cs="Tahoma"/>
                <w:sz w:val="14"/>
              </w:rPr>
              <w:t>SL</w:t>
            </w:r>
            <w:r w:rsidRPr="00A8133F">
              <w:rPr>
                <w:rFonts w:ascii="Tahoma" w:hAnsi="Tahoma" w:cs="Tahoma"/>
                <w:sz w:val="14"/>
                <w:lang w:val="ru-RU"/>
              </w:rPr>
              <w:t>)</w:t>
            </w:r>
            <w:bookmarkEnd w:id="188"/>
            <w:bookmarkEnd w:id="189"/>
          </w:p>
        </w:tc>
        <w:tc>
          <w:tcPr>
            <w:tcW w:w="668" w:type="dxa"/>
            <w:tcBorders>
              <w:bottom w:val="single" w:sz="4" w:space="0" w:color="auto"/>
            </w:tcBorders>
            <w:shd w:val="clear" w:color="auto" w:fill="auto"/>
            <w:vAlign w:val="center"/>
          </w:tcPr>
          <w:p w14:paraId="6B7C0D06" w14:textId="77777777" w:rsidR="00913A0A" w:rsidRPr="00D7143B" w:rsidRDefault="00B91E2C" w:rsidP="003D4F46">
            <w:pPr>
              <w:pStyle w:val="TableText"/>
              <w:widowControl w:val="0"/>
              <w:rPr>
                <w:b/>
                <w:color w:val="000000"/>
                <w:sz w:val="13"/>
                <w:szCs w:val="13"/>
                <w:u w:val="single"/>
              </w:rPr>
            </w:pPr>
            <w:hyperlink w:anchor="_50_Exchange_Hosted" w:history="1">
              <w:r w:rsidR="00A85B6F" w:rsidRPr="00D7143B">
                <w:rPr>
                  <w:rStyle w:val="Hyperlink"/>
                  <w:b/>
                  <w:sz w:val="13"/>
                  <w:szCs w:val="13"/>
                </w:rPr>
                <w:t>50</w:t>
              </w:r>
            </w:hyperlink>
          </w:p>
        </w:tc>
        <w:tc>
          <w:tcPr>
            <w:tcW w:w="450" w:type="dxa"/>
            <w:tcBorders>
              <w:bottom w:val="single" w:sz="4" w:space="0" w:color="auto"/>
            </w:tcBorders>
            <w:shd w:val="clear" w:color="auto" w:fill="auto"/>
            <w:vAlign w:val="center"/>
          </w:tcPr>
          <w:p w14:paraId="110C9EA3"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C2E85A5"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0FC9C7C9"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4B023060"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2E06C238" w14:textId="77777777" w:rsidR="00913A0A" w:rsidRPr="00D7143B"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5455B509"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70EFA2D"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14A07D5F" w14:textId="77777777" w:rsidR="00913A0A" w:rsidRPr="00D7143B"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6BF6641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6A207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6B6C7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2DBE4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9EA16A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7371C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E10E8C"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33F80B98"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4DE18E1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61145028" w14:textId="77777777" w:rsidR="00913A0A" w:rsidRPr="00D7143B" w:rsidRDefault="00913A0A" w:rsidP="001A63C6">
            <w:pPr>
              <w:pStyle w:val="TableText"/>
              <w:widowControl w:val="0"/>
              <w:rPr>
                <w:rFonts w:ascii="Tahoma" w:hAnsi="Tahoma" w:cs="Tahoma"/>
                <w:sz w:val="13"/>
              </w:rPr>
            </w:pPr>
          </w:p>
        </w:tc>
      </w:tr>
      <w:tr w:rsidR="008A0F85" w:rsidRPr="00D7143B" w14:paraId="5E1F0A7B" w14:textId="77777777" w:rsidTr="00A85B6F">
        <w:trPr>
          <w:trHeight w:val="145"/>
        </w:trPr>
        <w:tc>
          <w:tcPr>
            <w:tcW w:w="2302" w:type="dxa"/>
            <w:gridSpan w:val="2"/>
            <w:tcBorders>
              <w:bottom w:val="single" w:sz="4" w:space="0" w:color="auto"/>
            </w:tcBorders>
            <w:shd w:val="clear" w:color="auto" w:fill="FABF8F"/>
          </w:tcPr>
          <w:p w14:paraId="2972E33B" w14:textId="77777777" w:rsidR="00913A0A" w:rsidRPr="00D7143B" w:rsidRDefault="00913A0A" w:rsidP="001A63C6">
            <w:pPr>
              <w:pStyle w:val="ProductNames"/>
              <w:rPr>
                <w:rFonts w:ascii="Tahoma" w:hAnsi="Tahoma" w:cs="Tahoma"/>
                <w:sz w:val="14"/>
              </w:rPr>
            </w:pPr>
            <w:bookmarkStart w:id="190" w:name="_Toc336337950"/>
            <w:bookmarkStart w:id="191" w:name="_Toc380004703"/>
            <w:r w:rsidRPr="00D7143B">
              <w:rPr>
                <w:rFonts w:ascii="Tahoma" w:hAnsi="Tahoma" w:cs="Tahoma"/>
                <w:sz w:val="14"/>
              </w:rPr>
              <w:t>Exchange Hosted Encryption (User SL)</w:t>
            </w:r>
            <w:bookmarkEnd w:id="190"/>
            <w:bookmarkEnd w:id="191"/>
          </w:p>
        </w:tc>
        <w:tc>
          <w:tcPr>
            <w:tcW w:w="668" w:type="dxa"/>
            <w:tcBorders>
              <w:bottom w:val="single" w:sz="4" w:space="0" w:color="auto"/>
            </w:tcBorders>
            <w:shd w:val="clear" w:color="auto" w:fill="FABF8F"/>
            <w:vAlign w:val="center"/>
          </w:tcPr>
          <w:p w14:paraId="37841B63" w14:textId="77777777" w:rsidR="00913A0A" w:rsidRPr="00D7143B" w:rsidRDefault="00B91E2C" w:rsidP="003D4F46">
            <w:pPr>
              <w:pStyle w:val="TableText"/>
              <w:widowControl w:val="0"/>
              <w:rPr>
                <w:rStyle w:val="EndnoteReference"/>
                <w:b w:val="0"/>
                <w:color w:val="000000"/>
                <w:position w:val="-11"/>
                <w:sz w:val="13"/>
                <w:szCs w:val="13"/>
                <w:u w:val="single"/>
              </w:rPr>
            </w:pPr>
            <w:hyperlink w:anchor="_46_Exchange_Hosted" w:history="1">
              <w:r w:rsidR="00A13E7D" w:rsidRPr="00D7143B">
                <w:rPr>
                  <w:rStyle w:val="Hyperlink"/>
                  <w:b/>
                  <w:sz w:val="13"/>
                  <w:szCs w:val="13"/>
                </w:rPr>
                <w:t>51</w:t>
              </w:r>
            </w:hyperlink>
          </w:p>
        </w:tc>
        <w:tc>
          <w:tcPr>
            <w:tcW w:w="450" w:type="dxa"/>
            <w:tcBorders>
              <w:bottom w:val="single" w:sz="4" w:space="0" w:color="auto"/>
            </w:tcBorders>
            <w:shd w:val="clear" w:color="auto" w:fill="FABF8F"/>
            <w:vAlign w:val="center"/>
          </w:tcPr>
          <w:p w14:paraId="621B6D58"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513EB4A4" w14:textId="77777777" w:rsidR="00913A0A" w:rsidRPr="00D7143B"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6DA4D21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671CA66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27B1F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AE39C6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F3504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95B137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607E45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67CF2149"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103CE542"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B33D27F" w14:textId="77777777" w:rsidR="00913A0A" w:rsidRPr="00D7143B" w:rsidRDefault="00913A0A" w:rsidP="001A63C6">
            <w:pPr>
              <w:pStyle w:val="TableText"/>
              <w:widowControl w:val="0"/>
              <w:rPr>
                <w:rFonts w:ascii="Tahoma" w:hAnsi="Tahoma" w:cs="Tahoma"/>
                <w:sz w:val="13"/>
              </w:rPr>
            </w:pPr>
          </w:p>
        </w:tc>
      </w:tr>
      <w:tr w:rsidR="00913A0A" w:rsidRPr="00D7143B" w14:paraId="339D31E3" w14:textId="77777777" w:rsidTr="00A85B6F">
        <w:trPr>
          <w:trHeight w:val="145"/>
        </w:trPr>
        <w:tc>
          <w:tcPr>
            <w:tcW w:w="2302" w:type="dxa"/>
            <w:gridSpan w:val="2"/>
            <w:tcBorders>
              <w:bottom w:val="single" w:sz="4" w:space="0" w:color="auto"/>
            </w:tcBorders>
            <w:shd w:val="clear" w:color="auto" w:fill="auto"/>
            <w:vAlign w:val="center"/>
          </w:tcPr>
          <w:p w14:paraId="67E2014C" w14:textId="77777777" w:rsidR="00913A0A" w:rsidRPr="00D7143B" w:rsidRDefault="00913A0A" w:rsidP="00D66F68">
            <w:pPr>
              <w:pStyle w:val="Heading2"/>
              <w:ind w:left="0"/>
              <w:rPr>
                <w:rFonts w:ascii="Tahoma" w:hAnsi="Tahoma" w:cs="Tahoma"/>
                <w:b w:val="0"/>
                <w:sz w:val="14"/>
              </w:rPr>
            </w:pPr>
            <w:bookmarkStart w:id="192" w:name="_Toc380004704"/>
            <w:r w:rsidRPr="00D7143B">
              <w:rPr>
                <w:rFonts w:ascii="Tahoma" w:hAnsi="Tahoma" w:cs="Tahoma"/>
                <w:b w:val="0"/>
                <w:sz w:val="14"/>
              </w:rPr>
              <w:t>Архивация на базе Exchange Online для Exchange Online A</w:t>
            </w:r>
            <w:bookmarkEnd w:id="192"/>
          </w:p>
        </w:tc>
        <w:tc>
          <w:tcPr>
            <w:tcW w:w="668" w:type="dxa"/>
            <w:tcBorders>
              <w:bottom w:val="single" w:sz="4" w:space="0" w:color="auto"/>
            </w:tcBorders>
            <w:shd w:val="clear" w:color="auto" w:fill="auto"/>
            <w:vAlign w:val="center"/>
          </w:tcPr>
          <w:p w14:paraId="6458C109" w14:textId="77777777" w:rsidR="00913A0A" w:rsidRPr="00D7143B" w:rsidRDefault="00913A0A" w:rsidP="001A63C6">
            <w:pPr>
              <w:pStyle w:val="TableText"/>
              <w:widowControl w:val="0"/>
            </w:pPr>
          </w:p>
        </w:tc>
        <w:tc>
          <w:tcPr>
            <w:tcW w:w="450" w:type="dxa"/>
            <w:tcBorders>
              <w:bottom w:val="single" w:sz="4" w:space="0" w:color="auto"/>
            </w:tcBorders>
            <w:shd w:val="clear" w:color="auto" w:fill="auto"/>
            <w:vAlign w:val="center"/>
          </w:tcPr>
          <w:p w14:paraId="3BF25CD9"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5BE0BDD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7E0704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3FEE9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B1FE4A"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2751D0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E7353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F238B4"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0763F8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370453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1BE55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38F1F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A6C07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09331A4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840FB4"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4D5B342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ST (только EES</w:t>
            </w:r>
          </w:p>
        </w:tc>
        <w:tc>
          <w:tcPr>
            <w:tcW w:w="436" w:type="dxa"/>
            <w:tcBorders>
              <w:bottom w:val="single" w:sz="4" w:space="0" w:color="auto"/>
            </w:tcBorders>
            <w:shd w:val="clear" w:color="auto" w:fill="auto"/>
            <w:vAlign w:val="center"/>
          </w:tcPr>
          <w:p w14:paraId="3EED564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3213908D" w14:textId="77777777" w:rsidR="00913A0A" w:rsidRPr="00D7143B" w:rsidRDefault="00913A0A" w:rsidP="001A63C6">
            <w:pPr>
              <w:pStyle w:val="TableText"/>
              <w:widowControl w:val="0"/>
              <w:rPr>
                <w:rFonts w:ascii="Tahoma" w:hAnsi="Tahoma" w:cs="Tahoma"/>
                <w:sz w:val="13"/>
              </w:rPr>
            </w:pPr>
          </w:p>
        </w:tc>
      </w:tr>
      <w:tr w:rsidR="008A0F85" w:rsidRPr="00D7143B" w14:paraId="5BB45422" w14:textId="77777777" w:rsidTr="00A85B6F">
        <w:trPr>
          <w:trHeight w:val="145"/>
        </w:trPr>
        <w:tc>
          <w:tcPr>
            <w:tcW w:w="2302" w:type="dxa"/>
            <w:gridSpan w:val="2"/>
            <w:tcBorders>
              <w:bottom w:val="single" w:sz="4" w:space="0" w:color="auto"/>
            </w:tcBorders>
            <w:shd w:val="clear" w:color="auto" w:fill="FABF8F"/>
          </w:tcPr>
          <w:p w14:paraId="308FA1F0" w14:textId="77777777" w:rsidR="00913A0A" w:rsidRPr="00D7143B" w:rsidRDefault="00913A0A" w:rsidP="001A63C6">
            <w:pPr>
              <w:pStyle w:val="Heading2"/>
              <w:ind w:left="0"/>
              <w:rPr>
                <w:rFonts w:ascii="Tahoma" w:hAnsi="Tahoma" w:cs="Tahoma"/>
                <w:b w:val="0"/>
                <w:sz w:val="14"/>
              </w:rPr>
            </w:pPr>
            <w:bookmarkStart w:id="193" w:name="_Toc380004705"/>
            <w:r w:rsidRPr="00D7143B">
              <w:rPr>
                <w:rFonts w:ascii="Tahoma" w:hAnsi="Tahoma" w:cs="Tahoma"/>
                <w:b w:val="0"/>
                <w:sz w:val="14"/>
              </w:rPr>
              <w:t>Архивация на базе Exchange Online для Exchange Online</w:t>
            </w:r>
            <w:bookmarkEnd w:id="193"/>
          </w:p>
        </w:tc>
        <w:tc>
          <w:tcPr>
            <w:tcW w:w="668" w:type="dxa"/>
            <w:tcBorders>
              <w:bottom w:val="single" w:sz="4" w:space="0" w:color="auto"/>
            </w:tcBorders>
            <w:shd w:val="clear" w:color="auto" w:fill="FABF8F"/>
            <w:vAlign w:val="center"/>
          </w:tcPr>
          <w:p w14:paraId="1144512D" w14:textId="77777777" w:rsidR="00913A0A" w:rsidRPr="00D7143B" w:rsidRDefault="00913A0A" w:rsidP="001A63C6">
            <w:pPr>
              <w:pStyle w:val="TableText"/>
              <w:widowControl w:val="0"/>
            </w:pPr>
          </w:p>
        </w:tc>
        <w:tc>
          <w:tcPr>
            <w:tcW w:w="450" w:type="dxa"/>
            <w:tcBorders>
              <w:bottom w:val="single" w:sz="4" w:space="0" w:color="auto"/>
            </w:tcBorders>
            <w:shd w:val="clear" w:color="auto" w:fill="FABF8F"/>
            <w:vAlign w:val="center"/>
          </w:tcPr>
          <w:p w14:paraId="04EAEEC9"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43D75AC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7C2624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4028E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6E4F8F"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9EEDD6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B11BC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827255"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B69220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B4C8AF8"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7C06C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1C494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34B60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C375CE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2F47652"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776BDE2F"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0037AC5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2DB2200" w14:textId="77777777" w:rsidR="00913A0A" w:rsidRPr="00D7143B" w:rsidRDefault="00913A0A" w:rsidP="001A63C6">
            <w:pPr>
              <w:pStyle w:val="TableText"/>
              <w:widowControl w:val="0"/>
              <w:rPr>
                <w:rFonts w:ascii="Tahoma" w:hAnsi="Tahoma" w:cs="Tahoma"/>
                <w:sz w:val="13"/>
              </w:rPr>
            </w:pPr>
          </w:p>
        </w:tc>
      </w:tr>
      <w:tr w:rsidR="00913A0A" w:rsidRPr="00D7143B" w14:paraId="51E3FB8F" w14:textId="77777777" w:rsidTr="00A85B6F">
        <w:trPr>
          <w:trHeight w:val="145"/>
        </w:trPr>
        <w:tc>
          <w:tcPr>
            <w:tcW w:w="2302" w:type="dxa"/>
            <w:gridSpan w:val="2"/>
            <w:tcBorders>
              <w:bottom w:val="single" w:sz="4" w:space="0" w:color="auto"/>
            </w:tcBorders>
            <w:shd w:val="clear" w:color="auto" w:fill="auto"/>
          </w:tcPr>
          <w:p w14:paraId="300C876D" w14:textId="77777777" w:rsidR="00913A0A" w:rsidRPr="00A8133F" w:rsidRDefault="00913A0A" w:rsidP="001A63C6">
            <w:pPr>
              <w:pStyle w:val="Heading2"/>
              <w:ind w:left="0"/>
              <w:rPr>
                <w:rFonts w:ascii="Tahoma" w:hAnsi="Tahoma" w:cs="Tahoma"/>
                <w:b w:val="0"/>
                <w:sz w:val="14"/>
                <w:lang w:val="ru-RU"/>
              </w:rPr>
            </w:pPr>
            <w:bookmarkStart w:id="194" w:name="_Toc336337951"/>
            <w:bookmarkStart w:id="195" w:name="_Toc380004706"/>
            <w:r w:rsidRPr="00A8133F">
              <w:rPr>
                <w:rFonts w:ascii="Tahoma" w:hAnsi="Tahoma" w:cs="Tahoma"/>
                <w:b w:val="0"/>
                <w:sz w:val="14"/>
                <w:lang w:val="ru-RU"/>
              </w:rPr>
              <w:t xml:space="preserve">Базовая подписка на </w:t>
            </w:r>
            <w:r w:rsidRPr="00D7143B">
              <w:rPr>
                <w:rFonts w:ascii="Tahoma" w:hAnsi="Tahoma" w:cs="Tahoma"/>
                <w:b w:val="0"/>
                <w:sz w:val="14"/>
              </w:rPr>
              <w:t>Exchange</w:t>
            </w:r>
            <w:r w:rsidRPr="00A8133F">
              <w:rPr>
                <w:rFonts w:ascii="Tahoma" w:hAnsi="Tahoma" w:cs="Tahoma"/>
                <w:b w:val="0"/>
                <w:sz w:val="14"/>
                <w:lang w:val="ru-RU"/>
              </w:rPr>
              <w:t xml:space="preserve"> </w:t>
            </w:r>
            <w:r w:rsidRPr="00D7143B">
              <w:rPr>
                <w:rFonts w:ascii="Tahoma" w:hAnsi="Tahoma" w:cs="Tahoma"/>
                <w:b w:val="0"/>
                <w:sz w:val="14"/>
              </w:rPr>
              <w:t>Online</w:t>
            </w:r>
            <w:r w:rsidRPr="00A8133F">
              <w:rPr>
                <w:rFonts w:ascii="Tahoma" w:hAnsi="Tahoma" w:cs="Tahoma"/>
                <w:b w:val="0"/>
                <w:sz w:val="14"/>
                <w:lang w:val="ru-RU"/>
              </w:rPr>
              <w:t xml:space="preserve"> (лицензии </w:t>
            </w:r>
            <w:r w:rsidRPr="00D7143B">
              <w:rPr>
                <w:rFonts w:ascii="Tahoma" w:hAnsi="Tahoma" w:cs="Tahoma"/>
                <w:b w:val="0"/>
                <w:sz w:val="14"/>
              </w:rPr>
              <w:t>SL</w:t>
            </w:r>
            <w:r w:rsidRPr="00A8133F">
              <w:rPr>
                <w:rFonts w:ascii="Tahoma" w:hAnsi="Tahoma" w:cs="Tahoma"/>
                <w:b w:val="0"/>
                <w:sz w:val="14"/>
                <w:lang w:val="ru-RU"/>
              </w:rPr>
              <w:t xml:space="preserve"> «на пользователя»)</w:t>
            </w:r>
            <w:bookmarkEnd w:id="194"/>
            <w:bookmarkEnd w:id="195"/>
          </w:p>
        </w:tc>
        <w:tc>
          <w:tcPr>
            <w:tcW w:w="668" w:type="dxa"/>
            <w:tcBorders>
              <w:bottom w:val="single" w:sz="4" w:space="0" w:color="auto"/>
            </w:tcBorders>
            <w:shd w:val="clear" w:color="auto" w:fill="auto"/>
            <w:vAlign w:val="center"/>
          </w:tcPr>
          <w:p w14:paraId="6BB429BA" w14:textId="77777777" w:rsidR="00913A0A" w:rsidRPr="00D7143B" w:rsidRDefault="00B91E2C" w:rsidP="003D4F46">
            <w:pPr>
              <w:pStyle w:val="TableText"/>
              <w:widowControl w:val="0"/>
              <w:rPr>
                <w:rStyle w:val="EndnoteReference"/>
                <w:rFonts w:cs="Tahoma"/>
                <w:b w:val="0"/>
                <w:color w:val="000000"/>
                <w:sz w:val="13"/>
                <w:szCs w:val="13"/>
                <w:u w:val="single"/>
              </w:rPr>
            </w:pPr>
            <w:hyperlink w:anchor="_52_Базовая_подписка" w:history="1">
              <w:r w:rsidR="00A13E7D" w:rsidRPr="00D7143B">
                <w:rPr>
                  <w:rStyle w:val="Hyperlink"/>
                  <w:b/>
                  <w:sz w:val="13"/>
                  <w:szCs w:val="13"/>
                </w:rPr>
                <w:t>52</w:t>
              </w:r>
            </w:hyperlink>
          </w:p>
        </w:tc>
        <w:tc>
          <w:tcPr>
            <w:tcW w:w="450" w:type="dxa"/>
            <w:tcBorders>
              <w:bottom w:val="single" w:sz="4" w:space="0" w:color="auto"/>
            </w:tcBorders>
            <w:shd w:val="clear" w:color="auto" w:fill="auto"/>
            <w:vAlign w:val="center"/>
          </w:tcPr>
          <w:p w14:paraId="79B1A932"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2FB4E14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 xml:space="preserve"> </w:t>
            </w:r>
          </w:p>
        </w:tc>
        <w:tc>
          <w:tcPr>
            <w:tcW w:w="360" w:type="dxa"/>
            <w:tcBorders>
              <w:left w:val="single" w:sz="18" w:space="0" w:color="auto"/>
              <w:bottom w:val="single" w:sz="4" w:space="0" w:color="auto"/>
            </w:tcBorders>
            <w:shd w:val="clear" w:color="auto" w:fill="auto"/>
            <w:vAlign w:val="center"/>
          </w:tcPr>
          <w:p w14:paraId="4932E28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28C29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6BEC0A5"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EF1825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21010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730DB02"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84EAC6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399D2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64DB20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B4D6B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D9D3E1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62A5A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7A0090"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5E7468AE"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32E0C948"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7496A279" w14:textId="77777777" w:rsidR="00913A0A" w:rsidRPr="00D7143B" w:rsidRDefault="00D93CA3"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55F593B9" w14:textId="77777777" w:rsidTr="00A85B6F">
        <w:trPr>
          <w:trHeight w:val="395"/>
        </w:trPr>
        <w:tc>
          <w:tcPr>
            <w:tcW w:w="2302" w:type="dxa"/>
            <w:gridSpan w:val="2"/>
            <w:tcBorders>
              <w:bottom w:val="single" w:sz="4" w:space="0" w:color="auto"/>
            </w:tcBorders>
            <w:shd w:val="clear" w:color="auto" w:fill="FABF8F"/>
            <w:vAlign w:val="center"/>
          </w:tcPr>
          <w:p w14:paraId="323683AD" w14:textId="77777777" w:rsidR="00913A0A" w:rsidRPr="00D7143B" w:rsidRDefault="00913A0A" w:rsidP="00D66F68">
            <w:pPr>
              <w:pStyle w:val="Heading2"/>
              <w:ind w:left="0"/>
              <w:rPr>
                <w:rFonts w:ascii="Tahoma" w:hAnsi="Tahoma" w:cs="Tahoma"/>
                <w:b w:val="0"/>
                <w:sz w:val="14"/>
              </w:rPr>
            </w:pPr>
            <w:bookmarkStart w:id="196" w:name="_Toc380004707"/>
            <w:r w:rsidRPr="00D7143B">
              <w:rPr>
                <w:rFonts w:ascii="Tahoma" w:hAnsi="Tahoma" w:cs="Tahoma"/>
                <w:b w:val="0"/>
                <w:sz w:val="14"/>
              </w:rPr>
              <w:t>Exchange Online Plan 1 Add-on (User SL)</w:t>
            </w:r>
            <w:bookmarkEnd w:id="196"/>
          </w:p>
        </w:tc>
        <w:tc>
          <w:tcPr>
            <w:tcW w:w="668" w:type="dxa"/>
            <w:tcBorders>
              <w:bottom w:val="single" w:sz="4" w:space="0" w:color="auto"/>
            </w:tcBorders>
            <w:shd w:val="clear" w:color="auto" w:fill="FABF8F"/>
            <w:vAlign w:val="center"/>
          </w:tcPr>
          <w:p w14:paraId="70665ECF" w14:textId="77777777" w:rsidR="00913A0A" w:rsidRPr="00D7143B" w:rsidRDefault="00B91E2C" w:rsidP="003D4F46">
            <w:pPr>
              <w:pStyle w:val="TableText"/>
              <w:widowControl w:val="0"/>
              <w:rPr>
                <w:b/>
                <w:sz w:val="13"/>
                <w:szCs w:val="13"/>
              </w:rPr>
            </w:pPr>
            <w:hyperlink w:anchor="_48_Exchange_Online" w:history="1">
              <w:r w:rsidR="00A13E7D" w:rsidRPr="00D7143B">
                <w:rPr>
                  <w:rStyle w:val="Hyperlink"/>
                  <w:b/>
                  <w:sz w:val="13"/>
                  <w:szCs w:val="13"/>
                </w:rPr>
                <w:t>53</w:t>
              </w:r>
            </w:hyperlink>
          </w:p>
        </w:tc>
        <w:tc>
          <w:tcPr>
            <w:tcW w:w="450" w:type="dxa"/>
            <w:tcBorders>
              <w:bottom w:val="single" w:sz="4" w:space="0" w:color="auto"/>
            </w:tcBorders>
            <w:shd w:val="clear" w:color="auto" w:fill="FABF8F"/>
            <w:vAlign w:val="center"/>
          </w:tcPr>
          <w:p w14:paraId="225018AC"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75CF407E"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AEA22F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4BA3C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7D82CBE"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39484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96515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BB3B2B"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DD99BD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3B676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1FBE43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6FECF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BE2ED1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AF578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BD1E98"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524B9D89"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39E7755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F8CC1D9" w14:textId="77777777" w:rsidR="00913A0A" w:rsidRPr="00D7143B" w:rsidRDefault="00D93CA3"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5D4692AC" w14:textId="77777777" w:rsidTr="00A85B6F">
        <w:trPr>
          <w:trHeight w:val="395"/>
        </w:trPr>
        <w:tc>
          <w:tcPr>
            <w:tcW w:w="2302" w:type="dxa"/>
            <w:gridSpan w:val="2"/>
            <w:tcBorders>
              <w:bottom w:val="single" w:sz="4" w:space="0" w:color="auto"/>
            </w:tcBorders>
            <w:shd w:val="clear" w:color="auto" w:fill="auto"/>
            <w:vAlign w:val="center"/>
          </w:tcPr>
          <w:p w14:paraId="4930FDA4" w14:textId="77777777" w:rsidR="00913A0A" w:rsidRPr="00A8133F" w:rsidRDefault="00913A0A" w:rsidP="00D66F68">
            <w:pPr>
              <w:pStyle w:val="Heading2"/>
              <w:ind w:left="0"/>
              <w:rPr>
                <w:rFonts w:ascii="Tahoma" w:hAnsi="Tahoma" w:cs="Tahoma"/>
                <w:b w:val="0"/>
                <w:sz w:val="14"/>
                <w:lang w:val="ru-RU"/>
              </w:rPr>
            </w:pPr>
            <w:bookmarkStart w:id="197" w:name="_Toc336337952"/>
            <w:bookmarkStart w:id="198" w:name="_Toc380004708"/>
            <w:r w:rsidRPr="00D7143B">
              <w:rPr>
                <w:rFonts w:ascii="Tahoma" w:hAnsi="Tahoma" w:cs="Tahoma"/>
                <w:b w:val="0"/>
                <w:sz w:val="14"/>
              </w:rPr>
              <w:t>Exchange</w:t>
            </w:r>
            <w:r w:rsidRPr="00A8133F">
              <w:rPr>
                <w:rFonts w:ascii="Tahoma" w:hAnsi="Tahoma" w:cs="Tahoma"/>
                <w:b w:val="0"/>
                <w:sz w:val="14"/>
                <w:lang w:val="ru-RU"/>
              </w:rPr>
              <w:t xml:space="preserve"> </w:t>
            </w:r>
            <w:r w:rsidRPr="00D7143B">
              <w:rPr>
                <w:rFonts w:ascii="Tahoma" w:hAnsi="Tahoma" w:cs="Tahoma"/>
                <w:b w:val="0"/>
                <w:sz w:val="14"/>
              </w:rPr>
              <w:t>Online</w:t>
            </w:r>
            <w:r w:rsidRPr="00A8133F">
              <w:rPr>
                <w:rFonts w:ascii="Tahoma" w:hAnsi="Tahoma" w:cs="Tahoma"/>
                <w:b w:val="0"/>
                <w:sz w:val="14"/>
                <w:lang w:val="ru-RU"/>
              </w:rPr>
              <w:t xml:space="preserve">(план 1) (лицензии </w:t>
            </w:r>
            <w:r w:rsidRPr="00D7143B">
              <w:rPr>
                <w:rFonts w:ascii="Tahoma" w:hAnsi="Tahoma" w:cs="Tahoma"/>
                <w:b w:val="0"/>
                <w:sz w:val="14"/>
              </w:rPr>
              <w:t>SL</w:t>
            </w:r>
            <w:r w:rsidRPr="00A8133F">
              <w:rPr>
                <w:rFonts w:ascii="Tahoma" w:hAnsi="Tahoma" w:cs="Tahoma"/>
                <w:b w:val="0"/>
                <w:sz w:val="14"/>
                <w:lang w:val="ru-RU"/>
              </w:rPr>
              <w:t xml:space="preserve"> «на пользователя»)</w:t>
            </w:r>
            <w:bookmarkEnd w:id="197"/>
            <w:bookmarkEnd w:id="198"/>
          </w:p>
        </w:tc>
        <w:tc>
          <w:tcPr>
            <w:tcW w:w="668" w:type="dxa"/>
            <w:tcBorders>
              <w:bottom w:val="single" w:sz="4" w:space="0" w:color="auto"/>
            </w:tcBorders>
            <w:shd w:val="clear" w:color="auto" w:fill="auto"/>
            <w:vAlign w:val="center"/>
          </w:tcPr>
          <w:p w14:paraId="777F69D2" w14:textId="77777777" w:rsidR="00913A0A" w:rsidRPr="00D7143B" w:rsidRDefault="00B91E2C" w:rsidP="003D4F46">
            <w:pPr>
              <w:pStyle w:val="TableText"/>
              <w:widowControl w:val="0"/>
              <w:rPr>
                <w:rStyle w:val="EndnoteReference"/>
                <w:rFonts w:cs="Tahoma"/>
                <w:b w:val="0"/>
                <w:color w:val="0000FF"/>
                <w:sz w:val="13"/>
                <w:szCs w:val="13"/>
                <w:u w:val="single"/>
              </w:rPr>
            </w:pPr>
            <w:hyperlink w:anchor="_48_Exchange_Online" w:history="1">
              <w:r w:rsidR="00A85B6F" w:rsidRPr="00D7143B">
                <w:rPr>
                  <w:rStyle w:val="Hyperlink"/>
                  <w:b/>
                  <w:sz w:val="13"/>
                  <w:szCs w:val="13"/>
                </w:rPr>
                <w:t>53</w:t>
              </w:r>
            </w:hyperlink>
          </w:p>
        </w:tc>
        <w:tc>
          <w:tcPr>
            <w:tcW w:w="450" w:type="dxa"/>
            <w:tcBorders>
              <w:bottom w:val="single" w:sz="4" w:space="0" w:color="auto"/>
            </w:tcBorders>
            <w:shd w:val="clear" w:color="auto" w:fill="auto"/>
            <w:vAlign w:val="center"/>
          </w:tcPr>
          <w:p w14:paraId="6E0B970C"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DAE87A4"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3B96882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F2176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77F4ED"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6FBF84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70568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B4E66A"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9F85B2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CCED1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B1292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683CEA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99B933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06B87C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846007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608BCCC9"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6E3C1DC6" w14:textId="77777777" w:rsidR="00913A0A" w:rsidRPr="00D7143B" w:rsidRDefault="000956ED"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tcPr>
          <w:p w14:paraId="134F1E35" w14:textId="77777777" w:rsidR="00913A0A" w:rsidRPr="00D7143B" w:rsidRDefault="00D93CA3"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5324A6DA" w14:textId="77777777" w:rsidTr="00A85B6F">
        <w:trPr>
          <w:trHeight w:val="145"/>
        </w:trPr>
        <w:tc>
          <w:tcPr>
            <w:tcW w:w="2302" w:type="dxa"/>
            <w:gridSpan w:val="2"/>
            <w:tcBorders>
              <w:bottom w:val="single" w:sz="4" w:space="0" w:color="auto"/>
            </w:tcBorders>
            <w:shd w:val="clear" w:color="auto" w:fill="FABF8F"/>
          </w:tcPr>
          <w:p w14:paraId="7775ABE5" w14:textId="77777777" w:rsidR="00913A0A" w:rsidRPr="00A8133F" w:rsidRDefault="00913A0A" w:rsidP="001A63C6">
            <w:pPr>
              <w:pStyle w:val="Heading2"/>
              <w:ind w:left="0"/>
              <w:rPr>
                <w:rFonts w:ascii="Tahoma" w:hAnsi="Tahoma" w:cs="Tahoma"/>
                <w:b w:val="0"/>
                <w:sz w:val="14"/>
                <w:lang w:val="ru-RU"/>
              </w:rPr>
            </w:pPr>
            <w:bookmarkStart w:id="199" w:name="_Toc336337953"/>
            <w:bookmarkStart w:id="200" w:name="_Toc380004709"/>
            <w:r w:rsidRPr="00D7143B">
              <w:rPr>
                <w:rFonts w:ascii="Tahoma" w:hAnsi="Tahoma" w:cs="Tahoma"/>
                <w:b w:val="0"/>
                <w:sz w:val="14"/>
              </w:rPr>
              <w:t>Exchange</w:t>
            </w:r>
            <w:r w:rsidRPr="00A8133F">
              <w:rPr>
                <w:rFonts w:ascii="Tahoma" w:hAnsi="Tahoma" w:cs="Tahoma"/>
                <w:b w:val="0"/>
                <w:sz w:val="14"/>
                <w:lang w:val="ru-RU"/>
              </w:rPr>
              <w:t xml:space="preserve"> </w:t>
            </w:r>
            <w:r w:rsidRPr="00D7143B">
              <w:rPr>
                <w:rFonts w:ascii="Tahoma" w:hAnsi="Tahoma" w:cs="Tahoma"/>
                <w:b w:val="0"/>
                <w:sz w:val="14"/>
              </w:rPr>
              <w:t>Online</w:t>
            </w:r>
            <w:r w:rsidRPr="00A8133F">
              <w:rPr>
                <w:rFonts w:ascii="Tahoma" w:hAnsi="Tahoma" w:cs="Tahoma"/>
                <w:b w:val="0"/>
                <w:sz w:val="14"/>
                <w:lang w:val="ru-RU"/>
              </w:rPr>
              <w:t xml:space="preserve">(план 2) (лицензии </w:t>
            </w:r>
            <w:r w:rsidRPr="00D7143B">
              <w:rPr>
                <w:rFonts w:ascii="Tahoma" w:hAnsi="Tahoma" w:cs="Tahoma"/>
                <w:b w:val="0"/>
                <w:sz w:val="14"/>
              </w:rPr>
              <w:t>SL</w:t>
            </w:r>
            <w:r w:rsidRPr="00A8133F">
              <w:rPr>
                <w:rFonts w:ascii="Tahoma" w:hAnsi="Tahoma" w:cs="Tahoma"/>
                <w:b w:val="0"/>
                <w:sz w:val="14"/>
                <w:lang w:val="ru-RU"/>
              </w:rPr>
              <w:t xml:space="preserve"> «на пользователя»)</w:t>
            </w:r>
            <w:bookmarkEnd w:id="199"/>
            <w:bookmarkEnd w:id="200"/>
          </w:p>
        </w:tc>
        <w:tc>
          <w:tcPr>
            <w:tcW w:w="668" w:type="dxa"/>
            <w:tcBorders>
              <w:bottom w:val="single" w:sz="4" w:space="0" w:color="auto"/>
            </w:tcBorders>
            <w:shd w:val="clear" w:color="auto" w:fill="FABF8F"/>
            <w:vAlign w:val="center"/>
          </w:tcPr>
          <w:p w14:paraId="7850611B" w14:textId="77777777" w:rsidR="00913A0A" w:rsidRPr="00D7143B" w:rsidRDefault="00B91E2C" w:rsidP="003D4F46">
            <w:pPr>
              <w:pStyle w:val="TableText"/>
              <w:widowControl w:val="0"/>
              <w:rPr>
                <w:rStyle w:val="EndnoteReference"/>
                <w:b w:val="0"/>
                <w:color w:val="000000"/>
                <w:sz w:val="13"/>
                <w:szCs w:val="13"/>
                <w:u w:val="single"/>
              </w:rPr>
            </w:pPr>
            <w:hyperlink w:anchor="_49_Exchange_Online" w:history="1">
              <w:r w:rsidR="00A13E7D" w:rsidRPr="00D7143B">
                <w:rPr>
                  <w:rStyle w:val="Hyperlink"/>
                  <w:b/>
                  <w:sz w:val="13"/>
                  <w:szCs w:val="13"/>
                </w:rPr>
                <w:t>54</w:t>
              </w:r>
            </w:hyperlink>
            <w:hyperlink w:anchor="_49_Exchange_Online" w:history="1"/>
          </w:p>
        </w:tc>
        <w:tc>
          <w:tcPr>
            <w:tcW w:w="450" w:type="dxa"/>
            <w:tcBorders>
              <w:bottom w:val="single" w:sz="4" w:space="0" w:color="auto"/>
            </w:tcBorders>
            <w:shd w:val="clear" w:color="auto" w:fill="FABF8F"/>
            <w:vAlign w:val="center"/>
          </w:tcPr>
          <w:p w14:paraId="3EAA3ED2" w14:textId="77777777" w:rsidR="00913A0A" w:rsidRPr="00D7143B" w:rsidRDefault="00913A0A" w:rsidP="007E466C">
            <w:pPr>
              <w:pStyle w:val="TableText"/>
              <w:widowControl w:val="0"/>
              <w:spacing w:before="8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438DB6D"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446B5F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BFCEF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74052B"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1F70CE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B5C77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B0FA44"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7DCFB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97084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2599B6"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868FC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472CD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A8F6F7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BB4401B"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4D0C5321"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6CDDF4A0"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9FE7D96" w14:textId="77777777" w:rsidR="00913A0A" w:rsidRPr="00D7143B" w:rsidRDefault="00D93CA3"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540CD3BB" w14:textId="77777777" w:rsidTr="00A85B6F">
        <w:trPr>
          <w:trHeight w:val="145"/>
        </w:trPr>
        <w:tc>
          <w:tcPr>
            <w:tcW w:w="2302" w:type="dxa"/>
            <w:gridSpan w:val="2"/>
            <w:tcBorders>
              <w:bottom w:val="single" w:sz="4" w:space="0" w:color="auto"/>
            </w:tcBorders>
            <w:shd w:val="clear" w:color="auto" w:fill="FFFFFF" w:themeFill="background1"/>
          </w:tcPr>
          <w:p w14:paraId="4021DE59" w14:textId="77777777" w:rsidR="00913A0A" w:rsidRPr="00D7143B" w:rsidRDefault="00913A0A" w:rsidP="001A63C6">
            <w:pPr>
              <w:pStyle w:val="Heading3"/>
              <w:rPr>
                <w:rFonts w:ascii="Tahoma" w:hAnsi="Tahoma" w:cs="Tahoma"/>
                <w:b w:val="0"/>
                <w:sz w:val="14"/>
              </w:rPr>
            </w:pPr>
            <w:bookmarkStart w:id="201" w:name="_Toc336337954"/>
            <w:bookmarkStart w:id="202" w:name="_Toc380004710"/>
            <w:r w:rsidRPr="00D7143B">
              <w:rPr>
                <w:rFonts w:ascii="Tahoma" w:hAnsi="Tahoma" w:cs="Tahoma"/>
                <w:b w:val="0"/>
                <w:sz w:val="14"/>
              </w:rPr>
              <w:t>Exchange Online Plan 1A для выпускников (User SL)</w:t>
            </w:r>
            <w:bookmarkEnd w:id="201"/>
            <w:bookmarkEnd w:id="202"/>
          </w:p>
        </w:tc>
        <w:tc>
          <w:tcPr>
            <w:tcW w:w="668" w:type="dxa"/>
            <w:tcBorders>
              <w:bottom w:val="single" w:sz="4" w:space="0" w:color="auto"/>
            </w:tcBorders>
            <w:shd w:val="clear" w:color="auto" w:fill="FFFFFF" w:themeFill="background1"/>
            <w:vAlign w:val="center"/>
          </w:tcPr>
          <w:p w14:paraId="6E5BDE69" w14:textId="77777777" w:rsidR="00913A0A" w:rsidRPr="00D7143B"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FFFFFF" w:themeFill="background1"/>
            <w:vAlign w:val="center"/>
          </w:tcPr>
          <w:p w14:paraId="5570596E"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5223B165"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E5940C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116673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3824B72"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895438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14CAC0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5702013"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98B2DB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B66149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630741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BE1852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5BDB588"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9E9FB1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053B080"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vAlign w:val="center"/>
          </w:tcPr>
          <w:p w14:paraId="15A6E8F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(только EES)</w:t>
            </w:r>
          </w:p>
        </w:tc>
        <w:tc>
          <w:tcPr>
            <w:tcW w:w="436" w:type="dxa"/>
            <w:tcBorders>
              <w:bottom w:val="single" w:sz="4" w:space="0" w:color="auto"/>
            </w:tcBorders>
            <w:shd w:val="clear" w:color="auto" w:fill="FFFFFF" w:themeFill="background1"/>
            <w:vAlign w:val="center"/>
          </w:tcPr>
          <w:p w14:paraId="3F44ADCA"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8CBF899" w14:textId="77777777" w:rsidR="00913A0A" w:rsidRPr="00D7143B" w:rsidRDefault="00913A0A" w:rsidP="001A63C6">
            <w:pPr>
              <w:pStyle w:val="TableText"/>
              <w:widowControl w:val="0"/>
              <w:rPr>
                <w:rFonts w:ascii="Tahoma" w:hAnsi="Tahoma" w:cs="Tahoma"/>
                <w:sz w:val="13"/>
              </w:rPr>
            </w:pPr>
          </w:p>
        </w:tc>
      </w:tr>
      <w:tr w:rsidR="000E0C44" w:rsidRPr="00D7143B" w14:paraId="0348EA44" w14:textId="77777777" w:rsidTr="00A85B6F">
        <w:trPr>
          <w:trHeight w:val="145"/>
        </w:trPr>
        <w:tc>
          <w:tcPr>
            <w:tcW w:w="2302" w:type="dxa"/>
            <w:gridSpan w:val="2"/>
            <w:tcBorders>
              <w:bottom w:val="single" w:sz="4" w:space="0" w:color="auto"/>
            </w:tcBorders>
            <w:shd w:val="clear" w:color="auto" w:fill="FABF8F"/>
          </w:tcPr>
          <w:p w14:paraId="0B239816" w14:textId="77777777" w:rsidR="000E0C44" w:rsidRPr="00A8133F" w:rsidRDefault="000E0C44" w:rsidP="001A63C6">
            <w:pPr>
              <w:pStyle w:val="Heading3"/>
              <w:rPr>
                <w:rFonts w:ascii="Tahoma" w:hAnsi="Tahoma" w:cs="Tahoma"/>
                <w:b w:val="0"/>
                <w:sz w:val="14"/>
                <w:lang w:val="ru-RU"/>
              </w:rPr>
            </w:pPr>
            <w:bookmarkStart w:id="203" w:name="_Toc336337955"/>
            <w:bookmarkStart w:id="204" w:name="_Toc380004711"/>
            <w:r w:rsidRPr="00D7143B">
              <w:rPr>
                <w:rFonts w:ascii="Tahoma" w:hAnsi="Tahoma" w:cs="Tahoma"/>
                <w:b w:val="0"/>
                <w:sz w:val="14"/>
              </w:rPr>
              <w:t>Exchange</w:t>
            </w:r>
            <w:r w:rsidRPr="00A8133F">
              <w:rPr>
                <w:rFonts w:ascii="Tahoma" w:hAnsi="Tahoma" w:cs="Tahoma"/>
                <w:b w:val="0"/>
                <w:sz w:val="14"/>
                <w:lang w:val="ru-RU"/>
              </w:rPr>
              <w:t xml:space="preserve"> </w:t>
            </w:r>
            <w:r w:rsidRPr="00D7143B">
              <w:rPr>
                <w:rFonts w:ascii="Tahoma" w:hAnsi="Tahoma" w:cs="Tahoma"/>
                <w:b w:val="0"/>
                <w:sz w:val="14"/>
              </w:rPr>
              <w:t>Online</w:t>
            </w:r>
            <w:r w:rsidRPr="00A8133F">
              <w:rPr>
                <w:rFonts w:ascii="Tahoma" w:hAnsi="Tahoma" w:cs="Tahoma"/>
                <w:b w:val="0"/>
                <w:sz w:val="14"/>
                <w:lang w:val="ru-RU"/>
              </w:rPr>
              <w:t xml:space="preserve"> (план 2</w:t>
            </w:r>
            <w:r w:rsidRPr="00D7143B">
              <w:rPr>
                <w:rFonts w:ascii="Tahoma" w:hAnsi="Tahoma" w:cs="Tahoma"/>
                <w:b w:val="0"/>
                <w:sz w:val="14"/>
              </w:rPr>
              <w:t>A</w:t>
            </w:r>
            <w:r w:rsidRPr="00A8133F">
              <w:rPr>
                <w:rFonts w:ascii="Tahoma" w:hAnsi="Tahoma" w:cs="Tahoma"/>
                <w:b w:val="0"/>
                <w:sz w:val="14"/>
                <w:lang w:val="ru-RU"/>
              </w:rPr>
              <w:t xml:space="preserve">) (лицензии </w:t>
            </w:r>
            <w:r w:rsidRPr="00D7143B">
              <w:rPr>
                <w:rFonts w:ascii="Tahoma" w:hAnsi="Tahoma" w:cs="Tahoma"/>
                <w:b w:val="0"/>
                <w:sz w:val="14"/>
              </w:rPr>
              <w:t>SL</w:t>
            </w:r>
            <w:r w:rsidRPr="00A8133F">
              <w:rPr>
                <w:rFonts w:ascii="Tahoma" w:hAnsi="Tahoma" w:cs="Tahoma"/>
                <w:b w:val="0"/>
                <w:sz w:val="14"/>
                <w:lang w:val="ru-RU"/>
              </w:rPr>
              <w:t xml:space="preserve"> «на пользователя»)</w:t>
            </w:r>
            <w:bookmarkEnd w:id="203"/>
            <w:bookmarkEnd w:id="204"/>
          </w:p>
        </w:tc>
        <w:tc>
          <w:tcPr>
            <w:tcW w:w="668" w:type="dxa"/>
            <w:tcBorders>
              <w:bottom w:val="single" w:sz="4" w:space="0" w:color="auto"/>
            </w:tcBorders>
            <w:shd w:val="clear" w:color="auto" w:fill="FABF8F"/>
            <w:vAlign w:val="center"/>
          </w:tcPr>
          <w:p w14:paraId="6F8E2DBA" w14:textId="77777777" w:rsidR="000E0C44" w:rsidRPr="00A8133F" w:rsidRDefault="000E0C44" w:rsidP="001A63C6">
            <w:pPr>
              <w:pStyle w:val="TableText"/>
              <w:widowControl w:val="0"/>
              <w:rPr>
                <w:b/>
                <w:color w:val="000000"/>
                <w:sz w:val="13"/>
                <w:szCs w:val="13"/>
                <w:u w:val="single"/>
                <w:lang w:val="ru-RU"/>
              </w:rPr>
            </w:pPr>
          </w:p>
        </w:tc>
        <w:tc>
          <w:tcPr>
            <w:tcW w:w="450" w:type="dxa"/>
            <w:tcBorders>
              <w:bottom w:val="single" w:sz="4" w:space="0" w:color="auto"/>
            </w:tcBorders>
            <w:shd w:val="clear" w:color="auto" w:fill="FABF8F"/>
            <w:vAlign w:val="center"/>
          </w:tcPr>
          <w:p w14:paraId="3C7D1914" w14:textId="77777777" w:rsidR="000E0C44" w:rsidRPr="00D7143B" w:rsidRDefault="000E0C44" w:rsidP="001A63C6">
            <w:pPr>
              <w:pStyle w:val="TableText"/>
              <w:widowControl w:val="0"/>
              <w:spacing w:before="80"/>
              <w:rPr>
                <w:rFonts w:ascii="Tahoma" w:hAnsi="Tahoma" w:cs="Tahoma"/>
                <w:sz w:val="13"/>
              </w:rPr>
            </w:pPr>
            <w:r w:rsidRPr="00D7143B">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2637EC4F" w14:textId="77777777" w:rsidR="000E0C44" w:rsidRPr="00D7143B"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A715695"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1381B2"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637542" w14:textId="77777777" w:rsidR="000E0C44" w:rsidRPr="00D7143B"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E965EE3"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C2F252"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D7150D" w14:textId="77777777" w:rsidR="000E0C44" w:rsidRPr="00D7143B"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44F3E5C" w14:textId="77777777" w:rsidR="000E0C44" w:rsidRPr="00D7143B"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6F181075"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93C4BD2"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9357FBE" w14:textId="77777777" w:rsidR="000E0C44" w:rsidRPr="00D7143B"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728EAA" w14:textId="77777777" w:rsidR="000E0C44" w:rsidRPr="00D7143B" w:rsidRDefault="000E0C44"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79D7E626" w14:textId="77777777" w:rsidR="000E0C44" w:rsidRPr="00D7143B" w:rsidRDefault="000E0C44" w:rsidP="000E0C44">
            <w:pPr>
              <w:pStyle w:val="TableText"/>
              <w:widowControl w:val="0"/>
              <w:rPr>
                <w:rFonts w:ascii="Tahoma" w:hAnsi="Tahoma" w:cs="Tahoma"/>
                <w:sz w:val="13"/>
              </w:rPr>
            </w:pPr>
            <w:r w:rsidRPr="00D7143B">
              <w:rPr>
                <w:rFonts w:ascii="Tahoma" w:hAnsi="Tahoma" w:cs="Tahoma"/>
                <w:sz w:val="13"/>
              </w:rPr>
              <w:t>A, ST (EES), A, ST (OVS-ES)</w:t>
            </w:r>
          </w:p>
        </w:tc>
        <w:tc>
          <w:tcPr>
            <w:tcW w:w="436" w:type="dxa"/>
            <w:tcBorders>
              <w:bottom w:val="single" w:sz="4" w:space="0" w:color="auto"/>
            </w:tcBorders>
            <w:shd w:val="clear" w:color="auto" w:fill="FABF8F"/>
            <w:vAlign w:val="center"/>
          </w:tcPr>
          <w:p w14:paraId="6AA52A33"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5D50E408" w14:textId="77777777" w:rsidR="000E0C44" w:rsidRPr="00D7143B" w:rsidRDefault="000E0C44" w:rsidP="001A63C6">
            <w:pPr>
              <w:pStyle w:val="TableText"/>
              <w:widowControl w:val="0"/>
              <w:rPr>
                <w:rFonts w:ascii="Tahoma" w:hAnsi="Tahoma" w:cs="Tahoma"/>
                <w:sz w:val="13"/>
              </w:rPr>
            </w:pPr>
          </w:p>
        </w:tc>
      </w:tr>
      <w:tr w:rsidR="008A0F85" w:rsidRPr="00D7143B" w14:paraId="69888BD0" w14:textId="77777777" w:rsidTr="00A85B6F">
        <w:trPr>
          <w:trHeight w:val="145"/>
        </w:trPr>
        <w:tc>
          <w:tcPr>
            <w:tcW w:w="2302" w:type="dxa"/>
            <w:gridSpan w:val="2"/>
            <w:tcBorders>
              <w:bottom w:val="single" w:sz="4" w:space="0" w:color="auto"/>
            </w:tcBorders>
            <w:shd w:val="clear" w:color="auto" w:fill="FFFFFF" w:themeFill="background1"/>
          </w:tcPr>
          <w:p w14:paraId="1F4FE0A3" w14:textId="77777777" w:rsidR="00913A0A" w:rsidRPr="00D7143B" w:rsidRDefault="00913A0A" w:rsidP="001A63C6">
            <w:pPr>
              <w:pStyle w:val="ProductNames"/>
              <w:rPr>
                <w:rFonts w:ascii="Tahoma" w:hAnsi="Tahoma" w:cs="Tahoma"/>
                <w:sz w:val="14"/>
              </w:rPr>
            </w:pPr>
            <w:bookmarkStart w:id="205" w:name="_Toc380004712"/>
            <w:r w:rsidRPr="00D7143B">
              <w:rPr>
                <w:rFonts w:ascii="Tahoma" w:hAnsi="Tahoma" w:cs="Tahoma"/>
                <w:sz w:val="14"/>
              </w:rPr>
              <w:t>Exchange Online Protection (User SL)</w:t>
            </w:r>
            <w:bookmarkEnd w:id="205"/>
          </w:p>
        </w:tc>
        <w:tc>
          <w:tcPr>
            <w:tcW w:w="668" w:type="dxa"/>
            <w:tcBorders>
              <w:bottom w:val="single" w:sz="4" w:space="0" w:color="auto"/>
            </w:tcBorders>
            <w:shd w:val="clear" w:color="auto" w:fill="FFFFFF" w:themeFill="background1"/>
            <w:vAlign w:val="center"/>
          </w:tcPr>
          <w:p w14:paraId="56698DF4" w14:textId="77777777" w:rsidR="00913A0A" w:rsidRPr="00D7143B" w:rsidRDefault="00B91E2C" w:rsidP="003D4F46">
            <w:pPr>
              <w:pStyle w:val="TableText"/>
              <w:widowControl w:val="0"/>
            </w:pPr>
            <w:hyperlink w:anchor="_49_Exchange_Server" w:history="1">
              <w:r w:rsidR="00A13E7D" w:rsidRPr="00D7143B">
                <w:rPr>
                  <w:rStyle w:val="Hyperlink"/>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2A77B816"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DDDF3CA"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6DE776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F96ACC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26E9D97"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8A0812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08759B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38A4D59"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BC6372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E3FD678"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7213B60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93BDF5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F33B76"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63CDC4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7DB9BC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5EF34701"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35F7CFEC" w14:textId="77777777" w:rsidR="00913A0A" w:rsidRPr="00D7143B" w:rsidRDefault="000956ED"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FFFFF" w:themeFill="background1"/>
          </w:tcPr>
          <w:p w14:paraId="7EF07369"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124B8587" w14:textId="77777777" w:rsidTr="00A85B6F">
        <w:trPr>
          <w:trHeight w:val="145"/>
        </w:trPr>
        <w:tc>
          <w:tcPr>
            <w:tcW w:w="2302" w:type="dxa"/>
            <w:gridSpan w:val="2"/>
            <w:tcBorders>
              <w:bottom w:val="single" w:sz="4" w:space="0" w:color="auto"/>
            </w:tcBorders>
            <w:shd w:val="clear" w:color="auto" w:fill="FABF8F"/>
          </w:tcPr>
          <w:p w14:paraId="36689064" w14:textId="77777777" w:rsidR="00913A0A" w:rsidRPr="00D7143B" w:rsidRDefault="00913A0A" w:rsidP="001A63C6">
            <w:pPr>
              <w:pStyle w:val="ProductNames"/>
              <w:rPr>
                <w:rFonts w:ascii="Tahoma" w:hAnsi="Tahoma" w:cs="Tahoma"/>
                <w:sz w:val="14"/>
              </w:rPr>
            </w:pPr>
            <w:bookmarkStart w:id="206" w:name="_Toc336337958"/>
            <w:bookmarkStart w:id="207" w:name="_Toc380004713"/>
            <w:r w:rsidRPr="00D7143B">
              <w:rPr>
                <w:rFonts w:ascii="Tahoma" w:hAnsi="Tahoma" w:cs="Tahoma"/>
                <w:sz w:val="14"/>
              </w:rPr>
              <w:t>Exchange Server Enterprise</w:t>
            </w:r>
            <w:bookmarkEnd w:id="206"/>
            <w:r w:rsidRPr="00D7143B">
              <w:rPr>
                <w:rFonts w:ascii="Tahoma" w:hAnsi="Tahoma" w:cs="Tahoma"/>
                <w:sz w:val="14"/>
              </w:rPr>
              <w:t xml:space="preserve"> 2013</w:t>
            </w:r>
            <w:bookmarkEnd w:id="207"/>
          </w:p>
        </w:tc>
        <w:tc>
          <w:tcPr>
            <w:tcW w:w="668" w:type="dxa"/>
            <w:tcBorders>
              <w:bottom w:val="single" w:sz="4" w:space="0" w:color="auto"/>
            </w:tcBorders>
            <w:shd w:val="clear" w:color="auto" w:fill="FABF8F"/>
            <w:vAlign w:val="center"/>
          </w:tcPr>
          <w:p w14:paraId="64782065" w14:textId="77777777" w:rsidR="00913A0A" w:rsidRPr="00D7143B" w:rsidRDefault="00B91E2C" w:rsidP="003D4F46">
            <w:pPr>
              <w:pStyle w:val="TableText"/>
              <w:widowControl w:val="0"/>
              <w:rPr>
                <w:b/>
                <w:color w:val="0000FF"/>
                <w:sz w:val="13"/>
                <w:szCs w:val="13"/>
                <w:u w:val="single"/>
              </w:rPr>
            </w:pPr>
            <w:hyperlink w:anchor="_56_Exchange_Server" w:history="1">
              <w:r w:rsidR="00A13E7D" w:rsidRPr="00D7143B">
                <w:rPr>
                  <w:rStyle w:val="Hyperlink"/>
                  <w:b/>
                  <w:sz w:val="13"/>
                  <w:szCs w:val="13"/>
                </w:rPr>
                <w:t>56</w:t>
              </w:r>
            </w:hyperlink>
            <w:hyperlink w:anchor="_49_Exchange_Server" w:history="1"/>
          </w:p>
        </w:tc>
        <w:tc>
          <w:tcPr>
            <w:tcW w:w="450" w:type="dxa"/>
            <w:tcBorders>
              <w:bottom w:val="single" w:sz="4" w:space="0" w:color="auto"/>
            </w:tcBorders>
            <w:shd w:val="clear" w:color="auto" w:fill="FABF8F"/>
            <w:vAlign w:val="center"/>
          </w:tcPr>
          <w:p w14:paraId="6F7FBB40"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123F6A0F"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5D472D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FABF8F"/>
            <w:vAlign w:val="center"/>
          </w:tcPr>
          <w:p w14:paraId="6245FD6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FABF8F"/>
            <w:vAlign w:val="center"/>
          </w:tcPr>
          <w:p w14:paraId="3216BF0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gridSpan w:val="3"/>
            <w:tcBorders>
              <w:bottom w:val="single" w:sz="4" w:space="0" w:color="auto"/>
            </w:tcBorders>
            <w:shd w:val="clear" w:color="auto" w:fill="FABF8F"/>
            <w:vAlign w:val="center"/>
          </w:tcPr>
          <w:p w14:paraId="2DAAE68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105B90D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23D0EF0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216EFF1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A3BFE0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FABF8F"/>
            <w:vAlign w:val="center"/>
          </w:tcPr>
          <w:p w14:paraId="2A8C232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5D2CC71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9DE7AE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071C9BB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F8ED27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552CD2E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3A4DB30"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6799B66"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0CFBEB1E" w14:textId="77777777" w:rsidTr="00A85B6F">
        <w:trPr>
          <w:trHeight w:val="145"/>
        </w:trPr>
        <w:tc>
          <w:tcPr>
            <w:tcW w:w="2302" w:type="dxa"/>
            <w:gridSpan w:val="2"/>
            <w:tcBorders>
              <w:bottom w:val="single" w:sz="4" w:space="0" w:color="auto"/>
            </w:tcBorders>
            <w:shd w:val="clear" w:color="auto" w:fill="FFFFFF" w:themeFill="background1"/>
          </w:tcPr>
          <w:p w14:paraId="764E4DFA" w14:textId="77777777" w:rsidR="00913A0A" w:rsidRPr="00D7143B" w:rsidRDefault="00913A0A" w:rsidP="001A63C6">
            <w:pPr>
              <w:pStyle w:val="ProductNames"/>
              <w:rPr>
                <w:rFonts w:ascii="Tahoma" w:hAnsi="Tahoma" w:cs="Tahoma"/>
                <w:sz w:val="14"/>
              </w:rPr>
            </w:pPr>
            <w:bookmarkStart w:id="208" w:name="_Toc336337959"/>
            <w:bookmarkStart w:id="209" w:name="_Toc380004714"/>
            <w:r w:rsidRPr="00D7143B">
              <w:rPr>
                <w:rFonts w:ascii="Tahoma" w:hAnsi="Tahoma" w:cs="Tahoma"/>
                <w:sz w:val="14"/>
              </w:rPr>
              <w:t>Exchange Server Standard</w:t>
            </w:r>
            <w:bookmarkEnd w:id="208"/>
            <w:r w:rsidRPr="00D7143B">
              <w:rPr>
                <w:rFonts w:ascii="Tahoma" w:hAnsi="Tahoma" w:cs="Tahoma"/>
                <w:sz w:val="14"/>
              </w:rPr>
              <w:t xml:space="preserve"> 2013</w:t>
            </w:r>
            <w:bookmarkEnd w:id="209"/>
          </w:p>
        </w:tc>
        <w:tc>
          <w:tcPr>
            <w:tcW w:w="668" w:type="dxa"/>
            <w:tcBorders>
              <w:bottom w:val="single" w:sz="4" w:space="0" w:color="auto"/>
            </w:tcBorders>
            <w:shd w:val="clear" w:color="auto" w:fill="FFFFFF" w:themeFill="background1"/>
            <w:vAlign w:val="center"/>
          </w:tcPr>
          <w:p w14:paraId="35126A08" w14:textId="77777777" w:rsidR="00913A0A" w:rsidRPr="00D7143B" w:rsidRDefault="00B91E2C" w:rsidP="003D4F46">
            <w:pPr>
              <w:pStyle w:val="TableText"/>
              <w:widowControl w:val="0"/>
              <w:rPr>
                <w:b/>
                <w:color w:val="0000FF"/>
                <w:sz w:val="13"/>
                <w:szCs w:val="13"/>
                <w:u w:val="single"/>
              </w:rPr>
            </w:pPr>
            <w:hyperlink w:anchor="_56_Exchange_Server" w:history="1">
              <w:r w:rsidR="00A85B6F" w:rsidRPr="00D7143B">
                <w:rPr>
                  <w:rStyle w:val="Hyperlink"/>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1E7A7246"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5A7EB833"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A6D756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643D304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1A72016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22AD0F6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6433EE3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746254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14:paraId="1911976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52E8EB4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tcBorders>
            <w:shd w:val="clear" w:color="auto" w:fill="FFFFFF" w:themeFill="background1"/>
            <w:vAlign w:val="center"/>
          </w:tcPr>
          <w:p w14:paraId="4C9705D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58C7FD6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14:paraId="0B50E1F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38F86A4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D1251E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32DCED8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FFFFF" w:themeFill="background1"/>
            <w:vAlign w:val="center"/>
          </w:tcPr>
          <w:p w14:paraId="60910904"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713C867"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7D91C094" w14:textId="77777777" w:rsidTr="00A85B6F">
        <w:trPr>
          <w:trHeight w:val="145"/>
        </w:trPr>
        <w:tc>
          <w:tcPr>
            <w:tcW w:w="2302" w:type="dxa"/>
            <w:gridSpan w:val="2"/>
            <w:tcBorders>
              <w:bottom w:val="single" w:sz="4" w:space="0" w:color="auto"/>
            </w:tcBorders>
            <w:shd w:val="clear" w:color="auto" w:fill="FABF8F"/>
          </w:tcPr>
          <w:p w14:paraId="37778D41" w14:textId="77777777" w:rsidR="00913A0A" w:rsidRPr="00D7143B" w:rsidRDefault="00913A0A" w:rsidP="001A63C6">
            <w:pPr>
              <w:pStyle w:val="ProductNames"/>
              <w:rPr>
                <w:rFonts w:ascii="Tahoma" w:hAnsi="Tahoma" w:cs="Tahoma"/>
                <w:sz w:val="14"/>
              </w:rPr>
            </w:pPr>
            <w:bookmarkStart w:id="210" w:name="_Toc336337960"/>
            <w:bookmarkStart w:id="211" w:name="_Toc380004715"/>
            <w:r w:rsidRPr="00D7143B">
              <w:rPr>
                <w:rFonts w:ascii="Tahoma" w:hAnsi="Tahoma" w:cs="Tahoma"/>
                <w:sz w:val="14"/>
              </w:rPr>
              <w:t>Exchange Server 2007 Standard for Small Business</w:t>
            </w:r>
            <w:bookmarkEnd w:id="210"/>
            <w:bookmarkEnd w:id="211"/>
          </w:p>
        </w:tc>
        <w:tc>
          <w:tcPr>
            <w:tcW w:w="668" w:type="dxa"/>
            <w:tcBorders>
              <w:bottom w:val="single" w:sz="4" w:space="0" w:color="auto"/>
            </w:tcBorders>
            <w:shd w:val="clear" w:color="auto" w:fill="FABF8F"/>
            <w:vAlign w:val="center"/>
          </w:tcPr>
          <w:p w14:paraId="0072C8AA" w14:textId="77777777" w:rsidR="00913A0A" w:rsidRPr="00D7143B"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vAlign w:val="center"/>
          </w:tcPr>
          <w:p w14:paraId="4E88D143"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71D0D75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3E1643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8CF775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211B58"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322CC4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04447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C386AA"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11DDC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761A1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tcBorders>
            <w:shd w:val="clear" w:color="auto" w:fill="FABF8F"/>
            <w:vAlign w:val="center"/>
          </w:tcPr>
          <w:p w14:paraId="2CD30B4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37640AB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3FCE91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87484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8EC069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01C47C16"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69D90D30"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6DBE94B" w14:textId="77777777" w:rsidR="00913A0A" w:rsidRPr="00D7143B" w:rsidRDefault="00913A0A" w:rsidP="001A63C6">
            <w:pPr>
              <w:pStyle w:val="TableText"/>
              <w:widowControl w:val="0"/>
              <w:rPr>
                <w:rFonts w:ascii="Tahoma" w:hAnsi="Tahoma" w:cs="Tahoma"/>
                <w:sz w:val="13"/>
              </w:rPr>
            </w:pPr>
          </w:p>
        </w:tc>
      </w:tr>
      <w:tr w:rsidR="008A0F85" w:rsidRPr="00D7143B" w14:paraId="5D1C26D3" w14:textId="77777777" w:rsidTr="00A85B6F">
        <w:trPr>
          <w:trHeight w:val="145"/>
        </w:trPr>
        <w:tc>
          <w:tcPr>
            <w:tcW w:w="2302" w:type="dxa"/>
            <w:gridSpan w:val="2"/>
            <w:tcBorders>
              <w:bottom w:val="single" w:sz="4" w:space="0" w:color="auto"/>
            </w:tcBorders>
            <w:shd w:val="clear" w:color="auto" w:fill="FFFFFF" w:themeFill="background1"/>
          </w:tcPr>
          <w:p w14:paraId="5B95E1E7" w14:textId="77777777" w:rsidR="00913A0A" w:rsidRPr="00D7143B" w:rsidRDefault="00913A0A" w:rsidP="001A63C6">
            <w:pPr>
              <w:pStyle w:val="ProductNames"/>
              <w:rPr>
                <w:rFonts w:ascii="Tahoma" w:hAnsi="Tahoma" w:cs="Tahoma"/>
                <w:sz w:val="14"/>
              </w:rPr>
            </w:pPr>
            <w:bookmarkStart w:id="212" w:name="_Toc336337961"/>
            <w:bookmarkStart w:id="213" w:name="_Toc380004716"/>
            <w:r w:rsidRPr="00D7143B">
              <w:rPr>
                <w:rFonts w:ascii="Tahoma" w:hAnsi="Tahoma" w:cs="Tahoma"/>
                <w:sz w:val="14"/>
              </w:rPr>
              <w:t>Exchange Server 2007 Standard for Small Business CAL</w:t>
            </w:r>
            <w:bookmarkEnd w:id="212"/>
            <w:bookmarkEnd w:id="213"/>
          </w:p>
        </w:tc>
        <w:tc>
          <w:tcPr>
            <w:tcW w:w="668" w:type="dxa"/>
            <w:tcBorders>
              <w:bottom w:val="single" w:sz="4" w:space="0" w:color="auto"/>
            </w:tcBorders>
            <w:shd w:val="clear" w:color="auto" w:fill="FFFFFF" w:themeFill="background1"/>
            <w:vAlign w:val="center"/>
          </w:tcPr>
          <w:p w14:paraId="200849BD" w14:textId="77777777" w:rsidR="00913A0A" w:rsidRPr="00D7143B"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vAlign w:val="center"/>
          </w:tcPr>
          <w:p w14:paraId="7901A3EF"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4EFB049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EEB8C3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D6FDE4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7AEDC4D"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A464AB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5AD390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171A69F"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011FCD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D1EF26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FFFFF" w:themeFill="background1"/>
            <w:vAlign w:val="center"/>
          </w:tcPr>
          <w:p w14:paraId="2746D30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6319A90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A75447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FD02614"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F51A47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5A1FED01"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15D435E7"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924A009" w14:textId="77777777" w:rsidR="00913A0A" w:rsidRPr="00D7143B" w:rsidRDefault="00913A0A" w:rsidP="001A63C6">
            <w:pPr>
              <w:pStyle w:val="TableText"/>
              <w:widowControl w:val="0"/>
              <w:rPr>
                <w:rFonts w:ascii="Tahoma" w:hAnsi="Tahoma" w:cs="Tahoma"/>
                <w:sz w:val="13"/>
              </w:rPr>
            </w:pPr>
          </w:p>
        </w:tc>
      </w:tr>
      <w:tr w:rsidR="008A0F85" w:rsidRPr="00D7143B" w14:paraId="2B7D19A1" w14:textId="77777777" w:rsidTr="00A85B6F">
        <w:trPr>
          <w:trHeight w:val="145"/>
        </w:trPr>
        <w:tc>
          <w:tcPr>
            <w:tcW w:w="2302" w:type="dxa"/>
            <w:gridSpan w:val="2"/>
            <w:tcBorders>
              <w:bottom w:val="single" w:sz="4" w:space="0" w:color="auto"/>
            </w:tcBorders>
            <w:shd w:val="clear" w:color="auto" w:fill="FABF8F"/>
          </w:tcPr>
          <w:p w14:paraId="1C0A5747" w14:textId="77777777" w:rsidR="00913A0A" w:rsidRPr="00A8133F" w:rsidRDefault="00913A0A" w:rsidP="001A63C6">
            <w:pPr>
              <w:pStyle w:val="ProductNames"/>
              <w:rPr>
                <w:rFonts w:ascii="Tahoma" w:hAnsi="Tahoma" w:cs="Tahoma"/>
                <w:sz w:val="14"/>
                <w:lang w:val="ru-RU"/>
              </w:rPr>
            </w:pPr>
            <w:bookmarkStart w:id="214" w:name="_Toc336337963"/>
            <w:bookmarkStart w:id="215" w:name="_Toc380004717"/>
            <w:r w:rsidRPr="00D7143B">
              <w:rPr>
                <w:rFonts w:ascii="Tahoma" w:hAnsi="Tahoma" w:cs="Tahoma"/>
                <w:sz w:val="14"/>
              </w:rPr>
              <w:t>Exchange</w:t>
            </w:r>
            <w:r w:rsidRPr="00A8133F">
              <w:rPr>
                <w:rFonts w:ascii="Tahoma" w:hAnsi="Tahoma" w:cs="Tahoma"/>
                <w:sz w:val="14"/>
                <w:lang w:val="ru-RU"/>
              </w:rPr>
              <w:t xml:space="preserve"> </w:t>
            </w:r>
            <w:r w:rsidRPr="00D7143B">
              <w:rPr>
                <w:rFonts w:ascii="Tahoma" w:hAnsi="Tahoma" w:cs="Tahoma"/>
                <w:sz w:val="14"/>
              </w:rPr>
              <w:t>Server</w:t>
            </w:r>
            <w:r w:rsidRPr="00A8133F">
              <w:rPr>
                <w:rFonts w:ascii="Tahoma" w:hAnsi="Tahoma" w:cs="Tahoma"/>
                <w:sz w:val="14"/>
                <w:lang w:val="ru-RU"/>
              </w:rPr>
              <w:t xml:space="preserve"> 2010 </w:t>
            </w:r>
            <w:r w:rsidRPr="00D7143B">
              <w:rPr>
                <w:rFonts w:ascii="Tahoma" w:hAnsi="Tahoma" w:cs="Tahoma"/>
                <w:sz w:val="14"/>
              </w:rPr>
              <w:t>Standard</w:t>
            </w:r>
            <w:r w:rsidRPr="00A8133F">
              <w:rPr>
                <w:rFonts w:ascii="Tahoma" w:hAnsi="Tahoma" w:cs="Tahoma"/>
                <w:sz w:val="14"/>
                <w:lang w:val="ru-RU"/>
              </w:rPr>
              <w:t xml:space="preserve"> </w:t>
            </w:r>
            <w:r w:rsidRPr="00D7143B">
              <w:rPr>
                <w:rFonts w:ascii="Tahoma" w:hAnsi="Tahoma" w:cs="Tahoma"/>
                <w:sz w:val="14"/>
              </w:rPr>
              <w:t>CAL</w:t>
            </w:r>
            <w:r w:rsidRPr="00A8133F">
              <w:rPr>
                <w:rFonts w:ascii="Tahoma" w:hAnsi="Tahoma" w:cs="Tahoma"/>
                <w:sz w:val="14"/>
                <w:lang w:val="ru-RU"/>
              </w:rPr>
              <w:t xml:space="preserve"> (лицензии «на устройство» и пользовательские лицензии)</w:t>
            </w:r>
            <w:bookmarkEnd w:id="214"/>
            <w:bookmarkEnd w:id="215"/>
          </w:p>
        </w:tc>
        <w:tc>
          <w:tcPr>
            <w:tcW w:w="668" w:type="dxa"/>
            <w:tcBorders>
              <w:bottom w:val="single" w:sz="4" w:space="0" w:color="auto"/>
            </w:tcBorders>
            <w:shd w:val="clear" w:color="auto" w:fill="FABF8F"/>
            <w:vAlign w:val="center"/>
          </w:tcPr>
          <w:p w14:paraId="53C3047A" w14:textId="77777777" w:rsidR="00913A0A" w:rsidRPr="00D7143B" w:rsidRDefault="00B91E2C" w:rsidP="003D4F46">
            <w:pPr>
              <w:pStyle w:val="TableText"/>
              <w:widowControl w:val="0"/>
              <w:rPr>
                <w:rStyle w:val="EndnoteReference"/>
                <w:color w:val="0000FF"/>
                <w:position w:val="-11"/>
                <w:sz w:val="13"/>
                <w:szCs w:val="13"/>
                <w:u w:val="single"/>
              </w:rPr>
            </w:pPr>
            <w:hyperlink w:anchor="_50_Exchange_Server" w:history="1">
              <w:r w:rsidR="00A13E7D" w:rsidRPr="00D7143B">
                <w:rPr>
                  <w:rStyle w:val="Hyperlink"/>
                  <w:b/>
                  <w:sz w:val="13"/>
                  <w:szCs w:val="13"/>
                </w:rPr>
                <w:t>57</w:t>
              </w:r>
            </w:hyperlink>
            <w:hyperlink w:anchor="_50_Exchange_Server" w:history="1"/>
          </w:p>
        </w:tc>
        <w:tc>
          <w:tcPr>
            <w:tcW w:w="450" w:type="dxa"/>
            <w:tcBorders>
              <w:bottom w:val="single" w:sz="4" w:space="0" w:color="auto"/>
            </w:tcBorders>
            <w:shd w:val="clear" w:color="auto" w:fill="FABF8F"/>
            <w:vAlign w:val="center"/>
          </w:tcPr>
          <w:p w14:paraId="7B8F934F"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4E13397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291003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1FC24AB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ABF8F"/>
            <w:vAlign w:val="center"/>
          </w:tcPr>
          <w:p w14:paraId="7BB86D2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ABF8F"/>
            <w:vAlign w:val="center"/>
          </w:tcPr>
          <w:p w14:paraId="6D40268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51127C6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4D3A7AC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57848FC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38C0E8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ABF8F"/>
            <w:vAlign w:val="center"/>
          </w:tcPr>
          <w:p w14:paraId="7F15E69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63D479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7F03FF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6D4192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1D6401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3365986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FABF8F"/>
            <w:vAlign w:val="center"/>
          </w:tcPr>
          <w:p w14:paraId="5B94B6C1"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333F64F" w14:textId="77777777" w:rsidR="00913A0A" w:rsidRPr="00D7143B" w:rsidRDefault="00913A0A" w:rsidP="001A63C6">
            <w:pPr>
              <w:pStyle w:val="TableText"/>
              <w:widowControl w:val="0"/>
              <w:rPr>
                <w:rFonts w:ascii="Tahoma" w:hAnsi="Tahoma" w:cs="Tahoma"/>
                <w:sz w:val="13"/>
              </w:rPr>
            </w:pPr>
          </w:p>
        </w:tc>
      </w:tr>
      <w:tr w:rsidR="008A0F85" w:rsidRPr="00D7143B" w:rsidDel="00515A83" w14:paraId="0610C9F1" w14:textId="77777777" w:rsidTr="00A85B6F">
        <w:trPr>
          <w:trHeight w:val="145"/>
        </w:trPr>
        <w:tc>
          <w:tcPr>
            <w:tcW w:w="2302" w:type="dxa"/>
            <w:gridSpan w:val="2"/>
            <w:tcBorders>
              <w:bottom w:val="single" w:sz="4" w:space="0" w:color="auto"/>
            </w:tcBorders>
            <w:shd w:val="clear" w:color="auto" w:fill="FFFFFF" w:themeFill="background1"/>
          </w:tcPr>
          <w:p w14:paraId="794D02BC" w14:textId="77777777" w:rsidR="00913A0A" w:rsidRPr="00D7143B" w:rsidDel="00515A83" w:rsidRDefault="00913A0A" w:rsidP="001A63C6">
            <w:pPr>
              <w:pStyle w:val="ProductNames"/>
              <w:rPr>
                <w:rFonts w:ascii="Tahoma" w:hAnsi="Tahoma" w:cs="Tahoma"/>
                <w:sz w:val="14"/>
              </w:rPr>
            </w:pPr>
            <w:bookmarkStart w:id="216" w:name="_Toc336337965"/>
            <w:bookmarkStart w:id="217" w:name="_Toc380004718"/>
            <w:r w:rsidRPr="00D7143B">
              <w:rPr>
                <w:rFonts w:ascii="Tahoma" w:hAnsi="Tahoma" w:cs="Tahoma"/>
                <w:sz w:val="14"/>
              </w:rPr>
              <w:t>Forefront Endpoint Protection</w:t>
            </w:r>
            <w:bookmarkEnd w:id="216"/>
            <w:bookmarkEnd w:id="217"/>
          </w:p>
        </w:tc>
        <w:tc>
          <w:tcPr>
            <w:tcW w:w="668" w:type="dxa"/>
            <w:tcBorders>
              <w:bottom w:val="single" w:sz="4" w:space="0" w:color="auto"/>
            </w:tcBorders>
            <w:shd w:val="clear" w:color="auto" w:fill="FFFFFF" w:themeFill="background1"/>
            <w:vAlign w:val="center"/>
          </w:tcPr>
          <w:p w14:paraId="1A6EF0EB" w14:textId="77777777" w:rsidR="00913A0A" w:rsidRPr="00D7143B" w:rsidDel="00515A83" w:rsidRDefault="00B91E2C" w:rsidP="003D4F46">
            <w:pPr>
              <w:pStyle w:val="TableText"/>
              <w:widowControl w:val="0"/>
              <w:rPr>
                <w:rStyle w:val="EndnoteReference"/>
                <w:color w:val="000000"/>
                <w:position w:val="-11"/>
                <w:sz w:val="13"/>
                <w:szCs w:val="13"/>
                <w:u w:val="single"/>
              </w:rPr>
            </w:pPr>
            <w:hyperlink w:anchor="_58_Forefront_Endpoint" w:history="1">
              <w:r w:rsidR="00A13E7D" w:rsidRPr="00D7143B">
                <w:rPr>
                  <w:rStyle w:val="Hyperlink"/>
                  <w:b/>
                  <w:sz w:val="13"/>
                  <w:szCs w:val="13"/>
                </w:rPr>
                <w:t>58</w:t>
              </w:r>
            </w:hyperlink>
          </w:p>
        </w:tc>
        <w:tc>
          <w:tcPr>
            <w:tcW w:w="450" w:type="dxa"/>
            <w:tcBorders>
              <w:bottom w:val="single" w:sz="4" w:space="0" w:color="auto"/>
            </w:tcBorders>
            <w:shd w:val="clear" w:color="auto" w:fill="FFFFFF" w:themeFill="background1"/>
            <w:vAlign w:val="center"/>
          </w:tcPr>
          <w:p w14:paraId="2D1D1C59" w14:textId="77777777" w:rsidR="00913A0A" w:rsidRPr="00D7143B"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0D545EB" w14:textId="77777777" w:rsidR="00913A0A" w:rsidRPr="00D7143B" w:rsidDel="00515A83" w:rsidRDefault="00913A0A" w:rsidP="001A63C6">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14:paraId="20E81C11" w14:textId="77777777" w:rsidR="00913A0A" w:rsidRPr="00D7143B"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3898DE6" w14:textId="77777777" w:rsidR="00913A0A" w:rsidRPr="00D7143B"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4F155C3D" w14:textId="77777777" w:rsidR="00913A0A" w:rsidRPr="00D7143B"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1806608" w14:textId="77777777" w:rsidR="00913A0A" w:rsidRPr="00D7143B"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5D6FA87" w14:textId="77777777" w:rsidR="00913A0A" w:rsidRPr="00D7143B"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355DAAC" w14:textId="77777777" w:rsidR="00913A0A" w:rsidRPr="00D7143B"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FB2BE51" w14:textId="77777777" w:rsidR="00913A0A" w:rsidRPr="00D7143B" w:rsidDel="00515A83"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673C0E5A" w14:textId="77777777" w:rsidR="00913A0A" w:rsidRPr="00D7143B" w:rsidDel="00515A83"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05FF863D" w14:textId="77777777" w:rsidR="00913A0A" w:rsidRPr="00D7143B" w:rsidDel="00515A83"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36CD8915" w14:textId="77777777" w:rsidR="00913A0A" w:rsidRPr="00D7143B" w:rsidDel="00515A83" w:rsidRDefault="00913A0A" w:rsidP="001A63C6">
            <w:pPr>
              <w:pStyle w:val="TableText"/>
              <w:widowControl w:val="0"/>
              <w:rPr>
                <w:rFonts w:ascii="Tahoma" w:hAnsi="Tahoma" w:cs="Tahoma"/>
                <w:sz w:val="13"/>
              </w:rPr>
            </w:pPr>
          </w:p>
        </w:tc>
      </w:tr>
      <w:tr w:rsidR="008A0F85" w:rsidRPr="00D7143B" w14:paraId="2590BDE3" w14:textId="77777777" w:rsidTr="00A85B6F">
        <w:trPr>
          <w:trHeight w:val="145"/>
        </w:trPr>
        <w:tc>
          <w:tcPr>
            <w:tcW w:w="2302" w:type="dxa"/>
            <w:gridSpan w:val="2"/>
            <w:tcBorders>
              <w:bottom w:val="single" w:sz="4" w:space="0" w:color="auto"/>
            </w:tcBorders>
            <w:shd w:val="clear" w:color="auto" w:fill="FABF8F"/>
          </w:tcPr>
          <w:p w14:paraId="4D1FD7D3" w14:textId="77777777" w:rsidR="00913A0A" w:rsidRPr="00A8133F" w:rsidRDefault="00913A0A" w:rsidP="001A63C6">
            <w:pPr>
              <w:pStyle w:val="ProductNames"/>
              <w:rPr>
                <w:rFonts w:ascii="Tahoma" w:hAnsi="Tahoma" w:cs="Tahoma"/>
                <w:sz w:val="14"/>
                <w:lang w:val="ru-RU"/>
              </w:rPr>
            </w:pPr>
            <w:bookmarkStart w:id="218" w:name="_Toc336337966"/>
            <w:bookmarkStart w:id="219" w:name="_Toc380004719"/>
            <w:r w:rsidRPr="00D7143B">
              <w:rPr>
                <w:rFonts w:ascii="Tahoma" w:hAnsi="Tahoma" w:cs="Tahoma"/>
                <w:sz w:val="14"/>
              </w:rPr>
              <w:t>Forefront</w:t>
            </w:r>
            <w:r w:rsidRPr="00A8133F">
              <w:rPr>
                <w:rFonts w:ascii="Tahoma" w:hAnsi="Tahoma" w:cs="Tahoma"/>
                <w:sz w:val="14"/>
                <w:lang w:val="ru-RU"/>
              </w:rPr>
              <w:t xml:space="preserve"> </w:t>
            </w:r>
            <w:r w:rsidRPr="00D7143B">
              <w:rPr>
                <w:rFonts w:ascii="Tahoma" w:hAnsi="Tahoma" w:cs="Tahoma"/>
                <w:sz w:val="14"/>
              </w:rPr>
              <w:t>Identity</w:t>
            </w:r>
            <w:r w:rsidRPr="00A8133F">
              <w:rPr>
                <w:rFonts w:ascii="Tahoma" w:hAnsi="Tahoma" w:cs="Tahoma"/>
                <w:sz w:val="14"/>
                <w:lang w:val="ru-RU"/>
              </w:rPr>
              <w:t xml:space="preserve"> </w:t>
            </w:r>
            <w:r w:rsidRPr="00D7143B">
              <w:rPr>
                <w:rFonts w:ascii="Tahoma" w:hAnsi="Tahoma" w:cs="Tahoma"/>
                <w:sz w:val="14"/>
              </w:rPr>
              <w:t>Manager</w:t>
            </w:r>
            <w:r w:rsidRPr="00A8133F">
              <w:rPr>
                <w:rFonts w:ascii="Tahoma" w:hAnsi="Tahoma" w:cs="Tahoma"/>
                <w:sz w:val="14"/>
                <w:lang w:val="ru-RU"/>
              </w:rPr>
              <w:t xml:space="preserve"> 2010 </w:t>
            </w:r>
            <w:r w:rsidRPr="00D7143B">
              <w:rPr>
                <w:rFonts w:ascii="Tahoma" w:hAnsi="Tahoma" w:cs="Tahoma"/>
                <w:sz w:val="14"/>
              </w:rPr>
              <w:t>R</w:t>
            </w:r>
            <w:r w:rsidRPr="00A8133F">
              <w:rPr>
                <w:rFonts w:ascii="Tahoma" w:hAnsi="Tahoma" w:cs="Tahoma"/>
                <w:sz w:val="14"/>
                <w:lang w:val="ru-RU"/>
              </w:rPr>
              <w:t xml:space="preserve">2 </w:t>
            </w:r>
            <w:r w:rsidRPr="00D7143B">
              <w:rPr>
                <w:rFonts w:ascii="Tahoma" w:hAnsi="Tahoma" w:cs="Tahoma"/>
                <w:sz w:val="14"/>
              </w:rPr>
              <w:t>CAL</w:t>
            </w:r>
            <w:r w:rsidRPr="00A8133F">
              <w:rPr>
                <w:rFonts w:ascii="Tahoma" w:hAnsi="Tahoma" w:cs="Tahoma"/>
                <w:sz w:val="14"/>
                <w:lang w:val="ru-RU"/>
              </w:rPr>
              <w:t xml:space="preserve"> (только лицензии «на пользователя»)</w:t>
            </w:r>
            <w:bookmarkEnd w:id="218"/>
            <w:bookmarkEnd w:id="219"/>
          </w:p>
        </w:tc>
        <w:tc>
          <w:tcPr>
            <w:tcW w:w="668" w:type="dxa"/>
            <w:tcBorders>
              <w:bottom w:val="single" w:sz="4" w:space="0" w:color="auto"/>
            </w:tcBorders>
            <w:shd w:val="clear" w:color="auto" w:fill="FABF8F"/>
            <w:vAlign w:val="center"/>
          </w:tcPr>
          <w:p w14:paraId="59A7991C" w14:textId="77777777" w:rsidR="00913A0A" w:rsidRPr="00D7143B" w:rsidRDefault="00B91E2C" w:rsidP="003D4F46">
            <w:pPr>
              <w:pStyle w:val="TableText"/>
              <w:widowControl w:val="0"/>
              <w:rPr>
                <w:rStyle w:val="EndnoteReference"/>
                <w:b w:val="0"/>
                <w:color w:val="0000FF"/>
                <w:position w:val="-11"/>
                <w:sz w:val="13"/>
                <w:szCs w:val="13"/>
                <w:u w:val="single"/>
              </w:rPr>
            </w:pPr>
            <w:hyperlink w:anchor="_59_Forefront_Identity" w:history="1">
              <w:r w:rsidR="00A13E7D" w:rsidRPr="00D7143B">
                <w:rPr>
                  <w:rStyle w:val="Hyperlink"/>
                  <w:b/>
                  <w:sz w:val="13"/>
                  <w:szCs w:val="13"/>
                </w:rPr>
                <w:t>59</w:t>
              </w:r>
            </w:hyperlink>
          </w:p>
        </w:tc>
        <w:tc>
          <w:tcPr>
            <w:tcW w:w="450" w:type="dxa"/>
            <w:tcBorders>
              <w:bottom w:val="single" w:sz="4" w:space="0" w:color="auto"/>
            </w:tcBorders>
            <w:shd w:val="clear" w:color="auto" w:fill="FABF8F"/>
            <w:vAlign w:val="center"/>
          </w:tcPr>
          <w:p w14:paraId="0DA9B0C0"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1EE669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1E30C44"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2E5A833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6169A2C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2C96DAE1"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257A5C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77EC9E8"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0614BF9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506FCCA"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w:t>
            </w:r>
          </w:p>
        </w:tc>
        <w:tc>
          <w:tcPr>
            <w:tcW w:w="450" w:type="dxa"/>
            <w:tcBorders>
              <w:bottom w:val="single" w:sz="4" w:space="0" w:color="auto"/>
            </w:tcBorders>
            <w:shd w:val="clear" w:color="auto" w:fill="FABF8F"/>
            <w:vAlign w:val="bottom"/>
          </w:tcPr>
          <w:p w14:paraId="581CB1AA"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5FD8B041"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6EEA43A"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5C1F0D26"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4860F8"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29BCCEB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r w:rsidR="004C417A">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FABF8F"/>
            <w:vAlign w:val="center"/>
          </w:tcPr>
          <w:p w14:paraId="4B539E18"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1E4E777"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21674823" w14:textId="77777777" w:rsidTr="00A85B6F">
        <w:trPr>
          <w:trHeight w:val="145"/>
        </w:trPr>
        <w:tc>
          <w:tcPr>
            <w:tcW w:w="2302" w:type="dxa"/>
            <w:gridSpan w:val="2"/>
            <w:tcBorders>
              <w:bottom w:val="single" w:sz="4" w:space="0" w:color="auto"/>
            </w:tcBorders>
            <w:shd w:val="clear" w:color="auto" w:fill="FFFFFF" w:themeFill="background1"/>
          </w:tcPr>
          <w:p w14:paraId="3CD17865" w14:textId="77777777" w:rsidR="00913A0A" w:rsidRPr="00D7143B" w:rsidRDefault="00913A0A" w:rsidP="001A63C6">
            <w:pPr>
              <w:pStyle w:val="ProductNames"/>
              <w:rPr>
                <w:rFonts w:ascii="Tahoma" w:hAnsi="Tahoma" w:cs="Tahoma"/>
                <w:sz w:val="14"/>
              </w:rPr>
            </w:pPr>
            <w:bookmarkStart w:id="220" w:name="_Toc336337967"/>
            <w:bookmarkStart w:id="221" w:name="_Toc380004720"/>
            <w:r w:rsidRPr="00D7143B">
              <w:rPr>
                <w:rFonts w:ascii="Tahoma" w:hAnsi="Tahoma" w:cs="Tahoma"/>
                <w:sz w:val="14"/>
              </w:rPr>
              <w:t>Forefront Identity Manager 2010 R2 External Connector</w:t>
            </w:r>
            <w:bookmarkEnd w:id="220"/>
            <w:bookmarkEnd w:id="221"/>
          </w:p>
        </w:tc>
        <w:tc>
          <w:tcPr>
            <w:tcW w:w="668" w:type="dxa"/>
            <w:tcBorders>
              <w:bottom w:val="single" w:sz="4" w:space="0" w:color="auto"/>
            </w:tcBorders>
            <w:shd w:val="clear" w:color="auto" w:fill="FFFFFF" w:themeFill="background1"/>
            <w:vAlign w:val="center"/>
          </w:tcPr>
          <w:p w14:paraId="4B0486BE" w14:textId="77777777" w:rsidR="00913A0A" w:rsidRPr="00D7143B" w:rsidRDefault="00B91E2C" w:rsidP="003D4F46">
            <w:pPr>
              <w:pStyle w:val="TableText"/>
              <w:widowControl w:val="0"/>
              <w:rPr>
                <w:rStyle w:val="EndnoteReference"/>
                <w:color w:val="000000"/>
                <w:position w:val="-11"/>
                <w:sz w:val="13"/>
                <w:szCs w:val="13"/>
                <w:u w:val="single"/>
              </w:rPr>
            </w:pPr>
            <w:hyperlink w:anchor="_59_Forefront_Identity" w:history="1">
              <w:r w:rsidR="00A85B6F" w:rsidRPr="00D7143B">
                <w:rPr>
                  <w:rStyle w:val="Hyperlink"/>
                  <w:b/>
                  <w:sz w:val="13"/>
                  <w:szCs w:val="13"/>
                </w:rPr>
                <w:t>59</w:t>
              </w:r>
            </w:hyperlink>
          </w:p>
        </w:tc>
        <w:tc>
          <w:tcPr>
            <w:tcW w:w="450" w:type="dxa"/>
            <w:tcBorders>
              <w:bottom w:val="single" w:sz="4" w:space="0" w:color="auto"/>
            </w:tcBorders>
            <w:shd w:val="clear" w:color="auto" w:fill="FFFFFF" w:themeFill="background1"/>
            <w:vAlign w:val="center"/>
          </w:tcPr>
          <w:p w14:paraId="07B20EE1"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54F177C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4E8CBCF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14:paraId="08397DD6"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bottom"/>
          </w:tcPr>
          <w:p w14:paraId="209D4021"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14:paraId="4BB1ED1B"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03E20AB7"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14:paraId="11C1C32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bottom"/>
          </w:tcPr>
          <w:p w14:paraId="5168A39B"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14:paraId="3659557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14:paraId="1C3170A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14:paraId="2FBAB09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14:paraId="28169F5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14:paraId="06EB0BA5"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22A804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3387D44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FFFFF" w:themeFill="background1"/>
            <w:vAlign w:val="center"/>
          </w:tcPr>
          <w:p w14:paraId="7CE748E9"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FE50E6D"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00D76350" w14:textId="77777777" w:rsidTr="00A85B6F">
        <w:trPr>
          <w:trHeight w:val="145"/>
        </w:trPr>
        <w:tc>
          <w:tcPr>
            <w:tcW w:w="2302" w:type="dxa"/>
            <w:gridSpan w:val="2"/>
            <w:tcBorders>
              <w:bottom w:val="single" w:sz="4" w:space="0" w:color="auto"/>
            </w:tcBorders>
            <w:shd w:val="clear" w:color="auto" w:fill="FABF8F"/>
          </w:tcPr>
          <w:p w14:paraId="124726B5" w14:textId="77777777" w:rsidR="00913A0A" w:rsidRPr="00D7143B" w:rsidRDefault="00913A0A" w:rsidP="001A63C6">
            <w:pPr>
              <w:pStyle w:val="ProductNames"/>
              <w:rPr>
                <w:rFonts w:ascii="Tahoma" w:hAnsi="Tahoma" w:cs="Tahoma"/>
                <w:sz w:val="14"/>
              </w:rPr>
            </w:pPr>
            <w:bookmarkStart w:id="222" w:name="_Toc336337968"/>
            <w:bookmarkStart w:id="223" w:name="_Toc380004721"/>
            <w:r w:rsidRPr="00D7143B">
              <w:rPr>
                <w:rFonts w:ascii="Tahoma" w:hAnsi="Tahoma" w:cs="Tahoma"/>
                <w:sz w:val="14"/>
              </w:rPr>
              <w:t>Forefront Identity Manager 2010 R2 Server</w:t>
            </w:r>
            <w:bookmarkEnd w:id="222"/>
            <w:bookmarkEnd w:id="223"/>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4EA4A5E0" w14:textId="77777777" w:rsidR="00913A0A" w:rsidRPr="00D7143B" w:rsidRDefault="00B91E2C" w:rsidP="0045693C">
            <w:pPr>
              <w:pStyle w:val="TableText"/>
              <w:widowControl w:val="0"/>
              <w:rPr>
                <w:rStyle w:val="EndnoteReference"/>
                <w:color w:val="000000"/>
                <w:position w:val="-11"/>
                <w:sz w:val="13"/>
                <w:szCs w:val="13"/>
                <w:u w:val="single"/>
              </w:rPr>
            </w:pPr>
            <w:hyperlink w:anchor="_59_Forefront_Identity" w:history="1">
              <w:r w:rsidR="00A85B6F" w:rsidRPr="00D7143B">
                <w:rPr>
                  <w:rStyle w:val="Hyperlink"/>
                  <w:b/>
                  <w:sz w:val="13"/>
                  <w:szCs w:val="13"/>
                </w:rPr>
                <w:t>59</w:t>
              </w:r>
            </w:hyperlink>
          </w:p>
        </w:tc>
        <w:tc>
          <w:tcPr>
            <w:tcW w:w="450" w:type="dxa"/>
            <w:tcBorders>
              <w:bottom w:val="single" w:sz="4" w:space="0" w:color="auto"/>
            </w:tcBorders>
            <w:shd w:val="clear" w:color="auto" w:fill="FABF8F"/>
            <w:vAlign w:val="center"/>
          </w:tcPr>
          <w:p w14:paraId="1D7C5E17"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4732586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7176E65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450" w:type="dxa"/>
            <w:gridSpan w:val="2"/>
            <w:tcBorders>
              <w:bottom w:val="single" w:sz="4" w:space="0" w:color="auto"/>
            </w:tcBorders>
            <w:shd w:val="clear" w:color="auto" w:fill="FABF8F"/>
            <w:vAlign w:val="bottom"/>
          </w:tcPr>
          <w:p w14:paraId="796ED5B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313</w:t>
            </w:r>
          </w:p>
        </w:tc>
        <w:tc>
          <w:tcPr>
            <w:tcW w:w="450" w:type="dxa"/>
            <w:gridSpan w:val="2"/>
            <w:tcBorders>
              <w:bottom w:val="single" w:sz="4" w:space="0" w:color="auto"/>
            </w:tcBorders>
            <w:shd w:val="clear" w:color="auto" w:fill="FABF8F"/>
            <w:vAlign w:val="bottom"/>
          </w:tcPr>
          <w:p w14:paraId="2C0AC0E7"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250</w:t>
            </w:r>
          </w:p>
        </w:tc>
        <w:tc>
          <w:tcPr>
            <w:tcW w:w="450" w:type="dxa"/>
            <w:gridSpan w:val="3"/>
            <w:tcBorders>
              <w:bottom w:val="single" w:sz="4" w:space="0" w:color="auto"/>
            </w:tcBorders>
            <w:shd w:val="clear" w:color="auto" w:fill="FABF8F"/>
            <w:vAlign w:val="bottom"/>
          </w:tcPr>
          <w:p w14:paraId="33972088"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47C7C73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56335416"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0A2DC38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18B315B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450" w:type="dxa"/>
            <w:tcBorders>
              <w:bottom w:val="single" w:sz="4" w:space="0" w:color="auto"/>
            </w:tcBorders>
            <w:shd w:val="clear" w:color="auto" w:fill="FABF8F"/>
            <w:vAlign w:val="bottom"/>
          </w:tcPr>
          <w:p w14:paraId="2954069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178E6A5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4D913828"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5724401B"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4BC230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60988780"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56933009"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7A6B0BE"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4A985937" w14:textId="77777777" w:rsidTr="00A85B6F">
        <w:trPr>
          <w:trHeight w:val="145"/>
        </w:trPr>
        <w:tc>
          <w:tcPr>
            <w:tcW w:w="2302" w:type="dxa"/>
            <w:gridSpan w:val="2"/>
            <w:tcBorders>
              <w:bottom w:val="single" w:sz="4" w:space="0" w:color="auto"/>
            </w:tcBorders>
            <w:shd w:val="clear" w:color="auto" w:fill="FFFFFF" w:themeFill="background1"/>
          </w:tcPr>
          <w:p w14:paraId="620991F5" w14:textId="77777777" w:rsidR="00913A0A" w:rsidRPr="00D7143B" w:rsidRDefault="00913A0A" w:rsidP="001A63C6">
            <w:pPr>
              <w:pStyle w:val="Heading2"/>
              <w:ind w:left="0"/>
              <w:rPr>
                <w:rFonts w:ascii="Tahoma" w:hAnsi="Tahoma" w:cs="Tahoma"/>
                <w:b w:val="0"/>
              </w:rPr>
            </w:pPr>
            <w:bookmarkStart w:id="224" w:name="_Toc336337969"/>
            <w:bookmarkStart w:id="225" w:name="_Toc380004722"/>
            <w:r w:rsidRPr="00D7143B">
              <w:rPr>
                <w:rFonts w:ascii="Tahoma" w:hAnsi="Tahoma" w:cs="Tahoma"/>
                <w:b w:val="0"/>
                <w:sz w:val="14"/>
              </w:rPr>
              <w:t>Forefront Identity Manager 2010 R2 — Windows Live Edition</w:t>
            </w:r>
            <w:bookmarkEnd w:id="224"/>
            <w:bookmarkEnd w:id="225"/>
          </w:p>
        </w:tc>
        <w:tc>
          <w:tcPr>
            <w:tcW w:w="668" w:type="dxa"/>
            <w:tcBorders>
              <w:bottom w:val="single" w:sz="4" w:space="0" w:color="auto"/>
            </w:tcBorders>
            <w:shd w:val="clear" w:color="auto" w:fill="FFFFFF" w:themeFill="background1"/>
            <w:vAlign w:val="center"/>
          </w:tcPr>
          <w:p w14:paraId="2431500E" w14:textId="77777777" w:rsidR="00913A0A" w:rsidRPr="00D7143B" w:rsidRDefault="00B91E2C" w:rsidP="003D4F46">
            <w:pPr>
              <w:pStyle w:val="TableText"/>
              <w:widowControl w:val="0"/>
              <w:rPr>
                <w:b/>
                <w:color w:val="0000FF"/>
                <w:sz w:val="13"/>
                <w:szCs w:val="13"/>
                <w:u w:val="single"/>
              </w:rPr>
            </w:pPr>
            <w:hyperlink w:anchor="_55_Forefront_Identity" w:history="1">
              <w:r w:rsidR="00A13E7D" w:rsidRPr="00D7143B">
                <w:rPr>
                  <w:rStyle w:val="Hyperlink"/>
                  <w:b/>
                  <w:sz w:val="13"/>
                  <w:szCs w:val="13"/>
                </w:rPr>
                <w:t>60</w:t>
              </w:r>
            </w:hyperlink>
          </w:p>
        </w:tc>
        <w:tc>
          <w:tcPr>
            <w:tcW w:w="450" w:type="dxa"/>
            <w:tcBorders>
              <w:bottom w:val="single" w:sz="4" w:space="0" w:color="auto"/>
            </w:tcBorders>
            <w:shd w:val="clear" w:color="auto" w:fill="FFFFFF" w:themeFill="background1"/>
            <w:vAlign w:val="center"/>
          </w:tcPr>
          <w:p w14:paraId="12D8E52E"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25DCE31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bottom"/>
          </w:tcPr>
          <w:p w14:paraId="26019B5D"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14:paraId="26B211BC"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63</w:t>
            </w:r>
          </w:p>
        </w:tc>
        <w:tc>
          <w:tcPr>
            <w:tcW w:w="450" w:type="dxa"/>
            <w:gridSpan w:val="2"/>
            <w:tcBorders>
              <w:bottom w:val="single" w:sz="4" w:space="0" w:color="auto"/>
            </w:tcBorders>
            <w:shd w:val="clear" w:color="auto" w:fill="FFFFFF" w:themeFill="background1"/>
            <w:vAlign w:val="bottom"/>
          </w:tcPr>
          <w:p w14:paraId="185F0FB3"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14:paraId="11E9F490"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5757E412"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14:paraId="61D56360"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bottom"/>
          </w:tcPr>
          <w:p w14:paraId="525235BC"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14:paraId="36E461A9"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14:paraId="72836D9A"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14:paraId="3710ABA6"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14:paraId="1595DF24" w14:textId="77777777" w:rsidR="00913A0A" w:rsidRPr="00D7143B" w:rsidRDefault="00913A0A" w:rsidP="001A63C6">
            <w:pPr>
              <w:pStyle w:val="TableText"/>
              <w:widowControl w:val="0"/>
              <w:spacing w:before="100" w:beforeAutospacing="1" w:after="120"/>
              <w:rPr>
                <w:rFonts w:ascii="Tahoma" w:hAnsi="Tahoma" w:cs="Tahoma"/>
                <w:color w:val="000000"/>
                <w:sz w:val="13"/>
                <w:szCs w:val="13"/>
              </w:rPr>
            </w:pPr>
            <w:r w:rsidRPr="00D7143B">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14:paraId="319E27C5"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B68732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1117718C"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FFFFF" w:themeFill="background1"/>
            <w:vAlign w:val="center"/>
          </w:tcPr>
          <w:p w14:paraId="4B6BC66D"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0A810C7" w14:textId="77777777" w:rsidR="00913A0A" w:rsidRPr="00D7143B" w:rsidRDefault="00913A0A" w:rsidP="001A63C6">
            <w:pPr>
              <w:pStyle w:val="TableText"/>
              <w:widowControl w:val="0"/>
              <w:rPr>
                <w:rFonts w:ascii="Tahoma" w:hAnsi="Tahoma" w:cs="Tahoma"/>
                <w:sz w:val="13"/>
              </w:rPr>
            </w:pPr>
          </w:p>
        </w:tc>
      </w:tr>
      <w:tr w:rsidR="008A0F85" w:rsidRPr="00D7143B" w14:paraId="46083425" w14:textId="77777777" w:rsidTr="00A85B6F">
        <w:trPr>
          <w:trHeight w:val="145"/>
        </w:trPr>
        <w:tc>
          <w:tcPr>
            <w:tcW w:w="2302" w:type="dxa"/>
            <w:gridSpan w:val="2"/>
            <w:tcBorders>
              <w:bottom w:val="single" w:sz="4" w:space="0" w:color="auto"/>
            </w:tcBorders>
            <w:shd w:val="clear" w:color="auto" w:fill="FABF8F"/>
          </w:tcPr>
          <w:p w14:paraId="51A3724A" w14:textId="77777777" w:rsidR="00913A0A" w:rsidRPr="00A8133F" w:rsidRDefault="00913A0A" w:rsidP="001A63C6">
            <w:pPr>
              <w:pStyle w:val="Heading2"/>
              <w:ind w:left="0"/>
              <w:rPr>
                <w:rFonts w:ascii="Tahoma" w:hAnsi="Tahoma" w:cs="Tahoma"/>
                <w:b w:val="0"/>
                <w:sz w:val="14"/>
                <w:lang w:val="fr-FR"/>
              </w:rPr>
            </w:pPr>
            <w:bookmarkStart w:id="226" w:name="_Toc380004723"/>
            <w:r w:rsidRPr="00A8133F">
              <w:rPr>
                <w:rFonts w:ascii="Tahoma" w:hAnsi="Tahoma" w:cs="Tahoma"/>
                <w:b w:val="0"/>
                <w:sz w:val="14"/>
                <w:lang w:val="fr-FR"/>
              </w:rPr>
              <w:lastRenderedPageBreak/>
              <w:t xml:space="preserve">Forefront Online Protection </w:t>
            </w:r>
            <w:r w:rsidRPr="00D7143B">
              <w:rPr>
                <w:rFonts w:ascii="Tahoma" w:hAnsi="Tahoma" w:cs="Tahoma"/>
                <w:b w:val="0"/>
                <w:sz w:val="14"/>
              </w:rPr>
              <w:t>для</w:t>
            </w:r>
            <w:r w:rsidRPr="00A8133F">
              <w:rPr>
                <w:rFonts w:ascii="Tahoma" w:hAnsi="Tahoma" w:cs="Tahoma"/>
                <w:b w:val="0"/>
                <w:sz w:val="14"/>
                <w:lang w:val="fr-FR"/>
              </w:rPr>
              <w:t xml:space="preserve"> Exchange (Device SL </w:t>
            </w:r>
            <w:r w:rsidRPr="00D7143B">
              <w:rPr>
                <w:rFonts w:ascii="Tahoma" w:hAnsi="Tahoma" w:cs="Tahoma"/>
                <w:b w:val="0"/>
                <w:sz w:val="14"/>
              </w:rPr>
              <w:t>и</w:t>
            </w:r>
            <w:r w:rsidRPr="00A8133F">
              <w:rPr>
                <w:rFonts w:ascii="Tahoma" w:hAnsi="Tahoma" w:cs="Tahoma"/>
                <w:b w:val="0"/>
                <w:sz w:val="14"/>
                <w:lang w:val="fr-FR"/>
              </w:rPr>
              <w:t xml:space="preserve"> User SL)</w:t>
            </w:r>
            <w:bookmarkEnd w:id="226"/>
          </w:p>
        </w:tc>
        <w:tc>
          <w:tcPr>
            <w:tcW w:w="668" w:type="dxa"/>
            <w:tcBorders>
              <w:bottom w:val="single" w:sz="4" w:space="0" w:color="auto"/>
            </w:tcBorders>
            <w:shd w:val="clear" w:color="auto" w:fill="FABF8F"/>
            <w:vAlign w:val="center"/>
          </w:tcPr>
          <w:p w14:paraId="066467FD" w14:textId="77777777" w:rsidR="00913A0A" w:rsidRPr="00D7143B" w:rsidRDefault="00B91E2C" w:rsidP="003D4F46">
            <w:pPr>
              <w:pStyle w:val="TableText"/>
              <w:widowControl w:val="0"/>
              <w:rPr>
                <w:b/>
                <w:sz w:val="13"/>
                <w:szCs w:val="13"/>
              </w:rPr>
            </w:pPr>
            <w:hyperlink w:anchor="_61_Forefront_Online" w:history="1">
              <w:r w:rsidR="00A13E7D" w:rsidRPr="00D7143B">
                <w:rPr>
                  <w:rStyle w:val="Hyperlink"/>
                  <w:b/>
                  <w:sz w:val="13"/>
                  <w:szCs w:val="13"/>
                </w:rPr>
                <w:t>61</w:t>
              </w:r>
            </w:hyperlink>
          </w:p>
        </w:tc>
        <w:tc>
          <w:tcPr>
            <w:tcW w:w="450" w:type="dxa"/>
            <w:tcBorders>
              <w:bottom w:val="single" w:sz="4" w:space="0" w:color="auto"/>
            </w:tcBorders>
            <w:shd w:val="clear" w:color="auto" w:fill="FABF8F"/>
            <w:vAlign w:val="center"/>
          </w:tcPr>
          <w:p w14:paraId="54F605FD"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7D5093C6"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1741FD1B"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997B71E"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2C58F096"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14:paraId="6B12798A"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ECD952D"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6FE0A481"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1813DBCE"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4CE439E3"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14:paraId="6A8DA150"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567270D3"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7F5F24AB" w14:textId="77777777" w:rsidR="00913A0A" w:rsidRPr="00D7143B"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00EA20C"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C6B4574"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4A545B97"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214A9F47"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46CD1E17" w14:textId="77777777" w:rsidR="00913A0A" w:rsidRPr="00D7143B" w:rsidRDefault="00913A0A" w:rsidP="001A63C6">
            <w:pPr>
              <w:pStyle w:val="TableText"/>
              <w:widowControl w:val="0"/>
              <w:rPr>
                <w:rFonts w:ascii="Tahoma" w:hAnsi="Tahoma" w:cs="Tahoma"/>
                <w:sz w:val="13"/>
              </w:rPr>
            </w:pPr>
          </w:p>
        </w:tc>
      </w:tr>
      <w:tr w:rsidR="00913A0A" w:rsidRPr="00D7143B" w14:paraId="45167FE2" w14:textId="77777777" w:rsidTr="00A85B6F">
        <w:trPr>
          <w:trHeight w:val="145"/>
        </w:trPr>
        <w:tc>
          <w:tcPr>
            <w:tcW w:w="2302" w:type="dxa"/>
            <w:gridSpan w:val="2"/>
            <w:tcBorders>
              <w:bottom w:val="single" w:sz="4" w:space="0" w:color="auto"/>
            </w:tcBorders>
            <w:shd w:val="clear" w:color="auto" w:fill="auto"/>
          </w:tcPr>
          <w:p w14:paraId="43C53679" w14:textId="77777777" w:rsidR="00913A0A" w:rsidRPr="00A8133F" w:rsidRDefault="00913A0A" w:rsidP="001A63C6">
            <w:pPr>
              <w:pStyle w:val="ProductNames"/>
              <w:rPr>
                <w:rFonts w:ascii="Tahoma" w:hAnsi="Tahoma" w:cs="Tahoma"/>
                <w:sz w:val="14"/>
                <w:lang w:val="fr-FR"/>
              </w:rPr>
            </w:pPr>
            <w:bookmarkStart w:id="227" w:name="_Toc336337971"/>
            <w:bookmarkStart w:id="228" w:name="_Toc380004724"/>
            <w:r w:rsidRPr="00A8133F">
              <w:rPr>
                <w:rFonts w:ascii="Tahoma" w:hAnsi="Tahoma" w:cs="Tahoma"/>
                <w:sz w:val="14"/>
                <w:lang w:val="fr-FR"/>
              </w:rPr>
              <w:t xml:space="preserve">Forefront Protection 2010 </w:t>
            </w:r>
            <w:r w:rsidRPr="00D7143B">
              <w:rPr>
                <w:rFonts w:ascii="Tahoma" w:hAnsi="Tahoma" w:cs="Tahoma"/>
                <w:sz w:val="14"/>
              </w:rPr>
              <w:t>для</w:t>
            </w:r>
            <w:r w:rsidRPr="00A8133F">
              <w:rPr>
                <w:rFonts w:ascii="Tahoma" w:hAnsi="Tahoma" w:cs="Tahoma"/>
                <w:sz w:val="14"/>
                <w:lang w:val="fr-FR"/>
              </w:rPr>
              <w:t xml:space="preserve"> Exchange Server (Device SL </w:t>
            </w:r>
            <w:r w:rsidRPr="00D7143B">
              <w:rPr>
                <w:rFonts w:ascii="Tahoma" w:hAnsi="Tahoma" w:cs="Tahoma"/>
                <w:sz w:val="14"/>
              </w:rPr>
              <w:t>и</w:t>
            </w:r>
            <w:r w:rsidRPr="00A8133F">
              <w:rPr>
                <w:rFonts w:ascii="Tahoma" w:hAnsi="Tahoma" w:cs="Tahoma"/>
                <w:sz w:val="14"/>
                <w:lang w:val="fr-FR"/>
              </w:rPr>
              <w:t xml:space="preserve"> User SL)</w:t>
            </w:r>
            <w:bookmarkEnd w:id="227"/>
            <w:bookmarkEnd w:id="228"/>
          </w:p>
        </w:tc>
        <w:tc>
          <w:tcPr>
            <w:tcW w:w="668" w:type="dxa"/>
            <w:tcBorders>
              <w:bottom w:val="single" w:sz="4" w:space="0" w:color="auto"/>
            </w:tcBorders>
            <w:shd w:val="clear" w:color="auto" w:fill="auto"/>
            <w:vAlign w:val="center"/>
          </w:tcPr>
          <w:p w14:paraId="7FC7A149" w14:textId="77777777" w:rsidR="00913A0A" w:rsidRPr="00D7143B" w:rsidRDefault="00B91E2C" w:rsidP="003D4F46">
            <w:pPr>
              <w:pStyle w:val="TableText"/>
              <w:widowControl w:val="0"/>
              <w:rPr>
                <w:b/>
                <w:color w:val="000000"/>
                <w:sz w:val="13"/>
                <w:szCs w:val="13"/>
                <w:u w:val="single"/>
              </w:rPr>
            </w:pPr>
            <w:hyperlink w:anchor="_62_Forefront_Protection" w:history="1">
              <w:r w:rsidR="00A13E7D" w:rsidRPr="00D7143B">
                <w:rPr>
                  <w:rStyle w:val="Hyperlink"/>
                  <w:b/>
                  <w:sz w:val="13"/>
                  <w:szCs w:val="13"/>
                </w:rPr>
                <w:t>62</w:t>
              </w:r>
            </w:hyperlink>
          </w:p>
        </w:tc>
        <w:tc>
          <w:tcPr>
            <w:tcW w:w="450" w:type="dxa"/>
            <w:tcBorders>
              <w:bottom w:val="single" w:sz="4" w:space="0" w:color="auto"/>
            </w:tcBorders>
            <w:shd w:val="clear" w:color="auto" w:fill="auto"/>
            <w:vAlign w:val="center"/>
          </w:tcPr>
          <w:p w14:paraId="28836BDA"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4CD4743"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14:paraId="6233B09A"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740AE6EC"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149E9E9" w14:textId="77777777" w:rsidR="00913A0A" w:rsidRPr="00D7143B"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6B9F8B59"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2B1D143"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AB5E1F6" w14:textId="77777777" w:rsidR="00913A0A" w:rsidRPr="00D7143B"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14:paraId="0EAA866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EF3678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D66EE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F6A09E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0AEFA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897F85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91ED6F5"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7F293510"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6AE5B2A0"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0902A23C" w14:textId="77777777" w:rsidR="00913A0A" w:rsidRPr="00D7143B" w:rsidRDefault="00913A0A" w:rsidP="001A63C6">
            <w:pPr>
              <w:pStyle w:val="TableText"/>
              <w:widowControl w:val="0"/>
              <w:rPr>
                <w:rFonts w:ascii="Tahoma" w:hAnsi="Tahoma" w:cs="Tahoma"/>
                <w:sz w:val="13"/>
              </w:rPr>
            </w:pPr>
          </w:p>
        </w:tc>
      </w:tr>
      <w:tr w:rsidR="008A0F85" w:rsidRPr="00D7143B" w14:paraId="23691E00" w14:textId="77777777" w:rsidTr="00A85B6F">
        <w:trPr>
          <w:trHeight w:val="145"/>
        </w:trPr>
        <w:tc>
          <w:tcPr>
            <w:tcW w:w="2302" w:type="dxa"/>
            <w:gridSpan w:val="2"/>
            <w:tcBorders>
              <w:bottom w:val="single" w:sz="4" w:space="0" w:color="auto"/>
            </w:tcBorders>
            <w:shd w:val="clear" w:color="auto" w:fill="FABF8F"/>
          </w:tcPr>
          <w:p w14:paraId="0B34E1C3" w14:textId="77777777" w:rsidR="00913A0A" w:rsidRPr="00D7143B" w:rsidRDefault="00913A0A" w:rsidP="001A63C6">
            <w:pPr>
              <w:pStyle w:val="ProductNames"/>
              <w:rPr>
                <w:rFonts w:ascii="Tahoma" w:hAnsi="Tahoma" w:cs="Tahoma"/>
                <w:sz w:val="14"/>
              </w:rPr>
            </w:pPr>
            <w:bookmarkStart w:id="229" w:name="_Toc336337976"/>
            <w:bookmarkStart w:id="230" w:name="_Toc380004725"/>
            <w:r w:rsidRPr="00D7143B">
              <w:rPr>
                <w:rFonts w:ascii="Tahoma" w:hAnsi="Tahoma" w:cs="Tahoma"/>
                <w:sz w:val="14"/>
              </w:rPr>
              <w:t>Forefront Protection 2010 для SharePoint (Device SL и User SL)</w:t>
            </w:r>
            <w:bookmarkEnd w:id="229"/>
            <w:bookmarkEnd w:id="230"/>
          </w:p>
        </w:tc>
        <w:tc>
          <w:tcPr>
            <w:tcW w:w="668" w:type="dxa"/>
            <w:tcBorders>
              <w:bottom w:val="single" w:sz="4" w:space="0" w:color="auto"/>
            </w:tcBorders>
            <w:shd w:val="clear" w:color="auto" w:fill="FABF8F"/>
            <w:vAlign w:val="center"/>
          </w:tcPr>
          <w:p w14:paraId="06C5B575" w14:textId="77777777" w:rsidR="00913A0A" w:rsidRPr="00D7143B" w:rsidRDefault="00B91E2C" w:rsidP="003D4F46">
            <w:pPr>
              <w:pStyle w:val="TableText"/>
              <w:widowControl w:val="0"/>
              <w:rPr>
                <w:rStyle w:val="EndnoteReference"/>
                <w:b w:val="0"/>
                <w:color w:val="000000"/>
                <w:position w:val="-11"/>
                <w:sz w:val="13"/>
                <w:szCs w:val="13"/>
                <w:u w:val="single"/>
              </w:rPr>
            </w:pPr>
            <w:hyperlink w:anchor="_62_Forefront_Protection" w:history="1">
              <w:r w:rsidR="00852B8D" w:rsidRPr="00D7143B">
                <w:rPr>
                  <w:rStyle w:val="Hyperlink"/>
                  <w:b/>
                  <w:sz w:val="13"/>
                  <w:szCs w:val="13"/>
                </w:rPr>
                <w:t>62</w:t>
              </w:r>
            </w:hyperlink>
          </w:p>
        </w:tc>
        <w:tc>
          <w:tcPr>
            <w:tcW w:w="450" w:type="dxa"/>
            <w:tcBorders>
              <w:bottom w:val="single" w:sz="4" w:space="0" w:color="auto"/>
            </w:tcBorders>
            <w:shd w:val="clear" w:color="auto" w:fill="FABF8F"/>
          </w:tcPr>
          <w:p w14:paraId="69CF0525"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6054CC2"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14:paraId="545E9308"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B3B6A9B"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417587D6" w14:textId="77777777" w:rsidR="00913A0A" w:rsidRPr="00D7143B" w:rsidRDefault="00913A0A" w:rsidP="001A63C6">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54E8FA2D"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8D27D99" w14:textId="77777777" w:rsidR="00913A0A" w:rsidRPr="00D7143B" w:rsidRDefault="00913A0A" w:rsidP="001A63C6">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0E29039E" w14:textId="77777777" w:rsidR="00913A0A" w:rsidRPr="00D7143B" w:rsidRDefault="00913A0A" w:rsidP="001A63C6">
            <w:pPr>
              <w:pStyle w:val="TableText"/>
              <w:widowControl w:val="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14:paraId="567C7E3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03F30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F90347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39343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94DA7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8CE29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DD0895"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519EF42D"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5A0A3717"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4F057E7" w14:textId="77777777" w:rsidR="00913A0A" w:rsidRPr="00D7143B" w:rsidRDefault="00913A0A" w:rsidP="001A63C6">
            <w:pPr>
              <w:pStyle w:val="TableText"/>
              <w:widowControl w:val="0"/>
              <w:rPr>
                <w:rFonts w:ascii="Tahoma" w:hAnsi="Tahoma" w:cs="Tahoma"/>
                <w:sz w:val="13"/>
              </w:rPr>
            </w:pPr>
          </w:p>
        </w:tc>
      </w:tr>
      <w:tr w:rsidR="00913A0A" w:rsidRPr="00D7143B" w14:paraId="5539375C" w14:textId="77777777" w:rsidTr="00A85B6F">
        <w:trPr>
          <w:trHeight w:val="145"/>
        </w:trPr>
        <w:tc>
          <w:tcPr>
            <w:tcW w:w="2302" w:type="dxa"/>
            <w:gridSpan w:val="2"/>
            <w:tcBorders>
              <w:bottom w:val="single" w:sz="4" w:space="0" w:color="auto"/>
            </w:tcBorders>
            <w:shd w:val="clear" w:color="auto" w:fill="auto"/>
          </w:tcPr>
          <w:p w14:paraId="12B09AC1" w14:textId="77777777" w:rsidR="00913A0A" w:rsidRPr="00D7143B" w:rsidRDefault="00913A0A" w:rsidP="001A63C6">
            <w:pPr>
              <w:pStyle w:val="ProductNames"/>
              <w:rPr>
                <w:rFonts w:ascii="Tahoma" w:hAnsi="Tahoma" w:cs="Tahoma"/>
                <w:sz w:val="14"/>
              </w:rPr>
            </w:pPr>
            <w:bookmarkStart w:id="231" w:name="_Toc336337977"/>
            <w:bookmarkStart w:id="232" w:name="_Toc380004726"/>
            <w:r w:rsidRPr="00D7143B">
              <w:rPr>
                <w:rFonts w:ascii="Tahoma" w:hAnsi="Tahoma" w:cs="Tahoma"/>
                <w:sz w:val="14"/>
              </w:rPr>
              <w:t>Forefront Protection 2010 для SharePoint для интернет-сайтов (Add-on SL)</w:t>
            </w:r>
            <w:bookmarkEnd w:id="231"/>
            <w:bookmarkEnd w:id="232"/>
          </w:p>
        </w:tc>
        <w:tc>
          <w:tcPr>
            <w:tcW w:w="668" w:type="dxa"/>
            <w:tcBorders>
              <w:bottom w:val="single" w:sz="4" w:space="0" w:color="auto"/>
            </w:tcBorders>
            <w:shd w:val="clear" w:color="auto" w:fill="auto"/>
            <w:vAlign w:val="center"/>
          </w:tcPr>
          <w:p w14:paraId="1C2D8CCC" w14:textId="77777777" w:rsidR="00913A0A" w:rsidRPr="00D7143B" w:rsidRDefault="00B91E2C" w:rsidP="003D4F46">
            <w:pPr>
              <w:pStyle w:val="TableText"/>
              <w:widowControl w:val="0"/>
              <w:rPr>
                <w:rStyle w:val="EndnoteReference"/>
                <w:b w:val="0"/>
                <w:color w:val="000000"/>
                <w:position w:val="-11"/>
                <w:sz w:val="13"/>
                <w:szCs w:val="13"/>
                <w:u w:val="single"/>
              </w:rPr>
            </w:pPr>
            <w:hyperlink w:anchor="_62_Forefront_Protection" w:history="1">
              <w:r w:rsidR="00852B8D" w:rsidRPr="00D7143B">
                <w:rPr>
                  <w:rStyle w:val="Hyperlink"/>
                  <w:b/>
                  <w:sz w:val="13"/>
                  <w:szCs w:val="13"/>
                </w:rPr>
                <w:t>62</w:t>
              </w:r>
            </w:hyperlink>
          </w:p>
        </w:tc>
        <w:tc>
          <w:tcPr>
            <w:tcW w:w="450" w:type="dxa"/>
            <w:tcBorders>
              <w:bottom w:val="single" w:sz="4" w:space="0" w:color="auto"/>
            </w:tcBorders>
            <w:shd w:val="clear" w:color="auto" w:fill="auto"/>
          </w:tcPr>
          <w:p w14:paraId="1A7F27CF"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1B26DE6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3D2FFE9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14:paraId="7546145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C87E7C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D3E64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353C7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455D1D1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032957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4F9CA4FC"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47723E9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OV</w:t>
            </w:r>
          </w:p>
        </w:tc>
        <w:tc>
          <w:tcPr>
            <w:tcW w:w="484" w:type="dxa"/>
            <w:tcBorders>
              <w:bottom w:val="single" w:sz="4" w:space="0" w:color="auto"/>
            </w:tcBorders>
          </w:tcPr>
          <w:p w14:paraId="04D75DE1"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3D4F46" w:rsidRPr="00D7143B" w14:paraId="5C8AF74A" w14:textId="77777777" w:rsidTr="00A85B6F">
        <w:trPr>
          <w:trHeight w:val="145"/>
        </w:trPr>
        <w:tc>
          <w:tcPr>
            <w:tcW w:w="2302" w:type="dxa"/>
            <w:gridSpan w:val="2"/>
            <w:tcBorders>
              <w:bottom w:val="single" w:sz="4" w:space="0" w:color="auto"/>
            </w:tcBorders>
            <w:shd w:val="clear" w:color="auto" w:fill="FABF8F"/>
          </w:tcPr>
          <w:p w14:paraId="0F0DAE39" w14:textId="77777777" w:rsidR="003D4F46" w:rsidRPr="00A8133F" w:rsidRDefault="003D4F46" w:rsidP="001A63C6">
            <w:pPr>
              <w:pStyle w:val="ProductNames"/>
              <w:rPr>
                <w:rFonts w:ascii="Tahoma" w:hAnsi="Tahoma" w:cs="Tahoma"/>
                <w:sz w:val="14"/>
                <w:lang w:val="fr-FR"/>
              </w:rPr>
            </w:pPr>
            <w:bookmarkStart w:id="233" w:name="_Toc380004727"/>
            <w:r w:rsidRPr="00A8133F">
              <w:rPr>
                <w:rFonts w:ascii="Tahoma" w:hAnsi="Tahoma" w:cs="Tahoma"/>
                <w:sz w:val="14"/>
                <w:lang w:val="fr-FR"/>
              </w:rPr>
              <w:t xml:space="preserve">Forefront Protection Suite (Device SL </w:t>
            </w:r>
            <w:r w:rsidRPr="00D7143B">
              <w:rPr>
                <w:rFonts w:ascii="Tahoma" w:hAnsi="Tahoma" w:cs="Tahoma"/>
                <w:sz w:val="14"/>
              </w:rPr>
              <w:t>и</w:t>
            </w:r>
            <w:r w:rsidRPr="00A8133F">
              <w:rPr>
                <w:rFonts w:ascii="Tahoma" w:hAnsi="Tahoma" w:cs="Tahoma"/>
                <w:sz w:val="14"/>
                <w:lang w:val="fr-FR"/>
              </w:rPr>
              <w:t xml:space="preserve"> User SL)</w:t>
            </w:r>
            <w:bookmarkEnd w:id="233"/>
          </w:p>
        </w:tc>
        <w:tc>
          <w:tcPr>
            <w:tcW w:w="668" w:type="dxa"/>
            <w:tcBorders>
              <w:bottom w:val="single" w:sz="4" w:space="0" w:color="auto"/>
            </w:tcBorders>
            <w:shd w:val="clear" w:color="auto" w:fill="FABF8F"/>
            <w:vAlign w:val="center"/>
          </w:tcPr>
          <w:p w14:paraId="1AE18678" w14:textId="77777777" w:rsidR="003D4F46" w:rsidRPr="00D7143B" w:rsidRDefault="00B91E2C">
            <w:pPr>
              <w:pStyle w:val="TableText"/>
              <w:widowControl w:val="0"/>
            </w:pPr>
            <w:hyperlink w:anchor="_61_Forefront_Protection" w:history="1">
              <w:hyperlink w:anchor="_61_Forefront_Protection" w:history="1">
                <w:r w:rsidR="00A13E7D" w:rsidRPr="00852B8D">
                  <w:rPr>
                    <w:rStyle w:val="Hyperlink"/>
                    <w:b/>
                    <w:sz w:val="13"/>
                    <w:szCs w:val="13"/>
                  </w:rPr>
                  <w:t>6</w:t>
                </w:r>
              </w:hyperlink>
              <w:r w:rsidR="00A13E7D" w:rsidRPr="00852B8D">
                <w:rPr>
                  <w:rStyle w:val="Hyperlink"/>
                  <w:b/>
                  <w:sz w:val="13"/>
                  <w:szCs w:val="13"/>
                </w:rPr>
                <w:t>3</w:t>
              </w:r>
            </w:hyperlink>
          </w:p>
        </w:tc>
        <w:tc>
          <w:tcPr>
            <w:tcW w:w="450" w:type="dxa"/>
            <w:tcBorders>
              <w:bottom w:val="single" w:sz="4" w:space="0" w:color="auto"/>
            </w:tcBorders>
            <w:shd w:val="clear" w:color="auto" w:fill="FABF8F"/>
          </w:tcPr>
          <w:p w14:paraId="58F06130" w14:textId="77777777" w:rsidR="003D4F46" w:rsidRPr="00D7143B"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8CD661A" w14:textId="77777777" w:rsidR="003D4F46" w:rsidRPr="00D7143B"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AD2A9FF" w14:textId="77777777" w:rsidR="003D4F46" w:rsidRPr="00D7143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D0581B" w14:textId="77777777" w:rsidR="003D4F46" w:rsidRPr="00D7143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D0CDB0" w14:textId="77777777" w:rsidR="003D4F46" w:rsidRPr="00D7143B"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A6FB687" w14:textId="77777777" w:rsidR="003D4F46" w:rsidRPr="00D7143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BA0780" w14:textId="77777777" w:rsidR="003D4F46" w:rsidRPr="00D7143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BE84A7" w14:textId="77777777" w:rsidR="003D4F46" w:rsidRPr="00D7143B"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0F3DB9F" w14:textId="77777777" w:rsidR="003D4F46" w:rsidRPr="00D7143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3D649D" w14:textId="77777777" w:rsidR="003D4F46" w:rsidRPr="00D7143B"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C49ACA3" w14:textId="77777777" w:rsidR="003D4F46" w:rsidRPr="00D7143B"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709547" w14:textId="77777777" w:rsidR="003D4F46" w:rsidRPr="00D7143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1B70C6" w14:textId="77777777" w:rsidR="003D4F46" w:rsidRPr="00D7143B"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C24DAC" w14:textId="77777777" w:rsidR="003D4F46" w:rsidRPr="00D7143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2A9A74" w14:textId="77777777" w:rsidR="003D4F46" w:rsidRPr="00D7143B" w:rsidRDefault="003D4F46"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1473F4E3" w14:textId="77777777" w:rsidR="003D4F46" w:rsidRPr="00D7143B" w:rsidRDefault="003D4F46"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3F866A68" w14:textId="77777777" w:rsidR="003D4F46" w:rsidRPr="00D7143B"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2ACDC45" w14:textId="77777777" w:rsidR="003D4F46" w:rsidRPr="00D7143B" w:rsidRDefault="003D4F46" w:rsidP="001A63C6">
            <w:pPr>
              <w:pStyle w:val="TableText"/>
              <w:widowControl w:val="0"/>
              <w:rPr>
                <w:rFonts w:ascii="Tahoma" w:hAnsi="Tahoma" w:cs="Tahoma"/>
                <w:sz w:val="13"/>
              </w:rPr>
            </w:pPr>
          </w:p>
        </w:tc>
      </w:tr>
      <w:tr w:rsidR="0045693C" w:rsidRPr="00D7143B" w14:paraId="69516FE2" w14:textId="77777777" w:rsidTr="00A85B6F">
        <w:trPr>
          <w:trHeight w:val="145"/>
        </w:trPr>
        <w:tc>
          <w:tcPr>
            <w:tcW w:w="2302" w:type="dxa"/>
            <w:gridSpan w:val="2"/>
            <w:tcBorders>
              <w:bottom w:val="single" w:sz="4" w:space="0" w:color="auto"/>
            </w:tcBorders>
            <w:shd w:val="clear" w:color="auto" w:fill="auto"/>
          </w:tcPr>
          <w:p w14:paraId="5A3DC2E0" w14:textId="77777777" w:rsidR="003D4F46" w:rsidRPr="00D7143B" w:rsidRDefault="003D4F46" w:rsidP="001A63C6">
            <w:pPr>
              <w:pStyle w:val="ProductNames"/>
              <w:rPr>
                <w:rFonts w:ascii="Tahoma" w:hAnsi="Tahoma" w:cs="Tahoma"/>
                <w:sz w:val="14"/>
              </w:rPr>
            </w:pPr>
            <w:bookmarkStart w:id="234" w:name="_Toc380004728"/>
            <w:r w:rsidRPr="00D7143B">
              <w:rPr>
                <w:rFonts w:ascii="Tahoma" w:hAnsi="Tahoma" w:cs="Tahoma"/>
                <w:sz w:val="14"/>
              </w:rPr>
              <w:t>Forefront Security для Office Communications Server (Device SL и User SL)</w:t>
            </w:r>
            <w:bookmarkEnd w:id="234"/>
          </w:p>
        </w:tc>
        <w:tc>
          <w:tcPr>
            <w:tcW w:w="668" w:type="dxa"/>
            <w:tcBorders>
              <w:bottom w:val="single" w:sz="4" w:space="0" w:color="auto"/>
            </w:tcBorders>
            <w:shd w:val="clear" w:color="auto" w:fill="auto"/>
            <w:vAlign w:val="center"/>
          </w:tcPr>
          <w:p w14:paraId="0E69E1EC" w14:textId="77777777" w:rsidR="003D4F46" w:rsidRPr="00D7143B" w:rsidRDefault="00B91E2C" w:rsidP="003D4F46">
            <w:pPr>
              <w:pStyle w:val="TableText"/>
              <w:widowControl w:val="0"/>
            </w:pPr>
            <w:hyperlink w:anchor="_64_Forefront_Security" w:history="1">
              <w:hyperlink w:anchor="_61_Forefront_Protection" w:history="1">
                <w:r w:rsidR="00A13E7D" w:rsidRPr="00852B8D">
                  <w:rPr>
                    <w:rStyle w:val="Hyperlink"/>
                    <w:b/>
                    <w:sz w:val="13"/>
                    <w:szCs w:val="13"/>
                  </w:rPr>
                  <w:t>6</w:t>
                </w:r>
              </w:hyperlink>
              <w:r w:rsidR="00A13E7D" w:rsidRPr="00852B8D">
                <w:rPr>
                  <w:rStyle w:val="Hyperlink"/>
                  <w:b/>
                  <w:sz w:val="13"/>
                  <w:szCs w:val="13"/>
                </w:rPr>
                <w:t>4</w:t>
              </w:r>
            </w:hyperlink>
          </w:p>
        </w:tc>
        <w:tc>
          <w:tcPr>
            <w:tcW w:w="450" w:type="dxa"/>
            <w:tcBorders>
              <w:bottom w:val="single" w:sz="4" w:space="0" w:color="auto"/>
            </w:tcBorders>
            <w:shd w:val="clear" w:color="auto" w:fill="auto"/>
          </w:tcPr>
          <w:p w14:paraId="0F0CC659" w14:textId="77777777" w:rsidR="003D4F46" w:rsidRPr="00D7143B"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821ECDD" w14:textId="77777777" w:rsidR="003D4F46" w:rsidRPr="00D7143B" w:rsidRDefault="003D4F46"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888E4C1" w14:textId="77777777" w:rsidR="003D4F46" w:rsidRPr="00D7143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BC8D5D" w14:textId="77777777" w:rsidR="003D4F46" w:rsidRPr="00D7143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880D0A" w14:textId="77777777" w:rsidR="003D4F46" w:rsidRPr="00D7143B" w:rsidRDefault="003D4F4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6913D2" w14:textId="77777777" w:rsidR="003D4F46" w:rsidRPr="00D7143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2A3B4D" w14:textId="77777777" w:rsidR="003D4F46" w:rsidRPr="00D7143B"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31D4EA" w14:textId="77777777" w:rsidR="003D4F46" w:rsidRPr="00D7143B" w:rsidRDefault="003D4F46"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FC1C39C" w14:textId="77777777" w:rsidR="003D4F46" w:rsidRPr="00D7143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7A371F" w14:textId="77777777" w:rsidR="003D4F46" w:rsidRPr="00D7143B"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6A1AAF5" w14:textId="77777777" w:rsidR="003D4F46" w:rsidRPr="00D7143B"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32834E0" w14:textId="77777777" w:rsidR="003D4F46" w:rsidRPr="00D7143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812DDF" w14:textId="77777777" w:rsidR="003D4F46" w:rsidRPr="00D7143B"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C99C33" w14:textId="77777777" w:rsidR="003D4F46" w:rsidRPr="00D7143B"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77A48B6" w14:textId="77777777" w:rsidR="003D4F46" w:rsidRPr="00D7143B" w:rsidRDefault="003D4F46"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39445572" w14:textId="77777777" w:rsidR="003D4F46" w:rsidRPr="00D7143B" w:rsidRDefault="003D4F46"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0D8EBC67" w14:textId="77777777" w:rsidR="003D4F46" w:rsidRPr="00D7143B" w:rsidRDefault="003D4F46"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37DE618F" w14:textId="77777777" w:rsidR="003D4F46" w:rsidRPr="00D7143B" w:rsidRDefault="003D4F46" w:rsidP="001A63C6">
            <w:pPr>
              <w:pStyle w:val="TableText"/>
              <w:widowControl w:val="0"/>
              <w:rPr>
                <w:rFonts w:ascii="Tahoma" w:hAnsi="Tahoma" w:cs="Tahoma"/>
                <w:sz w:val="13"/>
              </w:rPr>
            </w:pPr>
          </w:p>
        </w:tc>
      </w:tr>
      <w:tr w:rsidR="008A0F85" w:rsidRPr="00D7143B" w14:paraId="49077D8A" w14:textId="77777777" w:rsidTr="00A85B6F">
        <w:trPr>
          <w:trHeight w:val="145"/>
        </w:trPr>
        <w:tc>
          <w:tcPr>
            <w:tcW w:w="2302" w:type="dxa"/>
            <w:gridSpan w:val="2"/>
            <w:tcBorders>
              <w:bottom w:val="single" w:sz="4" w:space="0" w:color="auto"/>
            </w:tcBorders>
            <w:shd w:val="clear" w:color="auto" w:fill="FABF8F"/>
          </w:tcPr>
          <w:p w14:paraId="743E0F22" w14:textId="77777777" w:rsidR="00913A0A" w:rsidRPr="00D7143B" w:rsidRDefault="00913A0A" w:rsidP="001A63C6">
            <w:pPr>
              <w:pStyle w:val="ProductNames"/>
              <w:rPr>
                <w:rFonts w:ascii="Tahoma" w:hAnsi="Tahoma" w:cs="Tahoma"/>
                <w:sz w:val="14"/>
              </w:rPr>
            </w:pPr>
            <w:bookmarkStart w:id="235" w:name="_Toc336337981"/>
            <w:bookmarkStart w:id="236" w:name="_Toc380004729"/>
            <w:r w:rsidRPr="00D7143B">
              <w:rPr>
                <w:rFonts w:ascii="Tahoma" w:hAnsi="Tahoma" w:cs="Tahoma"/>
                <w:sz w:val="14"/>
              </w:rPr>
              <w:t>Forefront Threat Management Gateway Web Protection Services</w:t>
            </w:r>
            <w:bookmarkEnd w:id="235"/>
            <w:bookmarkEnd w:id="236"/>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0BD789FC" w14:textId="77777777" w:rsidR="00913A0A" w:rsidRPr="00D7143B" w:rsidRDefault="00B91E2C" w:rsidP="003D4F46">
            <w:pPr>
              <w:pStyle w:val="TableText"/>
              <w:widowControl w:val="0"/>
              <w:rPr>
                <w:rStyle w:val="EndnoteReference"/>
                <w:b w:val="0"/>
                <w:color w:val="0000FF"/>
                <w:position w:val="-11"/>
                <w:sz w:val="13"/>
                <w:szCs w:val="13"/>
                <w:u w:val="single"/>
              </w:rPr>
            </w:pPr>
            <w:hyperlink w:anchor="_65_Веб-служба_защиты" w:history="1">
              <w:r w:rsidR="00A13E7D" w:rsidRPr="00D7143B">
                <w:rPr>
                  <w:rStyle w:val="Hyperlink"/>
                  <w:b/>
                  <w:sz w:val="13"/>
                  <w:szCs w:val="13"/>
                </w:rPr>
                <w:t>65</w:t>
              </w:r>
            </w:hyperlink>
            <w:hyperlink w:anchor="_57_Forefront_Threat" w:history="1"/>
          </w:p>
        </w:tc>
        <w:tc>
          <w:tcPr>
            <w:tcW w:w="450" w:type="dxa"/>
            <w:tcBorders>
              <w:bottom w:val="single" w:sz="4" w:space="0" w:color="auto"/>
            </w:tcBorders>
            <w:shd w:val="clear" w:color="auto" w:fill="FABF8F"/>
          </w:tcPr>
          <w:p w14:paraId="66D53B1F" w14:textId="77777777" w:rsidR="00913A0A" w:rsidRPr="00D7143B"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D4A0568"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BBE24E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9A554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3C6A12C"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621CBA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8FC2F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37D8D3"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885CE9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549DE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93A6F6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1CF822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0C0E89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A6A05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A624D79"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0842FE64"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0D25F73B"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48A4F0E" w14:textId="77777777" w:rsidR="00913A0A" w:rsidRPr="00D7143B" w:rsidRDefault="00913A0A" w:rsidP="001A63C6">
            <w:pPr>
              <w:pStyle w:val="TableText"/>
              <w:widowControl w:val="0"/>
              <w:rPr>
                <w:rFonts w:ascii="Tahoma" w:hAnsi="Tahoma" w:cs="Tahoma"/>
                <w:sz w:val="13"/>
              </w:rPr>
            </w:pPr>
          </w:p>
        </w:tc>
      </w:tr>
      <w:tr w:rsidR="00913A0A" w:rsidRPr="00D7143B" w14:paraId="63E3A6E6" w14:textId="77777777" w:rsidTr="00A85B6F">
        <w:trPr>
          <w:trHeight w:val="145"/>
        </w:trPr>
        <w:tc>
          <w:tcPr>
            <w:tcW w:w="2302" w:type="dxa"/>
            <w:gridSpan w:val="2"/>
            <w:tcBorders>
              <w:bottom w:val="single" w:sz="4" w:space="0" w:color="auto"/>
            </w:tcBorders>
            <w:shd w:val="clear" w:color="auto" w:fill="auto"/>
          </w:tcPr>
          <w:p w14:paraId="3F67EC7A" w14:textId="77777777" w:rsidR="00913A0A" w:rsidRPr="00D7143B" w:rsidRDefault="00913A0A" w:rsidP="001A63C6">
            <w:pPr>
              <w:pStyle w:val="ProductNames"/>
              <w:rPr>
                <w:rFonts w:ascii="Tahoma" w:hAnsi="Tahoma" w:cs="Tahoma"/>
                <w:sz w:val="14"/>
              </w:rPr>
            </w:pPr>
            <w:bookmarkStart w:id="237" w:name="_Toc336337982"/>
            <w:bookmarkStart w:id="238" w:name="_Toc380004730"/>
            <w:r w:rsidRPr="00D7143B">
              <w:rPr>
                <w:rFonts w:ascii="Tahoma" w:hAnsi="Tahoma" w:cs="Tahoma"/>
                <w:sz w:val="14"/>
              </w:rPr>
              <w:t>Forefront Unified Access Gateway Server 2010</w:t>
            </w:r>
            <w:bookmarkEnd w:id="237"/>
            <w:bookmarkEnd w:id="238"/>
          </w:p>
        </w:tc>
        <w:tc>
          <w:tcPr>
            <w:tcW w:w="668" w:type="dxa"/>
            <w:tcBorders>
              <w:bottom w:val="single" w:sz="4" w:space="0" w:color="auto"/>
            </w:tcBorders>
            <w:shd w:val="clear" w:color="auto" w:fill="auto"/>
            <w:vAlign w:val="center"/>
          </w:tcPr>
          <w:p w14:paraId="10E7D9E4" w14:textId="77777777" w:rsidR="00913A0A" w:rsidRPr="00D7143B" w:rsidRDefault="00B91E2C" w:rsidP="003D4F46">
            <w:pPr>
              <w:pStyle w:val="TableText"/>
              <w:widowControl w:val="0"/>
              <w:rPr>
                <w:b/>
                <w:color w:val="000000"/>
                <w:sz w:val="13"/>
                <w:szCs w:val="13"/>
                <w:u w:val="single"/>
              </w:rPr>
            </w:pPr>
            <w:hyperlink w:anchor="_66_Forefront_Unified" w:history="1">
              <w:r w:rsidR="00A13E7D" w:rsidRPr="00D7143B">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299EC3F1"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ACFAC4C"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C11BED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6FD3392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1543D74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6A74185"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39896D06"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6828539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6E1CEFC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7285AAB"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bottom w:val="single" w:sz="4" w:space="0" w:color="auto"/>
            </w:tcBorders>
            <w:shd w:val="clear" w:color="auto" w:fill="auto"/>
            <w:vAlign w:val="center"/>
          </w:tcPr>
          <w:p w14:paraId="122B522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2FC4C16"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43FFA34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41270ED1"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2703AB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76899A07"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17E7020B"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14463172"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2E4A600C" w14:textId="77777777" w:rsidTr="00A85B6F">
        <w:trPr>
          <w:trHeight w:val="145"/>
        </w:trPr>
        <w:tc>
          <w:tcPr>
            <w:tcW w:w="2302" w:type="dxa"/>
            <w:gridSpan w:val="2"/>
            <w:tcBorders>
              <w:bottom w:val="single" w:sz="4" w:space="0" w:color="auto"/>
            </w:tcBorders>
            <w:shd w:val="clear" w:color="auto" w:fill="FABF8F"/>
          </w:tcPr>
          <w:p w14:paraId="2F86A025" w14:textId="77777777" w:rsidR="00913A0A" w:rsidRPr="00D7143B" w:rsidRDefault="00913A0A" w:rsidP="001A63C6">
            <w:pPr>
              <w:pStyle w:val="ProductNames"/>
              <w:rPr>
                <w:rFonts w:ascii="Tahoma" w:hAnsi="Tahoma" w:cs="Tahoma"/>
                <w:sz w:val="14"/>
              </w:rPr>
            </w:pPr>
            <w:bookmarkStart w:id="239" w:name="_Toc336337983"/>
            <w:bookmarkStart w:id="240" w:name="_Toc380004731"/>
            <w:r w:rsidRPr="00D7143B">
              <w:rPr>
                <w:rFonts w:ascii="Tahoma" w:hAnsi="Tahoma" w:cs="Tahoma"/>
                <w:sz w:val="14"/>
              </w:rPr>
              <w:t>Forefront Unified Access Gateway External Connector 2010</w:t>
            </w:r>
            <w:bookmarkEnd w:id="239"/>
            <w:bookmarkEnd w:id="240"/>
          </w:p>
        </w:tc>
        <w:tc>
          <w:tcPr>
            <w:tcW w:w="668" w:type="dxa"/>
            <w:tcBorders>
              <w:bottom w:val="single" w:sz="4" w:space="0" w:color="auto"/>
            </w:tcBorders>
            <w:shd w:val="clear" w:color="auto" w:fill="FABF8F"/>
            <w:vAlign w:val="center"/>
          </w:tcPr>
          <w:p w14:paraId="5ABA7612" w14:textId="77777777" w:rsidR="00913A0A" w:rsidRPr="00D7143B" w:rsidRDefault="00B91E2C" w:rsidP="003D4F46">
            <w:pPr>
              <w:pStyle w:val="TableText"/>
              <w:widowControl w:val="0"/>
              <w:rPr>
                <w:b/>
                <w:color w:val="000000"/>
                <w:sz w:val="13"/>
                <w:szCs w:val="13"/>
                <w:u w:val="single"/>
              </w:rPr>
            </w:pPr>
            <w:hyperlink w:anchor="_66_Forefront_Unified" w:history="1">
              <w:r w:rsidR="00852B8D" w:rsidRPr="00D7143B">
                <w:rPr>
                  <w:rStyle w:val="Hyperlink"/>
                  <w:b/>
                  <w:sz w:val="13"/>
                  <w:szCs w:val="13"/>
                </w:rPr>
                <w:t>66</w:t>
              </w:r>
            </w:hyperlink>
            <w:hyperlink w:anchor="Srv_56ForefrontUnifiedAccessGtwy2010" w:history="1"/>
          </w:p>
        </w:tc>
        <w:tc>
          <w:tcPr>
            <w:tcW w:w="450" w:type="dxa"/>
            <w:tcBorders>
              <w:bottom w:val="single" w:sz="4" w:space="0" w:color="auto"/>
            </w:tcBorders>
            <w:shd w:val="clear" w:color="auto" w:fill="FABF8F"/>
          </w:tcPr>
          <w:p w14:paraId="3E506715"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2D8F629A"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0C67CD8"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09B04E94"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4BC32AA7"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19482CE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00F034E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1A2B1DC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03210454"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24AFC4A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200</w:t>
            </w:r>
          </w:p>
        </w:tc>
        <w:tc>
          <w:tcPr>
            <w:tcW w:w="450" w:type="dxa"/>
            <w:tcBorders>
              <w:bottom w:val="single" w:sz="4" w:space="0" w:color="auto"/>
            </w:tcBorders>
            <w:shd w:val="clear" w:color="auto" w:fill="FABF8F"/>
            <w:vAlign w:val="center"/>
          </w:tcPr>
          <w:p w14:paraId="0616EF8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38EEF1A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41B893C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610B0D9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1640B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70BC750E"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08E3811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1ADD13B9"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6D1A001C" w14:textId="77777777" w:rsidTr="00A85B6F">
        <w:trPr>
          <w:trHeight w:val="145"/>
        </w:trPr>
        <w:tc>
          <w:tcPr>
            <w:tcW w:w="2302" w:type="dxa"/>
            <w:gridSpan w:val="2"/>
            <w:tcBorders>
              <w:bottom w:val="single" w:sz="4" w:space="0" w:color="auto"/>
            </w:tcBorders>
            <w:shd w:val="clear" w:color="auto" w:fill="auto"/>
          </w:tcPr>
          <w:p w14:paraId="76537CE8" w14:textId="77777777" w:rsidR="00913A0A" w:rsidRPr="00D7143B" w:rsidRDefault="00913A0A" w:rsidP="001A63C6">
            <w:pPr>
              <w:pStyle w:val="ProductNames"/>
              <w:rPr>
                <w:rFonts w:ascii="Tahoma" w:hAnsi="Tahoma" w:cs="Tahoma"/>
                <w:sz w:val="14"/>
              </w:rPr>
            </w:pPr>
            <w:bookmarkStart w:id="241" w:name="_Toc336337984"/>
            <w:bookmarkStart w:id="242" w:name="_Toc380004732"/>
            <w:r w:rsidRPr="00D7143B">
              <w:rPr>
                <w:rFonts w:ascii="Tahoma" w:hAnsi="Tahoma" w:cs="Tahoma"/>
                <w:sz w:val="14"/>
              </w:rPr>
              <w:t>Forefront Unified Access Gateway 2010 CAL</w:t>
            </w:r>
            <w:bookmarkEnd w:id="241"/>
            <w:bookmarkEnd w:id="242"/>
            <w:r w:rsidRPr="00D7143B">
              <w:rPr>
                <w:rFonts w:ascii="Tahoma" w:hAnsi="Tahoma" w:cs="Tahoma"/>
                <w:sz w:val="14"/>
              </w:rPr>
              <w:t xml:space="preserve"> </w:t>
            </w:r>
          </w:p>
        </w:tc>
        <w:tc>
          <w:tcPr>
            <w:tcW w:w="668" w:type="dxa"/>
            <w:tcBorders>
              <w:bottom w:val="single" w:sz="4" w:space="0" w:color="auto"/>
            </w:tcBorders>
            <w:shd w:val="clear" w:color="auto" w:fill="auto"/>
            <w:vAlign w:val="center"/>
          </w:tcPr>
          <w:p w14:paraId="7BEBB43B" w14:textId="77777777" w:rsidR="00913A0A" w:rsidRPr="00D7143B" w:rsidRDefault="00B91E2C" w:rsidP="00793532">
            <w:pPr>
              <w:pStyle w:val="TableText"/>
              <w:widowControl w:val="0"/>
              <w:rPr>
                <w:b/>
                <w:color w:val="000000"/>
                <w:sz w:val="13"/>
                <w:szCs w:val="13"/>
                <w:u w:val="single"/>
              </w:rPr>
            </w:pPr>
            <w:hyperlink w:anchor="_66_Forefront_Unified" w:history="1">
              <w:r w:rsidR="00852B8D" w:rsidRPr="00D7143B">
                <w:rPr>
                  <w:rStyle w:val="Hyperlink"/>
                  <w:b/>
                  <w:sz w:val="13"/>
                  <w:szCs w:val="13"/>
                </w:rPr>
                <w:t>66</w:t>
              </w:r>
            </w:hyperlink>
            <w:hyperlink w:anchor="Srv_52ForefrontUnifiedAccessGtwy2010" w:history="1"/>
          </w:p>
        </w:tc>
        <w:tc>
          <w:tcPr>
            <w:tcW w:w="450" w:type="dxa"/>
            <w:tcBorders>
              <w:bottom w:val="single" w:sz="4" w:space="0" w:color="auto"/>
            </w:tcBorders>
            <w:shd w:val="clear" w:color="auto" w:fill="auto"/>
          </w:tcPr>
          <w:p w14:paraId="1C6E47A0"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4DBE9945"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40AC53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4C3D481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3</w:t>
            </w:r>
          </w:p>
        </w:tc>
        <w:tc>
          <w:tcPr>
            <w:tcW w:w="450" w:type="dxa"/>
            <w:gridSpan w:val="2"/>
            <w:tcBorders>
              <w:bottom w:val="single" w:sz="4" w:space="0" w:color="auto"/>
            </w:tcBorders>
            <w:shd w:val="clear" w:color="auto" w:fill="auto"/>
            <w:vAlign w:val="center"/>
          </w:tcPr>
          <w:p w14:paraId="66047F0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5589874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1818A6C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4C332A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14:paraId="4F7A1A8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A57ED2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bottom w:val="single" w:sz="4" w:space="0" w:color="auto"/>
            </w:tcBorders>
            <w:shd w:val="clear" w:color="auto" w:fill="auto"/>
            <w:vAlign w:val="center"/>
          </w:tcPr>
          <w:p w14:paraId="3A30E727"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012086A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57DB8DF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14:paraId="1CE10A08"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04A8BA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46DD6395"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auto"/>
            <w:vAlign w:val="center"/>
          </w:tcPr>
          <w:p w14:paraId="36422F0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24124CD3"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7768DEAE" w14:textId="77777777" w:rsidTr="00A85B6F">
        <w:trPr>
          <w:trHeight w:val="145"/>
        </w:trPr>
        <w:tc>
          <w:tcPr>
            <w:tcW w:w="2302" w:type="dxa"/>
            <w:gridSpan w:val="2"/>
            <w:tcBorders>
              <w:bottom w:val="single" w:sz="4" w:space="0" w:color="auto"/>
            </w:tcBorders>
            <w:shd w:val="clear" w:color="auto" w:fill="FABF8F"/>
          </w:tcPr>
          <w:p w14:paraId="19831AA0" w14:textId="77777777" w:rsidR="00913A0A" w:rsidRPr="00D7143B" w:rsidRDefault="00913A0A" w:rsidP="001A63C6">
            <w:pPr>
              <w:pStyle w:val="ProductNames"/>
              <w:rPr>
                <w:rFonts w:ascii="Tahoma" w:hAnsi="Tahoma" w:cs="Tahoma"/>
                <w:sz w:val="14"/>
              </w:rPr>
            </w:pPr>
            <w:bookmarkStart w:id="243" w:name="_Toc336337985"/>
            <w:bookmarkStart w:id="244" w:name="_Toc380004733"/>
            <w:r w:rsidRPr="00D7143B">
              <w:rPr>
                <w:rFonts w:ascii="Tahoma" w:hAnsi="Tahoma" w:cs="Tahoma"/>
                <w:sz w:val="14"/>
              </w:rPr>
              <w:t>Forefront Unified Access Gateway 2010 10K CAL Pack</w:t>
            </w:r>
            <w:bookmarkEnd w:id="243"/>
            <w:bookmarkEnd w:id="244"/>
          </w:p>
        </w:tc>
        <w:tc>
          <w:tcPr>
            <w:tcW w:w="668" w:type="dxa"/>
            <w:tcBorders>
              <w:bottom w:val="single" w:sz="4" w:space="0" w:color="auto"/>
            </w:tcBorders>
            <w:shd w:val="clear" w:color="auto" w:fill="FABF8F"/>
            <w:vAlign w:val="center"/>
          </w:tcPr>
          <w:p w14:paraId="55A127B1" w14:textId="77777777" w:rsidR="00913A0A" w:rsidRPr="00D7143B" w:rsidRDefault="00B91E2C" w:rsidP="00793532">
            <w:pPr>
              <w:pStyle w:val="TableText"/>
              <w:widowControl w:val="0"/>
              <w:rPr>
                <w:b/>
                <w:color w:val="000000"/>
                <w:sz w:val="13"/>
                <w:szCs w:val="13"/>
                <w:u w:val="single"/>
              </w:rPr>
            </w:pPr>
            <w:hyperlink w:anchor="_66_Forefront_Unified" w:history="1">
              <w:r w:rsidR="00852B8D" w:rsidRPr="00D7143B">
                <w:rPr>
                  <w:rStyle w:val="Hyperlink"/>
                  <w:b/>
                  <w:sz w:val="13"/>
                  <w:szCs w:val="13"/>
                </w:rPr>
                <w:t>66</w:t>
              </w:r>
            </w:hyperlink>
            <w:hyperlink w:anchor="Srv_52ForefrontUnifiedAccessGtwy2010" w:history="1"/>
          </w:p>
        </w:tc>
        <w:tc>
          <w:tcPr>
            <w:tcW w:w="450" w:type="dxa"/>
            <w:tcBorders>
              <w:bottom w:val="single" w:sz="4" w:space="0" w:color="auto"/>
            </w:tcBorders>
            <w:shd w:val="clear" w:color="auto" w:fill="FABF8F"/>
          </w:tcPr>
          <w:p w14:paraId="227C9AA7"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2145BAFB"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B22FF8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58B0ED46"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14:paraId="168B887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01FF4EF8"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3A853EB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24C4867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22668D38"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534473F6"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4217D50"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3D10A7B"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58BCECC"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F89583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309928B"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21479545"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52364971"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7AC4893"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15996C4D" w14:textId="77777777" w:rsidTr="00A85B6F">
        <w:trPr>
          <w:trHeight w:val="145"/>
        </w:trPr>
        <w:tc>
          <w:tcPr>
            <w:tcW w:w="2302" w:type="dxa"/>
            <w:gridSpan w:val="2"/>
            <w:tcBorders>
              <w:bottom w:val="single" w:sz="4" w:space="0" w:color="auto"/>
            </w:tcBorders>
            <w:shd w:val="clear" w:color="auto" w:fill="auto"/>
          </w:tcPr>
          <w:p w14:paraId="0D33AAA8" w14:textId="77777777" w:rsidR="00913A0A" w:rsidRPr="00D7143B" w:rsidRDefault="00913A0A" w:rsidP="001A63C6">
            <w:pPr>
              <w:pStyle w:val="ProductNames"/>
              <w:rPr>
                <w:rFonts w:ascii="Tahoma" w:hAnsi="Tahoma" w:cs="Tahoma"/>
                <w:sz w:val="14"/>
              </w:rPr>
            </w:pPr>
            <w:bookmarkStart w:id="245" w:name="_Toc336337990"/>
            <w:bookmarkStart w:id="246" w:name="_Toc380004734"/>
            <w:r w:rsidRPr="00D7143B">
              <w:rPr>
                <w:rFonts w:ascii="Tahoma" w:hAnsi="Tahoma" w:cs="Tahoma"/>
                <w:sz w:val="14"/>
              </w:rPr>
              <w:t>HPC Pack 2008 R2 Enterprise</w:t>
            </w:r>
            <w:bookmarkEnd w:id="245"/>
            <w:bookmarkEnd w:id="246"/>
          </w:p>
        </w:tc>
        <w:tc>
          <w:tcPr>
            <w:tcW w:w="668" w:type="dxa"/>
            <w:tcBorders>
              <w:bottom w:val="single" w:sz="4" w:space="0" w:color="auto"/>
            </w:tcBorders>
            <w:shd w:val="clear" w:color="auto" w:fill="auto"/>
            <w:vAlign w:val="center"/>
          </w:tcPr>
          <w:p w14:paraId="1226A2CF" w14:textId="77777777" w:rsidR="00913A0A" w:rsidRPr="00D7143B" w:rsidRDefault="00B91E2C" w:rsidP="00793532">
            <w:pPr>
              <w:pStyle w:val="TableText"/>
              <w:widowControl w:val="0"/>
              <w:rPr>
                <w:rStyle w:val="EndnoteReference"/>
                <w:rFonts w:cs="Tahoma"/>
                <w:color w:val="000000"/>
                <w:position w:val="-11"/>
                <w:sz w:val="13"/>
                <w:szCs w:val="13"/>
                <w:u w:val="single"/>
              </w:rPr>
            </w:pPr>
            <w:hyperlink w:anchor="_67_HPC_Pack" w:history="1">
              <w:hyperlink w:anchor="_51_High_Performance" w:history="1">
                <w:r w:rsidR="00A13E7D" w:rsidRPr="00852B8D">
                  <w:rPr>
                    <w:rStyle w:val="Hyperlink"/>
                    <w:b/>
                    <w:sz w:val="13"/>
                    <w:szCs w:val="13"/>
                  </w:rPr>
                  <w:t>6</w:t>
                </w:r>
              </w:hyperlink>
              <w:r w:rsidR="00A13E7D" w:rsidRPr="00852B8D">
                <w:rPr>
                  <w:rStyle w:val="Hyperlink"/>
                  <w:b/>
                  <w:sz w:val="13"/>
                  <w:szCs w:val="13"/>
                </w:rPr>
                <w:t>7</w:t>
              </w:r>
            </w:hyperlink>
            <w:hyperlink w:anchor="Srv_54HighPerfComputingPack" w:history="1"/>
          </w:p>
        </w:tc>
        <w:tc>
          <w:tcPr>
            <w:tcW w:w="450" w:type="dxa"/>
            <w:tcBorders>
              <w:bottom w:val="single" w:sz="4" w:space="0" w:color="auto"/>
            </w:tcBorders>
            <w:shd w:val="clear" w:color="auto" w:fill="auto"/>
          </w:tcPr>
          <w:p w14:paraId="6F40A661"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1E3BC68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63B3906"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907862D"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0B354E0"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4ACBD7C3"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9212B23"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8808247"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5512D035"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DCA691B"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92F0134"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B4E2445"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FD258FD"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3ACA74C"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19AC9BA"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0A39CA7A"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66195EFE"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765E2AB6" w14:textId="77777777" w:rsidR="00913A0A" w:rsidRPr="00D7143B" w:rsidRDefault="00913A0A" w:rsidP="001A63C6">
            <w:pPr>
              <w:pStyle w:val="TableText"/>
              <w:widowControl w:val="0"/>
              <w:rPr>
                <w:rFonts w:ascii="Tahoma" w:hAnsi="Tahoma" w:cs="Tahoma"/>
                <w:sz w:val="13"/>
              </w:rPr>
            </w:pPr>
          </w:p>
        </w:tc>
      </w:tr>
      <w:tr w:rsidR="008A0F85" w:rsidRPr="00D7143B" w14:paraId="5EF70E1F" w14:textId="77777777" w:rsidTr="00A85B6F">
        <w:trPr>
          <w:trHeight w:val="145"/>
        </w:trPr>
        <w:tc>
          <w:tcPr>
            <w:tcW w:w="2302" w:type="dxa"/>
            <w:gridSpan w:val="2"/>
            <w:tcBorders>
              <w:bottom w:val="single" w:sz="4" w:space="0" w:color="auto"/>
            </w:tcBorders>
            <w:shd w:val="clear" w:color="auto" w:fill="FABF8F"/>
          </w:tcPr>
          <w:p w14:paraId="39DC73E8" w14:textId="77777777" w:rsidR="00913A0A" w:rsidRPr="00A8133F" w:rsidRDefault="00913A0A" w:rsidP="001A63C6">
            <w:pPr>
              <w:pStyle w:val="ProductNames"/>
              <w:rPr>
                <w:rFonts w:ascii="Tahoma" w:hAnsi="Tahoma" w:cs="Tahoma"/>
                <w:sz w:val="14"/>
                <w:lang w:val="ru-RU"/>
              </w:rPr>
            </w:pPr>
            <w:bookmarkStart w:id="247" w:name="_Toc336337991"/>
            <w:bookmarkStart w:id="248" w:name="_Toc380004735"/>
            <w:r w:rsidRPr="00D7143B">
              <w:rPr>
                <w:rFonts w:ascii="Tahoma" w:hAnsi="Tahoma" w:cs="Tahoma"/>
                <w:sz w:val="14"/>
              </w:rPr>
              <w:t>HPC</w:t>
            </w:r>
            <w:r w:rsidRPr="00A8133F">
              <w:rPr>
                <w:rFonts w:ascii="Tahoma" w:hAnsi="Tahoma" w:cs="Tahoma"/>
                <w:sz w:val="14"/>
                <w:lang w:val="ru-RU"/>
              </w:rPr>
              <w:t xml:space="preserve"> </w:t>
            </w:r>
            <w:r w:rsidRPr="00D7143B">
              <w:rPr>
                <w:rFonts w:ascii="Tahoma" w:hAnsi="Tahoma" w:cs="Tahoma"/>
                <w:sz w:val="14"/>
              </w:rPr>
              <w:t>Pack</w:t>
            </w:r>
            <w:r w:rsidRPr="00A8133F">
              <w:rPr>
                <w:rFonts w:ascii="Tahoma" w:hAnsi="Tahoma" w:cs="Tahoma"/>
                <w:sz w:val="14"/>
                <w:lang w:val="ru-RU"/>
              </w:rPr>
              <w:t xml:space="preserve"> 2008 </w:t>
            </w:r>
            <w:r w:rsidRPr="00D7143B">
              <w:rPr>
                <w:rFonts w:ascii="Tahoma" w:hAnsi="Tahoma" w:cs="Tahoma"/>
                <w:sz w:val="14"/>
              </w:rPr>
              <w:t>R</w:t>
            </w:r>
            <w:r w:rsidRPr="00A8133F">
              <w:rPr>
                <w:rFonts w:ascii="Tahoma" w:hAnsi="Tahoma" w:cs="Tahoma"/>
                <w:sz w:val="14"/>
                <w:lang w:val="ru-RU"/>
              </w:rPr>
              <w:t>2 для рабочей станции</w:t>
            </w:r>
            <w:bookmarkEnd w:id="247"/>
            <w:bookmarkEnd w:id="248"/>
          </w:p>
        </w:tc>
        <w:tc>
          <w:tcPr>
            <w:tcW w:w="668" w:type="dxa"/>
            <w:tcBorders>
              <w:bottom w:val="single" w:sz="4" w:space="0" w:color="auto"/>
            </w:tcBorders>
            <w:shd w:val="clear" w:color="auto" w:fill="FABF8F"/>
            <w:vAlign w:val="center"/>
          </w:tcPr>
          <w:p w14:paraId="59574C05" w14:textId="77777777" w:rsidR="00913A0A" w:rsidRPr="00D7143B" w:rsidRDefault="00B91E2C" w:rsidP="00793532">
            <w:pPr>
              <w:pStyle w:val="TableText"/>
              <w:widowControl w:val="0"/>
              <w:rPr>
                <w:rStyle w:val="EndnoteReference"/>
                <w:rFonts w:cs="Tahoma"/>
                <w:b w:val="0"/>
                <w:color w:val="000000"/>
                <w:sz w:val="13"/>
                <w:szCs w:val="13"/>
                <w:u w:val="single"/>
              </w:rPr>
            </w:pPr>
            <w:hyperlink w:anchor="_67_HPC_Pack" w:history="1">
              <w:hyperlink w:anchor="_51_High_Performance" w:history="1">
                <w:r w:rsidR="00852B8D" w:rsidRPr="00852B8D">
                  <w:rPr>
                    <w:rStyle w:val="Hyperlink"/>
                    <w:b/>
                    <w:sz w:val="13"/>
                    <w:szCs w:val="13"/>
                  </w:rPr>
                  <w:t>6</w:t>
                </w:r>
              </w:hyperlink>
              <w:r w:rsidR="00852B8D" w:rsidRPr="00852B8D">
                <w:rPr>
                  <w:rStyle w:val="Hyperlink"/>
                  <w:b/>
                  <w:sz w:val="13"/>
                  <w:szCs w:val="13"/>
                </w:rPr>
                <w:t>7</w:t>
              </w:r>
            </w:hyperlink>
          </w:p>
        </w:tc>
        <w:tc>
          <w:tcPr>
            <w:tcW w:w="450" w:type="dxa"/>
            <w:tcBorders>
              <w:bottom w:val="single" w:sz="4" w:space="0" w:color="auto"/>
            </w:tcBorders>
            <w:shd w:val="clear" w:color="auto" w:fill="FABF8F"/>
          </w:tcPr>
          <w:p w14:paraId="050C3343"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401743D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7927947"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9438165"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DC7C90C"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478A488"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4CC0B5"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289CEA5"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BC9898C"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5DAEB87E"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2E8A48D"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1FD627C"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0B7D76E"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7D0937E"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7B73557"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4A865260"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1E130BD0"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BB8E35B" w14:textId="77777777" w:rsidR="00913A0A" w:rsidRPr="00D7143B" w:rsidRDefault="00913A0A" w:rsidP="001A63C6">
            <w:pPr>
              <w:pStyle w:val="TableText"/>
              <w:widowControl w:val="0"/>
              <w:rPr>
                <w:rFonts w:ascii="Tahoma" w:hAnsi="Tahoma" w:cs="Tahoma"/>
                <w:sz w:val="13"/>
              </w:rPr>
            </w:pPr>
          </w:p>
        </w:tc>
      </w:tr>
      <w:tr w:rsidR="00913A0A" w:rsidRPr="00D7143B" w14:paraId="03C31069" w14:textId="77777777" w:rsidTr="00A85B6F">
        <w:trPr>
          <w:trHeight w:val="145"/>
        </w:trPr>
        <w:tc>
          <w:tcPr>
            <w:tcW w:w="2302" w:type="dxa"/>
            <w:gridSpan w:val="2"/>
            <w:tcBorders>
              <w:bottom w:val="single" w:sz="4" w:space="0" w:color="auto"/>
            </w:tcBorders>
            <w:shd w:val="clear" w:color="auto" w:fill="auto"/>
            <w:vAlign w:val="center"/>
          </w:tcPr>
          <w:p w14:paraId="46E5A2F6" w14:textId="77777777" w:rsidR="00913A0A" w:rsidRPr="00D7143B" w:rsidRDefault="00913A0A" w:rsidP="001A63C6">
            <w:pPr>
              <w:pStyle w:val="Heading2"/>
              <w:ind w:left="0"/>
              <w:rPr>
                <w:rFonts w:ascii="Tahoma" w:hAnsi="Tahoma" w:cs="Tahoma"/>
                <w:b w:val="0"/>
                <w:sz w:val="14"/>
                <w:szCs w:val="16"/>
              </w:rPr>
            </w:pPr>
            <w:bookmarkStart w:id="249" w:name="_Toc380004736"/>
            <w:r w:rsidRPr="00D7143B">
              <w:rPr>
                <w:rFonts w:ascii="Tahoma" w:hAnsi="Tahoma" w:cs="Tahoma"/>
                <w:b w:val="0"/>
                <w:sz w:val="14"/>
                <w:szCs w:val="16"/>
              </w:rPr>
              <w:t>Lync Online Plan 1 Add-on (User SL)</w:t>
            </w:r>
            <w:bookmarkEnd w:id="249"/>
          </w:p>
        </w:tc>
        <w:tc>
          <w:tcPr>
            <w:tcW w:w="668" w:type="dxa"/>
            <w:tcBorders>
              <w:bottom w:val="single" w:sz="4" w:space="0" w:color="auto"/>
            </w:tcBorders>
            <w:shd w:val="clear" w:color="auto" w:fill="auto"/>
            <w:vAlign w:val="center"/>
          </w:tcPr>
          <w:p w14:paraId="72A9A030" w14:textId="77777777" w:rsidR="00913A0A" w:rsidRPr="00D7143B" w:rsidRDefault="00B91E2C" w:rsidP="00793532">
            <w:pPr>
              <w:pStyle w:val="TableText"/>
              <w:widowControl w:val="0"/>
              <w:rPr>
                <w:b/>
                <w:sz w:val="13"/>
                <w:szCs w:val="13"/>
              </w:rPr>
            </w:pPr>
            <w:hyperlink w:anchor="_68_Lync_Online" w:history="1">
              <w:r w:rsidR="00A13E7D" w:rsidRPr="00D7143B">
                <w:rPr>
                  <w:rStyle w:val="Hyperlink"/>
                  <w:b/>
                  <w:sz w:val="13"/>
                  <w:szCs w:val="13"/>
                </w:rPr>
                <w:t>68</w:t>
              </w:r>
            </w:hyperlink>
          </w:p>
        </w:tc>
        <w:tc>
          <w:tcPr>
            <w:tcW w:w="450" w:type="dxa"/>
            <w:tcBorders>
              <w:bottom w:val="single" w:sz="4" w:space="0" w:color="auto"/>
            </w:tcBorders>
            <w:shd w:val="clear" w:color="auto" w:fill="auto"/>
          </w:tcPr>
          <w:p w14:paraId="7073560F"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13B96AC6"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B41E20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88236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C39EA8"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AA644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8D4E78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C41989"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0148CA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F642A5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B8753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75884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F93E8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E129E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7120AE3"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0A38A399"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39E8E53F"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36AF725C"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0E0C44" w:rsidRPr="00D7143B" w14:paraId="1BA41294" w14:textId="77777777" w:rsidTr="00A85B6F">
        <w:trPr>
          <w:trHeight w:val="145"/>
        </w:trPr>
        <w:tc>
          <w:tcPr>
            <w:tcW w:w="2302" w:type="dxa"/>
            <w:gridSpan w:val="2"/>
            <w:tcBorders>
              <w:bottom w:val="single" w:sz="4" w:space="0" w:color="auto"/>
            </w:tcBorders>
            <w:shd w:val="clear" w:color="auto" w:fill="FABF8F"/>
            <w:vAlign w:val="center"/>
          </w:tcPr>
          <w:p w14:paraId="6D594F94" w14:textId="77777777" w:rsidR="000E0C44" w:rsidRPr="00D7143B" w:rsidRDefault="000E0C44" w:rsidP="001A63C6">
            <w:pPr>
              <w:pStyle w:val="Heading2"/>
              <w:ind w:left="0"/>
              <w:rPr>
                <w:rFonts w:ascii="Tahoma" w:hAnsi="Tahoma" w:cs="Tahoma"/>
                <w:b w:val="0"/>
                <w:sz w:val="14"/>
                <w:szCs w:val="16"/>
              </w:rPr>
            </w:pPr>
            <w:bookmarkStart w:id="250" w:name="_Toc336337995"/>
            <w:bookmarkStart w:id="251" w:name="_Toc380004737"/>
            <w:r w:rsidRPr="00D7143B">
              <w:rPr>
                <w:rFonts w:ascii="Tahoma" w:hAnsi="Tahoma" w:cs="Tahoma"/>
                <w:b w:val="0"/>
                <w:sz w:val="14"/>
                <w:szCs w:val="16"/>
              </w:rPr>
              <w:t>Lync Online Plan 1 (User SL)</w:t>
            </w:r>
            <w:bookmarkEnd w:id="250"/>
            <w:bookmarkEnd w:id="251"/>
          </w:p>
        </w:tc>
        <w:tc>
          <w:tcPr>
            <w:tcW w:w="668" w:type="dxa"/>
            <w:tcBorders>
              <w:bottom w:val="single" w:sz="4" w:space="0" w:color="auto"/>
            </w:tcBorders>
            <w:shd w:val="clear" w:color="auto" w:fill="FABF8F"/>
            <w:vAlign w:val="center"/>
          </w:tcPr>
          <w:p w14:paraId="164ECCE4" w14:textId="77777777" w:rsidR="000E0C44" w:rsidRPr="00D7143B" w:rsidRDefault="00B91E2C" w:rsidP="00793532">
            <w:pPr>
              <w:pStyle w:val="TableText"/>
              <w:widowControl w:val="0"/>
              <w:rPr>
                <w:b/>
                <w:color w:val="0000FF"/>
                <w:sz w:val="13"/>
                <w:szCs w:val="13"/>
                <w:u w:val="single"/>
              </w:rPr>
            </w:pPr>
            <w:hyperlink w:anchor="_68_Lync_Online" w:history="1">
              <w:r w:rsidR="00852B8D" w:rsidRPr="00D7143B">
                <w:rPr>
                  <w:rStyle w:val="Hyperlink"/>
                  <w:b/>
                  <w:sz w:val="13"/>
                  <w:szCs w:val="13"/>
                </w:rPr>
                <w:t>68</w:t>
              </w:r>
            </w:hyperlink>
          </w:p>
        </w:tc>
        <w:tc>
          <w:tcPr>
            <w:tcW w:w="450" w:type="dxa"/>
            <w:tcBorders>
              <w:bottom w:val="single" w:sz="4" w:space="0" w:color="auto"/>
            </w:tcBorders>
            <w:shd w:val="clear" w:color="auto" w:fill="FABF8F"/>
          </w:tcPr>
          <w:p w14:paraId="6816FE7F" w14:textId="77777777" w:rsidR="000E0C44" w:rsidRPr="00D7143B" w:rsidRDefault="000E0C44" w:rsidP="001A63C6">
            <w:pPr>
              <w:pStyle w:val="TableText"/>
              <w:widowControl w:val="0"/>
              <w:spacing w:before="120"/>
              <w:rPr>
                <w:rFonts w:ascii="Tahoma" w:hAnsi="Tahoma" w:cs="Tahoma"/>
                <w:color w:val="000000"/>
                <w:sz w:val="13"/>
              </w:rPr>
            </w:pPr>
            <w:r w:rsidRPr="00D7143B">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52E4CC4" w14:textId="77777777" w:rsidR="000E0C44" w:rsidRPr="00D7143B"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C43D3FE"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289A7C"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BB270B" w14:textId="77777777" w:rsidR="000E0C44" w:rsidRPr="00D7143B"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D599FA"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80EE04"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37D7B0" w14:textId="77777777" w:rsidR="000E0C44" w:rsidRPr="00D7143B"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25A3250" w14:textId="77777777" w:rsidR="000E0C44" w:rsidRPr="00D7143B"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4948E374"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C4AC26B" w14:textId="77777777" w:rsidR="000E0C44" w:rsidRPr="00D7143B"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113E37"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F8C986D"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5FC05C45" w14:textId="77777777" w:rsidR="000E0C44" w:rsidRPr="00D7143B" w:rsidRDefault="000E0C44"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71A0B8A0"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3DD7D21A"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A</w:t>
            </w:r>
          </w:p>
        </w:tc>
      </w:tr>
      <w:tr w:rsidR="000E0C44" w:rsidRPr="00D7143B" w14:paraId="5E154F78" w14:textId="77777777" w:rsidTr="00A85B6F">
        <w:trPr>
          <w:trHeight w:val="145"/>
        </w:trPr>
        <w:tc>
          <w:tcPr>
            <w:tcW w:w="2302" w:type="dxa"/>
            <w:gridSpan w:val="2"/>
            <w:tcBorders>
              <w:bottom w:val="single" w:sz="4" w:space="0" w:color="auto"/>
            </w:tcBorders>
            <w:shd w:val="clear" w:color="auto" w:fill="auto"/>
            <w:vAlign w:val="center"/>
          </w:tcPr>
          <w:p w14:paraId="00697729" w14:textId="77777777" w:rsidR="000E0C44" w:rsidRPr="00D7143B" w:rsidRDefault="000E0C44" w:rsidP="001A63C6">
            <w:pPr>
              <w:pStyle w:val="Heading2"/>
              <w:ind w:left="0"/>
              <w:rPr>
                <w:rFonts w:ascii="Tahoma" w:hAnsi="Tahoma" w:cs="Tahoma"/>
                <w:b w:val="0"/>
                <w:sz w:val="14"/>
                <w:szCs w:val="16"/>
              </w:rPr>
            </w:pPr>
            <w:bookmarkStart w:id="252" w:name="_Toc336337996"/>
            <w:bookmarkStart w:id="253" w:name="_Toc380004738"/>
            <w:r w:rsidRPr="00D7143B">
              <w:rPr>
                <w:rFonts w:ascii="Tahoma" w:hAnsi="Tahoma" w:cs="Tahoma"/>
                <w:b w:val="0"/>
                <w:sz w:val="14"/>
                <w:szCs w:val="16"/>
              </w:rPr>
              <w:t>Lync Online Plan 2 (User SL)</w:t>
            </w:r>
            <w:bookmarkEnd w:id="252"/>
            <w:bookmarkEnd w:id="253"/>
          </w:p>
        </w:tc>
        <w:tc>
          <w:tcPr>
            <w:tcW w:w="668" w:type="dxa"/>
            <w:tcBorders>
              <w:bottom w:val="single" w:sz="4" w:space="0" w:color="auto"/>
            </w:tcBorders>
            <w:shd w:val="clear" w:color="auto" w:fill="auto"/>
            <w:vAlign w:val="center"/>
          </w:tcPr>
          <w:p w14:paraId="690D06A1" w14:textId="77777777" w:rsidR="000E0C44" w:rsidRPr="00D7143B" w:rsidRDefault="00B91E2C" w:rsidP="00793532">
            <w:pPr>
              <w:pStyle w:val="TableText"/>
              <w:widowControl w:val="0"/>
              <w:rPr>
                <w:b/>
                <w:color w:val="0000FF"/>
                <w:sz w:val="13"/>
                <w:szCs w:val="13"/>
                <w:u w:val="single"/>
              </w:rPr>
            </w:pPr>
            <w:hyperlink w:anchor="_68_Lync_Online" w:history="1">
              <w:r w:rsidR="00852B8D" w:rsidRPr="00D7143B">
                <w:rPr>
                  <w:rStyle w:val="Hyperlink"/>
                  <w:b/>
                  <w:sz w:val="13"/>
                  <w:szCs w:val="13"/>
                </w:rPr>
                <w:t>68</w:t>
              </w:r>
            </w:hyperlink>
          </w:p>
        </w:tc>
        <w:tc>
          <w:tcPr>
            <w:tcW w:w="450" w:type="dxa"/>
            <w:tcBorders>
              <w:bottom w:val="single" w:sz="4" w:space="0" w:color="auto"/>
            </w:tcBorders>
            <w:shd w:val="clear" w:color="auto" w:fill="auto"/>
          </w:tcPr>
          <w:p w14:paraId="33C44B2C" w14:textId="77777777" w:rsidR="000E0C44" w:rsidRPr="00D7143B" w:rsidRDefault="000E0C44" w:rsidP="001A63C6">
            <w:pPr>
              <w:pStyle w:val="TableText"/>
              <w:widowControl w:val="0"/>
              <w:spacing w:before="120"/>
              <w:rPr>
                <w:rFonts w:ascii="Tahoma" w:hAnsi="Tahoma" w:cs="Tahoma"/>
                <w:color w:val="000000"/>
                <w:sz w:val="13"/>
              </w:rPr>
            </w:pPr>
            <w:r w:rsidRPr="00D7143B">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0C84A271" w14:textId="77777777" w:rsidR="000E0C44" w:rsidRPr="00D7143B" w:rsidRDefault="000E0C44"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7587927"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2CBE88"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9660CA" w14:textId="77777777" w:rsidR="000E0C44" w:rsidRPr="00D7143B" w:rsidRDefault="000E0C44"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0C091E"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BC66E4E" w14:textId="77777777" w:rsidR="000E0C44" w:rsidRPr="00D7143B" w:rsidRDefault="000E0C44"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829F31" w14:textId="77777777" w:rsidR="000E0C44" w:rsidRPr="00D7143B" w:rsidRDefault="000E0C44"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C221A7B" w14:textId="77777777" w:rsidR="000E0C44" w:rsidRPr="00D7143B" w:rsidRDefault="000E0C44"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35EA7F2"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15D986C" w14:textId="77777777" w:rsidR="000E0C44" w:rsidRPr="00D7143B"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AD5933"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B43DDEF"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35A5DC96" w14:textId="77777777" w:rsidR="000E0C44" w:rsidRPr="00D7143B" w:rsidRDefault="000E0C44"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370C3A43"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tcPr>
          <w:p w14:paraId="6B23F906"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1AABA588" w14:textId="77777777" w:rsidTr="00A85B6F">
        <w:trPr>
          <w:trHeight w:val="145"/>
        </w:trPr>
        <w:tc>
          <w:tcPr>
            <w:tcW w:w="2302" w:type="dxa"/>
            <w:gridSpan w:val="2"/>
            <w:tcBorders>
              <w:bottom w:val="single" w:sz="4" w:space="0" w:color="auto"/>
            </w:tcBorders>
            <w:shd w:val="clear" w:color="auto" w:fill="FABF8F"/>
            <w:vAlign w:val="center"/>
          </w:tcPr>
          <w:p w14:paraId="729684D5" w14:textId="77777777" w:rsidR="00913A0A" w:rsidRPr="00D7143B" w:rsidRDefault="00913A0A" w:rsidP="001A63C6">
            <w:pPr>
              <w:pStyle w:val="Heading2"/>
              <w:ind w:left="0"/>
              <w:rPr>
                <w:rFonts w:ascii="Tahoma" w:hAnsi="Tahoma" w:cs="Tahoma"/>
                <w:b w:val="0"/>
                <w:sz w:val="14"/>
                <w:szCs w:val="16"/>
              </w:rPr>
            </w:pPr>
            <w:bookmarkStart w:id="254" w:name="_Toc336337999"/>
            <w:bookmarkStart w:id="255" w:name="_Toc380004739"/>
            <w:r w:rsidRPr="00D7143B">
              <w:rPr>
                <w:rFonts w:ascii="Tahoma" w:hAnsi="Tahoma" w:cs="Tahoma"/>
                <w:b w:val="0"/>
                <w:sz w:val="14"/>
                <w:szCs w:val="16"/>
              </w:rPr>
              <w:t xml:space="preserve">Lync Server </w:t>
            </w:r>
            <w:bookmarkEnd w:id="254"/>
            <w:r w:rsidRPr="00D7143B">
              <w:rPr>
                <w:rFonts w:ascii="Tahoma" w:hAnsi="Tahoma" w:cs="Tahoma"/>
                <w:b w:val="0"/>
                <w:sz w:val="14"/>
                <w:szCs w:val="16"/>
              </w:rPr>
              <w:t>2013</w:t>
            </w:r>
            <w:bookmarkEnd w:id="255"/>
          </w:p>
        </w:tc>
        <w:tc>
          <w:tcPr>
            <w:tcW w:w="668" w:type="dxa"/>
            <w:tcBorders>
              <w:bottom w:val="single" w:sz="4" w:space="0" w:color="auto"/>
            </w:tcBorders>
            <w:shd w:val="clear" w:color="auto" w:fill="FABF8F"/>
            <w:vAlign w:val="center"/>
          </w:tcPr>
          <w:p w14:paraId="1372E235" w14:textId="77777777" w:rsidR="00913A0A" w:rsidRPr="00D7143B" w:rsidRDefault="00B91E2C" w:rsidP="00793532">
            <w:pPr>
              <w:pStyle w:val="TableText"/>
              <w:widowControl w:val="0"/>
              <w:rPr>
                <w:b/>
                <w:color w:val="0000FF"/>
                <w:sz w:val="13"/>
                <w:szCs w:val="13"/>
                <w:u w:val="single"/>
              </w:rPr>
            </w:pPr>
            <w:hyperlink w:anchor="_69_Lync_Server" w:history="1">
              <w:r w:rsidR="00A13E7D" w:rsidRPr="00D7143B">
                <w:rPr>
                  <w:rStyle w:val="Hyperlink"/>
                  <w:b/>
                  <w:sz w:val="13"/>
                  <w:szCs w:val="13"/>
                </w:rPr>
                <w:t>69</w:t>
              </w:r>
            </w:hyperlink>
          </w:p>
        </w:tc>
        <w:tc>
          <w:tcPr>
            <w:tcW w:w="450" w:type="dxa"/>
            <w:tcBorders>
              <w:bottom w:val="single" w:sz="4" w:space="0" w:color="auto"/>
            </w:tcBorders>
            <w:shd w:val="clear" w:color="auto" w:fill="FABF8F"/>
          </w:tcPr>
          <w:p w14:paraId="395CC46D"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36E853C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9E2CC6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FABF8F"/>
            <w:vAlign w:val="center"/>
          </w:tcPr>
          <w:p w14:paraId="5CC7DCA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FABF8F"/>
            <w:vAlign w:val="center"/>
          </w:tcPr>
          <w:p w14:paraId="7A69326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gridSpan w:val="3"/>
            <w:tcBorders>
              <w:bottom w:val="single" w:sz="4" w:space="0" w:color="auto"/>
            </w:tcBorders>
            <w:shd w:val="clear" w:color="auto" w:fill="FABF8F"/>
            <w:vAlign w:val="center"/>
          </w:tcPr>
          <w:p w14:paraId="30BFB90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4629A46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46949DA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4E708C7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EC8D28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FABF8F"/>
            <w:vAlign w:val="center"/>
          </w:tcPr>
          <w:p w14:paraId="094121B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2B83F4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1615F8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F9B008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871361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0A358094"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41926E47"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99D82B2"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0297BD68" w14:textId="77777777" w:rsidTr="00A85B6F">
        <w:trPr>
          <w:trHeight w:val="145"/>
        </w:trPr>
        <w:tc>
          <w:tcPr>
            <w:tcW w:w="2302" w:type="dxa"/>
            <w:gridSpan w:val="2"/>
            <w:tcBorders>
              <w:bottom w:val="single" w:sz="4" w:space="0" w:color="auto"/>
            </w:tcBorders>
            <w:shd w:val="clear" w:color="auto" w:fill="auto"/>
            <w:vAlign w:val="center"/>
          </w:tcPr>
          <w:p w14:paraId="45FA1518" w14:textId="77777777" w:rsidR="00913A0A" w:rsidRPr="00D7143B" w:rsidDel="006A2F66" w:rsidRDefault="00913A0A" w:rsidP="001A63C6">
            <w:pPr>
              <w:pStyle w:val="Heading2"/>
              <w:ind w:left="0"/>
              <w:rPr>
                <w:rFonts w:ascii="Tahoma" w:hAnsi="Tahoma" w:cs="Tahoma"/>
                <w:b w:val="0"/>
                <w:sz w:val="14"/>
                <w:szCs w:val="16"/>
              </w:rPr>
            </w:pPr>
            <w:bookmarkStart w:id="256" w:name="_Toc336338000"/>
            <w:bookmarkStart w:id="257" w:name="_Toc380004740"/>
            <w:r w:rsidRPr="00D7143B">
              <w:rPr>
                <w:rFonts w:ascii="Tahoma" w:hAnsi="Tahoma" w:cs="Tahoma"/>
                <w:b w:val="0"/>
                <w:sz w:val="14"/>
                <w:szCs w:val="16"/>
              </w:rPr>
              <w:t>Lync Server Enterprise CAL</w:t>
            </w:r>
            <w:bookmarkEnd w:id="256"/>
            <w:r w:rsidRPr="00D7143B">
              <w:rPr>
                <w:rFonts w:ascii="Tahoma" w:hAnsi="Tahoma" w:cs="Tahoma"/>
                <w:b w:val="0"/>
                <w:sz w:val="14"/>
                <w:szCs w:val="16"/>
              </w:rPr>
              <w:t xml:space="preserve"> 2013</w:t>
            </w:r>
            <w:bookmarkEnd w:id="257"/>
          </w:p>
        </w:tc>
        <w:tc>
          <w:tcPr>
            <w:tcW w:w="668" w:type="dxa"/>
            <w:tcBorders>
              <w:bottom w:val="single" w:sz="4" w:space="0" w:color="auto"/>
            </w:tcBorders>
            <w:shd w:val="clear" w:color="auto" w:fill="auto"/>
            <w:vAlign w:val="center"/>
          </w:tcPr>
          <w:p w14:paraId="26080686" w14:textId="77777777" w:rsidR="00913A0A" w:rsidRPr="00D7143B"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1CEEFD20" w14:textId="77777777" w:rsidR="00913A0A" w:rsidRPr="00D7143B" w:rsidDel="006A2F66"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771822E"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89BD21C"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auto"/>
            <w:vAlign w:val="center"/>
          </w:tcPr>
          <w:p w14:paraId="0CD86D3E"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auto"/>
            <w:vAlign w:val="center"/>
          </w:tcPr>
          <w:p w14:paraId="65E39ABE"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auto"/>
            <w:vAlign w:val="center"/>
          </w:tcPr>
          <w:p w14:paraId="67B46634"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0EC1CA69"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3B7ED8BD"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C4DA627"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9EBD154"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auto"/>
            <w:vAlign w:val="center"/>
          </w:tcPr>
          <w:p w14:paraId="06CA4EF9"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A445690"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AB99D51"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DD4FF72"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F589C24"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056B0838" w14:textId="77777777" w:rsidR="00913A0A" w:rsidRPr="00D7143B" w:rsidDel="006A2F66" w:rsidRDefault="00913A0A" w:rsidP="001A63C6">
            <w:pPr>
              <w:pStyle w:val="TableText"/>
              <w:widowControl w:val="0"/>
              <w:spacing w:before="12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auto"/>
            <w:vAlign w:val="center"/>
          </w:tcPr>
          <w:p w14:paraId="7626F8A0"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501CF960"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4F59B4AE" w14:textId="77777777" w:rsidTr="00A85B6F">
        <w:trPr>
          <w:trHeight w:val="145"/>
        </w:trPr>
        <w:tc>
          <w:tcPr>
            <w:tcW w:w="2302" w:type="dxa"/>
            <w:gridSpan w:val="2"/>
            <w:tcBorders>
              <w:bottom w:val="single" w:sz="4" w:space="0" w:color="auto"/>
            </w:tcBorders>
            <w:shd w:val="clear" w:color="auto" w:fill="FABF8F"/>
            <w:vAlign w:val="center"/>
          </w:tcPr>
          <w:p w14:paraId="1249F6FB" w14:textId="77777777" w:rsidR="00913A0A" w:rsidRPr="00D7143B" w:rsidDel="006A2F66" w:rsidRDefault="00913A0A" w:rsidP="001A63C6">
            <w:pPr>
              <w:pStyle w:val="Heading2"/>
              <w:ind w:left="0"/>
              <w:rPr>
                <w:rFonts w:ascii="Tahoma" w:hAnsi="Tahoma" w:cs="Tahoma"/>
                <w:b w:val="0"/>
                <w:sz w:val="14"/>
                <w:szCs w:val="16"/>
              </w:rPr>
            </w:pPr>
            <w:bookmarkStart w:id="258" w:name="_Toc336338002"/>
            <w:bookmarkStart w:id="259" w:name="_Toc380004741"/>
            <w:r w:rsidRPr="00D7143B">
              <w:rPr>
                <w:rFonts w:ascii="Tahoma" w:hAnsi="Tahoma" w:cs="Tahoma"/>
                <w:b w:val="0"/>
                <w:sz w:val="14"/>
                <w:szCs w:val="16"/>
              </w:rPr>
              <w:t>Lync Server Plus CAL</w:t>
            </w:r>
            <w:bookmarkEnd w:id="258"/>
            <w:r w:rsidRPr="00D7143B">
              <w:rPr>
                <w:rFonts w:ascii="Tahoma" w:hAnsi="Tahoma" w:cs="Tahoma"/>
                <w:b w:val="0"/>
                <w:sz w:val="14"/>
                <w:szCs w:val="16"/>
              </w:rPr>
              <w:t xml:space="preserve"> 2013</w:t>
            </w:r>
            <w:bookmarkEnd w:id="259"/>
          </w:p>
        </w:tc>
        <w:tc>
          <w:tcPr>
            <w:tcW w:w="668" w:type="dxa"/>
            <w:tcBorders>
              <w:bottom w:val="single" w:sz="4" w:space="0" w:color="auto"/>
            </w:tcBorders>
            <w:shd w:val="clear" w:color="auto" w:fill="FABF8F"/>
            <w:vAlign w:val="center"/>
          </w:tcPr>
          <w:p w14:paraId="3A94B781" w14:textId="77777777" w:rsidR="00913A0A" w:rsidRPr="00D7143B" w:rsidDel="006A2F66" w:rsidRDefault="00913A0A" w:rsidP="001A63C6">
            <w:pPr>
              <w:pStyle w:val="TableText"/>
              <w:widowControl w:val="0"/>
              <w:rPr>
                <w:b/>
                <w:color w:val="0000FF"/>
                <w:sz w:val="13"/>
                <w:szCs w:val="13"/>
                <w:u w:val="single"/>
              </w:rPr>
            </w:pPr>
            <w:bookmarkStart w:id="260" w:name="_Hlt335908886"/>
          </w:p>
        </w:tc>
        <w:bookmarkEnd w:id="260"/>
        <w:tc>
          <w:tcPr>
            <w:tcW w:w="450" w:type="dxa"/>
            <w:tcBorders>
              <w:bottom w:val="single" w:sz="4" w:space="0" w:color="auto"/>
            </w:tcBorders>
            <w:shd w:val="clear" w:color="auto" w:fill="FABF8F"/>
          </w:tcPr>
          <w:p w14:paraId="7650A2CE" w14:textId="77777777" w:rsidR="00913A0A" w:rsidRPr="00D7143B" w:rsidDel="006A2F66"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E82BBF7"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871A169"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4A4A1934"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ABF8F"/>
            <w:vAlign w:val="center"/>
          </w:tcPr>
          <w:p w14:paraId="17B5B47D"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ABF8F"/>
            <w:vAlign w:val="center"/>
          </w:tcPr>
          <w:p w14:paraId="30D9D5A9"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2FE67B5A"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3817060F"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6504989"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121EFAD"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ABF8F"/>
            <w:vAlign w:val="center"/>
          </w:tcPr>
          <w:p w14:paraId="7DF490B1"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A5FD621"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9A68555"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455E372"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E0376E3"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55F4C093" w14:textId="77777777" w:rsidR="00913A0A" w:rsidRPr="00D7143B" w:rsidDel="006A2F66" w:rsidRDefault="00913A0A" w:rsidP="001A63C6">
            <w:pPr>
              <w:pStyle w:val="TableText"/>
              <w:widowControl w:val="0"/>
              <w:spacing w:before="120"/>
              <w:rPr>
                <w:rFonts w:ascii="Tahoma" w:hAnsi="Tahoma" w:cs="Tahoma"/>
                <w:sz w:val="13"/>
              </w:rPr>
            </w:pPr>
            <w:r w:rsidRPr="00D7143B">
              <w:rPr>
                <w:rFonts w:ascii="Tahoma" w:hAnsi="Tahoma" w:cs="Tahoma"/>
                <w:sz w:val="13"/>
              </w:rPr>
              <w:t>A, ST</w:t>
            </w:r>
          </w:p>
        </w:tc>
        <w:tc>
          <w:tcPr>
            <w:tcW w:w="436" w:type="dxa"/>
            <w:tcBorders>
              <w:bottom w:val="single" w:sz="4" w:space="0" w:color="auto"/>
            </w:tcBorders>
            <w:shd w:val="clear" w:color="auto" w:fill="FABF8F"/>
            <w:vAlign w:val="center"/>
          </w:tcPr>
          <w:p w14:paraId="298CA6A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3E18FE3"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02FE3367" w14:textId="77777777" w:rsidTr="00A85B6F">
        <w:trPr>
          <w:trHeight w:val="145"/>
        </w:trPr>
        <w:tc>
          <w:tcPr>
            <w:tcW w:w="2302" w:type="dxa"/>
            <w:gridSpan w:val="2"/>
            <w:tcBorders>
              <w:bottom w:val="single" w:sz="4" w:space="0" w:color="auto"/>
            </w:tcBorders>
            <w:shd w:val="clear" w:color="auto" w:fill="auto"/>
            <w:vAlign w:val="center"/>
          </w:tcPr>
          <w:p w14:paraId="3F756069" w14:textId="77777777" w:rsidR="00913A0A" w:rsidRPr="00D7143B" w:rsidDel="006A2F66" w:rsidRDefault="00913A0A" w:rsidP="001A63C6">
            <w:pPr>
              <w:pStyle w:val="Heading2"/>
              <w:ind w:left="0"/>
              <w:rPr>
                <w:rFonts w:ascii="Tahoma" w:hAnsi="Tahoma" w:cs="Tahoma"/>
                <w:b w:val="0"/>
                <w:sz w:val="14"/>
                <w:szCs w:val="16"/>
              </w:rPr>
            </w:pPr>
            <w:bookmarkStart w:id="261" w:name="_Toc336338005"/>
            <w:bookmarkStart w:id="262" w:name="_Toc380004742"/>
            <w:r w:rsidRPr="00D7143B">
              <w:rPr>
                <w:rFonts w:ascii="Tahoma" w:hAnsi="Tahoma" w:cs="Tahoma"/>
                <w:b w:val="0"/>
                <w:sz w:val="14"/>
                <w:szCs w:val="16"/>
              </w:rPr>
              <w:t>Lync Server Standard CAL</w:t>
            </w:r>
            <w:bookmarkEnd w:id="261"/>
            <w:r w:rsidRPr="00D7143B">
              <w:rPr>
                <w:rFonts w:ascii="Tahoma" w:hAnsi="Tahoma" w:cs="Tahoma"/>
                <w:b w:val="0"/>
                <w:sz w:val="14"/>
                <w:szCs w:val="16"/>
              </w:rPr>
              <w:t xml:space="preserve"> 2013</w:t>
            </w:r>
            <w:bookmarkEnd w:id="262"/>
          </w:p>
        </w:tc>
        <w:tc>
          <w:tcPr>
            <w:tcW w:w="668" w:type="dxa"/>
            <w:tcBorders>
              <w:bottom w:val="single" w:sz="4" w:space="0" w:color="auto"/>
            </w:tcBorders>
            <w:shd w:val="clear" w:color="auto" w:fill="auto"/>
            <w:vAlign w:val="center"/>
          </w:tcPr>
          <w:p w14:paraId="150076E3" w14:textId="77777777" w:rsidR="00913A0A" w:rsidRPr="00D7143B" w:rsidDel="006A2F66"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auto"/>
          </w:tcPr>
          <w:p w14:paraId="4DDD94AB" w14:textId="77777777" w:rsidR="00913A0A" w:rsidRPr="00D7143B" w:rsidDel="006A2F66"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89D326C"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1A42BF4"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auto"/>
            <w:vAlign w:val="center"/>
          </w:tcPr>
          <w:p w14:paraId="22371DDD"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auto"/>
            <w:vAlign w:val="center"/>
          </w:tcPr>
          <w:p w14:paraId="3781622E"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auto"/>
            <w:vAlign w:val="center"/>
          </w:tcPr>
          <w:p w14:paraId="79A04FB5"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161EBA28"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33D85D7C"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0E87266E"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1DA0F44"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auto"/>
            <w:vAlign w:val="center"/>
          </w:tcPr>
          <w:p w14:paraId="5588A494"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61EABC9"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1B13F0D"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7CC811B" w14:textId="77777777" w:rsidR="00913A0A" w:rsidRPr="00D7143B" w:rsidDel="006A2F6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B81C92A" w14:textId="77777777" w:rsidR="00913A0A" w:rsidRPr="00D7143B" w:rsidDel="006A2F66"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1D0F40BA" w14:textId="77777777" w:rsidR="00913A0A" w:rsidRPr="00D7143B" w:rsidDel="006A2F66" w:rsidRDefault="00913A0A" w:rsidP="001A63C6">
            <w:pPr>
              <w:pStyle w:val="TableText"/>
              <w:widowControl w:val="0"/>
              <w:spacing w:before="120"/>
              <w:rPr>
                <w:rFonts w:ascii="Tahoma" w:hAnsi="Tahoma" w:cs="Tahoma"/>
                <w:sz w:val="13"/>
              </w:rPr>
            </w:pPr>
            <w:r w:rsidRPr="00D7143B">
              <w:rPr>
                <w:rFonts w:ascii="Tahoma" w:hAnsi="Tahoma" w:cs="Tahoma"/>
                <w:sz w:val="13"/>
              </w:rPr>
              <w:t>A, ST</w:t>
            </w:r>
          </w:p>
        </w:tc>
        <w:tc>
          <w:tcPr>
            <w:tcW w:w="436" w:type="dxa"/>
            <w:tcBorders>
              <w:bottom w:val="single" w:sz="4" w:space="0" w:color="auto"/>
            </w:tcBorders>
            <w:shd w:val="clear" w:color="auto" w:fill="auto"/>
            <w:vAlign w:val="center"/>
          </w:tcPr>
          <w:p w14:paraId="6D32EBB2"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5588FA7B"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4191BB8B" w14:textId="77777777" w:rsidTr="00A85B6F">
        <w:trPr>
          <w:trHeight w:val="70"/>
        </w:trPr>
        <w:tc>
          <w:tcPr>
            <w:tcW w:w="2302" w:type="dxa"/>
            <w:gridSpan w:val="2"/>
            <w:tcBorders>
              <w:bottom w:val="single" w:sz="4" w:space="0" w:color="auto"/>
            </w:tcBorders>
            <w:shd w:val="clear" w:color="auto" w:fill="FABF8F"/>
            <w:vAlign w:val="center"/>
          </w:tcPr>
          <w:p w14:paraId="6D06AD6A" w14:textId="77777777" w:rsidR="00913A0A" w:rsidRPr="00A8133F" w:rsidRDefault="00913A0A">
            <w:pPr>
              <w:pStyle w:val="Heading2"/>
              <w:ind w:left="0"/>
              <w:rPr>
                <w:rFonts w:ascii="Tahoma" w:hAnsi="Tahoma" w:cs="Tahoma"/>
                <w:b w:val="0"/>
                <w:sz w:val="14"/>
                <w:szCs w:val="14"/>
                <w:lang w:val="ru-RU"/>
              </w:rPr>
            </w:pPr>
            <w:bookmarkStart w:id="263" w:name="_Toc336338007"/>
            <w:bookmarkStart w:id="264" w:name="_Toc380004743"/>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w:t>
            </w:r>
            <w:r w:rsidRPr="00D7143B">
              <w:rPr>
                <w:rFonts w:ascii="Tahoma" w:hAnsi="Tahoma" w:cs="Tahoma"/>
                <w:b w:val="0"/>
                <w:sz w:val="14"/>
                <w:szCs w:val="14"/>
              </w:rPr>
              <w:t>AX</w:t>
            </w:r>
            <w:r w:rsidRPr="00A8133F">
              <w:rPr>
                <w:rFonts w:ascii="Tahoma" w:hAnsi="Tahoma" w:cs="Tahoma"/>
                <w:b w:val="0"/>
                <w:sz w:val="14"/>
                <w:szCs w:val="14"/>
                <w:lang w:val="ru-RU"/>
              </w:rPr>
              <w:t xml:space="preserve"> 2012 </w:t>
            </w:r>
            <w:r w:rsidRPr="00D7143B">
              <w:rPr>
                <w:rFonts w:ascii="Tahoma" w:hAnsi="Tahoma" w:cs="Tahoma"/>
                <w:b w:val="0"/>
                <w:sz w:val="14"/>
                <w:szCs w:val="14"/>
              </w:rPr>
              <w:t>R</w:t>
            </w:r>
            <w:r w:rsidRPr="00A8133F">
              <w:rPr>
                <w:rFonts w:ascii="Tahoma" w:hAnsi="Tahoma" w:cs="Tahoma"/>
                <w:b w:val="0"/>
                <w:sz w:val="14"/>
                <w:szCs w:val="14"/>
                <w:lang w:val="ru-RU"/>
              </w:rPr>
              <w:t xml:space="preserve">2 </w:t>
            </w:r>
            <w:r w:rsidRPr="00D7143B">
              <w:rPr>
                <w:rFonts w:ascii="Tahoma" w:hAnsi="Tahoma" w:cs="Tahoma"/>
                <w:b w:val="0"/>
                <w:sz w:val="14"/>
                <w:szCs w:val="14"/>
              </w:rPr>
              <w:t>Enterprise</w:t>
            </w:r>
            <w:r w:rsidRPr="00A8133F">
              <w:rPr>
                <w:rFonts w:ascii="Tahoma" w:hAnsi="Tahoma" w:cs="Tahoma"/>
                <w:b w:val="0"/>
                <w:sz w:val="14"/>
                <w:szCs w:val="14"/>
                <w:lang w:val="ru-RU"/>
              </w:rPr>
              <w:t xml:space="preserve"> </w:t>
            </w:r>
            <w:r w:rsidRPr="00D7143B">
              <w:rPr>
                <w:rFonts w:ascii="Tahoma" w:hAnsi="Tahoma" w:cs="Tahoma"/>
                <w:b w:val="0"/>
                <w:sz w:val="14"/>
                <w:szCs w:val="14"/>
              </w:rPr>
              <w:t>Additive</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(лицензии «на пользователя» и лицензии «на устройство»)</w:t>
            </w:r>
            <w:bookmarkEnd w:id="263"/>
            <w:bookmarkEnd w:id="264"/>
          </w:p>
        </w:tc>
        <w:tc>
          <w:tcPr>
            <w:tcW w:w="668" w:type="dxa"/>
            <w:tcBorders>
              <w:bottom w:val="single" w:sz="4" w:space="0" w:color="auto"/>
            </w:tcBorders>
            <w:shd w:val="clear" w:color="auto" w:fill="FABF8F"/>
            <w:vAlign w:val="center"/>
          </w:tcPr>
          <w:p w14:paraId="3437A1CA" w14:textId="77777777" w:rsidR="00913A0A" w:rsidRPr="00D7143B" w:rsidRDefault="00B91E2C" w:rsidP="00793532">
            <w:pPr>
              <w:pStyle w:val="TableText"/>
              <w:widowControl w:val="0"/>
              <w:rPr>
                <w:rFonts w:cs="Tahoma"/>
                <w:b/>
                <w:color w:val="0000FF"/>
                <w:sz w:val="13"/>
                <w:szCs w:val="13"/>
                <w:u w:val="single"/>
              </w:rPr>
            </w:pPr>
            <w:hyperlink w:anchor="_72_Microsoft_Dynamics" w:history="1">
              <w:r w:rsidR="00A13E7D" w:rsidRPr="00D7143B">
                <w:rPr>
                  <w:rStyle w:val="Hyperlink"/>
                  <w:rFonts w:cs="Tahoma"/>
                  <w:b/>
                  <w:sz w:val="13"/>
                  <w:szCs w:val="13"/>
                </w:rPr>
                <w:t>70</w:t>
              </w:r>
            </w:hyperlink>
          </w:p>
        </w:tc>
        <w:tc>
          <w:tcPr>
            <w:tcW w:w="450" w:type="dxa"/>
            <w:tcBorders>
              <w:bottom w:val="single" w:sz="4" w:space="0" w:color="auto"/>
            </w:tcBorders>
            <w:shd w:val="clear" w:color="auto" w:fill="FABF8F"/>
          </w:tcPr>
          <w:p w14:paraId="55468A8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E3DA6E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E38AC6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3BE0D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2E3D27"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3ECC3D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22755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FD2B3B"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47043F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ECF45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A656BC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E41BB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08095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485AD12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16A5C0"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02E195C3"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233B199B" w14:textId="77777777" w:rsidR="00913A0A" w:rsidRPr="00D7143B"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2D5218E4" w14:textId="77777777" w:rsidR="00913A0A" w:rsidRPr="00D7143B" w:rsidRDefault="00913A0A" w:rsidP="001A63C6">
            <w:pPr>
              <w:pStyle w:val="TableText"/>
              <w:widowControl w:val="0"/>
              <w:jc w:val="left"/>
              <w:rPr>
                <w:rFonts w:ascii="Tahoma" w:hAnsi="Tahoma" w:cs="Tahoma"/>
                <w:sz w:val="13"/>
              </w:rPr>
            </w:pPr>
          </w:p>
        </w:tc>
      </w:tr>
      <w:tr w:rsidR="00913A0A" w:rsidRPr="00D7143B" w14:paraId="6326DF36" w14:textId="77777777" w:rsidTr="00A85B6F">
        <w:trPr>
          <w:trHeight w:val="145"/>
        </w:trPr>
        <w:tc>
          <w:tcPr>
            <w:tcW w:w="2302" w:type="dxa"/>
            <w:gridSpan w:val="2"/>
            <w:tcBorders>
              <w:bottom w:val="single" w:sz="4" w:space="0" w:color="auto"/>
            </w:tcBorders>
            <w:shd w:val="clear" w:color="auto" w:fill="auto"/>
            <w:vAlign w:val="center"/>
          </w:tcPr>
          <w:p w14:paraId="0ED49FBC" w14:textId="77777777" w:rsidR="00913A0A" w:rsidRPr="00A8133F" w:rsidRDefault="00913A0A" w:rsidP="001A63C6">
            <w:pPr>
              <w:pStyle w:val="Heading2"/>
              <w:ind w:left="0"/>
              <w:rPr>
                <w:rFonts w:ascii="Tahoma" w:hAnsi="Tahoma" w:cs="Tahoma"/>
                <w:b w:val="0"/>
                <w:sz w:val="14"/>
                <w:szCs w:val="14"/>
                <w:lang w:val="ru-RU"/>
              </w:rPr>
            </w:pPr>
            <w:bookmarkStart w:id="265" w:name="_Toc336338008"/>
            <w:bookmarkStart w:id="266" w:name="_Toc380004744"/>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w:t>
            </w:r>
            <w:r w:rsidRPr="00D7143B">
              <w:rPr>
                <w:rFonts w:ascii="Tahoma" w:hAnsi="Tahoma" w:cs="Tahoma"/>
                <w:b w:val="0"/>
                <w:sz w:val="14"/>
                <w:szCs w:val="14"/>
              </w:rPr>
              <w:t>AX</w:t>
            </w:r>
            <w:r w:rsidRPr="00A8133F">
              <w:rPr>
                <w:rFonts w:ascii="Tahoma" w:hAnsi="Tahoma" w:cs="Tahoma"/>
                <w:b w:val="0"/>
                <w:sz w:val="14"/>
                <w:szCs w:val="14"/>
                <w:lang w:val="ru-RU"/>
              </w:rPr>
              <w:t xml:space="preserve"> 2012 </w:t>
            </w:r>
            <w:r w:rsidRPr="00D7143B">
              <w:rPr>
                <w:rFonts w:ascii="Tahoma" w:hAnsi="Tahoma" w:cs="Tahoma"/>
                <w:b w:val="0"/>
                <w:sz w:val="14"/>
                <w:szCs w:val="14"/>
              </w:rPr>
              <w:t>R</w:t>
            </w:r>
            <w:r w:rsidRPr="00A8133F">
              <w:rPr>
                <w:rFonts w:ascii="Tahoma" w:hAnsi="Tahoma" w:cs="Tahoma"/>
                <w:b w:val="0"/>
                <w:sz w:val="14"/>
                <w:szCs w:val="14"/>
                <w:lang w:val="ru-RU"/>
              </w:rPr>
              <w:t xml:space="preserve">2 </w:t>
            </w:r>
            <w:r w:rsidRPr="00D7143B">
              <w:rPr>
                <w:rFonts w:ascii="Tahoma" w:hAnsi="Tahoma" w:cs="Tahoma"/>
                <w:b w:val="0"/>
                <w:sz w:val="14"/>
                <w:szCs w:val="14"/>
              </w:rPr>
              <w:t>Enterprise</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(лицензии «на пользователя» и лицензии «на устройство»)</w:t>
            </w:r>
            <w:bookmarkEnd w:id="265"/>
            <w:bookmarkEnd w:id="266"/>
          </w:p>
        </w:tc>
        <w:tc>
          <w:tcPr>
            <w:tcW w:w="668" w:type="dxa"/>
            <w:tcBorders>
              <w:bottom w:val="single" w:sz="4" w:space="0" w:color="auto"/>
            </w:tcBorders>
            <w:shd w:val="clear" w:color="auto" w:fill="auto"/>
            <w:vAlign w:val="center"/>
          </w:tcPr>
          <w:p w14:paraId="0E00B9C7" w14:textId="77777777" w:rsidR="00913A0A" w:rsidRPr="00D7143B" w:rsidRDefault="00B91E2C" w:rsidP="00793532">
            <w:pPr>
              <w:pStyle w:val="TableText"/>
              <w:widowControl w:val="0"/>
              <w:rPr>
                <w:rFonts w:cs="Tahoma"/>
                <w:b/>
                <w:color w:val="0000FF"/>
                <w:sz w:val="13"/>
                <w:szCs w:val="13"/>
                <w:u w:val="single"/>
              </w:rPr>
            </w:pPr>
            <w:hyperlink w:anchor="_72_Microsoft_Dynamics" w:history="1">
              <w:r w:rsidR="00852B8D" w:rsidRPr="00D7143B">
                <w:rPr>
                  <w:rStyle w:val="Hyperlink"/>
                  <w:rFonts w:cs="Tahoma"/>
                  <w:b/>
                  <w:sz w:val="13"/>
                  <w:szCs w:val="13"/>
                </w:rPr>
                <w:t>70</w:t>
              </w:r>
            </w:hyperlink>
          </w:p>
        </w:tc>
        <w:tc>
          <w:tcPr>
            <w:tcW w:w="450" w:type="dxa"/>
            <w:tcBorders>
              <w:bottom w:val="single" w:sz="4" w:space="0" w:color="auto"/>
            </w:tcBorders>
            <w:shd w:val="clear" w:color="auto" w:fill="auto"/>
          </w:tcPr>
          <w:p w14:paraId="4CE3CFE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5AAB84C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11147B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F922A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B24A97"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E4488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BE3D3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3E451A"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8EDB7E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B61C38"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F658CB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5D4832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B74E7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74953F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3260704"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34E7DC5A"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3DFD2F81" w14:textId="77777777" w:rsidR="00913A0A" w:rsidRPr="00D7143B"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3514344B" w14:textId="77777777" w:rsidR="00913A0A" w:rsidRPr="00D7143B" w:rsidRDefault="00913A0A" w:rsidP="001A63C6">
            <w:pPr>
              <w:pStyle w:val="TableText"/>
              <w:widowControl w:val="0"/>
              <w:jc w:val="left"/>
              <w:rPr>
                <w:rFonts w:ascii="Tahoma" w:hAnsi="Tahoma" w:cs="Tahoma"/>
                <w:sz w:val="13"/>
              </w:rPr>
            </w:pPr>
          </w:p>
        </w:tc>
      </w:tr>
      <w:tr w:rsidR="008A0F85" w:rsidRPr="00D7143B" w14:paraId="31A817B7" w14:textId="77777777" w:rsidTr="00A85B6F">
        <w:trPr>
          <w:trHeight w:val="145"/>
        </w:trPr>
        <w:tc>
          <w:tcPr>
            <w:tcW w:w="2302" w:type="dxa"/>
            <w:gridSpan w:val="2"/>
            <w:tcBorders>
              <w:bottom w:val="single" w:sz="4" w:space="0" w:color="auto"/>
            </w:tcBorders>
            <w:shd w:val="clear" w:color="auto" w:fill="FABF8F"/>
            <w:vAlign w:val="center"/>
          </w:tcPr>
          <w:p w14:paraId="654DFCC5" w14:textId="77777777" w:rsidR="00913A0A" w:rsidRPr="00A8133F" w:rsidRDefault="00913A0A" w:rsidP="001A63C6">
            <w:pPr>
              <w:pStyle w:val="Heading2"/>
              <w:ind w:left="0"/>
              <w:rPr>
                <w:rFonts w:ascii="Tahoma" w:hAnsi="Tahoma" w:cs="Tahoma"/>
                <w:b w:val="0"/>
                <w:sz w:val="14"/>
                <w:szCs w:val="14"/>
                <w:lang w:val="ru-RU"/>
              </w:rPr>
            </w:pPr>
            <w:bookmarkStart w:id="267" w:name="_Toc336338009"/>
            <w:bookmarkStart w:id="268" w:name="_Toc380004745"/>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w:t>
            </w:r>
            <w:r w:rsidRPr="00D7143B">
              <w:rPr>
                <w:rFonts w:ascii="Tahoma" w:hAnsi="Tahoma" w:cs="Tahoma"/>
                <w:b w:val="0"/>
                <w:sz w:val="14"/>
                <w:szCs w:val="14"/>
              </w:rPr>
              <w:t>AX</w:t>
            </w:r>
            <w:r w:rsidRPr="00A8133F">
              <w:rPr>
                <w:rFonts w:ascii="Tahoma" w:hAnsi="Tahoma" w:cs="Tahoma"/>
                <w:b w:val="0"/>
                <w:sz w:val="14"/>
                <w:szCs w:val="14"/>
                <w:lang w:val="ru-RU"/>
              </w:rPr>
              <w:t xml:space="preserve"> 2012 </w:t>
            </w:r>
            <w:r w:rsidRPr="00D7143B">
              <w:rPr>
                <w:rFonts w:ascii="Tahoma" w:hAnsi="Tahoma" w:cs="Tahoma"/>
                <w:b w:val="0"/>
                <w:sz w:val="14"/>
                <w:szCs w:val="14"/>
              </w:rPr>
              <w:t>R</w:t>
            </w:r>
            <w:r w:rsidRPr="00A8133F">
              <w:rPr>
                <w:rFonts w:ascii="Tahoma" w:hAnsi="Tahoma" w:cs="Tahoma"/>
                <w:b w:val="0"/>
                <w:sz w:val="14"/>
                <w:szCs w:val="14"/>
                <w:lang w:val="ru-RU"/>
              </w:rPr>
              <w:t xml:space="preserve">2 </w:t>
            </w:r>
            <w:r w:rsidRPr="00D7143B">
              <w:rPr>
                <w:rFonts w:ascii="Tahoma" w:hAnsi="Tahoma" w:cs="Tahoma"/>
                <w:b w:val="0"/>
                <w:sz w:val="14"/>
                <w:szCs w:val="14"/>
              </w:rPr>
              <w:t>Functional</w:t>
            </w:r>
            <w:r w:rsidRPr="00A8133F">
              <w:rPr>
                <w:rFonts w:ascii="Tahoma" w:hAnsi="Tahoma" w:cs="Tahoma"/>
                <w:b w:val="0"/>
                <w:sz w:val="14"/>
                <w:szCs w:val="14"/>
                <w:lang w:val="ru-RU"/>
              </w:rPr>
              <w:t xml:space="preserve"> </w:t>
            </w:r>
            <w:r w:rsidRPr="00D7143B">
              <w:rPr>
                <w:rFonts w:ascii="Tahoma" w:hAnsi="Tahoma" w:cs="Tahoma"/>
                <w:b w:val="0"/>
                <w:sz w:val="14"/>
                <w:szCs w:val="14"/>
              </w:rPr>
              <w:t>Additive</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(лицензии «на пользователя» и лицензии «на устройство»)</w:t>
            </w:r>
            <w:bookmarkEnd w:id="267"/>
            <w:bookmarkEnd w:id="268"/>
          </w:p>
        </w:tc>
        <w:tc>
          <w:tcPr>
            <w:tcW w:w="668" w:type="dxa"/>
            <w:tcBorders>
              <w:bottom w:val="single" w:sz="4" w:space="0" w:color="auto"/>
            </w:tcBorders>
            <w:shd w:val="clear" w:color="auto" w:fill="FABF8F"/>
            <w:vAlign w:val="center"/>
          </w:tcPr>
          <w:p w14:paraId="7BE70FD1" w14:textId="77777777" w:rsidR="00913A0A" w:rsidRPr="00D7143B" w:rsidRDefault="00B91E2C" w:rsidP="00793532">
            <w:pPr>
              <w:pStyle w:val="TableText"/>
              <w:widowControl w:val="0"/>
              <w:rPr>
                <w:rFonts w:cs="Tahoma"/>
                <w:b/>
                <w:color w:val="0000FF"/>
                <w:sz w:val="13"/>
                <w:szCs w:val="13"/>
                <w:u w:val="single"/>
              </w:rPr>
            </w:pPr>
            <w:hyperlink w:anchor="_72_Microsoft_Dynamics" w:history="1">
              <w:r w:rsidR="00852B8D" w:rsidRPr="00D7143B">
                <w:rPr>
                  <w:rStyle w:val="Hyperlink"/>
                  <w:rFonts w:cs="Tahoma"/>
                  <w:b/>
                  <w:sz w:val="13"/>
                  <w:szCs w:val="13"/>
                </w:rPr>
                <w:t>70</w:t>
              </w:r>
            </w:hyperlink>
          </w:p>
        </w:tc>
        <w:tc>
          <w:tcPr>
            <w:tcW w:w="450" w:type="dxa"/>
            <w:tcBorders>
              <w:bottom w:val="single" w:sz="4" w:space="0" w:color="auto"/>
            </w:tcBorders>
            <w:shd w:val="clear" w:color="auto" w:fill="FABF8F"/>
          </w:tcPr>
          <w:p w14:paraId="6A56C79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E34306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331572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EA33F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1D748D2"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11507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48DD9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68E994"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3D5ADC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7985E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131FD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4B8B5E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260C2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7ACC30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9C1D5DB"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5C35F9F7"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1DC3568B" w14:textId="77777777" w:rsidR="00913A0A" w:rsidRPr="00D7143B"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69DBD5DB" w14:textId="77777777" w:rsidR="00913A0A" w:rsidRPr="00D7143B" w:rsidRDefault="00913A0A" w:rsidP="001A63C6">
            <w:pPr>
              <w:pStyle w:val="TableText"/>
              <w:widowControl w:val="0"/>
              <w:jc w:val="left"/>
              <w:rPr>
                <w:rFonts w:ascii="Tahoma" w:hAnsi="Tahoma" w:cs="Tahoma"/>
                <w:sz w:val="13"/>
              </w:rPr>
            </w:pPr>
          </w:p>
        </w:tc>
      </w:tr>
      <w:tr w:rsidR="00913A0A" w:rsidRPr="00D7143B" w14:paraId="378F4114" w14:textId="77777777" w:rsidTr="00A85B6F">
        <w:trPr>
          <w:trHeight w:val="145"/>
        </w:trPr>
        <w:tc>
          <w:tcPr>
            <w:tcW w:w="2302" w:type="dxa"/>
            <w:gridSpan w:val="2"/>
            <w:tcBorders>
              <w:bottom w:val="single" w:sz="4" w:space="0" w:color="auto"/>
            </w:tcBorders>
            <w:shd w:val="clear" w:color="auto" w:fill="auto"/>
            <w:vAlign w:val="center"/>
          </w:tcPr>
          <w:p w14:paraId="18A28333" w14:textId="77777777" w:rsidR="00913A0A" w:rsidRPr="00A8133F" w:rsidRDefault="00913A0A" w:rsidP="001A63C6">
            <w:pPr>
              <w:pStyle w:val="Heading2"/>
              <w:ind w:left="0"/>
              <w:rPr>
                <w:rFonts w:ascii="Tahoma" w:hAnsi="Tahoma" w:cs="Tahoma"/>
                <w:b w:val="0"/>
                <w:sz w:val="14"/>
                <w:szCs w:val="14"/>
                <w:lang w:val="ru-RU"/>
              </w:rPr>
            </w:pPr>
            <w:bookmarkStart w:id="269" w:name="_Toc336338010"/>
            <w:bookmarkStart w:id="270" w:name="_Toc380004746"/>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w:t>
            </w:r>
            <w:r w:rsidRPr="00D7143B">
              <w:rPr>
                <w:rFonts w:ascii="Tahoma" w:hAnsi="Tahoma" w:cs="Tahoma"/>
                <w:b w:val="0"/>
                <w:sz w:val="14"/>
                <w:szCs w:val="14"/>
              </w:rPr>
              <w:t>AX</w:t>
            </w:r>
            <w:r w:rsidRPr="00A8133F">
              <w:rPr>
                <w:rFonts w:ascii="Tahoma" w:hAnsi="Tahoma" w:cs="Tahoma"/>
                <w:b w:val="0"/>
                <w:sz w:val="14"/>
                <w:szCs w:val="14"/>
                <w:lang w:val="ru-RU"/>
              </w:rPr>
              <w:t xml:space="preserve"> 2012 </w:t>
            </w:r>
            <w:r w:rsidRPr="00D7143B">
              <w:rPr>
                <w:rFonts w:ascii="Tahoma" w:hAnsi="Tahoma" w:cs="Tahoma"/>
                <w:b w:val="0"/>
                <w:sz w:val="14"/>
                <w:szCs w:val="14"/>
              </w:rPr>
              <w:t>R</w:t>
            </w:r>
            <w:r w:rsidRPr="00A8133F">
              <w:rPr>
                <w:rFonts w:ascii="Tahoma" w:hAnsi="Tahoma" w:cs="Tahoma"/>
                <w:b w:val="0"/>
                <w:sz w:val="14"/>
                <w:szCs w:val="14"/>
                <w:lang w:val="ru-RU"/>
              </w:rPr>
              <w:t xml:space="preserve">2 </w:t>
            </w:r>
            <w:r w:rsidRPr="00D7143B">
              <w:rPr>
                <w:rFonts w:ascii="Tahoma" w:hAnsi="Tahoma" w:cs="Tahoma"/>
                <w:b w:val="0"/>
                <w:sz w:val="14"/>
                <w:szCs w:val="14"/>
              </w:rPr>
              <w:t>Functional</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(лицензии «на пользователя» и лицензии «на устройство»)</w:t>
            </w:r>
            <w:bookmarkEnd w:id="269"/>
            <w:bookmarkEnd w:id="270"/>
          </w:p>
        </w:tc>
        <w:tc>
          <w:tcPr>
            <w:tcW w:w="668" w:type="dxa"/>
            <w:tcBorders>
              <w:bottom w:val="single" w:sz="4" w:space="0" w:color="auto"/>
            </w:tcBorders>
            <w:shd w:val="clear" w:color="auto" w:fill="auto"/>
            <w:vAlign w:val="center"/>
          </w:tcPr>
          <w:p w14:paraId="2D900C74" w14:textId="77777777" w:rsidR="00913A0A" w:rsidRPr="00D7143B" w:rsidRDefault="00B91E2C" w:rsidP="00793532">
            <w:pPr>
              <w:pStyle w:val="TableText"/>
              <w:widowControl w:val="0"/>
              <w:rPr>
                <w:rFonts w:cs="Tahoma"/>
                <w:b/>
                <w:color w:val="0000FF"/>
                <w:sz w:val="13"/>
                <w:szCs w:val="13"/>
                <w:u w:val="single"/>
              </w:rPr>
            </w:pPr>
            <w:hyperlink w:anchor="_72_Microsoft_Dynamics" w:history="1">
              <w:r w:rsidR="00852B8D" w:rsidRPr="00D7143B">
                <w:rPr>
                  <w:rStyle w:val="Hyperlink"/>
                  <w:rFonts w:cs="Tahoma"/>
                  <w:b/>
                  <w:sz w:val="13"/>
                  <w:szCs w:val="13"/>
                </w:rPr>
                <w:t>70</w:t>
              </w:r>
            </w:hyperlink>
          </w:p>
        </w:tc>
        <w:tc>
          <w:tcPr>
            <w:tcW w:w="450" w:type="dxa"/>
            <w:tcBorders>
              <w:bottom w:val="single" w:sz="4" w:space="0" w:color="auto"/>
            </w:tcBorders>
            <w:shd w:val="clear" w:color="auto" w:fill="auto"/>
          </w:tcPr>
          <w:p w14:paraId="0A3A783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02280B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6AFCE4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8A758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CBB98D"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D9A133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DFF94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6AD99C"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72AEDB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4EE809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CC7E50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AA95B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3E423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017FA67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9227662"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5A243BD5"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3B18427E" w14:textId="77777777" w:rsidR="00913A0A" w:rsidRPr="00D7143B"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2CBBB158" w14:textId="77777777" w:rsidR="00913A0A" w:rsidRPr="00D7143B" w:rsidRDefault="00913A0A" w:rsidP="001A63C6">
            <w:pPr>
              <w:pStyle w:val="TableText"/>
              <w:widowControl w:val="0"/>
              <w:jc w:val="left"/>
              <w:rPr>
                <w:rFonts w:ascii="Tahoma" w:hAnsi="Tahoma" w:cs="Tahoma"/>
                <w:sz w:val="13"/>
              </w:rPr>
            </w:pPr>
          </w:p>
        </w:tc>
      </w:tr>
      <w:tr w:rsidR="008A0F85" w:rsidRPr="00D7143B" w14:paraId="32A90A48" w14:textId="77777777" w:rsidTr="00A85B6F">
        <w:trPr>
          <w:trHeight w:val="233"/>
        </w:trPr>
        <w:tc>
          <w:tcPr>
            <w:tcW w:w="2302" w:type="dxa"/>
            <w:gridSpan w:val="2"/>
            <w:tcBorders>
              <w:bottom w:val="single" w:sz="4" w:space="0" w:color="auto"/>
            </w:tcBorders>
            <w:shd w:val="clear" w:color="auto" w:fill="FABF8F"/>
            <w:vAlign w:val="center"/>
          </w:tcPr>
          <w:p w14:paraId="0DC07A61" w14:textId="77777777" w:rsidR="00913A0A" w:rsidRPr="00A8133F" w:rsidRDefault="00913A0A" w:rsidP="0063180D">
            <w:pPr>
              <w:pStyle w:val="Heading2"/>
              <w:keepNext/>
              <w:keepLines/>
              <w:ind w:left="0"/>
              <w:rPr>
                <w:rFonts w:ascii="Tahoma" w:hAnsi="Tahoma" w:cs="Tahoma"/>
                <w:b w:val="0"/>
                <w:sz w:val="14"/>
                <w:szCs w:val="14"/>
                <w:lang w:val="ru-RU"/>
              </w:rPr>
            </w:pPr>
            <w:bookmarkStart w:id="271" w:name="_Toc336338011"/>
            <w:bookmarkStart w:id="272" w:name="_Toc380004747"/>
            <w:r w:rsidRPr="00D7143B">
              <w:rPr>
                <w:rFonts w:ascii="Tahoma" w:hAnsi="Tahoma" w:cs="Tahoma"/>
                <w:b w:val="0"/>
                <w:sz w:val="14"/>
                <w:szCs w:val="14"/>
              </w:rPr>
              <w:lastRenderedPageBreak/>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w:t>
            </w:r>
            <w:r w:rsidRPr="00D7143B">
              <w:rPr>
                <w:rFonts w:ascii="Tahoma" w:hAnsi="Tahoma" w:cs="Tahoma"/>
                <w:b w:val="0"/>
                <w:sz w:val="14"/>
                <w:szCs w:val="14"/>
              </w:rPr>
              <w:t>AX</w:t>
            </w:r>
            <w:r w:rsidRPr="00A8133F">
              <w:rPr>
                <w:rFonts w:ascii="Tahoma" w:hAnsi="Tahoma" w:cs="Tahoma"/>
                <w:b w:val="0"/>
                <w:sz w:val="14"/>
                <w:szCs w:val="14"/>
                <w:lang w:val="ru-RU"/>
              </w:rPr>
              <w:t xml:space="preserve"> 2012 </w:t>
            </w:r>
            <w:r w:rsidRPr="00D7143B">
              <w:rPr>
                <w:rFonts w:ascii="Tahoma" w:hAnsi="Tahoma" w:cs="Tahoma"/>
                <w:b w:val="0"/>
                <w:sz w:val="14"/>
                <w:szCs w:val="14"/>
              </w:rPr>
              <w:t>R</w:t>
            </w:r>
            <w:r w:rsidRPr="00A8133F">
              <w:rPr>
                <w:rFonts w:ascii="Tahoma" w:hAnsi="Tahoma" w:cs="Tahoma"/>
                <w:b w:val="0"/>
                <w:sz w:val="14"/>
                <w:szCs w:val="14"/>
                <w:lang w:val="ru-RU"/>
              </w:rPr>
              <w:t xml:space="preserve">2 </w:t>
            </w:r>
            <w:r w:rsidRPr="00D7143B">
              <w:rPr>
                <w:rFonts w:ascii="Tahoma" w:hAnsi="Tahoma" w:cs="Tahoma"/>
                <w:b w:val="0"/>
                <w:sz w:val="14"/>
                <w:szCs w:val="14"/>
              </w:rPr>
              <w:t>Self</w:t>
            </w:r>
            <w:r w:rsidRPr="00A8133F">
              <w:rPr>
                <w:rFonts w:ascii="Tahoma" w:hAnsi="Tahoma" w:cs="Tahoma"/>
                <w:b w:val="0"/>
                <w:sz w:val="14"/>
                <w:szCs w:val="14"/>
                <w:lang w:val="ru-RU"/>
              </w:rPr>
              <w:t xml:space="preserve"> </w:t>
            </w:r>
            <w:r w:rsidRPr="00D7143B">
              <w:rPr>
                <w:rFonts w:ascii="Tahoma" w:hAnsi="Tahoma" w:cs="Tahoma"/>
                <w:b w:val="0"/>
                <w:sz w:val="14"/>
                <w:szCs w:val="14"/>
              </w:rPr>
              <w:t>Serve</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(лицензии «на пользователя» и лицензии «на устройство»)</w:t>
            </w:r>
            <w:bookmarkEnd w:id="271"/>
            <w:bookmarkEnd w:id="272"/>
          </w:p>
        </w:tc>
        <w:tc>
          <w:tcPr>
            <w:tcW w:w="668" w:type="dxa"/>
            <w:tcBorders>
              <w:bottom w:val="single" w:sz="4" w:space="0" w:color="auto"/>
            </w:tcBorders>
            <w:shd w:val="clear" w:color="auto" w:fill="FABF8F"/>
            <w:vAlign w:val="center"/>
          </w:tcPr>
          <w:p w14:paraId="2C23941C" w14:textId="77777777" w:rsidR="00913A0A" w:rsidRPr="00D7143B" w:rsidRDefault="00B91E2C" w:rsidP="0063180D">
            <w:pPr>
              <w:pStyle w:val="TableText"/>
              <w:keepNext/>
              <w:keepLines/>
              <w:widowControl w:val="0"/>
              <w:rPr>
                <w:rFonts w:cs="Tahoma"/>
                <w:b/>
                <w:color w:val="0000FF"/>
                <w:sz w:val="13"/>
                <w:szCs w:val="13"/>
                <w:u w:val="single"/>
              </w:rPr>
            </w:pPr>
            <w:hyperlink w:anchor="_72_Microsoft_Dynamics" w:history="1">
              <w:r w:rsidR="00A13E7D" w:rsidRPr="00D7143B">
                <w:rPr>
                  <w:rStyle w:val="Hyperlink"/>
                  <w:rFonts w:cs="Tahoma"/>
                  <w:b/>
                  <w:sz w:val="13"/>
                  <w:szCs w:val="13"/>
                </w:rPr>
                <w:t>70</w:t>
              </w:r>
            </w:hyperlink>
          </w:p>
        </w:tc>
        <w:tc>
          <w:tcPr>
            <w:tcW w:w="450" w:type="dxa"/>
            <w:tcBorders>
              <w:bottom w:val="single" w:sz="4" w:space="0" w:color="auto"/>
            </w:tcBorders>
            <w:shd w:val="clear" w:color="auto" w:fill="FABF8F"/>
          </w:tcPr>
          <w:p w14:paraId="6BF5CAD7" w14:textId="77777777" w:rsidR="00913A0A" w:rsidRPr="00D7143B" w:rsidRDefault="00913A0A" w:rsidP="0063180D">
            <w:pPr>
              <w:pStyle w:val="TableText"/>
              <w:keepNext/>
              <w:keepLines/>
              <w:widowControl w:val="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F737DAF" w14:textId="77777777" w:rsidR="00913A0A" w:rsidRPr="00D7143B" w:rsidRDefault="00913A0A" w:rsidP="0063180D">
            <w:pPr>
              <w:pStyle w:val="TableText"/>
              <w:keepNext/>
              <w:keepLines/>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CA98BDA" w14:textId="77777777" w:rsidR="00913A0A" w:rsidRPr="00D7143B" w:rsidRDefault="00913A0A" w:rsidP="0063180D">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66E58A" w14:textId="77777777" w:rsidR="00913A0A" w:rsidRPr="00D7143B" w:rsidRDefault="00913A0A" w:rsidP="0063180D">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80B394" w14:textId="77777777" w:rsidR="00913A0A" w:rsidRPr="00D7143B" w:rsidRDefault="00913A0A" w:rsidP="0063180D">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9760370" w14:textId="77777777" w:rsidR="00913A0A" w:rsidRPr="00D7143B" w:rsidRDefault="00913A0A" w:rsidP="0063180D">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6ED540" w14:textId="77777777" w:rsidR="00913A0A" w:rsidRPr="00D7143B" w:rsidRDefault="00913A0A" w:rsidP="0063180D">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F7D1F1" w14:textId="77777777" w:rsidR="00913A0A" w:rsidRPr="00D7143B" w:rsidRDefault="00913A0A" w:rsidP="0063180D">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3DCE49" w14:textId="77777777" w:rsidR="00913A0A" w:rsidRPr="00D7143B" w:rsidRDefault="00913A0A" w:rsidP="0063180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1FA828" w14:textId="77777777" w:rsidR="00913A0A" w:rsidRPr="00D7143B" w:rsidRDefault="00913A0A" w:rsidP="0063180D">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2A82ADA5" w14:textId="77777777" w:rsidR="00913A0A" w:rsidRPr="00D7143B" w:rsidRDefault="00913A0A" w:rsidP="0063180D">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4C65BC" w14:textId="77777777" w:rsidR="00913A0A" w:rsidRPr="00D7143B" w:rsidRDefault="00913A0A" w:rsidP="0063180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E7D27B" w14:textId="77777777" w:rsidR="00913A0A" w:rsidRPr="00D7143B" w:rsidRDefault="00913A0A" w:rsidP="0063180D">
            <w:pPr>
              <w:pStyle w:val="TableText"/>
              <w:keepNext/>
              <w:keepLines/>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382BC30" w14:textId="77777777" w:rsidR="00913A0A" w:rsidRPr="00D7143B" w:rsidRDefault="00913A0A" w:rsidP="0063180D">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97A2886" w14:textId="77777777" w:rsidR="00913A0A" w:rsidRPr="00D7143B" w:rsidRDefault="00913A0A" w:rsidP="0063180D">
            <w:pPr>
              <w:pStyle w:val="TableText"/>
              <w:keepNext/>
              <w:keepLines/>
              <w:widowControl w:val="0"/>
              <w:rPr>
                <w:rFonts w:ascii="Tahoma" w:hAnsi="Tahoma" w:cs="Tahoma"/>
                <w:sz w:val="13"/>
              </w:rPr>
            </w:pPr>
          </w:p>
        </w:tc>
        <w:tc>
          <w:tcPr>
            <w:tcW w:w="520" w:type="dxa"/>
            <w:tcBorders>
              <w:bottom w:val="single" w:sz="4" w:space="0" w:color="auto"/>
            </w:tcBorders>
            <w:shd w:val="clear" w:color="auto" w:fill="FABF8F"/>
          </w:tcPr>
          <w:p w14:paraId="7E716129" w14:textId="77777777" w:rsidR="00913A0A" w:rsidRPr="00D7143B" w:rsidRDefault="00913A0A" w:rsidP="0063180D">
            <w:pPr>
              <w:pStyle w:val="TableText"/>
              <w:keepNext/>
              <w:keepLines/>
              <w:widowControl w:val="0"/>
              <w:rPr>
                <w:rFonts w:ascii="Tahoma" w:hAnsi="Tahoma" w:cs="Tahoma"/>
                <w:sz w:val="13"/>
              </w:rPr>
            </w:pPr>
          </w:p>
        </w:tc>
        <w:tc>
          <w:tcPr>
            <w:tcW w:w="436" w:type="dxa"/>
            <w:tcBorders>
              <w:bottom w:val="single" w:sz="4" w:space="0" w:color="auto"/>
            </w:tcBorders>
            <w:shd w:val="clear" w:color="auto" w:fill="FABF8F"/>
            <w:vAlign w:val="center"/>
          </w:tcPr>
          <w:p w14:paraId="5EA962D8" w14:textId="77777777" w:rsidR="00913A0A" w:rsidRPr="00D7143B" w:rsidRDefault="00913A0A" w:rsidP="0063180D">
            <w:pPr>
              <w:pStyle w:val="TableText"/>
              <w:keepNext/>
              <w:keepLines/>
              <w:widowControl w:val="0"/>
              <w:jc w:val="left"/>
              <w:rPr>
                <w:rFonts w:ascii="Tahoma" w:hAnsi="Tahoma" w:cs="Tahoma"/>
                <w:sz w:val="13"/>
              </w:rPr>
            </w:pPr>
          </w:p>
        </w:tc>
        <w:tc>
          <w:tcPr>
            <w:tcW w:w="484" w:type="dxa"/>
            <w:tcBorders>
              <w:bottom w:val="single" w:sz="4" w:space="0" w:color="auto"/>
            </w:tcBorders>
            <w:shd w:val="clear" w:color="auto" w:fill="FABF8F"/>
          </w:tcPr>
          <w:p w14:paraId="2341E98A" w14:textId="77777777" w:rsidR="00913A0A" w:rsidRPr="00D7143B" w:rsidRDefault="00913A0A" w:rsidP="0063180D">
            <w:pPr>
              <w:pStyle w:val="TableText"/>
              <w:keepNext/>
              <w:keepLines/>
              <w:widowControl w:val="0"/>
              <w:jc w:val="left"/>
              <w:rPr>
                <w:rFonts w:ascii="Tahoma" w:hAnsi="Tahoma" w:cs="Tahoma"/>
                <w:sz w:val="13"/>
              </w:rPr>
            </w:pPr>
          </w:p>
        </w:tc>
      </w:tr>
      <w:tr w:rsidR="00913A0A" w:rsidRPr="00D7143B" w14:paraId="1D0A1AD5" w14:textId="77777777" w:rsidTr="00A85B6F">
        <w:trPr>
          <w:trHeight w:val="242"/>
        </w:trPr>
        <w:tc>
          <w:tcPr>
            <w:tcW w:w="2302" w:type="dxa"/>
            <w:gridSpan w:val="2"/>
            <w:tcBorders>
              <w:bottom w:val="single" w:sz="4" w:space="0" w:color="auto"/>
            </w:tcBorders>
            <w:shd w:val="clear" w:color="auto" w:fill="auto"/>
            <w:vAlign w:val="center"/>
          </w:tcPr>
          <w:p w14:paraId="19FC3A02" w14:textId="77777777" w:rsidR="00913A0A" w:rsidRPr="00A8133F" w:rsidRDefault="00913A0A" w:rsidP="001A63C6">
            <w:pPr>
              <w:pStyle w:val="Heading2"/>
              <w:ind w:left="0"/>
              <w:rPr>
                <w:rFonts w:ascii="Tahoma" w:hAnsi="Tahoma" w:cs="Tahoma"/>
                <w:b w:val="0"/>
                <w:sz w:val="14"/>
                <w:szCs w:val="14"/>
                <w:lang w:val="pt-BR"/>
              </w:rPr>
            </w:pPr>
            <w:bookmarkStart w:id="273" w:name="_Toc336338012"/>
            <w:bookmarkStart w:id="274" w:name="_Toc380004748"/>
            <w:r w:rsidRPr="00A8133F">
              <w:rPr>
                <w:rFonts w:ascii="Tahoma" w:hAnsi="Tahoma" w:cs="Tahoma"/>
                <w:b w:val="0"/>
                <w:sz w:val="14"/>
                <w:szCs w:val="14"/>
                <w:lang w:val="pt-BR"/>
              </w:rPr>
              <w:t>Microsoft Dynamics AX 2012 R2 Server</w:t>
            </w:r>
            <w:bookmarkEnd w:id="273"/>
            <w:bookmarkEnd w:id="274"/>
          </w:p>
        </w:tc>
        <w:tc>
          <w:tcPr>
            <w:tcW w:w="668" w:type="dxa"/>
            <w:tcBorders>
              <w:bottom w:val="single" w:sz="4" w:space="0" w:color="auto"/>
            </w:tcBorders>
            <w:shd w:val="clear" w:color="auto" w:fill="auto"/>
            <w:vAlign w:val="center"/>
          </w:tcPr>
          <w:p w14:paraId="7C4A2DFF" w14:textId="77777777" w:rsidR="00913A0A" w:rsidRPr="00D7143B" w:rsidRDefault="00B91E2C" w:rsidP="00793532">
            <w:pPr>
              <w:pStyle w:val="TableText"/>
              <w:widowControl w:val="0"/>
              <w:rPr>
                <w:rFonts w:cs="Tahoma"/>
                <w:b/>
                <w:color w:val="0000FF"/>
                <w:sz w:val="13"/>
                <w:szCs w:val="13"/>
                <w:u w:val="single"/>
              </w:rPr>
            </w:pPr>
            <w:hyperlink w:anchor="_72_Microsoft_Dynamics" w:history="1">
              <w:r w:rsidR="00853668" w:rsidRPr="00D7143B">
                <w:rPr>
                  <w:rStyle w:val="Hyperlink"/>
                  <w:rFonts w:cs="Tahoma"/>
                  <w:b/>
                  <w:sz w:val="13"/>
                  <w:szCs w:val="13"/>
                </w:rPr>
                <w:t>70</w:t>
              </w:r>
            </w:hyperlink>
          </w:p>
        </w:tc>
        <w:tc>
          <w:tcPr>
            <w:tcW w:w="450" w:type="dxa"/>
            <w:tcBorders>
              <w:bottom w:val="single" w:sz="4" w:space="0" w:color="auto"/>
            </w:tcBorders>
            <w:shd w:val="clear" w:color="auto" w:fill="auto"/>
          </w:tcPr>
          <w:p w14:paraId="44D3969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0444B13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A4F51B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FE9EF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2445A3"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8905FF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BF950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C5DE48"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EED195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F3013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D838D0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C70A4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0E24EF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34FD09D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7047E9"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7083B3AC"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0790BB42" w14:textId="77777777" w:rsidR="00913A0A" w:rsidRPr="00D7143B"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566C8A7F" w14:textId="77777777" w:rsidR="00913A0A" w:rsidRPr="00D7143B" w:rsidRDefault="00913A0A" w:rsidP="001A63C6">
            <w:pPr>
              <w:pStyle w:val="TableText"/>
              <w:widowControl w:val="0"/>
              <w:jc w:val="left"/>
              <w:rPr>
                <w:rFonts w:ascii="Tahoma" w:hAnsi="Tahoma" w:cs="Tahoma"/>
                <w:sz w:val="13"/>
              </w:rPr>
            </w:pPr>
          </w:p>
        </w:tc>
      </w:tr>
      <w:tr w:rsidR="008A0F85" w:rsidRPr="00D7143B" w14:paraId="16EA8C4D" w14:textId="77777777" w:rsidTr="00A85B6F">
        <w:trPr>
          <w:trHeight w:val="278"/>
        </w:trPr>
        <w:tc>
          <w:tcPr>
            <w:tcW w:w="2302" w:type="dxa"/>
            <w:gridSpan w:val="2"/>
            <w:tcBorders>
              <w:bottom w:val="single" w:sz="4" w:space="0" w:color="auto"/>
            </w:tcBorders>
            <w:shd w:val="clear" w:color="auto" w:fill="FABF8F"/>
            <w:vAlign w:val="center"/>
          </w:tcPr>
          <w:p w14:paraId="27B4180D" w14:textId="77777777" w:rsidR="00913A0A" w:rsidRPr="00A8133F" w:rsidRDefault="00913A0A" w:rsidP="001A63C6">
            <w:pPr>
              <w:pStyle w:val="Heading2"/>
              <w:ind w:left="0"/>
              <w:rPr>
                <w:rFonts w:ascii="Tahoma" w:hAnsi="Tahoma" w:cs="Tahoma"/>
                <w:b w:val="0"/>
                <w:sz w:val="14"/>
                <w:szCs w:val="14"/>
                <w:lang w:val="ru-RU"/>
              </w:rPr>
            </w:pPr>
            <w:bookmarkStart w:id="275" w:name="_Toc336338013"/>
            <w:bookmarkStart w:id="276" w:name="_Toc380004749"/>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w:t>
            </w:r>
            <w:r w:rsidRPr="00D7143B">
              <w:rPr>
                <w:rFonts w:ascii="Tahoma" w:hAnsi="Tahoma" w:cs="Tahoma"/>
                <w:b w:val="0"/>
                <w:sz w:val="14"/>
                <w:szCs w:val="14"/>
              </w:rPr>
              <w:t>AX</w:t>
            </w:r>
            <w:r w:rsidRPr="00A8133F">
              <w:rPr>
                <w:rFonts w:ascii="Tahoma" w:hAnsi="Tahoma" w:cs="Tahoma"/>
                <w:b w:val="0"/>
                <w:sz w:val="14"/>
                <w:szCs w:val="14"/>
                <w:lang w:val="ru-RU"/>
              </w:rPr>
              <w:t xml:space="preserve"> 2012 </w:t>
            </w:r>
            <w:r w:rsidRPr="00D7143B">
              <w:rPr>
                <w:rFonts w:ascii="Tahoma" w:hAnsi="Tahoma" w:cs="Tahoma"/>
                <w:b w:val="0"/>
                <w:sz w:val="14"/>
                <w:szCs w:val="14"/>
              </w:rPr>
              <w:t>R</w:t>
            </w:r>
            <w:r w:rsidRPr="00A8133F">
              <w:rPr>
                <w:rFonts w:ascii="Tahoma" w:hAnsi="Tahoma" w:cs="Tahoma"/>
                <w:b w:val="0"/>
                <w:sz w:val="14"/>
                <w:szCs w:val="14"/>
                <w:lang w:val="ru-RU"/>
              </w:rPr>
              <w:t xml:space="preserve">2 </w:t>
            </w:r>
            <w:r w:rsidRPr="00D7143B">
              <w:rPr>
                <w:rFonts w:ascii="Tahoma" w:hAnsi="Tahoma" w:cs="Tahoma"/>
                <w:b w:val="0"/>
                <w:sz w:val="14"/>
                <w:szCs w:val="14"/>
              </w:rPr>
              <w:t>Task</w:t>
            </w:r>
            <w:r w:rsidRPr="00A8133F">
              <w:rPr>
                <w:rFonts w:ascii="Tahoma" w:hAnsi="Tahoma" w:cs="Tahoma"/>
                <w:b w:val="0"/>
                <w:sz w:val="14"/>
                <w:szCs w:val="14"/>
                <w:lang w:val="ru-RU"/>
              </w:rPr>
              <w:t xml:space="preserve"> </w:t>
            </w:r>
            <w:r w:rsidRPr="00D7143B">
              <w:rPr>
                <w:rFonts w:ascii="Tahoma" w:hAnsi="Tahoma" w:cs="Tahoma"/>
                <w:b w:val="0"/>
                <w:sz w:val="14"/>
                <w:szCs w:val="14"/>
              </w:rPr>
              <w:t>Additive</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(лицензии «на пользователя» и лицензии «на устройство»)</w:t>
            </w:r>
            <w:bookmarkEnd w:id="275"/>
            <w:bookmarkEnd w:id="276"/>
          </w:p>
        </w:tc>
        <w:tc>
          <w:tcPr>
            <w:tcW w:w="668" w:type="dxa"/>
            <w:tcBorders>
              <w:bottom w:val="single" w:sz="4" w:space="0" w:color="auto"/>
            </w:tcBorders>
            <w:shd w:val="clear" w:color="auto" w:fill="FABF8F"/>
            <w:vAlign w:val="center"/>
          </w:tcPr>
          <w:p w14:paraId="430B66D1" w14:textId="77777777" w:rsidR="00913A0A" w:rsidRPr="00D7143B" w:rsidRDefault="00B91E2C" w:rsidP="00793532">
            <w:pPr>
              <w:pStyle w:val="TableText"/>
              <w:widowControl w:val="0"/>
              <w:rPr>
                <w:rFonts w:cs="Tahoma"/>
                <w:b/>
                <w:color w:val="0000FF"/>
                <w:sz w:val="13"/>
                <w:szCs w:val="13"/>
                <w:u w:val="single"/>
              </w:rPr>
            </w:pPr>
            <w:hyperlink w:anchor="_72_Microsoft_Dynamics" w:history="1">
              <w:r w:rsidR="00853668" w:rsidRPr="00D7143B">
                <w:rPr>
                  <w:rStyle w:val="Hyperlink"/>
                  <w:rFonts w:cs="Tahoma"/>
                  <w:b/>
                  <w:sz w:val="13"/>
                  <w:szCs w:val="13"/>
                </w:rPr>
                <w:t>70</w:t>
              </w:r>
            </w:hyperlink>
          </w:p>
        </w:tc>
        <w:tc>
          <w:tcPr>
            <w:tcW w:w="450" w:type="dxa"/>
            <w:tcBorders>
              <w:bottom w:val="single" w:sz="4" w:space="0" w:color="auto"/>
            </w:tcBorders>
            <w:shd w:val="clear" w:color="auto" w:fill="FABF8F"/>
          </w:tcPr>
          <w:p w14:paraId="27742D5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2EFBBB5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A4EF1E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A37AC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7A9AC76"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49FCF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87B52B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224541"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3C7764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105276"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38513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903E04"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A7D82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041CFD15"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725D416"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31463872"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6DF028D4" w14:textId="77777777" w:rsidR="00913A0A" w:rsidRPr="00D7143B" w:rsidRDefault="00913A0A" w:rsidP="001A63C6">
            <w:pPr>
              <w:pStyle w:val="TableText"/>
              <w:widowControl w:val="0"/>
              <w:jc w:val="left"/>
              <w:rPr>
                <w:rFonts w:ascii="Tahoma" w:hAnsi="Tahoma" w:cs="Tahoma"/>
                <w:sz w:val="13"/>
              </w:rPr>
            </w:pPr>
          </w:p>
        </w:tc>
        <w:tc>
          <w:tcPr>
            <w:tcW w:w="484" w:type="dxa"/>
            <w:tcBorders>
              <w:bottom w:val="single" w:sz="4" w:space="0" w:color="auto"/>
            </w:tcBorders>
            <w:shd w:val="clear" w:color="auto" w:fill="FABF8F"/>
          </w:tcPr>
          <w:p w14:paraId="315B4ECB" w14:textId="77777777" w:rsidR="00913A0A" w:rsidRPr="00D7143B" w:rsidRDefault="00913A0A" w:rsidP="001A63C6">
            <w:pPr>
              <w:pStyle w:val="TableText"/>
              <w:widowControl w:val="0"/>
              <w:jc w:val="left"/>
              <w:rPr>
                <w:rFonts w:ascii="Tahoma" w:hAnsi="Tahoma" w:cs="Tahoma"/>
                <w:sz w:val="13"/>
              </w:rPr>
            </w:pPr>
          </w:p>
        </w:tc>
      </w:tr>
      <w:tr w:rsidR="00913A0A" w:rsidRPr="00D7143B" w14:paraId="5064A3B5" w14:textId="77777777" w:rsidTr="00A85B6F">
        <w:trPr>
          <w:trHeight w:val="145"/>
        </w:trPr>
        <w:tc>
          <w:tcPr>
            <w:tcW w:w="2302" w:type="dxa"/>
            <w:gridSpan w:val="2"/>
            <w:tcBorders>
              <w:bottom w:val="single" w:sz="4" w:space="0" w:color="auto"/>
            </w:tcBorders>
            <w:shd w:val="clear" w:color="auto" w:fill="auto"/>
            <w:vAlign w:val="center"/>
          </w:tcPr>
          <w:p w14:paraId="3F15358C" w14:textId="77777777" w:rsidR="00913A0A" w:rsidRPr="00A8133F" w:rsidRDefault="00913A0A" w:rsidP="001A63C6">
            <w:pPr>
              <w:pStyle w:val="Heading2"/>
              <w:ind w:left="0"/>
              <w:rPr>
                <w:rFonts w:ascii="Tahoma" w:hAnsi="Tahoma" w:cs="Tahoma"/>
                <w:b w:val="0"/>
                <w:sz w:val="14"/>
                <w:szCs w:val="14"/>
                <w:lang w:val="ru-RU"/>
              </w:rPr>
            </w:pPr>
            <w:bookmarkStart w:id="277" w:name="_Toc336338014"/>
            <w:bookmarkStart w:id="278" w:name="_Toc380004750"/>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w:t>
            </w:r>
            <w:r w:rsidRPr="00D7143B">
              <w:rPr>
                <w:rFonts w:ascii="Tahoma" w:hAnsi="Tahoma" w:cs="Tahoma"/>
                <w:b w:val="0"/>
                <w:sz w:val="14"/>
                <w:szCs w:val="14"/>
              </w:rPr>
              <w:t>AX</w:t>
            </w:r>
            <w:r w:rsidRPr="00A8133F">
              <w:rPr>
                <w:rFonts w:ascii="Tahoma" w:hAnsi="Tahoma" w:cs="Tahoma"/>
                <w:b w:val="0"/>
                <w:sz w:val="14"/>
                <w:szCs w:val="14"/>
                <w:lang w:val="ru-RU"/>
              </w:rPr>
              <w:t xml:space="preserve"> 2012 </w:t>
            </w:r>
            <w:r w:rsidRPr="00D7143B">
              <w:rPr>
                <w:rFonts w:ascii="Tahoma" w:hAnsi="Tahoma" w:cs="Tahoma"/>
                <w:b w:val="0"/>
                <w:sz w:val="14"/>
                <w:szCs w:val="14"/>
              </w:rPr>
              <w:t>R</w:t>
            </w:r>
            <w:r w:rsidRPr="00A8133F">
              <w:rPr>
                <w:rFonts w:ascii="Tahoma" w:hAnsi="Tahoma" w:cs="Tahoma"/>
                <w:b w:val="0"/>
                <w:sz w:val="14"/>
                <w:szCs w:val="14"/>
                <w:lang w:val="ru-RU"/>
              </w:rPr>
              <w:t xml:space="preserve">2 </w:t>
            </w:r>
            <w:r w:rsidRPr="00D7143B">
              <w:rPr>
                <w:rFonts w:ascii="Tahoma" w:hAnsi="Tahoma" w:cs="Tahoma"/>
                <w:b w:val="0"/>
                <w:sz w:val="14"/>
                <w:szCs w:val="14"/>
              </w:rPr>
              <w:t>Task</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(лицензии «на пользователя» и лицензии «на устройство»)</w:t>
            </w:r>
            <w:bookmarkEnd w:id="277"/>
            <w:bookmarkEnd w:id="278"/>
          </w:p>
        </w:tc>
        <w:tc>
          <w:tcPr>
            <w:tcW w:w="668" w:type="dxa"/>
            <w:tcBorders>
              <w:bottom w:val="single" w:sz="4" w:space="0" w:color="auto"/>
            </w:tcBorders>
            <w:shd w:val="clear" w:color="auto" w:fill="auto"/>
            <w:vAlign w:val="center"/>
          </w:tcPr>
          <w:p w14:paraId="2BB411F4" w14:textId="77777777" w:rsidR="00913A0A" w:rsidRPr="00D7143B" w:rsidRDefault="00B91E2C" w:rsidP="00793532">
            <w:pPr>
              <w:pStyle w:val="TableText"/>
              <w:widowControl w:val="0"/>
              <w:rPr>
                <w:rFonts w:cs="Tahoma"/>
                <w:b/>
                <w:color w:val="0000FF"/>
                <w:sz w:val="13"/>
                <w:szCs w:val="13"/>
                <w:u w:val="single"/>
              </w:rPr>
            </w:pPr>
            <w:hyperlink w:anchor="_72_Microsoft_Dynamics" w:history="1">
              <w:r w:rsidR="00853668" w:rsidRPr="00D7143B">
                <w:rPr>
                  <w:rStyle w:val="Hyperlink"/>
                  <w:rFonts w:cs="Tahoma"/>
                  <w:b/>
                  <w:sz w:val="13"/>
                  <w:szCs w:val="13"/>
                </w:rPr>
                <w:t>70</w:t>
              </w:r>
            </w:hyperlink>
          </w:p>
        </w:tc>
        <w:tc>
          <w:tcPr>
            <w:tcW w:w="450" w:type="dxa"/>
            <w:tcBorders>
              <w:bottom w:val="single" w:sz="4" w:space="0" w:color="auto"/>
            </w:tcBorders>
            <w:shd w:val="clear" w:color="auto" w:fill="auto"/>
          </w:tcPr>
          <w:p w14:paraId="36218C2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00B0EE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346D5F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8AFA6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B46E67"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1FC260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4AE43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1228C8B"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576738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3BFE3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494E9C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D9A16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B10EC8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34E5B7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017EA6D"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70893DA6"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5C0EF247" w14:textId="77777777" w:rsidR="00913A0A" w:rsidRPr="00D7143B" w:rsidRDefault="00913A0A" w:rsidP="001A63C6">
            <w:pPr>
              <w:pStyle w:val="TableText"/>
              <w:widowControl w:val="0"/>
              <w:jc w:val="left"/>
              <w:rPr>
                <w:rFonts w:ascii="Tahoma" w:hAnsi="Tahoma" w:cs="Tahoma"/>
                <w:sz w:val="13"/>
              </w:rPr>
            </w:pPr>
          </w:p>
        </w:tc>
        <w:tc>
          <w:tcPr>
            <w:tcW w:w="484" w:type="dxa"/>
            <w:tcBorders>
              <w:bottom w:val="single" w:sz="4" w:space="0" w:color="auto"/>
            </w:tcBorders>
          </w:tcPr>
          <w:p w14:paraId="44717A10" w14:textId="77777777" w:rsidR="00913A0A" w:rsidRPr="00D7143B" w:rsidRDefault="00913A0A" w:rsidP="001A63C6">
            <w:pPr>
              <w:pStyle w:val="TableText"/>
              <w:widowControl w:val="0"/>
              <w:jc w:val="left"/>
              <w:rPr>
                <w:rFonts w:ascii="Tahoma" w:hAnsi="Tahoma" w:cs="Tahoma"/>
                <w:sz w:val="13"/>
              </w:rPr>
            </w:pPr>
          </w:p>
        </w:tc>
      </w:tr>
      <w:tr w:rsidR="00BA5266" w:rsidRPr="00D7143B" w14:paraId="0B3E4A51" w14:textId="77777777" w:rsidTr="00A85B6F">
        <w:trPr>
          <w:trHeight w:val="145"/>
        </w:trPr>
        <w:tc>
          <w:tcPr>
            <w:tcW w:w="2302" w:type="dxa"/>
            <w:gridSpan w:val="2"/>
            <w:tcBorders>
              <w:bottom w:val="single" w:sz="4" w:space="0" w:color="auto"/>
            </w:tcBorders>
            <w:shd w:val="clear" w:color="auto" w:fill="FABF8F"/>
            <w:vAlign w:val="center"/>
          </w:tcPr>
          <w:p w14:paraId="3FE9462C" w14:textId="77777777" w:rsidR="007E430D" w:rsidRPr="00A8133F" w:rsidRDefault="007E430D" w:rsidP="007E430D">
            <w:pPr>
              <w:pStyle w:val="Heading2"/>
              <w:ind w:left="0"/>
              <w:rPr>
                <w:rFonts w:ascii="Tahoma" w:hAnsi="Tahoma" w:cs="Tahoma"/>
                <w:b w:val="0"/>
                <w:sz w:val="14"/>
                <w:szCs w:val="14"/>
                <w:lang w:val="ru-RU"/>
              </w:rPr>
            </w:pPr>
            <w:bookmarkStart w:id="279" w:name="_Toc336338015"/>
            <w:bookmarkStart w:id="280" w:name="_Toc380004751"/>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w:t>
            </w:r>
            <w:r w:rsidRPr="00D7143B">
              <w:rPr>
                <w:rFonts w:ascii="Tahoma" w:hAnsi="Tahoma" w:cs="Tahoma"/>
                <w:b w:val="0"/>
                <w:sz w:val="14"/>
                <w:szCs w:val="14"/>
              </w:rPr>
              <w:t>CRM</w:t>
            </w:r>
            <w:r w:rsidRPr="00A8133F">
              <w:rPr>
                <w:rFonts w:ascii="Tahoma" w:hAnsi="Tahoma" w:cs="Tahoma"/>
                <w:b w:val="0"/>
                <w:sz w:val="14"/>
                <w:szCs w:val="14"/>
                <w:lang w:val="ru-RU"/>
              </w:rPr>
              <w:t xml:space="preserve"> 2013 </w:t>
            </w:r>
            <w:r w:rsidRPr="00D7143B">
              <w:rPr>
                <w:rFonts w:ascii="Tahoma" w:hAnsi="Tahoma" w:cs="Tahoma"/>
                <w:b w:val="0"/>
                <w:sz w:val="14"/>
                <w:szCs w:val="14"/>
              </w:rPr>
              <w:t>Basic</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(пользовательская лицензия и лицензия «на устройство»)</w:t>
            </w:r>
            <w:bookmarkEnd w:id="279"/>
            <w:bookmarkEnd w:id="280"/>
          </w:p>
        </w:tc>
        <w:tc>
          <w:tcPr>
            <w:tcW w:w="668" w:type="dxa"/>
            <w:tcBorders>
              <w:bottom w:val="single" w:sz="4" w:space="0" w:color="auto"/>
            </w:tcBorders>
            <w:shd w:val="clear" w:color="auto" w:fill="FABF8F"/>
            <w:vAlign w:val="center"/>
          </w:tcPr>
          <w:p w14:paraId="7335E3A4" w14:textId="77777777" w:rsidR="007E430D" w:rsidRPr="00D7143B" w:rsidRDefault="00B91E2C" w:rsidP="00793532">
            <w:pPr>
              <w:pStyle w:val="TableText"/>
              <w:widowControl w:val="0"/>
              <w:rPr>
                <w:b/>
                <w:color w:val="0000FF"/>
                <w:sz w:val="13"/>
                <w:szCs w:val="13"/>
                <w:u w:val="single"/>
              </w:rPr>
            </w:pPr>
            <w:hyperlink w:anchor="_71_Microsoft_Dynamics_1" w:history="1">
              <w:hyperlink w:anchor="_70_Microsoft_Dynamics" w:history="1">
                <w:r w:rsidR="00A13E7D" w:rsidRPr="00853668">
                  <w:rPr>
                    <w:rStyle w:val="Hyperlink"/>
                    <w:b/>
                    <w:sz w:val="13"/>
                    <w:szCs w:val="13"/>
                  </w:rPr>
                  <w:t>7</w:t>
                </w:r>
              </w:hyperlink>
              <w:r w:rsidR="00A13E7D" w:rsidRPr="00853668">
                <w:rPr>
                  <w:rStyle w:val="Hyperlink"/>
                  <w:b/>
                  <w:sz w:val="13"/>
                  <w:szCs w:val="13"/>
                </w:rPr>
                <w:t>1</w:t>
              </w:r>
            </w:hyperlink>
          </w:p>
        </w:tc>
        <w:tc>
          <w:tcPr>
            <w:tcW w:w="450" w:type="dxa"/>
            <w:tcBorders>
              <w:bottom w:val="single" w:sz="4" w:space="0" w:color="auto"/>
            </w:tcBorders>
            <w:shd w:val="clear" w:color="auto" w:fill="FABF8F"/>
          </w:tcPr>
          <w:p w14:paraId="756B0CBA" w14:textId="77777777" w:rsidR="007E430D" w:rsidRPr="00D7143B" w:rsidRDefault="002425DA" w:rsidP="002425DA">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6D4290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4374D0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450" w:type="dxa"/>
            <w:gridSpan w:val="2"/>
            <w:tcBorders>
              <w:bottom w:val="single" w:sz="4" w:space="0" w:color="auto"/>
            </w:tcBorders>
            <w:shd w:val="clear" w:color="auto" w:fill="FABF8F"/>
            <w:vAlign w:val="center"/>
          </w:tcPr>
          <w:p w14:paraId="4892208A"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FABF8F"/>
            <w:vAlign w:val="center"/>
          </w:tcPr>
          <w:p w14:paraId="28F72DA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20</w:t>
            </w:r>
          </w:p>
        </w:tc>
        <w:tc>
          <w:tcPr>
            <w:tcW w:w="450" w:type="dxa"/>
            <w:gridSpan w:val="3"/>
            <w:tcBorders>
              <w:bottom w:val="single" w:sz="4" w:space="0" w:color="auto"/>
            </w:tcBorders>
            <w:shd w:val="clear" w:color="auto" w:fill="FABF8F"/>
            <w:vAlign w:val="center"/>
          </w:tcPr>
          <w:p w14:paraId="2D9FC34D"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FABF8F"/>
            <w:vAlign w:val="center"/>
          </w:tcPr>
          <w:p w14:paraId="65143411"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FABF8F"/>
            <w:vAlign w:val="center"/>
          </w:tcPr>
          <w:p w14:paraId="531E5ADF"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4E911007"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2E20AF6A" w14:textId="77777777" w:rsidR="007E430D" w:rsidRPr="00D7143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F64B4D"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21B3A1FD"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035A38A9"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373C6564"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30A776F"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6394A973"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A,</w:t>
            </w:r>
            <w:r w:rsidR="0045453C">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FABF8F"/>
            <w:vAlign w:val="center"/>
          </w:tcPr>
          <w:p w14:paraId="59358F98"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vAlign w:val="center"/>
          </w:tcPr>
          <w:p w14:paraId="76D2ACD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r>
      <w:tr w:rsidR="007E430D" w:rsidRPr="00D7143B" w14:paraId="1109A3FC" w14:textId="77777777" w:rsidTr="00A85B6F">
        <w:trPr>
          <w:trHeight w:val="145"/>
        </w:trPr>
        <w:tc>
          <w:tcPr>
            <w:tcW w:w="2302" w:type="dxa"/>
            <w:gridSpan w:val="2"/>
            <w:tcBorders>
              <w:bottom w:val="single" w:sz="4" w:space="0" w:color="auto"/>
            </w:tcBorders>
            <w:shd w:val="clear" w:color="auto" w:fill="auto"/>
            <w:vAlign w:val="center"/>
          </w:tcPr>
          <w:p w14:paraId="6FB5C988" w14:textId="77777777" w:rsidR="007E430D" w:rsidRPr="00A8133F" w:rsidRDefault="007E430D" w:rsidP="007E430D">
            <w:pPr>
              <w:pStyle w:val="Heading2"/>
              <w:ind w:left="0"/>
              <w:rPr>
                <w:rFonts w:ascii="Tahoma" w:hAnsi="Tahoma" w:cs="Tahoma"/>
                <w:b w:val="0"/>
                <w:sz w:val="14"/>
                <w:szCs w:val="14"/>
                <w:lang w:val="ru-RU"/>
              </w:rPr>
            </w:pPr>
            <w:bookmarkStart w:id="281" w:name="_Toc336338016"/>
            <w:bookmarkStart w:id="282" w:name="_Toc380004752"/>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2013 </w:t>
            </w:r>
            <w:r w:rsidRPr="00D7143B">
              <w:rPr>
                <w:rFonts w:ascii="Tahoma" w:hAnsi="Tahoma" w:cs="Tahoma"/>
                <w:b w:val="0"/>
                <w:sz w:val="14"/>
                <w:szCs w:val="14"/>
              </w:rPr>
              <w:t>CRM</w:t>
            </w:r>
            <w:r w:rsidRPr="00A8133F">
              <w:rPr>
                <w:rFonts w:ascii="Tahoma" w:hAnsi="Tahoma" w:cs="Tahoma"/>
                <w:b w:val="0"/>
                <w:sz w:val="14"/>
                <w:szCs w:val="14"/>
                <w:lang w:val="ru-RU"/>
              </w:rPr>
              <w:t xml:space="preserve"> </w:t>
            </w:r>
            <w:r w:rsidRPr="00D7143B">
              <w:rPr>
                <w:rFonts w:ascii="Tahoma" w:hAnsi="Tahoma" w:cs="Tahoma"/>
                <w:b w:val="0"/>
                <w:sz w:val="14"/>
                <w:szCs w:val="14"/>
              </w:rPr>
              <w:t>Basic</w:t>
            </w:r>
            <w:r w:rsidRPr="00A8133F">
              <w:rPr>
                <w:rFonts w:ascii="Tahoma" w:hAnsi="Tahoma" w:cs="Tahoma"/>
                <w:b w:val="0"/>
                <w:sz w:val="14"/>
                <w:szCs w:val="14"/>
                <w:lang w:val="ru-RU"/>
              </w:rPr>
              <w:t xml:space="preserve"> </w:t>
            </w:r>
            <w:r w:rsidRPr="00D7143B">
              <w:rPr>
                <w:rFonts w:ascii="Tahoma" w:hAnsi="Tahoma" w:cs="Tahoma"/>
                <w:b w:val="0"/>
                <w:sz w:val="14"/>
                <w:szCs w:val="14"/>
              </w:rPr>
              <w:t>Use</w:t>
            </w:r>
            <w:r w:rsidRPr="00A8133F">
              <w:rPr>
                <w:rFonts w:ascii="Tahoma" w:hAnsi="Tahoma" w:cs="Tahoma"/>
                <w:b w:val="0"/>
                <w:sz w:val="14"/>
                <w:szCs w:val="14"/>
                <w:lang w:val="ru-RU"/>
              </w:rPr>
              <w:t xml:space="preserve"> </w:t>
            </w:r>
            <w:r w:rsidRPr="00D7143B">
              <w:rPr>
                <w:rFonts w:ascii="Tahoma" w:hAnsi="Tahoma" w:cs="Tahoma"/>
                <w:b w:val="0"/>
                <w:sz w:val="14"/>
                <w:szCs w:val="14"/>
              </w:rPr>
              <w:t>Additive</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(пользовательская лицензия и лицензия «на устройство»)</w:t>
            </w:r>
            <w:bookmarkEnd w:id="281"/>
            <w:bookmarkEnd w:id="282"/>
          </w:p>
        </w:tc>
        <w:tc>
          <w:tcPr>
            <w:tcW w:w="668" w:type="dxa"/>
            <w:tcBorders>
              <w:bottom w:val="single" w:sz="4" w:space="0" w:color="auto"/>
            </w:tcBorders>
            <w:shd w:val="clear" w:color="auto" w:fill="auto"/>
            <w:vAlign w:val="center"/>
          </w:tcPr>
          <w:p w14:paraId="2C016AE2" w14:textId="77777777" w:rsidR="007E430D" w:rsidRPr="00D7143B" w:rsidRDefault="00B91E2C" w:rsidP="00793532">
            <w:pPr>
              <w:pStyle w:val="TableText"/>
              <w:widowControl w:val="0"/>
              <w:rPr>
                <w:b/>
                <w:color w:val="0000FF"/>
                <w:sz w:val="13"/>
                <w:szCs w:val="13"/>
                <w:u w:val="single"/>
              </w:rPr>
            </w:pPr>
            <w:hyperlink w:anchor="_71_Microsoft_Dynamics_1" w:history="1">
              <w:hyperlink w:anchor="_70_Microsoft_Dynamics" w:history="1">
                <w:r w:rsidR="00853668" w:rsidRPr="00853668">
                  <w:rPr>
                    <w:rStyle w:val="Hyperlink"/>
                    <w:b/>
                    <w:sz w:val="13"/>
                    <w:szCs w:val="13"/>
                  </w:rPr>
                  <w:t>7</w:t>
                </w:r>
              </w:hyperlink>
              <w:r w:rsidR="00853668" w:rsidRPr="00853668">
                <w:rPr>
                  <w:rStyle w:val="Hyperlink"/>
                  <w:b/>
                  <w:sz w:val="13"/>
                  <w:szCs w:val="13"/>
                </w:rPr>
                <w:t>1</w:t>
              </w:r>
            </w:hyperlink>
          </w:p>
        </w:tc>
        <w:tc>
          <w:tcPr>
            <w:tcW w:w="450" w:type="dxa"/>
            <w:tcBorders>
              <w:bottom w:val="single" w:sz="4" w:space="0" w:color="auto"/>
            </w:tcBorders>
            <w:shd w:val="clear" w:color="auto" w:fill="auto"/>
          </w:tcPr>
          <w:p w14:paraId="4D6E18F9" w14:textId="77777777" w:rsidR="007E430D" w:rsidRPr="00D7143B" w:rsidRDefault="002425DA" w:rsidP="007E430D">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13C0DD21"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8EFF834"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auto"/>
            <w:vAlign w:val="center"/>
          </w:tcPr>
          <w:p w14:paraId="5911CC17"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auto"/>
            <w:vAlign w:val="center"/>
          </w:tcPr>
          <w:p w14:paraId="1ACF6919"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auto"/>
            <w:vAlign w:val="center"/>
          </w:tcPr>
          <w:p w14:paraId="21FF9649"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65353CD1"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466B1703"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55E95F3"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8AB462B" w14:textId="77777777" w:rsidR="007E430D" w:rsidRPr="00D7143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DAFD6FC"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DD74296"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622417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357AC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DB4A96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06D44863" w14:textId="77777777" w:rsidR="007E430D" w:rsidRPr="00D7143B" w:rsidRDefault="007E430D" w:rsidP="007E430D">
            <w:pPr>
              <w:pStyle w:val="TableText"/>
              <w:widowControl w:val="0"/>
              <w:spacing w:before="120"/>
              <w:rPr>
                <w:rFonts w:ascii="Tahoma" w:hAnsi="Tahoma" w:cs="Tahoma"/>
                <w:sz w:val="13"/>
              </w:rPr>
            </w:pPr>
            <w:r w:rsidRPr="00D7143B">
              <w:rPr>
                <w:rFonts w:ascii="Tahoma" w:hAnsi="Tahoma" w:cs="Tahoma"/>
                <w:sz w:val="13"/>
              </w:rPr>
              <w:t>A,</w:t>
            </w:r>
            <w:r w:rsidR="0045453C">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18E9C1A1"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vAlign w:val="center"/>
          </w:tcPr>
          <w:p w14:paraId="5AB5F1C9"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r>
      <w:tr w:rsidR="00BA5266" w:rsidRPr="00D7143B" w14:paraId="02FD4DC3" w14:textId="77777777" w:rsidTr="00A85B6F">
        <w:trPr>
          <w:trHeight w:val="145"/>
        </w:trPr>
        <w:tc>
          <w:tcPr>
            <w:tcW w:w="2302" w:type="dxa"/>
            <w:gridSpan w:val="2"/>
            <w:tcBorders>
              <w:bottom w:val="single" w:sz="4" w:space="0" w:color="auto"/>
            </w:tcBorders>
            <w:shd w:val="clear" w:color="auto" w:fill="FABF8F"/>
            <w:vAlign w:val="center"/>
          </w:tcPr>
          <w:p w14:paraId="39E4A69B" w14:textId="77777777" w:rsidR="007E430D" w:rsidRPr="00D7143B" w:rsidRDefault="007E430D" w:rsidP="007E430D">
            <w:pPr>
              <w:pStyle w:val="Heading2"/>
              <w:ind w:left="0"/>
              <w:rPr>
                <w:rFonts w:ascii="Tahoma" w:hAnsi="Tahoma" w:cs="Tahoma"/>
                <w:b w:val="0"/>
                <w:sz w:val="14"/>
                <w:szCs w:val="14"/>
              </w:rPr>
            </w:pPr>
            <w:bookmarkStart w:id="283" w:name="_Toc336338017"/>
            <w:bookmarkStart w:id="284" w:name="_Toc380004753"/>
            <w:r w:rsidRPr="00D7143B">
              <w:rPr>
                <w:rFonts w:ascii="Tahoma" w:hAnsi="Tahoma" w:cs="Tahoma"/>
                <w:b w:val="0"/>
                <w:sz w:val="14"/>
                <w:szCs w:val="14"/>
              </w:rPr>
              <w:t>Microsoft Dynamics 2013 CRM Essential CAL</w:t>
            </w:r>
            <w:bookmarkEnd w:id="283"/>
            <w:bookmarkEnd w:id="284"/>
          </w:p>
        </w:tc>
        <w:tc>
          <w:tcPr>
            <w:tcW w:w="668" w:type="dxa"/>
            <w:tcBorders>
              <w:bottom w:val="single" w:sz="4" w:space="0" w:color="auto"/>
            </w:tcBorders>
            <w:shd w:val="clear" w:color="auto" w:fill="FABF8F"/>
            <w:vAlign w:val="center"/>
          </w:tcPr>
          <w:p w14:paraId="13D85AA8" w14:textId="77777777" w:rsidR="007E430D" w:rsidRPr="00D7143B" w:rsidRDefault="00B91E2C" w:rsidP="00793532">
            <w:pPr>
              <w:pStyle w:val="TableText"/>
              <w:widowControl w:val="0"/>
              <w:rPr>
                <w:b/>
                <w:color w:val="0000FF"/>
                <w:sz w:val="13"/>
                <w:szCs w:val="13"/>
                <w:u w:val="single"/>
              </w:rPr>
            </w:pPr>
            <w:hyperlink w:anchor="_71_Microsoft_Dynamics_1" w:history="1">
              <w:hyperlink w:anchor="_70_Microsoft_Dynamics" w:history="1">
                <w:r w:rsidR="00853668" w:rsidRPr="00853668">
                  <w:rPr>
                    <w:rStyle w:val="Hyperlink"/>
                    <w:b/>
                    <w:sz w:val="13"/>
                    <w:szCs w:val="13"/>
                  </w:rPr>
                  <w:t>7</w:t>
                </w:r>
              </w:hyperlink>
              <w:r w:rsidR="00853668" w:rsidRPr="00853668">
                <w:rPr>
                  <w:rStyle w:val="Hyperlink"/>
                  <w:b/>
                  <w:sz w:val="13"/>
                  <w:szCs w:val="13"/>
                </w:rPr>
                <w:t>1</w:t>
              </w:r>
            </w:hyperlink>
          </w:p>
        </w:tc>
        <w:tc>
          <w:tcPr>
            <w:tcW w:w="450" w:type="dxa"/>
            <w:tcBorders>
              <w:bottom w:val="single" w:sz="4" w:space="0" w:color="auto"/>
            </w:tcBorders>
            <w:shd w:val="clear" w:color="auto" w:fill="FABF8F"/>
          </w:tcPr>
          <w:p w14:paraId="6E1AAA68" w14:textId="77777777" w:rsidR="007E430D" w:rsidRPr="00D7143B" w:rsidRDefault="002425DA" w:rsidP="002425DA">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0084DA6"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9978224"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346878B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ABF8F"/>
            <w:vAlign w:val="center"/>
          </w:tcPr>
          <w:p w14:paraId="26EB016F"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ABF8F"/>
            <w:vAlign w:val="center"/>
          </w:tcPr>
          <w:p w14:paraId="20A2BEB7"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1E7B3F96"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79430D71"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C67B1D9"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11E86CE" w14:textId="77777777" w:rsidR="007E430D" w:rsidRPr="00D7143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B2676CA"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DA7D0B7"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9FED233"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FD2C09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3329D45"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37C8400D" w14:textId="77777777" w:rsidR="007E430D" w:rsidRPr="00D7143B" w:rsidRDefault="007E430D" w:rsidP="007E430D">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184E005A"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vAlign w:val="center"/>
          </w:tcPr>
          <w:p w14:paraId="0370371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w:t>
            </w:r>
          </w:p>
        </w:tc>
      </w:tr>
      <w:tr w:rsidR="007E430D" w:rsidRPr="00D7143B" w14:paraId="7207E277" w14:textId="77777777" w:rsidTr="00A85B6F">
        <w:trPr>
          <w:trHeight w:val="145"/>
        </w:trPr>
        <w:tc>
          <w:tcPr>
            <w:tcW w:w="2302" w:type="dxa"/>
            <w:gridSpan w:val="2"/>
            <w:tcBorders>
              <w:bottom w:val="single" w:sz="4" w:space="0" w:color="auto"/>
            </w:tcBorders>
            <w:shd w:val="clear" w:color="auto" w:fill="auto"/>
            <w:vAlign w:val="center"/>
          </w:tcPr>
          <w:p w14:paraId="4A9CE95D" w14:textId="77777777" w:rsidR="007E430D" w:rsidRPr="00A8133F" w:rsidRDefault="007E430D" w:rsidP="007E430D">
            <w:pPr>
              <w:pStyle w:val="Heading2"/>
              <w:ind w:left="0"/>
              <w:rPr>
                <w:rFonts w:ascii="Tahoma" w:hAnsi="Tahoma" w:cs="Tahoma"/>
                <w:b w:val="0"/>
                <w:sz w:val="14"/>
                <w:szCs w:val="14"/>
                <w:lang w:val="ru-RU"/>
              </w:rPr>
            </w:pPr>
            <w:bookmarkStart w:id="285" w:name="_Toc336338018"/>
            <w:bookmarkStart w:id="286" w:name="_Toc380004754"/>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2013 </w:t>
            </w:r>
            <w:r w:rsidRPr="00D7143B">
              <w:rPr>
                <w:rFonts w:ascii="Tahoma" w:hAnsi="Tahoma" w:cs="Tahoma"/>
                <w:b w:val="0"/>
                <w:sz w:val="14"/>
                <w:szCs w:val="14"/>
              </w:rPr>
              <w:t>CRM</w:t>
            </w:r>
            <w:r w:rsidRPr="00A8133F">
              <w:rPr>
                <w:rFonts w:ascii="Tahoma" w:hAnsi="Tahoma" w:cs="Tahoma"/>
                <w:b w:val="0"/>
                <w:sz w:val="14"/>
                <w:szCs w:val="14"/>
                <w:lang w:val="ru-RU"/>
              </w:rPr>
              <w:t xml:space="preserve"> </w:t>
            </w:r>
            <w:r w:rsidRPr="00D7143B">
              <w:rPr>
                <w:rFonts w:ascii="Tahoma" w:hAnsi="Tahoma" w:cs="Tahoma"/>
                <w:b w:val="0"/>
                <w:sz w:val="14"/>
                <w:szCs w:val="14"/>
              </w:rPr>
              <w:t>Professional</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(пользовательские лицензии и лицензии «на устройство»)</w:t>
            </w:r>
            <w:bookmarkEnd w:id="285"/>
            <w:bookmarkEnd w:id="286"/>
          </w:p>
        </w:tc>
        <w:tc>
          <w:tcPr>
            <w:tcW w:w="668" w:type="dxa"/>
            <w:tcBorders>
              <w:bottom w:val="single" w:sz="4" w:space="0" w:color="auto"/>
            </w:tcBorders>
            <w:shd w:val="clear" w:color="auto" w:fill="auto"/>
            <w:vAlign w:val="center"/>
          </w:tcPr>
          <w:p w14:paraId="00B15F1F" w14:textId="77777777" w:rsidR="007E430D" w:rsidRPr="00D7143B" w:rsidRDefault="00B91E2C" w:rsidP="00793532">
            <w:pPr>
              <w:pStyle w:val="TableText"/>
              <w:widowControl w:val="0"/>
              <w:rPr>
                <w:b/>
                <w:color w:val="0000FF"/>
                <w:sz w:val="13"/>
                <w:szCs w:val="13"/>
                <w:u w:val="single"/>
              </w:rPr>
            </w:pPr>
            <w:hyperlink w:anchor="_71_Microsoft_Dynamics_1" w:history="1">
              <w:hyperlink w:anchor="_70_Microsoft_Dynamics" w:history="1">
                <w:r w:rsidR="00853668" w:rsidRPr="00853668">
                  <w:rPr>
                    <w:rStyle w:val="Hyperlink"/>
                    <w:b/>
                    <w:sz w:val="13"/>
                    <w:szCs w:val="13"/>
                  </w:rPr>
                  <w:t>7</w:t>
                </w:r>
              </w:hyperlink>
              <w:r w:rsidR="00853668" w:rsidRPr="00853668">
                <w:rPr>
                  <w:rStyle w:val="Hyperlink"/>
                  <w:b/>
                  <w:sz w:val="13"/>
                  <w:szCs w:val="13"/>
                </w:rPr>
                <w:t>1</w:t>
              </w:r>
            </w:hyperlink>
          </w:p>
        </w:tc>
        <w:tc>
          <w:tcPr>
            <w:tcW w:w="450" w:type="dxa"/>
            <w:tcBorders>
              <w:bottom w:val="single" w:sz="4" w:space="0" w:color="auto"/>
            </w:tcBorders>
            <w:shd w:val="clear" w:color="auto" w:fill="auto"/>
          </w:tcPr>
          <w:p w14:paraId="2F9AD392" w14:textId="77777777" w:rsidR="007E430D" w:rsidRPr="00D7143B" w:rsidRDefault="002425DA" w:rsidP="002425DA">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1B3616E"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9AD92B0"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450" w:type="dxa"/>
            <w:gridSpan w:val="2"/>
            <w:tcBorders>
              <w:bottom w:val="single" w:sz="4" w:space="0" w:color="auto"/>
            </w:tcBorders>
            <w:shd w:val="clear" w:color="auto" w:fill="auto"/>
            <w:vAlign w:val="center"/>
          </w:tcPr>
          <w:p w14:paraId="52E1444D"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auto"/>
            <w:vAlign w:val="center"/>
          </w:tcPr>
          <w:p w14:paraId="27061A10"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20</w:t>
            </w:r>
          </w:p>
        </w:tc>
        <w:tc>
          <w:tcPr>
            <w:tcW w:w="450" w:type="dxa"/>
            <w:gridSpan w:val="3"/>
            <w:tcBorders>
              <w:bottom w:val="single" w:sz="4" w:space="0" w:color="auto"/>
            </w:tcBorders>
            <w:shd w:val="clear" w:color="auto" w:fill="auto"/>
            <w:vAlign w:val="center"/>
          </w:tcPr>
          <w:p w14:paraId="3022945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auto"/>
            <w:vAlign w:val="center"/>
          </w:tcPr>
          <w:p w14:paraId="39A237E8"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auto"/>
            <w:vAlign w:val="center"/>
          </w:tcPr>
          <w:p w14:paraId="1F4798BF"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18BBAC95"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2D897C2" w14:textId="77777777" w:rsidR="007E430D" w:rsidRPr="00D7143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A42E030"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729F953C"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6F2D0C1D"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2E36B557"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3D78760"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7E712D43" w14:textId="77777777" w:rsidR="007E430D" w:rsidRPr="00D7143B" w:rsidRDefault="007E430D" w:rsidP="007E430D">
            <w:pPr>
              <w:pStyle w:val="TableText"/>
              <w:widowControl w:val="0"/>
              <w:spacing w:before="120"/>
              <w:rPr>
                <w:rFonts w:ascii="Tahoma" w:hAnsi="Tahoma" w:cs="Tahoma"/>
                <w:sz w:val="13"/>
              </w:rPr>
            </w:pPr>
            <w:r w:rsidRPr="00D7143B">
              <w:rPr>
                <w:rFonts w:ascii="Tahoma" w:hAnsi="Tahoma" w:cs="Tahoma"/>
                <w:sz w:val="13"/>
              </w:rPr>
              <w:t>A,</w:t>
            </w:r>
            <w:r w:rsidR="0045453C">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56E256CE"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vAlign w:val="center"/>
          </w:tcPr>
          <w:p w14:paraId="4428F33A"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r>
      <w:tr w:rsidR="00BA5266" w:rsidRPr="00D7143B" w14:paraId="18351E3F" w14:textId="77777777" w:rsidTr="00A85B6F">
        <w:trPr>
          <w:trHeight w:val="145"/>
        </w:trPr>
        <w:tc>
          <w:tcPr>
            <w:tcW w:w="2302" w:type="dxa"/>
            <w:gridSpan w:val="2"/>
            <w:tcBorders>
              <w:bottom w:val="single" w:sz="4" w:space="0" w:color="auto"/>
            </w:tcBorders>
            <w:shd w:val="clear" w:color="auto" w:fill="FABF8F"/>
            <w:vAlign w:val="center"/>
          </w:tcPr>
          <w:p w14:paraId="3387ECBD" w14:textId="77777777" w:rsidR="007E430D" w:rsidRPr="00A8133F" w:rsidRDefault="007E430D" w:rsidP="007E430D">
            <w:pPr>
              <w:pStyle w:val="Heading2"/>
              <w:ind w:left="0"/>
              <w:rPr>
                <w:rFonts w:ascii="Tahoma" w:hAnsi="Tahoma" w:cs="Tahoma"/>
                <w:b w:val="0"/>
                <w:sz w:val="14"/>
                <w:szCs w:val="14"/>
                <w:lang w:val="ru-RU"/>
              </w:rPr>
            </w:pPr>
            <w:bookmarkStart w:id="287" w:name="_Toc336338019"/>
            <w:bookmarkStart w:id="288" w:name="_Toc380004755"/>
            <w:r w:rsidRPr="00D7143B">
              <w:rPr>
                <w:rFonts w:ascii="Tahoma" w:hAnsi="Tahoma" w:cs="Tahoma"/>
                <w:b w:val="0"/>
                <w:sz w:val="14"/>
                <w:szCs w:val="14"/>
              </w:rPr>
              <w:t>Microsoft</w:t>
            </w:r>
            <w:r w:rsidRPr="00A8133F">
              <w:rPr>
                <w:rFonts w:ascii="Tahoma" w:hAnsi="Tahoma" w:cs="Tahoma"/>
                <w:b w:val="0"/>
                <w:sz w:val="14"/>
                <w:szCs w:val="14"/>
                <w:lang w:val="ru-RU"/>
              </w:rPr>
              <w:t xml:space="preserve"> </w:t>
            </w:r>
            <w:r w:rsidRPr="00D7143B">
              <w:rPr>
                <w:rFonts w:ascii="Tahoma" w:hAnsi="Tahoma" w:cs="Tahoma"/>
                <w:b w:val="0"/>
                <w:sz w:val="14"/>
                <w:szCs w:val="14"/>
              </w:rPr>
              <w:t>Dynamics</w:t>
            </w:r>
            <w:r w:rsidRPr="00A8133F">
              <w:rPr>
                <w:rFonts w:ascii="Tahoma" w:hAnsi="Tahoma" w:cs="Tahoma"/>
                <w:b w:val="0"/>
                <w:sz w:val="14"/>
                <w:szCs w:val="14"/>
                <w:lang w:val="ru-RU"/>
              </w:rPr>
              <w:t xml:space="preserve"> 2013 </w:t>
            </w:r>
            <w:r w:rsidRPr="00D7143B">
              <w:rPr>
                <w:rFonts w:ascii="Tahoma" w:hAnsi="Tahoma" w:cs="Tahoma"/>
                <w:b w:val="0"/>
                <w:sz w:val="14"/>
                <w:szCs w:val="14"/>
              </w:rPr>
              <w:t>CRM</w:t>
            </w:r>
            <w:r w:rsidRPr="00A8133F">
              <w:rPr>
                <w:rFonts w:ascii="Tahoma" w:hAnsi="Tahoma" w:cs="Tahoma"/>
                <w:b w:val="0"/>
                <w:sz w:val="14"/>
                <w:szCs w:val="14"/>
                <w:lang w:val="ru-RU"/>
              </w:rPr>
              <w:t xml:space="preserve"> </w:t>
            </w:r>
            <w:r w:rsidRPr="00D7143B">
              <w:rPr>
                <w:rFonts w:ascii="Tahoma" w:hAnsi="Tahoma" w:cs="Tahoma"/>
                <w:b w:val="0"/>
                <w:sz w:val="14"/>
                <w:szCs w:val="14"/>
              </w:rPr>
              <w:t>Professional</w:t>
            </w:r>
            <w:r w:rsidRPr="00A8133F">
              <w:rPr>
                <w:rFonts w:ascii="Tahoma" w:hAnsi="Tahoma" w:cs="Tahoma"/>
                <w:b w:val="0"/>
                <w:sz w:val="14"/>
                <w:szCs w:val="14"/>
                <w:lang w:val="ru-RU"/>
              </w:rPr>
              <w:t xml:space="preserve"> </w:t>
            </w:r>
            <w:r w:rsidRPr="00D7143B">
              <w:rPr>
                <w:rFonts w:ascii="Tahoma" w:hAnsi="Tahoma" w:cs="Tahoma"/>
                <w:b w:val="0"/>
                <w:sz w:val="14"/>
                <w:szCs w:val="14"/>
              </w:rPr>
              <w:t>Use</w:t>
            </w:r>
            <w:r w:rsidRPr="00A8133F">
              <w:rPr>
                <w:rFonts w:ascii="Tahoma" w:hAnsi="Tahoma" w:cs="Tahoma"/>
                <w:b w:val="0"/>
                <w:sz w:val="14"/>
                <w:szCs w:val="14"/>
                <w:lang w:val="ru-RU"/>
              </w:rPr>
              <w:t xml:space="preserve"> </w:t>
            </w:r>
            <w:r w:rsidRPr="00D7143B">
              <w:rPr>
                <w:rFonts w:ascii="Tahoma" w:hAnsi="Tahoma" w:cs="Tahoma"/>
                <w:b w:val="0"/>
                <w:sz w:val="14"/>
                <w:szCs w:val="14"/>
              </w:rPr>
              <w:t>Additive</w:t>
            </w:r>
            <w:r w:rsidRPr="00A8133F">
              <w:rPr>
                <w:rFonts w:ascii="Tahoma" w:hAnsi="Tahoma" w:cs="Tahoma"/>
                <w:b w:val="0"/>
                <w:sz w:val="14"/>
                <w:szCs w:val="14"/>
                <w:lang w:val="ru-RU"/>
              </w:rPr>
              <w:t xml:space="preserve"> </w:t>
            </w:r>
            <w:r w:rsidRPr="00D7143B">
              <w:rPr>
                <w:rFonts w:ascii="Tahoma" w:hAnsi="Tahoma" w:cs="Tahoma"/>
                <w:b w:val="0"/>
                <w:sz w:val="14"/>
                <w:szCs w:val="14"/>
              </w:rPr>
              <w:t>CAL</w:t>
            </w:r>
            <w:r w:rsidRPr="00A8133F">
              <w:rPr>
                <w:rFonts w:ascii="Tahoma" w:hAnsi="Tahoma" w:cs="Tahoma"/>
                <w:b w:val="0"/>
                <w:sz w:val="14"/>
                <w:szCs w:val="14"/>
                <w:lang w:val="ru-RU"/>
              </w:rPr>
              <w:t xml:space="preserve"> (пользовательские лицензии и лицензии «на устройство»)</w:t>
            </w:r>
            <w:bookmarkEnd w:id="287"/>
            <w:bookmarkEnd w:id="288"/>
          </w:p>
        </w:tc>
        <w:tc>
          <w:tcPr>
            <w:tcW w:w="668" w:type="dxa"/>
            <w:tcBorders>
              <w:bottom w:val="single" w:sz="4" w:space="0" w:color="auto"/>
            </w:tcBorders>
            <w:shd w:val="clear" w:color="auto" w:fill="FABF8F"/>
            <w:vAlign w:val="center"/>
          </w:tcPr>
          <w:p w14:paraId="0091CBBB" w14:textId="77777777" w:rsidR="007E430D" w:rsidRPr="00D7143B" w:rsidRDefault="00B91E2C" w:rsidP="00793532">
            <w:pPr>
              <w:pStyle w:val="TableText"/>
              <w:widowControl w:val="0"/>
              <w:rPr>
                <w:b/>
                <w:color w:val="0000FF"/>
                <w:sz w:val="13"/>
                <w:szCs w:val="13"/>
                <w:u w:val="single"/>
              </w:rPr>
            </w:pPr>
            <w:hyperlink w:anchor="_71_Microsoft_Dynamics_1" w:history="1">
              <w:hyperlink w:anchor="_70_Microsoft_Dynamics" w:history="1">
                <w:r w:rsidR="00853668" w:rsidRPr="00853668">
                  <w:rPr>
                    <w:rStyle w:val="Hyperlink"/>
                    <w:b/>
                    <w:sz w:val="13"/>
                    <w:szCs w:val="13"/>
                  </w:rPr>
                  <w:t>7</w:t>
                </w:r>
              </w:hyperlink>
              <w:r w:rsidR="00853668" w:rsidRPr="00853668">
                <w:rPr>
                  <w:rStyle w:val="Hyperlink"/>
                  <w:b/>
                  <w:sz w:val="13"/>
                  <w:szCs w:val="13"/>
                </w:rPr>
                <w:t>1</w:t>
              </w:r>
            </w:hyperlink>
          </w:p>
        </w:tc>
        <w:tc>
          <w:tcPr>
            <w:tcW w:w="450" w:type="dxa"/>
            <w:tcBorders>
              <w:bottom w:val="single" w:sz="4" w:space="0" w:color="auto"/>
            </w:tcBorders>
            <w:shd w:val="clear" w:color="auto" w:fill="FABF8F"/>
          </w:tcPr>
          <w:p w14:paraId="744179D5" w14:textId="77777777" w:rsidR="007E430D" w:rsidRPr="00D7143B" w:rsidRDefault="002425DA" w:rsidP="002425DA">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EEBC35D"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5B283D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w:t>
            </w:r>
          </w:p>
        </w:tc>
        <w:tc>
          <w:tcPr>
            <w:tcW w:w="450" w:type="dxa"/>
            <w:gridSpan w:val="2"/>
            <w:tcBorders>
              <w:bottom w:val="single" w:sz="4" w:space="0" w:color="auto"/>
            </w:tcBorders>
            <w:shd w:val="clear" w:color="auto" w:fill="FABF8F"/>
            <w:vAlign w:val="center"/>
          </w:tcPr>
          <w:p w14:paraId="2C791D76"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13</w:t>
            </w:r>
          </w:p>
        </w:tc>
        <w:tc>
          <w:tcPr>
            <w:tcW w:w="450" w:type="dxa"/>
            <w:gridSpan w:val="2"/>
            <w:tcBorders>
              <w:bottom w:val="single" w:sz="4" w:space="0" w:color="auto"/>
            </w:tcBorders>
            <w:shd w:val="clear" w:color="auto" w:fill="FABF8F"/>
            <w:vAlign w:val="center"/>
          </w:tcPr>
          <w:p w14:paraId="3D6BF47C"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450" w:type="dxa"/>
            <w:gridSpan w:val="3"/>
            <w:tcBorders>
              <w:bottom w:val="single" w:sz="4" w:space="0" w:color="auto"/>
            </w:tcBorders>
            <w:shd w:val="clear" w:color="auto" w:fill="FABF8F"/>
            <w:vAlign w:val="center"/>
          </w:tcPr>
          <w:p w14:paraId="718F10DC"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8</w:t>
            </w:r>
          </w:p>
        </w:tc>
        <w:tc>
          <w:tcPr>
            <w:tcW w:w="450" w:type="dxa"/>
            <w:gridSpan w:val="2"/>
            <w:tcBorders>
              <w:bottom w:val="single" w:sz="4" w:space="0" w:color="auto"/>
            </w:tcBorders>
            <w:shd w:val="clear" w:color="auto" w:fill="FABF8F"/>
            <w:vAlign w:val="center"/>
          </w:tcPr>
          <w:p w14:paraId="1886C3A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8</w:t>
            </w:r>
          </w:p>
        </w:tc>
        <w:tc>
          <w:tcPr>
            <w:tcW w:w="450" w:type="dxa"/>
            <w:gridSpan w:val="2"/>
            <w:tcBorders>
              <w:bottom w:val="single" w:sz="4" w:space="0" w:color="auto"/>
            </w:tcBorders>
            <w:shd w:val="clear" w:color="auto" w:fill="FABF8F"/>
            <w:vAlign w:val="center"/>
          </w:tcPr>
          <w:p w14:paraId="050BCD23"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14:paraId="30C95C6E"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37EBC1F3" w14:textId="77777777" w:rsidR="007E430D" w:rsidRPr="00D7143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A7C66E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183E39D"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BBFCD0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828B0CE"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C1371AE"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30FCE572" w14:textId="77777777" w:rsidR="007E430D" w:rsidRPr="00D7143B" w:rsidRDefault="007E430D" w:rsidP="007E430D">
            <w:pPr>
              <w:pStyle w:val="TableText"/>
              <w:widowControl w:val="0"/>
              <w:spacing w:before="120"/>
              <w:rPr>
                <w:rFonts w:ascii="Tahoma" w:hAnsi="Tahoma" w:cs="Tahoma"/>
                <w:sz w:val="13"/>
              </w:rPr>
            </w:pPr>
            <w:r w:rsidRPr="00D7143B">
              <w:rPr>
                <w:rFonts w:ascii="Tahoma" w:hAnsi="Tahoma" w:cs="Tahoma"/>
                <w:sz w:val="13"/>
              </w:rPr>
              <w:t>A,</w:t>
            </w:r>
            <w:r w:rsidR="0045453C">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FABF8F"/>
            <w:vAlign w:val="center"/>
          </w:tcPr>
          <w:p w14:paraId="70FB19F5"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vAlign w:val="center"/>
          </w:tcPr>
          <w:p w14:paraId="6C1FBA25"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w:t>
            </w:r>
          </w:p>
        </w:tc>
      </w:tr>
      <w:tr w:rsidR="0045693C" w:rsidRPr="00D7143B" w14:paraId="31D4AF8F" w14:textId="77777777" w:rsidTr="00A85B6F">
        <w:trPr>
          <w:trHeight w:val="145"/>
        </w:trPr>
        <w:tc>
          <w:tcPr>
            <w:tcW w:w="2302" w:type="dxa"/>
            <w:gridSpan w:val="2"/>
            <w:tcBorders>
              <w:bottom w:val="single" w:sz="4" w:space="0" w:color="auto"/>
            </w:tcBorders>
            <w:shd w:val="clear" w:color="auto" w:fill="auto"/>
            <w:vAlign w:val="center"/>
          </w:tcPr>
          <w:p w14:paraId="48D613A7" w14:textId="77777777" w:rsidR="007E430D" w:rsidRPr="00D7143B" w:rsidRDefault="007E430D" w:rsidP="007E430D">
            <w:pPr>
              <w:pStyle w:val="Heading2"/>
              <w:ind w:left="0"/>
              <w:rPr>
                <w:rFonts w:ascii="Tahoma" w:hAnsi="Tahoma" w:cs="Tahoma"/>
                <w:b w:val="0"/>
                <w:sz w:val="14"/>
                <w:szCs w:val="14"/>
              </w:rPr>
            </w:pPr>
            <w:bookmarkStart w:id="289" w:name="_Toc336338021"/>
            <w:bookmarkStart w:id="290" w:name="_Toc380004756"/>
            <w:r w:rsidRPr="00D7143B">
              <w:rPr>
                <w:rFonts w:ascii="Tahoma" w:hAnsi="Tahoma" w:cs="Tahoma"/>
                <w:b w:val="0"/>
                <w:sz w:val="14"/>
                <w:szCs w:val="14"/>
              </w:rPr>
              <w:t>Microsoft Dynamics CRM 2013 Server</w:t>
            </w:r>
            <w:bookmarkEnd w:id="289"/>
            <w:bookmarkEnd w:id="290"/>
            <w:r w:rsidRPr="00D7143B">
              <w:rPr>
                <w:rFonts w:ascii="Tahoma" w:hAnsi="Tahoma" w:cs="Tahoma"/>
                <w:b w:val="0"/>
                <w:sz w:val="14"/>
                <w:szCs w:val="14"/>
              </w:rPr>
              <w:t xml:space="preserve"> </w:t>
            </w:r>
          </w:p>
        </w:tc>
        <w:tc>
          <w:tcPr>
            <w:tcW w:w="668" w:type="dxa"/>
            <w:tcBorders>
              <w:bottom w:val="single" w:sz="4" w:space="0" w:color="auto"/>
            </w:tcBorders>
            <w:shd w:val="clear" w:color="auto" w:fill="auto"/>
            <w:vAlign w:val="center"/>
          </w:tcPr>
          <w:p w14:paraId="57BCD36B" w14:textId="77777777" w:rsidR="007E430D" w:rsidRPr="00D7143B" w:rsidRDefault="00B91E2C" w:rsidP="004F2AF3">
            <w:pPr>
              <w:pStyle w:val="TableText"/>
              <w:widowControl w:val="0"/>
              <w:rPr>
                <w:b/>
                <w:color w:val="0000FF"/>
                <w:sz w:val="13"/>
                <w:szCs w:val="13"/>
                <w:u w:val="single"/>
              </w:rPr>
            </w:pPr>
            <w:hyperlink w:anchor="_71_Microsoft_Dynamics_1" w:history="1">
              <w:hyperlink w:anchor="_70_Microsoft_Dynamics" w:history="1">
                <w:r w:rsidR="00853668" w:rsidRPr="00853668">
                  <w:rPr>
                    <w:rStyle w:val="Hyperlink"/>
                    <w:b/>
                    <w:sz w:val="13"/>
                    <w:szCs w:val="13"/>
                  </w:rPr>
                  <w:t>7</w:t>
                </w:r>
              </w:hyperlink>
              <w:r w:rsidR="00853668" w:rsidRPr="00853668">
                <w:rPr>
                  <w:rStyle w:val="Hyperlink"/>
                  <w:b/>
                  <w:sz w:val="13"/>
                  <w:szCs w:val="13"/>
                </w:rPr>
                <w:t>1</w:t>
              </w:r>
            </w:hyperlink>
          </w:p>
        </w:tc>
        <w:tc>
          <w:tcPr>
            <w:tcW w:w="450" w:type="dxa"/>
            <w:tcBorders>
              <w:bottom w:val="single" w:sz="4" w:space="0" w:color="auto"/>
            </w:tcBorders>
            <w:shd w:val="clear" w:color="auto" w:fill="auto"/>
          </w:tcPr>
          <w:p w14:paraId="0207A357" w14:textId="77777777" w:rsidR="007E430D" w:rsidRPr="00D7143B" w:rsidRDefault="002425DA" w:rsidP="002425DA">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A11F08E"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D46816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auto"/>
            <w:vAlign w:val="center"/>
          </w:tcPr>
          <w:p w14:paraId="34DE5881"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auto"/>
            <w:vAlign w:val="center"/>
          </w:tcPr>
          <w:p w14:paraId="50F626C7"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100</w:t>
            </w:r>
          </w:p>
        </w:tc>
        <w:tc>
          <w:tcPr>
            <w:tcW w:w="450" w:type="dxa"/>
            <w:gridSpan w:val="3"/>
            <w:tcBorders>
              <w:bottom w:val="single" w:sz="4" w:space="0" w:color="auto"/>
            </w:tcBorders>
            <w:shd w:val="clear" w:color="auto" w:fill="auto"/>
            <w:vAlign w:val="center"/>
          </w:tcPr>
          <w:p w14:paraId="0E3A78F0"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auto"/>
            <w:vAlign w:val="center"/>
          </w:tcPr>
          <w:p w14:paraId="743E3E17"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auto"/>
            <w:vAlign w:val="center"/>
          </w:tcPr>
          <w:p w14:paraId="12E0ED5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9FD2B18"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606B1C6C" w14:textId="77777777" w:rsidR="007E430D" w:rsidRPr="00D7143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82E39DF"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06EE34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912B8C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0E482A07"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180FFB3"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4CDE2F7F" w14:textId="77777777" w:rsidR="007E430D" w:rsidRPr="00D7143B" w:rsidRDefault="007E430D" w:rsidP="007E430D">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02D1013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auto"/>
            <w:vAlign w:val="center"/>
          </w:tcPr>
          <w:p w14:paraId="272782E1"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50</w:t>
            </w:r>
          </w:p>
        </w:tc>
      </w:tr>
      <w:tr w:rsidR="007E430D" w:rsidRPr="00D7143B" w14:paraId="1C7DAD9E" w14:textId="77777777" w:rsidTr="00A85B6F">
        <w:trPr>
          <w:trHeight w:val="145"/>
        </w:trPr>
        <w:tc>
          <w:tcPr>
            <w:tcW w:w="2302" w:type="dxa"/>
            <w:gridSpan w:val="2"/>
            <w:tcBorders>
              <w:bottom w:val="single" w:sz="4" w:space="0" w:color="auto"/>
            </w:tcBorders>
            <w:shd w:val="clear" w:color="auto" w:fill="FABF8F"/>
            <w:vAlign w:val="center"/>
          </w:tcPr>
          <w:p w14:paraId="475FC5CF" w14:textId="77777777" w:rsidR="007E430D" w:rsidRPr="00D7143B" w:rsidRDefault="007E430D" w:rsidP="007E430D">
            <w:pPr>
              <w:pStyle w:val="Heading2"/>
              <w:ind w:left="0"/>
              <w:rPr>
                <w:rFonts w:ascii="Tahoma" w:hAnsi="Tahoma" w:cs="Tahoma"/>
                <w:b w:val="0"/>
                <w:sz w:val="14"/>
                <w:szCs w:val="14"/>
              </w:rPr>
            </w:pPr>
            <w:bookmarkStart w:id="291" w:name="_Toc336338022"/>
            <w:bookmarkStart w:id="292" w:name="_Toc380004757"/>
            <w:r w:rsidRPr="00D7143B">
              <w:rPr>
                <w:rFonts w:ascii="Tahoma" w:hAnsi="Tahoma" w:cs="Tahoma"/>
                <w:b w:val="0"/>
                <w:sz w:val="14"/>
                <w:szCs w:val="14"/>
              </w:rPr>
              <w:t>Microsoft Dynamics CRM Workgroup Server 2013</w:t>
            </w:r>
            <w:bookmarkEnd w:id="291"/>
            <w:bookmarkEnd w:id="292"/>
            <w:r w:rsidRPr="00D7143B">
              <w:rPr>
                <w:rFonts w:ascii="Tahoma" w:hAnsi="Tahoma" w:cs="Tahoma"/>
                <w:b w:val="0"/>
                <w:sz w:val="14"/>
                <w:szCs w:val="14"/>
              </w:rPr>
              <w:t xml:space="preserve"> </w:t>
            </w:r>
          </w:p>
        </w:tc>
        <w:tc>
          <w:tcPr>
            <w:tcW w:w="668" w:type="dxa"/>
            <w:tcBorders>
              <w:bottom w:val="single" w:sz="4" w:space="0" w:color="auto"/>
            </w:tcBorders>
            <w:shd w:val="clear" w:color="auto" w:fill="FABF8F"/>
            <w:vAlign w:val="center"/>
          </w:tcPr>
          <w:p w14:paraId="40346D44" w14:textId="77777777" w:rsidR="007E430D" w:rsidRPr="00D7143B" w:rsidRDefault="00B91E2C" w:rsidP="004F2AF3">
            <w:pPr>
              <w:pStyle w:val="TableText"/>
              <w:widowControl w:val="0"/>
              <w:rPr>
                <w:b/>
                <w:color w:val="0000FF"/>
                <w:sz w:val="13"/>
                <w:szCs w:val="13"/>
                <w:u w:val="single"/>
              </w:rPr>
            </w:pPr>
            <w:hyperlink w:anchor="_71_Microsoft_Dynamics_1" w:history="1">
              <w:hyperlink w:anchor="_70_Microsoft_Dynamics" w:history="1">
                <w:r w:rsidR="00853668" w:rsidRPr="00853668">
                  <w:rPr>
                    <w:rStyle w:val="Hyperlink"/>
                    <w:b/>
                    <w:sz w:val="13"/>
                    <w:szCs w:val="13"/>
                  </w:rPr>
                  <w:t>7</w:t>
                </w:r>
              </w:hyperlink>
              <w:r w:rsidR="00853668" w:rsidRPr="00853668">
                <w:rPr>
                  <w:rStyle w:val="Hyperlink"/>
                  <w:b/>
                  <w:sz w:val="13"/>
                  <w:szCs w:val="13"/>
                </w:rPr>
                <w:t>1</w:t>
              </w:r>
            </w:hyperlink>
          </w:p>
        </w:tc>
        <w:tc>
          <w:tcPr>
            <w:tcW w:w="450" w:type="dxa"/>
            <w:tcBorders>
              <w:bottom w:val="single" w:sz="4" w:space="0" w:color="auto"/>
            </w:tcBorders>
            <w:shd w:val="clear" w:color="auto" w:fill="FABF8F"/>
          </w:tcPr>
          <w:p w14:paraId="3650A617" w14:textId="77777777" w:rsidR="007E430D" w:rsidRPr="00D7143B" w:rsidRDefault="002425DA" w:rsidP="002425DA">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F0098C5"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4F1A44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FABF8F"/>
            <w:vAlign w:val="center"/>
          </w:tcPr>
          <w:p w14:paraId="2538AC36"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60</w:t>
            </w:r>
          </w:p>
        </w:tc>
        <w:tc>
          <w:tcPr>
            <w:tcW w:w="450" w:type="dxa"/>
            <w:gridSpan w:val="2"/>
            <w:tcBorders>
              <w:bottom w:val="single" w:sz="4" w:space="0" w:color="auto"/>
            </w:tcBorders>
            <w:shd w:val="clear" w:color="auto" w:fill="FABF8F"/>
            <w:vAlign w:val="center"/>
          </w:tcPr>
          <w:p w14:paraId="0A335ABA"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50</w:t>
            </w:r>
          </w:p>
        </w:tc>
        <w:tc>
          <w:tcPr>
            <w:tcW w:w="450" w:type="dxa"/>
            <w:gridSpan w:val="3"/>
            <w:tcBorders>
              <w:bottom w:val="single" w:sz="4" w:space="0" w:color="auto"/>
            </w:tcBorders>
            <w:shd w:val="clear" w:color="auto" w:fill="FABF8F"/>
            <w:vAlign w:val="center"/>
          </w:tcPr>
          <w:p w14:paraId="6F2C5381"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ABF8F"/>
            <w:vAlign w:val="center"/>
          </w:tcPr>
          <w:p w14:paraId="128C7613"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ABF8F"/>
            <w:vAlign w:val="center"/>
          </w:tcPr>
          <w:p w14:paraId="319A7445"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0D6B4BD8"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68494999" w14:textId="77777777" w:rsidR="007E430D" w:rsidRPr="00D7143B"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997242"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3FC13B99"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3182C74"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016E501C"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004004B"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348BE09D" w14:textId="77777777" w:rsidR="007E430D" w:rsidRPr="00D7143B" w:rsidRDefault="007E430D" w:rsidP="007E430D">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7534C22E"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vAlign w:val="center"/>
          </w:tcPr>
          <w:p w14:paraId="040A5C25" w14:textId="77777777" w:rsidR="007E430D" w:rsidRPr="00D7143B" w:rsidRDefault="007E430D" w:rsidP="007E430D">
            <w:pPr>
              <w:pStyle w:val="TableText"/>
              <w:widowControl w:val="0"/>
              <w:rPr>
                <w:rFonts w:ascii="Tahoma" w:hAnsi="Tahoma" w:cs="Tahoma"/>
                <w:sz w:val="13"/>
              </w:rPr>
            </w:pPr>
            <w:r w:rsidRPr="00D7143B">
              <w:rPr>
                <w:rFonts w:ascii="Tahoma" w:hAnsi="Tahoma" w:cs="Tahoma"/>
                <w:sz w:val="13"/>
              </w:rPr>
              <w:t>25</w:t>
            </w:r>
          </w:p>
        </w:tc>
      </w:tr>
      <w:tr w:rsidR="002F4C73" w:rsidRPr="00D7143B" w14:paraId="05E5BCC2" w14:textId="77777777" w:rsidTr="00A85B6F">
        <w:trPr>
          <w:trHeight w:val="145"/>
        </w:trPr>
        <w:tc>
          <w:tcPr>
            <w:tcW w:w="2302" w:type="dxa"/>
            <w:gridSpan w:val="2"/>
            <w:tcBorders>
              <w:bottom w:val="single" w:sz="4" w:space="0" w:color="auto"/>
            </w:tcBorders>
            <w:shd w:val="clear" w:color="auto" w:fill="auto"/>
            <w:vAlign w:val="center"/>
          </w:tcPr>
          <w:p w14:paraId="1C7A4664" w14:textId="77777777" w:rsidR="002F4C73" w:rsidRPr="00D7143B" w:rsidRDefault="002F4C73" w:rsidP="002F4C73">
            <w:pPr>
              <w:pStyle w:val="Heading2"/>
              <w:ind w:left="0"/>
              <w:rPr>
                <w:rFonts w:ascii="Tahoma" w:hAnsi="Tahoma" w:cs="Tahoma"/>
                <w:b w:val="0"/>
                <w:sz w:val="14"/>
                <w:szCs w:val="14"/>
              </w:rPr>
            </w:pPr>
            <w:bookmarkStart w:id="293" w:name="_Toc380004758"/>
            <w:r w:rsidRPr="00D7143B">
              <w:rPr>
                <w:rFonts w:ascii="Tahoma" w:hAnsi="Tahoma" w:cs="Tahoma"/>
                <w:b w:val="0"/>
                <w:sz w:val="14"/>
                <w:szCs w:val="14"/>
              </w:rPr>
              <w:t>Microsoft Dynamics CRM 2011 External Connectors</w:t>
            </w:r>
            <w:bookmarkEnd w:id="293"/>
          </w:p>
        </w:tc>
        <w:tc>
          <w:tcPr>
            <w:tcW w:w="668" w:type="dxa"/>
            <w:tcBorders>
              <w:bottom w:val="single" w:sz="4" w:space="0" w:color="auto"/>
            </w:tcBorders>
            <w:shd w:val="clear" w:color="auto" w:fill="auto"/>
            <w:vAlign w:val="center"/>
          </w:tcPr>
          <w:p w14:paraId="19EB2274" w14:textId="77777777" w:rsidR="002F4C73" w:rsidRPr="00D7143B" w:rsidRDefault="00B91E2C" w:rsidP="002F4C73">
            <w:pPr>
              <w:pStyle w:val="TableText"/>
              <w:widowControl w:val="0"/>
            </w:pPr>
            <w:hyperlink w:anchor="_72_Microsoft_Dynamics_1" w:history="1">
              <w:hyperlink w:anchor="_70_Microsoft_Dynamics" w:history="1">
                <w:r w:rsidR="00A13E7D" w:rsidRPr="00853668">
                  <w:rPr>
                    <w:rStyle w:val="Hyperlink"/>
                    <w:b/>
                    <w:sz w:val="13"/>
                    <w:szCs w:val="13"/>
                  </w:rPr>
                  <w:t>7</w:t>
                </w:r>
              </w:hyperlink>
              <w:r w:rsidR="00A13E7D" w:rsidRPr="00853668">
                <w:rPr>
                  <w:rStyle w:val="Hyperlink"/>
                  <w:b/>
                  <w:sz w:val="13"/>
                  <w:szCs w:val="13"/>
                </w:rPr>
                <w:t>2</w:t>
              </w:r>
            </w:hyperlink>
          </w:p>
        </w:tc>
        <w:tc>
          <w:tcPr>
            <w:tcW w:w="450" w:type="dxa"/>
            <w:tcBorders>
              <w:bottom w:val="single" w:sz="4" w:space="0" w:color="auto"/>
            </w:tcBorders>
            <w:shd w:val="clear" w:color="auto" w:fill="auto"/>
          </w:tcPr>
          <w:p w14:paraId="6C95717D" w14:textId="77777777" w:rsidR="002F4C73" w:rsidRPr="00D7143B" w:rsidRDefault="002425DA" w:rsidP="002F4C73">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C2FAED6"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C532D46" w14:textId="77777777" w:rsidR="002F4C73" w:rsidRPr="00D7143B" w:rsidRDefault="002F4C73" w:rsidP="002425DA">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auto"/>
            <w:vAlign w:val="center"/>
          </w:tcPr>
          <w:p w14:paraId="6DFC8EA0"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auto"/>
            <w:vAlign w:val="center"/>
          </w:tcPr>
          <w:p w14:paraId="0CF872CF"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auto"/>
            <w:vAlign w:val="center"/>
          </w:tcPr>
          <w:p w14:paraId="32592B38"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21DBC9C7"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07D8A73F"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D94C819"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FCD2100" w14:textId="77777777" w:rsidR="002F4C73" w:rsidRPr="00D7143B" w:rsidRDefault="002F4C73" w:rsidP="002F4C73">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77E680"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1D28CC0"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56E69D4"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7DEE02E"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C4B096C"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55B53D5D" w14:textId="77777777" w:rsidR="002F4C73" w:rsidRPr="00D7143B" w:rsidRDefault="002F4C73" w:rsidP="002F4C73">
            <w:pPr>
              <w:pStyle w:val="TableText"/>
              <w:widowControl w:val="0"/>
              <w:spacing w:before="120"/>
              <w:rPr>
                <w:rFonts w:ascii="Tahoma" w:hAnsi="Tahoma" w:cs="Tahoma"/>
                <w:sz w:val="13"/>
              </w:rPr>
            </w:pPr>
            <w:r w:rsidRPr="00D7143B">
              <w:rPr>
                <w:rFonts w:ascii="Tahoma" w:hAnsi="Tahoma" w:cs="Tahoma"/>
                <w:sz w:val="13"/>
              </w:rPr>
              <w:t>A,</w:t>
            </w:r>
            <w:r w:rsidR="0045453C">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24FFFD6A"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vAlign w:val="center"/>
          </w:tcPr>
          <w:p w14:paraId="0BA9A32D" w14:textId="77777777" w:rsidR="002F4C73" w:rsidRPr="00D7143B" w:rsidRDefault="002F4C73" w:rsidP="002F4C73">
            <w:pPr>
              <w:pStyle w:val="TableText"/>
              <w:widowControl w:val="0"/>
              <w:rPr>
                <w:rFonts w:ascii="Tahoma" w:hAnsi="Tahoma" w:cs="Tahoma"/>
                <w:sz w:val="13"/>
              </w:rPr>
            </w:pPr>
            <w:r w:rsidRPr="00D7143B">
              <w:rPr>
                <w:rFonts w:ascii="Tahoma" w:hAnsi="Tahoma" w:cs="Tahoma"/>
                <w:sz w:val="13"/>
              </w:rPr>
              <w:t>50</w:t>
            </w:r>
          </w:p>
        </w:tc>
      </w:tr>
      <w:tr w:rsidR="002F4C73" w:rsidRPr="00D7143B" w14:paraId="6AB70358" w14:textId="77777777" w:rsidTr="00A85B6F">
        <w:trPr>
          <w:trHeight w:val="145"/>
        </w:trPr>
        <w:tc>
          <w:tcPr>
            <w:tcW w:w="2302" w:type="dxa"/>
            <w:gridSpan w:val="2"/>
            <w:tcBorders>
              <w:bottom w:val="single" w:sz="4" w:space="0" w:color="auto"/>
            </w:tcBorders>
            <w:shd w:val="clear" w:color="auto" w:fill="FABF8F"/>
            <w:vAlign w:val="center"/>
          </w:tcPr>
          <w:p w14:paraId="598715EC" w14:textId="77777777" w:rsidR="002F4C73" w:rsidRPr="00D7143B" w:rsidRDefault="002F4C73" w:rsidP="002F4C73">
            <w:pPr>
              <w:pStyle w:val="Heading2"/>
              <w:ind w:left="0"/>
              <w:rPr>
                <w:rFonts w:ascii="Tahoma" w:hAnsi="Tahoma" w:cs="Tahoma"/>
                <w:b w:val="0"/>
                <w:sz w:val="14"/>
                <w:szCs w:val="14"/>
              </w:rPr>
            </w:pPr>
            <w:bookmarkStart w:id="294" w:name="_Toc380004759"/>
            <w:r w:rsidRPr="00D7143B">
              <w:rPr>
                <w:rFonts w:ascii="Tahoma" w:hAnsi="Tahoma" w:cs="Tahoma"/>
                <w:b w:val="0"/>
                <w:sz w:val="14"/>
              </w:rPr>
              <w:t>Microsoft Dynamics CRM Online Basic</w:t>
            </w:r>
            <w:bookmarkEnd w:id="294"/>
          </w:p>
        </w:tc>
        <w:tc>
          <w:tcPr>
            <w:tcW w:w="668" w:type="dxa"/>
            <w:tcBorders>
              <w:bottom w:val="single" w:sz="4" w:space="0" w:color="auto"/>
            </w:tcBorders>
            <w:shd w:val="clear" w:color="auto" w:fill="FABF8F"/>
            <w:vAlign w:val="center"/>
          </w:tcPr>
          <w:p w14:paraId="2E60E876" w14:textId="77777777" w:rsidR="002F4C73" w:rsidRPr="00D7143B" w:rsidRDefault="00B91E2C" w:rsidP="002F4C73">
            <w:pPr>
              <w:pStyle w:val="TableText"/>
              <w:widowControl w:val="0"/>
            </w:pPr>
            <w:hyperlink w:anchor="_70_Microsoft_Dynamics" w:history="1">
              <w:hyperlink w:anchor="_70_Microsoft_Dynamics" w:history="1">
                <w:r w:rsidR="00A13E7D" w:rsidRPr="00853668">
                  <w:rPr>
                    <w:rStyle w:val="Hyperlink"/>
                    <w:b/>
                    <w:sz w:val="13"/>
                    <w:szCs w:val="13"/>
                  </w:rPr>
                  <w:t>7</w:t>
                </w:r>
              </w:hyperlink>
              <w:r w:rsidR="00A13E7D" w:rsidRPr="00853668">
                <w:rPr>
                  <w:rStyle w:val="Hyperlink"/>
                  <w:b/>
                  <w:sz w:val="13"/>
                  <w:szCs w:val="13"/>
                </w:rPr>
                <w:t>3</w:t>
              </w:r>
            </w:hyperlink>
          </w:p>
        </w:tc>
        <w:tc>
          <w:tcPr>
            <w:tcW w:w="450" w:type="dxa"/>
            <w:tcBorders>
              <w:bottom w:val="single" w:sz="4" w:space="0" w:color="auto"/>
            </w:tcBorders>
            <w:shd w:val="clear" w:color="auto" w:fill="FABF8F"/>
            <w:vAlign w:val="center"/>
          </w:tcPr>
          <w:p w14:paraId="56C2B5A8" w14:textId="77777777" w:rsidR="002F4C73" w:rsidRPr="00D7143B" w:rsidRDefault="002F4C73" w:rsidP="00003078">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6BFD01E" w14:textId="77777777" w:rsidR="002F4C73" w:rsidRPr="00D7143B"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79FB976"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9A9DF1"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A9D142" w14:textId="77777777" w:rsidR="002F4C73" w:rsidRPr="00D7143B"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CDBF58"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32822B"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B84E04" w14:textId="77777777" w:rsidR="002F4C73" w:rsidRPr="00D7143B"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95B13D"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BD5D6E"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B630EE"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8010ED"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160E3E"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2D3891" w14:textId="77777777" w:rsidR="002F4C73" w:rsidRPr="00D7143B" w:rsidRDefault="00003078" w:rsidP="0000307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FDFD690" w14:textId="77777777" w:rsidR="002F4C73" w:rsidRPr="00D7143B" w:rsidRDefault="002F4C73" w:rsidP="00003078">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39371B85" w14:textId="77777777" w:rsidR="002F4C73" w:rsidRPr="00D7143B" w:rsidRDefault="002F4C73" w:rsidP="00003078">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1227828E" w14:textId="77777777" w:rsidR="002F4C73" w:rsidRPr="00D7143B"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0C82EC5" w14:textId="77777777" w:rsidR="002F4C73" w:rsidRPr="00D7143B" w:rsidRDefault="002F4C73" w:rsidP="00003078">
            <w:pPr>
              <w:pStyle w:val="TableText"/>
              <w:widowControl w:val="0"/>
              <w:rPr>
                <w:rFonts w:ascii="Tahoma" w:hAnsi="Tahoma" w:cs="Tahoma"/>
                <w:sz w:val="13"/>
              </w:rPr>
            </w:pPr>
          </w:p>
        </w:tc>
      </w:tr>
      <w:tr w:rsidR="002F4C73" w:rsidRPr="00D7143B" w14:paraId="447B0487" w14:textId="77777777" w:rsidTr="00A85B6F">
        <w:trPr>
          <w:trHeight w:val="145"/>
        </w:trPr>
        <w:tc>
          <w:tcPr>
            <w:tcW w:w="2302" w:type="dxa"/>
            <w:gridSpan w:val="2"/>
            <w:tcBorders>
              <w:bottom w:val="single" w:sz="4" w:space="0" w:color="auto"/>
            </w:tcBorders>
            <w:shd w:val="clear" w:color="auto" w:fill="auto"/>
            <w:vAlign w:val="center"/>
          </w:tcPr>
          <w:p w14:paraId="0A0847A0" w14:textId="77777777" w:rsidR="002F4C73" w:rsidRPr="00D7143B" w:rsidRDefault="002F4C73" w:rsidP="002F4C73">
            <w:pPr>
              <w:pStyle w:val="Heading2"/>
              <w:ind w:left="0"/>
              <w:rPr>
                <w:rFonts w:ascii="Tahoma" w:hAnsi="Tahoma" w:cs="Tahoma"/>
                <w:b w:val="0"/>
                <w:sz w:val="14"/>
                <w:szCs w:val="14"/>
              </w:rPr>
            </w:pPr>
            <w:bookmarkStart w:id="295" w:name="_Toc380004760"/>
            <w:r w:rsidRPr="00D7143B">
              <w:rPr>
                <w:rFonts w:ascii="Tahoma" w:hAnsi="Tahoma" w:cs="Tahoma"/>
                <w:b w:val="0"/>
                <w:sz w:val="14"/>
              </w:rPr>
              <w:t>Расширенная поддержка Microsoft Dynamics CRM Online</w:t>
            </w:r>
            <w:bookmarkEnd w:id="295"/>
          </w:p>
        </w:tc>
        <w:tc>
          <w:tcPr>
            <w:tcW w:w="668" w:type="dxa"/>
            <w:tcBorders>
              <w:bottom w:val="single" w:sz="4" w:space="0" w:color="auto"/>
            </w:tcBorders>
            <w:shd w:val="clear" w:color="auto" w:fill="auto"/>
            <w:vAlign w:val="center"/>
          </w:tcPr>
          <w:p w14:paraId="7AB073E1" w14:textId="77777777" w:rsidR="002F4C73" w:rsidRPr="00D7143B" w:rsidRDefault="00B91E2C" w:rsidP="002F4C73">
            <w:pPr>
              <w:pStyle w:val="TableText"/>
              <w:widowControl w:val="0"/>
            </w:pPr>
            <w:hyperlink w:anchor="_70_Microsoft_Dynamics" w:history="1">
              <w:hyperlink w:anchor="_70_Microsoft_Dynamics" w:history="1">
                <w:r w:rsidR="00853668" w:rsidRPr="00853668">
                  <w:rPr>
                    <w:rStyle w:val="Hyperlink"/>
                    <w:b/>
                    <w:sz w:val="13"/>
                    <w:szCs w:val="13"/>
                  </w:rPr>
                  <w:t>7</w:t>
                </w:r>
              </w:hyperlink>
              <w:r w:rsidR="00853668" w:rsidRPr="00853668">
                <w:rPr>
                  <w:rStyle w:val="Hyperlink"/>
                  <w:b/>
                  <w:sz w:val="13"/>
                  <w:szCs w:val="13"/>
                </w:rPr>
                <w:t>3</w:t>
              </w:r>
            </w:hyperlink>
          </w:p>
        </w:tc>
        <w:tc>
          <w:tcPr>
            <w:tcW w:w="450" w:type="dxa"/>
            <w:tcBorders>
              <w:bottom w:val="single" w:sz="4" w:space="0" w:color="auto"/>
            </w:tcBorders>
            <w:shd w:val="clear" w:color="auto" w:fill="auto"/>
            <w:vAlign w:val="center"/>
          </w:tcPr>
          <w:p w14:paraId="5E5A65C3" w14:textId="77777777" w:rsidR="002F4C73" w:rsidRPr="00D7143B" w:rsidRDefault="002F4C73" w:rsidP="00003078">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CFEE0C0" w14:textId="77777777" w:rsidR="002F4C73" w:rsidRPr="00D7143B"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90109B4"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DE2411"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1A8CAC" w14:textId="77777777" w:rsidR="002F4C73" w:rsidRPr="00D7143B"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5937CED"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2C4CCB"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C8AC02C" w14:textId="77777777" w:rsidR="002F4C73" w:rsidRPr="00D7143B"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1FB02D8"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A8EE69"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CF1918"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0029D96"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64649A"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742B03" w14:textId="77777777" w:rsidR="002F4C73" w:rsidRPr="00D7143B" w:rsidRDefault="00003078" w:rsidP="0000307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8A2B502" w14:textId="77777777" w:rsidR="002F4C73" w:rsidRPr="00D7143B" w:rsidRDefault="002F4C73" w:rsidP="00003078">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2506D9EE" w14:textId="77777777" w:rsidR="002F4C73" w:rsidRPr="00D7143B" w:rsidRDefault="002F4C73" w:rsidP="00003078">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12E34EE3" w14:textId="77777777" w:rsidR="002F4C73" w:rsidRPr="00D7143B"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3556229F" w14:textId="77777777" w:rsidR="002F4C73" w:rsidRPr="00D7143B" w:rsidRDefault="002F4C73" w:rsidP="00003078">
            <w:pPr>
              <w:pStyle w:val="TableText"/>
              <w:widowControl w:val="0"/>
              <w:rPr>
                <w:rFonts w:ascii="Tahoma" w:hAnsi="Tahoma" w:cs="Tahoma"/>
                <w:sz w:val="13"/>
              </w:rPr>
            </w:pPr>
          </w:p>
        </w:tc>
      </w:tr>
      <w:tr w:rsidR="002F4C73" w:rsidRPr="00D7143B" w14:paraId="723E461F" w14:textId="77777777" w:rsidTr="00A85B6F">
        <w:trPr>
          <w:trHeight w:val="145"/>
        </w:trPr>
        <w:tc>
          <w:tcPr>
            <w:tcW w:w="2302" w:type="dxa"/>
            <w:gridSpan w:val="2"/>
            <w:tcBorders>
              <w:bottom w:val="single" w:sz="4" w:space="0" w:color="auto"/>
            </w:tcBorders>
            <w:shd w:val="clear" w:color="auto" w:fill="FABF8F"/>
            <w:vAlign w:val="center"/>
          </w:tcPr>
          <w:p w14:paraId="3E6995EC" w14:textId="77777777" w:rsidR="002F4C73" w:rsidRPr="00D7143B" w:rsidRDefault="002F4C73" w:rsidP="002F4C73">
            <w:pPr>
              <w:pStyle w:val="Heading2"/>
              <w:ind w:left="0"/>
              <w:rPr>
                <w:rFonts w:ascii="Tahoma" w:hAnsi="Tahoma" w:cs="Tahoma"/>
                <w:b w:val="0"/>
                <w:sz w:val="14"/>
                <w:szCs w:val="14"/>
              </w:rPr>
            </w:pPr>
            <w:bookmarkStart w:id="296" w:name="_Toc380004761"/>
            <w:r w:rsidRPr="00D7143B">
              <w:rPr>
                <w:rFonts w:ascii="Tahoma" w:hAnsi="Tahoma" w:cs="Tahoma"/>
                <w:b w:val="0"/>
                <w:sz w:val="14"/>
              </w:rPr>
              <w:t>Microsoft Dynamics CRM Online Essential</w:t>
            </w:r>
            <w:bookmarkEnd w:id="296"/>
          </w:p>
        </w:tc>
        <w:tc>
          <w:tcPr>
            <w:tcW w:w="668" w:type="dxa"/>
            <w:tcBorders>
              <w:bottom w:val="single" w:sz="4" w:space="0" w:color="auto"/>
            </w:tcBorders>
            <w:shd w:val="clear" w:color="auto" w:fill="FABF8F"/>
            <w:vAlign w:val="center"/>
          </w:tcPr>
          <w:p w14:paraId="73A94145" w14:textId="77777777" w:rsidR="002F4C73" w:rsidRPr="00D7143B" w:rsidRDefault="00B91E2C" w:rsidP="002F4C73">
            <w:pPr>
              <w:pStyle w:val="TableText"/>
              <w:widowControl w:val="0"/>
            </w:pPr>
            <w:hyperlink w:anchor="_70_Microsoft_Dynamics" w:history="1">
              <w:hyperlink w:anchor="_70_Microsoft_Dynamics" w:history="1">
                <w:r w:rsidR="00853668" w:rsidRPr="00853668">
                  <w:rPr>
                    <w:rStyle w:val="Hyperlink"/>
                    <w:b/>
                    <w:sz w:val="13"/>
                    <w:szCs w:val="13"/>
                  </w:rPr>
                  <w:t>7</w:t>
                </w:r>
              </w:hyperlink>
              <w:r w:rsidR="00853668" w:rsidRPr="00853668">
                <w:rPr>
                  <w:rStyle w:val="Hyperlink"/>
                  <w:b/>
                  <w:sz w:val="13"/>
                  <w:szCs w:val="13"/>
                </w:rPr>
                <w:t>3</w:t>
              </w:r>
            </w:hyperlink>
          </w:p>
        </w:tc>
        <w:tc>
          <w:tcPr>
            <w:tcW w:w="450" w:type="dxa"/>
            <w:tcBorders>
              <w:bottom w:val="single" w:sz="4" w:space="0" w:color="auto"/>
            </w:tcBorders>
            <w:shd w:val="clear" w:color="auto" w:fill="FABF8F"/>
            <w:vAlign w:val="center"/>
          </w:tcPr>
          <w:p w14:paraId="3F39D94B" w14:textId="77777777" w:rsidR="002F4C73" w:rsidRPr="00D7143B" w:rsidRDefault="002F4C73" w:rsidP="00003078">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951FB5F" w14:textId="77777777" w:rsidR="002F4C73" w:rsidRPr="00D7143B"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9253F48"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F989D8"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29F164" w14:textId="77777777" w:rsidR="002F4C73" w:rsidRPr="00D7143B"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1E85EF"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04FE4A"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9C15E8" w14:textId="77777777" w:rsidR="002F4C73" w:rsidRPr="00D7143B"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012186"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6FED05"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E49C67"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50EF1D"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F20140"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26ECA9" w14:textId="77777777" w:rsidR="002F4C73" w:rsidRPr="00D7143B" w:rsidRDefault="00003078" w:rsidP="0000307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451E543" w14:textId="77777777" w:rsidR="002F4C73" w:rsidRPr="00D7143B" w:rsidRDefault="002F4C73" w:rsidP="00003078">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64D51B52" w14:textId="77777777" w:rsidR="002F4C73" w:rsidRPr="00D7143B" w:rsidRDefault="002F4C73" w:rsidP="00003078">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5E860CC7" w14:textId="77777777" w:rsidR="002F4C73" w:rsidRPr="00D7143B"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7A50F06" w14:textId="77777777" w:rsidR="002F4C73" w:rsidRPr="00D7143B" w:rsidRDefault="002F4C73" w:rsidP="00003078">
            <w:pPr>
              <w:pStyle w:val="TableText"/>
              <w:widowControl w:val="0"/>
              <w:rPr>
                <w:rFonts w:ascii="Tahoma" w:hAnsi="Tahoma" w:cs="Tahoma"/>
                <w:sz w:val="13"/>
              </w:rPr>
            </w:pPr>
          </w:p>
        </w:tc>
      </w:tr>
      <w:tr w:rsidR="002F4C73" w:rsidRPr="00D7143B" w14:paraId="33DC1F37" w14:textId="77777777" w:rsidTr="00A85B6F">
        <w:trPr>
          <w:trHeight w:val="145"/>
        </w:trPr>
        <w:tc>
          <w:tcPr>
            <w:tcW w:w="2302" w:type="dxa"/>
            <w:gridSpan w:val="2"/>
            <w:tcBorders>
              <w:bottom w:val="single" w:sz="4" w:space="0" w:color="auto"/>
            </w:tcBorders>
            <w:shd w:val="clear" w:color="auto" w:fill="auto"/>
            <w:vAlign w:val="center"/>
          </w:tcPr>
          <w:p w14:paraId="5A151782" w14:textId="77777777" w:rsidR="002F4C73" w:rsidRPr="00D7143B" w:rsidRDefault="002F4C73" w:rsidP="002F4C73">
            <w:pPr>
              <w:pStyle w:val="Heading2"/>
              <w:ind w:left="0"/>
              <w:rPr>
                <w:rFonts w:ascii="Tahoma" w:hAnsi="Tahoma" w:cs="Tahoma"/>
                <w:b w:val="0"/>
                <w:sz w:val="14"/>
                <w:szCs w:val="14"/>
              </w:rPr>
            </w:pPr>
            <w:bookmarkStart w:id="297" w:name="_Toc380004762"/>
            <w:r w:rsidRPr="00D7143B">
              <w:rPr>
                <w:rFonts w:ascii="Tahoma" w:hAnsi="Tahoma" w:cs="Tahoma"/>
                <w:b w:val="0"/>
                <w:sz w:val="14"/>
              </w:rPr>
              <w:t>Непроизводственный экземпляр Microsoft Dynamics CRM Online</w:t>
            </w:r>
            <w:bookmarkEnd w:id="297"/>
          </w:p>
        </w:tc>
        <w:tc>
          <w:tcPr>
            <w:tcW w:w="668" w:type="dxa"/>
            <w:tcBorders>
              <w:bottom w:val="single" w:sz="4" w:space="0" w:color="auto"/>
            </w:tcBorders>
            <w:shd w:val="clear" w:color="auto" w:fill="auto"/>
            <w:vAlign w:val="center"/>
          </w:tcPr>
          <w:p w14:paraId="7633C6FE" w14:textId="77777777" w:rsidR="002F4C73" w:rsidRPr="00D7143B" w:rsidRDefault="00B91E2C" w:rsidP="002F4C73">
            <w:pPr>
              <w:pStyle w:val="TableText"/>
              <w:widowControl w:val="0"/>
            </w:pPr>
            <w:hyperlink w:anchor="_70_Microsoft_Dynamics" w:history="1">
              <w:hyperlink w:anchor="_70_Microsoft_Dynamics" w:history="1">
                <w:r w:rsidR="00853668" w:rsidRPr="00853668">
                  <w:rPr>
                    <w:rStyle w:val="Hyperlink"/>
                    <w:b/>
                    <w:sz w:val="13"/>
                    <w:szCs w:val="13"/>
                  </w:rPr>
                  <w:t>7</w:t>
                </w:r>
              </w:hyperlink>
              <w:r w:rsidR="00853668" w:rsidRPr="00853668">
                <w:rPr>
                  <w:rStyle w:val="Hyperlink"/>
                  <w:b/>
                  <w:sz w:val="13"/>
                  <w:szCs w:val="13"/>
                </w:rPr>
                <w:t>3</w:t>
              </w:r>
            </w:hyperlink>
          </w:p>
        </w:tc>
        <w:tc>
          <w:tcPr>
            <w:tcW w:w="450" w:type="dxa"/>
            <w:tcBorders>
              <w:bottom w:val="single" w:sz="4" w:space="0" w:color="auto"/>
            </w:tcBorders>
            <w:shd w:val="clear" w:color="auto" w:fill="auto"/>
            <w:vAlign w:val="center"/>
          </w:tcPr>
          <w:p w14:paraId="3B65E646" w14:textId="77777777" w:rsidR="002F4C73" w:rsidRPr="00D7143B" w:rsidRDefault="002F4C73" w:rsidP="00003078">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F3FE9C4" w14:textId="77777777" w:rsidR="002F4C73" w:rsidRPr="00D7143B"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1F7D1FA"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3F527C"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74C6A1D" w14:textId="77777777" w:rsidR="002F4C73" w:rsidRPr="00D7143B"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8FB92B"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BF9044"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0E8540" w14:textId="77777777" w:rsidR="002F4C73" w:rsidRPr="00D7143B"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1ACE87"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471E88E"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F395C8"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C5FFC9"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5F28B99"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E254A9" w14:textId="77777777" w:rsidR="002F4C73" w:rsidRPr="00D7143B" w:rsidRDefault="00003078" w:rsidP="0000307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9D69656" w14:textId="77777777" w:rsidR="002F4C73" w:rsidRPr="00D7143B" w:rsidRDefault="002F4C73" w:rsidP="00003078">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58522AE5" w14:textId="77777777" w:rsidR="002F4C73" w:rsidRPr="00D7143B" w:rsidRDefault="002F4C73" w:rsidP="00003078">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6344823C" w14:textId="77777777" w:rsidR="002F4C73" w:rsidRPr="00D7143B"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564518FA" w14:textId="77777777" w:rsidR="002F4C73" w:rsidRPr="00D7143B" w:rsidRDefault="002F4C73" w:rsidP="00003078">
            <w:pPr>
              <w:pStyle w:val="TableText"/>
              <w:widowControl w:val="0"/>
              <w:rPr>
                <w:rFonts w:ascii="Tahoma" w:hAnsi="Tahoma" w:cs="Tahoma"/>
                <w:sz w:val="13"/>
              </w:rPr>
            </w:pPr>
          </w:p>
        </w:tc>
      </w:tr>
      <w:tr w:rsidR="002F4C73" w:rsidRPr="00D7143B" w14:paraId="4F272284" w14:textId="77777777" w:rsidTr="00A85B6F">
        <w:trPr>
          <w:trHeight w:val="145"/>
        </w:trPr>
        <w:tc>
          <w:tcPr>
            <w:tcW w:w="2302" w:type="dxa"/>
            <w:gridSpan w:val="2"/>
            <w:tcBorders>
              <w:bottom w:val="single" w:sz="4" w:space="0" w:color="auto"/>
            </w:tcBorders>
            <w:shd w:val="clear" w:color="auto" w:fill="FABF8F"/>
            <w:vAlign w:val="center"/>
          </w:tcPr>
          <w:p w14:paraId="1EA64624" w14:textId="77777777" w:rsidR="002F4C73" w:rsidRPr="00D7143B" w:rsidRDefault="002F4C73" w:rsidP="002F4C73">
            <w:pPr>
              <w:pStyle w:val="Heading2"/>
              <w:ind w:left="0"/>
              <w:rPr>
                <w:rFonts w:ascii="Tahoma" w:hAnsi="Tahoma" w:cs="Tahoma"/>
                <w:b w:val="0"/>
                <w:sz w:val="14"/>
                <w:szCs w:val="14"/>
              </w:rPr>
            </w:pPr>
            <w:bookmarkStart w:id="298" w:name="_Toc380004763"/>
            <w:r w:rsidRPr="00D7143B">
              <w:rPr>
                <w:rFonts w:ascii="Tahoma" w:hAnsi="Tahoma" w:cs="Tahoma"/>
                <w:b w:val="0"/>
                <w:sz w:val="14"/>
              </w:rPr>
              <w:t>Производственный экземпляр Microsoft Dynamics CRM Online</w:t>
            </w:r>
            <w:bookmarkEnd w:id="298"/>
          </w:p>
        </w:tc>
        <w:tc>
          <w:tcPr>
            <w:tcW w:w="668" w:type="dxa"/>
            <w:tcBorders>
              <w:bottom w:val="single" w:sz="4" w:space="0" w:color="auto"/>
            </w:tcBorders>
            <w:shd w:val="clear" w:color="auto" w:fill="FABF8F"/>
            <w:vAlign w:val="center"/>
          </w:tcPr>
          <w:p w14:paraId="6BDD9FA7" w14:textId="77777777" w:rsidR="002F4C73" w:rsidRPr="00D7143B" w:rsidRDefault="00B91E2C" w:rsidP="002F4C73">
            <w:pPr>
              <w:pStyle w:val="TableText"/>
              <w:widowControl w:val="0"/>
            </w:pPr>
            <w:hyperlink w:anchor="_70_Microsoft_Dynamics" w:history="1">
              <w:hyperlink w:anchor="_70_Microsoft_Dynamics" w:history="1">
                <w:r w:rsidR="00853668" w:rsidRPr="00853668">
                  <w:rPr>
                    <w:rStyle w:val="Hyperlink"/>
                    <w:b/>
                    <w:sz w:val="13"/>
                    <w:szCs w:val="13"/>
                  </w:rPr>
                  <w:t>7</w:t>
                </w:r>
              </w:hyperlink>
              <w:r w:rsidR="00853668" w:rsidRPr="00853668">
                <w:rPr>
                  <w:rStyle w:val="Hyperlink"/>
                  <w:b/>
                  <w:sz w:val="13"/>
                  <w:szCs w:val="13"/>
                </w:rPr>
                <w:t>3</w:t>
              </w:r>
            </w:hyperlink>
          </w:p>
        </w:tc>
        <w:tc>
          <w:tcPr>
            <w:tcW w:w="450" w:type="dxa"/>
            <w:tcBorders>
              <w:bottom w:val="single" w:sz="4" w:space="0" w:color="auto"/>
            </w:tcBorders>
            <w:shd w:val="clear" w:color="auto" w:fill="FABF8F"/>
            <w:vAlign w:val="center"/>
          </w:tcPr>
          <w:p w14:paraId="3042BBEF" w14:textId="77777777" w:rsidR="002F4C73" w:rsidRPr="00D7143B" w:rsidRDefault="002F4C73" w:rsidP="00003078">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B3099D1" w14:textId="77777777" w:rsidR="002F4C73" w:rsidRPr="00D7143B"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289A02B"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D28921"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E3AC54" w14:textId="77777777" w:rsidR="002F4C73" w:rsidRPr="00D7143B"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56D739"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8B9534"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E7AA29" w14:textId="77777777" w:rsidR="002F4C73" w:rsidRPr="00D7143B"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9779832"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16A3F0"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9BE5A2"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C56194"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3D29A1"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E72EE8A" w14:textId="77777777" w:rsidR="002F4C73" w:rsidRPr="00D7143B" w:rsidRDefault="00003078" w:rsidP="0000307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0A35F116" w14:textId="77777777" w:rsidR="002F4C73" w:rsidRPr="00D7143B" w:rsidRDefault="002F4C73" w:rsidP="00003078">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526EA15F" w14:textId="77777777" w:rsidR="002F4C73" w:rsidRPr="00D7143B" w:rsidRDefault="002F4C73" w:rsidP="00003078">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7931A52E" w14:textId="77777777" w:rsidR="002F4C73" w:rsidRPr="00D7143B"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09AD697" w14:textId="77777777" w:rsidR="002F4C73" w:rsidRPr="00D7143B" w:rsidRDefault="002F4C73" w:rsidP="00003078">
            <w:pPr>
              <w:pStyle w:val="TableText"/>
              <w:widowControl w:val="0"/>
              <w:rPr>
                <w:rFonts w:ascii="Tahoma" w:hAnsi="Tahoma" w:cs="Tahoma"/>
                <w:sz w:val="13"/>
              </w:rPr>
            </w:pPr>
          </w:p>
        </w:tc>
      </w:tr>
      <w:tr w:rsidR="002F4C73" w:rsidRPr="00D7143B" w14:paraId="243CC3D5" w14:textId="77777777" w:rsidTr="00A85B6F">
        <w:trPr>
          <w:trHeight w:val="145"/>
        </w:trPr>
        <w:tc>
          <w:tcPr>
            <w:tcW w:w="2302" w:type="dxa"/>
            <w:gridSpan w:val="2"/>
            <w:tcBorders>
              <w:bottom w:val="single" w:sz="4" w:space="0" w:color="auto"/>
            </w:tcBorders>
            <w:shd w:val="clear" w:color="auto" w:fill="auto"/>
            <w:vAlign w:val="center"/>
          </w:tcPr>
          <w:p w14:paraId="2B63FC9E" w14:textId="77777777" w:rsidR="002F4C73" w:rsidRPr="00D7143B" w:rsidRDefault="002F4C73" w:rsidP="002F4C73">
            <w:pPr>
              <w:pStyle w:val="Heading2"/>
              <w:ind w:left="0"/>
              <w:rPr>
                <w:rFonts w:ascii="Tahoma" w:hAnsi="Tahoma" w:cs="Tahoma"/>
                <w:b w:val="0"/>
                <w:sz w:val="14"/>
                <w:szCs w:val="14"/>
              </w:rPr>
            </w:pPr>
            <w:bookmarkStart w:id="299" w:name="_Toc380004764"/>
            <w:r w:rsidRPr="00D7143B">
              <w:rPr>
                <w:rFonts w:ascii="Tahoma" w:hAnsi="Tahoma" w:cs="Tahoma"/>
                <w:b w:val="0"/>
                <w:sz w:val="14"/>
              </w:rPr>
              <w:t>Microsoft Dynamics CRM Online Professional</w:t>
            </w:r>
            <w:bookmarkEnd w:id="299"/>
          </w:p>
        </w:tc>
        <w:tc>
          <w:tcPr>
            <w:tcW w:w="668" w:type="dxa"/>
            <w:tcBorders>
              <w:bottom w:val="single" w:sz="4" w:space="0" w:color="auto"/>
            </w:tcBorders>
            <w:shd w:val="clear" w:color="auto" w:fill="auto"/>
            <w:vAlign w:val="center"/>
          </w:tcPr>
          <w:p w14:paraId="35DF1676" w14:textId="77777777" w:rsidR="002F4C73" w:rsidRPr="00D7143B" w:rsidRDefault="00B91E2C" w:rsidP="002F4C73">
            <w:pPr>
              <w:pStyle w:val="TableText"/>
              <w:widowControl w:val="0"/>
            </w:pPr>
            <w:hyperlink w:anchor="_70_Microsoft_Dynamics" w:history="1">
              <w:hyperlink w:anchor="_70_Microsoft_Dynamics" w:history="1">
                <w:r w:rsidR="00853668" w:rsidRPr="00853668">
                  <w:rPr>
                    <w:rStyle w:val="Hyperlink"/>
                    <w:b/>
                    <w:sz w:val="13"/>
                    <w:szCs w:val="13"/>
                  </w:rPr>
                  <w:t>7</w:t>
                </w:r>
              </w:hyperlink>
              <w:r w:rsidR="00853668" w:rsidRPr="00853668">
                <w:rPr>
                  <w:rStyle w:val="Hyperlink"/>
                  <w:b/>
                  <w:sz w:val="13"/>
                  <w:szCs w:val="13"/>
                </w:rPr>
                <w:t>3</w:t>
              </w:r>
            </w:hyperlink>
          </w:p>
        </w:tc>
        <w:tc>
          <w:tcPr>
            <w:tcW w:w="450" w:type="dxa"/>
            <w:tcBorders>
              <w:bottom w:val="single" w:sz="4" w:space="0" w:color="auto"/>
            </w:tcBorders>
            <w:shd w:val="clear" w:color="auto" w:fill="auto"/>
            <w:vAlign w:val="center"/>
          </w:tcPr>
          <w:p w14:paraId="4A6D7745" w14:textId="77777777" w:rsidR="002F4C73" w:rsidRPr="00D7143B" w:rsidRDefault="002F4C73" w:rsidP="00003078">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4857A11" w14:textId="77777777" w:rsidR="002F4C73" w:rsidRPr="00D7143B"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FA8BC82"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754BB5E"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A4CD9B" w14:textId="77777777" w:rsidR="002F4C73" w:rsidRPr="00D7143B"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5707F95"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DB73E2"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F98F93" w14:textId="77777777" w:rsidR="002F4C73" w:rsidRPr="00D7143B"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905D896"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052D8B2"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4FF537"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77EFC93"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DAC52B8"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6EE22F9" w14:textId="77777777" w:rsidR="002F4C73" w:rsidRPr="00D7143B" w:rsidRDefault="00003078" w:rsidP="0000307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28C0AB43" w14:textId="77777777" w:rsidR="002F4C73" w:rsidRPr="00D7143B" w:rsidRDefault="002F4C73" w:rsidP="00003078">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0276E61C" w14:textId="77777777" w:rsidR="002F4C73" w:rsidRPr="00D7143B" w:rsidRDefault="002F4C73" w:rsidP="00003078">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26667F90" w14:textId="77777777" w:rsidR="002F4C73" w:rsidRPr="00D7143B"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4538846B" w14:textId="77777777" w:rsidR="002F4C73" w:rsidRPr="00D7143B" w:rsidRDefault="002F4C73" w:rsidP="00003078">
            <w:pPr>
              <w:pStyle w:val="TableText"/>
              <w:widowControl w:val="0"/>
              <w:rPr>
                <w:rFonts w:ascii="Tahoma" w:hAnsi="Tahoma" w:cs="Tahoma"/>
                <w:sz w:val="13"/>
              </w:rPr>
            </w:pPr>
          </w:p>
        </w:tc>
      </w:tr>
      <w:tr w:rsidR="002F4C73" w:rsidRPr="00D7143B" w14:paraId="20B5DD14" w14:textId="77777777" w:rsidTr="00A85B6F">
        <w:trPr>
          <w:trHeight w:val="145"/>
        </w:trPr>
        <w:tc>
          <w:tcPr>
            <w:tcW w:w="2302" w:type="dxa"/>
            <w:gridSpan w:val="2"/>
            <w:tcBorders>
              <w:bottom w:val="single" w:sz="4" w:space="0" w:color="auto"/>
            </w:tcBorders>
            <w:shd w:val="clear" w:color="auto" w:fill="FABF8F"/>
            <w:vAlign w:val="center"/>
          </w:tcPr>
          <w:p w14:paraId="4A317661" w14:textId="77777777" w:rsidR="002F4C73" w:rsidRPr="00A8133F" w:rsidRDefault="002F4C73" w:rsidP="002F4C73">
            <w:pPr>
              <w:pStyle w:val="Heading2"/>
              <w:ind w:left="0"/>
              <w:rPr>
                <w:rFonts w:ascii="Tahoma" w:hAnsi="Tahoma" w:cs="Tahoma"/>
                <w:b w:val="0"/>
                <w:sz w:val="14"/>
                <w:szCs w:val="14"/>
                <w:lang w:val="ru-RU"/>
              </w:rPr>
            </w:pPr>
            <w:bookmarkStart w:id="300" w:name="_Toc380004765"/>
            <w:r w:rsidRPr="00A8133F">
              <w:rPr>
                <w:rFonts w:ascii="Tahoma" w:hAnsi="Tahoma" w:cs="Tahoma"/>
                <w:b w:val="0"/>
                <w:sz w:val="14"/>
                <w:lang w:val="ru-RU"/>
              </w:rPr>
              <w:t xml:space="preserve">Профессиональная прямая поддержка для </w:t>
            </w:r>
            <w:r w:rsidRPr="00D7143B">
              <w:rPr>
                <w:rFonts w:ascii="Tahoma" w:hAnsi="Tahoma" w:cs="Tahoma"/>
                <w:b w:val="0"/>
                <w:sz w:val="14"/>
              </w:rPr>
              <w:t>Microsoft</w:t>
            </w:r>
            <w:r w:rsidRPr="00A8133F">
              <w:rPr>
                <w:rFonts w:ascii="Tahoma" w:hAnsi="Tahoma" w:cs="Tahoma"/>
                <w:b w:val="0"/>
                <w:sz w:val="14"/>
                <w:lang w:val="ru-RU"/>
              </w:rPr>
              <w:t xml:space="preserve"> </w:t>
            </w:r>
            <w:r w:rsidRPr="00D7143B">
              <w:rPr>
                <w:rFonts w:ascii="Tahoma" w:hAnsi="Tahoma" w:cs="Tahoma"/>
                <w:b w:val="0"/>
                <w:sz w:val="14"/>
              </w:rPr>
              <w:t>Dynamics</w:t>
            </w:r>
            <w:r w:rsidRPr="00A8133F">
              <w:rPr>
                <w:rFonts w:ascii="Tahoma" w:hAnsi="Tahoma" w:cs="Tahoma"/>
                <w:b w:val="0"/>
                <w:sz w:val="14"/>
                <w:lang w:val="ru-RU"/>
              </w:rPr>
              <w:t xml:space="preserve"> </w:t>
            </w:r>
            <w:r w:rsidRPr="00D7143B">
              <w:rPr>
                <w:rFonts w:ascii="Tahoma" w:hAnsi="Tahoma" w:cs="Tahoma"/>
                <w:b w:val="0"/>
                <w:sz w:val="14"/>
              </w:rPr>
              <w:t>CRM</w:t>
            </w:r>
            <w:r w:rsidRPr="00A8133F">
              <w:rPr>
                <w:rFonts w:ascii="Tahoma" w:hAnsi="Tahoma" w:cs="Tahoma"/>
                <w:b w:val="0"/>
                <w:sz w:val="14"/>
                <w:lang w:val="ru-RU"/>
              </w:rPr>
              <w:t xml:space="preserve"> </w:t>
            </w:r>
            <w:r w:rsidRPr="00D7143B">
              <w:rPr>
                <w:rFonts w:ascii="Tahoma" w:hAnsi="Tahoma" w:cs="Tahoma"/>
                <w:b w:val="0"/>
                <w:sz w:val="14"/>
              </w:rPr>
              <w:t>Online</w:t>
            </w:r>
            <w:bookmarkEnd w:id="300"/>
          </w:p>
        </w:tc>
        <w:tc>
          <w:tcPr>
            <w:tcW w:w="668" w:type="dxa"/>
            <w:tcBorders>
              <w:bottom w:val="single" w:sz="4" w:space="0" w:color="auto"/>
            </w:tcBorders>
            <w:shd w:val="clear" w:color="auto" w:fill="FABF8F"/>
            <w:vAlign w:val="center"/>
          </w:tcPr>
          <w:p w14:paraId="66974353" w14:textId="77777777" w:rsidR="002F4C73" w:rsidRPr="00D7143B" w:rsidRDefault="00B91E2C" w:rsidP="002F4C73">
            <w:pPr>
              <w:pStyle w:val="TableText"/>
              <w:widowControl w:val="0"/>
            </w:pPr>
            <w:hyperlink w:anchor="_70_Microsoft_Dynamics" w:history="1">
              <w:hyperlink w:anchor="_70_Microsoft_Dynamics" w:history="1">
                <w:r w:rsidR="00853668" w:rsidRPr="00853668">
                  <w:rPr>
                    <w:rStyle w:val="Hyperlink"/>
                    <w:b/>
                    <w:sz w:val="13"/>
                    <w:szCs w:val="13"/>
                  </w:rPr>
                  <w:t>7</w:t>
                </w:r>
              </w:hyperlink>
              <w:r w:rsidR="00853668" w:rsidRPr="00853668">
                <w:rPr>
                  <w:rStyle w:val="Hyperlink"/>
                  <w:b/>
                  <w:sz w:val="13"/>
                  <w:szCs w:val="13"/>
                </w:rPr>
                <w:t>3</w:t>
              </w:r>
            </w:hyperlink>
          </w:p>
        </w:tc>
        <w:tc>
          <w:tcPr>
            <w:tcW w:w="450" w:type="dxa"/>
            <w:tcBorders>
              <w:bottom w:val="single" w:sz="4" w:space="0" w:color="auto"/>
            </w:tcBorders>
            <w:shd w:val="clear" w:color="auto" w:fill="FABF8F"/>
            <w:vAlign w:val="center"/>
          </w:tcPr>
          <w:p w14:paraId="53FEAA0F" w14:textId="77777777" w:rsidR="002F4C73" w:rsidRPr="00D7143B" w:rsidRDefault="002F4C73" w:rsidP="00003078">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BCED24B" w14:textId="77777777" w:rsidR="002F4C73" w:rsidRPr="00D7143B"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8668712"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58B940"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C77B88" w14:textId="77777777" w:rsidR="002F4C73" w:rsidRPr="00D7143B"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DDADB7D"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22FE08"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787EE2" w14:textId="77777777" w:rsidR="002F4C73" w:rsidRPr="00D7143B"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EA84EE2"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E72970"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2D98E9"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4FF9B7"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2B9781"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600847" w14:textId="77777777" w:rsidR="002F4C73" w:rsidRPr="00D7143B" w:rsidRDefault="00003078" w:rsidP="0000307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92A7284" w14:textId="77777777" w:rsidR="002F4C73" w:rsidRPr="00D7143B" w:rsidRDefault="002F4C73" w:rsidP="00003078">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6C783347" w14:textId="77777777" w:rsidR="002F4C73" w:rsidRPr="00D7143B" w:rsidRDefault="002F4C73" w:rsidP="00003078">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5A541869" w14:textId="77777777" w:rsidR="002F4C73" w:rsidRPr="00D7143B" w:rsidRDefault="002F4C73" w:rsidP="00003078">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7396A74" w14:textId="77777777" w:rsidR="002F4C73" w:rsidRPr="00D7143B" w:rsidRDefault="002F4C73" w:rsidP="00003078">
            <w:pPr>
              <w:pStyle w:val="TableText"/>
              <w:widowControl w:val="0"/>
              <w:rPr>
                <w:rFonts w:ascii="Tahoma" w:hAnsi="Tahoma" w:cs="Tahoma"/>
                <w:sz w:val="13"/>
              </w:rPr>
            </w:pPr>
          </w:p>
        </w:tc>
      </w:tr>
      <w:tr w:rsidR="002F4C73" w:rsidRPr="00D7143B" w14:paraId="723E2D40" w14:textId="77777777" w:rsidTr="00A85B6F">
        <w:trPr>
          <w:trHeight w:val="145"/>
        </w:trPr>
        <w:tc>
          <w:tcPr>
            <w:tcW w:w="2302" w:type="dxa"/>
            <w:gridSpan w:val="2"/>
            <w:tcBorders>
              <w:bottom w:val="single" w:sz="4" w:space="0" w:color="auto"/>
            </w:tcBorders>
            <w:shd w:val="clear" w:color="auto" w:fill="auto"/>
            <w:vAlign w:val="center"/>
          </w:tcPr>
          <w:p w14:paraId="7BEF022F" w14:textId="77777777" w:rsidR="002F4C73" w:rsidRPr="00D7143B" w:rsidRDefault="002F4C73" w:rsidP="002F4C73">
            <w:pPr>
              <w:pStyle w:val="Heading2"/>
              <w:ind w:left="0"/>
              <w:rPr>
                <w:rFonts w:ascii="Tahoma" w:hAnsi="Tahoma" w:cs="Tahoma"/>
                <w:b w:val="0"/>
                <w:sz w:val="14"/>
                <w:szCs w:val="14"/>
              </w:rPr>
            </w:pPr>
            <w:bookmarkStart w:id="301" w:name="_Toc380004766"/>
            <w:r w:rsidRPr="00D7143B">
              <w:rPr>
                <w:rFonts w:ascii="Tahoma" w:hAnsi="Tahoma" w:cs="Tahoma"/>
                <w:b w:val="0"/>
                <w:sz w:val="14"/>
              </w:rPr>
              <w:t>Хранилище Microsoft Dynamics CRM Online</w:t>
            </w:r>
            <w:bookmarkEnd w:id="301"/>
          </w:p>
        </w:tc>
        <w:tc>
          <w:tcPr>
            <w:tcW w:w="668" w:type="dxa"/>
            <w:tcBorders>
              <w:bottom w:val="single" w:sz="4" w:space="0" w:color="auto"/>
            </w:tcBorders>
            <w:shd w:val="clear" w:color="auto" w:fill="auto"/>
            <w:vAlign w:val="center"/>
          </w:tcPr>
          <w:p w14:paraId="1B33AE93" w14:textId="77777777" w:rsidR="002F4C73" w:rsidRPr="00D7143B" w:rsidRDefault="00B91E2C" w:rsidP="002F4C73">
            <w:pPr>
              <w:pStyle w:val="TableText"/>
              <w:widowControl w:val="0"/>
            </w:pPr>
            <w:hyperlink w:anchor="_70_Microsoft_Dynamics" w:history="1">
              <w:hyperlink w:anchor="_70_Microsoft_Dynamics" w:history="1">
                <w:r w:rsidR="00853668" w:rsidRPr="00853668">
                  <w:rPr>
                    <w:rStyle w:val="Hyperlink"/>
                    <w:b/>
                    <w:sz w:val="13"/>
                    <w:szCs w:val="13"/>
                  </w:rPr>
                  <w:t>7</w:t>
                </w:r>
              </w:hyperlink>
              <w:r w:rsidR="00853668" w:rsidRPr="00853668">
                <w:rPr>
                  <w:rStyle w:val="Hyperlink"/>
                  <w:b/>
                  <w:sz w:val="13"/>
                  <w:szCs w:val="13"/>
                </w:rPr>
                <w:t>3</w:t>
              </w:r>
            </w:hyperlink>
          </w:p>
        </w:tc>
        <w:tc>
          <w:tcPr>
            <w:tcW w:w="450" w:type="dxa"/>
            <w:tcBorders>
              <w:bottom w:val="single" w:sz="4" w:space="0" w:color="auto"/>
            </w:tcBorders>
            <w:shd w:val="clear" w:color="auto" w:fill="auto"/>
            <w:vAlign w:val="center"/>
          </w:tcPr>
          <w:p w14:paraId="28BD0DA7" w14:textId="77777777" w:rsidR="002F4C73" w:rsidRPr="00D7143B" w:rsidRDefault="002F4C73" w:rsidP="00003078">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7C187BF" w14:textId="77777777" w:rsidR="002F4C73" w:rsidRPr="00D7143B" w:rsidRDefault="002F4C73" w:rsidP="0000307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681A08C"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5F905EF"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656AF3" w14:textId="77777777" w:rsidR="002F4C73" w:rsidRPr="00D7143B" w:rsidRDefault="002F4C73" w:rsidP="00003078">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6C4F745"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4EE9CF" w14:textId="77777777" w:rsidR="002F4C73" w:rsidRPr="00D7143B" w:rsidRDefault="002F4C73" w:rsidP="00003078">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6C7894" w14:textId="77777777" w:rsidR="002F4C73" w:rsidRPr="00D7143B" w:rsidRDefault="002F4C73" w:rsidP="0000307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75A7918"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E45175"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615B0C5"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2B6967" w14:textId="77777777" w:rsidR="002F4C73" w:rsidRPr="00D7143B" w:rsidRDefault="002F4C73" w:rsidP="0000307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778D94" w14:textId="77777777" w:rsidR="002F4C73" w:rsidRPr="00D7143B" w:rsidRDefault="002F4C73" w:rsidP="0000307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27F3598" w14:textId="77777777" w:rsidR="002F4C73" w:rsidRPr="00D7143B" w:rsidRDefault="00003078" w:rsidP="0000307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537BEFF" w14:textId="77777777" w:rsidR="002F4C73" w:rsidRPr="00D7143B" w:rsidRDefault="002F4C73" w:rsidP="00003078">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46A6E7A5" w14:textId="77777777" w:rsidR="002F4C73" w:rsidRPr="00D7143B" w:rsidRDefault="002F4C73" w:rsidP="00003078">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0C1188D3" w14:textId="77777777" w:rsidR="002F4C73" w:rsidRPr="00D7143B" w:rsidRDefault="002F4C73" w:rsidP="00003078">
            <w:pPr>
              <w:pStyle w:val="TableText"/>
              <w:widowControl w:val="0"/>
              <w:rPr>
                <w:rFonts w:ascii="Tahoma" w:hAnsi="Tahoma" w:cs="Tahoma"/>
                <w:sz w:val="13"/>
              </w:rPr>
            </w:pPr>
          </w:p>
        </w:tc>
        <w:tc>
          <w:tcPr>
            <w:tcW w:w="484" w:type="dxa"/>
            <w:tcBorders>
              <w:bottom w:val="single" w:sz="4" w:space="0" w:color="auto"/>
            </w:tcBorders>
            <w:vAlign w:val="center"/>
          </w:tcPr>
          <w:p w14:paraId="17BABF00" w14:textId="77777777" w:rsidR="002F4C73" w:rsidRPr="00D7143B" w:rsidRDefault="002F4C73" w:rsidP="00003078">
            <w:pPr>
              <w:pStyle w:val="TableText"/>
              <w:widowControl w:val="0"/>
              <w:rPr>
                <w:rFonts w:ascii="Tahoma" w:hAnsi="Tahoma" w:cs="Tahoma"/>
                <w:sz w:val="13"/>
              </w:rPr>
            </w:pPr>
          </w:p>
        </w:tc>
      </w:tr>
      <w:tr w:rsidR="008A0F85" w:rsidRPr="00D7143B" w14:paraId="3FB480F9" w14:textId="77777777" w:rsidTr="00A85B6F">
        <w:trPr>
          <w:trHeight w:val="145"/>
        </w:trPr>
        <w:tc>
          <w:tcPr>
            <w:tcW w:w="2302" w:type="dxa"/>
            <w:gridSpan w:val="2"/>
            <w:tcBorders>
              <w:bottom w:val="single" w:sz="4" w:space="0" w:color="auto"/>
            </w:tcBorders>
            <w:shd w:val="clear" w:color="auto" w:fill="FABF8F"/>
          </w:tcPr>
          <w:p w14:paraId="565AF0AD" w14:textId="77777777" w:rsidR="00913A0A" w:rsidRPr="00D7143B" w:rsidRDefault="00913A0A" w:rsidP="00FC0808">
            <w:pPr>
              <w:pStyle w:val="ProductNames"/>
              <w:rPr>
                <w:rFonts w:ascii="Tahoma" w:hAnsi="Tahoma" w:cs="Tahoma"/>
                <w:sz w:val="14"/>
              </w:rPr>
            </w:pPr>
            <w:bookmarkStart w:id="302" w:name="_Toc380004767"/>
            <w:r w:rsidRPr="00D7143B">
              <w:rPr>
                <w:rFonts w:ascii="Tahoma" w:hAnsi="Tahoma" w:cs="Tahoma"/>
                <w:sz w:val="14"/>
              </w:rPr>
              <w:t>Библиотека Microsoft Learning E-Reference (User SL)</w:t>
            </w:r>
            <w:bookmarkEnd w:id="302"/>
          </w:p>
        </w:tc>
        <w:tc>
          <w:tcPr>
            <w:tcW w:w="668" w:type="dxa"/>
            <w:tcBorders>
              <w:bottom w:val="single" w:sz="4" w:space="0" w:color="auto"/>
            </w:tcBorders>
            <w:shd w:val="clear" w:color="auto" w:fill="FABF8F"/>
            <w:vAlign w:val="center"/>
          </w:tcPr>
          <w:p w14:paraId="79D00392" w14:textId="77777777" w:rsidR="00913A0A" w:rsidRPr="00D7143B" w:rsidRDefault="00913A0A" w:rsidP="00FC0808">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3C25F95E" w14:textId="77777777" w:rsidR="00913A0A" w:rsidRPr="00D7143B" w:rsidRDefault="00913A0A" w:rsidP="00FC0808">
            <w:pPr>
              <w:pStyle w:val="TableText"/>
              <w:widowControl w:val="0"/>
              <w:spacing w:before="80"/>
              <w:rPr>
                <w:rFonts w:ascii="Tahoma" w:hAnsi="Tahoma" w:cs="Tahoma"/>
                <w:sz w:val="13"/>
              </w:rPr>
            </w:pPr>
            <w:r w:rsidRPr="00D7143B">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17DC5268" w14:textId="77777777" w:rsidR="00913A0A" w:rsidRPr="00D7143B"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A522FA7"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3DFB0BA2"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FA2A54"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36C89C" w14:textId="77777777" w:rsidR="00913A0A" w:rsidRPr="00D7143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BAD851"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099ED9"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51FDBC0" w14:textId="77777777" w:rsidR="00913A0A" w:rsidRPr="00D7143B" w:rsidRDefault="00913A0A" w:rsidP="00FC0808">
            <w:pPr>
              <w:pStyle w:val="TableText"/>
              <w:widowControl w:val="0"/>
              <w:rPr>
                <w:rFonts w:ascii="Tahoma" w:hAnsi="Tahoma" w:cs="Tahoma"/>
                <w:sz w:val="13"/>
              </w:rPr>
            </w:pPr>
          </w:p>
        </w:tc>
        <w:tc>
          <w:tcPr>
            <w:tcW w:w="520" w:type="dxa"/>
            <w:tcBorders>
              <w:bottom w:val="single" w:sz="4" w:space="0" w:color="auto"/>
            </w:tcBorders>
            <w:shd w:val="clear" w:color="auto" w:fill="FABF8F"/>
          </w:tcPr>
          <w:p w14:paraId="523E2466" w14:textId="77777777" w:rsidR="00913A0A" w:rsidRPr="00D7143B" w:rsidRDefault="00913A0A" w:rsidP="00FC0808">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5073A1E" w14:textId="77777777" w:rsidR="00913A0A" w:rsidRPr="00D7143B"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714D5B4D" w14:textId="77777777" w:rsidR="00913A0A" w:rsidRPr="00D7143B" w:rsidRDefault="002C4BA9" w:rsidP="00FC0808">
            <w:pPr>
              <w:pStyle w:val="TableText"/>
              <w:widowControl w:val="0"/>
              <w:rPr>
                <w:rFonts w:ascii="Tahoma" w:hAnsi="Tahoma" w:cs="Tahoma"/>
                <w:sz w:val="13"/>
              </w:rPr>
            </w:pPr>
            <w:r w:rsidRPr="00D7143B">
              <w:rPr>
                <w:rFonts w:ascii="Tahoma" w:hAnsi="Tahoma" w:cs="Tahoma"/>
                <w:sz w:val="13"/>
              </w:rPr>
              <w:t>A</w:t>
            </w:r>
          </w:p>
        </w:tc>
      </w:tr>
      <w:tr w:rsidR="00913A0A" w:rsidRPr="00D7143B" w14:paraId="58A8C9AA" w14:textId="77777777" w:rsidTr="00A85B6F">
        <w:trPr>
          <w:trHeight w:val="145"/>
        </w:trPr>
        <w:tc>
          <w:tcPr>
            <w:tcW w:w="2302" w:type="dxa"/>
            <w:gridSpan w:val="2"/>
            <w:tcBorders>
              <w:bottom w:val="single" w:sz="4" w:space="0" w:color="auto"/>
            </w:tcBorders>
            <w:shd w:val="clear" w:color="auto" w:fill="auto"/>
            <w:vAlign w:val="bottom"/>
          </w:tcPr>
          <w:p w14:paraId="0AC4AECC" w14:textId="77777777" w:rsidR="00913A0A" w:rsidRPr="00D7143B" w:rsidRDefault="00913A0A" w:rsidP="00FC0808">
            <w:pPr>
              <w:pStyle w:val="ProductNames"/>
              <w:rPr>
                <w:rFonts w:ascii="Tahoma" w:hAnsi="Tahoma" w:cs="Tahoma"/>
                <w:sz w:val="14"/>
              </w:rPr>
            </w:pPr>
            <w:bookmarkStart w:id="303" w:name="_Toc380004768"/>
            <w:r w:rsidRPr="00D7143B">
              <w:rPr>
                <w:rFonts w:ascii="Tahoma" w:hAnsi="Tahoma" w:cs="Tahoma"/>
                <w:sz w:val="14"/>
              </w:rPr>
              <w:t>Microsoft Learning Solutions IT Academy (Services SL)</w:t>
            </w:r>
            <w:bookmarkEnd w:id="303"/>
          </w:p>
        </w:tc>
        <w:tc>
          <w:tcPr>
            <w:tcW w:w="668" w:type="dxa"/>
            <w:tcBorders>
              <w:bottom w:val="single" w:sz="4" w:space="0" w:color="auto"/>
            </w:tcBorders>
            <w:shd w:val="clear" w:color="auto" w:fill="auto"/>
            <w:vAlign w:val="center"/>
          </w:tcPr>
          <w:p w14:paraId="36726F86" w14:textId="77777777" w:rsidR="00913A0A" w:rsidRPr="00D7143B" w:rsidRDefault="00913A0A" w:rsidP="00FC0808">
            <w:pPr>
              <w:pStyle w:val="TableText"/>
              <w:widowControl w:val="0"/>
              <w:rPr>
                <w:b/>
                <w:color w:val="000000"/>
                <w:sz w:val="13"/>
                <w:szCs w:val="13"/>
                <w:u w:val="single"/>
              </w:rPr>
            </w:pPr>
          </w:p>
        </w:tc>
        <w:tc>
          <w:tcPr>
            <w:tcW w:w="450" w:type="dxa"/>
            <w:tcBorders>
              <w:bottom w:val="single" w:sz="4" w:space="0" w:color="auto"/>
            </w:tcBorders>
            <w:shd w:val="clear" w:color="auto" w:fill="auto"/>
          </w:tcPr>
          <w:p w14:paraId="5F2D2FFC" w14:textId="77777777" w:rsidR="00913A0A" w:rsidRPr="00D7143B" w:rsidRDefault="00913A0A" w:rsidP="00FC0808">
            <w:pPr>
              <w:pStyle w:val="TableText"/>
              <w:widowControl w:val="0"/>
              <w:spacing w:before="80"/>
              <w:rPr>
                <w:rFonts w:ascii="Tahoma" w:hAnsi="Tahoma" w:cs="Tahoma"/>
                <w:sz w:val="13"/>
              </w:rPr>
            </w:pPr>
            <w:r w:rsidRPr="00D7143B">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6396BB40" w14:textId="77777777" w:rsidR="00913A0A" w:rsidRPr="00D7143B"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289A64E3"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461D1BC0"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5BE72EF"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4C2106" w14:textId="77777777" w:rsidR="00913A0A" w:rsidRPr="00D7143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19BDA17"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30A8850" w14:textId="77777777" w:rsidR="00913A0A" w:rsidRPr="00D7143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61C2461" w14:textId="77777777" w:rsidR="00913A0A" w:rsidRPr="00D7143B" w:rsidRDefault="00913A0A" w:rsidP="00FC0808">
            <w:pPr>
              <w:pStyle w:val="TableText"/>
              <w:widowControl w:val="0"/>
              <w:rPr>
                <w:rFonts w:ascii="Tahoma" w:hAnsi="Tahoma" w:cs="Tahoma"/>
                <w:sz w:val="13"/>
              </w:rPr>
            </w:pPr>
          </w:p>
        </w:tc>
        <w:tc>
          <w:tcPr>
            <w:tcW w:w="520" w:type="dxa"/>
            <w:tcBorders>
              <w:bottom w:val="single" w:sz="4" w:space="0" w:color="auto"/>
            </w:tcBorders>
            <w:shd w:val="clear" w:color="auto" w:fill="auto"/>
          </w:tcPr>
          <w:p w14:paraId="50AC635F" w14:textId="77777777" w:rsidR="00913A0A" w:rsidRPr="00D7143B" w:rsidRDefault="00913A0A" w:rsidP="00FC0808">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006D0DF4"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tcPr>
          <w:p w14:paraId="72BD0654" w14:textId="77777777" w:rsidR="00913A0A" w:rsidRPr="00D7143B" w:rsidRDefault="00913A0A" w:rsidP="00FC0808">
            <w:pPr>
              <w:pStyle w:val="TableText"/>
              <w:widowControl w:val="0"/>
              <w:rPr>
                <w:rFonts w:ascii="Tahoma" w:hAnsi="Tahoma" w:cs="Tahoma"/>
                <w:sz w:val="13"/>
              </w:rPr>
            </w:pPr>
          </w:p>
        </w:tc>
      </w:tr>
      <w:tr w:rsidR="008A0F85" w:rsidRPr="00D7143B" w14:paraId="1A2BBBA4" w14:textId="77777777" w:rsidTr="00A85B6F">
        <w:trPr>
          <w:trHeight w:val="145"/>
        </w:trPr>
        <w:tc>
          <w:tcPr>
            <w:tcW w:w="2302" w:type="dxa"/>
            <w:gridSpan w:val="2"/>
            <w:tcBorders>
              <w:bottom w:val="single" w:sz="4" w:space="0" w:color="auto"/>
            </w:tcBorders>
            <w:shd w:val="clear" w:color="auto" w:fill="FABF8F"/>
            <w:vAlign w:val="bottom"/>
          </w:tcPr>
          <w:p w14:paraId="5E4D5B98" w14:textId="77777777" w:rsidR="00913A0A" w:rsidRPr="00D7143B" w:rsidRDefault="00913A0A" w:rsidP="00FC0808">
            <w:pPr>
              <w:pStyle w:val="ProductNames"/>
              <w:rPr>
                <w:rFonts w:ascii="Tahoma" w:hAnsi="Tahoma" w:cs="Tahoma"/>
                <w:sz w:val="14"/>
              </w:rPr>
            </w:pPr>
            <w:bookmarkStart w:id="304" w:name="_Toc380004769"/>
            <w:r w:rsidRPr="00D7143B">
              <w:rPr>
                <w:rFonts w:ascii="Tahoma" w:hAnsi="Tahoma" w:cs="Tahoma"/>
                <w:sz w:val="14"/>
              </w:rPr>
              <w:t>Microsoft Learning MCP 1 Exam Vouchers (Services SL)</w:t>
            </w:r>
            <w:bookmarkEnd w:id="304"/>
          </w:p>
        </w:tc>
        <w:tc>
          <w:tcPr>
            <w:tcW w:w="668" w:type="dxa"/>
            <w:tcBorders>
              <w:bottom w:val="single" w:sz="4" w:space="0" w:color="auto"/>
            </w:tcBorders>
            <w:shd w:val="clear" w:color="auto" w:fill="FABF8F"/>
            <w:vAlign w:val="center"/>
          </w:tcPr>
          <w:p w14:paraId="58BFB214" w14:textId="77777777" w:rsidR="00913A0A" w:rsidRPr="00D7143B" w:rsidRDefault="00B91E2C" w:rsidP="00907139">
            <w:pPr>
              <w:pStyle w:val="TableText"/>
              <w:widowControl w:val="0"/>
              <w:rPr>
                <w:rStyle w:val="EndnoteReference"/>
                <w:b w:val="0"/>
                <w:color w:val="000000"/>
                <w:sz w:val="13"/>
                <w:szCs w:val="13"/>
                <w:u w:val="single"/>
              </w:rPr>
            </w:pPr>
            <w:hyperlink w:anchor="_74_Microsoft_Learning" w:history="1">
              <w:r w:rsidR="00913A0A" w:rsidRPr="00853668">
                <w:rPr>
                  <w:rStyle w:val="Hyperlink"/>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tcPr>
          <w:p w14:paraId="4D1F9DA1" w14:textId="77777777" w:rsidR="00913A0A" w:rsidRPr="00D7143B" w:rsidRDefault="00913A0A" w:rsidP="00FC0808">
            <w:pPr>
              <w:pStyle w:val="TableText"/>
              <w:widowControl w:val="0"/>
              <w:spacing w:before="80"/>
              <w:rPr>
                <w:rFonts w:ascii="Tahoma" w:hAnsi="Tahoma" w:cs="Tahoma"/>
                <w:sz w:val="13"/>
              </w:rPr>
            </w:pPr>
            <w:r w:rsidRPr="00D7143B">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50EF06B3" w14:textId="77777777" w:rsidR="00913A0A" w:rsidRPr="00D7143B"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CE0D95D"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58FFCAE8"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8180583"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986D9E" w14:textId="77777777" w:rsidR="00913A0A" w:rsidRPr="00D7143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B25057"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C102E2"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C985386"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1AC8F0BB" w14:textId="77777777" w:rsidR="00913A0A" w:rsidRPr="00D7143B" w:rsidRDefault="00913A0A" w:rsidP="00FC0808">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29C8007D" w14:textId="77777777" w:rsidR="00913A0A" w:rsidRPr="00D7143B"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78C78AFB" w14:textId="77777777" w:rsidR="00913A0A" w:rsidRPr="00D7143B" w:rsidRDefault="002C4BA9" w:rsidP="00FC0808">
            <w:pPr>
              <w:pStyle w:val="TableText"/>
              <w:widowControl w:val="0"/>
              <w:rPr>
                <w:rFonts w:ascii="Tahoma" w:hAnsi="Tahoma" w:cs="Tahoma"/>
                <w:sz w:val="13"/>
              </w:rPr>
            </w:pPr>
            <w:r w:rsidRPr="00D7143B">
              <w:rPr>
                <w:rFonts w:ascii="Tahoma" w:hAnsi="Tahoma" w:cs="Tahoma"/>
                <w:sz w:val="13"/>
              </w:rPr>
              <w:t>A</w:t>
            </w:r>
          </w:p>
        </w:tc>
      </w:tr>
      <w:tr w:rsidR="00913A0A" w:rsidRPr="00D7143B" w14:paraId="178DBFD7" w14:textId="77777777" w:rsidTr="00A85B6F">
        <w:trPr>
          <w:trHeight w:val="145"/>
        </w:trPr>
        <w:tc>
          <w:tcPr>
            <w:tcW w:w="2302" w:type="dxa"/>
            <w:gridSpan w:val="2"/>
            <w:tcBorders>
              <w:bottom w:val="single" w:sz="4" w:space="0" w:color="auto"/>
            </w:tcBorders>
            <w:shd w:val="clear" w:color="auto" w:fill="auto"/>
            <w:vAlign w:val="bottom"/>
          </w:tcPr>
          <w:p w14:paraId="1ACA512E" w14:textId="77777777" w:rsidR="00913A0A" w:rsidRPr="00D7143B" w:rsidRDefault="00913A0A" w:rsidP="0063180D">
            <w:pPr>
              <w:pStyle w:val="ProductNames"/>
              <w:keepNext/>
              <w:rPr>
                <w:rFonts w:ascii="Tahoma" w:hAnsi="Tahoma" w:cs="Tahoma"/>
                <w:sz w:val="14"/>
              </w:rPr>
            </w:pPr>
            <w:bookmarkStart w:id="305" w:name="_Toc380004770"/>
            <w:r w:rsidRPr="00D7143B">
              <w:rPr>
                <w:rFonts w:ascii="Tahoma" w:hAnsi="Tahoma" w:cs="Tahoma"/>
                <w:sz w:val="14"/>
              </w:rPr>
              <w:lastRenderedPageBreak/>
              <w:t>Microsoft Learning MCP 30 Exam Vouchers (User SL)</w:t>
            </w:r>
            <w:bookmarkEnd w:id="305"/>
          </w:p>
        </w:tc>
        <w:tc>
          <w:tcPr>
            <w:tcW w:w="668" w:type="dxa"/>
            <w:tcBorders>
              <w:bottom w:val="single" w:sz="4" w:space="0" w:color="auto"/>
            </w:tcBorders>
            <w:shd w:val="clear" w:color="auto" w:fill="auto"/>
            <w:vAlign w:val="center"/>
          </w:tcPr>
          <w:p w14:paraId="5E9919F1" w14:textId="77777777" w:rsidR="00913A0A" w:rsidRPr="00D7143B" w:rsidRDefault="00913A0A" w:rsidP="0063180D">
            <w:pPr>
              <w:pStyle w:val="TableText"/>
              <w:keepNext/>
              <w:keepLines/>
              <w:widowControl w:val="0"/>
              <w:rPr>
                <w:b/>
                <w:sz w:val="13"/>
                <w:szCs w:val="13"/>
              </w:rPr>
            </w:pPr>
          </w:p>
        </w:tc>
        <w:tc>
          <w:tcPr>
            <w:tcW w:w="450" w:type="dxa"/>
            <w:tcBorders>
              <w:bottom w:val="single" w:sz="4" w:space="0" w:color="auto"/>
            </w:tcBorders>
            <w:shd w:val="clear" w:color="auto" w:fill="auto"/>
          </w:tcPr>
          <w:p w14:paraId="3285104A" w14:textId="77777777" w:rsidR="00913A0A" w:rsidRPr="00D7143B" w:rsidRDefault="00913A0A" w:rsidP="0063180D">
            <w:pPr>
              <w:pStyle w:val="TableText"/>
              <w:keepNext/>
              <w:keepLines/>
              <w:widowControl w:val="0"/>
              <w:spacing w:before="80"/>
              <w:rPr>
                <w:rFonts w:ascii="Tahoma" w:hAnsi="Tahoma" w:cs="Tahoma"/>
                <w:sz w:val="13"/>
              </w:rPr>
            </w:pPr>
            <w:r w:rsidRPr="00D7143B">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35CEA347" w14:textId="77777777" w:rsidR="00913A0A" w:rsidRPr="00D7143B" w:rsidRDefault="00913A0A" w:rsidP="0063180D">
            <w:pPr>
              <w:pStyle w:val="TableText"/>
              <w:keepNext/>
              <w:keepLines/>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535A9DB4" w14:textId="77777777" w:rsidR="00913A0A" w:rsidRPr="00D7143B" w:rsidRDefault="00913A0A" w:rsidP="0063180D">
            <w:pPr>
              <w:pStyle w:val="TableText"/>
              <w:keepNext/>
              <w:keepLines/>
              <w:widowControl w:val="0"/>
              <w:rPr>
                <w:rFonts w:ascii="Tahoma" w:hAnsi="Tahoma" w:cs="Tahoma"/>
                <w:sz w:val="13"/>
              </w:rPr>
            </w:pPr>
            <w:r w:rsidRPr="00D7143B">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5660E419" w14:textId="77777777" w:rsidR="00913A0A" w:rsidRPr="00D7143B" w:rsidRDefault="00913A0A" w:rsidP="0063180D">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5E1B6786" w14:textId="77777777" w:rsidR="00913A0A" w:rsidRPr="00D7143B" w:rsidRDefault="00913A0A" w:rsidP="0063180D">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C5F74B7" w14:textId="77777777" w:rsidR="00913A0A" w:rsidRPr="00D7143B" w:rsidRDefault="00913A0A" w:rsidP="0063180D">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0D860B" w14:textId="77777777" w:rsidR="00913A0A" w:rsidRPr="00D7143B" w:rsidRDefault="00913A0A" w:rsidP="0063180D">
            <w:pPr>
              <w:pStyle w:val="TableText"/>
              <w:keepNext/>
              <w:keepLines/>
              <w:widowControl w:val="0"/>
              <w:rPr>
                <w:rFonts w:ascii="Tahoma" w:hAnsi="Tahoma" w:cs="Tahoma"/>
                <w:sz w:val="13"/>
              </w:rPr>
            </w:pPr>
            <w:r w:rsidRPr="00D7143B">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02DC2D9D" w14:textId="77777777" w:rsidR="00913A0A" w:rsidRPr="00D7143B" w:rsidRDefault="00913A0A" w:rsidP="0063180D">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3CE9CCD" w14:textId="77777777" w:rsidR="00913A0A" w:rsidRPr="00D7143B" w:rsidRDefault="00913A0A" w:rsidP="0063180D">
            <w:pPr>
              <w:pStyle w:val="TableText"/>
              <w:keepNext/>
              <w:keepLines/>
              <w:widowControl w:val="0"/>
              <w:rPr>
                <w:rFonts w:ascii="Tahoma" w:hAnsi="Tahoma" w:cs="Tahoma"/>
                <w:sz w:val="13"/>
              </w:rPr>
            </w:pPr>
          </w:p>
        </w:tc>
        <w:tc>
          <w:tcPr>
            <w:tcW w:w="520" w:type="dxa"/>
            <w:tcBorders>
              <w:bottom w:val="single" w:sz="4" w:space="0" w:color="auto"/>
            </w:tcBorders>
            <w:shd w:val="clear" w:color="auto" w:fill="auto"/>
          </w:tcPr>
          <w:p w14:paraId="38624A3A" w14:textId="77777777" w:rsidR="00913A0A" w:rsidRPr="00D7143B" w:rsidRDefault="00913A0A" w:rsidP="0063180D">
            <w:pPr>
              <w:pStyle w:val="TableText"/>
              <w:keepNext/>
              <w:keepLines/>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2DC6772D" w14:textId="77777777" w:rsidR="00913A0A" w:rsidRPr="00D7143B" w:rsidRDefault="00913A0A" w:rsidP="0063180D">
            <w:pPr>
              <w:pStyle w:val="TableText"/>
              <w:keepNext/>
              <w:keepLines/>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tcPr>
          <w:p w14:paraId="31D6C69A" w14:textId="77777777" w:rsidR="00913A0A" w:rsidRPr="00D7143B" w:rsidRDefault="00913A0A" w:rsidP="0063180D">
            <w:pPr>
              <w:pStyle w:val="TableText"/>
              <w:keepNext/>
              <w:keepLines/>
              <w:widowControl w:val="0"/>
              <w:rPr>
                <w:rFonts w:ascii="Tahoma" w:hAnsi="Tahoma" w:cs="Tahoma"/>
                <w:sz w:val="13"/>
              </w:rPr>
            </w:pPr>
          </w:p>
        </w:tc>
      </w:tr>
      <w:tr w:rsidR="008A0F85" w:rsidRPr="00D7143B" w14:paraId="3DC10640" w14:textId="77777777" w:rsidTr="00A85B6F">
        <w:trPr>
          <w:trHeight w:val="145"/>
        </w:trPr>
        <w:tc>
          <w:tcPr>
            <w:tcW w:w="2302" w:type="dxa"/>
            <w:gridSpan w:val="2"/>
            <w:tcBorders>
              <w:bottom w:val="single" w:sz="4" w:space="0" w:color="auto"/>
            </w:tcBorders>
            <w:shd w:val="clear" w:color="auto" w:fill="FABF8F"/>
            <w:vAlign w:val="bottom"/>
          </w:tcPr>
          <w:p w14:paraId="34054FEE" w14:textId="77777777" w:rsidR="00913A0A" w:rsidRPr="00A8133F" w:rsidRDefault="00913A0A" w:rsidP="00FC0808">
            <w:pPr>
              <w:pStyle w:val="ProductNames"/>
              <w:rPr>
                <w:rFonts w:ascii="Tahoma" w:hAnsi="Tahoma" w:cs="Tahoma"/>
                <w:sz w:val="14"/>
                <w:lang w:val="ru-RU"/>
              </w:rPr>
            </w:pPr>
            <w:bookmarkStart w:id="306" w:name="_Toc380004771"/>
            <w:r w:rsidRPr="00A8133F">
              <w:rPr>
                <w:rFonts w:ascii="Tahoma" w:hAnsi="Tahoma" w:cs="Tahoma"/>
                <w:sz w:val="14"/>
                <w:lang w:val="ru-RU"/>
              </w:rPr>
              <w:t xml:space="preserve">500 лицензий на сайт сертификационных экзаменов </w:t>
            </w:r>
            <w:r w:rsidRPr="00D7143B">
              <w:rPr>
                <w:rFonts w:ascii="Tahoma" w:hAnsi="Tahoma" w:cs="Tahoma"/>
                <w:sz w:val="14"/>
              </w:rPr>
              <w:t>Microsoft</w:t>
            </w:r>
            <w:r w:rsidRPr="00A8133F">
              <w:rPr>
                <w:rFonts w:ascii="Tahoma" w:hAnsi="Tahoma" w:cs="Tahoma"/>
                <w:sz w:val="14"/>
                <w:lang w:val="ru-RU"/>
              </w:rPr>
              <w:t xml:space="preserve"> </w:t>
            </w:r>
            <w:r w:rsidRPr="00D7143B">
              <w:rPr>
                <w:rFonts w:ascii="Tahoma" w:hAnsi="Tahoma" w:cs="Tahoma"/>
                <w:sz w:val="14"/>
              </w:rPr>
              <w:t>Learning</w:t>
            </w:r>
            <w:r w:rsidRPr="00A8133F">
              <w:rPr>
                <w:rFonts w:ascii="Tahoma" w:hAnsi="Tahoma" w:cs="Tahoma"/>
                <w:sz w:val="14"/>
                <w:lang w:val="ru-RU"/>
              </w:rPr>
              <w:t xml:space="preserve"> </w:t>
            </w:r>
            <w:r w:rsidRPr="00D7143B">
              <w:rPr>
                <w:rFonts w:ascii="Tahoma" w:hAnsi="Tahoma" w:cs="Tahoma"/>
                <w:sz w:val="14"/>
              </w:rPr>
              <w:t>MOS</w:t>
            </w:r>
            <w:r w:rsidRPr="00A8133F">
              <w:rPr>
                <w:rFonts w:ascii="Tahoma" w:hAnsi="Tahoma" w:cs="Tahoma"/>
                <w:sz w:val="14"/>
                <w:lang w:val="ru-RU"/>
              </w:rPr>
              <w:t xml:space="preserve"> (лицензии </w:t>
            </w:r>
            <w:r w:rsidRPr="00D7143B">
              <w:rPr>
                <w:rFonts w:ascii="Tahoma" w:hAnsi="Tahoma" w:cs="Tahoma"/>
                <w:sz w:val="14"/>
              </w:rPr>
              <w:t>SL</w:t>
            </w:r>
            <w:r w:rsidRPr="00A8133F">
              <w:rPr>
                <w:rFonts w:ascii="Tahoma" w:hAnsi="Tahoma" w:cs="Tahoma"/>
                <w:sz w:val="14"/>
                <w:lang w:val="ru-RU"/>
              </w:rPr>
              <w:t xml:space="preserve"> «на службу»)</w:t>
            </w:r>
            <w:bookmarkEnd w:id="306"/>
          </w:p>
        </w:tc>
        <w:tc>
          <w:tcPr>
            <w:tcW w:w="668" w:type="dxa"/>
            <w:tcBorders>
              <w:bottom w:val="single" w:sz="4" w:space="0" w:color="auto"/>
            </w:tcBorders>
            <w:shd w:val="clear" w:color="auto" w:fill="FABF8F"/>
            <w:vAlign w:val="center"/>
          </w:tcPr>
          <w:p w14:paraId="4AD83979" w14:textId="77777777" w:rsidR="00913A0A" w:rsidRPr="00A8133F" w:rsidRDefault="00913A0A" w:rsidP="00FC0808">
            <w:pPr>
              <w:pStyle w:val="TableText"/>
              <w:widowControl w:val="0"/>
              <w:rPr>
                <w:b/>
                <w:sz w:val="13"/>
                <w:szCs w:val="13"/>
                <w:lang w:val="ru-RU"/>
              </w:rPr>
            </w:pPr>
          </w:p>
        </w:tc>
        <w:tc>
          <w:tcPr>
            <w:tcW w:w="450" w:type="dxa"/>
            <w:tcBorders>
              <w:bottom w:val="single" w:sz="4" w:space="0" w:color="auto"/>
            </w:tcBorders>
            <w:shd w:val="clear" w:color="auto" w:fill="FABF8F"/>
          </w:tcPr>
          <w:p w14:paraId="6421B2E4" w14:textId="77777777" w:rsidR="00913A0A" w:rsidRPr="00D7143B" w:rsidRDefault="00913A0A" w:rsidP="00FC0808">
            <w:pPr>
              <w:pStyle w:val="TableText"/>
              <w:widowControl w:val="0"/>
              <w:spacing w:before="8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BD8D028" w14:textId="77777777" w:rsidR="00913A0A" w:rsidRPr="00D7143B"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47B68DFC"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14:paraId="4171D556"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7122772"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802D23" w14:textId="77777777" w:rsidR="00913A0A" w:rsidRPr="00D7143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5060B2"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449A635B" w14:textId="77777777" w:rsidR="00913A0A" w:rsidRPr="00D7143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1E279F7" w14:textId="77777777" w:rsidR="00913A0A" w:rsidRPr="00D7143B" w:rsidRDefault="00913A0A" w:rsidP="00FC0808">
            <w:pPr>
              <w:pStyle w:val="TableText"/>
              <w:widowControl w:val="0"/>
              <w:rPr>
                <w:rFonts w:ascii="Tahoma" w:hAnsi="Tahoma" w:cs="Tahoma"/>
                <w:sz w:val="13"/>
              </w:rPr>
            </w:pPr>
          </w:p>
        </w:tc>
        <w:tc>
          <w:tcPr>
            <w:tcW w:w="520" w:type="dxa"/>
            <w:tcBorders>
              <w:bottom w:val="single" w:sz="4" w:space="0" w:color="auto"/>
            </w:tcBorders>
            <w:shd w:val="clear" w:color="auto" w:fill="FABF8F"/>
          </w:tcPr>
          <w:p w14:paraId="186DE5C1" w14:textId="77777777" w:rsidR="00913A0A" w:rsidRPr="00D7143B" w:rsidRDefault="00913A0A" w:rsidP="00FC0808">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4B13DBAE" w14:textId="77777777" w:rsidR="00913A0A" w:rsidRPr="00D7143B" w:rsidRDefault="00913A0A" w:rsidP="00FC0808">
            <w:pPr>
              <w:pStyle w:val="TableText"/>
              <w:widowControl w:val="0"/>
              <w:rPr>
                <w:rFonts w:ascii="Tahoma" w:hAnsi="Tahoma" w:cs="Tahoma"/>
                <w:sz w:val="13"/>
              </w:rPr>
            </w:pPr>
          </w:p>
        </w:tc>
        <w:tc>
          <w:tcPr>
            <w:tcW w:w="484" w:type="dxa"/>
            <w:tcBorders>
              <w:bottom w:val="single" w:sz="4" w:space="0" w:color="auto"/>
            </w:tcBorders>
            <w:shd w:val="clear" w:color="auto" w:fill="FABF8F"/>
          </w:tcPr>
          <w:p w14:paraId="53DF6F63" w14:textId="77777777" w:rsidR="00913A0A" w:rsidRPr="00D7143B" w:rsidRDefault="00913A0A" w:rsidP="00FC0808">
            <w:pPr>
              <w:pStyle w:val="TableText"/>
              <w:widowControl w:val="0"/>
              <w:rPr>
                <w:rFonts w:ascii="Tahoma" w:hAnsi="Tahoma" w:cs="Tahoma"/>
                <w:sz w:val="13"/>
              </w:rPr>
            </w:pPr>
          </w:p>
        </w:tc>
      </w:tr>
      <w:tr w:rsidR="00913A0A" w:rsidRPr="00D7143B" w14:paraId="4BCB4EE8" w14:textId="77777777" w:rsidTr="00A85B6F">
        <w:trPr>
          <w:trHeight w:val="145"/>
        </w:trPr>
        <w:tc>
          <w:tcPr>
            <w:tcW w:w="2302" w:type="dxa"/>
            <w:gridSpan w:val="2"/>
            <w:tcBorders>
              <w:bottom w:val="single" w:sz="4" w:space="0" w:color="auto"/>
            </w:tcBorders>
            <w:shd w:val="clear" w:color="auto" w:fill="auto"/>
            <w:vAlign w:val="bottom"/>
          </w:tcPr>
          <w:p w14:paraId="3119A48F" w14:textId="77777777" w:rsidR="00913A0A" w:rsidRPr="00A8133F" w:rsidRDefault="00913A0A" w:rsidP="00FC0808">
            <w:pPr>
              <w:pStyle w:val="ProductNames"/>
              <w:rPr>
                <w:rFonts w:ascii="Tahoma" w:hAnsi="Tahoma" w:cs="Tahoma"/>
                <w:sz w:val="14"/>
                <w:lang w:val="ru-RU"/>
              </w:rPr>
            </w:pPr>
            <w:bookmarkStart w:id="307" w:name="_Toc380004772"/>
            <w:r w:rsidRPr="00A8133F">
              <w:rPr>
                <w:rFonts w:ascii="Tahoma" w:hAnsi="Tahoma" w:cs="Tahoma"/>
                <w:sz w:val="14"/>
                <w:lang w:val="ru-RU"/>
              </w:rPr>
              <w:t xml:space="preserve">250 лицензий на сайт сертификационных экзаменов </w:t>
            </w:r>
            <w:r w:rsidRPr="00D7143B">
              <w:rPr>
                <w:rFonts w:ascii="Tahoma" w:hAnsi="Tahoma" w:cs="Tahoma"/>
                <w:sz w:val="14"/>
              </w:rPr>
              <w:t>Microsoft</w:t>
            </w:r>
            <w:r w:rsidRPr="00A8133F">
              <w:rPr>
                <w:rFonts w:ascii="Tahoma" w:hAnsi="Tahoma" w:cs="Tahoma"/>
                <w:sz w:val="14"/>
                <w:lang w:val="ru-RU"/>
              </w:rPr>
              <w:t xml:space="preserve"> </w:t>
            </w:r>
            <w:r w:rsidRPr="00D7143B">
              <w:rPr>
                <w:rFonts w:ascii="Tahoma" w:hAnsi="Tahoma" w:cs="Tahoma"/>
                <w:sz w:val="14"/>
              </w:rPr>
              <w:t>Learning</w:t>
            </w:r>
            <w:r w:rsidRPr="00A8133F">
              <w:rPr>
                <w:rFonts w:ascii="Tahoma" w:hAnsi="Tahoma" w:cs="Tahoma"/>
                <w:sz w:val="14"/>
                <w:lang w:val="ru-RU"/>
              </w:rPr>
              <w:t xml:space="preserve"> </w:t>
            </w:r>
            <w:r w:rsidRPr="00D7143B">
              <w:rPr>
                <w:rFonts w:ascii="Tahoma" w:hAnsi="Tahoma" w:cs="Tahoma"/>
                <w:sz w:val="14"/>
              </w:rPr>
              <w:t>MTA</w:t>
            </w:r>
            <w:r w:rsidRPr="00A8133F">
              <w:rPr>
                <w:rFonts w:ascii="Tahoma" w:hAnsi="Tahoma" w:cs="Tahoma"/>
                <w:sz w:val="14"/>
                <w:lang w:val="ru-RU"/>
              </w:rPr>
              <w:t xml:space="preserve"> (лицензии </w:t>
            </w:r>
            <w:r w:rsidRPr="00D7143B">
              <w:rPr>
                <w:rFonts w:ascii="Tahoma" w:hAnsi="Tahoma" w:cs="Tahoma"/>
                <w:sz w:val="14"/>
              </w:rPr>
              <w:t>SL</w:t>
            </w:r>
            <w:r w:rsidRPr="00A8133F">
              <w:rPr>
                <w:rFonts w:ascii="Tahoma" w:hAnsi="Tahoma" w:cs="Tahoma"/>
                <w:sz w:val="14"/>
                <w:lang w:val="ru-RU"/>
              </w:rPr>
              <w:t xml:space="preserve"> «на службу»)</w:t>
            </w:r>
            <w:bookmarkEnd w:id="307"/>
          </w:p>
        </w:tc>
        <w:tc>
          <w:tcPr>
            <w:tcW w:w="668" w:type="dxa"/>
            <w:tcBorders>
              <w:bottom w:val="single" w:sz="4" w:space="0" w:color="auto"/>
            </w:tcBorders>
            <w:shd w:val="clear" w:color="auto" w:fill="auto"/>
            <w:vAlign w:val="center"/>
          </w:tcPr>
          <w:p w14:paraId="3FCADD96" w14:textId="77777777" w:rsidR="00913A0A" w:rsidRPr="00A8133F" w:rsidRDefault="00913A0A" w:rsidP="00FC0808">
            <w:pPr>
              <w:pStyle w:val="TableText"/>
              <w:widowControl w:val="0"/>
              <w:rPr>
                <w:b/>
                <w:sz w:val="13"/>
                <w:szCs w:val="13"/>
                <w:lang w:val="ru-RU"/>
              </w:rPr>
            </w:pPr>
          </w:p>
        </w:tc>
        <w:tc>
          <w:tcPr>
            <w:tcW w:w="450" w:type="dxa"/>
            <w:tcBorders>
              <w:bottom w:val="single" w:sz="4" w:space="0" w:color="auto"/>
            </w:tcBorders>
            <w:shd w:val="clear" w:color="auto" w:fill="auto"/>
          </w:tcPr>
          <w:p w14:paraId="64A3A2F3" w14:textId="77777777" w:rsidR="00913A0A" w:rsidRPr="00D7143B" w:rsidRDefault="00913A0A" w:rsidP="00FC0808">
            <w:pPr>
              <w:pStyle w:val="TableText"/>
              <w:widowControl w:val="0"/>
              <w:spacing w:before="80"/>
              <w:rPr>
                <w:rFonts w:ascii="Tahoma" w:hAnsi="Tahoma" w:cs="Tahoma"/>
                <w:sz w:val="13"/>
              </w:rPr>
            </w:pPr>
            <w:r w:rsidRPr="00D7143B">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4AF2DD9" w14:textId="77777777" w:rsidR="00913A0A" w:rsidRPr="00D7143B" w:rsidRDefault="00913A0A" w:rsidP="00FC0808">
            <w:pPr>
              <w:pStyle w:val="TableText"/>
              <w:widowControl w:val="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7F7EDB69"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14:paraId="40B43578"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C740CD7" w14:textId="77777777" w:rsidR="00913A0A" w:rsidRPr="00D7143B"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1D828C" w14:textId="77777777" w:rsidR="00913A0A" w:rsidRPr="00D7143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6262B05" w14:textId="77777777" w:rsidR="00913A0A" w:rsidRPr="00D7143B" w:rsidRDefault="00913A0A" w:rsidP="00FC0808">
            <w:pPr>
              <w:pStyle w:val="TableText"/>
              <w:widowControl w:val="0"/>
              <w:rPr>
                <w:rFonts w:ascii="Tahoma" w:hAnsi="Tahoma" w:cs="Tahoma"/>
                <w:sz w:val="13"/>
              </w:rPr>
            </w:pPr>
            <w:r w:rsidRPr="00D7143B">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614D49E3" w14:textId="77777777" w:rsidR="00913A0A" w:rsidRPr="00D7143B"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D1878F5" w14:textId="77777777" w:rsidR="00913A0A" w:rsidRPr="00D7143B" w:rsidRDefault="00913A0A" w:rsidP="00FC0808">
            <w:pPr>
              <w:pStyle w:val="TableText"/>
              <w:widowControl w:val="0"/>
              <w:rPr>
                <w:rFonts w:ascii="Tahoma" w:hAnsi="Tahoma" w:cs="Tahoma"/>
                <w:sz w:val="13"/>
              </w:rPr>
            </w:pPr>
          </w:p>
        </w:tc>
        <w:tc>
          <w:tcPr>
            <w:tcW w:w="520" w:type="dxa"/>
            <w:tcBorders>
              <w:bottom w:val="single" w:sz="4" w:space="0" w:color="auto"/>
            </w:tcBorders>
            <w:shd w:val="clear" w:color="auto" w:fill="auto"/>
          </w:tcPr>
          <w:p w14:paraId="5EE533A2" w14:textId="77777777" w:rsidR="00913A0A" w:rsidRPr="00D7143B" w:rsidRDefault="00913A0A" w:rsidP="00FC0808">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19FAA598" w14:textId="77777777" w:rsidR="00913A0A" w:rsidRPr="00D7143B" w:rsidRDefault="00913A0A" w:rsidP="00FC0808">
            <w:pPr>
              <w:pStyle w:val="TableText"/>
              <w:widowControl w:val="0"/>
              <w:rPr>
                <w:rFonts w:ascii="Tahoma" w:hAnsi="Tahoma" w:cs="Tahoma"/>
                <w:sz w:val="13"/>
              </w:rPr>
            </w:pPr>
          </w:p>
        </w:tc>
        <w:tc>
          <w:tcPr>
            <w:tcW w:w="484" w:type="dxa"/>
            <w:tcBorders>
              <w:bottom w:val="single" w:sz="4" w:space="0" w:color="auto"/>
            </w:tcBorders>
          </w:tcPr>
          <w:p w14:paraId="3FAF8698" w14:textId="77777777" w:rsidR="00913A0A" w:rsidRPr="00D7143B" w:rsidRDefault="00913A0A" w:rsidP="00FC0808">
            <w:pPr>
              <w:pStyle w:val="TableText"/>
              <w:widowControl w:val="0"/>
              <w:rPr>
                <w:rFonts w:ascii="Tahoma" w:hAnsi="Tahoma" w:cs="Tahoma"/>
                <w:sz w:val="13"/>
              </w:rPr>
            </w:pPr>
          </w:p>
        </w:tc>
      </w:tr>
      <w:tr w:rsidR="008A0F85" w:rsidRPr="00D7143B" w:rsidDel="00436016" w14:paraId="47BE54BA" w14:textId="77777777" w:rsidTr="00A85B6F">
        <w:trPr>
          <w:trHeight w:val="145"/>
        </w:trPr>
        <w:tc>
          <w:tcPr>
            <w:tcW w:w="2302" w:type="dxa"/>
            <w:gridSpan w:val="2"/>
            <w:tcBorders>
              <w:bottom w:val="single" w:sz="4" w:space="0" w:color="auto"/>
            </w:tcBorders>
            <w:shd w:val="clear" w:color="auto" w:fill="FABF8F"/>
            <w:vAlign w:val="center"/>
          </w:tcPr>
          <w:p w14:paraId="519F0461" w14:textId="77777777" w:rsidR="00913A0A" w:rsidRPr="00D7143B" w:rsidRDefault="00913A0A" w:rsidP="001A63C6">
            <w:pPr>
              <w:pStyle w:val="Heading2"/>
              <w:ind w:left="-15" w:firstLine="15"/>
              <w:rPr>
                <w:rFonts w:ascii="Tahoma" w:hAnsi="Tahoma" w:cs="Tahoma"/>
                <w:b w:val="0"/>
                <w:sz w:val="14"/>
                <w:szCs w:val="14"/>
              </w:rPr>
            </w:pPr>
            <w:bookmarkStart w:id="308" w:name="_Toc380004773"/>
            <w:r w:rsidRPr="00D7143B">
              <w:rPr>
                <w:rFonts w:ascii="Tahoma" w:hAnsi="Tahoma" w:cs="Tahoma"/>
                <w:b w:val="0"/>
                <w:sz w:val="14"/>
                <w:szCs w:val="14"/>
              </w:rPr>
              <w:t>Microsoft Office Audit and Control Management Server</w:t>
            </w:r>
            <w:bookmarkEnd w:id="308"/>
          </w:p>
        </w:tc>
        <w:tc>
          <w:tcPr>
            <w:tcW w:w="668" w:type="dxa"/>
            <w:tcBorders>
              <w:bottom w:val="single" w:sz="4" w:space="0" w:color="auto"/>
            </w:tcBorders>
            <w:shd w:val="clear" w:color="auto" w:fill="FABF8F"/>
            <w:vAlign w:val="center"/>
          </w:tcPr>
          <w:p w14:paraId="5C77DEDE" w14:textId="77777777" w:rsidR="00913A0A" w:rsidRPr="00D7143B"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7DADDE7C"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123D3436" w14:textId="77777777" w:rsidR="00913A0A" w:rsidRPr="00D7143B" w:rsidRDefault="00913A0A" w:rsidP="001C3A4A">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108A427"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FABF8F"/>
            <w:vAlign w:val="center"/>
          </w:tcPr>
          <w:p w14:paraId="538E5045"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FABF8F"/>
            <w:vAlign w:val="center"/>
          </w:tcPr>
          <w:p w14:paraId="15AA5AAF"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gridSpan w:val="3"/>
            <w:tcBorders>
              <w:bottom w:val="single" w:sz="4" w:space="0" w:color="auto"/>
            </w:tcBorders>
            <w:shd w:val="clear" w:color="auto" w:fill="FABF8F"/>
            <w:vAlign w:val="center"/>
          </w:tcPr>
          <w:p w14:paraId="4365A977"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2E23156B"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12F985E3"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09920B0B"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42BE539A"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FABF8F"/>
            <w:vAlign w:val="center"/>
          </w:tcPr>
          <w:p w14:paraId="1A9A140A"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3FF75FD"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A5E20C9"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281C898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9D3BC1A"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7AE43205" w14:textId="77777777" w:rsidR="00913A0A" w:rsidRPr="00D7143B" w:rsidRDefault="00913A0A" w:rsidP="001C3A4A">
            <w:pPr>
              <w:pStyle w:val="TableText"/>
              <w:widowControl w:val="0"/>
              <w:spacing w:before="120"/>
              <w:rPr>
                <w:rFonts w:ascii="Tahoma" w:hAnsi="Tahoma" w:cs="Tahoma"/>
                <w:sz w:val="13"/>
              </w:rPr>
            </w:pPr>
            <w:r w:rsidRPr="00D7143B">
              <w:rPr>
                <w:rFonts w:ascii="Tahoma" w:hAnsi="Tahoma" w:cs="Tahoma"/>
                <w:sz w:val="13"/>
              </w:rPr>
              <w:t>A, (только EES)</w:t>
            </w:r>
          </w:p>
        </w:tc>
        <w:tc>
          <w:tcPr>
            <w:tcW w:w="436" w:type="dxa"/>
            <w:tcBorders>
              <w:bottom w:val="single" w:sz="4" w:space="0" w:color="auto"/>
            </w:tcBorders>
            <w:shd w:val="clear" w:color="auto" w:fill="FABF8F"/>
            <w:vAlign w:val="center"/>
          </w:tcPr>
          <w:p w14:paraId="1F5FDE55" w14:textId="77777777" w:rsidR="00913A0A" w:rsidRPr="00D7143B"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BE127BD" w14:textId="77777777" w:rsidR="00913A0A" w:rsidRPr="00D7143B" w:rsidDel="00436016" w:rsidRDefault="002C4BA9" w:rsidP="001A63C6">
            <w:pPr>
              <w:pStyle w:val="TableText"/>
              <w:widowControl w:val="0"/>
              <w:rPr>
                <w:rFonts w:ascii="Tahoma" w:hAnsi="Tahoma" w:cs="Tahoma"/>
                <w:sz w:val="13"/>
              </w:rPr>
            </w:pPr>
            <w:r w:rsidRPr="00D7143B">
              <w:rPr>
                <w:rFonts w:ascii="Tahoma" w:hAnsi="Tahoma" w:cs="Tahoma"/>
                <w:sz w:val="13"/>
              </w:rPr>
              <w:t>A</w:t>
            </w:r>
          </w:p>
        </w:tc>
      </w:tr>
      <w:tr w:rsidR="00EB5F77" w:rsidRPr="00D7143B" w:rsidDel="00436016" w14:paraId="008D9DBF" w14:textId="77777777" w:rsidTr="00A85B6F">
        <w:trPr>
          <w:trHeight w:val="145"/>
        </w:trPr>
        <w:tc>
          <w:tcPr>
            <w:tcW w:w="2302" w:type="dxa"/>
            <w:gridSpan w:val="2"/>
            <w:tcBorders>
              <w:bottom w:val="single" w:sz="4" w:space="0" w:color="auto"/>
            </w:tcBorders>
            <w:shd w:val="clear" w:color="auto" w:fill="auto"/>
            <w:vAlign w:val="center"/>
          </w:tcPr>
          <w:p w14:paraId="6BC53FF4" w14:textId="77777777" w:rsidR="00EB5F77" w:rsidRPr="00A8133F" w:rsidRDefault="00EB5F77" w:rsidP="00EB5F77">
            <w:pPr>
              <w:pStyle w:val="Heading2"/>
              <w:ind w:left="-15" w:firstLine="15"/>
              <w:rPr>
                <w:rFonts w:ascii="Tahoma" w:hAnsi="Tahoma" w:cs="Tahoma"/>
                <w:b w:val="0"/>
                <w:sz w:val="14"/>
                <w:szCs w:val="14"/>
                <w:lang w:val="ru-RU"/>
              </w:rPr>
            </w:pPr>
            <w:bookmarkStart w:id="309" w:name="_Toc380004774"/>
            <w:r w:rsidRPr="00A8133F">
              <w:rPr>
                <w:rFonts w:ascii="Tahoma" w:hAnsi="Tahoma" w:cs="Tahoma"/>
                <w:b w:val="0"/>
                <w:sz w:val="14"/>
                <w:lang w:val="ru-RU"/>
              </w:rPr>
              <w:t xml:space="preserve">Управление правами </w:t>
            </w:r>
            <w:r w:rsidRPr="00D7143B">
              <w:rPr>
                <w:rFonts w:ascii="Tahoma" w:hAnsi="Tahoma" w:cs="Tahoma"/>
                <w:b w:val="0"/>
                <w:sz w:val="14"/>
              </w:rPr>
              <w:t>Microsoft</w:t>
            </w:r>
            <w:r w:rsidRPr="00A8133F">
              <w:rPr>
                <w:rFonts w:ascii="Tahoma" w:hAnsi="Tahoma" w:cs="Tahoma"/>
                <w:b w:val="0"/>
                <w:sz w:val="14"/>
                <w:lang w:val="ru-RU"/>
              </w:rPr>
              <w:t xml:space="preserve"> (подписная лицензия «на пользователя»)</w:t>
            </w:r>
            <w:bookmarkEnd w:id="309"/>
          </w:p>
        </w:tc>
        <w:tc>
          <w:tcPr>
            <w:tcW w:w="668" w:type="dxa"/>
            <w:tcBorders>
              <w:bottom w:val="single" w:sz="4" w:space="0" w:color="auto"/>
            </w:tcBorders>
            <w:shd w:val="clear" w:color="auto" w:fill="auto"/>
            <w:vAlign w:val="center"/>
          </w:tcPr>
          <w:p w14:paraId="0933726C" w14:textId="77777777" w:rsidR="00EB5F77" w:rsidRPr="00A8133F"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auto"/>
            <w:vAlign w:val="center"/>
          </w:tcPr>
          <w:p w14:paraId="15B9599A" w14:textId="77777777" w:rsidR="00EB5F77" w:rsidRPr="00D7143B" w:rsidRDefault="00EB5F77" w:rsidP="00EB5F77">
            <w:pPr>
              <w:pStyle w:val="TableText"/>
              <w:widowControl w:val="0"/>
              <w:spacing w:before="120"/>
              <w:rPr>
                <w:rFonts w:ascii="Tahoma" w:hAnsi="Tahoma" w:cs="Tahoma"/>
                <w:color w:val="000000"/>
                <w:sz w:val="13"/>
              </w:rPr>
            </w:pPr>
            <w:r w:rsidRPr="00D7143B">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02AF1D8D" w14:textId="77777777" w:rsidR="00EB5F77" w:rsidRPr="00D7143B"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30D4AF8"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001CE0A"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49F3C1" w14:textId="77777777" w:rsidR="00EB5F77" w:rsidRPr="00D7143B"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190DB5"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2F8AE2"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EFC76F" w14:textId="77777777" w:rsidR="00EB5F77" w:rsidRPr="00D7143B"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7C2C42B" w14:textId="77777777" w:rsidR="00EB5F77" w:rsidRPr="00D7143B"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EC6D1A" w14:textId="77777777" w:rsidR="00EB5F77" w:rsidRPr="00D7143B"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22633A" w14:textId="77777777" w:rsidR="00EB5F77" w:rsidRPr="00D7143B"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4456762" w14:textId="77777777" w:rsidR="00EB5F77" w:rsidRPr="00D7143B"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9C0719" w14:textId="77777777" w:rsidR="00EB5F77" w:rsidRPr="00D7143B"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DC92485" w14:textId="77777777" w:rsidR="00EB5F77" w:rsidRPr="00D7143B" w:rsidRDefault="00EB5F77" w:rsidP="00EB5F77">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88AE560" w14:textId="77777777" w:rsidR="00EB5F77" w:rsidRPr="00D7143B" w:rsidDel="00436016" w:rsidRDefault="00EB5F77" w:rsidP="00EB5F77">
            <w:pPr>
              <w:pStyle w:val="TableText"/>
              <w:widowControl w:val="0"/>
              <w:rPr>
                <w:rFonts w:ascii="Tahoma" w:hAnsi="Tahoma" w:cs="Tahoma"/>
                <w:sz w:val="13"/>
              </w:rPr>
            </w:pPr>
          </w:p>
        </w:tc>
        <w:tc>
          <w:tcPr>
            <w:tcW w:w="520" w:type="dxa"/>
            <w:tcBorders>
              <w:bottom w:val="single" w:sz="4" w:space="0" w:color="auto"/>
            </w:tcBorders>
            <w:shd w:val="clear" w:color="auto" w:fill="auto"/>
          </w:tcPr>
          <w:p w14:paraId="538E4C4C" w14:textId="77777777" w:rsidR="00EB5F77" w:rsidRPr="00D7143B" w:rsidRDefault="00EB5F77" w:rsidP="00EB5F77">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1511D0D6" w14:textId="77777777" w:rsidR="00EB5F77" w:rsidRPr="00D7143B" w:rsidDel="00436016" w:rsidRDefault="00EB5F77" w:rsidP="00EB5F77">
            <w:pPr>
              <w:pStyle w:val="TableText"/>
              <w:widowControl w:val="0"/>
              <w:rPr>
                <w:rFonts w:ascii="Tahoma" w:hAnsi="Tahoma" w:cs="Tahoma"/>
                <w:sz w:val="13"/>
              </w:rPr>
            </w:pPr>
          </w:p>
        </w:tc>
        <w:tc>
          <w:tcPr>
            <w:tcW w:w="484" w:type="dxa"/>
            <w:tcBorders>
              <w:bottom w:val="single" w:sz="4" w:space="0" w:color="auto"/>
            </w:tcBorders>
          </w:tcPr>
          <w:p w14:paraId="67855152" w14:textId="77777777" w:rsidR="00EB5F77" w:rsidRPr="00D7143B" w:rsidRDefault="00EB5F77" w:rsidP="00EB5F77">
            <w:pPr>
              <w:pStyle w:val="TableText"/>
              <w:widowControl w:val="0"/>
              <w:rPr>
                <w:rFonts w:ascii="Tahoma" w:hAnsi="Tahoma" w:cs="Tahoma"/>
                <w:sz w:val="13"/>
              </w:rPr>
            </w:pPr>
            <w:r w:rsidRPr="00D7143B">
              <w:rPr>
                <w:rFonts w:ascii="Tahoma" w:hAnsi="Tahoma" w:cs="Tahoma"/>
                <w:sz w:val="13"/>
              </w:rPr>
              <w:t>A</w:t>
            </w:r>
          </w:p>
        </w:tc>
      </w:tr>
      <w:tr w:rsidR="00B65274" w:rsidRPr="00D7143B" w:rsidDel="00436016" w14:paraId="00665D15" w14:textId="77777777" w:rsidTr="00A85B6F">
        <w:trPr>
          <w:trHeight w:val="145"/>
        </w:trPr>
        <w:tc>
          <w:tcPr>
            <w:tcW w:w="2302" w:type="dxa"/>
            <w:gridSpan w:val="2"/>
            <w:tcBorders>
              <w:bottom w:val="single" w:sz="4" w:space="0" w:color="auto"/>
            </w:tcBorders>
            <w:shd w:val="clear" w:color="auto" w:fill="FABF8F"/>
            <w:vAlign w:val="center"/>
          </w:tcPr>
          <w:p w14:paraId="53E94B87" w14:textId="77777777" w:rsidR="00EB5F77" w:rsidRPr="00A8133F" w:rsidRDefault="00EB5F77" w:rsidP="00EB5F77">
            <w:pPr>
              <w:pStyle w:val="Heading2"/>
              <w:ind w:left="-15" w:firstLine="15"/>
              <w:rPr>
                <w:rFonts w:ascii="Tahoma" w:hAnsi="Tahoma" w:cs="Tahoma"/>
                <w:b w:val="0"/>
                <w:sz w:val="14"/>
                <w:szCs w:val="14"/>
                <w:lang w:val="ru-RU"/>
              </w:rPr>
            </w:pPr>
            <w:bookmarkStart w:id="310" w:name="_Toc380004775"/>
            <w:r w:rsidRPr="00A8133F">
              <w:rPr>
                <w:rFonts w:ascii="Tahoma" w:hAnsi="Tahoma" w:cs="Tahoma"/>
                <w:b w:val="0"/>
                <w:sz w:val="14"/>
                <w:lang w:val="ru-RU"/>
              </w:rPr>
              <w:t xml:space="preserve">Управление правами </w:t>
            </w:r>
            <w:r w:rsidRPr="00D7143B">
              <w:rPr>
                <w:rFonts w:ascii="Tahoma" w:hAnsi="Tahoma" w:cs="Tahoma"/>
                <w:b w:val="0"/>
                <w:sz w:val="14"/>
              </w:rPr>
              <w:t>Microsoft</w:t>
            </w:r>
            <w:r w:rsidRPr="00A8133F">
              <w:rPr>
                <w:rFonts w:ascii="Tahoma" w:hAnsi="Tahoma" w:cs="Tahoma"/>
                <w:b w:val="0"/>
                <w:sz w:val="14"/>
                <w:lang w:val="ru-RU"/>
              </w:rPr>
              <w:t xml:space="preserve"> </w:t>
            </w:r>
            <w:r w:rsidRPr="00D7143B">
              <w:rPr>
                <w:rFonts w:ascii="Tahoma" w:hAnsi="Tahoma" w:cs="Tahoma"/>
                <w:b w:val="0"/>
                <w:sz w:val="14"/>
              </w:rPr>
              <w:t>Academic</w:t>
            </w:r>
            <w:r w:rsidRPr="00A8133F">
              <w:rPr>
                <w:rFonts w:ascii="Tahoma" w:hAnsi="Tahoma" w:cs="Tahoma"/>
                <w:b w:val="0"/>
                <w:sz w:val="14"/>
                <w:lang w:val="ru-RU"/>
              </w:rPr>
              <w:t xml:space="preserve"> (подписная лицензия «на пользователя»)</w:t>
            </w:r>
            <w:bookmarkEnd w:id="310"/>
          </w:p>
        </w:tc>
        <w:tc>
          <w:tcPr>
            <w:tcW w:w="668" w:type="dxa"/>
            <w:tcBorders>
              <w:bottom w:val="single" w:sz="4" w:space="0" w:color="auto"/>
            </w:tcBorders>
            <w:shd w:val="clear" w:color="auto" w:fill="FABF8F"/>
            <w:vAlign w:val="center"/>
          </w:tcPr>
          <w:p w14:paraId="38035B27" w14:textId="77777777" w:rsidR="00EB5F77" w:rsidRPr="00A8133F"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FABF8F"/>
            <w:vAlign w:val="center"/>
          </w:tcPr>
          <w:p w14:paraId="73CCB5B1" w14:textId="77777777" w:rsidR="00EB5F77" w:rsidRPr="00D7143B" w:rsidRDefault="00EB5F77" w:rsidP="00EB5F77">
            <w:pPr>
              <w:pStyle w:val="TableText"/>
              <w:widowControl w:val="0"/>
              <w:spacing w:before="120"/>
              <w:rPr>
                <w:rFonts w:ascii="Tahoma" w:hAnsi="Tahoma" w:cs="Tahoma"/>
                <w:color w:val="000000"/>
                <w:sz w:val="13"/>
              </w:rPr>
            </w:pPr>
            <w:r w:rsidRPr="00D7143B">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0F632EEE" w14:textId="77777777" w:rsidR="00EB5F77" w:rsidRPr="00D7143B" w:rsidRDefault="00EB5F77" w:rsidP="00EB5F77">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B0C1C07"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9C21E4"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2CD10A7" w14:textId="77777777" w:rsidR="00EB5F77" w:rsidRPr="00D7143B"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004B4ED"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9DD544"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50B8491" w14:textId="77777777" w:rsidR="00EB5F77" w:rsidRPr="00D7143B"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5E99A0D" w14:textId="77777777" w:rsidR="00EB5F77" w:rsidRPr="00D7143B"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C7A35C" w14:textId="77777777" w:rsidR="00EB5F77" w:rsidRPr="00D7143B"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D2FAEF" w14:textId="77777777" w:rsidR="00EB5F77" w:rsidRPr="00D7143B"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F155B4" w14:textId="77777777" w:rsidR="00EB5F77" w:rsidRPr="00D7143B"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719AAE" w14:textId="77777777" w:rsidR="00EB5F77" w:rsidRPr="00D7143B" w:rsidDel="00436016" w:rsidRDefault="00EB5F77" w:rsidP="00EB5F77">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4047D935" w14:textId="77777777" w:rsidR="00EB5F77" w:rsidRPr="00D7143B"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F64917C" w14:textId="77777777" w:rsidR="00EB5F77" w:rsidRPr="00D7143B" w:rsidDel="00436016" w:rsidRDefault="00EB5F77" w:rsidP="00EB5F77">
            <w:pPr>
              <w:pStyle w:val="TableText"/>
              <w:widowControl w:val="0"/>
              <w:rPr>
                <w:rFonts w:ascii="Tahoma" w:hAnsi="Tahoma" w:cs="Tahoma"/>
                <w:sz w:val="13"/>
              </w:rPr>
            </w:pPr>
          </w:p>
        </w:tc>
        <w:tc>
          <w:tcPr>
            <w:tcW w:w="520" w:type="dxa"/>
            <w:tcBorders>
              <w:bottom w:val="single" w:sz="4" w:space="0" w:color="auto"/>
            </w:tcBorders>
            <w:shd w:val="clear" w:color="auto" w:fill="FABF8F"/>
          </w:tcPr>
          <w:p w14:paraId="702E039B" w14:textId="77777777" w:rsidR="00EB5F77" w:rsidRPr="00D7143B" w:rsidRDefault="00EB5F77" w:rsidP="00EB5F77">
            <w:pPr>
              <w:pStyle w:val="TableText"/>
              <w:widowControl w:val="0"/>
              <w:spacing w:before="120"/>
              <w:rPr>
                <w:rFonts w:ascii="Tahoma" w:hAnsi="Tahoma" w:cs="Tahoma"/>
                <w:sz w:val="13"/>
              </w:rPr>
            </w:pPr>
            <w:r w:rsidRPr="00D7143B">
              <w:rPr>
                <w:rFonts w:ascii="Tahoma" w:hAnsi="Tahoma" w:cs="Tahoma"/>
                <w:sz w:val="13"/>
              </w:rPr>
              <w:t>A, ST (только EES)</w:t>
            </w:r>
          </w:p>
        </w:tc>
        <w:tc>
          <w:tcPr>
            <w:tcW w:w="436" w:type="dxa"/>
            <w:tcBorders>
              <w:bottom w:val="single" w:sz="4" w:space="0" w:color="auto"/>
            </w:tcBorders>
            <w:shd w:val="clear" w:color="auto" w:fill="FABF8F"/>
            <w:vAlign w:val="center"/>
          </w:tcPr>
          <w:p w14:paraId="304D4F0A" w14:textId="77777777" w:rsidR="00EB5F77" w:rsidRPr="00D7143B"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FABF8F"/>
          </w:tcPr>
          <w:p w14:paraId="20DE04AE" w14:textId="77777777" w:rsidR="00EB5F77" w:rsidRPr="00D7143B" w:rsidRDefault="00EB5F77" w:rsidP="00EB5F77">
            <w:pPr>
              <w:pStyle w:val="TableText"/>
              <w:widowControl w:val="0"/>
              <w:rPr>
                <w:rFonts w:ascii="Tahoma" w:hAnsi="Tahoma" w:cs="Tahoma"/>
                <w:sz w:val="13"/>
              </w:rPr>
            </w:pPr>
          </w:p>
        </w:tc>
      </w:tr>
      <w:tr w:rsidR="00EB5F77" w:rsidRPr="00D7143B" w:rsidDel="00436016" w14:paraId="63889C10" w14:textId="77777777" w:rsidTr="00A85B6F">
        <w:trPr>
          <w:trHeight w:val="145"/>
        </w:trPr>
        <w:tc>
          <w:tcPr>
            <w:tcW w:w="2302" w:type="dxa"/>
            <w:gridSpan w:val="2"/>
            <w:tcBorders>
              <w:bottom w:val="single" w:sz="4" w:space="0" w:color="auto"/>
            </w:tcBorders>
            <w:shd w:val="clear" w:color="auto" w:fill="auto"/>
            <w:vAlign w:val="center"/>
          </w:tcPr>
          <w:p w14:paraId="720DA83F" w14:textId="77777777" w:rsidR="00EB5F77" w:rsidRPr="00A8133F" w:rsidRDefault="00EB5F77" w:rsidP="00EB5F77">
            <w:pPr>
              <w:pStyle w:val="Heading2"/>
              <w:ind w:left="-15" w:firstLine="15"/>
              <w:rPr>
                <w:rFonts w:ascii="Tahoma" w:hAnsi="Tahoma" w:cs="Tahoma"/>
                <w:b w:val="0"/>
                <w:sz w:val="14"/>
                <w:szCs w:val="14"/>
                <w:lang w:val="ru-RU"/>
              </w:rPr>
            </w:pPr>
            <w:bookmarkStart w:id="311" w:name="_Toc380004776"/>
            <w:r w:rsidRPr="00D7143B">
              <w:rPr>
                <w:rFonts w:ascii="Tahoma" w:hAnsi="Tahoma" w:cs="Tahoma"/>
                <w:b w:val="0"/>
                <w:sz w:val="14"/>
              </w:rPr>
              <w:t>Add</w:t>
            </w:r>
            <w:r w:rsidRPr="00A8133F">
              <w:rPr>
                <w:rFonts w:ascii="Tahoma" w:hAnsi="Tahoma" w:cs="Tahoma"/>
                <w:b w:val="0"/>
                <w:sz w:val="14"/>
                <w:lang w:val="ru-RU"/>
              </w:rPr>
              <w:t>-</w:t>
            </w:r>
            <w:r w:rsidRPr="00D7143B">
              <w:rPr>
                <w:rFonts w:ascii="Tahoma" w:hAnsi="Tahoma" w:cs="Tahoma"/>
                <w:b w:val="0"/>
                <w:sz w:val="14"/>
              </w:rPr>
              <w:t>on</w:t>
            </w:r>
            <w:r w:rsidRPr="00A8133F">
              <w:rPr>
                <w:rFonts w:ascii="Tahoma" w:hAnsi="Tahoma" w:cs="Tahoma"/>
                <w:b w:val="0"/>
                <w:sz w:val="14"/>
                <w:lang w:val="ru-RU"/>
              </w:rPr>
              <w:t xml:space="preserve"> для Управления правами </w:t>
            </w:r>
            <w:r w:rsidRPr="00D7143B">
              <w:rPr>
                <w:rFonts w:ascii="Tahoma" w:hAnsi="Tahoma" w:cs="Tahoma"/>
                <w:b w:val="0"/>
                <w:sz w:val="14"/>
              </w:rPr>
              <w:t>Microsoft</w:t>
            </w:r>
            <w:r w:rsidRPr="00A8133F">
              <w:rPr>
                <w:rFonts w:ascii="Tahoma" w:hAnsi="Tahoma" w:cs="Tahoma"/>
                <w:b w:val="0"/>
                <w:sz w:val="14"/>
                <w:lang w:val="ru-RU"/>
              </w:rPr>
              <w:t xml:space="preserve"> (подписная лицензия «на пользователя»)</w:t>
            </w:r>
            <w:bookmarkEnd w:id="311"/>
          </w:p>
        </w:tc>
        <w:tc>
          <w:tcPr>
            <w:tcW w:w="668" w:type="dxa"/>
            <w:tcBorders>
              <w:bottom w:val="single" w:sz="4" w:space="0" w:color="auto"/>
            </w:tcBorders>
            <w:shd w:val="clear" w:color="auto" w:fill="auto"/>
            <w:vAlign w:val="center"/>
          </w:tcPr>
          <w:p w14:paraId="10FC6CE1" w14:textId="77777777" w:rsidR="00EB5F77" w:rsidRPr="00A8133F" w:rsidRDefault="00EB5F77" w:rsidP="00EB5F77">
            <w:pPr>
              <w:pStyle w:val="TableText"/>
              <w:widowControl w:val="0"/>
              <w:rPr>
                <w:b/>
                <w:color w:val="0000FF"/>
                <w:sz w:val="13"/>
                <w:szCs w:val="13"/>
                <w:u w:val="single"/>
                <w:lang w:val="ru-RU"/>
              </w:rPr>
            </w:pPr>
          </w:p>
        </w:tc>
        <w:tc>
          <w:tcPr>
            <w:tcW w:w="450" w:type="dxa"/>
            <w:tcBorders>
              <w:bottom w:val="single" w:sz="4" w:space="0" w:color="auto"/>
            </w:tcBorders>
            <w:shd w:val="clear" w:color="auto" w:fill="auto"/>
            <w:vAlign w:val="center"/>
          </w:tcPr>
          <w:p w14:paraId="3EE9BC7E" w14:textId="77777777" w:rsidR="00EB5F77" w:rsidRPr="00D7143B" w:rsidRDefault="00EB5F77" w:rsidP="00EB5F77">
            <w:pPr>
              <w:pStyle w:val="TableText"/>
              <w:widowControl w:val="0"/>
              <w:spacing w:before="120"/>
              <w:rPr>
                <w:rFonts w:ascii="Tahoma" w:hAnsi="Tahoma" w:cs="Tahoma"/>
                <w:color w:val="000000"/>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7F115ED" w14:textId="77777777" w:rsidR="00EB5F77" w:rsidRPr="00D7143B" w:rsidRDefault="00EB5F77" w:rsidP="00EB5F7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6E2EB01"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5E7143"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2BE066" w14:textId="77777777" w:rsidR="00EB5F77" w:rsidRPr="00D7143B" w:rsidDel="00436016" w:rsidRDefault="00EB5F77" w:rsidP="00EB5F77">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4C605B"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719387B" w14:textId="77777777" w:rsidR="00EB5F77" w:rsidRPr="00D7143B" w:rsidDel="00436016" w:rsidRDefault="00EB5F77" w:rsidP="00EB5F77">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98B414" w14:textId="77777777" w:rsidR="00EB5F77" w:rsidRPr="00D7143B" w:rsidDel="00436016" w:rsidRDefault="00EB5F77" w:rsidP="00EB5F77">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414498" w14:textId="77777777" w:rsidR="00EB5F77" w:rsidRPr="00D7143B"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F1798C" w14:textId="77777777" w:rsidR="00EB5F77" w:rsidRPr="00D7143B" w:rsidDel="00436016" w:rsidRDefault="00EB5F77" w:rsidP="00EB5F77">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D0D34B" w14:textId="77777777" w:rsidR="00EB5F77" w:rsidRPr="00D7143B"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8469926" w14:textId="77777777" w:rsidR="00EB5F77" w:rsidRPr="00D7143B" w:rsidDel="00436016" w:rsidRDefault="00EB5F77" w:rsidP="00EB5F77">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76E036D" w14:textId="77777777" w:rsidR="00EB5F77" w:rsidRPr="00D7143B" w:rsidDel="00436016" w:rsidRDefault="00EB5F77" w:rsidP="00EB5F77">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861E0C" w14:textId="77777777" w:rsidR="00EB5F77" w:rsidRPr="00D7143B" w:rsidRDefault="00EB5F77" w:rsidP="00EB5F77">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E3BAE12" w14:textId="77777777" w:rsidR="00EB5F77" w:rsidRPr="00D7143B" w:rsidDel="00436016" w:rsidRDefault="00EB5F77" w:rsidP="00EB5F77">
            <w:pPr>
              <w:pStyle w:val="TableText"/>
              <w:widowControl w:val="0"/>
              <w:rPr>
                <w:rFonts w:ascii="Tahoma" w:hAnsi="Tahoma" w:cs="Tahoma"/>
                <w:sz w:val="13"/>
              </w:rPr>
            </w:pPr>
          </w:p>
        </w:tc>
        <w:tc>
          <w:tcPr>
            <w:tcW w:w="520" w:type="dxa"/>
            <w:tcBorders>
              <w:bottom w:val="single" w:sz="4" w:space="0" w:color="auto"/>
            </w:tcBorders>
            <w:shd w:val="clear" w:color="auto" w:fill="auto"/>
          </w:tcPr>
          <w:p w14:paraId="729197D1" w14:textId="77777777" w:rsidR="00EB5F77" w:rsidRPr="00D7143B" w:rsidRDefault="00EB5F77" w:rsidP="00EB5F77">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567A1E5E" w14:textId="77777777" w:rsidR="00EB5F77" w:rsidRPr="00D7143B" w:rsidDel="00436016" w:rsidRDefault="00EB5F77" w:rsidP="00EB5F77">
            <w:pPr>
              <w:pStyle w:val="TableText"/>
              <w:widowControl w:val="0"/>
              <w:rPr>
                <w:rFonts w:ascii="Tahoma" w:hAnsi="Tahoma" w:cs="Tahoma"/>
                <w:sz w:val="13"/>
              </w:rPr>
            </w:pPr>
          </w:p>
        </w:tc>
        <w:tc>
          <w:tcPr>
            <w:tcW w:w="484" w:type="dxa"/>
            <w:tcBorders>
              <w:bottom w:val="single" w:sz="4" w:space="0" w:color="auto"/>
            </w:tcBorders>
            <w:shd w:val="clear" w:color="auto" w:fill="auto"/>
          </w:tcPr>
          <w:p w14:paraId="25EBD64A" w14:textId="77777777" w:rsidR="00EB5F77" w:rsidRPr="00D7143B" w:rsidRDefault="00EB5F77" w:rsidP="00EB5F77">
            <w:pPr>
              <w:pStyle w:val="TableText"/>
              <w:widowControl w:val="0"/>
              <w:rPr>
                <w:rFonts w:ascii="Tahoma" w:hAnsi="Tahoma" w:cs="Tahoma"/>
                <w:sz w:val="13"/>
              </w:rPr>
            </w:pPr>
          </w:p>
        </w:tc>
      </w:tr>
      <w:tr w:rsidR="00913A0A" w:rsidRPr="00D7143B" w:rsidDel="00436016" w14:paraId="2FC2F105" w14:textId="77777777" w:rsidTr="00A85B6F">
        <w:trPr>
          <w:trHeight w:val="145"/>
        </w:trPr>
        <w:tc>
          <w:tcPr>
            <w:tcW w:w="2302" w:type="dxa"/>
            <w:gridSpan w:val="2"/>
            <w:tcBorders>
              <w:bottom w:val="single" w:sz="4" w:space="0" w:color="auto"/>
            </w:tcBorders>
            <w:shd w:val="clear" w:color="auto" w:fill="FABF8F"/>
            <w:vAlign w:val="center"/>
          </w:tcPr>
          <w:p w14:paraId="0AD80116" w14:textId="77777777" w:rsidR="00913A0A" w:rsidRPr="00D7143B" w:rsidRDefault="00913A0A" w:rsidP="001A63C6">
            <w:pPr>
              <w:pStyle w:val="Heading2"/>
              <w:ind w:left="-15" w:firstLine="15"/>
              <w:rPr>
                <w:rFonts w:ascii="Tahoma" w:hAnsi="Tahoma" w:cs="Tahoma"/>
                <w:b w:val="0"/>
                <w:sz w:val="14"/>
                <w:szCs w:val="16"/>
              </w:rPr>
            </w:pPr>
            <w:bookmarkStart w:id="312" w:name="_Toc336338023"/>
            <w:bookmarkStart w:id="313" w:name="_Toc380004777"/>
            <w:r w:rsidRPr="00D7143B">
              <w:rPr>
                <w:rFonts w:ascii="Tahoma" w:hAnsi="Tahoma" w:cs="Tahoma"/>
                <w:b w:val="0"/>
                <w:sz w:val="14"/>
                <w:szCs w:val="14"/>
              </w:rPr>
              <w:t>Microsoft Translator API</w:t>
            </w:r>
            <w:bookmarkEnd w:id="312"/>
            <w:bookmarkEnd w:id="313"/>
          </w:p>
        </w:tc>
        <w:tc>
          <w:tcPr>
            <w:tcW w:w="668" w:type="dxa"/>
            <w:tcBorders>
              <w:bottom w:val="single" w:sz="4" w:space="0" w:color="auto"/>
            </w:tcBorders>
            <w:shd w:val="clear" w:color="auto" w:fill="FABF8F"/>
            <w:vAlign w:val="center"/>
          </w:tcPr>
          <w:p w14:paraId="1BAE525B" w14:textId="77777777" w:rsidR="00913A0A" w:rsidRPr="00D7143B" w:rsidRDefault="00913A0A" w:rsidP="001A63C6">
            <w:pPr>
              <w:pStyle w:val="TableText"/>
              <w:widowControl w:val="0"/>
              <w:rPr>
                <w:b/>
                <w:color w:val="0000FF"/>
                <w:sz w:val="13"/>
                <w:szCs w:val="13"/>
                <w:u w:val="single"/>
              </w:rPr>
            </w:pPr>
          </w:p>
        </w:tc>
        <w:tc>
          <w:tcPr>
            <w:tcW w:w="450" w:type="dxa"/>
            <w:tcBorders>
              <w:bottom w:val="single" w:sz="4" w:space="0" w:color="auto"/>
            </w:tcBorders>
            <w:shd w:val="clear" w:color="auto" w:fill="FABF8F"/>
          </w:tcPr>
          <w:p w14:paraId="099A2ABA"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A65E7DA"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27C7E92"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1081ED"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55479A" w14:textId="77777777" w:rsidR="00913A0A" w:rsidRPr="00D7143B"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BA8A501"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CEEAD5"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13D48E" w14:textId="77777777" w:rsidR="00913A0A" w:rsidRPr="00D7143B"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3CE29FF" w14:textId="77777777" w:rsidR="00913A0A" w:rsidRPr="00D7143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72DF062"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6BA3C8"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4773B19" w14:textId="77777777" w:rsidR="00913A0A" w:rsidRPr="00D7143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230944"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427781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9367334" w14:textId="77777777" w:rsidR="00913A0A" w:rsidRPr="00D7143B" w:rsidDel="00436016"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78EE66DB"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6CECDF02" w14:textId="77777777" w:rsidR="00913A0A" w:rsidRPr="00D7143B"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6344EE1" w14:textId="77777777" w:rsidR="00913A0A" w:rsidRPr="00D7143B" w:rsidDel="00436016"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rsidDel="00436016" w14:paraId="17EEC49F" w14:textId="77777777" w:rsidTr="00A85B6F">
        <w:trPr>
          <w:trHeight w:val="145"/>
        </w:trPr>
        <w:tc>
          <w:tcPr>
            <w:tcW w:w="2302" w:type="dxa"/>
            <w:gridSpan w:val="2"/>
            <w:tcBorders>
              <w:bottom w:val="single" w:sz="4" w:space="0" w:color="auto"/>
            </w:tcBorders>
            <w:shd w:val="clear" w:color="auto" w:fill="auto"/>
            <w:vAlign w:val="center"/>
          </w:tcPr>
          <w:p w14:paraId="64A51A24" w14:textId="77777777" w:rsidR="00913A0A" w:rsidRPr="00A8133F" w:rsidRDefault="00913A0A" w:rsidP="001A63C6">
            <w:pPr>
              <w:pStyle w:val="Heading2"/>
              <w:ind w:left="-15" w:firstLine="15"/>
              <w:rPr>
                <w:rFonts w:ascii="Tahoma" w:hAnsi="Tahoma" w:cs="Tahoma"/>
                <w:b w:val="0"/>
                <w:sz w:val="14"/>
                <w:szCs w:val="14"/>
                <w:lang w:val="ru-RU"/>
              </w:rPr>
            </w:pPr>
            <w:bookmarkStart w:id="314" w:name="_Toc380004778"/>
            <w:r w:rsidRPr="00D7143B">
              <w:rPr>
                <w:rFonts w:ascii="Tahoma" w:hAnsi="Tahoma" w:cs="Tahoma"/>
                <w:b w:val="0"/>
                <w:sz w:val="14"/>
                <w:szCs w:val="14"/>
              </w:rPr>
              <w:t>Office</w:t>
            </w:r>
            <w:r w:rsidRPr="00A8133F">
              <w:rPr>
                <w:rFonts w:ascii="Tahoma" w:hAnsi="Tahoma" w:cs="Tahoma"/>
                <w:b w:val="0"/>
                <w:sz w:val="14"/>
                <w:szCs w:val="14"/>
                <w:lang w:val="ru-RU"/>
              </w:rPr>
              <w:t xml:space="preserve"> 365 для среднего бизнеса (</w:t>
            </w:r>
            <w:r w:rsidRPr="00D7143B">
              <w:rPr>
                <w:rFonts w:ascii="Tahoma" w:hAnsi="Tahoma" w:cs="Tahoma"/>
                <w:b w:val="0"/>
                <w:sz w:val="14"/>
                <w:szCs w:val="14"/>
              </w:rPr>
              <w:t>User</w:t>
            </w:r>
            <w:r w:rsidRPr="00A8133F">
              <w:rPr>
                <w:rFonts w:ascii="Tahoma" w:hAnsi="Tahoma" w:cs="Tahoma"/>
                <w:b w:val="0"/>
                <w:sz w:val="14"/>
                <w:szCs w:val="14"/>
                <w:lang w:val="ru-RU"/>
              </w:rPr>
              <w:t xml:space="preserve"> </w:t>
            </w:r>
            <w:r w:rsidRPr="00D7143B">
              <w:rPr>
                <w:rFonts w:ascii="Tahoma" w:hAnsi="Tahoma" w:cs="Tahoma"/>
                <w:b w:val="0"/>
                <w:sz w:val="14"/>
                <w:szCs w:val="14"/>
              </w:rPr>
              <w:t>SL</w:t>
            </w:r>
            <w:r w:rsidRPr="00A8133F">
              <w:rPr>
                <w:rFonts w:ascii="Tahoma" w:hAnsi="Tahoma" w:cs="Tahoma"/>
                <w:b w:val="0"/>
                <w:sz w:val="14"/>
                <w:szCs w:val="14"/>
                <w:lang w:val="ru-RU"/>
              </w:rPr>
              <w:t>)</w:t>
            </w:r>
            <w:bookmarkEnd w:id="314"/>
          </w:p>
        </w:tc>
        <w:tc>
          <w:tcPr>
            <w:tcW w:w="668" w:type="dxa"/>
            <w:tcBorders>
              <w:bottom w:val="single" w:sz="4" w:space="0" w:color="auto"/>
            </w:tcBorders>
            <w:shd w:val="clear" w:color="auto" w:fill="auto"/>
            <w:vAlign w:val="center"/>
          </w:tcPr>
          <w:p w14:paraId="2CE8C24D" w14:textId="77777777" w:rsidR="00913A0A" w:rsidRPr="00A8133F" w:rsidRDefault="00913A0A" w:rsidP="001A63C6">
            <w:pPr>
              <w:pStyle w:val="TableText"/>
              <w:widowControl w:val="0"/>
              <w:rPr>
                <w:b/>
                <w:color w:val="0000FF"/>
                <w:sz w:val="13"/>
                <w:szCs w:val="13"/>
                <w:u w:val="single"/>
                <w:lang w:val="ru-RU"/>
              </w:rPr>
            </w:pPr>
          </w:p>
        </w:tc>
        <w:tc>
          <w:tcPr>
            <w:tcW w:w="450" w:type="dxa"/>
            <w:tcBorders>
              <w:bottom w:val="single" w:sz="4" w:space="0" w:color="auto"/>
            </w:tcBorders>
            <w:shd w:val="clear" w:color="auto" w:fill="auto"/>
          </w:tcPr>
          <w:p w14:paraId="7872DB09"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6949EB04"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53C9F74E"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6215909"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615EBF" w14:textId="77777777" w:rsidR="00913A0A" w:rsidRPr="00D7143B"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A7CB33B"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F4C335"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F1D438" w14:textId="77777777" w:rsidR="00913A0A" w:rsidRPr="00D7143B"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C674DDF" w14:textId="77777777" w:rsidR="00913A0A" w:rsidRPr="00D7143B"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2234293"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DBDBDB9"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3241E2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A594A2"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4A43FC38"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2D2FC371"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auto"/>
          </w:tcPr>
          <w:p w14:paraId="1C698A63" w14:textId="77777777" w:rsidR="00913A0A" w:rsidRPr="00D7143B" w:rsidRDefault="00913A0A" w:rsidP="001A63C6">
            <w:pPr>
              <w:pStyle w:val="TableText"/>
              <w:widowControl w:val="0"/>
              <w:rPr>
                <w:rFonts w:ascii="Tahoma" w:hAnsi="Tahoma" w:cs="Tahoma"/>
                <w:sz w:val="13"/>
              </w:rPr>
            </w:pPr>
          </w:p>
        </w:tc>
      </w:tr>
      <w:tr w:rsidR="00913A0A" w:rsidRPr="00D7143B" w:rsidDel="00436016" w14:paraId="5866EA7B" w14:textId="77777777" w:rsidTr="00A85B6F">
        <w:trPr>
          <w:trHeight w:val="145"/>
        </w:trPr>
        <w:tc>
          <w:tcPr>
            <w:tcW w:w="2302" w:type="dxa"/>
            <w:gridSpan w:val="2"/>
            <w:tcBorders>
              <w:bottom w:val="single" w:sz="4" w:space="0" w:color="auto"/>
            </w:tcBorders>
            <w:shd w:val="clear" w:color="auto" w:fill="FABF8F"/>
            <w:vAlign w:val="center"/>
          </w:tcPr>
          <w:p w14:paraId="3DF9B445" w14:textId="77777777" w:rsidR="00913A0A" w:rsidRPr="00A8133F" w:rsidRDefault="00913A0A" w:rsidP="001A63C6">
            <w:pPr>
              <w:pStyle w:val="Heading2"/>
              <w:ind w:left="-15" w:firstLine="15"/>
              <w:rPr>
                <w:rFonts w:ascii="Tahoma" w:hAnsi="Tahoma" w:cs="Tahoma"/>
                <w:b w:val="0"/>
                <w:sz w:val="14"/>
                <w:szCs w:val="16"/>
                <w:lang w:val="ru-RU"/>
              </w:rPr>
            </w:pPr>
            <w:bookmarkStart w:id="315" w:name="_Toc336338024"/>
            <w:bookmarkStart w:id="316" w:name="_Toc380004779"/>
            <w:r w:rsidRPr="00D7143B">
              <w:rPr>
                <w:rFonts w:ascii="Tahoma" w:hAnsi="Tahoma" w:cs="Tahoma"/>
                <w:b w:val="0"/>
                <w:sz w:val="14"/>
                <w:szCs w:val="16"/>
              </w:rPr>
              <w:t>Office</w:t>
            </w:r>
            <w:r w:rsidRPr="00A8133F">
              <w:rPr>
                <w:rFonts w:ascii="Tahoma" w:hAnsi="Tahoma" w:cs="Tahoma"/>
                <w:b w:val="0"/>
                <w:sz w:val="14"/>
                <w:szCs w:val="16"/>
                <w:lang w:val="ru-RU"/>
              </w:rPr>
              <w:t xml:space="preserve"> 365 </w:t>
            </w:r>
            <w:r w:rsidRPr="00D7143B">
              <w:rPr>
                <w:rFonts w:ascii="Tahoma" w:hAnsi="Tahoma" w:cs="Tahoma"/>
                <w:b w:val="0"/>
                <w:sz w:val="14"/>
                <w:szCs w:val="16"/>
              </w:rPr>
              <w:t>Education</w:t>
            </w:r>
            <w:r w:rsidRPr="00A8133F">
              <w:rPr>
                <w:rFonts w:ascii="Tahoma" w:hAnsi="Tahoma" w:cs="Tahoma"/>
                <w:b w:val="0"/>
                <w:sz w:val="14"/>
                <w:szCs w:val="16"/>
                <w:lang w:val="ru-RU"/>
              </w:rPr>
              <w:t xml:space="preserve"> </w:t>
            </w:r>
            <w:r w:rsidRPr="00D7143B">
              <w:rPr>
                <w:rFonts w:ascii="Tahoma" w:hAnsi="Tahoma" w:cs="Tahoma"/>
                <w:b w:val="0"/>
                <w:sz w:val="14"/>
                <w:szCs w:val="16"/>
              </w:rPr>
              <w:t>A</w:t>
            </w:r>
            <w:r w:rsidRPr="00A8133F">
              <w:rPr>
                <w:rFonts w:ascii="Tahoma" w:hAnsi="Tahoma" w:cs="Tahoma"/>
                <w:b w:val="0"/>
                <w:sz w:val="14"/>
                <w:szCs w:val="16"/>
                <w:lang w:val="ru-RU"/>
              </w:rPr>
              <w:t xml:space="preserve">2 (лицензии </w:t>
            </w:r>
            <w:r w:rsidRPr="00D7143B">
              <w:rPr>
                <w:rFonts w:ascii="Tahoma" w:hAnsi="Tahoma" w:cs="Tahoma"/>
                <w:b w:val="0"/>
                <w:sz w:val="14"/>
                <w:szCs w:val="16"/>
              </w:rPr>
              <w:t>SL</w:t>
            </w:r>
            <w:r w:rsidRPr="00A8133F">
              <w:rPr>
                <w:rFonts w:ascii="Tahoma" w:hAnsi="Tahoma" w:cs="Tahoma"/>
                <w:b w:val="0"/>
                <w:sz w:val="14"/>
                <w:szCs w:val="16"/>
                <w:lang w:val="ru-RU"/>
              </w:rPr>
              <w:t xml:space="preserve"> «на пользователя»)</w:t>
            </w:r>
            <w:bookmarkEnd w:id="315"/>
            <w:bookmarkEnd w:id="316"/>
          </w:p>
        </w:tc>
        <w:tc>
          <w:tcPr>
            <w:tcW w:w="668" w:type="dxa"/>
            <w:tcBorders>
              <w:bottom w:val="single" w:sz="4" w:space="0" w:color="auto"/>
            </w:tcBorders>
            <w:shd w:val="clear" w:color="auto" w:fill="FABF8F"/>
            <w:vAlign w:val="center"/>
          </w:tcPr>
          <w:p w14:paraId="2F8590DC" w14:textId="77777777" w:rsidR="00913A0A" w:rsidRPr="00D7143B" w:rsidRDefault="00B91E2C" w:rsidP="001A63C6">
            <w:pPr>
              <w:pStyle w:val="TableText"/>
              <w:widowControl w:val="0"/>
              <w:rPr>
                <w:b/>
                <w:color w:val="0000FF"/>
                <w:sz w:val="13"/>
                <w:szCs w:val="13"/>
                <w:u w:val="single"/>
              </w:rPr>
            </w:pPr>
            <w:hyperlink w:anchor="_5_Office_365_1" w:history="1">
              <w:r w:rsidR="00A13E7D" w:rsidRPr="00D7143B">
                <w:rPr>
                  <w:rStyle w:val="Hyperlink"/>
                  <w:b/>
                  <w:sz w:val="13"/>
                  <w:szCs w:val="13"/>
                </w:rPr>
                <w:t>5</w:t>
              </w:r>
            </w:hyperlink>
          </w:p>
        </w:tc>
        <w:tc>
          <w:tcPr>
            <w:tcW w:w="450" w:type="dxa"/>
            <w:tcBorders>
              <w:bottom w:val="single" w:sz="4" w:space="0" w:color="auto"/>
            </w:tcBorders>
            <w:shd w:val="clear" w:color="auto" w:fill="FABF8F"/>
            <w:vAlign w:val="center"/>
          </w:tcPr>
          <w:p w14:paraId="321320F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22E368F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093D7930"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5ECA2E"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7F12D6" w14:textId="77777777" w:rsidR="00913A0A" w:rsidRPr="00D7143B"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F028A90"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8A8297"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FC0B140" w14:textId="77777777" w:rsidR="00913A0A" w:rsidRPr="00D7143B"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E5CA849" w14:textId="77777777" w:rsidR="00913A0A" w:rsidRPr="00D7143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B0CFAA"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11B69C0"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B4BF0C" w14:textId="77777777" w:rsidR="00913A0A" w:rsidRPr="00D7143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811F018"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34C68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AB0DB8B" w14:textId="77777777" w:rsidR="00913A0A" w:rsidRPr="00D7143B" w:rsidDel="00436016"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1DE34DAC"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A, ST (только EES)</w:t>
            </w:r>
          </w:p>
        </w:tc>
        <w:tc>
          <w:tcPr>
            <w:tcW w:w="436" w:type="dxa"/>
            <w:tcBorders>
              <w:bottom w:val="single" w:sz="4" w:space="0" w:color="auto"/>
            </w:tcBorders>
            <w:shd w:val="clear" w:color="auto" w:fill="FABF8F"/>
            <w:vAlign w:val="center"/>
          </w:tcPr>
          <w:p w14:paraId="342781B9" w14:textId="77777777" w:rsidR="00913A0A" w:rsidRPr="00D7143B"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AA85F8F" w14:textId="77777777" w:rsidR="00913A0A" w:rsidRPr="00D7143B" w:rsidDel="00436016" w:rsidRDefault="00913A0A" w:rsidP="001A63C6">
            <w:pPr>
              <w:pStyle w:val="TableText"/>
              <w:widowControl w:val="0"/>
              <w:rPr>
                <w:rFonts w:ascii="Tahoma" w:hAnsi="Tahoma" w:cs="Tahoma"/>
                <w:sz w:val="13"/>
              </w:rPr>
            </w:pPr>
          </w:p>
        </w:tc>
      </w:tr>
      <w:tr w:rsidR="008A0F85" w:rsidRPr="00D7143B" w:rsidDel="00436016" w14:paraId="380C5213" w14:textId="77777777" w:rsidTr="00A85B6F">
        <w:trPr>
          <w:trHeight w:val="145"/>
        </w:trPr>
        <w:tc>
          <w:tcPr>
            <w:tcW w:w="2302" w:type="dxa"/>
            <w:gridSpan w:val="2"/>
            <w:tcBorders>
              <w:bottom w:val="single" w:sz="4" w:space="0" w:color="auto"/>
            </w:tcBorders>
            <w:shd w:val="clear" w:color="auto" w:fill="auto"/>
            <w:vAlign w:val="center"/>
          </w:tcPr>
          <w:p w14:paraId="7F3E6259" w14:textId="77777777" w:rsidR="00913A0A" w:rsidRPr="00A8133F" w:rsidRDefault="00913A0A" w:rsidP="001A63C6">
            <w:pPr>
              <w:pStyle w:val="Heading2"/>
              <w:ind w:left="-15" w:firstLine="15"/>
              <w:rPr>
                <w:rFonts w:ascii="Tahoma" w:hAnsi="Tahoma" w:cs="Tahoma"/>
                <w:b w:val="0"/>
                <w:sz w:val="14"/>
                <w:szCs w:val="16"/>
                <w:lang w:val="ru-RU"/>
              </w:rPr>
            </w:pPr>
            <w:bookmarkStart w:id="317" w:name="_Toc336338025"/>
            <w:bookmarkStart w:id="318" w:name="_Toc380004780"/>
            <w:r w:rsidRPr="00D7143B">
              <w:rPr>
                <w:rFonts w:ascii="Tahoma" w:hAnsi="Tahoma" w:cs="Tahoma"/>
                <w:b w:val="0"/>
                <w:sz w:val="14"/>
                <w:szCs w:val="16"/>
              </w:rPr>
              <w:t>Office</w:t>
            </w:r>
            <w:r w:rsidRPr="00A8133F">
              <w:rPr>
                <w:rFonts w:ascii="Tahoma" w:hAnsi="Tahoma" w:cs="Tahoma"/>
                <w:b w:val="0"/>
                <w:sz w:val="14"/>
                <w:szCs w:val="16"/>
                <w:lang w:val="ru-RU"/>
              </w:rPr>
              <w:t xml:space="preserve"> 365 </w:t>
            </w:r>
            <w:r w:rsidRPr="00D7143B">
              <w:rPr>
                <w:rFonts w:ascii="Tahoma" w:hAnsi="Tahoma" w:cs="Tahoma"/>
                <w:b w:val="0"/>
                <w:sz w:val="14"/>
                <w:szCs w:val="16"/>
              </w:rPr>
              <w:t>Education</w:t>
            </w:r>
            <w:r w:rsidRPr="00A8133F">
              <w:rPr>
                <w:rFonts w:ascii="Tahoma" w:hAnsi="Tahoma" w:cs="Tahoma"/>
                <w:b w:val="0"/>
                <w:sz w:val="14"/>
                <w:szCs w:val="16"/>
                <w:lang w:val="ru-RU"/>
              </w:rPr>
              <w:t xml:space="preserve"> </w:t>
            </w:r>
            <w:r w:rsidRPr="00D7143B">
              <w:rPr>
                <w:rFonts w:ascii="Tahoma" w:hAnsi="Tahoma" w:cs="Tahoma"/>
                <w:b w:val="0"/>
                <w:sz w:val="14"/>
                <w:szCs w:val="16"/>
              </w:rPr>
              <w:t>A</w:t>
            </w:r>
            <w:r w:rsidRPr="00A8133F">
              <w:rPr>
                <w:rFonts w:ascii="Tahoma" w:hAnsi="Tahoma" w:cs="Tahoma"/>
                <w:b w:val="0"/>
                <w:sz w:val="14"/>
                <w:szCs w:val="16"/>
                <w:lang w:val="ru-RU"/>
              </w:rPr>
              <w:t xml:space="preserve">3 (лицензии </w:t>
            </w:r>
            <w:r w:rsidRPr="00D7143B">
              <w:rPr>
                <w:rFonts w:ascii="Tahoma" w:hAnsi="Tahoma" w:cs="Tahoma"/>
                <w:b w:val="0"/>
                <w:sz w:val="14"/>
                <w:szCs w:val="16"/>
              </w:rPr>
              <w:t>SL</w:t>
            </w:r>
            <w:r w:rsidRPr="00A8133F">
              <w:rPr>
                <w:rFonts w:ascii="Tahoma" w:hAnsi="Tahoma" w:cs="Tahoma"/>
                <w:b w:val="0"/>
                <w:sz w:val="14"/>
                <w:szCs w:val="16"/>
                <w:lang w:val="ru-RU"/>
              </w:rPr>
              <w:t xml:space="preserve"> «на пользователя»)</w:t>
            </w:r>
            <w:bookmarkEnd w:id="317"/>
            <w:bookmarkEnd w:id="318"/>
          </w:p>
        </w:tc>
        <w:tc>
          <w:tcPr>
            <w:tcW w:w="668" w:type="dxa"/>
            <w:tcBorders>
              <w:bottom w:val="single" w:sz="4" w:space="0" w:color="auto"/>
            </w:tcBorders>
            <w:shd w:val="clear" w:color="auto" w:fill="auto"/>
            <w:vAlign w:val="center"/>
          </w:tcPr>
          <w:p w14:paraId="174FDF3B" w14:textId="77777777" w:rsidR="00913A0A" w:rsidRPr="00D7143B" w:rsidRDefault="00B91E2C" w:rsidP="001A63C6">
            <w:pPr>
              <w:pStyle w:val="TableText"/>
              <w:widowControl w:val="0"/>
              <w:rPr>
                <w:b/>
                <w:color w:val="0000FF"/>
                <w:sz w:val="13"/>
                <w:szCs w:val="13"/>
                <w:u w:val="single"/>
              </w:rPr>
            </w:pPr>
            <w:hyperlink w:anchor="_5_Office_365_1" w:history="1">
              <w:r w:rsidR="000647B6" w:rsidRPr="00D7143B">
                <w:rPr>
                  <w:rStyle w:val="Hyperlink"/>
                  <w:b/>
                  <w:sz w:val="13"/>
                  <w:szCs w:val="13"/>
                </w:rPr>
                <w:t>5</w:t>
              </w:r>
            </w:hyperlink>
          </w:p>
        </w:tc>
        <w:tc>
          <w:tcPr>
            <w:tcW w:w="450" w:type="dxa"/>
            <w:tcBorders>
              <w:bottom w:val="single" w:sz="4" w:space="0" w:color="auto"/>
            </w:tcBorders>
            <w:shd w:val="clear" w:color="auto" w:fill="auto"/>
          </w:tcPr>
          <w:p w14:paraId="6E338750"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49DB00B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71B69796"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E2370E"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66B461" w14:textId="77777777" w:rsidR="00913A0A" w:rsidRPr="00D7143B"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022D219"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2E2A913"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7D2D3F" w14:textId="77777777" w:rsidR="00913A0A" w:rsidRPr="00D7143B"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93DAEF7" w14:textId="77777777" w:rsidR="00913A0A" w:rsidRPr="00D7143B"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E6E14D7"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40227783"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054FBCA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F0500E6" w14:textId="77777777" w:rsidR="00913A0A" w:rsidRPr="00D7143B" w:rsidDel="00436016"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vAlign w:val="center"/>
          </w:tcPr>
          <w:p w14:paraId="5E00542A" w14:textId="77777777" w:rsidR="00913A0A" w:rsidRPr="00D7143B" w:rsidDel="00436016" w:rsidRDefault="00913A0A" w:rsidP="0047054A">
            <w:pPr>
              <w:pStyle w:val="TableText"/>
              <w:widowControl w:val="0"/>
              <w:spacing w:before="120"/>
              <w:rPr>
                <w:rFonts w:ascii="Tahoma" w:hAnsi="Tahoma" w:cs="Tahoma"/>
                <w:sz w:val="13"/>
              </w:rPr>
            </w:pPr>
            <w:r w:rsidRPr="00D7143B">
              <w:rPr>
                <w:rFonts w:ascii="Tahoma" w:hAnsi="Tahoma" w:cs="Tahoma"/>
                <w:sz w:val="13"/>
              </w:rPr>
              <w:t xml:space="preserve">EOLS (только EES), </w:t>
            </w:r>
          </w:p>
        </w:tc>
        <w:tc>
          <w:tcPr>
            <w:tcW w:w="436" w:type="dxa"/>
            <w:tcBorders>
              <w:bottom w:val="single" w:sz="4" w:space="0" w:color="auto"/>
            </w:tcBorders>
            <w:shd w:val="clear" w:color="auto" w:fill="auto"/>
            <w:vAlign w:val="center"/>
          </w:tcPr>
          <w:p w14:paraId="4DA9BC94"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shd w:val="clear" w:color="auto" w:fill="auto"/>
          </w:tcPr>
          <w:p w14:paraId="03B45422" w14:textId="77777777" w:rsidR="00913A0A" w:rsidRPr="00D7143B" w:rsidRDefault="00913A0A" w:rsidP="001A63C6">
            <w:pPr>
              <w:pStyle w:val="TableText"/>
              <w:widowControl w:val="0"/>
              <w:rPr>
                <w:rFonts w:ascii="Tahoma" w:hAnsi="Tahoma" w:cs="Tahoma"/>
                <w:sz w:val="13"/>
              </w:rPr>
            </w:pPr>
          </w:p>
        </w:tc>
      </w:tr>
      <w:tr w:rsidR="00913A0A" w:rsidRPr="00D7143B" w14:paraId="3A7BB5FA" w14:textId="77777777" w:rsidTr="00A85B6F">
        <w:trPr>
          <w:trHeight w:val="145"/>
        </w:trPr>
        <w:tc>
          <w:tcPr>
            <w:tcW w:w="2302" w:type="dxa"/>
            <w:gridSpan w:val="2"/>
            <w:tcBorders>
              <w:bottom w:val="single" w:sz="4" w:space="0" w:color="auto"/>
            </w:tcBorders>
            <w:shd w:val="clear" w:color="auto" w:fill="FABF8F"/>
            <w:vAlign w:val="center"/>
          </w:tcPr>
          <w:p w14:paraId="4BB585CF" w14:textId="77777777" w:rsidR="00913A0A" w:rsidRPr="00A8133F" w:rsidRDefault="00913A0A" w:rsidP="000F7DCD">
            <w:pPr>
              <w:pStyle w:val="Heading2"/>
              <w:spacing w:beforeLines="20" w:before="48" w:afterLines="20" w:after="48"/>
              <w:ind w:left="0" w:firstLine="15"/>
              <w:rPr>
                <w:rFonts w:ascii="Tahoma" w:hAnsi="Tahoma" w:cs="Tahoma"/>
                <w:b w:val="0"/>
                <w:sz w:val="14"/>
                <w:szCs w:val="16"/>
                <w:lang w:val="ru-RU"/>
              </w:rPr>
            </w:pPr>
            <w:bookmarkStart w:id="319" w:name="_Toc336338026"/>
            <w:bookmarkStart w:id="320" w:name="_Toc380004781"/>
            <w:r w:rsidRPr="00D7143B">
              <w:rPr>
                <w:rFonts w:ascii="Tahoma" w:hAnsi="Tahoma" w:cs="Tahoma"/>
                <w:b w:val="0"/>
                <w:sz w:val="14"/>
                <w:szCs w:val="16"/>
              </w:rPr>
              <w:t>Office</w:t>
            </w:r>
            <w:r w:rsidRPr="00A8133F">
              <w:rPr>
                <w:rFonts w:ascii="Tahoma" w:hAnsi="Tahoma" w:cs="Tahoma"/>
                <w:b w:val="0"/>
                <w:sz w:val="14"/>
                <w:szCs w:val="16"/>
                <w:lang w:val="ru-RU"/>
              </w:rPr>
              <w:t xml:space="preserve"> 365 </w:t>
            </w:r>
            <w:r w:rsidRPr="00D7143B">
              <w:rPr>
                <w:rFonts w:ascii="Tahoma" w:hAnsi="Tahoma" w:cs="Tahoma"/>
                <w:b w:val="0"/>
                <w:sz w:val="14"/>
                <w:szCs w:val="16"/>
              </w:rPr>
              <w:t>Education</w:t>
            </w:r>
            <w:r w:rsidRPr="00A8133F">
              <w:rPr>
                <w:rFonts w:ascii="Tahoma" w:hAnsi="Tahoma" w:cs="Tahoma"/>
                <w:b w:val="0"/>
                <w:sz w:val="14"/>
                <w:szCs w:val="16"/>
                <w:lang w:val="ru-RU"/>
              </w:rPr>
              <w:t xml:space="preserve"> </w:t>
            </w:r>
            <w:r w:rsidRPr="00D7143B">
              <w:rPr>
                <w:rFonts w:ascii="Tahoma" w:hAnsi="Tahoma" w:cs="Tahoma"/>
                <w:b w:val="0"/>
                <w:sz w:val="14"/>
                <w:szCs w:val="16"/>
              </w:rPr>
              <w:t>A</w:t>
            </w:r>
            <w:r w:rsidRPr="00A8133F">
              <w:rPr>
                <w:rFonts w:ascii="Tahoma" w:hAnsi="Tahoma" w:cs="Tahoma"/>
                <w:b w:val="0"/>
                <w:sz w:val="14"/>
                <w:szCs w:val="16"/>
                <w:lang w:val="ru-RU"/>
              </w:rPr>
              <w:t xml:space="preserve">4 (лицензии </w:t>
            </w:r>
            <w:r w:rsidRPr="00D7143B">
              <w:rPr>
                <w:rFonts w:ascii="Tahoma" w:hAnsi="Tahoma" w:cs="Tahoma"/>
                <w:b w:val="0"/>
                <w:sz w:val="14"/>
                <w:szCs w:val="16"/>
              </w:rPr>
              <w:t>SL</w:t>
            </w:r>
            <w:r w:rsidRPr="00A8133F">
              <w:rPr>
                <w:rFonts w:ascii="Tahoma" w:hAnsi="Tahoma" w:cs="Tahoma"/>
                <w:b w:val="0"/>
                <w:sz w:val="14"/>
                <w:szCs w:val="16"/>
                <w:lang w:val="ru-RU"/>
              </w:rPr>
              <w:t xml:space="preserve"> «на пользователя»)</w:t>
            </w:r>
            <w:bookmarkEnd w:id="319"/>
            <w:bookmarkEnd w:id="320"/>
          </w:p>
        </w:tc>
        <w:tc>
          <w:tcPr>
            <w:tcW w:w="668" w:type="dxa"/>
            <w:tcBorders>
              <w:bottom w:val="single" w:sz="4" w:space="0" w:color="auto"/>
            </w:tcBorders>
            <w:shd w:val="clear" w:color="auto" w:fill="FABF8F"/>
            <w:vAlign w:val="center"/>
          </w:tcPr>
          <w:p w14:paraId="0DDB270D" w14:textId="77777777" w:rsidR="00913A0A" w:rsidRPr="00D7143B" w:rsidRDefault="00B91E2C" w:rsidP="001A63C6">
            <w:pPr>
              <w:pStyle w:val="TableText"/>
              <w:widowControl w:val="0"/>
              <w:rPr>
                <w:b/>
                <w:color w:val="0000FF"/>
                <w:sz w:val="13"/>
                <w:szCs w:val="13"/>
                <w:u w:val="single"/>
              </w:rPr>
            </w:pPr>
            <w:hyperlink w:anchor="_5_Office_365_1" w:history="1">
              <w:r w:rsidR="000647B6" w:rsidRPr="00D7143B">
                <w:rPr>
                  <w:rStyle w:val="Hyperlink"/>
                  <w:b/>
                  <w:sz w:val="13"/>
                  <w:szCs w:val="13"/>
                </w:rPr>
                <w:t>5</w:t>
              </w:r>
            </w:hyperlink>
          </w:p>
        </w:tc>
        <w:tc>
          <w:tcPr>
            <w:tcW w:w="450" w:type="dxa"/>
            <w:tcBorders>
              <w:bottom w:val="single" w:sz="4" w:space="0" w:color="auto"/>
            </w:tcBorders>
            <w:shd w:val="clear" w:color="auto" w:fill="FABF8F"/>
          </w:tcPr>
          <w:p w14:paraId="2B75D0D3"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61D903D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5D75637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75989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6B697D"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BAC6D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6AE53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E786C1"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02980E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4372F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D9D4A8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41529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30A6F8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266685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DBE8017"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2044D710"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EOLS (только EES)</w:t>
            </w:r>
          </w:p>
        </w:tc>
        <w:tc>
          <w:tcPr>
            <w:tcW w:w="436" w:type="dxa"/>
            <w:tcBorders>
              <w:bottom w:val="single" w:sz="4" w:space="0" w:color="auto"/>
            </w:tcBorders>
            <w:shd w:val="clear" w:color="auto" w:fill="FABF8F"/>
            <w:vAlign w:val="center"/>
          </w:tcPr>
          <w:p w14:paraId="0BFB391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FC9C447" w14:textId="77777777" w:rsidR="00913A0A" w:rsidRPr="00D7143B" w:rsidRDefault="00913A0A" w:rsidP="001A63C6">
            <w:pPr>
              <w:pStyle w:val="TableText"/>
              <w:widowControl w:val="0"/>
              <w:rPr>
                <w:rFonts w:ascii="Tahoma" w:hAnsi="Tahoma" w:cs="Tahoma"/>
                <w:sz w:val="13"/>
              </w:rPr>
            </w:pPr>
          </w:p>
        </w:tc>
      </w:tr>
      <w:tr w:rsidR="0059355A" w:rsidRPr="00D7143B" w14:paraId="511A8CC2" w14:textId="77777777" w:rsidTr="00A85B6F">
        <w:trPr>
          <w:trHeight w:val="145"/>
        </w:trPr>
        <w:tc>
          <w:tcPr>
            <w:tcW w:w="2302" w:type="dxa"/>
            <w:gridSpan w:val="2"/>
            <w:tcBorders>
              <w:bottom w:val="single" w:sz="4" w:space="0" w:color="auto"/>
            </w:tcBorders>
            <w:shd w:val="clear" w:color="auto" w:fill="auto"/>
            <w:vAlign w:val="center"/>
          </w:tcPr>
          <w:p w14:paraId="37011E06" w14:textId="77777777" w:rsidR="0059355A" w:rsidRPr="00A8133F" w:rsidRDefault="0059355A" w:rsidP="000F7DCD">
            <w:pPr>
              <w:pStyle w:val="Heading2"/>
              <w:spacing w:beforeLines="20" w:before="48" w:afterLines="20" w:after="48"/>
              <w:ind w:left="0" w:firstLine="15"/>
              <w:rPr>
                <w:rFonts w:ascii="Tahoma" w:hAnsi="Tahoma" w:cs="Tahoma"/>
                <w:b w:val="0"/>
                <w:sz w:val="14"/>
                <w:szCs w:val="16"/>
                <w:lang w:val="ru-RU"/>
              </w:rPr>
            </w:pPr>
            <w:bookmarkStart w:id="321" w:name="_Toc380004782"/>
            <w:r w:rsidRPr="00D7143B">
              <w:rPr>
                <w:rFonts w:ascii="Tahoma" w:hAnsi="Tahoma" w:cs="Tahoma"/>
                <w:b w:val="0"/>
                <w:sz w:val="14"/>
                <w:szCs w:val="16"/>
              </w:rPr>
              <w:t>Office</w:t>
            </w:r>
            <w:r w:rsidRPr="00A8133F">
              <w:rPr>
                <w:rFonts w:ascii="Tahoma" w:hAnsi="Tahoma" w:cs="Tahoma"/>
                <w:b w:val="0"/>
                <w:sz w:val="14"/>
                <w:szCs w:val="16"/>
                <w:lang w:val="ru-RU"/>
              </w:rPr>
              <w:t xml:space="preserve"> 365 корпоративный </w:t>
            </w:r>
            <w:r w:rsidRPr="00D7143B">
              <w:rPr>
                <w:rFonts w:ascii="Tahoma" w:hAnsi="Tahoma" w:cs="Tahoma"/>
                <w:b w:val="0"/>
                <w:sz w:val="14"/>
                <w:szCs w:val="16"/>
              </w:rPr>
              <w:t>E</w:t>
            </w:r>
            <w:r w:rsidRPr="00A8133F">
              <w:rPr>
                <w:rFonts w:ascii="Tahoma" w:hAnsi="Tahoma" w:cs="Tahoma"/>
                <w:b w:val="0"/>
                <w:sz w:val="14"/>
                <w:szCs w:val="16"/>
                <w:lang w:val="ru-RU"/>
              </w:rPr>
              <w:t xml:space="preserve">1 (лицензия </w:t>
            </w:r>
            <w:r w:rsidRPr="00D7143B">
              <w:rPr>
                <w:rFonts w:ascii="Tahoma" w:hAnsi="Tahoma" w:cs="Tahoma"/>
                <w:b w:val="0"/>
                <w:sz w:val="14"/>
                <w:szCs w:val="16"/>
              </w:rPr>
              <w:t>SL</w:t>
            </w:r>
            <w:r w:rsidRPr="00A8133F">
              <w:rPr>
                <w:rFonts w:ascii="Tahoma" w:hAnsi="Tahoma" w:cs="Tahoma"/>
                <w:b w:val="0"/>
                <w:sz w:val="14"/>
                <w:szCs w:val="16"/>
                <w:lang w:val="ru-RU"/>
              </w:rPr>
              <w:t xml:space="preserve"> «на пользователя»)</w:t>
            </w:r>
            <w:bookmarkEnd w:id="321"/>
          </w:p>
        </w:tc>
        <w:tc>
          <w:tcPr>
            <w:tcW w:w="668" w:type="dxa"/>
            <w:tcBorders>
              <w:bottom w:val="single" w:sz="4" w:space="0" w:color="auto"/>
            </w:tcBorders>
            <w:shd w:val="clear" w:color="auto" w:fill="auto"/>
            <w:vAlign w:val="center"/>
          </w:tcPr>
          <w:p w14:paraId="40E99CBA" w14:textId="77777777" w:rsidR="0059355A" w:rsidRPr="00D7143B" w:rsidRDefault="00B91E2C" w:rsidP="00300D66">
            <w:pPr>
              <w:pStyle w:val="TableText"/>
              <w:widowControl w:val="0"/>
            </w:pPr>
            <w:hyperlink w:anchor="_70_68_Office" w:history="1">
              <w:r w:rsidR="00A13E7D" w:rsidRPr="00D7143B">
                <w:rPr>
                  <w:rStyle w:val="Hyperlink"/>
                  <w:b/>
                  <w:sz w:val="13"/>
                  <w:szCs w:val="13"/>
                </w:rPr>
                <w:t>75</w:t>
              </w:r>
            </w:hyperlink>
          </w:p>
        </w:tc>
        <w:tc>
          <w:tcPr>
            <w:tcW w:w="450" w:type="dxa"/>
            <w:tcBorders>
              <w:bottom w:val="single" w:sz="4" w:space="0" w:color="auto"/>
            </w:tcBorders>
            <w:shd w:val="clear" w:color="auto" w:fill="auto"/>
            <w:vAlign w:val="center"/>
          </w:tcPr>
          <w:p w14:paraId="5D2E6F86" w14:textId="77777777" w:rsidR="0059355A" w:rsidRPr="00D7143B" w:rsidRDefault="0059355A" w:rsidP="0059355A">
            <w:pPr>
              <w:pStyle w:val="TableText"/>
              <w:widowControl w:val="0"/>
              <w:rPr>
                <w:rFonts w:ascii="Tahoma" w:hAnsi="Tahoma" w:cs="Tahoma"/>
                <w:color w:val="000000"/>
                <w:sz w:val="13"/>
              </w:rPr>
            </w:pPr>
            <w:r w:rsidRPr="00D7143B">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9794D5B" w14:textId="77777777" w:rsidR="0059355A" w:rsidRPr="00D7143B" w:rsidRDefault="0059355A" w:rsidP="001A63C6">
            <w:pPr>
              <w:pStyle w:val="TableText"/>
              <w:widowControl w:val="0"/>
              <w:rPr>
                <w:rFonts w:ascii="Tahoma" w:hAnsi="Tahoma" w:cs="Tahoma"/>
                <w:sz w:val="13"/>
              </w:rPr>
            </w:pPr>
            <w:r w:rsidRPr="00D7143B">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1D99888F" w14:textId="77777777" w:rsidR="0059355A" w:rsidRPr="00D7143B"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188A07" w14:textId="77777777" w:rsidR="0059355A" w:rsidRPr="00D7143B" w:rsidRDefault="0059355A" w:rsidP="004D36E3">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73EB3D" w14:textId="77777777" w:rsidR="0059355A" w:rsidRPr="00D7143B" w:rsidRDefault="0059355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8143B94" w14:textId="77777777" w:rsidR="0059355A" w:rsidRPr="00D7143B"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3E945A" w14:textId="77777777" w:rsidR="0059355A" w:rsidRPr="00D7143B" w:rsidRDefault="0059355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CE16A3" w14:textId="77777777" w:rsidR="0059355A" w:rsidRPr="00D7143B" w:rsidRDefault="0059355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47522A" w14:textId="77777777" w:rsidR="0059355A" w:rsidRPr="00D7143B" w:rsidRDefault="0059355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6E280546" w14:textId="77777777" w:rsidR="0059355A" w:rsidRPr="00D7143B" w:rsidRDefault="0059355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05F3D8D" w14:textId="77777777" w:rsidR="0059355A" w:rsidRPr="00D7143B" w:rsidRDefault="0059355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C90C16" w14:textId="77777777" w:rsidR="0059355A" w:rsidRPr="00D7143B" w:rsidRDefault="0059355A" w:rsidP="001A63C6">
            <w:pPr>
              <w:pStyle w:val="TableText"/>
              <w:widowControl w:val="0"/>
              <w:rPr>
                <w:rFonts w:ascii="Tahoma" w:hAnsi="Tahoma" w:cs="Tahoma"/>
                <w:sz w:val="13"/>
              </w:rPr>
            </w:pPr>
            <w:r w:rsidRPr="00D7143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2BE174DF" w14:textId="77777777" w:rsidR="0059355A" w:rsidRPr="00D7143B" w:rsidRDefault="00DD26DB"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034D506E" w14:textId="77777777" w:rsidR="0059355A" w:rsidRPr="00D7143B" w:rsidRDefault="0059355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48132F07" w14:textId="77777777" w:rsidR="0059355A" w:rsidRPr="00D7143B" w:rsidRDefault="0059355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auto"/>
          </w:tcPr>
          <w:p w14:paraId="22FFF9B0" w14:textId="77777777" w:rsidR="0059355A" w:rsidRPr="00D7143B" w:rsidRDefault="0059355A" w:rsidP="001A63C6">
            <w:pPr>
              <w:pStyle w:val="TableText"/>
              <w:widowControl w:val="0"/>
              <w:rPr>
                <w:rFonts w:ascii="Tahoma" w:hAnsi="Tahoma" w:cs="Tahoma"/>
                <w:sz w:val="13"/>
              </w:rPr>
            </w:pPr>
          </w:p>
        </w:tc>
      </w:tr>
      <w:tr w:rsidR="000956ED" w:rsidRPr="00D7143B" w14:paraId="038626BF" w14:textId="77777777" w:rsidTr="00A85B6F">
        <w:trPr>
          <w:trHeight w:val="145"/>
        </w:trPr>
        <w:tc>
          <w:tcPr>
            <w:tcW w:w="2302" w:type="dxa"/>
            <w:gridSpan w:val="2"/>
            <w:tcBorders>
              <w:bottom w:val="single" w:sz="4" w:space="0" w:color="auto"/>
            </w:tcBorders>
            <w:shd w:val="clear" w:color="auto" w:fill="FABF8F"/>
            <w:vAlign w:val="center"/>
          </w:tcPr>
          <w:p w14:paraId="0296D4AF" w14:textId="77777777" w:rsidR="000956ED" w:rsidRPr="00A8133F" w:rsidRDefault="000956ED" w:rsidP="000F7DCD">
            <w:pPr>
              <w:pStyle w:val="Heading2"/>
              <w:spacing w:beforeLines="20" w:before="48" w:afterLines="20" w:after="48"/>
              <w:ind w:left="0" w:firstLine="15"/>
              <w:rPr>
                <w:rFonts w:ascii="Tahoma" w:hAnsi="Tahoma" w:cs="Tahoma"/>
                <w:b w:val="0"/>
                <w:sz w:val="14"/>
                <w:szCs w:val="16"/>
                <w:lang w:val="ru-RU"/>
              </w:rPr>
            </w:pPr>
            <w:bookmarkStart w:id="322" w:name="_Toc336338028"/>
            <w:bookmarkStart w:id="323" w:name="_Toc380004783"/>
            <w:r w:rsidRPr="00D7143B">
              <w:rPr>
                <w:rFonts w:ascii="Tahoma" w:hAnsi="Tahoma" w:cs="Tahoma"/>
                <w:b w:val="0"/>
                <w:sz w:val="14"/>
                <w:szCs w:val="16"/>
              </w:rPr>
              <w:t>Office</w:t>
            </w:r>
            <w:r w:rsidRPr="00A8133F">
              <w:rPr>
                <w:rFonts w:ascii="Tahoma" w:hAnsi="Tahoma" w:cs="Tahoma"/>
                <w:b w:val="0"/>
                <w:sz w:val="14"/>
                <w:szCs w:val="16"/>
                <w:lang w:val="ru-RU"/>
              </w:rPr>
              <w:t xml:space="preserve"> 365 корпоративный </w:t>
            </w:r>
            <w:r w:rsidRPr="00D7143B">
              <w:rPr>
                <w:rFonts w:ascii="Tahoma" w:hAnsi="Tahoma" w:cs="Tahoma"/>
                <w:b w:val="0"/>
                <w:sz w:val="14"/>
                <w:szCs w:val="16"/>
              </w:rPr>
              <w:t>E</w:t>
            </w:r>
            <w:r w:rsidRPr="00A8133F">
              <w:rPr>
                <w:rFonts w:ascii="Tahoma" w:hAnsi="Tahoma" w:cs="Tahoma"/>
                <w:b w:val="0"/>
                <w:sz w:val="14"/>
                <w:szCs w:val="16"/>
                <w:lang w:val="ru-RU"/>
              </w:rPr>
              <w:t xml:space="preserve">3 (лицензия </w:t>
            </w:r>
            <w:r w:rsidRPr="00D7143B">
              <w:rPr>
                <w:rFonts w:ascii="Tahoma" w:hAnsi="Tahoma" w:cs="Tahoma"/>
                <w:b w:val="0"/>
                <w:sz w:val="14"/>
                <w:szCs w:val="16"/>
              </w:rPr>
              <w:t>SL</w:t>
            </w:r>
            <w:r w:rsidRPr="00A8133F">
              <w:rPr>
                <w:rFonts w:ascii="Tahoma" w:hAnsi="Tahoma" w:cs="Tahoma"/>
                <w:b w:val="0"/>
                <w:sz w:val="14"/>
                <w:szCs w:val="16"/>
                <w:lang w:val="ru-RU"/>
              </w:rPr>
              <w:t xml:space="preserve"> «на пользователя»)</w:t>
            </w:r>
            <w:bookmarkEnd w:id="322"/>
            <w:bookmarkEnd w:id="323"/>
          </w:p>
        </w:tc>
        <w:tc>
          <w:tcPr>
            <w:tcW w:w="668" w:type="dxa"/>
            <w:tcBorders>
              <w:bottom w:val="single" w:sz="4" w:space="0" w:color="auto"/>
            </w:tcBorders>
            <w:shd w:val="clear" w:color="auto" w:fill="FABF8F"/>
            <w:vAlign w:val="center"/>
          </w:tcPr>
          <w:p w14:paraId="6F69E7C2" w14:textId="77777777" w:rsidR="000956ED" w:rsidRPr="00D7143B" w:rsidRDefault="00B91E2C" w:rsidP="00132E08">
            <w:pPr>
              <w:pStyle w:val="TableText"/>
              <w:widowControl w:val="0"/>
              <w:rPr>
                <w:b/>
                <w:color w:val="0000FF"/>
                <w:sz w:val="13"/>
                <w:szCs w:val="13"/>
                <w:u w:val="single"/>
              </w:rPr>
            </w:pPr>
            <w:hyperlink w:anchor="_7_Office_365_1" w:history="1">
              <w:r w:rsidR="00A13E7D" w:rsidRPr="00D7143B">
                <w:rPr>
                  <w:rStyle w:val="Hyperlink"/>
                  <w:b/>
                  <w:sz w:val="13"/>
                  <w:szCs w:val="13"/>
                </w:rPr>
                <w:t>8</w:t>
              </w:r>
            </w:hyperlink>
            <w:hyperlink w:anchor="_65_Office_365" w:history="1"/>
          </w:p>
        </w:tc>
        <w:tc>
          <w:tcPr>
            <w:tcW w:w="450" w:type="dxa"/>
            <w:tcBorders>
              <w:bottom w:val="single" w:sz="4" w:space="0" w:color="auto"/>
            </w:tcBorders>
            <w:shd w:val="clear" w:color="auto" w:fill="FABF8F"/>
          </w:tcPr>
          <w:p w14:paraId="4CECE16F" w14:textId="77777777" w:rsidR="000956ED" w:rsidRPr="00D7143B" w:rsidRDefault="000956ED" w:rsidP="001A63C6">
            <w:pPr>
              <w:pStyle w:val="TableText"/>
              <w:widowControl w:val="0"/>
              <w:spacing w:before="120"/>
              <w:rPr>
                <w:rFonts w:ascii="Tahoma" w:hAnsi="Tahoma" w:cs="Tahoma"/>
                <w:color w:val="000000"/>
                <w:sz w:val="13"/>
              </w:rPr>
            </w:pPr>
            <w:r w:rsidRPr="00D7143B">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369135B8" w14:textId="77777777" w:rsidR="000956ED" w:rsidRPr="00D7143B" w:rsidRDefault="000956ED" w:rsidP="001A63C6">
            <w:pPr>
              <w:pStyle w:val="TableText"/>
              <w:widowControl w:val="0"/>
              <w:rPr>
                <w:rFonts w:ascii="Tahoma" w:hAnsi="Tahoma" w:cs="Tahoma"/>
                <w:sz w:val="13"/>
              </w:rPr>
            </w:pPr>
            <w:r w:rsidRPr="00D7143B">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BC697E0" w14:textId="77777777" w:rsidR="000956ED" w:rsidRPr="00D7143B"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BD69E2" w14:textId="77777777" w:rsidR="000956ED" w:rsidRPr="00D7143B"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93C02B" w14:textId="77777777" w:rsidR="000956ED" w:rsidRPr="00D7143B" w:rsidRDefault="000956E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400CE3" w14:textId="77777777" w:rsidR="000956ED" w:rsidRPr="00D7143B"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3B1D14" w14:textId="77777777" w:rsidR="000956ED" w:rsidRPr="00D7143B"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ED78673" w14:textId="77777777" w:rsidR="000956ED" w:rsidRPr="00D7143B" w:rsidRDefault="000956ED"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D4D98C1" w14:textId="77777777" w:rsidR="000956ED" w:rsidRPr="00D7143B"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4EA200C" w14:textId="77777777" w:rsidR="000956ED" w:rsidRPr="00D7143B" w:rsidRDefault="000956ED" w:rsidP="001A63C6">
            <w:pPr>
              <w:pStyle w:val="TableText"/>
              <w:widowControl w:val="0"/>
              <w:rPr>
                <w:rFonts w:ascii="Tahoma" w:hAnsi="Tahoma" w:cs="Tahoma"/>
                <w:sz w:val="13"/>
              </w:rPr>
            </w:pPr>
            <w:r w:rsidRPr="00D7143B">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4DC309E" w14:textId="77777777" w:rsidR="000956ED" w:rsidRPr="00D7143B"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420972" w14:textId="77777777" w:rsidR="000956ED" w:rsidRPr="00D7143B" w:rsidRDefault="000956ED" w:rsidP="001A63C6">
            <w:pPr>
              <w:pStyle w:val="TableText"/>
              <w:widowControl w:val="0"/>
              <w:rPr>
                <w:rFonts w:ascii="Tahoma" w:hAnsi="Tahoma" w:cs="Tahoma"/>
                <w:sz w:val="13"/>
              </w:rPr>
            </w:pPr>
            <w:r w:rsidRPr="00D7143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56713168" w14:textId="77777777" w:rsidR="000956ED" w:rsidRPr="00D7143B" w:rsidRDefault="000956ED"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4F813833" w14:textId="77777777" w:rsidR="000956ED" w:rsidRPr="00D7143B" w:rsidRDefault="000956ED"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2B55D911" w14:textId="77777777" w:rsidR="000956ED" w:rsidRPr="00D7143B" w:rsidRDefault="000956ED"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1775212B" w14:textId="77777777" w:rsidR="000956ED" w:rsidRPr="00D7143B" w:rsidRDefault="000956ED" w:rsidP="001A63C6">
            <w:pPr>
              <w:pStyle w:val="TableText"/>
              <w:widowControl w:val="0"/>
              <w:rPr>
                <w:rFonts w:ascii="Tahoma" w:hAnsi="Tahoma" w:cs="Tahoma"/>
                <w:sz w:val="13"/>
              </w:rPr>
            </w:pPr>
          </w:p>
        </w:tc>
      </w:tr>
      <w:tr w:rsidR="00913A0A" w:rsidRPr="00D7143B" w14:paraId="19812735" w14:textId="77777777" w:rsidTr="00A85B6F">
        <w:trPr>
          <w:trHeight w:val="145"/>
        </w:trPr>
        <w:tc>
          <w:tcPr>
            <w:tcW w:w="2302" w:type="dxa"/>
            <w:gridSpan w:val="2"/>
            <w:tcBorders>
              <w:bottom w:val="single" w:sz="4" w:space="0" w:color="auto"/>
            </w:tcBorders>
            <w:shd w:val="clear" w:color="auto" w:fill="auto"/>
            <w:vAlign w:val="center"/>
          </w:tcPr>
          <w:p w14:paraId="4C8922BC" w14:textId="77777777" w:rsidR="00913A0A" w:rsidRPr="00A8133F" w:rsidRDefault="00913A0A" w:rsidP="000F7DCD">
            <w:pPr>
              <w:pStyle w:val="Heading2"/>
              <w:spacing w:beforeLines="20" w:before="48" w:afterLines="20" w:after="48"/>
              <w:ind w:left="0" w:firstLine="15"/>
              <w:rPr>
                <w:rFonts w:ascii="Tahoma" w:hAnsi="Tahoma" w:cs="Tahoma"/>
                <w:b w:val="0"/>
                <w:sz w:val="14"/>
                <w:szCs w:val="16"/>
                <w:lang w:val="ru-RU"/>
              </w:rPr>
            </w:pPr>
            <w:bookmarkStart w:id="324" w:name="_Toc380004784"/>
            <w:r w:rsidRPr="00D7143B">
              <w:rPr>
                <w:rFonts w:ascii="Tahoma" w:hAnsi="Tahoma" w:cs="Tahoma"/>
                <w:b w:val="0"/>
                <w:sz w:val="14"/>
                <w:szCs w:val="16"/>
              </w:rPr>
              <w:t>Office</w:t>
            </w:r>
            <w:r w:rsidRPr="00A8133F">
              <w:rPr>
                <w:rFonts w:ascii="Tahoma" w:hAnsi="Tahoma" w:cs="Tahoma"/>
                <w:b w:val="0"/>
                <w:sz w:val="14"/>
                <w:szCs w:val="16"/>
                <w:lang w:val="ru-RU"/>
              </w:rPr>
              <w:t xml:space="preserve"> 365 корпоративный </w:t>
            </w:r>
            <w:r w:rsidRPr="00D7143B">
              <w:rPr>
                <w:rFonts w:ascii="Tahoma" w:hAnsi="Tahoma" w:cs="Tahoma"/>
                <w:b w:val="0"/>
                <w:sz w:val="14"/>
                <w:szCs w:val="16"/>
              </w:rPr>
              <w:t>E</w:t>
            </w:r>
            <w:r w:rsidRPr="00A8133F">
              <w:rPr>
                <w:rFonts w:ascii="Tahoma" w:hAnsi="Tahoma" w:cs="Tahoma"/>
                <w:b w:val="0"/>
                <w:sz w:val="14"/>
                <w:szCs w:val="16"/>
                <w:lang w:val="ru-RU"/>
              </w:rPr>
              <w:t xml:space="preserve">4 (лицензия </w:t>
            </w:r>
            <w:r w:rsidRPr="00D7143B">
              <w:rPr>
                <w:rFonts w:ascii="Tahoma" w:hAnsi="Tahoma" w:cs="Tahoma"/>
                <w:b w:val="0"/>
                <w:sz w:val="14"/>
                <w:szCs w:val="16"/>
              </w:rPr>
              <w:t>SL</w:t>
            </w:r>
            <w:r w:rsidRPr="00A8133F">
              <w:rPr>
                <w:rFonts w:ascii="Tahoma" w:hAnsi="Tahoma" w:cs="Tahoma"/>
                <w:b w:val="0"/>
                <w:sz w:val="14"/>
                <w:szCs w:val="16"/>
                <w:lang w:val="ru-RU"/>
              </w:rPr>
              <w:t xml:space="preserve"> «на пользователя»)</w:t>
            </w:r>
            <w:bookmarkEnd w:id="324"/>
          </w:p>
        </w:tc>
        <w:tc>
          <w:tcPr>
            <w:tcW w:w="668" w:type="dxa"/>
            <w:tcBorders>
              <w:bottom w:val="single" w:sz="4" w:space="0" w:color="auto"/>
            </w:tcBorders>
            <w:shd w:val="clear" w:color="auto" w:fill="auto"/>
            <w:vAlign w:val="center"/>
          </w:tcPr>
          <w:p w14:paraId="44066CB9" w14:textId="77777777" w:rsidR="00913A0A" w:rsidRPr="00D7143B" w:rsidRDefault="00B91E2C" w:rsidP="000B5EFD">
            <w:pPr>
              <w:pStyle w:val="TableText"/>
              <w:widowControl w:val="0"/>
            </w:pPr>
            <w:hyperlink w:anchor="_7_Office_365_1" w:history="1">
              <w:r w:rsidR="000647B6" w:rsidRPr="00D7143B">
                <w:rPr>
                  <w:rStyle w:val="Hyperlink"/>
                  <w:b/>
                  <w:sz w:val="13"/>
                  <w:szCs w:val="13"/>
                </w:rPr>
                <w:t>8</w:t>
              </w:r>
            </w:hyperlink>
            <w:hyperlink w:anchor="_65_Office_365" w:history="1"/>
          </w:p>
        </w:tc>
        <w:tc>
          <w:tcPr>
            <w:tcW w:w="450" w:type="dxa"/>
            <w:tcBorders>
              <w:bottom w:val="single" w:sz="4" w:space="0" w:color="auto"/>
            </w:tcBorders>
            <w:shd w:val="clear" w:color="auto" w:fill="auto"/>
          </w:tcPr>
          <w:p w14:paraId="4585DAA9" w14:textId="77777777" w:rsidR="00913A0A" w:rsidRPr="00D7143B" w:rsidRDefault="00913A0A" w:rsidP="000B5EFD">
            <w:pPr>
              <w:pStyle w:val="TableText"/>
              <w:widowControl w:val="0"/>
              <w:spacing w:before="120"/>
              <w:rPr>
                <w:rFonts w:ascii="Tahoma" w:hAnsi="Tahoma" w:cs="Tahoma"/>
                <w:color w:val="000000"/>
                <w:sz w:val="13"/>
              </w:rPr>
            </w:pPr>
            <w:r w:rsidRPr="00D7143B">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3B225CFC" w14:textId="77777777" w:rsidR="00913A0A" w:rsidRPr="00D7143B" w:rsidRDefault="00913A0A" w:rsidP="000B5EFD">
            <w:pPr>
              <w:pStyle w:val="TableText"/>
              <w:widowControl w:val="0"/>
              <w:rPr>
                <w:rFonts w:ascii="Tahoma" w:hAnsi="Tahoma" w:cs="Tahoma"/>
                <w:sz w:val="13"/>
              </w:rPr>
            </w:pPr>
            <w:r w:rsidRPr="00D7143B">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14:paraId="3056165A" w14:textId="77777777" w:rsidR="00913A0A" w:rsidRPr="00D7143B"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A43643" w14:textId="77777777" w:rsidR="00913A0A" w:rsidRPr="00D7143B"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C291B0" w14:textId="77777777" w:rsidR="00913A0A" w:rsidRPr="00D7143B" w:rsidRDefault="00913A0A"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A5BF5C4" w14:textId="77777777" w:rsidR="00913A0A" w:rsidRPr="00D7143B"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F01819" w14:textId="77777777" w:rsidR="00913A0A" w:rsidRPr="00D7143B"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D96441" w14:textId="77777777" w:rsidR="00913A0A" w:rsidRPr="00D7143B" w:rsidRDefault="00913A0A" w:rsidP="000B5EF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3E7DE0A" w14:textId="77777777" w:rsidR="00913A0A" w:rsidRPr="00D7143B"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3E09F7" w14:textId="77777777" w:rsidR="00913A0A" w:rsidRPr="00D7143B"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4110486" w14:textId="77777777" w:rsidR="00913A0A" w:rsidRPr="00D7143B"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BE76093" w14:textId="77777777" w:rsidR="00913A0A" w:rsidRPr="00D7143B"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709D5A" w14:textId="77777777" w:rsidR="00913A0A" w:rsidRPr="00D7143B"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515724" w14:textId="77777777" w:rsidR="00913A0A" w:rsidRPr="00D7143B" w:rsidRDefault="00913A0A" w:rsidP="000B5EFD">
            <w:pPr>
              <w:pStyle w:val="TableText"/>
              <w:widowControl w:val="0"/>
              <w:rPr>
                <w:rFonts w:ascii="Tahoma" w:hAnsi="Tahoma" w:cs="Tahoma"/>
                <w:sz w:val="13"/>
              </w:rPr>
            </w:pPr>
            <w:r w:rsidRPr="00D7143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14:paraId="7088EAEC" w14:textId="77777777" w:rsidR="00913A0A" w:rsidRPr="00D7143B" w:rsidRDefault="00DD26DB" w:rsidP="000B5EFD">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4FA960AF" w14:textId="77777777" w:rsidR="00913A0A" w:rsidRPr="00D7143B" w:rsidRDefault="00913A0A" w:rsidP="000B5EFD">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2FEF0AA4" w14:textId="77777777" w:rsidR="00913A0A" w:rsidRPr="00D7143B" w:rsidRDefault="00DD26DB" w:rsidP="000B5EFD">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auto"/>
          </w:tcPr>
          <w:p w14:paraId="00781318" w14:textId="77777777" w:rsidR="00913A0A" w:rsidRPr="00D7143B" w:rsidRDefault="00913A0A" w:rsidP="000B5EFD">
            <w:pPr>
              <w:pStyle w:val="TableText"/>
              <w:widowControl w:val="0"/>
              <w:rPr>
                <w:rFonts w:ascii="Tahoma" w:hAnsi="Tahoma" w:cs="Tahoma"/>
                <w:sz w:val="13"/>
              </w:rPr>
            </w:pPr>
          </w:p>
        </w:tc>
      </w:tr>
      <w:tr w:rsidR="008A0F85" w:rsidRPr="00D7143B" w14:paraId="0C697917" w14:textId="77777777" w:rsidTr="00A85B6F">
        <w:trPr>
          <w:trHeight w:val="145"/>
        </w:trPr>
        <w:tc>
          <w:tcPr>
            <w:tcW w:w="2302" w:type="dxa"/>
            <w:gridSpan w:val="2"/>
            <w:tcBorders>
              <w:bottom w:val="single" w:sz="4" w:space="0" w:color="auto"/>
            </w:tcBorders>
            <w:shd w:val="clear" w:color="auto" w:fill="FABF8F"/>
            <w:vAlign w:val="center"/>
          </w:tcPr>
          <w:p w14:paraId="0AC9EB88" w14:textId="77777777" w:rsidR="00913A0A" w:rsidRPr="00A8133F" w:rsidRDefault="00913A0A" w:rsidP="000F7DCD">
            <w:pPr>
              <w:pStyle w:val="Heading2"/>
              <w:spacing w:beforeLines="20" w:before="48" w:afterLines="20" w:after="48"/>
              <w:ind w:left="0" w:firstLine="15"/>
              <w:rPr>
                <w:rFonts w:ascii="Tahoma" w:hAnsi="Tahoma" w:cs="Tahoma"/>
                <w:b w:val="0"/>
                <w:sz w:val="14"/>
                <w:szCs w:val="16"/>
                <w:lang w:val="it-IT"/>
              </w:rPr>
            </w:pPr>
            <w:bookmarkStart w:id="325" w:name="_Toc380004785"/>
            <w:r w:rsidRPr="00A8133F">
              <w:rPr>
                <w:rFonts w:ascii="Tahoma" w:hAnsi="Tahoma" w:cs="Tahoma"/>
                <w:b w:val="0"/>
                <w:sz w:val="14"/>
                <w:szCs w:val="16"/>
                <w:lang w:val="it-IT"/>
              </w:rPr>
              <w:t xml:space="preserve">Office 365 </w:t>
            </w:r>
            <w:r w:rsidRPr="00D7143B">
              <w:rPr>
                <w:rFonts w:ascii="Tahoma" w:hAnsi="Tahoma" w:cs="Tahoma"/>
                <w:b w:val="0"/>
                <w:sz w:val="14"/>
                <w:szCs w:val="16"/>
              </w:rPr>
              <w:t>корпоративный</w:t>
            </w:r>
            <w:r w:rsidRPr="00A8133F">
              <w:rPr>
                <w:rFonts w:ascii="Tahoma" w:hAnsi="Tahoma" w:cs="Tahoma"/>
                <w:b w:val="0"/>
                <w:sz w:val="14"/>
                <w:szCs w:val="16"/>
                <w:lang w:val="it-IT"/>
              </w:rPr>
              <w:t xml:space="preserve"> E1, E3, E4 Add-on (User SL)</w:t>
            </w:r>
            <w:bookmarkEnd w:id="325"/>
          </w:p>
        </w:tc>
        <w:tc>
          <w:tcPr>
            <w:tcW w:w="668" w:type="dxa"/>
            <w:tcBorders>
              <w:bottom w:val="single" w:sz="4" w:space="0" w:color="auto"/>
            </w:tcBorders>
            <w:shd w:val="clear" w:color="auto" w:fill="FABF8F"/>
            <w:vAlign w:val="center"/>
          </w:tcPr>
          <w:p w14:paraId="7F5D8620" w14:textId="77777777" w:rsidR="00913A0A" w:rsidRPr="00D7143B" w:rsidRDefault="00B91E2C" w:rsidP="00132E08">
            <w:pPr>
              <w:pStyle w:val="TableText"/>
              <w:widowControl w:val="0"/>
            </w:pPr>
            <w:hyperlink w:anchor="_7_Add-on_User" w:history="1">
              <w:r w:rsidR="00A13E7D" w:rsidRPr="00D7143B">
                <w:rPr>
                  <w:rStyle w:val="Hyperlink"/>
                </w:rPr>
                <w:t>7</w:t>
              </w:r>
            </w:hyperlink>
          </w:p>
        </w:tc>
        <w:tc>
          <w:tcPr>
            <w:tcW w:w="450" w:type="dxa"/>
            <w:tcBorders>
              <w:bottom w:val="single" w:sz="4" w:space="0" w:color="auto"/>
            </w:tcBorders>
            <w:shd w:val="clear" w:color="auto" w:fill="FABF8F"/>
          </w:tcPr>
          <w:p w14:paraId="41EF6748"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185A1BBC"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3E6C85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9FE78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C81010D"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C122A9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F9892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104967"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2DCEE4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ACF49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62F97C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DD6D4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B5270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A7B61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000D203"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1A85B880"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1703C03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5F112C3" w14:textId="77777777" w:rsidR="00913A0A" w:rsidRPr="00D7143B" w:rsidRDefault="00913A0A" w:rsidP="001A63C6">
            <w:pPr>
              <w:pStyle w:val="TableText"/>
              <w:widowControl w:val="0"/>
              <w:rPr>
                <w:rFonts w:ascii="Tahoma" w:hAnsi="Tahoma" w:cs="Tahoma"/>
                <w:sz w:val="13"/>
              </w:rPr>
            </w:pPr>
          </w:p>
        </w:tc>
      </w:tr>
      <w:tr w:rsidR="00913A0A" w:rsidRPr="00D7143B" w:rsidDel="00436016" w14:paraId="6634233E" w14:textId="77777777" w:rsidTr="00A85B6F">
        <w:trPr>
          <w:trHeight w:val="145"/>
        </w:trPr>
        <w:tc>
          <w:tcPr>
            <w:tcW w:w="2302" w:type="dxa"/>
            <w:gridSpan w:val="2"/>
            <w:tcBorders>
              <w:bottom w:val="single" w:sz="4" w:space="0" w:color="auto"/>
            </w:tcBorders>
            <w:shd w:val="clear" w:color="auto" w:fill="auto"/>
            <w:vAlign w:val="center"/>
          </w:tcPr>
          <w:p w14:paraId="45572E50" w14:textId="77777777" w:rsidR="00913A0A" w:rsidRPr="00A8133F" w:rsidRDefault="00913A0A" w:rsidP="000F7DCD">
            <w:pPr>
              <w:pStyle w:val="Heading2"/>
              <w:spacing w:beforeLines="20" w:before="48" w:afterLines="20" w:after="48"/>
              <w:ind w:left="0" w:firstLine="15"/>
              <w:rPr>
                <w:rFonts w:ascii="Tahoma" w:hAnsi="Tahoma" w:cs="Tahoma"/>
                <w:b w:val="0"/>
                <w:sz w:val="14"/>
                <w:szCs w:val="16"/>
                <w:lang w:val="ru-RU"/>
              </w:rPr>
            </w:pPr>
            <w:bookmarkStart w:id="326" w:name="_Toc380004786"/>
            <w:r w:rsidRPr="00D7143B">
              <w:rPr>
                <w:rFonts w:ascii="Tahoma" w:hAnsi="Tahoma" w:cs="Tahoma"/>
                <w:b w:val="0"/>
                <w:sz w:val="14"/>
                <w:szCs w:val="16"/>
              </w:rPr>
              <w:t>Office</w:t>
            </w:r>
            <w:r w:rsidRPr="00A8133F">
              <w:rPr>
                <w:rFonts w:ascii="Tahoma" w:hAnsi="Tahoma" w:cs="Tahoma"/>
                <w:b w:val="0"/>
                <w:sz w:val="14"/>
                <w:szCs w:val="16"/>
                <w:lang w:val="ru-RU"/>
              </w:rPr>
              <w:t xml:space="preserve"> 365 корпоративный </w:t>
            </w:r>
            <w:r w:rsidRPr="00D7143B">
              <w:rPr>
                <w:rFonts w:ascii="Tahoma" w:hAnsi="Tahoma" w:cs="Tahoma"/>
                <w:b w:val="0"/>
                <w:sz w:val="14"/>
                <w:szCs w:val="16"/>
              </w:rPr>
              <w:t>E</w:t>
            </w:r>
            <w:r w:rsidRPr="00A8133F">
              <w:rPr>
                <w:rFonts w:ascii="Tahoma" w:hAnsi="Tahoma" w:cs="Tahoma"/>
                <w:b w:val="0"/>
                <w:sz w:val="14"/>
                <w:szCs w:val="16"/>
                <w:lang w:val="ru-RU"/>
              </w:rPr>
              <w:t xml:space="preserve">3, </w:t>
            </w:r>
            <w:r w:rsidRPr="00D7143B">
              <w:rPr>
                <w:rFonts w:ascii="Tahoma" w:hAnsi="Tahoma" w:cs="Tahoma"/>
                <w:b w:val="0"/>
                <w:sz w:val="14"/>
                <w:szCs w:val="16"/>
              </w:rPr>
              <w:t>E</w:t>
            </w:r>
            <w:r w:rsidRPr="00A8133F">
              <w:rPr>
                <w:rFonts w:ascii="Tahoma" w:hAnsi="Tahoma" w:cs="Tahoma"/>
                <w:b w:val="0"/>
                <w:sz w:val="14"/>
                <w:szCs w:val="16"/>
                <w:lang w:val="ru-RU"/>
              </w:rPr>
              <w:t xml:space="preserve">4 без </w:t>
            </w:r>
            <w:r w:rsidRPr="00D7143B">
              <w:rPr>
                <w:rFonts w:ascii="Tahoma" w:hAnsi="Tahoma" w:cs="Tahoma"/>
                <w:b w:val="0"/>
                <w:sz w:val="14"/>
                <w:szCs w:val="16"/>
              </w:rPr>
              <w:t>Office</w:t>
            </w:r>
            <w:r w:rsidRPr="00A8133F">
              <w:rPr>
                <w:rFonts w:ascii="Tahoma" w:hAnsi="Tahoma" w:cs="Tahoma"/>
                <w:b w:val="0"/>
                <w:sz w:val="14"/>
                <w:szCs w:val="16"/>
                <w:lang w:val="ru-RU"/>
              </w:rPr>
              <w:t xml:space="preserve"> профессиональный плюс </w:t>
            </w:r>
            <w:r w:rsidRPr="00D7143B">
              <w:rPr>
                <w:rFonts w:ascii="Tahoma" w:hAnsi="Tahoma" w:cs="Tahoma"/>
                <w:b w:val="0"/>
                <w:sz w:val="14"/>
                <w:szCs w:val="16"/>
              </w:rPr>
              <w:t>Add</w:t>
            </w:r>
            <w:r w:rsidRPr="00A8133F">
              <w:rPr>
                <w:rFonts w:ascii="Tahoma" w:hAnsi="Tahoma" w:cs="Tahoma"/>
                <w:b w:val="0"/>
                <w:sz w:val="14"/>
                <w:szCs w:val="16"/>
                <w:lang w:val="ru-RU"/>
              </w:rPr>
              <w:t>-</w:t>
            </w:r>
            <w:r w:rsidRPr="00D7143B">
              <w:rPr>
                <w:rFonts w:ascii="Tahoma" w:hAnsi="Tahoma" w:cs="Tahoma"/>
                <w:b w:val="0"/>
                <w:sz w:val="14"/>
                <w:szCs w:val="16"/>
              </w:rPr>
              <w:t>on</w:t>
            </w:r>
            <w:r w:rsidRPr="00A8133F">
              <w:rPr>
                <w:rFonts w:ascii="Tahoma" w:hAnsi="Tahoma" w:cs="Tahoma"/>
                <w:b w:val="0"/>
                <w:sz w:val="14"/>
                <w:szCs w:val="16"/>
                <w:lang w:val="ru-RU"/>
              </w:rPr>
              <w:t xml:space="preserve"> (</w:t>
            </w:r>
            <w:r w:rsidRPr="00D7143B">
              <w:rPr>
                <w:rFonts w:ascii="Tahoma" w:hAnsi="Tahoma" w:cs="Tahoma"/>
                <w:b w:val="0"/>
                <w:sz w:val="14"/>
                <w:szCs w:val="16"/>
              </w:rPr>
              <w:t>User</w:t>
            </w:r>
            <w:r w:rsidRPr="00A8133F">
              <w:rPr>
                <w:rFonts w:ascii="Tahoma" w:hAnsi="Tahoma" w:cs="Tahoma"/>
                <w:b w:val="0"/>
                <w:sz w:val="14"/>
                <w:szCs w:val="16"/>
                <w:lang w:val="ru-RU"/>
              </w:rPr>
              <w:t xml:space="preserve"> </w:t>
            </w:r>
            <w:r w:rsidRPr="00D7143B">
              <w:rPr>
                <w:rFonts w:ascii="Tahoma" w:hAnsi="Tahoma" w:cs="Tahoma"/>
                <w:b w:val="0"/>
                <w:sz w:val="14"/>
                <w:szCs w:val="16"/>
              </w:rPr>
              <w:t>SL</w:t>
            </w:r>
            <w:r w:rsidRPr="00A8133F">
              <w:rPr>
                <w:rFonts w:ascii="Tahoma" w:hAnsi="Tahoma" w:cs="Tahoma"/>
                <w:b w:val="0"/>
                <w:sz w:val="14"/>
                <w:szCs w:val="16"/>
                <w:lang w:val="ru-RU"/>
              </w:rPr>
              <w:t>)</w:t>
            </w:r>
            <w:bookmarkEnd w:id="326"/>
          </w:p>
        </w:tc>
        <w:tc>
          <w:tcPr>
            <w:tcW w:w="668" w:type="dxa"/>
            <w:tcBorders>
              <w:bottom w:val="single" w:sz="4" w:space="0" w:color="auto"/>
            </w:tcBorders>
            <w:shd w:val="clear" w:color="auto" w:fill="auto"/>
            <w:vAlign w:val="center"/>
          </w:tcPr>
          <w:p w14:paraId="3C988D6D" w14:textId="77777777" w:rsidR="00913A0A" w:rsidRPr="00D7143B" w:rsidRDefault="00B91E2C" w:rsidP="00132E08">
            <w:pPr>
              <w:pStyle w:val="TableText"/>
              <w:widowControl w:val="0"/>
            </w:pPr>
            <w:hyperlink w:anchor="_7_Add-on_User" w:history="1">
              <w:r w:rsidR="000647B6" w:rsidRPr="00D7143B">
                <w:rPr>
                  <w:rStyle w:val="Hyperlink"/>
                </w:rPr>
                <w:t>7</w:t>
              </w:r>
            </w:hyperlink>
          </w:p>
        </w:tc>
        <w:tc>
          <w:tcPr>
            <w:tcW w:w="450" w:type="dxa"/>
            <w:tcBorders>
              <w:bottom w:val="single" w:sz="4" w:space="0" w:color="auto"/>
            </w:tcBorders>
            <w:shd w:val="clear" w:color="auto" w:fill="auto"/>
          </w:tcPr>
          <w:p w14:paraId="43766AAF"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30E79E7B"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0B7A588"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562BDE"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DDDF34" w14:textId="77777777" w:rsidR="00913A0A" w:rsidRPr="00D7143B"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C8BBE3"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5DCBFD1"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B79249" w14:textId="77777777" w:rsidR="00913A0A" w:rsidRPr="00D7143B"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D73E0CB" w14:textId="77777777" w:rsidR="00913A0A" w:rsidRPr="00D7143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83C9A0"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7DADEF6"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A8430E" w14:textId="77777777" w:rsidR="00913A0A" w:rsidRPr="00D7143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21590F"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66280A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BEE1EDE" w14:textId="77777777" w:rsidR="00913A0A" w:rsidRPr="00D7143B" w:rsidDel="00436016"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79231E2F" w14:textId="77777777" w:rsidR="00913A0A" w:rsidRPr="00D7143B" w:rsidDel="00436016"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5349F4DF" w14:textId="77777777" w:rsidR="00913A0A" w:rsidRPr="00D7143B"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5743FC55" w14:textId="77777777" w:rsidR="00913A0A" w:rsidRPr="00D7143B" w:rsidDel="00436016" w:rsidRDefault="00913A0A" w:rsidP="001A63C6">
            <w:pPr>
              <w:pStyle w:val="TableText"/>
              <w:widowControl w:val="0"/>
              <w:rPr>
                <w:rFonts w:ascii="Tahoma" w:hAnsi="Tahoma" w:cs="Tahoma"/>
                <w:sz w:val="13"/>
              </w:rPr>
            </w:pPr>
          </w:p>
        </w:tc>
      </w:tr>
      <w:tr w:rsidR="008A0F85" w:rsidRPr="00D7143B" w:rsidDel="00436016" w14:paraId="15FCFCF0" w14:textId="77777777" w:rsidTr="00A85B6F">
        <w:trPr>
          <w:trHeight w:val="145"/>
        </w:trPr>
        <w:tc>
          <w:tcPr>
            <w:tcW w:w="2302" w:type="dxa"/>
            <w:gridSpan w:val="2"/>
            <w:tcBorders>
              <w:bottom w:val="single" w:sz="4" w:space="0" w:color="auto"/>
            </w:tcBorders>
            <w:shd w:val="clear" w:color="auto" w:fill="FABF8F"/>
            <w:vAlign w:val="center"/>
          </w:tcPr>
          <w:p w14:paraId="7938DD9B" w14:textId="77777777" w:rsidR="00913A0A" w:rsidRPr="00A8133F" w:rsidDel="00436016" w:rsidRDefault="00913A0A" w:rsidP="000F7DCD">
            <w:pPr>
              <w:pStyle w:val="Heading2"/>
              <w:spacing w:beforeLines="20" w:before="48" w:afterLines="20" w:after="48"/>
              <w:ind w:left="0" w:firstLine="15"/>
              <w:rPr>
                <w:rFonts w:ascii="Tahoma" w:hAnsi="Tahoma" w:cs="Tahoma"/>
                <w:b w:val="0"/>
                <w:sz w:val="14"/>
                <w:szCs w:val="16"/>
                <w:lang w:val="ru-RU"/>
              </w:rPr>
            </w:pPr>
            <w:bookmarkStart w:id="327" w:name="_Toc336338030"/>
            <w:bookmarkStart w:id="328" w:name="_Toc380004787"/>
            <w:r w:rsidRPr="00D7143B">
              <w:rPr>
                <w:rFonts w:ascii="Tahoma" w:hAnsi="Tahoma" w:cs="Tahoma"/>
                <w:b w:val="0"/>
                <w:sz w:val="14"/>
                <w:szCs w:val="16"/>
              </w:rPr>
              <w:t>Office</w:t>
            </w:r>
            <w:r w:rsidRPr="00A8133F">
              <w:rPr>
                <w:rFonts w:ascii="Tahoma" w:hAnsi="Tahoma" w:cs="Tahoma"/>
                <w:b w:val="0"/>
                <w:sz w:val="14"/>
                <w:szCs w:val="16"/>
                <w:lang w:val="ru-RU"/>
              </w:rPr>
              <w:t xml:space="preserve"> 365 корпоративный </w:t>
            </w:r>
            <w:r w:rsidRPr="00D7143B">
              <w:rPr>
                <w:rFonts w:ascii="Tahoma" w:hAnsi="Tahoma" w:cs="Tahoma"/>
                <w:b w:val="0"/>
                <w:sz w:val="14"/>
                <w:szCs w:val="16"/>
              </w:rPr>
              <w:t>K</w:t>
            </w:r>
            <w:r w:rsidRPr="00A8133F">
              <w:rPr>
                <w:rFonts w:ascii="Tahoma" w:hAnsi="Tahoma" w:cs="Tahoma"/>
                <w:b w:val="0"/>
                <w:sz w:val="14"/>
                <w:szCs w:val="16"/>
                <w:lang w:val="ru-RU"/>
              </w:rPr>
              <w:t xml:space="preserve">1 (лицензия </w:t>
            </w:r>
            <w:r w:rsidRPr="00D7143B">
              <w:rPr>
                <w:rFonts w:ascii="Tahoma" w:hAnsi="Tahoma" w:cs="Tahoma"/>
                <w:b w:val="0"/>
                <w:sz w:val="14"/>
                <w:szCs w:val="16"/>
              </w:rPr>
              <w:t>SL</w:t>
            </w:r>
            <w:r w:rsidRPr="00A8133F">
              <w:rPr>
                <w:rFonts w:ascii="Tahoma" w:hAnsi="Tahoma" w:cs="Tahoma"/>
                <w:b w:val="0"/>
                <w:sz w:val="14"/>
                <w:szCs w:val="16"/>
                <w:lang w:val="ru-RU"/>
              </w:rPr>
              <w:t xml:space="preserve"> «на пользователя»)</w:t>
            </w:r>
            <w:bookmarkEnd w:id="327"/>
            <w:bookmarkEnd w:id="328"/>
          </w:p>
        </w:tc>
        <w:tc>
          <w:tcPr>
            <w:tcW w:w="668" w:type="dxa"/>
            <w:tcBorders>
              <w:bottom w:val="single" w:sz="4" w:space="0" w:color="auto"/>
            </w:tcBorders>
            <w:shd w:val="clear" w:color="auto" w:fill="FABF8F"/>
            <w:vAlign w:val="center"/>
          </w:tcPr>
          <w:p w14:paraId="159A8C95" w14:textId="77777777" w:rsidR="00913A0A" w:rsidRPr="00D7143B" w:rsidDel="00436016" w:rsidRDefault="00B91E2C" w:rsidP="00300D66">
            <w:pPr>
              <w:pStyle w:val="TableText"/>
              <w:widowControl w:val="0"/>
              <w:rPr>
                <w:b/>
                <w:color w:val="0000FF"/>
                <w:sz w:val="13"/>
                <w:szCs w:val="13"/>
                <w:u w:val="single"/>
              </w:rPr>
            </w:pPr>
            <w:hyperlink w:anchor="_76_Office_365_1" w:history="1">
              <w:r w:rsidR="00A13E7D" w:rsidRPr="00D7143B">
                <w:rPr>
                  <w:rStyle w:val="Hyperlink"/>
                  <w:b/>
                  <w:sz w:val="13"/>
                  <w:szCs w:val="13"/>
                </w:rPr>
                <w:t>76</w:t>
              </w:r>
            </w:hyperlink>
            <w:hyperlink w:anchor="_69_Office_365_1" w:history="1"/>
          </w:p>
        </w:tc>
        <w:tc>
          <w:tcPr>
            <w:tcW w:w="450" w:type="dxa"/>
            <w:tcBorders>
              <w:bottom w:val="single" w:sz="4" w:space="0" w:color="auto"/>
            </w:tcBorders>
            <w:shd w:val="clear" w:color="auto" w:fill="FABF8F"/>
          </w:tcPr>
          <w:p w14:paraId="650FDA9C" w14:textId="77777777" w:rsidR="00913A0A" w:rsidRPr="00D7143B" w:rsidDel="00436016"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2C429280"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0FB0DB2"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492D4D"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5B88F6" w14:textId="77777777" w:rsidR="00913A0A" w:rsidRPr="00D7143B" w:rsidDel="00436016"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6A222BB"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51B1FDA" w14:textId="77777777" w:rsidR="00913A0A" w:rsidRPr="00D7143B"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A19F58" w14:textId="77777777" w:rsidR="00913A0A" w:rsidRPr="00D7143B" w:rsidDel="00436016"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F6AF92A" w14:textId="77777777" w:rsidR="00913A0A" w:rsidRPr="00D7143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E5A663"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2CED8B"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A1D593" w14:textId="77777777" w:rsidR="00913A0A" w:rsidRPr="00D7143B"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8B276B" w14:textId="77777777" w:rsidR="00913A0A" w:rsidRPr="00D7143B"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74047E" w14:textId="77777777" w:rsidR="00913A0A" w:rsidRPr="00D7143B" w:rsidDel="00436016"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75DD40B1" w14:textId="77777777" w:rsidR="00913A0A" w:rsidRPr="00D7143B" w:rsidDel="00436016"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4407CE39" w14:textId="77777777" w:rsidR="00913A0A" w:rsidRPr="00D7143B" w:rsidDel="00436016"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7A7F275C" w14:textId="77777777" w:rsidR="00913A0A" w:rsidRPr="00D7143B" w:rsidDel="00436016"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B15FFA3" w14:textId="77777777" w:rsidR="00913A0A" w:rsidRPr="00D7143B" w:rsidDel="00436016" w:rsidRDefault="00913A0A" w:rsidP="001A63C6">
            <w:pPr>
              <w:pStyle w:val="TableText"/>
              <w:widowControl w:val="0"/>
              <w:rPr>
                <w:rFonts w:ascii="Tahoma" w:hAnsi="Tahoma" w:cs="Tahoma"/>
                <w:sz w:val="13"/>
              </w:rPr>
            </w:pPr>
          </w:p>
        </w:tc>
      </w:tr>
      <w:tr w:rsidR="008A0F85" w:rsidRPr="00D7143B" w:rsidDel="00436016" w14:paraId="2E0A8828" w14:textId="77777777" w:rsidTr="00A85B6F">
        <w:trPr>
          <w:trHeight w:val="145"/>
        </w:trPr>
        <w:tc>
          <w:tcPr>
            <w:tcW w:w="23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5804C3F" w14:textId="77777777" w:rsidR="00913A0A" w:rsidRPr="00A8133F" w:rsidRDefault="00913A0A" w:rsidP="000F7DCD">
            <w:pPr>
              <w:pStyle w:val="Heading2"/>
              <w:spacing w:beforeLines="20" w:before="48" w:afterLines="20" w:after="48"/>
              <w:ind w:left="0" w:firstLine="15"/>
              <w:rPr>
                <w:rFonts w:ascii="Tahoma" w:hAnsi="Tahoma" w:cs="Tahoma"/>
                <w:b w:val="0"/>
                <w:sz w:val="14"/>
                <w:szCs w:val="16"/>
                <w:lang w:val="ru-RU"/>
              </w:rPr>
            </w:pPr>
            <w:bookmarkStart w:id="329" w:name="_Toc380004788"/>
            <w:r w:rsidRPr="00D7143B">
              <w:rPr>
                <w:rFonts w:ascii="Tahoma" w:hAnsi="Tahoma" w:cs="Tahoma"/>
                <w:b w:val="0"/>
                <w:sz w:val="14"/>
                <w:szCs w:val="16"/>
              </w:rPr>
              <w:t>Office</w:t>
            </w:r>
            <w:r w:rsidRPr="00A8133F">
              <w:rPr>
                <w:rFonts w:ascii="Tahoma" w:hAnsi="Tahoma" w:cs="Tahoma"/>
                <w:b w:val="0"/>
                <w:sz w:val="14"/>
                <w:szCs w:val="16"/>
                <w:lang w:val="ru-RU"/>
              </w:rPr>
              <w:t xml:space="preserve"> 365 для государственных организаций </w:t>
            </w:r>
            <w:r w:rsidRPr="00D7143B">
              <w:rPr>
                <w:rFonts w:ascii="Tahoma" w:hAnsi="Tahoma" w:cs="Tahoma"/>
                <w:b w:val="0"/>
                <w:sz w:val="14"/>
                <w:szCs w:val="16"/>
              </w:rPr>
              <w:t>G</w:t>
            </w:r>
            <w:r w:rsidRPr="00A8133F">
              <w:rPr>
                <w:rFonts w:ascii="Tahoma" w:hAnsi="Tahoma" w:cs="Tahoma"/>
                <w:b w:val="0"/>
                <w:sz w:val="14"/>
                <w:szCs w:val="16"/>
                <w:lang w:val="ru-RU"/>
              </w:rPr>
              <w:t xml:space="preserve">1, </w:t>
            </w:r>
            <w:r w:rsidRPr="00D7143B">
              <w:rPr>
                <w:rFonts w:ascii="Tahoma" w:hAnsi="Tahoma" w:cs="Tahoma"/>
                <w:b w:val="0"/>
                <w:sz w:val="14"/>
                <w:szCs w:val="16"/>
              </w:rPr>
              <w:t>G</w:t>
            </w:r>
            <w:r w:rsidRPr="00A8133F">
              <w:rPr>
                <w:rFonts w:ascii="Tahoma" w:hAnsi="Tahoma" w:cs="Tahoma"/>
                <w:b w:val="0"/>
                <w:sz w:val="14"/>
                <w:szCs w:val="16"/>
                <w:lang w:val="ru-RU"/>
              </w:rPr>
              <w:t xml:space="preserve">3, </w:t>
            </w:r>
            <w:r w:rsidRPr="00D7143B">
              <w:rPr>
                <w:rFonts w:ascii="Tahoma" w:hAnsi="Tahoma" w:cs="Tahoma"/>
                <w:b w:val="0"/>
                <w:sz w:val="14"/>
                <w:szCs w:val="16"/>
              </w:rPr>
              <w:t>G</w:t>
            </w:r>
            <w:r w:rsidRPr="00A8133F">
              <w:rPr>
                <w:rFonts w:ascii="Tahoma" w:hAnsi="Tahoma" w:cs="Tahoma"/>
                <w:b w:val="0"/>
                <w:sz w:val="14"/>
                <w:szCs w:val="16"/>
                <w:lang w:val="ru-RU"/>
              </w:rPr>
              <w:t>4 (</w:t>
            </w:r>
            <w:r w:rsidRPr="00D7143B">
              <w:rPr>
                <w:rFonts w:ascii="Tahoma" w:hAnsi="Tahoma" w:cs="Tahoma"/>
                <w:b w:val="0"/>
                <w:sz w:val="14"/>
                <w:szCs w:val="16"/>
              </w:rPr>
              <w:t>User</w:t>
            </w:r>
            <w:r w:rsidRPr="00A8133F">
              <w:rPr>
                <w:rFonts w:ascii="Tahoma" w:hAnsi="Tahoma" w:cs="Tahoma"/>
                <w:b w:val="0"/>
                <w:sz w:val="14"/>
                <w:szCs w:val="16"/>
                <w:lang w:val="ru-RU"/>
              </w:rPr>
              <w:t xml:space="preserve"> </w:t>
            </w:r>
            <w:r w:rsidRPr="00D7143B">
              <w:rPr>
                <w:rFonts w:ascii="Tahoma" w:hAnsi="Tahoma" w:cs="Tahoma"/>
                <w:b w:val="0"/>
                <w:sz w:val="14"/>
                <w:szCs w:val="16"/>
              </w:rPr>
              <w:t>SL</w:t>
            </w:r>
            <w:r w:rsidRPr="00A8133F">
              <w:rPr>
                <w:rFonts w:ascii="Tahoma" w:hAnsi="Tahoma" w:cs="Tahoma"/>
                <w:b w:val="0"/>
                <w:sz w:val="14"/>
                <w:szCs w:val="16"/>
                <w:lang w:val="ru-RU"/>
              </w:rPr>
              <w:t>)</w:t>
            </w:r>
            <w:bookmarkEnd w:id="329"/>
          </w:p>
        </w:tc>
        <w:tc>
          <w:tcPr>
            <w:tcW w:w="668" w:type="dxa"/>
            <w:tcBorders>
              <w:top w:val="single" w:sz="4" w:space="0" w:color="auto"/>
              <w:left w:val="single" w:sz="4" w:space="0" w:color="auto"/>
              <w:bottom w:val="single" w:sz="4" w:space="0" w:color="auto"/>
              <w:right w:val="single" w:sz="4" w:space="0" w:color="auto"/>
            </w:tcBorders>
            <w:shd w:val="clear" w:color="auto" w:fill="auto"/>
            <w:vAlign w:val="center"/>
          </w:tcPr>
          <w:p w14:paraId="45F9C42F" w14:textId="77777777" w:rsidR="00913A0A" w:rsidRPr="00D7143B" w:rsidRDefault="00B91E2C" w:rsidP="00300D66">
            <w:pPr>
              <w:pStyle w:val="TableText"/>
              <w:widowControl w:val="0"/>
              <w:rPr>
                <w:b/>
                <w:sz w:val="13"/>
                <w:szCs w:val="13"/>
              </w:rPr>
            </w:pPr>
            <w:hyperlink w:anchor="_70_Office_365" w:history="1">
              <w:r w:rsidR="00A13E7D" w:rsidRPr="00D7143B">
                <w:rPr>
                  <w:rStyle w:val="Hyperlink"/>
                  <w:b/>
                  <w:sz w:val="13"/>
                  <w:szCs w:val="13"/>
                </w:rPr>
                <w:t>77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19E81ADD" w14:textId="77777777" w:rsidR="00913A0A" w:rsidRPr="00D7143B" w:rsidRDefault="00913A0A" w:rsidP="00871AE2">
            <w:pPr>
              <w:pStyle w:val="TableText"/>
              <w:widowControl w:val="0"/>
              <w:spacing w:before="120"/>
              <w:rPr>
                <w:rFonts w:ascii="Tahoma" w:hAnsi="Tahoma" w:cs="Tahoma"/>
                <w:color w:val="000000"/>
                <w:sz w:val="13"/>
              </w:rPr>
            </w:pPr>
            <w:r w:rsidRPr="00D7143B">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785B5750" w14:textId="77777777" w:rsidR="00913A0A" w:rsidRPr="00D7143B" w:rsidRDefault="00913A0A" w:rsidP="00871AE2">
            <w:pPr>
              <w:pStyle w:val="TableText"/>
              <w:widowControl w:val="0"/>
              <w:rPr>
                <w:rFonts w:ascii="Tahoma" w:hAnsi="Tahoma" w:cs="Tahoma"/>
                <w:sz w:val="13"/>
              </w:rPr>
            </w:pPr>
            <w:r w:rsidRPr="00D7143B">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63319FC1" w14:textId="77777777" w:rsidR="00913A0A" w:rsidRPr="00D7143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CAAD85" w14:textId="77777777" w:rsidR="00913A0A" w:rsidRPr="00D7143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6F8B33" w14:textId="77777777" w:rsidR="00913A0A" w:rsidRPr="00D7143B"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D3C1318" w14:textId="77777777" w:rsidR="00913A0A" w:rsidRPr="00D7143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B58252" w14:textId="77777777" w:rsidR="00913A0A" w:rsidRPr="00D7143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554E58" w14:textId="77777777" w:rsidR="00913A0A" w:rsidRPr="00D7143B"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0DAB558C"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00FD8B98"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19E0EE62"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6525E6DD"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7A1699A4"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0111992" w14:textId="77777777" w:rsidR="00913A0A" w:rsidRPr="00D7143B" w:rsidRDefault="00913A0A" w:rsidP="00871AE2">
            <w:pPr>
              <w:pStyle w:val="TableText"/>
              <w:widowControl w:val="0"/>
              <w:rPr>
                <w:rFonts w:ascii="Tahoma" w:hAnsi="Tahoma" w:cs="Tahoma"/>
                <w:sz w:val="13"/>
              </w:rPr>
            </w:pPr>
            <w:r w:rsidRPr="00D7143B">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3B0ECC95" w14:textId="77777777" w:rsidR="00913A0A" w:rsidRPr="00D7143B" w:rsidDel="00436016" w:rsidRDefault="00913A0A" w:rsidP="00871AE2">
            <w:pPr>
              <w:pStyle w:val="TableText"/>
              <w:widowControl w:val="0"/>
              <w:rPr>
                <w:rFonts w:ascii="Tahoma" w:hAnsi="Tahoma" w:cs="Tahoma"/>
                <w:sz w:val="13"/>
              </w:rPr>
            </w:pPr>
          </w:p>
        </w:tc>
        <w:tc>
          <w:tcPr>
            <w:tcW w:w="520" w:type="dxa"/>
            <w:tcBorders>
              <w:top w:val="single" w:sz="4" w:space="0" w:color="auto"/>
              <w:left w:val="single" w:sz="4" w:space="0" w:color="auto"/>
              <w:bottom w:val="single" w:sz="4" w:space="0" w:color="auto"/>
              <w:right w:val="single" w:sz="4" w:space="0" w:color="auto"/>
            </w:tcBorders>
            <w:shd w:val="clear" w:color="auto" w:fill="auto"/>
          </w:tcPr>
          <w:p w14:paraId="41CB421A" w14:textId="77777777" w:rsidR="00913A0A" w:rsidRPr="00D7143B" w:rsidDel="00436016" w:rsidRDefault="00913A0A" w:rsidP="00871AE2">
            <w:pPr>
              <w:pStyle w:val="TableText"/>
              <w:widowControl w:val="0"/>
              <w:spacing w:before="120"/>
              <w:rPr>
                <w:rFonts w:ascii="Tahoma" w:hAnsi="Tahoma" w:cs="Tahoma"/>
                <w:sz w:val="13"/>
              </w:rPr>
            </w:pPr>
          </w:p>
        </w:tc>
        <w:tc>
          <w:tcPr>
            <w:tcW w:w="436" w:type="dxa"/>
            <w:tcBorders>
              <w:top w:val="single" w:sz="4" w:space="0" w:color="auto"/>
              <w:left w:val="single" w:sz="4" w:space="0" w:color="auto"/>
              <w:bottom w:val="single" w:sz="4" w:space="0" w:color="auto"/>
              <w:right w:val="single" w:sz="4" w:space="0" w:color="auto"/>
            </w:tcBorders>
            <w:shd w:val="clear" w:color="auto" w:fill="auto"/>
            <w:vAlign w:val="center"/>
          </w:tcPr>
          <w:p w14:paraId="2DB3AE59" w14:textId="77777777" w:rsidR="00913A0A" w:rsidRPr="00D7143B"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61344A12" w14:textId="77777777" w:rsidR="00913A0A" w:rsidRPr="00D7143B" w:rsidDel="00436016" w:rsidRDefault="00913A0A" w:rsidP="00871AE2">
            <w:pPr>
              <w:pStyle w:val="TableText"/>
              <w:widowControl w:val="0"/>
              <w:rPr>
                <w:rFonts w:ascii="Tahoma" w:hAnsi="Tahoma" w:cs="Tahoma"/>
                <w:sz w:val="13"/>
              </w:rPr>
            </w:pPr>
          </w:p>
        </w:tc>
      </w:tr>
      <w:tr w:rsidR="008A0F85" w:rsidRPr="00D7143B" w:rsidDel="00436016" w14:paraId="2B4D4F10" w14:textId="77777777" w:rsidTr="00A85B6F">
        <w:trPr>
          <w:trHeight w:val="145"/>
        </w:trPr>
        <w:tc>
          <w:tcPr>
            <w:tcW w:w="2302"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516246C" w14:textId="77777777" w:rsidR="00913A0A" w:rsidRPr="00A8133F" w:rsidRDefault="00913A0A" w:rsidP="000F7DCD">
            <w:pPr>
              <w:pStyle w:val="Heading2"/>
              <w:spacing w:beforeLines="20" w:before="48" w:afterLines="20" w:after="48"/>
              <w:ind w:left="0" w:firstLine="15"/>
              <w:rPr>
                <w:rFonts w:ascii="Tahoma" w:hAnsi="Tahoma" w:cs="Tahoma"/>
                <w:b w:val="0"/>
                <w:sz w:val="14"/>
                <w:szCs w:val="16"/>
                <w:lang w:val="ru-RU"/>
              </w:rPr>
            </w:pPr>
            <w:bookmarkStart w:id="330" w:name="_Toc380004789"/>
            <w:r w:rsidRPr="00D7143B">
              <w:rPr>
                <w:rFonts w:ascii="Tahoma" w:hAnsi="Tahoma" w:cs="Tahoma"/>
                <w:b w:val="0"/>
                <w:sz w:val="14"/>
                <w:szCs w:val="16"/>
              </w:rPr>
              <w:t>Office</w:t>
            </w:r>
            <w:r w:rsidRPr="00A8133F">
              <w:rPr>
                <w:rFonts w:ascii="Tahoma" w:hAnsi="Tahoma" w:cs="Tahoma"/>
                <w:b w:val="0"/>
                <w:sz w:val="14"/>
                <w:szCs w:val="16"/>
                <w:lang w:val="ru-RU"/>
              </w:rPr>
              <w:t xml:space="preserve"> 365 для государственных организаций </w:t>
            </w:r>
            <w:r w:rsidRPr="00D7143B">
              <w:rPr>
                <w:rFonts w:ascii="Tahoma" w:hAnsi="Tahoma" w:cs="Tahoma"/>
                <w:b w:val="0"/>
                <w:sz w:val="14"/>
                <w:szCs w:val="16"/>
              </w:rPr>
              <w:t>G</w:t>
            </w:r>
            <w:r w:rsidRPr="00A8133F">
              <w:rPr>
                <w:rFonts w:ascii="Tahoma" w:hAnsi="Tahoma" w:cs="Tahoma"/>
                <w:b w:val="0"/>
                <w:sz w:val="14"/>
                <w:szCs w:val="16"/>
                <w:lang w:val="ru-RU"/>
              </w:rPr>
              <w:t xml:space="preserve">1, </w:t>
            </w:r>
            <w:r w:rsidRPr="00D7143B">
              <w:rPr>
                <w:rFonts w:ascii="Tahoma" w:hAnsi="Tahoma" w:cs="Tahoma"/>
                <w:b w:val="0"/>
                <w:sz w:val="14"/>
                <w:szCs w:val="16"/>
              </w:rPr>
              <w:t>G</w:t>
            </w:r>
            <w:r w:rsidRPr="00A8133F">
              <w:rPr>
                <w:rFonts w:ascii="Tahoma" w:hAnsi="Tahoma" w:cs="Tahoma"/>
                <w:b w:val="0"/>
                <w:sz w:val="14"/>
                <w:szCs w:val="16"/>
                <w:lang w:val="ru-RU"/>
              </w:rPr>
              <w:t xml:space="preserve">3, </w:t>
            </w:r>
            <w:r w:rsidRPr="00D7143B">
              <w:rPr>
                <w:rFonts w:ascii="Tahoma" w:hAnsi="Tahoma" w:cs="Tahoma"/>
                <w:b w:val="0"/>
                <w:sz w:val="14"/>
                <w:szCs w:val="16"/>
              </w:rPr>
              <w:t>G</w:t>
            </w:r>
            <w:r w:rsidRPr="00A8133F">
              <w:rPr>
                <w:rFonts w:ascii="Tahoma" w:hAnsi="Tahoma" w:cs="Tahoma"/>
                <w:b w:val="0"/>
                <w:sz w:val="14"/>
                <w:szCs w:val="16"/>
                <w:lang w:val="ru-RU"/>
              </w:rPr>
              <w:t xml:space="preserve">4 </w:t>
            </w:r>
            <w:r w:rsidRPr="00D7143B">
              <w:rPr>
                <w:rFonts w:ascii="Tahoma" w:hAnsi="Tahoma" w:cs="Tahoma"/>
                <w:b w:val="0"/>
                <w:sz w:val="14"/>
                <w:szCs w:val="16"/>
              </w:rPr>
              <w:t>Add</w:t>
            </w:r>
            <w:r w:rsidRPr="00A8133F">
              <w:rPr>
                <w:rFonts w:ascii="Tahoma" w:hAnsi="Tahoma" w:cs="Tahoma"/>
                <w:b w:val="0"/>
                <w:sz w:val="14"/>
                <w:szCs w:val="16"/>
                <w:lang w:val="ru-RU"/>
              </w:rPr>
              <w:t>-</w:t>
            </w:r>
            <w:r w:rsidRPr="00D7143B">
              <w:rPr>
                <w:rFonts w:ascii="Tahoma" w:hAnsi="Tahoma" w:cs="Tahoma"/>
                <w:b w:val="0"/>
                <w:sz w:val="14"/>
                <w:szCs w:val="16"/>
              </w:rPr>
              <w:t>on</w:t>
            </w:r>
            <w:r w:rsidRPr="00A8133F">
              <w:rPr>
                <w:rFonts w:ascii="Tahoma" w:hAnsi="Tahoma" w:cs="Tahoma"/>
                <w:b w:val="0"/>
                <w:sz w:val="14"/>
                <w:szCs w:val="16"/>
                <w:lang w:val="ru-RU"/>
              </w:rPr>
              <w:t xml:space="preserve"> (</w:t>
            </w:r>
            <w:r w:rsidRPr="00D7143B">
              <w:rPr>
                <w:rFonts w:ascii="Tahoma" w:hAnsi="Tahoma" w:cs="Tahoma"/>
                <w:b w:val="0"/>
                <w:sz w:val="14"/>
                <w:szCs w:val="16"/>
              </w:rPr>
              <w:t>User</w:t>
            </w:r>
            <w:r w:rsidRPr="00A8133F">
              <w:rPr>
                <w:rFonts w:ascii="Tahoma" w:hAnsi="Tahoma" w:cs="Tahoma"/>
                <w:b w:val="0"/>
                <w:sz w:val="14"/>
                <w:szCs w:val="16"/>
                <w:lang w:val="ru-RU"/>
              </w:rPr>
              <w:t xml:space="preserve"> </w:t>
            </w:r>
            <w:r w:rsidRPr="00D7143B">
              <w:rPr>
                <w:rFonts w:ascii="Tahoma" w:hAnsi="Tahoma" w:cs="Tahoma"/>
                <w:b w:val="0"/>
                <w:sz w:val="14"/>
                <w:szCs w:val="16"/>
              </w:rPr>
              <w:t>SL</w:t>
            </w:r>
            <w:r w:rsidRPr="00A8133F">
              <w:rPr>
                <w:rFonts w:ascii="Tahoma" w:hAnsi="Tahoma" w:cs="Tahoma"/>
                <w:b w:val="0"/>
                <w:sz w:val="14"/>
                <w:szCs w:val="16"/>
                <w:lang w:val="ru-RU"/>
              </w:rPr>
              <w:t>)</w:t>
            </w:r>
            <w:bookmarkEnd w:id="330"/>
          </w:p>
        </w:tc>
        <w:tc>
          <w:tcPr>
            <w:tcW w:w="668" w:type="dxa"/>
            <w:tcBorders>
              <w:top w:val="single" w:sz="4" w:space="0" w:color="auto"/>
              <w:left w:val="single" w:sz="4" w:space="0" w:color="auto"/>
              <w:bottom w:val="single" w:sz="4" w:space="0" w:color="auto"/>
              <w:right w:val="single" w:sz="4" w:space="0" w:color="auto"/>
            </w:tcBorders>
            <w:shd w:val="clear" w:color="auto" w:fill="FABF8F"/>
            <w:vAlign w:val="center"/>
          </w:tcPr>
          <w:p w14:paraId="1D801E6D" w14:textId="77777777" w:rsidR="00913A0A" w:rsidRPr="00D7143B" w:rsidRDefault="00B91E2C" w:rsidP="00796355">
            <w:pPr>
              <w:pStyle w:val="TableText"/>
              <w:widowControl w:val="0"/>
            </w:pPr>
            <w:hyperlink w:anchor="_7_Add-on_User" w:history="1">
              <w:r w:rsidR="000647B6" w:rsidRPr="00D7143B">
                <w:rPr>
                  <w:rStyle w:val="Hyperlink"/>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tcPr>
          <w:p w14:paraId="571BF13F" w14:textId="77777777" w:rsidR="00913A0A" w:rsidRPr="00D7143B" w:rsidRDefault="00913A0A" w:rsidP="00871AE2">
            <w:pPr>
              <w:pStyle w:val="TableText"/>
              <w:widowControl w:val="0"/>
              <w:spacing w:before="120"/>
              <w:rPr>
                <w:rFonts w:ascii="Tahoma" w:hAnsi="Tahoma" w:cs="Tahoma"/>
                <w:color w:val="000000"/>
                <w:sz w:val="13"/>
              </w:rPr>
            </w:pPr>
            <w:r w:rsidRPr="00D7143B">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602D9D2" w14:textId="77777777" w:rsidR="00913A0A" w:rsidRPr="00D7143B" w:rsidRDefault="00913A0A" w:rsidP="00871AE2">
            <w:pPr>
              <w:pStyle w:val="TableText"/>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14:paraId="166B48A0" w14:textId="77777777" w:rsidR="00913A0A" w:rsidRPr="00D7143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CCDD4DA" w14:textId="77777777" w:rsidR="00913A0A" w:rsidRPr="00D7143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F6B87E8" w14:textId="77777777" w:rsidR="00913A0A" w:rsidRPr="00D7143B" w:rsidDel="00436016" w:rsidRDefault="00913A0A"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0B49D1E3" w14:textId="77777777" w:rsidR="00913A0A" w:rsidRPr="00D7143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A0595A8" w14:textId="77777777" w:rsidR="00913A0A" w:rsidRPr="00D7143B"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4B1D9B" w14:textId="77777777" w:rsidR="00913A0A" w:rsidRPr="00D7143B" w:rsidDel="00436016" w:rsidRDefault="00913A0A" w:rsidP="00871AE2">
            <w:pPr>
              <w:pStyle w:val="TableText"/>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63BB9966"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2EF8D2F2"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1AC14F2E"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05075335"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050FD447" w14:textId="77777777" w:rsidR="00913A0A" w:rsidRPr="00D7143B"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4B4F47DD" w14:textId="77777777" w:rsidR="00913A0A" w:rsidRPr="00D7143B" w:rsidRDefault="00913A0A" w:rsidP="00871AE2">
            <w:pPr>
              <w:pStyle w:val="TableText"/>
              <w:widowControl w:val="0"/>
              <w:rPr>
                <w:rFonts w:ascii="Tahoma" w:hAnsi="Tahoma" w:cs="Tahoma"/>
                <w:sz w:val="13"/>
              </w:rPr>
            </w:pPr>
            <w:r w:rsidRPr="00D7143B">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B84B93C" w14:textId="77777777" w:rsidR="00913A0A" w:rsidRPr="00D7143B" w:rsidDel="00436016" w:rsidRDefault="00913A0A" w:rsidP="00871AE2">
            <w:pPr>
              <w:pStyle w:val="TableText"/>
              <w:widowControl w:val="0"/>
              <w:rPr>
                <w:rFonts w:ascii="Tahoma" w:hAnsi="Tahoma" w:cs="Tahoma"/>
                <w:sz w:val="13"/>
              </w:rPr>
            </w:pPr>
          </w:p>
        </w:tc>
        <w:tc>
          <w:tcPr>
            <w:tcW w:w="520" w:type="dxa"/>
            <w:tcBorders>
              <w:top w:val="single" w:sz="4" w:space="0" w:color="auto"/>
              <w:left w:val="single" w:sz="4" w:space="0" w:color="auto"/>
              <w:bottom w:val="single" w:sz="4" w:space="0" w:color="auto"/>
              <w:right w:val="single" w:sz="4" w:space="0" w:color="auto"/>
            </w:tcBorders>
            <w:shd w:val="clear" w:color="auto" w:fill="FABF8F"/>
          </w:tcPr>
          <w:p w14:paraId="6DC3055E" w14:textId="77777777" w:rsidR="00913A0A" w:rsidRPr="00D7143B" w:rsidDel="00436016" w:rsidRDefault="00913A0A" w:rsidP="00871AE2">
            <w:pPr>
              <w:pStyle w:val="TableText"/>
              <w:widowControl w:val="0"/>
              <w:spacing w:before="120"/>
              <w:rPr>
                <w:rFonts w:ascii="Tahoma" w:hAnsi="Tahoma" w:cs="Tahoma"/>
                <w:sz w:val="13"/>
              </w:rPr>
            </w:pPr>
          </w:p>
        </w:tc>
        <w:tc>
          <w:tcPr>
            <w:tcW w:w="436" w:type="dxa"/>
            <w:tcBorders>
              <w:top w:val="single" w:sz="4" w:space="0" w:color="auto"/>
              <w:left w:val="single" w:sz="4" w:space="0" w:color="auto"/>
              <w:bottom w:val="single" w:sz="4" w:space="0" w:color="auto"/>
              <w:right w:val="single" w:sz="4" w:space="0" w:color="auto"/>
            </w:tcBorders>
            <w:shd w:val="clear" w:color="auto" w:fill="FABF8F"/>
            <w:vAlign w:val="center"/>
          </w:tcPr>
          <w:p w14:paraId="6DB1C76E" w14:textId="77777777" w:rsidR="00913A0A" w:rsidRPr="00D7143B" w:rsidDel="00436016" w:rsidRDefault="00913A0A" w:rsidP="00871AE2">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tcPr>
          <w:p w14:paraId="583CB089" w14:textId="77777777" w:rsidR="00913A0A" w:rsidRPr="00D7143B" w:rsidDel="00436016" w:rsidRDefault="00913A0A" w:rsidP="00871AE2">
            <w:pPr>
              <w:pStyle w:val="TableText"/>
              <w:widowControl w:val="0"/>
              <w:rPr>
                <w:rFonts w:ascii="Tahoma" w:hAnsi="Tahoma" w:cs="Tahoma"/>
                <w:sz w:val="13"/>
              </w:rPr>
            </w:pPr>
          </w:p>
        </w:tc>
      </w:tr>
      <w:tr w:rsidR="008A0F85" w:rsidRPr="00D7143B" w:rsidDel="00436016" w14:paraId="794422C0" w14:textId="77777777" w:rsidTr="00A85B6F">
        <w:trPr>
          <w:trHeight w:val="145"/>
        </w:trPr>
        <w:tc>
          <w:tcPr>
            <w:tcW w:w="23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DEE3BD" w14:textId="77777777" w:rsidR="00913A0A" w:rsidRPr="00A8133F" w:rsidRDefault="00913A0A" w:rsidP="0063180D">
            <w:pPr>
              <w:pStyle w:val="Heading2"/>
              <w:keepNext/>
              <w:keepLines/>
              <w:spacing w:beforeLines="20" w:before="48" w:afterLines="20" w:after="48"/>
              <w:ind w:left="0" w:firstLine="15"/>
              <w:rPr>
                <w:rFonts w:ascii="Tahoma" w:hAnsi="Tahoma" w:cs="Tahoma"/>
                <w:b w:val="0"/>
                <w:sz w:val="14"/>
                <w:szCs w:val="16"/>
                <w:lang w:val="ru-RU"/>
              </w:rPr>
            </w:pPr>
            <w:bookmarkStart w:id="331" w:name="_Toc380004790"/>
            <w:r w:rsidRPr="00D7143B">
              <w:rPr>
                <w:rFonts w:ascii="Tahoma" w:hAnsi="Tahoma" w:cs="Tahoma"/>
                <w:b w:val="0"/>
                <w:sz w:val="14"/>
                <w:szCs w:val="16"/>
              </w:rPr>
              <w:lastRenderedPageBreak/>
              <w:t>Office</w:t>
            </w:r>
            <w:r w:rsidRPr="00A8133F">
              <w:rPr>
                <w:rFonts w:ascii="Tahoma" w:hAnsi="Tahoma" w:cs="Tahoma"/>
                <w:b w:val="0"/>
                <w:sz w:val="14"/>
                <w:szCs w:val="16"/>
                <w:lang w:val="ru-RU"/>
              </w:rPr>
              <w:t xml:space="preserve"> 365 для государственных организаций </w:t>
            </w:r>
            <w:r w:rsidRPr="00D7143B">
              <w:rPr>
                <w:rFonts w:ascii="Tahoma" w:hAnsi="Tahoma" w:cs="Tahoma"/>
                <w:b w:val="0"/>
                <w:sz w:val="14"/>
                <w:szCs w:val="16"/>
              </w:rPr>
              <w:t>G</w:t>
            </w:r>
            <w:r w:rsidRPr="00A8133F">
              <w:rPr>
                <w:rFonts w:ascii="Tahoma" w:hAnsi="Tahoma" w:cs="Tahoma"/>
                <w:b w:val="0"/>
                <w:sz w:val="14"/>
                <w:szCs w:val="16"/>
                <w:lang w:val="ru-RU"/>
              </w:rPr>
              <w:t xml:space="preserve">3, </w:t>
            </w:r>
            <w:r w:rsidRPr="00D7143B">
              <w:rPr>
                <w:rFonts w:ascii="Tahoma" w:hAnsi="Tahoma" w:cs="Tahoma"/>
                <w:b w:val="0"/>
                <w:sz w:val="14"/>
                <w:szCs w:val="16"/>
              </w:rPr>
              <w:t>G</w:t>
            </w:r>
            <w:r w:rsidRPr="00A8133F">
              <w:rPr>
                <w:rFonts w:ascii="Tahoma" w:hAnsi="Tahoma" w:cs="Tahoma"/>
                <w:b w:val="0"/>
                <w:sz w:val="14"/>
                <w:szCs w:val="16"/>
                <w:lang w:val="ru-RU"/>
              </w:rPr>
              <w:t xml:space="preserve">4 без </w:t>
            </w:r>
            <w:r w:rsidRPr="00D7143B">
              <w:rPr>
                <w:rFonts w:ascii="Tahoma" w:hAnsi="Tahoma" w:cs="Tahoma"/>
                <w:b w:val="0"/>
                <w:sz w:val="14"/>
                <w:szCs w:val="16"/>
              </w:rPr>
              <w:t>Office</w:t>
            </w:r>
            <w:r w:rsidRPr="00A8133F">
              <w:rPr>
                <w:rFonts w:ascii="Tahoma" w:hAnsi="Tahoma" w:cs="Tahoma"/>
                <w:b w:val="0"/>
                <w:sz w:val="14"/>
                <w:szCs w:val="16"/>
                <w:lang w:val="ru-RU"/>
              </w:rPr>
              <w:t xml:space="preserve"> профессиональный плюс </w:t>
            </w:r>
            <w:r w:rsidRPr="00D7143B">
              <w:rPr>
                <w:rFonts w:ascii="Tahoma" w:hAnsi="Tahoma" w:cs="Tahoma"/>
                <w:b w:val="0"/>
                <w:sz w:val="14"/>
                <w:szCs w:val="16"/>
              </w:rPr>
              <w:t>Add</w:t>
            </w:r>
            <w:r w:rsidRPr="00A8133F">
              <w:rPr>
                <w:rFonts w:ascii="Tahoma" w:hAnsi="Tahoma" w:cs="Tahoma"/>
                <w:b w:val="0"/>
                <w:sz w:val="14"/>
                <w:szCs w:val="16"/>
                <w:lang w:val="ru-RU"/>
              </w:rPr>
              <w:t>-</w:t>
            </w:r>
            <w:r w:rsidRPr="00D7143B">
              <w:rPr>
                <w:rFonts w:ascii="Tahoma" w:hAnsi="Tahoma" w:cs="Tahoma"/>
                <w:b w:val="0"/>
                <w:sz w:val="14"/>
                <w:szCs w:val="16"/>
              </w:rPr>
              <w:t>on</w:t>
            </w:r>
            <w:r w:rsidRPr="00A8133F">
              <w:rPr>
                <w:rFonts w:ascii="Tahoma" w:hAnsi="Tahoma" w:cs="Tahoma"/>
                <w:b w:val="0"/>
                <w:sz w:val="14"/>
                <w:szCs w:val="16"/>
                <w:lang w:val="ru-RU"/>
              </w:rPr>
              <w:t xml:space="preserve"> (</w:t>
            </w:r>
            <w:r w:rsidRPr="00D7143B">
              <w:rPr>
                <w:rFonts w:ascii="Tahoma" w:hAnsi="Tahoma" w:cs="Tahoma"/>
                <w:b w:val="0"/>
                <w:sz w:val="14"/>
                <w:szCs w:val="16"/>
              </w:rPr>
              <w:t>User</w:t>
            </w:r>
            <w:r w:rsidRPr="00A8133F">
              <w:rPr>
                <w:rFonts w:ascii="Tahoma" w:hAnsi="Tahoma" w:cs="Tahoma"/>
                <w:b w:val="0"/>
                <w:sz w:val="14"/>
                <w:szCs w:val="16"/>
                <w:lang w:val="ru-RU"/>
              </w:rPr>
              <w:t xml:space="preserve"> </w:t>
            </w:r>
            <w:r w:rsidRPr="00D7143B">
              <w:rPr>
                <w:rFonts w:ascii="Tahoma" w:hAnsi="Tahoma" w:cs="Tahoma"/>
                <w:b w:val="0"/>
                <w:sz w:val="14"/>
                <w:szCs w:val="16"/>
              </w:rPr>
              <w:t>SL</w:t>
            </w:r>
            <w:r w:rsidRPr="00A8133F">
              <w:rPr>
                <w:rFonts w:ascii="Tahoma" w:hAnsi="Tahoma" w:cs="Tahoma"/>
                <w:b w:val="0"/>
                <w:sz w:val="14"/>
                <w:szCs w:val="16"/>
                <w:lang w:val="ru-RU"/>
              </w:rPr>
              <w:t>)</w:t>
            </w:r>
            <w:bookmarkEnd w:id="331"/>
          </w:p>
        </w:tc>
        <w:tc>
          <w:tcPr>
            <w:tcW w:w="668" w:type="dxa"/>
            <w:tcBorders>
              <w:top w:val="single" w:sz="4" w:space="0" w:color="auto"/>
              <w:left w:val="single" w:sz="4" w:space="0" w:color="auto"/>
              <w:bottom w:val="single" w:sz="4" w:space="0" w:color="auto"/>
              <w:right w:val="single" w:sz="4" w:space="0" w:color="auto"/>
            </w:tcBorders>
            <w:shd w:val="clear" w:color="auto" w:fill="auto"/>
            <w:vAlign w:val="center"/>
          </w:tcPr>
          <w:p w14:paraId="34D3BC14" w14:textId="77777777" w:rsidR="00913A0A" w:rsidRPr="00D7143B" w:rsidRDefault="00B91E2C" w:rsidP="0063180D">
            <w:pPr>
              <w:pStyle w:val="TableText"/>
              <w:keepNext/>
              <w:keepLines/>
              <w:widowControl w:val="0"/>
            </w:pPr>
            <w:hyperlink w:anchor="_7_Add-on_User" w:history="1">
              <w:r w:rsidR="00A13E7D" w:rsidRPr="00D7143B">
                <w:rPr>
                  <w:rStyle w:val="Hyperlink"/>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tcPr>
          <w:p w14:paraId="39E30CC1" w14:textId="77777777" w:rsidR="00913A0A" w:rsidRPr="00D7143B" w:rsidRDefault="00913A0A" w:rsidP="0063180D">
            <w:pPr>
              <w:pStyle w:val="TableText"/>
              <w:keepNext/>
              <w:keepLines/>
              <w:widowControl w:val="0"/>
              <w:spacing w:before="120"/>
              <w:rPr>
                <w:rFonts w:ascii="Tahoma" w:hAnsi="Tahoma" w:cs="Tahoma"/>
                <w:color w:val="000000"/>
                <w:sz w:val="13"/>
              </w:rPr>
            </w:pPr>
            <w:r w:rsidRPr="00D7143B">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66D1883" w14:textId="77777777" w:rsidR="00913A0A" w:rsidRPr="00D7143B" w:rsidRDefault="00913A0A" w:rsidP="0063180D">
            <w:pPr>
              <w:pStyle w:val="TableText"/>
              <w:keepNext/>
              <w:keepLines/>
              <w:widowControl w:val="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14:paraId="32522F9C"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F93B3B"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5620BD2"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D6C3268"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D6A5AE"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79F059D" w14:textId="77777777" w:rsidR="00913A0A" w:rsidRPr="00D7143B" w:rsidDel="00436016" w:rsidRDefault="00913A0A" w:rsidP="0063180D">
            <w:pPr>
              <w:pStyle w:val="TableText"/>
              <w:keepNext/>
              <w:keepLines/>
              <w:widowControl w:val="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3AA72630"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3970C439"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6248ECE"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33875558"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69E1E902" w14:textId="77777777" w:rsidR="00913A0A" w:rsidRPr="00D7143B" w:rsidDel="00436016" w:rsidRDefault="00913A0A" w:rsidP="0063180D">
            <w:pPr>
              <w:pStyle w:val="TableText"/>
              <w:keepNext/>
              <w:keepLines/>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1AB4DBFA" w14:textId="77777777" w:rsidR="00913A0A" w:rsidRPr="00D7143B" w:rsidRDefault="00913A0A" w:rsidP="0063180D">
            <w:pPr>
              <w:pStyle w:val="TableText"/>
              <w:keepNext/>
              <w:keepLines/>
              <w:widowControl w:val="0"/>
              <w:rPr>
                <w:rFonts w:ascii="Tahoma" w:hAnsi="Tahoma" w:cs="Tahoma"/>
                <w:sz w:val="13"/>
              </w:rPr>
            </w:pPr>
            <w:r w:rsidRPr="00D7143B">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2767CF07" w14:textId="77777777" w:rsidR="00913A0A" w:rsidRPr="00D7143B" w:rsidDel="00436016" w:rsidRDefault="00913A0A" w:rsidP="0063180D">
            <w:pPr>
              <w:pStyle w:val="TableText"/>
              <w:keepNext/>
              <w:keepLines/>
              <w:widowControl w:val="0"/>
              <w:rPr>
                <w:rFonts w:ascii="Tahoma" w:hAnsi="Tahoma" w:cs="Tahoma"/>
                <w:sz w:val="13"/>
              </w:rPr>
            </w:pPr>
          </w:p>
        </w:tc>
        <w:tc>
          <w:tcPr>
            <w:tcW w:w="520" w:type="dxa"/>
            <w:tcBorders>
              <w:top w:val="single" w:sz="4" w:space="0" w:color="auto"/>
              <w:left w:val="single" w:sz="4" w:space="0" w:color="auto"/>
              <w:bottom w:val="single" w:sz="4" w:space="0" w:color="auto"/>
              <w:right w:val="single" w:sz="4" w:space="0" w:color="auto"/>
            </w:tcBorders>
            <w:shd w:val="clear" w:color="auto" w:fill="auto"/>
          </w:tcPr>
          <w:p w14:paraId="547E04C7" w14:textId="77777777" w:rsidR="00913A0A" w:rsidRPr="00D7143B" w:rsidDel="00436016" w:rsidRDefault="00913A0A" w:rsidP="0063180D">
            <w:pPr>
              <w:pStyle w:val="TableText"/>
              <w:keepNext/>
              <w:keepLines/>
              <w:widowControl w:val="0"/>
              <w:spacing w:before="120"/>
              <w:rPr>
                <w:rFonts w:ascii="Tahoma" w:hAnsi="Tahoma" w:cs="Tahoma"/>
                <w:sz w:val="13"/>
              </w:rPr>
            </w:pPr>
          </w:p>
        </w:tc>
        <w:tc>
          <w:tcPr>
            <w:tcW w:w="436" w:type="dxa"/>
            <w:tcBorders>
              <w:top w:val="single" w:sz="4" w:space="0" w:color="auto"/>
              <w:left w:val="single" w:sz="4" w:space="0" w:color="auto"/>
              <w:bottom w:val="single" w:sz="4" w:space="0" w:color="auto"/>
              <w:right w:val="single" w:sz="4" w:space="0" w:color="auto"/>
            </w:tcBorders>
            <w:shd w:val="clear" w:color="auto" w:fill="auto"/>
            <w:vAlign w:val="center"/>
          </w:tcPr>
          <w:p w14:paraId="018A19D8" w14:textId="77777777" w:rsidR="00913A0A" w:rsidRPr="00D7143B" w:rsidDel="00436016" w:rsidRDefault="00913A0A" w:rsidP="0063180D">
            <w:pPr>
              <w:pStyle w:val="TableText"/>
              <w:keepNext/>
              <w:keepLines/>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tcPr>
          <w:p w14:paraId="2A0E14E3" w14:textId="77777777" w:rsidR="00913A0A" w:rsidRPr="00D7143B" w:rsidDel="00436016" w:rsidRDefault="00913A0A" w:rsidP="0063180D">
            <w:pPr>
              <w:pStyle w:val="TableText"/>
              <w:keepNext/>
              <w:keepLines/>
              <w:widowControl w:val="0"/>
              <w:rPr>
                <w:rFonts w:ascii="Tahoma" w:hAnsi="Tahoma" w:cs="Tahoma"/>
                <w:sz w:val="13"/>
              </w:rPr>
            </w:pPr>
          </w:p>
        </w:tc>
      </w:tr>
      <w:tr w:rsidR="008A0F85" w:rsidRPr="00D7143B" w14:paraId="5FAD05B4" w14:textId="77777777" w:rsidTr="00A85B6F">
        <w:trPr>
          <w:trHeight w:val="145"/>
        </w:trPr>
        <w:tc>
          <w:tcPr>
            <w:tcW w:w="2302" w:type="dxa"/>
            <w:gridSpan w:val="2"/>
            <w:tcBorders>
              <w:bottom w:val="single" w:sz="4" w:space="0" w:color="auto"/>
            </w:tcBorders>
            <w:shd w:val="clear" w:color="auto" w:fill="FABF8F"/>
            <w:vAlign w:val="center"/>
          </w:tcPr>
          <w:p w14:paraId="45F626BC" w14:textId="77777777" w:rsidR="00913A0A" w:rsidRPr="00D7143B" w:rsidRDefault="00913A0A" w:rsidP="006C465D">
            <w:pPr>
              <w:pStyle w:val="ProductNames"/>
              <w:spacing w:before="0" w:after="0"/>
              <w:rPr>
                <w:rFonts w:ascii="Tahoma" w:hAnsi="Tahoma" w:cs="Tahoma"/>
                <w:sz w:val="14"/>
              </w:rPr>
            </w:pPr>
            <w:bookmarkStart w:id="332" w:name="_Toc336338032"/>
            <w:bookmarkStart w:id="333" w:name="_Toc380004791"/>
            <w:r w:rsidRPr="00D7143B">
              <w:rPr>
                <w:rFonts w:ascii="Tahoma" w:hAnsi="Tahoma" w:cs="Tahoma"/>
                <w:sz w:val="14"/>
              </w:rPr>
              <w:t>Office Web Applications с SharePoint (план 2A) (лицензия SL «на пользователя»)</w:t>
            </w:r>
            <w:bookmarkEnd w:id="332"/>
            <w:bookmarkEnd w:id="333"/>
          </w:p>
        </w:tc>
        <w:tc>
          <w:tcPr>
            <w:tcW w:w="668" w:type="dxa"/>
            <w:tcBorders>
              <w:bottom w:val="single" w:sz="4" w:space="0" w:color="auto"/>
            </w:tcBorders>
            <w:shd w:val="clear" w:color="auto" w:fill="FABF8F"/>
            <w:vAlign w:val="center"/>
          </w:tcPr>
          <w:p w14:paraId="0F38C9A6" w14:textId="77777777" w:rsidR="00913A0A" w:rsidRPr="00D7143B" w:rsidRDefault="00913A0A" w:rsidP="00D66F68">
            <w:pPr>
              <w:pStyle w:val="TableText"/>
              <w:widowControl w:val="0"/>
              <w:rPr>
                <w:b/>
                <w:color w:val="0000FF"/>
                <w:sz w:val="13"/>
                <w:szCs w:val="13"/>
                <w:u w:val="single"/>
              </w:rPr>
            </w:pPr>
          </w:p>
        </w:tc>
        <w:tc>
          <w:tcPr>
            <w:tcW w:w="450" w:type="dxa"/>
            <w:tcBorders>
              <w:bottom w:val="single" w:sz="4" w:space="0" w:color="auto"/>
            </w:tcBorders>
            <w:shd w:val="clear" w:color="auto" w:fill="FABF8F"/>
            <w:vAlign w:val="center"/>
          </w:tcPr>
          <w:p w14:paraId="109CA67F" w14:textId="77777777" w:rsidR="00913A0A" w:rsidRPr="00D7143B" w:rsidRDefault="00913A0A" w:rsidP="006C465D">
            <w:pPr>
              <w:pStyle w:val="TableText"/>
              <w:widowControl w:val="0"/>
              <w:rPr>
                <w:rFonts w:ascii="Tahoma" w:hAnsi="Tahoma" w:cs="Tahoma"/>
                <w:color w:val="000000"/>
                <w:sz w:val="13"/>
              </w:rPr>
            </w:pPr>
            <w:r w:rsidRPr="00D7143B">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64AC0AA9" w14:textId="77777777" w:rsidR="00913A0A" w:rsidRPr="00D7143B"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3721DBE6" w14:textId="77777777" w:rsidR="00913A0A" w:rsidRPr="00D7143B"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8FDCC9D" w14:textId="77777777" w:rsidR="00913A0A" w:rsidRPr="00D7143B" w:rsidRDefault="00913A0A" w:rsidP="002A6E97">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B9F7682" w14:textId="77777777" w:rsidR="00913A0A" w:rsidRPr="00D7143B" w:rsidRDefault="00913A0A"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1F921A0B" w14:textId="77777777" w:rsidR="00913A0A" w:rsidRPr="00D7143B"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2FDD00B" w14:textId="77777777" w:rsidR="00913A0A" w:rsidRPr="00D7143B"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1E230ABE" w14:textId="77777777" w:rsidR="00913A0A" w:rsidRPr="00D7143B" w:rsidRDefault="00913A0A" w:rsidP="006C465D">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415FDF35" w14:textId="77777777" w:rsidR="00913A0A" w:rsidRPr="00D7143B"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14:paraId="1602D956" w14:textId="77777777" w:rsidR="00913A0A" w:rsidRPr="00D7143B"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14:paraId="06586CFF" w14:textId="77777777" w:rsidR="00913A0A" w:rsidRPr="00D7143B"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14:paraId="095A2152" w14:textId="77777777" w:rsidR="00913A0A" w:rsidRPr="00D7143B"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61BD007B" w14:textId="77777777" w:rsidR="00913A0A" w:rsidRPr="00D7143B" w:rsidRDefault="00913A0A" w:rsidP="006C465D">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AC869A4" w14:textId="77777777" w:rsidR="00913A0A" w:rsidRPr="00D7143B" w:rsidRDefault="00913A0A" w:rsidP="00D02D7A">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5899530" w14:textId="77777777" w:rsidR="00913A0A" w:rsidRPr="00D7143B" w:rsidRDefault="00913A0A" w:rsidP="00D02D7A">
            <w:pPr>
              <w:pStyle w:val="TableText"/>
              <w:widowControl w:val="0"/>
              <w:rPr>
                <w:rFonts w:ascii="Tahoma" w:hAnsi="Tahoma" w:cs="Tahoma"/>
                <w:sz w:val="13"/>
              </w:rPr>
            </w:pPr>
          </w:p>
        </w:tc>
        <w:tc>
          <w:tcPr>
            <w:tcW w:w="520" w:type="dxa"/>
            <w:tcBorders>
              <w:bottom w:val="single" w:sz="4" w:space="0" w:color="auto"/>
            </w:tcBorders>
            <w:shd w:val="clear" w:color="auto" w:fill="FABF8F"/>
          </w:tcPr>
          <w:p w14:paraId="6A2D3FC1" w14:textId="77777777" w:rsidR="00913A0A" w:rsidRPr="00D7143B" w:rsidRDefault="00913A0A" w:rsidP="006C465D">
            <w:pPr>
              <w:pStyle w:val="TableText"/>
              <w:widowControl w:val="0"/>
              <w:rPr>
                <w:rFonts w:ascii="Tahoma" w:hAnsi="Tahoma" w:cs="Tahoma"/>
                <w:sz w:val="13"/>
              </w:rPr>
            </w:pPr>
            <w:r w:rsidRPr="00D7143B">
              <w:rPr>
                <w:rFonts w:ascii="Tahoma" w:hAnsi="Tahoma" w:cs="Tahoma"/>
                <w:sz w:val="13"/>
              </w:rPr>
              <w:t>A, ST (только EES)</w:t>
            </w:r>
          </w:p>
        </w:tc>
        <w:tc>
          <w:tcPr>
            <w:tcW w:w="436" w:type="dxa"/>
            <w:tcBorders>
              <w:bottom w:val="single" w:sz="4" w:space="0" w:color="auto"/>
            </w:tcBorders>
            <w:shd w:val="clear" w:color="auto" w:fill="FABF8F"/>
            <w:vAlign w:val="center"/>
          </w:tcPr>
          <w:p w14:paraId="64F3CFD7" w14:textId="77777777" w:rsidR="00913A0A" w:rsidRPr="00D7143B"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78794730" w14:textId="77777777" w:rsidR="00913A0A" w:rsidRPr="00D7143B" w:rsidRDefault="002C4BA9" w:rsidP="00D66F68">
            <w:pPr>
              <w:pStyle w:val="TableText"/>
              <w:widowControl w:val="0"/>
              <w:rPr>
                <w:rFonts w:ascii="Tahoma" w:hAnsi="Tahoma" w:cs="Tahoma"/>
                <w:sz w:val="13"/>
              </w:rPr>
            </w:pPr>
            <w:r w:rsidRPr="00D7143B">
              <w:rPr>
                <w:rFonts w:ascii="Tahoma" w:hAnsi="Tahoma" w:cs="Tahoma"/>
                <w:sz w:val="13"/>
              </w:rPr>
              <w:t>A</w:t>
            </w:r>
          </w:p>
        </w:tc>
      </w:tr>
      <w:tr w:rsidR="00C861CE" w:rsidRPr="00D7143B" w14:paraId="05455551" w14:textId="77777777" w:rsidTr="00A85B6F">
        <w:trPr>
          <w:trHeight w:val="145"/>
        </w:trPr>
        <w:tc>
          <w:tcPr>
            <w:tcW w:w="2302" w:type="dxa"/>
            <w:gridSpan w:val="2"/>
            <w:tcBorders>
              <w:bottom w:val="single" w:sz="4" w:space="0" w:color="auto"/>
            </w:tcBorders>
            <w:shd w:val="clear" w:color="auto" w:fill="auto"/>
            <w:vAlign w:val="center"/>
          </w:tcPr>
          <w:p w14:paraId="0BC0C19B" w14:textId="77777777" w:rsidR="00C861CE" w:rsidRPr="00D7143B" w:rsidRDefault="00C861CE" w:rsidP="000F7DCD">
            <w:pPr>
              <w:pStyle w:val="ProductNames"/>
              <w:spacing w:beforeLines="20" w:before="48" w:afterLines="20" w:after="48"/>
              <w:rPr>
                <w:rFonts w:ascii="Tahoma" w:hAnsi="Tahoma" w:cs="Tahoma"/>
                <w:sz w:val="14"/>
              </w:rPr>
            </w:pPr>
            <w:bookmarkStart w:id="334" w:name="_Toc380004792"/>
            <w:r w:rsidRPr="00D7143B">
              <w:rPr>
                <w:rFonts w:ascii="Tahoma" w:hAnsi="Tahoma" w:cs="Tahoma"/>
                <w:sz w:val="14"/>
              </w:rPr>
              <w:t>Power BI для Office 365</w:t>
            </w:r>
            <w:bookmarkEnd w:id="334"/>
          </w:p>
        </w:tc>
        <w:tc>
          <w:tcPr>
            <w:tcW w:w="668" w:type="dxa"/>
            <w:tcBorders>
              <w:bottom w:val="single" w:sz="4" w:space="0" w:color="auto"/>
            </w:tcBorders>
            <w:shd w:val="clear" w:color="auto" w:fill="auto"/>
            <w:vAlign w:val="center"/>
          </w:tcPr>
          <w:p w14:paraId="7CD00A68" w14:textId="77777777" w:rsidR="00C861CE" w:rsidRPr="00D7143B"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542C3356" w14:textId="77777777" w:rsidR="00C861CE" w:rsidRPr="00D7143B" w:rsidRDefault="00C861CE" w:rsidP="00C861CE">
            <w:pPr>
              <w:pStyle w:val="TableText"/>
              <w:widowControl w:val="0"/>
              <w:spacing w:before="40"/>
              <w:rPr>
                <w:rFonts w:ascii="Tahoma" w:hAnsi="Tahoma" w:cs="Tahoma"/>
                <w:color w:val="000000"/>
                <w:sz w:val="13"/>
              </w:rPr>
            </w:pPr>
            <w:r w:rsidRPr="00D7143B">
              <w:rPr>
                <w:rFonts w:ascii="Tahoma" w:hAnsi="Tahoma" w:cs="Tahoma"/>
                <w:color w:val="000000"/>
                <w:sz w:val="13"/>
              </w:rPr>
              <w:t>02/14</w:t>
            </w:r>
          </w:p>
        </w:tc>
        <w:tc>
          <w:tcPr>
            <w:tcW w:w="360" w:type="dxa"/>
            <w:tcBorders>
              <w:bottom w:val="single" w:sz="4" w:space="0" w:color="auto"/>
              <w:right w:val="single" w:sz="18" w:space="0" w:color="auto"/>
            </w:tcBorders>
            <w:shd w:val="clear" w:color="auto" w:fill="auto"/>
            <w:vAlign w:val="center"/>
          </w:tcPr>
          <w:p w14:paraId="3EBA5850" w14:textId="77777777" w:rsidR="00C861CE" w:rsidRPr="00D7143B"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0DDAC863" w14:textId="77777777" w:rsidR="00C861CE" w:rsidRPr="00D7143B"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1D4630D8" w14:textId="77777777" w:rsidR="00C861CE" w:rsidRPr="00D7143B"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28CC8EC2" w14:textId="77777777" w:rsidR="00C861CE" w:rsidRPr="00D7143B"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4A8D7C79" w14:textId="77777777" w:rsidR="00C861CE" w:rsidRPr="00D7143B"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30ECF930" w14:textId="77777777" w:rsidR="00C861CE" w:rsidRPr="00D7143B"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E206801" w14:textId="77777777" w:rsidR="00C861CE" w:rsidRPr="00D7143B"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0C429F5F" w14:textId="77777777" w:rsidR="00C861CE" w:rsidRPr="00D7143B"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72E8AB0B" w14:textId="77777777" w:rsidR="00C861CE" w:rsidRPr="00D7143B" w:rsidRDefault="00C861CE" w:rsidP="00C861CE">
            <w:pPr>
              <w:pStyle w:val="TableText"/>
              <w:widowControl w:val="0"/>
              <w:rPr>
                <w:rFonts w:ascii="Tahoma" w:hAnsi="Tahoma" w:cs="Tahoma"/>
                <w:sz w:val="14"/>
                <w:szCs w:val="14"/>
              </w:rPr>
            </w:pPr>
            <w:r w:rsidRPr="00D7143B">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62F6B34A" w14:textId="77777777" w:rsidR="00C861CE" w:rsidRPr="00D7143B" w:rsidRDefault="00C861CE" w:rsidP="00C861C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D49061C" w14:textId="77777777" w:rsidR="00C861CE" w:rsidRPr="00D7143B" w:rsidRDefault="00C861CE" w:rsidP="00C861CE">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57C2D0C" w14:textId="77777777" w:rsidR="00C861CE" w:rsidRPr="00D7143B" w:rsidRDefault="00C861CE" w:rsidP="00C861CE">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67D90D22" w14:textId="77777777" w:rsidR="00C861CE" w:rsidRPr="00D7143B" w:rsidRDefault="00C861CE" w:rsidP="00C861CE">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0CD9C126" w14:textId="77777777" w:rsidR="00C861CE" w:rsidRPr="00D7143B" w:rsidRDefault="00C861CE" w:rsidP="00C861CE">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auto"/>
            <w:vAlign w:val="center"/>
          </w:tcPr>
          <w:p w14:paraId="18D38295" w14:textId="77777777" w:rsidR="00C861CE" w:rsidRPr="00D7143B" w:rsidRDefault="00C861CE" w:rsidP="00C861CE">
            <w:pPr>
              <w:pStyle w:val="TableText"/>
              <w:widowControl w:val="0"/>
              <w:rPr>
                <w:rFonts w:ascii="Tahoma" w:hAnsi="Tahoma" w:cs="Tahoma"/>
                <w:sz w:val="13"/>
              </w:rPr>
            </w:pPr>
            <w:r w:rsidRPr="00D7143B">
              <w:rPr>
                <w:rFonts w:ascii="Tahoma" w:hAnsi="Tahoma" w:cs="Tahoma"/>
                <w:sz w:val="13"/>
              </w:rPr>
              <w:t>A</w:t>
            </w:r>
          </w:p>
        </w:tc>
      </w:tr>
      <w:tr w:rsidR="00C861CE" w:rsidRPr="00D7143B" w14:paraId="029CBE95" w14:textId="77777777" w:rsidTr="00A85B6F">
        <w:trPr>
          <w:trHeight w:val="145"/>
        </w:trPr>
        <w:tc>
          <w:tcPr>
            <w:tcW w:w="2302" w:type="dxa"/>
            <w:gridSpan w:val="2"/>
            <w:tcBorders>
              <w:bottom w:val="single" w:sz="4" w:space="0" w:color="auto"/>
            </w:tcBorders>
            <w:shd w:val="clear" w:color="auto" w:fill="FABF8F"/>
            <w:vAlign w:val="center"/>
          </w:tcPr>
          <w:p w14:paraId="4FE6A6F8" w14:textId="77777777" w:rsidR="00C861CE" w:rsidRPr="00D7143B" w:rsidRDefault="00C861CE" w:rsidP="000F7DCD">
            <w:pPr>
              <w:pStyle w:val="ProductNames"/>
              <w:spacing w:beforeLines="20" w:before="48" w:afterLines="20" w:after="48"/>
              <w:rPr>
                <w:rFonts w:ascii="Tahoma" w:hAnsi="Tahoma" w:cs="Tahoma"/>
                <w:sz w:val="14"/>
              </w:rPr>
            </w:pPr>
            <w:bookmarkStart w:id="335" w:name="_Toc380004793"/>
            <w:r w:rsidRPr="00D7143B">
              <w:rPr>
                <w:rFonts w:ascii="Tahoma" w:hAnsi="Tahoma" w:cs="Tahoma"/>
                <w:sz w:val="14"/>
              </w:rPr>
              <w:t>Power BI для Office 365 A</w:t>
            </w:r>
            <w:bookmarkEnd w:id="335"/>
          </w:p>
        </w:tc>
        <w:tc>
          <w:tcPr>
            <w:tcW w:w="668" w:type="dxa"/>
            <w:tcBorders>
              <w:bottom w:val="single" w:sz="4" w:space="0" w:color="auto"/>
            </w:tcBorders>
            <w:shd w:val="clear" w:color="auto" w:fill="FABF8F"/>
            <w:vAlign w:val="center"/>
          </w:tcPr>
          <w:p w14:paraId="5EA047D1" w14:textId="77777777" w:rsidR="00C861CE" w:rsidRPr="00D7143B" w:rsidRDefault="00C861CE" w:rsidP="00C861CE">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vAlign w:val="center"/>
          </w:tcPr>
          <w:p w14:paraId="45F000F4" w14:textId="77777777" w:rsidR="00C861CE" w:rsidRPr="00D7143B" w:rsidRDefault="00C861CE" w:rsidP="00C861CE">
            <w:pPr>
              <w:pStyle w:val="TableText"/>
              <w:widowControl w:val="0"/>
              <w:spacing w:before="40"/>
              <w:rPr>
                <w:rFonts w:ascii="Tahoma" w:hAnsi="Tahoma" w:cs="Tahoma"/>
                <w:color w:val="000000"/>
                <w:sz w:val="13"/>
              </w:rPr>
            </w:pPr>
            <w:r w:rsidRPr="00D7143B">
              <w:rPr>
                <w:rFonts w:ascii="Tahoma" w:hAnsi="Tahoma" w:cs="Tahoma"/>
                <w:color w:val="000000"/>
                <w:sz w:val="13"/>
              </w:rPr>
              <w:t>02/14</w:t>
            </w:r>
          </w:p>
        </w:tc>
        <w:tc>
          <w:tcPr>
            <w:tcW w:w="360" w:type="dxa"/>
            <w:tcBorders>
              <w:bottom w:val="single" w:sz="4" w:space="0" w:color="auto"/>
              <w:right w:val="single" w:sz="18" w:space="0" w:color="auto"/>
            </w:tcBorders>
            <w:shd w:val="clear" w:color="auto" w:fill="FABF8F"/>
            <w:vAlign w:val="center"/>
          </w:tcPr>
          <w:p w14:paraId="23617D4A" w14:textId="77777777" w:rsidR="00C861CE" w:rsidRPr="00D7143B" w:rsidRDefault="00C861CE" w:rsidP="00C861CE">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6E1041E4" w14:textId="77777777" w:rsidR="00C861CE" w:rsidRPr="00D7143B"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00BCC902" w14:textId="77777777" w:rsidR="00C861CE" w:rsidRPr="00D7143B"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65780AE5" w14:textId="77777777" w:rsidR="00C861CE" w:rsidRPr="00D7143B" w:rsidRDefault="00C861CE" w:rsidP="00C861CE">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4946E3BC" w14:textId="77777777" w:rsidR="00C861CE" w:rsidRPr="00D7143B"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3F9B81DB" w14:textId="77777777" w:rsidR="00C861CE" w:rsidRPr="00D7143B" w:rsidRDefault="00C861CE" w:rsidP="00C861CE">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4BD1913D" w14:textId="77777777" w:rsidR="00C861CE" w:rsidRPr="00D7143B" w:rsidRDefault="00C861CE" w:rsidP="00C861CE">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41BDB377" w14:textId="77777777" w:rsidR="00C861CE" w:rsidRPr="00D7143B" w:rsidRDefault="00C861CE" w:rsidP="00C861CE">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59AC20F" w14:textId="77777777" w:rsidR="00C861CE" w:rsidRPr="00D7143B" w:rsidRDefault="00C861CE" w:rsidP="00C861CE">
            <w:pPr>
              <w:pStyle w:val="TableText"/>
              <w:widowControl w:val="0"/>
              <w:rPr>
                <w:rFonts w:ascii="Tahoma" w:hAnsi="Tahoma" w:cs="Tahoma"/>
                <w:sz w:val="14"/>
                <w:szCs w:val="14"/>
              </w:rPr>
            </w:pPr>
            <w:r w:rsidRPr="00D7143B">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3D138D85" w14:textId="77777777" w:rsidR="00C861CE" w:rsidRPr="00D7143B" w:rsidRDefault="00C861CE" w:rsidP="00C861CE">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228F984" w14:textId="77777777" w:rsidR="00C861CE" w:rsidRPr="00D7143B" w:rsidRDefault="00C861CE" w:rsidP="00C861C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8F8FA64" w14:textId="77777777" w:rsidR="00C861CE" w:rsidRPr="00D7143B" w:rsidRDefault="00C861CE" w:rsidP="00C861CE">
            <w:pPr>
              <w:pStyle w:val="TableText"/>
              <w:widowControl w:val="0"/>
              <w:rPr>
                <w:rFonts w:ascii="Tahoma" w:hAnsi="Tahoma" w:cs="Tahoma"/>
                <w:sz w:val="13"/>
              </w:rPr>
            </w:pPr>
          </w:p>
        </w:tc>
        <w:tc>
          <w:tcPr>
            <w:tcW w:w="520" w:type="dxa"/>
            <w:tcBorders>
              <w:bottom w:val="single" w:sz="4" w:space="0" w:color="auto"/>
            </w:tcBorders>
            <w:shd w:val="clear" w:color="auto" w:fill="FABF8F"/>
            <w:vAlign w:val="center"/>
          </w:tcPr>
          <w:p w14:paraId="32AACC6F" w14:textId="77777777" w:rsidR="00C861CE" w:rsidRPr="00D7143B" w:rsidRDefault="00C861CE" w:rsidP="00C861CE">
            <w:pPr>
              <w:pStyle w:val="TableText"/>
              <w:widowControl w:val="0"/>
              <w:spacing w:before="120"/>
              <w:rPr>
                <w:rFonts w:ascii="Tahoma" w:hAnsi="Tahoma" w:cs="Tahoma"/>
                <w:sz w:val="13"/>
              </w:rPr>
            </w:pPr>
            <w:r w:rsidRPr="00D7143B">
              <w:rPr>
                <w:rFonts w:ascii="Tahoma" w:hAnsi="Tahoma" w:cs="Tahoma"/>
                <w:sz w:val="13"/>
              </w:rPr>
              <w:t>A, ST (EES), A (OVS-ES)</w:t>
            </w:r>
          </w:p>
        </w:tc>
        <w:tc>
          <w:tcPr>
            <w:tcW w:w="436" w:type="dxa"/>
            <w:tcBorders>
              <w:bottom w:val="single" w:sz="4" w:space="0" w:color="auto"/>
            </w:tcBorders>
            <w:shd w:val="clear" w:color="auto" w:fill="FABF8F"/>
            <w:vAlign w:val="center"/>
          </w:tcPr>
          <w:p w14:paraId="5D718CB3" w14:textId="77777777" w:rsidR="00C861CE" w:rsidRPr="00D7143B" w:rsidRDefault="00C861CE" w:rsidP="00C861CE">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vAlign w:val="center"/>
          </w:tcPr>
          <w:p w14:paraId="682F88B7" w14:textId="77777777" w:rsidR="00C861CE" w:rsidRPr="00D7143B" w:rsidRDefault="00C861CE" w:rsidP="00C861CE">
            <w:pPr>
              <w:pStyle w:val="TableText"/>
              <w:widowControl w:val="0"/>
              <w:rPr>
                <w:rFonts w:ascii="Tahoma" w:hAnsi="Tahoma" w:cs="Tahoma"/>
                <w:sz w:val="13"/>
              </w:rPr>
            </w:pPr>
            <w:r w:rsidRPr="00D7143B">
              <w:rPr>
                <w:rFonts w:ascii="Tahoma" w:hAnsi="Tahoma" w:cs="Tahoma"/>
                <w:sz w:val="13"/>
              </w:rPr>
              <w:t>A</w:t>
            </w:r>
          </w:p>
        </w:tc>
      </w:tr>
      <w:tr w:rsidR="000E0C44" w:rsidRPr="00D7143B" w14:paraId="71C16065" w14:textId="77777777" w:rsidTr="00A85B6F">
        <w:trPr>
          <w:trHeight w:val="145"/>
        </w:trPr>
        <w:tc>
          <w:tcPr>
            <w:tcW w:w="2302" w:type="dxa"/>
            <w:gridSpan w:val="2"/>
            <w:tcBorders>
              <w:bottom w:val="single" w:sz="4" w:space="0" w:color="auto"/>
            </w:tcBorders>
            <w:shd w:val="clear" w:color="auto" w:fill="auto"/>
            <w:vAlign w:val="center"/>
          </w:tcPr>
          <w:p w14:paraId="52481565" w14:textId="77777777" w:rsidR="000E0C44" w:rsidRPr="00D7143B" w:rsidRDefault="000E0C44" w:rsidP="000F7DCD">
            <w:pPr>
              <w:pStyle w:val="ProductNames"/>
              <w:spacing w:beforeLines="20" w:before="48" w:afterLines="20" w:after="48"/>
              <w:rPr>
                <w:rFonts w:ascii="Tahoma" w:hAnsi="Tahoma" w:cs="Tahoma"/>
                <w:sz w:val="14"/>
              </w:rPr>
            </w:pPr>
            <w:bookmarkStart w:id="336" w:name="_Toc380004794"/>
            <w:r w:rsidRPr="00D7143B">
              <w:rPr>
                <w:rFonts w:ascii="Tahoma" w:hAnsi="Tahoma" w:cs="Tahoma"/>
                <w:sz w:val="14"/>
              </w:rPr>
              <w:t>Project Online</w:t>
            </w:r>
            <w:bookmarkEnd w:id="336"/>
            <w:r w:rsidRPr="00D7143B">
              <w:rPr>
                <w:rFonts w:ascii="Tahoma" w:hAnsi="Tahoma" w:cs="Tahoma"/>
                <w:sz w:val="14"/>
              </w:rPr>
              <w:t xml:space="preserve"> </w:t>
            </w:r>
          </w:p>
        </w:tc>
        <w:tc>
          <w:tcPr>
            <w:tcW w:w="668" w:type="dxa"/>
            <w:tcBorders>
              <w:bottom w:val="single" w:sz="4" w:space="0" w:color="auto"/>
            </w:tcBorders>
            <w:shd w:val="clear" w:color="auto" w:fill="auto"/>
            <w:vAlign w:val="center"/>
          </w:tcPr>
          <w:p w14:paraId="3269B789" w14:textId="77777777" w:rsidR="000E0C44" w:rsidRPr="00D7143B"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auto"/>
          </w:tcPr>
          <w:p w14:paraId="1CB2C635" w14:textId="77777777" w:rsidR="000E0C44" w:rsidRPr="00D7143B" w:rsidRDefault="000E0C44" w:rsidP="001A63C6">
            <w:pPr>
              <w:pStyle w:val="TableText"/>
              <w:widowControl w:val="0"/>
              <w:spacing w:before="40"/>
              <w:rPr>
                <w:rFonts w:ascii="Tahoma" w:hAnsi="Tahoma" w:cs="Tahoma"/>
                <w:color w:val="000000"/>
                <w:sz w:val="13"/>
              </w:rPr>
            </w:pPr>
            <w:r w:rsidRPr="00D7143B">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116AA504"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4349420D" w14:textId="77777777" w:rsidR="000E0C44" w:rsidRPr="00D7143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6C77BE04" w14:textId="77777777" w:rsidR="000E0C44" w:rsidRPr="00D7143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48C1A2BA" w14:textId="77777777" w:rsidR="000E0C44" w:rsidRPr="00D7143B"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14:paraId="478C9C67" w14:textId="77777777" w:rsidR="000E0C44" w:rsidRPr="00D7143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7858E54B" w14:textId="77777777" w:rsidR="000E0C44" w:rsidRPr="00D7143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14:paraId="05617233" w14:textId="77777777" w:rsidR="000E0C44" w:rsidRPr="00D7143B"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auto"/>
            <w:vAlign w:val="bottom"/>
          </w:tcPr>
          <w:p w14:paraId="0666BD10" w14:textId="77777777" w:rsidR="000E0C44" w:rsidRPr="00D7143B"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bottom"/>
          </w:tcPr>
          <w:p w14:paraId="2E6FBA92" w14:textId="77777777" w:rsidR="000E0C44" w:rsidRPr="00D7143B" w:rsidRDefault="000E0C44" w:rsidP="001A63C6">
            <w:pPr>
              <w:pStyle w:val="TableText"/>
              <w:widowControl w:val="0"/>
              <w:rPr>
                <w:rFonts w:ascii="Tahoma" w:hAnsi="Tahoma" w:cs="Tahoma"/>
                <w:sz w:val="14"/>
                <w:szCs w:val="14"/>
              </w:rPr>
            </w:pPr>
            <w:r w:rsidRPr="00D7143B">
              <w:rPr>
                <w:rFonts w:ascii="Tahoma" w:hAnsi="Tahoma" w:cs="Tahoma"/>
                <w:sz w:val="14"/>
                <w:szCs w:val="14"/>
              </w:rPr>
              <w:t>1</w:t>
            </w:r>
          </w:p>
        </w:tc>
        <w:tc>
          <w:tcPr>
            <w:tcW w:w="450" w:type="dxa"/>
            <w:tcBorders>
              <w:left w:val="single" w:sz="18" w:space="0" w:color="auto"/>
              <w:bottom w:val="single" w:sz="4" w:space="0" w:color="auto"/>
            </w:tcBorders>
            <w:shd w:val="clear" w:color="auto" w:fill="auto"/>
            <w:vAlign w:val="center"/>
          </w:tcPr>
          <w:p w14:paraId="0F554FE1" w14:textId="77777777" w:rsidR="000E0C44" w:rsidRPr="00D7143B" w:rsidRDefault="000E0C44"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E6203C"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56F9229"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34470C1B" w14:textId="77777777" w:rsidR="000E0C44" w:rsidRPr="00D7143B" w:rsidRDefault="000E0C44"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24A84027"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auto"/>
          </w:tcPr>
          <w:p w14:paraId="65B1D190"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A</w:t>
            </w:r>
          </w:p>
        </w:tc>
      </w:tr>
      <w:tr w:rsidR="000E0C44" w:rsidRPr="00D7143B" w14:paraId="4E5A308B" w14:textId="77777777" w:rsidTr="00A85B6F">
        <w:trPr>
          <w:trHeight w:val="145"/>
        </w:trPr>
        <w:tc>
          <w:tcPr>
            <w:tcW w:w="2302" w:type="dxa"/>
            <w:gridSpan w:val="2"/>
            <w:tcBorders>
              <w:bottom w:val="single" w:sz="4" w:space="0" w:color="auto"/>
            </w:tcBorders>
            <w:shd w:val="clear" w:color="auto" w:fill="FABF8F"/>
            <w:vAlign w:val="center"/>
          </w:tcPr>
          <w:p w14:paraId="229BEFCA" w14:textId="77777777" w:rsidR="000E0C44" w:rsidRPr="00D7143B" w:rsidRDefault="000E0C44" w:rsidP="000F7DCD">
            <w:pPr>
              <w:pStyle w:val="ProductNames"/>
              <w:spacing w:beforeLines="20" w:before="48" w:afterLines="20" w:after="48"/>
              <w:rPr>
                <w:rFonts w:ascii="Tahoma" w:hAnsi="Tahoma" w:cs="Tahoma"/>
                <w:sz w:val="14"/>
              </w:rPr>
            </w:pPr>
            <w:bookmarkStart w:id="337" w:name="_Toc380004795"/>
            <w:r w:rsidRPr="00D7143B">
              <w:rPr>
                <w:rFonts w:ascii="Tahoma" w:hAnsi="Tahoma" w:cs="Tahoma"/>
                <w:sz w:val="14"/>
              </w:rPr>
              <w:t>Project Online A</w:t>
            </w:r>
            <w:bookmarkEnd w:id="337"/>
          </w:p>
        </w:tc>
        <w:tc>
          <w:tcPr>
            <w:tcW w:w="668" w:type="dxa"/>
            <w:tcBorders>
              <w:bottom w:val="single" w:sz="4" w:space="0" w:color="auto"/>
            </w:tcBorders>
            <w:shd w:val="clear" w:color="auto" w:fill="FABF8F"/>
            <w:vAlign w:val="center"/>
          </w:tcPr>
          <w:p w14:paraId="534ADDD7" w14:textId="77777777" w:rsidR="000E0C44" w:rsidRPr="00D7143B" w:rsidRDefault="000E0C44"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7A2D698D" w14:textId="77777777" w:rsidR="000E0C44" w:rsidRPr="00D7143B" w:rsidRDefault="000E0C44" w:rsidP="001A63C6">
            <w:pPr>
              <w:pStyle w:val="TableText"/>
              <w:widowControl w:val="0"/>
              <w:spacing w:before="40"/>
              <w:rPr>
                <w:rFonts w:ascii="Tahoma" w:hAnsi="Tahoma" w:cs="Tahoma"/>
                <w:color w:val="000000"/>
                <w:sz w:val="13"/>
              </w:rPr>
            </w:pPr>
            <w:r w:rsidRPr="00D7143B">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3B374E5E"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53C647A3" w14:textId="77777777" w:rsidR="000E0C44" w:rsidRPr="00D7143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8B709BC" w14:textId="77777777" w:rsidR="000E0C44" w:rsidRPr="00D7143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20FD631D" w14:textId="77777777" w:rsidR="000E0C44" w:rsidRPr="00D7143B" w:rsidRDefault="000E0C44"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14:paraId="33D02614" w14:textId="77777777" w:rsidR="000E0C44" w:rsidRPr="00D7143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53519F3C" w14:textId="77777777" w:rsidR="000E0C44" w:rsidRPr="00D7143B" w:rsidRDefault="000E0C44"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14:paraId="7D56B60E" w14:textId="77777777" w:rsidR="000E0C44" w:rsidRPr="00D7143B" w:rsidRDefault="000E0C44" w:rsidP="001A63C6">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bottom"/>
          </w:tcPr>
          <w:p w14:paraId="0293418F" w14:textId="77777777" w:rsidR="000E0C44" w:rsidRPr="00D7143B" w:rsidRDefault="000E0C44" w:rsidP="001A63C6">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bottom"/>
          </w:tcPr>
          <w:p w14:paraId="6646B1D6" w14:textId="77777777" w:rsidR="000E0C44" w:rsidRPr="00D7143B" w:rsidRDefault="000E0C44" w:rsidP="001A63C6">
            <w:pPr>
              <w:pStyle w:val="TableText"/>
              <w:widowControl w:val="0"/>
              <w:rPr>
                <w:rFonts w:ascii="Tahoma" w:hAnsi="Tahoma" w:cs="Tahoma"/>
                <w:sz w:val="14"/>
                <w:szCs w:val="14"/>
              </w:rPr>
            </w:pPr>
            <w:r w:rsidRPr="00D7143B">
              <w:rPr>
                <w:rFonts w:ascii="Tahoma" w:hAnsi="Tahoma" w:cs="Tahoma"/>
                <w:sz w:val="14"/>
                <w:szCs w:val="14"/>
              </w:rPr>
              <w:t>1</w:t>
            </w:r>
          </w:p>
        </w:tc>
        <w:tc>
          <w:tcPr>
            <w:tcW w:w="450" w:type="dxa"/>
            <w:tcBorders>
              <w:left w:val="single" w:sz="18" w:space="0" w:color="auto"/>
              <w:bottom w:val="single" w:sz="4" w:space="0" w:color="auto"/>
            </w:tcBorders>
            <w:shd w:val="clear" w:color="auto" w:fill="FABF8F"/>
            <w:vAlign w:val="center"/>
          </w:tcPr>
          <w:p w14:paraId="41214300"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41422D4" w14:textId="77777777" w:rsidR="000E0C44" w:rsidRPr="00D7143B" w:rsidRDefault="000E0C4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88F1F7" w14:textId="77777777" w:rsidR="000E0C44" w:rsidRPr="00D7143B" w:rsidRDefault="000E0C44"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37B74721" w14:textId="77777777" w:rsidR="000E0C44" w:rsidRPr="00D7143B" w:rsidRDefault="000E0C44" w:rsidP="001A63C6">
            <w:pPr>
              <w:pStyle w:val="TableText"/>
              <w:widowControl w:val="0"/>
              <w:spacing w:before="120"/>
              <w:rPr>
                <w:rFonts w:ascii="Tahoma" w:hAnsi="Tahoma" w:cs="Tahoma"/>
                <w:sz w:val="13"/>
              </w:rPr>
            </w:pPr>
            <w:r w:rsidRPr="00D7143B">
              <w:rPr>
                <w:rFonts w:ascii="Tahoma" w:hAnsi="Tahoma" w:cs="Tahoma"/>
                <w:sz w:val="13"/>
              </w:rPr>
              <w:t>A, ST (EES), A, ST (OVS-ES)</w:t>
            </w:r>
          </w:p>
        </w:tc>
        <w:tc>
          <w:tcPr>
            <w:tcW w:w="436" w:type="dxa"/>
            <w:tcBorders>
              <w:bottom w:val="single" w:sz="4" w:space="0" w:color="auto"/>
            </w:tcBorders>
            <w:shd w:val="clear" w:color="auto" w:fill="FABF8F"/>
            <w:vAlign w:val="center"/>
          </w:tcPr>
          <w:p w14:paraId="0D3091E3"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1B595D3A" w14:textId="77777777" w:rsidR="000E0C44" w:rsidRPr="00D7143B" w:rsidRDefault="000E0C44"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207A2FC6" w14:textId="77777777" w:rsidTr="00A85B6F">
        <w:trPr>
          <w:trHeight w:val="145"/>
        </w:trPr>
        <w:tc>
          <w:tcPr>
            <w:tcW w:w="2302" w:type="dxa"/>
            <w:gridSpan w:val="2"/>
            <w:tcBorders>
              <w:bottom w:val="single" w:sz="4" w:space="0" w:color="auto"/>
            </w:tcBorders>
            <w:shd w:val="clear" w:color="auto" w:fill="auto"/>
            <w:vAlign w:val="center"/>
          </w:tcPr>
          <w:p w14:paraId="7505205B" w14:textId="77777777" w:rsidR="00913A0A" w:rsidRPr="00D7143B" w:rsidRDefault="00913A0A" w:rsidP="000F7DCD">
            <w:pPr>
              <w:pStyle w:val="ProductNames"/>
              <w:spacing w:beforeLines="20" w:before="48" w:afterLines="20" w:after="48"/>
              <w:rPr>
                <w:rFonts w:ascii="Tahoma" w:hAnsi="Tahoma" w:cs="Tahoma"/>
                <w:sz w:val="14"/>
              </w:rPr>
            </w:pPr>
            <w:bookmarkStart w:id="338" w:name="_Toc336338033"/>
            <w:bookmarkStart w:id="339" w:name="_Toc380004796"/>
            <w:r w:rsidRPr="00D7143B">
              <w:rPr>
                <w:rFonts w:ascii="Tahoma" w:hAnsi="Tahoma" w:cs="Tahoma"/>
                <w:sz w:val="14"/>
              </w:rPr>
              <w:t xml:space="preserve">Project Server </w:t>
            </w:r>
            <w:bookmarkEnd w:id="338"/>
            <w:r w:rsidRPr="00D7143B">
              <w:rPr>
                <w:rFonts w:ascii="Tahoma" w:hAnsi="Tahoma" w:cs="Tahoma"/>
                <w:sz w:val="14"/>
              </w:rPr>
              <w:t>2013</w:t>
            </w:r>
            <w:bookmarkEnd w:id="339"/>
          </w:p>
        </w:tc>
        <w:tc>
          <w:tcPr>
            <w:tcW w:w="668" w:type="dxa"/>
            <w:tcBorders>
              <w:bottom w:val="single" w:sz="4" w:space="0" w:color="auto"/>
            </w:tcBorders>
            <w:shd w:val="clear" w:color="auto" w:fill="auto"/>
            <w:vAlign w:val="center"/>
          </w:tcPr>
          <w:p w14:paraId="60B7376C" w14:textId="77777777" w:rsidR="00913A0A" w:rsidRPr="00D7143B" w:rsidRDefault="00913A0A" w:rsidP="001A63C6">
            <w:pPr>
              <w:pStyle w:val="TableText"/>
              <w:widowControl w:val="0"/>
              <w:rPr>
                <w:rStyle w:val="EndnoteReference"/>
                <w:color w:val="0000FF"/>
                <w:sz w:val="13"/>
                <w:szCs w:val="13"/>
                <w:u w:val="single"/>
              </w:rPr>
            </w:pPr>
            <w:bookmarkStart w:id="340" w:name="_Hlt336249768"/>
          </w:p>
        </w:tc>
        <w:bookmarkEnd w:id="340"/>
        <w:tc>
          <w:tcPr>
            <w:tcW w:w="450" w:type="dxa"/>
            <w:tcBorders>
              <w:bottom w:val="single" w:sz="4" w:space="0" w:color="auto"/>
            </w:tcBorders>
            <w:shd w:val="clear" w:color="auto" w:fill="auto"/>
          </w:tcPr>
          <w:p w14:paraId="6FD60784" w14:textId="77777777" w:rsidR="00913A0A" w:rsidRPr="00D7143B" w:rsidRDefault="00913A0A" w:rsidP="001A63C6">
            <w:pPr>
              <w:pStyle w:val="TableText"/>
              <w:widowControl w:val="0"/>
              <w:spacing w:before="40"/>
              <w:rPr>
                <w:rFonts w:ascii="Tahoma" w:hAnsi="Tahoma" w:cs="Tahoma"/>
                <w:color w:val="000000"/>
                <w:sz w:val="13"/>
              </w:rPr>
            </w:pPr>
            <w:r w:rsidRPr="00D7143B">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00EB58A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5FB3CDC3" w14:textId="77777777" w:rsidR="00913A0A" w:rsidRPr="00D7143B" w:rsidRDefault="00913A0A" w:rsidP="002A6E97">
            <w:pPr>
              <w:pStyle w:val="TableText"/>
              <w:widowControl w:val="0"/>
              <w:rPr>
                <w:rFonts w:ascii="Tahoma" w:hAnsi="Tahoma" w:cs="Tahoma"/>
                <w:sz w:val="14"/>
                <w:szCs w:val="14"/>
              </w:rPr>
            </w:pPr>
            <w:r w:rsidRPr="00D7143B">
              <w:rPr>
                <w:rFonts w:ascii="Tahoma" w:hAnsi="Tahoma" w:cs="Tahoma"/>
                <w:sz w:val="14"/>
                <w:szCs w:val="14"/>
              </w:rPr>
              <w:t>50</w:t>
            </w:r>
          </w:p>
        </w:tc>
        <w:tc>
          <w:tcPr>
            <w:tcW w:w="450" w:type="dxa"/>
            <w:gridSpan w:val="2"/>
            <w:tcBorders>
              <w:bottom w:val="single" w:sz="4" w:space="0" w:color="auto"/>
            </w:tcBorders>
            <w:shd w:val="clear" w:color="auto" w:fill="auto"/>
            <w:vAlign w:val="center"/>
          </w:tcPr>
          <w:p w14:paraId="0FE9914E" w14:textId="77777777" w:rsidR="00913A0A" w:rsidRPr="00D7143B" w:rsidRDefault="00913A0A" w:rsidP="002A6E97">
            <w:pPr>
              <w:pStyle w:val="TableText"/>
              <w:widowControl w:val="0"/>
              <w:rPr>
                <w:rFonts w:ascii="Tahoma" w:hAnsi="Tahoma" w:cs="Tahoma"/>
                <w:sz w:val="14"/>
                <w:szCs w:val="14"/>
              </w:rPr>
            </w:pPr>
            <w:r w:rsidRPr="00D7143B">
              <w:rPr>
                <w:rFonts w:ascii="Tahoma" w:hAnsi="Tahoma" w:cs="Tahoma"/>
                <w:sz w:val="14"/>
                <w:szCs w:val="14"/>
              </w:rPr>
              <w:t>125</w:t>
            </w:r>
          </w:p>
        </w:tc>
        <w:tc>
          <w:tcPr>
            <w:tcW w:w="450" w:type="dxa"/>
            <w:gridSpan w:val="2"/>
            <w:tcBorders>
              <w:bottom w:val="single" w:sz="4" w:space="0" w:color="auto"/>
            </w:tcBorders>
            <w:shd w:val="clear" w:color="auto" w:fill="auto"/>
            <w:vAlign w:val="center"/>
          </w:tcPr>
          <w:p w14:paraId="0E7805A7" w14:textId="77777777" w:rsidR="00913A0A" w:rsidRPr="00D7143B" w:rsidRDefault="00913A0A" w:rsidP="00D02D7A">
            <w:pPr>
              <w:pStyle w:val="TableText"/>
              <w:widowControl w:val="0"/>
              <w:rPr>
                <w:rFonts w:ascii="Tahoma" w:hAnsi="Tahoma" w:cs="Tahoma"/>
                <w:sz w:val="14"/>
                <w:szCs w:val="14"/>
              </w:rPr>
            </w:pPr>
            <w:r w:rsidRPr="00D7143B">
              <w:rPr>
                <w:rFonts w:ascii="Tahoma" w:hAnsi="Tahoma" w:cs="Tahoma"/>
                <w:sz w:val="14"/>
                <w:szCs w:val="14"/>
              </w:rPr>
              <w:t>100</w:t>
            </w:r>
          </w:p>
        </w:tc>
        <w:tc>
          <w:tcPr>
            <w:tcW w:w="450" w:type="dxa"/>
            <w:gridSpan w:val="3"/>
            <w:tcBorders>
              <w:bottom w:val="single" w:sz="4" w:space="0" w:color="auto"/>
            </w:tcBorders>
            <w:shd w:val="clear" w:color="auto" w:fill="auto"/>
            <w:vAlign w:val="center"/>
          </w:tcPr>
          <w:p w14:paraId="2D7D8081" w14:textId="77777777" w:rsidR="00913A0A" w:rsidRPr="00D7143B" w:rsidRDefault="00913A0A" w:rsidP="00D02D7A">
            <w:pPr>
              <w:pStyle w:val="TableText"/>
              <w:widowControl w:val="0"/>
              <w:rPr>
                <w:rFonts w:ascii="Tahoma" w:hAnsi="Tahoma" w:cs="Tahoma"/>
                <w:sz w:val="14"/>
                <w:szCs w:val="14"/>
              </w:rPr>
            </w:pPr>
            <w:r w:rsidRPr="00D7143B">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42B7AE7A" w14:textId="77777777" w:rsidR="00913A0A" w:rsidRPr="00D7143B" w:rsidRDefault="00913A0A" w:rsidP="00242B11">
            <w:pPr>
              <w:pStyle w:val="TableText"/>
              <w:widowControl w:val="0"/>
              <w:rPr>
                <w:rFonts w:ascii="Tahoma" w:hAnsi="Tahoma" w:cs="Tahoma"/>
                <w:sz w:val="14"/>
                <w:szCs w:val="14"/>
              </w:rPr>
            </w:pPr>
            <w:r w:rsidRPr="00D7143B">
              <w:rPr>
                <w:rFonts w:ascii="Tahoma" w:hAnsi="Tahoma" w:cs="Tahoma"/>
                <w:sz w:val="14"/>
                <w:szCs w:val="14"/>
              </w:rPr>
              <w:t>75</w:t>
            </w:r>
          </w:p>
        </w:tc>
        <w:tc>
          <w:tcPr>
            <w:tcW w:w="450" w:type="dxa"/>
            <w:gridSpan w:val="2"/>
            <w:tcBorders>
              <w:bottom w:val="single" w:sz="4" w:space="0" w:color="auto"/>
            </w:tcBorders>
            <w:shd w:val="clear" w:color="auto" w:fill="auto"/>
            <w:vAlign w:val="center"/>
          </w:tcPr>
          <w:p w14:paraId="1BAD6174" w14:textId="77777777" w:rsidR="00913A0A" w:rsidRPr="00D7143B" w:rsidRDefault="00913A0A" w:rsidP="00242B11">
            <w:pPr>
              <w:pStyle w:val="TableText"/>
              <w:widowControl w:val="0"/>
              <w:rPr>
                <w:rFonts w:ascii="Tahoma" w:hAnsi="Tahoma" w:cs="Tahoma"/>
                <w:sz w:val="14"/>
                <w:szCs w:val="14"/>
              </w:rPr>
            </w:pPr>
            <w:r w:rsidRPr="00D7143B">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14:paraId="65805E87" w14:textId="77777777" w:rsidR="00913A0A" w:rsidRPr="00D7143B" w:rsidRDefault="00913A0A" w:rsidP="00EA31A6">
            <w:pPr>
              <w:pStyle w:val="TableText"/>
              <w:widowControl w:val="0"/>
              <w:rPr>
                <w:rFonts w:ascii="Tahoma" w:hAnsi="Tahoma" w:cs="Tahoma"/>
                <w:sz w:val="14"/>
                <w:szCs w:val="14"/>
              </w:rPr>
            </w:pPr>
            <w:r w:rsidRPr="00D7143B">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14:paraId="08B75483" w14:textId="77777777" w:rsidR="00913A0A" w:rsidRPr="00D7143B" w:rsidRDefault="00913A0A" w:rsidP="00EA31A6">
            <w:pPr>
              <w:pStyle w:val="TableText"/>
              <w:widowControl w:val="0"/>
              <w:rPr>
                <w:rFonts w:ascii="Tahoma" w:hAnsi="Tahoma" w:cs="Tahoma"/>
                <w:sz w:val="14"/>
                <w:szCs w:val="14"/>
              </w:rPr>
            </w:pPr>
            <w:r w:rsidRPr="00D7143B">
              <w:rPr>
                <w:rFonts w:ascii="Tahoma" w:hAnsi="Tahoma" w:cs="Tahoma"/>
                <w:sz w:val="14"/>
                <w:szCs w:val="14"/>
              </w:rPr>
              <w:t>50</w:t>
            </w:r>
          </w:p>
        </w:tc>
        <w:tc>
          <w:tcPr>
            <w:tcW w:w="450" w:type="dxa"/>
            <w:tcBorders>
              <w:bottom w:val="single" w:sz="4" w:space="0" w:color="auto"/>
            </w:tcBorders>
            <w:shd w:val="clear" w:color="auto" w:fill="auto"/>
            <w:vAlign w:val="center"/>
          </w:tcPr>
          <w:p w14:paraId="7C31D58A" w14:textId="77777777" w:rsidR="00913A0A" w:rsidRPr="00D7143B" w:rsidRDefault="00913A0A" w:rsidP="00EA31A6">
            <w:pPr>
              <w:pStyle w:val="TableText"/>
              <w:widowControl w:val="0"/>
              <w:rPr>
                <w:rFonts w:ascii="Tahoma" w:hAnsi="Tahoma" w:cs="Tahoma"/>
                <w:sz w:val="14"/>
                <w:szCs w:val="14"/>
              </w:rPr>
            </w:pPr>
            <w:r w:rsidRPr="00D7143B">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14:paraId="1EDA18EE" w14:textId="77777777" w:rsidR="00913A0A" w:rsidRPr="00D7143B" w:rsidRDefault="00913A0A" w:rsidP="00EA31A6">
            <w:pPr>
              <w:pStyle w:val="TableText"/>
              <w:widowControl w:val="0"/>
              <w:rPr>
                <w:rFonts w:ascii="Tahoma" w:hAnsi="Tahoma" w:cs="Tahoma"/>
                <w:sz w:val="14"/>
                <w:szCs w:val="14"/>
              </w:rPr>
            </w:pPr>
            <w:r w:rsidRPr="00D7143B">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2FFB1770" w14:textId="77777777" w:rsidR="00913A0A" w:rsidRPr="00D7143B" w:rsidRDefault="00913A0A" w:rsidP="003537B9">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4EBEE746" w14:textId="77777777" w:rsidR="00913A0A" w:rsidRPr="00D7143B" w:rsidRDefault="00913A0A" w:rsidP="003537B9">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CBB3C21" w14:textId="77777777" w:rsidR="00913A0A" w:rsidRPr="00D7143B" w:rsidRDefault="00913A0A" w:rsidP="003537B9">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05FE6D59" w14:textId="77777777" w:rsidR="00913A0A" w:rsidRPr="00D7143B" w:rsidRDefault="00913A0A" w:rsidP="003537B9">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0CB59B05" w14:textId="77777777" w:rsidR="00913A0A" w:rsidRPr="00D7143B" w:rsidRDefault="00913A0A" w:rsidP="00C778DB">
            <w:pPr>
              <w:pStyle w:val="TableText"/>
              <w:widowControl w:val="0"/>
              <w:rPr>
                <w:rFonts w:ascii="Tahoma" w:hAnsi="Tahoma" w:cs="Tahoma"/>
                <w:sz w:val="13"/>
              </w:rPr>
            </w:pPr>
          </w:p>
        </w:tc>
        <w:tc>
          <w:tcPr>
            <w:tcW w:w="484" w:type="dxa"/>
            <w:tcBorders>
              <w:bottom w:val="single" w:sz="4" w:space="0" w:color="auto"/>
            </w:tcBorders>
            <w:shd w:val="clear" w:color="auto" w:fill="auto"/>
          </w:tcPr>
          <w:p w14:paraId="2E08BE53" w14:textId="77777777" w:rsidR="00913A0A" w:rsidRPr="00D7143B" w:rsidRDefault="002C4BA9" w:rsidP="00C778DB">
            <w:pPr>
              <w:pStyle w:val="TableText"/>
              <w:widowControl w:val="0"/>
              <w:rPr>
                <w:rFonts w:ascii="Tahoma" w:hAnsi="Tahoma" w:cs="Tahoma"/>
                <w:sz w:val="13"/>
              </w:rPr>
            </w:pPr>
            <w:r w:rsidRPr="00D7143B">
              <w:rPr>
                <w:rFonts w:ascii="Tahoma" w:hAnsi="Tahoma" w:cs="Tahoma"/>
                <w:sz w:val="13"/>
              </w:rPr>
              <w:t>A</w:t>
            </w:r>
          </w:p>
        </w:tc>
      </w:tr>
      <w:tr w:rsidR="008A0F85" w:rsidRPr="00D7143B" w14:paraId="77692110" w14:textId="77777777" w:rsidTr="00A85B6F">
        <w:trPr>
          <w:trHeight w:val="145"/>
        </w:trPr>
        <w:tc>
          <w:tcPr>
            <w:tcW w:w="2302" w:type="dxa"/>
            <w:gridSpan w:val="2"/>
            <w:tcBorders>
              <w:bottom w:val="single" w:sz="4" w:space="0" w:color="auto"/>
            </w:tcBorders>
            <w:shd w:val="clear" w:color="auto" w:fill="FABF8F"/>
            <w:vAlign w:val="center"/>
          </w:tcPr>
          <w:p w14:paraId="0A878C8F" w14:textId="77777777" w:rsidR="00913A0A" w:rsidRPr="00D7143B" w:rsidRDefault="00913A0A" w:rsidP="000F7DCD">
            <w:pPr>
              <w:pStyle w:val="ProductNames"/>
              <w:spacing w:beforeLines="20" w:before="48" w:afterLines="20" w:after="48"/>
              <w:rPr>
                <w:rFonts w:ascii="Tahoma" w:hAnsi="Tahoma" w:cs="Tahoma"/>
                <w:sz w:val="14"/>
              </w:rPr>
            </w:pPr>
            <w:bookmarkStart w:id="341" w:name="_Toc336338034"/>
            <w:bookmarkStart w:id="342" w:name="_Toc380004797"/>
            <w:r w:rsidRPr="00D7143B">
              <w:rPr>
                <w:rFonts w:ascii="Tahoma" w:hAnsi="Tahoma" w:cs="Tahoma"/>
                <w:sz w:val="14"/>
              </w:rPr>
              <w:t>Project Server CAL</w:t>
            </w:r>
            <w:bookmarkEnd w:id="341"/>
            <w:r w:rsidRPr="00D7143B">
              <w:rPr>
                <w:rFonts w:ascii="Tahoma" w:hAnsi="Tahoma" w:cs="Tahoma"/>
                <w:sz w:val="14"/>
              </w:rPr>
              <w:t xml:space="preserve"> 2013</w:t>
            </w:r>
            <w:bookmarkEnd w:id="342"/>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0D280452" w14:textId="77777777" w:rsidR="00913A0A" w:rsidRPr="00D7143B"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533A845F"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06F50E6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236296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72DE75A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ABF8F"/>
            <w:vAlign w:val="center"/>
          </w:tcPr>
          <w:p w14:paraId="5B53AA4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ABF8F"/>
            <w:vAlign w:val="center"/>
          </w:tcPr>
          <w:p w14:paraId="33B97D2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6E04177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2E0419B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E5AC52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B4AADA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ABF8F"/>
            <w:vAlign w:val="center"/>
          </w:tcPr>
          <w:p w14:paraId="6AF3DD8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885FD9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75EBF1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D6578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1E9E03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644C7573"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6442AF31"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D47D2A6"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4BD60982" w14:textId="77777777" w:rsidTr="00A85B6F">
        <w:trPr>
          <w:trHeight w:val="145"/>
        </w:trPr>
        <w:tc>
          <w:tcPr>
            <w:tcW w:w="2302" w:type="dxa"/>
            <w:gridSpan w:val="2"/>
            <w:tcBorders>
              <w:bottom w:val="single" w:sz="4" w:space="0" w:color="auto"/>
            </w:tcBorders>
            <w:shd w:val="clear" w:color="auto" w:fill="auto"/>
            <w:vAlign w:val="center"/>
          </w:tcPr>
          <w:p w14:paraId="17265F45" w14:textId="77777777" w:rsidR="00913A0A" w:rsidRPr="00D7143B" w:rsidRDefault="00913A0A" w:rsidP="000F7DCD">
            <w:pPr>
              <w:pStyle w:val="Heading2"/>
              <w:spacing w:beforeLines="20" w:before="48" w:afterLines="20" w:after="48"/>
              <w:ind w:left="0" w:firstLine="15"/>
              <w:rPr>
                <w:rFonts w:ascii="Tahoma" w:hAnsi="Tahoma" w:cs="Tahoma"/>
                <w:b w:val="0"/>
                <w:sz w:val="14"/>
              </w:rPr>
            </w:pPr>
            <w:bookmarkStart w:id="343" w:name="_Toc336338036"/>
            <w:bookmarkStart w:id="344" w:name="_Toc380004798"/>
            <w:r w:rsidRPr="00D7143B">
              <w:rPr>
                <w:rFonts w:ascii="Tahoma" w:hAnsi="Tahoma" w:cs="Tahoma"/>
                <w:b w:val="0"/>
                <w:sz w:val="14"/>
              </w:rPr>
              <w:t>SharePoint™ Online Extra Storage, 1 ГБ (дополнительная лицензия SL)</w:t>
            </w:r>
            <w:bookmarkEnd w:id="343"/>
            <w:bookmarkEnd w:id="344"/>
          </w:p>
        </w:tc>
        <w:tc>
          <w:tcPr>
            <w:tcW w:w="668" w:type="dxa"/>
            <w:tcBorders>
              <w:bottom w:val="single" w:sz="4" w:space="0" w:color="auto"/>
            </w:tcBorders>
            <w:shd w:val="clear" w:color="auto" w:fill="auto"/>
            <w:vAlign w:val="center"/>
          </w:tcPr>
          <w:p w14:paraId="3621A8AB" w14:textId="77777777" w:rsidR="00913A0A" w:rsidRPr="00D7143B" w:rsidRDefault="00913A0A" w:rsidP="001A63C6">
            <w:pPr>
              <w:pStyle w:val="TableText"/>
              <w:widowControl w:val="0"/>
              <w:rPr>
                <w:b/>
                <w:color w:val="000000"/>
                <w:sz w:val="13"/>
                <w:szCs w:val="13"/>
                <w:u w:val="single"/>
              </w:rPr>
            </w:pPr>
          </w:p>
        </w:tc>
        <w:tc>
          <w:tcPr>
            <w:tcW w:w="450" w:type="dxa"/>
            <w:tcBorders>
              <w:bottom w:val="single" w:sz="4" w:space="0" w:color="auto"/>
            </w:tcBorders>
            <w:shd w:val="clear" w:color="auto" w:fill="auto"/>
          </w:tcPr>
          <w:p w14:paraId="4450705A" w14:textId="77777777" w:rsidR="00913A0A" w:rsidRPr="00D7143B" w:rsidDel="008F575D" w:rsidRDefault="00913A0A" w:rsidP="001A63C6">
            <w:pPr>
              <w:pStyle w:val="TableText"/>
              <w:widowControl w:val="0"/>
              <w:spacing w:before="8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CF30A6E"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2E400B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FC55C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72AEE4"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AC629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4F9ED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8E53DC"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433F50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84B68F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07267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D5AC545"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E4ECA7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B9643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56463B91"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5F67FC3F"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3344DD2C"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73E5A41E"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11C1090B" w14:textId="77777777" w:rsidTr="00A85B6F">
        <w:trPr>
          <w:trHeight w:val="145"/>
        </w:trPr>
        <w:tc>
          <w:tcPr>
            <w:tcW w:w="2302" w:type="dxa"/>
            <w:gridSpan w:val="2"/>
            <w:tcBorders>
              <w:bottom w:val="single" w:sz="4" w:space="0" w:color="auto"/>
            </w:tcBorders>
            <w:shd w:val="clear" w:color="auto" w:fill="FABF8F"/>
            <w:vAlign w:val="center"/>
          </w:tcPr>
          <w:p w14:paraId="6D37AEBE" w14:textId="77777777" w:rsidR="00913A0A" w:rsidRPr="00A8133F" w:rsidRDefault="00913A0A" w:rsidP="007E466C">
            <w:pPr>
              <w:pStyle w:val="Heading2"/>
              <w:ind w:left="0" w:firstLine="15"/>
              <w:jc w:val="both"/>
              <w:rPr>
                <w:rFonts w:ascii="Tahoma" w:hAnsi="Tahoma" w:cs="Tahoma"/>
                <w:b w:val="0"/>
                <w:sz w:val="14"/>
                <w:lang w:val="ru-RU"/>
              </w:rPr>
            </w:pPr>
            <w:bookmarkStart w:id="345" w:name="_Toc336338037"/>
            <w:bookmarkStart w:id="346" w:name="_Toc380004799"/>
            <w:r w:rsidRPr="00A8133F">
              <w:rPr>
                <w:rFonts w:ascii="Tahoma" w:hAnsi="Tahoma" w:cs="Tahoma"/>
                <w:b w:val="0"/>
                <w:sz w:val="14"/>
                <w:lang w:val="ru-RU"/>
              </w:rPr>
              <w:t xml:space="preserve">1 ГБ дополнительного хранилища для </w:t>
            </w:r>
            <w:r w:rsidRPr="00D7143B">
              <w:rPr>
                <w:rFonts w:ascii="Tahoma" w:hAnsi="Tahoma" w:cs="Tahoma"/>
                <w:b w:val="0"/>
                <w:sz w:val="14"/>
              </w:rPr>
              <w:t>SharePoint</w:t>
            </w:r>
            <w:r w:rsidRPr="00A8133F">
              <w:rPr>
                <w:rFonts w:ascii="Tahoma" w:hAnsi="Tahoma" w:cs="Tahoma"/>
                <w:b w:val="0"/>
                <w:sz w:val="14"/>
                <w:lang w:val="ru-RU"/>
              </w:rPr>
              <w:t xml:space="preserve">™ </w:t>
            </w:r>
            <w:r w:rsidRPr="00D7143B">
              <w:rPr>
                <w:rFonts w:ascii="Tahoma" w:hAnsi="Tahoma" w:cs="Tahoma"/>
                <w:b w:val="0"/>
                <w:sz w:val="14"/>
              </w:rPr>
              <w:t>Online</w:t>
            </w:r>
            <w:r w:rsidRPr="00A8133F">
              <w:rPr>
                <w:rFonts w:ascii="Tahoma" w:hAnsi="Tahoma" w:cs="Tahoma"/>
                <w:b w:val="0"/>
                <w:sz w:val="14"/>
                <w:lang w:val="ru-RU"/>
              </w:rPr>
              <w:t xml:space="preserve"> </w:t>
            </w:r>
            <w:r w:rsidRPr="00D7143B">
              <w:rPr>
                <w:rFonts w:ascii="Tahoma" w:hAnsi="Tahoma" w:cs="Tahoma"/>
                <w:b w:val="0"/>
                <w:sz w:val="14"/>
              </w:rPr>
              <w:t>A</w:t>
            </w:r>
            <w:r w:rsidRPr="00A8133F">
              <w:rPr>
                <w:rFonts w:ascii="Tahoma" w:hAnsi="Tahoma" w:cs="Tahoma"/>
                <w:b w:val="0"/>
                <w:sz w:val="14"/>
                <w:lang w:val="ru-RU"/>
              </w:rPr>
              <w:t xml:space="preserve"> (</w:t>
            </w:r>
            <w:r w:rsidRPr="00D7143B">
              <w:rPr>
                <w:rFonts w:ascii="Tahoma" w:hAnsi="Tahoma" w:cs="Tahoma"/>
                <w:b w:val="0"/>
                <w:sz w:val="14"/>
              </w:rPr>
              <w:t>Add</w:t>
            </w:r>
            <w:r w:rsidRPr="00A8133F">
              <w:rPr>
                <w:rFonts w:ascii="Tahoma" w:hAnsi="Tahoma" w:cs="Tahoma"/>
                <w:b w:val="0"/>
                <w:sz w:val="14"/>
                <w:lang w:val="ru-RU"/>
              </w:rPr>
              <w:t>-</w:t>
            </w:r>
            <w:r w:rsidRPr="00D7143B">
              <w:rPr>
                <w:rFonts w:ascii="Tahoma" w:hAnsi="Tahoma" w:cs="Tahoma"/>
                <w:b w:val="0"/>
                <w:sz w:val="14"/>
              </w:rPr>
              <w:t>on</w:t>
            </w:r>
            <w:r w:rsidRPr="00A8133F">
              <w:rPr>
                <w:rFonts w:ascii="Tahoma" w:hAnsi="Tahoma" w:cs="Tahoma"/>
                <w:b w:val="0"/>
                <w:sz w:val="14"/>
                <w:lang w:val="ru-RU"/>
              </w:rPr>
              <w:t xml:space="preserve"> </w:t>
            </w:r>
            <w:r w:rsidRPr="00D7143B">
              <w:rPr>
                <w:rFonts w:ascii="Tahoma" w:hAnsi="Tahoma" w:cs="Tahoma"/>
                <w:b w:val="0"/>
                <w:sz w:val="14"/>
              </w:rPr>
              <w:t>SL</w:t>
            </w:r>
            <w:r w:rsidRPr="00A8133F">
              <w:rPr>
                <w:rFonts w:ascii="Tahoma" w:hAnsi="Tahoma" w:cs="Tahoma"/>
                <w:b w:val="0"/>
                <w:sz w:val="14"/>
                <w:lang w:val="ru-RU"/>
              </w:rPr>
              <w:t>)</w:t>
            </w:r>
            <w:bookmarkEnd w:id="345"/>
            <w:bookmarkEnd w:id="346"/>
          </w:p>
        </w:tc>
        <w:tc>
          <w:tcPr>
            <w:tcW w:w="668" w:type="dxa"/>
            <w:tcBorders>
              <w:bottom w:val="single" w:sz="4" w:space="0" w:color="auto"/>
            </w:tcBorders>
            <w:shd w:val="clear" w:color="auto" w:fill="FABF8F"/>
            <w:vAlign w:val="center"/>
          </w:tcPr>
          <w:p w14:paraId="0C37AC28" w14:textId="77777777" w:rsidR="00913A0A" w:rsidRPr="00A8133F" w:rsidRDefault="00913A0A" w:rsidP="00D66F68">
            <w:pPr>
              <w:pStyle w:val="TableText"/>
              <w:widowControl w:val="0"/>
              <w:rPr>
                <w:rFonts w:cs="Tahoma"/>
                <w:b/>
                <w:color w:val="0000FF"/>
                <w:sz w:val="13"/>
                <w:szCs w:val="13"/>
                <w:u w:val="single"/>
                <w:lang w:val="ru-RU"/>
              </w:rPr>
            </w:pPr>
          </w:p>
        </w:tc>
        <w:tc>
          <w:tcPr>
            <w:tcW w:w="450" w:type="dxa"/>
            <w:tcBorders>
              <w:bottom w:val="single" w:sz="4" w:space="0" w:color="auto"/>
            </w:tcBorders>
            <w:shd w:val="clear" w:color="auto" w:fill="FABF8F"/>
            <w:vAlign w:val="center"/>
          </w:tcPr>
          <w:p w14:paraId="4ED43B32" w14:textId="77777777" w:rsidR="00913A0A" w:rsidRPr="00D7143B" w:rsidRDefault="00913A0A" w:rsidP="007E466C">
            <w:pPr>
              <w:pStyle w:val="TableText"/>
              <w:widowControl w:val="0"/>
              <w:rPr>
                <w:rFonts w:ascii="Tahoma" w:hAnsi="Tahoma" w:cs="Tahoma"/>
                <w:sz w:val="13"/>
              </w:rPr>
            </w:pPr>
            <w:r w:rsidRPr="00D7143B">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3EEFBDA3" w14:textId="77777777" w:rsidR="00913A0A" w:rsidRPr="00D7143B" w:rsidRDefault="00913A0A" w:rsidP="00D66F6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E4AF334" w14:textId="77777777" w:rsidR="00913A0A" w:rsidRPr="00D7143B"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60D553" w14:textId="77777777" w:rsidR="00913A0A" w:rsidRPr="00D7143B"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E4BD46" w14:textId="77777777" w:rsidR="00913A0A" w:rsidRPr="00D7143B" w:rsidRDefault="00913A0A"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3E0477" w14:textId="77777777" w:rsidR="00913A0A" w:rsidRPr="00D7143B"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3E217F" w14:textId="77777777" w:rsidR="00913A0A" w:rsidRPr="00D7143B"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797DDEE" w14:textId="77777777" w:rsidR="00913A0A" w:rsidRPr="00D7143B" w:rsidRDefault="00913A0A" w:rsidP="00D02D7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829B04E" w14:textId="77777777" w:rsidR="00913A0A" w:rsidRPr="00D7143B"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5D66B2" w14:textId="77777777" w:rsidR="00913A0A" w:rsidRPr="00D7143B"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43983A6" w14:textId="77777777" w:rsidR="00913A0A" w:rsidRPr="00D7143B"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D7C27A1" w14:textId="77777777" w:rsidR="00913A0A" w:rsidRPr="00D7143B"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0951C3" w14:textId="77777777" w:rsidR="00913A0A" w:rsidRPr="00D7143B"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926C7F" w14:textId="77777777" w:rsidR="00913A0A" w:rsidRPr="00D7143B"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35928FD" w14:textId="77777777" w:rsidR="00913A0A" w:rsidRPr="00D7143B" w:rsidRDefault="00913A0A" w:rsidP="00EA31A6">
            <w:pPr>
              <w:pStyle w:val="TableText"/>
              <w:widowControl w:val="0"/>
              <w:rPr>
                <w:rFonts w:ascii="Tahoma" w:hAnsi="Tahoma" w:cs="Tahoma"/>
                <w:sz w:val="13"/>
              </w:rPr>
            </w:pPr>
          </w:p>
        </w:tc>
        <w:tc>
          <w:tcPr>
            <w:tcW w:w="520" w:type="dxa"/>
            <w:tcBorders>
              <w:bottom w:val="single" w:sz="4" w:space="0" w:color="auto"/>
            </w:tcBorders>
            <w:shd w:val="clear" w:color="auto" w:fill="FABF8F"/>
          </w:tcPr>
          <w:p w14:paraId="6E865E7B" w14:textId="77777777" w:rsidR="00913A0A" w:rsidRPr="00D7143B" w:rsidRDefault="00913A0A" w:rsidP="007E466C">
            <w:pPr>
              <w:pStyle w:val="TableText"/>
              <w:widowControl w:val="0"/>
              <w:rPr>
                <w:rFonts w:ascii="Tahoma" w:hAnsi="Tahoma" w:cs="Tahoma"/>
                <w:sz w:val="13"/>
              </w:rPr>
            </w:pPr>
            <w:r w:rsidRPr="00D7143B">
              <w:rPr>
                <w:rFonts w:ascii="Tahoma" w:hAnsi="Tahoma" w:cs="Tahoma"/>
                <w:sz w:val="13"/>
              </w:rPr>
              <w:t>A, ST (только EES)</w:t>
            </w:r>
          </w:p>
        </w:tc>
        <w:tc>
          <w:tcPr>
            <w:tcW w:w="436" w:type="dxa"/>
            <w:tcBorders>
              <w:bottom w:val="single" w:sz="4" w:space="0" w:color="auto"/>
            </w:tcBorders>
            <w:shd w:val="clear" w:color="auto" w:fill="FABF8F"/>
            <w:vAlign w:val="center"/>
          </w:tcPr>
          <w:p w14:paraId="33E37617" w14:textId="77777777" w:rsidR="00913A0A" w:rsidRPr="00D7143B" w:rsidRDefault="00913A0A" w:rsidP="00D66F68">
            <w:pPr>
              <w:pStyle w:val="TableText"/>
              <w:widowControl w:val="0"/>
              <w:rPr>
                <w:rFonts w:ascii="Tahoma" w:hAnsi="Tahoma" w:cs="Tahoma"/>
                <w:sz w:val="13"/>
              </w:rPr>
            </w:pPr>
          </w:p>
        </w:tc>
        <w:tc>
          <w:tcPr>
            <w:tcW w:w="484" w:type="dxa"/>
            <w:tcBorders>
              <w:bottom w:val="single" w:sz="4" w:space="0" w:color="auto"/>
            </w:tcBorders>
            <w:shd w:val="clear" w:color="auto" w:fill="FABF8F"/>
          </w:tcPr>
          <w:p w14:paraId="38362F4A" w14:textId="77777777" w:rsidR="00913A0A" w:rsidRPr="00D7143B" w:rsidRDefault="00913A0A" w:rsidP="00D66F68">
            <w:pPr>
              <w:pStyle w:val="TableText"/>
              <w:widowControl w:val="0"/>
              <w:rPr>
                <w:rFonts w:ascii="Tahoma" w:hAnsi="Tahoma" w:cs="Tahoma"/>
                <w:sz w:val="13"/>
              </w:rPr>
            </w:pPr>
          </w:p>
        </w:tc>
      </w:tr>
      <w:tr w:rsidR="00913A0A" w:rsidRPr="00D7143B" w14:paraId="37860910" w14:textId="77777777" w:rsidTr="00A85B6F">
        <w:trPr>
          <w:trHeight w:val="145"/>
        </w:trPr>
        <w:tc>
          <w:tcPr>
            <w:tcW w:w="2302" w:type="dxa"/>
            <w:gridSpan w:val="2"/>
            <w:tcBorders>
              <w:bottom w:val="single" w:sz="4" w:space="0" w:color="auto"/>
            </w:tcBorders>
            <w:shd w:val="clear" w:color="auto" w:fill="auto"/>
            <w:vAlign w:val="center"/>
          </w:tcPr>
          <w:p w14:paraId="3584B8B3" w14:textId="77777777" w:rsidR="00913A0A" w:rsidRPr="00D7143B" w:rsidRDefault="00913A0A" w:rsidP="000F7DCD">
            <w:pPr>
              <w:pStyle w:val="Heading2"/>
              <w:spacing w:beforeLines="20" w:before="48" w:afterLines="20" w:after="48"/>
              <w:ind w:left="0" w:firstLine="15"/>
              <w:jc w:val="both"/>
              <w:rPr>
                <w:rFonts w:ascii="Tahoma" w:hAnsi="Tahoma" w:cs="Tahoma"/>
                <w:b w:val="0"/>
                <w:sz w:val="14"/>
              </w:rPr>
            </w:pPr>
            <w:bookmarkStart w:id="347" w:name="_Toc380004800"/>
            <w:r w:rsidRPr="00D7143B">
              <w:rPr>
                <w:rFonts w:ascii="Tahoma" w:hAnsi="Tahoma" w:cs="Tahoma"/>
                <w:b w:val="0"/>
                <w:sz w:val="14"/>
              </w:rPr>
              <w:t>SharePoint™ Online Plan 1 Add-on (User SL)</w:t>
            </w:r>
            <w:bookmarkEnd w:id="347"/>
          </w:p>
        </w:tc>
        <w:tc>
          <w:tcPr>
            <w:tcW w:w="668" w:type="dxa"/>
            <w:tcBorders>
              <w:bottom w:val="single" w:sz="4" w:space="0" w:color="auto"/>
            </w:tcBorders>
            <w:shd w:val="clear" w:color="auto" w:fill="auto"/>
            <w:vAlign w:val="center"/>
          </w:tcPr>
          <w:p w14:paraId="3FAE6C5D" w14:textId="77777777" w:rsidR="00913A0A" w:rsidRPr="00D7143B" w:rsidRDefault="00913A0A" w:rsidP="00796355">
            <w:pPr>
              <w:pStyle w:val="TableText"/>
              <w:widowControl w:val="0"/>
            </w:pPr>
          </w:p>
        </w:tc>
        <w:tc>
          <w:tcPr>
            <w:tcW w:w="450" w:type="dxa"/>
            <w:tcBorders>
              <w:bottom w:val="single" w:sz="4" w:space="0" w:color="auto"/>
            </w:tcBorders>
            <w:shd w:val="clear" w:color="auto" w:fill="auto"/>
          </w:tcPr>
          <w:p w14:paraId="2180149D"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14:paraId="49A382EE"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20E2D1A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91004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C48820"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7A6EF6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3BB3C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6C1C27"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180D59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68FD2E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69A02B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D660AE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EBE230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51AF5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BC04523"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1A295A43"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3F786A45"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991C02C"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0BD242C2" w14:textId="77777777" w:rsidTr="00A85B6F">
        <w:trPr>
          <w:trHeight w:val="145"/>
        </w:trPr>
        <w:tc>
          <w:tcPr>
            <w:tcW w:w="2302" w:type="dxa"/>
            <w:gridSpan w:val="2"/>
            <w:tcBorders>
              <w:bottom w:val="single" w:sz="4" w:space="0" w:color="auto"/>
            </w:tcBorders>
            <w:shd w:val="clear" w:color="auto" w:fill="auto"/>
            <w:vAlign w:val="center"/>
          </w:tcPr>
          <w:p w14:paraId="2C1683AE" w14:textId="77777777" w:rsidR="00913A0A" w:rsidRPr="00A8133F" w:rsidRDefault="00913A0A" w:rsidP="000F7DCD">
            <w:pPr>
              <w:pStyle w:val="Heading2"/>
              <w:spacing w:beforeLines="20" w:before="48" w:afterLines="20" w:after="48"/>
              <w:ind w:left="0" w:firstLine="15"/>
              <w:jc w:val="both"/>
              <w:rPr>
                <w:rFonts w:ascii="Tahoma" w:hAnsi="Tahoma" w:cs="Tahoma"/>
                <w:b w:val="0"/>
                <w:lang w:val="ru-RU"/>
              </w:rPr>
            </w:pPr>
            <w:bookmarkStart w:id="348" w:name="_Toc336338038"/>
            <w:bookmarkStart w:id="349" w:name="_Toc380004801"/>
            <w:r w:rsidRPr="00D7143B">
              <w:rPr>
                <w:rFonts w:ascii="Tahoma" w:hAnsi="Tahoma" w:cs="Tahoma"/>
                <w:b w:val="0"/>
                <w:sz w:val="14"/>
              </w:rPr>
              <w:t>SharePoint</w:t>
            </w:r>
            <w:r w:rsidRPr="00A8133F">
              <w:rPr>
                <w:rFonts w:ascii="Tahoma" w:hAnsi="Tahoma" w:cs="Tahoma"/>
                <w:b w:val="0"/>
                <w:sz w:val="14"/>
                <w:lang w:val="ru-RU"/>
              </w:rPr>
              <w:t xml:space="preserve">™ </w:t>
            </w:r>
            <w:r w:rsidRPr="00D7143B">
              <w:rPr>
                <w:rFonts w:ascii="Tahoma" w:hAnsi="Tahoma" w:cs="Tahoma"/>
                <w:b w:val="0"/>
                <w:sz w:val="14"/>
              </w:rPr>
              <w:t>Online</w:t>
            </w:r>
            <w:r w:rsidRPr="00A8133F">
              <w:rPr>
                <w:rFonts w:ascii="Tahoma" w:hAnsi="Tahoma" w:cs="Tahoma"/>
                <w:b w:val="0"/>
                <w:sz w:val="14"/>
                <w:lang w:val="ru-RU"/>
              </w:rPr>
              <w:t xml:space="preserve"> (план 1) (лицензии </w:t>
            </w:r>
            <w:r w:rsidRPr="00D7143B">
              <w:rPr>
                <w:rFonts w:ascii="Tahoma" w:hAnsi="Tahoma" w:cs="Tahoma"/>
                <w:b w:val="0"/>
                <w:sz w:val="14"/>
              </w:rPr>
              <w:t>SL</w:t>
            </w:r>
            <w:r w:rsidRPr="00A8133F">
              <w:rPr>
                <w:rFonts w:ascii="Tahoma" w:hAnsi="Tahoma" w:cs="Tahoma"/>
                <w:b w:val="0"/>
                <w:sz w:val="14"/>
                <w:lang w:val="ru-RU"/>
              </w:rPr>
              <w:t xml:space="preserve"> «на пользователя»)</w:t>
            </w:r>
            <w:bookmarkEnd w:id="348"/>
            <w:bookmarkEnd w:id="349"/>
          </w:p>
        </w:tc>
        <w:tc>
          <w:tcPr>
            <w:tcW w:w="668" w:type="dxa"/>
            <w:tcBorders>
              <w:bottom w:val="single" w:sz="4" w:space="0" w:color="auto"/>
            </w:tcBorders>
            <w:shd w:val="clear" w:color="auto" w:fill="auto"/>
            <w:vAlign w:val="center"/>
          </w:tcPr>
          <w:p w14:paraId="76C66E05" w14:textId="77777777" w:rsidR="00913A0A" w:rsidRPr="00D7143B" w:rsidRDefault="00B91E2C" w:rsidP="00300D66">
            <w:pPr>
              <w:pStyle w:val="TableText"/>
              <w:widowControl w:val="0"/>
              <w:rPr>
                <w:rStyle w:val="EndnoteReference"/>
                <w:rFonts w:cs="Tahoma"/>
                <w:b w:val="0"/>
                <w:color w:val="0000FF"/>
                <w:sz w:val="13"/>
                <w:szCs w:val="13"/>
                <w:u w:val="single"/>
              </w:rPr>
            </w:pPr>
            <w:hyperlink w:anchor="_68_SharePoint_Online" w:history="1">
              <w:r w:rsidR="00A13E7D" w:rsidRPr="00D7143B">
                <w:rPr>
                  <w:rStyle w:val="Hyperlink"/>
                  <w:rFonts w:cs="Tahoma"/>
                  <w:b/>
                  <w:sz w:val="13"/>
                  <w:szCs w:val="13"/>
                </w:rPr>
                <w:t>78</w:t>
              </w:r>
            </w:hyperlink>
          </w:p>
        </w:tc>
        <w:tc>
          <w:tcPr>
            <w:tcW w:w="450" w:type="dxa"/>
            <w:tcBorders>
              <w:bottom w:val="single" w:sz="4" w:space="0" w:color="auto"/>
            </w:tcBorders>
            <w:shd w:val="clear" w:color="auto" w:fill="auto"/>
          </w:tcPr>
          <w:p w14:paraId="35779E6B"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4905383A"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684ADC3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AF001D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82EA8D"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6CD01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786E1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123E00A"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856B34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27935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64D2D0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C5420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F81FFB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93D24F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9C0FF9C"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0C1AEDA0"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001AC07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1D561E39"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4B53C5" w:rsidRPr="00D7143B" w14:paraId="410D6DF5" w14:textId="77777777" w:rsidTr="00A85B6F">
        <w:trPr>
          <w:trHeight w:val="145"/>
        </w:trPr>
        <w:tc>
          <w:tcPr>
            <w:tcW w:w="2302" w:type="dxa"/>
            <w:gridSpan w:val="2"/>
            <w:tcBorders>
              <w:bottom w:val="single" w:sz="4" w:space="0" w:color="auto"/>
            </w:tcBorders>
            <w:shd w:val="clear" w:color="auto" w:fill="FABF8F"/>
            <w:vAlign w:val="center"/>
          </w:tcPr>
          <w:p w14:paraId="1C57CA5F" w14:textId="77777777" w:rsidR="004B53C5" w:rsidRPr="00D7143B" w:rsidRDefault="004B53C5" w:rsidP="000F7DCD">
            <w:pPr>
              <w:pStyle w:val="Heading2"/>
              <w:spacing w:beforeLines="20" w:before="48" w:afterLines="20" w:after="48"/>
              <w:ind w:left="0" w:firstLine="15"/>
              <w:jc w:val="both"/>
              <w:rPr>
                <w:rFonts w:ascii="Tahoma" w:hAnsi="Tahoma" w:cs="Tahoma"/>
                <w:b w:val="0"/>
                <w:sz w:val="14"/>
              </w:rPr>
            </w:pPr>
            <w:bookmarkStart w:id="350" w:name="_Toc380004802"/>
            <w:r w:rsidRPr="00D7143B">
              <w:rPr>
                <w:rFonts w:ascii="Tahoma" w:hAnsi="Tahoma" w:cs="Tahoma"/>
                <w:b w:val="0"/>
                <w:sz w:val="14"/>
              </w:rPr>
              <w:t>SharePoint™ Online Plan 1 с Yammer Add-on (User SL)</w:t>
            </w:r>
            <w:bookmarkEnd w:id="350"/>
          </w:p>
        </w:tc>
        <w:tc>
          <w:tcPr>
            <w:tcW w:w="668" w:type="dxa"/>
            <w:tcBorders>
              <w:bottom w:val="single" w:sz="4" w:space="0" w:color="auto"/>
            </w:tcBorders>
            <w:shd w:val="clear" w:color="auto" w:fill="FABF8F"/>
            <w:vAlign w:val="center"/>
          </w:tcPr>
          <w:p w14:paraId="6EFB5355" w14:textId="77777777" w:rsidR="004B53C5" w:rsidRPr="00D7143B" w:rsidRDefault="004B53C5" w:rsidP="00796355">
            <w:pPr>
              <w:pStyle w:val="TableText"/>
              <w:widowControl w:val="0"/>
            </w:pPr>
          </w:p>
        </w:tc>
        <w:tc>
          <w:tcPr>
            <w:tcW w:w="450" w:type="dxa"/>
            <w:tcBorders>
              <w:bottom w:val="single" w:sz="4" w:space="0" w:color="auto"/>
            </w:tcBorders>
            <w:shd w:val="clear" w:color="auto" w:fill="FABF8F"/>
          </w:tcPr>
          <w:p w14:paraId="3AB8E641" w14:textId="77777777" w:rsidR="004B53C5" w:rsidRPr="00D7143B" w:rsidRDefault="004B53C5" w:rsidP="001A63C6">
            <w:pPr>
              <w:pStyle w:val="TableText"/>
              <w:widowControl w:val="0"/>
              <w:spacing w:before="80"/>
              <w:rPr>
                <w:rFonts w:ascii="Tahoma" w:hAnsi="Tahoma" w:cs="Tahoma"/>
                <w:sz w:val="13"/>
              </w:rPr>
            </w:pPr>
            <w:r w:rsidRPr="00D7143B">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6266278C" w14:textId="77777777" w:rsidR="004B53C5" w:rsidRPr="00D7143B" w:rsidRDefault="004B53C5"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04082132" w14:textId="77777777" w:rsidR="004B53C5" w:rsidRPr="00D7143B"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EE2DE4" w14:textId="77777777" w:rsidR="004B53C5" w:rsidRPr="00D7143B"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635C8B" w14:textId="77777777" w:rsidR="004B53C5" w:rsidRPr="00D7143B" w:rsidRDefault="004B53C5"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E21CBC" w14:textId="77777777" w:rsidR="004B53C5" w:rsidRPr="00D7143B"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7522C6" w14:textId="77777777" w:rsidR="004B53C5" w:rsidRPr="00D7143B" w:rsidRDefault="004B53C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1C3F4E7" w14:textId="77777777" w:rsidR="004B53C5" w:rsidRPr="00D7143B" w:rsidRDefault="004B53C5"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596F5C4" w14:textId="77777777" w:rsidR="004B53C5" w:rsidRPr="00D7143B" w:rsidRDefault="004B53C5"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3B5F54B8" w14:textId="77777777" w:rsidR="004B53C5" w:rsidRPr="00D7143B" w:rsidRDefault="004B53C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341DBB4" w14:textId="77777777" w:rsidR="004B53C5" w:rsidRPr="00D7143B" w:rsidRDefault="004B53C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0965F76" w14:textId="77777777" w:rsidR="004B53C5" w:rsidRPr="00D7143B" w:rsidRDefault="004B53C5"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3D8E7E4" w14:textId="77777777" w:rsidR="004B53C5" w:rsidRPr="00D7143B" w:rsidRDefault="004B53C5"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7344EE3E" w14:textId="77777777" w:rsidR="004B53C5" w:rsidRPr="00D7143B" w:rsidRDefault="004B53C5"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3674A740" w14:textId="77777777" w:rsidR="004B53C5" w:rsidRPr="00D7143B" w:rsidRDefault="004B53C5" w:rsidP="005679CA">
            <w:pPr>
              <w:pStyle w:val="TableText"/>
              <w:widowControl w:val="0"/>
              <w:rPr>
                <w:rFonts w:ascii="Tahoma" w:hAnsi="Tahoma" w:cs="Tahoma"/>
                <w:sz w:val="13"/>
              </w:rPr>
            </w:pPr>
          </w:p>
        </w:tc>
        <w:tc>
          <w:tcPr>
            <w:tcW w:w="484" w:type="dxa"/>
            <w:tcBorders>
              <w:bottom w:val="single" w:sz="4" w:space="0" w:color="auto"/>
            </w:tcBorders>
            <w:shd w:val="clear" w:color="auto" w:fill="FABF8F"/>
          </w:tcPr>
          <w:p w14:paraId="34411D4A" w14:textId="77777777" w:rsidR="004B53C5" w:rsidRPr="00D7143B" w:rsidRDefault="004B53C5" w:rsidP="001A63C6">
            <w:pPr>
              <w:pStyle w:val="TableText"/>
              <w:widowControl w:val="0"/>
              <w:rPr>
                <w:rFonts w:ascii="Tahoma" w:hAnsi="Tahoma" w:cs="Tahoma"/>
                <w:sz w:val="13"/>
              </w:rPr>
            </w:pPr>
            <w:r w:rsidRPr="00D7143B">
              <w:rPr>
                <w:rFonts w:ascii="Tahoma" w:hAnsi="Tahoma" w:cs="Tahoma"/>
                <w:sz w:val="13"/>
              </w:rPr>
              <w:t>A</w:t>
            </w:r>
          </w:p>
        </w:tc>
      </w:tr>
      <w:tr w:rsidR="008A0F85" w:rsidRPr="00D7143B" w14:paraId="15A08C55" w14:textId="77777777" w:rsidTr="00A85B6F">
        <w:trPr>
          <w:trHeight w:val="145"/>
        </w:trPr>
        <w:tc>
          <w:tcPr>
            <w:tcW w:w="2302" w:type="dxa"/>
            <w:gridSpan w:val="2"/>
            <w:tcBorders>
              <w:bottom w:val="single" w:sz="4" w:space="0" w:color="auto"/>
            </w:tcBorders>
            <w:shd w:val="clear" w:color="auto" w:fill="auto"/>
            <w:vAlign w:val="center"/>
          </w:tcPr>
          <w:p w14:paraId="3B40342F" w14:textId="77777777" w:rsidR="00913A0A" w:rsidRPr="00A8133F" w:rsidRDefault="00913A0A" w:rsidP="000F7DCD">
            <w:pPr>
              <w:pStyle w:val="ProductNames"/>
              <w:spacing w:beforeLines="20" w:before="48" w:afterLines="20" w:after="48"/>
              <w:rPr>
                <w:rFonts w:ascii="Tahoma" w:hAnsi="Tahoma" w:cs="Tahoma"/>
                <w:sz w:val="14"/>
                <w:lang w:val="ru-RU"/>
              </w:rPr>
            </w:pPr>
            <w:bookmarkStart w:id="351" w:name="_Toc336338039"/>
            <w:bookmarkStart w:id="352" w:name="_Toc380004803"/>
            <w:r w:rsidRPr="00D7143B">
              <w:rPr>
                <w:rFonts w:ascii="Tahoma" w:hAnsi="Tahoma" w:cs="Tahoma"/>
                <w:sz w:val="14"/>
              </w:rPr>
              <w:t>SharePoint</w:t>
            </w:r>
            <w:r w:rsidRPr="00A8133F">
              <w:rPr>
                <w:rFonts w:ascii="Tahoma" w:hAnsi="Tahoma" w:cs="Tahoma"/>
                <w:sz w:val="14"/>
                <w:lang w:val="ru-RU"/>
              </w:rPr>
              <w:t xml:space="preserve">™ </w:t>
            </w:r>
            <w:r w:rsidRPr="00D7143B">
              <w:rPr>
                <w:rFonts w:ascii="Tahoma" w:hAnsi="Tahoma" w:cs="Tahoma"/>
                <w:sz w:val="14"/>
              </w:rPr>
              <w:t>Online</w:t>
            </w:r>
            <w:r w:rsidRPr="00A8133F">
              <w:rPr>
                <w:rFonts w:ascii="Tahoma" w:hAnsi="Tahoma" w:cs="Tahoma"/>
                <w:sz w:val="14"/>
                <w:lang w:val="ru-RU"/>
              </w:rPr>
              <w:t xml:space="preserve"> (план 2) (лицензии </w:t>
            </w:r>
            <w:r w:rsidRPr="00D7143B">
              <w:rPr>
                <w:rFonts w:ascii="Tahoma" w:hAnsi="Tahoma" w:cs="Tahoma"/>
                <w:sz w:val="14"/>
              </w:rPr>
              <w:t>SL</w:t>
            </w:r>
            <w:r w:rsidRPr="00A8133F">
              <w:rPr>
                <w:rFonts w:ascii="Tahoma" w:hAnsi="Tahoma" w:cs="Tahoma"/>
                <w:sz w:val="14"/>
                <w:lang w:val="ru-RU"/>
              </w:rPr>
              <w:t xml:space="preserve"> «на пользователя»)</w:t>
            </w:r>
            <w:bookmarkEnd w:id="351"/>
            <w:bookmarkEnd w:id="352"/>
          </w:p>
        </w:tc>
        <w:tc>
          <w:tcPr>
            <w:tcW w:w="668" w:type="dxa"/>
            <w:tcBorders>
              <w:bottom w:val="single" w:sz="4" w:space="0" w:color="auto"/>
            </w:tcBorders>
            <w:shd w:val="clear" w:color="auto" w:fill="auto"/>
            <w:vAlign w:val="center"/>
          </w:tcPr>
          <w:p w14:paraId="291EC34C" w14:textId="77777777" w:rsidR="00913A0A" w:rsidRPr="00D7143B" w:rsidRDefault="00B91E2C" w:rsidP="00300D66">
            <w:pPr>
              <w:pStyle w:val="TableText"/>
              <w:widowControl w:val="0"/>
              <w:rPr>
                <w:rStyle w:val="EndnoteReference"/>
                <w:b w:val="0"/>
                <w:color w:val="000000"/>
                <w:sz w:val="13"/>
                <w:szCs w:val="13"/>
                <w:u w:val="single"/>
              </w:rPr>
            </w:pPr>
            <w:hyperlink w:anchor="_68_SharePoint_Online" w:history="1">
              <w:r w:rsidR="00404E86" w:rsidRPr="00D7143B">
                <w:rPr>
                  <w:rStyle w:val="Hyperlink"/>
                  <w:rFonts w:cs="Tahoma"/>
                  <w:b/>
                  <w:sz w:val="13"/>
                  <w:szCs w:val="13"/>
                </w:rPr>
                <w:t>78</w:t>
              </w:r>
            </w:hyperlink>
          </w:p>
        </w:tc>
        <w:tc>
          <w:tcPr>
            <w:tcW w:w="450" w:type="dxa"/>
            <w:tcBorders>
              <w:bottom w:val="single" w:sz="4" w:space="0" w:color="auto"/>
            </w:tcBorders>
            <w:shd w:val="clear" w:color="auto" w:fill="auto"/>
          </w:tcPr>
          <w:p w14:paraId="1C36F462"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34A08CE"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4A4078F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66D631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D7E4AA8"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102F3D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5031C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4936B00"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67CC90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C38C5D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90AC11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C9D7B9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9B6EEE"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FB6BE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967C67A"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5D360152"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auto"/>
            <w:vAlign w:val="center"/>
          </w:tcPr>
          <w:p w14:paraId="7BDDA02B"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auto"/>
          </w:tcPr>
          <w:p w14:paraId="00569BB8"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113F5F17" w14:textId="77777777" w:rsidTr="00A85B6F">
        <w:trPr>
          <w:trHeight w:val="145"/>
        </w:trPr>
        <w:tc>
          <w:tcPr>
            <w:tcW w:w="2302" w:type="dxa"/>
            <w:gridSpan w:val="2"/>
            <w:tcBorders>
              <w:bottom w:val="single" w:sz="4" w:space="0" w:color="auto"/>
            </w:tcBorders>
            <w:shd w:val="clear" w:color="auto" w:fill="FABF8F"/>
          </w:tcPr>
          <w:p w14:paraId="4B344BFB" w14:textId="77777777" w:rsidR="00913A0A" w:rsidRPr="00D7143B" w:rsidRDefault="00913A0A" w:rsidP="000F7DCD">
            <w:pPr>
              <w:pStyle w:val="ProductNames"/>
              <w:spacing w:beforeLines="20" w:before="48" w:afterLines="20" w:after="48"/>
              <w:rPr>
                <w:rFonts w:ascii="Tahoma" w:hAnsi="Tahoma" w:cs="Tahoma"/>
                <w:sz w:val="14"/>
              </w:rPr>
            </w:pPr>
            <w:bookmarkStart w:id="353" w:name="_Toc336338040"/>
            <w:bookmarkStart w:id="354" w:name="_Toc380004804"/>
            <w:r w:rsidRPr="00D7143B">
              <w:rPr>
                <w:rFonts w:ascii="Tahoma" w:hAnsi="Tahoma" w:cs="Tahoma"/>
                <w:sz w:val="14"/>
              </w:rPr>
              <w:t xml:space="preserve">SharePoint™ Server </w:t>
            </w:r>
            <w:bookmarkEnd w:id="353"/>
            <w:r w:rsidRPr="00D7143B">
              <w:rPr>
                <w:rFonts w:ascii="Tahoma" w:hAnsi="Tahoma" w:cs="Tahoma"/>
                <w:sz w:val="14"/>
              </w:rPr>
              <w:t>2013</w:t>
            </w:r>
            <w:bookmarkEnd w:id="354"/>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3053BFBF" w14:textId="77777777" w:rsidR="00913A0A" w:rsidRPr="00D7143B" w:rsidRDefault="00B91E2C" w:rsidP="00300D66">
            <w:pPr>
              <w:pStyle w:val="TableText"/>
              <w:widowControl w:val="0"/>
              <w:rPr>
                <w:rStyle w:val="EndnoteReference"/>
                <w:b w:val="0"/>
                <w:color w:val="000000"/>
                <w:sz w:val="13"/>
                <w:szCs w:val="13"/>
                <w:u w:val="single"/>
              </w:rPr>
            </w:pPr>
            <w:hyperlink w:anchor="_69_SharePoint_Server" w:history="1">
              <w:r w:rsidR="00913A0A" w:rsidRPr="00404E86">
                <w:rPr>
                  <w:rStyle w:val="Hyperlink"/>
                  <w:b/>
                  <w:sz w:val="13"/>
                  <w:szCs w:val="13"/>
                </w:rPr>
                <w:t>79</w:t>
              </w:r>
            </w:hyperlink>
          </w:p>
        </w:tc>
        <w:tc>
          <w:tcPr>
            <w:tcW w:w="450" w:type="dxa"/>
            <w:tcBorders>
              <w:bottom w:val="single" w:sz="4" w:space="0" w:color="auto"/>
            </w:tcBorders>
            <w:shd w:val="clear" w:color="auto" w:fill="FABF8F"/>
          </w:tcPr>
          <w:p w14:paraId="17EFCD18"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59BC8D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475BA8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FABF8F"/>
            <w:vAlign w:val="center"/>
          </w:tcPr>
          <w:p w14:paraId="53808FC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FABF8F"/>
            <w:vAlign w:val="center"/>
          </w:tcPr>
          <w:p w14:paraId="06187F8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gridSpan w:val="3"/>
            <w:tcBorders>
              <w:bottom w:val="single" w:sz="4" w:space="0" w:color="auto"/>
            </w:tcBorders>
            <w:shd w:val="clear" w:color="auto" w:fill="FABF8F"/>
            <w:vAlign w:val="center"/>
          </w:tcPr>
          <w:p w14:paraId="74E0A39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68F10AB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0234B1C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A94C19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7D45ED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FABF8F"/>
            <w:vAlign w:val="center"/>
          </w:tcPr>
          <w:p w14:paraId="2947D89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444CFB6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5854D95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4A227FF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2893609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38EDA6D3" w14:textId="77777777" w:rsidR="00913A0A" w:rsidRPr="00D7143B" w:rsidRDefault="00913A0A" w:rsidP="006C465D">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1025ACF2"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0686D8C"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7D1CD1" w:rsidRPr="00D7143B" w14:paraId="3DD112CD" w14:textId="77777777" w:rsidTr="00A85B6F">
        <w:trPr>
          <w:trHeight w:val="145"/>
        </w:trPr>
        <w:tc>
          <w:tcPr>
            <w:tcW w:w="2302" w:type="dxa"/>
            <w:gridSpan w:val="2"/>
            <w:tcBorders>
              <w:bottom w:val="single" w:sz="4" w:space="0" w:color="auto"/>
            </w:tcBorders>
            <w:shd w:val="clear" w:color="auto" w:fill="FFFFFF" w:themeFill="background1"/>
          </w:tcPr>
          <w:p w14:paraId="472FB6EB" w14:textId="77777777" w:rsidR="00913A0A" w:rsidRPr="00D7143B" w:rsidRDefault="00913A0A" w:rsidP="000F7DCD">
            <w:pPr>
              <w:pStyle w:val="ProductNames"/>
              <w:spacing w:beforeLines="20" w:before="48" w:afterLines="20" w:after="48"/>
              <w:rPr>
                <w:rFonts w:ascii="Tahoma" w:hAnsi="Tahoma" w:cs="Tahoma"/>
                <w:sz w:val="14"/>
              </w:rPr>
            </w:pPr>
            <w:bookmarkStart w:id="355" w:name="_Toc336338041"/>
            <w:bookmarkStart w:id="356" w:name="_Toc380004805"/>
            <w:r w:rsidRPr="00D7143B">
              <w:rPr>
                <w:rFonts w:ascii="Tahoma" w:hAnsi="Tahoma" w:cs="Tahoma"/>
                <w:sz w:val="14"/>
              </w:rPr>
              <w:t>SharePoint™ Server Enterprise CAL</w:t>
            </w:r>
            <w:bookmarkEnd w:id="355"/>
            <w:r w:rsidRPr="00D7143B">
              <w:rPr>
                <w:rFonts w:ascii="Tahoma" w:hAnsi="Tahoma" w:cs="Tahoma"/>
                <w:sz w:val="14"/>
              </w:rPr>
              <w:t xml:space="preserve"> 2013</w:t>
            </w:r>
            <w:bookmarkEnd w:id="356"/>
            <w:r w:rsidRPr="00D7143B">
              <w:rPr>
                <w:rFonts w:ascii="Tahoma" w:hAnsi="Tahoma" w:cs="Tahoma"/>
                <w:sz w:val="14"/>
              </w:rPr>
              <w:t xml:space="preserve"> </w:t>
            </w:r>
          </w:p>
        </w:tc>
        <w:tc>
          <w:tcPr>
            <w:tcW w:w="668" w:type="dxa"/>
            <w:tcBorders>
              <w:bottom w:val="single" w:sz="4" w:space="0" w:color="auto"/>
            </w:tcBorders>
            <w:shd w:val="clear" w:color="auto" w:fill="FFFFFF" w:themeFill="background1"/>
            <w:vAlign w:val="center"/>
          </w:tcPr>
          <w:p w14:paraId="0C892CBE" w14:textId="77777777" w:rsidR="00913A0A" w:rsidRPr="00D7143B"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FFFFF" w:themeFill="background1"/>
          </w:tcPr>
          <w:p w14:paraId="05862090"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themeFill="background1"/>
            <w:vAlign w:val="center"/>
          </w:tcPr>
          <w:p w14:paraId="059BD5E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66900F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4556D09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2E8DB21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0CF5BF6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4ABD6C5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FF3660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179F165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D2970C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FFFFF" w:themeFill="background1"/>
            <w:vAlign w:val="center"/>
          </w:tcPr>
          <w:p w14:paraId="49D88CA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139A023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65406B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30929BA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36A5B9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224793DB"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FFFFFF" w:themeFill="background1"/>
            <w:vAlign w:val="center"/>
          </w:tcPr>
          <w:p w14:paraId="2F000BA8"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2FCBF05E"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48DF59A3" w14:textId="77777777" w:rsidTr="00A85B6F">
        <w:trPr>
          <w:trHeight w:val="260"/>
        </w:trPr>
        <w:tc>
          <w:tcPr>
            <w:tcW w:w="2302" w:type="dxa"/>
            <w:gridSpan w:val="2"/>
            <w:tcBorders>
              <w:bottom w:val="single" w:sz="4" w:space="0" w:color="auto"/>
            </w:tcBorders>
            <w:shd w:val="clear" w:color="auto" w:fill="FABF8F"/>
          </w:tcPr>
          <w:p w14:paraId="18CB1559" w14:textId="77777777" w:rsidR="00913A0A" w:rsidRPr="00D7143B" w:rsidRDefault="00913A0A" w:rsidP="000F7DCD">
            <w:pPr>
              <w:pStyle w:val="ProductNames"/>
              <w:spacing w:beforeLines="20" w:before="48" w:afterLines="20" w:after="48"/>
              <w:rPr>
                <w:rFonts w:ascii="Tahoma" w:hAnsi="Tahoma" w:cs="Tahoma"/>
                <w:sz w:val="14"/>
              </w:rPr>
            </w:pPr>
            <w:bookmarkStart w:id="357" w:name="_Toc336338044"/>
            <w:bookmarkStart w:id="358" w:name="_Toc380004806"/>
            <w:r w:rsidRPr="00D7143B">
              <w:rPr>
                <w:rFonts w:ascii="Tahoma" w:hAnsi="Tahoma" w:cs="Tahoma"/>
                <w:sz w:val="14"/>
              </w:rPr>
              <w:t>SharePoint™ Server Standard CAL</w:t>
            </w:r>
            <w:bookmarkEnd w:id="357"/>
            <w:r w:rsidRPr="00D7143B">
              <w:rPr>
                <w:rFonts w:ascii="Tahoma" w:hAnsi="Tahoma" w:cs="Tahoma"/>
                <w:sz w:val="14"/>
              </w:rPr>
              <w:t xml:space="preserve"> 2013</w:t>
            </w:r>
            <w:bookmarkEnd w:id="358"/>
          </w:p>
        </w:tc>
        <w:tc>
          <w:tcPr>
            <w:tcW w:w="668" w:type="dxa"/>
            <w:tcBorders>
              <w:bottom w:val="single" w:sz="4" w:space="0" w:color="auto"/>
            </w:tcBorders>
            <w:shd w:val="clear" w:color="auto" w:fill="FABF8F"/>
            <w:vAlign w:val="center"/>
          </w:tcPr>
          <w:p w14:paraId="41FEA6C3" w14:textId="77777777" w:rsidR="00913A0A" w:rsidRPr="00D7143B" w:rsidRDefault="00913A0A" w:rsidP="000F7DCD">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FABF8F"/>
          </w:tcPr>
          <w:p w14:paraId="61505FDA" w14:textId="77777777" w:rsidR="00913A0A" w:rsidRPr="00D7143B" w:rsidRDefault="00913A0A" w:rsidP="000F7DCD">
            <w:pPr>
              <w:pStyle w:val="TableText"/>
              <w:widowControl w:val="0"/>
              <w:spacing w:beforeLines="20" w:before="48" w:afterLines="20" w:after="48"/>
              <w:rPr>
                <w:rFonts w:ascii="Tahoma" w:hAnsi="Tahoma" w:cs="Tahoma"/>
                <w:color w:val="000000"/>
                <w:sz w:val="13"/>
              </w:rPr>
            </w:pPr>
            <w:r w:rsidRPr="00D7143B">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37A264E"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01C5EB1"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3B699CC5"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ABF8F"/>
            <w:vAlign w:val="center"/>
          </w:tcPr>
          <w:p w14:paraId="5DAFFDB1"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ABF8F"/>
            <w:vAlign w:val="center"/>
          </w:tcPr>
          <w:p w14:paraId="43A45E1F"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13BB978B"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1EB15F87"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AA8215"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94D1068"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ABF8F"/>
            <w:vAlign w:val="center"/>
          </w:tcPr>
          <w:p w14:paraId="2C7B4923"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0B19803"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08216BD5" w14:textId="77777777" w:rsidR="00913A0A" w:rsidRPr="00D7143B" w:rsidRDefault="00913A0A" w:rsidP="000F7DCD">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5327B76" w14:textId="77777777" w:rsidR="00913A0A" w:rsidRPr="00D7143B" w:rsidRDefault="00913A0A" w:rsidP="000F7DCD">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CB7105E" w14:textId="77777777" w:rsidR="00913A0A" w:rsidRPr="00D7143B" w:rsidRDefault="00913A0A" w:rsidP="000F7DCD">
            <w:pPr>
              <w:pStyle w:val="TableText"/>
              <w:widowControl w:val="0"/>
              <w:spacing w:beforeLines="20" w:before="48" w:afterLines="20" w:after="48"/>
              <w:rPr>
                <w:rFonts w:ascii="Tahoma" w:hAnsi="Tahoma" w:cs="Tahoma"/>
                <w:sz w:val="13"/>
              </w:rPr>
            </w:pPr>
          </w:p>
        </w:tc>
        <w:tc>
          <w:tcPr>
            <w:tcW w:w="520" w:type="dxa"/>
            <w:tcBorders>
              <w:bottom w:val="single" w:sz="4" w:space="0" w:color="auto"/>
            </w:tcBorders>
            <w:shd w:val="clear" w:color="auto" w:fill="FABF8F"/>
          </w:tcPr>
          <w:p w14:paraId="15FBD053" w14:textId="77777777" w:rsidR="00913A0A" w:rsidRPr="00D7143B" w:rsidRDefault="00913A0A" w:rsidP="000F7DCD">
            <w:pPr>
              <w:pStyle w:val="TableText"/>
              <w:widowControl w:val="0"/>
              <w:spacing w:beforeLines="20" w:before="48" w:afterLines="20" w:after="48"/>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FABF8F"/>
            <w:vAlign w:val="center"/>
          </w:tcPr>
          <w:p w14:paraId="7873C276" w14:textId="77777777" w:rsidR="00913A0A" w:rsidRPr="00D7143B" w:rsidRDefault="00913A0A" w:rsidP="000F7DCD">
            <w:pPr>
              <w:pStyle w:val="TableText"/>
              <w:widowControl w:val="0"/>
              <w:spacing w:beforeLines="20" w:before="48" w:afterLines="20" w:after="48"/>
              <w:rPr>
                <w:rFonts w:ascii="Tahoma" w:hAnsi="Tahoma" w:cs="Tahoma"/>
                <w:sz w:val="13"/>
              </w:rPr>
            </w:pPr>
          </w:p>
        </w:tc>
        <w:tc>
          <w:tcPr>
            <w:tcW w:w="484" w:type="dxa"/>
            <w:tcBorders>
              <w:bottom w:val="single" w:sz="4" w:space="0" w:color="auto"/>
            </w:tcBorders>
            <w:shd w:val="clear" w:color="auto" w:fill="FABF8F"/>
          </w:tcPr>
          <w:p w14:paraId="0BF81F8F" w14:textId="77777777" w:rsidR="00913A0A" w:rsidRPr="00D7143B" w:rsidRDefault="002C4BA9" w:rsidP="000F7DCD">
            <w:pPr>
              <w:pStyle w:val="TableText"/>
              <w:widowControl w:val="0"/>
              <w:spacing w:beforeLines="20" w:before="48" w:afterLines="20" w:after="48"/>
              <w:rPr>
                <w:rFonts w:ascii="Tahoma" w:hAnsi="Tahoma" w:cs="Tahoma"/>
                <w:sz w:val="13"/>
              </w:rPr>
            </w:pPr>
            <w:r w:rsidRPr="00D7143B">
              <w:rPr>
                <w:rFonts w:ascii="Tahoma" w:hAnsi="Tahoma" w:cs="Tahoma"/>
                <w:sz w:val="13"/>
              </w:rPr>
              <w:t>A</w:t>
            </w:r>
          </w:p>
        </w:tc>
      </w:tr>
      <w:tr w:rsidR="007D1CD1" w:rsidRPr="00D7143B" w14:paraId="0154CF57" w14:textId="77777777" w:rsidTr="00A85B6F">
        <w:trPr>
          <w:trHeight w:val="145"/>
        </w:trPr>
        <w:tc>
          <w:tcPr>
            <w:tcW w:w="2302" w:type="dxa"/>
            <w:gridSpan w:val="2"/>
            <w:tcBorders>
              <w:bottom w:val="single" w:sz="4" w:space="0" w:color="auto"/>
            </w:tcBorders>
            <w:shd w:val="clear" w:color="auto" w:fill="FFFFFF" w:themeFill="background1"/>
            <w:vAlign w:val="center"/>
          </w:tcPr>
          <w:p w14:paraId="3B7E8DE5" w14:textId="77777777" w:rsidR="00913A0A" w:rsidRPr="00A8133F" w:rsidRDefault="00913A0A" w:rsidP="000F7DCD">
            <w:pPr>
              <w:pStyle w:val="ProductNames"/>
              <w:spacing w:beforeLines="20" w:before="48" w:afterLines="20" w:after="48"/>
              <w:rPr>
                <w:rFonts w:ascii="Tahoma" w:hAnsi="Tahoma" w:cs="Tahoma"/>
                <w:sz w:val="14"/>
                <w:lang w:val="ru-RU"/>
              </w:rPr>
            </w:pPr>
            <w:bookmarkStart w:id="359" w:name="_Toc336338045"/>
            <w:bookmarkStart w:id="360" w:name="_Toc380004807"/>
            <w:r w:rsidRPr="00D7143B">
              <w:rPr>
                <w:rFonts w:ascii="Tahoma" w:hAnsi="Tahoma" w:cs="Tahoma"/>
                <w:sz w:val="14"/>
              </w:rPr>
              <w:t>SQL</w:t>
            </w:r>
            <w:r w:rsidRPr="00A8133F">
              <w:rPr>
                <w:rFonts w:ascii="Tahoma" w:hAnsi="Tahoma" w:cs="Tahoma"/>
                <w:sz w:val="14"/>
                <w:lang w:val="ru-RU"/>
              </w:rPr>
              <w:t xml:space="preserve"> </w:t>
            </w:r>
            <w:r w:rsidRPr="00D7143B">
              <w:rPr>
                <w:rFonts w:ascii="Tahoma" w:hAnsi="Tahoma" w:cs="Tahoma"/>
                <w:sz w:val="14"/>
              </w:rPr>
              <w:t>Server</w:t>
            </w:r>
            <w:r w:rsidR="000D0BC4" w:rsidRPr="00A8133F">
              <w:rPr>
                <w:rFonts w:ascii="Tahoma" w:eastAsia="Times New Roman" w:hAnsi="Tahoma" w:cs="Tahoma"/>
                <w:color w:val="000000"/>
                <w:sz w:val="18"/>
                <w:szCs w:val="18"/>
                <w:vertAlign w:val="superscript"/>
                <w:lang w:val="ru-RU"/>
              </w:rPr>
              <w:t>®</w:t>
            </w:r>
            <w:r w:rsidRPr="00A8133F">
              <w:rPr>
                <w:rFonts w:ascii="Tahoma" w:hAnsi="Tahoma" w:cs="Tahoma"/>
                <w:sz w:val="14"/>
                <w:lang w:val="ru-RU"/>
              </w:rPr>
              <w:t xml:space="preserve"> 2008 </w:t>
            </w:r>
            <w:r w:rsidRPr="00D7143B">
              <w:rPr>
                <w:rFonts w:ascii="Tahoma" w:hAnsi="Tahoma" w:cs="Tahoma"/>
                <w:sz w:val="14"/>
              </w:rPr>
              <w:t>R</w:t>
            </w:r>
            <w:r w:rsidRPr="00A8133F">
              <w:rPr>
                <w:rFonts w:ascii="Tahoma" w:hAnsi="Tahoma" w:cs="Tahoma"/>
                <w:sz w:val="14"/>
                <w:lang w:val="ru-RU"/>
              </w:rPr>
              <w:t xml:space="preserve">2 </w:t>
            </w:r>
            <w:r w:rsidRPr="00D7143B">
              <w:rPr>
                <w:rFonts w:ascii="Tahoma" w:hAnsi="Tahoma" w:cs="Tahoma"/>
                <w:sz w:val="14"/>
              </w:rPr>
              <w:t>Datacenter</w:t>
            </w:r>
            <w:r w:rsidRPr="00A8133F">
              <w:rPr>
                <w:rFonts w:ascii="Tahoma" w:hAnsi="Tahoma" w:cs="Tahoma"/>
                <w:sz w:val="14"/>
                <w:lang w:val="ru-RU"/>
              </w:rPr>
              <w:t>, лицензия «на 1 процессор»</w:t>
            </w:r>
            <w:bookmarkEnd w:id="359"/>
            <w:bookmarkEnd w:id="360"/>
          </w:p>
        </w:tc>
        <w:tc>
          <w:tcPr>
            <w:tcW w:w="668" w:type="dxa"/>
            <w:tcBorders>
              <w:bottom w:val="single" w:sz="4" w:space="0" w:color="auto"/>
            </w:tcBorders>
            <w:shd w:val="clear" w:color="auto" w:fill="FFFFFF" w:themeFill="background1"/>
            <w:vAlign w:val="center"/>
          </w:tcPr>
          <w:p w14:paraId="01164F34" w14:textId="77777777" w:rsidR="00913A0A" w:rsidRPr="00D7143B" w:rsidRDefault="00B91E2C" w:rsidP="00300D66">
            <w:pPr>
              <w:pStyle w:val="TableText"/>
              <w:widowControl w:val="0"/>
              <w:rPr>
                <w:b/>
                <w:color w:val="0000FF"/>
                <w:sz w:val="13"/>
                <w:szCs w:val="13"/>
                <w:u w:val="single"/>
              </w:rPr>
            </w:pPr>
            <w:hyperlink w:anchor="_75_73_SQL" w:history="1">
              <w:r w:rsidR="00A13E7D" w:rsidRPr="00D7143B">
                <w:rPr>
                  <w:rStyle w:val="Hyperlink"/>
                  <w:b/>
                  <w:sz w:val="13"/>
                  <w:szCs w:val="13"/>
                </w:rPr>
                <w:t>80</w:t>
              </w:r>
            </w:hyperlink>
          </w:p>
        </w:tc>
        <w:tc>
          <w:tcPr>
            <w:tcW w:w="450" w:type="dxa"/>
            <w:tcBorders>
              <w:bottom w:val="single" w:sz="4" w:space="0" w:color="auto"/>
            </w:tcBorders>
            <w:shd w:val="clear" w:color="auto" w:fill="FFFFFF" w:themeFill="background1"/>
          </w:tcPr>
          <w:p w14:paraId="4FE93C88"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1C4018D"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177C62D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9E91CD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F0511B2"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2084911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8BFC8E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08ADE59"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A80B80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7219BA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F5CE95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A71D90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C9F8A2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F83E53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21FE44A8"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329C9F4C"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3D97FE47"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B02B134" w14:textId="77777777" w:rsidR="00913A0A" w:rsidRPr="00D7143B" w:rsidRDefault="00913A0A" w:rsidP="001A63C6">
            <w:pPr>
              <w:pStyle w:val="TableText"/>
              <w:widowControl w:val="0"/>
              <w:rPr>
                <w:rFonts w:ascii="Tahoma" w:hAnsi="Tahoma" w:cs="Tahoma"/>
                <w:sz w:val="13"/>
              </w:rPr>
            </w:pPr>
          </w:p>
        </w:tc>
      </w:tr>
      <w:tr w:rsidR="00913A0A" w:rsidRPr="00D7143B" w14:paraId="1B8E4CD2" w14:textId="77777777" w:rsidTr="00A85B6F">
        <w:trPr>
          <w:trHeight w:val="145"/>
        </w:trPr>
        <w:tc>
          <w:tcPr>
            <w:tcW w:w="2302" w:type="dxa"/>
            <w:gridSpan w:val="2"/>
            <w:tcBorders>
              <w:bottom w:val="single" w:sz="4" w:space="0" w:color="auto"/>
            </w:tcBorders>
            <w:shd w:val="clear" w:color="auto" w:fill="FABF8F"/>
            <w:vAlign w:val="center"/>
          </w:tcPr>
          <w:p w14:paraId="2DA2FFF8" w14:textId="77777777" w:rsidR="00913A0A" w:rsidRPr="00D7143B" w:rsidRDefault="00913A0A" w:rsidP="000F7DCD">
            <w:pPr>
              <w:pStyle w:val="ProductNames"/>
              <w:spacing w:beforeLines="20" w:before="48" w:afterLines="20" w:after="48"/>
              <w:rPr>
                <w:rFonts w:ascii="Tahoma" w:hAnsi="Tahoma" w:cs="Tahoma"/>
                <w:sz w:val="14"/>
              </w:rPr>
            </w:pPr>
            <w:bookmarkStart w:id="361" w:name="_Toc336338048"/>
            <w:bookmarkStart w:id="362" w:name="_Toc380004808"/>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2008 R2 Small Business</w:t>
            </w:r>
            <w:bookmarkEnd w:id="361"/>
            <w:bookmarkEnd w:id="362"/>
          </w:p>
        </w:tc>
        <w:tc>
          <w:tcPr>
            <w:tcW w:w="668" w:type="dxa"/>
            <w:tcBorders>
              <w:bottom w:val="single" w:sz="4" w:space="0" w:color="auto"/>
            </w:tcBorders>
            <w:shd w:val="clear" w:color="auto" w:fill="FABF8F"/>
            <w:vAlign w:val="center"/>
          </w:tcPr>
          <w:p w14:paraId="61428BE2" w14:textId="77777777" w:rsidR="00913A0A" w:rsidRPr="00D7143B" w:rsidRDefault="00B91E2C" w:rsidP="00300D66">
            <w:pPr>
              <w:pStyle w:val="TableText"/>
              <w:widowControl w:val="0"/>
              <w:rPr>
                <w:rStyle w:val="EndnoteReference"/>
                <w:rFonts w:cs="Tahoma"/>
                <w:b w:val="0"/>
                <w:color w:val="000000"/>
                <w:sz w:val="13"/>
                <w:szCs w:val="13"/>
                <w:u w:val="single"/>
              </w:rPr>
            </w:pPr>
            <w:hyperlink w:anchor="_76_74_SQL" w:history="1">
              <w:r w:rsidR="00A13E7D" w:rsidRPr="00D7143B">
                <w:rPr>
                  <w:rStyle w:val="Hyperlink"/>
                  <w:b/>
                  <w:sz w:val="13"/>
                  <w:szCs w:val="13"/>
                </w:rPr>
                <w:t>81</w:t>
              </w:r>
            </w:hyperlink>
          </w:p>
        </w:tc>
        <w:tc>
          <w:tcPr>
            <w:tcW w:w="450" w:type="dxa"/>
            <w:tcBorders>
              <w:bottom w:val="single" w:sz="4" w:space="0" w:color="auto"/>
            </w:tcBorders>
            <w:shd w:val="clear" w:color="auto" w:fill="FABF8F"/>
          </w:tcPr>
          <w:p w14:paraId="50FD4AAF"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2026FB2F"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27F0B3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DE58A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FCF649"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D8117A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751FE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56EB7D"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595082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167AA9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0879E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D39C0A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BA19AC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1BC95E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AD0447F"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12E073BD"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47C4C498"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2B6D821" w14:textId="77777777" w:rsidR="00913A0A" w:rsidRPr="00D7143B" w:rsidRDefault="00913A0A" w:rsidP="001A63C6">
            <w:pPr>
              <w:pStyle w:val="TableText"/>
              <w:widowControl w:val="0"/>
              <w:rPr>
                <w:rFonts w:ascii="Tahoma" w:hAnsi="Tahoma" w:cs="Tahoma"/>
                <w:sz w:val="13"/>
              </w:rPr>
            </w:pPr>
          </w:p>
        </w:tc>
      </w:tr>
      <w:tr w:rsidR="007D1CD1" w:rsidRPr="00D7143B" w14:paraId="319C559C" w14:textId="77777777" w:rsidTr="00A85B6F">
        <w:trPr>
          <w:trHeight w:val="145"/>
        </w:trPr>
        <w:tc>
          <w:tcPr>
            <w:tcW w:w="2302" w:type="dxa"/>
            <w:gridSpan w:val="2"/>
            <w:tcBorders>
              <w:bottom w:val="single" w:sz="4" w:space="0" w:color="auto"/>
            </w:tcBorders>
            <w:shd w:val="clear" w:color="auto" w:fill="FFFFFF" w:themeFill="background1"/>
            <w:vAlign w:val="center"/>
          </w:tcPr>
          <w:p w14:paraId="3D25DE2B" w14:textId="77777777" w:rsidR="00913A0A" w:rsidRPr="00D7143B" w:rsidRDefault="00913A0A" w:rsidP="000F7DCD">
            <w:pPr>
              <w:pStyle w:val="ProductNames"/>
              <w:spacing w:beforeLines="20" w:before="48" w:afterLines="20" w:after="48"/>
              <w:rPr>
                <w:rFonts w:ascii="Tahoma" w:hAnsi="Tahoma" w:cs="Tahoma"/>
                <w:sz w:val="14"/>
              </w:rPr>
            </w:pPr>
            <w:bookmarkStart w:id="363" w:name="_Toc336338049"/>
            <w:bookmarkStart w:id="364" w:name="_Toc380004809"/>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2008 R2 Small Business CAL</w:t>
            </w:r>
            <w:bookmarkEnd w:id="363"/>
            <w:bookmarkEnd w:id="364"/>
          </w:p>
        </w:tc>
        <w:tc>
          <w:tcPr>
            <w:tcW w:w="668" w:type="dxa"/>
            <w:tcBorders>
              <w:bottom w:val="single" w:sz="4" w:space="0" w:color="auto"/>
            </w:tcBorders>
            <w:shd w:val="clear" w:color="auto" w:fill="FFFFFF" w:themeFill="background1"/>
            <w:vAlign w:val="center"/>
          </w:tcPr>
          <w:p w14:paraId="70C8F534" w14:textId="77777777" w:rsidR="00913A0A" w:rsidRPr="00D7143B"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6873C712"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01/11</w:t>
            </w:r>
          </w:p>
        </w:tc>
        <w:tc>
          <w:tcPr>
            <w:tcW w:w="360" w:type="dxa"/>
            <w:tcBorders>
              <w:bottom w:val="single" w:sz="4" w:space="0" w:color="auto"/>
              <w:right w:val="single" w:sz="18" w:space="0" w:color="auto"/>
            </w:tcBorders>
            <w:shd w:val="clear" w:color="auto" w:fill="FFFFFF" w:themeFill="background1"/>
            <w:vAlign w:val="center"/>
          </w:tcPr>
          <w:p w14:paraId="3CA8EF0E"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37E7CD0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2B1FA7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0E33892"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7FE047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6FF2C3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65111AD"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F1FFAC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8E58C5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9451DA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B90414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825FD7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478A30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314231B"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1693A68A"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3968CCE8"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489B2C8" w14:textId="77777777" w:rsidR="00913A0A" w:rsidRPr="00D7143B" w:rsidRDefault="00913A0A" w:rsidP="001A63C6">
            <w:pPr>
              <w:pStyle w:val="TableText"/>
              <w:widowControl w:val="0"/>
              <w:rPr>
                <w:rFonts w:ascii="Tahoma" w:hAnsi="Tahoma" w:cs="Tahoma"/>
                <w:sz w:val="13"/>
              </w:rPr>
            </w:pPr>
          </w:p>
        </w:tc>
      </w:tr>
      <w:tr w:rsidR="00913A0A" w:rsidRPr="00D7143B" w14:paraId="0983FC7A" w14:textId="77777777" w:rsidTr="00A85B6F">
        <w:trPr>
          <w:trHeight w:val="145"/>
        </w:trPr>
        <w:tc>
          <w:tcPr>
            <w:tcW w:w="2302" w:type="dxa"/>
            <w:gridSpan w:val="2"/>
            <w:tcBorders>
              <w:bottom w:val="single" w:sz="4" w:space="0" w:color="auto"/>
            </w:tcBorders>
            <w:shd w:val="clear" w:color="auto" w:fill="FABF8F"/>
            <w:vAlign w:val="center"/>
          </w:tcPr>
          <w:p w14:paraId="558D08ED" w14:textId="77777777" w:rsidR="00913A0A" w:rsidRPr="00A8133F" w:rsidRDefault="00913A0A" w:rsidP="000F7DCD">
            <w:pPr>
              <w:pStyle w:val="ProductNames"/>
              <w:spacing w:beforeLines="20" w:before="48" w:afterLines="20" w:after="48"/>
              <w:rPr>
                <w:rFonts w:ascii="Tahoma" w:hAnsi="Tahoma" w:cs="Tahoma"/>
                <w:sz w:val="14"/>
                <w:lang w:val="ru-RU"/>
              </w:rPr>
            </w:pPr>
            <w:bookmarkStart w:id="365" w:name="_Toc336338050"/>
            <w:bookmarkStart w:id="366" w:name="_Toc380004810"/>
            <w:r w:rsidRPr="00D7143B">
              <w:rPr>
                <w:rFonts w:ascii="Tahoma" w:hAnsi="Tahoma" w:cs="Tahoma"/>
                <w:sz w:val="14"/>
              </w:rPr>
              <w:t>SQL</w:t>
            </w:r>
            <w:r w:rsidRPr="00A8133F">
              <w:rPr>
                <w:rFonts w:ascii="Tahoma" w:hAnsi="Tahoma" w:cs="Tahoma"/>
                <w:sz w:val="14"/>
                <w:lang w:val="ru-RU"/>
              </w:rPr>
              <w:t xml:space="preserve"> </w:t>
            </w:r>
            <w:r w:rsidRPr="00D7143B">
              <w:rPr>
                <w:rFonts w:ascii="Tahoma" w:hAnsi="Tahoma" w:cs="Tahoma"/>
                <w:sz w:val="14"/>
              </w:rPr>
              <w:t>Server</w:t>
            </w:r>
            <w:r w:rsidR="000D0BC4" w:rsidRPr="00A8133F">
              <w:rPr>
                <w:rFonts w:ascii="Tahoma" w:eastAsia="Times New Roman" w:hAnsi="Tahoma" w:cs="Tahoma"/>
                <w:color w:val="000000"/>
                <w:sz w:val="18"/>
                <w:szCs w:val="18"/>
                <w:vertAlign w:val="superscript"/>
                <w:lang w:val="ru-RU"/>
              </w:rPr>
              <w:t>®</w:t>
            </w:r>
            <w:r w:rsidRPr="00A8133F">
              <w:rPr>
                <w:rFonts w:ascii="Tahoma" w:hAnsi="Tahoma" w:cs="Tahoma"/>
                <w:sz w:val="14"/>
                <w:lang w:val="ru-RU"/>
              </w:rPr>
              <w:t xml:space="preserve"> 2008 </w:t>
            </w:r>
            <w:r w:rsidRPr="00D7143B">
              <w:rPr>
                <w:rFonts w:ascii="Tahoma" w:hAnsi="Tahoma" w:cs="Tahoma"/>
                <w:sz w:val="14"/>
              </w:rPr>
              <w:t>R</w:t>
            </w:r>
            <w:r w:rsidRPr="00A8133F">
              <w:rPr>
                <w:rFonts w:ascii="Tahoma" w:hAnsi="Tahoma" w:cs="Tahoma"/>
                <w:sz w:val="14"/>
                <w:lang w:val="ru-RU"/>
              </w:rPr>
              <w:t xml:space="preserve">2 </w:t>
            </w:r>
            <w:r w:rsidRPr="00D7143B">
              <w:rPr>
                <w:rFonts w:ascii="Tahoma" w:hAnsi="Tahoma" w:cs="Tahoma"/>
                <w:sz w:val="14"/>
              </w:rPr>
              <w:t>Web</w:t>
            </w:r>
            <w:r w:rsidRPr="00A8133F">
              <w:rPr>
                <w:rFonts w:ascii="Tahoma" w:hAnsi="Tahoma" w:cs="Tahoma"/>
                <w:sz w:val="14"/>
                <w:lang w:val="ru-RU"/>
              </w:rPr>
              <w:t xml:space="preserve"> «на процессор»</w:t>
            </w:r>
            <w:bookmarkEnd w:id="365"/>
            <w:bookmarkEnd w:id="366"/>
          </w:p>
        </w:tc>
        <w:tc>
          <w:tcPr>
            <w:tcW w:w="668" w:type="dxa"/>
            <w:tcBorders>
              <w:bottom w:val="single" w:sz="4" w:space="0" w:color="auto"/>
            </w:tcBorders>
            <w:shd w:val="clear" w:color="auto" w:fill="FABF8F"/>
            <w:vAlign w:val="center"/>
          </w:tcPr>
          <w:p w14:paraId="1E9C6256" w14:textId="77777777" w:rsidR="00913A0A" w:rsidRPr="00D7143B" w:rsidRDefault="00B91E2C" w:rsidP="00300D66">
            <w:pPr>
              <w:pStyle w:val="TableText"/>
              <w:widowControl w:val="0"/>
              <w:rPr>
                <w:rStyle w:val="EndnoteReference"/>
                <w:rFonts w:cs="Tahoma"/>
                <w:b w:val="0"/>
                <w:color w:val="000000"/>
                <w:sz w:val="13"/>
                <w:szCs w:val="13"/>
                <w:u w:val="single"/>
              </w:rPr>
            </w:pPr>
            <w:hyperlink w:anchor="_77_75_SQL" w:history="1">
              <w:r w:rsidR="00A13E7D" w:rsidRPr="00D7143B">
                <w:rPr>
                  <w:rStyle w:val="Hyperlink"/>
                  <w:b/>
                  <w:sz w:val="13"/>
                  <w:szCs w:val="13"/>
                </w:rPr>
                <w:t>82</w:t>
              </w:r>
            </w:hyperlink>
            <w:hyperlink w:anchor="Srv_84SQL2008R2Webproc" w:history="1"/>
          </w:p>
        </w:tc>
        <w:tc>
          <w:tcPr>
            <w:tcW w:w="450" w:type="dxa"/>
            <w:tcBorders>
              <w:bottom w:val="single" w:sz="4" w:space="0" w:color="auto"/>
            </w:tcBorders>
            <w:shd w:val="clear" w:color="auto" w:fill="FABF8F"/>
          </w:tcPr>
          <w:p w14:paraId="707548D8"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E786ADF"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4CA8D62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2BD07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EA01BC"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F51573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E8BFBF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4D75CF"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5AD92E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EE9F9A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1AF23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1CB794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5F798D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6AE65F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B8ADD18"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7950C12D"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2A0FC4EC"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A026907" w14:textId="77777777" w:rsidR="00913A0A" w:rsidRPr="00D7143B" w:rsidRDefault="00913A0A" w:rsidP="001A63C6">
            <w:pPr>
              <w:pStyle w:val="TableText"/>
              <w:widowControl w:val="0"/>
              <w:rPr>
                <w:rFonts w:ascii="Tahoma" w:hAnsi="Tahoma" w:cs="Tahoma"/>
                <w:sz w:val="13"/>
              </w:rPr>
            </w:pPr>
          </w:p>
        </w:tc>
      </w:tr>
      <w:tr w:rsidR="007D1CD1" w:rsidRPr="00D7143B" w14:paraId="3B4B8813" w14:textId="77777777" w:rsidTr="00A85B6F">
        <w:trPr>
          <w:trHeight w:val="145"/>
        </w:trPr>
        <w:tc>
          <w:tcPr>
            <w:tcW w:w="2302" w:type="dxa"/>
            <w:gridSpan w:val="2"/>
            <w:tcBorders>
              <w:bottom w:val="single" w:sz="4" w:space="0" w:color="auto"/>
            </w:tcBorders>
            <w:shd w:val="clear" w:color="auto" w:fill="FFFFFF" w:themeFill="background1"/>
            <w:vAlign w:val="center"/>
          </w:tcPr>
          <w:p w14:paraId="27797A03" w14:textId="77777777" w:rsidR="00913A0A" w:rsidRPr="00D7143B" w:rsidRDefault="00913A0A" w:rsidP="000F7DCD">
            <w:pPr>
              <w:pStyle w:val="ProductNames"/>
              <w:spacing w:beforeLines="20" w:before="48" w:afterLines="20" w:after="48"/>
              <w:rPr>
                <w:rFonts w:ascii="Tahoma" w:hAnsi="Tahoma" w:cs="Tahoma"/>
                <w:sz w:val="14"/>
              </w:rPr>
            </w:pPr>
            <w:bookmarkStart w:id="367" w:name="_Toc336338051"/>
            <w:bookmarkStart w:id="368" w:name="_Toc380004811"/>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2008 R2 Workgroup CAL</w:t>
            </w:r>
            <w:bookmarkEnd w:id="367"/>
            <w:bookmarkEnd w:id="368"/>
          </w:p>
        </w:tc>
        <w:tc>
          <w:tcPr>
            <w:tcW w:w="668" w:type="dxa"/>
            <w:tcBorders>
              <w:bottom w:val="single" w:sz="4" w:space="0" w:color="auto"/>
            </w:tcBorders>
            <w:shd w:val="clear" w:color="auto" w:fill="FFFFFF" w:themeFill="background1"/>
            <w:vAlign w:val="center"/>
          </w:tcPr>
          <w:p w14:paraId="7A4A8693" w14:textId="77777777" w:rsidR="00913A0A" w:rsidRPr="00D7143B"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tcPr>
          <w:p w14:paraId="1819AC2B"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BEE9D5A"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C17543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606CFF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E653F06"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D2FB28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9E0CDD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469BE8"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FD8007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C962EA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88834E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C61536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CC9BB6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22783F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0FD4B08"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00343845"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6E5F51AE"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9CD7D44" w14:textId="77777777" w:rsidR="00913A0A" w:rsidRPr="00D7143B" w:rsidRDefault="00913A0A" w:rsidP="001A63C6">
            <w:pPr>
              <w:pStyle w:val="TableText"/>
              <w:widowControl w:val="0"/>
              <w:rPr>
                <w:rFonts w:ascii="Tahoma" w:hAnsi="Tahoma" w:cs="Tahoma"/>
                <w:sz w:val="13"/>
              </w:rPr>
            </w:pPr>
          </w:p>
        </w:tc>
      </w:tr>
      <w:tr w:rsidR="00913A0A" w:rsidRPr="00D7143B" w14:paraId="7D50B8CD" w14:textId="77777777" w:rsidTr="00A85B6F">
        <w:trPr>
          <w:trHeight w:val="145"/>
        </w:trPr>
        <w:tc>
          <w:tcPr>
            <w:tcW w:w="2302" w:type="dxa"/>
            <w:gridSpan w:val="2"/>
            <w:tcBorders>
              <w:bottom w:val="single" w:sz="4" w:space="0" w:color="auto"/>
            </w:tcBorders>
            <w:shd w:val="clear" w:color="auto" w:fill="FABF8F"/>
            <w:vAlign w:val="center"/>
          </w:tcPr>
          <w:p w14:paraId="5BB009BB" w14:textId="77777777" w:rsidR="00913A0A" w:rsidRPr="00A8133F" w:rsidRDefault="00913A0A" w:rsidP="000F7DCD">
            <w:pPr>
              <w:pStyle w:val="ProductNames"/>
              <w:spacing w:beforeLines="20" w:before="48" w:afterLines="20" w:after="48"/>
              <w:rPr>
                <w:rFonts w:ascii="Tahoma" w:hAnsi="Tahoma" w:cs="Tahoma"/>
                <w:sz w:val="14"/>
                <w:lang w:val="ru-RU"/>
              </w:rPr>
            </w:pPr>
            <w:bookmarkStart w:id="369" w:name="_Toc336338053"/>
            <w:bookmarkStart w:id="370" w:name="_Toc380004812"/>
            <w:r w:rsidRPr="00D7143B">
              <w:rPr>
                <w:rFonts w:ascii="Tahoma" w:hAnsi="Tahoma" w:cs="Tahoma"/>
                <w:sz w:val="14"/>
                <w:szCs w:val="18"/>
              </w:rPr>
              <w:lastRenderedPageBreak/>
              <w:t>SQL</w:t>
            </w:r>
            <w:r w:rsidRPr="00A8133F">
              <w:rPr>
                <w:rFonts w:ascii="Tahoma" w:hAnsi="Tahoma" w:cs="Tahoma"/>
                <w:sz w:val="14"/>
                <w:szCs w:val="18"/>
                <w:lang w:val="ru-RU"/>
              </w:rPr>
              <w:t xml:space="preserve"> </w:t>
            </w:r>
            <w:r w:rsidRPr="00D7143B">
              <w:rPr>
                <w:rFonts w:ascii="Tahoma" w:hAnsi="Tahoma" w:cs="Tahoma"/>
                <w:sz w:val="14"/>
                <w:szCs w:val="18"/>
              </w:rPr>
              <w:t>Server</w:t>
            </w:r>
            <w:r w:rsidR="000D0BC4" w:rsidRPr="00A8133F">
              <w:rPr>
                <w:rFonts w:ascii="Tahoma" w:eastAsia="Times New Roman" w:hAnsi="Tahoma" w:cs="Tahoma"/>
                <w:color w:val="000000"/>
                <w:sz w:val="14"/>
                <w:szCs w:val="18"/>
                <w:vertAlign w:val="superscript"/>
                <w:lang w:val="ru-RU"/>
              </w:rPr>
              <w:t>®</w:t>
            </w:r>
            <w:r w:rsidRPr="00A8133F">
              <w:rPr>
                <w:rFonts w:ascii="Tahoma" w:hAnsi="Tahoma" w:cs="Tahoma"/>
                <w:sz w:val="14"/>
                <w:szCs w:val="18"/>
                <w:lang w:val="ru-RU"/>
              </w:rPr>
              <w:t xml:space="preserve"> 2008 </w:t>
            </w:r>
            <w:r w:rsidRPr="00D7143B">
              <w:rPr>
                <w:rFonts w:ascii="Tahoma" w:hAnsi="Tahoma" w:cs="Tahoma"/>
                <w:sz w:val="14"/>
                <w:szCs w:val="18"/>
              </w:rPr>
              <w:t>R</w:t>
            </w:r>
            <w:r w:rsidRPr="00A8133F">
              <w:rPr>
                <w:rFonts w:ascii="Tahoma" w:hAnsi="Tahoma" w:cs="Tahoma"/>
                <w:sz w:val="14"/>
                <w:szCs w:val="18"/>
                <w:lang w:val="ru-RU"/>
              </w:rPr>
              <w:t xml:space="preserve">2 </w:t>
            </w:r>
            <w:r w:rsidRPr="00D7143B">
              <w:rPr>
                <w:rFonts w:ascii="Tahoma" w:hAnsi="Tahoma" w:cs="Tahoma"/>
                <w:sz w:val="14"/>
                <w:szCs w:val="18"/>
              </w:rPr>
              <w:t>Workgroup</w:t>
            </w:r>
            <w:r w:rsidRPr="00A8133F">
              <w:rPr>
                <w:rFonts w:ascii="Tahoma" w:hAnsi="Tahoma" w:cs="Tahoma"/>
                <w:sz w:val="14"/>
                <w:szCs w:val="18"/>
                <w:lang w:val="ru-RU"/>
              </w:rPr>
              <w:t xml:space="preserve"> (5 клиентских надстроек)</w:t>
            </w:r>
            <w:bookmarkEnd w:id="369"/>
            <w:bookmarkEnd w:id="370"/>
          </w:p>
        </w:tc>
        <w:tc>
          <w:tcPr>
            <w:tcW w:w="668" w:type="dxa"/>
            <w:tcBorders>
              <w:bottom w:val="single" w:sz="4" w:space="0" w:color="auto"/>
            </w:tcBorders>
            <w:shd w:val="clear" w:color="auto" w:fill="FABF8F"/>
            <w:vAlign w:val="center"/>
          </w:tcPr>
          <w:p w14:paraId="0B723A0E" w14:textId="77777777" w:rsidR="00913A0A" w:rsidRPr="00D7143B" w:rsidRDefault="00B91E2C" w:rsidP="00300D66">
            <w:pPr>
              <w:pStyle w:val="TableText"/>
              <w:widowControl w:val="0"/>
              <w:rPr>
                <w:rStyle w:val="EndnoteReference"/>
                <w:b w:val="0"/>
                <w:color w:val="000000"/>
                <w:sz w:val="13"/>
                <w:szCs w:val="13"/>
                <w:u w:val="single"/>
              </w:rPr>
            </w:pPr>
            <w:hyperlink w:anchor="_85_84_SQL" w:history="1">
              <w:r w:rsidR="00A13E7D" w:rsidRPr="00D7143B">
                <w:rPr>
                  <w:rStyle w:val="Hyperlink"/>
                  <w:b/>
                  <w:sz w:val="13"/>
                  <w:szCs w:val="13"/>
                </w:rPr>
                <w:t>83</w:t>
              </w:r>
            </w:hyperlink>
          </w:p>
        </w:tc>
        <w:tc>
          <w:tcPr>
            <w:tcW w:w="450" w:type="dxa"/>
            <w:tcBorders>
              <w:bottom w:val="single" w:sz="4" w:space="0" w:color="auto"/>
            </w:tcBorders>
            <w:shd w:val="clear" w:color="auto" w:fill="FABF8F"/>
          </w:tcPr>
          <w:p w14:paraId="3829ECE0" w14:textId="77777777" w:rsidR="00913A0A" w:rsidRPr="00D7143B"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B711349"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BFD9D0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7EEB2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0FA1D0"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BF8B5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508BB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0C33CF"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82C679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8FBC96"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42BC6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439E34"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B190D6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B24F4F4"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3D5ECEA"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60EE904B"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3B226B6E"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280412A" w14:textId="77777777" w:rsidR="00913A0A" w:rsidRPr="00D7143B" w:rsidRDefault="00913A0A" w:rsidP="001A63C6">
            <w:pPr>
              <w:pStyle w:val="TableText"/>
              <w:widowControl w:val="0"/>
              <w:rPr>
                <w:rFonts w:ascii="Tahoma" w:hAnsi="Tahoma" w:cs="Tahoma"/>
                <w:sz w:val="13"/>
              </w:rPr>
            </w:pPr>
          </w:p>
        </w:tc>
      </w:tr>
      <w:tr w:rsidR="007D1CD1" w:rsidRPr="00D7143B" w14:paraId="71CAE8F1" w14:textId="77777777" w:rsidTr="00A85B6F">
        <w:trPr>
          <w:trHeight w:val="145"/>
        </w:trPr>
        <w:tc>
          <w:tcPr>
            <w:tcW w:w="2302" w:type="dxa"/>
            <w:gridSpan w:val="2"/>
            <w:tcBorders>
              <w:bottom w:val="single" w:sz="4" w:space="0" w:color="auto"/>
            </w:tcBorders>
            <w:shd w:val="clear" w:color="auto" w:fill="FFFFFF" w:themeFill="background1"/>
            <w:vAlign w:val="center"/>
          </w:tcPr>
          <w:p w14:paraId="1CCE9ACB" w14:textId="77777777" w:rsidR="00913A0A" w:rsidRPr="00A8133F" w:rsidRDefault="00913A0A" w:rsidP="000F7DCD">
            <w:pPr>
              <w:pStyle w:val="ProductNames"/>
              <w:spacing w:beforeLines="20" w:before="48" w:afterLines="20" w:after="48"/>
              <w:rPr>
                <w:rFonts w:ascii="Tahoma" w:hAnsi="Tahoma" w:cs="Tahoma"/>
                <w:sz w:val="14"/>
                <w:szCs w:val="18"/>
                <w:lang w:val="ru-RU"/>
              </w:rPr>
            </w:pPr>
            <w:bookmarkStart w:id="371" w:name="_Toc336338052"/>
            <w:bookmarkStart w:id="372" w:name="_Toc380004813"/>
            <w:r w:rsidRPr="00D7143B">
              <w:rPr>
                <w:rFonts w:ascii="Tahoma" w:hAnsi="Tahoma" w:cs="Tahoma"/>
                <w:sz w:val="14"/>
              </w:rPr>
              <w:t>SQL</w:t>
            </w:r>
            <w:r w:rsidRPr="00A8133F">
              <w:rPr>
                <w:rFonts w:ascii="Tahoma" w:hAnsi="Tahoma" w:cs="Tahoma"/>
                <w:sz w:val="14"/>
                <w:lang w:val="ru-RU"/>
              </w:rPr>
              <w:t xml:space="preserve"> </w:t>
            </w:r>
            <w:r w:rsidRPr="00D7143B">
              <w:rPr>
                <w:rFonts w:ascii="Tahoma" w:hAnsi="Tahoma" w:cs="Tahoma"/>
                <w:sz w:val="14"/>
              </w:rPr>
              <w:t>Server</w:t>
            </w:r>
            <w:r w:rsidR="000D0BC4" w:rsidRPr="00A8133F">
              <w:rPr>
                <w:rFonts w:ascii="Tahoma" w:eastAsia="Times New Roman" w:hAnsi="Tahoma" w:cs="Tahoma"/>
                <w:color w:val="000000"/>
                <w:sz w:val="18"/>
                <w:szCs w:val="18"/>
                <w:vertAlign w:val="superscript"/>
                <w:lang w:val="ru-RU"/>
              </w:rPr>
              <w:t>®</w:t>
            </w:r>
            <w:r w:rsidRPr="00A8133F">
              <w:rPr>
                <w:rFonts w:ascii="Tahoma" w:hAnsi="Tahoma" w:cs="Tahoma"/>
                <w:sz w:val="14"/>
                <w:lang w:val="ru-RU"/>
              </w:rPr>
              <w:t xml:space="preserve"> 2008 </w:t>
            </w:r>
            <w:r w:rsidRPr="00D7143B">
              <w:rPr>
                <w:rFonts w:ascii="Tahoma" w:hAnsi="Tahoma" w:cs="Tahoma"/>
                <w:sz w:val="14"/>
              </w:rPr>
              <w:t>R</w:t>
            </w:r>
            <w:r w:rsidRPr="00A8133F">
              <w:rPr>
                <w:rFonts w:ascii="Tahoma" w:hAnsi="Tahoma" w:cs="Tahoma"/>
                <w:sz w:val="14"/>
                <w:lang w:val="ru-RU"/>
              </w:rPr>
              <w:t xml:space="preserve">2 </w:t>
            </w:r>
            <w:r w:rsidRPr="00D7143B">
              <w:rPr>
                <w:rFonts w:ascii="Tahoma" w:hAnsi="Tahoma" w:cs="Tahoma"/>
                <w:sz w:val="14"/>
              </w:rPr>
              <w:t>Workgroup</w:t>
            </w:r>
            <w:r w:rsidRPr="00A8133F">
              <w:rPr>
                <w:rFonts w:ascii="Tahoma" w:hAnsi="Tahoma" w:cs="Tahoma"/>
                <w:sz w:val="14"/>
                <w:lang w:val="ru-RU"/>
              </w:rPr>
              <w:t>, лицензия «на 1 процессор»</w:t>
            </w:r>
            <w:bookmarkEnd w:id="371"/>
            <w:bookmarkEnd w:id="372"/>
          </w:p>
        </w:tc>
        <w:tc>
          <w:tcPr>
            <w:tcW w:w="668" w:type="dxa"/>
            <w:tcBorders>
              <w:bottom w:val="single" w:sz="4" w:space="0" w:color="auto"/>
            </w:tcBorders>
            <w:shd w:val="clear" w:color="auto" w:fill="FFFFFF" w:themeFill="background1"/>
            <w:vAlign w:val="center"/>
          </w:tcPr>
          <w:p w14:paraId="3D151D36" w14:textId="77777777" w:rsidR="00913A0A" w:rsidRPr="00D7143B" w:rsidRDefault="00B91E2C" w:rsidP="00300D66">
            <w:pPr>
              <w:pStyle w:val="TableText"/>
              <w:widowControl w:val="0"/>
              <w:rPr>
                <w:rStyle w:val="EndnoteReference"/>
                <w:b w:val="0"/>
                <w:color w:val="000000"/>
                <w:sz w:val="13"/>
                <w:szCs w:val="13"/>
              </w:rPr>
            </w:pPr>
            <w:hyperlink w:anchor="_79_77_SQL" w:history="1">
              <w:r w:rsidR="00A13E7D" w:rsidRPr="00D7143B">
                <w:rPr>
                  <w:rStyle w:val="Hyperlink"/>
                  <w:b/>
                  <w:sz w:val="13"/>
                  <w:szCs w:val="13"/>
                </w:rPr>
                <w:t>84</w:t>
              </w:r>
            </w:hyperlink>
          </w:p>
        </w:tc>
        <w:tc>
          <w:tcPr>
            <w:tcW w:w="450" w:type="dxa"/>
            <w:tcBorders>
              <w:bottom w:val="single" w:sz="4" w:space="0" w:color="auto"/>
            </w:tcBorders>
            <w:shd w:val="clear" w:color="auto" w:fill="FFFFFF" w:themeFill="background1"/>
          </w:tcPr>
          <w:p w14:paraId="6E0E74AF" w14:textId="77777777" w:rsidR="00913A0A" w:rsidRPr="00D7143B"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B9F5622"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AB83A3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89EC82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E70FDB2"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FC16FB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AE8192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51993D6"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414921B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D9FC41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533B426"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B92FC4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0E628C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8B66DF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9A4C417"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510384C4"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0F0927F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6D4E5976" w14:textId="77777777" w:rsidR="00913A0A" w:rsidRPr="00D7143B" w:rsidRDefault="00913A0A" w:rsidP="001A63C6">
            <w:pPr>
              <w:pStyle w:val="TableText"/>
              <w:widowControl w:val="0"/>
              <w:rPr>
                <w:rFonts w:ascii="Tahoma" w:hAnsi="Tahoma" w:cs="Tahoma"/>
                <w:sz w:val="13"/>
              </w:rPr>
            </w:pPr>
          </w:p>
        </w:tc>
      </w:tr>
      <w:tr w:rsidR="00913A0A" w:rsidRPr="00D7143B" w14:paraId="14FB9E79" w14:textId="77777777" w:rsidTr="00A85B6F">
        <w:trPr>
          <w:trHeight w:val="145"/>
        </w:trPr>
        <w:tc>
          <w:tcPr>
            <w:tcW w:w="2302" w:type="dxa"/>
            <w:gridSpan w:val="2"/>
            <w:tcBorders>
              <w:bottom w:val="single" w:sz="4" w:space="0" w:color="auto"/>
            </w:tcBorders>
            <w:shd w:val="clear" w:color="auto" w:fill="FABF8F"/>
            <w:vAlign w:val="center"/>
          </w:tcPr>
          <w:p w14:paraId="1057671B" w14:textId="77777777" w:rsidR="00913A0A" w:rsidRPr="00D7143B" w:rsidRDefault="00913A0A" w:rsidP="000F7DCD">
            <w:pPr>
              <w:pStyle w:val="ProductNames"/>
              <w:spacing w:beforeLines="20" w:before="48" w:afterLines="20" w:after="48"/>
              <w:rPr>
                <w:rFonts w:ascii="Tahoma" w:hAnsi="Tahoma" w:cs="Tahoma"/>
                <w:sz w:val="14"/>
              </w:rPr>
            </w:pPr>
            <w:bookmarkStart w:id="373" w:name="_Toc336338054"/>
            <w:bookmarkStart w:id="374" w:name="_Toc380004814"/>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2012 Business Intelligence</w:t>
            </w:r>
            <w:bookmarkEnd w:id="373"/>
            <w:bookmarkEnd w:id="374"/>
          </w:p>
        </w:tc>
        <w:tc>
          <w:tcPr>
            <w:tcW w:w="668" w:type="dxa"/>
            <w:tcBorders>
              <w:bottom w:val="single" w:sz="4" w:space="0" w:color="auto"/>
            </w:tcBorders>
            <w:shd w:val="clear" w:color="auto" w:fill="FABF8F"/>
            <w:vAlign w:val="center"/>
          </w:tcPr>
          <w:p w14:paraId="041B2C89" w14:textId="77777777" w:rsidR="00913A0A" w:rsidRPr="00D7143B"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21884050"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3180DEA"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4CDA7D1C"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u w:val="single"/>
              </w:rPr>
              <w:t>75</w:t>
            </w:r>
          </w:p>
        </w:tc>
        <w:tc>
          <w:tcPr>
            <w:tcW w:w="450" w:type="dxa"/>
            <w:gridSpan w:val="2"/>
            <w:tcBorders>
              <w:bottom w:val="single" w:sz="4" w:space="0" w:color="auto"/>
            </w:tcBorders>
            <w:shd w:val="clear" w:color="auto" w:fill="FABF8F"/>
            <w:vAlign w:val="bottom"/>
          </w:tcPr>
          <w:p w14:paraId="74FE705D"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188</w:t>
            </w:r>
          </w:p>
        </w:tc>
        <w:tc>
          <w:tcPr>
            <w:tcW w:w="450" w:type="dxa"/>
            <w:gridSpan w:val="2"/>
            <w:tcBorders>
              <w:bottom w:val="single" w:sz="4" w:space="0" w:color="auto"/>
            </w:tcBorders>
            <w:shd w:val="clear" w:color="auto" w:fill="FABF8F"/>
            <w:vAlign w:val="bottom"/>
          </w:tcPr>
          <w:p w14:paraId="6029A4C8"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150</w:t>
            </w:r>
          </w:p>
        </w:tc>
        <w:tc>
          <w:tcPr>
            <w:tcW w:w="450" w:type="dxa"/>
            <w:gridSpan w:val="3"/>
            <w:tcBorders>
              <w:bottom w:val="single" w:sz="4" w:space="0" w:color="auto"/>
            </w:tcBorders>
            <w:shd w:val="clear" w:color="auto" w:fill="FABF8F"/>
            <w:vAlign w:val="bottom"/>
          </w:tcPr>
          <w:p w14:paraId="38A37661"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72014C64"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113</w:t>
            </w:r>
          </w:p>
        </w:tc>
        <w:tc>
          <w:tcPr>
            <w:tcW w:w="450" w:type="dxa"/>
            <w:gridSpan w:val="2"/>
            <w:tcBorders>
              <w:bottom w:val="single" w:sz="4" w:space="0" w:color="auto"/>
            </w:tcBorders>
            <w:shd w:val="clear" w:color="auto" w:fill="FABF8F"/>
            <w:vAlign w:val="bottom"/>
          </w:tcPr>
          <w:p w14:paraId="36DC7A69"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4350DF24"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108D4F7B"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75</w:t>
            </w:r>
          </w:p>
        </w:tc>
        <w:tc>
          <w:tcPr>
            <w:tcW w:w="450" w:type="dxa"/>
            <w:tcBorders>
              <w:bottom w:val="single" w:sz="4" w:space="0" w:color="auto"/>
            </w:tcBorders>
            <w:shd w:val="clear" w:color="auto" w:fill="FABF8F"/>
            <w:vAlign w:val="bottom"/>
          </w:tcPr>
          <w:p w14:paraId="182EEEA3"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5B85AB98"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bottom"/>
          </w:tcPr>
          <w:p w14:paraId="3214D1E4"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63C4F257" w14:textId="77777777" w:rsidR="00913A0A" w:rsidRPr="00D7143B" w:rsidRDefault="00913A0A" w:rsidP="001A63C6">
            <w:pPr>
              <w:pStyle w:val="TableText"/>
              <w:widowControl w:val="0"/>
              <w:rPr>
                <w:rFonts w:ascii="Tahoma" w:hAnsi="Tahoma" w:cs="Tahoma"/>
                <w:sz w:val="13"/>
                <w:szCs w:val="13"/>
              </w:rPr>
            </w:pPr>
            <w:r w:rsidRPr="00D7143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91DDA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17F0442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77735DC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FE0FAA0"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7D1CD1" w:rsidRPr="00D7143B" w14:paraId="6B3B8BA2" w14:textId="77777777" w:rsidTr="00A85B6F">
        <w:trPr>
          <w:trHeight w:val="145"/>
        </w:trPr>
        <w:tc>
          <w:tcPr>
            <w:tcW w:w="2302" w:type="dxa"/>
            <w:gridSpan w:val="2"/>
            <w:tcBorders>
              <w:bottom w:val="single" w:sz="4" w:space="0" w:color="auto"/>
            </w:tcBorders>
            <w:shd w:val="clear" w:color="auto" w:fill="FFFFFF" w:themeFill="background1"/>
            <w:vAlign w:val="center"/>
          </w:tcPr>
          <w:p w14:paraId="13FB5357" w14:textId="77777777" w:rsidR="00913A0A" w:rsidRPr="00A8133F" w:rsidRDefault="00913A0A" w:rsidP="000F7DCD">
            <w:pPr>
              <w:pStyle w:val="ProductNames"/>
              <w:spacing w:beforeLines="20" w:before="48" w:afterLines="20" w:after="48"/>
              <w:rPr>
                <w:rFonts w:ascii="Tahoma" w:hAnsi="Tahoma" w:cs="Tahoma"/>
                <w:sz w:val="14"/>
                <w:lang w:val="ru-RU"/>
              </w:rPr>
            </w:pPr>
            <w:bookmarkStart w:id="375" w:name="_Toc336338055"/>
            <w:bookmarkStart w:id="376" w:name="_Toc380004815"/>
            <w:r w:rsidRPr="00D7143B">
              <w:rPr>
                <w:rFonts w:ascii="Tahoma" w:hAnsi="Tahoma" w:cs="Tahoma"/>
                <w:sz w:val="14"/>
              </w:rPr>
              <w:t>SQL</w:t>
            </w:r>
            <w:r w:rsidRPr="00A8133F">
              <w:rPr>
                <w:rFonts w:ascii="Tahoma" w:hAnsi="Tahoma" w:cs="Tahoma"/>
                <w:sz w:val="14"/>
                <w:lang w:val="ru-RU"/>
              </w:rPr>
              <w:t xml:space="preserve"> </w:t>
            </w:r>
            <w:r w:rsidRPr="00D7143B">
              <w:rPr>
                <w:rFonts w:ascii="Tahoma" w:hAnsi="Tahoma" w:cs="Tahoma"/>
                <w:sz w:val="14"/>
              </w:rPr>
              <w:t>Server</w:t>
            </w:r>
            <w:r w:rsidR="000D0BC4" w:rsidRPr="00A8133F">
              <w:rPr>
                <w:rFonts w:ascii="Tahoma" w:eastAsia="Times New Roman" w:hAnsi="Tahoma" w:cs="Tahoma"/>
                <w:color w:val="000000"/>
                <w:sz w:val="18"/>
                <w:szCs w:val="18"/>
                <w:vertAlign w:val="superscript"/>
                <w:lang w:val="ru-RU"/>
              </w:rPr>
              <w:t>®</w:t>
            </w:r>
            <w:r w:rsidRPr="00A8133F">
              <w:rPr>
                <w:rFonts w:ascii="Tahoma" w:hAnsi="Tahoma" w:cs="Tahoma"/>
                <w:sz w:val="14"/>
                <w:lang w:val="ru-RU"/>
              </w:rPr>
              <w:t xml:space="preserve"> 2012 </w:t>
            </w:r>
            <w:r w:rsidRPr="00D7143B">
              <w:rPr>
                <w:rFonts w:ascii="Tahoma" w:hAnsi="Tahoma" w:cs="Tahoma"/>
                <w:sz w:val="14"/>
              </w:rPr>
              <w:t>CAL</w:t>
            </w:r>
            <w:r w:rsidRPr="00A8133F">
              <w:rPr>
                <w:rFonts w:ascii="Tahoma" w:hAnsi="Tahoma" w:cs="Tahoma"/>
                <w:sz w:val="14"/>
                <w:lang w:val="ru-RU"/>
              </w:rPr>
              <w:t xml:space="preserve"> (лицензии «на устройство» и лицензии </w:t>
            </w:r>
            <w:r w:rsidRPr="00D7143B">
              <w:rPr>
                <w:rFonts w:ascii="Tahoma" w:hAnsi="Tahoma" w:cs="Tahoma"/>
                <w:sz w:val="14"/>
              </w:rPr>
              <w:t>SL</w:t>
            </w:r>
            <w:r w:rsidRPr="00A8133F">
              <w:rPr>
                <w:rFonts w:ascii="Tahoma" w:hAnsi="Tahoma" w:cs="Tahoma"/>
                <w:sz w:val="14"/>
                <w:lang w:val="ru-RU"/>
              </w:rPr>
              <w:t xml:space="preserve"> «на пользователя»)</w:t>
            </w:r>
            <w:bookmarkEnd w:id="375"/>
            <w:bookmarkEnd w:id="376"/>
          </w:p>
        </w:tc>
        <w:tc>
          <w:tcPr>
            <w:tcW w:w="668" w:type="dxa"/>
            <w:tcBorders>
              <w:bottom w:val="single" w:sz="4" w:space="0" w:color="auto"/>
            </w:tcBorders>
            <w:shd w:val="clear" w:color="auto" w:fill="FFFFFF" w:themeFill="background1"/>
            <w:vAlign w:val="center"/>
          </w:tcPr>
          <w:p w14:paraId="2BB8D9BE" w14:textId="77777777" w:rsidR="00913A0A" w:rsidRPr="00A8133F" w:rsidRDefault="00913A0A" w:rsidP="001A63C6">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FFFFFF" w:themeFill="background1"/>
          </w:tcPr>
          <w:p w14:paraId="6D861D25"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4D190D7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5525DC1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2879BDC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6172E13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0F38193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762AFE1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6A63506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7F11B1A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64D8384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FFFFF" w:themeFill="background1"/>
            <w:vAlign w:val="center"/>
          </w:tcPr>
          <w:p w14:paraId="55F36D5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6B62D8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45FE1B4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4068DD9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r w:rsidR="003E20B3">
              <w:rPr>
                <w:rFonts w:ascii="Tahoma" w:hAnsi="Tahoma" w:cs="Tahoma"/>
                <w:sz w:val="13"/>
              </w:rPr>
              <w:t xml:space="preserve"> </w:t>
            </w:r>
            <w:r w:rsidRPr="00D7143B">
              <w:rPr>
                <w:rFonts w:ascii="Tahoma" w:hAnsi="Tahoma" w:cs="Tahoma"/>
                <w:sz w:val="13"/>
              </w:rPr>
              <w:t>S,</w:t>
            </w:r>
            <w:r w:rsidR="003E20B3">
              <w:rPr>
                <w:rFonts w:ascii="Tahoma" w:hAnsi="Tahoma" w:cs="Tahoma"/>
                <w:sz w:val="13"/>
              </w:rPr>
              <w:t xml:space="preserve"> </w:t>
            </w:r>
            <w:r w:rsidRPr="00D7143B">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209B43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1952501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AO, ST</w:t>
            </w:r>
          </w:p>
        </w:tc>
        <w:tc>
          <w:tcPr>
            <w:tcW w:w="436" w:type="dxa"/>
            <w:tcBorders>
              <w:bottom w:val="single" w:sz="4" w:space="0" w:color="auto"/>
            </w:tcBorders>
            <w:shd w:val="clear" w:color="auto" w:fill="FFFFFF" w:themeFill="background1"/>
            <w:vAlign w:val="center"/>
          </w:tcPr>
          <w:p w14:paraId="05D7FE45"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4A42441B"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913A0A" w:rsidRPr="00D7143B" w14:paraId="7711BEAB" w14:textId="77777777" w:rsidTr="00A85B6F">
        <w:trPr>
          <w:trHeight w:val="260"/>
        </w:trPr>
        <w:tc>
          <w:tcPr>
            <w:tcW w:w="2302" w:type="dxa"/>
            <w:gridSpan w:val="2"/>
            <w:tcBorders>
              <w:bottom w:val="single" w:sz="4" w:space="0" w:color="auto"/>
            </w:tcBorders>
            <w:shd w:val="clear" w:color="auto" w:fill="FABF8F"/>
            <w:vAlign w:val="center"/>
          </w:tcPr>
          <w:p w14:paraId="6668BF29" w14:textId="77777777" w:rsidR="00913A0A" w:rsidRPr="00D7143B" w:rsidRDefault="00913A0A" w:rsidP="000F7DCD">
            <w:pPr>
              <w:pStyle w:val="ProductNames"/>
              <w:spacing w:beforeLines="20" w:before="48" w:afterLines="20" w:after="48"/>
              <w:rPr>
                <w:rFonts w:ascii="Tahoma" w:hAnsi="Tahoma" w:cs="Tahoma"/>
                <w:sz w:val="14"/>
              </w:rPr>
            </w:pPr>
            <w:bookmarkStart w:id="377" w:name="_Toc336338056"/>
            <w:bookmarkStart w:id="378" w:name="_Toc380004816"/>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2012 Developer</w:t>
            </w:r>
            <w:bookmarkEnd w:id="377"/>
            <w:bookmarkEnd w:id="378"/>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5B7A64BB" w14:textId="77777777" w:rsidR="00913A0A" w:rsidRPr="00D7143B" w:rsidRDefault="00B91E2C" w:rsidP="00300D66">
            <w:pPr>
              <w:pStyle w:val="TableText"/>
              <w:widowControl w:val="0"/>
              <w:rPr>
                <w:rStyle w:val="EndnoteReference"/>
                <w:b w:val="0"/>
                <w:color w:val="000000"/>
                <w:sz w:val="13"/>
                <w:szCs w:val="13"/>
              </w:rPr>
            </w:pPr>
            <w:hyperlink w:anchor="_80_78_SQL" w:history="1">
              <w:r w:rsidR="00A13E7D" w:rsidRPr="00D7143B">
                <w:rPr>
                  <w:rStyle w:val="Hyperlink"/>
                  <w:b/>
                  <w:sz w:val="13"/>
                  <w:szCs w:val="13"/>
                </w:rPr>
                <w:t>85</w:t>
              </w:r>
            </w:hyperlink>
          </w:p>
        </w:tc>
        <w:tc>
          <w:tcPr>
            <w:tcW w:w="450" w:type="dxa"/>
            <w:tcBorders>
              <w:bottom w:val="single" w:sz="4" w:space="0" w:color="auto"/>
            </w:tcBorders>
            <w:shd w:val="clear" w:color="auto" w:fill="FABF8F"/>
          </w:tcPr>
          <w:p w14:paraId="017735CD"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557A11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DCC8C6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4B326F6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8E8C085"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2EA30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3229C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797B07"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E719D2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A794D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ABF8F"/>
            <w:vAlign w:val="center"/>
          </w:tcPr>
          <w:p w14:paraId="6305357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E04B9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CC13016"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A5E670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2A24EE1"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67B8EC72"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3C53C208"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44786F8" w14:textId="77777777" w:rsidR="00913A0A" w:rsidRPr="00D7143B" w:rsidRDefault="00913A0A" w:rsidP="001A63C6">
            <w:pPr>
              <w:pStyle w:val="TableText"/>
              <w:widowControl w:val="0"/>
              <w:rPr>
                <w:rFonts w:ascii="Tahoma" w:hAnsi="Tahoma" w:cs="Tahoma"/>
                <w:sz w:val="13"/>
              </w:rPr>
            </w:pPr>
          </w:p>
        </w:tc>
      </w:tr>
      <w:tr w:rsidR="007D1CD1" w:rsidRPr="00D7143B" w14:paraId="3C0C33FA" w14:textId="77777777" w:rsidTr="00A85B6F">
        <w:trPr>
          <w:trHeight w:val="145"/>
        </w:trPr>
        <w:tc>
          <w:tcPr>
            <w:tcW w:w="2302" w:type="dxa"/>
            <w:gridSpan w:val="2"/>
            <w:tcBorders>
              <w:bottom w:val="single" w:sz="4" w:space="0" w:color="auto"/>
            </w:tcBorders>
            <w:shd w:val="clear" w:color="auto" w:fill="FFFFFF" w:themeFill="background1"/>
            <w:vAlign w:val="center"/>
          </w:tcPr>
          <w:p w14:paraId="7ECC9995" w14:textId="77777777" w:rsidR="00913A0A" w:rsidRPr="00D7143B" w:rsidRDefault="00913A0A" w:rsidP="000F7DCD">
            <w:pPr>
              <w:pStyle w:val="ProductNames"/>
              <w:spacing w:beforeLines="20" w:before="48" w:afterLines="20" w:after="48"/>
              <w:rPr>
                <w:rFonts w:ascii="Tahoma" w:hAnsi="Tahoma" w:cs="Tahoma"/>
                <w:sz w:val="14"/>
              </w:rPr>
            </w:pPr>
            <w:bookmarkStart w:id="379" w:name="_Toc336338057"/>
            <w:bookmarkStart w:id="380" w:name="_Toc380004817"/>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2012 Enterprise</w:t>
            </w:r>
            <w:bookmarkEnd w:id="379"/>
            <w:bookmarkEnd w:id="380"/>
            <w:r w:rsidRPr="00D7143B">
              <w:rPr>
                <w:rFonts w:ascii="Tahoma" w:hAnsi="Tahoma" w:cs="Tahoma"/>
                <w:sz w:val="14"/>
              </w:rPr>
              <w:t xml:space="preserve"> </w:t>
            </w:r>
          </w:p>
        </w:tc>
        <w:tc>
          <w:tcPr>
            <w:tcW w:w="668" w:type="dxa"/>
            <w:tcBorders>
              <w:bottom w:val="single" w:sz="4" w:space="0" w:color="auto"/>
            </w:tcBorders>
            <w:shd w:val="clear" w:color="auto" w:fill="FFFFFF" w:themeFill="background1"/>
            <w:vAlign w:val="center"/>
          </w:tcPr>
          <w:p w14:paraId="0A2CE5E3" w14:textId="77777777" w:rsidR="00913A0A" w:rsidRPr="00D7143B" w:rsidRDefault="00B91E2C" w:rsidP="00300D66">
            <w:pPr>
              <w:pStyle w:val="TableText"/>
              <w:widowControl w:val="0"/>
              <w:rPr>
                <w:rStyle w:val="EndnoteReference"/>
                <w:b w:val="0"/>
                <w:color w:val="000000"/>
                <w:sz w:val="13"/>
                <w:szCs w:val="13"/>
              </w:rPr>
            </w:pPr>
            <w:hyperlink w:anchor="_81_79_SQL" w:history="1">
              <w:r w:rsidR="00A13E7D" w:rsidRPr="00D7143B">
                <w:rPr>
                  <w:rStyle w:val="Hyperlink"/>
                  <w:b/>
                  <w:sz w:val="13"/>
                  <w:szCs w:val="13"/>
                </w:rPr>
                <w:t>86</w:t>
              </w:r>
            </w:hyperlink>
            <w:hyperlink w:anchor="_81_79_SQL" w:history="1"/>
            <w:hyperlink w:anchor="Srv_88SQLServer2012Enterprise" w:history="1"/>
          </w:p>
        </w:tc>
        <w:tc>
          <w:tcPr>
            <w:tcW w:w="450" w:type="dxa"/>
            <w:tcBorders>
              <w:bottom w:val="single" w:sz="4" w:space="0" w:color="auto"/>
            </w:tcBorders>
            <w:shd w:val="clear" w:color="auto" w:fill="FFFFFF" w:themeFill="background1"/>
          </w:tcPr>
          <w:p w14:paraId="777BF992"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6A225A8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2F732D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FFFFF" w:themeFill="background1"/>
            <w:vAlign w:val="center"/>
          </w:tcPr>
          <w:p w14:paraId="20659D5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188</w:t>
            </w:r>
          </w:p>
        </w:tc>
        <w:tc>
          <w:tcPr>
            <w:tcW w:w="450" w:type="dxa"/>
            <w:gridSpan w:val="2"/>
            <w:tcBorders>
              <w:bottom w:val="single" w:sz="4" w:space="0" w:color="auto"/>
            </w:tcBorders>
            <w:shd w:val="clear" w:color="auto" w:fill="FFFFFF" w:themeFill="background1"/>
            <w:vAlign w:val="center"/>
          </w:tcPr>
          <w:p w14:paraId="7551365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150</w:t>
            </w:r>
          </w:p>
        </w:tc>
        <w:tc>
          <w:tcPr>
            <w:tcW w:w="450" w:type="dxa"/>
            <w:gridSpan w:val="3"/>
            <w:tcBorders>
              <w:bottom w:val="single" w:sz="4" w:space="0" w:color="auto"/>
            </w:tcBorders>
            <w:shd w:val="clear" w:color="auto" w:fill="FFFFFF" w:themeFill="background1"/>
            <w:vAlign w:val="center"/>
          </w:tcPr>
          <w:p w14:paraId="479F9D5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51643A1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113</w:t>
            </w:r>
          </w:p>
        </w:tc>
        <w:tc>
          <w:tcPr>
            <w:tcW w:w="450" w:type="dxa"/>
            <w:gridSpan w:val="2"/>
            <w:tcBorders>
              <w:bottom w:val="single" w:sz="4" w:space="0" w:color="auto"/>
            </w:tcBorders>
            <w:shd w:val="clear" w:color="auto" w:fill="FFFFFF" w:themeFill="background1"/>
            <w:vAlign w:val="center"/>
          </w:tcPr>
          <w:p w14:paraId="0D149D1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360" w:type="dxa"/>
            <w:tcBorders>
              <w:bottom w:val="single" w:sz="4" w:space="0" w:color="auto"/>
              <w:right w:val="single" w:sz="18" w:space="0" w:color="auto"/>
            </w:tcBorders>
            <w:shd w:val="clear" w:color="auto" w:fill="FFFFFF" w:themeFill="background1"/>
            <w:vAlign w:val="center"/>
          </w:tcPr>
          <w:p w14:paraId="6ADBE31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tcBorders>
              <w:left w:val="single" w:sz="18" w:space="0" w:color="auto"/>
              <w:bottom w:val="single" w:sz="4" w:space="0" w:color="auto"/>
            </w:tcBorders>
            <w:shd w:val="clear" w:color="auto" w:fill="FFFFFF" w:themeFill="background1"/>
            <w:vAlign w:val="center"/>
          </w:tcPr>
          <w:p w14:paraId="10A47BE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tcBorders>
              <w:bottom w:val="single" w:sz="4" w:space="0" w:color="auto"/>
            </w:tcBorders>
            <w:shd w:val="clear" w:color="auto" w:fill="FFFFFF" w:themeFill="background1"/>
            <w:vAlign w:val="center"/>
          </w:tcPr>
          <w:p w14:paraId="1131C80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150</w:t>
            </w:r>
          </w:p>
        </w:tc>
        <w:tc>
          <w:tcPr>
            <w:tcW w:w="450" w:type="dxa"/>
            <w:tcBorders>
              <w:bottom w:val="single" w:sz="4" w:space="0" w:color="auto"/>
              <w:right w:val="single" w:sz="18" w:space="0" w:color="auto"/>
            </w:tcBorders>
            <w:shd w:val="clear" w:color="auto" w:fill="FFFFFF" w:themeFill="background1"/>
            <w:vAlign w:val="center"/>
          </w:tcPr>
          <w:p w14:paraId="3DD4559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tcBorders>
              <w:left w:val="single" w:sz="18" w:space="0" w:color="auto"/>
              <w:bottom w:val="single" w:sz="4" w:space="0" w:color="auto"/>
            </w:tcBorders>
            <w:shd w:val="clear" w:color="auto" w:fill="FFFFFF" w:themeFill="background1"/>
            <w:vAlign w:val="center"/>
          </w:tcPr>
          <w:p w14:paraId="15E55F6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tcBorders>
              <w:bottom w:val="single" w:sz="4" w:space="0" w:color="auto"/>
              <w:right w:val="single" w:sz="18" w:space="0" w:color="auto"/>
            </w:tcBorders>
            <w:shd w:val="clear" w:color="auto" w:fill="FFFFFF" w:themeFill="background1"/>
            <w:vAlign w:val="center"/>
          </w:tcPr>
          <w:p w14:paraId="1B898D1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6F69EA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3E31F4D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FFFFF" w:themeFill="background1"/>
            <w:vAlign w:val="center"/>
          </w:tcPr>
          <w:p w14:paraId="1D8BADF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129D6A85"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35D7CDE5" w14:textId="77777777" w:rsidTr="00A85B6F">
        <w:trPr>
          <w:trHeight w:val="145"/>
        </w:trPr>
        <w:tc>
          <w:tcPr>
            <w:tcW w:w="2302" w:type="dxa"/>
            <w:gridSpan w:val="2"/>
            <w:tcBorders>
              <w:bottom w:val="single" w:sz="4" w:space="0" w:color="auto"/>
            </w:tcBorders>
            <w:shd w:val="clear" w:color="auto" w:fill="FABF8F"/>
            <w:vAlign w:val="center"/>
          </w:tcPr>
          <w:p w14:paraId="3B32D87C" w14:textId="77777777" w:rsidR="00913A0A" w:rsidRPr="00D7143B" w:rsidRDefault="00913A0A" w:rsidP="000F7DCD">
            <w:pPr>
              <w:pStyle w:val="ProductNames"/>
              <w:spacing w:beforeLines="20" w:before="48" w:afterLines="20" w:after="48"/>
              <w:rPr>
                <w:rFonts w:ascii="Tahoma" w:hAnsi="Tahoma" w:cs="Tahoma"/>
                <w:sz w:val="14"/>
              </w:rPr>
            </w:pPr>
            <w:bookmarkStart w:id="381" w:name="_Toc336338058"/>
            <w:bookmarkStart w:id="382" w:name="_Toc380004818"/>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2012 Enterprise Core (пакет — 2 лицензии «на ядро»)</w:t>
            </w:r>
            <w:bookmarkEnd w:id="381"/>
            <w:bookmarkEnd w:id="382"/>
          </w:p>
        </w:tc>
        <w:tc>
          <w:tcPr>
            <w:tcW w:w="668" w:type="dxa"/>
            <w:tcBorders>
              <w:bottom w:val="single" w:sz="4" w:space="0" w:color="auto"/>
            </w:tcBorders>
            <w:shd w:val="clear" w:color="auto" w:fill="FABF8F"/>
            <w:vAlign w:val="center"/>
          </w:tcPr>
          <w:p w14:paraId="28A7DEA5" w14:textId="77777777" w:rsidR="00913A0A" w:rsidRPr="00D7143B" w:rsidRDefault="00B91E2C" w:rsidP="00300D66">
            <w:pPr>
              <w:pStyle w:val="TableText"/>
              <w:widowControl w:val="0"/>
              <w:rPr>
                <w:rStyle w:val="EndnoteReference"/>
                <w:b w:val="0"/>
                <w:color w:val="0000FF"/>
                <w:sz w:val="13"/>
                <w:szCs w:val="13"/>
                <w:u w:val="single"/>
              </w:rPr>
            </w:pPr>
            <w:hyperlink w:anchor="_80_SQL_Server®" w:history="1">
              <w:r w:rsidR="00A13E7D" w:rsidRPr="00D7143B">
                <w:rPr>
                  <w:rStyle w:val="Hyperlink"/>
                  <w:b/>
                  <w:sz w:val="13"/>
                  <w:szCs w:val="13"/>
                </w:rPr>
                <w:t>87</w:t>
              </w:r>
            </w:hyperlink>
            <w:hyperlink w:anchor="Srv_89SQLServer2012EnterpriseCore" w:history="1"/>
          </w:p>
        </w:tc>
        <w:tc>
          <w:tcPr>
            <w:tcW w:w="450" w:type="dxa"/>
            <w:tcBorders>
              <w:bottom w:val="single" w:sz="4" w:space="0" w:color="auto"/>
            </w:tcBorders>
            <w:shd w:val="clear" w:color="auto" w:fill="FABF8F"/>
          </w:tcPr>
          <w:p w14:paraId="4B15325D"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0739EC2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4249FB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FABF8F"/>
            <w:vAlign w:val="center"/>
          </w:tcPr>
          <w:p w14:paraId="1C10986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313</w:t>
            </w:r>
          </w:p>
        </w:tc>
        <w:tc>
          <w:tcPr>
            <w:tcW w:w="450" w:type="dxa"/>
            <w:gridSpan w:val="2"/>
            <w:tcBorders>
              <w:bottom w:val="single" w:sz="4" w:space="0" w:color="auto"/>
            </w:tcBorders>
            <w:shd w:val="clear" w:color="auto" w:fill="FABF8F"/>
            <w:vAlign w:val="center"/>
          </w:tcPr>
          <w:p w14:paraId="43B4A97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250</w:t>
            </w:r>
          </w:p>
        </w:tc>
        <w:tc>
          <w:tcPr>
            <w:tcW w:w="450" w:type="dxa"/>
            <w:gridSpan w:val="3"/>
            <w:tcBorders>
              <w:bottom w:val="single" w:sz="4" w:space="0" w:color="auto"/>
            </w:tcBorders>
            <w:shd w:val="clear" w:color="auto" w:fill="FABF8F"/>
            <w:vAlign w:val="center"/>
          </w:tcPr>
          <w:p w14:paraId="04D5736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188</w:t>
            </w:r>
          </w:p>
        </w:tc>
        <w:tc>
          <w:tcPr>
            <w:tcW w:w="450" w:type="dxa"/>
            <w:gridSpan w:val="2"/>
            <w:tcBorders>
              <w:bottom w:val="single" w:sz="4" w:space="0" w:color="auto"/>
            </w:tcBorders>
            <w:shd w:val="clear" w:color="auto" w:fill="FABF8F"/>
            <w:vAlign w:val="center"/>
          </w:tcPr>
          <w:p w14:paraId="0BB9DD7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188</w:t>
            </w:r>
          </w:p>
        </w:tc>
        <w:tc>
          <w:tcPr>
            <w:tcW w:w="450" w:type="dxa"/>
            <w:gridSpan w:val="2"/>
            <w:tcBorders>
              <w:bottom w:val="single" w:sz="4" w:space="0" w:color="auto"/>
            </w:tcBorders>
            <w:shd w:val="clear" w:color="auto" w:fill="FABF8F"/>
            <w:vAlign w:val="center"/>
          </w:tcPr>
          <w:p w14:paraId="7472C36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71BFFD3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6D62384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tcBorders>
              <w:bottom w:val="single" w:sz="4" w:space="0" w:color="auto"/>
            </w:tcBorders>
            <w:shd w:val="clear" w:color="auto" w:fill="FABF8F"/>
            <w:vAlign w:val="center"/>
          </w:tcPr>
          <w:p w14:paraId="6C156A5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0C9D32C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05B26F9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296F9F2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A39E7A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5A78998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5FA6C22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1B736AE0"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7D1CD1" w:rsidRPr="00D7143B" w14:paraId="0DC6B74E" w14:textId="77777777" w:rsidTr="00A85B6F">
        <w:trPr>
          <w:trHeight w:val="145"/>
        </w:trPr>
        <w:tc>
          <w:tcPr>
            <w:tcW w:w="2302" w:type="dxa"/>
            <w:gridSpan w:val="2"/>
            <w:tcBorders>
              <w:bottom w:val="single" w:sz="4" w:space="0" w:color="auto"/>
            </w:tcBorders>
            <w:shd w:val="clear" w:color="auto" w:fill="FFFFFF" w:themeFill="background1"/>
            <w:vAlign w:val="center"/>
          </w:tcPr>
          <w:p w14:paraId="33029EB6" w14:textId="77777777" w:rsidR="00913A0A" w:rsidRPr="00D7143B" w:rsidRDefault="00913A0A" w:rsidP="000F7DCD">
            <w:pPr>
              <w:pStyle w:val="ProductNames"/>
              <w:spacing w:beforeLines="20" w:before="48" w:afterLines="20" w:after="48"/>
              <w:rPr>
                <w:rFonts w:ascii="Tahoma" w:hAnsi="Tahoma" w:cs="Tahoma"/>
                <w:sz w:val="14"/>
              </w:rPr>
            </w:pPr>
            <w:bookmarkStart w:id="383" w:name="_Toc336338046"/>
            <w:bookmarkStart w:id="384" w:name="_Toc380004819"/>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2012 Parallel Data Warehouse</w:t>
            </w:r>
            <w:bookmarkEnd w:id="383"/>
            <w:bookmarkEnd w:id="384"/>
          </w:p>
        </w:tc>
        <w:tc>
          <w:tcPr>
            <w:tcW w:w="668" w:type="dxa"/>
            <w:tcBorders>
              <w:bottom w:val="single" w:sz="4" w:space="0" w:color="auto"/>
            </w:tcBorders>
            <w:shd w:val="clear" w:color="auto" w:fill="FFFFFF" w:themeFill="background1"/>
            <w:vAlign w:val="center"/>
          </w:tcPr>
          <w:p w14:paraId="068F81C4" w14:textId="77777777" w:rsidR="00913A0A" w:rsidRPr="00D7143B" w:rsidRDefault="00B91E2C" w:rsidP="00300D66">
            <w:pPr>
              <w:pStyle w:val="TableText"/>
              <w:widowControl w:val="0"/>
              <w:rPr>
                <w:rStyle w:val="EndnoteReference"/>
                <w:rFonts w:cs="Tahoma"/>
                <w:b w:val="0"/>
                <w:color w:val="000000"/>
                <w:sz w:val="13"/>
                <w:szCs w:val="13"/>
                <w:u w:val="single"/>
              </w:rPr>
            </w:pPr>
            <w:hyperlink w:anchor="_88_SQL_Server®" w:history="1">
              <w:r w:rsidR="00A13E7D" w:rsidRPr="00D7143B">
                <w:rPr>
                  <w:rStyle w:val="Hyperlink"/>
                  <w:b/>
                  <w:sz w:val="13"/>
                  <w:szCs w:val="13"/>
                </w:rPr>
                <w:t>88</w:t>
              </w:r>
            </w:hyperlink>
            <w:hyperlink w:anchor="_80_SQL_Server" w:history="1"/>
          </w:p>
        </w:tc>
        <w:tc>
          <w:tcPr>
            <w:tcW w:w="450" w:type="dxa"/>
            <w:tcBorders>
              <w:bottom w:val="single" w:sz="4" w:space="0" w:color="auto"/>
            </w:tcBorders>
            <w:shd w:val="clear" w:color="auto" w:fill="FFFFFF" w:themeFill="background1"/>
          </w:tcPr>
          <w:p w14:paraId="4A71E0EB"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14:paraId="0DCE715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3DFB60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200</w:t>
            </w:r>
          </w:p>
        </w:tc>
        <w:tc>
          <w:tcPr>
            <w:tcW w:w="450" w:type="dxa"/>
            <w:gridSpan w:val="2"/>
            <w:tcBorders>
              <w:bottom w:val="single" w:sz="4" w:space="0" w:color="auto"/>
            </w:tcBorders>
            <w:shd w:val="clear" w:color="auto" w:fill="FFFFFF" w:themeFill="background1"/>
            <w:vAlign w:val="center"/>
          </w:tcPr>
          <w:p w14:paraId="7857220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500</w:t>
            </w:r>
          </w:p>
        </w:tc>
        <w:tc>
          <w:tcPr>
            <w:tcW w:w="450" w:type="dxa"/>
            <w:gridSpan w:val="2"/>
            <w:tcBorders>
              <w:bottom w:val="single" w:sz="4" w:space="0" w:color="auto"/>
            </w:tcBorders>
            <w:shd w:val="clear" w:color="auto" w:fill="FFFFFF" w:themeFill="background1"/>
            <w:vAlign w:val="center"/>
          </w:tcPr>
          <w:p w14:paraId="41C2421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400</w:t>
            </w:r>
          </w:p>
        </w:tc>
        <w:tc>
          <w:tcPr>
            <w:tcW w:w="450" w:type="dxa"/>
            <w:gridSpan w:val="3"/>
            <w:tcBorders>
              <w:bottom w:val="single" w:sz="4" w:space="0" w:color="auto"/>
            </w:tcBorders>
            <w:shd w:val="clear" w:color="auto" w:fill="FFFFFF" w:themeFill="background1"/>
            <w:vAlign w:val="center"/>
          </w:tcPr>
          <w:p w14:paraId="546D24A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7A24B18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300</w:t>
            </w:r>
          </w:p>
        </w:tc>
        <w:tc>
          <w:tcPr>
            <w:tcW w:w="450" w:type="dxa"/>
            <w:gridSpan w:val="2"/>
            <w:tcBorders>
              <w:bottom w:val="single" w:sz="4" w:space="0" w:color="auto"/>
            </w:tcBorders>
            <w:shd w:val="clear" w:color="auto" w:fill="FFFFFF" w:themeFill="background1"/>
            <w:vAlign w:val="center"/>
          </w:tcPr>
          <w:p w14:paraId="6CBC4A9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200</w:t>
            </w:r>
          </w:p>
        </w:tc>
        <w:tc>
          <w:tcPr>
            <w:tcW w:w="360" w:type="dxa"/>
            <w:tcBorders>
              <w:bottom w:val="single" w:sz="4" w:space="0" w:color="auto"/>
              <w:right w:val="single" w:sz="18" w:space="0" w:color="auto"/>
            </w:tcBorders>
            <w:shd w:val="clear" w:color="auto" w:fill="FFFFFF" w:themeFill="background1"/>
            <w:vAlign w:val="center"/>
          </w:tcPr>
          <w:p w14:paraId="0E871B2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tcBorders>
              <w:left w:val="single" w:sz="18" w:space="0" w:color="auto"/>
              <w:bottom w:val="single" w:sz="4" w:space="0" w:color="auto"/>
            </w:tcBorders>
            <w:shd w:val="clear" w:color="auto" w:fill="FFFFFF" w:themeFill="background1"/>
            <w:vAlign w:val="center"/>
          </w:tcPr>
          <w:p w14:paraId="7029E1A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1C3149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3F8E86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EF8763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CDBB15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32F013E"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2D4F6890"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5A6B294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C1ADE15"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45693C" w:rsidRPr="00D7143B" w14:paraId="67504387" w14:textId="77777777" w:rsidTr="00A85B6F">
        <w:trPr>
          <w:trHeight w:val="145"/>
        </w:trPr>
        <w:tc>
          <w:tcPr>
            <w:tcW w:w="2302" w:type="dxa"/>
            <w:gridSpan w:val="2"/>
            <w:tcBorders>
              <w:bottom w:val="single" w:sz="4" w:space="0" w:color="auto"/>
            </w:tcBorders>
            <w:shd w:val="clear" w:color="auto" w:fill="FABF8F"/>
            <w:vAlign w:val="center"/>
          </w:tcPr>
          <w:p w14:paraId="1B72DF7D" w14:textId="77777777" w:rsidR="00913A0A" w:rsidRPr="00D7143B" w:rsidRDefault="00913A0A" w:rsidP="000F7DCD">
            <w:pPr>
              <w:pStyle w:val="ProductNames"/>
              <w:spacing w:beforeLines="20" w:before="48" w:afterLines="20" w:after="48"/>
              <w:rPr>
                <w:rFonts w:ascii="Tahoma" w:hAnsi="Tahoma" w:cs="Tahoma"/>
                <w:sz w:val="14"/>
              </w:rPr>
            </w:pPr>
            <w:bookmarkStart w:id="385" w:name="_Toc336338047"/>
            <w:bookmarkStart w:id="386" w:name="_Toc380004820"/>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2012 Parallel Data Warehouse Developer</w:t>
            </w:r>
            <w:bookmarkEnd w:id="385"/>
            <w:bookmarkEnd w:id="386"/>
          </w:p>
        </w:tc>
        <w:tc>
          <w:tcPr>
            <w:tcW w:w="668" w:type="dxa"/>
            <w:tcBorders>
              <w:bottom w:val="single" w:sz="4" w:space="0" w:color="auto"/>
            </w:tcBorders>
            <w:shd w:val="clear" w:color="auto" w:fill="FABF8F"/>
            <w:vAlign w:val="center"/>
          </w:tcPr>
          <w:p w14:paraId="20F48213" w14:textId="77777777" w:rsidR="00913A0A" w:rsidRPr="00D7143B" w:rsidRDefault="00913A0A" w:rsidP="001A63C6">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5F2EC733"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209CE77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E6978D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6F4D55B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ABF8F"/>
            <w:vAlign w:val="center"/>
          </w:tcPr>
          <w:p w14:paraId="04DE8BF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ABF8F"/>
            <w:vAlign w:val="center"/>
          </w:tcPr>
          <w:p w14:paraId="68ABB8E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1EE2392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67B7A44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0B26DF9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D5D420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BA148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B1615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EF531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52899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6746A27"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5B1911EA"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6BD11D3D"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05BA831" w14:textId="77777777" w:rsidR="00913A0A" w:rsidRPr="00D7143B" w:rsidRDefault="00913A0A" w:rsidP="001A63C6">
            <w:pPr>
              <w:pStyle w:val="TableText"/>
              <w:widowControl w:val="0"/>
              <w:rPr>
                <w:rFonts w:ascii="Tahoma" w:hAnsi="Tahoma" w:cs="Tahoma"/>
                <w:sz w:val="13"/>
              </w:rPr>
            </w:pPr>
          </w:p>
        </w:tc>
      </w:tr>
      <w:tr w:rsidR="007D1CD1" w:rsidRPr="00D7143B" w14:paraId="0F51B579" w14:textId="77777777" w:rsidTr="00A85B6F">
        <w:trPr>
          <w:trHeight w:val="145"/>
        </w:trPr>
        <w:tc>
          <w:tcPr>
            <w:tcW w:w="2302" w:type="dxa"/>
            <w:gridSpan w:val="2"/>
            <w:tcBorders>
              <w:bottom w:val="single" w:sz="4" w:space="0" w:color="auto"/>
            </w:tcBorders>
            <w:shd w:val="clear" w:color="auto" w:fill="FFFFFF" w:themeFill="background1"/>
            <w:vAlign w:val="center"/>
          </w:tcPr>
          <w:p w14:paraId="0D3B892F" w14:textId="77777777" w:rsidR="00913A0A" w:rsidRPr="00D7143B" w:rsidRDefault="00913A0A" w:rsidP="000F7DCD">
            <w:pPr>
              <w:pStyle w:val="ProductNames"/>
              <w:spacing w:beforeLines="20" w:before="48" w:afterLines="20" w:after="48"/>
              <w:rPr>
                <w:rFonts w:ascii="Tahoma" w:hAnsi="Tahoma" w:cs="Tahoma"/>
                <w:sz w:val="14"/>
              </w:rPr>
            </w:pPr>
            <w:bookmarkStart w:id="387" w:name="_Toc336338059"/>
            <w:bookmarkStart w:id="388" w:name="_Toc380004821"/>
            <w:r w:rsidRPr="00D7143B">
              <w:rPr>
                <w:rFonts w:ascii="Tahoma" w:hAnsi="Tahoma" w:cs="Tahoma"/>
                <w:sz w:val="14"/>
              </w:rPr>
              <w:t>SQL Server</w:t>
            </w:r>
            <w:r w:rsidR="000D0BC4" w:rsidRPr="000D0BC4">
              <w:rPr>
                <w:rFonts w:ascii="Tahoma" w:eastAsia="Times New Roman" w:hAnsi="Tahoma" w:cs="Tahoma"/>
                <w:color w:val="000000"/>
                <w:sz w:val="18"/>
                <w:szCs w:val="18"/>
                <w:vertAlign w:val="superscript"/>
              </w:rPr>
              <w:t>®</w:t>
            </w:r>
            <w:r w:rsidRPr="00D7143B">
              <w:rPr>
                <w:rFonts w:ascii="Tahoma" w:hAnsi="Tahoma" w:cs="Tahoma"/>
                <w:sz w:val="14"/>
              </w:rPr>
              <w:t xml:space="preserve"> 2012 Standard</w:t>
            </w:r>
            <w:bookmarkEnd w:id="387"/>
            <w:bookmarkEnd w:id="388"/>
            <w:r w:rsidRPr="00D7143B">
              <w:rPr>
                <w:rFonts w:ascii="Tahoma" w:hAnsi="Tahoma" w:cs="Tahoma"/>
                <w:sz w:val="14"/>
              </w:rPr>
              <w:t xml:space="preserve"> </w:t>
            </w:r>
          </w:p>
        </w:tc>
        <w:tc>
          <w:tcPr>
            <w:tcW w:w="668" w:type="dxa"/>
            <w:tcBorders>
              <w:bottom w:val="single" w:sz="4" w:space="0" w:color="auto"/>
            </w:tcBorders>
            <w:shd w:val="clear" w:color="auto" w:fill="FFFFFF" w:themeFill="background1"/>
            <w:vAlign w:val="center"/>
          </w:tcPr>
          <w:p w14:paraId="400A7C35" w14:textId="77777777" w:rsidR="00913A0A" w:rsidRPr="00D7143B" w:rsidRDefault="00B91E2C" w:rsidP="00300D66">
            <w:pPr>
              <w:pStyle w:val="TableText"/>
              <w:widowControl w:val="0"/>
              <w:rPr>
                <w:rStyle w:val="EndnoteReference"/>
                <w:rFonts w:cs="Tahoma"/>
                <w:b w:val="0"/>
                <w:color w:val="0000FF"/>
                <w:sz w:val="13"/>
                <w:szCs w:val="13"/>
                <w:u w:val="single"/>
              </w:rPr>
            </w:pPr>
            <w:hyperlink w:anchor="_82_SQL_Server®" w:history="1">
              <w:r w:rsidR="00A13E7D" w:rsidRPr="00D7143B">
                <w:rPr>
                  <w:rStyle w:val="Hyperlink"/>
                  <w:b/>
                  <w:sz w:val="13"/>
                  <w:szCs w:val="13"/>
                </w:rPr>
                <w:t>89</w:t>
              </w:r>
            </w:hyperlink>
            <w:hyperlink w:anchor="Srv_90SQLServer2012Standard" w:history="1"/>
          </w:p>
        </w:tc>
        <w:tc>
          <w:tcPr>
            <w:tcW w:w="450" w:type="dxa"/>
            <w:tcBorders>
              <w:bottom w:val="single" w:sz="4" w:space="0" w:color="auto"/>
            </w:tcBorders>
            <w:shd w:val="clear" w:color="auto" w:fill="FFFFFF" w:themeFill="background1"/>
          </w:tcPr>
          <w:p w14:paraId="6D4BD691"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FFFFF" w:themeFill="background1"/>
            <w:vAlign w:val="center"/>
          </w:tcPr>
          <w:p w14:paraId="1173664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1328419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0A67DD8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4DAA179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30</w:t>
            </w:r>
          </w:p>
        </w:tc>
        <w:tc>
          <w:tcPr>
            <w:tcW w:w="450" w:type="dxa"/>
            <w:gridSpan w:val="3"/>
            <w:tcBorders>
              <w:bottom w:val="single" w:sz="4" w:space="0" w:color="auto"/>
            </w:tcBorders>
            <w:shd w:val="clear" w:color="auto" w:fill="FFFFFF" w:themeFill="background1"/>
            <w:vAlign w:val="center"/>
          </w:tcPr>
          <w:p w14:paraId="1158321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7F861FE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23</w:t>
            </w:r>
          </w:p>
        </w:tc>
        <w:tc>
          <w:tcPr>
            <w:tcW w:w="450" w:type="dxa"/>
            <w:gridSpan w:val="2"/>
            <w:tcBorders>
              <w:bottom w:val="single" w:sz="4" w:space="0" w:color="auto"/>
            </w:tcBorders>
            <w:shd w:val="clear" w:color="auto" w:fill="FFFFFF" w:themeFill="background1"/>
            <w:vAlign w:val="center"/>
          </w:tcPr>
          <w:p w14:paraId="5781C2D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360" w:type="dxa"/>
            <w:tcBorders>
              <w:bottom w:val="single" w:sz="4" w:space="0" w:color="auto"/>
              <w:right w:val="single" w:sz="18" w:space="0" w:color="auto"/>
            </w:tcBorders>
            <w:shd w:val="clear" w:color="auto" w:fill="FFFFFF" w:themeFill="background1"/>
            <w:vAlign w:val="center"/>
          </w:tcPr>
          <w:p w14:paraId="281BC23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8</w:t>
            </w:r>
          </w:p>
        </w:tc>
        <w:tc>
          <w:tcPr>
            <w:tcW w:w="450" w:type="dxa"/>
            <w:tcBorders>
              <w:left w:val="single" w:sz="18" w:space="0" w:color="auto"/>
              <w:bottom w:val="single" w:sz="4" w:space="0" w:color="auto"/>
            </w:tcBorders>
            <w:shd w:val="clear" w:color="auto" w:fill="FFFFFF" w:themeFill="background1"/>
            <w:vAlign w:val="center"/>
          </w:tcPr>
          <w:p w14:paraId="4BF770B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bottom w:val="single" w:sz="4" w:space="0" w:color="auto"/>
            </w:tcBorders>
            <w:shd w:val="clear" w:color="auto" w:fill="FFFFFF" w:themeFill="background1"/>
            <w:vAlign w:val="center"/>
          </w:tcPr>
          <w:p w14:paraId="6EAC963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30</w:t>
            </w:r>
          </w:p>
        </w:tc>
        <w:tc>
          <w:tcPr>
            <w:tcW w:w="450" w:type="dxa"/>
            <w:tcBorders>
              <w:bottom w:val="single" w:sz="4" w:space="0" w:color="auto"/>
              <w:right w:val="single" w:sz="18" w:space="0" w:color="auto"/>
            </w:tcBorders>
            <w:shd w:val="clear" w:color="auto" w:fill="FFFFFF" w:themeFill="background1"/>
            <w:vAlign w:val="center"/>
          </w:tcPr>
          <w:p w14:paraId="6E0BA57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left w:val="single" w:sz="18" w:space="0" w:color="auto"/>
              <w:bottom w:val="single" w:sz="4" w:space="0" w:color="auto"/>
            </w:tcBorders>
            <w:shd w:val="clear" w:color="auto" w:fill="FFFFFF" w:themeFill="background1"/>
            <w:vAlign w:val="center"/>
          </w:tcPr>
          <w:p w14:paraId="4FD82FE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bottom w:val="single" w:sz="4" w:space="0" w:color="auto"/>
              <w:right w:val="single" w:sz="18" w:space="0" w:color="auto"/>
            </w:tcBorders>
            <w:shd w:val="clear" w:color="auto" w:fill="FFFFFF" w:themeFill="background1"/>
            <w:vAlign w:val="center"/>
          </w:tcPr>
          <w:p w14:paraId="33B3ABF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D992F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4BE75B2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FFFFF" w:themeFill="background1"/>
            <w:vAlign w:val="center"/>
          </w:tcPr>
          <w:p w14:paraId="05A0D012"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55B0168"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8A0F85" w:rsidRPr="00D7143B" w14:paraId="5DF18D9C" w14:textId="77777777" w:rsidTr="00A85B6F">
        <w:trPr>
          <w:trHeight w:val="145"/>
        </w:trPr>
        <w:tc>
          <w:tcPr>
            <w:tcW w:w="2302" w:type="dxa"/>
            <w:gridSpan w:val="2"/>
            <w:tcBorders>
              <w:bottom w:val="single" w:sz="4" w:space="0" w:color="auto"/>
            </w:tcBorders>
            <w:shd w:val="clear" w:color="auto" w:fill="FABF8F"/>
            <w:vAlign w:val="center"/>
          </w:tcPr>
          <w:p w14:paraId="4CAB8965" w14:textId="77777777" w:rsidR="00913A0A" w:rsidRPr="00A8133F" w:rsidRDefault="00913A0A" w:rsidP="000F7DCD">
            <w:pPr>
              <w:pStyle w:val="ProductNames"/>
              <w:spacing w:beforeLines="20" w:before="48" w:afterLines="20" w:after="48"/>
              <w:rPr>
                <w:rFonts w:ascii="Tahoma" w:hAnsi="Tahoma" w:cs="Tahoma"/>
                <w:sz w:val="14"/>
                <w:lang w:val="ru-RU"/>
              </w:rPr>
            </w:pPr>
            <w:bookmarkStart w:id="389" w:name="_Toc336338060"/>
            <w:bookmarkStart w:id="390" w:name="_Toc380004822"/>
            <w:r w:rsidRPr="00D7143B">
              <w:rPr>
                <w:rFonts w:ascii="Tahoma" w:hAnsi="Tahoma" w:cs="Tahoma"/>
                <w:sz w:val="14"/>
              </w:rPr>
              <w:t>SQL</w:t>
            </w:r>
            <w:r w:rsidRPr="00A8133F">
              <w:rPr>
                <w:rFonts w:ascii="Tahoma" w:hAnsi="Tahoma" w:cs="Tahoma"/>
                <w:sz w:val="14"/>
                <w:lang w:val="ru-RU"/>
              </w:rPr>
              <w:t xml:space="preserve"> </w:t>
            </w:r>
            <w:r w:rsidRPr="00D7143B">
              <w:rPr>
                <w:rFonts w:ascii="Tahoma" w:hAnsi="Tahoma" w:cs="Tahoma"/>
                <w:sz w:val="14"/>
              </w:rPr>
              <w:t>Server</w:t>
            </w:r>
            <w:r w:rsidR="000D0BC4" w:rsidRPr="00A8133F">
              <w:rPr>
                <w:rFonts w:ascii="Tahoma" w:eastAsia="Times New Roman" w:hAnsi="Tahoma" w:cs="Tahoma"/>
                <w:color w:val="000000"/>
                <w:sz w:val="18"/>
                <w:szCs w:val="18"/>
                <w:vertAlign w:val="superscript"/>
                <w:lang w:val="ru-RU"/>
              </w:rPr>
              <w:t>®</w:t>
            </w:r>
            <w:r w:rsidRPr="00A8133F">
              <w:rPr>
                <w:rFonts w:ascii="Tahoma" w:hAnsi="Tahoma" w:cs="Tahoma"/>
                <w:sz w:val="14"/>
                <w:lang w:val="ru-RU"/>
              </w:rPr>
              <w:t xml:space="preserve"> 2012 </w:t>
            </w:r>
            <w:r w:rsidRPr="00D7143B">
              <w:rPr>
                <w:rFonts w:ascii="Tahoma" w:hAnsi="Tahoma" w:cs="Tahoma"/>
                <w:sz w:val="14"/>
              </w:rPr>
              <w:t>Standard</w:t>
            </w:r>
            <w:r w:rsidRPr="00A8133F">
              <w:rPr>
                <w:rFonts w:ascii="Tahoma" w:hAnsi="Tahoma" w:cs="Tahoma"/>
                <w:sz w:val="14"/>
                <w:lang w:val="ru-RU"/>
              </w:rPr>
              <w:t xml:space="preserve"> </w:t>
            </w:r>
            <w:r w:rsidRPr="00D7143B">
              <w:rPr>
                <w:rFonts w:ascii="Tahoma" w:hAnsi="Tahoma" w:cs="Tahoma"/>
                <w:sz w:val="14"/>
              </w:rPr>
              <w:t>Core</w:t>
            </w:r>
            <w:r w:rsidRPr="00A8133F">
              <w:rPr>
                <w:rFonts w:ascii="Tahoma" w:hAnsi="Tahoma" w:cs="Tahoma"/>
                <w:sz w:val="14"/>
                <w:lang w:val="ru-RU"/>
              </w:rPr>
              <w:t xml:space="preserve"> (пакет — 2 лицензии «на ядро»)</w:t>
            </w:r>
            <w:bookmarkEnd w:id="389"/>
            <w:bookmarkEnd w:id="390"/>
          </w:p>
        </w:tc>
        <w:tc>
          <w:tcPr>
            <w:tcW w:w="668" w:type="dxa"/>
            <w:tcBorders>
              <w:bottom w:val="single" w:sz="4" w:space="0" w:color="auto"/>
            </w:tcBorders>
            <w:shd w:val="clear" w:color="auto" w:fill="FABF8F"/>
            <w:vAlign w:val="center"/>
          </w:tcPr>
          <w:p w14:paraId="6BC2C87F" w14:textId="77777777" w:rsidR="00913A0A" w:rsidRPr="00D7143B" w:rsidRDefault="00B91E2C" w:rsidP="00300D66">
            <w:pPr>
              <w:pStyle w:val="TableText"/>
              <w:widowControl w:val="0"/>
              <w:rPr>
                <w:rStyle w:val="EndnoteReference"/>
                <w:rFonts w:cs="Tahoma"/>
                <w:b w:val="0"/>
                <w:color w:val="000000"/>
                <w:sz w:val="13"/>
                <w:szCs w:val="13"/>
                <w:u w:val="single"/>
              </w:rPr>
            </w:pPr>
            <w:hyperlink w:anchor="_85_83_SQL" w:history="1">
              <w:r w:rsidR="00A13E7D" w:rsidRPr="00D7143B">
                <w:rPr>
                  <w:rStyle w:val="Hyperlink"/>
                  <w:b/>
                  <w:sz w:val="13"/>
                  <w:szCs w:val="13"/>
                </w:rPr>
                <w:t>90</w:t>
              </w:r>
            </w:hyperlink>
            <w:hyperlink w:anchor="Srv_91SQLServer2012StandardCore" w:history="1"/>
          </w:p>
        </w:tc>
        <w:tc>
          <w:tcPr>
            <w:tcW w:w="450" w:type="dxa"/>
            <w:tcBorders>
              <w:bottom w:val="single" w:sz="4" w:space="0" w:color="auto"/>
            </w:tcBorders>
            <w:shd w:val="clear" w:color="auto" w:fill="FABF8F"/>
          </w:tcPr>
          <w:p w14:paraId="2A92A40D"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56AC609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2E0145F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FABF8F"/>
            <w:vAlign w:val="center"/>
          </w:tcPr>
          <w:p w14:paraId="01E6ADF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FABF8F"/>
            <w:vAlign w:val="center"/>
          </w:tcPr>
          <w:p w14:paraId="09AB9E6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gridSpan w:val="3"/>
            <w:tcBorders>
              <w:bottom w:val="single" w:sz="4" w:space="0" w:color="auto"/>
            </w:tcBorders>
            <w:shd w:val="clear" w:color="auto" w:fill="FABF8F"/>
            <w:vAlign w:val="center"/>
          </w:tcPr>
          <w:p w14:paraId="17E9144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63BB314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1F5F92A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3089147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5E1E06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FABF8F"/>
            <w:vAlign w:val="center"/>
          </w:tcPr>
          <w:p w14:paraId="1569E55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A8F4CD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0683839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E5CD7A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ACA15A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45ADAEC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3165BC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7BCC0BE7"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7D1CD1" w:rsidRPr="00D7143B" w14:paraId="0D454707" w14:textId="77777777" w:rsidTr="00A85B6F">
        <w:trPr>
          <w:trHeight w:val="145"/>
        </w:trPr>
        <w:tc>
          <w:tcPr>
            <w:tcW w:w="2302" w:type="dxa"/>
            <w:gridSpan w:val="2"/>
            <w:tcBorders>
              <w:bottom w:val="single" w:sz="4" w:space="0" w:color="auto"/>
            </w:tcBorders>
            <w:shd w:val="clear" w:color="auto" w:fill="FFFFFF" w:themeFill="background1"/>
            <w:vAlign w:val="center"/>
          </w:tcPr>
          <w:p w14:paraId="16D27AB5" w14:textId="77777777" w:rsidR="00913A0A" w:rsidRPr="00D7143B" w:rsidRDefault="00913A0A" w:rsidP="000F7DCD">
            <w:pPr>
              <w:pStyle w:val="ProductNames"/>
              <w:spacing w:beforeLines="20" w:before="48" w:afterLines="20" w:after="48"/>
              <w:rPr>
                <w:rFonts w:ascii="Tahoma" w:hAnsi="Tahoma" w:cs="Tahoma"/>
                <w:sz w:val="14"/>
              </w:rPr>
            </w:pPr>
            <w:bookmarkStart w:id="391" w:name="_Toc336338062"/>
            <w:bookmarkStart w:id="392" w:name="_Toc380004823"/>
            <w:r w:rsidRPr="00D7143B">
              <w:rPr>
                <w:rFonts w:ascii="Tahoma" w:hAnsi="Tahoma" w:cs="Tahoma"/>
                <w:sz w:val="14"/>
              </w:rPr>
              <w:t>System Center Configuration Manager 2007 R3 Enterprise Server Management License</w:t>
            </w:r>
            <w:bookmarkEnd w:id="391"/>
            <w:bookmarkEnd w:id="392"/>
            <w:r w:rsidRPr="00D7143B">
              <w:rPr>
                <w:rFonts w:ascii="Tahoma" w:hAnsi="Tahoma" w:cs="Tahoma"/>
                <w:sz w:val="14"/>
              </w:rPr>
              <w:t xml:space="preserve"> </w:t>
            </w:r>
          </w:p>
        </w:tc>
        <w:tc>
          <w:tcPr>
            <w:tcW w:w="668" w:type="dxa"/>
            <w:tcBorders>
              <w:bottom w:val="single" w:sz="4" w:space="0" w:color="auto"/>
            </w:tcBorders>
            <w:shd w:val="clear" w:color="auto" w:fill="FFFFFF" w:themeFill="background1"/>
            <w:vAlign w:val="center"/>
          </w:tcPr>
          <w:p w14:paraId="23BA2DD9" w14:textId="77777777" w:rsidR="00913A0A" w:rsidRPr="00D7143B"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FFFFF" w:themeFill="background1"/>
          </w:tcPr>
          <w:p w14:paraId="387DAB3C" w14:textId="77777777" w:rsidR="00913A0A" w:rsidRPr="00D7143B" w:rsidRDefault="00913A0A" w:rsidP="001A63C6">
            <w:pPr>
              <w:pStyle w:val="TableText"/>
              <w:widowControl w:val="0"/>
              <w:spacing w:before="180"/>
              <w:rPr>
                <w:rFonts w:ascii="Tahoma" w:hAnsi="Tahoma" w:cs="Tahoma"/>
                <w:color w:val="000000"/>
                <w:sz w:val="13"/>
              </w:rPr>
            </w:pPr>
            <w:r w:rsidRPr="00D7143B">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themeFill="background1"/>
            <w:vAlign w:val="center"/>
          </w:tcPr>
          <w:p w14:paraId="481EE8A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64CF1512"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768304C"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7311CEDD"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0D39ECD9"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23FFE5A"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6C0D7B0A"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C361F40"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359CB52"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46D9BFF0"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AA5280A"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1CFDD6E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512A62DD"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21F974B"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FFFFF" w:themeFill="background1"/>
          </w:tcPr>
          <w:p w14:paraId="70FBFE5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A</w:t>
            </w:r>
          </w:p>
        </w:tc>
        <w:tc>
          <w:tcPr>
            <w:tcW w:w="436" w:type="dxa"/>
            <w:tcBorders>
              <w:bottom w:val="single" w:sz="4" w:space="0" w:color="auto"/>
            </w:tcBorders>
            <w:shd w:val="clear" w:color="auto" w:fill="FFFFFF" w:themeFill="background1"/>
            <w:vAlign w:val="center"/>
          </w:tcPr>
          <w:p w14:paraId="0E5A7275"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3EE5B45E" w14:textId="77777777" w:rsidR="00913A0A" w:rsidRPr="00D7143B" w:rsidRDefault="00913A0A" w:rsidP="001A63C6">
            <w:pPr>
              <w:pStyle w:val="TableText"/>
              <w:widowControl w:val="0"/>
              <w:rPr>
                <w:rFonts w:ascii="Tahoma" w:hAnsi="Tahoma" w:cs="Tahoma"/>
                <w:color w:val="000000"/>
                <w:sz w:val="13"/>
              </w:rPr>
            </w:pPr>
          </w:p>
        </w:tc>
      </w:tr>
      <w:tr w:rsidR="008A0F85" w:rsidRPr="00D7143B" w14:paraId="59B8EA8A" w14:textId="77777777" w:rsidTr="00A85B6F">
        <w:trPr>
          <w:trHeight w:val="145"/>
        </w:trPr>
        <w:tc>
          <w:tcPr>
            <w:tcW w:w="2302" w:type="dxa"/>
            <w:gridSpan w:val="2"/>
            <w:tcBorders>
              <w:bottom w:val="single" w:sz="4" w:space="0" w:color="auto"/>
            </w:tcBorders>
            <w:shd w:val="clear" w:color="auto" w:fill="FABF8F"/>
            <w:vAlign w:val="center"/>
          </w:tcPr>
          <w:p w14:paraId="35C298F5" w14:textId="77777777" w:rsidR="00913A0A" w:rsidRPr="00D7143B" w:rsidRDefault="00913A0A" w:rsidP="000F7DCD">
            <w:pPr>
              <w:pStyle w:val="ProductNames"/>
              <w:spacing w:beforeLines="20" w:before="48" w:afterLines="20" w:after="48"/>
              <w:rPr>
                <w:rFonts w:ascii="Tahoma" w:hAnsi="Tahoma" w:cs="Tahoma"/>
                <w:sz w:val="14"/>
              </w:rPr>
            </w:pPr>
            <w:bookmarkStart w:id="393" w:name="_Toc336338063"/>
            <w:bookmarkStart w:id="394" w:name="_Toc380004824"/>
            <w:r w:rsidRPr="00D7143B">
              <w:rPr>
                <w:rFonts w:ascii="Tahoma" w:hAnsi="Tahoma" w:cs="Tahoma"/>
                <w:sz w:val="14"/>
              </w:rPr>
              <w:t>System Center Configuration Manager 2007 R3 Standard Server Management License (Standard Server ML)</w:t>
            </w:r>
            <w:bookmarkEnd w:id="393"/>
            <w:bookmarkEnd w:id="394"/>
          </w:p>
        </w:tc>
        <w:tc>
          <w:tcPr>
            <w:tcW w:w="668" w:type="dxa"/>
            <w:tcBorders>
              <w:bottom w:val="single" w:sz="4" w:space="0" w:color="auto"/>
            </w:tcBorders>
            <w:shd w:val="clear" w:color="auto" w:fill="FABF8F"/>
            <w:vAlign w:val="center"/>
          </w:tcPr>
          <w:p w14:paraId="0572B870" w14:textId="77777777" w:rsidR="00913A0A" w:rsidRPr="00D7143B"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1D1A5477" w14:textId="77777777" w:rsidR="00913A0A" w:rsidRPr="00D7143B" w:rsidRDefault="00913A0A" w:rsidP="001A63C6">
            <w:pPr>
              <w:pStyle w:val="TableText"/>
              <w:widowControl w:val="0"/>
              <w:spacing w:before="180"/>
              <w:rPr>
                <w:rFonts w:ascii="Tahoma" w:hAnsi="Tahoma" w:cs="Tahoma"/>
                <w:color w:val="000000"/>
                <w:sz w:val="13"/>
              </w:rPr>
            </w:pPr>
            <w:r w:rsidRPr="00D7143B">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1627206A"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6134B69"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D40F13B"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F734877"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4AFC384"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5EC60F8"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50BE8B"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2CAABA08"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CAF8F16"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6111216"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7EFC0B1"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3C012F5"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AA3ED82"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DDB9061"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ABF8F"/>
          </w:tcPr>
          <w:p w14:paraId="6B3ED8B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650BD717"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124770A3" w14:textId="77777777" w:rsidR="00913A0A" w:rsidRPr="00D7143B" w:rsidRDefault="00913A0A" w:rsidP="001A63C6">
            <w:pPr>
              <w:pStyle w:val="TableText"/>
              <w:widowControl w:val="0"/>
              <w:rPr>
                <w:rFonts w:ascii="Tahoma" w:hAnsi="Tahoma" w:cs="Tahoma"/>
                <w:color w:val="000000"/>
                <w:sz w:val="13"/>
              </w:rPr>
            </w:pPr>
          </w:p>
        </w:tc>
      </w:tr>
      <w:tr w:rsidR="007D1CD1" w:rsidRPr="00D7143B" w14:paraId="5994139A" w14:textId="77777777" w:rsidTr="00A85B6F">
        <w:trPr>
          <w:trHeight w:val="145"/>
        </w:trPr>
        <w:tc>
          <w:tcPr>
            <w:tcW w:w="2302" w:type="dxa"/>
            <w:gridSpan w:val="2"/>
            <w:tcBorders>
              <w:bottom w:val="single" w:sz="4" w:space="0" w:color="auto"/>
            </w:tcBorders>
            <w:shd w:val="clear" w:color="auto" w:fill="FFFFFF" w:themeFill="background1"/>
            <w:vAlign w:val="center"/>
          </w:tcPr>
          <w:p w14:paraId="260A9B5B" w14:textId="77777777" w:rsidR="00913A0A" w:rsidRPr="00D7143B" w:rsidRDefault="00913A0A" w:rsidP="000F7DCD">
            <w:pPr>
              <w:pStyle w:val="ProductNames"/>
              <w:spacing w:beforeLines="10" w:before="24" w:afterLines="10" w:after="24"/>
              <w:rPr>
                <w:rFonts w:ascii="Tahoma" w:hAnsi="Tahoma" w:cs="Tahoma"/>
                <w:sz w:val="14"/>
              </w:rPr>
            </w:pPr>
            <w:bookmarkStart w:id="395" w:name="_Toc257333903"/>
            <w:bookmarkStart w:id="396" w:name="_Toc336338067"/>
            <w:bookmarkStart w:id="397" w:name="_Toc380004825"/>
            <w:r w:rsidRPr="00D7143B">
              <w:rPr>
                <w:rFonts w:ascii="Tahoma" w:hAnsi="Tahoma" w:cs="Tahoma"/>
                <w:sz w:val="14"/>
              </w:rPr>
              <w:t>System Center Data Protection Manager 2010, лицензия Enterprise на управление сервером</w:t>
            </w:r>
            <w:bookmarkEnd w:id="395"/>
            <w:bookmarkEnd w:id="396"/>
            <w:bookmarkEnd w:id="397"/>
            <w:r w:rsidRPr="00D7143B">
              <w:rPr>
                <w:rFonts w:ascii="Tahoma" w:hAnsi="Tahoma" w:cs="Tahoma"/>
                <w:sz w:val="14"/>
              </w:rPr>
              <w:t xml:space="preserve"> </w:t>
            </w:r>
          </w:p>
        </w:tc>
        <w:tc>
          <w:tcPr>
            <w:tcW w:w="668" w:type="dxa"/>
            <w:tcBorders>
              <w:bottom w:val="single" w:sz="4" w:space="0" w:color="auto"/>
            </w:tcBorders>
            <w:shd w:val="clear" w:color="auto" w:fill="FFFFFF" w:themeFill="background1"/>
            <w:vAlign w:val="center"/>
          </w:tcPr>
          <w:p w14:paraId="7FF6C91F" w14:textId="77777777" w:rsidR="00913A0A" w:rsidRPr="00D7143B" w:rsidRDefault="00913A0A" w:rsidP="001A63C6">
            <w:pPr>
              <w:pStyle w:val="TableText"/>
              <w:widowControl w:val="0"/>
              <w:jc w:val="left"/>
              <w:rPr>
                <w:rStyle w:val="EndnoteReference"/>
                <w:sz w:val="13"/>
                <w:szCs w:val="13"/>
                <w:u w:val="single"/>
              </w:rPr>
            </w:pPr>
          </w:p>
        </w:tc>
        <w:tc>
          <w:tcPr>
            <w:tcW w:w="450" w:type="dxa"/>
            <w:tcBorders>
              <w:bottom w:val="single" w:sz="4" w:space="0" w:color="auto"/>
            </w:tcBorders>
            <w:shd w:val="clear" w:color="auto" w:fill="FFFFFF" w:themeFill="background1"/>
          </w:tcPr>
          <w:p w14:paraId="398EAD03" w14:textId="77777777" w:rsidR="00913A0A" w:rsidRPr="00D7143B" w:rsidRDefault="00913A0A" w:rsidP="001A63C6">
            <w:pPr>
              <w:pStyle w:val="TableText"/>
              <w:widowControl w:val="0"/>
              <w:spacing w:before="180"/>
              <w:rPr>
                <w:rFonts w:ascii="Tahoma" w:hAnsi="Tahoma" w:cs="Tahoma"/>
                <w:color w:val="000000"/>
                <w:sz w:val="13"/>
              </w:rPr>
            </w:pPr>
            <w:r w:rsidRPr="00D7143B">
              <w:rPr>
                <w:rFonts w:ascii="Tahoma" w:hAnsi="Tahoma" w:cs="Tahoma"/>
                <w:sz w:val="13"/>
              </w:rPr>
              <w:t>06/10</w:t>
            </w:r>
          </w:p>
        </w:tc>
        <w:tc>
          <w:tcPr>
            <w:tcW w:w="360" w:type="dxa"/>
            <w:tcBorders>
              <w:bottom w:val="single" w:sz="4" w:space="0" w:color="auto"/>
              <w:right w:val="single" w:sz="18" w:space="0" w:color="auto"/>
            </w:tcBorders>
            <w:shd w:val="clear" w:color="auto" w:fill="FFFFFF" w:themeFill="background1"/>
            <w:vAlign w:val="center"/>
          </w:tcPr>
          <w:p w14:paraId="31902495"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01D82F77"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DA198B5"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B6C459B"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3B6FA5E"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DAF9E52"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5599625"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28E1C190"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7CB8D06"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56EE059B"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0459F0D7"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0979204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5</w:t>
            </w:r>
          </w:p>
        </w:tc>
        <w:tc>
          <w:tcPr>
            <w:tcW w:w="450" w:type="dxa"/>
            <w:tcBorders>
              <w:bottom w:val="single" w:sz="4" w:space="0" w:color="auto"/>
              <w:right w:val="single" w:sz="18" w:space="0" w:color="auto"/>
            </w:tcBorders>
            <w:shd w:val="clear" w:color="auto" w:fill="FFFFFF" w:themeFill="background1"/>
            <w:vAlign w:val="center"/>
          </w:tcPr>
          <w:p w14:paraId="06D90CA8"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FC744F9"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FFFFF" w:themeFill="background1"/>
          </w:tcPr>
          <w:p w14:paraId="2AADEA4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AO, ST</w:t>
            </w:r>
          </w:p>
        </w:tc>
        <w:tc>
          <w:tcPr>
            <w:tcW w:w="436" w:type="dxa"/>
            <w:tcBorders>
              <w:bottom w:val="single" w:sz="4" w:space="0" w:color="auto"/>
            </w:tcBorders>
            <w:shd w:val="clear" w:color="auto" w:fill="FFFFFF" w:themeFill="background1"/>
            <w:vAlign w:val="center"/>
          </w:tcPr>
          <w:p w14:paraId="6D01C696"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782C610C" w14:textId="77777777" w:rsidR="00913A0A" w:rsidRPr="00D7143B" w:rsidRDefault="00913A0A" w:rsidP="001A63C6">
            <w:pPr>
              <w:pStyle w:val="TableText"/>
              <w:widowControl w:val="0"/>
              <w:rPr>
                <w:rFonts w:ascii="Tahoma" w:hAnsi="Tahoma" w:cs="Tahoma"/>
                <w:color w:val="000000"/>
                <w:sz w:val="13"/>
              </w:rPr>
            </w:pPr>
          </w:p>
        </w:tc>
      </w:tr>
      <w:tr w:rsidR="008A0F85" w:rsidRPr="00D7143B" w14:paraId="47154C8C" w14:textId="77777777" w:rsidTr="00A85B6F">
        <w:trPr>
          <w:trHeight w:val="145"/>
        </w:trPr>
        <w:tc>
          <w:tcPr>
            <w:tcW w:w="2302" w:type="dxa"/>
            <w:gridSpan w:val="2"/>
            <w:tcBorders>
              <w:bottom w:val="single" w:sz="4" w:space="0" w:color="auto"/>
            </w:tcBorders>
            <w:shd w:val="clear" w:color="auto" w:fill="FABF8F"/>
            <w:vAlign w:val="center"/>
          </w:tcPr>
          <w:p w14:paraId="20C0D9BB" w14:textId="77777777" w:rsidR="00913A0A" w:rsidRPr="00D7143B" w:rsidRDefault="00913A0A" w:rsidP="000F7DCD">
            <w:pPr>
              <w:pStyle w:val="ProductNames"/>
              <w:spacing w:beforeLines="10" w:before="24" w:afterLines="10" w:after="24"/>
              <w:rPr>
                <w:rFonts w:ascii="Tahoma" w:hAnsi="Tahoma" w:cs="Tahoma"/>
                <w:sz w:val="14"/>
              </w:rPr>
            </w:pPr>
            <w:bookmarkStart w:id="398" w:name="_Toc257333904"/>
            <w:bookmarkStart w:id="399" w:name="_Toc336338068"/>
            <w:bookmarkStart w:id="400" w:name="_Toc380004826"/>
            <w:r w:rsidRPr="00D7143B">
              <w:rPr>
                <w:rFonts w:ascii="Tahoma" w:hAnsi="Tahoma" w:cs="Tahoma"/>
                <w:sz w:val="14"/>
              </w:rPr>
              <w:t>System Center Data Protection Manager 2010 Standard, лицензия на управление сервером</w:t>
            </w:r>
            <w:bookmarkEnd w:id="398"/>
            <w:bookmarkEnd w:id="399"/>
            <w:bookmarkEnd w:id="400"/>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216DAC28" w14:textId="77777777" w:rsidR="00913A0A" w:rsidRPr="00D7143B" w:rsidRDefault="00913A0A" w:rsidP="001A63C6">
            <w:pPr>
              <w:pStyle w:val="TableText"/>
              <w:widowControl w:val="0"/>
              <w:rPr>
                <w:rStyle w:val="EndnoteReference"/>
                <w:color w:val="0000FF"/>
                <w:sz w:val="13"/>
                <w:szCs w:val="13"/>
                <w:u w:val="single"/>
              </w:rPr>
            </w:pPr>
          </w:p>
        </w:tc>
        <w:tc>
          <w:tcPr>
            <w:tcW w:w="450" w:type="dxa"/>
            <w:tcBorders>
              <w:bottom w:val="single" w:sz="4" w:space="0" w:color="auto"/>
            </w:tcBorders>
            <w:shd w:val="clear" w:color="auto" w:fill="FABF8F"/>
          </w:tcPr>
          <w:p w14:paraId="0772507A" w14:textId="77777777" w:rsidR="00913A0A" w:rsidRPr="00D7143B" w:rsidRDefault="00913A0A" w:rsidP="001A63C6">
            <w:pPr>
              <w:pStyle w:val="TableText"/>
              <w:widowControl w:val="0"/>
              <w:spacing w:before="180"/>
              <w:rPr>
                <w:rFonts w:ascii="Tahoma" w:hAnsi="Tahoma" w:cs="Tahoma"/>
                <w:color w:val="000000"/>
                <w:sz w:val="13"/>
              </w:rPr>
            </w:pPr>
            <w:r w:rsidRPr="00D7143B">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478618E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E766C25"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01FCEEA"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F51AA11"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AF63DD1"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3AE6DA4"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5B10A03"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53DA0256"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D9870A3"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0C25FD6D"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877FAC4"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DDC059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CCEA01C"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DE1257E"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ABF8F"/>
          </w:tcPr>
          <w:p w14:paraId="01682C04"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AO, ST</w:t>
            </w:r>
          </w:p>
        </w:tc>
        <w:tc>
          <w:tcPr>
            <w:tcW w:w="436" w:type="dxa"/>
            <w:tcBorders>
              <w:bottom w:val="single" w:sz="4" w:space="0" w:color="auto"/>
            </w:tcBorders>
            <w:shd w:val="clear" w:color="auto" w:fill="FABF8F"/>
            <w:vAlign w:val="center"/>
          </w:tcPr>
          <w:p w14:paraId="146D55BF"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17F2E05" w14:textId="77777777" w:rsidR="00913A0A" w:rsidRPr="00D7143B" w:rsidRDefault="00913A0A" w:rsidP="001A63C6">
            <w:pPr>
              <w:pStyle w:val="TableText"/>
              <w:widowControl w:val="0"/>
              <w:rPr>
                <w:rFonts w:ascii="Tahoma" w:hAnsi="Tahoma" w:cs="Tahoma"/>
                <w:color w:val="000000"/>
                <w:sz w:val="13"/>
              </w:rPr>
            </w:pPr>
          </w:p>
        </w:tc>
      </w:tr>
      <w:tr w:rsidR="007D1CD1" w:rsidRPr="00D7143B" w14:paraId="1E6C6E48" w14:textId="77777777" w:rsidTr="00A85B6F">
        <w:trPr>
          <w:trHeight w:val="145"/>
        </w:trPr>
        <w:tc>
          <w:tcPr>
            <w:tcW w:w="2302" w:type="dxa"/>
            <w:gridSpan w:val="2"/>
            <w:tcBorders>
              <w:bottom w:val="single" w:sz="4" w:space="0" w:color="auto"/>
            </w:tcBorders>
            <w:shd w:val="clear" w:color="auto" w:fill="FFFFFF" w:themeFill="background1"/>
            <w:vAlign w:val="center"/>
          </w:tcPr>
          <w:p w14:paraId="17266709" w14:textId="77777777" w:rsidR="00913A0A" w:rsidRPr="00D7143B" w:rsidRDefault="00913A0A" w:rsidP="000F7DCD">
            <w:pPr>
              <w:pStyle w:val="ProductNames"/>
              <w:spacing w:beforeLines="20" w:before="48" w:afterLines="20" w:after="48"/>
              <w:rPr>
                <w:rFonts w:ascii="Tahoma" w:hAnsi="Tahoma" w:cs="Tahoma"/>
                <w:sz w:val="14"/>
              </w:rPr>
            </w:pPr>
            <w:bookmarkStart w:id="401" w:name="_Toc336338069"/>
            <w:bookmarkStart w:id="402" w:name="_Toc380004827"/>
            <w:bookmarkStart w:id="403" w:name="_Toc257333905"/>
            <w:r w:rsidRPr="00D7143B">
              <w:rPr>
                <w:rFonts w:ascii="Tahoma" w:hAnsi="Tahoma" w:cs="Tahoma"/>
                <w:sz w:val="14"/>
              </w:rPr>
              <w:t>System Center Essentials 2010</w:t>
            </w:r>
            <w:bookmarkEnd w:id="401"/>
            <w:bookmarkEnd w:id="402"/>
            <w:r w:rsidRPr="00D7143B">
              <w:rPr>
                <w:rFonts w:ascii="Tahoma" w:hAnsi="Tahoma" w:cs="Tahoma"/>
                <w:sz w:val="14"/>
              </w:rPr>
              <w:t xml:space="preserve"> </w:t>
            </w:r>
            <w:bookmarkEnd w:id="403"/>
          </w:p>
        </w:tc>
        <w:tc>
          <w:tcPr>
            <w:tcW w:w="668" w:type="dxa"/>
            <w:tcBorders>
              <w:bottom w:val="single" w:sz="4" w:space="0" w:color="auto"/>
            </w:tcBorders>
            <w:shd w:val="clear" w:color="auto" w:fill="FFFFFF" w:themeFill="background1"/>
            <w:vAlign w:val="center"/>
          </w:tcPr>
          <w:p w14:paraId="374B8562" w14:textId="77777777" w:rsidR="00913A0A" w:rsidRPr="00D7143B" w:rsidRDefault="00B91E2C" w:rsidP="00300D66">
            <w:pPr>
              <w:pStyle w:val="TableText"/>
              <w:widowControl w:val="0"/>
              <w:rPr>
                <w:rStyle w:val="EndnoteReference"/>
                <w:b w:val="0"/>
                <w:color w:val="0000FF"/>
                <w:sz w:val="13"/>
                <w:szCs w:val="13"/>
                <w:u w:val="single"/>
              </w:rPr>
            </w:pPr>
            <w:hyperlink w:anchor="_79_System_Center" w:history="1">
              <w:r w:rsidR="00A13E7D" w:rsidRPr="00D7143B">
                <w:rPr>
                  <w:rStyle w:val="Hyperlink"/>
                  <w:b/>
                  <w:sz w:val="13"/>
                  <w:szCs w:val="13"/>
                </w:rPr>
                <w:t>91</w:t>
              </w:r>
            </w:hyperlink>
          </w:p>
        </w:tc>
        <w:tc>
          <w:tcPr>
            <w:tcW w:w="450" w:type="dxa"/>
            <w:tcBorders>
              <w:bottom w:val="single" w:sz="4" w:space="0" w:color="auto"/>
            </w:tcBorders>
            <w:shd w:val="clear" w:color="auto" w:fill="FFFFFF" w:themeFill="background1"/>
          </w:tcPr>
          <w:p w14:paraId="6748D485" w14:textId="77777777" w:rsidR="00913A0A" w:rsidRPr="00D7143B"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700DDCF0" w14:textId="77777777" w:rsidR="00913A0A" w:rsidRPr="00D7143B"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5EE1CF3C"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17D807F1"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5B5658B"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2B0559CB"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752817D"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033E497E"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07961947"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24547C9C"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583D1F8A"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BEFC88A"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8ED185E"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ACCBDDE"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B9CC0E4"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FFFFF" w:themeFill="background1"/>
          </w:tcPr>
          <w:p w14:paraId="27A0E377" w14:textId="77777777" w:rsidR="00913A0A" w:rsidRPr="00D7143B" w:rsidRDefault="00913A0A" w:rsidP="001A63C6">
            <w:pPr>
              <w:pStyle w:val="TableText"/>
              <w:widowControl w:val="0"/>
              <w:rPr>
                <w:rFonts w:ascii="Tahoma" w:hAnsi="Tahoma" w:cs="Tahoma"/>
                <w:color w:val="000000"/>
                <w:sz w:val="13"/>
              </w:rPr>
            </w:pPr>
          </w:p>
        </w:tc>
        <w:tc>
          <w:tcPr>
            <w:tcW w:w="436" w:type="dxa"/>
            <w:tcBorders>
              <w:bottom w:val="single" w:sz="4" w:space="0" w:color="auto"/>
            </w:tcBorders>
            <w:shd w:val="clear" w:color="auto" w:fill="FFFFFF" w:themeFill="background1"/>
            <w:vAlign w:val="center"/>
          </w:tcPr>
          <w:p w14:paraId="624310A3"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41E23733" w14:textId="77777777" w:rsidR="00913A0A" w:rsidRPr="00D7143B" w:rsidRDefault="00913A0A" w:rsidP="001A63C6">
            <w:pPr>
              <w:pStyle w:val="TableText"/>
              <w:widowControl w:val="0"/>
              <w:rPr>
                <w:rFonts w:ascii="Tahoma" w:hAnsi="Tahoma" w:cs="Tahoma"/>
                <w:color w:val="000000"/>
                <w:sz w:val="13"/>
              </w:rPr>
            </w:pPr>
          </w:p>
        </w:tc>
      </w:tr>
      <w:tr w:rsidR="008A0F85" w:rsidRPr="00D7143B" w14:paraId="6D54861B" w14:textId="77777777" w:rsidTr="00A85B6F">
        <w:trPr>
          <w:trHeight w:val="145"/>
        </w:trPr>
        <w:tc>
          <w:tcPr>
            <w:tcW w:w="2302" w:type="dxa"/>
            <w:gridSpan w:val="2"/>
            <w:tcBorders>
              <w:bottom w:val="single" w:sz="4" w:space="0" w:color="auto"/>
            </w:tcBorders>
            <w:shd w:val="clear" w:color="auto" w:fill="FABF8F"/>
            <w:vAlign w:val="center"/>
          </w:tcPr>
          <w:p w14:paraId="40CF6FF6" w14:textId="77777777" w:rsidR="00913A0A" w:rsidRPr="00D7143B" w:rsidRDefault="00913A0A" w:rsidP="000F7DCD">
            <w:pPr>
              <w:pStyle w:val="ProductNames"/>
              <w:spacing w:beforeLines="20" w:before="48" w:afterLines="20" w:after="48"/>
              <w:rPr>
                <w:rFonts w:ascii="Tahoma" w:hAnsi="Tahoma" w:cs="Tahoma"/>
                <w:sz w:val="14"/>
              </w:rPr>
            </w:pPr>
            <w:bookmarkStart w:id="404" w:name="_Toc257333906"/>
            <w:bookmarkStart w:id="405" w:name="_Toc336338070"/>
            <w:bookmarkStart w:id="406" w:name="_Toc380004828"/>
            <w:r w:rsidRPr="00D7143B">
              <w:rPr>
                <w:rFonts w:ascii="Tahoma" w:hAnsi="Tahoma" w:cs="Tahoma"/>
                <w:sz w:val="14"/>
              </w:rPr>
              <w:t>System Center Essentials 2010 Client ML</w:t>
            </w:r>
            <w:bookmarkEnd w:id="404"/>
            <w:bookmarkEnd w:id="405"/>
            <w:bookmarkEnd w:id="406"/>
          </w:p>
        </w:tc>
        <w:tc>
          <w:tcPr>
            <w:tcW w:w="668" w:type="dxa"/>
            <w:tcBorders>
              <w:bottom w:val="single" w:sz="4" w:space="0" w:color="auto"/>
            </w:tcBorders>
            <w:shd w:val="clear" w:color="auto" w:fill="FABF8F"/>
            <w:vAlign w:val="center"/>
          </w:tcPr>
          <w:p w14:paraId="710705DC" w14:textId="77777777" w:rsidR="00913A0A" w:rsidRPr="00D7143B"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3578AC6D" w14:textId="77777777" w:rsidR="00913A0A" w:rsidRPr="00D7143B" w:rsidRDefault="00913A0A"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17BB3D3"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31AEAAE0"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4DE2BB8"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A3FEB3E"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7130623E"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6835D19E"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B78638"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62A4FACB"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E361FAD"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D6A1933"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A557BFD"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C82772C"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42299CA"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72CD2C"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ABF8F"/>
          </w:tcPr>
          <w:p w14:paraId="2535F551" w14:textId="77777777" w:rsidR="00913A0A" w:rsidRPr="00D7143B" w:rsidRDefault="00913A0A" w:rsidP="001A63C6">
            <w:pPr>
              <w:pStyle w:val="TableText"/>
              <w:widowControl w:val="0"/>
              <w:rPr>
                <w:rFonts w:ascii="Tahoma" w:hAnsi="Tahoma" w:cs="Tahoma"/>
                <w:color w:val="000000"/>
                <w:sz w:val="13"/>
              </w:rPr>
            </w:pPr>
          </w:p>
        </w:tc>
        <w:tc>
          <w:tcPr>
            <w:tcW w:w="436" w:type="dxa"/>
            <w:tcBorders>
              <w:bottom w:val="single" w:sz="4" w:space="0" w:color="auto"/>
            </w:tcBorders>
            <w:shd w:val="clear" w:color="auto" w:fill="FABF8F"/>
            <w:vAlign w:val="center"/>
          </w:tcPr>
          <w:p w14:paraId="2210E039"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C769C3B" w14:textId="77777777" w:rsidR="00913A0A" w:rsidRPr="00D7143B" w:rsidRDefault="00913A0A" w:rsidP="001A63C6">
            <w:pPr>
              <w:pStyle w:val="TableText"/>
              <w:widowControl w:val="0"/>
              <w:rPr>
                <w:rFonts w:ascii="Tahoma" w:hAnsi="Tahoma" w:cs="Tahoma"/>
                <w:color w:val="000000"/>
                <w:sz w:val="13"/>
              </w:rPr>
            </w:pPr>
          </w:p>
        </w:tc>
      </w:tr>
      <w:tr w:rsidR="007D1CD1" w:rsidRPr="00D7143B" w14:paraId="508034B8" w14:textId="77777777" w:rsidTr="00A85B6F">
        <w:trPr>
          <w:trHeight w:val="145"/>
        </w:trPr>
        <w:tc>
          <w:tcPr>
            <w:tcW w:w="2302" w:type="dxa"/>
            <w:gridSpan w:val="2"/>
            <w:tcBorders>
              <w:bottom w:val="single" w:sz="4" w:space="0" w:color="auto"/>
            </w:tcBorders>
            <w:shd w:val="clear" w:color="auto" w:fill="FFFFFF" w:themeFill="background1"/>
            <w:vAlign w:val="center"/>
          </w:tcPr>
          <w:p w14:paraId="5EA9B19E" w14:textId="77777777" w:rsidR="00913A0A" w:rsidRPr="00D7143B" w:rsidRDefault="00913A0A" w:rsidP="000F7DCD">
            <w:pPr>
              <w:pStyle w:val="ProductNames"/>
              <w:spacing w:beforeLines="20" w:before="48" w:afterLines="20" w:after="48"/>
              <w:rPr>
                <w:rFonts w:ascii="Tahoma" w:hAnsi="Tahoma" w:cs="Tahoma"/>
                <w:sz w:val="14"/>
              </w:rPr>
            </w:pPr>
            <w:bookmarkStart w:id="407" w:name="_Toc257333908"/>
            <w:bookmarkStart w:id="408" w:name="_Toc336338071"/>
            <w:bookmarkStart w:id="409" w:name="_Toc380004829"/>
            <w:r w:rsidRPr="00D7143B">
              <w:rPr>
                <w:rFonts w:ascii="Tahoma" w:hAnsi="Tahoma" w:cs="Tahoma"/>
                <w:sz w:val="14"/>
              </w:rPr>
              <w:t>System Center Essentials 2010 Server ML</w:t>
            </w:r>
            <w:bookmarkEnd w:id="407"/>
            <w:bookmarkEnd w:id="408"/>
            <w:bookmarkEnd w:id="409"/>
          </w:p>
        </w:tc>
        <w:tc>
          <w:tcPr>
            <w:tcW w:w="668" w:type="dxa"/>
            <w:tcBorders>
              <w:bottom w:val="single" w:sz="4" w:space="0" w:color="auto"/>
            </w:tcBorders>
            <w:shd w:val="clear" w:color="auto" w:fill="FFFFFF" w:themeFill="background1"/>
            <w:vAlign w:val="center"/>
          </w:tcPr>
          <w:p w14:paraId="2F0FE553" w14:textId="77777777" w:rsidR="00913A0A" w:rsidRPr="00D7143B"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FFFFF" w:themeFill="background1"/>
          </w:tcPr>
          <w:p w14:paraId="0FDD5C59" w14:textId="77777777" w:rsidR="00913A0A" w:rsidRPr="00D7143B" w:rsidRDefault="00913A0A"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3A2C88D7" w14:textId="77777777" w:rsidR="00913A0A" w:rsidRPr="00D7143B"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themeFill="background1"/>
            <w:vAlign w:val="center"/>
          </w:tcPr>
          <w:p w14:paraId="598A7705"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3004EFA2"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869D425"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FFFFF" w:themeFill="background1"/>
            <w:vAlign w:val="center"/>
          </w:tcPr>
          <w:p w14:paraId="1EFC756C"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56316BE0"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FFFFF" w:themeFill="background1"/>
            <w:vAlign w:val="center"/>
          </w:tcPr>
          <w:p w14:paraId="410460B1"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themeFill="background1"/>
            <w:vAlign w:val="center"/>
          </w:tcPr>
          <w:p w14:paraId="5FFE4ADA"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398A8442"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FFFFF" w:themeFill="background1"/>
            <w:vAlign w:val="center"/>
          </w:tcPr>
          <w:p w14:paraId="1200A382"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3D8D694D"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themeFill="background1"/>
            <w:vAlign w:val="center"/>
          </w:tcPr>
          <w:p w14:paraId="750D75DA"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themeFill="background1"/>
            <w:vAlign w:val="center"/>
          </w:tcPr>
          <w:p w14:paraId="206F25F5"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30FE1EC"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FFFFF" w:themeFill="background1"/>
          </w:tcPr>
          <w:p w14:paraId="735B043B" w14:textId="77777777" w:rsidR="00913A0A" w:rsidRPr="00D7143B" w:rsidRDefault="00913A0A" w:rsidP="001A63C6">
            <w:pPr>
              <w:pStyle w:val="TableText"/>
              <w:widowControl w:val="0"/>
              <w:rPr>
                <w:rFonts w:ascii="Tahoma" w:hAnsi="Tahoma" w:cs="Tahoma"/>
                <w:color w:val="000000"/>
                <w:sz w:val="13"/>
              </w:rPr>
            </w:pPr>
          </w:p>
        </w:tc>
        <w:tc>
          <w:tcPr>
            <w:tcW w:w="436" w:type="dxa"/>
            <w:tcBorders>
              <w:bottom w:val="single" w:sz="4" w:space="0" w:color="auto"/>
            </w:tcBorders>
            <w:shd w:val="clear" w:color="auto" w:fill="FFFFFF" w:themeFill="background1"/>
            <w:vAlign w:val="center"/>
          </w:tcPr>
          <w:p w14:paraId="05BE420D"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6EF88E83" w14:textId="77777777" w:rsidR="00913A0A" w:rsidRPr="00D7143B" w:rsidRDefault="00913A0A" w:rsidP="001A63C6">
            <w:pPr>
              <w:pStyle w:val="TableText"/>
              <w:widowControl w:val="0"/>
              <w:rPr>
                <w:rFonts w:ascii="Tahoma" w:hAnsi="Tahoma" w:cs="Tahoma"/>
                <w:color w:val="000000"/>
                <w:sz w:val="13"/>
              </w:rPr>
            </w:pPr>
          </w:p>
        </w:tc>
      </w:tr>
      <w:tr w:rsidR="008A0F85" w:rsidRPr="00D7143B" w14:paraId="2813FE6B" w14:textId="77777777" w:rsidTr="00A85B6F">
        <w:trPr>
          <w:trHeight w:val="145"/>
        </w:trPr>
        <w:tc>
          <w:tcPr>
            <w:tcW w:w="2302" w:type="dxa"/>
            <w:gridSpan w:val="2"/>
            <w:tcBorders>
              <w:bottom w:val="single" w:sz="4" w:space="0" w:color="auto"/>
            </w:tcBorders>
            <w:shd w:val="clear" w:color="auto" w:fill="FABF8F"/>
            <w:vAlign w:val="center"/>
          </w:tcPr>
          <w:p w14:paraId="61735DDE" w14:textId="77777777" w:rsidR="00913A0A" w:rsidRPr="00D7143B" w:rsidRDefault="00913A0A" w:rsidP="000F7DCD">
            <w:pPr>
              <w:pStyle w:val="ProductNames"/>
              <w:spacing w:beforeLines="20" w:before="48" w:afterLines="20" w:after="48"/>
              <w:rPr>
                <w:rFonts w:ascii="Tahoma" w:hAnsi="Tahoma" w:cs="Tahoma"/>
                <w:sz w:val="14"/>
              </w:rPr>
            </w:pPr>
            <w:bookmarkStart w:id="410" w:name="_Toc336338072"/>
            <w:bookmarkStart w:id="411" w:name="_Toc380004830"/>
            <w:bookmarkStart w:id="412" w:name="_Toc257333910"/>
            <w:r w:rsidRPr="00D7143B">
              <w:rPr>
                <w:rFonts w:ascii="Tahoma" w:hAnsi="Tahoma" w:cs="Tahoma"/>
                <w:sz w:val="14"/>
              </w:rPr>
              <w:t>System Center Essentials 2010 с технологией SQL Server 2008</w:t>
            </w:r>
            <w:bookmarkEnd w:id="410"/>
            <w:bookmarkEnd w:id="411"/>
            <w:r w:rsidRPr="00D7143B">
              <w:rPr>
                <w:rFonts w:ascii="Tahoma" w:hAnsi="Tahoma" w:cs="Tahoma"/>
                <w:sz w:val="14"/>
              </w:rPr>
              <w:t xml:space="preserve"> </w:t>
            </w:r>
            <w:bookmarkEnd w:id="412"/>
          </w:p>
        </w:tc>
        <w:tc>
          <w:tcPr>
            <w:tcW w:w="668" w:type="dxa"/>
            <w:tcBorders>
              <w:bottom w:val="single" w:sz="4" w:space="0" w:color="auto"/>
            </w:tcBorders>
            <w:shd w:val="clear" w:color="auto" w:fill="FABF8F"/>
            <w:vAlign w:val="center"/>
          </w:tcPr>
          <w:p w14:paraId="21E5047D" w14:textId="77777777" w:rsidR="00913A0A" w:rsidRPr="00D7143B"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tcPr>
          <w:p w14:paraId="69E9E608" w14:textId="77777777" w:rsidR="00913A0A" w:rsidRPr="00D7143B" w:rsidRDefault="00913A0A"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D2AAAB4" w14:textId="77777777" w:rsidR="00913A0A" w:rsidRPr="00D7143B"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8E3A782"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09E2A8D"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ED334AB"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7986EF7"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DE5FAAE"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ACED634"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4BFC5F6F"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BE5F74C"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04CED83"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2407855"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E552221"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30B303E"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4695B6"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ABF8F"/>
          </w:tcPr>
          <w:p w14:paraId="61EA4321" w14:textId="77777777" w:rsidR="00913A0A" w:rsidRPr="00D7143B" w:rsidRDefault="00913A0A" w:rsidP="001A63C6">
            <w:pPr>
              <w:pStyle w:val="TableText"/>
              <w:widowControl w:val="0"/>
              <w:rPr>
                <w:rFonts w:ascii="Tahoma" w:hAnsi="Tahoma" w:cs="Tahoma"/>
                <w:color w:val="000000"/>
                <w:sz w:val="13"/>
              </w:rPr>
            </w:pPr>
          </w:p>
        </w:tc>
        <w:tc>
          <w:tcPr>
            <w:tcW w:w="436" w:type="dxa"/>
            <w:tcBorders>
              <w:bottom w:val="single" w:sz="4" w:space="0" w:color="auto"/>
            </w:tcBorders>
            <w:shd w:val="clear" w:color="auto" w:fill="FABF8F"/>
            <w:vAlign w:val="center"/>
          </w:tcPr>
          <w:p w14:paraId="731E24EC"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67B6D10" w14:textId="77777777" w:rsidR="00913A0A" w:rsidRPr="00D7143B" w:rsidRDefault="00913A0A" w:rsidP="001A63C6">
            <w:pPr>
              <w:pStyle w:val="TableText"/>
              <w:widowControl w:val="0"/>
              <w:rPr>
                <w:rFonts w:ascii="Tahoma" w:hAnsi="Tahoma" w:cs="Tahoma"/>
                <w:color w:val="000000"/>
                <w:sz w:val="13"/>
              </w:rPr>
            </w:pPr>
          </w:p>
        </w:tc>
      </w:tr>
      <w:tr w:rsidR="00913A0A" w:rsidRPr="002D7DAF" w14:paraId="54EF93A8" w14:textId="77777777" w:rsidTr="00A85B6F">
        <w:trPr>
          <w:trHeight w:val="145"/>
        </w:trPr>
        <w:tc>
          <w:tcPr>
            <w:tcW w:w="2302" w:type="dxa"/>
            <w:gridSpan w:val="2"/>
            <w:tcBorders>
              <w:bottom w:val="single" w:sz="4" w:space="0" w:color="auto"/>
            </w:tcBorders>
            <w:shd w:val="clear" w:color="auto" w:fill="auto"/>
            <w:vAlign w:val="center"/>
          </w:tcPr>
          <w:p w14:paraId="22140F29" w14:textId="77777777" w:rsidR="00913A0A" w:rsidRPr="00A8133F" w:rsidRDefault="00913A0A" w:rsidP="000F7DCD">
            <w:pPr>
              <w:pStyle w:val="ProductNames"/>
              <w:spacing w:beforeLines="20" w:before="48" w:afterLines="20" w:after="48"/>
              <w:rPr>
                <w:rFonts w:ascii="Tahoma" w:hAnsi="Tahoma" w:cs="Tahoma"/>
                <w:sz w:val="14"/>
                <w:lang w:val="fr-FR"/>
              </w:rPr>
            </w:pPr>
            <w:bookmarkStart w:id="413" w:name="_Toc336338073"/>
            <w:bookmarkStart w:id="414" w:name="_Toc380004831"/>
            <w:r w:rsidRPr="00A8133F">
              <w:rPr>
                <w:rFonts w:ascii="Tahoma" w:hAnsi="Tahoma" w:cs="Tahoma"/>
                <w:sz w:val="14"/>
                <w:lang w:val="fr-FR"/>
              </w:rPr>
              <w:t>System Center Essentials Plus 2010 Client Management License Suite</w:t>
            </w:r>
            <w:bookmarkEnd w:id="413"/>
            <w:bookmarkEnd w:id="414"/>
          </w:p>
        </w:tc>
        <w:tc>
          <w:tcPr>
            <w:tcW w:w="668" w:type="dxa"/>
            <w:tcBorders>
              <w:bottom w:val="single" w:sz="4" w:space="0" w:color="auto"/>
            </w:tcBorders>
            <w:shd w:val="clear" w:color="auto" w:fill="auto"/>
            <w:vAlign w:val="center"/>
          </w:tcPr>
          <w:p w14:paraId="76966BE3" w14:textId="77777777" w:rsidR="00913A0A" w:rsidRPr="00A8133F" w:rsidRDefault="00913A0A" w:rsidP="001A63C6">
            <w:pPr>
              <w:pStyle w:val="TableText"/>
              <w:widowControl w:val="0"/>
              <w:rPr>
                <w:rStyle w:val="EndnoteReference"/>
                <w:sz w:val="13"/>
                <w:szCs w:val="13"/>
                <w:u w:val="single"/>
                <w:lang w:val="fr-FR"/>
              </w:rPr>
            </w:pPr>
          </w:p>
        </w:tc>
        <w:tc>
          <w:tcPr>
            <w:tcW w:w="450" w:type="dxa"/>
            <w:tcBorders>
              <w:bottom w:val="single" w:sz="4" w:space="0" w:color="auto"/>
            </w:tcBorders>
            <w:shd w:val="clear" w:color="auto" w:fill="auto"/>
            <w:vAlign w:val="center"/>
          </w:tcPr>
          <w:p w14:paraId="03B5D50F" w14:textId="77777777" w:rsidR="00913A0A" w:rsidRPr="00A8133F" w:rsidRDefault="00913A0A" w:rsidP="0059355A">
            <w:pPr>
              <w:pStyle w:val="TableText"/>
              <w:widowControl w:val="0"/>
              <w:spacing w:before="8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71BB6202" w14:textId="77777777" w:rsidR="00913A0A" w:rsidRPr="00A8133F" w:rsidRDefault="00913A0A" w:rsidP="001A63C6">
            <w:pPr>
              <w:pStyle w:val="TableText"/>
              <w:widowControl w:val="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14:paraId="3CABE475" w14:textId="77777777" w:rsidR="00913A0A" w:rsidRPr="00A8133F"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29682E8D" w14:textId="77777777" w:rsidR="00913A0A" w:rsidRPr="00A8133F"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1CCEAD18" w14:textId="77777777" w:rsidR="00913A0A" w:rsidRPr="00A8133F" w:rsidRDefault="00913A0A" w:rsidP="001A63C6">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3FD32B57" w14:textId="77777777" w:rsidR="00913A0A" w:rsidRPr="00A8133F"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2332763C" w14:textId="77777777" w:rsidR="00913A0A" w:rsidRPr="00A8133F" w:rsidRDefault="00913A0A" w:rsidP="001A63C6">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61EE962A" w14:textId="77777777" w:rsidR="00913A0A" w:rsidRPr="00A8133F" w:rsidRDefault="00913A0A" w:rsidP="001A63C6">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1903B635" w14:textId="77777777" w:rsidR="00913A0A" w:rsidRPr="00A8133F"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3E71C6C7" w14:textId="77777777" w:rsidR="00913A0A" w:rsidRPr="00A8133F"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2DE38AA0" w14:textId="77777777" w:rsidR="00913A0A" w:rsidRPr="00A8133F"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D49D6CC" w14:textId="77777777" w:rsidR="00913A0A" w:rsidRPr="00A8133F"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64C20C33" w14:textId="77777777" w:rsidR="00913A0A" w:rsidRPr="00A8133F" w:rsidRDefault="00913A0A" w:rsidP="001A63C6">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35AF44C" w14:textId="77777777" w:rsidR="00913A0A" w:rsidRPr="00A8133F" w:rsidRDefault="00913A0A" w:rsidP="001A63C6">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14:paraId="535AAD13" w14:textId="77777777" w:rsidR="00913A0A" w:rsidRPr="00A8133F" w:rsidRDefault="00913A0A" w:rsidP="001A63C6">
            <w:pPr>
              <w:pStyle w:val="TableText"/>
              <w:widowControl w:val="0"/>
              <w:rPr>
                <w:rFonts w:ascii="Tahoma" w:hAnsi="Tahoma" w:cs="Tahoma"/>
                <w:color w:val="000000"/>
                <w:sz w:val="13"/>
                <w:lang w:val="fr-FR"/>
              </w:rPr>
            </w:pPr>
          </w:p>
        </w:tc>
        <w:tc>
          <w:tcPr>
            <w:tcW w:w="520" w:type="dxa"/>
            <w:tcBorders>
              <w:bottom w:val="single" w:sz="4" w:space="0" w:color="auto"/>
            </w:tcBorders>
            <w:shd w:val="clear" w:color="auto" w:fill="auto"/>
            <w:vAlign w:val="center"/>
          </w:tcPr>
          <w:p w14:paraId="58AE84D9" w14:textId="77777777" w:rsidR="00913A0A" w:rsidRPr="00A8133F" w:rsidRDefault="00913A0A" w:rsidP="001A63C6">
            <w:pPr>
              <w:pStyle w:val="TableText"/>
              <w:widowControl w:val="0"/>
              <w:rPr>
                <w:rFonts w:ascii="Tahoma" w:hAnsi="Tahoma" w:cs="Tahoma"/>
                <w:color w:val="000000"/>
                <w:sz w:val="13"/>
                <w:lang w:val="fr-FR"/>
              </w:rPr>
            </w:pPr>
          </w:p>
        </w:tc>
        <w:tc>
          <w:tcPr>
            <w:tcW w:w="436" w:type="dxa"/>
            <w:tcBorders>
              <w:bottom w:val="single" w:sz="4" w:space="0" w:color="auto"/>
            </w:tcBorders>
            <w:shd w:val="clear" w:color="auto" w:fill="auto"/>
            <w:vAlign w:val="center"/>
          </w:tcPr>
          <w:p w14:paraId="3A2B5598" w14:textId="77777777" w:rsidR="00913A0A" w:rsidRPr="00A8133F" w:rsidRDefault="00913A0A" w:rsidP="001A63C6">
            <w:pPr>
              <w:pStyle w:val="TableText"/>
              <w:widowControl w:val="0"/>
              <w:rPr>
                <w:rFonts w:ascii="Tahoma" w:hAnsi="Tahoma" w:cs="Tahoma"/>
                <w:color w:val="000000"/>
                <w:sz w:val="13"/>
                <w:lang w:val="fr-FR"/>
              </w:rPr>
            </w:pPr>
          </w:p>
        </w:tc>
        <w:tc>
          <w:tcPr>
            <w:tcW w:w="484" w:type="dxa"/>
            <w:tcBorders>
              <w:bottom w:val="single" w:sz="4" w:space="0" w:color="auto"/>
            </w:tcBorders>
          </w:tcPr>
          <w:p w14:paraId="2B7F7D1D" w14:textId="77777777" w:rsidR="00913A0A" w:rsidRPr="00A8133F" w:rsidRDefault="00913A0A" w:rsidP="001A63C6">
            <w:pPr>
              <w:pStyle w:val="TableText"/>
              <w:widowControl w:val="0"/>
              <w:rPr>
                <w:rFonts w:ascii="Tahoma" w:hAnsi="Tahoma" w:cs="Tahoma"/>
                <w:color w:val="000000"/>
                <w:sz w:val="13"/>
                <w:lang w:val="fr-FR"/>
              </w:rPr>
            </w:pPr>
          </w:p>
        </w:tc>
      </w:tr>
      <w:tr w:rsidR="008A0F85" w:rsidRPr="00D7143B" w14:paraId="730F127A" w14:textId="77777777" w:rsidTr="00A85B6F">
        <w:trPr>
          <w:trHeight w:val="145"/>
        </w:trPr>
        <w:tc>
          <w:tcPr>
            <w:tcW w:w="2302" w:type="dxa"/>
            <w:gridSpan w:val="2"/>
            <w:tcBorders>
              <w:bottom w:val="single" w:sz="4" w:space="0" w:color="auto"/>
            </w:tcBorders>
            <w:shd w:val="clear" w:color="auto" w:fill="FABF8F"/>
            <w:vAlign w:val="center"/>
          </w:tcPr>
          <w:p w14:paraId="060070DF" w14:textId="77777777" w:rsidR="00913A0A" w:rsidRPr="00D7143B" w:rsidRDefault="00913A0A" w:rsidP="000F7DCD">
            <w:pPr>
              <w:pStyle w:val="ProductNames"/>
              <w:spacing w:beforeLines="20" w:before="48" w:afterLines="20" w:after="48"/>
              <w:rPr>
                <w:rFonts w:ascii="Tahoma" w:hAnsi="Tahoma" w:cs="Tahoma"/>
                <w:sz w:val="14"/>
              </w:rPr>
            </w:pPr>
            <w:bookmarkStart w:id="415" w:name="_Toc336338077"/>
            <w:bookmarkStart w:id="416" w:name="_Toc380004832"/>
            <w:r w:rsidRPr="00D7143B">
              <w:rPr>
                <w:rFonts w:ascii="Tahoma" w:hAnsi="Tahoma" w:cs="Tahoma"/>
                <w:sz w:val="14"/>
              </w:rPr>
              <w:t>System Center Operations Manager 2007 R2 Standard Server Management License</w:t>
            </w:r>
            <w:bookmarkEnd w:id="415"/>
            <w:bookmarkEnd w:id="416"/>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59F6D082" w14:textId="77777777" w:rsidR="00913A0A" w:rsidRPr="00D7143B" w:rsidRDefault="00913A0A" w:rsidP="001A63C6">
            <w:pPr>
              <w:pStyle w:val="TableText"/>
              <w:widowControl w:val="0"/>
              <w:rPr>
                <w:rStyle w:val="EndnoteReference"/>
                <w:color w:val="000000"/>
                <w:sz w:val="13"/>
                <w:szCs w:val="13"/>
                <w:u w:val="single"/>
              </w:rPr>
            </w:pPr>
          </w:p>
        </w:tc>
        <w:tc>
          <w:tcPr>
            <w:tcW w:w="450" w:type="dxa"/>
            <w:tcBorders>
              <w:bottom w:val="single" w:sz="4" w:space="0" w:color="auto"/>
            </w:tcBorders>
            <w:shd w:val="clear" w:color="auto" w:fill="FABF8F"/>
          </w:tcPr>
          <w:p w14:paraId="6CA9FF96" w14:textId="77777777" w:rsidR="00913A0A" w:rsidRPr="00D7143B" w:rsidRDefault="00913A0A" w:rsidP="001A63C6">
            <w:pPr>
              <w:pStyle w:val="TableText"/>
              <w:widowControl w:val="0"/>
              <w:spacing w:before="200"/>
              <w:rPr>
                <w:rFonts w:ascii="Tahoma" w:hAnsi="Tahoma" w:cs="Tahoma"/>
                <w:color w:val="000000"/>
                <w:sz w:val="13"/>
              </w:rPr>
            </w:pPr>
            <w:r w:rsidRPr="00D7143B">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50BF2111"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4F646184"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8FDE4B6"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F3BF934"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AD4069F"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30EED96"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EBD5594"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088F08D"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0810646"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0DA75FD"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27ED1FA0"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4EE2FB81"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4D752CC"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39056D9"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ABF8F"/>
          </w:tcPr>
          <w:p w14:paraId="53606453"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3F5A569"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71D77E24" w14:textId="77777777" w:rsidR="00913A0A" w:rsidRPr="00D7143B" w:rsidRDefault="00913A0A" w:rsidP="001A63C6">
            <w:pPr>
              <w:pStyle w:val="TableText"/>
              <w:widowControl w:val="0"/>
              <w:rPr>
                <w:rFonts w:ascii="Tahoma" w:hAnsi="Tahoma" w:cs="Tahoma"/>
                <w:color w:val="000000"/>
                <w:sz w:val="13"/>
              </w:rPr>
            </w:pPr>
          </w:p>
        </w:tc>
      </w:tr>
      <w:tr w:rsidR="00913A0A" w:rsidRPr="00D7143B" w14:paraId="48713588" w14:textId="77777777" w:rsidTr="00A85B6F">
        <w:trPr>
          <w:trHeight w:val="145"/>
        </w:trPr>
        <w:tc>
          <w:tcPr>
            <w:tcW w:w="2302" w:type="dxa"/>
            <w:gridSpan w:val="2"/>
            <w:tcBorders>
              <w:bottom w:val="single" w:sz="4" w:space="0" w:color="auto"/>
            </w:tcBorders>
            <w:shd w:val="clear" w:color="auto" w:fill="auto"/>
            <w:vAlign w:val="center"/>
          </w:tcPr>
          <w:p w14:paraId="2444C5A3" w14:textId="77777777" w:rsidR="00913A0A" w:rsidRPr="00D7143B" w:rsidRDefault="00913A0A" w:rsidP="0063180D">
            <w:pPr>
              <w:pStyle w:val="ProductNames"/>
              <w:keepNext/>
              <w:spacing w:beforeLines="20" w:before="48" w:afterLines="20" w:after="48"/>
              <w:rPr>
                <w:rFonts w:ascii="Tahoma" w:hAnsi="Tahoma" w:cs="Tahoma"/>
                <w:sz w:val="14"/>
              </w:rPr>
            </w:pPr>
            <w:bookmarkStart w:id="417" w:name="_Toc336338078"/>
            <w:bookmarkStart w:id="418" w:name="_Toc380004833"/>
            <w:r w:rsidRPr="00D7143B">
              <w:rPr>
                <w:rFonts w:ascii="Tahoma" w:hAnsi="Tahoma" w:cs="Tahoma"/>
                <w:sz w:val="14"/>
              </w:rPr>
              <w:lastRenderedPageBreak/>
              <w:t>System Center Operations Manager 2007 R2 Enterprise Server Management License</w:t>
            </w:r>
            <w:bookmarkEnd w:id="417"/>
            <w:bookmarkEnd w:id="418"/>
            <w:r w:rsidRPr="00D7143B">
              <w:rPr>
                <w:rFonts w:ascii="Tahoma" w:hAnsi="Tahoma" w:cs="Tahoma"/>
                <w:sz w:val="14"/>
              </w:rPr>
              <w:t xml:space="preserve"> </w:t>
            </w:r>
          </w:p>
        </w:tc>
        <w:tc>
          <w:tcPr>
            <w:tcW w:w="668" w:type="dxa"/>
            <w:tcBorders>
              <w:bottom w:val="single" w:sz="4" w:space="0" w:color="auto"/>
            </w:tcBorders>
            <w:shd w:val="clear" w:color="auto" w:fill="auto"/>
            <w:vAlign w:val="center"/>
          </w:tcPr>
          <w:p w14:paraId="7D5EC6AB" w14:textId="77777777" w:rsidR="00913A0A" w:rsidRPr="00D7143B" w:rsidRDefault="00913A0A" w:rsidP="0063180D">
            <w:pPr>
              <w:pStyle w:val="TableText"/>
              <w:keepNext/>
              <w:keepLines/>
              <w:widowControl w:val="0"/>
              <w:rPr>
                <w:rStyle w:val="EndnoteReference"/>
                <w:color w:val="000000"/>
                <w:sz w:val="13"/>
                <w:szCs w:val="13"/>
                <w:u w:val="single"/>
              </w:rPr>
            </w:pPr>
          </w:p>
        </w:tc>
        <w:tc>
          <w:tcPr>
            <w:tcW w:w="450" w:type="dxa"/>
            <w:tcBorders>
              <w:bottom w:val="single" w:sz="4" w:space="0" w:color="auto"/>
            </w:tcBorders>
            <w:shd w:val="clear" w:color="auto" w:fill="auto"/>
          </w:tcPr>
          <w:p w14:paraId="37F880C3" w14:textId="77777777" w:rsidR="00913A0A" w:rsidRPr="00D7143B" w:rsidRDefault="00913A0A" w:rsidP="0063180D">
            <w:pPr>
              <w:pStyle w:val="TableText"/>
              <w:keepNext/>
              <w:keepLines/>
              <w:widowControl w:val="0"/>
              <w:spacing w:before="200"/>
              <w:rPr>
                <w:rFonts w:ascii="Tahoma" w:hAnsi="Tahoma" w:cs="Tahoma"/>
                <w:color w:val="000000"/>
                <w:sz w:val="13"/>
              </w:rPr>
            </w:pPr>
            <w:r w:rsidRPr="00D7143B">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53708F62" w14:textId="77777777" w:rsidR="00913A0A" w:rsidRPr="00D7143B" w:rsidRDefault="00913A0A" w:rsidP="0063180D">
            <w:pPr>
              <w:pStyle w:val="TableText"/>
              <w:keepNext/>
              <w:keepLines/>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20397493"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739FA4D"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6444013"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35B0C84"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6FC0835"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DD3B470" w14:textId="77777777" w:rsidR="00913A0A" w:rsidRPr="00D7143B" w:rsidRDefault="00913A0A" w:rsidP="0063180D">
            <w:pPr>
              <w:pStyle w:val="TableText"/>
              <w:keepNext/>
              <w:keepLines/>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3DBE2F10"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42054C0"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27601EB8"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2D8751EF"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B5F168A" w14:textId="77777777" w:rsidR="00913A0A" w:rsidRPr="00D7143B" w:rsidRDefault="00913A0A" w:rsidP="0063180D">
            <w:pPr>
              <w:pStyle w:val="TableText"/>
              <w:keepNext/>
              <w:keepLines/>
              <w:widowControl w:val="0"/>
              <w:rPr>
                <w:rFonts w:ascii="Tahoma" w:hAnsi="Tahoma" w:cs="Tahoma"/>
                <w:color w:val="000000"/>
                <w:sz w:val="13"/>
              </w:rPr>
            </w:pPr>
            <w:r w:rsidRPr="00D7143B">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49F0885F" w14:textId="77777777" w:rsidR="00913A0A" w:rsidRPr="00D7143B" w:rsidRDefault="00913A0A" w:rsidP="0063180D">
            <w:pPr>
              <w:pStyle w:val="TableText"/>
              <w:keepNext/>
              <w:keepLines/>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BAC6EFE" w14:textId="77777777" w:rsidR="00913A0A" w:rsidRPr="00D7143B" w:rsidRDefault="00913A0A" w:rsidP="0063180D">
            <w:pPr>
              <w:pStyle w:val="TableText"/>
              <w:keepNext/>
              <w:keepLines/>
              <w:widowControl w:val="0"/>
              <w:rPr>
                <w:rFonts w:ascii="Tahoma" w:hAnsi="Tahoma" w:cs="Tahoma"/>
                <w:color w:val="000000"/>
                <w:sz w:val="13"/>
              </w:rPr>
            </w:pPr>
          </w:p>
        </w:tc>
        <w:tc>
          <w:tcPr>
            <w:tcW w:w="520" w:type="dxa"/>
            <w:tcBorders>
              <w:bottom w:val="single" w:sz="4" w:space="0" w:color="auto"/>
            </w:tcBorders>
            <w:shd w:val="clear" w:color="auto" w:fill="auto"/>
          </w:tcPr>
          <w:p w14:paraId="112ACEE2" w14:textId="77777777" w:rsidR="00913A0A" w:rsidRPr="00D7143B" w:rsidRDefault="00913A0A" w:rsidP="0063180D">
            <w:pPr>
              <w:pStyle w:val="TableText"/>
              <w:keepNext/>
              <w:keepLines/>
              <w:widowControl w:val="0"/>
              <w:spacing w:before="12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324F67F4" w14:textId="77777777" w:rsidR="00913A0A" w:rsidRPr="00D7143B" w:rsidRDefault="00913A0A" w:rsidP="0063180D">
            <w:pPr>
              <w:pStyle w:val="TableText"/>
              <w:keepNext/>
              <w:keepLines/>
              <w:widowControl w:val="0"/>
              <w:rPr>
                <w:rFonts w:ascii="Tahoma" w:hAnsi="Tahoma" w:cs="Tahoma"/>
                <w:color w:val="000000"/>
                <w:sz w:val="13"/>
              </w:rPr>
            </w:pPr>
          </w:p>
        </w:tc>
        <w:tc>
          <w:tcPr>
            <w:tcW w:w="484" w:type="dxa"/>
            <w:tcBorders>
              <w:bottom w:val="single" w:sz="4" w:space="0" w:color="auto"/>
            </w:tcBorders>
          </w:tcPr>
          <w:p w14:paraId="2B53C9CB" w14:textId="77777777" w:rsidR="00913A0A" w:rsidRPr="00D7143B" w:rsidRDefault="00913A0A" w:rsidP="0063180D">
            <w:pPr>
              <w:pStyle w:val="TableText"/>
              <w:keepNext/>
              <w:keepLines/>
              <w:widowControl w:val="0"/>
              <w:rPr>
                <w:rFonts w:ascii="Tahoma" w:hAnsi="Tahoma" w:cs="Tahoma"/>
                <w:color w:val="000000"/>
                <w:sz w:val="13"/>
              </w:rPr>
            </w:pPr>
          </w:p>
        </w:tc>
      </w:tr>
      <w:tr w:rsidR="008A0F85" w:rsidRPr="00D7143B" w14:paraId="0230F94A" w14:textId="77777777" w:rsidTr="00A85B6F">
        <w:trPr>
          <w:trHeight w:val="145"/>
        </w:trPr>
        <w:tc>
          <w:tcPr>
            <w:tcW w:w="2302" w:type="dxa"/>
            <w:gridSpan w:val="2"/>
            <w:tcBorders>
              <w:bottom w:val="single" w:sz="4" w:space="0" w:color="auto"/>
            </w:tcBorders>
            <w:shd w:val="clear" w:color="auto" w:fill="FABF8F"/>
            <w:vAlign w:val="center"/>
          </w:tcPr>
          <w:p w14:paraId="3A1F7281" w14:textId="77777777" w:rsidR="00913A0A" w:rsidRPr="00A8133F" w:rsidRDefault="00913A0A" w:rsidP="000F7DCD">
            <w:pPr>
              <w:pStyle w:val="ProductNames"/>
              <w:spacing w:beforeLines="20" w:before="48" w:afterLines="20" w:after="48"/>
              <w:rPr>
                <w:rFonts w:ascii="Tahoma" w:hAnsi="Tahoma" w:cs="Tahoma"/>
                <w:sz w:val="14"/>
                <w:lang w:val="ru-RU"/>
              </w:rPr>
            </w:pPr>
            <w:bookmarkStart w:id="419" w:name="_Toc336338079"/>
            <w:bookmarkStart w:id="420" w:name="_Toc380004834"/>
            <w:r w:rsidRPr="00D7143B">
              <w:rPr>
                <w:rFonts w:ascii="Tahoma" w:hAnsi="Tahoma" w:cs="Tahoma"/>
                <w:sz w:val="14"/>
              </w:rPr>
              <w:t>System</w:t>
            </w:r>
            <w:r w:rsidRPr="00A8133F">
              <w:rPr>
                <w:rFonts w:ascii="Tahoma" w:hAnsi="Tahoma" w:cs="Tahoma"/>
                <w:sz w:val="14"/>
                <w:lang w:val="ru-RU"/>
              </w:rPr>
              <w:t xml:space="preserve"> </w:t>
            </w:r>
            <w:r w:rsidRPr="00D7143B">
              <w:rPr>
                <w:rFonts w:ascii="Tahoma" w:hAnsi="Tahoma" w:cs="Tahoma"/>
                <w:sz w:val="14"/>
              </w:rPr>
              <w:t>Center</w:t>
            </w:r>
            <w:r w:rsidRPr="00A8133F">
              <w:rPr>
                <w:rFonts w:ascii="Tahoma" w:hAnsi="Tahoma" w:cs="Tahoma"/>
                <w:sz w:val="14"/>
                <w:lang w:val="ru-RU"/>
              </w:rPr>
              <w:t xml:space="preserve"> </w:t>
            </w:r>
            <w:r w:rsidRPr="00D7143B">
              <w:rPr>
                <w:rFonts w:ascii="Tahoma" w:hAnsi="Tahoma" w:cs="Tahoma"/>
                <w:sz w:val="14"/>
              </w:rPr>
              <w:t>Operations</w:t>
            </w:r>
            <w:r w:rsidRPr="00A8133F">
              <w:rPr>
                <w:rFonts w:ascii="Tahoma" w:hAnsi="Tahoma" w:cs="Tahoma"/>
                <w:sz w:val="14"/>
                <w:lang w:val="ru-RU"/>
              </w:rPr>
              <w:t xml:space="preserve"> </w:t>
            </w:r>
            <w:r w:rsidRPr="00D7143B">
              <w:rPr>
                <w:rFonts w:ascii="Tahoma" w:hAnsi="Tahoma" w:cs="Tahoma"/>
                <w:sz w:val="14"/>
              </w:rPr>
              <w:t>Manager</w:t>
            </w:r>
            <w:r w:rsidRPr="00A8133F">
              <w:rPr>
                <w:rFonts w:ascii="Tahoma" w:hAnsi="Tahoma" w:cs="Tahoma"/>
                <w:sz w:val="14"/>
                <w:lang w:val="ru-RU"/>
              </w:rPr>
              <w:t xml:space="preserve"> 2007 </w:t>
            </w:r>
            <w:r w:rsidRPr="00D7143B">
              <w:rPr>
                <w:rFonts w:ascii="Tahoma" w:hAnsi="Tahoma" w:cs="Tahoma"/>
                <w:sz w:val="14"/>
              </w:rPr>
              <w:t>R</w:t>
            </w:r>
            <w:r w:rsidRPr="00A8133F">
              <w:rPr>
                <w:rFonts w:ascii="Tahoma" w:hAnsi="Tahoma" w:cs="Tahoma"/>
                <w:sz w:val="14"/>
                <w:lang w:val="ru-RU"/>
              </w:rPr>
              <w:t>2, клиентская лицензия на управление «на операционную среду»</w:t>
            </w:r>
            <w:bookmarkEnd w:id="419"/>
            <w:bookmarkEnd w:id="420"/>
          </w:p>
        </w:tc>
        <w:tc>
          <w:tcPr>
            <w:tcW w:w="668" w:type="dxa"/>
            <w:tcBorders>
              <w:bottom w:val="single" w:sz="4" w:space="0" w:color="auto"/>
            </w:tcBorders>
            <w:shd w:val="clear" w:color="auto" w:fill="FABF8F"/>
            <w:vAlign w:val="center"/>
          </w:tcPr>
          <w:p w14:paraId="63789F5E" w14:textId="77777777" w:rsidR="00913A0A" w:rsidRPr="00A8133F" w:rsidRDefault="00913A0A" w:rsidP="001A63C6">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FABF8F"/>
          </w:tcPr>
          <w:p w14:paraId="2586D78E" w14:textId="77777777" w:rsidR="00913A0A" w:rsidRPr="00D7143B" w:rsidRDefault="00913A0A" w:rsidP="001A63C6">
            <w:pPr>
              <w:pStyle w:val="TableText"/>
              <w:widowControl w:val="0"/>
              <w:spacing w:before="200"/>
              <w:rPr>
                <w:rFonts w:ascii="Tahoma" w:hAnsi="Tahoma" w:cs="Tahoma"/>
                <w:color w:val="000000"/>
                <w:sz w:val="13"/>
              </w:rPr>
            </w:pPr>
            <w:r w:rsidRPr="00D7143B">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108267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0B8B929"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9A4457D"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E0AC652" w14:textId="77777777" w:rsidR="00913A0A" w:rsidRPr="00D7143B" w:rsidRDefault="00913A0A"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6E66FFA5"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06A3E34" w14:textId="77777777" w:rsidR="00913A0A" w:rsidRPr="00D7143B"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6E0FBAE" w14:textId="77777777" w:rsidR="00913A0A" w:rsidRPr="00D7143B" w:rsidRDefault="00913A0A" w:rsidP="001A63C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023EAD4"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CF470DC"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89AA611" w14:textId="77777777" w:rsidR="00913A0A" w:rsidRPr="00D7143B"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FE1A746"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3EDB251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82B8699" w14:textId="77777777" w:rsidR="00913A0A" w:rsidRPr="00D7143B"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8D79D35" w14:textId="77777777" w:rsidR="00913A0A" w:rsidRPr="00D7143B" w:rsidRDefault="00913A0A" w:rsidP="001A63C6">
            <w:pPr>
              <w:pStyle w:val="TableText"/>
              <w:widowControl w:val="0"/>
              <w:rPr>
                <w:rFonts w:ascii="Tahoma" w:hAnsi="Tahoma" w:cs="Tahoma"/>
                <w:color w:val="000000"/>
                <w:sz w:val="13"/>
              </w:rPr>
            </w:pPr>
          </w:p>
        </w:tc>
        <w:tc>
          <w:tcPr>
            <w:tcW w:w="520" w:type="dxa"/>
            <w:tcBorders>
              <w:bottom w:val="single" w:sz="4" w:space="0" w:color="auto"/>
            </w:tcBorders>
            <w:shd w:val="clear" w:color="auto" w:fill="FABF8F"/>
          </w:tcPr>
          <w:p w14:paraId="42B6DD62"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sz w:val="13"/>
              </w:rPr>
              <w:t>AO, ST</w:t>
            </w:r>
          </w:p>
        </w:tc>
        <w:tc>
          <w:tcPr>
            <w:tcW w:w="436" w:type="dxa"/>
            <w:tcBorders>
              <w:bottom w:val="single" w:sz="4" w:space="0" w:color="auto"/>
            </w:tcBorders>
            <w:shd w:val="clear" w:color="auto" w:fill="FABF8F"/>
            <w:vAlign w:val="center"/>
          </w:tcPr>
          <w:p w14:paraId="7C57DE5A"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1FA1629" w14:textId="77777777" w:rsidR="00913A0A" w:rsidRPr="00D7143B" w:rsidRDefault="00913A0A" w:rsidP="001A63C6">
            <w:pPr>
              <w:pStyle w:val="TableText"/>
              <w:widowControl w:val="0"/>
              <w:rPr>
                <w:rFonts w:ascii="Tahoma" w:hAnsi="Tahoma" w:cs="Tahoma"/>
                <w:color w:val="000000"/>
                <w:sz w:val="13"/>
              </w:rPr>
            </w:pPr>
          </w:p>
        </w:tc>
      </w:tr>
      <w:tr w:rsidR="00913A0A" w:rsidRPr="00D7143B" w14:paraId="47F0049E" w14:textId="77777777" w:rsidTr="00A85B6F">
        <w:trPr>
          <w:trHeight w:val="145"/>
        </w:trPr>
        <w:tc>
          <w:tcPr>
            <w:tcW w:w="2302" w:type="dxa"/>
            <w:gridSpan w:val="2"/>
            <w:tcBorders>
              <w:bottom w:val="single" w:sz="4" w:space="0" w:color="auto"/>
            </w:tcBorders>
            <w:shd w:val="clear" w:color="auto" w:fill="auto"/>
            <w:vAlign w:val="center"/>
          </w:tcPr>
          <w:p w14:paraId="2BD84FEB" w14:textId="77777777" w:rsidR="00913A0A" w:rsidRPr="00A8133F" w:rsidRDefault="00913A0A" w:rsidP="000F7DCD">
            <w:pPr>
              <w:pStyle w:val="ProductNames"/>
              <w:spacing w:beforeLines="20" w:before="48" w:afterLines="20" w:after="48"/>
              <w:rPr>
                <w:rFonts w:ascii="Tahoma" w:hAnsi="Tahoma" w:cs="Tahoma"/>
                <w:sz w:val="14"/>
                <w:lang w:val="ru-RU"/>
              </w:rPr>
            </w:pPr>
            <w:bookmarkStart w:id="421" w:name="_Toc336338080"/>
            <w:bookmarkStart w:id="422" w:name="_Toc380004835"/>
            <w:r w:rsidRPr="00D7143B">
              <w:rPr>
                <w:rFonts w:ascii="Tahoma" w:hAnsi="Tahoma" w:cs="Tahoma"/>
                <w:sz w:val="14"/>
              </w:rPr>
              <w:t>System</w:t>
            </w:r>
            <w:r w:rsidRPr="00A8133F">
              <w:rPr>
                <w:rFonts w:ascii="Tahoma" w:hAnsi="Tahoma" w:cs="Tahoma"/>
                <w:sz w:val="14"/>
                <w:lang w:val="ru-RU"/>
              </w:rPr>
              <w:t xml:space="preserve"> </w:t>
            </w:r>
            <w:r w:rsidRPr="00D7143B">
              <w:rPr>
                <w:rFonts w:ascii="Tahoma" w:hAnsi="Tahoma" w:cs="Tahoma"/>
                <w:sz w:val="14"/>
              </w:rPr>
              <w:t>Center</w:t>
            </w:r>
            <w:r w:rsidRPr="00A8133F">
              <w:rPr>
                <w:rFonts w:ascii="Tahoma" w:hAnsi="Tahoma" w:cs="Tahoma"/>
                <w:sz w:val="14"/>
                <w:lang w:val="ru-RU"/>
              </w:rPr>
              <w:t xml:space="preserve"> </w:t>
            </w:r>
            <w:r w:rsidRPr="00D7143B">
              <w:rPr>
                <w:rFonts w:ascii="Tahoma" w:hAnsi="Tahoma" w:cs="Tahoma"/>
                <w:sz w:val="14"/>
              </w:rPr>
              <w:t>Operations</w:t>
            </w:r>
            <w:r w:rsidRPr="00A8133F">
              <w:rPr>
                <w:rFonts w:ascii="Tahoma" w:hAnsi="Tahoma" w:cs="Tahoma"/>
                <w:sz w:val="14"/>
                <w:lang w:val="ru-RU"/>
              </w:rPr>
              <w:t xml:space="preserve"> </w:t>
            </w:r>
            <w:r w:rsidRPr="00D7143B">
              <w:rPr>
                <w:rFonts w:ascii="Tahoma" w:hAnsi="Tahoma" w:cs="Tahoma"/>
                <w:sz w:val="14"/>
              </w:rPr>
              <w:t>Manager</w:t>
            </w:r>
            <w:r w:rsidRPr="00A8133F">
              <w:rPr>
                <w:rFonts w:ascii="Tahoma" w:hAnsi="Tahoma" w:cs="Tahoma"/>
                <w:sz w:val="14"/>
                <w:lang w:val="ru-RU"/>
              </w:rPr>
              <w:t xml:space="preserve"> 2007 </w:t>
            </w:r>
            <w:r w:rsidRPr="00D7143B">
              <w:rPr>
                <w:rFonts w:ascii="Tahoma" w:hAnsi="Tahoma" w:cs="Tahoma"/>
                <w:sz w:val="14"/>
              </w:rPr>
              <w:t>R</w:t>
            </w:r>
            <w:r w:rsidRPr="00A8133F">
              <w:rPr>
                <w:rFonts w:ascii="Tahoma" w:hAnsi="Tahoma" w:cs="Tahoma"/>
                <w:sz w:val="14"/>
                <w:lang w:val="ru-RU"/>
              </w:rPr>
              <w:t>2 клиентская лицензия на управление «на пользователя»</w:t>
            </w:r>
            <w:bookmarkEnd w:id="421"/>
            <w:bookmarkEnd w:id="422"/>
          </w:p>
        </w:tc>
        <w:tc>
          <w:tcPr>
            <w:tcW w:w="668" w:type="dxa"/>
            <w:tcBorders>
              <w:bottom w:val="single" w:sz="4" w:space="0" w:color="auto"/>
            </w:tcBorders>
            <w:shd w:val="clear" w:color="auto" w:fill="auto"/>
            <w:vAlign w:val="center"/>
          </w:tcPr>
          <w:p w14:paraId="247EC184" w14:textId="77777777" w:rsidR="00913A0A" w:rsidRPr="00A8133F" w:rsidRDefault="00913A0A" w:rsidP="001A63C6">
            <w:pPr>
              <w:pStyle w:val="TableText"/>
              <w:widowControl w:val="0"/>
              <w:rPr>
                <w:rStyle w:val="EndnoteReference"/>
                <w:color w:val="000000"/>
                <w:sz w:val="13"/>
                <w:szCs w:val="13"/>
                <w:u w:val="single"/>
                <w:lang w:val="ru-RU"/>
              </w:rPr>
            </w:pPr>
          </w:p>
        </w:tc>
        <w:tc>
          <w:tcPr>
            <w:tcW w:w="450" w:type="dxa"/>
            <w:tcBorders>
              <w:bottom w:val="single" w:sz="4" w:space="0" w:color="auto"/>
            </w:tcBorders>
            <w:shd w:val="clear" w:color="auto" w:fill="auto"/>
          </w:tcPr>
          <w:p w14:paraId="2DD2B8F3" w14:textId="77777777" w:rsidR="00913A0A" w:rsidRPr="00D7143B" w:rsidRDefault="00913A0A" w:rsidP="001A63C6">
            <w:pPr>
              <w:pStyle w:val="TableText"/>
              <w:widowControl w:val="0"/>
              <w:spacing w:before="200"/>
              <w:rPr>
                <w:rFonts w:ascii="Tahoma" w:hAnsi="Tahoma" w:cs="Tahoma"/>
                <w:sz w:val="13"/>
              </w:rPr>
            </w:pPr>
            <w:r w:rsidRPr="00D7143B">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080E0D8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E28F5C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6A1DC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60420A6"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765483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3910E0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D3C90F"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DD505D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4EB8B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7111E9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6D080F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7EF8CD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BFA240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26446B1F" w14:textId="77777777" w:rsidR="00913A0A" w:rsidRPr="00D7143B" w:rsidRDefault="00913A0A" w:rsidP="001A63C6">
            <w:pPr>
              <w:pStyle w:val="TableText"/>
              <w:widowControl w:val="0"/>
              <w:spacing w:before="120"/>
            </w:pPr>
          </w:p>
          <w:p w14:paraId="29CE4A8C"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6A0E9EDE"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auto"/>
            <w:vAlign w:val="center"/>
          </w:tcPr>
          <w:p w14:paraId="4DF1ABD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4B599D30" w14:textId="77777777" w:rsidR="00913A0A" w:rsidRPr="00D7143B" w:rsidRDefault="00913A0A" w:rsidP="001A63C6">
            <w:pPr>
              <w:pStyle w:val="TableText"/>
              <w:widowControl w:val="0"/>
              <w:rPr>
                <w:rFonts w:ascii="Tahoma" w:hAnsi="Tahoma" w:cs="Tahoma"/>
                <w:sz w:val="13"/>
              </w:rPr>
            </w:pPr>
          </w:p>
        </w:tc>
      </w:tr>
      <w:tr w:rsidR="008A0F85" w:rsidRPr="00D7143B" w14:paraId="530D87EC" w14:textId="77777777" w:rsidTr="00A85B6F">
        <w:trPr>
          <w:trHeight w:val="145"/>
        </w:trPr>
        <w:tc>
          <w:tcPr>
            <w:tcW w:w="2302" w:type="dxa"/>
            <w:gridSpan w:val="2"/>
            <w:tcBorders>
              <w:bottom w:val="single" w:sz="4" w:space="0" w:color="auto"/>
            </w:tcBorders>
            <w:shd w:val="clear" w:color="auto" w:fill="FABF8F"/>
            <w:vAlign w:val="center"/>
          </w:tcPr>
          <w:p w14:paraId="5DEDF47E" w14:textId="77777777" w:rsidR="00913A0A" w:rsidRPr="00D7143B" w:rsidRDefault="00913A0A" w:rsidP="000F7DCD">
            <w:pPr>
              <w:pStyle w:val="ProductNames"/>
              <w:spacing w:beforeLines="20" w:before="48" w:afterLines="20" w:after="48"/>
              <w:rPr>
                <w:rFonts w:ascii="Tahoma" w:hAnsi="Tahoma" w:cs="Tahoma"/>
                <w:sz w:val="14"/>
              </w:rPr>
            </w:pPr>
            <w:bookmarkStart w:id="423" w:name="_Toc336338081"/>
            <w:bookmarkStart w:id="424" w:name="_Toc380004836"/>
            <w:r w:rsidRPr="00D7143B">
              <w:rPr>
                <w:rFonts w:ascii="Tahoma" w:hAnsi="Tahoma" w:cs="Tahoma"/>
                <w:sz w:val="14"/>
              </w:rPr>
              <w:t>System Center Reporting Manager 2006</w:t>
            </w:r>
            <w:bookmarkEnd w:id="423"/>
            <w:bookmarkEnd w:id="424"/>
            <w:r w:rsidRPr="00D7143B">
              <w:rPr>
                <w:rFonts w:ascii="Tahoma" w:hAnsi="Tahoma" w:cs="Tahoma"/>
                <w:sz w:val="14"/>
              </w:rPr>
              <w:t xml:space="preserve"> </w:t>
            </w:r>
          </w:p>
        </w:tc>
        <w:tc>
          <w:tcPr>
            <w:tcW w:w="668" w:type="dxa"/>
            <w:tcBorders>
              <w:bottom w:val="single" w:sz="4" w:space="0" w:color="auto"/>
            </w:tcBorders>
            <w:shd w:val="clear" w:color="auto" w:fill="FABF8F"/>
            <w:vAlign w:val="center"/>
          </w:tcPr>
          <w:p w14:paraId="0CC9707A" w14:textId="77777777" w:rsidR="00913A0A" w:rsidRPr="00D7143B" w:rsidRDefault="00B91E2C" w:rsidP="00300D66">
            <w:pPr>
              <w:pStyle w:val="TableText"/>
              <w:widowControl w:val="0"/>
              <w:rPr>
                <w:rStyle w:val="EndnoteReference"/>
                <w:b w:val="0"/>
                <w:color w:val="0000FF"/>
                <w:sz w:val="13"/>
                <w:szCs w:val="13"/>
                <w:u w:val="single"/>
              </w:rPr>
            </w:pPr>
            <w:hyperlink w:anchor="_80_System_Center" w:history="1">
              <w:r w:rsidR="00A13E7D" w:rsidRPr="00D7143B">
                <w:rPr>
                  <w:rStyle w:val="Hyperlink"/>
                  <w:b/>
                  <w:sz w:val="13"/>
                  <w:szCs w:val="13"/>
                </w:rPr>
                <w:t>92</w:t>
              </w:r>
            </w:hyperlink>
          </w:p>
        </w:tc>
        <w:tc>
          <w:tcPr>
            <w:tcW w:w="450" w:type="dxa"/>
            <w:tcBorders>
              <w:bottom w:val="single" w:sz="4" w:space="0" w:color="auto"/>
            </w:tcBorders>
            <w:shd w:val="clear" w:color="auto" w:fill="FABF8F"/>
          </w:tcPr>
          <w:p w14:paraId="26EC9E9C"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E8D998B"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9483F4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B0D2E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97934E"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FAD15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3D73F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9756C1"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7E7D34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A00D6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2DEE8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3244B9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273DF0E"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40ECB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FC5C6AE"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5163BC67" w14:textId="77777777" w:rsidR="00913A0A" w:rsidRPr="00D7143B" w:rsidRDefault="00913A0A" w:rsidP="001A63C6">
            <w:pPr>
              <w:pStyle w:val="TableText"/>
              <w:widowControl w:val="0"/>
              <w:spacing w:before="120"/>
              <w:rPr>
                <w:rFonts w:ascii="Tahoma" w:hAnsi="Tahoma" w:cs="Tahoma"/>
                <w:sz w:val="13"/>
              </w:rPr>
            </w:pPr>
          </w:p>
        </w:tc>
        <w:tc>
          <w:tcPr>
            <w:tcW w:w="436" w:type="dxa"/>
            <w:tcBorders>
              <w:bottom w:val="single" w:sz="4" w:space="0" w:color="auto"/>
            </w:tcBorders>
            <w:shd w:val="clear" w:color="auto" w:fill="FABF8F"/>
            <w:vAlign w:val="center"/>
          </w:tcPr>
          <w:p w14:paraId="7A3FA849"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727F5CC" w14:textId="77777777" w:rsidR="00913A0A" w:rsidRPr="00D7143B" w:rsidRDefault="00913A0A" w:rsidP="001A63C6">
            <w:pPr>
              <w:pStyle w:val="TableText"/>
              <w:widowControl w:val="0"/>
              <w:rPr>
                <w:rFonts w:ascii="Tahoma" w:hAnsi="Tahoma" w:cs="Tahoma"/>
                <w:sz w:val="13"/>
              </w:rPr>
            </w:pPr>
          </w:p>
        </w:tc>
      </w:tr>
      <w:tr w:rsidR="00913A0A" w:rsidRPr="00D7143B" w14:paraId="5099A2B2" w14:textId="77777777" w:rsidTr="00A85B6F">
        <w:trPr>
          <w:trHeight w:val="145"/>
        </w:trPr>
        <w:tc>
          <w:tcPr>
            <w:tcW w:w="2302" w:type="dxa"/>
            <w:gridSpan w:val="2"/>
            <w:tcBorders>
              <w:bottom w:val="single" w:sz="4" w:space="0" w:color="auto"/>
            </w:tcBorders>
            <w:shd w:val="clear" w:color="auto" w:fill="auto"/>
            <w:vAlign w:val="center"/>
          </w:tcPr>
          <w:p w14:paraId="49244977" w14:textId="77777777" w:rsidR="00913A0A" w:rsidRPr="00D7143B" w:rsidRDefault="00913A0A" w:rsidP="000F7DCD">
            <w:pPr>
              <w:pStyle w:val="ProductNames"/>
              <w:spacing w:beforeLines="20" w:before="48" w:afterLines="20" w:after="48"/>
              <w:rPr>
                <w:rFonts w:ascii="Tahoma" w:hAnsi="Tahoma" w:cs="Tahoma"/>
                <w:sz w:val="14"/>
              </w:rPr>
            </w:pPr>
            <w:bookmarkStart w:id="425" w:name="_Toc336338082"/>
            <w:bookmarkStart w:id="426" w:name="_Toc380004837"/>
            <w:r w:rsidRPr="00D7143B">
              <w:rPr>
                <w:rFonts w:ascii="Tahoma" w:hAnsi="Tahoma" w:cs="Tahoma"/>
                <w:sz w:val="14"/>
              </w:rPr>
              <w:t>System Center Server Management Suite Enterprise</w:t>
            </w:r>
            <w:bookmarkEnd w:id="425"/>
            <w:bookmarkEnd w:id="426"/>
            <w:r w:rsidRPr="00D7143B">
              <w:rPr>
                <w:rFonts w:ascii="Tahoma" w:hAnsi="Tahoma" w:cs="Tahoma"/>
                <w:sz w:val="14"/>
              </w:rPr>
              <w:t xml:space="preserve"> </w:t>
            </w:r>
          </w:p>
        </w:tc>
        <w:tc>
          <w:tcPr>
            <w:tcW w:w="668" w:type="dxa"/>
            <w:tcBorders>
              <w:bottom w:val="single" w:sz="4" w:space="0" w:color="auto"/>
            </w:tcBorders>
            <w:shd w:val="clear" w:color="auto" w:fill="auto"/>
            <w:vAlign w:val="center"/>
          </w:tcPr>
          <w:p w14:paraId="1023472E" w14:textId="77777777" w:rsidR="00913A0A" w:rsidRPr="00D7143B" w:rsidRDefault="00B91E2C" w:rsidP="00300D66">
            <w:pPr>
              <w:pStyle w:val="TableText"/>
              <w:widowControl w:val="0"/>
              <w:rPr>
                <w:rStyle w:val="EndnoteReference"/>
                <w:b w:val="0"/>
                <w:color w:val="0000FF"/>
                <w:sz w:val="13"/>
                <w:szCs w:val="13"/>
                <w:u w:val="single"/>
              </w:rPr>
            </w:pPr>
            <w:hyperlink w:anchor="Srv_85SysCtrSvrMgmtSuiteEnterprise" w:history="1">
              <w:r w:rsidR="00A13E7D" w:rsidRPr="00D7143B">
                <w:rPr>
                  <w:rStyle w:val="Hyperlink"/>
                  <w:b/>
                  <w:sz w:val="13"/>
                  <w:szCs w:val="13"/>
                </w:rPr>
                <w:t>93</w:t>
              </w:r>
            </w:hyperlink>
          </w:p>
        </w:tc>
        <w:tc>
          <w:tcPr>
            <w:tcW w:w="450" w:type="dxa"/>
            <w:tcBorders>
              <w:bottom w:val="single" w:sz="4" w:space="0" w:color="auto"/>
            </w:tcBorders>
            <w:shd w:val="clear" w:color="auto" w:fill="auto"/>
          </w:tcPr>
          <w:p w14:paraId="346E673C"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0A7B332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36533A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14:paraId="4C7B967D" w14:textId="77777777" w:rsidR="00913A0A" w:rsidRPr="00D7143B"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3C4906D0" w14:textId="77777777" w:rsidR="00913A0A" w:rsidRPr="00D7143B" w:rsidRDefault="00913A0A"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14:paraId="58972564" w14:textId="77777777" w:rsidR="00913A0A" w:rsidRPr="00D7143B"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39824046" w14:textId="77777777" w:rsidR="00913A0A" w:rsidRPr="00D7143B"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14:paraId="54E89A31" w14:textId="77777777" w:rsidR="00913A0A" w:rsidRPr="00D7143B" w:rsidRDefault="00913A0A" w:rsidP="001A63C6">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7A701EB1" w14:textId="77777777" w:rsidR="00913A0A" w:rsidRPr="00D7143B"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A5664C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F654FD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CB5606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540DD3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4474240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6963911"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3C1820EF"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04B44FEA"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146A6461" w14:textId="77777777" w:rsidR="00913A0A" w:rsidRPr="00D7143B" w:rsidRDefault="00913A0A" w:rsidP="001A63C6">
            <w:pPr>
              <w:pStyle w:val="TableText"/>
              <w:widowControl w:val="0"/>
              <w:rPr>
                <w:rFonts w:ascii="Tahoma" w:hAnsi="Tahoma" w:cs="Tahoma"/>
                <w:sz w:val="13"/>
              </w:rPr>
            </w:pPr>
          </w:p>
        </w:tc>
      </w:tr>
      <w:tr w:rsidR="008A0F85" w:rsidRPr="00D7143B" w14:paraId="0A462112" w14:textId="77777777" w:rsidTr="00A85B6F">
        <w:trPr>
          <w:trHeight w:val="145"/>
        </w:trPr>
        <w:tc>
          <w:tcPr>
            <w:tcW w:w="2302" w:type="dxa"/>
            <w:gridSpan w:val="2"/>
            <w:tcBorders>
              <w:bottom w:val="single" w:sz="4" w:space="0" w:color="auto"/>
            </w:tcBorders>
            <w:shd w:val="clear" w:color="auto" w:fill="FABF8F"/>
          </w:tcPr>
          <w:p w14:paraId="31036F1E" w14:textId="77777777" w:rsidR="00913A0A" w:rsidRPr="00D7143B" w:rsidRDefault="00913A0A" w:rsidP="000F7DCD">
            <w:pPr>
              <w:pStyle w:val="Heading4"/>
              <w:spacing w:beforeLines="20" w:before="48" w:afterLines="20" w:after="48"/>
              <w:ind w:left="0" w:firstLine="0"/>
              <w:rPr>
                <w:rFonts w:ascii="Tahoma" w:hAnsi="Tahoma" w:cs="Tahoma"/>
                <w:b w:val="0"/>
                <w:sz w:val="18"/>
                <w:szCs w:val="18"/>
              </w:rPr>
            </w:pPr>
            <w:bookmarkStart w:id="427" w:name="_Toc336338083"/>
            <w:bookmarkStart w:id="428" w:name="_Toc380004838"/>
            <w:r w:rsidRPr="00D7143B">
              <w:rPr>
                <w:rFonts w:ascii="Tahoma" w:hAnsi="Tahoma" w:cs="Tahoma"/>
                <w:b w:val="0"/>
                <w:sz w:val="14"/>
                <w:szCs w:val="18"/>
              </w:rPr>
              <w:t>System Center Server Management Suite Datacenter</w:t>
            </w:r>
            <w:bookmarkEnd w:id="427"/>
            <w:bookmarkEnd w:id="428"/>
          </w:p>
        </w:tc>
        <w:tc>
          <w:tcPr>
            <w:tcW w:w="668" w:type="dxa"/>
            <w:tcBorders>
              <w:bottom w:val="single" w:sz="4" w:space="0" w:color="auto"/>
            </w:tcBorders>
            <w:shd w:val="clear" w:color="auto" w:fill="FABF8F"/>
          </w:tcPr>
          <w:p w14:paraId="6BCA8D50" w14:textId="77777777" w:rsidR="00913A0A" w:rsidRPr="00D7143B" w:rsidRDefault="00B91E2C" w:rsidP="00300D66">
            <w:pPr>
              <w:pStyle w:val="TableText"/>
              <w:widowControl w:val="0"/>
              <w:spacing w:before="120"/>
              <w:rPr>
                <w:rStyle w:val="EndnoteReference"/>
                <w:b w:val="0"/>
                <w:sz w:val="13"/>
                <w:szCs w:val="13"/>
                <w:u w:val="single"/>
              </w:rPr>
            </w:pPr>
            <w:hyperlink w:anchor="_86_System_Center" w:history="1">
              <w:r w:rsidR="00A13E7D" w:rsidRPr="00D7143B">
                <w:rPr>
                  <w:rStyle w:val="Hyperlink"/>
                  <w:b/>
                  <w:sz w:val="13"/>
                  <w:szCs w:val="13"/>
                </w:rPr>
                <w:t>94</w:t>
              </w:r>
            </w:hyperlink>
          </w:p>
        </w:tc>
        <w:tc>
          <w:tcPr>
            <w:tcW w:w="450" w:type="dxa"/>
            <w:tcBorders>
              <w:bottom w:val="single" w:sz="4" w:space="0" w:color="auto"/>
            </w:tcBorders>
            <w:shd w:val="clear" w:color="auto" w:fill="FABF8F"/>
          </w:tcPr>
          <w:p w14:paraId="549C37D6"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07/09</w:t>
            </w:r>
          </w:p>
        </w:tc>
        <w:tc>
          <w:tcPr>
            <w:tcW w:w="360" w:type="dxa"/>
            <w:tcBorders>
              <w:bottom w:val="single" w:sz="4" w:space="0" w:color="auto"/>
              <w:right w:val="single" w:sz="18" w:space="0" w:color="auto"/>
            </w:tcBorders>
            <w:shd w:val="clear" w:color="auto" w:fill="FABF8F"/>
          </w:tcPr>
          <w:p w14:paraId="0816FDAA"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tcPr>
          <w:p w14:paraId="750E0BF7"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36EDFF30"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6363A309" w14:textId="77777777" w:rsidR="00913A0A" w:rsidRPr="00D7143B"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14:paraId="00727EDE"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4379C205"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14:paraId="31151C93" w14:textId="77777777" w:rsidR="00913A0A" w:rsidRPr="00D7143B"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11F601C8"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25AF08FC" w14:textId="77777777" w:rsidR="00913A0A" w:rsidRPr="00D7143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46F86F48" w14:textId="77777777" w:rsidR="00913A0A" w:rsidRPr="00D7143B"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43D1FECA"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6A2858DB"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ABF8F"/>
          </w:tcPr>
          <w:p w14:paraId="28E5C2B8"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116BDBAC" w14:textId="77777777" w:rsidR="00913A0A" w:rsidRPr="00D7143B" w:rsidRDefault="00913A0A" w:rsidP="001A63C6">
            <w:pPr>
              <w:pStyle w:val="TableText"/>
              <w:widowControl w:val="0"/>
              <w:spacing w:before="120"/>
              <w:rPr>
                <w:rFonts w:ascii="Tahoma" w:hAnsi="Tahoma" w:cs="Tahoma"/>
                <w:sz w:val="13"/>
              </w:rPr>
            </w:pPr>
          </w:p>
        </w:tc>
        <w:tc>
          <w:tcPr>
            <w:tcW w:w="520" w:type="dxa"/>
            <w:tcBorders>
              <w:bottom w:val="single" w:sz="4" w:space="0" w:color="auto"/>
            </w:tcBorders>
            <w:shd w:val="clear" w:color="auto" w:fill="FABF8F"/>
          </w:tcPr>
          <w:p w14:paraId="71D70C41"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tcPr>
          <w:p w14:paraId="61FE1159"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AEC675C" w14:textId="77777777" w:rsidR="00913A0A" w:rsidRPr="00D7143B" w:rsidRDefault="00913A0A" w:rsidP="001A63C6">
            <w:pPr>
              <w:pStyle w:val="TableText"/>
              <w:widowControl w:val="0"/>
              <w:rPr>
                <w:rFonts w:ascii="Tahoma" w:hAnsi="Tahoma" w:cs="Tahoma"/>
                <w:sz w:val="13"/>
              </w:rPr>
            </w:pPr>
          </w:p>
        </w:tc>
      </w:tr>
      <w:tr w:rsidR="00913A0A" w:rsidRPr="00D7143B" w14:paraId="650722D7" w14:textId="77777777" w:rsidTr="00A85B6F">
        <w:trPr>
          <w:trHeight w:val="145"/>
        </w:trPr>
        <w:tc>
          <w:tcPr>
            <w:tcW w:w="2302" w:type="dxa"/>
            <w:gridSpan w:val="2"/>
            <w:tcBorders>
              <w:bottom w:val="single" w:sz="4" w:space="0" w:color="auto"/>
            </w:tcBorders>
            <w:shd w:val="clear" w:color="auto" w:fill="auto"/>
          </w:tcPr>
          <w:p w14:paraId="3F6F71B3" w14:textId="77777777" w:rsidR="00913A0A" w:rsidRPr="00A8133F" w:rsidRDefault="00913A0A" w:rsidP="000F7DCD">
            <w:pPr>
              <w:pStyle w:val="ProductNames"/>
              <w:spacing w:beforeLines="10" w:before="24" w:afterLines="10" w:after="24"/>
              <w:rPr>
                <w:rFonts w:ascii="Tahoma" w:hAnsi="Tahoma" w:cs="Tahoma"/>
                <w:b/>
                <w:sz w:val="14"/>
                <w:lang w:val="ru-RU"/>
              </w:rPr>
            </w:pPr>
            <w:bookmarkStart w:id="429" w:name="_Toc336338086"/>
            <w:bookmarkStart w:id="430" w:name="_Toc380004839"/>
            <w:r w:rsidRPr="00D7143B">
              <w:rPr>
                <w:rFonts w:ascii="Tahoma" w:hAnsi="Tahoma" w:cs="Tahoma"/>
                <w:sz w:val="14"/>
              </w:rPr>
              <w:t>System</w:t>
            </w:r>
            <w:r w:rsidRPr="00A8133F">
              <w:rPr>
                <w:rFonts w:ascii="Tahoma" w:hAnsi="Tahoma" w:cs="Tahoma"/>
                <w:sz w:val="14"/>
                <w:lang w:val="ru-RU"/>
              </w:rPr>
              <w:t xml:space="preserve"> </w:t>
            </w:r>
            <w:r w:rsidRPr="00D7143B">
              <w:rPr>
                <w:rFonts w:ascii="Tahoma" w:hAnsi="Tahoma" w:cs="Tahoma"/>
                <w:sz w:val="14"/>
              </w:rPr>
              <w:t>Center</w:t>
            </w:r>
            <w:r w:rsidRPr="00A8133F">
              <w:rPr>
                <w:rFonts w:ascii="Tahoma" w:hAnsi="Tahoma" w:cs="Tahoma"/>
                <w:sz w:val="14"/>
                <w:lang w:val="ru-RU"/>
              </w:rPr>
              <w:t xml:space="preserve"> </w:t>
            </w:r>
            <w:r w:rsidRPr="00D7143B">
              <w:rPr>
                <w:rFonts w:ascii="Tahoma" w:hAnsi="Tahoma" w:cs="Tahoma"/>
                <w:sz w:val="14"/>
              </w:rPr>
              <w:t>Service</w:t>
            </w:r>
            <w:r w:rsidRPr="00A8133F">
              <w:rPr>
                <w:rFonts w:ascii="Tahoma" w:hAnsi="Tahoma" w:cs="Tahoma"/>
                <w:sz w:val="14"/>
                <w:lang w:val="ru-RU"/>
              </w:rPr>
              <w:t xml:space="preserve"> </w:t>
            </w:r>
            <w:r w:rsidRPr="00D7143B">
              <w:rPr>
                <w:rFonts w:ascii="Tahoma" w:hAnsi="Tahoma" w:cs="Tahoma"/>
                <w:sz w:val="14"/>
              </w:rPr>
              <w:t>Manager</w:t>
            </w:r>
            <w:r w:rsidRPr="00A8133F">
              <w:rPr>
                <w:rFonts w:ascii="Tahoma" w:hAnsi="Tahoma" w:cs="Tahoma"/>
                <w:sz w:val="14"/>
                <w:lang w:val="ru-RU"/>
              </w:rPr>
              <w:t xml:space="preserve"> 2010, клиентская лицензия на управление «на операционную среду»</w:t>
            </w:r>
            <w:bookmarkEnd w:id="429"/>
            <w:bookmarkEnd w:id="430"/>
          </w:p>
        </w:tc>
        <w:tc>
          <w:tcPr>
            <w:tcW w:w="668" w:type="dxa"/>
            <w:tcBorders>
              <w:bottom w:val="single" w:sz="4" w:space="0" w:color="auto"/>
            </w:tcBorders>
            <w:shd w:val="clear" w:color="auto" w:fill="auto"/>
          </w:tcPr>
          <w:p w14:paraId="3169C8C7" w14:textId="77777777" w:rsidR="00913A0A" w:rsidRPr="00A8133F" w:rsidRDefault="00913A0A"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auto"/>
          </w:tcPr>
          <w:p w14:paraId="42485196"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04/10</w:t>
            </w:r>
          </w:p>
        </w:tc>
        <w:tc>
          <w:tcPr>
            <w:tcW w:w="360" w:type="dxa"/>
            <w:tcBorders>
              <w:bottom w:val="single" w:sz="4" w:space="0" w:color="auto"/>
              <w:right w:val="single" w:sz="18" w:space="0" w:color="auto"/>
            </w:tcBorders>
            <w:shd w:val="clear" w:color="auto" w:fill="auto"/>
          </w:tcPr>
          <w:p w14:paraId="6B6EB26B"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0BFA54A"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2334C972"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3B20F1C8" w14:textId="77777777" w:rsidR="00913A0A" w:rsidRPr="00D7143B"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14:paraId="79E8578D"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6173AA84"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14:paraId="2D61722E" w14:textId="77777777" w:rsidR="00913A0A" w:rsidRPr="00D7143B"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0E661B97"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3D3144" w14:textId="77777777" w:rsidR="00913A0A" w:rsidRPr="00D7143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0C97ED80" w14:textId="77777777" w:rsidR="00913A0A" w:rsidRPr="00D7143B"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B7EFB47"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7A99FA"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771D4BA"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4FAB34B" w14:textId="77777777" w:rsidR="00913A0A" w:rsidRPr="00D7143B" w:rsidRDefault="00913A0A" w:rsidP="001A63C6">
            <w:pPr>
              <w:pStyle w:val="TableText"/>
              <w:widowControl w:val="0"/>
              <w:spacing w:before="120"/>
            </w:pPr>
          </w:p>
          <w:p w14:paraId="30BD2847" w14:textId="77777777" w:rsidR="00913A0A" w:rsidRPr="00D7143B" w:rsidRDefault="00913A0A" w:rsidP="001A63C6">
            <w:pPr>
              <w:pStyle w:val="TableText"/>
              <w:widowControl w:val="0"/>
              <w:spacing w:before="120"/>
              <w:rPr>
                <w:rFonts w:ascii="Tahoma" w:hAnsi="Tahoma" w:cs="Tahoma"/>
                <w:sz w:val="13"/>
              </w:rPr>
            </w:pPr>
          </w:p>
        </w:tc>
        <w:tc>
          <w:tcPr>
            <w:tcW w:w="520" w:type="dxa"/>
            <w:tcBorders>
              <w:bottom w:val="single" w:sz="4" w:space="0" w:color="auto"/>
            </w:tcBorders>
            <w:shd w:val="clear" w:color="auto" w:fill="auto"/>
          </w:tcPr>
          <w:p w14:paraId="63BEF213"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auto"/>
          </w:tcPr>
          <w:p w14:paraId="2F59AB47"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1E0C9D9C" w14:textId="77777777" w:rsidR="00913A0A" w:rsidRPr="00D7143B" w:rsidRDefault="00913A0A" w:rsidP="001A63C6">
            <w:pPr>
              <w:pStyle w:val="TableText"/>
              <w:widowControl w:val="0"/>
              <w:rPr>
                <w:rFonts w:ascii="Tahoma" w:hAnsi="Tahoma" w:cs="Tahoma"/>
                <w:sz w:val="13"/>
              </w:rPr>
            </w:pPr>
          </w:p>
        </w:tc>
      </w:tr>
      <w:tr w:rsidR="008A0F85" w:rsidRPr="00D7143B" w14:paraId="31DF0FDA" w14:textId="77777777" w:rsidTr="00A85B6F">
        <w:trPr>
          <w:trHeight w:val="145"/>
        </w:trPr>
        <w:tc>
          <w:tcPr>
            <w:tcW w:w="2302" w:type="dxa"/>
            <w:gridSpan w:val="2"/>
            <w:tcBorders>
              <w:bottom w:val="single" w:sz="4" w:space="0" w:color="auto"/>
            </w:tcBorders>
            <w:shd w:val="clear" w:color="auto" w:fill="FABF8F"/>
          </w:tcPr>
          <w:p w14:paraId="5DD082A5" w14:textId="77777777" w:rsidR="00913A0A" w:rsidRPr="00A8133F" w:rsidRDefault="00913A0A" w:rsidP="000F7DCD">
            <w:pPr>
              <w:pStyle w:val="ProductNames"/>
              <w:spacing w:beforeLines="10" w:before="24" w:afterLines="10" w:after="24"/>
              <w:rPr>
                <w:rFonts w:ascii="Tahoma" w:hAnsi="Tahoma" w:cs="Tahoma"/>
                <w:b/>
                <w:sz w:val="14"/>
                <w:lang w:val="ru-RU"/>
              </w:rPr>
            </w:pPr>
            <w:bookmarkStart w:id="431" w:name="_Toc336338087"/>
            <w:bookmarkStart w:id="432" w:name="_Toc380004840"/>
            <w:r w:rsidRPr="00D7143B">
              <w:rPr>
                <w:rFonts w:ascii="Tahoma" w:hAnsi="Tahoma" w:cs="Tahoma"/>
                <w:sz w:val="14"/>
              </w:rPr>
              <w:t>System</w:t>
            </w:r>
            <w:r w:rsidRPr="00A8133F">
              <w:rPr>
                <w:rFonts w:ascii="Tahoma" w:hAnsi="Tahoma" w:cs="Tahoma"/>
                <w:sz w:val="14"/>
                <w:lang w:val="ru-RU"/>
              </w:rPr>
              <w:t xml:space="preserve"> </w:t>
            </w:r>
            <w:r w:rsidRPr="00D7143B">
              <w:rPr>
                <w:rFonts w:ascii="Tahoma" w:hAnsi="Tahoma" w:cs="Tahoma"/>
                <w:sz w:val="14"/>
              </w:rPr>
              <w:t>Center</w:t>
            </w:r>
            <w:r w:rsidRPr="00A8133F">
              <w:rPr>
                <w:rFonts w:ascii="Tahoma" w:hAnsi="Tahoma" w:cs="Tahoma"/>
                <w:sz w:val="14"/>
                <w:lang w:val="ru-RU"/>
              </w:rPr>
              <w:t xml:space="preserve"> </w:t>
            </w:r>
            <w:r w:rsidRPr="00D7143B">
              <w:rPr>
                <w:rFonts w:ascii="Tahoma" w:hAnsi="Tahoma" w:cs="Tahoma"/>
                <w:sz w:val="14"/>
              </w:rPr>
              <w:t>Service</w:t>
            </w:r>
            <w:r w:rsidRPr="00A8133F">
              <w:rPr>
                <w:rFonts w:ascii="Tahoma" w:hAnsi="Tahoma" w:cs="Tahoma"/>
                <w:sz w:val="14"/>
                <w:lang w:val="ru-RU"/>
              </w:rPr>
              <w:t xml:space="preserve"> </w:t>
            </w:r>
            <w:r w:rsidRPr="00D7143B">
              <w:rPr>
                <w:rFonts w:ascii="Tahoma" w:hAnsi="Tahoma" w:cs="Tahoma"/>
                <w:sz w:val="14"/>
              </w:rPr>
              <w:t>Manager</w:t>
            </w:r>
            <w:r w:rsidRPr="00A8133F">
              <w:rPr>
                <w:rFonts w:ascii="Tahoma" w:hAnsi="Tahoma" w:cs="Tahoma"/>
                <w:sz w:val="14"/>
                <w:lang w:val="ru-RU"/>
              </w:rPr>
              <w:t xml:space="preserve"> 2010, клиентская лицензия на управление (</w:t>
            </w:r>
            <w:r w:rsidRPr="00D7143B">
              <w:rPr>
                <w:rFonts w:ascii="Tahoma" w:hAnsi="Tahoma" w:cs="Tahoma"/>
                <w:sz w:val="14"/>
              </w:rPr>
              <w:t>Client</w:t>
            </w:r>
            <w:r w:rsidRPr="00A8133F">
              <w:rPr>
                <w:rFonts w:ascii="Tahoma" w:hAnsi="Tahoma" w:cs="Tahoma"/>
                <w:sz w:val="14"/>
                <w:lang w:val="ru-RU"/>
              </w:rPr>
              <w:t xml:space="preserve"> </w:t>
            </w:r>
            <w:r w:rsidRPr="00D7143B">
              <w:rPr>
                <w:rFonts w:ascii="Tahoma" w:hAnsi="Tahoma" w:cs="Tahoma"/>
                <w:sz w:val="14"/>
              </w:rPr>
              <w:t>ML</w:t>
            </w:r>
            <w:r w:rsidRPr="00A8133F">
              <w:rPr>
                <w:rFonts w:ascii="Tahoma" w:hAnsi="Tahoma" w:cs="Tahoma"/>
                <w:sz w:val="14"/>
                <w:lang w:val="ru-RU"/>
              </w:rPr>
              <w:t>) «на пользователя»</w:t>
            </w:r>
            <w:bookmarkEnd w:id="431"/>
            <w:bookmarkEnd w:id="432"/>
          </w:p>
        </w:tc>
        <w:tc>
          <w:tcPr>
            <w:tcW w:w="668" w:type="dxa"/>
            <w:tcBorders>
              <w:bottom w:val="single" w:sz="4" w:space="0" w:color="auto"/>
            </w:tcBorders>
            <w:shd w:val="clear" w:color="auto" w:fill="FABF8F"/>
          </w:tcPr>
          <w:p w14:paraId="2330ED67" w14:textId="77777777" w:rsidR="00913A0A" w:rsidRPr="00A8133F" w:rsidRDefault="00913A0A"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FABF8F"/>
          </w:tcPr>
          <w:p w14:paraId="27104CC1"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04/10</w:t>
            </w:r>
          </w:p>
        </w:tc>
        <w:tc>
          <w:tcPr>
            <w:tcW w:w="360" w:type="dxa"/>
            <w:tcBorders>
              <w:bottom w:val="single" w:sz="4" w:space="0" w:color="auto"/>
              <w:right w:val="single" w:sz="18" w:space="0" w:color="auto"/>
            </w:tcBorders>
            <w:shd w:val="clear" w:color="auto" w:fill="FABF8F"/>
          </w:tcPr>
          <w:p w14:paraId="375D54C4"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289B614"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481ACCB2"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472BA1AE" w14:textId="77777777" w:rsidR="00913A0A" w:rsidRPr="00D7143B" w:rsidRDefault="00913A0A"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14:paraId="6FE661F5"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7448D45C" w14:textId="77777777" w:rsidR="00913A0A" w:rsidRPr="00D7143B"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14:paraId="2907BE0A" w14:textId="77777777" w:rsidR="00913A0A" w:rsidRPr="00D7143B"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9125FC6"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F0F61D" w14:textId="77777777" w:rsidR="00913A0A" w:rsidRPr="00D7143B"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771E7F70" w14:textId="77777777" w:rsidR="00913A0A" w:rsidRPr="00D7143B"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0BE1C6"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E14CF6"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20523FA7" w14:textId="77777777" w:rsidR="00913A0A" w:rsidRPr="00D7143B"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E60ABAF" w14:textId="77777777" w:rsidR="00913A0A" w:rsidRPr="00D7143B" w:rsidRDefault="00913A0A" w:rsidP="001A63C6">
            <w:pPr>
              <w:pStyle w:val="TableText"/>
              <w:widowControl w:val="0"/>
              <w:spacing w:before="120"/>
            </w:pPr>
          </w:p>
          <w:p w14:paraId="2DA70D07" w14:textId="77777777" w:rsidR="00913A0A" w:rsidRPr="00D7143B" w:rsidRDefault="00913A0A" w:rsidP="001A63C6">
            <w:pPr>
              <w:pStyle w:val="TableText"/>
              <w:widowControl w:val="0"/>
              <w:spacing w:before="120"/>
              <w:rPr>
                <w:rFonts w:ascii="Tahoma" w:hAnsi="Tahoma" w:cs="Tahoma"/>
                <w:sz w:val="13"/>
              </w:rPr>
            </w:pPr>
          </w:p>
        </w:tc>
        <w:tc>
          <w:tcPr>
            <w:tcW w:w="520" w:type="dxa"/>
            <w:tcBorders>
              <w:bottom w:val="single" w:sz="4" w:space="0" w:color="auto"/>
            </w:tcBorders>
            <w:shd w:val="clear" w:color="auto" w:fill="FABF8F"/>
          </w:tcPr>
          <w:p w14:paraId="7CAB7EB6"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FABF8F"/>
          </w:tcPr>
          <w:p w14:paraId="5A28FCA9"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7171B2A3" w14:textId="77777777" w:rsidR="00913A0A" w:rsidRPr="00D7143B" w:rsidRDefault="00913A0A" w:rsidP="001A63C6">
            <w:pPr>
              <w:pStyle w:val="TableText"/>
              <w:widowControl w:val="0"/>
              <w:rPr>
                <w:rFonts w:ascii="Tahoma" w:hAnsi="Tahoma" w:cs="Tahoma"/>
                <w:sz w:val="13"/>
              </w:rPr>
            </w:pPr>
          </w:p>
        </w:tc>
      </w:tr>
      <w:tr w:rsidR="00913A0A" w:rsidRPr="00D7143B" w14:paraId="0AA5F7F4" w14:textId="77777777" w:rsidTr="00A85B6F">
        <w:trPr>
          <w:trHeight w:val="145"/>
        </w:trPr>
        <w:tc>
          <w:tcPr>
            <w:tcW w:w="2302" w:type="dxa"/>
            <w:gridSpan w:val="2"/>
            <w:tcBorders>
              <w:bottom w:val="single" w:sz="4" w:space="0" w:color="auto"/>
            </w:tcBorders>
            <w:shd w:val="clear" w:color="auto" w:fill="auto"/>
          </w:tcPr>
          <w:p w14:paraId="556FE2C1" w14:textId="77777777" w:rsidR="00913A0A" w:rsidRPr="00A8133F" w:rsidRDefault="00913A0A" w:rsidP="000F7DCD">
            <w:pPr>
              <w:pStyle w:val="Heading3"/>
              <w:spacing w:beforeLines="20" w:before="48" w:afterLines="20" w:after="48"/>
              <w:rPr>
                <w:rFonts w:ascii="Tahoma" w:hAnsi="Tahoma" w:cs="Tahoma"/>
                <w:b w:val="0"/>
                <w:sz w:val="14"/>
                <w:szCs w:val="16"/>
                <w:lang w:val="ru-RU"/>
              </w:rPr>
            </w:pPr>
            <w:bookmarkStart w:id="433" w:name="_Toc336338088"/>
            <w:bookmarkStart w:id="434" w:name="_Toc380004841"/>
            <w:r w:rsidRPr="00D7143B">
              <w:rPr>
                <w:rFonts w:ascii="Tahoma" w:hAnsi="Tahoma" w:cs="Tahoma"/>
                <w:b w:val="0"/>
                <w:sz w:val="14"/>
                <w:szCs w:val="16"/>
              </w:rPr>
              <w:t>System</w:t>
            </w:r>
            <w:r w:rsidRPr="00A8133F">
              <w:rPr>
                <w:rFonts w:ascii="Tahoma" w:hAnsi="Tahoma" w:cs="Tahoma"/>
                <w:b w:val="0"/>
                <w:sz w:val="14"/>
                <w:szCs w:val="16"/>
                <w:lang w:val="ru-RU"/>
              </w:rPr>
              <w:t xml:space="preserve"> </w:t>
            </w:r>
            <w:r w:rsidRPr="00D7143B">
              <w:rPr>
                <w:rFonts w:ascii="Tahoma" w:hAnsi="Tahoma" w:cs="Tahoma"/>
                <w:b w:val="0"/>
                <w:sz w:val="14"/>
                <w:szCs w:val="16"/>
              </w:rPr>
              <w:t>Center</w:t>
            </w:r>
            <w:r w:rsidRPr="00A8133F">
              <w:rPr>
                <w:rFonts w:ascii="Tahoma" w:hAnsi="Tahoma" w:cs="Tahoma"/>
                <w:b w:val="0"/>
                <w:sz w:val="14"/>
                <w:szCs w:val="16"/>
                <w:lang w:val="ru-RU"/>
              </w:rPr>
              <w:t xml:space="preserve"> </w:t>
            </w:r>
            <w:r w:rsidRPr="00D7143B">
              <w:rPr>
                <w:rFonts w:ascii="Tahoma" w:hAnsi="Tahoma" w:cs="Tahoma"/>
                <w:b w:val="0"/>
                <w:sz w:val="14"/>
                <w:szCs w:val="16"/>
              </w:rPr>
              <w:t>Service</w:t>
            </w:r>
            <w:r w:rsidRPr="00A8133F">
              <w:rPr>
                <w:rFonts w:ascii="Tahoma" w:hAnsi="Tahoma" w:cs="Tahoma"/>
                <w:b w:val="0"/>
                <w:sz w:val="14"/>
                <w:szCs w:val="16"/>
                <w:lang w:val="ru-RU"/>
              </w:rPr>
              <w:t xml:space="preserve"> </w:t>
            </w:r>
            <w:r w:rsidRPr="00D7143B">
              <w:rPr>
                <w:rFonts w:ascii="Tahoma" w:hAnsi="Tahoma" w:cs="Tahoma"/>
                <w:b w:val="0"/>
                <w:sz w:val="14"/>
                <w:szCs w:val="16"/>
              </w:rPr>
              <w:t>Manager</w:t>
            </w:r>
            <w:r w:rsidRPr="00A8133F">
              <w:rPr>
                <w:rFonts w:ascii="Tahoma" w:hAnsi="Tahoma" w:cs="Tahoma"/>
                <w:b w:val="0"/>
                <w:sz w:val="14"/>
                <w:szCs w:val="16"/>
                <w:lang w:val="ru-RU"/>
              </w:rPr>
              <w:t xml:space="preserve"> 2010, лицензия на управление сервером (</w:t>
            </w:r>
            <w:r w:rsidRPr="00D7143B">
              <w:rPr>
                <w:rFonts w:ascii="Tahoma" w:hAnsi="Tahoma" w:cs="Tahoma"/>
                <w:b w:val="0"/>
                <w:sz w:val="14"/>
                <w:szCs w:val="16"/>
              </w:rPr>
              <w:t>Server</w:t>
            </w:r>
            <w:r w:rsidRPr="00A8133F">
              <w:rPr>
                <w:rFonts w:ascii="Tahoma" w:hAnsi="Tahoma" w:cs="Tahoma"/>
                <w:b w:val="0"/>
                <w:sz w:val="14"/>
                <w:szCs w:val="16"/>
                <w:lang w:val="ru-RU"/>
              </w:rPr>
              <w:t xml:space="preserve"> </w:t>
            </w:r>
            <w:r w:rsidRPr="00D7143B">
              <w:rPr>
                <w:rFonts w:ascii="Tahoma" w:hAnsi="Tahoma" w:cs="Tahoma"/>
                <w:b w:val="0"/>
                <w:sz w:val="14"/>
                <w:szCs w:val="16"/>
              </w:rPr>
              <w:t>ML</w:t>
            </w:r>
            <w:r w:rsidRPr="00A8133F">
              <w:rPr>
                <w:rFonts w:ascii="Tahoma" w:hAnsi="Tahoma" w:cs="Tahoma"/>
                <w:b w:val="0"/>
                <w:sz w:val="14"/>
                <w:szCs w:val="16"/>
                <w:lang w:val="ru-RU"/>
              </w:rPr>
              <w:t>) «на операционную среду»</w:t>
            </w:r>
            <w:bookmarkEnd w:id="433"/>
            <w:bookmarkEnd w:id="434"/>
          </w:p>
        </w:tc>
        <w:tc>
          <w:tcPr>
            <w:tcW w:w="668" w:type="dxa"/>
            <w:tcBorders>
              <w:bottom w:val="single" w:sz="4" w:space="0" w:color="auto"/>
            </w:tcBorders>
            <w:shd w:val="clear" w:color="auto" w:fill="auto"/>
          </w:tcPr>
          <w:p w14:paraId="405AE7AC" w14:textId="77777777" w:rsidR="00913A0A" w:rsidRPr="00A8133F" w:rsidRDefault="00913A0A" w:rsidP="001A63C6">
            <w:pPr>
              <w:pStyle w:val="TableText"/>
              <w:widowControl w:val="0"/>
              <w:spacing w:before="20" w:after="20"/>
              <w:rPr>
                <w:rStyle w:val="EndnoteReference"/>
                <w:sz w:val="13"/>
                <w:szCs w:val="13"/>
                <w:u w:val="single"/>
                <w:lang w:val="ru-RU"/>
              </w:rPr>
            </w:pPr>
          </w:p>
        </w:tc>
        <w:tc>
          <w:tcPr>
            <w:tcW w:w="450" w:type="dxa"/>
            <w:tcBorders>
              <w:bottom w:val="single" w:sz="4" w:space="0" w:color="auto"/>
            </w:tcBorders>
            <w:shd w:val="clear" w:color="auto" w:fill="auto"/>
          </w:tcPr>
          <w:p w14:paraId="7A7677FD" w14:textId="77777777" w:rsidR="00913A0A" w:rsidRPr="00D7143B" w:rsidRDefault="00913A0A" w:rsidP="001A63C6">
            <w:pPr>
              <w:pStyle w:val="TableText"/>
              <w:widowControl w:val="0"/>
              <w:spacing w:before="20" w:after="20"/>
              <w:rPr>
                <w:rFonts w:ascii="Tahoma" w:hAnsi="Tahoma" w:cs="Tahoma"/>
                <w:sz w:val="13"/>
              </w:rPr>
            </w:pPr>
            <w:r w:rsidRPr="00D7143B">
              <w:rPr>
                <w:rFonts w:ascii="Tahoma" w:hAnsi="Tahoma" w:cs="Tahoma"/>
                <w:sz w:val="13"/>
              </w:rPr>
              <w:t>04/10</w:t>
            </w:r>
          </w:p>
        </w:tc>
        <w:tc>
          <w:tcPr>
            <w:tcW w:w="360" w:type="dxa"/>
            <w:tcBorders>
              <w:bottom w:val="single" w:sz="4" w:space="0" w:color="auto"/>
              <w:right w:val="single" w:sz="18" w:space="0" w:color="auto"/>
            </w:tcBorders>
            <w:shd w:val="clear" w:color="auto" w:fill="auto"/>
          </w:tcPr>
          <w:p w14:paraId="2DE62231" w14:textId="77777777" w:rsidR="00913A0A" w:rsidRPr="00D7143B" w:rsidRDefault="00913A0A" w:rsidP="001A63C6">
            <w:pPr>
              <w:pStyle w:val="TableText"/>
              <w:widowControl w:val="0"/>
              <w:spacing w:before="20" w:after="2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0BA8040" w14:textId="77777777" w:rsidR="00913A0A" w:rsidRPr="00D7143B"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3DD6F7E8" w14:textId="77777777" w:rsidR="00913A0A" w:rsidRPr="00D7143B"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7AF16568" w14:textId="77777777" w:rsidR="00913A0A" w:rsidRPr="00D7143B" w:rsidRDefault="00913A0A"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14:paraId="19CC36BA" w14:textId="77777777" w:rsidR="00913A0A" w:rsidRPr="00D7143B"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4A5C3F6F" w14:textId="77777777" w:rsidR="00913A0A" w:rsidRPr="00D7143B"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14:paraId="4FFA5233" w14:textId="77777777" w:rsidR="00913A0A" w:rsidRPr="00D7143B" w:rsidRDefault="00913A0A" w:rsidP="001A63C6">
            <w:pPr>
              <w:pStyle w:val="TableText"/>
              <w:widowControl w:val="0"/>
              <w:spacing w:before="20" w:after="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130564D" w14:textId="77777777" w:rsidR="00913A0A" w:rsidRPr="00D7143B"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66BB7C4" w14:textId="77777777" w:rsidR="00913A0A" w:rsidRPr="00D7143B"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14:paraId="2D75B458" w14:textId="77777777" w:rsidR="00913A0A" w:rsidRPr="00D7143B"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945B27" w14:textId="77777777" w:rsidR="00913A0A" w:rsidRPr="00D7143B"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179B013" w14:textId="77777777" w:rsidR="00913A0A" w:rsidRPr="00D7143B" w:rsidRDefault="00913A0A" w:rsidP="001A63C6">
            <w:pPr>
              <w:pStyle w:val="TableText"/>
              <w:widowControl w:val="0"/>
              <w:spacing w:before="20" w:after="2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46498A1" w14:textId="77777777" w:rsidR="00913A0A" w:rsidRPr="00D7143B"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2401628" w14:textId="77777777" w:rsidR="00913A0A" w:rsidRPr="00D7143B" w:rsidRDefault="00913A0A" w:rsidP="001A63C6">
            <w:pPr>
              <w:pStyle w:val="TableText"/>
              <w:widowControl w:val="0"/>
              <w:spacing w:before="20" w:after="20"/>
            </w:pPr>
          </w:p>
          <w:p w14:paraId="2F9EC2D1" w14:textId="77777777" w:rsidR="00913A0A" w:rsidRPr="00D7143B" w:rsidRDefault="00913A0A" w:rsidP="001A63C6">
            <w:pPr>
              <w:pStyle w:val="TableText"/>
              <w:widowControl w:val="0"/>
              <w:spacing w:before="20" w:after="20"/>
              <w:rPr>
                <w:rFonts w:ascii="Tahoma" w:hAnsi="Tahoma" w:cs="Tahoma"/>
                <w:sz w:val="13"/>
              </w:rPr>
            </w:pPr>
          </w:p>
        </w:tc>
        <w:tc>
          <w:tcPr>
            <w:tcW w:w="520" w:type="dxa"/>
            <w:tcBorders>
              <w:bottom w:val="single" w:sz="4" w:space="0" w:color="auto"/>
            </w:tcBorders>
            <w:shd w:val="clear" w:color="auto" w:fill="auto"/>
            <w:vAlign w:val="center"/>
          </w:tcPr>
          <w:p w14:paraId="78A48DEF" w14:textId="77777777" w:rsidR="00913A0A" w:rsidRPr="00D7143B" w:rsidRDefault="00913A0A" w:rsidP="001A63C6">
            <w:pPr>
              <w:pStyle w:val="TableText"/>
              <w:widowControl w:val="0"/>
              <w:spacing w:before="20" w:after="20"/>
              <w:rPr>
                <w:rFonts w:ascii="Tahoma" w:hAnsi="Tahoma" w:cs="Tahoma"/>
                <w:sz w:val="13"/>
              </w:rPr>
            </w:pPr>
            <w:r w:rsidRPr="00D7143B">
              <w:rPr>
                <w:rFonts w:ascii="Tahoma" w:hAnsi="Tahoma" w:cs="Tahoma"/>
                <w:sz w:val="13"/>
              </w:rPr>
              <w:t>A,</w:t>
            </w:r>
            <w:r w:rsidR="00D7247A">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tcPr>
          <w:p w14:paraId="5BE60B00" w14:textId="77777777" w:rsidR="00913A0A" w:rsidRPr="00D7143B" w:rsidRDefault="00913A0A" w:rsidP="001A63C6">
            <w:pPr>
              <w:pStyle w:val="TableText"/>
              <w:widowControl w:val="0"/>
              <w:spacing w:before="20" w:after="20"/>
              <w:rPr>
                <w:rFonts w:ascii="Tahoma" w:hAnsi="Tahoma" w:cs="Tahoma"/>
                <w:sz w:val="13"/>
              </w:rPr>
            </w:pPr>
          </w:p>
        </w:tc>
        <w:tc>
          <w:tcPr>
            <w:tcW w:w="484" w:type="dxa"/>
            <w:tcBorders>
              <w:bottom w:val="single" w:sz="4" w:space="0" w:color="auto"/>
            </w:tcBorders>
          </w:tcPr>
          <w:p w14:paraId="2340DE89" w14:textId="77777777" w:rsidR="00913A0A" w:rsidRPr="00D7143B" w:rsidRDefault="00913A0A" w:rsidP="001A63C6">
            <w:pPr>
              <w:pStyle w:val="TableText"/>
              <w:widowControl w:val="0"/>
              <w:spacing w:before="20" w:after="20"/>
              <w:rPr>
                <w:rFonts w:ascii="Tahoma" w:hAnsi="Tahoma" w:cs="Tahoma"/>
                <w:sz w:val="13"/>
              </w:rPr>
            </w:pPr>
          </w:p>
        </w:tc>
      </w:tr>
      <w:tr w:rsidR="008A0F85" w:rsidRPr="00D7143B" w14:paraId="4F5F49E4" w14:textId="77777777" w:rsidTr="00A85B6F">
        <w:trPr>
          <w:trHeight w:val="368"/>
        </w:trPr>
        <w:tc>
          <w:tcPr>
            <w:tcW w:w="2302" w:type="dxa"/>
            <w:gridSpan w:val="2"/>
            <w:tcBorders>
              <w:bottom w:val="single" w:sz="4" w:space="0" w:color="auto"/>
            </w:tcBorders>
            <w:shd w:val="clear" w:color="auto" w:fill="FABF8F"/>
            <w:vAlign w:val="center"/>
          </w:tcPr>
          <w:p w14:paraId="1C25F860" w14:textId="77777777" w:rsidR="00913A0A" w:rsidRPr="00A8133F" w:rsidRDefault="00913A0A" w:rsidP="000F7DCD">
            <w:pPr>
              <w:pStyle w:val="ProductNames"/>
              <w:spacing w:beforeLines="20" w:before="48" w:afterLines="20" w:after="48"/>
              <w:rPr>
                <w:rFonts w:ascii="Tahoma" w:hAnsi="Tahoma" w:cs="Tahoma"/>
                <w:sz w:val="14"/>
                <w:lang w:val="ru-RU"/>
              </w:rPr>
            </w:pPr>
            <w:bookmarkStart w:id="435" w:name="_Toc336338093"/>
            <w:bookmarkStart w:id="436" w:name="_Toc380004842"/>
            <w:r w:rsidRPr="00D7143B">
              <w:rPr>
                <w:rFonts w:ascii="Tahoma" w:hAnsi="Tahoma" w:cs="Tahoma"/>
                <w:sz w:val="14"/>
                <w:szCs w:val="18"/>
              </w:rPr>
              <w:t>System</w:t>
            </w:r>
            <w:r w:rsidRPr="00A8133F">
              <w:rPr>
                <w:rFonts w:ascii="Tahoma" w:hAnsi="Tahoma" w:cs="Tahoma"/>
                <w:sz w:val="14"/>
                <w:szCs w:val="18"/>
                <w:lang w:val="ru-RU"/>
              </w:rPr>
              <w:t xml:space="preserve"> </w:t>
            </w:r>
            <w:r w:rsidRPr="00D7143B">
              <w:rPr>
                <w:rFonts w:ascii="Tahoma" w:hAnsi="Tahoma" w:cs="Tahoma"/>
                <w:sz w:val="14"/>
                <w:szCs w:val="18"/>
              </w:rPr>
              <w:t>Center</w:t>
            </w:r>
            <w:r w:rsidRPr="00A8133F">
              <w:rPr>
                <w:rFonts w:ascii="Tahoma" w:hAnsi="Tahoma" w:cs="Tahoma"/>
                <w:sz w:val="14"/>
                <w:szCs w:val="18"/>
                <w:lang w:val="ru-RU"/>
              </w:rPr>
              <w:t xml:space="preserve"> 2012 </w:t>
            </w:r>
            <w:r w:rsidRPr="00D7143B">
              <w:rPr>
                <w:rFonts w:ascii="Tahoma" w:hAnsi="Tahoma" w:cs="Tahoma"/>
                <w:sz w:val="14"/>
                <w:szCs w:val="18"/>
              </w:rPr>
              <w:t>R</w:t>
            </w:r>
            <w:r w:rsidRPr="00A8133F">
              <w:rPr>
                <w:rFonts w:ascii="Tahoma" w:hAnsi="Tahoma" w:cs="Tahoma"/>
                <w:sz w:val="14"/>
                <w:szCs w:val="18"/>
                <w:lang w:val="ru-RU"/>
              </w:rPr>
              <w:t xml:space="preserve">2 </w:t>
            </w:r>
            <w:r w:rsidRPr="00D7143B">
              <w:rPr>
                <w:rFonts w:ascii="Tahoma" w:hAnsi="Tahoma" w:cs="Tahoma"/>
                <w:sz w:val="14"/>
                <w:szCs w:val="18"/>
              </w:rPr>
              <w:t>Client</w:t>
            </w:r>
            <w:r w:rsidRPr="00A8133F">
              <w:rPr>
                <w:rFonts w:ascii="Tahoma" w:hAnsi="Tahoma" w:cs="Tahoma"/>
                <w:sz w:val="14"/>
                <w:szCs w:val="18"/>
                <w:lang w:val="ru-RU"/>
              </w:rPr>
              <w:t xml:space="preserve"> </w:t>
            </w:r>
            <w:r w:rsidRPr="00D7143B">
              <w:rPr>
                <w:rFonts w:ascii="Tahoma" w:hAnsi="Tahoma" w:cs="Tahoma"/>
                <w:sz w:val="14"/>
                <w:szCs w:val="18"/>
              </w:rPr>
              <w:t>Management</w:t>
            </w:r>
            <w:r w:rsidRPr="00A8133F">
              <w:rPr>
                <w:rFonts w:ascii="Tahoma" w:hAnsi="Tahoma" w:cs="Tahoma"/>
                <w:sz w:val="14"/>
                <w:szCs w:val="18"/>
                <w:lang w:val="ru-RU"/>
              </w:rPr>
              <w:t xml:space="preserve"> </w:t>
            </w:r>
            <w:r w:rsidRPr="00D7143B">
              <w:rPr>
                <w:rFonts w:ascii="Tahoma" w:hAnsi="Tahoma" w:cs="Tahoma"/>
                <w:sz w:val="14"/>
                <w:szCs w:val="18"/>
              </w:rPr>
              <w:t>Suite</w:t>
            </w:r>
            <w:r w:rsidRPr="00A8133F">
              <w:rPr>
                <w:rFonts w:ascii="Tahoma" w:hAnsi="Tahoma" w:cs="Tahoma"/>
                <w:sz w:val="14"/>
                <w:szCs w:val="18"/>
                <w:lang w:val="ru-RU"/>
              </w:rPr>
              <w:t>, клиентская лицензия на управление «на операционную среду»</w:t>
            </w:r>
            <w:bookmarkEnd w:id="435"/>
            <w:bookmarkEnd w:id="436"/>
          </w:p>
        </w:tc>
        <w:tc>
          <w:tcPr>
            <w:tcW w:w="668" w:type="dxa"/>
            <w:tcBorders>
              <w:bottom w:val="single" w:sz="4" w:space="0" w:color="auto"/>
            </w:tcBorders>
            <w:shd w:val="clear" w:color="auto" w:fill="FABF8F"/>
            <w:vAlign w:val="center"/>
          </w:tcPr>
          <w:p w14:paraId="77B63F35" w14:textId="77777777" w:rsidR="00913A0A" w:rsidRPr="00D7143B" w:rsidRDefault="00B91E2C" w:rsidP="00300D66">
            <w:pPr>
              <w:pStyle w:val="TableText"/>
              <w:widowControl w:val="0"/>
              <w:rPr>
                <w:b/>
                <w:color w:val="000000"/>
                <w:sz w:val="13"/>
                <w:szCs w:val="13"/>
                <w:u w:val="single"/>
              </w:rPr>
            </w:pPr>
            <w:hyperlink w:anchor="_97_System_Center_1" w:history="1">
              <w:r w:rsidR="00A13E7D" w:rsidRPr="00D7143B">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tcPr>
          <w:p w14:paraId="25A3C745" w14:textId="77777777" w:rsidR="00913A0A" w:rsidRPr="00D7143B" w:rsidRDefault="00A01D6B" w:rsidP="00A01D6B">
            <w:pPr>
              <w:pStyle w:val="TableText"/>
              <w:widowControl w:val="0"/>
              <w:spacing w:before="240"/>
              <w:rPr>
                <w:rFonts w:ascii="Tahoma" w:hAnsi="Tahoma" w:cs="Tahoma"/>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7207504" w14:textId="77777777" w:rsidR="00913A0A" w:rsidRPr="00D7143B" w:rsidRDefault="00913A0A" w:rsidP="001A63C6">
            <w:pPr>
              <w:pStyle w:val="TableText"/>
              <w:widowControl w:val="0"/>
              <w:rPr>
                <w:rFonts w:ascii="Tahoma" w:hAnsi="Tahoma" w:cs="Tahoma"/>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5335D0DA" w14:textId="77777777" w:rsidR="00913A0A" w:rsidRPr="00D7143B"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529A1017"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7B681479"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62E6692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3C5CFF7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56C17390"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567B3467" w14:textId="77777777" w:rsidR="00913A0A" w:rsidRPr="00D7143B" w:rsidRDefault="00546C9F" w:rsidP="001A63C6">
            <w:pPr>
              <w:pStyle w:val="TableText"/>
              <w:widowControl w:val="0"/>
              <w:spacing w:after="120"/>
              <w:rPr>
                <w:rFonts w:ascii="Tahoma" w:hAnsi="Tahoma" w:cs="Tahoma"/>
                <w:sz w:val="13"/>
                <w:szCs w:val="13"/>
              </w:rPr>
            </w:pPr>
            <w:r w:rsidRPr="00D7143B">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4F962C22" w14:textId="77777777" w:rsidR="00913A0A" w:rsidRPr="00D7143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F27F096"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4A459B55"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6B64FAD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BF8310C"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A,</w:t>
            </w:r>
            <w:r w:rsidR="00D7247A">
              <w:rPr>
                <w:rFonts w:ascii="Arial" w:hAnsi="Arial" w:cs="Arial"/>
                <w:sz w:val="13"/>
                <w:szCs w:val="13"/>
              </w:rPr>
              <w:t xml:space="preserve"> </w:t>
            </w:r>
            <w:r w:rsidRPr="00D7143B">
              <w:rPr>
                <w:rFonts w:ascii="Arial" w:hAnsi="Arial" w:cs="Arial"/>
                <w:sz w:val="13"/>
                <w:szCs w:val="13"/>
              </w:rPr>
              <w:t>E</w:t>
            </w:r>
          </w:p>
        </w:tc>
        <w:tc>
          <w:tcPr>
            <w:tcW w:w="450" w:type="dxa"/>
            <w:tcBorders>
              <w:left w:val="single" w:sz="18" w:space="0" w:color="auto"/>
              <w:bottom w:val="single" w:sz="4" w:space="0" w:color="auto"/>
              <w:right w:val="single" w:sz="18" w:space="0" w:color="auto"/>
            </w:tcBorders>
            <w:shd w:val="clear" w:color="auto" w:fill="FABF8F"/>
            <w:vAlign w:val="bottom"/>
          </w:tcPr>
          <w:p w14:paraId="1B7E6783"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P</w:t>
            </w:r>
          </w:p>
        </w:tc>
        <w:tc>
          <w:tcPr>
            <w:tcW w:w="520" w:type="dxa"/>
            <w:tcBorders>
              <w:bottom w:val="single" w:sz="4" w:space="0" w:color="auto"/>
            </w:tcBorders>
            <w:shd w:val="clear" w:color="auto" w:fill="FABF8F"/>
          </w:tcPr>
          <w:p w14:paraId="5B55D15F" w14:textId="77777777" w:rsidR="00913A0A" w:rsidRPr="00D7143B" w:rsidRDefault="00913A0A" w:rsidP="001A63C6">
            <w:pPr>
              <w:spacing w:before="240"/>
              <w:jc w:val="center"/>
            </w:pPr>
            <w:r w:rsidRPr="00D7143B">
              <w:rPr>
                <w:rFonts w:ascii="Arial" w:hAnsi="Arial" w:cs="Arial"/>
                <w:sz w:val="13"/>
                <w:szCs w:val="13"/>
              </w:rPr>
              <w:t>AO, ST</w:t>
            </w:r>
          </w:p>
          <w:p w14:paraId="064E1FFA" w14:textId="77777777" w:rsidR="00913A0A" w:rsidRPr="00D7143B" w:rsidRDefault="00913A0A" w:rsidP="001A63C6">
            <w:pPr>
              <w:pStyle w:val="TableText"/>
              <w:widowControl w:val="0"/>
              <w:rPr>
                <w:rFonts w:ascii="Tahoma" w:hAnsi="Tahoma" w:cs="Tahoma"/>
                <w:sz w:val="13"/>
                <w:szCs w:val="13"/>
              </w:rPr>
            </w:pPr>
          </w:p>
        </w:tc>
        <w:tc>
          <w:tcPr>
            <w:tcW w:w="436" w:type="dxa"/>
            <w:tcBorders>
              <w:bottom w:val="single" w:sz="4" w:space="0" w:color="auto"/>
            </w:tcBorders>
            <w:shd w:val="clear" w:color="auto" w:fill="FABF8F"/>
            <w:vAlign w:val="center"/>
          </w:tcPr>
          <w:p w14:paraId="7E2D73F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0C6A2C6"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6B8F5118" w14:textId="77777777" w:rsidTr="00A85B6F">
        <w:trPr>
          <w:trHeight w:val="134"/>
        </w:trPr>
        <w:tc>
          <w:tcPr>
            <w:tcW w:w="2302" w:type="dxa"/>
            <w:gridSpan w:val="2"/>
            <w:tcBorders>
              <w:bottom w:val="single" w:sz="4" w:space="0" w:color="auto"/>
            </w:tcBorders>
            <w:shd w:val="clear" w:color="auto" w:fill="auto"/>
            <w:vAlign w:val="center"/>
          </w:tcPr>
          <w:p w14:paraId="15A28001" w14:textId="77777777" w:rsidR="00913A0A" w:rsidRPr="00A8133F" w:rsidRDefault="00913A0A" w:rsidP="000F7DCD">
            <w:pPr>
              <w:pStyle w:val="ProductNames"/>
              <w:spacing w:beforeLines="20" w:before="48" w:afterLines="20" w:after="48"/>
              <w:rPr>
                <w:rFonts w:ascii="Tahoma" w:hAnsi="Tahoma" w:cs="Tahoma"/>
                <w:sz w:val="14"/>
                <w:lang w:val="ru-RU"/>
              </w:rPr>
            </w:pPr>
            <w:bookmarkStart w:id="437" w:name="_Toc336338094"/>
            <w:bookmarkStart w:id="438" w:name="_Toc380004843"/>
            <w:r w:rsidRPr="00D7143B">
              <w:rPr>
                <w:rFonts w:ascii="Tahoma" w:hAnsi="Tahoma" w:cs="Tahoma"/>
                <w:sz w:val="14"/>
                <w:szCs w:val="18"/>
              </w:rPr>
              <w:t>System</w:t>
            </w:r>
            <w:r w:rsidRPr="00A8133F">
              <w:rPr>
                <w:rFonts w:ascii="Tahoma" w:hAnsi="Tahoma" w:cs="Tahoma"/>
                <w:sz w:val="14"/>
                <w:szCs w:val="18"/>
                <w:lang w:val="ru-RU"/>
              </w:rPr>
              <w:t xml:space="preserve"> </w:t>
            </w:r>
            <w:r w:rsidRPr="00D7143B">
              <w:rPr>
                <w:rFonts w:ascii="Tahoma" w:hAnsi="Tahoma" w:cs="Tahoma"/>
                <w:sz w:val="14"/>
                <w:szCs w:val="18"/>
              </w:rPr>
              <w:t>Center</w:t>
            </w:r>
            <w:r w:rsidRPr="00A8133F">
              <w:rPr>
                <w:rFonts w:ascii="Tahoma" w:hAnsi="Tahoma" w:cs="Tahoma"/>
                <w:sz w:val="14"/>
                <w:szCs w:val="18"/>
                <w:lang w:val="ru-RU"/>
              </w:rPr>
              <w:t xml:space="preserve"> 2012 </w:t>
            </w:r>
            <w:r w:rsidRPr="00D7143B">
              <w:rPr>
                <w:rFonts w:ascii="Tahoma" w:hAnsi="Tahoma" w:cs="Tahoma"/>
                <w:sz w:val="14"/>
                <w:szCs w:val="18"/>
              </w:rPr>
              <w:t>R</w:t>
            </w:r>
            <w:r w:rsidRPr="00A8133F">
              <w:rPr>
                <w:rFonts w:ascii="Tahoma" w:hAnsi="Tahoma" w:cs="Tahoma"/>
                <w:sz w:val="14"/>
                <w:szCs w:val="18"/>
                <w:lang w:val="ru-RU"/>
              </w:rPr>
              <w:t xml:space="preserve">2 </w:t>
            </w:r>
            <w:r w:rsidRPr="00D7143B">
              <w:rPr>
                <w:rFonts w:ascii="Tahoma" w:hAnsi="Tahoma" w:cs="Tahoma"/>
                <w:sz w:val="14"/>
                <w:szCs w:val="18"/>
              </w:rPr>
              <w:t>Client</w:t>
            </w:r>
            <w:r w:rsidRPr="00A8133F">
              <w:rPr>
                <w:rFonts w:ascii="Tahoma" w:hAnsi="Tahoma" w:cs="Tahoma"/>
                <w:sz w:val="14"/>
                <w:szCs w:val="18"/>
                <w:lang w:val="ru-RU"/>
              </w:rPr>
              <w:t xml:space="preserve"> </w:t>
            </w:r>
            <w:r w:rsidRPr="00D7143B">
              <w:rPr>
                <w:rFonts w:ascii="Tahoma" w:hAnsi="Tahoma" w:cs="Tahoma"/>
                <w:sz w:val="14"/>
                <w:szCs w:val="18"/>
              </w:rPr>
              <w:t>Management</w:t>
            </w:r>
            <w:r w:rsidRPr="00A8133F">
              <w:rPr>
                <w:rFonts w:ascii="Tahoma" w:hAnsi="Tahoma" w:cs="Tahoma"/>
                <w:sz w:val="14"/>
                <w:szCs w:val="18"/>
                <w:lang w:val="ru-RU"/>
              </w:rPr>
              <w:t xml:space="preserve"> </w:t>
            </w:r>
            <w:r w:rsidRPr="00D7143B">
              <w:rPr>
                <w:rFonts w:ascii="Tahoma" w:hAnsi="Tahoma" w:cs="Tahoma"/>
                <w:sz w:val="14"/>
                <w:szCs w:val="18"/>
              </w:rPr>
              <w:t>Suite</w:t>
            </w:r>
            <w:r w:rsidRPr="00A8133F">
              <w:rPr>
                <w:rFonts w:ascii="Tahoma" w:hAnsi="Tahoma" w:cs="Tahoma"/>
                <w:sz w:val="14"/>
                <w:szCs w:val="18"/>
                <w:lang w:val="ru-RU"/>
              </w:rPr>
              <w:t>, клиентская лицензия на управление «на пользователя»</w:t>
            </w:r>
            <w:bookmarkEnd w:id="437"/>
            <w:bookmarkEnd w:id="438"/>
          </w:p>
        </w:tc>
        <w:tc>
          <w:tcPr>
            <w:tcW w:w="668" w:type="dxa"/>
            <w:tcBorders>
              <w:bottom w:val="single" w:sz="4" w:space="0" w:color="auto"/>
            </w:tcBorders>
            <w:shd w:val="clear" w:color="auto" w:fill="auto"/>
            <w:vAlign w:val="center"/>
          </w:tcPr>
          <w:p w14:paraId="1615677B" w14:textId="77777777" w:rsidR="00913A0A" w:rsidRPr="00D7143B" w:rsidRDefault="00B91E2C" w:rsidP="00300D66">
            <w:pPr>
              <w:pStyle w:val="TableText"/>
              <w:widowControl w:val="0"/>
              <w:rPr>
                <w:b/>
                <w:color w:val="000000"/>
                <w:sz w:val="13"/>
                <w:szCs w:val="13"/>
                <w:u w:val="single"/>
              </w:rPr>
            </w:pPr>
            <w:hyperlink w:anchor="_97_System_Center_1" w:history="1">
              <w:r w:rsidR="00B45776" w:rsidRPr="00D7143B">
                <w:rPr>
                  <w:rStyle w:val="Hyperlink"/>
                  <w:rFonts w:cs="Tahoma"/>
                  <w:b/>
                  <w:sz w:val="13"/>
                  <w:szCs w:val="13"/>
                </w:rPr>
                <w:t>97</w:t>
              </w:r>
            </w:hyperlink>
          </w:p>
        </w:tc>
        <w:tc>
          <w:tcPr>
            <w:tcW w:w="450" w:type="dxa"/>
            <w:tcBorders>
              <w:bottom w:val="single" w:sz="4" w:space="0" w:color="auto"/>
            </w:tcBorders>
            <w:shd w:val="clear" w:color="auto" w:fill="auto"/>
          </w:tcPr>
          <w:p w14:paraId="4E2F873D" w14:textId="77777777" w:rsidR="00913A0A" w:rsidRPr="00D7143B" w:rsidRDefault="00A01D6B" w:rsidP="00A01D6B">
            <w:pPr>
              <w:pStyle w:val="TableText"/>
              <w:widowControl w:val="0"/>
              <w:spacing w:before="240"/>
              <w:rPr>
                <w:rFonts w:ascii="Tahoma" w:hAnsi="Tahoma" w:cs="Tahoma"/>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106419C9" w14:textId="77777777" w:rsidR="00913A0A" w:rsidRPr="00D7143B" w:rsidRDefault="00913A0A" w:rsidP="001A63C6">
            <w:pPr>
              <w:pStyle w:val="TableText"/>
              <w:widowControl w:val="0"/>
              <w:rPr>
                <w:rFonts w:ascii="Tahoma" w:hAnsi="Tahoma" w:cs="Tahoma"/>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B3DF9B3" w14:textId="77777777" w:rsidR="00913A0A" w:rsidRPr="00D7143B"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43A14562"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auto"/>
            <w:vAlign w:val="bottom"/>
          </w:tcPr>
          <w:p w14:paraId="1CEF9619"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3"/>
            <w:tcBorders>
              <w:bottom w:val="single" w:sz="4" w:space="0" w:color="auto"/>
            </w:tcBorders>
            <w:shd w:val="clear" w:color="auto" w:fill="auto"/>
            <w:vAlign w:val="bottom"/>
          </w:tcPr>
          <w:p w14:paraId="2E5DFA3A"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auto"/>
            <w:vAlign w:val="bottom"/>
          </w:tcPr>
          <w:p w14:paraId="66553EF0"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gridSpan w:val="2"/>
            <w:tcBorders>
              <w:bottom w:val="single" w:sz="4" w:space="0" w:color="auto"/>
            </w:tcBorders>
            <w:shd w:val="clear" w:color="auto" w:fill="auto"/>
            <w:vAlign w:val="bottom"/>
          </w:tcPr>
          <w:p w14:paraId="6F5C5C0B"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4544108D" w14:textId="77777777" w:rsidR="00913A0A" w:rsidRPr="00D7143B" w:rsidRDefault="00546C9F" w:rsidP="001A63C6">
            <w:pPr>
              <w:pStyle w:val="TableText"/>
              <w:widowControl w:val="0"/>
              <w:spacing w:after="120"/>
              <w:rPr>
                <w:rFonts w:ascii="Tahoma" w:hAnsi="Tahoma" w:cs="Tahoma"/>
                <w:sz w:val="13"/>
                <w:szCs w:val="13"/>
              </w:rPr>
            </w:pPr>
            <w:r w:rsidRPr="00D7143B">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14:paraId="5F3BC31E" w14:textId="77777777" w:rsidR="00913A0A" w:rsidRPr="00D7143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2B94432"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6879F406"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29937D6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A3F59A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B5EFEBD"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565F4C6F"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auto"/>
            <w:vAlign w:val="center"/>
          </w:tcPr>
          <w:p w14:paraId="21042BDF"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3813D2EB" w14:textId="77777777" w:rsidR="00913A0A" w:rsidRPr="00D7143B" w:rsidRDefault="00913A0A" w:rsidP="001A63C6">
            <w:pPr>
              <w:pStyle w:val="TableText"/>
              <w:widowControl w:val="0"/>
              <w:rPr>
                <w:rFonts w:ascii="Tahoma" w:hAnsi="Tahoma" w:cs="Tahoma"/>
                <w:sz w:val="13"/>
              </w:rPr>
            </w:pPr>
          </w:p>
        </w:tc>
      </w:tr>
      <w:tr w:rsidR="008A0F85" w:rsidRPr="00D7143B" w14:paraId="4BD6E66A" w14:textId="77777777" w:rsidTr="00A85B6F">
        <w:trPr>
          <w:trHeight w:val="134"/>
        </w:trPr>
        <w:tc>
          <w:tcPr>
            <w:tcW w:w="2302" w:type="dxa"/>
            <w:gridSpan w:val="2"/>
            <w:tcBorders>
              <w:bottom w:val="single" w:sz="4" w:space="0" w:color="auto"/>
            </w:tcBorders>
            <w:shd w:val="clear" w:color="auto" w:fill="FABF8F"/>
            <w:vAlign w:val="center"/>
          </w:tcPr>
          <w:p w14:paraId="7426E9BF" w14:textId="77777777" w:rsidR="00913A0A" w:rsidRPr="00D7143B" w:rsidRDefault="00913A0A" w:rsidP="000F7DCD">
            <w:pPr>
              <w:pStyle w:val="ProductNames"/>
              <w:spacing w:beforeLines="20" w:before="48" w:afterLines="20" w:after="48"/>
              <w:rPr>
                <w:rFonts w:ascii="Tahoma" w:hAnsi="Tahoma" w:cs="Tahoma"/>
                <w:sz w:val="14"/>
              </w:rPr>
            </w:pPr>
            <w:bookmarkStart w:id="439" w:name="_Toc336338095"/>
            <w:bookmarkStart w:id="440" w:name="_Toc380004844"/>
            <w:r w:rsidRPr="00D7143B">
              <w:rPr>
                <w:rFonts w:ascii="Tahoma" w:hAnsi="Tahoma" w:cs="Tahoma"/>
                <w:sz w:val="14"/>
                <w:szCs w:val="14"/>
              </w:rPr>
              <w:t>System Center 2012 R2 Configuration Manager Client Management License, клиентская лицензия на управление (только для учащихся)</w:t>
            </w:r>
            <w:bookmarkEnd w:id="439"/>
            <w:bookmarkEnd w:id="440"/>
          </w:p>
        </w:tc>
        <w:tc>
          <w:tcPr>
            <w:tcW w:w="668" w:type="dxa"/>
            <w:tcBorders>
              <w:bottom w:val="single" w:sz="4" w:space="0" w:color="auto"/>
            </w:tcBorders>
            <w:shd w:val="clear" w:color="auto" w:fill="FABF8F"/>
            <w:vAlign w:val="center"/>
          </w:tcPr>
          <w:p w14:paraId="13E2311C" w14:textId="77777777" w:rsidR="00913A0A" w:rsidRPr="00D7143B" w:rsidRDefault="00B91E2C" w:rsidP="00300D66">
            <w:pPr>
              <w:pStyle w:val="TableText"/>
              <w:widowControl w:val="0"/>
              <w:rPr>
                <w:b/>
                <w:color w:val="000000"/>
                <w:sz w:val="13"/>
                <w:szCs w:val="13"/>
                <w:u w:val="single"/>
              </w:rPr>
            </w:pPr>
            <w:hyperlink w:anchor="_98_System_Center_1" w:history="1">
              <w:r w:rsidR="00A13E7D" w:rsidRPr="00D7143B">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6782C83A" w14:textId="77777777" w:rsidR="00913A0A" w:rsidRPr="00D7143B" w:rsidRDefault="00A01D6B" w:rsidP="00A01D6B">
            <w:pPr>
              <w:pStyle w:val="TableText"/>
              <w:widowControl w:val="0"/>
              <w:spacing w:before="240"/>
              <w:rPr>
                <w:rFonts w:ascii="Tahoma" w:hAnsi="Tahoma" w:cs="Tahoma"/>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F4836BC" w14:textId="77777777" w:rsidR="00913A0A" w:rsidRPr="00D7143B" w:rsidRDefault="00913A0A" w:rsidP="001A63C6">
            <w:pPr>
              <w:pStyle w:val="TableText"/>
              <w:widowControl w:val="0"/>
              <w:rPr>
                <w:rFonts w:ascii="Tahoma" w:hAnsi="Tahoma" w:cs="Tahoma"/>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30687FB9" w14:textId="77777777" w:rsidR="00913A0A" w:rsidRPr="00D7143B"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33F8A33D"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49B3C7D"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326C85BE"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085386F2"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gridSpan w:val="2"/>
            <w:tcBorders>
              <w:bottom w:val="single" w:sz="4" w:space="0" w:color="auto"/>
            </w:tcBorders>
            <w:shd w:val="clear" w:color="auto" w:fill="FABF8F"/>
            <w:vAlign w:val="bottom"/>
          </w:tcPr>
          <w:p w14:paraId="076C98E1"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6C31B498" w14:textId="77777777" w:rsidR="00913A0A" w:rsidRPr="00D7143B" w:rsidRDefault="00546C9F" w:rsidP="001A63C6">
            <w:pPr>
              <w:pStyle w:val="TableText"/>
              <w:widowControl w:val="0"/>
              <w:spacing w:after="120"/>
              <w:rPr>
                <w:rFonts w:ascii="Tahoma" w:hAnsi="Tahoma" w:cs="Tahoma"/>
                <w:sz w:val="13"/>
                <w:szCs w:val="13"/>
              </w:rPr>
            </w:pPr>
            <w:r w:rsidRPr="00D7143B">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14:paraId="49EA28A6" w14:textId="77777777" w:rsidR="00913A0A" w:rsidRPr="00D7143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372644D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522BD275"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7635B0FC" w14:textId="77777777" w:rsidR="00913A0A" w:rsidRPr="00D7143B"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04D3B5A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8EB7B30"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0CE1C5E5"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4C71936B"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3C3156AC" w14:textId="77777777" w:rsidR="00913A0A" w:rsidRPr="00D7143B" w:rsidRDefault="00913A0A" w:rsidP="001A63C6">
            <w:pPr>
              <w:pStyle w:val="TableText"/>
              <w:widowControl w:val="0"/>
              <w:rPr>
                <w:rFonts w:ascii="Tahoma" w:hAnsi="Tahoma" w:cs="Tahoma"/>
                <w:sz w:val="13"/>
              </w:rPr>
            </w:pPr>
          </w:p>
        </w:tc>
      </w:tr>
      <w:tr w:rsidR="00913A0A" w:rsidRPr="00D7143B" w14:paraId="2DDBC802" w14:textId="77777777" w:rsidTr="00A85B6F">
        <w:trPr>
          <w:trHeight w:val="134"/>
        </w:trPr>
        <w:tc>
          <w:tcPr>
            <w:tcW w:w="2302" w:type="dxa"/>
            <w:gridSpan w:val="2"/>
            <w:tcBorders>
              <w:bottom w:val="single" w:sz="4" w:space="0" w:color="auto"/>
            </w:tcBorders>
            <w:shd w:val="clear" w:color="auto" w:fill="auto"/>
            <w:vAlign w:val="center"/>
          </w:tcPr>
          <w:p w14:paraId="0E5259DC" w14:textId="77777777" w:rsidR="00913A0A" w:rsidRPr="00A8133F" w:rsidRDefault="00913A0A" w:rsidP="000F7DCD">
            <w:pPr>
              <w:pStyle w:val="ProductNames"/>
              <w:spacing w:beforeLines="20" w:before="48" w:afterLines="20" w:after="48"/>
              <w:rPr>
                <w:rFonts w:ascii="Tahoma" w:hAnsi="Tahoma" w:cs="Tahoma"/>
                <w:sz w:val="14"/>
                <w:lang w:val="ru-RU"/>
              </w:rPr>
            </w:pPr>
            <w:bookmarkStart w:id="441" w:name="_Toc336338096"/>
            <w:bookmarkStart w:id="442" w:name="_Toc380004845"/>
            <w:r w:rsidRPr="00D7143B">
              <w:rPr>
                <w:rFonts w:ascii="Tahoma" w:hAnsi="Tahoma" w:cs="Tahoma"/>
                <w:sz w:val="14"/>
              </w:rPr>
              <w:t>System</w:t>
            </w:r>
            <w:r w:rsidRPr="00A8133F">
              <w:rPr>
                <w:rFonts w:ascii="Tahoma" w:hAnsi="Tahoma" w:cs="Tahoma"/>
                <w:sz w:val="14"/>
                <w:lang w:val="ru-RU"/>
              </w:rPr>
              <w:t xml:space="preserve"> </w:t>
            </w:r>
            <w:r w:rsidRPr="00D7143B">
              <w:rPr>
                <w:rFonts w:ascii="Tahoma" w:hAnsi="Tahoma" w:cs="Tahoma"/>
                <w:sz w:val="14"/>
              </w:rPr>
              <w:t>Center</w:t>
            </w:r>
            <w:r w:rsidRPr="00A8133F">
              <w:rPr>
                <w:rFonts w:ascii="Tahoma" w:hAnsi="Tahoma" w:cs="Tahoma"/>
                <w:sz w:val="14"/>
                <w:lang w:val="ru-RU"/>
              </w:rPr>
              <w:t xml:space="preserve"> 2012 </w:t>
            </w:r>
            <w:r w:rsidRPr="00D7143B">
              <w:rPr>
                <w:rFonts w:ascii="Tahoma" w:hAnsi="Tahoma" w:cs="Tahoma"/>
                <w:sz w:val="14"/>
              </w:rPr>
              <w:t>R</w:t>
            </w:r>
            <w:r w:rsidRPr="00A8133F">
              <w:rPr>
                <w:rFonts w:ascii="Tahoma" w:hAnsi="Tahoma" w:cs="Tahoma"/>
                <w:sz w:val="14"/>
                <w:lang w:val="ru-RU"/>
              </w:rPr>
              <w:t xml:space="preserve">2 </w:t>
            </w:r>
            <w:r w:rsidRPr="00D7143B">
              <w:rPr>
                <w:rFonts w:ascii="Tahoma" w:hAnsi="Tahoma" w:cs="Tahoma"/>
                <w:sz w:val="14"/>
              </w:rPr>
              <w:t>Configuration</w:t>
            </w:r>
            <w:r w:rsidRPr="00A8133F">
              <w:rPr>
                <w:rFonts w:ascii="Tahoma" w:hAnsi="Tahoma" w:cs="Tahoma"/>
                <w:sz w:val="14"/>
                <w:lang w:val="ru-RU"/>
              </w:rPr>
              <w:t xml:space="preserve"> </w:t>
            </w:r>
            <w:r w:rsidRPr="00D7143B">
              <w:rPr>
                <w:rFonts w:ascii="Tahoma" w:hAnsi="Tahoma" w:cs="Tahoma"/>
                <w:sz w:val="14"/>
              </w:rPr>
              <w:t>Manager</w:t>
            </w:r>
            <w:r w:rsidRPr="00A8133F">
              <w:rPr>
                <w:rFonts w:ascii="Tahoma" w:hAnsi="Tahoma" w:cs="Tahoma"/>
                <w:sz w:val="14"/>
                <w:lang w:val="ru-RU"/>
              </w:rPr>
              <w:t>, клиентская лицензия на управление «на операционную среду»</w:t>
            </w:r>
            <w:bookmarkEnd w:id="441"/>
            <w:bookmarkEnd w:id="442"/>
          </w:p>
        </w:tc>
        <w:tc>
          <w:tcPr>
            <w:tcW w:w="668" w:type="dxa"/>
            <w:tcBorders>
              <w:bottom w:val="single" w:sz="4" w:space="0" w:color="auto"/>
            </w:tcBorders>
            <w:shd w:val="clear" w:color="auto" w:fill="auto"/>
            <w:vAlign w:val="center"/>
          </w:tcPr>
          <w:p w14:paraId="084E0F3D" w14:textId="77777777" w:rsidR="00913A0A" w:rsidRPr="00D7143B" w:rsidRDefault="00B91E2C" w:rsidP="00300D66">
            <w:pPr>
              <w:pStyle w:val="TableText"/>
              <w:widowControl w:val="0"/>
              <w:rPr>
                <w:b/>
                <w:color w:val="000000"/>
                <w:sz w:val="13"/>
                <w:szCs w:val="13"/>
                <w:u w:val="single"/>
              </w:rPr>
            </w:pPr>
            <w:hyperlink w:anchor="_98_System_Center_1" w:history="1">
              <w:r w:rsidR="00B45776" w:rsidRPr="00D7143B">
                <w:rPr>
                  <w:rStyle w:val="Hyperlink"/>
                  <w:rFonts w:cs="Tahoma"/>
                  <w:b/>
                  <w:sz w:val="13"/>
                  <w:szCs w:val="13"/>
                </w:rPr>
                <w:t>98</w:t>
              </w:r>
            </w:hyperlink>
            <w:hyperlink w:anchor="_91_89_System" w:history="1"/>
          </w:p>
        </w:tc>
        <w:tc>
          <w:tcPr>
            <w:tcW w:w="450" w:type="dxa"/>
            <w:tcBorders>
              <w:bottom w:val="single" w:sz="4" w:space="0" w:color="auto"/>
            </w:tcBorders>
            <w:shd w:val="clear" w:color="auto" w:fill="auto"/>
          </w:tcPr>
          <w:p w14:paraId="35AB411F" w14:textId="77777777" w:rsidR="00913A0A" w:rsidRPr="00D7143B" w:rsidRDefault="00A01D6B" w:rsidP="00A01D6B">
            <w:pPr>
              <w:pStyle w:val="TableText"/>
              <w:widowControl w:val="0"/>
              <w:spacing w:before="240"/>
              <w:rPr>
                <w:rFonts w:ascii="Tahoma" w:hAnsi="Tahoma" w:cs="Tahoma"/>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5EE1151" w14:textId="77777777" w:rsidR="00913A0A" w:rsidRPr="00D7143B" w:rsidRDefault="00913A0A" w:rsidP="001A63C6">
            <w:pPr>
              <w:pStyle w:val="TableText"/>
              <w:widowControl w:val="0"/>
              <w:rPr>
                <w:rFonts w:ascii="Tahoma" w:hAnsi="Tahoma" w:cs="Tahoma"/>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91AF5BE" w14:textId="77777777" w:rsidR="00913A0A" w:rsidRPr="00D7143B"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3A523F08"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3</w:t>
            </w:r>
          </w:p>
        </w:tc>
        <w:tc>
          <w:tcPr>
            <w:tcW w:w="450" w:type="dxa"/>
            <w:gridSpan w:val="2"/>
            <w:tcBorders>
              <w:bottom w:val="single" w:sz="4" w:space="0" w:color="auto"/>
            </w:tcBorders>
            <w:shd w:val="clear" w:color="auto" w:fill="auto"/>
            <w:vAlign w:val="bottom"/>
          </w:tcPr>
          <w:p w14:paraId="0048FAEA"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2</w:t>
            </w:r>
          </w:p>
        </w:tc>
        <w:tc>
          <w:tcPr>
            <w:tcW w:w="450" w:type="dxa"/>
            <w:gridSpan w:val="3"/>
            <w:tcBorders>
              <w:bottom w:val="single" w:sz="4" w:space="0" w:color="auto"/>
            </w:tcBorders>
            <w:shd w:val="clear" w:color="auto" w:fill="auto"/>
            <w:vAlign w:val="bottom"/>
          </w:tcPr>
          <w:p w14:paraId="0ACE90CB"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2</w:t>
            </w:r>
          </w:p>
        </w:tc>
        <w:tc>
          <w:tcPr>
            <w:tcW w:w="450" w:type="dxa"/>
            <w:gridSpan w:val="2"/>
            <w:tcBorders>
              <w:bottom w:val="single" w:sz="4" w:space="0" w:color="auto"/>
            </w:tcBorders>
            <w:shd w:val="clear" w:color="auto" w:fill="auto"/>
            <w:vAlign w:val="bottom"/>
          </w:tcPr>
          <w:p w14:paraId="31956E8D"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2</w:t>
            </w:r>
          </w:p>
        </w:tc>
        <w:tc>
          <w:tcPr>
            <w:tcW w:w="450" w:type="dxa"/>
            <w:gridSpan w:val="2"/>
            <w:tcBorders>
              <w:bottom w:val="single" w:sz="4" w:space="0" w:color="auto"/>
            </w:tcBorders>
            <w:shd w:val="clear" w:color="auto" w:fill="auto"/>
            <w:vAlign w:val="bottom"/>
          </w:tcPr>
          <w:p w14:paraId="4CBEDEEB"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1</w:t>
            </w:r>
          </w:p>
        </w:tc>
        <w:tc>
          <w:tcPr>
            <w:tcW w:w="360" w:type="dxa"/>
            <w:tcBorders>
              <w:bottom w:val="single" w:sz="4" w:space="0" w:color="auto"/>
              <w:right w:val="single" w:sz="18" w:space="0" w:color="auto"/>
            </w:tcBorders>
            <w:shd w:val="clear" w:color="auto" w:fill="auto"/>
            <w:vAlign w:val="bottom"/>
          </w:tcPr>
          <w:p w14:paraId="517AC7CE"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1</w:t>
            </w:r>
          </w:p>
        </w:tc>
        <w:tc>
          <w:tcPr>
            <w:tcW w:w="450" w:type="dxa"/>
            <w:tcBorders>
              <w:left w:val="single" w:sz="18" w:space="0" w:color="auto"/>
              <w:bottom w:val="single" w:sz="4" w:space="0" w:color="auto"/>
            </w:tcBorders>
            <w:shd w:val="clear" w:color="auto" w:fill="auto"/>
            <w:vAlign w:val="bottom"/>
          </w:tcPr>
          <w:p w14:paraId="6E5017AE" w14:textId="77777777" w:rsidR="00913A0A" w:rsidRPr="00D7143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1A952FE"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2</w:t>
            </w:r>
          </w:p>
        </w:tc>
        <w:tc>
          <w:tcPr>
            <w:tcW w:w="450" w:type="dxa"/>
            <w:tcBorders>
              <w:bottom w:val="single" w:sz="4" w:space="0" w:color="auto"/>
              <w:right w:val="single" w:sz="18" w:space="0" w:color="auto"/>
            </w:tcBorders>
            <w:shd w:val="clear" w:color="auto" w:fill="auto"/>
            <w:vAlign w:val="bottom"/>
          </w:tcPr>
          <w:p w14:paraId="27E19997" w14:textId="77777777" w:rsidR="00913A0A" w:rsidRPr="00D7143B" w:rsidRDefault="00913A0A" w:rsidP="001A63C6">
            <w:pPr>
              <w:pStyle w:val="TableText"/>
              <w:widowControl w:val="0"/>
              <w:spacing w:after="120"/>
              <w:rPr>
                <w:rFonts w:ascii="Tahoma" w:hAnsi="Tahoma" w:cs="Tahoma"/>
                <w:sz w:val="13"/>
                <w:szCs w:val="13"/>
              </w:rPr>
            </w:pPr>
            <w:r w:rsidRPr="00D7143B">
              <w:rPr>
                <w:rFonts w:ascii="Arial" w:hAnsi="Arial" w:cs="Arial"/>
                <w:sz w:val="13"/>
                <w:szCs w:val="13"/>
              </w:rPr>
              <w:t>1</w:t>
            </w:r>
          </w:p>
        </w:tc>
        <w:tc>
          <w:tcPr>
            <w:tcW w:w="450" w:type="dxa"/>
            <w:tcBorders>
              <w:left w:val="single" w:sz="18" w:space="0" w:color="auto"/>
              <w:bottom w:val="single" w:sz="4" w:space="0" w:color="auto"/>
            </w:tcBorders>
            <w:shd w:val="clear" w:color="auto" w:fill="auto"/>
            <w:vAlign w:val="center"/>
          </w:tcPr>
          <w:p w14:paraId="14CDFBF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3D48F35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2AC8063"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1EC634C0" w14:textId="77777777" w:rsidR="00913A0A" w:rsidRPr="00D7143B" w:rsidRDefault="00913A0A" w:rsidP="001A63C6">
            <w:pPr>
              <w:pStyle w:val="TableText"/>
              <w:widowControl w:val="0"/>
              <w:spacing w:before="240"/>
              <w:rPr>
                <w:rFonts w:ascii="Tahoma" w:hAnsi="Tahoma" w:cs="Tahoma"/>
                <w:sz w:val="13"/>
              </w:rPr>
            </w:pPr>
          </w:p>
        </w:tc>
        <w:tc>
          <w:tcPr>
            <w:tcW w:w="436" w:type="dxa"/>
            <w:tcBorders>
              <w:bottom w:val="single" w:sz="4" w:space="0" w:color="auto"/>
            </w:tcBorders>
            <w:shd w:val="clear" w:color="auto" w:fill="auto"/>
            <w:vAlign w:val="center"/>
          </w:tcPr>
          <w:p w14:paraId="34E27AF9"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6F947866" w14:textId="77777777" w:rsidR="00913A0A" w:rsidRPr="00D7143B" w:rsidRDefault="00913A0A" w:rsidP="001A63C6">
            <w:pPr>
              <w:pStyle w:val="TableText"/>
              <w:widowControl w:val="0"/>
              <w:rPr>
                <w:rFonts w:ascii="Tahoma" w:hAnsi="Tahoma" w:cs="Tahoma"/>
                <w:sz w:val="13"/>
              </w:rPr>
            </w:pPr>
          </w:p>
        </w:tc>
      </w:tr>
      <w:tr w:rsidR="008A0F85" w:rsidRPr="00D7143B" w14:paraId="4EC02202" w14:textId="77777777" w:rsidTr="00A85B6F">
        <w:trPr>
          <w:trHeight w:val="134"/>
        </w:trPr>
        <w:tc>
          <w:tcPr>
            <w:tcW w:w="2302" w:type="dxa"/>
            <w:gridSpan w:val="2"/>
            <w:tcBorders>
              <w:bottom w:val="single" w:sz="4" w:space="0" w:color="auto"/>
            </w:tcBorders>
            <w:shd w:val="clear" w:color="auto" w:fill="FABF8F"/>
            <w:vAlign w:val="center"/>
          </w:tcPr>
          <w:p w14:paraId="6394BE61" w14:textId="77777777" w:rsidR="00913A0A" w:rsidRPr="00A8133F" w:rsidRDefault="00913A0A" w:rsidP="000F7DCD">
            <w:pPr>
              <w:pStyle w:val="ProductNames"/>
              <w:spacing w:beforeLines="20" w:before="48" w:afterLines="20" w:after="48"/>
              <w:rPr>
                <w:rFonts w:ascii="Tahoma" w:hAnsi="Tahoma" w:cs="Tahoma"/>
                <w:sz w:val="14"/>
                <w:lang w:val="ru-RU"/>
              </w:rPr>
            </w:pPr>
            <w:bookmarkStart w:id="443" w:name="_Toc336338097"/>
            <w:bookmarkStart w:id="444" w:name="_Toc380004846"/>
            <w:r w:rsidRPr="00D7143B">
              <w:rPr>
                <w:rFonts w:ascii="Tahoma" w:hAnsi="Tahoma" w:cs="Tahoma"/>
                <w:sz w:val="14"/>
              </w:rPr>
              <w:t>System</w:t>
            </w:r>
            <w:r w:rsidRPr="00A8133F">
              <w:rPr>
                <w:rFonts w:ascii="Tahoma" w:hAnsi="Tahoma" w:cs="Tahoma"/>
                <w:sz w:val="14"/>
                <w:lang w:val="ru-RU"/>
              </w:rPr>
              <w:t xml:space="preserve"> </w:t>
            </w:r>
            <w:r w:rsidRPr="00D7143B">
              <w:rPr>
                <w:rFonts w:ascii="Tahoma" w:hAnsi="Tahoma" w:cs="Tahoma"/>
                <w:sz w:val="14"/>
              </w:rPr>
              <w:t>Center</w:t>
            </w:r>
            <w:r w:rsidRPr="00A8133F">
              <w:rPr>
                <w:rFonts w:ascii="Tahoma" w:hAnsi="Tahoma" w:cs="Tahoma"/>
                <w:sz w:val="14"/>
                <w:lang w:val="ru-RU"/>
              </w:rPr>
              <w:t xml:space="preserve"> 2012 </w:t>
            </w:r>
            <w:r w:rsidRPr="00D7143B">
              <w:rPr>
                <w:rFonts w:ascii="Tahoma" w:hAnsi="Tahoma" w:cs="Tahoma"/>
                <w:sz w:val="14"/>
              </w:rPr>
              <w:t>R</w:t>
            </w:r>
            <w:r w:rsidRPr="00A8133F">
              <w:rPr>
                <w:rFonts w:ascii="Tahoma" w:hAnsi="Tahoma" w:cs="Tahoma"/>
                <w:sz w:val="14"/>
                <w:lang w:val="ru-RU"/>
              </w:rPr>
              <w:t xml:space="preserve">2 </w:t>
            </w:r>
            <w:r w:rsidRPr="00D7143B">
              <w:rPr>
                <w:rFonts w:ascii="Tahoma" w:hAnsi="Tahoma" w:cs="Tahoma"/>
                <w:sz w:val="14"/>
              </w:rPr>
              <w:t>Configuration</w:t>
            </w:r>
            <w:r w:rsidRPr="00A8133F">
              <w:rPr>
                <w:rFonts w:ascii="Tahoma" w:hAnsi="Tahoma" w:cs="Tahoma"/>
                <w:sz w:val="14"/>
                <w:lang w:val="ru-RU"/>
              </w:rPr>
              <w:t xml:space="preserve"> </w:t>
            </w:r>
            <w:r w:rsidRPr="00D7143B">
              <w:rPr>
                <w:rFonts w:ascii="Tahoma" w:hAnsi="Tahoma" w:cs="Tahoma"/>
                <w:sz w:val="14"/>
              </w:rPr>
              <w:t>Manager</w:t>
            </w:r>
            <w:r w:rsidRPr="00A8133F">
              <w:rPr>
                <w:rFonts w:ascii="Tahoma" w:hAnsi="Tahoma" w:cs="Tahoma"/>
                <w:sz w:val="14"/>
                <w:lang w:val="ru-RU"/>
              </w:rPr>
              <w:t>, клиентская лицензия на управление «на пользователя»</w:t>
            </w:r>
            <w:bookmarkEnd w:id="443"/>
            <w:bookmarkEnd w:id="444"/>
          </w:p>
        </w:tc>
        <w:tc>
          <w:tcPr>
            <w:tcW w:w="668" w:type="dxa"/>
            <w:tcBorders>
              <w:bottom w:val="single" w:sz="4" w:space="0" w:color="auto"/>
            </w:tcBorders>
            <w:shd w:val="clear" w:color="auto" w:fill="FABF8F"/>
            <w:vAlign w:val="center"/>
          </w:tcPr>
          <w:p w14:paraId="5C587E48" w14:textId="77777777" w:rsidR="00913A0A" w:rsidRPr="00D7143B" w:rsidRDefault="00B91E2C" w:rsidP="00300D66">
            <w:pPr>
              <w:pStyle w:val="TableText"/>
              <w:widowControl w:val="0"/>
              <w:rPr>
                <w:b/>
                <w:color w:val="000000"/>
                <w:sz w:val="13"/>
                <w:szCs w:val="13"/>
                <w:u w:val="single"/>
              </w:rPr>
            </w:pPr>
            <w:hyperlink w:anchor="_98_System_Center_1" w:history="1">
              <w:r w:rsidR="00B45776" w:rsidRPr="00D7143B">
                <w:rPr>
                  <w:rStyle w:val="Hyperlink"/>
                  <w:rFonts w:cs="Tahoma"/>
                  <w:b/>
                  <w:sz w:val="13"/>
                  <w:szCs w:val="13"/>
                </w:rPr>
                <w:t>98</w:t>
              </w:r>
            </w:hyperlink>
            <w:hyperlink w:anchor="_91_89_System" w:history="1"/>
            <w:hyperlink w:anchor="Srv_101SystemCenter2012" w:history="1"/>
          </w:p>
        </w:tc>
        <w:tc>
          <w:tcPr>
            <w:tcW w:w="450" w:type="dxa"/>
            <w:tcBorders>
              <w:bottom w:val="single" w:sz="4" w:space="0" w:color="auto"/>
            </w:tcBorders>
            <w:shd w:val="clear" w:color="auto" w:fill="FABF8F"/>
          </w:tcPr>
          <w:p w14:paraId="49F17157" w14:textId="77777777" w:rsidR="00913A0A" w:rsidRPr="00D7143B" w:rsidRDefault="00A01D6B" w:rsidP="00A01D6B">
            <w:pPr>
              <w:pStyle w:val="TableText"/>
              <w:widowControl w:val="0"/>
              <w:spacing w:before="240"/>
              <w:rPr>
                <w:rFonts w:ascii="Tahoma" w:hAnsi="Tahoma" w:cs="Tahoma"/>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4E95E0A2" w14:textId="77777777" w:rsidR="00913A0A" w:rsidRPr="00D7143B" w:rsidRDefault="00913A0A" w:rsidP="001A63C6">
            <w:pPr>
              <w:pStyle w:val="TableText"/>
              <w:widowControl w:val="0"/>
              <w:rPr>
                <w:rFonts w:ascii="Tahoma" w:hAnsi="Tahoma" w:cs="Tahoma"/>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66D7925F" w14:textId="77777777" w:rsidR="00913A0A" w:rsidRPr="00D7143B"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14:paraId="77173973"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w:t>
            </w:r>
          </w:p>
        </w:tc>
        <w:tc>
          <w:tcPr>
            <w:tcW w:w="450" w:type="dxa"/>
            <w:gridSpan w:val="2"/>
            <w:tcBorders>
              <w:bottom w:val="single" w:sz="4" w:space="0" w:color="auto"/>
            </w:tcBorders>
            <w:shd w:val="clear" w:color="auto" w:fill="FABF8F"/>
            <w:vAlign w:val="bottom"/>
          </w:tcPr>
          <w:p w14:paraId="5103E30B"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3"/>
            <w:tcBorders>
              <w:bottom w:val="single" w:sz="4" w:space="0" w:color="auto"/>
            </w:tcBorders>
            <w:shd w:val="clear" w:color="auto" w:fill="FABF8F"/>
            <w:vAlign w:val="bottom"/>
          </w:tcPr>
          <w:p w14:paraId="1D29F6FD"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DF50127"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gridSpan w:val="2"/>
            <w:tcBorders>
              <w:bottom w:val="single" w:sz="4" w:space="0" w:color="auto"/>
            </w:tcBorders>
            <w:shd w:val="clear" w:color="auto" w:fill="FABF8F"/>
            <w:vAlign w:val="bottom"/>
          </w:tcPr>
          <w:p w14:paraId="6B3A2CAD"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31D0DE43"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34EB7C18" w14:textId="77777777" w:rsidR="00913A0A" w:rsidRPr="00D7143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490470B2"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4A643D8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0299F86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7DA76E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14:paraId="430F872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45C1E0B4" w14:textId="77777777" w:rsidR="00913A0A" w:rsidRPr="00D7143B" w:rsidRDefault="00913A0A" w:rsidP="001A63C6">
            <w:pPr>
              <w:pStyle w:val="TableText"/>
              <w:widowControl w:val="0"/>
              <w:spacing w:before="24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FABF8F"/>
            <w:vAlign w:val="center"/>
          </w:tcPr>
          <w:p w14:paraId="39D62FEF"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8F9B5CB"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913A0A" w:rsidRPr="00D7143B" w14:paraId="10A4473A" w14:textId="77777777" w:rsidTr="00A85B6F">
        <w:trPr>
          <w:trHeight w:val="134"/>
        </w:trPr>
        <w:tc>
          <w:tcPr>
            <w:tcW w:w="2302" w:type="dxa"/>
            <w:gridSpan w:val="2"/>
            <w:tcBorders>
              <w:bottom w:val="single" w:sz="4" w:space="0" w:color="auto"/>
            </w:tcBorders>
            <w:shd w:val="clear" w:color="auto" w:fill="auto"/>
          </w:tcPr>
          <w:p w14:paraId="3BE58AD5" w14:textId="77777777" w:rsidR="00913A0A" w:rsidRPr="00A8133F" w:rsidRDefault="00913A0A" w:rsidP="000F7DCD">
            <w:pPr>
              <w:pStyle w:val="ProductNames"/>
              <w:spacing w:beforeLines="20" w:before="48" w:afterLines="20" w:after="48"/>
              <w:rPr>
                <w:rFonts w:ascii="Tahoma" w:hAnsi="Tahoma" w:cs="Tahoma"/>
                <w:sz w:val="14"/>
                <w:lang w:val="ru-RU"/>
              </w:rPr>
            </w:pPr>
            <w:bookmarkStart w:id="445" w:name="_Toc336338098"/>
            <w:bookmarkStart w:id="446" w:name="_Toc380004847"/>
            <w:r w:rsidRPr="00D7143B">
              <w:rPr>
                <w:rFonts w:ascii="Tahoma" w:hAnsi="Tahoma" w:cs="Tahoma"/>
                <w:sz w:val="14"/>
              </w:rPr>
              <w:t>System</w:t>
            </w:r>
            <w:r w:rsidRPr="00A8133F">
              <w:rPr>
                <w:rFonts w:ascii="Tahoma" w:hAnsi="Tahoma" w:cs="Tahoma"/>
                <w:sz w:val="14"/>
                <w:lang w:val="ru-RU"/>
              </w:rPr>
              <w:t xml:space="preserve"> </w:t>
            </w:r>
            <w:r w:rsidRPr="00D7143B">
              <w:rPr>
                <w:rFonts w:ascii="Tahoma" w:hAnsi="Tahoma" w:cs="Tahoma"/>
                <w:sz w:val="14"/>
              </w:rPr>
              <w:t>Center</w:t>
            </w:r>
            <w:r w:rsidRPr="00A8133F">
              <w:rPr>
                <w:rFonts w:ascii="Tahoma" w:hAnsi="Tahoma" w:cs="Tahoma"/>
                <w:sz w:val="14"/>
                <w:lang w:val="ru-RU"/>
              </w:rPr>
              <w:t xml:space="preserve"> 2012 </w:t>
            </w:r>
            <w:r w:rsidRPr="00D7143B">
              <w:rPr>
                <w:rFonts w:ascii="Tahoma" w:hAnsi="Tahoma" w:cs="Tahoma"/>
                <w:sz w:val="14"/>
              </w:rPr>
              <w:t>R</w:t>
            </w:r>
            <w:r w:rsidRPr="00A8133F">
              <w:rPr>
                <w:rFonts w:ascii="Tahoma" w:hAnsi="Tahoma" w:cs="Tahoma"/>
                <w:sz w:val="14"/>
                <w:lang w:val="ru-RU"/>
              </w:rPr>
              <w:t xml:space="preserve">2 </w:t>
            </w:r>
            <w:r w:rsidRPr="00D7143B">
              <w:rPr>
                <w:rFonts w:ascii="Tahoma" w:hAnsi="Tahoma" w:cs="Tahoma"/>
                <w:sz w:val="14"/>
              </w:rPr>
              <w:t>Datacenter</w:t>
            </w:r>
            <w:r w:rsidRPr="00A8133F">
              <w:rPr>
                <w:rFonts w:ascii="Tahoma" w:hAnsi="Tahoma" w:cs="Tahoma"/>
                <w:sz w:val="14"/>
                <w:lang w:val="ru-RU"/>
              </w:rPr>
              <w:t xml:space="preserve"> </w:t>
            </w:r>
            <w:r w:rsidRPr="00D7143B">
              <w:rPr>
                <w:rFonts w:ascii="Tahoma" w:hAnsi="Tahoma" w:cs="Tahoma"/>
                <w:sz w:val="14"/>
              </w:rPr>
              <w:t>Server</w:t>
            </w:r>
            <w:r w:rsidRPr="00A8133F">
              <w:rPr>
                <w:rFonts w:ascii="Tahoma" w:hAnsi="Tahoma" w:cs="Tahoma"/>
                <w:sz w:val="14"/>
                <w:lang w:val="ru-RU"/>
              </w:rPr>
              <w:t>, лицензия на управление (2-процессорная)</w:t>
            </w:r>
            <w:bookmarkEnd w:id="445"/>
            <w:bookmarkEnd w:id="446"/>
          </w:p>
        </w:tc>
        <w:tc>
          <w:tcPr>
            <w:tcW w:w="668" w:type="dxa"/>
            <w:tcBorders>
              <w:bottom w:val="single" w:sz="4" w:space="0" w:color="auto"/>
            </w:tcBorders>
            <w:shd w:val="clear" w:color="auto" w:fill="auto"/>
            <w:vAlign w:val="center"/>
          </w:tcPr>
          <w:p w14:paraId="700BDAA1" w14:textId="77777777" w:rsidR="00913A0A" w:rsidRPr="00D7143B" w:rsidRDefault="00B91E2C" w:rsidP="00300D66">
            <w:pPr>
              <w:pStyle w:val="TableText"/>
              <w:widowControl w:val="0"/>
              <w:rPr>
                <w:b/>
                <w:color w:val="000000"/>
                <w:sz w:val="13"/>
                <w:szCs w:val="13"/>
                <w:u w:val="single"/>
              </w:rPr>
            </w:pPr>
            <w:hyperlink w:anchor="_91_89_System" w:history="1">
              <w:r w:rsidR="00A13E7D" w:rsidRPr="00D7143B">
                <w:rPr>
                  <w:rStyle w:val="Hyperlink"/>
                  <w:rFonts w:cs="Tahoma"/>
                  <w:b/>
                  <w:sz w:val="13"/>
                  <w:szCs w:val="13"/>
                </w:rPr>
                <w:t>95</w:t>
              </w:r>
            </w:hyperlink>
            <w:hyperlink w:anchor="_91_89_System" w:history="1"/>
            <w:hyperlink w:anchor="Srv_101SystemCenter2012" w:history="1"/>
          </w:p>
        </w:tc>
        <w:tc>
          <w:tcPr>
            <w:tcW w:w="450" w:type="dxa"/>
            <w:tcBorders>
              <w:bottom w:val="single" w:sz="4" w:space="0" w:color="auto"/>
            </w:tcBorders>
            <w:shd w:val="clear" w:color="auto" w:fill="auto"/>
          </w:tcPr>
          <w:p w14:paraId="11CF36BF" w14:textId="77777777" w:rsidR="00913A0A" w:rsidRPr="00D7143B" w:rsidRDefault="00A01D6B" w:rsidP="00A01D6B">
            <w:pPr>
              <w:pStyle w:val="TableText"/>
              <w:widowControl w:val="0"/>
              <w:spacing w:before="120"/>
              <w:rPr>
                <w:rFonts w:ascii="Tahoma" w:hAnsi="Tahoma" w:cs="Tahoma"/>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5573F25C" w14:textId="77777777" w:rsidR="00913A0A" w:rsidRPr="00D7143B" w:rsidRDefault="00913A0A" w:rsidP="001A63C6">
            <w:pPr>
              <w:pStyle w:val="TableText"/>
              <w:widowControl w:val="0"/>
              <w:rPr>
                <w:rFonts w:ascii="Tahoma" w:hAnsi="Tahoma" w:cs="Tahoma"/>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5C259D5E" w14:textId="77777777" w:rsidR="00913A0A" w:rsidRPr="00D7143B"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2A131935"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63</w:t>
            </w:r>
          </w:p>
        </w:tc>
        <w:tc>
          <w:tcPr>
            <w:tcW w:w="450" w:type="dxa"/>
            <w:gridSpan w:val="2"/>
            <w:tcBorders>
              <w:bottom w:val="single" w:sz="4" w:space="0" w:color="auto"/>
            </w:tcBorders>
            <w:shd w:val="clear" w:color="auto" w:fill="auto"/>
            <w:vAlign w:val="bottom"/>
          </w:tcPr>
          <w:p w14:paraId="39BADBF9"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50</w:t>
            </w:r>
          </w:p>
        </w:tc>
        <w:tc>
          <w:tcPr>
            <w:tcW w:w="450" w:type="dxa"/>
            <w:gridSpan w:val="3"/>
            <w:tcBorders>
              <w:bottom w:val="single" w:sz="4" w:space="0" w:color="auto"/>
            </w:tcBorders>
            <w:shd w:val="clear" w:color="auto" w:fill="auto"/>
            <w:vAlign w:val="bottom"/>
          </w:tcPr>
          <w:p w14:paraId="5095B181"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19C777B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144920EB"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bottom"/>
          </w:tcPr>
          <w:p w14:paraId="5480A4FF"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14:paraId="6646AB5E" w14:textId="77777777" w:rsidR="00913A0A" w:rsidRPr="00D7143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4029221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14:paraId="050DD09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14:paraId="7E0894A2"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2A3B124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3737DD6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7536263D"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3965E03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tcPr>
          <w:p w14:paraId="14580AD5"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 C</w:t>
            </w:r>
          </w:p>
        </w:tc>
      </w:tr>
      <w:tr w:rsidR="008A0F85" w:rsidRPr="00D7143B" w14:paraId="421F92F1" w14:textId="77777777" w:rsidTr="00A85B6F">
        <w:trPr>
          <w:trHeight w:val="134"/>
        </w:trPr>
        <w:tc>
          <w:tcPr>
            <w:tcW w:w="2302" w:type="dxa"/>
            <w:gridSpan w:val="2"/>
            <w:tcBorders>
              <w:bottom w:val="single" w:sz="4" w:space="0" w:color="auto"/>
            </w:tcBorders>
            <w:shd w:val="clear" w:color="auto" w:fill="FABF8F"/>
            <w:vAlign w:val="center"/>
          </w:tcPr>
          <w:p w14:paraId="094D383E" w14:textId="77777777" w:rsidR="00913A0A" w:rsidRPr="00D7143B" w:rsidRDefault="00913A0A" w:rsidP="007E466C">
            <w:pPr>
              <w:pStyle w:val="ProductNames"/>
              <w:spacing w:before="60" w:after="60"/>
              <w:rPr>
                <w:rFonts w:ascii="Tahoma" w:hAnsi="Tahoma" w:cs="Tahoma"/>
                <w:sz w:val="14"/>
              </w:rPr>
            </w:pPr>
            <w:bookmarkStart w:id="447" w:name="_Toc380004848"/>
            <w:r w:rsidRPr="00D7143B">
              <w:rPr>
                <w:rFonts w:ascii="Tahoma" w:hAnsi="Tahoma" w:cs="Tahoma"/>
                <w:sz w:val="14"/>
              </w:rPr>
              <w:t>System Center 2012 R2 Endpoint Protection</w:t>
            </w:r>
            <w:bookmarkEnd w:id="447"/>
          </w:p>
        </w:tc>
        <w:tc>
          <w:tcPr>
            <w:tcW w:w="668" w:type="dxa"/>
            <w:tcBorders>
              <w:bottom w:val="single" w:sz="4" w:space="0" w:color="auto"/>
            </w:tcBorders>
            <w:shd w:val="clear" w:color="auto" w:fill="FABF8F"/>
            <w:vAlign w:val="center"/>
          </w:tcPr>
          <w:p w14:paraId="72735087" w14:textId="77777777" w:rsidR="00913A0A" w:rsidRPr="00D7143B" w:rsidRDefault="00B91E2C" w:rsidP="00300D66">
            <w:pPr>
              <w:pStyle w:val="TableText"/>
              <w:widowControl w:val="0"/>
              <w:rPr>
                <w:b/>
                <w:color w:val="000000"/>
                <w:sz w:val="13"/>
                <w:szCs w:val="13"/>
                <w:u w:val="single"/>
              </w:rPr>
            </w:pPr>
            <w:hyperlink w:anchor="_99_System_Center" w:history="1">
              <w:r w:rsidR="00A13E7D" w:rsidRPr="00D7143B">
                <w:rPr>
                  <w:rStyle w:val="Hyperlink"/>
                  <w:b/>
                  <w:sz w:val="13"/>
                  <w:szCs w:val="13"/>
                </w:rPr>
                <w:t>99</w:t>
              </w:r>
            </w:hyperlink>
            <w:hyperlink w:anchor="Srv_102SysCtr2012EndpointProt" w:history="1"/>
          </w:p>
        </w:tc>
        <w:tc>
          <w:tcPr>
            <w:tcW w:w="450" w:type="dxa"/>
            <w:tcBorders>
              <w:bottom w:val="single" w:sz="4" w:space="0" w:color="auto"/>
            </w:tcBorders>
            <w:shd w:val="clear" w:color="auto" w:fill="FABF8F"/>
            <w:vAlign w:val="center"/>
          </w:tcPr>
          <w:p w14:paraId="4CE5391D" w14:textId="77777777" w:rsidR="00913A0A" w:rsidRPr="00D7143B" w:rsidRDefault="00A01D6B" w:rsidP="00A01D6B">
            <w:pPr>
              <w:pStyle w:val="TableText"/>
              <w:widowControl w:val="0"/>
              <w:rPr>
                <w:rFonts w:ascii="Tahoma" w:hAnsi="Tahoma" w:cs="Tahoma"/>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0CCE0E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1EDDEAAC" w14:textId="77777777" w:rsidR="00913A0A" w:rsidRPr="00D7143B" w:rsidRDefault="00913A0A" w:rsidP="007E466C">
            <w:pPr>
              <w:pStyle w:val="TableText"/>
              <w:widowControl w:val="0"/>
              <w:rPr>
                <w:rFonts w:ascii="Tahoma" w:hAnsi="Tahoma" w:cs="Tahoma"/>
                <w:sz w:val="13"/>
                <w:szCs w:val="13"/>
              </w:rPr>
            </w:pPr>
            <w:r w:rsidRPr="00D7143B">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428084A7" w14:textId="77777777" w:rsidR="00913A0A" w:rsidRPr="00D7143B"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576DCF09" w14:textId="77777777" w:rsidR="00913A0A" w:rsidRPr="00D7143B"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AAC7A57" w14:textId="77777777" w:rsidR="00913A0A" w:rsidRPr="00D7143B"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5DE2EED" w14:textId="77777777" w:rsidR="00913A0A" w:rsidRPr="00D7143B" w:rsidRDefault="00913A0A" w:rsidP="007E466C">
            <w:pPr>
              <w:pStyle w:val="TableText"/>
              <w:widowControl w:val="0"/>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7BB135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E1B0E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434C1530" w14:textId="77777777" w:rsidR="00913A0A" w:rsidRPr="00D7143B" w:rsidRDefault="00913A0A" w:rsidP="007E466C">
            <w:pPr>
              <w:pStyle w:val="TableText"/>
              <w:widowControl w:val="0"/>
              <w:rPr>
                <w:rFonts w:ascii="Tahoma" w:hAnsi="Tahoma" w:cs="Tahoma"/>
                <w:sz w:val="13"/>
              </w:rPr>
            </w:pPr>
            <w:r w:rsidRPr="00D7143B">
              <w:rPr>
                <w:rFonts w:ascii="Tahoma" w:hAnsi="Tahoma" w:cs="Tahoma"/>
                <w:sz w:val="13"/>
              </w:rPr>
              <w:t>AO, ST</w:t>
            </w:r>
          </w:p>
        </w:tc>
        <w:tc>
          <w:tcPr>
            <w:tcW w:w="436" w:type="dxa"/>
            <w:tcBorders>
              <w:bottom w:val="single" w:sz="4" w:space="0" w:color="auto"/>
            </w:tcBorders>
            <w:shd w:val="clear" w:color="auto" w:fill="FABF8F"/>
            <w:vAlign w:val="center"/>
          </w:tcPr>
          <w:p w14:paraId="58D59DAA"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60E6AB0" w14:textId="77777777" w:rsidR="00913A0A" w:rsidRPr="00D7143B" w:rsidRDefault="00913A0A" w:rsidP="001A63C6">
            <w:pPr>
              <w:pStyle w:val="TableText"/>
              <w:widowControl w:val="0"/>
              <w:rPr>
                <w:rFonts w:ascii="Tahoma" w:hAnsi="Tahoma" w:cs="Tahoma"/>
                <w:sz w:val="13"/>
              </w:rPr>
            </w:pPr>
          </w:p>
        </w:tc>
      </w:tr>
      <w:tr w:rsidR="00913A0A" w:rsidRPr="00D7143B" w14:paraId="2329E7C0" w14:textId="77777777" w:rsidTr="00A85B6F">
        <w:trPr>
          <w:trHeight w:val="134"/>
        </w:trPr>
        <w:tc>
          <w:tcPr>
            <w:tcW w:w="2302" w:type="dxa"/>
            <w:gridSpan w:val="2"/>
            <w:tcBorders>
              <w:bottom w:val="single" w:sz="4" w:space="0" w:color="auto"/>
            </w:tcBorders>
            <w:shd w:val="clear" w:color="auto" w:fill="auto"/>
          </w:tcPr>
          <w:p w14:paraId="5054F972" w14:textId="77777777" w:rsidR="00913A0A" w:rsidRPr="00A8133F" w:rsidRDefault="00913A0A" w:rsidP="000F7DCD">
            <w:pPr>
              <w:pStyle w:val="ProductNames"/>
              <w:spacing w:beforeLines="20" w:before="48" w:afterLines="20" w:after="48"/>
              <w:rPr>
                <w:rFonts w:ascii="Tahoma" w:hAnsi="Tahoma" w:cs="Tahoma"/>
                <w:sz w:val="14"/>
                <w:lang w:val="ru-RU"/>
              </w:rPr>
            </w:pPr>
            <w:bookmarkStart w:id="448" w:name="_Toc336338100"/>
            <w:bookmarkStart w:id="449" w:name="_Toc380004849"/>
            <w:r w:rsidRPr="00D7143B">
              <w:rPr>
                <w:rFonts w:ascii="Tahoma" w:hAnsi="Tahoma" w:cs="Tahoma"/>
                <w:sz w:val="14"/>
              </w:rPr>
              <w:lastRenderedPageBreak/>
              <w:t>System</w:t>
            </w:r>
            <w:r w:rsidRPr="00A8133F">
              <w:rPr>
                <w:rFonts w:ascii="Tahoma" w:hAnsi="Tahoma" w:cs="Tahoma"/>
                <w:sz w:val="14"/>
                <w:lang w:val="ru-RU"/>
              </w:rPr>
              <w:t xml:space="preserve"> </w:t>
            </w:r>
            <w:r w:rsidRPr="00D7143B">
              <w:rPr>
                <w:rFonts w:ascii="Tahoma" w:hAnsi="Tahoma" w:cs="Tahoma"/>
                <w:sz w:val="14"/>
              </w:rPr>
              <w:t>Center</w:t>
            </w:r>
            <w:r w:rsidRPr="00A8133F">
              <w:rPr>
                <w:rFonts w:ascii="Tahoma" w:hAnsi="Tahoma" w:cs="Tahoma"/>
                <w:sz w:val="14"/>
                <w:lang w:val="ru-RU"/>
              </w:rPr>
              <w:t xml:space="preserve"> 2012 </w:t>
            </w:r>
            <w:r w:rsidRPr="00D7143B">
              <w:rPr>
                <w:rFonts w:ascii="Tahoma" w:hAnsi="Tahoma" w:cs="Tahoma"/>
                <w:sz w:val="14"/>
              </w:rPr>
              <w:t>R</w:t>
            </w:r>
            <w:r w:rsidRPr="00A8133F">
              <w:rPr>
                <w:rFonts w:ascii="Tahoma" w:hAnsi="Tahoma" w:cs="Tahoma"/>
                <w:sz w:val="14"/>
                <w:lang w:val="ru-RU"/>
              </w:rPr>
              <w:t xml:space="preserve">2 </w:t>
            </w:r>
            <w:r w:rsidRPr="00D7143B">
              <w:rPr>
                <w:rFonts w:ascii="Tahoma" w:hAnsi="Tahoma" w:cs="Tahoma"/>
                <w:sz w:val="14"/>
              </w:rPr>
              <w:t>Standard</w:t>
            </w:r>
            <w:r w:rsidRPr="00A8133F">
              <w:rPr>
                <w:rFonts w:ascii="Tahoma" w:hAnsi="Tahoma" w:cs="Tahoma"/>
                <w:sz w:val="14"/>
                <w:lang w:val="ru-RU"/>
              </w:rPr>
              <w:t xml:space="preserve"> </w:t>
            </w:r>
            <w:r w:rsidRPr="00D7143B">
              <w:rPr>
                <w:rFonts w:ascii="Tahoma" w:hAnsi="Tahoma" w:cs="Tahoma"/>
                <w:sz w:val="14"/>
              </w:rPr>
              <w:t>Server</w:t>
            </w:r>
            <w:r w:rsidRPr="00A8133F">
              <w:rPr>
                <w:rFonts w:ascii="Tahoma" w:hAnsi="Tahoma" w:cs="Tahoma"/>
                <w:sz w:val="14"/>
                <w:lang w:val="ru-RU"/>
              </w:rPr>
              <w:t>, лицензия на управление (2-процессорная)</w:t>
            </w:r>
            <w:bookmarkEnd w:id="448"/>
            <w:bookmarkEnd w:id="449"/>
          </w:p>
        </w:tc>
        <w:tc>
          <w:tcPr>
            <w:tcW w:w="668" w:type="dxa"/>
            <w:tcBorders>
              <w:bottom w:val="single" w:sz="4" w:space="0" w:color="auto"/>
            </w:tcBorders>
            <w:shd w:val="clear" w:color="auto" w:fill="auto"/>
            <w:vAlign w:val="center"/>
          </w:tcPr>
          <w:p w14:paraId="66F278B5" w14:textId="77777777" w:rsidR="00913A0A" w:rsidRPr="00A8133F" w:rsidRDefault="00913A0A" w:rsidP="001A63C6">
            <w:pPr>
              <w:pStyle w:val="TableText"/>
              <w:widowControl w:val="0"/>
              <w:spacing w:before="240"/>
              <w:rPr>
                <w:b/>
                <w:color w:val="000000"/>
                <w:sz w:val="13"/>
                <w:szCs w:val="13"/>
                <w:u w:val="single"/>
                <w:lang w:val="ru-RU"/>
              </w:rPr>
            </w:pPr>
          </w:p>
        </w:tc>
        <w:tc>
          <w:tcPr>
            <w:tcW w:w="450" w:type="dxa"/>
            <w:tcBorders>
              <w:bottom w:val="single" w:sz="4" w:space="0" w:color="auto"/>
            </w:tcBorders>
            <w:shd w:val="clear" w:color="auto" w:fill="auto"/>
          </w:tcPr>
          <w:p w14:paraId="7F0D9FFA" w14:textId="77777777" w:rsidR="00913A0A" w:rsidRPr="00D7143B" w:rsidRDefault="00A01D6B" w:rsidP="00A01D6B">
            <w:pPr>
              <w:pStyle w:val="TableText"/>
              <w:widowControl w:val="0"/>
              <w:spacing w:before="120"/>
              <w:rPr>
                <w:rFonts w:ascii="Tahoma" w:hAnsi="Tahoma" w:cs="Tahoma"/>
                <w:sz w:val="13"/>
              </w:rPr>
            </w:pPr>
            <w:r w:rsidRPr="00D7143B">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48BF2D0F" w14:textId="77777777" w:rsidR="00913A0A" w:rsidRPr="00D7143B" w:rsidRDefault="00913A0A" w:rsidP="001A63C6">
            <w:pPr>
              <w:pStyle w:val="TableText"/>
              <w:widowControl w:val="0"/>
              <w:rPr>
                <w:rFonts w:ascii="Tahoma" w:hAnsi="Tahoma" w:cs="Tahoma"/>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6930805F" w14:textId="77777777" w:rsidR="00913A0A" w:rsidRPr="00D7143B"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14:paraId="04B9BA3F"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38</w:t>
            </w:r>
          </w:p>
        </w:tc>
        <w:tc>
          <w:tcPr>
            <w:tcW w:w="450" w:type="dxa"/>
            <w:gridSpan w:val="2"/>
            <w:tcBorders>
              <w:bottom w:val="single" w:sz="4" w:space="0" w:color="auto"/>
            </w:tcBorders>
            <w:shd w:val="clear" w:color="auto" w:fill="auto"/>
            <w:vAlign w:val="bottom"/>
          </w:tcPr>
          <w:p w14:paraId="642AAE6B"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30</w:t>
            </w:r>
          </w:p>
        </w:tc>
        <w:tc>
          <w:tcPr>
            <w:tcW w:w="450" w:type="dxa"/>
            <w:gridSpan w:val="3"/>
            <w:tcBorders>
              <w:bottom w:val="single" w:sz="4" w:space="0" w:color="auto"/>
            </w:tcBorders>
            <w:shd w:val="clear" w:color="auto" w:fill="auto"/>
            <w:vAlign w:val="bottom"/>
          </w:tcPr>
          <w:p w14:paraId="54722D2A"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3B3B8C7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23</w:t>
            </w:r>
          </w:p>
        </w:tc>
        <w:tc>
          <w:tcPr>
            <w:tcW w:w="450" w:type="dxa"/>
            <w:gridSpan w:val="2"/>
            <w:tcBorders>
              <w:bottom w:val="single" w:sz="4" w:space="0" w:color="auto"/>
            </w:tcBorders>
            <w:shd w:val="clear" w:color="auto" w:fill="auto"/>
            <w:vAlign w:val="bottom"/>
          </w:tcPr>
          <w:p w14:paraId="76893DE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bottom"/>
          </w:tcPr>
          <w:p w14:paraId="0A196E84"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14:paraId="0CB16119" w14:textId="77777777" w:rsidR="00913A0A" w:rsidRPr="00D7143B"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0BE6B6D4"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14:paraId="2D00A614"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14:paraId="0CF0168D"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719DC50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C9DC63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5BCADA51" w14:textId="77777777" w:rsidR="00913A0A" w:rsidRPr="00D7143B" w:rsidRDefault="00913A0A" w:rsidP="001A63C6">
            <w:pPr>
              <w:pStyle w:val="TableText"/>
              <w:widowControl w:val="0"/>
              <w:spacing w:before="12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10262C3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tcPr>
          <w:p w14:paraId="237A3AAE"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 C</w:t>
            </w:r>
          </w:p>
        </w:tc>
      </w:tr>
      <w:tr w:rsidR="008A0F85" w:rsidRPr="00D7143B" w14:paraId="6FD9B921" w14:textId="77777777" w:rsidTr="00A85B6F">
        <w:trPr>
          <w:trHeight w:val="145"/>
        </w:trPr>
        <w:tc>
          <w:tcPr>
            <w:tcW w:w="2302" w:type="dxa"/>
            <w:gridSpan w:val="2"/>
            <w:tcBorders>
              <w:bottom w:val="single" w:sz="4" w:space="0" w:color="auto"/>
            </w:tcBorders>
            <w:shd w:val="clear" w:color="auto" w:fill="FABF8F"/>
          </w:tcPr>
          <w:p w14:paraId="19AC6F9E" w14:textId="77777777" w:rsidR="00913A0A" w:rsidRPr="00D7143B" w:rsidRDefault="00913A0A" w:rsidP="000F7DCD">
            <w:pPr>
              <w:pStyle w:val="Heading2"/>
              <w:spacing w:beforeLines="20" w:before="48" w:afterLines="20" w:after="48"/>
              <w:ind w:left="0"/>
              <w:rPr>
                <w:rFonts w:ascii="Tahoma" w:hAnsi="Tahoma" w:cs="Tahoma"/>
                <w:b w:val="0"/>
                <w:sz w:val="14"/>
                <w:szCs w:val="14"/>
              </w:rPr>
            </w:pPr>
            <w:bookmarkStart w:id="450" w:name="_Toc336338102"/>
            <w:bookmarkStart w:id="451" w:name="_Toc380004850"/>
            <w:r w:rsidRPr="00D7143B">
              <w:rPr>
                <w:rFonts w:ascii="Tahoma" w:hAnsi="Tahoma" w:cs="Tahoma"/>
                <w:b w:val="0"/>
                <w:sz w:val="14"/>
                <w:szCs w:val="14"/>
              </w:rPr>
              <w:t>VDI Suite</w:t>
            </w:r>
            <w:bookmarkEnd w:id="450"/>
            <w:bookmarkEnd w:id="451"/>
          </w:p>
        </w:tc>
        <w:tc>
          <w:tcPr>
            <w:tcW w:w="668" w:type="dxa"/>
            <w:tcBorders>
              <w:bottom w:val="single" w:sz="4" w:space="0" w:color="auto"/>
            </w:tcBorders>
            <w:shd w:val="clear" w:color="auto" w:fill="FABF8F"/>
            <w:vAlign w:val="center"/>
          </w:tcPr>
          <w:p w14:paraId="0742C317" w14:textId="77777777" w:rsidR="00913A0A" w:rsidRPr="00D7143B" w:rsidRDefault="00913A0A" w:rsidP="001A63C6">
            <w:pPr>
              <w:pStyle w:val="TableText"/>
              <w:widowControl w:val="0"/>
              <w:rPr>
                <w:b/>
                <w:sz w:val="13"/>
                <w:szCs w:val="13"/>
                <w:u w:val="single"/>
              </w:rPr>
            </w:pPr>
          </w:p>
        </w:tc>
        <w:tc>
          <w:tcPr>
            <w:tcW w:w="450" w:type="dxa"/>
            <w:tcBorders>
              <w:bottom w:val="single" w:sz="4" w:space="0" w:color="auto"/>
            </w:tcBorders>
            <w:shd w:val="clear" w:color="auto" w:fill="FABF8F"/>
          </w:tcPr>
          <w:p w14:paraId="2742EFC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4DF61F8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14:paraId="76255822"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11B3107B" w14:textId="77777777" w:rsidR="00913A0A" w:rsidRPr="00D7143B"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1D8C098A" w14:textId="77777777" w:rsidR="00913A0A" w:rsidRPr="00D7143B"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2056B838" w14:textId="77777777" w:rsidR="00913A0A" w:rsidRPr="00D7143B"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9E601F4"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47E5BDAA"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3A9FC4C"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P</w:t>
            </w:r>
          </w:p>
        </w:tc>
        <w:tc>
          <w:tcPr>
            <w:tcW w:w="520" w:type="dxa"/>
            <w:tcBorders>
              <w:bottom w:val="single" w:sz="4" w:space="0" w:color="auto"/>
            </w:tcBorders>
            <w:shd w:val="clear" w:color="auto" w:fill="FABF8F"/>
          </w:tcPr>
          <w:p w14:paraId="3B40CBC6"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A,</w:t>
            </w:r>
            <w:r w:rsidR="00E6470F">
              <w:rPr>
                <w:rFonts w:ascii="Tahoma" w:hAnsi="Tahoma" w:cs="Tahoma"/>
                <w:sz w:val="13"/>
                <w:szCs w:val="13"/>
              </w:rPr>
              <w:t xml:space="preserve"> </w:t>
            </w:r>
            <w:r w:rsidRPr="00D7143B">
              <w:rPr>
                <w:rFonts w:ascii="Tahoma" w:hAnsi="Tahoma" w:cs="Tahoma"/>
                <w:sz w:val="13"/>
                <w:szCs w:val="13"/>
              </w:rPr>
              <w:t>ST</w:t>
            </w:r>
          </w:p>
        </w:tc>
        <w:tc>
          <w:tcPr>
            <w:tcW w:w="436" w:type="dxa"/>
            <w:tcBorders>
              <w:bottom w:val="single" w:sz="4" w:space="0" w:color="auto"/>
            </w:tcBorders>
            <w:shd w:val="clear" w:color="auto" w:fill="FABF8F"/>
            <w:vAlign w:val="center"/>
          </w:tcPr>
          <w:p w14:paraId="3FD62E71"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6C071C8" w14:textId="77777777" w:rsidR="00913A0A" w:rsidRPr="00D7143B" w:rsidRDefault="00913A0A" w:rsidP="001A63C6">
            <w:pPr>
              <w:pStyle w:val="TableText"/>
              <w:widowControl w:val="0"/>
              <w:rPr>
                <w:rFonts w:ascii="Tahoma" w:hAnsi="Tahoma" w:cs="Tahoma"/>
                <w:sz w:val="13"/>
              </w:rPr>
            </w:pPr>
          </w:p>
        </w:tc>
      </w:tr>
      <w:tr w:rsidR="00913A0A" w:rsidRPr="00D7143B" w14:paraId="5A1C09C3" w14:textId="77777777" w:rsidTr="00A85B6F">
        <w:trPr>
          <w:trHeight w:val="215"/>
        </w:trPr>
        <w:tc>
          <w:tcPr>
            <w:tcW w:w="2302" w:type="dxa"/>
            <w:gridSpan w:val="2"/>
            <w:tcBorders>
              <w:bottom w:val="single" w:sz="4" w:space="0" w:color="auto"/>
            </w:tcBorders>
            <w:shd w:val="clear" w:color="auto" w:fill="auto"/>
          </w:tcPr>
          <w:p w14:paraId="0EA01F07" w14:textId="77777777" w:rsidR="00913A0A" w:rsidRPr="00D7143B" w:rsidRDefault="00913A0A" w:rsidP="000F7DCD">
            <w:pPr>
              <w:pStyle w:val="Heading2"/>
              <w:spacing w:beforeLines="20" w:before="48" w:afterLines="20" w:after="48"/>
              <w:ind w:left="0"/>
              <w:rPr>
                <w:rFonts w:ascii="Tahoma" w:hAnsi="Tahoma" w:cs="Tahoma"/>
                <w:b w:val="0"/>
                <w:sz w:val="14"/>
                <w:szCs w:val="14"/>
              </w:rPr>
            </w:pPr>
            <w:bookmarkStart w:id="452" w:name="_Toc336338103"/>
            <w:bookmarkStart w:id="453" w:name="_Toc380004851"/>
            <w:r w:rsidRPr="00D7143B">
              <w:rPr>
                <w:rFonts w:ascii="Tahoma" w:hAnsi="Tahoma" w:cs="Tahoma"/>
                <w:b w:val="0"/>
                <w:sz w:val="14"/>
                <w:szCs w:val="14"/>
              </w:rPr>
              <w:t>VDI Suite с MDOP</w:t>
            </w:r>
            <w:bookmarkEnd w:id="452"/>
            <w:bookmarkEnd w:id="453"/>
          </w:p>
        </w:tc>
        <w:tc>
          <w:tcPr>
            <w:tcW w:w="668" w:type="dxa"/>
            <w:tcBorders>
              <w:bottom w:val="single" w:sz="4" w:space="0" w:color="auto"/>
            </w:tcBorders>
            <w:shd w:val="clear" w:color="auto" w:fill="auto"/>
            <w:vAlign w:val="center"/>
          </w:tcPr>
          <w:p w14:paraId="2FD302B8" w14:textId="77777777" w:rsidR="00913A0A" w:rsidRPr="00D7143B" w:rsidRDefault="00913A0A" w:rsidP="001A63C6">
            <w:pPr>
              <w:pStyle w:val="TableText"/>
              <w:widowControl w:val="0"/>
              <w:rPr>
                <w:b/>
                <w:sz w:val="13"/>
                <w:szCs w:val="13"/>
                <w:u w:val="single"/>
              </w:rPr>
            </w:pPr>
          </w:p>
        </w:tc>
        <w:tc>
          <w:tcPr>
            <w:tcW w:w="450" w:type="dxa"/>
            <w:tcBorders>
              <w:bottom w:val="single" w:sz="4" w:space="0" w:color="auto"/>
            </w:tcBorders>
            <w:shd w:val="clear" w:color="auto" w:fill="auto"/>
          </w:tcPr>
          <w:p w14:paraId="4D1C290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4C5DF53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14:paraId="4B95F1E3"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14:paraId="526D6B4E" w14:textId="77777777" w:rsidR="00913A0A" w:rsidRPr="00D7143B"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4ABA6102" w14:textId="77777777" w:rsidR="00913A0A" w:rsidRPr="00D7143B"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6B28631D" w14:textId="77777777" w:rsidR="00913A0A" w:rsidRPr="00D7143B"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076F4421"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52954B60"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44799437"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E, P</w:t>
            </w:r>
          </w:p>
        </w:tc>
        <w:tc>
          <w:tcPr>
            <w:tcW w:w="520" w:type="dxa"/>
            <w:tcBorders>
              <w:bottom w:val="single" w:sz="4" w:space="0" w:color="auto"/>
            </w:tcBorders>
            <w:shd w:val="clear" w:color="auto" w:fill="auto"/>
          </w:tcPr>
          <w:p w14:paraId="0737E2DE" w14:textId="77777777" w:rsidR="00913A0A" w:rsidRPr="00D7143B" w:rsidRDefault="00913A0A" w:rsidP="001A63C6">
            <w:pPr>
              <w:pStyle w:val="TableText"/>
              <w:rPr>
                <w:rFonts w:ascii="Tahoma" w:hAnsi="Tahoma" w:cs="Tahoma"/>
                <w:sz w:val="13"/>
                <w:szCs w:val="13"/>
              </w:rPr>
            </w:pPr>
            <w:r w:rsidRPr="00D7143B">
              <w:rPr>
                <w:rFonts w:ascii="Tahoma" w:hAnsi="Tahoma" w:cs="Tahoma"/>
                <w:sz w:val="13"/>
                <w:szCs w:val="13"/>
              </w:rPr>
              <w:t>A,</w:t>
            </w:r>
            <w:r w:rsidR="00E6470F">
              <w:rPr>
                <w:rFonts w:ascii="Tahoma" w:hAnsi="Tahoma" w:cs="Tahoma"/>
                <w:sz w:val="13"/>
                <w:szCs w:val="13"/>
              </w:rPr>
              <w:t xml:space="preserve"> </w:t>
            </w:r>
            <w:r w:rsidRPr="00D7143B">
              <w:rPr>
                <w:rFonts w:ascii="Tahoma" w:hAnsi="Tahoma" w:cs="Tahoma"/>
                <w:sz w:val="13"/>
                <w:szCs w:val="13"/>
              </w:rPr>
              <w:t>ST</w:t>
            </w:r>
          </w:p>
        </w:tc>
        <w:tc>
          <w:tcPr>
            <w:tcW w:w="436" w:type="dxa"/>
            <w:tcBorders>
              <w:bottom w:val="single" w:sz="4" w:space="0" w:color="auto"/>
            </w:tcBorders>
            <w:shd w:val="clear" w:color="auto" w:fill="auto"/>
            <w:vAlign w:val="center"/>
          </w:tcPr>
          <w:p w14:paraId="06070CCF"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5783107A" w14:textId="77777777" w:rsidR="00913A0A" w:rsidRPr="00D7143B" w:rsidRDefault="00913A0A" w:rsidP="001A63C6">
            <w:pPr>
              <w:pStyle w:val="TableText"/>
              <w:widowControl w:val="0"/>
              <w:rPr>
                <w:rFonts w:ascii="Tahoma" w:hAnsi="Tahoma" w:cs="Tahoma"/>
                <w:sz w:val="13"/>
              </w:rPr>
            </w:pPr>
          </w:p>
        </w:tc>
      </w:tr>
      <w:tr w:rsidR="008A0F85" w:rsidRPr="00D7143B" w14:paraId="23A0DEE0" w14:textId="77777777" w:rsidTr="00A85B6F">
        <w:trPr>
          <w:trHeight w:val="145"/>
        </w:trPr>
        <w:tc>
          <w:tcPr>
            <w:tcW w:w="2302" w:type="dxa"/>
            <w:gridSpan w:val="2"/>
            <w:tcBorders>
              <w:bottom w:val="single" w:sz="4" w:space="0" w:color="auto"/>
            </w:tcBorders>
            <w:shd w:val="clear" w:color="auto" w:fill="FABF8F"/>
          </w:tcPr>
          <w:p w14:paraId="00AF57D5" w14:textId="77777777" w:rsidR="00913A0A" w:rsidRPr="00A8133F" w:rsidRDefault="00913A0A" w:rsidP="000F7DCD">
            <w:pPr>
              <w:pStyle w:val="Heading2"/>
              <w:spacing w:beforeLines="20" w:before="48" w:afterLines="20" w:after="48"/>
              <w:ind w:left="0"/>
              <w:rPr>
                <w:rFonts w:ascii="Tahoma" w:hAnsi="Tahoma" w:cs="Tahoma"/>
                <w:b w:val="0"/>
                <w:sz w:val="14"/>
                <w:szCs w:val="14"/>
                <w:lang w:val="pt-BR"/>
              </w:rPr>
            </w:pPr>
            <w:bookmarkStart w:id="454" w:name="_Toc336338108"/>
            <w:bookmarkStart w:id="455" w:name="_Toc380004852"/>
            <w:r w:rsidRPr="00A8133F">
              <w:rPr>
                <w:rFonts w:ascii="Tahoma" w:hAnsi="Tahoma" w:cs="Tahoma"/>
                <w:b w:val="0"/>
                <w:sz w:val="14"/>
                <w:szCs w:val="14"/>
                <w:lang w:val="pt-BR"/>
              </w:rPr>
              <w:t>Virtual Server 2005 R2 Enterprise Edition</w:t>
            </w:r>
            <w:bookmarkEnd w:id="454"/>
            <w:bookmarkEnd w:id="455"/>
          </w:p>
        </w:tc>
        <w:tc>
          <w:tcPr>
            <w:tcW w:w="668" w:type="dxa"/>
            <w:tcBorders>
              <w:bottom w:val="single" w:sz="4" w:space="0" w:color="auto"/>
            </w:tcBorders>
            <w:shd w:val="clear" w:color="auto" w:fill="FABF8F"/>
            <w:vAlign w:val="center"/>
          </w:tcPr>
          <w:p w14:paraId="61C93F9F" w14:textId="77777777" w:rsidR="00913A0A" w:rsidRPr="00A8133F" w:rsidRDefault="00913A0A" w:rsidP="001A63C6">
            <w:pPr>
              <w:pStyle w:val="TableText"/>
              <w:widowControl w:val="0"/>
              <w:rPr>
                <w:rStyle w:val="EndnoteReference"/>
                <w:sz w:val="13"/>
                <w:szCs w:val="13"/>
                <w:u w:val="single"/>
                <w:lang w:val="pt-BR"/>
              </w:rPr>
            </w:pPr>
          </w:p>
        </w:tc>
        <w:tc>
          <w:tcPr>
            <w:tcW w:w="450" w:type="dxa"/>
            <w:tcBorders>
              <w:bottom w:val="single" w:sz="4" w:space="0" w:color="auto"/>
            </w:tcBorders>
            <w:shd w:val="clear" w:color="auto" w:fill="FABF8F"/>
            <w:vAlign w:val="center"/>
          </w:tcPr>
          <w:p w14:paraId="009AAE47"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491C8DD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677B60B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39C3A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1333C8"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DB66B4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3D872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7714F9"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46C6F9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F01091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5C64AB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2C168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693C0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93052C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DE4504A"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6AE92955"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0DE384DD"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C6CC3CF" w14:textId="77777777" w:rsidR="00913A0A" w:rsidRPr="00D7143B" w:rsidRDefault="00913A0A" w:rsidP="001A63C6">
            <w:pPr>
              <w:pStyle w:val="TableText"/>
              <w:widowControl w:val="0"/>
              <w:rPr>
                <w:rFonts w:ascii="Tahoma" w:hAnsi="Tahoma" w:cs="Tahoma"/>
                <w:sz w:val="13"/>
              </w:rPr>
            </w:pPr>
          </w:p>
        </w:tc>
      </w:tr>
      <w:tr w:rsidR="00713260" w:rsidRPr="00D7143B" w14:paraId="52112DB1" w14:textId="77777777" w:rsidTr="00A85B6F">
        <w:trPr>
          <w:trHeight w:val="145"/>
        </w:trPr>
        <w:tc>
          <w:tcPr>
            <w:tcW w:w="2302" w:type="dxa"/>
            <w:gridSpan w:val="2"/>
            <w:tcBorders>
              <w:bottom w:val="single" w:sz="4" w:space="0" w:color="auto"/>
            </w:tcBorders>
            <w:shd w:val="clear" w:color="auto" w:fill="auto"/>
            <w:vAlign w:val="center"/>
          </w:tcPr>
          <w:p w14:paraId="6D9308D2" w14:textId="77777777" w:rsidR="00713260" w:rsidRPr="00D7143B" w:rsidRDefault="00713260" w:rsidP="000F7DCD">
            <w:pPr>
              <w:pStyle w:val="Heading2"/>
              <w:spacing w:beforeLines="20" w:before="48" w:afterLines="20" w:after="48"/>
              <w:ind w:left="0"/>
              <w:rPr>
                <w:rFonts w:ascii="Tahoma" w:hAnsi="Tahoma" w:cs="Tahoma"/>
                <w:b w:val="0"/>
                <w:sz w:val="14"/>
                <w:szCs w:val="14"/>
              </w:rPr>
            </w:pPr>
            <w:bookmarkStart w:id="456" w:name="_Toc380004853"/>
            <w:r w:rsidRPr="00D7143B">
              <w:rPr>
                <w:rFonts w:ascii="Tahoma" w:hAnsi="Tahoma" w:cs="Tahoma"/>
                <w:b w:val="0"/>
                <w:sz w:val="14"/>
                <w:szCs w:val="14"/>
              </w:rPr>
              <w:t>Visual Studio Deployment 2013 Datacenter</w:t>
            </w:r>
            <w:bookmarkEnd w:id="456"/>
          </w:p>
        </w:tc>
        <w:tc>
          <w:tcPr>
            <w:tcW w:w="668" w:type="dxa"/>
            <w:tcBorders>
              <w:bottom w:val="single" w:sz="4" w:space="0" w:color="auto"/>
            </w:tcBorders>
            <w:shd w:val="clear" w:color="auto" w:fill="auto"/>
            <w:vAlign w:val="center"/>
          </w:tcPr>
          <w:p w14:paraId="3CC64B23" w14:textId="77777777" w:rsidR="00713260" w:rsidRPr="00D7143B" w:rsidRDefault="00B91E2C" w:rsidP="00300D66">
            <w:pPr>
              <w:pStyle w:val="TableText"/>
              <w:widowControl w:val="0"/>
              <w:rPr>
                <w:rStyle w:val="EndnoteReference"/>
                <w:rFonts w:ascii="Tahoma" w:hAnsi="Tahoma"/>
                <w:sz w:val="13"/>
                <w:szCs w:val="13"/>
              </w:rPr>
            </w:pPr>
            <w:hyperlink w:anchor="_100_Visual_Studio" w:history="1">
              <w:r w:rsidR="00A13E7D" w:rsidRPr="00D7143B">
                <w:rPr>
                  <w:rStyle w:val="Hyperlink"/>
                  <w:b/>
                  <w:sz w:val="13"/>
                  <w:szCs w:val="13"/>
                </w:rPr>
                <w:t>100</w:t>
              </w:r>
            </w:hyperlink>
          </w:p>
        </w:tc>
        <w:tc>
          <w:tcPr>
            <w:tcW w:w="450" w:type="dxa"/>
            <w:tcBorders>
              <w:bottom w:val="single" w:sz="4" w:space="0" w:color="auto"/>
            </w:tcBorders>
            <w:shd w:val="clear" w:color="auto" w:fill="auto"/>
            <w:vAlign w:val="center"/>
          </w:tcPr>
          <w:p w14:paraId="1E3D5875" w14:textId="77777777" w:rsidR="00713260" w:rsidRPr="00D7143B" w:rsidRDefault="00713260" w:rsidP="00F85524">
            <w:pPr>
              <w:pStyle w:val="TableText"/>
              <w:widowControl w:val="0"/>
              <w:spacing w:before="80"/>
              <w:rPr>
                <w:rFonts w:ascii="Tahoma" w:hAnsi="Tahoma" w:cs="Tahoma"/>
                <w:sz w:val="13"/>
              </w:rPr>
            </w:pPr>
            <w:r w:rsidRPr="00D7143B">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327732B5"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21E1180E"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gridSpan w:val="2"/>
            <w:tcBorders>
              <w:bottom w:val="single" w:sz="4" w:space="0" w:color="auto"/>
            </w:tcBorders>
            <w:shd w:val="clear" w:color="auto" w:fill="auto"/>
            <w:vAlign w:val="center"/>
          </w:tcPr>
          <w:p w14:paraId="5364A3CE"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56ED040E"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5DC16E57"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0B2F6F7"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4CB94922"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B376A4D"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17F5FAB8"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bottom w:val="single" w:sz="4" w:space="0" w:color="auto"/>
            </w:tcBorders>
            <w:shd w:val="clear" w:color="auto" w:fill="auto"/>
            <w:vAlign w:val="center"/>
          </w:tcPr>
          <w:p w14:paraId="52A02A4D"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6583B46C"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08AD7505"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016EF5DF"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18DB1034"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27096A78"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2F4638D3" w14:textId="77777777" w:rsidR="00713260" w:rsidRPr="00D7143B" w:rsidRDefault="00713260" w:rsidP="00713260">
            <w:pPr>
              <w:pStyle w:val="TableText"/>
              <w:widowControl w:val="0"/>
              <w:rPr>
                <w:rFonts w:ascii="Tahoma" w:hAnsi="Tahoma" w:cs="Tahoma"/>
                <w:sz w:val="13"/>
              </w:rPr>
            </w:pPr>
          </w:p>
        </w:tc>
        <w:tc>
          <w:tcPr>
            <w:tcW w:w="484" w:type="dxa"/>
            <w:tcBorders>
              <w:bottom w:val="single" w:sz="4" w:space="0" w:color="auto"/>
            </w:tcBorders>
            <w:vAlign w:val="center"/>
          </w:tcPr>
          <w:p w14:paraId="33FED3D4"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A</w:t>
            </w:r>
          </w:p>
        </w:tc>
      </w:tr>
      <w:tr w:rsidR="00713260" w:rsidRPr="00D7143B" w14:paraId="66C8B21C" w14:textId="77777777" w:rsidTr="00A85B6F">
        <w:trPr>
          <w:trHeight w:val="145"/>
        </w:trPr>
        <w:tc>
          <w:tcPr>
            <w:tcW w:w="2302" w:type="dxa"/>
            <w:gridSpan w:val="2"/>
            <w:tcBorders>
              <w:bottom w:val="single" w:sz="4" w:space="0" w:color="auto"/>
            </w:tcBorders>
            <w:shd w:val="clear" w:color="auto" w:fill="FABF8F"/>
            <w:vAlign w:val="center"/>
          </w:tcPr>
          <w:p w14:paraId="7812ADEF" w14:textId="77777777" w:rsidR="00713260" w:rsidRPr="00D7143B" w:rsidRDefault="00713260" w:rsidP="000F7DCD">
            <w:pPr>
              <w:pStyle w:val="Heading2"/>
              <w:spacing w:beforeLines="20" w:before="48" w:afterLines="20" w:after="48"/>
              <w:ind w:left="0"/>
              <w:rPr>
                <w:rFonts w:ascii="Tahoma" w:hAnsi="Tahoma" w:cs="Tahoma"/>
                <w:b w:val="0"/>
                <w:sz w:val="14"/>
                <w:szCs w:val="14"/>
              </w:rPr>
            </w:pPr>
            <w:bookmarkStart w:id="457" w:name="_Toc380004854"/>
            <w:r w:rsidRPr="00D7143B">
              <w:rPr>
                <w:rFonts w:ascii="Tahoma" w:hAnsi="Tahoma" w:cs="Tahoma"/>
                <w:b w:val="0"/>
                <w:sz w:val="14"/>
                <w:szCs w:val="14"/>
              </w:rPr>
              <w:t>Visual Studio Deployment 2013 Datacenter</w:t>
            </w:r>
            <w:bookmarkEnd w:id="457"/>
          </w:p>
        </w:tc>
        <w:tc>
          <w:tcPr>
            <w:tcW w:w="668" w:type="dxa"/>
            <w:tcBorders>
              <w:bottom w:val="single" w:sz="4" w:space="0" w:color="auto"/>
            </w:tcBorders>
            <w:shd w:val="clear" w:color="auto" w:fill="FABF8F"/>
            <w:vAlign w:val="center"/>
          </w:tcPr>
          <w:p w14:paraId="7FA7AF0B" w14:textId="77777777" w:rsidR="00713260" w:rsidRPr="00D7143B" w:rsidRDefault="00B91E2C" w:rsidP="00300D66">
            <w:pPr>
              <w:pStyle w:val="TableText"/>
              <w:widowControl w:val="0"/>
              <w:rPr>
                <w:rStyle w:val="EndnoteReference"/>
                <w:rFonts w:ascii="Tahoma" w:hAnsi="Tahoma"/>
                <w:sz w:val="13"/>
                <w:szCs w:val="13"/>
              </w:rPr>
            </w:pPr>
            <w:hyperlink w:anchor="_101_Visual_Studio" w:history="1">
              <w:r w:rsidR="00A13E7D" w:rsidRPr="00D7143B">
                <w:rPr>
                  <w:rStyle w:val="Hyperlink"/>
                  <w:b/>
                  <w:sz w:val="13"/>
                  <w:szCs w:val="13"/>
                </w:rPr>
                <w:t>101</w:t>
              </w:r>
            </w:hyperlink>
          </w:p>
        </w:tc>
        <w:tc>
          <w:tcPr>
            <w:tcW w:w="450" w:type="dxa"/>
            <w:tcBorders>
              <w:bottom w:val="single" w:sz="4" w:space="0" w:color="auto"/>
            </w:tcBorders>
            <w:shd w:val="clear" w:color="auto" w:fill="FABF8F"/>
            <w:vAlign w:val="center"/>
          </w:tcPr>
          <w:p w14:paraId="5EF337B3" w14:textId="77777777" w:rsidR="00713260" w:rsidRPr="00D7143B" w:rsidRDefault="00713260" w:rsidP="00F85524">
            <w:pPr>
              <w:pStyle w:val="TableText"/>
              <w:widowControl w:val="0"/>
              <w:spacing w:before="80"/>
              <w:rPr>
                <w:rFonts w:ascii="Tahoma" w:hAnsi="Tahoma" w:cs="Tahoma"/>
                <w:sz w:val="13"/>
              </w:rPr>
            </w:pPr>
            <w:r w:rsidRPr="00D7143B">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33ACADDD"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296B6FA"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6AF6576E"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0785032A"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14D7118A"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19C8A637"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19D3F9B"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489DFCEB"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6FFC9484"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bottom w:val="single" w:sz="4" w:space="0" w:color="auto"/>
            </w:tcBorders>
            <w:shd w:val="clear" w:color="auto" w:fill="FABF8F"/>
            <w:vAlign w:val="center"/>
          </w:tcPr>
          <w:p w14:paraId="47DA814A"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249EDF1B" w14:textId="77777777" w:rsidR="00713260" w:rsidRPr="00D7143B" w:rsidRDefault="00713260" w:rsidP="00713260">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DE1E5DF"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E3C9EC3"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A,</w:t>
            </w:r>
            <w:r w:rsidR="00E6470F">
              <w:rPr>
                <w:rFonts w:ascii="Tahoma" w:hAnsi="Tahoma" w:cs="Tahoma"/>
                <w:sz w:val="13"/>
              </w:rPr>
              <w:t xml:space="preserve"> </w:t>
            </w:r>
            <w:r w:rsidRPr="00D7143B">
              <w:rPr>
                <w:rFonts w:ascii="Tahoma" w:hAnsi="Tahoma" w:cs="Tahoma"/>
                <w:sz w:val="13"/>
              </w:rPr>
              <w:t>S</w:t>
            </w:r>
          </w:p>
        </w:tc>
        <w:tc>
          <w:tcPr>
            <w:tcW w:w="450" w:type="dxa"/>
            <w:tcBorders>
              <w:left w:val="single" w:sz="18" w:space="0" w:color="auto"/>
              <w:bottom w:val="single" w:sz="4" w:space="0" w:color="auto"/>
              <w:right w:val="single" w:sz="18" w:space="0" w:color="auto"/>
            </w:tcBorders>
            <w:shd w:val="clear" w:color="auto" w:fill="FABF8F"/>
            <w:vAlign w:val="center"/>
          </w:tcPr>
          <w:p w14:paraId="56A37754"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5825BF36"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B255176" w14:textId="77777777" w:rsidR="00713260" w:rsidRPr="00D7143B" w:rsidRDefault="00713260" w:rsidP="0071326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1B2E35A" w14:textId="77777777" w:rsidR="00713260" w:rsidRPr="00D7143B" w:rsidRDefault="00713260" w:rsidP="00713260">
            <w:pPr>
              <w:pStyle w:val="TableText"/>
              <w:widowControl w:val="0"/>
              <w:rPr>
                <w:rFonts w:ascii="Tahoma" w:hAnsi="Tahoma" w:cs="Tahoma"/>
                <w:sz w:val="13"/>
              </w:rPr>
            </w:pPr>
            <w:r w:rsidRPr="00D7143B">
              <w:rPr>
                <w:rFonts w:ascii="Tahoma" w:hAnsi="Tahoma" w:cs="Tahoma"/>
                <w:sz w:val="13"/>
              </w:rPr>
              <w:t>A</w:t>
            </w:r>
          </w:p>
        </w:tc>
      </w:tr>
      <w:tr w:rsidR="00913A0A" w:rsidRPr="00D7143B" w14:paraId="3BC410B7" w14:textId="77777777" w:rsidTr="00A85B6F">
        <w:trPr>
          <w:trHeight w:val="145"/>
        </w:trPr>
        <w:tc>
          <w:tcPr>
            <w:tcW w:w="2302" w:type="dxa"/>
            <w:gridSpan w:val="2"/>
            <w:tcBorders>
              <w:bottom w:val="single" w:sz="4" w:space="0" w:color="auto"/>
            </w:tcBorders>
            <w:shd w:val="clear" w:color="auto" w:fill="auto"/>
            <w:vAlign w:val="center"/>
          </w:tcPr>
          <w:p w14:paraId="3C65C1C6" w14:textId="77777777" w:rsidR="00913A0A" w:rsidRPr="00D7143B" w:rsidRDefault="00913A0A" w:rsidP="000F7DCD">
            <w:pPr>
              <w:pStyle w:val="Heading2"/>
              <w:spacing w:beforeLines="20" w:before="48" w:afterLines="20" w:after="48"/>
              <w:ind w:left="0"/>
              <w:rPr>
                <w:rFonts w:ascii="Tahoma" w:hAnsi="Tahoma" w:cs="Tahoma"/>
                <w:b w:val="0"/>
                <w:sz w:val="14"/>
                <w:szCs w:val="14"/>
              </w:rPr>
            </w:pPr>
            <w:bookmarkStart w:id="458" w:name="_Toc336338109"/>
            <w:bookmarkStart w:id="459" w:name="_Toc380004855"/>
            <w:r w:rsidRPr="00D7143B">
              <w:rPr>
                <w:rFonts w:ascii="Tahoma" w:hAnsi="Tahoma" w:cs="Tahoma"/>
                <w:b w:val="0"/>
                <w:sz w:val="14"/>
                <w:szCs w:val="14"/>
              </w:rPr>
              <w:t>Visual Studio</w:t>
            </w:r>
            <w:r w:rsidR="000D0BC4" w:rsidRPr="000D0BC4">
              <w:rPr>
                <w:rFonts w:ascii="Tahoma" w:eastAsia="Times New Roman" w:hAnsi="Tahoma" w:cs="Tahoma"/>
                <w:b w:val="0"/>
                <w:color w:val="000000"/>
                <w:sz w:val="14"/>
                <w:szCs w:val="14"/>
                <w:vertAlign w:val="superscript"/>
              </w:rPr>
              <w:t>®</w:t>
            </w:r>
            <w:r w:rsidRPr="00D7143B">
              <w:rPr>
                <w:rFonts w:ascii="Tahoma" w:hAnsi="Tahoma" w:cs="Tahoma"/>
                <w:b w:val="0"/>
                <w:sz w:val="14"/>
                <w:szCs w:val="14"/>
              </w:rPr>
              <w:t xml:space="preserve"> Team Foundation Server 2013 с технологией SQL Server 2012</w:t>
            </w:r>
            <w:bookmarkEnd w:id="458"/>
            <w:bookmarkEnd w:id="459"/>
          </w:p>
        </w:tc>
        <w:tc>
          <w:tcPr>
            <w:tcW w:w="668" w:type="dxa"/>
            <w:tcBorders>
              <w:bottom w:val="single" w:sz="4" w:space="0" w:color="auto"/>
            </w:tcBorders>
            <w:shd w:val="clear" w:color="auto" w:fill="auto"/>
            <w:vAlign w:val="center"/>
          </w:tcPr>
          <w:p w14:paraId="26C7AE76" w14:textId="77777777" w:rsidR="00913A0A" w:rsidRPr="00D7143B" w:rsidRDefault="00913A0A" w:rsidP="001A63C6">
            <w:pPr>
              <w:pStyle w:val="TableText"/>
              <w:widowControl w:val="0"/>
              <w:rPr>
                <w:rStyle w:val="EndnoteReference"/>
                <w:rFonts w:ascii="Tahoma" w:hAnsi="Tahoma"/>
                <w:sz w:val="13"/>
                <w:szCs w:val="13"/>
              </w:rPr>
            </w:pPr>
          </w:p>
        </w:tc>
        <w:tc>
          <w:tcPr>
            <w:tcW w:w="450" w:type="dxa"/>
            <w:tcBorders>
              <w:bottom w:val="single" w:sz="4" w:space="0" w:color="auto"/>
            </w:tcBorders>
            <w:shd w:val="clear" w:color="auto" w:fill="auto"/>
            <w:vAlign w:val="center"/>
          </w:tcPr>
          <w:p w14:paraId="557C9D10"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28A2517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61D3114"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gridSpan w:val="2"/>
            <w:tcBorders>
              <w:bottom w:val="single" w:sz="4" w:space="0" w:color="auto"/>
            </w:tcBorders>
            <w:shd w:val="clear" w:color="auto" w:fill="auto"/>
            <w:vAlign w:val="center"/>
          </w:tcPr>
          <w:p w14:paraId="58F0B21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24ED16DD"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3692F573"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3EDF1C76"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053B2F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6063866"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67AE8C80"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bottom w:val="single" w:sz="4" w:space="0" w:color="auto"/>
            </w:tcBorders>
            <w:shd w:val="clear" w:color="auto" w:fill="auto"/>
            <w:vAlign w:val="center"/>
          </w:tcPr>
          <w:p w14:paraId="2E50F69F"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3120FB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16F1FD8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C971AD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2BEDE0A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5FCF6C9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33867AA2"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491B6A26" w14:textId="77777777" w:rsidR="00913A0A" w:rsidRPr="00D7143B" w:rsidRDefault="00BC36B7" w:rsidP="00BC36B7">
            <w:pPr>
              <w:pStyle w:val="TableText"/>
              <w:widowControl w:val="0"/>
              <w:rPr>
                <w:rFonts w:ascii="Tahoma" w:hAnsi="Tahoma" w:cs="Tahoma"/>
                <w:sz w:val="13"/>
              </w:rPr>
            </w:pPr>
            <w:r>
              <w:rPr>
                <w:rFonts w:ascii="Tahoma" w:hAnsi="Tahoma" w:cs="Tahoma"/>
                <w:sz w:val="13"/>
              </w:rPr>
              <w:t>A</w:t>
            </w:r>
          </w:p>
        </w:tc>
      </w:tr>
      <w:tr w:rsidR="008A0F85" w:rsidRPr="00D7143B" w14:paraId="0227343D" w14:textId="77777777" w:rsidTr="00A85B6F">
        <w:trPr>
          <w:trHeight w:val="145"/>
        </w:trPr>
        <w:tc>
          <w:tcPr>
            <w:tcW w:w="2302" w:type="dxa"/>
            <w:gridSpan w:val="2"/>
            <w:tcBorders>
              <w:bottom w:val="single" w:sz="4" w:space="0" w:color="auto"/>
            </w:tcBorders>
            <w:shd w:val="clear" w:color="auto" w:fill="FABF8F"/>
            <w:vAlign w:val="center"/>
          </w:tcPr>
          <w:p w14:paraId="6BC21F4F" w14:textId="77777777" w:rsidR="00913A0A" w:rsidRPr="00A8133F" w:rsidRDefault="00913A0A" w:rsidP="000F7DCD">
            <w:pPr>
              <w:pStyle w:val="Heading2"/>
              <w:spacing w:beforeLines="20" w:before="48" w:afterLines="20" w:after="48"/>
              <w:ind w:left="0"/>
              <w:rPr>
                <w:rFonts w:ascii="Tahoma" w:hAnsi="Tahoma" w:cs="Tahoma"/>
                <w:b w:val="0"/>
                <w:sz w:val="14"/>
                <w:szCs w:val="14"/>
                <w:lang w:val="ru-RU"/>
              </w:rPr>
            </w:pPr>
            <w:bookmarkStart w:id="460" w:name="_Toc254805933"/>
            <w:bookmarkStart w:id="461" w:name="_Toc336338110"/>
            <w:bookmarkStart w:id="462" w:name="_Toc380004856"/>
            <w:r w:rsidRPr="00D7143B">
              <w:rPr>
                <w:rFonts w:ascii="Tahoma" w:hAnsi="Tahoma" w:cs="Tahoma"/>
                <w:b w:val="0"/>
                <w:sz w:val="14"/>
                <w:szCs w:val="14"/>
              </w:rPr>
              <w:t>Visual</w:t>
            </w:r>
            <w:r w:rsidRPr="00A8133F">
              <w:rPr>
                <w:rFonts w:ascii="Tahoma" w:hAnsi="Tahoma" w:cs="Tahoma"/>
                <w:b w:val="0"/>
                <w:sz w:val="14"/>
                <w:szCs w:val="14"/>
                <w:lang w:val="ru-RU"/>
              </w:rPr>
              <w:t xml:space="preserve"> </w:t>
            </w:r>
            <w:r w:rsidRPr="00D7143B">
              <w:rPr>
                <w:rFonts w:ascii="Tahoma" w:hAnsi="Tahoma" w:cs="Tahoma"/>
                <w:b w:val="0"/>
                <w:sz w:val="14"/>
                <w:szCs w:val="14"/>
              </w:rPr>
              <w:t>Studio</w:t>
            </w:r>
            <w:r w:rsidR="000D0BC4" w:rsidRPr="00A8133F">
              <w:rPr>
                <w:rFonts w:ascii="Tahoma" w:hAnsi="Tahoma" w:cs="Tahoma"/>
                <w:b w:val="0"/>
                <w:sz w:val="14"/>
                <w:szCs w:val="14"/>
                <w:vertAlign w:val="superscript"/>
                <w:lang w:val="ru-RU"/>
              </w:rPr>
              <w:t>®</w:t>
            </w:r>
            <w:r w:rsidRPr="00A8133F">
              <w:rPr>
                <w:rFonts w:ascii="Tahoma" w:hAnsi="Tahoma" w:cs="Tahoma"/>
                <w:b w:val="0"/>
                <w:sz w:val="14"/>
                <w:szCs w:val="14"/>
                <w:lang w:val="ru-RU"/>
              </w:rPr>
              <w:t xml:space="preserve"> </w:t>
            </w:r>
            <w:r w:rsidRPr="00D7143B">
              <w:rPr>
                <w:rFonts w:ascii="Tahoma" w:hAnsi="Tahoma" w:cs="Tahoma"/>
                <w:b w:val="0"/>
                <w:sz w:val="14"/>
                <w:szCs w:val="14"/>
              </w:rPr>
              <w:t>Team</w:t>
            </w:r>
            <w:r w:rsidRPr="00A8133F">
              <w:rPr>
                <w:rFonts w:ascii="Tahoma" w:hAnsi="Tahoma" w:cs="Tahoma"/>
                <w:b w:val="0"/>
                <w:sz w:val="14"/>
                <w:szCs w:val="14"/>
                <w:lang w:val="ru-RU"/>
              </w:rPr>
              <w:t xml:space="preserve"> </w:t>
            </w:r>
            <w:r w:rsidRPr="00D7143B">
              <w:rPr>
                <w:rFonts w:ascii="Tahoma" w:hAnsi="Tahoma" w:cs="Tahoma"/>
                <w:b w:val="0"/>
                <w:sz w:val="14"/>
                <w:szCs w:val="14"/>
              </w:rPr>
              <w:t>Foundation</w:t>
            </w:r>
            <w:r w:rsidRPr="00A8133F">
              <w:rPr>
                <w:rFonts w:ascii="Tahoma" w:hAnsi="Tahoma" w:cs="Tahoma"/>
                <w:b w:val="0"/>
                <w:sz w:val="14"/>
                <w:szCs w:val="14"/>
                <w:lang w:val="ru-RU"/>
              </w:rPr>
              <w:t xml:space="preserve"> </w:t>
            </w:r>
            <w:r w:rsidRPr="00D7143B">
              <w:rPr>
                <w:rFonts w:ascii="Tahoma" w:hAnsi="Tahoma" w:cs="Tahoma"/>
                <w:b w:val="0"/>
                <w:sz w:val="14"/>
                <w:szCs w:val="14"/>
              </w:rPr>
              <w:t>Server</w:t>
            </w:r>
            <w:r w:rsidRPr="00A8133F">
              <w:rPr>
                <w:rFonts w:ascii="Tahoma" w:hAnsi="Tahoma" w:cs="Tahoma"/>
                <w:b w:val="0"/>
                <w:sz w:val="14"/>
                <w:szCs w:val="14"/>
                <w:lang w:val="ru-RU"/>
              </w:rPr>
              <w:t xml:space="preserve"> 2013, клиентская лицензия «на устройство»</w:t>
            </w:r>
            <w:bookmarkEnd w:id="460"/>
            <w:bookmarkEnd w:id="461"/>
            <w:bookmarkEnd w:id="462"/>
          </w:p>
        </w:tc>
        <w:tc>
          <w:tcPr>
            <w:tcW w:w="668" w:type="dxa"/>
            <w:tcBorders>
              <w:bottom w:val="single" w:sz="4" w:space="0" w:color="auto"/>
            </w:tcBorders>
            <w:shd w:val="clear" w:color="auto" w:fill="FABF8F"/>
            <w:vAlign w:val="center"/>
          </w:tcPr>
          <w:p w14:paraId="113809F2" w14:textId="77777777" w:rsidR="00913A0A" w:rsidRPr="00A8133F" w:rsidRDefault="00913A0A" w:rsidP="001A63C6">
            <w:pPr>
              <w:pStyle w:val="TableText"/>
              <w:widowControl w:val="0"/>
              <w:rPr>
                <w:rStyle w:val="EndnoteReference"/>
                <w:rFonts w:ascii="Tahoma" w:hAnsi="Tahoma"/>
                <w:sz w:val="13"/>
                <w:szCs w:val="13"/>
                <w:lang w:val="ru-RU"/>
              </w:rPr>
            </w:pPr>
          </w:p>
        </w:tc>
        <w:tc>
          <w:tcPr>
            <w:tcW w:w="450" w:type="dxa"/>
            <w:tcBorders>
              <w:bottom w:val="single" w:sz="4" w:space="0" w:color="auto"/>
            </w:tcBorders>
            <w:shd w:val="clear" w:color="auto" w:fill="FABF8F"/>
            <w:vAlign w:val="center"/>
          </w:tcPr>
          <w:p w14:paraId="2DE2404A"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5BC9134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4BF54DB4"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1CB2D419"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13</w:t>
            </w:r>
          </w:p>
        </w:tc>
        <w:tc>
          <w:tcPr>
            <w:tcW w:w="450" w:type="dxa"/>
            <w:gridSpan w:val="2"/>
            <w:tcBorders>
              <w:bottom w:val="single" w:sz="4" w:space="0" w:color="auto"/>
            </w:tcBorders>
            <w:shd w:val="clear" w:color="auto" w:fill="FABF8F"/>
            <w:vAlign w:val="center"/>
          </w:tcPr>
          <w:p w14:paraId="137F9787"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20E4E4B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827360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63511D9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39E9CCCD"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5962BA39"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bottom w:val="single" w:sz="4" w:space="0" w:color="auto"/>
            </w:tcBorders>
            <w:shd w:val="clear" w:color="auto" w:fill="FABF8F"/>
            <w:vAlign w:val="center"/>
          </w:tcPr>
          <w:p w14:paraId="3B8F102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A6C3E4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259EF36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DEC91C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57A0831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vAlign w:val="center"/>
          </w:tcPr>
          <w:p w14:paraId="43D0D08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CDBE0F2"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5A5175F6"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913A0A" w:rsidRPr="00D7143B" w14:paraId="36F87676" w14:textId="77777777" w:rsidTr="00A85B6F">
        <w:trPr>
          <w:trHeight w:val="145"/>
        </w:trPr>
        <w:tc>
          <w:tcPr>
            <w:tcW w:w="2302" w:type="dxa"/>
            <w:gridSpan w:val="2"/>
            <w:tcBorders>
              <w:bottom w:val="single" w:sz="4" w:space="0" w:color="auto"/>
            </w:tcBorders>
            <w:shd w:val="clear" w:color="auto" w:fill="auto"/>
            <w:vAlign w:val="center"/>
          </w:tcPr>
          <w:p w14:paraId="350BC1C8" w14:textId="77777777" w:rsidR="00913A0A" w:rsidRPr="00A8133F" w:rsidRDefault="00913A0A" w:rsidP="000F7DCD">
            <w:pPr>
              <w:pStyle w:val="Heading2"/>
              <w:spacing w:beforeLines="20" w:before="48" w:afterLines="20" w:after="48"/>
              <w:ind w:left="0"/>
              <w:rPr>
                <w:rFonts w:ascii="Tahoma" w:hAnsi="Tahoma" w:cs="Tahoma"/>
                <w:b w:val="0"/>
                <w:sz w:val="14"/>
                <w:szCs w:val="14"/>
                <w:lang w:val="ru-RU"/>
              </w:rPr>
            </w:pPr>
            <w:bookmarkStart w:id="463" w:name="_Toc254805934"/>
            <w:bookmarkStart w:id="464" w:name="_Toc336338111"/>
            <w:bookmarkStart w:id="465" w:name="_Toc380004857"/>
            <w:r w:rsidRPr="00D7143B">
              <w:rPr>
                <w:rFonts w:ascii="Tahoma" w:hAnsi="Tahoma" w:cs="Tahoma"/>
                <w:b w:val="0"/>
                <w:sz w:val="14"/>
                <w:szCs w:val="14"/>
              </w:rPr>
              <w:t>Visual</w:t>
            </w:r>
            <w:r w:rsidRPr="00A8133F">
              <w:rPr>
                <w:rFonts w:ascii="Tahoma" w:hAnsi="Tahoma" w:cs="Tahoma"/>
                <w:b w:val="0"/>
                <w:sz w:val="14"/>
                <w:szCs w:val="14"/>
                <w:lang w:val="ru-RU"/>
              </w:rPr>
              <w:t xml:space="preserve"> </w:t>
            </w:r>
            <w:r w:rsidRPr="00D7143B">
              <w:rPr>
                <w:rFonts w:ascii="Tahoma" w:hAnsi="Tahoma" w:cs="Tahoma"/>
                <w:b w:val="0"/>
                <w:sz w:val="14"/>
                <w:szCs w:val="14"/>
              </w:rPr>
              <w:t>Studio</w:t>
            </w:r>
            <w:r w:rsidR="000D0BC4" w:rsidRPr="00A8133F">
              <w:rPr>
                <w:rFonts w:ascii="Tahoma" w:hAnsi="Tahoma" w:cs="Tahoma"/>
                <w:b w:val="0"/>
                <w:sz w:val="14"/>
                <w:szCs w:val="14"/>
                <w:vertAlign w:val="superscript"/>
                <w:lang w:val="ru-RU"/>
              </w:rPr>
              <w:t>®</w:t>
            </w:r>
            <w:r w:rsidRPr="00A8133F">
              <w:rPr>
                <w:rFonts w:ascii="Tahoma" w:hAnsi="Tahoma" w:cs="Tahoma"/>
                <w:b w:val="0"/>
                <w:sz w:val="14"/>
                <w:szCs w:val="14"/>
                <w:lang w:val="ru-RU"/>
              </w:rPr>
              <w:t xml:space="preserve"> </w:t>
            </w:r>
            <w:r w:rsidRPr="00D7143B">
              <w:rPr>
                <w:rFonts w:ascii="Tahoma" w:hAnsi="Tahoma" w:cs="Tahoma"/>
                <w:b w:val="0"/>
                <w:sz w:val="14"/>
                <w:szCs w:val="14"/>
              </w:rPr>
              <w:t>Team</w:t>
            </w:r>
            <w:r w:rsidRPr="00A8133F">
              <w:rPr>
                <w:rFonts w:ascii="Tahoma" w:hAnsi="Tahoma" w:cs="Tahoma"/>
                <w:b w:val="0"/>
                <w:sz w:val="14"/>
                <w:szCs w:val="14"/>
                <w:lang w:val="ru-RU"/>
              </w:rPr>
              <w:t xml:space="preserve"> </w:t>
            </w:r>
            <w:r w:rsidRPr="00D7143B">
              <w:rPr>
                <w:rFonts w:ascii="Tahoma" w:hAnsi="Tahoma" w:cs="Tahoma"/>
                <w:b w:val="0"/>
                <w:sz w:val="14"/>
                <w:szCs w:val="14"/>
              </w:rPr>
              <w:t>Foundation</w:t>
            </w:r>
            <w:r w:rsidRPr="00A8133F">
              <w:rPr>
                <w:rFonts w:ascii="Tahoma" w:hAnsi="Tahoma" w:cs="Tahoma"/>
                <w:b w:val="0"/>
                <w:sz w:val="14"/>
                <w:szCs w:val="14"/>
                <w:lang w:val="ru-RU"/>
              </w:rPr>
              <w:t xml:space="preserve"> </w:t>
            </w:r>
            <w:r w:rsidRPr="00D7143B">
              <w:rPr>
                <w:rFonts w:ascii="Tahoma" w:hAnsi="Tahoma" w:cs="Tahoma"/>
                <w:b w:val="0"/>
                <w:sz w:val="14"/>
                <w:szCs w:val="14"/>
              </w:rPr>
              <w:t>Server</w:t>
            </w:r>
            <w:r w:rsidRPr="00A8133F">
              <w:rPr>
                <w:rFonts w:ascii="Tahoma" w:hAnsi="Tahoma" w:cs="Tahoma"/>
                <w:b w:val="0"/>
                <w:sz w:val="14"/>
                <w:szCs w:val="14"/>
                <w:lang w:val="ru-RU"/>
              </w:rPr>
              <w:t xml:space="preserve"> 2013, клиентская лицензия «на пользователя»</w:t>
            </w:r>
            <w:bookmarkEnd w:id="463"/>
            <w:bookmarkEnd w:id="464"/>
            <w:bookmarkEnd w:id="465"/>
          </w:p>
        </w:tc>
        <w:tc>
          <w:tcPr>
            <w:tcW w:w="668" w:type="dxa"/>
            <w:tcBorders>
              <w:bottom w:val="single" w:sz="4" w:space="0" w:color="auto"/>
            </w:tcBorders>
            <w:shd w:val="clear" w:color="auto" w:fill="auto"/>
            <w:vAlign w:val="center"/>
          </w:tcPr>
          <w:p w14:paraId="1F15E349" w14:textId="77777777" w:rsidR="00913A0A" w:rsidRPr="00A8133F" w:rsidRDefault="00913A0A" w:rsidP="001A63C6">
            <w:pPr>
              <w:pStyle w:val="TableText"/>
              <w:widowControl w:val="0"/>
              <w:rPr>
                <w:rStyle w:val="EndnoteReference"/>
                <w:rFonts w:ascii="Tahoma" w:hAnsi="Tahoma"/>
                <w:sz w:val="13"/>
                <w:szCs w:val="13"/>
                <w:lang w:val="ru-RU"/>
              </w:rPr>
            </w:pPr>
          </w:p>
        </w:tc>
        <w:tc>
          <w:tcPr>
            <w:tcW w:w="450" w:type="dxa"/>
            <w:tcBorders>
              <w:bottom w:val="single" w:sz="4" w:space="0" w:color="auto"/>
            </w:tcBorders>
            <w:shd w:val="clear" w:color="auto" w:fill="auto"/>
            <w:vAlign w:val="center"/>
          </w:tcPr>
          <w:p w14:paraId="25BD38E5"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673C66B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33D0C77"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gridSpan w:val="2"/>
            <w:tcBorders>
              <w:bottom w:val="single" w:sz="4" w:space="0" w:color="auto"/>
            </w:tcBorders>
            <w:shd w:val="clear" w:color="auto" w:fill="auto"/>
            <w:vAlign w:val="center"/>
          </w:tcPr>
          <w:p w14:paraId="2813FB7C"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13</w:t>
            </w:r>
          </w:p>
        </w:tc>
        <w:tc>
          <w:tcPr>
            <w:tcW w:w="450" w:type="dxa"/>
            <w:gridSpan w:val="2"/>
            <w:tcBorders>
              <w:bottom w:val="single" w:sz="4" w:space="0" w:color="auto"/>
            </w:tcBorders>
            <w:shd w:val="clear" w:color="auto" w:fill="auto"/>
            <w:vAlign w:val="center"/>
          </w:tcPr>
          <w:p w14:paraId="21A39E1D"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1CF57EC0"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10C58C8"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1B699A5"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5311020"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6449CE0"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bottom w:val="single" w:sz="4" w:space="0" w:color="auto"/>
            </w:tcBorders>
            <w:shd w:val="clear" w:color="auto" w:fill="auto"/>
            <w:vAlign w:val="center"/>
          </w:tcPr>
          <w:p w14:paraId="414323F4"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47C714BE" w14:textId="77777777" w:rsidR="00913A0A" w:rsidRPr="00D7143B" w:rsidRDefault="00913A0A" w:rsidP="001A63C6">
            <w:pPr>
              <w:pStyle w:val="TableText"/>
              <w:widowControl w:val="0"/>
              <w:spacing w:after="120"/>
              <w:rPr>
                <w:rFonts w:ascii="Tahoma" w:hAnsi="Tahoma" w:cs="Tahoma"/>
                <w:sz w:val="13"/>
                <w:szCs w:val="13"/>
              </w:rPr>
            </w:pPr>
            <w:r w:rsidRPr="00D7143B">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3B73935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5BE8540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14:paraId="7AECB88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vAlign w:val="center"/>
          </w:tcPr>
          <w:p w14:paraId="66701C6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75FDD9DA"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tcPr>
          <w:p w14:paraId="269B82DF"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STP</w:t>
            </w:r>
          </w:p>
        </w:tc>
      </w:tr>
      <w:tr w:rsidR="0045693C" w:rsidRPr="00D7143B" w14:paraId="68366657" w14:textId="77777777" w:rsidTr="00A85B6F">
        <w:trPr>
          <w:trHeight w:val="287"/>
        </w:trPr>
        <w:tc>
          <w:tcPr>
            <w:tcW w:w="2302" w:type="dxa"/>
            <w:gridSpan w:val="2"/>
            <w:tcBorders>
              <w:bottom w:val="single" w:sz="4" w:space="0" w:color="auto"/>
            </w:tcBorders>
            <w:shd w:val="clear" w:color="auto" w:fill="FABF8F"/>
            <w:vAlign w:val="center"/>
          </w:tcPr>
          <w:p w14:paraId="74E55159" w14:textId="77777777" w:rsidR="00913A0A" w:rsidRPr="00D7143B" w:rsidRDefault="00913A0A" w:rsidP="000F7DCD">
            <w:pPr>
              <w:pStyle w:val="Heading2"/>
              <w:spacing w:beforeLines="20" w:before="48" w:afterLines="20" w:after="48"/>
              <w:ind w:left="0"/>
              <w:rPr>
                <w:rFonts w:ascii="Tahoma" w:hAnsi="Tahoma" w:cs="Tahoma"/>
                <w:b w:val="0"/>
                <w:sz w:val="14"/>
              </w:rPr>
            </w:pPr>
            <w:bookmarkStart w:id="466" w:name="_Toc336338114"/>
            <w:bookmarkStart w:id="467" w:name="_Toc380004858"/>
            <w:r w:rsidRPr="00D7143B">
              <w:rPr>
                <w:rFonts w:ascii="Tahoma" w:hAnsi="Tahoma" w:cs="Tahoma"/>
                <w:b w:val="0"/>
                <w:sz w:val="14"/>
              </w:rPr>
              <w:t>Службы Windows Azure</w:t>
            </w:r>
            <w:bookmarkEnd w:id="466"/>
            <w:bookmarkEnd w:id="467"/>
          </w:p>
        </w:tc>
        <w:tc>
          <w:tcPr>
            <w:tcW w:w="668" w:type="dxa"/>
            <w:tcBorders>
              <w:bottom w:val="single" w:sz="4" w:space="0" w:color="auto"/>
            </w:tcBorders>
            <w:shd w:val="clear" w:color="auto" w:fill="FABF8F"/>
            <w:vAlign w:val="center"/>
          </w:tcPr>
          <w:p w14:paraId="1C6EC449" w14:textId="77777777" w:rsidR="00913A0A" w:rsidRPr="00D7143B" w:rsidRDefault="00B91E2C" w:rsidP="00300D66">
            <w:pPr>
              <w:pStyle w:val="TableText"/>
              <w:widowControl w:val="0"/>
              <w:spacing w:before="100" w:beforeAutospacing="1"/>
              <w:rPr>
                <w:rFonts w:cs="Tahoma"/>
                <w:b/>
                <w:color w:val="0000FF"/>
                <w:sz w:val="13"/>
                <w:szCs w:val="13"/>
                <w:u w:val="single"/>
              </w:rPr>
            </w:pPr>
            <w:hyperlink w:anchor="_102_Службы_Windows" w:history="1">
              <w:r w:rsidR="00A13E7D" w:rsidRPr="00D7143B">
                <w:rPr>
                  <w:rStyle w:val="Hyperlink"/>
                  <w:rFonts w:cs="Tahoma"/>
                  <w:b/>
                  <w:sz w:val="13"/>
                  <w:szCs w:val="13"/>
                </w:rPr>
                <w:t>102</w:t>
              </w:r>
            </w:hyperlink>
          </w:p>
        </w:tc>
        <w:tc>
          <w:tcPr>
            <w:tcW w:w="450" w:type="dxa"/>
            <w:tcBorders>
              <w:bottom w:val="single" w:sz="4" w:space="0" w:color="auto"/>
            </w:tcBorders>
            <w:shd w:val="clear" w:color="auto" w:fill="FABF8F"/>
            <w:vAlign w:val="center"/>
          </w:tcPr>
          <w:p w14:paraId="606CEF39"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4E223B38"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246A13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A2CA7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3D0B46"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E6351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C8F000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500FC7D"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1E30945"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DE78F4E"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718B1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9F2A0F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15FDDE"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B91B4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3257F604"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7385CA0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6EA42876"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2AB12071" w14:textId="77777777" w:rsidR="00913A0A" w:rsidRPr="00D7143B" w:rsidRDefault="002C4BA9" w:rsidP="001A63C6">
            <w:pPr>
              <w:pStyle w:val="TableText"/>
              <w:widowControl w:val="0"/>
              <w:rPr>
                <w:rFonts w:ascii="Tahoma" w:hAnsi="Tahoma" w:cs="Tahoma"/>
                <w:sz w:val="13"/>
              </w:rPr>
            </w:pPr>
            <w:r w:rsidRPr="00D7143B">
              <w:rPr>
                <w:rFonts w:ascii="Tahoma" w:hAnsi="Tahoma" w:cs="Tahoma"/>
                <w:sz w:val="13"/>
              </w:rPr>
              <w:t>A</w:t>
            </w:r>
          </w:p>
        </w:tc>
      </w:tr>
      <w:tr w:rsidR="007D1CD1" w:rsidRPr="00D7143B" w14:paraId="68DAEF37" w14:textId="77777777" w:rsidTr="00A85B6F">
        <w:trPr>
          <w:trHeight w:val="152"/>
        </w:trPr>
        <w:tc>
          <w:tcPr>
            <w:tcW w:w="2302" w:type="dxa"/>
            <w:gridSpan w:val="2"/>
            <w:tcBorders>
              <w:bottom w:val="single" w:sz="4" w:space="0" w:color="auto"/>
            </w:tcBorders>
            <w:shd w:val="clear" w:color="auto" w:fill="FFFFFF" w:themeFill="background1"/>
            <w:vAlign w:val="center"/>
          </w:tcPr>
          <w:p w14:paraId="0A0108E7" w14:textId="77777777" w:rsidR="00913A0A" w:rsidRPr="00D7143B" w:rsidRDefault="00913A0A" w:rsidP="001A63C6">
            <w:pPr>
              <w:pStyle w:val="Heading2"/>
              <w:spacing w:before="20" w:after="20"/>
              <w:ind w:left="0"/>
              <w:rPr>
                <w:rFonts w:ascii="Tahoma" w:hAnsi="Tahoma" w:cs="Tahoma"/>
                <w:b w:val="0"/>
                <w:sz w:val="14"/>
                <w:szCs w:val="14"/>
              </w:rPr>
            </w:pPr>
            <w:bookmarkStart w:id="468" w:name="_Toc336338115"/>
            <w:bookmarkStart w:id="469" w:name="_Toc380004859"/>
            <w:r w:rsidRPr="00D7143B">
              <w:rPr>
                <w:rFonts w:ascii="Tahoma" w:hAnsi="Tahoma" w:cs="Tahoma"/>
                <w:b w:val="0"/>
                <w:sz w:val="14"/>
              </w:rPr>
              <w:t>Windows</w:t>
            </w:r>
            <w:r w:rsidR="000D0BC4" w:rsidRPr="000D0BC4">
              <w:rPr>
                <w:rFonts w:ascii="Tahoma" w:hAnsi="Tahoma" w:cs="Tahoma"/>
                <w:b w:val="0"/>
                <w:sz w:val="14"/>
                <w:vertAlign w:val="superscript"/>
              </w:rPr>
              <w:t>®</w:t>
            </w:r>
            <w:r w:rsidRPr="00D7143B">
              <w:rPr>
                <w:rFonts w:ascii="Tahoma" w:hAnsi="Tahoma" w:cs="Tahoma"/>
                <w:b w:val="0"/>
                <w:sz w:val="14"/>
              </w:rPr>
              <w:t xml:space="preserve"> Embedded Device Manager 2011</w:t>
            </w:r>
            <w:bookmarkEnd w:id="468"/>
            <w:bookmarkEnd w:id="469"/>
          </w:p>
        </w:tc>
        <w:tc>
          <w:tcPr>
            <w:tcW w:w="668" w:type="dxa"/>
            <w:tcBorders>
              <w:bottom w:val="single" w:sz="4" w:space="0" w:color="auto"/>
            </w:tcBorders>
            <w:shd w:val="clear" w:color="auto" w:fill="FFFFFF" w:themeFill="background1"/>
            <w:vAlign w:val="center"/>
          </w:tcPr>
          <w:p w14:paraId="64BF2B9B" w14:textId="77777777" w:rsidR="00913A0A" w:rsidRPr="00D7143B" w:rsidRDefault="00B91E2C" w:rsidP="00300D66">
            <w:pPr>
              <w:pStyle w:val="TableText"/>
              <w:widowControl w:val="0"/>
              <w:spacing w:before="100" w:beforeAutospacing="1"/>
              <w:rPr>
                <w:rFonts w:cs="Tahoma"/>
                <w:b/>
                <w:color w:val="0000FF"/>
                <w:sz w:val="13"/>
                <w:szCs w:val="13"/>
                <w:u w:val="single"/>
              </w:rPr>
            </w:pPr>
            <w:hyperlink w:anchor="_103_Windows_Embedded" w:history="1">
              <w:r w:rsidR="00A13E7D" w:rsidRPr="00D7143B">
                <w:rPr>
                  <w:rStyle w:val="Hyperlink"/>
                  <w:b/>
                  <w:sz w:val="13"/>
                  <w:szCs w:val="13"/>
                </w:rPr>
                <w:t>103</w:t>
              </w:r>
            </w:hyperlink>
          </w:p>
        </w:tc>
        <w:tc>
          <w:tcPr>
            <w:tcW w:w="450" w:type="dxa"/>
            <w:tcBorders>
              <w:bottom w:val="single" w:sz="4" w:space="0" w:color="auto"/>
            </w:tcBorders>
            <w:shd w:val="clear" w:color="auto" w:fill="FFFFFF" w:themeFill="background1"/>
            <w:vAlign w:val="center"/>
          </w:tcPr>
          <w:p w14:paraId="14F8C12A"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617124B"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5E259D4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40F014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EB02CBA"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37B096B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C91C3D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F12EA25"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3AD5B85"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C9CBB2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33C3DB9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BCB502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1CF838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0F66A8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86085C5"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49F8A52A"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62E52ADA"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CA9CAEF" w14:textId="77777777" w:rsidR="00913A0A" w:rsidRPr="00D7143B" w:rsidRDefault="00913A0A" w:rsidP="001A63C6">
            <w:pPr>
              <w:pStyle w:val="TableText"/>
              <w:widowControl w:val="0"/>
              <w:rPr>
                <w:rFonts w:ascii="Tahoma" w:hAnsi="Tahoma" w:cs="Tahoma"/>
                <w:sz w:val="13"/>
              </w:rPr>
            </w:pPr>
          </w:p>
        </w:tc>
      </w:tr>
      <w:tr w:rsidR="0045693C" w:rsidRPr="002D7DAF" w14:paraId="74F5ECBE" w14:textId="77777777" w:rsidTr="00A85B6F">
        <w:trPr>
          <w:trHeight w:val="287"/>
        </w:trPr>
        <w:tc>
          <w:tcPr>
            <w:tcW w:w="2302" w:type="dxa"/>
            <w:gridSpan w:val="2"/>
            <w:tcBorders>
              <w:bottom w:val="single" w:sz="4" w:space="0" w:color="auto"/>
            </w:tcBorders>
            <w:shd w:val="clear" w:color="auto" w:fill="FABF8F"/>
            <w:vAlign w:val="center"/>
          </w:tcPr>
          <w:p w14:paraId="3217FA42" w14:textId="77777777" w:rsidR="00913A0A" w:rsidRPr="00A8133F" w:rsidRDefault="00913A0A" w:rsidP="001A63C6">
            <w:pPr>
              <w:pStyle w:val="Heading2"/>
              <w:spacing w:before="20" w:after="20"/>
              <w:ind w:left="0"/>
              <w:rPr>
                <w:rFonts w:ascii="Tahoma" w:hAnsi="Tahoma" w:cs="Tahoma"/>
                <w:b w:val="0"/>
                <w:sz w:val="14"/>
                <w:szCs w:val="14"/>
                <w:lang w:val="ru-RU"/>
              </w:rPr>
            </w:pPr>
            <w:bookmarkStart w:id="470" w:name="_Toc336338116"/>
            <w:bookmarkStart w:id="471" w:name="_Toc380004860"/>
            <w:r w:rsidRPr="00D7143B">
              <w:rPr>
                <w:rFonts w:ascii="Tahoma" w:hAnsi="Tahoma" w:cs="Tahoma"/>
                <w:b w:val="0"/>
                <w:sz w:val="14"/>
              </w:rPr>
              <w:t>Windows</w:t>
            </w:r>
            <w:r w:rsidR="000D0BC4" w:rsidRPr="00A8133F">
              <w:rPr>
                <w:rFonts w:ascii="Tahoma" w:hAnsi="Tahoma" w:cs="Tahoma"/>
                <w:b w:val="0"/>
                <w:sz w:val="14"/>
                <w:vertAlign w:val="superscript"/>
                <w:lang w:val="ru-RU"/>
              </w:rPr>
              <w:t>®</w:t>
            </w:r>
            <w:r w:rsidRPr="00A8133F">
              <w:rPr>
                <w:rFonts w:ascii="Tahoma" w:hAnsi="Tahoma" w:cs="Tahoma"/>
                <w:b w:val="0"/>
                <w:sz w:val="14"/>
                <w:lang w:val="ru-RU"/>
              </w:rPr>
              <w:t xml:space="preserve"> </w:t>
            </w:r>
            <w:r w:rsidRPr="00D7143B">
              <w:rPr>
                <w:rFonts w:ascii="Tahoma" w:hAnsi="Tahoma" w:cs="Tahoma"/>
                <w:b w:val="0"/>
                <w:sz w:val="14"/>
              </w:rPr>
              <w:t>Embedded</w:t>
            </w:r>
            <w:r w:rsidRPr="00A8133F">
              <w:rPr>
                <w:rFonts w:ascii="Tahoma" w:hAnsi="Tahoma" w:cs="Tahoma"/>
                <w:b w:val="0"/>
                <w:sz w:val="14"/>
                <w:lang w:val="ru-RU"/>
              </w:rPr>
              <w:t xml:space="preserve"> </w:t>
            </w:r>
            <w:r w:rsidRPr="00D7143B">
              <w:rPr>
                <w:rFonts w:ascii="Tahoma" w:hAnsi="Tahoma" w:cs="Tahoma"/>
                <w:b w:val="0"/>
                <w:sz w:val="14"/>
              </w:rPr>
              <w:t>Device</w:t>
            </w:r>
            <w:r w:rsidRPr="00A8133F">
              <w:rPr>
                <w:rFonts w:ascii="Tahoma" w:hAnsi="Tahoma" w:cs="Tahoma"/>
                <w:b w:val="0"/>
                <w:sz w:val="14"/>
                <w:lang w:val="ru-RU"/>
              </w:rPr>
              <w:t xml:space="preserve"> </w:t>
            </w:r>
            <w:r w:rsidRPr="00D7143B">
              <w:rPr>
                <w:rFonts w:ascii="Tahoma" w:hAnsi="Tahoma" w:cs="Tahoma"/>
                <w:b w:val="0"/>
                <w:sz w:val="14"/>
              </w:rPr>
              <w:t>Manager</w:t>
            </w:r>
            <w:r w:rsidRPr="00A8133F">
              <w:rPr>
                <w:rFonts w:ascii="Tahoma" w:hAnsi="Tahoma" w:cs="Tahoma"/>
                <w:b w:val="0"/>
                <w:sz w:val="14"/>
                <w:lang w:val="ru-RU"/>
              </w:rPr>
              <w:t xml:space="preserve"> 2011, клиентская лицензия на управление «на операционную среду»</w:t>
            </w:r>
            <w:bookmarkEnd w:id="470"/>
            <w:bookmarkEnd w:id="471"/>
          </w:p>
        </w:tc>
        <w:tc>
          <w:tcPr>
            <w:tcW w:w="668" w:type="dxa"/>
            <w:tcBorders>
              <w:bottom w:val="single" w:sz="4" w:space="0" w:color="auto"/>
            </w:tcBorders>
            <w:shd w:val="clear" w:color="auto" w:fill="FABF8F"/>
            <w:vAlign w:val="center"/>
          </w:tcPr>
          <w:p w14:paraId="5CE87151" w14:textId="77777777" w:rsidR="00913A0A" w:rsidRPr="00A8133F" w:rsidRDefault="00913A0A" w:rsidP="001A63C6">
            <w:pPr>
              <w:pStyle w:val="TableText"/>
              <w:widowControl w:val="0"/>
              <w:spacing w:before="100" w:beforeAutospacing="1"/>
              <w:rPr>
                <w:rFonts w:ascii="Tahoma" w:hAnsi="Tahoma" w:cs="Tahoma"/>
                <w:b/>
                <w:color w:val="0000FF"/>
                <w:sz w:val="13"/>
                <w:szCs w:val="13"/>
                <w:lang w:val="ru-RU"/>
              </w:rPr>
            </w:pPr>
          </w:p>
        </w:tc>
        <w:tc>
          <w:tcPr>
            <w:tcW w:w="450" w:type="dxa"/>
            <w:tcBorders>
              <w:bottom w:val="single" w:sz="4" w:space="0" w:color="auto"/>
            </w:tcBorders>
            <w:shd w:val="clear" w:color="auto" w:fill="FABF8F"/>
            <w:vAlign w:val="center"/>
          </w:tcPr>
          <w:p w14:paraId="5C502B3B" w14:textId="77777777" w:rsidR="00913A0A" w:rsidRPr="00A8133F" w:rsidRDefault="00913A0A" w:rsidP="001A63C6">
            <w:pPr>
              <w:pStyle w:val="TableText"/>
              <w:widowControl w:val="0"/>
              <w:spacing w:before="80"/>
              <w:rPr>
                <w:rFonts w:ascii="Tahoma" w:hAnsi="Tahoma" w:cs="Tahoma"/>
                <w:sz w:val="13"/>
                <w:lang w:val="ru-RU"/>
              </w:rPr>
            </w:pPr>
          </w:p>
        </w:tc>
        <w:tc>
          <w:tcPr>
            <w:tcW w:w="360" w:type="dxa"/>
            <w:tcBorders>
              <w:bottom w:val="single" w:sz="4" w:space="0" w:color="auto"/>
              <w:right w:val="single" w:sz="18" w:space="0" w:color="auto"/>
            </w:tcBorders>
            <w:shd w:val="clear" w:color="auto" w:fill="FABF8F"/>
            <w:vAlign w:val="center"/>
          </w:tcPr>
          <w:p w14:paraId="0A976B7A" w14:textId="77777777" w:rsidR="00913A0A" w:rsidRPr="00A8133F" w:rsidRDefault="00913A0A" w:rsidP="001A63C6">
            <w:pPr>
              <w:pStyle w:val="TableText"/>
              <w:widowControl w:val="0"/>
              <w:rPr>
                <w:rFonts w:ascii="Tahoma" w:hAnsi="Tahoma" w:cs="Tahoma"/>
                <w:sz w:val="13"/>
                <w:lang w:val="ru-RU"/>
              </w:rPr>
            </w:pPr>
          </w:p>
        </w:tc>
        <w:tc>
          <w:tcPr>
            <w:tcW w:w="360" w:type="dxa"/>
            <w:tcBorders>
              <w:left w:val="single" w:sz="18" w:space="0" w:color="auto"/>
              <w:bottom w:val="single" w:sz="4" w:space="0" w:color="auto"/>
            </w:tcBorders>
            <w:shd w:val="clear" w:color="auto" w:fill="FABF8F"/>
            <w:vAlign w:val="center"/>
          </w:tcPr>
          <w:p w14:paraId="6E02D027" w14:textId="77777777" w:rsidR="00913A0A" w:rsidRPr="00A8133F"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FABF8F"/>
            <w:vAlign w:val="center"/>
          </w:tcPr>
          <w:p w14:paraId="7CF86824" w14:textId="77777777" w:rsidR="00913A0A" w:rsidRPr="00A8133F"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FABF8F"/>
            <w:vAlign w:val="center"/>
          </w:tcPr>
          <w:p w14:paraId="60C03692" w14:textId="77777777" w:rsidR="00913A0A" w:rsidRPr="00A8133F" w:rsidRDefault="00913A0A" w:rsidP="001A63C6">
            <w:pPr>
              <w:pStyle w:val="TableText"/>
              <w:widowControl w:val="0"/>
              <w:rPr>
                <w:rFonts w:ascii="Tahoma" w:hAnsi="Tahoma" w:cs="Tahoma"/>
                <w:sz w:val="13"/>
                <w:lang w:val="ru-RU"/>
              </w:rPr>
            </w:pPr>
          </w:p>
        </w:tc>
        <w:tc>
          <w:tcPr>
            <w:tcW w:w="450" w:type="dxa"/>
            <w:gridSpan w:val="3"/>
            <w:tcBorders>
              <w:bottom w:val="single" w:sz="4" w:space="0" w:color="auto"/>
            </w:tcBorders>
            <w:shd w:val="clear" w:color="auto" w:fill="FABF8F"/>
            <w:vAlign w:val="center"/>
          </w:tcPr>
          <w:p w14:paraId="48FA64DE" w14:textId="77777777" w:rsidR="00913A0A" w:rsidRPr="00A8133F"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FABF8F"/>
            <w:vAlign w:val="center"/>
          </w:tcPr>
          <w:p w14:paraId="48FC6CB8" w14:textId="77777777" w:rsidR="00913A0A" w:rsidRPr="00A8133F" w:rsidRDefault="00913A0A" w:rsidP="001A63C6">
            <w:pPr>
              <w:pStyle w:val="TableText"/>
              <w:widowControl w:val="0"/>
              <w:rPr>
                <w:rFonts w:ascii="Tahoma" w:hAnsi="Tahoma" w:cs="Tahoma"/>
                <w:sz w:val="13"/>
                <w:lang w:val="ru-RU"/>
              </w:rPr>
            </w:pPr>
          </w:p>
        </w:tc>
        <w:tc>
          <w:tcPr>
            <w:tcW w:w="450" w:type="dxa"/>
            <w:gridSpan w:val="2"/>
            <w:tcBorders>
              <w:bottom w:val="single" w:sz="4" w:space="0" w:color="auto"/>
            </w:tcBorders>
            <w:shd w:val="clear" w:color="auto" w:fill="FABF8F"/>
            <w:vAlign w:val="center"/>
          </w:tcPr>
          <w:p w14:paraId="16E3A10B" w14:textId="77777777" w:rsidR="00913A0A" w:rsidRPr="00A8133F" w:rsidRDefault="00913A0A" w:rsidP="001A63C6">
            <w:pPr>
              <w:pStyle w:val="TableText"/>
              <w:widowControl w:val="0"/>
              <w:rPr>
                <w:rFonts w:ascii="Tahoma" w:hAnsi="Tahoma" w:cs="Tahoma"/>
                <w:sz w:val="13"/>
                <w:lang w:val="ru-RU"/>
              </w:rPr>
            </w:pPr>
          </w:p>
        </w:tc>
        <w:tc>
          <w:tcPr>
            <w:tcW w:w="360" w:type="dxa"/>
            <w:tcBorders>
              <w:bottom w:val="single" w:sz="4" w:space="0" w:color="auto"/>
              <w:right w:val="single" w:sz="18" w:space="0" w:color="auto"/>
            </w:tcBorders>
            <w:shd w:val="clear" w:color="auto" w:fill="FABF8F"/>
            <w:vAlign w:val="center"/>
          </w:tcPr>
          <w:p w14:paraId="35A5E070" w14:textId="77777777" w:rsidR="00913A0A" w:rsidRPr="00A8133F" w:rsidRDefault="00913A0A"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FABF8F"/>
            <w:vAlign w:val="center"/>
          </w:tcPr>
          <w:p w14:paraId="37A0006E" w14:textId="77777777" w:rsidR="00913A0A" w:rsidRPr="00A8133F" w:rsidRDefault="00913A0A" w:rsidP="001A63C6">
            <w:pPr>
              <w:pStyle w:val="TableText"/>
              <w:widowControl w:val="0"/>
              <w:rPr>
                <w:rFonts w:ascii="Tahoma" w:hAnsi="Tahoma" w:cs="Tahoma"/>
                <w:sz w:val="13"/>
                <w:lang w:val="ru-RU"/>
              </w:rPr>
            </w:pPr>
          </w:p>
        </w:tc>
        <w:tc>
          <w:tcPr>
            <w:tcW w:w="450" w:type="dxa"/>
            <w:tcBorders>
              <w:bottom w:val="single" w:sz="4" w:space="0" w:color="auto"/>
            </w:tcBorders>
            <w:shd w:val="clear" w:color="auto" w:fill="FABF8F"/>
            <w:vAlign w:val="center"/>
          </w:tcPr>
          <w:p w14:paraId="103D4A57" w14:textId="77777777" w:rsidR="00913A0A" w:rsidRPr="00A8133F" w:rsidRDefault="00913A0A"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FABF8F"/>
            <w:vAlign w:val="center"/>
          </w:tcPr>
          <w:p w14:paraId="1A599EEF" w14:textId="77777777" w:rsidR="00913A0A" w:rsidRPr="00A8133F" w:rsidRDefault="00913A0A"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tcBorders>
            <w:shd w:val="clear" w:color="auto" w:fill="FABF8F"/>
            <w:vAlign w:val="center"/>
          </w:tcPr>
          <w:p w14:paraId="7B32FA8E" w14:textId="77777777" w:rsidR="00913A0A" w:rsidRPr="00A8133F" w:rsidRDefault="00913A0A" w:rsidP="001A63C6">
            <w:pPr>
              <w:pStyle w:val="TableText"/>
              <w:widowControl w:val="0"/>
              <w:rPr>
                <w:rFonts w:ascii="Tahoma" w:hAnsi="Tahoma" w:cs="Tahoma"/>
                <w:sz w:val="13"/>
                <w:lang w:val="ru-RU"/>
              </w:rPr>
            </w:pPr>
          </w:p>
        </w:tc>
        <w:tc>
          <w:tcPr>
            <w:tcW w:w="450" w:type="dxa"/>
            <w:tcBorders>
              <w:bottom w:val="single" w:sz="4" w:space="0" w:color="auto"/>
              <w:right w:val="single" w:sz="18" w:space="0" w:color="auto"/>
            </w:tcBorders>
            <w:shd w:val="clear" w:color="auto" w:fill="FABF8F"/>
            <w:vAlign w:val="center"/>
          </w:tcPr>
          <w:p w14:paraId="6DC32194" w14:textId="77777777" w:rsidR="00913A0A" w:rsidRPr="00A8133F" w:rsidRDefault="00913A0A" w:rsidP="001A63C6">
            <w:pPr>
              <w:pStyle w:val="TableText"/>
              <w:widowControl w:val="0"/>
              <w:rPr>
                <w:rFonts w:ascii="Tahoma" w:hAnsi="Tahoma" w:cs="Tahoma"/>
                <w:sz w:val="13"/>
                <w:lang w:val="ru-RU"/>
              </w:rPr>
            </w:pPr>
          </w:p>
        </w:tc>
        <w:tc>
          <w:tcPr>
            <w:tcW w:w="450" w:type="dxa"/>
            <w:tcBorders>
              <w:left w:val="single" w:sz="18" w:space="0" w:color="auto"/>
              <w:bottom w:val="single" w:sz="4" w:space="0" w:color="auto"/>
              <w:right w:val="single" w:sz="18" w:space="0" w:color="auto"/>
            </w:tcBorders>
            <w:shd w:val="clear" w:color="auto" w:fill="FABF8F"/>
            <w:vAlign w:val="center"/>
          </w:tcPr>
          <w:p w14:paraId="71EC1EAD" w14:textId="77777777" w:rsidR="00913A0A" w:rsidRPr="00A8133F" w:rsidRDefault="00913A0A" w:rsidP="001A63C6">
            <w:pPr>
              <w:pStyle w:val="TableText"/>
              <w:widowControl w:val="0"/>
              <w:rPr>
                <w:rFonts w:ascii="Tahoma" w:hAnsi="Tahoma" w:cs="Tahoma"/>
                <w:sz w:val="13"/>
                <w:lang w:val="ru-RU"/>
              </w:rPr>
            </w:pPr>
          </w:p>
        </w:tc>
        <w:tc>
          <w:tcPr>
            <w:tcW w:w="520" w:type="dxa"/>
            <w:tcBorders>
              <w:bottom w:val="single" w:sz="4" w:space="0" w:color="auto"/>
            </w:tcBorders>
            <w:shd w:val="clear" w:color="auto" w:fill="FABF8F"/>
          </w:tcPr>
          <w:p w14:paraId="0A61D30E" w14:textId="77777777" w:rsidR="00913A0A" w:rsidRPr="00A8133F" w:rsidRDefault="00913A0A" w:rsidP="001A63C6">
            <w:pPr>
              <w:pStyle w:val="TableText"/>
              <w:widowControl w:val="0"/>
              <w:rPr>
                <w:rFonts w:ascii="Tahoma" w:hAnsi="Tahoma" w:cs="Tahoma"/>
                <w:sz w:val="13"/>
                <w:lang w:val="ru-RU"/>
              </w:rPr>
            </w:pPr>
          </w:p>
        </w:tc>
        <w:tc>
          <w:tcPr>
            <w:tcW w:w="436" w:type="dxa"/>
            <w:tcBorders>
              <w:bottom w:val="single" w:sz="4" w:space="0" w:color="auto"/>
            </w:tcBorders>
            <w:shd w:val="clear" w:color="auto" w:fill="FABF8F"/>
            <w:vAlign w:val="center"/>
          </w:tcPr>
          <w:p w14:paraId="65EA6B78" w14:textId="77777777" w:rsidR="00913A0A" w:rsidRPr="00A8133F" w:rsidRDefault="00913A0A" w:rsidP="001A63C6">
            <w:pPr>
              <w:pStyle w:val="TableText"/>
              <w:widowControl w:val="0"/>
              <w:rPr>
                <w:rFonts w:ascii="Tahoma" w:hAnsi="Tahoma" w:cs="Tahoma"/>
                <w:sz w:val="13"/>
                <w:lang w:val="ru-RU"/>
              </w:rPr>
            </w:pPr>
          </w:p>
        </w:tc>
        <w:tc>
          <w:tcPr>
            <w:tcW w:w="484" w:type="dxa"/>
            <w:tcBorders>
              <w:bottom w:val="single" w:sz="4" w:space="0" w:color="auto"/>
            </w:tcBorders>
            <w:shd w:val="clear" w:color="auto" w:fill="FABF8F"/>
          </w:tcPr>
          <w:p w14:paraId="6D29BAF3" w14:textId="77777777" w:rsidR="00913A0A" w:rsidRPr="00A8133F" w:rsidRDefault="00913A0A" w:rsidP="001A63C6">
            <w:pPr>
              <w:pStyle w:val="TableText"/>
              <w:widowControl w:val="0"/>
              <w:rPr>
                <w:rFonts w:ascii="Tahoma" w:hAnsi="Tahoma" w:cs="Tahoma"/>
                <w:sz w:val="13"/>
                <w:lang w:val="ru-RU"/>
              </w:rPr>
            </w:pPr>
          </w:p>
        </w:tc>
      </w:tr>
      <w:tr w:rsidR="007D1CD1" w:rsidRPr="00D7143B" w14:paraId="6AAC964D" w14:textId="77777777" w:rsidTr="00A85B6F">
        <w:trPr>
          <w:trHeight w:val="287"/>
        </w:trPr>
        <w:tc>
          <w:tcPr>
            <w:tcW w:w="2302" w:type="dxa"/>
            <w:gridSpan w:val="2"/>
            <w:tcBorders>
              <w:bottom w:val="single" w:sz="4" w:space="0" w:color="auto"/>
            </w:tcBorders>
            <w:shd w:val="clear" w:color="auto" w:fill="FFFFFF" w:themeFill="background1"/>
            <w:vAlign w:val="center"/>
          </w:tcPr>
          <w:p w14:paraId="19882797" w14:textId="77777777" w:rsidR="00913A0A" w:rsidRPr="00A8133F" w:rsidRDefault="00913A0A" w:rsidP="001A63C6">
            <w:pPr>
              <w:pStyle w:val="Heading2"/>
              <w:spacing w:before="20" w:after="20"/>
              <w:ind w:left="0"/>
              <w:rPr>
                <w:rFonts w:ascii="Tahoma" w:hAnsi="Tahoma" w:cs="Tahoma"/>
                <w:b w:val="0"/>
                <w:sz w:val="14"/>
                <w:szCs w:val="14"/>
                <w:lang w:val="ru-RU"/>
              </w:rPr>
            </w:pPr>
            <w:bookmarkStart w:id="472" w:name="_Toc336338117"/>
            <w:bookmarkStart w:id="473" w:name="_Toc380004861"/>
            <w:r w:rsidRPr="00D7143B">
              <w:rPr>
                <w:rFonts w:ascii="Tahoma" w:hAnsi="Tahoma" w:cs="Tahoma"/>
                <w:b w:val="0"/>
                <w:sz w:val="14"/>
              </w:rPr>
              <w:t>Windows</w:t>
            </w:r>
            <w:r w:rsidR="000D0BC4" w:rsidRPr="00A8133F">
              <w:rPr>
                <w:rFonts w:ascii="Tahoma" w:hAnsi="Tahoma" w:cs="Tahoma"/>
                <w:b w:val="0"/>
                <w:sz w:val="14"/>
                <w:vertAlign w:val="superscript"/>
                <w:lang w:val="ru-RU"/>
              </w:rPr>
              <w:t>®</w:t>
            </w:r>
            <w:r w:rsidRPr="00A8133F">
              <w:rPr>
                <w:rFonts w:ascii="Tahoma" w:hAnsi="Tahoma" w:cs="Tahoma"/>
                <w:b w:val="0"/>
                <w:sz w:val="14"/>
                <w:lang w:val="ru-RU"/>
              </w:rPr>
              <w:t xml:space="preserve"> </w:t>
            </w:r>
            <w:r w:rsidRPr="00D7143B">
              <w:rPr>
                <w:rFonts w:ascii="Tahoma" w:hAnsi="Tahoma" w:cs="Tahoma"/>
                <w:b w:val="0"/>
                <w:sz w:val="14"/>
              </w:rPr>
              <w:t>Embedded</w:t>
            </w:r>
            <w:r w:rsidRPr="00A8133F">
              <w:rPr>
                <w:rFonts w:ascii="Tahoma" w:hAnsi="Tahoma" w:cs="Tahoma"/>
                <w:b w:val="0"/>
                <w:sz w:val="14"/>
                <w:lang w:val="ru-RU"/>
              </w:rPr>
              <w:t xml:space="preserve"> </w:t>
            </w:r>
            <w:r w:rsidRPr="00D7143B">
              <w:rPr>
                <w:rFonts w:ascii="Tahoma" w:hAnsi="Tahoma" w:cs="Tahoma"/>
                <w:b w:val="0"/>
                <w:sz w:val="14"/>
              </w:rPr>
              <w:t>Device</w:t>
            </w:r>
            <w:r w:rsidRPr="00A8133F">
              <w:rPr>
                <w:rFonts w:ascii="Tahoma" w:hAnsi="Tahoma" w:cs="Tahoma"/>
                <w:b w:val="0"/>
                <w:sz w:val="14"/>
                <w:lang w:val="ru-RU"/>
              </w:rPr>
              <w:t xml:space="preserve"> </w:t>
            </w:r>
            <w:r w:rsidRPr="00D7143B">
              <w:rPr>
                <w:rFonts w:ascii="Tahoma" w:hAnsi="Tahoma" w:cs="Tahoma"/>
                <w:b w:val="0"/>
                <w:sz w:val="14"/>
              </w:rPr>
              <w:t>Manager</w:t>
            </w:r>
            <w:r w:rsidRPr="00A8133F">
              <w:rPr>
                <w:rFonts w:ascii="Tahoma" w:hAnsi="Tahoma" w:cs="Tahoma"/>
                <w:b w:val="0"/>
                <w:sz w:val="14"/>
                <w:lang w:val="ru-RU"/>
              </w:rPr>
              <w:t xml:space="preserve"> 2011, клиентская лицензия на управление «на пользователя»</w:t>
            </w:r>
            <w:bookmarkEnd w:id="472"/>
            <w:bookmarkEnd w:id="473"/>
          </w:p>
        </w:tc>
        <w:tc>
          <w:tcPr>
            <w:tcW w:w="668" w:type="dxa"/>
            <w:tcBorders>
              <w:bottom w:val="single" w:sz="4" w:space="0" w:color="auto"/>
            </w:tcBorders>
            <w:shd w:val="clear" w:color="auto" w:fill="FFFFFF" w:themeFill="background1"/>
            <w:vAlign w:val="center"/>
          </w:tcPr>
          <w:p w14:paraId="17639B5B" w14:textId="77777777" w:rsidR="00913A0A" w:rsidRPr="00D7143B" w:rsidRDefault="00B91E2C" w:rsidP="00300D66">
            <w:pPr>
              <w:pStyle w:val="TableText"/>
              <w:widowControl w:val="0"/>
              <w:spacing w:before="100" w:beforeAutospacing="1"/>
              <w:rPr>
                <w:rFonts w:cs="Tahoma"/>
                <w:b/>
                <w:color w:val="0000FF"/>
                <w:sz w:val="13"/>
                <w:szCs w:val="13"/>
              </w:rPr>
            </w:pPr>
            <w:hyperlink w:anchor="_104_Windows_Embedded" w:history="1">
              <w:r w:rsidR="00A13E7D" w:rsidRPr="00D7143B">
                <w:rPr>
                  <w:rStyle w:val="Hyperlink"/>
                  <w:b/>
                  <w:sz w:val="13"/>
                  <w:szCs w:val="13"/>
                </w:rPr>
                <w:t>104</w:t>
              </w:r>
            </w:hyperlink>
          </w:p>
        </w:tc>
        <w:tc>
          <w:tcPr>
            <w:tcW w:w="450" w:type="dxa"/>
            <w:tcBorders>
              <w:bottom w:val="single" w:sz="4" w:space="0" w:color="auto"/>
            </w:tcBorders>
            <w:shd w:val="clear" w:color="auto" w:fill="FFFFFF" w:themeFill="background1"/>
            <w:vAlign w:val="center"/>
          </w:tcPr>
          <w:p w14:paraId="634BC12E"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C3EFAB8"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47254C18"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E51A3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C2CC171"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C06153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69DBD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823ABA9"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B7D433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F897AFE"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840114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CE2C02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1F38F2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7C8DC2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FB3D64F"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4131695E"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1FA41EBB"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763BAEC4" w14:textId="77777777" w:rsidR="00913A0A" w:rsidRPr="00D7143B" w:rsidRDefault="00913A0A" w:rsidP="001A63C6">
            <w:pPr>
              <w:pStyle w:val="TableText"/>
              <w:widowControl w:val="0"/>
              <w:rPr>
                <w:rFonts w:ascii="Tahoma" w:hAnsi="Tahoma" w:cs="Tahoma"/>
                <w:sz w:val="13"/>
              </w:rPr>
            </w:pPr>
          </w:p>
        </w:tc>
      </w:tr>
      <w:tr w:rsidR="0045693C" w:rsidRPr="00D7143B" w14:paraId="1040BFBC" w14:textId="77777777" w:rsidTr="00A85B6F">
        <w:trPr>
          <w:trHeight w:val="287"/>
        </w:trPr>
        <w:tc>
          <w:tcPr>
            <w:tcW w:w="2302" w:type="dxa"/>
            <w:gridSpan w:val="2"/>
            <w:tcBorders>
              <w:bottom w:val="single" w:sz="4" w:space="0" w:color="auto"/>
            </w:tcBorders>
            <w:shd w:val="clear" w:color="auto" w:fill="FABF8F"/>
            <w:vAlign w:val="center"/>
          </w:tcPr>
          <w:p w14:paraId="7A0F06F9" w14:textId="77777777" w:rsidR="00913A0A" w:rsidRPr="00D7143B" w:rsidRDefault="00913A0A" w:rsidP="001A63C6">
            <w:pPr>
              <w:pStyle w:val="Heading2"/>
              <w:spacing w:before="20" w:after="20"/>
              <w:ind w:left="0"/>
              <w:rPr>
                <w:rFonts w:ascii="Tahoma" w:hAnsi="Tahoma" w:cs="Tahoma"/>
                <w:b w:val="0"/>
                <w:sz w:val="14"/>
                <w:szCs w:val="14"/>
              </w:rPr>
            </w:pPr>
            <w:bookmarkStart w:id="474" w:name="_Toc336338118"/>
            <w:bookmarkStart w:id="475" w:name="_Toc380004862"/>
            <w:r w:rsidRPr="00D7143B">
              <w:rPr>
                <w:rFonts w:ascii="Tahoma" w:hAnsi="Tahoma" w:cs="Tahoma"/>
                <w:b w:val="0"/>
                <w:sz w:val="14"/>
              </w:rPr>
              <w:t>Windows</w:t>
            </w:r>
            <w:r w:rsidR="000D0BC4" w:rsidRPr="000D0BC4">
              <w:rPr>
                <w:rFonts w:ascii="Tahoma" w:hAnsi="Tahoma" w:cs="Tahoma"/>
                <w:b w:val="0"/>
                <w:sz w:val="14"/>
                <w:vertAlign w:val="superscript"/>
              </w:rPr>
              <w:t>®</w:t>
            </w:r>
            <w:r w:rsidRPr="00D7143B">
              <w:rPr>
                <w:rFonts w:ascii="Tahoma" w:hAnsi="Tahoma" w:cs="Tahoma"/>
                <w:b w:val="0"/>
                <w:sz w:val="14"/>
              </w:rPr>
              <w:t xml:space="preserve"> Embedded Device Manager 2011 с технологией SQL Server</w:t>
            </w:r>
            <w:r w:rsidR="000D0BC4" w:rsidRPr="000D0BC4">
              <w:rPr>
                <w:rFonts w:ascii="Tahoma" w:hAnsi="Tahoma" w:cs="Tahoma"/>
                <w:b w:val="0"/>
                <w:sz w:val="14"/>
                <w:vertAlign w:val="superscript"/>
              </w:rPr>
              <w:t>®</w:t>
            </w:r>
            <w:r w:rsidRPr="00D7143B">
              <w:rPr>
                <w:rFonts w:ascii="Tahoma" w:hAnsi="Tahoma" w:cs="Tahoma"/>
                <w:b w:val="0"/>
                <w:sz w:val="14"/>
              </w:rPr>
              <w:t xml:space="preserve"> 2008</w:t>
            </w:r>
            <w:bookmarkEnd w:id="474"/>
            <w:bookmarkEnd w:id="475"/>
          </w:p>
        </w:tc>
        <w:tc>
          <w:tcPr>
            <w:tcW w:w="668" w:type="dxa"/>
            <w:tcBorders>
              <w:bottom w:val="single" w:sz="4" w:space="0" w:color="auto"/>
            </w:tcBorders>
            <w:shd w:val="clear" w:color="auto" w:fill="FABF8F"/>
            <w:vAlign w:val="center"/>
          </w:tcPr>
          <w:p w14:paraId="2D8B7A17" w14:textId="77777777" w:rsidR="00913A0A" w:rsidRPr="00D7143B" w:rsidRDefault="00B91E2C" w:rsidP="00300D66">
            <w:pPr>
              <w:pStyle w:val="TableText"/>
              <w:widowControl w:val="0"/>
              <w:spacing w:before="100" w:beforeAutospacing="1"/>
              <w:rPr>
                <w:rFonts w:cs="Tahoma"/>
                <w:b/>
                <w:color w:val="0000FF"/>
                <w:sz w:val="13"/>
                <w:szCs w:val="13"/>
                <w:u w:val="single"/>
              </w:rPr>
            </w:pPr>
            <w:hyperlink w:anchor="_104_Windows_Embedded" w:history="1">
              <w:r w:rsidR="00061D91" w:rsidRPr="00D7143B">
                <w:rPr>
                  <w:rStyle w:val="Hyperlink"/>
                  <w:b/>
                  <w:sz w:val="13"/>
                  <w:szCs w:val="13"/>
                </w:rPr>
                <w:t>104</w:t>
              </w:r>
            </w:hyperlink>
          </w:p>
        </w:tc>
        <w:tc>
          <w:tcPr>
            <w:tcW w:w="450" w:type="dxa"/>
            <w:tcBorders>
              <w:bottom w:val="single" w:sz="4" w:space="0" w:color="auto"/>
            </w:tcBorders>
            <w:shd w:val="clear" w:color="auto" w:fill="FABF8F"/>
            <w:vAlign w:val="center"/>
          </w:tcPr>
          <w:p w14:paraId="5AD7931B"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B3348FB"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983745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12049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4610E8"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C03732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65044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619CE4"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4CC97C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7E80CB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C3D2E96"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231035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5ADC9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CCF2C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E8AB467"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0A37B3DB"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15FB8345"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6CE7B612" w14:textId="77777777" w:rsidR="00913A0A" w:rsidRPr="00D7143B" w:rsidRDefault="00913A0A" w:rsidP="001A63C6">
            <w:pPr>
              <w:pStyle w:val="TableText"/>
              <w:widowControl w:val="0"/>
              <w:rPr>
                <w:rFonts w:ascii="Tahoma" w:hAnsi="Tahoma" w:cs="Tahoma"/>
                <w:sz w:val="13"/>
              </w:rPr>
            </w:pPr>
          </w:p>
        </w:tc>
      </w:tr>
      <w:tr w:rsidR="007D1CD1" w:rsidRPr="00D7143B" w14:paraId="2C803CC7" w14:textId="77777777" w:rsidTr="00A85B6F">
        <w:trPr>
          <w:trHeight w:val="287"/>
        </w:trPr>
        <w:tc>
          <w:tcPr>
            <w:tcW w:w="2302" w:type="dxa"/>
            <w:gridSpan w:val="2"/>
            <w:tcBorders>
              <w:bottom w:val="single" w:sz="4" w:space="0" w:color="auto"/>
            </w:tcBorders>
            <w:shd w:val="clear" w:color="auto" w:fill="FFFFFF" w:themeFill="background1"/>
            <w:vAlign w:val="center"/>
          </w:tcPr>
          <w:p w14:paraId="1F08580E" w14:textId="77777777" w:rsidR="00913A0A" w:rsidRPr="00D7143B" w:rsidRDefault="00913A0A" w:rsidP="001A63C6">
            <w:pPr>
              <w:pStyle w:val="Heading2"/>
              <w:spacing w:before="20" w:after="20"/>
              <w:ind w:left="0"/>
              <w:rPr>
                <w:rFonts w:ascii="Tahoma" w:hAnsi="Tahoma" w:cs="Tahoma"/>
                <w:b w:val="0"/>
                <w:sz w:val="14"/>
                <w:szCs w:val="14"/>
              </w:rPr>
            </w:pPr>
            <w:bookmarkStart w:id="476" w:name="_Toc336338119"/>
            <w:bookmarkStart w:id="477" w:name="_Toc380004863"/>
            <w:r w:rsidRPr="00D7143B">
              <w:rPr>
                <w:rFonts w:ascii="Tahoma" w:hAnsi="Tahoma" w:cs="Tahoma"/>
                <w:b w:val="0"/>
                <w:sz w:val="14"/>
                <w:szCs w:val="14"/>
              </w:rPr>
              <w:t>Windows Essential Business Server 2008 Standard</w:t>
            </w:r>
            <w:bookmarkEnd w:id="476"/>
            <w:bookmarkEnd w:id="477"/>
          </w:p>
        </w:tc>
        <w:tc>
          <w:tcPr>
            <w:tcW w:w="668" w:type="dxa"/>
            <w:tcBorders>
              <w:bottom w:val="single" w:sz="4" w:space="0" w:color="auto"/>
            </w:tcBorders>
            <w:shd w:val="clear" w:color="auto" w:fill="FFFFFF" w:themeFill="background1"/>
            <w:vAlign w:val="center"/>
          </w:tcPr>
          <w:p w14:paraId="1E26D2E0" w14:textId="77777777" w:rsidR="00913A0A" w:rsidRPr="00D7143B" w:rsidRDefault="00B91E2C" w:rsidP="00300D66">
            <w:pPr>
              <w:pStyle w:val="TableText"/>
              <w:widowControl w:val="0"/>
              <w:spacing w:before="100" w:beforeAutospacing="1"/>
              <w:rPr>
                <w:rStyle w:val="EndnoteReference"/>
                <w:rFonts w:cs="Tahoma"/>
                <w:b w:val="0"/>
                <w:color w:val="0000FF"/>
                <w:sz w:val="13"/>
                <w:szCs w:val="13"/>
                <w:u w:val="single"/>
              </w:rPr>
            </w:pPr>
            <w:hyperlink w:anchor="_105_Windows_EBS" w:history="1">
              <w:r w:rsidR="00A13E7D" w:rsidRPr="00D7143B">
                <w:rPr>
                  <w:rStyle w:val="Hyperlink"/>
                  <w:b/>
                  <w:sz w:val="13"/>
                  <w:szCs w:val="13"/>
                </w:rPr>
                <w:t>105</w:t>
              </w:r>
            </w:hyperlink>
          </w:p>
        </w:tc>
        <w:tc>
          <w:tcPr>
            <w:tcW w:w="450" w:type="dxa"/>
            <w:tcBorders>
              <w:bottom w:val="single" w:sz="4" w:space="0" w:color="auto"/>
            </w:tcBorders>
            <w:shd w:val="clear" w:color="auto" w:fill="FFFFFF" w:themeFill="background1"/>
            <w:vAlign w:val="center"/>
          </w:tcPr>
          <w:p w14:paraId="5274A148"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5F5C330D"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6F1F692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1167B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DC59998"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0A2578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F05957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443B686"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4BDE07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358E80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04CA5A98"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62022AF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8375D5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4F038B25"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55FDF669"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0AE31089"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43FE0AF2"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03F6C214" w14:textId="77777777" w:rsidR="00913A0A" w:rsidRPr="00D7143B" w:rsidRDefault="00913A0A" w:rsidP="001A63C6">
            <w:pPr>
              <w:pStyle w:val="TableText"/>
              <w:widowControl w:val="0"/>
              <w:rPr>
                <w:rFonts w:ascii="Tahoma" w:hAnsi="Tahoma" w:cs="Tahoma"/>
                <w:sz w:val="13"/>
              </w:rPr>
            </w:pPr>
          </w:p>
        </w:tc>
      </w:tr>
      <w:tr w:rsidR="0045693C" w:rsidRPr="00D7143B" w14:paraId="194A49F8" w14:textId="77777777" w:rsidTr="00A85B6F">
        <w:trPr>
          <w:trHeight w:val="287"/>
        </w:trPr>
        <w:tc>
          <w:tcPr>
            <w:tcW w:w="2302" w:type="dxa"/>
            <w:gridSpan w:val="2"/>
            <w:tcBorders>
              <w:bottom w:val="single" w:sz="4" w:space="0" w:color="auto"/>
            </w:tcBorders>
            <w:shd w:val="clear" w:color="auto" w:fill="FABF8F"/>
            <w:vAlign w:val="center"/>
          </w:tcPr>
          <w:p w14:paraId="4EA86B05" w14:textId="77777777" w:rsidR="00913A0A" w:rsidRPr="00D7143B" w:rsidRDefault="00913A0A" w:rsidP="001A63C6">
            <w:pPr>
              <w:pStyle w:val="Heading2"/>
              <w:spacing w:before="20" w:after="20"/>
              <w:ind w:left="0"/>
              <w:rPr>
                <w:rFonts w:ascii="Tahoma" w:hAnsi="Tahoma" w:cs="Tahoma"/>
                <w:b w:val="0"/>
                <w:sz w:val="14"/>
                <w:szCs w:val="14"/>
              </w:rPr>
            </w:pPr>
            <w:bookmarkStart w:id="478" w:name="_Toc336338120"/>
            <w:bookmarkStart w:id="479" w:name="_Toc380004864"/>
            <w:r w:rsidRPr="00D7143B">
              <w:rPr>
                <w:rFonts w:ascii="Tahoma" w:hAnsi="Tahoma" w:cs="Tahoma"/>
                <w:b w:val="0"/>
                <w:sz w:val="14"/>
                <w:szCs w:val="14"/>
              </w:rPr>
              <w:t>Набор клиентских лицензий Windows Essential Business Server 2008 CAL Suite</w:t>
            </w:r>
            <w:bookmarkEnd w:id="478"/>
            <w:bookmarkEnd w:id="479"/>
          </w:p>
        </w:tc>
        <w:tc>
          <w:tcPr>
            <w:tcW w:w="668" w:type="dxa"/>
            <w:tcBorders>
              <w:bottom w:val="single" w:sz="4" w:space="0" w:color="auto"/>
            </w:tcBorders>
            <w:shd w:val="clear" w:color="auto" w:fill="FABF8F"/>
            <w:vAlign w:val="center"/>
          </w:tcPr>
          <w:p w14:paraId="2E1E78A8" w14:textId="77777777" w:rsidR="00913A0A" w:rsidRPr="00D7143B"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620796B4"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82D50C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5D80D6E1"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2C067D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5D088A"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1D50A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ABEB3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6A6614"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FDAFEB5"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F6A3FE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A21FB5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B55AE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C6E3A2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BB8930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02EE20C2"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046B6D73"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28528662"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00FA3184" w14:textId="77777777" w:rsidR="00913A0A" w:rsidRPr="00D7143B" w:rsidRDefault="00913A0A" w:rsidP="001A63C6">
            <w:pPr>
              <w:pStyle w:val="TableText"/>
              <w:widowControl w:val="0"/>
              <w:rPr>
                <w:rFonts w:ascii="Tahoma" w:hAnsi="Tahoma" w:cs="Tahoma"/>
                <w:sz w:val="13"/>
              </w:rPr>
            </w:pPr>
          </w:p>
        </w:tc>
      </w:tr>
      <w:tr w:rsidR="007D1CD1" w:rsidRPr="00D7143B" w14:paraId="6DB75615" w14:textId="77777777" w:rsidTr="00A85B6F">
        <w:trPr>
          <w:trHeight w:val="287"/>
        </w:trPr>
        <w:tc>
          <w:tcPr>
            <w:tcW w:w="2302" w:type="dxa"/>
            <w:gridSpan w:val="2"/>
            <w:tcBorders>
              <w:bottom w:val="single" w:sz="4" w:space="0" w:color="auto"/>
            </w:tcBorders>
            <w:shd w:val="clear" w:color="auto" w:fill="FFFFFF" w:themeFill="background1"/>
            <w:vAlign w:val="center"/>
          </w:tcPr>
          <w:p w14:paraId="520462FB" w14:textId="77777777" w:rsidR="00913A0A" w:rsidRPr="00D7143B" w:rsidRDefault="00913A0A" w:rsidP="001A63C6">
            <w:pPr>
              <w:pStyle w:val="Heading2"/>
              <w:spacing w:before="20" w:after="20"/>
              <w:ind w:left="0"/>
              <w:rPr>
                <w:rFonts w:ascii="Tahoma" w:hAnsi="Tahoma" w:cs="Tahoma"/>
                <w:b w:val="0"/>
                <w:sz w:val="14"/>
                <w:szCs w:val="14"/>
              </w:rPr>
            </w:pPr>
            <w:bookmarkStart w:id="480" w:name="_Toc336338121"/>
            <w:bookmarkStart w:id="481" w:name="_Toc380004865"/>
            <w:r w:rsidRPr="00D7143B">
              <w:rPr>
                <w:rFonts w:ascii="Tahoma" w:hAnsi="Tahoma" w:cs="Tahoma"/>
                <w:b w:val="0"/>
                <w:sz w:val="14"/>
                <w:szCs w:val="14"/>
              </w:rPr>
              <w:t>Набор клиентских лицензий Windows Essential Business Server 2008 CAL Suite (5 клиентов)</w:t>
            </w:r>
            <w:bookmarkEnd w:id="480"/>
            <w:bookmarkEnd w:id="481"/>
          </w:p>
        </w:tc>
        <w:tc>
          <w:tcPr>
            <w:tcW w:w="668" w:type="dxa"/>
            <w:tcBorders>
              <w:bottom w:val="single" w:sz="4" w:space="0" w:color="auto"/>
            </w:tcBorders>
            <w:shd w:val="clear" w:color="auto" w:fill="FFFFFF" w:themeFill="background1"/>
            <w:vAlign w:val="center"/>
          </w:tcPr>
          <w:p w14:paraId="0D562781" w14:textId="77777777" w:rsidR="00913A0A" w:rsidRPr="00D7143B"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3D363E0E"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64F76FC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03883D8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CAE014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A74877E"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37EC02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09F11D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17BD48C"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695D34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5CD8260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tcBorders>
            <w:shd w:val="clear" w:color="auto" w:fill="FFFFFF" w:themeFill="background1"/>
            <w:vAlign w:val="center"/>
          </w:tcPr>
          <w:p w14:paraId="6B37104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A78C07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57DAB4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120357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BAF969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2A318EA1"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4A397F0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shd w:val="clear" w:color="auto" w:fill="FFFFFF" w:themeFill="background1"/>
          </w:tcPr>
          <w:p w14:paraId="1ACAB610" w14:textId="77777777" w:rsidR="00913A0A" w:rsidRPr="00D7143B" w:rsidRDefault="00913A0A" w:rsidP="001A63C6">
            <w:pPr>
              <w:pStyle w:val="TableText"/>
              <w:widowControl w:val="0"/>
              <w:rPr>
                <w:rFonts w:ascii="Tahoma" w:hAnsi="Tahoma" w:cs="Tahoma"/>
                <w:sz w:val="13"/>
              </w:rPr>
            </w:pPr>
          </w:p>
        </w:tc>
      </w:tr>
      <w:tr w:rsidR="0045693C" w:rsidRPr="00D7143B" w14:paraId="32CC9FBA" w14:textId="77777777" w:rsidTr="00A85B6F">
        <w:trPr>
          <w:trHeight w:val="287"/>
        </w:trPr>
        <w:tc>
          <w:tcPr>
            <w:tcW w:w="2302" w:type="dxa"/>
            <w:gridSpan w:val="2"/>
            <w:tcBorders>
              <w:bottom w:val="single" w:sz="4" w:space="0" w:color="auto"/>
            </w:tcBorders>
            <w:shd w:val="clear" w:color="auto" w:fill="FABF8F"/>
            <w:vAlign w:val="center"/>
          </w:tcPr>
          <w:p w14:paraId="2D6E4E67" w14:textId="77777777" w:rsidR="00913A0A" w:rsidRPr="00D7143B" w:rsidRDefault="00913A0A" w:rsidP="001A63C6">
            <w:pPr>
              <w:pStyle w:val="Heading2"/>
              <w:spacing w:before="20" w:after="20"/>
              <w:ind w:left="0"/>
              <w:rPr>
                <w:rFonts w:ascii="Tahoma" w:hAnsi="Tahoma" w:cs="Tahoma"/>
                <w:b w:val="0"/>
                <w:sz w:val="14"/>
                <w:szCs w:val="14"/>
              </w:rPr>
            </w:pPr>
            <w:bookmarkStart w:id="482" w:name="_Toc336338122"/>
            <w:bookmarkStart w:id="483" w:name="_Toc380004866"/>
            <w:r w:rsidRPr="00D7143B">
              <w:rPr>
                <w:rFonts w:ascii="Tahoma" w:hAnsi="Tahoma" w:cs="Tahoma"/>
                <w:b w:val="0"/>
                <w:color w:val="000000"/>
                <w:sz w:val="14"/>
                <w:szCs w:val="14"/>
              </w:rPr>
              <w:t>Набор клиентских лицензий Windows Essential Business Server 2008 CAL Suite (20 клиентов)</w:t>
            </w:r>
            <w:bookmarkEnd w:id="482"/>
            <w:bookmarkEnd w:id="483"/>
          </w:p>
        </w:tc>
        <w:tc>
          <w:tcPr>
            <w:tcW w:w="668" w:type="dxa"/>
            <w:tcBorders>
              <w:bottom w:val="single" w:sz="4" w:space="0" w:color="auto"/>
            </w:tcBorders>
            <w:shd w:val="clear" w:color="auto" w:fill="FABF8F"/>
            <w:vAlign w:val="center"/>
          </w:tcPr>
          <w:p w14:paraId="7BC2991C" w14:textId="77777777" w:rsidR="00913A0A" w:rsidRPr="00D7143B"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ABF8F"/>
            <w:vAlign w:val="center"/>
          </w:tcPr>
          <w:p w14:paraId="7378C340"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AE766A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A5A3757"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09C54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E1B88B"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71631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F45FB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7081BC9"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D1ECBF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842D7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tcBorders>
            <w:shd w:val="clear" w:color="auto" w:fill="FABF8F"/>
            <w:vAlign w:val="center"/>
          </w:tcPr>
          <w:p w14:paraId="56D1A4A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3A71DE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D33AC7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26D3BB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3996CB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5FED9FDF"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3A1B08C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shd w:val="clear" w:color="auto" w:fill="FABF8F"/>
          </w:tcPr>
          <w:p w14:paraId="3A2B8651" w14:textId="77777777" w:rsidR="00913A0A" w:rsidRPr="00D7143B" w:rsidRDefault="00913A0A" w:rsidP="001A63C6">
            <w:pPr>
              <w:pStyle w:val="TableText"/>
              <w:widowControl w:val="0"/>
              <w:rPr>
                <w:rFonts w:ascii="Tahoma" w:hAnsi="Tahoma" w:cs="Tahoma"/>
                <w:sz w:val="13"/>
              </w:rPr>
            </w:pPr>
          </w:p>
        </w:tc>
      </w:tr>
      <w:tr w:rsidR="007D1CD1" w:rsidRPr="00D7143B" w14:paraId="516B4069" w14:textId="77777777" w:rsidTr="00A85B6F">
        <w:trPr>
          <w:trHeight w:val="287"/>
        </w:trPr>
        <w:tc>
          <w:tcPr>
            <w:tcW w:w="2302" w:type="dxa"/>
            <w:gridSpan w:val="2"/>
            <w:tcBorders>
              <w:bottom w:val="single" w:sz="4" w:space="0" w:color="auto"/>
            </w:tcBorders>
            <w:shd w:val="clear" w:color="auto" w:fill="FFFFFF" w:themeFill="background1"/>
            <w:vAlign w:val="center"/>
          </w:tcPr>
          <w:p w14:paraId="6F18754A" w14:textId="77777777" w:rsidR="00913A0A" w:rsidRPr="00D7143B" w:rsidRDefault="00913A0A" w:rsidP="001A63C6">
            <w:pPr>
              <w:pStyle w:val="Heading2"/>
              <w:spacing w:before="20" w:after="20"/>
              <w:ind w:left="0"/>
              <w:rPr>
                <w:rFonts w:ascii="Tahoma" w:hAnsi="Tahoma" w:cs="Tahoma"/>
                <w:b w:val="0"/>
                <w:sz w:val="14"/>
                <w:szCs w:val="14"/>
              </w:rPr>
            </w:pPr>
            <w:bookmarkStart w:id="484" w:name="_Toc336338123"/>
            <w:bookmarkStart w:id="485" w:name="_Toc380004867"/>
            <w:r w:rsidRPr="00D7143B">
              <w:rPr>
                <w:rFonts w:ascii="Tahoma" w:hAnsi="Tahoma" w:cs="Tahoma"/>
                <w:b w:val="0"/>
                <w:sz w:val="14"/>
                <w:szCs w:val="14"/>
              </w:rPr>
              <w:t>Набор клиентских лицензий Windows Essential Business Server 2008 CAL Suite (50 клиентов)</w:t>
            </w:r>
            <w:bookmarkEnd w:id="484"/>
            <w:bookmarkEnd w:id="485"/>
          </w:p>
        </w:tc>
        <w:tc>
          <w:tcPr>
            <w:tcW w:w="668" w:type="dxa"/>
            <w:tcBorders>
              <w:bottom w:val="single" w:sz="4" w:space="0" w:color="auto"/>
            </w:tcBorders>
            <w:shd w:val="clear" w:color="auto" w:fill="FFFFFF" w:themeFill="background1"/>
            <w:vAlign w:val="center"/>
          </w:tcPr>
          <w:p w14:paraId="1858861B" w14:textId="77777777" w:rsidR="00913A0A" w:rsidRPr="00D7143B" w:rsidRDefault="00913A0A" w:rsidP="001A63C6">
            <w:pPr>
              <w:pStyle w:val="TableText"/>
              <w:widowControl w:val="0"/>
              <w:spacing w:before="100" w:beforeAutospacing="1"/>
              <w:rPr>
                <w:rStyle w:val="EndnoteReference"/>
                <w:rFonts w:ascii="Tahoma" w:hAnsi="Tahoma" w:cs="Tahoma"/>
                <w:color w:val="0000FF"/>
                <w:sz w:val="13"/>
                <w:szCs w:val="13"/>
              </w:rPr>
            </w:pPr>
          </w:p>
        </w:tc>
        <w:tc>
          <w:tcPr>
            <w:tcW w:w="450" w:type="dxa"/>
            <w:tcBorders>
              <w:bottom w:val="single" w:sz="4" w:space="0" w:color="auto"/>
            </w:tcBorders>
            <w:shd w:val="clear" w:color="auto" w:fill="FFFFFF" w:themeFill="background1"/>
            <w:vAlign w:val="center"/>
          </w:tcPr>
          <w:p w14:paraId="171D74C8"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6015CE4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F969D4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01BBA4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2C70733"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786BE03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D8613D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BB337C7"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256FBAFD"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4A6552C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FFFFFF" w:themeFill="background1"/>
            <w:vAlign w:val="center"/>
          </w:tcPr>
          <w:p w14:paraId="2C247D9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0EF3150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E79603E"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16DE9B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0AAE37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16E661D2"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1F43713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shd w:val="clear" w:color="auto" w:fill="FFFFFF" w:themeFill="background1"/>
          </w:tcPr>
          <w:p w14:paraId="795BCA42" w14:textId="77777777" w:rsidR="00913A0A" w:rsidRPr="00D7143B" w:rsidRDefault="00913A0A" w:rsidP="001A63C6">
            <w:pPr>
              <w:pStyle w:val="TableText"/>
              <w:widowControl w:val="0"/>
              <w:rPr>
                <w:rFonts w:ascii="Tahoma" w:hAnsi="Tahoma" w:cs="Tahoma"/>
                <w:sz w:val="13"/>
              </w:rPr>
            </w:pPr>
          </w:p>
        </w:tc>
      </w:tr>
      <w:tr w:rsidR="00913A0A" w:rsidRPr="00D7143B" w14:paraId="74727BD1" w14:textId="77777777" w:rsidTr="00A85B6F">
        <w:trPr>
          <w:trHeight w:val="287"/>
        </w:trPr>
        <w:tc>
          <w:tcPr>
            <w:tcW w:w="2302" w:type="dxa"/>
            <w:gridSpan w:val="2"/>
            <w:tcBorders>
              <w:bottom w:val="single" w:sz="4" w:space="0" w:color="auto"/>
            </w:tcBorders>
            <w:shd w:val="clear" w:color="auto" w:fill="FABF8F"/>
            <w:vAlign w:val="center"/>
          </w:tcPr>
          <w:p w14:paraId="1A92CE7E" w14:textId="77777777" w:rsidR="00913A0A" w:rsidRPr="00D7143B" w:rsidRDefault="00913A0A" w:rsidP="001A63C6">
            <w:pPr>
              <w:pStyle w:val="Heading2"/>
              <w:spacing w:before="20" w:after="20"/>
              <w:ind w:left="0"/>
              <w:rPr>
                <w:rFonts w:ascii="Tahoma" w:hAnsi="Tahoma" w:cs="Tahoma"/>
                <w:b w:val="0"/>
                <w:sz w:val="14"/>
                <w:szCs w:val="14"/>
              </w:rPr>
            </w:pPr>
            <w:bookmarkStart w:id="486" w:name="_Toc336338124"/>
            <w:bookmarkStart w:id="487" w:name="_Toc380004868"/>
            <w:r w:rsidRPr="00D7143B">
              <w:rPr>
                <w:rFonts w:ascii="Tahoma" w:hAnsi="Tahoma" w:cs="Tahoma"/>
                <w:b w:val="0"/>
                <w:sz w:val="14"/>
                <w:szCs w:val="14"/>
              </w:rPr>
              <w:t>Windows Essential Business Server 2008 Premium</w:t>
            </w:r>
            <w:bookmarkEnd w:id="486"/>
            <w:bookmarkEnd w:id="487"/>
            <w:r w:rsidRPr="00D7143B">
              <w:rPr>
                <w:rFonts w:ascii="Tahoma" w:hAnsi="Tahoma" w:cs="Tahoma"/>
                <w:b w:val="0"/>
                <w:sz w:val="14"/>
                <w:szCs w:val="14"/>
              </w:rPr>
              <w:t xml:space="preserve"> </w:t>
            </w:r>
          </w:p>
        </w:tc>
        <w:tc>
          <w:tcPr>
            <w:tcW w:w="668" w:type="dxa"/>
            <w:tcBorders>
              <w:bottom w:val="single" w:sz="4" w:space="0" w:color="auto"/>
            </w:tcBorders>
            <w:shd w:val="clear" w:color="auto" w:fill="FABF8F"/>
            <w:vAlign w:val="center"/>
          </w:tcPr>
          <w:p w14:paraId="0D088328" w14:textId="77777777" w:rsidR="00913A0A" w:rsidRPr="00D7143B" w:rsidRDefault="00B91E2C" w:rsidP="00300D66">
            <w:pPr>
              <w:pStyle w:val="TableText"/>
              <w:widowControl w:val="0"/>
              <w:spacing w:before="100" w:beforeAutospacing="1"/>
              <w:rPr>
                <w:rStyle w:val="EndnoteReference"/>
                <w:rFonts w:cs="Tahoma"/>
                <w:b w:val="0"/>
                <w:color w:val="0000FF"/>
                <w:sz w:val="13"/>
                <w:szCs w:val="13"/>
                <w:u w:val="single"/>
              </w:rPr>
            </w:pPr>
            <w:hyperlink w:anchor="_105_Windows_EBS" w:history="1">
              <w:r w:rsidR="00061D91" w:rsidRPr="00D7143B">
                <w:rPr>
                  <w:rStyle w:val="Hyperlink"/>
                  <w:b/>
                  <w:sz w:val="13"/>
                  <w:szCs w:val="13"/>
                </w:rPr>
                <w:t>105</w:t>
              </w:r>
            </w:hyperlink>
          </w:p>
        </w:tc>
        <w:tc>
          <w:tcPr>
            <w:tcW w:w="450" w:type="dxa"/>
            <w:tcBorders>
              <w:bottom w:val="single" w:sz="4" w:space="0" w:color="auto"/>
            </w:tcBorders>
            <w:shd w:val="clear" w:color="auto" w:fill="FABF8F"/>
            <w:vAlign w:val="center"/>
          </w:tcPr>
          <w:p w14:paraId="1A9C3EAB" w14:textId="77777777" w:rsidR="00913A0A" w:rsidRPr="00D7143B"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71CF53E" w14:textId="77777777" w:rsidR="00913A0A" w:rsidRPr="00D7143B" w:rsidRDefault="00913A0A" w:rsidP="001A63C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2CF9448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C6FCB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DA7E47"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E2B5CC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94442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071C35"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2D1CBE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5896FE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4961CB4"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D7D29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BB6192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3F0FA5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EC196E7"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73C702F1"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34C8CE63"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ABF8F"/>
          </w:tcPr>
          <w:p w14:paraId="16A2891B" w14:textId="77777777" w:rsidR="00913A0A" w:rsidRPr="00D7143B" w:rsidRDefault="00913A0A" w:rsidP="001A63C6">
            <w:pPr>
              <w:pStyle w:val="TableText"/>
              <w:widowControl w:val="0"/>
              <w:rPr>
                <w:rFonts w:ascii="Tahoma" w:hAnsi="Tahoma" w:cs="Tahoma"/>
                <w:sz w:val="13"/>
              </w:rPr>
            </w:pPr>
          </w:p>
        </w:tc>
      </w:tr>
      <w:tr w:rsidR="007D1CD1" w:rsidRPr="00D7143B" w14:paraId="6CF9CAD4" w14:textId="77777777" w:rsidTr="00A85B6F">
        <w:trPr>
          <w:trHeight w:val="287"/>
        </w:trPr>
        <w:tc>
          <w:tcPr>
            <w:tcW w:w="2302" w:type="dxa"/>
            <w:gridSpan w:val="2"/>
            <w:tcBorders>
              <w:bottom w:val="single" w:sz="4" w:space="0" w:color="auto"/>
            </w:tcBorders>
            <w:shd w:val="clear" w:color="auto" w:fill="FFFFFF" w:themeFill="background1"/>
            <w:vAlign w:val="center"/>
          </w:tcPr>
          <w:p w14:paraId="6704E4CE" w14:textId="77777777" w:rsidR="00913A0A" w:rsidRPr="00D7143B" w:rsidRDefault="00913A0A" w:rsidP="001A63C6">
            <w:pPr>
              <w:pStyle w:val="Heading2"/>
              <w:spacing w:before="20" w:after="20"/>
              <w:ind w:left="0"/>
              <w:rPr>
                <w:rFonts w:ascii="Tahoma" w:hAnsi="Tahoma" w:cs="Tahoma"/>
                <w:b w:val="0"/>
                <w:sz w:val="14"/>
                <w:szCs w:val="14"/>
              </w:rPr>
            </w:pPr>
            <w:bookmarkStart w:id="488" w:name="_Toc336338125"/>
            <w:bookmarkStart w:id="489" w:name="_Toc380004869"/>
            <w:r w:rsidRPr="00D7143B">
              <w:rPr>
                <w:rFonts w:ascii="Tahoma" w:hAnsi="Tahoma" w:cs="Tahoma"/>
                <w:b w:val="0"/>
                <w:sz w:val="14"/>
                <w:szCs w:val="14"/>
              </w:rPr>
              <w:t>Пакет Windows Essential Business Server 2008 CAL Suite for Premium Users or Devices</w:t>
            </w:r>
            <w:bookmarkEnd w:id="488"/>
            <w:bookmarkEnd w:id="489"/>
            <w:r w:rsidRPr="00D7143B">
              <w:rPr>
                <w:rFonts w:ascii="Tahoma" w:hAnsi="Tahoma" w:cs="Tahoma"/>
                <w:b w:val="0"/>
                <w:sz w:val="14"/>
                <w:szCs w:val="14"/>
              </w:rPr>
              <w:t xml:space="preserve"> </w:t>
            </w:r>
          </w:p>
        </w:tc>
        <w:tc>
          <w:tcPr>
            <w:tcW w:w="668" w:type="dxa"/>
            <w:tcBorders>
              <w:bottom w:val="single" w:sz="4" w:space="0" w:color="auto"/>
            </w:tcBorders>
            <w:shd w:val="clear" w:color="auto" w:fill="FFFFFF" w:themeFill="background1"/>
            <w:vAlign w:val="center"/>
          </w:tcPr>
          <w:p w14:paraId="41CA919F" w14:textId="77777777" w:rsidR="00913A0A" w:rsidRPr="00D7143B" w:rsidRDefault="00913A0A"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FFFFF" w:themeFill="background1"/>
            <w:vAlign w:val="center"/>
          </w:tcPr>
          <w:p w14:paraId="134151FD" w14:textId="77777777" w:rsidR="00913A0A" w:rsidRPr="00D7143B" w:rsidRDefault="00913A0A" w:rsidP="001A63C6">
            <w:pPr>
              <w:pStyle w:val="TableText"/>
              <w:widowControl w:val="0"/>
              <w:spacing w:before="80"/>
              <w:rPr>
                <w:rFonts w:ascii="Tahoma" w:hAnsi="Tahoma" w:cs="Tahoma"/>
                <w:sz w:val="13"/>
              </w:rPr>
            </w:pPr>
            <w:r w:rsidRPr="00D7143B">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4BF3067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454CD05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EE2494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A227CFE"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821DF5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681AF86"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83773E1"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62657486"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934273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0D0A64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F88722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208EF82A"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7D3222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9D0E84F"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0E6D11DE"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09532C19" w14:textId="77777777" w:rsidR="00913A0A" w:rsidRPr="00D7143B" w:rsidRDefault="00913A0A" w:rsidP="001A63C6">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tcPr>
          <w:p w14:paraId="56CF6245" w14:textId="77777777" w:rsidR="00913A0A" w:rsidRPr="00D7143B" w:rsidRDefault="00913A0A" w:rsidP="001A63C6">
            <w:pPr>
              <w:pStyle w:val="TableText"/>
              <w:widowControl w:val="0"/>
              <w:rPr>
                <w:rFonts w:ascii="Tahoma" w:hAnsi="Tahoma" w:cs="Tahoma"/>
                <w:sz w:val="13"/>
              </w:rPr>
            </w:pPr>
          </w:p>
        </w:tc>
      </w:tr>
      <w:tr w:rsidR="00913A0A" w:rsidRPr="00D7143B" w14:paraId="5E71AB3C" w14:textId="77777777" w:rsidTr="00A85B6F">
        <w:trPr>
          <w:trHeight w:val="287"/>
        </w:trPr>
        <w:tc>
          <w:tcPr>
            <w:tcW w:w="2302" w:type="dxa"/>
            <w:gridSpan w:val="2"/>
            <w:tcBorders>
              <w:bottom w:val="single" w:sz="4" w:space="0" w:color="auto"/>
            </w:tcBorders>
            <w:shd w:val="clear" w:color="auto" w:fill="FABF8F"/>
            <w:vAlign w:val="center"/>
          </w:tcPr>
          <w:p w14:paraId="45E71815" w14:textId="77777777" w:rsidR="00913A0A" w:rsidRPr="00D7143B" w:rsidRDefault="00913A0A" w:rsidP="001A63C6">
            <w:pPr>
              <w:pStyle w:val="Heading2"/>
              <w:spacing w:before="20" w:after="20"/>
              <w:ind w:left="0"/>
              <w:rPr>
                <w:rFonts w:ascii="Tahoma" w:hAnsi="Tahoma" w:cs="Tahoma"/>
                <w:b w:val="0"/>
                <w:sz w:val="14"/>
                <w:szCs w:val="14"/>
              </w:rPr>
            </w:pPr>
            <w:bookmarkStart w:id="490" w:name="_Toc336338126"/>
            <w:bookmarkStart w:id="491" w:name="_Toc380004870"/>
            <w:r w:rsidRPr="00D7143B">
              <w:rPr>
                <w:rFonts w:ascii="Tahoma" w:hAnsi="Tahoma" w:cs="Tahoma"/>
                <w:b w:val="0"/>
                <w:sz w:val="14"/>
                <w:szCs w:val="14"/>
              </w:rPr>
              <w:lastRenderedPageBreak/>
              <w:t>Пакет Windows Essential Business Server 2008 CAL Suite for Premium Users or Devices (5 клиентов)</w:t>
            </w:r>
            <w:bookmarkEnd w:id="490"/>
            <w:bookmarkEnd w:id="491"/>
          </w:p>
        </w:tc>
        <w:tc>
          <w:tcPr>
            <w:tcW w:w="668" w:type="dxa"/>
            <w:tcBorders>
              <w:bottom w:val="single" w:sz="4" w:space="0" w:color="auto"/>
            </w:tcBorders>
            <w:shd w:val="clear" w:color="auto" w:fill="FABF8F"/>
            <w:vAlign w:val="center"/>
          </w:tcPr>
          <w:p w14:paraId="4D93BB37" w14:textId="77777777" w:rsidR="00913A0A" w:rsidRPr="00D7143B" w:rsidRDefault="00913A0A"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ABF8F"/>
            <w:vAlign w:val="center"/>
          </w:tcPr>
          <w:p w14:paraId="378201CD" w14:textId="77777777" w:rsidR="00913A0A" w:rsidRPr="00D7143B" w:rsidRDefault="00913A0A" w:rsidP="001A63C6">
            <w:pPr>
              <w:pStyle w:val="TableText"/>
              <w:widowControl w:val="0"/>
              <w:spacing w:before="200"/>
              <w:rPr>
                <w:rFonts w:ascii="Tahoma" w:hAnsi="Tahoma" w:cs="Tahoma"/>
                <w:sz w:val="13"/>
              </w:rPr>
            </w:pPr>
            <w:r w:rsidRPr="00D7143B">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18BE0A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3E353B1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B28701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62006B"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FB6FAB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BC087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9E28A7"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78A83E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7F425A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bottom w:val="single" w:sz="4" w:space="0" w:color="auto"/>
            </w:tcBorders>
            <w:shd w:val="clear" w:color="auto" w:fill="FABF8F"/>
            <w:vAlign w:val="center"/>
          </w:tcPr>
          <w:p w14:paraId="7C54D8C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E0DEA3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6E02829"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0718C5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F22424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7055285B"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0DFA1C5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shd w:val="clear" w:color="auto" w:fill="FABF8F"/>
          </w:tcPr>
          <w:p w14:paraId="4F1E74BF" w14:textId="77777777" w:rsidR="00913A0A" w:rsidRPr="00D7143B" w:rsidRDefault="00913A0A" w:rsidP="001A63C6">
            <w:pPr>
              <w:pStyle w:val="TableText"/>
              <w:widowControl w:val="0"/>
              <w:rPr>
                <w:rFonts w:ascii="Tahoma" w:hAnsi="Tahoma" w:cs="Tahoma"/>
                <w:sz w:val="13"/>
              </w:rPr>
            </w:pPr>
          </w:p>
        </w:tc>
      </w:tr>
      <w:tr w:rsidR="007D1CD1" w:rsidRPr="00D7143B" w14:paraId="6B16C415" w14:textId="77777777" w:rsidTr="00A85B6F">
        <w:trPr>
          <w:trHeight w:val="287"/>
        </w:trPr>
        <w:tc>
          <w:tcPr>
            <w:tcW w:w="2302" w:type="dxa"/>
            <w:gridSpan w:val="2"/>
            <w:tcBorders>
              <w:bottom w:val="single" w:sz="4" w:space="0" w:color="auto"/>
            </w:tcBorders>
            <w:shd w:val="clear" w:color="auto" w:fill="FFFFFF" w:themeFill="background1"/>
            <w:vAlign w:val="center"/>
          </w:tcPr>
          <w:p w14:paraId="49C3138F" w14:textId="77777777" w:rsidR="00913A0A" w:rsidRPr="00D7143B" w:rsidRDefault="00913A0A" w:rsidP="001A63C6">
            <w:pPr>
              <w:pStyle w:val="Heading2"/>
              <w:spacing w:before="20" w:after="20"/>
              <w:ind w:left="0"/>
              <w:rPr>
                <w:rFonts w:ascii="Tahoma" w:hAnsi="Tahoma" w:cs="Tahoma"/>
                <w:b w:val="0"/>
                <w:sz w:val="14"/>
                <w:szCs w:val="14"/>
              </w:rPr>
            </w:pPr>
            <w:bookmarkStart w:id="492" w:name="_Toc336338127"/>
            <w:bookmarkStart w:id="493" w:name="_Toc380004871"/>
            <w:r w:rsidRPr="00D7143B">
              <w:rPr>
                <w:rFonts w:ascii="Tahoma" w:hAnsi="Tahoma" w:cs="Tahoma"/>
                <w:b w:val="0"/>
                <w:sz w:val="14"/>
                <w:szCs w:val="14"/>
              </w:rPr>
              <w:t>Пакет Windows Essential Business Server 2008 CAL Suite for Premium Users or Devices (20 клиентов)</w:t>
            </w:r>
            <w:bookmarkEnd w:id="492"/>
            <w:bookmarkEnd w:id="493"/>
          </w:p>
        </w:tc>
        <w:tc>
          <w:tcPr>
            <w:tcW w:w="668" w:type="dxa"/>
            <w:tcBorders>
              <w:bottom w:val="single" w:sz="4" w:space="0" w:color="auto"/>
            </w:tcBorders>
            <w:shd w:val="clear" w:color="auto" w:fill="FFFFFF" w:themeFill="background1"/>
            <w:vAlign w:val="center"/>
          </w:tcPr>
          <w:p w14:paraId="5BD22AF7" w14:textId="77777777" w:rsidR="00913A0A" w:rsidRPr="00D7143B" w:rsidRDefault="00913A0A" w:rsidP="001A63C6">
            <w:pPr>
              <w:pStyle w:val="TableText"/>
              <w:widowControl w:val="0"/>
              <w:spacing w:before="100" w:beforeAutospacing="1"/>
              <w:rPr>
                <w:rStyle w:val="EndnoteReference"/>
                <w:rFonts w:ascii="Tahoma" w:hAnsi="Tahoma" w:cs="Tahoma"/>
                <w:sz w:val="13"/>
              </w:rPr>
            </w:pPr>
          </w:p>
        </w:tc>
        <w:tc>
          <w:tcPr>
            <w:tcW w:w="450" w:type="dxa"/>
            <w:tcBorders>
              <w:bottom w:val="single" w:sz="4" w:space="0" w:color="auto"/>
            </w:tcBorders>
            <w:shd w:val="clear" w:color="auto" w:fill="FFFFFF" w:themeFill="background1"/>
            <w:vAlign w:val="center"/>
          </w:tcPr>
          <w:p w14:paraId="28C733A7" w14:textId="77777777" w:rsidR="00913A0A" w:rsidRPr="00D7143B" w:rsidRDefault="00913A0A" w:rsidP="001A63C6">
            <w:pPr>
              <w:pStyle w:val="TableText"/>
              <w:widowControl w:val="0"/>
              <w:spacing w:before="160"/>
              <w:rPr>
                <w:rFonts w:ascii="Tahoma" w:hAnsi="Tahoma" w:cs="Tahoma"/>
                <w:sz w:val="13"/>
              </w:rPr>
            </w:pPr>
            <w:r w:rsidRPr="00D7143B">
              <w:rPr>
                <w:rFonts w:ascii="Tahoma" w:hAnsi="Tahoma" w:cs="Tahoma"/>
                <w:sz w:val="13"/>
              </w:rPr>
              <w:t>11/08</w:t>
            </w:r>
          </w:p>
        </w:tc>
        <w:tc>
          <w:tcPr>
            <w:tcW w:w="360" w:type="dxa"/>
            <w:tcBorders>
              <w:bottom w:val="single" w:sz="4" w:space="0" w:color="auto"/>
              <w:right w:val="single" w:sz="18" w:space="0" w:color="auto"/>
            </w:tcBorders>
            <w:shd w:val="clear" w:color="auto" w:fill="FFFFFF" w:themeFill="background1"/>
            <w:vAlign w:val="center"/>
          </w:tcPr>
          <w:p w14:paraId="7D15530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14:paraId="361FFB3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3F4DFD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43D29A7"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973DBF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CCB371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B0DB124"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751A3F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20C3E8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FFFFFF" w:themeFill="background1"/>
            <w:vAlign w:val="center"/>
          </w:tcPr>
          <w:p w14:paraId="0AC7AE4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976204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33C1240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38EF68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6E9493C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FFFFF" w:themeFill="background1"/>
          </w:tcPr>
          <w:p w14:paraId="54F60100"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7C91306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shd w:val="clear" w:color="auto" w:fill="FFFFFF" w:themeFill="background1"/>
          </w:tcPr>
          <w:p w14:paraId="68FA72E6" w14:textId="77777777" w:rsidR="00913A0A" w:rsidRPr="00D7143B" w:rsidRDefault="00913A0A" w:rsidP="001A63C6">
            <w:pPr>
              <w:pStyle w:val="TableText"/>
              <w:widowControl w:val="0"/>
              <w:rPr>
                <w:rFonts w:ascii="Tahoma" w:hAnsi="Tahoma" w:cs="Tahoma"/>
                <w:sz w:val="13"/>
              </w:rPr>
            </w:pPr>
          </w:p>
        </w:tc>
      </w:tr>
      <w:tr w:rsidR="00913A0A" w:rsidRPr="00D7143B" w14:paraId="5815739B" w14:textId="77777777" w:rsidTr="00A85B6F">
        <w:trPr>
          <w:trHeight w:val="287"/>
        </w:trPr>
        <w:tc>
          <w:tcPr>
            <w:tcW w:w="2302" w:type="dxa"/>
            <w:gridSpan w:val="2"/>
            <w:tcBorders>
              <w:bottom w:val="single" w:sz="4" w:space="0" w:color="auto"/>
            </w:tcBorders>
            <w:shd w:val="clear" w:color="auto" w:fill="FABF8F"/>
            <w:vAlign w:val="center"/>
          </w:tcPr>
          <w:p w14:paraId="636D545C" w14:textId="77777777" w:rsidR="00913A0A" w:rsidRPr="00D7143B" w:rsidRDefault="00913A0A" w:rsidP="001A63C6">
            <w:pPr>
              <w:pStyle w:val="Heading2"/>
              <w:spacing w:before="20" w:after="20"/>
              <w:ind w:left="0"/>
              <w:rPr>
                <w:rFonts w:ascii="Tahoma" w:hAnsi="Tahoma" w:cs="Tahoma"/>
                <w:b w:val="0"/>
                <w:sz w:val="14"/>
                <w:szCs w:val="14"/>
              </w:rPr>
            </w:pPr>
            <w:bookmarkStart w:id="494" w:name="_Toc336338128"/>
            <w:bookmarkStart w:id="495" w:name="_Toc380004872"/>
            <w:r w:rsidRPr="00D7143B">
              <w:rPr>
                <w:rFonts w:ascii="Tahoma" w:hAnsi="Tahoma" w:cs="Tahoma"/>
                <w:b w:val="0"/>
                <w:sz w:val="14"/>
                <w:szCs w:val="14"/>
              </w:rPr>
              <w:t>Пакет Windows Essential Business Server 2008 CAL Suite for Premium Users or Devices (50 клиентов)</w:t>
            </w:r>
            <w:bookmarkEnd w:id="494"/>
            <w:bookmarkEnd w:id="495"/>
          </w:p>
        </w:tc>
        <w:tc>
          <w:tcPr>
            <w:tcW w:w="668" w:type="dxa"/>
            <w:tcBorders>
              <w:bottom w:val="single" w:sz="4" w:space="0" w:color="auto"/>
            </w:tcBorders>
            <w:shd w:val="clear" w:color="auto" w:fill="FABF8F"/>
            <w:vAlign w:val="center"/>
          </w:tcPr>
          <w:p w14:paraId="744A3BA3" w14:textId="77777777" w:rsidR="00913A0A" w:rsidRPr="00D7143B" w:rsidRDefault="00913A0A" w:rsidP="001A63C6">
            <w:pPr>
              <w:pStyle w:val="TableText"/>
              <w:widowControl w:val="0"/>
              <w:spacing w:before="100" w:beforeAutospacing="1"/>
              <w:rPr>
                <w:rStyle w:val="EndnoteReference"/>
                <w:rFonts w:cs="Tahoma"/>
                <w:color w:val="0000FF"/>
                <w:sz w:val="13"/>
              </w:rPr>
            </w:pPr>
          </w:p>
        </w:tc>
        <w:tc>
          <w:tcPr>
            <w:tcW w:w="450" w:type="dxa"/>
            <w:tcBorders>
              <w:bottom w:val="single" w:sz="4" w:space="0" w:color="auto"/>
            </w:tcBorders>
            <w:shd w:val="clear" w:color="auto" w:fill="FABF8F"/>
            <w:vAlign w:val="center"/>
          </w:tcPr>
          <w:p w14:paraId="5EDEE3D5" w14:textId="77777777" w:rsidR="00913A0A" w:rsidRPr="00D7143B" w:rsidRDefault="00913A0A" w:rsidP="001A63C6">
            <w:pPr>
              <w:pStyle w:val="TableText"/>
              <w:widowControl w:val="0"/>
              <w:spacing w:before="180"/>
              <w:rPr>
                <w:rFonts w:ascii="Tahoma" w:hAnsi="Tahoma" w:cs="Tahoma"/>
                <w:sz w:val="13"/>
              </w:rPr>
            </w:pPr>
            <w:r w:rsidRPr="00D7143B">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27D759E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0BA04EC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FBF98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A138FE"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414268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1753C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DF6A6E1"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A6CE3A0"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E653B7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tcBorders>
              <w:bottom w:val="single" w:sz="4" w:space="0" w:color="auto"/>
            </w:tcBorders>
            <w:shd w:val="clear" w:color="auto" w:fill="FABF8F"/>
            <w:vAlign w:val="center"/>
          </w:tcPr>
          <w:p w14:paraId="0CA6B22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0E248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39BB05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C8280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7B3B5F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7459558B"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22339CE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OL</w:t>
            </w:r>
          </w:p>
        </w:tc>
        <w:tc>
          <w:tcPr>
            <w:tcW w:w="484" w:type="dxa"/>
            <w:tcBorders>
              <w:bottom w:val="single" w:sz="4" w:space="0" w:color="auto"/>
            </w:tcBorders>
            <w:shd w:val="clear" w:color="auto" w:fill="FABF8F"/>
          </w:tcPr>
          <w:p w14:paraId="3116F082" w14:textId="77777777" w:rsidR="00913A0A" w:rsidRPr="00D7143B" w:rsidRDefault="00913A0A" w:rsidP="001A63C6">
            <w:pPr>
              <w:pStyle w:val="TableText"/>
              <w:widowControl w:val="0"/>
              <w:rPr>
                <w:rFonts w:ascii="Tahoma" w:hAnsi="Tahoma" w:cs="Tahoma"/>
                <w:sz w:val="13"/>
              </w:rPr>
            </w:pPr>
          </w:p>
        </w:tc>
      </w:tr>
      <w:tr w:rsidR="007D1CD1" w:rsidRPr="00D7143B" w14:paraId="331B057E" w14:textId="77777777" w:rsidTr="00A85B6F">
        <w:trPr>
          <w:trHeight w:val="145"/>
        </w:trPr>
        <w:tc>
          <w:tcPr>
            <w:tcW w:w="2302" w:type="dxa"/>
            <w:gridSpan w:val="2"/>
            <w:tcBorders>
              <w:bottom w:val="single" w:sz="4" w:space="0" w:color="auto"/>
            </w:tcBorders>
            <w:shd w:val="clear" w:color="auto" w:fill="FFFFFF" w:themeFill="background1"/>
            <w:vAlign w:val="center"/>
          </w:tcPr>
          <w:p w14:paraId="4A00ECFB" w14:textId="77777777" w:rsidR="00913A0A" w:rsidRPr="00D7143B" w:rsidRDefault="00913A0A" w:rsidP="0044693F">
            <w:pPr>
              <w:pStyle w:val="Heading2"/>
              <w:keepNext/>
              <w:spacing w:before="20" w:after="20"/>
              <w:ind w:left="0"/>
              <w:rPr>
                <w:rFonts w:ascii="Tahoma" w:hAnsi="Tahoma" w:cs="Tahoma"/>
                <w:b w:val="0"/>
                <w:sz w:val="14"/>
                <w:szCs w:val="14"/>
              </w:rPr>
            </w:pPr>
            <w:bookmarkStart w:id="496" w:name="_Toc336338129"/>
            <w:bookmarkStart w:id="497" w:name="_Toc380004873"/>
            <w:r w:rsidRPr="00D7143B">
              <w:rPr>
                <w:rFonts w:ascii="Tahoma" w:hAnsi="Tahoma" w:cs="Tahoma"/>
                <w:b w:val="0"/>
                <w:sz w:val="14"/>
                <w:szCs w:val="14"/>
              </w:rPr>
              <w:t>Windows HPC Server 2008 R2 Suite</w:t>
            </w:r>
            <w:bookmarkEnd w:id="496"/>
            <w:bookmarkEnd w:id="497"/>
            <w:r w:rsidRPr="00D7143B">
              <w:rPr>
                <w:rFonts w:ascii="Tahoma" w:hAnsi="Tahoma" w:cs="Tahoma"/>
                <w:b w:val="0"/>
                <w:sz w:val="14"/>
                <w:szCs w:val="14"/>
              </w:rPr>
              <w:t xml:space="preserve"> </w:t>
            </w:r>
          </w:p>
        </w:tc>
        <w:tc>
          <w:tcPr>
            <w:tcW w:w="668" w:type="dxa"/>
            <w:tcBorders>
              <w:bottom w:val="single" w:sz="4" w:space="0" w:color="auto"/>
            </w:tcBorders>
            <w:shd w:val="clear" w:color="auto" w:fill="FFFFFF" w:themeFill="background1"/>
            <w:vAlign w:val="center"/>
          </w:tcPr>
          <w:p w14:paraId="209033B3" w14:textId="77777777" w:rsidR="00913A0A" w:rsidRPr="00D7143B" w:rsidRDefault="00B91E2C" w:rsidP="00300D66">
            <w:pPr>
              <w:pStyle w:val="TableText"/>
              <w:widowControl w:val="0"/>
              <w:rPr>
                <w:b/>
                <w:sz w:val="13"/>
                <w:szCs w:val="13"/>
                <w:u w:val="single"/>
              </w:rPr>
            </w:pPr>
            <w:hyperlink w:anchor="_106_Windows_HPC" w:history="1">
              <w:r w:rsidR="00A13E7D" w:rsidRPr="00D7143B">
                <w:rPr>
                  <w:rStyle w:val="Hyperlink"/>
                  <w:b/>
                  <w:sz w:val="13"/>
                  <w:szCs w:val="13"/>
                </w:rPr>
                <w:t>106</w:t>
              </w:r>
            </w:hyperlink>
          </w:p>
        </w:tc>
        <w:tc>
          <w:tcPr>
            <w:tcW w:w="450" w:type="dxa"/>
            <w:tcBorders>
              <w:bottom w:val="single" w:sz="4" w:space="0" w:color="auto"/>
            </w:tcBorders>
            <w:shd w:val="clear" w:color="auto" w:fill="FFFFFF" w:themeFill="background1"/>
            <w:vAlign w:val="center"/>
          </w:tcPr>
          <w:p w14:paraId="571C1DB0" w14:textId="77777777" w:rsidR="00913A0A" w:rsidRPr="00D7143B" w:rsidRDefault="00913A0A" w:rsidP="007E466C">
            <w:pPr>
              <w:pStyle w:val="TableText"/>
              <w:widowControl w:val="0"/>
              <w:rPr>
                <w:rFonts w:ascii="Tahoma" w:hAnsi="Tahoma" w:cs="Tahoma"/>
                <w:color w:val="000000"/>
                <w:sz w:val="13"/>
              </w:rPr>
            </w:pPr>
            <w:r w:rsidRPr="00D7143B">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themeFill="background1"/>
            <w:vAlign w:val="center"/>
          </w:tcPr>
          <w:p w14:paraId="6CABC39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147BBC8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9FCF2FD"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802D397"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0F7C0F1E"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55C9B6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6CC2D6BF"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9B541C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9A9CB8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51F10DFF"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27B2CC5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1555A1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26D878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0EF462B1"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507AD952" w14:textId="77777777" w:rsidR="00913A0A" w:rsidRPr="00D7143B" w:rsidRDefault="00913A0A" w:rsidP="001A63C6">
            <w:pPr>
              <w:pStyle w:val="TableText"/>
              <w:widowControl w:val="0"/>
              <w:rPr>
                <w:rFonts w:ascii="Tahoma" w:hAnsi="Tahoma" w:cs="Tahoma"/>
                <w:color w:val="000000"/>
                <w:sz w:val="13"/>
              </w:rPr>
            </w:pPr>
          </w:p>
        </w:tc>
        <w:tc>
          <w:tcPr>
            <w:tcW w:w="436" w:type="dxa"/>
            <w:tcBorders>
              <w:bottom w:val="single" w:sz="4" w:space="0" w:color="auto"/>
            </w:tcBorders>
            <w:shd w:val="clear" w:color="auto" w:fill="FFFFFF" w:themeFill="background1"/>
            <w:vAlign w:val="center"/>
          </w:tcPr>
          <w:p w14:paraId="13F00166"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79725B07" w14:textId="77777777" w:rsidR="00913A0A" w:rsidRPr="00D7143B" w:rsidRDefault="00913A0A" w:rsidP="001A63C6">
            <w:pPr>
              <w:pStyle w:val="TableText"/>
              <w:widowControl w:val="0"/>
              <w:rPr>
                <w:rFonts w:ascii="Tahoma" w:hAnsi="Tahoma" w:cs="Tahoma"/>
                <w:color w:val="000000"/>
                <w:sz w:val="13"/>
              </w:rPr>
            </w:pPr>
          </w:p>
        </w:tc>
      </w:tr>
      <w:tr w:rsidR="00913A0A" w:rsidRPr="00D7143B" w14:paraId="08C8E95A" w14:textId="77777777" w:rsidTr="00A85B6F">
        <w:trPr>
          <w:trHeight w:val="145"/>
        </w:trPr>
        <w:tc>
          <w:tcPr>
            <w:tcW w:w="2302" w:type="dxa"/>
            <w:gridSpan w:val="2"/>
            <w:tcBorders>
              <w:bottom w:val="single" w:sz="4" w:space="0" w:color="auto"/>
            </w:tcBorders>
            <w:shd w:val="clear" w:color="auto" w:fill="FABF8F"/>
            <w:vAlign w:val="center"/>
          </w:tcPr>
          <w:p w14:paraId="2EAE869F" w14:textId="77777777" w:rsidR="00913A0A" w:rsidRPr="00D7143B" w:rsidRDefault="00913A0A" w:rsidP="001A63C6">
            <w:pPr>
              <w:pStyle w:val="Heading2"/>
              <w:spacing w:before="20" w:after="20"/>
              <w:ind w:left="0"/>
              <w:rPr>
                <w:rFonts w:ascii="Tahoma" w:hAnsi="Tahoma" w:cs="Tahoma"/>
                <w:b w:val="0"/>
                <w:sz w:val="14"/>
                <w:szCs w:val="14"/>
              </w:rPr>
            </w:pPr>
            <w:bookmarkStart w:id="498" w:name="_Toc380004874"/>
            <w:r w:rsidRPr="00D7143B">
              <w:rPr>
                <w:rFonts w:ascii="Tahoma" w:hAnsi="Tahoma" w:cs="Tahoma"/>
                <w:b w:val="0"/>
                <w:sz w:val="14"/>
              </w:rPr>
              <w:t>Windows Intune Add-on для System Center Configuration Manager и System Center Endpoint Protection (на пользователя)</w:t>
            </w:r>
            <w:bookmarkEnd w:id="498"/>
          </w:p>
        </w:tc>
        <w:tc>
          <w:tcPr>
            <w:tcW w:w="668" w:type="dxa"/>
            <w:tcBorders>
              <w:bottom w:val="single" w:sz="4" w:space="0" w:color="auto"/>
            </w:tcBorders>
            <w:shd w:val="clear" w:color="auto" w:fill="FABF8F"/>
            <w:vAlign w:val="center"/>
          </w:tcPr>
          <w:p w14:paraId="786F3F0D" w14:textId="77777777" w:rsidR="00913A0A" w:rsidRPr="00D7143B"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5ED2C5E4"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56FE9285"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7F47D83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3EEFBB"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7F9780"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0E3D6A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AF9F24"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78D7F5"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A01AE77"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8EEA9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CB6BA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CED4DE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D2F3F5"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E5D1D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6CB0557C"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43CC663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ST</w:t>
            </w:r>
          </w:p>
        </w:tc>
        <w:tc>
          <w:tcPr>
            <w:tcW w:w="436" w:type="dxa"/>
            <w:tcBorders>
              <w:bottom w:val="single" w:sz="4" w:space="0" w:color="auto"/>
            </w:tcBorders>
            <w:shd w:val="clear" w:color="auto" w:fill="FABF8F"/>
            <w:vAlign w:val="center"/>
          </w:tcPr>
          <w:p w14:paraId="137A22AD"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F910064" w14:textId="77777777" w:rsidR="00913A0A" w:rsidRPr="00D7143B" w:rsidRDefault="002C4BA9" w:rsidP="001A63C6">
            <w:pPr>
              <w:pStyle w:val="TableText"/>
              <w:widowControl w:val="0"/>
              <w:rPr>
                <w:rFonts w:ascii="Tahoma" w:hAnsi="Tahoma" w:cs="Tahoma"/>
                <w:color w:val="000000"/>
                <w:sz w:val="13"/>
              </w:rPr>
            </w:pPr>
            <w:r w:rsidRPr="00D7143B">
              <w:rPr>
                <w:rFonts w:ascii="Tahoma" w:hAnsi="Tahoma" w:cs="Tahoma"/>
                <w:color w:val="000000"/>
                <w:sz w:val="13"/>
              </w:rPr>
              <w:t>A</w:t>
            </w:r>
          </w:p>
        </w:tc>
      </w:tr>
      <w:tr w:rsidR="007D1CD1" w:rsidRPr="00D7143B" w14:paraId="6A62672A" w14:textId="77777777" w:rsidTr="00A85B6F">
        <w:trPr>
          <w:trHeight w:val="145"/>
        </w:trPr>
        <w:tc>
          <w:tcPr>
            <w:tcW w:w="2302" w:type="dxa"/>
            <w:gridSpan w:val="2"/>
            <w:tcBorders>
              <w:bottom w:val="single" w:sz="4" w:space="0" w:color="auto"/>
            </w:tcBorders>
            <w:shd w:val="clear" w:color="auto" w:fill="FFFFFF" w:themeFill="background1"/>
            <w:vAlign w:val="center"/>
          </w:tcPr>
          <w:p w14:paraId="1EACE030" w14:textId="77777777" w:rsidR="00913A0A" w:rsidRPr="00D7143B" w:rsidRDefault="00913A0A" w:rsidP="001A63C6">
            <w:pPr>
              <w:pStyle w:val="Heading2"/>
              <w:spacing w:before="20" w:after="20"/>
              <w:ind w:left="0"/>
              <w:rPr>
                <w:rFonts w:ascii="Tahoma" w:hAnsi="Tahoma" w:cs="Tahoma"/>
                <w:b w:val="0"/>
                <w:sz w:val="14"/>
                <w:szCs w:val="14"/>
              </w:rPr>
            </w:pPr>
            <w:bookmarkStart w:id="499" w:name="_Toc380004875"/>
            <w:r w:rsidRPr="00D7143B">
              <w:rPr>
                <w:rFonts w:ascii="Tahoma" w:hAnsi="Tahoma" w:cs="Tahoma"/>
                <w:b w:val="0"/>
                <w:sz w:val="14"/>
                <w:szCs w:val="14"/>
              </w:rPr>
              <w:t>Windows Intune (на пользователя)</w:t>
            </w:r>
            <w:bookmarkEnd w:id="499"/>
          </w:p>
        </w:tc>
        <w:tc>
          <w:tcPr>
            <w:tcW w:w="668" w:type="dxa"/>
            <w:tcBorders>
              <w:bottom w:val="single" w:sz="4" w:space="0" w:color="auto"/>
            </w:tcBorders>
            <w:shd w:val="clear" w:color="auto" w:fill="FFFFFF" w:themeFill="background1"/>
            <w:vAlign w:val="center"/>
          </w:tcPr>
          <w:p w14:paraId="692157A5" w14:textId="77777777" w:rsidR="00913A0A" w:rsidRPr="00D7143B"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3F2C3659" w14:textId="77777777" w:rsidR="00913A0A" w:rsidRPr="00D7143B" w:rsidRDefault="00913A0A" w:rsidP="007E466C">
            <w:pPr>
              <w:pStyle w:val="TableText"/>
              <w:widowControl w:val="0"/>
              <w:rPr>
                <w:rFonts w:ascii="Tahoma" w:hAnsi="Tahoma" w:cs="Tahoma"/>
                <w:color w:val="000000"/>
                <w:sz w:val="13"/>
              </w:rPr>
            </w:pPr>
            <w:r w:rsidRPr="00D7143B">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1E2DD345"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OSB</w:t>
            </w:r>
          </w:p>
        </w:tc>
        <w:tc>
          <w:tcPr>
            <w:tcW w:w="360" w:type="dxa"/>
            <w:tcBorders>
              <w:left w:val="single" w:sz="18" w:space="0" w:color="auto"/>
              <w:bottom w:val="single" w:sz="4" w:space="0" w:color="auto"/>
            </w:tcBorders>
            <w:shd w:val="clear" w:color="auto" w:fill="FFFFFF" w:themeFill="background1"/>
            <w:vAlign w:val="center"/>
          </w:tcPr>
          <w:p w14:paraId="5F0EB6D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28A09FC"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4ADF040"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6FE689B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7A3DE96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42EF532"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0881599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5574C0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10B7AC8"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1072423F"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0A641A78"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D582E2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7AF08A93"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790130DF" w14:textId="77777777" w:rsidR="00913A0A" w:rsidRPr="00D7143B" w:rsidRDefault="00913A0A" w:rsidP="001A63C6">
            <w:pPr>
              <w:pStyle w:val="TableText"/>
              <w:widowControl w:val="0"/>
              <w:rPr>
                <w:rFonts w:ascii="Tahoma" w:hAnsi="Tahoma" w:cs="Tahoma"/>
                <w:sz w:val="13"/>
              </w:rPr>
            </w:pPr>
          </w:p>
        </w:tc>
        <w:tc>
          <w:tcPr>
            <w:tcW w:w="436" w:type="dxa"/>
            <w:tcBorders>
              <w:bottom w:val="single" w:sz="4" w:space="0" w:color="auto"/>
            </w:tcBorders>
            <w:shd w:val="clear" w:color="auto" w:fill="FFFFFF" w:themeFill="background1"/>
            <w:vAlign w:val="center"/>
          </w:tcPr>
          <w:p w14:paraId="3DBCC470"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0DC8C60C" w14:textId="77777777" w:rsidR="00913A0A" w:rsidRPr="00D7143B" w:rsidRDefault="00913A0A" w:rsidP="001A63C6">
            <w:pPr>
              <w:pStyle w:val="TableText"/>
              <w:widowControl w:val="0"/>
              <w:rPr>
                <w:rFonts w:ascii="Tahoma" w:hAnsi="Tahoma" w:cs="Tahoma"/>
                <w:color w:val="000000"/>
                <w:sz w:val="13"/>
              </w:rPr>
            </w:pPr>
          </w:p>
        </w:tc>
      </w:tr>
      <w:tr w:rsidR="00913A0A" w:rsidRPr="00D7143B" w14:paraId="3F7792AE" w14:textId="77777777" w:rsidTr="00A85B6F">
        <w:trPr>
          <w:trHeight w:val="145"/>
        </w:trPr>
        <w:tc>
          <w:tcPr>
            <w:tcW w:w="2302" w:type="dxa"/>
            <w:gridSpan w:val="2"/>
            <w:tcBorders>
              <w:bottom w:val="single" w:sz="4" w:space="0" w:color="auto"/>
            </w:tcBorders>
            <w:shd w:val="clear" w:color="auto" w:fill="FABF8F"/>
            <w:vAlign w:val="center"/>
          </w:tcPr>
          <w:p w14:paraId="5C1CA7EC" w14:textId="77777777" w:rsidR="00913A0A" w:rsidRPr="00A8133F" w:rsidRDefault="00913A0A" w:rsidP="001A63C6">
            <w:pPr>
              <w:pStyle w:val="Heading2"/>
              <w:spacing w:before="20" w:after="20"/>
              <w:ind w:left="0"/>
              <w:rPr>
                <w:rFonts w:ascii="Tahoma" w:hAnsi="Tahoma" w:cs="Tahoma"/>
                <w:b w:val="0"/>
                <w:sz w:val="14"/>
                <w:szCs w:val="14"/>
                <w:lang w:val="ru-RU"/>
              </w:rPr>
            </w:pPr>
            <w:bookmarkStart w:id="500" w:name="_Toc336338132"/>
            <w:bookmarkStart w:id="501" w:name="_Toc341193035"/>
            <w:bookmarkStart w:id="502" w:name="_Toc380004876"/>
            <w:r w:rsidRPr="00A8133F">
              <w:rPr>
                <w:rFonts w:ascii="Tahoma" w:hAnsi="Tahoma" w:cs="Tahoma"/>
                <w:b w:val="0"/>
                <w:sz w:val="14"/>
                <w:szCs w:val="14"/>
                <w:lang w:val="ru-RU"/>
              </w:rPr>
              <w:t xml:space="preserve">Дополнительное хранилище для </w:t>
            </w:r>
            <w:r w:rsidRPr="00D7143B">
              <w:rPr>
                <w:rFonts w:ascii="Tahoma" w:hAnsi="Tahoma" w:cs="Tahoma"/>
                <w:b w:val="0"/>
                <w:sz w:val="14"/>
                <w:szCs w:val="14"/>
              </w:rPr>
              <w:t>Windows</w:t>
            </w:r>
            <w:r w:rsidRPr="00A8133F">
              <w:rPr>
                <w:rFonts w:ascii="Tahoma" w:hAnsi="Tahoma" w:cs="Tahoma"/>
                <w:b w:val="0"/>
                <w:sz w:val="14"/>
                <w:szCs w:val="14"/>
                <w:lang w:val="ru-RU"/>
              </w:rPr>
              <w:t xml:space="preserve"> </w:t>
            </w:r>
            <w:r w:rsidRPr="00D7143B">
              <w:rPr>
                <w:rFonts w:ascii="Tahoma" w:hAnsi="Tahoma" w:cs="Tahoma"/>
                <w:b w:val="0"/>
                <w:sz w:val="14"/>
                <w:szCs w:val="14"/>
              </w:rPr>
              <w:t>Intune</w:t>
            </w:r>
            <w:r w:rsidRPr="00A8133F">
              <w:rPr>
                <w:rFonts w:ascii="Tahoma" w:hAnsi="Tahoma" w:cs="Tahoma"/>
                <w:b w:val="0"/>
                <w:sz w:val="14"/>
                <w:szCs w:val="14"/>
                <w:lang w:val="ru-RU"/>
              </w:rPr>
              <w:t xml:space="preserve"> </w:t>
            </w:r>
            <w:r w:rsidRPr="00D7143B">
              <w:rPr>
                <w:rFonts w:ascii="Tahoma" w:hAnsi="Tahoma" w:cs="Tahoma"/>
                <w:b w:val="0"/>
                <w:sz w:val="14"/>
                <w:szCs w:val="14"/>
              </w:rPr>
              <w:t>USL</w:t>
            </w:r>
            <w:r w:rsidRPr="00A8133F">
              <w:rPr>
                <w:rFonts w:ascii="Tahoma" w:hAnsi="Tahoma" w:cs="Tahoma"/>
                <w:b w:val="0"/>
                <w:sz w:val="14"/>
                <w:szCs w:val="14"/>
                <w:lang w:val="ru-RU"/>
              </w:rPr>
              <w:t xml:space="preserve"> </w:t>
            </w:r>
            <w:r w:rsidRPr="00D7143B">
              <w:rPr>
                <w:rFonts w:ascii="Tahoma" w:hAnsi="Tahoma" w:cs="Tahoma"/>
                <w:b w:val="0"/>
                <w:sz w:val="14"/>
                <w:szCs w:val="14"/>
              </w:rPr>
              <w:t>Add</w:t>
            </w:r>
            <w:r w:rsidRPr="00A8133F">
              <w:rPr>
                <w:rFonts w:ascii="Tahoma" w:hAnsi="Tahoma" w:cs="Tahoma"/>
                <w:b w:val="0"/>
                <w:sz w:val="14"/>
                <w:szCs w:val="14"/>
                <w:lang w:val="ru-RU"/>
              </w:rPr>
              <w:t>-</w:t>
            </w:r>
            <w:r w:rsidRPr="00D7143B">
              <w:rPr>
                <w:rFonts w:ascii="Tahoma" w:hAnsi="Tahoma" w:cs="Tahoma"/>
                <w:b w:val="0"/>
                <w:sz w:val="14"/>
                <w:szCs w:val="14"/>
              </w:rPr>
              <w:t>On</w:t>
            </w:r>
            <w:r w:rsidRPr="00A8133F">
              <w:rPr>
                <w:rFonts w:ascii="Tahoma" w:hAnsi="Tahoma" w:cs="Tahoma"/>
                <w:b w:val="0"/>
                <w:sz w:val="14"/>
                <w:szCs w:val="14"/>
                <w:lang w:val="ru-RU"/>
              </w:rPr>
              <w:t xml:space="preserve"> (1 ГБ)</w:t>
            </w:r>
            <w:bookmarkEnd w:id="500"/>
            <w:bookmarkEnd w:id="501"/>
            <w:bookmarkEnd w:id="502"/>
          </w:p>
        </w:tc>
        <w:tc>
          <w:tcPr>
            <w:tcW w:w="668" w:type="dxa"/>
            <w:tcBorders>
              <w:bottom w:val="single" w:sz="4" w:space="0" w:color="auto"/>
            </w:tcBorders>
            <w:shd w:val="clear" w:color="auto" w:fill="FABF8F"/>
            <w:vAlign w:val="center"/>
          </w:tcPr>
          <w:p w14:paraId="5262F7A1" w14:textId="77777777" w:rsidR="00913A0A" w:rsidRPr="00A8133F" w:rsidRDefault="00913A0A" w:rsidP="001A63C6">
            <w:pPr>
              <w:pStyle w:val="TableText"/>
              <w:widowControl w:val="0"/>
              <w:rPr>
                <w:b/>
                <w:sz w:val="13"/>
                <w:szCs w:val="13"/>
                <w:lang w:val="ru-RU"/>
              </w:rPr>
            </w:pPr>
          </w:p>
        </w:tc>
        <w:tc>
          <w:tcPr>
            <w:tcW w:w="450" w:type="dxa"/>
            <w:tcBorders>
              <w:bottom w:val="single" w:sz="4" w:space="0" w:color="auto"/>
            </w:tcBorders>
            <w:shd w:val="clear" w:color="auto" w:fill="FABF8F"/>
            <w:vAlign w:val="center"/>
          </w:tcPr>
          <w:p w14:paraId="39C2AEBC"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CB63491" w14:textId="77777777" w:rsidR="00913A0A" w:rsidRPr="00D7143B" w:rsidRDefault="00913A0A" w:rsidP="001A63C6">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50B897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A4D479"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77FBC1"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201CDC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3FA9F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767AFB7"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2FCCAA3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A9E1CE"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5488B0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B0A7AA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108D8B"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212F9C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D04C01A"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5A4A6E8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ST</w:t>
            </w:r>
          </w:p>
        </w:tc>
        <w:tc>
          <w:tcPr>
            <w:tcW w:w="436" w:type="dxa"/>
            <w:tcBorders>
              <w:bottom w:val="single" w:sz="4" w:space="0" w:color="auto"/>
            </w:tcBorders>
            <w:shd w:val="clear" w:color="auto" w:fill="FABF8F"/>
            <w:vAlign w:val="center"/>
          </w:tcPr>
          <w:p w14:paraId="747E0228"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125BAAF" w14:textId="77777777" w:rsidR="00913A0A" w:rsidRPr="00D7143B" w:rsidRDefault="00913A0A" w:rsidP="001A63C6">
            <w:pPr>
              <w:pStyle w:val="TableText"/>
              <w:widowControl w:val="0"/>
              <w:rPr>
                <w:rFonts w:ascii="Tahoma" w:hAnsi="Tahoma" w:cs="Tahoma"/>
                <w:color w:val="000000"/>
                <w:sz w:val="13"/>
              </w:rPr>
            </w:pPr>
          </w:p>
        </w:tc>
      </w:tr>
      <w:tr w:rsidR="007D1CD1" w:rsidRPr="00D7143B" w14:paraId="05EDC459" w14:textId="77777777" w:rsidTr="00A85B6F">
        <w:trPr>
          <w:trHeight w:val="145"/>
        </w:trPr>
        <w:tc>
          <w:tcPr>
            <w:tcW w:w="2302" w:type="dxa"/>
            <w:gridSpan w:val="2"/>
            <w:tcBorders>
              <w:bottom w:val="single" w:sz="4" w:space="0" w:color="auto"/>
            </w:tcBorders>
            <w:shd w:val="clear" w:color="auto" w:fill="FFFFFF" w:themeFill="background1"/>
            <w:vAlign w:val="center"/>
          </w:tcPr>
          <w:p w14:paraId="69430582" w14:textId="77777777" w:rsidR="00913A0A" w:rsidRPr="00D7143B" w:rsidRDefault="00913A0A" w:rsidP="001A63C6">
            <w:pPr>
              <w:pStyle w:val="Heading2"/>
              <w:spacing w:before="20" w:after="20"/>
              <w:ind w:left="0"/>
              <w:rPr>
                <w:rFonts w:ascii="Tahoma" w:hAnsi="Tahoma" w:cs="Tahoma"/>
                <w:b w:val="0"/>
                <w:sz w:val="14"/>
                <w:szCs w:val="14"/>
              </w:rPr>
            </w:pPr>
            <w:bookmarkStart w:id="503" w:name="_Toc336338133"/>
            <w:bookmarkStart w:id="504" w:name="_Toc380004877"/>
            <w:r w:rsidRPr="00D7143B">
              <w:rPr>
                <w:rFonts w:ascii="Tahoma" w:hAnsi="Tahoma" w:cs="Tahoma"/>
                <w:b w:val="0"/>
                <w:sz w:val="14"/>
                <w:szCs w:val="14"/>
              </w:rPr>
              <w:t>Windows MultiPoint Server 2012 Standard</w:t>
            </w:r>
            <w:bookmarkEnd w:id="503"/>
            <w:bookmarkEnd w:id="504"/>
          </w:p>
        </w:tc>
        <w:tc>
          <w:tcPr>
            <w:tcW w:w="668" w:type="dxa"/>
            <w:tcBorders>
              <w:bottom w:val="single" w:sz="4" w:space="0" w:color="auto"/>
            </w:tcBorders>
            <w:shd w:val="clear" w:color="auto" w:fill="FFFFFF" w:themeFill="background1"/>
            <w:vAlign w:val="center"/>
          </w:tcPr>
          <w:p w14:paraId="4B37466F" w14:textId="77777777" w:rsidR="00913A0A" w:rsidRPr="00D7143B" w:rsidRDefault="00B91E2C" w:rsidP="00300D66">
            <w:pPr>
              <w:pStyle w:val="TableText"/>
              <w:widowControl w:val="0"/>
              <w:rPr>
                <w:b/>
                <w:sz w:val="13"/>
                <w:szCs w:val="13"/>
                <w:u w:val="single"/>
              </w:rPr>
            </w:pPr>
            <w:hyperlink w:anchor="_107_Windows_Multipoint" w:history="1">
              <w:r w:rsidR="00A13E7D" w:rsidRPr="00D7143B">
                <w:rPr>
                  <w:rStyle w:val="Hyperlink"/>
                  <w:b/>
                  <w:sz w:val="13"/>
                  <w:szCs w:val="13"/>
                </w:rPr>
                <w:t>107</w:t>
              </w:r>
            </w:hyperlink>
            <w:hyperlink w:anchor="_98_Windows_Multipoint" w:history="1"/>
          </w:p>
        </w:tc>
        <w:tc>
          <w:tcPr>
            <w:tcW w:w="450" w:type="dxa"/>
            <w:tcBorders>
              <w:bottom w:val="single" w:sz="4" w:space="0" w:color="auto"/>
            </w:tcBorders>
            <w:shd w:val="clear" w:color="auto" w:fill="FFFFFF" w:themeFill="background1"/>
            <w:vAlign w:val="center"/>
          </w:tcPr>
          <w:p w14:paraId="2295F3FB"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6DBDADF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20C8998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gridSpan w:val="2"/>
            <w:tcBorders>
              <w:bottom w:val="single" w:sz="4" w:space="0" w:color="auto"/>
            </w:tcBorders>
            <w:shd w:val="clear" w:color="auto" w:fill="FFFFFF" w:themeFill="background1"/>
            <w:vAlign w:val="center"/>
          </w:tcPr>
          <w:p w14:paraId="4AB6A8F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13</w:t>
            </w:r>
          </w:p>
        </w:tc>
        <w:tc>
          <w:tcPr>
            <w:tcW w:w="450" w:type="dxa"/>
            <w:gridSpan w:val="2"/>
            <w:tcBorders>
              <w:bottom w:val="single" w:sz="4" w:space="0" w:color="auto"/>
            </w:tcBorders>
            <w:shd w:val="clear" w:color="auto" w:fill="FFFFFF" w:themeFill="background1"/>
            <w:vAlign w:val="center"/>
          </w:tcPr>
          <w:p w14:paraId="5C7D965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gridSpan w:val="3"/>
            <w:tcBorders>
              <w:bottom w:val="single" w:sz="4" w:space="0" w:color="auto"/>
            </w:tcBorders>
            <w:shd w:val="clear" w:color="auto" w:fill="FFFFFF" w:themeFill="background1"/>
            <w:vAlign w:val="center"/>
          </w:tcPr>
          <w:p w14:paraId="58FCD2A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76295A9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8</w:t>
            </w:r>
          </w:p>
        </w:tc>
        <w:tc>
          <w:tcPr>
            <w:tcW w:w="450" w:type="dxa"/>
            <w:gridSpan w:val="2"/>
            <w:tcBorders>
              <w:bottom w:val="single" w:sz="4" w:space="0" w:color="auto"/>
            </w:tcBorders>
            <w:shd w:val="clear" w:color="auto" w:fill="FFFFFF" w:themeFill="background1"/>
            <w:vAlign w:val="center"/>
          </w:tcPr>
          <w:p w14:paraId="2B84D5C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360" w:type="dxa"/>
            <w:tcBorders>
              <w:bottom w:val="single" w:sz="4" w:space="0" w:color="auto"/>
              <w:right w:val="single" w:sz="18" w:space="0" w:color="auto"/>
            </w:tcBorders>
            <w:shd w:val="clear" w:color="auto" w:fill="FFFFFF" w:themeFill="background1"/>
            <w:vAlign w:val="center"/>
          </w:tcPr>
          <w:p w14:paraId="220A106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tcBorders>
              <w:left w:val="single" w:sz="18" w:space="0" w:color="auto"/>
              <w:bottom w:val="single" w:sz="4" w:space="0" w:color="auto"/>
            </w:tcBorders>
            <w:shd w:val="clear" w:color="auto" w:fill="FFFFFF" w:themeFill="background1"/>
            <w:vAlign w:val="center"/>
          </w:tcPr>
          <w:p w14:paraId="77251D5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tcBorders>
            <w:shd w:val="clear" w:color="auto" w:fill="FFFFFF" w:themeFill="background1"/>
            <w:vAlign w:val="center"/>
          </w:tcPr>
          <w:p w14:paraId="65E329C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14:paraId="56C5D64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7EB9998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FFFFFF" w:themeFill="background1"/>
            <w:vAlign w:val="center"/>
          </w:tcPr>
          <w:p w14:paraId="3144FF4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3F0147A4"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2F262F0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FFFFF" w:themeFill="background1"/>
            <w:vAlign w:val="center"/>
          </w:tcPr>
          <w:p w14:paraId="66E7E2B5"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68F1238D" w14:textId="77777777" w:rsidR="00913A0A" w:rsidRPr="00D7143B" w:rsidRDefault="00913A0A" w:rsidP="001A63C6">
            <w:pPr>
              <w:pStyle w:val="TableText"/>
              <w:widowControl w:val="0"/>
              <w:rPr>
                <w:rFonts w:ascii="Tahoma" w:hAnsi="Tahoma" w:cs="Tahoma"/>
                <w:color w:val="000000"/>
                <w:sz w:val="13"/>
              </w:rPr>
            </w:pPr>
          </w:p>
        </w:tc>
      </w:tr>
      <w:tr w:rsidR="00913A0A" w:rsidRPr="00D7143B" w14:paraId="4E86C017" w14:textId="77777777" w:rsidTr="00A85B6F">
        <w:trPr>
          <w:trHeight w:val="145"/>
        </w:trPr>
        <w:tc>
          <w:tcPr>
            <w:tcW w:w="2302" w:type="dxa"/>
            <w:gridSpan w:val="2"/>
            <w:tcBorders>
              <w:bottom w:val="single" w:sz="4" w:space="0" w:color="auto"/>
            </w:tcBorders>
            <w:shd w:val="clear" w:color="auto" w:fill="FABF8F"/>
            <w:vAlign w:val="center"/>
          </w:tcPr>
          <w:p w14:paraId="0D9241EF" w14:textId="77777777" w:rsidR="00913A0A" w:rsidRPr="00D7143B" w:rsidRDefault="00913A0A" w:rsidP="001A63C6">
            <w:pPr>
              <w:pStyle w:val="Heading2"/>
              <w:spacing w:before="20" w:after="20"/>
              <w:ind w:left="0"/>
              <w:rPr>
                <w:rFonts w:ascii="Tahoma" w:hAnsi="Tahoma" w:cs="Tahoma"/>
                <w:b w:val="0"/>
                <w:sz w:val="14"/>
                <w:szCs w:val="14"/>
              </w:rPr>
            </w:pPr>
            <w:bookmarkStart w:id="505" w:name="_Toc336338134"/>
            <w:bookmarkStart w:id="506" w:name="_Toc380004878"/>
            <w:r w:rsidRPr="00D7143B">
              <w:rPr>
                <w:rFonts w:ascii="Tahoma" w:hAnsi="Tahoma" w:cs="Tahoma"/>
                <w:b w:val="0"/>
                <w:sz w:val="14"/>
                <w:szCs w:val="14"/>
              </w:rPr>
              <w:t>Windows MultiPoint Server 2012 Premium</w:t>
            </w:r>
            <w:bookmarkEnd w:id="505"/>
            <w:bookmarkEnd w:id="506"/>
          </w:p>
        </w:tc>
        <w:tc>
          <w:tcPr>
            <w:tcW w:w="668" w:type="dxa"/>
            <w:tcBorders>
              <w:bottom w:val="single" w:sz="4" w:space="0" w:color="auto"/>
            </w:tcBorders>
            <w:shd w:val="clear" w:color="auto" w:fill="FABF8F"/>
            <w:vAlign w:val="center"/>
          </w:tcPr>
          <w:p w14:paraId="3EF818C2" w14:textId="77777777" w:rsidR="00913A0A" w:rsidRPr="00D7143B" w:rsidRDefault="00B91E2C" w:rsidP="00300D66">
            <w:pPr>
              <w:pStyle w:val="TableText"/>
              <w:widowControl w:val="0"/>
              <w:rPr>
                <w:b/>
                <w:sz w:val="13"/>
                <w:szCs w:val="13"/>
                <w:u w:val="single"/>
              </w:rPr>
            </w:pPr>
            <w:hyperlink w:anchor="_108_Windows_Multipoint" w:history="1">
              <w:hyperlink w:anchor="Srv_107WinMultipointSvr2011Premium" w:history="1">
                <w:r w:rsidR="00A13E7D" w:rsidRPr="00D30365">
                  <w:rPr>
                    <w:rStyle w:val="Hyperlink"/>
                    <w:b/>
                    <w:sz w:val="13"/>
                    <w:szCs w:val="13"/>
                  </w:rPr>
                  <w:t>10</w:t>
                </w:r>
              </w:hyperlink>
              <w:r w:rsidR="00A13E7D" w:rsidRPr="00D30365">
                <w:rPr>
                  <w:rStyle w:val="Hyperlink"/>
                  <w:b/>
                  <w:sz w:val="13"/>
                  <w:szCs w:val="13"/>
                </w:rPr>
                <w:t>8</w:t>
              </w:r>
            </w:hyperlink>
          </w:p>
        </w:tc>
        <w:tc>
          <w:tcPr>
            <w:tcW w:w="450" w:type="dxa"/>
            <w:tcBorders>
              <w:bottom w:val="single" w:sz="4" w:space="0" w:color="auto"/>
            </w:tcBorders>
            <w:shd w:val="clear" w:color="auto" w:fill="FABF8F"/>
            <w:vAlign w:val="center"/>
          </w:tcPr>
          <w:p w14:paraId="4EDAA763"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55463C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18552F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gridSpan w:val="2"/>
            <w:tcBorders>
              <w:bottom w:val="single" w:sz="4" w:space="0" w:color="auto"/>
            </w:tcBorders>
            <w:shd w:val="clear" w:color="auto" w:fill="FABF8F"/>
            <w:vAlign w:val="center"/>
          </w:tcPr>
          <w:p w14:paraId="72CD917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FABF8F"/>
            <w:vAlign w:val="center"/>
          </w:tcPr>
          <w:p w14:paraId="535389F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20</w:t>
            </w:r>
          </w:p>
        </w:tc>
        <w:tc>
          <w:tcPr>
            <w:tcW w:w="450" w:type="dxa"/>
            <w:gridSpan w:val="3"/>
            <w:tcBorders>
              <w:bottom w:val="single" w:sz="4" w:space="0" w:color="auto"/>
            </w:tcBorders>
            <w:shd w:val="clear" w:color="auto" w:fill="FABF8F"/>
            <w:vAlign w:val="center"/>
          </w:tcPr>
          <w:p w14:paraId="46E052B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FABF8F"/>
            <w:vAlign w:val="center"/>
          </w:tcPr>
          <w:p w14:paraId="26D1569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FABF8F"/>
            <w:vAlign w:val="center"/>
          </w:tcPr>
          <w:p w14:paraId="47F30C0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5222804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0A0F68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tcBorders>
            <w:shd w:val="clear" w:color="auto" w:fill="FABF8F"/>
            <w:vAlign w:val="center"/>
          </w:tcPr>
          <w:p w14:paraId="0A1F13E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54B63D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842815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4A694DC2"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44D8F32D"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51F5EE2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62BEEC3E"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5179F3B1" w14:textId="77777777" w:rsidR="00913A0A" w:rsidRPr="00D7143B" w:rsidRDefault="00913A0A" w:rsidP="001A63C6">
            <w:pPr>
              <w:pStyle w:val="TableText"/>
              <w:widowControl w:val="0"/>
              <w:rPr>
                <w:rFonts w:ascii="Tahoma" w:hAnsi="Tahoma" w:cs="Tahoma"/>
                <w:color w:val="000000"/>
                <w:sz w:val="13"/>
              </w:rPr>
            </w:pPr>
          </w:p>
        </w:tc>
      </w:tr>
      <w:tr w:rsidR="007D1CD1" w:rsidRPr="00D7143B" w14:paraId="60AC9A05" w14:textId="77777777" w:rsidTr="00A85B6F">
        <w:trPr>
          <w:trHeight w:val="145"/>
        </w:trPr>
        <w:tc>
          <w:tcPr>
            <w:tcW w:w="2302" w:type="dxa"/>
            <w:gridSpan w:val="2"/>
            <w:tcBorders>
              <w:bottom w:val="single" w:sz="4" w:space="0" w:color="auto"/>
            </w:tcBorders>
            <w:shd w:val="clear" w:color="auto" w:fill="FFFFFF" w:themeFill="background1"/>
            <w:vAlign w:val="center"/>
          </w:tcPr>
          <w:p w14:paraId="228416B0" w14:textId="77777777" w:rsidR="00913A0A" w:rsidRPr="00D7143B" w:rsidRDefault="00913A0A" w:rsidP="001A63C6">
            <w:pPr>
              <w:pStyle w:val="Heading2"/>
              <w:spacing w:before="20" w:after="20"/>
              <w:ind w:left="0"/>
              <w:rPr>
                <w:rFonts w:ascii="Tahoma" w:hAnsi="Tahoma" w:cs="Tahoma"/>
                <w:b w:val="0"/>
                <w:sz w:val="14"/>
                <w:szCs w:val="14"/>
              </w:rPr>
            </w:pPr>
            <w:bookmarkStart w:id="507" w:name="_Toc336338135"/>
            <w:bookmarkStart w:id="508" w:name="_Toc380004879"/>
            <w:r w:rsidRPr="00D7143B">
              <w:rPr>
                <w:rFonts w:ascii="Tahoma" w:hAnsi="Tahoma" w:cs="Tahoma"/>
                <w:b w:val="0"/>
                <w:sz w:val="14"/>
                <w:szCs w:val="14"/>
              </w:rPr>
              <w:t>Клиентская лицензия Windows MultiPoint Server 2012 CAL</w:t>
            </w:r>
            <w:bookmarkEnd w:id="507"/>
            <w:bookmarkEnd w:id="508"/>
          </w:p>
        </w:tc>
        <w:tc>
          <w:tcPr>
            <w:tcW w:w="668" w:type="dxa"/>
            <w:tcBorders>
              <w:bottom w:val="single" w:sz="4" w:space="0" w:color="auto"/>
            </w:tcBorders>
            <w:shd w:val="clear" w:color="auto" w:fill="FFFFFF" w:themeFill="background1"/>
            <w:vAlign w:val="center"/>
          </w:tcPr>
          <w:p w14:paraId="406719BB" w14:textId="77777777" w:rsidR="00913A0A" w:rsidRPr="00D7143B" w:rsidRDefault="00B91E2C" w:rsidP="00300D66">
            <w:pPr>
              <w:pStyle w:val="TableText"/>
              <w:widowControl w:val="0"/>
              <w:rPr>
                <w:b/>
                <w:sz w:val="13"/>
                <w:szCs w:val="13"/>
                <w:u w:val="single"/>
              </w:rPr>
            </w:pPr>
            <w:hyperlink w:anchor="_109_Windows_Multipoint" w:history="1">
              <w:r w:rsidR="00A13E7D" w:rsidRPr="00D7143B">
                <w:rPr>
                  <w:rStyle w:val="Hyperlink"/>
                  <w:b/>
                  <w:sz w:val="13"/>
                  <w:szCs w:val="13"/>
                </w:rPr>
                <w:t>109</w:t>
              </w:r>
            </w:hyperlink>
          </w:p>
        </w:tc>
        <w:tc>
          <w:tcPr>
            <w:tcW w:w="450" w:type="dxa"/>
            <w:tcBorders>
              <w:bottom w:val="single" w:sz="4" w:space="0" w:color="auto"/>
            </w:tcBorders>
            <w:shd w:val="clear" w:color="auto" w:fill="FFFFFF" w:themeFill="background1"/>
            <w:vAlign w:val="center"/>
          </w:tcPr>
          <w:p w14:paraId="4E52F2D3"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themeFill="background1"/>
            <w:vAlign w:val="center"/>
          </w:tcPr>
          <w:p w14:paraId="5F3A64F6"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5E40292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FFFFF" w:themeFill="background1"/>
            <w:vAlign w:val="center"/>
          </w:tcPr>
          <w:p w14:paraId="5E788E3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FFFFF" w:themeFill="background1"/>
            <w:vAlign w:val="center"/>
          </w:tcPr>
          <w:p w14:paraId="51F3EEC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FFFFF" w:themeFill="background1"/>
            <w:vAlign w:val="center"/>
          </w:tcPr>
          <w:p w14:paraId="161B2CB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2B904B9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FFFFF" w:themeFill="background1"/>
            <w:vAlign w:val="center"/>
          </w:tcPr>
          <w:p w14:paraId="59AFCBA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FFFFF" w:themeFill="background1"/>
            <w:vAlign w:val="center"/>
          </w:tcPr>
          <w:p w14:paraId="48246E3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38A4A4F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FFFFF" w:themeFill="background1"/>
            <w:vAlign w:val="center"/>
          </w:tcPr>
          <w:p w14:paraId="1F5A97E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7181C3B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14:paraId="1A3E450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61EB1FF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1437362F"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2526538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FFFFF" w:themeFill="background1"/>
            <w:vAlign w:val="center"/>
          </w:tcPr>
          <w:p w14:paraId="4A606E6A"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FFFFF" w:themeFill="background1"/>
          </w:tcPr>
          <w:p w14:paraId="7078ADB3" w14:textId="77777777" w:rsidR="00913A0A" w:rsidRPr="00D7143B" w:rsidRDefault="00913A0A" w:rsidP="001A63C6">
            <w:pPr>
              <w:pStyle w:val="TableText"/>
              <w:widowControl w:val="0"/>
              <w:rPr>
                <w:rFonts w:ascii="Tahoma" w:hAnsi="Tahoma" w:cs="Tahoma"/>
                <w:color w:val="000000"/>
                <w:sz w:val="13"/>
              </w:rPr>
            </w:pPr>
          </w:p>
        </w:tc>
      </w:tr>
      <w:tr w:rsidR="00913A0A" w:rsidRPr="00D7143B" w14:paraId="5CB4C3D8" w14:textId="77777777" w:rsidTr="00A85B6F">
        <w:trPr>
          <w:trHeight w:val="145"/>
        </w:trPr>
        <w:tc>
          <w:tcPr>
            <w:tcW w:w="2302" w:type="dxa"/>
            <w:gridSpan w:val="2"/>
            <w:tcBorders>
              <w:bottom w:val="single" w:sz="4" w:space="0" w:color="auto"/>
            </w:tcBorders>
            <w:shd w:val="clear" w:color="auto" w:fill="FABF8F"/>
            <w:vAlign w:val="center"/>
          </w:tcPr>
          <w:p w14:paraId="589DA488" w14:textId="77777777" w:rsidR="00913A0A" w:rsidRPr="00D7143B" w:rsidRDefault="00913A0A" w:rsidP="001A63C6">
            <w:pPr>
              <w:pStyle w:val="Heading2"/>
              <w:spacing w:before="20" w:after="20"/>
              <w:ind w:left="0"/>
              <w:rPr>
                <w:rFonts w:ascii="Tahoma" w:hAnsi="Tahoma" w:cs="Tahoma"/>
                <w:b w:val="0"/>
                <w:sz w:val="14"/>
                <w:szCs w:val="14"/>
              </w:rPr>
            </w:pPr>
            <w:bookmarkStart w:id="509" w:name="_Toc336338136"/>
            <w:bookmarkStart w:id="510" w:name="_Toc380004880"/>
            <w:r w:rsidRPr="00D7143B">
              <w:rPr>
                <w:rFonts w:ascii="Tahoma" w:hAnsi="Tahoma" w:cs="Tahoma"/>
                <w:b w:val="0"/>
                <w:sz w:val="14"/>
                <w:szCs w:val="14"/>
              </w:rPr>
              <w:t>Клиентская лицензия Windows MultiPoint Server 2012 CAL с клиентской лицензией Windows Server 2012 CAL</w:t>
            </w:r>
            <w:bookmarkEnd w:id="509"/>
            <w:bookmarkEnd w:id="510"/>
          </w:p>
        </w:tc>
        <w:tc>
          <w:tcPr>
            <w:tcW w:w="668" w:type="dxa"/>
            <w:tcBorders>
              <w:bottom w:val="single" w:sz="4" w:space="0" w:color="auto"/>
            </w:tcBorders>
            <w:shd w:val="clear" w:color="auto" w:fill="FABF8F"/>
            <w:vAlign w:val="center"/>
          </w:tcPr>
          <w:p w14:paraId="32BDD2C5" w14:textId="77777777" w:rsidR="00913A0A" w:rsidRPr="00D7143B"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374B8F7B"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8CC3933"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DBB395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1294647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ABF8F"/>
            <w:vAlign w:val="center"/>
          </w:tcPr>
          <w:p w14:paraId="61DF5F1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ABF8F"/>
            <w:vAlign w:val="center"/>
          </w:tcPr>
          <w:p w14:paraId="514F7C6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716431B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2BD513F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286B278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31D7F5C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ABF8F"/>
            <w:vAlign w:val="center"/>
          </w:tcPr>
          <w:p w14:paraId="44FCB2A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D5F797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42C3327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55745C45"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0496C2"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07188C9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53D51BFF"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19FDB81" w14:textId="77777777" w:rsidR="00913A0A" w:rsidRPr="00D7143B" w:rsidRDefault="00913A0A" w:rsidP="001A63C6">
            <w:pPr>
              <w:pStyle w:val="TableText"/>
              <w:widowControl w:val="0"/>
              <w:rPr>
                <w:rFonts w:ascii="Tahoma" w:hAnsi="Tahoma" w:cs="Tahoma"/>
                <w:color w:val="000000"/>
                <w:sz w:val="13"/>
              </w:rPr>
            </w:pPr>
          </w:p>
        </w:tc>
      </w:tr>
      <w:tr w:rsidR="007D1CD1" w:rsidRPr="00D7143B" w14:paraId="318B935A" w14:textId="77777777" w:rsidTr="00A85B6F">
        <w:trPr>
          <w:trHeight w:val="145"/>
        </w:trPr>
        <w:tc>
          <w:tcPr>
            <w:tcW w:w="2302" w:type="dxa"/>
            <w:gridSpan w:val="2"/>
            <w:tcBorders>
              <w:bottom w:val="single" w:sz="4" w:space="0" w:color="auto"/>
            </w:tcBorders>
            <w:shd w:val="clear" w:color="auto" w:fill="FFFFFF" w:themeFill="background1"/>
            <w:vAlign w:val="center"/>
          </w:tcPr>
          <w:p w14:paraId="1DCA2976" w14:textId="77777777" w:rsidR="00913A0A" w:rsidRPr="00D7143B" w:rsidRDefault="00913A0A" w:rsidP="001A63C6">
            <w:pPr>
              <w:pStyle w:val="Heading2"/>
              <w:spacing w:before="20" w:after="20"/>
              <w:ind w:left="0"/>
              <w:rPr>
                <w:rFonts w:ascii="Tahoma" w:hAnsi="Tahoma" w:cs="Tahoma"/>
                <w:b w:val="0"/>
                <w:sz w:val="14"/>
                <w:szCs w:val="14"/>
              </w:rPr>
            </w:pPr>
            <w:bookmarkStart w:id="511" w:name="_Toc336338137"/>
            <w:bookmarkStart w:id="512" w:name="_Toc380004881"/>
            <w:r w:rsidRPr="00D7143B">
              <w:rPr>
                <w:rFonts w:ascii="Tahoma" w:hAnsi="Tahoma" w:cs="Tahoma"/>
                <w:b w:val="0"/>
                <w:sz w:val="14"/>
                <w:szCs w:val="14"/>
              </w:rPr>
              <w:t>Windows MultiPoint Server 2012 Premium с Windows MultiPoint Server 2012 (CAL) (5 клиентов)</w:t>
            </w:r>
            <w:bookmarkEnd w:id="511"/>
            <w:bookmarkEnd w:id="512"/>
          </w:p>
        </w:tc>
        <w:tc>
          <w:tcPr>
            <w:tcW w:w="668" w:type="dxa"/>
            <w:tcBorders>
              <w:bottom w:val="single" w:sz="4" w:space="0" w:color="auto"/>
            </w:tcBorders>
            <w:shd w:val="clear" w:color="auto" w:fill="FFFFFF" w:themeFill="background1"/>
            <w:vAlign w:val="center"/>
          </w:tcPr>
          <w:p w14:paraId="6FA54E3C" w14:textId="77777777" w:rsidR="00913A0A" w:rsidRPr="00D7143B" w:rsidRDefault="00913A0A" w:rsidP="001A63C6">
            <w:pPr>
              <w:pStyle w:val="TableText"/>
              <w:widowControl w:val="0"/>
              <w:rPr>
                <w:b/>
                <w:sz w:val="13"/>
                <w:szCs w:val="13"/>
              </w:rPr>
            </w:pPr>
          </w:p>
        </w:tc>
        <w:tc>
          <w:tcPr>
            <w:tcW w:w="450" w:type="dxa"/>
            <w:tcBorders>
              <w:bottom w:val="single" w:sz="4" w:space="0" w:color="auto"/>
            </w:tcBorders>
            <w:shd w:val="clear" w:color="auto" w:fill="FFFFFF" w:themeFill="background1"/>
            <w:vAlign w:val="center"/>
          </w:tcPr>
          <w:p w14:paraId="33B740BE"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01/13</w:t>
            </w:r>
          </w:p>
        </w:tc>
        <w:tc>
          <w:tcPr>
            <w:tcW w:w="360" w:type="dxa"/>
            <w:tcBorders>
              <w:bottom w:val="single" w:sz="4" w:space="0" w:color="auto"/>
              <w:right w:val="single" w:sz="18" w:space="0" w:color="auto"/>
            </w:tcBorders>
            <w:shd w:val="clear" w:color="auto" w:fill="FFFFFF" w:themeFill="background1"/>
            <w:vAlign w:val="center"/>
          </w:tcPr>
          <w:p w14:paraId="183B971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FFFFF" w:themeFill="background1"/>
            <w:vAlign w:val="center"/>
          </w:tcPr>
          <w:p w14:paraId="411EF2B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14:paraId="5B522F4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63</w:t>
            </w:r>
          </w:p>
        </w:tc>
        <w:tc>
          <w:tcPr>
            <w:tcW w:w="450" w:type="dxa"/>
            <w:gridSpan w:val="2"/>
            <w:tcBorders>
              <w:bottom w:val="single" w:sz="4" w:space="0" w:color="auto"/>
            </w:tcBorders>
            <w:shd w:val="clear" w:color="auto" w:fill="FFFFFF" w:themeFill="background1"/>
            <w:vAlign w:val="center"/>
          </w:tcPr>
          <w:p w14:paraId="7AEC4D4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3"/>
            <w:tcBorders>
              <w:bottom w:val="single" w:sz="4" w:space="0" w:color="auto"/>
            </w:tcBorders>
            <w:shd w:val="clear" w:color="auto" w:fill="FFFFFF" w:themeFill="background1"/>
            <w:vAlign w:val="center"/>
          </w:tcPr>
          <w:p w14:paraId="565D3CC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51F1DA7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FFFFF" w:themeFill="background1"/>
            <w:vAlign w:val="center"/>
          </w:tcPr>
          <w:p w14:paraId="4655D85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360" w:type="dxa"/>
            <w:tcBorders>
              <w:bottom w:val="single" w:sz="4" w:space="0" w:color="auto"/>
              <w:right w:val="single" w:sz="18" w:space="0" w:color="auto"/>
            </w:tcBorders>
            <w:shd w:val="clear" w:color="auto" w:fill="FFFFFF" w:themeFill="background1"/>
            <w:vAlign w:val="center"/>
          </w:tcPr>
          <w:p w14:paraId="6659AA1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13</w:t>
            </w:r>
          </w:p>
        </w:tc>
        <w:tc>
          <w:tcPr>
            <w:tcW w:w="450" w:type="dxa"/>
            <w:tcBorders>
              <w:left w:val="single" w:sz="18" w:space="0" w:color="auto"/>
              <w:bottom w:val="single" w:sz="4" w:space="0" w:color="auto"/>
            </w:tcBorders>
            <w:shd w:val="clear" w:color="auto" w:fill="FFFFFF" w:themeFill="background1"/>
            <w:vAlign w:val="center"/>
          </w:tcPr>
          <w:p w14:paraId="18E02E4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tcBorders>
            <w:shd w:val="clear" w:color="auto" w:fill="FFFFFF" w:themeFill="background1"/>
            <w:vAlign w:val="center"/>
          </w:tcPr>
          <w:p w14:paraId="6B5CD49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FFFFF" w:themeFill="background1"/>
            <w:vAlign w:val="center"/>
          </w:tcPr>
          <w:p w14:paraId="635409B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FFFFF" w:themeFill="background1"/>
            <w:vAlign w:val="center"/>
          </w:tcPr>
          <w:p w14:paraId="2A062E5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FFFFFF" w:themeFill="background1"/>
            <w:vAlign w:val="center"/>
          </w:tcPr>
          <w:p w14:paraId="4A2D810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14:paraId="4EBC8C57"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FFFFF" w:themeFill="background1"/>
          </w:tcPr>
          <w:p w14:paraId="3260BD6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FFFFF" w:themeFill="background1"/>
            <w:vAlign w:val="center"/>
          </w:tcPr>
          <w:p w14:paraId="444FAD94"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shd w:val="clear" w:color="auto" w:fill="FFFFFF" w:themeFill="background1"/>
          </w:tcPr>
          <w:p w14:paraId="3FC2DC56" w14:textId="77777777" w:rsidR="00913A0A" w:rsidRPr="00D7143B" w:rsidRDefault="00913A0A" w:rsidP="001A63C6">
            <w:pPr>
              <w:pStyle w:val="TableText"/>
              <w:widowControl w:val="0"/>
              <w:rPr>
                <w:rFonts w:ascii="Tahoma" w:hAnsi="Tahoma" w:cs="Tahoma"/>
                <w:color w:val="000000"/>
                <w:sz w:val="13"/>
              </w:rPr>
            </w:pPr>
          </w:p>
        </w:tc>
      </w:tr>
      <w:tr w:rsidR="00913A0A" w:rsidRPr="00D7143B" w14:paraId="6A1ED0D5" w14:textId="77777777" w:rsidTr="00A85B6F">
        <w:trPr>
          <w:trHeight w:val="145"/>
        </w:trPr>
        <w:tc>
          <w:tcPr>
            <w:tcW w:w="2302" w:type="dxa"/>
            <w:gridSpan w:val="2"/>
            <w:tcBorders>
              <w:bottom w:val="single" w:sz="4" w:space="0" w:color="auto"/>
            </w:tcBorders>
            <w:shd w:val="clear" w:color="auto" w:fill="FABF8F"/>
            <w:vAlign w:val="center"/>
          </w:tcPr>
          <w:p w14:paraId="52A0C1CE" w14:textId="77777777" w:rsidR="00913A0A" w:rsidRPr="00D7143B" w:rsidRDefault="00913A0A" w:rsidP="001A63C6">
            <w:pPr>
              <w:pStyle w:val="Heading2"/>
              <w:spacing w:before="20" w:after="20"/>
              <w:ind w:left="0"/>
              <w:rPr>
                <w:rFonts w:ascii="Tahoma" w:hAnsi="Tahoma" w:cs="Tahoma"/>
                <w:b w:val="0"/>
                <w:sz w:val="14"/>
                <w:szCs w:val="14"/>
              </w:rPr>
            </w:pPr>
            <w:bookmarkStart w:id="513" w:name="_Toc336338138"/>
            <w:bookmarkStart w:id="514" w:name="_Toc380004882"/>
            <w:r w:rsidRPr="00D7143B">
              <w:rPr>
                <w:rFonts w:ascii="Tahoma" w:hAnsi="Tahoma" w:cs="Tahoma"/>
                <w:b w:val="0"/>
                <w:sz w:val="14"/>
                <w:szCs w:val="14"/>
              </w:rPr>
              <w:t>Windows MultiPoint Server 2012 Premium с Windows MultiPoint Server 2012 CAL (5 клиентов) с Windows Server 2012 CAL (5 клиентов)</w:t>
            </w:r>
            <w:bookmarkEnd w:id="513"/>
            <w:bookmarkEnd w:id="514"/>
          </w:p>
        </w:tc>
        <w:tc>
          <w:tcPr>
            <w:tcW w:w="668" w:type="dxa"/>
            <w:tcBorders>
              <w:bottom w:val="single" w:sz="4" w:space="0" w:color="auto"/>
            </w:tcBorders>
            <w:shd w:val="clear" w:color="auto" w:fill="FABF8F"/>
            <w:vAlign w:val="center"/>
          </w:tcPr>
          <w:p w14:paraId="7C37DB11" w14:textId="77777777" w:rsidR="00913A0A" w:rsidRPr="00D7143B" w:rsidRDefault="00913A0A" w:rsidP="001A63C6">
            <w:pPr>
              <w:pStyle w:val="TableText"/>
              <w:widowControl w:val="0"/>
              <w:rPr>
                <w:b/>
                <w:sz w:val="13"/>
                <w:szCs w:val="13"/>
              </w:rPr>
            </w:pPr>
          </w:p>
        </w:tc>
        <w:tc>
          <w:tcPr>
            <w:tcW w:w="450" w:type="dxa"/>
            <w:tcBorders>
              <w:bottom w:val="single" w:sz="4" w:space="0" w:color="auto"/>
            </w:tcBorders>
            <w:shd w:val="clear" w:color="auto" w:fill="FABF8F"/>
            <w:vAlign w:val="center"/>
          </w:tcPr>
          <w:p w14:paraId="05DC1636"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674CD2FB"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946DE5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FABF8F"/>
            <w:vAlign w:val="center"/>
          </w:tcPr>
          <w:p w14:paraId="7ECBC24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63</w:t>
            </w:r>
          </w:p>
        </w:tc>
        <w:tc>
          <w:tcPr>
            <w:tcW w:w="450" w:type="dxa"/>
            <w:gridSpan w:val="2"/>
            <w:tcBorders>
              <w:bottom w:val="single" w:sz="4" w:space="0" w:color="auto"/>
            </w:tcBorders>
            <w:shd w:val="clear" w:color="auto" w:fill="FABF8F"/>
            <w:vAlign w:val="center"/>
          </w:tcPr>
          <w:p w14:paraId="69E943D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3"/>
            <w:tcBorders>
              <w:bottom w:val="single" w:sz="4" w:space="0" w:color="auto"/>
            </w:tcBorders>
            <w:shd w:val="clear" w:color="auto" w:fill="FABF8F"/>
            <w:vAlign w:val="center"/>
          </w:tcPr>
          <w:p w14:paraId="34DC300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ABF8F"/>
            <w:vAlign w:val="center"/>
          </w:tcPr>
          <w:p w14:paraId="7E2A3FD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ABF8F"/>
            <w:vAlign w:val="center"/>
          </w:tcPr>
          <w:p w14:paraId="35E13FF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1D603E4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042D9B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tcBorders>
            <w:shd w:val="clear" w:color="auto" w:fill="FABF8F"/>
            <w:vAlign w:val="center"/>
          </w:tcPr>
          <w:p w14:paraId="6FA69E0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609C2B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F7EF13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63F8C0EA"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0DCD76"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01901CC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10ABFFB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shd w:val="clear" w:color="auto" w:fill="FABF8F"/>
          </w:tcPr>
          <w:p w14:paraId="317ED785" w14:textId="77777777" w:rsidR="00913A0A" w:rsidRPr="00D7143B" w:rsidRDefault="00913A0A" w:rsidP="001A63C6">
            <w:pPr>
              <w:pStyle w:val="TableText"/>
              <w:widowControl w:val="0"/>
              <w:rPr>
                <w:rFonts w:ascii="Tahoma" w:hAnsi="Tahoma" w:cs="Tahoma"/>
                <w:color w:val="000000"/>
                <w:sz w:val="13"/>
              </w:rPr>
            </w:pPr>
          </w:p>
        </w:tc>
      </w:tr>
      <w:tr w:rsidR="000B136F" w:rsidRPr="00D7143B" w14:paraId="39960366" w14:textId="77777777" w:rsidTr="00A85B6F">
        <w:trPr>
          <w:trHeight w:val="145"/>
        </w:trPr>
        <w:tc>
          <w:tcPr>
            <w:tcW w:w="2302" w:type="dxa"/>
            <w:gridSpan w:val="2"/>
            <w:tcBorders>
              <w:bottom w:val="single" w:sz="4" w:space="0" w:color="auto"/>
            </w:tcBorders>
            <w:shd w:val="clear" w:color="auto" w:fill="auto"/>
            <w:vAlign w:val="center"/>
          </w:tcPr>
          <w:p w14:paraId="3B3E76D3" w14:textId="77777777" w:rsidR="00913A0A" w:rsidRPr="00D7143B" w:rsidRDefault="00913A0A" w:rsidP="001A63C6">
            <w:pPr>
              <w:pStyle w:val="Heading2"/>
              <w:spacing w:before="20" w:after="20"/>
              <w:ind w:left="0"/>
              <w:rPr>
                <w:rFonts w:ascii="Tahoma" w:hAnsi="Tahoma" w:cs="Tahoma"/>
                <w:b w:val="0"/>
                <w:sz w:val="14"/>
                <w:szCs w:val="14"/>
              </w:rPr>
            </w:pPr>
            <w:bookmarkStart w:id="515" w:name="_Toc380004883"/>
            <w:r w:rsidRPr="00D7143B">
              <w:rPr>
                <w:rFonts w:ascii="Tahoma" w:hAnsi="Tahoma" w:cs="Tahoma"/>
                <w:b w:val="0"/>
                <w:sz w:val="14"/>
                <w:szCs w:val="14"/>
              </w:rPr>
              <w:t>Windows Server™ 2008 R2 HPC Edition</w:t>
            </w:r>
            <w:bookmarkEnd w:id="515"/>
          </w:p>
        </w:tc>
        <w:tc>
          <w:tcPr>
            <w:tcW w:w="668" w:type="dxa"/>
            <w:tcBorders>
              <w:bottom w:val="single" w:sz="4" w:space="0" w:color="auto"/>
            </w:tcBorders>
            <w:shd w:val="clear" w:color="auto" w:fill="auto"/>
            <w:vAlign w:val="center"/>
          </w:tcPr>
          <w:p w14:paraId="66614CF9" w14:textId="77777777" w:rsidR="00913A0A" w:rsidRPr="00D7143B" w:rsidRDefault="00B91E2C" w:rsidP="00300D66">
            <w:pPr>
              <w:pStyle w:val="TableText"/>
              <w:widowControl w:val="0"/>
            </w:pPr>
            <w:hyperlink w:anchor="_108_Windows_Server" w:history="1">
              <w:hyperlink w:anchor="Srv_110WinSvr08R2HPC" w:history="1">
                <w:r w:rsidR="00A13E7D" w:rsidRPr="00D7143B">
                  <w:rPr>
                    <w:rStyle w:val="Hyperlink"/>
                    <w:b/>
                    <w:sz w:val="13"/>
                    <w:szCs w:val="13"/>
                  </w:rPr>
                  <w:t>110</w:t>
                </w:r>
              </w:hyperlink>
            </w:hyperlink>
          </w:p>
        </w:tc>
        <w:tc>
          <w:tcPr>
            <w:tcW w:w="450" w:type="dxa"/>
            <w:tcBorders>
              <w:bottom w:val="single" w:sz="4" w:space="0" w:color="auto"/>
            </w:tcBorders>
            <w:shd w:val="clear" w:color="auto" w:fill="auto"/>
            <w:vAlign w:val="center"/>
          </w:tcPr>
          <w:p w14:paraId="3DD2E1DF" w14:textId="77777777" w:rsidR="00913A0A" w:rsidRPr="00D7143B" w:rsidRDefault="00913A0A" w:rsidP="001A63C6">
            <w:pPr>
              <w:pStyle w:val="TableText"/>
              <w:widowControl w:val="0"/>
              <w:spacing w:before="80"/>
              <w:rPr>
                <w:rFonts w:ascii="Tahoma" w:hAnsi="Tahoma" w:cs="Tahoma"/>
                <w:color w:val="000000"/>
                <w:sz w:val="13"/>
              </w:rPr>
            </w:pPr>
            <w:r w:rsidRPr="00D7143B">
              <w:rPr>
                <w:sz w:val="13"/>
              </w:rPr>
              <w:t>09/10</w:t>
            </w:r>
          </w:p>
        </w:tc>
        <w:tc>
          <w:tcPr>
            <w:tcW w:w="360" w:type="dxa"/>
            <w:tcBorders>
              <w:bottom w:val="single" w:sz="4" w:space="0" w:color="auto"/>
              <w:right w:val="single" w:sz="18" w:space="0" w:color="auto"/>
            </w:tcBorders>
            <w:shd w:val="clear" w:color="auto" w:fill="auto"/>
            <w:vAlign w:val="center"/>
          </w:tcPr>
          <w:p w14:paraId="5E2FF3B0"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0A4924F"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8DC5B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E65E88"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C5870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D93E7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E3DC31B"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272AA11"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3F31E0D"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D4A453"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B0E88E"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D678B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FE1B1E3"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722E26"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67615C17" w14:textId="77777777" w:rsidR="00913A0A" w:rsidRPr="00D7143B" w:rsidRDefault="00913A0A" w:rsidP="001A63C6">
            <w:pPr>
              <w:pStyle w:val="TableText"/>
              <w:widowControl w:val="0"/>
              <w:rPr>
                <w:rFonts w:ascii="Tahoma" w:hAnsi="Tahoma" w:cs="Tahoma"/>
                <w:color w:val="000000"/>
                <w:sz w:val="13"/>
              </w:rPr>
            </w:pPr>
          </w:p>
        </w:tc>
        <w:tc>
          <w:tcPr>
            <w:tcW w:w="436" w:type="dxa"/>
            <w:tcBorders>
              <w:bottom w:val="single" w:sz="4" w:space="0" w:color="auto"/>
            </w:tcBorders>
            <w:shd w:val="clear" w:color="auto" w:fill="auto"/>
            <w:vAlign w:val="center"/>
          </w:tcPr>
          <w:p w14:paraId="1D16DAF7"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10DAEBD5" w14:textId="77777777" w:rsidR="00913A0A" w:rsidRPr="00D7143B" w:rsidRDefault="00913A0A" w:rsidP="001A63C6">
            <w:pPr>
              <w:pStyle w:val="TableText"/>
              <w:widowControl w:val="0"/>
              <w:rPr>
                <w:rFonts w:ascii="Tahoma" w:hAnsi="Tahoma" w:cs="Tahoma"/>
                <w:color w:val="000000"/>
                <w:sz w:val="13"/>
              </w:rPr>
            </w:pPr>
          </w:p>
        </w:tc>
      </w:tr>
      <w:tr w:rsidR="00913A0A" w:rsidRPr="00D7143B" w14:paraId="666F2851" w14:textId="77777777" w:rsidTr="00A85B6F">
        <w:trPr>
          <w:trHeight w:val="145"/>
        </w:trPr>
        <w:tc>
          <w:tcPr>
            <w:tcW w:w="2302" w:type="dxa"/>
            <w:gridSpan w:val="2"/>
            <w:tcBorders>
              <w:bottom w:val="single" w:sz="4" w:space="0" w:color="auto"/>
            </w:tcBorders>
            <w:shd w:val="clear" w:color="auto" w:fill="FABF8F"/>
            <w:vAlign w:val="center"/>
          </w:tcPr>
          <w:p w14:paraId="4B0D42A9" w14:textId="77777777" w:rsidR="00913A0A" w:rsidRPr="00D7143B" w:rsidRDefault="00913A0A" w:rsidP="001A63C6">
            <w:pPr>
              <w:pStyle w:val="Heading2"/>
              <w:spacing w:before="20" w:after="20"/>
              <w:ind w:left="0"/>
              <w:rPr>
                <w:rFonts w:ascii="Tahoma" w:hAnsi="Tahoma" w:cs="Tahoma"/>
                <w:b w:val="0"/>
                <w:sz w:val="14"/>
                <w:szCs w:val="14"/>
              </w:rPr>
            </w:pPr>
            <w:bookmarkStart w:id="516" w:name="_Toc336338140"/>
            <w:bookmarkStart w:id="517" w:name="_Toc380004884"/>
            <w:r w:rsidRPr="00D7143B">
              <w:rPr>
                <w:rFonts w:ascii="Tahoma" w:hAnsi="Tahoma" w:cs="Tahoma"/>
                <w:b w:val="0"/>
                <w:sz w:val="14"/>
                <w:szCs w:val="14"/>
              </w:rPr>
              <w:t>Windows Server™ 2008 R2 Enterprise</w:t>
            </w:r>
            <w:bookmarkEnd w:id="516"/>
            <w:bookmarkEnd w:id="517"/>
          </w:p>
        </w:tc>
        <w:tc>
          <w:tcPr>
            <w:tcW w:w="668" w:type="dxa"/>
            <w:tcBorders>
              <w:bottom w:val="single" w:sz="4" w:space="0" w:color="auto"/>
            </w:tcBorders>
            <w:shd w:val="clear" w:color="auto" w:fill="FABF8F"/>
            <w:vAlign w:val="center"/>
          </w:tcPr>
          <w:p w14:paraId="56C328BB" w14:textId="77777777" w:rsidR="00913A0A" w:rsidRPr="00D7143B" w:rsidRDefault="00B91E2C" w:rsidP="00300D66">
            <w:pPr>
              <w:pStyle w:val="TableText"/>
              <w:widowControl w:val="0"/>
              <w:rPr>
                <w:rStyle w:val="EndnoteReference"/>
                <w:rFonts w:cs="Tahoma"/>
                <w:b w:val="0"/>
                <w:color w:val="0000FF"/>
                <w:sz w:val="13"/>
                <w:szCs w:val="13"/>
                <w:u w:val="single"/>
              </w:rPr>
            </w:pPr>
            <w:hyperlink w:anchor="_109_Windows_Server" w:history="1">
              <w:r w:rsidR="00A13E7D" w:rsidRPr="00D7143B">
                <w:rPr>
                  <w:rStyle w:val="Hyperlink"/>
                  <w:b/>
                  <w:sz w:val="13"/>
                  <w:szCs w:val="13"/>
                </w:rPr>
                <w:t>111</w:t>
              </w:r>
            </w:hyperlink>
          </w:p>
        </w:tc>
        <w:tc>
          <w:tcPr>
            <w:tcW w:w="450" w:type="dxa"/>
            <w:tcBorders>
              <w:bottom w:val="single" w:sz="4" w:space="0" w:color="auto"/>
            </w:tcBorders>
            <w:shd w:val="clear" w:color="auto" w:fill="FABF8F"/>
            <w:vAlign w:val="center"/>
          </w:tcPr>
          <w:p w14:paraId="17FE77E3" w14:textId="77777777" w:rsidR="00913A0A" w:rsidRPr="00D7143B" w:rsidRDefault="00913A0A" w:rsidP="001A63C6">
            <w:pPr>
              <w:pStyle w:val="TableText"/>
              <w:widowControl w:val="0"/>
              <w:spacing w:before="80"/>
              <w:rPr>
                <w:rFonts w:ascii="Tahoma" w:hAnsi="Tahoma" w:cs="Tahoma"/>
                <w:color w:val="000000"/>
                <w:sz w:val="13"/>
              </w:rPr>
            </w:pPr>
            <w:r w:rsidRPr="00D7143B">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1849ECCD"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70E23D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814E10"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9C91AF"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48DA03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476BCA"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FF051D"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3074167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08F4AB7"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324D1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C5041C"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93B9751"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28BC8B"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BD5EA3A"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FABF8F"/>
          </w:tcPr>
          <w:p w14:paraId="788782B7" w14:textId="77777777" w:rsidR="00913A0A" w:rsidRPr="00D7143B" w:rsidRDefault="00913A0A" w:rsidP="001A63C6">
            <w:pPr>
              <w:pStyle w:val="TableText"/>
              <w:widowControl w:val="0"/>
              <w:rPr>
                <w:rFonts w:ascii="Tahoma" w:hAnsi="Tahoma" w:cs="Tahoma"/>
                <w:color w:val="000000"/>
                <w:sz w:val="13"/>
              </w:rPr>
            </w:pPr>
          </w:p>
        </w:tc>
        <w:tc>
          <w:tcPr>
            <w:tcW w:w="436" w:type="dxa"/>
            <w:tcBorders>
              <w:bottom w:val="single" w:sz="4" w:space="0" w:color="auto"/>
            </w:tcBorders>
            <w:shd w:val="clear" w:color="auto" w:fill="FABF8F"/>
            <w:vAlign w:val="center"/>
          </w:tcPr>
          <w:p w14:paraId="01AEA9E9"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24B8F3D6" w14:textId="77777777" w:rsidR="00913A0A" w:rsidRPr="00D7143B" w:rsidRDefault="00913A0A" w:rsidP="001A63C6">
            <w:pPr>
              <w:pStyle w:val="TableText"/>
              <w:widowControl w:val="0"/>
              <w:rPr>
                <w:rFonts w:ascii="Tahoma" w:hAnsi="Tahoma" w:cs="Tahoma"/>
                <w:color w:val="000000"/>
                <w:sz w:val="13"/>
              </w:rPr>
            </w:pPr>
          </w:p>
        </w:tc>
      </w:tr>
      <w:tr w:rsidR="000B136F" w:rsidRPr="00D7143B" w14:paraId="2F90DD69" w14:textId="77777777" w:rsidTr="00A85B6F">
        <w:trPr>
          <w:trHeight w:val="145"/>
        </w:trPr>
        <w:tc>
          <w:tcPr>
            <w:tcW w:w="2302" w:type="dxa"/>
            <w:gridSpan w:val="2"/>
            <w:tcBorders>
              <w:bottom w:val="single" w:sz="4" w:space="0" w:color="auto"/>
            </w:tcBorders>
            <w:shd w:val="clear" w:color="auto" w:fill="auto"/>
            <w:vAlign w:val="center"/>
          </w:tcPr>
          <w:p w14:paraId="516A9885" w14:textId="77777777" w:rsidR="00913A0A" w:rsidRPr="00D7143B" w:rsidRDefault="00913A0A" w:rsidP="001A63C6">
            <w:pPr>
              <w:pStyle w:val="Heading2"/>
              <w:spacing w:before="20" w:after="20"/>
              <w:ind w:left="0"/>
              <w:rPr>
                <w:rFonts w:ascii="Tahoma" w:hAnsi="Tahoma" w:cs="Tahoma"/>
                <w:b w:val="0"/>
                <w:sz w:val="14"/>
                <w:szCs w:val="14"/>
              </w:rPr>
            </w:pPr>
            <w:bookmarkStart w:id="518" w:name="_Toc336338141"/>
            <w:bookmarkStart w:id="519" w:name="_Toc380004885"/>
            <w:r w:rsidRPr="00D7143B">
              <w:rPr>
                <w:rFonts w:ascii="Tahoma" w:hAnsi="Tahoma" w:cs="Tahoma"/>
                <w:b w:val="0"/>
                <w:sz w:val="14"/>
                <w:szCs w:val="14"/>
              </w:rPr>
              <w:t>Windows Server™ 2008 R2 Itanium Based Systems</w:t>
            </w:r>
            <w:bookmarkEnd w:id="518"/>
            <w:bookmarkEnd w:id="519"/>
          </w:p>
        </w:tc>
        <w:tc>
          <w:tcPr>
            <w:tcW w:w="668" w:type="dxa"/>
            <w:tcBorders>
              <w:bottom w:val="single" w:sz="4" w:space="0" w:color="auto"/>
            </w:tcBorders>
            <w:shd w:val="clear" w:color="auto" w:fill="auto"/>
            <w:vAlign w:val="center"/>
          </w:tcPr>
          <w:p w14:paraId="016A1224" w14:textId="77777777" w:rsidR="00913A0A" w:rsidRPr="00D7143B" w:rsidRDefault="00B91E2C" w:rsidP="00300D66">
            <w:pPr>
              <w:pStyle w:val="TableText"/>
              <w:widowControl w:val="0"/>
              <w:rPr>
                <w:rStyle w:val="EndnoteReference"/>
                <w:b w:val="0"/>
                <w:sz w:val="13"/>
                <w:szCs w:val="13"/>
                <w:u w:val="single"/>
              </w:rPr>
            </w:pPr>
            <w:hyperlink w:anchor="_112_Windows_Server_1" w:history="1">
              <w:r w:rsidR="00A13E7D" w:rsidRPr="00D7143B">
                <w:rPr>
                  <w:rStyle w:val="Hyperlink"/>
                  <w:b/>
                  <w:sz w:val="13"/>
                  <w:szCs w:val="13"/>
                </w:rPr>
                <w:t>112</w:t>
              </w:r>
            </w:hyperlink>
          </w:p>
        </w:tc>
        <w:tc>
          <w:tcPr>
            <w:tcW w:w="450" w:type="dxa"/>
            <w:tcBorders>
              <w:bottom w:val="single" w:sz="4" w:space="0" w:color="auto"/>
            </w:tcBorders>
            <w:shd w:val="clear" w:color="auto" w:fill="auto"/>
            <w:vAlign w:val="center"/>
          </w:tcPr>
          <w:p w14:paraId="5D46B12A"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7C077A0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45E1B882"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703C3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FC25CBA" w14:textId="77777777" w:rsidR="00913A0A" w:rsidRPr="00D7143B" w:rsidRDefault="00913A0A"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E6C0A23"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CDADE5" w14:textId="77777777" w:rsidR="00913A0A" w:rsidRPr="00D7143B"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A94E11D" w14:textId="77777777" w:rsidR="00913A0A" w:rsidRPr="00D7143B"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4C8CF4D9"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699F51C"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B5D0990"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B44C3B5"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814F442" w14:textId="77777777" w:rsidR="00913A0A" w:rsidRPr="00D7143B"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EB6B68" w14:textId="77777777" w:rsidR="00913A0A" w:rsidRPr="00D7143B"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084500B" w14:textId="77777777" w:rsidR="00913A0A" w:rsidRPr="00D7143B" w:rsidRDefault="00913A0A" w:rsidP="001A63C6">
            <w:pPr>
              <w:pStyle w:val="TableText"/>
              <w:widowControl w:val="0"/>
              <w:rPr>
                <w:rFonts w:ascii="Tahoma" w:hAnsi="Tahoma" w:cs="Tahoma"/>
                <w:sz w:val="13"/>
              </w:rPr>
            </w:pPr>
          </w:p>
        </w:tc>
        <w:tc>
          <w:tcPr>
            <w:tcW w:w="520" w:type="dxa"/>
            <w:tcBorders>
              <w:bottom w:val="single" w:sz="4" w:space="0" w:color="auto"/>
            </w:tcBorders>
            <w:shd w:val="clear" w:color="auto" w:fill="auto"/>
          </w:tcPr>
          <w:p w14:paraId="1EFF98FB" w14:textId="77777777" w:rsidR="00913A0A" w:rsidRPr="00D7143B" w:rsidRDefault="00913A0A" w:rsidP="001A63C6">
            <w:pPr>
              <w:pStyle w:val="TableText"/>
              <w:widowControl w:val="0"/>
              <w:rPr>
                <w:rFonts w:ascii="Tahoma" w:hAnsi="Tahoma" w:cs="Tahoma"/>
                <w:color w:val="000000"/>
                <w:sz w:val="13"/>
              </w:rPr>
            </w:pPr>
          </w:p>
        </w:tc>
        <w:tc>
          <w:tcPr>
            <w:tcW w:w="436" w:type="dxa"/>
            <w:tcBorders>
              <w:bottom w:val="single" w:sz="4" w:space="0" w:color="auto"/>
            </w:tcBorders>
            <w:shd w:val="clear" w:color="auto" w:fill="auto"/>
            <w:vAlign w:val="center"/>
          </w:tcPr>
          <w:p w14:paraId="4E9C86B6"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65E8D06D" w14:textId="77777777" w:rsidR="00913A0A" w:rsidRPr="00D7143B" w:rsidRDefault="00913A0A" w:rsidP="001A63C6">
            <w:pPr>
              <w:pStyle w:val="TableText"/>
              <w:widowControl w:val="0"/>
              <w:rPr>
                <w:rFonts w:ascii="Tahoma" w:hAnsi="Tahoma" w:cs="Tahoma"/>
                <w:color w:val="000000"/>
                <w:sz w:val="13"/>
              </w:rPr>
            </w:pPr>
          </w:p>
        </w:tc>
      </w:tr>
      <w:tr w:rsidR="00913A0A" w:rsidRPr="00D7143B" w14:paraId="16F791D4" w14:textId="77777777" w:rsidTr="00A85B6F">
        <w:trPr>
          <w:trHeight w:val="145"/>
        </w:trPr>
        <w:tc>
          <w:tcPr>
            <w:tcW w:w="2302" w:type="dxa"/>
            <w:gridSpan w:val="2"/>
            <w:tcBorders>
              <w:bottom w:val="single" w:sz="4" w:space="0" w:color="auto"/>
            </w:tcBorders>
            <w:shd w:val="clear" w:color="auto" w:fill="FABF8F"/>
            <w:vAlign w:val="center"/>
          </w:tcPr>
          <w:p w14:paraId="638AC9A1" w14:textId="77777777" w:rsidR="00913A0A" w:rsidRPr="00A8133F" w:rsidRDefault="00913A0A" w:rsidP="001A63C6">
            <w:pPr>
              <w:pStyle w:val="Heading2"/>
              <w:spacing w:before="20" w:after="20"/>
              <w:ind w:left="0"/>
              <w:rPr>
                <w:rFonts w:ascii="Tahoma" w:hAnsi="Tahoma" w:cs="Tahoma"/>
                <w:b w:val="0"/>
                <w:sz w:val="14"/>
                <w:szCs w:val="14"/>
                <w:lang w:val="ru-RU"/>
              </w:rPr>
            </w:pPr>
            <w:bookmarkStart w:id="520" w:name="_Toc336338142"/>
            <w:bookmarkStart w:id="521" w:name="_Toc380004886"/>
            <w:r w:rsidRPr="00A8133F">
              <w:rPr>
                <w:rFonts w:ascii="Tahoma" w:hAnsi="Tahoma" w:cs="Tahoma"/>
                <w:b w:val="0"/>
                <w:sz w:val="14"/>
                <w:szCs w:val="14"/>
                <w:lang w:val="ru-RU"/>
              </w:rPr>
              <w:t xml:space="preserve">Клиентская лицензия </w:t>
            </w:r>
            <w:r w:rsidRPr="00D7143B">
              <w:rPr>
                <w:rFonts w:ascii="Tahoma" w:hAnsi="Tahoma" w:cs="Tahoma"/>
                <w:b w:val="0"/>
                <w:sz w:val="14"/>
                <w:szCs w:val="14"/>
              </w:rPr>
              <w:t>Windows</w:t>
            </w:r>
            <w:r w:rsidRPr="00A8133F">
              <w:rPr>
                <w:rFonts w:ascii="Tahoma" w:hAnsi="Tahoma" w:cs="Tahoma"/>
                <w:b w:val="0"/>
                <w:sz w:val="14"/>
                <w:szCs w:val="14"/>
                <w:lang w:val="ru-RU"/>
              </w:rPr>
              <w:t xml:space="preserve"> </w:t>
            </w:r>
            <w:r w:rsidRPr="00D7143B">
              <w:rPr>
                <w:rFonts w:ascii="Tahoma" w:hAnsi="Tahoma" w:cs="Tahoma"/>
                <w:b w:val="0"/>
                <w:sz w:val="14"/>
                <w:szCs w:val="14"/>
              </w:rPr>
              <w:t>Server</w:t>
            </w:r>
            <w:r w:rsidRPr="00A8133F">
              <w:rPr>
                <w:rFonts w:ascii="Tahoma" w:hAnsi="Tahoma" w:cs="Tahoma"/>
                <w:b w:val="0"/>
                <w:sz w:val="14"/>
                <w:szCs w:val="14"/>
                <w:lang w:val="ru-RU"/>
              </w:rPr>
              <w:t xml:space="preserve">™ 2012 </w:t>
            </w:r>
            <w:r w:rsidRPr="00D7143B">
              <w:rPr>
                <w:rFonts w:ascii="Tahoma" w:hAnsi="Tahoma" w:cs="Tahoma"/>
                <w:b w:val="0"/>
                <w:sz w:val="14"/>
                <w:szCs w:val="14"/>
              </w:rPr>
              <w:t>CAL</w:t>
            </w:r>
            <w:r w:rsidRPr="00A8133F">
              <w:rPr>
                <w:rFonts w:ascii="Tahoma" w:hAnsi="Tahoma" w:cs="Tahoma"/>
                <w:b w:val="0"/>
                <w:sz w:val="14"/>
                <w:szCs w:val="14"/>
                <w:lang w:val="ru-RU"/>
              </w:rPr>
              <w:t xml:space="preserve"> («на устройство» и «на пользователя»)</w:t>
            </w:r>
            <w:bookmarkEnd w:id="520"/>
            <w:bookmarkEnd w:id="521"/>
          </w:p>
        </w:tc>
        <w:tc>
          <w:tcPr>
            <w:tcW w:w="668" w:type="dxa"/>
            <w:tcBorders>
              <w:bottom w:val="single" w:sz="4" w:space="0" w:color="auto"/>
            </w:tcBorders>
            <w:shd w:val="clear" w:color="auto" w:fill="FABF8F"/>
            <w:vAlign w:val="center"/>
          </w:tcPr>
          <w:p w14:paraId="5E660013" w14:textId="77777777" w:rsidR="00913A0A" w:rsidRPr="00D7143B" w:rsidRDefault="00B91E2C" w:rsidP="00300D66">
            <w:pPr>
              <w:pStyle w:val="TableText"/>
              <w:widowControl w:val="0"/>
              <w:rPr>
                <w:b/>
                <w:sz w:val="13"/>
                <w:szCs w:val="13"/>
                <w:u w:val="single"/>
              </w:rPr>
            </w:pPr>
            <w:hyperlink w:anchor="_116_Windows_Server" w:history="1">
              <w:r w:rsidR="00A13E7D" w:rsidRPr="00D7143B">
                <w:rPr>
                  <w:rStyle w:val="Hyperlink"/>
                  <w:b/>
                  <w:sz w:val="13"/>
                  <w:szCs w:val="13"/>
                </w:rPr>
                <w:t>113</w:t>
              </w:r>
            </w:hyperlink>
          </w:p>
        </w:tc>
        <w:tc>
          <w:tcPr>
            <w:tcW w:w="450" w:type="dxa"/>
            <w:tcBorders>
              <w:bottom w:val="single" w:sz="4" w:space="0" w:color="auto"/>
            </w:tcBorders>
            <w:shd w:val="clear" w:color="auto" w:fill="FABF8F"/>
            <w:vAlign w:val="center"/>
          </w:tcPr>
          <w:p w14:paraId="0A1DC9E6" w14:textId="77777777" w:rsidR="00913A0A" w:rsidRPr="00D7143B" w:rsidRDefault="00913A0A" w:rsidP="001A63C6">
            <w:pPr>
              <w:pStyle w:val="TableText"/>
              <w:widowControl w:val="0"/>
              <w:spacing w:before="120"/>
              <w:rPr>
                <w:rFonts w:ascii="Tahoma" w:hAnsi="Tahoma" w:cs="Tahoma"/>
                <w:color w:val="000000"/>
                <w:sz w:val="13"/>
              </w:rPr>
            </w:pPr>
            <w:r w:rsidRPr="00D7143B">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3D72CB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60DBFA4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FABF8F"/>
            <w:vAlign w:val="center"/>
          </w:tcPr>
          <w:p w14:paraId="721CF7F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FABF8F"/>
            <w:vAlign w:val="center"/>
          </w:tcPr>
          <w:p w14:paraId="5C61A2D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FABF8F"/>
            <w:vAlign w:val="center"/>
          </w:tcPr>
          <w:p w14:paraId="28B0B8F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1EB5CC8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FABF8F"/>
            <w:vAlign w:val="center"/>
          </w:tcPr>
          <w:p w14:paraId="3F74323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67B7DD7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3B73A5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FABF8F"/>
            <w:vAlign w:val="center"/>
          </w:tcPr>
          <w:p w14:paraId="774663A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626A49D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29FE2A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AC5D0F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41EE807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75C2AB3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ST</w:t>
            </w:r>
          </w:p>
        </w:tc>
        <w:tc>
          <w:tcPr>
            <w:tcW w:w="436" w:type="dxa"/>
            <w:tcBorders>
              <w:bottom w:val="single" w:sz="4" w:space="0" w:color="auto"/>
            </w:tcBorders>
            <w:shd w:val="clear" w:color="auto" w:fill="FABF8F"/>
            <w:vAlign w:val="center"/>
          </w:tcPr>
          <w:p w14:paraId="482E7AD3"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3A2ACC97" w14:textId="77777777" w:rsidR="00913A0A" w:rsidRPr="00D7143B" w:rsidRDefault="00913A0A" w:rsidP="001A63C6">
            <w:pPr>
              <w:pStyle w:val="TableText"/>
              <w:widowControl w:val="0"/>
              <w:rPr>
                <w:rFonts w:ascii="Tahoma" w:hAnsi="Tahoma" w:cs="Tahoma"/>
                <w:color w:val="000000"/>
                <w:sz w:val="13"/>
              </w:rPr>
            </w:pPr>
          </w:p>
        </w:tc>
      </w:tr>
      <w:tr w:rsidR="000B136F" w:rsidRPr="00D7143B" w14:paraId="75F166C8" w14:textId="77777777" w:rsidTr="00A85B6F">
        <w:trPr>
          <w:trHeight w:val="145"/>
        </w:trPr>
        <w:tc>
          <w:tcPr>
            <w:tcW w:w="2302" w:type="dxa"/>
            <w:gridSpan w:val="2"/>
            <w:tcBorders>
              <w:bottom w:val="single" w:sz="4" w:space="0" w:color="auto"/>
            </w:tcBorders>
            <w:shd w:val="clear" w:color="auto" w:fill="auto"/>
            <w:vAlign w:val="center"/>
          </w:tcPr>
          <w:p w14:paraId="32A224BE" w14:textId="77777777" w:rsidR="00913A0A" w:rsidRPr="00D7143B" w:rsidRDefault="00913A0A" w:rsidP="001A63C6">
            <w:pPr>
              <w:pStyle w:val="Heading2"/>
              <w:spacing w:before="20" w:after="20"/>
              <w:ind w:left="0"/>
              <w:rPr>
                <w:rFonts w:ascii="Tahoma" w:hAnsi="Tahoma" w:cs="Tahoma"/>
                <w:b w:val="0"/>
                <w:sz w:val="14"/>
                <w:szCs w:val="14"/>
              </w:rPr>
            </w:pPr>
            <w:bookmarkStart w:id="522" w:name="_Toc336338143"/>
            <w:bookmarkStart w:id="523" w:name="_Toc380004887"/>
            <w:r w:rsidRPr="00D7143B">
              <w:rPr>
                <w:rFonts w:ascii="Tahoma" w:hAnsi="Tahoma" w:cs="Tahoma"/>
                <w:b w:val="0"/>
                <w:sz w:val="14"/>
                <w:szCs w:val="14"/>
              </w:rPr>
              <w:t>Windows Server™ 2012 R2 Datacenter</w:t>
            </w:r>
            <w:bookmarkEnd w:id="522"/>
            <w:bookmarkEnd w:id="523"/>
          </w:p>
        </w:tc>
        <w:tc>
          <w:tcPr>
            <w:tcW w:w="668" w:type="dxa"/>
            <w:tcBorders>
              <w:bottom w:val="single" w:sz="4" w:space="0" w:color="auto"/>
            </w:tcBorders>
            <w:shd w:val="clear" w:color="auto" w:fill="auto"/>
            <w:vAlign w:val="center"/>
          </w:tcPr>
          <w:p w14:paraId="116865BE" w14:textId="77777777" w:rsidR="00913A0A" w:rsidRPr="00D7143B" w:rsidRDefault="00B91E2C" w:rsidP="00300D66">
            <w:pPr>
              <w:pStyle w:val="TableText"/>
              <w:widowControl w:val="0"/>
              <w:rPr>
                <w:rStyle w:val="EndnoteReference"/>
                <w:b w:val="0"/>
                <w:color w:val="0070C0"/>
                <w:sz w:val="13"/>
                <w:szCs w:val="13"/>
                <w:u w:val="single"/>
              </w:rPr>
            </w:pPr>
            <w:hyperlink w:anchor="_114_Windows_Server" w:history="1">
              <w:r w:rsidR="00A13E7D" w:rsidRPr="00D7143B">
                <w:rPr>
                  <w:rStyle w:val="Hyperlink"/>
                  <w:b/>
                  <w:sz w:val="13"/>
                  <w:szCs w:val="13"/>
                </w:rPr>
                <w:t>114</w:t>
              </w:r>
            </w:hyperlink>
          </w:p>
        </w:tc>
        <w:tc>
          <w:tcPr>
            <w:tcW w:w="450" w:type="dxa"/>
            <w:tcBorders>
              <w:bottom w:val="single" w:sz="4" w:space="0" w:color="auto"/>
            </w:tcBorders>
            <w:shd w:val="clear" w:color="auto" w:fill="auto"/>
            <w:vAlign w:val="center"/>
          </w:tcPr>
          <w:p w14:paraId="6D13DFE5" w14:textId="77777777" w:rsidR="00913A0A" w:rsidRPr="00D7143B" w:rsidRDefault="00913A0A" w:rsidP="00200E1A">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E81450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042330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2"/>
            <w:tcBorders>
              <w:bottom w:val="single" w:sz="4" w:space="0" w:color="auto"/>
            </w:tcBorders>
            <w:shd w:val="clear" w:color="auto" w:fill="auto"/>
            <w:vAlign w:val="center"/>
          </w:tcPr>
          <w:p w14:paraId="76AC555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auto"/>
            <w:vAlign w:val="center"/>
          </w:tcPr>
          <w:p w14:paraId="4C5263C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gridSpan w:val="3"/>
            <w:tcBorders>
              <w:bottom w:val="single" w:sz="4" w:space="0" w:color="auto"/>
            </w:tcBorders>
            <w:shd w:val="clear" w:color="auto" w:fill="auto"/>
            <w:vAlign w:val="center"/>
          </w:tcPr>
          <w:p w14:paraId="0FCB01F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auto"/>
            <w:vAlign w:val="center"/>
          </w:tcPr>
          <w:p w14:paraId="7A183D4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auto"/>
            <w:vAlign w:val="center"/>
          </w:tcPr>
          <w:p w14:paraId="0EF4662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50FF9C0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9121C7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tcBorders>
            <w:shd w:val="clear" w:color="auto" w:fill="auto"/>
            <w:vAlign w:val="center"/>
          </w:tcPr>
          <w:p w14:paraId="46DB3CE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63BD2A6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6B0FED1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5D0725A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763C6E9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076B07B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301403AC"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shd w:val="clear" w:color="auto" w:fill="auto"/>
          </w:tcPr>
          <w:p w14:paraId="0ADDB18F" w14:textId="77777777" w:rsidR="00913A0A" w:rsidRPr="00D7143B" w:rsidRDefault="002C4BA9" w:rsidP="001A63C6">
            <w:pPr>
              <w:pStyle w:val="TableText"/>
              <w:widowControl w:val="0"/>
              <w:rPr>
                <w:rFonts w:ascii="Tahoma" w:hAnsi="Tahoma" w:cs="Tahoma"/>
                <w:color w:val="000000"/>
                <w:sz w:val="13"/>
              </w:rPr>
            </w:pPr>
            <w:r w:rsidRPr="00D7143B">
              <w:rPr>
                <w:rFonts w:ascii="Tahoma" w:hAnsi="Tahoma" w:cs="Tahoma"/>
                <w:color w:val="000000"/>
                <w:sz w:val="13"/>
              </w:rPr>
              <w:t>C</w:t>
            </w:r>
          </w:p>
        </w:tc>
      </w:tr>
      <w:tr w:rsidR="00A01D6B" w:rsidRPr="00D7143B" w14:paraId="135047F3" w14:textId="77777777" w:rsidTr="00A85B6F">
        <w:trPr>
          <w:trHeight w:val="145"/>
        </w:trPr>
        <w:tc>
          <w:tcPr>
            <w:tcW w:w="2302" w:type="dxa"/>
            <w:gridSpan w:val="2"/>
            <w:tcBorders>
              <w:bottom w:val="single" w:sz="4" w:space="0" w:color="auto"/>
            </w:tcBorders>
            <w:shd w:val="clear" w:color="auto" w:fill="FABF8F"/>
            <w:vAlign w:val="center"/>
          </w:tcPr>
          <w:p w14:paraId="4900EA76" w14:textId="77777777" w:rsidR="00A01D6B" w:rsidRPr="00D7143B" w:rsidRDefault="00A01D6B" w:rsidP="00A01D6B">
            <w:pPr>
              <w:pStyle w:val="Heading2"/>
              <w:spacing w:before="20" w:after="20"/>
              <w:ind w:left="0"/>
              <w:rPr>
                <w:rFonts w:ascii="Tahoma" w:hAnsi="Tahoma" w:cs="Tahoma"/>
                <w:b w:val="0"/>
                <w:sz w:val="14"/>
                <w:szCs w:val="14"/>
              </w:rPr>
            </w:pPr>
            <w:bookmarkStart w:id="524" w:name="_Toc380004888"/>
            <w:r w:rsidRPr="00D7143B">
              <w:rPr>
                <w:rFonts w:ascii="Tahoma" w:hAnsi="Tahoma" w:cs="Tahoma"/>
                <w:b w:val="0"/>
                <w:sz w:val="14"/>
                <w:szCs w:val="14"/>
              </w:rPr>
              <w:t>Windows Server™ 2012 R2 Essentials</w:t>
            </w:r>
            <w:bookmarkEnd w:id="524"/>
          </w:p>
        </w:tc>
        <w:tc>
          <w:tcPr>
            <w:tcW w:w="668" w:type="dxa"/>
            <w:tcBorders>
              <w:bottom w:val="single" w:sz="4" w:space="0" w:color="auto"/>
            </w:tcBorders>
            <w:shd w:val="clear" w:color="auto" w:fill="FABF8F"/>
            <w:vAlign w:val="center"/>
          </w:tcPr>
          <w:p w14:paraId="432F889C" w14:textId="77777777" w:rsidR="00A01D6B" w:rsidRPr="00D7143B" w:rsidRDefault="00A01D6B" w:rsidP="00A01D6B">
            <w:pPr>
              <w:pStyle w:val="TableText"/>
              <w:widowControl w:val="0"/>
            </w:pPr>
          </w:p>
        </w:tc>
        <w:tc>
          <w:tcPr>
            <w:tcW w:w="450" w:type="dxa"/>
            <w:tcBorders>
              <w:bottom w:val="single" w:sz="4" w:space="0" w:color="auto"/>
            </w:tcBorders>
            <w:shd w:val="clear" w:color="auto" w:fill="FABF8F"/>
            <w:vAlign w:val="center"/>
          </w:tcPr>
          <w:p w14:paraId="1198970D" w14:textId="77777777" w:rsidR="00A01D6B" w:rsidRPr="00D7143B" w:rsidRDefault="00A01D6B" w:rsidP="00A01D6B">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5E7810D" w14:textId="77777777" w:rsidR="00A01D6B" w:rsidRPr="00D7143B" w:rsidRDefault="00A01D6B" w:rsidP="00A01D6B">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3D4E9375" w14:textId="77777777" w:rsidR="00A01D6B" w:rsidRPr="00D7143B"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7BD124" w14:textId="77777777" w:rsidR="00A01D6B" w:rsidRPr="00D7143B"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B12F931" w14:textId="77777777" w:rsidR="00A01D6B" w:rsidRPr="00D7143B" w:rsidRDefault="00A01D6B" w:rsidP="00A01D6B">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EE9F99" w14:textId="77777777" w:rsidR="00A01D6B" w:rsidRPr="00D7143B"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6D7F69" w14:textId="77777777" w:rsidR="00A01D6B" w:rsidRPr="00D7143B" w:rsidRDefault="00A01D6B" w:rsidP="00A01D6B">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BD95EB" w14:textId="77777777" w:rsidR="00A01D6B" w:rsidRPr="00D7143B" w:rsidRDefault="00A01D6B" w:rsidP="00A01D6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2D29BF" w14:textId="77777777" w:rsidR="00A01D6B" w:rsidRPr="00D7143B"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0A741E8" w14:textId="77777777" w:rsidR="00A01D6B" w:rsidRPr="00D7143B" w:rsidRDefault="00A01D6B" w:rsidP="00A01D6B">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tcBorders>
            <w:shd w:val="clear" w:color="auto" w:fill="FABF8F"/>
            <w:vAlign w:val="center"/>
          </w:tcPr>
          <w:p w14:paraId="2B9819A1" w14:textId="77777777" w:rsidR="00A01D6B" w:rsidRPr="00D7143B" w:rsidRDefault="00A01D6B" w:rsidP="00A01D6B">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51BFFBF" w14:textId="77777777" w:rsidR="00A01D6B" w:rsidRPr="00D7143B" w:rsidRDefault="00A01D6B" w:rsidP="00A01D6B">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E2F0197" w14:textId="77777777" w:rsidR="00A01D6B" w:rsidRPr="00D7143B" w:rsidRDefault="00A01D6B" w:rsidP="00A01D6B">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C5CCCB9" w14:textId="77777777" w:rsidR="00A01D6B" w:rsidRPr="00D7143B" w:rsidRDefault="00A01D6B" w:rsidP="00A01D6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F267C48" w14:textId="77777777" w:rsidR="00A01D6B" w:rsidRPr="00D7143B" w:rsidRDefault="00A01D6B" w:rsidP="00A01D6B">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627AB8A6" w14:textId="77777777" w:rsidR="00A01D6B" w:rsidRPr="00D7143B" w:rsidRDefault="00A01D6B" w:rsidP="00A01D6B">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190A9C69" w14:textId="77777777" w:rsidR="00A01D6B" w:rsidRPr="00D7143B" w:rsidRDefault="00A01D6B" w:rsidP="00A01D6B">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471F3565" w14:textId="77777777" w:rsidR="00A01D6B" w:rsidRPr="00D7143B" w:rsidRDefault="00A01D6B" w:rsidP="00A01D6B">
            <w:pPr>
              <w:pStyle w:val="TableText"/>
              <w:widowControl w:val="0"/>
              <w:rPr>
                <w:rFonts w:ascii="Tahoma" w:hAnsi="Tahoma" w:cs="Tahoma"/>
                <w:color w:val="000000"/>
                <w:sz w:val="13"/>
              </w:rPr>
            </w:pPr>
          </w:p>
        </w:tc>
      </w:tr>
      <w:tr w:rsidR="000B136F" w:rsidRPr="00D7143B" w14:paraId="234D9C45" w14:textId="77777777" w:rsidTr="00A85B6F">
        <w:trPr>
          <w:trHeight w:val="145"/>
        </w:trPr>
        <w:tc>
          <w:tcPr>
            <w:tcW w:w="2302" w:type="dxa"/>
            <w:gridSpan w:val="2"/>
            <w:tcBorders>
              <w:bottom w:val="single" w:sz="4" w:space="0" w:color="auto"/>
            </w:tcBorders>
            <w:shd w:val="clear" w:color="auto" w:fill="auto"/>
            <w:vAlign w:val="center"/>
          </w:tcPr>
          <w:p w14:paraId="09E4EA1B" w14:textId="77777777" w:rsidR="00913A0A" w:rsidRPr="00D7143B" w:rsidRDefault="00913A0A" w:rsidP="001A63C6">
            <w:pPr>
              <w:pStyle w:val="Heading2"/>
              <w:spacing w:before="20" w:after="20"/>
              <w:ind w:left="0"/>
              <w:rPr>
                <w:rFonts w:ascii="Tahoma" w:hAnsi="Tahoma" w:cs="Tahoma"/>
                <w:b w:val="0"/>
                <w:sz w:val="14"/>
                <w:szCs w:val="14"/>
              </w:rPr>
            </w:pPr>
            <w:bookmarkStart w:id="525" w:name="_Toc336338144"/>
            <w:bookmarkStart w:id="526" w:name="_Toc380004889"/>
            <w:r w:rsidRPr="00D7143B">
              <w:rPr>
                <w:rFonts w:ascii="Tahoma" w:hAnsi="Tahoma" w:cs="Tahoma"/>
                <w:b w:val="0"/>
                <w:sz w:val="14"/>
                <w:szCs w:val="14"/>
              </w:rPr>
              <w:t>Windows Server™ 2012 R2 Standard</w:t>
            </w:r>
            <w:bookmarkEnd w:id="525"/>
            <w:bookmarkEnd w:id="526"/>
          </w:p>
        </w:tc>
        <w:tc>
          <w:tcPr>
            <w:tcW w:w="668" w:type="dxa"/>
            <w:tcBorders>
              <w:bottom w:val="single" w:sz="4" w:space="0" w:color="auto"/>
            </w:tcBorders>
            <w:shd w:val="clear" w:color="auto" w:fill="auto"/>
            <w:vAlign w:val="center"/>
          </w:tcPr>
          <w:p w14:paraId="2DF5C375" w14:textId="77777777" w:rsidR="00913A0A" w:rsidRPr="00D7143B" w:rsidRDefault="00B91E2C" w:rsidP="00300D66">
            <w:pPr>
              <w:pStyle w:val="TableText"/>
              <w:widowControl w:val="0"/>
              <w:rPr>
                <w:rStyle w:val="EndnoteReference"/>
                <w:b w:val="0"/>
                <w:color w:val="0070C0"/>
                <w:sz w:val="13"/>
                <w:szCs w:val="13"/>
                <w:u w:val="single"/>
                <w:vertAlign w:val="baseline"/>
              </w:rPr>
            </w:pPr>
            <w:hyperlink w:anchor="_115_Windows_Server" w:history="1">
              <w:r w:rsidR="00A13E7D" w:rsidRPr="00D7143B">
                <w:rPr>
                  <w:rStyle w:val="Hyperlink"/>
                  <w:b/>
                  <w:sz w:val="13"/>
                  <w:szCs w:val="13"/>
                </w:rPr>
                <w:t>115</w:t>
              </w:r>
            </w:hyperlink>
          </w:p>
        </w:tc>
        <w:tc>
          <w:tcPr>
            <w:tcW w:w="450" w:type="dxa"/>
            <w:tcBorders>
              <w:bottom w:val="single" w:sz="4" w:space="0" w:color="auto"/>
            </w:tcBorders>
            <w:shd w:val="clear" w:color="auto" w:fill="auto"/>
            <w:vAlign w:val="center"/>
          </w:tcPr>
          <w:p w14:paraId="48583B71" w14:textId="77777777" w:rsidR="00913A0A" w:rsidRPr="00D7143B" w:rsidRDefault="00913A0A" w:rsidP="00A01D6B">
            <w:pPr>
              <w:pStyle w:val="TableText"/>
              <w:widowControl w:val="0"/>
              <w:spacing w:before="120"/>
              <w:rPr>
                <w:rFonts w:ascii="Tahoma" w:hAnsi="Tahoma" w:cs="Tahoma"/>
                <w:color w:val="000000"/>
                <w:sz w:val="13"/>
              </w:rPr>
            </w:pPr>
            <w:r w:rsidRPr="00D7143B">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BED3304"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55CB1FE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gridSpan w:val="2"/>
            <w:tcBorders>
              <w:bottom w:val="single" w:sz="4" w:space="0" w:color="auto"/>
            </w:tcBorders>
            <w:shd w:val="clear" w:color="auto" w:fill="auto"/>
            <w:vAlign w:val="center"/>
          </w:tcPr>
          <w:p w14:paraId="6C93E01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auto"/>
            <w:vAlign w:val="center"/>
          </w:tcPr>
          <w:p w14:paraId="0007F5C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30</w:t>
            </w:r>
          </w:p>
        </w:tc>
        <w:tc>
          <w:tcPr>
            <w:tcW w:w="450" w:type="dxa"/>
            <w:gridSpan w:val="3"/>
            <w:tcBorders>
              <w:bottom w:val="single" w:sz="4" w:space="0" w:color="auto"/>
            </w:tcBorders>
            <w:shd w:val="clear" w:color="auto" w:fill="auto"/>
            <w:vAlign w:val="center"/>
          </w:tcPr>
          <w:p w14:paraId="4C6B66B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23</w:t>
            </w:r>
          </w:p>
        </w:tc>
        <w:tc>
          <w:tcPr>
            <w:tcW w:w="450" w:type="dxa"/>
            <w:gridSpan w:val="2"/>
            <w:tcBorders>
              <w:bottom w:val="single" w:sz="4" w:space="0" w:color="auto"/>
            </w:tcBorders>
            <w:shd w:val="clear" w:color="auto" w:fill="auto"/>
            <w:vAlign w:val="center"/>
          </w:tcPr>
          <w:p w14:paraId="4F51765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23</w:t>
            </w:r>
          </w:p>
        </w:tc>
        <w:tc>
          <w:tcPr>
            <w:tcW w:w="450" w:type="dxa"/>
            <w:gridSpan w:val="2"/>
            <w:tcBorders>
              <w:bottom w:val="single" w:sz="4" w:space="0" w:color="auto"/>
            </w:tcBorders>
            <w:shd w:val="clear" w:color="auto" w:fill="auto"/>
            <w:vAlign w:val="center"/>
          </w:tcPr>
          <w:p w14:paraId="0336D87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6A1BA27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4134FA3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bottom w:val="single" w:sz="4" w:space="0" w:color="auto"/>
            </w:tcBorders>
            <w:shd w:val="clear" w:color="auto" w:fill="auto"/>
            <w:vAlign w:val="center"/>
          </w:tcPr>
          <w:p w14:paraId="286FDCE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667B853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2BB2079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67D8F9D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09F4FDA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16B4B08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2CE46330"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50BDFADC" w14:textId="77777777" w:rsidR="00913A0A" w:rsidRPr="00D7143B" w:rsidRDefault="002C4BA9" w:rsidP="001A63C6">
            <w:pPr>
              <w:pStyle w:val="TableText"/>
              <w:widowControl w:val="0"/>
              <w:rPr>
                <w:rFonts w:ascii="Tahoma" w:hAnsi="Tahoma" w:cs="Tahoma"/>
                <w:color w:val="000000"/>
                <w:sz w:val="13"/>
              </w:rPr>
            </w:pPr>
            <w:r w:rsidRPr="00D7143B">
              <w:rPr>
                <w:rFonts w:ascii="Tahoma" w:hAnsi="Tahoma" w:cs="Tahoma"/>
                <w:color w:val="000000"/>
                <w:sz w:val="13"/>
              </w:rPr>
              <w:t>C</w:t>
            </w:r>
          </w:p>
        </w:tc>
      </w:tr>
      <w:tr w:rsidR="00A01D6B" w:rsidRPr="00D7143B" w14:paraId="4573DB37" w14:textId="77777777" w:rsidTr="00A85B6F">
        <w:trPr>
          <w:trHeight w:val="145"/>
        </w:trPr>
        <w:tc>
          <w:tcPr>
            <w:tcW w:w="2302" w:type="dxa"/>
            <w:gridSpan w:val="2"/>
            <w:tcBorders>
              <w:bottom w:val="single" w:sz="4" w:space="0" w:color="auto"/>
            </w:tcBorders>
            <w:shd w:val="clear" w:color="auto" w:fill="FABF8F"/>
            <w:vAlign w:val="center"/>
          </w:tcPr>
          <w:p w14:paraId="7370CE71" w14:textId="77777777" w:rsidR="00913A0A" w:rsidRPr="00D7143B" w:rsidRDefault="00913A0A" w:rsidP="001A63C6">
            <w:pPr>
              <w:pStyle w:val="Heading2"/>
              <w:spacing w:before="20" w:after="20"/>
              <w:ind w:left="0"/>
              <w:rPr>
                <w:rFonts w:ascii="Tahoma" w:hAnsi="Tahoma" w:cs="Tahoma"/>
                <w:b w:val="0"/>
                <w:sz w:val="14"/>
                <w:szCs w:val="14"/>
              </w:rPr>
            </w:pPr>
            <w:bookmarkStart w:id="527" w:name="_Toc336338145"/>
            <w:bookmarkStart w:id="528" w:name="_Toc380004890"/>
            <w:r w:rsidRPr="00D7143B">
              <w:rPr>
                <w:rFonts w:ascii="Tahoma" w:hAnsi="Tahoma" w:cs="Tahoma"/>
                <w:b w:val="0"/>
                <w:sz w:val="14"/>
                <w:szCs w:val="14"/>
              </w:rPr>
              <w:t>Windows Server™ External Connector</w:t>
            </w:r>
            <w:bookmarkEnd w:id="527"/>
            <w:bookmarkEnd w:id="528"/>
          </w:p>
        </w:tc>
        <w:tc>
          <w:tcPr>
            <w:tcW w:w="668" w:type="dxa"/>
            <w:tcBorders>
              <w:bottom w:val="single" w:sz="4" w:space="0" w:color="auto"/>
            </w:tcBorders>
            <w:shd w:val="clear" w:color="auto" w:fill="FABF8F"/>
            <w:vAlign w:val="center"/>
          </w:tcPr>
          <w:p w14:paraId="49ACBAEA" w14:textId="77777777" w:rsidR="00913A0A" w:rsidRPr="00D7143B"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028B7236" w14:textId="77777777" w:rsidR="00913A0A" w:rsidRPr="00D7143B" w:rsidRDefault="00913A0A" w:rsidP="001A63C6">
            <w:pPr>
              <w:pStyle w:val="TableText"/>
              <w:widowControl w:val="0"/>
              <w:spacing w:before="160"/>
              <w:rPr>
                <w:rFonts w:ascii="Tahoma" w:hAnsi="Tahoma" w:cs="Tahoma"/>
                <w:color w:val="000000"/>
                <w:sz w:val="13"/>
              </w:rPr>
            </w:pPr>
            <w:r w:rsidRPr="00D7143B">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3AA934DE"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85E0BC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gridSpan w:val="2"/>
            <w:tcBorders>
              <w:bottom w:val="single" w:sz="4" w:space="0" w:color="auto"/>
            </w:tcBorders>
            <w:shd w:val="clear" w:color="auto" w:fill="FABF8F"/>
            <w:vAlign w:val="center"/>
          </w:tcPr>
          <w:p w14:paraId="1AF6CE0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63</w:t>
            </w:r>
          </w:p>
        </w:tc>
        <w:tc>
          <w:tcPr>
            <w:tcW w:w="450" w:type="dxa"/>
            <w:gridSpan w:val="2"/>
            <w:tcBorders>
              <w:bottom w:val="single" w:sz="4" w:space="0" w:color="auto"/>
            </w:tcBorders>
            <w:shd w:val="clear" w:color="auto" w:fill="FABF8F"/>
            <w:vAlign w:val="center"/>
          </w:tcPr>
          <w:p w14:paraId="094B8CC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gridSpan w:val="3"/>
            <w:tcBorders>
              <w:bottom w:val="single" w:sz="4" w:space="0" w:color="auto"/>
            </w:tcBorders>
            <w:shd w:val="clear" w:color="auto" w:fill="FABF8F"/>
            <w:vAlign w:val="center"/>
          </w:tcPr>
          <w:p w14:paraId="3263C59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ABF8F"/>
            <w:vAlign w:val="center"/>
          </w:tcPr>
          <w:p w14:paraId="38A121C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gridSpan w:val="2"/>
            <w:tcBorders>
              <w:bottom w:val="single" w:sz="4" w:space="0" w:color="auto"/>
            </w:tcBorders>
            <w:shd w:val="clear" w:color="auto" w:fill="FABF8F"/>
            <w:vAlign w:val="center"/>
          </w:tcPr>
          <w:p w14:paraId="1898BD6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36A725E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4565268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tcBorders>
            <w:shd w:val="clear" w:color="auto" w:fill="FABF8F"/>
            <w:vAlign w:val="center"/>
          </w:tcPr>
          <w:p w14:paraId="54847B5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97D629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A3C49D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55E8C6A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E197B1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1294D2D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72694AA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shd w:val="clear" w:color="auto" w:fill="FABF8F"/>
          </w:tcPr>
          <w:p w14:paraId="4C612276" w14:textId="77777777" w:rsidR="00913A0A" w:rsidRPr="00D7143B" w:rsidRDefault="002C4BA9" w:rsidP="001A63C6">
            <w:pPr>
              <w:pStyle w:val="TableText"/>
              <w:widowControl w:val="0"/>
              <w:rPr>
                <w:rFonts w:ascii="Tahoma" w:hAnsi="Tahoma" w:cs="Tahoma"/>
                <w:color w:val="000000"/>
                <w:sz w:val="13"/>
              </w:rPr>
            </w:pPr>
            <w:r w:rsidRPr="00D7143B">
              <w:rPr>
                <w:rFonts w:ascii="Tahoma" w:hAnsi="Tahoma" w:cs="Tahoma"/>
                <w:color w:val="000000"/>
                <w:sz w:val="13"/>
              </w:rPr>
              <w:t>A</w:t>
            </w:r>
          </w:p>
        </w:tc>
      </w:tr>
      <w:tr w:rsidR="000B136F" w:rsidRPr="00D7143B" w14:paraId="32B8C1A8" w14:textId="77777777" w:rsidTr="00A85B6F">
        <w:trPr>
          <w:trHeight w:val="145"/>
        </w:trPr>
        <w:tc>
          <w:tcPr>
            <w:tcW w:w="2302" w:type="dxa"/>
            <w:gridSpan w:val="2"/>
            <w:tcBorders>
              <w:bottom w:val="single" w:sz="4" w:space="0" w:color="auto"/>
            </w:tcBorders>
            <w:shd w:val="clear" w:color="auto" w:fill="auto"/>
            <w:vAlign w:val="center"/>
          </w:tcPr>
          <w:p w14:paraId="08AD985D" w14:textId="77777777" w:rsidR="00913A0A" w:rsidRPr="00A8133F" w:rsidRDefault="00913A0A" w:rsidP="001A63C6">
            <w:pPr>
              <w:pStyle w:val="Heading2"/>
              <w:spacing w:before="20" w:after="20"/>
              <w:ind w:left="0"/>
              <w:rPr>
                <w:rFonts w:ascii="Tahoma" w:hAnsi="Tahoma" w:cs="Tahoma"/>
                <w:b w:val="0"/>
                <w:sz w:val="14"/>
                <w:szCs w:val="14"/>
                <w:lang w:val="ru-RU"/>
              </w:rPr>
            </w:pPr>
            <w:bookmarkStart w:id="529" w:name="_Toc336338146"/>
            <w:bookmarkStart w:id="530" w:name="_Toc380004891"/>
            <w:r w:rsidRPr="00A8133F">
              <w:rPr>
                <w:rFonts w:ascii="Tahoma" w:hAnsi="Tahoma" w:cs="Tahoma"/>
                <w:b w:val="0"/>
                <w:sz w:val="14"/>
                <w:szCs w:val="14"/>
                <w:lang w:val="ru-RU"/>
              </w:rPr>
              <w:t>Клиентская лицензия (</w:t>
            </w:r>
            <w:r w:rsidRPr="00D7143B">
              <w:rPr>
                <w:rFonts w:ascii="Tahoma" w:hAnsi="Tahoma" w:cs="Tahoma"/>
                <w:b w:val="0"/>
                <w:sz w:val="14"/>
                <w:szCs w:val="14"/>
              </w:rPr>
              <w:t>CAL</w:t>
            </w:r>
            <w:r w:rsidRPr="00A8133F">
              <w:rPr>
                <w:rFonts w:ascii="Tahoma" w:hAnsi="Tahoma" w:cs="Tahoma"/>
                <w:b w:val="0"/>
                <w:sz w:val="14"/>
                <w:szCs w:val="14"/>
                <w:lang w:val="ru-RU"/>
              </w:rPr>
              <w:t xml:space="preserve">) на Службы удаленных рабочих столов </w:t>
            </w:r>
            <w:r w:rsidRPr="00D7143B">
              <w:rPr>
                <w:rFonts w:ascii="Tahoma" w:hAnsi="Tahoma" w:cs="Tahoma"/>
                <w:b w:val="0"/>
                <w:sz w:val="14"/>
                <w:szCs w:val="14"/>
              </w:rPr>
              <w:t>Windows</w:t>
            </w:r>
            <w:r w:rsidRPr="00A8133F">
              <w:rPr>
                <w:rFonts w:ascii="Tahoma" w:hAnsi="Tahoma" w:cs="Tahoma"/>
                <w:b w:val="0"/>
                <w:sz w:val="14"/>
                <w:szCs w:val="14"/>
                <w:lang w:val="ru-RU"/>
              </w:rPr>
              <w:t xml:space="preserve"> </w:t>
            </w:r>
            <w:r w:rsidRPr="00D7143B">
              <w:rPr>
                <w:rFonts w:ascii="Tahoma" w:hAnsi="Tahoma" w:cs="Tahoma"/>
                <w:b w:val="0"/>
                <w:sz w:val="14"/>
                <w:szCs w:val="14"/>
              </w:rPr>
              <w:t>Server</w:t>
            </w:r>
            <w:r w:rsidRPr="00A8133F">
              <w:rPr>
                <w:rFonts w:ascii="Tahoma" w:hAnsi="Tahoma" w:cs="Tahoma"/>
                <w:b w:val="0"/>
                <w:sz w:val="14"/>
                <w:szCs w:val="14"/>
                <w:lang w:val="ru-RU"/>
              </w:rPr>
              <w:t>™ 2012</w:t>
            </w:r>
            <w:bookmarkEnd w:id="529"/>
            <w:bookmarkEnd w:id="530"/>
          </w:p>
        </w:tc>
        <w:tc>
          <w:tcPr>
            <w:tcW w:w="668" w:type="dxa"/>
            <w:tcBorders>
              <w:bottom w:val="single" w:sz="4" w:space="0" w:color="auto"/>
            </w:tcBorders>
            <w:shd w:val="clear" w:color="auto" w:fill="auto"/>
            <w:vAlign w:val="center"/>
          </w:tcPr>
          <w:p w14:paraId="06BAD0ED" w14:textId="77777777" w:rsidR="00913A0A" w:rsidRPr="00A8133F" w:rsidRDefault="00913A0A" w:rsidP="001A63C6">
            <w:pPr>
              <w:pStyle w:val="TableText"/>
              <w:widowControl w:val="0"/>
              <w:rPr>
                <w:rStyle w:val="EndnoteReference"/>
                <w:sz w:val="13"/>
                <w:szCs w:val="13"/>
                <w:u w:val="single"/>
                <w:lang w:val="ru-RU"/>
              </w:rPr>
            </w:pPr>
          </w:p>
        </w:tc>
        <w:tc>
          <w:tcPr>
            <w:tcW w:w="450" w:type="dxa"/>
            <w:tcBorders>
              <w:bottom w:val="single" w:sz="4" w:space="0" w:color="auto"/>
            </w:tcBorders>
            <w:shd w:val="clear" w:color="auto" w:fill="auto"/>
            <w:vAlign w:val="center"/>
          </w:tcPr>
          <w:p w14:paraId="47EDBCDC" w14:textId="77777777" w:rsidR="00913A0A" w:rsidRPr="00D7143B" w:rsidRDefault="00913A0A" w:rsidP="001A63C6">
            <w:pPr>
              <w:pStyle w:val="TableText"/>
              <w:widowControl w:val="0"/>
              <w:spacing w:before="160"/>
              <w:rPr>
                <w:rFonts w:ascii="Tahoma" w:hAnsi="Tahoma" w:cs="Tahoma"/>
                <w:color w:val="000000"/>
                <w:sz w:val="13"/>
              </w:rPr>
            </w:pPr>
            <w:r w:rsidRPr="00D7143B">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06731692"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08359FE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auto"/>
            <w:vAlign w:val="center"/>
          </w:tcPr>
          <w:p w14:paraId="0C452C7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auto"/>
            <w:vAlign w:val="center"/>
          </w:tcPr>
          <w:p w14:paraId="54C814F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auto"/>
            <w:vAlign w:val="center"/>
          </w:tcPr>
          <w:p w14:paraId="1AD84C7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76FA9F83"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07C6517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5E2FF2D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084B75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auto"/>
            <w:vAlign w:val="center"/>
          </w:tcPr>
          <w:p w14:paraId="2E7A612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27ED888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E9AA25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6D51D50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14:paraId="7765E14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1A7F5C8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r w:rsidR="00386859">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230E29EC"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716B0C03" w14:textId="77777777" w:rsidR="00913A0A" w:rsidRPr="00D7143B" w:rsidRDefault="002C4BA9" w:rsidP="001A63C6">
            <w:pPr>
              <w:pStyle w:val="TableText"/>
              <w:widowControl w:val="0"/>
              <w:rPr>
                <w:rFonts w:ascii="Tahoma" w:hAnsi="Tahoma" w:cs="Tahoma"/>
                <w:color w:val="000000"/>
                <w:sz w:val="13"/>
              </w:rPr>
            </w:pPr>
            <w:r w:rsidRPr="00D7143B">
              <w:rPr>
                <w:rFonts w:ascii="Tahoma" w:hAnsi="Tahoma" w:cs="Tahoma"/>
                <w:color w:val="000000"/>
                <w:sz w:val="13"/>
              </w:rPr>
              <w:t>A</w:t>
            </w:r>
          </w:p>
        </w:tc>
      </w:tr>
      <w:tr w:rsidR="00A01D6B" w:rsidRPr="00D7143B" w14:paraId="2FEA10B3" w14:textId="77777777" w:rsidTr="00A85B6F">
        <w:trPr>
          <w:trHeight w:val="431"/>
        </w:trPr>
        <w:tc>
          <w:tcPr>
            <w:tcW w:w="2302" w:type="dxa"/>
            <w:gridSpan w:val="2"/>
            <w:tcBorders>
              <w:bottom w:val="single" w:sz="4" w:space="0" w:color="auto"/>
            </w:tcBorders>
            <w:shd w:val="clear" w:color="auto" w:fill="FABF8F"/>
            <w:vAlign w:val="center"/>
          </w:tcPr>
          <w:p w14:paraId="74EA1987" w14:textId="77777777" w:rsidR="00913A0A" w:rsidRPr="00D7143B" w:rsidRDefault="00913A0A" w:rsidP="001A63C6">
            <w:pPr>
              <w:pStyle w:val="Heading2"/>
              <w:spacing w:before="20" w:after="20"/>
              <w:ind w:left="0"/>
              <w:rPr>
                <w:rFonts w:ascii="Tahoma" w:hAnsi="Tahoma" w:cs="Tahoma"/>
                <w:b w:val="0"/>
                <w:sz w:val="14"/>
                <w:szCs w:val="14"/>
              </w:rPr>
            </w:pPr>
            <w:bookmarkStart w:id="531" w:name="_Toc336338147"/>
            <w:bookmarkStart w:id="532" w:name="_Toc380004892"/>
            <w:r w:rsidRPr="00D7143B">
              <w:rPr>
                <w:rFonts w:ascii="Tahoma" w:hAnsi="Tahoma" w:cs="Tahoma"/>
                <w:b w:val="0"/>
                <w:sz w:val="14"/>
                <w:szCs w:val="14"/>
              </w:rPr>
              <w:lastRenderedPageBreak/>
              <w:t>Windows Server™ 2012 Remote Desktop Services External Connector</w:t>
            </w:r>
            <w:bookmarkEnd w:id="531"/>
            <w:bookmarkEnd w:id="532"/>
          </w:p>
        </w:tc>
        <w:tc>
          <w:tcPr>
            <w:tcW w:w="668" w:type="dxa"/>
            <w:tcBorders>
              <w:bottom w:val="single" w:sz="4" w:space="0" w:color="auto"/>
            </w:tcBorders>
            <w:shd w:val="clear" w:color="auto" w:fill="FABF8F"/>
            <w:vAlign w:val="center"/>
          </w:tcPr>
          <w:p w14:paraId="53E24588" w14:textId="77777777" w:rsidR="00913A0A" w:rsidRPr="00D7143B"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2A92450E" w14:textId="77777777" w:rsidR="00913A0A" w:rsidRPr="00D7143B" w:rsidRDefault="00913A0A" w:rsidP="001A63C6">
            <w:pPr>
              <w:pStyle w:val="TableText"/>
              <w:widowControl w:val="0"/>
              <w:spacing w:before="160"/>
              <w:rPr>
                <w:rFonts w:ascii="Tahoma" w:hAnsi="Tahoma" w:cs="Tahoma"/>
                <w:color w:val="000000"/>
                <w:sz w:val="13"/>
              </w:rPr>
            </w:pPr>
            <w:r w:rsidRPr="00D7143B">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86FEAF9"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89637D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gridSpan w:val="2"/>
            <w:tcBorders>
              <w:bottom w:val="single" w:sz="4" w:space="0" w:color="auto"/>
            </w:tcBorders>
            <w:shd w:val="clear" w:color="auto" w:fill="FABF8F"/>
            <w:vAlign w:val="center"/>
          </w:tcPr>
          <w:p w14:paraId="05E8DD5E"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188</w:t>
            </w:r>
          </w:p>
        </w:tc>
        <w:tc>
          <w:tcPr>
            <w:tcW w:w="450" w:type="dxa"/>
            <w:gridSpan w:val="2"/>
            <w:tcBorders>
              <w:bottom w:val="single" w:sz="4" w:space="0" w:color="auto"/>
            </w:tcBorders>
            <w:shd w:val="clear" w:color="auto" w:fill="FABF8F"/>
            <w:vAlign w:val="center"/>
          </w:tcPr>
          <w:p w14:paraId="518123B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150</w:t>
            </w:r>
          </w:p>
        </w:tc>
        <w:tc>
          <w:tcPr>
            <w:tcW w:w="450" w:type="dxa"/>
            <w:gridSpan w:val="3"/>
            <w:tcBorders>
              <w:bottom w:val="single" w:sz="4" w:space="0" w:color="auto"/>
            </w:tcBorders>
            <w:shd w:val="clear" w:color="auto" w:fill="FABF8F"/>
            <w:vAlign w:val="center"/>
          </w:tcPr>
          <w:p w14:paraId="6243B84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113</w:t>
            </w:r>
          </w:p>
        </w:tc>
        <w:tc>
          <w:tcPr>
            <w:tcW w:w="450" w:type="dxa"/>
            <w:gridSpan w:val="2"/>
            <w:tcBorders>
              <w:bottom w:val="single" w:sz="4" w:space="0" w:color="auto"/>
            </w:tcBorders>
            <w:shd w:val="clear" w:color="auto" w:fill="FABF8F"/>
            <w:vAlign w:val="center"/>
          </w:tcPr>
          <w:p w14:paraId="5B029B9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113</w:t>
            </w:r>
          </w:p>
        </w:tc>
        <w:tc>
          <w:tcPr>
            <w:tcW w:w="450" w:type="dxa"/>
            <w:gridSpan w:val="2"/>
            <w:tcBorders>
              <w:bottom w:val="single" w:sz="4" w:space="0" w:color="auto"/>
            </w:tcBorders>
            <w:shd w:val="clear" w:color="auto" w:fill="FABF8F"/>
            <w:vAlign w:val="center"/>
          </w:tcPr>
          <w:p w14:paraId="0E1706F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2472B37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5F5B49C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tcBorders>
              <w:bottom w:val="single" w:sz="4" w:space="0" w:color="auto"/>
            </w:tcBorders>
            <w:shd w:val="clear" w:color="auto" w:fill="FABF8F"/>
            <w:vAlign w:val="center"/>
          </w:tcPr>
          <w:p w14:paraId="4C2AFD1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283C1700"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244B24F5"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71D58931"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27FD13D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32EFD0E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52D78DF"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shd w:val="clear" w:color="auto" w:fill="FABF8F"/>
          </w:tcPr>
          <w:p w14:paraId="2C82C5C6" w14:textId="77777777" w:rsidR="00913A0A" w:rsidRPr="00D7143B" w:rsidRDefault="002C4BA9" w:rsidP="001A63C6">
            <w:pPr>
              <w:pStyle w:val="TableText"/>
              <w:widowControl w:val="0"/>
              <w:rPr>
                <w:rFonts w:ascii="Tahoma" w:hAnsi="Tahoma" w:cs="Tahoma"/>
                <w:color w:val="000000"/>
                <w:sz w:val="13"/>
              </w:rPr>
            </w:pPr>
            <w:r w:rsidRPr="00D7143B">
              <w:rPr>
                <w:rFonts w:ascii="Tahoma" w:hAnsi="Tahoma" w:cs="Tahoma"/>
                <w:color w:val="000000"/>
                <w:sz w:val="13"/>
              </w:rPr>
              <w:t>A</w:t>
            </w:r>
          </w:p>
        </w:tc>
      </w:tr>
      <w:tr w:rsidR="000B136F" w:rsidRPr="00D7143B" w14:paraId="1DA33568" w14:textId="77777777" w:rsidTr="00A85B6F">
        <w:trPr>
          <w:trHeight w:val="145"/>
        </w:trPr>
        <w:tc>
          <w:tcPr>
            <w:tcW w:w="2302" w:type="dxa"/>
            <w:gridSpan w:val="2"/>
            <w:tcBorders>
              <w:bottom w:val="single" w:sz="4" w:space="0" w:color="auto"/>
            </w:tcBorders>
            <w:shd w:val="clear" w:color="auto" w:fill="auto"/>
            <w:vAlign w:val="center"/>
          </w:tcPr>
          <w:p w14:paraId="418F7FB7" w14:textId="77777777" w:rsidR="00913A0A" w:rsidRPr="00D7143B" w:rsidRDefault="00913A0A" w:rsidP="001A63C6">
            <w:pPr>
              <w:pStyle w:val="Heading2"/>
              <w:spacing w:before="20" w:after="20"/>
              <w:ind w:left="0"/>
              <w:rPr>
                <w:rFonts w:ascii="Tahoma" w:hAnsi="Tahoma" w:cs="Tahoma"/>
                <w:b w:val="0"/>
                <w:sz w:val="14"/>
                <w:szCs w:val="14"/>
              </w:rPr>
            </w:pPr>
            <w:bookmarkStart w:id="533" w:name="_Toc336338148"/>
            <w:bookmarkStart w:id="534" w:name="_Toc380004893"/>
            <w:r w:rsidRPr="00D7143B">
              <w:rPr>
                <w:rFonts w:ascii="Tahoma" w:hAnsi="Tahoma" w:cs="Tahoma"/>
                <w:b w:val="0"/>
                <w:sz w:val="14"/>
                <w:szCs w:val="14"/>
              </w:rPr>
              <w:t>Windows Server™ 2012 Active Directory Rights Management Services CAL</w:t>
            </w:r>
            <w:bookmarkEnd w:id="533"/>
            <w:bookmarkEnd w:id="534"/>
          </w:p>
        </w:tc>
        <w:tc>
          <w:tcPr>
            <w:tcW w:w="668" w:type="dxa"/>
            <w:tcBorders>
              <w:bottom w:val="single" w:sz="4" w:space="0" w:color="auto"/>
            </w:tcBorders>
            <w:shd w:val="clear" w:color="auto" w:fill="auto"/>
            <w:vAlign w:val="center"/>
          </w:tcPr>
          <w:p w14:paraId="39235D68" w14:textId="77777777" w:rsidR="00913A0A" w:rsidRPr="00D7143B" w:rsidRDefault="00913A0A" w:rsidP="001A63C6">
            <w:pPr>
              <w:pStyle w:val="TableText"/>
              <w:widowControl w:val="0"/>
              <w:rPr>
                <w:rStyle w:val="EndnoteReference"/>
                <w:sz w:val="13"/>
                <w:szCs w:val="13"/>
                <w:u w:val="single"/>
              </w:rPr>
            </w:pPr>
          </w:p>
        </w:tc>
        <w:tc>
          <w:tcPr>
            <w:tcW w:w="450" w:type="dxa"/>
            <w:tcBorders>
              <w:bottom w:val="single" w:sz="4" w:space="0" w:color="auto"/>
            </w:tcBorders>
            <w:shd w:val="clear" w:color="auto" w:fill="auto"/>
            <w:vAlign w:val="center"/>
          </w:tcPr>
          <w:p w14:paraId="1CC33507" w14:textId="77777777" w:rsidR="00913A0A" w:rsidRPr="00D7143B" w:rsidRDefault="00913A0A" w:rsidP="001A63C6">
            <w:pPr>
              <w:pStyle w:val="TableText"/>
              <w:widowControl w:val="0"/>
              <w:spacing w:before="160"/>
              <w:rPr>
                <w:rFonts w:ascii="Tahoma" w:hAnsi="Tahoma" w:cs="Tahoma"/>
                <w:color w:val="000000"/>
                <w:sz w:val="13"/>
              </w:rPr>
            </w:pPr>
            <w:r w:rsidRPr="00D7143B">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07D603A5" w14:textId="77777777" w:rsidR="00913A0A" w:rsidRPr="00D7143B" w:rsidRDefault="00913A0A" w:rsidP="001A63C6">
            <w:pPr>
              <w:pStyle w:val="TableT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385689F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gridSpan w:val="2"/>
            <w:tcBorders>
              <w:bottom w:val="single" w:sz="4" w:space="0" w:color="auto"/>
            </w:tcBorders>
            <w:shd w:val="clear" w:color="auto" w:fill="auto"/>
            <w:vAlign w:val="center"/>
          </w:tcPr>
          <w:p w14:paraId="6AF784F8"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3</w:t>
            </w:r>
          </w:p>
        </w:tc>
        <w:tc>
          <w:tcPr>
            <w:tcW w:w="450" w:type="dxa"/>
            <w:gridSpan w:val="2"/>
            <w:tcBorders>
              <w:bottom w:val="single" w:sz="4" w:space="0" w:color="auto"/>
            </w:tcBorders>
            <w:shd w:val="clear" w:color="auto" w:fill="auto"/>
            <w:vAlign w:val="center"/>
          </w:tcPr>
          <w:p w14:paraId="34B51FCC"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3"/>
            <w:tcBorders>
              <w:bottom w:val="single" w:sz="4" w:space="0" w:color="auto"/>
            </w:tcBorders>
            <w:shd w:val="clear" w:color="auto" w:fill="auto"/>
            <w:vAlign w:val="center"/>
          </w:tcPr>
          <w:p w14:paraId="239198C6"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239E983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gridSpan w:val="2"/>
            <w:tcBorders>
              <w:bottom w:val="single" w:sz="4" w:space="0" w:color="auto"/>
            </w:tcBorders>
            <w:shd w:val="clear" w:color="auto" w:fill="auto"/>
            <w:vAlign w:val="center"/>
          </w:tcPr>
          <w:p w14:paraId="1642E109"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EBFC254"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3D8EE2DD"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auto"/>
            <w:vAlign w:val="center"/>
          </w:tcPr>
          <w:p w14:paraId="2DA203A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3B736042"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5440931A"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4C581F17"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6BAD9C9B"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7E5DCBAF" w14:textId="77777777" w:rsidR="00913A0A" w:rsidRPr="00D7143B" w:rsidRDefault="00913A0A" w:rsidP="001A63C6">
            <w:pPr>
              <w:pStyle w:val="TableText"/>
              <w:widowControl w:val="0"/>
              <w:rPr>
                <w:rFonts w:ascii="Tahoma" w:hAnsi="Tahoma" w:cs="Tahoma"/>
                <w:sz w:val="13"/>
              </w:rPr>
            </w:pPr>
            <w:r w:rsidRPr="00D7143B">
              <w:rPr>
                <w:rFonts w:ascii="Tahoma" w:hAnsi="Tahoma" w:cs="Tahoma"/>
                <w:sz w:val="13"/>
              </w:rPr>
              <w:t>A,</w:t>
            </w:r>
            <w:r w:rsidR="001A3A86">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6F5BEFA2" w14:textId="77777777" w:rsidR="00913A0A" w:rsidRPr="00D7143B" w:rsidRDefault="00913A0A" w:rsidP="001A63C6">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35050BD2" w14:textId="77777777" w:rsidR="00913A0A" w:rsidRPr="00D7143B" w:rsidRDefault="002C4BA9" w:rsidP="001A63C6">
            <w:pPr>
              <w:pStyle w:val="TableText"/>
              <w:widowControl w:val="0"/>
              <w:rPr>
                <w:rFonts w:ascii="Tahoma" w:hAnsi="Tahoma" w:cs="Tahoma"/>
                <w:color w:val="000000"/>
                <w:sz w:val="13"/>
              </w:rPr>
            </w:pPr>
            <w:r w:rsidRPr="00D7143B">
              <w:rPr>
                <w:rFonts w:ascii="Tahoma" w:hAnsi="Tahoma" w:cs="Tahoma"/>
                <w:color w:val="000000"/>
                <w:sz w:val="13"/>
              </w:rPr>
              <w:t>A</w:t>
            </w:r>
          </w:p>
        </w:tc>
      </w:tr>
      <w:tr w:rsidR="00A01D6B" w:rsidRPr="00D7143B" w14:paraId="20C08DFA" w14:textId="77777777" w:rsidTr="00A85B6F">
        <w:trPr>
          <w:trHeight w:val="467"/>
        </w:trPr>
        <w:tc>
          <w:tcPr>
            <w:tcW w:w="2302" w:type="dxa"/>
            <w:gridSpan w:val="2"/>
            <w:tcBorders>
              <w:bottom w:val="single" w:sz="4" w:space="0" w:color="auto"/>
            </w:tcBorders>
            <w:shd w:val="clear" w:color="auto" w:fill="FABF8F"/>
            <w:vAlign w:val="center"/>
          </w:tcPr>
          <w:p w14:paraId="1944A083" w14:textId="77777777" w:rsidR="00913A0A" w:rsidRPr="00D7143B" w:rsidRDefault="00913A0A" w:rsidP="007E466C">
            <w:pPr>
              <w:pStyle w:val="Heading2"/>
              <w:keepNext/>
              <w:keepLines/>
              <w:spacing w:before="20" w:after="20"/>
              <w:ind w:left="0"/>
              <w:rPr>
                <w:rFonts w:ascii="Tahoma" w:hAnsi="Tahoma" w:cs="Tahoma"/>
                <w:b w:val="0"/>
                <w:sz w:val="14"/>
                <w:szCs w:val="14"/>
              </w:rPr>
            </w:pPr>
            <w:bookmarkStart w:id="535" w:name="_Toc336338149"/>
            <w:bookmarkStart w:id="536" w:name="_Toc380004894"/>
            <w:r w:rsidRPr="00D7143B">
              <w:rPr>
                <w:rFonts w:ascii="Tahoma" w:hAnsi="Tahoma" w:cs="Tahoma"/>
                <w:b w:val="0"/>
                <w:sz w:val="14"/>
                <w:szCs w:val="14"/>
              </w:rPr>
              <w:t>Windows Server™ Active Directory Rights Management Services External Connector</w:t>
            </w:r>
            <w:bookmarkEnd w:id="535"/>
            <w:bookmarkEnd w:id="536"/>
          </w:p>
        </w:tc>
        <w:tc>
          <w:tcPr>
            <w:tcW w:w="668" w:type="dxa"/>
            <w:tcBorders>
              <w:bottom w:val="single" w:sz="4" w:space="0" w:color="auto"/>
            </w:tcBorders>
            <w:shd w:val="clear" w:color="auto" w:fill="FABF8F"/>
            <w:vAlign w:val="center"/>
          </w:tcPr>
          <w:p w14:paraId="78CE913C" w14:textId="77777777" w:rsidR="00913A0A" w:rsidRPr="00D7143B" w:rsidRDefault="00913A0A" w:rsidP="007E466C">
            <w:pPr>
              <w:pStyle w:val="TableText"/>
              <w:keepNext/>
              <w:keepLines/>
              <w:widowControl w:val="0"/>
              <w:rPr>
                <w:rStyle w:val="EndnoteReference"/>
                <w:sz w:val="13"/>
                <w:szCs w:val="13"/>
                <w:u w:val="single"/>
              </w:rPr>
            </w:pPr>
          </w:p>
        </w:tc>
        <w:tc>
          <w:tcPr>
            <w:tcW w:w="450" w:type="dxa"/>
            <w:tcBorders>
              <w:bottom w:val="single" w:sz="4" w:space="0" w:color="auto"/>
            </w:tcBorders>
            <w:shd w:val="clear" w:color="auto" w:fill="FABF8F"/>
            <w:vAlign w:val="center"/>
          </w:tcPr>
          <w:p w14:paraId="27A6AE39" w14:textId="77777777" w:rsidR="00913A0A" w:rsidRPr="00D7143B" w:rsidRDefault="00913A0A" w:rsidP="007E466C">
            <w:pPr>
              <w:pStyle w:val="TableText"/>
              <w:keepNext/>
              <w:keepLines/>
              <w:widowControl w:val="0"/>
              <w:spacing w:before="160"/>
              <w:rPr>
                <w:rFonts w:ascii="Tahoma" w:hAnsi="Tahoma" w:cs="Tahoma"/>
                <w:color w:val="000000"/>
                <w:sz w:val="13"/>
              </w:rPr>
            </w:pPr>
            <w:r w:rsidRPr="00D7143B">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40768B43" w14:textId="77777777" w:rsidR="00913A0A" w:rsidRPr="00D7143B" w:rsidRDefault="00913A0A" w:rsidP="007E466C">
            <w:pPr>
              <w:pStyle w:val="TableText"/>
              <w:keepNext/>
              <w:keepLines/>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EC958EB"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125</w:t>
            </w:r>
          </w:p>
        </w:tc>
        <w:tc>
          <w:tcPr>
            <w:tcW w:w="450" w:type="dxa"/>
            <w:gridSpan w:val="2"/>
            <w:tcBorders>
              <w:bottom w:val="single" w:sz="4" w:space="0" w:color="auto"/>
            </w:tcBorders>
            <w:shd w:val="clear" w:color="auto" w:fill="FABF8F"/>
            <w:vAlign w:val="center"/>
          </w:tcPr>
          <w:p w14:paraId="2D64DF1A"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313</w:t>
            </w:r>
          </w:p>
        </w:tc>
        <w:tc>
          <w:tcPr>
            <w:tcW w:w="450" w:type="dxa"/>
            <w:gridSpan w:val="2"/>
            <w:tcBorders>
              <w:bottom w:val="single" w:sz="4" w:space="0" w:color="auto"/>
            </w:tcBorders>
            <w:shd w:val="clear" w:color="auto" w:fill="FABF8F"/>
            <w:vAlign w:val="center"/>
          </w:tcPr>
          <w:p w14:paraId="11CFB6F9"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250</w:t>
            </w:r>
          </w:p>
        </w:tc>
        <w:tc>
          <w:tcPr>
            <w:tcW w:w="450" w:type="dxa"/>
            <w:gridSpan w:val="3"/>
            <w:tcBorders>
              <w:bottom w:val="single" w:sz="4" w:space="0" w:color="auto"/>
            </w:tcBorders>
            <w:shd w:val="clear" w:color="auto" w:fill="FABF8F"/>
            <w:vAlign w:val="center"/>
          </w:tcPr>
          <w:p w14:paraId="68AB2FB8"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188</w:t>
            </w:r>
          </w:p>
        </w:tc>
        <w:tc>
          <w:tcPr>
            <w:tcW w:w="450" w:type="dxa"/>
            <w:gridSpan w:val="2"/>
            <w:tcBorders>
              <w:bottom w:val="single" w:sz="4" w:space="0" w:color="auto"/>
            </w:tcBorders>
            <w:shd w:val="clear" w:color="auto" w:fill="FABF8F"/>
            <w:vAlign w:val="center"/>
          </w:tcPr>
          <w:p w14:paraId="0A5287B4"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188</w:t>
            </w:r>
          </w:p>
        </w:tc>
        <w:tc>
          <w:tcPr>
            <w:tcW w:w="450" w:type="dxa"/>
            <w:gridSpan w:val="2"/>
            <w:tcBorders>
              <w:bottom w:val="single" w:sz="4" w:space="0" w:color="auto"/>
            </w:tcBorders>
            <w:shd w:val="clear" w:color="auto" w:fill="FABF8F"/>
            <w:vAlign w:val="center"/>
          </w:tcPr>
          <w:p w14:paraId="1B2CC069"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1EDE4294"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4FACF7B7"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125</w:t>
            </w:r>
          </w:p>
        </w:tc>
        <w:tc>
          <w:tcPr>
            <w:tcW w:w="450" w:type="dxa"/>
            <w:tcBorders>
              <w:bottom w:val="single" w:sz="4" w:space="0" w:color="auto"/>
            </w:tcBorders>
            <w:shd w:val="clear" w:color="auto" w:fill="FABF8F"/>
            <w:vAlign w:val="center"/>
          </w:tcPr>
          <w:p w14:paraId="39A7FA0D"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7C30A501"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713700DC"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6628EE88"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4B53C5ED"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67DCEBDD"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A,</w:t>
            </w:r>
            <w:r w:rsidR="001A3A86">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FABF8F"/>
            <w:vAlign w:val="center"/>
          </w:tcPr>
          <w:p w14:paraId="2151642A" w14:textId="77777777" w:rsidR="00913A0A" w:rsidRPr="00D7143B" w:rsidRDefault="00913A0A" w:rsidP="007E466C">
            <w:pPr>
              <w:pStyle w:val="TableText"/>
              <w:keepNext/>
              <w:keepLines/>
              <w:widowControl w:val="0"/>
              <w:rPr>
                <w:rFonts w:ascii="Tahoma" w:hAnsi="Tahoma" w:cs="Tahoma"/>
                <w:color w:val="000000"/>
                <w:sz w:val="13"/>
              </w:rPr>
            </w:pPr>
            <w:r w:rsidRPr="00D7143B">
              <w:rPr>
                <w:rFonts w:ascii="Tahoma" w:hAnsi="Tahoma" w:cs="Tahoma"/>
                <w:color w:val="000000"/>
                <w:sz w:val="13"/>
              </w:rPr>
              <w:t>OL/OV</w:t>
            </w:r>
          </w:p>
        </w:tc>
        <w:tc>
          <w:tcPr>
            <w:tcW w:w="484" w:type="dxa"/>
            <w:tcBorders>
              <w:bottom w:val="single" w:sz="4" w:space="0" w:color="auto"/>
            </w:tcBorders>
            <w:shd w:val="clear" w:color="auto" w:fill="FABF8F"/>
          </w:tcPr>
          <w:p w14:paraId="4A7C61CB" w14:textId="77777777" w:rsidR="00913A0A" w:rsidRPr="00D7143B" w:rsidRDefault="002C4BA9" w:rsidP="007E466C">
            <w:pPr>
              <w:pStyle w:val="TableText"/>
              <w:keepNext/>
              <w:keepLines/>
              <w:widowControl w:val="0"/>
              <w:rPr>
                <w:rFonts w:ascii="Tahoma" w:hAnsi="Tahoma" w:cs="Tahoma"/>
                <w:color w:val="000000"/>
                <w:sz w:val="13"/>
              </w:rPr>
            </w:pPr>
            <w:r w:rsidRPr="00D7143B">
              <w:rPr>
                <w:rFonts w:ascii="Tahoma" w:hAnsi="Tahoma" w:cs="Tahoma"/>
                <w:color w:val="000000"/>
                <w:sz w:val="13"/>
              </w:rPr>
              <w:t>A</w:t>
            </w:r>
          </w:p>
        </w:tc>
      </w:tr>
      <w:tr w:rsidR="000B136F" w:rsidRPr="00D7143B" w14:paraId="55891A8E" w14:textId="77777777" w:rsidTr="00A85B6F">
        <w:trPr>
          <w:gridBefore w:val="1"/>
          <w:wBefore w:w="20" w:type="dxa"/>
          <w:trHeight w:val="145"/>
        </w:trPr>
        <w:tc>
          <w:tcPr>
            <w:tcW w:w="2282" w:type="dxa"/>
            <w:tcBorders>
              <w:bottom w:val="single" w:sz="4" w:space="0" w:color="auto"/>
            </w:tcBorders>
            <w:shd w:val="clear" w:color="auto" w:fill="auto"/>
            <w:vAlign w:val="center"/>
          </w:tcPr>
          <w:p w14:paraId="16137282" w14:textId="77777777" w:rsidR="00913A0A" w:rsidRPr="00D7143B" w:rsidRDefault="00913A0A" w:rsidP="007E466C">
            <w:pPr>
              <w:pStyle w:val="Heading2"/>
              <w:keepNext/>
              <w:keepLines/>
              <w:spacing w:before="20" w:after="20"/>
              <w:ind w:left="0"/>
              <w:rPr>
                <w:rFonts w:ascii="Tahoma" w:hAnsi="Tahoma" w:cs="Tahoma"/>
                <w:b w:val="0"/>
                <w:sz w:val="14"/>
                <w:szCs w:val="14"/>
              </w:rPr>
            </w:pPr>
            <w:bookmarkStart w:id="537" w:name="_Toc380004895"/>
            <w:r w:rsidRPr="00D7143B">
              <w:rPr>
                <w:rFonts w:ascii="Tahoma" w:hAnsi="Tahoma" w:cs="Tahoma"/>
                <w:b w:val="0"/>
                <w:sz w:val="14"/>
                <w:szCs w:val="14"/>
              </w:rPr>
              <w:t>Windows Small Business Server 2008 Premium</w:t>
            </w:r>
            <w:bookmarkEnd w:id="537"/>
            <w:r w:rsidRPr="00D7143B">
              <w:rPr>
                <w:rFonts w:ascii="Tahoma" w:hAnsi="Tahoma" w:cs="Tahoma"/>
                <w:b w:val="0"/>
                <w:sz w:val="14"/>
                <w:szCs w:val="14"/>
              </w:rPr>
              <w:t xml:space="preserve"> </w:t>
            </w:r>
          </w:p>
        </w:tc>
        <w:tc>
          <w:tcPr>
            <w:tcW w:w="668" w:type="dxa"/>
            <w:tcBorders>
              <w:bottom w:val="single" w:sz="4" w:space="0" w:color="auto"/>
            </w:tcBorders>
            <w:shd w:val="clear" w:color="auto" w:fill="auto"/>
            <w:vAlign w:val="center"/>
          </w:tcPr>
          <w:p w14:paraId="031CB208" w14:textId="77777777" w:rsidR="00913A0A" w:rsidRPr="00D7143B" w:rsidRDefault="00B91E2C" w:rsidP="00300D66">
            <w:pPr>
              <w:pStyle w:val="TableText"/>
              <w:keepNext/>
              <w:keepLines/>
              <w:widowControl w:val="0"/>
              <w:rPr>
                <w:b/>
                <w:sz w:val="13"/>
                <w:szCs w:val="13"/>
                <w:u w:val="single"/>
              </w:rPr>
            </w:pPr>
            <w:hyperlink w:anchor="_112_Windows_Small_1" w:history="1">
              <w:r w:rsidR="00A13E7D" w:rsidRPr="00D7143B">
                <w:rPr>
                  <w:rStyle w:val="Hyperlink"/>
                  <w:b/>
                  <w:sz w:val="13"/>
                  <w:szCs w:val="13"/>
                </w:rPr>
                <w:t>116</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14:paraId="7EE69759" w14:textId="77777777" w:rsidR="00913A0A" w:rsidRPr="00D7143B" w:rsidRDefault="00913A0A" w:rsidP="007E466C">
            <w:pPr>
              <w:pStyle w:val="TableText"/>
              <w:keepNext/>
              <w:keepLines/>
              <w:widowControl w:val="0"/>
              <w:spacing w:before="120"/>
              <w:rPr>
                <w:rFonts w:ascii="Tahoma" w:hAnsi="Tahoma" w:cs="Tahoma"/>
                <w:sz w:val="13"/>
              </w:rPr>
            </w:pPr>
            <w:r w:rsidRPr="00D7143B">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14:paraId="6F49253F" w14:textId="77777777" w:rsidR="00913A0A" w:rsidRPr="00D7143B" w:rsidRDefault="00913A0A" w:rsidP="007E466C">
            <w:pPr>
              <w:pStyle w:val="TableText"/>
              <w:keepNext/>
              <w:keepLines/>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6426D2A7" w14:textId="77777777" w:rsidR="00913A0A" w:rsidRPr="00D7143B"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6C38BE" w14:textId="77777777" w:rsidR="00913A0A" w:rsidRPr="00D7143B"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C9B654" w14:textId="77777777" w:rsidR="00913A0A" w:rsidRPr="00D7143B" w:rsidRDefault="00913A0A" w:rsidP="007E466C">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F647E2B" w14:textId="77777777" w:rsidR="00913A0A" w:rsidRPr="00D7143B"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D4926AB" w14:textId="77777777" w:rsidR="00913A0A" w:rsidRPr="00D7143B"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5D28F0" w14:textId="77777777" w:rsidR="00913A0A" w:rsidRPr="00D7143B" w:rsidRDefault="00913A0A" w:rsidP="007E466C">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2F86F95" w14:textId="77777777" w:rsidR="00913A0A" w:rsidRPr="00D7143B"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FDD6C49" w14:textId="77777777" w:rsidR="00913A0A" w:rsidRPr="00D7143B"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14:paraId="4C901F76" w14:textId="77777777" w:rsidR="00913A0A" w:rsidRPr="00D7143B"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013BDC5" w14:textId="77777777" w:rsidR="00913A0A" w:rsidRPr="00D7143B"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064087C" w14:textId="77777777" w:rsidR="00913A0A" w:rsidRPr="00D7143B"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8A62F53" w14:textId="77777777" w:rsidR="00913A0A" w:rsidRPr="00D7143B"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5A72586B" w14:textId="77777777" w:rsidR="00913A0A" w:rsidRPr="00D7143B" w:rsidRDefault="00913A0A" w:rsidP="007E466C">
            <w:pPr>
              <w:pStyle w:val="TableText"/>
              <w:keepNext/>
              <w:keepLines/>
              <w:widowControl w:val="0"/>
              <w:rPr>
                <w:rFonts w:ascii="Tahoma" w:hAnsi="Tahoma" w:cs="Tahoma"/>
                <w:sz w:val="13"/>
              </w:rPr>
            </w:pPr>
          </w:p>
        </w:tc>
        <w:tc>
          <w:tcPr>
            <w:tcW w:w="520" w:type="dxa"/>
            <w:tcBorders>
              <w:bottom w:val="single" w:sz="4" w:space="0" w:color="auto"/>
            </w:tcBorders>
            <w:shd w:val="clear" w:color="auto" w:fill="auto"/>
            <w:vAlign w:val="center"/>
          </w:tcPr>
          <w:p w14:paraId="6FB6F5D5" w14:textId="77777777" w:rsidR="00913A0A" w:rsidRPr="00D7143B" w:rsidRDefault="00913A0A" w:rsidP="007E466C">
            <w:pPr>
              <w:pStyle w:val="TableText"/>
              <w:keepNext/>
              <w:keepLines/>
              <w:widowControl w:val="0"/>
              <w:rPr>
                <w:rFonts w:ascii="Tahoma" w:hAnsi="Tahoma" w:cs="Tahoma"/>
                <w:sz w:val="13"/>
              </w:rPr>
            </w:pPr>
          </w:p>
        </w:tc>
        <w:tc>
          <w:tcPr>
            <w:tcW w:w="436" w:type="dxa"/>
            <w:tcBorders>
              <w:bottom w:val="single" w:sz="4" w:space="0" w:color="auto"/>
            </w:tcBorders>
            <w:shd w:val="clear" w:color="auto" w:fill="auto"/>
            <w:vAlign w:val="center"/>
          </w:tcPr>
          <w:p w14:paraId="5901DAF9" w14:textId="77777777" w:rsidR="00913A0A" w:rsidRPr="00D7143B" w:rsidRDefault="00913A0A" w:rsidP="007E466C">
            <w:pPr>
              <w:pStyle w:val="TableText"/>
              <w:keepNext/>
              <w:keepLines/>
              <w:widowControl w:val="0"/>
              <w:rPr>
                <w:rFonts w:ascii="Tahoma" w:hAnsi="Tahoma" w:cs="Tahoma"/>
                <w:sz w:val="13"/>
              </w:rPr>
            </w:pPr>
          </w:p>
        </w:tc>
        <w:tc>
          <w:tcPr>
            <w:tcW w:w="484" w:type="dxa"/>
            <w:tcBorders>
              <w:bottom w:val="single" w:sz="4" w:space="0" w:color="auto"/>
            </w:tcBorders>
            <w:shd w:val="clear" w:color="auto" w:fill="auto"/>
          </w:tcPr>
          <w:p w14:paraId="373A6031" w14:textId="77777777" w:rsidR="00913A0A" w:rsidRPr="00D7143B" w:rsidRDefault="00913A0A" w:rsidP="007E466C">
            <w:pPr>
              <w:pStyle w:val="TableText"/>
              <w:keepNext/>
              <w:keepLines/>
              <w:widowControl w:val="0"/>
              <w:rPr>
                <w:rFonts w:ascii="Tahoma" w:hAnsi="Tahoma" w:cs="Tahoma"/>
                <w:sz w:val="13"/>
              </w:rPr>
            </w:pPr>
          </w:p>
        </w:tc>
      </w:tr>
      <w:tr w:rsidR="00A01D6B" w:rsidRPr="00D7143B" w14:paraId="1E74DD51" w14:textId="77777777" w:rsidTr="00A85B6F">
        <w:trPr>
          <w:gridBefore w:val="1"/>
          <w:wBefore w:w="20" w:type="dxa"/>
          <w:trHeight w:val="145"/>
        </w:trPr>
        <w:tc>
          <w:tcPr>
            <w:tcW w:w="2282" w:type="dxa"/>
            <w:tcBorders>
              <w:bottom w:val="single" w:sz="4" w:space="0" w:color="auto"/>
            </w:tcBorders>
            <w:shd w:val="clear" w:color="auto" w:fill="FABF8F"/>
            <w:vAlign w:val="center"/>
          </w:tcPr>
          <w:p w14:paraId="07CCA2DD" w14:textId="77777777" w:rsidR="00913A0A" w:rsidRPr="00D7143B" w:rsidRDefault="00913A0A" w:rsidP="002E5D03">
            <w:pPr>
              <w:pStyle w:val="Heading2"/>
              <w:spacing w:before="20" w:after="20"/>
              <w:ind w:left="0"/>
              <w:rPr>
                <w:rFonts w:ascii="Tahoma" w:hAnsi="Tahoma" w:cs="Tahoma"/>
                <w:b w:val="0"/>
                <w:sz w:val="14"/>
                <w:szCs w:val="14"/>
              </w:rPr>
            </w:pPr>
            <w:bookmarkStart w:id="538" w:name="_Toc380004896"/>
            <w:r w:rsidRPr="00D7143B">
              <w:rPr>
                <w:rFonts w:ascii="Tahoma" w:hAnsi="Tahoma" w:cs="Tahoma"/>
                <w:b w:val="0"/>
                <w:sz w:val="14"/>
                <w:szCs w:val="14"/>
              </w:rPr>
              <w:t>Windows Small Business Server 2011 Standard</w:t>
            </w:r>
            <w:bookmarkEnd w:id="538"/>
          </w:p>
        </w:tc>
        <w:tc>
          <w:tcPr>
            <w:tcW w:w="668" w:type="dxa"/>
            <w:tcBorders>
              <w:bottom w:val="single" w:sz="4" w:space="0" w:color="auto"/>
            </w:tcBorders>
            <w:shd w:val="clear" w:color="auto" w:fill="FABF8F"/>
            <w:vAlign w:val="center"/>
          </w:tcPr>
          <w:p w14:paraId="5090B3A1" w14:textId="77777777" w:rsidR="00913A0A" w:rsidRPr="00D7143B" w:rsidRDefault="00B91E2C" w:rsidP="00300D66">
            <w:pPr>
              <w:pStyle w:val="TableText"/>
              <w:widowControl w:val="0"/>
            </w:pPr>
            <w:hyperlink w:anchor="_117_Windows_Small_1" w:history="1">
              <w:r w:rsidR="00A13E7D" w:rsidRPr="00D7143B">
                <w:rPr>
                  <w:rStyle w:val="Hyperlink"/>
                  <w:b/>
                  <w:sz w:val="13"/>
                  <w:szCs w:val="13"/>
                </w:rPr>
                <w:t>117</w:t>
              </w:r>
            </w:hyperlink>
          </w:p>
        </w:tc>
        <w:tc>
          <w:tcPr>
            <w:tcW w:w="450" w:type="dxa"/>
            <w:tcBorders>
              <w:bottom w:val="single" w:sz="4" w:space="0" w:color="auto"/>
            </w:tcBorders>
            <w:shd w:val="clear" w:color="auto" w:fill="FABF8F"/>
            <w:vAlign w:val="center"/>
          </w:tcPr>
          <w:p w14:paraId="5A47FBEE" w14:textId="77777777" w:rsidR="00913A0A" w:rsidRPr="00D7143B"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698CE80" w14:textId="77777777" w:rsidR="00913A0A" w:rsidRPr="00D7143B" w:rsidRDefault="00913A0A"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36D3B2" w14:textId="77777777" w:rsidR="00913A0A" w:rsidRPr="00D7143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6453A3" w14:textId="77777777" w:rsidR="00913A0A" w:rsidRPr="00D7143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E99DB6" w14:textId="77777777" w:rsidR="00913A0A" w:rsidRPr="00D7143B"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540E95" w14:textId="77777777" w:rsidR="00913A0A" w:rsidRPr="00D7143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0C03E34" w14:textId="77777777" w:rsidR="00913A0A" w:rsidRPr="00D7143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1EFCB9" w14:textId="77777777" w:rsidR="00913A0A" w:rsidRPr="00D7143B"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41D22903"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7C3B4C" w14:textId="77777777" w:rsidR="00913A0A" w:rsidRPr="00D7143B"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6FB98F7" w14:textId="77777777" w:rsidR="00913A0A" w:rsidRPr="00D7143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282B14"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9094E98" w14:textId="77777777" w:rsidR="00913A0A" w:rsidRPr="00D7143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518FD20"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3AB3A1A5" w14:textId="77777777" w:rsidR="00913A0A" w:rsidRPr="00D7143B" w:rsidRDefault="00913A0A" w:rsidP="00886719">
            <w:pPr>
              <w:pStyle w:val="TableText"/>
              <w:widowControl w:val="0"/>
              <w:rPr>
                <w:rFonts w:ascii="Tahoma" w:hAnsi="Tahoma" w:cs="Tahoma"/>
                <w:sz w:val="13"/>
              </w:rPr>
            </w:pPr>
          </w:p>
        </w:tc>
        <w:tc>
          <w:tcPr>
            <w:tcW w:w="520" w:type="dxa"/>
            <w:tcBorders>
              <w:bottom w:val="single" w:sz="4" w:space="0" w:color="auto"/>
            </w:tcBorders>
            <w:shd w:val="clear" w:color="auto" w:fill="FABF8F"/>
          </w:tcPr>
          <w:p w14:paraId="184D1BCC" w14:textId="77777777" w:rsidR="00913A0A" w:rsidRPr="00D7143B" w:rsidRDefault="00913A0A" w:rsidP="00886719">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61302751" w14:textId="77777777" w:rsidR="00913A0A" w:rsidRPr="00D7143B"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FABF8F"/>
          </w:tcPr>
          <w:p w14:paraId="0F612FD6" w14:textId="77777777" w:rsidR="00913A0A" w:rsidRPr="00D7143B" w:rsidRDefault="00913A0A" w:rsidP="00886719">
            <w:pPr>
              <w:pStyle w:val="TableText"/>
              <w:widowControl w:val="0"/>
              <w:rPr>
                <w:rFonts w:ascii="Tahoma" w:hAnsi="Tahoma" w:cs="Tahoma"/>
                <w:sz w:val="13"/>
              </w:rPr>
            </w:pPr>
          </w:p>
        </w:tc>
      </w:tr>
      <w:tr w:rsidR="000B136F" w:rsidRPr="00D7143B" w14:paraId="7037CAE1" w14:textId="77777777" w:rsidTr="00A85B6F">
        <w:trPr>
          <w:gridBefore w:val="1"/>
          <w:wBefore w:w="20" w:type="dxa"/>
          <w:trHeight w:val="145"/>
        </w:trPr>
        <w:tc>
          <w:tcPr>
            <w:tcW w:w="2282" w:type="dxa"/>
            <w:tcBorders>
              <w:bottom w:val="single" w:sz="4" w:space="0" w:color="auto"/>
            </w:tcBorders>
            <w:shd w:val="clear" w:color="auto" w:fill="auto"/>
            <w:vAlign w:val="center"/>
          </w:tcPr>
          <w:p w14:paraId="045B253A" w14:textId="77777777" w:rsidR="00913A0A" w:rsidRPr="00D7143B" w:rsidRDefault="00913A0A" w:rsidP="002E5D03">
            <w:pPr>
              <w:pStyle w:val="Heading2"/>
              <w:spacing w:before="20" w:after="20"/>
              <w:ind w:left="0"/>
              <w:rPr>
                <w:rFonts w:ascii="Tahoma" w:hAnsi="Tahoma" w:cs="Tahoma"/>
                <w:b w:val="0"/>
                <w:sz w:val="14"/>
                <w:szCs w:val="14"/>
              </w:rPr>
            </w:pPr>
            <w:bookmarkStart w:id="539" w:name="_Toc336338158"/>
            <w:bookmarkStart w:id="540" w:name="_Toc380004897"/>
            <w:r w:rsidRPr="00D7143B">
              <w:rPr>
                <w:rFonts w:ascii="Tahoma" w:hAnsi="Tahoma" w:cs="Tahoma"/>
                <w:b w:val="0"/>
                <w:sz w:val="14"/>
                <w:szCs w:val="14"/>
              </w:rPr>
              <w:t>Набор клиентских лицензий Windows Small Business Server 2011 CAL Suite (1 клиент)</w:t>
            </w:r>
            <w:bookmarkEnd w:id="539"/>
            <w:bookmarkEnd w:id="540"/>
          </w:p>
        </w:tc>
        <w:tc>
          <w:tcPr>
            <w:tcW w:w="668" w:type="dxa"/>
            <w:tcBorders>
              <w:bottom w:val="single" w:sz="4" w:space="0" w:color="auto"/>
            </w:tcBorders>
            <w:shd w:val="clear" w:color="auto" w:fill="auto"/>
            <w:vAlign w:val="center"/>
          </w:tcPr>
          <w:p w14:paraId="37AFC969" w14:textId="77777777" w:rsidR="00913A0A" w:rsidRPr="00D7143B" w:rsidRDefault="00B91E2C" w:rsidP="00300D66">
            <w:pPr>
              <w:pStyle w:val="TableText"/>
              <w:widowControl w:val="0"/>
              <w:rPr>
                <w:rStyle w:val="EndnoteReference"/>
                <w:b w:val="0"/>
                <w:color w:val="0000FF"/>
                <w:sz w:val="13"/>
                <w:szCs w:val="13"/>
                <w:u w:val="single"/>
              </w:rPr>
            </w:pPr>
            <w:hyperlink w:anchor="_122_Windows_Small" w:history="1">
              <w:r w:rsidR="00A13E7D" w:rsidRPr="00D7143B">
                <w:rPr>
                  <w:rStyle w:val="Hyperlink"/>
                  <w:b/>
                  <w:sz w:val="13"/>
                  <w:szCs w:val="13"/>
                </w:rPr>
                <w:t>118</w:t>
              </w:r>
            </w:hyperlink>
          </w:p>
        </w:tc>
        <w:tc>
          <w:tcPr>
            <w:tcW w:w="450" w:type="dxa"/>
            <w:tcBorders>
              <w:bottom w:val="single" w:sz="4" w:space="0" w:color="auto"/>
            </w:tcBorders>
            <w:shd w:val="clear" w:color="auto" w:fill="auto"/>
            <w:vAlign w:val="center"/>
          </w:tcPr>
          <w:p w14:paraId="6DCE827B" w14:textId="77777777" w:rsidR="00913A0A" w:rsidRPr="00D7143B" w:rsidRDefault="00913A0A" w:rsidP="00886719">
            <w:pPr>
              <w:pStyle w:val="TableText"/>
              <w:widowControl w:val="0"/>
              <w:spacing w:before="120"/>
              <w:rPr>
                <w:rFonts w:ascii="Tahoma" w:hAnsi="Tahoma" w:cs="Tahoma"/>
                <w:sz w:val="13"/>
              </w:rPr>
            </w:pPr>
            <w:r w:rsidRPr="00D7143B">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26709183"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478B0690" w14:textId="77777777" w:rsidR="00913A0A" w:rsidRPr="00D7143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879017" w14:textId="77777777" w:rsidR="00913A0A" w:rsidRPr="00D7143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AF8AA9" w14:textId="77777777" w:rsidR="00913A0A" w:rsidRPr="00D7143B" w:rsidRDefault="00913A0A" w:rsidP="00886719">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B675A1A" w14:textId="77777777" w:rsidR="00913A0A" w:rsidRPr="00D7143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F84FB7" w14:textId="77777777" w:rsidR="00913A0A" w:rsidRPr="00D7143B"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170921" w14:textId="77777777" w:rsidR="00913A0A" w:rsidRPr="00D7143B" w:rsidRDefault="00913A0A"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1C6152D"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7271F2F"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auto"/>
            <w:vAlign w:val="center"/>
          </w:tcPr>
          <w:p w14:paraId="32E444FD" w14:textId="77777777" w:rsidR="00913A0A" w:rsidRPr="00D7143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375B93"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C1030D"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5F9ECBE2"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A0085D9"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E, P</w:t>
            </w:r>
          </w:p>
        </w:tc>
        <w:tc>
          <w:tcPr>
            <w:tcW w:w="520" w:type="dxa"/>
            <w:tcBorders>
              <w:bottom w:val="single" w:sz="4" w:space="0" w:color="auto"/>
            </w:tcBorders>
            <w:shd w:val="clear" w:color="auto" w:fill="auto"/>
          </w:tcPr>
          <w:p w14:paraId="311BD37D"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A,</w:t>
            </w:r>
            <w:r w:rsidR="001A3A86">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138D2D57" w14:textId="77777777" w:rsidR="00913A0A" w:rsidRPr="00D7143B" w:rsidRDefault="00913A0A" w:rsidP="00886719">
            <w:pPr>
              <w:pStyle w:val="TableText"/>
              <w:widowControl w:val="0"/>
              <w:rPr>
                <w:rFonts w:ascii="Tahoma" w:hAnsi="Tahoma" w:cs="Tahoma"/>
                <w:sz w:val="13"/>
              </w:rPr>
            </w:pPr>
          </w:p>
        </w:tc>
        <w:tc>
          <w:tcPr>
            <w:tcW w:w="484" w:type="dxa"/>
            <w:tcBorders>
              <w:bottom w:val="single" w:sz="4" w:space="0" w:color="auto"/>
            </w:tcBorders>
            <w:shd w:val="clear" w:color="auto" w:fill="auto"/>
          </w:tcPr>
          <w:p w14:paraId="2A112EA9" w14:textId="77777777" w:rsidR="00913A0A" w:rsidRPr="00D7143B" w:rsidRDefault="00913A0A" w:rsidP="00886719">
            <w:pPr>
              <w:pStyle w:val="TableText"/>
              <w:widowControl w:val="0"/>
              <w:rPr>
                <w:rFonts w:ascii="Tahoma" w:hAnsi="Tahoma" w:cs="Tahoma"/>
                <w:sz w:val="13"/>
              </w:rPr>
            </w:pPr>
          </w:p>
        </w:tc>
      </w:tr>
      <w:tr w:rsidR="00A01D6B" w:rsidRPr="00D7143B" w14:paraId="586030C9" w14:textId="77777777" w:rsidTr="00A85B6F">
        <w:trPr>
          <w:gridBefore w:val="1"/>
          <w:wBefore w:w="20" w:type="dxa"/>
          <w:trHeight w:val="145"/>
        </w:trPr>
        <w:tc>
          <w:tcPr>
            <w:tcW w:w="2282" w:type="dxa"/>
            <w:tcBorders>
              <w:bottom w:val="single" w:sz="4" w:space="0" w:color="auto"/>
            </w:tcBorders>
            <w:shd w:val="clear" w:color="auto" w:fill="FABF8F"/>
            <w:vAlign w:val="center"/>
          </w:tcPr>
          <w:p w14:paraId="276F1080" w14:textId="77777777" w:rsidR="00913A0A" w:rsidRPr="00D7143B" w:rsidRDefault="00913A0A" w:rsidP="002E5D03">
            <w:pPr>
              <w:pStyle w:val="Heading2"/>
              <w:spacing w:before="20" w:after="20"/>
              <w:ind w:left="0"/>
              <w:rPr>
                <w:rFonts w:ascii="Tahoma" w:hAnsi="Tahoma" w:cs="Tahoma"/>
                <w:b w:val="0"/>
                <w:color w:val="000000"/>
                <w:sz w:val="14"/>
                <w:szCs w:val="14"/>
              </w:rPr>
            </w:pPr>
            <w:bookmarkStart w:id="541" w:name="_Toc336338159"/>
            <w:bookmarkStart w:id="542" w:name="_Toc380004898"/>
            <w:r w:rsidRPr="00D7143B">
              <w:rPr>
                <w:rFonts w:ascii="Tahoma" w:hAnsi="Tahoma" w:cs="Tahoma"/>
                <w:b w:val="0"/>
                <w:sz w:val="14"/>
                <w:szCs w:val="14"/>
              </w:rPr>
              <w:t>Набор клиентских лицензий Windows Small Business Server 2011 CAL Suite (5 клиентов)</w:t>
            </w:r>
            <w:bookmarkEnd w:id="541"/>
            <w:bookmarkEnd w:id="542"/>
          </w:p>
        </w:tc>
        <w:tc>
          <w:tcPr>
            <w:tcW w:w="668" w:type="dxa"/>
            <w:tcBorders>
              <w:bottom w:val="single" w:sz="4" w:space="0" w:color="auto"/>
            </w:tcBorders>
            <w:shd w:val="clear" w:color="auto" w:fill="FABF8F"/>
            <w:vAlign w:val="center"/>
          </w:tcPr>
          <w:p w14:paraId="6AD8D497" w14:textId="77777777" w:rsidR="00913A0A" w:rsidRPr="00D7143B" w:rsidRDefault="00B91E2C" w:rsidP="00300D66">
            <w:pPr>
              <w:pStyle w:val="TableText"/>
              <w:widowControl w:val="0"/>
              <w:rPr>
                <w:rStyle w:val="EndnoteReference"/>
                <w:b w:val="0"/>
                <w:sz w:val="13"/>
                <w:szCs w:val="13"/>
                <w:u w:val="single"/>
              </w:rPr>
            </w:pPr>
            <w:hyperlink w:anchor="_122_Windows_Small" w:history="1">
              <w:r w:rsidR="00A6221A" w:rsidRPr="00D7143B">
                <w:rPr>
                  <w:rStyle w:val="Hyperlink"/>
                  <w:b/>
                  <w:sz w:val="13"/>
                  <w:szCs w:val="13"/>
                </w:rPr>
                <w:t>118</w:t>
              </w:r>
            </w:hyperlink>
          </w:p>
        </w:tc>
        <w:tc>
          <w:tcPr>
            <w:tcW w:w="450" w:type="dxa"/>
            <w:tcBorders>
              <w:bottom w:val="single" w:sz="4" w:space="0" w:color="auto"/>
            </w:tcBorders>
            <w:shd w:val="clear" w:color="auto" w:fill="FABF8F"/>
            <w:vAlign w:val="center"/>
          </w:tcPr>
          <w:p w14:paraId="1B6099BF" w14:textId="77777777" w:rsidR="00913A0A" w:rsidRPr="00D7143B" w:rsidRDefault="00913A0A" w:rsidP="00886719">
            <w:pPr>
              <w:pStyle w:val="TableText"/>
              <w:widowControl w:val="0"/>
              <w:spacing w:before="120"/>
              <w:rPr>
                <w:rFonts w:ascii="Tahoma" w:hAnsi="Tahoma" w:cs="Tahoma"/>
                <w:sz w:val="13"/>
              </w:rPr>
            </w:pPr>
            <w:r w:rsidRPr="00D7143B">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63F6F5A6"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43AC32A" w14:textId="77777777" w:rsidR="00913A0A" w:rsidRPr="00D7143B"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2D5DDE47" w14:textId="77777777" w:rsidR="00913A0A" w:rsidRPr="00D7143B"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525103B" w14:textId="77777777" w:rsidR="00913A0A" w:rsidRPr="00D7143B"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9EC5104" w14:textId="77777777" w:rsidR="00913A0A" w:rsidRPr="00D7143B"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9ECFF62" w14:textId="77777777" w:rsidR="00913A0A" w:rsidRPr="00D7143B"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40E5967" w14:textId="77777777" w:rsidR="00913A0A" w:rsidRPr="00D7143B"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05886F35" w14:textId="77777777" w:rsidR="00913A0A" w:rsidRPr="00D7143B"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E1EECDD"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tcBorders>
            <w:shd w:val="clear" w:color="auto" w:fill="FABF8F"/>
            <w:vAlign w:val="center"/>
          </w:tcPr>
          <w:p w14:paraId="6371C55B" w14:textId="77777777" w:rsidR="00913A0A" w:rsidRPr="00D7143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AD238E"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339BCD9"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090ECEDD"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822BBD8"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078D12DB"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4A1916AD" w14:textId="77777777" w:rsidR="00913A0A" w:rsidRPr="00D7143B" w:rsidRDefault="00913A0A" w:rsidP="00886719">
            <w:pPr>
              <w:pStyle w:val="TableText"/>
              <w:widowControl w:val="0"/>
              <w:rPr>
                <w:rFonts w:ascii="Tahoma" w:hAnsi="Tahoma" w:cs="Tahoma"/>
                <w:sz w:val="13"/>
              </w:rPr>
            </w:pPr>
            <w:r w:rsidRPr="00D7143B">
              <w:rPr>
                <w:rFonts w:ascii="Tahoma" w:hAnsi="Tahoma" w:cs="Tahoma"/>
                <w:color w:val="000000"/>
                <w:sz w:val="13"/>
              </w:rPr>
              <w:t>OL/OV</w:t>
            </w:r>
          </w:p>
        </w:tc>
        <w:tc>
          <w:tcPr>
            <w:tcW w:w="484" w:type="dxa"/>
            <w:tcBorders>
              <w:bottom w:val="single" w:sz="4" w:space="0" w:color="auto"/>
            </w:tcBorders>
            <w:shd w:val="clear" w:color="auto" w:fill="FABF8F"/>
          </w:tcPr>
          <w:p w14:paraId="3F87D0C0" w14:textId="77777777" w:rsidR="00913A0A" w:rsidRPr="00D7143B" w:rsidRDefault="00913A0A" w:rsidP="00886719">
            <w:pPr>
              <w:pStyle w:val="TableText"/>
              <w:widowControl w:val="0"/>
              <w:rPr>
                <w:rFonts w:ascii="Tahoma" w:hAnsi="Tahoma" w:cs="Tahoma"/>
                <w:color w:val="000000"/>
                <w:sz w:val="13"/>
              </w:rPr>
            </w:pPr>
          </w:p>
        </w:tc>
      </w:tr>
      <w:tr w:rsidR="000B136F" w:rsidRPr="00D7143B" w14:paraId="50A37650" w14:textId="77777777" w:rsidTr="00A85B6F">
        <w:trPr>
          <w:gridBefore w:val="1"/>
          <w:wBefore w:w="20" w:type="dxa"/>
          <w:trHeight w:val="145"/>
        </w:trPr>
        <w:tc>
          <w:tcPr>
            <w:tcW w:w="2282" w:type="dxa"/>
            <w:tcBorders>
              <w:bottom w:val="single" w:sz="4" w:space="0" w:color="auto"/>
            </w:tcBorders>
            <w:shd w:val="clear" w:color="auto" w:fill="auto"/>
          </w:tcPr>
          <w:p w14:paraId="7D3C8374" w14:textId="77777777" w:rsidR="00913A0A" w:rsidRPr="00D7143B" w:rsidRDefault="00913A0A" w:rsidP="002E5D03">
            <w:pPr>
              <w:pStyle w:val="Heading2"/>
              <w:spacing w:before="20" w:after="20"/>
              <w:ind w:left="0"/>
              <w:rPr>
                <w:rFonts w:ascii="Tahoma" w:hAnsi="Tahoma" w:cs="Tahoma"/>
                <w:b w:val="0"/>
                <w:color w:val="000000"/>
                <w:sz w:val="14"/>
                <w:szCs w:val="14"/>
              </w:rPr>
            </w:pPr>
            <w:bookmarkStart w:id="543" w:name="_Toc336338160"/>
            <w:bookmarkStart w:id="544" w:name="_Toc380004899"/>
            <w:r w:rsidRPr="00D7143B">
              <w:rPr>
                <w:rFonts w:ascii="Tahoma" w:hAnsi="Tahoma" w:cs="Tahoma"/>
                <w:b w:val="0"/>
                <w:sz w:val="14"/>
                <w:szCs w:val="14"/>
              </w:rPr>
              <w:t>Windows Small Business Server 2011 CAL Suite (20 клиентов)</w:t>
            </w:r>
            <w:bookmarkEnd w:id="543"/>
            <w:bookmarkEnd w:id="544"/>
            <w:r w:rsidRPr="00D7143B">
              <w:rPr>
                <w:rFonts w:ascii="Tahoma" w:eastAsia="Times New Roman" w:hAnsi="Tahoma" w:cs="Tahoma"/>
                <w:b w:val="0"/>
                <w:sz w:val="14"/>
                <w:szCs w:val="14"/>
              </w:rPr>
              <w:t xml:space="preserve"> </w:t>
            </w:r>
          </w:p>
        </w:tc>
        <w:tc>
          <w:tcPr>
            <w:tcW w:w="668" w:type="dxa"/>
            <w:tcBorders>
              <w:bottom w:val="single" w:sz="4" w:space="0" w:color="auto"/>
            </w:tcBorders>
            <w:shd w:val="clear" w:color="auto" w:fill="auto"/>
            <w:vAlign w:val="center"/>
          </w:tcPr>
          <w:p w14:paraId="158C03B0" w14:textId="77777777" w:rsidR="00913A0A" w:rsidRPr="00D7143B" w:rsidRDefault="00B91E2C" w:rsidP="00300D66">
            <w:pPr>
              <w:pStyle w:val="TableText"/>
              <w:widowControl w:val="0"/>
              <w:rPr>
                <w:rStyle w:val="EndnoteReference"/>
                <w:b w:val="0"/>
                <w:sz w:val="13"/>
                <w:szCs w:val="13"/>
                <w:u w:val="single"/>
              </w:rPr>
            </w:pPr>
            <w:hyperlink w:anchor="_122_Windows_Small" w:history="1">
              <w:r w:rsidR="00A6221A" w:rsidRPr="00D7143B">
                <w:rPr>
                  <w:rStyle w:val="Hyperlink"/>
                  <w:b/>
                  <w:sz w:val="13"/>
                  <w:szCs w:val="13"/>
                </w:rPr>
                <w:t>118</w:t>
              </w:r>
            </w:hyperlink>
          </w:p>
        </w:tc>
        <w:tc>
          <w:tcPr>
            <w:tcW w:w="450" w:type="dxa"/>
            <w:tcBorders>
              <w:bottom w:val="single" w:sz="4" w:space="0" w:color="auto"/>
            </w:tcBorders>
            <w:shd w:val="clear" w:color="auto" w:fill="auto"/>
            <w:vAlign w:val="center"/>
          </w:tcPr>
          <w:p w14:paraId="377624DF" w14:textId="77777777" w:rsidR="00913A0A" w:rsidRPr="00D7143B" w:rsidRDefault="00913A0A" w:rsidP="00886719">
            <w:pPr>
              <w:pStyle w:val="TableText"/>
              <w:widowControl w:val="0"/>
              <w:spacing w:before="120"/>
              <w:rPr>
                <w:rFonts w:ascii="Tahoma" w:hAnsi="Tahoma" w:cs="Tahoma"/>
                <w:sz w:val="13"/>
              </w:rPr>
            </w:pPr>
            <w:r w:rsidRPr="00D7143B">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4A713FC0"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5A78030" w14:textId="77777777" w:rsidR="00913A0A" w:rsidRPr="00D7143B"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35EDB0AB" w14:textId="77777777" w:rsidR="00913A0A" w:rsidRPr="00D7143B"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7A9F5414" w14:textId="77777777" w:rsidR="00913A0A" w:rsidRPr="00D7143B" w:rsidRDefault="00913A0A" w:rsidP="00886719">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D6979CD" w14:textId="77777777" w:rsidR="00913A0A" w:rsidRPr="00D7143B"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62729519" w14:textId="77777777" w:rsidR="00913A0A" w:rsidRPr="00D7143B"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60CEC1F0" w14:textId="77777777" w:rsidR="00913A0A" w:rsidRPr="00D7143B" w:rsidRDefault="00913A0A"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6F2F691" w14:textId="77777777" w:rsidR="00913A0A" w:rsidRPr="00D7143B"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1EA0578"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tcBorders>
            <w:shd w:val="clear" w:color="auto" w:fill="auto"/>
            <w:vAlign w:val="center"/>
          </w:tcPr>
          <w:p w14:paraId="69E0C2E7" w14:textId="77777777" w:rsidR="00913A0A" w:rsidRPr="00D7143B"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EA210DA"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6D5B7A"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305B40E5" w14:textId="77777777" w:rsidR="00913A0A" w:rsidRPr="00D7143B"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7D56869"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1113481C" w14:textId="77777777" w:rsidR="00913A0A" w:rsidRPr="00D7143B" w:rsidRDefault="00913A0A" w:rsidP="00886719">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2BC203FC" w14:textId="77777777" w:rsidR="00913A0A" w:rsidRPr="00D7143B" w:rsidRDefault="00913A0A" w:rsidP="00886719">
            <w:pPr>
              <w:pStyle w:val="TableText"/>
              <w:widowControl w:val="0"/>
              <w:rPr>
                <w:rFonts w:ascii="Tahoma" w:hAnsi="Tahoma" w:cs="Tahoma"/>
                <w:sz w:val="13"/>
              </w:rPr>
            </w:pPr>
            <w:r w:rsidRPr="00D7143B">
              <w:rPr>
                <w:rFonts w:ascii="Tahoma" w:hAnsi="Tahoma" w:cs="Tahoma"/>
                <w:color w:val="000000"/>
                <w:sz w:val="13"/>
              </w:rPr>
              <w:t>OL/OV</w:t>
            </w:r>
          </w:p>
        </w:tc>
        <w:tc>
          <w:tcPr>
            <w:tcW w:w="484" w:type="dxa"/>
            <w:tcBorders>
              <w:bottom w:val="single" w:sz="4" w:space="0" w:color="auto"/>
            </w:tcBorders>
            <w:shd w:val="clear" w:color="auto" w:fill="auto"/>
          </w:tcPr>
          <w:p w14:paraId="4D1F9BA9" w14:textId="77777777" w:rsidR="00913A0A" w:rsidRPr="00D7143B" w:rsidRDefault="00913A0A" w:rsidP="00886719">
            <w:pPr>
              <w:pStyle w:val="TableText"/>
              <w:widowControl w:val="0"/>
              <w:rPr>
                <w:rFonts w:ascii="Tahoma" w:hAnsi="Tahoma" w:cs="Tahoma"/>
                <w:color w:val="000000"/>
                <w:sz w:val="13"/>
              </w:rPr>
            </w:pPr>
          </w:p>
        </w:tc>
      </w:tr>
      <w:tr w:rsidR="00A01D6B" w:rsidRPr="00D7143B" w14:paraId="6FCEF60C" w14:textId="77777777" w:rsidTr="00A85B6F">
        <w:trPr>
          <w:gridBefore w:val="1"/>
          <w:wBefore w:w="20" w:type="dxa"/>
          <w:trHeight w:val="145"/>
        </w:trPr>
        <w:tc>
          <w:tcPr>
            <w:tcW w:w="2282" w:type="dxa"/>
            <w:tcBorders>
              <w:bottom w:val="single" w:sz="4" w:space="0" w:color="auto"/>
            </w:tcBorders>
            <w:shd w:val="clear" w:color="auto" w:fill="FABF8F"/>
            <w:vAlign w:val="center"/>
          </w:tcPr>
          <w:p w14:paraId="29FEC5B0" w14:textId="77777777" w:rsidR="00913A0A" w:rsidRPr="00D7143B" w:rsidRDefault="00913A0A" w:rsidP="002E5D03">
            <w:pPr>
              <w:pStyle w:val="Heading2"/>
              <w:spacing w:before="20" w:after="20"/>
              <w:ind w:left="0"/>
              <w:rPr>
                <w:rFonts w:ascii="Tahoma" w:hAnsi="Tahoma" w:cs="Tahoma"/>
                <w:b w:val="0"/>
                <w:sz w:val="14"/>
                <w:szCs w:val="14"/>
              </w:rPr>
            </w:pPr>
            <w:bookmarkStart w:id="545" w:name="_Toc380004900"/>
            <w:r w:rsidRPr="00D7143B">
              <w:rPr>
                <w:rFonts w:ascii="Tahoma" w:hAnsi="Tahoma" w:cs="Tahoma"/>
                <w:b w:val="0"/>
                <w:sz w:val="14"/>
                <w:szCs w:val="14"/>
              </w:rPr>
              <w:t>Windows Small Business Server 2011 Premium Add-on</w:t>
            </w:r>
            <w:bookmarkEnd w:id="545"/>
          </w:p>
        </w:tc>
        <w:tc>
          <w:tcPr>
            <w:tcW w:w="668" w:type="dxa"/>
            <w:tcBorders>
              <w:bottom w:val="single" w:sz="4" w:space="0" w:color="auto"/>
            </w:tcBorders>
            <w:shd w:val="clear" w:color="auto" w:fill="FABF8F"/>
            <w:vAlign w:val="center"/>
          </w:tcPr>
          <w:p w14:paraId="2DF2B69F" w14:textId="77777777" w:rsidR="00913A0A" w:rsidRPr="00D7143B" w:rsidRDefault="00B91E2C" w:rsidP="00300D66">
            <w:pPr>
              <w:pStyle w:val="TableText"/>
              <w:widowControl w:val="0"/>
            </w:pPr>
            <w:hyperlink w:anchor="_119_Windows_Small_1" w:history="1">
              <w:r w:rsidR="00A13E7D" w:rsidRPr="00D7143B">
                <w:rPr>
                  <w:rStyle w:val="Hyperlink"/>
                  <w:b/>
                  <w:sz w:val="13"/>
                  <w:szCs w:val="13"/>
                </w:rPr>
                <w:t>119</w:t>
              </w:r>
            </w:hyperlink>
          </w:p>
        </w:tc>
        <w:tc>
          <w:tcPr>
            <w:tcW w:w="450" w:type="dxa"/>
            <w:tcBorders>
              <w:bottom w:val="single" w:sz="4" w:space="0" w:color="auto"/>
            </w:tcBorders>
            <w:shd w:val="clear" w:color="auto" w:fill="FABF8F"/>
          </w:tcPr>
          <w:p w14:paraId="5354C8C1" w14:textId="77777777" w:rsidR="00913A0A" w:rsidRPr="00D7143B"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6A66987" w14:textId="77777777" w:rsidR="00913A0A" w:rsidRPr="00D7143B" w:rsidRDefault="00913A0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692B62F1" w14:textId="77777777" w:rsidR="00913A0A" w:rsidRPr="00D7143B"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07F9DFA" w14:textId="77777777" w:rsidR="00913A0A" w:rsidRPr="00D7143B"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ADC6545" w14:textId="77777777" w:rsidR="00913A0A" w:rsidRPr="00D7143B"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4260605" w14:textId="77777777" w:rsidR="00913A0A" w:rsidRPr="00D7143B"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1C1D4B1" w14:textId="77777777" w:rsidR="00913A0A" w:rsidRPr="00D7143B"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34097347" w14:textId="77777777" w:rsidR="00913A0A" w:rsidRPr="00D7143B"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699830B3" w14:textId="77777777" w:rsidR="00913A0A" w:rsidRPr="00D7143B"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E912EED" w14:textId="77777777" w:rsidR="00913A0A" w:rsidRPr="00D7143B"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C20326" w14:textId="77777777" w:rsidR="00913A0A" w:rsidRPr="00D7143B"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7FFCCD5" w14:textId="77777777" w:rsidR="00913A0A" w:rsidRPr="00D7143B"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61BCF4" w14:textId="77777777" w:rsidR="00913A0A" w:rsidRPr="00D7143B"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9AB19B" w14:textId="77777777" w:rsidR="00913A0A" w:rsidRPr="00D7143B"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6C9C86C2" w14:textId="77777777" w:rsidR="00913A0A" w:rsidRPr="00D7143B" w:rsidRDefault="00913A0A">
            <w:pPr>
              <w:pStyle w:val="TableText"/>
              <w:widowControl w:val="0"/>
              <w:rPr>
                <w:rFonts w:ascii="Tahoma" w:hAnsi="Tahoma" w:cs="Tahoma"/>
                <w:sz w:val="13"/>
              </w:rPr>
            </w:pPr>
          </w:p>
        </w:tc>
        <w:tc>
          <w:tcPr>
            <w:tcW w:w="520" w:type="dxa"/>
            <w:tcBorders>
              <w:bottom w:val="single" w:sz="4" w:space="0" w:color="auto"/>
            </w:tcBorders>
            <w:shd w:val="clear" w:color="auto" w:fill="FABF8F"/>
          </w:tcPr>
          <w:p w14:paraId="4BEABFA1" w14:textId="77777777" w:rsidR="00913A0A" w:rsidRPr="00D7143B" w:rsidRDefault="00913A0A">
            <w:pPr>
              <w:pStyle w:val="TableText"/>
              <w:widowControl w:val="0"/>
              <w:rPr>
                <w:rFonts w:ascii="Tahoma" w:hAnsi="Tahoma" w:cs="Tahoma"/>
                <w:sz w:val="13"/>
              </w:rPr>
            </w:pPr>
          </w:p>
        </w:tc>
        <w:tc>
          <w:tcPr>
            <w:tcW w:w="436" w:type="dxa"/>
            <w:tcBorders>
              <w:bottom w:val="single" w:sz="4" w:space="0" w:color="auto"/>
            </w:tcBorders>
            <w:shd w:val="clear" w:color="auto" w:fill="FABF8F"/>
            <w:vAlign w:val="center"/>
          </w:tcPr>
          <w:p w14:paraId="07C666C6" w14:textId="77777777" w:rsidR="00913A0A" w:rsidRPr="00D7143B" w:rsidRDefault="00913A0A">
            <w:pPr>
              <w:pStyle w:val="TableText"/>
              <w:widowControl w:val="0"/>
              <w:rPr>
                <w:rFonts w:ascii="Tahoma" w:hAnsi="Tahoma" w:cs="Tahoma"/>
                <w:sz w:val="13"/>
              </w:rPr>
            </w:pPr>
          </w:p>
        </w:tc>
        <w:tc>
          <w:tcPr>
            <w:tcW w:w="484" w:type="dxa"/>
            <w:tcBorders>
              <w:bottom w:val="single" w:sz="4" w:space="0" w:color="auto"/>
            </w:tcBorders>
            <w:shd w:val="clear" w:color="auto" w:fill="FABF8F"/>
          </w:tcPr>
          <w:p w14:paraId="616160E4" w14:textId="77777777" w:rsidR="00913A0A" w:rsidRPr="00D7143B" w:rsidRDefault="00913A0A">
            <w:pPr>
              <w:pStyle w:val="TableText"/>
              <w:widowControl w:val="0"/>
              <w:rPr>
                <w:rFonts w:ascii="Tahoma" w:hAnsi="Tahoma" w:cs="Tahoma"/>
                <w:sz w:val="13"/>
              </w:rPr>
            </w:pPr>
          </w:p>
        </w:tc>
      </w:tr>
      <w:tr w:rsidR="000B136F" w:rsidRPr="00D7143B" w14:paraId="0214AF25" w14:textId="77777777" w:rsidTr="00A85B6F">
        <w:trPr>
          <w:gridBefore w:val="1"/>
          <w:wBefore w:w="20" w:type="dxa"/>
          <w:trHeight w:val="145"/>
        </w:trPr>
        <w:tc>
          <w:tcPr>
            <w:tcW w:w="2282" w:type="dxa"/>
            <w:tcBorders>
              <w:bottom w:val="single" w:sz="4" w:space="0" w:color="auto"/>
            </w:tcBorders>
            <w:shd w:val="clear" w:color="auto" w:fill="auto"/>
            <w:vAlign w:val="center"/>
          </w:tcPr>
          <w:p w14:paraId="71C227C9" w14:textId="77777777" w:rsidR="00913A0A" w:rsidRPr="00D7143B" w:rsidRDefault="00913A0A" w:rsidP="002E5D03">
            <w:pPr>
              <w:pStyle w:val="Heading2"/>
              <w:spacing w:before="20" w:after="20"/>
              <w:ind w:left="0"/>
              <w:rPr>
                <w:rFonts w:ascii="Tahoma" w:hAnsi="Tahoma" w:cs="Tahoma"/>
                <w:b w:val="0"/>
                <w:sz w:val="14"/>
                <w:szCs w:val="14"/>
              </w:rPr>
            </w:pPr>
            <w:bookmarkStart w:id="546" w:name="_Toc336338162"/>
            <w:bookmarkStart w:id="547" w:name="_Toc380004901"/>
            <w:r w:rsidRPr="00D7143B">
              <w:rPr>
                <w:rFonts w:ascii="Tahoma" w:hAnsi="Tahoma" w:cs="Tahoma"/>
                <w:b w:val="0"/>
                <w:sz w:val="14"/>
                <w:szCs w:val="14"/>
              </w:rPr>
              <w:t>Набор клиентских лицензий Windows Small Business Server 2011 Premium Add-on CAL Suite</w:t>
            </w:r>
            <w:bookmarkEnd w:id="546"/>
            <w:bookmarkEnd w:id="547"/>
            <w:r w:rsidRPr="00D7143B">
              <w:rPr>
                <w:rFonts w:ascii="Tahoma" w:hAnsi="Tahoma" w:cs="Tahoma"/>
                <w:b w:val="0"/>
                <w:sz w:val="14"/>
                <w:szCs w:val="14"/>
              </w:rPr>
              <w:t xml:space="preserve"> </w:t>
            </w:r>
          </w:p>
        </w:tc>
        <w:tc>
          <w:tcPr>
            <w:tcW w:w="668" w:type="dxa"/>
            <w:tcBorders>
              <w:bottom w:val="single" w:sz="4" w:space="0" w:color="auto"/>
            </w:tcBorders>
            <w:shd w:val="clear" w:color="auto" w:fill="auto"/>
            <w:vAlign w:val="center"/>
          </w:tcPr>
          <w:p w14:paraId="407D4CEB" w14:textId="77777777" w:rsidR="00913A0A" w:rsidRPr="00D7143B" w:rsidRDefault="00B91E2C" w:rsidP="00300D66">
            <w:pPr>
              <w:pStyle w:val="TableText"/>
              <w:widowControl w:val="0"/>
              <w:rPr>
                <w:b/>
                <w:sz w:val="13"/>
                <w:szCs w:val="13"/>
                <w:u w:val="single"/>
              </w:rPr>
            </w:pPr>
            <w:hyperlink w:anchor="_124_Windows_Small" w:history="1">
              <w:r w:rsidR="00A13E7D" w:rsidRPr="00D7143B">
                <w:rPr>
                  <w:rStyle w:val="Hyperlink"/>
                  <w:b/>
                  <w:sz w:val="13"/>
                  <w:szCs w:val="13"/>
                </w:rPr>
                <w:t>120</w:t>
              </w:r>
            </w:hyperlink>
          </w:p>
        </w:tc>
        <w:tc>
          <w:tcPr>
            <w:tcW w:w="450" w:type="dxa"/>
            <w:tcBorders>
              <w:bottom w:val="single" w:sz="4" w:space="0" w:color="auto"/>
            </w:tcBorders>
            <w:shd w:val="clear" w:color="auto" w:fill="auto"/>
          </w:tcPr>
          <w:p w14:paraId="21FCB9CD" w14:textId="77777777" w:rsidR="00913A0A" w:rsidRPr="00D7143B" w:rsidRDefault="00913A0A">
            <w:pPr>
              <w:pStyle w:val="TableText"/>
              <w:widowControl w:val="0"/>
              <w:spacing w:before="120"/>
              <w:rPr>
                <w:rFonts w:ascii="Tahoma" w:hAnsi="Tahoma" w:cs="Tahoma"/>
                <w:sz w:val="13"/>
              </w:rPr>
            </w:pPr>
            <w:r w:rsidRPr="00D7143B">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770AC8F" w14:textId="77777777" w:rsidR="00913A0A" w:rsidRPr="00D7143B" w:rsidRDefault="00913A0A">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3898E7E8" w14:textId="77777777" w:rsidR="00913A0A" w:rsidRPr="00D7143B"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5D056FCB" w14:textId="77777777" w:rsidR="00913A0A" w:rsidRPr="00D7143B"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49EA7A6" w14:textId="77777777" w:rsidR="00913A0A" w:rsidRPr="00D7143B" w:rsidRDefault="00913A0A">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45924A2B" w14:textId="77777777" w:rsidR="00913A0A" w:rsidRPr="00D7143B"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8343CAC" w14:textId="77777777" w:rsidR="00913A0A" w:rsidRPr="00D7143B"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27085F4A" w14:textId="77777777" w:rsidR="00913A0A" w:rsidRPr="00D7143B" w:rsidRDefault="00913A0A">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073C5455" w14:textId="77777777" w:rsidR="00913A0A" w:rsidRPr="00D7143B"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07BE811" w14:textId="77777777" w:rsidR="00913A0A" w:rsidRPr="00D7143B" w:rsidRDefault="00913A0A">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tcBorders>
            <w:shd w:val="clear" w:color="auto" w:fill="auto"/>
            <w:vAlign w:val="center"/>
          </w:tcPr>
          <w:p w14:paraId="1C82ADF1" w14:textId="77777777" w:rsidR="00913A0A" w:rsidRPr="00D7143B" w:rsidRDefault="00913A0A">
            <w:pPr>
              <w:pStyle w:val="TableText"/>
              <w:widowControl w:val="0"/>
              <w:rPr>
                <w:rFonts w:ascii="Tahoma" w:hAnsi="Tahoma" w:cs="Tahoma"/>
                <w:sz w:val="13"/>
              </w:rPr>
            </w:pPr>
            <w:r w:rsidRPr="00D7143B">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C57C141" w14:textId="77777777" w:rsidR="00913A0A" w:rsidRPr="00D7143B" w:rsidRDefault="00913A0A">
            <w:pPr>
              <w:pStyle w:val="TableText"/>
              <w:widowControl w:val="0"/>
              <w:rPr>
                <w:rFonts w:ascii="Tahoma" w:hAnsi="Tahoma" w:cs="Tahoma"/>
                <w:sz w:val="13"/>
              </w:rPr>
            </w:pPr>
            <w:r w:rsidRPr="00D7143B">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D9DB820" w14:textId="77777777" w:rsidR="00913A0A" w:rsidRPr="00D7143B" w:rsidRDefault="00913A0A">
            <w:pPr>
              <w:pStyle w:val="TableText"/>
              <w:widowControl w:val="0"/>
              <w:rPr>
                <w:rFonts w:ascii="Tahoma" w:hAnsi="Tahoma" w:cs="Tahoma"/>
                <w:sz w:val="13"/>
              </w:rPr>
            </w:pPr>
            <w:r w:rsidRPr="00D7143B">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6AD717A" w14:textId="77777777" w:rsidR="00913A0A" w:rsidRPr="00D7143B" w:rsidRDefault="00913A0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6E72499" w14:textId="77777777" w:rsidR="00913A0A" w:rsidRPr="00D7143B" w:rsidRDefault="00913A0A">
            <w:pPr>
              <w:pStyle w:val="TableText"/>
              <w:widowControl w:val="0"/>
              <w:rPr>
                <w:rFonts w:ascii="Tahoma" w:hAnsi="Tahoma" w:cs="Tahoma"/>
                <w:sz w:val="13"/>
              </w:rPr>
            </w:pPr>
            <w:r w:rsidRPr="00D7143B">
              <w:rPr>
                <w:rFonts w:ascii="Tahoma" w:hAnsi="Tahoma" w:cs="Tahoma"/>
                <w:sz w:val="13"/>
              </w:rPr>
              <w:t>E, P</w:t>
            </w:r>
          </w:p>
        </w:tc>
        <w:tc>
          <w:tcPr>
            <w:tcW w:w="520" w:type="dxa"/>
            <w:tcBorders>
              <w:bottom w:val="single" w:sz="4" w:space="0" w:color="auto"/>
            </w:tcBorders>
            <w:shd w:val="clear" w:color="auto" w:fill="auto"/>
          </w:tcPr>
          <w:p w14:paraId="3C73BBCD" w14:textId="77777777" w:rsidR="00913A0A" w:rsidRPr="00D7143B" w:rsidRDefault="00913A0A">
            <w:pPr>
              <w:pStyle w:val="TableText"/>
              <w:widowControl w:val="0"/>
              <w:rPr>
                <w:rFonts w:ascii="Tahoma" w:hAnsi="Tahoma" w:cs="Tahoma"/>
                <w:sz w:val="13"/>
              </w:rPr>
            </w:pPr>
            <w:r w:rsidRPr="00D7143B">
              <w:rPr>
                <w:rFonts w:ascii="Tahoma" w:hAnsi="Tahoma" w:cs="Tahoma"/>
                <w:sz w:val="13"/>
              </w:rPr>
              <w:t>A,</w:t>
            </w:r>
            <w:r w:rsidR="001A3A86">
              <w:rPr>
                <w:rFonts w:ascii="Tahoma" w:hAnsi="Tahoma" w:cs="Tahoma"/>
                <w:sz w:val="13"/>
              </w:rPr>
              <w:t xml:space="preserve"> </w:t>
            </w:r>
            <w:r w:rsidRPr="00D7143B">
              <w:rPr>
                <w:rFonts w:ascii="Tahoma" w:hAnsi="Tahoma" w:cs="Tahoma"/>
                <w:sz w:val="13"/>
              </w:rPr>
              <w:t>ST</w:t>
            </w:r>
          </w:p>
        </w:tc>
        <w:tc>
          <w:tcPr>
            <w:tcW w:w="436" w:type="dxa"/>
            <w:tcBorders>
              <w:bottom w:val="single" w:sz="4" w:space="0" w:color="auto"/>
            </w:tcBorders>
            <w:shd w:val="clear" w:color="auto" w:fill="auto"/>
            <w:vAlign w:val="center"/>
          </w:tcPr>
          <w:p w14:paraId="3EF8867B" w14:textId="77777777" w:rsidR="00913A0A" w:rsidRPr="00D7143B" w:rsidRDefault="00913A0A">
            <w:pPr>
              <w:pStyle w:val="TableText"/>
              <w:widowControl w:val="0"/>
              <w:rPr>
                <w:rFonts w:ascii="Tahoma" w:hAnsi="Tahoma" w:cs="Tahoma"/>
                <w:sz w:val="13"/>
              </w:rPr>
            </w:pPr>
          </w:p>
        </w:tc>
        <w:tc>
          <w:tcPr>
            <w:tcW w:w="484" w:type="dxa"/>
            <w:tcBorders>
              <w:bottom w:val="single" w:sz="4" w:space="0" w:color="auto"/>
            </w:tcBorders>
            <w:shd w:val="clear" w:color="auto" w:fill="auto"/>
          </w:tcPr>
          <w:p w14:paraId="5F4C02CF" w14:textId="77777777" w:rsidR="00913A0A" w:rsidRPr="00D7143B" w:rsidRDefault="00913A0A">
            <w:pPr>
              <w:pStyle w:val="TableText"/>
              <w:widowControl w:val="0"/>
              <w:rPr>
                <w:rFonts w:ascii="Tahoma" w:hAnsi="Tahoma" w:cs="Tahoma"/>
                <w:sz w:val="13"/>
              </w:rPr>
            </w:pPr>
          </w:p>
        </w:tc>
      </w:tr>
      <w:tr w:rsidR="00A01D6B" w:rsidRPr="00D7143B" w14:paraId="0B9D1D9C" w14:textId="77777777" w:rsidTr="00A85B6F">
        <w:trPr>
          <w:gridBefore w:val="1"/>
          <w:wBefore w:w="20" w:type="dxa"/>
          <w:trHeight w:val="145"/>
        </w:trPr>
        <w:tc>
          <w:tcPr>
            <w:tcW w:w="2282" w:type="dxa"/>
            <w:tcBorders>
              <w:bottom w:val="single" w:sz="4" w:space="0" w:color="auto"/>
            </w:tcBorders>
            <w:shd w:val="clear" w:color="auto" w:fill="FABF8F"/>
            <w:vAlign w:val="center"/>
          </w:tcPr>
          <w:p w14:paraId="6E8FE027" w14:textId="77777777" w:rsidR="00913A0A" w:rsidRPr="00D7143B" w:rsidRDefault="00913A0A" w:rsidP="002E5D03">
            <w:pPr>
              <w:pStyle w:val="Heading2"/>
              <w:spacing w:before="20" w:after="20"/>
              <w:ind w:left="0"/>
              <w:rPr>
                <w:rFonts w:ascii="Tahoma" w:hAnsi="Tahoma" w:cs="Tahoma"/>
                <w:b w:val="0"/>
                <w:sz w:val="14"/>
                <w:szCs w:val="14"/>
              </w:rPr>
            </w:pPr>
            <w:bookmarkStart w:id="548" w:name="_Toc336338163"/>
            <w:bookmarkStart w:id="549" w:name="_Toc380004902"/>
            <w:r w:rsidRPr="00D7143B">
              <w:rPr>
                <w:rFonts w:ascii="Tahoma" w:hAnsi="Tahoma" w:cs="Tahoma"/>
                <w:b w:val="0"/>
                <w:sz w:val="14"/>
                <w:szCs w:val="14"/>
              </w:rPr>
              <w:t>Набор клиентских лицензий Windows Small Business Server 2011 Premium Add-on CAL Suite (5 клиентов)</w:t>
            </w:r>
            <w:bookmarkEnd w:id="548"/>
            <w:bookmarkEnd w:id="549"/>
          </w:p>
        </w:tc>
        <w:tc>
          <w:tcPr>
            <w:tcW w:w="668" w:type="dxa"/>
            <w:tcBorders>
              <w:bottom w:val="single" w:sz="4" w:space="0" w:color="auto"/>
            </w:tcBorders>
            <w:shd w:val="clear" w:color="auto" w:fill="FABF8F"/>
            <w:vAlign w:val="center"/>
          </w:tcPr>
          <w:p w14:paraId="20971D7A" w14:textId="77777777" w:rsidR="00913A0A" w:rsidRPr="00D7143B" w:rsidRDefault="00B91E2C" w:rsidP="00300D66">
            <w:pPr>
              <w:pStyle w:val="TableText"/>
              <w:widowControl w:val="0"/>
              <w:rPr>
                <w:b/>
                <w:sz w:val="13"/>
                <w:szCs w:val="13"/>
                <w:u w:val="single"/>
              </w:rPr>
            </w:pPr>
            <w:hyperlink w:anchor="_124_Windows_Small" w:history="1">
              <w:r w:rsidR="00A6221A" w:rsidRPr="00D7143B">
                <w:rPr>
                  <w:rStyle w:val="Hyperlink"/>
                  <w:b/>
                  <w:sz w:val="13"/>
                  <w:szCs w:val="13"/>
                </w:rPr>
                <w:t>120</w:t>
              </w:r>
            </w:hyperlink>
          </w:p>
        </w:tc>
        <w:tc>
          <w:tcPr>
            <w:tcW w:w="450" w:type="dxa"/>
            <w:tcBorders>
              <w:bottom w:val="single" w:sz="4" w:space="0" w:color="auto"/>
            </w:tcBorders>
            <w:shd w:val="clear" w:color="auto" w:fill="FABF8F"/>
          </w:tcPr>
          <w:p w14:paraId="60528BB0" w14:textId="77777777" w:rsidR="00913A0A" w:rsidRPr="00D7143B" w:rsidRDefault="00913A0A" w:rsidP="00F97D54">
            <w:pPr>
              <w:pStyle w:val="TableText"/>
              <w:widowControl w:val="0"/>
              <w:spacing w:before="120"/>
              <w:rPr>
                <w:rFonts w:ascii="Tahoma" w:hAnsi="Tahoma" w:cs="Tahoma"/>
                <w:sz w:val="13"/>
              </w:rPr>
            </w:pPr>
            <w:r w:rsidRPr="00D7143B">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59C5CBE2"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42B7AFD" w14:textId="77777777" w:rsidR="00913A0A" w:rsidRPr="00D7143B"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31A063D" w14:textId="77777777" w:rsidR="00913A0A" w:rsidRPr="00D7143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86E3330" w14:textId="77777777" w:rsidR="00913A0A" w:rsidRPr="00D7143B"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36AEC142" w14:textId="77777777" w:rsidR="00913A0A" w:rsidRPr="00D7143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6938CE86" w14:textId="77777777" w:rsidR="00913A0A" w:rsidRPr="00D7143B"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4357EACF" w14:textId="77777777" w:rsidR="00913A0A" w:rsidRPr="00D7143B"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ED7D1E8" w14:textId="77777777" w:rsidR="00913A0A" w:rsidRPr="00D7143B"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589C686D"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tcBorders>
            <w:shd w:val="clear" w:color="auto" w:fill="FABF8F"/>
            <w:vAlign w:val="center"/>
          </w:tcPr>
          <w:p w14:paraId="035F11D1"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13B27D5"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05741D54"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5295D83C" w14:textId="77777777" w:rsidR="00913A0A" w:rsidRPr="00D7143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99562E4"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52FFB0A6"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3628B8C1"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OL/OV</w:t>
            </w:r>
          </w:p>
        </w:tc>
        <w:tc>
          <w:tcPr>
            <w:tcW w:w="484" w:type="dxa"/>
            <w:tcBorders>
              <w:bottom w:val="single" w:sz="4" w:space="0" w:color="auto"/>
            </w:tcBorders>
            <w:shd w:val="clear" w:color="auto" w:fill="FABF8F"/>
          </w:tcPr>
          <w:p w14:paraId="5344A5E5" w14:textId="77777777" w:rsidR="00913A0A" w:rsidRPr="00D7143B" w:rsidRDefault="00913A0A" w:rsidP="00F97D54">
            <w:pPr>
              <w:pStyle w:val="TableText"/>
              <w:widowControl w:val="0"/>
              <w:rPr>
                <w:rFonts w:ascii="Tahoma" w:hAnsi="Tahoma" w:cs="Tahoma"/>
                <w:sz w:val="13"/>
              </w:rPr>
            </w:pPr>
          </w:p>
        </w:tc>
      </w:tr>
      <w:tr w:rsidR="000B136F" w:rsidRPr="00D7143B" w14:paraId="6EFCD172" w14:textId="77777777" w:rsidTr="00A85B6F">
        <w:trPr>
          <w:gridBefore w:val="1"/>
          <w:wBefore w:w="20" w:type="dxa"/>
          <w:trHeight w:val="440"/>
        </w:trPr>
        <w:tc>
          <w:tcPr>
            <w:tcW w:w="2282" w:type="dxa"/>
            <w:tcBorders>
              <w:bottom w:val="single" w:sz="4" w:space="0" w:color="auto"/>
            </w:tcBorders>
            <w:shd w:val="clear" w:color="auto" w:fill="auto"/>
            <w:vAlign w:val="center"/>
          </w:tcPr>
          <w:p w14:paraId="25858DDD" w14:textId="77777777" w:rsidR="00913A0A" w:rsidRPr="00D7143B" w:rsidRDefault="00913A0A" w:rsidP="002E5D03">
            <w:pPr>
              <w:pStyle w:val="Heading2"/>
              <w:spacing w:before="20" w:after="20"/>
              <w:ind w:left="0"/>
              <w:rPr>
                <w:rFonts w:ascii="Tahoma" w:hAnsi="Tahoma" w:cs="Tahoma"/>
                <w:b w:val="0"/>
                <w:sz w:val="14"/>
                <w:szCs w:val="14"/>
              </w:rPr>
            </w:pPr>
            <w:bookmarkStart w:id="550" w:name="_Toc336338164"/>
            <w:bookmarkStart w:id="551" w:name="_Toc380004903"/>
            <w:r w:rsidRPr="00D7143B">
              <w:rPr>
                <w:rFonts w:ascii="Tahoma" w:hAnsi="Tahoma" w:cs="Tahoma"/>
                <w:b w:val="0"/>
                <w:sz w:val="14"/>
                <w:szCs w:val="14"/>
              </w:rPr>
              <w:t>Набор клиентских лицензий Windows Small Business Server 2011 Premium Add-on CAL Suite (20 клиентов)</w:t>
            </w:r>
            <w:bookmarkEnd w:id="550"/>
            <w:bookmarkEnd w:id="551"/>
          </w:p>
        </w:tc>
        <w:tc>
          <w:tcPr>
            <w:tcW w:w="668" w:type="dxa"/>
            <w:tcBorders>
              <w:bottom w:val="single" w:sz="4" w:space="0" w:color="auto"/>
            </w:tcBorders>
            <w:shd w:val="clear" w:color="auto" w:fill="auto"/>
            <w:vAlign w:val="center"/>
          </w:tcPr>
          <w:p w14:paraId="0FA026DD" w14:textId="77777777" w:rsidR="00913A0A" w:rsidRPr="00D7143B" w:rsidRDefault="00B91E2C" w:rsidP="00300D66">
            <w:pPr>
              <w:pStyle w:val="TableText"/>
              <w:widowControl w:val="0"/>
              <w:rPr>
                <w:b/>
                <w:sz w:val="13"/>
                <w:szCs w:val="13"/>
                <w:u w:val="single"/>
              </w:rPr>
            </w:pPr>
            <w:hyperlink w:anchor="_124_Windows_Small" w:history="1">
              <w:r w:rsidR="00A6221A" w:rsidRPr="00D7143B">
                <w:rPr>
                  <w:rStyle w:val="Hyperlink"/>
                  <w:b/>
                  <w:sz w:val="13"/>
                  <w:szCs w:val="13"/>
                </w:rPr>
                <w:t>120</w:t>
              </w:r>
            </w:hyperlink>
          </w:p>
        </w:tc>
        <w:tc>
          <w:tcPr>
            <w:tcW w:w="450" w:type="dxa"/>
            <w:tcBorders>
              <w:bottom w:val="single" w:sz="4" w:space="0" w:color="auto"/>
            </w:tcBorders>
            <w:shd w:val="clear" w:color="auto" w:fill="auto"/>
          </w:tcPr>
          <w:p w14:paraId="0DFF9C05" w14:textId="77777777" w:rsidR="00913A0A" w:rsidRPr="00D7143B" w:rsidRDefault="00913A0A" w:rsidP="00F97D54">
            <w:pPr>
              <w:pStyle w:val="TableText"/>
              <w:widowControl w:val="0"/>
              <w:spacing w:before="120"/>
              <w:rPr>
                <w:rFonts w:ascii="Tahoma" w:hAnsi="Tahoma" w:cs="Tahoma"/>
                <w:sz w:val="13"/>
              </w:rPr>
            </w:pPr>
            <w:r w:rsidRPr="00D7143B">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221113FB"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04384573" w14:textId="77777777" w:rsidR="00913A0A" w:rsidRPr="00D7143B"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7DCD0844" w14:textId="77777777" w:rsidR="00913A0A" w:rsidRPr="00D7143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3DC32173" w14:textId="77777777" w:rsidR="00913A0A" w:rsidRPr="00D7143B"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1E6FF4A" w14:textId="77777777" w:rsidR="00913A0A" w:rsidRPr="00D7143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15DC6A70" w14:textId="77777777" w:rsidR="00913A0A" w:rsidRPr="00D7143B"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43EC1924" w14:textId="77777777" w:rsidR="00913A0A" w:rsidRPr="00D7143B"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538D4B60" w14:textId="77777777" w:rsidR="00913A0A" w:rsidRPr="00D7143B"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6E917EC9"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tcBorders>
            <w:shd w:val="clear" w:color="auto" w:fill="auto"/>
            <w:vAlign w:val="center"/>
          </w:tcPr>
          <w:p w14:paraId="5EB9C7D9"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834C027"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ABC565C"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6649D81E" w14:textId="77777777" w:rsidR="00913A0A" w:rsidRPr="00D7143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39F4E8CA"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auto"/>
          </w:tcPr>
          <w:p w14:paraId="03936AD3"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auto"/>
            <w:vAlign w:val="center"/>
          </w:tcPr>
          <w:p w14:paraId="4975C12C" w14:textId="77777777" w:rsidR="00913A0A" w:rsidRPr="00D7143B" w:rsidRDefault="00913A0A" w:rsidP="00F97D54">
            <w:pPr>
              <w:pStyle w:val="TableText"/>
              <w:widowControl w:val="0"/>
              <w:rPr>
                <w:rFonts w:ascii="Tahoma" w:hAnsi="Tahoma" w:cs="Tahoma"/>
                <w:sz w:val="13"/>
              </w:rPr>
            </w:pPr>
            <w:r w:rsidRPr="00D7143B">
              <w:rPr>
                <w:rFonts w:ascii="Tahoma" w:hAnsi="Tahoma" w:cs="Tahoma"/>
                <w:color w:val="000000"/>
                <w:sz w:val="13"/>
              </w:rPr>
              <w:t>OL/OV</w:t>
            </w:r>
          </w:p>
        </w:tc>
        <w:tc>
          <w:tcPr>
            <w:tcW w:w="484" w:type="dxa"/>
            <w:tcBorders>
              <w:bottom w:val="single" w:sz="4" w:space="0" w:color="auto"/>
            </w:tcBorders>
            <w:shd w:val="clear" w:color="auto" w:fill="auto"/>
          </w:tcPr>
          <w:p w14:paraId="45808861" w14:textId="77777777" w:rsidR="00913A0A" w:rsidRPr="00D7143B" w:rsidRDefault="00913A0A" w:rsidP="00F97D54">
            <w:pPr>
              <w:pStyle w:val="TableText"/>
              <w:widowControl w:val="0"/>
              <w:rPr>
                <w:rFonts w:ascii="Tahoma" w:hAnsi="Tahoma" w:cs="Tahoma"/>
                <w:color w:val="000000"/>
                <w:sz w:val="13"/>
              </w:rPr>
            </w:pPr>
          </w:p>
        </w:tc>
      </w:tr>
      <w:tr w:rsidR="00A01D6B" w:rsidRPr="00D7143B" w14:paraId="5BDD9C51" w14:textId="77777777" w:rsidTr="00A85B6F">
        <w:trPr>
          <w:gridBefore w:val="1"/>
          <w:wBefore w:w="20" w:type="dxa"/>
          <w:trHeight w:val="233"/>
        </w:trPr>
        <w:tc>
          <w:tcPr>
            <w:tcW w:w="2282" w:type="dxa"/>
            <w:tcBorders>
              <w:bottom w:val="single" w:sz="4" w:space="0" w:color="auto"/>
            </w:tcBorders>
            <w:shd w:val="clear" w:color="auto" w:fill="FABF8F"/>
            <w:vAlign w:val="center"/>
          </w:tcPr>
          <w:p w14:paraId="73FBE4F1" w14:textId="77777777" w:rsidR="00913A0A" w:rsidRPr="00D7143B" w:rsidRDefault="00913A0A" w:rsidP="002E5D03">
            <w:pPr>
              <w:pStyle w:val="Heading2"/>
              <w:spacing w:before="20" w:after="20"/>
              <w:ind w:left="0"/>
              <w:rPr>
                <w:rFonts w:ascii="Tahoma" w:hAnsi="Tahoma" w:cs="Tahoma"/>
                <w:b w:val="0"/>
                <w:sz w:val="14"/>
                <w:szCs w:val="14"/>
              </w:rPr>
            </w:pPr>
            <w:bookmarkStart w:id="552" w:name="_Toc336338165"/>
            <w:bookmarkStart w:id="553" w:name="_Toc380004904"/>
            <w:r w:rsidRPr="00D7143B">
              <w:rPr>
                <w:rFonts w:ascii="Tahoma" w:hAnsi="Tahoma" w:cs="Tahoma"/>
                <w:b w:val="0"/>
                <w:sz w:val="14"/>
                <w:szCs w:val="14"/>
              </w:rPr>
              <w:t>Windows Server 2012 R2 Essentials</w:t>
            </w:r>
            <w:bookmarkEnd w:id="552"/>
            <w:bookmarkEnd w:id="553"/>
          </w:p>
        </w:tc>
        <w:tc>
          <w:tcPr>
            <w:tcW w:w="668" w:type="dxa"/>
            <w:tcBorders>
              <w:bottom w:val="single" w:sz="4" w:space="0" w:color="auto"/>
            </w:tcBorders>
            <w:shd w:val="clear" w:color="auto" w:fill="FABF8F"/>
            <w:vAlign w:val="center"/>
          </w:tcPr>
          <w:p w14:paraId="218AEC5C" w14:textId="77777777" w:rsidR="00913A0A" w:rsidRPr="00D7143B" w:rsidRDefault="00913A0A" w:rsidP="0059600B">
            <w:pPr>
              <w:pStyle w:val="TableText"/>
              <w:widowControl w:val="0"/>
              <w:rPr>
                <w:b/>
                <w:sz w:val="13"/>
                <w:szCs w:val="13"/>
                <w:u w:val="single"/>
              </w:rPr>
            </w:pPr>
          </w:p>
        </w:tc>
        <w:tc>
          <w:tcPr>
            <w:tcW w:w="450" w:type="dxa"/>
            <w:tcBorders>
              <w:bottom w:val="single" w:sz="4" w:space="0" w:color="auto"/>
            </w:tcBorders>
            <w:shd w:val="clear" w:color="auto" w:fill="FABF8F"/>
          </w:tcPr>
          <w:p w14:paraId="699A542B" w14:textId="77777777" w:rsidR="00913A0A" w:rsidRPr="00D7143B" w:rsidRDefault="00913A0A" w:rsidP="00200E1A">
            <w:pPr>
              <w:pStyle w:val="TableText"/>
              <w:widowControl w:val="0"/>
              <w:spacing w:before="120"/>
              <w:rPr>
                <w:rFonts w:ascii="Tahoma" w:hAnsi="Tahoma" w:cs="Tahoma"/>
                <w:sz w:val="13"/>
              </w:rPr>
            </w:pPr>
            <w:r w:rsidRPr="00D7143B">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609BF226" w14:textId="77777777" w:rsidR="00913A0A" w:rsidRPr="00D7143B" w:rsidRDefault="00913A0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59A597A9" w14:textId="77777777" w:rsidR="00913A0A" w:rsidRPr="00D7143B"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40B811E6" w14:textId="77777777" w:rsidR="00913A0A" w:rsidRPr="00D7143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709386C8" w14:textId="77777777" w:rsidR="00913A0A" w:rsidRPr="00D7143B" w:rsidRDefault="00913A0A" w:rsidP="00F97D54">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66A6ABE0" w14:textId="77777777" w:rsidR="00913A0A" w:rsidRPr="00D7143B"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31CAF15" w14:textId="77777777" w:rsidR="00913A0A" w:rsidRPr="00D7143B"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E757207" w14:textId="77777777" w:rsidR="00913A0A" w:rsidRPr="00D7143B" w:rsidRDefault="00913A0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AA42F44" w14:textId="77777777" w:rsidR="00913A0A" w:rsidRPr="00D7143B"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27B60A70"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tcBorders>
            <w:shd w:val="clear" w:color="auto" w:fill="FABF8F"/>
            <w:vAlign w:val="center"/>
          </w:tcPr>
          <w:p w14:paraId="0DBB3026"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6132E3E4"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85D839B"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368ED316" w14:textId="77777777" w:rsidR="00913A0A" w:rsidRPr="00D7143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2044BD8C"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P</w:t>
            </w:r>
          </w:p>
        </w:tc>
        <w:tc>
          <w:tcPr>
            <w:tcW w:w="520" w:type="dxa"/>
            <w:tcBorders>
              <w:bottom w:val="single" w:sz="4" w:space="0" w:color="auto"/>
            </w:tcBorders>
            <w:shd w:val="clear" w:color="auto" w:fill="FABF8F"/>
          </w:tcPr>
          <w:p w14:paraId="08287370"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A</w:t>
            </w:r>
          </w:p>
        </w:tc>
        <w:tc>
          <w:tcPr>
            <w:tcW w:w="436" w:type="dxa"/>
            <w:tcBorders>
              <w:bottom w:val="single" w:sz="4" w:space="0" w:color="auto"/>
            </w:tcBorders>
            <w:shd w:val="clear" w:color="auto" w:fill="FABF8F"/>
            <w:vAlign w:val="center"/>
          </w:tcPr>
          <w:p w14:paraId="12E13F6B" w14:textId="77777777" w:rsidR="00913A0A" w:rsidRPr="00D7143B"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FABF8F"/>
          </w:tcPr>
          <w:p w14:paraId="664ABA65" w14:textId="77777777" w:rsidR="00913A0A" w:rsidRPr="00D7143B" w:rsidRDefault="00913A0A" w:rsidP="00F97D54">
            <w:pPr>
              <w:pStyle w:val="TableText"/>
              <w:widowControl w:val="0"/>
              <w:rPr>
                <w:rFonts w:ascii="Tahoma" w:hAnsi="Tahoma" w:cs="Tahoma"/>
                <w:color w:val="000000"/>
                <w:sz w:val="13"/>
              </w:rPr>
            </w:pPr>
          </w:p>
        </w:tc>
      </w:tr>
      <w:tr w:rsidR="000B136F" w:rsidRPr="00D7143B" w14:paraId="2D74F9B8" w14:textId="77777777" w:rsidTr="00A85B6F">
        <w:trPr>
          <w:gridBefore w:val="1"/>
          <w:wBefore w:w="20" w:type="dxa"/>
          <w:trHeight w:val="145"/>
        </w:trPr>
        <w:tc>
          <w:tcPr>
            <w:tcW w:w="2282" w:type="dxa"/>
            <w:shd w:val="clear" w:color="auto" w:fill="auto"/>
            <w:vAlign w:val="center"/>
          </w:tcPr>
          <w:p w14:paraId="5FC2B148" w14:textId="77777777" w:rsidR="00913A0A" w:rsidRPr="00D7143B" w:rsidRDefault="00913A0A" w:rsidP="002E5D03">
            <w:pPr>
              <w:pStyle w:val="Heading2"/>
              <w:spacing w:before="20" w:after="20"/>
              <w:ind w:left="0"/>
              <w:rPr>
                <w:rFonts w:ascii="Tahoma" w:hAnsi="Tahoma" w:cs="Tahoma"/>
                <w:b w:val="0"/>
                <w:sz w:val="14"/>
                <w:szCs w:val="14"/>
              </w:rPr>
            </w:pPr>
            <w:bookmarkStart w:id="554" w:name="_Toc336338166"/>
            <w:bookmarkStart w:id="555" w:name="_Toc380004905"/>
            <w:r w:rsidRPr="00D7143B">
              <w:rPr>
                <w:rFonts w:ascii="Tahoma" w:hAnsi="Tahoma" w:cs="Tahoma"/>
                <w:b w:val="0"/>
                <w:sz w:val="14"/>
                <w:szCs w:val="14"/>
              </w:rPr>
              <w:t>Windows Small Business Server 2011 Essentials</w:t>
            </w:r>
            <w:bookmarkEnd w:id="554"/>
            <w:bookmarkEnd w:id="555"/>
          </w:p>
        </w:tc>
        <w:tc>
          <w:tcPr>
            <w:tcW w:w="668" w:type="dxa"/>
            <w:shd w:val="clear" w:color="auto" w:fill="auto"/>
            <w:vAlign w:val="center"/>
          </w:tcPr>
          <w:p w14:paraId="4B17F989" w14:textId="77777777" w:rsidR="00913A0A" w:rsidRPr="00D7143B" w:rsidRDefault="00B91E2C" w:rsidP="00300D66">
            <w:pPr>
              <w:pStyle w:val="TableText"/>
              <w:widowControl w:val="0"/>
              <w:rPr>
                <w:b/>
                <w:sz w:val="13"/>
                <w:szCs w:val="13"/>
                <w:u w:val="single"/>
              </w:rPr>
            </w:pPr>
            <w:hyperlink w:anchor="_121_Windows_Small" w:history="1">
              <w:r w:rsidR="00A13E7D" w:rsidRPr="00D7143B">
                <w:rPr>
                  <w:rStyle w:val="Hyperlink"/>
                  <w:b/>
                  <w:sz w:val="13"/>
                  <w:szCs w:val="13"/>
                </w:rPr>
                <w:t>121</w:t>
              </w:r>
            </w:hyperlink>
          </w:p>
        </w:tc>
        <w:tc>
          <w:tcPr>
            <w:tcW w:w="450" w:type="dxa"/>
            <w:shd w:val="clear" w:color="auto" w:fill="auto"/>
          </w:tcPr>
          <w:p w14:paraId="71CCE990" w14:textId="77777777" w:rsidR="00913A0A" w:rsidRPr="00D7143B" w:rsidRDefault="00913A0A" w:rsidP="00F97D54">
            <w:pPr>
              <w:pStyle w:val="TableText"/>
              <w:widowControl w:val="0"/>
              <w:spacing w:before="120"/>
              <w:rPr>
                <w:rFonts w:ascii="Tahoma" w:hAnsi="Tahoma" w:cs="Tahoma"/>
                <w:sz w:val="13"/>
              </w:rPr>
            </w:pPr>
            <w:r w:rsidRPr="00D7143B">
              <w:rPr>
                <w:rFonts w:ascii="Tahoma" w:hAnsi="Tahoma" w:cs="Tahoma"/>
                <w:sz w:val="13"/>
              </w:rPr>
              <w:t>05/11</w:t>
            </w:r>
          </w:p>
        </w:tc>
        <w:tc>
          <w:tcPr>
            <w:tcW w:w="360" w:type="dxa"/>
            <w:tcBorders>
              <w:right w:val="single" w:sz="18" w:space="0" w:color="auto"/>
            </w:tcBorders>
            <w:shd w:val="clear" w:color="auto" w:fill="auto"/>
            <w:vAlign w:val="center"/>
          </w:tcPr>
          <w:p w14:paraId="5D292F9F"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tcBorders>
            <w:shd w:val="clear" w:color="auto" w:fill="auto"/>
            <w:vAlign w:val="center"/>
          </w:tcPr>
          <w:p w14:paraId="1014DFC6" w14:textId="77777777" w:rsidR="00913A0A" w:rsidRPr="00D7143B"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0BD96FD2" w14:textId="77777777" w:rsidR="00913A0A" w:rsidRPr="00D7143B"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2FA38A4E" w14:textId="77777777" w:rsidR="00913A0A" w:rsidRPr="00D7143B" w:rsidRDefault="00913A0A" w:rsidP="00F97D54">
            <w:pPr>
              <w:pStyle w:val="TableText"/>
              <w:widowControl w:val="0"/>
              <w:rPr>
                <w:rFonts w:ascii="Tahoma" w:hAnsi="Tahoma" w:cs="Tahoma"/>
                <w:color w:val="000000"/>
                <w:sz w:val="13"/>
              </w:rPr>
            </w:pPr>
          </w:p>
        </w:tc>
        <w:tc>
          <w:tcPr>
            <w:tcW w:w="450" w:type="dxa"/>
            <w:gridSpan w:val="3"/>
            <w:shd w:val="clear" w:color="auto" w:fill="auto"/>
            <w:vAlign w:val="center"/>
          </w:tcPr>
          <w:p w14:paraId="2FFDA2F6" w14:textId="77777777" w:rsidR="00913A0A" w:rsidRPr="00D7143B"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30617BEE" w14:textId="77777777" w:rsidR="00913A0A" w:rsidRPr="00D7143B"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14:paraId="26DC14A8" w14:textId="77777777" w:rsidR="00913A0A" w:rsidRPr="00D7143B" w:rsidRDefault="00913A0A"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auto"/>
            <w:vAlign w:val="center"/>
          </w:tcPr>
          <w:p w14:paraId="64113789" w14:textId="77777777" w:rsidR="00913A0A" w:rsidRPr="00D7143B"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14:paraId="038C800E" w14:textId="77777777" w:rsidR="00913A0A" w:rsidRPr="00D7143B" w:rsidRDefault="00913A0A" w:rsidP="00F97D54">
            <w:pPr>
              <w:pStyle w:val="TableText"/>
              <w:widowControl w:val="0"/>
              <w:rPr>
                <w:rFonts w:ascii="Tahoma" w:hAnsi="Tahoma" w:cs="Tahoma"/>
                <w:color w:val="000000"/>
                <w:sz w:val="13"/>
              </w:rPr>
            </w:pPr>
          </w:p>
        </w:tc>
        <w:tc>
          <w:tcPr>
            <w:tcW w:w="450" w:type="dxa"/>
            <w:shd w:val="clear" w:color="auto" w:fill="auto"/>
            <w:vAlign w:val="center"/>
          </w:tcPr>
          <w:p w14:paraId="4019412C" w14:textId="77777777" w:rsidR="00913A0A" w:rsidRPr="00D7143B"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23E615A5" w14:textId="77777777" w:rsidR="00913A0A" w:rsidRPr="00D7143B"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14:paraId="4CD91A8E" w14:textId="77777777" w:rsidR="00913A0A" w:rsidRPr="00D7143B"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14:paraId="3FDC9B98" w14:textId="77777777" w:rsidR="00913A0A" w:rsidRPr="00D7143B" w:rsidRDefault="00913A0A"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0D49E02D" w14:textId="77777777" w:rsidR="00913A0A" w:rsidRPr="00D7143B" w:rsidRDefault="00913A0A" w:rsidP="00F97D54">
            <w:pPr>
              <w:pStyle w:val="TableText"/>
              <w:widowControl w:val="0"/>
              <w:rPr>
                <w:rFonts w:ascii="Tahoma" w:hAnsi="Tahoma" w:cs="Tahoma"/>
                <w:sz w:val="13"/>
              </w:rPr>
            </w:pPr>
          </w:p>
        </w:tc>
        <w:tc>
          <w:tcPr>
            <w:tcW w:w="520" w:type="dxa"/>
            <w:shd w:val="clear" w:color="auto" w:fill="auto"/>
          </w:tcPr>
          <w:p w14:paraId="6629DC89" w14:textId="77777777" w:rsidR="00913A0A" w:rsidRPr="00D7143B" w:rsidRDefault="00913A0A" w:rsidP="00E27A85">
            <w:pPr>
              <w:pStyle w:val="TableText"/>
              <w:widowControl w:val="0"/>
              <w:spacing w:before="60"/>
              <w:rPr>
                <w:rFonts w:ascii="Tahoma" w:hAnsi="Tahoma" w:cs="Tahoma"/>
                <w:sz w:val="13"/>
              </w:rPr>
            </w:pPr>
          </w:p>
        </w:tc>
        <w:tc>
          <w:tcPr>
            <w:tcW w:w="436" w:type="dxa"/>
            <w:shd w:val="clear" w:color="auto" w:fill="auto"/>
            <w:vAlign w:val="center"/>
          </w:tcPr>
          <w:p w14:paraId="6EFE6AD4" w14:textId="77777777" w:rsidR="00913A0A" w:rsidRPr="00D7143B" w:rsidRDefault="00913A0A" w:rsidP="00F97D54">
            <w:pPr>
              <w:pStyle w:val="TableText"/>
              <w:widowControl w:val="0"/>
              <w:rPr>
                <w:rFonts w:ascii="Tahoma" w:hAnsi="Tahoma" w:cs="Tahoma"/>
                <w:color w:val="000000"/>
                <w:sz w:val="13"/>
              </w:rPr>
            </w:pPr>
          </w:p>
        </w:tc>
        <w:tc>
          <w:tcPr>
            <w:tcW w:w="484" w:type="dxa"/>
            <w:shd w:val="clear" w:color="auto" w:fill="auto"/>
          </w:tcPr>
          <w:p w14:paraId="315538E8" w14:textId="77777777" w:rsidR="00913A0A" w:rsidRPr="00D7143B" w:rsidRDefault="00913A0A" w:rsidP="00F97D54">
            <w:pPr>
              <w:pStyle w:val="TableText"/>
              <w:widowControl w:val="0"/>
              <w:rPr>
                <w:rFonts w:ascii="Tahoma" w:hAnsi="Tahoma" w:cs="Tahoma"/>
                <w:color w:val="000000"/>
                <w:sz w:val="13"/>
              </w:rPr>
            </w:pPr>
          </w:p>
        </w:tc>
      </w:tr>
      <w:tr w:rsidR="00A01D6B" w:rsidRPr="00D7143B" w14:paraId="02AB1BB5" w14:textId="77777777" w:rsidTr="00A85B6F">
        <w:trPr>
          <w:gridBefore w:val="1"/>
          <w:wBefore w:w="20" w:type="dxa"/>
          <w:trHeight w:val="278"/>
        </w:trPr>
        <w:tc>
          <w:tcPr>
            <w:tcW w:w="2282" w:type="dxa"/>
            <w:tcBorders>
              <w:bottom w:val="single" w:sz="4" w:space="0" w:color="auto"/>
            </w:tcBorders>
            <w:shd w:val="clear" w:color="auto" w:fill="FABF8F"/>
            <w:vAlign w:val="center"/>
          </w:tcPr>
          <w:p w14:paraId="7B9CCEB9" w14:textId="77777777" w:rsidR="00913A0A" w:rsidRPr="00D7143B" w:rsidRDefault="00913A0A" w:rsidP="00E13599">
            <w:pPr>
              <w:pStyle w:val="Heading2"/>
              <w:keepNext/>
              <w:spacing w:before="20" w:after="20"/>
              <w:ind w:left="0"/>
              <w:rPr>
                <w:rFonts w:ascii="Tahoma" w:hAnsi="Tahoma" w:cs="Tahoma"/>
                <w:b w:val="0"/>
                <w:sz w:val="14"/>
                <w:szCs w:val="14"/>
              </w:rPr>
            </w:pPr>
            <w:bookmarkStart w:id="556" w:name="_Toc380004906"/>
            <w:r w:rsidRPr="00D7143B">
              <w:rPr>
                <w:rFonts w:ascii="Tahoma" w:hAnsi="Tahoma" w:cs="Tahoma"/>
                <w:b w:val="0"/>
                <w:sz w:val="14"/>
                <w:szCs w:val="14"/>
              </w:rPr>
              <w:t>Windows Web Server 2008 R2</w:t>
            </w:r>
            <w:bookmarkEnd w:id="556"/>
          </w:p>
        </w:tc>
        <w:tc>
          <w:tcPr>
            <w:tcW w:w="668" w:type="dxa"/>
            <w:tcBorders>
              <w:bottom w:val="single" w:sz="4" w:space="0" w:color="auto"/>
            </w:tcBorders>
            <w:shd w:val="clear" w:color="auto" w:fill="FABF8F"/>
            <w:vAlign w:val="center"/>
          </w:tcPr>
          <w:p w14:paraId="49B388F7" w14:textId="77777777" w:rsidR="00913A0A" w:rsidRPr="00D7143B" w:rsidRDefault="00B91E2C" w:rsidP="00300D66">
            <w:pPr>
              <w:pStyle w:val="TableText"/>
              <w:keepNext/>
              <w:widowControl w:val="0"/>
              <w:rPr>
                <w:rStyle w:val="EndnoteReference"/>
                <w:b w:val="0"/>
                <w:sz w:val="13"/>
                <w:szCs w:val="13"/>
                <w:u w:val="single"/>
              </w:rPr>
            </w:pPr>
            <w:hyperlink w:anchor="_122_Windows_Web" w:history="1">
              <w:hyperlink w:anchor="_114_Windows_Small" w:history="1">
                <w:r w:rsidR="00A13E7D" w:rsidRPr="00D7143B">
                  <w:rPr>
                    <w:rStyle w:val="Hyperlink"/>
                    <w:b/>
                    <w:sz w:val="13"/>
                    <w:szCs w:val="13"/>
                  </w:rPr>
                  <w:t>122</w:t>
                </w:r>
              </w:hyperlink>
            </w:hyperlink>
          </w:p>
        </w:tc>
        <w:tc>
          <w:tcPr>
            <w:tcW w:w="450" w:type="dxa"/>
            <w:tcBorders>
              <w:bottom w:val="single" w:sz="4" w:space="0" w:color="auto"/>
            </w:tcBorders>
            <w:shd w:val="clear" w:color="auto" w:fill="FABF8F"/>
            <w:vAlign w:val="center"/>
          </w:tcPr>
          <w:p w14:paraId="079A4C04" w14:textId="77777777" w:rsidR="00913A0A" w:rsidRPr="00D7143B" w:rsidRDefault="00913A0A" w:rsidP="00E13599">
            <w:pPr>
              <w:pStyle w:val="TableText"/>
              <w:keepNext/>
              <w:widowControl w:val="0"/>
              <w:spacing w:before="120"/>
              <w:rPr>
                <w:rFonts w:ascii="Tahoma" w:hAnsi="Tahoma" w:cs="Tahoma"/>
                <w:color w:val="000000"/>
                <w:sz w:val="13"/>
              </w:rPr>
            </w:pPr>
            <w:r w:rsidRPr="00D7143B">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4562F897" w14:textId="77777777" w:rsidR="00913A0A" w:rsidRPr="00D7143B" w:rsidRDefault="00913A0A" w:rsidP="00E13599">
            <w:pPr>
              <w:pStyle w:val="TableText"/>
              <w:keepNext/>
              <w:widowControl w:val="0"/>
              <w:rPr>
                <w:rFonts w:ascii="Tahoma" w:hAnsi="Tahoma" w:cs="Tahoma"/>
                <w:color w:val="000000"/>
                <w:sz w:val="13"/>
              </w:rPr>
            </w:pPr>
            <w:r w:rsidRPr="00D7143B">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00E7891C" w14:textId="77777777" w:rsidR="00913A0A" w:rsidRPr="00D7143B"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8398E4" w14:textId="77777777" w:rsidR="00913A0A" w:rsidRPr="00D7143B"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8D32A1" w14:textId="77777777" w:rsidR="00913A0A" w:rsidRPr="00D7143B" w:rsidRDefault="00913A0A" w:rsidP="00E13599">
            <w:pPr>
              <w:pStyle w:val="TableText"/>
              <w:keepN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FDC1A96" w14:textId="77777777" w:rsidR="00913A0A" w:rsidRPr="00D7143B"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F4CD01" w14:textId="77777777" w:rsidR="00913A0A" w:rsidRPr="00D7143B"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69510A" w14:textId="77777777" w:rsidR="00913A0A" w:rsidRPr="00D7143B" w:rsidRDefault="00913A0A" w:rsidP="00E13599">
            <w:pPr>
              <w:pStyle w:val="TableText"/>
              <w:keepN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656D6E1" w14:textId="77777777" w:rsidR="00913A0A" w:rsidRPr="00D7143B"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C7E654F" w14:textId="77777777" w:rsidR="00913A0A" w:rsidRPr="00D7143B"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14:paraId="08014CF0" w14:textId="77777777" w:rsidR="00913A0A" w:rsidRPr="00D7143B"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4F1405F" w14:textId="77777777" w:rsidR="00913A0A" w:rsidRPr="00D7143B"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63F444C" w14:textId="77777777" w:rsidR="00913A0A" w:rsidRPr="00D7143B"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2BCB88" w14:textId="77777777" w:rsidR="00913A0A" w:rsidRPr="00D7143B"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2C1BE2" w14:textId="77777777" w:rsidR="00913A0A" w:rsidRPr="00D7143B" w:rsidRDefault="00913A0A" w:rsidP="00E13599">
            <w:pPr>
              <w:pStyle w:val="TableText"/>
              <w:keepNext/>
              <w:widowControl w:val="0"/>
              <w:rPr>
                <w:rFonts w:ascii="Tahoma" w:hAnsi="Tahoma" w:cs="Tahoma"/>
                <w:sz w:val="13"/>
              </w:rPr>
            </w:pPr>
          </w:p>
        </w:tc>
        <w:tc>
          <w:tcPr>
            <w:tcW w:w="520" w:type="dxa"/>
            <w:tcBorders>
              <w:bottom w:val="single" w:sz="4" w:space="0" w:color="auto"/>
            </w:tcBorders>
            <w:shd w:val="clear" w:color="auto" w:fill="FABF8F"/>
            <w:vAlign w:val="center"/>
          </w:tcPr>
          <w:p w14:paraId="5A36BA7D" w14:textId="77777777" w:rsidR="00913A0A" w:rsidRPr="00D7143B" w:rsidRDefault="00913A0A" w:rsidP="00E13599">
            <w:pPr>
              <w:pStyle w:val="TableText"/>
              <w:keepNext/>
              <w:widowControl w:val="0"/>
              <w:rPr>
                <w:rFonts w:ascii="Tahoma" w:hAnsi="Tahoma" w:cs="Tahoma"/>
                <w:color w:val="000000"/>
                <w:sz w:val="13"/>
              </w:rPr>
            </w:pPr>
          </w:p>
        </w:tc>
        <w:tc>
          <w:tcPr>
            <w:tcW w:w="436" w:type="dxa"/>
            <w:tcBorders>
              <w:bottom w:val="single" w:sz="4" w:space="0" w:color="auto"/>
            </w:tcBorders>
            <w:shd w:val="clear" w:color="auto" w:fill="FABF8F"/>
            <w:vAlign w:val="center"/>
          </w:tcPr>
          <w:p w14:paraId="009D4453" w14:textId="77777777" w:rsidR="00913A0A" w:rsidRPr="00D7143B" w:rsidRDefault="00913A0A" w:rsidP="00E13599">
            <w:pPr>
              <w:pStyle w:val="TableText"/>
              <w:keepNext/>
              <w:widowControl w:val="0"/>
              <w:rPr>
                <w:rFonts w:ascii="Tahoma" w:hAnsi="Tahoma" w:cs="Tahoma"/>
                <w:color w:val="000000"/>
                <w:sz w:val="13"/>
              </w:rPr>
            </w:pPr>
          </w:p>
        </w:tc>
        <w:tc>
          <w:tcPr>
            <w:tcW w:w="484" w:type="dxa"/>
            <w:tcBorders>
              <w:bottom w:val="single" w:sz="4" w:space="0" w:color="auto"/>
            </w:tcBorders>
            <w:shd w:val="clear" w:color="auto" w:fill="FABF8F"/>
          </w:tcPr>
          <w:p w14:paraId="2C52E1BF" w14:textId="77777777" w:rsidR="00913A0A" w:rsidRPr="00D7143B" w:rsidRDefault="00913A0A" w:rsidP="00E13599">
            <w:pPr>
              <w:pStyle w:val="TableText"/>
              <w:keepNext/>
              <w:widowControl w:val="0"/>
              <w:rPr>
                <w:rFonts w:ascii="Tahoma" w:hAnsi="Tahoma" w:cs="Tahoma"/>
                <w:color w:val="000000"/>
                <w:sz w:val="13"/>
              </w:rPr>
            </w:pPr>
          </w:p>
        </w:tc>
      </w:tr>
      <w:tr w:rsidR="000B136F" w:rsidRPr="00D7143B" w14:paraId="493D8783" w14:textId="77777777" w:rsidTr="00A85B6F">
        <w:trPr>
          <w:gridBefore w:val="1"/>
          <w:wBefore w:w="20" w:type="dxa"/>
          <w:trHeight w:val="145"/>
        </w:trPr>
        <w:tc>
          <w:tcPr>
            <w:tcW w:w="2282" w:type="dxa"/>
            <w:tcBorders>
              <w:bottom w:val="single" w:sz="4" w:space="0" w:color="auto"/>
            </w:tcBorders>
            <w:shd w:val="clear" w:color="auto" w:fill="auto"/>
            <w:vAlign w:val="center"/>
          </w:tcPr>
          <w:p w14:paraId="79529A06" w14:textId="77777777" w:rsidR="00913A0A" w:rsidRPr="00D7143B" w:rsidRDefault="00913A0A" w:rsidP="002E5D03">
            <w:pPr>
              <w:pStyle w:val="Heading2"/>
              <w:spacing w:before="20" w:after="20"/>
              <w:ind w:left="0"/>
              <w:rPr>
                <w:rFonts w:ascii="Tahoma" w:hAnsi="Tahoma" w:cs="Tahoma"/>
                <w:b w:val="0"/>
                <w:sz w:val="14"/>
                <w:szCs w:val="14"/>
              </w:rPr>
            </w:pPr>
            <w:bookmarkStart w:id="557" w:name="_Toc380004907"/>
            <w:r w:rsidRPr="00D7143B">
              <w:rPr>
                <w:rFonts w:ascii="Tahoma" w:hAnsi="Tahoma" w:cs="Tahoma"/>
                <w:b w:val="0"/>
                <w:sz w:val="14"/>
                <w:szCs w:val="14"/>
              </w:rPr>
              <w:t>Yammer Enterprise</w:t>
            </w:r>
            <w:bookmarkEnd w:id="557"/>
          </w:p>
        </w:tc>
        <w:tc>
          <w:tcPr>
            <w:tcW w:w="668" w:type="dxa"/>
            <w:tcBorders>
              <w:bottom w:val="single" w:sz="4" w:space="0" w:color="auto"/>
            </w:tcBorders>
            <w:shd w:val="clear" w:color="auto" w:fill="auto"/>
            <w:vAlign w:val="center"/>
          </w:tcPr>
          <w:p w14:paraId="70EBC144" w14:textId="77777777" w:rsidR="00913A0A" w:rsidRPr="00D7143B" w:rsidRDefault="00913A0A" w:rsidP="00370049">
            <w:pPr>
              <w:pStyle w:val="TableText"/>
              <w:widowControl w:val="0"/>
              <w:rPr>
                <w:b/>
                <w:sz w:val="13"/>
                <w:szCs w:val="13"/>
              </w:rPr>
            </w:pPr>
          </w:p>
        </w:tc>
        <w:tc>
          <w:tcPr>
            <w:tcW w:w="450" w:type="dxa"/>
            <w:tcBorders>
              <w:bottom w:val="single" w:sz="4" w:space="0" w:color="auto"/>
            </w:tcBorders>
            <w:shd w:val="clear" w:color="auto" w:fill="auto"/>
          </w:tcPr>
          <w:p w14:paraId="1F624837" w14:textId="77777777" w:rsidR="00913A0A" w:rsidRPr="00D7143B" w:rsidRDefault="00913A0A" w:rsidP="00F97D54">
            <w:pPr>
              <w:pStyle w:val="TableText"/>
              <w:widowControl w:val="0"/>
              <w:spacing w:before="120"/>
              <w:rPr>
                <w:rFonts w:ascii="Tahoma" w:hAnsi="Tahoma" w:cs="Tahoma"/>
                <w:sz w:val="13"/>
              </w:rPr>
            </w:pPr>
            <w:r w:rsidRPr="00D7143B">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187918DC" w14:textId="77777777" w:rsidR="00913A0A" w:rsidRPr="00D7143B" w:rsidRDefault="00913A0A" w:rsidP="00F97D54">
            <w:pPr>
              <w:pStyle w:val="TableText"/>
              <w:widowControl w:val="0"/>
              <w:rPr>
                <w:rFonts w:ascii="Tahoma" w:hAnsi="Tahoma" w:cs="Tahoma"/>
                <w:sz w:val="13"/>
              </w:rPr>
            </w:pPr>
            <w:r w:rsidRPr="00D7143B">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8BB7035" w14:textId="77777777" w:rsidR="00913A0A" w:rsidRPr="00D7143B"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9CC9B9D" w14:textId="77777777" w:rsidR="00913A0A" w:rsidRPr="00D7143B"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97AA156" w14:textId="77777777" w:rsidR="00913A0A" w:rsidRPr="00D7143B" w:rsidRDefault="00913A0A" w:rsidP="00F97D54">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08C4F24" w14:textId="77777777" w:rsidR="00913A0A" w:rsidRPr="00D7143B"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1C4C4F6" w14:textId="77777777" w:rsidR="00913A0A" w:rsidRPr="00D7143B"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4C4E3A5" w14:textId="77777777" w:rsidR="00913A0A" w:rsidRPr="00D7143B" w:rsidRDefault="00913A0A" w:rsidP="00F97D54">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605DDA7D" w14:textId="77777777" w:rsidR="00913A0A" w:rsidRPr="00D7143B"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0B93CFAF" w14:textId="77777777" w:rsidR="00913A0A" w:rsidRPr="00D7143B"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40931556" w14:textId="77777777" w:rsidR="00913A0A" w:rsidRPr="00D7143B"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5A656E3" w14:textId="77777777" w:rsidR="00913A0A" w:rsidRPr="00D7143B"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6029B7" w14:textId="77777777" w:rsidR="00913A0A" w:rsidRPr="00D7143B"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92D36DC" w14:textId="77777777" w:rsidR="00913A0A" w:rsidRPr="00D7143B" w:rsidRDefault="003A6A13" w:rsidP="00F97D54">
            <w:pPr>
              <w:pStyle w:val="TableText"/>
              <w:widowControl w:val="0"/>
              <w:rPr>
                <w:rFonts w:ascii="Tahoma" w:hAnsi="Tahoma" w:cs="Tahoma"/>
                <w:sz w:val="13"/>
              </w:rPr>
            </w:pPr>
            <w:r w:rsidRPr="00D7143B">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69E668C" w14:textId="77777777" w:rsidR="00913A0A" w:rsidRPr="00D7143B" w:rsidRDefault="00913A0A" w:rsidP="00F97D54">
            <w:pPr>
              <w:pStyle w:val="TableText"/>
              <w:widowControl w:val="0"/>
              <w:rPr>
                <w:rFonts w:ascii="Tahoma" w:hAnsi="Tahoma" w:cs="Tahoma"/>
                <w:sz w:val="13"/>
              </w:rPr>
            </w:pPr>
          </w:p>
        </w:tc>
        <w:tc>
          <w:tcPr>
            <w:tcW w:w="520" w:type="dxa"/>
            <w:tcBorders>
              <w:bottom w:val="single" w:sz="4" w:space="0" w:color="auto"/>
            </w:tcBorders>
            <w:shd w:val="clear" w:color="auto" w:fill="auto"/>
          </w:tcPr>
          <w:p w14:paraId="55D0CD6B" w14:textId="77777777" w:rsidR="00913A0A" w:rsidRPr="00D7143B" w:rsidRDefault="00913A0A" w:rsidP="00E27A85">
            <w:pPr>
              <w:pStyle w:val="TableText"/>
              <w:widowControl w:val="0"/>
              <w:spacing w:before="60"/>
              <w:rPr>
                <w:rFonts w:ascii="Tahoma" w:hAnsi="Tahoma" w:cs="Tahoma"/>
                <w:sz w:val="13"/>
              </w:rPr>
            </w:pPr>
          </w:p>
        </w:tc>
        <w:tc>
          <w:tcPr>
            <w:tcW w:w="436" w:type="dxa"/>
            <w:tcBorders>
              <w:bottom w:val="single" w:sz="4" w:space="0" w:color="auto"/>
            </w:tcBorders>
            <w:shd w:val="clear" w:color="auto" w:fill="auto"/>
            <w:vAlign w:val="center"/>
          </w:tcPr>
          <w:p w14:paraId="4665636D" w14:textId="77777777" w:rsidR="00913A0A" w:rsidRPr="00D7143B" w:rsidRDefault="00913A0A" w:rsidP="00F97D54">
            <w:pPr>
              <w:pStyle w:val="TableText"/>
              <w:widowControl w:val="0"/>
              <w:rPr>
                <w:rFonts w:ascii="Tahoma" w:hAnsi="Tahoma" w:cs="Tahoma"/>
                <w:color w:val="000000"/>
                <w:sz w:val="13"/>
              </w:rPr>
            </w:pPr>
          </w:p>
        </w:tc>
        <w:tc>
          <w:tcPr>
            <w:tcW w:w="484" w:type="dxa"/>
            <w:tcBorders>
              <w:bottom w:val="single" w:sz="4" w:space="0" w:color="auto"/>
            </w:tcBorders>
            <w:shd w:val="clear" w:color="auto" w:fill="auto"/>
          </w:tcPr>
          <w:p w14:paraId="3AA43978" w14:textId="77777777" w:rsidR="00913A0A" w:rsidRPr="00D7143B" w:rsidRDefault="00913A0A" w:rsidP="00F97D54">
            <w:pPr>
              <w:pStyle w:val="TableText"/>
              <w:widowControl w:val="0"/>
              <w:rPr>
                <w:rFonts w:ascii="Tahoma" w:hAnsi="Tahoma" w:cs="Tahoma"/>
                <w:color w:val="000000"/>
                <w:sz w:val="13"/>
              </w:rPr>
            </w:pPr>
          </w:p>
        </w:tc>
      </w:tr>
    </w:tbl>
    <w:p w14:paraId="58847B0A" w14:textId="77777777" w:rsidR="00612FCC" w:rsidRPr="00D7143B" w:rsidRDefault="00CC0125" w:rsidP="00652B91">
      <w:bookmarkStart w:id="558" w:name="_Toc349586123"/>
      <w:bookmarkStart w:id="559" w:name="_Toc349586654"/>
      <w:bookmarkStart w:id="560" w:name="_Toc354459730"/>
      <w:bookmarkStart w:id="561" w:name="_Toc336338167"/>
      <w:r>
        <w:rPr>
          <w:noProof/>
          <w:sz w:val="14"/>
        </w:rPr>
        <mc:AlternateContent>
          <mc:Choice Requires="wps">
            <w:drawing>
              <wp:anchor distT="0" distB="0" distL="114300" distR="114300" simplePos="0" relativeHeight="251658241" behindDoc="0" locked="0" layoutInCell="1" allowOverlap="1" wp14:anchorId="20C0B06A" wp14:editId="1B3C8BD5">
                <wp:simplePos x="0" y="0"/>
                <wp:positionH relativeFrom="column">
                  <wp:posOffset>-331470</wp:posOffset>
                </wp:positionH>
                <wp:positionV relativeFrom="paragraph">
                  <wp:posOffset>117475</wp:posOffset>
                </wp:positionV>
                <wp:extent cx="6547485" cy="504190"/>
                <wp:effectExtent l="0" t="0" r="0" b="0"/>
                <wp:wrapTopAndBottom/>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AC8464" w14:textId="77777777" w:rsidR="00C520CC" w:rsidRPr="00A8133F" w:rsidRDefault="00C520CC" w:rsidP="00C8780F">
                            <w:pPr>
                              <w:rPr>
                                <w:rFonts w:cs="Tahoma"/>
                                <w:i/>
                                <w:color w:val="000000"/>
                                <w:sz w:val="14"/>
                                <w:szCs w:val="14"/>
                                <w:lang w:val="ru-RU"/>
                              </w:rPr>
                            </w:pPr>
                            <w:r w:rsidRPr="00A8133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255FED16" w14:textId="77777777" w:rsidR="00C520CC" w:rsidRPr="00A8133F" w:rsidRDefault="00C520CC" w:rsidP="00C8780F">
                            <w:pPr>
                              <w:rPr>
                                <w:rFonts w:cs="Tahoma"/>
                                <w:i/>
                                <w:color w:val="000000"/>
                                <w:sz w:val="14"/>
                                <w:szCs w:val="14"/>
                                <w:lang w:val="ru-RU"/>
                              </w:rPr>
                            </w:pPr>
                            <w:r w:rsidRPr="00A8133F">
                              <w:rPr>
                                <w:rFonts w:cs="Tahoma"/>
                                <w:i/>
                                <w:color w:val="000000"/>
                                <w:sz w:val="14"/>
                                <w:szCs w:val="14"/>
                                <w:lang w:val="ru-RU"/>
                              </w:rPr>
                              <w:t xml:space="preserve">*Только для программы </w:t>
                            </w:r>
                            <w:r>
                              <w:rPr>
                                <w:rFonts w:cs="Tahoma"/>
                                <w:i/>
                                <w:color w:val="000000"/>
                                <w:sz w:val="14"/>
                                <w:szCs w:val="14"/>
                              </w:rPr>
                              <w:t>Select</w:t>
                            </w:r>
                            <w:r w:rsidRPr="00A8133F">
                              <w:rPr>
                                <w:rFonts w:cs="Tahoma"/>
                                <w:i/>
                                <w:color w:val="000000"/>
                                <w:sz w:val="14"/>
                                <w:szCs w:val="14"/>
                                <w:lang w:val="ru-RU"/>
                              </w:rPr>
                              <w:t xml:space="preserve"> </w:t>
                            </w:r>
                            <w:r>
                              <w:rPr>
                                <w:rFonts w:cs="Tahoma"/>
                                <w:i/>
                                <w:color w:val="000000"/>
                                <w:sz w:val="14"/>
                                <w:szCs w:val="14"/>
                              </w:rPr>
                              <w:t>Plus</w:t>
                            </w:r>
                            <w:r w:rsidRPr="00A8133F">
                              <w:rPr>
                                <w:rFonts w:cs="Tahoma"/>
                                <w:i/>
                                <w:color w:val="000000"/>
                                <w:sz w:val="14"/>
                                <w:szCs w:val="14"/>
                                <w:lang w:val="ru-RU"/>
                              </w:rPr>
                              <w:t xml:space="preserve"> будут использоваться буква «</w:t>
                            </w:r>
                            <w:r>
                              <w:rPr>
                                <w:rFonts w:cs="Tahoma"/>
                                <w:i/>
                                <w:color w:val="000000"/>
                                <w:sz w:val="14"/>
                                <w:szCs w:val="14"/>
                              </w:rPr>
                              <w:t>L</w:t>
                            </w:r>
                            <w:r w:rsidRPr="00A8133F">
                              <w:rPr>
                                <w:rFonts w:cs="Tahoma"/>
                                <w:i/>
                                <w:color w:val="000000"/>
                                <w:sz w:val="14"/>
                                <w:szCs w:val="14"/>
                                <w:lang w:val="ru-RU"/>
                              </w:rPr>
                              <w:t>» и значение «три года» для столбца «</w:t>
                            </w:r>
                            <w:r>
                              <w:rPr>
                                <w:rFonts w:cs="Tahoma"/>
                                <w:i/>
                                <w:color w:val="000000"/>
                                <w:sz w:val="14"/>
                                <w:szCs w:val="14"/>
                              </w:rPr>
                              <w:t>L</w:t>
                            </w:r>
                            <w:r w:rsidRPr="00A8133F">
                              <w:rPr>
                                <w:rFonts w:cs="Tahoma"/>
                                <w:i/>
                                <w:color w:val="000000"/>
                                <w:sz w:val="14"/>
                                <w:szCs w:val="14"/>
                                <w:lang w:val="ru-RU"/>
                              </w:rPr>
                              <w:t>&amp;</w:t>
                            </w:r>
                            <w:r>
                              <w:rPr>
                                <w:rFonts w:cs="Tahoma"/>
                                <w:i/>
                                <w:color w:val="000000"/>
                                <w:sz w:val="14"/>
                                <w:szCs w:val="14"/>
                              </w:rPr>
                              <w:t>SA</w:t>
                            </w:r>
                            <w:r w:rsidRPr="00A8133F">
                              <w:rPr>
                                <w:rFonts w:cs="Tahoma"/>
                                <w:i/>
                                <w:color w:val="000000"/>
                                <w:sz w:val="14"/>
                                <w:szCs w:val="14"/>
                                <w:lang w:val="ru-RU"/>
                              </w:rPr>
                              <w:t xml:space="preserve">/ </w:t>
                            </w:r>
                            <w:r>
                              <w:rPr>
                                <w:rFonts w:cs="Tahoma"/>
                                <w:i/>
                                <w:color w:val="000000"/>
                                <w:sz w:val="14"/>
                                <w:szCs w:val="14"/>
                              </w:rPr>
                              <w:t>SA</w:t>
                            </w:r>
                            <w:r w:rsidRPr="00A8133F">
                              <w:rPr>
                                <w:rFonts w:cs="Tahoma"/>
                                <w:i/>
                                <w:color w:val="000000"/>
                                <w:sz w:val="14"/>
                                <w:szCs w:val="14"/>
                                <w:lang w:val="ru-RU"/>
                              </w:rPr>
                              <w:t>».</w:t>
                            </w:r>
                          </w:p>
                          <w:p w14:paraId="6C17291A" w14:textId="77777777" w:rsidR="00C520CC" w:rsidRPr="00A8133F" w:rsidRDefault="00C520CC" w:rsidP="00C8780F">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C0B06A" id="Text Box 59" o:spid="_x0000_s1029" type="#_x0000_t202" style="position:absolute;margin-left:-26.1pt;margin-top:9.25pt;width:515.55pt;height:39.7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8GZw97oC&#10;AADBBQAADgAAAAAAAAAAAAAAAAAuAgAAZHJzL2Uyb0RvYy54bWxQSwECLQAUAAYACAAAACEAeoUx&#10;vt0AAAAJAQAADwAAAAAAAAAAAAAAAAAUBQAAZHJzL2Rvd25yZXYueG1sUEsFBgAAAAAEAAQA8wAA&#10;AB4GAAAAAA==&#10;" filled="f" stroked="f">
                <v:textbox>
                  <w:txbxContent>
                    <w:p w14:paraId="70AC8464" w14:textId="77777777" w:rsidR="00C520CC" w:rsidRPr="00A8133F" w:rsidRDefault="00C520CC" w:rsidP="00C8780F">
                      <w:pPr>
                        <w:rPr>
                          <w:rFonts w:cs="Tahoma"/>
                          <w:i/>
                          <w:color w:val="000000"/>
                          <w:sz w:val="14"/>
                          <w:szCs w:val="14"/>
                          <w:lang w:val="ru-RU"/>
                        </w:rPr>
                      </w:pPr>
                      <w:r w:rsidRPr="00A8133F">
                        <w:rPr>
                          <w:rFonts w:cs="Tahoma"/>
                          <w:i/>
                          <w:color w:val="000000"/>
                          <w:sz w:val="14"/>
                          <w:szCs w:val="14"/>
                          <w:lang w:val="ru-RU"/>
                        </w:rPr>
                        <w:t>Примечание. Если ячейка для продукта пуста, значит, продукт в настоящее время не предлагается в рамках данной программы.</w:t>
                      </w:r>
                    </w:p>
                    <w:p w14:paraId="255FED16" w14:textId="77777777" w:rsidR="00C520CC" w:rsidRPr="00A8133F" w:rsidRDefault="00C520CC" w:rsidP="00C8780F">
                      <w:pPr>
                        <w:rPr>
                          <w:rFonts w:cs="Tahoma"/>
                          <w:i/>
                          <w:color w:val="000000"/>
                          <w:sz w:val="14"/>
                          <w:szCs w:val="14"/>
                          <w:lang w:val="ru-RU"/>
                        </w:rPr>
                      </w:pPr>
                      <w:r w:rsidRPr="00A8133F">
                        <w:rPr>
                          <w:rFonts w:cs="Tahoma"/>
                          <w:i/>
                          <w:color w:val="000000"/>
                          <w:sz w:val="14"/>
                          <w:szCs w:val="14"/>
                          <w:lang w:val="ru-RU"/>
                        </w:rPr>
                        <w:t xml:space="preserve">*Только для программы </w:t>
                      </w:r>
                      <w:r>
                        <w:rPr>
                          <w:rFonts w:cs="Tahoma"/>
                          <w:i/>
                          <w:color w:val="000000"/>
                          <w:sz w:val="14"/>
                          <w:szCs w:val="14"/>
                        </w:rPr>
                        <w:t>Select</w:t>
                      </w:r>
                      <w:r w:rsidRPr="00A8133F">
                        <w:rPr>
                          <w:rFonts w:cs="Tahoma"/>
                          <w:i/>
                          <w:color w:val="000000"/>
                          <w:sz w:val="14"/>
                          <w:szCs w:val="14"/>
                          <w:lang w:val="ru-RU"/>
                        </w:rPr>
                        <w:t xml:space="preserve"> </w:t>
                      </w:r>
                      <w:r>
                        <w:rPr>
                          <w:rFonts w:cs="Tahoma"/>
                          <w:i/>
                          <w:color w:val="000000"/>
                          <w:sz w:val="14"/>
                          <w:szCs w:val="14"/>
                        </w:rPr>
                        <w:t>Plus</w:t>
                      </w:r>
                      <w:r w:rsidRPr="00A8133F">
                        <w:rPr>
                          <w:rFonts w:cs="Tahoma"/>
                          <w:i/>
                          <w:color w:val="000000"/>
                          <w:sz w:val="14"/>
                          <w:szCs w:val="14"/>
                          <w:lang w:val="ru-RU"/>
                        </w:rPr>
                        <w:t xml:space="preserve"> будут использоваться буква «</w:t>
                      </w:r>
                      <w:r>
                        <w:rPr>
                          <w:rFonts w:cs="Tahoma"/>
                          <w:i/>
                          <w:color w:val="000000"/>
                          <w:sz w:val="14"/>
                          <w:szCs w:val="14"/>
                        </w:rPr>
                        <w:t>L</w:t>
                      </w:r>
                      <w:r w:rsidRPr="00A8133F">
                        <w:rPr>
                          <w:rFonts w:cs="Tahoma"/>
                          <w:i/>
                          <w:color w:val="000000"/>
                          <w:sz w:val="14"/>
                          <w:szCs w:val="14"/>
                          <w:lang w:val="ru-RU"/>
                        </w:rPr>
                        <w:t>» и значение «три года» для столбца «</w:t>
                      </w:r>
                      <w:r>
                        <w:rPr>
                          <w:rFonts w:cs="Tahoma"/>
                          <w:i/>
                          <w:color w:val="000000"/>
                          <w:sz w:val="14"/>
                          <w:szCs w:val="14"/>
                        </w:rPr>
                        <w:t>L</w:t>
                      </w:r>
                      <w:r w:rsidRPr="00A8133F">
                        <w:rPr>
                          <w:rFonts w:cs="Tahoma"/>
                          <w:i/>
                          <w:color w:val="000000"/>
                          <w:sz w:val="14"/>
                          <w:szCs w:val="14"/>
                          <w:lang w:val="ru-RU"/>
                        </w:rPr>
                        <w:t>&amp;</w:t>
                      </w:r>
                      <w:r>
                        <w:rPr>
                          <w:rFonts w:cs="Tahoma"/>
                          <w:i/>
                          <w:color w:val="000000"/>
                          <w:sz w:val="14"/>
                          <w:szCs w:val="14"/>
                        </w:rPr>
                        <w:t>SA</w:t>
                      </w:r>
                      <w:r w:rsidRPr="00A8133F">
                        <w:rPr>
                          <w:rFonts w:cs="Tahoma"/>
                          <w:i/>
                          <w:color w:val="000000"/>
                          <w:sz w:val="14"/>
                          <w:szCs w:val="14"/>
                          <w:lang w:val="ru-RU"/>
                        </w:rPr>
                        <w:t xml:space="preserve">/ </w:t>
                      </w:r>
                      <w:r>
                        <w:rPr>
                          <w:rFonts w:cs="Tahoma"/>
                          <w:i/>
                          <w:color w:val="000000"/>
                          <w:sz w:val="14"/>
                          <w:szCs w:val="14"/>
                        </w:rPr>
                        <w:t>SA</w:t>
                      </w:r>
                      <w:r w:rsidRPr="00A8133F">
                        <w:rPr>
                          <w:rFonts w:cs="Tahoma"/>
                          <w:i/>
                          <w:color w:val="000000"/>
                          <w:sz w:val="14"/>
                          <w:szCs w:val="14"/>
                          <w:lang w:val="ru-RU"/>
                        </w:rPr>
                        <w:t>».</w:t>
                      </w:r>
                    </w:p>
                    <w:p w14:paraId="6C17291A" w14:textId="77777777" w:rsidR="00C520CC" w:rsidRPr="00A8133F" w:rsidRDefault="00C520CC" w:rsidP="00C8780F">
                      <w:pPr>
                        <w:rPr>
                          <w:lang w:val="ru-RU"/>
                        </w:rPr>
                      </w:pPr>
                    </w:p>
                  </w:txbxContent>
                </v:textbox>
                <w10:wrap type="topAndBottom"/>
              </v:shape>
            </w:pict>
          </mc:Fallback>
        </mc:AlternateContent>
      </w:r>
      <w:bookmarkEnd w:id="558"/>
      <w:bookmarkEnd w:id="559"/>
      <w:bookmarkEnd w:id="560"/>
      <w:r w:rsidR="00A13E7D" w:rsidRPr="00D7143B">
        <w:br w:type="page"/>
      </w:r>
    </w:p>
    <w:p w14:paraId="6D710F4A" w14:textId="77777777" w:rsidR="00023FE7" w:rsidRPr="00A8133F" w:rsidRDefault="00A33112" w:rsidP="00881871">
      <w:pPr>
        <w:pStyle w:val="Heading1"/>
        <w:spacing w:before="0"/>
        <w:rPr>
          <w:lang w:val="ru-RU"/>
        </w:rPr>
      </w:pPr>
      <w:bookmarkStart w:id="562" w:name="_Toc349586124"/>
      <w:bookmarkStart w:id="563" w:name="_Toc380004908"/>
      <w:r w:rsidRPr="00A8133F">
        <w:rPr>
          <w:lang w:val="ru-RU"/>
        </w:rPr>
        <w:lastRenderedPageBreak/>
        <w:t>РАЗДЕЛ 1. Изменения В СПИСКЕ ПРОДУКТОВ за</w:t>
      </w:r>
      <w:bookmarkEnd w:id="562"/>
      <w:r w:rsidR="00881871">
        <w:t> </w:t>
      </w:r>
      <w:r w:rsidRPr="00A8133F">
        <w:rPr>
          <w:lang w:val="ru-RU"/>
        </w:rPr>
        <w:t>последние 12 месяцев</w:t>
      </w:r>
      <w:bookmarkEnd w:id="561"/>
      <w:bookmarkEnd w:id="563"/>
    </w:p>
    <w:p w14:paraId="25646FDD" w14:textId="77777777" w:rsidR="00C47A4D" w:rsidRPr="00A8133F" w:rsidRDefault="00C47A4D" w:rsidP="00C47A4D">
      <w:pPr>
        <w:pStyle w:val="Heading2"/>
        <w:ind w:left="0"/>
        <w:jc w:val="both"/>
        <w:rPr>
          <w:lang w:val="ru-RU"/>
        </w:rPr>
      </w:pPr>
      <w:bookmarkStart w:id="564" w:name="_Toc336338168"/>
    </w:p>
    <w:p w14:paraId="19242D01" w14:textId="77777777" w:rsidR="00C47A4D" w:rsidRPr="00A8133F" w:rsidRDefault="00C47A4D" w:rsidP="00C47A4D">
      <w:pPr>
        <w:pStyle w:val="Heading2"/>
        <w:ind w:left="0"/>
        <w:jc w:val="both"/>
        <w:rPr>
          <w:lang w:val="ru-RU"/>
        </w:rPr>
      </w:pPr>
      <w:bookmarkStart w:id="565" w:name="_Toc380004909"/>
      <w:r w:rsidRPr="00A8133F">
        <w:rPr>
          <w:rFonts w:ascii="Tahoma" w:hAnsi="Tahoma" w:cs="Tahoma"/>
          <w:color w:val="FF6600"/>
          <w:lang w:val="ru-RU"/>
        </w:rPr>
        <w:t>ИЗМЕНЕНИЯ В МАРТЕ 2014 Г.</w:t>
      </w:r>
      <w:bookmarkEnd w:id="565"/>
    </w:p>
    <w:p w14:paraId="1BDF504A" w14:textId="77777777" w:rsidR="00C47A4D" w:rsidRPr="00A8133F" w:rsidRDefault="00C47A4D" w:rsidP="00C47A4D">
      <w:pPr>
        <w:spacing w:after="60"/>
        <w:rPr>
          <w:lang w:val="ru-RU"/>
        </w:rPr>
      </w:pPr>
    </w:p>
    <w:p w14:paraId="6117E0F3" w14:textId="77777777" w:rsidR="00C47A4D" w:rsidRPr="00A8133F" w:rsidRDefault="00C47A4D" w:rsidP="00C47A4D">
      <w:pPr>
        <w:spacing w:after="60"/>
        <w:rPr>
          <w:lang w:val="ru-RU"/>
        </w:rPr>
      </w:pPr>
      <w:r w:rsidRPr="00A8133F">
        <w:rPr>
          <w:b/>
          <w:lang w:val="ru-RU"/>
        </w:rPr>
        <w:t>Добавления</w:t>
      </w:r>
    </w:p>
    <w:p w14:paraId="6C1DC1B6" w14:textId="77777777" w:rsidR="00C47A4D" w:rsidRPr="00A8133F" w:rsidRDefault="000B136F" w:rsidP="00C47A4D">
      <w:pPr>
        <w:rPr>
          <w:lang w:val="ru-RU"/>
        </w:rPr>
      </w:pPr>
      <w:r w:rsidRPr="00A8133F">
        <w:rPr>
          <w:rFonts w:cs="Tahoma"/>
          <w:szCs w:val="18"/>
          <w:lang w:val="ru-RU"/>
        </w:rPr>
        <w:t xml:space="preserve">Обновление </w:t>
      </w:r>
      <w:r w:rsidRPr="00D7143B">
        <w:rPr>
          <w:rFonts w:cs="Tahoma"/>
          <w:szCs w:val="18"/>
        </w:rPr>
        <w:t>Windows</w:t>
      </w:r>
      <w:r w:rsidRPr="00A8133F">
        <w:rPr>
          <w:rFonts w:cs="Tahoma"/>
          <w:szCs w:val="18"/>
          <w:lang w:val="ru-RU"/>
        </w:rPr>
        <w:t xml:space="preserve"> Корпоративная и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w:t>
      </w:r>
      <w:r w:rsidRPr="00D7143B">
        <w:rPr>
          <w:rFonts w:cs="Tahoma"/>
          <w:szCs w:val="18"/>
        </w:rPr>
        <w:t>Partners</w:t>
      </w:r>
      <w:r w:rsidRPr="00A8133F">
        <w:rPr>
          <w:rFonts w:cs="Tahoma"/>
          <w:szCs w:val="18"/>
          <w:lang w:val="ru-RU"/>
        </w:rPr>
        <w:t xml:space="preserve"> </w:t>
      </w:r>
      <w:r w:rsidRPr="00D7143B">
        <w:rPr>
          <w:rFonts w:cs="Tahoma"/>
          <w:szCs w:val="18"/>
        </w:rPr>
        <w:t>in</w:t>
      </w:r>
      <w:r w:rsidRPr="00A8133F">
        <w:rPr>
          <w:rFonts w:cs="Tahoma"/>
          <w:szCs w:val="18"/>
          <w:lang w:val="ru-RU"/>
        </w:rPr>
        <w:t xml:space="preserve"> </w:t>
      </w:r>
      <w:r w:rsidRPr="00D7143B">
        <w:rPr>
          <w:rFonts w:cs="Tahoma"/>
          <w:szCs w:val="18"/>
        </w:rPr>
        <w:t>Learning</w:t>
      </w:r>
    </w:p>
    <w:p w14:paraId="4C9D517C" w14:textId="77777777" w:rsidR="000B136F" w:rsidRPr="00A8133F" w:rsidRDefault="000B136F" w:rsidP="00C47A4D">
      <w:pPr>
        <w:rPr>
          <w:lang w:val="ru-RU"/>
        </w:rPr>
      </w:pPr>
      <w:r w:rsidRPr="00A8133F">
        <w:rPr>
          <w:rFonts w:cs="Tahoma"/>
          <w:szCs w:val="18"/>
          <w:lang w:val="ru-RU"/>
        </w:rPr>
        <w:t xml:space="preserve">Обновление </w:t>
      </w:r>
      <w:r w:rsidRPr="00D7143B">
        <w:rPr>
          <w:rFonts w:cs="Tahoma"/>
          <w:szCs w:val="18"/>
        </w:rPr>
        <w:t>Windows</w:t>
      </w:r>
      <w:r w:rsidRPr="00A8133F">
        <w:rPr>
          <w:rFonts w:cs="Tahoma"/>
          <w:szCs w:val="18"/>
          <w:lang w:val="ru-RU"/>
        </w:rPr>
        <w:t xml:space="preserve"> 8.1 Корпоративная и </w:t>
      </w:r>
      <w:r w:rsidRPr="00D7143B">
        <w:rPr>
          <w:rFonts w:cs="Tahoma"/>
          <w:szCs w:val="18"/>
        </w:rPr>
        <w:t>Software</w:t>
      </w:r>
      <w:r w:rsidRPr="00A8133F">
        <w:rPr>
          <w:rFonts w:cs="Tahoma"/>
          <w:szCs w:val="18"/>
          <w:lang w:val="ru-RU"/>
        </w:rPr>
        <w:t xml:space="preserve"> </w:t>
      </w:r>
      <w:r w:rsidRPr="00D7143B">
        <w:rPr>
          <w:rFonts w:cs="Tahoma"/>
          <w:szCs w:val="18"/>
        </w:rPr>
        <w:t>Assurance</w:t>
      </w:r>
    </w:p>
    <w:p w14:paraId="4A4BF151" w14:textId="77777777" w:rsidR="000B136F" w:rsidRPr="00A8133F" w:rsidRDefault="000B136F" w:rsidP="00C47A4D">
      <w:pPr>
        <w:rPr>
          <w:lang w:val="ru-RU"/>
        </w:rPr>
      </w:pPr>
      <w:r w:rsidRPr="00A8133F">
        <w:rPr>
          <w:rFonts w:cs="Tahoma"/>
          <w:szCs w:val="18"/>
          <w:lang w:val="ru-RU"/>
        </w:rPr>
        <w:t xml:space="preserve">Обновление </w:t>
      </w:r>
      <w:r w:rsidRPr="00D7143B">
        <w:rPr>
          <w:rFonts w:cs="Tahoma"/>
          <w:szCs w:val="18"/>
        </w:rPr>
        <w:t>Windows</w:t>
      </w:r>
      <w:r w:rsidRPr="00A8133F">
        <w:rPr>
          <w:rFonts w:cs="Tahoma"/>
          <w:szCs w:val="18"/>
          <w:lang w:val="ru-RU"/>
        </w:rPr>
        <w:t xml:space="preserve"> 8.1 Корпоративная и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с </w:t>
      </w:r>
      <w:r w:rsidRPr="00D7143B">
        <w:rPr>
          <w:rFonts w:cs="Tahoma"/>
          <w:szCs w:val="18"/>
        </w:rPr>
        <w:t>MDOP</w:t>
      </w:r>
    </w:p>
    <w:p w14:paraId="5E758026" w14:textId="77777777" w:rsidR="000B136F" w:rsidRPr="00A8133F" w:rsidRDefault="000B136F" w:rsidP="00C47A4D">
      <w:pPr>
        <w:rPr>
          <w:lang w:val="ru-RU"/>
        </w:rPr>
      </w:pPr>
      <w:r w:rsidRPr="00A8133F">
        <w:rPr>
          <w:rFonts w:cs="Tahoma"/>
          <w:szCs w:val="18"/>
          <w:lang w:val="ru-RU"/>
        </w:rPr>
        <w:t xml:space="preserve">Обновление </w:t>
      </w:r>
      <w:r w:rsidRPr="00D7143B">
        <w:rPr>
          <w:rFonts w:cs="Tahoma"/>
          <w:szCs w:val="18"/>
        </w:rPr>
        <w:t>Windows</w:t>
      </w:r>
      <w:r w:rsidRPr="00A8133F">
        <w:rPr>
          <w:rFonts w:cs="Tahoma"/>
          <w:szCs w:val="18"/>
          <w:lang w:val="ru-RU"/>
        </w:rPr>
        <w:t xml:space="preserve"> 8.1 Корпоративная</w:t>
      </w:r>
    </w:p>
    <w:p w14:paraId="5CC215D5" w14:textId="77777777" w:rsidR="000B136F" w:rsidRPr="00A8133F" w:rsidRDefault="000B136F" w:rsidP="00C47A4D">
      <w:pPr>
        <w:rPr>
          <w:lang w:val="ru-RU"/>
        </w:rPr>
      </w:pPr>
      <w:r w:rsidRPr="00A8133F">
        <w:rPr>
          <w:rFonts w:cs="Tahoma"/>
          <w:szCs w:val="18"/>
          <w:lang w:val="ru-RU"/>
        </w:rPr>
        <w:t xml:space="preserve">Обновление </w:t>
      </w:r>
      <w:r w:rsidRPr="00D7143B">
        <w:rPr>
          <w:rFonts w:cs="Tahoma"/>
          <w:szCs w:val="18"/>
        </w:rPr>
        <w:t>Windows</w:t>
      </w:r>
      <w:r w:rsidRPr="00A8133F">
        <w:rPr>
          <w:rFonts w:cs="Tahoma"/>
          <w:szCs w:val="18"/>
          <w:lang w:val="ru-RU"/>
        </w:rPr>
        <w:t xml:space="preserve"> 8.1 Профессиональная</w:t>
      </w:r>
    </w:p>
    <w:p w14:paraId="1CCC7907" w14:textId="77777777" w:rsidR="00C47A4D" w:rsidRPr="00A8133F" w:rsidRDefault="00C47A4D" w:rsidP="00C47A4D">
      <w:pPr>
        <w:rPr>
          <w:lang w:val="ru-RU"/>
        </w:rPr>
      </w:pPr>
    </w:p>
    <w:p w14:paraId="6B4BC38D" w14:textId="77777777" w:rsidR="00C47A4D" w:rsidRPr="00D7143B" w:rsidRDefault="00C47A4D" w:rsidP="00C47A4D">
      <w:pPr>
        <w:spacing w:after="60"/>
      </w:pPr>
      <w:r w:rsidRPr="00D7143B">
        <w:rPr>
          <w:b/>
        </w:rPr>
        <w:t>Удаления</w:t>
      </w:r>
    </w:p>
    <w:p w14:paraId="5499F966" w14:textId="77777777" w:rsidR="00C47A4D" w:rsidRPr="00D7143B" w:rsidRDefault="00DB695B" w:rsidP="00C47A4D">
      <w:r w:rsidRPr="00D7143B">
        <w:t>Lync Online Plan 3</w:t>
      </w:r>
    </w:p>
    <w:p w14:paraId="32019D97" w14:textId="77777777" w:rsidR="00DB695B" w:rsidRPr="00D7143B" w:rsidRDefault="00DB695B" w:rsidP="00C47A4D">
      <w:r w:rsidRPr="00D7143B">
        <w:t>Lync Online (план 3A)</w:t>
      </w:r>
    </w:p>
    <w:p w14:paraId="0307740A" w14:textId="77777777" w:rsidR="00C47A4D" w:rsidRPr="00D7143B" w:rsidRDefault="000B136F" w:rsidP="00C47A4D">
      <w:r w:rsidRPr="00D7143B">
        <w:t>Windows</w:t>
      </w:r>
      <w:r w:rsidR="000D0BC4" w:rsidRPr="000D0BC4">
        <w:rPr>
          <w:vertAlign w:val="superscript"/>
        </w:rPr>
        <w:t>®</w:t>
      </w:r>
      <w:r w:rsidRPr="00D7143B">
        <w:t xml:space="preserve"> 8 Partners in Learning</w:t>
      </w:r>
    </w:p>
    <w:p w14:paraId="4FFB505D" w14:textId="77777777" w:rsidR="000B136F" w:rsidRPr="00D7143B" w:rsidRDefault="000B136F" w:rsidP="00C47A4D">
      <w:r w:rsidRPr="00D7143B">
        <w:t>Windows</w:t>
      </w:r>
      <w:r w:rsidR="000D0BC4" w:rsidRPr="000D0BC4">
        <w:rPr>
          <w:vertAlign w:val="superscript"/>
        </w:rPr>
        <w:t>®</w:t>
      </w:r>
      <w:r w:rsidRPr="00D7143B">
        <w:t xml:space="preserve"> 8.1 Профессиональная</w:t>
      </w:r>
    </w:p>
    <w:p w14:paraId="7746EA7B" w14:textId="77777777" w:rsidR="000B136F" w:rsidRPr="00A8133F" w:rsidRDefault="000B136F" w:rsidP="00C47A4D">
      <w:pPr>
        <w:rPr>
          <w:lang w:val="ru-RU"/>
        </w:rPr>
      </w:pPr>
      <w:r w:rsidRPr="00D7143B">
        <w:t>Windows</w:t>
      </w:r>
      <w:r w:rsidR="000D0BC4" w:rsidRPr="00A8133F">
        <w:rPr>
          <w:vertAlign w:val="superscript"/>
          <w:lang w:val="ru-RU"/>
        </w:rPr>
        <w:t>®</w:t>
      </w:r>
      <w:r w:rsidRPr="00A8133F">
        <w:rPr>
          <w:lang w:val="ru-RU"/>
        </w:rPr>
        <w:t xml:space="preserve"> 8.1 Профессиональная с </w:t>
      </w:r>
      <w:r w:rsidRPr="00D7143B">
        <w:t>MDOP</w:t>
      </w:r>
    </w:p>
    <w:p w14:paraId="769E7AB3" w14:textId="77777777" w:rsidR="00C47A4D" w:rsidRPr="00A8133F" w:rsidRDefault="00C47A4D" w:rsidP="00C47A4D">
      <w:pPr>
        <w:spacing w:after="60"/>
        <w:rPr>
          <w:lang w:val="ru-RU"/>
        </w:rPr>
      </w:pPr>
    </w:p>
    <w:p w14:paraId="38D61558" w14:textId="77777777" w:rsidR="00C47A4D" w:rsidRPr="00A8133F" w:rsidRDefault="00C47A4D" w:rsidP="00C47A4D">
      <w:pPr>
        <w:spacing w:after="60"/>
        <w:rPr>
          <w:lang w:val="ru-RU"/>
        </w:rPr>
      </w:pPr>
      <w:r w:rsidRPr="00A8133F">
        <w:rPr>
          <w:b/>
          <w:lang w:val="ru-RU"/>
        </w:rPr>
        <w:t>Специальные предложения</w:t>
      </w:r>
    </w:p>
    <w:p w14:paraId="07FDB59A" w14:textId="77777777" w:rsidR="00C47A4D" w:rsidRPr="00A8133F" w:rsidRDefault="00AD20AC" w:rsidP="00C47A4D">
      <w:pPr>
        <w:rPr>
          <w:lang w:val="ru-RU"/>
        </w:rPr>
      </w:pPr>
      <w:r w:rsidRPr="00A8133F">
        <w:rPr>
          <w:rFonts w:cs="Tahoma"/>
          <w:color w:val="000000" w:themeColor="text1"/>
          <w:szCs w:val="18"/>
          <w:bdr w:val="none" w:sz="0" w:space="0" w:color="auto" w:frame="1"/>
          <w:shd w:val="clear" w:color="auto" w:fill="FFFFFF"/>
          <w:lang w:val="ru-RU"/>
        </w:rPr>
        <w:t xml:space="preserve">Срок действия нового предложения </w:t>
      </w:r>
      <w:r w:rsidRPr="00D7143B">
        <w:rPr>
          <w:rFonts w:cs="Tahoma"/>
          <w:color w:val="000000" w:themeColor="text1"/>
          <w:szCs w:val="18"/>
          <w:bdr w:val="none" w:sz="0" w:space="0" w:color="auto" w:frame="1"/>
          <w:shd w:val="clear" w:color="auto" w:fill="FFFFFF"/>
        </w:rPr>
        <w:t>Windows</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EA</w:t>
      </w:r>
      <w:r w:rsidRPr="00A8133F">
        <w:rPr>
          <w:rFonts w:cs="Tahoma"/>
          <w:color w:val="000000" w:themeColor="text1"/>
          <w:szCs w:val="18"/>
          <w:bdr w:val="none" w:sz="0" w:space="0" w:color="auto" w:frame="1"/>
          <w:shd w:val="clear" w:color="auto" w:fill="FFFFFF"/>
          <w:lang w:val="ru-RU"/>
        </w:rPr>
        <w:t xml:space="preserve"> истек 28 февраля 2014 г.</w:t>
      </w:r>
    </w:p>
    <w:p w14:paraId="2B2C8640" w14:textId="77777777" w:rsidR="00C47A4D" w:rsidRPr="00A8133F" w:rsidRDefault="00C47A4D" w:rsidP="00C47A4D">
      <w:pPr>
        <w:rPr>
          <w:lang w:val="ru-RU"/>
        </w:rPr>
      </w:pPr>
    </w:p>
    <w:p w14:paraId="66270CA8" w14:textId="77777777" w:rsidR="00497C1A" w:rsidRPr="00A8133F" w:rsidRDefault="00497C1A" w:rsidP="00497C1A">
      <w:pPr>
        <w:pStyle w:val="Heading2"/>
        <w:ind w:left="0"/>
        <w:jc w:val="both"/>
        <w:rPr>
          <w:lang w:val="ru-RU"/>
        </w:rPr>
      </w:pPr>
    </w:p>
    <w:p w14:paraId="031D66D8" w14:textId="77777777" w:rsidR="00497C1A" w:rsidRPr="00A8133F" w:rsidRDefault="00497C1A" w:rsidP="00497C1A">
      <w:pPr>
        <w:pStyle w:val="Heading2"/>
        <w:ind w:left="0"/>
        <w:jc w:val="both"/>
        <w:rPr>
          <w:lang w:val="ru-RU"/>
        </w:rPr>
      </w:pPr>
      <w:bookmarkStart w:id="566" w:name="_Toc380004910"/>
      <w:r w:rsidRPr="00A8133F">
        <w:rPr>
          <w:rFonts w:ascii="Tahoma" w:hAnsi="Tahoma" w:cs="Tahoma"/>
          <w:color w:val="FF6600"/>
          <w:lang w:val="ru-RU"/>
        </w:rPr>
        <w:t>ИЗМЕНЕНИЯ В ФЕВРАЛЕ 2014 Г.</w:t>
      </w:r>
      <w:bookmarkEnd w:id="566"/>
    </w:p>
    <w:p w14:paraId="19FF2FD5" w14:textId="77777777" w:rsidR="00497C1A" w:rsidRPr="00A8133F" w:rsidRDefault="00497C1A" w:rsidP="00497C1A">
      <w:pPr>
        <w:spacing w:after="60"/>
        <w:rPr>
          <w:lang w:val="ru-RU"/>
        </w:rPr>
      </w:pPr>
    </w:p>
    <w:p w14:paraId="6DDABD2B" w14:textId="77777777" w:rsidR="00497C1A" w:rsidRPr="00A8133F" w:rsidRDefault="00497C1A" w:rsidP="00497C1A">
      <w:pPr>
        <w:spacing w:after="60"/>
        <w:rPr>
          <w:lang w:val="ru-RU"/>
        </w:rPr>
      </w:pPr>
      <w:r w:rsidRPr="00A8133F">
        <w:rPr>
          <w:b/>
          <w:lang w:val="ru-RU"/>
        </w:rPr>
        <w:t>Добавления</w:t>
      </w:r>
    </w:p>
    <w:p w14:paraId="7B9813B4" w14:textId="77777777" w:rsidR="00497C1A" w:rsidRPr="00A8133F" w:rsidRDefault="002D506A" w:rsidP="00497C1A">
      <w:pPr>
        <w:rPr>
          <w:lang w:val="ru-RU"/>
        </w:rPr>
      </w:pPr>
      <w:r w:rsidRPr="00D7143B">
        <w:rPr>
          <w:rFonts w:cs="Tahoma"/>
          <w:szCs w:val="18"/>
        </w:rPr>
        <w:t>Power</w:t>
      </w:r>
      <w:r w:rsidRPr="00A8133F">
        <w:rPr>
          <w:rFonts w:cs="Tahoma"/>
          <w:szCs w:val="18"/>
          <w:lang w:val="ru-RU"/>
        </w:rPr>
        <w:t xml:space="preserve"> </w:t>
      </w:r>
      <w:r w:rsidRPr="00D7143B">
        <w:rPr>
          <w:rFonts w:cs="Tahoma"/>
          <w:szCs w:val="18"/>
        </w:rPr>
        <w:t>BI</w:t>
      </w:r>
      <w:r w:rsidRPr="00A8133F">
        <w:rPr>
          <w:rFonts w:cs="Tahoma"/>
          <w:szCs w:val="18"/>
          <w:lang w:val="ru-RU"/>
        </w:rPr>
        <w:t xml:space="preserve"> для </w:t>
      </w:r>
      <w:r w:rsidRPr="00D7143B">
        <w:rPr>
          <w:rFonts w:cs="Tahoma"/>
          <w:szCs w:val="18"/>
        </w:rPr>
        <w:t>Office</w:t>
      </w:r>
      <w:r w:rsidRPr="00A8133F">
        <w:rPr>
          <w:rFonts w:cs="Tahoma"/>
          <w:szCs w:val="18"/>
          <w:lang w:val="ru-RU"/>
        </w:rPr>
        <w:t xml:space="preserve"> 365</w:t>
      </w:r>
    </w:p>
    <w:p w14:paraId="1438CE9D" w14:textId="77777777" w:rsidR="002D506A" w:rsidRPr="00A8133F" w:rsidRDefault="002D506A" w:rsidP="00497C1A">
      <w:pPr>
        <w:rPr>
          <w:lang w:val="ru-RU"/>
        </w:rPr>
      </w:pPr>
      <w:r w:rsidRPr="00D7143B">
        <w:rPr>
          <w:rFonts w:cs="Tahoma"/>
          <w:szCs w:val="18"/>
        </w:rPr>
        <w:t>Power</w:t>
      </w:r>
      <w:r w:rsidRPr="00A8133F">
        <w:rPr>
          <w:rFonts w:cs="Tahoma"/>
          <w:szCs w:val="18"/>
          <w:lang w:val="ru-RU"/>
        </w:rPr>
        <w:t xml:space="preserve"> </w:t>
      </w:r>
      <w:r w:rsidRPr="00D7143B">
        <w:rPr>
          <w:rFonts w:cs="Tahoma"/>
          <w:szCs w:val="18"/>
        </w:rPr>
        <w:t>BI</w:t>
      </w:r>
      <w:r w:rsidRPr="00A8133F">
        <w:rPr>
          <w:rFonts w:cs="Tahoma"/>
          <w:szCs w:val="18"/>
          <w:lang w:val="ru-RU"/>
        </w:rPr>
        <w:t xml:space="preserve"> для </w:t>
      </w:r>
      <w:r w:rsidRPr="00D7143B">
        <w:rPr>
          <w:rFonts w:cs="Tahoma"/>
          <w:szCs w:val="18"/>
        </w:rPr>
        <w:t>Office</w:t>
      </w:r>
      <w:r w:rsidRPr="00A8133F">
        <w:rPr>
          <w:rFonts w:cs="Tahoma"/>
          <w:szCs w:val="18"/>
          <w:lang w:val="ru-RU"/>
        </w:rPr>
        <w:t xml:space="preserve"> 365 </w:t>
      </w:r>
      <w:r w:rsidRPr="00D7143B">
        <w:rPr>
          <w:rFonts w:cs="Tahoma"/>
          <w:szCs w:val="18"/>
        </w:rPr>
        <w:t>A</w:t>
      </w:r>
    </w:p>
    <w:p w14:paraId="625B1801" w14:textId="77777777" w:rsidR="00497C1A" w:rsidRPr="00A8133F" w:rsidRDefault="00497C1A" w:rsidP="00497C1A">
      <w:pPr>
        <w:spacing w:after="60"/>
        <w:rPr>
          <w:lang w:val="ru-RU"/>
        </w:rPr>
      </w:pPr>
    </w:p>
    <w:p w14:paraId="5BB4B654" w14:textId="77777777" w:rsidR="00A73E6D" w:rsidRPr="00A8133F" w:rsidRDefault="00A73E6D" w:rsidP="00A73E6D">
      <w:pPr>
        <w:pStyle w:val="Heading2"/>
        <w:ind w:left="0"/>
        <w:jc w:val="both"/>
        <w:rPr>
          <w:lang w:val="ru-RU"/>
        </w:rPr>
      </w:pPr>
    </w:p>
    <w:p w14:paraId="3EC397CC" w14:textId="77777777" w:rsidR="00A73E6D" w:rsidRPr="00A8133F" w:rsidRDefault="00A73E6D" w:rsidP="00A73E6D">
      <w:pPr>
        <w:pStyle w:val="Heading2"/>
        <w:ind w:left="0"/>
        <w:jc w:val="both"/>
        <w:rPr>
          <w:lang w:val="ru-RU"/>
        </w:rPr>
      </w:pPr>
      <w:bookmarkStart w:id="567" w:name="_Toc380004911"/>
      <w:r w:rsidRPr="00A8133F">
        <w:rPr>
          <w:rFonts w:ascii="Tahoma" w:hAnsi="Tahoma" w:cs="Tahoma"/>
          <w:color w:val="FF6600"/>
          <w:lang w:val="ru-RU"/>
        </w:rPr>
        <w:t>ИЗМЕНЕНИЯ В ЯНВАРЕ 2014 Г.</w:t>
      </w:r>
      <w:bookmarkEnd w:id="567"/>
    </w:p>
    <w:p w14:paraId="70A33A6F" w14:textId="77777777" w:rsidR="00A73E6D" w:rsidRPr="00A8133F" w:rsidRDefault="00A73E6D" w:rsidP="00A73E6D">
      <w:pPr>
        <w:spacing w:after="60"/>
        <w:rPr>
          <w:lang w:val="ru-RU"/>
        </w:rPr>
      </w:pPr>
    </w:p>
    <w:p w14:paraId="41059F8C" w14:textId="77777777" w:rsidR="00A73E6D" w:rsidRPr="00A8133F" w:rsidRDefault="00A73E6D" w:rsidP="00A73E6D">
      <w:pPr>
        <w:spacing w:after="60"/>
        <w:rPr>
          <w:lang w:val="ru-RU"/>
        </w:rPr>
      </w:pPr>
      <w:r w:rsidRPr="00A8133F">
        <w:rPr>
          <w:b/>
          <w:lang w:val="ru-RU"/>
        </w:rPr>
        <w:t>Удаления</w:t>
      </w:r>
    </w:p>
    <w:p w14:paraId="0FC69501" w14:textId="77777777" w:rsidR="00A73E6D" w:rsidRPr="00A8133F" w:rsidRDefault="000D0038" w:rsidP="00A73E6D">
      <w:pPr>
        <w:rPr>
          <w:lang w:val="ru-RU"/>
        </w:rPr>
      </w:pPr>
      <w:r w:rsidRPr="00D7143B">
        <w:t>Expression</w:t>
      </w:r>
      <w:r w:rsidRPr="00A8133F">
        <w:rPr>
          <w:lang w:val="ru-RU"/>
        </w:rPr>
        <w:t xml:space="preserve"> </w:t>
      </w:r>
      <w:r w:rsidRPr="00D7143B">
        <w:t>Encoder</w:t>
      </w:r>
      <w:r w:rsidRPr="00A8133F">
        <w:rPr>
          <w:lang w:val="ru-RU"/>
        </w:rPr>
        <w:t xml:space="preserve"> </w:t>
      </w:r>
      <w:r w:rsidRPr="00D7143B">
        <w:t>Pro</w:t>
      </w:r>
      <w:r w:rsidRPr="00A8133F">
        <w:rPr>
          <w:lang w:val="ru-RU"/>
        </w:rPr>
        <w:t xml:space="preserve"> 4</w:t>
      </w:r>
    </w:p>
    <w:p w14:paraId="504F045B" w14:textId="77777777" w:rsidR="00A73E6D" w:rsidRPr="00A8133F" w:rsidRDefault="00A73E6D" w:rsidP="00A73E6D">
      <w:pPr>
        <w:rPr>
          <w:lang w:val="ru-RU"/>
        </w:rPr>
      </w:pPr>
    </w:p>
    <w:p w14:paraId="0266EB5B" w14:textId="77777777" w:rsidR="00A73E6D" w:rsidRPr="00A8133F" w:rsidRDefault="00A73E6D" w:rsidP="00A73E6D">
      <w:pPr>
        <w:spacing w:after="60"/>
        <w:rPr>
          <w:lang w:val="ru-RU"/>
        </w:rPr>
      </w:pPr>
      <w:r w:rsidRPr="00A8133F">
        <w:rPr>
          <w:b/>
          <w:lang w:val="ru-RU"/>
        </w:rPr>
        <w:t>Изменения</w:t>
      </w:r>
    </w:p>
    <w:p w14:paraId="415FC2CC" w14:textId="77777777" w:rsidR="00A73E6D" w:rsidRPr="00A8133F" w:rsidRDefault="00D33C13" w:rsidP="00351B38">
      <w:pPr>
        <w:rPr>
          <w:lang w:val="ru-RU"/>
        </w:rPr>
      </w:pPr>
      <w:r w:rsidRPr="00A8133F">
        <w:rPr>
          <w:lang w:val="ru-RU"/>
        </w:rPr>
        <w:t xml:space="preserve">Наименование «Управление правами </w:t>
      </w:r>
      <w:r w:rsidRPr="00D7143B">
        <w:t>Active</w:t>
      </w:r>
      <w:r w:rsidRPr="00A8133F">
        <w:rPr>
          <w:lang w:val="ru-RU"/>
        </w:rPr>
        <w:t xml:space="preserve"> </w:t>
      </w:r>
      <w:r w:rsidRPr="00D7143B">
        <w:t>Directory</w:t>
      </w:r>
      <w:r w:rsidRPr="00A8133F">
        <w:rPr>
          <w:lang w:val="ru-RU"/>
        </w:rPr>
        <w:t xml:space="preserve"> для </w:t>
      </w:r>
      <w:r w:rsidRPr="00D7143B">
        <w:t>Windows</w:t>
      </w:r>
      <w:r w:rsidRPr="00A8133F">
        <w:rPr>
          <w:lang w:val="ru-RU"/>
        </w:rPr>
        <w:t xml:space="preserve"> </w:t>
      </w:r>
      <w:r w:rsidRPr="00D7143B">
        <w:t>Azure</w:t>
      </w:r>
      <w:r w:rsidRPr="00A8133F">
        <w:rPr>
          <w:lang w:val="ru-RU"/>
        </w:rPr>
        <w:t xml:space="preserve">, </w:t>
      </w:r>
      <w:r w:rsidRPr="00D7143B">
        <w:t>Academic</w:t>
      </w:r>
      <w:r w:rsidRPr="00A8133F">
        <w:rPr>
          <w:lang w:val="ru-RU"/>
        </w:rPr>
        <w:t xml:space="preserve"> (лицензия </w:t>
      </w:r>
      <w:r w:rsidRPr="00D7143B">
        <w:t>SL</w:t>
      </w:r>
      <w:r w:rsidRPr="00A8133F">
        <w:rPr>
          <w:lang w:val="ru-RU"/>
        </w:rPr>
        <w:t xml:space="preserve"> «на</w:t>
      </w:r>
      <w:r w:rsidR="00351B38">
        <w:t> </w:t>
      </w:r>
      <w:r w:rsidRPr="00A8133F">
        <w:rPr>
          <w:lang w:val="ru-RU"/>
        </w:rPr>
        <w:t xml:space="preserve">пользователя»)» изменено на «Управление правами </w:t>
      </w:r>
      <w:r w:rsidRPr="00D7143B">
        <w:t>Microsoft</w:t>
      </w:r>
      <w:r w:rsidRPr="00A8133F">
        <w:rPr>
          <w:lang w:val="ru-RU"/>
        </w:rPr>
        <w:t xml:space="preserve"> </w:t>
      </w:r>
      <w:r w:rsidRPr="00D7143B">
        <w:t>Academic</w:t>
      </w:r>
      <w:r w:rsidRPr="00A8133F">
        <w:rPr>
          <w:lang w:val="ru-RU"/>
        </w:rPr>
        <w:t xml:space="preserve"> (подписная лицензия «на</w:t>
      </w:r>
      <w:r w:rsidR="00351B38">
        <w:t> </w:t>
      </w:r>
      <w:r w:rsidRPr="00A8133F">
        <w:rPr>
          <w:lang w:val="ru-RU"/>
        </w:rPr>
        <w:t>пользователя»)»</w:t>
      </w:r>
    </w:p>
    <w:p w14:paraId="11C0E38E" w14:textId="77777777" w:rsidR="00A73E6D" w:rsidRPr="00A8133F" w:rsidRDefault="00A73E6D" w:rsidP="00A73E6D">
      <w:pPr>
        <w:spacing w:after="60"/>
        <w:rPr>
          <w:lang w:val="ru-RU"/>
        </w:rPr>
      </w:pPr>
    </w:p>
    <w:p w14:paraId="2FE68818" w14:textId="77777777" w:rsidR="00A73E6D" w:rsidRPr="00A8133F" w:rsidRDefault="00A73E6D" w:rsidP="00A73E6D">
      <w:pPr>
        <w:spacing w:after="60"/>
        <w:rPr>
          <w:lang w:val="ru-RU"/>
        </w:rPr>
      </w:pPr>
      <w:r w:rsidRPr="00A8133F">
        <w:rPr>
          <w:b/>
          <w:lang w:val="ru-RU"/>
        </w:rPr>
        <w:t>Специальные предложения</w:t>
      </w:r>
    </w:p>
    <w:p w14:paraId="39FFBB77" w14:textId="77777777" w:rsidR="002808DD" w:rsidRPr="00A8133F" w:rsidRDefault="002808DD" w:rsidP="002808DD">
      <w:pPr>
        <w:rPr>
          <w:lang w:val="ru-RU"/>
        </w:rPr>
      </w:pPr>
      <w:r w:rsidRPr="00A8133F">
        <w:rPr>
          <w:lang w:val="ru-RU"/>
        </w:rPr>
        <w:t>Были добавлены следующие специальные предложения:</w:t>
      </w:r>
    </w:p>
    <w:p w14:paraId="22C7874B" w14:textId="77777777" w:rsidR="002808DD" w:rsidRPr="00A8133F" w:rsidRDefault="002808DD" w:rsidP="002808DD">
      <w:pPr>
        <w:ind w:left="360"/>
        <w:rPr>
          <w:lang w:val="ru-RU"/>
        </w:rPr>
      </w:pPr>
      <w:r w:rsidRPr="00A8133F">
        <w:rPr>
          <w:rFonts w:cs="Tahoma"/>
          <w:color w:val="000000" w:themeColor="text1"/>
          <w:szCs w:val="18"/>
          <w:bdr w:val="none" w:sz="0" w:space="0" w:color="auto" w:frame="1"/>
          <w:shd w:val="clear" w:color="auto" w:fill="FFFFFF"/>
          <w:lang w:val="ru-RU"/>
        </w:rPr>
        <w:t xml:space="preserve">Предложение перехода вверх </w:t>
      </w:r>
      <w:r w:rsidRPr="00D7143B">
        <w:rPr>
          <w:rFonts w:cs="Tahoma"/>
          <w:color w:val="000000" w:themeColor="text1"/>
          <w:szCs w:val="18"/>
          <w:bdr w:val="none" w:sz="0" w:space="0" w:color="auto" w:frame="1"/>
          <w:shd w:val="clear" w:color="auto" w:fill="FFFFFF"/>
        </w:rPr>
        <w:t>SCE</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Pro</w:t>
      </w:r>
      <w:r w:rsidRPr="00A8133F">
        <w:rPr>
          <w:rFonts w:cs="Tahoma"/>
          <w:color w:val="000000" w:themeColor="text1"/>
          <w:szCs w:val="18"/>
          <w:bdr w:val="none" w:sz="0" w:space="0" w:color="auto" w:frame="1"/>
          <w:shd w:val="clear" w:color="auto" w:fill="FFFFFF"/>
          <w:lang w:val="ru-RU"/>
        </w:rPr>
        <w:t>-</w:t>
      </w:r>
      <w:r w:rsidRPr="00D7143B">
        <w:rPr>
          <w:rFonts w:cs="Tahoma"/>
          <w:color w:val="000000" w:themeColor="text1"/>
          <w:szCs w:val="18"/>
          <w:bdr w:val="none" w:sz="0" w:space="0" w:color="auto" w:frame="1"/>
          <w:shd w:val="clear" w:color="auto" w:fill="FFFFFF"/>
        </w:rPr>
        <w:t>Premium</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SA</w:t>
      </w:r>
    </w:p>
    <w:p w14:paraId="5B9E1186" w14:textId="77777777" w:rsidR="002808DD" w:rsidRPr="00A8133F" w:rsidRDefault="002808DD" w:rsidP="002808DD">
      <w:pPr>
        <w:ind w:left="360"/>
        <w:rPr>
          <w:lang w:val="ru-RU"/>
        </w:rPr>
      </w:pPr>
      <w:r w:rsidRPr="00A8133F">
        <w:rPr>
          <w:rFonts w:cs="Tahoma"/>
          <w:color w:val="000000" w:themeColor="text1"/>
          <w:szCs w:val="18"/>
          <w:bdr w:val="none" w:sz="0" w:space="0" w:color="auto" w:frame="1"/>
          <w:shd w:val="clear" w:color="auto" w:fill="FFFFFF"/>
          <w:lang w:val="ru-RU"/>
        </w:rPr>
        <w:t xml:space="preserve">Предложение перехода вверх </w:t>
      </w:r>
      <w:r w:rsidRPr="00D7143B">
        <w:rPr>
          <w:rFonts w:cs="Tahoma"/>
          <w:color w:val="000000" w:themeColor="text1"/>
          <w:szCs w:val="18"/>
          <w:bdr w:val="none" w:sz="0" w:space="0" w:color="auto" w:frame="1"/>
          <w:shd w:val="clear" w:color="auto" w:fill="FFFFFF"/>
        </w:rPr>
        <w:t>SCE</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Premium</w:t>
      </w:r>
      <w:r w:rsidRPr="00A8133F">
        <w:rPr>
          <w:rFonts w:cs="Tahoma"/>
          <w:color w:val="000000" w:themeColor="text1"/>
          <w:szCs w:val="18"/>
          <w:bdr w:val="none" w:sz="0" w:space="0" w:color="auto" w:frame="1"/>
          <w:shd w:val="clear" w:color="auto" w:fill="FFFFFF"/>
          <w:lang w:val="ru-RU"/>
        </w:rPr>
        <w:t>-</w:t>
      </w:r>
      <w:r w:rsidRPr="00D7143B">
        <w:rPr>
          <w:rFonts w:cs="Tahoma"/>
          <w:color w:val="000000" w:themeColor="text1"/>
          <w:szCs w:val="18"/>
          <w:bdr w:val="none" w:sz="0" w:space="0" w:color="auto" w:frame="1"/>
          <w:shd w:val="clear" w:color="auto" w:fill="FFFFFF"/>
        </w:rPr>
        <w:t>Ultimate</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SA</w:t>
      </w:r>
    </w:p>
    <w:p w14:paraId="5A13343E" w14:textId="77777777" w:rsidR="002808DD" w:rsidRPr="00A8133F" w:rsidRDefault="002808DD" w:rsidP="002808DD">
      <w:pPr>
        <w:ind w:left="360"/>
        <w:rPr>
          <w:lang w:val="ru-RU"/>
        </w:rPr>
      </w:pPr>
      <w:r w:rsidRPr="00A8133F">
        <w:rPr>
          <w:rFonts w:cs="Tahoma"/>
          <w:color w:val="000000" w:themeColor="text1"/>
          <w:szCs w:val="18"/>
          <w:bdr w:val="none" w:sz="0" w:space="0" w:color="auto" w:frame="1"/>
          <w:shd w:val="clear" w:color="auto" w:fill="FFFFFF"/>
          <w:lang w:val="ru-RU"/>
        </w:rPr>
        <w:t xml:space="preserve">Предложение для Управления выпусками </w:t>
      </w:r>
      <w:r w:rsidRPr="00D7143B">
        <w:rPr>
          <w:rFonts w:cs="Tahoma"/>
          <w:color w:val="000000" w:themeColor="text1"/>
          <w:szCs w:val="18"/>
          <w:bdr w:val="none" w:sz="0" w:space="0" w:color="auto" w:frame="1"/>
          <w:shd w:val="clear" w:color="auto" w:fill="FFFFFF"/>
        </w:rPr>
        <w:t>Visual</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Studio</w:t>
      </w:r>
    </w:p>
    <w:p w14:paraId="2DC82450" w14:textId="77777777" w:rsidR="002808DD" w:rsidRPr="00A8133F" w:rsidRDefault="002808DD" w:rsidP="002808DD">
      <w:pPr>
        <w:ind w:left="360"/>
        <w:rPr>
          <w:lang w:val="ru-RU"/>
        </w:rPr>
      </w:pPr>
      <w:r w:rsidRPr="00A8133F">
        <w:rPr>
          <w:rFonts w:cs="Tahoma"/>
          <w:color w:val="000000" w:themeColor="text1"/>
          <w:szCs w:val="18"/>
          <w:bdr w:val="none" w:sz="0" w:space="0" w:color="auto" w:frame="1"/>
          <w:shd w:val="clear" w:color="auto" w:fill="FFFFFF"/>
          <w:lang w:val="ru-RU"/>
        </w:rPr>
        <w:t xml:space="preserve">Новое предложение </w:t>
      </w:r>
      <w:r w:rsidRPr="00D7143B">
        <w:rPr>
          <w:rFonts w:cs="Tahoma"/>
          <w:color w:val="000000" w:themeColor="text1"/>
          <w:szCs w:val="18"/>
          <w:bdr w:val="none" w:sz="0" w:space="0" w:color="auto" w:frame="1"/>
          <w:shd w:val="clear" w:color="auto" w:fill="FFFFFF"/>
        </w:rPr>
        <w:t>Windows</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EA</w:t>
      </w:r>
    </w:p>
    <w:p w14:paraId="7225D937" w14:textId="77777777" w:rsidR="002808DD" w:rsidRPr="00A8133F" w:rsidRDefault="002808DD" w:rsidP="002808DD">
      <w:pPr>
        <w:rPr>
          <w:lang w:val="ru-RU"/>
        </w:rPr>
      </w:pPr>
      <w:r w:rsidRPr="00A8133F">
        <w:rPr>
          <w:lang w:val="ru-RU"/>
        </w:rPr>
        <w:t>Истек срок действия следующих специальных предложений:</w:t>
      </w:r>
    </w:p>
    <w:p w14:paraId="310B101D" w14:textId="77777777" w:rsidR="00A73E6D" w:rsidRPr="00A8133F" w:rsidRDefault="00D33C13" w:rsidP="002808DD">
      <w:pPr>
        <w:ind w:left="360"/>
        <w:rPr>
          <w:lang w:val="ru-RU"/>
        </w:rPr>
      </w:pPr>
      <w:r w:rsidRPr="00D7143B">
        <w:rPr>
          <w:rFonts w:cs="Tahoma"/>
          <w:color w:val="000000" w:themeColor="text1"/>
          <w:szCs w:val="18"/>
          <w:bdr w:val="none" w:sz="0" w:space="0" w:color="auto" w:frame="1"/>
          <w:shd w:val="clear" w:color="auto" w:fill="FFFFFF"/>
        </w:rPr>
        <w:t>Microsoft</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Dynamics</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AX</w:t>
      </w:r>
      <w:r w:rsidRPr="00A8133F">
        <w:rPr>
          <w:rFonts w:cs="Tahoma"/>
          <w:color w:val="000000" w:themeColor="text1"/>
          <w:szCs w:val="18"/>
          <w:bdr w:val="none" w:sz="0" w:space="0" w:color="auto" w:frame="1"/>
          <w:shd w:val="clear" w:color="auto" w:fill="FFFFFF"/>
          <w:lang w:val="ru-RU"/>
        </w:rPr>
        <w:t xml:space="preserve"> 2012 </w:t>
      </w:r>
      <w:r w:rsidRPr="00D7143B">
        <w:rPr>
          <w:rFonts w:cs="Tahoma"/>
          <w:color w:val="000000" w:themeColor="text1"/>
          <w:szCs w:val="18"/>
          <w:bdr w:val="none" w:sz="0" w:space="0" w:color="auto" w:frame="1"/>
          <w:shd w:val="clear" w:color="auto" w:fill="FFFFFF"/>
        </w:rPr>
        <w:t>R</w:t>
      </w:r>
      <w:r w:rsidRPr="00A8133F">
        <w:rPr>
          <w:rFonts w:cs="Tahoma"/>
          <w:color w:val="000000" w:themeColor="text1"/>
          <w:szCs w:val="18"/>
          <w:bdr w:val="none" w:sz="0" w:space="0" w:color="auto" w:frame="1"/>
          <w:shd w:val="clear" w:color="auto" w:fill="FFFFFF"/>
          <w:lang w:val="ru-RU"/>
        </w:rPr>
        <w:t xml:space="preserve">2 — срок действия специального предложения </w:t>
      </w:r>
      <w:r w:rsidRPr="00D7143B">
        <w:rPr>
          <w:rFonts w:cs="Tahoma"/>
          <w:color w:val="000000" w:themeColor="text1"/>
          <w:szCs w:val="18"/>
          <w:bdr w:val="none" w:sz="0" w:space="0" w:color="auto" w:frame="1"/>
          <w:shd w:val="clear" w:color="auto" w:fill="FFFFFF"/>
        </w:rPr>
        <w:t>EA</w:t>
      </w:r>
      <w:r w:rsidRPr="00A8133F">
        <w:rPr>
          <w:rFonts w:cs="Tahoma"/>
          <w:color w:val="000000" w:themeColor="text1"/>
          <w:szCs w:val="18"/>
          <w:bdr w:val="none" w:sz="0" w:space="0" w:color="auto" w:frame="1"/>
          <w:shd w:val="clear" w:color="auto" w:fill="FFFFFF"/>
          <w:lang w:val="ru-RU"/>
        </w:rPr>
        <w:t xml:space="preserve"> </w:t>
      </w:r>
      <w:r w:rsidRPr="00D7143B">
        <w:rPr>
          <w:rFonts w:cs="Tahoma"/>
          <w:color w:val="000000" w:themeColor="text1"/>
          <w:szCs w:val="18"/>
          <w:bdr w:val="none" w:sz="0" w:space="0" w:color="auto" w:frame="1"/>
          <w:shd w:val="clear" w:color="auto" w:fill="FFFFFF"/>
        </w:rPr>
        <w:t>Starter</w:t>
      </w:r>
      <w:r w:rsidRPr="00A8133F">
        <w:rPr>
          <w:rFonts w:cs="Tahoma"/>
          <w:color w:val="000000" w:themeColor="text1"/>
          <w:szCs w:val="18"/>
          <w:bdr w:val="none" w:sz="0" w:space="0" w:color="auto" w:frame="1"/>
          <w:shd w:val="clear" w:color="auto" w:fill="FFFFFF"/>
          <w:lang w:val="ru-RU"/>
        </w:rPr>
        <w:t xml:space="preserve"> истек 31</w:t>
      </w:r>
      <w:r w:rsidR="00881871">
        <w:rPr>
          <w:rFonts w:cs="Tahoma"/>
          <w:color w:val="000000" w:themeColor="text1"/>
          <w:szCs w:val="18"/>
          <w:bdr w:val="none" w:sz="0" w:space="0" w:color="auto" w:frame="1"/>
          <w:shd w:val="clear" w:color="auto" w:fill="FFFFFF"/>
        </w:rPr>
        <w:t> </w:t>
      </w:r>
      <w:r w:rsidRPr="00A8133F">
        <w:rPr>
          <w:rFonts w:cs="Tahoma"/>
          <w:color w:val="000000" w:themeColor="text1"/>
          <w:szCs w:val="18"/>
          <w:bdr w:val="none" w:sz="0" w:space="0" w:color="auto" w:frame="1"/>
          <w:shd w:val="clear" w:color="auto" w:fill="FFFFFF"/>
          <w:lang w:val="ru-RU"/>
        </w:rPr>
        <w:t>декабря</w:t>
      </w:r>
      <w:r w:rsidR="00881871">
        <w:rPr>
          <w:rFonts w:cs="Tahoma"/>
          <w:color w:val="000000" w:themeColor="text1"/>
          <w:szCs w:val="18"/>
          <w:bdr w:val="none" w:sz="0" w:space="0" w:color="auto" w:frame="1"/>
          <w:shd w:val="clear" w:color="auto" w:fill="FFFFFF"/>
        </w:rPr>
        <w:t> </w:t>
      </w:r>
      <w:r w:rsidRPr="00A8133F">
        <w:rPr>
          <w:rFonts w:cs="Tahoma"/>
          <w:color w:val="000000" w:themeColor="text1"/>
          <w:szCs w:val="18"/>
          <w:bdr w:val="none" w:sz="0" w:space="0" w:color="auto" w:frame="1"/>
          <w:shd w:val="clear" w:color="auto" w:fill="FFFFFF"/>
          <w:lang w:val="ru-RU"/>
        </w:rPr>
        <w:t>2013 г.</w:t>
      </w:r>
    </w:p>
    <w:p w14:paraId="1075E934" w14:textId="77777777" w:rsidR="00A73E6D" w:rsidRPr="00A8133F" w:rsidRDefault="00A73E6D" w:rsidP="00A73E6D">
      <w:pPr>
        <w:spacing w:after="60"/>
        <w:rPr>
          <w:lang w:val="ru-RU"/>
        </w:rPr>
      </w:pPr>
    </w:p>
    <w:p w14:paraId="16801A01" w14:textId="77777777" w:rsidR="006342D5" w:rsidRPr="00687E72" w:rsidRDefault="006342D5" w:rsidP="0006488E">
      <w:pPr>
        <w:pStyle w:val="Heading2"/>
        <w:ind w:left="0"/>
        <w:jc w:val="both"/>
        <w:rPr>
          <w:lang w:val="ru-RU"/>
        </w:rPr>
      </w:pPr>
      <w:bookmarkStart w:id="568" w:name="_Toc380004912"/>
      <w:r w:rsidRPr="00A8133F">
        <w:rPr>
          <w:rFonts w:ascii="Tahoma" w:hAnsi="Tahoma" w:cs="Tahoma"/>
          <w:color w:val="FF6600"/>
          <w:lang w:val="ru-RU"/>
        </w:rPr>
        <w:lastRenderedPageBreak/>
        <w:t>ИЗМЕНЕНИЯ В ДЕКАБРЕ</w:t>
      </w:r>
      <w:bookmarkEnd w:id="568"/>
      <w:r w:rsidR="0006488E" w:rsidRPr="0006488E">
        <w:rPr>
          <w:rFonts w:ascii="Tahoma" w:hAnsi="Tahoma" w:cs="Tahoma"/>
          <w:color w:val="FF6600"/>
          <w:lang w:val="ru-RU"/>
        </w:rPr>
        <w:t xml:space="preserve"> </w:t>
      </w:r>
      <w:r w:rsidR="0006488E" w:rsidRPr="00A8133F">
        <w:rPr>
          <w:rFonts w:ascii="Tahoma" w:hAnsi="Tahoma" w:cs="Tahoma"/>
          <w:color w:val="FF6600"/>
          <w:lang w:val="ru-RU"/>
        </w:rPr>
        <w:t>2013 Г.</w:t>
      </w:r>
    </w:p>
    <w:p w14:paraId="4B724EFC" w14:textId="77777777" w:rsidR="006342D5" w:rsidRPr="00A8133F" w:rsidRDefault="006342D5" w:rsidP="006342D5">
      <w:pPr>
        <w:spacing w:after="60"/>
        <w:rPr>
          <w:lang w:val="ru-RU"/>
        </w:rPr>
      </w:pPr>
    </w:p>
    <w:p w14:paraId="7B4D0358" w14:textId="77777777" w:rsidR="006342D5" w:rsidRPr="00A8133F" w:rsidRDefault="006342D5" w:rsidP="00671EA9">
      <w:pPr>
        <w:rPr>
          <w:lang w:val="ru-RU"/>
        </w:rPr>
      </w:pPr>
      <w:r w:rsidRPr="00A8133F">
        <w:rPr>
          <w:b/>
          <w:lang w:val="ru-RU"/>
        </w:rPr>
        <w:t>Добавления</w:t>
      </w:r>
    </w:p>
    <w:p w14:paraId="54863317" w14:textId="77777777" w:rsidR="006342D5" w:rsidRPr="00A8133F" w:rsidRDefault="00981B58" w:rsidP="00671EA9">
      <w:pPr>
        <w:rPr>
          <w:lang w:val="ru-RU"/>
        </w:rPr>
      </w:pPr>
      <w:r w:rsidRPr="00D7143B">
        <w:t>Visual</w:t>
      </w:r>
      <w:r w:rsidRPr="00A8133F">
        <w:rPr>
          <w:lang w:val="ru-RU"/>
        </w:rPr>
        <w:t xml:space="preserve"> </w:t>
      </w:r>
      <w:r w:rsidRPr="00D7143B">
        <w:t>Studio</w:t>
      </w:r>
      <w:r w:rsidRPr="00A8133F">
        <w:rPr>
          <w:lang w:val="ru-RU"/>
        </w:rPr>
        <w:t xml:space="preserve"> </w:t>
      </w:r>
      <w:r w:rsidRPr="00D7143B">
        <w:t>Deployment</w:t>
      </w:r>
      <w:r w:rsidRPr="00A8133F">
        <w:rPr>
          <w:lang w:val="ru-RU"/>
        </w:rPr>
        <w:t xml:space="preserve"> 2013 </w:t>
      </w:r>
      <w:r w:rsidRPr="00D7143B">
        <w:t>Datacenter</w:t>
      </w:r>
    </w:p>
    <w:p w14:paraId="3B62D764" w14:textId="77777777" w:rsidR="00981B58" w:rsidRPr="00A8133F" w:rsidRDefault="00981B58" w:rsidP="00671EA9">
      <w:pPr>
        <w:rPr>
          <w:lang w:val="ru-RU"/>
        </w:rPr>
      </w:pPr>
      <w:r w:rsidRPr="00D7143B">
        <w:t>Visual</w:t>
      </w:r>
      <w:r w:rsidRPr="00A8133F">
        <w:rPr>
          <w:lang w:val="ru-RU"/>
        </w:rPr>
        <w:t xml:space="preserve"> </w:t>
      </w:r>
      <w:r w:rsidRPr="00D7143B">
        <w:t>Studio</w:t>
      </w:r>
      <w:r w:rsidRPr="00A8133F">
        <w:rPr>
          <w:lang w:val="ru-RU"/>
        </w:rPr>
        <w:t xml:space="preserve"> </w:t>
      </w:r>
      <w:r w:rsidRPr="00D7143B">
        <w:t>Deployment</w:t>
      </w:r>
      <w:r w:rsidRPr="00A8133F">
        <w:rPr>
          <w:lang w:val="ru-RU"/>
        </w:rPr>
        <w:t xml:space="preserve"> 2013 </w:t>
      </w:r>
      <w:r w:rsidRPr="00D7143B">
        <w:t>Standard</w:t>
      </w:r>
    </w:p>
    <w:p w14:paraId="59EDEF98" w14:textId="77777777" w:rsidR="00981B58" w:rsidRPr="00A8133F" w:rsidRDefault="00981B58" w:rsidP="006342D5">
      <w:pPr>
        <w:spacing w:after="60"/>
        <w:rPr>
          <w:lang w:val="ru-RU"/>
        </w:rPr>
      </w:pPr>
    </w:p>
    <w:p w14:paraId="180D7303" w14:textId="77777777" w:rsidR="00671EA9" w:rsidRPr="00A8133F" w:rsidRDefault="00671EA9" w:rsidP="00671EA9">
      <w:pPr>
        <w:spacing w:after="60"/>
        <w:rPr>
          <w:lang w:val="ru-RU"/>
        </w:rPr>
      </w:pPr>
      <w:r w:rsidRPr="00A8133F">
        <w:rPr>
          <w:b/>
          <w:lang w:val="ru-RU"/>
        </w:rPr>
        <w:t>Специальные предложения</w:t>
      </w:r>
    </w:p>
    <w:p w14:paraId="5701F6EE" w14:textId="77777777" w:rsidR="00671EA9" w:rsidRPr="00A8133F" w:rsidRDefault="00671EA9" w:rsidP="00671EA9">
      <w:pPr>
        <w:rPr>
          <w:lang w:val="ru-RU"/>
        </w:rPr>
      </w:pPr>
      <w:r w:rsidRPr="00A8133F">
        <w:rPr>
          <w:lang w:val="ru-RU"/>
        </w:rPr>
        <w:t>Были добавлены следующие специальные предложения:</w:t>
      </w:r>
    </w:p>
    <w:p w14:paraId="016AF530" w14:textId="77777777" w:rsidR="00671EA9" w:rsidRPr="00A8133F" w:rsidRDefault="00671EA9" w:rsidP="00671EA9">
      <w:pPr>
        <w:rPr>
          <w:lang w:val="ru-RU"/>
        </w:rPr>
      </w:pPr>
      <w:r w:rsidRPr="00A8133F">
        <w:rPr>
          <w:rStyle w:val="Strong"/>
          <w:rFonts w:cs="Tahoma"/>
          <w:b w:val="0"/>
          <w:color w:val="000000" w:themeColor="text1"/>
          <w:szCs w:val="18"/>
          <w:bdr w:val="none" w:sz="0" w:space="0" w:color="auto" w:frame="1"/>
          <w:shd w:val="clear" w:color="auto" w:fill="FFFFFF"/>
          <w:lang w:val="ru-RU"/>
        </w:rPr>
        <w:t xml:space="preserve">Предложение перехода </w:t>
      </w:r>
      <w:r w:rsidRPr="00D7143B">
        <w:rPr>
          <w:rStyle w:val="Strong"/>
          <w:rFonts w:cs="Tahoma"/>
          <w:b w:val="0"/>
          <w:color w:val="000000" w:themeColor="text1"/>
          <w:szCs w:val="18"/>
          <w:bdr w:val="none" w:sz="0" w:space="0" w:color="auto" w:frame="1"/>
          <w:shd w:val="clear" w:color="auto" w:fill="FFFFFF"/>
        </w:rPr>
        <w:t>Project</w:t>
      </w:r>
      <w:r w:rsidRPr="00A8133F">
        <w:rPr>
          <w:rStyle w:val="Strong"/>
          <w:rFonts w:cs="Tahoma"/>
          <w:b w:val="0"/>
          <w:color w:val="000000" w:themeColor="text1"/>
          <w:szCs w:val="18"/>
          <w:bdr w:val="none" w:sz="0" w:space="0" w:color="auto" w:frame="1"/>
          <w:shd w:val="clear" w:color="auto" w:fill="FFFFFF"/>
          <w:lang w:val="ru-RU"/>
        </w:rPr>
        <w:t xml:space="preserve"> и </w:t>
      </w:r>
      <w:r w:rsidRPr="00D7143B">
        <w:rPr>
          <w:rStyle w:val="Strong"/>
          <w:rFonts w:cs="Tahoma"/>
          <w:b w:val="0"/>
          <w:color w:val="000000" w:themeColor="text1"/>
          <w:szCs w:val="18"/>
          <w:bdr w:val="none" w:sz="0" w:space="0" w:color="auto" w:frame="1"/>
          <w:shd w:val="clear" w:color="auto" w:fill="FFFFFF"/>
        </w:rPr>
        <w:t>Visio</w:t>
      </w:r>
      <w:r w:rsidRPr="00A8133F">
        <w:rPr>
          <w:rStyle w:val="Strong"/>
          <w:rFonts w:cs="Tahoma"/>
          <w:b w:val="0"/>
          <w:color w:val="000000" w:themeColor="text1"/>
          <w:szCs w:val="18"/>
          <w:bdr w:val="none" w:sz="0" w:space="0" w:color="auto" w:frame="1"/>
          <w:shd w:val="clear" w:color="auto" w:fill="FFFFFF"/>
          <w:lang w:val="ru-RU"/>
        </w:rPr>
        <w:t xml:space="preserve"> </w:t>
      </w:r>
      <w:r w:rsidRPr="00D7143B">
        <w:rPr>
          <w:rStyle w:val="Strong"/>
          <w:rFonts w:cs="Tahoma"/>
          <w:b w:val="0"/>
          <w:color w:val="000000" w:themeColor="text1"/>
          <w:szCs w:val="18"/>
          <w:bdr w:val="none" w:sz="0" w:space="0" w:color="auto" w:frame="1"/>
          <w:shd w:val="clear" w:color="auto" w:fill="FFFFFF"/>
        </w:rPr>
        <w:t>SA</w:t>
      </w:r>
    </w:p>
    <w:p w14:paraId="7F4CD50D" w14:textId="77777777" w:rsidR="00671EA9" w:rsidRPr="00A8133F" w:rsidRDefault="00671EA9" w:rsidP="00671EA9">
      <w:pPr>
        <w:rPr>
          <w:lang w:val="ru-RU"/>
        </w:rPr>
      </w:pPr>
      <w:r w:rsidRPr="00A8133F">
        <w:rPr>
          <w:rStyle w:val="Strong"/>
          <w:rFonts w:cs="Tahoma"/>
          <w:b w:val="0"/>
          <w:color w:val="000000" w:themeColor="text1"/>
          <w:szCs w:val="18"/>
          <w:bdr w:val="none" w:sz="0" w:space="0" w:color="auto" w:frame="1"/>
          <w:shd w:val="clear" w:color="auto" w:fill="FFFFFF"/>
          <w:lang w:val="ru-RU"/>
        </w:rPr>
        <w:t xml:space="preserve">Предложение перехода вверх </w:t>
      </w:r>
      <w:r w:rsidRPr="00D7143B">
        <w:rPr>
          <w:rStyle w:val="Strong"/>
          <w:rFonts w:cs="Tahoma"/>
          <w:b w:val="0"/>
          <w:color w:val="000000" w:themeColor="text1"/>
          <w:szCs w:val="18"/>
          <w:bdr w:val="none" w:sz="0" w:space="0" w:color="auto" w:frame="1"/>
          <w:shd w:val="clear" w:color="auto" w:fill="FFFFFF"/>
        </w:rPr>
        <w:t>Project</w:t>
      </w:r>
      <w:r w:rsidRPr="00A8133F">
        <w:rPr>
          <w:rStyle w:val="Strong"/>
          <w:rFonts w:cs="Tahoma"/>
          <w:b w:val="0"/>
          <w:color w:val="000000" w:themeColor="text1"/>
          <w:szCs w:val="18"/>
          <w:bdr w:val="none" w:sz="0" w:space="0" w:color="auto" w:frame="1"/>
          <w:shd w:val="clear" w:color="auto" w:fill="FFFFFF"/>
          <w:lang w:val="ru-RU"/>
        </w:rPr>
        <w:t xml:space="preserve"> и </w:t>
      </w:r>
      <w:r w:rsidRPr="00D7143B">
        <w:rPr>
          <w:rStyle w:val="Strong"/>
          <w:rFonts w:cs="Tahoma"/>
          <w:b w:val="0"/>
          <w:color w:val="000000" w:themeColor="text1"/>
          <w:szCs w:val="18"/>
          <w:bdr w:val="none" w:sz="0" w:space="0" w:color="auto" w:frame="1"/>
          <w:shd w:val="clear" w:color="auto" w:fill="FFFFFF"/>
        </w:rPr>
        <w:t>Visio</w:t>
      </w:r>
      <w:r w:rsidRPr="00A8133F">
        <w:rPr>
          <w:rStyle w:val="Strong"/>
          <w:rFonts w:cs="Tahoma"/>
          <w:b w:val="0"/>
          <w:color w:val="000000" w:themeColor="text1"/>
          <w:szCs w:val="18"/>
          <w:bdr w:val="none" w:sz="0" w:space="0" w:color="auto" w:frame="1"/>
          <w:shd w:val="clear" w:color="auto" w:fill="FFFFFF"/>
          <w:lang w:val="ru-RU"/>
        </w:rPr>
        <w:t xml:space="preserve"> </w:t>
      </w:r>
      <w:r w:rsidRPr="00D7143B">
        <w:rPr>
          <w:rStyle w:val="Strong"/>
          <w:rFonts w:cs="Tahoma"/>
          <w:b w:val="0"/>
          <w:color w:val="000000" w:themeColor="text1"/>
          <w:szCs w:val="18"/>
          <w:bdr w:val="none" w:sz="0" w:space="0" w:color="auto" w:frame="1"/>
          <w:shd w:val="clear" w:color="auto" w:fill="FFFFFF"/>
        </w:rPr>
        <w:t>SA</w:t>
      </w:r>
    </w:p>
    <w:p w14:paraId="419650C8" w14:textId="77777777" w:rsidR="00671EA9" w:rsidRPr="00A8133F" w:rsidRDefault="00671EA9" w:rsidP="00671EA9">
      <w:pPr>
        <w:rPr>
          <w:lang w:val="ru-RU"/>
        </w:rPr>
      </w:pPr>
      <w:r w:rsidRPr="00A8133F">
        <w:rPr>
          <w:rStyle w:val="Strong"/>
          <w:rFonts w:cs="Tahoma"/>
          <w:b w:val="0"/>
          <w:color w:val="000000" w:themeColor="text1"/>
          <w:szCs w:val="18"/>
          <w:bdr w:val="none" w:sz="0" w:space="0" w:color="auto" w:frame="1"/>
          <w:shd w:val="clear" w:color="auto" w:fill="FFFFFF"/>
          <w:lang w:val="ru-RU"/>
        </w:rPr>
        <w:t xml:space="preserve">Предложение корпоративного лицензирования </w:t>
      </w:r>
      <w:r w:rsidRPr="00D7143B">
        <w:rPr>
          <w:rStyle w:val="Strong"/>
          <w:rFonts w:cs="Tahoma"/>
          <w:b w:val="0"/>
          <w:color w:val="000000" w:themeColor="text1"/>
          <w:szCs w:val="18"/>
          <w:bdr w:val="none" w:sz="0" w:space="0" w:color="auto" w:frame="1"/>
          <w:shd w:val="clear" w:color="auto" w:fill="FFFFFF"/>
        </w:rPr>
        <w:t>Windows</w:t>
      </w:r>
      <w:r w:rsidRPr="00A8133F">
        <w:rPr>
          <w:rStyle w:val="Strong"/>
          <w:rFonts w:cs="Tahoma"/>
          <w:b w:val="0"/>
          <w:color w:val="000000" w:themeColor="text1"/>
          <w:szCs w:val="18"/>
          <w:bdr w:val="none" w:sz="0" w:space="0" w:color="auto" w:frame="1"/>
          <w:shd w:val="clear" w:color="auto" w:fill="FFFFFF"/>
          <w:lang w:val="ru-RU"/>
        </w:rPr>
        <w:t xml:space="preserve"> </w:t>
      </w:r>
      <w:r w:rsidRPr="00D7143B">
        <w:rPr>
          <w:rStyle w:val="Strong"/>
          <w:rFonts w:cs="Tahoma"/>
          <w:b w:val="0"/>
          <w:color w:val="000000" w:themeColor="text1"/>
          <w:szCs w:val="18"/>
          <w:bdr w:val="none" w:sz="0" w:space="0" w:color="auto" w:frame="1"/>
          <w:shd w:val="clear" w:color="auto" w:fill="FFFFFF"/>
        </w:rPr>
        <w:t>Embedded</w:t>
      </w:r>
    </w:p>
    <w:p w14:paraId="3EA5CDD1" w14:textId="77777777" w:rsidR="00671EA9" w:rsidRPr="00A8133F" w:rsidRDefault="00671EA9" w:rsidP="006342D5">
      <w:pPr>
        <w:spacing w:after="60"/>
        <w:rPr>
          <w:lang w:val="ru-RU"/>
        </w:rPr>
      </w:pPr>
    </w:p>
    <w:p w14:paraId="79D59780" w14:textId="77777777" w:rsidR="009252D9" w:rsidRPr="00A8133F" w:rsidRDefault="009252D9" w:rsidP="009252D9">
      <w:pPr>
        <w:pStyle w:val="Heading2"/>
        <w:ind w:left="0"/>
        <w:jc w:val="both"/>
        <w:rPr>
          <w:lang w:val="ru-RU"/>
        </w:rPr>
      </w:pPr>
    </w:p>
    <w:p w14:paraId="1221FBC5" w14:textId="77777777" w:rsidR="009252D9" w:rsidRPr="00A8133F" w:rsidRDefault="009252D9" w:rsidP="009252D9">
      <w:pPr>
        <w:pStyle w:val="Heading2"/>
        <w:ind w:left="0"/>
        <w:jc w:val="both"/>
        <w:rPr>
          <w:lang w:val="ru-RU"/>
        </w:rPr>
      </w:pPr>
      <w:bookmarkStart w:id="569" w:name="_Toc380004913"/>
      <w:r w:rsidRPr="00A8133F">
        <w:rPr>
          <w:rFonts w:ascii="Tahoma" w:hAnsi="Tahoma" w:cs="Tahoma"/>
          <w:color w:val="FF6600"/>
          <w:lang w:val="ru-RU"/>
        </w:rPr>
        <w:t>ИЗМЕНЕНИЯ В НОЯБРЕ 2013 Г.</w:t>
      </w:r>
      <w:bookmarkEnd w:id="569"/>
    </w:p>
    <w:p w14:paraId="3CC46831" w14:textId="77777777" w:rsidR="009252D9" w:rsidRPr="00A8133F" w:rsidRDefault="009252D9" w:rsidP="009252D9">
      <w:pPr>
        <w:spacing w:after="60"/>
        <w:rPr>
          <w:lang w:val="ru-RU"/>
        </w:rPr>
      </w:pPr>
    </w:p>
    <w:p w14:paraId="55DDFF69" w14:textId="77777777" w:rsidR="009252D9" w:rsidRPr="00A8133F" w:rsidRDefault="009252D9" w:rsidP="009252D9">
      <w:pPr>
        <w:spacing w:after="60"/>
        <w:rPr>
          <w:lang w:val="ru-RU"/>
        </w:rPr>
      </w:pPr>
      <w:r w:rsidRPr="00A8133F">
        <w:rPr>
          <w:b/>
          <w:lang w:val="ru-RU"/>
        </w:rPr>
        <w:t>Добавления</w:t>
      </w:r>
    </w:p>
    <w:p w14:paraId="409C304B" w14:textId="77777777" w:rsidR="00756566" w:rsidRPr="00A8133F" w:rsidRDefault="00756566" w:rsidP="000347DA">
      <w:pPr>
        <w:rPr>
          <w:lang w:val="ru-RU"/>
        </w:rPr>
      </w:pPr>
      <w:r w:rsidRPr="00D7143B">
        <w:t>Windows</w:t>
      </w:r>
      <w:r w:rsidRPr="00A8133F">
        <w:rPr>
          <w:lang w:val="ru-RU"/>
        </w:rPr>
        <w:t xml:space="preserve"> </w:t>
      </w:r>
      <w:r w:rsidRPr="00D7143B">
        <w:t>Server</w:t>
      </w:r>
      <w:r w:rsidRPr="00A8133F">
        <w:rPr>
          <w:lang w:val="ru-RU"/>
        </w:rPr>
        <w:t xml:space="preserve">™ 2012 </w:t>
      </w:r>
      <w:r w:rsidRPr="00D7143B">
        <w:t>R</w:t>
      </w:r>
      <w:r w:rsidRPr="00A8133F">
        <w:rPr>
          <w:lang w:val="ru-RU"/>
        </w:rPr>
        <w:t xml:space="preserve">2 </w:t>
      </w:r>
      <w:r w:rsidRPr="00D7143B">
        <w:t>Datacenter</w:t>
      </w:r>
    </w:p>
    <w:p w14:paraId="42F57C38" w14:textId="77777777" w:rsidR="00756566" w:rsidRPr="00A8133F" w:rsidRDefault="00756566" w:rsidP="000347DA">
      <w:pPr>
        <w:rPr>
          <w:lang w:val="ru-RU"/>
        </w:rPr>
      </w:pPr>
      <w:r w:rsidRPr="00D7143B">
        <w:t>Windows</w:t>
      </w:r>
      <w:r w:rsidRPr="00A8133F">
        <w:rPr>
          <w:lang w:val="ru-RU"/>
        </w:rPr>
        <w:t xml:space="preserve"> </w:t>
      </w:r>
      <w:r w:rsidRPr="00D7143B">
        <w:t>Server</w:t>
      </w:r>
      <w:r w:rsidRPr="00A8133F">
        <w:rPr>
          <w:lang w:val="ru-RU"/>
        </w:rPr>
        <w:t xml:space="preserve">™ 2012 </w:t>
      </w:r>
      <w:r w:rsidRPr="00D7143B">
        <w:t>R</w:t>
      </w:r>
      <w:r w:rsidRPr="00A8133F">
        <w:rPr>
          <w:lang w:val="ru-RU"/>
        </w:rPr>
        <w:t xml:space="preserve">2 </w:t>
      </w:r>
      <w:r w:rsidRPr="00D7143B">
        <w:t>Standard</w:t>
      </w:r>
    </w:p>
    <w:p w14:paraId="5EAB5B6A" w14:textId="77777777" w:rsidR="00756566" w:rsidRPr="00D7143B" w:rsidRDefault="00756566" w:rsidP="000347DA">
      <w:r w:rsidRPr="00D7143B">
        <w:t>Windows Server Essentials 2012 R2</w:t>
      </w:r>
    </w:p>
    <w:p w14:paraId="6EDEE100" w14:textId="77777777" w:rsidR="00756566" w:rsidRPr="00D7143B" w:rsidRDefault="00756566" w:rsidP="000347DA">
      <w:r w:rsidRPr="00D7143B">
        <w:t>Windows</w:t>
      </w:r>
      <w:r w:rsidR="000D0BC4" w:rsidRPr="000D0BC4">
        <w:rPr>
          <w:vertAlign w:val="superscript"/>
        </w:rPr>
        <w:t>®</w:t>
      </w:r>
      <w:r w:rsidRPr="00D7143B">
        <w:t xml:space="preserve"> Embedded 8.1 Industry Pro</w:t>
      </w:r>
    </w:p>
    <w:p w14:paraId="776AA1A0" w14:textId="77777777" w:rsidR="00756566" w:rsidRPr="00D7143B" w:rsidRDefault="00756566" w:rsidP="000347DA">
      <w:r w:rsidRPr="00D7143B">
        <w:t>Windows</w:t>
      </w:r>
      <w:r w:rsidR="000D0BC4" w:rsidRPr="000D0BC4">
        <w:rPr>
          <w:vertAlign w:val="superscript"/>
        </w:rPr>
        <w:t>®</w:t>
      </w:r>
      <w:r w:rsidRPr="00D7143B">
        <w:t xml:space="preserve"> Embedded 8.1 Industry Pro Sideloading</w:t>
      </w:r>
    </w:p>
    <w:p w14:paraId="50C7753B" w14:textId="77777777" w:rsidR="00756566" w:rsidRPr="00D7143B" w:rsidRDefault="00756566" w:rsidP="000347DA">
      <w:r w:rsidRPr="00D7143B">
        <w:t>Visual Studio</w:t>
      </w:r>
      <w:r w:rsidR="000D0BC4" w:rsidRPr="000D0BC4">
        <w:rPr>
          <w:vertAlign w:val="superscript"/>
        </w:rPr>
        <w:t>®</w:t>
      </w:r>
      <w:r w:rsidRPr="00D7143B">
        <w:t xml:space="preserve"> Professional 2013</w:t>
      </w:r>
    </w:p>
    <w:p w14:paraId="0EE926E3" w14:textId="77777777" w:rsidR="00756566" w:rsidRPr="00D7143B" w:rsidRDefault="00756566" w:rsidP="000347DA">
      <w:r w:rsidRPr="00D7143B">
        <w:t>Visual Studio</w:t>
      </w:r>
      <w:r w:rsidR="000D0BC4" w:rsidRPr="000D0BC4">
        <w:rPr>
          <w:vertAlign w:val="superscript"/>
        </w:rPr>
        <w:t>®</w:t>
      </w:r>
      <w:r w:rsidRPr="00D7143B">
        <w:t xml:space="preserve"> Professional 2013 с подпиской MSDN </w:t>
      </w:r>
    </w:p>
    <w:p w14:paraId="21858CC3" w14:textId="77777777" w:rsidR="00756566" w:rsidRPr="00D7143B" w:rsidRDefault="00756566" w:rsidP="000347DA">
      <w:r w:rsidRPr="00D7143B">
        <w:t>Visual Studio</w:t>
      </w:r>
      <w:r w:rsidR="000D0BC4" w:rsidRPr="000D0BC4">
        <w:rPr>
          <w:vertAlign w:val="superscript"/>
        </w:rPr>
        <w:t>®</w:t>
      </w:r>
      <w:r w:rsidRPr="00D7143B">
        <w:t xml:space="preserve"> Premium 2013 с подпиской MSDN</w:t>
      </w:r>
    </w:p>
    <w:p w14:paraId="1B75D475" w14:textId="77777777" w:rsidR="00756566" w:rsidRPr="00A8133F" w:rsidRDefault="00756566" w:rsidP="000347DA">
      <w:pPr>
        <w:rPr>
          <w:lang w:val="it-IT"/>
        </w:rPr>
      </w:pPr>
      <w:r w:rsidRPr="00A8133F">
        <w:rPr>
          <w:lang w:val="it-IT"/>
        </w:rPr>
        <w:t>Visual Studio</w:t>
      </w:r>
      <w:r w:rsidR="000D0BC4" w:rsidRPr="00A8133F">
        <w:rPr>
          <w:vertAlign w:val="superscript"/>
          <w:lang w:val="it-IT"/>
        </w:rPr>
        <w:t>®</w:t>
      </w:r>
      <w:r w:rsidRPr="00A8133F">
        <w:rPr>
          <w:lang w:val="it-IT"/>
        </w:rPr>
        <w:t xml:space="preserve"> Ultimate 2013 </w:t>
      </w:r>
      <w:r w:rsidRPr="00D7143B">
        <w:t>с</w:t>
      </w:r>
      <w:r w:rsidRPr="00A8133F">
        <w:rPr>
          <w:lang w:val="it-IT"/>
        </w:rPr>
        <w:t xml:space="preserve"> </w:t>
      </w:r>
      <w:r w:rsidRPr="00D7143B">
        <w:t>подпиской</w:t>
      </w:r>
      <w:r w:rsidRPr="00A8133F">
        <w:rPr>
          <w:lang w:val="it-IT"/>
        </w:rPr>
        <w:t xml:space="preserve"> MSDN</w:t>
      </w:r>
    </w:p>
    <w:p w14:paraId="12644826" w14:textId="77777777" w:rsidR="00756566" w:rsidRPr="00D7143B" w:rsidRDefault="00756566" w:rsidP="000347DA">
      <w:r w:rsidRPr="00D7143B">
        <w:t>Visual Studio</w:t>
      </w:r>
      <w:r w:rsidR="000D0BC4" w:rsidRPr="000D0BC4">
        <w:rPr>
          <w:vertAlign w:val="superscript"/>
        </w:rPr>
        <w:t>®</w:t>
      </w:r>
      <w:r w:rsidRPr="00D7143B">
        <w:t xml:space="preserve"> Test Professional 2013 с подпиской MSDN</w:t>
      </w:r>
    </w:p>
    <w:p w14:paraId="2C30A3C3" w14:textId="77777777" w:rsidR="00756566" w:rsidRPr="00D7143B" w:rsidRDefault="00756566" w:rsidP="000347DA">
      <w:r w:rsidRPr="00D7143B">
        <w:t>Visual Studio</w:t>
      </w:r>
      <w:r w:rsidR="000D0BC4" w:rsidRPr="000D0BC4">
        <w:rPr>
          <w:vertAlign w:val="superscript"/>
        </w:rPr>
        <w:t>®</w:t>
      </w:r>
      <w:r w:rsidRPr="00D7143B">
        <w:t xml:space="preserve"> Team Foundation Server 2013 с технологией SQL Server 2012</w:t>
      </w:r>
    </w:p>
    <w:p w14:paraId="61072E07" w14:textId="77777777" w:rsidR="00756566" w:rsidRPr="00A8133F" w:rsidRDefault="00756566" w:rsidP="000347DA">
      <w:pPr>
        <w:rPr>
          <w:lang w:val="ru-RU"/>
        </w:rPr>
      </w:pPr>
      <w:r w:rsidRPr="00D7143B">
        <w:t>Visual</w:t>
      </w:r>
      <w:r w:rsidRPr="00A8133F">
        <w:rPr>
          <w:lang w:val="ru-RU"/>
        </w:rPr>
        <w:t xml:space="preserve"> </w:t>
      </w:r>
      <w:r w:rsidRPr="00D7143B">
        <w:t>Studio</w:t>
      </w:r>
      <w:r w:rsidR="000D0BC4" w:rsidRPr="00A8133F">
        <w:rPr>
          <w:vertAlign w:val="superscript"/>
          <w:lang w:val="ru-RU"/>
        </w:rPr>
        <w:t>®</w:t>
      </w:r>
      <w:r w:rsidRPr="00A8133F">
        <w:rPr>
          <w:lang w:val="ru-RU"/>
        </w:rPr>
        <w:t xml:space="preserve"> </w:t>
      </w:r>
      <w:r w:rsidRPr="00D7143B">
        <w:t>Team</w:t>
      </w:r>
      <w:r w:rsidRPr="00A8133F">
        <w:rPr>
          <w:lang w:val="ru-RU"/>
        </w:rPr>
        <w:t xml:space="preserve"> </w:t>
      </w:r>
      <w:r w:rsidRPr="00D7143B">
        <w:t>Foundation</w:t>
      </w:r>
      <w:r w:rsidRPr="00A8133F">
        <w:rPr>
          <w:lang w:val="ru-RU"/>
        </w:rPr>
        <w:t xml:space="preserve"> </w:t>
      </w:r>
      <w:r w:rsidRPr="00D7143B">
        <w:t>Server</w:t>
      </w:r>
      <w:r w:rsidRPr="00A8133F">
        <w:rPr>
          <w:lang w:val="ru-RU"/>
        </w:rPr>
        <w:t xml:space="preserve"> 2013, клиентская лицензия «на устройство»</w:t>
      </w:r>
    </w:p>
    <w:p w14:paraId="6B7DB99A" w14:textId="77777777" w:rsidR="00756566" w:rsidRPr="00A8133F" w:rsidRDefault="00756566" w:rsidP="000347DA">
      <w:pPr>
        <w:rPr>
          <w:lang w:val="ru-RU"/>
        </w:rPr>
      </w:pPr>
      <w:r w:rsidRPr="00D7143B">
        <w:t>Visual</w:t>
      </w:r>
      <w:r w:rsidRPr="00A8133F">
        <w:rPr>
          <w:lang w:val="ru-RU"/>
        </w:rPr>
        <w:t xml:space="preserve"> </w:t>
      </w:r>
      <w:r w:rsidRPr="00D7143B">
        <w:t>Studio</w:t>
      </w:r>
      <w:r w:rsidR="000D0BC4" w:rsidRPr="00A8133F">
        <w:rPr>
          <w:vertAlign w:val="superscript"/>
          <w:lang w:val="ru-RU"/>
        </w:rPr>
        <w:t>®</w:t>
      </w:r>
      <w:r w:rsidRPr="00A8133F">
        <w:rPr>
          <w:lang w:val="ru-RU"/>
        </w:rPr>
        <w:t xml:space="preserve"> </w:t>
      </w:r>
      <w:r w:rsidRPr="00D7143B">
        <w:t>Team</w:t>
      </w:r>
      <w:r w:rsidRPr="00A8133F">
        <w:rPr>
          <w:lang w:val="ru-RU"/>
        </w:rPr>
        <w:t xml:space="preserve"> </w:t>
      </w:r>
      <w:r w:rsidRPr="00D7143B">
        <w:t>Foundation</w:t>
      </w:r>
      <w:r w:rsidRPr="00A8133F">
        <w:rPr>
          <w:lang w:val="ru-RU"/>
        </w:rPr>
        <w:t xml:space="preserve"> </w:t>
      </w:r>
      <w:r w:rsidRPr="00D7143B">
        <w:t>Server</w:t>
      </w:r>
      <w:r w:rsidRPr="00A8133F">
        <w:rPr>
          <w:lang w:val="ru-RU"/>
        </w:rPr>
        <w:t xml:space="preserve"> 2013, клиентская лицензия «на пользователя»</w:t>
      </w:r>
    </w:p>
    <w:p w14:paraId="51463AD6" w14:textId="77777777" w:rsidR="00756566" w:rsidRPr="00A8133F" w:rsidRDefault="00756566" w:rsidP="000347DA">
      <w:pPr>
        <w:rPr>
          <w:lang w:val="ru-RU"/>
        </w:rPr>
      </w:pPr>
      <w:r w:rsidRPr="00D7143B">
        <w:t>Windows</w:t>
      </w:r>
      <w:r w:rsidRPr="00A8133F">
        <w:rPr>
          <w:lang w:val="ru-RU"/>
        </w:rPr>
        <w:t xml:space="preserve"> 8.1 </w:t>
      </w:r>
      <w:r w:rsidRPr="00D7143B">
        <w:t>Enterprise</w:t>
      </w:r>
      <w:r w:rsidRPr="00A8133F">
        <w:rPr>
          <w:lang w:val="ru-RU"/>
        </w:rPr>
        <w:t xml:space="preserve"> </w:t>
      </w:r>
      <w:r w:rsidRPr="00D7143B">
        <w:t>Sideloading</w:t>
      </w:r>
      <w:r w:rsidRPr="00A8133F">
        <w:rPr>
          <w:lang w:val="ru-RU"/>
        </w:rPr>
        <w:t xml:space="preserve"> (упаковка из 100 лицензий)</w:t>
      </w:r>
    </w:p>
    <w:p w14:paraId="0E4C012E" w14:textId="77777777" w:rsidR="00756566" w:rsidRPr="00A8133F" w:rsidRDefault="000D0BC4" w:rsidP="000347DA">
      <w:pPr>
        <w:rPr>
          <w:lang w:val="ru-RU"/>
        </w:rPr>
      </w:pPr>
      <w:r>
        <w:t>Windows</w:t>
      </w:r>
      <w:r w:rsidRPr="00A8133F">
        <w:rPr>
          <w:vertAlign w:val="superscript"/>
          <w:lang w:val="ru-RU"/>
        </w:rPr>
        <w:t>®</w:t>
      </w:r>
      <w:r w:rsidR="00756566" w:rsidRPr="00A8133F">
        <w:rPr>
          <w:lang w:val="ru-RU"/>
        </w:rPr>
        <w:t xml:space="preserve"> 8.1 Профессиональная </w:t>
      </w:r>
    </w:p>
    <w:p w14:paraId="14D60899" w14:textId="77777777" w:rsidR="00756566" w:rsidRPr="00A8133F" w:rsidRDefault="00756566" w:rsidP="000347DA">
      <w:pPr>
        <w:rPr>
          <w:lang w:val="ru-RU"/>
        </w:rPr>
      </w:pPr>
      <w:r w:rsidRPr="00D7143B">
        <w:t>Windows</w:t>
      </w:r>
      <w:r w:rsidR="000D0BC4" w:rsidRPr="00A8133F">
        <w:rPr>
          <w:vertAlign w:val="superscript"/>
          <w:lang w:val="ru-RU"/>
        </w:rPr>
        <w:t>®</w:t>
      </w:r>
      <w:r w:rsidRPr="00A8133F">
        <w:rPr>
          <w:lang w:val="ru-RU"/>
        </w:rPr>
        <w:t xml:space="preserve"> 8.1 Профессиональная с </w:t>
      </w:r>
      <w:r w:rsidRPr="00D7143B">
        <w:t>MDOP</w:t>
      </w:r>
      <w:r w:rsidRPr="00A8133F">
        <w:rPr>
          <w:lang w:val="ru-RU"/>
        </w:rPr>
        <w:t xml:space="preserve"> </w:t>
      </w:r>
    </w:p>
    <w:p w14:paraId="7214829C" w14:textId="77777777" w:rsidR="00756566" w:rsidRPr="00A8133F" w:rsidRDefault="00756566" w:rsidP="000347DA">
      <w:pPr>
        <w:rPr>
          <w:lang w:val="ru-RU"/>
        </w:rPr>
      </w:pPr>
      <w:r w:rsidRPr="00A8133F">
        <w:rPr>
          <w:lang w:val="ru-RU"/>
        </w:rPr>
        <w:t xml:space="preserve">Управление правами </w:t>
      </w:r>
      <w:r w:rsidRPr="00D7143B">
        <w:t>Active</w:t>
      </w:r>
      <w:r w:rsidRPr="00A8133F">
        <w:rPr>
          <w:lang w:val="ru-RU"/>
        </w:rPr>
        <w:t xml:space="preserve"> </w:t>
      </w:r>
      <w:r w:rsidRPr="00D7143B">
        <w:t>Directory</w:t>
      </w:r>
      <w:r w:rsidRPr="00A8133F">
        <w:rPr>
          <w:lang w:val="ru-RU"/>
        </w:rPr>
        <w:t xml:space="preserve"> для </w:t>
      </w:r>
      <w:r w:rsidRPr="00D7143B">
        <w:t>Windows</w:t>
      </w:r>
      <w:r w:rsidRPr="00A8133F">
        <w:rPr>
          <w:lang w:val="ru-RU"/>
        </w:rPr>
        <w:t xml:space="preserve"> </w:t>
      </w:r>
      <w:r w:rsidRPr="00D7143B">
        <w:t>Azure</w:t>
      </w:r>
      <w:r w:rsidRPr="00A8133F">
        <w:rPr>
          <w:lang w:val="ru-RU"/>
        </w:rPr>
        <w:t xml:space="preserve">, </w:t>
      </w:r>
      <w:r w:rsidRPr="00D7143B">
        <w:t>Academic</w:t>
      </w:r>
      <w:r w:rsidRPr="00A8133F">
        <w:rPr>
          <w:lang w:val="ru-RU"/>
        </w:rPr>
        <w:t xml:space="preserve"> (лицензия </w:t>
      </w:r>
      <w:r w:rsidRPr="00D7143B">
        <w:t>SL</w:t>
      </w:r>
      <w:r w:rsidRPr="00A8133F">
        <w:rPr>
          <w:lang w:val="ru-RU"/>
        </w:rPr>
        <w:t xml:space="preserve"> «на пользователя»)</w:t>
      </w:r>
    </w:p>
    <w:p w14:paraId="17E3A13F" w14:textId="77777777" w:rsidR="00756566" w:rsidRPr="00A8133F" w:rsidRDefault="00756566" w:rsidP="000347DA">
      <w:pPr>
        <w:rPr>
          <w:lang w:val="ru-RU"/>
        </w:rPr>
      </w:pPr>
      <w:r w:rsidRPr="00D7143B">
        <w:t>BizTalk</w:t>
      </w:r>
      <w:r w:rsidR="000D0BC4" w:rsidRPr="00A8133F">
        <w:rPr>
          <w:vertAlign w:val="superscript"/>
          <w:lang w:val="ru-RU"/>
        </w:rPr>
        <w:t>®</w:t>
      </w:r>
      <w:r w:rsidRPr="00A8133F">
        <w:rPr>
          <w:lang w:val="ru-RU"/>
        </w:rPr>
        <w:t xml:space="preserve"> </w:t>
      </w:r>
      <w:r w:rsidRPr="00D7143B">
        <w:t>Server</w:t>
      </w:r>
      <w:r w:rsidRPr="00A8133F">
        <w:rPr>
          <w:lang w:val="ru-RU"/>
        </w:rPr>
        <w:t xml:space="preserve"> 2013 </w:t>
      </w:r>
      <w:r w:rsidRPr="00D7143B">
        <w:t>Enterprise</w:t>
      </w:r>
      <w:r w:rsidRPr="00A8133F">
        <w:rPr>
          <w:lang w:val="ru-RU"/>
        </w:rPr>
        <w:t xml:space="preserve"> </w:t>
      </w:r>
      <w:r w:rsidRPr="00D7143B">
        <w:t>Edition</w:t>
      </w:r>
    </w:p>
    <w:p w14:paraId="12ADAA0F"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R</w:t>
      </w:r>
      <w:r w:rsidRPr="00A8133F">
        <w:rPr>
          <w:lang w:val="ru-RU"/>
        </w:rPr>
        <w:t xml:space="preserve">2 </w:t>
      </w:r>
      <w:r w:rsidRPr="00D7143B">
        <w:t>Endpoint</w:t>
      </w:r>
      <w:r w:rsidRPr="00A8133F">
        <w:rPr>
          <w:lang w:val="ru-RU"/>
        </w:rPr>
        <w:t xml:space="preserve"> </w:t>
      </w:r>
      <w:r w:rsidRPr="00D7143B">
        <w:t>Protection</w:t>
      </w:r>
    </w:p>
    <w:p w14:paraId="2B61AF75"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R</w:t>
      </w:r>
      <w:r w:rsidRPr="00A8133F">
        <w:rPr>
          <w:lang w:val="ru-RU"/>
        </w:rPr>
        <w:t xml:space="preserve">2 </w:t>
      </w:r>
      <w:r w:rsidRPr="00D7143B">
        <w:t>Configuration</w:t>
      </w:r>
      <w:r w:rsidRPr="00A8133F">
        <w:rPr>
          <w:lang w:val="ru-RU"/>
        </w:rPr>
        <w:t xml:space="preserve"> </w:t>
      </w:r>
      <w:r w:rsidRPr="00D7143B">
        <w:t>Manager</w:t>
      </w:r>
      <w:r w:rsidRPr="00A8133F">
        <w:rPr>
          <w:lang w:val="ru-RU"/>
        </w:rPr>
        <w:t>, клиентская лицензия на управление «на операционную среду»</w:t>
      </w:r>
    </w:p>
    <w:p w14:paraId="5D94E335"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R</w:t>
      </w:r>
      <w:r w:rsidRPr="00A8133F">
        <w:rPr>
          <w:lang w:val="ru-RU"/>
        </w:rPr>
        <w:t xml:space="preserve">2 </w:t>
      </w:r>
      <w:r w:rsidRPr="00D7143B">
        <w:t>Configuration</w:t>
      </w:r>
      <w:r w:rsidRPr="00A8133F">
        <w:rPr>
          <w:lang w:val="ru-RU"/>
        </w:rPr>
        <w:t xml:space="preserve"> </w:t>
      </w:r>
      <w:r w:rsidRPr="00D7143B">
        <w:t>Manager</w:t>
      </w:r>
      <w:r w:rsidRPr="00A8133F">
        <w:rPr>
          <w:lang w:val="ru-RU"/>
        </w:rPr>
        <w:t>, клиентская лицензия на управление «на пользователя»</w:t>
      </w:r>
    </w:p>
    <w:p w14:paraId="33DD61F0"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R</w:t>
      </w:r>
      <w:r w:rsidRPr="00A8133F">
        <w:rPr>
          <w:lang w:val="ru-RU"/>
        </w:rPr>
        <w:t xml:space="preserve">2 </w:t>
      </w:r>
      <w:r w:rsidRPr="00D7143B">
        <w:t>Configuration</w:t>
      </w:r>
      <w:r w:rsidRPr="00A8133F">
        <w:rPr>
          <w:lang w:val="ru-RU"/>
        </w:rPr>
        <w:t xml:space="preserve"> </w:t>
      </w:r>
      <w:r w:rsidRPr="00D7143B">
        <w:t>Manager</w:t>
      </w:r>
      <w:r w:rsidRPr="00A8133F">
        <w:rPr>
          <w:lang w:val="ru-RU"/>
        </w:rPr>
        <w:t>, клиентская лицензия на управление (только для учащихся)</w:t>
      </w:r>
    </w:p>
    <w:p w14:paraId="4F030D6D"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R</w:t>
      </w:r>
      <w:r w:rsidRPr="00A8133F">
        <w:rPr>
          <w:lang w:val="ru-RU"/>
        </w:rPr>
        <w:t xml:space="preserve">2 </w:t>
      </w:r>
      <w:r w:rsidRPr="00D7143B">
        <w:t>Datacenter</w:t>
      </w:r>
      <w:r w:rsidRPr="00A8133F">
        <w:rPr>
          <w:lang w:val="ru-RU"/>
        </w:rPr>
        <w:t xml:space="preserve"> </w:t>
      </w:r>
      <w:r w:rsidRPr="00D7143B">
        <w:t>Server</w:t>
      </w:r>
      <w:r w:rsidRPr="00A8133F">
        <w:rPr>
          <w:lang w:val="ru-RU"/>
        </w:rPr>
        <w:t>, лицензия на управление (2-процессорная)</w:t>
      </w:r>
    </w:p>
    <w:p w14:paraId="4326F540"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R</w:t>
      </w:r>
      <w:r w:rsidRPr="00A8133F">
        <w:rPr>
          <w:lang w:val="ru-RU"/>
        </w:rPr>
        <w:t xml:space="preserve">2 </w:t>
      </w:r>
      <w:r w:rsidRPr="00D7143B">
        <w:t>Standard</w:t>
      </w:r>
      <w:r w:rsidRPr="00A8133F">
        <w:rPr>
          <w:lang w:val="ru-RU"/>
        </w:rPr>
        <w:t xml:space="preserve"> </w:t>
      </w:r>
      <w:r w:rsidRPr="00D7143B">
        <w:t>Server</w:t>
      </w:r>
      <w:r w:rsidRPr="00A8133F">
        <w:rPr>
          <w:lang w:val="ru-RU"/>
        </w:rPr>
        <w:t>, лицензия на управление (2-процессорная)</w:t>
      </w:r>
    </w:p>
    <w:p w14:paraId="489B6C3F"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R</w:t>
      </w:r>
      <w:r w:rsidRPr="00A8133F">
        <w:rPr>
          <w:lang w:val="ru-RU"/>
        </w:rPr>
        <w:t xml:space="preserve">2 </w:t>
      </w:r>
      <w:r w:rsidRPr="00D7143B">
        <w:t>Client</w:t>
      </w:r>
      <w:r w:rsidRPr="00A8133F">
        <w:rPr>
          <w:lang w:val="ru-RU"/>
        </w:rPr>
        <w:t xml:space="preserve"> </w:t>
      </w:r>
      <w:r w:rsidRPr="00D7143B">
        <w:t>Management</w:t>
      </w:r>
      <w:r w:rsidRPr="00A8133F">
        <w:rPr>
          <w:lang w:val="ru-RU"/>
        </w:rPr>
        <w:t xml:space="preserve"> </w:t>
      </w:r>
      <w:r w:rsidRPr="00D7143B">
        <w:t>Suite</w:t>
      </w:r>
      <w:r w:rsidRPr="00A8133F">
        <w:rPr>
          <w:lang w:val="ru-RU"/>
        </w:rPr>
        <w:t>, клиентская лицензия на управление «на операционную среду»</w:t>
      </w:r>
    </w:p>
    <w:p w14:paraId="0D94781E" w14:textId="77777777" w:rsidR="009252D9"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R</w:t>
      </w:r>
      <w:r w:rsidRPr="00A8133F">
        <w:rPr>
          <w:lang w:val="ru-RU"/>
        </w:rPr>
        <w:t xml:space="preserve">2 </w:t>
      </w:r>
      <w:r w:rsidRPr="00D7143B">
        <w:t>Client</w:t>
      </w:r>
      <w:r w:rsidRPr="00A8133F">
        <w:rPr>
          <w:lang w:val="ru-RU"/>
        </w:rPr>
        <w:t xml:space="preserve"> </w:t>
      </w:r>
      <w:r w:rsidRPr="00D7143B">
        <w:t>Management</w:t>
      </w:r>
      <w:r w:rsidRPr="00A8133F">
        <w:rPr>
          <w:lang w:val="ru-RU"/>
        </w:rPr>
        <w:t xml:space="preserve"> </w:t>
      </w:r>
      <w:r w:rsidRPr="00D7143B">
        <w:t>Suite</w:t>
      </w:r>
      <w:r w:rsidRPr="00A8133F">
        <w:rPr>
          <w:lang w:val="ru-RU"/>
        </w:rPr>
        <w:t>, клиентская лицензия на управление «на пользователя»</w:t>
      </w:r>
    </w:p>
    <w:p w14:paraId="13D0D877" w14:textId="77777777" w:rsidR="009252D9" w:rsidRPr="00A8133F" w:rsidRDefault="009252D9" w:rsidP="009252D9">
      <w:pPr>
        <w:spacing w:after="60"/>
        <w:rPr>
          <w:lang w:val="ru-RU"/>
        </w:rPr>
      </w:pPr>
    </w:p>
    <w:p w14:paraId="4E0CFE3C" w14:textId="77777777" w:rsidR="009252D9" w:rsidRPr="00A8133F" w:rsidRDefault="009252D9" w:rsidP="009252D9">
      <w:pPr>
        <w:spacing w:after="60"/>
        <w:rPr>
          <w:lang w:val="ru-RU"/>
        </w:rPr>
      </w:pPr>
      <w:r w:rsidRPr="00A8133F">
        <w:rPr>
          <w:b/>
          <w:lang w:val="ru-RU"/>
        </w:rPr>
        <w:t>Удаления</w:t>
      </w:r>
    </w:p>
    <w:p w14:paraId="638215B1" w14:textId="77777777" w:rsidR="00756566" w:rsidRPr="00A8133F" w:rsidRDefault="00756566" w:rsidP="000347DA">
      <w:pPr>
        <w:rPr>
          <w:lang w:val="ru-RU"/>
        </w:rPr>
      </w:pPr>
      <w:r w:rsidRPr="00D7143B">
        <w:t>Windows</w:t>
      </w:r>
      <w:r w:rsidRPr="00A8133F">
        <w:rPr>
          <w:lang w:val="ru-RU"/>
        </w:rPr>
        <w:t xml:space="preserve"> </w:t>
      </w:r>
      <w:r w:rsidRPr="00D7143B">
        <w:t>Server</w:t>
      </w:r>
      <w:r w:rsidRPr="00A8133F">
        <w:rPr>
          <w:lang w:val="ru-RU"/>
        </w:rPr>
        <w:t xml:space="preserve">™ 2012 </w:t>
      </w:r>
      <w:r w:rsidRPr="00D7143B">
        <w:t>Datacenter</w:t>
      </w:r>
    </w:p>
    <w:p w14:paraId="10871599" w14:textId="77777777" w:rsidR="00756566" w:rsidRPr="00A8133F" w:rsidRDefault="00756566" w:rsidP="000347DA">
      <w:pPr>
        <w:rPr>
          <w:lang w:val="ru-RU"/>
        </w:rPr>
      </w:pPr>
      <w:r w:rsidRPr="00D7143B">
        <w:t>Windows</w:t>
      </w:r>
      <w:r w:rsidRPr="00A8133F">
        <w:rPr>
          <w:lang w:val="ru-RU"/>
        </w:rPr>
        <w:t xml:space="preserve"> </w:t>
      </w:r>
      <w:r w:rsidRPr="00D7143B">
        <w:t>Server</w:t>
      </w:r>
      <w:r w:rsidRPr="00A8133F">
        <w:rPr>
          <w:lang w:val="ru-RU"/>
        </w:rPr>
        <w:t xml:space="preserve">™ 2012 </w:t>
      </w:r>
      <w:r w:rsidRPr="00D7143B">
        <w:t>Standard</w:t>
      </w:r>
    </w:p>
    <w:p w14:paraId="29545072" w14:textId="77777777" w:rsidR="00756566" w:rsidRPr="00D7143B" w:rsidRDefault="00756566" w:rsidP="000347DA">
      <w:r w:rsidRPr="00D7143B">
        <w:t>Windows Server Essentials 2012</w:t>
      </w:r>
    </w:p>
    <w:p w14:paraId="229EF24B" w14:textId="77777777" w:rsidR="00756566" w:rsidRPr="00D7143B" w:rsidRDefault="00756566" w:rsidP="000347DA">
      <w:r w:rsidRPr="00D7143B">
        <w:t>Windows</w:t>
      </w:r>
      <w:r w:rsidR="000D0BC4" w:rsidRPr="000D0BC4">
        <w:rPr>
          <w:vertAlign w:val="superscript"/>
        </w:rPr>
        <w:t>®</w:t>
      </w:r>
      <w:r w:rsidRPr="00D7143B">
        <w:t xml:space="preserve"> Embedded 8 Industry Pro</w:t>
      </w:r>
    </w:p>
    <w:p w14:paraId="46C1E8A9" w14:textId="77777777" w:rsidR="00756566" w:rsidRPr="00D7143B" w:rsidRDefault="00756566" w:rsidP="000347DA">
      <w:r w:rsidRPr="00D7143B">
        <w:t>Windows</w:t>
      </w:r>
      <w:r w:rsidR="000D0BC4" w:rsidRPr="000D0BC4">
        <w:rPr>
          <w:vertAlign w:val="superscript"/>
        </w:rPr>
        <w:t>®</w:t>
      </w:r>
      <w:r w:rsidRPr="00D7143B">
        <w:t xml:space="preserve"> Embedded 8 Industry Pro Sideloading</w:t>
      </w:r>
    </w:p>
    <w:p w14:paraId="180764D4" w14:textId="77777777" w:rsidR="00756566" w:rsidRPr="00D7143B" w:rsidRDefault="00756566" w:rsidP="000347DA">
      <w:r w:rsidRPr="00D7143B">
        <w:t>Visual Studio</w:t>
      </w:r>
      <w:r w:rsidR="000D0BC4" w:rsidRPr="000D0BC4">
        <w:rPr>
          <w:vertAlign w:val="superscript"/>
        </w:rPr>
        <w:t>®</w:t>
      </w:r>
      <w:r w:rsidRPr="00D7143B">
        <w:t xml:space="preserve"> Professional 2012</w:t>
      </w:r>
    </w:p>
    <w:p w14:paraId="6EB3CCCA" w14:textId="77777777" w:rsidR="00756566" w:rsidRPr="00D7143B" w:rsidRDefault="00756566" w:rsidP="000347DA">
      <w:r w:rsidRPr="00D7143B">
        <w:t>Visual Studio</w:t>
      </w:r>
      <w:r w:rsidR="000D0BC4" w:rsidRPr="000D0BC4">
        <w:rPr>
          <w:vertAlign w:val="superscript"/>
        </w:rPr>
        <w:t>®</w:t>
      </w:r>
      <w:r w:rsidRPr="00D7143B">
        <w:t xml:space="preserve"> Professional 2012 с подпиской MSDN </w:t>
      </w:r>
    </w:p>
    <w:p w14:paraId="02C44EEF" w14:textId="77777777" w:rsidR="00756566" w:rsidRPr="00D7143B" w:rsidRDefault="00756566" w:rsidP="000347DA">
      <w:r w:rsidRPr="00D7143B">
        <w:t>Visual Studio</w:t>
      </w:r>
      <w:r w:rsidR="000D0BC4" w:rsidRPr="000D0BC4">
        <w:rPr>
          <w:vertAlign w:val="superscript"/>
        </w:rPr>
        <w:t>®</w:t>
      </w:r>
      <w:r w:rsidRPr="00D7143B">
        <w:t xml:space="preserve"> Premium 2012 с подпиской MSDN</w:t>
      </w:r>
    </w:p>
    <w:p w14:paraId="4014C984" w14:textId="77777777" w:rsidR="00756566" w:rsidRPr="00A8133F" w:rsidRDefault="00756566" w:rsidP="000347DA">
      <w:pPr>
        <w:rPr>
          <w:lang w:val="it-IT"/>
        </w:rPr>
      </w:pPr>
      <w:r w:rsidRPr="00A8133F">
        <w:rPr>
          <w:lang w:val="it-IT"/>
        </w:rPr>
        <w:t>Visual Studio</w:t>
      </w:r>
      <w:r w:rsidR="000D0BC4" w:rsidRPr="00A8133F">
        <w:rPr>
          <w:vertAlign w:val="superscript"/>
          <w:lang w:val="it-IT"/>
        </w:rPr>
        <w:t>®</w:t>
      </w:r>
      <w:r w:rsidRPr="00A8133F">
        <w:rPr>
          <w:lang w:val="it-IT"/>
        </w:rPr>
        <w:t xml:space="preserve"> Ultimate 2012 </w:t>
      </w:r>
      <w:r w:rsidRPr="00D7143B">
        <w:t>с</w:t>
      </w:r>
      <w:r w:rsidRPr="00A8133F">
        <w:rPr>
          <w:lang w:val="it-IT"/>
        </w:rPr>
        <w:t xml:space="preserve"> </w:t>
      </w:r>
      <w:r w:rsidRPr="00D7143B">
        <w:t>подпиской</w:t>
      </w:r>
      <w:r w:rsidRPr="00A8133F">
        <w:rPr>
          <w:lang w:val="it-IT"/>
        </w:rPr>
        <w:t xml:space="preserve"> MSDN</w:t>
      </w:r>
    </w:p>
    <w:p w14:paraId="7883AA9D" w14:textId="77777777" w:rsidR="00756566" w:rsidRPr="00D7143B" w:rsidRDefault="00756566" w:rsidP="000347DA">
      <w:r w:rsidRPr="00D7143B">
        <w:t>Visual Studio</w:t>
      </w:r>
      <w:r w:rsidR="000D0BC4" w:rsidRPr="000D0BC4">
        <w:rPr>
          <w:vertAlign w:val="superscript"/>
        </w:rPr>
        <w:t>®</w:t>
      </w:r>
      <w:r w:rsidRPr="00D7143B">
        <w:t xml:space="preserve"> Test Professional 2012 с подпиской MSDN</w:t>
      </w:r>
    </w:p>
    <w:p w14:paraId="6E353BD3" w14:textId="77777777" w:rsidR="00756566" w:rsidRPr="00D7143B" w:rsidRDefault="00756566" w:rsidP="000347DA">
      <w:r w:rsidRPr="00D7143B">
        <w:t>Visual Studio</w:t>
      </w:r>
      <w:r w:rsidR="000D0BC4" w:rsidRPr="000D0BC4">
        <w:rPr>
          <w:vertAlign w:val="superscript"/>
        </w:rPr>
        <w:t>®</w:t>
      </w:r>
      <w:r w:rsidRPr="00D7143B">
        <w:t xml:space="preserve"> Team Foundation Server 2012 с технологией SQL Server 2012</w:t>
      </w:r>
    </w:p>
    <w:p w14:paraId="0B44F1FC" w14:textId="77777777" w:rsidR="00756566" w:rsidRPr="00A8133F" w:rsidRDefault="00756566" w:rsidP="000347DA">
      <w:pPr>
        <w:rPr>
          <w:lang w:val="ru-RU"/>
        </w:rPr>
      </w:pPr>
      <w:r w:rsidRPr="00D7143B">
        <w:t>Visual</w:t>
      </w:r>
      <w:r w:rsidRPr="00A8133F">
        <w:rPr>
          <w:lang w:val="ru-RU"/>
        </w:rPr>
        <w:t xml:space="preserve"> </w:t>
      </w:r>
      <w:r w:rsidRPr="00D7143B">
        <w:t>Studio</w:t>
      </w:r>
      <w:r w:rsidR="000D0BC4" w:rsidRPr="00A8133F">
        <w:rPr>
          <w:vertAlign w:val="superscript"/>
          <w:lang w:val="ru-RU"/>
        </w:rPr>
        <w:t>®</w:t>
      </w:r>
      <w:r w:rsidRPr="00A8133F">
        <w:rPr>
          <w:lang w:val="ru-RU"/>
        </w:rPr>
        <w:t xml:space="preserve"> </w:t>
      </w:r>
      <w:r w:rsidRPr="00D7143B">
        <w:t>Team</w:t>
      </w:r>
      <w:r w:rsidRPr="00A8133F">
        <w:rPr>
          <w:lang w:val="ru-RU"/>
        </w:rPr>
        <w:t xml:space="preserve"> </w:t>
      </w:r>
      <w:r w:rsidRPr="00D7143B">
        <w:t>Foundation</w:t>
      </w:r>
      <w:r w:rsidRPr="00A8133F">
        <w:rPr>
          <w:lang w:val="ru-RU"/>
        </w:rPr>
        <w:t xml:space="preserve"> </w:t>
      </w:r>
      <w:r w:rsidRPr="00D7143B">
        <w:t>Server</w:t>
      </w:r>
      <w:r w:rsidRPr="00A8133F">
        <w:rPr>
          <w:lang w:val="ru-RU"/>
        </w:rPr>
        <w:t xml:space="preserve"> 2012, клиентская лицензия «на устройство»</w:t>
      </w:r>
    </w:p>
    <w:p w14:paraId="6F040C69" w14:textId="77777777" w:rsidR="00756566" w:rsidRPr="00A8133F" w:rsidRDefault="00756566" w:rsidP="000347DA">
      <w:pPr>
        <w:rPr>
          <w:lang w:val="ru-RU"/>
        </w:rPr>
      </w:pPr>
      <w:r w:rsidRPr="00D7143B">
        <w:lastRenderedPageBreak/>
        <w:t>Visual</w:t>
      </w:r>
      <w:r w:rsidRPr="00A8133F">
        <w:rPr>
          <w:lang w:val="ru-RU"/>
        </w:rPr>
        <w:t xml:space="preserve"> </w:t>
      </w:r>
      <w:r w:rsidRPr="00D7143B">
        <w:t>Studio</w:t>
      </w:r>
      <w:r w:rsidR="000D0BC4" w:rsidRPr="00A8133F">
        <w:rPr>
          <w:vertAlign w:val="superscript"/>
          <w:lang w:val="ru-RU"/>
        </w:rPr>
        <w:t>®</w:t>
      </w:r>
      <w:r w:rsidRPr="00A8133F">
        <w:rPr>
          <w:lang w:val="ru-RU"/>
        </w:rPr>
        <w:t xml:space="preserve"> </w:t>
      </w:r>
      <w:r w:rsidRPr="00D7143B">
        <w:t>Team</w:t>
      </w:r>
      <w:r w:rsidRPr="00A8133F">
        <w:rPr>
          <w:lang w:val="ru-RU"/>
        </w:rPr>
        <w:t xml:space="preserve"> </w:t>
      </w:r>
      <w:r w:rsidRPr="00D7143B">
        <w:t>Foundation</w:t>
      </w:r>
      <w:r w:rsidRPr="00A8133F">
        <w:rPr>
          <w:lang w:val="ru-RU"/>
        </w:rPr>
        <w:t xml:space="preserve"> </w:t>
      </w:r>
      <w:r w:rsidRPr="00D7143B">
        <w:t>Server</w:t>
      </w:r>
      <w:r w:rsidRPr="00A8133F">
        <w:rPr>
          <w:lang w:val="ru-RU"/>
        </w:rPr>
        <w:t xml:space="preserve"> 2012, клиентская лицензия «на пользователя»</w:t>
      </w:r>
    </w:p>
    <w:p w14:paraId="095D1D5F" w14:textId="77777777" w:rsidR="00756566" w:rsidRPr="00A8133F" w:rsidRDefault="00756566" w:rsidP="000347DA">
      <w:pPr>
        <w:rPr>
          <w:lang w:val="ru-RU"/>
        </w:rPr>
      </w:pPr>
      <w:r w:rsidRPr="00D7143B">
        <w:t>Windows</w:t>
      </w:r>
      <w:r w:rsidRPr="00A8133F">
        <w:rPr>
          <w:lang w:val="ru-RU"/>
        </w:rPr>
        <w:t xml:space="preserve"> 8 </w:t>
      </w:r>
      <w:r w:rsidRPr="00D7143B">
        <w:t>Enterprise</w:t>
      </w:r>
      <w:r w:rsidRPr="00A8133F">
        <w:rPr>
          <w:lang w:val="ru-RU"/>
        </w:rPr>
        <w:t xml:space="preserve"> </w:t>
      </w:r>
      <w:r w:rsidRPr="00D7143B">
        <w:t>Sideloading</w:t>
      </w:r>
      <w:r w:rsidRPr="00A8133F">
        <w:rPr>
          <w:lang w:val="ru-RU"/>
        </w:rPr>
        <w:t xml:space="preserve"> (упаковка из 100 лицензий)</w:t>
      </w:r>
    </w:p>
    <w:p w14:paraId="543C777D" w14:textId="77777777" w:rsidR="00756566" w:rsidRPr="00A8133F" w:rsidRDefault="00756566" w:rsidP="000347DA">
      <w:pPr>
        <w:rPr>
          <w:lang w:val="ru-RU"/>
        </w:rPr>
      </w:pPr>
      <w:r w:rsidRPr="00D7143B">
        <w:t>Windows</w:t>
      </w:r>
      <w:r w:rsidR="000D0BC4" w:rsidRPr="00A8133F">
        <w:rPr>
          <w:vertAlign w:val="superscript"/>
          <w:lang w:val="ru-RU"/>
        </w:rPr>
        <w:t>®</w:t>
      </w:r>
      <w:r w:rsidRPr="00A8133F">
        <w:rPr>
          <w:lang w:val="ru-RU"/>
        </w:rPr>
        <w:t xml:space="preserve"> 8 Профессиональная </w:t>
      </w:r>
    </w:p>
    <w:p w14:paraId="2EC0D62B" w14:textId="77777777" w:rsidR="00756566" w:rsidRPr="00A8133F" w:rsidRDefault="00756566" w:rsidP="000347DA">
      <w:pPr>
        <w:rPr>
          <w:lang w:val="ru-RU"/>
        </w:rPr>
      </w:pPr>
      <w:r w:rsidRPr="00D7143B">
        <w:t>Windows</w:t>
      </w:r>
      <w:r w:rsidR="000D0BC4" w:rsidRPr="00A8133F">
        <w:rPr>
          <w:vertAlign w:val="superscript"/>
          <w:lang w:val="ru-RU"/>
        </w:rPr>
        <w:t>®</w:t>
      </w:r>
      <w:r w:rsidRPr="00A8133F">
        <w:rPr>
          <w:lang w:val="ru-RU"/>
        </w:rPr>
        <w:t xml:space="preserve"> 8 Профессиональная с </w:t>
      </w:r>
      <w:r w:rsidRPr="00D7143B">
        <w:t>MDOP</w:t>
      </w:r>
      <w:r w:rsidRPr="00A8133F">
        <w:rPr>
          <w:lang w:val="ru-RU"/>
        </w:rPr>
        <w:t xml:space="preserve"> </w:t>
      </w:r>
    </w:p>
    <w:p w14:paraId="36E50EB5"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Endpoint</w:t>
      </w:r>
      <w:r w:rsidRPr="00A8133F">
        <w:rPr>
          <w:lang w:val="ru-RU"/>
        </w:rPr>
        <w:t xml:space="preserve"> </w:t>
      </w:r>
      <w:r w:rsidRPr="00D7143B">
        <w:t>Protection</w:t>
      </w:r>
    </w:p>
    <w:p w14:paraId="0C71FC7D"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Configuration</w:t>
      </w:r>
      <w:r w:rsidRPr="00A8133F">
        <w:rPr>
          <w:lang w:val="ru-RU"/>
        </w:rPr>
        <w:t xml:space="preserve"> </w:t>
      </w:r>
      <w:r w:rsidRPr="00D7143B">
        <w:t>Manager</w:t>
      </w:r>
      <w:r w:rsidRPr="00A8133F">
        <w:rPr>
          <w:lang w:val="ru-RU"/>
        </w:rPr>
        <w:t>, клиентская лицензия на управление на «операционную среду»</w:t>
      </w:r>
    </w:p>
    <w:p w14:paraId="0BF00CDF"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Configuration</w:t>
      </w:r>
      <w:r w:rsidRPr="00A8133F">
        <w:rPr>
          <w:lang w:val="ru-RU"/>
        </w:rPr>
        <w:t xml:space="preserve"> </w:t>
      </w:r>
      <w:r w:rsidRPr="00D7143B">
        <w:t>Manager</w:t>
      </w:r>
      <w:r w:rsidRPr="00A8133F">
        <w:rPr>
          <w:lang w:val="ru-RU"/>
        </w:rPr>
        <w:t>, клиентская лицензия на управление «на пользователя»</w:t>
      </w:r>
    </w:p>
    <w:p w14:paraId="132A891A"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Configuration</w:t>
      </w:r>
      <w:r w:rsidRPr="00A8133F">
        <w:rPr>
          <w:lang w:val="ru-RU"/>
        </w:rPr>
        <w:t xml:space="preserve"> </w:t>
      </w:r>
      <w:r w:rsidRPr="00D7143B">
        <w:t>Manager</w:t>
      </w:r>
      <w:r w:rsidRPr="00A8133F">
        <w:rPr>
          <w:lang w:val="ru-RU"/>
        </w:rPr>
        <w:t>, клиентская лицензия на управление (</w:t>
      </w:r>
      <w:r w:rsidRPr="00D7143B">
        <w:t>Client</w:t>
      </w:r>
      <w:r w:rsidRPr="00A8133F">
        <w:rPr>
          <w:lang w:val="ru-RU"/>
        </w:rPr>
        <w:t xml:space="preserve"> </w:t>
      </w:r>
      <w:r w:rsidRPr="00D7143B">
        <w:t>ML</w:t>
      </w:r>
      <w:r w:rsidRPr="00A8133F">
        <w:rPr>
          <w:lang w:val="ru-RU"/>
        </w:rPr>
        <w:t>) только для учащихся</w:t>
      </w:r>
    </w:p>
    <w:p w14:paraId="61DA65DD"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Datacenter</w:t>
      </w:r>
      <w:r w:rsidRPr="00A8133F">
        <w:rPr>
          <w:lang w:val="ru-RU"/>
        </w:rPr>
        <w:t xml:space="preserve"> </w:t>
      </w:r>
      <w:r w:rsidRPr="00D7143B">
        <w:t>Server</w:t>
      </w:r>
      <w:r w:rsidRPr="00A8133F">
        <w:rPr>
          <w:lang w:val="ru-RU"/>
        </w:rPr>
        <w:t>, лицензия на управление (2-процессорная)</w:t>
      </w:r>
    </w:p>
    <w:p w14:paraId="1282AAB3"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Standard</w:t>
      </w:r>
      <w:r w:rsidRPr="00A8133F">
        <w:rPr>
          <w:lang w:val="ru-RU"/>
        </w:rPr>
        <w:t xml:space="preserve"> </w:t>
      </w:r>
      <w:r w:rsidRPr="00D7143B">
        <w:t>Server</w:t>
      </w:r>
      <w:r w:rsidRPr="00A8133F">
        <w:rPr>
          <w:lang w:val="ru-RU"/>
        </w:rPr>
        <w:t>, лицензия на управление (2-процессорная)</w:t>
      </w:r>
    </w:p>
    <w:p w14:paraId="39DB5F95" w14:textId="77777777" w:rsidR="00756566" w:rsidRPr="00A8133F" w:rsidRDefault="00756566" w:rsidP="000347DA">
      <w:pPr>
        <w:rPr>
          <w:lang w:val="ru-RU"/>
        </w:rPr>
      </w:pPr>
      <w:r w:rsidRPr="00D7143B">
        <w:t>System</w:t>
      </w:r>
      <w:r w:rsidRPr="00A8133F">
        <w:rPr>
          <w:lang w:val="ru-RU"/>
        </w:rPr>
        <w:t xml:space="preserve"> </w:t>
      </w:r>
      <w:r w:rsidRPr="00D7143B">
        <w:t>Center</w:t>
      </w:r>
      <w:r w:rsidRPr="00A8133F">
        <w:rPr>
          <w:lang w:val="ru-RU"/>
        </w:rPr>
        <w:t xml:space="preserve"> 2012 </w:t>
      </w:r>
      <w:r w:rsidRPr="00D7143B">
        <w:t>Client</w:t>
      </w:r>
      <w:r w:rsidRPr="00A8133F">
        <w:rPr>
          <w:lang w:val="ru-RU"/>
        </w:rPr>
        <w:t xml:space="preserve"> </w:t>
      </w:r>
      <w:r w:rsidRPr="00D7143B">
        <w:t>Management</w:t>
      </w:r>
      <w:r w:rsidRPr="00A8133F">
        <w:rPr>
          <w:lang w:val="ru-RU"/>
        </w:rPr>
        <w:t xml:space="preserve"> </w:t>
      </w:r>
      <w:r w:rsidRPr="00D7143B">
        <w:t>Suite</w:t>
      </w:r>
      <w:r w:rsidRPr="00A8133F">
        <w:rPr>
          <w:lang w:val="ru-RU"/>
        </w:rPr>
        <w:t xml:space="preserve"> (</w:t>
      </w:r>
      <w:r w:rsidRPr="00D7143B">
        <w:t>Client</w:t>
      </w:r>
      <w:r w:rsidRPr="00A8133F">
        <w:rPr>
          <w:lang w:val="ru-RU"/>
        </w:rPr>
        <w:t xml:space="preserve"> </w:t>
      </w:r>
      <w:r w:rsidRPr="00D7143B">
        <w:t>ML</w:t>
      </w:r>
      <w:r w:rsidRPr="00A8133F">
        <w:rPr>
          <w:lang w:val="ru-RU"/>
        </w:rPr>
        <w:t>) «на операционную среду»</w:t>
      </w:r>
    </w:p>
    <w:p w14:paraId="2FEEA6B4" w14:textId="77777777" w:rsidR="009252D9" w:rsidRPr="00A8133F" w:rsidRDefault="00756566" w:rsidP="000347DA">
      <w:pPr>
        <w:rPr>
          <w:lang w:val="fr-FR"/>
        </w:rPr>
      </w:pPr>
      <w:r w:rsidRPr="00A8133F">
        <w:rPr>
          <w:lang w:val="fr-FR"/>
        </w:rPr>
        <w:t>System Center 2012 Client Management Suite (Client ML) «</w:t>
      </w:r>
      <w:r w:rsidRPr="00D7143B">
        <w:t>на</w:t>
      </w:r>
      <w:r w:rsidRPr="00A8133F">
        <w:rPr>
          <w:lang w:val="fr-FR"/>
        </w:rPr>
        <w:t xml:space="preserve"> </w:t>
      </w:r>
      <w:r w:rsidRPr="00D7143B">
        <w:t>пользователя</w:t>
      </w:r>
      <w:r w:rsidRPr="00A8133F">
        <w:rPr>
          <w:lang w:val="fr-FR"/>
        </w:rPr>
        <w:t>»</w:t>
      </w:r>
    </w:p>
    <w:p w14:paraId="717E1D7B" w14:textId="77777777" w:rsidR="009252D9" w:rsidRPr="00A8133F" w:rsidRDefault="009252D9" w:rsidP="009252D9">
      <w:pPr>
        <w:spacing w:after="60"/>
        <w:rPr>
          <w:lang w:val="fr-FR"/>
        </w:rPr>
      </w:pPr>
    </w:p>
    <w:p w14:paraId="0E3DEC93" w14:textId="77777777" w:rsidR="00003078" w:rsidRPr="00A8133F" w:rsidRDefault="00003078" w:rsidP="00003078">
      <w:pPr>
        <w:spacing w:after="60"/>
        <w:rPr>
          <w:lang w:val="fr-FR"/>
        </w:rPr>
      </w:pPr>
    </w:p>
    <w:p w14:paraId="78A984A9" w14:textId="77777777" w:rsidR="00003078" w:rsidRPr="00A8133F" w:rsidRDefault="00003078" w:rsidP="00003078">
      <w:pPr>
        <w:spacing w:after="60"/>
        <w:rPr>
          <w:lang w:val="ru-RU"/>
        </w:rPr>
      </w:pPr>
      <w:r w:rsidRPr="00A8133F">
        <w:rPr>
          <w:b/>
          <w:lang w:val="ru-RU"/>
        </w:rPr>
        <w:t>Специальные предложения</w:t>
      </w:r>
    </w:p>
    <w:p w14:paraId="1A534F9E" w14:textId="77777777" w:rsidR="00003078" w:rsidRPr="00A8133F" w:rsidRDefault="00003078" w:rsidP="00003078">
      <w:pPr>
        <w:rPr>
          <w:lang w:val="ru-RU"/>
        </w:rPr>
      </w:pPr>
      <w:r w:rsidRPr="00A8133F">
        <w:rPr>
          <w:lang w:val="ru-RU"/>
        </w:rPr>
        <w:t>Были добавлены следующие специальные предложения:</w:t>
      </w:r>
    </w:p>
    <w:p w14:paraId="09221C92" w14:textId="77777777" w:rsidR="00003078" w:rsidRPr="00A8133F" w:rsidRDefault="00003078" w:rsidP="00003078">
      <w:pPr>
        <w:rPr>
          <w:lang w:val="ru-RU"/>
        </w:rPr>
      </w:pPr>
      <w:bookmarkStart w:id="570" w:name="_Toc367461265"/>
      <w:bookmarkStart w:id="571" w:name="_Toc367461263"/>
      <w:r w:rsidRPr="00A8133F">
        <w:rPr>
          <w:rFonts w:eastAsia="Times New Roman" w:cs="Tahoma"/>
          <w:color w:val="000000" w:themeColor="text1"/>
          <w:lang w:val="ru-RU"/>
        </w:rPr>
        <w:t xml:space="preserve">Запуск соглашения </w:t>
      </w:r>
      <w:r w:rsidRPr="00D7143B">
        <w:rPr>
          <w:rFonts w:eastAsia="Times New Roman" w:cs="Tahoma"/>
          <w:color w:val="000000" w:themeColor="text1"/>
        </w:rPr>
        <w:t>Server</w:t>
      </w:r>
      <w:r w:rsidRPr="00A8133F">
        <w:rPr>
          <w:rFonts w:eastAsia="Times New Roman" w:cs="Tahoma"/>
          <w:color w:val="000000" w:themeColor="text1"/>
          <w:lang w:val="ru-RU"/>
        </w:rPr>
        <w:t xml:space="preserve"> &amp; </w:t>
      </w:r>
      <w:r w:rsidRPr="00D7143B">
        <w:rPr>
          <w:rFonts w:eastAsia="Times New Roman" w:cs="Tahoma"/>
          <w:color w:val="000000" w:themeColor="text1"/>
        </w:rPr>
        <w:t>Cloud</w:t>
      </w:r>
      <w:r w:rsidRPr="00A8133F">
        <w:rPr>
          <w:rFonts w:eastAsia="Times New Roman" w:cs="Tahoma"/>
          <w:color w:val="000000" w:themeColor="text1"/>
          <w:lang w:val="ru-RU"/>
        </w:rPr>
        <w:t xml:space="preserve"> в 2014 финансовом году</w:t>
      </w:r>
      <w:bookmarkEnd w:id="570"/>
    </w:p>
    <w:p w14:paraId="7CAEBB0B" w14:textId="77777777" w:rsidR="00003078" w:rsidRPr="00A8133F" w:rsidRDefault="00003078" w:rsidP="00003078">
      <w:pPr>
        <w:rPr>
          <w:lang w:val="ru-RU"/>
        </w:rPr>
      </w:pPr>
      <w:bookmarkStart w:id="572" w:name="_Toc367461266"/>
      <w:r w:rsidRPr="00A8133F">
        <w:rPr>
          <w:rFonts w:eastAsia="Times New Roman" w:cs="Tahoma"/>
          <w:color w:val="000000" w:themeColor="text1"/>
          <w:lang w:val="ru-RU"/>
        </w:rPr>
        <w:t>Рекламная акция: управление проектами и портфолио в облаке</w:t>
      </w:r>
      <w:bookmarkEnd w:id="572"/>
    </w:p>
    <w:p w14:paraId="564A8311" w14:textId="77777777" w:rsidR="00003078" w:rsidRPr="00A8133F" w:rsidRDefault="00003078" w:rsidP="00003078">
      <w:pPr>
        <w:rPr>
          <w:lang w:val="ru-RU"/>
        </w:rPr>
      </w:pPr>
      <w:bookmarkStart w:id="573" w:name="_Toc367461264"/>
      <w:r w:rsidRPr="00A8133F">
        <w:rPr>
          <w:rFonts w:eastAsia="Times New Roman" w:cs="Tahoma"/>
          <w:color w:val="000000" w:themeColor="text1"/>
          <w:lang w:val="ru-RU"/>
        </w:rPr>
        <w:t xml:space="preserve">Рекламная акция: </w:t>
      </w:r>
      <w:r w:rsidRPr="00D7143B">
        <w:rPr>
          <w:rFonts w:eastAsia="Times New Roman" w:cs="Tahoma"/>
          <w:color w:val="000000" w:themeColor="text1"/>
        </w:rPr>
        <w:t>Visual</w:t>
      </w:r>
      <w:r w:rsidRPr="00A8133F">
        <w:rPr>
          <w:rFonts w:eastAsia="Times New Roman" w:cs="Tahoma"/>
          <w:color w:val="000000" w:themeColor="text1"/>
          <w:lang w:val="ru-RU"/>
        </w:rPr>
        <w:t xml:space="preserve"> </w:t>
      </w:r>
      <w:r w:rsidRPr="00D7143B">
        <w:rPr>
          <w:rFonts w:eastAsia="Times New Roman" w:cs="Tahoma"/>
          <w:color w:val="000000" w:themeColor="text1"/>
        </w:rPr>
        <w:t>Studio</w:t>
      </w:r>
      <w:r w:rsidRPr="00A8133F">
        <w:rPr>
          <w:rFonts w:eastAsia="Times New Roman" w:cs="Tahoma"/>
          <w:color w:val="000000" w:themeColor="text1"/>
          <w:lang w:val="ru-RU"/>
        </w:rPr>
        <w:t xml:space="preserve"> </w:t>
      </w:r>
      <w:r w:rsidRPr="00D7143B">
        <w:rPr>
          <w:rFonts w:eastAsia="Times New Roman" w:cs="Tahoma"/>
          <w:color w:val="000000" w:themeColor="text1"/>
        </w:rPr>
        <w:t>Test</w:t>
      </w:r>
      <w:r w:rsidRPr="00A8133F">
        <w:rPr>
          <w:rFonts w:eastAsia="Times New Roman" w:cs="Tahoma"/>
          <w:color w:val="000000" w:themeColor="text1"/>
          <w:lang w:val="ru-RU"/>
        </w:rPr>
        <w:t xml:space="preserve"> </w:t>
      </w:r>
      <w:r w:rsidRPr="00D7143B">
        <w:rPr>
          <w:rFonts w:eastAsia="Times New Roman" w:cs="Tahoma"/>
          <w:color w:val="000000" w:themeColor="text1"/>
        </w:rPr>
        <w:t>Pro</w:t>
      </w:r>
      <w:r w:rsidRPr="00A8133F">
        <w:rPr>
          <w:rFonts w:eastAsia="Times New Roman" w:cs="Tahoma"/>
          <w:color w:val="000000" w:themeColor="text1"/>
          <w:lang w:val="ru-RU"/>
        </w:rPr>
        <w:t xml:space="preserve"> с подпиской </w:t>
      </w:r>
      <w:r w:rsidRPr="00D7143B">
        <w:rPr>
          <w:rFonts w:eastAsia="Times New Roman" w:cs="Tahoma"/>
          <w:color w:val="000000" w:themeColor="text1"/>
        </w:rPr>
        <w:t>MSDN</w:t>
      </w:r>
      <w:bookmarkEnd w:id="573"/>
    </w:p>
    <w:p w14:paraId="0392F693" w14:textId="77777777" w:rsidR="00003078" w:rsidRPr="00A8133F" w:rsidRDefault="00003078" w:rsidP="00003078">
      <w:pPr>
        <w:rPr>
          <w:lang w:val="ru-RU"/>
        </w:rPr>
      </w:pPr>
      <w:r w:rsidRPr="00A8133F">
        <w:rPr>
          <w:rFonts w:eastAsia="Times New Roman" w:cs="Tahoma"/>
          <w:color w:val="000000" w:themeColor="text1"/>
          <w:lang w:val="ru-RU"/>
        </w:rPr>
        <w:t xml:space="preserve">Ускорение внедрения </w:t>
      </w:r>
      <w:r w:rsidRPr="00D7143B">
        <w:rPr>
          <w:rFonts w:eastAsia="Times New Roman" w:cs="Tahoma"/>
          <w:color w:val="000000" w:themeColor="text1"/>
        </w:rPr>
        <w:t>Windows</w:t>
      </w:r>
      <w:r w:rsidRPr="00A8133F">
        <w:rPr>
          <w:rFonts w:eastAsia="Times New Roman" w:cs="Tahoma"/>
          <w:color w:val="000000" w:themeColor="text1"/>
          <w:lang w:val="ru-RU"/>
        </w:rPr>
        <w:t xml:space="preserve"> </w:t>
      </w:r>
      <w:r w:rsidRPr="00D7143B">
        <w:rPr>
          <w:rFonts w:eastAsia="Times New Roman" w:cs="Tahoma"/>
          <w:color w:val="000000" w:themeColor="text1"/>
        </w:rPr>
        <w:t>Azure</w:t>
      </w:r>
      <w:bookmarkEnd w:id="571"/>
    </w:p>
    <w:p w14:paraId="380A1F3F" w14:textId="77777777" w:rsidR="00003078" w:rsidRPr="00A8133F" w:rsidRDefault="00003078" w:rsidP="00003078">
      <w:pPr>
        <w:rPr>
          <w:lang w:val="ru-RU"/>
        </w:rPr>
      </w:pPr>
    </w:p>
    <w:p w14:paraId="775D966A" w14:textId="77777777" w:rsidR="00D94BF5" w:rsidRPr="00A8133F" w:rsidRDefault="00D94BF5" w:rsidP="00D94BF5">
      <w:pPr>
        <w:pStyle w:val="Heading2"/>
        <w:ind w:left="0"/>
        <w:jc w:val="both"/>
        <w:rPr>
          <w:lang w:val="ru-RU"/>
        </w:rPr>
      </w:pPr>
    </w:p>
    <w:p w14:paraId="5C605B3D" w14:textId="77777777" w:rsidR="00C87808" w:rsidRPr="00A8133F" w:rsidRDefault="00C87808" w:rsidP="00D94BF5">
      <w:pPr>
        <w:pStyle w:val="Heading2"/>
        <w:ind w:left="0"/>
        <w:jc w:val="both"/>
        <w:rPr>
          <w:lang w:val="ru-RU"/>
        </w:rPr>
      </w:pPr>
      <w:bookmarkStart w:id="574" w:name="_Toc380004914"/>
      <w:r w:rsidRPr="00A8133F">
        <w:rPr>
          <w:rFonts w:ascii="Tahoma" w:hAnsi="Tahoma" w:cs="Tahoma"/>
          <w:color w:val="FF6600"/>
          <w:lang w:val="ru-RU"/>
        </w:rPr>
        <w:t>ИЗМЕНЕНИЯ В ОКТЯБРЕ 2013 Г.</w:t>
      </w:r>
      <w:bookmarkEnd w:id="574"/>
    </w:p>
    <w:p w14:paraId="77992160" w14:textId="77777777" w:rsidR="00C87808" w:rsidRPr="00A8133F" w:rsidRDefault="00C87808" w:rsidP="00C87808">
      <w:pPr>
        <w:spacing w:after="60"/>
        <w:rPr>
          <w:lang w:val="ru-RU"/>
        </w:rPr>
      </w:pPr>
    </w:p>
    <w:p w14:paraId="48A2677F" w14:textId="77777777" w:rsidR="00C87808" w:rsidRPr="00A8133F" w:rsidRDefault="00C87808" w:rsidP="00C87808">
      <w:pPr>
        <w:spacing w:after="60"/>
        <w:rPr>
          <w:lang w:val="ru-RU"/>
        </w:rPr>
      </w:pPr>
      <w:r w:rsidRPr="00A8133F">
        <w:rPr>
          <w:b/>
          <w:lang w:val="ru-RU"/>
        </w:rPr>
        <w:t>Добавления</w:t>
      </w:r>
    </w:p>
    <w:p w14:paraId="19694449" w14:textId="77777777" w:rsidR="004D5959" w:rsidRPr="00A8133F" w:rsidRDefault="004D5959"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2013 </w:t>
      </w:r>
      <w:r w:rsidRPr="00D7143B">
        <w:t>Basic</w:t>
      </w:r>
      <w:r w:rsidRPr="00A8133F">
        <w:rPr>
          <w:lang w:val="ru-RU"/>
        </w:rPr>
        <w:t xml:space="preserve"> </w:t>
      </w:r>
      <w:r w:rsidRPr="00D7143B">
        <w:t>CAL</w:t>
      </w:r>
    </w:p>
    <w:p w14:paraId="766D737E" w14:textId="77777777" w:rsidR="004D5959" w:rsidRPr="00D7143B" w:rsidRDefault="004D5959" w:rsidP="00383917">
      <w:r w:rsidRPr="00D7143B">
        <w:t>Microsoft Dynamics CRM 2013 Basic Use Additive CAL</w:t>
      </w:r>
    </w:p>
    <w:p w14:paraId="5FF493D8" w14:textId="77777777" w:rsidR="004D5959" w:rsidRPr="00D7143B" w:rsidRDefault="004D5959" w:rsidP="00383917">
      <w:r w:rsidRPr="00D7143B">
        <w:t>Microsoft Dynamics CRM 2013 Essential CAL</w:t>
      </w:r>
    </w:p>
    <w:p w14:paraId="44D8B509" w14:textId="77777777" w:rsidR="004D5959" w:rsidRPr="00D7143B" w:rsidRDefault="004D5959" w:rsidP="00383917">
      <w:r w:rsidRPr="00D7143B">
        <w:t>Microsoft Dynamics CRM 2013 Professional CAL</w:t>
      </w:r>
    </w:p>
    <w:p w14:paraId="48A605DE" w14:textId="77777777" w:rsidR="004D5959" w:rsidRPr="00D7143B" w:rsidRDefault="004D5959" w:rsidP="00383917">
      <w:r w:rsidRPr="00D7143B">
        <w:t>Microsoft Dynamics CRM 2013 Professional Use Additive CAL</w:t>
      </w:r>
    </w:p>
    <w:p w14:paraId="243BE932" w14:textId="77777777" w:rsidR="00453E57" w:rsidRPr="00D7143B" w:rsidRDefault="00453E57" w:rsidP="00383917">
      <w:r w:rsidRPr="00D7143B">
        <w:t>Microsoft Dynamics CRM 2013 Server</w:t>
      </w:r>
    </w:p>
    <w:p w14:paraId="296DEAF2" w14:textId="77777777" w:rsidR="00453E57" w:rsidRPr="00D7143B" w:rsidRDefault="00453E57" w:rsidP="00383917">
      <w:r w:rsidRPr="00D7143B">
        <w:t>Microsoft Dynamics CRM Workgroup Server 2013</w:t>
      </w:r>
    </w:p>
    <w:p w14:paraId="78DB2033" w14:textId="77777777" w:rsidR="00CB4307" w:rsidRPr="00D7143B" w:rsidRDefault="00CB4307" w:rsidP="00383917">
      <w:r w:rsidRPr="00D7143B">
        <w:t>Microsoft Dynamics CRM Online Basic</w:t>
      </w:r>
    </w:p>
    <w:p w14:paraId="096F4003" w14:textId="77777777" w:rsidR="00CB4307" w:rsidRPr="00D7143B" w:rsidRDefault="00CB4307" w:rsidP="00383917">
      <w:r w:rsidRPr="00D7143B">
        <w:t>Расширенная поддержка Microsoft Dynamics CRM Online</w:t>
      </w:r>
    </w:p>
    <w:p w14:paraId="0BF773C2" w14:textId="77777777" w:rsidR="00CB4307" w:rsidRPr="00D7143B" w:rsidRDefault="00CB4307" w:rsidP="00383917">
      <w:r w:rsidRPr="00D7143B">
        <w:t>Microsoft Dynamics CRM Online Essential</w:t>
      </w:r>
    </w:p>
    <w:p w14:paraId="2F208396" w14:textId="77777777" w:rsidR="004D5959" w:rsidRPr="00D7143B" w:rsidRDefault="004D5959" w:rsidP="00383917">
      <w:r w:rsidRPr="00D7143B">
        <w:t>Производственный экземпляр Microsoft Dynamics CRM</w:t>
      </w:r>
    </w:p>
    <w:p w14:paraId="0D64EE7B" w14:textId="77777777" w:rsidR="004D5959" w:rsidRPr="00D7143B" w:rsidRDefault="004D5959" w:rsidP="00383917">
      <w:r w:rsidRPr="00D7143B">
        <w:t>Непроизводственный экземпляр Microsoft Dynamics CRM</w:t>
      </w:r>
    </w:p>
    <w:p w14:paraId="741DA81E" w14:textId="77777777" w:rsidR="00CB4307" w:rsidRPr="00D7143B" w:rsidRDefault="00CB4307" w:rsidP="00383917">
      <w:r w:rsidRPr="00D7143B">
        <w:t>Microsoft Dynamics CRM Online Professional</w:t>
      </w:r>
    </w:p>
    <w:p w14:paraId="30C77305" w14:textId="77777777" w:rsidR="00CB4307" w:rsidRPr="00A8133F" w:rsidRDefault="00CB4307" w:rsidP="00383917">
      <w:pPr>
        <w:rPr>
          <w:lang w:val="ru-RU"/>
        </w:rPr>
      </w:pPr>
      <w:r w:rsidRPr="00A8133F">
        <w:rPr>
          <w:lang w:val="ru-RU"/>
        </w:rPr>
        <w:t xml:space="preserve">Профессиональная прямая поддержка для </w:t>
      </w: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Online</w:t>
      </w:r>
    </w:p>
    <w:p w14:paraId="6E9464D9" w14:textId="77777777" w:rsidR="001D63BA" w:rsidRPr="00A8133F" w:rsidRDefault="00CB4307" w:rsidP="00383917">
      <w:pPr>
        <w:rPr>
          <w:lang w:val="ru-RU"/>
        </w:rPr>
      </w:pPr>
      <w:r w:rsidRPr="00A8133F">
        <w:rPr>
          <w:lang w:val="ru-RU"/>
        </w:rPr>
        <w:t xml:space="preserve">Хранилище </w:t>
      </w: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OnlineWindows</w:t>
      </w:r>
      <w:r w:rsidRPr="00A8133F">
        <w:rPr>
          <w:lang w:val="ru-RU"/>
        </w:rPr>
        <w:t xml:space="preserve"> </w:t>
      </w:r>
    </w:p>
    <w:p w14:paraId="4DEDD776" w14:textId="77777777" w:rsidR="00CB4307" w:rsidRPr="00A8133F" w:rsidRDefault="00CB4307" w:rsidP="00383917">
      <w:pPr>
        <w:rPr>
          <w:lang w:val="ru-RU"/>
        </w:rPr>
      </w:pPr>
      <w:r w:rsidRPr="00A8133F">
        <w:rPr>
          <w:lang w:val="ru-RU"/>
        </w:rPr>
        <w:t xml:space="preserve">Управление правами </w:t>
      </w:r>
      <w:r w:rsidRPr="00D7143B">
        <w:t>Active</w:t>
      </w:r>
      <w:r w:rsidRPr="00A8133F">
        <w:rPr>
          <w:lang w:val="ru-RU"/>
        </w:rPr>
        <w:t xml:space="preserve"> </w:t>
      </w:r>
      <w:r w:rsidRPr="00D7143B">
        <w:t>Directory</w:t>
      </w:r>
      <w:r w:rsidRPr="00A8133F">
        <w:rPr>
          <w:lang w:val="ru-RU"/>
        </w:rPr>
        <w:t xml:space="preserve"> для </w:t>
      </w:r>
      <w:r w:rsidRPr="00D7143B">
        <w:t>Windows</w:t>
      </w:r>
      <w:r w:rsidRPr="00A8133F">
        <w:rPr>
          <w:lang w:val="ru-RU"/>
        </w:rPr>
        <w:t xml:space="preserve"> </w:t>
      </w:r>
      <w:r w:rsidRPr="00D7143B">
        <w:t>Azure</w:t>
      </w:r>
      <w:r w:rsidRPr="00A8133F">
        <w:rPr>
          <w:lang w:val="ru-RU"/>
        </w:rPr>
        <w:t xml:space="preserve"> </w:t>
      </w:r>
      <w:r w:rsidRPr="00D7143B">
        <w:t>Add</w:t>
      </w:r>
      <w:r w:rsidRPr="00A8133F">
        <w:rPr>
          <w:lang w:val="ru-RU"/>
        </w:rPr>
        <w:t>-</w:t>
      </w:r>
      <w:r w:rsidRPr="00D7143B">
        <w:t>on</w:t>
      </w:r>
      <w:r w:rsidRPr="00A8133F">
        <w:rPr>
          <w:lang w:val="ru-RU"/>
        </w:rPr>
        <w:t xml:space="preserve"> (подписная лицензия «на пользователя»)</w:t>
      </w:r>
    </w:p>
    <w:p w14:paraId="386FA2CF" w14:textId="77777777" w:rsidR="00C87808" w:rsidRPr="00A8133F" w:rsidRDefault="00C87808" w:rsidP="00C87808">
      <w:pPr>
        <w:spacing w:after="60"/>
        <w:rPr>
          <w:lang w:val="ru-RU"/>
        </w:rPr>
      </w:pPr>
    </w:p>
    <w:p w14:paraId="2DC5A9FB" w14:textId="77777777" w:rsidR="00C87808" w:rsidRPr="00A8133F" w:rsidRDefault="00C87808" w:rsidP="00C87808">
      <w:pPr>
        <w:spacing w:after="60"/>
        <w:rPr>
          <w:lang w:val="ru-RU"/>
        </w:rPr>
      </w:pPr>
      <w:r w:rsidRPr="00A8133F">
        <w:rPr>
          <w:b/>
          <w:lang w:val="ru-RU"/>
        </w:rPr>
        <w:t>Удаления</w:t>
      </w:r>
    </w:p>
    <w:p w14:paraId="1316C04D" w14:textId="77777777" w:rsidR="00383917" w:rsidRPr="00A8133F" w:rsidRDefault="00383917" w:rsidP="00383917">
      <w:pPr>
        <w:rPr>
          <w:lang w:val="ru-RU"/>
        </w:rPr>
      </w:pPr>
      <w:r w:rsidRPr="00A8133F">
        <w:rPr>
          <w:lang w:val="ru-RU"/>
        </w:rPr>
        <w:t xml:space="preserve">Дополнительное хранилище </w:t>
      </w: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Online</w:t>
      </w:r>
    </w:p>
    <w:p w14:paraId="6ADC13B3"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Online</w:t>
      </w:r>
      <w:r w:rsidRPr="00A8133F">
        <w:rPr>
          <w:lang w:val="ru-RU"/>
        </w:rPr>
        <w:t xml:space="preserve"> «на пользователя»</w:t>
      </w:r>
    </w:p>
    <w:p w14:paraId="17ECB00B"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Online</w:t>
      </w:r>
      <w:r w:rsidRPr="00A8133F">
        <w:rPr>
          <w:lang w:val="ru-RU"/>
        </w:rPr>
        <w:t xml:space="preserve"> для </w:t>
      </w:r>
      <w:r w:rsidRPr="00D7143B">
        <w:t>Software</w:t>
      </w:r>
      <w:r w:rsidRPr="00A8133F">
        <w:rPr>
          <w:lang w:val="ru-RU"/>
        </w:rPr>
        <w:t xml:space="preserve"> </w:t>
      </w:r>
      <w:r w:rsidRPr="00D7143B">
        <w:t>Assurance</w:t>
      </w:r>
    </w:p>
    <w:p w14:paraId="6E2A4CC4"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2011 </w:t>
      </w:r>
      <w:r w:rsidRPr="00D7143B">
        <w:t>CAL</w:t>
      </w:r>
      <w:r w:rsidRPr="00A8133F">
        <w:rPr>
          <w:lang w:val="ru-RU"/>
        </w:rPr>
        <w:t xml:space="preserve"> (пользовательские лицензии и лицензии «на устройство»)</w:t>
      </w:r>
    </w:p>
    <w:p w14:paraId="67CFF2F0"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2011 </w:t>
      </w:r>
      <w:r w:rsidRPr="00D7143B">
        <w:t>Employee</w:t>
      </w:r>
      <w:r w:rsidRPr="00A8133F">
        <w:rPr>
          <w:lang w:val="ru-RU"/>
        </w:rPr>
        <w:t xml:space="preserve"> </w:t>
      </w:r>
      <w:r w:rsidRPr="00D7143B">
        <w:t>Self</w:t>
      </w:r>
      <w:r w:rsidRPr="00A8133F">
        <w:rPr>
          <w:lang w:val="ru-RU"/>
        </w:rPr>
        <w:t xml:space="preserve"> </w:t>
      </w:r>
      <w:r w:rsidRPr="00D7143B">
        <w:t>Service</w:t>
      </w:r>
      <w:r w:rsidRPr="00A8133F">
        <w:rPr>
          <w:lang w:val="ru-RU"/>
        </w:rPr>
        <w:t xml:space="preserve"> (пользовательские лицензии и лицензии «на устройство»)</w:t>
      </w:r>
    </w:p>
    <w:p w14:paraId="2FA7C538"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2011 </w:t>
      </w:r>
      <w:r w:rsidRPr="00D7143B">
        <w:t>External</w:t>
      </w:r>
      <w:r w:rsidRPr="00A8133F">
        <w:rPr>
          <w:lang w:val="ru-RU"/>
        </w:rPr>
        <w:t xml:space="preserve"> </w:t>
      </w:r>
      <w:r w:rsidRPr="00D7143B">
        <w:t>Connector</w:t>
      </w:r>
    </w:p>
    <w:p w14:paraId="5245BBA0"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2011 </w:t>
      </w:r>
      <w:r w:rsidRPr="00D7143B">
        <w:t>Full</w:t>
      </w:r>
      <w:r w:rsidRPr="00A8133F">
        <w:rPr>
          <w:lang w:val="ru-RU"/>
        </w:rPr>
        <w:t xml:space="preserve"> </w:t>
      </w:r>
      <w:r w:rsidRPr="00D7143B">
        <w:t>Use</w:t>
      </w:r>
      <w:r w:rsidRPr="00A8133F">
        <w:rPr>
          <w:lang w:val="ru-RU"/>
        </w:rPr>
        <w:t xml:space="preserve"> </w:t>
      </w:r>
      <w:r w:rsidRPr="00D7143B">
        <w:t>Additive</w:t>
      </w:r>
      <w:r w:rsidRPr="00A8133F">
        <w:rPr>
          <w:lang w:val="ru-RU"/>
        </w:rPr>
        <w:t xml:space="preserve"> </w:t>
      </w:r>
      <w:r w:rsidRPr="00D7143B">
        <w:t>CAL</w:t>
      </w:r>
      <w:r w:rsidRPr="00A8133F">
        <w:rPr>
          <w:lang w:val="ru-RU"/>
        </w:rPr>
        <w:t xml:space="preserve"> (пользовательские лицензии и лицензии «на устройство»)</w:t>
      </w:r>
    </w:p>
    <w:p w14:paraId="583BD180"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2011 </w:t>
      </w:r>
      <w:r w:rsidRPr="00D7143B">
        <w:t>Limited</w:t>
      </w:r>
      <w:r w:rsidRPr="00A8133F">
        <w:rPr>
          <w:lang w:val="ru-RU"/>
        </w:rPr>
        <w:t xml:space="preserve"> </w:t>
      </w:r>
      <w:r w:rsidRPr="00D7143B">
        <w:t>CAL</w:t>
      </w:r>
      <w:r w:rsidRPr="00A8133F">
        <w:rPr>
          <w:lang w:val="ru-RU"/>
        </w:rPr>
        <w:t xml:space="preserve"> (пользовательские лицензии и лицензии «на устройство»)</w:t>
      </w:r>
    </w:p>
    <w:p w14:paraId="09E0F651" w14:textId="77777777" w:rsidR="00383917" w:rsidRPr="00A8133F" w:rsidRDefault="00383917" w:rsidP="00383917">
      <w:pPr>
        <w:rPr>
          <w:spacing w:val="-2"/>
          <w:lang w:val="ru-RU"/>
        </w:rPr>
      </w:pPr>
      <w:r w:rsidRPr="00881871">
        <w:rPr>
          <w:spacing w:val="-2"/>
        </w:rPr>
        <w:t>Microsoft</w:t>
      </w:r>
      <w:r w:rsidRPr="00A8133F">
        <w:rPr>
          <w:spacing w:val="-2"/>
          <w:lang w:val="ru-RU"/>
        </w:rPr>
        <w:t xml:space="preserve"> </w:t>
      </w:r>
      <w:r w:rsidRPr="00881871">
        <w:rPr>
          <w:spacing w:val="-2"/>
        </w:rPr>
        <w:t>Dynamics</w:t>
      </w:r>
      <w:r w:rsidRPr="00A8133F">
        <w:rPr>
          <w:spacing w:val="-2"/>
          <w:lang w:val="ru-RU"/>
        </w:rPr>
        <w:t xml:space="preserve"> </w:t>
      </w:r>
      <w:r w:rsidRPr="00881871">
        <w:rPr>
          <w:spacing w:val="-2"/>
        </w:rPr>
        <w:t>CRM</w:t>
      </w:r>
      <w:r w:rsidRPr="00A8133F">
        <w:rPr>
          <w:spacing w:val="-2"/>
          <w:lang w:val="ru-RU"/>
        </w:rPr>
        <w:t xml:space="preserve"> 2011 </w:t>
      </w:r>
      <w:r w:rsidRPr="00881871">
        <w:rPr>
          <w:spacing w:val="-2"/>
        </w:rPr>
        <w:t>Limited</w:t>
      </w:r>
      <w:r w:rsidRPr="00A8133F">
        <w:rPr>
          <w:spacing w:val="-2"/>
          <w:lang w:val="ru-RU"/>
        </w:rPr>
        <w:t xml:space="preserve"> </w:t>
      </w:r>
      <w:r w:rsidRPr="00881871">
        <w:rPr>
          <w:spacing w:val="-2"/>
        </w:rPr>
        <w:t>Use</w:t>
      </w:r>
      <w:r w:rsidRPr="00A8133F">
        <w:rPr>
          <w:spacing w:val="-2"/>
          <w:lang w:val="ru-RU"/>
        </w:rPr>
        <w:t xml:space="preserve"> </w:t>
      </w:r>
      <w:r w:rsidRPr="00881871">
        <w:rPr>
          <w:spacing w:val="-2"/>
        </w:rPr>
        <w:t>Additive</w:t>
      </w:r>
      <w:r w:rsidRPr="00A8133F">
        <w:rPr>
          <w:spacing w:val="-2"/>
          <w:lang w:val="ru-RU"/>
        </w:rPr>
        <w:t xml:space="preserve"> </w:t>
      </w:r>
      <w:r w:rsidRPr="00881871">
        <w:rPr>
          <w:spacing w:val="-2"/>
        </w:rPr>
        <w:t>CAL</w:t>
      </w:r>
      <w:r w:rsidRPr="00A8133F">
        <w:rPr>
          <w:spacing w:val="-2"/>
          <w:lang w:val="ru-RU"/>
        </w:rPr>
        <w:t xml:space="preserve"> (пользовательские лицензии и лицензии «на устройство»)</w:t>
      </w:r>
    </w:p>
    <w:p w14:paraId="16563A99"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Server</w:t>
      </w:r>
      <w:r w:rsidRPr="00A8133F">
        <w:rPr>
          <w:lang w:val="ru-RU"/>
        </w:rPr>
        <w:t xml:space="preserve"> 2011</w:t>
      </w:r>
    </w:p>
    <w:p w14:paraId="0512C9C4" w14:textId="77777777" w:rsidR="00383917" w:rsidRPr="00A8133F" w:rsidRDefault="00383917" w:rsidP="00383917">
      <w:pPr>
        <w:rPr>
          <w:lang w:val="ru-RU"/>
        </w:rPr>
      </w:pP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Workgroup</w:t>
      </w:r>
      <w:r w:rsidRPr="00A8133F">
        <w:rPr>
          <w:lang w:val="ru-RU"/>
        </w:rPr>
        <w:t xml:space="preserve"> </w:t>
      </w:r>
      <w:r w:rsidRPr="00D7143B">
        <w:t>Server</w:t>
      </w:r>
      <w:r w:rsidRPr="00A8133F">
        <w:rPr>
          <w:lang w:val="ru-RU"/>
        </w:rPr>
        <w:t xml:space="preserve"> 2011</w:t>
      </w:r>
    </w:p>
    <w:p w14:paraId="3CD310F0" w14:textId="77777777" w:rsidR="00CB4307" w:rsidRPr="00A8133F" w:rsidRDefault="00CB4307" w:rsidP="00C87808">
      <w:pPr>
        <w:spacing w:after="60"/>
        <w:rPr>
          <w:lang w:val="ru-RU"/>
        </w:rPr>
      </w:pPr>
      <w:r w:rsidRPr="00A8133F">
        <w:rPr>
          <w:lang w:val="ru-RU"/>
        </w:rPr>
        <w:t xml:space="preserve">Карты </w:t>
      </w:r>
      <w:r w:rsidRPr="00D7143B">
        <w:t>Bing</w:t>
      </w:r>
      <w:r w:rsidRPr="00A8133F">
        <w:rPr>
          <w:lang w:val="ru-RU"/>
        </w:rPr>
        <w:t xml:space="preserve">: использование общедоступного веб-сайта </w:t>
      </w:r>
      <w:r w:rsidR="00426920" w:rsidRPr="00A8133F">
        <w:rPr>
          <w:lang w:val="ru-RU"/>
        </w:rPr>
        <w:t>(ежемесячная подписка на 250</w:t>
      </w:r>
      <w:r w:rsidR="004267D7">
        <w:t> </w:t>
      </w:r>
      <w:r w:rsidRPr="00A8133F">
        <w:rPr>
          <w:lang w:val="ru-RU"/>
        </w:rPr>
        <w:t>000 транзакций)</w:t>
      </w:r>
    </w:p>
    <w:p w14:paraId="083D8B87" w14:textId="77777777" w:rsidR="00C87808" w:rsidRPr="00A8133F" w:rsidRDefault="00C87808" w:rsidP="00C87808">
      <w:pPr>
        <w:spacing w:after="60"/>
        <w:rPr>
          <w:lang w:val="ru-RU"/>
        </w:rPr>
      </w:pPr>
      <w:r w:rsidRPr="00A8133F">
        <w:rPr>
          <w:b/>
          <w:lang w:val="ru-RU"/>
        </w:rPr>
        <w:lastRenderedPageBreak/>
        <w:t>Изменения</w:t>
      </w:r>
    </w:p>
    <w:p w14:paraId="3C1E6055" w14:textId="77777777" w:rsidR="00CB4307" w:rsidRPr="00A8133F" w:rsidRDefault="00CB4307" w:rsidP="00383917">
      <w:pPr>
        <w:rPr>
          <w:lang w:val="ru-RU"/>
        </w:rPr>
      </w:pPr>
      <w:r w:rsidRPr="00A8133F">
        <w:rPr>
          <w:lang w:val="ru-RU"/>
        </w:rPr>
        <w:t xml:space="preserve">Карты </w:t>
      </w:r>
      <w:r w:rsidRPr="00D7143B">
        <w:t>Bing</w:t>
      </w:r>
      <w:r w:rsidRPr="00A8133F">
        <w:rPr>
          <w:lang w:val="ru-RU"/>
        </w:rPr>
        <w:t xml:space="preserve"> для предприятий (ежемесячный взнос по подписке)</w:t>
      </w:r>
    </w:p>
    <w:p w14:paraId="74626FBF" w14:textId="77777777" w:rsidR="00CB4307" w:rsidRPr="00A8133F" w:rsidRDefault="00CB4307" w:rsidP="00383917">
      <w:pPr>
        <w:rPr>
          <w:lang w:val="ru-RU"/>
        </w:rPr>
      </w:pPr>
      <w:r w:rsidRPr="00A8133F">
        <w:rPr>
          <w:lang w:val="ru-RU"/>
        </w:rPr>
        <w:t xml:space="preserve">Мобильная версия Карт </w:t>
      </w:r>
      <w:r w:rsidRPr="00D7143B">
        <w:t>Bing</w:t>
      </w:r>
      <w:r w:rsidRPr="00A8133F">
        <w:rPr>
          <w:lang w:val="ru-RU"/>
        </w:rPr>
        <w:t>: управление лицензиями (ежемесячный взнос по подписке на платформу)</w:t>
      </w:r>
    </w:p>
    <w:p w14:paraId="7F65EE8A" w14:textId="77777777" w:rsidR="00CB4307" w:rsidRPr="00A8133F" w:rsidRDefault="00CB4307" w:rsidP="00383917">
      <w:pPr>
        <w:rPr>
          <w:lang w:val="ru-RU"/>
        </w:rPr>
      </w:pPr>
      <w:r w:rsidRPr="00A8133F">
        <w:rPr>
          <w:lang w:val="ru-RU"/>
        </w:rPr>
        <w:t xml:space="preserve">Управление правами </w:t>
      </w:r>
      <w:r w:rsidRPr="00D7143B">
        <w:t>Active</w:t>
      </w:r>
      <w:r w:rsidRPr="00A8133F">
        <w:rPr>
          <w:lang w:val="ru-RU"/>
        </w:rPr>
        <w:t xml:space="preserve"> </w:t>
      </w:r>
      <w:r w:rsidRPr="00D7143B">
        <w:t>Directory</w:t>
      </w:r>
      <w:r w:rsidRPr="00A8133F">
        <w:rPr>
          <w:lang w:val="ru-RU"/>
        </w:rPr>
        <w:t xml:space="preserve"> для </w:t>
      </w:r>
      <w:r w:rsidRPr="00D7143B">
        <w:t>Windows</w:t>
      </w:r>
      <w:r w:rsidRPr="00A8133F">
        <w:rPr>
          <w:lang w:val="ru-RU"/>
        </w:rPr>
        <w:t xml:space="preserve"> </w:t>
      </w:r>
      <w:r w:rsidRPr="00D7143B">
        <w:t>Azure</w:t>
      </w:r>
      <w:r w:rsidRPr="00A8133F">
        <w:rPr>
          <w:lang w:val="ru-RU"/>
        </w:rPr>
        <w:t xml:space="preserve"> (лицензия </w:t>
      </w:r>
      <w:r w:rsidRPr="00D7143B">
        <w:t>SL</w:t>
      </w:r>
      <w:r w:rsidRPr="00A8133F">
        <w:rPr>
          <w:lang w:val="ru-RU"/>
        </w:rPr>
        <w:t xml:space="preserve"> «на пользователя»)</w:t>
      </w:r>
    </w:p>
    <w:p w14:paraId="047D2397" w14:textId="77777777" w:rsidR="00C87808" w:rsidRPr="00A8133F" w:rsidRDefault="00C87808" w:rsidP="00D94BF5">
      <w:pPr>
        <w:pStyle w:val="Heading2"/>
        <w:ind w:left="0"/>
        <w:jc w:val="both"/>
        <w:rPr>
          <w:lang w:val="ru-RU"/>
        </w:rPr>
      </w:pPr>
    </w:p>
    <w:p w14:paraId="4FCB0A48" w14:textId="77777777" w:rsidR="00C87808" w:rsidRPr="00A8133F" w:rsidRDefault="00C87808" w:rsidP="00C87808">
      <w:pPr>
        <w:rPr>
          <w:lang w:val="ru-RU"/>
        </w:rPr>
      </w:pPr>
    </w:p>
    <w:p w14:paraId="3B564F5D" w14:textId="77777777" w:rsidR="00D94BF5" w:rsidRPr="00A8133F" w:rsidRDefault="00D94BF5" w:rsidP="00D94BF5">
      <w:pPr>
        <w:pStyle w:val="Heading2"/>
        <w:ind w:left="0"/>
        <w:jc w:val="both"/>
        <w:rPr>
          <w:lang w:val="ru-RU"/>
        </w:rPr>
      </w:pPr>
      <w:bookmarkStart w:id="575" w:name="_Toc380004915"/>
      <w:r w:rsidRPr="00A8133F">
        <w:rPr>
          <w:rFonts w:ascii="Tahoma" w:hAnsi="Tahoma" w:cs="Tahoma"/>
          <w:color w:val="FF6600"/>
          <w:lang w:val="ru-RU"/>
        </w:rPr>
        <w:t>ИЗМЕНЕНИЯ В СЕНТЯБРЕ 2013 Г.</w:t>
      </w:r>
      <w:bookmarkEnd w:id="575"/>
    </w:p>
    <w:p w14:paraId="792F6924" w14:textId="77777777" w:rsidR="00D94BF5" w:rsidRPr="00A8133F" w:rsidRDefault="00D94BF5" w:rsidP="00D94BF5">
      <w:pPr>
        <w:spacing w:after="60"/>
        <w:rPr>
          <w:lang w:val="ru-RU"/>
        </w:rPr>
      </w:pPr>
    </w:p>
    <w:p w14:paraId="2AE1796C" w14:textId="77777777" w:rsidR="00D94BF5" w:rsidRPr="00A8133F" w:rsidRDefault="00D94BF5" w:rsidP="0047054A">
      <w:pPr>
        <w:spacing w:after="60"/>
        <w:rPr>
          <w:lang w:val="ru-RU"/>
        </w:rPr>
      </w:pPr>
      <w:r w:rsidRPr="00A8133F">
        <w:rPr>
          <w:b/>
          <w:lang w:val="ru-RU"/>
        </w:rPr>
        <w:t>Добавления</w:t>
      </w:r>
    </w:p>
    <w:p w14:paraId="26FBFB14" w14:textId="77777777" w:rsidR="00D40DF3" w:rsidRPr="00A8133F" w:rsidRDefault="00D40DF3" w:rsidP="00652B91">
      <w:pPr>
        <w:rPr>
          <w:lang w:val="ru-RU"/>
        </w:rPr>
      </w:pPr>
      <w:r w:rsidRPr="00A8133F">
        <w:rPr>
          <w:lang w:val="ru-RU"/>
        </w:rPr>
        <w:t xml:space="preserve">Управление правами </w:t>
      </w:r>
      <w:r w:rsidRPr="00D7143B">
        <w:t>Active</w:t>
      </w:r>
      <w:r w:rsidRPr="00A8133F">
        <w:rPr>
          <w:lang w:val="ru-RU"/>
        </w:rPr>
        <w:t xml:space="preserve"> </w:t>
      </w:r>
      <w:r w:rsidRPr="00D7143B">
        <w:t>Directory</w:t>
      </w:r>
      <w:r w:rsidRPr="00A8133F">
        <w:rPr>
          <w:lang w:val="ru-RU"/>
        </w:rPr>
        <w:t xml:space="preserve"> для </w:t>
      </w:r>
      <w:r w:rsidRPr="00D7143B">
        <w:t>Windows</w:t>
      </w:r>
      <w:r w:rsidRPr="00A8133F">
        <w:rPr>
          <w:lang w:val="ru-RU"/>
        </w:rPr>
        <w:t xml:space="preserve"> </w:t>
      </w:r>
      <w:r w:rsidRPr="00D7143B">
        <w:t>Azure</w:t>
      </w:r>
    </w:p>
    <w:p w14:paraId="2BDBF5C0" w14:textId="77777777" w:rsidR="00D40DF3" w:rsidRPr="00A8133F" w:rsidRDefault="00D40DF3" w:rsidP="00652B91">
      <w:pPr>
        <w:rPr>
          <w:lang w:val="ru-RU"/>
        </w:rPr>
      </w:pPr>
    </w:p>
    <w:p w14:paraId="306F852B" w14:textId="77777777" w:rsidR="00D94BF5" w:rsidRPr="00A8133F" w:rsidRDefault="00D94BF5" w:rsidP="0047054A">
      <w:pPr>
        <w:spacing w:after="60"/>
        <w:rPr>
          <w:lang w:val="ru-RU"/>
        </w:rPr>
      </w:pPr>
      <w:r w:rsidRPr="00A8133F">
        <w:rPr>
          <w:b/>
          <w:lang w:val="ru-RU"/>
        </w:rPr>
        <w:t>Специальные предложения</w:t>
      </w:r>
    </w:p>
    <w:p w14:paraId="415481DC" w14:textId="77777777" w:rsidR="00D94BF5" w:rsidRPr="00A8133F" w:rsidRDefault="00D40DF3" w:rsidP="00652B91">
      <w:pPr>
        <w:rPr>
          <w:lang w:val="ru-RU"/>
        </w:rPr>
      </w:pPr>
      <w:r w:rsidRPr="00A8133F">
        <w:rPr>
          <w:lang w:val="ru-RU"/>
        </w:rPr>
        <w:t>Были добавлены следующие специальные предложения:</w:t>
      </w:r>
    </w:p>
    <w:p w14:paraId="6206BA73" w14:textId="77777777" w:rsidR="00D40DF3" w:rsidRPr="00D7143B" w:rsidRDefault="00D40DF3" w:rsidP="00652B91">
      <w:r w:rsidRPr="00D7143B">
        <w:rPr>
          <w:rStyle w:val="Strong"/>
          <w:rFonts w:cs="Tahoma"/>
          <w:b w:val="0"/>
          <w:color w:val="000000" w:themeColor="text1"/>
          <w:szCs w:val="18"/>
          <w:bdr w:val="none" w:sz="0" w:space="0" w:color="auto" w:frame="1"/>
          <w:shd w:val="clear" w:color="auto" w:fill="FFFFFF"/>
        </w:rPr>
        <w:t>Windows Companion Kickstart Promo</w:t>
      </w:r>
    </w:p>
    <w:p w14:paraId="372BAC56" w14:textId="77777777" w:rsidR="00D40DF3" w:rsidRPr="00D7143B" w:rsidRDefault="00D40DF3" w:rsidP="00652B91">
      <w:r w:rsidRPr="00D7143B">
        <w:rPr>
          <w:rStyle w:val="Strong"/>
          <w:rFonts w:cs="Tahoma"/>
          <w:b w:val="0"/>
          <w:color w:val="000000" w:themeColor="text1"/>
          <w:szCs w:val="18"/>
          <w:bdr w:val="none" w:sz="0" w:space="0" w:color="auto" w:frame="1"/>
          <w:shd w:val="clear" w:color="auto" w:fill="FFFFFF"/>
        </w:rPr>
        <w:t>Windows Intune</w:t>
      </w:r>
      <w:r w:rsidRPr="00D7143B">
        <w:rPr>
          <w:rFonts w:cs="Tahoma"/>
          <w:b/>
          <w:color w:val="000000" w:themeColor="text1"/>
          <w:szCs w:val="18"/>
          <w:bdr w:val="none" w:sz="0" w:space="0" w:color="auto" w:frame="1"/>
          <w:shd w:val="clear" w:color="auto" w:fill="FFFFFF"/>
        </w:rPr>
        <w:t xml:space="preserve"> </w:t>
      </w:r>
      <w:r w:rsidRPr="00D7143B">
        <w:rPr>
          <w:rStyle w:val="Strong"/>
          <w:rFonts w:cs="Tahoma"/>
          <w:b w:val="0"/>
          <w:color w:val="000000" w:themeColor="text1"/>
          <w:szCs w:val="18"/>
          <w:bdr w:val="none" w:sz="0" w:space="0" w:color="auto" w:frame="1"/>
          <w:shd w:val="clear" w:color="auto" w:fill="FFFFFF"/>
        </w:rPr>
        <w:t>Promo</w:t>
      </w:r>
      <w:r w:rsidRPr="00D7143B">
        <w:rPr>
          <w:rFonts w:cs="Tahoma"/>
          <w:b/>
          <w:color w:val="000000" w:themeColor="text1"/>
          <w:szCs w:val="18"/>
          <w:bdr w:val="none" w:sz="0" w:space="0" w:color="auto" w:frame="1"/>
          <w:shd w:val="clear" w:color="auto" w:fill="FFFFFF"/>
        </w:rPr>
        <w:t xml:space="preserve"> </w:t>
      </w:r>
    </w:p>
    <w:p w14:paraId="217F41ED" w14:textId="77777777" w:rsidR="00D40DF3" w:rsidRPr="00D7143B" w:rsidRDefault="00D40DF3" w:rsidP="00652B91"/>
    <w:p w14:paraId="2A10DD0B" w14:textId="77777777" w:rsidR="00D94BF5" w:rsidRPr="00A8133F" w:rsidRDefault="00D94BF5" w:rsidP="0047054A">
      <w:pPr>
        <w:spacing w:after="60"/>
        <w:rPr>
          <w:lang w:val="ru-RU"/>
        </w:rPr>
      </w:pPr>
      <w:r w:rsidRPr="00A8133F">
        <w:rPr>
          <w:b/>
          <w:lang w:val="ru-RU"/>
        </w:rPr>
        <w:t>Удаления</w:t>
      </w:r>
    </w:p>
    <w:p w14:paraId="63FCAE75" w14:textId="77777777" w:rsidR="00D40DF3" w:rsidRPr="00A8133F" w:rsidRDefault="00D40DF3" w:rsidP="00652B91">
      <w:pPr>
        <w:rPr>
          <w:lang w:val="ru-RU"/>
        </w:rPr>
      </w:pPr>
      <w:r w:rsidRPr="00D7143B">
        <w:t>Office</w:t>
      </w:r>
      <w:r w:rsidRPr="00A8133F">
        <w:rPr>
          <w:lang w:val="ru-RU"/>
        </w:rPr>
        <w:t xml:space="preserve"> 365 корпоративный </w:t>
      </w:r>
      <w:r w:rsidRPr="00D7143B">
        <w:t>E</w:t>
      </w:r>
      <w:r w:rsidRPr="00A8133F">
        <w:rPr>
          <w:lang w:val="ru-RU"/>
        </w:rPr>
        <w:t>2 (</w:t>
      </w:r>
      <w:r w:rsidRPr="00D7143B">
        <w:t>User</w:t>
      </w:r>
      <w:r w:rsidRPr="00A8133F">
        <w:rPr>
          <w:lang w:val="ru-RU"/>
        </w:rPr>
        <w:t xml:space="preserve"> </w:t>
      </w:r>
      <w:r w:rsidRPr="00D7143B">
        <w:t>SL</w:t>
      </w:r>
      <w:r w:rsidRPr="00A8133F">
        <w:rPr>
          <w:lang w:val="ru-RU"/>
        </w:rPr>
        <w:t>)</w:t>
      </w:r>
    </w:p>
    <w:p w14:paraId="6FBDB8EF" w14:textId="77777777" w:rsidR="00D40DF3" w:rsidRPr="00A8133F" w:rsidRDefault="00D40DF3" w:rsidP="00652B91">
      <w:pPr>
        <w:rPr>
          <w:lang w:val="ru-RU"/>
        </w:rPr>
      </w:pPr>
      <w:r w:rsidRPr="00D7143B">
        <w:t>Office</w:t>
      </w:r>
      <w:r w:rsidRPr="00A8133F">
        <w:rPr>
          <w:lang w:val="ru-RU"/>
        </w:rPr>
        <w:t xml:space="preserve"> 365 корпоративный </w:t>
      </w:r>
      <w:r w:rsidRPr="00D7143B">
        <w:t>K</w:t>
      </w:r>
      <w:r w:rsidRPr="00A8133F">
        <w:rPr>
          <w:lang w:val="ru-RU"/>
        </w:rPr>
        <w:t>2 (</w:t>
      </w:r>
      <w:r w:rsidRPr="00D7143B">
        <w:t>User</w:t>
      </w:r>
      <w:r w:rsidRPr="00A8133F">
        <w:rPr>
          <w:lang w:val="ru-RU"/>
        </w:rPr>
        <w:t xml:space="preserve"> </w:t>
      </w:r>
      <w:r w:rsidRPr="00D7143B">
        <w:t>SL</w:t>
      </w:r>
      <w:r w:rsidRPr="00A8133F">
        <w:rPr>
          <w:lang w:val="ru-RU"/>
        </w:rPr>
        <w:t>)</w:t>
      </w:r>
    </w:p>
    <w:p w14:paraId="5C6CA162" w14:textId="77777777" w:rsidR="00D40DF3" w:rsidRPr="00A8133F" w:rsidRDefault="00D40DF3" w:rsidP="00652B91">
      <w:pPr>
        <w:rPr>
          <w:lang w:val="ru-RU"/>
        </w:rPr>
      </w:pPr>
      <w:r w:rsidRPr="00D7143B">
        <w:t>System</w:t>
      </w:r>
      <w:r w:rsidRPr="00A8133F">
        <w:rPr>
          <w:lang w:val="ru-RU"/>
        </w:rPr>
        <w:t xml:space="preserve"> </w:t>
      </w:r>
      <w:r w:rsidRPr="00D7143B">
        <w:t>Center</w:t>
      </w:r>
      <w:r w:rsidRPr="00A8133F">
        <w:rPr>
          <w:lang w:val="ru-RU"/>
        </w:rPr>
        <w:t xml:space="preserve"> </w:t>
      </w:r>
      <w:r w:rsidRPr="00D7143B">
        <w:t>Essentials</w:t>
      </w:r>
      <w:r w:rsidRPr="00A8133F">
        <w:rPr>
          <w:lang w:val="ru-RU"/>
        </w:rPr>
        <w:t xml:space="preserve"> 2010</w:t>
      </w:r>
    </w:p>
    <w:p w14:paraId="4E78107B" w14:textId="77777777" w:rsidR="00D40DF3" w:rsidRPr="00A8133F" w:rsidRDefault="00D40DF3" w:rsidP="00652B91">
      <w:pPr>
        <w:rPr>
          <w:lang w:val="ru-RU"/>
        </w:rPr>
      </w:pPr>
      <w:r w:rsidRPr="00D7143B">
        <w:t>System</w:t>
      </w:r>
      <w:r w:rsidRPr="00A8133F">
        <w:rPr>
          <w:lang w:val="ru-RU"/>
        </w:rPr>
        <w:t xml:space="preserve"> </w:t>
      </w:r>
      <w:r w:rsidRPr="00D7143B">
        <w:t>Center</w:t>
      </w:r>
      <w:r w:rsidRPr="00A8133F">
        <w:rPr>
          <w:lang w:val="ru-RU"/>
        </w:rPr>
        <w:t xml:space="preserve"> </w:t>
      </w:r>
      <w:r w:rsidRPr="00D7143B">
        <w:t>Essentials</w:t>
      </w:r>
      <w:r w:rsidRPr="00A8133F">
        <w:rPr>
          <w:lang w:val="ru-RU"/>
        </w:rPr>
        <w:t xml:space="preserve"> 2010 </w:t>
      </w:r>
      <w:r w:rsidRPr="00D7143B">
        <w:t>Server</w:t>
      </w:r>
      <w:r w:rsidRPr="00A8133F">
        <w:rPr>
          <w:lang w:val="ru-RU"/>
        </w:rPr>
        <w:t xml:space="preserve"> </w:t>
      </w:r>
      <w:r w:rsidRPr="00D7143B">
        <w:t>ML</w:t>
      </w:r>
    </w:p>
    <w:p w14:paraId="6F1D1D64" w14:textId="77777777" w:rsidR="00D40DF3" w:rsidRPr="00A8133F" w:rsidRDefault="00D40DF3" w:rsidP="00652B91">
      <w:pPr>
        <w:rPr>
          <w:lang w:val="ru-RU"/>
        </w:rPr>
      </w:pPr>
      <w:r w:rsidRPr="00D7143B">
        <w:t>System</w:t>
      </w:r>
      <w:r w:rsidRPr="00A8133F">
        <w:rPr>
          <w:lang w:val="ru-RU"/>
        </w:rPr>
        <w:t xml:space="preserve"> </w:t>
      </w:r>
      <w:r w:rsidRPr="00D7143B">
        <w:t>Center</w:t>
      </w:r>
      <w:r w:rsidRPr="00A8133F">
        <w:rPr>
          <w:lang w:val="ru-RU"/>
        </w:rPr>
        <w:t xml:space="preserve"> </w:t>
      </w:r>
      <w:r w:rsidRPr="00D7143B">
        <w:t>Essentials</w:t>
      </w:r>
      <w:r w:rsidRPr="00A8133F">
        <w:rPr>
          <w:lang w:val="ru-RU"/>
        </w:rPr>
        <w:t xml:space="preserve"> 2010 </w:t>
      </w:r>
      <w:r w:rsidRPr="00D7143B">
        <w:t>Client</w:t>
      </w:r>
      <w:r w:rsidRPr="00A8133F">
        <w:rPr>
          <w:lang w:val="ru-RU"/>
        </w:rPr>
        <w:t xml:space="preserve"> </w:t>
      </w:r>
      <w:r w:rsidRPr="00D7143B">
        <w:t>ML</w:t>
      </w:r>
    </w:p>
    <w:p w14:paraId="4AFD75F2" w14:textId="77777777" w:rsidR="00D40DF3" w:rsidRPr="00A8133F" w:rsidRDefault="00D40DF3" w:rsidP="00652B91">
      <w:pPr>
        <w:rPr>
          <w:lang w:val="ru-RU"/>
        </w:rPr>
      </w:pPr>
      <w:r w:rsidRPr="00D7143B">
        <w:t>System</w:t>
      </w:r>
      <w:r w:rsidRPr="00A8133F">
        <w:rPr>
          <w:lang w:val="ru-RU"/>
        </w:rPr>
        <w:t xml:space="preserve"> </w:t>
      </w:r>
      <w:r w:rsidRPr="00D7143B">
        <w:t>Center</w:t>
      </w:r>
      <w:r w:rsidRPr="00A8133F">
        <w:rPr>
          <w:lang w:val="ru-RU"/>
        </w:rPr>
        <w:t xml:space="preserve"> </w:t>
      </w:r>
      <w:r w:rsidRPr="00D7143B">
        <w:t>Essentials</w:t>
      </w:r>
      <w:r w:rsidRPr="00A8133F">
        <w:rPr>
          <w:lang w:val="ru-RU"/>
        </w:rPr>
        <w:t xml:space="preserve"> 2010 </w:t>
      </w:r>
      <w:r w:rsidRPr="00D7143B">
        <w:t>Client</w:t>
      </w:r>
      <w:r w:rsidRPr="00A8133F">
        <w:rPr>
          <w:lang w:val="ru-RU"/>
        </w:rPr>
        <w:t xml:space="preserve"> </w:t>
      </w:r>
      <w:r w:rsidRPr="00D7143B">
        <w:t>Management</w:t>
      </w:r>
      <w:r w:rsidRPr="00A8133F">
        <w:rPr>
          <w:lang w:val="ru-RU"/>
        </w:rPr>
        <w:t xml:space="preserve"> </w:t>
      </w:r>
      <w:r w:rsidRPr="00D7143B">
        <w:t>License</w:t>
      </w:r>
      <w:r w:rsidRPr="00A8133F">
        <w:rPr>
          <w:lang w:val="ru-RU"/>
        </w:rPr>
        <w:t xml:space="preserve"> </w:t>
      </w:r>
      <w:r w:rsidRPr="00D7143B">
        <w:t>Suite</w:t>
      </w:r>
    </w:p>
    <w:p w14:paraId="78A29F0D" w14:textId="77777777" w:rsidR="00A86BEB" w:rsidRPr="00A8133F" w:rsidRDefault="00A86BEB" w:rsidP="00652B91">
      <w:pPr>
        <w:rPr>
          <w:lang w:val="ru-RU"/>
        </w:rPr>
      </w:pPr>
      <w:r w:rsidRPr="00D7143B">
        <w:t>TechNet</w:t>
      </w:r>
      <w:r w:rsidRPr="00A8133F">
        <w:rPr>
          <w:lang w:val="ru-RU"/>
        </w:rPr>
        <w:t xml:space="preserve"> </w:t>
      </w:r>
      <w:r w:rsidRPr="00D7143B">
        <w:t>Plus</w:t>
      </w:r>
      <w:r w:rsidRPr="00A8133F">
        <w:rPr>
          <w:lang w:val="ru-RU"/>
        </w:rPr>
        <w:t xml:space="preserve"> </w:t>
      </w:r>
      <w:r w:rsidRPr="00D7143B">
        <w:t>Direct</w:t>
      </w:r>
    </w:p>
    <w:p w14:paraId="11BCA345" w14:textId="77777777" w:rsidR="00A86BEB" w:rsidRPr="00A8133F" w:rsidRDefault="00A86BEB" w:rsidP="00652B91">
      <w:pPr>
        <w:rPr>
          <w:lang w:val="ru-RU"/>
        </w:rPr>
      </w:pPr>
      <w:r w:rsidRPr="00D7143B">
        <w:t>TechNet</w:t>
      </w:r>
      <w:r w:rsidRPr="00A8133F">
        <w:rPr>
          <w:lang w:val="ru-RU"/>
        </w:rPr>
        <w:t xml:space="preserve"> </w:t>
      </w:r>
      <w:r w:rsidRPr="00D7143B">
        <w:t>Plus</w:t>
      </w:r>
      <w:r w:rsidRPr="00A8133F">
        <w:rPr>
          <w:lang w:val="ru-RU"/>
        </w:rPr>
        <w:t xml:space="preserve"> </w:t>
      </w:r>
      <w:r w:rsidRPr="00D7143B">
        <w:t>Single</w:t>
      </w:r>
      <w:r w:rsidRPr="00A8133F">
        <w:rPr>
          <w:lang w:val="ru-RU"/>
        </w:rPr>
        <w:t xml:space="preserve"> </w:t>
      </w:r>
      <w:r w:rsidRPr="00D7143B">
        <w:t>User</w:t>
      </w:r>
    </w:p>
    <w:p w14:paraId="0CD05720" w14:textId="77777777" w:rsidR="00D94BF5" w:rsidRPr="00A8133F" w:rsidRDefault="00A86BEB" w:rsidP="00652B91">
      <w:pPr>
        <w:rPr>
          <w:lang w:val="ru-RU"/>
        </w:rPr>
      </w:pPr>
      <w:r w:rsidRPr="00A8133F">
        <w:rPr>
          <w:lang w:val="ru-RU"/>
        </w:rPr>
        <w:t xml:space="preserve">Подписки на </w:t>
      </w:r>
      <w:r w:rsidRPr="00D7143B">
        <w:t>TechNet</w:t>
      </w:r>
    </w:p>
    <w:p w14:paraId="2FAB1DEC" w14:textId="77777777" w:rsidR="00A86BEB" w:rsidRPr="00A8133F" w:rsidRDefault="00A86BEB" w:rsidP="00652B91">
      <w:pPr>
        <w:rPr>
          <w:lang w:val="ru-RU"/>
        </w:rPr>
      </w:pPr>
    </w:p>
    <w:p w14:paraId="52A7C285" w14:textId="77777777" w:rsidR="00D94BF5" w:rsidRPr="00A8133F" w:rsidRDefault="00D94BF5" w:rsidP="0047054A">
      <w:pPr>
        <w:spacing w:after="60"/>
        <w:rPr>
          <w:lang w:val="ru-RU"/>
        </w:rPr>
      </w:pPr>
      <w:r w:rsidRPr="00A8133F">
        <w:rPr>
          <w:b/>
          <w:lang w:val="ru-RU"/>
        </w:rPr>
        <w:t>Изменения</w:t>
      </w:r>
    </w:p>
    <w:p w14:paraId="08DE55B7" w14:textId="77777777" w:rsidR="00471E00" w:rsidRPr="00A8133F" w:rsidRDefault="00C358B7" w:rsidP="00652B91">
      <w:pPr>
        <w:rPr>
          <w:lang w:val="ru-RU"/>
        </w:rPr>
      </w:pPr>
      <w:r w:rsidRPr="00A8133F">
        <w:rPr>
          <w:rFonts w:cs="Tahoma"/>
          <w:color w:val="000000" w:themeColor="text1"/>
          <w:lang w:val="ru-RU"/>
        </w:rPr>
        <w:t xml:space="preserve">Название библиотеки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Solutions</w:t>
      </w:r>
      <w:r w:rsidRPr="00A8133F">
        <w:rPr>
          <w:rFonts w:cs="Tahoma"/>
          <w:color w:val="000000" w:themeColor="text1"/>
          <w:lang w:val="ru-RU"/>
        </w:rPr>
        <w:t xml:space="preserve"> </w:t>
      </w:r>
      <w:r w:rsidRPr="00D7143B">
        <w:rPr>
          <w:rFonts w:cs="Tahoma"/>
          <w:color w:val="000000" w:themeColor="text1"/>
        </w:rPr>
        <w:t>E</w:t>
      </w:r>
      <w:r w:rsidRPr="00A8133F">
        <w:rPr>
          <w:rFonts w:cs="Tahoma"/>
          <w:color w:val="000000" w:themeColor="text1"/>
          <w:lang w:val="ru-RU"/>
        </w:rPr>
        <w:t>-</w:t>
      </w:r>
      <w:r w:rsidRPr="00D7143B">
        <w:rPr>
          <w:rFonts w:cs="Tahoma"/>
          <w:color w:val="000000" w:themeColor="text1"/>
        </w:rPr>
        <w:t>Reference</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 xml:space="preserve">) изменено на </w:t>
      </w:r>
      <w:r w:rsidRPr="00D7143B">
        <w:rPr>
          <w:rFonts w:cs="Tahoma"/>
          <w:color w:val="000000" w:themeColor="text1"/>
        </w:rPr>
        <w:t>Microsoft</w:t>
      </w:r>
      <w:r w:rsidRPr="00A8133F">
        <w:rPr>
          <w:rFonts w:cs="Tahoma"/>
          <w:color w:val="000000" w:themeColor="text1"/>
          <w:lang w:val="ru-RU"/>
        </w:rPr>
        <w:t xml:space="preserve">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E</w:t>
      </w:r>
      <w:r w:rsidRPr="00A8133F">
        <w:rPr>
          <w:rFonts w:cs="Tahoma"/>
          <w:color w:val="000000" w:themeColor="text1"/>
          <w:lang w:val="ru-RU"/>
        </w:rPr>
        <w:t>-</w:t>
      </w:r>
      <w:r w:rsidRPr="00D7143B">
        <w:rPr>
          <w:rFonts w:cs="Tahoma"/>
          <w:color w:val="000000" w:themeColor="text1"/>
        </w:rPr>
        <w:t>Reference</w:t>
      </w:r>
      <w:r w:rsidRPr="00A8133F">
        <w:rPr>
          <w:rFonts w:cs="Tahoma"/>
          <w:color w:val="000000" w:themeColor="text1"/>
          <w:lang w:val="ru-RU"/>
        </w:rPr>
        <w:t xml:space="preserve"> </w:t>
      </w:r>
      <w:r w:rsidRPr="00D7143B">
        <w:rPr>
          <w:rFonts w:cs="Tahoma"/>
          <w:color w:val="000000" w:themeColor="text1"/>
        </w:rPr>
        <w:t>Library</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w:t>
      </w:r>
    </w:p>
    <w:p w14:paraId="548B0873" w14:textId="77777777" w:rsidR="00C358B7" w:rsidRPr="00A8133F" w:rsidRDefault="00C358B7" w:rsidP="00652B91">
      <w:pPr>
        <w:rPr>
          <w:lang w:val="ru-RU"/>
        </w:rPr>
      </w:pPr>
      <w:r w:rsidRPr="00A8133F">
        <w:rPr>
          <w:rFonts w:cs="Tahoma"/>
          <w:color w:val="000000" w:themeColor="text1"/>
          <w:lang w:val="ru-RU"/>
        </w:rPr>
        <w:t xml:space="preserve">Название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Solutions</w:t>
      </w:r>
      <w:r w:rsidRPr="00A8133F">
        <w:rPr>
          <w:rFonts w:cs="Tahoma"/>
          <w:color w:val="000000" w:themeColor="text1"/>
          <w:lang w:val="ru-RU"/>
        </w:rPr>
        <w:t xml:space="preserve"> </w:t>
      </w:r>
      <w:r w:rsidRPr="00D7143B">
        <w:rPr>
          <w:rFonts w:cs="Tahoma"/>
          <w:color w:val="000000" w:themeColor="text1"/>
        </w:rPr>
        <w:t>IT</w:t>
      </w:r>
      <w:r w:rsidRPr="00A8133F">
        <w:rPr>
          <w:rFonts w:cs="Tahoma"/>
          <w:color w:val="000000" w:themeColor="text1"/>
          <w:lang w:val="ru-RU"/>
        </w:rPr>
        <w:t xml:space="preserve"> </w:t>
      </w:r>
      <w:r w:rsidRPr="00D7143B">
        <w:rPr>
          <w:rFonts w:cs="Tahoma"/>
          <w:color w:val="000000" w:themeColor="text1"/>
        </w:rPr>
        <w:t>Academy</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 xml:space="preserve">) изменено на </w:t>
      </w:r>
      <w:r w:rsidRPr="00D7143B">
        <w:rPr>
          <w:rFonts w:cs="Tahoma"/>
          <w:color w:val="000000" w:themeColor="text1"/>
        </w:rPr>
        <w:t>Microsoft</w:t>
      </w:r>
      <w:r w:rsidRPr="00A8133F">
        <w:rPr>
          <w:rFonts w:cs="Tahoma"/>
          <w:color w:val="000000" w:themeColor="text1"/>
          <w:lang w:val="ru-RU"/>
        </w:rPr>
        <w:t xml:space="preserve">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IT</w:t>
      </w:r>
      <w:r w:rsidRPr="00A8133F">
        <w:rPr>
          <w:rFonts w:cs="Tahoma"/>
          <w:color w:val="000000" w:themeColor="text1"/>
          <w:lang w:val="ru-RU"/>
        </w:rPr>
        <w:t xml:space="preserve"> </w:t>
      </w:r>
      <w:r w:rsidRPr="00D7143B">
        <w:rPr>
          <w:rFonts w:cs="Tahoma"/>
          <w:color w:val="000000" w:themeColor="text1"/>
        </w:rPr>
        <w:t>Academy</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w:t>
      </w:r>
    </w:p>
    <w:p w14:paraId="74CFFBBE" w14:textId="77777777" w:rsidR="00C358B7" w:rsidRPr="00A8133F" w:rsidRDefault="00C358B7" w:rsidP="00652B91">
      <w:pPr>
        <w:rPr>
          <w:lang w:val="ru-RU"/>
        </w:rPr>
      </w:pPr>
      <w:r w:rsidRPr="00A8133F">
        <w:rPr>
          <w:rFonts w:cs="Tahoma"/>
          <w:color w:val="000000" w:themeColor="text1"/>
          <w:lang w:val="ru-RU"/>
        </w:rPr>
        <w:t xml:space="preserve">Название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Solutions</w:t>
      </w:r>
      <w:r w:rsidRPr="00A8133F">
        <w:rPr>
          <w:rFonts w:cs="Tahoma"/>
          <w:color w:val="000000" w:themeColor="text1"/>
          <w:lang w:val="ru-RU"/>
        </w:rPr>
        <w:t xml:space="preserve"> </w:t>
      </w:r>
      <w:r w:rsidRPr="00D7143B">
        <w:rPr>
          <w:rFonts w:cs="Tahoma"/>
          <w:color w:val="000000" w:themeColor="text1"/>
        </w:rPr>
        <w:t>MCP</w:t>
      </w:r>
      <w:r w:rsidRPr="00A8133F">
        <w:rPr>
          <w:rFonts w:cs="Tahoma"/>
          <w:color w:val="000000" w:themeColor="text1"/>
          <w:lang w:val="ru-RU"/>
        </w:rPr>
        <w:t xml:space="preserve"> 1 </w:t>
      </w:r>
      <w:r w:rsidRPr="00D7143B">
        <w:rPr>
          <w:rFonts w:cs="Tahoma"/>
          <w:color w:val="000000" w:themeColor="text1"/>
        </w:rPr>
        <w:t>Exam</w:t>
      </w:r>
      <w:r w:rsidRPr="00A8133F">
        <w:rPr>
          <w:rFonts w:cs="Tahoma"/>
          <w:color w:val="000000" w:themeColor="text1"/>
          <w:lang w:val="ru-RU"/>
        </w:rPr>
        <w:t xml:space="preserve"> </w:t>
      </w:r>
      <w:r w:rsidRPr="00D7143B">
        <w:rPr>
          <w:rFonts w:cs="Tahoma"/>
          <w:color w:val="000000" w:themeColor="text1"/>
        </w:rPr>
        <w:t>Vouchers</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 xml:space="preserve">) изменено на </w:t>
      </w:r>
      <w:r w:rsidRPr="00D7143B">
        <w:rPr>
          <w:rFonts w:cs="Tahoma"/>
          <w:color w:val="000000" w:themeColor="text1"/>
        </w:rPr>
        <w:t>Microsoft</w:t>
      </w:r>
      <w:r w:rsidRPr="00A8133F">
        <w:rPr>
          <w:rFonts w:cs="Tahoma"/>
          <w:color w:val="000000" w:themeColor="text1"/>
          <w:lang w:val="ru-RU"/>
        </w:rPr>
        <w:t xml:space="preserve">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MCP</w:t>
      </w:r>
      <w:r w:rsidRPr="00A8133F">
        <w:rPr>
          <w:rFonts w:cs="Tahoma"/>
          <w:color w:val="000000" w:themeColor="text1"/>
          <w:lang w:val="ru-RU"/>
        </w:rPr>
        <w:t xml:space="preserve"> 1 </w:t>
      </w:r>
      <w:r w:rsidRPr="00D7143B">
        <w:rPr>
          <w:rFonts w:cs="Tahoma"/>
          <w:color w:val="000000" w:themeColor="text1"/>
        </w:rPr>
        <w:t>Exam</w:t>
      </w:r>
      <w:r w:rsidRPr="00A8133F">
        <w:rPr>
          <w:rFonts w:cs="Tahoma"/>
          <w:color w:val="000000" w:themeColor="text1"/>
          <w:lang w:val="ru-RU"/>
        </w:rPr>
        <w:t xml:space="preserve"> </w:t>
      </w:r>
      <w:r w:rsidRPr="00D7143B">
        <w:rPr>
          <w:rFonts w:cs="Tahoma"/>
          <w:color w:val="000000" w:themeColor="text1"/>
        </w:rPr>
        <w:t>Vouchers</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w:t>
      </w:r>
    </w:p>
    <w:p w14:paraId="69F98B4D" w14:textId="77777777" w:rsidR="00C358B7" w:rsidRPr="00A8133F" w:rsidRDefault="00C358B7" w:rsidP="00652B91">
      <w:pPr>
        <w:rPr>
          <w:lang w:val="ru-RU"/>
        </w:rPr>
      </w:pPr>
      <w:r w:rsidRPr="00A8133F">
        <w:rPr>
          <w:rFonts w:cs="Tahoma"/>
          <w:color w:val="000000" w:themeColor="text1"/>
          <w:lang w:val="ru-RU"/>
        </w:rPr>
        <w:t xml:space="preserve">Название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Solutions</w:t>
      </w:r>
      <w:r w:rsidRPr="00A8133F">
        <w:rPr>
          <w:rFonts w:cs="Tahoma"/>
          <w:color w:val="000000" w:themeColor="text1"/>
          <w:lang w:val="ru-RU"/>
        </w:rPr>
        <w:t xml:space="preserve"> </w:t>
      </w:r>
      <w:r w:rsidRPr="00D7143B">
        <w:rPr>
          <w:rFonts w:cs="Tahoma"/>
          <w:color w:val="000000" w:themeColor="text1"/>
        </w:rPr>
        <w:t>MCP</w:t>
      </w:r>
      <w:r w:rsidRPr="00A8133F">
        <w:rPr>
          <w:rFonts w:cs="Tahoma"/>
          <w:color w:val="000000" w:themeColor="text1"/>
          <w:lang w:val="ru-RU"/>
        </w:rPr>
        <w:t xml:space="preserve"> 30 </w:t>
      </w:r>
      <w:r w:rsidRPr="00D7143B">
        <w:rPr>
          <w:rFonts w:cs="Tahoma"/>
          <w:color w:val="000000" w:themeColor="text1"/>
        </w:rPr>
        <w:t>Exam</w:t>
      </w:r>
      <w:r w:rsidRPr="00A8133F">
        <w:rPr>
          <w:rFonts w:cs="Tahoma"/>
          <w:color w:val="000000" w:themeColor="text1"/>
          <w:lang w:val="ru-RU"/>
        </w:rPr>
        <w:t xml:space="preserve"> </w:t>
      </w:r>
      <w:r w:rsidRPr="00D7143B">
        <w:rPr>
          <w:rFonts w:cs="Tahoma"/>
          <w:color w:val="000000" w:themeColor="text1"/>
        </w:rPr>
        <w:t>Vouchers</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 xml:space="preserve">) изменено на </w:t>
      </w:r>
      <w:r w:rsidRPr="00D7143B">
        <w:rPr>
          <w:rFonts w:cs="Tahoma"/>
          <w:color w:val="000000" w:themeColor="text1"/>
        </w:rPr>
        <w:t>Microsoft</w:t>
      </w:r>
      <w:r w:rsidRPr="00A8133F">
        <w:rPr>
          <w:rFonts w:cs="Tahoma"/>
          <w:color w:val="000000" w:themeColor="text1"/>
          <w:lang w:val="ru-RU"/>
        </w:rPr>
        <w:t xml:space="preserve">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MCP</w:t>
      </w:r>
      <w:r w:rsidRPr="00A8133F">
        <w:rPr>
          <w:rFonts w:cs="Tahoma"/>
          <w:color w:val="000000" w:themeColor="text1"/>
          <w:lang w:val="ru-RU"/>
        </w:rPr>
        <w:t xml:space="preserve"> 30 </w:t>
      </w:r>
      <w:r w:rsidRPr="00D7143B">
        <w:rPr>
          <w:rFonts w:cs="Tahoma"/>
          <w:color w:val="000000" w:themeColor="text1"/>
        </w:rPr>
        <w:t>Exam</w:t>
      </w:r>
      <w:r w:rsidRPr="00A8133F">
        <w:rPr>
          <w:rFonts w:cs="Tahoma"/>
          <w:color w:val="000000" w:themeColor="text1"/>
          <w:lang w:val="ru-RU"/>
        </w:rPr>
        <w:t xml:space="preserve"> </w:t>
      </w:r>
      <w:r w:rsidRPr="00D7143B">
        <w:rPr>
          <w:rFonts w:cs="Tahoma"/>
          <w:color w:val="000000" w:themeColor="text1"/>
        </w:rPr>
        <w:t>Vouchers</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w:t>
      </w:r>
    </w:p>
    <w:p w14:paraId="2561FCBD" w14:textId="77777777" w:rsidR="00C358B7" w:rsidRPr="00A8133F" w:rsidRDefault="00C358B7" w:rsidP="00652B91">
      <w:pPr>
        <w:rPr>
          <w:lang w:val="ru-RU"/>
        </w:rPr>
      </w:pPr>
      <w:r w:rsidRPr="00A8133F">
        <w:rPr>
          <w:rFonts w:cs="Tahoma"/>
          <w:color w:val="000000" w:themeColor="text1"/>
          <w:lang w:val="ru-RU"/>
        </w:rPr>
        <w:t xml:space="preserve">Название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Solutions</w:t>
      </w:r>
      <w:r w:rsidRPr="00A8133F">
        <w:rPr>
          <w:rFonts w:cs="Tahoma"/>
          <w:color w:val="000000" w:themeColor="text1"/>
          <w:lang w:val="ru-RU"/>
        </w:rPr>
        <w:t xml:space="preserve"> </w:t>
      </w:r>
      <w:r w:rsidRPr="00D7143B">
        <w:rPr>
          <w:rFonts w:cs="Tahoma"/>
          <w:color w:val="000000" w:themeColor="text1"/>
        </w:rPr>
        <w:t>MOS</w:t>
      </w:r>
      <w:r w:rsidRPr="00A8133F">
        <w:rPr>
          <w:rFonts w:cs="Tahoma"/>
          <w:color w:val="000000" w:themeColor="text1"/>
          <w:lang w:val="ru-RU"/>
        </w:rPr>
        <w:t xml:space="preserve"> 500 </w:t>
      </w:r>
      <w:r w:rsidRPr="00D7143B">
        <w:rPr>
          <w:rFonts w:cs="Tahoma"/>
          <w:color w:val="000000" w:themeColor="text1"/>
        </w:rPr>
        <w:t>Exam</w:t>
      </w:r>
      <w:r w:rsidRPr="00A8133F">
        <w:rPr>
          <w:rFonts w:cs="Tahoma"/>
          <w:color w:val="000000" w:themeColor="text1"/>
          <w:lang w:val="ru-RU"/>
        </w:rPr>
        <w:t xml:space="preserve"> </w:t>
      </w:r>
      <w:r w:rsidRPr="00D7143B">
        <w:rPr>
          <w:rFonts w:cs="Tahoma"/>
          <w:color w:val="000000" w:themeColor="text1"/>
        </w:rPr>
        <w:t>Site</w:t>
      </w:r>
      <w:r w:rsidRPr="00A8133F">
        <w:rPr>
          <w:rFonts w:cs="Tahoma"/>
          <w:color w:val="000000" w:themeColor="text1"/>
          <w:lang w:val="ru-RU"/>
        </w:rPr>
        <w:t xml:space="preserve"> </w:t>
      </w:r>
      <w:r w:rsidRPr="00D7143B">
        <w:rPr>
          <w:rFonts w:cs="Tahoma"/>
          <w:color w:val="000000" w:themeColor="text1"/>
        </w:rPr>
        <w:t>License</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 xml:space="preserve">) изменено на </w:t>
      </w:r>
      <w:r w:rsidRPr="00D7143B">
        <w:rPr>
          <w:rFonts w:cs="Tahoma"/>
          <w:color w:val="000000" w:themeColor="text1"/>
        </w:rPr>
        <w:t>Microsoft</w:t>
      </w:r>
      <w:r w:rsidRPr="00A8133F">
        <w:rPr>
          <w:rFonts w:cs="Tahoma"/>
          <w:color w:val="000000" w:themeColor="text1"/>
          <w:lang w:val="ru-RU"/>
        </w:rPr>
        <w:t xml:space="preserve">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MOS</w:t>
      </w:r>
      <w:r w:rsidRPr="00A8133F">
        <w:rPr>
          <w:rFonts w:cs="Tahoma"/>
          <w:color w:val="000000" w:themeColor="text1"/>
          <w:lang w:val="ru-RU"/>
        </w:rPr>
        <w:t xml:space="preserve"> 500 </w:t>
      </w:r>
      <w:r w:rsidRPr="00D7143B">
        <w:rPr>
          <w:rFonts w:cs="Tahoma"/>
          <w:color w:val="000000" w:themeColor="text1"/>
        </w:rPr>
        <w:t>Exam</w:t>
      </w:r>
      <w:r w:rsidRPr="00A8133F">
        <w:rPr>
          <w:rFonts w:cs="Tahoma"/>
          <w:color w:val="000000" w:themeColor="text1"/>
          <w:lang w:val="ru-RU"/>
        </w:rPr>
        <w:t xml:space="preserve"> </w:t>
      </w:r>
      <w:r w:rsidRPr="00D7143B">
        <w:rPr>
          <w:rFonts w:cs="Tahoma"/>
          <w:color w:val="000000" w:themeColor="text1"/>
        </w:rPr>
        <w:t>Site</w:t>
      </w:r>
      <w:r w:rsidRPr="00A8133F">
        <w:rPr>
          <w:rFonts w:cs="Tahoma"/>
          <w:color w:val="000000" w:themeColor="text1"/>
          <w:lang w:val="ru-RU"/>
        </w:rPr>
        <w:t xml:space="preserve"> </w:t>
      </w:r>
      <w:r w:rsidRPr="00D7143B">
        <w:rPr>
          <w:rFonts w:cs="Tahoma"/>
          <w:color w:val="000000" w:themeColor="text1"/>
        </w:rPr>
        <w:t>License</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w:t>
      </w:r>
    </w:p>
    <w:p w14:paraId="3B29AA7D" w14:textId="77777777" w:rsidR="00C358B7" w:rsidRPr="00A8133F" w:rsidRDefault="00C358B7" w:rsidP="00652B91">
      <w:pPr>
        <w:rPr>
          <w:lang w:val="ru-RU"/>
        </w:rPr>
      </w:pPr>
      <w:r w:rsidRPr="00A8133F">
        <w:rPr>
          <w:rFonts w:cs="Tahoma"/>
          <w:color w:val="000000" w:themeColor="text1"/>
          <w:lang w:val="ru-RU"/>
        </w:rPr>
        <w:t xml:space="preserve">Название библиотеки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Solutions</w:t>
      </w:r>
      <w:r w:rsidRPr="00A8133F">
        <w:rPr>
          <w:rFonts w:cs="Tahoma"/>
          <w:color w:val="000000" w:themeColor="text1"/>
          <w:lang w:val="ru-RU"/>
        </w:rPr>
        <w:t xml:space="preserve"> </w:t>
      </w:r>
      <w:r w:rsidRPr="00D7143B">
        <w:rPr>
          <w:rFonts w:cs="Tahoma"/>
          <w:color w:val="000000" w:themeColor="text1"/>
        </w:rPr>
        <w:t>MTA</w:t>
      </w:r>
      <w:r w:rsidRPr="00A8133F">
        <w:rPr>
          <w:rFonts w:cs="Tahoma"/>
          <w:color w:val="000000" w:themeColor="text1"/>
          <w:lang w:val="ru-RU"/>
        </w:rPr>
        <w:t xml:space="preserve"> 250 </w:t>
      </w:r>
      <w:r w:rsidRPr="00D7143B">
        <w:rPr>
          <w:rFonts w:cs="Tahoma"/>
          <w:color w:val="000000" w:themeColor="text1"/>
        </w:rPr>
        <w:t>Exam</w:t>
      </w:r>
      <w:r w:rsidRPr="00A8133F">
        <w:rPr>
          <w:rFonts w:cs="Tahoma"/>
          <w:color w:val="000000" w:themeColor="text1"/>
          <w:lang w:val="ru-RU"/>
        </w:rPr>
        <w:t xml:space="preserve"> </w:t>
      </w:r>
      <w:r w:rsidRPr="00D7143B">
        <w:rPr>
          <w:rFonts w:cs="Tahoma"/>
          <w:color w:val="000000" w:themeColor="text1"/>
        </w:rPr>
        <w:t>Site</w:t>
      </w:r>
      <w:r w:rsidRPr="00A8133F">
        <w:rPr>
          <w:rFonts w:cs="Tahoma"/>
          <w:color w:val="000000" w:themeColor="text1"/>
          <w:lang w:val="ru-RU"/>
        </w:rPr>
        <w:t xml:space="preserve"> </w:t>
      </w:r>
      <w:r w:rsidRPr="00D7143B">
        <w:rPr>
          <w:rFonts w:cs="Tahoma"/>
          <w:color w:val="000000" w:themeColor="text1"/>
        </w:rPr>
        <w:t>License</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 xml:space="preserve">) изменено на </w:t>
      </w:r>
      <w:r w:rsidRPr="00D7143B">
        <w:rPr>
          <w:rFonts w:cs="Tahoma"/>
          <w:color w:val="000000" w:themeColor="text1"/>
        </w:rPr>
        <w:t>Microsoft</w:t>
      </w:r>
      <w:r w:rsidRPr="00A8133F">
        <w:rPr>
          <w:rFonts w:cs="Tahoma"/>
          <w:color w:val="000000" w:themeColor="text1"/>
          <w:lang w:val="ru-RU"/>
        </w:rPr>
        <w:t xml:space="preserve"> </w:t>
      </w:r>
      <w:r w:rsidRPr="00D7143B">
        <w:rPr>
          <w:rFonts w:cs="Tahoma"/>
          <w:color w:val="000000" w:themeColor="text1"/>
        </w:rPr>
        <w:t>Learning</w:t>
      </w:r>
      <w:r w:rsidRPr="00A8133F">
        <w:rPr>
          <w:rFonts w:cs="Tahoma"/>
          <w:color w:val="000000" w:themeColor="text1"/>
          <w:lang w:val="ru-RU"/>
        </w:rPr>
        <w:t xml:space="preserve"> </w:t>
      </w:r>
      <w:r w:rsidRPr="00D7143B">
        <w:rPr>
          <w:rFonts w:cs="Tahoma"/>
          <w:color w:val="000000" w:themeColor="text1"/>
        </w:rPr>
        <w:t>MTA</w:t>
      </w:r>
      <w:r w:rsidRPr="00A8133F">
        <w:rPr>
          <w:rFonts w:cs="Tahoma"/>
          <w:color w:val="000000" w:themeColor="text1"/>
          <w:lang w:val="ru-RU"/>
        </w:rPr>
        <w:t xml:space="preserve"> 250 </w:t>
      </w:r>
      <w:r w:rsidRPr="00D7143B">
        <w:rPr>
          <w:rFonts w:cs="Tahoma"/>
          <w:color w:val="000000" w:themeColor="text1"/>
        </w:rPr>
        <w:t>Exam</w:t>
      </w:r>
      <w:r w:rsidRPr="00A8133F">
        <w:rPr>
          <w:rFonts w:cs="Tahoma"/>
          <w:color w:val="000000" w:themeColor="text1"/>
          <w:lang w:val="ru-RU"/>
        </w:rPr>
        <w:t xml:space="preserve"> </w:t>
      </w:r>
      <w:r w:rsidRPr="00D7143B">
        <w:rPr>
          <w:rFonts w:cs="Tahoma"/>
          <w:color w:val="000000" w:themeColor="text1"/>
        </w:rPr>
        <w:t>Site</w:t>
      </w:r>
      <w:r w:rsidRPr="00A8133F">
        <w:rPr>
          <w:rFonts w:cs="Tahoma"/>
          <w:color w:val="000000" w:themeColor="text1"/>
          <w:lang w:val="ru-RU"/>
        </w:rPr>
        <w:t xml:space="preserve"> </w:t>
      </w:r>
      <w:r w:rsidRPr="00D7143B">
        <w:rPr>
          <w:rFonts w:cs="Tahoma"/>
          <w:color w:val="000000" w:themeColor="text1"/>
        </w:rPr>
        <w:t>License</w:t>
      </w:r>
      <w:r w:rsidRPr="00A8133F">
        <w:rPr>
          <w:rFonts w:cs="Tahoma"/>
          <w:color w:val="000000" w:themeColor="text1"/>
          <w:lang w:val="ru-RU"/>
        </w:rPr>
        <w:t xml:space="preserve"> (</w:t>
      </w:r>
      <w:r w:rsidRPr="00D7143B">
        <w:rPr>
          <w:rFonts w:cs="Tahoma"/>
          <w:color w:val="000000" w:themeColor="text1"/>
        </w:rPr>
        <w:t>User</w:t>
      </w:r>
      <w:r w:rsidRPr="00A8133F">
        <w:rPr>
          <w:rFonts w:cs="Tahoma"/>
          <w:color w:val="000000" w:themeColor="text1"/>
          <w:lang w:val="ru-RU"/>
        </w:rPr>
        <w:t xml:space="preserve"> </w:t>
      </w:r>
      <w:r w:rsidRPr="00D7143B">
        <w:rPr>
          <w:rFonts w:cs="Tahoma"/>
          <w:color w:val="000000" w:themeColor="text1"/>
        </w:rPr>
        <w:t>SL</w:t>
      </w:r>
      <w:r w:rsidRPr="00A8133F">
        <w:rPr>
          <w:rFonts w:cs="Tahoma"/>
          <w:color w:val="000000" w:themeColor="text1"/>
          <w:lang w:val="ru-RU"/>
        </w:rPr>
        <w:t>)</w:t>
      </w:r>
    </w:p>
    <w:p w14:paraId="487E505B" w14:textId="77777777" w:rsidR="00D94BF5" w:rsidRPr="00A8133F" w:rsidRDefault="00D94BF5" w:rsidP="00652B91">
      <w:pPr>
        <w:rPr>
          <w:lang w:val="ru-RU"/>
        </w:rPr>
      </w:pPr>
    </w:p>
    <w:p w14:paraId="30DD8FD2" w14:textId="77777777" w:rsidR="0047054A" w:rsidRPr="00A8133F" w:rsidRDefault="0047054A" w:rsidP="00652B91">
      <w:pPr>
        <w:rPr>
          <w:lang w:val="ru-RU"/>
        </w:rPr>
      </w:pPr>
    </w:p>
    <w:p w14:paraId="3EE3402F" w14:textId="77777777" w:rsidR="007C2F29" w:rsidRPr="00A8133F" w:rsidRDefault="007C2F29" w:rsidP="00DE520D">
      <w:pPr>
        <w:pStyle w:val="Heading2"/>
        <w:ind w:left="0"/>
        <w:jc w:val="both"/>
        <w:rPr>
          <w:lang w:val="ru-RU"/>
        </w:rPr>
      </w:pPr>
      <w:bookmarkStart w:id="576" w:name="_Toc380004916"/>
      <w:r w:rsidRPr="00A8133F">
        <w:rPr>
          <w:rFonts w:ascii="Tahoma" w:hAnsi="Tahoma" w:cs="Tahoma"/>
          <w:color w:val="FF6600"/>
          <w:lang w:val="ru-RU"/>
        </w:rPr>
        <w:t>ИЗМЕНЕНИЯ В АВГУСТЕ 2013 Г.</w:t>
      </w:r>
      <w:bookmarkEnd w:id="576"/>
    </w:p>
    <w:p w14:paraId="2F221D32" w14:textId="77777777" w:rsidR="007C2F29" w:rsidRPr="00A8133F" w:rsidRDefault="007C2F29" w:rsidP="007C2F29">
      <w:pPr>
        <w:spacing w:after="60"/>
        <w:rPr>
          <w:lang w:val="ru-RU"/>
        </w:rPr>
      </w:pPr>
    </w:p>
    <w:p w14:paraId="4AC6E400" w14:textId="77777777" w:rsidR="007C2F29" w:rsidRPr="00A8133F" w:rsidRDefault="007C2F29" w:rsidP="007C2F29">
      <w:pPr>
        <w:spacing w:after="60"/>
        <w:rPr>
          <w:lang w:val="ru-RU"/>
        </w:rPr>
      </w:pPr>
      <w:r w:rsidRPr="00A8133F">
        <w:rPr>
          <w:b/>
          <w:lang w:val="ru-RU"/>
        </w:rPr>
        <w:t>Добавления</w:t>
      </w:r>
    </w:p>
    <w:p w14:paraId="4B25AFDD" w14:textId="77777777" w:rsidR="006068C9" w:rsidRPr="00A8133F" w:rsidRDefault="006068C9" w:rsidP="003F1A34">
      <w:pPr>
        <w:rPr>
          <w:lang w:val="ru-RU"/>
        </w:rPr>
      </w:pPr>
      <w:r w:rsidRPr="00D7143B">
        <w:rPr>
          <w:rFonts w:cs="Tahoma"/>
          <w:szCs w:val="18"/>
        </w:rPr>
        <w:t>Exchange</w:t>
      </w:r>
      <w:r w:rsidRPr="00A8133F">
        <w:rPr>
          <w:rFonts w:cs="Tahoma"/>
          <w:szCs w:val="18"/>
          <w:lang w:val="ru-RU"/>
        </w:rPr>
        <w:t xml:space="preserve"> </w:t>
      </w:r>
      <w:r w:rsidRPr="00D7143B">
        <w:rPr>
          <w:rFonts w:cs="Tahoma"/>
          <w:szCs w:val="18"/>
        </w:rPr>
        <w:t>Online</w:t>
      </w:r>
      <w:r w:rsidRPr="00A8133F">
        <w:rPr>
          <w:rFonts w:cs="Tahoma"/>
          <w:szCs w:val="18"/>
          <w:lang w:val="ru-RU"/>
        </w:rPr>
        <w:t xml:space="preserve"> </w:t>
      </w:r>
      <w:r w:rsidRPr="00D7143B">
        <w:rPr>
          <w:rFonts w:cs="Tahoma"/>
          <w:szCs w:val="18"/>
        </w:rPr>
        <w:t>Plan</w:t>
      </w:r>
      <w:r w:rsidRPr="00A8133F">
        <w:rPr>
          <w:rFonts w:cs="Tahoma"/>
          <w:szCs w:val="18"/>
          <w:lang w:val="ru-RU"/>
        </w:rPr>
        <w:t xml:space="preserve"> 1 </w:t>
      </w:r>
      <w:r w:rsidRPr="00D7143B">
        <w:rPr>
          <w:rFonts w:cs="Tahoma"/>
          <w:szCs w:val="18"/>
        </w:rPr>
        <w:t>Add</w:t>
      </w:r>
      <w:r w:rsidRPr="00A8133F">
        <w:rPr>
          <w:rFonts w:cs="Tahoma"/>
          <w:szCs w:val="18"/>
          <w:lang w:val="ru-RU"/>
        </w:rPr>
        <w:t>-</w:t>
      </w:r>
      <w:r w:rsidRPr="00D7143B">
        <w:rPr>
          <w:rFonts w:cs="Tahoma"/>
          <w:szCs w:val="18"/>
        </w:rPr>
        <w:t>on</w:t>
      </w:r>
      <w:r w:rsidRPr="00A8133F">
        <w:rPr>
          <w:rFonts w:cs="Tahoma"/>
          <w:szCs w:val="18"/>
          <w:lang w:val="ru-RU"/>
        </w:rPr>
        <w:t xml:space="preserve"> (</w:t>
      </w:r>
      <w:r w:rsidRPr="00D7143B">
        <w:rPr>
          <w:rFonts w:cs="Tahoma"/>
          <w:szCs w:val="18"/>
        </w:rPr>
        <w:t>User</w:t>
      </w:r>
      <w:r w:rsidRPr="00A8133F">
        <w:rPr>
          <w:rFonts w:cs="Tahoma"/>
          <w:szCs w:val="18"/>
          <w:lang w:val="ru-RU"/>
        </w:rPr>
        <w:t xml:space="preserve"> </w:t>
      </w:r>
      <w:r w:rsidRPr="00D7143B">
        <w:rPr>
          <w:rFonts w:cs="Tahoma"/>
          <w:szCs w:val="18"/>
        </w:rPr>
        <w:t>SL</w:t>
      </w:r>
      <w:r w:rsidRPr="00A8133F">
        <w:rPr>
          <w:rFonts w:cs="Tahoma"/>
          <w:szCs w:val="18"/>
          <w:lang w:val="ru-RU"/>
        </w:rPr>
        <w:t>)</w:t>
      </w:r>
    </w:p>
    <w:p w14:paraId="7FD87F48" w14:textId="77777777" w:rsidR="006068C9" w:rsidRPr="00D7143B" w:rsidRDefault="006068C9" w:rsidP="003F1A34">
      <w:r w:rsidRPr="00D7143B">
        <w:rPr>
          <w:rFonts w:cs="Tahoma"/>
          <w:szCs w:val="18"/>
        </w:rPr>
        <w:t>Lync Online Plan 1 Add-on (User SL)</w:t>
      </w:r>
    </w:p>
    <w:p w14:paraId="2F97F0BB" w14:textId="77777777" w:rsidR="006068C9" w:rsidRPr="00D7143B" w:rsidRDefault="006068C9" w:rsidP="003F1A34">
      <w:r w:rsidRPr="00D7143B">
        <w:rPr>
          <w:rFonts w:cs="Tahoma"/>
          <w:szCs w:val="18"/>
        </w:rPr>
        <w:t>SharePoint Online Plan 1 Add-on (User SL)</w:t>
      </w:r>
    </w:p>
    <w:p w14:paraId="72FB0E45" w14:textId="77777777" w:rsidR="006068C9" w:rsidRPr="00D7143B" w:rsidRDefault="006068C9" w:rsidP="003F1A34">
      <w:r w:rsidRPr="00D7143B">
        <w:rPr>
          <w:rFonts w:cs="Tahoma"/>
          <w:szCs w:val="18"/>
        </w:rPr>
        <w:t>SharePoint Online Plan 1 c Yammer Add-on (User SL)</w:t>
      </w:r>
    </w:p>
    <w:p w14:paraId="245F7331" w14:textId="77777777" w:rsidR="006068C9" w:rsidRPr="00A8133F" w:rsidRDefault="006068C9" w:rsidP="003F1A34">
      <w:pPr>
        <w:rPr>
          <w:lang w:val="it-IT"/>
        </w:rPr>
      </w:pPr>
      <w:r w:rsidRPr="00A8133F">
        <w:rPr>
          <w:rFonts w:cs="Tahoma"/>
          <w:szCs w:val="18"/>
          <w:lang w:val="it-IT"/>
        </w:rPr>
        <w:t xml:space="preserve">Office 365 </w:t>
      </w:r>
      <w:r w:rsidRPr="00D7143B">
        <w:rPr>
          <w:rFonts w:cs="Tahoma"/>
          <w:szCs w:val="18"/>
        </w:rPr>
        <w:t>корпоративный</w:t>
      </w:r>
      <w:r w:rsidRPr="00A8133F">
        <w:rPr>
          <w:rFonts w:cs="Tahoma"/>
          <w:szCs w:val="18"/>
          <w:lang w:val="it-IT"/>
        </w:rPr>
        <w:t xml:space="preserve"> E1, E3, E4 Add-on (User SL)</w:t>
      </w:r>
    </w:p>
    <w:p w14:paraId="7CD2D7AB" w14:textId="77777777" w:rsidR="006068C9" w:rsidRPr="00A8133F" w:rsidRDefault="006068C9" w:rsidP="003F1A34">
      <w:pPr>
        <w:rPr>
          <w:lang w:val="ru-RU"/>
        </w:rPr>
      </w:pPr>
      <w:r w:rsidRPr="00D7143B">
        <w:rPr>
          <w:rFonts w:cs="Tahoma"/>
          <w:szCs w:val="18"/>
        </w:rPr>
        <w:t>Office</w:t>
      </w:r>
      <w:r w:rsidRPr="00A8133F">
        <w:rPr>
          <w:rFonts w:cs="Tahoma"/>
          <w:szCs w:val="18"/>
          <w:lang w:val="ru-RU"/>
        </w:rPr>
        <w:t xml:space="preserve"> 365 для государственных организаций </w:t>
      </w:r>
      <w:r w:rsidRPr="00D7143B">
        <w:rPr>
          <w:rFonts w:cs="Tahoma"/>
          <w:szCs w:val="18"/>
        </w:rPr>
        <w:t>G</w:t>
      </w:r>
      <w:r w:rsidRPr="00A8133F">
        <w:rPr>
          <w:rFonts w:cs="Tahoma"/>
          <w:szCs w:val="18"/>
          <w:lang w:val="ru-RU"/>
        </w:rPr>
        <w:t xml:space="preserve">1, </w:t>
      </w:r>
      <w:r w:rsidRPr="00D7143B">
        <w:rPr>
          <w:rFonts w:cs="Tahoma"/>
          <w:szCs w:val="18"/>
        </w:rPr>
        <w:t>G</w:t>
      </w:r>
      <w:r w:rsidRPr="00A8133F">
        <w:rPr>
          <w:rFonts w:cs="Tahoma"/>
          <w:szCs w:val="18"/>
          <w:lang w:val="ru-RU"/>
        </w:rPr>
        <w:t xml:space="preserve">3, </w:t>
      </w:r>
      <w:r w:rsidRPr="00D7143B">
        <w:rPr>
          <w:rFonts w:cs="Tahoma"/>
          <w:szCs w:val="18"/>
        </w:rPr>
        <w:t>G</w:t>
      </w:r>
      <w:r w:rsidRPr="00A8133F">
        <w:rPr>
          <w:rFonts w:cs="Tahoma"/>
          <w:szCs w:val="18"/>
          <w:lang w:val="ru-RU"/>
        </w:rPr>
        <w:t xml:space="preserve">4 </w:t>
      </w:r>
      <w:r w:rsidRPr="00D7143B">
        <w:rPr>
          <w:rFonts w:cs="Tahoma"/>
          <w:szCs w:val="18"/>
        </w:rPr>
        <w:t>Add</w:t>
      </w:r>
      <w:r w:rsidRPr="00A8133F">
        <w:rPr>
          <w:rFonts w:cs="Tahoma"/>
          <w:szCs w:val="18"/>
          <w:lang w:val="ru-RU"/>
        </w:rPr>
        <w:t>-</w:t>
      </w:r>
      <w:r w:rsidRPr="00D7143B">
        <w:rPr>
          <w:rFonts w:cs="Tahoma"/>
          <w:szCs w:val="18"/>
        </w:rPr>
        <w:t>on</w:t>
      </w:r>
      <w:r w:rsidRPr="00A8133F">
        <w:rPr>
          <w:rFonts w:cs="Tahoma"/>
          <w:szCs w:val="18"/>
          <w:lang w:val="ru-RU"/>
        </w:rPr>
        <w:t xml:space="preserve"> (</w:t>
      </w:r>
      <w:r w:rsidRPr="00D7143B">
        <w:rPr>
          <w:rFonts w:cs="Tahoma"/>
          <w:szCs w:val="18"/>
        </w:rPr>
        <w:t>User</w:t>
      </w:r>
      <w:r w:rsidRPr="00A8133F">
        <w:rPr>
          <w:rFonts w:cs="Tahoma"/>
          <w:szCs w:val="18"/>
          <w:lang w:val="ru-RU"/>
        </w:rPr>
        <w:t xml:space="preserve"> </w:t>
      </w:r>
      <w:r w:rsidRPr="00D7143B">
        <w:rPr>
          <w:rFonts w:cs="Tahoma"/>
          <w:szCs w:val="18"/>
        </w:rPr>
        <w:t>SL</w:t>
      </w:r>
      <w:r w:rsidRPr="00A8133F">
        <w:rPr>
          <w:rFonts w:cs="Tahoma"/>
          <w:szCs w:val="18"/>
          <w:lang w:val="ru-RU"/>
        </w:rPr>
        <w:t>)</w:t>
      </w:r>
    </w:p>
    <w:p w14:paraId="3FA8B627" w14:textId="77777777" w:rsidR="006068C9" w:rsidRPr="00A8133F" w:rsidRDefault="006068C9" w:rsidP="003F1A34">
      <w:pPr>
        <w:rPr>
          <w:lang w:val="ru-RU"/>
        </w:rPr>
      </w:pPr>
      <w:r w:rsidRPr="00D7143B">
        <w:rPr>
          <w:rFonts w:cs="Tahoma"/>
          <w:szCs w:val="18"/>
        </w:rPr>
        <w:t>Office</w:t>
      </w:r>
      <w:r w:rsidRPr="00A8133F">
        <w:rPr>
          <w:rFonts w:cs="Tahoma"/>
          <w:szCs w:val="18"/>
          <w:lang w:val="ru-RU"/>
        </w:rPr>
        <w:t xml:space="preserve"> 365 корпоративный </w:t>
      </w:r>
      <w:r w:rsidRPr="00D7143B">
        <w:rPr>
          <w:rFonts w:cs="Tahoma"/>
          <w:szCs w:val="18"/>
        </w:rPr>
        <w:t>E</w:t>
      </w:r>
      <w:r w:rsidRPr="00A8133F">
        <w:rPr>
          <w:rFonts w:cs="Tahoma"/>
          <w:szCs w:val="18"/>
          <w:lang w:val="ru-RU"/>
        </w:rPr>
        <w:t xml:space="preserve">3, </w:t>
      </w:r>
      <w:r w:rsidRPr="00D7143B">
        <w:rPr>
          <w:rFonts w:cs="Tahoma"/>
          <w:szCs w:val="18"/>
        </w:rPr>
        <w:t>E</w:t>
      </w:r>
      <w:r w:rsidRPr="00A8133F">
        <w:rPr>
          <w:rFonts w:cs="Tahoma"/>
          <w:szCs w:val="18"/>
          <w:lang w:val="ru-RU"/>
        </w:rPr>
        <w:t xml:space="preserve">4 без </w:t>
      </w:r>
      <w:r w:rsidRPr="00D7143B">
        <w:rPr>
          <w:rFonts w:cs="Tahoma"/>
          <w:szCs w:val="18"/>
        </w:rPr>
        <w:t>Office</w:t>
      </w:r>
      <w:r w:rsidRPr="00A8133F">
        <w:rPr>
          <w:rFonts w:cs="Tahoma"/>
          <w:szCs w:val="18"/>
          <w:lang w:val="ru-RU"/>
        </w:rPr>
        <w:t xml:space="preserve"> профессиональный плюс </w:t>
      </w:r>
      <w:r w:rsidRPr="00D7143B">
        <w:rPr>
          <w:rFonts w:cs="Tahoma"/>
          <w:szCs w:val="18"/>
        </w:rPr>
        <w:t>Add</w:t>
      </w:r>
      <w:r w:rsidRPr="00A8133F">
        <w:rPr>
          <w:rFonts w:cs="Tahoma"/>
          <w:szCs w:val="18"/>
          <w:lang w:val="ru-RU"/>
        </w:rPr>
        <w:t>-</w:t>
      </w:r>
      <w:r w:rsidRPr="00D7143B">
        <w:rPr>
          <w:rFonts w:cs="Tahoma"/>
          <w:szCs w:val="18"/>
        </w:rPr>
        <w:t>on</w:t>
      </w:r>
      <w:r w:rsidRPr="00A8133F">
        <w:rPr>
          <w:rFonts w:cs="Tahoma"/>
          <w:szCs w:val="18"/>
          <w:lang w:val="ru-RU"/>
        </w:rPr>
        <w:t xml:space="preserve"> (</w:t>
      </w:r>
      <w:r w:rsidRPr="00D7143B">
        <w:rPr>
          <w:rFonts w:cs="Tahoma"/>
          <w:szCs w:val="18"/>
        </w:rPr>
        <w:t>User</w:t>
      </w:r>
      <w:r w:rsidRPr="00A8133F">
        <w:rPr>
          <w:rFonts w:cs="Tahoma"/>
          <w:szCs w:val="18"/>
          <w:lang w:val="ru-RU"/>
        </w:rPr>
        <w:t xml:space="preserve"> </w:t>
      </w:r>
      <w:r w:rsidRPr="00D7143B">
        <w:rPr>
          <w:rFonts w:cs="Tahoma"/>
          <w:szCs w:val="18"/>
        </w:rPr>
        <w:t>SL</w:t>
      </w:r>
      <w:r w:rsidRPr="00A8133F">
        <w:rPr>
          <w:rFonts w:cs="Tahoma"/>
          <w:szCs w:val="18"/>
          <w:lang w:val="ru-RU"/>
        </w:rPr>
        <w:t>)</w:t>
      </w:r>
    </w:p>
    <w:p w14:paraId="4660D9E6" w14:textId="77777777" w:rsidR="007C2F29" w:rsidRPr="00A8133F" w:rsidRDefault="006068C9" w:rsidP="003F1A34">
      <w:pPr>
        <w:rPr>
          <w:lang w:val="ru-RU"/>
        </w:rPr>
      </w:pPr>
      <w:r w:rsidRPr="00D7143B">
        <w:rPr>
          <w:rFonts w:cs="Tahoma"/>
          <w:szCs w:val="18"/>
        </w:rPr>
        <w:t>Office</w:t>
      </w:r>
      <w:r w:rsidRPr="00A8133F">
        <w:rPr>
          <w:rFonts w:cs="Tahoma"/>
          <w:szCs w:val="18"/>
          <w:lang w:val="ru-RU"/>
        </w:rPr>
        <w:t xml:space="preserve"> 365 для государственных организаций </w:t>
      </w:r>
      <w:r w:rsidRPr="00D7143B">
        <w:rPr>
          <w:rFonts w:cs="Tahoma"/>
          <w:szCs w:val="18"/>
        </w:rPr>
        <w:t>G</w:t>
      </w:r>
      <w:r w:rsidRPr="00A8133F">
        <w:rPr>
          <w:rFonts w:cs="Tahoma"/>
          <w:szCs w:val="18"/>
          <w:lang w:val="ru-RU"/>
        </w:rPr>
        <w:t xml:space="preserve">3, </w:t>
      </w:r>
      <w:r w:rsidRPr="00D7143B">
        <w:rPr>
          <w:rFonts w:cs="Tahoma"/>
          <w:szCs w:val="18"/>
        </w:rPr>
        <w:t>G</w:t>
      </w:r>
      <w:r w:rsidRPr="00A8133F">
        <w:rPr>
          <w:rFonts w:cs="Tahoma"/>
          <w:szCs w:val="18"/>
          <w:lang w:val="ru-RU"/>
        </w:rPr>
        <w:t xml:space="preserve">4 без </w:t>
      </w:r>
      <w:r w:rsidRPr="00D7143B">
        <w:rPr>
          <w:rFonts w:cs="Tahoma"/>
          <w:szCs w:val="18"/>
        </w:rPr>
        <w:t>Office</w:t>
      </w:r>
      <w:r w:rsidRPr="00A8133F">
        <w:rPr>
          <w:rFonts w:cs="Tahoma"/>
          <w:szCs w:val="18"/>
          <w:lang w:val="ru-RU"/>
        </w:rPr>
        <w:t xml:space="preserve"> профессиональный плюс </w:t>
      </w:r>
      <w:r w:rsidRPr="00D7143B">
        <w:rPr>
          <w:rFonts w:cs="Tahoma"/>
          <w:szCs w:val="18"/>
        </w:rPr>
        <w:t>Add</w:t>
      </w:r>
      <w:r w:rsidRPr="00A8133F">
        <w:rPr>
          <w:rFonts w:cs="Tahoma"/>
          <w:szCs w:val="18"/>
          <w:lang w:val="ru-RU"/>
        </w:rPr>
        <w:t>-</w:t>
      </w:r>
      <w:r w:rsidRPr="00D7143B">
        <w:rPr>
          <w:rFonts w:cs="Tahoma"/>
          <w:szCs w:val="18"/>
        </w:rPr>
        <w:t>on</w:t>
      </w:r>
      <w:r w:rsidRPr="00A8133F">
        <w:rPr>
          <w:rFonts w:cs="Tahoma"/>
          <w:szCs w:val="18"/>
          <w:lang w:val="ru-RU"/>
        </w:rPr>
        <w:t xml:space="preserve"> (</w:t>
      </w:r>
      <w:r w:rsidRPr="00D7143B">
        <w:rPr>
          <w:rFonts w:cs="Tahoma"/>
          <w:szCs w:val="18"/>
        </w:rPr>
        <w:t>User</w:t>
      </w:r>
      <w:r w:rsidRPr="00A8133F">
        <w:rPr>
          <w:rFonts w:cs="Tahoma"/>
          <w:szCs w:val="18"/>
          <w:lang w:val="ru-RU"/>
        </w:rPr>
        <w:t xml:space="preserve"> </w:t>
      </w:r>
      <w:r w:rsidRPr="00D7143B">
        <w:rPr>
          <w:rFonts w:cs="Tahoma"/>
          <w:szCs w:val="18"/>
        </w:rPr>
        <w:t>SL</w:t>
      </w:r>
      <w:r w:rsidRPr="00A8133F">
        <w:rPr>
          <w:rFonts w:cs="Tahoma"/>
          <w:szCs w:val="18"/>
          <w:lang w:val="ru-RU"/>
        </w:rPr>
        <w:t>)</w:t>
      </w:r>
    </w:p>
    <w:p w14:paraId="0C941D55" w14:textId="77777777" w:rsidR="006068C9" w:rsidRPr="00A8133F" w:rsidRDefault="006068C9" w:rsidP="007C2F29">
      <w:pPr>
        <w:spacing w:after="60"/>
        <w:rPr>
          <w:lang w:val="ru-RU"/>
        </w:rPr>
      </w:pPr>
    </w:p>
    <w:p w14:paraId="2935F203" w14:textId="77777777" w:rsidR="00992F3F" w:rsidRPr="00A8133F" w:rsidRDefault="00992F3F" w:rsidP="007C2F29">
      <w:pPr>
        <w:spacing w:after="60"/>
        <w:rPr>
          <w:lang w:val="ru-RU"/>
        </w:rPr>
      </w:pPr>
    </w:p>
    <w:p w14:paraId="15923668" w14:textId="77777777" w:rsidR="00992F3F" w:rsidRPr="00A8133F" w:rsidRDefault="00992F3F" w:rsidP="007C2F29">
      <w:pPr>
        <w:spacing w:after="60"/>
        <w:rPr>
          <w:lang w:val="ru-RU"/>
        </w:rPr>
      </w:pPr>
    </w:p>
    <w:p w14:paraId="253DFB0A" w14:textId="77777777" w:rsidR="007C2F29" w:rsidRPr="00A8133F" w:rsidRDefault="007C2F29" w:rsidP="007C2F29">
      <w:pPr>
        <w:spacing w:after="60"/>
        <w:rPr>
          <w:lang w:val="ru-RU"/>
        </w:rPr>
      </w:pPr>
      <w:r w:rsidRPr="00A8133F">
        <w:rPr>
          <w:b/>
          <w:lang w:val="ru-RU"/>
        </w:rPr>
        <w:lastRenderedPageBreak/>
        <w:t>Специальные предложения</w:t>
      </w:r>
    </w:p>
    <w:p w14:paraId="55D47E81" w14:textId="77777777" w:rsidR="00DB6980" w:rsidRPr="00A8133F" w:rsidRDefault="00DB6980" w:rsidP="003F1A34">
      <w:pPr>
        <w:rPr>
          <w:lang w:val="ru-RU"/>
        </w:rPr>
      </w:pPr>
      <w:r w:rsidRPr="00A8133F">
        <w:rPr>
          <w:rFonts w:cs="Tahoma"/>
          <w:szCs w:val="18"/>
          <w:lang w:val="ru-RU"/>
        </w:rPr>
        <w:t>Следующие специальные предложения были удалены:</w:t>
      </w:r>
    </w:p>
    <w:p w14:paraId="54060CD4" w14:textId="77777777" w:rsidR="006068C9" w:rsidRPr="00A8133F" w:rsidRDefault="003F5594" w:rsidP="003F1A34">
      <w:pPr>
        <w:rPr>
          <w:lang w:val="ru-RU"/>
        </w:rPr>
      </w:pPr>
      <w:r w:rsidRPr="00D7143B">
        <w:rPr>
          <w:rFonts w:cs="Tahoma"/>
          <w:szCs w:val="18"/>
        </w:rPr>
        <w:t>Microsoft</w:t>
      </w:r>
      <w:r w:rsidRPr="00A8133F">
        <w:rPr>
          <w:rFonts w:cs="Tahoma"/>
          <w:szCs w:val="18"/>
          <w:lang w:val="ru-RU"/>
        </w:rPr>
        <w:t xml:space="preserve"> </w:t>
      </w:r>
      <w:r w:rsidRPr="00D7143B">
        <w:rPr>
          <w:rFonts w:cs="Tahoma"/>
          <w:szCs w:val="18"/>
        </w:rPr>
        <w:t>Dynamics</w:t>
      </w:r>
      <w:r w:rsidRPr="00A8133F">
        <w:rPr>
          <w:rFonts w:cs="Tahoma"/>
          <w:szCs w:val="18"/>
          <w:lang w:val="ru-RU"/>
        </w:rPr>
        <w:t xml:space="preserve"> </w:t>
      </w:r>
      <w:r w:rsidRPr="00D7143B">
        <w:rPr>
          <w:rFonts w:cs="Tahoma"/>
          <w:szCs w:val="18"/>
        </w:rPr>
        <w:t>AX</w:t>
      </w:r>
      <w:r w:rsidRPr="00A8133F">
        <w:rPr>
          <w:rFonts w:cs="Tahoma"/>
          <w:szCs w:val="18"/>
          <w:lang w:val="ru-RU"/>
        </w:rPr>
        <w:t xml:space="preserve"> 2012 </w:t>
      </w:r>
      <w:r w:rsidRPr="00D7143B">
        <w:rPr>
          <w:rFonts w:cs="Tahoma"/>
          <w:szCs w:val="18"/>
        </w:rPr>
        <w:t>R</w:t>
      </w:r>
      <w:r w:rsidRPr="00A8133F">
        <w:rPr>
          <w:rFonts w:cs="Tahoma"/>
          <w:szCs w:val="18"/>
          <w:lang w:val="ru-RU"/>
        </w:rPr>
        <w:t xml:space="preserve">2: приобретая одну лицензию </w:t>
      </w: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вы получаете одно специальное предложение с функциональной </w:t>
      </w:r>
      <w:r w:rsidRPr="00D7143B">
        <w:rPr>
          <w:rFonts w:cs="Tahoma"/>
          <w:szCs w:val="18"/>
        </w:rPr>
        <w:t>CAL</w:t>
      </w:r>
    </w:p>
    <w:p w14:paraId="0727056C" w14:textId="77777777" w:rsidR="003F5594" w:rsidRPr="00A8133F" w:rsidRDefault="003F5594" w:rsidP="003F1A34">
      <w:pPr>
        <w:rPr>
          <w:lang w:val="ru-RU"/>
        </w:rPr>
      </w:pPr>
      <w:r w:rsidRPr="00A8133F">
        <w:rPr>
          <w:rFonts w:cs="Tahoma"/>
          <w:szCs w:val="18"/>
          <w:lang w:val="ru-RU"/>
        </w:rPr>
        <w:t xml:space="preserve">Скидка 15 % при переходе вверх на следующий выпуск </w:t>
      </w:r>
      <w:r w:rsidRPr="00D7143B">
        <w:rPr>
          <w:rFonts w:cs="Tahoma"/>
          <w:szCs w:val="18"/>
        </w:rPr>
        <w:t>Project</w:t>
      </w:r>
      <w:r w:rsidRPr="00A8133F">
        <w:rPr>
          <w:rFonts w:cs="Tahoma"/>
          <w:szCs w:val="18"/>
          <w:lang w:val="ru-RU"/>
        </w:rPr>
        <w:t xml:space="preserve"> / </w:t>
      </w:r>
      <w:r w:rsidRPr="00D7143B">
        <w:rPr>
          <w:rFonts w:cs="Tahoma"/>
          <w:szCs w:val="18"/>
        </w:rPr>
        <w:t>Visio</w:t>
      </w:r>
    </w:p>
    <w:p w14:paraId="7F07C2FE" w14:textId="77777777" w:rsidR="003F5594" w:rsidRPr="00A8133F" w:rsidRDefault="003F5594" w:rsidP="003F1A34">
      <w:pPr>
        <w:rPr>
          <w:lang w:val="ru-RU"/>
        </w:rPr>
      </w:pPr>
      <w:r w:rsidRPr="00A8133F">
        <w:rPr>
          <w:rFonts w:cs="Tahoma"/>
          <w:szCs w:val="18"/>
          <w:lang w:val="ru-RU"/>
        </w:rPr>
        <w:t xml:space="preserve">Скидка 55 % на </w:t>
      </w:r>
      <w:r w:rsidRPr="00D7143B">
        <w:rPr>
          <w:rFonts w:cs="Tahoma"/>
          <w:szCs w:val="18"/>
        </w:rPr>
        <w:t>Project</w:t>
      </w:r>
      <w:r w:rsidRPr="00A8133F">
        <w:rPr>
          <w:rFonts w:cs="Tahoma"/>
          <w:szCs w:val="18"/>
          <w:lang w:val="ru-RU"/>
        </w:rPr>
        <w:t xml:space="preserve"> </w:t>
      </w:r>
      <w:r w:rsidRPr="00D7143B">
        <w:rPr>
          <w:rFonts w:cs="Tahoma"/>
          <w:szCs w:val="18"/>
        </w:rPr>
        <w:t>Server</w:t>
      </w:r>
      <w:r w:rsidRPr="00A8133F">
        <w:rPr>
          <w:rFonts w:cs="Tahoma"/>
          <w:szCs w:val="18"/>
          <w:lang w:val="ru-RU"/>
        </w:rPr>
        <w:t xml:space="preserve"> </w:t>
      </w:r>
      <w:r w:rsidRPr="00D7143B">
        <w:rPr>
          <w:rFonts w:cs="Tahoma"/>
          <w:szCs w:val="18"/>
        </w:rPr>
        <w:t>CAL</w:t>
      </w:r>
      <w:r w:rsidRPr="00A8133F">
        <w:rPr>
          <w:rFonts w:cs="Tahoma"/>
          <w:szCs w:val="18"/>
          <w:lang w:val="ru-RU"/>
        </w:rPr>
        <w:t xml:space="preserve"> при приобретении для всей компании</w:t>
      </w:r>
    </w:p>
    <w:p w14:paraId="67D08468" w14:textId="77777777" w:rsidR="003F5594" w:rsidRPr="00A8133F" w:rsidRDefault="003F5594" w:rsidP="003F1A34">
      <w:pPr>
        <w:rPr>
          <w:lang w:val="ru-RU"/>
        </w:rPr>
      </w:pPr>
    </w:p>
    <w:p w14:paraId="4574669E" w14:textId="77777777" w:rsidR="007C2F29" w:rsidRPr="00A8133F" w:rsidRDefault="007C2F29" w:rsidP="007C2F29">
      <w:pPr>
        <w:spacing w:after="60"/>
        <w:rPr>
          <w:lang w:val="ru-RU"/>
        </w:rPr>
      </w:pPr>
      <w:r w:rsidRPr="00A8133F">
        <w:rPr>
          <w:b/>
          <w:lang w:val="ru-RU"/>
        </w:rPr>
        <w:t>Удаления</w:t>
      </w:r>
    </w:p>
    <w:p w14:paraId="1D919743" w14:textId="77777777" w:rsidR="007C2F29" w:rsidRPr="00A8133F" w:rsidRDefault="007C2F29" w:rsidP="007C2F29">
      <w:pPr>
        <w:spacing w:after="60"/>
        <w:rPr>
          <w:lang w:val="ru-RU"/>
        </w:rPr>
      </w:pPr>
    </w:p>
    <w:p w14:paraId="7564B356" w14:textId="77777777" w:rsidR="007C2F29" w:rsidRPr="00A8133F" w:rsidRDefault="007C2F29" w:rsidP="007C2F29">
      <w:pPr>
        <w:spacing w:after="60"/>
        <w:rPr>
          <w:lang w:val="ru-RU"/>
        </w:rPr>
      </w:pPr>
      <w:r w:rsidRPr="00A8133F">
        <w:rPr>
          <w:b/>
          <w:lang w:val="ru-RU"/>
        </w:rPr>
        <w:t>Изменения</w:t>
      </w:r>
    </w:p>
    <w:p w14:paraId="3340EDD1" w14:textId="77777777" w:rsidR="006068C9" w:rsidRPr="00A8133F" w:rsidRDefault="006068C9" w:rsidP="006068C9">
      <w:pPr>
        <w:rPr>
          <w:lang w:val="ru-RU"/>
        </w:rPr>
      </w:pPr>
      <w:r w:rsidRPr="00D7143B">
        <w:rPr>
          <w:rFonts w:cs="Tahoma"/>
          <w:szCs w:val="18"/>
        </w:rPr>
        <w:t>Office</w:t>
      </w:r>
      <w:r w:rsidRPr="00A8133F">
        <w:rPr>
          <w:rFonts w:cs="Tahoma"/>
          <w:szCs w:val="18"/>
          <w:lang w:val="ru-RU"/>
        </w:rPr>
        <w:t xml:space="preserve"> 365 </w:t>
      </w:r>
      <w:r w:rsidRPr="00D7143B">
        <w:rPr>
          <w:rFonts w:cs="Tahoma"/>
          <w:szCs w:val="18"/>
        </w:rPr>
        <w:t>A</w:t>
      </w:r>
      <w:r w:rsidRPr="00A8133F">
        <w:rPr>
          <w:rFonts w:cs="Tahoma"/>
          <w:szCs w:val="18"/>
          <w:lang w:val="ru-RU"/>
        </w:rPr>
        <w:t xml:space="preserve">3, </w:t>
      </w:r>
      <w:r w:rsidRPr="00D7143B">
        <w:rPr>
          <w:rFonts w:cs="Tahoma"/>
          <w:szCs w:val="18"/>
        </w:rPr>
        <w:t>A</w:t>
      </w:r>
      <w:r w:rsidRPr="00A8133F">
        <w:rPr>
          <w:rFonts w:cs="Tahoma"/>
          <w:szCs w:val="18"/>
          <w:lang w:val="ru-RU"/>
        </w:rPr>
        <w:t>4 (</w:t>
      </w:r>
      <w:r w:rsidRPr="00D7143B">
        <w:rPr>
          <w:rFonts w:cs="Tahoma"/>
          <w:szCs w:val="18"/>
        </w:rPr>
        <w:t>User</w:t>
      </w:r>
      <w:r w:rsidRPr="00A8133F">
        <w:rPr>
          <w:rFonts w:cs="Tahoma"/>
          <w:szCs w:val="18"/>
          <w:lang w:val="ru-RU"/>
        </w:rPr>
        <w:t xml:space="preserve"> </w:t>
      </w:r>
      <w:r w:rsidRPr="00D7143B">
        <w:rPr>
          <w:rFonts w:cs="Tahoma"/>
          <w:szCs w:val="18"/>
        </w:rPr>
        <w:t>SL</w:t>
      </w:r>
      <w:r w:rsidRPr="00A8133F">
        <w:rPr>
          <w:rFonts w:cs="Tahoma"/>
          <w:szCs w:val="18"/>
          <w:lang w:val="ru-RU"/>
        </w:rPr>
        <w:t>)</w:t>
      </w:r>
    </w:p>
    <w:p w14:paraId="5CF04344" w14:textId="77777777" w:rsidR="006068C9" w:rsidRPr="00A8133F" w:rsidRDefault="000F1BE7" w:rsidP="006068C9">
      <w:pPr>
        <w:rPr>
          <w:lang w:val="ru-RU"/>
        </w:rPr>
      </w:pPr>
      <w:r w:rsidRPr="00D7143B">
        <w:rPr>
          <w:rFonts w:cs="Tahoma"/>
          <w:szCs w:val="18"/>
        </w:rPr>
        <w:t>Office</w:t>
      </w:r>
      <w:r w:rsidRPr="00A8133F">
        <w:rPr>
          <w:rFonts w:cs="Tahoma"/>
          <w:szCs w:val="18"/>
          <w:lang w:val="ru-RU"/>
        </w:rPr>
        <w:t xml:space="preserve"> 365 корпоративный </w:t>
      </w:r>
      <w:r w:rsidRPr="00D7143B">
        <w:rPr>
          <w:rFonts w:cs="Tahoma"/>
          <w:szCs w:val="18"/>
        </w:rPr>
        <w:t>E</w:t>
      </w:r>
      <w:r w:rsidRPr="00A8133F">
        <w:rPr>
          <w:rFonts w:cs="Tahoma"/>
          <w:szCs w:val="18"/>
          <w:lang w:val="ru-RU"/>
        </w:rPr>
        <w:t>2-</w:t>
      </w:r>
      <w:r w:rsidRPr="00D7143B">
        <w:rPr>
          <w:rFonts w:cs="Tahoma"/>
          <w:szCs w:val="18"/>
        </w:rPr>
        <w:t>E</w:t>
      </w:r>
      <w:r w:rsidRPr="00A8133F">
        <w:rPr>
          <w:rFonts w:cs="Tahoma"/>
          <w:szCs w:val="18"/>
          <w:lang w:val="ru-RU"/>
        </w:rPr>
        <w:t>4 (</w:t>
      </w:r>
      <w:r w:rsidRPr="00D7143B">
        <w:rPr>
          <w:rFonts w:cs="Tahoma"/>
          <w:szCs w:val="18"/>
        </w:rPr>
        <w:t>User</w:t>
      </w:r>
      <w:r w:rsidRPr="00A8133F">
        <w:rPr>
          <w:rFonts w:cs="Tahoma"/>
          <w:szCs w:val="18"/>
          <w:lang w:val="ru-RU"/>
        </w:rPr>
        <w:t xml:space="preserve"> </w:t>
      </w:r>
      <w:r w:rsidRPr="00D7143B">
        <w:rPr>
          <w:rFonts w:cs="Tahoma"/>
          <w:szCs w:val="18"/>
        </w:rPr>
        <w:t>SL</w:t>
      </w:r>
      <w:r w:rsidRPr="00A8133F">
        <w:rPr>
          <w:rFonts w:cs="Tahoma"/>
          <w:szCs w:val="18"/>
          <w:lang w:val="ru-RU"/>
        </w:rPr>
        <w:t>)</w:t>
      </w:r>
    </w:p>
    <w:p w14:paraId="08516777" w14:textId="77777777" w:rsidR="007C2F29" w:rsidRPr="00A8133F" w:rsidRDefault="007C2F29" w:rsidP="007C2F29">
      <w:pPr>
        <w:rPr>
          <w:lang w:val="ru-RU"/>
        </w:rPr>
      </w:pPr>
    </w:p>
    <w:p w14:paraId="35FAF8F4" w14:textId="77777777" w:rsidR="007C2F29" w:rsidRPr="00A8133F" w:rsidRDefault="007C2F29" w:rsidP="007C2F29">
      <w:pPr>
        <w:rPr>
          <w:lang w:val="ru-RU"/>
        </w:rPr>
      </w:pPr>
    </w:p>
    <w:p w14:paraId="782D6F5F" w14:textId="77777777" w:rsidR="00DE520D" w:rsidRPr="00A8133F" w:rsidRDefault="00DE520D" w:rsidP="00DE520D">
      <w:pPr>
        <w:pStyle w:val="Heading2"/>
        <w:ind w:left="0"/>
        <w:jc w:val="both"/>
        <w:rPr>
          <w:lang w:val="ru-RU"/>
        </w:rPr>
      </w:pPr>
      <w:bookmarkStart w:id="577" w:name="_Toc380004917"/>
      <w:r w:rsidRPr="00A8133F">
        <w:rPr>
          <w:rFonts w:ascii="Tahoma" w:hAnsi="Tahoma" w:cs="Tahoma"/>
          <w:color w:val="FF6600"/>
          <w:lang w:val="ru-RU"/>
        </w:rPr>
        <w:t>ИЗМЕНЕНИЯ В ИЮЛЕ 2013 Г.</w:t>
      </w:r>
      <w:bookmarkEnd w:id="577"/>
    </w:p>
    <w:p w14:paraId="02167B56" w14:textId="77777777" w:rsidR="00DE520D" w:rsidRPr="00A8133F" w:rsidRDefault="00DE520D" w:rsidP="00DE520D">
      <w:pPr>
        <w:rPr>
          <w:lang w:val="ru-RU"/>
        </w:rPr>
      </w:pPr>
    </w:p>
    <w:p w14:paraId="33865468" w14:textId="77777777" w:rsidR="00DE520D" w:rsidRPr="00A8133F" w:rsidRDefault="00DE520D" w:rsidP="00DE520D">
      <w:pPr>
        <w:spacing w:after="60"/>
        <w:rPr>
          <w:lang w:val="ru-RU"/>
        </w:rPr>
      </w:pPr>
      <w:r w:rsidRPr="00A8133F">
        <w:rPr>
          <w:b/>
          <w:lang w:val="ru-RU"/>
        </w:rPr>
        <w:t>Добавления</w:t>
      </w:r>
    </w:p>
    <w:p w14:paraId="4360DC2C" w14:textId="77777777" w:rsidR="00DE520D" w:rsidRPr="00A8133F" w:rsidRDefault="00230E06" w:rsidP="00DE520D">
      <w:pPr>
        <w:rPr>
          <w:lang w:val="ru-RU"/>
        </w:rPr>
      </w:pPr>
      <w:r w:rsidRPr="00D7143B">
        <w:rPr>
          <w:rFonts w:cs="Tahoma"/>
          <w:szCs w:val="18"/>
        </w:rPr>
        <w:t>Windows</w:t>
      </w:r>
      <w:r w:rsidR="000D0BC4" w:rsidRPr="00A8133F">
        <w:rPr>
          <w:rFonts w:cs="Tahoma"/>
          <w:szCs w:val="18"/>
          <w:vertAlign w:val="superscript"/>
          <w:lang w:val="ru-RU"/>
        </w:rPr>
        <w:t>®</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 </w:t>
      </w:r>
      <w:r w:rsidRPr="00D7143B">
        <w:rPr>
          <w:rFonts w:cs="Tahoma"/>
          <w:szCs w:val="18"/>
        </w:rPr>
        <w:t>Industry</w:t>
      </w:r>
      <w:r w:rsidRPr="00A8133F">
        <w:rPr>
          <w:rFonts w:cs="Tahoma"/>
          <w:szCs w:val="18"/>
          <w:lang w:val="ru-RU"/>
        </w:rPr>
        <w:t xml:space="preserve"> </w:t>
      </w:r>
      <w:r w:rsidRPr="00D7143B">
        <w:rPr>
          <w:rFonts w:cs="Tahoma"/>
          <w:szCs w:val="18"/>
        </w:rPr>
        <w:t>Pro</w:t>
      </w:r>
    </w:p>
    <w:p w14:paraId="75EB4BEA" w14:textId="77777777" w:rsidR="00230E06" w:rsidRPr="00D7143B" w:rsidRDefault="00230E06" w:rsidP="00DE520D">
      <w:r w:rsidRPr="00D7143B">
        <w:rPr>
          <w:rFonts w:cs="Tahoma"/>
          <w:szCs w:val="18"/>
        </w:rPr>
        <w:t>Windows</w:t>
      </w:r>
      <w:r w:rsidR="000D0BC4" w:rsidRPr="000D0BC4">
        <w:rPr>
          <w:rFonts w:cs="Tahoma"/>
          <w:szCs w:val="18"/>
          <w:vertAlign w:val="superscript"/>
        </w:rPr>
        <w:t>®</w:t>
      </w:r>
      <w:r w:rsidRPr="00D7143B">
        <w:rPr>
          <w:rFonts w:cs="Tahoma"/>
          <w:szCs w:val="18"/>
        </w:rPr>
        <w:t xml:space="preserve"> Embedded 8 Standard Enterprise Kit</w:t>
      </w:r>
    </w:p>
    <w:p w14:paraId="5ECC383B" w14:textId="77777777" w:rsidR="00230E06" w:rsidRPr="00D7143B" w:rsidRDefault="00230E06" w:rsidP="00DE520D">
      <w:r w:rsidRPr="00D7143B">
        <w:rPr>
          <w:rFonts w:cs="Tahoma"/>
          <w:szCs w:val="18"/>
        </w:rPr>
        <w:t>Windows</w:t>
      </w:r>
      <w:r w:rsidR="000D0BC4" w:rsidRPr="000D0BC4">
        <w:rPr>
          <w:rFonts w:cs="Tahoma"/>
          <w:szCs w:val="18"/>
          <w:vertAlign w:val="superscript"/>
        </w:rPr>
        <w:t>®</w:t>
      </w:r>
      <w:r w:rsidRPr="00D7143B">
        <w:rPr>
          <w:rFonts w:cs="Tahoma"/>
          <w:szCs w:val="18"/>
        </w:rPr>
        <w:t xml:space="preserve"> Embedded 8 Industry Pro Sideloading</w:t>
      </w:r>
    </w:p>
    <w:p w14:paraId="5B9622BF" w14:textId="77777777" w:rsidR="00F23DD6" w:rsidRPr="00A8133F" w:rsidRDefault="00F23DD6" w:rsidP="00DE520D">
      <w:pPr>
        <w:rPr>
          <w:lang w:val="ru-RU"/>
        </w:rPr>
      </w:pPr>
      <w:r w:rsidRPr="00D7143B">
        <w:rPr>
          <w:rFonts w:cs="Tahoma"/>
          <w:szCs w:val="18"/>
        </w:rPr>
        <w:t>Windows</w:t>
      </w:r>
      <w:r w:rsidR="000D0BC4" w:rsidRPr="00A8133F">
        <w:rPr>
          <w:rFonts w:cs="Tahoma"/>
          <w:szCs w:val="18"/>
          <w:vertAlign w:val="superscript"/>
          <w:lang w:val="ru-RU"/>
        </w:rPr>
        <w:t>®</w:t>
      </w:r>
      <w:r w:rsidRPr="00A8133F">
        <w:rPr>
          <w:rFonts w:cs="Tahoma"/>
          <w:szCs w:val="18"/>
          <w:lang w:val="ru-RU"/>
        </w:rPr>
        <w:t xml:space="preserve"> 8 </w:t>
      </w:r>
      <w:r w:rsidRPr="00D7143B">
        <w:rPr>
          <w:rFonts w:cs="Tahoma"/>
          <w:szCs w:val="18"/>
        </w:rPr>
        <w:t>Pro</w:t>
      </w:r>
      <w:r w:rsidRPr="00A8133F">
        <w:rPr>
          <w:rFonts w:cs="Tahoma"/>
          <w:szCs w:val="18"/>
          <w:lang w:val="ru-RU"/>
        </w:rPr>
        <w:t xml:space="preserve"> </w:t>
      </w:r>
      <w:r w:rsidRPr="00D7143B">
        <w:rPr>
          <w:rFonts w:cs="Tahoma"/>
          <w:szCs w:val="18"/>
        </w:rPr>
        <w:t>Sideloading</w:t>
      </w:r>
    </w:p>
    <w:p w14:paraId="29BFE822" w14:textId="77777777" w:rsidR="00DE520D" w:rsidRPr="00A8133F" w:rsidRDefault="00DE520D" w:rsidP="00DE520D">
      <w:pPr>
        <w:rPr>
          <w:lang w:val="ru-RU"/>
        </w:rPr>
      </w:pPr>
    </w:p>
    <w:p w14:paraId="423925A9" w14:textId="77777777" w:rsidR="00DE520D" w:rsidRPr="00A8133F" w:rsidRDefault="00DE520D" w:rsidP="00DE520D">
      <w:pPr>
        <w:spacing w:after="60"/>
        <w:rPr>
          <w:lang w:val="ru-RU"/>
        </w:rPr>
      </w:pPr>
      <w:r w:rsidRPr="00A8133F">
        <w:rPr>
          <w:b/>
          <w:lang w:val="ru-RU"/>
        </w:rPr>
        <w:t>Специальные предложения</w:t>
      </w:r>
    </w:p>
    <w:p w14:paraId="25669EE9" w14:textId="77777777" w:rsidR="00DE520D" w:rsidRPr="00A8133F" w:rsidRDefault="00230E06" w:rsidP="00DE520D">
      <w:pPr>
        <w:rPr>
          <w:lang w:val="ru-RU"/>
        </w:rPr>
      </w:pPr>
      <w:r w:rsidRPr="00A8133F">
        <w:rPr>
          <w:rFonts w:cs="Tahoma"/>
          <w:color w:val="000000"/>
          <w:szCs w:val="18"/>
          <w:lang w:val="ru-RU"/>
        </w:rPr>
        <w:t>Без изменений в специальных предложениях</w:t>
      </w:r>
    </w:p>
    <w:p w14:paraId="6CEB144D" w14:textId="77777777" w:rsidR="00DE520D" w:rsidRPr="00A8133F" w:rsidRDefault="00DE520D" w:rsidP="00DE520D">
      <w:pPr>
        <w:rPr>
          <w:lang w:val="ru-RU"/>
        </w:rPr>
      </w:pPr>
    </w:p>
    <w:p w14:paraId="1176CF01" w14:textId="77777777" w:rsidR="00DE520D" w:rsidRPr="00A8133F" w:rsidRDefault="00DE520D" w:rsidP="00DE520D">
      <w:pPr>
        <w:spacing w:after="60"/>
        <w:rPr>
          <w:lang w:val="ru-RU"/>
        </w:rPr>
      </w:pPr>
      <w:r w:rsidRPr="00A8133F">
        <w:rPr>
          <w:b/>
          <w:lang w:val="ru-RU"/>
        </w:rPr>
        <w:t>Удаления</w:t>
      </w:r>
    </w:p>
    <w:p w14:paraId="15F004C0" w14:textId="77777777" w:rsidR="00DE520D" w:rsidRPr="00A8133F" w:rsidRDefault="00230E06" w:rsidP="00DE520D">
      <w:pPr>
        <w:rPr>
          <w:lang w:val="ru-RU"/>
        </w:rPr>
      </w:pPr>
      <w:r w:rsidRPr="00D7143B">
        <w:rPr>
          <w:rFonts w:cs="Tahoma"/>
          <w:color w:val="000000"/>
          <w:szCs w:val="20"/>
        </w:rPr>
        <w:t>Vexcel</w:t>
      </w:r>
      <w:r w:rsidRPr="00A8133F">
        <w:rPr>
          <w:rFonts w:cs="Tahoma"/>
          <w:color w:val="000000"/>
          <w:szCs w:val="20"/>
          <w:lang w:val="ru-RU"/>
        </w:rPr>
        <w:t xml:space="preserve"> </w:t>
      </w:r>
      <w:r w:rsidRPr="00D7143B">
        <w:rPr>
          <w:rFonts w:cs="Tahoma"/>
          <w:color w:val="000000"/>
          <w:szCs w:val="20"/>
        </w:rPr>
        <w:t>Server</w:t>
      </w:r>
    </w:p>
    <w:p w14:paraId="33F2F3BF" w14:textId="77777777" w:rsidR="00230E06" w:rsidRPr="00A8133F" w:rsidRDefault="00230E06" w:rsidP="00DE520D">
      <w:pPr>
        <w:rPr>
          <w:lang w:val="ru-RU"/>
        </w:rPr>
      </w:pPr>
      <w:r w:rsidRPr="00D7143B">
        <w:rPr>
          <w:rFonts w:cs="Tahoma"/>
          <w:color w:val="000000"/>
          <w:szCs w:val="20"/>
        </w:rPr>
        <w:t>Vexcel</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с улучшенным пакетом содержимого</w:t>
      </w:r>
    </w:p>
    <w:p w14:paraId="0A7DB07F" w14:textId="77777777" w:rsidR="00230E06" w:rsidRPr="00A8133F" w:rsidRDefault="00230E06" w:rsidP="00DE520D">
      <w:pPr>
        <w:rPr>
          <w:lang w:val="ru-RU"/>
        </w:rPr>
      </w:pPr>
      <w:r w:rsidRPr="00D7143B">
        <w:rPr>
          <w:rFonts w:cs="Tahoma"/>
          <w:color w:val="000000"/>
          <w:szCs w:val="20"/>
        </w:rPr>
        <w:t>Vexcel</w:t>
      </w:r>
      <w:r w:rsidRPr="00A8133F">
        <w:rPr>
          <w:rFonts w:cs="Tahoma"/>
          <w:color w:val="000000"/>
          <w:szCs w:val="20"/>
          <w:lang w:val="ru-RU"/>
        </w:rPr>
        <w:t xml:space="preserve"> </w:t>
      </w:r>
      <w:r w:rsidRPr="00D7143B">
        <w:rPr>
          <w:rFonts w:cs="Tahoma"/>
          <w:color w:val="000000"/>
          <w:szCs w:val="20"/>
        </w:rPr>
        <w:t>Desktop</w:t>
      </w:r>
      <w:r w:rsidRPr="00A8133F">
        <w:rPr>
          <w:rFonts w:cs="Tahoma"/>
          <w:color w:val="000000"/>
          <w:szCs w:val="20"/>
          <w:lang w:val="ru-RU"/>
        </w:rPr>
        <w:t xml:space="preserve"> с улучшенным пакетом содержимого</w:t>
      </w:r>
    </w:p>
    <w:p w14:paraId="12E89DE7" w14:textId="77777777" w:rsidR="00230E06" w:rsidRPr="00A8133F" w:rsidRDefault="00230E06" w:rsidP="00DE520D">
      <w:pPr>
        <w:rPr>
          <w:lang w:val="ru-RU"/>
        </w:rPr>
      </w:pPr>
      <w:r w:rsidRPr="00D7143B">
        <w:rPr>
          <w:rFonts w:cs="Tahoma"/>
          <w:color w:val="000000"/>
          <w:szCs w:val="20"/>
        </w:rPr>
        <w:t>GeoSynther</w:t>
      </w:r>
      <w:r w:rsidRPr="00A8133F">
        <w:rPr>
          <w:rFonts w:cs="Tahoma"/>
          <w:color w:val="000000"/>
          <w:szCs w:val="20"/>
          <w:lang w:val="ru-RU"/>
        </w:rPr>
        <w:t xml:space="preserve"> 3.0</w:t>
      </w:r>
    </w:p>
    <w:p w14:paraId="00FE6F61" w14:textId="77777777" w:rsidR="00230E06" w:rsidRPr="00A8133F" w:rsidRDefault="00230E06" w:rsidP="00DE520D">
      <w:pPr>
        <w:rPr>
          <w:lang w:val="ru-RU"/>
        </w:rPr>
      </w:pPr>
      <w:r w:rsidRPr="00A8133F">
        <w:rPr>
          <w:rFonts w:cs="Tahoma"/>
          <w:color w:val="000000"/>
          <w:szCs w:val="20"/>
          <w:lang w:val="ru-RU"/>
        </w:rPr>
        <w:t xml:space="preserve">Средство просмотра </w:t>
      </w:r>
      <w:r w:rsidRPr="00D7143B">
        <w:rPr>
          <w:rFonts w:cs="Tahoma"/>
          <w:color w:val="000000"/>
          <w:szCs w:val="20"/>
        </w:rPr>
        <w:t>GeoSynth</w:t>
      </w:r>
      <w:r w:rsidRPr="00A8133F">
        <w:rPr>
          <w:rFonts w:cs="Tahoma"/>
          <w:color w:val="000000"/>
          <w:szCs w:val="20"/>
          <w:lang w:val="ru-RU"/>
        </w:rPr>
        <w:t xml:space="preserve"> 3.0</w:t>
      </w:r>
    </w:p>
    <w:p w14:paraId="3C038227" w14:textId="77777777" w:rsidR="00230E06" w:rsidRPr="00A8133F" w:rsidRDefault="00230E06" w:rsidP="00DE520D">
      <w:pPr>
        <w:rPr>
          <w:lang w:val="ru-RU"/>
        </w:rPr>
      </w:pPr>
      <w:r w:rsidRPr="00D7143B">
        <w:rPr>
          <w:rFonts w:cs="Tahoma"/>
          <w:color w:val="000000"/>
          <w:szCs w:val="20"/>
        </w:rPr>
        <w:t>GeoSynth</w:t>
      </w:r>
      <w:r w:rsidRPr="00A8133F">
        <w:rPr>
          <w:rFonts w:cs="Tahoma"/>
          <w:color w:val="000000"/>
          <w:szCs w:val="20"/>
          <w:lang w:val="ru-RU"/>
        </w:rPr>
        <w:t xml:space="preserve"> </w:t>
      </w:r>
      <w:r w:rsidRPr="00D7143B">
        <w:rPr>
          <w:rFonts w:cs="Tahoma"/>
          <w:color w:val="000000"/>
          <w:szCs w:val="20"/>
        </w:rPr>
        <w:t>Server</w:t>
      </w:r>
    </w:p>
    <w:p w14:paraId="6DA4E88F" w14:textId="77777777" w:rsidR="00230E06" w:rsidRPr="00D7143B" w:rsidRDefault="00230E06" w:rsidP="00230E06">
      <w:r w:rsidRPr="00D7143B">
        <w:rPr>
          <w:rFonts w:eastAsia="Times New Roman" w:cs="Tahoma"/>
          <w:szCs w:val="18"/>
        </w:rPr>
        <w:t>Windows Small Business Server 2011 Premium Add-on (5 клиентов)</w:t>
      </w:r>
    </w:p>
    <w:p w14:paraId="6A7AABCF" w14:textId="77777777" w:rsidR="00230E06" w:rsidRPr="00D7143B" w:rsidRDefault="00230E06" w:rsidP="00230E06">
      <w:r w:rsidRPr="00D7143B">
        <w:rPr>
          <w:rFonts w:eastAsia="Times New Roman" w:cs="Tahoma"/>
          <w:szCs w:val="18"/>
        </w:rPr>
        <w:t>Windows Small Business Server 2011 Standard (5 клиентов)</w:t>
      </w:r>
    </w:p>
    <w:p w14:paraId="7F1E19C2" w14:textId="77777777" w:rsidR="00230E06" w:rsidRPr="00D7143B" w:rsidRDefault="00230E06" w:rsidP="00230E06">
      <w:r w:rsidRPr="00D7143B">
        <w:rPr>
          <w:rFonts w:eastAsia="Times New Roman" w:cs="Tahoma"/>
          <w:szCs w:val="18"/>
        </w:rPr>
        <w:t>Набор клиентских лицензий Windows Small Business Server 2008 CAL Suite for Premium Users or Devices</w:t>
      </w:r>
    </w:p>
    <w:p w14:paraId="40CF2774" w14:textId="77777777" w:rsidR="00230E06" w:rsidRPr="00D7143B" w:rsidRDefault="00230E06" w:rsidP="00230E06">
      <w:r w:rsidRPr="00D7143B">
        <w:rPr>
          <w:rFonts w:eastAsia="Times New Roman" w:cs="Tahoma"/>
          <w:szCs w:val="18"/>
        </w:rPr>
        <w:t>Набор клиентских лицензий Windows Small Business Server 2008 CAL Suite for Premium Users or Devices (5</w:t>
      </w:r>
      <w:r w:rsidR="003D0158">
        <w:rPr>
          <w:rFonts w:eastAsia="Times New Roman" w:cs="Tahoma"/>
          <w:szCs w:val="18"/>
        </w:rPr>
        <w:t> </w:t>
      </w:r>
      <w:r w:rsidRPr="00D7143B">
        <w:rPr>
          <w:rFonts w:eastAsia="Times New Roman" w:cs="Tahoma"/>
          <w:szCs w:val="18"/>
        </w:rPr>
        <w:t>клиентов)</w:t>
      </w:r>
    </w:p>
    <w:p w14:paraId="66297045" w14:textId="77777777" w:rsidR="00230E06" w:rsidRPr="00D7143B" w:rsidRDefault="00230E06" w:rsidP="00DE520D">
      <w:r w:rsidRPr="00D7143B">
        <w:rPr>
          <w:rFonts w:eastAsia="Times New Roman" w:cs="Tahoma"/>
          <w:szCs w:val="18"/>
        </w:rPr>
        <w:t>Набор клиентских лицензий Windows Small Business Server 2008 CAL Suite for Premium Users or Devices (20</w:t>
      </w:r>
      <w:r w:rsidR="003D0158">
        <w:rPr>
          <w:rFonts w:eastAsia="Times New Roman" w:cs="Tahoma"/>
          <w:szCs w:val="18"/>
        </w:rPr>
        <w:t> </w:t>
      </w:r>
      <w:r w:rsidRPr="00D7143B">
        <w:rPr>
          <w:rFonts w:eastAsia="Times New Roman" w:cs="Tahoma"/>
          <w:szCs w:val="18"/>
        </w:rPr>
        <w:t>клиентов)</w:t>
      </w:r>
    </w:p>
    <w:p w14:paraId="5EC4ECD1" w14:textId="77777777" w:rsidR="00DE520D" w:rsidRPr="00D7143B" w:rsidRDefault="00DE520D" w:rsidP="00DE520D"/>
    <w:p w14:paraId="43BE0164" w14:textId="77777777" w:rsidR="00DE520D" w:rsidRPr="00D7143B" w:rsidRDefault="00DE520D" w:rsidP="00DE520D">
      <w:pPr>
        <w:spacing w:after="60"/>
      </w:pPr>
      <w:r w:rsidRPr="00D7143B">
        <w:rPr>
          <w:b/>
        </w:rPr>
        <w:t>Изменения</w:t>
      </w:r>
    </w:p>
    <w:p w14:paraId="6B482FA5" w14:textId="77777777" w:rsidR="00230E06" w:rsidRPr="00D7143B" w:rsidRDefault="00230E06" w:rsidP="00230E06">
      <w:r w:rsidRPr="00D7143B">
        <w:rPr>
          <w:rFonts w:ascii="Arial" w:eastAsia="Times New Roman" w:hAnsi="Arial" w:cs="Arial"/>
          <w:sz w:val="20"/>
          <w:szCs w:val="20"/>
        </w:rPr>
        <w:t>Visual Studio</w:t>
      </w:r>
      <w:r w:rsidR="000D0BC4" w:rsidRPr="000D0BC4">
        <w:rPr>
          <w:rFonts w:ascii="Arial" w:eastAsia="Times New Roman" w:hAnsi="Arial" w:cs="Arial"/>
          <w:sz w:val="20"/>
          <w:szCs w:val="20"/>
          <w:vertAlign w:val="superscript"/>
        </w:rPr>
        <w:t>®</w:t>
      </w:r>
      <w:r w:rsidRPr="00D7143B">
        <w:rPr>
          <w:rFonts w:ascii="Arial" w:eastAsia="Times New Roman" w:hAnsi="Arial" w:cs="Arial"/>
          <w:sz w:val="20"/>
          <w:szCs w:val="20"/>
        </w:rPr>
        <w:t xml:space="preserve"> Premium 2012 с MSDN</w:t>
      </w:r>
    </w:p>
    <w:p w14:paraId="4B58B05F" w14:textId="77777777" w:rsidR="00230E06" w:rsidRPr="00D7143B" w:rsidRDefault="00230E06" w:rsidP="00230E06">
      <w:r w:rsidRPr="00D7143B">
        <w:rPr>
          <w:rFonts w:ascii="Arial" w:eastAsia="Times New Roman" w:hAnsi="Arial" w:cs="Arial"/>
          <w:sz w:val="20"/>
          <w:szCs w:val="20"/>
        </w:rPr>
        <w:t>Visual Studio</w:t>
      </w:r>
      <w:r w:rsidR="000D0BC4" w:rsidRPr="000D0BC4">
        <w:rPr>
          <w:rFonts w:ascii="Arial" w:eastAsia="Times New Roman" w:hAnsi="Arial" w:cs="Arial"/>
          <w:sz w:val="20"/>
          <w:szCs w:val="20"/>
          <w:vertAlign w:val="superscript"/>
        </w:rPr>
        <w:t>®</w:t>
      </w:r>
      <w:r w:rsidRPr="00D7143B">
        <w:rPr>
          <w:rFonts w:ascii="Arial" w:eastAsia="Times New Roman" w:hAnsi="Arial" w:cs="Arial"/>
          <w:sz w:val="20"/>
          <w:szCs w:val="20"/>
        </w:rPr>
        <w:t xml:space="preserve"> Ultimate 2012 с MSDN</w:t>
      </w:r>
    </w:p>
    <w:p w14:paraId="247307DA" w14:textId="77777777" w:rsidR="00230E06" w:rsidRPr="00D7143B" w:rsidRDefault="00230E06" w:rsidP="00230E06">
      <w:r w:rsidRPr="00D7143B">
        <w:rPr>
          <w:rFonts w:ascii="Arial" w:eastAsia="Times New Roman" w:hAnsi="Arial" w:cs="Arial"/>
          <w:sz w:val="20"/>
          <w:szCs w:val="20"/>
        </w:rPr>
        <w:t>Пакет для воспроизведения DVD для Windows Vista</w:t>
      </w:r>
    </w:p>
    <w:p w14:paraId="6C00F9C7" w14:textId="77777777" w:rsidR="00DE520D" w:rsidRPr="00D7143B" w:rsidRDefault="00230E06" w:rsidP="00862623">
      <w:r w:rsidRPr="00D7143B">
        <w:rPr>
          <w:rFonts w:ascii="Arial" w:eastAsia="Times New Roman" w:hAnsi="Arial" w:cs="Arial"/>
          <w:sz w:val="20"/>
          <w:szCs w:val="20"/>
        </w:rPr>
        <w:t>Windows 8 Enterprise Sideloading (упаковка из 100 лицензий)</w:t>
      </w:r>
    </w:p>
    <w:p w14:paraId="7C7B4159" w14:textId="77777777" w:rsidR="00862623" w:rsidRPr="00D7143B" w:rsidRDefault="00862623" w:rsidP="00862623"/>
    <w:p w14:paraId="1F86EF7E" w14:textId="77777777" w:rsidR="00992F3F" w:rsidRPr="00D7143B" w:rsidRDefault="00992F3F" w:rsidP="00862623"/>
    <w:p w14:paraId="169E6781" w14:textId="77777777" w:rsidR="00471E00" w:rsidRPr="00D7143B" w:rsidRDefault="00471E00" w:rsidP="00471E00">
      <w:pPr>
        <w:pStyle w:val="Heading2"/>
        <w:ind w:left="0"/>
        <w:jc w:val="both"/>
      </w:pPr>
      <w:bookmarkStart w:id="578" w:name="_Toc380004918"/>
      <w:r w:rsidRPr="00D7143B">
        <w:rPr>
          <w:rFonts w:ascii="Tahoma" w:hAnsi="Tahoma" w:cs="Tahoma"/>
          <w:color w:val="FF6600"/>
        </w:rPr>
        <w:t>ИЗМЕНЕНИЯ В ИЮНЕ 2013 Г.</w:t>
      </w:r>
      <w:bookmarkEnd w:id="578"/>
    </w:p>
    <w:p w14:paraId="55F57237" w14:textId="77777777" w:rsidR="00471E00" w:rsidRPr="00D7143B" w:rsidRDefault="00471E00" w:rsidP="00471E00"/>
    <w:p w14:paraId="442B8438" w14:textId="77777777" w:rsidR="00471E00" w:rsidRPr="00D7143B" w:rsidRDefault="00471E00" w:rsidP="00471E00">
      <w:pPr>
        <w:spacing w:after="60"/>
      </w:pPr>
      <w:r w:rsidRPr="00D7143B">
        <w:rPr>
          <w:b/>
        </w:rPr>
        <w:t>Добавления</w:t>
      </w:r>
    </w:p>
    <w:p w14:paraId="547C22D2" w14:textId="77777777" w:rsidR="00471E00" w:rsidRPr="00D7143B" w:rsidRDefault="00471E00" w:rsidP="00471E00">
      <w:r w:rsidRPr="00D7143B">
        <w:rPr>
          <w:rFonts w:cs="Tahoma"/>
          <w:szCs w:val="18"/>
        </w:rPr>
        <w:t>Microsoft Office Audit and Control Management</w:t>
      </w:r>
    </w:p>
    <w:p w14:paraId="3950C142" w14:textId="77777777" w:rsidR="00984919" w:rsidRPr="00A8133F" w:rsidRDefault="00984919" w:rsidP="00471E00">
      <w:pPr>
        <w:rPr>
          <w:lang w:val="ru-RU"/>
        </w:rPr>
      </w:pPr>
      <w:r w:rsidRPr="00A8133F">
        <w:rPr>
          <w:rFonts w:cs="Tahoma"/>
          <w:szCs w:val="18"/>
          <w:lang w:val="ru-RU"/>
        </w:rPr>
        <w:t xml:space="preserve">Платформы </w:t>
      </w:r>
      <w:r w:rsidRPr="00D7143B">
        <w:rPr>
          <w:rFonts w:cs="Tahoma"/>
          <w:szCs w:val="18"/>
        </w:rPr>
        <w:t>MSDN</w:t>
      </w:r>
    </w:p>
    <w:p w14:paraId="6A12DB30" w14:textId="77777777" w:rsidR="00471E00" w:rsidRPr="00A8133F" w:rsidRDefault="00471E00" w:rsidP="00471E00">
      <w:pPr>
        <w:rPr>
          <w:lang w:val="ru-RU"/>
        </w:rPr>
      </w:pPr>
    </w:p>
    <w:p w14:paraId="706FB4F3" w14:textId="77777777" w:rsidR="00471E00" w:rsidRPr="00A8133F" w:rsidRDefault="00471E00" w:rsidP="00471E00">
      <w:pPr>
        <w:spacing w:after="60"/>
        <w:rPr>
          <w:lang w:val="ru-RU"/>
        </w:rPr>
      </w:pPr>
      <w:r w:rsidRPr="00A8133F">
        <w:rPr>
          <w:b/>
          <w:lang w:val="ru-RU"/>
        </w:rPr>
        <w:t>Специальные предложения</w:t>
      </w:r>
    </w:p>
    <w:p w14:paraId="087DB96E" w14:textId="77777777" w:rsidR="00471E00" w:rsidRPr="00A8133F" w:rsidRDefault="00471E00" w:rsidP="00471E00">
      <w:pPr>
        <w:rPr>
          <w:lang w:val="ru-RU"/>
        </w:rPr>
      </w:pPr>
      <w:r w:rsidRPr="00A8133F">
        <w:rPr>
          <w:rFonts w:cs="Tahoma"/>
          <w:color w:val="000000"/>
          <w:szCs w:val="18"/>
          <w:lang w:val="ru-RU"/>
        </w:rPr>
        <w:t>Без изменений в специальных предложениях</w:t>
      </w:r>
    </w:p>
    <w:p w14:paraId="5A3F5AD8" w14:textId="77777777" w:rsidR="00471E00" w:rsidRPr="00A8133F" w:rsidRDefault="00471E00" w:rsidP="00471E00">
      <w:pPr>
        <w:spacing w:after="60"/>
        <w:rPr>
          <w:lang w:val="ru-RU"/>
        </w:rPr>
      </w:pPr>
      <w:r w:rsidRPr="00A8133F">
        <w:rPr>
          <w:b/>
          <w:lang w:val="ru-RU"/>
        </w:rPr>
        <w:lastRenderedPageBreak/>
        <w:t>Удаления</w:t>
      </w:r>
    </w:p>
    <w:p w14:paraId="4B8CFEEA" w14:textId="77777777" w:rsidR="0064651F" w:rsidRPr="00A8133F" w:rsidRDefault="005D7F61" w:rsidP="00862623">
      <w:pPr>
        <w:rPr>
          <w:lang w:val="ru-RU"/>
        </w:rPr>
      </w:pPr>
      <w:r w:rsidRPr="00A8133F">
        <w:rPr>
          <w:rFonts w:cs="Tahoma"/>
          <w:color w:val="000000"/>
          <w:szCs w:val="20"/>
          <w:lang w:val="ru-RU"/>
        </w:rPr>
        <w:t xml:space="preserve">Подписка </w:t>
      </w:r>
      <w:r w:rsidRPr="00D7143B">
        <w:rPr>
          <w:rFonts w:cs="Tahoma"/>
          <w:color w:val="000000"/>
          <w:szCs w:val="20"/>
        </w:rPr>
        <w:t>Web</w:t>
      </w:r>
      <w:r w:rsidRPr="00A8133F">
        <w:rPr>
          <w:rFonts w:cs="Tahoma"/>
          <w:color w:val="000000"/>
          <w:szCs w:val="20"/>
          <w:lang w:val="ru-RU"/>
        </w:rPr>
        <w:t xml:space="preserve"> </w:t>
      </w:r>
      <w:r w:rsidRPr="00D7143B">
        <w:rPr>
          <w:rFonts w:cs="Tahoma"/>
          <w:color w:val="000000"/>
          <w:szCs w:val="20"/>
        </w:rPr>
        <w:t>Antimalware</w:t>
      </w:r>
      <w:r w:rsidRPr="00A8133F">
        <w:rPr>
          <w:rFonts w:cs="Tahoma"/>
          <w:color w:val="000000"/>
          <w:szCs w:val="20"/>
          <w:lang w:val="ru-RU"/>
        </w:rPr>
        <w:t xml:space="preserve"> </w:t>
      </w:r>
      <w:r w:rsidRPr="00D7143B">
        <w:rPr>
          <w:rFonts w:cs="Tahoma"/>
          <w:color w:val="000000"/>
          <w:szCs w:val="20"/>
        </w:rPr>
        <w:t>Subscription</w:t>
      </w:r>
      <w:r w:rsidRPr="00A8133F">
        <w:rPr>
          <w:rFonts w:cs="Tahoma"/>
          <w:color w:val="000000"/>
          <w:szCs w:val="20"/>
          <w:lang w:val="ru-RU"/>
        </w:rPr>
        <w:t xml:space="preserve"> для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TMG</w:t>
      </w:r>
    </w:p>
    <w:p w14:paraId="7B1C26CE" w14:textId="77777777" w:rsidR="00862623" w:rsidRPr="00A8133F" w:rsidRDefault="00862623" w:rsidP="00862623">
      <w:pPr>
        <w:rPr>
          <w:lang w:val="ru-RU"/>
        </w:rPr>
      </w:pPr>
    </w:p>
    <w:p w14:paraId="020997D6" w14:textId="77777777" w:rsidR="00862623" w:rsidRPr="00A8133F" w:rsidRDefault="00862623" w:rsidP="00862623">
      <w:pPr>
        <w:rPr>
          <w:lang w:val="ru-RU"/>
        </w:rPr>
      </w:pPr>
    </w:p>
    <w:p w14:paraId="4512AEE7" w14:textId="77777777" w:rsidR="00290FC1" w:rsidRPr="00A8133F" w:rsidRDefault="00290FC1" w:rsidP="0047054A">
      <w:pPr>
        <w:pStyle w:val="Heading2"/>
        <w:keepNext/>
        <w:ind w:left="0"/>
        <w:jc w:val="both"/>
        <w:rPr>
          <w:lang w:val="ru-RU"/>
        </w:rPr>
      </w:pPr>
      <w:bookmarkStart w:id="579" w:name="_Toc380004919"/>
      <w:r w:rsidRPr="00A8133F">
        <w:rPr>
          <w:rFonts w:ascii="Tahoma" w:hAnsi="Tahoma" w:cs="Tahoma"/>
          <w:color w:val="FF6600"/>
          <w:lang w:val="ru-RU"/>
        </w:rPr>
        <w:t>ИЗМЕНЕНИЯ В МАЕ 2013 Г.</w:t>
      </w:r>
      <w:bookmarkEnd w:id="579"/>
    </w:p>
    <w:p w14:paraId="78CCBCAB" w14:textId="77777777" w:rsidR="00290FC1" w:rsidRPr="00A8133F" w:rsidRDefault="00290FC1" w:rsidP="0047054A">
      <w:pPr>
        <w:pStyle w:val="Heading2"/>
        <w:keepNext/>
        <w:ind w:left="0"/>
        <w:jc w:val="both"/>
        <w:rPr>
          <w:lang w:val="ru-RU"/>
        </w:rPr>
      </w:pPr>
    </w:p>
    <w:p w14:paraId="616EDA6A" w14:textId="77777777" w:rsidR="00290FC1" w:rsidRPr="00A8133F" w:rsidRDefault="00290FC1" w:rsidP="0047054A">
      <w:pPr>
        <w:keepNext/>
        <w:spacing w:after="60"/>
        <w:rPr>
          <w:lang w:val="ru-RU"/>
        </w:rPr>
      </w:pPr>
      <w:r w:rsidRPr="00A8133F">
        <w:rPr>
          <w:b/>
          <w:lang w:val="ru-RU"/>
        </w:rPr>
        <w:t>Добавления</w:t>
      </w:r>
    </w:p>
    <w:p w14:paraId="74BDFCBB" w14:textId="77777777" w:rsidR="007E2DBF" w:rsidRPr="00A8133F" w:rsidRDefault="007E2DBF" w:rsidP="007E2DBF">
      <w:pPr>
        <w:rPr>
          <w:lang w:val="ru-RU"/>
        </w:rPr>
      </w:pPr>
      <w:r w:rsidRPr="00A8133F">
        <w:rPr>
          <w:lang w:val="ru-RU"/>
        </w:rPr>
        <w:t xml:space="preserve">30 ваучеров на экзамены </w:t>
      </w:r>
      <w:r w:rsidRPr="00D7143B">
        <w:t>Learning</w:t>
      </w:r>
      <w:r w:rsidRPr="00A8133F">
        <w:rPr>
          <w:lang w:val="ru-RU"/>
        </w:rPr>
        <w:t xml:space="preserve"> </w:t>
      </w:r>
      <w:r w:rsidRPr="00D7143B">
        <w:t>Solutions</w:t>
      </w:r>
      <w:r w:rsidRPr="00A8133F">
        <w:rPr>
          <w:lang w:val="ru-RU"/>
        </w:rPr>
        <w:t xml:space="preserve"> </w:t>
      </w:r>
      <w:r w:rsidRPr="00D7143B">
        <w:t>MCP</w:t>
      </w:r>
      <w:r w:rsidRPr="00A8133F">
        <w:rPr>
          <w:lang w:val="ru-RU"/>
        </w:rPr>
        <w:t xml:space="preserve"> (лицензия </w:t>
      </w:r>
      <w:r w:rsidRPr="00D7143B">
        <w:t>SL</w:t>
      </w:r>
      <w:r w:rsidRPr="00A8133F">
        <w:rPr>
          <w:lang w:val="ru-RU"/>
        </w:rPr>
        <w:t xml:space="preserve"> «на пользователя»)</w:t>
      </w:r>
    </w:p>
    <w:p w14:paraId="3795852D" w14:textId="77777777" w:rsidR="007E2DBF" w:rsidRPr="00A8133F" w:rsidRDefault="007E2DBF" w:rsidP="007E2DBF">
      <w:pPr>
        <w:rPr>
          <w:lang w:val="ru-RU"/>
        </w:rPr>
      </w:pPr>
      <w:r w:rsidRPr="00A8133F">
        <w:rPr>
          <w:lang w:val="ru-RU"/>
        </w:rPr>
        <w:t xml:space="preserve">500 лицензий на сайт сертификационных экзаменов </w:t>
      </w:r>
      <w:r w:rsidRPr="00D7143B">
        <w:t>Learning</w:t>
      </w:r>
      <w:r w:rsidRPr="00A8133F">
        <w:rPr>
          <w:lang w:val="ru-RU"/>
        </w:rPr>
        <w:t xml:space="preserve"> </w:t>
      </w:r>
      <w:r w:rsidRPr="00D7143B">
        <w:t>Solutions</w:t>
      </w:r>
      <w:r w:rsidRPr="00A8133F">
        <w:rPr>
          <w:lang w:val="ru-RU"/>
        </w:rPr>
        <w:t xml:space="preserve"> </w:t>
      </w:r>
      <w:r w:rsidRPr="00D7143B">
        <w:t>MOS</w:t>
      </w:r>
      <w:r w:rsidRPr="00A8133F">
        <w:rPr>
          <w:lang w:val="ru-RU"/>
        </w:rPr>
        <w:t xml:space="preserve"> (лицензии </w:t>
      </w:r>
      <w:r w:rsidRPr="00D7143B">
        <w:t>SL</w:t>
      </w:r>
      <w:r w:rsidRPr="00A8133F">
        <w:rPr>
          <w:lang w:val="ru-RU"/>
        </w:rPr>
        <w:t xml:space="preserve"> «на службу»)</w:t>
      </w:r>
    </w:p>
    <w:p w14:paraId="7E22D0E8" w14:textId="77777777" w:rsidR="007E2DBF" w:rsidRPr="00A8133F" w:rsidRDefault="007E2DBF" w:rsidP="007E2DBF">
      <w:pPr>
        <w:rPr>
          <w:lang w:val="ru-RU"/>
        </w:rPr>
      </w:pPr>
      <w:r w:rsidRPr="00A8133F">
        <w:rPr>
          <w:lang w:val="ru-RU"/>
        </w:rPr>
        <w:t xml:space="preserve">250 лицензий на сайт сертификационных экзаменов </w:t>
      </w:r>
      <w:r w:rsidRPr="00D7143B">
        <w:t>Learning</w:t>
      </w:r>
      <w:r w:rsidRPr="00A8133F">
        <w:rPr>
          <w:lang w:val="ru-RU"/>
        </w:rPr>
        <w:t xml:space="preserve"> </w:t>
      </w:r>
      <w:r w:rsidRPr="00D7143B">
        <w:t>Solutions</w:t>
      </w:r>
      <w:r w:rsidRPr="00A8133F">
        <w:rPr>
          <w:lang w:val="ru-RU"/>
        </w:rPr>
        <w:t xml:space="preserve"> </w:t>
      </w:r>
      <w:r w:rsidRPr="00D7143B">
        <w:t>MTA</w:t>
      </w:r>
      <w:r w:rsidRPr="00A8133F">
        <w:rPr>
          <w:lang w:val="ru-RU"/>
        </w:rPr>
        <w:t xml:space="preserve"> (лицензии </w:t>
      </w:r>
      <w:r w:rsidRPr="00D7143B">
        <w:t>SL</w:t>
      </w:r>
      <w:r w:rsidRPr="00A8133F">
        <w:rPr>
          <w:lang w:val="ru-RU"/>
        </w:rPr>
        <w:t xml:space="preserve"> «на службу»)</w:t>
      </w:r>
    </w:p>
    <w:p w14:paraId="18B55203" w14:textId="77777777" w:rsidR="00290FC1" w:rsidRPr="00A8133F" w:rsidRDefault="00290FC1" w:rsidP="00290FC1">
      <w:pPr>
        <w:rPr>
          <w:lang w:val="ru-RU"/>
        </w:rPr>
      </w:pPr>
    </w:p>
    <w:p w14:paraId="7F180F22" w14:textId="77777777" w:rsidR="00290FC1" w:rsidRPr="00A8133F" w:rsidRDefault="00290FC1" w:rsidP="00290FC1">
      <w:pPr>
        <w:spacing w:after="60"/>
        <w:rPr>
          <w:lang w:val="ru-RU"/>
        </w:rPr>
      </w:pPr>
      <w:r w:rsidRPr="00A8133F">
        <w:rPr>
          <w:b/>
          <w:lang w:val="ru-RU"/>
        </w:rPr>
        <w:t>Изменения</w:t>
      </w:r>
    </w:p>
    <w:p w14:paraId="59098795" w14:textId="77777777" w:rsidR="00290FC1" w:rsidRPr="00A8133F" w:rsidRDefault="007E2DBF" w:rsidP="00290FC1">
      <w:pPr>
        <w:rPr>
          <w:lang w:val="ru-RU"/>
        </w:rPr>
      </w:pPr>
      <w:r w:rsidRPr="00A8133F">
        <w:rPr>
          <w:lang w:val="ru-RU"/>
        </w:rPr>
        <w:t xml:space="preserve">1 ваучер на экзамен </w:t>
      </w:r>
      <w:r w:rsidRPr="00D7143B">
        <w:t>Learning</w:t>
      </w:r>
      <w:r w:rsidRPr="00A8133F">
        <w:rPr>
          <w:lang w:val="ru-RU"/>
        </w:rPr>
        <w:t xml:space="preserve"> </w:t>
      </w:r>
      <w:r w:rsidRPr="00D7143B">
        <w:t>Solutions</w:t>
      </w:r>
      <w:r w:rsidRPr="00A8133F">
        <w:rPr>
          <w:lang w:val="ru-RU"/>
        </w:rPr>
        <w:t xml:space="preserve"> </w:t>
      </w:r>
      <w:r w:rsidRPr="00D7143B">
        <w:t>MCP</w:t>
      </w:r>
      <w:r w:rsidRPr="00A8133F">
        <w:rPr>
          <w:lang w:val="ru-RU"/>
        </w:rPr>
        <w:t xml:space="preserve"> (лицензии </w:t>
      </w:r>
      <w:r w:rsidRPr="00D7143B">
        <w:t>SL</w:t>
      </w:r>
      <w:r w:rsidRPr="00A8133F">
        <w:rPr>
          <w:lang w:val="ru-RU"/>
        </w:rPr>
        <w:t xml:space="preserve"> «на службу»)</w:t>
      </w:r>
    </w:p>
    <w:p w14:paraId="5DA33F43" w14:textId="77777777" w:rsidR="007E2DBF" w:rsidRPr="00A8133F" w:rsidRDefault="007E2DBF" w:rsidP="00290FC1">
      <w:pPr>
        <w:rPr>
          <w:lang w:val="ru-RU"/>
        </w:rPr>
      </w:pPr>
      <w:r w:rsidRPr="00A8133F">
        <w:rPr>
          <w:lang w:val="ru-RU"/>
        </w:rPr>
        <w:t xml:space="preserve">Подписная лицензия </w:t>
      </w:r>
      <w:r w:rsidRPr="00D7143B">
        <w:t>Windows</w:t>
      </w:r>
      <w:r w:rsidRPr="00A8133F">
        <w:rPr>
          <w:lang w:val="ru-RU"/>
        </w:rPr>
        <w:t xml:space="preserve"> </w:t>
      </w:r>
      <w:r w:rsidRPr="00D7143B">
        <w:t>Companion</w:t>
      </w:r>
    </w:p>
    <w:p w14:paraId="5ABEC8E7" w14:textId="77777777" w:rsidR="007E2DBF" w:rsidRPr="00A8133F" w:rsidRDefault="007E2DBF" w:rsidP="00290FC1">
      <w:pPr>
        <w:rPr>
          <w:lang w:val="ru-RU"/>
        </w:rPr>
      </w:pPr>
      <w:r w:rsidRPr="00D7143B">
        <w:t>Windows</w:t>
      </w:r>
      <w:r w:rsidRPr="00A8133F">
        <w:rPr>
          <w:lang w:val="ru-RU"/>
        </w:rPr>
        <w:t xml:space="preserve"> </w:t>
      </w:r>
      <w:r w:rsidRPr="00D7143B">
        <w:t>Desktop</w:t>
      </w:r>
      <w:r w:rsidRPr="00A8133F">
        <w:rPr>
          <w:lang w:val="ru-RU"/>
        </w:rPr>
        <w:t xml:space="preserve"> </w:t>
      </w:r>
      <w:r w:rsidRPr="00D7143B">
        <w:t>Optimization</w:t>
      </w:r>
      <w:r w:rsidRPr="00A8133F">
        <w:rPr>
          <w:lang w:val="ru-RU"/>
        </w:rPr>
        <w:t xml:space="preserve"> </w:t>
      </w:r>
      <w:r w:rsidRPr="00D7143B">
        <w:t>Pack</w:t>
      </w:r>
      <w:r w:rsidRPr="00A8133F">
        <w:rPr>
          <w:lang w:val="ru-RU"/>
        </w:rPr>
        <w:t xml:space="preserve"> для </w:t>
      </w:r>
      <w:r w:rsidRPr="00D7143B">
        <w:t>Software</w:t>
      </w:r>
      <w:r w:rsidRPr="00A8133F">
        <w:rPr>
          <w:lang w:val="ru-RU"/>
        </w:rPr>
        <w:t xml:space="preserve"> </w:t>
      </w:r>
      <w:r w:rsidRPr="00D7143B">
        <w:t>Assurance</w:t>
      </w:r>
    </w:p>
    <w:p w14:paraId="642E1E68" w14:textId="77777777" w:rsidR="007E2DBF" w:rsidRPr="00A8133F" w:rsidRDefault="007E2DBF" w:rsidP="00290FC1">
      <w:pPr>
        <w:rPr>
          <w:lang w:val="ru-RU"/>
        </w:rPr>
      </w:pPr>
      <w:r w:rsidRPr="00D7143B">
        <w:t>Windows</w:t>
      </w:r>
      <w:r w:rsidRPr="00A8133F">
        <w:rPr>
          <w:lang w:val="ru-RU"/>
        </w:rPr>
        <w:t xml:space="preserve"> 8 </w:t>
      </w:r>
      <w:r w:rsidRPr="00D7143B">
        <w:t>Enterprise</w:t>
      </w:r>
      <w:r w:rsidRPr="00A8133F">
        <w:rPr>
          <w:lang w:val="ru-RU"/>
        </w:rPr>
        <w:t xml:space="preserve"> </w:t>
      </w:r>
      <w:r w:rsidRPr="00D7143B">
        <w:t>Sideloading</w:t>
      </w:r>
      <w:r w:rsidRPr="00A8133F">
        <w:rPr>
          <w:lang w:val="ru-RU"/>
        </w:rPr>
        <w:t xml:space="preserve"> (пакет из 100 лицензий)</w:t>
      </w:r>
    </w:p>
    <w:p w14:paraId="5851697A" w14:textId="77777777" w:rsidR="007E2DBF" w:rsidRPr="00A8133F" w:rsidRDefault="007E2DBF" w:rsidP="00290FC1">
      <w:pPr>
        <w:rPr>
          <w:lang w:val="ru-RU"/>
        </w:rPr>
      </w:pPr>
      <w:r w:rsidRPr="00D7143B">
        <w:t>Windows</w:t>
      </w:r>
      <w:r w:rsidR="000D0BC4" w:rsidRPr="00A8133F">
        <w:rPr>
          <w:vertAlign w:val="superscript"/>
          <w:lang w:val="ru-RU"/>
        </w:rPr>
        <w:t>®</w:t>
      </w:r>
      <w:r w:rsidRPr="00A8133F">
        <w:rPr>
          <w:lang w:val="ru-RU"/>
        </w:rPr>
        <w:t xml:space="preserve"> 8 Профессиональная с </w:t>
      </w:r>
      <w:r w:rsidRPr="00D7143B">
        <w:t>MDOP</w:t>
      </w:r>
    </w:p>
    <w:p w14:paraId="4648442A" w14:textId="77777777" w:rsidR="00D57D2B" w:rsidRPr="00A8133F" w:rsidRDefault="00D57D2B" w:rsidP="00290FC1">
      <w:pPr>
        <w:rPr>
          <w:lang w:val="ru-RU"/>
        </w:rPr>
      </w:pPr>
    </w:p>
    <w:p w14:paraId="5D6BC6BD" w14:textId="77777777" w:rsidR="00D57D2B" w:rsidRPr="00A8133F" w:rsidRDefault="00D57D2B" w:rsidP="00290FC1">
      <w:pPr>
        <w:rPr>
          <w:lang w:val="ru-RU"/>
        </w:rPr>
      </w:pPr>
    </w:p>
    <w:p w14:paraId="0AB42571" w14:textId="77777777" w:rsidR="00B65F35" w:rsidRPr="00A8133F" w:rsidRDefault="00B65F35" w:rsidP="00B65F35">
      <w:pPr>
        <w:pStyle w:val="Heading2"/>
        <w:ind w:left="0"/>
        <w:jc w:val="both"/>
        <w:rPr>
          <w:lang w:val="ru-RU"/>
        </w:rPr>
      </w:pPr>
      <w:bookmarkStart w:id="580" w:name="_Toc380004920"/>
      <w:r w:rsidRPr="00A8133F">
        <w:rPr>
          <w:rFonts w:ascii="Tahoma" w:hAnsi="Tahoma" w:cs="Tahoma"/>
          <w:color w:val="FF6600"/>
          <w:lang w:val="ru-RU"/>
        </w:rPr>
        <w:t>ИЗМЕНЕНИЯ В АПРЕЛЕ 2013 Г.</w:t>
      </w:r>
      <w:bookmarkEnd w:id="580"/>
    </w:p>
    <w:p w14:paraId="3C0D1F4A" w14:textId="77777777" w:rsidR="00B65F35" w:rsidRPr="00A8133F" w:rsidRDefault="00B65F35" w:rsidP="004759C6">
      <w:pPr>
        <w:pStyle w:val="Heading2"/>
        <w:ind w:left="0"/>
        <w:jc w:val="both"/>
        <w:rPr>
          <w:rFonts w:ascii="Tahoma" w:hAnsi="Tahoma" w:cs="Tahoma"/>
          <w:b w:val="0"/>
          <w:sz w:val="18"/>
          <w:szCs w:val="18"/>
          <w:lang w:val="ru-RU"/>
        </w:rPr>
      </w:pPr>
    </w:p>
    <w:p w14:paraId="5E763F69" w14:textId="77777777" w:rsidR="00B65F35" w:rsidRPr="00A8133F" w:rsidRDefault="00B65F35" w:rsidP="00B65F35">
      <w:pPr>
        <w:spacing w:after="60"/>
        <w:rPr>
          <w:lang w:val="ru-RU"/>
        </w:rPr>
      </w:pPr>
      <w:r w:rsidRPr="00A8133F">
        <w:rPr>
          <w:b/>
          <w:lang w:val="ru-RU"/>
        </w:rPr>
        <w:t>Добавления</w:t>
      </w:r>
    </w:p>
    <w:p w14:paraId="796B7DB3"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отслеживание потребителей «на актив» (ежемесячная подписка)</w:t>
      </w:r>
    </w:p>
    <w:p w14:paraId="2BC24513" w14:textId="77777777" w:rsidR="00D02D7A" w:rsidRPr="00A8133F" w:rsidRDefault="00D02D7A" w:rsidP="00D02D7A">
      <w:pPr>
        <w:rPr>
          <w:lang w:val="ru-RU"/>
        </w:rPr>
      </w:pPr>
      <w:r w:rsidRPr="00D7143B">
        <w:t>Bing</w:t>
      </w:r>
      <w:r w:rsidRPr="00A8133F">
        <w:rPr>
          <w:lang w:val="ru-RU"/>
        </w:rPr>
        <w:t xml:space="preserve"> </w:t>
      </w:r>
      <w:r w:rsidRPr="00D7143B">
        <w:t>Maps</w:t>
      </w:r>
      <w:r w:rsidRPr="00A8133F">
        <w:rPr>
          <w:lang w:val="ru-RU"/>
        </w:rPr>
        <w:t xml:space="preserve"> </w:t>
      </w:r>
      <w:r w:rsidRPr="00D7143B">
        <w:t>Desktop</w:t>
      </w:r>
      <w:r w:rsidRPr="00A8133F">
        <w:rPr>
          <w:lang w:val="ru-RU"/>
        </w:rPr>
        <w:t xml:space="preserve"> с улучшенным пакетом содержимого</w:t>
      </w:r>
    </w:p>
    <w:p w14:paraId="56E0A5EB"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xml:space="preserve"> для предприятий (ежемесячный взнос по подписке на платформу)</w:t>
      </w:r>
    </w:p>
    <w:p w14:paraId="034A152C"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общедоступного веб-сай</w:t>
      </w:r>
      <w:r w:rsidR="00457840" w:rsidRPr="00A8133F">
        <w:rPr>
          <w:lang w:val="ru-RU"/>
        </w:rPr>
        <w:t>та (ежемесячная подписка на 100</w:t>
      </w:r>
      <w:r w:rsidR="004267D7">
        <w:t> </w:t>
      </w:r>
      <w:r w:rsidRPr="00A8133F">
        <w:rPr>
          <w:lang w:val="ru-RU"/>
        </w:rPr>
        <w:t>000 транзакций)</w:t>
      </w:r>
    </w:p>
    <w:p w14:paraId="4C1AE292"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общедоступного веб-сайта (ежемесячная подписка</w:t>
      </w:r>
      <w:r w:rsidR="00457840" w:rsidRPr="00A8133F">
        <w:rPr>
          <w:lang w:val="ru-RU"/>
        </w:rPr>
        <w:t xml:space="preserve"> на 250</w:t>
      </w:r>
      <w:r w:rsidR="004267D7">
        <w:t> </w:t>
      </w:r>
      <w:r w:rsidRPr="00A8133F">
        <w:rPr>
          <w:lang w:val="ru-RU"/>
        </w:rPr>
        <w:t>000 транзакций)</w:t>
      </w:r>
    </w:p>
    <w:p w14:paraId="3E72CD9D"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общедоступного веб-сай</w:t>
      </w:r>
      <w:r w:rsidR="00457840" w:rsidRPr="00A8133F">
        <w:rPr>
          <w:lang w:val="ru-RU"/>
        </w:rPr>
        <w:t>та (ежемесячная подписка на 420</w:t>
      </w:r>
      <w:r w:rsidR="004267D7">
        <w:t> </w:t>
      </w:r>
      <w:r w:rsidRPr="00A8133F">
        <w:rPr>
          <w:lang w:val="ru-RU"/>
        </w:rPr>
        <w:t>000 транзакций)</w:t>
      </w:r>
    </w:p>
    <w:p w14:paraId="5546D0F5"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общедоступного веб-сай</w:t>
      </w:r>
      <w:r w:rsidR="00457840" w:rsidRPr="00A8133F">
        <w:rPr>
          <w:lang w:val="ru-RU"/>
        </w:rPr>
        <w:t>та (ежемесячная подписка на 840</w:t>
      </w:r>
      <w:r w:rsidR="004267D7">
        <w:t> </w:t>
      </w:r>
      <w:r w:rsidRPr="00A8133F">
        <w:rPr>
          <w:lang w:val="ru-RU"/>
        </w:rPr>
        <w:t>000 транзакций)</w:t>
      </w:r>
    </w:p>
    <w:p w14:paraId="18CB2770"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общедоступного веб-сайта (ежемесячная подписка на 2,5 млн транзакций)</w:t>
      </w:r>
    </w:p>
    <w:p w14:paraId="44B4C4C3"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общедоступного веб-сайта (ежемесячная подписка на 4,2 млн транзакций</w:t>
      </w:r>
    </w:p>
    <w:p w14:paraId="65ED34D8"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общедоступного веб-сайта (ежемесячная подписка на 8,4 млн транзакций)</w:t>
      </w:r>
    </w:p>
    <w:p w14:paraId="581131A9"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общедоступного веб-сайта (ежемесячная подписка на неограниченное число транзакций)</w:t>
      </w:r>
    </w:p>
    <w:p w14:paraId="26AB0F84"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внутреннего веб-сай</w:t>
      </w:r>
      <w:r w:rsidR="00457840" w:rsidRPr="00A8133F">
        <w:rPr>
          <w:lang w:val="ru-RU"/>
        </w:rPr>
        <w:t>та (ежемесячная подписка на 100</w:t>
      </w:r>
      <w:r w:rsidR="004267D7">
        <w:t> </w:t>
      </w:r>
      <w:r w:rsidRPr="00A8133F">
        <w:rPr>
          <w:lang w:val="ru-RU"/>
        </w:rPr>
        <w:t>000 транзакций)</w:t>
      </w:r>
    </w:p>
    <w:p w14:paraId="0B7EFCBE"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внутреннего веб-сайта (ежемесячная по</w:t>
      </w:r>
      <w:r w:rsidR="00457840" w:rsidRPr="00A8133F">
        <w:rPr>
          <w:lang w:val="ru-RU"/>
        </w:rPr>
        <w:t>дписка на 250</w:t>
      </w:r>
      <w:r w:rsidR="004267D7">
        <w:t> </w:t>
      </w:r>
      <w:r w:rsidRPr="00A8133F">
        <w:rPr>
          <w:lang w:val="ru-RU"/>
        </w:rPr>
        <w:t>000 транзакций)</w:t>
      </w:r>
    </w:p>
    <w:p w14:paraId="21B2CAEF"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внутреннего веб-сай</w:t>
      </w:r>
      <w:r w:rsidR="00457840" w:rsidRPr="00A8133F">
        <w:rPr>
          <w:lang w:val="ru-RU"/>
        </w:rPr>
        <w:t>та (ежемесячная подписка на 420</w:t>
      </w:r>
      <w:r w:rsidR="004267D7">
        <w:t> </w:t>
      </w:r>
      <w:r w:rsidRPr="00A8133F">
        <w:rPr>
          <w:lang w:val="ru-RU"/>
        </w:rPr>
        <w:t>000 транзакций)</w:t>
      </w:r>
    </w:p>
    <w:p w14:paraId="631FF85B"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внутреннего веб-сайта (ежемесячная подписка на 1,25 млн транзакций)</w:t>
      </w:r>
    </w:p>
    <w:p w14:paraId="5C87AA7A"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внутреннего веб-сайта (ежемесячная подписка на 2,1 млн транзакций)</w:t>
      </w:r>
    </w:p>
    <w:p w14:paraId="5BA3E7FB"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использование внутреннего веб-сайта (ежемесячная подписка на неограниченное число транзакций)</w:t>
      </w:r>
    </w:p>
    <w:p w14:paraId="3A0763F9" w14:textId="77777777" w:rsidR="00D02D7A" w:rsidRPr="00A8133F" w:rsidRDefault="00D02D7A" w:rsidP="00D02D7A">
      <w:pPr>
        <w:rPr>
          <w:lang w:val="ru-RU"/>
        </w:rPr>
      </w:pPr>
      <w:r w:rsidRPr="00A8133F">
        <w:rPr>
          <w:lang w:val="ru-RU"/>
        </w:rPr>
        <w:t xml:space="preserve">Карты </w:t>
      </w:r>
      <w:r w:rsidRPr="00D7143B">
        <w:t>Bing</w:t>
      </w:r>
      <w:r w:rsidRPr="00A8133F">
        <w:rPr>
          <w:lang w:val="ru-RU"/>
        </w:rPr>
        <w:t xml:space="preserve"> «на известного пользователя» (ежемесячная подписка)</w:t>
      </w:r>
    </w:p>
    <w:p w14:paraId="48930E7D" w14:textId="77777777" w:rsidR="00D02D7A" w:rsidRPr="00A8133F" w:rsidRDefault="00526BD1" w:rsidP="00D02D7A">
      <w:pPr>
        <w:rPr>
          <w:lang w:val="ru-RU"/>
        </w:rPr>
      </w:pPr>
      <w:r w:rsidRPr="00A8133F">
        <w:rPr>
          <w:lang w:val="ru-RU"/>
        </w:rPr>
        <w:t xml:space="preserve">Карты </w:t>
      </w:r>
      <w:r>
        <w:t>Bing</w:t>
      </w:r>
      <w:r w:rsidRPr="00A8133F">
        <w:rPr>
          <w:lang w:val="ru-RU"/>
        </w:rPr>
        <w:t>: пакет на 5</w:t>
      </w:r>
      <w:r w:rsidR="004267D7">
        <w:t> </w:t>
      </w:r>
      <w:r w:rsidR="00D02D7A" w:rsidRPr="00A8133F">
        <w:rPr>
          <w:lang w:val="ru-RU"/>
        </w:rPr>
        <w:t>000 известных пользователей (ежемесячная подписка)</w:t>
      </w:r>
    </w:p>
    <w:p w14:paraId="4C9FB2BE" w14:textId="77777777" w:rsidR="00D02D7A" w:rsidRPr="00A8133F" w:rsidRDefault="00D02D7A" w:rsidP="00D02D7A">
      <w:pPr>
        <w:rPr>
          <w:lang w:val="ru-RU"/>
        </w:rPr>
      </w:pPr>
      <w:r w:rsidRPr="00A8133F">
        <w:rPr>
          <w:lang w:val="ru-RU"/>
        </w:rPr>
        <w:t xml:space="preserve">Облегченная версия Карт </w:t>
      </w:r>
      <w:r w:rsidRPr="00D7143B">
        <w:t>Bing</w:t>
      </w:r>
      <w:r w:rsidRPr="00A8133F">
        <w:rPr>
          <w:lang w:val="ru-RU"/>
        </w:rPr>
        <w:t xml:space="preserve"> «на известного пользователя» (ежемесячная подписка)</w:t>
      </w:r>
    </w:p>
    <w:p w14:paraId="2598FAFE" w14:textId="77777777" w:rsidR="00D02D7A" w:rsidRPr="00A8133F" w:rsidRDefault="00D02D7A" w:rsidP="00D02D7A">
      <w:pPr>
        <w:rPr>
          <w:lang w:val="ru-RU"/>
        </w:rPr>
      </w:pPr>
      <w:r w:rsidRPr="00A8133F">
        <w:rPr>
          <w:lang w:val="ru-RU"/>
        </w:rPr>
        <w:t>Облегченн</w:t>
      </w:r>
      <w:r w:rsidR="00526BD1" w:rsidRPr="00A8133F">
        <w:rPr>
          <w:lang w:val="ru-RU"/>
        </w:rPr>
        <w:t xml:space="preserve">ая версия Карт </w:t>
      </w:r>
      <w:r w:rsidR="00526BD1">
        <w:t>Bing</w:t>
      </w:r>
      <w:r w:rsidR="00526BD1" w:rsidRPr="00A8133F">
        <w:rPr>
          <w:lang w:val="ru-RU"/>
        </w:rPr>
        <w:t>: пакет на 5</w:t>
      </w:r>
      <w:r w:rsidR="004267D7">
        <w:t> </w:t>
      </w:r>
      <w:r w:rsidRPr="00A8133F">
        <w:rPr>
          <w:lang w:val="ru-RU"/>
        </w:rPr>
        <w:t>000 известных пользователей (ежемесячная подписка)</w:t>
      </w:r>
    </w:p>
    <w:p w14:paraId="78E19F30" w14:textId="77777777" w:rsidR="00D02D7A" w:rsidRPr="00A8133F" w:rsidRDefault="00D02D7A" w:rsidP="00D02D7A">
      <w:pPr>
        <w:rPr>
          <w:lang w:val="ru-RU"/>
        </w:rPr>
      </w:pPr>
      <w:r w:rsidRPr="00A8133F">
        <w:rPr>
          <w:lang w:val="ru-RU"/>
        </w:rPr>
        <w:t xml:space="preserve">Мобильная версия Карт </w:t>
      </w:r>
      <w:r w:rsidRPr="00D7143B">
        <w:t>Bing</w:t>
      </w:r>
      <w:r w:rsidRPr="00A8133F">
        <w:rPr>
          <w:lang w:val="ru-RU"/>
        </w:rPr>
        <w:t>: управление лицензиями (ежемесячный взнос по подписке на платформу)</w:t>
      </w:r>
    </w:p>
    <w:p w14:paraId="02A4E821" w14:textId="77777777" w:rsidR="00D02D7A" w:rsidRPr="00A8133F" w:rsidRDefault="00D02D7A" w:rsidP="00D02D7A">
      <w:pPr>
        <w:rPr>
          <w:lang w:val="ru-RU"/>
        </w:rPr>
      </w:pPr>
      <w:r w:rsidRPr="00A8133F">
        <w:rPr>
          <w:lang w:val="ru-RU"/>
        </w:rPr>
        <w:t xml:space="preserve">Мобильная версия Карт </w:t>
      </w:r>
      <w:r w:rsidRPr="00D7143B">
        <w:t>Bing</w:t>
      </w:r>
      <w:r w:rsidRPr="00A8133F">
        <w:rPr>
          <w:lang w:val="ru-RU"/>
        </w:rPr>
        <w:t>: управление лицензиями (для Северной Америки) с маршрутизацией «на актив» (ежемесячный взнос по подписке)</w:t>
      </w:r>
    </w:p>
    <w:p w14:paraId="0B69FEDA" w14:textId="77777777" w:rsidR="00D02D7A" w:rsidRPr="00A8133F" w:rsidRDefault="00D02D7A" w:rsidP="00D02D7A">
      <w:pPr>
        <w:rPr>
          <w:lang w:val="ru-RU"/>
        </w:rPr>
      </w:pPr>
      <w:r w:rsidRPr="00A8133F">
        <w:rPr>
          <w:lang w:val="ru-RU"/>
        </w:rPr>
        <w:t xml:space="preserve">Мобильная версия Карт </w:t>
      </w:r>
      <w:r w:rsidRPr="00D7143B">
        <w:t>Bing</w:t>
      </w:r>
      <w:r w:rsidRPr="00A8133F">
        <w:rPr>
          <w:lang w:val="ru-RU"/>
        </w:rPr>
        <w:t>: управление лицензиями (для Северной Америки) без маршрутизации «на актив» (ежемесячный взнос по подписке)</w:t>
      </w:r>
    </w:p>
    <w:p w14:paraId="7C62A1E6" w14:textId="77777777" w:rsidR="00D02D7A" w:rsidRPr="00A8133F" w:rsidRDefault="00D02D7A" w:rsidP="00D02D7A">
      <w:pPr>
        <w:rPr>
          <w:lang w:val="ru-RU"/>
        </w:rPr>
      </w:pPr>
      <w:r w:rsidRPr="00A8133F">
        <w:rPr>
          <w:lang w:val="ru-RU"/>
        </w:rPr>
        <w:t xml:space="preserve">Мобильная версия Карт </w:t>
      </w:r>
      <w:r w:rsidRPr="00D7143B">
        <w:t>Bing</w:t>
      </w:r>
      <w:r w:rsidRPr="00A8133F">
        <w:rPr>
          <w:lang w:val="ru-RU"/>
        </w:rPr>
        <w:t>: управление лицензиями (для Европы) с маршрутизацией «на актив» (ежемесячный взнос по подписке)</w:t>
      </w:r>
    </w:p>
    <w:p w14:paraId="6EE9E7EF" w14:textId="77777777" w:rsidR="00D02D7A" w:rsidRPr="00A8133F" w:rsidRDefault="00D02D7A" w:rsidP="00D02D7A">
      <w:pPr>
        <w:rPr>
          <w:lang w:val="ru-RU"/>
        </w:rPr>
      </w:pPr>
      <w:r w:rsidRPr="00A8133F">
        <w:rPr>
          <w:lang w:val="ru-RU"/>
        </w:rPr>
        <w:t xml:space="preserve">Мобильная версия Карт </w:t>
      </w:r>
      <w:r w:rsidRPr="00D7143B">
        <w:t>Bing</w:t>
      </w:r>
      <w:r w:rsidRPr="00A8133F">
        <w:rPr>
          <w:lang w:val="ru-RU"/>
        </w:rPr>
        <w:t>: управление лицензиями (для Европы) без маршрутизации «на актив» (ежемесячный взнос по подписке)</w:t>
      </w:r>
    </w:p>
    <w:p w14:paraId="1E73A267" w14:textId="77777777" w:rsidR="00D02D7A" w:rsidRPr="00D7143B" w:rsidRDefault="00D02D7A" w:rsidP="00D02D7A">
      <w:r w:rsidRPr="00D7143B">
        <w:t>Bing Maps Server</w:t>
      </w:r>
    </w:p>
    <w:p w14:paraId="552A1685" w14:textId="77777777" w:rsidR="00D02D7A" w:rsidRPr="00D7143B" w:rsidRDefault="00D02D7A" w:rsidP="00D02D7A">
      <w:r w:rsidRPr="00D7143B">
        <w:t>BizTalk</w:t>
      </w:r>
      <w:r w:rsidR="000D0BC4" w:rsidRPr="000D0BC4">
        <w:rPr>
          <w:vertAlign w:val="superscript"/>
        </w:rPr>
        <w:t>®</w:t>
      </w:r>
      <w:r w:rsidRPr="00D7143B">
        <w:t xml:space="preserve"> Server 2013 Enterprise Edition </w:t>
      </w:r>
    </w:p>
    <w:p w14:paraId="4AAEC2A2" w14:textId="77777777" w:rsidR="00D02D7A" w:rsidRPr="00D7143B" w:rsidRDefault="00D02D7A" w:rsidP="00D02D7A">
      <w:r w:rsidRPr="00D7143B">
        <w:t>BizTalk</w:t>
      </w:r>
      <w:r w:rsidR="000D0BC4" w:rsidRPr="000D0BC4">
        <w:rPr>
          <w:vertAlign w:val="superscript"/>
        </w:rPr>
        <w:t>®</w:t>
      </w:r>
      <w:r w:rsidRPr="00D7143B">
        <w:t xml:space="preserve"> Server 2013 Standard Edition </w:t>
      </w:r>
    </w:p>
    <w:p w14:paraId="2D6DA448" w14:textId="77777777" w:rsidR="00D02D7A" w:rsidRPr="00D7143B" w:rsidRDefault="00D02D7A" w:rsidP="00D02D7A">
      <w:r w:rsidRPr="00D7143B">
        <w:lastRenderedPageBreak/>
        <w:t>BizTalk</w:t>
      </w:r>
      <w:r w:rsidR="000D0BC4" w:rsidRPr="000D0BC4">
        <w:rPr>
          <w:vertAlign w:val="superscript"/>
        </w:rPr>
        <w:t>®</w:t>
      </w:r>
      <w:r w:rsidRPr="00D7143B">
        <w:t xml:space="preserve"> Server 2013 Branch</w:t>
      </w:r>
    </w:p>
    <w:p w14:paraId="6244396B" w14:textId="77777777" w:rsidR="00D02D7A" w:rsidRPr="00D7143B" w:rsidRDefault="00D02D7A" w:rsidP="00D02D7A">
      <w:r w:rsidRPr="00D7143B">
        <w:t>BizTalk</w:t>
      </w:r>
      <w:r w:rsidR="000D0BC4" w:rsidRPr="000D0BC4">
        <w:rPr>
          <w:vertAlign w:val="superscript"/>
        </w:rPr>
        <w:t>®</w:t>
      </w:r>
      <w:r w:rsidRPr="00D7143B">
        <w:t xml:space="preserve"> Server 2013 Branch IDC </w:t>
      </w:r>
    </w:p>
    <w:p w14:paraId="6E5BA0D9" w14:textId="77777777" w:rsidR="00D02D7A" w:rsidRPr="00D7143B" w:rsidRDefault="00D02D7A" w:rsidP="00D02D7A">
      <w:r w:rsidRPr="00D7143B">
        <w:t>BizTalk</w:t>
      </w:r>
      <w:r w:rsidR="000D0BC4" w:rsidRPr="000D0BC4">
        <w:rPr>
          <w:vertAlign w:val="superscript"/>
        </w:rPr>
        <w:t>®</w:t>
      </w:r>
      <w:r w:rsidRPr="00D7143B">
        <w:t xml:space="preserve"> Server 2013 Standard Edition IDC </w:t>
      </w:r>
    </w:p>
    <w:p w14:paraId="4C36A303" w14:textId="77777777" w:rsidR="00D02D7A" w:rsidRPr="00D7143B" w:rsidRDefault="00D02D7A" w:rsidP="00D02D7A">
      <w:r w:rsidRPr="00D7143B">
        <w:t>Office 365 корпоративный E1 (лицензия SL «на пользователя») (категория «Приложения»)</w:t>
      </w:r>
    </w:p>
    <w:p w14:paraId="67187F6E"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E</w:t>
      </w:r>
      <w:r w:rsidRPr="00A8133F">
        <w:rPr>
          <w:lang w:val="ru-RU"/>
        </w:rPr>
        <w:t xml:space="preserve">2 (лицензия </w:t>
      </w:r>
      <w:r w:rsidRPr="00D7143B">
        <w:t>SL</w:t>
      </w:r>
      <w:r w:rsidRPr="00A8133F">
        <w:rPr>
          <w:lang w:val="ru-RU"/>
        </w:rPr>
        <w:t xml:space="preserve"> «на пользователя») (категория «Приложения»)</w:t>
      </w:r>
    </w:p>
    <w:p w14:paraId="31DD9AE5"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E</w:t>
      </w:r>
      <w:r w:rsidRPr="00A8133F">
        <w:rPr>
          <w:lang w:val="ru-RU"/>
        </w:rPr>
        <w:t xml:space="preserve">3 (лицензия </w:t>
      </w:r>
      <w:r w:rsidRPr="00D7143B">
        <w:t>SL</w:t>
      </w:r>
      <w:r w:rsidRPr="00A8133F">
        <w:rPr>
          <w:lang w:val="ru-RU"/>
        </w:rPr>
        <w:t xml:space="preserve"> «на пользователя») (категория «Приложения»)</w:t>
      </w:r>
    </w:p>
    <w:p w14:paraId="1D8C074E"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E</w:t>
      </w:r>
      <w:r w:rsidRPr="00A8133F">
        <w:rPr>
          <w:lang w:val="ru-RU"/>
        </w:rPr>
        <w:t xml:space="preserve">4 (лицензия </w:t>
      </w:r>
      <w:r w:rsidRPr="00D7143B">
        <w:t>SL</w:t>
      </w:r>
      <w:r w:rsidRPr="00A8133F">
        <w:rPr>
          <w:lang w:val="ru-RU"/>
        </w:rPr>
        <w:t xml:space="preserve"> «на пользователя») (категория «Приложения»)</w:t>
      </w:r>
    </w:p>
    <w:p w14:paraId="2000F316" w14:textId="77777777" w:rsidR="00D02D7A" w:rsidRPr="00A8133F" w:rsidRDefault="00D02D7A" w:rsidP="00D02D7A">
      <w:pPr>
        <w:rPr>
          <w:lang w:val="ru-RU"/>
        </w:rPr>
      </w:pPr>
      <w:r w:rsidRPr="00D7143B">
        <w:t>Office</w:t>
      </w:r>
      <w:r w:rsidRPr="00A8133F">
        <w:rPr>
          <w:lang w:val="ru-RU"/>
        </w:rPr>
        <w:t xml:space="preserve"> 365 </w:t>
      </w:r>
      <w:r w:rsidRPr="00D7143B">
        <w:t>Education</w:t>
      </w:r>
      <w:r w:rsidRPr="00A8133F">
        <w:rPr>
          <w:lang w:val="ru-RU"/>
        </w:rPr>
        <w:t xml:space="preserve"> </w:t>
      </w:r>
      <w:r w:rsidRPr="00D7143B">
        <w:t>A</w:t>
      </w:r>
      <w:r w:rsidRPr="00A8133F">
        <w:rPr>
          <w:lang w:val="ru-RU"/>
        </w:rPr>
        <w:t xml:space="preserve">2 (лицензия </w:t>
      </w:r>
      <w:r w:rsidRPr="00D7143B">
        <w:t>SL</w:t>
      </w:r>
      <w:r w:rsidRPr="00A8133F">
        <w:rPr>
          <w:lang w:val="ru-RU"/>
        </w:rPr>
        <w:t xml:space="preserve"> «на пользователя») (категория «Приложения»)</w:t>
      </w:r>
    </w:p>
    <w:p w14:paraId="5F7A4BDC" w14:textId="77777777" w:rsidR="00D02D7A" w:rsidRPr="00A8133F" w:rsidRDefault="00D02D7A" w:rsidP="00D02D7A">
      <w:pPr>
        <w:rPr>
          <w:lang w:val="ru-RU"/>
        </w:rPr>
      </w:pPr>
      <w:r w:rsidRPr="00D7143B">
        <w:t>Office</w:t>
      </w:r>
      <w:r w:rsidRPr="00A8133F">
        <w:rPr>
          <w:lang w:val="ru-RU"/>
        </w:rPr>
        <w:t xml:space="preserve"> 365 </w:t>
      </w:r>
      <w:r w:rsidRPr="00D7143B">
        <w:t>Education</w:t>
      </w:r>
      <w:r w:rsidRPr="00A8133F">
        <w:rPr>
          <w:lang w:val="ru-RU"/>
        </w:rPr>
        <w:t xml:space="preserve"> </w:t>
      </w:r>
      <w:r w:rsidRPr="00D7143B">
        <w:t>A</w:t>
      </w:r>
      <w:r w:rsidRPr="00A8133F">
        <w:rPr>
          <w:lang w:val="ru-RU"/>
        </w:rPr>
        <w:t xml:space="preserve">3 (лицензия </w:t>
      </w:r>
      <w:r w:rsidRPr="00D7143B">
        <w:t>SL</w:t>
      </w:r>
      <w:r w:rsidRPr="00A8133F">
        <w:rPr>
          <w:lang w:val="ru-RU"/>
        </w:rPr>
        <w:t xml:space="preserve"> «на пользователя») (категория «Приложения»)</w:t>
      </w:r>
    </w:p>
    <w:p w14:paraId="71BD31F4" w14:textId="77777777" w:rsidR="00D02D7A" w:rsidRPr="00A8133F" w:rsidRDefault="00D02D7A" w:rsidP="00D02D7A">
      <w:pPr>
        <w:rPr>
          <w:lang w:val="ru-RU"/>
        </w:rPr>
      </w:pPr>
      <w:r w:rsidRPr="00D7143B">
        <w:t>Office</w:t>
      </w:r>
      <w:r w:rsidRPr="00A8133F">
        <w:rPr>
          <w:lang w:val="ru-RU"/>
        </w:rPr>
        <w:t xml:space="preserve"> 365 </w:t>
      </w:r>
      <w:r w:rsidRPr="00D7143B">
        <w:t>Education</w:t>
      </w:r>
      <w:r w:rsidRPr="00A8133F">
        <w:rPr>
          <w:lang w:val="ru-RU"/>
        </w:rPr>
        <w:t xml:space="preserve"> </w:t>
      </w:r>
      <w:r w:rsidRPr="00D7143B">
        <w:t>A</w:t>
      </w:r>
      <w:r w:rsidRPr="00A8133F">
        <w:rPr>
          <w:lang w:val="ru-RU"/>
        </w:rPr>
        <w:t xml:space="preserve">4 (лицензия </w:t>
      </w:r>
      <w:r w:rsidRPr="00D7143B">
        <w:t>SL</w:t>
      </w:r>
      <w:r w:rsidRPr="00A8133F">
        <w:rPr>
          <w:lang w:val="ru-RU"/>
        </w:rPr>
        <w:t xml:space="preserve"> «на пользователя») (категория «Приложения»)</w:t>
      </w:r>
    </w:p>
    <w:p w14:paraId="02324139"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E</w:t>
      </w:r>
      <w:r w:rsidRPr="00A8133F">
        <w:rPr>
          <w:lang w:val="ru-RU"/>
        </w:rPr>
        <w:t xml:space="preserve">1 (лицензия </w:t>
      </w:r>
      <w:r w:rsidRPr="00D7143B">
        <w:t>SL</w:t>
      </w:r>
      <w:r w:rsidRPr="00A8133F">
        <w:rPr>
          <w:lang w:val="ru-RU"/>
        </w:rPr>
        <w:t xml:space="preserve"> «на пользователя») (категория «Серверы»)</w:t>
      </w:r>
    </w:p>
    <w:p w14:paraId="5CFCEA9E"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E</w:t>
      </w:r>
      <w:r w:rsidRPr="00A8133F">
        <w:rPr>
          <w:lang w:val="ru-RU"/>
        </w:rPr>
        <w:t xml:space="preserve">2 (лицензия </w:t>
      </w:r>
      <w:r w:rsidRPr="00D7143B">
        <w:t>SL</w:t>
      </w:r>
      <w:r w:rsidRPr="00A8133F">
        <w:rPr>
          <w:lang w:val="ru-RU"/>
        </w:rPr>
        <w:t xml:space="preserve"> «на пользователя») (категория «Серверы»)</w:t>
      </w:r>
    </w:p>
    <w:p w14:paraId="6DC1911B"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E</w:t>
      </w:r>
      <w:r w:rsidRPr="00A8133F">
        <w:rPr>
          <w:lang w:val="ru-RU"/>
        </w:rPr>
        <w:t xml:space="preserve">3 (лицензия </w:t>
      </w:r>
      <w:r w:rsidRPr="00D7143B">
        <w:t>SL</w:t>
      </w:r>
      <w:r w:rsidRPr="00A8133F">
        <w:rPr>
          <w:lang w:val="ru-RU"/>
        </w:rPr>
        <w:t xml:space="preserve"> «на пользователя») (категория «Серверы»)</w:t>
      </w:r>
    </w:p>
    <w:p w14:paraId="35E8A442"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E</w:t>
      </w:r>
      <w:r w:rsidRPr="00A8133F">
        <w:rPr>
          <w:lang w:val="ru-RU"/>
        </w:rPr>
        <w:t xml:space="preserve">4 (лицензия </w:t>
      </w:r>
      <w:r w:rsidRPr="00D7143B">
        <w:t>SL</w:t>
      </w:r>
      <w:r w:rsidRPr="00A8133F">
        <w:rPr>
          <w:lang w:val="ru-RU"/>
        </w:rPr>
        <w:t xml:space="preserve"> «на пользователя») (категория «Серверы»)</w:t>
      </w:r>
    </w:p>
    <w:p w14:paraId="38F23DBC" w14:textId="77777777" w:rsidR="00D02D7A" w:rsidRPr="00A8133F" w:rsidRDefault="00D02D7A" w:rsidP="00D02D7A">
      <w:pPr>
        <w:rPr>
          <w:lang w:val="ru-RU"/>
        </w:rPr>
      </w:pPr>
      <w:r w:rsidRPr="00D7143B">
        <w:t>Office</w:t>
      </w:r>
      <w:r w:rsidRPr="00A8133F">
        <w:rPr>
          <w:lang w:val="ru-RU"/>
        </w:rPr>
        <w:t xml:space="preserve"> 365 для государственных организаций </w:t>
      </w:r>
      <w:r w:rsidRPr="00D7143B">
        <w:t>G</w:t>
      </w:r>
      <w:r w:rsidRPr="00A8133F">
        <w:rPr>
          <w:lang w:val="ru-RU"/>
        </w:rPr>
        <w:t>1–</w:t>
      </w:r>
      <w:r w:rsidRPr="00D7143B">
        <w:t>G</w:t>
      </w:r>
      <w:r w:rsidRPr="00A8133F">
        <w:rPr>
          <w:lang w:val="ru-RU"/>
        </w:rPr>
        <w:t xml:space="preserve">4 (лицензия </w:t>
      </w:r>
      <w:r w:rsidRPr="00D7143B">
        <w:t>SL</w:t>
      </w:r>
      <w:r w:rsidRPr="00A8133F">
        <w:rPr>
          <w:lang w:val="ru-RU"/>
        </w:rPr>
        <w:t xml:space="preserve"> «на пользователя») (категория «Серверы»)</w:t>
      </w:r>
    </w:p>
    <w:p w14:paraId="40373342" w14:textId="77777777" w:rsidR="00D02D7A" w:rsidRPr="00A8133F" w:rsidRDefault="00D02D7A" w:rsidP="00D02D7A">
      <w:pPr>
        <w:rPr>
          <w:lang w:val="ru-RU"/>
        </w:rPr>
      </w:pPr>
      <w:r w:rsidRPr="00D7143B">
        <w:t>Office</w:t>
      </w:r>
      <w:r w:rsidRPr="00A8133F">
        <w:rPr>
          <w:lang w:val="ru-RU"/>
        </w:rPr>
        <w:t xml:space="preserve"> 365 для государственных организаций </w:t>
      </w:r>
      <w:r w:rsidRPr="00D7143B">
        <w:t>G</w:t>
      </w:r>
      <w:r w:rsidRPr="00A8133F">
        <w:rPr>
          <w:lang w:val="ru-RU"/>
        </w:rPr>
        <w:t xml:space="preserve">2 (лицензия </w:t>
      </w:r>
      <w:r w:rsidRPr="00D7143B">
        <w:t>SL</w:t>
      </w:r>
      <w:r w:rsidRPr="00A8133F">
        <w:rPr>
          <w:lang w:val="ru-RU"/>
        </w:rPr>
        <w:t xml:space="preserve"> «на пользователя») (категория «Серверы»)</w:t>
      </w:r>
    </w:p>
    <w:p w14:paraId="20B63C47" w14:textId="77777777" w:rsidR="00D02D7A" w:rsidRPr="00A8133F" w:rsidRDefault="00D02D7A" w:rsidP="00D02D7A">
      <w:pPr>
        <w:rPr>
          <w:lang w:val="ru-RU"/>
        </w:rPr>
      </w:pPr>
      <w:r w:rsidRPr="00D7143B">
        <w:t>Office</w:t>
      </w:r>
      <w:r w:rsidRPr="00A8133F">
        <w:rPr>
          <w:lang w:val="ru-RU"/>
        </w:rPr>
        <w:t xml:space="preserve"> 365 для государственных организаций </w:t>
      </w:r>
      <w:r w:rsidRPr="00D7143B">
        <w:t>G</w:t>
      </w:r>
      <w:r w:rsidRPr="00A8133F">
        <w:rPr>
          <w:lang w:val="ru-RU"/>
        </w:rPr>
        <w:t xml:space="preserve">3 (лицензия </w:t>
      </w:r>
      <w:r w:rsidRPr="00D7143B">
        <w:t>SL</w:t>
      </w:r>
      <w:r w:rsidRPr="00A8133F">
        <w:rPr>
          <w:lang w:val="ru-RU"/>
        </w:rPr>
        <w:t xml:space="preserve"> «на пользователя») (категория «Серверы»)</w:t>
      </w:r>
    </w:p>
    <w:p w14:paraId="0A332658" w14:textId="77777777" w:rsidR="00D02D7A" w:rsidRPr="00A8133F" w:rsidRDefault="00D02D7A" w:rsidP="00D02D7A">
      <w:pPr>
        <w:rPr>
          <w:lang w:val="ru-RU"/>
        </w:rPr>
      </w:pPr>
      <w:r w:rsidRPr="00D7143B">
        <w:t>Office</w:t>
      </w:r>
      <w:r w:rsidRPr="00A8133F">
        <w:rPr>
          <w:lang w:val="ru-RU"/>
        </w:rPr>
        <w:t xml:space="preserve"> 365 для государственных организаций </w:t>
      </w:r>
      <w:r w:rsidRPr="00D7143B">
        <w:t>G</w:t>
      </w:r>
      <w:r w:rsidRPr="00A8133F">
        <w:rPr>
          <w:lang w:val="ru-RU"/>
        </w:rPr>
        <w:t xml:space="preserve">4 (лицензия </w:t>
      </w:r>
      <w:r w:rsidRPr="00D7143B">
        <w:t>SL</w:t>
      </w:r>
      <w:r w:rsidRPr="00A8133F">
        <w:rPr>
          <w:lang w:val="ru-RU"/>
        </w:rPr>
        <w:t xml:space="preserve"> «на пользователя») (категория «Серверы»)</w:t>
      </w:r>
    </w:p>
    <w:p w14:paraId="6752BA6F"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K</w:t>
      </w:r>
      <w:r w:rsidRPr="00A8133F">
        <w:rPr>
          <w:lang w:val="ru-RU"/>
        </w:rPr>
        <w:t xml:space="preserve">1 (лицензия </w:t>
      </w:r>
      <w:r w:rsidRPr="00D7143B">
        <w:t>SL</w:t>
      </w:r>
      <w:r w:rsidRPr="00A8133F">
        <w:rPr>
          <w:lang w:val="ru-RU"/>
        </w:rPr>
        <w:t xml:space="preserve"> «на пользователя») (категория «Серверы»)</w:t>
      </w:r>
    </w:p>
    <w:p w14:paraId="6BC72490" w14:textId="77777777" w:rsidR="00D02D7A" w:rsidRPr="00A8133F" w:rsidRDefault="00D02D7A" w:rsidP="00D02D7A">
      <w:pPr>
        <w:rPr>
          <w:lang w:val="ru-RU"/>
        </w:rPr>
      </w:pPr>
      <w:r w:rsidRPr="00D7143B">
        <w:t>Office</w:t>
      </w:r>
      <w:r w:rsidRPr="00A8133F">
        <w:rPr>
          <w:lang w:val="ru-RU"/>
        </w:rPr>
        <w:t xml:space="preserve"> 365 корпоративный </w:t>
      </w:r>
      <w:r w:rsidRPr="00D7143B">
        <w:t>K</w:t>
      </w:r>
      <w:r w:rsidRPr="00A8133F">
        <w:rPr>
          <w:lang w:val="ru-RU"/>
        </w:rPr>
        <w:t xml:space="preserve">2 (лицензия </w:t>
      </w:r>
      <w:r w:rsidRPr="00D7143B">
        <w:t>SL</w:t>
      </w:r>
      <w:r w:rsidRPr="00A8133F">
        <w:rPr>
          <w:lang w:val="ru-RU"/>
        </w:rPr>
        <w:t xml:space="preserve"> «на пользователя») (категория «Серверы»)</w:t>
      </w:r>
    </w:p>
    <w:p w14:paraId="51D2AC43" w14:textId="77777777" w:rsidR="003418C5" w:rsidRPr="00A8133F" w:rsidRDefault="003418C5" w:rsidP="003418C5">
      <w:pPr>
        <w:rPr>
          <w:lang w:val="ru-RU"/>
        </w:rPr>
      </w:pPr>
      <w:r w:rsidRPr="00D7143B">
        <w:t>Office</w:t>
      </w:r>
      <w:r w:rsidRPr="00A8133F">
        <w:rPr>
          <w:lang w:val="ru-RU"/>
        </w:rPr>
        <w:t xml:space="preserve"> 365 профессиональный плюс с переходом на </w:t>
      </w:r>
      <w:r w:rsidRPr="00D7143B">
        <w:t>Software</w:t>
      </w:r>
      <w:r w:rsidRPr="00A8133F">
        <w:rPr>
          <w:lang w:val="ru-RU"/>
        </w:rPr>
        <w:t xml:space="preserve"> </w:t>
      </w:r>
      <w:r w:rsidRPr="00D7143B">
        <w:t>Assurance</w:t>
      </w:r>
      <w:r w:rsidRPr="00A8133F">
        <w:rPr>
          <w:lang w:val="ru-RU"/>
        </w:rPr>
        <w:t xml:space="preserve"> (лицензия </w:t>
      </w:r>
      <w:r w:rsidRPr="00D7143B">
        <w:t>SL</w:t>
      </w:r>
      <w:r w:rsidRPr="00A8133F">
        <w:rPr>
          <w:lang w:val="ru-RU"/>
        </w:rPr>
        <w:t xml:space="preserve"> «на пользователя») (категория «Приложения»)</w:t>
      </w:r>
    </w:p>
    <w:p w14:paraId="1A275B3C" w14:textId="77777777" w:rsidR="00D02D7A" w:rsidRPr="00A8133F" w:rsidRDefault="00D02D7A">
      <w:pPr>
        <w:rPr>
          <w:lang w:val="ru-RU"/>
        </w:rPr>
      </w:pPr>
      <w:r w:rsidRPr="00D7143B">
        <w:t>Microsoft</w:t>
      </w:r>
      <w:r w:rsidRPr="00A8133F">
        <w:rPr>
          <w:lang w:val="ru-RU"/>
        </w:rPr>
        <w:t xml:space="preserve"> </w:t>
      </w:r>
      <w:r w:rsidRPr="00D7143B">
        <w:t>Desktop</w:t>
      </w:r>
      <w:r w:rsidRPr="00A8133F">
        <w:rPr>
          <w:lang w:val="ru-RU"/>
        </w:rPr>
        <w:t xml:space="preserve"> </w:t>
      </w:r>
      <w:r w:rsidRPr="00D7143B">
        <w:t>Optimization</w:t>
      </w:r>
      <w:r w:rsidRPr="00A8133F">
        <w:rPr>
          <w:lang w:val="ru-RU"/>
        </w:rPr>
        <w:t xml:space="preserve"> </w:t>
      </w:r>
      <w:r w:rsidRPr="00D7143B">
        <w:t>Pack</w:t>
      </w:r>
      <w:r w:rsidRPr="00A8133F">
        <w:rPr>
          <w:lang w:val="ru-RU"/>
        </w:rPr>
        <w:t xml:space="preserve"> 2013 для </w:t>
      </w:r>
      <w:r w:rsidRPr="00D7143B">
        <w:t>Software</w:t>
      </w:r>
      <w:r w:rsidRPr="00A8133F">
        <w:rPr>
          <w:lang w:val="ru-RU"/>
        </w:rPr>
        <w:t xml:space="preserve"> </w:t>
      </w:r>
      <w:r w:rsidRPr="00D7143B">
        <w:t>Assurance</w:t>
      </w:r>
    </w:p>
    <w:p w14:paraId="72E3DEEA" w14:textId="77777777" w:rsidR="00D02D7A" w:rsidRPr="00A8133F" w:rsidRDefault="00D02D7A" w:rsidP="007E466C">
      <w:pPr>
        <w:rPr>
          <w:lang w:val="ru-RU"/>
        </w:rPr>
      </w:pPr>
      <w:r w:rsidRPr="00D7143B">
        <w:t>System</w:t>
      </w:r>
      <w:r w:rsidRPr="00A8133F">
        <w:rPr>
          <w:lang w:val="ru-RU"/>
        </w:rPr>
        <w:t xml:space="preserve"> </w:t>
      </w:r>
      <w:r w:rsidRPr="00D7143B">
        <w:t>Center</w:t>
      </w:r>
      <w:r w:rsidRPr="00A8133F">
        <w:rPr>
          <w:lang w:val="ru-RU"/>
        </w:rPr>
        <w:t xml:space="preserve"> </w:t>
      </w:r>
      <w:r w:rsidRPr="00D7143B">
        <w:t>Global</w:t>
      </w:r>
      <w:r w:rsidRPr="00A8133F">
        <w:rPr>
          <w:lang w:val="ru-RU"/>
        </w:rPr>
        <w:t xml:space="preserve"> </w:t>
      </w:r>
      <w:r w:rsidRPr="00D7143B">
        <w:t>Service</w:t>
      </w:r>
      <w:r w:rsidRPr="00A8133F">
        <w:rPr>
          <w:lang w:val="ru-RU"/>
        </w:rPr>
        <w:t xml:space="preserve"> </w:t>
      </w:r>
      <w:r w:rsidRPr="00D7143B">
        <w:t>Monitor</w:t>
      </w:r>
    </w:p>
    <w:p w14:paraId="2AEBBA35" w14:textId="77777777" w:rsidR="005F584F" w:rsidRPr="00A8133F" w:rsidRDefault="005F584F" w:rsidP="005F584F">
      <w:pPr>
        <w:rPr>
          <w:lang w:val="ru-RU"/>
        </w:rPr>
      </w:pPr>
      <w:r w:rsidRPr="00D7143B">
        <w:t>Vexcel</w:t>
      </w:r>
      <w:r w:rsidRPr="00A8133F">
        <w:rPr>
          <w:lang w:val="ru-RU"/>
        </w:rPr>
        <w:t xml:space="preserve"> </w:t>
      </w:r>
      <w:r w:rsidRPr="00D7143B">
        <w:t>Desktop</w:t>
      </w:r>
      <w:r w:rsidRPr="00A8133F">
        <w:rPr>
          <w:lang w:val="ru-RU"/>
        </w:rPr>
        <w:t xml:space="preserve"> с улучшенным пакетом содержимого</w:t>
      </w:r>
    </w:p>
    <w:p w14:paraId="30535F31" w14:textId="77777777" w:rsidR="009C779A" w:rsidRPr="00A8133F" w:rsidRDefault="00242B11">
      <w:pPr>
        <w:rPr>
          <w:lang w:val="ru-RU"/>
        </w:rPr>
      </w:pPr>
      <w:r w:rsidRPr="00D7143B">
        <w:t>Vexcel</w:t>
      </w:r>
      <w:r w:rsidRPr="00A8133F">
        <w:rPr>
          <w:lang w:val="ru-RU"/>
        </w:rPr>
        <w:t xml:space="preserve"> </w:t>
      </w:r>
      <w:r w:rsidRPr="00D7143B">
        <w:t>Server</w:t>
      </w:r>
    </w:p>
    <w:p w14:paraId="0977AFC6" w14:textId="77777777" w:rsidR="00242B11" w:rsidRPr="00A8133F" w:rsidRDefault="00242B11">
      <w:pPr>
        <w:rPr>
          <w:lang w:val="ru-RU"/>
        </w:rPr>
      </w:pPr>
      <w:r w:rsidRPr="00D7143B">
        <w:t>Vexcel</w:t>
      </w:r>
      <w:r w:rsidRPr="00A8133F">
        <w:rPr>
          <w:lang w:val="ru-RU"/>
        </w:rPr>
        <w:t xml:space="preserve"> </w:t>
      </w:r>
      <w:r w:rsidRPr="00D7143B">
        <w:t>Server</w:t>
      </w:r>
      <w:r w:rsidRPr="00A8133F">
        <w:rPr>
          <w:lang w:val="ru-RU"/>
        </w:rPr>
        <w:t xml:space="preserve"> с улучшенным пакетом содержимого</w:t>
      </w:r>
    </w:p>
    <w:p w14:paraId="4F9EF1A8" w14:textId="77777777" w:rsidR="003F5594" w:rsidRPr="00A8133F" w:rsidRDefault="003F5594" w:rsidP="00B65F35">
      <w:pPr>
        <w:spacing w:after="60"/>
        <w:rPr>
          <w:lang w:val="ru-RU"/>
        </w:rPr>
      </w:pPr>
    </w:p>
    <w:p w14:paraId="1FA992C0" w14:textId="77777777" w:rsidR="00B65F35" w:rsidRPr="00A8133F" w:rsidRDefault="00B65F35" w:rsidP="00B65F35">
      <w:pPr>
        <w:spacing w:after="60"/>
        <w:rPr>
          <w:lang w:val="ru-RU"/>
        </w:rPr>
      </w:pPr>
      <w:r w:rsidRPr="00A8133F">
        <w:rPr>
          <w:b/>
          <w:lang w:val="ru-RU"/>
        </w:rPr>
        <w:t>Изменения</w:t>
      </w:r>
    </w:p>
    <w:p w14:paraId="476F85A0" w14:textId="77777777" w:rsidR="00B65F35" w:rsidRPr="00A8133F" w:rsidRDefault="009C779A" w:rsidP="009C779A">
      <w:pPr>
        <w:rPr>
          <w:lang w:val="ru-RU"/>
        </w:rPr>
      </w:pPr>
      <w:r w:rsidRPr="00D7143B">
        <w:t>Bing</w:t>
      </w:r>
      <w:r w:rsidRPr="00A8133F">
        <w:rPr>
          <w:lang w:val="ru-RU"/>
        </w:rPr>
        <w:t xml:space="preserve"> </w:t>
      </w:r>
      <w:r w:rsidRPr="00D7143B">
        <w:t>Maps</w:t>
      </w:r>
      <w:r w:rsidRPr="00A8133F">
        <w:rPr>
          <w:lang w:val="ru-RU"/>
        </w:rPr>
        <w:t xml:space="preserve"> </w:t>
      </w:r>
      <w:r w:rsidRPr="00D7143B">
        <w:t>Standard</w:t>
      </w:r>
      <w:r w:rsidRPr="00A8133F">
        <w:rPr>
          <w:lang w:val="ru-RU"/>
        </w:rPr>
        <w:t xml:space="preserve"> (лицензия </w:t>
      </w:r>
      <w:r w:rsidRPr="00D7143B">
        <w:t>SL</w:t>
      </w:r>
      <w:r w:rsidRPr="00A8133F">
        <w:rPr>
          <w:lang w:val="ru-RU"/>
        </w:rPr>
        <w:t xml:space="preserve"> «на пользователя»)</w:t>
      </w:r>
    </w:p>
    <w:p w14:paraId="1C66159B" w14:textId="77777777" w:rsidR="009C779A" w:rsidRPr="00A8133F" w:rsidRDefault="009C779A" w:rsidP="00D66F68">
      <w:pPr>
        <w:rPr>
          <w:lang w:val="ru-RU"/>
        </w:rPr>
      </w:pPr>
      <w:r w:rsidRPr="00D7143B">
        <w:t>Office</w:t>
      </w:r>
      <w:r w:rsidRPr="00A8133F">
        <w:rPr>
          <w:lang w:val="ru-RU"/>
        </w:rPr>
        <w:t xml:space="preserve"> 365 (план </w:t>
      </w:r>
      <w:r w:rsidRPr="00D7143B">
        <w:t>E</w:t>
      </w:r>
      <w:r w:rsidRPr="00A8133F">
        <w:rPr>
          <w:lang w:val="ru-RU"/>
        </w:rPr>
        <w:t xml:space="preserve">1) (лицензия </w:t>
      </w:r>
      <w:r w:rsidRPr="00D7143B">
        <w:t>SL</w:t>
      </w:r>
      <w:r w:rsidRPr="00A8133F">
        <w:rPr>
          <w:lang w:val="ru-RU"/>
        </w:rPr>
        <w:t xml:space="preserve"> «на пользователя») (категория «Приложения»)</w:t>
      </w:r>
    </w:p>
    <w:p w14:paraId="1357A3EB" w14:textId="77777777" w:rsidR="009C779A" w:rsidRPr="00A8133F" w:rsidRDefault="009C779A" w:rsidP="00D66F68">
      <w:pPr>
        <w:rPr>
          <w:lang w:val="ru-RU"/>
        </w:rPr>
      </w:pPr>
      <w:r w:rsidRPr="00D7143B">
        <w:t>Office</w:t>
      </w:r>
      <w:r w:rsidRPr="00A8133F">
        <w:rPr>
          <w:lang w:val="ru-RU"/>
        </w:rPr>
        <w:t xml:space="preserve"> 365 (план </w:t>
      </w:r>
      <w:r w:rsidRPr="00D7143B">
        <w:t>E</w:t>
      </w:r>
      <w:r w:rsidRPr="00A8133F">
        <w:rPr>
          <w:lang w:val="ru-RU"/>
        </w:rPr>
        <w:t xml:space="preserve">2) (лицензия </w:t>
      </w:r>
      <w:r w:rsidRPr="00D7143B">
        <w:t>SL</w:t>
      </w:r>
      <w:r w:rsidRPr="00A8133F">
        <w:rPr>
          <w:lang w:val="ru-RU"/>
        </w:rPr>
        <w:t xml:space="preserve"> «на пользователя») (категория «Приложения»)</w:t>
      </w:r>
    </w:p>
    <w:p w14:paraId="24382239" w14:textId="77777777" w:rsidR="009C779A" w:rsidRPr="00A8133F" w:rsidRDefault="009C779A" w:rsidP="00D02D7A">
      <w:pPr>
        <w:rPr>
          <w:lang w:val="ru-RU"/>
        </w:rPr>
      </w:pPr>
      <w:r w:rsidRPr="00D7143B">
        <w:t>Office</w:t>
      </w:r>
      <w:r w:rsidRPr="00A8133F">
        <w:rPr>
          <w:lang w:val="ru-RU"/>
        </w:rPr>
        <w:t xml:space="preserve"> 365 (план </w:t>
      </w:r>
      <w:r w:rsidRPr="00D7143B">
        <w:t>E</w:t>
      </w:r>
      <w:r w:rsidRPr="00A8133F">
        <w:rPr>
          <w:lang w:val="ru-RU"/>
        </w:rPr>
        <w:t xml:space="preserve">3) (лицензия </w:t>
      </w:r>
      <w:r w:rsidRPr="00D7143B">
        <w:t>SL</w:t>
      </w:r>
      <w:r w:rsidRPr="00A8133F">
        <w:rPr>
          <w:lang w:val="ru-RU"/>
        </w:rPr>
        <w:t xml:space="preserve"> «на пользователя») (категория «Приложения»)</w:t>
      </w:r>
    </w:p>
    <w:p w14:paraId="1885B2DC" w14:textId="77777777" w:rsidR="009C779A" w:rsidRPr="00A8133F" w:rsidRDefault="009C779A" w:rsidP="00D02D7A">
      <w:pPr>
        <w:rPr>
          <w:lang w:val="ru-RU"/>
        </w:rPr>
      </w:pPr>
      <w:r w:rsidRPr="00D7143B">
        <w:t>Office</w:t>
      </w:r>
      <w:r w:rsidRPr="00A8133F">
        <w:rPr>
          <w:lang w:val="ru-RU"/>
        </w:rPr>
        <w:t xml:space="preserve"> 365 (план </w:t>
      </w:r>
      <w:r w:rsidRPr="00D7143B">
        <w:t>E</w:t>
      </w:r>
      <w:r w:rsidRPr="00A8133F">
        <w:rPr>
          <w:lang w:val="ru-RU"/>
        </w:rPr>
        <w:t xml:space="preserve">4) (лицензия </w:t>
      </w:r>
      <w:r w:rsidRPr="00D7143B">
        <w:t>SL</w:t>
      </w:r>
      <w:r w:rsidRPr="00A8133F">
        <w:rPr>
          <w:lang w:val="ru-RU"/>
        </w:rPr>
        <w:t xml:space="preserve"> «на пользователя») (категория «Приложения»)</w:t>
      </w:r>
    </w:p>
    <w:p w14:paraId="5C2B66B4" w14:textId="77777777" w:rsidR="009C779A" w:rsidRPr="00A8133F" w:rsidRDefault="009C779A" w:rsidP="00242B11">
      <w:pPr>
        <w:rPr>
          <w:lang w:val="ru-RU"/>
        </w:rPr>
      </w:pPr>
      <w:r w:rsidRPr="00D7143B">
        <w:t>Office</w:t>
      </w:r>
      <w:r w:rsidRPr="00A8133F">
        <w:rPr>
          <w:lang w:val="ru-RU"/>
        </w:rPr>
        <w:t xml:space="preserve"> 365 (план </w:t>
      </w:r>
      <w:r w:rsidRPr="00D7143B">
        <w:t>A</w:t>
      </w:r>
      <w:r w:rsidRPr="00A8133F">
        <w:rPr>
          <w:lang w:val="ru-RU"/>
        </w:rPr>
        <w:t xml:space="preserve">2) (лицензия </w:t>
      </w:r>
      <w:r w:rsidRPr="00D7143B">
        <w:t>SL</w:t>
      </w:r>
      <w:r w:rsidRPr="00A8133F">
        <w:rPr>
          <w:lang w:val="ru-RU"/>
        </w:rPr>
        <w:t xml:space="preserve"> «на пользователя») (категория «Приложения»)</w:t>
      </w:r>
    </w:p>
    <w:p w14:paraId="080FFDDB" w14:textId="77777777" w:rsidR="009C779A" w:rsidRPr="00A8133F" w:rsidRDefault="009C779A" w:rsidP="00242B11">
      <w:pPr>
        <w:rPr>
          <w:lang w:val="ru-RU"/>
        </w:rPr>
      </w:pPr>
      <w:r w:rsidRPr="00D7143B">
        <w:t>Office</w:t>
      </w:r>
      <w:r w:rsidRPr="00A8133F">
        <w:rPr>
          <w:lang w:val="ru-RU"/>
        </w:rPr>
        <w:t xml:space="preserve"> 365 (план </w:t>
      </w:r>
      <w:r w:rsidRPr="00D7143B">
        <w:t>A</w:t>
      </w:r>
      <w:r w:rsidRPr="00A8133F">
        <w:rPr>
          <w:lang w:val="ru-RU"/>
        </w:rPr>
        <w:t xml:space="preserve">3) (лицензия </w:t>
      </w:r>
      <w:r w:rsidRPr="00D7143B">
        <w:t>SL</w:t>
      </w:r>
      <w:r w:rsidRPr="00A8133F">
        <w:rPr>
          <w:lang w:val="ru-RU"/>
        </w:rPr>
        <w:t xml:space="preserve"> «на пользователя») (категория «Приложения»)</w:t>
      </w:r>
    </w:p>
    <w:p w14:paraId="688A74B3" w14:textId="77777777" w:rsidR="009C779A" w:rsidRPr="00A8133F" w:rsidRDefault="009C779A" w:rsidP="00EA31A6">
      <w:pPr>
        <w:rPr>
          <w:lang w:val="ru-RU"/>
        </w:rPr>
      </w:pPr>
      <w:r w:rsidRPr="00D7143B">
        <w:t>Office</w:t>
      </w:r>
      <w:r w:rsidRPr="00A8133F">
        <w:rPr>
          <w:lang w:val="ru-RU"/>
        </w:rPr>
        <w:t xml:space="preserve"> 365 (план </w:t>
      </w:r>
      <w:r w:rsidRPr="00D7143B">
        <w:t>A</w:t>
      </w:r>
      <w:r w:rsidRPr="00A8133F">
        <w:rPr>
          <w:lang w:val="ru-RU"/>
        </w:rPr>
        <w:t xml:space="preserve">4) (лицензия </w:t>
      </w:r>
      <w:r w:rsidRPr="00D7143B">
        <w:t>SL</w:t>
      </w:r>
      <w:r w:rsidRPr="00A8133F">
        <w:rPr>
          <w:lang w:val="ru-RU"/>
        </w:rPr>
        <w:t xml:space="preserve"> «на пользователя») (категория «Приложения»)</w:t>
      </w:r>
    </w:p>
    <w:p w14:paraId="22ABF56F" w14:textId="77777777" w:rsidR="009C779A" w:rsidRPr="00A8133F" w:rsidRDefault="009C779A" w:rsidP="00EA31A6">
      <w:pPr>
        <w:rPr>
          <w:lang w:val="ru-RU"/>
        </w:rPr>
      </w:pPr>
      <w:r w:rsidRPr="00D7143B">
        <w:t>Office</w:t>
      </w:r>
      <w:r w:rsidRPr="00A8133F">
        <w:rPr>
          <w:lang w:val="ru-RU"/>
        </w:rPr>
        <w:t xml:space="preserve"> 365 (план </w:t>
      </w:r>
      <w:r w:rsidRPr="00D7143B">
        <w:t>E</w:t>
      </w:r>
      <w:r w:rsidRPr="00A8133F">
        <w:rPr>
          <w:lang w:val="ru-RU"/>
        </w:rPr>
        <w:t xml:space="preserve">1) (лицензия </w:t>
      </w:r>
      <w:r w:rsidRPr="00D7143B">
        <w:t>SL</w:t>
      </w:r>
      <w:r w:rsidRPr="00A8133F">
        <w:rPr>
          <w:lang w:val="ru-RU"/>
        </w:rPr>
        <w:t xml:space="preserve"> «на пользователя») (категория «Серверы»)</w:t>
      </w:r>
    </w:p>
    <w:p w14:paraId="39F36736" w14:textId="77777777" w:rsidR="009C779A" w:rsidRPr="00A8133F" w:rsidRDefault="009C779A" w:rsidP="00EA31A6">
      <w:pPr>
        <w:rPr>
          <w:lang w:val="ru-RU"/>
        </w:rPr>
      </w:pPr>
      <w:r w:rsidRPr="00D7143B">
        <w:t>Office</w:t>
      </w:r>
      <w:r w:rsidRPr="00A8133F">
        <w:rPr>
          <w:lang w:val="ru-RU"/>
        </w:rPr>
        <w:t xml:space="preserve"> 365 (планы </w:t>
      </w:r>
      <w:r w:rsidRPr="00D7143B">
        <w:t>E</w:t>
      </w:r>
      <w:r w:rsidRPr="00A8133F">
        <w:rPr>
          <w:lang w:val="ru-RU"/>
        </w:rPr>
        <w:t>2–</w:t>
      </w:r>
      <w:r w:rsidRPr="00D7143B">
        <w:t>E</w:t>
      </w:r>
      <w:r w:rsidRPr="00A8133F">
        <w:rPr>
          <w:lang w:val="ru-RU"/>
        </w:rPr>
        <w:t xml:space="preserve">4) (лицензия </w:t>
      </w:r>
      <w:r w:rsidRPr="00D7143B">
        <w:t>SL</w:t>
      </w:r>
      <w:r w:rsidRPr="00A8133F">
        <w:rPr>
          <w:lang w:val="ru-RU"/>
        </w:rPr>
        <w:t xml:space="preserve"> «на пользователя») (категория «Серверы»)</w:t>
      </w:r>
    </w:p>
    <w:p w14:paraId="49CB4BD2" w14:textId="77777777" w:rsidR="009C779A" w:rsidRPr="00A8133F" w:rsidRDefault="009C779A" w:rsidP="00EA31A6">
      <w:pPr>
        <w:rPr>
          <w:lang w:val="ru-RU"/>
        </w:rPr>
      </w:pPr>
      <w:r w:rsidRPr="00D7143B">
        <w:t>Office</w:t>
      </w:r>
      <w:r w:rsidRPr="00A8133F">
        <w:rPr>
          <w:lang w:val="ru-RU"/>
        </w:rPr>
        <w:t xml:space="preserve"> 365 (планы </w:t>
      </w:r>
      <w:r w:rsidRPr="00D7143B">
        <w:t>G</w:t>
      </w:r>
      <w:r w:rsidRPr="00A8133F">
        <w:rPr>
          <w:lang w:val="ru-RU"/>
        </w:rPr>
        <w:t>1–</w:t>
      </w:r>
      <w:r w:rsidRPr="00D7143B">
        <w:t>G</w:t>
      </w:r>
      <w:r w:rsidRPr="00A8133F">
        <w:rPr>
          <w:lang w:val="ru-RU"/>
        </w:rPr>
        <w:t xml:space="preserve">4) (лицензия </w:t>
      </w:r>
      <w:r w:rsidRPr="00D7143B">
        <w:t>SL</w:t>
      </w:r>
      <w:r w:rsidRPr="00A8133F">
        <w:rPr>
          <w:lang w:val="ru-RU"/>
        </w:rPr>
        <w:t xml:space="preserve"> «на пользователя») (категория «Серверы»)</w:t>
      </w:r>
    </w:p>
    <w:p w14:paraId="1728A2E4" w14:textId="77777777" w:rsidR="009C779A" w:rsidRPr="00A8133F" w:rsidRDefault="009C779A" w:rsidP="003537B9">
      <w:pPr>
        <w:rPr>
          <w:lang w:val="ru-RU"/>
        </w:rPr>
      </w:pPr>
      <w:r w:rsidRPr="00D7143B">
        <w:t>Office</w:t>
      </w:r>
      <w:r w:rsidRPr="00A8133F">
        <w:rPr>
          <w:lang w:val="ru-RU"/>
        </w:rPr>
        <w:t xml:space="preserve"> 365 (план </w:t>
      </w:r>
      <w:r w:rsidRPr="00D7143B">
        <w:t>K</w:t>
      </w:r>
      <w:r w:rsidRPr="00A8133F">
        <w:rPr>
          <w:lang w:val="ru-RU"/>
        </w:rPr>
        <w:t xml:space="preserve">1) (лицензия </w:t>
      </w:r>
      <w:r w:rsidRPr="00D7143B">
        <w:t>SL</w:t>
      </w:r>
      <w:r w:rsidRPr="00A8133F">
        <w:rPr>
          <w:lang w:val="ru-RU"/>
        </w:rPr>
        <w:t xml:space="preserve"> «на пользователя») (категория «Серверы»)</w:t>
      </w:r>
    </w:p>
    <w:p w14:paraId="0CFDB203" w14:textId="77777777" w:rsidR="009C779A" w:rsidRPr="00A8133F" w:rsidRDefault="009C779A" w:rsidP="003537B9">
      <w:pPr>
        <w:rPr>
          <w:lang w:val="ru-RU"/>
        </w:rPr>
      </w:pPr>
      <w:r w:rsidRPr="00D7143B">
        <w:t>Office</w:t>
      </w:r>
      <w:r w:rsidRPr="00A8133F">
        <w:rPr>
          <w:lang w:val="ru-RU"/>
        </w:rPr>
        <w:t xml:space="preserve"> 365 (план </w:t>
      </w:r>
      <w:r w:rsidRPr="00D7143B">
        <w:t>K</w:t>
      </w:r>
      <w:r w:rsidRPr="00A8133F">
        <w:rPr>
          <w:lang w:val="ru-RU"/>
        </w:rPr>
        <w:t xml:space="preserve">2) (лицензия </w:t>
      </w:r>
      <w:r w:rsidRPr="00D7143B">
        <w:t>SL</w:t>
      </w:r>
      <w:r w:rsidRPr="00A8133F">
        <w:rPr>
          <w:lang w:val="ru-RU"/>
        </w:rPr>
        <w:t xml:space="preserve"> «на пользователя») (категория «Серверы»)</w:t>
      </w:r>
    </w:p>
    <w:p w14:paraId="7BA2E4DE" w14:textId="77777777" w:rsidR="003A31B1" w:rsidRPr="00A8133F" w:rsidRDefault="003A31B1" w:rsidP="003A31B1">
      <w:pPr>
        <w:rPr>
          <w:lang w:val="ru-RU"/>
        </w:rPr>
      </w:pPr>
      <w:r w:rsidRPr="00D7143B">
        <w:t>System</w:t>
      </w:r>
      <w:r w:rsidRPr="00A8133F">
        <w:rPr>
          <w:lang w:val="ru-RU"/>
        </w:rPr>
        <w:t xml:space="preserve"> </w:t>
      </w:r>
      <w:r w:rsidRPr="00D7143B">
        <w:t>Center</w:t>
      </w:r>
      <w:r w:rsidRPr="00A8133F">
        <w:rPr>
          <w:lang w:val="ru-RU"/>
        </w:rPr>
        <w:t xml:space="preserve"> 2012 </w:t>
      </w:r>
      <w:r w:rsidRPr="00D7143B">
        <w:t>Endpoint</w:t>
      </w:r>
      <w:r w:rsidRPr="00A8133F">
        <w:rPr>
          <w:lang w:val="ru-RU"/>
        </w:rPr>
        <w:t xml:space="preserve"> </w:t>
      </w:r>
      <w:r w:rsidRPr="00D7143B">
        <w:t>Protection</w:t>
      </w:r>
    </w:p>
    <w:p w14:paraId="3333194D" w14:textId="77777777" w:rsidR="00242B11" w:rsidRPr="00A8133F" w:rsidRDefault="00242B11" w:rsidP="00242B11">
      <w:pPr>
        <w:rPr>
          <w:lang w:val="ru-RU"/>
        </w:rPr>
      </w:pPr>
      <w:r w:rsidRPr="00A8133F">
        <w:rPr>
          <w:lang w:val="ru-RU"/>
        </w:rPr>
        <w:t xml:space="preserve">Начиная с версии 2013 года, </w:t>
      </w:r>
      <w:r w:rsidRPr="00D7143B">
        <w:t>BizTalk</w:t>
      </w:r>
      <w:r w:rsidRPr="00A8133F">
        <w:rPr>
          <w:lang w:val="ru-RU"/>
        </w:rPr>
        <w:t xml:space="preserve"> </w:t>
      </w:r>
      <w:r w:rsidRPr="00D7143B">
        <w:t>Server</w:t>
      </w:r>
      <w:r w:rsidRPr="00A8133F">
        <w:rPr>
          <w:lang w:val="ru-RU"/>
        </w:rPr>
        <w:t xml:space="preserve"> переходит с модели лицензирования «на процессор» на модель лицензирования «на ядро»</w:t>
      </w:r>
    </w:p>
    <w:p w14:paraId="4A5E742A" w14:textId="77777777" w:rsidR="00242B11" w:rsidRPr="00A8133F" w:rsidRDefault="00242B11" w:rsidP="00242B11">
      <w:pPr>
        <w:rPr>
          <w:lang w:val="ru-RU"/>
        </w:rPr>
      </w:pPr>
      <w:r w:rsidRPr="00A8133F">
        <w:rPr>
          <w:lang w:val="ru-RU"/>
        </w:rPr>
        <w:t xml:space="preserve">Из </w:t>
      </w:r>
      <w:r w:rsidRPr="00D7143B">
        <w:t>System</w:t>
      </w:r>
      <w:r w:rsidRPr="00A8133F">
        <w:rPr>
          <w:lang w:val="ru-RU"/>
        </w:rPr>
        <w:t xml:space="preserve"> </w:t>
      </w:r>
      <w:r w:rsidRPr="00D7143B">
        <w:t>Center</w:t>
      </w:r>
      <w:r w:rsidRPr="00A8133F">
        <w:rPr>
          <w:lang w:val="ru-RU"/>
        </w:rPr>
        <w:t xml:space="preserve"> </w:t>
      </w:r>
      <w:r w:rsidRPr="00D7143B">
        <w:t>Endpoint</w:t>
      </w:r>
      <w:r w:rsidRPr="00A8133F">
        <w:rPr>
          <w:lang w:val="ru-RU"/>
        </w:rPr>
        <w:t xml:space="preserve"> </w:t>
      </w:r>
      <w:r w:rsidRPr="00D7143B">
        <w:t>Protection</w:t>
      </w:r>
      <w:r w:rsidRPr="00A8133F">
        <w:rPr>
          <w:lang w:val="ru-RU"/>
        </w:rPr>
        <w:t xml:space="preserve"> удален раздел «Дополнительный продукт» («А»)</w:t>
      </w:r>
    </w:p>
    <w:p w14:paraId="249B5D41" w14:textId="77777777" w:rsidR="00242B11" w:rsidRPr="00A8133F" w:rsidRDefault="00242B11" w:rsidP="00242B11">
      <w:pPr>
        <w:rPr>
          <w:lang w:val="ru-RU"/>
        </w:rPr>
      </w:pPr>
      <w:r w:rsidRPr="00A8133F">
        <w:rPr>
          <w:lang w:val="ru-RU"/>
        </w:rPr>
        <w:t xml:space="preserve">Из записи </w:t>
      </w:r>
      <w:r w:rsidRPr="00D7143B">
        <w:t>Bing</w:t>
      </w:r>
      <w:r w:rsidRPr="00A8133F">
        <w:rPr>
          <w:lang w:val="ru-RU"/>
        </w:rPr>
        <w:t xml:space="preserve"> </w:t>
      </w:r>
      <w:r w:rsidRPr="00D7143B">
        <w:t>Maps</w:t>
      </w:r>
      <w:r w:rsidRPr="00A8133F">
        <w:rPr>
          <w:lang w:val="ru-RU"/>
        </w:rPr>
        <w:t xml:space="preserve"> </w:t>
      </w:r>
      <w:r w:rsidRPr="00D7143B">
        <w:t>Standard</w:t>
      </w:r>
      <w:r w:rsidRPr="00A8133F">
        <w:rPr>
          <w:lang w:val="ru-RU"/>
        </w:rPr>
        <w:t xml:space="preserve"> (лицензии </w:t>
      </w:r>
      <w:r w:rsidRPr="00D7143B">
        <w:t>SL</w:t>
      </w:r>
      <w:r w:rsidRPr="00A8133F">
        <w:rPr>
          <w:lang w:val="ru-RU"/>
        </w:rPr>
        <w:t xml:space="preserve"> «на пользователя») удален раздел </w:t>
      </w:r>
      <w:r w:rsidRPr="00D7143B">
        <w:t>Professional</w:t>
      </w:r>
    </w:p>
    <w:p w14:paraId="775552F6" w14:textId="77777777" w:rsidR="00654A1D" w:rsidRPr="00687E72" w:rsidRDefault="00654A1D" w:rsidP="007E466C">
      <w:pPr>
        <w:spacing w:after="60"/>
        <w:rPr>
          <w:b/>
          <w:lang w:val="ru-RU"/>
        </w:rPr>
      </w:pPr>
    </w:p>
    <w:p w14:paraId="1F5CAB18" w14:textId="77777777" w:rsidR="00B65F35" w:rsidRPr="00A8133F" w:rsidRDefault="00B65F35" w:rsidP="007E466C">
      <w:pPr>
        <w:spacing w:after="60"/>
        <w:rPr>
          <w:lang w:val="ru-RU"/>
        </w:rPr>
      </w:pPr>
      <w:r w:rsidRPr="00A8133F">
        <w:rPr>
          <w:b/>
          <w:lang w:val="ru-RU"/>
        </w:rPr>
        <w:t>Удаления</w:t>
      </w:r>
    </w:p>
    <w:p w14:paraId="411C77C8" w14:textId="77777777" w:rsidR="00D02D7A" w:rsidRPr="00A8133F" w:rsidRDefault="00D02D7A" w:rsidP="00D02D7A">
      <w:pPr>
        <w:rPr>
          <w:lang w:val="ru-RU"/>
        </w:rPr>
      </w:pPr>
      <w:r w:rsidRPr="00D7143B">
        <w:t>Bing</w:t>
      </w:r>
      <w:r w:rsidRPr="00A8133F">
        <w:rPr>
          <w:lang w:val="ru-RU"/>
        </w:rPr>
        <w:t xml:space="preserve"> </w:t>
      </w:r>
      <w:r w:rsidRPr="00D7143B">
        <w:t>Maps</w:t>
      </w:r>
      <w:r w:rsidRPr="00A8133F">
        <w:rPr>
          <w:lang w:val="ru-RU"/>
        </w:rPr>
        <w:t xml:space="preserve"> 25</w:t>
      </w:r>
      <w:r w:rsidRPr="00D7143B">
        <w:t>KTrx</w:t>
      </w:r>
      <w:r w:rsidRPr="00A8133F">
        <w:rPr>
          <w:lang w:val="ru-RU"/>
        </w:rPr>
        <w:t xml:space="preserve"> (</w:t>
      </w:r>
      <w:r w:rsidRPr="00D7143B">
        <w:t>Add</w:t>
      </w:r>
      <w:r w:rsidRPr="00A8133F">
        <w:rPr>
          <w:lang w:val="ru-RU"/>
        </w:rPr>
        <w:t>-</w:t>
      </w:r>
      <w:r w:rsidRPr="00D7143B">
        <w:t>on</w:t>
      </w:r>
      <w:r w:rsidRPr="00A8133F">
        <w:rPr>
          <w:lang w:val="ru-RU"/>
        </w:rPr>
        <w:t xml:space="preserve"> </w:t>
      </w:r>
      <w:r w:rsidRPr="00D7143B">
        <w:t>SL</w:t>
      </w:r>
      <w:r w:rsidRPr="00A8133F">
        <w:rPr>
          <w:lang w:val="ru-RU"/>
        </w:rPr>
        <w:t>)</w:t>
      </w:r>
    </w:p>
    <w:p w14:paraId="7C2C191B" w14:textId="77777777" w:rsidR="00D02D7A" w:rsidRPr="00D7143B" w:rsidRDefault="00D02D7A" w:rsidP="00D02D7A">
      <w:r w:rsidRPr="00D7143B">
        <w:t>Bing Maps 250KTrx (Add-on SL)</w:t>
      </w:r>
    </w:p>
    <w:p w14:paraId="42CC1EC3" w14:textId="77777777" w:rsidR="00D02D7A" w:rsidRPr="00D7143B" w:rsidRDefault="00D02D7A" w:rsidP="00D02D7A">
      <w:r w:rsidRPr="00D7143B">
        <w:t>Bing Maps Professional (Services SL)</w:t>
      </w:r>
    </w:p>
    <w:p w14:paraId="2BC505B8" w14:textId="77777777" w:rsidR="005F584F" w:rsidRPr="00D7143B" w:rsidRDefault="005F584F" w:rsidP="005F584F">
      <w:r w:rsidRPr="00D7143B">
        <w:t>Bing Maps Desktop с улучшенным пакетом содержимого</w:t>
      </w:r>
    </w:p>
    <w:p w14:paraId="40792661" w14:textId="77777777" w:rsidR="005F584F" w:rsidRPr="00A8133F" w:rsidRDefault="005F584F" w:rsidP="005F584F">
      <w:pPr>
        <w:rPr>
          <w:lang w:val="ru-RU"/>
        </w:rPr>
      </w:pPr>
      <w:r w:rsidRPr="00D7143B">
        <w:t>Bing</w:t>
      </w:r>
      <w:r w:rsidRPr="00A8133F">
        <w:rPr>
          <w:lang w:val="ru-RU"/>
        </w:rPr>
        <w:t xml:space="preserve"> </w:t>
      </w:r>
      <w:r w:rsidRPr="00D7143B">
        <w:t>Maps</w:t>
      </w:r>
      <w:r w:rsidRPr="00A8133F">
        <w:rPr>
          <w:lang w:val="ru-RU"/>
        </w:rPr>
        <w:t xml:space="preserve"> </w:t>
      </w:r>
      <w:r w:rsidRPr="00D7143B">
        <w:t>Server</w:t>
      </w:r>
    </w:p>
    <w:p w14:paraId="02C23C78" w14:textId="77777777" w:rsidR="005F584F" w:rsidRPr="00A8133F" w:rsidRDefault="005F584F" w:rsidP="005F584F">
      <w:pPr>
        <w:rPr>
          <w:lang w:val="ru-RU"/>
        </w:rPr>
      </w:pPr>
      <w:r w:rsidRPr="00A8133F">
        <w:rPr>
          <w:lang w:val="ru-RU"/>
        </w:rPr>
        <w:t xml:space="preserve">Карты </w:t>
      </w:r>
      <w:r w:rsidRPr="00D7143B">
        <w:t>Bing</w:t>
      </w:r>
      <w:r w:rsidRPr="00A8133F">
        <w:rPr>
          <w:lang w:val="ru-RU"/>
        </w:rPr>
        <w:t xml:space="preserve"> с улучшенным пакетом содержимого</w:t>
      </w:r>
    </w:p>
    <w:p w14:paraId="70968A47" w14:textId="77777777" w:rsidR="00D02D7A" w:rsidRPr="00D7143B" w:rsidRDefault="00D02D7A" w:rsidP="00D02D7A">
      <w:r w:rsidRPr="00D7143B">
        <w:t>Bing Maps Unlimited Trx (Add-on SL)</w:t>
      </w:r>
    </w:p>
    <w:p w14:paraId="5A43B8F5" w14:textId="77777777" w:rsidR="00242B11" w:rsidRPr="00A8133F" w:rsidRDefault="00242B11" w:rsidP="00D02D7A">
      <w:pPr>
        <w:rPr>
          <w:lang w:val="ru-RU"/>
        </w:rPr>
      </w:pPr>
      <w:r w:rsidRPr="00D7143B">
        <w:t>Bing</w:t>
      </w:r>
      <w:r w:rsidRPr="00A8133F">
        <w:rPr>
          <w:lang w:val="ru-RU"/>
        </w:rPr>
        <w:t xml:space="preserve"> </w:t>
      </w:r>
      <w:r w:rsidRPr="00D7143B">
        <w:t>Server</w:t>
      </w:r>
    </w:p>
    <w:p w14:paraId="731B86D0" w14:textId="77777777" w:rsidR="00242B11" w:rsidRPr="00A8133F" w:rsidRDefault="00242B11" w:rsidP="00D02D7A">
      <w:pPr>
        <w:rPr>
          <w:lang w:val="ru-RU"/>
        </w:rPr>
      </w:pPr>
      <w:r w:rsidRPr="00D7143B">
        <w:t>Bing</w:t>
      </w:r>
      <w:r w:rsidRPr="00A8133F">
        <w:rPr>
          <w:lang w:val="ru-RU"/>
        </w:rPr>
        <w:t xml:space="preserve"> </w:t>
      </w:r>
      <w:r w:rsidRPr="00D7143B">
        <w:t>Server</w:t>
      </w:r>
      <w:r w:rsidRPr="00A8133F">
        <w:rPr>
          <w:lang w:val="ru-RU"/>
        </w:rPr>
        <w:t xml:space="preserve"> с улучшенным пакетом содержимого</w:t>
      </w:r>
    </w:p>
    <w:p w14:paraId="020FC46A" w14:textId="77777777" w:rsidR="00D02D7A" w:rsidRPr="00D7143B" w:rsidRDefault="00D02D7A" w:rsidP="00D02D7A">
      <w:r w:rsidRPr="00D7143B">
        <w:lastRenderedPageBreak/>
        <w:t>BizTalk</w:t>
      </w:r>
      <w:r w:rsidR="000D0BC4" w:rsidRPr="000D0BC4">
        <w:rPr>
          <w:vertAlign w:val="superscript"/>
        </w:rPr>
        <w:t>®</w:t>
      </w:r>
      <w:r w:rsidRPr="00D7143B">
        <w:t xml:space="preserve"> Server 2010 Branch Edition </w:t>
      </w:r>
    </w:p>
    <w:p w14:paraId="31EECAE2" w14:textId="77777777" w:rsidR="00D02D7A" w:rsidRPr="00D7143B" w:rsidRDefault="00D02D7A" w:rsidP="00D02D7A">
      <w:r w:rsidRPr="00D7143B">
        <w:t>BizTalk</w:t>
      </w:r>
      <w:r w:rsidR="000D0BC4" w:rsidRPr="000D0BC4">
        <w:rPr>
          <w:vertAlign w:val="superscript"/>
        </w:rPr>
        <w:t>®</w:t>
      </w:r>
      <w:r w:rsidRPr="00D7143B">
        <w:t xml:space="preserve"> Server 2010 Enterprise Edition</w:t>
      </w:r>
    </w:p>
    <w:p w14:paraId="30EA18AC" w14:textId="77777777" w:rsidR="00D02D7A" w:rsidRPr="00D7143B" w:rsidRDefault="00D02D7A" w:rsidP="00D02D7A">
      <w:r w:rsidRPr="00D7143B">
        <w:t>BizTalk</w:t>
      </w:r>
      <w:r w:rsidR="000D0BC4" w:rsidRPr="000D0BC4">
        <w:rPr>
          <w:vertAlign w:val="superscript"/>
        </w:rPr>
        <w:t>®</w:t>
      </w:r>
      <w:r w:rsidRPr="00D7143B">
        <w:t xml:space="preserve"> Server 2010 Enterprise RFID</w:t>
      </w:r>
    </w:p>
    <w:p w14:paraId="1FC13D6D" w14:textId="77777777" w:rsidR="00D02D7A" w:rsidRPr="00D7143B" w:rsidRDefault="00D02D7A" w:rsidP="00D02D7A">
      <w:r w:rsidRPr="00D7143B">
        <w:t>BizTalk</w:t>
      </w:r>
      <w:r w:rsidR="000D0BC4" w:rsidRPr="000D0BC4">
        <w:rPr>
          <w:vertAlign w:val="superscript"/>
        </w:rPr>
        <w:t>®</w:t>
      </w:r>
      <w:r w:rsidRPr="00D7143B">
        <w:t xml:space="preserve"> Server 2010 Standard Edition </w:t>
      </w:r>
    </w:p>
    <w:p w14:paraId="535E4840" w14:textId="77777777" w:rsidR="00D02D7A" w:rsidRPr="00D7143B" w:rsidRDefault="00D02D7A" w:rsidP="00D02D7A">
      <w:r w:rsidRPr="00D7143B">
        <w:t>BizTalk</w:t>
      </w:r>
      <w:r w:rsidR="000D0BC4" w:rsidRPr="000D0BC4">
        <w:rPr>
          <w:vertAlign w:val="superscript"/>
        </w:rPr>
        <w:t>®</w:t>
      </w:r>
      <w:r w:rsidRPr="00D7143B">
        <w:t xml:space="preserve"> Server 2010 Developer IDC </w:t>
      </w:r>
    </w:p>
    <w:p w14:paraId="6306AE4B" w14:textId="77777777" w:rsidR="00D02D7A" w:rsidRPr="00D7143B" w:rsidRDefault="00D02D7A" w:rsidP="00D02D7A">
      <w:r w:rsidRPr="00D7143B">
        <w:t>BizTalk</w:t>
      </w:r>
      <w:r w:rsidR="000D0BC4" w:rsidRPr="000D0BC4">
        <w:rPr>
          <w:vertAlign w:val="superscript"/>
        </w:rPr>
        <w:t>®</w:t>
      </w:r>
      <w:r w:rsidRPr="00D7143B">
        <w:t xml:space="preserve"> Server 2010 Branch IDC </w:t>
      </w:r>
    </w:p>
    <w:p w14:paraId="1259546E" w14:textId="77777777" w:rsidR="00D02D7A" w:rsidRPr="00D7143B" w:rsidRDefault="00D02D7A" w:rsidP="00D02D7A">
      <w:r w:rsidRPr="00D7143B">
        <w:t>Data Warehouse Appliance 2012</w:t>
      </w:r>
    </w:p>
    <w:p w14:paraId="0808C9FE" w14:textId="77777777" w:rsidR="00D02D7A" w:rsidRPr="00A8133F" w:rsidRDefault="00D02D7A" w:rsidP="00D02D7A">
      <w:pPr>
        <w:rPr>
          <w:lang w:val="ru-RU"/>
        </w:rPr>
      </w:pPr>
      <w:r w:rsidRPr="00D7143B">
        <w:t>Office</w:t>
      </w:r>
      <w:r w:rsidRPr="00A8133F">
        <w:rPr>
          <w:lang w:val="ru-RU"/>
        </w:rPr>
        <w:t xml:space="preserve"> 365 (план </w:t>
      </w:r>
      <w:r w:rsidRPr="00D7143B">
        <w:t>E</w:t>
      </w:r>
      <w:r w:rsidRPr="00A8133F">
        <w:rPr>
          <w:lang w:val="ru-RU"/>
        </w:rPr>
        <w:t xml:space="preserve">1) (лицензия </w:t>
      </w:r>
      <w:r w:rsidRPr="00D7143B">
        <w:t>SL</w:t>
      </w:r>
      <w:r w:rsidRPr="00A8133F">
        <w:rPr>
          <w:lang w:val="ru-RU"/>
        </w:rPr>
        <w:t xml:space="preserve"> «на пользователя») (категория «Приложения»)</w:t>
      </w:r>
    </w:p>
    <w:p w14:paraId="5439DA6E" w14:textId="77777777" w:rsidR="00D02D7A" w:rsidRPr="00A8133F" w:rsidRDefault="00D02D7A" w:rsidP="00D02D7A">
      <w:pPr>
        <w:rPr>
          <w:lang w:val="ru-RU"/>
        </w:rPr>
      </w:pPr>
      <w:r w:rsidRPr="00D7143B">
        <w:t>Office</w:t>
      </w:r>
      <w:r w:rsidRPr="00A8133F">
        <w:rPr>
          <w:lang w:val="ru-RU"/>
        </w:rPr>
        <w:t xml:space="preserve"> 365 (план </w:t>
      </w:r>
      <w:r w:rsidRPr="00D7143B">
        <w:t>E</w:t>
      </w:r>
      <w:r w:rsidRPr="00A8133F">
        <w:rPr>
          <w:lang w:val="ru-RU"/>
        </w:rPr>
        <w:t xml:space="preserve">2) (лицензия </w:t>
      </w:r>
      <w:r w:rsidRPr="00D7143B">
        <w:t>SL</w:t>
      </w:r>
      <w:r w:rsidRPr="00A8133F">
        <w:rPr>
          <w:lang w:val="ru-RU"/>
        </w:rPr>
        <w:t xml:space="preserve"> «на пользователя») (категория «Приложения»)</w:t>
      </w:r>
    </w:p>
    <w:p w14:paraId="4A7DA0E7" w14:textId="77777777" w:rsidR="00D02D7A" w:rsidRPr="00A8133F" w:rsidRDefault="00D02D7A" w:rsidP="00D02D7A">
      <w:pPr>
        <w:rPr>
          <w:lang w:val="ru-RU"/>
        </w:rPr>
      </w:pPr>
      <w:r w:rsidRPr="00D7143B">
        <w:t>Office</w:t>
      </w:r>
      <w:r w:rsidRPr="00A8133F">
        <w:rPr>
          <w:lang w:val="ru-RU"/>
        </w:rPr>
        <w:t xml:space="preserve"> 365 (план </w:t>
      </w:r>
      <w:r w:rsidRPr="00D7143B">
        <w:t>E</w:t>
      </w:r>
      <w:r w:rsidRPr="00A8133F">
        <w:rPr>
          <w:lang w:val="ru-RU"/>
        </w:rPr>
        <w:t xml:space="preserve">3) (лицензия </w:t>
      </w:r>
      <w:r w:rsidRPr="00D7143B">
        <w:t>SL</w:t>
      </w:r>
      <w:r w:rsidRPr="00A8133F">
        <w:rPr>
          <w:lang w:val="ru-RU"/>
        </w:rPr>
        <w:t xml:space="preserve"> «на пользователя») (категория «Приложения»)</w:t>
      </w:r>
    </w:p>
    <w:p w14:paraId="509289D2" w14:textId="77777777" w:rsidR="00D02D7A" w:rsidRPr="00A8133F" w:rsidRDefault="00D02D7A" w:rsidP="00D02D7A">
      <w:pPr>
        <w:rPr>
          <w:lang w:val="ru-RU"/>
        </w:rPr>
      </w:pPr>
      <w:r w:rsidRPr="00D7143B">
        <w:t>Office</w:t>
      </w:r>
      <w:r w:rsidRPr="00A8133F">
        <w:rPr>
          <w:lang w:val="ru-RU"/>
        </w:rPr>
        <w:t xml:space="preserve"> 365 (план </w:t>
      </w:r>
      <w:r w:rsidRPr="00D7143B">
        <w:t>E</w:t>
      </w:r>
      <w:r w:rsidRPr="00A8133F">
        <w:rPr>
          <w:lang w:val="ru-RU"/>
        </w:rPr>
        <w:t xml:space="preserve">4) (лицензия </w:t>
      </w:r>
      <w:r w:rsidRPr="00D7143B">
        <w:t>SL</w:t>
      </w:r>
      <w:r w:rsidRPr="00A8133F">
        <w:rPr>
          <w:lang w:val="ru-RU"/>
        </w:rPr>
        <w:t xml:space="preserve"> «на пользователя») (категория «Приложения»)</w:t>
      </w:r>
    </w:p>
    <w:p w14:paraId="20BE1735" w14:textId="77777777" w:rsidR="00D02D7A" w:rsidRPr="00A8133F" w:rsidRDefault="00D02D7A" w:rsidP="00D02D7A">
      <w:pPr>
        <w:rPr>
          <w:lang w:val="ru-RU"/>
        </w:rPr>
      </w:pPr>
      <w:r w:rsidRPr="00D7143B">
        <w:t>Office</w:t>
      </w:r>
      <w:r w:rsidRPr="00A8133F">
        <w:rPr>
          <w:lang w:val="ru-RU"/>
        </w:rPr>
        <w:t xml:space="preserve"> 365 (план </w:t>
      </w:r>
      <w:r w:rsidRPr="00D7143B">
        <w:t>A</w:t>
      </w:r>
      <w:r w:rsidRPr="00A8133F">
        <w:rPr>
          <w:lang w:val="ru-RU"/>
        </w:rPr>
        <w:t xml:space="preserve">2) (лицензия </w:t>
      </w:r>
      <w:r w:rsidRPr="00D7143B">
        <w:t>SL</w:t>
      </w:r>
      <w:r w:rsidRPr="00A8133F">
        <w:rPr>
          <w:lang w:val="ru-RU"/>
        </w:rPr>
        <w:t xml:space="preserve"> «на пользователя») (категория «Приложения»)</w:t>
      </w:r>
    </w:p>
    <w:p w14:paraId="378CFE88" w14:textId="77777777" w:rsidR="00D02D7A" w:rsidRPr="00A8133F" w:rsidRDefault="00D02D7A" w:rsidP="00D02D7A">
      <w:pPr>
        <w:rPr>
          <w:lang w:val="ru-RU"/>
        </w:rPr>
      </w:pPr>
      <w:r w:rsidRPr="00D7143B">
        <w:t>Office</w:t>
      </w:r>
      <w:r w:rsidRPr="00A8133F">
        <w:rPr>
          <w:lang w:val="ru-RU"/>
        </w:rPr>
        <w:t xml:space="preserve"> 365 (план </w:t>
      </w:r>
      <w:r w:rsidRPr="00D7143B">
        <w:t>A</w:t>
      </w:r>
      <w:r w:rsidRPr="00A8133F">
        <w:rPr>
          <w:lang w:val="ru-RU"/>
        </w:rPr>
        <w:t xml:space="preserve">3) (лицензия </w:t>
      </w:r>
      <w:r w:rsidRPr="00D7143B">
        <w:t>SL</w:t>
      </w:r>
      <w:r w:rsidRPr="00A8133F">
        <w:rPr>
          <w:lang w:val="ru-RU"/>
        </w:rPr>
        <w:t xml:space="preserve"> «на пользователя») (категория «Приложения»)</w:t>
      </w:r>
    </w:p>
    <w:p w14:paraId="370D7CAD" w14:textId="77777777" w:rsidR="00D02D7A" w:rsidRPr="00A8133F" w:rsidRDefault="00D02D7A" w:rsidP="00D02D7A">
      <w:pPr>
        <w:rPr>
          <w:lang w:val="ru-RU"/>
        </w:rPr>
      </w:pPr>
      <w:r w:rsidRPr="00D7143B">
        <w:t>Office</w:t>
      </w:r>
      <w:r w:rsidRPr="00A8133F">
        <w:rPr>
          <w:lang w:val="ru-RU"/>
        </w:rPr>
        <w:t xml:space="preserve"> 365 (план </w:t>
      </w:r>
      <w:r w:rsidRPr="00D7143B">
        <w:t>A</w:t>
      </w:r>
      <w:r w:rsidRPr="00A8133F">
        <w:rPr>
          <w:lang w:val="ru-RU"/>
        </w:rPr>
        <w:t xml:space="preserve">4) (лицензия </w:t>
      </w:r>
      <w:r w:rsidRPr="00D7143B">
        <w:t>SL</w:t>
      </w:r>
      <w:r w:rsidRPr="00A8133F">
        <w:rPr>
          <w:lang w:val="ru-RU"/>
        </w:rPr>
        <w:t xml:space="preserve"> «на пользователя») (категория «Приложения»)</w:t>
      </w:r>
    </w:p>
    <w:p w14:paraId="1B74C773" w14:textId="77777777" w:rsidR="00D02D7A" w:rsidRPr="00A8133F" w:rsidRDefault="00D02D7A" w:rsidP="00D02D7A">
      <w:pPr>
        <w:rPr>
          <w:lang w:val="ru-RU"/>
        </w:rPr>
      </w:pPr>
      <w:r w:rsidRPr="00D7143B">
        <w:t>Office</w:t>
      </w:r>
      <w:r w:rsidRPr="00A8133F">
        <w:rPr>
          <w:lang w:val="ru-RU"/>
        </w:rPr>
        <w:t xml:space="preserve"> 365 (план </w:t>
      </w:r>
      <w:r w:rsidRPr="00D7143B">
        <w:t>E</w:t>
      </w:r>
      <w:r w:rsidRPr="00A8133F">
        <w:rPr>
          <w:lang w:val="ru-RU"/>
        </w:rPr>
        <w:t xml:space="preserve">1) (лицензия </w:t>
      </w:r>
      <w:r w:rsidRPr="00D7143B">
        <w:t>SL</w:t>
      </w:r>
      <w:r w:rsidRPr="00A8133F">
        <w:rPr>
          <w:lang w:val="ru-RU"/>
        </w:rPr>
        <w:t xml:space="preserve"> «на пользователя») (категория «Серверы»)</w:t>
      </w:r>
    </w:p>
    <w:p w14:paraId="6A144F02" w14:textId="77777777" w:rsidR="00D02D7A" w:rsidRPr="00A8133F" w:rsidRDefault="00D02D7A" w:rsidP="00D02D7A">
      <w:pPr>
        <w:rPr>
          <w:lang w:val="ru-RU"/>
        </w:rPr>
      </w:pPr>
      <w:r w:rsidRPr="00D7143B">
        <w:t>Office</w:t>
      </w:r>
      <w:r w:rsidRPr="00A8133F">
        <w:rPr>
          <w:lang w:val="ru-RU"/>
        </w:rPr>
        <w:t xml:space="preserve"> 365 (план </w:t>
      </w:r>
      <w:r w:rsidRPr="00D7143B">
        <w:t>E</w:t>
      </w:r>
      <w:r w:rsidRPr="00A8133F">
        <w:rPr>
          <w:lang w:val="ru-RU"/>
        </w:rPr>
        <w:t xml:space="preserve">2) (лицензия </w:t>
      </w:r>
      <w:r w:rsidRPr="00D7143B">
        <w:t>SL</w:t>
      </w:r>
      <w:r w:rsidRPr="00A8133F">
        <w:rPr>
          <w:lang w:val="ru-RU"/>
        </w:rPr>
        <w:t xml:space="preserve"> «на пользователя») (категория «Серверы»)</w:t>
      </w:r>
    </w:p>
    <w:p w14:paraId="2827DD77" w14:textId="77777777" w:rsidR="00D02D7A" w:rsidRPr="00A8133F" w:rsidRDefault="00D02D7A" w:rsidP="00D02D7A">
      <w:pPr>
        <w:rPr>
          <w:lang w:val="ru-RU"/>
        </w:rPr>
      </w:pPr>
      <w:r w:rsidRPr="00D7143B">
        <w:t>Office</w:t>
      </w:r>
      <w:r w:rsidRPr="00A8133F">
        <w:rPr>
          <w:lang w:val="ru-RU"/>
        </w:rPr>
        <w:t xml:space="preserve"> 365 (план </w:t>
      </w:r>
      <w:r w:rsidRPr="00D7143B">
        <w:t>E</w:t>
      </w:r>
      <w:r w:rsidRPr="00A8133F">
        <w:rPr>
          <w:lang w:val="ru-RU"/>
        </w:rPr>
        <w:t xml:space="preserve">3) (лицензия </w:t>
      </w:r>
      <w:r w:rsidRPr="00D7143B">
        <w:t>SL</w:t>
      </w:r>
      <w:r w:rsidRPr="00A8133F">
        <w:rPr>
          <w:lang w:val="ru-RU"/>
        </w:rPr>
        <w:t xml:space="preserve"> «на пользователя») (категория «Серверы»)</w:t>
      </w:r>
    </w:p>
    <w:p w14:paraId="1C67DAA0" w14:textId="77777777" w:rsidR="00D02D7A" w:rsidRPr="00A8133F" w:rsidRDefault="00D02D7A" w:rsidP="00D02D7A">
      <w:pPr>
        <w:rPr>
          <w:lang w:val="ru-RU"/>
        </w:rPr>
      </w:pPr>
      <w:r w:rsidRPr="00D7143B">
        <w:t>Office</w:t>
      </w:r>
      <w:r w:rsidRPr="00A8133F">
        <w:rPr>
          <w:lang w:val="ru-RU"/>
        </w:rPr>
        <w:t xml:space="preserve"> 365 (план </w:t>
      </w:r>
      <w:r w:rsidRPr="00D7143B">
        <w:t>E</w:t>
      </w:r>
      <w:r w:rsidRPr="00A8133F">
        <w:rPr>
          <w:lang w:val="ru-RU"/>
        </w:rPr>
        <w:t xml:space="preserve">4) (лицензия </w:t>
      </w:r>
      <w:r w:rsidRPr="00D7143B">
        <w:t>SL</w:t>
      </w:r>
      <w:r w:rsidRPr="00A8133F">
        <w:rPr>
          <w:lang w:val="ru-RU"/>
        </w:rPr>
        <w:t xml:space="preserve"> «на пользователя») (категория «Серверы»)</w:t>
      </w:r>
    </w:p>
    <w:p w14:paraId="573AEF09" w14:textId="77777777" w:rsidR="00D02D7A" w:rsidRPr="00A8133F" w:rsidRDefault="00D02D7A" w:rsidP="00D02D7A">
      <w:pPr>
        <w:rPr>
          <w:lang w:val="ru-RU"/>
        </w:rPr>
      </w:pPr>
      <w:r w:rsidRPr="00D7143B">
        <w:t>Office</w:t>
      </w:r>
      <w:r w:rsidRPr="00A8133F">
        <w:rPr>
          <w:lang w:val="ru-RU"/>
        </w:rPr>
        <w:t xml:space="preserve"> 365 (план </w:t>
      </w:r>
      <w:r w:rsidRPr="00D7143B">
        <w:t>G</w:t>
      </w:r>
      <w:r w:rsidRPr="00A8133F">
        <w:rPr>
          <w:lang w:val="ru-RU"/>
        </w:rPr>
        <w:t xml:space="preserve">1) (лицензия </w:t>
      </w:r>
      <w:r w:rsidRPr="00D7143B">
        <w:t>SL</w:t>
      </w:r>
      <w:r w:rsidRPr="00A8133F">
        <w:rPr>
          <w:lang w:val="ru-RU"/>
        </w:rPr>
        <w:t xml:space="preserve"> «на пользователя») (категория «Серверы»)</w:t>
      </w:r>
    </w:p>
    <w:p w14:paraId="0AF10DFB" w14:textId="77777777" w:rsidR="00D02D7A" w:rsidRPr="00A8133F" w:rsidRDefault="00D02D7A" w:rsidP="00D02D7A">
      <w:pPr>
        <w:rPr>
          <w:lang w:val="ru-RU"/>
        </w:rPr>
      </w:pPr>
      <w:r w:rsidRPr="00D7143B">
        <w:t>Office</w:t>
      </w:r>
      <w:r w:rsidRPr="00A8133F">
        <w:rPr>
          <w:lang w:val="ru-RU"/>
        </w:rPr>
        <w:t xml:space="preserve"> 365 (план </w:t>
      </w:r>
      <w:r w:rsidRPr="00D7143B">
        <w:t>G</w:t>
      </w:r>
      <w:r w:rsidRPr="00A8133F">
        <w:rPr>
          <w:lang w:val="ru-RU"/>
        </w:rPr>
        <w:t xml:space="preserve">2) (лицензия </w:t>
      </w:r>
      <w:r w:rsidRPr="00D7143B">
        <w:t>SL</w:t>
      </w:r>
      <w:r w:rsidRPr="00A8133F">
        <w:rPr>
          <w:lang w:val="ru-RU"/>
        </w:rPr>
        <w:t xml:space="preserve"> «на пользователя») (категория «Серверы»)</w:t>
      </w:r>
    </w:p>
    <w:p w14:paraId="5CB20443" w14:textId="77777777" w:rsidR="00D02D7A" w:rsidRPr="00A8133F" w:rsidRDefault="00D02D7A" w:rsidP="00D02D7A">
      <w:pPr>
        <w:rPr>
          <w:lang w:val="ru-RU"/>
        </w:rPr>
      </w:pPr>
      <w:r w:rsidRPr="00D7143B">
        <w:t>Office</w:t>
      </w:r>
      <w:r w:rsidRPr="00A8133F">
        <w:rPr>
          <w:lang w:val="ru-RU"/>
        </w:rPr>
        <w:t xml:space="preserve"> 365 (план </w:t>
      </w:r>
      <w:r w:rsidRPr="00D7143B">
        <w:t>G</w:t>
      </w:r>
      <w:r w:rsidRPr="00A8133F">
        <w:rPr>
          <w:lang w:val="ru-RU"/>
        </w:rPr>
        <w:t xml:space="preserve">3) (лицензия </w:t>
      </w:r>
      <w:r w:rsidRPr="00D7143B">
        <w:t>SL</w:t>
      </w:r>
      <w:r w:rsidRPr="00A8133F">
        <w:rPr>
          <w:lang w:val="ru-RU"/>
        </w:rPr>
        <w:t xml:space="preserve"> «на пользователя») (категория «Серверы»)</w:t>
      </w:r>
    </w:p>
    <w:p w14:paraId="345A7361" w14:textId="77777777" w:rsidR="00D02D7A" w:rsidRPr="00A8133F" w:rsidRDefault="00D02D7A" w:rsidP="00D02D7A">
      <w:pPr>
        <w:rPr>
          <w:lang w:val="ru-RU"/>
        </w:rPr>
      </w:pPr>
      <w:r w:rsidRPr="00D7143B">
        <w:t>Office</w:t>
      </w:r>
      <w:r w:rsidRPr="00A8133F">
        <w:rPr>
          <w:lang w:val="ru-RU"/>
        </w:rPr>
        <w:t xml:space="preserve"> 365 (план </w:t>
      </w:r>
      <w:r w:rsidRPr="00D7143B">
        <w:t>G</w:t>
      </w:r>
      <w:r w:rsidRPr="00A8133F">
        <w:rPr>
          <w:lang w:val="ru-RU"/>
        </w:rPr>
        <w:t xml:space="preserve">4) (лицензия </w:t>
      </w:r>
      <w:r w:rsidRPr="00D7143B">
        <w:t>SL</w:t>
      </w:r>
      <w:r w:rsidRPr="00A8133F">
        <w:rPr>
          <w:lang w:val="ru-RU"/>
        </w:rPr>
        <w:t xml:space="preserve"> «на пользователя») (категория «Серверы»)</w:t>
      </w:r>
    </w:p>
    <w:p w14:paraId="0D091F71" w14:textId="77777777" w:rsidR="00D02D7A" w:rsidRPr="00A8133F" w:rsidRDefault="00D02D7A" w:rsidP="00D02D7A">
      <w:pPr>
        <w:rPr>
          <w:lang w:val="ru-RU"/>
        </w:rPr>
      </w:pPr>
      <w:r w:rsidRPr="00D7143B">
        <w:t>Office</w:t>
      </w:r>
      <w:r w:rsidRPr="00A8133F">
        <w:rPr>
          <w:lang w:val="ru-RU"/>
        </w:rPr>
        <w:t xml:space="preserve"> 365 (план </w:t>
      </w:r>
      <w:r w:rsidRPr="00D7143B">
        <w:t>K</w:t>
      </w:r>
      <w:r w:rsidRPr="00A8133F">
        <w:rPr>
          <w:lang w:val="ru-RU"/>
        </w:rPr>
        <w:t xml:space="preserve">1) (лицензия </w:t>
      </w:r>
      <w:r w:rsidRPr="00D7143B">
        <w:t>SL</w:t>
      </w:r>
      <w:r w:rsidRPr="00A8133F">
        <w:rPr>
          <w:lang w:val="ru-RU"/>
        </w:rPr>
        <w:t xml:space="preserve"> «на пользователя») (категория «Серверы»)</w:t>
      </w:r>
    </w:p>
    <w:p w14:paraId="3207E54E" w14:textId="77777777" w:rsidR="00D02D7A" w:rsidRPr="00A8133F" w:rsidRDefault="00D02D7A" w:rsidP="00D02D7A">
      <w:pPr>
        <w:rPr>
          <w:lang w:val="ru-RU"/>
        </w:rPr>
      </w:pPr>
      <w:r w:rsidRPr="00D7143B">
        <w:t>Office</w:t>
      </w:r>
      <w:r w:rsidRPr="00A8133F">
        <w:rPr>
          <w:lang w:val="ru-RU"/>
        </w:rPr>
        <w:t xml:space="preserve"> 365 (план </w:t>
      </w:r>
      <w:r w:rsidRPr="00D7143B">
        <w:t>K</w:t>
      </w:r>
      <w:r w:rsidRPr="00A8133F">
        <w:rPr>
          <w:lang w:val="ru-RU"/>
        </w:rPr>
        <w:t xml:space="preserve">2) (лицензия </w:t>
      </w:r>
      <w:r w:rsidRPr="00D7143B">
        <w:t>SL</w:t>
      </w:r>
      <w:r w:rsidRPr="00A8133F">
        <w:rPr>
          <w:lang w:val="ru-RU"/>
        </w:rPr>
        <w:t xml:space="preserve"> «на пользователя») (категория «Серверы»)</w:t>
      </w:r>
    </w:p>
    <w:p w14:paraId="73F49E1A" w14:textId="77777777" w:rsidR="00D02D7A" w:rsidRPr="00A8133F" w:rsidRDefault="00D02D7A" w:rsidP="00D02D7A">
      <w:pPr>
        <w:rPr>
          <w:lang w:val="ru-RU"/>
        </w:rPr>
      </w:pPr>
      <w:r w:rsidRPr="00D7143B">
        <w:t>System</w:t>
      </w:r>
      <w:r w:rsidRPr="00A8133F">
        <w:rPr>
          <w:lang w:val="ru-RU"/>
        </w:rPr>
        <w:t xml:space="preserve"> </w:t>
      </w:r>
      <w:r w:rsidRPr="00D7143B">
        <w:t>Center</w:t>
      </w:r>
      <w:r w:rsidRPr="00A8133F">
        <w:rPr>
          <w:lang w:val="ru-RU"/>
        </w:rPr>
        <w:t xml:space="preserve"> 2012 </w:t>
      </w:r>
      <w:r w:rsidRPr="00D7143B">
        <w:t>Endpoint</w:t>
      </w:r>
      <w:r w:rsidRPr="00A8133F">
        <w:rPr>
          <w:lang w:val="ru-RU"/>
        </w:rPr>
        <w:t xml:space="preserve"> </w:t>
      </w:r>
      <w:r w:rsidRPr="00D7143B">
        <w:t>Protection</w:t>
      </w:r>
    </w:p>
    <w:p w14:paraId="0A623134" w14:textId="77777777" w:rsidR="00D02D7A" w:rsidRPr="00A8133F" w:rsidRDefault="00D02D7A" w:rsidP="00D02D7A">
      <w:pPr>
        <w:rPr>
          <w:lang w:val="ru-RU"/>
        </w:rPr>
      </w:pPr>
      <w:r w:rsidRPr="00D7143B">
        <w:t>Forefront</w:t>
      </w:r>
      <w:r w:rsidRPr="00A8133F">
        <w:rPr>
          <w:lang w:val="ru-RU"/>
        </w:rPr>
        <w:t xml:space="preserve"> </w:t>
      </w:r>
      <w:r w:rsidRPr="00D7143B">
        <w:t>Online</w:t>
      </w:r>
      <w:r w:rsidRPr="00A8133F">
        <w:rPr>
          <w:lang w:val="ru-RU"/>
        </w:rPr>
        <w:t xml:space="preserve"> </w:t>
      </w:r>
      <w:r w:rsidRPr="00D7143B">
        <w:t>Protection</w:t>
      </w:r>
      <w:r w:rsidRPr="00A8133F">
        <w:rPr>
          <w:lang w:val="ru-RU"/>
        </w:rPr>
        <w:t xml:space="preserve"> для </w:t>
      </w:r>
      <w:r w:rsidRPr="00D7143B">
        <w:t>Exchange</w:t>
      </w:r>
      <w:r w:rsidRPr="00A8133F">
        <w:rPr>
          <w:lang w:val="ru-RU"/>
        </w:rPr>
        <w:t xml:space="preserve"> (</w:t>
      </w:r>
      <w:r w:rsidRPr="00D7143B">
        <w:t>Device</w:t>
      </w:r>
      <w:r w:rsidRPr="00A8133F">
        <w:rPr>
          <w:lang w:val="ru-RU"/>
        </w:rPr>
        <w:t xml:space="preserve"> </w:t>
      </w:r>
      <w:r w:rsidRPr="00D7143B">
        <w:t>SL</w:t>
      </w:r>
      <w:r w:rsidRPr="00A8133F">
        <w:rPr>
          <w:lang w:val="ru-RU"/>
        </w:rPr>
        <w:t xml:space="preserve"> и </w:t>
      </w:r>
      <w:r w:rsidRPr="00D7143B">
        <w:t>User</w:t>
      </w:r>
      <w:r w:rsidRPr="00A8133F">
        <w:rPr>
          <w:lang w:val="ru-RU"/>
        </w:rPr>
        <w:t xml:space="preserve"> </w:t>
      </w:r>
      <w:r w:rsidRPr="00D7143B">
        <w:t>SL</w:t>
      </w:r>
      <w:r w:rsidRPr="00A8133F">
        <w:rPr>
          <w:lang w:val="ru-RU"/>
        </w:rPr>
        <w:t>)</w:t>
      </w:r>
    </w:p>
    <w:p w14:paraId="74063EC7" w14:textId="77777777" w:rsidR="00D02D7A" w:rsidRPr="00A8133F" w:rsidRDefault="00D02D7A" w:rsidP="00D02D7A">
      <w:pPr>
        <w:rPr>
          <w:lang w:val="ru-RU"/>
        </w:rPr>
      </w:pPr>
      <w:r w:rsidRPr="00D7143B">
        <w:t>Microsoft</w:t>
      </w:r>
      <w:r w:rsidRPr="00A8133F">
        <w:rPr>
          <w:lang w:val="ru-RU"/>
        </w:rPr>
        <w:t xml:space="preserve"> </w:t>
      </w:r>
      <w:r w:rsidRPr="00D7143B">
        <w:t>Desktop</w:t>
      </w:r>
      <w:r w:rsidRPr="00A8133F">
        <w:rPr>
          <w:lang w:val="ru-RU"/>
        </w:rPr>
        <w:t xml:space="preserve"> </w:t>
      </w:r>
      <w:r w:rsidRPr="00D7143B">
        <w:t>Optimization</w:t>
      </w:r>
      <w:r w:rsidRPr="00A8133F">
        <w:rPr>
          <w:lang w:val="ru-RU"/>
        </w:rPr>
        <w:t xml:space="preserve"> </w:t>
      </w:r>
      <w:r w:rsidRPr="00D7143B">
        <w:t>Pack</w:t>
      </w:r>
      <w:r w:rsidRPr="00A8133F">
        <w:rPr>
          <w:lang w:val="ru-RU"/>
        </w:rPr>
        <w:t xml:space="preserve"> 2012 для </w:t>
      </w:r>
      <w:r w:rsidRPr="00D7143B">
        <w:t>Software</w:t>
      </w:r>
      <w:r w:rsidRPr="00A8133F">
        <w:rPr>
          <w:lang w:val="ru-RU"/>
        </w:rPr>
        <w:t xml:space="preserve"> </w:t>
      </w:r>
      <w:r w:rsidRPr="00D7143B">
        <w:t>Assurance</w:t>
      </w:r>
    </w:p>
    <w:bookmarkEnd w:id="564"/>
    <w:p w14:paraId="2EA33C8C" w14:textId="77777777" w:rsidR="00023FE7" w:rsidRPr="00A8133F" w:rsidRDefault="00EF4590" w:rsidP="00992F3F">
      <w:pPr>
        <w:spacing w:after="120"/>
        <w:rPr>
          <w:lang w:val="ru-RU"/>
        </w:rPr>
      </w:pPr>
      <w:r w:rsidRPr="00A8133F">
        <w:rPr>
          <w:lang w:val="ru-RU"/>
        </w:rPr>
        <w:br w:type="page"/>
      </w:r>
      <w:bookmarkStart w:id="581" w:name="_Toc336338180"/>
      <w:bookmarkStart w:id="582" w:name="_Toc380004921"/>
      <w:r w:rsidRPr="00A8133F">
        <w:rPr>
          <w:rStyle w:val="Heading1Char"/>
          <w:lang w:val="ru-RU"/>
        </w:rPr>
        <w:lastRenderedPageBreak/>
        <w:t>РАЗДЕЛ 2. СПЕЦИАЛЬНЫЕ ПРЕДЛОЖЕНИЯ ДЛЯ ПРОДУКТОВ</w:t>
      </w:r>
      <w:bookmarkEnd w:id="581"/>
      <w:bookmarkEnd w:id="582"/>
    </w:p>
    <w:p w14:paraId="4756A232" w14:textId="77777777" w:rsidR="00023FE7" w:rsidRPr="00A8133F" w:rsidRDefault="00023FE7" w:rsidP="00510F6B">
      <w:pPr>
        <w:ind w:right="720"/>
        <w:rPr>
          <w:sz w:val="24"/>
          <w:szCs w:val="24"/>
          <w:lang w:val="ru-RU"/>
        </w:rPr>
      </w:pPr>
    </w:p>
    <w:p w14:paraId="6199421C" w14:textId="77777777" w:rsidR="00505713" w:rsidRPr="00A8133F" w:rsidRDefault="00505713" w:rsidP="00505713">
      <w:pPr>
        <w:pStyle w:val="Heading2"/>
        <w:spacing w:after="120"/>
        <w:ind w:left="0"/>
        <w:rPr>
          <w:lang w:val="ru-RU"/>
        </w:rPr>
      </w:pPr>
      <w:bookmarkStart w:id="583" w:name="_Toc380004922"/>
      <w:r w:rsidRPr="00A8133F">
        <w:rPr>
          <w:rFonts w:ascii="Tahoma" w:eastAsia="Times New Roman" w:hAnsi="Tahoma" w:cs="Tahoma"/>
          <w:color w:val="FF9429"/>
          <w:lang w:val="ru-RU"/>
        </w:rPr>
        <w:t xml:space="preserve">Рекламная акция: надстройка </w:t>
      </w:r>
      <w:r w:rsidRPr="00D7143B">
        <w:rPr>
          <w:rFonts w:ascii="Tahoma" w:eastAsia="Times New Roman" w:hAnsi="Tahoma" w:cs="Tahoma"/>
          <w:color w:val="FF9429"/>
        </w:rPr>
        <w:t>Windows</w:t>
      </w:r>
      <w:r w:rsidRPr="00A8133F">
        <w:rPr>
          <w:rFonts w:ascii="Tahoma" w:eastAsia="Times New Roman" w:hAnsi="Tahoma" w:cs="Tahoma"/>
          <w:color w:val="FF9429"/>
          <w:lang w:val="ru-RU"/>
        </w:rPr>
        <w:t xml:space="preserve"> </w:t>
      </w:r>
      <w:r w:rsidRPr="00D7143B">
        <w:rPr>
          <w:rFonts w:ascii="Tahoma" w:eastAsia="Times New Roman" w:hAnsi="Tahoma" w:cs="Tahoma"/>
          <w:color w:val="FF9429"/>
        </w:rPr>
        <w:t>Intune</w:t>
      </w:r>
      <w:r w:rsidRPr="00A8133F">
        <w:rPr>
          <w:rFonts w:ascii="Tahoma" w:eastAsia="Times New Roman" w:hAnsi="Tahoma" w:cs="Tahoma"/>
          <w:color w:val="FF9429"/>
          <w:lang w:val="ru-RU"/>
        </w:rPr>
        <w:t xml:space="preserve"> + </w:t>
      </w:r>
      <w:r w:rsidRPr="00D7143B">
        <w:rPr>
          <w:rFonts w:ascii="Tahoma" w:eastAsia="Times New Roman" w:hAnsi="Tahoma" w:cs="Tahoma"/>
          <w:color w:val="FF9429"/>
        </w:rPr>
        <w:t>Windows</w:t>
      </w:r>
      <w:r w:rsidRPr="00A8133F">
        <w:rPr>
          <w:rFonts w:ascii="Tahoma" w:eastAsia="Times New Roman" w:hAnsi="Tahoma" w:cs="Tahoma"/>
          <w:color w:val="FF9429"/>
          <w:lang w:val="ru-RU"/>
        </w:rPr>
        <w:t xml:space="preserve"> </w:t>
      </w:r>
      <w:r w:rsidRPr="00D7143B">
        <w:rPr>
          <w:rFonts w:ascii="Tahoma" w:eastAsia="Times New Roman" w:hAnsi="Tahoma" w:cs="Tahoma"/>
          <w:color w:val="FF9429"/>
        </w:rPr>
        <w:t>Intune</w:t>
      </w:r>
      <w:bookmarkEnd w:id="583"/>
    </w:p>
    <w:p w14:paraId="4F8A263B" w14:textId="77777777" w:rsidR="00505713" w:rsidRPr="00A8133F" w:rsidRDefault="00505713" w:rsidP="00963238">
      <w:pPr>
        <w:rPr>
          <w:lang w:val="ru-RU"/>
        </w:rPr>
      </w:pPr>
      <w:r w:rsidRPr="00D7143B">
        <w:t>C</w:t>
      </w:r>
      <w:r w:rsidRPr="00A8133F">
        <w:rPr>
          <w:lang w:val="ru-RU"/>
        </w:rPr>
        <w:t xml:space="preserve"> 1 сентября 2013 г. по 30 июня 2014 г. </w:t>
      </w:r>
      <w:r w:rsidRPr="00D7143B">
        <w:t>Microsoft</w:t>
      </w:r>
      <w:r w:rsidRPr="00A8133F">
        <w:rPr>
          <w:lang w:val="ru-RU"/>
        </w:rPr>
        <w:t xml:space="preserve"> будет предоставлять скидку в 30</w:t>
      </w:r>
      <w:r w:rsidRPr="00D7143B">
        <w:t> </w:t>
      </w:r>
      <w:r w:rsidRPr="00A8133F">
        <w:rPr>
          <w:lang w:val="ru-RU"/>
        </w:rPr>
        <w:t xml:space="preserve">% на </w:t>
      </w:r>
      <w:r w:rsidRPr="00D7143B">
        <w:t>Intune</w:t>
      </w:r>
      <w:r w:rsidRPr="00A8133F">
        <w:rPr>
          <w:lang w:val="ru-RU"/>
        </w:rPr>
        <w:t xml:space="preserve"> и дополнительный компонент </w:t>
      </w:r>
      <w:r w:rsidRPr="00D7143B">
        <w:t>Intune</w:t>
      </w:r>
      <w:r w:rsidRPr="00A8133F">
        <w:rPr>
          <w:lang w:val="ru-RU"/>
        </w:rPr>
        <w:t xml:space="preserve"> </w:t>
      </w:r>
      <w:r w:rsidRPr="00D7143B">
        <w:t>Add</w:t>
      </w:r>
      <w:r w:rsidRPr="00A8133F">
        <w:rPr>
          <w:lang w:val="ru-RU"/>
        </w:rPr>
        <w:t>-</w:t>
      </w:r>
      <w:r w:rsidRPr="00D7143B">
        <w:t>on</w:t>
      </w:r>
      <w:r w:rsidRPr="00A8133F">
        <w:rPr>
          <w:lang w:val="ru-RU"/>
        </w:rPr>
        <w:t xml:space="preserve"> для </w:t>
      </w:r>
      <w:r w:rsidRPr="00D7143B">
        <w:t>System</w:t>
      </w:r>
      <w:r w:rsidRPr="00A8133F">
        <w:rPr>
          <w:lang w:val="ru-RU"/>
        </w:rPr>
        <w:t xml:space="preserve"> </w:t>
      </w:r>
      <w:r w:rsidRPr="00D7143B">
        <w:t>Center</w:t>
      </w:r>
      <w:r w:rsidRPr="00A8133F">
        <w:rPr>
          <w:lang w:val="ru-RU"/>
        </w:rPr>
        <w:t xml:space="preserve"> </w:t>
      </w:r>
      <w:r w:rsidRPr="00D7143B">
        <w:t>Configuration</w:t>
      </w:r>
      <w:r w:rsidRPr="00A8133F">
        <w:rPr>
          <w:lang w:val="ru-RU"/>
        </w:rPr>
        <w:t xml:space="preserve"> </w:t>
      </w:r>
      <w:r w:rsidRPr="00D7143B">
        <w:t>Manager</w:t>
      </w:r>
      <w:r w:rsidRPr="00A8133F">
        <w:rPr>
          <w:lang w:val="ru-RU"/>
        </w:rPr>
        <w:t xml:space="preserve"> и </w:t>
      </w:r>
      <w:r w:rsidRPr="00D7143B">
        <w:t>System</w:t>
      </w:r>
      <w:r w:rsidRPr="00A8133F">
        <w:rPr>
          <w:lang w:val="ru-RU"/>
        </w:rPr>
        <w:t xml:space="preserve"> </w:t>
      </w:r>
      <w:r w:rsidRPr="00D7143B">
        <w:t>Center</w:t>
      </w:r>
      <w:r w:rsidRPr="00A8133F">
        <w:rPr>
          <w:lang w:val="ru-RU"/>
        </w:rPr>
        <w:t xml:space="preserve"> </w:t>
      </w:r>
      <w:r w:rsidRPr="00D7143B">
        <w:t>Endpoint</w:t>
      </w:r>
      <w:r w:rsidRPr="00A8133F">
        <w:rPr>
          <w:lang w:val="ru-RU"/>
        </w:rPr>
        <w:t xml:space="preserve"> </w:t>
      </w:r>
      <w:r w:rsidRPr="00D7143B">
        <w:t>Protection</w:t>
      </w:r>
      <w:r w:rsidRPr="00A8133F">
        <w:rPr>
          <w:lang w:val="ru-RU"/>
        </w:rPr>
        <w:t xml:space="preserve"> клиентам, приобретающим наборы </w:t>
      </w:r>
      <w:r w:rsidRPr="00D7143B">
        <w:t>Office</w:t>
      </w:r>
      <w:r w:rsidRPr="00A8133F">
        <w:rPr>
          <w:lang w:val="ru-RU"/>
        </w:rPr>
        <w:t xml:space="preserve"> 365 (</w:t>
      </w:r>
      <w:r w:rsidRPr="00D7143B">
        <w:t>E</w:t>
      </w:r>
      <w:r w:rsidRPr="00A8133F">
        <w:rPr>
          <w:lang w:val="ru-RU"/>
        </w:rPr>
        <w:t>/</w:t>
      </w:r>
      <w:r w:rsidRPr="00D7143B">
        <w:t>A</w:t>
      </w:r>
      <w:r w:rsidRPr="00A8133F">
        <w:rPr>
          <w:lang w:val="ru-RU"/>
        </w:rPr>
        <w:t>/</w:t>
      </w:r>
      <w:r w:rsidRPr="00D7143B">
        <w:t>G</w:t>
      </w:r>
      <w:r w:rsidRPr="00A8133F">
        <w:rPr>
          <w:lang w:val="ru-RU"/>
        </w:rPr>
        <w:t xml:space="preserve">) или отдельные </w:t>
      </w:r>
      <w:r w:rsidRPr="00D7143B">
        <w:t>SKU</w:t>
      </w:r>
      <w:r w:rsidRPr="00A8133F">
        <w:rPr>
          <w:lang w:val="ru-RU"/>
        </w:rPr>
        <w:t xml:space="preserve"> (например, </w:t>
      </w:r>
      <w:r w:rsidRPr="00D7143B">
        <w:t>Exchange</w:t>
      </w:r>
      <w:r w:rsidRPr="00A8133F">
        <w:rPr>
          <w:lang w:val="ru-RU"/>
        </w:rPr>
        <w:t xml:space="preserve"> </w:t>
      </w:r>
      <w:r w:rsidRPr="00D7143B">
        <w:t>Online</w:t>
      </w:r>
      <w:r w:rsidRPr="00A8133F">
        <w:rPr>
          <w:lang w:val="ru-RU"/>
        </w:rPr>
        <w:t xml:space="preserve">) по программам корпоративного лицензирования </w:t>
      </w:r>
      <w:r w:rsidRPr="00D7143B">
        <w:t>Enterprise</w:t>
      </w:r>
      <w:r w:rsidRPr="00A8133F">
        <w:rPr>
          <w:lang w:val="ru-RU"/>
        </w:rPr>
        <w:t>.</w:t>
      </w:r>
      <w:r w:rsidR="00213B12" w:rsidRPr="00A8133F">
        <w:rPr>
          <w:lang w:val="ru-RU"/>
        </w:rPr>
        <w:t xml:space="preserve"> </w:t>
      </w:r>
      <w:r w:rsidRPr="00A8133F">
        <w:rPr>
          <w:lang w:val="ru-RU"/>
        </w:rPr>
        <w:t xml:space="preserve">Чтобы воспользоваться этим предложением, необходимо не менее 250 лицензий. Предложение доступно клиентам в рамках программ </w:t>
      </w:r>
      <w:r w:rsidRPr="00D7143B">
        <w:t>EA</w:t>
      </w:r>
      <w:r w:rsidRPr="00A8133F">
        <w:rPr>
          <w:lang w:val="ru-RU"/>
        </w:rPr>
        <w:t xml:space="preserve">, </w:t>
      </w:r>
      <w:r w:rsidRPr="00D7143B">
        <w:t>EAS</w:t>
      </w:r>
      <w:r w:rsidRPr="00A8133F">
        <w:rPr>
          <w:lang w:val="ru-RU"/>
        </w:rPr>
        <w:t xml:space="preserve"> и </w:t>
      </w:r>
      <w:r w:rsidRPr="00D7143B">
        <w:t>EES</w:t>
      </w:r>
      <w:r w:rsidRPr="00A8133F">
        <w:rPr>
          <w:lang w:val="ru-RU"/>
        </w:rPr>
        <w:t xml:space="preserve">. Целевые сегменты — коммерческие, правительственные и образовательные организации </w:t>
      </w:r>
      <w:r w:rsidRPr="00D7143B">
        <w:t>EPG</w:t>
      </w:r>
      <w:r w:rsidRPr="00A8133F">
        <w:rPr>
          <w:lang w:val="ru-RU"/>
        </w:rPr>
        <w:t xml:space="preserve"> и</w:t>
      </w:r>
      <w:r w:rsidR="00992F3F">
        <w:t> </w:t>
      </w:r>
      <w:r w:rsidRPr="00D7143B">
        <w:t>SMS</w:t>
      </w:r>
      <w:r w:rsidRPr="00A8133F">
        <w:rPr>
          <w:lang w:val="ru-RU"/>
        </w:rPr>
        <w:t>&amp;</w:t>
      </w:r>
      <w:r w:rsidRPr="00D7143B">
        <w:t>P</w:t>
      </w:r>
      <w:r w:rsidRPr="00A8133F">
        <w:rPr>
          <w:lang w:val="ru-RU"/>
        </w:rPr>
        <w:t>.</w:t>
      </w:r>
    </w:p>
    <w:p w14:paraId="01E97B28" w14:textId="77777777" w:rsidR="00505713" w:rsidRPr="00A8133F" w:rsidRDefault="00505713" w:rsidP="00963238">
      <w:pPr>
        <w:rPr>
          <w:lang w:val="ru-RU"/>
        </w:rPr>
      </w:pPr>
    </w:p>
    <w:p w14:paraId="75265936" w14:textId="77777777" w:rsidR="00505713" w:rsidRPr="00A8133F" w:rsidRDefault="00505713" w:rsidP="00505713">
      <w:pPr>
        <w:rPr>
          <w:lang w:val="ru-RU"/>
        </w:rPr>
      </w:pPr>
    </w:p>
    <w:p w14:paraId="5B3968D9" w14:textId="77777777" w:rsidR="00E362F4" w:rsidRPr="00A8133F" w:rsidRDefault="00E362F4" w:rsidP="00E362F4">
      <w:pPr>
        <w:pStyle w:val="Heading2"/>
        <w:spacing w:after="120"/>
        <w:ind w:left="0"/>
        <w:rPr>
          <w:lang w:val="ru-RU"/>
        </w:rPr>
      </w:pPr>
      <w:bookmarkStart w:id="584" w:name="_Toc380004923"/>
      <w:r w:rsidRPr="00A8133F">
        <w:rPr>
          <w:rFonts w:ascii="Tahoma" w:eastAsia="Times New Roman" w:hAnsi="Tahoma" w:cs="Tahoma"/>
          <w:color w:val="FF9429"/>
          <w:lang w:val="ru-RU"/>
        </w:rPr>
        <w:t>Рекламная акция: управление проектами и портфолио в облаке</w:t>
      </w:r>
      <w:bookmarkEnd w:id="584"/>
    </w:p>
    <w:p w14:paraId="447843E5" w14:textId="77777777" w:rsidR="00E362F4" w:rsidRPr="00A8133F" w:rsidRDefault="00E362F4" w:rsidP="00E362F4">
      <w:pPr>
        <w:rPr>
          <w:lang w:val="ru-RU"/>
        </w:rPr>
      </w:pPr>
      <w:r w:rsidRPr="00D7143B">
        <w:t>C</w:t>
      </w:r>
      <w:r w:rsidRPr="00A8133F">
        <w:rPr>
          <w:lang w:val="ru-RU"/>
        </w:rPr>
        <w:t xml:space="preserve"> 1 октября 2013 г. по 31 марта 2014 г. </w:t>
      </w:r>
      <w:r w:rsidRPr="00D7143B">
        <w:t>Microsoft</w:t>
      </w:r>
      <w:r w:rsidRPr="00A8133F">
        <w:rPr>
          <w:lang w:val="ru-RU"/>
        </w:rPr>
        <w:t xml:space="preserve"> будет предоставлять скидку до 25</w:t>
      </w:r>
      <w:r w:rsidRPr="00D7143B">
        <w:t> </w:t>
      </w:r>
      <w:r w:rsidRPr="00A8133F">
        <w:rPr>
          <w:lang w:val="ru-RU"/>
        </w:rPr>
        <w:t xml:space="preserve">% на </w:t>
      </w:r>
      <w:r w:rsidRPr="00D7143B">
        <w:t>Project</w:t>
      </w:r>
      <w:r w:rsidRPr="00A8133F">
        <w:rPr>
          <w:lang w:val="ru-RU"/>
        </w:rPr>
        <w:t xml:space="preserve"> </w:t>
      </w:r>
      <w:r w:rsidRPr="00D7143B">
        <w:t>Online</w:t>
      </w:r>
      <w:r w:rsidRPr="00A8133F">
        <w:rPr>
          <w:lang w:val="ru-RU"/>
        </w:rPr>
        <w:t xml:space="preserve"> и </w:t>
      </w:r>
      <w:r w:rsidRPr="00D7143B">
        <w:t>Project</w:t>
      </w:r>
      <w:r w:rsidRPr="00A8133F">
        <w:rPr>
          <w:lang w:val="ru-RU"/>
        </w:rPr>
        <w:t xml:space="preserve"> </w:t>
      </w:r>
      <w:r w:rsidRPr="00D7143B">
        <w:t>Online</w:t>
      </w:r>
      <w:r w:rsidRPr="00A8133F">
        <w:rPr>
          <w:lang w:val="ru-RU"/>
        </w:rPr>
        <w:t xml:space="preserve"> с </w:t>
      </w:r>
      <w:r w:rsidRPr="00D7143B">
        <w:t>Project</w:t>
      </w:r>
      <w:r w:rsidRPr="00A8133F">
        <w:rPr>
          <w:lang w:val="ru-RU"/>
        </w:rPr>
        <w:t xml:space="preserve"> профессиональный для </w:t>
      </w:r>
      <w:r w:rsidRPr="00D7143B">
        <w:t>Office</w:t>
      </w:r>
      <w:r w:rsidRPr="00A8133F">
        <w:rPr>
          <w:lang w:val="ru-RU"/>
        </w:rPr>
        <w:t xml:space="preserve">365 клиентам, приобретающим эти продукты по программе корпоративного лицензирования </w:t>
      </w:r>
      <w:r w:rsidRPr="00D7143B">
        <w:t>Enterprise</w:t>
      </w:r>
      <w:r w:rsidRPr="00A8133F">
        <w:rPr>
          <w:lang w:val="ru-RU"/>
        </w:rPr>
        <w:t xml:space="preserve"> или через портал </w:t>
      </w:r>
      <w:r w:rsidRPr="00D7143B">
        <w:t>Microsoft</w:t>
      </w:r>
      <w:r w:rsidRPr="00A8133F">
        <w:rPr>
          <w:lang w:val="ru-RU"/>
        </w:rPr>
        <w:t xml:space="preserve"> </w:t>
      </w:r>
      <w:r w:rsidRPr="00D7143B">
        <w:t>Online</w:t>
      </w:r>
      <w:r w:rsidRPr="00A8133F">
        <w:rPr>
          <w:lang w:val="ru-RU"/>
        </w:rPr>
        <w:t xml:space="preserve"> </w:t>
      </w:r>
      <w:r w:rsidRPr="00D7143B">
        <w:t>Services</w:t>
      </w:r>
      <w:r w:rsidRPr="00A8133F">
        <w:rPr>
          <w:lang w:val="ru-RU"/>
        </w:rPr>
        <w:t>.</w:t>
      </w:r>
      <w:r w:rsidR="00213B12" w:rsidRPr="00A8133F">
        <w:rPr>
          <w:lang w:val="ru-RU"/>
        </w:rPr>
        <w:t xml:space="preserve"> </w:t>
      </w:r>
      <w:r w:rsidRPr="00A8133F">
        <w:rPr>
          <w:lang w:val="ru-RU"/>
        </w:rPr>
        <w:t xml:space="preserve">Чтобы воспользоваться этим предложением, необходимо не менее 200 лицензий. Предложение доступно клиентам в рамках программ </w:t>
      </w:r>
      <w:r w:rsidRPr="00D7143B">
        <w:t>EA</w:t>
      </w:r>
      <w:r w:rsidRPr="00A8133F">
        <w:rPr>
          <w:lang w:val="ru-RU"/>
        </w:rPr>
        <w:t xml:space="preserve">, </w:t>
      </w:r>
      <w:r w:rsidRPr="00D7143B">
        <w:t>EAS</w:t>
      </w:r>
      <w:r w:rsidRPr="00A8133F">
        <w:rPr>
          <w:lang w:val="ru-RU"/>
        </w:rPr>
        <w:t xml:space="preserve"> и </w:t>
      </w:r>
      <w:r w:rsidRPr="00D7143B">
        <w:t>MOSP</w:t>
      </w:r>
      <w:r w:rsidRPr="00A8133F">
        <w:rPr>
          <w:lang w:val="ru-RU"/>
        </w:rPr>
        <w:t>. Целевые сегменты — коммерческие (</w:t>
      </w:r>
      <w:r w:rsidRPr="00D7143B">
        <w:t>EPG</w:t>
      </w:r>
      <w:r w:rsidRPr="00A8133F">
        <w:rPr>
          <w:lang w:val="ru-RU"/>
        </w:rPr>
        <w:t>) и корпоративные (</w:t>
      </w:r>
      <w:r w:rsidRPr="00D7143B">
        <w:t>SMS</w:t>
      </w:r>
      <w:r w:rsidRPr="00A8133F">
        <w:rPr>
          <w:lang w:val="ru-RU"/>
        </w:rPr>
        <w:t>&amp;</w:t>
      </w:r>
      <w:r w:rsidRPr="00D7143B">
        <w:t>P</w:t>
      </w:r>
      <w:r w:rsidRPr="00A8133F">
        <w:rPr>
          <w:lang w:val="ru-RU"/>
        </w:rPr>
        <w:t>) организации.</w:t>
      </w:r>
    </w:p>
    <w:p w14:paraId="54D173B8" w14:textId="77777777" w:rsidR="00E362F4" w:rsidRPr="00A8133F" w:rsidRDefault="00E362F4" w:rsidP="00E362F4">
      <w:pPr>
        <w:rPr>
          <w:lang w:val="ru-RU"/>
        </w:rPr>
      </w:pPr>
    </w:p>
    <w:p w14:paraId="02513749" w14:textId="77777777" w:rsidR="00E362F4" w:rsidRPr="00A8133F" w:rsidRDefault="00E362F4" w:rsidP="00E362F4">
      <w:pPr>
        <w:rPr>
          <w:lang w:val="ru-RU"/>
        </w:rPr>
      </w:pPr>
    </w:p>
    <w:p w14:paraId="00C28C0B" w14:textId="77777777" w:rsidR="00E362F4" w:rsidRPr="00A8133F" w:rsidRDefault="00E362F4" w:rsidP="00E362F4">
      <w:pPr>
        <w:pStyle w:val="Heading2"/>
        <w:spacing w:after="120"/>
        <w:ind w:left="0"/>
        <w:rPr>
          <w:lang w:val="ru-RU"/>
        </w:rPr>
      </w:pPr>
      <w:bookmarkStart w:id="585" w:name="_Toc380004924"/>
      <w:r w:rsidRPr="00A8133F">
        <w:rPr>
          <w:rFonts w:ascii="Tahoma" w:eastAsia="Times New Roman" w:hAnsi="Tahoma" w:cs="Tahoma"/>
          <w:color w:val="FF9429"/>
          <w:lang w:val="ru-RU"/>
        </w:rPr>
        <w:t xml:space="preserve">Рекламная акция: </w:t>
      </w:r>
      <w:r w:rsidRPr="00D7143B">
        <w:rPr>
          <w:rFonts w:ascii="Tahoma" w:eastAsia="Times New Roman" w:hAnsi="Tahoma" w:cs="Tahoma"/>
          <w:color w:val="FF9429"/>
        </w:rPr>
        <w:t>Visual</w:t>
      </w:r>
      <w:r w:rsidRPr="00A8133F">
        <w:rPr>
          <w:rFonts w:ascii="Tahoma" w:eastAsia="Times New Roman" w:hAnsi="Tahoma" w:cs="Tahoma"/>
          <w:color w:val="FF9429"/>
          <w:lang w:val="ru-RU"/>
        </w:rPr>
        <w:t xml:space="preserve"> </w:t>
      </w:r>
      <w:r w:rsidRPr="00D7143B">
        <w:rPr>
          <w:rFonts w:ascii="Tahoma" w:eastAsia="Times New Roman" w:hAnsi="Tahoma" w:cs="Tahoma"/>
          <w:color w:val="FF9429"/>
        </w:rPr>
        <w:t>Studio</w:t>
      </w:r>
      <w:r w:rsidRPr="00A8133F">
        <w:rPr>
          <w:rFonts w:ascii="Tahoma" w:eastAsia="Times New Roman" w:hAnsi="Tahoma" w:cs="Tahoma"/>
          <w:color w:val="FF9429"/>
          <w:lang w:val="ru-RU"/>
        </w:rPr>
        <w:t xml:space="preserve"> </w:t>
      </w:r>
      <w:r w:rsidRPr="00D7143B">
        <w:rPr>
          <w:rFonts w:ascii="Tahoma" w:eastAsia="Times New Roman" w:hAnsi="Tahoma" w:cs="Tahoma"/>
          <w:color w:val="FF9429"/>
        </w:rPr>
        <w:t>Test</w:t>
      </w:r>
      <w:r w:rsidRPr="00A8133F">
        <w:rPr>
          <w:rFonts w:ascii="Tahoma" w:eastAsia="Times New Roman" w:hAnsi="Tahoma" w:cs="Tahoma"/>
          <w:color w:val="FF9429"/>
          <w:lang w:val="ru-RU"/>
        </w:rPr>
        <w:t xml:space="preserve"> </w:t>
      </w:r>
      <w:r w:rsidRPr="00D7143B">
        <w:rPr>
          <w:rFonts w:ascii="Tahoma" w:eastAsia="Times New Roman" w:hAnsi="Tahoma" w:cs="Tahoma"/>
          <w:color w:val="FF9429"/>
        </w:rPr>
        <w:t>Pro</w:t>
      </w:r>
      <w:r w:rsidRPr="00A8133F">
        <w:rPr>
          <w:rFonts w:ascii="Tahoma" w:eastAsia="Times New Roman" w:hAnsi="Tahoma" w:cs="Tahoma"/>
          <w:color w:val="FF9429"/>
          <w:lang w:val="ru-RU"/>
        </w:rPr>
        <w:t xml:space="preserve"> с подпиской </w:t>
      </w:r>
      <w:r w:rsidRPr="00D7143B">
        <w:rPr>
          <w:rFonts w:ascii="Tahoma" w:eastAsia="Times New Roman" w:hAnsi="Tahoma" w:cs="Tahoma"/>
          <w:color w:val="FF9429"/>
        </w:rPr>
        <w:t>MSDN</w:t>
      </w:r>
      <w:bookmarkEnd w:id="585"/>
    </w:p>
    <w:p w14:paraId="42832F08" w14:textId="77777777" w:rsidR="00E362F4" w:rsidRPr="00A8133F" w:rsidRDefault="00E362F4" w:rsidP="00E362F4">
      <w:pPr>
        <w:rPr>
          <w:lang w:val="ru-RU"/>
        </w:rPr>
      </w:pPr>
      <w:r w:rsidRPr="00D7143B">
        <w:t>C</w:t>
      </w:r>
      <w:r w:rsidRPr="00A8133F">
        <w:rPr>
          <w:lang w:val="ru-RU"/>
        </w:rPr>
        <w:t xml:space="preserve"> 1 октября 2013 г. по 30 июня 2014 г. </w:t>
      </w:r>
      <w:r w:rsidRPr="00D7143B">
        <w:t>Microsoft</w:t>
      </w:r>
      <w:r w:rsidRPr="00A8133F">
        <w:rPr>
          <w:lang w:val="ru-RU"/>
        </w:rPr>
        <w:t xml:space="preserve"> будет предоставлять скидку в 35</w:t>
      </w:r>
      <w:r w:rsidRPr="00D7143B">
        <w:t> </w:t>
      </w:r>
      <w:r w:rsidRPr="00A8133F">
        <w:rPr>
          <w:lang w:val="ru-RU"/>
        </w:rPr>
        <w:t xml:space="preserve">% на </w:t>
      </w:r>
      <w:r w:rsidRPr="00D7143B">
        <w:t>Visual</w:t>
      </w:r>
      <w:r w:rsidRPr="00A8133F">
        <w:rPr>
          <w:lang w:val="ru-RU"/>
        </w:rPr>
        <w:t xml:space="preserve"> </w:t>
      </w:r>
      <w:r w:rsidRPr="00D7143B">
        <w:t>Studio</w:t>
      </w:r>
      <w:r w:rsidRPr="00A8133F">
        <w:rPr>
          <w:lang w:val="ru-RU"/>
        </w:rPr>
        <w:t xml:space="preserve"> 2013 </w:t>
      </w:r>
      <w:r w:rsidRPr="00D7143B">
        <w:t>Test</w:t>
      </w:r>
      <w:r w:rsidR="00992F3F">
        <w:t> </w:t>
      </w:r>
      <w:r w:rsidRPr="00D7143B">
        <w:t>Pro</w:t>
      </w:r>
      <w:r w:rsidRPr="00A8133F">
        <w:rPr>
          <w:lang w:val="ru-RU"/>
        </w:rPr>
        <w:t xml:space="preserve"> с подпиской </w:t>
      </w:r>
      <w:r w:rsidRPr="00D7143B">
        <w:t>MSDN</w:t>
      </w:r>
      <w:r w:rsidRPr="00A8133F">
        <w:rPr>
          <w:lang w:val="ru-RU"/>
        </w:rPr>
        <w:t xml:space="preserve"> клиентам, приобретающим эти продукты по программе корпоративного лицензирования </w:t>
      </w:r>
      <w:r w:rsidRPr="00D7143B">
        <w:t>Enterprise</w:t>
      </w:r>
      <w:r w:rsidRPr="00A8133F">
        <w:rPr>
          <w:lang w:val="ru-RU"/>
        </w:rPr>
        <w:t>.</w:t>
      </w:r>
      <w:r w:rsidR="00213B12" w:rsidRPr="00A8133F">
        <w:rPr>
          <w:lang w:val="ru-RU"/>
        </w:rPr>
        <w:t xml:space="preserve"> </w:t>
      </w:r>
      <w:r w:rsidRPr="00A8133F">
        <w:rPr>
          <w:lang w:val="ru-RU"/>
        </w:rPr>
        <w:t>Предложение действует только для новых приобретений и доступно клиентам в</w:t>
      </w:r>
      <w:r w:rsidR="00992F3F">
        <w:t> </w:t>
      </w:r>
      <w:r w:rsidRPr="00A8133F">
        <w:rPr>
          <w:lang w:val="ru-RU"/>
        </w:rPr>
        <w:t xml:space="preserve">рамках программ </w:t>
      </w:r>
      <w:r w:rsidRPr="00D7143B">
        <w:t>EA</w:t>
      </w:r>
      <w:r w:rsidRPr="00A8133F">
        <w:rPr>
          <w:lang w:val="ru-RU"/>
        </w:rPr>
        <w:t xml:space="preserve">, </w:t>
      </w:r>
      <w:r w:rsidRPr="00D7143B">
        <w:t>EAP</w:t>
      </w:r>
      <w:r w:rsidRPr="00A8133F">
        <w:rPr>
          <w:lang w:val="ru-RU"/>
        </w:rPr>
        <w:t xml:space="preserve">, </w:t>
      </w:r>
      <w:r w:rsidRPr="00D7143B">
        <w:t>Select</w:t>
      </w:r>
      <w:r w:rsidRPr="00A8133F">
        <w:rPr>
          <w:lang w:val="ru-RU"/>
        </w:rPr>
        <w:t xml:space="preserve"> </w:t>
      </w:r>
      <w:r w:rsidRPr="00D7143B">
        <w:t>Plus</w:t>
      </w:r>
      <w:r w:rsidRPr="00A8133F">
        <w:rPr>
          <w:lang w:val="ru-RU"/>
        </w:rPr>
        <w:t xml:space="preserve"> и </w:t>
      </w:r>
      <w:r w:rsidRPr="00D7143B">
        <w:t>Open</w:t>
      </w:r>
      <w:r w:rsidRPr="00A8133F">
        <w:rPr>
          <w:lang w:val="ru-RU"/>
        </w:rPr>
        <w:t xml:space="preserve"> </w:t>
      </w:r>
      <w:r w:rsidRPr="00D7143B">
        <w:t>Value</w:t>
      </w:r>
      <w:r w:rsidRPr="00A8133F">
        <w:rPr>
          <w:lang w:val="ru-RU"/>
        </w:rPr>
        <w:t>. Целевые сегменты — коммерческие (</w:t>
      </w:r>
      <w:r w:rsidRPr="00D7143B">
        <w:t>EPG</w:t>
      </w:r>
      <w:r w:rsidRPr="00A8133F">
        <w:rPr>
          <w:lang w:val="ru-RU"/>
        </w:rPr>
        <w:t>), корпоративные (</w:t>
      </w:r>
      <w:r w:rsidRPr="00D7143B">
        <w:t>SMS</w:t>
      </w:r>
      <w:r w:rsidRPr="00A8133F">
        <w:rPr>
          <w:lang w:val="ru-RU"/>
        </w:rPr>
        <w:t>&amp;</w:t>
      </w:r>
      <w:r w:rsidRPr="00D7143B">
        <w:t>P</w:t>
      </w:r>
      <w:r w:rsidRPr="00A8133F">
        <w:rPr>
          <w:lang w:val="ru-RU"/>
        </w:rPr>
        <w:t>) и правительственные организации.</w:t>
      </w:r>
    </w:p>
    <w:p w14:paraId="3DB016C0" w14:textId="77777777" w:rsidR="00E362F4" w:rsidRPr="00A8133F" w:rsidRDefault="00E362F4" w:rsidP="00E362F4">
      <w:pPr>
        <w:rPr>
          <w:lang w:val="ru-RU"/>
        </w:rPr>
      </w:pPr>
    </w:p>
    <w:p w14:paraId="27658A1C" w14:textId="77777777" w:rsidR="00E362F4" w:rsidRPr="00A8133F" w:rsidRDefault="00E362F4" w:rsidP="00E362F4">
      <w:pPr>
        <w:rPr>
          <w:lang w:val="ru-RU"/>
        </w:rPr>
      </w:pPr>
    </w:p>
    <w:p w14:paraId="7D701D26" w14:textId="77777777" w:rsidR="00E362F4" w:rsidRPr="00A8133F" w:rsidRDefault="00E362F4" w:rsidP="00E362F4">
      <w:pPr>
        <w:pStyle w:val="Heading2"/>
        <w:spacing w:after="120"/>
        <w:ind w:left="0"/>
        <w:rPr>
          <w:lang w:val="ru-RU"/>
        </w:rPr>
      </w:pPr>
      <w:bookmarkStart w:id="586" w:name="_Toc380004925"/>
      <w:r w:rsidRPr="00A8133F">
        <w:rPr>
          <w:rFonts w:ascii="Tahoma" w:eastAsia="Times New Roman" w:hAnsi="Tahoma" w:cs="Tahoma"/>
          <w:color w:val="FF9429"/>
          <w:lang w:val="ru-RU"/>
        </w:rPr>
        <w:t xml:space="preserve">Запуск соглашения </w:t>
      </w:r>
      <w:r w:rsidRPr="00D7143B">
        <w:rPr>
          <w:rFonts w:ascii="Tahoma" w:eastAsia="Times New Roman" w:hAnsi="Tahoma" w:cs="Tahoma"/>
          <w:color w:val="FF9429"/>
        </w:rPr>
        <w:t>Server</w:t>
      </w:r>
      <w:r w:rsidRPr="00A8133F">
        <w:rPr>
          <w:rFonts w:ascii="Tahoma" w:eastAsia="Times New Roman" w:hAnsi="Tahoma" w:cs="Tahoma"/>
          <w:color w:val="FF9429"/>
          <w:lang w:val="ru-RU"/>
        </w:rPr>
        <w:t xml:space="preserve"> &amp; </w:t>
      </w:r>
      <w:r w:rsidRPr="00D7143B">
        <w:rPr>
          <w:rFonts w:ascii="Tahoma" w:eastAsia="Times New Roman" w:hAnsi="Tahoma" w:cs="Tahoma"/>
          <w:color w:val="FF9429"/>
        </w:rPr>
        <w:t>Cloud</w:t>
      </w:r>
      <w:r w:rsidRPr="00A8133F">
        <w:rPr>
          <w:rFonts w:ascii="Tahoma" w:eastAsia="Times New Roman" w:hAnsi="Tahoma" w:cs="Tahoma"/>
          <w:color w:val="FF9429"/>
          <w:lang w:val="ru-RU"/>
        </w:rPr>
        <w:t xml:space="preserve"> в 2014 финансовом году</w:t>
      </w:r>
      <w:bookmarkEnd w:id="586"/>
    </w:p>
    <w:p w14:paraId="511B37DC" w14:textId="77777777" w:rsidR="00E362F4" w:rsidRPr="00A8133F" w:rsidRDefault="00E362F4" w:rsidP="00E362F4">
      <w:pPr>
        <w:rPr>
          <w:lang w:val="ru-RU"/>
        </w:rPr>
      </w:pPr>
      <w:r w:rsidRPr="00D7143B">
        <w:t>C</w:t>
      </w:r>
      <w:r w:rsidRPr="00A8133F">
        <w:rPr>
          <w:lang w:val="ru-RU"/>
        </w:rPr>
        <w:t xml:space="preserve"> 1 ноября 2013 г. по 30 июня 2014 г. </w:t>
      </w:r>
      <w:r w:rsidRPr="00D7143B">
        <w:t>Microsoft</w:t>
      </w:r>
      <w:r w:rsidRPr="00A8133F">
        <w:rPr>
          <w:lang w:val="ru-RU"/>
        </w:rPr>
        <w:t xml:space="preserve"> будет предоставлять скидку в 15</w:t>
      </w:r>
      <w:r w:rsidRPr="00D7143B">
        <w:t> </w:t>
      </w:r>
      <w:r w:rsidRPr="00A8133F">
        <w:rPr>
          <w:lang w:val="ru-RU"/>
        </w:rPr>
        <w:t xml:space="preserve">% на </w:t>
      </w:r>
      <w:r w:rsidRPr="00D7143B">
        <w:t>Core</w:t>
      </w:r>
      <w:r w:rsidRPr="00A8133F">
        <w:rPr>
          <w:lang w:val="ru-RU"/>
        </w:rPr>
        <w:t xml:space="preserve"> </w:t>
      </w:r>
      <w:r w:rsidRPr="00D7143B">
        <w:t>Infrastructure</w:t>
      </w:r>
      <w:r w:rsidRPr="00A8133F">
        <w:rPr>
          <w:lang w:val="ru-RU"/>
        </w:rPr>
        <w:t xml:space="preserve"> </w:t>
      </w:r>
      <w:r w:rsidRPr="00D7143B">
        <w:t>Suite</w:t>
      </w:r>
      <w:r w:rsidRPr="00A8133F">
        <w:rPr>
          <w:lang w:val="ru-RU"/>
        </w:rPr>
        <w:t xml:space="preserve"> </w:t>
      </w:r>
      <w:r w:rsidRPr="00D7143B">
        <w:t>Data</w:t>
      </w:r>
      <w:r w:rsidRPr="00A8133F">
        <w:rPr>
          <w:lang w:val="ru-RU"/>
        </w:rPr>
        <w:t xml:space="preserve"> </w:t>
      </w:r>
      <w:r w:rsidRPr="00D7143B">
        <w:t>Center</w:t>
      </w:r>
      <w:r w:rsidRPr="00A8133F">
        <w:rPr>
          <w:lang w:val="ru-RU"/>
        </w:rPr>
        <w:t xml:space="preserve"> </w:t>
      </w:r>
      <w:r w:rsidRPr="00D7143B">
        <w:t>L</w:t>
      </w:r>
      <w:r w:rsidRPr="00A8133F">
        <w:rPr>
          <w:lang w:val="ru-RU"/>
        </w:rPr>
        <w:t>&amp;</w:t>
      </w:r>
      <w:r w:rsidRPr="00D7143B">
        <w:t>SA</w:t>
      </w:r>
      <w:r w:rsidRPr="00A8133F">
        <w:rPr>
          <w:lang w:val="ru-RU"/>
        </w:rPr>
        <w:t xml:space="preserve"> и </w:t>
      </w:r>
      <w:r w:rsidRPr="00D7143B">
        <w:t>SA</w:t>
      </w:r>
      <w:r w:rsidRPr="00A8133F">
        <w:rPr>
          <w:lang w:val="ru-RU"/>
        </w:rPr>
        <w:t xml:space="preserve"> отдельно клиентам, приобретающим эти продукты по программе корпоративного лицензирования </w:t>
      </w:r>
      <w:r w:rsidRPr="00D7143B">
        <w:t>Enterprise</w:t>
      </w:r>
      <w:r w:rsidRPr="00A8133F">
        <w:rPr>
          <w:lang w:val="ru-RU"/>
        </w:rPr>
        <w:t>.</w:t>
      </w:r>
      <w:r w:rsidR="00213B12" w:rsidRPr="00A8133F">
        <w:rPr>
          <w:lang w:val="ru-RU"/>
        </w:rPr>
        <w:t xml:space="preserve"> </w:t>
      </w:r>
      <w:r w:rsidRPr="00A8133F">
        <w:rPr>
          <w:lang w:val="ru-RU"/>
        </w:rPr>
        <w:t xml:space="preserve">Предложение действует только для новых приобретений и доступно клиентам в рамках программы соглашения </w:t>
      </w:r>
      <w:r w:rsidRPr="00D7143B">
        <w:t>Server</w:t>
      </w:r>
      <w:r w:rsidRPr="00A8133F">
        <w:rPr>
          <w:lang w:val="ru-RU"/>
        </w:rPr>
        <w:t xml:space="preserve"> &amp; </w:t>
      </w:r>
      <w:r w:rsidRPr="00D7143B">
        <w:t>Cloud</w:t>
      </w:r>
      <w:r w:rsidRPr="00A8133F">
        <w:rPr>
          <w:lang w:val="ru-RU"/>
        </w:rPr>
        <w:t xml:space="preserve"> во всех сегментах. </w:t>
      </w:r>
    </w:p>
    <w:p w14:paraId="1C3AD2E8" w14:textId="77777777" w:rsidR="00E362F4" w:rsidRPr="00A8133F" w:rsidRDefault="00E362F4" w:rsidP="00505713">
      <w:pPr>
        <w:rPr>
          <w:lang w:val="ru-RU"/>
        </w:rPr>
      </w:pPr>
    </w:p>
    <w:p w14:paraId="17B9DBE9" w14:textId="77777777" w:rsidR="00E362F4" w:rsidRPr="00A8133F" w:rsidRDefault="00E362F4" w:rsidP="00505713">
      <w:pPr>
        <w:rPr>
          <w:lang w:val="ru-RU"/>
        </w:rPr>
      </w:pPr>
    </w:p>
    <w:p w14:paraId="50363403" w14:textId="77777777" w:rsidR="00505713" w:rsidRPr="00A8133F" w:rsidRDefault="00505713" w:rsidP="00505713">
      <w:pPr>
        <w:pStyle w:val="Heading2"/>
        <w:spacing w:after="120"/>
        <w:ind w:left="0"/>
        <w:rPr>
          <w:lang w:val="ru-RU"/>
        </w:rPr>
      </w:pPr>
      <w:bookmarkStart w:id="587" w:name="_Toc380004926"/>
      <w:r w:rsidRPr="00A8133F">
        <w:rPr>
          <w:rFonts w:ascii="Tahoma" w:eastAsia="Times New Roman" w:hAnsi="Tahoma" w:cs="Tahoma"/>
          <w:color w:val="FF9429"/>
          <w:lang w:val="ru-RU"/>
        </w:rPr>
        <w:t xml:space="preserve">Ускорение внедрения </w:t>
      </w:r>
      <w:r w:rsidRPr="00D7143B">
        <w:rPr>
          <w:rFonts w:ascii="Tahoma" w:eastAsia="Times New Roman" w:hAnsi="Tahoma" w:cs="Tahoma"/>
          <w:color w:val="FF9429"/>
        </w:rPr>
        <w:t>Windows</w:t>
      </w:r>
      <w:r w:rsidRPr="00A8133F">
        <w:rPr>
          <w:rFonts w:ascii="Tahoma" w:eastAsia="Times New Roman" w:hAnsi="Tahoma" w:cs="Tahoma"/>
          <w:color w:val="FF9429"/>
          <w:lang w:val="ru-RU"/>
        </w:rPr>
        <w:t xml:space="preserve"> </w:t>
      </w:r>
      <w:r w:rsidRPr="00D7143B">
        <w:rPr>
          <w:rFonts w:ascii="Tahoma" w:eastAsia="Times New Roman" w:hAnsi="Tahoma" w:cs="Tahoma"/>
          <w:color w:val="FF9429"/>
        </w:rPr>
        <w:t>Azure</w:t>
      </w:r>
      <w:bookmarkEnd w:id="587"/>
    </w:p>
    <w:p w14:paraId="4A764409" w14:textId="77777777" w:rsidR="00505713" w:rsidRPr="00A8133F" w:rsidRDefault="00505713" w:rsidP="00505713">
      <w:pPr>
        <w:spacing w:after="120" w:line="276" w:lineRule="auto"/>
        <w:rPr>
          <w:lang w:val="ru-RU"/>
        </w:rPr>
      </w:pPr>
      <w:r w:rsidRPr="00A8133F">
        <w:rPr>
          <w:lang w:val="ru-RU"/>
        </w:rPr>
        <w:t xml:space="preserve">С 1 ноября 2013 г. по 30 июня 2014 г. </w:t>
      </w:r>
      <w:r w:rsidRPr="00D7143B">
        <w:t>Microsoft</w:t>
      </w:r>
      <w:r w:rsidRPr="00A8133F">
        <w:rPr>
          <w:lang w:val="ru-RU"/>
        </w:rPr>
        <w:t xml:space="preserve"> будет предлагать 3 рекламных кредита за минимальный заказ клиентам, превысившим определенный порог минимального заказа:</w:t>
      </w:r>
      <w:r w:rsidR="00213B12" w:rsidRPr="00A8133F">
        <w:rPr>
          <w:lang w:val="ru-RU"/>
        </w:rPr>
        <w:t xml:space="preserve"> </w:t>
      </w:r>
    </w:p>
    <w:p w14:paraId="361CEB28" w14:textId="77777777" w:rsidR="00505713" w:rsidRPr="00B34E85" w:rsidRDefault="00946DD5" w:rsidP="00B34E85">
      <w:pPr>
        <w:pStyle w:val="ListParagraph"/>
        <w:numPr>
          <w:ilvl w:val="0"/>
          <w:numId w:val="143"/>
        </w:numPr>
        <w:spacing w:after="120" w:line="276" w:lineRule="auto"/>
        <w:rPr>
          <w:sz w:val="18"/>
          <w:szCs w:val="18"/>
          <w:lang w:val="ru-RU"/>
        </w:rPr>
      </w:pPr>
      <w:r w:rsidRPr="00A8133F">
        <w:rPr>
          <w:rFonts w:ascii="Tahoma" w:hAnsi="Tahoma" w:cs="Tahoma"/>
          <w:sz w:val="18"/>
          <w:szCs w:val="18"/>
          <w:lang w:val="ru-RU"/>
        </w:rPr>
        <w:t>50</w:t>
      </w:r>
      <w:r w:rsidR="00B34E85">
        <w:rPr>
          <w:rFonts w:ascii="Tahoma" w:hAnsi="Tahoma" w:cs="Tahoma"/>
          <w:sz w:val="18"/>
          <w:szCs w:val="18"/>
        </w:rPr>
        <w:t> </w:t>
      </w:r>
      <w:r w:rsidR="00505713" w:rsidRPr="00A8133F">
        <w:rPr>
          <w:rFonts w:ascii="Tahoma" w:hAnsi="Tahoma" w:cs="Tahoma"/>
          <w:sz w:val="18"/>
          <w:szCs w:val="18"/>
          <w:lang w:val="ru-RU"/>
        </w:rPr>
        <w:t>000 долл. США + предварительный минимальный заказ дают право на дополнительный кредит в</w:t>
      </w:r>
      <w:r w:rsidR="00B34E85">
        <w:rPr>
          <w:rFonts w:ascii="Tahoma" w:hAnsi="Tahoma" w:cs="Tahoma"/>
          <w:sz w:val="18"/>
          <w:szCs w:val="18"/>
        </w:rPr>
        <w:t> </w:t>
      </w:r>
      <w:r w:rsidRPr="00A8133F">
        <w:rPr>
          <w:rFonts w:ascii="Tahoma" w:hAnsi="Tahoma" w:cs="Tahoma"/>
          <w:sz w:val="18"/>
          <w:szCs w:val="18"/>
          <w:lang w:val="ru-RU"/>
        </w:rPr>
        <w:t>2</w:t>
      </w:r>
      <w:r w:rsidR="00B34E85">
        <w:rPr>
          <w:rFonts w:ascii="Tahoma" w:hAnsi="Tahoma" w:cs="Tahoma"/>
          <w:sz w:val="18"/>
          <w:szCs w:val="18"/>
        </w:rPr>
        <w:t> </w:t>
      </w:r>
      <w:r w:rsidR="00505713" w:rsidRPr="00A8133F">
        <w:rPr>
          <w:rFonts w:ascii="Tahoma" w:hAnsi="Tahoma" w:cs="Tahoma"/>
          <w:sz w:val="18"/>
          <w:szCs w:val="18"/>
          <w:lang w:val="ru-RU"/>
        </w:rPr>
        <w:t xml:space="preserve">500 долл. </w:t>
      </w:r>
      <w:r w:rsidR="00505713" w:rsidRPr="00B34E85">
        <w:rPr>
          <w:rFonts w:ascii="Tahoma" w:hAnsi="Tahoma" w:cs="Tahoma"/>
          <w:sz w:val="18"/>
          <w:szCs w:val="18"/>
          <w:lang w:val="ru-RU"/>
        </w:rPr>
        <w:t>США</w:t>
      </w:r>
    </w:p>
    <w:p w14:paraId="0E7627DD" w14:textId="77777777" w:rsidR="00505713" w:rsidRPr="00B34E85" w:rsidRDefault="00505713" w:rsidP="00B34E85">
      <w:pPr>
        <w:pStyle w:val="ListParagraph"/>
        <w:numPr>
          <w:ilvl w:val="0"/>
          <w:numId w:val="143"/>
        </w:numPr>
        <w:spacing w:after="120" w:line="276" w:lineRule="auto"/>
        <w:rPr>
          <w:sz w:val="18"/>
          <w:szCs w:val="18"/>
          <w:lang w:val="ru-RU"/>
        </w:rPr>
      </w:pPr>
      <w:r w:rsidRPr="00A8133F">
        <w:rPr>
          <w:rFonts w:ascii="Tahoma" w:hAnsi="Tahoma" w:cs="Tahoma"/>
          <w:sz w:val="18"/>
          <w:szCs w:val="18"/>
          <w:lang w:val="ru-RU"/>
        </w:rPr>
        <w:t>100</w:t>
      </w:r>
      <w:r w:rsidRPr="00992F3F">
        <w:rPr>
          <w:rFonts w:ascii="Tahoma" w:hAnsi="Tahoma" w:cs="Tahoma"/>
          <w:sz w:val="18"/>
          <w:szCs w:val="18"/>
        </w:rPr>
        <w:t> </w:t>
      </w:r>
      <w:r w:rsidRPr="00A8133F">
        <w:rPr>
          <w:rFonts w:ascii="Tahoma" w:hAnsi="Tahoma" w:cs="Tahoma"/>
          <w:sz w:val="18"/>
          <w:szCs w:val="18"/>
          <w:lang w:val="ru-RU"/>
        </w:rPr>
        <w:t>000 долл. США + предварительный минимальный заказ дают пра</w:t>
      </w:r>
      <w:r w:rsidR="00946DD5" w:rsidRPr="00A8133F">
        <w:rPr>
          <w:rFonts w:ascii="Tahoma" w:hAnsi="Tahoma" w:cs="Tahoma"/>
          <w:sz w:val="18"/>
          <w:szCs w:val="18"/>
          <w:lang w:val="ru-RU"/>
        </w:rPr>
        <w:t>во на дополнительный кредит в</w:t>
      </w:r>
      <w:r w:rsidR="00B34E85">
        <w:rPr>
          <w:rFonts w:ascii="Tahoma" w:hAnsi="Tahoma" w:cs="Tahoma"/>
          <w:sz w:val="18"/>
          <w:szCs w:val="18"/>
        </w:rPr>
        <w:t> </w:t>
      </w:r>
      <w:r w:rsidR="00946DD5" w:rsidRPr="00A8133F">
        <w:rPr>
          <w:rFonts w:ascii="Tahoma" w:hAnsi="Tahoma" w:cs="Tahoma"/>
          <w:sz w:val="18"/>
          <w:szCs w:val="18"/>
          <w:lang w:val="ru-RU"/>
        </w:rPr>
        <w:t>8</w:t>
      </w:r>
      <w:r w:rsidR="00B34E85">
        <w:rPr>
          <w:rFonts w:ascii="Tahoma" w:hAnsi="Tahoma" w:cs="Tahoma"/>
          <w:sz w:val="18"/>
          <w:szCs w:val="18"/>
        </w:rPr>
        <w:t> </w:t>
      </w:r>
      <w:r w:rsidRPr="00A8133F">
        <w:rPr>
          <w:rFonts w:ascii="Tahoma" w:hAnsi="Tahoma" w:cs="Tahoma"/>
          <w:sz w:val="18"/>
          <w:szCs w:val="18"/>
          <w:lang w:val="ru-RU"/>
        </w:rPr>
        <w:t xml:space="preserve">000 долл. </w:t>
      </w:r>
      <w:r w:rsidRPr="00B34E85">
        <w:rPr>
          <w:rFonts w:ascii="Tahoma" w:hAnsi="Tahoma" w:cs="Tahoma"/>
          <w:sz w:val="18"/>
          <w:szCs w:val="18"/>
          <w:lang w:val="ru-RU"/>
        </w:rPr>
        <w:t>США</w:t>
      </w:r>
    </w:p>
    <w:p w14:paraId="65E403F4" w14:textId="77777777" w:rsidR="00505713" w:rsidRPr="00B34E85" w:rsidRDefault="00946DD5" w:rsidP="00B34E85">
      <w:pPr>
        <w:pStyle w:val="ListParagraph"/>
        <w:numPr>
          <w:ilvl w:val="0"/>
          <w:numId w:val="143"/>
        </w:numPr>
        <w:spacing w:after="120" w:line="276" w:lineRule="auto"/>
        <w:rPr>
          <w:sz w:val="18"/>
          <w:szCs w:val="18"/>
          <w:lang w:val="ru-RU"/>
        </w:rPr>
      </w:pPr>
      <w:r w:rsidRPr="00A8133F">
        <w:rPr>
          <w:rFonts w:ascii="Tahoma" w:hAnsi="Tahoma" w:cs="Tahoma"/>
          <w:sz w:val="18"/>
          <w:szCs w:val="18"/>
          <w:lang w:val="ru-RU"/>
        </w:rPr>
        <w:t>200</w:t>
      </w:r>
      <w:r w:rsidR="00B34E85">
        <w:rPr>
          <w:rFonts w:ascii="Tahoma" w:hAnsi="Tahoma" w:cs="Tahoma"/>
          <w:sz w:val="18"/>
          <w:szCs w:val="18"/>
        </w:rPr>
        <w:t> </w:t>
      </w:r>
      <w:r w:rsidR="00505713" w:rsidRPr="00A8133F">
        <w:rPr>
          <w:rFonts w:ascii="Tahoma" w:hAnsi="Tahoma" w:cs="Tahoma"/>
          <w:sz w:val="18"/>
          <w:szCs w:val="18"/>
          <w:lang w:val="ru-RU"/>
        </w:rPr>
        <w:t>000 долл. США + предварительный минимальный заказ дают прав</w:t>
      </w:r>
      <w:r w:rsidRPr="00A8133F">
        <w:rPr>
          <w:rFonts w:ascii="Tahoma" w:hAnsi="Tahoma" w:cs="Tahoma"/>
          <w:sz w:val="18"/>
          <w:szCs w:val="18"/>
          <w:lang w:val="ru-RU"/>
        </w:rPr>
        <w:t>о на дополнительный кредит в</w:t>
      </w:r>
      <w:r w:rsidR="00B34E85">
        <w:rPr>
          <w:rFonts w:ascii="Tahoma" w:hAnsi="Tahoma" w:cs="Tahoma"/>
          <w:sz w:val="18"/>
          <w:szCs w:val="18"/>
        </w:rPr>
        <w:t> </w:t>
      </w:r>
      <w:r w:rsidRPr="00A8133F">
        <w:rPr>
          <w:rFonts w:ascii="Tahoma" w:hAnsi="Tahoma" w:cs="Tahoma"/>
          <w:sz w:val="18"/>
          <w:szCs w:val="18"/>
          <w:lang w:val="ru-RU"/>
        </w:rPr>
        <w:t>20</w:t>
      </w:r>
      <w:r w:rsidR="00B34E85">
        <w:rPr>
          <w:rFonts w:ascii="Tahoma" w:hAnsi="Tahoma" w:cs="Tahoma"/>
          <w:sz w:val="18"/>
          <w:szCs w:val="18"/>
        </w:rPr>
        <w:t> </w:t>
      </w:r>
      <w:r w:rsidR="00505713" w:rsidRPr="00A8133F">
        <w:rPr>
          <w:rFonts w:ascii="Tahoma" w:hAnsi="Tahoma" w:cs="Tahoma"/>
          <w:sz w:val="18"/>
          <w:szCs w:val="18"/>
          <w:lang w:val="ru-RU"/>
        </w:rPr>
        <w:t xml:space="preserve">000 долл. </w:t>
      </w:r>
      <w:r w:rsidR="00505713" w:rsidRPr="00B34E85">
        <w:rPr>
          <w:rFonts w:ascii="Tahoma" w:hAnsi="Tahoma" w:cs="Tahoma"/>
          <w:sz w:val="18"/>
          <w:szCs w:val="18"/>
          <w:lang w:val="ru-RU"/>
        </w:rPr>
        <w:t>США</w:t>
      </w:r>
    </w:p>
    <w:p w14:paraId="77788A18" w14:textId="77777777" w:rsidR="00992F3F" w:rsidRPr="00B34E85" w:rsidRDefault="00992F3F" w:rsidP="00963238">
      <w:pPr>
        <w:rPr>
          <w:lang w:val="ru-RU"/>
        </w:rPr>
      </w:pPr>
    </w:p>
    <w:p w14:paraId="6656AE7B" w14:textId="77777777" w:rsidR="00992F3F" w:rsidRPr="00B34E85" w:rsidRDefault="00992F3F" w:rsidP="00963238">
      <w:pPr>
        <w:rPr>
          <w:lang w:val="ru-RU"/>
        </w:rPr>
      </w:pPr>
    </w:p>
    <w:p w14:paraId="267096F3" w14:textId="77777777" w:rsidR="00992F3F" w:rsidRPr="00B34E85" w:rsidRDefault="00992F3F" w:rsidP="00963238">
      <w:pPr>
        <w:rPr>
          <w:lang w:val="ru-RU"/>
        </w:rPr>
      </w:pPr>
    </w:p>
    <w:p w14:paraId="485BC231" w14:textId="77777777" w:rsidR="00505713" w:rsidRPr="00A8133F" w:rsidRDefault="00505713" w:rsidP="009A4B09">
      <w:pPr>
        <w:rPr>
          <w:lang w:val="ru-RU"/>
        </w:rPr>
      </w:pPr>
      <w:r w:rsidRPr="00A8133F">
        <w:rPr>
          <w:lang w:val="ru-RU"/>
        </w:rPr>
        <w:lastRenderedPageBreak/>
        <w:t>Клиенты не могут использовать эти рекламные предложения для получения дополнительных кредитов.</w:t>
      </w:r>
      <w:r w:rsidR="00213B12" w:rsidRPr="00A8133F">
        <w:rPr>
          <w:lang w:val="ru-RU"/>
        </w:rPr>
        <w:t xml:space="preserve"> </w:t>
      </w:r>
      <w:r w:rsidRPr="00A8133F">
        <w:rPr>
          <w:lang w:val="ru-RU"/>
        </w:rPr>
        <w:t>Клиент, делающий предварительный заказ на 150</w:t>
      </w:r>
      <w:r w:rsidRPr="00D7143B">
        <w:t> </w:t>
      </w:r>
      <w:r w:rsidRPr="00A8133F">
        <w:rPr>
          <w:lang w:val="ru-RU"/>
        </w:rPr>
        <w:t>000 долл. США, будет иметь право только на кредит в 8</w:t>
      </w:r>
      <w:r w:rsidRPr="00D7143B">
        <w:t> </w:t>
      </w:r>
      <w:r w:rsidRPr="00A8133F">
        <w:rPr>
          <w:lang w:val="ru-RU"/>
        </w:rPr>
        <w:t>000</w:t>
      </w:r>
      <w:r w:rsidR="009A4B09">
        <w:t> </w:t>
      </w:r>
      <w:r w:rsidRPr="00A8133F">
        <w:rPr>
          <w:lang w:val="ru-RU"/>
        </w:rPr>
        <w:t>долл. США, а клиент, делающий заказ на 300</w:t>
      </w:r>
      <w:r w:rsidRPr="00D7143B">
        <w:t> </w:t>
      </w:r>
      <w:r w:rsidRPr="00A8133F">
        <w:rPr>
          <w:lang w:val="ru-RU"/>
        </w:rPr>
        <w:t>000 долл. США, — только на кредит в 20</w:t>
      </w:r>
      <w:r w:rsidRPr="00D7143B">
        <w:t> </w:t>
      </w:r>
      <w:r w:rsidRPr="00A8133F">
        <w:rPr>
          <w:lang w:val="ru-RU"/>
        </w:rPr>
        <w:t>000 долл. США.</w:t>
      </w:r>
      <w:r w:rsidR="00213B12" w:rsidRPr="00A8133F">
        <w:rPr>
          <w:lang w:val="ru-RU"/>
        </w:rPr>
        <w:t xml:space="preserve"> </w:t>
      </w:r>
      <w:r w:rsidRPr="00A8133F">
        <w:rPr>
          <w:lang w:val="ru-RU"/>
        </w:rPr>
        <w:t xml:space="preserve">Все рекламные кредиты за минимальный заказ добавляются на счет минимального заказа </w:t>
      </w:r>
      <w:r w:rsidRPr="00D7143B">
        <w:t>EA</w:t>
      </w:r>
      <w:r w:rsidRPr="00A8133F">
        <w:rPr>
          <w:lang w:val="ru-RU"/>
        </w:rPr>
        <w:t xml:space="preserve"> клиента после обработки Прейскуранта для партнера с соответствующими рекламными кредитными </w:t>
      </w:r>
      <w:r w:rsidRPr="00D7143B">
        <w:t>SKU</w:t>
      </w:r>
      <w:r w:rsidRPr="00A8133F">
        <w:rPr>
          <w:lang w:val="ru-RU"/>
        </w:rPr>
        <w:t xml:space="preserve"> и предварительным заказом.</w:t>
      </w:r>
      <w:r w:rsidR="00213B12" w:rsidRPr="00A8133F">
        <w:rPr>
          <w:lang w:val="ru-RU"/>
        </w:rPr>
        <w:t xml:space="preserve"> </w:t>
      </w:r>
      <w:r w:rsidRPr="00A8133F">
        <w:rPr>
          <w:lang w:val="ru-RU"/>
        </w:rPr>
        <w:t xml:space="preserve">Предложение доступно клиентам в рамках программ </w:t>
      </w:r>
      <w:r w:rsidRPr="00D7143B">
        <w:t>EA</w:t>
      </w:r>
      <w:r w:rsidRPr="00A8133F">
        <w:rPr>
          <w:lang w:val="ru-RU"/>
        </w:rPr>
        <w:t xml:space="preserve">, </w:t>
      </w:r>
      <w:r w:rsidRPr="00D7143B">
        <w:t>EAS</w:t>
      </w:r>
      <w:r w:rsidRPr="00A8133F">
        <w:rPr>
          <w:lang w:val="ru-RU"/>
        </w:rPr>
        <w:t xml:space="preserve">, </w:t>
      </w:r>
      <w:r w:rsidRPr="00D7143B">
        <w:t>EAP</w:t>
      </w:r>
      <w:r w:rsidRPr="00A8133F">
        <w:rPr>
          <w:lang w:val="ru-RU"/>
        </w:rPr>
        <w:t xml:space="preserve">, </w:t>
      </w:r>
      <w:r w:rsidRPr="00D7143B">
        <w:t>EWA</w:t>
      </w:r>
      <w:r w:rsidRPr="00A8133F">
        <w:rPr>
          <w:lang w:val="ru-RU"/>
        </w:rPr>
        <w:t xml:space="preserve"> и будущей программы </w:t>
      </w:r>
      <w:r w:rsidRPr="00D7143B">
        <w:t>SCE</w:t>
      </w:r>
      <w:r w:rsidRPr="00A8133F">
        <w:rPr>
          <w:lang w:val="ru-RU"/>
        </w:rPr>
        <w:t xml:space="preserve">. </w:t>
      </w:r>
    </w:p>
    <w:p w14:paraId="0335AA72" w14:textId="77777777" w:rsidR="00934640" w:rsidRPr="00A8133F" w:rsidRDefault="00934640" w:rsidP="00934640">
      <w:pPr>
        <w:rPr>
          <w:lang w:val="ru-RU"/>
        </w:rPr>
      </w:pPr>
    </w:p>
    <w:p w14:paraId="3CD88652" w14:textId="77777777" w:rsidR="00992F3F" w:rsidRPr="00A8133F" w:rsidRDefault="00992F3F" w:rsidP="00934640">
      <w:pPr>
        <w:rPr>
          <w:lang w:val="ru-RU"/>
        </w:rPr>
      </w:pPr>
    </w:p>
    <w:p w14:paraId="59A5C664" w14:textId="77777777" w:rsidR="00934640" w:rsidRPr="00A8133F" w:rsidRDefault="00934640" w:rsidP="00934640">
      <w:pPr>
        <w:pStyle w:val="Heading2"/>
        <w:spacing w:after="120"/>
        <w:ind w:left="0"/>
        <w:rPr>
          <w:lang w:val="ru-RU"/>
        </w:rPr>
      </w:pPr>
      <w:bookmarkStart w:id="588" w:name="_Toc380004927"/>
      <w:r w:rsidRPr="00A8133F">
        <w:rPr>
          <w:rFonts w:ascii="Tahoma" w:hAnsi="Tahoma" w:cs="Tahoma"/>
          <w:color w:val="FF9429"/>
          <w:lang w:val="ru-RU"/>
        </w:rPr>
        <w:t xml:space="preserve">Предложение перехода вверх </w:t>
      </w:r>
      <w:r w:rsidRPr="00D7143B">
        <w:rPr>
          <w:rFonts w:ascii="Tahoma" w:hAnsi="Tahoma" w:cs="Tahoma"/>
          <w:color w:val="FF9429"/>
        </w:rPr>
        <w:t>Project</w:t>
      </w:r>
      <w:r w:rsidRPr="00A8133F">
        <w:rPr>
          <w:rFonts w:ascii="Tahoma" w:hAnsi="Tahoma" w:cs="Tahoma"/>
          <w:color w:val="FF9429"/>
          <w:lang w:val="ru-RU"/>
        </w:rPr>
        <w:t xml:space="preserve"> и </w:t>
      </w:r>
      <w:r w:rsidRPr="00D7143B">
        <w:rPr>
          <w:rFonts w:ascii="Tahoma" w:hAnsi="Tahoma" w:cs="Tahoma"/>
          <w:color w:val="FF9429"/>
        </w:rPr>
        <w:t>Visio</w:t>
      </w:r>
      <w:r w:rsidRPr="00A8133F">
        <w:rPr>
          <w:rFonts w:ascii="Tahoma" w:hAnsi="Tahoma" w:cs="Tahoma"/>
          <w:color w:val="FF9429"/>
          <w:lang w:val="ru-RU"/>
        </w:rPr>
        <w:t xml:space="preserve"> </w:t>
      </w:r>
      <w:r w:rsidRPr="00D7143B">
        <w:rPr>
          <w:rFonts w:ascii="Tahoma" w:hAnsi="Tahoma" w:cs="Tahoma"/>
          <w:color w:val="FF9429"/>
        </w:rPr>
        <w:t>SA</w:t>
      </w:r>
      <w:bookmarkEnd w:id="588"/>
    </w:p>
    <w:p w14:paraId="47B8C990" w14:textId="77777777" w:rsidR="00934640" w:rsidRPr="00A8133F" w:rsidRDefault="00934640" w:rsidP="00934640">
      <w:pPr>
        <w:rPr>
          <w:lang w:val="ru-RU"/>
        </w:rPr>
      </w:pPr>
      <w:r w:rsidRPr="00A8133F">
        <w:rPr>
          <w:lang w:val="ru-RU"/>
        </w:rPr>
        <w:t xml:space="preserve">С 1 декабря 2013 г. по 30 июня 2014 г. </w:t>
      </w:r>
      <w:r w:rsidRPr="00D7143B">
        <w:t>Microsoft</w:t>
      </w:r>
      <w:r w:rsidRPr="00A8133F">
        <w:rPr>
          <w:lang w:val="ru-RU"/>
        </w:rPr>
        <w:t xml:space="preserve"> будет предлагать клиентам с лицензией </w:t>
      </w:r>
      <w:r w:rsidRPr="00D7143B">
        <w:t>Project</w:t>
      </w:r>
      <w:r w:rsidRPr="00A8133F">
        <w:rPr>
          <w:lang w:val="ru-RU"/>
        </w:rPr>
        <w:t xml:space="preserve"> Стандартный с действующим покрытием </w:t>
      </w:r>
      <w:r w:rsidRPr="00D7143B">
        <w:t>Software</w:t>
      </w:r>
      <w:r w:rsidRPr="00A8133F">
        <w:rPr>
          <w:lang w:val="ru-RU"/>
        </w:rPr>
        <w:t xml:space="preserve"> </w:t>
      </w:r>
      <w:r w:rsidRPr="00D7143B">
        <w:t>Assurance</w:t>
      </w:r>
      <w:r w:rsidRPr="00A8133F">
        <w:rPr>
          <w:lang w:val="ru-RU"/>
        </w:rPr>
        <w:t xml:space="preserve"> возможность перехода вверх до </w:t>
      </w:r>
      <w:r w:rsidRPr="00D7143B">
        <w:t>Project</w:t>
      </w:r>
      <w:r w:rsidRPr="00A8133F">
        <w:rPr>
          <w:lang w:val="ru-RU"/>
        </w:rPr>
        <w:t xml:space="preserve"> Профессиональный со скидкой 15</w:t>
      </w:r>
      <w:r w:rsidRPr="00D7143B">
        <w:t> </w:t>
      </w:r>
      <w:r w:rsidRPr="00A8133F">
        <w:rPr>
          <w:lang w:val="ru-RU"/>
        </w:rPr>
        <w:t xml:space="preserve">% на номер </w:t>
      </w:r>
      <w:r w:rsidRPr="00D7143B">
        <w:t>SKU</w:t>
      </w:r>
      <w:r w:rsidRPr="00A8133F">
        <w:rPr>
          <w:lang w:val="ru-RU"/>
        </w:rPr>
        <w:t xml:space="preserve"> перехода вверх (25</w:t>
      </w:r>
      <w:r w:rsidRPr="00D7143B">
        <w:t> </w:t>
      </w:r>
      <w:r w:rsidRPr="00A8133F">
        <w:rPr>
          <w:lang w:val="ru-RU"/>
        </w:rPr>
        <w:t xml:space="preserve">% скидка, если все рабочие места </w:t>
      </w:r>
      <w:r w:rsidRPr="00D7143B">
        <w:t>Project</w:t>
      </w:r>
      <w:r w:rsidRPr="00A8133F">
        <w:rPr>
          <w:lang w:val="ru-RU"/>
        </w:rPr>
        <w:t xml:space="preserve"> Стандартный совершили переход вверх до </w:t>
      </w:r>
      <w:r w:rsidRPr="00D7143B">
        <w:t>Project</w:t>
      </w:r>
      <w:r w:rsidRPr="00A8133F">
        <w:rPr>
          <w:lang w:val="ru-RU"/>
        </w:rPr>
        <w:t xml:space="preserve"> Профессиональный на сайте клиента) по программе корпоративного лицензирования </w:t>
      </w:r>
      <w:r w:rsidRPr="00D7143B">
        <w:t>Enterprise</w:t>
      </w:r>
      <w:r w:rsidRPr="00A8133F">
        <w:rPr>
          <w:lang w:val="ru-RU"/>
        </w:rPr>
        <w:t>.</w:t>
      </w:r>
      <w:r w:rsidR="00213B12" w:rsidRPr="00A8133F">
        <w:rPr>
          <w:lang w:val="ru-RU"/>
        </w:rPr>
        <w:t xml:space="preserve"> </w:t>
      </w:r>
      <w:r w:rsidRPr="00A8133F">
        <w:rPr>
          <w:lang w:val="ru-RU"/>
        </w:rPr>
        <w:t xml:space="preserve">Правила приобретения перехода вверх </w:t>
      </w:r>
      <w:r w:rsidRPr="00D7143B">
        <w:t>Software</w:t>
      </w:r>
      <w:r w:rsidRPr="00A8133F">
        <w:rPr>
          <w:lang w:val="ru-RU"/>
        </w:rPr>
        <w:t xml:space="preserve"> </w:t>
      </w:r>
      <w:r w:rsidRPr="00D7143B">
        <w:t>Assurance</w:t>
      </w:r>
      <w:r w:rsidRPr="00A8133F">
        <w:rPr>
          <w:lang w:val="ru-RU"/>
        </w:rPr>
        <w:t xml:space="preserve"> применимы к данному предложению. Предложение доступно клиентам в рамках программ </w:t>
      </w:r>
      <w:r w:rsidRPr="00D7143B">
        <w:t>EA</w:t>
      </w:r>
      <w:r w:rsidRPr="00A8133F">
        <w:rPr>
          <w:lang w:val="ru-RU"/>
        </w:rPr>
        <w:t xml:space="preserve">, </w:t>
      </w:r>
      <w:r w:rsidRPr="00D7143B">
        <w:t>EAS</w:t>
      </w:r>
      <w:r w:rsidRPr="00A8133F">
        <w:rPr>
          <w:lang w:val="ru-RU"/>
        </w:rPr>
        <w:t xml:space="preserve">, </w:t>
      </w:r>
      <w:r w:rsidRPr="00D7143B">
        <w:t>Select</w:t>
      </w:r>
      <w:r w:rsidRPr="00A8133F">
        <w:rPr>
          <w:lang w:val="ru-RU"/>
        </w:rPr>
        <w:t xml:space="preserve">, </w:t>
      </w:r>
      <w:r w:rsidRPr="00D7143B">
        <w:t>Open</w:t>
      </w:r>
      <w:r w:rsidRPr="00A8133F">
        <w:rPr>
          <w:lang w:val="ru-RU"/>
        </w:rPr>
        <w:t xml:space="preserve"> и </w:t>
      </w:r>
      <w:r w:rsidRPr="00D7143B">
        <w:t>Open</w:t>
      </w:r>
      <w:r w:rsidRPr="00A8133F">
        <w:rPr>
          <w:lang w:val="ru-RU"/>
        </w:rPr>
        <w:t xml:space="preserve"> </w:t>
      </w:r>
      <w:r w:rsidRPr="00D7143B">
        <w:t>Value</w:t>
      </w:r>
      <w:r w:rsidRPr="00A8133F">
        <w:rPr>
          <w:lang w:val="ru-RU"/>
        </w:rPr>
        <w:t>. Целевые сегменты — коммерческие (</w:t>
      </w:r>
      <w:r w:rsidRPr="00D7143B">
        <w:t>EPG</w:t>
      </w:r>
      <w:r w:rsidRPr="00A8133F">
        <w:rPr>
          <w:lang w:val="ru-RU"/>
        </w:rPr>
        <w:t>), коммерческие (</w:t>
      </w:r>
      <w:r w:rsidRPr="00D7143B">
        <w:t>SMS</w:t>
      </w:r>
      <w:r w:rsidRPr="00A8133F">
        <w:rPr>
          <w:lang w:val="ru-RU"/>
        </w:rPr>
        <w:t>&amp;</w:t>
      </w:r>
      <w:r w:rsidRPr="00D7143B">
        <w:t>P</w:t>
      </w:r>
      <w:r w:rsidRPr="00A8133F">
        <w:rPr>
          <w:lang w:val="ru-RU"/>
        </w:rPr>
        <w:t>), правительственные и образовательные организации.</w:t>
      </w:r>
    </w:p>
    <w:p w14:paraId="17196DFC" w14:textId="77777777" w:rsidR="00934640" w:rsidRPr="00A8133F" w:rsidRDefault="00934640" w:rsidP="00934640">
      <w:pPr>
        <w:rPr>
          <w:lang w:val="ru-RU"/>
        </w:rPr>
      </w:pPr>
    </w:p>
    <w:p w14:paraId="459D19C3" w14:textId="77777777" w:rsidR="00934640" w:rsidRPr="00A8133F" w:rsidRDefault="00934640" w:rsidP="00934640">
      <w:pPr>
        <w:rPr>
          <w:lang w:val="ru-RU"/>
        </w:rPr>
      </w:pPr>
    </w:p>
    <w:p w14:paraId="36F2370A" w14:textId="77777777" w:rsidR="00E362F4" w:rsidRPr="00A8133F" w:rsidRDefault="00E362F4" w:rsidP="00E362F4">
      <w:pPr>
        <w:pStyle w:val="Heading2"/>
        <w:spacing w:after="120"/>
        <w:ind w:left="0"/>
        <w:rPr>
          <w:lang w:val="ru-RU"/>
        </w:rPr>
      </w:pPr>
      <w:bookmarkStart w:id="589" w:name="_Toc380004928"/>
      <w:r w:rsidRPr="00A8133F">
        <w:rPr>
          <w:rFonts w:ascii="Tahoma" w:hAnsi="Tahoma" w:cs="Tahoma"/>
          <w:color w:val="FF9429"/>
          <w:lang w:val="ru-RU"/>
        </w:rPr>
        <w:t xml:space="preserve">Предложение перехода </w:t>
      </w:r>
      <w:r w:rsidRPr="00D7143B">
        <w:rPr>
          <w:rFonts w:ascii="Tahoma" w:hAnsi="Tahoma" w:cs="Tahoma"/>
          <w:color w:val="FF9429"/>
        </w:rPr>
        <w:t>Project</w:t>
      </w:r>
      <w:r w:rsidRPr="00A8133F">
        <w:rPr>
          <w:rFonts w:ascii="Tahoma" w:hAnsi="Tahoma" w:cs="Tahoma"/>
          <w:color w:val="FF9429"/>
          <w:lang w:val="ru-RU"/>
        </w:rPr>
        <w:t xml:space="preserve"> и </w:t>
      </w:r>
      <w:r w:rsidRPr="00D7143B">
        <w:rPr>
          <w:rFonts w:ascii="Tahoma" w:hAnsi="Tahoma" w:cs="Tahoma"/>
          <w:color w:val="FF9429"/>
        </w:rPr>
        <w:t>Visio</w:t>
      </w:r>
      <w:r w:rsidRPr="00A8133F">
        <w:rPr>
          <w:rFonts w:ascii="Tahoma" w:hAnsi="Tahoma" w:cs="Tahoma"/>
          <w:color w:val="FF9429"/>
          <w:lang w:val="ru-RU"/>
        </w:rPr>
        <w:t xml:space="preserve"> </w:t>
      </w:r>
      <w:r w:rsidRPr="00D7143B">
        <w:rPr>
          <w:rFonts w:ascii="Tahoma" w:hAnsi="Tahoma" w:cs="Tahoma"/>
          <w:color w:val="FF9429"/>
        </w:rPr>
        <w:t>SA</w:t>
      </w:r>
      <w:bookmarkEnd w:id="589"/>
    </w:p>
    <w:p w14:paraId="05365560" w14:textId="77777777" w:rsidR="00E362F4" w:rsidRPr="00A8133F" w:rsidRDefault="00E362F4" w:rsidP="00E362F4">
      <w:pPr>
        <w:rPr>
          <w:lang w:val="ru-RU"/>
        </w:rPr>
      </w:pPr>
      <w:r w:rsidRPr="00A8133F">
        <w:rPr>
          <w:lang w:val="ru-RU"/>
        </w:rPr>
        <w:t xml:space="preserve">С 1 декабря 2013 г. по 30 июня 2014 г. </w:t>
      </w:r>
      <w:r w:rsidRPr="00D7143B">
        <w:t>Microsoft</w:t>
      </w:r>
      <w:r w:rsidRPr="00A8133F">
        <w:rPr>
          <w:lang w:val="ru-RU"/>
        </w:rPr>
        <w:t xml:space="preserve"> будет предлагать клиентам с </w:t>
      </w:r>
      <w:r w:rsidRPr="00D7143B">
        <w:t>Software</w:t>
      </w:r>
      <w:r w:rsidRPr="00A8133F">
        <w:rPr>
          <w:lang w:val="ru-RU"/>
        </w:rPr>
        <w:t xml:space="preserve"> </w:t>
      </w:r>
      <w:r w:rsidRPr="00D7143B">
        <w:t>Assurance</w:t>
      </w:r>
      <w:r w:rsidRPr="00A8133F">
        <w:rPr>
          <w:lang w:val="ru-RU"/>
        </w:rPr>
        <w:t xml:space="preserve"> для </w:t>
      </w:r>
      <w:r w:rsidRPr="00D7143B">
        <w:t>Project</w:t>
      </w:r>
      <w:r w:rsidRPr="00A8133F">
        <w:rPr>
          <w:lang w:val="ru-RU"/>
        </w:rPr>
        <w:t xml:space="preserve"> Профессиональный возможность перехода на </w:t>
      </w:r>
      <w:r w:rsidRPr="00D7143B">
        <w:t>Project</w:t>
      </w:r>
      <w:r w:rsidRPr="00A8133F">
        <w:rPr>
          <w:lang w:val="ru-RU"/>
        </w:rPr>
        <w:t xml:space="preserve"> Профессиональный для </w:t>
      </w:r>
      <w:r w:rsidRPr="00D7143B">
        <w:t>Office</w:t>
      </w:r>
      <w:r w:rsidRPr="00A8133F">
        <w:rPr>
          <w:lang w:val="ru-RU"/>
        </w:rPr>
        <w:t xml:space="preserve"> 365 за ту же цену, которую они платят за </w:t>
      </w:r>
      <w:r w:rsidRPr="00D7143B">
        <w:t>Software</w:t>
      </w:r>
      <w:r w:rsidRPr="00A8133F">
        <w:rPr>
          <w:lang w:val="ru-RU"/>
        </w:rPr>
        <w:t xml:space="preserve"> </w:t>
      </w:r>
      <w:r w:rsidRPr="00D7143B">
        <w:t>Assurance</w:t>
      </w:r>
      <w:r w:rsidRPr="00A8133F">
        <w:rPr>
          <w:lang w:val="ru-RU"/>
        </w:rPr>
        <w:t xml:space="preserve">. Обратите внимание, что клиенты </w:t>
      </w:r>
      <w:r w:rsidRPr="00D7143B">
        <w:t>EAS</w:t>
      </w:r>
      <w:r w:rsidRPr="00A8133F">
        <w:rPr>
          <w:lang w:val="ru-RU"/>
        </w:rPr>
        <w:t xml:space="preserve"> также могут воспользоваться данным предложением.</w:t>
      </w:r>
      <w:r w:rsidR="00213B12" w:rsidRPr="00A8133F">
        <w:rPr>
          <w:lang w:val="ru-RU"/>
        </w:rPr>
        <w:t xml:space="preserve"> </w:t>
      </w:r>
      <w:r w:rsidRPr="00A8133F">
        <w:rPr>
          <w:lang w:val="ru-RU"/>
        </w:rPr>
        <w:t xml:space="preserve">Правила приобретения </w:t>
      </w:r>
      <w:r w:rsidRPr="00D7143B">
        <w:t>Software</w:t>
      </w:r>
      <w:r w:rsidRPr="00A8133F">
        <w:rPr>
          <w:lang w:val="ru-RU"/>
        </w:rPr>
        <w:t xml:space="preserve"> </w:t>
      </w:r>
      <w:r w:rsidRPr="00D7143B">
        <w:t>Assurance</w:t>
      </w:r>
      <w:r w:rsidRPr="00A8133F">
        <w:rPr>
          <w:lang w:val="ru-RU"/>
        </w:rPr>
        <w:t xml:space="preserve"> применимы к данному предложению. Предложение доступно клиентам в рамках программ </w:t>
      </w:r>
      <w:r w:rsidRPr="00D7143B">
        <w:t>EA</w:t>
      </w:r>
      <w:r w:rsidRPr="00A8133F">
        <w:rPr>
          <w:lang w:val="ru-RU"/>
        </w:rPr>
        <w:t xml:space="preserve">, </w:t>
      </w:r>
      <w:r w:rsidRPr="00D7143B">
        <w:t>EAS</w:t>
      </w:r>
      <w:r w:rsidRPr="00A8133F">
        <w:rPr>
          <w:lang w:val="ru-RU"/>
        </w:rPr>
        <w:t xml:space="preserve">, </w:t>
      </w:r>
      <w:r w:rsidRPr="00D7143B">
        <w:t>Select</w:t>
      </w:r>
      <w:r w:rsidRPr="00A8133F">
        <w:rPr>
          <w:lang w:val="ru-RU"/>
        </w:rPr>
        <w:t xml:space="preserve">, </w:t>
      </w:r>
      <w:r w:rsidRPr="00D7143B">
        <w:t>Open</w:t>
      </w:r>
      <w:r w:rsidRPr="00A8133F">
        <w:rPr>
          <w:lang w:val="ru-RU"/>
        </w:rPr>
        <w:t xml:space="preserve"> и </w:t>
      </w:r>
      <w:r w:rsidRPr="00D7143B">
        <w:t>Open</w:t>
      </w:r>
      <w:r w:rsidRPr="00A8133F">
        <w:rPr>
          <w:lang w:val="ru-RU"/>
        </w:rPr>
        <w:t xml:space="preserve"> </w:t>
      </w:r>
      <w:r w:rsidRPr="00D7143B">
        <w:t>Value</w:t>
      </w:r>
      <w:r w:rsidRPr="00A8133F">
        <w:rPr>
          <w:lang w:val="ru-RU"/>
        </w:rPr>
        <w:t>. Целевые сегменты — коммерческие (</w:t>
      </w:r>
      <w:r w:rsidRPr="00D7143B">
        <w:t>EPG</w:t>
      </w:r>
      <w:r w:rsidRPr="00A8133F">
        <w:rPr>
          <w:lang w:val="ru-RU"/>
        </w:rPr>
        <w:t>), коммерческие (</w:t>
      </w:r>
      <w:r w:rsidRPr="00D7143B">
        <w:t>SMS</w:t>
      </w:r>
      <w:r w:rsidRPr="00A8133F">
        <w:rPr>
          <w:lang w:val="ru-RU"/>
        </w:rPr>
        <w:t>&amp;</w:t>
      </w:r>
      <w:r w:rsidRPr="00D7143B">
        <w:t>P</w:t>
      </w:r>
      <w:r w:rsidRPr="00A8133F">
        <w:rPr>
          <w:lang w:val="ru-RU"/>
        </w:rPr>
        <w:t>), правительственные и образовательные организации.</w:t>
      </w:r>
    </w:p>
    <w:p w14:paraId="1075F615" w14:textId="77777777" w:rsidR="00E362F4" w:rsidRPr="00A8133F" w:rsidRDefault="00E362F4" w:rsidP="00934640">
      <w:pPr>
        <w:rPr>
          <w:lang w:val="ru-RU"/>
        </w:rPr>
      </w:pPr>
    </w:p>
    <w:p w14:paraId="186E2B92" w14:textId="77777777" w:rsidR="00E362F4" w:rsidRPr="00A8133F" w:rsidRDefault="00E362F4" w:rsidP="00934640">
      <w:pPr>
        <w:rPr>
          <w:lang w:val="ru-RU"/>
        </w:rPr>
      </w:pPr>
    </w:p>
    <w:p w14:paraId="2DB28D69" w14:textId="77777777" w:rsidR="00934640" w:rsidRPr="00A8133F" w:rsidRDefault="00934640" w:rsidP="00934640">
      <w:pPr>
        <w:pStyle w:val="Heading2"/>
        <w:spacing w:after="120"/>
        <w:ind w:left="0"/>
        <w:rPr>
          <w:lang w:val="ru-RU"/>
        </w:rPr>
      </w:pPr>
      <w:bookmarkStart w:id="590" w:name="_Toc380004930"/>
      <w:r w:rsidRPr="00A8133F">
        <w:rPr>
          <w:rFonts w:ascii="Tahoma" w:hAnsi="Tahoma" w:cs="Tahoma"/>
          <w:color w:val="FF9429"/>
          <w:lang w:val="ru-RU"/>
        </w:rPr>
        <w:t xml:space="preserve">Предложение корпоративного лицензирования </w:t>
      </w:r>
      <w:r w:rsidRPr="00D7143B">
        <w:rPr>
          <w:rFonts w:ascii="Tahoma" w:hAnsi="Tahoma" w:cs="Tahoma"/>
          <w:color w:val="FF9429"/>
        </w:rPr>
        <w:t>Windows</w:t>
      </w:r>
      <w:r w:rsidRPr="00A8133F">
        <w:rPr>
          <w:rFonts w:ascii="Tahoma" w:hAnsi="Tahoma" w:cs="Tahoma"/>
          <w:color w:val="FF9429"/>
          <w:lang w:val="ru-RU"/>
        </w:rPr>
        <w:t xml:space="preserve"> </w:t>
      </w:r>
      <w:r w:rsidRPr="00D7143B">
        <w:rPr>
          <w:rFonts w:ascii="Tahoma" w:hAnsi="Tahoma" w:cs="Tahoma"/>
          <w:color w:val="FF9429"/>
        </w:rPr>
        <w:t>Embedded</w:t>
      </w:r>
      <w:bookmarkEnd w:id="590"/>
    </w:p>
    <w:p w14:paraId="35E7C219" w14:textId="77777777" w:rsidR="00934640" w:rsidRPr="00A8133F" w:rsidRDefault="00934640" w:rsidP="00934640">
      <w:pPr>
        <w:rPr>
          <w:lang w:val="ru-RU"/>
        </w:rPr>
      </w:pPr>
      <w:r w:rsidRPr="00D7143B">
        <w:t>C</w:t>
      </w:r>
      <w:r w:rsidRPr="00A8133F">
        <w:rPr>
          <w:lang w:val="ru-RU"/>
        </w:rPr>
        <w:t xml:space="preserve"> 1 декабря 2013 г. по 30 июня 2014 г. </w:t>
      </w:r>
      <w:r w:rsidRPr="00D7143B">
        <w:t>Microsoft</w:t>
      </w:r>
      <w:r w:rsidRPr="00A8133F">
        <w:rPr>
          <w:lang w:val="ru-RU"/>
        </w:rPr>
        <w:t xml:space="preserve"> будет предоставлять скидку в 20</w:t>
      </w:r>
      <w:r w:rsidRPr="00D7143B">
        <w:t> </w:t>
      </w:r>
      <w:r w:rsidRPr="00A8133F">
        <w:rPr>
          <w:lang w:val="ru-RU"/>
        </w:rPr>
        <w:t xml:space="preserve">% отдельно на </w:t>
      </w:r>
      <w:r w:rsidRPr="00D7143B">
        <w:t>Windows</w:t>
      </w:r>
      <w:r w:rsidRPr="00A8133F">
        <w:rPr>
          <w:lang w:val="ru-RU"/>
        </w:rPr>
        <w:t xml:space="preserve"> </w:t>
      </w:r>
      <w:r w:rsidRPr="00D7143B">
        <w:t>Embedded</w:t>
      </w:r>
      <w:r w:rsidRPr="00A8133F">
        <w:rPr>
          <w:lang w:val="ru-RU"/>
        </w:rPr>
        <w:t xml:space="preserve"> </w:t>
      </w:r>
      <w:r w:rsidRPr="00D7143B">
        <w:t>Industry</w:t>
      </w:r>
      <w:r w:rsidRPr="00A8133F">
        <w:rPr>
          <w:lang w:val="ru-RU"/>
        </w:rPr>
        <w:t xml:space="preserve"> 8.1 </w:t>
      </w:r>
      <w:r w:rsidRPr="00D7143B">
        <w:t>Pro</w:t>
      </w:r>
      <w:r w:rsidRPr="00A8133F">
        <w:rPr>
          <w:lang w:val="ru-RU"/>
        </w:rPr>
        <w:t xml:space="preserve"> </w:t>
      </w:r>
      <w:r w:rsidRPr="00D7143B">
        <w:t>Upgrade</w:t>
      </w:r>
      <w:r w:rsidRPr="00A8133F">
        <w:rPr>
          <w:lang w:val="ru-RU"/>
        </w:rPr>
        <w:t xml:space="preserve">, на </w:t>
      </w:r>
      <w:r w:rsidRPr="00D7143B">
        <w:t>Software</w:t>
      </w:r>
      <w:r w:rsidRPr="00A8133F">
        <w:rPr>
          <w:lang w:val="ru-RU"/>
        </w:rPr>
        <w:t xml:space="preserve"> </w:t>
      </w:r>
      <w:r w:rsidRPr="00D7143B">
        <w:t>Assurance</w:t>
      </w:r>
      <w:r w:rsidRPr="00A8133F">
        <w:rPr>
          <w:lang w:val="ru-RU"/>
        </w:rPr>
        <w:t xml:space="preserve"> и на продукты </w:t>
      </w:r>
      <w:r w:rsidRPr="00D7143B">
        <w:t>Upgrade</w:t>
      </w:r>
      <w:r w:rsidRPr="00A8133F">
        <w:rPr>
          <w:lang w:val="ru-RU"/>
        </w:rPr>
        <w:t xml:space="preserve"> + </w:t>
      </w:r>
      <w:r w:rsidRPr="00D7143B">
        <w:t>Software</w:t>
      </w:r>
      <w:r w:rsidRPr="00A8133F">
        <w:rPr>
          <w:lang w:val="ru-RU"/>
        </w:rPr>
        <w:t xml:space="preserve"> </w:t>
      </w:r>
      <w:r w:rsidRPr="00D7143B">
        <w:t>Assurance</w:t>
      </w:r>
      <w:r w:rsidRPr="00A8133F">
        <w:rPr>
          <w:lang w:val="ru-RU"/>
        </w:rPr>
        <w:t xml:space="preserve"> клиентам, приобретающим эти продукты по программе корпоративного лицензирования </w:t>
      </w:r>
      <w:r w:rsidRPr="00D7143B">
        <w:t>Enterprise</w:t>
      </w:r>
      <w:r w:rsidRPr="00A8133F">
        <w:rPr>
          <w:lang w:val="ru-RU"/>
        </w:rPr>
        <w:t>.</w:t>
      </w:r>
      <w:r w:rsidR="00213B12" w:rsidRPr="00A8133F">
        <w:rPr>
          <w:lang w:val="ru-RU"/>
        </w:rPr>
        <w:t xml:space="preserve"> </w:t>
      </w:r>
      <w:r w:rsidRPr="00A8133F">
        <w:rPr>
          <w:lang w:val="ru-RU"/>
        </w:rPr>
        <w:t xml:space="preserve">Данное предложение доступно для новых соглашений, соглашения о продлении подписки на </w:t>
      </w:r>
      <w:r w:rsidRPr="00D7143B">
        <w:t>SA</w:t>
      </w:r>
      <w:r w:rsidRPr="00A8133F">
        <w:rPr>
          <w:lang w:val="ru-RU"/>
        </w:rPr>
        <w:t xml:space="preserve">, соглашение о возобновлении на дополнение, соглашения на дополнение, действие которого возобновляется, соглашения на дополнительную лицензию, действие которого возобновляется и будет доступно клиентам по Соглашению </w:t>
      </w:r>
      <w:r w:rsidRPr="00D7143B">
        <w:t>Enterprise</w:t>
      </w:r>
      <w:r w:rsidRPr="00A8133F">
        <w:rPr>
          <w:lang w:val="ru-RU"/>
        </w:rPr>
        <w:t xml:space="preserve">, Соглашению </w:t>
      </w:r>
      <w:r w:rsidRPr="00D7143B">
        <w:t>Enterprise</w:t>
      </w:r>
      <w:r w:rsidRPr="00A8133F">
        <w:rPr>
          <w:lang w:val="ru-RU"/>
        </w:rPr>
        <w:t xml:space="preserve"> </w:t>
      </w:r>
      <w:r w:rsidRPr="00D7143B">
        <w:t>Subscription</w:t>
      </w:r>
      <w:r w:rsidRPr="00A8133F">
        <w:rPr>
          <w:lang w:val="ru-RU"/>
        </w:rPr>
        <w:t xml:space="preserve">, программам </w:t>
      </w:r>
      <w:r w:rsidRPr="00D7143B">
        <w:t>Select</w:t>
      </w:r>
      <w:r w:rsidRPr="00A8133F">
        <w:rPr>
          <w:lang w:val="ru-RU"/>
        </w:rPr>
        <w:t xml:space="preserve">, </w:t>
      </w:r>
      <w:r w:rsidRPr="00D7143B">
        <w:t>Open</w:t>
      </w:r>
      <w:r w:rsidRPr="00A8133F">
        <w:rPr>
          <w:lang w:val="ru-RU"/>
        </w:rPr>
        <w:t xml:space="preserve"> и </w:t>
      </w:r>
      <w:r w:rsidRPr="00D7143B">
        <w:t>Open</w:t>
      </w:r>
      <w:r w:rsidRPr="00A8133F">
        <w:rPr>
          <w:lang w:val="ru-RU"/>
        </w:rPr>
        <w:t xml:space="preserve"> </w:t>
      </w:r>
      <w:r w:rsidRPr="00D7143B">
        <w:t>Value</w:t>
      </w:r>
      <w:r w:rsidRPr="00A8133F">
        <w:rPr>
          <w:lang w:val="ru-RU"/>
        </w:rPr>
        <w:t xml:space="preserve">. </w:t>
      </w:r>
    </w:p>
    <w:p w14:paraId="170E0177" w14:textId="77777777" w:rsidR="002808DD" w:rsidRPr="00A8133F" w:rsidRDefault="002808DD" w:rsidP="00934640">
      <w:pPr>
        <w:rPr>
          <w:lang w:val="ru-RU"/>
        </w:rPr>
      </w:pPr>
    </w:p>
    <w:p w14:paraId="0F5AF78B" w14:textId="77777777" w:rsidR="002808DD" w:rsidRPr="00A8133F" w:rsidRDefault="002808DD" w:rsidP="00934640">
      <w:pPr>
        <w:rPr>
          <w:lang w:val="ru-RU"/>
        </w:rPr>
      </w:pPr>
    </w:p>
    <w:p w14:paraId="2FD743A6" w14:textId="77777777" w:rsidR="002808DD" w:rsidRPr="00A8133F" w:rsidRDefault="002808DD" w:rsidP="002808DD">
      <w:pPr>
        <w:pStyle w:val="Heading2"/>
        <w:spacing w:after="120"/>
        <w:ind w:left="0"/>
        <w:rPr>
          <w:lang w:val="ru-RU"/>
        </w:rPr>
      </w:pPr>
      <w:bookmarkStart w:id="591" w:name="_Toc380004931"/>
      <w:r w:rsidRPr="00A8133F">
        <w:rPr>
          <w:rFonts w:ascii="Tahoma" w:hAnsi="Tahoma" w:cs="Tahoma"/>
          <w:color w:val="FF9429"/>
          <w:lang w:val="ru-RU"/>
        </w:rPr>
        <w:t xml:space="preserve">Предложение перехода вверх </w:t>
      </w:r>
      <w:r w:rsidRPr="00D7143B">
        <w:rPr>
          <w:rFonts w:ascii="Tahoma" w:hAnsi="Tahoma" w:cs="Tahoma"/>
          <w:color w:val="FF9429"/>
        </w:rPr>
        <w:t>SCE</w:t>
      </w:r>
      <w:r w:rsidRPr="00A8133F">
        <w:rPr>
          <w:rFonts w:ascii="Tahoma" w:hAnsi="Tahoma" w:cs="Tahoma"/>
          <w:color w:val="FF9429"/>
          <w:lang w:val="ru-RU"/>
        </w:rPr>
        <w:t xml:space="preserve"> </w:t>
      </w:r>
      <w:r w:rsidRPr="00D7143B">
        <w:rPr>
          <w:rFonts w:ascii="Tahoma" w:hAnsi="Tahoma" w:cs="Tahoma"/>
          <w:color w:val="FF9429"/>
        </w:rPr>
        <w:t>Pro</w:t>
      </w:r>
      <w:r w:rsidRPr="00A8133F">
        <w:rPr>
          <w:rFonts w:ascii="Tahoma" w:hAnsi="Tahoma" w:cs="Tahoma"/>
          <w:color w:val="FF9429"/>
          <w:lang w:val="ru-RU"/>
        </w:rPr>
        <w:t>-</w:t>
      </w:r>
      <w:r w:rsidRPr="00D7143B">
        <w:rPr>
          <w:rFonts w:ascii="Tahoma" w:hAnsi="Tahoma" w:cs="Tahoma"/>
          <w:color w:val="FF9429"/>
        </w:rPr>
        <w:t>Premium</w:t>
      </w:r>
      <w:r w:rsidRPr="00A8133F">
        <w:rPr>
          <w:rFonts w:ascii="Tahoma" w:hAnsi="Tahoma" w:cs="Tahoma"/>
          <w:color w:val="FF9429"/>
          <w:lang w:val="ru-RU"/>
        </w:rPr>
        <w:t xml:space="preserve"> </w:t>
      </w:r>
      <w:r w:rsidRPr="00D7143B">
        <w:rPr>
          <w:rFonts w:ascii="Tahoma" w:hAnsi="Tahoma" w:cs="Tahoma"/>
          <w:color w:val="FF9429"/>
        </w:rPr>
        <w:t>SA</w:t>
      </w:r>
      <w:bookmarkEnd w:id="591"/>
    </w:p>
    <w:p w14:paraId="704AFAF6" w14:textId="77777777" w:rsidR="002808DD" w:rsidRPr="00A8133F" w:rsidRDefault="002808DD" w:rsidP="002808DD">
      <w:pPr>
        <w:rPr>
          <w:lang w:val="ru-RU"/>
        </w:rPr>
      </w:pPr>
      <w:r w:rsidRPr="00D7143B">
        <w:t>C</w:t>
      </w:r>
      <w:r w:rsidRPr="00A8133F">
        <w:rPr>
          <w:lang w:val="ru-RU"/>
        </w:rPr>
        <w:t xml:space="preserve"> 1 января 2014</w:t>
      </w:r>
      <w:r w:rsidRPr="00D7143B">
        <w:t> </w:t>
      </w:r>
      <w:r w:rsidRPr="00A8133F">
        <w:rPr>
          <w:lang w:val="ru-RU"/>
        </w:rPr>
        <w:t xml:space="preserve">г. по 30 июня 2014 г. </w:t>
      </w:r>
      <w:r w:rsidRPr="00D7143B">
        <w:t>Microsoft</w:t>
      </w:r>
      <w:r w:rsidRPr="00A8133F">
        <w:rPr>
          <w:lang w:val="ru-RU"/>
        </w:rPr>
        <w:t xml:space="preserve"> будет предоставлять скидку в 30</w:t>
      </w:r>
      <w:r w:rsidRPr="00D7143B">
        <w:t> </w:t>
      </w:r>
      <w:r w:rsidRPr="00A8133F">
        <w:rPr>
          <w:lang w:val="ru-RU"/>
        </w:rPr>
        <w:t xml:space="preserve">% на переход вверх с </w:t>
      </w:r>
      <w:r w:rsidRPr="00D7143B">
        <w:t>Visual</w:t>
      </w:r>
      <w:r w:rsidRPr="00A8133F">
        <w:rPr>
          <w:lang w:val="ru-RU"/>
        </w:rPr>
        <w:t xml:space="preserve"> </w:t>
      </w:r>
      <w:r w:rsidRPr="00D7143B">
        <w:t>Studio</w:t>
      </w:r>
      <w:r w:rsidRPr="00A8133F">
        <w:rPr>
          <w:lang w:val="ru-RU"/>
        </w:rPr>
        <w:t xml:space="preserve"> </w:t>
      </w:r>
      <w:r w:rsidRPr="00D7143B">
        <w:t>Pro</w:t>
      </w:r>
      <w:r w:rsidRPr="00A8133F">
        <w:rPr>
          <w:lang w:val="ru-RU"/>
        </w:rPr>
        <w:t xml:space="preserve"> с </w:t>
      </w:r>
      <w:r w:rsidRPr="00D7143B">
        <w:t>MSDN</w:t>
      </w:r>
      <w:r w:rsidRPr="00A8133F">
        <w:rPr>
          <w:lang w:val="ru-RU"/>
        </w:rPr>
        <w:t xml:space="preserve"> до </w:t>
      </w:r>
      <w:r w:rsidRPr="00D7143B">
        <w:t>Visual</w:t>
      </w:r>
      <w:r w:rsidRPr="00A8133F">
        <w:rPr>
          <w:lang w:val="ru-RU"/>
        </w:rPr>
        <w:t xml:space="preserve"> </w:t>
      </w:r>
      <w:r w:rsidRPr="00D7143B">
        <w:t>Studio</w:t>
      </w:r>
      <w:r w:rsidRPr="00A8133F">
        <w:rPr>
          <w:lang w:val="ru-RU"/>
        </w:rPr>
        <w:t xml:space="preserve"> </w:t>
      </w:r>
      <w:r w:rsidRPr="00D7143B">
        <w:t>Premium</w:t>
      </w:r>
      <w:r w:rsidRPr="00A8133F">
        <w:rPr>
          <w:lang w:val="ru-RU"/>
        </w:rPr>
        <w:t xml:space="preserve"> с </w:t>
      </w:r>
      <w:r w:rsidRPr="00D7143B">
        <w:t>MSDN</w:t>
      </w:r>
      <w:r w:rsidRPr="00A8133F">
        <w:rPr>
          <w:lang w:val="ru-RU"/>
        </w:rPr>
        <w:t xml:space="preserve"> клиентам с действующим покрытием </w:t>
      </w:r>
      <w:r w:rsidRPr="00D7143B">
        <w:t>Software</w:t>
      </w:r>
      <w:r w:rsidRPr="00A8133F">
        <w:rPr>
          <w:lang w:val="ru-RU"/>
        </w:rPr>
        <w:t xml:space="preserve"> </w:t>
      </w:r>
      <w:r w:rsidRPr="00D7143B">
        <w:t>Assurance</w:t>
      </w:r>
      <w:r w:rsidRPr="00A8133F">
        <w:rPr>
          <w:lang w:val="ru-RU"/>
        </w:rPr>
        <w:t xml:space="preserve">, приобретающим эти продукты по программе корпоративного лицензирования </w:t>
      </w:r>
      <w:r w:rsidRPr="00D7143B">
        <w:t>Enterprise</w:t>
      </w:r>
      <w:r w:rsidRPr="00A8133F">
        <w:rPr>
          <w:lang w:val="ru-RU"/>
        </w:rPr>
        <w:t>.</w:t>
      </w:r>
      <w:r w:rsidR="00213B12" w:rsidRPr="00A8133F">
        <w:rPr>
          <w:lang w:val="ru-RU"/>
        </w:rPr>
        <w:t xml:space="preserve"> </w:t>
      </w:r>
      <w:r w:rsidRPr="00A8133F">
        <w:rPr>
          <w:lang w:val="ru-RU"/>
        </w:rPr>
        <w:t xml:space="preserve">Данное предложение применяется к приобретению новых соглашений, соглашению о продлении подписки на </w:t>
      </w:r>
      <w:r w:rsidRPr="00D7143B">
        <w:t>SA</w:t>
      </w:r>
      <w:r w:rsidRPr="00A8133F">
        <w:rPr>
          <w:lang w:val="ru-RU"/>
        </w:rPr>
        <w:t>, соглашению о</w:t>
      </w:r>
      <w:r w:rsidR="00992F3F">
        <w:t> </w:t>
      </w:r>
      <w:r w:rsidRPr="00A8133F">
        <w:rPr>
          <w:lang w:val="ru-RU"/>
        </w:rPr>
        <w:t xml:space="preserve">возобновлении на дополнение, соглашению на дополнение, действие которого возобновляется, соглашению на дополнительную лицензию, действие которого возобновляется, и будет доступно клиентам в рамках программы соглашения о регистрации </w:t>
      </w:r>
      <w:r w:rsidRPr="00D7143B">
        <w:t>Server</w:t>
      </w:r>
      <w:r w:rsidRPr="00A8133F">
        <w:rPr>
          <w:lang w:val="ru-RU"/>
        </w:rPr>
        <w:t xml:space="preserve"> &amp; </w:t>
      </w:r>
      <w:r w:rsidRPr="00D7143B">
        <w:t>Cloud</w:t>
      </w:r>
      <w:r w:rsidRPr="00A8133F">
        <w:rPr>
          <w:lang w:val="ru-RU"/>
        </w:rPr>
        <w:t>. Целевые сегменты — коммерческие (</w:t>
      </w:r>
      <w:r w:rsidRPr="00D7143B">
        <w:t>EPG</w:t>
      </w:r>
      <w:r w:rsidRPr="00A8133F">
        <w:rPr>
          <w:lang w:val="ru-RU"/>
        </w:rPr>
        <w:t>), корпоративные (</w:t>
      </w:r>
      <w:r w:rsidRPr="00D7143B">
        <w:t>SMS</w:t>
      </w:r>
      <w:r w:rsidRPr="00A8133F">
        <w:rPr>
          <w:lang w:val="ru-RU"/>
        </w:rPr>
        <w:t>&amp;</w:t>
      </w:r>
      <w:r w:rsidRPr="00D7143B">
        <w:t>P</w:t>
      </w:r>
      <w:r w:rsidRPr="00A8133F">
        <w:rPr>
          <w:lang w:val="ru-RU"/>
        </w:rPr>
        <w:t>) и правительственные организации.</w:t>
      </w:r>
    </w:p>
    <w:p w14:paraId="078AB066" w14:textId="77777777" w:rsidR="002808DD" w:rsidRPr="00A8133F" w:rsidRDefault="002808DD" w:rsidP="002808DD">
      <w:pPr>
        <w:rPr>
          <w:lang w:val="ru-RU"/>
        </w:rPr>
      </w:pPr>
    </w:p>
    <w:p w14:paraId="6E9DE470" w14:textId="77777777" w:rsidR="002808DD" w:rsidRPr="00A8133F" w:rsidRDefault="002808DD" w:rsidP="002808DD">
      <w:pPr>
        <w:pStyle w:val="Heading2"/>
        <w:spacing w:after="120"/>
        <w:ind w:left="0"/>
        <w:rPr>
          <w:lang w:val="ru-RU"/>
        </w:rPr>
      </w:pPr>
      <w:bookmarkStart w:id="592" w:name="_Toc380004932"/>
      <w:r w:rsidRPr="00A8133F">
        <w:rPr>
          <w:rFonts w:ascii="Tahoma" w:hAnsi="Tahoma" w:cs="Tahoma"/>
          <w:color w:val="FF9429"/>
          <w:lang w:val="ru-RU"/>
        </w:rPr>
        <w:t xml:space="preserve">Предложение перехода вверх </w:t>
      </w:r>
      <w:r w:rsidRPr="00D7143B">
        <w:rPr>
          <w:rFonts w:ascii="Tahoma" w:hAnsi="Tahoma" w:cs="Tahoma"/>
          <w:color w:val="FF9429"/>
        </w:rPr>
        <w:t>SCE</w:t>
      </w:r>
      <w:r w:rsidRPr="00A8133F">
        <w:rPr>
          <w:rFonts w:ascii="Tahoma" w:hAnsi="Tahoma" w:cs="Tahoma"/>
          <w:color w:val="FF9429"/>
          <w:lang w:val="ru-RU"/>
        </w:rPr>
        <w:t xml:space="preserve"> </w:t>
      </w:r>
      <w:r w:rsidRPr="00D7143B">
        <w:rPr>
          <w:rFonts w:ascii="Tahoma" w:hAnsi="Tahoma" w:cs="Tahoma"/>
          <w:color w:val="FF9429"/>
        </w:rPr>
        <w:t>Premium</w:t>
      </w:r>
      <w:r w:rsidRPr="00A8133F">
        <w:rPr>
          <w:rFonts w:ascii="Tahoma" w:hAnsi="Tahoma" w:cs="Tahoma"/>
          <w:color w:val="FF9429"/>
          <w:lang w:val="ru-RU"/>
        </w:rPr>
        <w:t>-</w:t>
      </w:r>
      <w:r w:rsidRPr="00D7143B">
        <w:rPr>
          <w:rFonts w:ascii="Tahoma" w:hAnsi="Tahoma" w:cs="Tahoma"/>
          <w:color w:val="FF9429"/>
        </w:rPr>
        <w:t>Ultimate</w:t>
      </w:r>
      <w:r w:rsidRPr="00A8133F">
        <w:rPr>
          <w:rFonts w:ascii="Tahoma" w:hAnsi="Tahoma" w:cs="Tahoma"/>
          <w:color w:val="FF9429"/>
          <w:lang w:val="ru-RU"/>
        </w:rPr>
        <w:t xml:space="preserve"> </w:t>
      </w:r>
      <w:r w:rsidRPr="00D7143B">
        <w:rPr>
          <w:rFonts w:ascii="Tahoma" w:hAnsi="Tahoma" w:cs="Tahoma"/>
          <w:color w:val="FF9429"/>
        </w:rPr>
        <w:t>SA</w:t>
      </w:r>
      <w:bookmarkEnd w:id="592"/>
    </w:p>
    <w:p w14:paraId="3A517D0C" w14:textId="77777777" w:rsidR="002808DD" w:rsidRPr="00A8133F" w:rsidRDefault="002808DD" w:rsidP="002808DD">
      <w:pPr>
        <w:rPr>
          <w:lang w:val="ru-RU"/>
        </w:rPr>
      </w:pPr>
      <w:r w:rsidRPr="00D7143B">
        <w:t>C</w:t>
      </w:r>
      <w:r w:rsidRPr="00A8133F">
        <w:rPr>
          <w:lang w:val="ru-RU"/>
        </w:rPr>
        <w:t xml:space="preserve"> 1 января 2014</w:t>
      </w:r>
      <w:r w:rsidRPr="00D7143B">
        <w:t> </w:t>
      </w:r>
      <w:r w:rsidRPr="00A8133F">
        <w:rPr>
          <w:lang w:val="ru-RU"/>
        </w:rPr>
        <w:t xml:space="preserve">г. по 30 июня 2014 г. </w:t>
      </w:r>
      <w:r w:rsidRPr="00D7143B">
        <w:t>Microsoft</w:t>
      </w:r>
      <w:r w:rsidRPr="00A8133F">
        <w:rPr>
          <w:lang w:val="ru-RU"/>
        </w:rPr>
        <w:t xml:space="preserve"> будет предоставлять скидку в 30</w:t>
      </w:r>
      <w:r w:rsidRPr="00D7143B">
        <w:t> </w:t>
      </w:r>
      <w:r w:rsidRPr="00A8133F">
        <w:rPr>
          <w:lang w:val="ru-RU"/>
        </w:rPr>
        <w:t xml:space="preserve">% на переход вверх с </w:t>
      </w:r>
      <w:r w:rsidRPr="00D7143B">
        <w:t>Visual</w:t>
      </w:r>
      <w:r w:rsidRPr="00A8133F">
        <w:rPr>
          <w:lang w:val="ru-RU"/>
        </w:rPr>
        <w:t xml:space="preserve"> </w:t>
      </w:r>
      <w:r w:rsidRPr="00D7143B">
        <w:t>Studio</w:t>
      </w:r>
      <w:r w:rsidRPr="00A8133F">
        <w:rPr>
          <w:lang w:val="ru-RU"/>
        </w:rPr>
        <w:t xml:space="preserve"> </w:t>
      </w:r>
      <w:r w:rsidRPr="00D7143B">
        <w:t>Premium</w:t>
      </w:r>
      <w:r w:rsidRPr="00A8133F">
        <w:rPr>
          <w:lang w:val="ru-RU"/>
        </w:rPr>
        <w:t xml:space="preserve"> с </w:t>
      </w:r>
      <w:r w:rsidRPr="00D7143B">
        <w:t>MSDN</w:t>
      </w:r>
      <w:r w:rsidRPr="00A8133F">
        <w:rPr>
          <w:lang w:val="ru-RU"/>
        </w:rPr>
        <w:t xml:space="preserve"> до </w:t>
      </w:r>
      <w:r w:rsidRPr="00D7143B">
        <w:t>Visual</w:t>
      </w:r>
      <w:r w:rsidRPr="00A8133F">
        <w:rPr>
          <w:lang w:val="ru-RU"/>
        </w:rPr>
        <w:t xml:space="preserve"> </w:t>
      </w:r>
      <w:r w:rsidRPr="00D7143B">
        <w:t>Studio</w:t>
      </w:r>
      <w:r w:rsidRPr="00A8133F">
        <w:rPr>
          <w:lang w:val="ru-RU"/>
        </w:rPr>
        <w:t xml:space="preserve"> </w:t>
      </w:r>
      <w:r w:rsidRPr="00D7143B">
        <w:t>Ultimate</w:t>
      </w:r>
      <w:r w:rsidRPr="00A8133F">
        <w:rPr>
          <w:lang w:val="ru-RU"/>
        </w:rPr>
        <w:t xml:space="preserve"> с </w:t>
      </w:r>
      <w:r w:rsidRPr="00D7143B">
        <w:t>MSDN</w:t>
      </w:r>
      <w:r w:rsidRPr="00A8133F">
        <w:rPr>
          <w:lang w:val="ru-RU"/>
        </w:rPr>
        <w:t xml:space="preserve"> клиентам с действующим покрытием </w:t>
      </w:r>
      <w:r w:rsidRPr="00D7143B">
        <w:t>Software</w:t>
      </w:r>
      <w:r w:rsidRPr="00A8133F">
        <w:rPr>
          <w:lang w:val="ru-RU"/>
        </w:rPr>
        <w:t xml:space="preserve"> </w:t>
      </w:r>
      <w:r w:rsidRPr="00D7143B">
        <w:t>Assurance</w:t>
      </w:r>
      <w:r w:rsidRPr="00A8133F">
        <w:rPr>
          <w:lang w:val="ru-RU"/>
        </w:rPr>
        <w:t xml:space="preserve">, приобретающим эти продукты по программе корпоративного лицензирования </w:t>
      </w:r>
      <w:r w:rsidRPr="00D7143B">
        <w:t>Enterprise</w:t>
      </w:r>
      <w:r w:rsidRPr="00A8133F">
        <w:rPr>
          <w:lang w:val="ru-RU"/>
        </w:rPr>
        <w:t>.</w:t>
      </w:r>
      <w:r w:rsidR="00213B12" w:rsidRPr="00A8133F">
        <w:rPr>
          <w:lang w:val="ru-RU"/>
        </w:rPr>
        <w:t xml:space="preserve"> </w:t>
      </w:r>
      <w:r w:rsidRPr="00A8133F">
        <w:rPr>
          <w:lang w:val="ru-RU"/>
        </w:rPr>
        <w:t xml:space="preserve">Данное предложение применяется к приобретению новых соглашений, соглашению о продлении подписки на </w:t>
      </w:r>
      <w:r w:rsidRPr="00D7143B">
        <w:t>SA</w:t>
      </w:r>
      <w:r w:rsidRPr="00A8133F">
        <w:rPr>
          <w:lang w:val="ru-RU"/>
        </w:rPr>
        <w:t xml:space="preserve">, соглашению о возобновлении на дополнение, соглашению на дополнение, действие которого возобновляется, соглашению на дополнительную лицензию, действие которого возобновляется, и будет доступно клиентам </w:t>
      </w:r>
      <w:r w:rsidRPr="00A8133F">
        <w:rPr>
          <w:lang w:val="ru-RU"/>
        </w:rPr>
        <w:lastRenderedPageBreak/>
        <w:t>в</w:t>
      </w:r>
      <w:r w:rsidR="00106757">
        <w:t> </w:t>
      </w:r>
      <w:r w:rsidRPr="00A8133F">
        <w:rPr>
          <w:lang w:val="ru-RU"/>
        </w:rPr>
        <w:t xml:space="preserve">рамках программы соглашения о регистрации </w:t>
      </w:r>
      <w:r w:rsidRPr="00D7143B">
        <w:t>Server</w:t>
      </w:r>
      <w:r w:rsidRPr="00A8133F">
        <w:rPr>
          <w:lang w:val="ru-RU"/>
        </w:rPr>
        <w:t xml:space="preserve"> &amp; </w:t>
      </w:r>
      <w:r w:rsidRPr="00D7143B">
        <w:t>Cloud</w:t>
      </w:r>
      <w:r w:rsidRPr="00A8133F">
        <w:rPr>
          <w:lang w:val="ru-RU"/>
        </w:rPr>
        <w:t>. Целевые сегменты — коммерческие (</w:t>
      </w:r>
      <w:r w:rsidRPr="00D7143B">
        <w:t>EPG</w:t>
      </w:r>
      <w:r w:rsidRPr="00A8133F">
        <w:rPr>
          <w:lang w:val="ru-RU"/>
        </w:rPr>
        <w:t>), корпоративные (</w:t>
      </w:r>
      <w:r w:rsidRPr="00D7143B">
        <w:t>SMS</w:t>
      </w:r>
      <w:r w:rsidRPr="00A8133F">
        <w:rPr>
          <w:lang w:val="ru-RU"/>
        </w:rPr>
        <w:t>&amp;</w:t>
      </w:r>
      <w:r w:rsidRPr="00D7143B">
        <w:t>P</w:t>
      </w:r>
      <w:r w:rsidRPr="00A8133F">
        <w:rPr>
          <w:lang w:val="ru-RU"/>
        </w:rPr>
        <w:t>) и правительственные организации.</w:t>
      </w:r>
    </w:p>
    <w:p w14:paraId="6336FF9D" w14:textId="77777777" w:rsidR="002808DD" w:rsidRPr="00A8133F" w:rsidRDefault="002808DD" w:rsidP="002808DD">
      <w:pPr>
        <w:rPr>
          <w:lang w:val="ru-RU"/>
        </w:rPr>
      </w:pPr>
    </w:p>
    <w:p w14:paraId="4FF90419" w14:textId="77777777" w:rsidR="002808DD" w:rsidRPr="00A8133F" w:rsidRDefault="002808DD" w:rsidP="002808DD">
      <w:pPr>
        <w:rPr>
          <w:lang w:val="ru-RU"/>
        </w:rPr>
      </w:pPr>
    </w:p>
    <w:p w14:paraId="1F1F19A9" w14:textId="77777777" w:rsidR="002808DD" w:rsidRPr="00A8133F" w:rsidRDefault="002808DD" w:rsidP="002808DD">
      <w:pPr>
        <w:pStyle w:val="Heading2"/>
        <w:spacing w:after="120"/>
        <w:ind w:left="0"/>
        <w:rPr>
          <w:lang w:val="ru-RU"/>
        </w:rPr>
      </w:pPr>
      <w:bookmarkStart w:id="593" w:name="_Toc380004933"/>
      <w:r w:rsidRPr="00A8133F">
        <w:rPr>
          <w:rFonts w:ascii="Tahoma" w:hAnsi="Tahoma" w:cs="Tahoma"/>
          <w:color w:val="FF9429"/>
          <w:lang w:val="ru-RU"/>
        </w:rPr>
        <w:t xml:space="preserve">Предложение для Управления выпусками </w:t>
      </w:r>
      <w:r w:rsidRPr="00D7143B">
        <w:rPr>
          <w:rFonts w:ascii="Tahoma" w:hAnsi="Tahoma" w:cs="Tahoma"/>
          <w:color w:val="FF9429"/>
        </w:rPr>
        <w:t>Visual</w:t>
      </w:r>
      <w:r w:rsidRPr="00A8133F">
        <w:rPr>
          <w:rFonts w:ascii="Tahoma" w:hAnsi="Tahoma" w:cs="Tahoma"/>
          <w:color w:val="FF9429"/>
          <w:lang w:val="ru-RU"/>
        </w:rPr>
        <w:t xml:space="preserve"> </w:t>
      </w:r>
      <w:r w:rsidRPr="00D7143B">
        <w:rPr>
          <w:rFonts w:ascii="Tahoma" w:hAnsi="Tahoma" w:cs="Tahoma"/>
          <w:color w:val="FF9429"/>
        </w:rPr>
        <w:t>Studio</w:t>
      </w:r>
      <w:bookmarkEnd w:id="593"/>
    </w:p>
    <w:p w14:paraId="0728356D" w14:textId="77777777" w:rsidR="002808DD" w:rsidRPr="00A8133F" w:rsidRDefault="002808DD" w:rsidP="002808DD">
      <w:pPr>
        <w:rPr>
          <w:lang w:val="ru-RU"/>
        </w:rPr>
      </w:pPr>
      <w:r w:rsidRPr="00D7143B">
        <w:t>C</w:t>
      </w:r>
      <w:r w:rsidRPr="00A8133F">
        <w:rPr>
          <w:lang w:val="ru-RU"/>
        </w:rPr>
        <w:t xml:space="preserve"> 1 января 2014 г. по 30 июня 2014 г. </w:t>
      </w:r>
      <w:r w:rsidRPr="00D7143B">
        <w:t>Microsoft</w:t>
      </w:r>
      <w:r w:rsidRPr="00A8133F">
        <w:rPr>
          <w:lang w:val="ru-RU"/>
        </w:rPr>
        <w:t xml:space="preserve"> будет предоставлять скидку в 30</w:t>
      </w:r>
      <w:r w:rsidRPr="00D7143B">
        <w:t> </w:t>
      </w:r>
      <w:r w:rsidRPr="00A8133F">
        <w:rPr>
          <w:lang w:val="ru-RU"/>
        </w:rPr>
        <w:t xml:space="preserve">% на выпуски </w:t>
      </w:r>
      <w:r w:rsidRPr="00D7143B">
        <w:t>Visual</w:t>
      </w:r>
      <w:r w:rsidRPr="00A8133F">
        <w:rPr>
          <w:lang w:val="ru-RU"/>
        </w:rPr>
        <w:t xml:space="preserve"> </w:t>
      </w:r>
      <w:r w:rsidRPr="00D7143B">
        <w:t>Studio</w:t>
      </w:r>
      <w:r w:rsidRPr="00A8133F">
        <w:rPr>
          <w:lang w:val="ru-RU"/>
        </w:rPr>
        <w:t xml:space="preserve"> </w:t>
      </w:r>
      <w:r w:rsidRPr="00D7143B">
        <w:t>Deployment</w:t>
      </w:r>
      <w:r w:rsidRPr="00A8133F">
        <w:rPr>
          <w:lang w:val="ru-RU"/>
        </w:rPr>
        <w:t xml:space="preserve"> </w:t>
      </w:r>
      <w:r w:rsidRPr="00D7143B">
        <w:t>Standard</w:t>
      </w:r>
      <w:r w:rsidRPr="00A8133F">
        <w:rPr>
          <w:lang w:val="ru-RU"/>
        </w:rPr>
        <w:t xml:space="preserve"> и </w:t>
      </w:r>
      <w:r w:rsidRPr="00D7143B">
        <w:t>Datacenter</w:t>
      </w:r>
      <w:r w:rsidRPr="00A8133F">
        <w:rPr>
          <w:lang w:val="ru-RU"/>
        </w:rPr>
        <w:t xml:space="preserve"> клиентам, приобретающим эти продукты по программе корпоративного лицензирования </w:t>
      </w:r>
      <w:r w:rsidRPr="00D7143B">
        <w:t>Enterprise</w:t>
      </w:r>
      <w:r w:rsidRPr="00A8133F">
        <w:rPr>
          <w:lang w:val="ru-RU"/>
        </w:rPr>
        <w:t>.</w:t>
      </w:r>
      <w:r w:rsidR="00213B12" w:rsidRPr="00A8133F">
        <w:rPr>
          <w:lang w:val="ru-RU"/>
        </w:rPr>
        <w:t xml:space="preserve"> </w:t>
      </w:r>
      <w:r w:rsidRPr="00A8133F">
        <w:rPr>
          <w:lang w:val="ru-RU"/>
        </w:rPr>
        <w:t xml:space="preserve">Данное предложение будет применяться к приобретению новых соглашений, соглашений о возобновлении на дополнение, соглашений на дополнение и на дополнительную лицензию, действие которых возобновляется, и будет доступно клиентам в рамках программ </w:t>
      </w:r>
      <w:r w:rsidRPr="00D7143B">
        <w:t>EA</w:t>
      </w:r>
      <w:r w:rsidRPr="00A8133F">
        <w:rPr>
          <w:lang w:val="ru-RU"/>
        </w:rPr>
        <w:t xml:space="preserve">, </w:t>
      </w:r>
      <w:r w:rsidRPr="00D7143B">
        <w:t>EAS</w:t>
      </w:r>
      <w:r w:rsidRPr="00A8133F">
        <w:rPr>
          <w:lang w:val="ru-RU"/>
        </w:rPr>
        <w:t xml:space="preserve">, </w:t>
      </w:r>
      <w:r w:rsidRPr="00D7143B">
        <w:t>Open</w:t>
      </w:r>
      <w:r w:rsidRPr="00A8133F">
        <w:rPr>
          <w:lang w:val="ru-RU"/>
        </w:rPr>
        <w:t xml:space="preserve">, </w:t>
      </w:r>
      <w:r w:rsidRPr="00D7143B">
        <w:t>Select</w:t>
      </w:r>
      <w:r w:rsidRPr="00A8133F">
        <w:rPr>
          <w:lang w:val="ru-RU"/>
        </w:rPr>
        <w:t xml:space="preserve"> и </w:t>
      </w:r>
      <w:r w:rsidRPr="00D7143B">
        <w:t>EES</w:t>
      </w:r>
      <w:r w:rsidRPr="00A8133F">
        <w:rPr>
          <w:lang w:val="ru-RU"/>
        </w:rPr>
        <w:t>. Целевые сегменты — коммерческие (</w:t>
      </w:r>
      <w:r w:rsidRPr="00D7143B">
        <w:t>EPG</w:t>
      </w:r>
      <w:r w:rsidRPr="00A8133F">
        <w:rPr>
          <w:lang w:val="ru-RU"/>
        </w:rPr>
        <w:t>), корпоративные (</w:t>
      </w:r>
      <w:r w:rsidRPr="00D7143B">
        <w:t>SMS</w:t>
      </w:r>
      <w:r w:rsidRPr="00A8133F">
        <w:rPr>
          <w:lang w:val="ru-RU"/>
        </w:rPr>
        <w:t>&amp;</w:t>
      </w:r>
      <w:r w:rsidRPr="00D7143B">
        <w:t>P</w:t>
      </w:r>
      <w:r w:rsidRPr="00A8133F">
        <w:rPr>
          <w:lang w:val="ru-RU"/>
        </w:rPr>
        <w:t xml:space="preserve">), </w:t>
      </w:r>
      <w:r w:rsidRPr="00D7143B">
        <w:t>SMS</w:t>
      </w:r>
      <w:r w:rsidRPr="00A8133F">
        <w:rPr>
          <w:lang w:val="ru-RU"/>
        </w:rPr>
        <w:t>&amp;</w:t>
      </w:r>
      <w:r w:rsidRPr="00D7143B">
        <w:t>P</w:t>
      </w:r>
      <w:r w:rsidRPr="00A8133F">
        <w:rPr>
          <w:lang w:val="ru-RU"/>
        </w:rPr>
        <w:t xml:space="preserve">, </w:t>
      </w:r>
      <w:r w:rsidRPr="00D7143B">
        <w:t>SMB</w:t>
      </w:r>
      <w:r w:rsidRPr="00A8133F">
        <w:rPr>
          <w:lang w:val="ru-RU"/>
        </w:rPr>
        <w:t>&amp;</w:t>
      </w:r>
      <w:r w:rsidRPr="00D7143B">
        <w:t>D</w:t>
      </w:r>
      <w:r w:rsidRPr="00A8133F">
        <w:rPr>
          <w:lang w:val="ru-RU"/>
        </w:rPr>
        <w:t xml:space="preserve"> и правительственные организации.</w:t>
      </w:r>
    </w:p>
    <w:p w14:paraId="2C963F96" w14:textId="77777777" w:rsidR="00676723" w:rsidRPr="00A8133F" w:rsidRDefault="00676723" w:rsidP="005D753D">
      <w:pPr>
        <w:spacing w:after="120" w:line="276" w:lineRule="auto"/>
        <w:rPr>
          <w:lang w:val="ru-RU"/>
        </w:rPr>
      </w:pPr>
      <w:r w:rsidRPr="00A8133F">
        <w:rPr>
          <w:color w:val="000000" w:themeColor="text1"/>
          <w:szCs w:val="18"/>
          <w:lang w:val="ru-RU"/>
        </w:rPr>
        <w:br w:type="page"/>
      </w:r>
    </w:p>
    <w:p w14:paraId="1B121EAF" w14:textId="77777777" w:rsidR="00023FE7" w:rsidRPr="00A8133F" w:rsidRDefault="00714962" w:rsidP="00106757">
      <w:pPr>
        <w:pStyle w:val="Heading1"/>
        <w:spacing w:before="0"/>
        <w:rPr>
          <w:lang w:val="ru-RU"/>
        </w:rPr>
      </w:pPr>
      <w:bookmarkStart w:id="594" w:name="_Toc336338188"/>
      <w:bookmarkStart w:id="595" w:name="_Toc380004934"/>
      <w:r w:rsidRPr="00A8133F">
        <w:rPr>
          <w:lang w:val="ru-RU"/>
        </w:rPr>
        <w:lastRenderedPageBreak/>
        <w:t>РАЗДЕЛ 3. Определения программы корпоративного лицензирования</w:t>
      </w:r>
      <w:bookmarkEnd w:id="594"/>
      <w:bookmarkEnd w:id="595"/>
    </w:p>
    <w:p w14:paraId="212FD41A" w14:textId="77777777" w:rsidR="00E64551" w:rsidRPr="00A8133F" w:rsidRDefault="00E64551" w:rsidP="00456002">
      <w:pPr>
        <w:pStyle w:val="Heading3"/>
        <w:ind w:right="720"/>
        <w:rPr>
          <w:rFonts w:ascii="Tahoma" w:hAnsi="Tahoma" w:cs="Tahoma"/>
          <w:sz w:val="24"/>
          <w:szCs w:val="24"/>
          <w:lang w:val="ru-RU"/>
        </w:rPr>
      </w:pPr>
      <w:bookmarkStart w:id="596" w:name="_Toc323159724"/>
    </w:p>
    <w:p w14:paraId="42E8A996" w14:textId="77777777" w:rsidR="00456002" w:rsidRPr="00A8133F" w:rsidRDefault="00456002" w:rsidP="003E606C">
      <w:pPr>
        <w:pStyle w:val="Heading3"/>
        <w:ind w:right="720"/>
        <w:rPr>
          <w:lang w:val="ru-RU"/>
        </w:rPr>
      </w:pPr>
      <w:bookmarkStart w:id="597" w:name="_Toc336338189"/>
      <w:bookmarkStart w:id="598" w:name="_Toc380004935"/>
      <w:r w:rsidRPr="00A8133F">
        <w:rPr>
          <w:rFonts w:ascii="Tahoma" w:hAnsi="Tahoma" w:cs="Tahoma"/>
          <w:sz w:val="24"/>
          <w:szCs w:val="22"/>
          <w:lang w:val="ru-RU"/>
        </w:rPr>
        <w:t>Применимые программы корпоративного лицензирования</w:t>
      </w:r>
      <w:bookmarkEnd w:id="597"/>
      <w:bookmarkEnd w:id="598"/>
      <w:r w:rsidRPr="00A8133F">
        <w:rPr>
          <w:sz w:val="22"/>
          <w:lang w:val="ru-RU"/>
        </w:rPr>
        <w:t xml:space="preserve"> </w:t>
      </w:r>
      <w:bookmarkEnd w:id="596"/>
    </w:p>
    <w:p w14:paraId="72BEA58C" w14:textId="77777777" w:rsidR="00E64551" w:rsidRPr="00A8133F" w:rsidRDefault="00E64551" w:rsidP="003E606C">
      <w:pPr>
        <w:rPr>
          <w:lang w:val="ru-RU"/>
        </w:rPr>
      </w:pPr>
    </w:p>
    <w:p w14:paraId="16E1E5B2" w14:textId="77777777" w:rsidR="00456002" w:rsidRPr="00A8133F" w:rsidRDefault="00456002" w:rsidP="00456002">
      <w:pPr>
        <w:rPr>
          <w:lang w:val="ru-RU"/>
        </w:rPr>
      </w:pPr>
      <w:r w:rsidRPr="00A8133F">
        <w:rPr>
          <w:rFonts w:cs="Tahoma"/>
          <w:lang w:val="ru-RU"/>
        </w:rPr>
        <w:t>Этот раздел применим к следующим Программам корпоративного лицензирования, включая, в</w:t>
      </w:r>
      <w:r w:rsidR="00106757">
        <w:rPr>
          <w:rFonts w:cs="Tahoma"/>
        </w:rPr>
        <w:t> </w:t>
      </w:r>
      <w:r w:rsidRPr="00A8133F">
        <w:rPr>
          <w:rFonts w:cs="Tahoma"/>
          <w:lang w:val="ru-RU"/>
        </w:rPr>
        <w:t xml:space="preserve">соответствующих случаях, программы версий </w:t>
      </w:r>
      <w:r w:rsidRPr="00D7143B">
        <w:rPr>
          <w:rFonts w:cs="Tahoma"/>
        </w:rPr>
        <w:t>Academic</w:t>
      </w:r>
      <w:r w:rsidRPr="00A8133F">
        <w:rPr>
          <w:rFonts w:cs="Tahoma"/>
          <w:lang w:val="ru-RU"/>
        </w:rPr>
        <w:t xml:space="preserve"> (для учебных учреждений), </w:t>
      </w:r>
      <w:r w:rsidRPr="00D7143B">
        <w:rPr>
          <w:rFonts w:cs="Tahoma"/>
        </w:rPr>
        <w:t>Charity</w:t>
      </w:r>
      <w:r w:rsidRPr="00A8133F">
        <w:rPr>
          <w:rFonts w:cs="Tahoma"/>
          <w:lang w:val="ru-RU"/>
        </w:rPr>
        <w:t xml:space="preserve"> (для</w:t>
      </w:r>
      <w:r w:rsidR="00106757">
        <w:rPr>
          <w:rFonts w:cs="Tahoma"/>
        </w:rPr>
        <w:t> </w:t>
      </w:r>
      <w:r w:rsidRPr="00A8133F">
        <w:rPr>
          <w:rFonts w:cs="Tahoma"/>
          <w:lang w:val="ru-RU"/>
        </w:rPr>
        <w:t xml:space="preserve">благотворительных организаций) и </w:t>
      </w:r>
      <w:r w:rsidRPr="00D7143B">
        <w:rPr>
          <w:rFonts w:cs="Tahoma"/>
        </w:rPr>
        <w:t>Government</w:t>
      </w:r>
      <w:r w:rsidRPr="00A8133F">
        <w:rPr>
          <w:rFonts w:cs="Tahoma"/>
          <w:lang w:val="ru-RU"/>
        </w:rPr>
        <w:t xml:space="preserve"> (для государственных организаций).</w:t>
      </w:r>
    </w:p>
    <w:p w14:paraId="73359EA0" w14:textId="77777777" w:rsidR="00510F6B" w:rsidRPr="00A8133F" w:rsidRDefault="00510F6B" w:rsidP="00456002">
      <w:pPr>
        <w:rPr>
          <w:lang w:val="ru-RU"/>
        </w:rPr>
      </w:pPr>
    </w:p>
    <w:p w14:paraId="6B134C78" w14:textId="77777777" w:rsidR="00456002" w:rsidRPr="00D7143B" w:rsidRDefault="00456002" w:rsidP="00822871">
      <w:pPr>
        <w:numPr>
          <w:ilvl w:val="0"/>
          <w:numId w:val="19"/>
        </w:numPr>
        <w:spacing w:after="60"/>
      </w:pPr>
      <w:r w:rsidRPr="00D7143B">
        <w:rPr>
          <w:rFonts w:cs="Tahoma"/>
        </w:rPr>
        <w:t>Лицензия Open</w:t>
      </w:r>
    </w:p>
    <w:p w14:paraId="5E698A9B" w14:textId="77777777" w:rsidR="00456002" w:rsidRPr="00D7143B" w:rsidRDefault="00456002" w:rsidP="00822871">
      <w:pPr>
        <w:numPr>
          <w:ilvl w:val="0"/>
          <w:numId w:val="19"/>
        </w:numPr>
        <w:spacing w:after="60"/>
      </w:pPr>
      <w:r w:rsidRPr="00D7143B">
        <w:rPr>
          <w:rFonts w:cs="Tahoma"/>
        </w:rPr>
        <w:t xml:space="preserve">Open Value </w:t>
      </w:r>
    </w:p>
    <w:p w14:paraId="11F7559F" w14:textId="77777777" w:rsidR="00456002" w:rsidRPr="00D7143B" w:rsidRDefault="00456002" w:rsidP="00822871">
      <w:pPr>
        <w:numPr>
          <w:ilvl w:val="0"/>
          <w:numId w:val="19"/>
        </w:numPr>
        <w:spacing w:after="60"/>
      </w:pPr>
      <w:r w:rsidRPr="00D7143B">
        <w:rPr>
          <w:rFonts w:cs="Tahoma"/>
        </w:rPr>
        <w:t xml:space="preserve">Open Value Subscription </w:t>
      </w:r>
    </w:p>
    <w:p w14:paraId="589C6B29" w14:textId="77777777" w:rsidR="00456002" w:rsidRPr="00D7143B" w:rsidRDefault="00456002" w:rsidP="00822871">
      <w:pPr>
        <w:numPr>
          <w:ilvl w:val="0"/>
          <w:numId w:val="19"/>
        </w:numPr>
        <w:spacing w:after="60"/>
      </w:pPr>
      <w:r w:rsidRPr="00D7143B">
        <w:rPr>
          <w:rFonts w:cs="Tahoma"/>
        </w:rPr>
        <w:t xml:space="preserve">Select </w:t>
      </w:r>
    </w:p>
    <w:p w14:paraId="03C7D8CB" w14:textId="77777777" w:rsidR="00456002" w:rsidRPr="00D7143B" w:rsidRDefault="00456002" w:rsidP="00822871">
      <w:pPr>
        <w:numPr>
          <w:ilvl w:val="0"/>
          <w:numId w:val="19"/>
        </w:numPr>
        <w:spacing w:after="60"/>
      </w:pPr>
      <w:r w:rsidRPr="00D7143B">
        <w:rPr>
          <w:rFonts w:cs="Tahoma"/>
        </w:rPr>
        <w:t xml:space="preserve">Select Plus </w:t>
      </w:r>
    </w:p>
    <w:p w14:paraId="24D48F82" w14:textId="77777777" w:rsidR="0091793D" w:rsidRPr="00D7143B" w:rsidRDefault="00F84FA6" w:rsidP="00822871">
      <w:pPr>
        <w:numPr>
          <w:ilvl w:val="0"/>
          <w:numId w:val="19"/>
        </w:numPr>
        <w:spacing w:after="60"/>
      </w:pPr>
      <w:r w:rsidRPr="00D7143B">
        <w:rPr>
          <w:rFonts w:cs="Tahoma"/>
          <w:szCs w:val="18"/>
        </w:rPr>
        <w:t xml:space="preserve">Соглашение Enterprise </w:t>
      </w:r>
    </w:p>
    <w:p w14:paraId="099224B4" w14:textId="77777777" w:rsidR="0091793D" w:rsidRPr="00D7143B" w:rsidRDefault="00F84FA6" w:rsidP="00822871">
      <w:pPr>
        <w:numPr>
          <w:ilvl w:val="0"/>
          <w:numId w:val="19"/>
        </w:numPr>
        <w:spacing w:after="60"/>
      </w:pPr>
      <w:r w:rsidRPr="00D7143B">
        <w:rPr>
          <w:rFonts w:cs="Tahoma"/>
          <w:szCs w:val="18"/>
        </w:rPr>
        <w:t>Соглашение Enterprise Subscription</w:t>
      </w:r>
    </w:p>
    <w:p w14:paraId="4696C2E4" w14:textId="77777777" w:rsidR="00892A1D" w:rsidRPr="00D7143B" w:rsidRDefault="00892A1D" w:rsidP="00822871">
      <w:pPr>
        <w:numPr>
          <w:ilvl w:val="0"/>
          <w:numId w:val="19"/>
        </w:numPr>
        <w:spacing w:after="60"/>
      </w:pPr>
      <w:r w:rsidRPr="00D7143B">
        <w:rPr>
          <w:rFonts w:cs="Tahoma"/>
        </w:rPr>
        <w:t>Соглашение Server and Cloud</w:t>
      </w:r>
    </w:p>
    <w:p w14:paraId="20BF72D5" w14:textId="77777777" w:rsidR="00B215EA" w:rsidRPr="00D7143B" w:rsidRDefault="00B215EA" w:rsidP="00822871">
      <w:pPr>
        <w:numPr>
          <w:ilvl w:val="0"/>
          <w:numId w:val="19"/>
        </w:numPr>
        <w:spacing w:after="60"/>
      </w:pPr>
      <w:r w:rsidRPr="00D7143B">
        <w:rPr>
          <w:rFonts w:cs="Tahoma"/>
          <w:szCs w:val="18"/>
        </w:rPr>
        <w:t>Соглашение Campus and School</w:t>
      </w:r>
    </w:p>
    <w:p w14:paraId="6BA50C39" w14:textId="77777777" w:rsidR="0091793D" w:rsidRPr="009C33DF" w:rsidRDefault="0091793D" w:rsidP="0091793D">
      <w:pPr>
        <w:pStyle w:val="Heading3"/>
        <w:ind w:right="720"/>
        <w:rPr>
          <w:rFonts w:ascii="Tahoma" w:hAnsi="Tahoma" w:cs="Tahoma"/>
          <w:sz w:val="18"/>
          <w:szCs w:val="18"/>
        </w:rPr>
      </w:pPr>
    </w:p>
    <w:p w14:paraId="35D2E569" w14:textId="77777777" w:rsidR="0091793D" w:rsidRPr="00D7143B" w:rsidRDefault="0091793D" w:rsidP="003E606C">
      <w:pPr>
        <w:pStyle w:val="Heading3"/>
        <w:ind w:right="720"/>
      </w:pPr>
      <w:bookmarkStart w:id="599" w:name="_Toc336338190"/>
      <w:bookmarkStart w:id="600" w:name="_Toc380004936"/>
      <w:r w:rsidRPr="00D7143B">
        <w:rPr>
          <w:rFonts w:ascii="Tahoma" w:hAnsi="Tahoma" w:cs="Tahoma"/>
          <w:sz w:val="24"/>
          <w:szCs w:val="22"/>
        </w:rPr>
        <w:t>Баллы и минимальные заказы</w:t>
      </w:r>
      <w:bookmarkEnd w:id="599"/>
      <w:bookmarkEnd w:id="600"/>
    </w:p>
    <w:p w14:paraId="76B7CCFA" w14:textId="77777777" w:rsidR="00BA4C27" w:rsidRPr="00D7143B" w:rsidRDefault="00BA4C27" w:rsidP="003E606C"/>
    <w:p w14:paraId="043F78E0" w14:textId="77777777" w:rsidR="00BA4C27" w:rsidRPr="00A8133F" w:rsidRDefault="00BA4C27" w:rsidP="00BA4C27">
      <w:pPr>
        <w:pStyle w:val="AppendixBodyText"/>
        <w:ind w:right="720"/>
        <w:rPr>
          <w:lang w:val="ru-RU"/>
        </w:rPr>
      </w:pPr>
      <w:r w:rsidRPr="00A8133F">
        <w:rPr>
          <w:rFonts w:ascii="Tahoma" w:hAnsi="Tahoma" w:cs="Tahoma"/>
          <w:sz w:val="18"/>
          <w:lang w:val="ru-RU"/>
        </w:rPr>
        <w:t xml:space="preserve">В рамках программ </w:t>
      </w:r>
      <w:r w:rsidRPr="00D7143B">
        <w:rPr>
          <w:rFonts w:ascii="Tahoma" w:hAnsi="Tahoma" w:cs="Tahoma"/>
          <w:sz w:val="18"/>
        </w:rPr>
        <w:t>Select</w:t>
      </w:r>
      <w:r w:rsidRPr="00A8133F">
        <w:rPr>
          <w:rFonts w:ascii="Tahoma" w:hAnsi="Tahoma" w:cs="Tahoma"/>
          <w:sz w:val="18"/>
          <w:lang w:val="ru-RU"/>
        </w:rPr>
        <w:t xml:space="preserve">, </w:t>
      </w:r>
      <w:r w:rsidRPr="00D7143B">
        <w:rPr>
          <w:rFonts w:ascii="Tahoma" w:hAnsi="Tahoma" w:cs="Tahoma"/>
          <w:sz w:val="18"/>
        </w:rPr>
        <w:t>Select</w:t>
      </w:r>
      <w:r w:rsidRPr="00A8133F">
        <w:rPr>
          <w:rFonts w:ascii="Tahoma" w:hAnsi="Tahoma" w:cs="Tahoma"/>
          <w:sz w:val="18"/>
          <w:lang w:val="ru-RU"/>
        </w:rPr>
        <w:t xml:space="preserve"> </w:t>
      </w:r>
      <w:r w:rsidRPr="00D7143B">
        <w:rPr>
          <w:rFonts w:ascii="Tahoma" w:hAnsi="Tahoma" w:cs="Tahoma"/>
          <w:sz w:val="18"/>
        </w:rPr>
        <w:t>Plus</w:t>
      </w:r>
      <w:r w:rsidRPr="00A8133F">
        <w:rPr>
          <w:rFonts w:ascii="Tahoma" w:hAnsi="Tahoma" w:cs="Tahoma"/>
          <w:sz w:val="18"/>
          <w:lang w:val="ru-RU"/>
        </w:rPr>
        <w:t xml:space="preserve"> и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License</w:t>
      </w:r>
      <w:r w:rsidRPr="00A8133F">
        <w:rPr>
          <w:rFonts w:ascii="Tahoma" w:hAnsi="Tahoma" w:cs="Tahoma"/>
          <w:sz w:val="18"/>
          <w:lang w:val="ru-RU"/>
        </w:rPr>
        <w:t xml:space="preserve"> ведется подсчет «Баллов», показывающий, какое количество баллов </w:t>
      </w:r>
      <w:r w:rsidRPr="00D7143B">
        <w:rPr>
          <w:rFonts w:ascii="Tahoma" w:hAnsi="Tahoma" w:cs="Tahoma"/>
          <w:sz w:val="18"/>
        </w:rPr>
        <w:t>Microsoft</w:t>
      </w:r>
      <w:r w:rsidRPr="00A8133F">
        <w:rPr>
          <w:rFonts w:ascii="Tahoma" w:hAnsi="Tahoma" w:cs="Tahoma"/>
          <w:sz w:val="18"/>
          <w:lang w:val="ru-RU"/>
        </w:rPr>
        <w:t xml:space="preserve">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213B12" w:rsidRPr="00A8133F">
        <w:rPr>
          <w:rFonts w:ascii="Tahoma" w:hAnsi="Tahoma" w:cs="Tahoma"/>
          <w:sz w:val="18"/>
          <w:lang w:val="ru-RU"/>
        </w:rPr>
        <w:t xml:space="preserve"> </w:t>
      </w:r>
      <w:r w:rsidRPr="00A8133F">
        <w:rPr>
          <w:rFonts w:ascii="Tahoma" w:hAnsi="Tahoma" w:cs="Tahoma"/>
          <w:sz w:val="18"/>
          <w:lang w:val="ru-RU"/>
        </w:rPr>
        <w:t xml:space="preserve">Далее приведено сопоставление числа единиц с лицензиями для минимального объема заказа по программам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и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w:t>
      </w:r>
      <w:r w:rsidRPr="00D7143B">
        <w:rPr>
          <w:rFonts w:ascii="Tahoma" w:hAnsi="Tahoma" w:cs="Tahoma"/>
          <w:sz w:val="18"/>
        </w:rPr>
        <w:t>Subscription</w:t>
      </w:r>
      <w:r w:rsidRPr="00A8133F">
        <w:rPr>
          <w:rFonts w:ascii="Tahoma" w:hAnsi="Tahoma" w:cs="Tahoma"/>
          <w:sz w:val="18"/>
          <w:lang w:val="ru-RU"/>
        </w:rPr>
        <w:t>:</w:t>
      </w:r>
    </w:p>
    <w:p w14:paraId="120CEC24" w14:textId="77777777" w:rsidR="00E64551" w:rsidRPr="00A8133F" w:rsidRDefault="00E64551" w:rsidP="00E64551">
      <w:pPr>
        <w:pStyle w:val="AppendixBodyText"/>
        <w:ind w:right="720"/>
        <w:rPr>
          <w:highlight w:val="yellow"/>
          <w:lang w:val="ru-RU"/>
        </w:rPr>
      </w:pPr>
    </w:p>
    <w:p w14:paraId="14CBCE7D" w14:textId="77777777" w:rsidR="00456002" w:rsidRPr="00D7143B" w:rsidRDefault="00456002" w:rsidP="00822871">
      <w:pPr>
        <w:numPr>
          <w:ilvl w:val="0"/>
          <w:numId w:val="19"/>
        </w:numPr>
        <w:spacing w:after="60"/>
      </w:pPr>
      <w:r w:rsidRPr="00D7143B">
        <w:rPr>
          <w:rFonts w:cs="Tahoma"/>
        </w:rPr>
        <w:t xml:space="preserve">Стандартная лицензия: 1 лицензия </w:t>
      </w:r>
    </w:p>
    <w:p w14:paraId="69BD47BB" w14:textId="77777777" w:rsidR="00456002" w:rsidRPr="00D7143B" w:rsidRDefault="00456002" w:rsidP="00822871">
      <w:pPr>
        <w:numPr>
          <w:ilvl w:val="0"/>
          <w:numId w:val="19"/>
        </w:numPr>
        <w:spacing w:after="60"/>
      </w:pPr>
      <w:r w:rsidRPr="00D7143B">
        <w:rPr>
          <w:rFonts w:cs="Tahoma"/>
        </w:rPr>
        <w:t xml:space="preserve">Лицензия на обновление: 1 лицензия </w:t>
      </w:r>
    </w:p>
    <w:p w14:paraId="1D75C53A" w14:textId="77777777" w:rsidR="00456002" w:rsidRPr="00D7143B" w:rsidRDefault="00456002" w:rsidP="00822871">
      <w:pPr>
        <w:numPr>
          <w:ilvl w:val="0"/>
          <w:numId w:val="19"/>
        </w:numPr>
        <w:spacing w:after="60"/>
      </w:pPr>
      <w:r w:rsidRPr="00D7143B">
        <w:rPr>
          <w:rFonts w:cs="Tahoma"/>
        </w:rPr>
        <w:t xml:space="preserve">Software Assurance: 1 лицензия </w:t>
      </w:r>
    </w:p>
    <w:p w14:paraId="4A1BF1F3" w14:textId="77777777" w:rsidR="00456002" w:rsidRPr="00D7143B" w:rsidRDefault="00456002" w:rsidP="00822871">
      <w:pPr>
        <w:numPr>
          <w:ilvl w:val="0"/>
          <w:numId w:val="19"/>
        </w:numPr>
        <w:spacing w:after="60"/>
      </w:pPr>
      <w:r w:rsidRPr="00D7143B">
        <w:rPr>
          <w:rFonts w:cs="Tahoma"/>
        </w:rPr>
        <w:t xml:space="preserve">Лицензия и Software Assurance: 2 лицензии </w:t>
      </w:r>
    </w:p>
    <w:p w14:paraId="2D1DD3BE" w14:textId="77777777" w:rsidR="00456002" w:rsidRPr="00A8133F" w:rsidRDefault="00456002" w:rsidP="00822871">
      <w:pPr>
        <w:numPr>
          <w:ilvl w:val="0"/>
          <w:numId w:val="19"/>
        </w:numPr>
        <w:spacing w:after="60"/>
        <w:rPr>
          <w:lang w:val="ru-RU"/>
        </w:rPr>
      </w:pPr>
      <w:r w:rsidRPr="00A8133F">
        <w:rPr>
          <w:rFonts w:cs="Tahoma"/>
          <w:lang w:val="ru-RU"/>
        </w:rPr>
        <w:t xml:space="preserve">Лицензия на обновление и </w:t>
      </w:r>
      <w:r w:rsidRPr="00D7143B">
        <w:rPr>
          <w:rFonts w:cs="Tahoma"/>
        </w:rPr>
        <w:t>Software</w:t>
      </w:r>
      <w:r w:rsidRPr="00A8133F">
        <w:rPr>
          <w:rFonts w:cs="Tahoma"/>
          <w:lang w:val="ru-RU"/>
        </w:rPr>
        <w:t xml:space="preserve"> </w:t>
      </w:r>
      <w:r w:rsidRPr="00D7143B">
        <w:rPr>
          <w:rFonts w:cs="Tahoma"/>
        </w:rPr>
        <w:t>Assurance</w:t>
      </w:r>
      <w:r w:rsidRPr="00A8133F">
        <w:rPr>
          <w:rFonts w:cs="Tahoma"/>
          <w:lang w:val="ru-RU"/>
        </w:rPr>
        <w:t>: 2 лицензии;</w:t>
      </w:r>
    </w:p>
    <w:p w14:paraId="6C50D90B" w14:textId="77777777" w:rsidR="00456002" w:rsidRPr="00A8133F" w:rsidRDefault="00456002" w:rsidP="00822871">
      <w:pPr>
        <w:numPr>
          <w:ilvl w:val="0"/>
          <w:numId w:val="19"/>
        </w:numPr>
        <w:spacing w:after="60"/>
        <w:rPr>
          <w:lang w:val="ru-RU"/>
        </w:rPr>
      </w:pPr>
      <w:r w:rsidRPr="00A8133F">
        <w:rPr>
          <w:rFonts w:cs="Tahoma"/>
          <w:lang w:val="ru-RU"/>
        </w:rPr>
        <w:t xml:space="preserve">Лицензия </w:t>
      </w:r>
      <w:r w:rsidRPr="00D7143B">
        <w:rPr>
          <w:rFonts w:cs="Tahoma"/>
        </w:rPr>
        <w:t>Work</w:t>
      </w:r>
      <w:r w:rsidRPr="00A8133F">
        <w:rPr>
          <w:rFonts w:cs="Tahoma"/>
          <w:lang w:val="ru-RU"/>
        </w:rPr>
        <w:t xml:space="preserve"> </w:t>
      </w:r>
      <w:r w:rsidRPr="00D7143B">
        <w:rPr>
          <w:rFonts w:cs="Tahoma"/>
        </w:rPr>
        <w:t>At</w:t>
      </w:r>
      <w:r w:rsidRPr="00A8133F">
        <w:rPr>
          <w:rFonts w:cs="Tahoma"/>
          <w:lang w:val="ru-RU"/>
        </w:rPr>
        <w:t xml:space="preserve"> </w:t>
      </w:r>
      <w:r w:rsidRPr="00D7143B">
        <w:rPr>
          <w:rFonts w:cs="Tahoma"/>
        </w:rPr>
        <w:t>Home</w:t>
      </w:r>
      <w:r w:rsidRPr="00A8133F">
        <w:rPr>
          <w:rFonts w:cs="Tahoma"/>
          <w:lang w:val="ru-RU"/>
        </w:rPr>
        <w:t>: 1 лицензия</w:t>
      </w:r>
      <w:r w:rsidR="00FB5170" w:rsidRPr="00A8133F">
        <w:rPr>
          <w:rFonts w:cs="Tahoma"/>
          <w:lang w:val="ru-RU"/>
        </w:rPr>
        <w:t>.</w:t>
      </w:r>
      <w:r w:rsidRPr="00A8133F">
        <w:rPr>
          <w:rFonts w:cs="Tahoma"/>
          <w:lang w:val="ru-RU"/>
        </w:rPr>
        <w:t xml:space="preserve"> </w:t>
      </w:r>
    </w:p>
    <w:p w14:paraId="74A35D99" w14:textId="77777777" w:rsidR="00456002" w:rsidRPr="00A8133F" w:rsidRDefault="00456002" w:rsidP="00822871">
      <w:pPr>
        <w:numPr>
          <w:ilvl w:val="0"/>
          <w:numId w:val="19"/>
        </w:numPr>
        <w:spacing w:after="60"/>
        <w:rPr>
          <w:lang w:val="ru-RU"/>
        </w:rPr>
      </w:pPr>
      <w:r w:rsidRPr="00A8133F">
        <w:rPr>
          <w:rFonts w:cs="Tahoma"/>
          <w:lang w:val="ru-RU"/>
        </w:rPr>
        <w:t>Лицензия на переход вверх: 1 лицензия.</w:t>
      </w:r>
    </w:p>
    <w:p w14:paraId="3A4AB849" w14:textId="77777777" w:rsidR="00456002" w:rsidRPr="00D7143B" w:rsidRDefault="002435BA" w:rsidP="00822871">
      <w:pPr>
        <w:numPr>
          <w:ilvl w:val="0"/>
          <w:numId w:val="19"/>
        </w:numPr>
        <w:spacing w:after="60"/>
      </w:pPr>
      <w:r w:rsidRPr="00D7143B">
        <w:rPr>
          <w:rFonts w:cs="Tahoma"/>
        </w:rPr>
        <w:t>Вознаграждение. 1 лицензия.</w:t>
      </w:r>
    </w:p>
    <w:p w14:paraId="5F8C8C2E" w14:textId="77777777" w:rsidR="00456002" w:rsidRPr="00D7143B" w:rsidRDefault="00456002" w:rsidP="00822871">
      <w:pPr>
        <w:numPr>
          <w:ilvl w:val="0"/>
          <w:numId w:val="19"/>
        </w:numPr>
        <w:spacing w:after="60"/>
      </w:pPr>
      <w:r w:rsidRPr="00D7143B">
        <w:rPr>
          <w:rFonts w:cs="Tahoma"/>
        </w:rPr>
        <w:t>Подписная лицензия: 1 лицензия.</w:t>
      </w:r>
    </w:p>
    <w:p w14:paraId="2DEA9B60" w14:textId="77777777" w:rsidR="00456002" w:rsidRDefault="00456002" w:rsidP="00E64551">
      <w:pPr>
        <w:pStyle w:val="Heading2"/>
        <w:ind w:left="0"/>
        <w:rPr>
          <w:rFonts w:ascii="Tahoma" w:hAnsi="Tahoma" w:cs="Tahoma"/>
          <w:sz w:val="18"/>
          <w:szCs w:val="18"/>
        </w:rPr>
      </w:pPr>
    </w:p>
    <w:p w14:paraId="1C578379" w14:textId="77777777" w:rsidR="009C33DF" w:rsidRDefault="009C33DF" w:rsidP="009C33DF"/>
    <w:p w14:paraId="645B8B60" w14:textId="77777777" w:rsidR="009C33DF" w:rsidRDefault="009C33DF" w:rsidP="009C33DF"/>
    <w:p w14:paraId="26FEDA96" w14:textId="77777777" w:rsidR="009C33DF" w:rsidRDefault="009C33DF" w:rsidP="009C33DF"/>
    <w:p w14:paraId="1A1477DF" w14:textId="77777777" w:rsidR="009C33DF" w:rsidRDefault="009C33DF" w:rsidP="009C33DF"/>
    <w:p w14:paraId="1E477583" w14:textId="77777777" w:rsidR="009C33DF" w:rsidRDefault="009C33DF" w:rsidP="009C33DF"/>
    <w:p w14:paraId="3673F1B7" w14:textId="77777777" w:rsidR="009C33DF" w:rsidRDefault="009C33DF" w:rsidP="009C33DF"/>
    <w:p w14:paraId="190CCC21" w14:textId="77777777" w:rsidR="009C33DF" w:rsidRDefault="009C33DF" w:rsidP="009C33DF"/>
    <w:p w14:paraId="1AFFCEE1" w14:textId="77777777" w:rsidR="009C33DF" w:rsidRDefault="009C33DF" w:rsidP="009C33DF"/>
    <w:p w14:paraId="62B04CC0" w14:textId="77777777" w:rsidR="009C33DF" w:rsidRDefault="009C33DF" w:rsidP="009C33DF"/>
    <w:p w14:paraId="207D58BD" w14:textId="77777777" w:rsidR="009C33DF" w:rsidRPr="009C33DF" w:rsidRDefault="009C33DF" w:rsidP="009C33DF"/>
    <w:p w14:paraId="03C20F39" w14:textId="77777777" w:rsidR="00E64551" w:rsidRPr="00D7143B" w:rsidRDefault="00456002" w:rsidP="009C0DC9">
      <w:pPr>
        <w:pStyle w:val="Heading2"/>
        <w:ind w:left="0"/>
      </w:pPr>
      <w:bookmarkStart w:id="601" w:name="_Toc336338191"/>
      <w:bookmarkStart w:id="602" w:name="_Toc380004937"/>
      <w:bookmarkStart w:id="603" w:name="_Toc323159726"/>
      <w:r w:rsidRPr="00D7143B">
        <w:rPr>
          <w:rFonts w:ascii="Tahoma" w:hAnsi="Tahoma" w:cs="Tahoma"/>
        </w:rPr>
        <w:lastRenderedPageBreak/>
        <w:t>Требования к минимальному объему заказа</w:t>
      </w:r>
      <w:bookmarkEnd w:id="601"/>
      <w:bookmarkEnd w:id="602"/>
    </w:p>
    <w:bookmarkEnd w:id="603"/>
    <w:p w14:paraId="46CEB8E6" w14:textId="77777777" w:rsidR="009C33DF" w:rsidRPr="009C33DF" w:rsidRDefault="009C33DF" w:rsidP="009C33DF">
      <w:pPr>
        <w:pStyle w:val="Heading2"/>
        <w:ind w:left="0"/>
        <w:rPr>
          <w:rFonts w:ascii="Tahoma" w:hAnsi="Tahoma" w:cs="Tahoma"/>
          <w:sz w:val="18"/>
          <w:szCs w:val="18"/>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90"/>
        <w:gridCol w:w="6570"/>
      </w:tblGrid>
      <w:tr w:rsidR="00456002" w:rsidRPr="002D7DAF" w14:paraId="4414AE67" w14:textId="77777777" w:rsidTr="00DF40C2">
        <w:trPr>
          <w:tblHeader/>
        </w:trPr>
        <w:tc>
          <w:tcPr>
            <w:tcW w:w="2790" w:type="dxa"/>
            <w:shd w:val="clear" w:color="auto" w:fill="FABF8F"/>
          </w:tcPr>
          <w:p w14:paraId="03983C6E" w14:textId="77777777" w:rsidR="00456002" w:rsidRPr="00D7143B" w:rsidRDefault="00456002" w:rsidP="005C647E">
            <w:pPr>
              <w:pStyle w:val="AppendixBodyText"/>
              <w:ind w:right="720"/>
              <w:jc w:val="center"/>
              <w:rPr>
                <w:rFonts w:ascii="Tahoma" w:hAnsi="Tahoma" w:cs="Tahoma"/>
                <w:b/>
                <w:color w:val="000000"/>
                <w:sz w:val="22"/>
                <w:szCs w:val="18"/>
                <w:lang w:eastAsia="ja-JP"/>
              </w:rPr>
            </w:pPr>
            <w:r w:rsidRPr="00D7143B">
              <w:rPr>
                <w:rFonts w:ascii="Tahoma" w:hAnsi="Tahoma" w:cs="Tahoma"/>
                <w:b/>
                <w:color w:val="000000"/>
                <w:sz w:val="22"/>
                <w:szCs w:val="18"/>
              </w:rPr>
              <w:t>Программы</w:t>
            </w:r>
          </w:p>
        </w:tc>
        <w:tc>
          <w:tcPr>
            <w:tcW w:w="6570" w:type="dxa"/>
            <w:shd w:val="clear" w:color="auto" w:fill="FABF8F"/>
          </w:tcPr>
          <w:p w14:paraId="0252F885" w14:textId="77777777" w:rsidR="00456002" w:rsidRPr="00A8133F" w:rsidRDefault="00456002" w:rsidP="005C647E">
            <w:pPr>
              <w:pStyle w:val="AppendixBodyText"/>
              <w:ind w:right="720"/>
              <w:jc w:val="center"/>
              <w:rPr>
                <w:rFonts w:ascii="Tahoma" w:hAnsi="Tahoma" w:cs="Tahoma"/>
                <w:b/>
                <w:color w:val="000000"/>
                <w:sz w:val="22"/>
                <w:szCs w:val="18"/>
                <w:lang w:val="ru-RU" w:eastAsia="ja-JP"/>
              </w:rPr>
            </w:pPr>
            <w:r w:rsidRPr="00A8133F">
              <w:rPr>
                <w:rFonts w:ascii="Tahoma" w:hAnsi="Tahoma" w:cs="Tahoma"/>
                <w:b/>
                <w:color w:val="000000"/>
                <w:sz w:val="22"/>
                <w:szCs w:val="18"/>
                <w:lang w:val="ru-RU"/>
              </w:rPr>
              <w:t>Требования к минимальному объему заказа</w:t>
            </w:r>
          </w:p>
        </w:tc>
      </w:tr>
      <w:tr w:rsidR="00456002" w:rsidRPr="002D7DAF" w14:paraId="4878F938" w14:textId="77777777" w:rsidTr="00DF40C2">
        <w:tc>
          <w:tcPr>
            <w:tcW w:w="2790" w:type="dxa"/>
            <w:shd w:val="clear" w:color="auto" w:fill="auto"/>
          </w:tcPr>
          <w:p w14:paraId="68738613" w14:textId="77777777" w:rsidR="00456002" w:rsidRPr="00A8133F" w:rsidRDefault="00456002" w:rsidP="00DF40C2">
            <w:pPr>
              <w:pStyle w:val="AppendixBodyText"/>
              <w:spacing w:before="60"/>
              <w:ind w:right="720"/>
              <w:rPr>
                <w:rFonts w:ascii="Tahoma" w:hAnsi="Tahoma" w:cs="Tahoma"/>
                <w:b/>
                <w:color w:val="000000"/>
                <w:sz w:val="18"/>
                <w:szCs w:val="18"/>
                <w:lang w:val="ru-RU" w:eastAsia="ja-JP"/>
              </w:rPr>
            </w:pPr>
            <w:r w:rsidRPr="00D7143B">
              <w:rPr>
                <w:rFonts w:ascii="Tahoma" w:hAnsi="Tahoma" w:cs="Tahoma"/>
                <w:b/>
                <w:color w:val="000000"/>
                <w:szCs w:val="18"/>
              </w:rPr>
              <w:t>Open</w:t>
            </w:r>
            <w:r w:rsidRPr="00A8133F">
              <w:rPr>
                <w:rFonts w:ascii="Tahoma" w:hAnsi="Tahoma" w:cs="Tahoma"/>
                <w:b/>
                <w:color w:val="000000"/>
                <w:szCs w:val="18"/>
                <w:lang w:val="ru-RU"/>
              </w:rPr>
              <w:t xml:space="preserve"> </w:t>
            </w:r>
            <w:r w:rsidRPr="00D7143B">
              <w:rPr>
                <w:rFonts w:ascii="Tahoma" w:hAnsi="Tahoma" w:cs="Tahoma"/>
                <w:b/>
                <w:color w:val="000000"/>
                <w:szCs w:val="18"/>
              </w:rPr>
              <w:t>License</w:t>
            </w:r>
            <w:r w:rsidRPr="00A8133F">
              <w:rPr>
                <w:rFonts w:ascii="Tahoma" w:hAnsi="Tahoma" w:cs="Tahoma"/>
                <w:b/>
                <w:color w:val="000000"/>
                <w:szCs w:val="18"/>
                <w:lang w:val="ru-RU"/>
              </w:rPr>
              <w:t xml:space="preserve">, </w:t>
            </w:r>
            <w:r w:rsidRPr="00D7143B">
              <w:rPr>
                <w:rFonts w:ascii="Tahoma" w:hAnsi="Tahoma" w:cs="Tahoma"/>
                <w:b/>
                <w:color w:val="000000"/>
                <w:szCs w:val="18"/>
              </w:rPr>
              <w:t>Open</w:t>
            </w:r>
            <w:r w:rsidRPr="00A8133F">
              <w:rPr>
                <w:rFonts w:ascii="Tahoma" w:hAnsi="Tahoma" w:cs="Tahoma"/>
                <w:b/>
                <w:color w:val="000000"/>
                <w:szCs w:val="18"/>
                <w:lang w:val="ru-RU"/>
              </w:rPr>
              <w:t xml:space="preserve"> </w:t>
            </w:r>
            <w:r w:rsidRPr="00D7143B">
              <w:rPr>
                <w:rFonts w:ascii="Tahoma" w:hAnsi="Tahoma" w:cs="Tahoma"/>
                <w:b/>
                <w:color w:val="000000"/>
                <w:szCs w:val="18"/>
              </w:rPr>
              <w:t>Value</w:t>
            </w:r>
            <w:r w:rsidRPr="00A8133F">
              <w:rPr>
                <w:rFonts w:ascii="Tahoma" w:hAnsi="Tahoma" w:cs="Tahoma"/>
                <w:b/>
                <w:color w:val="000000"/>
                <w:szCs w:val="18"/>
                <w:lang w:val="ru-RU"/>
              </w:rPr>
              <w:t xml:space="preserve"> и</w:t>
            </w:r>
            <w:r w:rsidR="00A42B60">
              <w:rPr>
                <w:rFonts w:ascii="Tahoma" w:hAnsi="Tahoma" w:cs="Tahoma"/>
                <w:b/>
                <w:color w:val="000000"/>
                <w:szCs w:val="18"/>
              </w:rPr>
              <w:t> </w:t>
            </w:r>
            <w:r w:rsidRPr="00D7143B">
              <w:rPr>
                <w:rFonts w:ascii="Tahoma" w:hAnsi="Tahoma" w:cs="Tahoma"/>
                <w:b/>
                <w:color w:val="000000"/>
                <w:szCs w:val="18"/>
              </w:rPr>
              <w:t>Open</w:t>
            </w:r>
            <w:r w:rsidRPr="00A8133F">
              <w:rPr>
                <w:rFonts w:ascii="Tahoma" w:hAnsi="Tahoma" w:cs="Tahoma"/>
                <w:b/>
                <w:color w:val="000000"/>
                <w:szCs w:val="18"/>
                <w:lang w:val="ru-RU"/>
              </w:rPr>
              <w:t xml:space="preserve"> </w:t>
            </w:r>
            <w:r w:rsidRPr="00D7143B">
              <w:rPr>
                <w:rFonts w:ascii="Tahoma" w:hAnsi="Tahoma" w:cs="Tahoma"/>
                <w:b/>
                <w:color w:val="000000"/>
                <w:szCs w:val="18"/>
              </w:rPr>
              <w:t>Value</w:t>
            </w:r>
            <w:r w:rsidRPr="00A8133F">
              <w:rPr>
                <w:rFonts w:ascii="Tahoma" w:hAnsi="Tahoma" w:cs="Tahoma"/>
                <w:b/>
                <w:color w:val="000000"/>
                <w:szCs w:val="18"/>
                <w:lang w:val="ru-RU"/>
              </w:rPr>
              <w:t xml:space="preserve"> </w:t>
            </w:r>
            <w:r w:rsidRPr="00D7143B">
              <w:rPr>
                <w:rFonts w:ascii="Tahoma" w:hAnsi="Tahoma" w:cs="Tahoma"/>
                <w:b/>
                <w:color w:val="000000"/>
                <w:szCs w:val="18"/>
              </w:rPr>
              <w:t>Subscription</w:t>
            </w:r>
            <w:r w:rsidRPr="00A8133F">
              <w:rPr>
                <w:rFonts w:ascii="Tahoma" w:hAnsi="Tahoma" w:cs="Tahoma"/>
                <w:b/>
                <w:color w:val="000000"/>
                <w:szCs w:val="18"/>
                <w:lang w:val="ru-RU"/>
              </w:rPr>
              <w:t xml:space="preserve"> (для</w:t>
            </w:r>
            <w:r w:rsidR="00DF40C2">
              <w:rPr>
                <w:rFonts w:ascii="Tahoma" w:hAnsi="Tahoma" w:cs="Tahoma"/>
                <w:b/>
                <w:color w:val="000000"/>
                <w:szCs w:val="18"/>
              </w:rPr>
              <w:t> </w:t>
            </w:r>
            <w:r w:rsidRPr="00A8133F">
              <w:rPr>
                <w:rFonts w:ascii="Tahoma" w:hAnsi="Tahoma" w:cs="Tahoma"/>
                <w:b/>
                <w:color w:val="000000"/>
                <w:szCs w:val="18"/>
                <w:lang w:val="ru-RU"/>
              </w:rPr>
              <w:t>торговых и</w:t>
            </w:r>
            <w:r w:rsidR="00DF40C2" w:rsidRPr="00A8133F">
              <w:rPr>
                <w:rFonts w:ascii="Tahoma" w:hAnsi="Tahoma" w:cs="Tahoma"/>
                <w:b/>
                <w:color w:val="000000"/>
                <w:szCs w:val="18"/>
                <w:lang w:val="ru-RU"/>
              </w:rPr>
              <w:t xml:space="preserve"> </w:t>
            </w:r>
            <w:r w:rsidRPr="00A8133F">
              <w:rPr>
                <w:rFonts w:ascii="Tahoma" w:hAnsi="Tahoma" w:cs="Tahoma"/>
                <w:b/>
                <w:color w:val="000000"/>
                <w:szCs w:val="18"/>
                <w:lang w:val="ru-RU"/>
              </w:rPr>
              <w:t>государственных организаций)</w:t>
            </w:r>
          </w:p>
        </w:tc>
        <w:tc>
          <w:tcPr>
            <w:tcW w:w="6570" w:type="dxa"/>
            <w:shd w:val="clear" w:color="auto" w:fill="auto"/>
          </w:tcPr>
          <w:p w14:paraId="32EB83E2" w14:textId="77777777" w:rsidR="00456002" w:rsidRPr="00A8133F" w:rsidRDefault="004B6D8C" w:rsidP="00A70464">
            <w:pPr>
              <w:pStyle w:val="AppendixBodyText"/>
              <w:spacing w:before="60"/>
              <w:ind w:right="720"/>
              <w:rPr>
                <w:lang w:val="ru-RU"/>
              </w:rPr>
            </w:pPr>
            <w:r w:rsidRPr="00A8133F">
              <w:rPr>
                <w:rFonts w:ascii="Tahoma" w:hAnsi="Tahoma" w:cs="Tahoma"/>
                <w:b/>
                <w:sz w:val="18"/>
                <w:lang w:val="ru-RU"/>
              </w:rPr>
              <w:t xml:space="preserve">Лицензия </w:t>
            </w:r>
            <w:r w:rsidRPr="00D7143B">
              <w:rPr>
                <w:rFonts w:ascii="Tahoma" w:hAnsi="Tahoma" w:cs="Tahoma"/>
                <w:b/>
                <w:sz w:val="18"/>
              </w:rPr>
              <w:t>Open</w:t>
            </w:r>
          </w:p>
          <w:p w14:paraId="102F4E0B" w14:textId="77777777" w:rsidR="00456002" w:rsidRPr="00A8133F" w:rsidRDefault="00456002" w:rsidP="005C647E">
            <w:pPr>
              <w:pStyle w:val="AppendixBodyText"/>
              <w:ind w:right="720"/>
              <w:rPr>
                <w:lang w:val="ru-RU"/>
              </w:rPr>
            </w:pPr>
            <w:r w:rsidRPr="00A8133F">
              <w:rPr>
                <w:rFonts w:ascii="Tahoma" w:hAnsi="Tahoma" w:cs="Tahoma"/>
                <w:sz w:val="18"/>
                <w:lang w:val="ru-RU"/>
              </w:rPr>
              <w:t xml:space="preserve">В рамках программы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License</w:t>
            </w:r>
            <w:r w:rsidRPr="00A8133F">
              <w:rPr>
                <w:rFonts w:ascii="Tahoma" w:hAnsi="Tahoma" w:cs="Tahoma"/>
                <w:sz w:val="18"/>
                <w:lang w:val="ru-RU"/>
              </w:rPr>
              <w:t xml:space="preserve"> требуется заказать не менее 5</w:t>
            </w:r>
            <w:r w:rsidR="00A42B60">
              <w:rPr>
                <w:rFonts w:ascii="Tahoma" w:hAnsi="Tahoma" w:cs="Tahoma"/>
                <w:sz w:val="18"/>
              </w:rPr>
              <w:t> </w:t>
            </w:r>
            <w:r w:rsidRPr="00A8133F">
              <w:rPr>
                <w:rFonts w:ascii="Tahoma" w:hAnsi="Tahoma" w:cs="Tahoma"/>
                <w:sz w:val="18"/>
                <w:lang w:val="ru-RU"/>
              </w:rPr>
              <w:t xml:space="preserve">лицензий, 5 покрытий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или любой их комбинации для установления Номера разрешения.</w:t>
            </w:r>
            <w:r w:rsidR="00213B12" w:rsidRPr="00A8133F">
              <w:rPr>
                <w:rFonts w:ascii="Tahoma" w:hAnsi="Tahoma" w:cs="Tahoma"/>
                <w:sz w:val="18"/>
                <w:lang w:val="ru-RU"/>
              </w:rPr>
              <w:t xml:space="preserve"> </w:t>
            </w:r>
            <w:r w:rsidRPr="00A8133F">
              <w:rPr>
                <w:rFonts w:ascii="Tahoma" w:hAnsi="Tahoma" w:cs="Tahoma"/>
                <w:sz w:val="18"/>
                <w:lang w:val="ru-RU"/>
              </w:rPr>
              <w:t xml:space="preserve">Например, приобретение двух Лицензий 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и одной Стандартной лицензии будет соответствовать требованию о приобретении не менее 5 лицензий для участия в программе. </w:t>
            </w:r>
          </w:p>
          <w:p w14:paraId="01D1C6C7" w14:textId="77777777" w:rsidR="00456002" w:rsidRPr="00A8133F" w:rsidRDefault="00456002" w:rsidP="003E606C">
            <w:pPr>
              <w:pStyle w:val="AppendixBodyText"/>
              <w:spacing w:after="0"/>
              <w:ind w:right="720"/>
              <w:rPr>
                <w:lang w:val="ru-RU"/>
              </w:rPr>
            </w:pPr>
          </w:p>
          <w:p w14:paraId="67C37E68" w14:textId="77777777" w:rsidR="004B6D8C" w:rsidRPr="00D7143B" w:rsidRDefault="00456002" w:rsidP="005C647E">
            <w:pPr>
              <w:pStyle w:val="AppendixBodyText"/>
              <w:ind w:right="720"/>
            </w:pPr>
            <w:r w:rsidRPr="00D7143B">
              <w:rPr>
                <w:rFonts w:ascii="Tahoma" w:hAnsi="Tahoma" w:cs="Tahoma"/>
                <w:b/>
                <w:sz w:val="18"/>
              </w:rPr>
              <w:t>Open Value и Open Value Subsctipion</w:t>
            </w:r>
          </w:p>
          <w:p w14:paraId="51D54BE0" w14:textId="77777777" w:rsidR="00456002" w:rsidRPr="00A8133F" w:rsidRDefault="00456002" w:rsidP="005C647E">
            <w:pPr>
              <w:pStyle w:val="AppendixBodyText"/>
              <w:ind w:right="720"/>
              <w:rPr>
                <w:lang w:val="ru-RU"/>
              </w:rPr>
            </w:pPr>
            <w:r w:rsidRPr="00A8133F">
              <w:rPr>
                <w:rFonts w:ascii="Tahoma" w:hAnsi="Tahoma" w:cs="Tahoma"/>
                <w:sz w:val="18"/>
                <w:lang w:val="ru-RU"/>
              </w:rPr>
              <w:t xml:space="preserve">Для заключения соглашения в рамках программы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требуется размещение заказа не менее чем на пять Лицензий на</w:t>
            </w:r>
            <w:r w:rsidR="00A42B60">
              <w:rPr>
                <w:rFonts w:ascii="Tahoma" w:hAnsi="Tahoma" w:cs="Tahoma"/>
                <w:sz w:val="18"/>
              </w:rPr>
              <w:t> </w:t>
            </w:r>
            <w:r w:rsidRPr="00A8133F">
              <w:rPr>
                <w:rFonts w:ascii="Tahoma" w:hAnsi="Tahoma" w:cs="Tahoma"/>
                <w:sz w:val="18"/>
                <w:lang w:val="ru-RU"/>
              </w:rPr>
              <w:t xml:space="preserve">обновление 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пять Лицензий 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пять покрытий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пять подписных лицензий или</w:t>
            </w:r>
            <w:r w:rsidRPr="00D7143B">
              <w:rPr>
                <w:rFonts w:ascii="Tahoma" w:hAnsi="Tahoma" w:cs="Tahoma"/>
                <w:sz w:val="18"/>
              </w:rPr>
              <w:t> </w:t>
            </w:r>
            <w:r w:rsidRPr="00A8133F">
              <w:rPr>
                <w:rFonts w:ascii="Tahoma" w:hAnsi="Tahoma" w:cs="Tahoma"/>
                <w:sz w:val="18"/>
                <w:lang w:val="ru-RU"/>
              </w:rPr>
              <w:t xml:space="preserve">любой их комбинации. </w:t>
            </w:r>
          </w:p>
          <w:p w14:paraId="7ECCB706" w14:textId="77777777" w:rsidR="00456002" w:rsidRPr="00A8133F" w:rsidRDefault="00456002" w:rsidP="003E606C">
            <w:pPr>
              <w:pStyle w:val="AppendixBodyText"/>
              <w:spacing w:after="0"/>
              <w:ind w:right="720"/>
              <w:rPr>
                <w:lang w:val="ru-RU"/>
              </w:rPr>
            </w:pPr>
          </w:p>
          <w:p w14:paraId="0E965B8A" w14:textId="77777777" w:rsidR="00456002" w:rsidRPr="00A8133F" w:rsidRDefault="00456002" w:rsidP="00A51838">
            <w:pPr>
              <w:pStyle w:val="AppendixBodyText"/>
              <w:spacing w:after="0"/>
              <w:ind w:right="720"/>
              <w:rPr>
                <w:lang w:val="ru-RU"/>
              </w:rPr>
            </w:pPr>
            <w:r w:rsidRPr="00A8133F">
              <w:rPr>
                <w:rFonts w:ascii="Tahoma" w:hAnsi="Tahoma" w:cs="Tahoma"/>
                <w:b/>
                <w:sz w:val="18"/>
                <w:lang w:val="ru-RU"/>
              </w:rPr>
              <w:t>Примечание.</w:t>
            </w:r>
            <w:r w:rsidRPr="00A8133F">
              <w:rPr>
                <w:rFonts w:ascii="Tahoma" w:hAnsi="Tahoma" w:cs="Tahoma"/>
                <w:sz w:val="18"/>
                <w:lang w:val="ru-RU"/>
              </w:rPr>
              <w:t xml:space="preserve"> В некоторых случаях одна лицензия на определенные продукты, предлагаемые в рамках программы </w:t>
            </w:r>
            <w:r w:rsidRPr="00D7143B">
              <w:rPr>
                <w:rFonts w:ascii="Tahoma" w:hAnsi="Tahoma" w:cs="Tahoma"/>
                <w:sz w:val="18"/>
              </w:rPr>
              <w:t>Open</w:t>
            </w:r>
            <w:r w:rsidRPr="00A8133F">
              <w:rPr>
                <w:rFonts w:ascii="Tahoma" w:hAnsi="Tahoma" w:cs="Tahoma"/>
                <w:sz w:val="18"/>
                <w:lang w:val="ru-RU"/>
              </w:rPr>
              <w:t xml:space="preserve"> или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приравнивается к необходимым пяти лицензиям.</w:t>
            </w:r>
            <w:r w:rsidR="00213B12" w:rsidRPr="00A8133F">
              <w:rPr>
                <w:rFonts w:ascii="Tahoma" w:hAnsi="Tahoma" w:cs="Tahoma"/>
                <w:sz w:val="18"/>
                <w:lang w:val="ru-RU"/>
              </w:rPr>
              <w:t xml:space="preserve"> </w:t>
            </w:r>
            <w:r w:rsidRPr="00A8133F">
              <w:rPr>
                <w:rFonts w:ascii="Tahoma" w:hAnsi="Tahoma" w:cs="Tahoma"/>
                <w:sz w:val="18"/>
                <w:lang w:val="ru-RU"/>
              </w:rPr>
              <w:t>См. примечания о продуктах, чтобы определить, на</w:t>
            </w:r>
            <w:r w:rsidR="00A42B60">
              <w:rPr>
                <w:rFonts w:ascii="Tahoma" w:hAnsi="Tahoma" w:cs="Tahoma"/>
                <w:sz w:val="18"/>
              </w:rPr>
              <w:t> </w:t>
            </w:r>
            <w:r w:rsidRPr="00A8133F">
              <w:rPr>
                <w:rFonts w:ascii="Tahoma" w:hAnsi="Tahoma" w:cs="Tahoma"/>
                <w:sz w:val="18"/>
                <w:lang w:val="ru-RU"/>
              </w:rPr>
              <w:t>какие продукты распространяется данное исключение.</w:t>
            </w:r>
          </w:p>
          <w:p w14:paraId="39428870" w14:textId="77777777" w:rsidR="00A51838" w:rsidRPr="00A8133F" w:rsidRDefault="00A51838" w:rsidP="00A51838">
            <w:pPr>
              <w:pStyle w:val="AppendixBodyText"/>
              <w:spacing w:after="0"/>
              <w:ind w:right="720"/>
              <w:rPr>
                <w:rFonts w:ascii="Tahoma" w:hAnsi="Tahoma" w:cs="Tahoma"/>
                <w:sz w:val="18"/>
                <w:lang w:val="ru-RU" w:eastAsia="ja-JP"/>
              </w:rPr>
            </w:pPr>
          </w:p>
        </w:tc>
      </w:tr>
      <w:tr w:rsidR="00456002" w:rsidRPr="002D7DAF" w14:paraId="149C5BC1" w14:textId="77777777" w:rsidTr="00DF40C2">
        <w:tc>
          <w:tcPr>
            <w:tcW w:w="2790" w:type="dxa"/>
            <w:shd w:val="clear" w:color="auto" w:fill="auto"/>
          </w:tcPr>
          <w:p w14:paraId="63FDAC96" w14:textId="77777777" w:rsidR="00456002" w:rsidRPr="00D7143B" w:rsidRDefault="00456002" w:rsidP="00DF40C2">
            <w:pPr>
              <w:pStyle w:val="AppendixBodyText"/>
              <w:spacing w:before="60"/>
              <w:ind w:right="720"/>
              <w:rPr>
                <w:rFonts w:ascii="Tahoma" w:hAnsi="Tahoma" w:cs="Tahoma"/>
                <w:b/>
                <w:color w:val="000000"/>
                <w:szCs w:val="18"/>
                <w:lang w:eastAsia="ja-JP"/>
              </w:rPr>
            </w:pPr>
            <w:r w:rsidRPr="00D7143B">
              <w:rPr>
                <w:rFonts w:ascii="Tahoma" w:hAnsi="Tahoma" w:cs="Tahoma"/>
                <w:b/>
                <w:color w:val="000000"/>
                <w:szCs w:val="18"/>
              </w:rPr>
              <w:t>Open Value Subscription для</w:t>
            </w:r>
            <w:r w:rsidR="00DF40C2">
              <w:rPr>
                <w:rFonts w:ascii="Tahoma" w:hAnsi="Tahoma" w:cs="Tahoma"/>
                <w:b/>
                <w:color w:val="000000"/>
                <w:szCs w:val="18"/>
              </w:rPr>
              <w:t> </w:t>
            </w:r>
            <w:r w:rsidRPr="00D7143B">
              <w:rPr>
                <w:rFonts w:ascii="Tahoma" w:hAnsi="Tahoma" w:cs="Tahoma"/>
                <w:b/>
                <w:color w:val="000000"/>
                <w:szCs w:val="18"/>
              </w:rPr>
              <w:t>решений Education Solutions</w:t>
            </w:r>
          </w:p>
        </w:tc>
        <w:tc>
          <w:tcPr>
            <w:tcW w:w="6570" w:type="dxa"/>
            <w:shd w:val="clear" w:color="auto" w:fill="auto"/>
          </w:tcPr>
          <w:p w14:paraId="15D2EF21" w14:textId="77777777" w:rsidR="00456002" w:rsidRPr="00A8133F" w:rsidRDefault="00456002" w:rsidP="00230E01">
            <w:pPr>
              <w:spacing w:before="60"/>
              <w:rPr>
                <w:lang w:val="ru-RU"/>
              </w:rPr>
            </w:pPr>
            <w:r w:rsidRPr="00A8133F">
              <w:rPr>
                <w:rFonts w:cs="Tahoma"/>
                <w:szCs w:val="18"/>
                <w:lang w:val="ru-RU"/>
              </w:rPr>
              <w:t xml:space="preserve">В рамках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xml:space="preserve"> для решений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w:t>
            </w:r>
            <w:r w:rsidRPr="00D7143B">
              <w:rPr>
                <w:rFonts w:cs="Tahoma"/>
                <w:szCs w:val="18"/>
              </w:rPr>
              <w:t> </w:t>
            </w:r>
            <w:r w:rsidRPr="00A8133F">
              <w:rPr>
                <w:rFonts w:cs="Tahoma"/>
                <w:szCs w:val="18"/>
                <w:lang w:val="ru-RU"/>
              </w:rPr>
              <w:t>менее пяти учащихся).</w:t>
            </w:r>
          </w:p>
          <w:p w14:paraId="582C8966" w14:textId="77777777" w:rsidR="009D5C93" w:rsidRPr="00A8133F" w:rsidRDefault="009D5C93" w:rsidP="00230E01">
            <w:pPr>
              <w:spacing w:before="60"/>
              <w:rPr>
                <w:lang w:val="ru-RU"/>
              </w:rPr>
            </w:pPr>
          </w:p>
          <w:p w14:paraId="3F9FE1AD" w14:textId="77777777" w:rsidR="00230E01" w:rsidRPr="00A8133F" w:rsidRDefault="00312D72" w:rsidP="00230E01">
            <w:pPr>
              <w:rPr>
                <w:lang w:val="ru-RU"/>
              </w:rPr>
            </w:pPr>
            <w:r w:rsidRPr="00A8133F">
              <w:rPr>
                <w:rFonts w:cs="Tahoma"/>
                <w:b/>
                <w:bCs/>
                <w:color w:val="000000"/>
                <w:szCs w:val="18"/>
                <w:lang w:val="ru-RU"/>
              </w:rPr>
              <w:t xml:space="preserve">Примечание. Бесплатное лицензирование </w:t>
            </w:r>
            <w:r w:rsidRPr="00D7143B">
              <w:rPr>
                <w:rFonts w:cs="Tahoma"/>
                <w:b/>
                <w:bCs/>
                <w:color w:val="000000"/>
                <w:szCs w:val="18"/>
              </w:rPr>
              <w:t>Office</w:t>
            </w:r>
            <w:r w:rsidRPr="00A8133F">
              <w:rPr>
                <w:rFonts w:cs="Tahoma"/>
                <w:b/>
                <w:bCs/>
                <w:color w:val="000000"/>
                <w:szCs w:val="18"/>
                <w:lang w:val="ru-RU"/>
              </w:rPr>
              <w:t xml:space="preserve"> 365 </w:t>
            </w:r>
            <w:r w:rsidRPr="00D7143B">
              <w:rPr>
                <w:rFonts w:cs="Tahoma"/>
                <w:b/>
                <w:bCs/>
                <w:color w:val="000000"/>
                <w:szCs w:val="18"/>
              </w:rPr>
              <w:t>ProPlus</w:t>
            </w:r>
            <w:r w:rsidRPr="00A8133F">
              <w:rPr>
                <w:rFonts w:cs="Tahoma"/>
                <w:b/>
                <w:bCs/>
                <w:color w:val="000000"/>
                <w:szCs w:val="18"/>
                <w:lang w:val="ru-RU"/>
              </w:rPr>
              <w:t xml:space="preserve"> для учащихся покрывает профессорско-преподавательского состав и</w:t>
            </w:r>
            <w:r w:rsidR="00A42B60">
              <w:rPr>
                <w:rFonts w:cs="Tahoma"/>
                <w:b/>
                <w:bCs/>
                <w:color w:val="000000"/>
                <w:szCs w:val="18"/>
              </w:rPr>
              <w:t> </w:t>
            </w:r>
            <w:r w:rsidRPr="00A8133F">
              <w:rPr>
                <w:rFonts w:cs="Tahoma"/>
                <w:b/>
                <w:bCs/>
                <w:color w:val="000000"/>
                <w:szCs w:val="18"/>
                <w:lang w:val="ru-RU"/>
              </w:rPr>
              <w:t xml:space="preserve">прочих сотрудников —- </w:t>
            </w:r>
            <w:r w:rsidRPr="00A8133F">
              <w:rPr>
                <w:rFonts w:cs="Tahoma"/>
                <w:szCs w:val="18"/>
                <w:lang w:val="ru-RU"/>
              </w:rPr>
              <w:t xml:space="preserve">При условии, что Учреждение установило лицензии на </w:t>
            </w:r>
            <w:r w:rsidRPr="00D7143B">
              <w:rPr>
                <w:rFonts w:cs="Tahoma"/>
                <w:szCs w:val="18"/>
              </w:rPr>
              <w:t>Office</w:t>
            </w:r>
            <w:r w:rsidRPr="00A8133F">
              <w:rPr>
                <w:rFonts w:cs="Tahoma"/>
                <w:szCs w:val="18"/>
                <w:lang w:val="ru-RU"/>
              </w:rPr>
              <w:t xml:space="preserve"> профессиональный плюс или </w:t>
            </w:r>
            <w:r w:rsidRPr="00D7143B">
              <w:rPr>
                <w:rFonts w:cs="Tahoma"/>
                <w:szCs w:val="18"/>
              </w:rPr>
              <w:t>Office</w:t>
            </w:r>
            <w:r w:rsidRPr="00A8133F">
              <w:rPr>
                <w:rFonts w:cs="Tahoma"/>
                <w:szCs w:val="18"/>
                <w:lang w:val="ru-RU"/>
              </w:rPr>
              <w:t xml:space="preserve"> 365 </w:t>
            </w:r>
            <w:r w:rsidRPr="00D7143B">
              <w:rPr>
                <w:rFonts w:cs="Tahoma"/>
                <w:szCs w:val="18"/>
              </w:rPr>
              <w:t>ProPlus</w:t>
            </w:r>
            <w:r w:rsidRPr="00A8133F">
              <w:rPr>
                <w:rFonts w:cs="Tahoma"/>
                <w:szCs w:val="18"/>
                <w:lang w:val="ru-RU"/>
              </w:rPr>
              <w:t xml:space="preserve"> для всего профессорско-преподавательского состава и прочих сотрудников в</w:t>
            </w:r>
            <w:r w:rsidR="00A42B60">
              <w:rPr>
                <w:rFonts w:cs="Tahoma"/>
                <w:szCs w:val="18"/>
              </w:rPr>
              <w:t> </w:t>
            </w:r>
            <w:r w:rsidRPr="00A8133F">
              <w:rPr>
                <w:rFonts w:cs="Tahoma"/>
                <w:szCs w:val="18"/>
                <w:lang w:val="ru-RU"/>
              </w:rPr>
              <w:t xml:space="preserve">своей Организации, Учреждение получает возможность приобрести Лицензии для </w:t>
            </w:r>
            <w:r w:rsidRPr="00D7143B">
              <w:rPr>
                <w:rFonts w:cs="Tahoma"/>
                <w:szCs w:val="18"/>
              </w:rPr>
              <w:t>Office</w:t>
            </w:r>
            <w:r w:rsidRPr="00A8133F">
              <w:rPr>
                <w:rFonts w:cs="Tahoma"/>
                <w:szCs w:val="18"/>
                <w:lang w:val="ru-RU"/>
              </w:rPr>
              <w:t xml:space="preserve"> 365 </w:t>
            </w:r>
            <w:r w:rsidRPr="00D7143B">
              <w:rPr>
                <w:rFonts w:cs="Tahoma"/>
                <w:szCs w:val="18"/>
              </w:rPr>
              <w:t>ProPlus</w:t>
            </w:r>
            <w:r w:rsidRPr="00A8133F">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73A17898" w14:textId="77777777" w:rsidR="00312D72" w:rsidRPr="00A8133F" w:rsidRDefault="00312D72" w:rsidP="00230E01">
            <w:pPr>
              <w:rPr>
                <w:rFonts w:cs="Tahoma"/>
                <w:szCs w:val="18"/>
                <w:lang w:val="ru-RU"/>
              </w:rPr>
            </w:pPr>
          </w:p>
        </w:tc>
      </w:tr>
      <w:tr w:rsidR="00456002" w:rsidRPr="002D7DAF" w14:paraId="63B21131" w14:textId="77777777" w:rsidTr="00DF40C2">
        <w:tc>
          <w:tcPr>
            <w:tcW w:w="2790" w:type="dxa"/>
            <w:shd w:val="clear" w:color="auto" w:fill="auto"/>
          </w:tcPr>
          <w:p w14:paraId="4D78AA64" w14:textId="77777777" w:rsidR="00456002" w:rsidRPr="00D7143B" w:rsidRDefault="00456002" w:rsidP="00A70464">
            <w:pPr>
              <w:pStyle w:val="AppendixBodyText"/>
              <w:spacing w:before="60"/>
              <w:ind w:right="720"/>
              <w:rPr>
                <w:rFonts w:ascii="Tahoma" w:hAnsi="Tahoma" w:cs="Tahoma"/>
                <w:b/>
                <w:color w:val="000000"/>
                <w:szCs w:val="18"/>
                <w:lang w:eastAsia="ja-JP"/>
              </w:rPr>
            </w:pPr>
            <w:r w:rsidRPr="00D7143B">
              <w:rPr>
                <w:rFonts w:ascii="Tahoma" w:hAnsi="Tahoma" w:cs="Tahoma"/>
                <w:b/>
                <w:color w:val="000000"/>
                <w:szCs w:val="18"/>
              </w:rPr>
              <w:t>Select</w:t>
            </w:r>
          </w:p>
        </w:tc>
        <w:tc>
          <w:tcPr>
            <w:tcW w:w="6570" w:type="dxa"/>
            <w:shd w:val="clear" w:color="auto" w:fill="auto"/>
          </w:tcPr>
          <w:p w14:paraId="292DAFC5" w14:textId="77777777" w:rsidR="00456002" w:rsidRPr="00A8133F" w:rsidRDefault="00456002" w:rsidP="00230E01">
            <w:pPr>
              <w:pStyle w:val="AppendixBodyText"/>
              <w:spacing w:before="60" w:after="0"/>
              <w:ind w:right="720"/>
              <w:rPr>
                <w:lang w:val="ru-RU"/>
              </w:rPr>
            </w:pPr>
            <w:r w:rsidRPr="00A8133F">
              <w:rPr>
                <w:rFonts w:ascii="Tahoma" w:hAnsi="Tahoma" w:cs="Tahoma"/>
                <w:color w:val="000000"/>
                <w:sz w:val="18"/>
                <w:szCs w:val="18"/>
                <w:lang w:val="ru-RU"/>
              </w:rPr>
              <w:t xml:space="preserve">В рамках программы </w:t>
            </w:r>
            <w:r w:rsidRPr="00D7143B">
              <w:rPr>
                <w:rFonts w:ascii="Tahoma" w:hAnsi="Tahoma" w:cs="Tahoma"/>
                <w:color w:val="000000"/>
                <w:sz w:val="18"/>
                <w:szCs w:val="18"/>
              </w:rPr>
              <w:t>Select</w:t>
            </w:r>
            <w:r w:rsidRPr="00A8133F">
              <w:rPr>
                <w:rFonts w:ascii="Tahoma" w:hAnsi="Tahoma" w:cs="Tahoma"/>
                <w:color w:val="000000"/>
                <w:sz w:val="18"/>
                <w:szCs w:val="18"/>
                <w:lang w:val="ru-RU"/>
              </w:rPr>
              <w:t xml:space="preserve"> требуется разме</w:t>
            </w:r>
            <w:r w:rsidR="00052212" w:rsidRPr="00A8133F">
              <w:rPr>
                <w:rFonts w:ascii="Tahoma" w:hAnsi="Tahoma" w:cs="Tahoma"/>
                <w:color w:val="000000"/>
                <w:sz w:val="18"/>
                <w:szCs w:val="18"/>
                <w:lang w:val="ru-RU"/>
              </w:rPr>
              <w:t>щение заказа объемом не менее 1</w:t>
            </w:r>
            <w:r w:rsidR="00B17F6B">
              <w:rPr>
                <w:rFonts w:ascii="Tahoma" w:hAnsi="Tahoma" w:cs="Tahoma"/>
                <w:color w:val="000000"/>
                <w:sz w:val="18"/>
                <w:szCs w:val="18"/>
              </w:rPr>
              <w:t> </w:t>
            </w:r>
            <w:r w:rsidRPr="00A8133F">
              <w:rPr>
                <w:rFonts w:ascii="Tahoma" w:hAnsi="Tahoma" w:cs="Tahoma"/>
                <w:color w:val="000000"/>
                <w:sz w:val="18"/>
                <w:szCs w:val="18"/>
                <w:lang w:val="ru-RU"/>
              </w:rPr>
              <w:t>500 баллов для каждой категории в течение срока действия соглашения.</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Требования к минимальному объему заказа могут быть отменены, если предоставляется соответствующее соглашение.</w:t>
            </w:r>
          </w:p>
          <w:p w14:paraId="58BCF28E" w14:textId="77777777" w:rsidR="00230E01" w:rsidRPr="00A8133F" w:rsidRDefault="00230E01" w:rsidP="00230E01">
            <w:pPr>
              <w:pStyle w:val="AppendixBodyText"/>
              <w:spacing w:after="0"/>
              <w:ind w:right="720"/>
              <w:rPr>
                <w:rFonts w:ascii="Tahoma" w:hAnsi="Tahoma" w:cs="Tahoma"/>
                <w:color w:val="000000"/>
                <w:sz w:val="18"/>
                <w:szCs w:val="18"/>
                <w:lang w:val="ru-RU" w:eastAsia="ja-JP"/>
              </w:rPr>
            </w:pPr>
          </w:p>
        </w:tc>
      </w:tr>
      <w:tr w:rsidR="00456002" w:rsidRPr="002D7DAF" w14:paraId="2138A515" w14:textId="77777777" w:rsidTr="00DF40C2">
        <w:tc>
          <w:tcPr>
            <w:tcW w:w="2790" w:type="dxa"/>
            <w:shd w:val="clear" w:color="auto" w:fill="auto"/>
          </w:tcPr>
          <w:p w14:paraId="414A7C50" w14:textId="77777777" w:rsidR="00456002" w:rsidRPr="00D7143B" w:rsidRDefault="00456002" w:rsidP="00A70464">
            <w:pPr>
              <w:pStyle w:val="AppendixBodyText"/>
              <w:spacing w:before="60"/>
              <w:ind w:right="720"/>
              <w:rPr>
                <w:rFonts w:ascii="Tahoma" w:hAnsi="Tahoma" w:cs="Tahoma"/>
                <w:b/>
                <w:color w:val="000000"/>
                <w:szCs w:val="18"/>
                <w:lang w:eastAsia="ja-JP"/>
              </w:rPr>
            </w:pPr>
            <w:r w:rsidRPr="00D7143B">
              <w:rPr>
                <w:rFonts w:ascii="Tahoma" w:hAnsi="Tahoma" w:cs="Tahoma"/>
                <w:b/>
                <w:color w:val="000000"/>
                <w:szCs w:val="18"/>
              </w:rPr>
              <w:t>Select Plus</w:t>
            </w:r>
          </w:p>
        </w:tc>
        <w:tc>
          <w:tcPr>
            <w:tcW w:w="6570" w:type="dxa"/>
            <w:shd w:val="clear" w:color="auto" w:fill="auto"/>
          </w:tcPr>
          <w:p w14:paraId="618FD809" w14:textId="77777777" w:rsidR="00456002" w:rsidRPr="00A8133F" w:rsidRDefault="00456002" w:rsidP="00A70464">
            <w:pPr>
              <w:pStyle w:val="AppendixBodyText"/>
              <w:spacing w:before="60"/>
              <w:ind w:right="720"/>
              <w:rPr>
                <w:lang w:val="ru-RU"/>
              </w:rPr>
            </w:pPr>
            <w:r w:rsidRPr="00A8133F">
              <w:rPr>
                <w:rFonts w:ascii="Tahoma" w:hAnsi="Tahoma" w:cs="Tahoma"/>
                <w:color w:val="000000"/>
                <w:sz w:val="18"/>
                <w:szCs w:val="18"/>
                <w:lang w:val="ru-RU"/>
              </w:rPr>
              <w:t xml:space="preserve">В рамках программы </w:t>
            </w:r>
            <w:r w:rsidRPr="00D7143B">
              <w:rPr>
                <w:rFonts w:ascii="Tahoma" w:hAnsi="Tahoma" w:cs="Tahoma"/>
                <w:color w:val="000000"/>
                <w:sz w:val="18"/>
                <w:szCs w:val="18"/>
              </w:rPr>
              <w:t>Select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Plus</w:t>
            </w:r>
            <w:r w:rsidRPr="00A8133F">
              <w:rPr>
                <w:rFonts w:ascii="Tahoma" w:hAnsi="Tahoma" w:cs="Tahoma"/>
                <w:color w:val="000000"/>
                <w:sz w:val="18"/>
                <w:szCs w:val="18"/>
                <w:lang w:val="ru-RU"/>
              </w:rPr>
              <w:t xml:space="preserve"> требуется размещение заказа объемом не менее 500 баллов для каждой категории в течение первого года.</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Требования к минимальному объему заказа могут быть отменены, если предоставляется соответствующее соглашение.</w:t>
            </w:r>
          </w:p>
          <w:p w14:paraId="665FBC57" w14:textId="77777777" w:rsidR="00456002" w:rsidRPr="00A8133F" w:rsidRDefault="00456002" w:rsidP="00A70464">
            <w:pPr>
              <w:pStyle w:val="AppendixBodyText"/>
              <w:spacing w:after="0"/>
              <w:ind w:right="720"/>
              <w:rPr>
                <w:lang w:val="ru-RU"/>
              </w:rPr>
            </w:pPr>
          </w:p>
          <w:p w14:paraId="01C9451A" w14:textId="77777777" w:rsidR="00A42B60" w:rsidRPr="00A8133F" w:rsidRDefault="00A42B60" w:rsidP="00A70464">
            <w:pPr>
              <w:pStyle w:val="AppendixBodyText"/>
              <w:spacing w:after="0"/>
              <w:ind w:right="720"/>
              <w:rPr>
                <w:lang w:val="ru-RU"/>
              </w:rPr>
            </w:pPr>
          </w:p>
          <w:p w14:paraId="216CB4B7" w14:textId="77777777" w:rsidR="00A42B60" w:rsidRPr="00A8133F" w:rsidRDefault="00A42B60" w:rsidP="00A70464">
            <w:pPr>
              <w:pStyle w:val="AppendixBodyText"/>
              <w:spacing w:after="0"/>
              <w:ind w:right="720"/>
              <w:rPr>
                <w:lang w:val="ru-RU"/>
              </w:rPr>
            </w:pPr>
          </w:p>
          <w:p w14:paraId="625D81C9" w14:textId="77777777" w:rsidR="00A42B60" w:rsidRPr="00A8133F" w:rsidRDefault="00A42B60" w:rsidP="00A70464">
            <w:pPr>
              <w:pStyle w:val="AppendixBodyText"/>
              <w:spacing w:after="0"/>
              <w:ind w:right="720"/>
              <w:rPr>
                <w:lang w:val="ru-RU"/>
              </w:rPr>
            </w:pPr>
          </w:p>
          <w:p w14:paraId="3848DA6E" w14:textId="77777777" w:rsidR="00456002" w:rsidRPr="00A8133F" w:rsidRDefault="00456002" w:rsidP="004B6D8C">
            <w:pPr>
              <w:spacing w:after="60"/>
              <w:rPr>
                <w:lang w:val="ru-RU"/>
              </w:rPr>
            </w:pPr>
            <w:bookmarkStart w:id="604" w:name="_Toc323159727"/>
            <w:r w:rsidRPr="00A8133F">
              <w:rPr>
                <w:b/>
                <w:lang w:val="ru-RU"/>
              </w:rPr>
              <w:lastRenderedPageBreak/>
              <w:t xml:space="preserve">Ценовые уровни в программе </w:t>
            </w:r>
            <w:r w:rsidRPr="00D7143B">
              <w:rPr>
                <w:b/>
              </w:rPr>
              <w:t>Select</w:t>
            </w:r>
            <w:r w:rsidRPr="00A8133F">
              <w:rPr>
                <w:b/>
                <w:lang w:val="ru-RU"/>
              </w:rPr>
              <w:t xml:space="preserve"> </w:t>
            </w:r>
            <w:r w:rsidRPr="00D7143B">
              <w:rPr>
                <w:b/>
              </w:rPr>
              <w:t>Plus</w:t>
            </w:r>
            <w:bookmarkEnd w:id="604"/>
          </w:p>
          <w:p w14:paraId="5DF082B4" w14:textId="77777777" w:rsidR="00456002" w:rsidRPr="00A8133F" w:rsidRDefault="00456002" w:rsidP="005C647E">
            <w:pPr>
              <w:rPr>
                <w:lang w:val="ru-RU"/>
              </w:rPr>
            </w:pPr>
            <w:r w:rsidRPr="00A8133F">
              <w:rPr>
                <w:rFonts w:cs="Tahoma"/>
                <w:szCs w:val="18"/>
                <w:lang w:val="ru-RU"/>
              </w:rPr>
              <w:t xml:space="preserve">Клиенты соответствуют требованиям Программы </w:t>
            </w:r>
            <w:r w:rsidRPr="00D7143B">
              <w:rPr>
                <w:rFonts w:cs="Tahoma"/>
                <w:szCs w:val="18"/>
              </w:rPr>
              <w:t>Select</w:t>
            </w:r>
            <w:r w:rsidRPr="00A8133F">
              <w:rPr>
                <w:rFonts w:cs="Tahoma"/>
                <w:szCs w:val="18"/>
                <w:lang w:val="ru-RU"/>
              </w:rPr>
              <w:t xml:space="preserve"> </w:t>
            </w:r>
            <w:r w:rsidRPr="00D7143B">
              <w:rPr>
                <w:rFonts w:cs="Tahoma"/>
                <w:szCs w:val="18"/>
              </w:rPr>
              <w:t>Plus</w:t>
            </w:r>
            <w:r w:rsidRPr="00A8133F">
              <w:rPr>
                <w:rFonts w:cs="Tahoma"/>
                <w:szCs w:val="18"/>
                <w:lang w:val="ru-RU"/>
              </w:rPr>
              <w:t xml:space="preserve">, если они соответствуют одному из следующих трех условий: </w:t>
            </w:r>
          </w:p>
          <w:p w14:paraId="6ED31DF0" w14:textId="77777777" w:rsidR="00406CB0" w:rsidRPr="00A8133F" w:rsidRDefault="00406CB0" w:rsidP="00A70464">
            <w:pPr>
              <w:rPr>
                <w:lang w:val="ru-RU"/>
              </w:rPr>
            </w:pPr>
          </w:p>
          <w:p w14:paraId="34306544" w14:textId="77777777" w:rsidR="00456002" w:rsidRPr="00A8133F" w:rsidRDefault="00456002" w:rsidP="00346F4B">
            <w:pPr>
              <w:numPr>
                <w:ilvl w:val="0"/>
                <w:numId w:val="64"/>
              </w:numPr>
              <w:spacing w:after="60"/>
              <w:rPr>
                <w:lang w:val="ru-RU"/>
              </w:rPr>
            </w:pPr>
            <w:r w:rsidRPr="00A8133F">
              <w:rPr>
                <w:lang w:val="ru-RU"/>
              </w:rPr>
              <w:t xml:space="preserve">Клиенты сохраняют действующее Соглашение о регистрации </w:t>
            </w:r>
            <w:r w:rsidRPr="00D7143B">
              <w:t>Enterprise</w:t>
            </w:r>
            <w:r w:rsidRPr="00A8133F">
              <w:rPr>
                <w:lang w:val="ru-RU"/>
              </w:rPr>
              <w:t xml:space="preserve"> в рамках отдельного Соглашения </w:t>
            </w:r>
            <w:r w:rsidRPr="00D7143B">
              <w:t>Enterprise</w:t>
            </w:r>
            <w:r w:rsidRPr="00A8133F">
              <w:rPr>
                <w:lang w:val="ru-RU"/>
              </w:rPr>
              <w:t xml:space="preserve"> или Соглашение о регистрации </w:t>
            </w:r>
            <w:r w:rsidRPr="00D7143B">
              <w:t>Enterprise</w:t>
            </w:r>
            <w:r w:rsidRPr="00A8133F">
              <w:rPr>
                <w:lang w:val="ru-RU"/>
              </w:rPr>
              <w:t xml:space="preserve"> </w:t>
            </w:r>
            <w:r w:rsidRPr="00D7143B">
              <w:t>Subscription</w:t>
            </w:r>
            <w:r w:rsidRPr="00A8133F">
              <w:rPr>
                <w:lang w:val="ru-RU"/>
              </w:rPr>
              <w:t xml:space="preserve"> в рамках соглашения </w:t>
            </w:r>
            <w:r w:rsidRPr="00D7143B">
              <w:t>Enterprise</w:t>
            </w:r>
            <w:r w:rsidRPr="00A8133F">
              <w:rPr>
                <w:lang w:val="ru-RU"/>
              </w:rPr>
              <w:t xml:space="preserve"> </w:t>
            </w:r>
            <w:r w:rsidRPr="00D7143B">
              <w:t>Subscription</w:t>
            </w:r>
            <w:r w:rsidRPr="00A8133F">
              <w:rPr>
                <w:lang w:val="ru-RU"/>
              </w:rPr>
              <w:t xml:space="preserve"> (клиенты со статусом учебного заведения могут использовать действующее Соглашение </w:t>
            </w:r>
            <w:r w:rsidRPr="00D7143B">
              <w:t>Campus</w:t>
            </w:r>
            <w:r w:rsidRPr="00A8133F">
              <w:rPr>
                <w:lang w:val="ru-RU"/>
              </w:rPr>
              <w:t xml:space="preserve"> или </w:t>
            </w:r>
            <w:r w:rsidRPr="00D7143B">
              <w:t>School</w:t>
            </w:r>
            <w:r w:rsidRPr="00A8133F">
              <w:rPr>
                <w:lang w:val="ru-RU"/>
              </w:rPr>
              <w:t xml:space="preserve"> или действующее Соглашение о регистрации </w:t>
            </w:r>
            <w:r w:rsidRPr="00D7143B">
              <w:t>Enrollment</w:t>
            </w:r>
            <w:r w:rsidRPr="00A8133F">
              <w:rPr>
                <w:lang w:val="ru-RU"/>
              </w:rPr>
              <w:t xml:space="preserve"> </w:t>
            </w:r>
            <w:r w:rsidRPr="00D7143B">
              <w:t>for</w:t>
            </w:r>
            <w:r w:rsidRPr="00A8133F">
              <w:rPr>
                <w:lang w:val="ru-RU"/>
              </w:rPr>
              <w:t xml:space="preserve"> </w:t>
            </w:r>
            <w:r w:rsidRPr="00D7143B">
              <w:t>Education</w:t>
            </w:r>
            <w:r w:rsidRPr="00A8133F">
              <w:rPr>
                <w:lang w:val="ru-RU"/>
              </w:rPr>
              <w:t xml:space="preserve"> </w:t>
            </w:r>
            <w:r w:rsidRPr="00D7143B">
              <w:t>Solutions</w:t>
            </w:r>
            <w:r w:rsidRPr="00A8133F">
              <w:rPr>
                <w:lang w:val="ru-RU"/>
              </w:rPr>
              <w:t xml:space="preserve"> в качестве соответствующего соглашения).</w:t>
            </w:r>
          </w:p>
          <w:p w14:paraId="3FA9BCE4" w14:textId="77777777" w:rsidR="00456002" w:rsidRPr="00A8133F" w:rsidRDefault="00456002" w:rsidP="00346F4B">
            <w:pPr>
              <w:numPr>
                <w:ilvl w:val="0"/>
                <w:numId w:val="64"/>
              </w:numPr>
              <w:spacing w:after="60"/>
              <w:rPr>
                <w:lang w:val="ru-RU"/>
              </w:rPr>
            </w:pPr>
            <w:r w:rsidRPr="00A8133F">
              <w:rPr>
                <w:lang w:val="ru-RU"/>
              </w:rPr>
              <w:t xml:space="preserve">В течение первого года Клиенты размещают заказ объемом не менее 500 баллов для каждой категории продуктов, выбранной Клиентом. </w:t>
            </w:r>
          </w:p>
          <w:p w14:paraId="6DC052D6" w14:textId="77777777" w:rsidR="00456002" w:rsidRPr="00A8133F" w:rsidRDefault="00456002" w:rsidP="00346F4B">
            <w:pPr>
              <w:numPr>
                <w:ilvl w:val="0"/>
                <w:numId w:val="64"/>
              </w:numPr>
              <w:spacing w:after="60"/>
              <w:rPr>
                <w:lang w:val="ru-RU"/>
              </w:rPr>
            </w:pPr>
            <w:r w:rsidRPr="00A8133F">
              <w:rPr>
                <w:lang w:val="ru-RU"/>
              </w:rPr>
              <w:t>Клиенты определяют соглашение, в рамках которого в течение 12</w:t>
            </w:r>
            <w:r w:rsidR="00A42B60">
              <w:t> </w:t>
            </w:r>
            <w:r w:rsidRPr="00A8133F">
              <w:rPr>
                <w:lang w:val="ru-RU"/>
              </w:rPr>
              <w:t xml:space="preserve">месяцев, предшествующих дате вступления в силу Соглашения </w:t>
            </w:r>
            <w:r w:rsidRPr="00D7143B">
              <w:t>Select</w:t>
            </w:r>
            <w:r w:rsidRPr="00A8133F">
              <w:rPr>
                <w:lang w:val="ru-RU"/>
              </w:rPr>
              <w:t xml:space="preserve"> </w:t>
            </w:r>
            <w:r w:rsidRPr="00D7143B">
              <w:t>Plus</w:t>
            </w:r>
            <w:r w:rsidRPr="00A8133F">
              <w:rPr>
                <w:lang w:val="ru-RU"/>
              </w:rPr>
              <w:t xml:space="preserve"> клиента, были приобретены продукты в объеме минимального заказа. </w:t>
            </w:r>
          </w:p>
          <w:p w14:paraId="0636DE0C" w14:textId="77777777" w:rsidR="00456002" w:rsidRPr="00A8133F" w:rsidRDefault="00456002" w:rsidP="00A70464">
            <w:pPr>
              <w:rPr>
                <w:lang w:val="ru-RU"/>
              </w:rPr>
            </w:pPr>
          </w:p>
          <w:p w14:paraId="01F1210B" w14:textId="77777777" w:rsidR="00456002" w:rsidRPr="00A8133F" w:rsidRDefault="00456002" w:rsidP="005C647E">
            <w:pPr>
              <w:rPr>
                <w:lang w:val="ru-RU"/>
              </w:rPr>
            </w:pPr>
            <w:r w:rsidRPr="00A8133F">
              <w:rPr>
                <w:rFonts w:cs="Tahoma"/>
                <w:szCs w:val="18"/>
                <w:lang w:val="ru-RU"/>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14:paraId="1A8D5CB2" w14:textId="77777777" w:rsidR="00456002" w:rsidRPr="00A8133F" w:rsidRDefault="00456002" w:rsidP="005C647E">
            <w:pPr>
              <w:rPr>
                <w:lang w:val="ru-RU"/>
              </w:rPr>
            </w:pPr>
          </w:p>
          <w:p w14:paraId="3C29C6E6" w14:textId="77777777" w:rsidR="00456002" w:rsidRPr="00A8133F" w:rsidRDefault="00456002" w:rsidP="005C647E">
            <w:pPr>
              <w:rPr>
                <w:lang w:val="ru-RU"/>
              </w:rPr>
            </w:pPr>
            <w:r w:rsidRPr="00A8133F">
              <w:rPr>
                <w:rFonts w:cs="Tahoma"/>
                <w:szCs w:val="18"/>
                <w:lang w:val="ru-RU"/>
              </w:rPr>
              <w:t>Цена, уплачиваемая Клиентом, определяется на основе соглашения между Клиентом и его торговым посредником.</w:t>
            </w:r>
            <w:r w:rsidR="00213B12" w:rsidRPr="00A8133F">
              <w:rPr>
                <w:rFonts w:cs="Tahoma"/>
                <w:szCs w:val="18"/>
                <w:lang w:val="ru-RU"/>
              </w:rPr>
              <w:t xml:space="preserve"> </w:t>
            </w:r>
            <w:r w:rsidRPr="00A8133F">
              <w:rPr>
                <w:rFonts w:cs="Tahoma"/>
                <w:szCs w:val="18"/>
                <w:lang w:val="ru-RU"/>
              </w:rPr>
              <w:t xml:space="preserve">Однако </w:t>
            </w:r>
            <w:r w:rsidRPr="00D7143B">
              <w:rPr>
                <w:rFonts w:cs="Tahoma"/>
                <w:szCs w:val="18"/>
              </w:rPr>
              <w:t>Microsoft</w:t>
            </w:r>
            <w:r w:rsidRPr="00A8133F">
              <w:rPr>
                <w:rFonts w:cs="Tahoma"/>
                <w:szCs w:val="18"/>
                <w:lang w:val="ru-RU"/>
              </w:rPr>
              <w:t xml:space="preserve"> сообщает торговым посредникам о следующем соотношении ценовых уровней и</w:t>
            </w:r>
            <w:r w:rsidR="00825941">
              <w:rPr>
                <w:rFonts w:cs="Tahoma"/>
                <w:szCs w:val="18"/>
              </w:rPr>
              <w:t> </w:t>
            </w:r>
            <w:r w:rsidRPr="00A8133F">
              <w:rPr>
                <w:rFonts w:cs="Tahoma"/>
                <w:szCs w:val="18"/>
                <w:lang w:val="ru-RU"/>
              </w:rPr>
              <w:t>баллов, с помощью которого торговые посредники могут установить цены для клиентов:</w:t>
            </w:r>
            <w:r w:rsidR="00213B12" w:rsidRPr="00A8133F">
              <w:rPr>
                <w:rFonts w:cs="Tahoma"/>
                <w:szCs w:val="18"/>
                <w:lang w:val="ru-RU"/>
              </w:rPr>
              <w:t xml:space="preserve"> </w:t>
            </w:r>
          </w:p>
          <w:p w14:paraId="29C032CF" w14:textId="77777777" w:rsidR="00456002" w:rsidRPr="00A8133F" w:rsidRDefault="00456002" w:rsidP="005C647E">
            <w:pPr>
              <w:rPr>
                <w:rFonts w:cs="Tahoma"/>
                <w:sz w:val="12"/>
                <w:szCs w:val="18"/>
                <w:lang w:val="ru-RU"/>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825941" w:rsidRPr="002D7DAF" w14:paraId="2A9FBE82" w14:textId="77777777" w:rsidTr="00DF40C2">
              <w:trPr>
                <w:trHeight w:hRule="exact" w:val="117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4D69ED17" w14:textId="77777777" w:rsidR="00825941" w:rsidRPr="00A8133F" w:rsidRDefault="00825941" w:rsidP="00825941">
                  <w:pPr>
                    <w:jc w:val="center"/>
                    <w:rPr>
                      <w:rFonts w:cs="Tahoma"/>
                      <w:b/>
                      <w:sz w:val="20"/>
                      <w:szCs w:val="18"/>
                      <w:lang w:val="ru-RU"/>
                    </w:rPr>
                  </w:pPr>
                  <w:r w:rsidRPr="00A8133F">
                    <w:rPr>
                      <w:rFonts w:cs="Tahoma"/>
                      <w:b/>
                      <w:sz w:val="20"/>
                      <w:szCs w:val="18"/>
                      <w:lang w:val="ru-RU"/>
                    </w:rPr>
                    <w:t xml:space="preserve">Ценовой уровень </w:t>
                  </w:r>
                  <w:r w:rsidRPr="00D7143B">
                    <w:rPr>
                      <w:rFonts w:cs="Tahoma"/>
                      <w:b/>
                      <w:sz w:val="20"/>
                      <w:szCs w:val="18"/>
                    </w:rPr>
                    <w:t>Select</w:t>
                  </w:r>
                  <w:r>
                    <w:rPr>
                      <w:rFonts w:cs="Tahoma"/>
                      <w:b/>
                      <w:sz w:val="20"/>
                      <w:szCs w:val="18"/>
                    </w:rPr>
                    <w:t> </w:t>
                  </w:r>
                  <w:r w:rsidRPr="00D7143B">
                    <w:rPr>
                      <w:rFonts w:cs="Tahoma"/>
                      <w:b/>
                      <w:sz w:val="20"/>
                      <w:szCs w:val="18"/>
                    </w:rPr>
                    <w:t>Plus</w:t>
                  </w:r>
                  <w:r w:rsidRPr="00A8133F">
                    <w:rPr>
                      <w:rFonts w:cs="Tahoma"/>
                      <w:b/>
                      <w:sz w:val="20"/>
                      <w:szCs w:val="18"/>
                      <w:lang w:val="ru-RU"/>
                    </w:rPr>
                    <w:t xml:space="preserve">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3B9668A" w14:textId="77777777" w:rsidR="00825941" w:rsidRPr="00A8133F" w:rsidRDefault="00825941" w:rsidP="00825941">
                  <w:pPr>
                    <w:jc w:val="center"/>
                    <w:rPr>
                      <w:rFonts w:cs="Tahoma"/>
                      <w:b/>
                      <w:sz w:val="20"/>
                      <w:szCs w:val="18"/>
                      <w:lang w:val="ru-RU"/>
                    </w:rPr>
                  </w:pPr>
                  <w:r w:rsidRPr="00A8133F">
                    <w:rPr>
                      <w:rFonts w:cs="Tahoma"/>
                      <w:b/>
                      <w:sz w:val="20"/>
                      <w:szCs w:val="18"/>
                      <w:lang w:val="ru-RU"/>
                    </w:rPr>
                    <w:t>Минимальное количество баллов за</w:t>
                  </w:r>
                  <w:r>
                    <w:rPr>
                      <w:rFonts w:cs="Tahoma"/>
                      <w:b/>
                      <w:sz w:val="20"/>
                      <w:szCs w:val="18"/>
                    </w:rPr>
                    <w:t> </w:t>
                  </w:r>
                  <w:r w:rsidRPr="00A8133F">
                    <w:rPr>
                      <w:rFonts w:cs="Tahoma"/>
                      <w:b/>
                      <w:sz w:val="20"/>
                      <w:szCs w:val="18"/>
                      <w:lang w:val="ru-RU"/>
                    </w:rPr>
                    <w:t>год для каждой катего</w:t>
                  </w:r>
                  <w:r w:rsidRPr="00A8133F">
                    <w:rPr>
                      <w:rFonts w:cs="Tahoma"/>
                      <w:b/>
                      <w:sz w:val="20"/>
                      <w:szCs w:val="18"/>
                      <w:lang w:val="ru-RU"/>
                    </w:rPr>
                    <w:cr/>
                    <w:t>ии</w:t>
                  </w:r>
                </w:p>
              </w:tc>
            </w:tr>
            <w:tr w:rsidR="00825941" w:rsidRPr="002D7DAF" w14:paraId="18F62F2A" w14:textId="77777777" w:rsidTr="00DF40C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4D5C5D2A" w14:textId="77777777" w:rsidR="00825941" w:rsidRPr="00A8133F" w:rsidRDefault="00825941" w:rsidP="002770F8">
                  <w:pPr>
                    <w:jc w:val="center"/>
                    <w:rPr>
                      <w:rFonts w:cs="Tahoma"/>
                      <w:szCs w:val="18"/>
                      <w:lang w:val="ru-RU"/>
                    </w:rPr>
                  </w:pPr>
                  <w:r w:rsidRPr="00D7143B">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B6EE939" w14:textId="77777777" w:rsidR="00825941" w:rsidRPr="00A8133F" w:rsidRDefault="00825941" w:rsidP="002770F8">
                  <w:pPr>
                    <w:jc w:val="center"/>
                    <w:rPr>
                      <w:rFonts w:cs="Tahoma"/>
                      <w:szCs w:val="18"/>
                      <w:lang w:val="ru-RU"/>
                    </w:rPr>
                  </w:pPr>
                  <w:r w:rsidRPr="00A8133F">
                    <w:rPr>
                      <w:rFonts w:cs="Tahoma"/>
                      <w:szCs w:val="18"/>
                      <w:lang w:val="ru-RU"/>
                    </w:rPr>
                    <w:t>500</w:t>
                  </w:r>
                </w:p>
              </w:tc>
            </w:tr>
            <w:tr w:rsidR="00825941" w:rsidRPr="002D7DAF" w14:paraId="5EC07B03" w14:textId="77777777" w:rsidTr="00DF40C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77C10AF" w14:textId="77777777" w:rsidR="00825941" w:rsidRPr="00A8133F" w:rsidRDefault="00825941" w:rsidP="002770F8">
                  <w:pPr>
                    <w:jc w:val="center"/>
                    <w:rPr>
                      <w:rFonts w:cs="Tahoma"/>
                      <w:szCs w:val="18"/>
                      <w:lang w:val="ru-RU"/>
                    </w:rPr>
                  </w:pPr>
                  <w:r w:rsidRPr="00D7143B">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D98ECC8" w14:textId="77777777" w:rsidR="00825941" w:rsidRPr="00A8133F" w:rsidRDefault="0005111B" w:rsidP="00F168D6">
                  <w:pPr>
                    <w:jc w:val="center"/>
                    <w:rPr>
                      <w:rFonts w:cs="Tahoma"/>
                      <w:szCs w:val="18"/>
                      <w:lang w:val="ru-RU"/>
                    </w:rPr>
                  </w:pPr>
                  <w:r w:rsidRPr="00A8133F">
                    <w:rPr>
                      <w:rFonts w:cs="Tahoma"/>
                      <w:szCs w:val="18"/>
                      <w:lang w:val="ru-RU"/>
                    </w:rPr>
                    <w:t>4</w:t>
                  </w:r>
                  <w:r w:rsidR="00F168D6">
                    <w:rPr>
                      <w:rFonts w:cs="Tahoma"/>
                      <w:szCs w:val="18"/>
                    </w:rPr>
                    <w:t> </w:t>
                  </w:r>
                  <w:r w:rsidR="00825941" w:rsidRPr="00A8133F">
                    <w:rPr>
                      <w:rFonts w:cs="Tahoma"/>
                      <w:szCs w:val="18"/>
                      <w:lang w:val="ru-RU"/>
                    </w:rPr>
                    <w:t>000</w:t>
                  </w:r>
                </w:p>
              </w:tc>
            </w:tr>
            <w:tr w:rsidR="00825941" w:rsidRPr="002D7DAF" w14:paraId="2C6EC75D" w14:textId="77777777" w:rsidTr="00DF40C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93C1170" w14:textId="77777777" w:rsidR="00825941" w:rsidRPr="00A8133F" w:rsidRDefault="00825941" w:rsidP="002770F8">
                  <w:pPr>
                    <w:jc w:val="center"/>
                    <w:rPr>
                      <w:rFonts w:cs="Tahoma"/>
                      <w:szCs w:val="18"/>
                      <w:lang w:val="ru-RU"/>
                    </w:rPr>
                  </w:pPr>
                  <w:r w:rsidRPr="00D7143B">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3075A604" w14:textId="77777777" w:rsidR="00825941" w:rsidRPr="00A8133F" w:rsidRDefault="0005111B" w:rsidP="002770F8">
                  <w:pPr>
                    <w:jc w:val="center"/>
                    <w:rPr>
                      <w:rFonts w:cs="Tahoma"/>
                      <w:szCs w:val="18"/>
                      <w:lang w:val="ru-RU"/>
                    </w:rPr>
                  </w:pPr>
                  <w:r w:rsidRPr="00A8133F">
                    <w:rPr>
                      <w:rFonts w:cs="Tahoma"/>
                      <w:szCs w:val="18"/>
                      <w:lang w:val="ru-RU"/>
                    </w:rPr>
                    <w:t>10</w:t>
                  </w:r>
                  <w:r w:rsidR="00F168D6">
                    <w:rPr>
                      <w:rFonts w:cs="Tahoma"/>
                      <w:szCs w:val="18"/>
                    </w:rPr>
                    <w:t> </w:t>
                  </w:r>
                  <w:r w:rsidR="00825941" w:rsidRPr="00A8133F">
                    <w:rPr>
                      <w:rFonts w:cs="Tahoma"/>
                      <w:szCs w:val="18"/>
                      <w:lang w:val="ru-RU"/>
                    </w:rPr>
                    <w:t>000</w:t>
                  </w:r>
                </w:p>
              </w:tc>
            </w:tr>
            <w:tr w:rsidR="00825941" w:rsidRPr="002D7DAF" w14:paraId="1B4FFA7E" w14:textId="77777777" w:rsidTr="00DF40C2">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0E30172" w14:textId="77777777" w:rsidR="00825941" w:rsidRPr="00A8133F" w:rsidRDefault="00825941" w:rsidP="002770F8">
                  <w:pPr>
                    <w:jc w:val="center"/>
                    <w:rPr>
                      <w:rFonts w:cs="Tahoma"/>
                      <w:szCs w:val="18"/>
                      <w:lang w:val="ru-RU"/>
                    </w:rPr>
                  </w:pPr>
                  <w:r w:rsidRPr="00D7143B">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0FBB30E8" w14:textId="77777777" w:rsidR="00825941" w:rsidRPr="00A8133F" w:rsidRDefault="0005111B" w:rsidP="002770F8">
                  <w:pPr>
                    <w:jc w:val="center"/>
                    <w:rPr>
                      <w:rFonts w:cs="Tahoma"/>
                      <w:szCs w:val="18"/>
                      <w:lang w:val="ru-RU"/>
                    </w:rPr>
                  </w:pPr>
                  <w:r w:rsidRPr="00A8133F">
                    <w:rPr>
                      <w:rFonts w:cs="Tahoma"/>
                      <w:szCs w:val="18"/>
                      <w:lang w:val="ru-RU"/>
                    </w:rPr>
                    <w:t>25</w:t>
                  </w:r>
                  <w:r w:rsidR="00F168D6">
                    <w:rPr>
                      <w:rFonts w:cs="Tahoma"/>
                      <w:szCs w:val="18"/>
                    </w:rPr>
                    <w:t> </w:t>
                  </w:r>
                  <w:r w:rsidR="00825941" w:rsidRPr="00A8133F">
                    <w:rPr>
                      <w:rFonts w:cs="Tahoma"/>
                      <w:szCs w:val="18"/>
                      <w:lang w:val="ru-RU"/>
                    </w:rPr>
                    <w:t>000</w:t>
                  </w:r>
                </w:p>
              </w:tc>
            </w:tr>
          </w:tbl>
          <w:p w14:paraId="66496ED1" w14:textId="77777777" w:rsidR="00456002" w:rsidRPr="00A8133F" w:rsidRDefault="00811B7A" w:rsidP="00811B7A">
            <w:pPr>
              <w:pStyle w:val="AppendixBodyText"/>
              <w:spacing w:after="0"/>
              <w:ind w:left="605" w:right="720"/>
              <w:rPr>
                <w:sz w:val="16"/>
                <w:szCs w:val="16"/>
                <w:lang w:val="ru-RU"/>
              </w:rPr>
            </w:pPr>
            <w:r w:rsidRPr="00A8133F">
              <w:rPr>
                <w:rFonts w:ascii="Tahoma" w:hAnsi="Tahoma" w:cs="Times New Roman"/>
                <w:i/>
                <w:sz w:val="16"/>
                <w:szCs w:val="16"/>
                <w:lang w:val="ru-RU"/>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w:t>
            </w:r>
            <w:r w:rsidR="00BE5EB0">
              <w:rPr>
                <w:rFonts w:ascii="Tahoma" w:hAnsi="Tahoma" w:cs="Times New Roman"/>
                <w:i/>
                <w:sz w:val="16"/>
                <w:szCs w:val="16"/>
                <w:lang w:val="ru-RU"/>
              </w:rPr>
              <w:t>ода. Например, если у клиента 4</w:t>
            </w:r>
            <w:r w:rsidR="00BE5EB0">
              <w:rPr>
                <w:rFonts w:ascii="Tahoma" w:hAnsi="Tahoma" w:cs="Times New Roman"/>
                <w:i/>
                <w:sz w:val="16"/>
                <w:szCs w:val="16"/>
              </w:rPr>
              <w:t> </w:t>
            </w:r>
            <w:r w:rsidRPr="00A8133F">
              <w:rPr>
                <w:rFonts w:ascii="Tahoma" w:hAnsi="Tahoma" w:cs="Times New Roman"/>
                <w:i/>
                <w:sz w:val="16"/>
                <w:szCs w:val="16"/>
                <w:lang w:val="ru-RU"/>
              </w:rPr>
              <w:t>500 баллов по результатам ежегодной проверки соответствия, 500 баллов будут перенесены на следующий год для обеспечения соответствия в этом году.</w:t>
            </w:r>
          </w:p>
          <w:p w14:paraId="2A2D26DD" w14:textId="77777777" w:rsidR="00230E01" w:rsidRPr="00A8133F" w:rsidRDefault="00230E01" w:rsidP="00230E01">
            <w:pPr>
              <w:pStyle w:val="AppendixBodyText"/>
              <w:spacing w:after="0"/>
              <w:ind w:left="605" w:right="720"/>
              <w:rPr>
                <w:rFonts w:ascii="Tahoma" w:hAnsi="Tahoma" w:cs="Tahoma"/>
                <w:color w:val="000000"/>
                <w:sz w:val="18"/>
                <w:szCs w:val="18"/>
                <w:lang w:val="ru-RU" w:eastAsia="ja-JP"/>
              </w:rPr>
            </w:pPr>
          </w:p>
        </w:tc>
      </w:tr>
      <w:tr w:rsidR="00456002" w:rsidRPr="002D7DAF" w14:paraId="0BC3095C" w14:textId="77777777" w:rsidTr="00DF40C2">
        <w:trPr>
          <w:cantSplit/>
        </w:trPr>
        <w:tc>
          <w:tcPr>
            <w:tcW w:w="2790" w:type="dxa"/>
            <w:shd w:val="clear" w:color="auto" w:fill="auto"/>
          </w:tcPr>
          <w:p w14:paraId="1521E455" w14:textId="77777777" w:rsidR="00456002" w:rsidRPr="00D7143B" w:rsidRDefault="00B215EA" w:rsidP="00A70464">
            <w:pPr>
              <w:pStyle w:val="AppendixBodyText"/>
              <w:spacing w:before="60"/>
              <w:ind w:right="720"/>
              <w:rPr>
                <w:rFonts w:ascii="Tahoma" w:hAnsi="Tahoma" w:cs="Tahoma"/>
                <w:b/>
                <w:color w:val="000000"/>
                <w:szCs w:val="18"/>
                <w:lang w:eastAsia="ja-JP"/>
              </w:rPr>
            </w:pPr>
            <w:r w:rsidRPr="00D7143B">
              <w:rPr>
                <w:rFonts w:ascii="Tahoma" w:hAnsi="Tahoma" w:cs="Tahoma"/>
                <w:b/>
                <w:color w:val="000000"/>
                <w:szCs w:val="18"/>
              </w:rPr>
              <w:lastRenderedPageBreak/>
              <w:t>Соглашение Campus and School</w:t>
            </w:r>
          </w:p>
        </w:tc>
        <w:tc>
          <w:tcPr>
            <w:tcW w:w="6570" w:type="dxa"/>
            <w:shd w:val="clear" w:color="auto" w:fill="auto"/>
          </w:tcPr>
          <w:p w14:paraId="50415237" w14:textId="77777777" w:rsidR="00456002" w:rsidRPr="00A8133F" w:rsidRDefault="00456002" w:rsidP="00A70464">
            <w:pPr>
              <w:pStyle w:val="AppendixBodyText"/>
              <w:spacing w:before="60"/>
              <w:ind w:right="720"/>
              <w:rPr>
                <w:lang w:val="ru-RU"/>
              </w:rPr>
            </w:pPr>
            <w:r w:rsidRPr="00A8133F">
              <w:rPr>
                <w:rFonts w:ascii="Tahoma" w:hAnsi="Tahoma" w:cs="Tahoma"/>
                <w:sz w:val="18"/>
                <w:lang w:val="ru-RU"/>
              </w:rPr>
              <w:t xml:space="preserve">В рамках Соглашения </w:t>
            </w:r>
            <w:r w:rsidRPr="00D7143B">
              <w:rPr>
                <w:rFonts w:ascii="Tahoma" w:hAnsi="Tahoma" w:cs="Tahoma"/>
                <w:sz w:val="18"/>
              </w:rPr>
              <w:t>Campus</w:t>
            </w:r>
            <w:r w:rsidRPr="00A8133F">
              <w:rPr>
                <w:rFonts w:ascii="Tahoma" w:hAnsi="Tahoma" w:cs="Tahoma"/>
                <w:sz w:val="18"/>
                <w:lang w:val="ru-RU"/>
              </w:rPr>
              <w:t xml:space="preserve"> </w:t>
            </w:r>
            <w:r w:rsidRPr="00D7143B">
              <w:rPr>
                <w:rFonts w:ascii="Tahoma" w:hAnsi="Tahoma" w:cs="Tahoma"/>
                <w:sz w:val="18"/>
              </w:rPr>
              <w:t>and</w:t>
            </w:r>
            <w:r w:rsidRPr="00A8133F">
              <w:rPr>
                <w:rFonts w:ascii="Tahoma" w:hAnsi="Tahoma" w:cs="Tahoma"/>
                <w:sz w:val="18"/>
                <w:lang w:val="ru-RU"/>
              </w:rPr>
              <w:t xml:space="preserve"> </w:t>
            </w:r>
            <w:r w:rsidRPr="00D7143B">
              <w:rPr>
                <w:rFonts w:ascii="Tahoma" w:hAnsi="Tahoma" w:cs="Tahoma"/>
                <w:sz w:val="18"/>
              </w:rPr>
              <w:t>School</w:t>
            </w:r>
            <w:r w:rsidRPr="00A8133F">
              <w:rPr>
                <w:rFonts w:ascii="Tahoma" w:hAnsi="Tahoma" w:cs="Tahoma"/>
                <w:b/>
                <w:sz w:val="18"/>
                <w:lang w:val="ru-RU"/>
              </w:rPr>
              <w:t xml:space="preserve"> </w:t>
            </w:r>
            <w:r w:rsidRPr="00A8133F">
              <w:rPr>
                <w:rFonts w:ascii="Tahoma" w:hAnsi="Tahoma" w:cs="Tahoma"/>
                <w:sz w:val="18"/>
                <w:lang w:val="ru-RU"/>
              </w:rPr>
              <w:t>требуется разместить заказ не менее чем на 300 единиц.</w:t>
            </w:r>
            <w:r w:rsidR="00213B12" w:rsidRPr="00A8133F">
              <w:rPr>
                <w:rFonts w:ascii="Tahoma" w:hAnsi="Tahoma" w:cs="Tahoma"/>
                <w:sz w:val="18"/>
                <w:lang w:val="ru-RU"/>
              </w:rPr>
              <w:t xml:space="preserve"> </w:t>
            </w:r>
            <w:r w:rsidRPr="00A8133F">
              <w:rPr>
                <w:rFonts w:ascii="Tahoma" w:hAnsi="Tahoma" w:cs="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14:paraId="74FBF0CD" w14:textId="77777777" w:rsidR="00406CB0" w:rsidRPr="00A8133F" w:rsidRDefault="00406CB0" w:rsidP="00A70464">
            <w:pPr>
              <w:pStyle w:val="AppendixBodyText"/>
              <w:spacing w:after="0"/>
              <w:ind w:right="720"/>
              <w:rPr>
                <w:lang w:val="ru-RU"/>
              </w:rPr>
            </w:pPr>
          </w:p>
          <w:p w14:paraId="0051ED1A" w14:textId="77777777" w:rsidR="00456002" w:rsidRPr="00A8133F" w:rsidRDefault="00456002" w:rsidP="00230E01">
            <w:pPr>
              <w:tabs>
                <w:tab w:val="left" w:pos="8640"/>
              </w:tabs>
              <w:ind w:right="720"/>
              <w:rPr>
                <w:lang w:val="ru-RU"/>
              </w:rPr>
            </w:pPr>
            <w:r w:rsidRPr="00A8133F">
              <w:rPr>
                <w:rFonts w:cs="Tahoma"/>
                <w:b/>
                <w:bCs/>
                <w:color w:val="000000"/>
                <w:szCs w:val="20"/>
                <w:lang w:val="ru-RU"/>
              </w:rPr>
              <w:t>Примечание.</w:t>
            </w:r>
            <w:r w:rsidRPr="00A8133F">
              <w:rPr>
                <w:rFonts w:cs="Tahoma"/>
                <w:color w:val="000000"/>
                <w:szCs w:val="20"/>
                <w:lang w:val="ru-RU"/>
              </w:rPr>
              <w:t xml:space="preserve"> Клиенты, заключившие Соглашение </w:t>
            </w:r>
            <w:r w:rsidRPr="00D7143B">
              <w:rPr>
                <w:rFonts w:cs="Tahoma"/>
                <w:color w:val="000000"/>
                <w:szCs w:val="20"/>
              </w:rPr>
              <w:t>Campus</w:t>
            </w:r>
            <w:r w:rsidRPr="00A8133F">
              <w:rPr>
                <w:rFonts w:cs="Tahoma"/>
                <w:color w:val="000000"/>
                <w:szCs w:val="20"/>
                <w:lang w:val="ru-RU"/>
              </w:rPr>
              <w:t xml:space="preserve"> </w:t>
            </w:r>
            <w:r w:rsidRPr="00D7143B">
              <w:rPr>
                <w:rFonts w:cs="Tahoma"/>
                <w:color w:val="000000"/>
                <w:szCs w:val="20"/>
              </w:rPr>
              <w:t>and</w:t>
            </w:r>
            <w:r w:rsidR="007478D3">
              <w:rPr>
                <w:rFonts w:cs="Tahoma"/>
                <w:color w:val="000000"/>
                <w:szCs w:val="20"/>
              </w:rPr>
              <w:t> </w:t>
            </w:r>
            <w:r w:rsidRPr="00D7143B">
              <w:rPr>
                <w:rFonts w:cs="Tahoma"/>
                <w:color w:val="000000"/>
                <w:szCs w:val="20"/>
              </w:rPr>
              <w:t>School</w:t>
            </w:r>
            <w:r w:rsidRPr="00A8133F">
              <w:rPr>
                <w:rFonts w:cs="Tahoma"/>
                <w:color w:val="000000"/>
                <w:szCs w:val="20"/>
                <w:lang w:val="ru-RU"/>
              </w:rPr>
              <w:t>,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w:t>
            </w:r>
            <w:r w:rsidR="007478D3">
              <w:rPr>
                <w:rFonts w:cs="Tahoma"/>
                <w:color w:val="000000"/>
                <w:szCs w:val="20"/>
              </w:rPr>
              <w:t> </w:t>
            </w:r>
            <w:r w:rsidRPr="00A8133F">
              <w:rPr>
                <w:rFonts w:cs="Tahoma"/>
                <w:color w:val="000000"/>
                <w:szCs w:val="20"/>
                <w:lang w:val="ru-RU"/>
              </w:rPr>
              <w:t xml:space="preserve">подписку, </w:t>
            </w:r>
            <w:r w:rsidRPr="00A8133F">
              <w:rPr>
                <w:rFonts w:cs="Tahoma"/>
                <w:color w:val="000000"/>
                <w:szCs w:val="18"/>
                <w:lang w:val="ru-RU"/>
              </w:rPr>
              <w:t>за исключением случаев, явно обозначенных в</w:t>
            </w:r>
            <w:r w:rsidR="007478D3">
              <w:rPr>
                <w:rFonts w:cs="Tahoma"/>
                <w:color w:val="000000"/>
                <w:szCs w:val="18"/>
              </w:rPr>
              <w:t> </w:t>
            </w:r>
            <w:r w:rsidRPr="00A8133F">
              <w:rPr>
                <w:rFonts w:cs="Tahoma"/>
                <w:color w:val="000000"/>
                <w:szCs w:val="18"/>
                <w:lang w:val="ru-RU"/>
              </w:rPr>
              <w:t>Условиях использования продукта в Списке продуктов</w:t>
            </w:r>
            <w:r w:rsidRPr="00A8133F">
              <w:rPr>
                <w:rFonts w:cs="Tahoma"/>
                <w:color w:val="000000"/>
                <w:szCs w:val="20"/>
                <w:lang w:val="ru-RU"/>
              </w:rPr>
              <w:t>. Например, если приобретена подписка для общего количества в</w:t>
            </w:r>
            <w:r w:rsidR="007478D3">
              <w:rPr>
                <w:rFonts w:cs="Tahoma"/>
                <w:color w:val="000000"/>
                <w:szCs w:val="20"/>
              </w:rPr>
              <w:t> </w:t>
            </w:r>
            <w:r w:rsidRPr="00A8133F">
              <w:rPr>
                <w:rFonts w:cs="Tahoma"/>
                <w:color w:val="000000"/>
                <w:szCs w:val="20"/>
                <w:lang w:val="ru-RU"/>
              </w:rPr>
              <w:t>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w:t>
            </w:r>
            <w:r w:rsidRPr="00D7143B">
              <w:rPr>
                <w:rFonts w:cs="Tahoma"/>
                <w:color w:val="000000"/>
                <w:szCs w:val="20"/>
              </w:rPr>
              <w:t> </w:t>
            </w:r>
            <w:r w:rsidRPr="00A8133F">
              <w:rPr>
                <w:rFonts w:cs="Tahoma"/>
                <w:color w:val="000000"/>
                <w:szCs w:val="20"/>
                <w:lang w:val="ru-RU"/>
              </w:rPr>
              <w:t>ПК.</w:t>
            </w:r>
          </w:p>
          <w:p w14:paraId="62019F0A" w14:textId="77777777" w:rsidR="009D5C93" w:rsidRPr="00A8133F" w:rsidRDefault="009D5C93" w:rsidP="00230E01">
            <w:pPr>
              <w:tabs>
                <w:tab w:val="left" w:pos="8640"/>
              </w:tabs>
              <w:ind w:right="720"/>
              <w:rPr>
                <w:lang w:val="ru-RU"/>
              </w:rPr>
            </w:pPr>
          </w:p>
          <w:p w14:paraId="733F1CFF" w14:textId="77777777" w:rsidR="00230E01" w:rsidRPr="00A8133F" w:rsidRDefault="00312D72" w:rsidP="00230E01">
            <w:pPr>
              <w:tabs>
                <w:tab w:val="left" w:pos="8640"/>
              </w:tabs>
              <w:ind w:right="720"/>
              <w:rPr>
                <w:lang w:val="ru-RU"/>
              </w:rPr>
            </w:pPr>
            <w:r w:rsidRPr="00A8133F">
              <w:rPr>
                <w:rFonts w:cs="Tahoma"/>
                <w:b/>
                <w:bCs/>
                <w:color w:val="000000"/>
                <w:szCs w:val="18"/>
                <w:lang w:val="ru-RU"/>
              </w:rPr>
              <w:t xml:space="preserve">Примечание. Бесплатное лицензирование </w:t>
            </w:r>
            <w:r w:rsidRPr="00D7143B">
              <w:rPr>
                <w:rFonts w:cs="Tahoma"/>
                <w:b/>
                <w:bCs/>
                <w:color w:val="000000"/>
                <w:szCs w:val="18"/>
              </w:rPr>
              <w:t>Office</w:t>
            </w:r>
            <w:r w:rsidRPr="00A8133F">
              <w:rPr>
                <w:rFonts w:cs="Tahoma"/>
                <w:b/>
                <w:bCs/>
                <w:color w:val="000000"/>
                <w:szCs w:val="18"/>
                <w:lang w:val="ru-RU"/>
              </w:rPr>
              <w:t xml:space="preserve"> 365 </w:t>
            </w:r>
            <w:r w:rsidRPr="00D7143B">
              <w:rPr>
                <w:rFonts w:cs="Tahoma"/>
                <w:b/>
                <w:bCs/>
                <w:color w:val="000000"/>
                <w:szCs w:val="18"/>
              </w:rPr>
              <w:t>ProPlus</w:t>
            </w:r>
            <w:r w:rsidRPr="00A8133F">
              <w:rPr>
                <w:rFonts w:cs="Tahoma"/>
                <w:b/>
                <w:bCs/>
                <w:color w:val="000000"/>
                <w:szCs w:val="18"/>
                <w:lang w:val="ru-RU"/>
              </w:rPr>
              <w:t xml:space="preserve"> для учащихся покрывает профессорско-преподавательского состав и прочих сотрудников —- </w:t>
            </w:r>
            <w:r w:rsidRPr="00A8133F">
              <w:rPr>
                <w:rFonts w:cs="Tahoma"/>
                <w:szCs w:val="18"/>
                <w:lang w:val="ru-RU"/>
              </w:rPr>
              <w:t xml:space="preserve">При условии, что Учреждение установило лицензии на </w:t>
            </w:r>
            <w:r w:rsidRPr="00D7143B">
              <w:rPr>
                <w:rFonts w:cs="Tahoma"/>
                <w:szCs w:val="18"/>
              </w:rPr>
              <w:t>Office</w:t>
            </w:r>
            <w:r w:rsidRPr="00A8133F">
              <w:rPr>
                <w:rFonts w:cs="Tahoma"/>
                <w:szCs w:val="18"/>
                <w:lang w:val="ru-RU"/>
              </w:rPr>
              <w:t xml:space="preserve"> профессиональный плюс или </w:t>
            </w:r>
            <w:r w:rsidRPr="00D7143B">
              <w:rPr>
                <w:rFonts w:cs="Tahoma"/>
                <w:szCs w:val="18"/>
              </w:rPr>
              <w:t>Office</w:t>
            </w:r>
            <w:r w:rsidRPr="00A8133F">
              <w:rPr>
                <w:rFonts w:cs="Tahoma"/>
                <w:szCs w:val="18"/>
                <w:lang w:val="ru-RU"/>
              </w:rPr>
              <w:t xml:space="preserve"> 365 </w:t>
            </w:r>
            <w:r w:rsidRPr="00D7143B">
              <w:rPr>
                <w:rFonts w:cs="Tahoma"/>
                <w:szCs w:val="18"/>
              </w:rPr>
              <w:t>ProPlus</w:t>
            </w:r>
            <w:r w:rsidRPr="00A8133F">
              <w:rPr>
                <w:rFonts w:cs="Tahoma"/>
                <w:szCs w:val="18"/>
                <w:lang w:val="ru-RU"/>
              </w:rPr>
              <w:t xml:space="preserve"> для всего профессорско-преподавательского состава и прочих сотрудников в своей Организации, Учреждение получает возможность приобрести Лицензии для </w:t>
            </w:r>
            <w:r w:rsidRPr="00D7143B">
              <w:rPr>
                <w:rFonts w:cs="Tahoma"/>
                <w:szCs w:val="18"/>
              </w:rPr>
              <w:t>Office</w:t>
            </w:r>
            <w:r w:rsidRPr="00A8133F">
              <w:rPr>
                <w:rFonts w:cs="Tahoma"/>
                <w:szCs w:val="18"/>
                <w:lang w:val="ru-RU"/>
              </w:rPr>
              <w:t xml:space="preserve"> 365 </w:t>
            </w:r>
            <w:r w:rsidRPr="00D7143B">
              <w:rPr>
                <w:rFonts w:cs="Tahoma"/>
                <w:szCs w:val="18"/>
              </w:rPr>
              <w:t>ProPlus</w:t>
            </w:r>
            <w:r w:rsidRPr="00A8133F">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57484D1C" w14:textId="77777777" w:rsidR="00312D72" w:rsidRPr="00A8133F" w:rsidRDefault="00312D72" w:rsidP="00230E01">
            <w:pPr>
              <w:tabs>
                <w:tab w:val="left" w:pos="8640"/>
              </w:tabs>
              <w:ind w:right="720"/>
              <w:rPr>
                <w:rFonts w:cs="Tahoma"/>
                <w:color w:val="000000"/>
                <w:szCs w:val="20"/>
                <w:lang w:val="ru-RU" w:eastAsia="ja-JP"/>
              </w:rPr>
            </w:pPr>
          </w:p>
        </w:tc>
      </w:tr>
      <w:tr w:rsidR="00456002" w:rsidRPr="002D7DAF" w14:paraId="6267D1DF" w14:textId="77777777" w:rsidTr="00DF40C2">
        <w:tc>
          <w:tcPr>
            <w:tcW w:w="2790" w:type="dxa"/>
            <w:shd w:val="clear" w:color="auto" w:fill="auto"/>
          </w:tcPr>
          <w:p w14:paraId="544ACE43" w14:textId="77777777" w:rsidR="00456002" w:rsidRPr="00A8133F" w:rsidRDefault="00456002" w:rsidP="007478D3">
            <w:pPr>
              <w:pStyle w:val="AppendixBodyText"/>
              <w:spacing w:before="60"/>
              <w:ind w:right="720"/>
              <w:rPr>
                <w:rFonts w:ascii="Tahoma" w:hAnsi="Tahoma" w:cs="Tahoma"/>
                <w:b/>
                <w:color w:val="000000"/>
                <w:sz w:val="18"/>
                <w:szCs w:val="18"/>
                <w:lang w:val="ru-RU" w:eastAsia="ja-JP"/>
              </w:rPr>
            </w:pPr>
            <w:r w:rsidRPr="00A8133F">
              <w:rPr>
                <w:rFonts w:ascii="Tahoma" w:hAnsi="Tahoma" w:cs="Tahoma"/>
                <w:b/>
                <w:lang w:val="ru-RU"/>
              </w:rPr>
              <w:t>Соглашение о</w:t>
            </w:r>
            <w:r w:rsidR="007478D3">
              <w:rPr>
                <w:rFonts w:ascii="Tahoma" w:hAnsi="Tahoma" w:cs="Tahoma"/>
                <w:b/>
              </w:rPr>
              <w:t> </w:t>
            </w:r>
            <w:r w:rsidRPr="00A8133F">
              <w:rPr>
                <w:rFonts w:ascii="Tahoma" w:hAnsi="Tahoma" w:cs="Tahoma"/>
                <w:b/>
                <w:lang w:val="ru-RU"/>
              </w:rPr>
              <w:t xml:space="preserve">регистрации </w:t>
            </w:r>
            <w:r w:rsidRPr="00D7143B">
              <w:rPr>
                <w:rFonts w:ascii="Tahoma" w:hAnsi="Tahoma" w:cs="Tahoma"/>
                <w:b/>
              </w:rPr>
              <w:t>Enterprise</w:t>
            </w:r>
            <w:r w:rsidRPr="00A8133F">
              <w:rPr>
                <w:rFonts w:ascii="Tahoma" w:hAnsi="Tahoma" w:cs="Tahoma"/>
                <w:b/>
                <w:lang w:val="ru-RU"/>
              </w:rPr>
              <w:t xml:space="preserve"> и</w:t>
            </w:r>
            <w:r w:rsidR="007478D3">
              <w:rPr>
                <w:rFonts w:ascii="Tahoma" w:hAnsi="Tahoma" w:cs="Tahoma"/>
                <w:b/>
              </w:rPr>
              <w:t> </w:t>
            </w:r>
            <w:r w:rsidRPr="00D7143B">
              <w:rPr>
                <w:rFonts w:ascii="Tahoma" w:hAnsi="Tahoma" w:cs="Tahoma"/>
                <w:b/>
              </w:rPr>
              <w:t>Enterprise</w:t>
            </w:r>
            <w:r w:rsidRPr="00A8133F">
              <w:rPr>
                <w:rFonts w:ascii="Tahoma" w:hAnsi="Tahoma" w:cs="Tahoma"/>
                <w:b/>
                <w:lang w:val="ru-RU"/>
              </w:rPr>
              <w:t xml:space="preserve"> </w:t>
            </w:r>
            <w:r w:rsidRPr="00D7143B">
              <w:rPr>
                <w:rFonts w:ascii="Tahoma" w:hAnsi="Tahoma" w:cs="Tahoma"/>
                <w:b/>
              </w:rPr>
              <w:t>Subscription</w:t>
            </w:r>
          </w:p>
        </w:tc>
        <w:tc>
          <w:tcPr>
            <w:tcW w:w="6570" w:type="dxa"/>
            <w:shd w:val="clear" w:color="auto" w:fill="auto"/>
          </w:tcPr>
          <w:p w14:paraId="54D7B0E3" w14:textId="77777777" w:rsidR="00456002" w:rsidRPr="00A8133F" w:rsidRDefault="00456002" w:rsidP="00A70464">
            <w:pPr>
              <w:spacing w:before="60"/>
              <w:rPr>
                <w:lang w:val="ru-RU"/>
              </w:rPr>
            </w:pPr>
            <w:r w:rsidRPr="00A8133F">
              <w:rPr>
                <w:lang w:val="ru-RU"/>
              </w:rPr>
              <w:t xml:space="preserve">В рамках соглашений </w:t>
            </w:r>
            <w:r w:rsidRPr="00D7143B">
              <w:t>Enterprise</w:t>
            </w:r>
            <w:r w:rsidRPr="00A8133F">
              <w:rPr>
                <w:lang w:val="ru-RU"/>
              </w:rPr>
              <w:t xml:space="preserve"> и </w:t>
            </w:r>
            <w:r w:rsidRPr="00D7143B">
              <w:t>Enterprise</w:t>
            </w:r>
            <w:r w:rsidRPr="00A8133F">
              <w:rPr>
                <w:lang w:val="ru-RU"/>
              </w:rPr>
              <w:t xml:space="preserve"> </w:t>
            </w:r>
            <w:r w:rsidRPr="00D7143B">
              <w:t>Subscription</w:t>
            </w:r>
            <w:r w:rsidRPr="00A8133F">
              <w:rPr>
                <w:lang w:val="ru-RU"/>
              </w:rPr>
              <w:t xml:space="preserve"> требуется не менее 250 соответствующих устройств (компьютеров) или пользователей.</w:t>
            </w:r>
          </w:p>
          <w:p w14:paraId="71A9D86B" w14:textId="77777777" w:rsidR="00456002" w:rsidRPr="00A8133F" w:rsidRDefault="00456002" w:rsidP="00A70464">
            <w:pPr>
              <w:rPr>
                <w:lang w:val="ru-RU"/>
              </w:rPr>
            </w:pPr>
          </w:p>
          <w:p w14:paraId="1BE0668D" w14:textId="77777777" w:rsidR="0091793D" w:rsidRPr="00A8133F" w:rsidRDefault="0091793D" w:rsidP="004B6D8C">
            <w:pPr>
              <w:spacing w:after="60"/>
              <w:rPr>
                <w:lang w:val="ru-RU"/>
              </w:rPr>
            </w:pPr>
            <w:r w:rsidRPr="00A8133F">
              <w:rPr>
                <w:b/>
                <w:lang w:val="ru-RU"/>
              </w:rPr>
              <w:t>Соответствующее устройство или компьютер</w:t>
            </w:r>
          </w:p>
          <w:p w14:paraId="0ACAF56F" w14:textId="77777777" w:rsidR="0091793D" w:rsidRPr="00A8133F" w:rsidRDefault="0091793D" w:rsidP="00003D41">
            <w:pPr>
              <w:rPr>
                <w:lang w:val="ru-RU"/>
              </w:rPr>
            </w:pPr>
            <w:bookmarkStart w:id="605" w:name="_Toc323159729"/>
            <w:bookmarkStart w:id="606" w:name="_Toc325313134"/>
            <w:bookmarkStart w:id="607" w:name="_Toc325609169"/>
            <w:r w:rsidRPr="00A8133F">
              <w:rPr>
                <w:lang w:val="ru-RU"/>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A8133F">
              <w:rPr>
                <w:iCs/>
                <w:lang w:val="ru-RU"/>
              </w:rPr>
              <w:t>соответствующие устройства третьих лиц</w:t>
            </w:r>
            <w:r w:rsidRPr="00A8133F">
              <w:rPr>
                <w:lang w:val="ru-RU"/>
              </w:rPr>
              <w:t>, с 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05"/>
            <w:bookmarkEnd w:id="606"/>
            <w:bookmarkEnd w:id="607"/>
          </w:p>
          <w:p w14:paraId="27365E5F" w14:textId="77777777" w:rsidR="00456002" w:rsidRPr="00A8133F" w:rsidRDefault="00456002" w:rsidP="00A70464">
            <w:pPr>
              <w:rPr>
                <w:lang w:val="ru-RU"/>
              </w:rPr>
            </w:pPr>
          </w:p>
          <w:p w14:paraId="6BCF1B15" w14:textId="77777777" w:rsidR="00406CB0" w:rsidRPr="00D7143B" w:rsidRDefault="00456002" w:rsidP="00346F4B">
            <w:pPr>
              <w:numPr>
                <w:ilvl w:val="0"/>
                <w:numId w:val="64"/>
              </w:numPr>
              <w:spacing w:after="60"/>
            </w:pPr>
            <w:r w:rsidRPr="00D7143B">
              <w:t xml:space="preserve">Windows Software Assurance; </w:t>
            </w:r>
          </w:p>
          <w:p w14:paraId="034ED3CB" w14:textId="77777777" w:rsidR="00456002" w:rsidRPr="00D7143B" w:rsidRDefault="00456002" w:rsidP="00346F4B">
            <w:pPr>
              <w:numPr>
                <w:ilvl w:val="0"/>
                <w:numId w:val="64"/>
              </w:numPr>
              <w:spacing w:after="60"/>
            </w:pPr>
            <w:r w:rsidRPr="00D7143B">
              <w:t xml:space="preserve">Windows Virtual Desktop Access; </w:t>
            </w:r>
          </w:p>
          <w:p w14:paraId="021FBA3D" w14:textId="77777777" w:rsidR="00456002" w:rsidRPr="00A8133F" w:rsidRDefault="004A0FD5" w:rsidP="00346F4B">
            <w:pPr>
              <w:numPr>
                <w:ilvl w:val="0"/>
                <w:numId w:val="64"/>
              </w:numPr>
              <w:spacing w:after="60"/>
              <w:rPr>
                <w:lang w:val="fr-FR"/>
              </w:rPr>
            </w:pPr>
            <w:r w:rsidRPr="00A8133F">
              <w:rPr>
                <w:lang w:val="fr-FR"/>
              </w:rPr>
              <w:t>H</w:t>
            </w:r>
            <w:r w:rsidR="00456002" w:rsidRPr="00D7143B">
              <w:t>аборы</w:t>
            </w:r>
            <w:r w:rsidR="00456002" w:rsidRPr="00A8133F">
              <w:rPr>
                <w:lang w:val="fr-FR"/>
              </w:rPr>
              <w:t xml:space="preserve"> Virtual Desktop Infrastructure Suite; </w:t>
            </w:r>
          </w:p>
          <w:p w14:paraId="16385F14" w14:textId="77777777" w:rsidR="00456002" w:rsidRPr="00D7143B" w:rsidRDefault="00456002" w:rsidP="00346F4B">
            <w:pPr>
              <w:numPr>
                <w:ilvl w:val="0"/>
                <w:numId w:val="64"/>
              </w:numPr>
              <w:spacing w:after="60"/>
            </w:pPr>
            <w:r w:rsidRPr="00D7143B">
              <w:t xml:space="preserve">MDOP для Software Assurance; </w:t>
            </w:r>
          </w:p>
          <w:p w14:paraId="0BA42D20" w14:textId="77777777" w:rsidR="00456002" w:rsidRPr="00A8133F" w:rsidRDefault="00456002" w:rsidP="00346F4B">
            <w:pPr>
              <w:numPr>
                <w:ilvl w:val="0"/>
                <w:numId w:val="64"/>
              </w:numPr>
              <w:spacing w:after="60"/>
              <w:rPr>
                <w:lang w:val="ru-RU"/>
              </w:rPr>
            </w:pPr>
            <w:r w:rsidRPr="00D7143B">
              <w:t>Software</w:t>
            </w:r>
            <w:r w:rsidRPr="00A8133F">
              <w:rPr>
                <w:lang w:val="ru-RU"/>
              </w:rPr>
              <w:t xml:space="preserve"> </w:t>
            </w:r>
            <w:r w:rsidRPr="00D7143B">
              <w:t>Assurance</w:t>
            </w:r>
            <w:r w:rsidRPr="00A8133F">
              <w:rPr>
                <w:lang w:val="ru-RU"/>
              </w:rPr>
              <w:t xml:space="preserve"> для всех выпусков </w:t>
            </w:r>
            <w:r w:rsidRPr="00D7143B">
              <w:t>Office</w:t>
            </w:r>
            <w:r w:rsidRPr="00A8133F">
              <w:rPr>
                <w:lang w:val="ru-RU"/>
              </w:rPr>
              <w:t xml:space="preserve">, </w:t>
            </w:r>
            <w:r w:rsidRPr="00D7143B">
              <w:t>Project</w:t>
            </w:r>
            <w:r w:rsidRPr="00A8133F">
              <w:rPr>
                <w:lang w:val="ru-RU"/>
              </w:rPr>
              <w:t xml:space="preserve"> и </w:t>
            </w:r>
            <w:r w:rsidRPr="00D7143B">
              <w:t>Visio</w:t>
            </w:r>
            <w:r w:rsidRPr="00A8133F">
              <w:rPr>
                <w:lang w:val="ru-RU"/>
              </w:rPr>
              <w:t xml:space="preserve"> с</w:t>
            </w:r>
            <w:r w:rsidR="007478D3">
              <w:t> </w:t>
            </w:r>
            <w:r w:rsidRPr="00A8133F">
              <w:rPr>
                <w:lang w:val="ru-RU"/>
              </w:rPr>
              <w:t>Правами на использование продуктов вне офиса.</w:t>
            </w:r>
            <w:r w:rsidR="00213B12" w:rsidRPr="00A8133F">
              <w:rPr>
                <w:lang w:val="ru-RU"/>
              </w:rPr>
              <w:t xml:space="preserve"> </w:t>
            </w:r>
          </w:p>
          <w:p w14:paraId="3463CC95" w14:textId="77777777" w:rsidR="007478D3" w:rsidRPr="00A8133F" w:rsidRDefault="007478D3" w:rsidP="00A70464">
            <w:pPr>
              <w:rPr>
                <w:lang w:val="ru-RU"/>
              </w:rPr>
            </w:pPr>
          </w:p>
          <w:p w14:paraId="73AC3B00" w14:textId="77777777" w:rsidR="00DF40C2" w:rsidRPr="00A8133F" w:rsidRDefault="00DF40C2" w:rsidP="00A70464">
            <w:pPr>
              <w:rPr>
                <w:lang w:val="ru-RU"/>
              </w:rPr>
            </w:pPr>
          </w:p>
          <w:p w14:paraId="31605295" w14:textId="77777777" w:rsidR="00DF40C2" w:rsidRPr="00A8133F" w:rsidRDefault="00DF40C2" w:rsidP="00A70464">
            <w:pPr>
              <w:rPr>
                <w:lang w:val="ru-RU"/>
              </w:rPr>
            </w:pPr>
          </w:p>
          <w:p w14:paraId="574CE10A" w14:textId="77777777" w:rsidR="00456002" w:rsidRPr="00A8133F" w:rsidRDefault="00456002" w:rsidP="00003D41">
            <w:pPr>
              <w:rPr>
                <w:lang w:val="ru-RU"/>
              </w:rPr>
            </w:pPr>
            <w:bookmarkStart w:id="608" w:name="_Toc323159730"/>
            <w:bookmarkStart w:id="609" w:name="_Toc325313135"/>
            <w:bookmarkStart w:id="610" w:name="_Toc325609170"/>
            <w:r w:rsidRPr="00A8133F">
              <w:rPr>
                <w:lang w:val="ru-RU"/>
              </w:rPr>
              <w:lastRenderedPageBreak/>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08"/>
            <w:bookmarkEnd w:id="609"/>
            <w:bookmarkEnd w:id="610"/>
          </w:p>
          <w:p w14:paraId="3B621E57" w14:textId="77777777" w:rsidR="00DF40C2" w:rsidRPr="00A8133F" w:rsidRDefault="00DF40C2" w:rsidP="00003D41">
            <w:pPr>
              <w:rPr>
                <w:lang w:val="ru-RU"/>
              </w:rPr>
            </w:pPr>
          </w:p>
          <w:p w14:paraId="3E32C40D" w14:textId="77777777" w:rsidR="0091793D" w:rsidRPr="00A8133F" w:rsidRDefault="0091793D" w:rsidP="004B6D8C">
            <w:pPr>
              <w:spacing w:after="60"/>
              <w:rPr>
                <w:lang w:val="ru-RU"/>
              </w:rPr>
            </w:pPr>
            <w:r w:rsidRPr="00A8133F">
              <w:rPr>
                <w:b/>
                <w:lang w:val="ru-RU"/>
              </w:rPr>
              <w:t xml:space="preserve">Исключение из соответствующих пользователей </w:t>
            </w:r>
          </w:p>
          <w:p w14:paraId="3C97F566" w14:textId="77777777" w:rsidR="00456002" w:rsidRPr="00A8133F" w:rsidRDefault="00456002" w:rsidP="004B6D8C">
            <w:pPr>
              <w:pStyle w:val="AppendixBodyText"/>
              <w:ind w:right="720"/>
              <w:rPr>
                <w:lang w:val="ru-RU"/>
              </w:rPr>
            </w:pPr>
            <w:r w:rsidRPr="00A8133F">
              <w:rPr>
                <w:rFonts w:ascii="Tahoma"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14:paraId="2CAE1941" w14:textId="77777777" w:rsidR="00456002" w:rsidRPr="00A8133F" w:rsidRDefault="00456002" w:rsidP="00A70464">
            <w:pPr>
              <w:pStyle w:val="AppendixBodyText"/>
              <w:spacing w:after="0"/>
              <w:ind w:right="720"/>
              <w:rPr>
                <w:lang w:val="ru-RU"/>
              </w:rPr>
            </w:pPr>
          </w:p>
          <w:p w14:paraId="2E0BAC3B" w14:textId="77777777" w:rsidR="00456002" w:rsidRPr="00A8133F" w:rsidRDefault="00456002" w:rsidP="00346F4B">
            <w:pPr>
              <w:numPr>
                <w:ilvl w:val="0"/>
                <w:numId w:val="64"/>
              </w:numPr>
              <w:spacing w:after="60"/>
              <w:rPr>
                <w:lang w:val="ru-RU"/>
              </w:rPr>
            </w:pPr>
            <w:r w:rsidRPr="00A8133F">
              <w:rPr>
                <w:lang w:val="ru-RU"/>
              </w:rPr>
              <w:t xml:space="preserve">Подписная лицензия «на пользователя» (лицензия </w:t>
            </w:r>
            <w:r w:rsidRPr="00D7143B">
              <w:t>USL</w:t>
            </w:r>
            <w:r w:rsidRPr="00A8133F">
              <w:rPr>
                <w:lang w:val="ru-RU"/>
              </w:rPr>
              <w:t>) на</w:t>
            </w:r>
            <w:r w:rsidR="007478D3">
              <w:t> </w:t>
            </w:r>
            <w:r w:rsidRPr="00D7143B">
              <w:t>Office</w:t>
            </w:r>
            <w:r w:rsidR="007478D3">
              <w:t> </w:t>
            </w:r>
            <w:r w:rsidRPr="00A8133F">
              <w:rPr>
                <w:lang w:val="ru-RU"/>
              </w:rPr>
              <w:t xml:space="preserve">365 корпоративный </w:t>
            </w:r>
            <w:r w:rsidRPr="00D7143B">
              <w:t>K</w:t>
            </w:r>
            <w:r w:rsidRPr="00A8133F">
              <w:rPr>
                <w:lang w:val="ru-RU"/>
              </w:rPr>
              <w:t>1</w:t>
            </w:r>
          </w:p>
          <w:p w14:paraId="10DB1034" w14:textId="77777777" w:rsidR="00456002" w:rsidRPr="00D7143B" w:rsidRDefault="00456002" w:rsidP="00346F4B">
            <w:pPr>
              <w:numPr>
                <w:ilvl w:val="0"/>
                <w:numId w:val="64"/>
              </w:numPr>
              <w:spacing w:after="60"/>
            </w:pPr>
            <w:r w:rsidRPr="00D7143B">
              <w:t>Базовая подписка SharePoint Online USL</w:t>
            </w:r>
          </w:p>
          <w:p w14:paraId="3F095A48" w14:textId="77777777" w:rsidR="00456002" w:rsidRPr="00D7143B" w:rsidRDefault="00456002" w:rsidP="00346F4B">
            <w:pPr>
              <w:numPr>
                <w:ilvl w:val="0"/>
                <w:numId w:val="64"/>
              </w:numPr>
              <w:spacing w:after="60"/>
            </w:pPr>
            <w:r w:rsidRPr="00D7143B">
              <w:t>Базовая подписка Exchange Online USL</w:t>
            </w:r>
          </w:p>
          <w:p w14:paraId="64D94941" w14:textId="77777777" w:rsidR="00456002" w:rsidRPr="00A8133F" w:rsidRDefault="00456002" w:rsidP="00346F4B">
            <w:pPr>
              <w:numPr>
                <w:ilvl w:val="0"/>
                <w:numId w:val="64"/>
              </w:numPr>
              <w:spacing w:after="60"/>
              <w:rPr>
                <w:lang w:val="ru-RU"/>
              </w:rPr>
            </w:pPr>
            <w:r w:rsidRPr="00A8133F">
              <w:rPr>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w:t>
            </w:r>
            <w:r w:rsidR="00A17209" w:rsidRPr="00A8133F">
              <w:rPr>
                <w:lang w:val="ru-RU"/>
              </w:rPr>
              <w:t>исные лицензии «на устройство»)</w:t>
            </w:r>
          </w:p>
          <w:p w14:paraId="7EDC3F4A" w14:textId="77777777" w:rsidR="00456002" w:rsidRPr="00D7143B" w:rsidRDefault="00456002" w:rsidP="00346F4B">
            <w:pPr>
              <w:numPr>
                <w:ilvl w:val="0"/>
                <w:numId w:val="64"/>
              </w:numPr>
              <w:spacing w:after="60"/>
            </w:pPr>
            <w:r w:rsidRPr="00D7143B">
              <w:t>лю</w:t>
            </w:r>
            <w:r w:rsidR="00A17209">
              <w:t>бая лицензия External Connector</w:t>
            </w:r>
          </w:p>
          <w:p w14:paraId="627503AD" w14:textId="77777777" w:rsidR="00456002" w:rsidRPr="00D7143B" w:rsidRDefault="00456002" w:rsidP="00A70464">
            <w:pPr>
              <w:pStyle w:val="AppendixBodyText"/>
              <w:spacing w:after="0"/>
              <w:ind w:right="720"/>
            </w:pPr>
          </w:p>
          <w:p w14:paraId="3E1ADF30" w14:textId="77777777" w:rsidR="00456002" w:rsidRPr="00A8133F" w:rsidRDefault="00456002" w:rsidP="00230E01">
            <w:pPr>
              <w:pStyle w:val="AppendixBodyText"/>
              <w:spacing w:after="0"/>
              <w:ind w:right="720"/>
              <w:rPr>
                <w:lang w:val="ru-RU"/>
              </w:rPr>
            </w:pPr>
            <w:r w:rsidRPr="00A8133F">
              <w:rPr>
                <w:rFonts w:ascii="Tahoma" w:hAnsi="Tahoma" w:cs="Tahoma"/>
                <w:sz w:val="18"/>
                <w:lang w:val="ru-RU"/>
              </w:rPr>
              <w:t xml:space="preserve">Данные Исключения из числа Соответствующих пользователей применяются ко всем клиентам, заключившим Соглашения </w:t>
            </w:r>
            <w:r w:rsidRPr="00D7143B">
              <w:rPr>
                <w:rFonts w:ascii="Tahoma" w:hAnsi="Tahoma" w:cs="Tahoma"/>
                <w:sz w:val="18"/>
              </w:rPr>
              <w:t>Enterprise</w:t>
            </w:r>
            <w:r w:rsidRPr="00A8133F">
              <w:rPr>
                <w:rFonts w:ascii="Tahoma" w:hAnsi="Tahoma" w:cs="Tahoma"/>
                <w:sz w:val="18"/>
                <w:lang w:val="ru-RU"/>
              </w:rPr>
              <w:t xml:space="preserve"> или Соглашения </w:t>
            </w:r>
            <w:r w:rsidRPr="00D7143B">
              <w:rPr>
                <w:rFonts w:ascii="Tahoma" w:hAnsi="Tahoma" w:cs="Tahoma"/>
                <w:sz w:val="18"/>
              </w:rPr>
              <w:t>Enterprise Subscription</w:t>
            </w:r>
            <w:r w:rsidRPr="00A8133F">
              <w:rPr>
                <w:rFonts w:ascii="Tahoma" w:hAnsi="Tahoma" w:cs="Tahoma"/>
                <w:sz w:val="18"/>
                <w:lang w:val="ru-RU"/>
              </w:rPr>
              <w:t>, независимо от</w:t>
            </w:r>
            <w:r w:rsidR="006A6E38">
              <w:rPr>
                <w:rFonts w:ascii="Tahoma" w:hAnsi="Tahoma" w:cs="Tahoma"/>
                <w:sz w:val="18"/>
              </w:rPr>
              <w:t> </w:t>
            </w:r>
            <w:r w:rsidRPr="00A8133F">
              <w:rPr>
                <w:rFonts w:ascii="Tahoma" w:hAnsi="Tahoma" w:cs="Tahoma"/>
                <w:sz w:val="18"/>
                <w:lang w:val="ru-RU"/>
              </w:rPr>
              <w:t>того, оговорены ли Исключения из числа Соответствующих пользователей в соглашениях клиентов.</w:t>
            </w:r>
          </w:p>
          <w:p w14:paraId="27F0F806" w14:textId="77777777" w:rsidR="00230E01" w:rsidRPr="00A8133F" w:rsidRDefault="00230E01" w:rsidP="00230E01">
            <w:pPr>
              <w:pStyle w:val="AppendixBodyText"/>
              <w:spacing w:after="0"/>
              <w:ind w:right="720"/>
              <w:rPr>
                <w:rFonts w:ascii="Tahoma" w:hAnsi="Tahoma" w:cs="Tahoma"/>
                <w:sz w:val="18"/>
                <w:lang w:val="ru-RU" w:eastAsia="ja-JP"/>
              </w:rPr>
            </w:pPr>
          </w:p>
        </w:tc>
      </w:tr>
      <w:tr w:rsidR="00456002" w:rsidRPr="002D7DAF" w14:paraId="439D75B4" w14:textId="77777777" w:rsidTr="00DF40C2">
        <w:tc>
          <w:tcPr>
            <w:tcW w:w="2790" w:type="dxa"/>
            <w:shd w:val="clear" w:color="auto" w:fill="auto"/>
          </w:tcPr>
          <w:p w14:paraId="43EB5418" w14:textId="77777777" w:rsidR="00456002" w:rsidRPr="00D7143B" w:rsidRDefault="00B215EA" w:rsidP="006A6E38">
            <w:pPr>
              <w:pStyle w:val="AppendixBodyText"/>
              <w:spacing w:before="60"/>
              <w:ind w:right="720"/>
              <w:rPr>
                <w:rFonts w:ascii="Tahoma" w:hAnsi="Tahoma" w:cs="Tahoma"/>
                <w:b/>
                <w:lang w:eastAsia="ja-JP"/>
              </w:rPr>
            </w:pPr>
            <w:r w:rsidRPr="00D7143B">
              <w:rPr>
                <w:rFonts w:ascii="Tahoma" w:hAnsi="Tahoma" w:cs="Tahoma"/>
                <w:b/>
                <w:color w:val="000000"/>
                <w:szCs w:val="18"/>
              </w:rPr>
              <w:lastRenderedPageBreak/>
              <w:t>Соглашение Enrollment for</w:t>
            </w:r>
            <w:r w:rsidR="006A6E38">
              <w:rPr>
                <w:rFonts w:ascii="Tahoma" w:hAnsi="Tahoma" w:cs="Tahoma"/>
                <w:b/>
                <w:color w:val="000000"/>
                <w:szCs w:val="18"/>
              </w:rPr>
              <w:t> </w:t>
            </w:r>
            <w:r w:rsidRPr="00D7143B">
              <w:rPr>
                <w:rFonts w:ascii="Tahoma" w:hAnsi="Tahoma" w:cs="Tahoma"/>
                <w:b/>
                <w:color w:val="000000"/>
                <w:szCs w:val="18"/>
              </w:rPr>
              <w:t>Education Solutions</w:t>
            </w:r>
            <w:r w:rsidR="006A6E38">
              <w:rPr>
                <w:rFonts w:ascii="Tahoma" w:hAnsi="Tahoma" w:cs="Tahoma"/>
                <w:b/>
                <w:color w:val="000000"/>
                <w:szCs w:val="18"/>
              </w:rPr>
              <w:t> </w:t>
            </w:r>
            <w:r w:rsidRPr="00D7143B">
              <w:rPr>
                <w:rFonts w:ascii="Tahoma" w:hAnsi="Tahoma" w:cs="Tahoma"/>
                <w:b/>
                <w:color w:val="000000"/>
                <w:szCs w:val="18"/>
              </w:rPr>
              <w:t>(EES)</w:t>
            </w:r>
          </w:p>
        </w:tc>
        <w:tc>
          <w:tcPr>
            <w:tcW w:w="6570" w:type="dxa"/>
            <w:shd w:val="clear" w:color="auto" w:fill="auto"/>
          </w:tcPr>
          <w:p w14:paraId="3605EEC4" w14:textId="77777777" w:rsidR="00456002" w:rsidRPr="00A8133F" w:rsidRDefault="00456002" w:rsidP="00A70464">
            <w:pPr>
              <w:pStyle w:val="ListParagraph"/>
              <w:spacing w:before="60"/>
              <w:ind w:left="0"/>
              <w:contextualSpacing w:val="0"/>
              <w:rPr>
                <w:lang w:val="ru-RU"/>
              </w:rPr>
            </w:pPr>
            <w:r w:rsidRPr="00A8133F">
              <w:rPr>
                <w:rFonts w:ascii="Tahoma" w:hAnsi="Tahoma" w:cs="Tahoma"/>
                <w:sz w:val="18"/>
                <w:szCs w:val="18"/>
                <w:lang w:val="ru-RU"/>
              </w:rPr>
              <w:t xml:space="preserve">В рамках </w:t>
            </w:r>
            <w:r w:rsidRPr="00D7143B">
              <w:rPr>
                <w:rFonts w:ascii="Tahoma" w:hAnsi="Tahoma" w:cs="Tahoma"/>
                <w:sz w:val="18"/>
                <w:szCs w:val="18"/>
              </w:rPr>
              <w:t>EES</w:t>
            </w:r>
            <w:r w:rsidRPr="00A8133F">
              <w:rPr>
                <w:rFonts w:ascii="Tahoma" w:hAnsi="Tahoma" w:cs="Tahoma"/>
                <w:sz w:val="18"/>
                <w:szCs w:val="18"/>
                <w:lang w:val="ru-RU"/>
              </w:rPr>
              <w:t xml:space="preserve"> минимальный объем заказа составляет:</w:t>
            </w:r>
            <w:r w:rsidR="00213B12" w:rsidRPr="00A8133F">
              <w:rPr>
                <w:rFonts w:ascii="Tahoma" w:hAnsi="Tahoma" w:cs="Tahoma"/>
                <w:sz w:val="18"/>
                <w:szCs w:val="18"/>
                <w:lang w:val="ru-RU"/>
              </w:rPr>
              <w:t xml:space="preserve"> </w:t>
            </w:r>
          </w:p>
          <w:p w14:paraId="1CA5AB13" w14:textId="77777777" w:rsidR="00406CB0" w:rsidRPr="00A8133F" w:rsidRDefault="00406CB0" w:rsidP="00A70464">
            <w:pPr>
              <w:pStyle w:val="ListParagraph"/>
              <w:ind w:left="0"/>
              <w:contextualSpacing w:val="0"/>
              <w:rPr>
                <w:rFonts w:ascii="Tahoma" w:hAnsi="Tahoma" w:cs="Tahoma"/>
                <w:sz w:val="18"/>
                <w:szCs w:val="18"/>
                <w:lang w:val="ru-RU"/>
              </w:rPr>
            </w:pPr>
          </w:p>
          <w:p w14:paraId="1AA0B186" w14:textId="77777777" w:rsidR="00456002" w:rsidRPr="00A8133F" w:rsidRDefault="00456002" w:rsidP="009A4B09">
            <w:pPr>
              <w:numPr>
                <w:ilvl w:val="0"/>
                <w:numId w:val="64"/>
              </w:numPr>
              <w:spacing w:after="60"/>
              <w:rPr>
                <w:lang w:val="ru-RU"/>
              </w:rPr>
            </w:pPr>
            <w:r w:rsidRPr="00A8133F">
              <w:rPr>
                <w:lang w:val="ru-RU"/>
              </w:rPr>
              <w:t>по крайней мере, одна платформа для настольных компьютеров для всех настольных компьютеров компании (не менее 1</w:t>
            </w:r>
            <w:r w:rsidR="009A4B09">
              <w:t> </w:t>
            </w:r>
            <w:r w:rsidRPr="00A8133F">
              <w:rPr>
                <w:lang w:val="ru-RU"/>
              </w:rPr>
              <w:t>000</w:t>
            </w:r>
            <w:r w:rsidR="009A4B09">
              <w:t> </w:t>
            </w:r>
            <w:r w:rsidRPr="00A8133F">
              <w:rPr>
                <w:lang w:val="ru-RU"/>
              </w:rPr>
              <w:t>компьютеров), ИЛИ</w:t>
            </w:r>
          </w:p>
          <w:p w14:paraId="21C72F4F" w14:textId="77777777" w:rsidR="00456002" w:rsidRPr="00A8133F" w:rsidRDefault="00456002" w:rsidP="00346F4B">
            <w:pPr>
              <w:numPr>
                <w:ilvl w:val="0"/>
                <w:numId w:val="64"/>
              </w:numPr>
              <w:spacing w:after="60"/>
              <w:rPr>
                <w:lang w:val="ru-RU"/>
              </w:rPr>
            </w:pPr>
            <w:r w:rsidRPr="00A8133F">
              <w:rPr>
                <w:lang w:val="ru-RU"/>
              </w:rPr>
              <w:t xml:space="preserve">по крайней мере, одна веб-служба для сотрудников из числа профессорско-преподавательского состава и персонала </w:t>
            </w:r>
            <w:r w:rsidR="00B15AB6" w:rsidRPr="00A8133F">
              <w:rPr>
                <w:lang w:val="ru-RU"/>
              </w:rPr>
              <w:br/>
            </w:r>
            <w:r w:rsidRPr="00A8133F">
              <w:rPr>
                <w:lang w:val="ru-RU"/>
              </w:rPr>
              <w:t>(не менее 1</w:t>
            </w:r>
            <w:r w:rsidR="00AD7573">
              <w:t> </w:t>
            </w:r>
            <w:r w:rsidRPr="00A8133F">
              <w:rPr>
                <w:lang w:val="ru-RU"/>
              </w:rPr>
              <w:t>000 сотрудников), ИЛИ</w:t>
            </w:r>
          </w:p>
          <w:p w14:paraId="716EA411" w14:textId="77777777" w:rsidR="00456002" w:rsidRPr="00A8133F" w:rsidRDefault="00456002" w:rsidP="00346F4B">
            <w:pPr>
              <w:numPr>
                <w:ilvl w:val="0"/>
                <w:numId w:val="64"/>
              </w:numPr>
              <w:spacing w:after="60"/>
              <w:rPr>
                <w:lang w:val="ru-RU"/>
              </w:rPr>
            </w:pPr>
            <w:r w:rsidRPr="00A8133F">
              <w:rPr>
                <w:lang w:val="ru-RU"/>
              </w:rPr>
              <w:t>по крайней мере, одна платформа для настольных компьютеров для учащихся (не менее 1</w:t>
            </w:r>
            <w:r w:rsidR="009A4B09">
              <w:t> </w:t>
            </w:r>
            <w:r w:rsidRPr="00A8133F">
              <w:rPr>
                <w:lang w:val="ru-RU"/>
              </w:rPr>
              <w:t>000 учащихся), ИЛИ</w:t>
            </w:r>
          </w:p>
          <w:p w14:paraId="3C990D1F" w14:textId="77777777" w:rsidR="00456002" w:rsidRPr="00A8133F" w:rsidRDefault="00456002" w:rsidP="00346F4B">
            <w:pPr>
              <w:numPr>
                <w:ilvl w:val="0"/>
                <w:numId w:val="64"/>
              </w:numPr>
              <w:spacing w:after="60"/>
              <w:rPr>
                <w:lang w:val="ru-RU"/>
              </w:rPr>
            </w:pPr>
            <w:r w:rsidRPr="00A8133F">
              <w:rPr>
                <w:lang w:val="ru-RU"/>
              </w:rPr>
              <w:t xml:space="preserve">по крайней мере, одна веб-служба для учащихся </w:t>
            </w:r>
            <w:r w:rsidR="00B15AB6" w:rsidRPr="00A8133F">
              <w:rPr>
                <w:lang w:val="ru-RU"/>
              </w:rPr>
              <w:br/>
            </w:r>
            <w:r w:rsidRPr="00A8133F">
              <w:rPr>
                <w:lang w:val="ru-RU"/>
              </w:rPr>
              <w:t>(не менее 1</w:t>
            </w:r>
            <w:r w:rsidR="00AD7573">
              <w:t> </w:t>
            </w:r>
            <w:r w:rsidRPr="00A8133F">
              <w:rPr>
                <w:lang w:val="ru-RU"/>
              </w:rPr>
              <w:t xml:space="preserve">000 учащихся). </w:t>
            </w:r>
          </w:p>
          <w:p w14:paraId="56993C4C" w14:textId="77777777" w:rsidR="00456002" w:rsidRPr="00A8133F" w:rsidRDefault="00456002" w:rsidP="00A70464">
            <w:pPr>
              <w:rPr>
                <w:lang w:val="ru-RU"/>
              </w:rPr>
            </w:pPr>
          </w:p>
          <w:p w14:paraId="4FAB07E0" w14:textId="77777777" w:rsidR="00A9013C" w:rsidRPr="00A8133F" w:rsidRDefault="00456002" w:rsidP="005C647E">
            <w:pPr>
              <w:rPr>
                <w:lang w:val="ru-RU"/>
              </w:rPr>
            </w:pPr>
            <w:r w:rsidRPr="00A8133F">
              <w:rPr>
                <w:rFonts w:cs="Tahoma"/>
                <w:b/>
                <w:color w:val="000000"/>
                <w:szCs w:val="18"/>
                <w:lang w:val="ru-RU"/>
              </w:rPr>
              <w:t>Примечание.</w:t>
            </w:r>
            <w:r w:rsidRPr="00A8133F">
              <w:rPr>
                <w:rFonts w:cs="Tahoma"/>
                <w:color w:val="000000"/>
                <w:szCs w:val="18"/>
                <w:lang w:val="ru-RU"/>
              </w:rPr>
              <w:t xml:space="preserve"> Требования к минимальному объему заказа могут быть</w:t>
            </w:r>
            <w:r w:rsidR="00B15AB6">
              <w:rPr>
                <w:rFonts w:cs="Tahoma"/>
                <w:color w:val="000000"/>
                <w:szCs w:val="18"/>
              </w:rPr>
              <w:t> </w:t>
            </w:r>
            <w:r w:rsidRPr="00A8133F">
              <w:rPr>
                <w:rFonts w:cs="Tahoma"/>
                <w:color w:val="000000"/>
                <w:szCs w:val="18"/>
                <w:lang w:val="ru-RU"/>
              </w:rPr>
              <w:t>отменены, если предоставляется соответствующее соглашение о</w:t>
            </w:r>
            <w:r w:rsidR="00B15AB6">
              <w:rPr>
                <w:rFonts w:cs="Tahoma"/>
                <w:color w:val="000000"/>
                <w:szCs w:val="18"/>
              </w:rPr>
              <w:t> </w:t>
            </w:r>
            <w:r w:rsidRPr="00A8133F">
              <w:rPr>
                <w:rFonts w:cs="Tahoma"/>
                <w:color w:val="000000"/>
                <w:szCs w:val="18"/>
                <w:lang w:val="ru-RU"/>
              </w:rPr>
              <w:t>регистрации.</w:t>
            </w:r>
          </w:p>
          <w:p w14:paraId="6F59F52A" w14:textId="77777777" w:rsidR="00B15AB6" w:rsidRPr="00A8133F" w:rsidRDefault="00B15AB6" w:rsidP="005C647E">
            <w:pPr>
              <w:rPr>
                <w:lang w:val="ru-RU"/>
              </w:rPr>
            </w:pPr>
          </w:p>
          <w:p w14:paraId="691F2F76" w14:textId="77777777" w:rsidR="00DF40C2" w:rsidRPr="00A8133F" w:rsidRDefault="00DF40C2" w:rsidP="005C647E">
            <w:pPr>
              <w:rPr>
                <w:lang w:val="ru-RU"/>
              </w:rPr>
            </w:pPr>
          </w:p>
          <w:p w14:paraId="6C6CAE96" w14:textId="77777777" w:rsidR="00DF40C2" w:rsidRPr="00A8133F" w:rsidRDefault="00DF40C2" w:rsidP="005C647E">
            <w:pPr>
              <w:rPr>
                <w:lang w:val="ru-RU"/>
              </w:rPr>
            </w:pPr>
          </w:p>
          <w:p w14:paraId="20729FD7" w14:textId="77777777" w:rsidR="00DF40C2" w:rsidRPr="00A8133F" w:rsidRDefault="00DF40C2" w:rsidP="005C647E">
            <w:pPr>
              <w:rPr>
                <w:lang w:val="ru-RU"/>
              </w:rPr>
            </w:pPr>
          </w:p>
          <w:p w14:paraId="686AAB95" w14:textId="77777777" w:rsidR="00DF40C2" w:rsidRPr="00A8133F" w:rsidRDefault="00DF40C2" w:rsidP="005C647E">
            <w:pPr>
              <w:rPr>
                <w:lang w:val="ru-RU"/>
              </w:rPr>
            </w:pPr>
          </w:p>
          <w:p w14:paraId="5F4560F9" w14:textId="77777777" w:rsidR="00DF40C2" w:rsidRPr="00A8133F" w:rsidRDefault="00DF40C2" w:rsidP="005C647E">
            <w:pPr>
              <w:rPr>
                <w:lang w:val="ru-RU"/>
              </w:rPr>
            </w:pPr>
          </w:p>
          <w:p w14:paraId="03A6153D" w14:textId="77777777" w:rsidR="00DF40C2" w:rsidRPr="00A8133F" w:rsidRDefault="00DF40C2" w:rsidP="005C647E">
            <w:pPr>
              <w:rPr>
                <w:lang w:val="ru-RU"/>
              </w:rPr>
            </w:pPr>
          </w:p>
          <w:p w14:paraId="15898467" w14:textId="77777777" w:rsidR="00822871" w:rsidRPr="00A8133F" w:rsidRDefault="00A9013C" w:rsidP="00230E01">
            <w:pPr>
              <w:rPr>
                <w:lang w:val="ru-RU"/>
              </w:rPr>
            </w:pPr>
            <w:r w:rsidRPr="00A8133F">
              <w:rPr>
                <w:rFonts w:cs="Tahoma"/>
                <w:b/>
                <w:color w:val="000000"/>
                <w:szCs w:val="18"/>
                <w:lang w:val="ru-RU"/>
              </w:rPr>
              <w:lastRenderedPageBreak/>
              <w:t xml:space="preserve">Примечание. </w:t>
            </w:r>
            <w:r w:rsidRPr="00A8133F">
              <w:rPr>
                <w:rFonts w:cs="Tahoma"/>
                <w:color w:val="000000"/>
                <w:szCs w:val="18"/>
                <w:lang w:val="ru-RU"/>
              </w:rPr>
              <w:t>Клиентские лицензии (</w:t>
            </w:r>
            <w:r w:rsidRPr="00D7143B">
              <w:rPr>
                <w:rFonts w:cs="Tahoma"/>
                <w:color w:val="000000"/>
                <w:szCs w:val="18"/>
              </w:rPr>
              <w:t>CAL</w:t>
            </w:r>
            <w:r w:rsidRPr="00A8133F">
              <w:rPr>
                <w:rFonts w:cs="Tahoma"/>
                <w:color w:val="000000"/>
                <w:szCs w:val="18"/>
                <w:lang w:val="ru-RU"/>
              </w:rPr>
              <w:t xml:space="preserve">), приобретенные в рамках Соглашения о регистрации </w:t>
            </w:r>
            <w:r w:rsidRPr="00D7143B">
              <w:rPr>
                <w:rFonts w:cs="Tahoma"/>
                <w:color w:val="000000"/>
                <w:szCs w:val="18"/>
              </w:rPr>
              <w:t>Enrollment</w:t>
            </w:r>
            <w:r w:rsidRPr="00A8133F">
              <w:rPr>
                <w:rFonts w:cs="Tahoma"/>
                <w:color w:val="000000"/>
                <w:szCs w:val="18"/>
                <w:lang w:val="ru-RU"/>
              </w:rPr>
              <w:t xml:space="preserve"> </w:t>
            </w:r>
            <w:r w:rsidRPr="00D7143B">
              <w:rPr>
                <w:rFonts w:cs="Tahoma"/>
                <w:color w:val="000000"/>
                <w:szCs w:val="18"/>
              </w:rPr>
              <w:t>for</w:t>
            </w:r>
            <w:r w:rsidRPr="00A8133F">
              <w:rPr>
                <w:rFonts w:cs="Tahoma"/>
                <w:color w:val="000000"/>
                <w:szCs w:val="18"/>
                <w:lang w:val="ru-RU"/>
              </w:rPr>
              <w:t xml:space="preserve"> </w:t>
            </w:r>
            <w:r w:rsidRPr="00D7143B">
              <w:rPr>
                <w:rFonts w:cs="Tahoma"/>
                <w:color w:val="000000"/>
                <w:szCs w:val="18"/>
              </w:rPr>
              <w:t>Education</w:t>
            </w:r>
            <w:r w:rsidRPr="00A8133F">
              <w:rPr>
                <w:rFonts w:cs="Tahoma"/>
                <w:color w:val="000000"/>
                <w:szCs w:val="18"/>
                <w:lang w:val="ru-RU"/>
              </w:rPr>
              <w:t xml:space="preserve"> </w:t>
            </w:r>
            <w:r w:rsidRPr="00D7143B">
              <w:rPr>
                <w:rFonts w:cs="Tahoma"/>
                <w:color w:val="000000"/>
                <w:szCs w:val="18"/>
              </w:rPr>
              <w:t>Solutions</w:t>
            </w:r>
            <w:r w:rsidRPr="00A8133F">
              <w:rPr>
                <w:rFonts w:cs="Tahoma"/>
                <w:color w:val="000000"/>
                <w:szCs w:val="18"/>
                <w:lang w:val="ru-RU"/>
              </w:rPr>
              <w:t xml:space="preserve"> (</w:t>
            </w:r>
            <w:r w:rsidRPr="00D7143B">
              <w:rPr>
                <w:rFonts w:cs="Tahoma"/>
                <w:color w:val="000000"/>
                <w:szCs w:val="18"/>
              </w:rPr>
              <w:t>EES</w:t>
            </w:r>
            <w:r w:rsidRPr="00A8133F">
              <w:rPr>
                <w:rFonts w:cs="Tahoma"/>
                <w:color w:val="000000"/>
                <w:szCs w:val="18"/>
                <w:lang w:val="ru-RU"/>
              </w:rPr>
              <w:t xml:space="preserve">) для части компьютеров или сотрудников Организации, могут назначаться и использоваться либо как лицензии </w:t>
            </w:r>
            <w:r w:rsidRPr="00D7143B">
              <w:rPr>
                <w:rFonts w:cs="Tahoma"/>
                <w:color w:val="000000"/>
                <w:szCs w:val="18"/>
              </w:rPr>
              <w:t>CAL</w:t>
            </w:r>
            <w:r w:rsidRPr="00A8133F">
              <w:rPr>
                <w:rFonts w:cs="Tahoma"/>
                <w:color w:val="000000"/>
                <w:szCs w:val="18"/>
                <w:lang w:val="ru-RU"/>
              </w:rPr>
              <w:t xml:space="preserve"> «на устройство», либо как лицензии</w:t>
            </w:r>
            <w:r w:rsidRPr="00D7143B">
              <w:rPr>
                <w:rFonts w:cs="Tahoma"/>
                <w:color w:val="000000"/>
                <w:szCs w:val="18"/>
              </w:rPr>
              <w:t> CAL</w:t>
            </w:r>
            <w:r w:rsidRPr="00A8133F">
              <w:rPr>
                <w:rFonts w:cs="Tahoma"/>
                <w:color w:val="000000"/>
                <w:szCs w:val="18"/>
                <w:lang w:val="ru-RU"/>
              </w:rPr>
              <w:t xml:space="preserve"> «на пользователя», по усмотрению Учреждения.</w:t>
            </w:r>
            <w:r w:rsidR="00213B12" w:rsidRPr="00A8133F">
              <w:rPr>
                <w:rFonts w:cs="Tahoma"/>
                <w:color w:val="000000"/>
                <w:szCs w:val="18"/>
                <w:lang w:val="ru-RU"/>
              </w:rPr>
              <w:t xml:space="preserve"> </w:t>
            </w:r>
            <w:r w:rsidRPr="00A8133F">
              <w:rPr>
                <w:rFonts w:cs="Tahoma"/>
                <w:color w:val="000000"/>
                <w:szCs w:val="18"/>
                <w:lang w:val="ru-RU"/>
              </w:rPr>
              <w:t xml:space="preserve">Лицензии </w:t>
            </w:r>
            <w:r w:rsidRPr="00D7143B">
              <w:rPr>
                <w:rFonts w:cs="Tahoma"/>
                <w:color w:val="000000"/>
                <w:szCs w:val="18"/>
              </w:rPr>
              <w:t>CAL</w:t>
            </w:r>
            <w:r w:rsidR="00DF40C2">
              <w:rPr>
                <w:rFonts w:cs="Tahoma"/>
                <w:color w:val="000000"/>
                <w:szCs w:val="18"/>
              </w:rPr>
              <w:t> </w:t>
            </w:r>
            <w:r w:rsidRPr="00A8133F">
              <w:rPr>
                <w:rFonts w:cs="Tahoma"/>
                <w:color w:val="000000"/>
                <w:szCs w:val="18"/>
                <w:lang w:val="ru-RU"/>
              </w:rPr>
              <w:t xml:space="preserve">«на пользователя» не могут быть переназначены как лицензии </w:t>
            </w:r>
            <w:r w:rsidRPr="00D7143B">
              <w:rPr>
                <w:rFonts w:cs="Tahoma"/>
                <w:color w:val="000000"/>
                <w:szCs w:val="18"/>
              </w:rPr>
              <w:t>CAL</w:t>
            </w:r>
            <w:r w:rsidRPr="00A8133F">
              <w:rPr>
                <w:rFonts w:cs="Tahoma"/>
                <w:color w:val="000000"/>
                <w:szCs w:val="18"/>
                <w:lang w:val="ru-RU"/>
              </w:rPr>
              <w:t xml:space="preserve"> «на</w:t>
            </w:r>
            <w:r w:rsidR="00DF40C2">
              <w:rPr>
                <w:rFonts w:cs="Tahoma"/>
                <w:color w:val="000000"/>
                <w:szCs w:val="18"/>
              </w:rPr>
              <w:t> </w:t>
            </w:r>
            <w:r w:rsidRPr="00A8133F">
              <w:rPr>
                <w:rFonts w:cs="Tahoma"/>
                <w:color w:val="000000"/>
                <w:szCs w:val="18"/>
                <w:lang w:val="ru-RU"/>
              </w:rPr>
              <w:t xml:space="preserve">устройство», и лицензии </w:t>
            </w:r>
            <w:r w:rsidRPr="00D7143B">
              <w:rPr>
                <w:rFonts w:cs="Tahoma"/>
                <w:color w:val="000000"/>
                <w:szCs w:val="18"/>
              </w:rPr>
              <w:t>CAL</w:t>
            </w:r>
            <w:r w:rsidRPr="00A8133F">
              <w:rPr>
                <w:rFonts w:cs="Tahoma"/>
                <w:color w:val="000000"/>
                <w:szCs w:val="18"/>
                <w:lang w:val="ru-RU"/>
              </w:rPr>
              <w:t xml:space="preserve"> «на устройство» не могут быть переназначены как лицензии </w:t>
            </w:r>
            <w:r w:rsidRPr="00D7143B">
              <w:rPr>
                <w:rFonts w:cs="Tahoma"/>
                <w:color w:val="000000"/>
                <w:szCs w:val="18"/>
              </w:rPr>
              <w:t>CAL</w:t>
            </w:r>
            <w:r w:rsidRPr="00A8133F">
              <w:rPr>
                <w:rFonts w:cs="Tahoma"/>
                <w:color w:val="000000"/>
                <w:szCs w:val="18"/>
                <w:lang w:val="ru-RU"/>
              </w:rPr>
              <w:t xml:space="preserve"> «на пользователя», за исключением следующего случая.</w:t>
            </w:r>
            <w:r w:rsidR="00213B12" w:rsidRPr="00A8133F">
              <w:rPr>
                <w:rFonts w:cs="Tahoma"/>
                <w:color w:val="000000"/>
                <w:szCs w:val="18"/>
                <w:lang w:val="ru-RU"/>
              </w:rPr>
              <w:t xml:space="preserve"> </w:t>
            </w:r>
            <w:r w:rsidRPr="00A8133F">
              <w:rPr>
                <w:rFonts w:cs="Tahoma"/>
                <w:color w:val="000000"/>
                <w:szCs w:val="18"/>
                <w:lang w:val="ru-RU"/>
              </w:rPr>
              <w:t xml:space="preserve">Любая лицензия </w:t>
            </w:r>
            <w:r w:rsidRPr="00D7143B">
              <w:rPr>
                <w:rFonts w:cs="Tahoma"/>
                <w:color w:val="000000"/>
                <w:szCs w:val="18"/>
              </w:rPr>
              <w:t>CAL</w:t>
            </w:r>
            <w:r w:rsidRPr="00A8133F">
              <w:rPr>
                <w:rFonts w:cs="Tahoma"/>
                <w:color w:val="000000"/>
                <w:szCs w:val="18"/>
                <w:lang w:val="ru-RU"/>
              </w:rPr>
              <w:t xml:space="preserve">, приобретенная для части компьютеров или сотрудников Организации может переназначаться и использоваться как лицензия </w:t>
            </w:r>
            <w:r w:rsidRPr="00D7143B">
              <w:rPr>
                <w:rFonts w:cs="Tahoma"/>
                <w:color w:val="000000"/>
                <w:szCs w:val="18"/>
              </w:rPr>
              <w:t>CAL</w:t>
            </w:r>
            <w:r w:rsidRPr="00A8133F">
              <w:rPr>
                <w:rFonts w:cs="Tahoma"/>
                <w:color w:val="000000"/>
                <w:szCs w:val="18"/>
                <w:lang w:val="ru-RU"/>
              </w:rPr>
              <w:t xml:space="preserve"> либо «на устройство», либо «на пользователя» до возобновления подписки по новому Соглашению.</w:t>
            </w:r>
          </w:p>
          <w:p w14:paraId="57A92295" w14:textId="77777777" w:rsidR="00230E01" w:rsidRPr="00A8133F" w:rsidRDefault="00230E01" w:rsidP="00230E01">
            <w:pPr>
              <w:rPr>
                <w:lang w:val="ru-RU"/>
              </w:rPr>
            </w:pPr>
          </w:p>
          <w:p w14:paraId="0EA08CB1" w14:textId="77777777" w:rsidR="00312D72" w:rsidRPr="00A8133F" w:rsidRDefault="00312D72" w:rsidP="00230E01">
            <w:pPr>
              <w:rPr>
                <w:lang w:val="ru-RU"/>
              </w:rPr>
            </w:pPr>
            <w:r w:rsidRPr="00A8133F">
              <w:rPr>
                <w:rFonts w:cs="Tahoma"/>
                <w:b/>
                <w:bCs/>
                <w:color w:val="000000"/>
                <w:szCs w:val="18"/>
                <w:lang w:val="ru-RU"/>
              </w:rPr>
              <w:t xml:space="preserve">Примечание. Бесплатное лицензирование </w:t>
            </w:r>
            <w:r w:rsidRPr="00D7143B">
              <w:rPr>
                <w:rFonts w:cs="Tahoma"/>
                <w:b/>
                <w:bCs/>
                <w:color w:val="000000"/>
                <w:szCs w:val="18"/>
              </w:rPr>
              <w:t>Office</w:t>
            </w:r>
            <w:r w:rsidRPr="00A8133F">
              <w:rPr>
                <w:rFonts w:cs="Tahoma"/>
                <w:b/>
                <w:bCs/>
                <w:color w:val="000000"/>
                <w:szCs w:val="18"/>
                <w:lang w:val="ru-RU"/>
              </w:rPr>
              <w:t xml:space="preserve"> 365 </w:t>
            </w:r>
            <w:r w:rsidRPr="00D7143B">
              <w:rPr>
                <w:rFonts w:cs="Tahoma"/>
                <w:b/>
                <w:bCs/>
                <w:color w:val="000000"/>
                <w:szCs w:val="18"/>
              </w:rPr>
              <w:t>ProPlus</w:t>
            </w:r>
            <w:r w:rsidRPr="00A8133F">
              <w:rPr>
                <w:rFonts w:cs="Tahoma"/>
                <w:b/>
                <w:bCs/>
                <w:color w:val="000000"/>
                <w:szCs w:val="18"/>
                <w:lang w:val="ru-RU"/>
              </w:rPr>
              <w:t xml:space="preserve"> для учащихся покрывает профессорско-преподавательского состав и</w:t>
            </w:r>
            <w:r w:rsidR="00B15AB6">
              <w:rPr>
                <w:rFonts w:cs="Tahoma"/>
                <w:b/>
                <w:bCs/>
                <w:color w:val="000000"/>
                <w:szCs w:val="18"/>
              </w:rPr>
              <w:t> </w:t>
            </w:r>
            <w:r w:rsidRPr="00A8133F">
              <w:rPr>
                <w:rFonts w:cs="Tahoma"/>
                <w:b/>
                <w:bCs/>
                <w:color w:val="000000"/>
                <w:szCs w:val="18"/>
                <w:lang w:val="ru-RU"/>
              </w:rPr>
              <w:t xml:space="preserve">прочих сотрудников —- </w:t>
            </w:r>
            <w:r w:rsidRPr="00A8133F">
              <w:rPr>
                <w:rFonts w:cs="Tahoma"/>
                <w:szCs w:val="18"/>
                <w:lang w:val="ru-RU"/>
              </w:rPr>
              <w:t xml:space="preserve">При условии, что Учреждение установило лицензии на </w:t>
            </w:r>
            <w:r w:rsidRPr="00D7143B">
              <w:rPr>
                <w:rFonts w:cs="Tahoma"/>
                <w:szCs w:val="18"/>
              </w:rPr>
              <w:t>Office</w:t>
            </w:r>
            <w:r w:rsidRPr="00A8133F">
              <w:rPr>
                <w:rFonts w:cs="Tahoma"/>
                <w:szCs w:val="18"/>
                <w:lang w:val="ru-RU"/>
              </w:rPr>
              <w:t xml:space="preserve"> профессиональный плюс или </w:t>
            </w:r>
            <w:r w:rsidRPr="00D7143B">
              <w:rPr>
                <w:rFonts w:cs="Tahoma"/>
                <w:szCs w:val="18"/>
              </w:rPr>
              <w:t>Office</w:t>
            </w:r>
            <w:r w:rsidRPr="00A8133F">
              <w:rPr>
                <w:rFonts w:cs="Tahoma"/>
                <w:szCs w:val="18"/>
                <w:lang w:val="ru-RU"/>
              </w:rPr>
              <w:t xml:space="preserve"> 365 </w:t>
            </w:r>
            <w:r w:rsidRPr="00D7143B">
              <w:rPr>
                <w:rFonts w:cs="Tahoma"/>
                <w:szCs w:val="18"/>
              </w:rPr>
              <w:t>ProPlus</w:t>
            </w:r>
            <w:r w:rsidRPr="00A8133F">
              <w:rPr>
                <w:rFonts w:cs="Tahoma"/>
                <w:szCs w:val="18"/>
                <w:lang w:val="ru-RU"/>
              </w:rPr>
              <w:t xml:space="preserve"> для всего профессорско-преподавательского состава и прочих сотрудников в</w:t>
            </w:r>
            <w:r w:rsidR="00B15AB6">
              <w:rPr>
                <w:rFonts w:cs="Tahoma"/>
                <w:szCs w:val="18"/>
              </w:rPr>
              <w:t> </w:t>
            </w:r>
            <w:r w:rsidRPr="00A8133F">
              <w:rPr>
                <w:rFonts w:cs="Tahoma"/>
                <w:szCs w:val="18"/>
                <w:lang w:val="ru-RU"/>
              </w:rPr>
              <w:t xml:space="preserve">своей Организации, Учреждение получает возможность приобрести Лицензии для </w:t>
            </w:r>
            <w:r w:rsidRPr="00D7143B">
              <w:rPr>
                <w:rFonts w:cs="Tahoma"/>
                <w:szCs w:val="18"/>
              </w:rPr>
              <w:t>Office</w:t>
            </w:r>
            <w:r w:rsidRPr="00A8133F">
              <w:rPr>
                <w:rFonts w:cs="Tahoma"/>
                <w:szCs w:val="18"/>
                <w:lang w:val="ru-RU"/>
              </w:rPr>
              <w:t xml:space="preserve"> 365 </w:t>
            </w:r>
            <w:r w:rsidRPr="00D7143B">
              <w:rPr>
                <w:rFonts w:cs="Tahoma"/>
                <w:szCs w:val="18"/>
              </w:rPr>
              <w:t>ProPlus</w:t>
            </w:r>
            <w:r w:rsidRPr="00A8133F">
              <w:rPr>
                <w:rFonts w:cs="Tahoma"/>
                <w:szCs w:val="18"/>
                <w:lang w:val="ru-RU"/>
              </w:rPr>
              <w:t xml:space="preserve">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w:t>
            </w:r>
          </w:p>
          <w:p w14:paraId="40421E9E" w14:textId="77777777" w:rsidR="00312D72" w:rsidRPr="00A8133F" w:rsidRDefault="00312D72" w:rsidP="00230E01">
            <w:pPr>
              <w:rPr>
                <w:rFonts w:cs="Tahoma"/>
                <w:color w:val="000000"/>
                <w:szCs w:val="18"/>
                <w:lang w:val="ru-RU"/>
              </w:rPr>
            </w:pPr>
          </w:p>
        </w:tc>
      </w:tr>
      <w:tr w:rsidR="00B215EA" w:rsidRPr="002D7DAF" w14:paraId="54AE63EA" w14:textId="77777777" w:rsidTr="00DF40C2">
        <w:tc>
          <w:tcPr>
            <w:tcW w:w="2790" w:type="dxa"/>
            <w:tcBorders>
              <w:top w:val="single" w:sz="4" w:space="0" w:color="000000"/>
              <w:left w:val="single" w:sz="4" w:space="0" w:color="000000"/>
              <w:bottom w:val="single" w:sz="4" w:space="0" w:color="000000"/>
              <w:right w:val="single" w:sz="4" w:space="0" w:color="000000"/>
            </w:tcBorders>
            <w:shd w:val="clear" w:color="auto" w:fill="auto"/>
          </w:tcPr>
          <w:p w14:paraId="0AB96039" w14:textId="77777777" w:rsidR="00B215EA" w:rsidRPr="00D7143B" w:rsidRDefault="00B215EA" w:rsidP="00892A1D">
            <w:pPr>
              <w:pStyle w:val="AppendixBodyText"/>
              <w:spacing w:before="60"/>
              <w:ind w:right="720"/>
              <w:rPr>
                <w:rFonts w:ascii="Tahoma" w:hAnsi="Tahoma" w:cs="Tahoma"/>
                <w:b/>
                <w:color w:val="000000"/>
                <w:szCs w:val="18"/>
                <w:lang w:eastAsia="ja-JP"/>
              </w:rPr>
            </w:pPr>
            <w:bookmarkStart w:id="611" w:name="_Toc323159731"/>
            <w:bookmarkStart w:id="612" w:name="_Toc325609171"/>
            <w:bookmarkStart w:id="613" w:name="_Toc336338192"/>
            <w:r w:rsidRPr="00D7143B">
              <w:rPr>
                <w:rFonts w:ascii="Tahoma" w:hAnsi="Tahoma" w:cs="Tahoma"/>
                <w:b/>
                <w:color w:val="000000"/>
                <w:szCs w:val="18"/>
              </w:rPr>
              <w:lastRenderedPageBreak/>
              <w:t>SCE (соглашение Server and Cloud)</w:t>
            </w:r>
          </w:p>
        </w:tc>
        <w:tc>
          <w:tcPr>
            <w:tcW w:w="6570" w:type="dxa"/>
            <w:tcBorders>
              <w:top w:val="single" w:sz="4" w:space="0" w:color="000000"/>
              <w:left w:val="single" w:sz="4" w:space="0" w:color="000000"/>
              <w:bottom w:val="single" w:sz="4" w:space="0" w:color="000000"/>
              <w:right w:val="single" w:sz="4" w:space="0" w:color="000000"/>
            </w:tcBorders>
            <w:shd w:val="clear" w:color="auto" w:fill="auto"/>
          </w:tcPr>
          <w:tbl>
            <w:tblPr>
              <w:tblpPr w:leftFromText="180" w:rightFromText="180" w:vertAnchor="text" w:horzAnchor="margin" w:tblpX="250" w:tblpY="-158"/>
              <w:tblOverlap w:val="never"/>
              <w:tblW w:w="640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882"/>
              <w:gridCol w:w="4518"/>
            </w:tblGrid>
            <w:tr w:rsidR="00DF40C2" w:rsidRPr="00D7143B" w14:paraId="15ED1933" w14:textId="77777777" w:rsidTr="00DF40C2">
              <w:trPr>
                <w:trHeight w:val="315"/>
              </w:trPr>
              <w:tc>
                <w:tcPr>
                  <w:tcW w:w="1882"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04AD186B" w14:textId="77777777" w:rsidR="00DF40C2" w:rsidRPr="00D7143B" w:rsidRDefault="00DF40C2" w:rsidP="00DF40C2">
                  <w:pPr>
                    <w:keepNext/>
                    <w:jc w:val="center"/>
                    <w:rPr>
                      <w:rFonts w:eastAsia="Calibri"/>
                      <w:b/>
                      <w:color w:val="FFFFFF"/>
                    </w:rPr>
                  </w:pPr>
                  <w:r w:rsidRPr="00D7143B">
                    <w:rPr>
                      <w:b/>
                      <w:color w:val="FFFFFF"/>
                    </w:rPr>
                    <w:t>Семейство продуктов</w:t>
                  </w:r>
                </w:p>
              </w:tc>
              <w:tc>
                <w:tcPr>
                  <w:tcW w:w="4518"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7F8E6CB3" w14:textId="77777777" w:rsidR="00DF40C2" w:rsidRPr="00D7143B" w:rsidRDefault="00DF40C2" w:rsidP="00DF40C2">
                  <w:pPr>
                    <w:keepNext/>
                    <w:jc w:val="center"/>
                    <w:rPr>
                      <w:rFonts w:eastAsia="Calibri"/>
                      <w:b/>
                      <w:color w:val="FFFFFF"/>
                    </w:rPr>
                  </w:pPr>
                  <w:r w:rsidRPr="00D7143B">
                    <w:rPr>
                      <w:b/>
                      <w:color w:val="FFFFFF"/>
                    </w:rPr>
                    <w:t>Минимальный первоначальный заказ</w:t>
                  </w:r>
                </w:p>
              </w:tc>
            </w:tr>
            <w:tr w:rsidR="00DF40C2" w:rsidRPr="002D7DAF" w14:paraId="666E5EF1" w14:textId="77777777" w:rsidTr="00DF40C2">
              <w:trPr>
                <w:cantSplit/>
              </w:trPr>
              <w:tc>
                <w:tcPr>
                  <w:tcW w:w="1882" w:type="dxa"/>
                  <w:noWrap/>
                  <w:tcMar>
                    <w:top w:w="0" w:type="dxa"/>
                    <w:left w:w="108" w:type="dxa"/>
                    <w:bottom w:w="0" w:type="dxa"/>
                    <w:right w:w="108" w:type="dxa"/>
                  </w:tcMar>
                  <w:vAlign w:val="center"/>
                  <w:hideMark/>
                </w:tcPr>
                <w:p w14:paraId="43EC6AE8" w14:textId="77777777" w:rsidR="00DF40C2" w:rsidRPr="00D7143B" w:rsidRDefault="00DF40C2" w:rsidP="00DF40C2">
                  <w:pPr>
                    <w:jc w:val="center"/>
                    <w:rPr>
                      <w:rFonts w:eastAsia="Calibri"/>
                      <w:b/>
                      <w:color w:val="000000"/>
                    </w:rPr>
                  </w:pPr>
                  <w:r w:rsidRPr="00D7143B">
                    <w:rPr>
                      <w:b/>
                      <w:color w:val="000000"/>
                    </w:rPr>
                    <w:t>SQL Server</w:t>
                  </w:r>
                </w:p>
              </w:tc>
              <w:tc>
                <w:tcPr>
                  <w:tcW w:w="4518" w:type="dxa"/>
                  <w:noWrap/>
                  <w:tcMar>
                    <w:top w:w="0" w:type="dxa"/>
                    <w:left w:w="108" w:type="dxa"/>
                    <w:bottom w:w="0" w:type="dxa"/>
                    <w:right w:w="108" w:type="dxa"/>
                  </w:tcMar>
                  <w:vAlign w:val="center"/>
                </w:tcPr>
                <w:p w14:paraId="5FCE14A8" w14:textId="77777777" w:rsidR="00DF40C2" w:rsidRPr="00A8133F" w:rsidRDefault="00DF40C2" w:rsidP="00DF40C2">
                  <w:pPr>
                    <w:rPr>
                      <w:lang w:val="ru-RU"/>
                    </w:rPr>
                  </w:pPr>
                  <w:r w:rsidRPr="00A8133F">
                    <w:rPr>
                      <w:lang w:val="ru-RU"/>
                    </w:rPr>
                    <w:t xml:space="preserve">Количество лицензий </w:t>
                  </w:r>
                  <w:r w:rsidRPr="00D7143B">
                    <w:t>SQL</w:t>
                  </w:r>
                  <w:r w:rsidRPr="00A8133F">
                    <w:rPr>
                      <w:lang w:val="ru-RU"/>
                    </w:rPr>
                    <w:t xml:space="preserve"> «на ядро», </w:t>
                  </w:r>
                  <w:r w:rsidRPr="00A8133F">
                    <w:rPr>
                      <w:lang w:val="ru-RU"/>
                    </w:rPr>
                    <w:br/>
                    <w:t>необходимое на 50 ядер, ИЛИ</w:t>
                  </w:r>
                </w:p>
                <w:p w14:paraId="7FFB4AB8" w14:textId="77777777" w:rsidR="00DF40C2" w:rsidRPr="00A8133F" w:rsidRDefault="00DF40C2" w:rsidP="00DF40C2">
                  <w:pPr>
                    <w:rPr>
                      <w:lang w:val="ru-RU"/>
                    </w:rPr>
                  </w:pPr>
                  <w:r w:rsidRPr="00A8133F">
                    <w:rPr>
                      <w:lang w:val="ru-RU"/>
                    </w:rPr>
                    <w:t xml:space="preserve">5 выпусков </w:t>
                  </w:r>
                  <w:r w:rsidRPr="00D7143B">
                    <w:t>SQL</w:t>
                  </w:r>
                  <w:r w:rsidRPr="00A8133F">
                    <w:rPr>
                      <w:lang w:val="ru-RU"/>
                    </w:rPr>
                    <w:t xml:space="preserve"> </w:t>
                  </w:r>
                  <w:r w:rsidRPr="00D7143B">
                    <w:t>Server</w:t>
                  </w:r>
                  <w:r w:rsidRPr="00A8133F">
                    <w:rPr>
                      <w:lang w:val="ru-RU"/>
                    </w:rPr>
                    <w:t xml:space="preserve"> с 250 клиентскими лицензиями </w:t>
                  </w:r>
                  <w:r w:rsidRPr="00D7143B">
                    <w:t>CAL</w:t>
                  </w:r>
                  <w:r w:rsidRPr="00A8133F">
                    <w:rPr>
                      <w:lang w:val="ru-RU"/>
                    </w:rPr>
                    <w:t xml:space="preserve"> (выпуски </w:t>
                  </w:r>
                  <w:r w:rsidRPr="00D7143B">
                    <w:t>SQL</w:t>
                  </w:r>
                  <w:r w:rsidRPr="00A8133F">
                    <w:rPr>
                      <w:lang w:val="ru-RU"/>
                    </w:rPr>
                    <w:t xml:space="preserve"> </w:t>
                  </w:r>
                  <w:r w:rsidRPr="00D7143B">
                    <w:t>Server</w:t>
                  </w:r>
                  <w:r w:rsidRPr="00A8133F">
                    <w:rPr>
                      <w:lang w:val="ru-RU"/>
                    </w:rPr>
                    <w:t xml:space="preserve"> требуют </w:t>
                  </w:r>
                  <w:r w:rsidRPr="00D7143B">
                    <w:t>CAL</w:t>
                  </w:r>
                  <w:r w:rsidRPr="00A8133F">
                    <w:rPr>
                      <w:lang w:val="ru-RU"/>
                    </w:rPr>
                    <w:t>)</w:t>
                  </w:r>
                </w:p>
              </w:tc>
            </w:tr>
            <w:tr w:rsidR="00DF40C2" w:rsidRPr="002D7DAF" w14:paraId="5DBA7904" w14:textId="77777777" w:rsidTr="00DF40C2">
              <w:trPr>
                <w:cantSplit/>
              </w:trPr>
              <w:tc>
                <w:tcPr>
                  <w:tcW w:w="1882" w:type="dxa"/>
                  <w:noWrap/>
                  <w:tcMar>
                    <w:top w:w="0" w:type="dxa"/>
                    <w:left w:w="108" w:type="dxa"/>
                    <w:bottom w:w="0" w:type="dxa"/>
                    <w:right w:w="108" w:type="dxa"/>
                  </w:tcMar>
                  <w:vAlign w:val="center"/>
                </w:tcPr>
                <w:p w14:paraId="333D252F" w14:textId="77777777" w:rsidR="00DF40C2" w:rsidRPr="00A8133F" w:rsidRDefault="00DF40C2" w:rsidP="00DF40C2">
                  <w:pPr>
                    <w:jc w:val="center"/>
                    <w:rPr>
                      <w:b/>
                      <w:color w:val="000000"/>
                      <w:lang w:val="ru-RU"/>
                    </w:rPr>
                  </w:pPr>
                  <w:r w:rsidRPr="00A8133F">
                    <w:rPr>
                      <w:b/>
                      <w:color w:val="000000"/>
                      <w:lang w:val="ru-RU"/>
                    </w:rPr>
                    <w:t xml:space="preserve">Хранилище параллельных данных </w:t>
                  </w:r>
                  <w:r w:rsidRPr="00D7143B">
                    <w:rPr>
                      <w:b/>
                      <w:color w:val="000000"/>
                    </w:rPr>
                    <w:t>SQL</w:t>
                  </w:r>
                  <w:r w:rsidRPr="00A8133F">
                    <w:rPr>
                      <w:b/>
                      <w:color w:val="000000"/>
                      <w:lang w:val="ru-RU"/>
                    </w:rPr>
                    <w:t xml:space="preserve"> </w:t>
                  </w:r>
                  <w:r w:rsidRPr="00D7143B">
                    <w:rPr>
                      <w:b/>
                      <w:color w:val="000000"/>
                    </w:rPr>
                    <w:t>Server</w:t>
                  </w:r>
                </w:p>
              </w:tc>
              <w:tc>
                <w:tcPr>
                  <w:tcW w:w="4518" w:type="dxa"/>
                  <w:noWrap/>
                  <w:tcMar>
                    <w:top w:w="0" w:type="dxa"/>
                    <w:left w:w="108" w:type="dxa"/>
                    <w:bottom w:w="0" w:type="dxa"/>
                    <w:right w:w="108" w:type="dxa"/>
                  </w:tcMar>
                  <w:vAlign w:val="center"/>
                </w:tcPr>
                <w:p w14:paraId="4BC8498D" w14:textId="77777777" w:rsidR="00DF40C2" w:rsidRPr="00A8133F" w:rsidRDefault="00DF40C2" w:rsidP="00DF40C2">
                  <w:pPr>
                    <w:rPr>
                      <w:color w:val="000000"/>
                      <w:lang w:val="ru-RU"/>
                    </w:rPr>
                  </w:pPr>
                  <w:r w:rsidRPr="00A8133F">
                    <w:rPr>
                      <w:lang w:val="ru-RU"/>
                    </w:rPr>
                    <w:t xml:space="preserve">32 лицензии «на ядро». В приведенной выше таблице необходимо выбрать семейство продуктов </w:t>
                  </w:r>
                  <w:r w:rsidRPr="00D7143B">
                    <w:t>SQL</w:t>
                  </w:r>
                  <w:r w:rsidRPr="00A8133F">
                    <w:rPr>
                      <w:lang w:val="ru-RU"/>
                    </w:rPr>
                    <w:t xml:space="preserve"> </w:t>
                  </w:r>
                  <w:r w:rsidRPr="00D7143B">
                    <w:t>Server</w:t>
                  </w:r>
                  <w:r w:rsidRPr="00A8133F">
                    <w:rPr>
                      <w:lang w:val="ru-RU"/>
                    </w:rPr>
                    <w:t xml:space="preserve">. Количество ядер для </w:t>
                  </w:r>
                  <w:r w:rsidRPr="00D7143B">
                    <w:t>SQL</w:t>
                  </w:r>
                  <w:r w:rsidRPr="00A8133F">
                    <w:rPr>
                      <w:lang w:val="ru-RU"/>
                    </w:rPr>
                    <w:t xml:space="preserve"> </w:t>
                  </w:r>
                  <w:r w:rsidRPr="00D7143B">
                    <w:t>Parallel</w:t>
                  </w:r>
                  <w:r w:rsidRPr="00A8133F">
                    <w:rPr>
                      <w:lang w:val="ru-RU"/>
                    </w:rPr>
                    <w:t xml:space="preserve"> </w:t>
                  </w:r>
                  <w:r w:rsidRPr="00D7143B">
                    <w:t>Data</w:t>
                  </w:r>
                  <w:r w:rsidRPr="00A8133F">
                    <w:rPr>
                      <w:lang w:val="ru-RU"/>
                    </w:rPr>
                    <w:t xml:space="preserve"> </w:t>
                  </w:r>
                  <w:r w:rsidRPr="00D7143B">
                    <w:t>Warehouse</w:t>
                  </w:r>
                  <w:r w:rsidRPr="00A8133F">
                    <w:rPr>
                      <w:lang w:val="ru-RU"/>
                    </w:rPr>
                    <w:t xml:space="preserve"> подбирается исходя из минимальных требований к выпуску </w:t>
                  </w:r>
                  <w:r w:rsidRPr="00D7143B">
                    <w:t>SQL</w:t>
                  </w:r>
                  <w:r w:rsidRPr="00A8133F">
                    <w:rPr>
                      <w:lang w:val="ru-RU"/>
                    </w:rPr>
                    <w:t xml:space="preserve"> на основе количества ядер.</w:t>
                  </w:r>
                </w:p>
              </w:tc>
            </w:tr>
            <w:tr w:rsidR="00DF40C2" w:rsidRPr="002D7DAF" w14:paraId="7608C8DA" w14:textId="77777777" w:rsidTr="00DF40C2">
              <w:trPr>
                <w:cantSplit/>
              </w:trPr>
              <w:tc>
                <w:tcPr>
                  <w:tcW w:w="1882" w:type="dxa"/>
                  <w:noWrap/>
                  <w:tcMar>
                    <w:top w:w="0" w:type="dxa"/>
                    <w:left w:w="108" w:type="dxa"/>
                    <w:bottom w:w="0" w:type="dxa"/>
                    <w:right w:w="108" w:type="dxa"/>
                  </w:tcMar>
                  <w:vAlign w:val="center"/>
                  <w:hideMark/>
                </w:tcPr>
                <w:p w14:paraId="55C183A4" w14:textId="77777777" w:rsidR="00DF40C2" w:rsidRPr="00D7143B" w:rsidRDefault="00DF40C2" w:rsidP="00DF40C2">
                  <w:pPr>
                    <w:jc w:val="center"/>
                    <w:rPr>
                      <w:rFonts w:eastAsia="Calibri"/>
                      <w:b/>
                      <w:color w:val="000000"/>
                    </w:rPr>
                  </w:pPr>
                  <w:r w:rsidRPr="00D7143B">
                    <w:rPr>
                      <w:b/>
                      <w:color w:val="000000"/>
                    </w:rPr>
                    <w:t>BizTalk Server</w:t>
                  </w:r>
                </w:p>
              </w:tc>
              <w:tc>
                <w:tcPr>
                  <w:tcW w:w="4518" w:type="dxa"/>
                  <w:noWrap/>
                  <w:tcMar>
                    <w:top w:w="0" w:type="dxa"/>
                    <w:left w:w="108" w:type="dxa"/>
                    <w:bottom w:w="0" w:type="dxa"/>
                    <w:right w:w="108" w:type="dxa"/>
                  </w:tcMar>
                  <w:vAlign w:val="center"/>
                  <w:hideMark/>
                </w:tcPr>
                <w:p w14:paraId="7BE407B6" w14:textId="77777777" w:rsidR="00DF40C2" w:rsidRPr="00A8133F" w:rsidRDefault="00DF40C2" w:rsidP="00DF40C2">
                  <w:pPr>
                    <w:rPr>
                      <w:rFonts w:eastAsia="Calibri"/>
                      <w:color w:val="000000"/>
                      <w:lang w:val="ru-RU"/>
                    </w:rPr>
                  </w:pPr>
                  <w:r w:rsidRPr="00A8133F">
                    <w:rPr>
                      <w:color w:val="000000"/>
                      <w:lang w:val="ru-RU"/>
                    </w:rPr>
                    <w:t xml:space="preserve">24 лицензии «на ядро» для любого сочетания выпусков </w:t>
                  </w:r>
                  <w:r w:rsidRPr="00D7143B">
                    <w:rPr>
                      <w:color w:val="000000"/>
                    </w:rPr>
                    <w:t>Biztalk</w:t>
                  </w:r>
                  <w:r w:rsidRPr="00A8133F">
                    <w:rPr>
                      <w:color w:val="000000"/>
                      <w:lang w:val="ru-RU"/>
                    </w:rPr>
                    <w:t xml:space="preserve"> </w:t>
                  </w:r>
                  <w:r w:rsidRPr="00D7143B">
                    <w:rPr>
                      <w:color w:val="000000"/>
                    </w:rPr>
                    <w:t>Server</w:t>
                  </w:r>
                  <w:r w:rsidRPr="00A8133F">
                    <w:rPr>
                      <w:color w:val="000000"/>
                      <w:lang w:val="ru-RU"/>
                    </w:rPr>
                    <w:t>.</w:t>
                  </w:r>
                  <w:r w:rsidRPr="00A8133F">
                    <w:rPr>
                      <w:lang w:val="ru-RU"/>
                    </w:rPr>
                    <w:t xml:space="preserve"> В приведенной выше таблице необходимо выбрать семейство продуктов </w:t>
                  </w:r>
                  <w:r w:rsidRPr="00D7143B">
                    <w:t>SQL</w:t>
                  </w:r>
                  <w:r w:rsidRPr="00A8133F">
                    <w:rPr>
                      <w:lang w:val="ru-RU"/>
                    </w:rPr>
                    <w:t xml:space="preserve"> </w:t>
                  </w:r>
                  <w:r w:rsidRPr="00D7143B">
                    <w:t>Server</w:t>
                  </w:r>
                  <w:r w:rsidRPr="00A8133F">
                    <w:rPr>
                      <w:lang w:val="ru-RU"/>
                    </w:rPr>
                    <w:t>.</w:t>
                  </w:r>
                </w:p>
              </w:tc>
            </w:tr>
            <w:tr w:rsidR="00DF40C2" w:rsidRPr="002D7DAF" w14:paraId="4E57AEF1" w14:textId="77777777" w:rsidTr="00DF40C2">
              <w:trPr>
                <w:cantSplit/>
              </w:trPr>
              <w:tc>
                <w:tcPr>
                  <w:tcW w:w="1882" w:type="dxa"/>
                  <w:noWrap/>
                  <w:tcMar>
                    <w:top w:w="0" w:type="dxa"/>
                    <w:left w:w="108" w:type="dxa"/>
                    <w:bottom w:w="0" w:type="dxa"/>
                    <w:right w:w="108" w:type="dxa"/>
                  </w:tcMar>
                  <w:vAlign w:val="center"/>
                  <w:hideMark/>
                </w:tcPr>
                <w:p w14:paraId="4A0E3739" w14:textId="77777777" w:rsidR="00DF40C2" w:rsidRPr="00D7143B" w:rsidRDefault="00DF40C2" w:rsidP="00DF40C2">
                  <w:pPr>
                    <w:jc w:val="center"/>
                    <w:rPr>
                      <w:rFonts w:eastAsia="Calibri"/>
                      <w:b/>
                      <w:color w:val="000000"/>
                    </w:rPr>
                  </w:pPr>
                  <w:r w:rsidRPr="00D7143B">
                    <w:rPr>
                      <w:b/>
                      <w:color w:val="000000"/>
                    </w:rPr>
                    <w:t xml:space="preserve">Visual Studio </w:t>
                  </w:r>
                </w:p>
              </w:tc>
              <w:tc>
                <w:tcPr>
                  <w:tcW w:w="4518" w:type="dxa"/>
                  <w:noWrap/>
                  <w:tcMar>
                    <w:top w:w="0" w:type="dxa"/>
                    <w:left w:w="108" w:type="dxa"/>
                    <w:bottom w:w="0" w:type="dxa"/>
                    <w:right w:w="108" w:type="dxa"/>
                  </w:tcMar>
                  <w:vAlign w:val="center"/>
                  <w:hideMark/>
                </w:tcPr>
                <w:p w14:paraId="1E69726E" w14:textId="77777777" w:rsidR="00DF40C2" w:rsidRPr="00A8133F" w:rsidRDefault="00DF40C2" w:rsidP="00DF40C2">
                  <w:pPr>
                    <w:rPr>
                      <w:color w:val="000000"/>
                      <w:lang w:val="ru-RU"/>
                    </w:rPr>
                  </w:pPr>
                  <w:r w:rsidRPr="00A8133F">
                    <w:rPr>
                      <w:lang w:val="ru-RU"/>
                    </w:rPr>
                    <w:t xml:space="preserve">20 лицензий на любую комбинацию продуктов: </w:t>
                  </w:r>
                  <w:r w:rsidRPr="00D7143B">
                    <w:t>Visual</w:t>
                  </w:r>
                  <w:r w:rsidRPr="00A8133F">
                    <w:rPr>
                      <w:lang w:val="ru-RU"/>
                    </w:rPr>
                    <w:t xml:space="preserve"> </w:t>
                  </w:r>
                  <w:r w:rsidRPr="00D7143B">
                    <w:t>Studio</w:t>
                  </w:r>
                  <w:r w:rsidRPr="00A8133F">
                    <w:rPr>
                      <w:lang w:val="ru-RU"/>
                    </w:rPr>
                    <w:t xml:space="preserve"> </w:t>
                  </w:r>
                  <w:r w:rsidRPr="00D7143B">
                    <w:t>Ultimate</w:t>
                  </w:r>
                  <w:r w:rsidRPr="00A8133F">
                    <w:rPr>
                      <w:lang w:val="ru-RU"/>
                    </w:rPr>
                    <w:t xml:space="preserve"> с подпиской </w:t>
                  </w:r>
                  <w:r w:rsidRPr="00D7143B">
                    <w:t>MSDN</w:t>
                  </w:r>
                  <w:r w:rsidRPr="00A8133F">
                    <w:rPr>
                      <w:lang w:val="ru-RU"/>
                    </w:rPr>
                    <w:t xml:space="preserve"> и </w:t>
                  </w:r>
                  <w:r w:rsidRPr="00D7143B">
                    <w:t>Visual</w:t>
                  </w:r>
                  <w:r w:rsidRPr="00A8133F">
                    <w:rPr>
                      <w:lang w:val="ru-RU"/>
                    </w:rPr>
                    <w:t xml:space="preserve"> </w:t>
                  </w:r>
                  <w:r w:rsidRPr="00D7143B">
                    <w:t>Studio</w:t>
                  </w:r>
                  <w:r w:rsidRPr="00A8133F">
                    <w:rPr>
                      <w:lang w:val="ru-RU"/>
                    </w:rPr>
                    <w:t xml:space="preserve"> </w:t>
                  </w:r>
                  <w:r w:rsidRPr="00D7143B">
                    <w:t>Premium</w:t>
                  </w:r>
                  <w:r w:rsidRPr="00A8133F">
                    <w:rPr>
                      <w:lang w:val="ru-RU"/>
                    </w:rPr>
                    <w:t xml:space="preserve"> с подпиской </w:t>
                  </w:r>
                  <w:r w:rsidRPr="00D7143B">
                    <w:t>MSDN</w:t>
                  </w:r>
                  <w:r w:rsidRPr="00A8133F">
                    <w:rPr>
                      <w:lang w:val="ru-RU"/>
                    </w:rPr>
                    <w:t>. Основная лицензия необходима для каждого пользователя</w:t>
                  </w:r>
                  <w:r>
                    <w:t> </w:t>
                  </w:r>
                  <w:r w:rsidRPr="00A8133F">
                    <w:rPr>
                      <w:lang w:val="ru-RU"/>
                    </w:rPr>
                    <w:t xml:space="preserve">любого программного обеспечения, лицензируемого по подписке </w:t>
                  </w:r>
                  <w:r w:rsidRPr="00D7143B">
                    <w:t>MSDN</w:t>
                  </w:r>
                  <w:r w:rsidRPr="00A8133F">
                    <w:rPr>
                      <w:lang w:val="ru-RU"/>
                    </w:rPr>
                    <w:t xml:space="preserve">. Использование Программного обеспечения </w:t>
                  </w:r>
                  <w:r w:rsidRPr="00D7143B">
                    <w:t>MSDN</w:t>
                  </w:r>
                  <w:r w:rsidRPr="00A8133F">
                    <w:rPr>
                      <w:lang w:val="ru-RU"/>
                    </w:rPr>
                    <w:t xml:space="preserve"> включает без ограничения разработку и тестирование программ с помощью этого программного обеспечения, а также его установку, настройку и управление им. Примерами пользователей помимо прочего являются: разработчики, тест-инженеры и другие ИТ-работники, занятые в инфраструктуре разработки приложений. </w:t>
                  </w:r>
                </w:p>
              </w:tc>
            </w:tr>
            <w:tr w:rsidR="00DF40C2" w:rsidRPr="002D7DAF" w14:paraId="37A0A4FC" w14:textId="77777777" w:rsidTr="00DF40C2">
              <w:tc>
                <w:tcPr>
                  <w:tcW w:w="1882" w:type="dxa"/>
                  <w:noWrap/>
                  <w:tcMar>
                    <w:top w:w="0" w:type="dxa"/>
                    <w:left w:w="108" w:type="dxa"/>
                    <w:bottom w:w="0" w:type="dxa"/>
                    <w:right w:w="108" w:type="dxa"/>
                  </w:tcMar>
                  <w:vAlign w:val="center"/>
                  <w:hideMark/>
                </w:tcPr>
                <w:p w14:paraId="14DF2A3F" w14:textId="77777777" w:rsidR="00DF40C2" w:rsidRPr="00D7143B" w:rsidRDefault="00DF40C2" w:rsidP="00DF40C2">
                  <w:pPr>
                    <w:jc w:val="center"/>
                    <w:rPr>
                      <w:rFonts w:eastAsia="Calibri"/>
                      <w:b/>
                      <w:color w:val="000000"/>
                    </w:rPr>
                  </w:pPr>
                  <w:r w:rsidRPr="00D7143B">
                    <w:rPr>
                      <w:b/>
                      <w:color w:val="000000"/>
                    </w:rPr>
                    <w:t>SharePoint Server</w:t>
                  </w:r>
                </w:p>
              </w:tc>
              <w:tc>
                <w:tcPr>
                  <w:tcW w:w="4518" w:type="dxa"/>
                  <w:noWrap/>
                  <w:tcMar>
                    <w:top w:w="0" w:type="dxa"/>
                    <w:left w:w="108" w:type="dxa"/>
                    <w:bottom w:w="0" w:type="dxa"/>
                    <w:right w:w="108" w:type="dxa"/>
                  </w:tcMar>
                  <w:vAlign w:val="center"/>
                  <w:hideMark/>
                </w:tcPr>
                <w:p w14:paraId="50646C6E" w14:textId="77777777" w:rsidR="00DF40C2" w:rsidRPr="00A8133F" w:rsidRDefault="00DF40C2" w:rsidP="00DF40C2">
                  <w:pPr>
                    <w:rPr>
                      <w:rFonts w:eastAsia="Calibri"/>
                      <w:color w:val="000000"/>
                      <w:lang w:val="ru-RU"/>
                    </w:rPr>
                  </w:pPr>
                  <w:r w:rsidRPr="00A8133F">
                    <w:rPr>
                      <w:lang w:val="ru-RU"/>
                    </w:rPr>
                    <w:t xml:space="preserve">5 серверных лицензий. В приведенной выше таблице необходимо выбрать семейство продуктов </w:t>
                  </w:r>
                  <w:r w:rsidRPr="00D7143B">
                    <w:t>SQL</w:t>
                  </w:r>
                  <w:r w:rsidRPr="00A8133F">
                    <w:rPr>
                      <w:lang w:val="ru-RU"/>
                    </w:rPr>
                    <w:t xml:space="preserve"> </w:t>
                  </w:r>
                  <w:r w:rsidRPr="00D7143B">
                    <w:t>Server</w:t>
                  </w:r>
                  <w:r w:rsidRPr="00A8133F">
                    <w:rPr>
                      <w:lang w:val="ru-RU"/>
                    </w:rPr>
                    <w:t>.</w:t>
                  </w:r>
                </w:p>
              </w:tc>
            </w:tr>
            <w:tr w:rsidR="00DF40C2" w:rsidRPr="002D7DAF" w14:paraId="727F7082" w14:textId="77777777" w:rsidTr="00DF40C2">
              <w:trPr>
                <w:cantSplit/>
              </w:trPr>
              <w:tc>
                <w:tcPr>
                  <w:tcW w:w="1882" w:type="dxa"/>
                  <w:noWrap/>
                  <w:tcMar>
                    <w:top w:w="0" w:type="dxa"/>
                    <w:left w:w="108" w:type="dxa"/>
                    <w:bottom w:w="0" w:type="dxa"/>
                    <w:right w:w="108" w:type="dxa"/>
                  </w:tcMar>
                  <w:vAlign w:val="center"/>
                </w:tcPr>
                <w:p w14:paraId="28E6160A" w14:textId="77777777" w:rsidR="00DF40C2" w:rsidRPr="00D7143B" w:rsidRDefault="00DF40C2" w:rsidP="00DF40C2">
                  <w:pPr>
                    <w:jc w:val="center"/>
                    <w:rPr>
                      <w:b/>
                      <w:color w:val="000000"/>
                    </w:rPr>
                  </w:pPr>
                  <w:r w:rsidRPr="00D7143B">
                    <w:rPr>
                      <w:b/>
                      <w:color w:val="000000"/>
                    </w:rPr>
                    <w:lastRenderedPageBreak/>
                    <w:t>Наборы Core Infrastructure Suite</w:t>
                  </w:r>
                </w:p>
              </w:tc>
              <w:tc>
                <w:tcPr>
                  <w:tcW w:w="4518" w:type="dxa"/>
                  <w:noWrap/>
                  <w:tcMar>
                    <w:top w:w="0" w:type="dxa"/>
                    <w:left w:w="108" w:type="dxa"/>
                    <w:bottom w:w="0" w:type="dxa"/>
                    <w:right w:w="108" w:type="dxa"/>
                  </w:tcMar>
                  <w:vAlign w:val="center"/>
                </w:tcPr>
                <w:p w14:paraId="1DE843D8" w14:textId="77777777" w:rsidR="00DF40C2" w:rsidRPr="00A8133F" w:rsidRDefault="00DF40C2" w:rsidP="00DF40C2">
                  <w:pPr>
                    <w:rPr>
                      <w:lang w:val="ru-RU"/>
                    </w:rPr>
                  </w:pPr>
                  <w:r w:rsidRPr="00A8133F">
                    <w:rPr>
                      <w:lang w:val="ru-RU"/>
                    </w:rPr>
                    <w:t xml:space="preserve">Все лицензированные развертывания </w:t>
                  </w:r>
                  <w:r w:rsidRPr="00D7143B">
                    <w:t>Windows</w:t>
                  </w:r>
                  <w:r w:rsidRPr="00A8133F">
                    <w:rPr>
                      <w:lang w:val="ru-RU"/>
                    </w:rPr>
                    <w:t xml:space="preserve"> </w:t>
                  </w:r>
                  <w:r w:rsidRPr="00D7143B">
                    <w:t>Server</w:t>
                  </w:r>
                  <w:r w:rsidRPr="00A8133F">
                    <w:rPr>
                      <w:lang w:val="ru-RU"/>
                    </w:rPr>
                    <w:t xml:space="preserve"> должны лицензироваться по соответствующему </w:t>
                  </w:r>
                  <w:r w:rsidRPr="00D7143B">
                    <w:t>Core</w:t>
                  </w:r>
                  <w:r w:rsidRPr="00A8133F">
                    <w:rPr>
                      <w:lang w:val="ru-RU"/>
                    </w:rPr>
                    <w:t xml:space="preserve"> </w:t>
                  </w:r>
                  <w:r w:rsidRPr="00D7143B">
                    <w:t>Infrastructure</w:t>
                  </w:r>
                  <w:r w:rsidRPr="00A8133F">
                    <w:rPr>
                      <w:lang w:val="ru-RU"/>
                    </w:rPr>
                    <w:t xml:space="preserve"> </w:t>
                  </w:r>
                  <w:r w:rsidRPr="00D7143B">
                    <w:t>Suite</w:t>
                  </w:r>
                  <w:r w:rsidRPr="00A8133F">
                    <w:rPr>
                      <w:lang w:val="ru-RU"/>
                    </w:rPr>
                    <w:t xml:space="preserve"> </w:t>
                  </w:r>
                  <w:r w:rsidRPr="00D7143B">
                    <w:t>SKU</w:t>
                  </w:r>
                  <w:r w:rsidRPr="00A8133F">
                    <w:rPr>
                      <w:lang w:val="ru-RU"/>
                    </w:rPr>
                    <w:t xml:space="preserve">. Минимальный заказ — 25 лицензий на 50 процессоров (каждая лицензия покрывает до 2 физических процессоров) для наборов </w:t>
                  </w:r>
                  <w:r w:rsidRPr="00D7143B">
                    <w:t>Core</w:t>
                  </w:r>
                  <w:r w:rsidRPr="00A8133F">
                    <w:rPr>
                      <w:lang w:val="ru-RU"/>
                    </w:rPr>
                    <w:t xml:space="preserve"> </w:t>
                  </w:r>
                  <w:r w:rsidRPr="00D7143B">
                    <w:t>Infrastructure</w:t>
                  </w:r>
                  <w:r w:rsidRPr="00A8133F">
                    <w:rPr>
                      <w:lang w:val="ru-RU"/>
                    </w:rPr>
                    <w:t xml:space="preserve"> </w:t>
                  </w:r>
                  <w:r w:rsidRPr="00D7143B">
                    <w:t>Server</w:t>
                  </w:r>
                  <w:r w:rsidRPr="00A8133F">
                    <w:rPr>
                      <w:lang w:val="ru-RU"/>
                    </w:rPr>
                    <w:t xml:space="preserve"> </w:t>
                  </w:r>
                  <w:r w:rsidRPr="00D7143B">
                    <w:t>Suite</w:t>
                  </w:r>
                  <w:r w:rsidRPr="00A8133F">
                    <w:rPr>
                      <w:lang w:val="ru-RU"/>
                    </w:rPr>
                    <w:t xml:space="preserve"> </w:t>
                  </w:r>
                  <w:r w:rsidRPr="00D7143B">
                    <w:t>Standard</w:t>
                  </w:r>
                  <w:r w:rsidRPr="00A8133F">
                    <w:rPr>
                      <w:lang w:val="ru-RU"/>
                    </w:rPr>
                    <w:t xml:space="preserve"> или </w:t>
                  </w:r>
                  <w:r w:rsidRPr="00D7143B">
                    <w:t>Datacenter</w:t>
                  </w:r>
                  <w:r w:rsidRPr="00A8133F">
                    <w:rPr>
                      <w:lang w:val="ru-RU"/>
                    </w:rPr>
                    <w:t xml:space="preserve"> (любой из выпусков или их сочетание)</w:t>
                  </w:r>
                </w:p>
              </w:tc>
            </w:tr>
          </w:tbl>
          <w:p w14:paraId="1E0C3087" w14:textId="77777777" w:rsidR="00B215EA" w:rsidRPr="00A8133F" w:rsidRDefault="00B215EA" w:rsidP="00811B7A">
            <w:pPr>
              <w:pStyle w:val="ListParagraph"/>
              <w:spacing w:before="60"/>
              <w:ind w:left="0"/>
              <w:contextualSpacing w:val="0"/>
              <w:rPr>
                <w:rFonts w:ascii="Tahoma" w:hAnsi="Tahoma" w:cs="Tahoma"/>
                <w:sz w:val="18"/>
                <w:szCs w:val="18"/>
                <w:lang w:val="ru-RU" w:eastAsia="ja-JP"/>
              </w:rPr>
            </w:pPr>
          </w:p>
        </w:tc>
      </w:tr>
    </w:tbl>
    <w:p w14:paraId="413BDCAD" w14:textId="77777777" w:rsidR="00366502" w:rsidRPr="00A8133F" w:rsidRDefault="00366502" w:rsidP="00456002">
      <w:pPr>
        <w:pStyle w:val="Heading3"/>
        <w:ind w:right="720"/>
        <w:rPr>
          <w:lang w:val="ru-RU"/>
        </w:rPr>
      </w:pPr>
    </w:p>
    <w:p w14:paraId="308DBC6E" w14:textId="77777777" w:rsidR="00456002" w:rsidRPr="00D7143B" w:rsidRDefault="00456002" w:rsidP="00456002">
      <w:pPr>
        <w:pStyle w:val="Heading3"/>
        <w:ind w:right="720"/>
      </w:pPr>
      <w:bookmarkStart w:id="614" w:name="_Toc380004938"/>
      <w:r w:rsidRPr="00D7143B">
        <w:rPr>
          <w:rFonts w:ascii="Tahoma" w:hAnsi="Tahoma" w:cs="Tahoma"/>
          <w:sz w:val="24"/>
          <w:szCs w:val="22"/>
        </w:rPr>
        <w:t>Платформы</w:t>
      </w:r>
      <w:bookmarkEnd w:id="611"/>
      <w:bookmarkEnd w:id="612"/>
      <w:bookmarkEnd w:id="613"/>
      <w:bookmarkEnd w:id="614"/>
    </w:p>
    <w:p w14:paraId="48828ACC" w14:textId="77777777" w:rsidR="00456002" w:rsidRPr="00D7143B" w:rsidRDefault="00456002" w:rsidP="00456002"/>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60"/>
        <w:gridCol w:w="6482"/>
      </w:tblGrid>
      <w:tr w:rsidR="00456002" w:rsidRPr="00D7143B" w14:paraId="52955E5B" w14:textId="77777777" w:rsidTr="00DF40C2">
        <w:trPr>
          <w:tblHeader/>
        </w:trPr>
        <w:tc>
          <w:tcPr>
            <w:tcW w:w="2772" w:type="dxa"/>
            <w:shd w:val="clear" w:color="auto" w:fill="FABF8F"/>
          </w:tcPr>
          <w:p w14:paraId="53138ED9" w14:textId="77777777" w:rsidR="00456002" w:rsidRPr="00D7143B" w:rsidRDefault="00456002" w:rsidP="00E64551">
            <w:pPr>
              <w:rPr>
                <w:b/>
                <w:sz w:val="22"/>
                <w:lang w:eastAsia="ja-JP"/>
              </w:rPr>
            </w:pPr>
            <w:r w:rsidRPr="00D7143B">
              <w:rPr>
                <w:b/>
                <w:sz w:val="22"/>
              </w:rPr>
              <w:t>Программы</w:t>
            </w:r>
          </w:p>
        </w:tc>
        <w:tc>
          <w:tcPr>
            <w:tcW w:w="6571" w:type="dxa"/>
            <w:shd w:val="clear" w:color="auto" w:fill="FABF8F"/>
          </w:tcPr>
          <w:p w14:paraId="305BF366" w14:textId="77777777" w:rsidR="00456002" w:rsidRPr="00D7143B" w:rsidRDefault="00456002" w:rsidP="005C647E">
            <w:pPr>
              <w:jc w:val="center"/>
              <w:rPr>
                <w:b/>
                <w:sz w:val="22"/>
                <w:lang w:eastAsia="ja-JP"/>
              </w:rPr>
            </w:pPr>
            <w:r w:rsidRPr="00D7143B">
              <w:rPr>
                <w:b/>
                <w:sz w:val="22"/>
              </w:rPr>
              <w:t>Платформы</w:t>
            </w:r>
          </w:p>
        </w:tc>
      </w:tr>
      <w:tr w:rsidR="00456002" w:rsidRPr="002D7DAF" w14:paraId="53165894" w14:textId="77777777" w:rsidTr="00DF40C2">
        <w:tc>
          <w:tcPr>
            <w:tcW w:w="2772" w:type="dxa"/>
            <w:shd w:val="clear" w:color="auto" w:fill="auto"/>
          </w:tcPr>
          <w:p w14:paraId="47519BC8" w14:textId="77777777" w:rsidR="00456002" w:rsidRPr="00A8133F" w:rsidRDefault="00DD367D" w:rsidP="00DF40C2">
            <w:pPr>
              <w:spacing w:before="60"/>
              <w:rPr>
                <w:b/>
                <w:lang w:val="fr-FR" w:eastAsia="ja-JP"/>
              </w:rPr>
            </w:pPr>
            <w:r w:rsidRPr="00D7143B">
              <w:rPr>
                <w:rFonts w:cs="Tahoma"/>
                <w:b/>
              </w:rPr>
              <w:t>Соглашения</w:t>
            </w:r>
            <w:r w:rsidRPr="00A8133F">
              <w:rPr>
                <w:rFonts w:cs="Tahoma"/>
                <w:b/>
                <w:lang w:val="fr-FR"/>
              </w:rPr>
              <w:t xml:space="preserve"> Enterprise </w:t>
            </w:r>
            <w:r w:rsidRPr="00D7143B">
              <w:rPr>
                <w:rFonts w:cs="Tahoma"/>
                <w:b/>
              </w:rPr>
              <w:t>и</w:t>
            </w:r>
            <w:r w:rsidR="00DF40C2" w:rsidRPr="00A8133F">
              <w:rPr>
                <w:rFonts w:cs="Tahoma"/>
                <w:b/>
                <w:lang w:val="fr-FR"/>
              </w:rPr>
              <w:t> </w:t>
            </w:r>
            <w:r w:rsidRPr="00A8133F">
              <w:rPr>
                <w:rFonts w:cs="Tahoma"/>
                <w:b/>
                <w:lang w:val="fr-FR"/>
              </w:rPr>
              <w:t>Enterprise Subscription</w:t>
            </w:r>
          </w:p>
        </w:tc>
        <w:tc>
          <w:tcPr>
            <w:tcW w:w="6571" w:type="dxa"/>
            <w:shd w:val="clear" w:color="auto" w:fill="auto"/>
          </w:tcPr>
          <w:p w14:paraId="20D20F84" w14:textId="77777777" w:rsidR="00456002" w:rsidRPr="00D7143B" w:rsidRDefault="00456002" w:rsidP="00346F4B">
            <w:pPr>
              <w:pStyle w:val="ListParagraph"/>
              <w:numPr>
                <w:ilvl w:val="0"/>
                <w:numId w:val="123"/>
              </w:numPr>
              <w:spacing w:before="60" w:after="60"/>
              <w:ind w:left="245"/>
            </w:pPr>
            <w:r w:rsidRPr="00D7143B">
              <w:rPr>
                <w:rFonts w:ascii="Tahoma" w:hAnsi="Tahoma" w:cs="Tahoma"/>
                <w:b/>
                <w:sz w:val="18"/>
              </w:rPr>
              <w:t>Платформы Enterprise</w:t>
            </w:r>
          </w:p>
          <w:p w14:paraId="35A9F5D9" w14:textId="77777777" w:rsidR="00456002" w:rsidRPr="004C0301" w:rsidRDefault="00456002" w:rsidP="004B6D8C">
            <w:pPr>
              <w:rPr>
                <w:lang w:val="ru-RU"/>
              </w:rPr>
            </w:pPr>
            <w:r w:rsidRPr="00A8133F">
              <w:rPr>
                <w:rFonts w:cs="Tahoma"/>
                <w:color w:val="000000"/>
                <w:szCs w:val="18"/>
                <w:lang w:val="ru-RU"/>
              </w:rPr>
              <w:t xml:space="preserve">Платформы </w:t>
            </w:r>
            <w:r w:rsidRPr="00D7143B">
              <w:rPr>
                <w:rFonts w:cs="Tahoma"/>
                <w:color w:val="000000"/>
                <w:szCs w:val="18"/>
              </w:rPr>
              <w:t>Enterprise</w:t>
            </w:r>
            <w:r w:rsidRPr="00A8133F">
              <w:rPr>
                <w:rFonts w:cs="Tahoma"/>
                <w:color w:val="000000"/>
                <w:szCs w:val="18"/>
                <w:lang w:val="ru-RU"/>
              </w:rPr>
              <w:t xml:space="preserve"> доступны клиентам, заключившим соглашение </w:t>
            </w:r>
            <w:r w:rsidRPr="00D7143B">
              <w:rPr>
                <w:rFonts w:cs="Tahoma"/>
                <w:color w:val="000000"/>
                <w:szCs w:val="18"/>
              </w:rPr>
              <w:t>Enterprise</w:t>
            </w:r>
            <w:r w:rsidRPr="00A8133F">
              <w:rPr>
                <w:rFonts w:cs="Tahoma"/>
                <w:color w:val="000000"/>
                <w:szCs w:val="18"/>
                <w:lang w:val="ru-RU"/>
              </w:rPr>
              <w:t xml:space="preserve">. Платформа </w:t>
            </w:r>
            <w:r w:rsidRPr="00D7143B">
              <w:rPr>
                <w:rFonts w:cs="Tahoma"/>
                <w:color w:val="000000"/>
                <w:szCs w:val="18"/>
              </w:rPr>
              <w:t>Enterprise</w:t>
            </w:r>
            <w:r w:rsidRPr="00A8133F">
              <w:rPr>
                <w:rFonts w:cs="Tahoma"/>
                <w:color w:val="000000"/>
                <w:szCs w:val="18"/>
                <w:lang w:val="ru-RU"/>
              </w:rPr>
              <w:t xml:space="preserve"> включает последнюю версию набора приложений </w:t>
            </w:r>
            <w:r w:rsidRPr="00D7143B">
              <w:rPr>
                <w:rFonts w:cs="Tahoma"/>
                <w:color w:val="000000"/>
                <w:szCs w:val="18"/>
              </w:rPr>
              <w:t>Office</w:t>
            </w:r>
            <w:r w:rsidRPr="00A8133F">
              <w:rPr>
                <w:rFonts w:cs="Tahoma"/>
                <w:color w:val="000000"/>
                <w:szCs w:val="18"/>
                <w:lang w:val="ru-RU"/>
              </w:rPr>
              <w:t xml:space="preserve"> </w:t>
            </w:r>
            <w:r w:rsidRPr="00A8133F">
              <w:rPr>
                <w:rFonts w:cs="Tahoma"/>
                <w:szCs w:val="18"/>
                <w:lang w:val="ru-RU"/>
              </w:rPr>
              <w:t>профессиональный плюс</w:t>
            </w:r>
            <w:r w:rsidRPr="00A8133F">
              <w:rPr>
                <w:rFonts w:cs="Tahoma"/>
                <w:color w:val="000000"/>
                <w:szCs w:val="18"/>
                <w:lang w:val="ru-RU"/>
              </w:rPr>
              <w:t xml:space="preserve">, Обновление для операционной системы </w:t>
            </w:r>
            <w:r w:rsidRPr="00D7143B">
              <w:rPr>
                <w:rFonts w:cs="Tahoma"/>
                <w:color w:val="000000"/>
                <w:szCs w:val="18"/>
              </w:rPr>
              <w:t>Windows</w:t>
            </w:r>
            <w:r w:rsidRPr="00A8133F">
              <w:rPr>
                <w:rFonts w:cs="Tahoma"/>
                <w:color w:val="000000"/>
                <w:szCs w:val="18"/>
                <w:lang w:val="ru-RU"/>
              </w:rPr>
              <w:t xml:space="preserve"> 8.1 Профессиональная или </w:t>
            </w:r>
            <w:r w:rsidRPr="00D7143B">
              <w:rPr>
                <w:rFonts w:cs="Tahoma"/>
                <w:color w:val="000000"/>
                <w:szCs w:val="18"/>
              </w:rPr>
              <w:t>Windows</w:t>
            </w:r>
            <w:r w:rsidRPr="00A8133F">
              <w:rPr>
                <w:rFonts w:cs="Tahoma"/>
                <w:color w:val="000000"/>
                <w:szCs w:val="18"/>
                <w:lang w:val="ru-RU"/>
              </w:rPr>
              <w:t xml:space="preserve"> </w:t>
            </w:r>
            <w:r w:rsidRPr="00D7143B">
              <w:rPr>
                <w:rFonts w:cs="Tahoma"/>
                <w:color w:val="000000"/>
                <w:szCs w:val="18"/>
              </w:rPr>
              <w:t>Virtual</w:t>
            </w:r>
            <w:r w:rsidRPr="00A8133F">
              <w:rPr>
                <w:rFonts w:cs="Tahoma"/>
                <w:color w:val="000000"/>
                <w:szCs w:val="18"/>
                <w:lang w:val="ru-RU"/>
              </w:rPr>
              <w:t xml:space="preserve"> </w:t>
            </w:r>
            <w:r w:rsidRPr="00D7143B">
              <w:rPr>
                <w:rFonts w:cs="Tahoma"/>
                <w:color w:val="000000"/>
                <w:szCs w:val="18"/>
              </w:rPr>
              <w:t>Desktop</w:t>
            </w:r>
            <w:r w:rsidRPr="00A8133F">
              <w:rPr>
                <w:rFonts w:cs="Tahoma"/>
                <w:color w:val="000000"/>
                <w:szCs w:val="18"/>
                <w:lang w:val="ru-RU"/>
              </w:rPr>
              <w:t xml:space="preserve"> </w:t>
            </w:r>
            <w:r w:rsidRPr="00D7143B">
              <w:rPr>
                <w:rFonts w:cs="Tahoma"/>
                <w:color w:val="000000"/>
                <w:szCs w:val="18"/>
              </w:rPr>
              <w:t>Access</w:t>
            </w:r>
            <w:r w:rsidRPr="00A8133F">
              <w:rPr>
                <w:rFonts w:cs="Tahoma"/>
                <w:color w:val="000000"/>
                <w:szCs w:val="18"/>
                <w:lang w:val="ru-RU"/>
              </w:rPr>
              <w:t xml:space="preserve"> (</w:t>
            </w:r>
            <w:r w:rsidRPr="00D7143B">
              <w:rPr>
                <w:rFonts w:cs="Tahoma"/>
                <w:color w:val="000000"/>
                <w:szCs w:val="18"/>
              </w:rPr>
              <w:t>VDA</w:t>
            </w:r>
            <w:r w:rsidRPr="00A8133F">
              <w:rPr>
                <w:rFonts w:cs="Tahoma"/>
                <w:color w:val="000000"/>
                <w:szCs w:val="18"/>
                <w:lang w:val="ru-RU"/>
              </w:rPr>
              <w:t xml:space="preserve">) и клиентскую лицензию </w:t>
            </w:r>
            <w:r w:rsidRPr="00D7143B">
              <w:rPr>
                <w:rFonts w:cs="Tahoma"/>
                <w:color w:val="000000"/>
                <w:szCs w:val="18"/>
              </w:rPr>
              <w:t>Enterprise</w:t>
            </w:r>
            <w:r w:rsidRPr="004C0301">
              <w:rPr>
                <w:rFonts w:cs="Tahoma"/>
                <w:color w:val="000000"/>
                <w:szCs w:val="18"/>
                <w:lang w:val="ru-RU"/>
              </w:rPr>
              <w:t xml:space="preserve"> </w:t>
            </w:r>
            <w:r w:rsidRPr="00D7143B">
              <w:rPr>
                <w:rFonts w:cs="Tahoma"/>
                <w:color w:val="000000"/>
                <w:szCs w:val="18"/>
              </w:rPr>
              <w:t>CAL</w:t>
            </w:r>
            <w:r w:rsidRPr="004C0301">
              <w:rPr>
                <w:rFonts w:cs="Tahoma"/>
                <w:color w:val="000000"/>
                <w:szCs w:val="18"/>
                <w:lang w:val="ru-RU"/>
              </w:rPr>
              <w:t xml:space="preserve"> </w:t>
            </w:r>
            <w:r w:rsidRPr="00D7143B">
              <w:rPr>
                <w:rFonts w:cs="Tahoma"/>
                <w:color w:val="000000"/>
                <w:szCs w:val="18"/>
              </w:rPr>
              <w:t>Suite</w:t>
            </w:r>
            <w:r w:rsidRPr="004C0301">
              <w:rPr>
                <w:rFonts w:cs="Tahoma"/>
                <w:color w:val="000000"/>
                <w:szCs w:val="18"/>
                <w:lang w:val="ru-RU"/>
              </w:rPr>
              <w:t xml:space="preserve">. Платформы </w:t>
            </w:r>
            <w:r w:rsidRPr="00D7143B">
              <w:rPr>
                <w:rFonts w:cs="Tahoma"/>
                <w:color w:val="000000"/>
                <w:szCs w:val="18"/>
              </w:rPr>
              <w:t>Enterprise</w:t>
            </w:r>
            <w:r w:rsidRPr="004C0301">
              <w:rPr>
                <w:rFonts w:cs="Tahoma"/>
                <w:color w:val="000000"/>
                <w:szCs w:val="18"/>
                <w:lang w:val="ru-RU"/>
              </w:rPr>
              <w:t xml:space="preserve"> отмечены литерой «</w:t>
            </w:r>
            <w:r w:rsidRPr="00D7143B">
              <w:rPr>
                <w:rFonts w:cs="Tahoma"/>
                <w:color w:val="000000"/>
                <w:szCs w:val="18"/>
              </w:rPr>
              <w:t>E</w:t>
            </w:r>
            <w:r w:rsidRPr="004C0301">
              <w:rPr>
                <w:rFonts w:cs="Tahoma"/>
                <w:color w:val="000000"/>
                <w:szCs w:val="18"/>
                <w:lang w:val="ru-RU"/>
              </w:rPr>
              <w:t xml:space="preserve">» в столбце «Соглашение </w:t>
            </w:r>
            <w:r w:rsidRPr="00D7143B">
              <w:rPr>
                <w:rFonts w:cs="Tahoma"/>
                <w:color w:val="000000"/>
                <w:szCs w:val="18"/>
              </w:rPr>
              <w:t>Enterprise</w:t>
            </w:r>
            <w:r w:rsidRPr="004C0301">
              <w:rPr>
                <w:rFonts w:cs="Tahoma"/>
                <w:color w:val="000000"/>
                <w:szCs w:val="18"/>
                <w:lang w:val="ru-RU"/>
              </w:rPr>
              <w:t>».</w:t>
            </w:r>
            <w:r w:rsidR="00213B12" w:rsidRPr="004C0301">
              <w:rPr>
                <w:rFonts w:cs="Tahoma"/>
                <w:color w:val="000000"/>
                <w:szCs w:val="18"/>
                <w:lang w:val="ru-RU"/>
              </w:rPr>
              <w:t xml:space="preserve"> </w:t>
            </w:r>
            <w:r w:rsidRPr="004C0301">
              <w:rPr>
                <w:rFonts w:cs="Tahoma"/>
                <w:color w:val="000000"/>
                <w:szCs w:val="18"/>
                <w:lang w:val="ru-RU"/>
              </w:rPr>
              <w:t xml:space="preserve">Клиенты, заключившие Соглашение </w:t>
            </w:r>
            <w:r w:rsidRPr="00D7143B">
              <w:rPr>
                <w:rFonts w:cs="Tahoma"/>
                <w:color w:val="000000"/>
                <w:szCs w:val="18"/>
              </w:rPr>
              <w:t>Enterprise</w:t>
            </w:r>
            <w:r w:rsidRPr="004C0301">
              <w:rPr>
                <w:rFonts w:cs="Tahoma"/>
                <w:color w:val="000000"/>
                <w:szCs w:val="18"/>
                <w:lang w:val="ru-RU"/>
              </w:rPr>
              <w:t xml:space="preserve"> или Соглашение </w:t>
            </w:r>
            <w:r w:rsidRPr="00D7143B">
              <w:rPr>
                <w:rFonts w:cs="Tahoma"/>
                <w:color w:val="000000"/>
                <w:szCs w:val="18"/>
              </w:rPr>
              <w:t>Enterprise</w:t>
            </w:r>
            <w:r w:rsidRPr="004C0301">
              <w:rPr>
                <w:rFonts w:cs="Tahoma"/>
                <w:color w:val="000000"/>
                <w:szCs w:val="18"/>
                <w:lang w:val="ru-RU"/>
              </w:rPr>
              <w:t xml:space="preserve"> </w:t>
            </w:r>
            <w:r w:rsidRPr="00D7143B">
              <w:rPr>
                <w:rFonts w:cs="Tahoma"/>
                <w:color w:val="000000"/>
                <w:szCs w:val="18"/>
              </w:rPr>
              <w:t>Subscription</w:t>
            </w:r>
            <w:r w:rsidRPr="004C0301">
              <w:rPr>
                <w:rFonts w:cs="Tahoma"/>
                <w:color w:val="000000"/>
                <w:szCs w:val="18"/>
                <w:lang w:val="ru-RU"/>
              </w:rPr>
              <w:t xml:space="preserve">, также могут приобрести Платформу </w:t>
            </w:r>
            <w:r w:rsidRPr="00D7143B">
              <w:rPr>
                <w:rFonts w:cs="Tahoma"/>
                <w:color w:val="000000"/>
                <w:szCs w:val="18"/>
              </w:rPr>
              <w:t>Enterprise</w:t>
            </w:r>
            <w:r w:rsidRPr="004C0301">
              <w:rPr>
                <w:rFonts w:cs="Tahoma"/>
                <w:color w:val="000000"/>
                <w:szCs w:val="18"/>
                <w:lang w:val="ru-RU"/>
              </w:rPr>
              <w:t xml:space="preserve"> с</w:t>
            </w:r>
            <w:r w:rsidR="00DF40C2">
              <w:rPr>
                <w:rFonts w:cs="Tahoma"/>
                <w:color w:val="000000"/>
                <w:szCs w:val="18"/>
              </w:rPr>
              <w:t> </w:t>
            </w:r>
            <w:r w:rsidRPr="00D7143B">
              <w:rPr>
                <w:rFonts w:cs="Tahoma"/>
                <w:color w:val="000000"/>
                <w:szCs w:val="18"/>
              </w:rPr>
              <w:t>MDOP</w:t>
            </w:r>
            <w:r w:rsidRPr="004C0301">
              <w:rPr>
                <w:rFonts w:cs="Tahoma"/>
                <w:color w:val="000000"/>
                <w:szCs w:val="18"/>
                <w:lang w:val="ru-RU"/>
              </w:rPr>
              <w:t>.</w:t>
            </w:r>
          </w:p>
          <w:p w14:paraId="544956D4" w14:textId="77777777" w:rsidR="00456002" w:rsidRPr="004C0301" w:rsidRDefault="00456002" w:rsidP="005C647E">
            <w:pPr>
              <w:rPr>
                <w:lang w:val="ru-RU"/>
              </w:rPr>
            </w:pPr>
          </w:p>
          <w:p w14:paraId="1C94EA6B" w14:textId="77777777" w:rsidR="00456002" w:rsidRPr="00D7143B" w:rsidRDefault="00456002" w:rsidP="00346F4B">
            <w:pPr>
              <w:pStyle w:val="ListParagraph"/>
              <w:numPr>
                <w:ilvl w:val="0"/>
                <w:numId w:val="123"/>
              </w:numPr>
              <w:spacing w:after="60"/>
              <w:ind w:left="252"/>
            </w:pPr>
            <w:r w:rsidRPr="00D7143B">
              <w:rPr>
                <w:rFonts w:ascii="Tahoma" w:hAnsi="Tahoma" w:cs="Tahoma"/>
                <w:b/>
                <w:sz w:val="18"/>
              </w:rPr>
              <w:t>Платформы Professional Desktop</w:t>
            </w:r>
          </w:p>
          <w:p w14:paraId="17F1D7D3" w14:textId="77777777" w:rsidR="00456002" w:rsidRPr="004C0301" w:rsidRDefault="00456002" w:rsidP="004B6D8C">
            <w:pPr>
              <w:rPr>
                <w:lang w:val="ru-RU"/>
              </w:rPr>
            </w:pPr>
            <w:r w:rsidRPr="00A8133F">
              <w:rPr>
                <w:rFonts w:cs="Tahoma"/>
                <w:color w:val="000000"/>
                <w:szCs w:val="18"/>
                <w:lang w:val="ru-RU"/>
              </w:rPr>
              <w:t xml:space="preserve">Платформы </w:t>
            </w:r>
            <w:r w:rsidRPr="00D7143B">
              <w:rPr>
                <w:rFonts w:cs="Tahoma"/>
                <w:color w:val="000000"/>
                <w:szCs w:val="18"/>
              </w:rPr>
              <w:t>Professional</w:t>
            </w:r>
            <w:r w:rsidRPr="00A8133F">
              <w:rPr>
                <w:rFonts w:cs="Tahoma"/>
                <w:color w:val="000000"/>
                <w:szCs w:val="18"/>
                <w:lang w:val="ru-RU"/>
              </w:rPr>
              <w:t xml:space="preserve"> </w:t>
            </w:r>
            <w:r w:rsidRPr="00D7143B">
              <w:rPr>
                <w:rFonts w:cs="Tahoma"/>
                <w:color w:val="000000"/>
                <w:szCs w:val="18"/>
              </w:rPr>
              <w:t>Desktop</w:t>
            </w:r>
            <w:r w:rsidRPr="00A8133F">
              <w:rPr>
                <w:rFonts w:cs="Tahoma"/>
                <w:color w:val="000000"/>
                <w:szCs w:val="18"/>
                <w:lang w:val="ru-RU"/>
              </w:rPr>
              <w:t xml:space="preserve"> доступны клиентам, заключившим соглашение </w:t>
            </w:r>
            <w:r w:rsidRPr="00D7143B">
              <w:rPr>
                <w:rFonts w:cs="Tahoma"/>
                <w:color w:val="000000"/>
                <w:szCs w:val="18"/>
              </w:rPr>
              <w:t>Enterprise</w:t>
            </w:r>
            <w:r w:rsidRPr="00A8133F">
              <w:rPr>
                <w:rFonts w:cs="Tahoma"/>
                <w:color w:val="000000"/>
                <w:szCs w:val="18"/>
                <w:lang w:val="ru-RU"/>
              </w:rPr>
              <w:t xml:space="preserve">. Платформа </w:t>
            </w:r>
            <w:r w:rsidRPr="00D7143B">
              <w:rPr>
                <w:rFonts w:cs="Tahoma"/>
                <w:color w:val="000000"/>
                <w:szCs w:val="18"/>
              </w:rPr>
              <w:t>Professional</w:t>
            </w:r>
            <w:r w:rsidRPr="00A8133F">
              <w:rPr>
                <w:rFonts w:cs="Tahoma"/>
                <w:color w:val="000000"/>
                <w:szCs w:val="18"/>
                <w:lang w:val="ru-RU"/>
              </w:rPr>
              <w:t xml:space="preserve"> </w:t>
            </w:r>
            <w:r w:rsidRPr="00D7143B">
              <w:rPr>
                <w:rFonts w:cs="Tahoma"/>
                <w:color w:val="000000"/>
                <w:szCs w:val="18"/>
              </w:rPr>
              <w:t>Desktop</w:t>
            </w:r>
            <w:r w:rsidRPr="00A8133F">
              <w:rPr>
                <w:rFonts w:cs="Tahoma"/>
                <w:color w:val="000000"/>
                <w:szCs w:val="18"/>
                <w:lang w:val="ru-RU"/>
              </w:rPr>
              <w:t xml:space="preserve"> включает последнюю версию набора приложений </w:t>
            </w:r>
            <w:r w:rsidRPr="00D7143B">
              <w:rPr>
                <w:rFonts w:cs="Tahoma"/>
                <w:color w:val="000000"/>
                <w:szCs w:val="18"/>
              </w:rPr>
              <w:t>Office</w:t>
            </w:r>
            <w:r w:rsidRPr="00A8133F">
              <w:rPr>
                <w:rFonts w:cs="Tahoma"/>
                <w:color w:val="000000"/>
                <w:szCs w:val="18"/>
                <w:lang w:val="ru-RU"/>
              </w:rPr>
              <w:t xml:space="preserve"> профессиональный плюс, Обновление для операционной системы </w:t>
            </w:r>
            <w:r w:rsidRPr="00D7143B">
              <w:rPr>
                <w:rFonts w:cs="Tahoma"/>
                <w:color w:val="000000"/>
                <w:szCs w:val="18"/>
              </w:rPr>
              <w:t>Windows</w:t>
            </w:r>
            <w:r w:rsidRPr="00A8133F">
              <w:rPr>
                <w:rFonts w:cs="Tahoma"/>
                <w:color w:val="000000"/>
                <w:szCs w:val="18"/>
                <w:lang w:val="ru-RU"/>
              </w:rPr>
              <w:t xml:space="preserve"> 8.1 Профессиональная или </w:t>
            </w:r>
            <w:r w:rsidRPr="00D7143B">
              <w:rPr>
                <w:rFonts w:cs="Tahoma"/>
                <w:color w:val="000000"/>
                <w:szCs w:val="18"/>
              </w:rPr>
              <w:t>Windows</w:t>
            </w:r>
            <w:r w:rsidRPr="00A8133F">
              <w:rPr>
                <w:rFonts w:cs="Tahoma"/>
                <w:color w:val="000000"/>
                <w:szCs w:val="18"/>
                <w:lang w:val="ru-RU"/>
              </w:rPr>
              <w:t xml:space="preserve"> </w:t>
            </w:r>
            <w:r w:rsidRPr="00D7143B">
              <w:rPr>
                <w:rFonts w:cs="Tahoma"/>
                <w:color w:val="000000"/>
                <w:szCs w:val="18"/>
              </w:rPr>
              <w:t>Virtual</w:t>
            </w:r>
            <w:r w:rsidRPr="00A8133F">
              <w:rPr>
                <w:rFonts w:cs="Tahoma"/>
                <w:color w:val="000000"/>
                <w:szCs w:val="18"/>
                <w:lang w:val="ru-RU"/>
              </w:rPr>
              <w:t xml:space="preserve"> </w:t>
            </w:r>
            <w:r w:rsidRPr="00D7143B">
              <w:rPr>
                <w:rFonts w:cs="Tahoma"/>
                <w:color w:val="000000"/>
                <w:szCs w:val="18"/>
              </w:rPr>
              <w:t>Desktop</w:t>
            </w:r>
            <w:r w:rsidRPr="00A8133F">
              <w:rPr>
                <w:rFonts w:cs="Tahoma"/>
                <w:color w:val="000000"/>
                <w:szCs w:val="18"/>
                <w:lang w:val="ru-RU"/>
              </w:rPr>
              <w:t xml:space="preserve"> </w:t>
            </w:r>
            <w:r w:rsidRPr="00D7143B">
              <w:rPr>
                <w:rFonts w:cs="Tahoma"/>
                <w:color w:val="000000"/>
                <w:szCs w:val="18"/>
              </w:rPr>
              <w:t>Access</w:t>
            </w:r>
            <w:r w:rsidRPr="00A8133F">
              <w:rPr>
                <w:rFonts w:cs="Tahoma"/>
                <w:color w:val="000000"/>
                <w:szCs w:val="18"/>
                <w:lang w:val="ru-RU"/>
              </w:rPr>
              <w:t xml:space="preserve"> (</w:t>
            </w:r>
            <w:r w:rsidRPr="00D7143B">
              <w:rPr>
                <w:rFonts w:cs="Tahoma"/>
                <w:color w:val="000000"/>
                <w:szCs w:val="18"/>
              </w:rPr>
              <w:t>VDA</w:t>
            </w:r>
            <w:r w:rsidRPr="00A8133F">
              <w:rPr>
                <w:rFonts w:cs="Tahoma"/>
                <w:color w:val="000000"/>
                <w:szCs w:val="18"/>
                <w:lang w:val="ru-RU"/>
              </w:rPr>
              <w:t xml:space="preserve">) (только для клиентов, заключивших Соглашение </w:t>
            </w:r>
            <w:r w:rsidRPr="00D7143B">
              <w:rPr>
                <w:rFonts w:cs="Tahoma"/>
                <w:color w:val="000000"/>
                <w:szCs w:val="18"/>
              </w:rPr>
              <w:t>Enterprise</w:t>
            </w:r>
            <w:r w:rsidRPr="00A8133F">
              <w:rPr>
                <w:rFonts w:cs="Tahoma"/>
                <w:color w:val="000000"/>
                <w:szCs w:val="18"/>
                <w:lang w:val="ru-RU"/>
              </w:rPr>
              <w:t xml:space="preserve">) и лицензию </w:t>
            </w:r>
            <w:r w:rsidRPr="00D7143B">
              <w:rPr>
                <w:rFonts w:cs="Tahoma"/>
                <w:color w:val="000000"/>
                <w:szCs w:val="18"/>
              </w:rPr>
              <w:t>Core</w:t>
            </w:r>
            <w:r w:rsidRPr="004C0301">
              <w:rPr>
                <w:rFonts w:cs="Tahoma"/>
                <w:color w:val="000000"/>
                <w:szCs w:val="18"/>
                <w:lang w:val="ru-RU"/>
              </w:rPr>
              <w:t xml:space="preserve"> </w:t>
            </w:r>
            <w:r w:rsidRPr="00D7143B">
              <w:rPr>
                <w:rFonts w:cs="Tahoma"/>
                <w:color w:val="000000"/>
                <w:szCs w:val="18"/>
              </w:rPr>
              <w:t>CAL</w:t>
            </w:r>
            <w:r w:rsidRPr="004C0301">
              <w:rPr>
                <w:rFonts w:cs="Tahoma"/>
                <w:color w:val="000000"/>
                <w:szCs w:val="18"/>
                <w:lang w:val="ru-RU"/>
              </w:rPr>
              <w:t xml:space="preserve"> </w:t>
            </w:r>
            <w:r w:rsidRPr="00D7143B">
              <w:rPr>
                <w:rFonts w:cs="Tahoma"/>
                <w:color w:val="000000"/>
                <w:szCs w:val="18"/>
              </w:rPr>
              <w:t>Suite</w:t>
            </w:r>
            <w:r w:rsidRPr="004C0301">
              <w:rPr>
                <w:rFonts w:cs="Tahoma"/>
                <w:color w:val="000000"/>
                <w:szCs w:val="18"/>
                <w:lang w:val="ru-RU"/>
              </w:rPr>
              <w:t xml:space="preserve">. Платформы </w:t>
            </w:r>
            <w:r w:rsidRPr="00D7143B">
              <w:rPr>
                <w:rFonts w:cs="Tahoma"/>
                <w:color w:val="000000"/>
                <w:szCs w:val="18"/>
              </w:rPr>
              <w:t>Professional</w:t>
            </w:r>
            <w:r w:rsidRPr="004C0301">
              <w:rPr>
                <w:rFonts w:cs="Tahoma"/>
                <w:color w:val="000000"/>
                <w:szCs w:val="18"/>
                <w:lang w:val="ru-RU"/>
              </w:rPr>
              <w:t xml:space="preserve"> </w:t>
            </w:r>
            <w:r w:rsidRPr="00D7143B">
              <w:rPr>
                <w:rFonts w:cs="Tahoma"/>
                <w:color w:val="000000"/>
                <w:szCs w:val="18"/>
              </w:rPr>
              <w:t>Desktop</w:t>
            </w:r>
            <w:r w:rsidRPr="004C0301">
              <w:rPr>
                <w:rFonts w:cs="Tahoma"/>
                <w:color w:val="000000"/>
                <w:szCs w:val="18"/>
                <w:lang w:val="ru-RU"/>
              </w:rPr>
              <w:t xml:space="preserve"> отмечены буквой </w:t>
            </w:r>
            <w:r w:rsidRPr="00D7143B">
              <w:rPr>
                <w:rFonts w:cs="Tahoma"/>
                <w:color w:val="000000"/>
                <w:szCs w:val="18"/>
              </w:rPr>
              <w:t>E</w:t>
            </w:r>
            <w:r w:rsidRPr="004C0301">
              <w:rPr>
                <w:rFonts w:cs="Tahoma"/>
                <w:color w:val="000000"/>
                <w:szCs w:val="18"/>
                <w:lang w:val="ru-RU"/>
              </w:rPr>
              <w:t xml:space="preserve"> в столбце «Соглашение </w:t>
            </w:r>
            <w:r w:rsidRPr="00D7143B">
              <w:rPr>
                <w:rFonts w:cs="Tahoma"/>
                <w:color w:val="000000"/>
                <w:szCs w:val="18"/>
              </w:rPr>
              <w:t>Enterprise</w:t>
            </w:r>
            <w:r w:rsidRPr="004C0301">
              <w:rPr>
                <w:rFonts w:cs="Tahoma"/>
                <w:color w:val="000000"/>
                <w:szCs w:val="18"/>
                <w:lang w:val="ru-RU"/>
              </w:rPr>
              <w:t xml:space="preserve">». Клиенты, заключившие Соглашение </w:t>
            </w:r>
            <w:r w:rsidRPr="00D7143B">
              <w:rPr>
                <w:rFonts w:cs="Tahoma"/>
                <w:color w:val="000000"/>
                <w:szCs w:val="18"/>
              </w:rPr>
              <w:t>Enterprise</w:t>
            </w:r>
            <w:r w:rsidRPr="004C0301">
              <w:rPr>
                <w:rFonts w:cs="Tahoma"/>
                <w:color w:val="000000"/>
                <w:szCs w:val="18"/>
                <w:lang w:val="ru-RU"/>
              </w:rPr>
              <w:t xml:space="preserve"> и Соглашение </w:t>
            </w:r>
            <w:r w:rsidRPr="00D7143B">
              <w:rPr>
                <w:rFonts w:cs="Tahoma"/>
                <w:color w:val="000000"/>
                <w:szCs w:val="18"/>
              </w:rPr>
              <w:t>Enterprise</w:t>
            </w:r>
            <w:r w:rsidRPr="004C0301">
              <w:rPr>
                <w:rFonts w:cs="Tahoma"/>
                <w:color w:val="000000"/>
                <w:szCs w:val="18"/>
                <w:lang w:val="ru-RU"/>
              </w:rPr>
              <w:t xml:space="preserve"> </w:t>
            </w:r>
            <w:r w:rsidRPr="00D7143B">
              <w:rPr>
                <w:rFonts w:cs="Tahoma"/>
                <w:color w:val="000000"/>
                <w:szCs w:val="18"/>
              </w:rPr>
              <w:t>Subscription</w:t>
            </w:r>
            <w:r w:rsidRPr="004C0301">
              <w:rPr>
                <w:rFonts w:cs="Tahoma"/>
                <w:color w:val="000000"/>
                <w:szCs w:val="18"/>
                <w:lang w:val="ru-RU"/>
              </w:rPr>
              <w:t xml:space="preserve">, также могут приобрести платформу </w:t>
            </w:r>
            <w:r w:rsidRPr="00D7143B">
              <w:rPr>
                <w:rFonts w:cs="Tahoma"/>
                <w:color w:val="000000"/>
                <w:szCs w:val="18"/>
              </w:rPr>
              <w:t>Professional</w:t>
            </w:r>
            <w:r w:rsidRPr="004C0301">
              <w:rPr>
                <w:rFonts w:cs="Tahoma"/>
                <w:color w:val="000000"/>
                <w:szCs w:val="18"/>
                <w:lang w:val="ru-RU"/>
              </w:rPr>
              <w:t xml:space="preserve"> </w:t>
            </w:r>
            <w:r w:rsidRPr="00D7143B">
              <w:rPr>
                <w:rFonts w:cs="Tahoma"/>
                <w:color w:val="000000"/>
                <w:szCs w:val="18"/>
              </w:rPr>
              <w:t>Desktop</w:t>
            </w:r>
            <w:r w:rsidRPr="004C0301">
              <w:rPr>
                <w:rFonts w:cs="Tahoma"/>
                <w:color w:val="000000"/>
                <w:szCs w:val="18"/>
                <w:lang w:val="ru-RU"/>
              </w:rPr>
              <w:t xml:space="preserve"> с </w:t>
            </w:r>
            <w:r w:rsidRPr="00D7143B">
              <w:rPr>
                <w:rFonts w:cs="Tahoma"/>
                <w:color w:val="000000"/>
                <w:szCs w:val="18"/>
              </w:rPr>
              <w:t>MDOP</w:t>
            </w:r>
            <w:r w:rsidRPr="004C0301">
              <w:rPr>
                <w:rFonts w:cs="Tahoma"/>
                <w:color w:val="000000"/>
                <w:szCs w:val="18"/>
                <w:lang w:val="ru-RU"/>
              </w:rPr>
              <w:t>.</w:t>
            </w:r>
          </w:p>
          <w:p w14:paraId="33F18209" w14:textId="77777777" w:rsidR="00456002" w:rsidRPr="004C0301" w:rsidRDefault="00456002" w:rsidP="005C647E">
            <w:pPr>
              <w:rPr>
                <w:rFonts w:cs="Tahoma"/>
                <w:szCs w:val="18"/>
                <w:lang w:val="ru-RU" w:eastAsia="ja-JP"/>
              </w:rPr>
            </w:pPr>
          </w:p>
        </w:tc>
      </w:tr>
      <w:tr w:rsidR="00456002" w:rsidRPr="002D7DAF" w14:paraId="08D3EB91" w14:textId="77777777" w:rsidTr="00DF40C2">
        <w:trPr>
          <w:trHeight w:val="278"/>
        </w:trPr>
        <w:tc>
          <w:tcPr>
            <w:tcW w:w="2772" w:type="dxa"/>
            <w:shd w:val="clear" w:color="auto" w:fill="auto"/>
          </w:tcPr>
          <w:p w14:paraId="1B510048" w14:textId="77777777" w:rsidR="00456002" w:rsidRPr="00A8133F" w:rsidRDefault="00456002" w:rsidP="00DF40C2">
            <w:pPr>
              <w:spacing w:before="60"/>
              <w:rPr>
                <w:b/>
                <w:lang w:val="ru-RU" w:eastAsia="ja-JP"/>
              </w:rPr>
            </w:pPr>
            <w:r w:rsidRPr="00D7143B">
              <w:rPr>
                <w:b/>
                <w:sz w:val="20"/>
              </w:rPr>
              <w:t>Open</w:t>
            </w:r>
            <w:r w:rsidRPr="00A8133F">
              <w:rPr>
                <w:b/>
                <w:sz w:val="20"/>
                <w:lang w:val="ru-RU"/>
              </w:rPr>
              <w:t xml:space="preserve"> </w:t>
            </w:r>
            <w:r w:rsidRPr="00D7143B">
              <w:rPr>
                <w:b/>
                <w:sz w:val="20"/>
              </w:rPr>
              <w:t>Value</w:t>
            </w:r>
            <w:r w:rsidRPr="00A8133F">
              <w:rPr>
                <w:b/>
                <w:sz w:val="20"/>
                <w:lang w:val="ru-RU"/>
              </w:rPr>
              <w:t xml:space="preserve"> и</w:t>
            </w:r>
            <w:r w:rsidR="00DF40C2" w:rsidRPr="00A8133F">
              <w:rPr>
                <w:b/>
                <w:sz w:val="20"/>
                <w:lang w:val="ru-RU"/>
              </w:rPr>
              <w:t xml:space="preserve"> </w:t>
            </w:r>
            <w:r w:rsidRPr="00D7143B">
              <w:rPr>
                <w:b/>
                <w:sz w:val="20"/>
              </w:rPr>
              <w:t>Open</w:t>
            </w:r>
            <w:r w:rsidRPr="00A8133F">
              <w:rPr>
                <w:b/>
                <w:sz w:val="20"/>
                <w:lang w:val="ru-RU"/>
              </w:rPr>
              <w:t xml:space="preserve"> </w:t>
            </w:r>
            <w:r w:rsidRPr="00D7143B">
              <w:rPr>
                <w:b/>
                <w:sz w:val="20"/>
              </w:rPr>
              <w:t>Value</w:t>
            </w:r>
            <w:r w:rsidR="00DF40C2">
              <w:rPr>
                <w:b/>
                <w:sz w:val="20"/>
              </w:rPr>
              <w:t> </w:t>
            </w:r>
            <w:r w:rsidRPr="00D7143B">
              <w:rPr>
                <w:b/>
                <w:sz w:val="20"/>
              </w:rPr>
              <w:t>Subscription</w:t>
            </w:r>
            <w:r w:rsidRPr="00A8133F">
              <w:rPr>
                <w:b/>
                <w:sz w:val="20"/>
                <w:lang w:val="ru-RU"/>
              </w:rPr>
              <w:t xml:space="preserve"> (для</w:t>
            </w:r>
            <w:r w:rsidR="00DF40C2">
              <w:rPr>
                <w:b/>
                <w:sz w:val="20"/>
              </w:rPr>
              <w:t> </w:t>
            </w:r>
            <w:r w:rsidRPr="00A8133F">
              <w:rPr>
                <w:b/>
                <w:sz w:val="20"/>
                <w:lang w:val="ru-RU"/>
              </w:rPr>
              <w:t>торговых и</w:t>
            </w:r>
            <w:r w:rsidR="00DF40C2">
              <w:rPr>
                <w:b/>
                <w:sz w:val="20"/>
              </w:rPr>
              <w:t> </w:t>
            </w:r>
            <w:r w:rsidRPr="00A8133F">
              <w:rPr>
                <w:b/>
                <w:sz w:val="20"/>
                <w:lang w:val="ru-RU"/>
              </w:rPr>
              <w:t>государственных организаций)</w:t>
            </w:r>
          </w:p>
        </w:tc>
        <w:tc>
          <w:tcPr>
            <w:tcW w:w="6571" w:type="dxa"/>
            <w:shd w:val="clear" w:color="auto" w:fill="auto"/>
          </w:tcPr>
          <w:p w14:paraId="0D848DD2" w14:textId="77777777" w:rsidR="00456002" w:rsidRPr="00D7143B" w:rsidRDefault="00456002" w:rsidP="00346F4B">
            <w:pPr>
              <w:pStyle w:val="ListParagraph"/>
              <w:numPr>
                <w:ilvl w:val="0"/>
                <w:numId w:val="123"/>
              </w:numPr>
              <w:spacing w:before="60" w:after="60"/>
              <w:ind w:left="245"/>
            </w:pPr>
            <w:r w:rsidRPr="00D7143B">
              <w:rPr>
                <w:rFonts w:ascii="Tahoma" w:hAnsi="Tahoma" w:cs="Tahoma"/>
                <w:b/>
                <w:sz w:val="18"/>
              </w:rPr>
              <w:t>Пользовательские платформы для настольных компьютеров</w:t>
            </w:r>
          </w:p>
          <w:p w14:paraId="31416597" w14:textId="77777777" w:rsidR="00456002" w:rsidRPr="00A8133F" w:rsidRDefault="00456002" w:rsidP="004B6D8C">
            <w:pPr>
              <w:rPr>
                <w:lang w:val="ru-RU"/>
              </w:rPr>
            </w:pPr>
            <w:r w:rsidRPr="00A8133F">
              <w:rPr>
                <w:rFonts w:cs="Tahoma"/>
                <w:color w:val="000000"/>
                <w:szCs w:val="18"/>
                <w:lang w:val="ru-RU"/>
              </w:rPr>
              <w:t xml:space="preserve">Пользовательские платформы для настольных компьютеров доступны клиентам – участникам программ </w:t>
            </w:r>
            <w:r w:rsidRPr="00D7143B">
              <w:rPr>
                <w:rFonts w:cs="Tahoma"/>
                <w:color w:val="000000"/>
                <w:szCs w:val="18"/>
              </w:rPr>
              <w:t>Open</w:t>
            </w:r>
            <w:r w:rsidRPr="00A8133F">
              <w:rPr>
                <w:rFonts w:cs="Tahoma"/>
                <w:color w:val="000000"/>
                <w:szCs w:val="18"/>
                <w:lang w:val="ru-RU"/>
              </w:rPr>
              <w:t xml:space="preserve"> </w:t>
            </w:r>
            <w:r w:rsidRPr="00D7143B">
              <w:rPr>
                <w:rFonts w:cs="Tahoma"/>
                <w:color w:val="000000"/>
                <w:szCs w:val="18"/>
              </w:rPr>
              <w:t>Value</w:t>
            </w:r>
            <w:r w:rsidRPr="00A8133F">
              <w:rPr>
                <w:rFonts w:cs="Tahoma"/>
                <w:color w:val="000000"/>
                <w:szCs w:val="18"/>
                <w:lang w:val="ru-RU"/>
              </w:rPr>
              <w:t xml:space="preserve"> и </w:t>
            </w:r>
            <w:r w:rsidRPr="00D7143B">
              <w:rPr>
                <w:rFonts w:cs="Tahoma"/>
                <w:color w:val="000000"/>
                <w:szCs w:val="18"/>
              </w:rPr>
              <w:t>Open</w:t>
            </w:r>
            <w:r w:rsidRPr="00A8133F">
              <w:rPr>
                <w:rFonts w:cs="Tahoma"/>
                <w:color w:val="000000"/>
                <w:szCs w:val="18"/>
                <w:lang w:val="ru-RU"/>
              </w:rPr>
              <w:t xml:space="preserve"> </w:t>
            </w:r>
            <w:r w:rsidRPr="00D7143B">
              <w:rPr>
                <w:rFonts w:cs="Tahoma"/>
                <w:color w:val="000000"/>
                <w:szCs w:val="18"/>
              </w:rPr>
              <w:t>Value</w:t>
            </w:r>
            <w:r w:rsidRPr="00A8133F">
              <w:rPr>
                <w:rFonts w:cs="Tahoma"/>
                <w:color w:val="000000"/>
                <w:szCs w:val="18"/>
                <w:lang w:val="ru-RU"/>
              </w:rPr>
              <w:t xml:space="preserve"> </w:t>
            </w:r>
            <w:r w:rsidRPr="00D7143B">
              <w:rPr>
                <w:rFonts w:cs="Tahoma"/>
                <w:color w:val="000000"/>
                <w:szCs w:val="18"/>
              </w:rPr>
              <w:t>Subscription</w:t>
            </w:r>
            <w:r w:rsidRPr="00A8133F">
              <w:rPr>
                <w:rFonts w:cs="Tahoma"/>
                <w:color w:val="000000"/>
                <w:szCs w:val="18"/>
                <w:lang w:val="ru-RU"/>
              </w:rPr>
              <w:t xml:space="preserve"> при</w:t>
            </w:r>
            <w:r w:rsidR="00DF40C2">
              <w:rPr>
                <w:rFonts w:cs="Tahoma"/>
                <w:color w:val="000000"/>
                <w:szCs w:val="18"/>
              </w:rPr>
              <w:t> </w:t>
            </w:r>
            <w:r w:rsidRPr="00A8133F">
              <w:rPr>
                <w:rFonts w:cs="Tahoma"/>
                <w:color w:val="000000"/>
                <w:szCs w:val="18"/>
                <w:lang w:val="ru-RU"/>
              </w:rPr>
              <w:t xml:space="preserve">выборе варианта </w:t>
            </w:r>
            <w:r w:rsidRPr="00A8133F">
              <w:rPr>
                <w:rFonts w:cs="Tahoma"/>
                <w:szCs w:val="18"/>
                <w:lang w:val="ru-RU"/>
              </w:rPr>
              <w:t>лицензирования всех настольных компьютеров компании/организации</w:t>
            </w:r>
            <w:r w:rsidRPr="00A8133F">
              <w:rPr>
                <w:rFonts w:cs="Tahoma"/>
                <w:color w:val="000000"/>
                <w:szCs w:val="18"/>
                <w:lang w:val="ru-RU"/>
              </w:rPr>
              <w:t xml:space="preserve">. Пользовательская платформа для настольных компьютеров включает последние версии набора приложений </w:t>
            </w:r>
            <w:r w:rsidRPr="00D7143B">
              <w:rPr>
                <w:rFonts w:cs="Tahoma"/>
                <w:color w:val="000000"/>
                <w:szCs w:val="18"/>
              </w:rPr>
              <w:t>Office</w:t>
            </w:r>
            <w:r w:rsidRPr="00A8133F">
              <w:rPr>
                <w:rFonts w:cs="Tahoma"/>
                <w:color w:val="000000"/>
                <w:szCs w:val="18"/>
                <w:lang w:val="ru-RU"/>
              </w:rPr>
              <w:t xml:space="preserve"> профессиональный плюс, Обновление для операционной системы </w:t>
            </w:r>
            <w:r w:rsidRPr="00D7143B">
              <w:rPr>
                <w:rFonts w:cs="Tahoma"/>
                <w:color w:val="000000"/>
                <w:szCs w:val="18"/>
              </w:rPr>
              <w:t>Windows</w:t>
            </w:r>
            <w:r w:rsidRPr="00A8133F">
              <w:rPr>
                <w:rFonts w:cs="Tahoma"/>
                <w:color w:val="000000"/>
                <w:szCs w:val="18"/>
                <w:lang w:val="ru-RU"/>
              </w:rPr>
              <w:t xml:space="preserve"> 8.1 Профессиональная*, лицензию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CAL</w:t>
            </w:r>
            <w:r w:rsidRPr="00A8133F">
              <w:rPr>
                <w:rFonts w:cs="Tahoma"/>
                <w:color w:val="000000"/>
                <w:szCs w:val="18"/>
                <w:lang w:val="ru-RU"/>
              </w:rPr>
              <w:t xml:space="preserve"> </w:t>
            </w:r>
            <w:r w:rsidRPr="00D7143B">
              <w:rPr>
                <w:rFonts w:cs="Tahoma"/>
                <w:color w:val="000000"/>
                <w:szCs w:val="18"/>
              </w:rPr>
              <w:t>Suite</w:t>
            </w:r>
            <w:r w:rsidRPr="00A8133F">
              <w:rPr>
                <w:rFonts w:cs="Tahoma"/>
                <w:color w:val="000000"/>
                <w:szCs w:val="18"/>
                <w:lang w:val="ru-RU"/>
              </w:rPr>
              <w:t xml:space="preserve">, лицензию </w:t>
            </w:r>
            <w:r w:rsidRPr="00D7143B">
              <w:rPr>
                <w:rFonts w:cs="Tahoma"/>
                <w:color w:val="000000"/>
                <w:szCs w:val="18"/>
              </w:rPr>
              <w:t>Core</w:t>
            </w:r>
            <w:r w:rsidRPr="00A8133F">
              <w:rPr>
                <w:rFonts w:cs="Tahoma"/>
                <w:color w:val="000000"/>
                <w:szCs w:val="18"/>
                <w:lang w:val="ru-RU"/>
              </w:rPr>
              <w:t xml:space="preserve"> </w:t>
            </w:r>
            <w:r w:rsidRPr="00D7143B">
              <w:rPr>
                <w:rFonts w:cs="Tahoma"/>
                <w:color w:val="000000"/>
                <w:szCs w:val="18"/>
              </w:rPr>
              <w:t>CAL</w:t>
            </w:r>
            <w:r w:rsidRPr="00A8133F">
              <w:rPr>
                <w:rFonts w:cs="Tahoma"/>
                <w:color w:val="000000"/>
                <w:szCs w:val="18"/>
                <w:lang w:val="ru-RU"/>
              </w:rPr>
              <w:t xml:space="preserve"> </w:t>
            </w:r>
            <w:r w:rsidRPr="00D7143B">
              <w:rPr>
                <w:rFonts w:cs="Tahoma"/>
                <w:color w:val="000000"/>
                <w:szCs w:val="18"/>
              </w:rPr>
              <w:t>Suite</w:t>
            </w:r>
            <w:r w:rsidRPr="00A8133F">
              <w:rPr>
                <w:rFonts w:cs="Tahoma"/>
                <w:color w:val="000000"/>
                <w:szCs w:val="18"/>
                <w:lang w:val="ru-RU"/>
              </w:rPr>
              <w:t xml:space="preserve">, лицензию </w:t>
            </w:r>
            <w:r w:rsidRPr="00D7143B">
              <w:rPr>
                <w:rFonts w:cs="Tahoma"/>
                <w:color w:val="000000"/>
                <w:szCs w:val="18"/>
              </w:rPr>
              <w:t>Essential</w:t>
            </w:r>
            <w:r w:rsidRPr="00A8133F">
              <w:rPr>
                <w:rFonts w:cs="Tahoma"/>
                <w:color w:val="000000"/>
                <w:szCs w:val="18"/>
                <w:lang w:val="ru-RU"/>
              </w:rPr>
              <w:t xml:space="preserve"> </w:t>
            </w:r>
            <w:r w:rsidRPr="00D7143B">
              <w:rPr>
                <w:rFonts w:cs="Tahoma"/>
                <w:color w:val="000000"/>
                <w:szCs w:val="18"/>
              </w:rPr>
              <w:t>Business</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w:t>
            </w:r>
            <w:r w:rsidRPr="00D7143B">
              <w:rPr>
                <w:rFonts w:cs="Tahoma"/>
                <w:color w:val="000000"/>
                <w:szCs w:val="18"/>
              </w:rPr>
              <w:t>CAL</w:t>
            </w:r>
            <w:r w:rsidRPr="00A8133F">
              <w:rPr>
                <w:rFonts w:cs="Tahoma"/>
                <w:color w:val="000000"/>
                <w:szCs w:val="18"/>
                <w:lang w:val="ru-RU"/>
              </w:rPr>
              <w:t xml:space="preserve"> </w:t>
            </w:r>
            <w:r w:rsidRPr="00D7143B">
              <w:rPr>
                <w:rFonts w:cs="Tahoma"/>
                <w:color w:val="000000"/>
                <w:szCs w:val="18"/>
              </w:rPr>
              <w:t>Suite</w:t>
            </w:r>
            <w:r w:rsidRPr="00A8133F">
              <w:rPr>
                <w:rFonts w:cs="Tahoma"/>
                <w:color w:val="000000"/>
                <w:szCs w:val="18"/>
                <w:lang w:val="ru-RU"/>
              </w:rPr>
              <w:t xml:space="preserve"> или </w:t>
            </w:r>
            <w:r w:rsidRPr="00D7143B">
              <w:rPr>
                <w:rFonts w:cs="Tahoma"/>
                <w:color w:val="000000"/>
                <w:szCs w:val="18"/>
              </w:rPr>
              <w:t>Small</w:t>
            </w:r>
            <w:r w:rsidRPr="00A8133F">
              <w:rPr>
                <w:rFonts w:cs="Tahoma"/>
                <w:color w:val="000000"/>
                <w:szCs w:val="18"/>
                <w:lang w:val="ru-RU"/>
              </w:rPr>
              <w:t xml:space="preserve"> </w:t>
            </w:r>
            <w:r w:rsidRPr="00D7143B">
              <w:rPr>
                <w:rFonts w:cs="Tahoma"/>
                <w:color w:val="000000"/>
                <w:szCs w:val="18"/>
              </w:rPr>
              <w:t>Business</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w:t>
            </w:r>
            <w:r w:rsidRPr="00D7143B">
              <w:rPr>
                <w:rFonts w:cs="Tahoma"/>
                <w:color w:val="000000"/>
                <w:szCs w:val="18"/>
              </w:rPr>
              <w:t>CAL</w:t>
            </w:r>
            <w:r w:rsidRPr="00A8133F">
              <w:rPr>
                <w:rFonts w:cs="Tahoma"/>
                <w:color w:val="000000"/>
                <w:szCs w:val="18"/>
                <w:lang w:val="ru-RU"/>
              </w:rPr>
              <w:t xml:space="preserve"> </w:t>
            </w:r>
            <w:r w:rsidRPr="00D7143B">
              <w:rPr>
                <w:rFonts w:cs="Tahoma"/>
                <w:color w:val="000000"/>
                <w:szCs w:val="18"/>
              </w:rPr>
              <w:t>Suite</w:t>
            </w:r>
            <w:r w:rsidRPr="00A8133F">
              <w:rPr>
                <w:rFonts w:cs="Tahoma"/>
                <w:color w:val="000000"/>
                <w:szCs w:val="18"/>
                <w:lang w:val="ru-RU"/>
              </w:rPr>
              <w:t>. Пользовательские платформы для настольных компьютеров отмечены литерой «</w:t>
            </w:r>
            <w:r w:rsidRPr="00D7143B">
              <w:rPr>
                <w:rFonts w:cs="Tahoma"/>
                <w:color w:val="000000"/>
                <w:szCs w:val="18"/>
              </w:rPr>
              <w:t>E</w:t>
            </w:r>
            <w:r w:rsidRPr="00A8133F">
              <w:rPr>
                <w:rFonts w:cs="Tahoma"/>
                <w:color w:val="000000"/>
                <w:szCs w:val="18"/>
                <w:lang w:val="ru-RU"/>
              </w:rPr>
              <w:t xml:space="preserve">» в столбцах </w:t>
            </w:r>
            <w:r w:rsidRPr="00D7143B">
              <w:rPr>
                <w:rFonts w:cs="Tahoma"/>
                <w:color w:val="000000"/>
                <w:szCs w:val="18"/>
              </w:rPr>
              <w:t>Open</w:t>
            </w:r>
            <w:r w:rsidRPr="00A8133F">
              <w:rPr>
                <w:rFonts w:cs="Tahoma"/>
                <w:color w:val="000000"/>
                <w:szCs w:val="18"/>
                <w:lang w:val="ru-RU"/>
              </w:rPr>
              <w:t xml:space="preserve"> </w:t>
            </w:r>
            <w:r w:rsidRPr="00D7143B">
              <w:rPr>
                <w:rFonts w:cs="Tahoma"/>
                <w:color w:val="000000"/>
                <w:szCs w:val="18"/>
              </w:rPr>
              <w:t>Value</w:t>
            </w:r>
            <w:r w:rsidRPr="00A8133F">
              <w:rPr>
                <w:rFonts w:cs="Tahoma"/>
                <w:color w:val="000000"/>
                <w:szCs w:val="18"/>
                <w:lang w:val="ru-RU"/>
              </w:rPr>
              <w:t>.</w:t>
            </w:r>
            <w:r w:rsidR="00213B12" w:rsidRPr="00A8133F">
              <w:rPr>
                <w:rFonts w:cs="Tahoma"/>
                <w:color w:val="000000"/>
                <w:szCs w:val="18"/>
                <w:lang w:val="ru-RU"/>
              </w:rPr>
              <w:t xml:space="preserve"> </w:t>
            </w:r>
          </w:p>
          <w:p w14:paraId="34E32374" w14:textId="77777777" w:rsidR="00456002" w:rsidRPr="00A8133F" w:rsidRDefault="00456002" w:rsidP="005C647E">
            <w:pPr>
              <w:rPr>
                <w:rFonts w:cs="Tahoma"/>
                <w:szCs w:val="18"/>
                <w:lang w:val="ru-RU" w:eastAsia="ja-JP"/>
              </w:rPr>
            </w:pPr>
          </w:p>
        </w:tc>
      </w:tr>
      <w:tr w:rsidR="00456002" w:rsidRPr="002D7DAF" w14:paraId="1E4524B7" w14:textId="77777777" w:rsidTr="00DF40C2">
        <w:trPr>
          <w:trHeight w:val="278"/>
        </w:trPr>
        <w:tc>
          <w:tcPr>
            <w:tcW w:w="2772" w:type="dxa"/>
            <w:shd w:val="clear" w:color="auto" w:fill="auto"/>
          </w:tcPr>
          <w:p w14:paraId="4500C5A9" w14:textId="77777777" w:rsidR="00456002" w:rsidRPr="00A8133F" w:rsidRDefault="00456002" w:rsidP="00DF40C2">
            <w:pPr>
              <w:spacing w:before="60"/>
              <w:rPr>
                <w:b/>
                <w:lang w:val="ru-RU" w:eastAsia="ja-JP"/>
              </w:rPr>
            </w:pPr>
            <w:r w:rsidRPr="00A8133F">
              <w:rPr>
                <w:b/>
                <w:sz w:val="20"/>
                <w:lang w:val="ru-RU"/>
              </w:rPr>
              <w:t xml:space="preserve">Платформы </w:t>
            </w:r>
            <w:r w:rsidRPr="00D7143B">
              <w:rPr>
                <w:b/>
                <w:sz w:val="20"/>
              </w:rPr>
              <w:t>Academic</w:t>
            </w:r>
            <w:r w:rsidRPr="00A8133F">
              <w:rPr>
                <w:b/>
                <w:sz w:val="20"/>
                <w:lang w:val="ru-RU"/>
              </w:rPr>
              <w:t xml:space="preserve"> (соглашения </w:t>
            </w:r>
            <w:r w:rsidRPr="00D7143B">
              <w:rPr>
                <w:b/>
                <w:sz w:val="20"/>
              </w:rPr>
              <w:t>EES</w:t>
            </w:r>
            <w:r w:rsidRPr="00A8133F">
              <w:rPr>
                <w:b/>
                <w:sz w:val="20"/>
                <w:lang w:val="ru-RU"/>
              </w:rPr>
              <w:t xml:space="preserve">, </w:t>
            </w:r>
            <w:r w:rsidRPr="00D7143B">
              <w:rPr>
                <w:b/>
                <w:sz w:val="20"/>
              </w:rPr>
              <w:t>OVS</w:t>
            </w:r>
            <w:r w:rsidR="00DF40C2">
              <w:rPr>
                <w:b/>
                <w:sz w:val="20"/>
              </w:rPr>
              <w:t> </w:t>
            </w:r>
            <w:r w:rsidRPr="00A8133F">
              <w:rPr>
                <w:b/>
                <w:sz w:val="20"/>
                <w:lang w:val="ru-RU"/>
              </w:rPr>
              <w:t xml:space="preserve">для решений </w:t>
            </w:r>
            <w:r w:rsidRPr="00D7143B">
              <w:rPr>
                <w:b/>
                <w:sz w:val="20"/>
              </w:rPr>
              <w:t>ES</w:t>
            </w:r>
            <w:r w:rsidRPr="00A8133F">
              <w:rPr>
                <w:b/>
                <w:sz w:val="20"/>
                <w:lang w:val="ru-RU"/>
              </w:rPr>
              <w:t xml:space="preserve"> и</w:t>
            </w:r>
            <w:r w:rsidR="00DF40C2">
              <w:rPr>
                <w:b/>
                <w:sz w:val="20"/>
              </w:rPr>
              <w:t> </w:t>
            </w:r>
            <w:r w:rsidRPr="00D7143B">
              <w:rPr>
                <w:b/>
                <w:sz w:val="20"/>
              </w:rPr>
              <w:t>Campus</w:t>
            </w:r>
            <w:r w:rsidRPr="00A8133F">
              <w:rPr>
                <w:b/>
                <w:sz w:val="20"/>
                <w:lang w:val="ru-RU"/>
              </w:rPr>
              <w:t xml:space="preserve"> </w:t>
            </w:r>
            <w:r w:rsidRPr="00D7143B">
              <w:rPr>
                <w:b/>
                <w:sz w:val="20"/>
              </w:rPr>
              <w:t>and</w:t>
            </w:r>
            <w:r w:rsidRPr="00A8133F">
              <w:rPr>
                <w:b/>
                <w:sz w:val="20"/>
                <w:lang w:val="ru-RU"/>
              </w:rPr>
              <w:t xml:space="preserve"> </w:t>
            </w:r>
            <w:r w:rsidRPr="00D7143B">
              <w:rPr>
                <w:b/>
                <w:sz w:val="20"/>
              </w:rPr>
              <w:t>School</w:t>
            </w:r>
            <w:r w:rsidRPr="00A8133F">
              <w:rPr>
                <w:b/>
                <w:sz w:val="20"/>
                <w:lang w:val="ru-RU"/>
              </w:rPr>
              <w:t>)</w:t>
            </w:r>
          </w:p>
        </w:tc>
        <w:tc>
          <w:tcPr>
            <w:tcW w:w="6571" w:type="dxa"/>
            <w:shd w:val="clear" w:color="auto" w:fill="auto"/>
          </w:tcPr>
          <w:p w14:paraId="49ABAFC6" w14:textId="77777777" w:rsidR="00821966" w:rsidRPr="00A8133F" w:rsidRDefault="00456002" w:rsidP="00346F4B">
            <w:pPr>
              <w:pStyle w:val="ListParagraph"/>
              <w:numPr>
                <w:ilvl w:val="0"/>
                <w:numId w:val="123"/>
              </w:numPr>
              <w:spacing w:before="60" w:after="60"/>
              <w:ind w:left="245"/>
              <w:contextualSpacing w:val="0"/>
              <w:rPr>
                <w:lang w:val="ru-RU"/>
              </w:rPr>
            </w:pPr>
            <w:r w:rsidRPr="00A8133F">
              <w:rPr>
                <w:rFonts w:ascii="Tahoma" w:hAnsi="Tahoma" w:cs="Tahoma"/>
                <w:b/>
                <w:sz w:val="18"/>
                <w:lang w:val="ru-RU"/>
              </w:rPr>
              <w:t xml:space="preserve">Платформы для настольных компьютеров </w:t>
            </w:r>
            <w:r w:rsidRPr="00D7143B">
              <w:rPr>
                <w:rFonts w:ascii="Tahoma" w:hAnsi="Tahoma" w:cs="Tahoma"/>
                <w:b/>
                <w:sz w:val="18"/>
              </w:rPr>
              <w:t>Education</w:t>
            </w:r>
            <w:r w:rsidRPr="00A8133F">
              <w:rPr>
                <w:rFonts w:ascii="Tahoma" w:hAnsi="Tahoma" w:cs="Tahoma"/>
                <w:b/>
                <w:sz w:val="18"/>
                <w:lang w:val="ru-RU"/>
              </w:rPr>
              <w:t xml:space="preserve"> и </w:t>
            </w:r>
            <w:r w:rsidRPr="00D7143B">
              <w:rPr>
                <w:rFonts w:ascii="Tahoma" w:hAnsi="Tahoma" w:cs="Tahoma"/>
                <w:b/>
                <w:sz w:val="18"/>
              </w:rPr>
              <w:t>School</w:t>
            </w:r>
            <w:r w:rsidRPr="00A8133F">
              <w:rPr>
                <w:rFonts w:ascii="Tahoma" w:hAnsi="Tahoma" w:cs="Tahoma"/>
                <w:b/>
                <w:sz w:val="18"/>
                <w:lang w:val="ru-RU"/>
              </w:rPr>
              <w:t xml:space="preserve"> с лицензией </w:t>
            </w:r>
            <w:r w:rsidRPr="00D7143B">
              <w:rPr>
                <w:rFonts w:ascii="Tahoma" w:hAnsi="Tahoma" w:cs="Tahoma"/>
                <w:b/>
                <w:sz w:val="18"/>
              </w:rPr>
              <w:t>Enterprise</w:t>
            </w:r>
            <w:r w:rsidRPr="00A8133F">
              <w:rPr>
                <w:rFonts w:ascii="Tahoma" w:hAnsi="Tahoma" w:cs="Tahoma"/>
                <w:b/>
                <w:sz w:val="18"/>
                <w:lang w:val="ru-RU"/>
              </w:rPr>
              <w:t xml:space="preserve"> </w:t>
            </w:r>
            <w:r w:rsidRPr="00D7143B">
              <w:rPr>
                <w:rFonts w:ascii="Tahoma" w:hAnsi="Tahoma" w:cs="Tahoma"/>
                <w:b/>
                <w:sz w:val="18"/>
              </w:rPr>
              <w:t>CAL</w:t>
            </w:r>
            <w:r w:rsidRPr="00A8133F">
              <w:rPr>
                <w:rFonts w:ascii="Tahoma" w:hAnsi="Tahoma" w:cs="Tahoma"/>
                <w:b/>
                <w:sz w:val="18"/>
                <w:lang w:val="ru-RU"/>
              </w:rPr>
              <w:t xml:space="preserve"> </w:t>
            </w:r>
            <w:r w:rsidRPr="00D7143B">
              <w:rPr>
                <w:rFonts w:ascii="Tahoma" w:hAnsi="Tahoma" w:cs="Tahoma"/>
                <w:b/>
                <w:sz w:val="18"/>
              </w:rPr>
              <w:t>Suite</w:t>
            </w:r>
          </w:p>
          <w:p w14:paraId="5A830E6D" w14:textId="77777777" w:rsidR="00456002" w:rsidRPr="00A8133F" w:rsidRDefault="00456002" w:rsidP="00346F4B">
            <w:pPr>
              <w:pStyle w:val="ListParagraph"/>
              <w:numPr>
                <w:ilvl w:val="0"/>
                <w:numId w:val="123"/>
              </w:numPr>
              <w:spacing w:after="60"/>
              <w:ind w:left="252"/>
              <w:rPr>
                <w:lang w:val="ru-RU"/>
              </w:rPr>
            </w:pPr>
            <w:r w:rsidRPr="00A8133F">
              <w:rPr>
                <w:rFonts w:ascii="Tahoma" w:hAnsi="Tahoma" w:cs="Tahoma"/>
                <w:b/>
                <w:sz w:val="18"/>
                <w:lang w:val="ru-RU"/>
              </w:rPr>
              <w:t xml:space="preserve">Платформы для настольных компьютеров </w:t>
            </w:r>
            <w:r w:rsidRPr="00D7143B">
              <w:rPr>
                <w:rFonts w:ascii="Tahoma" w:hAnsi="Tahoma" w:cs="Tahoma"/>
                <w:b/>
                <w:sz w:val="18"/>
              </w:rPr>
              <w:t>Education</w:t>
            </w:r>
            <w:r w:rsidRPr="00A8133F">
              <w:rPr>
                <w:rFonts w:ascii="Tahoma" w:hAnsi="Tahoma" w:cs="Tahoma"/>
                <w:b/>
                <w:sz w:val="18"/>
                <w:lang w:val="ru-RU"/>
              </w:rPr>
              <w:t xml:space="preserve"> и </w:t>
            </w:r>
            <w:r w:rsidRPr="00D7143B">
              <w:rPr>
                <w:rFonts w:ascii="Tahoma" w:hAnsi="Tahoma" w:cs="Tahoma"/>
                <w:b/>
                <w:sz w:val="18"/>
              </w:rPr>
              <w:t>School</w:t>
            </w:r>
            <w:r w:rsidRPr="00A8133F">
              <w:rPr>
                <w:rFonts w:ascii="Tahoma" w:hAnsi="Tahoma" w:cs="Tahoma"/>
                <w:b/>
                <w:sz w:val="18"/>
                <w:lang w:val="ru-RU"/>
              </w:rPr>
              <w:t xml:space="preserve"> с лицензиями </w:t>
            </w:r>
            <w:r w:rsidRPr="00D7143B">
              <w:rPr>
                <w:rFonts w:ascii="Tahoma" w:hAnsi="Tahoma" w:cs="Tahoma"/>
                <w:b/>
                <w:sz w:val="18"/>
              </w:rPr>
              <w:t>Core</w:t>
            </w:r>
            <w:r w:rsidRPr="00A8133F">
              <w:rPr>
                <w:rFonts w:ascii="Tahoma" w:hAnsi="Tahoma" w:cs="Tahoma"/>
                <w:b/>
                <w:sz w:val="18"/>
                <w:lang w:val="ru-RU"/>
              </w:rPr>
              <w:t xml:space="preserve"> </w:t>
            </w:r>
            <w:r w:rsidRPr="00D7143B">
              <w:rPr>
                <w:rFonts w:ascii="Tahoma" w:hAnsi="Tahoma" w:cs="Tahoma"/>
                <w:b/>
                <w:sz w:val="18"/>
              </w:rPr>
              <w:t>CAL</w:t>
            </w:r>
            <w:r w:rsidRPr="00A8133F">
              <w:rPr>
                <w:rFonts w:ascii="Tahoma" w:hAnsi="Tahoma" w:cs="Tahoma"/>
                <w:b/>
                <w:sz w:val="18"/>
                <w:lang w:val="ru-RU"/>
              </w:rPr>
              <w:t xml:space="preserve"> </w:t>
            </w:r>
            <w:r w:rsidRPr="00D7143B">
              <w:rPr>
                <w:rFonts w:ascii="Tahoma" w:hAnsi="Tahoma" w:cs="Tahoma"/>
                <w:b/>
                <w:sz w:val="18"/>
              </w:rPr>
              <w:t>Suite</w:t>
            </w:r>
          </w:p>
          <w:p w14:paraId="70CD6115" w14:textId="77777777" w:rsidR="00DF40C2" w:rsidRPr="00A8133F" w:rsidRDefault="00DF40C2" w:rsidP="00821966">
            <w:pPr>
              <w:rPr>
                <w:rFonts w:cs="Tahoma"/>
                <w:szCs w:val="18"/>
                <w:lang w:val="ru-RU"/>
              </w:rPr>
            </w:pPr>
          </w:p>
          <w:p w14:paraId="12125BA4" w14:textId="77777777" w:rsidR="00DF40C2" w:rsidRPr="00A8133F" w:rsidRDefault="00DF40C2" w:rsidP="00821966">
            <w:pPr>
              <w:rPr>
                <w:rFonts w:cs="Tahoma"/>
                <w:szCs w:val="18"/>
                <w:lang w:val="ru-RU"/>
              </w:rPr>
            </w:pPr>
          </w:p>
          <w:p w14:paraId="6552638A" w14:textId="77777777" w:rsidR="00DF40C2" w:rsidRPr="00A8133F" w:rsidRDefault="00DF40C2" w:rsidP="00821966">
            <w:pPr>
              <w:rPr>
                <w:rFonts w:cs="Tahoma"/>
                <w:szCs w:val="18"/>
                <w:lang w:val="ru-RU"/>
              </w:rPr>
            </w:pPr>
          </w:p>
          <w:p w14:paraId="24C1917B" w14:textId="77777777" w:rsidR="00456002" w:rsidRPr="004C0301" w:rsidRDefault="00456002" w:rsidP="00821966">
            <w:pPr>
              <w:rPr>
                <w:spacing w:val="-2"/>
                <w:lang w:val="ru-RU"/>
              </w:rPr>
            </w:pPr>
            <w:r w:rsidRPr="00A8133F">
              <w:rPr>
                <w:rFonts w:cs="Tahoma"/>
                <w:spacing w:val="-2"/>
                <w:szCs w:val="18"/>
                <w:lang w:val="ru-RU"/>
              </w:rPr>
              <w:lastRenderedPageBreak/>
              <w:t xml:space="preserve">Платформы для настольных компьютеров </w:t>
            </w:r>
            <w:r w:rsidRPr="00D52B56">
              <w:rPr>
                <w:rFonts w:cs="Tahoma"/>
                <w:spacing w:val="-2"/>
                <w:szCs w:val="18"/>
              </w:rPr>
              <w:t>Education</w:t>
            </w:r>
            <w:r w:rsidRPr="00A8133F">
              <w:rPr>
                <w:rFonts w:cs="Tahoma"/>
                <w:spacing w:val="-2"/>
                <w:szCs w:val="18"/>
                <w:lang w:val="ru-RU"/>
              </w:rPr>
              <w:t xml:space="preserve"> доступны для клиентов, заключивших Соглашение о регистрации </w:t>
            </w:r>
            <w:r w:rsidRPr="00D52B56">
              <w:rPr>
                <w:rFonts w:cs="Tahoma"/>
                <w:spacing w:val="-2"/>
                <w:szCs w:val="18"/>
              </w:rPr>
              <w:t>Enrollment</w:t>
            </w:r>
            <w:r w:rsidRPr="00A8133F">
              <w:rPr>
                <w:rFonts w:cs="Tahoma"/>
                <w:spacing w:val="-2"/>
                <w:szCs w:val="18"/>
                <w:lang w:val="ru-RU"/>
              </w:rPr>
              <w:t xml:space="preserve"> </w:t>
            </w:r>
            <w:r w:rsidRPr="00D52B56">
              <w:rPr>
                <w:rFonts w:cs="Tahoma"/>
                <w:spacing w:val="-2"/>
                <w:szCs w:val="18"/>
              </w:rPr>
              <w:t>for</w:t>
            </w:r>
            <w:r w:rsidRPr="00A8133F">
              <w:rPr>
                <w:rFonts w:cs="Tahoma"/>
                <w:spacing w:val="-2"/>
                <w:szCs w:val="18"/>
                <w:lang w:val="ru-RU"/>
              </w:rPr>
              <w:t xml:space="preserve"> </w:t>
            </w:r>
            <w:r w:rsidRPr="00D52B56">
              <w:rPr>
                <w:rFonts w:cs="Tahoma"/>
                <w:spacing w:val="-2"/>
                <w:szCs w:val="18"/>
              </w:rPr>
              <w:t>Education</w:t>
            </w:r>
            <w:r w:rsidRPr="00A8133F">
              <w:rPr>
                <w:rFonts w:cs="Tahoma"/>
                <w:spacing w:val="-2"/>
                <w:szCs w:val="18"/>
                <w:lang w:val="ru-RU"/>
              </w:rPr>
              <w:t xml:space="preserve"> </w:t>
            </w:r>
            <w:r w:rsidRPr="00D52B56">
              <w:rPr>
                <w:rFonts w:cs="Tahoma"/>
                <w:spacing w:val="-2"/>
                <w:szCs w:val="18"/>
              </w:rPr>
              <w:t>Solutions</w:t>
            </w:r>
            <w:r w:rsidRPr="00A8133F">
              <w:rPr>
                <w:rFonts w:cs="Tahoma"/>
                <w:spacing w:val="-2"/>
                <w:szCs w:val="18"/>
                <w:lang w:val="ru-RU"/>
              </w:rPr>
              <w:t xml:space="preserve"> (</w:t>
            </w:r>
            <w:r w:rsidRPr="00D52B56">
              <w:rPr>
                <w:rFonts w:cs="Tahoma"/>
                <w:spacing w:val="-2"/>
                <w:szCs w:val="18"/>
              </w:rPr>
              <w:t>EES</w:t>
            </w:r>
            <w:r w:rsidRPr="00A8133F">
              <w:rPr>
                <w:rFonts w:cs="Tahoma"/>
                <w:spacing w:val="-2"/>
                <w:szCs w:val="18"/>
                <w:lang w:val="ru-RU"/>
              </w:rPr>
              <w:t xml:space="preserve">) и </w:t>
            </w:r>
            <w:r w:rsidRPr="00D52B56">
              <w:rPr>
                <w:rFonts w:cs="Tahoma"/>
                <w:spacing w:val="-2"/>
                <w:szCs w:val="18"/>
              </w:rPr>
              <w:t>Open</w:t>
            </w:r>
            <w:r w:rsidRPr="00A8133F">
              <w:rPr>
                <w:rFonts w:cs="Tahoma"/>
                <w:spacing w:val="-2"/>
                <w:szCs w:val="18"/>
                <w:lang w:val="ru-RU"/>
              </w:rPr>
              <w:t xml:space="preserve"> </w:t>
            </w:r>
            <w:r w:rsidRPr="00D52B56">
              <w:rPr>
                <w:rFonts w:cs="Tahoma"/>
                <w:spacing w:val="-2"/>
                <w:szCs w:val="18"/>
              </w:rPr>
              <w:t>Value</w:t>
            </w:r>
            <w:r w:rsidRPr="00A8133F">
              <w:rPr>
                <w:rFonts w:cs="Tahoma"/>
                <w:spacing w:val="-2"/>
                <w:szCs w:val="18"/>
                <w:lang w:val="ru-RU"/>
              </w:rPr>
              <w:t xml:space="preserve"> </w:t>
            </w:r>
            <w:r w:rsidRPr="00D52B56">
              <w:rPr>
                <w:rFonts w:cs="Tahoma"/>
                <w:spacing w:val="-2"/>
                <w:szCs w:val="18"/>
              </w:rPr>
              <w:t>Subscription</w:t>
            </w:r>
            <w:r w:rsidRPr="00A8133F">
              <w:rPr>
                <w:rFonts w:cs="Tahoma"/>
                <w:spacing w:val="-2"/>
                <w:szCs w:val="18"/>
                <w:lang w:val="ru-RU"/>
              </w:rPr>
              <w:t xml:space="preserve"> – </w:t>
            </w:r>
            <w:r w:rsidRPr="00D52B56">
              <w:rPr>
                <w:rFonts w:cs="Tahoma"/>
                <w:spacing w:val="-2"/>
                <w:szCs w:val="18"/>
              </w:rPr>
              <w:t>Education</w:t>
            </w:r>
            <w:r w:rsidRPr="00A8133F">
              <w:rPr>
                <w:rFonts w:cs="Tahoma"/>
                <w:spacing w:val="-2"/>
                <w:szCs w:val="18"/>
                <w:lang w:val="ru-RU"/>
              </w:rPr>
              <w:t xml:space="preserve"> </w:t>
            </w:r>
            <w:r w:rsidRPr="00D52B56">
              <w:rPr>
                <w:rFonts w:cs="Tahoma"/>
                <w:spacing w:val="-2"/>
                <w:szCs w:val="18"/>
              </w:rPr>
              <w:t>Solutions</w:t>
            </w:r>
            <w:r w:rsidRPr="00A8133F">
              <w:rPr>
                <w:rFonts w:cs="Tahoma"/>
                <w:spacing w:val="-2"/>
                <w:szCs w:val="18"/>
                <w:lang w:val="ru-RU"/>
              </w:rPr>
              <w:t xml:space="preserve"> (</w:t>
            </w:r>
            <w:r w:rsidRPr="00D52B56">
              <w:rPr>
                <w:rFonts w:cs="Tahoma"/>
                <w:spacing w:val="-2"/>
                <w:szCs w:val="18"/>
              </w:rPr>
              <w:t>OVS</w:t>
            </w:r>
            <w:r w:rsidRPr="00A8133F">
              <w:rPr>
                <w:rFonts w:cs="Tahoma"/>
                <w:spacing w:val="-2"/>
                <w:szCs w:val="18"/>
                <w:lang w:val="ru-RU"/>
              </w:rPr>
              <w:t>-</w:t>
            </w:r>
            <w:r w:rsidRPr="00D52B56">
              <w:rPr>
                <w:rFonts w:cs="Tahoma"/>
                <w:spacing w:val="-2"/>
                <w:szCs w:val="18"/>
              </w:rPr>
              <w:t>ES</w:t>
            </w:r>
            <w:r w:rsidRPr="00A8133F">
              <w:rPr>
                <w:rFonts w:cs="Tahoma"/>
                <w:spacing w:val="-2"/>
                <w:szCs w:val="18"/>
                <w:lang w:val="ru-RU"/>
              </w:rPr>
              <w:t xml:space="preserve">). Продукты платформ для настольных компьютеров </w:t>
            </w:r>
            <w:r w:rsidRPr="00D52B56">
              <w:rPr>
                <w:rFonts w:cs="Tahoma"/>
                <w:spacing w:val="-2"/>
                <w:szCs w:val="18"/>
              </w:rPr>
              <w:t>School</w:t>
            </w:r>
            <w:r w:rsidRPr="00A8133F">
              <w:rPr>
                <w:rFonts w:cs="Tahoma"/>
                <w:spacing w:val="-2"/>
                <w:szCs w:val="18"/>
                <w:lang w:val="ru-RU"/>
              </w:rPr>
              <w:t xml:space="preserve"> доступны клиентам, заключившим соглашения </w:t>
            </w:r>
            <w:r w:rsidRPr="00D52B56">
              <w:rPr>
                <w:rFonts w:cs="Tahoma"/>
                <w:spacing w:val="-2"/>
                <w:szCs w:val="18"/>
              </w:rPr>
              <w:t>Campus</w:t>
            </w:r>
            <w:r w:rsidRPr="00A8133F">
              <w:rPr>
                <w:rFonts w:cs="Tahoma"/>
                <w:spacing w:val="-2"/>
                <w:szCs w:val="18"/>
                <w:lang w:val="ru-RU"/>
              </w:rPr>
              <w:t xml:space="preserve"> и </w:t>
            </w:r>
            <w:r w:rsidRPr="00D52B56">
              <w:rPr>
                <w:rFonts w:cs="Tahoma"/>
                <w:spacing w:val="-2"/>
                <w:szCs w:val="18"/>
              </w:rPr>
              <w:t>School</w:t>
            </w:r>
            <w:r w:rsidRPr="00A8133F">
              <w:rPr>
                <w:rFonts w:cs="Tahoma"/>
                <w:spacing w:val="-2"/>
                <w:szCs w:val="18"/>
                <w:lang w:val="ru-RU"/>
              </w:rPr>
              <w:t xml:space="preserve">. Платформа для настольных компьютеров </w:t>
            </w:r>
            <w:r w:rsidRPr="00D52B56">
              <w:rPr>
                <w:rFonts w:cs="Tahoma"/>
                <w:spacing w:val="-2"/>
                <w:szCs w:val="18"/>
              </w:rPr>
              <w:t>Education</w:t>
            </w:r>
            <w:r w:rsidRPr="00A8133F">
              <w:rPr>
                <w:rFonts w:cs="Tahoma"/>
                <w:spacing w:val="-2"/>
                <w:szCs w:val="18"/>
                <w:lang w:val="ru-RU"/>
              </w:rPr>
              <w:t xml:space="preserve"> с лицензией </w:t>
            </w:r>
            <w:r w:rsidRPr="00D52B56">
              <w:rPr>
                <w:rFonts w:cs="Tahoma"/>
                <w:spacing w:val="-2"/>
                <w:szCs w:val="18"/>
              </w:rPr>
              <w:t>Enterprise</w:t>
            </w:r>
            <w:r w:rsidRPr="00A8133F">
              <w:rPr>
                <w:rFonts w:cs="Tahoma"/>
                <w:spacing w:val="-2"/>
                <w:szCs w:val="18"/>
                <w:lang w:val="ru-RU"/>
              </w:rPr>
              <w:t xml:space="preserve"> </w:t>
            </w:r>
            <w:r w:rsidRPr="00D52B56">
              <w:rPr>
                <w:rFonts w:cs="Tahoma"/>
                <w:spacing w:val="-2"/>
                <w:szCs w:val="18"/>
              </w:rPr>
              <w:t>CAL</w:t>
            </w:r>
            <w:r w:rsidRPr="00A8133F">
              <w:rPr>
                <w:rFonts w:cs="Tahoma"/>
                <w:spacing w:val="-2"/>
                <w:szCs w:val="18"/>
                <w:lang w:val="ru-RU"/>
              </w:rPr>
              <w:t xml:space="preserve"> </w:t>
            </w:r>
            <w:r w:rsidRPr="00D52B56">
              <w:rPr>
                <w:rFonts w:cs="Tahoma"/>
                <w:spacing w:val="-2"/>
                <w:szCs w:val="18"/>
              </w:rPr>
              <w:t>Suite</w:t>
            </w:r>
            <w:r w:rsidRPr="00A8133F">
              <w:rPr>
                <w:rFonts w:cs="Tahoma"/>
                <w:spacing w:val="-2"/>
                <w:szCs w:val="18"/>
                <w:lang w:val="ru-RU"/>
              </w:rPr>
              <w:t xml:space="preserve"> и платформа для настольных компьютеров </w:t>
            </w:r>
            <w:r w:rsidRPr="00D52B56">
              <w:rPr>
                <w:rFonts w:cs="Tahoma"/>
                <w:spacing w:val="-2"/>
                <w:szCs w:val="18"/>
              </w:rPr>
              <w:t>School</w:t>
            </w:r>
            <w:r w:rsidRPr="00A8133F">
              <w:rPr>
                <w:rFonts w:cs="Tahoma"/>
                <w:spacing w:val="-2"/>
                <w:szCs w:val="18"/>
                <w:lang w:val="ru-RU"/>
              </w:rPr>
              <w:t xml:space="preserve"> с лицензией </w:t>
            </w:r>
            <w:r w:rsidRPr="00D52B56">
              <w:rPr>
                <w:rFonts w:cs="Tahoma"/>
                <w:spacing w:val="-2"/>
                <w:szCs w:val="18"/>
              </w:rPr>
              <w:t>Enterprise</w:t>
            </w:r>
            <w:r w:rsidRPr="00A8133F">
              <w:rPr>
                <w:rFonts w:cs="Tahoma"/>
                <w:spacing w:val="-2"/>
                <w:szCs w:val="18"/>
                <w:lang w:val="ru-RU"/>
              </w:rPr>
              <w:t xml:space="preserve"> </w:t>
            </w:r>
            <w:r w:rsidRPr="00D52B56">
              <w:rPr>
                <w:rFonts w:cs="Tahoma"/>
                <w:spacing w:val="-2"/>
                <w:szCs w:val="18"/>
              </w:rPr>
              <w:t>CAL</w:t>
            </w:r>
            <w:r w:rsidRPr="00A8133F">
              <w:rPr>
                <w:rFonts w:cs="Tahoma"/>
                <w:spacing w:val="-2"/>
                <w:szCs w:val="18"/>
                <w:lang w:val="ru-RU"/>
              </w:rPr>
              <w:t xml:space="preserve"> </w:t>
            </w:r>
            <w:r w:rsidRPr="00D52B56">
              <w:rPr>
                <w:rFonts w:cs="Tahoma"/>
                <w:spacing w:val="-2"/>
                <w:szCs w:val="18"/>
              </w:rPr>
              <w:t>Suite</w:t>
            </w:r>
            <w:r w:rsidRPr="00A8133F">
              <w:rPr>
                <w:rFonts w:cs="Tahoma"/>
                <w:spacing w:val="-2"/>
                <w:szCs w:val="18"/>
                <w:lang w:val="ru-RU"/>
              </w:rPr>
              <w:t xml:space="preserve"> включают последнюю версию набора приложений </w:t>
            </w:r>
            <w:r w:rsidRPr="00D52B56">
              <w:rPr>
                <w:rFonts w:cs="Tahoma"/>
                <w:spacing w:val="-2"/>
                <w:szCs w:val="18"/>
              </w:rPr>
              <w:t>Office</w:t>
            </w:r>
            <w:r w:rsidRPr="00A8133F">
              <w:rPr>
                <w:rFonts w:cs="Tahoma"/>
                <w:spacing w:val="-2"/>
                <w:szCs w:val="18"/>
                <w:lang w:val="ru-RU"/>
              </w:rPr>
              <w:t xml:space="preserve"> профессиональный плюс или </w:t>
            </w:r>
            <w:r w:rsidRPr="00D52B56">
              <w:rPr>
                <w:rFonts w:cs="Tahoma"/>
                <w:spacing w:val="-2"/>
                <w:szCs w:val="18"/>
              </w:rPr>
              <w:t>Office</w:t>
            </w:r>
            <w:r w:rsidRPr="00A8133F">
              <w:rPr>
                <w:rFonts w:cs="Tahoma"/>
                <w:spacing w:val="-2"/>
                <w:szCs w:val="18"/>
                <w:lang w:val="ru-RU"/>
              </w:rPr>
              <w:t xml:space="preserve"> для </w:t>
            </w:r>
            <w:r w:rsidRPr="00D52B56">
              <w:rPr>
                <w:rFonts w:cs="Tahoma"/>
                <w:spacing w:val="-2"/>
                <w:szCs w:val="18"/>
              </w:rPr>
              <w:t>Mac</w:t>
            </w:r>
            <w:r w:rsidRPr="00A8133F">
              <w:rPr>
                <w:rFonts w:cs="Tahoma"/>
                <w:spacing w:val="-2"/>
                <w:szCs w:val="18"/>
                <w:lang w:val="ru-RU"/>
              </w:rPr>
              <w:t xml:space="preserve">, Обновление для операционной системы </w:t>
            </w:r>
            <w:r w:rsidRPr="00D52B56">
              <w:rPr>
                <w:rFonts w:cs="Tahoma"/>
                <w:spacing w:val="-2"/>
                <w:szCs w:val="18"/>
              </w:rPr>
              <w:t>Windows</w:t>
            </w:r>
            <w:r w:rsidRPr="00A8133F">
              <w:rPr>
                <w:rFonts w:cs="Tahoma"/>
                <w:spacing w:val="-2"/>
                <w:szCs w:val="18"/>
                <w:lang w:val="ru-RU"/>
              </w:rPr>
              <w:t xml:space="preserve"> 8.1 Профессиональная и лицензию </w:t>
            </w:r>
            <w:r w:rsidRPr="00D52B56">
              <w:rPr>
                <w:rFonts w:cs="Tahoma"/>
                <w:spacing w:val="-2"/>
                <w:szCs w:val="18"/>
              </w:rPr>
              <w:t>Enterprise</w:t>
            </w:r>
            <w:r w:rsidRPr="004C0301">
              <w:rPr>
                <w:rFonts w:cs="Tahoma"/>
                <w:spacing w:val="-2"/>
                <w:szCs w:val="18"/>
                <w:lang w:val="ru-RU"/>
              </w:rPr>
              <w:t xml:space="preserve"> </w:t>
            </w:r>
            <w:r w:rsidRPr="00D52B56">
              <w:rPr>
                <w:rFonts w:cs="Tahoma"/>
                <w:spacing w:val="-2"/>
                <w:szCs w:val="18"/>
              </w:rPr>
              <w:t>CAL</w:t>
            </w:r>
            <w:r w:rsidRPr="004C0301">
              <w:rPr>
                <w:rFonts w:cs="Tahoma"/>
                <w:spacing w:val="-2"/>
                <w:szCs w:val="18"/>
                <w:lang w:val="ru-RU"/>
              </w:rPr>
              <w:t xml:space="preserve"> </w:t>
            </w:r>
            <w:r w:rsidRPr="00D52B56">
              <w:rPr>
                <w:rFonts w:cs="Tahoma"/>
                <w:spacing w:val="-2"/>
                <w:szCs w:val="18"/>
              </w:rPr>
              <w:t>Suite</w:t>
            </w:r>
            <w:r w:rsidRPr="004C0301">
              <w:rPr>
                <w:rFonts w:cs="Tahoma"/>
                <w:spacing w:val="-2"/>
                <w:szCs w:val="18"/>
                <w:lang w:val="ru-RU"/>
              </w:rPr>
              <w:t xml:space="preserve">. </w:t>
            </w:r>
          </w:p>
          <w:p w14:paraId="30F6E830" w14:textId="77777777" w:rsidR="00456002" w:rsidRPr="004C0301" w:rsidRDefault="00456002" w:rsidP="00E64551">
            <w:pPr>
              <w:ind w:left="360"/>
              <w:rPr>
                <w:lang w:val="ru-RU"/>
              </w:rPr>
            </w:pPr>
          </w:p>
          <w:p w14:paraId="0B363E60" w14:textId="77777777" w:rsidR="00456002" w:rsidRPr="00A8133F" w:rsidRDefault="00456002" w:rsidP="00821966">
            <w:pPr>
              <w:rPr>
                <w:lang w:val="ru-RU"/>
              </w:rPr>
            </w:pPr>
            <w:r w:rsidRPr="00A8133F">
              <w:rPr>
                <w:rFonts w:cs="Tahoma"/>
                <w:iCs/>
                <w:szCs w:val="18"/>
                <w:lang w:val="ru-RU"/>
              </w:rPr>
              <w:t xml:space="preserve">Платформа для настольных компьютеров </w:t>
            </w:r>
            <w:r w:rsidRPr="00D7143B">
              <w:rPr>
                <w:rFonts w:cs="Tahoma"/>
                <w:iCs/>
                <w:szCs w:val="18"/>
              </w:rPr>
              <w:t>School</w:t>
            </w:r>
            <w:r w:rsidRPr="00A8133F">
              <w:rPr>
                <w:rFonts w:cs="Tahoma"/>
                <w:iCs/>
                <w:szCs w:val="18"/>
                <w:lang w:val="ru-RU"/>
              </w:rPr>
              <w:t xml:space="preserve"> в прейскуранте приравнивается к 3 единицам.</w:t>
            </w:r>
          </w:p>
          <w:p w14:paraId="3B03A08C" w14:textId="77777777" w:rsidR="00456002" w:rsidRPr="00A8133F" w:rsidRDefault="00456002" w:rsidP="00821966">
            <w:pPr>
              <w:rPr>
                <w:lang w:val="ru-RU"/>
              </w:rPr>
            </w:pPr>
          </w:p>
          <w:p w14:paraId="1532F321" w14:textId="77777777" w:rsidR="00456002" w:rsidRPr="00A8133F" w:rsidRDefault="00456002" w:rsidP="00AD7573">
            <w:pPr>
              <w:tabs>
                <w:tab w:val="left" w:pos="8640"/>
              </w:tabs>
              <w:ind w:right="720"/>
              <w:rPr>
                <w:lang w:val="ru-RU"/>
              </w:rPr>
            </w:pPr>
            <w:r w:rsidRPr="00A8133F">
              <w:rPr>
                <w:rFonts w:cs="Tahoma"/>
                <w:b/>
                <w:bCs/>
                <w:color w:val="000000"/>
                <w:szCs w:val="18"/>
                <w:lang w:val="ru-RU"/>
              </w:rPr>
              <w:t xml:space="preserve">Примечание. </w:t>
            </w:r>
            <w:r w:rsidRPr="00A8133F">
              <w:rPr>
                <w:rFonts w:cs="Tahoma"/>
                <w:bCs/>
                <w:color w:val="000000"/>
                <w:szCs w:val="18"/>
                <w:lang w:val="ru-RU"/>
              </w:rPr>
              <w:t xml:space="preserve">Клиенты, заключившие Соглашение о регистрации </w:t>
            </w:r>
            <w:r w:rsidRPr="00D7143B">
              <w:rPr>
                <w:rFonts w:cs="Tahoma"/>
                <w:bCs/>
                <w:color w:val="000000"/>
                <w:szCs w:val="18"/>
              </w:rPr>
              <w:t>EES</w:t>
            </w:r>
            <w:r w:rsidRPr="00A8133F">
              <w:rPr>
                <w:rFonts w:cs="Tahoma"/>
                <w:bCs/>
                <w:color w:val="000000"/>
                <w:szCs w:val="18"/>
                <w:lang w:val="ru-RU"/>
              </w:rPr>
              <w:t xml:space="preserve"> и </w:t>
            </w:r>
            <w:r w:rsidRPr="00D7143B">
              <w:rPr>
                <w:rFonts w:cs="Tahoma"/>
                <w:bCs/>
                <w:color w:val="000000"/>
                <w:szCs w:val="18"/>
              </w:rPr>
              <w:t>OVS</w:t>
            </w:r>
            <w:r w:rsidRPr="00A8133F">
              <w:rPr>
                <w:rFonts w:cs="Tahoma"/>
                <w:bCs/>
                <w:color w:val="000000"/>
                <w:szCs w:val="18"/>
                <w:lang w:val="ru-RU"/>
              </w:rPr>
              <w:t>-</w:t>
            </w:r>
            <w:r w:rsidRPr="00D7143B">
              <w:rPr>
                <w:rFonts w:cs="Tahoma"/>
                <w:bCs/>
                <w:color w:val="000000"/>
                <w:szCs w:val="18"/>
              </w:rPr>
              <w:t>ES</w:t>
            </w:r>
            <w:r w:rsidRPr="00A8133F">
              <w:rPr>
                <w:rFonts w:cs="Tahoma"/>
                <w:bCs/>
                <w:color w:val="000000"/>
                <w:szCs w:val="18"/>
                <w:lang w:val="ru-RU"/>
              </w:rPr>
              <w:t xml:space="preserve">, не имеют права выбирать Платформы для настольных компьютеров и отдельные продукты с лицензиями </w:t>
            </w:r>
            <w:r w:rsidRPr="00D7143B">
              <w:rPr>
                <w:rFonts w:cs="Tahoma"/>
                <w:bCs/>
                <w:color w:val="000000"/>
                <w:szCs w:val="18"/>
              </w:rPr>
              <w:t>CAL</w:t>
            </w:r>
            <w:r w:rsidRPr="00A8133F">
              <w:rPr>
                <w:rFonts w:cs="Tahoma"/>
                <w:bCs/>
                <w:color w:val="000000"/>
                <w:szCs w:val="18"/>
                <w:lang w:val="ru-RU"/>
              </w:rPr>
              <w:t xml:space="preserve">, включенные в лицензии </w:t>
            </w:r>
            <w:r w:rsidRPr="00D7143B">
              <w:rPr>
                <w:rFonts w:cs="Tahoma"/>
                <w:bCs/>
                <w:color w:val="000000"/>
                <w:szCs w:val="18"/>
              </w:rPr>
              <w:t>Core</w:t>
            </w:r>
            <w:r w:rsidRPr="00A8133F">
              <w:rPr>
                <w:rFonts w:cs="Tahoma"/>
                <w:bCs/>
                <w:color w:val="000000"/>
                <w:szCs w:val="18"/>
                <w:lang w:val="ru-RU"/>
              </w:rPr>
              <w:t xml:space="preserve"> </w:t>
            </w:r>
            <w:r w:rsidRPr="00D7143B">
              <w:rPr>
                <w:rFonts w:cs="Tahoma"/>
                <w:bCs/>
                <w:color w:val="000000"/>
                <w:szCs w:val="18"/>
              </w:rPr>
              <w:t>CAL</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xml:space="preserve"> или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CAL</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только для части из общего числа компьютеров или учащихся в организации. Например, если приобретена подписка для общего числа штатных сотрудн</w:t>
            </w:r>
            <w:r w:rsidR="003337F3" w:rsidRPr="00A8133F">
              <w:rPr>
                <w:rFonts w:cs="Tahoma"/>
                <w:bCs/>
                <w:color w:val="000000"/>
                <w:szCs w:val="18"/>
                <w:lang w:val="ru-RU"/>
              </w:rPr>
              <w:t>иков организации в количестве 1</w:t>
            </w:r>
            <w:r w:rsidR="00AD7573">
              <w:rPr>
                <w:rFonts w:cs="Tahoma"/>
                <w:bCs/>
                <w:color w:val="000000"/>
                <w:szCs w:val="18"/>
              </w:rPr>
              <w:t> </w:t>
            </w:r>
            <w:r w:rsidRPr="00A8133F">
              <w:rPr>
                <w:rFonts w:cs="Tahoma"/>
                <w:bCs/>
                <w:color w:val="000000"/>
                <w:szCs w:val="18"/>
                <w:lang w:val="ru-RU"/>
              </w:rPr>
              <w:t xml:space="preserve">200 человек, то Платформы для настольных компьютеров и компоненты </w:t>
            </w:r>
            <w:r w:rsidRPr="00D7143B">
              <w:rPr>
                <w:rFonts w:cs="Tahoma"/>
                <w:bCs/>
                <w:color w:val="000000"/>
                <w:szCs w:val="18"/>
              </w:rPr>
              <w:t>CAL</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xml:space="preserve"> будут выбираться для общего </w:t>
            </w:r>
            <w:r w:rsidR="003337F3" w:rsidRPr="00A8133F">
              <w:rPr>
                <w:rFonts w:cs="Tahoma"/>
                <w:bCs/>
                <w:color w:val="000000"/>
                <w:szCs w:val="18"/>
                <w:lang w:val="ru-RU"/>
              </w:rPr>
              <w:t>числа в 1</w:t>
            </w:r>
            <w:r w:rsidR="00AD7573">
              <w:rPr>
                <w:rFonts w:cs="Tahoma"/>
                <w:bCs/>
                <w:color w:val="000000"/>
                <w:szCs w:val="18"/>
              </w:rPr>
              <w:t> </w:t>
            </w:r>
            <w:r w:rsidRPr="00A8133F">
              <w:rPr>
                <w:rFonts w:cs="Tahoma"/>
                <w:bCs/>
                <w:color w:val="000000"/>
                <w:szCs w:val="18"/>
                <w:lang w:val="ru-RU"/>
              </w:rPr>
              <w:t>000</w:t>
            </w:r>
            <w:r w:rsidR="00AD7573">
              <w:rPr>
                <w:rFonts w:cs="Tahoma"/>
                <w:bCs/>
                <w:color w:val="000000"/>
                <w:szCs w:val="18"/>
              </w:rPr>
              <w:t> </w:t>
            </w:r>
            <w:r w:rsidRPr="00A8133F">
              <w:rPr>
                <w:rFonts w:cs="Tahoma"/>
                <w:bCs/>
                <w:color w:val="000000"/>
                <w:szCs w:val="18"/>
                <w:lang w:val="ru-RU"/>
              </w:rPr>
              <w:t>сотрудников организации, даже если часть соответствующих ПК</w:t>
            </w:r>
            <w:r w:rsidR="00E95463">
              <w:rPr>
                <w:rFonts w:cs="Tahoma"/>
                <w:bCs/>
                <w:color w:val="000000"/>
                <w:szCs w:val="18"/>
              </w:rPr>
              <w:t> </w:t>
            </w:r>
            <w:r w:rsidRPr="00A8133F">
              <w:rPr>
                <w:rFonts w:cs="Tahoma"/>
                <w:bCs/>
                <w:color w:val="000000"/>
                <w:szCs w:val="18"/>
                <w:lang w:val="ru-RU"/>
              </w:rPr>
              <w:t xml:space="preserve">будет использоваться для работы строго определенной Платформы для настольных компьютеров или компонента </w:t>
            </w:r>
            <w:r w:rsidRPr="00D7143B">
              <w:rPr>
                <w:rFonts w:cs="Tahoma"/>
                <w:bCs/>
                <w:color w:val="000000"/>
                <w:szCs w:val="18"/>
              </w:rPr>
              <w:t>CAL</w:t>
            </w:r>
            <w:r w:rsidRPr="00A8133F">
              <w:rPr>
                <w:rFonts w:cs="Tahoma"/>
                <w:bCs/>
                <w:color w:val="000000"/>
                <w:szCs w:val="18"/>
                <w:lang w:val="ru-RU"/>
              </w:rPr>
              <w:t>.</w:t>
            </w:r>
          </w:p>
          <w:p w14:paraId="5EA5EB6A" w14:textId="77777777" w:rsidR="00456002" w:rsidRPr="00A8133F" w:rsidRDefault="00456002" w:rsidP="005C647E">
            <w:pPr>
              <w:rPr>
                <w:rFonts w:cs="Tahoma"/>
                <w:szCs w:val="18"/>
                <w:lang w:val="ru-RU" w:eastAsia="ja-JP"/>
              </w:rPr>
            </w:pPr>
          </w:p>
        </w:tc>
      </w:tr>
    </w:tbl>
    <w:p w14:paraId="5D9E46D6" w14:textId="77777777" w:rsidR="00456002" w:rsidRPr="00A8133F" w:rsidRDefault="00456002" w:rsidP="00456002">
      <w:pPr>
        <w:pStyle w:val="Heading4"/>
        <w:tabs>
          <w:tab w:val="clear" w:pos="720"/>
          <w:tab w:val="num" w:pos="0"/>
        </w:tabs>
        <w:ind w:left="0" w:right="720" w:firstLine="0"/>
        <w:rPr>
          <w:rFonts w:ascii="Tahoma" w:hAnsi="Tahoma" w:cs="Tahoma"/>
          <w:b w:val="0"/>
          <w:sz w:val="18"/>
          <w:szCs w:val="18"/>
          <w:lang w:val="ru-RU"/>
        </w:rPr>
      </w:pPr>
    </w:p>
    <w:p w14:paraId="1C106F17" w14:textId="77777777" w:rsidR="004641FD" w:rsidRPr="00A8133F" w:rsidRDefault="00755633" w:rsidP="004641FD">
      <w:pPr>
        <w:pStyle w:val="Heading3"/>
        <w:ind w:right="720"/>
        <w:rPr>
          <w:lang w:val="ru-RU"/>
        </w:rPr>
      </w:pPr>
      <w:bookmarkStart w:id="615" w:name="_Toc336338193"/>
      <w:bookmarkStart w:id="616" w:name="_Toc380004939"/>
      <w:r w:rsidRPr="00A8133F">
        <w:rPr>
          <w:rFonts w:ascii="Tahoma" w:hAnsi="Tahoma" w:cs="Tahoma"/>
          <w:sz w:val="24"/>
          <w:szCs w:val="22"/>
          <w:lang w:val="ru-RU"/>
        </w:rPr>
        <w:t>Определение управления для соответствующих устройств</w:t>
      </w:r>
      <w:bookmarkEnd w:id="615"/>
      <w:bookmarkEnd w:id="616"/>
    </w:p>
    <w:p w14:paraId="3D8275AF" w14:textId="77777777" w:rsidR="00406CB0" w:rsidRPr="00A8133F" w:rsidRDefault="00406CB0" w:rsidP="00406CB0">
      <w:pPr>
        <w:rPr>
          <w:lang w:val="ru-RU"/>
        </w:rPr>
      </w:pPr>
    </w:p>
    <w:p w14:paraId="50E99A7B" w14:textId="77777777" w:rsidR="004641FD" w:rsidRPr="00D7143B" w:rsidRDefault="004641FD" w:rsidP="004641FD">
      <w:r w:rsidRPr="00A8133F">
        <w:rPr>
          <w:rFonts w:cs="Tahoma"/>
          <w:lang w:val="ru-RU"/>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213B12" w:rsidRPr="00A8133F">
        <w:rPr>
          <w:rFonts w:cs="Tahoma"/>
          <w:lang w:val="ru-RU"/>
        </w:rPr>
        <w:t xml:space="preserve"> </w:t>
      </w:r>
      <w:r w:rsidRPr="00D7143B">
        <w:rPr>
          <w:rFonts w:cs="Tahoma"/>
        </w:rPr>
        <w:t>Например, клиент Программы корпоративного лицензирования управляет любыми следующими устройствами:</w:t>
      </w:r>
    </w:p>
    <w:p w14:paraId="2CD84DB5" w14:textId="77777777" w:rsidR="00406CB0" w:rsidRPr="00D7143B" w:rsidRDefault="00406CB0" w:rsidP="00822871">
      <w:pPr>
        <w:spacing w:after="60"/>
      </w:pPr>
    </w:p>
    <w:p w14:paraId="0129D740" w14:textId="77777777" w:rsidR="004641FD" w:rsidRPr="00A8133F" w:rsidRDefault="004641FD" w:rsidP="00822871">
      <w:pPr>
        <w:numPr>
          <w:ilvl w:val="0"/>
          <w:numId w:val="19"/>
        </w:numPr>
        <w:spacing w:after="60"/>
        <w:rPr>
          <w:lang w:val="ru-RU"/>
        </w:rPr>
      </w:pPr>
      <w:r w:rsidRPr="00A8133F">
        <w:rPr>
          <w:rFonts w:cs="Tahoma"/>
          <w:lang w:val="ru-RU"/>
        </w:rPr>
        <w:t>которым он разрешает присоединяться к его домену, ИЛИ</w:t>
      </w:r>
    </w:p>
    <w:p w14:paraId="3D335218" w14:textId="77777777" w:rsidR="004641FD" w:rsidRPr="00A8133F" w:rsidRDefault="004641FD" w:rsidP="00822871">
      <w:pPr>
        <w:numPr>
          <w:ilvl w:val="0"/>
          <w:numId w:val="19"/>
        </w:numPr>
        <w:spacing w:after="60"/>
        <w:rPr>
          <w:lang w:val="ru-RU"/>
        </w:rPr>
      </w:pPr>
      <w:r w:rsidRPr="00A8133F">
        <w:rPr>
          <w:rFonts w:cs="Tahoma"/>
          <w:lang w:val="ru-RU"/>
        </w:rPr>
        <w:t>проверку подлинности которых он выполняет как обязательное требование для использования приложений на его территории, ИЛИ</w:t>
      </w:r>
    </w:p>
    <w:p w14:paraId="74E14420" w14:textId="77777777" w:rsidR="004641FD" w:rsidRPr="00A8133F" w:rsidRDefault="004641FD" w:rsidP="00822871">
      <w:pPr>
        <w:numPr>
          <w:ilvl w:val="0"/>
          <w:numId w:val="19"/>
        </w:numPr>
        <w:spacing w:after="60"/>
        <w:rPr>
          <w:lang w:val="ru-RU"/>
        </w:rPr>
      </w:pPr>
      <w:r w:rsidRPr="00A8133F">
        <w:rPr>
          <w:rFonts w:cs="Tahoma"/>
          <w:lang w:val="ru-RU"/>
        </w:rPr>
        <w:t xml:space="preserve">на которые он устанавливает агенты (например, антивирусное и антивредоносное </w:t>
      </w:r>
      <w:r w:rsidR="00E95463" w:rsidRPr="00A8133F">
        <w:rPr>
          <w:rFonts w:cs="Tahoma"/>
          <w:lang w:val="ru-RU"/>
        </w:rPr>
        <w:br/>
      </w:r>
      <w:r w:rsidRPr="00A8133F">
        <w:rPr>
          <w:rFonts w:cs="Tahoma"/>
          <w:lang w:val="ru-RU"/>
        </w:rPr>
        <w:t>ПО или другие агенты, санкционируемые политикой клиента), ИЛИ</w:t>
      </w:r>
    </w:p>
    <w:p w14:paraId="00FF6A07" w14:textId="77777777" w:rsidR="004641FD" w:rsidRPr="00A8133F" w:rsidRDefault="004641FD" w:rsidP="00822871">
      <w:pPr>
        <w:numPr>
          <w:ilvl w:val="0"/>
          <w:numId w:val="19"/>
        </w:numPr>
        <w:spacing w:after="60"/>
        <w:rPr>
          <w:lang w:val="ru-RU"/>
        </w:rPr>
      </w:pPr>
      <w:r w:rsidRPr="00A8133F">
        <w:rPr>
          <w:rFonts w:cs="Tahoma"/>
          <w:lang w:val="ru-RU"/>
        </w:rPr>
        <w:t>к которым он прямо или косвенно применяет и обеспечивает выполнение* групповых политик, ИЛИ</w:t>
      </w:r>
    </w:p>
    <w:p w14:paraId="61933F52" w14:textId="77777777" w:rsidR="004641FD" w:rsidRPr="00A8133F" w:rsidRDefault="004641FD" w:rsidP="00822871">
      <w:pPr>
        <w:numPr>
          <w:ilvl w:val="0"/>
          <w:numId w:val="19"/>
        </w:numPr>
        <w:spacing w:after="60"/>
        <w:rPr>
          <w:lang w:val="ru-RU"/>
        </w:rPr>
      </w:pPr>
      <w:r w:rsidRPr="00A8133F">
        <w:rPr>
          <w:rFonts w:cs="Tahoma"/>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68F11025" w14:textId="77777777" w:rsidR="004641FD" w:rsidRPr="00A8133F" w:rsidRDefault="004641FD" w:rsidP="00822871">
      <w:pPr>
        <w:numPr>
          <w:ilvl w:val="0"/>
          <w:numId w:val="19"/>
        </w:numPr>
        <w:spacing w:after="60"/>
        <w:rPr>
          <w:lang w:val="ru-RU"/>
        </w:rPr>
      </w:pPr>
      <w:r w:rsidRPr="00A8133F">
        <w:rPr>
          <w:rFonts w:cs="Tahoma"/>
          <w:lang w:val="ru-RU"/>
        </w:rPr>
        <w:t>которым он разрешает доступ к инфраструктуре виртуальных рабочих столов (</w:t>
      </w:r>
      <w:r w:rsidRPr="00D7143B">
        <w:rPr>
          <w:rFonts w:cs="Tahoma"/>
        </w:rPr>
        <w:t>VDI</w:t>
      </w:r>
      <w:r w:rsidRPr="00A8133F">
        <w:rPr>
          <w:rFonts w:cs="Tahoma"/>
          <w:lang w:val="ru-RU"/>
        </w:rPr>
        <w:t xml:space="preserve">) вне рамок программы </w:t>
      </w:r>
      <w:r w:rsidRPr="00D7143B">
        <w:rPr>
          <w:rFonts w:cs="Tahoma"/>
        </w:rPr>
        <w:t>Windows</w:t>
      </w:r>
      <w:r w:rsidRPr="00A8133F">
        <w:rPr>
          <w:rFonts w:cs="Tahoma"/>
          <w:lang w:val="ru-RU"/>
        </w:rPr>
        <w:t xml:space="preserve"> </w:t>
      </w:r>
      <w:r w:rsidRPr="00D7143B">
        <w:rPr>
          <w:rFonts w:cs="Tahoma"/>
        </w:rPr>
        <w:t>Software</w:t>
      </w:r>
      <w:r w:rsidRPr="00A8133F">
        <w:rPr>
          <w:rFonts w:cs="Tahoma"/>
          <w:lang w:val="ru-RU"/>
        </w:rPr>
        <w:t xml:space="preserve"> </w:t>
      </w:r>
      <w:r w:rsidRPr="00D7143B">
        <w:rPr>
          <w:rFonts w:cs="Tahoma"/>
        </w:rPr>
        <w:t>Assurance</w:t>
      </w:r>
      <w:r w:rsidRPr="00A8133F">
        <w:rPr>
          <w:rFonts w:cs="Tahoma"/>
          <w:lang w:val="ru-RU"/>
        </w:rPr>
        <w:t xml:space="preserve">, </w:t>
      </w:r>
      <w:r w:rsidRPr="00D7143B">
        <w:rPr>
          <w:rFonts w:cs="Tahoma"/>
        </w:rPr>
        <w:t>Windows</w:t>
      </w:r>
      <w:r w:rsidRPr="00A8133F">
        <w:rPr>
          <w:rFonts w:cs="Tahoma"/>
          <w:lang w:val="ru-RU"/>
        </w:rPr>
        <w:t xml:space="preserve"> </w:t>
      </w:r>
      <w:r w:rsidRPr="00D7143B">
        <w:rPr>
          <w:rFonts w:cs="Tahoma"/>
        </w:rPr>
        <w:t>Intune</w:t>
      </w:r>
      <w:r w:rsidRPr="00A8133F">
        <w:rPr>
          <w:rFonts w:cs="Tahoma"/>
          <w:lang w:val="ru-RU"/>
        </w:rPr>
        <w:t xml:space="preserve"> (на устройство) или прав на</w:t>
      </w:r>
      <w:r w:rsidR="00E95463">
        <w:rPr>
          <w:rFonts w:cs="Tahoma"/>
        </w:rPr>
        <w:t> </w:t>
      </w:r>
      <w:r w:rsidRPr="00A8133F">
        <w:rPr>
          <w:rFonts w:cs="Tahoma"/>
          <w:lang w:val="ru-RU"/>
        </w:rPr>
        <w:t xml:space="preserve">использование доступа к виртуальному рабочему столу </w:t>
      </w:r>
      <w:r w:rsidRPr="00D7143B">
        <w:rPr>
          <w:rFonts w:cs="Tahoma"/>
        </w:rPr>
        <w:t>Windows</w:t>
      </w:r>
      <w:r w:rsidRPr="00A8133F">
        <w:rPr>
          <w:rFonts w:cs="Tahoma"/>
          <w:lang w:val="ru-RU"/>
        </w:rPr>
        <w:t xml:space="preserve"> за пределами офиса.</w:t>
      </w:r>
    </w:p>
    <w:p w14:paraId="03053B34" w14:textId="77777777" w:rsidR="00E95463" w:rsidRPr="00A8133F" w:rsidRDefault="00E95463" w:rsidP="00755633">
      <w:pPr>
        <w:ind w:left="1440"/>
        <w:rPr>
          <w:lang w:val="ru-RU"/>
        </w:rPr>
      </w:pPr>
    </w:p>
    <w:p w14:paraId="7ABCF29C" w14:textId="77777777" w:rsidR="004641FD" w:rsidRPr="00A8133F" w:rsidRDefault="004641FD" w:rsidP="004641FD">
      <w:pPr>
        <w:rPr>
          <w:spacing w:val="-4"/>
          <w:lang w:val="ru-RU"/>
        </w:rPr>
      </w:pPr>
      <w:r w:rsidRPr="00A8133F">
        <w:rPr>
          <w:rFonts w:cs="Tahoma"/>
          <w:spacing w:val="-4"/>
          <w:lang w:val="ru-RU"/>
        </w:rPr>
        <w:t xml:space="preserve">Устройство, которое получает доступ к </w:t>
      </w:r>
      <w:r w:rsidRPr="00D52B56">
        <w:rPr>
          <w:rFonts w:cs="Tahoma"/>
          <w:spacing w:val="-4"/>
        </w:rPr>
        <w:t>VDI</w:t>
      </w:r>
      <w:r w:rsidRPr="00A8133F">
        <w:rPr>
          <w:rFonts w:cs="Tahoma"/>
          <w:spacing w:val="-4"/>
          <w:lang w:val="ru-RU"/>
        </w:rPr>
        <w:t xml:space="preserve"> только в рамках прав на использование вне офиса или использует </w:t>
      </w:r>
      <w:r w:rsidRPr="00D52B56">
        <w:rPr>
          <w:rFonts w:cs="Tahoma"/>
          <w:spacing w:val="-4"/>
        </w:rPr>
        <w:t>Windows</w:t>
      </w:r>
      <w:r w:rsidRPr="00A8133F">
        <w:rPr>
          <w:rFonts w:cs="Tahoma"/>
          <w:spacing w:val="-4"/>
          <w:lang w:val="ru-RU"/>
        </w:rPr>
        <w:t xml:space="preserve"> </w:t>
      </w:r>
      <w:r w:rsidRPr="00D52B56">
        <w:rPr>
          <w:rFonts w:cs="Tahoma"/>
          <w:spacing w:val="-4"/>
        </w:rPr>
        <w:t>To</w:t>
      </w:r>
      <w:r w:rsidRPr="00A8133F">
        <w:rPr>
          <w:rFonts w:cs="Tahoma"/>
          <w:spacing w:val="-4"/>
          <w:lang w:val="ru-RU"/>
        </w:rPr>
        <w:t xml:space="preserve"> </w:t>
      </w:r>
      <w:r w:rsidRPr="00D52B56">
        <w:rPr>
          <w:rFonts w:cs="Tahoma"/>
          <w:spacing w:val="-4"/>
        </w:rPr>
        <w:t>Go</w:t>
      </w:r>
      <w:r w:rsidRPr="00A8133F">
        <w:rPr>
          <w:rFonts w:cs="Tahoma"/>
          <w:spacing w:val="-4"/>
          <w:lang w:val="ru-RU"/>
        </w:rPr>
        <w:t xml:space="preserve"> на Соответствующем стороннем устройстве только вне территории клиента и не управляется в</w:t>
      </w:r>
      <w:r w:rsidR="00E95463" w:rsidRPr="00D52B56">
        <w:rPr>
          <w:rFonts w:cs="Tahoma"/>
          <w:spacing w:val="-4"/>
        </w:rPr>
        <w:t> </w:t>
      </w:r>
      <w:r w:rsidRPr="00A8133F">
        <w:rPr>
          <w:rFonts w:cs="Tahoma"/>
          <w:spacing w:val="-4"/>
          <w:lang w:val="ru-RU"/>
        </w:rPr>
        <w:t>других целях согласно описанному выше, не рассматривается как «управляемое» в рамках данного определения.</w:t>
      </w:r>
    </w:p>
    <w:p w14:paraId="3DB437C5" w14:textId="77777777" w:rsidR="00755633" w:rsidRPr="00A8133F" w:rsidRDefault="00755633" w:rsidP="004641FD">
      <w:pPr>
        <w:rPr>
          <w:lang w:val="ru-RU"/>
        </w:rPr>
      </w:pPr>
    </w:p>
    <w:p w14:paraId="45CC5D1A" w14:textId="77777777" w:rsidR="00371299" w:rsidRPr="00687E72" w:rsidRDefault="004641FD" w:rsidP="00510F6B">
      <w:pPr>
        <w:rPr>
          <w:rFonts w:cs="Tahoma"/>
          <w:lang w:val="ru-RU"/>
        </w:rPr>
      </w:pPr>
      <w:r w:rsidRPr="00A8133F">
        <w:rPr>
          <w:rFonts w:cs="Tahoma"/>
          <w:lang w:val="ru-RU"/>
        </w:rPr>
        <w:lastRenderedPageBreak/>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E95463">
        <w:rPr>
          <w:rFonts w:cs="Tahoma"/>
        </w:rPr>
        <w:t> </w:t>
      </w:r>
      <w:r w:rsidRPr="00A8133F">
        <w:rPr>
          <w:rFonts w:cs="Tahoma"/>
          <w:lang w:val="ru-RU"/>
        </w:rPr>
        <w:t>является «обеспечивающим выполнение групповой политики» в целях данного примера.</w:t>
      </w:r>
      <w:r w:rsidR="00213B12" w:rsidRPr="00A8133F">
        <w:rPr>
          <w:rFonts w:cs="Tahoma"/>
          <w:lang w:val="ru-RU"/>
        </w:rPr>
        <w:t xml:space="preserve"> </w:t>
      </w:r>
    </w:p>
    <w:p w14:paraId="4C1C94CC" w14:textId="77777777" w:rsidR="00BC02EC" w:rsidRPr="00687E72" w:rsidRDefault="00BC02EC" w:rsidP="00510F6B">
      <w:pPr>
        <w:rPr>
          <w:lang w:val="ru-RU"/>
        </w:rPr>
      </w:pPr>
    </w:p>
    <w:p w14:paraId="7F853497" w14:textId="77777777" w:rsidR="00406CB0" w:rsidRPr="00A8133F" w:rsidRDefault="00023FE7" w:rsidP="00406CB0">
      <w:pPr>
        <w:pStyle w:val="Heading3"/>
        <w:rPr>
          <w:lang w:val="ru-RU"/>
        </w:rPr>
      </w:pPr>
      <w:bookmarkStart w:id="617" w:name="_Toc243157227"/>
      <w:bookmarkStart w:id="618" w:name="_Toc336338194"/>
      <w:bookmarkStart w:id="619" w:name="_Toc380004940"/>
      <w:r w:rsidRPr="00A8133F">
        <w:rPr>
          <w:rFonts w:ascii="Tahoma" w:hAnsi="Tahoma"/>
          <w:sz w:val="24"/>
          <w:lang w:val="ru-RU"/>
        </w:rPr>
        <w:t xml:space="preserve">Соответствующие Продукты, для которых предоставляется скидка </w:t>
      </w:r>
      <w:r w:rsidRPr="00D7143B">
        <w:rPr>
          <w:rFonts w:ascii="Tahoma" w:hAnsi="Tahoma"/>
          <w:sz w:val="24"/>
        </w:rPr>
        <w:t>Up</w:t>
      </w:r>
      <w:r w:rsidR="002F1D8C">
        <w:rPr>
          <w:rFonts w:ascii="Tahoma" w:hAnsi="Tahoma"/>
          <w:sz w:val="24"/>
        </w:rPr>
        <w:t> </w:t>
      </w:r>
      <w:r w:rsidRPr="00D7143B">
        <w:rPr>
          <w:rFonts w:ascii="Tahoma" w:hAnsi="Tahoma"/>
          <w:sz w:val="24"/>
        </w:rPr>
        <w:t>to</w:t>
      </w:r>
      <w:r w:rsidR="002F1D8C">
        <w:rPr>
          <w:rFonts w:ascii="Tahoma" w:hAnsi="Tahoma"/>
          <w:sz w:val="24"/>
        </w:rPr>
        <w:t> </w:t>
      </w:r>
      <w:r w:rsidRPr="00D7143B">
        <w:rPr>
          <w:rFonts w:ascii="Tahoma" w:hAnsi="Tahoma"/>
          <w:sz w:val="24"/>
        </w:rPr>
        <w:t>Date</w:t>
      </w:r>
      <w:r w:rsidRPr="00A8133F">
        <w:rPr>
          <w:rFonts w:ascii="Tahoma" w:hAnsi="Tahoma"/>
          <w:sz w:val="24"/>
          <w:lang w:val="ru-RU"/>
        </w:rPr>
        <w:t xml:space="preserve"> (</w:t>
      </w:r>
      <w:r w:rsidRPr="00D7143B">
        <w:rPr>
          <w:rFonts w:ascii="Tahoma" w:hAnsi="Tahoma"/>
          <w:sz w:val="24"/>
        </w:rPr>
        <w:t>UTD</w:t>
      </w:r>
      <w:r w:rsidRPr="00A8133F">
        <w:rPr>
          <w:rFonts w:ascii="Tahoma" w:hAnsi="Tahoma"/>
          <w:sz w:val="24"/>
          <w:lang w:val="ru-RU"/>
        </w:rPr>
        <w:t>)</w:t>
      </w:r>
      <w:bookmarkEnd w:id="617"/>
      <w:bookmarkEnd w:id="618"/>
      <w:bookmarkEnd w:id="619"/>
    </w:p>
    <w:p w14:paraId="343F86EF" w14:textId="77777777" w:rsidR="00406CB0" w:rsidRPr="00A8133F" w:rsidRDefault="00406CB0" w:rsidP="00406CB0">
      <w:pPr>
        <w:pStyle w:val="Heading3"/>
        <w:rPr>
          <w:rFonts w:ascii="Tahoma" w:hAnsi="Tahoma" w:cs="Tahoma"/>
          <w:sz w:val="18"/>
          <w:szCs w:val="18"/>
          <w:lang w:val="ru-RU"/>
        </w:rPr>
      </w:pPr>
    </w:p>
    <w:p w14:paraId="04283EE4" w14:textId="77777777" w:rsidR="00023FE7" w:rsidRPr="00A8133F" w:rsidRDefault="00023FE7" w:rsidP="00477B4D">
      <w:pPr>
        <w:rPr>
          <w:lang w:val="ru-RU"/>
        </w:rPr>
      </w:pPr>
      <w:r w:rsidRPr="00A8133F">
        <w:rPr>
          <w:lang w:val="ru-RU"/>
        </w:rPr>
        <w:t xml:space="preserve">Клиенты-участники программы </w:t>
      </w:r>
      <w:r w:rsidRPr="00D7143B">
        <w:t>Open</w:t>
      </w:r>
      <w:r w:rsidRPr="00A8133F">
        <w:rPr>
          <w:lang w:val="ru-RU"/>
        </w:rPr>
        <w:t xml:space="preserve"> </w:t>
      </w:r>
      <w:r w:rsidRPr="00D7143B">
        <w:t>Value</w:t>
      </w:r>
      <w:r w:rsidRPr="00A8133F">
        <w:rPr>
          <w:lang w:val="ru-RU"/>
        </w:rPr>
        <w:t xml:space="preserve"> </w:t>
      </w:r>
      <w:r w:rsidRPr="00D7143B">
        <w:t>Subscription</w:t>
      </w:r>
      <w:r w:rsidRPr="00A8133F">
        <w:rPr>
          <w:lang w:val="ru-RU"/>
        </w:rPr>
        <w:t xml:space="preserve"> имеют право на скидку </w:t>
      </w:r>
      <w:r w:rsidRPr="00D7143B">
        <w:t>UTD</w:t>
      </w:r>
      <w:r w:rsidRPr="00A8133F">
        <w:rPr>
          <w:lang w:val="ru-RU"/>
        </w:rPr>
        <w:t xml:space="preserve"> в течение первого года действия соглашения о подписке.</w:t>
      </w:r>
      <w:r w:rsidR="00213B12" w:rsidRPr="00A8133F">
        <w:rPr>
          <w:lang w:val="ru-RU"/>
        </w:rPr>
        <w:t xml:space="preserve"> </w:t>
      </w:r>
      <w:r w:rsidRPr="00A8133F">
        <w:rPr>
          <w:lang w:val="ru-RU"/>
        </w:rPr>
        <w:t xml:space="preserve">Соответствующие клиенты могут приобрести любую из указанных ниже Лицензий со скидкой </w:t>
      </w:r>
      <w:r w:rsidRPr="00D7143B">
        <w:t>UTD</w:t>
      </w:r>
      <w:r w:rsidRPr="00A8133F">
        <w:rPr>
          <w:lang w:val="ru-RU"/>
        </w:rPr>
        <w:t>,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213B12" w:rsidRPr="00A8133F">
        <w:rPr>
          <w:lang w:val="ru-RU"/>
        </w:rPr>
        <w:t xml:space="preserve"> </w:t>
      </w:r>
      <w:r w:rsidRPr="00A8133F">
        <w:rPr>
          <w:color w:val="000000"/>
          <w:lang w:val="ru-RU"/>
        </w:rPr>
        <w:t xml:space="preserve">Как правило, эта скидка предоставляется только для текущей версии продукта или первой предшествующей ей версии. Получение скидки </w:t>
      </w:r>
      <w:r w:rsidRPr="00D7143B">
        <w:rPr>
          <w:color w:val="000000"/>
        </w:rPr>
        <w:t>UTD</w:t>
      </w:r>
      <w:r w:rsidRPr="00A8133F">
        <w:rPr>
          <w:color w:val="000000"/>
          <w:lang w:val="ru-RU"/>
        </w:rPr>
        <w:t xml:space="preserve"> не зависит от платформы, поэтому клиенты </w:t>
      </w:r>
      <w:r w:rsidRPr="00D7143B">
        <w:rPr>
          <w:color w:val="000000"/>
        </w:rPr>
        <w:t>Mac</w:t>
      </w:r>
      <w:r w:rsidRPr="00A8133F">
        <w:rPr>
          <w:color w:val="000000"/>
          <w:lang w:val="ru-RU"/>
        </w:rPr>
        <w:t xml:space="preserve"> также имеют право на скидку.</w:t>
      </w:r>
    </w:p>
    <w:p w14:paraId="17016FEC" w14:textId="77777777" w:rsidR="00C353DE" w:rsidRPr="00A8133F" w:rsidRDefault="00C353DE">
      <w:pPr>
        <w:pStyle w:val="FootnoteBulletLevel1"/>
        <w:ind w:left="360" w:right="720" w:firstLine="0"/>
        <w:rPr>
          <w:rFonts w:ascii="Tahoma" w:hAnsi="Tahoma" w:cs="Tahoma"/>
          <w:sz w:val="18"/>
          <w:szCs w:val="18"/>
          <w:lang w:val="ru-RU"/>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D7143B" w14:paraId="330FB08E" w14:textId="77777777" w:rsidTr="00585CFD">
        <w:trPr>
          <w:tblHeader/>
        </w:trPr>
        <w:tc>
          <w:tcPr>
            <w:tcW w:w="3809" w:type="dxa"/>
            <w:tcBorders>
              <w:top w:val="single" w:sz="4" w:space="0" w:color="auto"/>
              <w:left w:val="single" w:sz="8" w:space="0" w:color="auto"/>
              <w:bottom w:val="single" w:sz="8" w:space="0" w:color="auto"/>
              <w:right w:val="single" w:sz="8" w:space="0" w:color="auto"/>
            </w:tcBorders>
            <w:shd w:val="clear" w:color="auto" w:fill="FFCC99"/>
          </w:tcPr>
          <w:p w14:paraId="2D2F61F7" w14:textId="77777777" w:rsidR="00023FE7" w:rsidRPr="00D7143B" w:rsidRDefault="00023FE7">
            <w:pPr>
              <w:ind w:right="720"/>
              <w:jc w:val="center"/>
              <w:rPr>
                <w:rFonts w:eastAsia="Calibri" w:cs="Tahoma"/>
                <w:b/>
                <w:bCs/>
                <w:color w:val="404040"/>
              </w:rPr>
            </w:pPr>
            <w:r w:rsidRPr="00D7143B">
              <w:rPr>
                <w:rFonts w:cs="Tahoma"/>
                <w:b/>
                <w:bCs/>
              </w:rPr>
              <w:t>UTD лицензия</w:t>
            </w:r>
          </w:p>
        </w:tc>
        <w:tc>
          <w:tcPr>
            <w:tcW w:w="4298" w:type="dxa"/>
            <w:tcBorders>
              <w:top w:val="single" w:sz="4" w:space="0" w:color="auto"/>
              <w:left w:val="nil"/>
              <w:bottom w:val="single" w:sz="8" w:space="0" w:color="auto"/>
              <w:right w:val="single" w:sz="8" w:space="0" w:color="auto"/>
            </w:tcBorders>
            <w:shd w:val="clear" w:color="auto" w:fill="FFCC99"/>
          </w:tcPr>
          <w:p w14:paraId="0DCE012C" w14:textId="77777777" w:rsidR="00023FE7" w:rsidRPr="00D7143B" w:rsidRDefault="00023FE7">
            <w:pPr>
              <w:ind w:right="720"/>
              <w:jc w:val="center"/>
              <w:rPr>
                <w:rFonts w:eastAsia="Calibri" w:cs="Tahoma"/>
                <w:b/>
                <w:bCs/>
                <w:color w:val="404040"/>
              </w:rPr>
            </w:pPr>
            <w:r w:rsidRPr="00D7143B">
              <w:rPr>
                <w:rFonts w:cs="Tahoma"/>
                <w:b/>
                <w:bCs/>
              </w:rPr>
              <w:t>Соответствующая версия</w:t>
            </w:r>
          </w:p>
        </w:tc>
      </w:tr>
      <w:tr w:rsidR="00023FE7" w:rsidRPr="00D7143B" w14:paraId="42820CC2" w14:textId="77777777" w:rsidTr="0044720D">
        <w:trPr>
          <w:trHeight w:val="576"/>
        </w:trPr>
        <w:tc>
          <w:tcPr>
            <w:tcW w:w="3809" w:type="dxa"/>
            <w:tcBorders>
              <w:top w:val="nil"/>
              <w:left w:val="single" w:sz="8" w:space="0" w:color="auto"/>
              <w:bottom w:val="single" w:sz="8" w:space="0" w:color="auto"/>
              <w:right w:val="single" w:sz="8" w:space="0" w:color="auto"/>
            </w:tcBorders>
          </w:tcPr>
          <w:p w14:paraId="7BF4FA92" w14:textId="77777777" w:rsidR="00023FE7" w:rsidRPr="00A8133F" w:rsidRDefault="00023FE7" w:rsidP="00230E01">
            <w:pPr>
              <w:spacing w:before="60"/>
              <w:ind w:left="360" w:right="720"/>
              <w:jc w:val="center"/>
              <w:rPr>
                <w:rFonts w:eastAsia="Calibri" w:cs="Tahoma"/>
                <w:szCs w:val="18"/>
                <w:lang w:val="ru-RU"/>
              </w:rPr>
            </w:pPr>
            <w:r w:rsidRPr="00D7143B">
              <w:rPr>
                <w:rFonts w:cs="Tahoma"/>
                <w:szCs w:val="18"/>
              </w:rPr>
              <w:t>Core</w:t>
            </w:r>
            <w:r w:rsidRPr="00A8133F">
              <w:rPr>
                <w:rFonts w:cs="Tahoma"/>
                <w:szCs w:val="18"/>
                <w:lang w:val="ru-RU"/>
              </w:rPr>
              <w:t xml:space="preserve"> </w:t>
            </w:r>
            <w:r w:rsidRPr="00D7143B">
              <w:rPr>
                <w:rFonts w:cs="Tahoma"/>
                <w:szCs w:val="18"/>
              </w:rPr>
              <w:t>CAL</w:t>
            </w:r>
            <w:r w:rsidRPr="00A8133F">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003D9BB8" w14:textId="77777777" w:rsidR="00023FE7" w:rsidRPr="00D7143B" w:rsidRDefault="00023FE7" w:rsidP="00230E01">
            <w:pPr>
              <w:pStyle w:val="Bulletedlistflush"/>
              <w:spacing w:before="60"/>
              <w:ind w:left="576" w:right="720" w:firstLine="0"/>
              <w:jc w:val="center"/>
            </w:pPr>
            <w:r w:rsidRPr="00D7143B">
              <w:rPr>
                <w:rFonts w:ascii="Tahoma" w:hAnsi="Tahoma" w:cs="Tahoma"/>
                <w:sz w:val="18"/>
                <w:szCs w:val="18"/>
              </w:rPr>
              <w:t>Любая с лицензией Core CAL</w:t>
            </w:r>
          </w:p>
          <w:p w14:paraId="568B8BE1" w14:textId="77777777" w:rsidR="00023FE7" w:rsidRPr="00D7143B" w:rsidRDefault="00023FE7" w:rsidP="00230E01">
            <w:pPr>
              <w:pStyle w:val="Bulletedlistflush"/>
              <w:ind w:left="576" w:right="720" w:firstLine="0"/>
              <w:jc w:val="center"/>
              <w:rPr>
                <w:rFonts w:ascii="Tahoma" w:hAnsi="Tahoma" w:cs="Tahoma"/>
                <w:sz w:val="18"/>
                <w:szCs w:val="18"/>
              </w:rPr>
            </w:pPr>
          </w:p>
        </w:tc>
      </w:tr>
      <w:tr w:rsidR="00023FE7" w:rsidRPr="002D7DAF" w14:paraId="66429F28" w14:textId="77777777" w:rsidTr="0044720D">
        <w:trPr>
          <w:trHeight w:val="576"/>
        </w:trPr>
        <w:tc>
          <w:tcPr>
            <w:tcW w:w="3809" w:type="dxa"/>
            <w:tcBorders>
              <w:top w:val="nil"/>
              <w:left w:val="single" w:sz="8" w:space="0" w:color="auto"/>
              <w:bottom w:val="single" w:sz="8" w:space="0" w:color="auto"/>
              <w:right w:val="single" w:sz="8" w:space="0" w:color="auto"/>
            </w:tcBorders>
          </w:tcPr>
          <w:p w14:paraId="1230446C" w14:textId="77777777" w:rsidR="00023FE7" w:rsidRPr="00A8133F" w:rsidRDefault="00023FE7" w:rsidP="00230E01">
            <w:pPr>
              <w:spacing w:before="60"/>
              <w:ind w:left="360" w:right="720"/>
              <w:jc w:val="center"/>
              <w:rPr>
                <w:rFonts w:eastAsia="Calibri" w:cs="Tahoma"/>
                <w:szCs w:val="18"/>
                <w:lang w:val="ru-RU"/>
              </w:rPr>
            </w:pP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60BDA3D2" w14:textId="77777777" w:rsidR="00023FE7" w:rsidRPr="00A8133F" w:rsidRDefault="00023FE7" w:rsidP="00230E01">
            <w:pPr>
              <w:pStyle w:val="Bulletedlistflush"/>
              <w:spacing w:before="60"/>
              <w:ind w:left="576" w:right="720" w:firstLine="0"/>
              <w:jc w:val="center"/>
              <w:rPr>
                <w:rFonts w:ascii="Tahoma" w:hAnsi="Tahoma" w:cs="Tahoma"/>
                <w:sz w:val="18"/>
                <w:szCs w:val="18"/>
                <w:lang w:val="ru-RU"/>
              </w:rPr>
            </w:pPr>
            <w:r w:rsidRPr="00A8133F">
              <w:rPr>
                <w:rFonts w:ascii="Tahoma" w:hAnsi="Tahoma" w:cs="Tahoma"/>
                <w:sz w:val="18"/>
                <w:szCs w:val="18"/>
                <w:lang w:val="ru-RU"/>
              </w:rPr>
              <w:t xml:space="preserve">Любая с лицензией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CAL</w:t>
            </w:r>
          </w:p>
        </w:tc>
      </w:tr>
      <w:tr w:rsidR="0000615E" w:rsidRPr="00D7143B" w14:paraId="53373381" w14:textId="77777777" w:rsidTr="0044720D">
        <w:trPr>
          <w:trHeight w:val="576"/>
        </w:trPr>
        <w:tc>
          <w:tcPr>
            <w:tcW w:w="3809" w:type="dxa"/>
            <w:tcBorders>
              <w:top w:val="nil"/>
              <w:left w:val="single" w:sz="8" w:space="0" w:color="auto"/>
              <w:bottom w:val="single" w:sz="8" w:space="0" w:color="auto"/>
              <w:right w:val="single" w:sz="8" w:space="0" w:color="auto"/>
            </w:tcBorders>
          </w:tcPr>
          <w:p w14:paraId="24E0A2A4" w14:textId="77777777" w:rsidR="0000615E" w:rsidRPr="00D7143B" w:rsidRDefault="0000615E" w:rsidP="002F1D8C">
            <w:pPr>
              <w:spacing w:before="60"/>
              <w:ind w:left="360" w:right="720"/>
              <w:jc w:val="center"/>
              <w:rPr>
                <w:rFonts w:eastAsia="Calibri" w:cs="Tahoma"/>
                <w:szCs w:val="18"/>
              </w:rPr>
            </w:pPr>
            <w:r w:rsidRPr="00D7143B">
              <w:rPr>
                <w:rFonts w:cs="Tahoma"/>
                <w:szCs w:val="18"/>
              </w:rPr>
              <w:t>Office профессиональный плюс</w:t>
            </w:r>
            <w:r w:rsidR="002F1D8C">
              <w:rPr>
                <w:rFonts w:cs="Tahoma"/>
                <w:szCs w:val="18"/>
              </w:rPr>
              <w:t> </w:t>
            </w:r>
            <w:r w:rsidRPr="00D7143B">
              <w:rPr>
                <w:rFonts w:cs="Tahoma"/>
                <w:szCs w:val="18"/>
              </w:rPr>
              <w:t>2013</w:t>
            </w:r>
          </w:p>
        </w:tc>
        <w:tc>
          <w:tcPr>
            <w:tcW w:w="4298" w:type="dxa"/>
            <w:tcBorders>
              <w:top w:val="nil"/>
              <w:left w:val="nil"/>
              <w:bottom w:val="single" w:sz="8" w:space="0" w:color="auto"/>
              <w:right w:val="single" w:sz="8" w:space="0" w:color="auto"/>
            </w:tcBorders>
          </w:tcPr>
          <w:p w14:paraId="58CC30A3" w14:textId="77777777" w:rsidR="008B2AA7" w:rsidRPr="00A8133F" w:rsidRDefault="008B2AA7" w:rsidP="00AD7573">
            <w:pPr>
              <w:pStyle w:val="Bulletedlistflush"/>
              <w:spacing w:before="60"/>
              <w:ind w:left="576" w:right="720" w:firstLine="0"/>
              <w:jc w:val="center"/>
              <w:rPr>
                <w:lang w:val="ru-RU"/>
              </w:rPr>
            </w:pPr>
            <w:r w:rsidRPr="00D7143B">
              <w:rPr>
                <w:rFonts w:ascii="Tahoma" w:hAnsi="Tahoma" w:cs="Tahoma"/>
                <w:sz w:val="18"/>
                <w:szCs w:val="18"/>
              </w:rPr>
              <w:t>Office</w:t>
            </w:r>
            <w:r w:rsidRPr="00A8133F">
              <w:rPr>
                <w:rFonts w:ascii="Tahoma" w:hAnsi="Tahoma" w:cs="Tahoma"/>
                <w:sz w:val="18"/>
                <w:szCs w:val="18"/>
                <w:lang w:val="ru-RU"/>
              </w:rPr>
              <w:t xml:space="preserve"> профессиональный плюс</w:t>
            </w:r>
            <w:r w:rsidR="00AD7573">
              <w:rPr>
                <w:rFonts w:ascii="Tahoma" w:hAnsi="Tahoma" w:cs="Tahoma"/>
                <w:sz w:val="18"/>
                <w:szCs w:val="18"/>
              </w:rPr>
              <w:t> </w:t>
            </w:r>
            <w:r w:rsidRPr="00A8133F">
              <w:rPr>
                <w:rFonts w:ascii="Tahoma" w:hAnsi="Tahoma" w:cs="Tahoma"/>
                <w:sz w:val="18"/>
                <w:szCs w:val="18"/>
                <w:lang w:val="ru-RU"/>
              </w:rPr>
              <w:t>2013</w:t>
            </w:r>
          </w:p>
          <w:p w14:paraId="2C72CCDC" w14:textId="77777777" w:rsidR="0000615E" w:rsidRPr="00A8133F" w:rsidRDefault="0000615E" w:rsidP="00AD7573">
            <w:pPr>
              <w:pStyle w:val="Bulletedlistflush"/>
              <w:ind w:left="576" w:right="720" w:firstLine="0"/>
              <w:jc w:val="center"/>
              <w:rPr>
                <w:lang w:val="ru-RU"/>
              </w:rPr>
            </w:pPr>
            <w:r w:rsidRPr="00D7143B">
              <w:rPr>
                <w:rFonts w:ascii="Tahoma" w:hAnsi="Tahoma" w:cs="Tahoma"/>
                <w:sz w:val="18"/>
                <w:szCs w:val="18"/>
              </w:rPr>
              <w:t>Office</w:t>
            </w:r>
            <w:r w:rsidRPr="00A8133F">
              <w:rPr>
                <w:rFonts w:ascii="Tahoma" w:hAnsi="Tahoma" w:cs="Tahoma"/>
                <w:sz w:val="18"/>
                <w:szCs w:val="18"/>
                <w:lang w:val="ru-RU"/>
              </w:rPr>
              <w:t xml:space="preserve"> профессиональный плюс</w:t>
            </w:r>
            <w:r w:rsidR="00AD7573">
              <w:rPr>
                <w:rFonts w:ascii="Tahoma" w:hAnsi="Tahoma" w:cs="Tahoma"/>
                <w:sz w:val="18"/>
                <w:szCs w:val="18"/>
              </w:rPr>
              <w:t> </w:t>
            </w:r>
            <w:r w:rsidRPr="00A8133F">
              <w:rPr>
                <w:rFonts w:ascii="Tahoma" w:hAnsi="Tahoma" w:cs="Tahoma"/>
                <w:sz w:val="18"/>
                <w:szCs w:val="18"/>
                <w:lang w:val="ru-RU"/>
              </w:rPr>
              <w:t>2010</w:t>
            </w:r>
          </w:p>
          <w:p w14:paraId="4B29E020" w14:textId="77777777" w:rsidR="002D0FAC" w:rsidRPr="00D7143B" w:rsidRDefault="002D0FAC" w:rsidP="00230E01">
            <w:pPr>
              <w:pStyle w:val="Bulletedlistflush"/>
              <w:ind w:left="576" w:right="720" w:firstLine="0"/>
              <w:jc w:val="center"/>
            </w:pPr>
            <w:r w:rsidRPr="00D7143B">
              <w:rPr>
                <w:rFonts w:ascii="Tahoma" w:hAnsi="Tahoma" w:cs="Tahoma"/>
                <w:sz w:val="18"/>
                <w:szCs w:val="18"/>
              </w:rPr>
              <w:t>Office профессиональный 2013</w:t>
            </w:r>
          </w:p>
          <w:p w14:paraId="2087FB0D" w14:textId="77777777" w:rsidR="0000615E" w:rsidRPr="00D7143B" w:rsidRDefault="0000615E" w:rsidP="00230E01">
            <w:pPr>
              <w:pStyle w:val="Bulletedlistflush"/>
              <w:ind w:left="576" w:right="720" w:firstLine="0"/>
              <w:jc w:val="center"/>
            </w:pPr>
            <w:r w:rsidRPr="00D7143B">
              <w:rPr>
                <w:rFonts w:ascii="Tahoma" w:hAnsi="Tahoma" w:cs="Tahoma"/>
                <w:sz w:val="18"/>
                <w:szCs w:val="18"/>
              </w:rPr>
              <w:t>Office профессиональный 2010</w:t>
            </w:r>
          </w:p>
          <w:p w14:paraId="1BB6E9E2" w14:textId="77777777" w:rsidR="0000615E" w:rsidRPr="00D7143B" w:rsidRDefault="0000615E" w:rsidP="008B2AA7">
            <w:pPr>
              <w:pStyle w:val="Bulletedlistflush"/>
              <w:ind w:left="576" w:right="720" w:firstLine="0"/>
              <w:jc w:val="center"/>
              <w:rPr>
                <w:rFonts w:ascii="Tahoma" w:hAnsi="Tahoma" w:cs="Tahoma"/>
                <w:sz w:val="18"/>
                <w:szCs w:val="18"/>
              </w:rPr>
            </w:pPr>
          </w:p>
        </w:tc>
      </w:tr>
      <w:tr w:rsidR="00023FE7" w:rsidRPr="00D7143B" w14:paraId="07C57503" w14:textId="77777777" w:rsidTr="0044720D">
        <w:trPr>
          <w:trHeight w:val="576"/>
        </w:trPr>
        <w:tc>
          <w:tcPr>
            <w:tcW w:w="3809" w:type="dxa"/>
            <w:tcBorders>
              <w:top w:val="nil"/>
              <w:left w:val="single" w:sz="8" w:space="0" w:color="auto"/>
              <w:bottom w:val="single" w:sz="8" w:space="0" w:color="auto"/>
              <w:right w:val="single" w:sz="8" w:space="0" w:color="auto"/>
            </w:tcBorders>
          </w:tcPr>
          <w:p w14:paraId="07BFC2BE" w14:textId="77777777" w:rsidR="00023FE7" w:rsidRPr="00A8133F" w:rsidRDefault="00023FE7" w:rsidP="00230E01">
            <w:pPr>
              <w:spacing w:before="60"/>
              <w:ind w:left="360" w:right="720"/>
              <w:jc w:val="center"/>
              <w:rPr>
                <w:rFonts w:eastAsia="Calibri" w:cs="Tahoma"/>
                <w:color w:val="000000"/>
                <w:szCs w:val="18"/>
                <w:lang w:val="ru-RU"/>
              </w:rPr>
            </w:pPr>
            <w:r w:rsidRPr="00D7143B">
              <w:rPr>
                <w:rFonts w:cs="Tahoma"/>
                <w:color w:val="000000"/>
                <w:szCs w:val="18"/>
              </w:rPr>
              <w:t>Small</w:t>
            </w:r>
            <w:r w:rsidRPr="00A8133F">
              <w:rPr>
                <w:rFonts w:cs="Tahoma"/>
                <w:color w:val="000000"/>
                <w:szCs w:val="18"/>
                <w:lang w:val="ru-RU"/>
              </w:rPr>
              <w:t xml:space="preserve"> </w:t>
            </w:r>
            <w:r w:rsidRPr="00D7143B">
              <w:rPr>
                <w:rFonts w:cs="Tahoma"/>
                <w:color w:val="000000"/>
                <w:szCs w:val="18"/>
              </w:rPr>
              <w:t>Business</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w:t>
            </w:r>
            <w:r w:rsidRPr="00D7143B">
              <w:rPr>
                <w:rFonts w:cs="Tahoma"/>
                <w:color w:val="000000"/>
                <w:szCs w:val="18"/>
              </w:rPr>
              <w:t>Standard</w:t>
            </w:r>
            <w:r w:rsidRPr="00A8133F">
              <w:rPr>
                <w:rFonts w:cs="Tahoma"/>
                <w:color w:val="000000"/>
                <w:szCs w:val="18"/>
                <w:lang w:val="ru-RU"/>
              </w:rPr>
              <w:t xml:space="preserve"> 2011 </w:t>
            </w:r>
            <w:r w:rsidRPr="00D7143B">
              <w:rPr>
                <w:rFonts w:cs="Tahoma"/>
                <w:color w:val="000000"/>
                <w:szCs w:val="18"/>
              </w:rPr>
              <w:t>CAL</w:t>
            </w:r>
            <w:r w:rsidRPr="00A8133F">
              <w:rPr>
                <w:rFonts w:cs="Tahoma"/>
                <w:color w:val="000000"/>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629EB58F" w14:textId="77777777" w:rsidR="00684C4D" w:rsidRPr="00D7143B" w:rsidRDefault="00684C4D" w:rsidP="00230E01">
            <w:pPr>
              <w:spacing w:before="60"/>
              <w:ind w:left="576" w:right="720"/>
              <w:jc w:val="center"/>
            </w:pPr>
            <w:r w:rsidRPr="00D7143B">
              <w:rPr>
                <w:rFonts w:eastAsia="Calibri" w:cs="Tahoma"/>
                <w:color w:val="000000"/>
                <w:szCs w:val="18"/>
              </w:rPr>
              <w:t>Windows Small Business Server 2011 CAL</w:t>
            </w:r>
          </w:p>
          <w:p w14:paraId="7DA8142D" w14:textId="77777777" w:rsidR="00023FE7" w:rsidRPr="00D7143B" w:rsidRDefault="00023FE7">
            <w:pPr>
              <w:pStyle w:val="Bulletedlistflush"/>
              <w:ind w:left="576" w:right="720" w:firstLine="0"/>
              <w:jc w:val="center"/>
            </w:pPr>
            <w:r w:rsidRPr="00D7143B">
              <w:rPr>
                <w:rFonts w:ascii="Tahoma" w:hAnsi="Tahoma" w:cs="Tahoma"/>
                <w:color w:val="000000"/>
                <w:sz w:val="18"/>
                <w:szCs w:val="18"/>
              </w:rPr>
              <w:t>Windows Small Business Server Standard 2008 CAL</w:t>
            </w:r>
          </w:p>
          <w:p w14:paraId="341AEB66" w14:textId="77777777" w:rsidR="00023FE7" w:rsidRPr="00D7143B" w:rsidRDefault="00023FE7" w:rsidP="00230E01">
            <w:pPr>
              <w:pStyle w:val="Bulletedlistflush"/>
              <w:ind w:left="576" w:right="720" w:firstLine="0"/>
              <w:jc w:val="center"/>
              <w:rPr>
                <w:rFonts w:ascii="Tahoma" w:hAnsi="Tahoma" w:cs="Tahoma"/>
                <w:color w:val="000000"/>
                <w:sz w:val="18"/>
                <w:szCs w:val="18"/>
              </w:rPr>
            </w:pPr>
          </w:p>
        </w:tc>
      </w:tr>
      <w:tr w:rsidR="00023FE7" w:rsidRPr="00D7143B" w14:paraId="648A6E19" w14:textId="77777777" w:rsidTr="0044720D">
        <w:trPr>
          <w:trHeight w:val="576"/>
        </w:trPr>
        <w:tc>
          <w:tcPr>
            <w:tcW w:w="3809" w:type="dxa"/>
            <w:tcBorders>
              <w:top w:val="nil"/>
              <w:left w:val="single" w:sz="8" w:space="0" w:color="auto"/>
              <w:bottom w:val="single" w:sz="8" w:space="0" w:color="auto"/>
              <w:right w:val="single" w:sz="8" w:space="0" w:color="auto"/>
            </w:tcBorders>
          </w:tcPr>
          <w:p w14:paraId="3D26961C" w14:textId="77777777" w:rsidR="00023FE7" w:rsidRPr="00A8133F" w:rsidRDefault="00023FE7" w:rsidP="00230E01">
            <w:pPr>
              <w:spacing w:before="60"/>
              <w:ind w:left="360" w:right="720"/>
              <w:jc w:val="center"/>
              <w:rPr>
                <w:rFonts w:eastAsia="Calibri" w:cs="Tahoma"/>
                <w:szCs w:val="18"/>
                <w:lang w:val="ru-RU"/>
              </w:rPr>
            </w:pPr>
            <w:r w:rsidRPr="00D7143B">
              <w:rPr>
                <w:rFonts w:cs="Tahoma"/>
                <w:szCs w:val="18"/>
              </w:rPr>
              <w:t>Small</w:t>
            </w:r>
            <w:r w:rsidRPr="00A8133F">
              <w:rPr>
                <w:rFonts w:cs="Tahoma"/>
                <w:szCs w:val="18"/>
                <w:lang w:val="ru-RU"/>
              </w:rPr>
              <w:t xml:space="preserve"> </w:t>
            </w:r>
            <w:r w:rsidRPr="00D7143B">
              <w:rPr>
                <w:rFonts w:cs="Tahoma"/>
                <w:szCs w:val="18"/>
              </w:rPr>
              <w:t>Business</w:t>
            </w:r>
            <w:r w:rsidRPr="00A8133F">
              <w:rPr>
                <w:rFonts w:cs="Tahoma"/>
                <w:szCs w:val="18"/>
                <w:lang w:val="ru-RU"/>
              </w:rPr>
              <w:t xml:space="preserve"> </w:t>
            </w:r>
            <w:r w:rsidRPr="00D7143B">
              <w:rPr>
                <w:rFonts w:cs="Tahoma"/>
                <w:szCs w:val="18"/>
              </w:rPr>
              <w:t>Server</w:t>
            </w:r>
            <w:r w:rsidRPr="00A8133F">
              <w:rPr>
                <w:rFonts w:cs="Tahoma"/>
                <w:szCs w:val="18"/>
                <w:lang w:val="ru-RU"/>
              </w:rPr>
              <w:t xml:space="preserve"> </w:t>
            </w:r>
            <w:r w:rsidRPr="00D7143B">
              <w:rPr>
                <w:rFonts w:cs="Tahoma"/>
                <w:szCs w:val="18"/>
              </w:rPr>
              <w:t>Premium</w:t>
            </w:r>
            <w:r w:rsidRPr="00A8133F">
              <w:rPr>
                <w:rFonts w:cs="Tahoma"/>
                <w:szCs w:val="18"/>
                <w:lang w:val="ru-RU"/>
              </w:rPr>
              <w:t xml:space="preserve"> 2011 </w:t>
            </w:r>
            <w:r w:rsidRPr="00D7143B">
              <w:rPr>
                <w:rFonts w:cs="Tahoma"/>
                <w:szCs w:val="18"/>
              </w:rPr>
              <w:t>CAL</w:t>
            </w:r>
            <w:r w:rsidRPr="00A8133F">
              <w:rPr>
                <w:rFonts w:cs="Tahoma"/>
                <w:szCs w:val="18"/>
                <w:lang w:val="ru-RU"/>
              </w:rPr>
              <w:t xml:space="preserve"> («на устройство» или пользовательская лицензия)</w:t>
            </w:r>
          </w:p>
        </w:tc>
        <w:tc>
          <w:tcPr>
            <w:tcW w:w="4298" w:type="dxa"/>
            <w:tcBorders>
              <w:top w:val="nil"/>
              <w:left w:val="nil"/>
              <w:bottom w:val="single" w:sz="8" w:space="0" w:color="auto"/>
              <w:right w:val="single" w:sz="8" w:space="0" w:color="auto"/>
            </w:tcBorders>
          </w:tcPr>
          <w:p w14:paraId="0C59757C" w14:textId="77777777" w:rsidR="00684C4D" w:rsidRPr="00D7143B" w:rsidRDefault="00684C4D" w:rsidP="00230E01">
            <w:pPr>
              <w:spacing w:before="60"/>
              <w:ind w:left="576" w:right="720"/>
              <w:jc w:val="center"/>
            </w:pPr>
            <w:r w:rsidRPr="00D7143B">
              <w:rPr>
                <w:rFonts w:eastAsia="Calibri" w:cs="Tahoma"/>
                <w:color w:val="000000"/>
                <w:szCs w:val="18"/>
              </w:rPr>
              <w:t>Windows Small Business Server Premium 2011 CAL</w:t>
            </w:r>
          </w:p>
          <w:p w14:paraId="5EFCCA32" w14:textId="77777777" w:rsidR="00023FE7" w:rsidRPr="00D7143B" w:rsidRDefault="00023FE7">
            <w:pPr>
              <w:pStyle w:val="Bulletedlistflush"/>
              <w:ind w:left="576" w:right="720" w:firstLine="0"/>
              <w:jc w:val="center"/>
            </w:pPr>
            <w:r w:rsidRPr="00D7143B">
              <w:rPr>
                <w:rFonts w:ascii="Tahoma" w:hAnsi="Tahoma" w:cs="Tahoma"/>
                <w:color w:val="000000"/>
                <w:sz w:val="18"/>
                <w:szCs w:val="18"/>
              </w:rPr>
              <w:t>Windows Small Business Server Premium 2008 CAL</w:t>
            </w:r>
          </w:p>
          <w:p w14:paraId="22E5CA31" w14:textId="77777777" w:rsidR="00023FE7" w:rsidRPr="00D7143B" w:rsidRDefault="00023FE7" w:rsidP="00230E01">
            <w:pPr>
              <w:pStyle w:val="Bulletedlistflush"/>
              <w:ind w:left="576" w:right="720" w:firstLine="0"/>
              <w:jc w:val="center"/>
              <w:rPr>
                <w:rFonts w:ascii="Tahoma" w:hAnsi="Tahoma" w:cs="Tahoma"/>
                <w:sz w:val="18"/>
                <w:szCs w:val="18"/>
              </w:rPr>
            </w:pPr>
          </w:p>
        </w:tc>
      </w:tr>
      <w:tr w:rsidR="00023FE7" w:rsidRPr="00D7143B" w14:paraId="249857B9" w14:textId="77777777" w:rsidTr="0044720D">
        <w:trPr>
          <w:trHeight w:val="576"/>
        </w:trPr>
        <w:tc>
          <w:tcPr>
            <w:tcW w:w="3809" w:type="dxa"/>
            <w:tcBorders>
              <w:top w:val="nil"/>
              <w:left w:val="single" w:sz="8" w:space="0" w:color="auto"/>
              <w:bottom w:val="single" w:sz="8" w:space="0" w:color="auto"/>
              <w:right w:val="single" w:sz="8" w:space="0" w:color="auto"/>
            </w:tcBorders>
          </w:tcPr>
          <w:p w14:paraId="2DAEAD0B" w14:textId="77777777" w:rsidR="00023FE7" w:rsidRPr="00A8133F" w:rsidRDefault="00023FE7" w:rsidP="00230E01">
            <w:pPr>
              <w:spacing w:before="60"/>
              <w:ind w:left="360" w:right="720"/>
              <w:jc w:val="center"/>
              <w:rPr>
                <w:lang w:val="ru-RU"/>
              </w:rPr>
            </w:pPr>
            <w:r w:rsidRPr="00D7143B">
              <w:rPr>
                <w:rFonts w:cs="Tahoma"/>
                <w:szCs w:val="18"/>
              </w:rPr>
              <w:t>Essential</w:t>
            </w:r>
            <w:r w:rsidRPr="00A8133F">
              <w:rPr>
                <w:rFonts w:cs="Tahoma"/>
                <w:szCs w:val="18"/>
                <w:lang w:val="ru-RU"/>
              </w:rPr>
              <w:t xml:space="preserve"> </w:t>
            </w:r>
            <w:r w:rsidRPr="00D7143B">
              <w:rPr>
                <w:rFonts w:cs="Tahoma"/>
                <w:szCs w:val="18"/>
              </w:rPr>
              <w:t>Business</w:t>
            </w:r>
            <w:r w:rsidRPr="00A8133F">
              <w:rPr>
                <w:rFonts w:cs="Tahoma"/>
                <w:szCs w:val="18"/>
                <w:lang w:val="ru-RU"/>
              </w:rPr>
              <w:t xml:space="preserve"> </w:t>
            </w:r>
            <w:r w:rsidRPr="00D7143B">
              <w:rPr>
                <w:rFonts w:cs="Tahoma"/>
                <w:szCs w:val="18"/>
              </w:rPr>
              <w:t>Server</w:t>
            </w:r>
            <w:r w:rsidRPr="00A8133F">
              <w:rPr>
                <w:rFonts w:cs="Tahoma"/>
                <w:szCs w:val="18"/>
                <w:lang w:val="ru-RU"/>
              </w:rPr>
              <w:t xml:space="preserve"> </w:t>
            </w:r>
            <w:r w:rsidRPr="00D7143B">
              <w:rPr>
                <w:rFonts w:cs="Tahoma"/>
                <w:szCs w:val="18"/>
              </w:rPr>
              <w:t>Standard</w:t>
            </w:r>
            <w:r w:rsidRPr="00A8133F">
              <w:rPr>
                <w:rFonts w:cs="Tahoma"/>
                <w:szCs w:val="18"/>
                <w:lang w:val="ru-RU"/>
              </w:rPr>
              <w:t xml:space="preserve"> 2008 </w:t>
            </w:r>
            <w:r w:rsidRPr="00D7143B">
              <w:rPr>
                <w:rFonts w:cs="Tahoma"/>
                <w:szCs w:val="18"/>
              </w:rPr>
              <w:t>CAL</w:t>
            </w:r>
            <w:r w:rsidRPr="00A8133F">
              <w:rPr>
                <w:rFonts w:cs="Tahoma"/>
                <w:szCs w:val="18"/>
                <w:lang w:val="ru-RU"/>
              </w:rPr>
              <w:t xml:space="preserve"> («на</w:t>
            </w:r>
            <w:r w:rsidR="002F1D8C">
              <w:rPr>
                <w:rFonts w:cs="Tahoma"/>
                <w:szCs w:val="18"/>
              </w:rPr>
              <w:t> </w:t>
            </w:r>
            <w:r w:rsidRPr="00A8133F">
              <w:rPr>
                <w:rFonts w:cs="Tahoma"/>
                <w:szCs w:val="18"/>
                <w:lang w:val="ru-RU"/>
              </w:rPr>
              <w:t>устройство» или пользовательская лицензия)</w:t>
            </w:r>
          </w:p>
          <w:p w14:paraId="2131516B" w14:textId="77777777" w:rsidR="00230E01" w:rsidRPr="00A8133F"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14:paraId="7C0D4837" w14:textId="77777777" w:rsidR="00023FE7" w:rsidRPr="00D7143B" w:rsidRDefault="00023FE7" w:rsidP="00230E01">
            <w:pPr>
              <w:pStyle w:val="Bulletedlistflush"/>
              <w:spacing w:before="60"/>
              <w:ind w:left="576" w:right="720" w:firstLine="0"/>
              <w:jc w:val="center"/>
              <w:rPr>
                <w:rFonts w:ascii="Tahoma" w:hAnsi="Tahoma" w:cs="Tahoma"/>
                <w:sz w:val="18"/>
                <w:szCs w:val="18"/>
              </w:rPr>
            </w:pPr>
            <w:r w:rsidRPr="00D7143B">
              <w:rPr>
                <w:rFonts w:ascii="Tahoma" w:hAnsi="Tahoma" w:cs="Tahoma"/>
                <w:sz w:val="18"/>
                <w:szCs w:val="18"/>
              </w:rPr>
              <w:t>Windows Essential Business Server Standard 2008 CAL</w:t>
            </w:r>
          </w:p>
        </w:tc>
      </w:tr>
      <w:tr w:rsidR="00023FE7" w:rsidRPr="00D7143B" w14:paraId="1E92E643" w14:textId="77777777" w:rsidTr="0044720D">
        <w:trPr>
          <w:trHeight w:val="576"/>
        </w:trPr>
        <w:tc>
          <w:tcPr>
            <w:tcW w:w="3809" w:type="dxa"/>
            <w:tcBorders>
              <w:top w:val="nil"/>
              <w:left w:val="single" w:sz="8" w:space="0" w:color="auto"/>
              <w:bottom w:val="single" w:sz="8" w:space="0" w:color="auto"/>
              <w:right w:val="single" w:sz="8" w:space="0" w:color="auto"/>
            </w:tcBorders>
          </w:tcPr>
          <w:p w14:paraId="036A23DC" w14:textId="77777777" w:rsidR="00023FE7" w:rsidRPr="00A8133F" w:rsidRDefault="00023FE7" w:rsidP="00230E01">
            <w:pPr>
              <w:spacing w:before="60"/>
              <w:ind w:left="360" w:right="720"/>
              <w:jc w:val="center"/>
              <w:rPr>
                <w:lang w:val="ru-RU"/>
              </w:rPr>
            </w:pPr>
            <w:r w:rsidRPr="00D7143B">
              <w:rPr>
                <w:rFonts w:cs="Tahoma"/>
                <w:szCs w:val="18"/>
              </w:rPr>
              <w:t>Essential</w:t>
            </w:r>
            <w:r w:rsidRPr="00A8133F">
              <w:rPr>
                <w:rFonts w:cs="Tahoma"/>
                <w:szCs w:val="18"/>
                <w:lang w:val="ru-RU"/>
              </w:rPr>
              <w:t xml:space="preserve"> </w:t>
            </w:r>
            <w:r w:rsidRPr="00D7143B">
              <w:rPr>
                <w:rFonts w:cs="Tahoma"/>
                <w:szCs w:val="18"/>
              </w:rPr>
              <w:t>Business</w:t>
            </w:r>
            <w:r w:rsidRPr="00A8133F">
              <w:rPr>
                <w:rFonts w:cs="Tahoma"/>
                <w:szCs w:val="18"/>
                <w:lang w:val="ru-RU"/>
              </w:rPr>
              <w:t xml:space="preserve"> </w:t>
            </w:r>
            <w:r w:rsidRPr="00D7143B">
              <w:rPr>
                <w:rFonts w:cs="Tahoma"/>
                <w:szCs w:val="18"/>
              </w:rPr>
              <w:t>Server</w:t>
            </w:r>
            <w:r w:rsidRPr="00A8133F">
              <w:rPr>
                <w:rFonts w:cs="Tahoma"/>
                <w:szCs w:val="18"/>
                <w:lang w:val="ru-RU"/>
              </w:rPr>
              <w:t xml:space="preserve"> </w:t>
            </w:r>
            <w:r w:rsidRPr="00D7143B">
              <w:rPr>
                <w:rFonts w:cs="Tahoma"/>
                <w:szCs w:val="18"/>
              </w:rPr>
              <w:t>Premium</w:t>
            </w:r>
            <w:r w:rsidRPr="00A8133F">
              <w:rPr>
                <w:rFonts w:cs="Tahoma"/>
                <w:szCs w:val="18"/>
                <w:lang w:val="ru-RU"/>
              </w:rPr>
              <w:t xml:space="preserve"> 2008 </w:t>
            </w:r>
            <w:r w:rsidRPr="00D7143B">
              <w:rPr>
                <w:rFonts w:cs="Tahoma"/>
                <w:szCs w:val="18"/>
              </w:rPr>
              <w:t>CAL</w:t>
            </w:r>
            <w:r w:rsidRPr="00A8133F">
              <w:rPr>
                <w:rFonts w:cs="Tahoma"/>
                <w:szCs w:val="18"/>
                <w:lang w:val="ru-RU"/>
              </w:rPr>
              <w:t xml:space="preserve"> («на</w:t>
            </w:r>
            <w:r w:rsidR="002F1D8C">
              <w:rPr>
                <w:rFonts w:cs="Tahoma"/>
                <w:szCs w:val="18"/>
              </w:rPr>
              <w:t> </w:t>
            </w:r>
            <w:r w:rsidRPr="00A8133F">
              <w:rPr>
                <w:rFonts w:cs="Tahoma"/>
                <w:szCs w:val="18"/>
                <w:lang w:val="ru-RU"/>
              </w:rPr>
              <w:t>устройство» или пользовательская лицензия)</w:t>
            </w:r>
          </w:p>
          <w:p w14:paraId="19EE659F" w14:textId="77777777" w:rsidR="00230E01" w:rsidRPr="00A8133F" w:rsidRDefault="00230E01" w:rsidP="00230E01">
            <w:pPr>
              <w:ind w:left="360" w:right="720"/>
              <w:jc w:val="center"/>
              <w:rPr>
                <w:rFonts w:eastAsia="Calibri" w:cs="Tahoma"/>
                <w:szCs w:val="18"/>
                <w:lang w:val="ru-RU"/>
              </w:rPr>
            </w:pPr>
          </w:p>
        </w:tc>
        <w:tc>
          <w:tcPr>
            <w:tcW w:w="4298" w:type="dxa"/>
            <w:tcBorders>
              <w:top w:val="nil"/>
              <w:left w:val="nil"/>
              <w:bottom w:val="single" w:sz="8" w:space="0" w:color="auto"/>
              <w:right w:val="single" w:sz="8" w:space="0" w:color="auto"/>
            </w:tcBorders>
          </w:tcPr>
          <w:p w14:paraId="69BD4F2A" w14:textId="77777777" w:rsidR="00023FE7" w:rsidRPr="00D7143B" w:rsidRDefault="00023FE7" w:rsidP="00230E01">
            <w:pPr>
              <w:pStyle w:val="Bulletedlistflush"/>
              <w:spacing w:before="60"/>
              <w:ind w:left="576" w:right="720" w:firstLine="0"/>
              <w:jc w:val="center"/>
              <w:rPr>
                <w:rFonts w:ascii="Tahoma" w:hAnsi="Tahoma" w:cs="Tahoma"/>
                <w:sz w:val="18"/>
                <w:szCs w:val="18"/>
              </w:rPr>
            </w:pPr>
            <w:r w:rsidRPr="00D7143B">
              <w:rPr>
                <w:rFonts w:ascii="Tahoma" w:hAnsi="Tahoma" w:cs="Tahoma"/>
                <w:sz w:val="18"/>
                <w:szCs w:val="18"/>
              </w:rPr>
              <w:t>Windows Essential Business Server Premium 2008 CAL</w:t>
            </w:r>
          </w:p>
        </w:tc>
      </w:tr>
      <w:tr w:rsidR="00023FE7" w:rsidRPr="002D7DAF" w14:paraId="2F7DC578" w14:textId="77777777" w:rsidTr="0044720D">
        <w:trPr>
          <w:trHeight w:val="576"/>
        </w:trPr>
        <w:tc>
          <w:tcPr>
            <w:tcW w:w="3809" w:type="dxa"/>
            <w:tcBorders>
              <w:top w:val="nil"/>
              <w:left w:val="single" w:sz="8" w:space="0" w:color="auto"/>
              <w:bottom w:val="single" w:sz="8" w:space="0" w:color="auto"/>
              <w:right w:val="single" w:sz="8" w:space="0" w:color="auto"/>
            </w:tcBorders>
          </w:tcPr>
          <w:p w14:paraId="04985051" w14:textId="77777777" w:rsidR="00023FE7" w:rsidRPr="00D7143B" w:rsidRDefault="00023FE7" w:rsidP="00D72D24">
            <w:pPr>
              <w:spacing w:before="60"/>
              <w:ind w:left="360" w:right="720"/>
              <w:jc w:val="center"/>
              <w:rPr>
                <w:rFonts w:eastAsia="Calibri" w:cs="Tahoma"/>
                <w:szCs w:val="18"/>
              </w:rPr>
            </w:pPr>
            <w:r w:rsidRPr="00D7143B">
              <w:rPr>
                <w:rFonts w:cs="Tahoma"/>
                <w:szCs w:val="18"/>
              </w:rPr>
              <w:t>Обновление Windows 8.1 Корпоративная</w:t>
            </w:r>
          </w:p>
        </w:tc>
        <w:tc>
          <w:tcPr>
            <w:tcW w:w="4298" w:type="dxa"/>
            <w:tcBorders>
              <w:top w:val="nil"/>
              <w:left w:val="nil"/>
              <w:bottom w:val="single" w:sz="8" w:space="0" w:color="auto"/>
              <w:right w:val="single" w:sz="8" w:space="0" w:color="auto"/>
            </w:tcBorders>
          </w:tcPr>
          <w:p w14:paraId="624DDAD6" w14:textId="77777777" w:rsidR="00A01D6B" w:rsidRPr="00A8133F" w:rsidRDefault="00A01D6B" w:rsidP="00230E01">
            <w:pPr>
              <w:pStyle w:val="Bulletedlistflush"/>
              <w:spacing w:before="60"/>
              <w:ind w:left="576" w:right="720" w:firstLine="0"/>
              <w:jc w:val="center"/>
              <w:rPr>
                <w:lang w:val="ru-RU"/>
              </w:rPr>
            </w:pPr>
            <w:r w:rsidRPr="00D7143B">
              <w:rPr>
                <w:rFonts w:ascii="Tahoma" w:hAnsi="Tahoma" w:cs="Tahoma"/>
                <w:sz w:val="18"/>
                <w:szCs w:val="18"/>
              </w:rPr>
              <w:t>Windows</w:t>
            </w:r>
            <w:r w:rsidRPr="00A8133F">
              <w:rPr>
                <w:rFonts w:ascii="Tahoma" w:hAnsi="Tahoma" w:cs="Tahoma"/>
                <w:sz w:val="18"/>
                <w:szCs w:val="18"/>
                <w:lang w:val="ru-RU"/>
              </w:rPr>
              <w:t xml:space="preserve"> 8.1 Корпоративная</w:t>
            </w:r>
          </w:p>
          <w:p w14:paraId="5FD13269" w14:textId="77777777" w:rsidR="008B6EDD" w:rsidRPr="00A8133F" w:rsidRDefault="008B6EDD" w:rsidP="00A01D6B">
            <w:pPr>
              <w:pStyle w:val="Bulletedlistflush"/>
              <w:ind w:left="576" w:right="720" w:firstLine="0"/>
              <w:jc w:val="center"/>
              <w:rPr>
                <w:lang w:val="ru-RU"/>
              </w:rPr>
            </w:pPr>
            <w:r w:rsidRPr="00D7143B">
              <w:rPr>
                <w:rFonts w:ascii="Tahoma" w:hAnsi="Tahoma" w:cs="Tahoma"/>
                <w:sz w:val="18"/>
                <w:szCs w:val="18"/>
              </w:rPr>
              <w:t>Windows</w:t>
            </w:r>
            <w:r w:rsidRPr="00A8133F">
              <w:rPr>
                <w:rFonts w:ascii="Tahoma" w:hAnsi="Tahoma" w:cs="Tahoma"/>
                <w:sz w:val="18"/>
                <w:szCs w:val="18"/>
                <w:lang w:val="ru-RU"/>
              </w:rPr>
              <w:t xml:space="preserve"> 8 Корпоративная</w:t>
            </w:r>
          </w:p>
          <w:p w14:paraId="7787CAD8" w14:textId="77777777" w:rsidR="00023FE7" w:rsidRPr="00A8133F" w:rsidRDefault="00023FE7" w:rsidP="00D72D24">
            <w:pPr>
              <w:pStyle w:val="Bulletedlistflush"/>
              <w:ind w:left="576" w:right="720" w:firstLine="0"/>
              <w:jc w:val="center"/>
              <w:rPr>
                <w:rFonts w:ascii="Tahoma" w:hAnsi="Tahoma" w:cs="Tahoma"/>
                <w:sz w:val="18"/>
                <w:szCs w:val="18"/>
                <w:lang w:val="ru-RU"/>
              </w:rPr>
            </w:pPr>
            <w:r w:rsidRPr="00D7143B">
              <w:rPr>
                <w:rFonts w:ascii="Tahoma" w:hAnsi="Tahoma" w:cs="Tahoma"/>
                <w:sz w:val="18"/>
                <w:szCs w:val="18"/>
              </w:rPr>
              <w:t>Windows</w:t>
            </w:r>
            <w:r w:rsidRPr="00A8133F">
              <w:rPr>
                <w:rFonts w:ascii="Tahoma" w:hAnsi="Tahoma" w:cs="Tahoma"/>
                <w:sz w:val="18"/>
                <w:szCs w:val="18"/>
                <w:lang w:val="ru-RU"/>
              </w:rPr>
              <w:t xml:space="preserve"> 7 Корпоративная</w:t>
            </w:r>
          </w:p>
        </w:tc>
      </w:tr>
    </w:tbl>
    <w:p w14:paraId="070D4FF5" w14:textId="77777777" w:rsidR="00991DD4" w:rsidRPr="00A8133F" w:rsidRDefault="00991DD4">
      <w:pPr>
        <w:rPr>
          <w:lang w:val="ru-RU"/>
        </w:rPr>
      </w:pPr>
    </w:p>
    <w:p w14:paraId="24C128CC" w14:textId="77777777" w:rsidR="00087664" w:rsidRPr="00A8133F" w:rsidRDefault="00087664">
      <w:pPr>
        <w:rPr>
          <w:lang w:val="ru-RU"/>
        </w:rPr>
      </w:pPr>
    </w:p>
    <w:p w14:paraId="2146D5D4" w14:textId="77777777" w:rsidR="00087664" w:rsidRPr="00A8133F" w:rsidRDefault="00087664">
      <w:pPr>
        <w:rPr>
          <w:lang w:val="ru-RU"/>
        </w:rPr>
      </w:pPr>
    </w:p>
    <w:p w14:paraId="3585F6F0" w14:textId="77777777" w:rsidR="00456002" w:rsidRPr="00A8133F" w:rsidRDefault="00456002" w:rsidP="00456002">
      <w:pPr>
        <w:pStyle w:val="Heading2"/>
        <w:ind w:left="0"/>
        <w:rPr>
          <w:lang w:val="ru-RU"/>
        </w:rPr>
      </w:pPr>
      <w:bookmarkStart w:id="620" w:name="_Toc336338195"/>
      <w:bookmarkStart w:id="621" w:name="_Toc380004941"/>
      <w:r w:rsidRPr="00A8133F">
        <w:rPr>
          <w:rFonts w:ascii="Tahoma" w:hAnsi="Tahoma" w:cs="Tahoma"/>
          <w:lang w:val="ru-RU"/>
        </w:rPr>
        <w:lastRenderedPageBreak/>
        <w:t xml:space="preserve">Обновленные условия Соглашения </w:t>
      </w:r>
      <w:r w:rsidRPr="00D7143B">
        <w:rPr>
          <w:rFonts w:ascii="Tahoma" w:hAnsi="Tahoma" w:cs="Tahoma"/>
        </w:rPr>
        <w:t>Enterprise</w:t>
      </w:r>
      <w:r w:rsidRPr="00A8133F">
        <w:rPr>
          <w:rFonts w:ascii="Tahoma" w:hAnsi="Tahoma" w:cs="Tahoma"/>
          <w:lang w:val="ru-RU"/>
        </w:rPr>
        <w:t xml:space="preserve"> </w:t>
      </w:r>
      <w:r w:rsidRPr="00D7143B">
        <w:rPr>
          <w:rFonts w:ascii="Tahoma" w:hAnsi="Tahoma" w:cs="Tahoma"/>
        </w:rPr>
        <w:t>Agreement</w:t>
      </w:r>
      <w:r w:rsidRPr="00A8133F">
        <w:rPr>
          <w:rFonts w:ascii="Tahoma" w:hAnsi="Tahoma" w:cs="Tahoma"/>
          <w:lang w:val="ru-RU"/>
        </w:rPr>
        <w:t xml:space="preserve"> и программы </w:t>
      </w:r>
      <w:r w:rsidRPr="00D7143B">
        <w:rPr>
          <w:rFonts w:ascii="Tahoma" w:hAnsi="Tahoma" w:cs="Tahoma"/>
        </w:rPr>
        <w:t>Enterprise</w:t>
      </w:r>
      <w:r w:rsidRPr="00A8133F">
        <w:rPr>
          <w:rFonts w:ascii="Tahoma" w:hAnsi="Tahoma" w:cs="Tahoma"/>
          <w:lang w:val="ru-RU"/>
        </w:rPr>
        <w:t xml:space="preserve"> </w:t>
      </w:r>
      <w:r w:rsidRPr="00D7143B">
        <w:rPr>
          <w:rFonts w:ascii="Tahoma" w:hAnsi="Tahoma" w:cs="Tahoma"/>
        </w:rPr>
        <w:t>Subscription</w:t>
      </w:r>
      <w:r w:rsidRPr="00A8133F">
        <w:rPr>
          <w:rFonts w:ascii="Tahoma" w:hAnsi="Tahoma" w:cs="Tahoma"/>
          <w:lang w:val="ru-RU"/>
        </w:rPr>
        <w:t xml:space="preserve"> </w:t>
      </w:r>
      <w:r w:rsidRPr="00D7143B">
        <w:rPr>
          <w:rFonts w:ascii="Tahoma" w:hAnsi="Tahoma" w:cs="Tahoma"/>
        </w:rPr>
        <w:t>Agreement</w:t>
      </w:r>
      <w:bookmarkEnd w:id="620"/>
      <w:bookmarkEnd w:id="621"/>
    </w:p>
    <w:p w14:paraId="6F5F359E" w14:textId="77777777" w:rsidR="00456002" w:rsidRPr="00A8133F" w:rsidRDefault="00456002" w:rsidP="00456002">
      <w:pPr>
        <w:tabs>
          <w:tab w:val="left" w:pos="360"/>
        </w:tabs>
        <w:rPr>
          <w:lang w:val="ru-RU"/>
        </w:rPr>
      </w:pPr>
    </w:p>
    <w:p w14:paraId="3298E5D6" w14:textId="77777777" w:rsidR="00456002" w:rsidRPr="00A8133F" w:rsidRDefault="00456002" w:rsidP="00F06EC5">
      <w:pPr>
        <w:keepNext/>
        <w:spacing w:after="60"/>
        <w:outlineLvl w:val="3"/>
        <w:rPr>
          <w:lang w:val="ru-RU"/>
        </w:rPr>
      </w:pPr>
      <w:r w:rsidRPr="00A8133F">
        <w:rPr>
          <w:rFonts w:cs="Tahoma"/>
          <w:b/>
          <w:szCs w:val="20"/>
          <w:lang w:val="ru-RU"/>
        </w:rPr>
        <w:t xml:space="preserve">Веб-службы </w:t>
      </w:r>
      <w:r w:rsidRPr="00D7143B">
        <w:rPr>
          <w:rFonts w:cs="Tahoma"/>
          <w:b/>
          <w:szCs w:val="20"/>
        </w:rPr>
        <w:t>Enterprise</w:t>
      </w:r>
      <w:r w:rsidRPr="00A8133F">
        <w:rPr>
          <w:rFonts w:cs="Tahoma"/>
          <w:b/>
          <w:szCs w:val="20"/>
          <w:lang w:val="ru-RU"/>
        </w:rPr>
        <w:t>, соответствующие требованиям к Базовому продукту</w:t>
      </w:r>
    </w:p>
    <w:p w14:paraId="2EB60AE6" w14:textId="77777777" w:rsidR="00456002" w:rsidRPr="00A8133F" w:rsidRDefault="00456002" w:rsidP="00366502">
      <w:pPr>
        <w:tabs>
          <w:tab w:val="left" w:pos="360"/>
        </w:tabs>
        <w:rPr>
          <w:lang w:val="ru-RU"/>
        </w:rPr>
      </w:pPr>
      <w:r w:rsidRPr="00A8133F">
        <w:rPr>
          <w:rFonts w:cs="Tahoma"/>
          <w:b/>
          <w:szCs w:val="20"/>
          <w:lang w:val="ru-RU"/>
        </w:rPr>
        <w:t>Примечание.</w:t>
      </w:r>
      <w:r w:rsidRPr="00A8133F">
        <w:rPr>
          <w:rFonts w:cs="Tahoma"/>
          <w:szCs w:val="20"/>
          <w:lang w:val="ru-RU"/>
        </w:rPr>
        <w:t xml:space="preserve"> Нижеприведенные условия применяются к клиентам Соглашения </w:t>
      </w:r>
      <w:r w:rsidRPr="00D7143B">
        <w:rPr>
          <w:rFonts w:cs="Tahoma"/>
          <w:szCs w:val="20"/>
        </w:rPr>
        <w:t>Enterprise</w:t>
      </w:r>
      <w:r w:rsidRPr="00A8133F">
        <w:rPr>
          <w:rFonts w:cs="Tahoma"/>
          <w:szCs w:val="20"/>
          <w:lang w:val="ru-RU"/>
        </w:rPr>
        <w:t xml:space="preserve"> и Соглашения о</w:t>
      </w:r>
      <w:r w:rsidR="00087664">
        <w:rPr>
          <w:rFonts w:cs="Tahoma"/>
          <w:szCs w:val="20"/>
        </w:rPr>
        <w:t> </w:t>
      </w:r>
      <w:r w:rsidRPr="00A8133F">
        <w:rPr>
          <w:rFonts w:cs="Tahoma"/>
          <w:szCs w:val="20"/>
          <w:lang w:val="ru-RU"/>
        </w:rPr>
        <w:t xml:space="preserve">регистрации </w:t>
      </w:r>
      <w:r w:rsidRPr="00D7143B">
        <w:rPr>
          <w:rFonts w:cs="Tahoma"/>
          <w:szCs w:val="20"/>
        </w:rPr>
        <w:t>Enterprise</w:t>
      </w:r>
      <w:r w:rsidRPr="00A8133F">
        <w:rPr>
          <w:rFonts w:cs="Tahoma"/>
          <w:szCs w:val="20"/>
          <w:lang w:val="ru-RU"/>
        </w:rPr>
        <w:t xml:space="preserve"> </w:t>
      </w:r>
      <w:r w:rsidRPr="00D7143B">
        <w:rPr>
          <w:rFonts w:cs="Tahoma"/>
          <w:szCs w:val="20"/>
        </w:rPr>
        <w:t>Subscription</w:t>
      </w:r>
      <w:r w:rsidRPr="00A8133F">
        <w:rPr>
          <w:rFonts w:cs="Tahoma"/>
          <w:szCs w:val="20"/>
          <w:lang w:val="ru-RU"/>
        </w:rPr>
        <w:t xml:space="preserve">, имеющим право на приобретение Веб-служб </w:t>
      </w:r>
      <w:r w:rsidRPr="00D7143B">
        <w:rPr>
          <w:rFonts w:cs="Tahoma"/>
          <w:szCs w:val="20"/>
        </w:rPr>
        <w:t>Enterprise</w:t>
      </w:r>
      <w:r w:rsidRPr="00A8133F">
        <w:rPr>
          <w:rFonts w:cs="Tahoma"/>
          <w:szCs w:val="20"/>
          <w:lang w:val="ru-RU"/>
        </w:rPr>
        <w:t>.</w:t>
      </w:r>
      <w:r w:rsidR="00213B12" w:rsidRPr="00A8133F">
        <w:rPr>
          <w:rFonts w:cs="Tahoma"/>
          <w:szCs w:val="20"/>
          <w:lang w:val="ru-RU"/>
        </w:rPr>
        <w:t xml:space="preserve"> </w:t>
      </w:r>
      <w:r w:rsidRPr="00A8133F">
        <w:rPr>
          <w:rFonts w:cs="Tahoma"/>
          <w:szCs w:val="20"/>
          <w:lang w:val="ru-RU"/>
        </w:rPr>
        <w:t>Клиентам, не</w:t>
      </w:r>
      <w:r w:rsidR="00087664">
        <w:rPr>
          <w:rFonts w:cs="Tahoma"/>
          <w:szCs w:val="20"/>
        </w:rPr>
        <w:t> </w:t>
      </w:r>
      <w:r w:rsidRPr="00A8133F">
        <w:rPr>
          <w:rFonts w:cs="Tahoma"/>
          <w:szCs w:val="20"/>
          <w:lang w:val="ru-RU"/>
        </w:rPr>
        <w:t xml:space="preserve">уверенным в наличии у них права на приобретение Веб-служб </w:t>
      </w:r>
      <w:r w:rsidRPr="00D7143B">
        <w:rPr>
          <w:rFonts w:cs="Tahoma"/>
          <w:szCs w:val="20"/>
        </w:rPr>
        <w:t>Enterprise</w:t>
      </w:r>
      <w:r w:rsidRPr="00A8133F">
        <w:rPr>
          <w:rFonts w:cs="Tahoma"/>
          <w:szCs w:val="20"/>
          <w:lang w:val="ru-RU"/>
        </w:rPr>
        <w:t xml:space="preserve">, следует обратиться к своему консультанту по программному обеспечению, торговому посреднику или менеджеру по работе с клиентами </w:t>
      </w:r>
      <w:r w:rsidRPr="00D7143B">
        <w:rPr>
          <w:rFonts w:cs="Tahoma"/>
          <w:szCs w:val="20"/>
        </w:rPr>
        <w:t>Microsoft</w:t>
      </w:r>
      <w:r w:rsidRPr="00A8133F">
        <w:rPr>
          <w:rFonts w:cs="Tahoma"/>
          <w:szCs w:val="20"/>
          <w:lang w:val="ru-RU"/>
        </w:rPr>
        <w:t xml:space="preserve"> для получения дополнительных сведений.</w:t>
      </w:r>
      <w:r w:rsidR="00213B12" w:rsidRPr="00A8133F">
        <w:rPr>
          <w:rFonts w:cs="Tahoma"/>
          <w:szCs w:val="20"/>
          <w:lang w:val="ru-RU"/>
        </w:rPr>
        <w:t xml:space="preserve"> </w:t>
      </w:r>
    </w:p>
    <w:p w14:paraId="18CCF053" w14:textId="77777777" w:rsidR="00456002" w:rsidRPr="00A8133F" w:rsidRDefault="00456002" w:rsidP="00366502">
      <w:pPr>
        <w:tabs>
          <w:tab w:val="left" w:pos="360"/>
        </w:tabs>
        <w:rPr>
          <w:lang w:val="ru-RU"/>
        </w:rPr>
      </w:pPr>
    </w:p>
    <w:p w14:paraId="092C60AB" w14:textId="77777777" w:rsidR="00456002" w:rsidRPr="00A8133F" w:rsidRDefault="00456002" w:rsidP="00366502">
      <w:pPr>
        <w:tabs>
          <w:tab w:val="left" w:pos="360"/>
        </w:tabs>
        <w:rPr>
          <w:lang w:val="ru-RU"/>
        </w:rPr>
      </w:pPr>
      <w:r w:rsidRPr="00A8133F">
        <w:rPr>
          <w:rFonts w:cs="Tahoma"/>
          <w:szCs w:val="20"/>
          <w:lang w:val="ru-RU"/>
        </w:rPr>
        <w:t xml:space="preserve">Сочетание Базовых продуктов и Веб-служб </w:t>
      </w:r>
      <w:r w:rsidRPr="00D7143B">
        <w:rPr>
          <w:rFonts w:cs="Tahoma"/>
          <w:szCs w:val="20"/>
        </w:rPr>
        <w:t>Enterprise</w:t>
      </w:r>
      <w:r w:rsidRPr="00A8133F">
        <w:rPr>
          <w:rFonts w:cs="Tahoma"/>
          <w:szCs w:val="20"/>
          <w:lang w:val="ru-RU"/>
        </w:rPr>
        <w:t xml:space="preserve"> может использоваться для обеспечения требований программы </w:t>
      </w:r>
      <w:r w:rsidRPr="00D7143B">
        <w:rPr>
          <w:rFonts w:cs="Tahoma"/>
          <w:szCs w:val="20"/>
        </w:rPr>
        <w:t>Enterprise</w:t>
      </w:r>
      <w:r w:rsidRPr="00A8133F">
        <w:rPr>
          <w:rFonts w:cs="Tahoma"/>
          <w:szCs w:val="20"/>
          <w:lang w:val="ru-RU"/>
        </w:rPr>
        <w:t xml:space="preserve">, указанных в соглашениях </w:t>
      </w:r>
      <w:r w:rsidRPr="00D7143B">
        <w:rPr>
          <w:rFonts w:cs="Tahoma"/>
          <w:szCs w:val="20"/>
        </w:rPr>
        <w:t>Enterprise</w:t>
      </w:r>
      <w:r w:rsidRPr="00A8133F">
        <w:rPr>
          <w:rFonts w:cs="Tahoma"/>
          <w:szCs w:val="20"/>
          <w:lang w:val="ru-RU"/>
        </w:rPr>
        <w:t xml:space="preserve"> или соглашениях о регистрации </w:t>
      </w:r>
      <w:r w:rsidRPr="00D7143B">
        <w:rPr>
          <w:rFonts w:cs="Tahoma"/>
          <w:szCs w:val="20"/>
        </w:rPr>
        <w:t>Enterprise</w:t>
      </w:r>
      <w:r w:rsidRPr="00A8133F">
        <w:rPr>
          <w:rFonts w:cs="Tahoma"/>
          <w:szCs w:val="20"/>
          <w:lang w:val="ru-RU"/>
        </w:rPr>
        <w:t xml:space="preserve"> </w:t>
      </w:r>
      <w:r w:rsidRPr="00D7143B">
        <w:rPr>
          <w:rFonts w:cs="Tahoma"/>
          <w:szCs w:val="20"/>
        </w:rPr>
        <w:t>Subscription</w:t>
      </w:r>
      <w:r w:rsidRPr="00A8133F">
        <w:rPr>
          <w:rFonts w:cs="Tahoma"/>
          <w:szCs w:val="20"/>
          <w:lang w:val="ru-RU"/>
        </w:rPr>
        <w:t>.</w:t>
      </w:r>
    </w:p>
    <w:p w14:paraId="068542A9" w14:textId="77777777" w:rsidR="00456002" w:rsidRPr="00A8133F" w:rsidRDefault="00456002" w:rsidP="00366502">
      <w:pPr>
        <w:tabs>
          <w:tab w:val="left" w:pos="360"/>
        </w:tabs>
        <w:rPr>
          <w:lang w:val="ru-RU"/>
        </w:rPr>
      </w:pPr>
    </w:p>
    <w:p w14:paraId="415B0C42" w14:textId="77777777" w:rsidR="00456002" w:rsidRPr="00A8133F" w:rsidRDefault="00456002" w:rsidP="00366502">
      <w:pPr>
        <w:tabs>
          <w:tab w:val="left" w:pos="360"/>
        </w:tabs>
        <w:rPr>
          <w:lang w:val="ru-RU"/>
        </w:rPr>
      </w:pPr>
      <w:r w:rsidRPr="00A8133F">
        <w:rPr>
          <w:rFonts w:cs="Tahoma"/>
          <w:szCs w:val="20"/>
          <w:lang w:val="ru-RU"/>
        </w:rPr>
        <w:t xml:space="preserve">В следующей таблице указаны Веб-службы </w:t>
      </w:r>
      <w:r w:rsidRPr="00D7143B">
        <w:rPr>
          <w:rFonts w:cs="Tahoma"/>
          <w:szCs w:val="20"/>
        </w:rPr>
        <w:t>Enterprise</w:t>
      </w:r>
      <w:r w:rsidRPr="00A8133F">
        <w:rPr>
          <w:rFonts w:cs="Tahoma"/>
          <w:szCs w:val="20"/>
          <w:lang w:val="ru-RU"/>
        </w:rPr>
        <w:t xml:space="preserve"> и обязательные клиентские лицензии (при необходимости), которые соответствуют требованиям программы </w:t>
      </w:r>
      <w:r w:rsidRPr="00D7143B">
        <w:rPr>
          <w:rFonts w:cs="Tahoma"/>
          <w:szCs w:val="20"/>
        </w:rPr>
        <w:t>Enterprise</w:t>
      </w:r>
      <w:r w:rsidRPr="00A8133F">
        <w:rPr>
          <w:rFonts w:cs="Tahoma"/>
          <w:szCs w:val="20"/>
          <w:lang w:val="ru-RU"/>
        </w:rPr>
        <w:t xml:space="preserve"> для Базовых продуктов.</w:t>
      </w:r>
      <w:r w:rsidR="00213B12" w:rsidRPr="00A8133F">
        <w:rPr>
          <w:rFonts w:cs="Tahoma"/>
          <w:szCs w:val="20"/>
          <w:lang w:val="ru-RU"/>
        </w:rPr>
        <w:t xml:space="preserve"> </w:t>
      </w:r>
    </w:p>
    <w:p w14:paraId="5CF22906" w14:textId="77777777" w:rsidR="00456002" w:rsidRPr="00A8133F" w:rsidRDefault="00456002" w:rsidP="0055442E">
      <w:pPr>
        <w:ind w:left="720"/>
        <w:rPr>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D7143B" w14:paraId="7BD99DD7"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11CBE58" w14:textId="77777777" w:rsidR="00456002" w:rsidRPr="00D7143B" w:rsidRDefault="00456002" w:rsidP="005C647E">
            <w:pPr>
              <w:keepNext/>
              <w:jc w:val="center"/>
              <w:rPr>
                <w:rFonts w:cs="Tahoma"/>
                <w:b/>
              </w:rPr>
            </w:pPr>
            <w:r w:rsidRPr="00D7143B">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56BF16C6" w14:textId="77777777" w:rsidR="00456002" w:rsidRPr="00D7143B" w:rsidRDefault="00456002" w:rsidP="005C647E">
            <w:pPr>
              <w:keepNext/>
              <w:jc w:val="center"/>
              <w:rPr>
                <w:rFonts w:cs="Tahoma"/>
                <w:b/>
              </w:rPr>
            </w:pPr>
            <w:r w:rsidRPr="00D7143B">
              <w:rPr>
                <w:rFonts w:cs="Tahoma"/>
                <w:b/>
                <w:bCs/>
              </w:rPr>
              <w:t>Базовые веб-службы***</w:t>
            </w:r>
          </w:p>
        </w:tc>
      </w:tr>
      <w:tr w:rsidR="00E71EB9" w:rsidRPr="002D7DAF" w14:paraId="2C0D5E9F"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6689413B" w14:textId="77777777" w:rsidR="00E71EB9" w:rsidRPr="00D7143B" w:rsidRDefault="00E71EB9" w:rsidP="005C647E">
            <w:pPr>
              <w:ind w:left="144"/>
              <w:rPr>
                <w:rFonts w:cs="Tahoma"/>
                <w:szCs w:val="18"/>
              </w:rPr>
            </w:pPr>
            <w:r w:rsidRPr="00D7143B">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14:paraId="3A9865A7" w14:textId="77777777" w:rsidR="00E71EB9" w:rsidRPr="00D7143B" w:rsidRDefault="00E71EB9" w:rsidP="00346F4B">
            <w:pPr>
              <w:numPr>
                <w:ilvl w:val="0"/>
                <w:numId w:val="35"/>
              </w:numPr>
              <w:spacing w:after="60"/>
              <w:ind w:left="907"/>
            </w:pPr>
            <w:r w:rsidRPr="00D7143B">
              <w:rPr>
                <w:rFonts w:cs="Tahoma"/>
                <w:color w:val="000000"/>
                <w:szCs w:val="18"/>
              </w:rPr>
              <w:t>Office 365 (корпоративный E3)</w:t>
            </w:r>
          </w:p>
          <w:p w14:paraId="03807CC2" w14:textId="77777777" w:rsidR="00E71EB9" w:rsidRPr="00D7143B" w:rsidRDefault="00E71EB9" w:rsidP="00346F4B">
            <w:pPr>
              <w:numPr>
                <w:ilvl w:val="0"/>
                <w:numId w:val="35"/>
              </w:numPr>
              <w:spacing w:after="60"/>
              <w:ind w:left="907"/>
            </w:pPr>
            <w:r w:rsidRPr="00D7143B">
              <w:rPr>
                <w:rFonts w:cs="Tahoma"/>
                <w:color w:val="000000"/>
                <w:szCs w:val="18"/>
              </w:rPr>
              <w:t xml:space="preserve">Office 365 (корпоративный E4) </w:t>
            </w:r>
          </w:p>
          <w:p w14:paraId="733EBDB8" w14:textId="77777777" w:rsidR="00E71EB9" w:rsidRPr="00A8133F" w:rsidRDefault="00E71EB9" w:rsidP="00346F4B">
            <w:pPr>
              <w:numPr>
                <w:ilvl w:val="0"/>
                <w:numId w:val="35"/>
              </w:numPr>
              <w:spacing w:after="60"/>
              <w:ind w:left="907"/>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3)</w:t>
            </w:r>
          </w:p>
          <w:p w14:paraId="4901323B" w14:textId="77777777" w:rsidR="00E71EB9" w:rsidRPr="00A8133F" w:rsidRDefault="00E71EB9" w:rsidP="00346F4B">
            <w:pPr>
              <w:numPr>
                <w:ilvl w:val="0"/>
                <w:numId w:val="35"/>
              </w:numPr>
              <w:spacing w:after="60"/>
              <w:ind w:left="907"/>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4)</w:t>
            </w:r>
          </w:p>
          <w:p w14:paraId="4DF0DAF9" w14:textId="77777777" w:rsidR="00C571BD" w:rsidRPr="00A8133F" w:rsidRDefault="00C571BD" w:rsidP="00F06EC5">
            <w:pPr>
              <w:ind w:left="907"/>
              <w:rPr>
                <w:rFonts w:cs="Tahoma"/>
                <w:color w:val="000000"/>
                <w:szCs w:val="18"/>
                <w:lang w:val="ru-RU"/>
              </w:rPr>
            </w:pPr>
          </w:p>
        </w:tc>
      </w:tr>
      <w:tr w:rsidR="00E71EB9" w:rsidRPr="00D7143B" w14:paraId="7826E85A"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17F3BD46" w14:textId="77777777" w:rsidR="00E71EB9" w:rsidRPr="00D7143B" w:rsidRDefault="00E71EB9" w:rsidP="005C647E">
            <w:pPr>
              <w:ind w:left="144"/>
              <w:rPr>
                <w:rFonts w:cs="Tahoma"/>
                <w:szCs w:val="18"/>
              </w:rPr>
            </w:pPr>
            <w:r w:rsidRPr="00D7143B">
              <w:rPr>
                <w:rFonts w:cs="Tahoma"/>
                <w:szCs w:val="18"/>
              </w:rPr>
              <w:t>Core CAL Suite</w:t>
            </w:r>
          </w:p>
        </w:tc>
        <w:tc>
          <w:tcPr>
            <w:tcW w:w="4157" w:type="dxa"/>
            <w:tcBorders>
              <w:top w:val="nil"/>
              <w:left w:val="nil"/>
              <w:bottom w:val="single" w:sz="4" w:space="0" w:color="auto"/>
              <w:right w:val="single" w:sz="8" w:space="0" w:color="auto"/>
            </w:tcBorders>
            <w:vAlign w:val="center"/>
          </w:tcPr>
          <w:p w14:paraId="7CB0F327" w14:textId="77777777" w:rsidR="008368B4" w:rsidRPr="00D7143B" w:rsidRDefault="008368B4" w:rsidP="00346F4B">
            <w:pPr>
              <w:numPr>
                <w:ilvl w:val="0"/>
                <w:numId w:val="35"/>
              </w:numPr>
              <w:spacing w:before="60" w:after="60"/>
              <w:ind w:left="907"/>
            </w:pPr>
            <w:r w:rsidRPr="00D7143B">
              <w:rPr>
                <w:rFonts w:cs="Tahoma"/>
                <w:color w:val="000000"/>
                <w:szCs w:val="18"/>
              </w:rPr>
              <w:t>Office 365 (корпоративный E1)*</w:t>
            </w:r>
          </w:p>
          <w:p w14:paraId="2B6D1F5F" w14:textId="77777777" w:rsidR="008368B4" w:rsidRPr="00D7143B" w:rsidRDefault="008368B4" w:rsidP="00346F4B">
            <w:pPr>
              <w:numPr>
                <w:ilvl w:val="0"/>
                <w:numId w:val="35"/>
              </w:numPr>
              <w:spacing w:after="60"/>
            </w:pPr>
            <w:r w:rsidRPr="00D7143B">
              <w:rPr>
                <w:rFonts w:cs="Tahoma"/>
                <w:color w:val="000000"/>
                <w:szCs w:val="18"/>
              </w:rPr>
              <w:t>Office 365 (корпоративный E3)*</w:t>
            </w:r>
          </w:p>
          <w:p w14:paraId="14595143" w14:textId="77777777" w:rsidR="008368B4" w:rsidRPr="00D7143B" w:rsidRDefault="008368B4" w:rsidP="00346F4B">
            <w:pPr>
              <w:numPr>
                <w:ilvl w:val="0"/>
                <w:numId w:val="35"/>
              </w:numPr>
              <w:spacing w:after="60"/>
            </w:pPr>
            <w:r w:rsidRPr="00D7143B">
              <w:rPr>
                <w:rFonts w:cs="Tahoma"/>
                <w:color w:val="000000"/>
                <w:szCs w:val="18"/>
              </w:rPr>
              <w:t>Office 365 (корпоративный E4)*</w:t>
            </w:r>
          </w:p>
          <w:p w14:paraId="418F3156" w14:textId="77777777" w:rsidR="008368B4" w:rsidRPr="00A8133F" w:rsidRDefault="008368B4" w:rsidP="00346F4B">
            <w:pPr>
              <w:numPr>
                <w:ilvl w:val="0"/>
                <w:numId w:val="35"/>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1)*</w:t>
            </w:r>
          </w:p>
          <w:p w14:paraId="2D647A59" w14:textId="77777777" w:rsidR="008368B4" w:rsidRPr="00A8133F" w:rsidRDefault="004D2744" w:rsidP="00346F4B">
            <w:pPr>
              <w:numPr>
                <w:ilvl w:val="0"/>
                <w:numId w:val="35"/>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3)*</w:t>
            </w:r>
          </w:p>
          <w:p w14:paraId="02B67477" w14:textId="77777777" w:rsidR="008368B4" w:rsidRPr="00A8133F" w:rsidRDefault="008368B4" w:rsidP="00346F4B">
            <w:pPr>
              <w:numPr>
                <w:ilvl w:val="0"/>
                <w:numId w:val="35"/>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4)*</w:t>
            </w:r>
          </w:p>
          <w:p w14:paraId="2C9E9B53" w14:textId="77777777" w:rsidR="00822871" w:rsidRPr="00D7143B" w:rsidRDefault="00E71EB9" w:rsidP="00346F4B">
            <w:pPr>
              <w:numPr>
                <w:ilvl w:val="0"/>
                <w:numId w:val="35"/>
              </w:numPr>
              <w:spacing w:after="60"/>
            </w:pPr>
            <w:r w:rsidRPr="00D7143B">
              <w:rPr>
                <w:rFonts w:cs="Tahoma"/>
                <w:color w:val="000000"/>
                <w:szCs w:val="18"/>
              </w:rPr>
              <w:t xml:space="preserve">Windows Intune* </w:t>
            </w:r>
          </w:p>
          <w:p w14:paraId="5BB98B6E" w14:textId="77777777" w:rsidR="00822871" w:rsidRPr="00D7143B" w:rsidRDefault="00822871" w:rsidP="00F06EC5">
            <w:pPr>
              <w:ind w:left="907"/>
              <w:rPr>
                <w:rFonts w:cs="Tahoma"/>
                <w:color w:val="000000"/>
                <w:szCs w:val="18"/>
              </w:rPr>
            </w:pPr>
          </w:p>
        </w:tc>
      </w:tr>
      <w:tr w:rsidR="00E71EB9" w:rsidRPr="00D7143B" w14:paraId="62139ABC"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07ACCC65" w14:textId="77777777" w:rsidR="00E71EB9" w:rsidRPr="00D7143B" w:rsidRDefault="00E71EB9" w:rsidP="005C647E">
            <w:pPr>
              <w:ind w:left="144"/>
              <w:rPr>
                <w:rFonts w:cs="Tahoma"/>
                <w:szCs w:val="18"/>
              </w:rPr>
            </w:pPr>
            <w:r w:rsidRPr="00D7143B">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0B29F05F" w14:textId="77777777" w:rsidR="008368B4" w:rsidRPr="00D7143B" w:rsidRDefault="008368B4" w:rsidP="00346F4B">
            <w:pPr>
              <w:numPr>
                <w:ilvl w:val="0"/>
                <w:numId w:val="36"/>
              </w:numPr>
              <w:spacing w:before="60" w:after="60"/>
              <w:ind w:left="907"/>
            </w:pPr>
            <w:r w:rsidRPr="00D7143B">
              <w:rPr>
                <w:rFonts w:eastAsia="Calibri" w:cs="Tahoma"/>
                <w:color w:val="000000"/>
                <w:szCs w:val="18"/>
              </w:rPr>
              <w:t xml:space="preserve">Office 365 </w:t>
            </w:r>
            <w:r w:rsidRPr="00D7143B">
              <w:rPr>
                <w:rFonts w:cs="Tahoma"/>
                <w:color w:val="000000"/>
                <w:szCs w:val="18"/>
              </w:rPr>
              <w:t>(корпоративный E3)*</w:t>
            </w:r>
          </w:p>
          <w:p w14:paraId="62F73065" w14:textId="77777777" w:rsidR="008368B4" w:rsidRPr="00D7143B" w:rsidRDefault="008368B4" w:rsidP="00346F4B">
            <w:pPr>
              <w:numPr>
                <w:ilvl w:val="0"/>
                <w:numId w:val="36"/>
              </w:numPr>
              <w:spacing w:after="60"/>
            </w:pPr>
            <w:r w:rsidRPr="00D7143B">
              <w:rPr>
                <w:rFonts w:eastAsia="Calibri" w:cs="Tahoma"/>
                <w:color w:val="000000"/>
                <w:szCs w:val="18"/>
              </w:rPr>
              <w:t xml:space="preserve">Office 365 </w:t>
            </w:r>
            <w:r w:rsidRPr="00D7143B">
              <w:rPr>
                <w:rFonts w:cs="Tahoma"/>
                <w:color w:val="000000"/>
                <w:szCs w:val="18"/>
              </w:rPr>
              <w:t>(корпоративный E4)*</w:t>
            </w:r>
          </w:p>
          <w:p w14:paraId="40088243" w14:textId="77777777" w:rsidR="008368B4" w:rsidRPr="00A8133F" w:rsidRDefault="008368B4" w:rsidP="00346F4B">
            <w:pPr>
              <w:numPr>
                <w:ilvl w:val="0"/>
                <w:numId w:val="36"/>
              </w:numPr>
              <w:spacing w:after="60"/>
              <w:rPr>
                <w:lang w:val="ru-RU"/>
              </w:rPr>
            </w:pPr>
            <w:r w:rsidRPr="00D7143B">
              <w:rPr>
                <w:rFonts w:eastAsia="Calibri" w:cs="Tahoma"/>
                <w:color w:val="000000"/>
                <w:szCs w:val="18"/>
              </w:rPr>
              <w:t>Office</w:t>
            </w:r>
            <w:r w:rsidRPr="00A8133F">
              <w:rPr>
                <w:rFonts w:eastAsia="Calibri" w:cs="Tahoma"/>
                <w:color w:val="000000"/>
                <w:szCs w:val="18"/>
                <w:lang w:val="ru-RU"/>
              </w:rPr>
              <w:t xml:space="preserve"> 365 </w:t>
            </w:r>
            <w:r w:rsidRPr="00A8133F">
              <w:rPr>
                <w:rFonts w:cs="Tahoma"/>
                <w:color w:val="000000"/>
                <w:szCs w:val="18"/>
                <w:lang w:val="ru-RU"/>
              </w:rPr>
              <w:t xml:space="preserve">(для государственных организаций </w:t>
            </w:r>
            <w:r w:rsidRPr="00D7143B">
              <w:rPr>
                <w:rFonts w:cs="Tahoma"/>
                <w:color w:val="000000"/>
                <w:szCs w:val="18"/>
              </w:rPr>
              <w:t>G</w:t>
            </w:r>
            <w:r w:rsidRPr="00A8133F">
              <w:rPr>
                <w:rFonts w:cs="Tahoma"/>
                <w:color w:val="000000"/>
                <w:szCs w:val="18"/>
                <w:lang w:val="ru-RU"/>
              </w:rPr>
              <w:t>3)*</w:t>
            </w:r>
          </w:p>
          <w:p w14:paraId="217A0993" w14:textId="77777777" w:rsidR="008368B4" w:rsidRPr="00A8133F" w:rsidRDefault="008368B4" w:rsidP="00346F4B">
            <w:pPr>
              <w:numPr>
                <w:ilvl w:val="0"/>
                <w:numId w:val="36"/>
              </w:numPr>
              <w:spacing w:after="60"/>
              <w:rPr>
                <w:lang w:val="ru-RU"/>
              </w:rPr>
            </w:pPr>
            <w:r w:rsidRPr="00D7143B">
              <w:rPr>
                <w:rFonts w:eastAsia="Calibri" w:cs="Tahoma"/>
                <w:color w:val="000000"/>
                <w:szCs w:val="18"/>
              </w:rPr>
              <w:t>Office</w:t>
            </w:r>
            <w:r w:rsidRPr="00A8133F">
              <w:rPr>
                <w:rFonts w:eastAsia="Calibri" w:cs="Tahoma"/>
                <w:color w:val="000000"/>
                <w:szCs w:val="18"/>
                <w:lang w:val="ru-RU"/>
              </w:rPr>
              <w:t xml:space="preserve"> 365 </w:t>
            </w:r>
            <w:r w:rsidRPr="00A8133F">
              <w:rPr>
                <w:rFonts w:cs="Tahoma"/>
                <w:color w:val="000000"/>
                <w:szCs w:val="18"/>
                <w:lang w:val="ru-RU"/>
              </w:rPr>
              <w:t xml:space="preserve">(для государственных организаций </w:t>
            </w:r>
            <w:r w:rsidRPr="00D7143B">
              <w:rPr>
                <w:rFonts w:cs="Tahoma"/>
                <w:color w:val="000000"/>
                <w:szCs w:val="18"/>
              </w:rPr>
              <w:t>G</w:t>
            </w:r>
            <w:r w:rsidRPr="00A8133F">
              <w:rPr>
                <w:rFonts w:cs="Tahoma"/>
                <w:color w:val="000000"/>
                <w:szCs w:val="18"/>
                <w:lang w:val="ru-RU"/>
              </w:rPr>
              <w:t>4)*</w:t>
            </w:r>
          </w:p>
          <w:p w14:paraId="61CE1FF2" w14:textId="77777777" w:rsidR="00822871" w:rsidRPr="00D7143B" w:rsidRDefault="00E71EB9" w:rsidP="00346F4B">
            <w:pPr>
              <w:numPr>
                <w:ilvl w:val="0"/>
                <w:numId w:val="36"/>
              </w:numPr>
              <w:spacing w:after="60"/>
            </w:pPr>
            <w:r w:rsidRPr="00D7143B">
              <w:rPr>
                <w:rFonts w:cs="Tahoma"/>
                <w:color w:val="000000"/>
                <w:szCs w:val="18"/>
              </w:rPr>
              <w:t>Windows Intune*</w:t>
            </w:r>
          </w:p>
          <w:p w14:paraId="3BAC750F" w14:textId="77777777" w:rsidR="00E71EB9" w:rsidRPr="00D7143B" w:rsidRDefault="00E71EB9" w:rsidP="0038120B">
            <w:pPr>
              <w:ind w:left="907"/>
              <w:rPr>
                <w:rFonts w:cs="Tahoma"/>
                <w:color w:val="000000"/>
                <w:szCs w:val="18"/>
              </w:rPr>
            </w:pPr>
            <w:r w:rsidRPr="00D7143B">
              <w:rPr>
                <w:rFonts w:cs="Tahoma"/>
                <w:color w:val="000000"/>
                <w:szCs w:val="18"/>
              </w:rPr>
              <w:t xml:space="preserve"> </w:t>
            </w:r>
          </w:p>
        </w:tc>
      </w:tr>
    </w:tbl>
    <w:p w14:paraId="252419C8" w14:textId="77777777" w:rsidR="00456002" w:rsidRPr="00A8133F" w:rsidRDefault="00456002" w:rsidP="00456002">
      <w:pPr>
        <w:tabs>
          <w:tab w:val="left" w:pos="360"/>
        </w:tabs>
        <w:ind w:left="720"/>
        <w:rPr>
          <w:lang w:val="ru-RU"/>
        </w:rPr>
      </w:pPr>
      <w:r w:rsidRPr="00A8133F">
        <w:rPr>
          <w:rFonts w:cs="Tahoma"/>
          <w:i/>
          <w:sz w:val="16"/>
          <w:szCs w:val="20"/>
          <w:lang w:val="ru-RU"/>
        </w:rPr>
        <w:t xml:space="preserve">* Требуется соответствующая лицензия </w:t>
      </w:r>
      <w:r w:rsidRPr="00D7143B">
        <w:rPr>
          <w:rFonts w:cs="Tahoma"/>
          <w:i/>
          <w:sz w:val="16"/>
          <w:szCs w:val="20"/>
        </w:rPr>
        <w:t>CAL</w:t>
      </w:r>
      <w:r w:rsidRPr="00A8133F">
        <w:rPr>
          <w:rFonts w:cs="Tahoma"/>
          <w:i/>
          <w:sz w:val="16"/>
          <w:szCs w:val="20"/>
          <w:lang w:val="ru-RU"/>
        </w:rPr>
        <w:t xml:space="preserve"> </w:t>
      </w:r>
      <w:r w:rsidRPr="00D7143B">
        <w:rPr>
          <w:rFonts w:cs="Tahoma"/>
          <w:i/>
          <w:sz w:val="16"/>
          <w:szCs w:val="20"/>
        </w:rPr>
        <w:t>Suite</w:t>
      </w:r>
      <w:r w:rsidRPr="00A8133F">
        <w:rPr>
          <w:rFonts w:cs="Tahoma"/>
          <w:i/>
          <w:sz w:val="16"/>
          <w:szCs w:val="20"/>
          <w:lang w:val="ru-RU"/>
        </w:rPr>
        <w:t xml:space="preserve"> </w:t>
      </w:r>
      <w:r w:rsidRPr="00D7143B">
        <w:rPr>
          <w:rFonts w:cs="Tahoma"/>
          <w:i/>
          <w:sz w:val="16"/>
          <w:szCs w:val="20"/>
        </w:rPr>
        <w:t>Bridge</w:t>
      </w:r>
      <w:r w:rsidRPr="00A8133F">
        <w:rPr>
          <w:rFonts w:cs="Tahoma"/>
          <w:i/>
          <w:sz w:val="16"/>
          <w:szCs w:val="20"/>
          <w:lang w:val="ru-RU"/>
        </w:rPr>
        <w:t xml:space="preserve">. Дополнительные сведения о лицензии </w:t>
      </w:r>
      <w:r w:rsidRPr="00D7143B">
        <w:rPr>
          <w:rFonts w:cs="Tahoma"/>
          <w:i/>
          <w:sz w:val="16"/>
          <w:szCs w:val="20"/>
        </w:rPr>
        <w:t>CAL</w:t>
      </w:r>
      <w:r w:rsidRPr="00A8133F">
        <w:rPr>
          <w:rFonts w:cs="Tahoma"/>
          <w:i/>
          <w:sz w:val="16"/>
          <w:szCs w:val="20"/>
          <w:lang w:val="ru-RU"/>
        </w:rPr>
        <w:t xml:space="preserve"> </w:t>
      </w:r>
      <w:r w:rsidRPr="00D7143B">
        <w:rPr>
          <w:rFonts w:cs="Tahoma"/>
          <w:i/>
          <w:sz w:val="16"/>
          <w:szCs w:val="20"/>
        </w:rPr>
        <w:t>Suite</w:t>
      </w:r>
      <w:r w:rsidRPr="00A8133F">
        <w:rPr>
          <w:rFonts w:cs="Tahoma"/>
          <w:i/>
          <w:sz w:val="16"/>
          <w:szCs w:val="20"/>
          <w:lang w:val="ru-RU"/>
        </w:rPr>
        <w:t xml:space="preserve"> </w:t>
      </w:r>
      <w:r w:rsidRPr="00D7143B">
        <w:rPr>
          <w:rFonts w:cs="Tahoma"/>
          <w:i/>
          <w:sz w:val="16"/>
          <w:szCs w:val="20"/>
        </w:rPr>
        <w:t>Bridge</w:t>
      </w:r>
      <w:r w:rsidRPr="00A8133F">
        <w:rPr>
          <w:rFonts w:cs="Tahoma"/>
          <w:i/>
          <w:sz w:val="16"/>
          <w:szCs w:val="20"/>
          <w:lang w:val="ru-RU"/>
        </w:rPr>
        <w:t xml:space="preserve"> см. в разделе «Примечания о продуктах» данного документа.</w:t>
      </w:r>
    </w:p>
    <w:p w14:paraId="74FDCE51" w14:textId="77777777" w:rsidR="00456002" w:rsidRPr="00A8133F" w:rsidRDefault="00456002" w:rsidP="00456002">
      <w:pPr>
        <w:tabs>
          <w:tab w:val="left" w:pos="360"/>
        </w:tabs>
        <w:ind w:left="720"/>
        <w:rPr>
          <w:rFonts w:cs="Tahoma"/>
          <w:i/>
          <w:sz w:val="16"/>
          <w:szCs w:val="20"/>
          <w:lang w:val="ru-RU"/>
        </w:rPr>
      </w:pPr>
      <w:r w:rsidRPr="00A8133F">
        <w:rPr>
          <w:rFonts w:cs="Tahoma"/>
          <w:i/>
          <w:sz w:val="16"/>
          <w:szCs w:val="20"/>
          <w:lang w:val="ru-RU"/>
        </w:rPr>
        <w:t>**</w:t>
      </w:r>
      <w:r w:rsidRPr="00D7143B">
        <w:rPr>
          <w:rFonts w:cs="Tahoma"/>
          <w:i/>
          <w:sz w:val="16"/>
          <w:szCs w:val="20"/>
        </w:rPr>
        <w:t>Office</w:t>
      </w:r>
      <w:r w:rsidRPr="00A8133F">
        <w:rPr>
          <w:rFonts w:cs="Tahoma"/>
          <w:i/>
          <w:sz w:val="16"/>
          <w:szCs w:val="20"/>
          <w:lang w:val="ru-RU"/>
        </w:rPr>
        <w:t xml:space="preserve"> </w:t>
      </w:r>
      <w:r w:rsidRPr="00D7143B">
        <w:rPr>
          <w:rFonts w:cs="Tahoma"/>
          <w:i/>
          <w:sz w:val="16"/>
          <w:szCs w:val="20"/>
        </w:rPr>
        <w:t>Professional</w:t>
      </w:r>
      <w:r w:rsidRPr="00A8133F">
        <w:rPr>
          <w:rFonts w:cs="Tahoma"/>
          <w:i/>
          <w:sz w:val="16"/>
          <w:szCs w:val="20"/>
          <w:lang w:val="ru-RU"/>
        </w:rPr>
        <w:t xml:space="preserve"> </w:t>
      </w:r>
      <w:r w:rsidRPr="00D7143B">
        <w:rPr>
          <w:rFonts w:cs="Tahoma"/>
          <w:i/>
          <w:sz w:val="16"/>
          <w:szCs w:val="20"/>
        </w:rPr>
        <w:t>Plus</w:t>
      </w:r>
      <w:r w:rsidRPr="00A8133F">
        <w:rPr>
          <w:rFonts w:cs="Tahoma"/>
          <w:i/>
          <w:sz w:val="16"/>
          <w:szCs w:val="20"/>
          <w:lang w:val="ru-RU"/>
        </w:rPr>
        <w:t xml:space="preserve"> в </w:t>
      </w:r>
      <w:r w:rsidRPr="00D7143B">
        <w:rPr>
          <w:rFonts w:cs="Tahoma"/>
          <w:i/>
          <w:sz w:val="16"/>
          <w:szCs w:val="20"/>
        </w:rPr>
        <w:t>Office</w:t>
      </w:r>
      <w:r w:rsidRPr="00A8133F">
        <w:rPr>
          <w:rFonts w:cs="Tahoma"/>
          <w:i/>
          <w:sz w:val="16"/>
          <w:szCs w:val="20"/>
          <w:lang w:val="ru-RU"/>
        </w:rPr>
        <w:t xml:space="preserve"> 365 и </w:t>
      </w:r>
      <w:r w:rsidRPr="00D7143B">
        <w:rPr>
          <w:rFonts w:cs="Tahoma"/>
          <w:i/>
          <w:sz w:val="16"/>
          <w:szCs w:val="20"/>
        </w:rPr>
        <w:t>Windows</w:t>
      </w:r>
      <w:r w:rsidRPr="00A8133F">
        <w:rPr>
          <w:rFonts w:cs="Tahoma"/>
          <w:i/>
          <w:sz w:val="16"/>
          <w:szCs w:val="20"/>
          <w:lang w:val="ru-RU"/>
        </w:rPr>
        <w:t xml:space="preserve"> </w:t>
      </w:r>
      <w:r w:rsidRPr="00D7143B">
        <w:rPr>
          <w:rFonts w:cs="Tahoma"/>
          <w:i/>
          <w:sz w:val="16"/>
          <w:szCs w:val="20"/>
        </w:rPr>
        <w:t>VDA</w:t>
      </w:r>
      <w:r w:rsidRPr="00A8133F">
        <w:rPr>
          <w:rFonts w:cs="Tahoma"/>
          <w:i/>
          <w:sz w:val="16"/>
          <w:szCs w:val="20"/>
          <w:lang w:val="ru-RU"/>
        </w:rPr>
        <w:t xml:space="preserve"> являются Базовыми продуктами и могут также соответствовать требованиям программы </w:t>
      </w:r>
      <w:r w:rsidRPr="00D7143B">
        <w:rPr>
          <w:rFonts w:cs="Tahoma"/>
          <w:i/>
          <w:sz w:val="16"/>
          <w:szCs w:val="20"/>
        </w:rPr>
        <w:t>Enterprise</w:t>
      </w:r>
      <w:r w:rsidRPr="00A8133F">
        <w:rPr>
          <w:rFonts w:cs="Tahoma"/>
          <w:i/>
          <w:sz w:val="16"/>
          <w:szCs w:val="20"/>
          <w:lang w:val="ru-RU"/>
        </w:rPr>
        <w:t>.</w:t>
      </w:r>
    </w:p>
    <w:p w14:paraId="47E0F043" w14:textId="77777777" w:rsidR="00456002" w:rsidRPr="00A8133F" w:rsidRDefault="00456002" w:rsidP="00547687">
      <w:pPr>
        <w:tabs>
          <w:tab w:val="left" w:pos="360"/>
        </w:tabs>
        <w:ind w:left="720"/>
        <w:rPr>
          <w:rFonts w:cs="Tahoma"/>
          <w:i/>
          <w:sz w:val="16"/>
          <w:szCs w:val="20"/>
          <w:lang w:val="ru-RU"/>
        </w:rPr>
      </w:pPr>
      <w:r w:rsidRPr="00A8133F">
        <w:rPr>
          <w:rFonts w:cs="Tahoma"/>
          <w:i/>
          <w:sz w:val="16"/>
          <w:szCs w:val="20"/>
          <w:lang w:val="ru-RU"/>
        </w:rPr>
        <w:t>***</w:t>
      </w:r>
      <w:r w:rsidRPr="00D7143B">
        <w:rPr>
          <w:rFonts w:cs="Tahoma"/>
          <w:i/>
          <w:sz w:val="16"/>
          <w:szCs w:val="20"/>
        </w:rPr>
        <w:t> </w:t>
      </w:r>
      <w:r w:rsidRPr="00A8133F">
        <w:rPr>
          <w:rFonts w:cs="Tahoma"/>
          <w:i/>
          <w:sz w:val="16"/>
          <w:szCs w:val="20"/>
          <w:lang w:val="ru-RU"/>
        </w:rPr>
        <w:t xml:space="preserve">Базовые веб-службы включают только полные лицензии </w:t>
      </w:r>
      <w:r w:rsidRPr="00D7143B">
        <w:rPr>
          <w:rFonts w:cs="Tahoma"/>
          <w:i/>
          <w:sz w:val="16"/>
          <w:szCs w:val="20"/>
        </w:rPr>
        <w:t>USL</w:t>
      </w:r>
      <w:r w:rsidRPr="00A8133F">
        <w:rPr>
          <w:rFonts w:cs="Tahoma"/>
          <w:i/>
          <w:sz w:val="16"/>
          <w:szCs w:val="20"/>
          <w:lang w:val="ru-RU"/>
        </w:rPr>
        <w:t>.</w:t>
      </w:r>
      <w:r w:rsidR="00213B12" w:rsidRPr="00A8133F">
        <w:rPr>
          <w:rFonts w:cs="Tahoma"/>
          <w:i/>
          <w:sz w:val="16"/>
          <w:szCs w:val="20"/>
          <w:lang w:val="ru-RU"/>
        </w:rPr>
        <w:t xml:space="preserve"> </w:t>
      </w:r>
      <w:r w:rsidRPr="00A8133F">
        <w:rPr>
          <w:rFonts w:cs="Tahoma"/>
          <w:i/>
          <w:sz w:val="16"/>
          <w:szCs w:val="20"/>
          <w:lang w:val="ru-RU"/>
        </w:rPr>
        <w:t xml:space="preserve">Лицензии </w:t>
      </w:r>
      <w:r w:rsidRPr="00D7143B">
        <w:rPr>
          <w:rFonts w:cs="Tahoma"/>
          <w:i/>
          <w:sz w:val="16"/>
          <w:szCs w:val="20"/>
        </w:rPr>
        <w:t>USL</w:t>
      </w:r>
      <w:r w:rsidRPr="00A8133F">
        <w:rPr>
          <w:rFonts w:cs="Tahoma"/>
          <w:i/>
          <w:sz w:val="16"/>
          <w:szCs w:val="20"/>
          <w:lang w:val="ru-RU"/>
        </w:rPr>
        <w:t xml:space="preserve"> для </w:t>
      </w:r>
      <w:r w:rsidRPr="00D7143B">
        <w:rPr>
          <w:rFonts w:cs="Tahoma"/>
          <w:i/>
          <w:sz w:val="16"/>
          <w:szCs w:val="20"/>
        </w:rPr>
        <w:t>Software</w:t>
      </w:r>
      <w:r w:rsidRPr="00A8133F">
        <w:rPr>
          <w:rFonts w:cs="Tahoma"/>
          <w:i/>
          <w:sz w:val="16"/>
          <w:szCs w:val="20"/>
          <w:lang w:val="ru-RU"/>
        </w:rPr>
        <w:t xml:space="preserve"> </w:t>
      </w:r>
      <w:r w:rsidRPr="00D7143B">
        <w:rPr>
          <w:rFonts w:cs="Tahoma"/>
          <w:i/>
          <w:sz w:val="16"/>
          <w:szCs w:val="20"/>
        </w:rPr>
        <w:t>Assurance</w:t>
      </w:r>
      <w:r w:rsidRPr="00A8133F">
        <w:rPr>
          <w:rFonts w:cs="Tahoma"/>
          <w:i/>
          <w:sz w:val="16"/>
          <w:szCs w:val="20"/>
          <w:lang w:val="ru-RU"/>
        </w:rPr>
        <w:t xml:space="preserve">, для приобретения которых требуется </w:t>
      </w:r>
      <w:r w:rsidRPr="00D7143B">
        <w:rPr>
          <w:rFonts w:cs="Tahoma"/>
          <w:i/>
          <w:sz w:val="16"/>
          <w:szCs w:val="20"/>
        </w:rPr>
        <w:t>Core</w:t>
      </w:r>
      <w:r w:rsidRPr="00A8133F">
        <w:rPr>
          <w:rFonts w:cs="Tahoma"/>
          <w:i/>
          <w:sz w:val="16"/>
          <w:szCs w:val="20"/>
          <w:lang w:val="ru-RU"/>
        </w:rPr>
        <w:t xml:space="preserve"> </w:t>
      </w:r>
      <w:r w:rsidRPr="00D7143B">
        <w:rPr>
          <w:rFonts w:cs="Tahoma"/>
          <w:i/>
          <w:sz w:val="16"/>
          <w:szCs w:val="20"/>
        </w:rPr>
        <w:t>CAL</w:t>
      </w:r>
      <w:r w:rsidRPr="00A8133F">
        <w:rPr>
          <w:rFonts w:cs="Tahoma"/>
          <w:i/>
          <w:sz w:val="16"/>
          <w:szCs w:val="20"/>
          <w:lang w:val="ru-RU"/>
        </w:rPr>
        <w:t xml:space="preserve"> или </w:t>
      </w:r>
      <w:r w:rsidRPr="00D7143B">
        <w:rPr>
          <w:rFonts w:cs="Tahoma"/>
          <w:i/>
          <w:sz w:val="16"/>
          <w:szCs w:val="20"/>
        </w:rPr>
        <w:t>Enterprise</w:t>
      </w:r>
      <w:r w:rsidRPr="00A8133F">
        <w:rPr>
          <w:rFonts w:cs="Tahoma"/>
          <w:i/>
          <w:sz w:val="16"/>
          <w:szCs w:val="20"/>
          <w:lang w:val="ru-RU"/>
        </w:rPr>
        <w:t xml:space="preserve"> </w:t>
      </w:r>
      <w:r w:rsidRPr="00D7143B">
        <w:rPr>
          <w:rFonts w:cs="Tahoma"/>
          <w:i/>
          <w:sz w:val="16"/>
          <w:szCs w:val="20"/>
        </w:rPr>
        <w:t>CAL</w:t>
      </w:r>
      <w:r w:rsidRPr="00A8133F">
        <w:rPr>
          <w:rFonts w:cs="Tahoma"/>
          <w:i/>
          <w:sz w:val="16"/>
          <w:szCs w:val="20"/>
          <w:lang w:val="ru-RU"/>
        </w:rPr>
        <w:t>, не являются Базовыми веб-службами.</w:t>
      </w:r>
    </w:p>
    <w:p w14:paraId="1B6E177A" w14:textId="77777777" w:rsidR="00366502" w:rsidRPr="00A8133F" w:rsidRDefault="00366502" w:rsidP="00456002">
      <w:pPr>
        <w:tabs>
          <w:tab w:val="left" w:pos="360"/>
        </w:tabs>
        <w:ind w:left="720"/>
        <w:rPr>
          <w:lang w:val="ru-RU"/>
        </w:rPr>
      </w:pPr>
    </w:p>
    <w:p w14:paraId="698774B1" w14:textId="77777777" w:rsidR="00087664" w:rsidRPr="00A8133F" w:rsidRDefault="00087664" w:rsidP="00456002">
      <w:pPr>
        <w:tabs>
          <w:tab w:val="left" w:pos="360"/>
        </w:tabs>
        <w:ind w:left="720"/>
        <w:rPr>
          <w:lang w:val="ru-RU"/>
        </w:rPr>
      </w:pPr>
    </w:p>
    <w:p w14:paraId="0C948E2F" w14:textId="77777777" w:rsidR="00087664" w:rsidRPr="00A8133F" w:rsidRDefault="00087664" w:rsidP="00456002">
      <w:pPr>
        <w:tabs>
          <w:tab w:val="left" w:pos="360"/>
        </w:tabs>
        <w:ind w:left="720"/>
        <w:rPr>
          <w:lang w:val="ru-RU"/>
        </w:rPr>
      </w:pPr>
    </w:p>
    <w:p w14:paraId="3A1F596C" w14:textId="77777777" w:rsidR="00456002" w:rsidRPr="00A8133F" w:rsidRDefault="00456002" w:rsidP="0055442E">
      <w:pPr>
        <w:tabs>
          <w:tab w:val="left" w:pos="360"/>
        </w:tabs>
        <w:spacing w:after="60"/>
        <w:rPr>
          <w:lang w:val="ru-RU"/>
        </w:rPr>
      </w:pPr>
      <w:r w:rsidRPr="00A8133F">
        <w:rPr>
          <w:rFonts w:cs="Tahoma"/>
          <w:b/>
          <w:szCs w:val="18"/>
          <w:lang w:val="ru-RU"/>
        </w:rPr>
        <w:lastRenderedPageBreak/>
        <w:t>Допустимые варианты перехода</w:t>
      </w:r>
    </w:p>
    <w:p w14:paraId="5FB64E7D" w14:textId="77777777" w:rsidR="00456002" w:rsidRPr="00A8133F" w:rsidRDefault="0014632E" w:rsidP="00366502">
      <w:pPr>
        <w:tabs>
          <w:tab w:val="left" w:pos="360"/>
        </w:tabs>
        <w:rPr>
          <w:lang w:val="ru-RU"/>
        </w:rPr>
      </w:pPr>
      <w:r w:rsidRPr="00A8133F">
        <w:rPr>
          <w:rFonts w:cs="Tahoma"/>
          <w:b/>
          <w:szCs w:val="20"/>
          <w:lang w:val="ru-RU"/>
        </w:rPr>
        <w:t xml:space="preserve">Примечание. </w:t>
      </w:r>
      <w:r w:rsidRPr="00A8133F">
        <w:rPr>
          <w:rFonts w:cs="Tahoma"/>
          <w:szCs w:val="20"/>
          <w:lang w:val="ru-RU"/>
        </w:rPr>
        <w:t xml:space="preserve">Нижеприведенные условия применяются к клиентам Соглашения </w:t>
      </w:r>
      <w:r w:rsidRPr="00D7143B">
        <w:rPr>
          <w:rFonts w:cs="Tahoma"/>
          <w:szCs w:val="20"/>
        </w:rPr>
        <w:t>Enterprise</w:t>
      </w:r>
      <w:r w:rsidRPr="00A8133F">
        <w:rPr>
          <w:rFonts w:cs="Tahoma"/>
          <w:szCs w:val="20"/>
          <w:lang w:val="ru-RU"/>
        </w:rPr>
        <w:t xml:space="preserve"> и Соглашения о регистрации </w:t>
      </w:r>
      <w:r w:rsidRPr="00D7143B">
        <w:rPr>
          <w:rFonts w:cs="Tahoma"/>
          <w:szCs w:val="20"/>
        </w:rPr>
        <w:t>Enterprise</w:t>
      </w:r>
      <w:r w:rsidRPr="00A8133F">
        <w:rPr>
          <w:rFonts w:cs="Tahoma"/>
          <w:szCs w:val="20"/>
          <w:lang w:val="ru-RU"/>
        </w:rPr>
        <w:t xml:space="preserve"> </w:t>
      </w:r>
      <w:r w:rsidRPr="00D7143B">
        <w:rPr>
          <w:rFonts w:cs="Tahoma"/>
          <w:szCs w:val="20"/>
        </w:rPr>
        <w:t>Subscription</w:t>
      </w:r>
      <w:r w:rsidRPr="00A8133F">
        <w:rPr>
          <w:rFonts w:cs="Tahoma"/>
          <w:szCs w:val="20"/>
          <w:lang w:val="ru-RU"/>
        </w:rPr>
        <w:t>, имеющим Право на переход.</w:t>
      </w:r>
      <w:r w:rsidR="00213B12" w:rsidRPr="00A8133F">
        <w:rPr>
          <w:rFonts w:cs="Tahoma"/>
          <w:szCs w:val="20"/>
          <w:lang w:val="ru-RU"/>
        </w:rPr>
        <w:t xml:space="preserve"> </w:t>
      </w:r>
      <w:r w:rsidRPr="00A8133F">
        <w:rPr>
          <w:rFonts w:cs="Tahoma"/>
          <w:szCs w:val="20"/>
          <w:lang w:val="ru-RU"/>
        </w:rPr>
        <w:t xml:space="preserve">Клиентам, не уверенным в наличии у них 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w:t>
      </w:r>
      <w:r w:rsidRPr="00D7143B">
        <w:rPr>
          <w:rFonts w:cs="Tahoma"/>
          <w:szCs w:val="20"/>
        </w:rPr>
        <w:t>Microsoft</w:t>
      </w:r>
      <w:r w:rsidRPr="00A8133F">
        <w:rPr>
          <w:rFonts w:cs="Tahoma"/>
          <w:szCs w:val="20"/>
          <w:lang w:val="ru-RU"/>
        </w:rPr>
        <w:t xml:space="preserve"> для получения дополнительных сведений.</w:t>
      </w:r>
      <w:r w:rsidR="00213B12" w:rsidRPr="00A8133F">
        <w:rPr>
          <w:rFonts w:cs="Tahoma"/>
          <w:szCs w:val="20"/>
          <w:lang w:val="ru-RU"/>
        </w:rPr>
        <w:t xml:space="preserve"> </w:t>
      </w:r>
    </w:p>
    <w:p w14:paraId="6FEDEB79" w14:textId="77777777" w:rsidR="00456002" w:rsidRPr="00A8133F" w:rsidRDefault="00456002" w:rsidP="00366502">
      <w:pPr>
        <w:tabs>
          <w:tab w:val="left" w:pos="360"/>
        </w:tabs>
        <w:rPr>
          <w:lang w:val="ru-RU"/>
        </w:rPr>
      </w:pPr>
    </w:p>
    <w:p w14:paraId="156F6789" w14:textId="77777777" w:rsidR="00456002" w:rsidRPr="00A8133F" w:rsidRDefault="00456002" w:rsidP="00366502">
      <w:pPr>
        <w:tabs>
          <w:tab w:val="left" w:pos="360"/>
        </w:tabs>
        <w:rPr>
          <w:lang w:val="ru-RU"/>
        </w:rPr>
      </w:pPr>
      <w:r w:rsidRPr="00A8133F">
        <w:rPr>
          <w:rFonts w:cs="Tahoma"/>
          <w:szCs w:val="20"/>
          <w:lang w:val="ru-RU"/>
        </w:rPr>
        <w:t>В следующей таблице указаны продукты, обеспечивающие Право на переход, а также допустимые варианты перехода.</w:t>
      </w:r>
      <w:r w:rsidR="00213B12" w:rsidRPr="00A8133F">
        <w:rPr>
          <w:rFonts w:cs="Tahoma"/>
          <w:szCs w:val="20"/>
          <w:lang w:val="ru-RU"/>
        </w:rPr>
        <w:t xml:space="preserve"> </w:t>
      </w:r>
      <w:r w:rsidRPr="00A8133F">
        <w:rPr>
          <w:rFonts w:cs="Tahoma"/>
          <w:szCs w:val="20"/>
          <w:lang w:val="ru-RU"/>
        </w:rPr>
        <w:t>Она содержит продукты, для которых выполняется переход в рамках приобретения платформы для настольных компьютеров.</w:t>
      </w:r>
    </w:p>
    <w:p w14:paraId="6DE3BFDE" w14:textId="77777777" w:rsidR="00456002" w:rsidRPr="00A8133F" w:rsidRDefault="00456002" w:rsidP="00456002">
      <w:pPr>
        <w:tabs>
          <w:tab w:val="left" w:pos="360"/>
        </w:tabs>
        <w:ind w:left="720"/>
        <w:rPr>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D7143B" w14:paraId="3760D82D" w14:textId="77777777" w:rsidTr="00087664">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5544A454" w14:textId="77777777" w:rsidR="00456002" w:rsidRPr="00A8133F" w:rsidRDefault="00456002" w:rsidP="005C647E">
            <w:pPr>
              <w:keepNext/>
              <w:jc w:val="center"/>
              <w:rPr>
                <w:rFonts w:cs="Tahoma"/>
                <w:b/>
                <w:lang w:val="ru-RU"/>
              </w:rPr>
            </w:pPr>
            <w:r w:rsidRPr="00A8133F">
              <w:rPr>
                <w:rFonts w:cs="Tahoma"/>
                <w:b/>
                <w:lang w:val="ru-RU"/>
              </w:rPr>
              <w:t>Продукт, с которого осуществляется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45610DF2" w14:textId="77777777" w:rsidR="00456002" w:rsidRPr="00D7143B" w:rsidRDefault="00456002" w:rsidP="005C647E">
            <w:pPr>
              <w:keepNext/>
              <w:jc w:val="center"/>
              <w:rPr>
                <w:rFonts w:cs="Tahoma"/>
                <w:b/>
              </w:rPr>
            </w:pPr>
            <w:r w:rsidRPr="00D7143B">
              <w:rPr>
                <w:rFonts w:cs="Tahoma"/>
                <w:b/>
              </w:rPr>
              <w:t>Допустимые варианты перехода</w:t>
            </w:r>
          </w:p>
        </w:tc>
      </w:tr>
      <w:tr w:rsidR="00A32052" w:rsidRPr="00D7143B" w14:paraId="5CB0EE44"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9521955" w14:textId="77777777" w:rsidR="00A32052" w:rsidRPr="00D7143B" w:rsidRDefault="00A32052" w:rsidP="005C647E">
            <w:pPr>
              <w:spacing w:before="60" w:after="60"/>
              <w:ind w:left="144"/>
              <w:rPr>
                <w:rFonts w:cs="Tahoma"/>
              </w:rPr>
            </w:pPr>
            <w:r w:rsidRPr="00D7143B">
              <w:rPr>
                <w:rFonts w:cs="Tahoma"/>
              </w:rPr>
              <w:t xml:space="preserve">Core CAL Suite </w:t>
            </w:r>
          </w:p>
        </w:tc>
        <w:tc>
          <w:tcPr>
            <w:tcW w:w="4334" w:type="dxa"/>
            <w:tcBorders>
              <w:top w:val="nil"/>
              <w:left w:val="nil"/>
              <w:bottom w:val="single" w:sz="8" w:space="0" w:color="auto"/>
              <w:right w:val="single" w:sz="8" w:space="0" w:color="auto"/>
            </w:tcBorders>
            <w:vAlign w:val="center"/>
          </w:tcPr>
          <w:p w14:paraId="7DA28354" w14:textId="77777777" w:rsidR="008368B4" w:rsidRPr="00D7143B" w:rsidRDefault="008368B4" w:rsidP="00346F4B">
            <w:pPr>
              <w:numPr>
                <w:ilvl w:val="0"/>
                <w:numId w:val="37"/>
              </w:numPr>
              <w:spacing w:before="60" w:after="60"/>
            </w:pPr>
            <w:r w:rsidRPr="00D7143B">
              <w:rPr>
                <w:rFonts w:cs="Tahoma"/>
                <w:color w:val="000000"/>
                <w:szCs w:val="18"/>
              </w:rPr>
              <w:t>Office 365 (корпоративный E1)*</w:t>
            </w:r>
          </w:p>
          <w:p w14:paraId="5E952938" w14:textId="77777777" w:rsidR="008368B4" w:rsidRPr="00D7143B" w:rsidRDefault="008368B4" w:rsidP="00346F4B">
            <w:pPr>
              <w:numPr>
                <w:ilvl w:val="0"/>
                <w:numId w:val="37"/>
              </w:numPr>
              <w:spacing w:after="60"/>
            </w:pPr>
            <w:r w:rsidRPr="00D7143B">
              <w:rPr>
                <w:rFonts w:cs="Tahoma"/>
                <w:color w:val="000000"/>
                <w:szCs w:val="18"/>
              </w:rPr>
              <w:t>Office 365 (корпоративный E3)*</w:t>
            </w:r>
          </w:p>
          <w:p w14:paraId="1B5B455A" w14:textId="77777777" w:rsidR="008368B4" w:rsidRPr="00D7143B" w:rsidRDefault="008368B4" w:rsidP="00346F4B">
            <w:pPr>
              <w:numPr>
                <w:ilvl w:val="0"/>
                <w:numId w:val="37"/>
              </w:numPr>
              <w:spacing w:after="60"/>
            </w:pPr>
            <w:r w:rsidRPr="00D7143B">
              <w:rPr>
                <w:rFonts w:cs="Tahoma"/>
                <w:color w:val="000000"/>
                <w:szCs w:val="18"/>
              </w:rPr>
              <w:t>Office 365 (корпоративный E4)*</w:t>
            </w:r>
          </w:p>
          <w:p w14:paraId="178058C7" w14:textId="77777777" w:rsidR="008368B4" w:rsidRPr="00A8133F" w:rsidRDefault="008368B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1)*</w:t>
            </w:r>
          </w:p>
          <w:p w14:paraId="31DA7DEB" w14:textId="77777777" w:rsidR="008368B4" w:rsidRPr="00A8133F" w:rsidRDefault="008368B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3)*</w:t>
            </w:r>
          </w:p>
          <w:p w14:paraId="261D7FFB" w14:textId="77777777" w:rsidR="008368B4" w:rsidRPr="00A8133F" w:rsidRDefault="008368B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4)*</w:t>
            </w:r>
          </w:p>
          <w:p w14:paraId="54C39154" w14:textId="77777777" w:rsidR="00A32052" w:rsidRPr="00D7143B" w:rsidRDefault="00A32052" w:rsidP="00346F4B">
            <w:pPr>
              <w:numPr>
                <w:ilvl w:val="0"/>
                <w:numId w:val="37"/>
              </w:numPr>
              <w:ind w:right="144"/>
            </w:pPr>
            <w:r w:rsidRPr="00D7143B">
              <w:rPr>
                <w:rFonts w:cs="Tahoma"/>
                <w:color w:val="000000"/>
              </w:rPr>
              <w:t>Windows Intune*</w:t>
            </w:r>
          </w:p>
          <w:p w14:paraId="6DAB38DA" w14:textId="77777777" w:rsidR="00A32052" w:rsidRPr="00D7143B" w:rsidRDefault="00A32052" w:rsidP="0055442E">
            <w:pPr>
              <w:ind w:left="720" w:right="144"/>
              <w:rPr>
                <w:rFonts w:cs="Tahoma"/>
                <w:color w:val="000000"/>
              </w:rPr>
            </w:pPr>
          </w:p>
        </w:tc>
      </w:tr>
      <w:tr w:rsidR="00A32052" w:rsidRPr="00D7143B" w14:paraId="7FB2EB65"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0AB19646" w14:textId="77777777" w:rsidR="00A32052" w:rsidRPr="00D7143B" w:rsidRDefault="00A32052" w:rsidP="005C647E">
            <w:pPr>
              <w:spacing w:before="60" w:after="60"/>
              <w:ind w:left="144"/>
              <w:rPr>
                <w:rFonts w:cs="Tahoma"/>
              </w:rPr>
            </w:pPr>
            <w:r w:rsidRPr="00D7143B">
              <w:rPr>
                <w:rFonts w:cs="Tahoma"/>
              </w:rPr>
              <w:t>Enterprise CAL Suite</w:t>
            </w:r>
          </w:p>
        </w:tc>
        <w:tc>
          <w:tcPr>
            <w:tcW w:w="4334" w:type="dxa"/>
            <w:tcBorders>
              <w:top w:val="nil"/>
              <w:left w:val="nil"/>
              <w:bottom w:val="single" w:sz="8" w:space="0" w:color="auto"/>
              <w:right w:val="single" w:sz="8" w:space="0" w:color="auto"/>
            </w:tcBorders>
            <w:vAlign w:val="center"/>
          </w:tcPr>
          <w:p w14:paraId="59DEC0AA" w14:textId="77777777" w:rsidR="00A32052" w:rsidRPr="00D7143B" w:rsidRDefault="00A32052" w:rsidP="00346F4B">
            <w:pPr>
              <w:numPr>
                <w:ilvl w:val="0"/>
                <w:numId w:val="37"/>
              </w:numPr>
              <w:spacing w:before="60" w:after="60"/>
            </w:pPr>
            <w:r w:rsidRPr="00D7143B">
              <w:rPr>
                <w:rFonts w:cs="Tahoma"/>
                <w:color w:val="000000"/>
                <w:szCs w:val="18"/>
              </w:rPr>
              <w:t>Office 365 (корпоративный E3)*</w:t>
            </w:r>
          </w:p>
          <w:p w14:paraId="51920D4D" w14:textId="77777777" w:rsidR="00A32052" w:rsidRPr="00D7143B" w:rsidRDefault="00A32052" w:rsidP="00346F4B">
            <w:pPr>
              <w:numPr>
                <w:ilvl w:val="0"/>
                <w:numId w:val="37"/>
              </w:numPr>
              <w:spacing w:after="60"/>
            </w:pPr>
            <w:r w:rsidRPr="00D7143B">
              <w:rPr>
                <w:rFonts w:cs="Tahoma"/>
                <w:color w:val="000000"/>
                <w:szCs w:val="18"/>
              </w:rPr>
              <w:t>Office 365 (корпоративный E4)*</w:t>
            </w:r>
          </w:p>
          <w:p w14:paraId="6B15311D" w14:textId="77777777" w:rsidR="004D2744" w:rsidRPr="00A8133F" w:rsidRDefault="004D274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3)*</w:t>
            </w:r>
          </w:p>
          <w:p w14:paraId="270A2630" w14:textId="77777777" w:rsidR="004D2744" w:rsidRPr="00A8133F" w:rsidRDefault="004D274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4)*</w:t>
            </w:r>
          </w:p>
          <w:p w14:paraId="4B67D4A1" w14:textId="77777777" w:rsidR="00A32052" w:rsidRPr="00D7143B" w:rsidRDefault="00A32052" w:rsidP="00346F4B">
            <w:pPr>
              <w:numPr>
                <w:ilvl w:val="0"/>
                <w:numId w:val="37"/>
              </w:numPr>
              <w:ind w:right="144"/>
            </w:pPr>
            <w:r w:rsidRPr="00D7143B">
              <w:rPr>
                <w:rFonts w:cs="Tahoma"/>
                <w:color w:val="000000"/>
              </w:rPr>
              <w:t>Windows</w:t>
            </w:r>
            <w:r w:rsidR="000D0BC4" w:rsidRPr="000D0BC4">
              <w:rPr>
                <w:rFonts w:cs="Tahoma"/>
                <w:color w:val="000000"/>
                <w:vertAlign w:val="superscript"/>
              </w:rPr>
              <w:t>®</w:t>
            </w:r>
            <w:r w:rsidRPr="00D7143B">
              <w:rPr>
                <w:rFonts w:cs="Tahoma"/>
                <w:color w:val="000000"/>
              </w:rPr>
              <w:t xml:space="preserve"> Intune*</w:t>
            </w:r>
          </w:p>
          <w:p w14:paraId="6955127B" w14:textId="77777777" w:rsidR="00A32052" w:rsidRPr="00D7143B" w:rsidRDefault="00A32052" w:rsidP="00BD6C2C">
            <w:pPr>
              <w:ind w:right="144"/>
              <w:rPr>
                <w:rFonts w:cs="Tahoma"/>
                <w:color w:val="000000"/>
              </w:rPr>
            </w:pPr>
          </w:p>
        </w:tc>
      </w:tr>
      <w:tr w:rsidR="00A32052" w:rsidRPr="00D7143B" w14:paraId="185E9FC2" w14:textId="77777777" w:rsidTr="00F9119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DFD856B" w14:textId="77777777" w:rsidR="00A32052" w:rsidRPr="00D7143B" w:rsidRDefault="00A32052" w:rsidP="005C647E">
            <w:pPr>
              <w:spacing w:before="60" w:after="60"/>
              <w:ind w:left="144"/>
              <w:rPr>
                <w:rFonts w:cs="Tahoma"/>
              </w:rPr>
            </w:pPr>
            <w:r w:rsidRPr="00D7143B">
              <w:rPr>
                <w:rFonts w:cs="Tahoma"/>
              </w:rPr>
              <w:t>Office профессиональный плюс</w:t>
            </w:r>
          </w:p>
        </w:tc>
        <w:tc>
          <w:tcPr>
            <w:tcW w:w="4334" w:type="dxa"/>
            <w:tcBorders>
              <w:top w:val="single" w:sz="8" w:space="0" w:color="auto"/>
              <w:left w:val="nil"/>
              <w:bottom w:val="single" w:sz="8" w:space="0" w:color="auto"/>
              <w:right w:val="single" w:sz="8" w:space="0" w:color="auto"/>
            </w:tcBorders>
            <w:vAlign w:val="center"/>
          </w:tcPr>
          <w:p w14:paraId="51F419EF" w14:textId="77777777" w:rsidR="00A32052" w:rsidRPr="00D7143B" w:rsidRDefault="00A32052" w:rsidP="00346F4B">
            <w:pPr>
              <w:numPr>
                <w:ilvl w:val="0"/>
                <w:numId w:val="37"/>
              </w:numPr>
              <w:spacing w:after="60"/>
            </w:pPr>
            <w:r w:rsidRPr="00D7143B">
              <w:rPr>
                <w:rFonts w:cs="Tahoma"/>
                <w:color w:val="000000"/>
                <w:szCs w:val="18"/>
              </w:rPr>
              <w:t>Office 365 (корпоративный E3)*</w:t>
            </w:r>
          </w:p>
          <w:p w14:paraId="1C93CB48" w14:textId="77777777" w:rsidR="00A32052" w:rsidRPr="00D7143B" w:rsidRDefault="00A32052" w:rsidP="00346F4B">
            <w:pPr>
              <w:numPr>
                <w:ilvl w:val="0"/>
                <w:numId w:val="37"/>
              </w:numPr>
              <w:spacing w:after="60"/>
            </w:pPr>
            <w:r w:rsidRPr="00D7143B">
              <w:rPr>
                <w:rFonts w:cs="Tahoma"/>
                <w:color w:val="000000"/>
                <w:szCs w:val="18"/>
              </w:rPr>
              <w:t>Office 365 (корпоративный E4)*</w:t>
            </w:r>
          </w:p>
          <w:p w14:paraId="6CEA3A62" w14:textId="77777777" w:rsidR="00A32052" w:rsidRPr="00A8133F" w:rsidRDefault="00A32052"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3)</w:t>
            </w:r>
          </w:p>
          <w:p w14:paraId="70CEA867" w14:textId="77777777" w:rsidR="00A32052" w:rsidRPr="00A8133F" w:rsidRDefault="00A32052"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4)</w:t>
            </w:r>
          </w:p>
          <w:p w14:paraId="431F5959" w14:textId="77777777" w:rsidR="00A32052" w:rsidRPr="00D7143B" w:rsidRDefault="004D2744" w:rsidP="00346F4B">
            <w:pPr>
              <w:numPr>
                <w:ilvl w:val="0"/>
                <w:numId w:val="37"/>
              </w:numPr>
              <w:spacing w:after="60"/>
            </w:pPr>
            <w:r w:rsidRPr="00D7143B">
              <w:rPr>
                <w:rFonts w:cs="Tahoma"/>
                <w:color w:val="000000"/>
                <w:szCs w:val="18"/>
              </w:rPr>
              <w:t>Office 365 профессиональный плюс**</w:t>
            </w:r>
          </w:p>
          <w:p w14:paraId="24B394C2" w14:textId="77777777" w:rsidR="002D25C8" w:rsidRPr="00D7143B" w:rsidRDefault="002D25C8" w:rsidP="0055442E">
            <w:pPr>
              <w:ind w:left="720"/>
              <w:rPr>
                <w:rFonts w:cs="Tahoma"/>
                <w:color w:val="000000"/>
              </w:rPr>
            </w:pPr>
          </w:p>
        </w:tc>
      </w:tr>
      <w:tr w:rsidR="00A32052" w:rsidRPr="002D7DAF" w14:paraId="5FB14A11" w14:textId="77777777" w:rsidTr="00F9119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123A1AF" w14:textId="77777777" w:rsidR="00A32052" w:rsidRPr="00A8133F" w:rsidRDefault="00A32052" w:rsidP="005C647E">
            <w:pPr>
              <w:spacing w:before="60" w:after="60"/>
              <w:ind w:left="144"/>
              <w:rPr>
                <w:rFonts w:cs="Tahoma"/>
                <w:lang w:val="ru-RU"/>
              </w:rPr>
            </w:pPr>
            <w:r w:rsidRPr="00D7143B">
              <w:rPr>
                <w:rFonts w:cs="Tahoma"/>
              </w:rPr>
              <w:t>Office</w:t>
            </w:r>
            <w:r w:rsidRPr="00A8133F">
              <w:rPr>
                <w:rFonts w:cs="Tahoma"/>
                <w:lang w:val="ru-RU"/>
              </w:rPr>
              <w:t xml:space="preserve"> профессиональный плюс и </w:t>
            </w:r>
            <w:r w:rsidRPr="00D7143B">
              <w:rPr>
                <w:rFonts w:cs="Tahoma"/>
              </w:rPr>
              <w:t>Core</w:t>
            </w:r>
            <w:r w:rsidRPr="00A8133F">
              <w:rPr>
                <w:rFonts w:cs="Tahoma"/>
                <w:lang w:val="ru-RU"/>
              </w:rPr>
              <w:t xml:space="preserve"> </w:t>
            </w:r>
            <w:r w:rsidRPr="00D7143B">
              <w:rPr>
                <w:rFonts w:cs="Tahoma"/>
              </w:rPr>
              <w:t>CAL</w:t>
            </w:r>
            <w:r w:rsidRPr="00A8133F">
              <w:rPr>
                <w:rFonts w:cs="Tahoma"/>
                <w:lang w:val="ru-RU"/>
              </w:rPr>
              <w:t xml:space="preserve"> </w:t>
            </w:r>
            <w:r w:rsidRPr="00D7143B">
              <w:rPr>
                <w:rFonts w:cs="Tahoma"/>
              </w:rPr>
              <w:t>Suite</w:t>
            </w:r>
          </w:p>
        </w:tc>
        <w:tc>
          <w:tcPr>
            <w:tcW w:w="4334" w:type="dxa"/>
            <w:tcBorders>
              <w:top w:val="single" w:sz="8" w:space="0" w:color="auto"/>
              <w:left w:val="nil"/>
              <w:bottom w:val="single" w:sz="8" w:space="0" w:color="auto"/>
              <w:right w:val="single" w:sz="8" w:space="0" w:color="auto"/>
            </w:tcBorders>
            <w:vAlign w:val="center"/>
          </w:tcPr>
          <w:p w14:paraId="4EFE5FA2" w14:textId="77777777" w:rsidR="008368B4" w:rsidRPr="00D7143B" w:rsidRDefault="008368B4" w:rsidP="00346F4B">
            <w:pPr>
              <w:numPr>
                <w:ilvl w:val="0"/>
                <w:numId w:val="37"/>
              </w:numPr>
              <w:spacing w:after="60"/>
            </w:pPr>
            <w:r w:rsidRPr="00D7143B">
              <w:rPr>
                <w:rFonts w:cs="Tahoma"/>
                <w:color w:val="000000"/>
                <w:szCs w:val="18"/>
              </w:rPr>
              <w:t>Office 365 (корпоративный E3)*</w:t>
            </w:r>
          </w:p>
          <w:p w14:paraId="0FA7B860" w14:textId="77777777" w:rsidR="008368B4" w:rsidRPr="00D7143B" w:rsidRDefault="008368B4" w:rsidP="00346F4B">
            <w:pPr>
              <w:numPr>
                <w:ilvl w:val="0"/>
                <w:numId w:val="37"/>
              </w:numPr>
              <w:spacing w:after="60"/>
            </w:pPr>
            <w:r w:rsidRPr="00D7143B">
              <w:rPr>
                <w:rFonts w:cs="Tahoma"/>
                <w:color w:val="000000"/>
                <w:szCs w:val="18"/>
              </w:rPr>
              <w:t>Office 365 (корпоративный E4)*</w:t>
            </w:r>
          </w:p>
          <w:p w14:paraId="3058F6BE" w14:textId="77777777" w:rsidR="008368B4" w:rsidRPr="00A8133F" w:rsidRDefault="008368B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3)*</w:t>
            </w:r>
          </w:p>
          <w:p w14:paraId="5FFEB5E2" w14:textId="77777777" w:rsidR="008368B4" w:rsidRPr="00A8133F" w:rsidRDefault="008368B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4)*</w:t>
            </w:r>
          </w:p>
          <w:p w14:paraId="4994774B" w14:textId="77777777" w:rsidR="002D25C8" w:rsidRPr="00A8133F" w:rsidRDefault="002D25C8" w:rsidP="0055442E">
            <w:pPr>
              <w:ind w:left="720"/>
              <w:rPr>
                <w:rFonts w:cs="Tahoma"/>
                <w:color w:val="000000"/>
                <w:lang w:val="ru-RU"/>
              </w:rPr>
            </w:pPr>
          </w:p>
        </w:tc>
      </w:tr>
      <w:tr w:rsidR="00A32052" w:rsidRPr="002D7DAF" w14:paraId="208FBCA5" w14:textId="77777777" w:rsidTr="00F9119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2F735581" w14:textId="77777777" w:rsidR="00A32052" w:rsidRPr="00A8133F" w:rsidRDefault="00A32052" w:rsidP="00F245A8">
            <w:pPr>
              <w:spacing w:before="60" w:after="60"/>
              <w:ind w:left="144"/>
              <w:rPr>
                <w:rFonts w:cs="Tahoma"/>
                <w:lang w:val="ru-RU"/>
              </w:rPr>
            </w:pPr>
            <w:r w:rsidRPr="00D7143B">
              <w:rPr>
                <w:rFonts w:cs="Tahoma"/>
              </w:rPr>
              <w:lastRenderedPageBreak/>
              <w:t>Office</w:t>
            </w:r>
            <w:r w:rsidRPr="00A8133F">
              <w:rPr>
                <w:rFonts w:cs="Tahoma"/>
                <w:lang w:val="ru-RU"/>
              </w:rPr>
              <w:t xml:space="preserve"> профессиональный плюс и</w:t>
            </w:r>
            <w:r w:rsidR="00F245A8">
              <w:rPr>
                <w:rFonts w:cs="Tahoma"/>
              </w:rPr>
              <w:t> </w:t>
            </w:r>
            <w:r w:rsidRPr="00D7143B">
              <w:rPr>
                <w:rFonts w:cs="Tahoma"/>
              </w:rPr>
              <w:t>Enterprise</w:t>
            </w:r>
            <w:r w:rsidRPr="00A8133F">
              <w:rPr>
                <w:rFonts w:cs="Tahoma"/>
                <w:lang w:val="ru-RU"/>
              </w:rPr>
              <w:t xml:space="preserve"> </w:t>
            </w:r>
            <w:r w:rsidRPr="00D7143B">
              <w:rPr>
                <w:rFonts w:cs="Tahoma"/>
              </w:rPr>
              <w:t>CAL</w:t>
            </w:r>
            <w:r w:rsidRPr="00A8133F">
              <w:rPr>
                <w:rFonts w:cs="Tahoma"/>
                <w:lang w:val="ru-RU"/>
              </w:rPr>
              <w:t xml:space="preserve"> </w:t>
            </w:r>
            <w:r w:rsidRPr="00D7143B">
              <w:rPr>
                <w:rFonts w:cs="Tahoma"/>
              </w:rPr>
              <w:t>Suite</w:t>
            </w:r>
          </w:p>
        </w:tc>
        <w:tc>
          <w:tcPr>
            <w:tcW w:w="4334" w:type="dxa"/>
            <w:tcBorders>
              <w:top w:val="single" w:sz="8" w:space="0" w:color="auto"/>
              <w:left w:val="nil"/>
              <w:bottom w:val="single" w:sz="8" w:space="0" w:color="auto"/>
              <w:right w:val="single" w:sz="8" w:space="0" w:color="auto"/>
            </w:tcBorders>
            <w:vAlign w:val="center"/>
          </w:tcPr>
          <w:p w14:paraId="76A3FBD8" w14:textId="77777777" w:rsidR="008368B4" w:rsidRPr="00D7143B" w:rsidRDefault="008368B4" w:rsidP="00346F4B">
            <w:pPr>
              <w:numPr>
                <w:ilvl w:val="0"/>
                <w:numId w:val="37"/>
              </w:numPr>
              <w:spacing w:before="60" w:after="60"/>
            </w:pPr>
            <w:r w:rsidRPr="00D7143B">
              <w:rPr>
                <w:rFonts w:cs="Tahoma"/>
                <w:color w:val="000000"/>
                <w:szCs w:val="18"/>
              </w:rPr>
              <w:t>Office 365 (корпоративный E3)*</w:t>
            </w:r>
          </w:p>
          <w:p w14:paraId="0C018056" w14:textId="77777777" w:rsidR="008368B4" w:rsidRPr="00D7143B" w:rsidRDefault="008368B4" w:rsidP="00346F4B">
            <w:pPr>
              <w:numPr>
                <w:ilvl w:val="0"/>
                <w:numId w:val="37"/>
              </w:numPr>
              <w:spacing w:after="60"/>
            </w:pPr>
            <w:r w:rsidRPr="00D7143B">
              <w:rPr>
                <w:rFonts w:cs="Tahoma"/>
                <w:color w:val="000000"/>
                <w:szCs w:val="18"/>
              </w:rPr>
              <w:t>Office 365 (корпоративный E4)*</w:t>
            </w:r>
          </w:p>
          <w:p w14:paraId="30A52841" w14:textId="77777777" w:rsidR="008368B4" w:rsidRPr="00A8133F" w:rsidRDefault="008368B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3)*</w:t>
            </w:r>
          </w:p>
          <w:p w14:paraId="4B060441" w14:textId="77777777" w:rsidR="008368B4" w:rsidRPr="00A8133F" w:rsidRDefault="008368B4" w:rsidP="00346F4B">
            <w:pPr>
              <w:numPr>
                <w:ilvl w:val="0"/>
                <w:numId w:val="37"/>
              </w:numPr>
              <w:spacing w:after="60"/>
              <w:rPr>
                <w:lang w:val="ru-RU"/>
              </w:rPr>
            </w:pPr>
            <w:r w:rsidRPr="00D7143B">
              <w:rPr>
                <w:rFonts w:cs="Tahoma"/>
                <w:color w:val="000000"/>
                <w:szCs w:val="18"/>
              </w:rPr>
              <w:t>Office</w:t>
            </w:r>
            <w:r w:rsidRPr="00A8133F">
              <w:rPr>
                <w:rFonts w:cs="Tahoma"/>
                <w:color w:val="000000"/>
                <w:szCs w:val="18"/>
                <w:lang w:val="ru-RU"/>
              </w:rPr>
              <w:t xml:space="preserve"> 365 (для государственных организаций </w:t>
            </w:r>
            <w:r w:rsidRPr="00D7143B">
              <w:rPr>
                <w:rFonts w:cs="Tahoma"/>
                <w:color w:val="000000"/>
                <w:szCs w:val="18"/>
              </w:rPr>
              <w:t>G</w:t>
            </w:r>
            <w:r w:rsidRPr="00A8133F">
              <w:rPr>
                <w:rFonts w:cs="Tahoma"/>
                <w:color w:val="000000"/>
                <w:szCs w:val="18"/>
                <w:lang w:val="ru-RU"/>
              </w:rPr>
              <w:t>4)*</w:t>
            </w:r>
          </w:p>
          <w:p w14:paraId="40DE05C2" w14:textId="77777777" w:rsidR="002D25C8" w:rsidRPr="00A8133F" w:rsidRDefault="002D25C8" w:rsidP="0055442E">
            <w:pPr>
              <w:ind w:left="720"/>
              <w:rPr>
                <w:rFonts w:cs="Tahoma"/>
                <w:color w:val="000000"/>
                <w:lang w:val="ru-RU"/>
              </w:rPr>
            </w:pPr>
          </w:p>
        </w:tc>
      </w:tr>
      <w:tr w:rsidR="00454646" w:rsidRPr="00D7143B" w14:paraId="7CF7645B"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544BF43" w14:textId="77777777" w:rsidR="00454646" w:rsidRPr="00D7143B" w:rsidRDefault="00454646" w:rsidP="00B1054F">
            <w:pPr>
              <w:spacing w:before="60" w:after="60"/>
              <w:ind w:left="144"/>
              <w:rPr>
                <w:rFonts w:cs="Tahoma"/>
              </w:rPr>
            </w:pPr>
            <w:r w:rsidRPr="00D7143B">
              <w:rPr>
                <w:rFonts w:cs="Tahoma"/>
              </w:rPr>
              <w:t>Project профессиональный</w:t>
            </w:r>
          </w:p>
        </w:tc>
        <w:tc>
          <w:tcPr>
            <w:tcW w:w="4334" w:type="dxa"/>
            <w:tcBorders>
              <w:top w:val="single" w:sz="8" w:space="0" w:color="auto"/>
              <w:left w:val="nil"/>
              <w:bottom w:val="single" w:sz="8" w:space="0" w:color="auto"/>
              <w:right w:val="single" w:sz="8" w:space="0" w:color="auto"/>
            </w:tcBorders>
            <w:vAlign w:val="center"/>
          </w:tcPr>
          <w:p w14:paraId="796A4574" w14:textId="77777777" w:rsidR="00454646" w:rsidRPr="00D7143B" w:rsidRDefault="00454646" w:rsidP="00346F4B">
            <w:pPr>
              <w:numPr>
                <w:ilvl w:val="0"/>
                <w:numId w:val="37"/>
              </w:numPr>
              <w:spacing w:before="60" w:after="60"/>
              <w:rPr>
                <w:rFonts w:cs="Tahoma"/>
                <w:color w:val="000000" w:themeColor="text1"/>
              </w:rPr>
            </w:pPr>
            <w:r w:rsidRPr="00D7143B">
              <w:rPr>
                <w:rFonts w:cs="Tahoma"/>
                <w:color w:val="000000" w:themeColor="text1"/>
              </w:rPr>
              <w:t>Project профессиональный для Office 365</w:t>
            </w:r>
          </w:p>
        </w:tc>
      </w:tr>
      <w:tr w:rsidR="00454646" w:rsidRPr="00D7143B" w14:paraId="2551DD87"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9D1E295" w14:textId="77777777" w:rsidR="00454646" w:rsidRPr="00D7143B" w:rsidRDefault="00454646" w:rsidP="00B1054F">
            <w:pPr>
              <w:spacing w:before="60" w:after="60"/>
              <w:ind w:left="144"/>
              <w:rPr>
                <w:rFonts w:cs="Tahoma"/>
              </w:rPr>
            </w:pPr>
            <w:r w:rsidRPr="00D7143B">
              <w:rPr>
                <w:rFonts w:cs="Tahoma"/>
              </w:rPr>
              <w:t>Клиентская лицензия Project Server</w:t>
            </w:r>
          </w:p>
        </w:tc>
        <w:tc>
          <w:tcPr>
            <w:tcW w:w="4334" w:type="dxa"/>
            <w:tcBorders>
              <w:top w:val="single" w:sz="8" w:space="0" w:color="auto"/>
              <w:left w:val="nil"/>
              <w:bottom w:val="single" w:sz="8" w:space="0" w:color="auto"/>
              <w:right w:val="single" w:sz="8" w:space="0" w:color="auto"/>
            </w:tcBorders>
            <w:vAlign w:val="center"/>
          </w:tcPr>
          <w:p w14:paraId="43EE3AC8" w14:textId="77777777" w:rsidR="00454646" w:rsidRPr="00D7143B" w:rsidRDefault="00454646" w:rsidP="00346F4B">
            <w:pPr>
              <w:numPr>
                <w:ilvl w:val="0"/>
                <w:numId w:val="37"/>
              </w:numPr>
              <w:spacing w:before="60" w:after="60"/>
              <w:rPr>
                <w:rFonts w:cs="Tahoma"/>
                <w:color w:val="000000" w:themeColor="text1"/>
              </w:rPr>
            </w:pPr>
            <w:r w:rsidRPr="00D7143B">
              <w:rPr>
                <w:rFonts w:cs="Tahoma"/>
                <w:color w:val="000000" w:themeColor="text1"/>
              </w:rPr>
              <w:t>Project Online</w:t>
            </w:r>
          </w:p>
        </w:tc>
      </w:tr>
      <w:tr w:rsidR="00454646" w:rsidRPr="00D7143B" w14:paraId="213DC73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0AC59D6" w14:textId="77777777" w:rsidR="00454646" w:rsidRPr="00D7143B" w:rsidRDefault="00454646" w:rsidP="00B1054F">
            <w:pPr>
              <w:spacing w:before="60" w:after="60"/>
              <w:ind w:left="144"/>
              <w:rPr>
                <w:rFonts w:cs="Tahoma"/>
              </w:rPr>
            </w:pPr>
            <w:r w:rsidRPr="00D7143B">
              <w:rPr>
                <w:rFonts w:cs="Tahoma"/>
              </w:rPr>
              <w:t>Visio профессиональный</w:t>
            </w:r>
          </w:p>
        </w:tc>
        <w:tc>
          <w:tcPr>
            <w:tcW w:w="4334" w:type="dxa"/>
            <w:tcBorders>
              <w:top w:val="single" w:sz="8" w:space="0" w:color="auto"/>
              <w:left w:val="nil"/>
              <w:bottom w:val="single" w:sz="8" w:space="0" w:color="auto"/>
              <w:right w:val="single" w:sz="8" w:space="0" w:color="auto"/>
            </w:tcBorders>
            <w:vAlign w:val="center"/>
          </w:tcPr>
          <w:p w14:paraId="7EFF3FC1" w14:textId="77777777" w:rsidR="00454646" w:rsidRPr="00D7143B" w:rsidRDefault="00454646" w:rsidP="00346F4B">
            <w:pPr>
              <w:numPr>
                <w:ilvl w:val="0"/>
                <w:numId w:val="37"/>
              </w:numPr>
              <w:spacing w:before="60" w:after="60"/>
              <w:rPr>
                <w:rFonts w:cs="Tahoma"/>
                <w:color w:val="000000" w:themeColor="text1"/>
              </w:rPr>
            </w:pPr>
            <w:r w:rsidRPr="00D7143B">
              <w:rPr>
                <w:rFonts w:cs="Tahoma"/>
                <w:color w:val="000000" w:themeColor="text1"/>
              </w:rPr>
              <w:t>Visio профессиональный для Office 365</w:t>
            </w:r>
          </w:p>
        </w:tc>
      </w:tr>
      <w:tr w:rsidR="00B1054F" w:rsidRPr="00D7143B" w14:paraId="7C31242C"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5A10B623" w14:textId="77777777" w:rsidR="00B1054F" w:rsidRPr="00A8133F" w:rsidRDefault="00B1054F" w:rsidP="00B1054F">
            <w:pPr>
              <w:spacing w:before="60" w:after="60"/>
              <w:ind w:left="144"/>
              <w:rPr>
                <w:rFonts w:cs="Tahoma"/>
                <w:lang w:val="ru-RU"/>
              </w:rPr>
            </w:pPr>
            <w:r w:rsidRPr="00A8133F">
              <w:rPr>
                <w:rFonts w:cs="Tahoma"/>
                <w:lang w:val="ru-RU"/>
              </w:rPr>
              <w:t xml:space="preserve">Обновление </w:t>
            </w:r>
            <w:r w:rsidRPr="00D7143B">
              <w:rPr>
                <w:rFonts w:cs="Tahoma"/>
              </w:rPr>
              <w:t>Windows</w:t>
            </w:r>
            <w:r w:rsidRPr="00A8133F">
              <w:rPr>
                <w:rFonts w:cs="Tahoma"/>
                <w:lang w:val="ru-RU"/>
              </w:rPr>
              <w:t xml:space="preserve"> Профессиональная или Корпоративная </w:t>
            </w:r>
          </w:p>
        </w:tc>
        <w:tc>
          <w:tcPr>
            <w:tcW w:w="4334" w:type="dxa"/>
            <w:tcBorders>
              <w:top w:val="single" w:sz="8" w:space="0" w:color="auto"/>
              <w:left w:val="nil"/>
              <w:bottom w:val="single" w:sz="8" w:space="0" w:color="auto"/>
              <w:right w:val="single" w:sz="8" w:space="0" w:color="auto"/>
            </w:tcBorders>
            <w:vAlign w:val="center"/>
          </w:tcPr>
          <w:p w14:paraId="4E285426" w14:textId="77777777" w:rsidR="00B1054F" w:rsidRPr="00D7143B" w:rsidRDefault="005E20E2" w:rsidP="00346F4B">
            <w:pPr>
              <w:numPr>
                <w:ilvl w:val="0"/>
                <w:numId w:val="37"/>
              </w:numPr>
              <w:spacing w:before="60" w:after="60"/>
              <w:rPr>
                <w:rFonts w:cs="Tahoma"/>
                <w:color w:val="000000"/>
                <w:szCs w:val="18"/>
              </w:rPr>
            </w:pPr>
            <w:r>
              <w:rPr>
                <w:rFonts w:cs="Tahoma"/>
                <w:color w:val="000000" w:themeColor="text1"/>
              </w:rPr>
              <w:t>Windows Virtual Desktop Access</w:t>
            </w:r>
          </w:p>
        </w:tc>
      </w:tr>
      <w:tr w:rsidR="00B1054F" w:rsidRPr="00D7143B" w14:paraId="40084962"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04459B2F" w14:textId="77777777" w:rsidR="00B1054F" w:rsidRPr="00D7143B" w:rsidRDefault="005E20E2" w:rsidP="00B1054F">
            <w:pPr>
              <w:spacing w:before="60" w:after="60"/>
              <w:ind w:left="144"/>
              <w:rPr>
                <w:rFonts w:cs="Tahoma"/>
              </w:rPr>
            </w:pPr>
            <w:r>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7D5EFC77" w14:textId="77777777" w:rsidR="00B1054F" w:rsidRPr="00D7143B" w:rsidRDefault="00B1054F" w:rsidP="00346F4B">
            <w:pPr>
              <w:numPr>
                <w:ilvl w:val="0"/>
                <w:numId w:val="37"/>
              </w:numPr>
              <w:spacing w:before="60" w:after="60"/>
              <w:rPr>
                <w:rFonts w:cs="Tahoma"/>
                <w:color w:val="000000"/>
                <w:szCs w:val="18"/>
              </w:rPr>
            </w:pPr>
            <w:r w:rsidRPr="00D7143B">
              <w:rPr>
                <w:rFonts w:cs="Tahoma"/>
                <w:color w:val="000000" w:themeColor="text1"/>
              </w:rPr>
              <w:t>Подписная лицензия Windows Companion</w:t>
            </w:r>
          </w:p>
        </w:tc>
      </w:tr>
      <w:tr w:rsidR="00B1054F" w:rsidRPr="00D7143B" w14:paraId="5ECF1D76"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8F3FAAA" w14:textId="77777777" w:rsidR="00B1054F" w:rsidRPr="00D7143B" w:rsidRDefault="00B1054F" w:rsidP="00B1054F">
            <w:pPr>
              <w:spacing w:before="60" w:after="60"/>
              <w:ind w:left="144"/>
              <w:rPr>
                <w:rFonts w:cs="Tahoma"/>
              </w:rPr>
            </w:pPr>
            <w:r w:rsidRPr="00D7143B">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14:paraId="62E3F8DD" w14:textId="77777777" w:rsidR="00B1054F" w:rsidRPr="00D7143B" w:rsidRDefault="00B1054F" w:rsidP="00346F4B">
            <w:pPr>
              <w:numPr>
                <w:ilvl w:val="0"/>
                <w:numId w:val="37"/>
              </w:numPr>
              <w:spacing w:before="60" w:after="60"/>
              <w:rPr>
                <w:rFonts w:cs="Tahoma"/>
                <w:color w:val="000000"/>
                <w:szCs w:val="18"/>
              </w:rPr>
            </w:pPr>
            <w:r w:rsidRPr="00D7143B">
              <w:rPr>
                <w:rFonts w:cs="Tahoma"/>
                <w:color w:val="000000" w:themeColor="text1"/>
              </w:rPr>
              <w:t>Подписная лицензия Windows Companion</w:t>
            </w:r>
          </w:p>
        </w:tc>
      </w:tr>
    </w:tbl>
    <w:p w14:paraId="4AAA1647" w14:textId="77777777" w:rsidR="00456002" w:rsidRPr="00A8133F" w:rsidRDefault="00456002" w:rsidP="00456002">
      <w:pPr>
        <w:tabs>
          <w:tab w:val="left" w:pos="360"/>
        </w:tabs>
        <w:ind w:left="720"/>
        <w:rPr>
          <w:lang w:val="ru-RU"/>
        </w:rPr>
      </w:pPr>
      <w:r w:rsidRPr="00A8133F">
        <w:rPr>
          <w:rFonts w:cs="Tahoma"/>
          <w:i/>
          <w:sz w:val="16"/>
          <w:szCs w:val="20"/>
          <w:lang w:val="ru-RU"/>
        </w:rPr>
        <w:t xml:space="preserve">* Требуется соответствующая лицензия </w:t>
      </w:r>
      <w:r w:rsidRPr="00D7143B">
        <w:rPr>
          <w:rFonts w:cs="Tahoma"/>
          <w:i/>
          <w:sz w:val="16"/>
          <w:szCs w:val="20"/>
        </w:rPr>
        <w:t>CAL</w:t>
      </w:r>
      <w:r w:rsidRPr="00A8133F">
        <w:rPr>
          <w:rFonts w:cs="Tahoma"/>
          <w:i/>
          <w:sz w:val="16"/>
          <w:szCs w:val="20"/>
          <w:lang w:val="ru-RU"/>
        </w:rPr>
        <w:t xml:space="preserve"> </w:t>
      </w:r>
      <w:r w:rsidRPr="00D7143B">
        <w:rPr>
          <w:rFonts w:cs="Tahoma"/>
          <w:i/>
          <w:sz w:val="16"/>
          <w:szCs w:val="20"/>
        </w:rPr>
        <w:t>Suite</w:t>
      </w:r>
      <w:r w:rsidRPr="00A8133F">
        <w:rPr>
          <w:rFonts w:cs="Tahoma"/>
          <w:i/>
          <w:sz w:val="16"/>
          <w:szCs w:val="20"/>
          <w:lang w:val="ru-RU"/>
        </w:rPr>
        <w:t xml:space="preserve"> </w:t>
      </w:r>
      <w:r w:rsidRPr="00D7143B">
        <w:rPr>
          <w:rFonts w:cs="Tahoma"/>
          <w:i/>
          <w:sz w:val="16"/>
          <w:szCs w:val="20"/>
        </w:rPr>
        <w:t>Bridge</w:t>
      </w:r>
      <w:r w:rsidRPr="00A8133F">
        <w:rPr>
          <w:rFonts w:cs="Tahoma"/>
          <w:i/>
          <w:sz w:val="16"/>
          <w:szCs w:val="20"/>
          <w:lang w:val="ru-RU"/>
        </w:rPr>
        <w:t xml:space="preserve">. Дополнительные сведения о лицензии </w:t>
      </w:r>
      <w:r w:rsidRPr="00D7143B">
        <w:rPr>
          <w:rFonts w:cs="Tahoma"/>
          <w:i/>
          <w:sz w:val="16"/>
          <w:szCs w:val="20"/>
        </w:rPr>
        <w:t>CAL</w:t>
      </w:r>
      <w:r w:rsidRPr="00A8133F">
        <w:rPr>
          <w:rFonts w:cs="Tahoma"/>
          <w:i/>
          <w:sz w:val="16"/>
          <w:szCs w:val="20"/>
          <w:lang w:val="ru-RU"/>
        </w:rPr>
        <w:t xml:space="preserve"> </w:t>
      </w:r>
      <w:r w:rsidRPr="00D7143B">
        <w:rPr>
          <w:rFonts w:cs="Tahoma"/>
          <w:i/>
          <w:sz w:val="16"/>
          <w:szCs w:val="20"/>
        </w:rPr>
        <w:t>Suite</w:t>
      </w:r>
      <w:r w:rsidRPr="00A8133F">
        <w:rPr>
          <w:rFonts w:cs="Tahoma"/>
          <w:i/>
          <w:sz w:val="16"/>
          <w:szCs w:val="20"/>
          <w:lang w:val="ru-RU"/>
        </w:rPr>
        <w:t xml:space="preserve"> </w:t>
      </w:r>
      <w:r w:rsidRPr="00D7143B">
        <w:rPr>
          <w:rFonts w:cs="Tahoma"/>
          <w:i/>
          <w:sz w:val="16"/>
          <w:szCs w:val="20"/>
        </w:rPr>
        <w:t>Bridge</w:t>
      </w:r>
      <w:r w:rsidRPr="00A8133F">
        <w:rPr>
          <w:rFonts w:cs="Tahoma"/>
          <w:i/>
          <w:sz w:val="16"/>
          <w:szCs w:val="20"/>
          <w:lang w:val="ru-RU"/>
        </w:rPr>
        <w:t xml:space="preserve"> см. в разделе «Примечания о продуктах» данного документа.</w:t>
      </w:r>
    </w:p>
    <w:p w14:paraId="7A257689" w14:textId="77777777" w:rsidR="00252E73" w:rsidRPr="00A8133F" w:rsidRDefault="00252E73" w:rsidP="00252E73">
      <w:pPr>
        <w:tabs>
          <w:tab w:val="left" w:pos="360"/>
        </w:tabs>
        <w:ind w:left="720"/>
        <w:rPr>
          <w:lang w:val="ru-RU"/>
        </w:rPr>
      </w:pPr>
      <w:r w:rsidRPr="00A8133F">
        <w:rPr>
          <w:rFonts w:cs="Tahoma"/>
          <w:i/>
          <w:sz w:val="16"/>
          <w:szCs w:val="20"/>
          <w:lang w:val="ru-RU"/>
        </w:rPr>
        <w:t xml:space="preserve">** </w:t>
      </w:r>
      <w:r w:rsidRPr="00D7143B">
        <w:rPr>
          <w:rFonts w:cs="Tahoma"/>
          <w:i/>
          <w:sz w:val="16"/>
          <w:szCs w:val="20"/>
        </w:rPr>
        <w:t>Office</w:t>
      </w:r>
      <w:r w:rsidRPr="00A8133F">
        <w:rPr>
          <w:rFonts w:cs="Tahoma"/>
          <w:i/>
          <w:sz w:val="16"/>
          <w:szCs w:val="20"/>
          <w:lang w:val="ru-RU"/>
        </w:rPr>
        <w:t xml:space="preserve"> профессиональный плюс — это базовый продукт, который может также соответствовать требованиям программы </w:t>
      </w:r>
      <w:r w:rsidRPr="00D7143B">
        <w:rPr>
          <w:rFonts w:cs="Tahoma"/>
          <w:i/>
          <w:sz w:val="16"/>
          <w:szCs w:val="20"/>
        </w:rPr>
        <w:t>Enterprise</w:t>
      </w:r>
      <w:r w:rsidRPr="00A8133F">
        <w:rPr>
          <w:rFonts w:cs="Tahoma"/>
          <w:i/>
          <w:sz w:val="16"/>
          <w:szCs w:val="20"/>
          <w:lang w:val="ru-RU"/>
        </w:rPr>
        <w:t>.</w:t>
      </w:r>
    </w:p>
    <w:p w14:paraId="0A415052" w14:textId="77777777" w:rsidR="00087664" w:rsidRPr="00A8133F" w:rsidRDefault="00087664" w:rsidP="00087664">
      <w:pPr>
        <w:tabs>
          <w:tab w:val="left" w:pos="360"/>
        </w:tabs>
        <w:ind w:left="720"/>
        <w:rPr>
          <w:rFonts w:cs="Tahoma"/>
          <w:i/>
          <w:sz w:val="16"/>
          <w:szCs w:val="20"/>
          <w:lang w:val="ru-RU"/>
        </w:rPr>
      </w:pPr>
    </w:p>
    <w:p w14:paraId="06B318A8" w14:textId="77777777" w:rsidR="00456002" w:rsidRPr="00A8133F" w:rsidRDefault="00456002" w:rsidP="00456002">
      <w:pPr>
        <w:tabs>
          <w:tab w:val="left" w:pos="360"/>
        </w:tabs>
        <w:ind w:left="720"/>
        <w:rPr>
          <w:lang w:val="ru-RU"/>
        </w:rPr>
      </w:pPr>
    </w:p>
    <w:p w14:paraId="1FC5A7B8" w14:textId="77777777" w:rsidR="00456002" w:rsidRPr="00A8133F" w:rsidRDefault="00456002" w:rsidP="00366502">
      <w:pPr>
        <w:rPr>
          <w:lang w:val="ru-RU"/>
        </w:rPr>
      </w:pPr>
      <w:r w:rsidRPr="00A8133F">
        <w:rPr>
          <w:rFonts w:cs="Tahoma"/>
          <w:szCs w:val="20"/>
          <w:lang w:val="ru-RU"/>
        </w:rPr>
        <w:t xml:space="preserve">Другие варианты перехода могут быть добавлены по усмотрению </w:t>
      </w:r>
      <w:r w:rsidRPr="00D7143B">
        <w:rPr>
          <w:rFonts w:cs="Tahoma"/>
          <w:szCs w:val="20"/>
        </w:rPr>
        <w:t>Microsoft</w:t>
      </w:r>
      <w:r w:rsidRPr="004C0301">
        <w:rPr>
          <w:rFonts w:cs="Tahoma"/>
          <w:szCs w:val="20"/>
          <w:lang w:val="ru-RU"/>
        </w:rPr>
        <w:t>.</w:t>
      </w:r>
      <w:r w:rsidR="00213B12" w:rsidRPr="004C0301">
        <w:rPr>
          <w:rFonts w:cs="Tahoma"/>
          <w:szCs w:val="20"/>
          <w:lang w:val="ru-RU"/>
        </w:rPr>
        <w:t xml:space="preserve"> </w:t>
      </w:r>
      <w:r w:rsidRPr="00A8133F">
        <w:rPr>
          <w:rFonts w:cs="Tahoma"/>
          <w:szCs w:val="20"/>
          <w:lang w:val="ru-RU"/>
        </w:rPr>
        <w:t>Возможно применение дополнительных платежей и лицензионных требований.</w:t>
      </w:r>
      <w:r w:rsidR="00213B12" w:rsidRPr="00A8133F">
        <w:rPr>
          <w:rFonts w:cs="Tahoma"/>
          <w:szCs w:val="20"/>
          <w:lang w:val="ru-RU"/>
        </w:rPr>
        <w:t xml:space="preserve"> </w:t>
      </w:r>
    </w:p>
    <w:p w14:paraId="7CC00AA4" w14:textId="77777777" w:rsidR="00456002" w:rsidRPr="00A8133F" w:rsidRDefault="00456002" w:rsidP="00366502">
      <w:pPr>
        <w:outlineLvl w:val="2"/>
        <w:rPr>
          <w:lang w:val="ru-RU"/>
        </w:rPr>
      </w:pPr>
    </w:p>
    <w:p w14:paraId="6E653CBF" w14:textId="77777777" w:rsidR="00456002" w:rsidRPr="00A8133F" w:rsidRDefault="00456002" w:rsidP="0055442E">
      <w:pPr>
        <w:keepNext/>
        <w:tabs>
          <w:tab w:val="num" w:pos="720"/>
        </w:tabs>
        <w:spacing w:after="60"/>
        <w:outlineLvl w:val="3"/>
        <w:rPr>
          <w:lang w:val="ru-RU"/>
        </w:rPr>
      </w:pPr>
      <w:r w:rsidRPr="00A8133F">
        <w:rPr>
          <w:rFonts w:cs="Tahoma"/>
          <w:b/>
          <w:szCs w:val="20"/>
          <w:lang w:val="ru-RU"/>
        </w:rPr>
        <w:t>Сверочные или ежегодные заказы на веб-службы</w:t>
      </w:r>
      <w:r w:rsidRPr="00A8133F">
        <w:rPr>
          <w:rFonts w:eastAsia="Times New Roman" w:cs="Tahoma"/>
          <w:b/>
          <w:sz w:val="22"/>
          <w:szCs w:val="20"/>
          <w:lang w:val="ru-RU"/>
        </w:rPr>
        <w:t xml:space="preserve"> </w:t>
      </w:r>
    </w:p>
    <w:p w14:paraId="3CD85F4D" w14:textId="77777777" w:rsidR="00456002" w:rsidRPr="00A8133F" w:rsidRDefault="00456002" w:rsidP="00366502">
      <w:pPr>
        <w:rPr>
          <w:lang w:val="ru-RU"/>
        </w:rPr>
      </w:pPr>
      <w:r w:rsidRPr="00A8133F">
        <w:rPr>
          <w:rFonts w:cs="Tahoma"/>
          <w:b/>
          <w:szCs w:val="20"/>
          <w:lang w:val="ru-RU"/>
        </w:rPr>
        <w:t>Примечание.</w:t>
      </w:r>
      <w:r w:rsidRPr="00A8133F">
        <w:rPr>
          <w:rFonts w:cs="Tahoma"/>
          <w:szCs w:val="20"/>
          <w:lang w:val="ru-RU"/>
        </w:rPr>
        <w:t xml:space="preserve"> Нижеприведенные условия применяются к клиентам Соглашения </w:t>
      </w:r>
      <w:r w:rsidRPr="00D7143B">
        <w:rPr>
          <w:rFonts w:cs="Tahoma"/>
          <w:szCs w:val="20"/>
        </w:rPr>
        <w:t>Enterprise</w:t>
      </w:r>
      <w:r w:rsidRPr="00A8133F">
        <w:rPr>
          <w:rFonts w:cs="Tahoma"/>
          <w:szCs w:val="20"/>
          <w:lang w:val="ru-RU"/>
        </w:rPr>
        <w:t xml:space="preserve"> и Соглашения о регистрации </w:t>
      </w:r>
      <w:r w:rsidRPr="00D7143B">
        <w:rPr>
          <w:rFonts w:cs="Tahoma"/>
          <w:szCs w:val="20"/>
        </w:rPr>
        <w:t>Enterprise</w:t>
      </w:r>
      <w:r w:rsidRPr="00A8133F">
        <w:rPr>
          <w:rFonts w:cs="Tahoma"/>
          <w:szCs w:val="20"/>
          <w:lang w:val="ru-RU"/>
        </w:rPr>
        <w:t xml:space="preserve"> </w:t>
      </w:r>
      <w:r w:rsidRPr="00D7143B">
        <w:rPr>
          <w:rFonts w:cs="Tahoma"/>
          <w:szCs w:val="20"/>
        </w:rPr>
        <w:t>Subscription</w:t>
      </w:r>
      <w:r w:rsidRPr="00A8133F">
        <w:rPr>
          <w:rFonts w:cs="Tahoma"/>
          <w:szCs w:val="20"/>
          <w:lang w:val="ru-RU"/>
        </w:rPr>
        <w:t>, имеющим право на размещение сверочных или годовых заказов веб-служб.</w:t>
      </w:r>
      <w:r w:rsidR="00213B12" w:rsidRPr="00A8133F">
        <w:rPr>
          <w:rFonts w:cs="Tahoma"/>
          <w:szCs w:val="20"/>
          <w:lang w:val="ru-RU"/>
        </w:rPr>
        <w:t xml:space="preserve"> </w:t>
      </w:r>
      <w:r w:rsidRPr="00A8133F">
        <w:rPr>
          <w:rFonts w:cs="Tahoma"/>
          <w:szCs w:val="20"/>
          <w:lang w:val="ru-RU"/>
        </w:rPr>
        <w:t xml:space="preserve">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w:t>
      </w:r>
      <w:r w:rsidRPr="00D7143B">
        <w:rPr>
          <w:rFonts w:cs="Tahoma"/>
          <w:szCs w:val="20"/>
        </w:rPr>
        <w:t>Microsoft</w:t>
      </w:r>
      <w:r w:rsidRPr="00A8133F">
        <w:rPr>
          <w:rFonts w:cs="Tahoma"/>
          <w:szCs w:val="20"/>
          <w:lang w:val="ru-RU"/>
        </w:rPr>
        <w:t xml:space="preserve"> для получения дополнительных сведений.</w:t>
      </w:r>
    </w:p>
    <w:p w14:paraId="53CCE6D0" w14:textId="77777777" w:rsidR="00456002" w:rsidRPr="00A8133F" w:rsidRDefault="00456002" w:rsidP="00366502">
      <w:pPr>
        <w:rPr>
          <w:lang w:val="ru-RU"/>
        </w:rPr>
      </w:pPr>
    </w:p>
    <w:p w14:paraId="76BF8B3B" w14:textId="77777777" w:rsidR="00456002" w:rsidRPr="00A8133F" w:rsidRDefault="00456002" w:rsidP="00366502">
      <w:pPr>
        <w:rPr>
          <w:lang w:val="ru-RU"/>
        </w:rPr>
      </w:pPr>
      <w:r w:rsidRPr="00A8133F">
        <w:rPr>
          <w:rFonts w:cs="Tahoma"/>
          <w:szCs w:val="20"/>
          <w:lang w:val="ru-RU"/>
        </w:rPr>
        <w:t xml:space="preserve">Следующие Веб-службы предоставляют право на сверочный или годовой заказ веб-службы. </w:t>
      </w:r>
    </w:p>
    <w:p w14:paraId="2D4D5630" w14:textId="77777777" w:rsidR="00456002" w:rsidRPr="00A8133F" w:rsidRDefault="00456002" w:rsidP="005544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D7143B" w14:paraId="3D7D4E62" w14:textId="77777777" w:rsidTr="005C647E">
        <w:trPr>
          <w:trHeight w:val="80"/>
          <w:tblHeader/>
        </w:trPr>
        <w:tc>
          <w:tcPr>
            <w:tcW w:w="5000" w:type="pct"/>
            <w:gridSpan w:val="2"/>
            <w:shd w:val="clear" w:color="auto" w:fill="FABF8F"/>
          </w:tcPr>
          <w:p w14:paraId="0AF03DBE" w14:textId="77777777" w:rsidR="00456002" w:rsidRPr="00D7143B" w:rsidRDefault="00456002" w:rsidP="005C647E">
            <w:pPr>
              <w:jc w:val="center"/>
              <w:rPr>
                <w:rFonts w:cs="Tahoma"/>
                <w:b/>
              </w:rPr>
            </w:pPr>
            <w:r w:rsidRPr="00D7143B">
              <w:rPr>
                <w:rFonts w:cs="Tahoma"/>
                <w:b/>
              </w:rPr>
              <w:t>Веб-службы</w:t>
            </w:r>
          </w:p>
        </w:tc>
      </w:tr>
      <w:tr w:rsidR="00456002" w:rsidRPr="00D7143B" w14:paraId="7EBE6504" w14:textId="77777777" w:rsidTr="005C647E">
        <w:trPr>
          <w:trHeight w:val="219"/>
        </w:trPr>
        <w:tc>
          <w:tcPr>
            <w:tcW w:w="2603" w:type="pct"/>
          </w:tcPr>
          <w:p w14:paraId="0B34CD76" w14:textId="77777777" w:rsidR="00D85FDD" w:rsidRPr="00D7143B" w:rsidRDefault="00D85FDD" w:rsidP="00A42F94">
            <w:pPr>
              <w:numPr>
                <w:ilvl w:val="0"/>
                <w:numId w:val="38"/>
              </w:numPr>
              <w:spacing w:before="80"/>
              <w:ind w:left="625" w:hanging="345"/>
              <w:jc w:val="both"/>
            </w:pPr>
            <w:r w:rsidRPr="00D7143B">
              <w:rPr>
                <w:rFonts w:cs="Tahoma"/>
              </w:rPr>
              <w:t>Архивация</w:t>
            </w:r>
            <w:r w:rsidR="00087664">
              <w:rPr>
                <w:rFonts w:cs="Tahoma"/>
              </w:rPr>
              <w:t> </w:t>
            </w:r>
            <w:r w:rsidRPr="00D7143B">
              <w:rPr>
                <w:rFonts w:cs="Tahoma"/>
              </w:rPr>
              <w:t>на</w:t>
            </w:r>
            <w:r w:rsidR="00087664">
              <w:rPr>
                <w:rFonts w:cs="Tahoma"/>
              </w:rPr>
              <w:t> </w:t>
            </w:r>
            <w:r w:rsidRPr="00D7143B">
              <w:rPr>
                <w:rFonts w:cs="Tahoma"/>
              </w:rPr>
              <w:t>базе</w:t>
            </w:r>
            <w:r w:rsidR="00087664">
              <w:rPr>
                <w:rFonts w:cs="Tahoma"/>
              </w:rPr>
              <w:t> </w:t>
            </w:r>
            <w:r w:rsidRPr="00D7143B">
              <w:rPr>
                <w:rFonts w:cs="Tahoma"/>
              </w:rPr>
              <w:t>Exchange</w:t>
            </w:r>
            <w:r w:rsidR="00087664">
              <w:rPr>
                <w:rFonts w:cs="Tahoma"/>
              </w:rPr>
              <w:t> </w:t>
            </w:r>
            <w:r w:rsidRPr="00D7143B">
              <w:rPr>
                <w:rFonts w:cs="Tahoma"/>
              </w:rPr>
              <w:t>Online</w:t>
            </w:r>
            <w:r w:rsidR="00087664">
              <w:rPr>
                <w:rFonts w:cs="Tahoma"/>
              </w:rPr>
              <w:t> </w:t>
            </w:r>
            <w:r w:rsidRPr="00D7143B">
              <w:rPr>
                <w:rFonts w:cs="Tahoma"/>
              </w:rPr>
              <w:t>для Exchange Online*</w:t>
            </w:r>
          </w:p>
          <w:p w14:paraId="03BAE2C4" w14:textId="77777777" w:rsidR="00D85FDD" w:rsidRPr="00D7143B" w:rsidRDefault="00D85FDD" w:rsidP="00A42F94">
            <w:pPr>
              <w:numPr>
                <w:ilvl w:val="0"/>
                <w:numId w:val="38"/>
              </w:numPr>
              <w:spacing w:before="80"/>
              <w:ind w:left="625" w:hanging="345"/>
              <w:jc w:val="both"/>
            </w:pPr>
            <w:r w:rsidRPr="00D7143B">
              <w:rPr>
                <w:rFonts w:cs="Tahoma"/>
              </w:rPr>
              <w:t>Архивация</w:t>
            </w:r>
            <w:r w:rsidR="00087664">
              <w:rPr>
                <w:rFonts w:cs="Tahoma"/>
              </w:rPr>
              <w:t> </w:t>
            </w:r>
            <w:r w:rsidRPr="00D7143B">
              <w:rPr>
                <w:rFonts w:cs="Tahoma"/>
              </w:rPr>
              <w:t>на</w:t>
            </w:r>
            <w:r w:rsidR="00087664">
              <w:rPr>
                <w:rFonts w:cs="Tahoma"/>
              </w:rPr>
              <w:t> </w:t>
            </w:r>
            <w:r w:rsidRPr="00D7143B">
              <w:rPr>
                <w:rFonts w:cs="Tahoma"/>
              </w:rPr>
              <w:t>базе</w:t>
            </w:r>
            <w:r w:rsidR="00087664">
              <w:rPr>
                <w:rFonts w:cs="Tahoma"/>
              </w:rPr>
              <w:t> </w:t>
            </w:r>
            <w:r w:rsidRPr="00D7143B">
              <w:rPr>
                <w:rFonts w:cs="Tahoma"/>
              </w:rPr>
              <w:t>Exchange</w:t>
            </w:r>
            <w:r w:rsidR="00087664">
              <w:rPr>
                <w:rFonts w:cs="Tahoma"/>
              </w:rPr>
              <w:t> </w:t>
            </w:r>
            <w:r w:rsidRPr="00D7143B">
              <w:rPr>
                <w:rFonts w:cs="Tahoma"/>
              </w:rPr>
              <w:t>Online</w:t>
            </w:r>
            <w:r w:rsidR="00087664">
              <w:rPr>
                <w:rFonts w:cs="Tahoma"/>
              </w:rPr>
              <w:t> </w:t>
            </w:r>
            <w:r w:rsidRPr="00D7143B">
              <w:rPr>
                <w:rFonts w:cs="Tahoma"/>
              </w:rPr>
              <w:t>для Exchange Server*</w:t>
            </w:r>
          </w:p>
          <w:p w14:paraId="339A23D7" w14:textId="77777777" w:rsidR="00456002" w:rsidRPr="00A8133F" w:rsidRDefault="00456002" w:rsidP="00A42F94">
            <w:pPr>
              <w:numPr>
                <w:ilvl w:val="0"/>
                <w:numId w:val="38"/>
              </w:numPr>
              <w:spacing w:before="80"/>
              <w:ind w:left="625" w:hanging="345"/>
              <w:jc w:val="both"/>
              <w:rPr>
                <w:lang w:val="ru-RU"/>
              </w:rPr>
            </w:pPr>
            <w:r w:rsidRPr="00A8133F">
              <w:rPr>
                <w:rFonts w:cs="Tahoma"/>
                <w:lang w:val="ru-RU"/>
              </w:rPr>
              <w:t xml:space="preserve">Базовая подписка на </w:t>
            </w:r>
            <w:r w:rsidRPr="00D7143B">
              <w:rPr>
                <w:rFonts w:cs="Tahoma"/>
              </w:rPr>
              <w:t>Exchange</w:t>
            </w:r>
            <w:r w:rsidRPr="00A8133F">
              <w:rPr>
                <w:rFonts w:cs="Tahoma"/>
                <w:lang w:val="ru-RU"/>
              </w:rPr>
              <w:t xml:space="preserve"> </w:t>
            </w:r>
            <w:r w:rsidRPr="00D7143B">
              <w:rPr>
                <w:rFonts w:cs="Tahoma"/>
              </w:rPr>
              <w:t>Online</w:t>
            </w:r>
            <w:r w:rsidRPr="00A8133F">
              <w:rPr>
                <w:rFonts w:cs="Tahoma"/>
                <w:lang w:val="ru-RU"/>
              </w:rPr>
              <w:t>*</w:t>
            </w:r>
          </w:p>
          <w:p w14:paraId="3B5DB025" w14:textId="77777777" w:rsidR="00456002" w:rsidRPr="00D7143B" w:rsidRDefault="00456002" w:rsidP="00A42F94">
            <w:pPr>
              <w:numPr>
                <w:ilvl w:val="0"/>
                <w:numId w:val="38"/>
              </w:numPr>
              <w:spacing w:before="80"/>
              <w:ind w:left="625" w:hanging="345"/>
              <w:jc w:val="both"/>
            </w:pPr>
            <w:r w:rsidRPr="00D7143B">
              <w:rPr>
                <w:rFonts w:cs="Tahoma"/>
              </w:rPr>
              <w:t>Exchange Online (план 1)*</w:t>
            </w:r>
          </w:p>
          <w:p w14:paraId="143B4865" w14:textId="77777777" w:rsidR="00456002" w:rsidRPr="00D7143B" w:rsidRDefault="00456002" w:rsidP="00A42F94">
            <w:pPr>
              <w:numPr>
                <w:ilvl w:val="0"/>
                <w:numId w:val="38"/>
              </w:numPr>
              <w:spacing w:before="80"/>
              <w:ind w:left="625" w:hanging="345"/>
              <w:jc w:val="both"/>
            </w:pPr>
            <w:r w:rsidRPr="00D7143B">
              <w:rPr>
                <w:rFonts w:cs="Tahoma"/>
              </w:rPr>
              <w:t>Exchange Online (план 2)*</w:t>
            </w:r>
          </w:p>
          <w:p w14:paraId="41551313" w14:textId="77777777" w:rsidR="00D85FDD" w:rsidRPr="00D7143B" w:rsidRDefault="00D85FDD" w:rsidP="00A42F94">
            <w:pPr>
              <w:numPr>
                <w:ilvl w:val="0"/>
                <w:numId w:val="38"/>
              </w:numPr>
              <w:spacing w:before="80"/>
              <w:ind w:left="625" w:hanging="345"/>
              <w:jc w:val="both"/>
            </w:pPr>
            <w:r w:rsidRPr="00D7143B">
              <w:rPr>
                <w:rFonts w:cs="Tahoma"/>
              </w:rPr>
              <w:t>Exchange Online Protection*</w:t>
            </w:r>
          </w:p>
          <w:p w14:paraId="77C98535" w14:textId="77777777" w:rsidR="00456002" w:rsidRPr="00D7143B" w:rsidRDefault="00456002" w:rsidP="00A42F94">
            <w:pPr>
              <w:numPr>
                <w:ilvl w:val="0"/>
                <w:numId w:val="38"/>
              </w:numPr>
              <w:spacing w:before="80"/>
              <w:ind w:left="625" w:hanging="345"/>
              <w:jc w:val="both"/>
            </w:pPr>
            <w:r w:rsidRPr="00D7143B">
              <w:rPr>
                <w:rFonts w:cs="Tahoma"/>
              </w:rPr>
              <w:t>Lync Online Plan 1*</w:t>
            </w:r>
          </w:p>
          <w:p w14:paraId="09084322" w14:textId="77777777" w:rsidR="00456002" w:rsidRPr="00D7143B" w:rsidRDefault="00456002" w:rsidP="00A42F94">
            <w:pPr>
              <w:numPr>
                <w:ilvl w:val="0"/>
                <w:numId w:val="38"/>
              </w:numPr>
              <w:spacing w:before="80"/>
              <w:ind w:left="625" w:hanging="345"/>
              <w:jc w:val="both"/>
            </w:pPr>
            <w:r w:rsidRPr="00D7143B">
              <w:rPr>
                <w:rFonts w:cs="Tahoma"/>
              </w:rPr>
              <w:t>Lync Online Plan 2*</w:t>
            </w:r>
          </w:p>
          <w:p w14:paraId="1D043304" w14:textId="77777777" w:rsidR="00456002" w:rsidRPr="00D7143B" w:rsidRDefault="00456002" w:rsidP="00A42F94">
            <w:pPr>
              <w:numPr>
                <w:ilvl w:val="0"/>
                <w:numId w:val="38"/>
              </w:numPr>
              <w:spacing w:before="80"/>
              <w:ind w:left="625" w:hanging="345"/>
              <w:jc w:val="both"/>
            </w:pPr>
            <w:r w:rsidRPr="00D7143B">
              <w:rPr>
                <w:rFonts w:cs="Tahoma"/>
              </w:rPr>
              <w:t>Office 365 (корпоративный K1)*</w:t>
            </w:r>
          </w:p>
          <w:p w14:paraId="4525D4C1" w14:textId="77777777" w:rsidR="00456002" w:rsidRPr="00D7143B" w:rsidRDefault="00456002" w:rsidP="00A42F94">
            <w:pPr>
              <w:numPr>
                <w:ilvl w:val="0"/>
                <w:numId w:val="38"/>
              </w:numPr>
              <w:spacing w:before="80"/>
              <w:ind w:left="625" w:hanging="345"/>
              <w:jc w:val="both"/>
            </w:pPr>
            <w:r w:rsidRPr="00D7143B">
              <w:rPr>
                <w:rFonts w:cs="Tahoma"/>
              </w:rPr>
              <w:t>Office 365 (корпоративный E1)</w:t>
            </w:r>
          </w:p>
          <w:p w14:paraId="575FC1B6" w14:textId="77777777" w:rsidR="00456002" w:rsidRPr="00D7143B" w:rsidRDefault="00456002" w:rsidP="00A42F94">
            <w:pPr>
              <w:numPr>
                <w:ilvl w:val="0"/>
                <w:numId w:val="38"/>
              </w:numPr>
              <w:spacing w:before="80"/>
              <w:ind w:left="625" w:hanging="345"/>
              <w:jc w:val="both"/>
            </w:pPr>
            <w:r w:rsidRPr="00D7143B">
              <w:rPr>
                <w:rFonts w:cs="Tahoma"/>
              </w:rPr>
              <w:t>Office 365 (корпоративный E3)</w:t>
            </w:r>
          </w:p>
          <w:p w14:paraId="0F97358B" w14:textId="77777777" w:rsidR="00456002" w:rsidRPr="00D7143B" w:rsidRDefault="00456002" w:rsidP="00A42F94">
            <w:pPr>
              <w:numPr>
                <w:ilvl w:val="0"/>
                <w:numId w:val="38"/>
              </w:numPr>
              <w:spacing w:before="80"/>
              <w:ind w:left="625" w:hanging="345"/>
              <w:jc w:val="both"/>
              <w:rPr>
                <w:rFonts w:cs="Tahoma"/>
              </w:rPr>
            </w:pPr>
            <w:r w:rsidRPr="00D7143B">
              <w:rPr>
                <w:rFonts w:cs="Tahoma"/>
              </w:rPr>
              <w:lastRenderedPageBreak/>
              <w:t>Office 365 (корпоративный E4)</w:t>
            </w:r>
          </w:p>
        </w:tc>
        <w:tc>
          <w:tcPr>
            <w:tcW w:w="2397" w:type="pct"/>
          </w:tcPr>
          <w:p w14:paraId="36EDC17B" w14:textId="77777777" w:rsidR="00A32052" w:rsidRPr="00A8133F" w:rsidRDefault="00A32052" w:rsidP="001D63BA">
            <w:pPr>
              <w:numPr>
                <w:ilvl w:val="0"/>
                <w:numId w:val="38"/>
              </w:numPr>
              <w:spacing w:before="80"/>
              <w:ind w:left="692"/>
              <w:rPr>
                <w:lang w:val="ru-RU"/>
              </w:rPr>
            </w:pPr>
            <w:r w:rsidRPr="00D7143B">
              <w:rPr>
                <w:rFonts w:cs="Tahoma"/>
                <w:color w:val="000000"/>
              </w:rPr>
              <w:lastRenderedPageBreak/>
              <w:t>Office</w:t>
            </w:r>
            <w:r w:rsidRPr="00A8133F">
              <w:rPr>
                <w:rFonts w:cs="Tahoma"/>
                <w:color w:val="000000"/>
                <w:lang w:val="ru-RU"/>
              </w:rPr>
              <w:t xml:space="preserve"> 365 (для государственных организаций </w:t>
            </w:r>
            <w:r w:rsidRPr="00D7143B">
              <w:rPr>
                <w:rFonts w:cs="Tahoma"/>
                <w:color w:val="000000"/>
              </w:rPr>
              <w:t>G</w:t>
            </w:r>
            <w:r w:rsidRPr="00A8133F">
              <w:rPr>
                <w:rFonts w:cs="Tahoma"/>
                <w:color w:val="000000"/>
                <w:lang w:val="ru-RU"/>
              </w:rPr>
              <w:t>1)</w:t>
            </w:r>
          </w:p>
          <w:p w14:paraId="5A24570F" w14:textId="77777777" w:rsidR="00A32052" w:rsidRPr="00A8133F" w:rsidRDefault="00A32052" w:rsidP="001D63BA">
            <w:pPr>
              <w:numPr>
                <w:ilvl w:val="0"/>
                <w:numId w:val="38"/>
              </w:numPr>
              <w:spacing w:before="80"/>
              <w:ind w:left="692"/>
              <w:rPr>
                <w:lang w:val="ru-RU"/>
              </w:rPr>
            </w:pPr>
            <w:r w:rsidRPr="00D7143B">
              <w:rPr>
                <w:rFonts w:cs="Tahoma"/>
                <w:color w:val="000000"/>
              </w:rPr>
              <w:t>Office</w:t>
            </w:r>
            <w:r w:rsidRPr="00A8133F">
              <w:rPr>
                <w:rFonts w:cs="Tahoma"/>
                <w:color w:val="000000"/>
                <w:lang w:val="ru-RU"/>
              </w:rPr>
              <w:t xml:space="preserve"> 365 (для государственных организаций </w:t>
            </w:r>
            <w:r w:rsidRPr="00D7143B">
              <w:rPr>
                <w:rFonts w:cs="Tahoma"/>
                <w:color w:val="000000"/>
              </w:rPr>
              <w:t>G</w:t>
            </w:r>
            <w:r w:rsidRPr="00A8133F">
              <w:rPr>
                <w:rFonts w:cs="Tahoma"/>
                <w:color w:val="000000"/>
                <w:lang w:val="ru-RU"/>
              </w:rPr>
              <w:t>3)</w:t>
            </w:r>
          </w:p>
          <w:p w14:paraId="3F2CD050" w14:textId="77777777" w:rsidR="00A32052" w:rsidRPr="00A8133F" w:rsidRDefault="00A32052" w:rsidP="001D63BA">
            <w:pPr>
              <w:numPr>
                <w:ilvl w:val="0"/>
                <w:numId w:val="38"/>
              </w:numPr>
              <w:spacing w:before="80"/>
              <w:ind w:left="692"/>
              <w:rPr>
                <w:lang w:val="ru-RU"/>
              </w:rPr>
            </w:pPr>
            <w:r w:rsidRPr="00D7143B">
              <w:rPr>
                <w:rFonts w:cs="Tahoma"/>
                <w:color w:val="000000"/>
              </w:rPr>
              <w:t>Office</w:t>
            </w:r>
            <w:r w:rsidRPr="00A8133F">
              <w:rPr>
                <w:rFonts w:cs="Tahoma"/>
                <w:color w:val="000000"/>
                <w:lang w:val="ru-RU"/>
              </w:rPr>
              <w:t xml:space="preserve"> 365 (для государственных организаций </w:t>
            </w:r>
            <w:r w:rsidRPr="00D7143B">
              <w:rPr>
                <w:rFonts w:cs="Tahoma"/>
                <w:color w:val="000000"/>
              </w:rPr>
              <w:t>G</w:t>
            </w:r>
            <w:r w:rsidRPr="00A8133F">
              <w:rPr>
                <w:rFonts w:cs="Tahoma"/>
                <w:color w:val="000000"/>
                <w:lang w:val="ru-RU"/>
              </w:rPr>
              <w:t>4)</w:t>
            </w:r>
          </w:p>
          <w:p w14:paraId="35405C30" w14:textId="77777777" w:rsidR="00252E73" w:rsidRPr="00D7143B" w:rsidRDefault="00252E73" w:rsidP="001D63BA">
            <w:pPr>
              <w:numPr>
                <w:ilvl w:val="0"/>
                <w:numId w:val="38"/>
              </w:numPr>
              <w:spacing w:before="80"/>
              <w:ind w:left="692"/>
            </w:pPr>
            <w:r w:rsidRPr="00D7143B">
              <w:rPr>
                <w:rFonts w:cs="Tahoma"/>
                <w:color w:val="000000"/>
              </w:rPr>
              <w:t>Office 365 профессиональный плюс**</w:t>
            </w:r>
          </w:p>
          <w:p w14:paraId="011D7016" w14:textId="77777777" w:rsidR="00456002" w:rsidRPr="00D7143B" w:rsidRDefault="00456002" w:rsidP="001D63BA">
            <w:pPr>
              <w:numPr>
                <w:ilvl w:val="0"/>
                <w:numId w:val="38"/>
              </w:numPr>
              <w:spacing w:before="80"/>
              <w:ind w:left="692"/>
            </w:pPr>
            <w:r w:rsidRPr="00D7143B">
              <w:rPr>
                <w:rFonts w:cs="Tahoma"/>
                <w:color w:val="000000"/>
              </w:rPr>
              <w:t>Office Web Applications*</w:t>
            </w:r>
          </w:p>
          <w:p w14:paraId="6161BCE1" w14:textId="77777777" w:rsidR="002D506A" w:rsidRPr="00D7143B" w:rsidRDefault="002D506A" w:rsidP="001D63BA">
            <w:pPr>
              <w:numPr>
                <w:ilvl w:val="0"/>
                <w:numId w:val="38"/>
              </w:numPr>
              <w:spacing w:before="80"/>
              <w:ind w:left="692"/>
            </w:pPr>
            <w:r w:rsidRPr="00D7143B">
              <w:rPr>
                <w:rFonts w:cs="Tahoma"/>
                <w:color w:val="000000"/>
              </w:rPr>
              <w:t>Power BI для Office 365*</w:t>
            </w:r>
          </w:p>
          <w:p w14:paraId="7D97E91D" w14:textId="77777777" w:rsidR="00454646" w:rsidRPr="00D7143B" w:rsidRDefault="00454646" w:rsidP="001D63BA">
            <w:pPr>
              <w:numPr>
                <w:ilvl w:val="0"/>
                <w:numId w:val="38"/>
              </w:numPr>
              <w:spacing w:before="80"/>
              <w:ind w:left="692"/>
            </w:pPr>
            <w:r w:rsidRPr="00D7143B">
              <w:rPr>
                <w:rFonts w:cs="Tahoma"/>
                <w:color w:val="000000"/>
              </w:rPr>
              <w:t>Project профессиональный для Office 365*</w:t>
            </w:r>
          </w:p>
          <w:p w14:paraId="47D6FFFC" w14:textId="77777777" w:rsidR="00454646" w:rsidRPr="00D7143B" w:rsidRDefault="00454646" w:rsidP="001D63BA">
            <w:pPr>
              <w:numPr>
                <w:ilvl w:val="0"/>
                <w:numId w:val="38"/>
              </w:numPr>
              <w:spacing w:before="80"/>
              <w:ind w:left="692"/>
            </w:pPr>
            <w:r w:rsidRPr="00D7143B">
              <w:rPr>
                <w:rFonts w:cs="Tahoma"/>
                <w:color w:val="000000"/>
              </w:rPr>
              <w:t>Project Online*</w:t>
            </w:r>
          </w:p>
          <w:p w14:paraId="1E274988" w14:textId="77777777" w:rsidR="00456002" w:rsidRPr="00D7143B" w:rsidRDefault="00456002" w:rsidP="001D63BA">
            <w:pPr>
              <w:numPr>
                <w:ilvl w:val="0"/>
                <w:numId w:val="38"/>
              </w:numPr>
              <w:spacing w:before="80"/>
              <w:ind w:left="692"/>
            </w:pPr>
            <w:r w:rsidRPr="00D7143B">
              <w:rPr>
                <w:rFonts w:cs="Tahoma"/>
                <w:color w:val="000000"/>
              </w:rPr>
              <w:t>SharePoint Online (план 1)*</w:t>
            </w:r>
          </w:p>
          <w:p w14:paraId="643C97DB" w14:textId="77777777" w:rsidR="00456002" w:rsidRPr="00D7143B" w:rsidRDefault="00456002" w:rsidP="001D63BA">
            <w:pPr>
              <w:numPr>
                <w:ilvl w:val="0"/>
                <w:numId w:val="38"/>
              </w:numPr>
              <w:spacing w:before="80"/>
              <w:ind w:left="692"/>
            </w:pPr>
            <w:r w:rsidRPr="00D7143B">
              <w:rPr>
                <w:rFonts w:cs="Tahoma"/>
                <w:color w:val="000000"/>
              </w:rPr>
              <w:lastRenderedPageBreak/>
              <w:t>SharePoint Online (план 2)*</w:t>
            </w:r>
          </w:p>
          <w:p w14:paraId="039AA845" w14:textId="77777777" w:rsidR="00456002" w:rsidRPr="00D7143B" w:rsidRDefault="00456002" w:rsidP="001D63BA">
            <w:pPr>
              <w:numPr>
                <w:ilvl w:val="0"/>
                <w:numId w:val="38"/>
              </w:numPr>
              <w:spacing w:before="80"/>
              <w:ind w:left="692"/>
            </w:pPr>
            <w:r w:rsidRPr="00D7143B">
              <w:rPr>
                <w:rFonts w:cs="Tahoma"/>
                <w:color w:val="000000"/>
              </w:rPr>
              <w:t>SharePoint Online Partner Access*</w:t>
            </w:r>
          </w:p>
          <w:p w14:paraId="5F360E45" w14:textId="77777777" w:rsidR="00454646" w:rsidRPr="00D7143B" w:rsidRDefault="00454646" w:rsidP="001D63BA">
            <w:pPr>
              <w:numPr>
                <w:ilvl w:val="0"/>
                <w:numId w:val="38"/>
              </w:numPr>
              <w:spacing w:before="80"/>
              <w:ind w:left="692"/>
            </w:pPr>
            <w:r w:rsidRPr="00D7143B">
              <w:rPr>
                <w:rFonts w:cs="Tahoma"/>
                <w:color w:val="000000"/>
              </w:rPr>
              <w:t>Visio Pro для Office 365*</w:t>
            </w:r>
          </w:p>
          <w:p w14:paraId="37CE578A" w14:textId="77777777" w:rsidR="00D8521B" w:rsidRPr="00D7143B" w:rsidRDefault="001D63BA" w:rsidP="001D63BA">
            <w:pPr>
              <w:numPr>
                <w:ilvl w:val="0"/>
                <w:numId w:val="38"/>
              </w:numPr>
              <w:spacing w:before="80"/>
              <w:ind w:left="692"/>
            </w:pPr>
            <w:r w:rsidRPr="00D7143B">
              <w:rPr>
                <w:rFonts w:cs="Tahoma"/>
                <w:color w:val="000000"/>
              </w:rPr>
              <w:t>Управление правами Microsoft*</w:t>
            </w:r>
          </w:p>
          <w:p w14:paraId="0201273F" w14:textId="77777777" w:rsidR="00456002" w:rsidRPr="00D7143B" w:rsidRDefault="00456002" w:rsidP="001D63BA">
            <w:pPr>
              <w:numPr>
                <w:ilvl w:val="0"/>
                <w:numId w:val="38"/>
              </w:numPr>
              <w:spacing w:before="80"/>
              <w:ind w:left="692"/>
            </w:pPr>
            <w:r w:rsidRPr="00D7143B">
              <w:rPr>
                <w:rFonts w:cs="Tahoma"/>
                <w:color w:val="000000"/>
              </w:rPr>
              <w:t>Windows Intune</w:t>
            </w:r>
          </w:p>
          <w:p w14:paraId="014B54C3" w14:textId="77777777" w:rsidR="00456002" w:rsidRPr="00D7143B" w:rsidRDefault="00BD6C2C" w:rsidP="001D63BA">
            <w:pPr>
              <w:numPr>
                <w:ilvl w:val="0"/>
                <w:numId w:val="38"/>
              </w:numPr>
              <w:spacing w:before="80"/>
              <w:ind w:left="692"/>
            </w:pPr>
            <w:r w:rsidRPr="00D7143B">
              <w:rPr>
                <w:rFonts w:cs="Tahoma"/>
                <w:color w:val="000000"/>
              </w:rPr>
              <w:t>Windows Intune Add-on*, ***</w:t>
            </w:r>
          </w:p>
          <w:p w14:paraId="41FF6B26" w14:textId="77777777" w:rsidR="00F27B29" w:rsidRPr="00D7143B" w:rsidRDefault="00F27B29" w:rsidP="001D63BA">
            <w:pPr>
              <w:numPr>
                <w:ilvl w:val="0"/>
                <w:numId w:val="38"/>
              </w:numPr>
              <w:spacing w:before="80"/>
              <w:ind w:left="692"/>
              <w:rPr>
                <w:rFonts w:cs="Tahoma"/>
              </w:rPr>
            </w:pPr>
            <w:r w:rsidRPr="00D7143B">
              <w:rPr>
                <w:rFonts w:cs="Tahoma"/>
                <w:color w:val="000000"/>
              </w:rPr>
              <w:t>Yammer Enterprise*</w:t>
            </w:r>
          </w:p>
        </w:tc>
      </w:tr>
    </w:tbl>
    <w:p w14:paraId="69363DD7" w14:textId="77777777" w:rsidR="00456002" w:rsidRPr="00D7143B" w:rsidRDefault="00456002" w:rsidP="00456002">
      <w:pPr>
        <w:tabs>
          <w:tab w:val="left" w:pos="360"/>
        </w:tabs>
        <w:ind w:left="720"/>
      </w:pPr>
      <w:r w:rsidRPr="00D7143B">
        <w:rPr>
          <w:rFonts w:cs="Tahoma"/>
          <w:i/>
          <w:sz w:val="16"/>
          <w:szCs w:val="20"/>
        </w:rPr>
        <w:lastRenderedPageBreak/>
        <w:t>* Дополнительный продукт</w:t>
      </w:r>
    </w:p>
    <w:p w14:paraId="60EF56D1" w14:textId="77777777" w:rsidR="00252E73" w:rsidRPr="00D7143B" w:rsidRDefault="00252E73" w:rsidP="00252E73">
      <w:pPr>
        <w:tabs>
          <w:tab w:val="left" w:pos="360"/>
        </w:tabs>
        <w:ind w:left="720"/>
      </w:pPr>
      <w:r w:rsidRPr="00D7143B">
        <w:rPr>
          <w:rFonts w:cs="Tahoma"/>
          <w:i/>
          <w:sz w:val="16"/>
          <w:szCs w:val="20"/>
        </w:rPr>
        <w:t>** Базовый продукт</w:t>
      </w:r>
    </w:p>
    <w:p w14:paraId="58E2777A" w14:textId="77777777" w:rsidR="00456002" w:rsidRPr="00D7143B" w:rsidRDefault="003929D1" w:rsidP="00456002">
      <w:pPr>
        <w:tabs>
          <w:tab w:val="left" w:pos="360"/>
        </w:tabs>
        <w:ind w:left="720"/>
      </w:pPr>
      <w:r w:rsidRPr="00D7143B">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14:paraId="030E5E36" w14:textId="77777777" w:rsidR="003929D1" w:rsidRPr="00D7143B" w:rsidRDefault="003929D1" w:rsidP="00A12176">
      <w:pPr>
        <w:tabs>
          <w:tab w:val="left" w:pos="360"/>
        </w:tabs>
      </w:pPr>
    </w:p>
    <w:p w14:paraId="5940FDC1" w14:textId="77777777" w:rsidR="00456002" w:rsidRPr="00A8133F" w:rsidRDefault="00456002" w:rsidP="001E7C5F">
      <w:pPr>
        <w:tabs>
          <w:tab w:val="left" w:pos="360"/>
        </w:tabs>
        <w:spacing w:after="60"/>
        <w:rPr>
          <w:lang w:val="ru-RU"/>
        </w:rPr>
      </w:pPr>
      <w:r w:rsidRPr="00A8133F">
        <w:rPr>
          <w:rFonts w:cs="Tahoma"/>
          <w:b/>
          <w:szCs w:val="20"/>
          <w:lang w:val="ru-RU"/>
        </w:rPr>
        <w:t>Уменьшение количества подписных лицензий</w:t>
      </w:r>
    </w:p>
    <w:p w14:paraId="2D53C18A" w14:textId="77777777" w:rsidR="00456002" w:rsidRPr="00A8133F" w:rsidRDefault="00456002" w:rsidP="00366502">
      <w:pPr>
        <w:tabs>
          <w:tab w:val="left" w:pos="360"/>
        </w:tabs>
        <w:rPr>
          <w:lang w:val="ru-RU"/>
        </w:rPr>
      </w:pPr>
      <w:r w:rsidRPr="00A8133F">
        <w:rPr>
          <w:rFonts w:cs="Tahoma"/>
          <w:b/>
          <w:szCs w:val="20"/>
          <w:lang w:val="ru-RU"/>
        </w:rPr>
        <w:t>Примечание.</w:t>
      </w:r>
      <w:r w:rsidRPr="00A8133F">
        <w:rPr>
          <w:rFonts w:cs="Tahoma"/>
          <w:szCs w:val="20"/>
          <w:lang w:val="ru-RU"/>
        </w:rPr>
        <w:t xml:space="preserve"> Нижеприведенные условия применяются к клиентам Соглашения </w:t>
      </w:r>
      <w:r w:rsidRPr="00D7143B">
        <w:rPr>
          <w:rFonts w:cs="Tahoma"/>
          <w:szCs w:val="20"/>
        </w:rPr>
        <w:t>Enterprise</w:t>
      </w:r>
      <w:r w:rsidRPr="00A8133F">
        <w:rPr>
          <w:rFonts w:cs="Tahoma"/>
          <w:szCs w:val="20"/>
          <w:lang w:val="ru-RU"/>
        </w:rPr>
        <w:t>, имеющим право на</w:t>
      </w:r>
      <w:r w:rsidR="00087664">
        <w:rPr>
          <w:rFonts w:cs="Tahoma"/>
          <w:szCs w:val="20"/>
        </w:rPr>
        <w:t> </w:t>
      </w:r>
      <w:r w:rsidRPr="00A8133F">
        <w:rPr>
          <w:rFonts w:cs="Tahoma"/>
          <w:szCs w:val="20"/>
          <w:lang w:val="ru-RU"/>
        </w:rPr>
        <w:t>предоставление отчета об уменьшении количества подписных Лицензий.</w:t>
      </w:r>
      <w:r w:rsidR="00213B12" w:rsidRPr="00A8133F">
        <w:rPr>
          <w:rFonts w:cs="Tahoma"/>
          <w:szCs w:val="20"/>
          <w:lang w:val="ru-RU"/>
        </w:rPr>
        <w:t xml:space="preserve"> </w:t>
      </w:r>
      <w:r w:rsidRPr="00A8133F">
        <w:rPr>
          <w:rFonts w:cs="Tahoma"/>
          <w:szCs w:val="20"/>
          <w:lang w:val="ru-RU"/>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w:t>
      </w:r>
      <w:r w:rsidR="00087664">
        <w:rPr>
          <w:rFonts w:cs="Tahoma"/>
          <w:szCs w:val="20"/>
        </w:rPr>
        <w:t> </w:t>
      </w:r>
      <w:r w:rsidRPr="00A8133F">
        <w:rPr>
          <w:rFonts w:cs="Tahoma"/>
          <w:szCs w:val="20"/>
          <w:lang w:val="ru-RU"/>
        </w:rPr>
        <w:t>работе с</w:t>
      </w:r>
      <w:r w:rsidR="00087664">
        <w:rPr>
          <w:rFonts w:cs="Tahoma"/>
          <w:szCs w:val="20"/>
        </w:rPr>
        <w:t> </w:t>
      </w:r>
      <w:r w:rsidRPr="00A8133F">
        <w:rPr>
          <w:rFonts w:cs="Tahoma"/>
          <w:szCs w:val="20"/>
          <w:lang w:val="ru-RU"/>
        </w:rPr>
        <w:t xml:space="preserve">клиентами </w:t>
      </w:r>
      <w:r w:rsidRPr="00D7143B">
        <w:rPr>
          <w:rFonts w:cs="Tahoma"/>
          <w:szCs w:val="20"/>
        </w:rPr>
        <w:t>Microsoft</w:t>
      </w:r>
      <w:r w:rsidRPr="00A8133F">
        <w:rPr>
          <w:rFonts w:cs="Tahoma"/>
          <w:szCs w:val="20"/>
          <w:lang w:val="ru-RU"/>
        </w:rPr>
        <w:t xml:space="preserve"> для получения дополнительных сведений.</w:t>
      </w:r>
      <w:r w:rsidR="00213B12" w:rsidRPr="00A8133F">
        <w:rPr>
          <w:rFonts w:cs="Tahoma"/>
          <w:szCs w:val="20"/>
          <w:lang w:val="ru-RU"/>
        </w:rPr>
        <w:t xml:space="preserve"> </w:t>
      </w:r>
    </w:p>
    <w:p w14:paraId="01348F3F" w14:textId="77777777" w:rsidR="00456002" w:rsidRPr="00A8133F" w:rsidRDefault="00456002" w:rsidP="00366502">
      <w:pPr>
        <w:tabs>
          <w:tab w:val="left" w:pos="360"/>
        </w:tabs>
        <w:rPr>
          <w:lang w:val="ru-RU"/>
        </w:rPr>
      </w:pPr>
    </w:p>
    <w:p w14:paraId="58681BA2" w14:textId="77777777" w:rsidR="00456002" w:rsidRPr="00A8133F" w:rsidRDefault="00456002" w:rsidP="00366502">
      <w:pPr>
        <w:tabs>
          <w:tab w:val="left" w:pos="360"/>
        </w:tabs>
        <w:rPr>
          <w:lang w:val="ru-RU"/>
        </w:rPr>
      </w:pPr>
      <w:r w:rsidRPr="00A8133F">
        <w:rPr>
          <w:rFonts w:cs="Tahoma"/>
          <w:szCs w:val="20"/>
          <w:lang w:val="ru-RU"/>
        </w:rPr>
        <w:t>Следующие подписные Лицензии дают право на корректировку количества лицензий.</w:t>
      </w:r>
    </w:p>
    <w:p w14:paraId="2CF8F517" w14:textId="77777777" w:rsidR="00456002" w:rsidRPr="00A8133F" w:rsidRDefault="00456002" w:rsidP="00456002">
      <w:pPr>
        <w:tabs>
          <w:tab w:val="left" w:pos="360"/>
        </w:tabs>
        <w:ind w:left="720"/>
        <w:rPr>
          <w:lang w:val="ru-RU"/>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D7143B" w14:paraId="3DD30030" w14:textId="77777777" w:rsidTr="007E466C">
        <w:trPr>
          <w:trHeight w:val="80"/>
        </w:trPr>
        <w:tc>
          <w:tcPr>
            <w:tcW w:w="5000" w:type="pct"/>
            <w:gridSpan w:val="2"/>
            <w:shd w:val="clear" w:color="auto" w:fill="FABF8F"/>
          </w:tcPr>
          <w:p w14:paraId="65DF2D20" w14:textId="77777777" w:rsidR="00456002" w:rsidRPr="00D7143B" w:rsidRDefault="00B215EA" w:rsidP="00CD10FD">
            <w:pPr>
              <w:jc w:val="center"/>
              <w:rPr>
                <w:rFonts w:cs="Tahoma"/>
                <w:b/>
              </w:rPr>
            </w:pPr>
            <w:r w:rsidRPr="00D7143B">
              <w:rPr>
                <w:rFonts w:cs="Tahoma"/>
                <w:b/>
              </w:rPr>
              <w:t>Подписные лицензии</w:t>
            </w:r>
          </w:p>
        </w:tc>
      </w:tr>
      <w:tr w:rsidR="00456002" w:rsidRPr="00D7143B" w14:paraId="4B0D8376" w14:textId="77777777" w:rsidTr="007E466C">
        <w:trPr>
          <w:trHeight w:val="219"/>
        </w:trPr>
        <w:tc>
          <w:tcPr>
            <w:tcW w:w="2500" w:type="pct"/>
          </w:tcPr>
          <w:p w14:paraId="62BB09ED" w14:textId="77777777" w:rsidR="00D85FDD" w:rsidRPr="00D7143B" w:rsidRDefault="00D85FDD" w:rsidP="00346F4B">
            <w:pPr>
              <w:numPr>
                <w:ilvl w:val="0"/>
                <w:numId w:val="38"/>
              </w:numPr>
              <w:spacing w:before="80"/>
            </w:pPr>
            <w:r w:rsidRPr="00D7143B">
              <w:rPr>
                <w:rFonts w:cs="Tahoma"/>
              </w:rPr>
              <w:t>Архивация на базе Exchange Online для Exchange Online*</w:t>
            </w:r>
          </w:p>
          <w:p w14:paraId="3C78B6CB" w14:textId="77777777" w:rsidR="00D85FDD" w:rsidRPr="00D7143B" w:rsidRDefault="00D85FDD" w:rsidP="00346F4B">
            <w:pPr>
              <w:numPr>
                <w:ilvl w:val="0"/>
                <w:numId w:val="38"/>
              </w:numPr>
              <w:spacing w:before="80"/>
            </w:pPr>
            <w:r w:rsidRPr="00D7143B">
              <w:rPr>
                <w:rFonts w:cs="Tahoma"/>
              </w:rPr>
              <w:t>Архивация на базе Exchange Online для Exchange Server*</w:t>
            </w:r>
          </w:p>
          <w:p w14:paraId="7E096096" w14:textId="77777777" w:rsidR="00456002" w:rsidRPr="00A8133F" w:rsidRDefault="00456002" w:rsidP="00346F4B">
            <w:pPr>
              <w:numPr>
                <w:ilvl w:val="0"/>
                <w:numId w:val="38"/>
              </w:numPr>
              <w:spacing w:before="80"/>
              <w:rPr>
                <w:lang w:val="ru-RU"/>
              </w:rPr>
            </w:pPr>
            <w:r w:rsidRPr="00A8133F">
              <w:rPr>
                <w:rFonts w:cs="Tahoma"/>
                <w:lang w:val="ru-RU"/>
              </w:rPr>
              <w:t xml:space="preserve">Базовая подписка на </w:t>
            </w:r>
            <w:r w:rsidRPr="00D7143B">
              <w:rPr>
                <w:rFonts w:cs="Tahoma"/>
              </w:rPr>
              <w:t>Exchange</w:t>
            </w:r>
            <w:r w:rsidRPr="00A8133F">
              <w:rPr>
                <w:rFonts w:cs="Tahoma"/>
                <w:lang w:val="ru-RU"/>
              </w:rPr>
              <w:t xml:space="preserve"> </w:t>
            </w:r>
            <w:r w:rsidRPr="00D7143B">
              <w:rPr>
                <w:rFonts w:cs="Tahoma"/>
              </w:rPr>
              <w:t>Online</w:t>
            </w:r>
            <w:r w:rsidRPr="00A8133F">
              <w:rPr>
                <w:rFonts w:cs="Tahoma"/>
                <w:lang w:val="ru-RU"/>
              </w:rPr>
              <w:t>*</w:t>
            </w:r>
          </w:p>
          <w:p w14:paraId="48CB4856" w14:textId="77777777" w:rsidR="00456002" w:rsidRPr="00D7143B" w:rsidRDefault="00456002" w:rsidP="00346F4B">
            <w:pPr>
              <w:numPr>
                <w:ilvl w:val="0"/>
                <w:numId w:val="38"/>
              </w:numPr>
              <w:spacing w:before="80"/>
            </w:pPr>
            <w:r w:rsidRPr="00D7143B">
              <w:rPr>
                <w:rFonts w:cs="Tahoma"/>
              </w:rPr>
              <w:t>Exchange Online (план 1)*</w:t>
            </w:r>
          </w:p>
          <w:p w14:paraId="39A2F02C" w14:textId="77777777" w:rsidR="00456002" w:rsidRPr="00D7143B" w:rsidRDefault="00456002" w:rsidP="00346F4B">
            <w:pPr>
              <w:numPr>
                <w:ilvl w:val="0"/>
                <w:numId w:val="38"/>
              </w:numPr>
              <w:spacing w:before="80"/>
            </w:pPr>
            <w:r w:rsidRPr="00D7143B">
              <w:rPr>
                <w:rFonts w:cs="Tahoma"/>
              </w:rPr>
              <w:t>Exchange Online (план 2)*</w:t>
            </w:r>
          </w:p>
          <w:p w14:paraId="3AE49529" w14:textId="77777777" w:rsidR="00D85FDD" w:rsidRPr="00D7143B" w:rsidRDefault="00D85FDD" w:rsidP="00346F4B">
            <w:pPr>
              <w:numPr>
                <w:ilvl w:val="0"/>
                <w:numId w:val="38"/>
              </w:numPr>
              <w:spacing w:before="80"/>
            </w:pPr>
            <w:r w:rsidRPr="00D7143B">
              <w:rPr>
                <w:rFonts w:cs="Tahoma"/>
              </w:rPr>
              <w:t>Exchange Online Protection*</w:t>
            </w:r>
          </w:p>
          <w:p w14:paraId="6E3B232E" w14:textId="77777777" w:rsidR="00456002" w:rsidRPr="00D7143B" w:rsidRDefault="00456002" w:rsidP="00346F4B">
            <w:pPr>
              <w:numPr>
                <w:ilvl w:val="0"/>
                <w:numId w:val="38"/>
              </w:numPr>
              <w:spacing w:before="80"/>
            </w:pPr>
            <w:r w:rsidRPr="00D7143B">
              <w:rPr>
                <w:rFonts w:cs="Tahoma"/>
              </w:rPr>
              <w:t>Lync Online Plan 1*</w:t>
            </w:r>
          </w:p>
          <w:p w14:paraId="6DC17B04" w14:textId="77777777" w:rsidR="00456002" w:rsidRPr="00D7143B" w:rsidRDefault="00456002" w:rsidP="00346F4B">
            <w:pPr>
              <w:numPr>
                <w:ilvl w:val="0"/>
                <w:numId w:val="38"/>
              </w:numPr>
              <w:spacing w:before="80"/>
            </w:pPr>
            <w:r w:rsidRPr="00D7143B">
              <w:rPr>
                <w:rFonts w:cs="Tahoma"/>
              </w:rPr>
              <w:t>Lync Online Plan 2*</w:t>
            </w:r>
          </w:p>
          <w:p w14:paraId="32994A74" w14:textId="77777777" w:rsidR="00456002" w:rsidRPr="00D7143B" w:rsidRDefault="00456002" w:rsidP="00346F4B">
            <w:pPr>
              <w:numPr>
                <w:ilvl w:val="0"/>
                <w:numId w:val="38"/>
              </w:numPr>
              <w:spacing w:before="80"/>
            </w:pPr>
            <w:r w:rsidRPr="00D7143B">
              <w:rPr>
                <w:rFonts w:cs="Tahoma"/>
              </w:rPr>
              <w:t>Office 365 (корпоративный K1)*</w:t>
            </w:r>
          </w:p>
          <w:p w14:paraId="3DCA23AD" w14:textId="77777777" w:rsidR="00456002" w:rsidRPr="00D7143B" w:rsidRDefault="00456002" w:rsidP="00346F4B">
            <w:pPr>
              <w:numPr>
                <w:ilvl w:val="0"/>
                <w:numId w:val="38"/>
              </w:numPr>
              <w:spacing w:before="80"/>
            </w:pPr>
            <w:r w:rsidRPr="00D7143B">
              <w:rPr>
                <w:rFonts w:cs="Tahoma"/>
              </w:rPr>
              <w:t>Office 365 (корпоративный E1)</w:t>
            </w:r>
          </w:p>
          <w:p w14:paraId="0EC76E08" w14:textId="77777777" w:rsidR="00456002" w:rsidRPr="00D7143B" w:rsidRDefault="00456002" w:rsidP="00346F4B">
            <w:pPr>
              <w:numPr>
                <w:ilvl w:val="0"/>
                <w:numId w:val="38"/>
              </w:numPr>
              <w:spacing w:before="80"/>
            </w:pPr>
            <w:r w:rsidRPr="00D7143B">
              <w:rPr>
                <w:rFonts w:cs="Tahoma"/>
              </w:rPr>
              <w:t>Office 365 (корпоративный E3)</w:t>
            </w:r>
          </w:p>
          <w:p w14:paraId="13D4D5A4" w14:textId="77777777" w:rsidR="00456002" w:rsidRPr="00D7143B" w:rsidRDefault="00456002" w:rsidP="00346F4B">
            <w:pPr>
              <w:numPr>
                <w:ilvl w:val="0"/>
                <w:numId w:val="38"/>
              </w:numPr>
              <w:spacing w:before="80"/>
            </w:pPr>
            <w:r w:rsidRPr="00D7143B">
              <w:rPr>
                <w:rFonts w:cs="Tahoma"/>
              </w:rPr>
              <w:t>Office 365 (корпоративный E4)</w:t>
            </w:r>
          </w:p>
          <w:p w14:paraId="6714B8E9" w14:textId="77777777" w:rsidR="005272FA" w:rsidRPr="00A8133F" w:rsidRDefault="005272FA" w:rsidP="00346F4B">
            <w:pPr>
              <w:numPr>
                <w:ilvl w:val="0"/>
                <w:numId w:val="38"/>
              </w:numPr>
              <w:spacing w:before="80"/>
              <w:jc w:val="both"/>
              <w:rPr>
                <w:lang w:val="ru-RU"/>
              </w:rPr>
            </w:pPr>
            <w:r w:rsidRPr="00D7143B">
              <w:rPr>
                <w:rFonts w:cs="Tahoma"/>
                <w:color w:val="000000"/>
              </w:rPr>
              <w:t>Office</w:t>
            </w:r>
            <w:r w:rsidR="00087664">
              <w:rPr>
                <w:rFonts w:cs="Tahoma"/>
                <w:color w:val="000000"/>
              </w:rPr>
              <w:t> </w:t>
            </w:r>
            <w:r w:rsidRPr="00A8133F">
              <w:rPr>
                <w:rFonts w:cs="Tahoma"/>
                <w:color w:val="000000"/>
                <w:lang w:val="ru-RU"/>
              </w:rPr>
              <w:t>365</w:t>
            </w:r>
            <w:r w:rsidR="00087664">
              <w:rPr>
                <w:rFonts w:cs="Tahoma"/>
                <w:color w:val="000000"/>
              </w:rPr>
              <w:t> </w:t>
            </w:r>
            <w:r w:rsidRPr="00A8133F">
              <w:rPr>
                <w:rFonts w:cs="Tahoma"/>
                <w:color w:val="000000"/>
                <w:lang w:val="ru-RU"/>
              </w:rPr>
              <w:t>(для</w:t>
            </w:r>
            <w:r w:rsidR="00087664">
              <w:rPr>
                <w:rFonts w:cs="Tahoma"/>
                <w:color w:val="000000"/>
              </w:rPr>
              <w:t> </w:t>
            </w:r>
            <w:r w:rsidRPr="00A8133F">
              <w:rPr>
                <w:rFonts w:cs="Tahoma"/>
                <w:color w:val="000000"/>
                <w:lang w:val="ru-RU"/>
              </w:rPr>
              <w:t xml:space="preserve">государственных организаций </w:t>
            </w:r>
            <w:r w:rsidRPr="00D7143B">
              <w:rPr>
                <w:rFonts w:cs="Tahoma"/>
                <w:color w:val="000000"/>
              </w:rPr>
              <w:t>G</w:t>
            </w:r>
            <w:r w:rsidRPr="00A8133F">
              <w:rPr>
                <w:rFonts w:cs="Tahoma"/>
                <w:color w:val="000000"/>
                <w:lang w:val="ru-RU"/>
              </w:rPr>
              <w:t>1)</w:t>
            </w:r>
          </w:p>
          <w:p w14:paraId="2106B5A9" w14:textId="77777777" w:rsidR="005272FA" w:rsidRPr="00A8133F" w:rsidRDefault="005272FA" w:rsidP="00346F4B">
            <w:pPr>
              <w:numPr>
                <w:ilvl w:val="0"/>
                <w:numId w:val="38"/>
              </w:numPr>
              <w:spacing w:before="80"/>
              <w:jc w:val="both"/>
              <w:rPr>
                <w:lang w:val="ru-RU"/>
              </w:rPr>
            </w:pPr>
            <w:r w:rsidRPr="00D7143B">
              <w:rPr>
                <w:rFonts w:cs="Tahoma"/>
                <w:color w:val="000000"/>
              </w:rPr>
              <w:t>Office</w:t>
            </w:r>
            <w:r w:rsidR="00087664">
              <w:rPr>
                <w:rFonts w:cs="Tahoma"/>
                <w:color w:val="000000"/>
              </w:rPr>
              <w:t> </w:t>
            </w:r>
            <w:r w:rsidRPr="00A8133F">
              <w:rPr>
                <w:rFonts w:cs="Tahoma"/>
                <w:color w:val="000000"/>
                <w:lang w:val="ru-RU"/>
              </w:rPr>
              <w:t>365</w:t>
            </w:r>
            <w:r w:rsidR="00087664">
              <w:rPr>
                <w:rFonts w:cs="Tahoma"/>
                <w:color w:val="000000"/>
              </w:rPr>
              <w:t> </w:t>
            </w:r>
            <w:r w:rsidRPr="00A8133F">
              <w:rPr>
                <w:rFonts w:cs="Tahoma"/>
                <w:color w:val="000000"/>
                <w:lang w:val="ru-RU"/>
              </w:rPr>
              <w:t>(для</w:t>
            </w:r>
            <w:r w:rsidR="00087664">
              <w:rPr>
                <w:rFonts w:cs="Tahoma"/>
                <w:color w:val="000000"/>
              </w:rPr>
              <w:t> </w:t>
            </w:r>
            <w:r w:rsidRPr="00A8133F">
              <w:rPr>
                <w:rFonts w:cs="Tahoma"/>
                <w:color w:val="000000"/>
                <w:lang w:val="ru-RU"/>
              </w:rPr>
              <w:t xml:space="preserve">государственных организаций </w:t>
            </w:r>
            <w:r w:rsidRPr="00D7143B">
              <w:rPr>
                <w:rFonts w:cs="Tahoma"/>
                <w:color w:val="000000"/>
              </w:rPr>
              <w:t>G</w:t>
            </w:r>
            <w:r w:rsidRPr="00A8133F">
              <w:rPr>
                <w:rFonts w:cs="Tahoma"/>
                <w:color w:val="000000"/>
                <w:lang w:val="ru-RU"/>
              </w:rPr>
              <w:t>3)</w:t>
            </w:r>
          </w:p>
          <w:p w14:paraId="1973E745" w14:textId="77777777" w:rsidR="005272FA" w:rsidRPr="00A8133F" w:rsidRDefault="005272FA" w:rsidP="00346F4B">
            <w:pPr>
              <w:numPr>
                <w:ilvl w:val="0"/>
                <w:numId w:val="38"/>
              </w:numPr>
              <w:spacing w:before="80"/>
              <w:jc w:val="both"/>
              <w:rPr>
                <w:lang w:val="ru-RU"/>
              </w:rPr>
            </w:pPr>
            <w:r w:rsidRPr="00D7143B">
              <w:rPr>
                <w:rFonts w:cs="Tahoma"/>
                <w:color w:val="000000"/>
              </w:rPr>
              <w:t>Office</w:t>
            </w:r>
            <w:r w:rsidR="00087664">
              <w:rPr>
                <w:rFonts w:cs="Tahoma"/>
                <w:color w:val="000000"/>
              </w:rPr>
              <w:t> </w:t>
            </w:r>
            <w:r w:rsidRPr="00A8133F">
              <w:rPr>
                <w:rFonts w:cs="Tahoma"/>
                <w:color w:val="000000"/>
                <w:lang w:val="ru-RU"/>
              </w:rPr>
              <w:t>365</w:t>
            </w:r>
            <w:r w:rsidR="00087664">
              <w:rPr>
                <w:rFonts w:cs="Tahoma"/>
                <w:color w:val="000000"/>
              </w:rPr>
              <w:t> </w:t>
            </w:r>
            <w:r w:rsidRPr="00A8133F">
              <w:rPr>
                <w:rFonts w:cs="Tahoma"/>
                <w:color w:val="000000"/>
                <w:lang w:val="ru-RU"/>
              </w:rPr>
              <w:t>(для</w:t>
            </w:r>
            <w:r w:rsidR="00087664">
              <w:rPr>
                <w:rFonts w:cs="Tahoma"/>
                <w:color w:val="000000"/>
              </w:rPr>
              <w:t> </w:t>
            </w:r>
            <w:r w:rsidRPr="00A8133F">
              <w:rPr>
                <w:rFonts w:cs="Tahoma"/>
                <w:color w:val="000000"/>
                <w:lang w:val="ru-RU"/>
              </w:rPr>
              <w:t xml:space="preserve">государственных организаций </w:t>
            </w:r>
            <w:r w:rsidRPr="00D7143B">
              <w:rPr>
                <w:rFonts w:cs="Tahoma"/>
                <w:color w:val="000000"/>
              </w:rPr>
              <w:t>G</w:t>
            </w:r>
            <w:r w:rsidRPr="00A8133F">
              <w:rPr>
                <w:rFonts w:cs="Tahoma"/>
                <w:color w:val="000000"/>
                <w:lang w:val="ru-RU"/>
              </w:rPr>
              <w:t>4)</w:t>
            </w:r>
          </w:p>
          <w:p w14:paraId="0E7BF180" w14:textId="77777777" w:rsidR="005272FA" w:rsidRPr="00A8133F" w:rsidRDefault="005272FA" w:rsidP="007E466C">
            <w:pPr>
              <w:spacing w:before="80"/>
              <w:ind w:left="522"/>
              <w:rPr>
                <w:rFonts w:cs="Tahoma"/>
                <w:lang w:val="ru-RU"/>
              </w:rPr>
            </w:pPr>
          </w:p>
        </w:tc>
        <w:tc>
          <w:tcPr>
            <w:tcW w:w="2500" w:type="pct"/>
          </w:tcPr>
          <w:p w14:paraId="43EC6E27" w14:textId="77777777" w:rsidR="00252E73" w:rsidRPr="00D7143B" w:rsidRDefault="00252E73" w:rsidP="00346F4B">
            <w:pPr>
              <w:numPr>
                <w:ilvl w:val="0"/>
                <w:numId w:val="38"/>
              </w:numPr>
              <w:spacing w:before="80"/>
              <w:jc w:val="both"/>
            </w:pPr>
            <w:r w:rsidRPr="00D7143B">
              <w:rPr>
                <w:rFonts w:cs="Tahoma"/>
                <w:color w:val="000000"/>
              </w:rPr>
              <w:t>Office 365 профессиональный плюс**</w:t>
            </w:r>
          </w:p>
          <w:p w14:paraId="604A9FEA" w14:textId="77777777" w:rsidR="00456002" w:rsidRPr="00D7143B" w:rsidRDefault="00456002" w:rsidP="00346F4B">
            <w:pPr>
              <w:numPr>
                <w:ilvl w:val="0"/>
                <w:numId w:val="38"/>
              </w:numPr>
              <w:spacing w:before="80"/>
              <w:jc w:val="both"/>
            </w:pPr>
            <w:r w:rsidRPr="00D7143B">
              <w:rPr>
                <w:rFonts w:cs="Tahoma"/>
                <w:color w:val="000000"/>
              </w:rPr>
              <w:t>Office Web Applications*</w:t>
            </w:r>
          </w:p>
          <w:p w14:paraId="29E5B45E" w14:textId="77777777" w:rsidR="002D506A" w:rsidRPr="00D7143B" w:rsidRDefault="002D506A" w:rsidP="00346F4B">
            <w:pPr>
              <w:numPr>
                <w:ilvl w:val="0"/>
                <w:numId w:val="38"/>
              </w:numPr>
              <w:spacing w:before="80"/>
              <w:jc w:val="both"/>
            </w:pPr>
            <w:r w:rsidRPr="00D7143B">
              <w:rPr>
                <w:rFonts w:cs="Tahoma"/>
                <w:color w:val="000000"/>
              </w:rPr>
              <w:t>Power BI для Office 365*</w:t>
            </w:r>
          </w:p>
          <w:p w14:paraId="6C454440" w14:textId="77777777" w:rsidR="00CE1716" w:rsidRPr="00D7143B" w:rsidRDefault="00CE1716" w:rsidP="00346F4B">
            <w:pPr>
              <w:numPr>
                <w:ilvl w:val="0"/>
                <w:numId w:val="38"/>
              </w:numPr>
              <w:spacing w:before="80"/>
              <w:jc w:val="both"/>
            </w:pPr>
            <w:r w:rsidRPr="00D7143B">
              <w:rPr>
                <w:rFonts w:cs="Tahoma"/>
                <w:color w:val="000000"/>
              </w:rPr>
              <w:t>Project Online*</w:t>
            </w:r>
          </w:p>
          <w:p w14:paraId="38583DBE" w14:textId="77777777" w:rsidR="005272FA" w:rsidRPr="00D7143B" w:rsidRDefault="005272FA" w:rsidP="00346F4B">
            <w:pPr>
              <w:numPr>
                <w:ilvl w:val="0"/>
                <w:numId w:val="38"/>
              </w:numPr>
              <w:spacing w:before="80"/>
              <w:jc w:val="both"/>
            </w:pPr>
            <w:r w:rsidRPr="00D7143B">
              <w:rPr>
                <w:rFonts w:cs="Tahoma"/>
                <w:color w:val="000000"/>
              </w:rPr>
              <w:t>Project</w:t>
            </w:r>
            <w:r w:rsidR="00087664">
              <w:rPr>
                <w:rFonts w:cs="Tahoma"/>
                <w:color w:val="000000"/>
              </w:rPr>
              <w:t> </w:t>
            </w:r>
            <w:r w:rsidRPr="00D7143B">
              <w:rPr>
                <w:rFonts w:cs="Tahoma"/>
                <w:color w:val="000000"/>
              </w:rPr>
              <w:t>профессиональный</w:t>
            </w:r>
            <w:r w:rsidR="00087664">
              <w:rPr>
                <w:rFonts w:cs="Tahoma"/>
                <w:color w:val="000000"/>
              </w:rPr>
              <w:t> </w:t>
            </w:r>
            <w:r w:rsidRPr="00D7143B">
              <w:rPr>
                <w:rFonts w:cs="Tahoma"/>
                <w:color w:val="000000"/>
              </w:rPr>
              <w:t>для Office 365*</w:t>
            </w:r>
          </w:p>
          <w:p w14:paraId="2C456A7B" w14:textId="77777777" w:rsidR="00456002" w:rsidRPr="00D7143B" w:rsidRDefault="00456002" w:rsidP="00346F4B">
            <w:pPr>
              <w:numPr>
                <w:ilvl w:val="0"/>
                <w:numId w:val="38"/>
              </w:numPr>
              <w:spacing w:before="80"/>
              <w:jc w:val="both"/>
            </w:pPr>
            <w:r w:rsidRPr="00D7143B">
              <w:rPr>
                <w:rFonts w:cs="Tahoma"/>
                <w:color w:val="000000"/>
              </w:rPr>
              <w:t>SharePoint Online (план 1)*</w:t>
            </w:r>
          </w:p>
          <w:p w14:paraId="7E12BCF5" w14:textId="77777777" w:rsidR="00456002" w:rsidRPr="00D7143B" w:rsidRDefault="00456002" w:rsidP="00346F4B">
            <w:pPr>
              <w:numPr>
                <w:ilvl w:val="0"/>
                <w:numId w:val="38"/>
              </w:numPr>
              <w:spacing w:before="80"/>
              <w:jc w:val="both"/>
            </w:pPr>
            <w:r w:rsidRPr="00D7143B">
              <w:rPr>
                <w:rFonts w:cs="Tahoma"/>
                <w:color w:val="000000"/>
              </w:rPr>
              <w:t>SharePoint Online (план 2)*</w:t>
            </w:r>
          </w:p>
          <w:p w14:paraId="2FE7FFC3" w14:textId="77777777" w:rsidR="00456002" w:rsidRPr="00D7143B" w:rsidRDefault="00456002" w:rsidP="00346F4B">
            <w:pPr>
              <w:numPr>
                <w:ilvl w:val="0"/>
                <w:numId w:val="38"/>
              </w:numPr>
              <w:spacing w:before="80"/>
              <w:ind w:right="270"/>
              <w:jc w:val="both"/>
            </w:pPr>
            <w:r w:rsidRPr="00D7143B">
              <w:rPr>
                <w:rFonts w:cs="Tahoma"/>
                <w:color w:val="000000"/>
              </w:rPr>
              <w:t>SharePoint Online Partner Access*</w:t>
            </w:r>
          </w:p>
          <w:p w14:paraId="724B9FF2" w14:textId="77777777" w:rsidR="00D8521B" w:rsidRPr="00D7143B" w:rsidRDefault="001D63BA" w:rsidP="00D8521B">
            <w:pPr>
              <w:numPr>
                <w:ilvl w:val="0"/>
                <w:numId w:val="38"/>
              </w:numPr>
              <w:spacing w:before="80"/>
              <w:ind w:left="896"/>
              <w:jc w:val="both"/>
            </w:pPr>
            <w:r w:rsidRPr="00D7143B">
              <w:rPr>
                <w:rFonts w:cs="Tahoma"/>
                <w:color w:val="000000"/>
              </w:rPr>
              <w:t>Управление правами Microsoft*</w:t>
            </w:r>
          </w:p>
          <w:p w14:paraId="5A440B63" w14:textId="77777777" w:rsidR="00402C7A" w:rsidRPr="00D7143B" w:rsidRDefault="00402C7A" w:rsidP="00D8521B">
            <w:pPr>
              <w:numPr>
                <w:ilvl w:val="0"/>
                <w:numId w:val="38"/>
              </w:numPr>
              <w:spacing w:before="80"/>
              <w:ind w:left="896"/>
              <w:jc w:val="both"/>
            </w:pPr>
            <w:r w:rsidRPr="00D7143B">
              <w:rPr>
                <w:rFonts w:cs="Tahoma"/>
                <w:color w:val="000000"/>
              </w:rPr>
              <w:t>Службы Windows Azure*</w:t>
            </w:r>
          </w:p>
          <w:p w14:paraId="7F75B432" w14:textId="77777777" w:rsidR="00456002" w:rsidRPr="00D7143B" w:rsidRDefault="00456002" w:rsidP="00346F4B">
            <w:pPr>
              <w:numPr>
                <w:ilvl w:val="0"/>
                <w:numId w:val="38"/>
              </w:numPr>
              <w:spacing w:before="80"/>
              <w:jc w:val="both"/>
            </w:pPr>
            <w:r w:rsidRPr="00D7143B">
              <w:rPr>
                <w:rFonts w:cs="Tahoma"/>
                <w:color w:val="000000"/>
              </w:rPr>
              <w:t>Windows Intune</w:t>
            </w:r>
          </w:p>
          <w:p w14:paraId="618EDD32" w14:textId="77777777" w:rsidR="00456002" w:rsidRPr="00D7143B" w:rsidRDefault="00456002" w:rsidP="00346F4B">
            <w:pPr>
              <w:numPr>
                <w:ilvl w:val="0"/>
                <w:numId w:val="38"/>
              </w:numPr>
              <w:spacing w:before="80"/>
              <w:jc w:val="both"/>
            </w:pPr>
            <w:r w:rsidRPr="00D7143B">
              <w:rPr>
                <w:rFonts w:cs="Tahoma"/>
                <w:color w:val="000000"/>
              </w:rPr>
              <w:t>Windows Intune Add-on*</w:t>
            </w:r>
          </w:p>
          <w:p w14:paraId="40C8AAE5" w14:textId="77777777" w:rsidR="00A2058E" w:rsidRPr="00D7143B" w:rsidRDefault="00A2058E" w:rsidP="00346F4B">
            <w:pPr>
              <w:numPr>
                <w:ilvl w:val="0"/>
                <w:numId w:val="38"/>
              </w:numPr>
              <w:spacing w:before="80"/>
              <w:jc w:val="both"/>
            </w:pPr>
            <w:r w:rsidRPr="00D7143B">
              <w:rPr>
                <w:rFonts w:cs="Tahoma"/>
                <w:color w:val="000000"/>
              </w:rPr>
              <w:t>Microsoft Dynamics CRM Online*</w:t>
            </w:r>
          </w:p>
          <w:p w14:paraId="6D50E3F6" w14:textId="77777777" w:rsidR="005272FA" w:rsidRPr="00D7143B" w:rsidRDefault="005272FA" w:rsidP="00346F4B">
            <w:pPr>
              <w:numPr>
                <w:ilvl w:val="0"/>
                <w:numId w:val="38"/>
              </w:numPr>
              <w:spacing w:before="80"/>
              <w:jc w:val="both"/>
            </w:pPr>
            <w:r w:rsidRPr="00D7143B">
              <w:rPr>
                <w:rFonts w:cs="Tahoma"/>
                <w:color w:val="000000"/>
              </w:rPr>
              <w:t>Visio Pro для Office 365*</w:t>
            </w:r>
          </w:p>
          <w:p w14:paraId="53464D3A" w14:textId="77777777" w:rsidR="00F27B29" w:rsidRPr="00D7143B" w:rsidRDefault="00F27B29" w:rsidP="00346F4B">
            <w:pPr>
              <w:numPr>
                <w:ilvl w:val="0"/>
                <w:numId w:val="38"/>
              </w:numPr>
              <w:spacing w:before="80" w:after="120"/>
              <w:jc w:val="both"/>
              <w:rPr>
                <w:rFonts w:cs="Tahoma"/>
              </w:rPr>
            </w:pPr>
            <w:r w:rsidRPr="00D7143B">
              <w:rPr>
                <w:rFonts w:cs="Tahoma"/>
                <w:color w:val="000000"/>
              </w:rPr>
              <w:t>Yammer Enterprise*</w:t>
            </w:r>
          </w:p>
        </w:tc>
      </w:tr>
    </w:tbl>
    <w:p w14:paraId="60791417" w14:textId="77777777" w:rsidR="00A12176" w:rsidRPr="00D7143B" w:rsidRDefault="00456002" w:rsidP="001E7C5F">
      <w:pPr>
        <w:tabs>
          <w:tab w:val="left" w:pos="360"/>
        </w:tabs>
        <w:ind w:left="720"/>
      </w:pPr>
      <w:r w:rsidRPr="00D7143B">
        <w:rPr>
          <w:rFonts w:cs="Tahoma"/>
          <w:i/>
          <w:sz w:val="16"/>
          <w:szCs w:val="20"/>
        </w:rPr>
        <w:t>* Дополнительный продукт</w:t>
      </w:r>
      <w:bookmarkStart w:id="622" w:name="_Toc336338196"/>
    </w:p>
    <w:p w14:paraId="2004A879" w14:textId="77777777" w:rsidR="00B215EA" w:rsidRPr="00D7143B" w:rsidRDefault="00252E73" w:rsidP="00B215EA">
      <w:pPr>
        <w:tabs>
          <w:tab w:val="left" w:pos="360"/>
        </w:tabs>
        <w:ind w:left="720"/>
      </w:pPr>
      <w:r w:rsidRPr="00D7143B">
        <w:rPr>
          <w:rFonts w:cs="Tahoma"/>
          <w:i/>
          <w:sz w:val="16"/>
          <w:szCs w:val="20"/>
        </w:rPr>
        <w:t>** Базовый продукт</w:t>
      </w:r>
    </w:p>
    <w:p w14:paraId="6DBFF5EF" w14:textId="77777777" w:rsidR="00B215EA" w:rsidRDefault="00B215EA" w:rsidP="00B215EA">
      <w:pPr>
        <w:tabs>
          <w:tab w:val="left" w:pos="360"/>
        </w:tabs>
        <w:spacing w:after="60"/>
      </w:pPr>
    </w:p>
    <w:p w14:paraId="784AB2B4" w14:textId="77777777" w:rsidR="00C25F4A" w:rsidRDefault="00C25F4A" w:rsidP="00B215EA">
      <w:pPr>
        <w:tabs>
          <w:tab w:val="left" w:pos="360"/>
        </w:tabs>
        <w:spacing w:after="60"/>
      </w:pPr>
    </w:p>
    <w:p w14:paraId="64B69E59" w14:textId="77777777" w:rsidR="00C25F4A" w:rsidRDefault="00C25F4A" w:rsidP="00B215EA">
      <w:pPr>
        <w:tabs>
          <w:tab w:val="left" w:pos="360"/>
        </w:tabs>
        <w:spacing w:after="60"/>
      </w:pPr>
    </w:p>
    <w:p w14:paraId="4CE59905" w14:textId="77777777" w:rsidR="00B215EA" w:rsidRPr="00A8133F" w:rsidRDefault="00B215EA" w:rsidP="00B215EA">
      <w:pPr>
        <w:tabs>
          <w:tab w:val="left" w:pos="360"/>
        </w:tabs>
        <w:spacing w:after="60"/>
        <w:rPr>
          <w:lang w:val="ru-RU"/>
        </w:rPr>
      </w:pPr>
      <w:r w:rsidRPr="00A8133F">
        <w:rPr>
          <w:rFonts w:cs="Tahoma"/>
          <w:b/>
          <w:szCs w:val="20"/>
          <w:lang w:val="ru-RU"/>
        </w:rPr>
        <w:lastRenderedPageBreak/>
        <w:t xml:space="preserve">Сокращение подписных лицензий для </w:t>
      </w:r>
      <w:r w:rsidRPr="00D7143B">
        <w:rPr>
          <w:rFonts w:cs="Tahoma"/>
          <w:b/>
          <w:szCs w:val="20"/>
        </w:rPr>
        <w:t>Server</w:t>
      </w:r>
      <w:r w:rsidRPr="00A8133F">
        <w:rPr>
          <w:rFonts w:cs="Tahoma"/>
          <w:b/>
          <w:szCs w:val="20"/>
          <w:lang w:val="ru-RU"/>
        </w:rPr>
        <w:t xml:space="preserve"> </w:t>
      </w:r>
      <w:r w:rsidRPr="00D7143B">
        <w:rPr>
          <w:rFonts w:cs="Tahoma"/>
          <w:b/>
          <w:szCs w:val="20"/>
        </w:rPr>
        <w:t>and</w:t>
      </w:r>
      <w:r w:rsidRPr="00A8133F">
        <w:rPr>
          <w:rFonts w:cs="Tahoma"/>
          <w:b/>
          <w:szCs w:val="20"/>
          <w:lang w:val="ru-RU"/>
        </w:rPr>
        <w:t xml:space="preserve"> </w:t>
      </w:r>
      <w:r w:rsidRPr="00D7143B">
        <w:rPr>
          <w:rFonts w:cs="Tahoma"/>
          <w:b/>
          <w:szCs w:val="20"/>
        </w:rPr>
        <w:t>Cloud</w:t>
      </w:r>
      <w:r w:rsidRPr="00A8133F">
        <w:rPr>
          <w:rFonts w:cs="Tahoma"/>
          <w:b/>
          <w:szCs w:val="20"/>
          <w:lang w:val="ru-RU"/>
        </w:rPr>
        <w:t xml:space="preserve"> </w:t>
      </w:r>
      <w:r w:rsidRPr="00D7143B">
        <w:rPr>
          <w:rFonts w:cs="Tahoma"/>
          <w:b/>
          <w:szCs w:val="20"/>
        </w:rPr>
        <w:t>Enrollment</w:t>
      </w:r>
    </w:p>
    <w:p w14:paraId="1F2C22BF" w14:textId="77777777" w:rsidR="00B215EA" w:rsidRPr="00A8133F" w:rsidRDefault="00B215EA" w:rsidP="00B215EA">
      <w:pPr>
        <w:tabs>
          <w:tab w:val="left" w:pos="360"/>
        </w:tabs>
        <w:rPr>
          <w:lang w:val="ru-RU"/>
        </w:rPr>
      </w:pPr>
      <w:r w:rsidRPr="00A8133F">
        <w:rPr>
          <w:rFonts w:cs="Tahoma"/>
          <w:b/>
          <w:szCs w:val="20"/>
          <w:lang w:val="ru-RU"/>
        </w:rPr>
        <w:t>Примечание.</w:t>
      </w:r>
      <w:r w:rsidRPr="00A8133F">
        <w:rPr>
          <w:rFonts w:cs="Tahoma"/>
          <w:szCs w:val="20"/>
          <w:lang w:val="ru-RU"/>
        </w:rPr>
        <w:t xml:space="preserve"> Нижеприведенные условия применяются к клиентам Соглашения </w:t>
      </w:r>
      <w:r w:rsidRPr="00D7143B">
        <w:rPr>
          <w:rFonts w:cs="Tahoma"/>
          <w:szCs w:val="20"/>
        </w:rPr>
        <w:t>Server</w:t>
      </w:r>
      <w:r w:rsidRPr="00A8133F">
        <w:rPr>
          <w:rFonts w:cs="Tahoma"/>
          <w:szCs w:val="20"/>
          <w:lang w:val="ru-RU"/>
        </w:rPr>
        <w:t xml:space="preserve"> </w:t>
      </w:r>
      <w:r w:rsidRPr="00D7143B">
        <w:rPr>
          <w:rFonts w:cs="Tahoma"/>
          <w:szCs w:val="20"/>
        </w:rPr>
        <w:t>and</w:t>
      </w:r>
      <w:r w:rsidRPr="00A8133F">
        <w:rPr>
          <w:rFonts w:cs="Tahoma"/>
          <w:szCs w:val="20"/>
          <w:lang w:val="ru-RU"/>
        </w:rPr>
        <w:t xml:space="preserve"> </w:t>
      </w:r>
      <w:r w:rsidRPr="00D7143B">
        <w:rPr>
          <w:rFonts w:cs="Tahoma"/>
          <w:szCs w:val="20"/>
        </w:rPr>
        <w:t>Cloud</w:t>
      </w:r>
      <w:r w:rsidRPr="00A8133F">
        <w:rPr>
          <w:rFonts w:cs="Tahoma"/>
          <w:szCs w:val="20"/>
          <w:lang w:val="ru-RU"/>
        </w:rPr>
        <w:t>, имеющим право на предоставление отчета об уменьшении количества подписных Лицензий, для подписок на локальное программное обеспечение.</w:t>
      </w:r>
      <w:r w:rsidR="00213B12" w:rsidRPr="00A8133F">
        <w:rPr>
          <w:rFonts w:cs="Tahoma"/>
          <w:szCs w:val="20"/>
          <w:lang w:val="ru-RU"/>
        </w:rPr>
        <w:t xml:space="preserve"> </w:t>
      </w:r>
      <w:r w:rsidRPr="00A8133F">
        <w:rPr>
          <w:rFonts w:cs="Tahoma"/>
          <w:szCs w:val="20"/>
          <w:lang w:val="ru-RU"/>
        </w:rPr>
        <w:t xml:space="preserve">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 клиентами </w:t>
      </w:r>
      <w:r w:rsidRPr="00D7143B">
        <w:rPr>
          <w:rFonts w:cs="Tahoma"/>
          <w:szCs w:val="20"/>
        </w:rPr>
        <w:t>Microsoft</w:t>
      </w:r>
      <w:r w:rsidRPr="00A8133F">
        <w:rPr>
          <w:rFonts w:cs="Tahoma"/>
          <w:szCs w:val="20"/>
          <w:lang w:val="ru-RU"/>
        </w:rPr>
        <w:t xml:space="preserve"> для получения дополнительных сведений.</w:t>
      </w:r>
      <w:r w:rsidR="00213B12" w:rsidRPr="00A8133F">
        <w:rPr>
          <w:rFonts w:cs="Tahoma"/>
          <w:szCs w:val="20"/>
          <w:lang w:val="ru-RU"/>
        </w:rPr>
        <w:t xml:space="preserve"> </w:t>
      </w:r>
    </w:p>
    <w:p w14:paraId="7B3DA943" w14:textId="77777777" w:rsidR="00B215EA" w:rsidRPr="00A8133F" w:rsidRDefault="00B215EA" w:rsidP="00B215EA">
      <w:pPr>
        <w:tabs>
          <w:tab w:val="left" w:pos="360"/>
        </w:tabs>
        <w:rPr>
          <w:lang w:val="ru-RU"/>
        </w:rPr>
      </w:pPr>
    </w:p>
    <w:p w14:paraId="0793722B" w14:textId="77777777" w:rsidR="00B215EA" w:rsidRPr="00A8133F" w:rsidRDefault="00B215EA" w:rsidP="00B215EA">
      <w:pPr>
        <w:tabs>
          <w:tab w:val="left" w:pos="360"/>
        </w:tabs>
        <w:rPr>
          <w:lang w:val="ru-RU"/>
        </w:rPr>
      </w:pPr>
      <w:r w:rsidRPr="00A8133F">
        <w:rPr>
          <w:rFonts w:cs="Tahoma"/>
          <w:szCs w:val="20"/>
          <w:lang w:val="ru-RU"/>
        </w:rPr>
        <w:t>Следующие подписные Лицензии для подписок на локальное программное обеспечение дают право на</w:t>
      </w:r>
      <w:r w:rsidR="00C25F4A">
        <w:rPr>
          <w:rFonts w:cs="Tahoma"/>
          <w:szCs w:val="20"/>
        </w:rPr>
        <w:t> </w:t>
      </w:r>
      <w:r w:rsidRPr="00A8133F">
        <w:rPr>
          <w:rFonts w:cs="Tahoma"/>
          <w:szCs w:val="20"/>
          <w:lang w:val="ru-RU"/>
        </w:rPr>
        <w:t>корректировку количества подписных Лицензий через 12 последовательных месяцев.</w:t>
      </w:r>
    </w:p>
    <w:p w14:paraId="3E8F94CB" w14:textId="77777777" w:rsidR="00B215EA" w:rsidRPr="00A8133F" w:rsidRDefault="00B215EA" w:rsidP="00B215EA">
      <w:pPr>
        <w:tabs>
          <w:tab w:val="left" w:pos="360"/>
        </w:tabs>
        <w:ind w:left="720"/>
        <w:rPr>
          <w:lang w:val="ru-RU"/>
        </w:rPr>
      </w:pPr>
    </w:p>
    <w:tbl>
      <w:tblPr>
        <w:tblW w:w="4613"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715"/>
        <w:gridCol w:w="3911"/>
      </w:tblGrid>
      <w:tr w:rsidR="00B215EA" w:rsidRPr="00D7143B" w14:paraId="6EBFCC31" w14:textId="77777777" w:rsidTr="00C25F4A">
        <w:trPr>
          <w:trHeight w:val="80"/>
        </w:trPr>
        <w:tc>
          <w:tcPr>
            <w:tcW w:w="5000" w:type="pct"/>
            <w:gridSpan w:val="2"/>
            <w:shd w:val="clear" w:color="auto" w:fill="FABF8F"/>
          </w:tcPr>
          <w:p w14:paraId="254BF9ED" w14:textId="77777777" w:rsidR="00B215EA" w:rsidRPr="00D7143B" w:rsidRDefault="00BC36B7" w:rsidP="00892A1D">
            <w:pPr>
              <w:jc w:val="center"/>
              <w:rPr>
                <w:rFonts w:cs="Tahoma"/>
                <w:b/>
              </w:rPr>
            </w:pPr>
            <w:r w:rsidRPr="00BC36B7">
              <w:rPr>
                <w:rFonts w:cs="Tahoma"/>
                <w:b/>
              </w:rPr>
              <w:t xml:space="preserve">Сервера и продукта инструменты </w:t>
            </w:r>
            <w:r w:rsidR="00B215EA" w:rsidRPr="00D7143B">
              <w:rPr>
                <w:rFonts w:cs="Tahoma"/>
                <w:b/>
              </w:rPr>
              <w:t>Подписки</w:t>
            </w:r>
          </w:p>
        </w:tc>
      </w:tr>
      <w:tr w:rsidR="00B215EA" w:rsidRPr="00D7143B" w14:paraId="6DB0E990" w14:textId="77777777" w:rsidTr="00C25F4A">
        <w:trPr>
          <w:trHeight w:val="219"/>
        </w:trPr>
        <w:tc>
          <w:tcPr>
            <w:tcW w:w="2733" w:type="pct"/>
          </w:tcPr>
          <w:p w14:paraId="4F095E80" w14:textId="77777777" w:rsidR="00B215EA" w:rsidRPr="00D7143B" w:rsidRDefault="00B215EA" w:rsidP="00892A1D">
            <w:pPr>
              <w:numPr>
                <w:ilvl w:val="0"/>
                <w:numId w:val="38"/>
              </w:numPr>
              <w:spacing w:before="80"/>
            </w:pPr>
            <w:r w:rsidRPr="00D7143B">
              <w:rPr>
                <w:color w:val="000000"/>
              </w:rPr>
              <w:t>Подписка SQL Server Enterprise «на</w:t>
            </w:r>
            <w:r w:rsidR="00C25F4A">
              <w:rPr>
                <w:color w:val="000000"/>
              </w:rPr>
              <w:t> </w:t>
            </w:r>
            <w:r w:rsidRPr="00D7143B">
              <w:rPr>
                <w:color w:val="000000"/>
              </w:rPr>
              <w:t>ядро»</w:t>
            </w:r>
          </w:p>
          <w:p w14:paraId="357B2127" w14:textId="77777777" w:rsidR="00B215EA" w:rsidRPr="00D7143B" w:rsidRDefault="00B215EA" w:rsidP="00892A1D">
            <w:pPr>
              <w:numPr>
                <w:ilvl w:val="0"/>
                <w:numId w:val="38"/>
              </w:numPr>
              <w:spacing w:before="80"/>
            </w:pPr>
            <w:r w:rsidRPr="00D7143B">
              <w:rPr>
                <w:color w:val="000000"/>
              </w:rPr>
              <w:t>Подписка SQL Server Business Intelligence Server</w:t>
            </w:r>
          </w:p>
          <w:p w14:paraId="4FB3A80A" w14:textId="77777777" w:rsidR="00B215EA" w:rsidRPr="00D7143B" w:rsidRDefault="00B215EA" w:rsidP="00892A1D">
            <w:pPr>
              <w:numPr>
                <w:ilvl w:val="0"/>
                <w:numId w:val="38"/>
              </w:numPr>
              <w:spacing w:before="80"/>
            </w:pPr>
            <w:r w:rsidRPr="00D7143B">
              <w:rPr>
                <w:color w:val="000000"/>
              </w:rPr>
              <w:t>Подписка SQL Server Standard «на ядро»</w:t>
            </w:r>
          </w:p>
          <w:p w14:paraId="3A425D6D" w14:textId="77777777" w:rsidR="00B215EA" w:rsidRPr="00D7143B" w:rsidRDefault="00B215EA" w:rsidP="00892A1D">
            <w:pPr>
              <w:numPr>
                <w:ilvl w:val="0"/>
                <w:numId w:val="38"/>
              </w:numPr>
              <w:spacing w:before="80"/>
            </w:pPr>
            <w:r w:rsidRPr="00D7143B">
              <w:rPr>
                <w:color w:val="000000"/>
              </w:rPr>
              <w:t>Подписка SQL Server Standard</w:t>
            </w:r>
          </w:p>
          <w:p w14:paraId="1F06F79D" w14:textId="77777777" w:rsidR="00B215EA" w:rsidRPr="00D7143B" w:rsidRDefault="00B215EA" w:rsidP="00892A1D">
            <w:pPr>
              <w:numPr>
                <w:ilvl w:val="0"/>
                <w:numId w:val="38"/>
              </w:numPr>
              <w:spacing w:before="80"/>
            </w:pPr>
            <w:r w:rsidRPr="00D7143B">
              <w:rPr>
                <w:color w:val="000000"/>
              </w:rPr>
              <w:t>Подписка BizTalk Server Enterprise «на</w:t>
            </w:r>
            <w:r w:rsidR="00C25F4A">
              <w:rPr>
                <w:color w:val="000000"/>
              </w:rPr>
              <w:t> </w:t>
            </w:r>
            <w:r w:rsidRPr="00D7143B">
              <w:rPr>
                <w:color w:val="000000"/>
              </w:rPr>
              <w:t>ядро»</w:t>
            </w:r>
          </w:p>
          <w:p w14:paraId="695613C8" w14:textId="77777777" w:rsidR="00B215EA" w:rsidRPr="00D7143B" w:rsidRDefault="00B215EA" w:rsidP="00892A1D">
            <w:pPr>
              <w:numPr>
                <w:ilvl w:val="0"/>
                <w:numId w:val="38"/>
              </w:numPr>
              <w:spacing w:before="80"/>
            </w:pPr>
            <w:r w:rsidRPr="00D7143B">
              <w:rPr>
                <w:color w:val="000000"/>
              </w:rPr>
              <w:t>Подписка BizTalk Server Standard «на ядро»</w:t>
            </w:r>
          </w:p>
          <w:p w14:paraId="2641C004" w14:textId="77777777" w:rsidR="00B215EA" w:rsidRPr="00D7143B" w:rsidRDefault="00B215EA" w:rsidP="00892A1D">
            <w:pPr>
              <w:numPr>
                <w:ilvl w:val="0"/>
                <w:numId w:val="38"/>
              </w:numPr>
              <w:spacing w:before="80"/>
            </w:pPr>
            <w:r w:rsidRPr="00D7143B">
              <w:rPr>
                <w:color w:val="000000"/>
              </w:rPr>
              <w:t>Подписка BizTalk Server Branch «на ядро»</w:t>
            </w:r>
          </w:p>
          <w:p w14:paraId="4370238F" w14:textId="77777777" w:rsidR="00B215EA" w:rsidRPr="00D7143B" w:rsidRDefault="00B215EA" w:rsidP="00892A1D">
            <w:pPr>
              <w:numPr>
                <w:ilvl w:val="0"/>
                <w:numId w:val="38"/>
              </w:numPr>
              <w:spacing w:before="80"/>
            </w:pPr>
            <w:r w:rsidRPr="00D7143B">
              <w:rPr>
                <w:color w:val="000000"/>
              </w:rPr>
              <w:t>Подписка Visual Studio Ultimate с MSDN</w:t>
            </w:r>
            <w:r w:rsidRPr="00D7143B">
              <w:rPr>
                <w:rFonts w:cs="Tahoma"/>
              </w:rPr>
              <w:t xml:space="preserve"> </w:t>
            </w:r>
          </w:p>
          <w:p w14:paraId="4010F114" w14:textId="77777777" w:rsidR="00B215EA" w:rsidRPr="00A8133F" w:rsidRDefault="00B215EA" w:rsidP="00892A1D">
            <w:pPr>
              <w:numPr>
                <w:ilvl w:val="0"/>
                <w:numId w:val="38"/>
              </w:numPr>
              <w:spacing w:before="80"/>
              <w:rPr>
                <w:lang w:val="pt-BR"/>
              </w:rPr>
            </w:pPr>
            <w:r w:rsidRPr="00D7143B">
              <w:rPr>
                <w:color w:val="000000"/>
              </w:rPr>
              <w:t>Подписка</w:t>
            </w:r>
            <w:r w:rsidRPr="00A8133F">
              <w:rPr>
                <w:color w:val="000000"/>
                <w:lang w:val="pt-BR"/>
              </w:rPr>
              <w:t xml:space="preserve"> Visual Studio Premium </w:t>
            </w:r>
            <w:r w:rsidRPr="00D7143B">
              <w:rPr>
                <w:color w:val="000000"/>
              </w:rPr>
              <w:t>с</w:t>
            </w:r>
            <w:r w:rsidRPr="00A8133F">
              <w:rPr>
                <w:color w:val="000000"/>
                <w:lang w:val="pt-BR"/>
              </w:rPr>
              <w:t xml:space="preserve"> MSDN</w:t>
            </w:r>
            <w:r w:rsidRPr="00A8133F">
              <w:rPr>
                <w:rFonts w:cs="Tahoma"/>
                <w:lang w:val="pt-BR"/>
              </w:rPr>
              <w:t xml:space="preserve"> </w:t>
            </w:r>
          </w:p>
          <w:p w14:paraId="64FD54B8" w14:textId="77777777" w:rsidR="00B215EA" w:rsidRPr="00D7143B" w:rsidRDefault="00B215EA" w:rsidP="00892A1D">
            <w:pPr>
              <w:numPr>
                <w:ilvl w:val="0"/>
                <w:numId w:val="38"/>
              </w:numPr>
              <w:spacing w:before="80"/>
            </w:pPr>
            <w:r w:rsidRPr="00D7143B">
              <w:rPr>
                <w:color w:val="000000"/>
              </w:rPr>
              <w:t>Подписка Visual Studio Test Professional с MSDN</w:t>
            </w:r>
            <w:r w:rsidRPr="00D7143B">
              <w:rPr>
                <w:rFonts w:cs="Tahoma"/>
              </w:rPr>
              <w:t xml:space="preserve"> </w:t>
            </w:r>
          </w:p>
          <w:p w14:paraId="65A8097B" w14:textId="77777777" w:rsidR="00B215EA" w:rsidRPr="00D7143B" w:rsidRDefault="00B215EA" w:rsidP="00892A1D">
            <w:pPr>
              <w:numPr>
                <w:ilvl w:val="0"/>
                <w:numId w:val="38"/>
              </w:numPr>
              <w:spacing w:before="80"/>
              <w:jc w:val="both"/>
            </w:pPr>
            <w:r w:rsidRPr="00D7143B">
              <w:rPr>
                <w:color w:val="000000"/>
              </w:rPr>
              <w:t>Подписка</w:t>
            </w:r>
            <w:r w:rsidR="00C25F4A">
              <w:rPr>
                <w:color w:val="000000"/>
              </w:rPr>
              <w:t> </w:t>
            </w:r>
            <w:r w:rsidRPr="00D7143B">
              <w:rPr>
                <w:color w:val="000000"/>
              </w:rPr>
              <w:t>Visual</w:t>
            </w:r>
            <w:r w:rsidR="00C25F4A">
              <w:rPr>
                <w:color w:val="000000"/>
              </w:rPr>
              <w:t> </w:t>
            </w:r>
            <w:r w:rsidRPr="00D7143B">
              <w:rPr>
                <w:color w:val="000000"/>
              </w:rPr>
              <w:t>Studio</w:t>
            </w:r>
            <w:r w:rsidR="00C25F4A">
              <w:rPr>
                <w:color w:val="000000"/>
              </w:rPr>
              <w:t> </w:t>
            </w:r>
            <w:r w:rsidRPr="00D7143B">
              <w:rPr>
                <w:color w:val="000000"/>
              </w:rPr>
              <w:t>Team</w:t>
            </w:r>
            <w:r w:rsidR="00C25F4A">
              <w:rPr>
                <w:color w:val="000000"/>
              </w:rPr>
              <w:t> </w:t>
            </w:r>
            <w:r w:rsidRPr="00D7143B">
              <w:rPr>
                <w:color w:val="000000"/>
              </w:rPr>
              <w:t>Foundation Server (клиентская лицензия)</w:t>
            </w:r>
          </w:p>
          <w:p w14:paraId="7A80B070" w14:textId="77777777" w:rsidR="00B215EA" w:rsidRPr="00D7143B" w:rsidRDefault="00B215EA" w:rsidP="00892A1D">
            <w:pPr>
              <w:numPr>
                <w:ilvl w:val="0"/>
                <w:numId w:val="38"/>
              </w:numPr>
              <w:spacing w:before="80"/>
              <w:jc w:val="both"/>
            </w:pPr>
            <w:r w:rsidRPr="00D7143B">
              <w:rPr>
                <w:color w:val="000000"/>
              </w:rPr>
              <w:t>Подписка на платформы MSDN</w:t>
            </w:r>
          </w:p>
          <w:p w14:paraId="35FDA316" w14:textId="77777777" w:rsidR="00B215EA" w:rsidRPr="00D7143B" w:rsidRDefault="00B215EA" w:rsidP="00892A1D">
            <w:pPr>
              <w:numPr>
                <w:ilvl w:val="0"/>
                <w:numId w:val="38"/>
              </w:numPr>
              <w:spacing w:before="80"/>
              <w:jc w:val="both"/>
              <w:rPr>
                <w:rFonts w:cs="Tahoma"/>
                <w:color w:val="000000"/>
              </w:rPr>
            </w:pPr>
            <w:r w:rsidRPr="00D7143B">
              <w:rPr>
                <w:color w:val="000000"/>
              </w:rPr>
              <w:t>Подписка Visual Studio Deployment Standard</w:t>
            </w:r>
            <w:r w:rsidRPr="00D7143B">
              <w:rPr>
                <w:rFonts w:cs="Tahoma"/>
              </w:rPr>
              <w:t xml:space="preserve"> </w:t>
            </w:r>
          </w:p>
        </w:tc>
        <w:tc>
          <w:tcPr>
            <w:tcW w:w="2267" w:type="pct"/>
          </w:tcPr>
          <w:p w14:paraId="5E665A22" w14:textId="77777777" w:rsidR="00B215EA" w:rsidRPr="00D7143B" w:rsidRDefault="00B215EA" w:rsidP="00892A1D">
            <w:pPr>
              <w:numPr>
                <w:ilvl w:val="0"/>
                <w:numId w:val="38"/>
              </w:numPr>
              <w:spacing w:before="80"/>
              <w:jc w:val="both"/>
            </w:pPr>
            <w:r w:rsidRPr="00D7143B">
              <w:rPr>
                <w:color w:val="000000"/>
              </w:rPr>
              <w:t>Подписка</w:t>
            </w:r>
            <w:r w:rsidR="00C25F4A">
              <w:rPr>
                <w:color w:val="000000"/>
              </w:rPr>
              <w:t> </w:t>
            </w:r>
            <w:r w:rsidRPr="00D7143B">
              <w:rPr>
                <w:color w:val="000000"/>
              </w:rPr>
              <w:t>Visual</w:t>
            </w:r>
            <w:r w:rsidR="00C25F4A">
              <w:rPr>
                <w:color w:val="000000"/>
              </w:rPr>
              <w:t> </w:t>
            </w:r>
            <w:r w:rsidRPr="00D7143B">
              <w:rPr>
                <w:color w:val="000000"/>
              </w:rPr>
              <w:t>Studio</w:t>
            </w:r>
            <w:r w:rsidR="00C25F4A">
              <w:rPr>
                <w:color w:val="000000"/>
              </w:rPr>
              <w:t> </w:t>
            </w:r>
            <w:r w:rsidRPr="00D7143B">
              <w:rPr>
                <w:color w:val="000000"/>
              </w:rPr>
              <w:t>Datacenter Standard</w:t>
            </w:r>
            <w:r w:rsidRPr="00D7143B">
              <w:rPr>
                <w:rFonts w:cs="Tahoma"/>
                <w:color w:val="000000"/>
              </w:rPr>
              <w:t xml:space="preserve"> </w:t>
            </w:r>
          </w:p>
          <w:p w14:paraId="179CADB6" w14:textId="77777777" w:rsidR="00B215EA" w:rsidRPr="00D7143B" w:rsidRDefault="00B215EA" w:rsidP="00892A1D">
            <w:pPr>
              <w:numPr>
                <w:ilvl w:val="0"/>
                <w:numId w:val="38"/>
              </w:numPr>
              <w:spacing w:before="80"/>
              <w:jc w:val="both"/>
            </w:pPr>
            <w:r w:rsidRPr="00D7143B">
              <w:rPr>
                <w:color w:val="000000"/>
              </w:rPr>
              <w:t>Подписка SharePoint Server</w:t>
            </w:r>
            <w:r w:rsidRPr="00D7143B">
              <w:rPr>
                <w:rFonts w:cs="Tahoma"/>
                <w:color w:val="000000"/>
              </w:rPr>
              <w:t xml:space="preserve"> </w:t>
            </w:r>
          </w:p>
          <w:p w14:paraId="70C0CD0C" w14:textId="77777777" w:rsidR="00B215EA" w:rsidRPr="00D7143B" w:rsidRDefault="00B215EA" w:rsidP="00892A1D">
            <w:pPr>
              <w:numPr>
                <w:ilvl w:val="0"/>
                <w:numId w:val="38"/>
              </w:numPr>
              <w:spacing w:before="80"/>
              <w:jc w:val="both"/>
            </w:pPr>
            <w:r w:rsidRPr="00D7143B">
              <w:rPr>
                <w:color w:val="000000"/>
              </w:rPr>
              <w:t>Подписка CIS Datacenter</w:t>
            </w:r>
          </w:p>
          <w:p w14:paraId="2F872C76" w14:textId="77777777" w:rsidR="00B215EA" w:rsidRPr="00D7143B" w:rsidRDefault="00B215EA" w:rsidP="00892A1D">
            <w:pPr>
              <w:numPr>
                <w:ilvl w:val="0"/>
                <w:numId w:val="38"/>
              </w:numPr>
              <w:spacing w:before="80"/>
              <w:jc w:val="both"/>
            </w:pPr>
            <w:r w:rsidRPr="00D7143B">
              <w:rPr>
                <w:color w:val="000000"/>
              </w:rPr>
              <w:t>Подписка CIS Standard</w:t>
            </w:r>
          </w:p>
          <w:p w14:paraId="6FC1824E" w14:textId="77777777" w:rsidR="00B215EA" w:rsidRPr="00D7143B" w:rsidRDefault="00B215EA" w:rsidP="00892A1D">
            <w:pPr>
              <w:spacing w:before="80" w:after="120"/>
              <w:ind w:left="882"/>
              <w:jc w:val="both"/>
              <w:rPr>
                <w:rFonts w:cs="Tahoma"/>
              </w:rPr>
            </w:pPr>
          </w:p>
        </w:tc>
      </w:tr>
    </w:tbl>
    <w:p w14:paraId="36FD23A3" w14:textId="77777777" w:rsidR="00C25F4A" w:rsidRPr="00BC36B7" w:rsidRDefault="00BC36B7" w:rsidP="00BC36B7">
      <w:pPr>
        <w:pStyle w:val="Heading2"/>
        <w:rPr>
          <w:rFonts w:ascii="Tahoma" w:hAnsi="Tahoma" w:cs="Tahoma"/>
          <w:b w:val="0"/>
          <w:sz w:val="18"/>
        </w:rPr>
      </w:pPr>
      <w:r w:rsidRPr="00BC36B7">
        <w:rPr>
          <w:rFonts w:ascii="Tahoma" w:hAnsi="Tahoma" w:cs="Tahoma"/>
          <w:b w:val="0"/>
          <w:sz w:val="18"/>
        </w:rPr>
        <w:t>Службы Windows Azure подходящ для подписки лицензии сокращений в таблице выше</w:t>
      </w:r>
    </w:p>
    <w:p w14:paraId="284CF477" w14:textId="77777777" w:rsidR="00C25F4A" w:rsidRPr="00A12176" w:rsidRDefault="00C25F4A" w:rsidP="00C25F4A">
      <w:pPr>
        <w:pStyle w:val="Heading2"/>
        <w:ind w:left="0"/>
        <w:rPr>
          <w:rFonts w:ascii="Tahoma" w:hAnsi="Tahoma" w:cs="Tahoma"/>
          <w:sz w:val="18"/>
        </w:rPr>
      </w:pPr>
    </w:p>
    <w:p w14:paraId="2B4B4150" w14:textId="77777777" w:rsidR="00BF7447" w:rsidRPr="00D7143B" w:rsidRDefault="00BF7447" w:rsidP="00366502">
      <w:pPr>
        <w:pStyle w:val="Heading2"/>
        <w:ind w:left="0"/>
      </w:pPr>
      <w:bookmarkStart w:id="623" w:name="_Toc380004942"/>
      <w:r w:rsidRPr="00D7143B">
        <w:rPr>
          <w:rFonts w:ascii="Tahoma" w:hAnsi="Tahoma" w:cs="Tahoma"/>
        </w:rPr>
        <w:t>Баллы соглашения Microsoft Products and Services Agreement</w:t>
      </w:r>
      <w:bookmarkEnd w:id="623"/>
    </w:p>
    <w:p w14:paraId="011569DE" w14:textId="77777777" w:rsidR="00BF7447" w:rsidRPr="00D7143B" w:rsidRDefault="00BF7447" w:rsidP="00004F98"/>
    <w:p w14:paraId="2D8B07EC" w14:textId="77777777" w:rsidR="00BF7447" w:rsidRPr="00A8133F" w:rsidRDefault="00BF7447" w:rsidP="00004F98">
      <w:pPr>
        <w:rPr>
          <w:lang w:val="ru-RU"/>
        </w:rPr>
      </w:pPr>
      <w:r w:rsidRPr="00A8133F">
        <w:rPr>
          <w:rFonts w:cs="Tahoma"/>
          <w:color w:val="000000" w:themeColor="text1"/>
          <w:szCs w:val="18"/>
          <w:lang w:val="ru-RU"/>
        </w:rPr>
        <w:t xml:space="preserve">При совершении покупки по соглашению </w:t>
      </w:r>
      <w:r w:rsidRPr="00D7143B">
        <w:rPr>
          <w:rFonts w:cs="Tahoma"/>
          <w:color w:val="000000" w:themeColor="text1"/>
          <w:szCs w:val="18"/>
        </w:rPr>
        <w:t>Microsoft</w:t>
      </w:r>
      <w:r w:rsidRPr="00A8133F">
        <w:rPr>
          <w:rFonts w:cs="Tahoma"/>
          <w:color w:val="000000" w:themeColor="text1"/>
          <w:szCs w:val="18"/>
          <w:lang w:val="ru-RU"/>
        </w:rPr>
        <w:t xml:space="preserve"> </w:t>
      </w:r>
      <w:r w:rsidRPr="00D7143B">
        <w:rPr>
          <w:rFonts w:cs="Tahoma"/>
          <w:color w:val="000000" w:themeColor="text1"/>
          <w:szCs w:val="18"/>
        </w:rPr>
        <w:t>Products</w:t>
      </w:r>
      <w:r w:rsidRPr="00A8133F">
        <w:rPr>
          <w:rFonts w:cs="Tahoma"/>
          <w:color w:val="000000" w:themeColor="text1"/>
          <w:szCs w:val="18"/>
          <w:lang w:val="ru-RU"/>
        </w:rPr>
        <w:t xml:space="preserve"> </w:t>
      </w:r>
      <w:r w:rsidRPr="00D7143B">
        <w:rPr>
          <w:rFonts w:cs="Tahoma"/>
          <w:color w:val="000000" w:themeColor="text1"/>
          <w:szCs w:val="18"/>
        </w:rPr>
        <w:t>and</w:t>
      </w:r>
      <w:r w:rsidRPr="00A8133F">
        <w:rPr>
          <w:rFonts w:cs="Tahoma"/>
          <w:color w:val="000000" w:themeColor="text1"/>
          <w:szCs w:val="18"/>
          <w:lang w:val="ru-RU"/>
        </w:rPr>
        <w:t xml:space="preserve"> </w:t>
      </w:r>
      <w:r w:rsidRPr="00D7143B">
        <w:rPr>
          <w:rFonts w:cs="Tahoma"/>
          <w:color w:val="000000" w:themeColor="text1"/>
          <w:szCs w:val="18"/>
        </w:rPr>
        <w:t>Services</w:t>
      </w:r>
      <w:r w:rsidRPr="00A8133F">
        <w:rPr>
          <w:rFonts w:cs="Tahoma"/>
          <w:color w:val="000000" w:themeColor="text1"/>
          <w:szCs w:val="18"/>
          <w:lang w:val="ru-RU"/>
        </w:rPr>
        <w:t xml:space="preserve"> </w:t>
      </w:r>
      <w:r w:rsidRPr="00D7143B">
        <w:rPr>
          <w:rFonts w:cs="Tahoma"/>
          <w:color w:val="000000" w:themeColor="text1"/>
          <w:szCs w:val="18"/>
        </w:rPr>
        <w:t>Agreement</w:t>
      </w:r>
      <w:r w:rsidRPr="00A8133F">
        <w:rPr>
          <w:rFonts w:cs="Tahoma"/>
          <w:color w:val="000000" w:themeColor="text1"/>
          <w:szCs w:val="18"/>
          <w:lang w:val="ru-RU"/>
        </w:rPr>
        <w:t xml:space="preserve"> (</w:t>
      </w:r>
      <w:r w:rsidRPr="00D7143B">
        <w:rPr>
          <w:rFonts w:cs="Tahoma"/>
          <w:color w:val="000000" w:themeColor="text1"/>
          <w:szCs w:val="18"/>
        </w:rPr>
        <w:t>MPSA</w:t>
      </w:r>
      <w:r w:rsidRPr="00A8133F">
        <w:rPr>
          <w:rFonts w:cs="Tahoma"/>
          <w:color w:val="000000" w:themeColor="text1"/>
          <w:szCs w:val="18"/>
          <w:lang w:val="ru-RU"/>
        </w:rPr>
        <w:t xml:space="preserve">) дополнительные сведения о соответствующих программных продуктах см. в соглашении </w:t>
      </w:r>
      <w:r w:rsidRPr="00D7143B">
        <w:rPr>
          <w:rFonts w:cs="Tahoma"/>
          <w:color w:val="000000" w:themeColor="text1"/>
          <w:szCs w:val="18"/>
        </w:rPr>
        <w:t>Select</w:t>
      </w:r>
      <w:r w:rsidRPr="00A8133F">
        <w:rPr>
          <w:rFonts w:cs="Tahoma"/>
          <w:color w:val="000000" w:themeColor="text1"/>
          <w:szCs w:val="18"/>
          <w:lang w:val="ru-RU"/>
        </w:rPr>
        <w:t xml:space="preserve"> </w:t>
      </w:r>
      <w:r w:rsidRPr="00D7143B">
        <w:rPr>
          <w:rFonts w:cs="Tahoma"/>
          <w:color w:val="000000" w:themeColor="text1"/>
          <w:szCs w:val="18"/>
        </w:rPr>
        <w:t>Plus</w:t>
      </w:r>
      <w:r w:rsidRPr="00A8133F">
        <w:rPr>
          <w:rFonts w:cs="Tahoma"/>
          <w:color w:val="000000" w:themeColor="text1"/>
          <w:szCs w:val="18"/>
          <w:lang w:val="ru-RU"/>
        </w:rPr>
        <w:t xml:space="preserve">. По соглашению </w:t>
      </w:r>
      <w:r w:rsidRPr="00D7143B">
        <w:rPr>
          <w:rFonts w:cs="Tahoma"/>
          <w:color w:val="000000" w:themeColor="text1"/>
          <w:szCs w:val="18"/>
        </w:rPr>
        <w:t>MPSA</w:t>
      </w:r>
      <w:r w:rsidRPr="00A8133F">
        <w:rPr>
          <w:rFonts w:cs="Tahoma"/>
          <w:color w:val="000000" w:themeColor="text1"/>
          <w:szCs w:val="18"/>
          <w:lang w:val="ru-RU"/>
        </w:rPr>
        <w:t xml:space="preserve"> можно приобрести следующие веб-службы: </w:t>
      </w:r>
      <w:r w:rsidRPr="00D7143B">
        <w:rPr>
          <w:rFonts w:cs="Tahoma"/>
          <w:color w:val="000000" w:themeColor="text1"/>
          <w:szCs w:val="18"/>
        </w:rPr>
        <w:t>Office</w:t>
      </w:r>
      <w:r w:rsidRPr="00A8133F">
        <w:rPr>
          <w:rFonts w:cs="Tahoma"/>
          <w:color w:val="000000" w:themeColor="text1"/>
          <w:szCs w:val="18"/>
          <w:lang w:val="ru-RU"/>
        </w:rPr>
        <w:t xml:space="preserve"> 365, </w:t>
      </w:r>
      <w:r w:rsidRPr="00D7143B">
        <w:rPr>
          <w:rFonts w:cs="Tahoma"/>
          <w:color w:val="000000" w:themeColor="text1"/>
          <w:szCs w:val="18"/>
        </w:rPr>
        <w:t>Microsoft</w:t>
      </w:r>
      <w:r w:rsidRPr="00A8133F">
        <w:rPr>
          <w:rFonts w:cs="Tahoma"/>
          <w:color w:val="000000" w:themeColor="text1"/>
          <w:szCs w:val="18"/>
          <w:lang w:val="ru-RU"/>
        </w:rPr>
        <w:t xml:space="preserve"> </w:t>
      </w:r>
      <w:r w:rsidRPr="00D7143B">
        <w:rPr>
          <w:rFonts w:cs="Tahoma"/>
          <w:color w:val="000000" w:themeColor="text1"/>
          <w:szCs w:val="18"/>
        </w:rPr>
        <w:t>Dynamics</w:t>
      </w:r>
      <w:r w:rsidRPr="00A8133F">
        <w:rPr>
          <w:rFonts w:cs="Tahoma"/>
          <w:color w:val="000000" w:themeColor="text1"/>
          <w:szCs w:val="18"/>
          <w:lang w:val="ru-RU"/>
        </w:rPr>
        <w:t xml:space="preserve"> </w:t>
      </w:r>
      <w:r w:rsidRPr="00D7143B">
        <w:rPr>
          <w:rFonts w:cs="Tahoma"/>
          <w:color w:val="000000" w:themeColor="text1"/>
          <w:szCs w:val="18"/>
        </w:rPr>
        <w:t>CRM</w:t>
      </w:r>
      <w:r w:rsidRPr="00A8133F">
        <w:rPr>
          <w:rFonts w:cs="Tahoma"/>
          <w:color w:val="000000" w:themeColor="text1"/>
          <w:szCs w:val="18"/>
          <w:lang w:val="ru-RU"/>
        </w:rPr>
        <w:t xml:space="preserve"> </w:t>
      </w:r>
      <w:r w:rsidRPr="00D7143B">
        <w:rPr>
          <w:rFonts w:cs="Tahoma"/>
          <w:color w:val="000000" w:themeColor="text1"/>
          <w:szCs w:val="18"/>
        </w:rPr>
        <w:t>Online</w:t>
      </w:r>
      <w:r w:rsidRPr="00A8133F">
        <w:rPr>
          <w:rFonts w:cs="Tahoma"/>
          <w:color w:val="000000" w:themeColor="text1"/>
          <w:szCs w:val="18"/>
          <w:lang w:val="ru-RU"/>
        </w:rPr>
        <w:t xml:space="preserve">, </w:t>
      </w:r>
      <w:r w:rsidRPr="00D7143B">
        <w:rPr>
          <w:rFonts w:cs="Tahoma"/>
          <w:color w:val="000000" w:themeColor="text1"/>
          <w:szCs w:val="18"/>
        </w:rPr>
        <w:t>Windows</w:t>
      </w:r>
      <w:r w:rsidRPr="00A8133F">
        <w:rPr>
          <w:rFonts w:cs="Tahoma"/>
          <w:color w:val="000000" w:themeColor="text1"/>
          <w:szCs w:val="18"/>
          <w:lang w:val="ru-RU"/>
        </w:rPr>
        <w:t xml:space="preserve"> </w:t>
      </w:r>
      <w:r w:rsidRPr="00D7143B">
        <w:rPr>
          <w:rFonts w:cs="Tahoma"/>
          <w:color w:val="000000" w:themeColor="text1"/>
          <w:szCs w:val="18"/>
        </w:rPr>
        <w:t>Intune</w:t>
      </w:r>
      <w:r w:rsidRPr="00A8133F">
        <w:rPr>
          <w:rFonts w:cs="Tahoma"/>
          <w:color w:val="000000" w:themeColor="text1"/>
          <w:szCs w:val="18"/>
          <w:lang w:val="ru-RU"/>
        </w:rPr>
        <w:t xml:space="preserve"> и</w:t>
      </w:r>
      <w:r w:rsidR="00C25F4A">
        <w:rPr>
          <w:rFonts w:cs="Tahoma"/>
          <w:color w:val="000000" w:themeColor="text1"/>
          <w:szCs w:val="18"/>
        </w:rPr>
        <w:t> </w:t>
      </w:r>
      <w:r w:rsidRPr="00D7143B">
        <w:rPr>
          <w:rFonts w:cs="Tahoma"/>
          <w:color w:val="000000" w:themeColor="text1"/>
          <w:szCs w:val="18"/>
        </w:rPr>
        <w:t>Yammer</w:t>
      </w:r>
      <w:r w:rsidRPr="00A8133F">
        <w:rPr>
          <w:rFonts w:cs="Tahoma"/>
          <w:color w:val="000000" w:themeColor="text1"/>
          <w:szCs w:val="18"/>
          <w:lang w:val="ru-RU"/>
        </w:rPr>
        <w:t>. За каждую из них будет начисляться по 1 баллу в год.</w:t>
      </w:r>
    </w:p>
    <w:p w14:paraId="49BBAAE6" w14:textId="77777777" w:rsidR="00BF7447" w:rsidRPr="00A8133F" w:rsidRDefault="00BF7447" w:rsidP="00004F98">
      <w:pPr>
        <w:rPr>
          <w:lang w:val="ru-RU"/>
        </w:rPr>
      </w:pPr>
      <w:r w:rsidRPr="00A8133F">
        <w:rPr>
          <w:rFonts w:cs="Tahoma"/>
          <w:color w:val="000000" w:themeColor="text1"/>
          <w:szCs w:val="18"/>
          <w:lang w:val="ru-RU"/>
        </w:rPr>
        <w:t xml:space="preserve">Дополнительные сведения о продуктах и службах </w:t>
      </w:r>
      <w:r w:rsidRPr="00D7143B">
        <w:rPr>
          <w:rFonts w:cs="Tahoma"/>
          <w:color w:val="000000" w:themeColor="text1"/>
          <w:szCs w:val="18"/>
        </w:rPr>
        <w:t>Microsoft</w:t>
      </w:r>
      <w:r w:rsidRPr="00A8133F">
        <w:rPr>
          <w:rFonts w:cs="Tahoma"/>
          <w:color w:val="000000" w:themeColor="text1"/>
          <w:szCs w:val="18"/>
          <w:lang w:val="ru-RU"/>
        </w:rPr>
        <w:t xml:space="preserve">, доступных по соглашению </w:t>
      </w:r>
      <w:r w:rsidRPr="00D7143B">
        <w:rPr>
          <w:rFonts w:cs="Tahoma"/>
          <w:color w:val="000000" w:themeColor="text1"/>
          <w:szCs w:val="18"/>
        </w:rPr>
        <w:t>MPSA</w:t>
      </w:r>
      <w:r w:rsidRPr="00A8133F">
        <w:rPr>
          <w:rFonts w:cs="Tahoma"/>
          <w:color w:val="000000" w:themeColor="text1"/>
          <w:szCs w:val="18"/>
          <w:lang w:val="ru-RU"/>
        </w:rPr>
        <w:t xml:space="preserve">, можно получить у уполномоченного торгового посредника </w:t>
      </w:r>
      <w:r w:rsidRPr="00D7143B">
        <w:rPr>
          <w:rFonts w:cs="Tahoma"/>
          <w:color w:val="000000" w:themeColor="text1"/>
          <w:szCs w:val="18"/>
        </w:rPr>
        <w:t>Microsoft</w:t>
      </w:r>
      <w:r w:rsidRPr="00A8133F">
        <w:rPr>
          <w:rFonts w:cs="Tahoma"/>
          <w:color w:val="000000" w:themeColor="text1"/>
          <w:szCs w:val="18"/>
          <w:lang w:val="ru-RU"/>
        </w:rPr>
        <w:t xml:space="preserve"> или в Руководстве по лицензированию </w:t>
      </w:r>
      <w:r w:rsidRPr="00D7143B">
        <w:rPr>
          <w:rFonts w:cs="Tahoma"/>
          <w:color w:val="000000" w:themeColor="text1"/>
          <w:szCs w:val="18"/>
        </w:rPr>
        <w:t>MPSA</w:t>
      </w:r>
      <w:r w:rsidRPr="00A8133F">
        <w:rPr>
          <w:rFonts w:cs="Tahoma"/>
          <w:color w:val="000000" w:themeColor="text1"/>
          <w:szCs w:val="18"/>
          <w:lang w:val="ru-RU"/>
        </w:rPr>
        <w:t xml:space="preserve"> на веб-сайте </w:t>
      </w:r>
      <w:hyperlink r:id="rId20" w:history="1">
        <w:r w:rsidR="00C25F4A" w:rsidRPr="00BF7447">
          <w:rPr>
            <w:rStyle w:val="Hyperlink"/>
            <w:rFonts w:cs="Tahoma"/>
            <w:szCs w:val="18"/>
          </w:rPr>
          <w:t>http</w:t>
        </w:r>
        <w:r w:rsidR="00C25F4A" w:rsidRPr="00A8133F">
          <w:rPr>
            <w:rStyle w:val="Hyperlink"/>
            <w:rFonts w:cs="Tahoma"/>
            <w:szCs w:val="18"/>
            <w:lang w:val="ru-RU"/>
          </w:rPr>
          <w:t>://</w:t>
        </w:r>
        <w:r w:rsidR="00C25F4A" w:rsidRPr="00BF7447">
          <w:rPr>
            <w:rStyle w:val="Hyperlink"/>
            <w:rFonts w:cs="Tahoma"/>
            <w:szCs w:val="18"/>
          </w:rPr>
          <w:t>www</w:t>
        </w:r>
        <w:r w:rsidR="00C25F4A" w:rsidRPr="00A8133F">
          <w:rPr>
            <w:rStyle w:val="Hyperlink"/>
            <w:rFonts w:cs="Tahoma"/>
            <w:szCs w:val="18"/>
            <w:lang w:val="ru-RU"/>
          </w:rPr>
          <w:t>.</w:t>
        </w:r>
        <w:r w:rsidR="00C25F4A" w:rsidRPr="00BF7447">
          <w:rPr>
            <w:rStyle w:val="Hyperlink"/>
            <w:rFonts w:cs="Tahoma"/>
            <w:szCs w:val="18"/>
          </w:rPr>
          <w:t>microsoft</w:t>
        </w:r>
        <w:r w:rsidR="00C25F4A" w:rsidRPr="00A8133F">
          <w:rPr>
            <w:rStyle w:val="Hyperlink"/>
            <w:rFonts w:cs="Tahoma"/>
            <w:szCs w:val="18"/>
            <w:lang w:val="ru-RU"/>
          </w:rPr>
          <w:t>.</w:t>
        </w:r>
        <w:r w:rsidR="00C25F4A" w:rsidRPr="00BF7447">
          <w:rPr>
            <w:rStyle w:val="Hyperlink"/>
            <w:rFonts w:cs="Tahoma"/>
            <w:szCs w:val="18"/>
          </w:rPr>
          <w:t>com</w:t>
        </w:r>
        <w:r w:rsidR="00C25F4A" w:rsidRPr="00A8133F">
          <w:rPr>
            <w:rStyle w:val="Hyperlink"/>
            <w:rFonts w:cs="Tahoma"/>
            <w:szCs w:val="18"/>
            <w:lang w:val="ru-RU"/>
          </w:rPr>
          <w:t>/</w:t>
        </w:r>
        <w:r w:rsidR="00C25F4A" w:rsidRPr="00BF7447">
          <w:rPr>
            <w:rStyle w:val="Hyperlink"/>
            <w:rFonts w:cs="Tahoma"/>
            <w:szCs w:val="18"/>
          </w:rPr>
          <w:t>licensing</w:t>
        </w:r>
        <w:r w:rsidR="00C25F4A" w:rsidRPr="00A8133F">
          <w:rPr>
            <w:rStyle w:val="Hyperlink"/>
            <w:rFonts w:cs="Tahoma"/>
            <w:szCs w:val="18"/>
            <w:lang w:val="ru-RU"/>
          </w:rPr>
          <w:t>/</w:t>
        </w:r>
        <w:r w:rsidR="00C25F4A" w:rsidRPr="00BF7447">
          <w:rPr>
            <w:rStyle w:val="Hyperlink"/>
            <w:rFonts w:cs="Tahoma"/>
            <w:szCs w:val="18"/>
          </w:rPr>
          <w:t>contracts</w:t>
        </w:r>
      </w:hyperlink>
      <w:r w:rsidR="00821D50" w:rsidRPr="00A8133F">
        <w:rPr>
          <w:rStyle w:val="Hyperlink"/>
          <w:rFonts w:cs="Tahoma"/>
          <w:szCs w:val="18"/>
          <w:u w:val="none"/>
          <w:lang w:val="ru-RU"/>
        </w:rPr>
        <w:t>.</w:t>
      </w:r>
    </w:p>
    <w:p w14:paraId="3F980771" w14:textId="77777777" w:rsidR="00BF7447" w:rsidRPr="00A8133F" w:rsidRDefault="00BF7447" w:rsidP="00004F98">
      <w:pPr>
        <w:rPr>
          <w:lang w:val="ru-RU"/>
        </w:rPr>
      </w:pPr>
    </w:p>
    <w:p w14:paraId="46625FF4" w14:textId="77777777" w:rsidR="00456002" w:rsidRPr="00A8133F" w:rsidRDefault="00456002" w:rsidP="00366502">
      <w:pPr>
        <w:pStyle w:val="Heading2"/>
        <w:ind w:left="0"/>
        <w:rPr>
          <w:lang w:val="ru-RU"/>
        </w:rPr>
      </w:pPr>
      <w:bookmarkStart w:id="624" w:name="_Toc380004943"/>
      <w:r w:rsidRPr="00A8133F">
        <w:rPr>
          <w:rFonts w:ascii="Tahoma" w:hAnsi="Tahoma" w:cs="Tahoma"/>
          <w:lang w:val="ru-RU"/>
        </w:rPr>
        <w:t>Продолжение обслуживания посредством продленного срока</w:t>
      </w:r>
      <w:bookmarkEnd w:id="622"/>
      <w:bookmarkEnd w:id="624"/>
      <w:r w:rsidRPr="00A8133F">
        <w:rPr>
          <w:rFonts w:ascii="Tahoma" w:eastAsia="Times New Roman" w:hAnsi="Tahoma" w:cs="Tahoma"/>
          <w:sz w:val="20"/>
          <w:lang w:val="ru-RU"/>
        </w:rPr>
        <w:t xml:space="preserve"> </w:t>
      </w:r>
    </w:p>
    <w:p w14:paraId="4707EEAE" w14:textId="77777777" w:rsidR="00456002" w:rsidRPr="00A8133F" w:rsidRDefault="00456002" w:rsidP="00366502">
      <w:pPr>
        <w:tabs>
          <w:tab w:val="left" w:pos="360"/>
        </w:tabs>
        <w:rPr>
          <w:lang w:val="ru-RU"/>
        </w:rPr>
      </w:pPr>
    </w:p>
    <w:p w14:paraId="165C574A" w14:textId="77777777" w:rsidR="00456002" w:rsidRPr="00A8133F" w:rsidRDefault="00456002" w:rsidP="00366502">
      <w:pPr>
        <w:tabs>
          <w:tab w:val="left" w:pos="360"/>
        </w:tabs>
        <w:rPr>
          <w:lang w:val="ru-RU"/>
        </w:rPr>
      </w:pPr>
      <w:r w:rsidRPr="00A8133F">
        <w:rPr>
          <w:rFonts w:cs="Tahoma"/>
          <w:b/>
          <w:szCs w:val="20"/>
          <w:lang w:val="ru-RU"/>
        </w:rPr>
        <w:t>Примечание.</w:t>
      </w:r>
      <w:r w:rsidRPr="00A8133F">
        <w:rPr>
          <w:rFonts w:cs="Tahoma"/>
          <w:szCs w:val="20"/>
          <w:lang w:val="ru-RU"/>
        </w:rPr>
        <w:t xml:space="preserve"> Нижеприведенные условия применяются к клиентам Соглашения </w:t>
      </w:r>
      <w:r w:rsidRPr="00D7143B">
        <w:rPr>
          <w:rFonts w:cs="Tahoma"/>
          <w:szCs w:val="20"/>
        </w:rPr>
        <w:t>Enterprise</w:t>
      </w:r>
      <w:r w:rsidRPr="00A8133F">
        <w:rPr>
          <w:rFonts w:cs="Tahoma"/>
          <w:szCs w:val="20"/>
          <w:lang w:val="ru-RU"/>
        </w:rPr>
        <w:t xml:space="preserve"> и Соглашения о</w:t>
      </w:r>
      <w:r w:rsidR="00C25F4A">
        <w:rPr>
          <w:rFonts w:cs="Tahoma"/>
          <w:szCs w:val="20"/>
        </w:rPr>
        <w:t> </w:t>
      </w:r>
      <w:r w:rsidRPr="00A8133F">
        <w:rPr>
          <w:rFonts w:cs="Tahoma"/>
          <w:szCs w:val="20"/>
          <w:lang w:val="ru-RU"/>
        </w:rPr>
        <w:t xml:space="preserve">регистрации </w:t>
      </w:r>
      <w:r w:rsidRPr="00D7143B">
        <w:rPr>
          <w:rFonts w:cs="Tahoma"/>
          <w:szCs w:val="20"/>
        </w:rPr>
        <w:t>Enterprise</w:t>
      </w:r>
      <w:r w:rsidRPr="00A8133F">
        <w:rPr>
          <w:rFonts w:cs="Tahoma"/>
          <w:szCs w:val="20"/>
          <w:lang w:val="ru-RU"/>
        </w:rPr>
        <w:t xml:space="preserve"> </w:t>
      </w:r>
      <w:r w:rsidRPr="00D7143B">
        <w:rPr>
          <w:rFonts w:cs="Tahoma"/>
          <w:szCs w:val="20"/>
        </w:rPr>
        <w:t>Subscription</w:t>
      </w:r>
      <w:r w:rsidRPr="00A8133F">
        <w:rPr>
          <w:rFonts w:cs="Tahoma"/>
          <w:szCs w:val="20"/>
          <w:lang w:val="ru-RU"/>
        </w:rPr>
        <w:t>, имеющим право на продолжение обслуживания посредством Продленного срока.</w:t>
      </w:r>
      <w:r w:rsidR="00213B12" w:rsidRPr="00A8133F">
        <w:rPr>
          <w:rFonts w:cs="Tahoma"/>
          <w:szCs w:val="20"/>
          <w:lang w:val="ru-RU"/>
        </w:rPr>
        <w:t xml:space="preserve"> </w:t>
      </w:r>
      <w:r w:rsidRPr="00A8133F">
        <w:rPr>
          <w:rFonts w:cs="Tahoma"/>
          <w:szCs w:val="20"/>
          <w:lang w:val="ru-RU"/>
        </w:rPr>
        <w:t xml:space="preserve">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w:t>
      </w:r>
      <w:r w:rsidRPr="00D7143B">
        <w:rPr>
          <w:rFonts w:cs="Tahoma"/>
          <w:szCs w:val="20"/>
        </w:rPr>
        <w:t>Microsoft</w:t>
      </w:r>
      <w:r w:rsidRPr="00A8133F">
        <w:rPr>
          <w:rFonts w:cs="Tahoma"/>
          <w:szCs w:val="20"/>
          <w:lang w:val="ru-RU"/>
        </w:rPr>
        <w:t xml:space="preserve"> для получения дополнительных сведений.</w:t>
      </w:r>
      <w:r w:rsidR="00213B12" w:rsidRPr="00A8133F">
        <w:rPr>
          <w:rFonts w:cs="Tahoma"/>
          <w:szCs w:val="20"/>
          <w:lang w:val="ru-RU"/>
        </w:rPr>
        <w:t xml:space="preserve"> </w:t>
      </w:r>
    </w:p>
    <w:p w14:paraId="6F8D6FB2" w14:textId="77777777" w:rsidR="00456002" w:rsidRPr="00A8133F" w:rsidRDefault="00456002" w:rsidP="00366502">
      <w:pPr>
        <w:tabs>
          <w:tab w:val="left" w:pos="360"/>
        </w:tabs>
        <w:rPr>
          <w:lang w:val="ru-RU"/>
        </w:rPr>
      </w:pPr>
    </w:p>
    <w:p w14:paraId="2002FA40" w14:textId="77777777" w:rsidR="00C25F4A" w:rsidRPr="00A8133F" w:rsidRDefault="00C25F4A" w:rsidP="00366502">
      <w:pPr>
        <w:tabs>
          <w:tab w:val="left" w:pos="360"/>
        </w:tabs>
        <w:rPr>
          <w:lang w:val="ru-RU"/>
        </w:rPr>
      </w:pPr>
    </w:p>
    <w:p w14:paraId="2D472305" w14:textId="77777777" w:rsidR="00C25F4A" w:rsidRPr="00A8133F" w:rsidRDefault="00C25F4A" w:rsidP="00366502">
      <w:pPr>
        <w:tabs>
          <w:tab w:val="left" w:pos="360"/>
        </w:tabs>
        <w:rPr>
          <w:lang w:val="ru-RU"/>
        </w:rPr>
      </w:pPr>
    </w:p>
    <w:p w14:paraId="1D175262" w14:textId="77777777" w:rsidR="00C25F4A" w:rsidRPr="00A8133F" w:rsidRDefault="00C25F4A" w:rsidP="00366502">
      <w:pPr>
        <w:tabs>
          <w:tab w:val="left" w:pos="360"/>
        </w:tabs>
        <w:rPr>
          <w:lang w:val="ru-RU"/>
        </w:rPr>
      </w:pPr>
    </w:p>
    <w:p w14:paraId="22C02BBB" w14:textId="77777777" w:rsidR="00456002" w:rsidRPr="00A8133F" w:rsidRDefault="00456002" w:rsidP="00366502">
      <w:pPr>
        <w:tabs>
          <w:tab w:val="left" w:pos="360"/>
        </w:tabs>
        <w:rPr>
          <w:lang w:val="ru-RU"/>
        </w:rPr>
      </w:pPr>
      <w:r w:rsidRPr="00A8133F">
        <w:rPr>
          <w:rFonts w:cs="Tahoma"/>
          <w:szCs w:val="20"/>
          <w:lang w:val="ru-RU"/>
        </w:rPr>
        <w:lastRenderedPageBreak/>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14:paraId="415A6C44" w14:textId="77777777" w:rsidR="00456002" w:rsidRPr="00A8133F" w:rsidRDefault="00456002" w:rsidP="0014632E">
      <w:pPr>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D7143B" w14:paraId="03441958" w14:textId="77777777" w:rsidTr="005C647E">
        <w:trPr>
          <w:trHeight w:val="80"/>
          <w:tblHeader/>
        </w:trPr>
        <w:tc>
          <w:tcPr>
            <w:tcW w:w="5000" w:type="pct"/>
            <w:gridSpan w:val="2"/>
            <w:shd w:val="clear" w:color="auto" w:fill="FABF8F"/>
          </w:tcPr>
          <w:p w14:paraId="44F8438C" w14:textId="77777777" w:rsidR="00456002" w:rsidRPr="00D7143B" w:rsidRDefault="00456002" w:rsidP="005C647E">
            <w:pPr>
              <w:jc w:val="center"/>
              <w:rPr>
                <w:rFonts w:cs="Tahoma"/>
                <w:b/>
                <w:sz w:val="20"/>
              </w:rPr>
            </w:pPr>
            <w:r w:rsidRPr="00D7143B">
              <w:rPr>
                <w:rFonts w:cs="Tahoma"/>
                <w:b/>
                <w:sz w:val="20"/>
              </w:rPr>
              <w:t>Веб-службы</w:t>
            </w:r>
          </w:p>
        </w:tc>
      </w:tr>
      <w:tr w:rsidR="00456002" w:rsidRPr="00D7143B" w14:paraId="48AFE73F" w14:textId="77777777" w:rsidTr="005C647E">
        <w:trPr>
          <w:trHeight w:val="219"/>
        </w:trPr>
        <w:tc>
          <w:tcPr>
            <w:tcW w:w="2603" w:type="pct"/>
          </w:tcPr>
          <w:p w14:paraId="668D0362" w14:textId="77777777" w:rsidR="00D85FDD" w:rsidRPr="00D7143B" w:rsidRDefault="00D85FDD" w:rsidP="001D63BA">
            <w:pPr>
              <w:keepNext/>
              <w:numPr>
                <w:ilvl w:val="0"/>
                <w:numId w:val="38"/>
              </w:numPr>
              <w:spacing w:before="80"/>
              <w:ind w:left="905" w:hanging="540"/>
            </w:pPr>
            <w:r w:rsidRPr="00D7143B">
              <w:rPr>
                <w:rFonts w:cs="Tahoma"/>
              </w:rPr>
              <w:t>Архивация на базе Exchange Online для Exchange Online*</w:t>
            </w:r>
          </w:p>
          <w:p w14:paraId="4AC7AC35" w14:textId="77777777" w:rsidR="00D85FDD" w:rsidRPr="00D7143B" w:rsidRDefault="00D85FDD" w:rsidP="001D63BA">
            <w:pPr>
              <w:keepNext/>
              <w:numPr>
                <w:ilvl w:val="0"/>
                <w:numId w:val="38"/>
              </w:numPr>
              <w:spacing w:before="80"/>
              <w:ind w:left="905" w:hanging="540"/>
            </w:pPr>
            <w:r w:rsidRPr="00D7143B">
              <w:rPr>
                <w:rFonts w:cs="Tahoma"/>
              </w:rPr>
              <w:t xml:space="preserve">Архивация на базе Exchange Online для Exchange Server* </w:t>
            </w:r>
          </w:p>
          <w:p w14:paraId="6926436B" w14:textId="77777777" w:rsidR="00456002" w:rsidRPr="00A8133F" w:rsidRDefault="00456002" w:rsidP="001D63BA">
            <w:pPr>
              <w:keepNext/>
              <w:numPr>
                <w:ilvl w:val="0"/>
                <w:numId w:val="38"/>
              </w:numPr>
              <w:spacing w:before="80"/>
              <w:ind w:left="905" w:hanging="540"/>
              <w:rPr>
                <w:lang w:val="ru-RU"/>
              </w:rPr>
            </w:pPr>
            <w:r w:rsidRPr="00A8133F">
              <w:rPr>
                <w:rFonts w:cs="Tahoma"/>
                <w:lang w:val="ru-RU"/>
              </w:rPr>
              <w:t xml:space="preserve">Базовая подписка на </w:t>
            </w:r>
            <w:r w:rsidRPr="00D7143B">
              <w:rPr>
                <w:rFonts w:cs="Tahoma"/>
              </w:rPr>
              <w:t>Exchange</w:t>
            </w:r>
            <w:r w:rsidRPr="00A8133F">
              <w:rPr>
                <w:rFonts w:cs="Tahoma"/>
                <w:lang w:val="ru-RU"/>
              </w:rPr>
              <w:t xml:space="preserve"> </w:t>
            </w:r>
            <w:r w:rsidRPr="00D7143B">
              <w:rPr>
                <w:rFonts w:cs="Tahoma"/>
              </w:rPr>
              <w:t>Online</w:t>
            </w:r>
            <w:r w:rsidRPr="00A8133F">
              <w:rPr>
                <w:rFonts w:cs="Tahoma"/>
                <w:lang w:val="ru-RU"/>
              </w:rPr>
              <w:t>*</w:t>
            </w:r>
          </w:p>
          <w:p w14:paraId="7BF55BB9" w14:textId="77777777" w:rsidR="00456002" w:rsidRPr="00D7143B" w:rsidRDefault="00456002" w:rsidP="001D63BA">
            <w:pPr>
              <w:keepNext/>
              <w:numPr>
                <w:ilvl w:val="0"/>
                <w:numId w:val="38"/>
              </w:numPr>
              <w:spacing w:before="80"/>
              <w:ind w:left="905" w:hanging="540"/>
            </w:pPr>
            <w:r w:rsidRPr="00D7143B">
              <w:rPr>
                <w:rFonts w:cs="Tahoma"/>
              </w:rPr>
              <w:t>Exchange Online (план 1)*</w:t>
            </w:r>
          </w:p>
          <w:p w14:paraId="0ECCD214" w14:textId="77777777" w:rsidR="00456002" w:rsidRPr="00D7143B" w:rsidRDefault="00456002" w:rsidP="001D63BA">
            <w:pPr>
              <w:keepNext/>
              <w:numPr>
                <w:ilvl w:val="0"/>
                <w:numId w:val="38"/>
              </w:numPr>
              <w:spacing w:before="80"/>
              <w:ind w:left="905" w:hanging="540"/>
            </w:pPr>
            <w:r w:rsidRPr="00D7143B">
              <w:rPr>
                <w:rFonts w:cs="Tahoma"/>
              </w:rPr>
              <w:t>Exchange Online (план 2)*</w:t>
            </w:r>
          </w:p>
          <w:p w14:paraId="62A40522" w14:textId="77777777" w:rsidR="00D85FDD" w:rsidRPr="00D7143B" w:rsidRDefault="00D85FDD" w:rsidP="001D63BA">
            <w:pPr>
              <w:keepNext/>
              <w:numPr>
                <w:ilvl w:val="0"/>
                <w:numId w:val="38"/>
              </w:numPr>
              <w:spacing w:before="80"/>
              <w:ind w:left="905" w:hanging="540"/>
            </w:pPr>
            <w:r w:rsidRPr="00D7143B">
              <w:rPr>
                <w:rFonts w:cs="Tahoma"/>
              </w:rPr>
              <w:t>Exchange Online Protection*</w:t>
            </w:r>
          </w:p>
          <w:p w14:paraId="4965C836" w14:textId="77777777" w:rsidR="00456002" w:rsidRPr="00D7143B" w:rsidRDefault="00456002" w:rsidP="001D63BA">
            <w:pPr>
              <w:keepNext/>
              <w:numPr>
                <w:ilvl w:val="0"/>
                <w:numId w:val="38"/>
              </w:numPr>
              <w:spacing w:before="80"/>
              <w:ind w:left="905" w:hanging="540"/>
            </w:pPr>
            <w:r w:rsidRPr="00D7143B">
              <w:rPr>
                <w:rFonts w:cs="Tahoma"/>
              </w:rPr>
              <w:t>Lync Online Plan 1*</w:t>
            </w:r>
          </w:p>
          <w:p w14:paraId="60BE97CE" w14:textId="77777777" w:rsidR="00456002" w:rsidRPr="00D7143B" w:rsidRDefault="00456002" w:rsidP="001D63BA">
            <w:pPr>
              <w:keepNext/>
              <w:numPr>
                <w:ilvl w:val="0"/>
                <w:numId w:val="38"/>
              </w:numPr>
              <w:spacing w:before="80"/>
              <w:ind w:left="905" w:hanging="540"/>
            </w:pPr>
            <w:r w:rsidRPr="00D7143B">
              <w:rPr>
                <w:rFonts w:cs="Tahoma"/>
              </w:rPr>
              <w:t>Lync Online Plan 2*</w:t>
            </w:r>
          </w:p>
          <w:p w14:paraId="0AD2B206" w14:textId="77777777" w:rsidR="00456002" w:rsidRPr="00D7143B" w:rsidRDefault="00456002" w:rsidP="001D63BA">
            <w:pPr>
              <w:keepNext/>
              <w:numPr>
                <w:ilvl w:val="0"/>
                <w:numId w:val="38"/>
              </w:numPr>
              <w:spacing w:before="80"/>
              <w:ind w:left="905" w:hanging="540"/>
            </w:pPr>
            <w:r w:rsidRPr="00D7143B">
              <w:rPr>
                <w:rFonts w:cs="Tahoma"/>
              </w:rPr>
              <w:t>Office 365 (корпоративный K1)*</w:t>
            </w:r>
          </w:p>
          <w:p w14:paraId="50045124" w14:textId="77777777" w:rsidR="00456002" w:rsidRPr="00D7143B" w:rsidRDefault="00456002" w:rsidP="001D63BA">
            <w:pPr>
              <w:keepNext/>
              <w:numPr>
                <w:ilvl w:val="0"/>
                <w:numId w:val="38"/>
              </w:numPr>
              <w:spacing w:before="80"/>
              <w:ind w:left="905" w:hanging="540"/>
            </w:pPr>
            <w:r w:rsidRPr="00D7143B">
              <w:rPr>
                <w:rFonts w:cs="Tahoma"/>
              </w:rPr>
              <w:t>Office 365 (корпоративный E1)</w:t>
            </w:r>
          </w:p>
          <w:p w14:paraId="50A9BE6C" w14:textId="77777777" w:rsidR="00456002" w:rsidRPr="00D7143B" w:rsidRDefault="00456002" w:rsidP="001D63BA">
            <w:pPr>
              <w:keepNext/>
              <w:numPr>
                <w:ilvl w:val="0"/>
                <w:numId w:val="38"/>
              </w:numPr>
              <w:spacing w:before="80"/>
              <w:ind w:left="895" w:hanging="530"/>
            </w:pPr>
            <w:r w:rsidRPr="00D7143B">
              <w:rPr>
                <w:rFonts w:cs="Tahoma"/>
              </w:rPr>
              <w:t>Office 365 (корпоративный E3)</w:t>
            </w:r>
          </w:p>
          <w:p w14:paraId="1AFB281A" w14:textId="77777777" w:rsidR="00456002" w:rsidRPr="00D7143B" w:rsidRDefault="00456002" w:rsidP="001D63BA">
            <w:pPr>
              <w:keepNext/>
              <w:numPr>
                <w:ilvl w:val="0"/>
                <w:numId w:val="38"/>
              </w:numPr>
              <w:spacing w:before="80"/>
              <w:ind w:left="895" w:hanging="530"/>
              <w:rPr>
                <w:rFonts w:cs="Tahoma"/>
              </w:rPr>
            </w:pPr>
            <w:r w:rsidRPr="00D7143B">
              <w:rPr>
                <w:rFonts w:cs="Tahoma"/>
              </w:rPr>
              <w:t>Office 365 (корпоративный E4)</w:t>
            </w:r>
          </w:p>
        </w:tc>
        <w:tc>
          <w:tcPr>
            <w:tcW w:w="2397" w:type="pct"/>
          </w:tcPr>
          <w:p w14:paraId="303E3261" w14:textId="77777777" w:rsidR="00C177EF" w:rsidRPr="00D7143B" w:rsidRDefault="00C177EF" w:rsidP="001D63BA">
            <w:pPr>
              <w:keepNext/>
              <w:numPr>
                <w:ilvl w:val="0"/>
                <w:numId w:val="38"/>
              </w:numPr>
              <w:spacing w:before="80"/>
              <w:ind w:left="725"/>
            </w:pPr>
            <w:r w:rsidRPr="00D7143B">
              <w:rPr>
                <w:rFonts w:cs="Tahoma"/>
              </w:rPr>
              <w:t>Microsoft Dynamics CRM Online*</w:t>
            </w:r>
          </w:p>
          <w:p w14:paraId="5D1F9146" w14:textId="77777777" w:rsidR="009E224B" w:rsidRPr="00A8133F" w:rsidRDefault="009E224B" w:rsidP="001D63BA">
            <w:pPr>
              <w:keepNext/>
              <w:numPr>
                <w:ilvl w:val="0"/>
                <w:numId w:val="38"/>
              </w:numPr>
              <w:spacing w:before="80"/>
              <w:ind w:left="725"/>
              <w:rPr>
                <w:lang w:val="ru-RU"/>
              </w:rPr>
            </w:pPr>
            <w:r w:rsidRPr="00D7143B">
              <w:rPr>
                <w:rFonts w:cs="Tahoma"/>
              </w:rPr>
              <w:t>Office</w:t>
            </w:r>
            <w:r w:rsidRPr="00A8133F">
              <w:rPr>
                <w:rFonts w:cs="Tahoma"/>
                <w:lang w:val="ru-RU"/>
              </w:rPr>
              <w:t xml:space="preserve"> 365 (для государственных организаций </w:t>
            </w:r>
            <w:r w:rsidRPr="00D7143B">
              <w:rPr>
                <w:rFonts w:cs="Tahoma"/>
              </w:rPr>
              <w:t>G</w:t>
            </w:r>
            <w:r w:rsidRPr="00A8133F">
              <w:rPr>
                <w:rFonts w:cs="Tahoma"/>
                <w:lang w:val="ru-RU"/>
              </w:rPr>
              <w:t>1)</w:t>
            </w:r>
          </w:p>
          <w:p w14:paraId="1F1502B3" w14:textId="77777777" w:rsidR="009E224B" w:rsidRPr="00A8133F" w:rsidRDefault="009E224B" w:rsidP="001D63BA">
            <w:pPr>
              <w:keepNext/>
              <w:numPr>
                <w:ilvl w:val="0"/>
                <w:numId w:val="38"/>
              </w:numPr>
              <w:spacing w:before="80"/>
              <w:ind w:left="725"/>
              <w:rPr>
                <w:lang w:val="ru-RU"/>
              </w:rPr>
            </w:pPr>
            <w:r w:rsidRPr="00D7143B">
              <w:rPr>
                <w:rFonts w:cs="Tahoma"/>
              </w:rPr>
              <w:t>Office</w:t>
            </w:r>
            <w:r w:rsidRPr="00A8133F">
              <w:rPr>
                <w:rFonts w:cs="Tahoma"/>
                <w:lang w:val="ru-RU"/>
              </w:rPr>
              <w:t xml:space="preserve"> 365 (для государственных организаций </w:t>
            </w:r>
            <w:r w:rsidRPr="00D7143B">
              <w:rPr>
                <w:rFonts w:cs="Tahoma"/>
              </w:rPr>
              <w:t>G</w:t>
            </w:r>
            <w:r w:rsidRPr="00A8133F">
              <w:rPr>
                <w:rFonts w:cs="Tahoma"/>
                <w:lang w:val="ru-RU"/>
              </w:rPr>
              <w:t>3)</w:t>
            </w:r>
          </w:p>
          <w:p w14:paraId="04153F75" w14:textId="77777777" w:rsidR="009E224B" w:rsidRPr="00A8133F" w:rsidRDefault="009E224B" w:rsidP="001D63BA">
            <w:pPr>
              <w:keepNext/>
              <w:numPr>
                <w:ilvl w:val="0"/>
                <w:numId w:val="38"/>
              </w:numPr>
              <w:spacing w:before="80"/>
              <w:ind w:left="725"/>
              <w:rPr>
                <w:lang w:val="ru-RU"/>
              </w:rPr>
            </w:pPr>
            <w:r w:rsidRPr="00D7143B">
              <w:rPr>
                <w:rFonts w:cs="Tahoma"/>
              </w:rPr>
              <w:t>Office</w:t>
            </w:r>
            <w:r w:rsidRPr="00A8133F">
              <w:rPr>
                <w:rFonts w:cs="Tahoma"/>
                <w:lang w:val="ru-RU"/>
              </w:rPr>
              <w:t xml:space="preserve"> 365 (для государственных организаций </w:t>
            </w:r>
            <w:r w:rsidRPr="00D7143B">
              <w:rPr>
                <w:rFonts w:cs="Tahoma"/>
              </w:rPr>
              <w:t>G</w:t>
            </w:r>
            <w:r w:rsidRPr="00A8133F">
              <w:rPr>
                <w:rFonts w:cs="Tahoma"/>
                <w:lang w:val="ru-RU"/>
              </w:rPr>
              <w:t>4)</w:t>
            </w:r>
          </w:p>
          <w:p w14:paraId="3E302859" w14:textId="77777777" w:rsidR="00456002" w:rsidRPr="00D7143B" w:rsidRDefault="00456002" w:rsidP="001D63BA">
            <w:pPr>
              <w:keepNext/>
              <w:numPr>
                <w:ilvl w:val="0"/>
                <w:numId w:val="38"/>
              </w:numPr>
              <w:spacing w:before="80"/>
              <w:ind w:left="725"/>
            </w:pPr>
            <w:r w:rsidRPr="00D7143B">
              <w:rPr>
                <w:rFonts w:cs="Tahoma"/>
              </w:rPr>
              <w:t>Office Web Applications*</w:t>
            </w:r>
          </w:p>
          <w:p w14:paraId="5888A4B0" w14:textId="77777777" w:rsidR="002D506A" w:rsidRPr="00D7143B" w:rsidRDefault="002D506A" w:rsidP="001D63BA">
            <w:pPr>
              <w:keepNext/>
              <w:numPr>
                <w:ilvl w:val="0"/>
                <w:numId w:val="38"/>
              </w:numPr>
              <w:spacing w:before="80"/>
              <w:ind w:left="725"/>
            </w:pPr>
            <w:r w:rsidRPr="00D7143B">
              <w:rPr>
                <w:rFonts w:cs="Tahoma"/>
                <w:color w:val="000000"/>
              </w:rPr>
              <w:t>Power BI для Office 365*</w:t>
            </w:r>
          </w:p>
          <w:p w14:paraId="0D22E349" w14:textId="77777777" w:rsidR="00C177EF" w:rsidRPr="00D7143B" w:rsidRDefault="00C177EF" w:rsidP="001D63BA">
            <w:pPr>
              <w:keepNext/>
              <w:numPr>
                <w:ilvl w:val="0"/>
                <w:numId w:val="38"/>
              </w:numPr>
              <w:spacing w:before="80"/>
              <w:ind w:left="725"/>
            </w:pPr>
            <w:r w:rsidRPr="00D7143B">
              <w:rPr>
                <w:rFonts w:cs="Tahoma"/>
              </w:rPr>
              <w:t>Project Online*</w:t>
            </w:r>
          </w:p>
          <w:p w14:paraId="0E7617DA" w14:textId="77777777" w:rsidR="00C177EF" w:rsidRPr="00D7143B" w:rsidRDefault="00C177EF" w:rsidP="001D63BA">
            <w:pPr>
              <w:keepNext/>
              <w:numPr>
                <w:ilvl w:val="0"/>
                <w:numId w:val="38"/>
              </w:numPr>
              <w:spacing w:before="80"/>
              <w:ind w:left="725"/>
            </w:pPr>
            <w:r w:rsidRPr="00D7143B">
              <w:rPr>
                <w:rFonts w:cs="Tahoma"/>
              </w:rPr>
              <w:t>Project Pro для Office 365*</w:t>
            </w:r>
          </w:p>
          <w:p w14:paraId="637DBFBD" w14:textId="77777777" w:rsidR="00456002" w:rsidRPr="00D7143B" w:rsidRDefault="00456002" w:rsidP="001D63BA">
            <w:pPr>
              <w:keepNext/>
              <w:numPr>
                <w:ilvl w:val="0"/>
                <w:numId w:val="38"/>
              </w:numPr>
              <w:spacing w:before="80"/>
              <w:ind w:left="725"/>
            </w:pPr>
            <w:r w:rsidRPr="00D7143B">
              <w:rPr>
                <w:rFonts w:cs="Tahoma"/>
              </w:rPr>
              <w:t>SharePoint Online (план 1)*</w:t>
            </w:r>
          </w:p>
          <w:p w14:paraId="6A31A2AE" w14:textId="77777777" w:rsidR="00456002" w:rsidRPr="00D7143B" w:rsidRDefault="00456002" w:rsidP="001D63BA">
            <w:pPr>
              <w:keepNext/>
              <w:numPr>
                <w:ilvl w:val="0"/>
                <w:numId w:val="38"/>
              </w:numPr>
              <w:spacing w:before="80"/>
              <w:ind w:left="725"/>
            </w:pPr>
            <w:r w:rsidRPr="00D7143B">
              <w:rPr>
                <w:rFonts w:cs="Tahoma"/>
              </w:rPr>
              <w:t>SharePoint Online (план 2)*</w:t>
            </w:r>
          </w:p>
          <w:p w14:paraId="0D3AD211" w14:textId="77777777" w:rsidR="00456002" w:rsidRPr="00D7143B" w:rsidRDefault="00456002" w:rsidP="001D63BA">
            <w:pPr>
              <w:keepNext/>
              <w:numPr>
                <w:ilvl w:val="0"/>
                <w:numId w:val="38"/>
              </w:numPr>
              <w:spacing w:before="80"/>
              <w:ind w:left="725"/>
            </w:pPr>
            <w:r w:rsidRPr="00D7143B">
              <w:rPr>
                <w:rFonts w:cs="Tahoma"/>
              </w:rPr>
              <w:t>SharePoint Online Partner Access*</w:t>
            </w:r>
          </w:p>
          <w:p w14:paraId="24999C63" w14:textId="77777777" w:rsidR="00C177EF" w:rsidRPr="00D7143B" w:rsidRDefault="00C177EF" w:rsidP="001D63BA">
            <w:pPr>
              <w:keepNext/>
              <w:numPr>
                <w:ilvl w:val="0"/>
                <w:numId w:val="38"/>
              </w:numPr>
              <w:spacing w:before="80"/>
              <w:ind w:left="725"/>
            </w:pPr>
            <w:r w:rsidRPr="00D7143B">
              <w:rPr>
                <w:rFonts w:cs="Tahoma"/>
              </w:rPr>
              <w:t>Viso Pro для Office 365*</w:t>
            </w:r>
          </w:p>
          <w:p w14:paraId="34113D02" w14:textId="77777777" w:rsidR="00D8521B" w:rsidRPr="00D7143B" w:rsidRDefault="001D63BA" w:rsidP="001D63BA">
            <w:pPr>
              <w:numPr>
                <w:ilvl w:val="0"/>
                <w:numId w:val="38"/>
              </w:numPr>
              <w:spacing w:before="80"/>
              <w:ind w:left="692"/>
            </w:pPr>
            <w:r w:rsidRPr="00D7143B">
              <w:rPr>
                <w:rFonts w:cs="Tahoma"/>
                <w:color w:val="000000"/>
              </w:rPr>
              <w:t>Управление правами Microsoft*</w:t>
            </w:r>
          </w:p>
          <w:p w14:paraId="145E54AA" w14:textId="77777777" w:rsidR="00776E3B" w:rsidRPr="00D7143B" w:rsidRDefault="00776E3B" w:rsidP="001D63BA">
            <w:pPr>
              <w:keepNext/>
              <w:numPr>
                <w:ilvl w:val="0"/>
                <w:numId w:val="38"/>
              </w:numPr>
              <w:spacing w:before="80"/>
              <w:ind w:left="725"/>
            </w:pPr>
            <w:r w:rsidRPr="00D7143B">
              <w:rPr>
                <w:rFonts w:cs="Tahoma"/>
              </w:rPr>
              <w:t>Службы Windows Azure*</w:t>
            </w:r>
          </w:p>
          <w:p w14:paraId="01E2B68F" w14:textId="77777777" w:rsidR="00456002" w:rsidRPr="00D7143B" w:rsidRDefault="00456002" w:rsidP="001D63BA">
            <w:pPr>
              <w:keepNext/>
              <w:numPr>
                <w:ilvl w:val="0"/>
                <w:numId w:val="38"/>
              </w:numPr>
              <w:spacing w:before="80"/>
              <w:ind w:left="720"/>
            </w:pPr>
            <w:r w:rsidRPr="00D7143B">
              <w:rPr>
                <w:rFonts w:cs="Tahoma"/>
              </w:rPr>
              <w:t>Windows Intune</w:t>
            </w:r>
          </w:p>
          <w:p w14:paraId="71823349" w14:textId="77777777" w:rsidR="00456002" w:rsidRPr="00D7143B" w:rsidRDefault="00456002" w:rsidP="001D63BA">
            <w:pPr>
              <w:keepNext/>
              <w:numPr>
                <w:ilvl w:val="0"/>
                <w:numId w:val="38"/>
              </w:numPr>
              <w:spacing w:before="80"/>
              <w:ind w:left="725"/>
            </w:pPr>
            <w:r w:rsidRPr="00D7143B">
              <w:rPr>
                <w:rFonts w:cs="Tahoma"/>
              </w:rPr>
              <w:t>Windows Intune Add-on*</w:t>
            </w:r>
          </w:p>
          <w:p w14:paraId="2AF65F39" w14:textId="77777777" w:rsidR="00F27B29" w:rsidRPr="00D7143B" w:rsidRDefault="00F27B29" w:rsidP="001D63BA">
            <w:pPr>
              <w:keepNext/>
              <w:numPr>
                <w:ilvl w:val="0"/>
                <w:numId w:val="38"/>
              </w:numPr>
              <w:spacing w:before="80" w:after="120"/>
              <w:ind w:left="720"/>
              <w:rPr>
                <w:rFonts w:cs="Tahoma"/>
              </w:rPr>
            </w:pPr>
            <w:r w:rsidRPr="00D7143B">
              <w:rPr>
                <w:rFonts w:cs="Tahoma"/>
              </w:rPr>
              <w:t>Yammer Enterprise*</w:t>
            </w:r>
          </w:p>
        </w:tc>
      </w:tr>
    </w:tbl>
    <w:p w14:paraId="1F47380D" w14:textId="77777777" w:rsidR="00776E3B" w:rsidRPr="00D7143B" w:rsidRDefault="00776E3B" w:rsidP="00776E3B">
      <w:pPr>
        <w:tabs>
          <w:tab w:val="left" w:pos="360"/>
        </w:tabs>
        <w:ind w:left="720"/>
      </w:pPr>
      <w:r w:rsidRPr="00D7143B">
        <w:rPr>
          <w:rFonts w:cs="Tahoma"/>
          <w:i/>
          <w:sz w:val="16"/>
          <w:szCs w:val="20"/>
        </w:rPr>
        <w:t>* Дополнительный продукт</w:t>
      </w:r>
    </w:p>
    <w:p w14:paraId="0A3E0E3D" w14:textId="77777777" w:rsidR="00023FE7" w:rsidRPr="00D7143B" w:rsidRDefault="00023FE7" w:rsidP="00F048C4">
      <w:pPr>
        <w:pStyle w:val="Heading1"/>
        <w:spacing w:before="0"/>
        <w:ind w:right="-360"/>
      </w:pPr>
      <w:r w:rsidRPr="00D7143B">
        <w:br w:type="page"/>
      </w:r>
      <w:bookmarkStart w:id="625" w:name="_Toc336338197"/>
      <w:bookmarkStart w:id="626" w:name="_Toc380004944"/>
      <w:r w:rsidRPr="00D7143B">
        <w:lastRenderedPageBreak/>
        <w:t xml:space="preserve">РАЗДЕЛ 4. ТИПЫ ЛИЦЕНЗИЙ </w:t>
      </w:r>
      <w:r w:rsidR="00F048C4">
        <w:br/>
      </w:r>
      <w:r w:rsidRPr="00D7143B">
        <w:t>И</w:t>
      </w:r>
      <w:r w:rsidR="00C25F4A">
        <w:t> </w:t>
      </w:r>
      <w:r w:rsidRPr="00D7143B">
        <w:t>ВОЗНАГРАЖДЕНИЯ</w:t>
      </w:r>
      <w:bookmarkEnd w:id="625"/>
      <w:bookmarkEnd w:id="626"/>
      <w:r w:rsidRPr="00D7143B">
        <w:t xml:space="preserve"> </w:t>
      </w:r>
    </w:p>
    <w:p w14:paraId="09B4E087" w14:textId="77777777" w:rsidR="00023FE7" w:rsidRPr="00D7143B" w:rsidRDefault="00023FE7">
      <w:pPr>
        <w:pStyle w:val="Heading2"/>
        <w:ind w:left="0" w:right="720"/>
      </w:pPr>
    </w:p>
    <w:p w14:paraId="7B164E84" w14:textId="77777777" w:rsidR="00456002" w:rsidRPr="00D7143B" w:rsidRDefault="00456002" w:rsidP="00456002">
      <w:pPr>
        <w:pStyle w:val="Heading2"/>
        <w:tabs>
          <w:tab w:val="left" w:pos="90"/>
        </w:tabs>
        <w:ind w:left="0" w:right="720"/>
      </w:pPr>
      <w:bookmarkStart w:id="627" w:name="_Toc336338198"/>
      <w:bookmarkStart w:id="628" w:name="_Toc380004945"/>
      <w:r w:rsidRPr="00D7143B">
        <w:rPr>
          <w:rFonts w:ascii="Tahoma" w:hAnsi="Tahoma" w:cs="Tahoma"/>
        </w:rPr>
        <w:t>Вознаграждения</w:t>
      </w:r>
      <w:bookmarkEnd w:id="627"/>
      <w:bookmarkEnd w:id="628"/>
      <w:r w:rsidRPr="00D7143B">
        <w:rPr>
          <w:rFonts w:ascii="Tahoma" w:hAnsi="Tahoma" w:cs="Tahoma"/>
        </w:rPr>
        <w:t xml:space="preserve"> </w:t>
      </w:r>
    </w:p>
    <w:p w14:paraId="21CF15FE" w14:textId="77777777" w:rsidR="00456002" w:rsidRPr="00D7143B" w:rsidRDefault="00456002" w:rsidP="00ED589D">
      <w:pPr>
        <w:ind w:right="720"/>
      </w:pPr>
    </w:p>
    <w:p w14:paraId="208B6474" w14:textId="77777777" w:rsidR="00456002" w:rsidRPr="00A8133F" w:rsidRDefault="00456002" w:rsidP="0014632E">
      <w:pPr>
        <w:pStyle w:val="AppendixBodyText"/>
        <w:spacing w:after="0"/>
        <w:ind w:right="720"/>
        <w:rPr>
          <w:lang w:val="ru-RU"/>
        </w:rPr>
      </w:pPr>
      <w:r w:rsidRPr="00A8133F">
        <w:rPr>
          <w:rFonts w:ascii="Tahoma" w:hAnsi="Tahoma" w:cs="Tahoma"/>
          <w:sz w:val="18"/>
          <w:lang w:val="ru-RU"/>
        </w:rPr>
        <w:t>Этот тип продукта доступен для некоторых Веб-служб и программных продуктов.</w:t>
      </w:r>
      <w:r w:rsidR="00213B12" w:rsidRPr="00A8133F">
        <w:rPr>
          <w:rFonts w:ascii="Tahoma" w:hAnsi="Tahoma" w:cs="Tahoma"/>
          <w:sz w:val="18"/>
          <w:lang w:val="ru-RU"/>
        </w:rPr>
        <w:t xml:space="preserve"> </w:t>
      </w:r>
      <w:r w:rsidRPr="00A8133F">
        <w:rPr>
          <w:rFonts w:ascii="Tahoma" w:hAnsi="Tahoma" w:cs="Tahoma"/>
          <w:sz w:val="18"/>
          <w:lang w:val="ru-RU"/>
        </w:rPr>
        <w:t>Он не привязан к</w:t>
      </w:r>
      <w:r w:rsidR="00C25F4A">
        <w:rPr>
          <w:rFonts w:ascii="Tahoma" w:hAnsi="Tahoma" w:cs="Tahoma"/>
          <w:sz w:val="18"/>
        </w:rPr>
        <w:t> </w:t>
      </w:r>
      <w:r w:rsidRPr="00A8133F">
        <w:rPr>
          <w:rFonts w:ascii="Tahoma" w:hAnsi="Tahoma" w:cs="Tahoma"/>
          <w:sz w:val="18"/>
          <w:lang w:val="ru-RU"/>
        </w:rPr>
        <w:t>конкретной версии.</w:t>
      </w:r>
      <w:r w:rsidR="00213B12" w:rsidRPr="00A8133F">
        <w:rPr>
          <w:rFonts w:ascii="Tahoma" w:hAnsi="Tahoma" w:cs="Tahoma"/>
          <w:sz w:val="18"/>
          <w:lang w:val="ru-RU"/>
        </w:rPr>
        <w:t xml:space="preserve"> </w:t>
      </w:r>
      <w:r w:rsidRPr="00A8133F">
        <w:rPr>
          <w:rFonts w:ascii="Tahoma" w:hAnsi="Tahoma" w:cs="Tahoma"/>
          <w:sz w:val="18"/>
          <w:lang w:val="ru-RU"/>
        </w:rPr>
        <w:t>Он может быть связан с расходами на установку и другими предложениями, такими как пакеты активации.</w:t>
      </w:r>
      <w:r w:rsidR="00213B12" w:rsidRPr="00A8133F">
        <w:rPr>
          <w:rFonts w:ascii="Tahoma" w:hAnsi="Tahoma" w:cs="Tahoma"/>
          <w:sz w:val="18"/>
          <w:lang w:val="ru-RU"/>
        </w:rPr>
        <w:t xml:space="preserve"> </w:t>
      </w:r>
      <w:r w:rsidRPr="00A8133F">
        <w:rPr>
          <w:rFonts w:ascii="Tahoma" w:hAnsi="Tahoma" w:cs="Tahoma"/>
          <w:sz w:val="18"/>
          <w:lang w:val="ru-RU"/>
        </w:rPr>
        <w:t>Обычно он не обеспечивает права на использование продукта или службы.</w:t>
      </w:r>
      <w:r w:rsidR="00213B12" w:rsidRPr="00A8133F">
        <w:rPr>
          <w:rFonts w:ascii="Tahoma" w:hAnsi="Tahoma" w:cs="Tahoma"/>
          <w:sz w:val="18"/>
          <w:lang w:val="ru-RU"/>
        </w:rPr>
        <w:t xml:space="preserve"> </w:t>
      </w:r>
      <w:r w:rsidRPr="00A8133F">
        <w:rPr>
          <w:rFonts w:ascii="Tahoma" w:hAnsi="Tahoma" w:cs="Tahoma"/>
          <w:sz w:val="18"/>
          <w:lang w:val="ru-RU"/>
        </w:rPr>
        <w:t>Также он не обеспечивает никаких преимуществ и не служит ни для какой цели вне службы или продукта, которым он соответствует.</w:t>
      </w:r>
      <w:r w:rsidR="00213B12" w:rsidRPr="00A8133F">
        <w:rPr>
          <w:rFonts w:ascii="Tahoma" w:hAnsi="Tahoma" w:cs="Tahoma"/>
          <w:sz w:val="18"/>
          <w:lang w:val="ru-RU"/>
        </w:rPr>
        <w:t xml:space="preserve"> </w:t>
      </w:r>
      <w:r w:rsidRPr="00A8133F">
        <w:rPr>
          <w:rFonts w:ascii="Tahoma" w:hAnsi="Tahoma" w:cs="Tahoma"/>
          <w:sz w:val="18"/>
          <w:lang w:val="ru-RU"/>
        </w:rPr>
        <w:t xml:space="preserve">Предложение доступно в рамках следующих программ: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w:t>
      </w:r>
      <w:r w:rsidRPr="00D7143B">
        <w:rPr>
          <w:rFonts w:ascii="Tahoma" w:hAnsi="Tahoma" w:cs="Tahoma"/>
          <w:sz w:val="18"/>
        </w:rPr>
        <w:t>Subscription</w:t>
      </w:r>
      <w:r w:rsidRPr="00A8133F">
        <w:rPr>
          <w:rFonts w:ascii="Tahoma" w:hAnsi="Tahoma" w:cs="Tahoma"/>
          <w:sz w:val="18"/>
          <w:lang w:val="ru-RU"/>
        </w:rPr>
        <w:t xml:space="preserve">, </w:t>
      </w:r>
      <w:r w:rsidRPr="00D7143B">
        <w:rPr>
          <w:rFonts w:ascii="Tahoma" w:hAnsi="Tahoma" w:cs="Tahoma"/>
          <w:sz w:val="18"/>
        </w:rPr>
        <w:t>Select</w:t>
      </w:r>
      <w:r w:rsidRPr="00A8133F">
        <w:rPr>
          <w:rFonts w:ascii="Tahoma" w:hAnsi="Tahoma" w:cs="Tahoma"/>
          <w:sz w:val="18"/>
          <w:lang w:val="ru-RU"/>
        </w:rPr>
        <w:t xml:space="preserve"> и </w:t>
      </w:r>
      <w:r w:rsidRPr="00D7143B">
        <w:rPr>
          <w:rFonts w:ascii="Tahoma" w:hAnsi="Tahoma" w:cs="Tahoma"/>
          <w:sz w:val="18"/>
        </w:rPr>
        <w:t>Select</w:t>
      </w:r>
      <w:r w:rsidRPr="00A8133F">
        <w:rPr>
          <w:rFonts w:ascii="Tahoma" w:hAnsi="Tahoma" w:cs="Tahoma"/>
          <w:sz w:val="18"/>
          <w:lang w:val="ru-RU"/>
        </w:rPr>
        <w:t xml:space="preserve"> </w:t>
      </w:r>
      <w:r w:rsidRPr="00D7143B">
        <w:rPr>
          <w:rFonts w:ascii="Tahoma" w:hAnsi="Tahoma" w:cs="Tahoma"/>
          <w:sz w:val="18"/>
        </w:rPr>
        <w:t>Plus</w:t>
      </w:r>
      <w:r w:rsidRPr="00A8133F">
        <w:rPr>
          <w:rFonts w:ascii="Tahoma" w:hAnsi="Tahoma" w:cs="Tahoma"/>
          <w:sz w:val="18"/>
          <w:lang w:val="ru-RU"/>
        </w:rPr>
        <w:t>.</w:t>
      </w:r>
    </w:p>
    <w:p w14:paraId="1E996BF1" w14:textId="77777777" w:rsidR="00255158" w:rsidRPr="00A8133F" w:rsidRDefault="00255158" w:rsidP="0014632E">
      <w:pPr>
        <w:ind w:right="720"/>
        <w:rPr>
          <w:lang w:val="ru-RU"/>
        </w:rPr>
      </w:pPr>
    </w:p>
    <w:p w14:paraId="7ECEC00F" w14:textId="77777777" w:rsidR="00456002" w:rsidRPr="00A8133F" w:rsidRDefault="00456002" w:rsidP="00456002">
      <w:pPr>
        <w:pStyle w:val="Heading2"/>
        <w:tabs>
          <w:tab w:val="left" w:pos="90"/>
        </w:tabs>
        <w:ind w:left="0" w:right="720"/>
        <w:rPr>
          <w:lang w:val="ru-RU"/>
        </w:rPr>
      </w:pPr>
      <w:bookmarkStart w:id="629" w:name="_Toc323819648"/>
      <w:bookmarkStart w:id="630" w:name="_Toc336338199"/>
      <w:bookmarkStart w:id="631" w:name="_Toc380004946"/>
      <w:r w:rsidRPr="00A8133F">
        <w:rPr>
          <w:rFonts w:ascii="Tahoma" w:hAnsi="Tahoma" w:cs="Tahoma"/>
          <w:lang w:val="ru-RU"/>
        </w:rPr>
        <w:t>Лицензия</w:t>
      </w:r>
      <w:bookmarkEnd w:id="629"/>
      <w:bookmarkEnd w:id="630"/>
      <w:bookmarkEnd w:id="631"/>
    </w:p>
    <w:p w14:paraId="5CAAF28A" w14:textId="77777777" w:rsidR="00456002" w:rsidRPr="00A8133F" w:rsidRDefault="00456002" w:rsidP="00ED589D">
      <w:pPr>
        <w:pStyle w:val="AppendixIndent"/>
        <w:tabs>
          <w:tab w:val="left" w:pos="90"/>
        </w:tabs>
        <w:spacing w:before="0"/>
        <w:ind w:left="0" w:right="720"/>
        <w:rPr>
          <w:lang w:val="ru-RU"/>
        </w:rPr>
      </w:pPr>
    </w:p>
    <w:p w14:paraId="252771F9" w14:textId="77777777" w:rsidR="00456002" w:rsidRPr="00D7143B" w:rsidRDefault="00456002" w:rsidP="0014632E">
      <w:pPr>
        <w:pStyle w:val="AppendixBodyText"/>
        <w:spacing w:after="0"/>
        <w:ind w:right="720"/>
      </w:pPr>
      <w:r w:rsidRPr="00A8133F">
        <w:rPr>
          <w:rFonts w:ascii="Tahoma" w:hAnsi="Tahoma" w:cs="Tahoma"/>
          <w:sz w:val="18"/>
          <w:lang w:val="ru-RU"/>
        </w:rPr>
        <w:t xml:space="preserve">Данный тип продукта привязан к версии и обеспечивает право на использование той версии продукта, для которой он заказан. </w:t>
      </w:r>
      <w:r w:rsidRPr="00D7143B">
        <w:rPr>
          <w:rFonts w:ascii="Tahoma" w:hAnsi="Tahoma" w:cs="Tahoma"/>
          <w:sz w:val="18"/>
        </w:rPr>
        <w:t xml:space="preserve">Предложение доступно в рамках следующих программ: </w:t>
      </w:r>
    </w:p>
    <w:p w14:paraId="754C2F20" w14:textId="77777777" w:rsidR="00456002" w:rsidRPr="00D7143B" w:rsidRDefault="00456002" w:rsidP="0014632E">
      <w:pPr>
        <w:pStyle w:val="AppendixIndent"/>
        <w:tabs>
          <w:tab w:val="left" w:pos="90"/>
        </w:tabs>
        <w:spacing w:before="0"/>
        <w:ind w:left="0" w:right="720"/>
      </w:pPr>
    </w:p>
    <w:p w14:paraId="06B8DE62" w14:textId="77777777" w:rsidR="00456002" w:rsidRPr="00D7143B" w:rsidRDefault="00456002" w:rsidP="00346F4B">
      <w:pPr>
        <w:pStyle w:val="AppendixBulletIndent"/>
        <w:numPr>
          <w:ilvl w:val="0"/>
          <w:numId w:val="59"/>
        </w:numPr>
        <w:tabs>
          <w:tab w:val="left" w:pos="90"/>
        </w:tabs>
        <w:spacing w:after="60"/>
        <w:ind w:left="1440" w:right="720"/>
      </w:pPr>
      <w:r w:rsidRPr="00D7143B">
        <w:rPr>
          <w:rFonts w:ascii="Tahoma" w:hAnsi="Tahoma" w:cs="Tahoma"/>
          <w:sz w:val="18"/>
          <w:szCs w:val="18"/>
        </w:rPr>
        <w:t>Лицензия Open</w:t>
      </w:r>
    </w:p>
    <w:p w14:paraId="7D37FD89" w14:textId="77777777" w:rsidR="00456002" w:rsidRPr="00A8133F" w:rsidRDefault="00456002" w:rsidP="00346F4B">
      <w:pPr>
        <w:pStyle w:val="AppendixBulletIndent"/>
        <w:numPr>
          <w:ilvl w:val="0"/>
          <w:numId w:val="59"/>
        </w:numPr>
        <w:tabs>
          <w:tab w:val="left" w:pos="90"/>
        </w:tabs>
        <w:spacing w:after="60"/>
        <w:ind w:left="1440" w:right="720"/>
        <w:rPr>
          <w:lang w:val="ru-RU"/>
        </w:rPr>
      </w:pP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(только для заказов на выкуп) </w:t>
      </w:r>
    </w:p>
    <w:p w14:paraId="680669DA" w14:textId="77777777" w:rsidR="00456002" w:rsidRPr="00D7143B" w:rsidRDefault="00456002" w:rsidP="00346F4B">
      <w:pPr>
        <w:pStyle w:val="AppendixBulletIndent"/>
        <w:numPr>
          <w:ilvl w:val="0"/>
          <w:numId w:val="59"/>
        </w:numPr>
        <w:tabs>
          <w:tab w:val="left" w:pos="90"/>
        </w:tabs>
        <w:spacing w:after="60"/>
        <w:ind w:left="1440" w:right="720"/>
      </w:pPr>
      <w:r w:rsidRPr="00D7143B">
        <w:rPr>
          <w:rFonts w:ascii="Tahoma" w:hAnsi="Tahoma" w:cs="Tahoma"/>
          <w:sz w:val="18"/>
          <w:szCs w:val="18"/>
        </w:rPr>
        <w:t xml:space="preserve">Select </w:t>
      </w:r>
    </w:p>
    <w:p w14:paraId="5917BE6A" w14:textId="77777777" w:rsidR="00456002" w:rsidRPr="00D7143B" w:rsidRDefault="00456002" w:rsidP="00346F4B">
      <w:pPr>
        <w:pStyle w:val="AppendixBulletIndent"/>
        <w:numPr>
          <w:ilvl w:val="0"/>
          <w:numId w:val="59"/>
        </w:numPr>
        <w:tabs>
          <w:tab w:val="left" w:pos="90"/>
        </w:tabs>
        <w:spacing w:after="60"/>
        <w:ind w:left="1440" w:right="720"/>
      </w:pPr>
      <w:r w:rsidRPr="00D7143B">
        <w:rPr>
          <w:rFonts w:ascii="Tahoma" w:hAnsi="Tahoma" w:cs="Tahoma"/>
          <w:sz w:val="18"/>
          <w:szCs w:val="18"/>
        </w:rPr>
        <w:t>Select Plus</w:t>
      </w:r>
    </w:p>
    <w:p w14:paraId="7EF0C9C3" w14:textId="77777777" w:rsidR="00456002" w:rsidRPr="00A8133F" w:rsidRDefault="00B215EA" w:rsidP="00346F4B">
      <w:pPr>
        <w:pStyle w:val="AppendixBulletIndent"/>
        <w:numPr>
          <w:ilvl w:val="0"/>
          <w:numId w:val="59"/>
        </w:numPr>
        <w:tabs>
          <w:tab w:val="left" w:pos="90"/>
        </w:tabs>
        <w:spacing w:after="60"/>
        <w:ind w:left="1440" w:right="720"/>
        <w:rPr>
          <w:lang w:val="ru-RU"/>
        </w:rPr>
      </w:pPr>
      <w:r w:rsidRPr="00A8133F">
        <w:rPr>
          <w:rFonts w:ascii="Tahoma" w:hAnsi="Tahoma" w:cs="Tahoma"/>
          <w:sz w:val="18"/>
          <w:szCs w:val="18"/>
          <w:lang w:val="ru-RU"/>
        </w:rPr>
        <w:t xml:space="preserve">Соглашение </w:t>
      </w:r>
      <w:r w:rsidRPr="00D7143B">
        <w:rPr>
          <w:rFonts w:ascii="Tahoma" w:hAnsi="Tahoma" w:cs="Tahoma"/>
          <w:sz w:val="18"/>
          <w:szCs w:val="18"/>
        </w:rPr>
        <w:t>Campus</w:t>
      </w:r>
      <w:r w:rsidRPr="00A8133F">
        <w:rPr>
          <w:rFonts w:ascii="Tahoma" w:hAnsi="Tahoma" w:cs="Tahoma"/>
          <w:sz w:val="18"/>
          <w:szCs w:val="18"/>
          <w:lang w:val="ru-RU"/>
        </w:rPr>
        <w:t xml:space="preserve"> </w:t>
      </w:r>
      <w:r w:rsidRPr="00D7143B">
        <w:rPr>
          <w:rFonts w:ascii="Tahoma" w:hAnsi="Tahoma" w:cs="Tahoma"/>
          <w:sz w:val="18"/>
          <w:szCs w:val="18"/>
        </w:rPr>
        <w:t>and</w:t>
      </w:r>
      <w:r w:rsidRPr="00A8133F">
        <w:rPr>
          <w:rFonts w:ascii="Tahoma" w:hAnsi="Tahoma" w:cs="Tahoma"/>
          <w:sz w:val="18"/>
          <w:szCs w:val="18"/>
          <w:lang w:val="ru-RU"/>
        </w:rPr>
        <w:t xml:space="preserve"> </w:t>
      </w:r>
      <w:r w:rsidRPr="00D7143B">
        <w:rPr>
          <w:rFonts w:ascii="Tahoma" w:hAnsi="Tahoma" w:cs="Tahoma"/>
          <w:sz w:val="18"/>
          <w:szCs w:val="18"/>
        </w:rPr>
        <w:t>School</w:t>
      </w:r>
      <w:r w:rsidRPr="00A8133F">
        <w:rPr>
          <w:rFonts w:ascii="Tahoma" w:hAnsi="Tahoma" w:cs="Tahoma"/>
          <w:sz w:val="18"/>
          <w:szCs w:val="18"/>
          <w:lang w:val="ru-RU"/>
        </w:rPr>
        <w:t xml:space="preserve"> (только для заказов на выкуп)</w:t>
      </w:r>
    </w:p>
    <w:p w14:paraId="76793533" w14:textId="77777777" w:rsidR="00456002" w:rsidRPr="00A8133F" w:rsidRDefault="00B215EA" w:rsidP="00346F4B">
      <w:pPr>
        <w:pStyle w:val="AppendixBulletIndent"/>
        <w:numPr>
          <w:ilvl w:val="0"/>
          <w:numId w:val="59"/>
        </w:numPr>
        <w:tabs>
          <w:tab w:val="left" w:pos="90"/>
        </w:tabs>
        <w:spacing w:after="60"/>
        <w:ind w:left="1440" w:right="720"/>
        <w:rPr>
          <w:rFonts w:ascii="Tahoma" w:hAnsi="Tahoma" w:cs="Tahoma"/>
          <w:sz w:val="18"/>
          <w:szCs w:val="18"/>
          <w:lang w:val="ru-RU"/>
        </w:rPr>
      </w:pPr>
      <w:r w:rsidRPr="00A8133F">
        <w:rPr>
          <w:rFonts w:ascii="Tahoma" w:hAnsi="Tahoma" w:cs="Tahoma"/>
          <w:sz w:val="18"/>
          <w:szCs w:val="18"/>
          <w:lang w:val="ru-RU"/>
        </w:rPr>
        <w:t xml:space="preserve">Соглашение </w:t>
      </w:r>
      <w:r w:rsidRPr="00D7143B">
        <w:rPr>
          <w:rFonts w:ascii="Tahoma" w:hAnsi="Tahoma" w:cs="Tahoma"/>
          <w:sz w:val="18"/>
          <w:szCs w:val="18"/>
        </w:rPr>
        <w:t>Enrollment</w:t>
      </w:r>
      <w:r w:rsidRPr="00A8133F">
        <w:rPr>
          <w:rFonts w:ascii="Tahoma" w:hAnsi="Tahoma" w:cs="Tahoma"/>
          <w:sz w:val="18"/>
          <w:szCs w:val="18"/>
          <w:lang w:val="ru-RU"/>
        </w:rPr>
        <w:t xml:space="preserve"> </w:t>
      </w:r>
      <w:r w:rsidRPr="00D7143B">
        <w:rPr>
          <w:rFonts w:ascii="Tahoma" w:hAnsi="Tahoma" w:cs="Tahoma"/>
          <w:sz w:val="18"/>
          <w:szCs w:val="18"/>
        </w:rPr>
        <w:t>for</w:t>
      </w:r>
      <w:r w:rsidRPr="00A8133F">
        <w:rPr>
          <w:rFonts w:ascii="Tahoma" w:hAnsi="Tahoma" w:cs="Tahoma"/>
          <w:sz w:val="18"/>
          <w:szCs w:val="18"/>
          <w:lang w:val="ru-RU"/>
        </w:rPr>
        <w:t xml:space="preserve">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 xml:space="preserve"> (только для заказов на выкуп)</w:t>
      </w:r>
    </w:p>
    <w:p w14:paraId="22FACD01" w14:textId="77777777" w:rsidR="00456002" w:rsidRPr="00A8133F" w:rsidRDefault="00456002" w:rsidP="002944AE">
      <w:pPr>
        <w:pStyle w:val="AppendixBulletIndent"/>
        <w:numPr>
          <w:ilvl w:val="0"/>
          <w:numId w:val="59"/>
        </w:numPr>
        <w:tabs>
          <w:tab w:val="left" w:pos="90"/>
        </w:tabs>
        <w:spacing w:after="60"/>
        <w:ind w:left="1440" w:right="720"/>
        <w:rPr>
          <w:rFonts w:ascii="Tahoma" w:hAnsi="Tahoma" w:cs="Tahoma"/>
          <w:sz w:val="18"/>
          <w:szCs w:val="18"/>
          <w:lang w:val="ru-RU"/>
        </w:rPr>
      </w:pPr>
      <w:r w:rsidRPr="00A8133F">
        <w:rPr>
          <w:rFonts w:ascii="Tahoma" w:hAnsi="Tahoma" w:cs="Tahoma"/>
          <w:sz w:val="18"/>
          <w:szCs w:val="18"/>
          <w:lang w:val="ru-RU"/>
        </w:rPr>
        <w:t xml:space="preserve">Соглашение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(только для заказов на выкуп)</w:t>
      </w:r>
    </w:p>
    <w:p w14:paraId="0A97735D" w14:textId="77777777" w:rsidR="00B215EA" w:rsidRPr="00A8133F" w:rsidRDefault="00B215EA" w:rsidP="002944AE">
      <w:pPr>
        <w:pStyle w:val="AppendixBulletIndent"/>
        <w:numPr>
          <w:ilvl w:val="0"/>
          <w:numId w:val="59"/>
        </w:numPr>
        <w:tabs>
          <w:tab w:val="left" w:pos="90"/>
        </w:tabs>
        <w:spacing w:after="60"/>
        <w:ind w:left="1440" w:right="720"/>
        <w:rPr>
          <w:rFonts w:ascii="Tahoma" w:hAnsi="Tahoma" w:cs="Tahoma"/>
          <w:sz w:val="18"/>
          <w:szCs w:val="18"/>
          <w:lang w:val="ru-RU"/>
        </w:rPr>
      </w:pPr>
      <w:r w:rsidRPr="00A8133F">
        <w:rPr>
          <w:rFonts w:ascii="Tahoma" w:hAnsi="Tahoma" w:cs="Tahoma"/>
          <w:sz w:val="18"/>
          <w:szCs w:val="18"/>
          <w:lang w:val="ru-RU"/>
        </w:rPr>
        <w:t xml:space="preserve">Соглашение </w:t>
      </w:r>
      <w:r w:rsidRPr="00D7143B">
        <w:rPr>
          <w:rFonts w:ascii="Tahoma" w:hAnsi="Tahoma" w:cs="Tahoma"/>
          <w:sz w:val="18"/>
          <w:szCs w:val="18"/>
        </w:rPr>
        <w:t>Server</w:t>
      </w:r>
      <w:r w:rsidRPr="00A8133F">
        <w:rPr>
          <w:rFonts w:ascii="Tahoma" w:hAnsi="Tahoma" w:cs="Tahoma"/>
          <w:sz w:val="18"/>
          <w:szCs w:val="18"/>
          <w:lang w:val="ru-RU"/>
        </w:rPr>
        <w:t xml:space="preserve"> </w:t>
      </w:r>
      <w:r w:rsidRPr="00D7143B">
        <w:rPr>
          <w:rFonts w:ascii="Tahoma" w:hAnsi="Tahoma" w:cs="Tahoma"/>
          <w:sz w:val="18"/>
          <w:szCs w:val="18"/>
        </w:rPr>
        <w:t>and</w:t>
      </w:r>
      <w:r w:rsidRPr="00A8133F">
        <w:rPr>
          <w:rFonts w:ascii="Tahoma" w:hAnsi="Tahoma" w:cs="Tahoma"/>
          <w:sz w:val="18"/>
          <w:szCs w:val="18"/>
          <w:lang w:val="ru-RU"/>
        </w:rPr>
        <w:t xml:space="preserve"> </w:t>
      </w:r>
      <w:r w:rsidRPr="00D7143B">
        <w:rPr>
          <w:rFonts w:ascii="Tahoma" w:hAnsi="Tahoma" w:cs="Tahoma"/>
          <w:sz w:val="18"/>
          <w:szCs w:val="18"/>
        </w:rPr>
        <w:t>Cloud</w:t>
      </w:r>
      <w:r w:rsidRPr="00A8133F">
        <w:rPr>
          <w:rFonts w:ascii="Tahoma" w:hAnsi="Tahoma" w:cs="Tahoma"/>
          <w:sz w:val="18"/>
          <w:szCs w:val="18"/>
          <w:lang w:val="ru-RU"/>
        </w:rPr>
        <w:t xml:space="preserve"> (только для заказов на выкуп)</w:t>
      </w:r>
    </w:p>
    <w:p w14:paraId="6F315BA6" w14:textId="77777777" w:rsidR="00456002" w:rsidRPr="00A8133F" w:rsidRDefault="00456002" w:rsidP="002944AE">
      <w:pPr>
        <w:pStyle w:val="AppendixBulletIndent"/>
        <w:tabs>
          <w:tab w:val="clear" w:pos="720"/>
          <w:tab w:val="left" w:pos="90"/>
        </w:tabs>
        <w:spacing w:after="60"/>
        <w:ind w:left="1440" w:right="720" w:firstLine="0"/>
        <w:rPr>
          <w:rFonts w:ascii="Tahoma" w:hAnsi="Tahoma" w:cs="Tahoma"/>
          <w:sz w:val="18"/>
          <w:szCs w:val="18"/>
          <w:lang w:val="ru-RU"/>
        </w:rPr>
      </w:pPr>
    </w:p>
    <w:p w14:paraId="5395D73B" w14:textId="77777777" w:rsidR="00456002" w:rsidRPr="00A8133F" w:rsidRDefault="00456002" w:rsidP="0014632E">
      <w:pPr>
        <w:pStyle w:val="AppendixBodyText"/>
        <w:spacing w:after="0"/>
        <w:ind w:right="720"/>
        <w:rPr>
          <w:lang w:val="ru-RU"/>
        </w:rPr>
      </w:pPr>
      <w:r w:rsidRPr="00A8133F">
        <w:rPr>
          <w:rFonts w:ascii="Tahoma" w:hAnsi="Tahoma" w:cs="Tahoma"/>
          <w:sz w:val="18"/>
          <w:lang w:val="ru-RU"/>
        </w:rPr>
        <w:t xml:space="preserve">Для приобретения Лицензии в рамках программ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License</w:t>
      </w:r>
      <w:r w:rsidRPr="00A8133F">
        <w:rPr>
          <w:rFonts w:ascii="Tahoma" w:hAnsi="Tahoma" w:cs="Tahoma"/>
          <w:sz w:val="18"/>
          <w:lang w:val="ru-RU"/>
        </w:rPr>
        <w:t xml:space="preserve">, </w:t>
      </w:r>
      <w:r w:rsidRPr="00D7143B">
        <w:rPr>
          <w:rFonts w:ascii="Tahoma" w:hAnsi="Tahoma" w:cs="Tahoma"/>
          <w:sz w:val="18"/>
        </w:rPr>
        <w:t>Select</w:t>
      </w:r>
      <w:r w:rsidRPr="00A8133F">
        <w:rPr>
          <w:rFonts w:ascii="Tahoma" w:hAnsi="Tahoma" w:cs="Tahoma"/>
          <w:sz w:val="18"/>
          <w:lang w:val="ru-RU"/>
        </w:rPr>
        <w:t xml:space="preserve"> и </w:t>
      </w:r>
      <w:r w:rsidRPr="00D7143B">
        <w:rPr>
          <w:rFonts w:ascii="Tahoma" w:hAnsi="Tahoma" w:cs="Tahoma"/>
          <w:sz w:val="18"/>
        </w:rPr>
        <w:t>Select</w:t>
      </w:r>
      <w:r w:rsidRPr="00A8133F">
        <w:rPr>
          <w:rFonts w:ascii="Tahoma" w:hAnsi="Tahoma" w:cs="Tahoma"/>
          <w:sz w:val="18"/>
          <w:lang w:val="ru-RU"/>
        </w:rPr>
        <w:t xml:space="preserve"> </w:t>
      </w:r>
      <w:r w:rsidRPr="00D7143B">
        <w:rPr>
          <w:rFonts w:ascii="Tahoma" w:hAnsi="Tahoma" w:cs="Tahoma"/>
          <w:sz w:val="18"/>
        </w:rPr>
        <w:t>Plus</w:t>
      </w:r>
      <w:r w:rsidRPr="00A8133F">
        <w:rPr>
          <w:rFonts w:ascii="Tahoma" w:hAnsi="Tahoma" w:cs="Tahoma"/>
          <w:sz w:val="18"/>
          <w:lang w:val="ru-RU"/>
        </w:rPr>
        <w:t xml:space="preserve"> клиенту не нужно выполнять никаких дополнительных требований.</w:t>
      </w:r>
      <w:r w:rsidR="00213B12" w:rsidRPr="00A8133F">
        <w:rPr>
          <w:rFonts w:ascii="Tahoma" w:hAnsi="Tahoma" w:cs="Tahoma"/>
          <w:sz w:val="18"/>
          <w:lang w:val="ru-RU"/>
        </w:rPr>
        <w:t xml:space="preserve"> </w:t>
      </w:r>
      <w:r w:rsidRPr="00A8133F">
        <w:rPr>
          <w:rFonts w:ascii="Tahoma" w:hAnsi="Tahoma" w:cs="Tahoma"/>
          <w:sz w:val="18"/>
          <w:lang w:val="ru-RU"/>
        </w:rPr>
        <w:t>Чтобы ознакомиться с правилами заказа бессрочной лицензии посредством заказов на выкуп, см. соглашение для конкретной программы.</w:t>
      </w:r>
    </w:p>
    <w:p w14:paraId="366EC9E0" w14:textId="77777777" w:rsidR="00255158" w:rsidRPr="00A8133F" w:rsidRDefault="00255158" w:rsidP="0014632E">
      <w:pPr>
        <w:pStyle w:val="AppendixIndent"/>
        <w:tabs>
          <w:tab w:val="left" w:pos="90"/>
        </w:tabs>
        <w:spacing w:before="0"/>
        <w:ind w:left="0" w:right="720"/>
        <w:rPr>
          <w:lang w:val="ru-RU"/>
        </w:rPr>
      </w:pPr>
    </w:p>
    <w:p w14:paraId="53436F3D" w14:textId="77777777" w:rsidR="00456002" w:rsidRPr="00A8133F" w:rsidRDefault="00456002" w:rsidP="00456002">
      <w:pPr>
        <w:pStyle w:val="Heading2"/>
        <w:tabs>
          <w:tab w:val="left" w:pos="90"/>
        </w:tabs>
        <w:ind w:left="0" w:right="720"/>
        <w:rPr>
          <w:lang w:val="ru-RU"/>
        </w:rPr>
      </w:pPr>
      <w:bookmarkStart w:id="632" w:name="_Toc323819649"/>
      <w:bookmarkStart w:id="633" w:name="_Toc336338200"/>
      <w:bookmarkStart w:id="634" w:name="_Toc380004947"/>
      <w:r w:rsidRPr="00A8133F">
        <w:rPr>
          <w:rFonts w:ascii="Tahoma" w:hAnsi="Tahoma" w:cs="Tahoma"/>
          <w:lang w:val="ru-RU"/>
        </w:rPr>
        <w:t xml:space="preserve">Лицензия и </w:t>
      </w:r>
      <w:r w:rsidRPr="00D7143B">
        <w:rPr>
          <w:rFonts w:ascii="Tahoma" w:hAnsi="Tahoma" w:cs="Tahoma"/>
        </w:rPr>
        <w:t>Software</w:t>
      </w:r>
      <w:r w:rsidRPr="00A8133F">
        <w:rPr>
          <w:rFonts w:ascii="Tahoma" w:hAnsi="Tahoma" w:cs="Tahoma"/>
          <w:lang w:val="ru-RU"/>
        </w:rPr>
        <w:t xml:space="preserve"> </w:t>
      </w:r>
      <w:r w:rsidRPr="00D7143B">
        <w:rPr>
          <w:rFonts w:ascii="Tahoma" w:hAnsi="Tahoma" w:cs="Tahoma"/>
        </w:rPr>
        <w:t>Assurance</w:t>
      </w:r>
      <w:bookmarkEnd w:id="632"/>
      <w:bookmarkEnd w:id="633"/>
      <w:bookmarkEnd w:id="634"/>
      <w:r w:rsidRPr="00A8133F">
        <w:rPr>
          <w:rFonts w:ascii="Tahoma" w:hAnsi="Tahoma" w:cs="Tahoma"/>
          <w:lang w:val="ru-RU"/>
        </w:rPr>
        <w:t xml:space="preserve"> </w:t>
      </w:r>
    </w:p>
    <w:p w14:paraId="5D0F6155" w14:textId="77777777" w:rsidR="00456002" w:rsidRPr="00A8133F" w:rsidRDefault="00456002" w:rsidP="00ED589D">
      <w:pPr>
        <w:pStyle w:val="AppendixIndent"/>
        <w:tabs>
          <w:tab w:val="left" w:pos="90"/>
        </w:tabs>
        <w:spacing w:before="0"/>
        <w:ind w:left="0" w:right="720"/>
        <w:rPr>
          <w:lang w:val="ru-RU"/>
        </w:rPr>
      </w:pPr>
    </w:p>
    <w:p w14:paraId="3215E27B" w14:textId="77777777" w:rsidR="00456002" w:rsidRPr="00D7143B" w:rsidRDefault="00456002" w:rsidP="0014632E">
      <w:pPr>
        <w:pStyle w:val="AppendixBodyText"/>
        <w:spacing w:after="0"/>
        <w:ind w:right="720"/>
      </w:pPr>
      <w:r w:rsidRPr="00A8133F">
        <w:rPr>
          <w:rFonts w:ascii="Tahoma" w:hAnsi="Tahoma" w:cs="Tahoma"/>
          <w:sz w:val="18"/>
          <w:lang w:val="ru-RU"/>
        </w:rPr>
        <w:t xml:space="preserve">Данный тип продукта не привязан к конкретной версии. Он позволяет клиентам одновременно приобрести Лицензию 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w:t>
      </w:r>
      <w:r w:rsidRPr="00D7143B">
        <w:rPr>
          <w:rFonts w:ascii="Tahoma" w:hAnsi="Tahoma" w:cs="Tahoma"/>
          <w:sz w:val="18"/>
        </w:rPr>
        <w:t>Предложение доступно в рамках следующих программ:</w:t>
      </w:r>
    </w:p>
    <w:p w14:paraId="0C9E520B" w14:textId="77777777" w:rsidR="00456002" w:rsidRPr="00D7143B" w:rsidRDefault="00456002" w:rsidP="0014632E">
      <w:pPr>
        <w:pStyle w:val="AppendixIndent"/>
        <w:tabs>
          <w:tab w:val="left" w:pos="90"/>
        </w:tabs>
        <w:spacing w:before="0"/>
        <w:ind w:left="0" w:right="720"/>
      </w:pPr>
    </w:p>
    <w:p w14:paraId="30BE1CCE" w14:textId="77777777" w:rsidR="00456002" w:rsidRPr="00D7143B" w:rsidRDefault="00456002" w:rsidP="00346F4B">
      <w:pPr>
        <w:pStyle w:val="AppendixBulletIndent"/>
        <w:numPr>
          <w:ilvl w:val="0"/>
          <w:numId w:val="63"/>
        </w:numPr>
        <w:tabs>
          <w:tab w:val="left" w:pos="1440"/>
        </w:tabs>
        <w:spacing w:after="60"/>
        <w:ind w:left="1440" w:right="720"/>
      </w:pPr>
      <w:r w:rsidRPr="00D7143B">
        <w:rPr>
          <w:rFonts w:ascii="Tahoma" w:hAnsi="Tahoma" w:cs="Tahoma"/>
          <w:sz w:val="18"/>
        </w:rPr>
        <w:t xml:space="preserve">Open License </w:t>
      </w:r>
    </w:p>
    <w:p w14:paraId="0863D625" w14:textId="77777777" w:rsidR="00456002" w:rsidRPr="00D7143B" w:rsidRDefault="00456002" w:rsidP="00346F4B">
      <w:pPr>
        <w:pStyle w:val="AppendixBulletIndent"/>
        <w:numPr>
          <w:ilvl w:val="0"/>
          <w:numId w:val="63"/>
        </w:numPr>
        <w:tabs>
          <w:tab w:val="left" w:pos="1440"/>
        </w:tabs>
        <w:spacing w:after="60"/>
        <w:ind w:left="1440" w:right="720"/>
      </w:pPr>
      <w:r w:rsidRPr="00D7143B">
        <w:rPr>
          <w:rFonts w:ascii="Tahoma" w:hAnsi="Tahoma" w:cs="Tahoma"/>
          <w:sz w:val="18"/>
        </w:rPr>
        <w:t>Open Value</w:t>
      </w:r>
    </w:p>
    <w:p w14:paraId="791AEB9B" w14:textId="77777777" w:rsidR="00456002" w:rsidRPr="00D7143B" w:rsidRDefault="00385C82" w:rsidP="00346F4B">
      <w:pPr>
        <w:pStyle w:val="AppendixBulletIndent"/>
        <w:numPr>
          <w:ilvl w:val="0"/>
          <w:numId w:val="63"/>
        </w:numPr>
        <w:tabs>
          <w:tab w:val="left" w:pos="1440"/>
        </w:tabs>
        <w:spacing w:after="60"/>
        <w:ind w:left="1440" w:right="720"/>
      </w:pPr>
      <w:r w:rsidRPr="00D7143B">
        <w:rPr>
          <w:rFonts w:ascii="Tahoma" w:hAnsi="Tahoma" w:cs="Tahoma"/>
          <w:sz w:val="18"/>
        </w:rPr>
        <w:t>Open Value Subscription</w:t>
      </w:r>
    </w:p>
    <w:p w14:paraId="18CD92EC" w14:textId="77777777" w:rsidR="00456002" w:rsidRPr="00D7143B" w:rsidRDefault="00456002" w:rsidP="00346F4B">
      <w:pPr>
        <w:pStyle w:val="AppendixBulletIndent"/>
        <w:numPr>
          <w:ilvl w:val="0"/>
          <w:numId w:val="63"/>
        </w:numPr>
        <w:tabs>
          <w:tab w:val="left" w:pos="1440"/>
        </w:tabs>
        <w:spacing w:after="60"/>
        <w:ind w:left="1440" w:right="720"/>
      </w:pPr>
      <w:r w:rsidRPr="00D7143B">
        <w:rPr>
          <w:rFonts w:ascii="Tahoma" w:hAnsi="Tahoma" w:cs="Tahoma"/>
          <w:sz w:val="18"/>
        </w:rPr>
        <w:t xml:space="preserve">Select </w:t>
      </w:r>
    </w:p>
    <w:p w14:paraId="218A13B8" w14:textId="77777777" w:rsidR="00456002" w:rsidRPr="00D7143B" w:rsidRDefault="00456002" w:rsidP="00346F4B">
      <w:pPr>
        <w:pStyle w:val="AppendixBulletIndent"/>
        <w:numPr>
          <w:ilvl w:val="0"/>
          <w:numId w:val="63"/>
        </w:numPr>
        <w:tabs>
          <w:tab w:val="left" w:pos="1440"/>
        </w:tabs>
        <w:spacing w:after="60"/>
        <w:ind w:left="1440" w:right="720"/>
      </w:pPr>
      <w:r w:rsidRPr="00D7143B">
        <w:rPr>
          <w:rFonts w:ascii="Tahoma" w:hAnsi="Tahoma" w:cs="Tahoma"/>
          <w:sz w:val="18"/>
        </w:rPr>
        <w:t>Select Plus</w:t>
      </w:r>
    </w:p>
    <w:p w14:paraId="49234539" w14:textId="77777777" w:rsidR="00456002" w:rsidRPr="00F14062" w:rsidRDefault="00456002" w:rsidP="00346F4B">
      <w:pPr>
        <w:pStyle w:val="AppendixBulletIndent"/>
        <w:numPr>
          <w:ilvl w:val="0"/>
          <w:numId w:val="63"/>
        </w:numPr>
        <w:tabs>
          <w:tab w:val="left" w:pos="1440"/>
        </w:tabs>
        <w:spacing w:after="60"/>
        <w:ind w:left="1440" w:right="720"/>
        <w:rPr>
          <w:rFonts w:ascii="Tahoma" w:hAnsi="Tahoma" w:cs="Tahoma"/>
          <w:sz w:val="18"/>
        </w:rPr>
      </w:pPr>
      <w:r w:rsidRPr="00D7143B">
        <w:rPr>
          <w:rFonts w:ascii="Tahoma" w:hAnsi="Tahoma" w:cs="Tahoma"/>
          <w:sz w:val="18"/>
        </w:rPr>
        <w:t>Соглашение Enterprise</w:t>
      </w:r>
    </w:p>
    <w:p w14:paraId="69236B34" w14:textId="77777777" w:rsidR="00456002" w:rsidRPr="00F14062" w:rsidRDefault="00456002" w:rsidP="00F14062">
      <w:pPr>
        <w:pStyle w:val="AppendixBulletIndent"/>
        <w:numPr>
          <w:ilvl w:val="0"/>
          <w:numId w:val="63"/>
        </w:numPr>
        <w:tabs>
          <w:tab w:val="left" w:pos="1440"/>
        </w:tabs>
        <w:spacing w:after="60"/>
        <w:ind w:left="1440" w:right="720"/>
        <w:rPr>
          <w:rFonts w:ascii="Tahoma" w:hAnsi="Tahoma" w:cs="Tahoma"/>
          <w:sz w:val="18"/>
        </w:rPr>
      </w:pPr>
      <w:r w:rsidRPr="00D7143B">
        <w:rPr>
          <w:rFonts w:ascii="Tahoma" w:hAnsi="Tahoma" w:cs="Tahoma"/>
          <w:sz w:val="18"/>
        </w:rPr>
        <w:t>Соглашение Enterprise Subscription</w:t>
      </w:r>
    </w:p>
    <w:p w14:paraId="0ED49F62" w14:textId="77777777" w:rsidR="00B215EA" w:rsidRPr="00F14062" w:rsidRDefault="00B215EA" w:rsidP="00F14062">
      <w:pPr>
        <w:pStyle w:val="AppendixBulletIndent"/>
        <w:numPr>
          <w:ilvl w:val="0"/>
          <w:numId w:val="63"/>
        </w:numPr>
        <w:tabs>
          <w:tab w:val="left" w:pos="1440"/>
        </w:tabs>
        <w:spacing w:after="60"/>
        <w:ind w:left="1440" w:right="720"/>
        <w:rPr>
          <w:rFonts w:ascii="Tahoma" w:hAnsi="Tahoma" w:cs="Tahoma"/>
          <w:sz w:val="18"/>
        </w:rPr>
      </w:pPr>
      <w:r w:rsidRPr="00D7143B">
        <w:rPr>
          <w:rFonts w:ascii="Tahoma" w:hAnsi="Tahoma" w:cs="Tahoma"/>
          <w:sz w:val="18"/>
        </w:rPr>
        <w:t>Соглашение Server and Cloud</w:t>
      </w:r>
    </w:p>
    <w:p w14:paraId="0DF31EE3" w14:textId="77777777" w:rsidR="00456002" w:rsidRPr="00D7143B" w:rsidRDefault="00456002" w:rsidP="00EF6A68">
      <w:pPr>
        <w:pStyle w:val="AppendixIndent"/>
        <w:tabs>
          <w:tab w:val="left" w:pos="90"/>
        </w:tabs>
        <w:spacing w:before="0"/>
        <w:ind w:left="0" w:right="720"/>
      </w:pPr>
    </w:p>
    <w:p w14:paraId="42F4AB5A" w14:textId="77777777" w:rsidR="00456002" w:rsidRPr="00A8133F" w:rsidRDefault="00456002" w:rsidP="00F14062">
      <w:pPr>
        <w:pStyle w:val="AppendixBodyText"/>
        <w:spacing w:after="0"/>
        <w:ind w:right="360"/>
        <w:rPr>
          <w:spacing w:val="-4"/>
          <w:lang w:val="ru-RU"/>
        </w:rPr>
      </w:pPr>
      <w:r w:rsidRPr="00A8133F">
        <w:rPr>
          <w:rFonts w:ascii="Tahoma" w:hAnsi="Tahoma" w:cs="Tahoma"/>
          <w:spacing w:val="-4"/>
          <w:sz w:val="18"/>
          <w:lang w:val="ru-RU"/>
        </w:rPr>
        <w:t xml:space="preserve">Для приобретения Лицензии не нужно выполнять никаких дополнительных требований. </w:t>
      </w:r>
      <w:r w:rsidRPr="00F14062">
        <w:rPr>
          <w:rFonts w:ascii="Tahoma" w:hAnsi="Tahoma" w:cs="Tahoma"/>
          <w:spacing w:val="-4"/>
          <w:sz w:val="18"/>
        </w:rPr>
        <w:t>Software</w:t>
      </w:r>
      <w:r w:rsidRPr="00A8133F">
        <w:rPr>
          <w:rFonts w:ascii="Tahoma" w:hAnsi="Tahoma" w:cs="Tahoma"/>
          <w:spacing w:val="-4"/>
          <w:sz w:val="18"/>
          <w:lang w:val="ru-RU"/>
        </w:rPr>
        <w:t xml:space="preserve"> </w:t>
      </w:r>
      <w:r w:rsidRPr="00F14062">
        <w:rPr>
          <w:rFonts w:ascii="Tahoma" w:hAnsi="Tahoma" w:cs="Tahoma"/>
          <w:spacing w:val="-4"/>
          <w:sz w:val="18"/>
        </w:rPr>
        <w:t>Assurance</w:t>
      </w:r>
      <w:r w:rsidRPr="00A8133F">
        <w:rPr>
          <w:rFonts w:ascii="Tahoma" w:hAnsi="Tahoma" w:cs="Tahoma"/>
          <w:spacing w:val="-4"/>
          <w:sz w:val="18"/>
          <w:lang w:val="ru-RU"/>
        </w:rPr>
        <w:t xml:space="preserve"> необходимо приобретать одновременно с соответствующей Лицензией или после возобновления действия существующего покрытия </w:t>
      </w:r>
      <w:r w:rsidRPr="00F14062">
        <w:rPr>
          <w:rFonts w:ascii="Tahoma" w:hAnsi="Tahoma" w:cs="Tahoma"/>
          <w:spacing w:val="-4"/>
          <w:sz w:val="18"/>
        </w:rPr>
        <w:t>Software</w:t>
      </w:r>
      <w:r w:rsidRPr="00A8133F">
        <w:rPr>
          <w:rFonts w:ascii="Tahoma" w:hAnsi="Tahoma" w:cs="Tahoma"/>
          <w:spacing w:val="-4"/>
          <w:sz w:val="18"/>
          <w:lang w:val="ru-RU"/>
        </w:rPr>
        <w:t xml:space="preserve"> </w:t>
      </w:r>
      <w:r w:rsidRPr="00F14062">
        <w:rPr>
          <w:rFonts w:ascii="Tahoma" w:hAnsi="Tahoma" w:cs="Tahoma"/>
          <w:spacing w:val="-4"/>
          <w:sz w:val="18"/>
        </w:rPr>
        <w:t>Assurance</w:t>
      </w:r>
      <w:r w:rsidRPr="00A8133F">
        <w:rPr>
          <w:rFonts w:ascii="Tahoma" w:hAnsi="Tahoma" w:cs="Tahoma"/>
          <w:spacing w:val="-4"/>
          <w:sz w:val="18"/>
          <w:lang w:val="ru-RU"/>
        </w:rPr>
        <w:t>.</w:t>
      </w:r>
      <w:r w:rsidR="00213B12" w:rsidRPr="00A8133F">
        <w:rPr>
          <w:rFonts w:ascii="Tahoma" w:hAnsi="Tahoma" w:cs="Tahoma"/>
          <w:spacing w:val="-4"/>
          <w:sz w:val="18"/>
          <w:lang w:val="ru-RU"/>
        </w:rPr>
        <w:t xml:space="preserve"> </w:t>
      </w:r>
      <w:r w:rsidRPr="00A8133F">
        <w:rPr>
          <w:rFonts w:ascii="Tahoma" w:hAnsi="Tahoma" w:cs="Tahoma"/>
          <w:spacing w:val="-4"/>
          <w:sz w:val="18"/>
          <w:lang w:val="ru-RU"/>
        </w:rPr>
        <w:t xml:space="preserve">В рамках всех Программ корпоративного лицензирования, если клиент не удовлетворяет критериям соответствия для </w:t>
      </w:r>
      <w:r w:rsidRPr="00F14062">
        <w:rPr>
          <w:rFonts w:ascii="Tahoma" w:hAnsi="Tahoma" w:cs="Tahoma"/>
          <w:spacing w:val="-4"/>
          <w:sz w:val="18"/>
        </w:rPr>
        <w:t>Software</w:t>
      </w:r>
      <w:r w:rsidRPr="00A8133F">
        <w:rPr>
          <w:rFonts w:ascii="Tahoma" w:hAnsi="Tahoma" w:cs="Tahoma"/>
          <w:spacing w:val="-4"/>
          <w:sz w:val="18"/>
          <w:lang w:val="ru-RU"/>
        </w:rPr>
        <w:t xml:space="preserve"> </w:t>
      </w:r>
      <w:r w:rsidRPr="00F14062">
        <w:rPr>
          <w:rFonts w:ascii="Tahoma" w:hAnsi="Tahoma" w:cs="Tahoma"/>
          <w:spacing w:val="-4"/>
          <w:sz w:val="18"/>
        </w:rPr>
        <w:t>Assurance</w:t>
      </w:r>
      <w:r w:rsidRPr="00A8133F">
        <w:rPr>
          <w:rFonts w:ascii="Tahoma" w:hAnsi="Tahoma" w:cs="Tahoma"/>
          <w:spacing w:val="-4"/>
          <w:sz w:val="18"/>
          <w:lang w:val="ru-RU"/>
        </w:rPr>
        <w:t xml:space="preserve">, но желает приобрести </w:t>
      </w:r>
      <w:r w:rsidRPr="00F14062">
        <w:rPr>
          <w:rFonts w:ascii="Tahoma" w:hAnsi="Tahoma" w:cs="Tahoma"/>
          <w:spacing w:val="-4"/>
          <w:sz w:val="18"/>
        </w:rPr>
        <w:t>Software</w:t>
      </w:r>
      <w:r w:rsidRPr="00A8133F">
        <w:rPr>
          <w:rFonts w:ascii="Tahoma" w:hAnsi="Tahoma" w:cs="Tahoma"/>
          <w:spacing w:val="-4"/>
          <w:sz w:val="18"/>
          <w:lang w:val="ru-RU"/>
        </w:rPr>
        <w:t xml:space="preserve"> </w:t>
      </w:r>
      <w:r w:rsidRPr="00F14062">
        <w:rPr>
          <w:rFonts w:ascii="Tahoma" w:hAnsi="Tahoma" w:cs="Tahoma"/>
          <w:spacing w:val="-4"/>
          <w:sz w:val="18"/>
        </w:rPr>
        <w:t>Assurance</w:t>
      </w:r>
      <w:r w:rsidRPr="00A8133F">
        <w:rPr>
          <w:rFonts w:ascii="Tahoma" w:hAnsi="Tahoma" w:cs="Tahoma"/>
          <w:spacing w:val="-4"/>
          <w:sz w:val="18"/>
          <w:lang w:val="ru-RU"/>
        </w:rPr>
        <w:t xml:space="preserve">, он должен приобрести Лицензию и </w:t>
      </w:r>
      <w:r w:rsidRPr="00F14062">
        <w:rPr>
          <w:rFonts w:ascii="Tahoma" w:hAnsi="Tahoma" w:cs="Tahoma"/>
          <w:spacing w:val="-4"/>
          <w:sz w:val="18"/>
        </w:rPr>
        <w:t>Software</w:t>
      </w:r>
      <w:r w:rsidRPr="00A8133F">
        <w:rPr>
          <w:rFonts w:ascii="Tahoma" w:hAnsi="Tahoma" w:cs="Tahoma"/>
          <w:spacing w:val="-4"/>
          <w:sz w:val="18"/>
          <w:lang w:val="ru-RU"/>
        </w:rPr>
        <w:t xml:space="preserve"> </w:t>
      </w:r>
      <w:r w:rsidRPr="00F14062">
        <w:rPr>
          <w:rFonts w:ascii="Tahoma" w:hAnsi="Tahoma" w:cs="Tahoma"/>
          <w:spacing w:val="-4"/>
          <w:sz w:val="18"/>
        </w:rPr>
        <w:t>Assurance</w:t>
      </w:r>
      <w:r w:rsidRPr="00A8133F">
        <w:rPr>
          <w:rFonts w:ascii="Tahoma" w:hAnsi="Tahoma" w:cs="Tahoma"/>
          <w:spacing w:val="-4"/>
          <w:sz w:val="18"/>
          <w:lang w:val="ru-RU"/>
        </w:rPr>
        <w:t>.</w:t>
      </w:r>
    </w:p>
    <w:p w14:paraId="3F5E8113" w14:textId="77777777" w:rsidR="00456002" w:rsidRPr="00A8133F" w:rsidRDefault="00456002" w:rsidP="00456002">
      <w:pPr>
        <w:pStyle w:val="Heading2"/>
        <w:tabs>
          <w:tab w:val="left" w:pos="90"/>
        </w:tabs>
        <w:ind w:left="0" w:right="720"/>
        <w:rPr>
          <w:lang w:val="ru-RU"/>
        </w:rPr>
      </w:pPr>
      <w:bookmarkStart w:id="635" w:name="_Toc323819650"/>
      <w:bookmarkStart w:id="636" w:name="_Toc336338201"/>
      <w:bookmarkStart w:id="637" w:name="_Toc380004948"/>
      <w:r w:rsidRPr="00D7143B">
        <w:rPr>
          <w:rFonts w:ascii="Tahoma" w:hAnsi="Tahoma" w:cs="Tahoma"/>
        </w:rPr>
        <w:lastRenderedPageBreak/>
        <w:t>Software</w:t>
      </w:r>
      <w:r w:rsidRPr="00A8133F">
        <w:rPr>
          <w:rFonts w:ascii="Tahoma" w:hAnsi="Tahoma" w:cs="Tahoma"/>
          <w:lang w:val="ru-RU"/>
        </w:rPr>
        <w:t xml:space="preserve"> </w:t>
      </w:r>
      <w:r w:rsidRPr="00D7143B">
        <w:rPr>
          <w:rFonts w:ascii="Tahoma" w:hAnsi="Tahoma" w:cs="Tahoma"/>
        </w:rPr>
        <w:t>Assurance</w:t>
      </w:r>
      <w:bookmarkEnd w:id="635"/>
      <w:bookmarkEnd w:id="636"/>
      <w:bookmarkEnd w:id="637"/>
    </w:p>
    <w:p w14:paraId="278A8687" w14:textId="77777777" w:rsidR="00456002" w:rsidRPr="00A8133F" w:rsidRDefault="00456002" w:rsidP="00EF6A68">
      <w:pPr>
        <w:pStyle w:val="AppendixBodyText"/>
        <w:tabs>
          <w:tab w:val="left" w:pos="90"/>
        </w:tabs>
        <w:spacing w:after="0"/>
        <w:ind w:right="720"/>
        <w:rPr>
          <w:lang w:val="ru-RU"/>
        </w:rPr>
      </w:pPr>
    </w:p>
    <w:p w14:paraId="0857AD9B" w14:textId="77777777" w:rsidR="00456002" w:rsidRPr="00A8133F" w:rsidRDefault="00456002" w:rsidP="00EF6A68">
      <w:pPr>
        <w:pStyle w:val="AppendixBodyText"/>
        <w:spacing w:after="0"/>
        <w:ind w:right="720"/>
        <w:rPr>
          <w:lang w:val="ru-RU"/>
        </w:rPr>
      </w:pPr>
      <w:r w:rsidRPr="00D7143B">
        <w:rPr>
          <w:rFonts w:ascii="Tahoma" w:hAnsi="Tahoma" w:cs="Tahoma"/>
          <w:sz w:val="18"/>
        </w:rPr>
        <w:t>Microsoft</w:t>
      </w:r>
      <w:r w:rsidRPr="00A8133F">
        <w:rPr>
          <w:rFonts w:ascii="Tahoma" w:hAnsi="Tahoma" w:cs="Tahoma"/>
          <w:sz w:val="18"/>
          <w:lang w:val="ru-RU"/>
        </w:rPr>
        <w:t xml:space="preserve">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C25F4A">
        <w:rPr>
          <w:rFonts w:ascii="Tahoma" w:hAnsi="Tahoma" w:cs="Tahoma"/>
          <w:sz w:val="18"/>
        </w:rPr>
        <w:t> </w:t>
      </w:r>
      <w:r w:rsidRPr="00A8133F">
        <w:rPr>
          <w:rFonts w:ascii="Tahoma" w:hAnsi="Tahoma" w:cs="Tahoma"/>
          <w:sz w:val="18"/>
          <w:lang w:val="ru-RU"/>
        </w:rPr>
        <w:t xml:space="preserve">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настоящего документа.</w:t>
      </w:r>
    </w:p>
    <w:p w14:paraId="26ABCE81" w14:textId="77777777" w:rsidR="00456002" w:rsidRPr="00A8133F" w:rsidRDefault="00456002" w:rsidP="00EF6A68">
      <w:pPr>
        <w:pStyle w:val="AppendixIndent"/>
        <w:tabs>
          <w:tab w:val="left" w:pos="90"/>
        </w:tabs>
        <w:spacing w:before="0"/>
        <w:ind w:left="0" w:right="720"/>
        <w:rPr>
          <w:sz w:val="18"/>
          <w:szCs w:val="18"/>
          <w:lang w:val="ru-RU"/>
        </w:rPr>
      </w:pPr>
    </w:p>
    <w:p w14:paraId="281DF15F" w14:textId="77777777" w:rsidR="00456002" w:rsidRPr="00D7143B" w:rsidRDefault="00456002" w:rsidP="00EF6A68">
      <w:pPr>
        <w:pStyle w:val="AppendixBodyText"/>
        <w:spacing w:after="0"/>
        <w:ind w:right="720"/>
      </w:pPr>
      <w:r w:rsidRPr="00A8133F">
        <w:rPr>
          <w:rFonts w:ascii="Tahoma" w:hAnsi="Tahoma" w:cs="Tahoma"/>
          <w:sz w:val="18"/>
          <w:lang w:val="ru-RU"/>
        </w:rPr>
        <w:t xml:space="preserve">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w:t>
      </w:r>
      <w:r w:rsidRPr="00D7143B">
        <w:rPr>
          <w:rFonts w:ascii="Tahoma" w:hAnsi="Tahoma" w:cs="Tahoma"/>
          <w:sz w:val="18"/>
        </w:rPr>
        <w:t>Software Assurance предлагается для следующих программ:</w:t>
      </w:r>
    </w:p>
    <w:p w14:paraId="1FC1A06E" w14:textId="77777777" w:rsidR="00456002" w:rsidRPr="002660B1" w:rsidRDefault="00456002" w:rsidP="00EF6A68">
      <w:pPr>
        <w:pStyle w:val="AppendixIndent"/>
        <w:tabs>
          <w:tab w:val="left" w:pos="90"/>
        </w:tabs>
        <w:spacing w:before="0"/>
        <w:ind w:left="0" w:right="720"/>
        <w:rPr>
          <w:sz w:val="18"/>
          <w:szCs w:val="18"/>
        </w:rPr>
      </w:pPr>
    </w:p>
    <w:p w14:paraId="62346A69" w14:textId="77777777" w:rsidR="00456002" w:rsidRPr="00D7143B" w:rsidRDefault="00456002" w:rsidP="00346F4B">
      <w:pPr>
        <w:pStyle w:val="AppendixBulletIndent"/>
        <w:numPr>
          <w:ilvl w:val="0"/>
          <w:numId w:val="64"/>
        </w:numPr>
        <w:tabs>
          <w:tab w:val="left" w:pos="1440"/>
        </w:tabs>
        <w:spacing w:after="60"/>
        <w:ind w:left="1440" w:right="720"/>
      </w:pPr>
      <w:r w:rsidRPr="00D7143B">
        <w:rPr>
          <w:rFonts w:ascii="Tahoma" w:hAnsi="Tahoma" w:cs="Tahoma"/>
          <w:sz w:val="18"/>
        </w:rPr>
        <w:t xml:space="preserve">Open License </w:t>
      </w:r>
    </w:p>
    <w:p w14:paraId="0FE31ECE" w14:textId="77777777" w:rsidR="00456002" w:rsidRPr="00D7143B" w:rsidRDefault="00456002" w:rsidP="00346F4B">
      <w:pPr>
        <w:pStyle w:val="AppendixBulletIndent"/>
        <w:numPr>
          <w:ilvl w:val="0"/>
          <w:numId w:val="64"/>
        </w:numPr>
        <w:tabs>
          <w:tab w:val="left" w:pos="1440"/>
        </w:tabs>
        <w:spacing w:after="60"/>
        <w:ind w:left="1440" w:right="720"/>
      </w:pPr>
      <w:r w:rsidRPr="00D7143B">
        <w:rPr>
          <w:rFonts w:ascii="Tahoma" w:hAnsi="Tahoma" w:cs="Tahoma"/>
          <w:sz w:val="18"/>
        </w:rPr>
        <w:t xml:space="preserve">Open Value </w:t>
      </w:r>
    </w:p>
    <w:p w14:paraId="17218474" w14:textId="77777777" w:rsidR="00456002" w:rsidRPr="00D7143B" w:rsidRDefault="00456002" w:rsidP="00346F4B">
      <w:pPr>
        <w:pStyle w:val="AppendixBulletIndent"/>
        <w:numPr>
          <w:ilvl w:val="0"/>
          <w:numId w:val="64"/>
        </w:numPr>
        <w:tabs>
          <w:tab w:val="left" w:pos="1440"/>
        </w:tabs>
        <w:spacing w:after="60"/>
        <w:ind w:left="1440" w:right="720"/>
      </w:pPr>
      <w:r w:rsidRPr="00D7143B">
        <w:rPr>
          <w:rFonts w:ascii="Tahoma" w:hAnsi="Tahoma" w:cs="Tahoma"/>
          <w:sz w:val="18"/>
        </w:rPr>
        <w:t xml:space="preserve">Select </w:t>
      </w:r>
    </w:p>
    <w:p w14:paraId="7BE311C8" w14:textId="77777777" w:rsidR="00456002" w:rsidRPr="002660B1" w:rsidRDefault="00456002" w:rsidP="00346F4B">
      <w:pPr>
        <w:pStyle w:val="AppendixBulletIndent"/>
        <w:numPr>
          <w:ilvl w:val="0"/>
          <w:numId w:val="64"/>
        </w:numPr>
        <w:tabs>
          <w:tab w:val="left" w:pos="1440"/>
        </w:tabs>
        <w:spacing w:after="60"/>
        <w:ind w:left="1440" w:right="720"/>
        <w:rPr>
          <w:rFonts w:ascii="Tahoma" w:hAnsi="Tahoma" w:cs="Tahoma"/>
          <w:sz w:val="18"/>
        </w:rPr>
      </w:pPr>
      <w:r w:rsidRPr="00D7143B">
        <w:rPr>
          <w:rFonts w:ascii="Tahoma" w:hAnsi="Tahoma" w:cs="Tahoma"/>
          <w:sz w:val="18"/>
        </w:rPr>
        <w:t>Select Plus</w:t>
      </w:r>
    </w:p>
    <w:p w14:paraId="512E15F9" w14:textId="77777777" w:rsidR="00456002" w:rsidRPr="002660B1" w:rsidRDefault="00456002" w:rsidP="002660B1">
      <w:pPr>
        <w:pStyle w:val="AppendixBulletIndent"/>
        <w:numPr>
          <w:ilvl w:val="0"/>
          <w:numId w:val="64"/>
        </w:numPr>
        <w:tabs>
          <w:tab w:val="left" w:pos="1440"/>
        </w:tabs>
        <w:spacing w:after="60"/>
        <w:ind w:left="1440" w:right="720"/>
        <w:rPr>
          <w:rFonts w:ascii="Tahoma" w:hAnsi="Tahoma" w:cs="Tahoma"/>
          <w:sz w:val="18"/>
        </w:rPr>
      </w:pPr>
      <w:r w:rsidRPr="00D7143B">
        <w:rPr>
          <w:rFonts w:ascii="Tahoma" w:hAnsi="Tahoma" w:cs="Tahoma"/>
          <w:sz w:val="18"/>
        </w:rPr>
        <w:t>Соглашение Enterprise</w:t>
      </w:r>
    </w:p>
    <w:p w14:paraId="700DD615" w14:textId="77777777" w:rsidR="00B215EA" w:rsidRPr="002660B1" w:rsidRDefault="00B215EA" w:rsidP="002660B1">
      <w:pPr>
        <w:pStyle w:val="AppendixBulletIndent"/>
        <w:numPr>
          <w:ilvl w:val="0"/>
          <w:numId w:val="64"/>
        </w:numPr>
        <w:tabs>
          <w:tab w:val="left" w:pos="1440"/>
        </w:tabs>
        <w:spacing w:after="60"/>
        <w:ind w:left="1440" w:right="720"/>
        <w:rPr>
          <w:rFonts w:ascii="Tahoma" w:hAnsi="Tahoma" w:cs="Tahoma"/>
          <w:sz w:val="18"/>
        </w:rPr>
      </w:pPr>
      <w:r w:rsidRPr="00D7143B">
        <w:rPr>
          <w:rFonts w:ascii="Tahoma" w:hAnsi="Tahoma" w:cs="Tahoma"/>
          <w:sz w:val="18"/>
        </w:rPr>
        <w:t>Соглашение Server and Cloud</w:t>
      </w:r>
    </w:p>
    <w:p w14:paraId="5DDAE1A8" w14:textId="77777777" w:rsidR="00456002" w:rsidRPr="002660B1" w:rsidRDefault="00456002" w:rsidP="00B147AB">
      <w:pPr>
        <w:pStyle w:val="AppendixIndent"/>
        <w:spacing w:before="0"/>
        <w:ind w:left="0" w:right="720"/>
        <w:rPr>
          <w:sz w:val="18"/>
          <w:szCs w:val="18"/>
        </w:rPr>
      </w:pPr>
    </w:p>
    <w:p w14:paraId="310FD7F4" w14:textId="77777777" w:rsidR="00456002" w:rsidRPr="00D7143B" w:rsidRDefault="00456002" w:rsidP="00B147AB">
      <w:pPr>
        <w:pStyle w:val="AppendixIndent"/>
        <w:spacing w:before="0"/>
        <w:ind w:left="0" w:right="720"/>
      </w:pPr>
      <w:r w:rsidRPr="00A8133F">
        <w:rPr>
          <w:rFonts w:ascii="Tahoma" w:hAnsi="Tahoma" w:cs="Tahoma"/>
          <w:sz w:val="18"/>
          <w:lang w:val="ru-RU"/>
        </w:rPr>
        <w:t xml:space="preserve">Существует три разных уровня обязательств, которые клиент может выбрать в рамках программы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w:t>
      </w:r>
      <w:r w:rsidR="00213B12" w:rsidRPr="00A8133F">
        <w:rPr>
          <w:rFonts w:ascii="Tahoma" w:hAnsi="Tahoma" w:cs="Tahoma"/>
          <w:sz w:val="18"/>
          <w:lang w:val="ru-RU"/>
        </w:rPr>
        <w:t xml:space="preserve"> </w:t>
      </w:r>
      <w:r w:rsidRPr="00A8133F">
        <w:rPr>
          <w:rFonts w:ascii="Tahoma" w:hAnsi="Tahoma" w:cs="Tahoma"/>
          <w:sz w:val="18"/>
          <w:lang w:val="ru-RU"/>
        </w:rPr>
        <w:t>Доступность уровней различается в зависимости от программы.</w:t>
      </w:r>
      <w:r w:rsidR="00213B12" w:rsidRPr="00A8133F">
        <w:rPr>
          <w:rFonts w:ascii="Tahoma" w:hAnsi="Tahoma" w:cs="Tahoma"/>
          <w:sz w:val="18"/>
          <w:lang w:val="ru-RU"/>
        </w:rPr>
        <w:t xml:space="preserve"> </w:t>
      </w:r>
      <w:r w:rsidRPr="00A8133F">
        <w:rPr>
          <w:rFonts w:ascii="Tahoma" w:hAnsi="Tahoma" w:cs="Tahoma"/>
          <w:sz w:val="18"/>
          <w:lang w:val="ru-RU"/>
        </w:rPr>
        <w:t xml:space="preserve">Уровень обязательств клиента по программе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 один из многих факторов, которые определяют право клиента на получение преимуществ.</w:t>
      </w:r>
      <w:r w:rsidR="00213B12" w:rsidRPr="00A8133F">
        <w:rPr>
          <w:rFonts w:ascii="Tahoma" w:hAnsi="Tahoma" w:cs="Tahoma"/>
          <w:sz w:val="18"/>
          <w:lang w:val="ru-RU"/>
        </w:rPr>
        <w:t xml:space="preserve"> </w:t>
      </w:r>
      <w:r w:rsidRPr="00D7143B">
        <w:rPr>
          <w:rFonts w:ascii="Tahoma" w:hAnsi="Tahoma" w:cs="Tahoma"/>
          <w:sz w:val="18"/>
        </w:rPr>
        <w:t>Клиент может принять следующие обязательства:</w:t>
      </w:r>
    </w:p>
    <w:p w14:paraId="47DC7106" w14:textId="77777777" w:rsidR="004C08A3" w:rsidRPr="002660B1" w:rsidRDefault="004C08A3" w:rsidP="00B147AB">
      <w:pPr>
        <w:pStyle w:val="AppendixIndent"/>
        <w:spacing w:before="0"/>
        <w:ind w:left="0" w:right="720"/>
        <w:rPr>
          <w:sz w:val="18"/>
          <w:szCs w:val="18"/>
        </w:rPr>
      </w:pPr>
    </w:p>
    <w:p w14:paraId="6EE8D4A9" w14:textId="77777777" w:rsidR="00456002" w:rsidRPr="00A8133F" w:rsidRDefault="00456002" w:rsidP="00346F4B">
      <w:pPr>
        <w:pStyle w:val="AppendixIndent"/>
        <w:numPr>
          <w:ilvl w:val="0"/>
          <w:numId w:val="65"/>
        </w:numPr>
        <w:ind w:left="1440" w:right="720"/>
        <w:rPr>
          <w:lang w:val="ru-RU"/>
        </w:rPr>
      </w:pPr>
      <w:r w:rsidRPr="00A8133F">
        <w:rPr>
          <w:rFonts w:ascii="Tahoma" w:hAnsi="Tahoma" w:cs="Tahoma"/>
          <w:sz w:val="18"/>
          <w:lang w:val="ru-RU"/>
        </w:rPr>
        <w:t xml:space="preserve">Клиент может приобрести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всех платформ.</w:t>
      </w:r>
      <w:r w:rsidR="00213B12" w:rsidRPr="00A8133F">
        <w:rPr>
          <w:rFonts w:ascii="Tahoma" w:hAnsi="Tahoma" w:cs="Tahoma"/>
          <w:sz w:val="18"/>
          <w:lang w:val="ru-RU"/>
        </w:rPr>
        <w:t xml:space="preserve"> </w:t>
      </w:r>
      <w:r w:rsidRPr="00A8133F">
        <w:rPr>
          <w:rFonts w:ascii="Tahoma" w:hAnsi="Tahoma" w:cs="Tahoma"/>
          <w:sz w:val="18"/>
          <w:lang w:val="ru-RU"/>
        </w:rPr>
        <w:t>Как правило, это</w:t>
      </w:r>
      <w:r w:rsidR="00C25F4A">
        <w:rPr>
          <w:rFonts w:ascii="Tahoma" w:hAnsi="Tahoma" w:cs="Tahoma"/>
          <w:sz w:val="18"/>
        </w:rPr>
        <w:t> </w:t>
      </w:r>
      <w:r w:rsidRPr="00A8133F">
        <w:rPr>
          <w:rFonts w:ascii="Tahoma" w:hAnsi="Tahoma" w:cs="Tahoma"/>
          <w:sz w:val="18"/>
          <w:lang w:val="ru-RU"/>
        </w:rPr>
        <w:t xml:space="preserve">доступно в рамках Соглашения </w:t>
      </w:r>
      <w:r w:rsidRPr="00D7143B">
        <w:rPr>
          <w:rFonts w:ascii="Tahoma" w:hAnsi="Tahoma" w:cs="Tahoma"/>
          <w:sz w:val="18"/>
        </w:rPr>
        <w:t>Enterprise</w:t>
      </w:r>
      <w:r w:rsidRPr="00A8133F">
        <w:rPr>
          <w:rFonts w:ascii="Tahoma" w:hAnsi="Tahoma" w:cs="Tahoma"/>
          <w:sz w:val="18"/>
          <w:lang w:val="ru-RU"/>
        </w:rPr>
        <w:t xml:space="preserve"> и программы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w:t>
      </w:r>
    </w:p>
    <w:p w14:paraId="75333D4B" w14:textId="77777777" w:rsidR="00456002" w:rsidRPr="00D7143B" w:rsidRDefault="00456002" w:rsidP="00346F4B">
      <w:pPr>
        <w:pStyle w:val="AppendixIndent"/>
        <w:numPr>
          <w:ilvl w:val="0"/>
          <w:numId w:val="65"/>
        </w:numPr>
        <w:ind w:left="1440" w:right="720"/>
      </w:pPr>
      <w:r w:rsidRPr="00A8133F">
        <w:rPr>
          <w:rFonts w:ascii="Tahoma" w:hAnsi="Tahoma" w:cs="Tahoma"/>
          <w:sz w:val="18"/>
          <w:lang w:val="ru-RU"/>
        </w:rPr>
        <w:t xml:space="preserve">Клиент может приобрести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всех своих приобретений в определенной категории продуктов («Приложения», «Системы» или «Серверы»).</w:t>
      </w:r>
      <w:r w:rsidR="00213B12" w:rsidRPr="00A8133F">
        <w:rPr>
          <w:rFonts w:ascii="Tahoma" w:hAnsi="Tahoma" w:cs="Tahoma"/>
          <w:sz w:val="18"/>
          <w:lang w:val="ru-RU"/>
        </w:rPr>
        <w:t xml:space="preserve"> </w:t>
      </w:r>
      <w:r w:rsidRPr="00A8133F">
        <w:rPr>
          <w:rFonts w:ascii="Tahoma" w:hAnsi="Tahoma" w:cs="Tahoma"/>
          <w:sz w:val="18"/>
          <w:lang w:val="ru-RU"/>
        </w:rPr>
        <w:t xml:space="preserve">Это называется Членством в программе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Оно не требует приобретения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всех настольных компьютеров компании. </w:t>
      </w:r>
      <w:r w:rsidRPr="00D7143B">
        <w:rPr>
          <w:rFonts w:ascii="Tahoma" w:hAnsi="Tahoma" w:cs="Tahoma"/>
          <w:sz w:val="18"/>
        </w:rPr>
        <w:t>Такая</w:t>
      </w:r>
      <w:r w:rsidR="00C25F4A">
        <w:rPr>
          <w:rFonts w:ascii="Tahoma" w:hAnsi="Tahoma" w:cs="Tahoma"/>
          <w:sz w:val="18"/>
        </w:rPr>
        <w:t> </w:t>
      </w:r>
      <w:r w:rsidRPr="00D7143B">
        <w:rPr>
          <w:rFonts w:ascii="Tahoma" w:hAnsi="Tahoma" w:cs="Tahoma"/>
          <w:sz w:val="18"/>
        </w:rPr>
        <w:t>возможность, как правило, доступна в рамках программы Select.</w:t>
      </w:r>
    </w:p>
    <w:p w14:paraId="49C367A6" w14:textId="77777777" w:rsidR="00456002" w:rsidRPr="00A8133F" w:rsidRDefault="00456002" w:rsidP="00346F4B">
      <w:pPr>
        <w:pStyle w:val="AppendixIndent"/>
        <w:numPr>
          <w:ilvl w:val="0"/>
          <w:numId w:val="65"/>
        </w:numPr>
        <w:ind w:left="1440" w:right="720"/>
        <w:rPr>
          <w:lang w:val="ru-RU"/>
        </w:rPr>
      </w:pPr>
      <w:r w:rsidRPr="00A8133F">
        <w:rPr>
          <w:rFonts w:ascii="Tahoma" w:hAnsi="Tahoma" w:cs="Tahoma"/>
          <w:sz w:val="18"/>
          <w:lang w:val="ru-RU"/>
        </w:rPr>
        <w:t xml:space="preserve">Клиент может приобрести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отдельных продуктов без принятия каких-либо обязательств относительно распространения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на другие продукты.</w:t>
      </w:r>
    </w:p>
    <w:p w14:paraId="686C1974" w14:textId="77777777" w:rsidR="0053106B" w:rsidRPr="00A8133F" w:rsidRDefault="0053106B" w:rsidP="00EF6A68">
      <w:pPr>
        <w:pStyle w:val="AppendixBodyText"/>
        <w:spacing w:after="0"/>
        <w:ind w:right="720"/>
        <w:rPr>
          <w:sz w:val="18"/>
          <w:szCs w:val="18"/>
          <w:lang w:val="ru-RU"/>
        </w:rPr>
      </w:pPr>
    </w:p>
    <w:p w14:paraId="1619624A" w14:textId="77777777" w:rsidR="00456002" w:rsidRPr="00A8133F" w:rsidRDefault="00456002" w:rsidP="00B147AB">
      <w:pPr>
        <w:pStyle w:val="AppendixBodyText"/>
        <w:spacing w:after="0"/>
        <w:ind w:right="720"/>
        <w:rPr>
          <w:lang w:val="ru-RU"/>
        </w:rPr>
      </w:pP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следует приобретать одновременно с Лицензией или после возобновления действия существующего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w:t>
      </w:r>
      <w:r w:rsidR="00213B12" w:rsidRPr="00A8133F">
        <w:rPr>
          <w:rFonts w:ascii="Tahoma" w:hAnsi="Tahoma" w:cs="Tahoma"/>
          <w:sz w:val="18"/>
          <w:lang w:val="ru-RU"/>
        </w:rPr>
        <w:t xml:space="preserve"> </w:t>
      </w:r>
      <w:r w:rsidRPr="00A8133F">
        <w:rPr>
          <w:rFonts w:ascii="Tahoma" w:hAnsi="Tahoma" w:cs="Tahoma"/>
          <w:sz w:val="18"/>
          <w:lang w:val="ru-RU"/>
        </w:rPr>
        <w:t xml:space="preserve">В ином случае он должен приобрести новую Лицензию или Лицензию 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того, чтобы обновить свою Лицензию позднее (вариант приобретения для Операционной системы настольного компьютера </w:t>
      </w:r>
      <w:r w:rsidRPr="00D7143B">
        <w:rPr>
          <w:rFonts w:ascii="Tahoma" w:hAnsi="Tahoma" w:cs="Tahoma"/>
          <w:sz w:val="18"/>
        </w:rPr>
        <w:t>Windows</w:t>
      </w:r>
      <w:r w:rsidRPr="00A8133F">
        <w:rPr>
          <w:rFonts w:ascii="Tahoma" w:hAnsi="Tahoma" w:cs="Tahoma"/>
          <w:sz w:val="18"/>
          <w:lang w:val="ru-RU"/>
        </w:rPr>
        <w:t xml:space="preserve"> — Лицензия на обновление 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w:t>
      </w:r>
      <w:r w:rsidR="00213B12" w:rsidRPr="00A8133F">
        <w:rPr>
          <w:rFonts w:ascii="Tahoma" w:hAnsi="Tahoma" w:cs="Tahoma"/>
          <w:sz w:val="18"/>
          <w:lang w:val="ru-RU"/>
        </w:rPr>
        <w:t xml:space="preserve"> </w:t>
      </w:r>
      <w:r w:rsidRPr="00A8133F">
        <w:rPr>
          <w:rFonts w:ascii="Tahoma" w:hAnsi="Tahoma" w:cs="Tahoma"/>
          <w:sz w:val="18"/>
          <w:lang w:val="ru-RU"/>
        </w:rPr>
        <w:t xml:space="preserve">Клиенты </w:t>
      </w:r>
      <w:r w:rsidRPr="00D7143B">
        <w:rPr>
          <w:rFonts w:ascii="Tahoma" w:hAnsi="Tahoma" w:cs="Tahoma"/>
          <w:sz w:val="18"/>
        </w:rPr>
        <w:t>EAP</w:t>
      </w:r>
      <w:r w:rsidRPr="00A8133F">
        <w:rPr>
          <w:rFonts w:ascii="Tahoma" w:hAnsi="Tahoma" w:cs="Tahoma"/>
          <w:sz w:val="18"/>
          <w:lang w:val="ru-RU"/>
        </w:rPr>
        <w:t xml:space="preserve">, ранее отложившие </w:t>
      </w:r>
      <w:r w:rsidRPr="00D7143B">
        <w:rPr>
          <w:rFonts w:ascii="Tahoma" w:hAnsi="Tahoma" w:cs="Tahoma"/>
          <w:sz w:val="18"/>
        </w:rPr>
        <w:t>SKU</w:t>
      </w:r>
      <w:r w:rsidRPr="00A8133F">
        <w:rPr>
          <w:rFonts w:ascii="Tahoma" w:hAnsi="Tahoma" w:cs="Tahoma"/>
          <w:sz w:val="18"/>
          <w:lang w:val="ru-RU"/>
        </w:rPr>
        <w:t xml:space="preserve"> Лицензий (</w:t>
      </w:r>
      <w:r w:rsidRPr="00D7143B">
        <w:rPr>
          <w:rFonts w:ascii="Tahoma" w:hAnsi="Tahoma" w:cs="Tahoma"/>
          <w:sz w:val="18"/>
        </w:rPr>
        <w:t>SApriorL</w:t>
      </w:r>
      <w:r w:rsidRPr="00A8133F">
        <w:rPr>
          <w:rFonts w:ascii="Tahoma" w:hAnsi="Tahoma" w:cs="Tahoma"/>
          <w:sz w:val="18"/>
          <w:lang w:val="ru-RU"/>
        </w:rPr>
        <w:t xml:space="preserve">), должны выкупить свои Лицензии перед продлением </w:t>
      </w:r>
      <w:r w:rsidRPr="00D7143B">
        <w:rPr>
          <w:rFonts w:ascii="Tahoma" w:hAnsi="Tahoma" w:cs="Tahoma"/>
          <w:sz w:val="18"/>
        </w:rPr>
        <w:t>SA</w:t>
      </w:r>
      <w:r w:rsidRPr="00A8133F">
        <w:rPr>
          <w:rFonts w:ascii="Tahoma" w:hAnsi="Tahoma" w:cs="Tahoma"/>
          <w:sz w:val="18"/>
          <w:lang w:val="ru-RU"/>
        </w:rPr>
        <w:t>.</w:t>
      </w:r>
      <w:r w:rsidR="00213B12" w:rsidRPr="00A8133F">
        <w:rPr>
          <w:rFonts w:ascii="Tahoma" w:hAnsi="Tahoma" w:cs="Tahoma"/>
          <w:sz w:val="18"/>
          <w:lang w:val="ru-RU"/>
        </w:rPr>
        <w:t xml:space="preserve"> </w:t>
      </w:r>
      <w:r w:rsidRPr="00A8133F">
        <w:rPr>
          <w:rFonts w:ascii="Tahoma" w:hAnsi="Tahoma" w:cs="Tahoma"/>
          <w:sz w:val="18"/>
          <w:lang w:val="ru-RU"/>
        </w:rPr>
        <w:t xml:space="preserve">Для получения сведений о правилах приобретения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см. Раздел о правилах возобновления действия, а также соглашения для конкретных программ.</w:t>
      </w:r>
    </w:p>
    <w:p w14:paraId="66DC80FB" w14:textId="77777777" w:rsidR="004C08A3" w:rsidRPr="00A8133F" w:rsidRDefault="004C08A3" w:rsidP="00B147AB">
      <w:pPr>
        <w:pStyle w:val="AppendixBodyText"/>
        <w:spacing w:after="0"/>
        <w:ind w:right="720"/>
        <w:rPr>
          <w:sz w:val="18"/>
          <w:szCs w:val="18"/>
          <w:lang w:val="ru-RU"/>
        </w:rPr>
      </w:pPr>
    </w:p>
    <w:p w14:paraId="344CFDB1" w14:textId="77777777" w:rsidR="00456002" w:rsidRPr="00A8133F" w:rsidRDefault="00456002" w:rsidP="00B147AB">
      <w:pPr>
        <w:pStyle w:val="AppendixBodyText"/>
        <w:spacing w:after="0"/>
        <w:ind w:right="720"/>
        <w:rPr>
          <w:lang w:val="ru-RU"/>
        </w:rPr>
      </w:pPr>
      <w:r w:rsidRPr="00A8133F">
        <w:rPr>
          <w:rFonts w:ascii="Tahoma" w:hAnsi="Tahoma" w:cs="Tahoma"/>
          <w:sz w:val="18"/>
          <w:lang w:val="ru-RU"/>
        </w:rPr>
        <w:t xml:space="preserve">В случае передачи бессрочных Лицензий получатель может приобрести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таких Лицензий в течение 30 дней с момента передачи, при условии что у этих Лицензий перед передачей было действующее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w:t>
      </w:r>
    </w:p>
    <w:p w14:paraId="08AD4758" w14:textId="77777777" w:rsidR="004C08A3" w:rsidRPr="00A8133F" w:rsidRDefault="004C08A3" w:rsidP="00B147AB">
      <w:pPr>
        <w:pStyle w:val="AppendixBodyText"/>
        <w:spacing w:after="0"/>
        <w:ind w:right="720"/>
        <w:rPr>
          <w:lang w:val="ru-RU"/>
        </w:rPr>
      </w:pPr>
    </w:p>
    <w:p w14:paraId="7A96BEDA" w14:textId="77777777" w:rsidR="00C25F4A" w:rsidRPr="00A8133F" w:rsidRDefault="00C25F4A" w:rsidP="00B147AB">
      <w:pPr>
        <w:pStyle w:val="AppendixBodyText"/>
        <w:spacing w:after="0"/>
        <w:ind w:right="720"/>
        <w:rPr>
          <w:lang w:val="ru-RU"/>
        </w:rPr>
      </w:pPr>
    </w:p>
    <w:p w14:paraId="0424A0C4" w14:textId="77777777" w:rsidR="00C25F4A" w:rsidRPr="00A8133F" w:rsidRDefault="00C25F4A" w:rsidP="00B147AB">
      <w:pPr>
        <w:pStyle w:val="AppendixBodyText"/>
        <w:spacing w:after="0"/>
        <w:ind w:right="720"/>
        <w:rPr>
          <w:lang w:val="ru-RU"/>
        </w:rPr>
      </w:pPr>
    </w:p>
    <w:p w14:paraId="0C384484" w14:textId="77777777" w:rsidR="00C25F4A" w:rsidRPr="00A8133F" w:rsidRDefault="00C25F4A" w:rsidP="00B147AB">
      <w:pPr>
        <w:pStyle w:val="AppendixBodyText"/>
        <w:spacing w:after="0"/>
        <w:ind w:right="720"/>
        <w:rPr>
          <w:lang w:val="ru-RU"/>
        </w:rPr>
      </w:pPr>
    </w:p>
    <w:p w14:paraId="65A9301A" w14:textId="77777777" w:rsidR="00C25F4A" w:rsidRPr="00A8133F" w:rsidRDefault="00C25F4A" w:rsidP="00B147AB">
      <w:pPr>
        <w:pStyle w:val="AppendixBodyText"/>
        <w:spacing w:after="0"/>
        <w:ind w:right="720"/>
        <w:rPr>
          <w:lang w:val="ru-RU"/>
        </w:rPr>
      </w:pPr>
    </w:p>
    <w:p w14:paraId="26A73F79" w14:textId="77777777" w:rsidR="00C25F4A" w:rsidRPr="00A8133F" w:rsidRDefault="00C25F4A" w:rsidP="00B147AB">
      <w:pPr>
        <w:pStyle w:val="AppendixBodyText"/>
        <w:spacing w:after="0"/>
        <w:ind w:right="720"/>
        <w:rPr>
          <w:lang w:val="ru-RU"/>
        </w:rPr>
      </w:pPr>
    </w:p>
    <w:p w14:paraId="793AB941" w14:textId="77777777" w:rsidR="00456002" w:rsidRPr="00A8133F" w:rsidRDefault="00456002" w:rsidP="002660B1">
      <w:pPr>
        <w:pStyle w:val="AppendixBodyText"/>
        <w:spacing w:after="0"/>
        <w:ind w:right="450"/>
        <w:rPr>
          <w:lang w:val="ru-RU"/>
        </w:rPr>
      </w:pPr>
      <w:r w:rsidRPr="00A8133F">
        <w:rPr>
          <w:rFonts w:ascii="Tahoma" w:hAnsi="Tahoma" w:cs="Tahoma"/>
          <w:sz w:val="18"/>
          <w:lang w:val="ru-RU"/>
        </w:rPr>
        <w:lastRenderedPageBreak/>
        <w:t>Клиенты могут приобрести</w:t>
      </w:r>
      <w:r w:rsidRPr="00D7143B">
        <w:rPr>
          <w:rFonts w:ascii="Tahoma" w:hAnsi="Tahoma" w:cs="Tahoma"/>
          <w:sz w:val="18"/>
        </w:rPr>
        <w:t> </w:t>
      </w:r>
      <w:r w:rsidRPr="00A8133F">
        <w:rPr>
          <w:rFonts w:ascii="Tahoma" w:hAnsi="Tahoma" w:cs="Tahoma"/>
          <w:sz w:val="18"/>
          <w:lang w:val="ru-RU"/>
        </w:rPr>
        <w:t xml:space="preserve">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213B12" w:rsidRPr="00A8133F">
        <w:rPr>
          <w:rFonts w:ascii="Tahoma" w:hAnsi="Tahoma" w:cs="Tahoma"/>
          <w:sz w:val="18"/>
          <w:lang w:val="ru-RU"/>
        </w:rPr>
        <w:t xml:space="preserve"> </w:t>
      </w:r>
      <w:r w:rsidRPr="00A8133F">
        <w:rPr>
          <w:rFonts w:ascii="Tahoma" w:hAnsi="Tahoma" w:cs="Tahoma"/>
          <w:sz w:val="18"/>
          <w:lang w:val="ru-RU"/>
        </w:rPr>
        <w:t>Во всех случаях, если не</w:t>
      </w:r>
      <w:r w:rsidR="00C25F4A">
        <w:rPr>
          <w:rFonts w:ascii="Tahoma" w:hAnsi="Tahoma" w:cs="Tahoma"/>
          <w:sz w:val="18"/>
        </w:rPr>
        <w:t> </w:t>
      </w:r>
      <w:r w:rsidRPr="00A8133F">
        <w:rPr>
          <w:rFonts w:ascii="Tahoma" w:hAnsi="Tahoma" w:cs="Tahoma"/>
          <w:sz w:val="18"/>
          <w:lang w:val="ru-RU"/>
        </w:rPr>
        <w:t xml:space="preserve">указано иное, только лицензии на последнюю версию продукта обеспечивают право на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которое должно быть приобретено в течение 90 дней после даты приобретения лицензий.</w:t>
      </w:r>
      <w:r w:rsidR="00213B12" w:rsidRPr="00A8133F">
        <w:rPr>
          <w:rFonts w:ascii="Tahoma" w:hAnsi="Tahoma" w:cs="Tahoma"/>
          <w:sz w:val="18"/>
          <w:lang w:val="ru-RU"/>
        </w:rPr>
        <w:t xml:space="preserve"> </w:t>
      </w:r>
      <w:r w:rsidRPr="00A8133F">
        <w:rPr>
          <w:rFonts w:ascii="Tahoma" w:hAnsi="Tahoma" w:cs="Tahoma"/>
          <w:sz w:val="18"/>
          <w:lang w:val="ru-RU"/>
        </w:rPr>
        <w:t xml:space="preserve">В рамках программы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это условие применимо только к продуктам, приобретаемым для части настольных компьютеров Компании/Организации.</w:t>
      </w:r>
      <w:r w:rsidR="00213B12" w:rsidRPr="00A8133F">
        <w:rPr>
          <w:rFonts w:ascii="Tahoma" w:hAnsi="Tahoma" w:cs="Tahoma"/>
          <w:sz w:val="18"/>
          <w:lang w:val="ru-RU"/>
        </w:rPr>
        <w:t xml:space="preserve"> </w:t>
      </w:r>
      <w:r w:rsidRPr="00A8133F">
        <w:rPr>
          <w:rFonts w:ascii="Tahoma" w:hAnsi="Tahoma" w:cs="Tahoma"/>
          <w:sz w:val="18"/>
          <w:lang w:val="ru-RU"/>
        </w:rPr>
        <w:t xml:space="preserve">В рамках Соглашений </w:t>
      </w:r>
      <w:r w:rsidRPr="00D7143B">
        <w:rPr>
          <w:rFonts w:ascii="Tahoma" w:hAnsi="Tahoma" w:cs="Tahoma"/>
          <w:sz w:val="18"/>
        </w:rPr>
        <w:t>Enterprise</w:t>
      </w:r>
      <w:r w:rsidRPr="00A8133F">
        <w:rPr>
          <w:rFonts w:ascii="Tahoma" w:hAnsi="Tahoma" w:cs="Tahoma"/>
          <w:sz w:val="18"/>
          <w:lang w:val="ru-RU"/>
        </w:rPr>
        <w:t xml:space="preserve"> это условие применимо только к Дополнительным продуктам в течение 90 дней.</w:t>
      </w:r>
      <w:r w:rsidR="00213B12" w:rsidRPr="00A8133F">
        <w:rPr>
          <w:rFonts w:ascii="Tahoma" w:hAnsi="Tahoma" w:cs="Tahoma"/>
          <w:sz w:val="18"/>
          <w:lang w:val="ru-RU"/>
        </w:rPr>
        <w:t xml:space="preserve"> </w:t>
      </w:r>
      <w:r w:rsidRPr="00A8133F">
        <w:rPr>
          <w:rFonts w:ascii="Tahoma" w:hAnsi="Tahoma" w:cs="Tahoma"/>
          <w:sz w:val="18"/>
          <w:lang w:val="ru-RU"/>
        </w:rPr>
        <w:t xml:space="preserve">Клиенты, приобретающие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лицензий, полученных от Изготовителей оборудования или в</w:t>
      </w:r>
      <w:r w:rsidR="00C25F4A">
        <w:rPr>
          <w:rFonts w:ascii="Tahoma" w:hAnsi="Tahoma" w:cs="Tahoma"/>
          <w:sz w:val="18"/>
        </w:rPr>
        <w:t> </w:t>
      </w:r>
      <w:r w:rsidRPr="00A8133F">
        <w:rPr>
          <w:rFonts w:ascii="Tahoma" w:hAnsi="Tahoma" w:cs="Tahoma"/>
          <w:sz w:val="18"/>
          <w:lang w:val="ru-RU"/>
        </w:rPr>
        <w:t>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213B12" w:rsidRPr="00A8133F">
        <w:rPr>
          <w:rFonts w:ascii="Tahoma" w:hAnsi="Tahoma" w:cs="Tahoma"/>
          <w:sz w:val="18"/>
          <w:lang w:val="ru-RU"/>
        </w:rPr>
        <w:t xml:space="preserve"> </w:t>
      </w:r>
      <w:r w:rsidRPr="00A8133F">
        <w:rPr>
          <w:rFonts w:ascii="Tahoma" w:hAnsi="Tahoma" w:cs="Tahoma"/>
          <w:sz w:val="18"/>
          <w:lang w:val="ru-RU"/>
        </w:rPr>
        <w:t>В этом случае использование программного обеспечения регулируется Правами на использование продуктов для этого продукта и условиями соглашения о корпоративном лицензировании, заключенного клиентом.</w:t>
      </w:r>
    </w:p>
    <w:p w14:paraId="5CE1EA92" w14:textId="77777777" w:rsidR="00456002" w:rsidRPr="00A8133F" w:rsidRDefault="00456002" w:rsidP="00B147AB">
      <w:pPr>
        <w:pStyle w:val="AppendixIndent"/>
        <w:spacing w:before="0"/>
        <w:ind w:left="0" w:right="720"/>
        <w:rPr>
          <w:lang w:val="ru-RU"/>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530"/>
        <w:gridCol w:w="2324"/>
        <w:gridCol w:w="2971"/>
      </w:tblGrid>
      <w:tr w:rsidR="00456002" w:rsidRPr="00D7143B" w14:paraId="4E9C3406" w14:textId="77777777" w:rsidTr="00C25F4A">
        <w:tc>
          <w:tcPr>
            <w:tcW w:w="1890" w:type="dxa"/>
            <w:tcBorders>
              <w:top w:val="single" w:sz="4" w:space="0" w:color="auto"/>
              <w:left w:val="single" w:sz="4" w:space="0" w:color="auto"/>
              <w:bottom w:val="single" w:sz="4" w:space="0" w:color="auto"/>
              <w:right w:val="single" w:sz="4" w:space="0" w:color="auto"/>
            </w:tcBorders>
            <w:shd w:val="clear" w:color="auto" w:fill="FFCC99"/>
            <w:vAlign w:val="center"/>
          </w:tcPr>
          <w:p w14:paraId="61F0DBE6" w14:textId="77777777" w:rsidR="00456002" w:rsidRPr="00A8133F" w:rsidRDefault="00456002" w:rsidP="005C647E">
            <w:pPr>
              <w:pStyle w:val="AppendixTableHeadings"/>
              <w:rPr>
                <w:rFonts w:ascii="Tahoma" w:hAnsi="Tahoma" w:cs="Tahoma"/>
                <w:sz w:val="20"/>
                <w:szCs w:val="20"/>
                <w:lang w:val="ru-RU"/>
              </w:rPr>
            </w:pPr>
          </w:p>
        </w:tc>
        <w:tc>
          <w:tcPr>
            <w:tcW w:w="1530"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030DFDE" w14:textId="77777777" w:rsidR="00456002" w:rsidRPr="00D7143B" w:rsidRDefault="00456002" w:rsidP="005C647E">
            <w:pPr>
              <w:pStyle w:val="AppendixTableHeadings"/>
              <w:rPr>
                <w:rFonts w:ascii="Tahoma" w:hAnsi="Tahoma" w:cs="Tahoma"/>
                <w:sz w:val="20"/>
              </w:rPr>
            </w:pPr>
            <w:r w:rsidRPr="00D7143B">
              <w:rPr>
                <w:rFonts w:ascii="Tahoma" w:hAnsi="Tahoma" w:cs="Tahoma"/>
                <w:sz w:val="20"/>
              </w:rPr>
              <w:t>Коробочные продукты</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1E093545" w14:textId="77777777" w:rsidR="00456002" w:rsidRPr="00D7143B" w:rsidRDefault="00456002" w:rsidP="005C647E">
            <w:pPr>
              <w:pStyle w:val="AppendixTableHeadings"/>
              <w:rPr>
                <w:rFonts w:ascii="Tahoma" w:hAnsi="Tahoma" w:cs="Tahoma"/>
                <w:sz w:val="20"/>
              </w:rPr>
            </w:pPr>
            <w:r w:rsidRPr="00D7143B">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624D6803" w14:textId="77777777" w:rsidR="00456002" w:rsidRPr="00D7143B" w:rsidRDefault="00456002" w:rsidP="005C647E">
            <w:pPr>
              <w:pStyle w:val="AppendixTableHeadings"/>
              <w:rPr>
                <w:rFonts w:ascii="Tahoma" w:hAnsi="Tahoma" w:cs="Tahoma"/>
                <w:sz w:val="20"/>
              </w:rPr>
            </w:pPr>
            <w:r w:rsidRPr="00D7143B">
              <w:rPr>
                <w:rFonts w:ascii="Tahoma" w:hAnsi="Tahoma" w:cs="Tahoma"/>
                <w:sz w:val="20"/>
              </w:rPr>
              <w:t>Программы</w:t>
            </w:r>
          </w:p>
        </w:tc>
      </w:tr>
      <w:tr w:rsidR="00456002" w:rsidRPr="002D7DAF" w14:paraId="48C49383" w14:textId="77777777" w:rsidTr="00C25F4A">
        <w:tc>
          <w:tcPr>
            <w:tcW w:w="1890" w:type="dxa"/>
            <w:tcBorders>
              <w:top w:val="single" w:sz="4" w:space="0" w:color="auto"/>
              <w:left w:val="single" w:sz="4" w:space="0" w:color="auto"/>
              <w:bottom w:val="single" w:sz="4" w:space="0" w:color="auto"/>
              <w:right w:val="single" w:sz="4" w:space="0" w:color="auto"/>
            </w:tcBorders>
            <w:vAlign w:val="center"/>
            <w:hideMark/>
          </w:tcPr>
          <w:p w14:paraId="5984AA76" w14:textId="77777777" w:rsidR="00456002" w:rsidRPr="00D7143B" w:rsidRDefault="00456002" w:rsidP="00C25F4A">
            <w:pPr>
              <w:pStyle w:val="AppendixTableText"/>
              <w:rPr>
                <w:rFonts w:ascii="Tahoma" w:hAnsi="Tahoma" w:cs="Tahoma"/>
                <w:b/>
                <w:color w:val="000000"/>
                <w:sz w:val="20"/>
                <w:szCs w:val="20"/>
              </w:rPr>
            </w:pPr>
            <w:r w:rsidRPr="00D7143B">
              <w:rPr>
                <w:rFonts w:ascii="Tahoma" w:hAnsi="Tahoma" w:cs="Tahoma"/>
                <w:b/>
                <w:color w:val="000000"/>
                <w:sz w:val="20"/>
                <w:szCs w:val="20"/>
              </w:rPr>
              <w:t>Категория «Приложения»</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18C5A5E" w14:textId="77777777" w:rsidR="00456002" w:rsidRPr="00D7143B" w:rsidRDefault="00456002" w:rsidP="005C647E">
            <w:pPr>
              <w:pStyle w:val="AppendixTableText"/>
              <w:rPr>
                <w:rFonts w:ascii="Tahoma" w:hAnsi="Tahoma" w:cs="Tahoma"/>
                <w:color w:val="000000"/>
              </w:rPr>
            </w:pPr>
            <w:r w:rsidRPr="00D7143B">
              <w:rPr>
                <w:rFonts w:ascii="Tahoma" w:hAnsi="Tahoma" w:cs="Tahoma"/>
                <w:color w:val="000000"/>
              </w:rPr>
              <w:t>Неприменимо</w:t>
            </w:r>
          </w:p>
        </w:tc>
        <w:tc>
          <w:tcPr>
            <w:tcW w:w="2324" w:type="dxa"/>
            <w:tcBorders>
              <w:top w:val="single" w:sz="4" w:space="0" w:color="auto"/>
              <w:left w:val="single" w:sz="4" w:space="0" w:color="auto"/>
              <w:bottom w:val="single" w:sz="4" w:space="0" w:color="auto"/>
              <w:right w:val="single" w:sz="4" w:space="0" w:color="auto"/>
            </w:tcBorders>
            <w:vAlign w:val="center"/>
            <w:hideMark/>
          </w:tcPr>
          <w:p w14:paraId="10739866" w14:textId="77777777" w:rsidR="00456002" w:rsidRPr="00A8133F" w:rsidRDefault="00456002" w:rsidP="005C647E">
            <w:pPr>
              <w:pStyle w:val="AppendixTableText"/>
              <w:rPr>
                <w:rFonts w:ascii="Tahoma" w:hAnsi="Tahoma" w:cs="Tahoma"/>
                <w:color w:val="000000"/>
                <w:lang w:val="ru-RU"/>
              </w:rPr>
            </w:pPr>
            <w:r w:rsidRPr="00D7143B">
              <w:rPr>
                <w:rFonts w:ascii="Tahoma" w:hAnsi="Tahoma" w:cs="Tahoma"/>
                <w:color w:val="000000"/>
              </w:rPr>
              <w:t>Software</w:t>
            </w:r>
            <w:r w:rsidRPr="00A8133F">
              <w:rPr>
                <w:rFonts w:ascii="Tahoma" w:hAnsi="Tahoma" w:cs="Tahoma"/>
                <w:color w:val="000000"/>
                <w:lang w:val="ru-RU"/>
              </w:rPr>
              <w:t xml:space="preserve"> </w:t>
            </w:r>
            <w:r w:rsidRPr="00D7143B">
              <w:rPr>
                <w:rFonts w:ascii="Tahoma" w:hAnsi="Tahoma" w:cs="Tahoma"/>
                <w:color w:val="000000"/>
              </w:rPr>
              <w:t>Assurance</w:t>
            </w:r>
            <w:r w:rsidRPr="00A8133F">
              <w:rPr>
                <w:rFonts w:ascii="Tahoma" w:hAnsi="Tahoma" w:cs="Tahoma"/>
                <w:color w:val="000000"/>
                <w:lang w:val="ru-RU"/>
              </w:rPr>
              <w:t xml:space="preserv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3DAA4923" w14:textId="77777777" w:rsidR="00456002" w:rsidRPr="00A8133F" w:rsidRDefault="00456002" w:rsidP="00C25F4A">
            <w:pPr>
              <w:pStyle w:val="AppendixTableText"/>
              <w:jc w:val="left"/>
              <w:rPr>
                <w:rFonts w:ascii="Tahoma" w:hAnsi="Tahoma" w:cs="Tahoma"/>
                <w:color w:val="000000"/>
                <w:lang w:val="ru-RU"/>
              </w:rPr>
            </w:pPr>
            <w:r w:rsidRPr="00A8133F">
              <w:rPr>
                <w:rFonts w:ascii="Tahoma" w:hAnsi="Tahoma" w:cs="Tahoma"/>
                <w:color w:val="000000"/>
                <w:lang w:val="ru-RU"/>
              </w:rPr>
              <w:t xml:space="preserve">Применяется для Соглашений </w:t>
            </w:r>
            <w:r w:rsidRPr="00D7143B">
              <w:rPr>
                <w:rFonts w:ascii="Tahoma" w:hAnsi="Tahoma" w:cs="Tahoma"/>
                <w:color w:val="000000"/>
              </w:rPr>
              <w:t>Open</w:t>
            </w:r>
            <w:r w:rsidRPr="00A8133F">
              <w:rPr>
                <w:rFonts w:ascii="Tahoma" w:hAnsi="Tahoma" w:cs="Tahoma"/>
                <w:color w:val="000000"/>
                <w:lang w:val="ru-RU"/>
              </w:rPr>
              <w:t xml:space="preserve">, </w:t>
            </w:r>
            <w:r w:rsidRPr="00D7143B">
              <w:rPr>
                <w:rFonts w:ascii="Tahoma" w:hAnsi="Tahoma" w:cs="Tahoma"/>
                <w:color w:val="000000"/>
              </w:rPr>
              <w:t>Select</w:t>
            </w:r>
            <w:r w:rsidRPr="00A8133F">
              <w:rPr>
                <w:rFonts w:ascii="Tahoma" w:hAnsi="Tahoma" w:cs="Tahoma"/>
                <w:color w:val="000000"/>
                <w:lang w:val="ru-RU"/>
              </w:rPr>
              <w:t xml:space="preserve">, </w:t>
            </w:r>
            <w:r w:rsidRPr="00D7143B">
              <w:rPr>
                <w:rFonts w:ascii="Tahoma" w:hAnsi="Tahoma" w:cs="Tahoma"/>
                <w:color w:val="000000"/>
              </w:rPr>
              <w:t>Select</w:t>
            </w:r>
            <w:r w:rsidRPr="00A8133F">
              <w:rPr>
                <w:rFonts w:ascii="Tahoma" w:hAnsi="Tahoma" w:cs="Tahoma"/>
                <w:color w:val="000000"/>
                <w:lang w:val="ru-RU"/>
              </w:rPr>
              <w:t xml:space="preserve"> </w:t>
            </w:r>
            <w:r w:rsidRPr="00D7143B">
              <w:rPr>
                <w:rFonts w:ascii="Tahoma" w:hAnsi="Tahoma" w:cs="Tahoma"/>
                <w:color w:val="000000"/>
              </w:rPr>
              <w:t>Plus</w:t>
            </w:r>
            <w:r w:rsidRPr="00A8133F">
              <w:rPr>
                <w:rFonts w:ascii="Tahoma" w:hAnsi="Tahoma" w:cs="Tahoma"/>
                <w:color w:val="000000"/>
                <w:lang w:val="ru-RU"/>
              </w:rPr>
              <w:t xml:space="preserve"> и</w:t>
            </w:r>
            <w:r w:rsidR="00C25F4A">
              <w:rPr>
                <w:rFonts w:ascii="Tahoma" w:hAnsi="Tahoma" w:cs="Tahoma"/>
                <w:color w:val="000000"/>
              </w:rPr>
              <w:t> </w:t>
            </w:r>
            <w:r w:rsidRPr="00A8133F">
              <w:rPr>
                <w:rFonts w:ascii="Tahoma" w:hAnsi="Tahoma" w:cs="Tahoma"/>
                <w:color w:val="000000"/>
                <w:lang w:val="ru-RU"/>
              </w:rPr>
              <w:t xml:space="preserve">варианта для части </w:t>
            </w:r>
            <w:r w:rsidRPr="00A8133F">
              <w:rPr>
                <w:rFonts w:ascii="Tahoma" w:hAnsi="Tahoma" w:cs="Tahoma"/>
                <w:lang w:val="ru-RU"/>
              </w:rPr>
              <w:t>настольных компьютеров Компании/Организации</w:t>
            </w:r>
            <w:r w:rsidRPr="00A8133F">
              <w:rPr>
                <w:rFonts w:ascii="Tahoma" w:hAnsi="Tahoma" w:cs="Tahoma"/>
                <w:color w:val="000000"/>
                <w:lang w:val="ru-RU"/>
              </w:rPr>
              <w:t xml:space="preserve"> в рамках программы </w:t>
            </w:r>
            <w:r w:rsidRPr="00D7143B">
              <w:rPr>
                <w:rFonts w:ascii="Tahoma" w:hAnsi="Tahoma" w:cs="Tahoma"/>
                <w:color w:val="000000"/>
              </w:rPr>
              <w:t>Open</w:t>
            </w:r>
            <w:r w:rsidRPr="00A8133F">
              <w:rPr>
                <w:rFonts w:ascii="Tahoma" w:hAnsi="Tahoma" w:cs="Tahoma"/>
                <w:color w:val="000000"/>
                <w:lang w:val="ru-RU"/>
              </w:rPr>
              <w:t xml:space="preserve"> </w:t>
            </w:r>
            <w:r w:rsidRPr="00D7143B">
              <w:rPr>
                <w:rFonts w:ascii="Tahoma" w:hAnsi="Tahoma" w:cs="Tahoma"/>
                <w:color w:val="000000"/>
              </w:rPr>
              <w:t>Value</w:t>
            </w:r>
            <w:r w:rsidRPr="00A8133F">
              <w:rPr>
                <w:rFonts w:ascii="Tahoma" w:hAnsi="Tahoma" w:cs="Tahoma"/>
                <w:color w:val="000000"/>
                <w:lang w:val="ru-RU"/>
              </w:rPr>
              <w:t>, а</w:t>
            </w:r>
            <w:r w:rsidR="00C25F4A">
              <w:rPr>
                <w:rFonts w:ascii="Tahoma" w:hAnsi="Tahoma" w:cs="Tahoma"/>
                <w:color w:val="000000"/>
              </w:rPr>
              <w:t> </w:t>
            </w:r>
            <w:r w:rsidRPr="00A8133F">
              <w:rPr>
                <w:rFonts w:ascii="Tahoma" w:hAnsi="Tahoma" w:cs="Tahoma"/>
                <w:color w:val="000000"/>
                <w:lang w:val="ru-RU"/>
              </w:rPr>
              <w:t xml:space="preserve">также для Дополнительных продуктов в рамках Соглашений </w:t>
            </w:r>
            <w:r w:rsidRPr="00D7143B">
              <w:rPr>
                <w:rFonts w:ascii="Tahoma" w:hAnsi="Tahoma" w:cs="Tahoma"/>
                <w:color w:val="000000"/>
              </w:rPr>
              <w:t>Enterprise</w:t>
            </w:r>
            <w:r w:rsidRPr="00A8133F">
              <w:rPr>
                <w:rFonts w:ascii="Tahoma" w:hAnsi="Tahoma" w:cs="Tahoma"/>
                <w:color w:val="000000"/>
                <w:lang w:val="ru-RU"/>
              </w:rPr>
              <w:t xml:space="preserve">. Не применяется для Базовых продуктов в рамках программы </w:t>
            </w:r>
            <w:r w:rsidRPr="00D7143B">
              <w:rPr>
                <w:rFonts w:ascii="Tahoma" w:hAnsi="Tahoma" w:cs="Tahoma"/>
                <w:color w:val="000000"/>
              </w:rPr>
              <w:t>Open</w:t>
            </w:r>
            <w:r w:rsidRPr="00A8133F">
              <w:rPr>
                <w:rFonts w:ascii="Tahoma" w:hAnsi="Tahoma" w:cs="Tahoma"/>
                <w:color w:val="000000"/>
                <w:lang w:val="ru-RU"/>
              </w:rPr>
              <w:t xml:space="preserve"> </w:t>
            </w:r>
            <w:r w:rsidRPr="00D7143B">
              <w:rPr>
                <w:rFonts w:ascii="Tahoma" w:hAnsi="Tahoma" w:cs="Tahoma"/>
                <w:color w:val="000000"/>
              </w:rPr>
              <w:t>Value</w:t>
            </w:r>
            <w:r w:rsidRPr="00A8133F">
              <w:rPr>
                <w:rFonts w:ascii="Tahoma" w:hAnsi="Tahoma" w:cs="Tahoma"/>
                <w:color w:val="000000"/>
                <w:lang w:val="ru-RU"/>
              </w:rPr>
              <w:t xml:space="preserve"> и Соглашений </w:t>
            </w:r>
            <w:r w:rsidRPr="00D7143B">
              <w:rPr>
                <w:rFonts w:ascii="Tahoma" w:hAnsi="Tahoma" w:cs="Tahoma"/>
                <w:color w:val="000000"/>
              </w:rPr>
              <w:t>Enterprise</w:t>
            </w:r>
            <w:r w:rsidRPr="00A8133F">
              <w:rPr>
                <w:rFonts w:ascii="Tahoma" w:hAnsi="Tahoma" w:cs="Tahoma"/>
                <w:color w:val="000000"/>
                <w:lang w:val="ru-RU"/>
              </w:rPr>
              <w:t>.</w:t>
            </w:r>
          </w:p>
        </w:tc>
      </w:tr>
      <w:tr w:rsidR="00456002" w:rsidRPr="002D7DAF" w14:paraId="5E131400" w14:textId="77777777" w:rsidTr="00C25F4A">
        <w:tc>
          <w:tcPr>
            <w:tcW w:w="1890" w:type="dxa"/>
            <w:tcBorders>
              <w:top w:val="single" w:sz="4" w:space="0" w:color="auto"/>
              <w:left w:val="single" w:sz="4" w:space="0" w:color="auto"/>
              <w:bottom w:val="single" w:sz="4" w:space="0" w:color="auto"/>
              <w:right w:val="single" w:sz="4" w:space="0" w:color="auto"/>
            </w:tcBorders>
            <w:vAlign w:val="center"/>
            <w:hideMark/>
          </w:tcPr>
          <w:p w14:paraId="385BF397" w14:textId="77777777" w:rsidR="00456002" w:rsidRPr="00D7143B" w:rsidRDefault="00456002" w:rsidP="00C25F4A">
            <w:pPr>
              <w:pStyle w:val="AppendixTableText"/>
              <w:rPr>
                <w:rFonts w:ascii="Tahoma" w:hAnsi="Tahoma" w:cs="Tahoma"/>
                <w:b/>
                <w:color w:val="000000"/>
                <w:sz w:val="20"/>
                <w:szCs w:val="20"/>
              </w:rPr>
            </w:pPr>
            <w:r w:rsidRPr="00D7143B">
              <w:rPr>
                <w:rFonts w:ascii="Tahoma" w:hAnsi="Tahoma" w:cs="Tahoma"/>
                <w:b/>
                <w:color w:val="000000"/>
                <w:sz w:val="20"/>
                <w:szCs w:val="20"/>
              </w:rPr>
              <w:t>Категория «Системы»</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A9CAA05" w14:textId="77777777" w:rsidR="00456002" w:rsidRPr="00D7143B" w:rsidRDefault="00D72D24" w:rsidP="00D72D24">
            <w:pPr>
              <w:pStyle w:val="AppendixTableText"/>
              <w:rPr>
                <w:rFonts w:ascii="Tahoma" w:hAnsi="Tahoma" w:cs="Tahoma"/>
                <w:color w:val="000000"/>
              </w:rPr>
            </w:pPr>
            <w:r w:rsidRPr="00D7143B">
              <w:rPr>
                <w:rFonts w:ascii="Tahoma" w:hAnsi="Tahoma" w:cs="Tahoma"/>
                <w:color w:val="000000"/>
              </w:rPr>
              <w:t>Неприменимо</w:t>
            </w:r>
          </w:p>
        </w:tc>
        <w:tc>
          <w:tcPr>
            <w:tcW w:w="2324" w:type="dxa"/>
            <w:tcBorders>
              <w:top w:val="single" w:sz="4" w:space="0" w:color="auto"/>
              <w:left w:val="single" w:sz="4" w:space="0" w:color="auto"/>
              <w:bottom w:val="single" w:sz="4" w:space="0" w:color="auto"/>
              <w:right w:val="single" w:sz="4" w:space="0" w:color="auto"/>
            </w:tcBorders>
            <w:vAlign w:val="center"/>
            <w:hideMark/>
          </w:tcPr>
          <w:p w14:paraId="27334434" w14:textId="77777777" w:rsidR="00456002" w:rsidRPr="00A8133F" w:rsidRDefault="00456002" w:rsidP="005C647E">
            <w:pPr>
              <w:pStyle w:val="AppendixTableText"/>
              <w:rPr>
                <w:rFonts w:ascii="Tahoma" w:hAnsi="Tahoma" w:cs="Tahoma"/>
                <w:color w:val="000000"/>
                <w:lang w:val="ru-RU"/>
              </w:rPr>
            </w:pPr>
            <w:r w:rsidRPr="00D7143B">
              <w:rPr>
                <w:rFonts w:ascii="Tahoma" w:hAnsi="Tahoma" w:cs="Tahoma"/>
                <w:color w:val="000000"/>
              </w:rPr>
              <w:t>Software</w:t>
            </w:r>
            <w:r w:rsidRPr="00A8133F">
              <w:rPr>
                <w:rFonts w:ascii="Tahoma" w:hAnsi="Tahoma" w:cs="Tahoma"/>
                <w:color w:val="000000"/>
                <w:lang w:val="ru-RU"/>
              </w:rPr>
              <w:t xml:space="preserve"> </w:t>
            </w:r>
            <w:r w:rsidRPr="00D7143B">
              <w:rPr>
                <w:rFonts w:ascii="Tahoma" w:hAnsi="Tahoma" w:cs="Tahoma"/>
                <w:color w:val="000000"/>
              </w:rPr>
              <w:t>Assurance</w:t>
            </w:r>
            <w:r w:rsidRPr="00A8133F">
              <w:rPr>
                <w:rFonts w:ascii="Tahoma" w:hAnsi="Tahoma" w:cs="Tahoma"/>
                <w:color w:val="000000"/>
                <w:lang w:val="ru-RU"/>
              </w:rPr>
              <w:t xml:space="preserve"> применяется только ко встроенным продуктам.</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4CC562E" w14:textId="77777777" w:rsidR="00456002" w:rsidRPr="00A8133F" w:rsidRDefault="00456002" w:rsidP="005C647E">
            <w:pPr>
              <w:rPr>
                <w:rFonts w:cs="Tahoma"/>
                <w:color w:val="000000"/>
                <w:szCs w:val="18"/>
                <w:lang w:val="ru-RU"/>
              </w:rPr>
            </w:pPr>
          </w:p>
        </w:tc>
      </w:tr>
      <w:tr w:rsidR="00456002" w:rsidRPr="00D7143B" w14:paraId="60451D41" w14:textId="77777777" w:rsidTr="00C25F4A">
        <w:tc>
          <w:tcPr>
            <w:tcW w:w="1890" w:type="dxa"/>
            <w:tcBorders>
              <w:top w:val="single" w:sz="4" w:space="0" w:color="auto"/>
              <w:left w:val="single" w:sz="4" w:space="0" w:color="auto"/>
              <w:bottom w:val="single" w:sz="4" w:space="0" w:color="auto"/>
              <w:right w:val="single" w:sz="4" w:space="0" w:color="auto"/>
            </w:tcBorders>
            <w:vAlign w:val="center"/>
            <w:hideMark/>
          </w:tcPr>
          <w:p w14:paraId="1CF3366B" w14:textId="77777777" w:rsidR="00456002" w:rsidRPr="00D7143B" w:rsidRDefault="00456002" w:rsidP="00C25F4A">
            <w:pPr>
              <w:pStyle w:val="AppendixTableText"/>
              <w:rPr>
                <w:rFonts w:ascii="Tahoma" w:hAnsi="Tahoma" w:cs="Tahoma"/>
                <w:b/>
                <w:color w:val="000000"/>
                <w:sz w:val="20"/>
                <w:szCs w:val="20"/>
              </w:rPr>
            </w:pPr>
            <w:r w:rsidRPr="00D7143B">
              <w:rPr>
                <w:rFonts w:ascii="Tahoma" w:hAnsi="Tahoma" w:cs="Tahoma"/>
                <w:b/>
                <w:color w:val="000000"/>
                <w:sz w:val="20"/>
                <w:szCs w:val="20"/>
              </w:rPr>
              <w:t>Категория «Серверы»</w:t>
            </w:r>
          </w:p>
        </w:tc>
        <w:tc>
          <w:tcPr>
            <w:tcW w:w="1530" w:type="dxa"/>
            <w:tcBorders>
              <w:top w:val="single" w:sz="4" w:space="0" w:color="auto"/>
              <w:left w:val="single" w:sz="4" w:space="0" w:color="auto"/>
              <w:bottom w:val="single" w:sz="4" w:space="0" w:color="auto"/>
              <w:right w:val="single" w:sz="4" w:space="0" w:color="auto"/>
            </w:tcBorders>
            <w:vAlign w:val="center"/>
            <w:hideMark/>
          </w:tcPr>
          <w:p w14:paraId="397B685C" w14:textId="77777777" w:rsidR="00456002" w:rsidRPr="00D7143B" w:rsidRDefault="00456002" w:rsidP="005C647E">
            <w:pPr>
              <w:pStyle w:val="AppendixTableText"/>
              <w:rPr>
                <w:rFonts w:ascii="Tahoma" w:hAnsi="Tahoma" w:cs="Tahoma"/>
                <w:color w:val="000000"/>
              </w:rPr>
            </w:pPr>
            <w:r w:rsidRPr="00D7143B">
              <w:rPr>
                <w:rFonts w:ascii="Tahoma" w:hAnsi="Tahoma" w:cs="Tahoma"/>
                <w:color w:val="000000"/>
              </w:rPr>
              <w:t xml:space="preserve">Software Assurance применяется </w:t>
            </w:r>
          </w:p>
        </w:tc>
        <w:tc>
          <w:tcPr>
            <w:tcW w:w="2324" w:type="dxa"/>
            <w:tcBorders>
              <w:top w:val="single" w:sz="4" w:space="0" w:color="auto"/>
              <w:left w:val="single" w:sz="4" w:space="0" w:color="auto"/>
              <w:bottom w:val="single" w:sz="4" w:space="0" w:color="auto"/>
              <w:right w:val="single" w:sz="4" w:space="0" w:color="auto"/>
            </w:tcBorders>
            <w:vAlign w:val="center"/>
            <w:hideMark/>
          </w:tcPr>
          <w:p w14:paraId="4E5F61D2" w14:textId="77777777" w:rsidR="00456002" w:rsidRPr="00D7143B" w:rsidRDefault="00456002" w:rsidP="005C647E">
            <w:pPr>
              <w:pStyle w:val="AppendixTableText"/>
              <w:rPr>
                <w:rFonts w:ascii="Tahoma" w:hAnsi="Tahoma" w:cs="Tahoma"/>
                <w:color w:val="000000"/>
              </w:rPr>
            </w:pPr>
            <w:r w:rsidRPr="00D7143B">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3C388B4F" w14:textId="77777777" w:rsidR="00456002" w:rsidRPr="00D7143B" w:rsidRDefault="00456002" w:rsidP="005C647E">
            <w:pPr>
              <w:rPr>
                <w:rFonts w:cs="Tahoma"/>
                <w:color w:val="000000"/>
                <w:szCs w:val="18"/>
              </w:rPr>
            </w:pPr>
          </w:p>
        </w:tc>
      </w:tr>
    </w:tbl>
    <w:p w14:paraId="5680325C" w14:textId="77777777" w:rsidR="00456002" w:rsidRPr="00D7143B" w:rsidRDefault="00456002" w:rsidP="00456002">
      <w:pPr>
        <w:ind w:right="720"/>
      </w:pPr>
    </w:p>
    <w:p w14:paraId="0F18D4E8" w14:textId="77777777" w:rsidR="00456002" w:rsidRPr="00A8133F" w:rsidRDefault="00456002" w:rsidP="00B147AB">
      <w:pPr>
        <w:pStyle w:val="AppendixBodyText"/>
        <w:spacing w:after="0"/>
        <w:ind w:right="720"/>
        <w:rPr>
          <w:lang w:val="ru-RU"/>
        </w:rPr>
      </w:pPr>
      <w:r w:rsidRPr="00A8133F">
        <w:rPr>
          <w:rFonts w:ascii="Tahoma" w:hAnsi="Tahoma" w:cs="Tahoma"/>
          <w:sz w:val="18"/>
          <w:szCs w:val="18"/>
          <w:lang w:val="ru-RU"/>
        </w:rPr>
        <w:t xml:space="preserve">Клиенты, приобретающие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Office</w:t>
      </w:r>
      <w:r w:rsidRPr="00A8133F">
        <w:rPr>
          <w:rFonts w:ascii="Tahoma" w:hAnsi="Tahoma" w:cs="Tahoma"/>
          <w:sz w:val="18"/>
          <w:szCs w:val="18"/>
          <w:lang w:val="ru-RU"/>
        </w:rPr>
        <w:t xml:space="preserve"> профессиональный 2013 у Изготовителя оборудования, могут приобрести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Office</w:t>
      </w:r>
      <w:r w:rsidRPr="00A8133F">
        <w:rPr>
          <w:rFonts w:ascii="Tahoma" w:hAnsi="Tahoma" w:cs="Tahoma"/>
          <w:sz w:val="18"/>
          <w:szCs w:val="18"/>
          <w:lang w:val="ru-RU"/>
        </w:rPr>
        <w:t xml:space="preserve"> стандартный 2013 в рамках программ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а также в рамках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при варианте приобретения для части настольных компьютеров Компании в течение 90 дней после даты приобретения у</w:t>
      </w:r>
      <w:r w:rsidRPr="00D7143B">
        <w:rPr>
          <w:rFonts w:ascii="Tahoma" w:hAnsi="Tahoma" w:cs="Tahoma"/>
          <w:sz w:val="18"/>
          <w:szCs w:val="18"/>
        </w:rPr>
        <w:t> </w:t>
      </w:r>
      <w:r w:rsidRPr="00A8133F">
        <w:rPr>
          <w:rFonts w:ascii="Tahoma" w:hAnsi="Tahoma" w:cs="Tahoma"/>
          <w:sz w:val="18"/>
          <w:szCs w:val="18"/>
          <w:lang w:val="ru-RU"/>
        </w:rPr>
        <w:t>Изготовителя оборудования. Карточки с ключом продукта (</w:t>
      </w:r>
      <w:r w:rsidRPr="00D7143B">
        <w:rPr>
          <w:rFonts w:ascii="Tahoma" w:hAnsi="Tahoma" w:cs="Tahoma"/>
          <w:sz w:val="18"/>
          <w:szCs w:val="18"/>
        </w:rPr>
        <w:t>PKC</w:t>
      </w:r>
      <w:r w:rsidRPr="00A8133F">
        <w:rPr>
          <w:rFonts w:ascii="Tahoma" w:hAnsi="Tahoma" w:cs="Tahoma"/>
          <w:sz w:val="18"/>
          <w:szCs w:val="18"/>
          <w:lang w:val="ru-RU"/>
        </w:rPr>
        <w:t xml:space="preserve">) </w:t>
      </w:r>
      <w:r w:rsidRPr="00D7143B">
        <w:rPr>
          <w:rFonts w:ascii="Tahoma" w:hAnsi="Tahoma" w:cs="Tahoma"/>
          <w:sz w:val="18"/>
          <w:szCs w:val="18"/>
        </w:rPr>
        <w:t>Office</w:t>
      </w:r>
      <w:r w:rsidRPr="00A8133F">
        <w:rPr>
          <w:rFonts w:ascii="Tahoma" w:hAnsi="Tahoma" w:cs="Tahoma"/>
          <w:sz w:val="18"/>
          <w:szCs w:val="18"/>
          <w:lang w:val="ru-RU"/>
        </w:rPr>
        <w:t xml:space="preserve"> считаются Коробочным продуктом, продаваемым в розницу, и не предоставляют прав на приобретение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p>
    <w:p w14:paraId="46AC87D2" w14:textId="77777777" w:rsidR="00255158" w:rsidRPr="00A8133F" w:rsidRDefault="00255158" w:rsidP="00B147AB">
      <w:pPr>
        <w:pStyle w:val="AppendixBodyText"/>
        <w:spacing w:after="0"/>
        <w:ind w:right="720"/>
        <w:rPr>
          <w:lang w:val="ru-RU"/>
        </w:rPr>
      </w:pPr>
    </w:p>
    <w:p w14:paraId="63E35E53" w14:textId="77777777" w:rsidR="00456002" w:rsidRPr="00A8133F" w:rsidRDefault="00456002" w:rsidP="00456002">
      <w:pPr>
        <w:pStyle w:val="Heading2"/>
        <w:ind w:left="0" w:right="720"/>
        <w:rPr>
          <w:lang w:val="ru-RU"/>
        </w:rPr>
      </w:pPr>
      <w:bookmarkStart w:id="638" w:name="_Toc323819651"/>
      <w:bookmarkStart w:id="639" w:name="_Toc336338202"/>
      <w:bookmarkStart w:id="640" w:name="_Toc380004949"/>
      <w:r w:rsidRPr="00A8133F">
        <w:rPr>
          <w:rFonts w:ascii="Tahoma" w:hAnsi="Tahoma" w:cs="Tahoma"/>
          <w:lang w:val="ru-RU"/>
        </w:rPr>
        <w:t>Лицензии на переход вверх</w:t>
      </w:r>
      <w:bookmarkEnd w:id="638"/>
      <w:bookmarkEnd w:id="639"/>
      <w:bookmarkEnd w:id="640"/>
    </w:p>
    <w:p w14:paraId="24A68A98" w14:textId="77777777" w:rsidR="00456002" w:rsidRPr="00A8133F" w:rsidRDefault="00456002" w:rsidP="00B147AB">
      <w:pPr>
        <w:ind w:right="720"/>
        <w:rPr>
          <w:lang w:val="ru-RU"/>
        </w:rPr>
      </w:pPr>
    </w:p>
    <w:p w14:paraId="241FA709" w14:textId="77777777" w:rsidR="00456002" w:rsidRPr="00A8133F" w:rsidRDefault="00456002" w:rsidP="00B147AB">
      <w:pPr>
        <w:pStyle w:val="AppendixIndent"/>
        <w:ind w:left="0" w:right="720"/>
        <w:rPr>
          <w:lang w:val="ru-RU"/>
        </w:rPr>
      </w:pPr>
      <w:r w:rsidRPr="00A8133F">
        <w:rPr>
          <w:rFonts w:ascii="Tahoma" w:hAnsi="Tahoma" w:cs="Tahoma"/>
          <w:sz w:val="18"/>
          <w:lang w:val="ru-RU"/>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A8133F">
        <w:rPr>
          <w:rFonts w:ascii="Tahoma" w:hAnsi="Tahoma" w:cs="Tahoma"/>
          <w:sz w:val="18"/>
          <w:szCs w:val="18"/>
          <w:lang w:val="ru-RU"/>
        </w:rPr>
        <w:t xml:space="preserve">с активным 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соответствующего продукта.</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Лицензию на переход вверх необходимо приобрести по</w:t>
      </w:r>
      <w:r w:rsidR="00C25F4A">
        <w:rPr>
          <w:rFonts w:ascii="Tahoma" w:hAnsi="Tahoma" w:cs="Tahoma"/>
          <w:color w:val="000000"/>
          <w:sz w:val="18"/>
          <w:szCs w:val="18"/>
        </w:rPr>
        <w:t> </w:t>
      </w:r>
      <w:r w:rsidRPr="00A8133F">
        <w:rPr>
          <w:rFonts w:ascii="Tahoma" w:hAnsi="Tahoma" w:cs="Tahoma"/>
          <w:color w:val="000000"/>
          <w:sz w:val="18"/>
          <w:szCs w:val="18"/>
          <w:lang w:val="ru-RU"/>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A8133F">
        <w:rPr>
          <w:rFonts w:ascii="Tahoma" w:hAnsi="Tahoma" w:cs="Tahoma"/>
          <w:color w:val="000000"/>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A8133F">
        <w:rPr>
          <w:rFonts w:ascii="Tahoma" w:hAnsi="Tahoma" w:cs="Tahoma"/>
          <w:sz w:val="18"/>
          <w:lang w:val="ru-RU"/>
        </w:rPr>
        <w:t xml:space="preserve"> соответствующий продукт.</w:t>
      </w:r>
      <w:r w:rsidR="00213B12" w:rsidRPr="00A8133F">
        <w:rPr>
          <w:rFonts w:ascii="Tahoma" w:hAnsi="Tahoma" w:cs="Tahoma"/>
          <w:sz w:val="18"/>
          <w:lang w:val="ru-RU"/>
        </w:rPr>
        <w:t xml:space="preserve"> </w:t>
      </w:r>
      <w:r w:rsidRPr="00A8133F">
        <w:rPr>
          <w:rFonts w:ascii="Tahoma" w:hAnsi="Tahoma" w:cs="Tahoma"/>
          <w:sz w:val="18"/>
          <w:lang w:val="ru-RU"/>
        </w:rPr>
        <w:t xml:space="preserve">Клиенты не могут передавать Лицензию на соответствующий продукт отдельно от </w:t>
      </w:r>
      <w:r w:rsidRPr="00A8133F">
        <w:rPr>
          <w:rFonts w:ascii="Tahoma" w:hAnsi="Tahoma" w:cs="Tahoma"/>
          <w:sz w:val="18"/>
          <w:szCs w:val="18"/>
          <w:lang w:val="ru-RU"/>
        </w:rPr>
        <w:t>Лицензии на переход вверх.</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Дополнительные сведения и информацию о доступности лицензий см. в разделе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Edition</w:t>
      </w:r>
      <w:r w:rsidRPr="00A8133F">
        <w:rPr>
          <w:rFonts w:ascii="Tahoma" w:hAnsi="Tahoma" w:cs="Tahoma"/>
          <w:sz w:val="18"/>
          <w:szCs w:val="18"/>
          <w:lang w:val="ru-RU"/>
        </w:rPr>
        <w:t xml:space="preserve"> </w:t>
      </w:r>
      <w:r w:rsidRPr="00D7143B">
        <w:rPr>
          <w:rFonts w:ascii="Tahoma" w:hAnsi="Tahoma" w:cs="Tahoma"/>
          <w:sz w:val="18"/>
          <w:szCs w:val="18"/>
        </w:rPr>
        <w:t>Step</w:t>
      </w:r>
      <w:r w:rsidRPr="00A8133F">
        <w:rPr>
          <w:rFonts w:ascii="Tahoma" w:hAnsi="Tahoma" w:cs="Tahoma"/>
          <w:sz w:val="18"/>
          <w:szCs w:val="18"/>
          <w:lang w:val="ru-RU"/>
        </w:rPr>
        <w:t>-</w:t>
      </w:r>
      <w:r w:rsidRPr="00D7143B">
        <w:rPr>
          <w:rFonts w:ascii="Tahoma" w:hAnsi="Tahoma" w:cs="Tahoma"/>
          <w:sz w:val="18"/>
          <w:szCs w:val="18"/>
        </w:rPr>
        <w:t>up</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w:t>
      </w:r>
      <w:r w:rsidRPr="00D7143B">
        <w:rPr>
          <w:rFonts w:ascii="Tahoma" w:hAnsi="Tahoma" w:cs="Tahoma"/>
          <w:sz w:val="18"/>
          <w:szCs w:val="18"/>
        </w:rPr>
        <w:t>Volume</w:t>
      </w:r>
      <w:r w:rsidRPr="00A8133F">
        <w:rPr>
          <w:rFonts w:ascii="Tahoma" w:hAnsi="Tahoma" w:cs="Tahoma"/>
          <w:sz w:val="18"/>
          <w:szCs w:val="18"/>
          <w:lang w:val="ru-RU"/>
        </w:rPr>
        <w:t xml:space="preserve"> </w:t>
      </w:r>
      <w:r w:rsidRPr="00D7143B">
        <w:rPr>
          <w:rFonts w:ascii="Tahoma" w:hAnsi="Tahoma" w:cs="Tahoma"/>
          <w:sz w:val="18"/>
          <w:szCs w:val="18"/>
        </w:rPr>
        <w:t>Licensing</w:t>
      </w:r>
      <w:r w:rsidRPr="00A8133F">
        <w:rPr>
          <w:rFonts w:ascii="Tahoma" w:hAnsi="Tahoma" w:cs="Tahoma"/>
          <w:sz w:val="18"/>
          <w:szCs w:val="18"/>
          <w:lang w:val="ru-RU"/>
        </w:rPr>
        <w:t xml:space="preserve"> </w:t>
      </w:r>
      <w:r w:rsidRPr="00D7143B">
        <w:rPr>
          <w:rFonts w:ascii="Tahoma" w:hAnsi="Tahoma" w:cs="Tahoma"/>
          <w:sz w:val="18"/>
          <w:szCs w:val="18"/>
        </w:rPr>
        <w:t>Brief</w:t>
      </w:r>
      <w:r w:rsidRPr="00A8133F">
        <w:rPr>
          <w:rFonts w:ascii="Tahoma" w:hAnsi="Tahoma" w:cs="Tahoma"/>
          <w:sz w:val="18"/>
          <w:szCs w:val="18"/>
          <w:lang w:val="ru-RU"/>
        </w:rPr>
        <w:t xml:space="preserve"> (Общие сведения о Лицензиях на переход вверх для выпуска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Edition</w:t>
      </w:r>
      <w:r w:rsidRPr="00A8133F">
        <w:rPr>
          <w:rFonts w:ascii="Tahoma" w:hAnsi="Tahoma" w:cs="Tahoma"/>
          <w:sz w:val="18"/>
          <w:szCs w:val="18"/>
          <w:lang w:val="ru-RU"/>
        </w:rPr>
        <w:t xml:space="preserve"> по программе корпоративного лицензирования) по адресу </w:t>
      </w:r>
      <w:r w:rsidR="00C25F4A" w:rsidRPr="00EB2B3F">
        <w:rPr>
          <w:rFonts w:ascii="Tahoma" w:hAnsi="Tahoma" w:cs="Tahoma"/>
          <w:sz w:val="18"/>
          <w:szCs w:val="18"/>
        </w:rPr>
        <w:t>http</w:t>
      </w:r>
      <w:r w:rsidR="00C25F4A" w:rsidRPr="00A8133F">
        <w:rPr>
          <w:rFonts w:ascii="Tahoma" w:hAnsi="Tahoma" w:cs="Tahoma"/>
          <w:sz w:val="18"/>
          <w:szCs w:val="18"/>
          <w:lang w:val="ru-RU"/>
        </w:rPr>
        <w:t>://</w:t>
      </w:r>
      <w:hyperlink r:id="rId21" w:history="1">
        <w:r w:rsidR="00C25F4A" w:rsidRPr="002E57CF">
          <w:rPr>
            <w:rStyle w:val="Hyperlink"/>
            <w:rFonts w:ascii="Tahoma" w:hAnsi="Tahoma" w:cs="Tahoma"/>
            <w:sz w:val="18"/>
            <w:szCs w:val="18"/>
          </w:rPr>
          <w:t>www</w:t>
        </w:r>
        <w:r w:rsidR="00C25F4A" w:rsidRPr="00A8133F">
          <w:rPr>
            <w:rStyle w:val="Hyperlink"/>
            <w:rFonts w:ascii="Tahoma" w:hAnsi="Tahoma" w:cs="Tahoma"/>
            <w:sz w:val="18"/>
            <w:szCs w:val="18"/>
            <w:lang w:val="ru-RU"/>
          </w:rPr>
          <w:t>.</w:t>
        </w:r>
        <w:r w:rsidR="00C25F4A" w:rsidRPr="002E57CF">
          <w:rPr>
            <w:rStyle w:val="Hyperlink"/>
            <w:rFonts w:ascii="Tahoma" w:hAnsi="Tahoma" w:cs="Tahoma"/>
            <w:sz w:val="18"/>
            <w:szCs w:val="18"/>
          </w:rPr>
          <w:t>microsoft</w:t>
        </w:r>
        <w:r w:rsidR="00C25F4A" w:rsidRPr="00A8133F">
          <w:rPr>
            <w:rStyle w:val="Hyperlink"/>
            <w:rFonts w:ascii="Tahoma" w:hAnsi="Tahoma" w:cs="Tahoma"/>
            <w:sz w:val="18"/>
            <w:szCs w:val="18"/>
            <w:lang w:val="ru-RU"/>
          </w:rPr>
          <w:t>.</w:t>
        </w:r>
        <w:r w:rsidR="00C25F4A" w:rsidRPr="002E57CF">
          <w:rPr>
            <w:rStyle w:val="Hyperlink"/>
            <w:rFonts w:ascii="Tahoma" w:hAnsi="Tahoma" w:cs="Tahoma"/>
            <w:sz w:val="18"/>
            <w:szCs w:val="18"/>
          </w:rPr>
          <w:t>com</w:t>
        </w:r>
        <w:r w:rsidR="00C25F4A" w:rsidRPr="00A8133F">
          <w:rPr>
            <w:rStyle w:val="Hyperlink"/>
            <w:rFonts w:ascii="Tahoma" w:hAnsi="Tahoma" w:cs="Tahoma"/>
            <w:sz w:val="18"/>
            <w:szCs w:val="18"/>
            <w:lang w:val="ru-RU"/>
          </w:rPr>
          <w:t>/</w:t>
        </w:r>
        <w:r w:rsidR="00C25F4A" w:rsidRPr="002E57CF">
          <w:rPr>
            <w:rStyle w:val="Hyperlink"/>
            <w:rFonts w:ascii="Tahoma" w:hAnsi="Tahoma" w:cs="Tahoma"/>
            <w:sz w:val="18"/>
            <w:szCs w:val="18"/>
          </w:rPr>
          <w:t>licensing</w:t>
        </w:r>
      </w:hyperlink>
      <w:r w:rsidRPr="00A8133F">
        <w:rPr>
          <w:rFonts w:ascii="Tahoma" w:hAnsi="Tahoma" w:cs="Tahoma"/>
          <w:sz w:val="18"/>
          <w:szCs w:val="18"/>
          <w:lang w:val="ru-RU"/>
        </w:rPr>
        <w:t>.</w:t>
      </w:r>
    </w:p>
    <w:p w14:paraId="6D57D87D" w14:textId="77777777" w:rsidR="00ED589D" w:rsidRPr="00A8133F" w:rsidRDefault="00ED589D" w:rsidP="00ED589D">
      <w:pPr>
        <w:rPr>
          <w:lang w:val="ru-RU"/>
        </w:rPr>
      </w:pPr>
    </w:p>
    <w:p w14:paraId="5E19138B" w14:textId="77777777" w:rsidR="00C25F4A" w:rsidRPr="00A8133F" w:rsidRDefault="00C25F4A" w:rsidP="00ED589D">
      <w:pPr>
        <w:rPr>
          <w:lang w:val="ru-RU"/>
        </w:rPr>
      </w:pPr>
    </w:p>
    <w:p w14:paraId="030F9723" w14:textId="77777777" w:rsidR="00C25F4A" w:rsidRPr="00A8133F" w:rsidRDefault="00C25F4A" w:rsidP="00ED589D">
      <w:pPr>
        <w:rPr>
          <w:lang w:val="ru-RU"/>
        </w:rPr>
      </w:pPr>
    </w:p>
    <w:p w14:paraId="0825D2D0" w14:textId="77777777" w:rsidR="00C25F4A" w:rsidRPr="00A8133F" w:rsidRDefault="00C25F4A" w:rsidP="00ED589D">
      <w:pPr>
        <w:rPr>
          <w:lang w:val="ru-RU"/>
        </w:rPr>
      </w:pPr>
    </w:p>
    <w:p w14:paraId="2E1538C7" w14:textId="77777777" w:rsidR="00456002" w:rsidRPr="00A8133F" w:rsidRDefault="00456002" w:rsidP="00456002">
      <w:pPr>
        <w:pStyle w:val="Heading2"/>
        <w:ind w:left="0" w:right="720"/>
        <w:rPr>
          <w:lang w:val="ru-RU"/>
        </w:rPr>
      </w:pPr>
      <w:bookmarkStart w:id="641" w:name="_Toc323819652"/>
      <w:bookmarkStart w:id="642" w:name="_Toc336338203"/>
      <w:bookmarkStart w:id="643" w:name="_Toc380004950"/>
      <w:r w:rsidRPr="00A8133F">
        <w:rPr>
          <w:rFonts w:ascii="Tahoma" w:hAnsi="Tahoma" w:cs="Tahoma"/>
          <w:lang w:val="ru-RU"/>
        </w:rPr>
        <w:lastRenderedPageBreak/>
        <w:t>Подписные лицензии</w:t>
      </w:r>
      <w:bookmarkEnd w:id="641"/>
      <w:bookmarkEnd w:id="642"/>
      <w:bookmarkEnd w:id="643"/>
      <w:r w:rsidRPr="00A8133F">
        <w:rPr>
          <w:rFonts w:ascii="Tahoma" w:hAnsi="Tahoma" w:cs="Tahoma"/>
          <w:lang w:val="ru-RU"/>
        </w:rPr>
        <w:t xml:space="preserve"> </w:t>
      </w:r>
    </w:p>
    <w:p w14:paraId="7F2FF223" w14:textId="77777777" w:rsidR="00456002" w:rsidRPr="00A8133F" w:rsidRDefault="00456002" w:rsidP="007C05C1">
      <w:pPr>
        <w:ind w:right="720"/>
        <w:rPr>
          <w:szCs w:val="18"/>
          <w:lang w:val="ru-RU"/>
        </w:rPr>
      </w:pPr>
    </w:p>
    <w:p w14:paraId="6D692116" w14:textId="77777777" w:rsidR="00456002" w:rsidRPr="00D7143B" w:rsidRDefault="00456002" w:rsidP="00D65220">
      <w:pPr>
        <w:pStyle w:val="AppendixIndent"/>
        <w:tabs>
          <w:tab w:val="left" w:pos="8910"/>
        </w:tabs>
        <w:spacing w:before="0"/>
        <w:ind w:left="0" w:right="90"/>
      </w:pPr>
      <w:r w:rsidRPr="00A8133F">
        <w:rPr>
          <w:rFonts w:ascii="Tahoma" w:hAnsi="Tahoma" w:cs="Tahoma"/>
          <w:sz w:val="18"/>
          <w:lang w:val="ru-RU"/>
        </w:rPr>
        <w:t>Данный тип продукта доступен для Веб-служб и некоторых программных продуктов, не привязан к</w:t>
      </w:r>
      <w:r w:rsidR="00B17D67">
        <w:rPr>
          <w:rFonts w:ascii="Tahoma" w:hAnsi="Tahoma" w:cs="Tahoma"/>
          <w:sz w:val="18"/>
        </w:rPr>
        <w:t> </w:t>
      </w:r>
      <w:r w:rsidRPr="00A8133F">
        <w:rPr>
          <w:rFonts w:ascii="Tahoma" w:hAnsi="Tahoma" w:cs="Tahoma"/>
          <w:sz w:val="18"/>
          <w:lang w:val="ru-RU"/>
        </w:rPr>
        <w:t>конкретной версии и позволяет клиентам использовать программное обеспечение или, в случае с</w:t>
      </w:r>
      <w:r w:rsidR="00B17D67">
        <w:rPr>
          <w:rFonts w:ascii="Tahoma" w:hAnsi="Tahoma" w:cs="Tahoma"/>
          <w:sz w:val="18"/>
        </w:rPr>
        <w:t> </w:t>
      </w:r>
      <w:r w:rsidRPr="00A8133F">
        <w:rPr>
          <w:rFonts w:ascii="Tahoma" w:hAnsi="Tahoma" w:cs="Tahoma"/>
          <w:sz w:val="18"/>
          <w:lang w:val="ru-RU"/>
        </w:rPr>
        <w:t xml:space="preserve">Веб-службой, службу в течение срока действия соглашения о регистрации </w:t>
      </w:r>
      <w:r w:rsidRPr="00D7143B">
        <w:rPr>
          <w:rFonts w:ascii="Tahoma" w:hAnsi="Tahoma" w:cs="Tahoma"/>
          <w:sz w:val="18"/>
        </w:rPr>
        <w:t>Select</w:t>
      </w:r>
      <w:r w:rsidRPr="00A8133F">
        <w:rPr>
          <w:rFonts w:ascii="Tahoma" w:hAnsi="Tahoma" w:cs="Tahoma"/>
          <w:sz w:val="18"/>
          <w:lang w:val="ru-RU"/>
        </w:rPr>
        <w:t xml:space="preserve"> или </w:t>
      </w:r>
      <w:r w:rsidRPr="00D7143B">
        <w:rPr>
          <w:rFonts w:ascii="Tahoma" w:hAnsi="Tahoma" w:cs="Tahoma"/>
          <w:sz w:val="18"/>
        </w:rPr>
        <w:t>Enterprise</w:t>
      </w:r>
      <w:r w:rsidRPr="00A8133F">
        <w:rPr>
          <w:rFonts w:ascii="Tahoma" w:hAnsi="Tahoma" w:cs="Tahoma"/>
          <w:sz w:val="18"/>
          <w:lang w:val="ru-RU"/>
        </w:rPr>
        <w:t xml:space="preserve">, или соглашения </w:t>
      </w:r>
      <w:r w:rsidRPr="00D7143B">
        <w:rPr>
          <w:rFonts w:ascii="Tahoma" w:hAnsi="Tahoma" w:cs="Tahoma"/>
          <w:sz w:val="18"/>
        </w:rPr>
        <w:t>Open</w:t>
      </w:r>
      <w:r w:rsidRPr="00A8133F">
        <w:rPr>
          <w:rFonts w:ascii="Tahoma" w:hAnsi="Tahoma" w:cs="Tahoma"/>
          <w:sz w:val="18"/>
          <w:lang w:val="ru-RU"/>
        </w:rPr>
        <w:t>, в рамках которого был приобретен данный тип продукта.</w:t>
      </w:r>
      <w:r w:rsidR="00213B12" w:rsidRPr="00A8133F">
        <w:rPr>
          <w:rFonts w:ascii="Tahoma" w:hAnsi="Tahoma" w:cs="Tahoma"/>
          <w:sz w:val="18"/>
          <w:lang w:val="ru-RU"/>
        </w:rPr>
        <w:t xml:space="preserve"> </w:t>
      </w:r>
      <w:r w:rsidRPr="00A8133F">
        <w:rPr>
          <w:rFonts w:ascii="Tahoma" w:hAnsi="Tahoma" w:cs="Tahoma"/>
          <w:sz w:val="18"/>
          <w:lang w:val="ru-RU"/>
        </w:rPr>
        <w:t>Подписные лицензии в</w:t>
      </w:r>
      <w:r w:rsidR="00B17D67">
        <w:rPr>
          <w:rFonts w:ascii="Tahoma" w:hAnsi="Tahoma" w:cs="Tahoma"/>
          <w:sz w:val="18"/>
        </w:rPr>
        <w:t> </w:t>
      </w:r>
      <w:r w:rsidRPr="00A8133F">
        <w:rPr>
          <w:rFonts w:ascii="Tahoma" w:hAnsi="Tahoma" w:cs="Tahoma"/>
          <w:sz w:val="18"/>
          <w:lang w:val="ru-RU"/>
        </w:rPr>
        <w:t xml:space="preserve">рамках Соглашения </w:t>
      </w:r>
      <w:r w:rsidRPr="00D7143B">
        <w:rPr>
          <w:rFonts w:ascii="Tahoma" w:hAnsi="Tahoma" w:cs="Tahoma"/>
          <w:sz w:val="18"/>
        </w:rPr>
        <w:t>Enterprise</w:t>
      </w:r>
      <w:r w:rsidRPr="00A8133F">
        <w:rPr>
          <w:rFonts w:ascii="Tahoma" w:hAnsi="Tahoma" w:cs="Tahoma"/>
          <w:sz w:val="18"/>
          <w:lang w:val="ru-RU"/>
        </w:rPr>
        <w:t xml:space="preserve"> или Соглашения </w:t>
      </w:r>
      <w:r w:rsidRPr="00D7143B">
        <w:rPr>
          <w:rFonts w:ascii="Tahoma" w:hAnsi="Tahoma" w:cs="Tahoma"/>
          <w:sz w:val="18"/>
        </w:rPr>
        <w:t>Enterprise</w:t>
      </w:r>
      <w:r w:rsidRPr="00A8133F">
        <w:rPr>
          <w:rFonts w:ascii="Tahoma" w:hAnsi="Tahoma" w:cs="Tahoma"/>
          <w:sz w:val="18"/>
          <w:lang w:val="ru-RU"/>
        </w:rPr>
        <w:t xml:space="preserve"> </w:t>
      </w:r>
      <w:r w:rsidRPr="00D7143B">
        <w:rPr>
          <w:rFonts w:ascii="Tahoma" w:hAnsi="Tahoma" w:cs="Tahoma"/>
          <w:sz w:val="18"/>
        </w:rPr>
        <w:t>Subscription</w:t>
      </w:r>
      <w:r w:rsidRPr="00A8133F">
        <w:rPr>
          <w:rFonts w:ascii="Tahoma" w:hAnsi="Tahoma" w:cs="Tahoma"/>
          <w:sz w:val="18"/>
          <w:lang w:val="ru-RU"/>
        </w:rPr>
        <w:t xml:space="preserve">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w:t>
      </w:r>
      <w:r w:rsidRPr="00D7143B">
        <w:rPr>
          <w:rFonts w:ascii="Tahoma" w:hAnsi="Tahoma" w:cs="Tahoma"/>
          <w:sz w:val="18"/>
        </w:rPr>
        <w:t xml:space="preserve">Предложение доступно в рамках следующих программ: </w:t>
      </w:r>
    </w:p>
    <w:p w14:paraId="75272EAB" w14:textId="77777777" w:rsidR="00456002" w:rsidRPr="00D7143B" w:rsidRDefault="00456002" w:rsidP="00B147AB">
      <w:pPr>
        <w:pStyle w:val="AppendixIndent"/>
        <w:spacing w:before="0"/>
        <w:ind w:left="0" w:right="720"/>
      </w:pPr>
    </w:p>
    <w:p w14:paraId="7B3642B0" w14:textId="77777777" w:rsidR="00456002" w:rsidRPr="00D7143B" w:rsidRDefault="00456002" w:rsidP="00346F4B">
      <w:pPr>
        <w:pStyle w:val="AppendixBulletIndent"/>
        <w:numPr>
          <w:ilvl w:val="0"/>
          <w:numId w:val="66"/>
        </w:numPr>
        <w:tabs>
          <w:tab w:val="left" w:pos="1440"/>
        </w:tabs>
        <w:spacing w:after="60"/>
        <w:ind w:left="1440" w:right="720"/>
      </w:pPr>
      <w:r w:rsidRPr="00D7143B">
        <w:rPr>
          <w:rFonts w:ascii="Tahoma" w:hAnsi="Tahoma" w:cs="Tahoma"/>
          <w:sz w:val="18"/>
        </w:rPr>
        <w:t>Open Value</w:t>
      </w:r>
    </w:p>
    <w:p w14:paraId="6BA961C8" w14:textId="77777777" w:rsidR="00456002" w:rsidRPr="00D7143B" w:rsidRDefault="00456002" w:rsidP="00346F4B">
      <w:pPr>
        <w:pStyle w:val="AppendixBulletIndent"/>
        <w:numPr>
          <w:ilvl w:val="0"/>
          <w:numId w:val="66"/>
        </w:numPr>
        <w:tabs>
          <w:tab w:val="left" w:pos="1440"/>
        </w:tabs>
        <w:spacing w:after="60"/>
        <w:ind w:left="1440" w:right="720"/>
      </w:pPr>
      <w:r w:rsidRPr="00D7143B">
        <w:rPr>
          <w:rFonts w:ascii="Tahoma" w:hAnsi="Tahoma" w:cs="Tahoma"/>
          <w:sz w:val="18"/>
        </w:rPr>
        <w:t xml:space="preserve">Open Value Subscription </w:t>
      </w:r>
    </w:p>
    <w:p w14:paraId="5C191BA2" w14:textId="77777777" w:rsidR="00456002" w:rsidRPr="00D7143B" w:rsidRDefault="00456002" w:rsidP="00346F4B">
      <w:pPr>
        <w:pStyle w:val="AppendixBulletIndent"/>
        <w:numPr>
          <w:ilvl w:val="0"/>
          <w:numId w:val="66"/>
        </w:numPr>
        <w:tabs>
          <w:tab w:val="left" w:pos="1440"/>
        </w:tabs>
        <w:spacing w:after="60"/>
        <w:ind w:left="1440" w:right="720"/>
      </w:pPr>
      <w:r w:rsidRPr="00D7143B">
        <w:rPr>
          <w:rFonts w:ascii="Tahoma" w:hAnsi="Tahoma" w:cs="Tahoma"/>
          <w:sz w:val="18"/>
        </w:rPr>
        <w:t xml:space="preserve">Select </w:t>
      </w:r>
    </w:p>
    <w:p w14:paraId="4A45F7EF" w14:textId="77777777" w:rsidR="00456002" w:rsidRPr="00D7143B" w:rsidRDefault="00456002" w:rsidP="00346F4B">
      <w:pPr>
        <w:pStyle w:val="AppendixBulletIndent"/>
        <w:numPr>
          <w:ilvl w:val="0"/>
          <w:numId w:val="66"/>
        </w:numPr>
        <w:tabs>
          <w:tab w:val="left" w:pos="1440"/>
        </w:tabs>
        <w:spacing w:after="60"/>
        <w:ind w:left="1440" w:right="720"/>
      </w:pPr>
      <w:r w:rsidRPr="00D7143B">
        <w:rPr>
          <w:rFonts w:ascii="Tahoma" w:hAnsi="Tahoma" w:cs="Tahoma"/>
          <w:sz w:val="18"/>
        </w:rPr>
        <w:t>Select Plus</w:t>
      </w:r>
    </w:p>
    <w:p w14:paraId="79455CBE" w14:textId="77777777" w:rsidR="00456002" w:rsidRPr="00D7143B" w:rsidRDefault="00B215EA" w:rsidP="00346F4B">
      <w:pPr>
        <w:pStyle w:val="AppendixBulletIndent"/>
        <w:numPr>
          <w:ilvl w:val="0"/>
          <w:numId w:val="66"/>
        </w:numPr>
        <w:tabs>
          <w:tab w:val="left" w:pos="1440"/>
        </w:tabs>
        <w:spacing w:after="60"/>
        <w:ind w:left="1440" w:right="720"/>
      </w:pPr>
      <w:r w:rsidRPr="00D7143B">
        <w:rPr>
          <w:rFonts w:ascii="Tahoma" w:hAnsi="Tahoma" w:cs="Tahoma"/>
          <w:sz w:val="18"/>
        </w:rPr>
        <w:t>Соглашение Campus and School</w:t>
      </w:r>
    </w:p>
    <w:p w14:paraId="7503EBD1" w14:textId="77777777" w:rsidR="00456002" w:rsidRPr="00CE23AD" w:rsidRDefault="00B215EA" w:rsidP="00346F4B">
      <w:pPr>
        <w:pStyle w:val="AppendixBulletIndent"/>
        <w:numPr>
          <w:ilvl w:val="0"/>
          <w:numId w:val="66"/>
        </w:numPr>
        <w:tabs>
          <w:tab w:val="left" w:pos="1440"/>
        </w:tabs>
        <w:spacing w:after="60"/>
        <w:ind w:left="1440" w:right="720"/>
        <w:rPr>
          <w:rFonts w:ascii="Tahoma" w:hAnsi="Tahoma" w:cs="Tahoma"/>
          <w:sz w:val="18"/>
        </w:rPr>
      </w:pPr>
      <w:r w:rsidRPr="00D7143B">
        <w:rPr>
          <w:rFonts w:ascii="Tahoma" w:hAnsi="Tahoma" w:cs="Tahoma"/>
          <w:sz w:val="18"/>
        </w:rPr>
        <w:t>Enrollment for Education Solutions</w:t>
      </w:r>
    </w:p>
    <w:p w14:paraId="327AA870" w14:textId="77777777" w:rsidR="00456002" w:rsidRPr="00CE23AD" w:rsidRDefault="00456002" w:rsidP="00346F4B">
      <w:pPr>
        <w:pStyle w:val="AppendixBulletIndent"/>
        <w:numPr>
          <w:ilvl w:val="0"/>
          <w:numId w:val="66"/>
        </w:numPr>
        <w:tabs>
          <w:tab w:val="left" w:pos="1440"/>
        </w:tabs>
        <w:spacing w:after="60"/>
        <w:ind w:left="1440" w:right="720"/>
        <w:rPr>
          <w:rFonts w:ascii="Tahoma" w:hAnsi="Tahoma" w:cs="Tahoma"/>
          <w:sz w:val="18"/>
        </w:rPr>
      </w:pPr>
      <w:r w:rsidRPr="00D7143B">
        <w:rPr>
          <w:rFonts w:ascii="Tahoma" w:hAnsi="Tahoma" w:cs="Tahoma"/>
          <w:sz w:val="18"/>
        </w:rPr>
        <w:t>Соглашение Enterprise</w:t>
      </w:r>
    </w:p>
    <w:p w14:paraId="269C9FBD" w14:textId="77777777" w:rsidR="00456002" w:rsidRPr="00CE23AD" w:rsidRDefault="00456002" w:rsidP="00CE23AD">
      <w:pPr>
        <w:pStyle w:val="AppendixBulletIndent"/>
        <w:numPr>
          <w:ilvl w:val="0"/>
          <w:numId w:val="66"/>
        </w:numPr>
        <w:tabs>
          <w:tab w:val="left" w:pos="1440"/>
        </w:tabs>
        <w:spacing w:after="60"/>
        <w:ind w:left="1440" w:right="720"/>
        <w:rPr>
          <w:rFonts w:ascii="Tahoma" w:hAnsi="Tahoma" w:cs="Tahoma"/>
          <w:sz w:val="18"/>
        </w:rPr>
      </w:pPr>
      <w:r w:rsidRPr="00D7143B">
        <w:rPr>
          <w:rFonts w:ascii="Tahoma" w:hAnsi="Tahoma" w:cs="Tahoma"/>
          <w:sz w:val="18"/>
        </w:rPr>
        <w:t>Соглашение Enterprise Subscription</w:t>
      </w:r>
    </w:p>
    <w:p w14:paraId="61A8E156" w14:textId="77777777" w:rsidR="00B215EA" w:rsidRPr="00CE23AD" w:rsidRDefault="00B215EA" w:rsidP="00CE23AD">
      <w:pPr>
        <w:pStyle w:val="AppendixBulletIndent"/>
        <w:numPr>
          <w:ilvl w:val="0"/>
          <w:numId w:val="66"/>
        </w:numPr>
        <w:tabs>
          <w:tab w:val="left" w:pos="1440"/>
        </w:tabs>
        <w:spacing w:after="60"/>
        <w:ind w:left="1440" w:right="720"/>
        <w:rPr>
          <w:rFonts w:ascii="Tahoma" w:hAnsi="Tahoma" w:cs="Tahoma"/>
          <w:sz w:val="18"/>
        </w:rPr>
      </w:pPr>
      <w:r w:rsidRPr="00D7143B">
        <w:rPr>
          <w:rFonts w:ascii="Tahoma" w:hAnsi="Tahoma" w:cs="Tahoma"/>
          <w:sz w:val="18"/>
        </w:rPr>
        <w:t>Соглашение Server and Cloud</w:t>
      </w:r>
    </w:p>
    <w:p w14:paraId="26D98B9E" w14:textId="77777777" w:rsidR="00ED589D" w:rsidRPr="00D7143B" w:rsidRDefault="00ED589D" w:rsidP="00B147AB"/>
    <w:p w14:paraId="02CDEB0B" w14:textId="77777777" w:rsidR="00456002" w:rsidRPr="00D7143B" w:rsidRDefault="00456002" w:rsidP="00456002">
      <w:pPr>
        <w:pStyle w:val="Heading2"/>
        <w:ind w:left="0" w:right="720"/>
      </w:pPr>
      <w:bookmarkStart w:id="644" w:name="_Toc323819653"/>
      <w:bookmarkStart w:id="645" w:name="_Toc336338204"/>
      <w:bookmarkStart w:id="646" w:name="_Toc380004951"/>
      <w:r w:rsidRPr="00D7143B">
        <w:rPr>
          <w:rFonts w:ascii="Tahoma" w:hAnsi="Tahoma" w:cs="Tahoma"/>
        </w:rPr>
        <w:t>Обновление</w:t>
      </w:r>
      <w:bookmarkEnd w:id="644"/>
      <w:bookmarkEnd w:id="645"/>
      <w:bookmarkEnd w:id="646"/>
    </w:p>
    <w:p w14:paraId="30BEB2C7" w14:textId="77777777" w:rsidR="00456002" w:rsidRPr="00D7143B" w:rsidRDefault="00456002" w:rsidP="00B147AB">
      <w:pPr>
        <w:pStyle w:val="AppendixIndent"/>
        <w:spacing w:before="0"/>
        <w:ind w:left="0" w:right="720"/>
      </w:pPr>
    </w:p>
    <w:p w14:paraId="1EDD5576" w14:textId="77777777" w:rsidR="00456002" w:rsidRPr="00A8133F" w:rsidRDefault="00456002" w:rsidP="00B147AB">
      <w:pPr>
        <w:pStyle w:val="AppendixIndent"/>
        <w:spacing w:before="0"/>
        <w:ind w:left="0" w:right="720"/>
        <w:rPr>
          <w:lang w:val="ru-RU"/>
        </w:rPr>
      </w:pPr>
      <w:r w:rsidRPr="00A8133F">
        <w:rPr>
          <w:rFonts w:ascii="Tahoma" w:hAnsi="Tahoma" w:cs="Tahoma"/>
          <w:sz w:val="18"/>
          <w:lang w:val="ru-RU"/>
        </w:rPr>
        <w:t xml:space="preserve">Данный тип продукта доступен только для </w:t>
      </w:r>
      <w:r w:rsidRPr="00A8133F">
        <w:rPr>
          <w:rFonts w:ascii="Tahoma" w:hAnsi="Tahoma" w:cs="Tahoma"/>
          <w:sz w:val="18"/>
          <w:u w:val="single"/>
          <w:lang w:val="ru-RU"/>
        </w:rPr>
        <w:t xml:space="preserve">Операционной системы для настольных компьютеров </w:t>
      </w:r>
      <w:r w:rsidRPr="00D7143B">
        <w:rPr>
          <w:rFonts w:ascii="Tahoma" w:hAnsi="Tahoma" w:cs="Tahoma"/>
          <w:sz w:val="18"/>
          <w:u w:val="single"/>
        </w:rPr>
        <w:t>Windows</w:t>
      </w:r>
      <w:r w:rsidRPr="00A8133F">
        <w:rPr>
          <w:rFonts w:ascii="Tahoma" w:hAnsi="Tahoma" w:cs="Tahoma"/>
          <w:sz w:val="18"/>
          <w:u w:val="single"/>
          <w:lang w:val="ru-RU"/>
        </w:rPr>
        <w:t xml:space="preserve"> и Операционных систем </w:t>
      </w:r>
      <w:r w:rsidRPr="00D7143B">
        <w:rPr>
          <w:rFonts w:ascii="Tahoma" w:hAnsi="Tahoma" w:cs="Tahoma"/>
          <w:sz w:val="18"/>
          <w:u w:val="single"/>
        </w:rPr>
        <w:t>Windows</w:t>
      </w:r>
      <w:r w:rsidRPr="00A8133F">
        <w:rPr>
          <w:rFonts w:ascii="Tahoma" w:hAnsi="Tahoma" w:cs="Tahoma"/>
          <w:sz w:val="18"/>
          <w:u w:val="single"/>
          <w:lang w:val="ru-RU"/>
        </w:rPr>
        <w:t xml:space="preserve"> </w:t>
      </w:r>
      <w:r w:rsidRPr="00D7143B">
        <w:rPr>
          <w:rFonts w:ascii="Tahoma" w:hAnsi="Tahoma" w:cs="Tahoma"/>
          <w:sz w:val="18"/>
          <w:u w:val="single"/>
        </w:rPr>
        <w:t>Embedded</w:t>
      </w:r>
      <w:r w:rsidRPr="00A8133F">
        <w:rPr>
          <w:rFonts w:ascii="Tahoma" w:hAnsi="Tahoma" w:cs="Tahoma"/>
          <w:sz w:val="18"/>
          <w:lang w:val="ru-RU"/>
        </w:rPr>
        <w:t>, привязан к конкретной версии и обеспечивает право на использование той версии продукта, для которой заказывается обновление.</w:t>
      </w:r>
      <w:r w:rsidR="00213B12" w:rsidRPr="00A8133F">
        <w:rPr>
          <w:rFonts w:ascii="Tahoma" w:hAnsi="Tahoma" w:cs="Tahoma"/>
          <w:sz w:val="18"/>
          <w:lang w:val="ru-RU"/>
        </w:rPr>
        <w:t xml:space="preserve"> </w:t>
      </w:r>
      <w:r w:rsidRPr="00A8133F">
        <w:rPr>
          <w:rFonts w:ascii="Tahoma" w:hAnsi="Tahoma" w:cs="Tahoma"/>
          <w:sz w:val="18"/>
          <w:lang w:val="ru-RU"/>
        </w:rPr>
        <w:t>Предложение доступно в рамках одной или нескольких из следующих программ:*</w:t>
      </w:r>
    </w:p>
    <w:p w14:paraId="2C246031" w14:textId="77777777" w:rsidR="00456002" w:rsidRPr="00A8133F" w:rsidRDefault="00456002" w:rsidP="00B147AB">
      <w:pPr>
        <w:pStyle w:val="AppendixIndent"/>
        <w:spacing w:before="0"/>
        <w:ind w:left="0" w:right="720"/>
        <w:rPr>
          <w:lang w:val="ru-RU"/>
        </w:rPr>
      </w:pPr>
    </w:p>
    <w:p w14:paraId="0A8B06DB" w14:textId="77777777" w:rsidR="00385C82" w:rsidRPr="00D7143B" w:rsidRDefault="00385C82" w:rsidP="00346F4B">
      <w:pPr>
        <w:pStyle w:val="AppendixBulletIndent"/>
        <w:numPr>
          <w:ilvl w:val="0"/>
          <w:numId w:val="59"/>
        </w:numPr>
        <w:tabs>
          <w:tab w:val="left" w:pos="1440"/>
        </w:tabs>
        <w:spacing w:after="60"/>
        <w:ind w:left="1440" w:right="720"/>
      </w:pPr>
      <w:r w:rsidRPr="00D7143B">
        <w:rPr>
          <w:rFonts w:ascii="Tahoma" w:hAnsi="Tahoma" w:cs="Tahoma"/>
          <w:sz w:val="18"/>
          <w:szCs w:val="18"/>
        </w:rPr>
        <w:t>Лицензия Open</w:t>
      </w:r>
    </w:p>
    <w:p w14:paraId="1292A4E0" w14:textId="77777777" w:rsidR="00385C82" w:rsidRPr="00A8133F" w:rsidRDefault="00385C82" w:rsidP="00346F4B">
      <w:pPr>
        <w:pStyle w:val="AppendixBulletIndent"/>
        <w:numPr>
          <w:ilvl w:val="0"/>
          <w:numId w:val="59"/>
        </w:numPr>
        <w:tabs>
          <w:tab w:val="left" w:pos="1440"/>
        </w:tabs>
        <w:spacing w:after="60"/>
        <w:ind w:left="1440" w:right="720"/>
        <w:rPr>
          <w:lang w:val="ru-RU"/>
        </w:rPr>
      </w:pP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(только для заказов на выкуп) </w:t>
      </w:r>
    </w:p>
    <w:p w14:paraId="1ECBEA63" w14:textId="77777777" w:rsidR="00385C82" w:rsidRPr="00D7143B" w:rsidRDefault="00385C82" w:rsidP="00346F4B">
      <w:pPr>
        <w:pStyle w:val="AppendixBulletIndent"/>
        <w:numPr>
          <w:ilvl w:val="0"/>
          <w:numId w:val="59"/>
        </w:numPr>
        <w:tabs>
          <w:tab w:val="left" w:pos="1440"/>
        </w:tabs>
        <w:spacing w:after="60"/>
        <w:ind w:left="1440" w:right="720"/>
      </w:pPr>
      <w:r w:rsidRPr="00D7143B">
        <w:rPr>
          <w:rFonts w:ascii="Tahoma" w:hAnsi="Tahoma" w:cs="Tahoma"/>
          <w:sz w:val="18"/>
          <w:szCs w:val="18"/>
        </w:rPr>
        <w:t xml:space="preserve">Select </w:t>
      </w:r>
    </w:p>
    <w:p w14:paraId="0FEB969C" w14:textId="77777777" w:rsidR="00385C82" w:rsidRPr="00D7143B" w:rsidRDefault="00385C82" w:rsidP="00346F4B">
      <w:pPr>
        <w:pStyle w:val="AppendixBulletIndent"/>
        <w:numPr>
          <w:ilvl w:val="0"/>
          <w:numId w:val="59"/>
        </w:numPr>
        <w:tabs>
          <w:tab w:val="left" w:pos="1440"/>
        </w:tabs>
        <w:spacing w:after="60"/>
        <w:ind w:left="1440" w:right="720"/>
      </w:pPr>
      <w:r w:rsidRPr="00D7143B">
        <w:rPr>
          <w:rFonts w:ascii="Tahoma" w:hAnsi="Tahoma" w:cs="Tahoma"/>
          <w:sz w:val="18"/>
          <w:szCs w:val="18"/>
        </w:rPr>
        <w:t>Select Plus</w:t>
      </w:r>
    </w:p>
    <w:p w14:paraId="5BFD8C74" w14:textId="77777777" w:rsidR="00385C82" w:rsidRPr="00A8133F" w:rsidRDefault="00B215EA" w:rsidP="00346F4B">
      <w:pPr>
        <w:pStyle w:val="AppendixBulletIndent"/>
        <w:numPr>
          <w:ilvl w:val="0"/>
          <w:numId w:val="59"/>
        </w:numPr>
        <w:tabs>
          <w:tab w:val="left" w:pos="1440"/>
        </w:tabs>
        <w:spacing w:after="60"/>
        <w:ind w:left="1440" w:right="720"/>
        <w:rPr>
          <w:lang w:val="ru-RU"/>
        </w:rPr>
      </w:pPr>
      <w:r w:rsidRPr="00A8133F">
        <w:rPr>
          <w:rFonts w:ascii="Tahoma" w:hAnsi="Tahoma" w:cs="Tahoma"/>
          <w:sz w:val="18"/>
          <w:szCs w:val="18"/>
          <w:lang w:val="ru-RU"/>
        </w:rPr>
        <w:t xml:space="preserve">Соглашение </w:t>
      </w:r>
      <w:r w:rsidRPr="00D7143B">
        <w:rPr>
          <w:rFonts w:ascii="Tahoma" w:hAnsi="Tahoma" w:cs="Tahoma"/>
          <w:sz w:val="18"/>
          <w:szCs w:val="18"/>
        </w:rPr>
        <w:t>Campus</w:t>
      </w:r>
      <w:r w:rsidRPr="00A8133F">
        <w:rPr>
          <w:rFonts w:ascii="Tahoma" w:hAnsi="Tahoma" w:cs="Tahoma"/>
          <w:sz w:val="18"/>
          <w:szCs w:val="18"/>
          <w:lang w:val="ru-RU"/>
        </w:rPr>
        <w:t xml:space="preserve"> </w:t>
      </w:r>
      <w:r w:rsidRPr="00D7143B">
        <w:rPr>
          <w:rFonts w:ascii="Tahoma" w:hAnsi="Tahoma" w:cs="Tahoma"/>
          <w:sz w:val="18"/>
          <w:szCs w:val="18"/>
        </w:rPr>
        <w:t>and</w:t>
      </w:r>
      <w:r w:rsidRPr="00A8133F">
        <w:rPr>
          <w:rFonts w:ascii="Tahoma" w:hAnsi="Tahoma" w:cs="Tahoma"/>
          <w:sz w:val="18"/>
          <w:szCs w:val="18"/>
          <w:lang w:val="ru-RU"/>
        </w:rPr>
        <w:t xml:space="preserve"> </w:t>
      </w:r>
      <w:r w:rsidRPr="00D7143B">
        <w:rPr>
          <w:rFonts w:ascii="Tahoma" w:hAnsi="Tahoma" w:cs="Tahoma"/>
          <w:sz w:val="18"/>
          <w:szCs w:val="18"/>
        </w:rPr>
        <w:t>School</w:t>
      </w:r>
      <w:r w:rsidRPr="00A8133F">
        <w:rPr>
          <w:rFonts w:ascii="Tahoma" w:hAnsi="Tahoma" w:cs="Tahoma"/>
          <w:sz w:val="18"/>
          <w:szCs w:val="18"/>
          <w:lang w:val="ru-RU"/>
        </w:rPr>
        <w:t xml:space="preserve"> (только для заказов на выкуп)</w:t>
      </w:r>
    </w:p>
    <w:p w14:paraId="2902174F" w14:textId="77777777" w:rsidR="00385C82" w:rsidRPr="00A8133F" w:rsidRDefault="00B215EA" w:rsidP="00346F4B">
      <w:pPr>
        <w:pStyle w:val="AppendixBulletIndent"/>
        <w:numPr>
          <w:ilvl w:val="0"/>
          <w:numId w:val="59"/>
        </w:numPr>
        <w:tabs>
          <w:tab w:val="left" w:pos="1440"/>
        </w:tabs>
        <w:spacing w:after="60"/>
        <w:ind w:left="1440" w:right="720"/>
        <w:rPr>
          <w:lang w:val="ru-RU"/>
        </w:rPr>
      </w:pPr>
      <w:r w:rsidRPr="00A8133F">
        <w:rPr>
          <w:rFonts w:ascii="Tahoma" w:hAnsi="Tahoma" w:cs="Tahoma"/>
          <w:sz w:val="18"/>
          <w:szCs w:val="18"/>
          <w:lang w:val="ru-RU"/>
        </w:rPr>
        <w:t xml:space="preserve">Соглашение </w:t>
      </w:r>
      <w:r w:rsidRPr="00D7143B">
        <w:rPr>
          <w:rFonts w:ascii="Tahoma" w:hAnsi="Tahoma" w:cs="Tahoma"/>
          <w:sz w:val="18"/>
          <w:szCs w:val="18"/>
        </w:rPr>
        <w:t>Enrollment</w:t>
      </w:r>
      <w:r w:rsidRPr="00A8133F">
        <w:rPr>
          <w:rFonts w:ascii="Tahoma" w:hAnsi="Tahoma" w:cs="Tahoma"/>
          <w:sz w:val="18"/>
          <w:szCs w:val="18"/>
          <w:lang w:val="ru-RU"/>
        </w:rPr>
        <w:t xml:space="preserve"> </w:t>
      </w:r>
      <w:r w:rsidRPr="00D7143B">
        <w:rPr>
          <w:rFonts w:ascii="Tahoma" w:hAnsi="Tahoma" w:cs="Tahoma"/>
          <w:sz w:val="18"/>
          <w:szCs w:val="18"/>
        </w:rPr>
        <w:t>for</w:t>
      </w:r>
      <w:r w:rsidRPr="00A8133F">
        <w:rPr>
          <w:rFonts w:ascii="Tahoma" w:hAnsi="Tahoma" w:cs="Tahoma"/>
          <w:sz w:val="18"/>
          <w:szCs w:val="18"/>
          <w:lang w:val="ru-RU"/>
        </w:rPr>
        <w:t xml:space="preserve">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 xml:space="preserve"> (только для заказов на выкуп)</w:t>
      </w:r>
    </w:p>
    <w:p w14:paraId="5044EB05" w14:textId="77777777" w:rsidR="00385C82" w:rsidRPr="00A8133F" w:rsidRDefault="00385C82" w:rsidP="00346F4B">
      <w:pPr>
        <w:pStyle w:val="AppendixBulletIndent"/>
        <w:numPr>
          <w:ilvl w:val="0"/>
          <w:numId w:val="59"/>
        </w:numPr>
        <w:tabs>
          <w:tab w:val="left" w:pos="1440"/>
        </w:tabs>
        <w:ind w:left="1440" w:right="720"/>
        <w:rPr>
          <w:lang w:val="ru-RU"/>
        </w:rPr>
      </w:pPr>
      <w:r w:rsidRPr="00A8133F">
        <w:rPr>
          <w:rFonts w:ascii="Tahoma" w:hAnsi="Tahoma" w:cs="Tahoma"/>
          <w:sz w:val="18"/>
          <w:szCs w:val="18"/>
          <w:lang w:val="ru-RU"/>
        </w:rPr>
        <w:t xml:space="preserve">Соглашение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w:t>
      </w:r>
      <w:r w:rsidRPr="00D7143B">
        <w:rPr>
          <w:rFonts w:ascii="Tahoma" w:hAnsi="Tahoma" w:cs="Tahoma"/>
          <w:sz w:val="18"/>
          <w:szCs w:val="18"/>
        </w:rPr>
        <w:t>Agreement</w:t>
      </w:r>
      <w:r w:rsidRPr="00A8133F">
        <w:rPr>
          <w:rFonts w:ascii="Tahoma" w:hAnsi="Tahoma" w:cs="Tahoma"/>
          <w:sz w:val="18"/>
          <w:szCs w:val="18"/>
          <w:lang w:val="ru-RU"/>
        </w:rPr>
        <w:t xml:space="preserve"> (только для заказов на выкуп).</w:t>
      </w:r>
    </w:p>
    <w:p w14:paraId="7EF8F6EE" w14:textId="77777777" w:rsidR="00A01D6B" w:rsidRPr="00A8133F" w:rsidRDefault="00A01D6B" w:rsidP="00A01D6B">
      <w:pPr>
        <w:pStyle w:val="AppendixIndent"/>
        <w:spacing w:before="0"/>
        <w:ind w:left="720" w:right="720"/>
        <w:rPr>
          <w:lang w:val="ru-RU"/>
        </w:rPr>
      </w:pPr>
      <w:r w:rsidRPr="00A8133F">
        <w:rPr>
          <w:rFonts w:ascii="Tahoma" w:hAnsi="Tahoma" w:cs="Tahoma"/>
          <w:sz w:val="18"/>
          <w:lang w:val="ru-RU"/>
        </w:rPr>
        <w:t>* Более подробные сведения см. в Таблице списка продуктов</w:t>
      </w:r>
    </w:p>
    <w:p w14:paraId="3025F9AE" w14:textId="77777777" w:rsidR="00A01D6B" w:rsidRPr="00A8133F" w:rsidRDefault="00A01D6B" w:rsidP="00B147AB">
      <w:pPr>
        <w:pStyle w:val="AppendixIndent"/>
        <w:spacing w:before="0"/>
        <w:ind w:left="0" w:right="720"/>
        <w:rPr>
          <w:lang w:val="ru-RU"/>
        </w:rPr>
      </w:pPr>
    </w:p>
    <w:p w14:paraId="3BE84D5F" w14:textId="77777777" w:rsidR="00456002" w:rsidRPr="00A8133F" w:rsidRDefault="00456002" w:rsidP="00B147AB">
      <w:pPr>
        <w:pStyle w:val="AppendixIndent"/>
        <w:spacing w:before="0"/>
        <w:ind w:left="0" w:right="720"/>
        <w:rPr>
          <w:lang w:val="ru-RU"/>
        </w:rPr>
      </w:pPr>
      <w:r w:rsidRPr="00A8133F">
        <w:rPr>
          <w:rFonts w:ascii="Tahoma" w:hAnsi="Tahoma" w:cs="Tahoma"/>
          <w:sz w:val="18"/>
          <w:lang w:val="ru-RU"/>
        </w:rPr>
        <w:t xml:space="preserve">Чтобы приобрести лицензию на обновление Операционной системы для настольных компьютеров </w:t>
      </w:r>
      <w:r w:rsidRPr="00D7143B">
        <w:rPr>
          <w:rFonts w:ascii="Tahoma" w:hAnsi="Tahoma" w:cs="Tahoma"/>
          <w:sz w:val="18"/>
        </w:rPr>
        <w:t>Windows</w:t>
      </w:r>
      <w:r w:rsidRPr="00A8133F">
        <w:rPr>
          <w:rFonts w:ascii="Tahoma" w:hAnsi="Tahoma" w:cs="Tahoma"/>
          <w:sz w:val="18"/>
          <w:lang w:val="ru-RU"/>
        </w:rPr>
        <w:t xml:space="preserve"> или лицензию на обновление Операционных систем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Embedded</w:t>
      </w:r>
      <w:r w:rsidRPr="00A8133F">
        <w:rPr>
          <w:rFonts w:ascii="Tahoma" w:hAnsi="Tahoma" w:cs="Tahoma"/>
          <w:sz w:val="18"/>
          <w:lang w:val="ru-RU"/>
        </w:rPr>
        <w:t xml:space="preserve">,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w:t>
      </w:r>
      <w:r w:rsidR="00B17D67" w:rsidRPr="00A8133F">
        <w:rPr>
          <w:rFonts w:ascii="Tahoma" w:hAnsi="Tahoma" w:cs="Tahoma"/>
          <w:sz w:val="18"/>
          <w:lang w:val="ru-RU"/>
        </w:rPr>
        <w:t>В</w:t>
      </w:r>
      <w:r w:rsidR="00B17D67">
        <w:rPr>
          <w:rFonts w:ascii="Tahoma" w:hAnsi="Tahoma" w:cs="Tahoma"/>
          <w:sz w:val="18"/>
        </w:rPr>
        <w:t> </w:t>
      </w:r>
      <w:r w:rsidRPr="00A8133F">
        <w:rPr>
          <w:rFonts w:ascii="Tahoma" w:hAnsi="Tahoma" w:cs="Tahoma"/>
          <w:sz w:val="18"/>
          <w:lang w:val="ru-RU"/>
        </w:rPr>
        <w:t>разделе «Системы». Данный список зависит от программы и конкретного заказа.</w:t>
      </w:r>
    </w:p>
    <w:p w14:paraId="59ED0216" w14:textId="77777777" w:rsidR="001C1727" w:rsidRPr="00A8133F" w:rsidRDefault="001C1727" w:rsidP="00862623">
      <w:pPr>
        <w:rPr>
          <w:lang w:val="ru-RU"/>
        </w:rPr>
      </w:pPr>
      <w:bookmarkStart w:id="647" w:name="_Toc323819654"/>
      <w:bookmarkStart w:id="648" w:name="_Toc336338205"/>
    </w:p>
    <w:p w14:paraId="7475F841" w14:textId="77777777" w:rsidR="00456002" w:rsidRPr="00A8133F" w:rsidRDefault="00456002" w:rsidP="00862623">
      <w:pPr>
        <w:pStyle w:val="Heading2"/>
        <w:keepNext/>
        <w:ind w:left="0" w:right="720"/>
        <w:rPr>
          <w:lang w:val="ru-RU"/>
        </w:rPr>
      </w:pPr>
      <w:bookmarkStart w:id="649" w:name="_Toc380004952"/>
      <w:r w:rsidRPr="00A8133F">
        <w:rPr>
          <w:rFonts w:ascii="Tahoma" w:hAnsi="Tahoma" w:cs="Tahoma"/>
          <w:lang w:val="ru-RU"/>
        </w:rPr>
        <w:t xml:space="preserve">Лицензия на обновление и </w:t>
      </w:r>
      <w:r w:rsidRPr="00D7143B">
        <w:rPr>
          <w:rFonts w:ascii="Tahoma" w:hAnsi="Tahoma" w:cs="Tahoma"/>
        </w:rPr>
        <w:t>Software</w:t>
      </w:r>
      <w:r w:rsidRPr="00A8133F">
        <w:rPr>
          <w:rFonts w:ascii="Tahoma" w:hAnsi="Tahoma" w:cs="Tahoma"/>
          <w:lang w:val="ru-RU"/>
        </w:rPr>
        <w:t xml:space="preserve"> </w:t>
      </w:r>
      <w:r w:rsidRPr="00D7143B">
        <w:rPr>
          <w:rFonts w:ascii="Tahoma" w:hAnsi="Tahoma" w:cs="Tahoma"/>
        </w:rPr>
        <w:t>Assurance</w:t>
      </w:r>
      <w:bookmarkEnd w:id="647"/>
      <w:bookmarkEnd w:id="648"/>
      <w:bookmarkEnd w:id="649"/>
      <w:r w:rsidRPr="00A8133F">
        <w:rPr>
          <w:rFonts w:ascii="Tahoma" w:hAnsi="Tahoma" w:cs="Tahoma"/>
          <w:lang w:val="ru-RU"/>
        </w:rPr>
        <w:t xml:space="preserve"> </w:t>
      </w:r>
    </w:p>
    <w:p w14:paraId="6CC1D5E3" w14:textId="77777777" w:rsidR="00456002" w:rsidRPr="00A8133F" w:rsidRDefault="00456002" w:rsidP="00862623">
      <w:pPr>
        <w:keepNext/>
        <w:ind w:right="720"/>
        <w:rPr>
          <w:lang w:val="ru-RU"/>
        </w:rPr>
      </w:pPr>
    </w:p>
    <w:p w14:paraId="63376477" w14:textId="77777777" w:rsidR="00456002" w:rsidRPr="00A8133F" w:rsidRDefault="00456002" w:rsidP="00B147AB">
      <w:pPr>
        <w:pStyle w:val="AppendixIndent"/>
        <w:spacing w:before="0"/>
        <w:ind w:left="0" w:right="720"/>
        <w:rPr>
          <w:lang w:val="ru-RU"/>
        </w:rPr>
      </w:pPr>
      <w:r w:rsidRPr="00A8133F">
        <w:rPr>
          <w:rFonts w:ascii="Tahoma" w:hAnsi="Tahoma" w:cs="Tahoma"/>
          <w:sz w:val="18"/>
          <w:lang w:val="ru-RU"/>
        </w:rPr>
        <w:t xml:space="preserve">Данный тип продукта доступен только для Операционной системы для настольных компьютеров </w:t>
      </w:r>
      <w:r w:rsidRPr="00D7143B">
        <w:rPr>
          <w:rFonts w:ascii="Tahoma" w:hAnsi="Tahoma" w:cs="Tahoma"/>
          <w:sz w:val="18"/>
        </w:rPr>
        <w:t>Windows</w:t>
      </w:r>
      <w:r w:rsidRPr="00A8133F">
        <w:rPr>
          <w:rFonts w:ascii="Tahoma" w:hAnsi="Tahoma" w:cs="Tahoma"/>
          <w:sz w:val="18"/>
          <w:lang w:val="ru-RU"/>
        </w:rPr>
        <w:t xml:space="preserve"> и Операционных систем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Embedded</w:t>
      </w:r>
      <w:r w:rsidRPr="00A8133F">
        <w:rPr>
          <w:rFonts w:ascii="Tahoma" w:hAnsi="Tahoma" w:cs="Tahoma"/>
          <w:sz w:val="18"/>
          <w:lang w:val="ru-RU"/>
        </w:rPr>
        <w:t xml:space="preserve">, он не привязан к конкретной версии и позволяет одновременно приобрести для операционной системы для настольных компьютеров Лицензию на обновление 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Предложение доступно в рамках одной или нескольких из следующих программ:*</w:t>
      </w:r>
    </w:p>
    <w:p w14:paraId="5F1624EF" w14:textId="77777777" w:rsidR="00116EDC" w:rsidRPr="00A8133F" w:rsidRDefault="00116EDC" w:rsidP="00B147AB">
      <w:pPr>
        <w:pStyle w:val="AppendixIndent"/>
        <w:spacing w:before="0"/>
        <w:ind w:left="0" w:right="720"/>
        <w:rPr>
          <w:lang w:val="ru-RU"/>
        </w:rPr>
      </w:pPr>
    </w:p>
    <w:p w14:paraId="6F93E0C1" w14:textId="77777777" w:rsidR="00456002" w:rsidRPr="00D7143B" w:rsidRDefault="00456002" w:rsidP="00346F4B">
      <w:pPr>
        <w:pStyle w:val="AppendixBulletIndent"/>
        <w:numPr>
          <w:ilvl w:val="0"/>
          <w:numId w:val="60"/>
        </w:numPr>
        <w:tabs>
          <w:tab w:val="clear" w:pos="360"/>
          <w:tab w:val="num" w:pos="1440"/>
        </w:tabs>
        <w:spacing w:after="60"/>
        <w:ind w:left="1440" w:right="720"/>
      </w:pPr>
      <w:r w:rsidRPr="00D7143B">
        <w:rPr>
          <w:rFonts w:ascii="Tahoma" w:hAnsi="Tahoma" w:cs="Tahoma"/>
          <w:sz w:val="18"/>
        </w:rPr>
        <w:t>Лицензия Open</w:t>
      </w:r>
    </w:p>
    <w:p w14:paraId="17223697" w14:textId="77777777" w:rsidR="00456002" w:rsidRPr="00D7143B" w:rsidRDefault="00456002" w:rsidP="00346F4B">
      <w:pPr>
        <w:pStyle w:val="AppendixBulletIndent"/>
        <w:numPr>
          <w:ilvl w:val="0"/>
          <w:numId w:val="60"/>
        </w:numPr>
        <w:tabs>
          <w:tab w:val="clear" w:pos="360"/>
          <w:tab w:val="num" w:pos="1440"/>
        </w:tabs>
        <w:spacing w:after="60"/>
        <w:ind w:left="1440" w:right="720"/>
      </w:pPr>
      <w:r w:rsidRPr="00D7143B">
        <w:rPr>
          <w:rFonts w:ascii="Tahoma" w:hAnsi="Tahoma" w:cs="Tahoma"/>
          <w:sz w:val="18"/>
        </w:rPr>
        <w:t>Open Value</w:t>
      </w:r>
    </w:p>
    <w:p w14:paraId="1694F6AE" w14:textId="77777777" w:rsidR="00456002" w:rsidRPr="00D7143B" w:rsidRDefault="00456002" w:rsidP="00346F4B">
      <w:pPr>
        <w:pStyle w:val="AppendixBulletIndent"/>
        <w:numPr>
          <w:ilvl w:val="0"/>
          <w:numId w:val="60"/>
        </w:numPr>
        <w:tabs>
          <w:tab w:val="clear" w:pos="360"/>
          <w:tab w:val="num" w:pos="1440"/>
        </w:tabs>
        <w:spacing w:after="60"/>
        <w:ind w:left="1440" w:right="720"/>
      </w:pPr>
      <w:r w:rsidRPr="00D7143B">
        <w:rPr>
          <w:rFonts w:ascii="Tahoma" w:hAnsi="Tahoma" w:cs="Tahoma"/>
          <w:sz w:val="18"/>
        </w:rPr>
        <w:lastRenderedPageBreak/>
        <w:t>Open Value Subscription</w:t>
      </w:r>
    </w:p>
    <w:p w14:paraId="6BC8310C" w14:textId="77777777" w:rsidR="00456002" w:rsidRPr="00D7143B" w:rsidRDefault="00456002" w:rsidP="00346F4B">
      <w:pPr>
        <w:pStyle w:val="AppendixBulletIndent"/>
        <w:numPr>
          <w:ilvl w:val="0"/>
          <w:numId w:val="60"/>
        </w:numPr>
        <w:tabs>
          <w:tab w:val="clear" w:pos="360"/>
          <w:tab w:val="num" w:pos="1440"/>
        </w:tabs>
        <w:spacing w:after="60"/>
        <w:ind w:left="1440" w:right="720"/>
      </w:pPr>
      <w:r w:rsidRPr="00D7143B">
        <w:rPr>
          <w:rFonts w:ascii="Tahoma" w:hAnsi="Tahoma" w:cs="Tahoma"/>
          <w:sz w:val="18"/>
        </w:rPr>
        <w:t xml:space="preserve">Select </w:t>
      </w:r>
    </w:p>
    <w:p w14:paraId="7A0E9044" w14:textId="77777777" w:rsidR="00456002" w:rsidRPr="00D7143B" w:rsidRDefault="00456002" w:rsidP="00346F4B">
      <w:pPr>
        <w:pStyle w:val="AppendixBulletIndent"/>
        <w:numPr>
          <w:ilvl w:val="0"/>
          <w:numId w:val="60"/>
        </w:numPr>
        <w:tabs>
          <w:tab w:val="clear" w:pos="360"/>
          <w:tab w:val="num" w:pos="1440"/>
        </w:tabs>
        <w:spacing w:after="60"/>
        <w:ind w:left="1440" w:right="720"/>
      </w:pPr>
      <w:r w:rsidRPr="00D7143B">
        <w:rPr>
          <w:rFonts w:ascii="Tahoma" w:hAnsi="Tahoma" w:cs="Tahoma"/>
          <w:sz w:val="18"/>
        </w:rPr>
        <w:t>Select Plus</w:t>
      </w:r>
    </w:p>
    <w:p w14:paraId="1BC18B19" w14:textId="77777777" w:rsidR="00456002" w:rsidRPr="00D7143B" w:rsidRDefault="00456002" w:rsidP="00346F4B">
      <w:pPr>
        <w:pStyle w:val="AppendixBulletIndent"/>
        <w:numPr>
          <w:ilvl w:val="0"/>
          <w:numId w:val="60"/>
        </w:numPr>
        <w:tabs>
          <w:tab w:val="clear" w:pos="360"/>
          <w:tab w:val="num" w:pos="1440"/>
        </w:tabs>
        <w:spacing w:after="60"/>
        <w:ind w:left="1440" w:right="720"/>
      </w:pPr>
      <w:r w:rsidRPr="00D7143B">
        <w:rPr>
          <w:rFonts w:ascii="Tahoma" w:hAnsi="Tahoma" w:cs="Tahoma"/>
          <w:sz w:val="18"/>
        </w:rPr>
        <w:t>Соглашение School</w:t>
      </w:r>
    </w:p>
    <w:p w14:paraId="6B020470" w14:textId="77777777" w:rsidR="00456002" w:rsidRPr="00D7143B" w:rsidRDefault="00892A1D" w:rsidP="00346F4B">
      <w:pPr>
        <w:pStyle w:val="AppendixBulletIndent"/>
        <w:numPr>
          <w:ilvl w:val="0"/>
          <w:numId w:val="60"/>
        </w:numPr>
        <w:tabs>
          <w:tab w:val="clear" w:pos="360"/>
          <w:tab w:val="num" w:pos="1440"/>
        </w:tabs>
        <w:spacing w:after="60"/>
        <w:ind w:left="1440" w:right="720"/>
      </w:pPr>
      <w:r w:rsidRPr="00D7143B">
        <w:rPr>
          <w:rFonts w:ascii="Tahoma" w:hAnsi="Tahoma" w:cs="Tahoma"/>
          <w:sz w:val="18"/>
          <w:szCs w:val="18"/>
        </w:rPr>
        <w:t>Соглашение Enrollment for Education Solutions</w:t>
      </w:r>
    </w:p>
    <w:p w14:paraId="47712C08" w14:textId="77777777" w:rsidR="00456002" w:rsidRPr="00D7143B" w:rsidRDefault="00456002" w:rsidP="00346F4B">
      <w:pPr>
        <w:pStyle w:val="AppendixBulletIndent"/>
        <w:numPr>
          <w:ilvl w:val="0"/>
          <w:numId w:val="60"/>
        </w:numPr>
        <w:tabs>
          <w:tab w:val="clear" w:pos="360"/>
          <w:tab w:val="num" w:pos="1440"/>
        </w:tabs>
        <w:spacing w:after="60"/>
        <w:ind w:left="1440" w:right="720"/>
      </w:pPr>
      <w:r w:rsidRPr="00D7143B">
        <w:rPr>
          <w:rFonts w:ascii="Tahoma" w:hAnsi="Tahoma" w:cs="Tahoma"/>
          <w:sz w:val="18"/>
        </w:rPr>
        <w:t>Соглашение Enterprise</w:t>
      </w:r>
    </w:p>
    <w:p w14:paraId="5BB305BF" w14:textId="77777777" w:rsidR="00456002" w:rsidRPr="00D7143B" w:rsidRDefault="00456002" w:rsidP="00346F4B">
      <w:pPr>
        <w:pStyle w:val="AppendixBulletIndent"/>
        <w:numPr>
          <w:ilvl w:val="0"/>
          <w:numId w:val="60"/>
        </w:numPr>
        <w:tabs>
          <w:tab w:val="clear" w:pos="360"/>
          <w:tab w:val="num" w:pos="1440"/>
        </w:tabs>
        <w:ind w:left="1440" w:right="720"/>
      </w:pPr>
      <w:r w:rsidRPr="00D7143B">
        <w:rPr>
          <w:rFonts w:ascii="Tahoma" w:hAnsi="Tahoma" w:cs="Tahoma"/>
          <w:sz w:val="18"/>
        </w:rPr>
        <w:t>Соглашение Enterprise Subscription</w:t>
      </w:r>
    </w:p>
    <w:p w14:paraId="7DF05E3A" w14:textId="77777777" w:rsidR="00A01D6B" w:rsidRPr="00A8133F" w:rsidRDefault="00A01D6B" w:rsidP="00A01D6B">
      <w:pPr>
        <w:pStyle w:val="AppendixIndent"/>
        <w:spacing w:before="0"/>
        <w:ind w:left="720" w:right="720"/>
        <w:rPr>
          <w:lang w:val="ru-RU"/>
        </w:rPr>
      </w:pPr>
      <w:r w:rsidRPr="00A8133F">
        <w:rPr>
          <w:rFonts w:ascii="Tahoma" w:hAnsi="Tahoma" w:cs="Tahoma"/>
          <w:sz w:val="18"/>
          <w:lang w:val="ru-RU"/>
        </w:rPr>
        <w:t>* Более подробные сведения см. в Таблице списка продуктов</w:t>
      </w:r>
    </w:p>
    <w:p w14:paraId="095BE237" w14:textId="77777777" w:rsidR="00A01D6B" w:rsidRPr="00A8133F" w:rsidRDefault="00A01D6B" w:rsidP="00B147AB">
      <w:pPr>
        <w:pStyle w:val="AppendixIndent"/>
        <w:spacing w:before="0"/>
        <w:ind w:left="0" w:right="720"/>
        <w:rPr>
          <w:lang w:val="ru-RU"/>
        </w:rPr>
      </w:pPr>
    </w:p>
    <w:p w14:paraId="2502174C" w14:textId="77777777" w:rsidR="00456002" w:rsidRPr="00A8133F" w:rsidRDefault="00456002" w:rsidP="00ED589D">
      <w:pPr>
        <w:pStyle w:val="AppendixIndent"/>
        <w:spacing w:before="0"/>
        <w:ind w:left="0" w:right="720"/>
        <w:rPr>
          <w:lang w:val="ru-RU"/>
        </w:rPr>
      </w:pPr>
      <w:r w:rsidRPr="00A8133F">
        <w:rPr>
          <w:rFonts w:ascii="Tahoma" w:hAnsi="Tahoma" w:cs="Tahoma"/>
          <w:sz w:val="18"/>
          <w:lang w:val="ru-RU"/>
        </w:rPr>
        <w:t xml:space="preserve">Чтобы приобрести лицензию на обновление, клиенту необходимо иметь соответствующую основную лицензию на операционную систему настольного компьютера.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должна приобретаться одновременно с приобретением соответствующей лицензии на обновление, кроме</w:t>
      </w:r>
      <w:r w:rsidR="00B17D67">
        <w:rPr>
          <w:rFonts w:ascii="Tahoma" w:hAnsi="Tahoma" w:cs="Tahoma"/>
          <w:sz w:val="18"/>
        </w:rPr>
        <w:t> </w:t>
      </w:r>
      <w:r w:rsidRPr="00A8133F">
        <w:rPr>
          <w:rFonts w:ascii="Tahoma" w:hAnsi="Tahoma" w:cs="Tahoma"/>
          <w:sz w:val="18"/>
          <w:lang w:val="ru-RU"/>
        </w:rPr>
        <w:t xml:space="preserve">случаев с программами, действующими по принципу подписки, когда обновление должно приобретаться после возобновления действия существующего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w:t>
      </w:r>
    </w:p>
    <w:p w14:paraId="5C4484BE" w14:textId="77777777" w:rsidR="00ED589D" w:rsidRPr="00A8133F" w:rsidRDefault="00ED589D" w:rsidP="00B147AB">
      <w:pPr>
        <w:pStyle w:val="AppendixIndent"/>
        <w:spacing w:before="0"/>
        <w:ind w:left="0" w:right="720"/>
        <w:rPr>
          <w:lang w:val="ru-RU"/>
        </w:rPr>
      </w:pPr>
    </w:p>
    <w:p w14:paraId="4BA54776" w14:textId="77777777" w:rsidR="00456002" w:rsidRPr="00A8133F" w:rsidRDefault="00456002" w:rsidP="00456002">
      <w:pPr>
        <w:pStyle w:val="Heading2"/>
        <w:ind w:left="0" w:right="720"/>
        <w:rPr>
          <w:lang w:val="ru-RU"/>
        </w:rPr>
      </w:pPr>
      <w:bookmarkStart w:id="650" w:name="_Toc323819656"/>
      <w:bookmarkStart w:id="651" w:name="_Toc336338206"/>
      <w:bookmarkStart w:id="652" w:name="_Toc380004953"/>
      <w:r w:rsidRPr="00A8133F">
        <w:rPr>
          <w:rFonts w:ascii="Tahoma" w:hAnsi="Tahoma" w:cs="Tahoma"/>
          <w:lang w:val="ru-RU"/>
        </w:rPr>
        <w:t xml:space="preserve">Лицензии </w:t>
      </w:r>
      <w:r w:rsidRPr="00D7143B">
        <w:rPr>
          <w:rFonts w:ascii="Tahoma" w:hAnsi="Tahoma" w:cs="Tahoma"/>
        </w:rPr>
        <w:t>Work</w:t>
      </w:r>
      <w:r w:rsidRPr="00A8133F">
        <w:rPr>
          <w:rFonts w:ascii="Tahoma" w:hAnsi="Tahoma" w:cs="Tahoma"/>
          <w:lang w:val="ru-RU"/>
        </w:rPr>
        <w:t xml:space="preserve"> </w:t>
      </w:r>
      <w:r w:rsidRPr="00D7143B">
        <w:rPr>
          <w:rFonts w:ascii="Tahoma" w:hAnsi="Tahoma" w:cs="Tahoma"/>
        </w:rPr>
        <w:t>At</w:t>
      </w:r>
      <w:r w:rsidRPr="00A8133F">
        <w:rPr>
          <w:rFonts w:ascii="Tahoma" w:hAnsi="Tahoma" w:cs="Tahoma"/>
          <w:lang w:val="ru-RU"/>
        </w:rPr>
        <w:t xml:space="preserve"> </w:t>
      </w:r>
      <w:r w:rsidRPr="00D7143B">
        <w:rPr>
          <w:rFonts w:ascii="Tahoma" w:hAnsi="Tahoma" w:cs="Tahoma"/>
        </w:rPr>
        <w:t>Home</w:t>
      </w:r>
      <w:bookmarkEnd w:id="650"/>
      <w:bookmarkEnd w:id="651"/>
      <w:bookmarkEnd w:id="652"/>
    </w:p>
    <w:p w14:paraId="1EB35CED" w14:textId="77777777" w:rsidR="00456002" w:rsidRPr="00A8133F" w:rsidRDefault="00456002" w:rsidP="00B147AB">
      <w:pPr>
        <w:ind w:right="720"/>
        <w:rPr>
          <w:lang w:val="ru-RU"/>
        </w:rPr>
      </w:pPr>
    </w:p>
    <w:p w14:paraId="6200A884" w14:textId="77777777" w:rsidR="00456002" w:rsidRPr="00A8133F" w:rsidRDefault="00456002" w:rsidP="00B147AB">
      <w:pPr>
        <w:pStyle w:val="AppendixIndent"/>
        <w:spacing w:before="0"/>
        <w:ind w:left="0" w:right="720"/>
        <w:rPr>
          <w:lang w:val="ru-RU"/>
        </w:rPr>
      </w:pPr>
      <w:r w:rsidRPr="00A8133F">
        <w:rPr>
          <w:rFonts w:ascii="Tahoma" w:hAnsi="Tahoma" w:cs="Tahoma"/>
          <w:sz w:val="18"/>
          <w:lang w:val="ru-RU"/>
        </w:rPr>
        <w:t>Предложение доступно в рамках следующих программ:</w:t>
      </w:r>
    </w:p>
    <w:p w14:paraId="4E4DC78A" w14:textId="77777777" w:rsidR="00456002" w:rsidRPr="00A8133F" w:rsidRDefault="00456002" w:rsidP="00B147AB">
      <w:pPr>
        <w:pStyle w:val="AppendixBulletIndent"/>
        <w:ind w:left="0" w:right="720" w:firstLine="0"/>
        <w:rPr>
          <w:lang w:val="ru-RU"/>
        </w:rPr>
      </w:pPr>
    </w:p>
    <w:p w14:paraId="18ECCF14" w14:textId="77777777" w:rsidR="00456002" w:rsidRPr="00D7143B" w:rsidRDefault="00456002" w:rsidP="00346F4B">
      <w:pPr>
        <w:pStyle w:val="AppendixBulletIndent"/>
        <w:numPr>
          <w:ilvl w:val="0"/>
          <w:numId w:val="62"/>
        </w:numPr>
        <w:tabs>
          <w:tab w:val="clear" w:pos="360"/>
          <w:tab w:val="num" w:pos="1440"/>
        </w:tabs>
        <w:spacing w:after="60"/>
        <w:ind w:left="1440" w:right="720"/>
      </w:pPr>
      <w:r w:rsidRPr="00D7143B">
        <w:rPr>
          <w:rFonts w:ascii="Tahoma" w:hAnsi="Tahoma" w:cs="Tahoma"/>
          <w:sz w:val="18"/>
        </w:rPr>
        <w:t xml:space="preserve">Select </w:t>
      </w:r>
    </w:p>
    <w:p w14:paraId="4FD0F2DA" w14:textId="77777777" w:rsidR="00456002" w:rsidRPr="00D7143B" w:rsidRDefault="00456002" w:rsidP="00346F4B">
      <w:pPr>
        <w:pStyle w:val="AppendixBulletIndent"/>
        <w:numPr>
          <w:ilvl w:val="0"/>
          <w:numId w:val="62"/>
        </w:numPr>
        <w:tabs>
          <w:tab w:val="clear" w:pos="360"/>
          <w:tab w:val="num" w:pos="1440"/>
        </w:tabs>
        <w:spacing w:after="60"/>
        <w:ind w:left="1440" w:right="720"/>
      </w:pPr>
      <w:r w:rsidRPr="00D7143B">
        <w:rPr>
          <w:rFonts w:ascii="Tahoma" w:hAnsi="Tahoma" w:cs="Tahoma"/>
          <w:sz w:val="18"/>
        </w:rPr>
        <w:t>Select Plus</w:t>
      </w:r>
    </w:p>
    <w:p w14:paraId="1E018511" w14:textId="77777777" w:rsidR="00456002" w:rsidRPr="00D7143B" w:rsidRDefault="00456002" w:rsidP="00346F4B">
      <w:pPr>
        <w:pStyle w:val="AppendixBulletIndent"/>
        <w:numPr>
          <w:ilvl w:val="0"/>
          <w:numId w:val="62"/>
        </w:numPr>
        <w:tabs>
          <w:tab w:val="clear" w:pos="360"/>
          <w:tab w:val="num" w:pos="1440"/>
        </w:tabs>
        <w:ind w:left="1440" w:right="720"/>
      </w:pPr>
      <w:r w:rsidRPr="00D7143B">
        <w:rPr>
          <w:rFonts w:ascii="Tahoma" w:hAnsi="Tahoma" w:cs="Tahoma"/>
          <w:sz w:val="18"/>
        </w:rPr>
        <w:t>Соглашение Enterprise</w:t>
      </w:r>
    </w:p>
    <w:p w14:paraId="3B5A97EC" w14:textId="77777777" w:rsidR="00456002" w:rsidRPr="00D7143B" w:rsidRDefault="00456002" w:rsidP="00B147AB">
      <w:pPr>
        <w:pStyle w:val="AppendixBulletIndent"/>
        <w:ind w:left="0" w:right="720" w:firstLine="0"/>
      </w:pPr>
    </w:p>
    <w:p w14:paraId="1D82FBCC" w14:textId="77777777" w:rsidR="00023FE7" w:rsidRPr="00687E72" w:rsidRDefault="00456002" w:rsidP="00A12176">
      <w:pPr>
        <w:rPr>
          <w:lang w:val="ru-RU"/>
        </w:rPr>
      </w:pPr>
      <w:r w:rsidRPr="00A8133F">
        <w:rPr>
          <w:lang w:val="ru-RU"/>
        </w:rPr>
        <w:t xml:space="preserve">Лицензия </w:t>
      </w:r>
      <w:r w:rsidRPr="00D7143B">
        <w:t>Work</w:t>
      </w:r>
      <w:r w:rsidRPr="00A8133F">
        <w:rPr>
          <w:lang w:val="ru-RU"/>
        </w:rPr>
        <w:t xml:space="preserve"> </w:t>
      </w:r>
      <w:r w:rsidRPr="00D7143B">
        <w:t>At</w:t>
      </w:r>
      <w:r w:rsidRPr="00A8133F">
        <w:rPr>
          <w:lang w:val="ru-RU"/>
        </w:rPr>
        <w:t xml:space="preserve"> </w:t>
      </w:r>
      <w:r w:rsidRPr="00D7143B">
        <w:t>Home</w:t>
      </w:r>
      <w:r w:rsidRPr="00A8133F">
        <w:rPr>
          <w:lang w:val="ru-RU"/>
        </w:rPr>
        <w:t xml:space="preserve"> может быть приобретена только для продукта, который лицензирован для запуска в</w:t>
      </w:r>
      <w:r w:rsidR="00B17D67">
        <w:t> </w:t>
      </w:r>
      <w:r w:rsidRPr="00A8133F">
        <w:rPr>
          <w:lang w:val="ru-RU"/>
        </w:rPr>
        <w:t xml:space="preserve">системе для настольных компьютеров, использующихся на работе. Предложение </w:t>
      </w:r>
      <w:r w:rsidRPr="00D7143B">
        <w:t>Work</w:t>
      </w:r>
      <w:r w:rsidRPr="00A8133F">
        <w:rPr>
          <w:lang w:val="ru-RU"/>
        </w:rPr>
        <w:t xml:space="preserve"> </w:t>
      </w:r>
      <w:r w:rsidRPr="00D7143B">
        <w:t>At</w:t>
      </w:r>
      <w:r w:rsidRPr="00A8133F">
        <w:rPr>
          <w:lang w:val="ru-RU"/>
        </w:rPr>
        <w:t xml:space="preserve"> </w:t>
      </w:r>
      <w:r w:rsidRPr="00D7143B">
        <w:t>Home</w:t>
      </w:r>
      <w:r w:rsidRPr="00A8133F">
        <w:rPr>
          <w:lang w:val="ru-RU"/>
        </w:rPr>
        <w:t xml:space="preserve"> не предназначено для приобретения сотрудниками. Клиенты (не их сотрудники), участвующие в программах </w:t>
      </w:r>
      <w:r w:rsidRPr="00D7143B">
        <w:t>Select</w:t>
      </w:r>
      <w:r w:rsidRPr="00A8133F">
        <w:rPr>
          <w:lang w:val="ru-RU"/>
        </w:rPr>
        <w:t xml:space="preserve">, </w:t>
      </w:r>
      <w:r w:rsidRPr="00D7143B">
        <w:t>Select</w:t>
      </w:r>
      <w:r w:rsidRPr="00A8133F">
        <w:rPr>
          <w:lang w:val="ru-RU"/>
        </w:rPr>
        <w:t xml:space="preserve"> </w:t>
      </w:r>
      <w:r w:rsidRPr="00D7143B">
        <w:t>Plus</w:t>
      </w:r>
      <w:r w:rsidRPr="00A8133F">
        <w:rPr>
          <w:lang w:val="ru-RU"/>
        </w:rPr>
        <w:t xml:space="preserve"> или заключившие Соглашение </w:t>
      </w:r>
      <w:r w:rsidRPr="00D7143B">
        <w:t>Enterprise</w:t>
      </w:r>
      <w:r w:rsidRPr="00A8133F">
        <w:rPr>
          <w:lang w:val="ru-RU"/>
        </w:rPr>
        <w:t xml:space="preserve">, сохраняют за собой права на приобретение лицензии </w:t>
      </w:r>
      <w:r w:rsidRPr="00D7143B">
        <w:t>Work</w:t>
      </w:r>
      <w:r w:rsidRPr="00A8133F">
        <w:rPr>
          <w:lang w:val="ru-RU"/>
        </w:rPr>
        <w:t xml:space="preserve"> </w:t>
      </w:r>
      <w:r w:rsidRPr="00D7143B">
        <w:t>At</w:t>
      </w:r>
      <w:r w:rsidRPr="00A8133F">
        <w:rPr>
          <w:lang w:val="ru-RU"/>
        </w:rPr>
        <w:t xml:space="preserve"> </w:t>
      </w:r>
      <w:r w:rsidRPr="00D7143B">
        <w:t>Home</w:t>
      </w:r>
      <w:r w:rsidRPr="00A8133F">
        <w:rPr>
          <w:lang w:val="ru-RU"/>
        </w:rPr>
        <w:t>.</w:t>
      </w:r>
      <w:r w:rsidR="00213B12" w:rsidRPr="00A8133F">
        <w:rPr>
          <w:lang w:val="ru-RU"/>
        </w:rPr>
        <w:t xml:space="preserve"> </w:t>
      </w:r>
      <w:r w:rsidRPr="00A8133F">
        <w:rPr>
          <w:lang w:val="ru-RU"/>
        </w:rPr>
        <w:t xml:space="preserve">Права в рамках лицензии </w:t>
      </w:r>
      <w:r w:rsidRPr="00D7143B">
        <w:t>Work</w:t>
      </w:r>
      <w:r w:rsidRPr="00A8133F">
        <w:rPr>
          <w:lang w:val="ru-RU"/>
        </w:rPr>
        <w:t xml:space="preserve"> </w:t>
      </w:r>
      <w:r w:rsidRPr="00D7143B">
        <w:t>at</w:t>
      </w:r>
      <w:r w:rsidRPr="00A8133F">
        <w:rPr>
          <w:lang w:val="ru-RU"/>
        </w:rPr>
        <w:t xml:space="preserve"> </w:t>
      </w:r>
      <w:r w:rsidRPr="00D7143B">
        <w:t>Home</w:t>
      </w:r>
      <w:r w:rsidRPr="00A8133F">
        <w:rPr>
          <w:lang w:val="ru-RU"/>
        </w:rPr>
        <w:t xml:space="preserve"> для соответствующих клиентов-учебных заведений см. в Соглашении или Соглашении о регистрации.</w:t>
      </w:r>
      <w:r w:rsidR="00213B12" w:rsidRPr="00A8133F">
        <w:rPr>
          <w:lang w:val="ru-RU"/>
        </w:rPr>
        <w:t xml:space="preserve"> </w:t>
      </w:r>
    </w:p>
    <w:p w14:paraId="45028A64" w14:textId="77777777" w:rsidR="004176B9" w:rsidRPr="00687E72" w:rsidRDefault="004176B9" w:rsidP="00A12176">
      <w:pPr>
        <w:rPr>
          <w:lang w:val="ru-RU"/>
        </w:rPr>
      </w:pPr>
    </w:p>
    <w:p w14:paraId="0D83EA89" w14:textId="77777777" w:rsidR="004176B9" w:rsidRPr="00687E72" w:rsidRDefault="004176B9" w:rsidP="00A12176">
      <w:pPr>
        <w:rPr>
          <w:lang w:val="ru-RU"/>
        </w:rPr>
        <w:sectPr w:rsidR="004176B9" w:rsidRPr="00687E72"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p>
    <w:p w14:paraId="18C932D5" w14:textId="77777777" w:rsidR="00456002" w:rsidRPr="00A8133F" w:rsidRDefault="00023FE7" w:rsidP="00607449">
      <w:pPr>
        <w:pStyle w:val="Heading1"/>
        <w:spacing w:before="0"/>
        <w:rPr>
          <w:lang w:val="ru-RU"/>
        </w:rPr>
      </w:pPr>
      <w:bookmarkStart w:id="653" w:name="_Раздел_5._ЦЕНЫ"/>
      <w:bookmarkStart w:id="654" w:name="_Toc336338207"/>
      <w:bookmarkStart w:id="655" w:name="_Toc380004954"/>
      <w:bookmarkEnd w:id="653"/>
      <w:r w:rsidRPr="00A8133F">
        <w:rPr>
          <w:lang w:val="ru-RU"/>
        </w:rPr>
        <w:lastRenderedPageBreak/>
        <w:t>Раздел 5.</w:t>
      </w:r>
      <w:bookmarkStart w:id="656" w:name="Sect5_OnlineServices"/>
      <w:r w:rsidRPr="00A8133F">
        <w:rPr>
          <w:lang w:val="ru-RU"/>
        </w:rPr>
        <w:t xml:space="preserve"> ЦЕНЫ И УСЛОВИЯ ПЛАТЕЖА ДЛЯ </w:t>
      </w:r>
      <w:r w:rsidR="00607449" w:rsidRPr="00A8133F">
        <w:rPr>
          <w:lang w:val="ru-RU"/>
        </w:rPr>
        <w:br/>
      </w:r>
      <w:r w:rsidRPr="00A8133F">
        <w:rPr>
          <w:lang w:val="ru-RU"/>
        </w:rPr>
        <w:t>ВЕБ-СЛУЖБ</w:t>
      </w:r>
      <w:bookmarkEnd w:id="654"/>
      <w:bookmarkEnd w:id="655"/>
      <w:bookmarkEnd w:id="656"/>
    </w:p>
    <w:p w14:paraId="79AFDD88" w14:textId="77777777" w:rsidR="00607449" w:rsidRPr="00A8133F" w:rsidRDefault="00607449" w:rsidP="00607449">
      <w:pPr>
        <w:outlineLvl w:val="2"/>
        <w:rPr>
          <w:rFonts w:cs="Tahoma"/>
          <w:sz w:val="24"/>
          <w:szCs w:val="18"/>
          <w:lang w:val="ru-RU"/>
        </w:rPr>
      </w:pPr>
    </w:p>
    <w:p w14:paraId="6AD2A789" w14:textId="77777777" w:rsidR="00D85FDD" w:rsidRPr="00A8133F" w:rsidRDefault="00D85FDD" w:rsidP="003C3A72">
      <w:pPr>
        <w:pStyle w:val="Heading2"/>
        <w:ind w:left="0"/>
        <w:rPr>
          <w:lang w:val="ru-RU"/>
        </w:rPr>
      </w:pPr>
      <w:bookmarkStart w:id="657" w:name="_Toc380004955"/>
      <w:r w:rsidRPr="00A8133F">
        <w:rPr>
          <w:rFonts w:ascii="Tahoma" w:hAnsi="Tahoma" w:cs="Tahoma"/>
          <w:sz w:val="32"/>
          <w:lang w:val="ru-RU"/>
        </w:rPr>
        <w:t>Цены на Веб-службу и условия платежа</w:t>
      </w:r>
      <w:bookmarkEnd w:id="657"/>
    </w:p>
    <w:p w14:paraId="2E7219CC" w14:textId="77777777" w:rsidR="00D85FDD" w:rsidRPr="00A8133F" w:rsidRDefault="00D85FDD" w:rsidP="00212CC6">
      <w:pPr>
        <w:outlineLvl w:val="2"/>
        <w:rPr>
          <w:lang w:val="ru-RU"/>
        </w:rPr>
      </w:pPr>
    </w:p>
    <w:p w14:paraId="6A5477A8" w14:textId="77777777" w:rsidR="00456002" w:rsidRPr="00A8133F" w:rsidRDefault="00456002" w:rsidP="00212CC6">
      <w:pPr>
        <w:outlineLvl w:val="2"/>
        <w:rPr>
          <w:lang w:val="ru-RU"/>
        </w:rPr>
      </w:pPr>
      <w:r w:rsidRPr="00A8133F">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213B12" w:rsidRPr="00A8133F">
        <w:rPr>
          <w:rFonts w:cs="Tahoma"/>
          <w:szCs w:val="18"/>
          <w:lang w:val="ru-RU"/>
        </w:rPr>
        <w:t xml:space="preserve"> </w:t>
      </w:r>
      <w:r w:rsidRPr="00A8133F">
        <w:rPr>
          <w:rFonts w:cs="Tahoma"/>
          <w:szCs w:val="18"/>
          <w:lang w:val="ru-RU"/>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14:paraId="457F4BFC" w14:textId="77777777" w:rsidR="002D25C8" w:rsidRPr="00A8133F" w:rsidRDefault="002D25C8" w:rsidP="00212CC6">
      <w:pPr>
        <w:outlineLvl w:val="2"/>
        <w:rPr>
          <w:lang w:val="ru-RU"/>
        </w:rPr>
      </w:pPr>
    </w:p>
    <w:p w14:paraId="3F92E83A" w14:textId="77777777" w:rsidR="00073E15" w:rsidRPr="00D7143B" w:rsidRDefault="00A0550D" w:rsidP="00A0550D">
      <w:pPr>
        <w:numPr>
          <w:ilvl w:val="0"/>
          <w:numId w:val="67"/>
        </w:numPr>
        <w:spacing w:after="60"/>
      </w:pPr>
      <w:r w:rsidRPr="00D7143B">
        <w:rPr>
          <w:rFonts w:eastAsia="Calibri" w:cs="Tahoma"/>
          <w:color w:val="000000"/>
          <w:szCs w:val="18"/>
        </w:rPr>
        <w:t>Корпоративная платформа Карт Bing</w:t>
      </w:r>
    </w:p>
    <w:p w14:paraId="01E3BF35" w14:textId="77777777" w:rsidR="00A0550D" w:rsidRPr="00A8133F" w:rsidRDefault="00A0550D" w:rsidP="00A0550D">
      <w:pPr>
        <w:numPr>
          <w:ilvl w:val="0"/>
          <w:numId w:val="67"/>
        </w:numPr>
        <w:spacing w:after="60"/>
        <w:rPr>
          <w:lang w:val="ru-RU"/>
        </w:rPr>
      </w:pPr>
      <w:r w:rsidRPr="00A8133F">
        <w:rPr>
          <w:rFonts w:eastAsia="Calibri" w:cs="Tahoma"/>
          <w:color w:val="000000"/>
          <w:szCs w:val="18"/>
          <w:lang w:val="ru-RU"/>
        </w:rPr>
        <w:t xml:space="preserve">Карты </w:t>
      </w:r>
      <w:r w:rsidRPr="00D7143B">
        <w:rPr>
          <w:rFonts w:eastAsia="Calibri" w:cs="Tahoma"/>
          <w:color w:val="000000"/>
          <w:szCs w:val="18"/>
        </w:rPr>
        <w:t>Bing</w:t>
      </w:r>
      <w:r w:rsidRPr="00A8133F">
        <w:rPr>
          <w:rFonts w:eastAsia="Calibri" w:cs="Tahoma"/>
          <w:color w:val="000000"/>
          <w:szCs w:val="18"/>
          <w:lang w:val="ru-RU"/>
        </w:rPr>
        <w:t>: платформа управления мобильными лицензиями</w:t>
      </w:r>
    </w:p>
    <w:p w14:paraId="192B0855" w14:textId="77777777" w:rsidR="00A0550D" w:rsidRPr="00D7143B" w:rsidRDefault="00A0550D" w:rsidP="00A0550D">
      <w:pPr>
        <w:numPr>
          <w:ilvl w:val="0"/>
          <w:numId w:val="67"/>
        </w:numPr>
        <w:spacing w:after="60"/>
      </w:pPr>
      <w:r w:rsidRPr="00D7143B">
        <w:rPr>
          <w:rFonts w:eastAsia="Calibri" w:cs="Tahoma"/>
          <w:color w:val="000000"/>
          <w:szCs w:val="18"/>
        </w:rPr>
        <w:t xml:space="preserve">Предотвращение потери данных </w:t>
      </w:r>
    </w:p>
    <w:p w14:paraId="22EB6193" w14:textId="77777777" w:rsidR="00A0550D" w:rsidRPr="00D7143B" w:rsidRDefault="00A0550D" w:rsidP="00A0550D">
      <w:pPr>
        <w:numPr>
          <w:ilvl w:val="0"/>
          <w:numId w:val="67"/>
        </w:numPr>
        <w:spacing w:after="60"/>
      </w:pPr>
      <w:r w:rsidRPr="00D7143B">
        <w:rPr>
          <w:rFonts w:eastAsia="Calibri" w:cs="Tahoma"/>
          <w:color w:val="000000"/>
          <w:szCs w:val="18"/>
        </w:rPr>
        <w:t xml:space="preserve">Duet Enterprise Online для Microsoft SharePoint и SAP </w:t>
      </w:r>
    </w:p>
    <w:p w14:paraId="3B0B13D4" w14:textId="77777777" w:rsidR="00B00423" w:rsidRPr="00D7143B" w:rsidRDefault="00B00423" w:rsidP="00B00423">
      <w:pPr>
        <w:numPr>
          <w:ilvl w:val="0"/>
          <w:numId w:val="67"/>
        </w:numPr>
        <w:spacing w:after="60"/>
      </w:pPr>
      <w:r w:rsidRPr="00D7143B">
        <w:rPr>
          <w:rFonts w:eastAsia="Calibri" w:cs="Tahoma"/>
          <w:color w:val="000000"/>
          <w:szCs w:val="18"/>
        </w:rPr>
        <w:t>Exchange Hosted Encryption</w:t>
      </w:r>
      <w:r w:rsidR="00213B12">
        <w:rPr>
          <w:rFonts w:eastAsia="Calibri" w:cs="Tahoma"/>
          <w:color w:val="000000"/>
          <w:szCs w:val="18"/>
        </w:rPr>
        <w:t xml:space="preserve"> </w:t>
      </w:r>
    </w:p>
    <w:p w14:paraId="3304742C" w14:textId="77777777" w:rsidR="00A0550D" w:rsidRPr="00D7143B" w:rsidRDefault="00A0550D" w:rsidP="00A0550D">
      <w:pPr>
        <w:numPr>
          <w:ilvl w:val="0"/>
          <w:numId w:val="67"/>
        </w:numPr>
        <w:spacing w:after="60"/>
      </w:pPr>
      <w:r w:rsidRPr="00D7143B">
        <w:rPr>
          <w:rFonts w:eastAsia="Calibri" w:cs="Tahoma"/>
          <w:color w:val="000000"/>
          <w:szCs w:val="18"/>
        </w:rPr>
        <w:t xml:space="preserve">Архивация на базе Exchange Online для Exchange Online </w:t>
      </w:r>
    </w:p>
    <w:p w14:paraId="4CE992C0" w14:textId="77777777" w:rsidR="00456002" w:rsidRPr="00D7143B" w:rsidRDefault="00456002" w:rsidP="00A0550D">
      <w:pPr>
        <w:numPr>
          <w:ilvl w:val="0"/>
          <w:numId w:val="67"/>
        </w:numPr>
        <w:spacing w:after="60"/>
      </w:pPr>
      <w:r w:rsidRPr="00D7143B">
        <w:rPr>
          <w:rFonts w:eastAsia="Calibri" w:cs="Tahoma"/>
          <w:color w:val="000000"/>
          <w:szCs w:val="18"/>
        </w:rPr>
        <w:t>Архивация на базе Exchange Online для Exchange Server</w:t>
      </w:r>
    </w:p>
    <w:p w14:paraId="37AFB6A1" w14:textId="77777777" w:rsidR="00456002" w:rsidRPr="00A8133F" w:rsidRDefault="00456002" w:rsidP="00346F4B">
      <w:pPr>
        <w:numPr>
          <w:ilvl w:val="0"/>
          <w:numId w:val="67"/>
        </w:numPr>
        <w:spacing w:after="60"/>
        <w:rPr>
          <w:lang w:val="ru-RU"/>
        </w:rPr>
      </w:pPr>
      <w:r w:rsidRPr="00A8133F">
        <w:rPr>
          <w:rFonts w:eastAsia="Calibri" w:cs="Tahoma"/>
          <w:color w:val="000000"/>
          <w:szCs w:val="18"/>
          <w:lang w:val="ru-RU"/>
        </w:rPr>
        <w:t xml:space="preserve">Базовая подписка на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(план 1 и план 2) </w:t>
      </w:r>
    </w:p>
    <w:p w14:paraId="6AFE0106" w14:textId="77777777" w:rsidR="00A0550D" w:rsidRPr="00D7143B" w:rsidRDefault="00A0550D" w:rsidP="00A0550D">
      <w:pPr>
        <w:numPr>
          <w:ilvl w:val="0"/>
          <w:numId w:val="67"/>
        </w:numPr>
        <w:spacing w:after="60"/>
      </w:pPr>
      <w:r w:rsidRPr="00D7143B">
        <w:rPr>
          <w:rFonts w:eastAsia="Calibri" w:cs="Tahoma"/>
          <w:color w:val="000000"/>
          <w:szCs w:val="18"/>
        </w:rPr>
        <w:t xml:space="preserve">Exchange Online Protection </w:t>
      </w:r>
    </w:p>
    <w:p w14:paraId="2D7A2869" w14:textId="77777777" w:rsidR="00A0550D" w:rsidRPr="00D7143B" w:rsidRDefault="00A0550D" w:rsidP="00A0550D">
      <w:pPr>
        <w:numPr>
          <w:ilvl w:val="0"/>
          <w:numId w:val="67"/>
        </w:numPr>
        <w:spacing w:after="60"/>
      </w:pPr>
      <w:r w:rsidRPr="00D7143B">
        <w:rPr>
          <w:rFonts w:eastAsia="Calibri" w:cs="Tahoma"/>
          <w:color w:val="000000"/>
          <w:szCs w:val="18"/>
        </w:rPr>
        <w:t>Forefront Online Protection для Exchange</w:t>
      </w:r>
    </w:p>
    <w:p w14:paraId="426D06E8" w14:textId="77777777" w:rsidR="00A0550D" w:rsidRPr="00D7143B" w:rsidRDefault="00A0550D" w:rsidP="00A0550D">
      <w:pPr>
        <w:numPr>
          <w:ilvl w:val="0"/>
          <w:numId w:val="67"/>
        </w:numPr>
        <w:spacing w:after="60"/>
      </w:pPr>
      <w:r w:rsidRPr="00D7143B">
        <w:rPr>
          <w:rFonts w:eastAsia="Calibri" w:cs="Tahoma"/>
          <w:color w:val="000000"/>
          <w:szCs w:val="18"/>
        </w:rPr>
        <w:t xml:space="preserve">Groove Enterprise Services </w:t>
      </w:r>
    </w:p>
    <w:p w14:paraId="6BAEC60C" w14:textId="77777777" w:rsidR="00456002" w:rsidRPr="00D7143B" w:rsidRDefault="00456002" w:rsidP="00A0550D">
      <w:pPr>
        <w:numPr>
          <w:ilvl w:val="0"/>
          <w:numId w:val="67"/>
        </w:numPr>
        <w:spacing w:after="60"/>
      </w:pPr>
      <w:r w:rsidRPr="00D7143B">
        <w:rPr>
          <w:rFonts w:eastAsia="Calibri" w:cs="Tahoma"/>
          <w:color w:val="000000"/>
          <w:szCs w:val="18"/>
        </w:rPr>
        <w:t>Lync Online Plan 1 и Plan 2</w:t>
      </w:r>
    </w:p>
    <w:p w14:paraId="2AF0BD69" w14:textId="77777777" w:rsidR="00A0550D" w:rsidRPr="00D7143B" w:rsidRDefault="00A0550D" w:rsidP="00A0550D">
      <w:pPr>
        <w:numPr>
          <w:ilvl w:val="0"/>
          <w:numId w:val="67"/>
        </w:numPr>
        <w:spacing w:after="60"/>
      </w:pPr>
      <w:r w:rsidRPr="00D7143B">
        <w:rPr>
          <w:rFonts w:eastAsia="Calibri" w:cs="Tahoma"/>
          <w:color w:val="000000"/>
          <w:szCs w:val="18"/>
        </w:rPr>
        <w:t>Microsoft Dynamics CRM Online</w:t>
      </w:r>
    </w:p>
    <w:p w14:paraId="709F3324" w14:textId="77777777" w:rsidR="00A0550D" w:rsidRPr="00D7143B" w:rsidRDefault="00A0550D" w:rsidP="00A0550D">
      <w:pPr>
        <w:numPr>
          <w:ilvl w:val="0"/>
          <w:numId w:val="67"/>
        </w:numPr>
        <w:spacing w:after="60"/>
      </w:pPr>
      <w:r w:rsidRPr="00D7143B">
        <w:rPr>
          <w:rFonts w:eastAsia="Calibri" w:cs="Tahoma"/>
          <w:color w:val="000000"/>
          <w:szCs w:val="18"/>
        </w:rPr>
        <w:t>Microsoft Learning E-Reference Library и IT Academy</w:t>
      </w:r>
    </w:p>
    <w:p w14:paraId="2679EFA7" w14:textId="77777777" w:rsidR="00456002" w:rsidRPr="00A8133F" w:rsidRDefault="00456002" w:rsidP="00A0550D">
      <w:pPr>
        <w:numPr>
          <w:ilvl w:val="0"/>
          <w:numId w:val="67"/>
        </w:numPr>
        <w:spacing w:after="60"/>
        <w:rPr>
          <w:lang w:val="ru-RU"/>
        </w:rPr>
      </w:pPr>
      <w:r w:rsidRPr="00D7143B">
        <w:rPr>
          <w:rFonts w:eastAsia="Calibri" w:cs="Tahoma"/>
          <w:color w:val="000000"/>
          <w:szCs w:val="18"/>
        </w:rPr>
        <w:t>Office</w:t>
      </w:r>
      <w:r w:rsidRPr="00A8133F">
        <w:rPr>
          <w:rFonts w:eastAsia="Calibri" w:cs="Tahoma"/>
          <w:color w:val="000000"/>
          <w:szCs w:val="18"/>
          <w:lang w:val="ru-RU"/>
        </w:rPr>
        <w:t xml:space="preserve"> 365 корпоративный </w:t>
      </w:r>
      <w:r w:rsidRPr="00D7143B">
        <w:rPr>
          <w:rFonts w:eastAsia="Calibri" w:cs="Tahoma"/>
          <w:color w:val="000000"/>
          <w:szCs w:val="18"/>
        </w:rPr>
        <w:t>K</w:t>
      </w:r>
      <w:r w:rsidRPr="00A8133F">
        <w:rPr>
          <w:rFonts w:eastAsia="Calibri" w:cs="Tahoma"/>
          <w:color w:val="000000"/>
          <w:szCs w:val="18"/>
          <w:lang w:val="ru-RU"/>
        </w:rPr>
        <w:t xml:space="preserve">1, </w:t>
      </w:r>
      <w:r w:rsidRPr="00D7143B">
        <w:rPr>
          <w:rFonts w:eastAsia="Calibri" w:cs="Tahoma"/>
          <w:color w:val="000000"/>
          <w:szCs w:val="18"/>
        </w:rPr>
        <w:t>E</w:t>
      </w:r>
      <w:r w:rsidRPr="00A8133F">
        <w:rPr>
          <w:rFonts w:eastAsia="Calibri" w:cs="Tahoma"/>
          <w:color w:val="000000"/>
          <w:szCs w:val="18"/>
          <w:lang w:val="ru-RU"/>
        </w:rPr>
        <w:t xml:space="preserve">1, </w:t>
      </w:r>
      <w:r w:rsidRPr="00D7143B">
        <w:rPr>
          <w:rFonts w:eastAsia="Calibri" w:cs="Tahoma"/>
          <w:color w:val="000000"/>
          <w:szCs w:val="18"/>
        </w:rPr>
        <w:t>E</w:t>
      </w:r>
      <w:r w:rsidRPr="00A8133F">
        <w:rPr>
          <w:rFonts w:eastAsia="Calibri" w:cs="Tahoma"/>
          <w:color w:val="000000"/>
          <w:szCs w:val="18"/>
          <w:lang w:val="ru-RU"/>
        </w:rPr>
        <w:t xml:space="preserve">3 и </w:t>
      </w:r>
      <w:r w:rsidRPr="00D7143B">
        <w:rPr>
          <w:rFonts w:eastAsia="Calibri" w:cs="Tahoma"/>
          <w:color w:val="000000"/>
          <w:szCs w:val="18"/>
        </w:rPr>
        <w:t>E</w:t>
      </w:r>
      <w:r w:rsidRPr="00A8133F">
        <w:rPr>
          <w:rFonts w:eastAsia="Calibri" w:cs="Tahoma"/>
          <w:color w:val="000000"/>
          <w:szCs w:val="18"/>
          <w:lang w:val="ru-RU"/>
        </w:rPr>
        <w:t>4</w:t>
      </w:r>
    </w:p>
    <w:p w14:paraId="2EEBB203" w14:textId="77777777" w:rsidR="00061A45" w:rsidRPr="00D7143B" w:rsidRDefault="008368B4" w:rsidP="00346F4B">
      <w:pPr>
        <w:numPr>
          <w:ilvl w:val="0"/>
          <w:numId w:val="67"/>
        </w:numPr>
        <w:spacing w:after="60"/>
      </w:pPr>
      <w:r w:rsidRPr="00D7143B">
        <w:rPr>
          <w:rFonts w:eastAsia="Calibri" w:cs="Tahoma"/>
          <w:color w:val="000000"/>
          <w:szCs w:val="18"/>
        </w:rPr>
        <w:t>Office 365 профессиональный плюс</w:t>
      </w:r>
    </w:p>
    <w:p w14:paraId="2318D67D" w14:textId="77777777" w:rsidR="00A0550D" w:rsidRPr="00D7143B" w:rsidRDefault="00A0550D" w:rsidP="00A0550D">
      <w:pPr>
        <w:numPr>
          <w:ilvl w:val="0"/>
          <w:numId w:val="67"/>
        </w:numPr>
        <w:spacing w:after="60"/>
      </w:pPr>
      <w:r w:rsidRPr="00D7143B">
        <w:rPr>
          <w:rFonts w:eastAsia="Calibri" w:cs="Tahoma"/>
          <w:color w:val="000000"/>
          <w:szCs w:val="18"/>
        </w:rPr>
        <w:t>Office Web Applications</w:t>
      </w:r>
    </w:p>
    <w:p w14:paraId="0AE93222" w14:textId="77777777" w:rsidR="002D506A" w:rsidRPr="00D7143B" w:rsidRDefault="002D506A" w:rsidP="00A0550D">
      <w:pPr>
        <w:numPr>
          <w:ilvl w:val="0"/>
          <w:numId w:val="67"/>
        </w:numPr>
        <w:spacing w:after="60"/>
      </w:pPr>
      <w:r w:rsidRPr="00D7143B">
        <w:rPr>
          <w:rFonts w:cs="Tahoma"/>
          <w:color w:val="000000"/>
        </w:rPr>
        <w:t>Power BI для Office 365</w:t>
      </w:r>
    </w:p>
    <w:p w14:paraId="2F350916" w14:textId="77777777" w:rsidR="008368B4" w:rsidRPr="00D7143B" w:rsidRDefault="008368B4" w:rsidP="00A0550D">
      <w:pPr>
        <w:numPr>
          <w:ilvl w:val="0"/>
          <w:numId w:val="67"/>
        </w:numPr>
        <w:spacing w:after="60"/>
      </w:pPr>
      <w:r w:rsidRPr="00D7143B">
        <w:rPr>
          <w:rFonts w:eastAsia="Calibri" w:cs="Tahoma"/>
          <w:color w:val="000000"/>
          <w:szCs w:val="18"/>
        </w:rPr>
        <w:t>Project Online</w:t>
      </w:r>
    </w:p>
    <w:p w14:paraId="20AA5674" w14:textId="77777777" w:rsidR="008368B4" w:rsidRPr="00D7143B" w:rsidRDefault="008368B4" w:rsidP="00346F4B">
      <w:pPr>
        <w:numPr>
          <w:ilvl w:val="0"/>
          <w:numId w:val="67"/>
        </w:numPr>
        <w:spacing w:after="60"/>
      </w:pPr>
      <w:r w:rsidRPr="00D7143B">
        <w:rPr>
          <w:rFonts w:eastAsia="Calibri" w:cs="Tahoma"/>
          <w:color w:val="000000"/>
          <w:szCs w:val="18"/>
        </w:rPr>
        <w:t>Project профессиональный для Office 365</w:t>
      </w:r>
    </w:p>
    <w:p w14:paraId="41C3623A" w14:textId="77777777" w:rsidR="00456002" w:rsidRPr="00A8133F" w:rsidRDefault="00456002" w:rsidP="00346F4B">
      <w:pPr>
        <w:numPr>
          <w:ilvl w:val="0"/>
          <w:numId w:val="67"/>
        </w:numPr>
        <w:spacing w:after="60"/>
        <w:rPr>
          <w:lang w:val="ru-RU"/>
        </w:rPr>
      </w:pPr>
      <w:r w:rsidRPr="00A8133F">
        <w:rPr>
          <w:rFonts w:eastAsia="Calibri" w:cs="Tahoma"/>
          <w:color w:val="000000"/>
          <w:szCs w:val="18"/>
          <w:lang w:val="ru-RU"/>
        </w:rPr>
        <w:t xml:space="preserve">Базовая подписка на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план 1 и план 2 </w:t>
      </w:r>
    </w:p>
    <w:p w14:paraId="7F9C2CD9" w14:textId="77777777" w:rsidR="00456002" w:rsidRPr="00D7143B" w:rsidRDefault="00456002" w:rsidP="00A0550D">
      <w:pPr>
        <w:numPr>
          <w:ilvl w:val="0"/>
          <w:numId w:val="67"/>
        </w:numPr>
        <w:spacing w:after="60"/>
      </w:pPr>
      <w:r w:rsidRPr="00D7143B">
        <w:rPr>
          <w:rFonts w:eastAsia="Calibri" w:cs="Tahoma"/>
          <w:color w:val="000000"/>
          <w:szCs w:val="18"/>
        </w:rPr>
        <w:t xml:space="preserve">System Center Endpoint Protection </w:t>
      </w:r>
    </w:p>
    <w:p w14:paraId="2571829C" w14:textId="77777777" w:rsidR="00B00423" w:rsidRPr="00D7143B" w:rsidRDefault="00B00423" w:rsidP="00B00423">
      <w:pPr>
        <w:numPr>
          <w:ilvl w:val="0"/>
          <w:numId w:val="67"/>
        </w:numPr>
        <w:spacing w:after="60"/>
      </w:pPr>
      <w:r w:rsidRPr="00D7143B">
        <w:rPr>
          <w:rFonts w:eastAsia="Calibri" w:cs="Tahoma"/>
          <w:color w:val="000000"/>
          <w:szCs w:val="18"/>
        </w:rPr>
        <w:t xml:space="preserve">Translator API </w:t>
      </w:r>
    </w:p>
    <w:p w14:paraId="0EAC653B" w14:textId="77777777" w:rsidR="008368B4" w:rsidRPr="00D7143B" w:rsidRDefault="008368B4" w:rsidP="00B00423">
      <w:pPr>
        <w:numPr>
          <w:ilvl w:val="0"/>
          <w:numId w:val="67"/>
        </w:numPr>
        <w:spacing w:after="60"/>
      </w:pPr>
      <w:r w:rsidRPr="00D7143B">
        <w:rPr>
          <w:rFonts w:eastAsia="Calibri" w:cs="Tahoma"/>
          <w:color w:val="000000"/>
          <w:szCs w:val="18"/>
        </w:rPr>
        <w:t>Visio профессиональный для Office 365</w:t>
      </w:r>
    </w:p>
    <w:p w14:paraId="06B431A6" w14:textId="77777777" w:rsidR="00073E15" w:rsidRPr="00D7143B" w:rsidRDefault="001D63BA" w:rsidP="00B00423">
      <w:pPr>
        <w:numPr>
          <w:ilvl w:val="0"/>
          <w:numId w:val="67"/>
        </w:numPr>
        <w:spacing w:after="60"/>
      </w:pPr>
      <w:r w:rsidRPr="00D7143B">
        <w:rPr>
          <w:rFonts w:eastAsia="Calibri" w:cs="Tahoma"/>
          <w:color w:val="000000"/>
          <w:szCs w:val="18"/>
        </w:rPr>
        <w:t>Управление правами Microsoft</w:t>
      </w:r>
    </w:p>
    <w:p w14:paraId="49E15D09" w14:textId="77777777" w:rsidR="00456002" w:rsidRPr="00D7143B" w:rsidRDefault="00073E15" w:rsidP="00B00423">
      <w:pPr>
        <w:numPr>
          <w:ilvl w:val="0"/>
          <w:numId w:val="67"/>
        </w:numPr>
        <w:spacing w:after="60"/>
      </w:pPr>
      <w:r w:rsidRPr="00D7143B">
        <w:rPr>
          <w:rFonts w:eastAsia="Calibri" w:cs="Tahoma"/>
          <w:color w:val="000000"/>
          <w:szCs w:val="18"/>
        </w:rPr>
        <w:t>Службы Windows Azure</w:t>
      </w:r>
    </w:p>
    <w:p w14:paraId="65BAF0CB" w14:textId="77777777" w:rsidR="00073E15" w:rsidRPr="00D7143B" w:rsidRDefault="00456002" w:rsidP="00346F4B">
      <w:pPr>
        <w:numPr>
          <w:ilvl w:val="0"/>
          <w:numId w:val="67"/>
        </w:numPr>
        <w:spacing w:after="60"/>
      </w:pPr>
      <w:r w:rsidRPr="00D7143B">
        <w:rPr>
          <w:rFonts w:eastAsia="Calibri" w:cs="Tahoma"/>
          <w:color w:val="000000"/>
          <w:szCs w:val="18"/>
        </w:rPr>
        <w:t>Windows Intune</w:t>
      </w:r>
    </w:p>
    <w:p w14:paraId="4FB4835F" w14:textId="77777777" w:rsidR="00456002" w:rsidRPr="00D7143B" w:rsidRDefault="003929D1" w:rsidP="00346F4B">
      <w:pPr>
        <w:numPr>
          <w:ilvl w:val="0"/>
          <w:numId w:val="67"/>
        </w:numPr>
        <w:spacing w:after="60"/>
      </w:pPr>
      <w:r w:rsidRPr="00D7143B">
        <w:rPr>
          <w:rFonts w:eastAsia="Calibri" w:cs="Tahoma"/>
          <w:color w:val="000000"/>
          <w:szCs w:val="18"/>
        </w:rPr>
        <w:t>Windows Intune Add-on для System Center Configuration Manager и System Center Endpoint Protection</w:t>
      </w:r>
    </w:p>
    <w:p w14:paraId="5B20B55E" w14:textId="77777777" w:rsidR="00B00423" w:rsidRPr="00D7143B" w:rsidRDefault="00B00423" w:rsidP="00346F4B">
      <w:pPr>
        <w:numPr>
          <w:ilvl w:val="0"/>
          <w:numId w:val="67"/>
        </w:numPr>
        <w:spacing w:after="60"/>
      </w:pPr>
      <w:r w:rsidRPr="00D7143B">
        <w:rPr>
          <w:rFonts w:eastAsia="Calibri" w:cs="Tahoma"/>
          <w:color w:val="000000"/>
          <w:szCs w:val="18"/>
        </w:rPr>
        <w:t>Yammer Enterprise</w:t>
      </w:r>
    </w:p>
    <w:p w14:paraId="10DAB988" w14:textId="77777777" w:rsidR="002D25C8" w:rsidRPr="00D7143B" w:rsidRDefault="002D25C8" w:rsidP="00212CC6"/>
    <w:p w14:paraId="320C5CD7" w14:textId="77777777" w:rsidR="00456002" w:rsidRPr="00A8133F" w:rsidRDefault="00456002" w:rsidP="00116EDC">
      <w:pPr>
        <w:outlineLvl w:val="2"/>
        <w:rPr>
          <w:lang w:val="ru-RU"/>
        </w:rPr>
      </w:pPr>
      <w:r w:rsidRPr="00A8133F">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sidR="00213B12" w:rsidRPr="00A8133F">
        <w:rPr>
          <w:rFonts w:cs="Tahoma"/>
          <w:szCs w:val="18"/>
          <w:lang w:val="ru-RU"/>
        </w:rPr>
        <w:t xml:space="preserve"> </w:t>
      </w:r>
      <w:r w:rsidRPr="00A8133F">
        <w:rPr>
          <w:rFonts w:cs="Tahoma"/>
          <w:szCs w:val="18"/>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14:paraId="1F52740E" w14:textId="77777777" w:rsidR="00116EDC" w:rsidRPr="00A8133F" w:rsidRDefault="00116EDC" w:rsidP="00116EDC">
      <w:pPr>
        <w:outlineLvl w:val="2"/>
        <w:rPr>
          <w:lang w:val="ru-RU"/>
        </w:rPr>
      </w:pPr>
    </w:p>
    <w:p w14:paraId="393B0FA8" w14:textId="77777777" w:rsidR="00456002" w:rsidRPr="00A8133F" w:rsidRDefault="00456002" w:rsidP="00456002">
      <w:pPr>
        <w:pStyle w:val="Heading2"/>
        <w:ind w:left="0"/>
        <w:rPr>
          <w:lang w:val="ru-RU"/>
        </w:rPr>
      </w:pPr>
      <w:bookmarkStart w:id="658" w:name="_Toc336338208"/>
      <w:bookmarkStart w:id="659" w:name="_Toc380004956"/>
      <w:r w:rsidRPr="00A8133F">
        <w:rPr>
          <w:rFonts w:ascii="Tahoma" w:hAnsi="Tahoma" w:cs="Tahoma"/>
          <w:lang w:val="ru-RU"/>
        </w:rPr>
        <w:lastRenderedPageBreak/>
        <w:t>Срок действия подписки на веб-службы</w:t>
      </w:r>
      <w:bookmarkEnd w:id="658"/>
      <w:bookmarkEnd w:id="659"/>
    </w:p>
    <w:p w14:paraId="29D48051" w14:textId="77777777" w:rsidR="00456002" w:rsidRPr="00A8133F" w:rsidRDefault="00456002" w:rsidP="00116EDC">
      <w:pPr>
        <w:outlineLvl w:val="2"/>
        <w:rPr>
          <w:lang w:val="ru-RU"/>
        </w:rPr>
      </w:pPr>
    </w:p>
    <w:p w14:paraId="584B668F" w14:textId="77777777" w:rsidR="006A5DAE" w:rsidRPr="00A8133F" w:rsidRDefault="00456002" w:rsidP="006A5DAE">
      <w:pPr>
        <w:outlineLvl w:val="2"/>
        <w:rPr>
          <w:lang w:val="ru-RU"/>
        </w:rPr>
      </w:pPr>
      <w:r w:rsidRPr="00A8133F">
        <w:rPr>
          <w:rFonts w:cs="Tahoma"/>
          <w:szCs w:val="18"/>
          <w:lang w:val="ru-RU"/>
        </w:rPr>
        <w:t>Первоначальный заказ на новую подписку на веб-службы определяет срок действия подписки.</w:t>
      </w:r>
      <w:r w:rsidR="00213B12" w:rsidRPr="00A8133F">
        <w:rPr>
          <w:rFonts w:cs="Tahoma"/>
          <w:szCs w:val="18"/>
          <w:lang w:val="ru-RU"/>
        </w:rPr>
        <w:t xml:space="preserve"> </w:t>
      </w:r>
      <w:r w:rsidRPr="00A8133F">
        <w:rPr>
          <w:rFonts w:cs="Tahoma"/>
          <w:szCs w:val="18"/>
          <w:lang w:val="ru-RU"/>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213B12" w:rsidRPr="00A8133F">
        <w:rPr>
          <w:rFonts w:cs="Tahoma"/>
          <w:szCs w:val="18"/>
          <w:lang w:val="ru-RU"/>
        </w:rPr>
        <w:t xml:space="preserve"> </w:t>
      </w:r>
      <w:r w:rsidRPr="00A8133F">
        <w:rPr>
          <w:rFonts w:cs="Tahoma"/>
          <w:szCs w:val="18"/>
          <w:lang w:val="ru-RU"/>
        </w:rPr>
        <w:t xml:space="preserve">Программа </w:t>
      </w:r>
      <w:r w:rsidRPr="00D7143B">
        <w:rPr>
          <w:rFonts w:cs="Tahoma"/>
          <w:szCs w:val="18"/>
        </w:rPr>
        <w:t>Select</w:t>
      </w:r>
      <w:r w:rsidRPr="00A8133F">
        <w:rPr>
          <w:rFonts w:cs="Tahoma"/>
          <w:szCs w:val="18"/>
          <w:lang w:val="ru-RU"/>
        </w:rPr>
        <w:t xml:space="preserve"> </w:t>
      </w:r>
      <w:r w:rsidRPr="00D7143B">
        <w:rPr>
          <w:rFonts w:cs="Tahoma"/>
          <w:szCs w:val="18"/>
        </w:rPr>
        <w:t>Plus</w:t>
      </w:r>
      <w:r w:rsidRPr="00A8133F">
        <w:rPr>
          <w:rFonts w:cs="Tahoma"/>
          <w:szCs w:val="18"/>
          <w:lang w:val="ru-RU"/>
        </w:rPr>
        <w:t xml:space="preserve">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213B12" w:rsidRPr="00A8133F">
        <w:rPr>
          <w:rFonts w:cs="Tahoma"/>
          <w:szCs w:val="18"/>
          <w:lang w:val="ru-RU"/>
        </w:rPr>
        <w:t xml:space="preserve"> </w:t>
      </w:r>
      <w:r w:rsidRPr="00A8133F">
        <w:rPr>
          <w:rFonts w:cs="Tahoma"/>
          <w:szCs w:val="18"/>
          <w:lang w:val="ru-RU"/>
        </w:rPr>
        <w:t>Срок действия или срок окончания действия годовой подписки может не совпадать со сроком действия соглашения.</w:t>
      </w:r>
      <w:r w:rsidR="00213B12" w:rsidRPr="00A8133F">
        <w:rPr>
          <w:rFonts w:cs="Tahoma"/>
          <w:szCs w:val="18"/>
          <w:lang w:val="ru-RU"/>
        </w:rPr>
        <w:t xml:space="preserve"> </w:t>
      </w:r>
      <w:r w:rsidRPr="00A8133F">
        <w:rPr>
          <w:rFonts w:cs="Tahoma"/>
          <w:szCs w:val="18"/>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213B12" w:rsidRPr="00A8133F">
        <w:rPr>
          <w:rFonts w:cs="Tahoma"/>
          <w:szCs w:val="18"/>
          <w:lang w:val="ru-RU"/>
        </w:rPr>
        <w:t xml:space="preserve"> </w:t>
      </w:r>
      <w:r w:rsidRPr="00A8133F">
        <w:rPr>
          <w:rFonts w:cs="Tahoma"/>
          <w:szCs w:val="18"/>
          <w:lang w:val="ru-RU"/>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213B12" w:rsidRPr="00A8133F">
        <w:rPr>
          <w:rFonts w:cs="Tahoma"/>
          <w:szCs w:val="18"/>
          <w:lang w:val="ru-RU"/>
        </w:rPr>
        <w:t xml:space="preserve"> </w:t>
      </w:r>
      <w:r w:rsidRPr="00A8133F">
        <w:rPr>
          <w:rFonts w:cs="Tahoma"/>
          <w:szCs w:val="18"/>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w:t>
      </w:r>
      <w:r w:rsidR="007025EC">
        <w:rPr>
          <w:rFonts w:cs="Tahoma"/>
          <w:szCs w:val="18"/>
        </w:rPr>
        <w:t> </w:t>
      </w:r>
      <w:r w:rsidRPr="00A8133F">
        <w:rPr>
          <w:rFonts w:cs="Tahoma"/>
          <w:szCs w:val="18"/>
          <w:lang w:val="ru-RU"/>
        </w:rPr>
        <w:t>при выставлении счета за дополнительные объемы услуг будет равна цене в первоначальном заказе.</w:t>
      </w:r>
      <w:r w:rsidR="00213B12" w:rsidRPr="00A8133F">
        <w:rPr>
          <w:rFonts w:cs="Tahoma"/>
          <w:szCs w:val="18"/>
          <w:lang w:val="ru-RU"/>
        </w:rPr>
        <w:t xml:space="preserve"> </w:t>
      </w:r>
      <w:r w:rsidRPr="00A8133F">
        <w:rPr>
          <w:rFonts w:cs="Tahoma"/>
          <w:szCs w:val="18"/>
          <w:lang w:val="ru-RU"/>
        </w:rPr>
        <w:t xml:space="preserve">Сведения, относящиеся только к Службам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xml:space="preserve">, см. в разделе, посвященном Службам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xml:space="preserve">, ниже. Дополнительные сведения об </w:t>
      </w:r>
      <w:r w:rsidRPr="00D7143B">
        <w:rPr>
          <w:rFonts w:cs="Tahoma"/>
          <w:szCs w:val="18"/>
        </w:rPr>
        <w:t>Office</w:t>
      </w:r>
      <w:r w:rsidRPr="00A8133F">
        <w:rPr>
          <w:rFonts w:cs="Tahoma"/>
          <w:szCs w:val="18"/>
          <w:lang w:val="ru-RU"/>
        </w:rPr>
        <w:t xml:space="preserve"> 365, приобретенном по программам лицензирования </w:t>
      </w:r>
      <w:r w:rsidRPr="00D7143B">
        <w:rPr>
          <w:rFonts w:cs="Tahoma"/>
          <w:szCs w:val="18"/>
        </w:rPr>
        <w:t>Open</w:t>
      </w:r>
      <w:r w:rsidRPr="00A8133F">
        <w:rPr>
          <w:rFonts w:cs="Tahoma"/>
          <w:szCs w:val="18"/>
          <w:lang w:val="ru-RU"/>
        </w:rPr>
        <w:t xml:space="preserve"> </w:t>
      </w:r>
      <w:r w:rsidRPr="00D7143B">
        <w:rPr>
          <w:rFonts w:cs="Tahoma"/>
          <w:szCs w:val="18"/>
        </w:rPr>
        <w:t>License</w:t>
      </w:r>
      <w:r w:rsidRPr="00A8133F">
        <w:rPr>
          <w:rFonts w:cs="Tahoma"/>
          <w:szCs w:val="18"/>
          <w:lang w:val="ru-RU"/>
        </w:rPr>
        <w:t xml:space="preserve">,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находятся ниже в разделе «</w:t>
      </w:r>
      <w:r w:rsidRPr="00D7143B">
        <w:rPr>
          <w:rFonts w:cs="Tahoma"/>
          <w:szCs w:val="18"/>
        </w:rPr>
        <w:t>Office</w:t>
      </w:r>
      <w:r w:rsidRPr="00A8133F">
        <w:rPr>
          <w:rFonts w:cs="Tahoma"/>
          <w:szCs w:val="18"/>
          <w:lang w:val="ru-RU"/>
        </w:rPr>
        <w:t xml:space="preserve"> 365 по программе </w:t>
      </w:r>
      <w:r w:rsidRPr="00D7143B">
        <w:rPr>
          <w:rFonts w:cs="Tahoma"/>
          <w:szCs w:val="18"/>
        </w:rPr>
        <w:t>Open</w:t>
      </w:r>
      <w:r w:rsidRPr="00A8133F">
        <w:rPr>
          <w:rFonts w:cs="Tahoma"/>
          <w:szCs w:val="18"/>
          <w:lang w:val="ru-RU"/>
        </w:rPr>
        <w:t>».</w:t>
      </w:r>
    </w:p>
    <w:p w14:paraId="5FAA728F" w14:textId="77777777" w:rsidR="00456002" w:rsidRPr="00A8133F" w:rsidRDefault="00456002" w:rsidP="00212CC6">
      <w:pPr>
        <w:rPr>
          <w:lang w:val="ru-RU"/>
        </w:rPr>
      </w:pPr>
    </w:p>
    <w:p w14:paraId="28F9C665" w14:textId="77777777" w:rsidR="001C1727" w:rsidRPr="00A8133F" w:rsidRDefault="001C1727">
      <w:pPr>
        <w:rPr>
          <w:lang w:val="ru-RU"/>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2D7DAF" w14:paraId="426BAC4E" w14:textId="77777777"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113CE07E" w14:textId="77777777" w:rsidR="00456002" w:rsidRPr="00A8133F" w:rsidRDefault="00456002" w:rsidP="005C647E">
            <w:pPr>
              <w:jc w:val="center"/>
              <w:rPr>
                <w:rFonts w:eastAsia="Calibri" w:cs="Tahoma"/>
                <w:b/>
                <w:bCs/>
                <w:sz w:val="20"/>
                <w:szCs w:val="18"/>
                <w:lang w:val="ru-RU"/>
              </w:rPr>
            </w:pPr>
            <w:r w:rsidRPr="00A8133F">
              <w:rPr>
                <w:rFonts w:eastAsia="Calibri" w:cs="Tahoma"/>
                <w:b/>
                <w:bCs/>
                <w:sz w:val="20"/>
                <w:szCs w:val="18"/>
                <w:lang w:val="ru-RU"/>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77D0668" w14:textId="77777777" w:rsidR="00456002" w:rsidRPr="00A8133F" w:rsidRDefault="00456002" w:rsidP="005C647E">
            <w:pPr>
              <w:jc w:val="center"/>
              <w:rPr>
                <w:rFonts w:eastAsia="Calibri" w:cs="Tahoma"/>
                <w:b/>
                <w:bCs/>
                <w:sz w:val="20"/>
                <w:szCs w:val="18"/>
                <w:lang w:val="ru-RU"/>
              </w:rPr>
            </w:pPr>
            <w:r w:rsidRPr="00A8133F">
              <w:rPr>
                <w:rFonts w:eastAsia="Calibri" w:cs="Tahoma"/>
                <w:b/>
                <w:bCs/>
                <w:sz w:val="20"/>
                <w:szCs w:val="18"/>
                <w:lang w:val="ru-RU"/>
              </w:rPr>
              <w:t>Веб-службы, доступные только для подписки, действующей в течение срока действия соглашения клиента</w:t>
            </w:r>
          </w:p>
        </w:tc>
      </w:tr>
      <w:tr w:rsidR="00456002" w:rsidRPr="00D7143B" w14:paraId="4A32B475"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BE1516" w14:textId="77777777" w:rsidR="00456002" w:rsidRPr="00D7143B" w:rsidRDefault="00456002" w:rsidP="00346F4B">
            <w:pPr>
              <w:numPr>
                <w:ilvl w:val="0"/>
                <w:numId w:val="68"/>
              </w:numPr>
              <w:spacing w:after="60"/>
              <w:ind w:left="720" w:right="259"/>
            </w:pPr>
            <w:r w:rsidRPr="00D7143B">
              <w:rPr>
                <w:rFonts w:eastAsia="Calibri" w:cs="Tahoma"/>
                <w:color w:val="000000"/>
                <w:szCs w:val="18"/>
              </w:rPr>
              <w:t>Карты Bing для предприятий</w:t>
            </w:r>
          </w:p>
          <w:p w14:paraId="123BC449" w14:textId="77777777" w:rsidR="00AD481C" w:rsidRPr="00A8133F" w:rsidRDefault="00AD481C" w:rsidP="00346F4B">
            <w:pPr>
              <w:numPr>
                <w:ilvl w:val="0"/>
                <w:numId w:val="68"/>
              </w:numPr>
              <w:spacing w:after="60"/>
              <w:ind w:left="720" w:right="259"/>
              <w:rPr>
                <w:lang w:val="ru-RU"/>
              </w:rPr>
            </w:pPr>
            <w:r w:rsidRPr="00A8133F">
              <w:rPr>
                <w:rFonts w:eastAsia="Calibri" w:cs="Tahoma"/>
                <w:color w:val="000000"/>
                <w:szCs w:val="18"/>
                <w:lang w:val="ru-RU"/>
              </w:rPr>
              <w:t xml:space="preserve">Мобильная версия Карт </w:t>
            </w:r>
            <w:r w:rsidRPr="00D7143B">
              <w:rPr>
                <w:rFonts w:eastAsia="Calibri" w:cs="Tahoma"/>
                <w:color w:val="000000"/>
                <w:szCs w:val="18"/>
              </w:rPr>
              <w:t>Bing</w:t>
            </w:r>
            <w:r w:rsidRPr="00A8133F">
              <w:rPr>
                <w:rFonts w:eastAsia="Calibri" w:cs="Tahoma"/>
                <w:color w:val="000000"/>
                <w:szCs w:val="18"/>
                <w:lang w:val="ru-RU"/>
              </w:rPr>
              <w:t>: управление лицензиями</w:t>
            </w:r>
          </w:p>
          <w:p w14:paraId="19E5EF73" w14:textId="77777777" w:rsidR="00456002" w:rsidRPr="00D7143B" w:rsidRDefault="00456002" w:rsidP="00346F4B">
            <w:pPr>
              <w:numPr>
                <w:ilvl w:val="0"/>
                <w:numId w:val="68"/>
              </w:numPr>
              <w:spacing w:after="60"/>
              <w:ind w:left="720" w:right="259"/>
            </w:pPr>
            <w:r w:rsidRPr="00D7143B">
              <w:rPr>
                <w:rFonts w:eastAsia="Calibri" w:cs="Tahoma"/>
                <w:color w:val="000000"/>
                <w:szCs w:val="18"/>
              </w:rPr>
              <w:t>Forefront Protection 2010 для Exchange</w:t>
            </w:r>
            <w:r w:rsidR="0040587F">
              <w:rPr>
                <w:rFonts w:eastAsia="Calibri" w:cs="Tahoma"/>
                <w:color w:val="000000"/>
                <w:szCs w:val="18"/>
              </w:rPr>
              <w:t> </w:t>
            </w:r>
            <w:r w:rsidRPr="00D7143B">
              <w:rPr>
                <w:rFonts w:eastAsia="Calibri" w:cs="Tahoma"/>
                <w:color w:val="000000"/>
                <w:szCs w:val="18"/>
              </w:rPr>
              <w:t>Server</w:t>
            </w:r>
          </w:p>
          <w:p w14:paraId="251FDAD5" w14:textId="77777777" w:rsidR="00456002" w:rsidRPr="00D7143B" w:rsidRDefault="00456002" w:rsidP="00346F4B">
            <w:pPr>
              <w:numPr>
                <w:ilvl w:val="0"/>
                <w:numId w:val="68"/>
              </w:numPr>
              <w:spacing w:after="60"/>
              <w:ind w:left="720" w:right="259"/>
            </w:pPr>
            <w:r w:rsidRPr="00D7143B">
              <w:rPr>
                <w:rFonts w:eastAsia="Calibri" w:cs="Tahoma"/>
                <w:color w:val="000000"/>
                <w:szCs w:val="18"/>
              </w:rPr>
              <w:t xml:space="preserve">Forefront Protection 2010 для SharePoint </w:t>
            </w:r>
          </w:p>
          <w:p w14:paraId="521ADEDE" w14:textId="77777777" w:rsidR="00456002" w:rsidRPr="00D7143B" w:rsidRDefault="00456002" w:rsidP="00346F4B">
            <w:pPr>
              <w:numPr>
                <w:ilvl w:val="0"/>
                <w:numId w:val="68"/>
              </w:numPr>
              <w:spacing w:after="60"/>
              <w:ind w:left="720" w:right="259"/>
            </w:pPr>
            <w:r w:rsidRPr="00D7143B">
              <w:rPr>
                <w:rFonts w:eastAsia="Calibri" w:cs="Tahoma"/>
                <w:color w:val="000000"/>
                <w:szCs w:val="18"/>
              </w:rPr>
              <w:t>Forefront Protection Suite</w:t>
            </w:r>
          </w:p>
          <w:p w14:paraId="6BE4BB0B" w14:textId="77777777" w:rsidR="00456002" w:rsidRPr="00D7143B" w:rsidRDefault="00456002" w:rsidP="00346F4B">
            <w:pPr>
              <w:numPr>
                <w:ilvl w:val="0"/>
                <w:numId w:val="68"/>
              </w:numPr>
              <w:spacing w:after="60"/>
              <w:ind w:left="720" w:right="259"/>
            </w:pPr>
            <w:r w:rsidRPr="00D7143B">
              <w:rPr>
                <w:rFonts w:eastAsia="Calibri" w:cs="Tahoma"/>
                <w:color w:val="000000"/>
                <w:szCs w:val="18"/>
              </w:rPr>
              <w:t>Forefront Security для Office Communications Server</w:t>
            </w:r>
          </w:p>
          <w:p w14:paraId="40E89161" w14:textId="77777777" w:rsidR="00456002" w:rsidRPr="00D7143B" w:rsidRDefault="00456002" w:rsidP="00346F4B">
            <w:pPr>
              <w:numPr>
                <w:ilvl w:val="0"/>
                <w:numId w:val="68"/>
              </w:numPr>
              <w:spacing w:after="60"/>
              <w:ind w:left="720" w:right="259"/>
            </w:pPr>
            <w:r w:rsidRPr="00D7143B">
              <w:rPr>
                <w:rFonts w:eastAsia="Calibri" w:cs="Tahoma"/>
                <w:color w:val="000000"/>
                <w:szCs w:val="18"/>
              </w:rPr>
              <w:t>Веб-служба защиты Forefront Threat Management Gateway</w:t>
            </w:r>
          </w:p>
          <w:p w14:paraId="351DFDCC" w14:textId="77777777" w:rsidR="00456002" w:rsidRPr="00D7143B" w:rsidRDefault="00456002" w:rsidP="00346F4B">
            <w:pPr>
              <w:numPr>
                <w:ilvl w:val="0"/>
                <w:numId w:val="68"/>
              </w:numPr>
              <w:spacing w:after="60"/>
              <w:ind w:left="720" w:right="259"/>
            </w:pPr>
            <w:r w:rsidRPr="00D7143B">
              <w:rPr>
                <w:rFonts w:eastAsia="Calibri" w:cs="Tahoma"/>
                <w:color w:val="000000"/>
                <w:szCs w:val="18"/>
              </w:rPr>
              <w:t>Lync Server Public Instant Messaging Connectivity для служб мгновенных сообщений America Online (AOL) и службы Windows Live Messenger</w:t>
            </w:r>
          </w:p>
          <w:p w14:paraId="5A9E407E" w14:textId="77777777" w:rsidR="00456002" w:rsidRPr="00D7143B" w:rsidRDefault="00456002" w:rsidP="00346F4B">
            <w:pPr>
              <w:numPr>
                <w:ilvl w:val="0"/>
                <w:numId w:val="68"/>
              </w:numPr>
              <w:spacing w:after="60"/>
              <w:ind w:left="720" w:right="259"/>
            </w:pPr>
            <w:r w:rsidRPr="00D7143B">
              <w:rPr>
                <w:rFonts w:eastAsia="Calibri" w:cs="Tahoma"/>
                <w:color w:val="000000"/>
                <w:szCs w:val="18"/>
              </w:rPr>
              <w:t>Lync Server Public Instant Messaging Connectivity для службы обмена мгновенными сообщениями Yahoo</w:t>
            </w:r>
          </w:p>
          <w:p w14:paraId="041D0342" w14:textId="77777777" w:rsidR="00456002" w:rsidRPr="00D7143B" w:rsidRDefault="00456002" w:rsidP="00346F4B">
            <w:pPr>
              <w:numPr>
                <w:ilvl w:val="0"/>
                <w:numId w:val="68"/>
              </w:numPr>
              <w:spacing w:after="60"/>
              <w:ind w:left="720" w:right="259"/>
            </w:pPr>
            <w:r w:rsidRPr="00D7143B">
              <w:rPr>
                <w:rFonts w:eastAsia="Calibri" w:cs="Tahoma"/>
                <w:color w:val="000000"/>
                <w:szCs w:val="18"/>
              </w:rPr>
              <w:t>Microsoft Exchange Hosted Encryption</w:t>
            </w:r>
          </w:p>
          <w:p w14:paraId="6812BA83" w14:textId="77777777" w:rsidR="00456002" w:rsidRPr="00D7143B" w:rsidRDefault="00456002" w:rsidP="00346F4B">
            <w:pPr>
              <w:numPr>
                <w:ilvl w:val="0"/>
                <w:numId w:val="68"/>
              </w:numPr>
              <w:spacing w:after="60"/>
              <w:ind w:left="720" w:right="259"/>
            </w:pPr>
            <w:r w:rsidRPr="00D7143B">
              <w:rPr>
                <w:rFonts w:eastAsia="Calibri" w:cs="Tahoma"/>
                <w:color w:val="000000"/>
                <w:szCs w:val="18"/>
              </w:rPr>
              <w:t>Microsoft Learning</w:t>
            </w:r>
          </w:p>
          <w:p w14:paraId="318A34FE" w14:textId="77777777" w:rsidR="00456002" w:rsidRPr="00D7143B" w:rsidRDefault="00456002" w:rsidP="00346F4B">
            <w:pPr>
              <w:numPr>
                <w:ilvl w:val="0"/>
                <w:numId w:val="68"/>
              </w:numPr>
              <w:spacing w:after="60"/>
              <w:ind w:left="720" w:right="259"/>
            </w:pPr>
            <w:r w:rsidRPr="00D7143B">
              <w:rPr>
                <w:rFonts w:eastAsia="Calibri" w:cs="Tahoma"/>
                <w:color w:val="000000"/>
                <w:szCs w:val="18"/>
              </w:rPr>
              <w:t>Office Groove Enterprise Services,</w:t>
            </w:r>
          </w:p>
          <w:p w14:paraId="1E1FC25A" w14:textId="77777777" w:rsidR="00456002" w:rsidRPr="00D7143B" w:rsidRDefault="00456002" w:rsidP="00346F4B">
            <w:pPr>
              <w:numPr>
                <w:ilvl w:val="0"/>
                <w:numId w:val="68"/>
              </w:numPr>
              <w:spacing w:after="60"/>
              <w:ind w:left="720" w:right="259"/>
            </w:pPr>
            <w:r w:rsidRPr="00D7143B">
              <w:rPr>
                <w:rFonts w:eastAsia="Calibri" w:cs="Tahoma"/>
                <w:color w:val="000000"/>
                <w:szCs w:val="18"/>
              </w:rPr>
              <w:t>System Center 2012 Endpoint Protection</w:t>
            </w:r>
          </w:p>
          <w:p w14:paraId="436FB483" w14:textId="77777777" w:rsidR="00456002" w:rsidRPr="00D7143B"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2F6CD9D0" w14:textId="77777777" w:rsidR="00456002" w:rsidRPr="00D7143B" w:rsidRDefault="001B413E" w:rsidP="00346F4B">
            <w:pPr>
              <w:numPr>
                <w:ilvl w:val="0"/>
                <w:numId w:val="69"/>
              </w:numPr>
              <w:spacing w:after="60"/>
              <w:ind w:left="576" w:right="187"/>
            </w:pPr>
            <w:r w:rsidRPr="00D7143B">
              <w:rPr>
                <w:rFonts w:eastAsia="Calibri" w:cs="Tahoma"/>
                <w:color w:val="000000"/>
                <w:szCs w:val="18"/>
              </w:rPr>
              <w:t>Microsoft Dynamics CRM Online</w:t>
            </w:r>
          </w:p>
          <w:p w14:paraId="7DECBA54" w14:textId="77777777" w:rsidR="00456002" w:rsidRPr="00D7143B" w:rsidRDefault="00456002" w:rsidP="00346F4B">
            <w:pPr>
              <w:numPr>
                <w:ilvl w:val="0"/>
                <w:numId w:val="69"/>
              </w:numPr>
              <w:spacing w:after="60"/>
              <w:ind w:left="576" w:right="187"/>
            </w:pPr>
            <w:r w:rsidRPr="00D7143B">
              <w:rPr>
                <w:rFonts w:eastAsia="Calibri" w:cs="Tahoma"/>
                <w:color w:val="000000"/>
                <w:szCs w:val="18"/>
              </w:rPr>
              <w:t>Dynamics Mobile</w:t>
            </w:r>
          </w:p>
          <w:p w14:paraId="7DB52A70" w14:textId="77777777" w:rsidR="00456002" w:rsidRPr="00D7143B" w:rsidRDefault="00456002" w:rsidP="00346F4B">
            <w:pPr>
              <w:numPr>
                <w:ilvl w:val="0"/>
                <w:numId w:val="69"/>
              </w:numPr>
              <w:spacing w:after="60"/>
              <w:ind w:left="576" w:right="187"/>
            </w:pPr>
            <w:r w:rsidRPr="00D7143B">
              <w:rPr>
                <w:rFonts w:eastAsia="Calibri" w:cs="Tahoma"/>
                <w:color w:val="000000"/>
                <w:szCs w:val="18"/>
              </w:rPr>
              <w:t>Dynamics Onprem Mobile</w:t>
            </w:r>
          </w:p>
          <w:p w14:paraId="2A2A09B1" w14:textId="77777777" w:rsidR="009B3FA2" w:rsidRPr="00D7143B" w:rsidRDefault="009B3FA2" w:rsidP="00346F4B">
            <w:pPr>
              <w:numPr>
                <w:ilvl w:val="0"/>
                <w:numId w:val="69"/>
              </w:numPr>
              <w:spacing w:after="60"/>
              <w:ind w:left="576" w:right="187"/>
            </w:pPr>
            <w:r w:rsidRPr="00D7143B">
              <w:rPr>
                <w:rFonts w:eastAsia="Calibri" w:cs="Tahoma"/>
                <w:color w:val="000000"/>
                <w:szCs w:val="18"/>
              </w:rPr>
              <w:t>Архивация на базе Exchange Online для Exchange Online</w:t>
            </w:r>
          </w:p>
          <w:p w14:paraId="29C2A0A5" w14:textId="77777777" w:rsidR="00456002" w:rsidRPr="00D7143B" w:rsidRDefault="00456002" w:rsidP="00346F4B">
            <w:pPr>
              <w:numPr>
                <w:ilvl w:val="0"/>
                <w:numId w:val="69"/>
              </w:numPr>
              <w:spacing w:after="60"/>
              <w:ind w:left="576" w:right="187"/>
            </w:pPr>
            <w:r w:rsidRPr="00D7143B">
              <w:rPr>
                <w:rFonts w:eastAsia="Calibri" w:cs="Tahoma"/>
                <w:color w:val="000000"/>
                <w:szCs w:val="18"/>
              </w:rPr>
              <w:t>Архивация на базе Exchange Online для Exchange Server</w:t>
            </w:r>
          </w:p>
          <w:p w14:paraId="2A99AF83" w14:textId="77777777" w:rsidR="00456002" w:rsidRPr="00A8133F" w:rsidRDefault="00456002" w:rsidP="00346F4B">
            <w:pPr>
              <w:numPr>
                <w:ilvl w:val="0"/>
                <w:numId w:val="69"/>
              </w:numPr>
              <w:spacing w:after="60"/>
              <w:ind w:left="576" w:right="187"/>
              <w:rPr>
                <w:lang w:val="ru-RU"/>
              </w:rPr>
            </w:pPr>
            <w:r w:rsidRPr="00A8133F">
              <w:rPr>
                <w:rFonts w:eastAsia="Calibri" w:cs="Tahoma"/>
                <w:color w:val="000000"/>
                <w:szCs w:val="18"/>
                <w:lang w:val="ru-RU"/>
              </w:rPr>
              <w:t xml:space="preserve">Базовая подписка на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(план 1 и план 2) </w:t>
            </w:r>
          </w:p>
          <w:p w14:paraId="64EEF8B3" w14:textId="77777777" w:rsidR="00343766" w:rsidRPr="00D7143B" w:rsidRDefault="00343766" w:rsidP="00346F4B">
            <w:pPr>
              <w:numPr>
                <w:ilvl w:val="0"/>
                <w:numId w:val="69"/>
              </w:numPr>
              <w:spacing w:after="60"/>
              <w:ind w:left="576" w:right="187"/>
            </w:pPr>
            <w:r w:rsidRPr="00D7143B">
              <w:rPr>
                <w:rFonts w:eastAsia="Calibri" w:cs="Tahoma"/>
                <w:color w:val="000000"/>
                <w:szCs w:val="18"/>
              </w:rPr>
              <w:t>Exchange Online Protection</w:t>
            </w:r>
          </w:p>
          <w:p w14:paraId="3EC7C923" w14:textId="77777777" w:rsidR="00456002" w:rsidRPr="00D7143B" w:rsidRDefault="00456002" w:rsidP="00346F4B">
            <w:pPr>
              <w:numPr>
                <w:ilvl w:val="0"/>
                <w:numId w:val="69"/>
              </w:numPr>
              <w:spacing w:after="60"/>
              <w:ind w:left="576" w:right="187"/>
            </w:pPr>
            <w:r w:rsidRPr="00D7143B">
              <w:rPr>
                <w:rFonts w:eastAsia="Calibri" w:cs="Tahoma"/>
                <w:color w:val="000000"/>
                <w:szCs w:val="18"/>
              </w:rPr>
              <w:t>Lync Online Plan 1 и Plan 2</w:t>
            </w:r>
          </w:p>
          <w:p w14:paraId="117C22F4" w14:textId="77777777" w:rsidR="009B3FA2" w:rsidRPr="00D7143B" w:rsidRDefault="00456002" w:rsidP="00346F4B">
            <w:pPr>
              <w:numPr>
                <w:ilvl w:val="0"/>
                <w:numId w:val="69"/>
              </w:numPr>
              <w:spacing w:after="60"/>
              <w:ind w:left="576" w:right="187"/>
            </w:pPr>
            <w:r w:rsidRPr="00D7143B">
              <w:rPr>
                <w:rFonts w:eastAsia="Calibri" w:cs="Tahoma"/>
                <w:color w:val="000000"/>
                <w:szCs w:val="18"/>
              </w:rPr>
              <w:t>Office 365 Education A2, A3 и A4</w:t>
            </w:r>
          </w:p>
          <w:p w14:paraId="625598F2" w14:textId="77777777" w:rsidR="00456002" w:rsidRPr="00A8133F" w:rsidRDefault="009B3FA2" w:rsidP="00346F4B">
            <w:pPr>
              <w:numPr>
                <w:ilvl w:val="0"/>
                <w:numId w:val="69"/>
              </w:numPr>
              <w:spacing w:after="60"/>
              <w:ind w:left="576" w:right="187"/>
              <w:rPr>
                <w:lang w:val="ru-RU"/>
              </w:rPr>
            </w:pPr>
            <w:r w:rsidRPr="00D7143B">
              <w:rPr>
                <w:rFonts w:eastAsia="Calibri" w:cs="Tahoma"/>
                <w:color w:val="000000"/>
                <w:szCs w:val="18"/>
              </w:rPr>
              <w:t>Office</w:t>
            </w:r>
            <w:r w:rsidRPr="00A8133F">
              <w:rPr>
                <w:rFonts w:eastAsia="Calibri" w:cs="Tahoma"/>
                <w:color w:val="000000"/>
                <w:szCs w:val="18"/>
                <w:lang w:val="ru-RU"/>
              </w:rPr>
              <w:t xml:space="preserve"> 365 корпоративный </w:t>
            </w:r>
            <w:r w:rsidR="00AD0E0E" w:rsidRPr="00A8133F">
              <w:rPr>
                <w:rFonts w:eastAsia="Calibri" w:cs="Tahoma"/>
                <w:color w:val="000000"/>
                <w:szCs w:val="18"/>
                <w:lang w:val="ru-RU"/>
              </w:rPr>
              <w:br/>
            </w:r>
            <w:r w:rsidRPr="00D7143B">
              <w:rPr>
                <w:rFonts w:eastAsia="Calibri" w:cs="Tahoma"/>
                <w:color w:val="000000"/>
                <w:szCs w:val="18"/>
              </w:rPr>
              <w:t>K</w:t>
            </w:r>
            <w:r w:rsidRPr="00A8133F">
              <w:rPr>
                <w:rFonts w:eastAsia="Calibri" w:cs="Tahoma"/>
                <w:color w:val="000000"/>
                <w:szCs w:val="18"/>
                <w:lang w:val="ru-RU"/>
              </w:rPr>
              <w:t xml:space="preserve">1, </w:t>
            </w:r>
            <w:r w:rsidRPr="00D7143B">
              <w:rPr>
                <w:rFonts w:eastAsia="Calibri" w:cs="Tahoma"/>
                <w:color w:val="000000"/>
                <w:szCs w:val="18"/>
              </w:rPr>
              <w:t>E</w:t>
            </w:r>
            <w:r w:rsidRPr="00A8133F">
              <w:rPr>
                <w:rFonts w:eastAsia="Calibri" w:cs="Tahoma"/>
                <w:color w:val="000000"/>
                <w:szCs w:val="18"/>
                <w:lang w:val="ru-RU"/>
              </w:rPr>
              <w:t xml:space="preserve">1, </w:t>
            </w:r>
            <w:r w:rsidRPr="00D7143B">
              <w:rPr>
                <w:rFonts w:eastAsia="Calibri" w:cs="Tahoma"/>
                <w:color w:val="000000"/>
                <w:szCs w:val="18"/>
              </w:rPr>
              <w:t>E</w:t>
            </w:r>
            <w:r w:rsidRPr="00A8133F">
              <w:rPr>
                <w:rFonts w:eastAsia="Calibri" w:cs="Tahoma"/>
                <w:color w:val="000000"/>
                <w:szCs w:val="18"/>
                <w:lang w:val="ru-RU"/>
              </w:rPr>
              <w:t>3 и</w:t>
            </w:r>
            <w:r w:rsidR="0040587F">
              <w:rPr>
                <w:rFonts w:eastAsia="Calibri" w:cs="Tahoma"/>
                <w:color w:val="000000"/>
                <w:szCs w:val="18"/>
              </w:rPr>
              <w:t> </w:t>
            </w:r>
            <w:r w:rsidRPr="00D7143B">
              <w:rPr>
                <w:rFonts w:eastAsia="Calibri" w:cs="Tahoma"/>
                <w:color w:val="000000"/>
                <w:szCs w:val="18"/>
              </w:rPr>
              <w:t>E</w:t>
            </w:r>
            <w:r w:rsidRPr="00A8133F">
              <w:rPr>
                <w:rFonts w:eastAsia="Calibri" w:cs="Tahoma"/>
                <w:color w:val="000000"/>
                <w:szCs w:val="18"/>
                <w:lang w:val="ru-RU"/>
              </w:rPr>
              <w:t>4</w:t>
            </w:r>
          </w:p>
          <w:p w14:paraId="08D95F7F" w14:textId="77777777" w:rsidR="00061A45" w:rsidRPr="00D7143B" w:rsidRDefault="008368B4" w:rsidP="00346F4B">
            <w:pPr>
              <w:numPr>
                <w:ilvl w:val="0"/>
                <w:numId w:val="69"/>
              </w:numPr>
              <w:spacing w:after="60"/>
              <w:ind w:left="576" w:right="187"/>
            </w:pPr>
            <w:r w:rsidRPr="00D7143B">
              <w:rPr>
                <w:rFonts w:eastAsia="Calibri" w:cs="Tahoma"/>
                <w:color w:val="000000"/>
                <w:szCs w:val="18"/>
              </w:rPr>
              <w:t>Office 365 профессиональный плюс</w:t>
            </w:r>
          </w:p>
          <w:p w14:paraId="16314DFA" w14:textId="77777777" w:rsidR="00456002" w:rsidRPr="00D7143B" w:rsidRDefault="00456002" w:rsidP="00346F4B">
            <w:pPr>
              <w:numPr>
                <w:ilvl w:val="0"/>
                <w:numId w:val="69"/>
              </w:numPr>
              <w:spacing w:after="60"/>
              <w:ind w:left="576" w:right="187"/>
            </w:pPr>
            <w:r w:rsidRPr="00D7143B">
              <w:rPr>
                <w:rFonts w:eastAsia="Calibri" w:cs="Tahoma"/>
                <w:color w:val="000000"/>
                <w:szCs w:val="18"/>
              </w:rPr>
              <w:t>Приложения Office Web Apps</w:t>
            </w:r>
          </w:p>
          <w:p w14:paraId="7C892431" w14:textId="77777777" w:rsidR="002D506A" w:rsidRPr="00D7143B" w:rsidRDefault="002D506A" w:rsidP="00346F4B">
            <w:pPr>
              <w:numPr>
                <w:ilvl w:val="0"/>
                <w:numId w:val="69"/>
              </w:numPr>
              <w:spacing w:after="60"/>
              <w:ind w:left="576" w:right="187"/>
            </w:pPr>
            <w:r w:rsidRPr="00D7143B">
              <w:rPr>
                <w:rFonts w:cs="Tahoma"/>
                <w:color w:val="000000"/>
              </w:rPr>
              <w:t>Power BI для Office 365</w:t>
            </w:r>
          </w:p>
          <w:p w14:paraId="343E6ABB" w14:textId="77777777" w:rsidR="008368B4" w:rsidRPr="00D7143B" w:rsidRDefault="008368B4" w:rsidP="00346F4B">
            <w:pPr>
              <w:numPr>
                <w:ilvl w:val="0"/>
                <w:numId w:val="69"/>
              </w:numPr>
              <w:spacing w:after="60"/>
              <w:ind w:left="576" w:right="187"/>
            </w:pPr>
            <w:r w:rsidRPr="00D7143B">
              <w:rPr>
                <w:rFonts w:eastAsia="Calibri" w:cs="Tahoma"/>
                <w:color w:val="000000"/>
                <w:szCs w:val="18"/>
              </w:rPr>
              <w:t>Project Online</w:t>
            </w:r>
          </w:p>
          <w:p w14:paraId="59915662" w14:textId="77777777" w:rsidR="008368B4" w:rsidRPr="00D7143B" w:rsidRDefault="008368B4" w:rsidP="00346F4B">
            <w:pPr>
              <w:numPr>
                <w:ilvl w:val="0"/>
                <w:numId w:val="69"/>
              </w:numPr>
              <w:spacing w:after="60"/>
              <w:ind w:left="576" w:right="187"/>
            </w:pPr>
            <w:r w:rsidRPr="00D7143B">
              <w:rPr>
                <w:rFonts w:eastAsia="Calibri" w:cs="Tahoma"/>
                <w:color w:val="000000"/>
                <w:szCs w:val="18"/>
              </w:rPr>
              <w:t>Project профессиональный для Office</w:t>
            </w:r>
            <w:r w:rsidR="00AD0E0E">
              <w:rPr>
                <w:rFonts w:eastAsia="Calibri" w:cs="Tahoma"/>
                <w:color w:val="000000"/>
                <w:szCs w:val="18"/>
              </w:rPr>
              <w:t> </w:t>
            </w:r>
            <w:r w:rsidRPr="00D7143B">
              <w:rPr>
                <w:rFonts w:eastAsia="Calibri" w:cs="Tahoma"/>
                <w:color w:val="000000"/>
                <w:szCs w:val="18"/>
              </w:rPr>
              <w:t>365</w:t>
            </w:r>
          </w:p>
          <w:p w14:paraId="37ABCE43" w14:textId="77777777" w:rsidR="00523BAF" w:rsidRPr="00D7143B" w:rsidRDefault="00456002" w:rsidP="00523BAF">
            <w:pPr>
              <w:numPr>
                <w:ilvl w:val="0"/>
                <w:numId w:val="69"/>
              </w:numPr>
              <w:spacing w:after="60"/>
              <w:ind w:left="576" w:right="187"/>
            </w:pPr>
            <w:r w:rsidRPr="00D7143B">
              <w:rPr>
                <w:rFonts w:eastAsia="Calibri" w:cs="Tahoma"/>
                <w:color w:val="000000"/>
                <w:szCs w:val="18"/>
              </w:rPr>
              <w:t>SharePoint Online Plan 1 и Plan 2</w:t>
            </w:r>
          </w:p>
          <w:p w14:paraId="55149FF4" w14:textId="77777777" w:rsidR="00456002" w:rsidRPr="00D7143B" w:rsidRDefault="00523BAF" w:rsidP="00523BAF">
            <w:pPr>
              <w:numPr>
                <w:ilvl w:val="0"/>
                <w:numId w:val="69"/>
              </w:numPr>
              <w:spacing w:after="60"/>
              <w:ind w:left="576" w:right="187"/>
            </w:pPr>
            <w:r w:rsidRPr="00D7143B">
              <w:rPr>
                <w:rFonts w:eastAsia="Calibri" w:cs="Tahoma"/>
                <w:color w:val="000000"/>
                <w:szCs w:val="18"/>
              </w:rPr>
              <w:t xml:space="preserve">Visio профессиональный для Office 365 </w:t>
            </w:r>
          </w:p>
          <w:p w14:paraId="134935A6" w14:textId="77777777" w:rsidR="00D8521B" w:rsidRPr="00D7143B" w:rsidRDefault="001D63BA" w:rsidP="00346F4B">
            <w:pPr>
              <w:numPr>
                <w:ilvl w:val="0"/>
                <w:numId w:val="69"/>
              </w:numPr>
              <w:spacing w:after="60"/>
              <w:ind w:left="576" w:right="187"/>
            </w:pPr>
            <w:r w:rsidRPr="00D7143B">
              <w:rPr>
                <w:rFonts w:eastAsia="Calibri" w:cs="Tahoma"/>
                <w:color w:val="000000"/>
                <w:szCs w:val="18"/>
              </w:rPr>
              <w:t>Управление правами Microsoft</w:t>
            </w:r>
          </w:p>
          <w:p w14:paraId="7A9BEB41" w14:textId="77777777" w:rsidR="002653EB" w:rsidRPr="00D7143B" w:rsidRDefault="002653EB" w:rsidP="00346F4B">
            <w:pPr>
              <w:numPr>
                <w:ilvl w:val="0"/>
                <w:numId w:val="69"/>
              </w:numPr>
              <w:spacing w:after="60"/>
              <w:ind w:left="576" w:right="187"/>
            </w:pPr>
            <w:r w:rsidRPr="00D7143B">
              <w:rPr>
                <w:rFonts w:eastAsia="Calibri" w:cs="Tahoma"/>
                <w:color w:val="000000"/>
                <w:szCs w:val="18"/>
              </w:rPr>
              <w:t>Службы Windows Azure</w:t>
            </w:r>
          </w:p>
          <w:p w14:paraId="4A9D2788" w14:textId="77777777" w:rsidR="00456002" w:rsidRPr="00D7143B" w:rsidRDefault="00456002" w:rsidP="00346F4B">
            <w:pPr>
              <w:numPr>
                <w:ilvl w:val="0"/>
                <w:numId w:val="69"/>
              </w:numPr>
              <w:spacing w:after="60"/>
              <w:ind w:left="576" w:right="187"/>
            </w:pPr>
            <w:r w:rsidRPr="00D7143B">
              <w:rPr>
                <w:rFonts w:eastAsia="Calibri" w:cs="Tahoma"/>
                <w:color w:val="000000"/>
                <w:szCs w:val="18"/>
              </w:rPr>
              <w:t>Windows Intune</w:t>
            </w:r>
          </w:p>
          <w:p w14:paraId="0A025D42" w14:textId="77777777" w:rsidR="00456002" w:rsidRPr="00D7143B" w:rsidRDefault="003929D1" w:rsidP="00346F4B">
            <w:pPr>
              <w:numPr>
                <w:ilvl w:val="0"/>
                <w:numId w:val="69"/>
              </w:numPr>
              <w:spacing w:after="60"/>
              <w:ind w:left="576" w:right="187"/>
            </w:pPr>
            <w:r w:rsidRPr="00D7143B">
              <w:rPr>
                <w:rFonts w:eastAsia="Calibri" w:cs="Tahoma"/>
                <w:color w:val="000000"/>
                <w:szCs w:val="18"/>
              </w:rPr>
              <w:t>Windows Intune Add-on</w:t>
            </w:r>
          </w:p>
          <w:p w14:paraId="17C06015" w14:textId="77777777" w:rsidR="009B3FA2" w:rsidRPr="00D7143B" w:rsidRDefault="009B3FA2" w:rsidP="00346F4B">
            <w:pPr>
              <w:numPr>
                <w:ilvl w:val="0"/>
                <w:numId w:val="69"/>
              </w:numPr>
              <w:spacing w:after="60"/>
              <w:ind w:left="576" w:right="187"/>
              <w:rPr>
                <w:rFonts w:eastAsia="Calibri" w:cs="Tahoma"/>
                <w:szCs w:val="18"/>
              </w:rPr>
            </w:pPr>
            <w:r w:rsidRPr="00D7143B">
              <w:rPr>
                <w:rFonts w:eastAsia="Calibri" w:cs="Tahoma"/>
                <w:color w:val="000000"/>
                <w:szCs w:val="18"/>
              </w:rPr>
              <w:t>Yammer Enterprise</w:t>
            </w:r>
          </w:p>
        </w:tc>
      </w:tr>
    </w:tbl>
    <w:p w14:paraId="1641DA80" w14:textId="77777777" w:rsidR="00456002" w:rsidRPr="00A8133F" w:rsidRDefault="00456002" w:rsidP="00171817">
      <w:pPr>
        <w:pStyle w:val="Heading2"/>
        <w:ind w:left="0"/>
        <w:rPr>
          <w:lang w:val="ru-RU"/>
        </w:rPr>
      </w:pPr>
      <w:bookmarkStart w:id="660" w:name="_Toc336338209"/>
      <w:bookmarkStart w:id="661" w:name="_Toc380004957"/>
      <w:r w:rsidRPr="00A8133F">
        <w:rPr>
          <w:rFonts w:ascii="Tahoma" w:hAnsi="Tahoma" w:cs="Tahoma"/>
          <w:lang w:val="ru-RU"/>
        </w:rPr>
        <w:lastRenderedPageBreak/>
        <w:t>Приобретение и автоматическое возобновление действия веб-служб</w:t>
      </w:r>
      <w:bookmarkEnd w:id="660"/>
      <w:bookmarkEnd w:id="661"/>
      <w:r w:rsidRPr="00A8133F">
        <w:rPr>
          <w:rFonts w:ascii="Tahoma" w:hAnsi="Tahoma" w:cs="Tahoma"/>
          <w:lang w:val="ru-RU"/>
        </w:rPr>
        <w:t xml:space="preserve"> </w:t>
      </w:r>
    </w:p>
    <w:p w14:paraId="77682CD9" w14:textId="77777777" w:rsidR="00456002" w:rsidRPr="00A8133F" w:rsidRDefault="00456002" w:rsidP="00171817">
      <w:pPr>
        <w:outlineLvl w:val="2"/>
        <w:rPr>
          <w:lang w:val="ru-RU"/>
        </w:rPr>
      </w:pPr>
    </w:p>
    <w:p w14:paraId="728D848E" w14:textId="77777777" w:rsidR="00456002" w:rsidRPr="00A8133F" w:rsidRDefault="00456002" w:rsidP="00212CC6">
      <w:pPr>
        <w:outlineLvl w:val="2"/>
        <w:rPr>
          <w:lang w:val="ru-RU"/>
        </w:rPr>
      </w:pPr>
      <w:r w:rsidRPr="00A8133F">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213B12" w:rsidRPr="00A8133F">
        <w:rPr>
          <w:rFonts w:cs="Tahoma"/>
          <w:szCs w:val="18"/>
          <w:lang w:val="ru-RU"/>
        </w:rPr>
        <w:t xml:space="preserve"> </w:t>
      </w:r>
      <w:r w:rsidRPr="00A8133F">
        <w:rPr>
          <w:rFonts w:cs="Tahoma"/>
          <w:szCs w:val="18"/>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A8133F">
        <w:rPr>
          <w:rFonts w:cs="Tahoma"/>
          <w:color w:val="000000"/>
          <w:szCs w:val="18"/>
          <w:lang w:val="ru-RU"/>
        </w:rPr>
        <w:t xml:space="preserve">возобновления действия </w:t>
      </w:r>
      <w:r w:rsidRPr="00A8133F">
        <w:rPr>
          <w:bCs/>
          <w:color w:val="000000"/>
          <w:lang w:val="ru-RU"/>
        </w:rPr>
        <w:t>за 5</w:t>
      </w:r>
      <w:r w:rsidR="0040587F">
        <w:rPr>
          <w:bCs/>
          <w:color w:val="000000"/>
        </w:rPr>
        <w:t> </w:t>
      </w:r>
      <w:r w:rsidRPr="00A8133F">
        <w:rPr>
          <w:bCs/>
          <w:color w:val="000000"/>
          <w:lang w:val="ru-RU"/>
        </w:rPr>
        <w:t>дней</w:t>
      </w:r>
      <w:r w:rsidRPr="00A8133F">
        <w:rPr>
          <w:b/>
          <w:bCs/>
          <w:color w:val="1F497D"/>
          <w:lang w:val="ru-RU"/>
        </w:rPr>
        <w:t xml:space="preserve"> </w:t>
      </w:r>
      <w:r w:rsidRPr="00A8133F">
        <w:rPr>
          <w:rFonts w:cs="Tahoma"/>
          <w:szCs w:val="18"/>
          <w:lang w:val="ru-RU"/>
        </w:rPr>
        <w:t>до окончания срока ее действия.</w:t>
      </w:r>
      <w:r w:rsidR="00213B12" w:rsidRPr="00A8133F">
        <w:rPr>
          <w:rFonts w:cs="Tahoma"/>
          <w:szCs w:val="18"/>
          <w:lang w:val="ru-RU"/>
        </w:rPr>
        <w:t xml:space="preserve"> </w:t>
      </w:r>
      <w:r w:rsidRPr="00A8133F">
        <w:rPr>
          <w:rFonts w:cs="Tahoma"/>
          <w:szCs w:val="18"/>
          <w:lang w:val="ru-RU"/>
        </w:rPr>
        <w:t xml:space="preserve">После автоматического возобновления действия </w:t>
      </w:r>
      <w:r w:rsidRPr="00D7143B">
        <w:rPr>
          <w:rFonts w:cs="Tahoma"/>
          <w:szCs w:val="18"/>
        </w:rPr>
        <w:t>Microsoft</w:t>
      </w:r>
      <w:r w:rsidRPr="00A8133F">
        <w:rPr>
          <w:rFonts w:cs="Tahoma"/>
          <w:szCs w:val="18"/>
          <w:lang w:val="ru-RU"/>
        </w:rPr>
        <w:t xml:space="preserve">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213B12" w:rsidRPr="00A8133F">
        <w:rPr>
          <w:rFonts w:cs="Tahoma"/>
          <w:szCs w:val="18"/>
          <w:lang w:val="ru-RU"/>
        </w:rPr>
        <w:t xml:space="preserve"> </w:t>
      </w:r>
      <w:r w:rsidRPr="00A8133F">
        <w:rPr>
          <w:rFonts w:cs="Tahoma"/>
          <w:szCs w:val="18"/>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213B12" w:rsidRPr="00A8133F">
        <w:rPr>
          <w:rFonts w:cs="Tahoma"/>
          <w:szCs w:val="18"/>
          <w:lang w:val="ru-RU"/>
        </w:rPr>
        <w:t xml:space="preserve"> </w:t>
      </w:r>
      <w:r w:rsidRPr="00A8133F">
        <w:rPr>
          <w:rFonts w:cs="Tahoma"/>
          <w:szCs w:val="18"/>
          <w:lang w:val="ru-RU"/>
        </w:rPr>
        <w:t>Цены устанавливаются при возобновлении действия.</w:t>
      </w:r>
      <w:r w:rsidR="00213B12" w:rsidRPr="00A8133F">
        <w:rPr>
          <w:rFonts w:cs="Tahoma"/>
          <w:szCs w:val="18"/>
          <w:lang w:val="ru-RU"/>
        </w:rPr>
        <w:t xml:space="preserve"> </w:t>
      </w:r>
      <w:r w:rsidRPr="00A8133F">
        <w:rPr>
          <w:rFonts w:cs="Tahoma"/>
          <w:szCs w:val="18"/>
          <w:lang w:val="ru-RU"/>
        </w:rPr>
        <w:t xml:space="preserve">Для Служб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xml:space="preserve"> возможность автоматического возобновления не предусмотрена.</w:t>
      </w:r>
    </w:p>
    <w:p w14:paraId="3A232203" w14:textId="77777777" w:rsidR="00116EDC" w:rsidRPr="00A8133F" w:rsidRDefault="00116EDC" w:rsidP="00116EDC">
      <w:pPr>
        <w:rPr>
          <w:lang w:val="ru-RU"/>
        </w:rPr>
      </w:pPr>
    </w:p>
    <w:p w14:paraId="70DCB29D" w14:textId="77777777" w:rsidR="00456002" w:rsidRPr="00A8133F" w:rsidRDefault="00456002" w:rsidP="00171817">
      <w:pPr>
        <w:pStyle w:val="Heading2"/>
        <w:ind w:left="0"/>
        <w:rPr>
          <w:lang w:val="ru-RU"/>
        </w:rPr>
      </w:pPr>
      <w:bookmarkStart w:id="662" w:name="_Toc336338210"/>
      <w:bookmarkStart w:id="663" w:name="_Toc380004958"/>
      <w:r w:rsidRPr="00A8133F">
        <w:rPr>
          <w:rFonts w:ascii="Tahoma" w:hAnsi="Tahoma" w:cs="Tahoma"/>
          <w:lang w:val="ru-RU"/>
        </w:rPr>
        <w:t>Управление возобновлением действия и автоматическим возобновлением действия</w:t>
      </w:r>
      <w:bookmarkEnd w:id="662"/>
      <w:bookmarkEnd w:id="663"/>
    </w:p>
    <w:p w14:paraId="5DBD35F5" w14:textId="77777777" w:rsidR="00456002" w:rsidRPr="00A8133F" w:rsidRDefault="00456002" w:rsidP="00171817">
      <w:pPr>
        <w:outlineLvl w:val="2"/>
        <w:rPr>
          <w:lang w:val="ru-RU"/>
        </w:rPr>
      </w:pPr>
    </w:p>
    <w:p w14:paraId="3ECBDAD6" w14:textId="77777777" w:rsidR="00456002" w:rsidRPr="00A8133F" w:rsidRDefault="00456002" w:rsidP="00171817">
      <w:pPr>
        <w:outlineLvl w:val="2"/>
        <w:rPr>
          <w:lang w:val="ru-RU"/>
        </w:rPr>
      </w:pPr>
      <w:r w:rsidRPr="00A8133F">
        <w:rPr>
          <w:rFonts w:cs="Tahoma"/>
          <w:szCs w:val="18"/>
          <w:lang w:val="ru-RU"/>
        </w:rPr>
        <w:t>Перед окончанием срока действия подписок на веб-службы клиенты получают уведомления о возобновлении действия.</w:t>
      </w:r>
      <w:r w:rsidR="00213B12" w:rsidRPr="00A8133F">
        <w:rPr>
          <w:rFonts w:cs="Tahoma"/>
          <w:szCs w:val="18"/>
          <w:lang w:val="ru-RU"/>
        </w:rPr>
        <w:t xml:space="preserve"> </w:t>
      </w:r>
      <w:r w:rsidRPr="00A8133F">
        <w:rPr>
          <w:rFonts w:cs="Tahoma"/>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213B12" w:rsidRPr="00A8133F">
        <w:rPr>
          <w:rFonts w:cs="Tahoma"/>
          <w:szCs w:val="18"/>
          <w:lang w:val="ru-RU"/>
        </w:rPr>
        <w:t xml:space="preserve"> </w:t>
      </w:r>
      <w:r w:rsidRPr="00A8133F">
        <w:rPr>
          <w:rFonts w:cs="Tahoma"/>
          <w:szCs w:val="18"/>
          <w:lang w:val="ru-RU"/>
        </w:rPr>
        <w:t>Клиенты также могут изменить заказ на возобновление действия, разместив заказ у своего торгового посредника за 30 дней до</w:t>
      </w:r>
      <w:r w:rsidR="0040587F">
        <w:rPr>
          <w:rFonts w:cs="Tahoma"/>
          <w:szCs w:val="18"/>
        </w:rPr>
        <w:t> </w:t>
      </w:r>
      <w:r w:rsidRPr="00A8133F">
        <w:rPr>
          <w:rFonts w:cs="Tahoma"/>
          <w:szCs w:val="18"/>
          <w:lang w:val="ru-RU"/>
        </w:rPr>
        <w:t>окончания срока действия подписки.</w:t>
      </w:r>
      <w:r w:rsidR="00213B12" w:rsidRPr="00A8133F">
        <w:rPr>
          <w:rFonts w:cs="Tahoma"/>
          <w:szCs w:val="18"/>
          <w:lang w:val="ru-RU"/>
        </w:rPr>
        <w:t xml:space="preserve"> </w:t>
      </w:r>
      <w:r w:rsidRPr="00A8133F">
        <w:rPr>
          <w:rFonts w:cs="Tahoma"/>
          <w:szCs w:val="18"/>
          <w:lang w:val="ru-RU"/>
        </w:rPr>
        <w:t>Клиенты могут отказаться от возобновления подписки, направив в</w:t>
      </w:r>
      <w:r w:rsidR="0040587F">
        <w:rPr>
          <w:rFonts w:cs="Tahoma"/>
          <w:szCs w:val="18"/>
        </w:rPr>
        <w:t> </w:t>
      </w:r>
      <w:r w:rsidRPr="00D7143B">
        <w:rPr>
          <w:rFonts w:cs="Tahoma"/>
          <w:szCs w:val="18"/>
        </w:rPr>
        <w:t>Microsoft</w:t>
      </w:r>
      <w:r w:rsidRPr="00A8133F">
        <w:rPr>
          <w:rFonts w:cs="Tahoma"/>
          <w:szCs w:val="18"/>
          <w:lang w:val="ru-RU"/>
        </w:rPr>
        <w:t xml:space="preserve"> письменное уведомление за 30 дней до такого возобновления действия, воспользовавшись формой, которую можно получить у торгового посредника </w:t>
      </w:r>
      <w:r w:rsidRPr="00D7143B">
        <w:rPr>
          <w:rFonts w:cs="Tahoma"/>
          <w:szCs w:val="18"/>
        </w:rPr>
        <w:t>Microsoft</w:t>
      </w:r>
      <w:r w:rsidRPr="00A8133F">
        <w:rPr>
          <w:rFonts w:cs="Tahoma"/>
          <w:szCs w:val="18"/>
          <w:lang w:val="ru-RU"/>
        </w:rPr>
        <w:t xml:space="preserve"> или на веб-сайте по адресу </w:t>
      </w:r>
      <w:r w:rsidR="0040587F" w:rsidRPr="00052DA2">
        <w:rPr>
          <w:rFonts w:cs="Tahoma"/>
          <w:szCs w:val="18"/>
        </w:rPr>
        <w:t>http</w:t>
      </w:r>
      <w:r w:rsidR="0040587F" w:rsidRPr="00A8133F">
        <w:rPr>
          <w:rFonts w:cs="Tahoma"/>
          <w:szCs w:val="18"/>
          <w:lang w:val="ru-RU"/>
        </w:rPr>
        <w:t>://</w:t>
      </w:r>
      <w:r w:rsidR="0040587F" w:rsidRPr="00052DA2">
        <w:rPr>
          <w:rFonts w:cs="Tahoma"/>
          <w:szCs w:val="18"/>
        </w:rPr>
        <w:t>microsoft</w:t>
      </w:r>
      <w:r w:rsidR="0040587F" w:rsidRPr="00A8133F">
        <w:rPr>
          <w:rFonts w:cs="Tahoma"/>
          <w:szCs w:val="18"/>
          <w:lang w:val="ru-RU"/>
        </w:rPr>
        <w:t>.</w:t>
      </w:r>
      <w:r w:rsidR="0040587F" w:rsidRPr="00052DA2">
        <w:rPr>
          <w:rFonts w:cs="Tahoma"/>
          <w:szCs w:val="18"/>
        </w:rPr>
        <w:t>com</w:t>
      </w:r>
      <w:r w:rsidR="0040587F" w:rsidRPr="00A8133F">
        <w:rPr>
          <w:rFonts w:cs="Tahoma"/>
          <w:szCs w:val="18"/>
          <w:lang w:val="ru-RU"/>
        </w:rPr>
        <w:t>/</w:t>
      </w:r>
      <w:r w:rsidR="0040587F" w:rsidRPr="00052DA2">
        <w:rPr>
          <w:rFonts w:cs="Tahoma"/>
          <w:szCs w:val="18"/>
        </w:rPr>
        <w:t>licensing</w:t>
      </w:r>
      <w:r w:rsidR="0040587F" w:rsidRPr="00A8133F">
        <w:rPr>
          <w:rFonts w:cs="Tahoma"/>
          <w:szCs w:val="18"/>
          <w:lang w:val="ru-RU"/>
        </w:rPr>
        <w:t>/</w:t>
      </w:r>
      <w:r w:rsidR="0040587F" w:rsidRPr="00052DA2">
        <w:rPr>
          <w:rFonts w:cs="Tahoma"/>
          <w:szCs w:val="18"/>
        </w:rPr>
        <w:t>contracts</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14:paraId="2D970D9F" w14:textId="77777777" w:rsidR="00456002" w:rsidRPr="00A8133F" w:rsidRDefault="00456002" w:rsidP="00171817">
      <w:pPr>
        <w:outlineLvl w:val="2"/>
        <w:rPr>
          <w:lang w:val="ru-RU"/>
        </w:rPr>
      </w:pPr>
    </w:p>
    <w:p w14:paraId="16F26A5A" w14:textId="77777777" w:rsidR="00456002" w:rsidRPr="00A8133F" w:rsidRDefault="00456002" w:rsidP="00171817">
      <w:pPr>
        <w:outlineLvl w:val="2"/>
        <w:rPr>
          <w:lang w:val="ru-RU"/>
        </w:rPr>
      </w:pPr>
      <w:r w:rsidRPr="00A8133F">
        <w:rPr>
          <w:rFonts w:cs="Tahoma"/>
          <w:szCs w:val="18"/>
          <w:lang w:val="ru-RU"/>
        </w:rPr>
        <w:t>Клиенты могут увеличить объем подписки на веб-службы, но не могут уменьшить этот объем в течение срока</w:t>
      </w:r>
      <w:r w:rsidR="0040587F">
        <w:rPr>
          <w:rFonts w:cs="Tahoma"/>
          <w:szCs w:val="18"/>
        </w:rPr>
        <w:t> </w:t>
      </w:r>
      <w:r w:rsidRPr="00A8133F">
        <w:rPr>
          <w:rFonts w:cs="Tahoma"/>
          <w:szCs w:val="18"/>
          <w:lang w:val="ru-RU"/>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40587F">
        <w:rPr>
          <w:rFonts w:cs="Tahoma"/>
          <w:szCs w:val="18"/>
        </w:rPr>
        <w:t> </w:t>
      </w:r>
      <w:r w:rsidRPr="00A8133F">
        <w:rPr>
          <w:rFonts w:cs="Tahoma"/>
          <w:szCs w:val="18"/>
          <w:lang w:val="ru-RU"/>
        </w:rPr>
        <w:t>при каждом увеличении объема службы по подписке.</w:t>
      </w:r>
      <w:r w:rsidR="00213B12" w:rsidRPr="00A8133F">
        <w:rPr>
          <w:rFonts w:cs="Tahoma"/>
          <w:szCs w:val="18"/>
          <w:lang w:val="ru-RU"/>
        </w:rPr>
        <w:t xml:space="preserve"> </w:t>
      </w:r>
    </w:p>
    <w:p w14:paraId="6CE6AD26" w14:textId="77777777" w:rsidR="00BD1A6A" w:rsidRPr="00A8133F" w:rsidRDefault="00BD1A6A">
      <w:pPr>
        <w:rPr>
          <w:lang w:val="ru-RU"/>
        </w:rPr>
      </w:pPr>
      <w:bookmarkStart w:id="664" w:name="_Toc336338211"/>
    </w:p>
    <w:p w14:paraId="688D7C52" w14:textId="77777777" w:rsidR="00456002" w:rsidRPr="00A8133F" w:rsidRDefault="00456002" w:rsidP="00456002">
      <w:pPr>
        <w:pStyle w:val="Heading2"/>
        <w:ind w:left="0"/>
        <w:rPr>
          <w:lang w:val="ru-RU"/>
        </w:rPr>
      </w:pPr>
      <w:bookmarkStart w:id="665" w:name="_Toc380004959"/>
      <w:r w:rsidRPr="00A8133F">
        <w:rPr>
          <w:rFonts w:ascii="Tahoma" w:hAnsi="Tahoma" w:cs="Tahoma"/>
          <w:lang w:val="ru-RU"/>
        </w:rPr>
        <w:t>Отмена заказа на веб-службы</w:t>
      </w:r>
      <w:bookmarkEnd w:id="664"/>
      <w:bookmarkEnd w:id="665"/>
    </w:p>
    <w:p w14:paraId="16E736D3" w14:textId="77777777" w:rsidR="00456002" w:rsidRPr="00A8133F" w:rsidRDefault="00456002" w:rsidP="00456002">
      <w:pPr>
        <w:outlineLvl w:val="2"/>
        <w:rPr>
          <w:lang w:val="ru-RU"/>
        </w:rPr>
      </w:pPr>
    </w:p>
    <w:p w14:paraId="3F2EF8BF" w14:textId="77777777" w:rsidR="00456002" w:rsidRPr="00A8133F" w:rsidRDefault="00456002" w:rsidP="00116EDC">
      <w:pPr>
        <w:outlineLvl w:val="2"/>
        <w:rPr>
          <w:lang w:val="ru-RU"/>
        </w:rPr>
      </w:pPr>
      <w:r w:rsidRPr="00A8133F">
        <w:rPr>
          <w:rFonts w:cs="Tahoma"/>
          <w:szCs w:val="18"/>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w:t>
      </w:r>
      <w:r w:rsidR="0049628B">
        <w:rPr>
          <w:rFonts w:cs="Tahoma"/>
          <w:szCs w:val="18"/>
        </w:rPr>
        <w:t> </w:t>
      </w:r>
      <w:r w:rsidRPr="00A8133F">
        <w:rPr>
          <w:rFonts w:cs="Tahoma"/>
          <w:szCs w:val="18"/>
          <w:lang w:val="ru-RU"/>
        </w:rPr>
        <w:t>этих</w:t>
      </w:r>
      <w:r w:rsidR="0040587F">
        <w:rPr>
          <w:rFonts w:cs="Tahoma"/>
          <w:szCs w:val="18"/>
        </w:rPr>
        <w:t> </w:t>
      </w:r>
      <w:r w:rsidRPr="00A8133F">
        <w:rPr>
          <w:rFonts w:cs="Tahoma"/>
          <w:szCs w:val="18"/>
          <w:lang w:val="ru-RU"/>
        </w:rPr>
        <w:t>событий наступит раньше) без начисления штрафа.</w:t>
      </w:r>
      <w:r w:rsidR="00213B12" w:rsidRPr="00A8133F">
        <w:rPr>
          <w:rFonts w:cs="Tahoma"/>
          <w:szCs w:val="18"/>
          <w:lang w:val="ru-RU"/>
        </w:rPr>
        <w:t xml:space="preserve"> </w:t>
      </w:r>
      <w:r w:rsidRPr="00A8133F">
        <w:rPr>
          <w:rFonts w:cs="Tahoma"/>
          <w:szCs w:val="18"/>
          <w:lang w:val="ru-RU"/>
        </w:rPr>
        <w:t>Возможные дополнительные условия отмены см.</w:t>
      </w:r>
      <w:r w:rsidR="0049628B">
        <w:rPr>
          <w:rFonts w:cs="Tahoma"/>
          <w:szCs w:val="18"/>
        </w:rPr>
        <w:t> </w:t>
      </w:r>
      <w:r w:rsidRPr="00A8133F">
        <w:rPr>
          <w:rFonts w:cs="Tahoma"/>
          <w:szCs w:val="18"/>
          <w:lang w:val="ru-RU"/>
        </w:rPr>
        <w:t>в</w:t>
      </w:r>
      <w:r w:rsidR="0040587F">
        <w:rPr>
          <w:rFonts w:cs="Tahoma"/>
          <w:szCs w:val="18"/>
        </w:rPr>
        <w:t> </w:t>
      </w:r>
      <w:r w:rsidRPr="00A8133F">
        <w:rPr>
          <w:rFonts w:cs="Tahoma"/>
          <w:szCs w:val="18"/>
          <w:lang w:val="ru-RU"/>
        </w:rPr>
        <w:t>разделах данного Списка продуктов, в которых содержатся сведения о конкретных продуктах.</w:t>
      </w:r>
    </w:p>
    <w:p w14:paraId="080984CB" w14:textId="77777777" w:rsidR="00116EDC" w:rsidRPr="00A8133F" w:rsidRDefault="00116EDC" w:rsidP="00116EDC">
      <w:pPr>
        <w:outlineLvl w:val="2"/>
        <w:rPr>
          <w:lang w:val="ru-RU"/>
        </w:rPr>
      </w:pPr>
    </w:p>
    <w:p w14:paraId="70380535" w14:textId="77777777" w:rsidR="00456002" w:rsidRPr="00A8133F" w:rsidRDefault="00456002" w:rsidP="00456002">
      <w:pPr>
        <w:pStyle w:val="Heading2"/>
        <w:ind w:left="0"/>
        <w:rPr>
          <w:lang w:val="ru-RU"/>
        </w:rPr>
      </w:pPr>
      <w:bookmarkStart w:id="666" w:name="_Toc328145982"/>
      <w:bookmarkStart w:id="667" w:name="_Toc336338212"/>
      <w:bookmarkStart w:id="668" w:name="_Toc380004960"/>
      <w:r w:rsidRPr="00A8133F">
        <w:rPr>
          <w:rFonts w:ascii="Tahoma" w:hAnsi="Tahoma" w:cs="Tahoma"/>
          <w:lang w:val="ru-RU"/>
        </w:rPr>
        <w:t>Способы платежа за веб-службы</w:t>
      </w:r>
      <w:bookmarkEnd w:id="666"/>
      <w:bookmarkEnd w:id="667"/>
      <w:bookmarkEnd w:id="668"/>
    </w:p>
    <w:p w14:paraId="302CBB90" w14:textId="77777777" w:rsidR="00456002" w:rsidRPr="00A8133F" w:rsidRDefault="00456002" w:rsidP="00456002">
      <w:pPr>
        <w:ind w:left="720"/>
        <w:outlineLvl w:val="2"/>
        <w:rPr>
          <w:lang w:val="ru-RU"/>
        </w:rPr>
      </w:pPr>
    </w:p>
    <w:p w14:paraId="3F246026" w14:textId="77777777" w:rsidR="00456002" w:rsidRPr="00A8133F" w:rsidRDefault="00456002" w:rsidP="00456002">
      <w:pPr>
        <w:outlineLvl w:val="2"/>
        <w:rPr>
          <w:lang w:val="ru-RU"/>
        </w:rPr>
      </w:pPr>
      <w:r w:rsidRPr="00A8133F">
        <w:rPr>
          <w:rFonts w:cs="Tahoma"/>
          <w:szCs w:val="18"/>
          <w:lang w:val="ru-RU"/>
        </w:rPr>
        <w:t>Клиенты должны полностью оплачивать годовые подписки на веб-службы в начале срока действия подписок.</w:t>
      </w:r>
      <w:r w:rsidR="00213B12" w:rsidRPr="00A8133F">
        <w:rPr>
          <w:rFonts w:cs="Tahoma"/>
          <w:szCs w:val="18"/>
          <w:lang w:val="ru-RU"/>
        </w:rPr>
        <w:t xml:space="preserve"> </w:t>
      </w:r>
      <w:r w:rsidRPr="00A8133F">
        <w:rPr>
          <w:rFonts w:cs="Tahoma"/>
          <w:szCs w:val="18"/>
          <w:lang w:val="ru-RU"/>
        </w:rPr>
        <w:t xml:space="preserve">Клиентам, выбирающим совпадение срока действия подписки со сроком действия соглашения или согласование со второй годовщиной в рамках программы </w:t>
      </w:r>
      <w:r w:rsidRPr="00D7143B">
        <w:rPr>
          <w:rFonts w:cs="Tahoma"/>
          <w:szCs w:val="18"/>
        </w:rPr>
        <w:t>Select</w:t>
      </w:r>
      <w:r w:rsidRPr="00A8133F">
        <w:rPr>
          <w:rFonts w:cs="Tahoma"/>
          <w:szCs w:val="18"/>
          <w:lang w:val="ru-RU"/>
        </w:rPr>
        <w:t xml:space="preserve"> </w:t>
      </w:r>
      <w:r w:rsidRPr="00D7143B">
        <w:rPr>
          <w:rFonts w:cs="Tahoma"/>
          <w:szCs w:val="18"/>
        </w:rPr>
        <w:t>Plus</w:t>
      </w:r>
      <w:r w:rsidRPr="00A8133F">
        <w:rPr>
          <w:rFonts w:cs="Tahoma"/>
          <w:szCs w:val="18"/>
          <w:lang w:val="ru-RU"/>
        </w:rPr>
        <w:t>, доступны два способа платежа: (1)</w:t>
      </w:r>
      <w:r w:rsidR="0049628B">
        <w:rPr>
          <w:rFonts w:cs="Tahoma"/>
          <w:szCs w:val="18"/>
        </w:rPr>
        <w:t> </w:t>
      </w:r>
      <w:r w:rsidRPr="00A8133F">
        <w:rPr>
          <w:rFonts w:cs="Tahoma"/>
          <w:szCs w:val="18"/>
          <w:lang w:val="ru-RU"/>
        </w:rPr>
        <w:t xml:space="preserve">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w:t>
      </w:r>
      <w:r w:rsidRPr="00D7143B">
        <w:rPr>
          <w:rFonts w:cs="Tahoma"/>
          <w:szCs w:val="18"/>
        </w:rPr>
        <w:t>Select</w:t>
      </w:r>
      <w:r w:rsidRPr="00A8133F">
        <w:rPr>
          <w:rFonts w:cs="Tahoma"/>
          <w:szCs w:val="18"/>
          <w:lang w:val="ru-RU"/>
        </w:rPr>
        <w:t xml:space="preserve"> </w:t>
      </w:r>
      <w:r w:rsidRPr="00D7143B">
        <w:rPr>
          <w:rFonts w:cs="Tahoma"/>
          <w:szCs w:val="18"/>
        </w:rPr>
        <w:t>Plus</w:t>
      </w:r>
      <w:r w:rsidRPr="00A8133F">
        <w:rPr>
          <w:rFonts w:cs="Tahoma"/>
          <w:szCs w:val="18"/>
          <w:lang w:val="ru-RU"/>
        </w:rPr>
        <w:t xml:space="preserve"> годовщина заключения соглашения заменяется годовщиной аффилированного лица).</w:t>
      </w:r>
      <w:r w:rsidR="00213B12" w:rsidRPr="00A8133F">
        <w:rPr>
          <w:rFonts w:cs="Tahoma"/>
          <w:szCs w:val="18"/>
          <w:lang w:val="ru-RU"/>
        </w:rPr>
        <w:t xml:space="preserve"> </w:t>
      </w:r>
      <w:r w:rsidRPr="00A8133F">
        <w:rPr>
          <w:rFonts w:cs="Tahoma"/>
          <w:szCs w:val="18"/>
          <w:lang w:val="ru-RU"/>
        </w:rPr>
        <w:t>Дополнительный третий</w:t>
      </w:r>
      <w:r w:rsidR="0049628B">
        <w:rPr>
          <w:rFonts w:cs="Tahoma"/>
          <w:szCs w:val="18"/>
        </w:rPr>
        <w:t> </w:t>
      </w:r>
      <w:r w:rsidRPr="00A8133F">
        <w:rPr>
          <w:rFonts w:cs="Tahoma"/>
          <w:szCs w:val="18"/>
          <w:lang w:val="ru-RU"/>
        </w:rPr>
        <w:t xml:space="preserve">способ платежа доступен клиентам программы </w:t>
      </w:r>
      <w:r w:rsidRPr="00D7143B">
        <w:rPr>
          <w:rFonts w:cs="Tahoma"/>
          <w:szCs w:val="18"/>
        </w:rPr>
        <w:t>Select</w:t>
      </w:r>
      <w:r w:rsidRPr="00A8133F">
        <w:rPr>
          <w:rFonts w:cs="Tahoma"/>
          <w:szCs w:val="18"/>
          <w:lang w:val="ru-RU"/>
        </w:rPr>
        <w:t xml:space="preserve"> </w:t>
      </w:r>
      <w:r w:rsidRPr="00D7143B">
        <w:rPr>
          <w:rFonts w:cs="Tahoma"/>
          <w:szCs w:val="18"/>
        </w:rPr>
        <w:t>Plus</w:t>
      </w:r>
      <w:r w:rsidRPr="00A8133F">
        <w:rPr>
          <w:rFonts w:cs="Tahoma"/>
          <w:szCs w:val="18"/>
          <w:lang w:val="ru-RU"/>
        </w:rPr>
        <w:t>: первый платеж за услуги, предоставляемые в</w:t>
      </w:r>
      <w:r w:rsidR="0040587F">
        <w:rPr>
          <w:rFonts w:cs="Tahoma"/>
          <w:szCs w:val="18"/>
        </w:rPr>
        <w:t> </w:t>
      </w:r>
      <w:r w:rsidRPr="00A8133F">
        <w:rPr>
          <w:rFonts w:cs="Tahoma"/>
          <w:szCs w:val="18"/>
          <w:lang w:val="ru-RU"/>
        </w:rPr>
        <w:t>течение 12 месяцев, осуществляется во время заказа с последующими платежами, производимыми в</w:t>
      </w:r>
      <w:r w:rsidR="0040587F">
        <w:rPr>
          <w:rFonts w:cs="Tahoma"/>
          <w:szCs w:val="18"/>
        </w:rPr>
        <w:t> </w:t>
      </w:r>
      <w:r w:rsidRPr="00A8133F">
        <w:rPr>
          <w:rFonts w:cs="Tahoma"/>
          <w:szCs w:val="18"/>
          <w:lang w:val="ru-RU"/>
        </w:rPr>
        <w:t>каждую годовщину заказа (последний платеж покроет промежуток времени между годовщиной заказа и</w:t>
      </w:r>
      <w:r w:rsidR="0040587F">
        <w:rPr>
          <w:rFonts w:cs="Tahoma"/>
          <w:szCs w:val="18"/>
        </w:rPr>
        <w:t> </w:t>
      </w:r>
      <w:r w:rsidRPr="00A8133F">
        <w:rPr>
          <w:rFonts w:cs="Tahoma"/>
          <w:szCs w:val="18"/>
          <w:lang w:val="ru-RU"/>
        </w:rPr>
        <w:t>датой</w:t>
      </w:r>
      <w:r w:rsidR="0040587F">
        <w:rPr>
          <w:rFonts w:cs="Tahoma"/>
          <w:szCs w:val="18"/>
        </w:rPr>
        <w:t> </w:t>
      </w:r>
      <w:r w:rsidRPr="00A8133F">
        <w:rPr>
          <w:rFonts w:cs="Tahoma"/>
          <w:szCs w:val="18"/>
          <w:lang w:val="ru-RU"/>
        </w:rPr>
        <w:t>окончания действия подписки).</w:t>
      </w:r>
    </w:p>
    <w:p w14:paraId="71896DAA" w14:textId="77777777" w:rsidR="00456002" w:rsidRPr="00A8133F" w:rsidRDefault="00456002" w:rsidP="00456002">
      <w:pPr>
        <w:outlineLvl w:val="2"/>
        <w:rPr>
          <w:lang w:val="ru-RU"/>
        </w:rPr>
      </w:pPr>
    </w:p>
    <w:p w14:paraId="4041071F" w14:textId="77777777" w:rsidR="00456002" w:rsidRPr="00A8133F" w:rsidRDefault="00456002" w:rsidP="00456002">
      <w:pPr>
        <w:outlineLvl w:val="2"/>
        <w:rPr>
          <w:lang w:val="ru-RU"/>
        </w:rPr>
      </w:pPr>
      <w:r w:rsidRPr="00A8133F">
        <w:rPr>
          <w:rFonts w:cs="Tahoma"/>
          <w:szCs w:val="18"/>
          <w:lang w:val="ru-RU"/>
        </w:rPr>
        <w:t xml:space="preserve">Кроме этого, клиенты программы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могут выбрать ежемесячный способ платежа.</w:t>
      </w:r>
      <w:r w:rsidR="00213B12" w:rsidRPr="00A8133F">
        <w:rPr>
          <w:rFonts w:cs="Tahoma"/>
          <w:szCs w:val="18"/>
          <w:lang w:val="ru-RU"/>
        </w:rPr>
        <w:t xml:space="preserve"> </w:t>
      </w:r>
      <w:r w:rsidRPr="00A8133F">
        <w:rPr>
          <w:rFonts w:cs="Tahoma"/>
          <w:szCs w:val="18"/>
          <w:lang w:val="ru-RU"/>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14:paraId="19BB0D8D" w14:textId="77777777" w:rsidR="00456002" w:rsidRPr="00A8133F" w:rsidRDefault="00456002" w:rsidP="00456002">
      <w:pPr>
        <w:outlineLvl w:val="2"/>
        <w:rPr>
          <w:lang w:val="ru-RU"/>
        </w:rPr>
      </w:pPr>
      <w:r w:rsidRPr="00A8133F">
        <w:rPr>
          <w:rFonts w:cs="Tahoma"/>
          <w:szCs w:val="18"/>
          <w:lang w:val="ru-RU"/>
        </w:rPr>
        <w:lastRenderedPageBreak/>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213B12" w:rsidRPr="00A8133F">
        <w:rPr>
          <w:rFonts w:cs="Tahoma"/>
          <w:szCs w:val="18"/>
          <w:lang w:val="ru-RU"/>
        </w:rPr>
        <w:t xml:space="preserve"> </w:t>
      </w:r>
      <w:r w:rsidRPr="00A8133F">
        <w:rPr>
          <w:rFonts w:cs="Tahoma"/>
          <w:szCs w:val="18"/>
          <w:lang w:val="ru-RU"/>
        </w:rPr>
        <w:t xml:space="preserve">За исключением тех случаев, когда клиент заключает Соглашение о регистрации </w:t>
      </w:r>
      <w:r w:rsidRPr="00D7143B">
        <w:rPr>
          <w:rFonts w:cs="Tahoma"/>
          <w:szCs w:val="18"/>
        </w:rPr>
        <w:t>Enterprise</w:t>
      </w:r>
      <w:r w:rsidRPr="00A8133F">
        <w:rPr>
          <w:rFonts w:cs="Tahoma"/>
          <w:szCs w:val="18"/>
          <w:lang w:val="ru-RU"/>
        </w:rPr>
        <w:t xml:space="preserve"> с поправкой о добавлении веб-служб </w:t>
      </w:r>
      <w:r w:rsidRPr="00D7143B">
        <w:rPr>
          <w:rFonts w:cs="Tahoma"/>
          <w:szCs w:val="18"/>
        </w:rPr>
        <w:t>Enterprise</w:t>
      </w:r>
      <w:r w:rsidRPr="00A8133F">
        <w:rPr>
          <w:rFonts w:cs="Tahoma"/>
          <w:szCs w:val="18"/>
          <w:lang w:val="ru-RU"/>
        </w:rPr>
        <w:t>, даже если в соглашении оговорено иное, он должен заказать подписку на веб-службы до первого использования подписки.</w:t>
      </w:r>
      <w:r w:rsidR="00213B12" w:rsidRPr="00A8133F">
        <w:rPr>
          <w:rFonts w:cs="Tahoma"/>
          <w:szCs w:val="18"/>
          <w:lang w:val="ru-RU"/>
        </w:rPr>
        <w:t xml:space="preserve"> </w:t>
      </w:r>
      <w:r w:rsidRPr="00A8133F">
        <w:rPr>
          <w:rFonts w:cs="Tahoma"/>
          <w:szCs w:val="18"/>
          <w:lang w:val="ru-RU"/>
        </w:rPr>
        <w:t xml:space="preserve">Клиенты, заключившие Соглашение </w:t>
      </w:r>
      <w:r w:rsidRPr="00D7143B">
        <w:rPr>
          <w:rFonts w:cs="Tahoma"/>
          <w:szCs w:val="18"/>
        </w:rPr>
        <w:t>Enterprise</w:t>
      </w:r>
      <w:r w:rsidRPr="00A8133F">
        <w:rPr>
          <w:rFonts w:cs="Tahoma"/>
          <w:szCs w:val="18"/>
          <w:lang w:val="ru-RU"/>
        </w:rPr>
        <w:t>, не имеют права на размещение сверочных заказов на дополнительные лицензии на подписки.</w:t>
      </w:r>
      <w:r w:rsidR="00213B12" w:rsidRPr="00A8133F">
        <w:rPr>
          <w:rFonts w:cs="Tahoma"/>
          <w:szCs w:val="18"/>
          <w:lang w:val="ru-RU"/>
        </w:rPr>
        <w:t xml:space="preserve"> </w:t>
      </w:r>
    </w:p>
    <w:p w14:paraId="3803932B" w14:textId="77777777" w:rsidR="00456002" w:rsidRPr="00A8133F" w:rsidRDefault="00456002" w:rsidP="00DF28F2">
      <w:pPr>
        <w:outlineLvl w:val="2"/>
        <w:rPr>
          <w:lang w:val="ru-RU"/>
        </w:rPr>
      </w:pPr>
    </w:p>
    <w:p w14:paraId="7C31B441" w14:textId="77777777" w:rsidR="00456002" w:rsidRPr="00A8133F" w:rsidRDefault="006A5DAE" w:rsidP="00116EDC">
      <w:pPr>
        <w:outlineLvl w:val="2"/>
        <w:rPr>
          <w:lang w:val="ru-RU"/>
        </w:rPr>
      </w:pPr>
      <w:r w:rsidRPr="00A8133F">
        <w:rPr>
          <w:rFonts w:cs="Tahoma"/>
          <w:szCs w:val="18"/>
          <w:lang w:val="ru-RU"/>
        </w:rPr>
        <w:t xml:space="preserve">Сведения, относящиеся только к Службам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xml:space="preserve">, см. в разделе, посвященном Службам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ниже.</w:t>
      </w:r>
    </w:p>
    <w:p w14:paraId="19DD2770" w14:textId="77777777" w:rsidR="00116EDC" w:rsidRPr="00A8133F" w:rsidRDefault="00116EDC" w:rsidP="00116EDC">
      <w:pPr>
        <w:outlineLvl w:val="2"/>
        <w:rPr>
          <w:lang w:val="ru-RU"/>
        </w:rPr>
      </w:pPr>
    </w:p>
    <w:p w14:paraId="543EB70C" w14:textId="77777777" w:rsidR="00456002" w:rsidRPr="00A8133F" w:rsidRDefault="00456002" w:rsidP="00456002">
      <w:pPr>
        <w:pStyle w:val="Heading2"/>
        <w:ind w:left="0"/>
        <w:rPr>
          <w:lang w:val="ru-RU"/>
        </w:rPr>
      </w:pPr>
      <w:bookmarkStart w:id="669" w:name="_Toc328145983"/>
      <w:bookmarkStart w:id="670" w:name="_Toc336338213"/>
      <w:bookmarkStart w:id="671" w:name="_Toc380004961"/>
      <w:r w:rsidRPr="00A8133F">
        <w:rPr>
          <w:rFonts w:ascii="Tahoma" w:hAnsi="Tahoma" w:cs="Tahoma"/>
          <w:lang w:val="ru-RU"/>
        </w:rPr>
        <w:t>Требования к минимальному количеству приобретаемых лицензий на</w:t>
      </w:r>
      <w:r w:rsidR="0040587F">
        <w:rPr>
          <w:rFonts w:ascii="Tahoma" w:hAnsi="Tahoma" w:cs="Tahoma"/>
        </w:rPr>
        <w:t> </w:t>
      </w:r>
      <w:r w:rsidRPr="00A8133F">
        <w:rPr>
          <w:rFonts w:ascii="Tahoma" w:hAnsi="Tahoma" w:cs="Tahoma"/>
          <w:lang w:val="ru-RU"/>
        </w:rPr>
        <w:t>веб-службы в рамках программ корпоративного лицензирования</w:t>
      </w:r>
      <w:bookmarkEnd w:id="669"/>
      <w:bookmarkEnd w:id="670"/>
      <w:bookmarkEnd w:id="671"/>
    </w:p>
    <w:p w14:paraId="05012C84" w14:textId="77777777" w:rsidR="00456002" w:rsidRPr="00A8133F" w:rsidRDefault="00456002" w:rsidP="00DF28F2">
      <w:pPr>
        <w:outlineLvl w:val="2"/>
        <w:rPr>
          <w:lang w:val="ru-RU"/>
        </w:rPr>
      </w:pPr>
    </w:p>
    <w:p w14:paraId="19157FAC" w14:textId="77777777" w:rsidR="00116EDC" w:rsidRPr="00A8133F" w:rsidRDefault="00456002" w:rsidP="00116EDC">
      <w:pPr>
        <w:outlineLvl w:val="2"/>
        <w:rPr>
          <w:lang w:val="ru-RU"/>
        </w:rPr>
      </w:pPr>
      <w:r w:rsidRPr="00A8133F">
        <w:rPr>
          <w:rFonts w:cs="Tahoma"/>
          <w:szCs w:val="18"/>
          <w:lang w:val="ru-RU"/>
        </w:rPr>
        <w:t xml:space="preserve">Для участия в программе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клиент должен приобрести не менее 5 лицензий.</w:t>
      </w:r>
      <w:r w:rsidR="00213B12" w:rsidRPr="00A8133F">
        <w:rPr>
          <w:rFonts w:cs="Tahoma"/>
          <w:szCs w:val="18"/>
          <w:lang w:val="ru-RU"/>
        </w:rPr>
        <w:t xml:space="preserve"> </w:t>
      </w:r>
      <w:r w:rsidRPr="00A8133F">
        <w:rPr>
          <w:rFonts w:cs="Tahoma"/>
          <w:szCs w:val="18"/>
          <w:lang w:val="ru-RU"/>
        </w:rPr>
        <w:t>Данное правило также</w:t>
      </w:r>
      <w:r w:rsidR="0040587F">
        <w:rPr>
          <w:rFonts w:cs="Tahoma"/>
          <w:szCs w:val="18"/>
        </w:rPr>
        <w:t> </w:t>
      </w:r>
      <w:r w:rsidRPr="00A8133F">
        <w:rPr>
          <w:rFonts w:cs="Tahoma"/>
          <w:szCs w:val="18"/>
          <w:lang w:val="ru-RU"/>
        </w:rPr>
        <w:t>применяется при подсчете количества Подписных лицензий «на пользователя» (</w:t>
      </w:r>
      <w:r w:rsidRPr="00D7143B">
        <w:rPr>
          <w:rFonts w:cs="Tahoma"/>
          <w:szCs w:val="18"/>
        </w:rPr>
        <w:t>USL</w:t>
      </w:r>
      <w:r w:rsidRPr="00A8133F">
        <w:rPr>
          <w:rFonts w:cs="Tahoma"/>
          <w:szCs w:val="18"/>
          <w:lang w:val="ru-RU"/>
        </w:rPr>
        <w:t>) для Веб-служб.</w:t>
      </w:r>
      <w:r w:rsidR="00213B12" w:rsidRPr="00A8133F">
        <w:rPr>
          <w:rFonts w:cs="Tahoma"/>
          <w:szCs w:val="18"/>
          <w:lang w:val="ru-RU"/>
        </w:rPr>
        <w:t xml:space="preserve"> </w:t>
      </w:r>
      <w:r w:rsidRPr="00A8133F">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sidR="00213B12" w:rsidRPr="00A8133F">
        <w:rPr>
          <w:rFonts w:cs="Tahoma"/>
          <w:szCs w:val="18"/>
          <w:lang w:val="ru-RU"/>
        </w:rPr>
        <w:t xml:space="preserve"> </w:t>
      </w:r>
      <w:r w:rsidRPr="00A8133F">
        <w:rPr>
          <w:rFonts w:cs="Tahoma"/>
          <w:szCs w:val="18"/>
          <w:lang w:val="ru-RU"/>
        </w:rPr>
        <w:t xml:space="preserve">Заказ пяти подписных лицензий «на пользователя» удовлетворяет требование к минимальному количеству лицензий в рамках программы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 xml:space="preserve">Однако заказ пяти подписных лицензий «на пользователя» не удовлетворяет требование к минимальному количеству лицензий в рамках программы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при лицензировании всех настольных компьютеров компании и программы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 xml:space="preserve">В рамках программы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при лицензировании всех настольных компьютеров компании и программы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xml:space="preserve">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213B12" w:rsidRPr="00A8133F">
        <w:rPr>
          <w:rFonts w:cs="Tahoma"/>
          <w:szCs w:val="18"/>
          <w:lang w:val="ru-RU"/>
        </w:rPr>
        <w:t xml:space="preserve"> </w:t>
      </w:r>
    </w:p>
    <w:p w14:paraId="68CFBA68" w14:textId="77777777" w:rsidR="00116EDC" w:rsidRPr="00A8133F" w:rsidRDefault="00116EDC" w:rsidP="00116EDC">
      <w:pPr>
        <w:outlineLvl w:val="2"/>
        <w:rPr>
          <w:lang w:val="ru-RU"/>
        </w:rPr>
      </w:pPr>
    </w:p>
    <w:p w14:paraId="042F0838" w14:textId="77777777" w:rsidR="00776E3B" w:rsidRPr="00A8133F" w:rsidRDefault="00776E3B" w:rsidP="00776E3B">
      <w:pPr>
        <w:pStyle w:val="Heading3"/>
        <w:rPr>
          <w:lang w:val="ru-RU"/>
        </w:rPr>
      </w:pPr>
      <w:bookmarkStart w:id="672" w:name="_Toc336338214"/>
      <w:bookmarkStart w:id="673" w:name="_Toc380004962"/>
      <w:r w:rsidRPr="00A8133F">
        <w:rPr>
          <w:rFonts w:ascii="Tahoma" w:hAnsi="Tahoma" w:cs="Tahoma"/>
          <w:sz w:val="24"/>
          <w:lang w:val="ru-RU"/>
        </w:rPr>
        <w:t xml:space="preserve">Службы </w:t>
      </w:r>
      <w:r w:rsidRPr="00D7143B">
        <w:rPr>
          <w:rFonts w:ascii="Tahoma" w:hAnsi="Tahoma" w:cs="Tahoma"/>
          <w:sz w:val="24"/>
        </w:rPr>
        <w:t>Windows</w:t>
      </w:r>
      <w:r w:rsidRPr="00A8133F">
        <w:rPr>
          <w:rFonts w:ascii="Tahoma" w:hAnsi="Tahoma" w:cs="Tahoma"/>
          <w:sz w:val="24"/>
          <w:lang w:val="ru-RU"/>
        </w:rPr>
        <w:t xml:space="preserve"> </w:t>
      </w:r>
      <w:r w:rsidRPr="00D7143B">
        <w:rPr>
          <w:rFonts w:ascii="Tahoma" w:hAnsi="Tahoma" w:cs="Tahoma"/>
          <w:sz w:val="24"/>
        </w:rPr>
        <w:t>Azure</w:t>
      </w:r>
      <w:bookmarkEnd w:id="672"/>
      <w:bookmarkEnd w:id="673"/>
    </w:p>
    <w:p w14:paraId="1B5AF70E" w14:textId="77777777" w:rsidR="00776E3B" w:rsidRPr="00A8133F" w:rsidRDefault="00776E3B" w:rsidP="00DF28F2">
      <w:pPr>
        <w:outlineLvl w:val="1"/>
        <w:rPr>
          <w:lang w:val="ru-RU"/>
        </w:rPr>
      </w:pPr>
    </w:p>
    <w:p w14:paraId="0BC49C18" w14:textId="77777777" w:rsidR="006A5DAE" w:rsidRPr="00A8133F" w:rsidRDefault="005242EC" w:rsidP="005242EC">
      <w:pPr>
        <w:spacing w:after="60"/>
        <w:outlineLvl w:val="1"/>
        <w:rPr>
          <w:lang w:val="ru-RU"/>
        </w:rPr>
      </w:pPr>
      <w:r w:rsidRPr="00A8133F">
        <w:rPr>
          <w:rFonts w:cs="Tahoma"/>
          <w:b/>
          <w:szCs w:val="18"/>
          <w:lang w:val="ru-RU"/>
        </w:rPr>
        <w:t>Определения</w:t>
      </w:r>
    </w:p>
    <w:p w14:paraId="10A50D8D" w14:textId="77777777" w:rsidR="006A5DAE" w:rsidRPr="00A8133F" w:rsidRDefault="006A5DAE" w:rsidP="006A5DAE">
      <w:pPr>
        <w:outlineLvl w:val="1"/>
        <w:rPr>
          <w:lang w:val="ru-RU"/>
        </w:rPr>
      </w:pPr>
      <w:r w:rsidRPr="00A8133F">
        <w:rPr>
          <w:rFonts w:cs="Tahoma"/>
          <w:szCs w:val="18"/>
          <w:u w:val="single"/>
          <w:lang w:val="ru-RU"/>
        </w:rPr>
        <w:t>Минимальный заказ</w:t>
      </w:r>
      <w:r w:rsidRPr="00A8133F">
        <w:rPr>
          <w:rFonts w:cs="Tahoma"/>
          <w:b/>
          <w:szCs w:val="18"/>
          <w:lang w:val="ru-RU"/>
        </w:rPr>
        <w:t xml:space="preserve"> </w:t>
      </w:r>
      <w:r w:rsidRPr="00A8133F">
        <w:rPr>
          <w:rFonts w:cs="Tahoma"/>
          <w:szCs w:val="18"/>
          <w:lang w:val="ru-RU"/>
        </w:rPr>
        <w:t xml:space="preserve">означает цену за все использование Служб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xml:space="preserve"> в рамках Размещенного минимального годового заказа.</w:t>
      </w:r>
    </w:p>
    <w:p w14:paraId="2705A2FB" w14:textId="77777777" w:rsidR="006A5DAE" w:rsidRPr="00A8133F" w:rsidRDefault="006A5DAE" w:rsidP="006A5DAE">
      <w:pPr>
        <w:outlineLvl w:val="1"/>
        <w:rPr>
          <w:lang w:val="ru-RU"/>
        </w:rPr>
      </w:pPr>
    </w:p>
    <w:p w14:paraId="1E4A38F9" w14:textId="77777777" w:rsidR="006A5DAE" w:rsidRPr="00A8133F" w:rsidRDefault="006A5DAE" w:rsidP="006A5DAE">
      <w:pPr>
        <w:outlineLvl w:val="1"/>
        <w:rPr>
          <w:lang w:val="ru-RU"/>
        </w:rPr>
      </w:pPr>
      <w:r w:rsidRPr="00A8133F">
        <w:rPr>
          <w:rFonts w:cs="Tahoma"/>
          <w:szCs w:val="18"/>
          <w:u w:val="single"/>
          <w:lang w:val="ru-RU"/>
        </w:rPr>
        <w:t>Уровень фактического использования</w:t>
      </w:r>
      <w:r w:rsidRPr="00A8133F">
        <w:rPr>
          <w:rFonts w:cs="Tahoma"/>
          <w:szCs w:val="18"/>
          <w:lang w:val="ru-RU"/>
        </w:rPr>
        <w:t xml:space="preserve"> означает цену за все использование Служб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xml:space="preserve"> сверх предусмотренного в рамках Размещенного минимального годового заказа. В других документах </w:t>
      </w:r>
      <w:r w:rsidRPr="00D7143B">
        <w:rPr>
          <w:rFonts w:cs="Tahoma"/>
          <w:szCs w:val="18"/>
        </w:rPr>
        <w:t>Microsoft</w:t>
      </w:r>
      <w:r w:rsidRPr="00A8133F">
        <w:rPr>
          <w:rFonts w:cs="Tahoma"/>
          <w:szCs w:val="18"/>
          <w:lang w:val="ru-RU"/>
        </w:rPr>
        <w:t xml:space="preserve"> или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xml:space="preserv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20786E5E" w14:textId="77777777" w:rsidR="006A5DAE" w:rsidRPr="00A8133F" w:rsidRDefault="006A5DAE" w:rsidP="006A5DAE">
      <w:pPr>
        <w:outlineLvl w:val="1"/>
        <w:rPr>
          <w:lang w:val="ru-RU"/>
        </w:rPr>
      </w:pPr>
    </w:p>
    <w:p w14:paraId="472ED1AF" w14:textId="77777777" w:rsidR="006A5DAE" w:rsidRPr="00A8133F" w:rsidRDefault="006A5DAE" w:rsidP="006A5DAE">
      <w:pPr>
        <w:outlineLvl w:val="1"/>
        <w:rPr>
          <w:lang w:val="ru-RU"/>
        </w:rPr>
      </w:pPr>
      <w:r w:rsidRPr="00A8133F">
        <w:rPr>
          <w:rFonts w:cs="Tahoma"/>
          <w:szCs w:val="18"/>
          <w:u w:val="single"/>
          <w:lang w:val="ru-RU"/>
        </w:rPr>
        <w:t>Минимальный заказ в денежном эквиваленте</w:t>
      </w:r>
      <w:r w:rsidRPr="00A8133F">
        <w:rPr>
          <w:rFonts w:cs="Tahoma"/>
          <w:szCs w:val="18"/>
          <w:lang w:val="ru-RU"/>
        </w:rPr>
        <w:t xml:space="preserve"> общая сумма денежных средств, которые клиент обязуется заплатить в течение срока действия своей подписки на Службы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w:t>
      </w:r>
    </w:p>
    <w:p w14:paraId="6A2EEFA1" w14:textId="77777777" w:rsidR="00BD1A6A" w:rsidRPr="00A8133F" w:rsidRDefault="00BD1A6A" w:rsidP="006A5DAE">
      <w:pPr>
        <w:outlineLvl w:val="1"/>
        <w:rPr>
          <w:lang w:val="ru-RU"/>
        </w:rPr>
      </w:pPr>
    </w:p>
    <w:p w14:paraId="25ABD127" w14:textId="77777777" w:rsidR="006A5DAE" w:rsidRPr="00A8133F" w:rsidRDefault="006A5DAE" w:rsidP="006A5DAE">
      <w:pPr>
        <w:outlineLvl w:val="1"/>
        <w:rPr>
          <w:lang w:val="ru-RU"/>
        </w:rPr>
      </w:pPr>
      <w:r w:rsidRPr="00A8133F">
        <w:rPr>
          <w:rFonts w:cs="Tahoma"/>
          <w:szCs w:val="18"/>
          <w:u w:val="single"/>
          <w:lang w:val="ru-RU"/>
        </w:rPr>
        <w:t>Размещенный минимальный годовой заказ</w:t>
      </w:r>
      <w:r w:rsidRPr="00A8133F">
        <w:rPr>
          <w:rFonts w:cs="Tahoma"/>
          <w:szCs w:val="18"/>
          <w:lang w:val="ru-RU"/>
        </w:rPr>
        <w:t xml:space="preserve"> это часть Минимального заказа в денежном эквиваленте, используемая ежегодно в течение срока действия Соглашения о регистрации.</w:t>
      </w:r>
    </w:p>
    <w:p w14:paraId="4B837A97" w14:textId="77777777" w:rsidR="002653EB" w:rsidRPr="00A8133F" w:rsidRDefault="002653EB" w:rsidP="006A5DAE">
      <w:pPr>
        <w:outlineLvl w:val="1"/>
        <w:rPr>
          <w:lang w:val="ru-RU"/>
        </w:rPr>
      </w:pPr>
    </w:p>
    <w:p w14:paraId="0E02E041" w14:textId="77777777" w:rsidR="002653EB" w:rsidRPr="004C0301" w:rsidRDefault="002653EB" w:rsidP="006A5DAE">
      <w:pPr>
        <w:outlineLvl w:val="1"/>
        <w:rPr>
          <w:lang w:val="ru-RU"/>
        </w:rPr>
      </w:pPr>
      <w:r w:rsidRPr="00A8133F">
        <w:rPr>
          <w:rFonts w:cs="Tahoma"/>
          <w:szCs w:val="18"/>
          <w:lang w:val="ru-RU"/>
        </w:rPr>
        <w:t xml:space="preserve">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w:t>
      </w:r>
      <w:r w:rsidRPr="00D7143B">
        <w:rPr>
          <w:rFonts w:cs="Tahoma"/>
          <w:szCs w:val="18"/>
        </w:rPr>
        <w:t>Direct</w:t>
      </w:r>
      <w:r w:rsidRPr="004C0301">
        <w:rPr>
          <w:rFonts w:cs="Tahoma"/>
          <w:szCs w:val="18"/>
          <w:lang w:val="ru-RU"/>
        </w:rPr>
        <w:t xml:space="preserve"> </w:t>
      </w:r>
      <w:r w:rsidRPr="00D7143B">
        <w:rPr>
          <w:rFonts w:cs="Tahoma"/>
          <w:szCs w:val="18"/>
        </w:rPr>
        <w:t>Enterprise</w:t>
      </w:r>
      <w:r w:rsidRPr="004C0301">
        <w:rPr>
          <w:rFonts w:cs="Tahoma"/>
          <w:szCs w:val="18"/>
          <w:lang w:val="ru-RU"/>
        </w:rPr>
        <w:t>.</w:t>
      </w:r>
    </w:p>
    <w:p w14:paraId="1F61D896" w14:textId="77777777" w:rsidR="001C1727" w:rsidRPr="004C0301" w:rsidRDefault="001C1727">
      <w:pPr>
        <w:rPr>
          <w:lang w:val="ru-RU"/>
        </w:rPr>
      </w:pPr>
    </w:p>
    <w:p w14:paraId="07BEA419" w14:textId="77777777" w:rsidR="006A5DAE" w:rsidRPr="00A8133F" w:rsidRDefault="006A5DAE" w:rsidP="005242EC">
      <w:pPr>
        <w:spacing w:after="60"/>
        <w:outlineLvl w:val="1"/>
        <w:rPr>
          <w:lang w:val="ru-RU"/>
        </w:rPr>
      </w:pPr>
      <w:r w:rsidRPr="00A8133F">
        <w:rPr>
          <w:rFonts w:cs="Tahoma"/>
          <w:b/>
          <w:szCs w:val="18"/>
          <w:lang w:val="ru-RU"/>
        </w:rPr>
        <w:t>Срок действия подписки</w:t>
      </w:r>
    </w:p>
    <w:p w14:paraId="37AA1000" w14:textId="77777777" w:rsidR="006A5DAE" w:rsidRPr="00A8133F" w:rsidRDefault="006A5DAE" w:rsidP="006A5DAE">
      <w:pPr>
        <w:outlineLvl w:val="1"/>
        <w:rPr>
          <w:lang w:val="ru-RU"/>
        </w:rPr>
      </w:pPr>
      <w:r w:rsidRPr="00A8133F">
        <w:rPr>
          <w:rFonts w:cs="Tahoma"/>
          <w:szCs w:val="18"/>
          <w:lang w:val="ru-RU"/>
        </w:rPr>
        <w:t xml:space="preserve">Клиенты Служб </w:t>
      </w:r>
      <w:r w:rsidRPr="00D7143B">
        <w:rPr>
          <w:rFonts w:cs="Tahoma"/>
          <w:szCs w:val="18"/>
        </w:rPr>
        <w:t>Windows</w:t>
      </w:r>
      <w:r w:rsidRPr="00A8133F">
        <w:rPr>
          <w:rFonts w:cs="Tahoma"/>
          <w:szCs w:val="18"/>
          <w:lang w:val="ru-RU"/>
        </w:rPr>
        <w:t xml:space="preserve"> </w:t>
      </w:r>
      <w:r w:rsidRPr="00D7143B">
        <w:rPr>
          <w:rFonts w:cs="Tahoma"/>
          <w:szCs w:val="18"/>
        </w:rPr>
        <w:t>Azure</w:t>
      </w:r>
      <w:r w:rsidRPr="00A8133F">
        <w:rPr>
          <w:rFonts w:cs="Tahoma"/>
          <w:szCs w:val="18"/>
          <w:lang w:val="ru-RU"/>
        </w:rP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A8133F">
        <w:rPr>
          <w:lang w:val="ru-RU"/>
        </w:rPr>
        <w:t>У Клиентов осталось не менее чем два месяца срока действия Соглашения о регистрации</w:t>
      </w:r>
      <w:r w:rsidRPr="00A8133F">
        <w:rPr>
          <w:rFonts w:cs="Tahoma"/>
          <w:szCs w:val="18"/>
          <w:lang w:val="ru-RU"/>
        </w:rPr>
        <w:t>.</w:t>
      </w:r>
    </w:p>
    <w:p w14:paraId="12349D54" w14:textId="77777777" w:rsidR="006A5DAE" w:rsidRPr="00A8133F" w:rsidRDefault="006A5DAE" w:rsidP="006A5DAE">
      <w:pPr>
        <w:rPr>
          <w:lang w:val="ru-RU"/>
        </w:rPr>
      </w:pPr>
    </w:p>
    <w:p w14:paraId="07846461" w14:textId="77777777" w:rsidR="007E2176" w:rsidRPr="00A8133F" w:rsidRDefault="007E2176" w:rsidP="006A5DAE">
      <w:pPr>
        <w:rPr>
          <w:lang w:val="ru-RU"/>
        </w:rPr>
      </w:pPr>
    </w:p>
    <w:p w14:paraId="7D0B8DF0" w14:textId="77777777" w:rsidR="007E2176" w:rsidRPr="00A8133F" w:rsidRDefault="007E2176" w:rsidP="006A5DAE">
      <w:pPr>
        <w:rPr>
          <w:lang w:val="ru-RU"/>
        </w:rPr>
      </w:pPr>
    </w:p>
    <w:p w14:paraId="3F5132F0" w14:textId="77777777" w:rsidR="007E2176" w:rsidRPr="00A8133F" w:rsidRDefault="007E2176" w:rsidP="006A5DAE">
      <w:pPr>
        <w:rPr>
          <w:lang w:val="ru-RU"/>
        </w:rPr>
      </w:pPr>
    </w:p>
    <w:p w14:paraId="291BF9AE" w14:textId="77777777" w:rsidR="007E2176" w:rsidRPr="00A8133F" w:rsidRDefault="007E2176" w:rsidP="006A5DAE">
      <w:pPr>
        <w:rPr>
          <w:lang w:val="ru-RU"/>
        </w:rPr>
      </w:pPr>
    </w:p>
    <w:p w14:paraId="31464F8B" w14:textId="77777777" w:rsidR="007E2176" w:rsidRPr="00A8133F" w:rsidRDefault="007E2176" w:rsidP="006A5DAE">
      <w:pPr>
        <w:rPr>
          <w:lang w:val="ru-RU"/>
        </w:rPr>
      </w:pPr>
    </w:p>
    <w:p w14:paraId="71665E56" w14:textId="77777777" w:rsidR="006A5DAE" w:rsidRPr="00A8133F" w:rsidRDefault="005242EC" w:rsidP="005242EC">
      <w:pPr>
        <w:spacing w:after="60"/>
        <w:outlineLvl w:val="1"/>
        <w:rPr>
          <w:lang w:val="ru-RU"/>
        </w:rPr>
      </w:pPr>
      <w:r w:rsidRPr="00A8133F">
        <w:rPr>
          <w:rFonts w:cs="Tahoma"/>
          <w:b/>
          <w:szCs w:val="18"/>
          <w:lang w:val="ru-RU"/>
        </w:rPr>
        <w:lastRenderedPageBreak/>
        <w:t>Минимальный заказ в денежном эквиваленте</w:t>
      </w:r>
    </w:p>
    <w:p w14:paraId="7F3DF715" w14:textId="77777777" w:rsidR="006A5DAE" w:rsidRPr="00A8133F" w:rsidRDefault="006A5DAE" w:rsidP="006A5DAE">
      <w:pPr>
        <w:outlineLvl w:val="1"/>
        <w:rPr>
          <w:lang w:val="ru-RU"/>
        </w:rPr>
      </w:pPr>
      <w:r w:rsidRPr="00A8133F">
        <w:rPr>
          <w:rFonts w:cs="Tahoma"/>
          <w:szCs w:val="18"/>
          <w:lang w:val="ru-RU"/>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14:paraId="073CEBED" w14:textId="77777777" w:rsidR="002653EB" w:rsidRPr="00A8133F" w:rsidRDefault="002653EB" w:rsidP="006A5DAE">
      <w:pPr>
        <w:outlineLvl w:val="1"/>
        <w:rPr>
          <w:lang w:val="ru-RU"/>
        </w:rPr>
      </w:pPr>
      <w:r w:rsidRPr="00A8133F">
        <w:rPr>
          <w:rFonts w:cs="Tahoma"/>
          <w:szCs w:val="18"/>
          <w:lang w:val="ru-RU"/>
        </w:rPr>
        <w:t>Сумма счета за каждый Минимальный заказ не относится к использованию до даты покрытия для этого счета.</w:t>
      </w:r>
    </w:p>
    <w:p w14:paraId="473389FC" w14:textId="77777777" w:rsidR="006A5DAE" w:rsidRPr="00A8133F" w:rsidRDefault="006A5DAE" w:rsidP="006A5DAE">
      <w:pPr>
        <w:outlineLvl w:val="1"/>
        <w:rPr>
          <w:lang w:val="ru-RU"/>
        </w:rPr>
      </w:pPr>
    </w:p>
    <w:p w14:paraId="1F416CCE" w14:textId="77777777" w:rsidR="006A5DAE" w:rsidRPr="00A8133F" w:rsidRDefault="006A5DAE" w:rsidP="006A5DAE">
      <w:pPr>
        <w:rPr>
          <w:lang w:val="ru-RU"/>
        </w:rPr>
      </w:pPr>
      <w:r w:rsidRPr="00A8133F">
        <w:rPr>
          <w:lang w:val="ru-RU"/>
        </w:rPr>
        <w:t>Клиенты в любое время могут увеличивать свой Минимальный заказ в денежном эквиваленте, размещая дополнительные заказы.</w:t>
      </w:r>
      <w:r w:rsidR="00213B12" w:rsidRPr="00A8133F">
        <w:rPr>
          <w:lang w:val="ru-RU"/>
        </w:rPr>
        <w:t xml:space="preserve"> </w:t>
      </w:r>
      <w:r w:rsidRPr="00A8133F">
        <w:rPr>
          <w:lang w:val="ru-RU"/>
        </w:rP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14:paraId="2BF7CFA9" w14:textId="77777777" w:rsidR="002653EB" w:rsidRPr="00A8133F" w:rsidRDefault="002653EB" w:rsidP="006A5DAE">
      <w:pPr>
        <w:rPr>
          <w:lang w:val="ru-RU"/>
        </w:rPr>
      </w:pPr>
    </w:p>
    <w:p w14:paraId="5CE66268" w14:textId="77777777" w:rsidR="002653EB" w:rsidRPr="00A8133F" w:rsidRDefault="002653EB" w:rsidP="006A5DAE">
      <w:pPr>
        <w:rPr>
          <w:lang w:val="ru-RU"/>
        </w:rPr>
      </w:pPr>
      <w:r w:rsidRPr="00A8133F">
        <w:rPr>
          <w:lang w:val="ru-RU"/>
        </w:rPr>
        <w:t xml:space="preserve">Клиенты имеют право сообщать об уменьшения в будущих Минимальных заказах согласно разделу </w:t>
      </w:r>
      <w:r w:rsidR="00DC0CF7" w:rsidRPr="00A8133F">
        <w:rPr>
          <w:lang w:val="ru-RU"/>
        </w:rPr>
        <w:br/>
      </w:r>
      <w:r w:rsidRPr="00A8133F">
        <w:rPr>
          <w:lang w:val="ru-RU"/>
        </w:rPr>
        <w:t>3: Уменьшение количества Лицензий по подписке.</w:t>
      </w:r>
    </w:p>
    <w:p w14:paraId="0D5A0BB9" w14:textId="77777777" w:rsidR="006A5DAE" w:rsidRPr="00A8133F" w:rsidRDefault="006A5DAE" w:rsidP="006A5DAE">
      <w:pPr>
        <w:rPr>
          <w:lang w:val="ru-RU"/>
        </w:rPr>
      </w:pPr>
    </w:p>
    <w:p w14:paraId="528066D0" w14:textId="77777777" w:rsidR="006A5DAE" w:rsidRPr="00A8133F" w:rsidRDefault="006A5DAE" w:rsidP="006A5DAE">
      <w:pPr>
        <w:outlineLvl w:val="1"/>
        <w:rPr>
          <w:lang w:val="ru-RU"/>
        </w:rPr>
      </w:pPr>
      <w:r w:rsidRPr="00A8133F">
        <w:rPr>
          <w:rFonts w:cs="Tahoma"/>
          <w:szCs w:val="18"/>
          <w:lang w:val="ru-RU"/>
        </w:rPr>
        <w:t xml:space="preserve">Клиенты должны израсходовать свой </w:t>
      </w:r>
      <w:r w:rsidRPr="00A8133F">
        <w:rPr>
          <w:lang w:val="ru-RU"/>
        </w:rPr>
        <w:t>Размещенный минимальный заказ</w:t>
      </w:r>
      <w:r w:rsidRPr="00A8133F">
        <w:rPr>
          <w:rFonts w:cs="Tahoma"/>
          <w:szCs w:val="18"/>
          <w:lang w:val="ru-RU"/>
        </w:rPr>
        <w:t xml:space="preserve"> к последнему числу месяца, предшествующего очередной годовщине предшествующей регистрации. Какая-либо не использованная часть</w:t>
      </w:r>
      <w:r w:rsidR="00DC0CF7">
        <w:rPr>
          <w:rFonts w:cs="Tahoma"/>
          <w:szCs w:val="18"/>
        </w:rPr>
        <w:t> </w:t>
      </w:r>
      <w:r w:rsidRPr="00A8133F">
        <w:rPr>
          <w:lang w:val="ru-RU"/>
        </w:rPr>
        <w:t xml:space="preserve">Размещенного минимального годового заказа </w:t>
      </w:r>
      <w:r w:rsidRPr="00A8133F">
        <w:rPr>
          <w:rFonts w:cs="Tahoma"/>
          <w:szCs w:val="18"/>
          <w:lang w:val="ru-RU"/>
        </w:rPr>
        <w:t xml:space="preserve">не будет </w:t>
      </w:r>
      <w:r w:rsidRPr="00A8133F">
        <w:rPr>
          <w:lang w:val="ru-RU"/>
        </w:rPr>
        <w:t>перенесена</w:t>
      </w:r>
      <w:r w:rsidRPr="00A8133F">
        <w:rPr>
          <w:rFonts w:cs="Tahoma"/>
          <w:szCs w:val="18"/>
          <w:lang w:val="ru-RU"/>
        </w:rPr>
        <w:t xml:space="preserve"> и будет списана. </w:t>
      </w:r>
    </w:p>
    <w:p w14:paraId="22F512A8" w14:textId="77777777" w:rsidR="002653EB" w:rsidRPr="00A8133F" w:rsidRDefault="002653EB" w:rsidP="006A5DAE">
      <w:pPr>
        <w:outlineLvl w:val="1"/>
        <w:rPr>
          <w:lang w:val="ru-RU"/>
        </w:rPr>
      </w:pPr>
    </w:p>
    <w:p w14:paraId="2ED96962" w14:textId="77777777" w:rsidR="002653EB" w:rsidRPr="00A8133F" w:rsidRDefault="002653EB" w:rsidP="006A5DAE">
      <w:pPr>
        <w:outlineLvl w:val="1"/>
        <w:rPr>
          <w:lang w:val="ru-RU"/>
        </w:rPr>
      </w:pPr>
      <w:r w:rsidRPr="00A8133F">
        <w:rPr>
          <w:rFonts w:cs="Tahoma"/>
          <w:szCs w:val="18"/>
          <w:lang w:val="ru-RU"/>
        </w:rP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w:t>
      </w:r>
      <w:r w:rsidR="0040587F">
        <w:rPr>
          <w:rFonts w:cs="Tahoma"/>
          <w:szCs w:val="18"/>
        </w:rPr>
        <w:t> </w:t>
      </w:r>
      <w:r w:rsidRPr="00A8133F">
        <w:rPr>
          <w:rFonts w:cs="Tahoma"/>
          <w:szCs w:val="18"/>
          <w:lang w:val="ru-RU"/>
        </w:rPr>
        <w:t>Скидки за фактическое использование не будет перенесена и будет списана.</w:t>
      </w:r>
    </w:p>
    <w:p w14:paraId="65ACB0D6" w14:textId="77777777" w:rsidR="006A5DAE" w:rsidRPr="00A8133F" w:rsidRDefault="006A5DAE" w:rsidP="006A5DAE">
      <w:pPr>
        <w:rPr>
          <w:lang w:val="ru-RU"/>
        </w:rPr>
      </w:pPr>
    </w:p>
    <w:p w14:paraId="2D08F296" w14:textId="77777777" w:rsidR="006A5DAE" w:rsidRPr="00A8133F" w:rsidRDefault="005242EC" w:rsidP="005242EC">
      <w:pPr>
        <w:spacing w:after="60"/>
        <w:outlineLvl w:val="1"/>
        <w:rPr>
          <w:lang w:val="ru-RU"/>
        </w:rPr>
      </w:pPr>
      <w:r w:rsidRPr="00A8133F">
        <w:rPr>
          <w:rFonts w:cs="Tahoma"/>
          <w:b/>
          <w:szCs w:val="18"/>
          <w:lang w:val="ru-RU"/>
        </w:rPr>
        <w:t xml:space="preserve">Платежи и вознаграждения </w:t>
      </w:r>
    </w:p>
    <w:p w14:paraId="4B4F2D19" w14:textId="77777777" w:rsidR="005D54B5" w:rsidRPr="00A8133F" w:rsidRDefault="005D54B5" w:rsidP="006A5DAE">
      <w:pPr>
        <w:rPr>
          <w:lang w:val="ru-RU"/>
        </w:rPr>
      </w:pPr>
      <w:r w:rsidRPr="00A8133F">
        <w:rPr>
          <w:lang w:val="ru-RU"/>
        </w:rPr>
        <w:t>Уровни оплаты равны Уровням фактического использования.</w:t>
      </w:r>
    </w:p>
    <w:p w14:paraId="3781F24C" w14:textId="77777777" w:rsidR="005D54B5" w:rsidRPr="00A8133F" w:rsidRDefault="005D54B5" w:rsidP="006A5DAE">
      <w:pPr>
        <w:rPr>
          <w:lang w:val="ru-RU"/>
        </w:rPr>
      </w:pPr>
    </w:p>
    <w:p w14:paraId="0F391BC3" w14:textId="77777777" w:rsidR="005D54B5" w:rsidRPr="00A8133F" w:rsidRDefault="005D54B5" w:rsidP="006A5DAE">
      <w:pPr>
        <w:rPr>
          <w:lang w:val="ru-RU"/>
        </w:rPr>
      </w:pPr>
      <w:r w:rsidRPr="00A8133F">
        <w:rPr>
          <w:lang w:val="ru-RU"/>
        </w:rPr>
        <w:t>Скидка на фактическое использование составляет 50</w:t>
      </w:r>
      <w:r w:rsidRPr="00D7143B">
        <w:t> </w:t>
      </w:r>
      <w:r w:rsidRPr="00A8133F">
        <w:rPr>
          <w:lang w:val="ru-RU"/>
        </w:rPr>
        <w:t>% от Размещенного минимального годового заказа. Например, если Размещенный минимальн</w:t>
      </w:r>
      <w:r w:rsidR="00DC0CF7" w:rsidRPr="00A8133F">
        <w:rPr>
          <w:lang w:val="ru-RU"/>
        </w:rPr>
        <w:t>ый годовой заказ составляет 100</w:t>
      </w:r>
      <w:r w:rsidR="009A4B09">
        <w:t> </w:t>
      </w:r>
      <w:r w:rsidRPr="00A8133F">
        <w:rPr>
          <w:lang w:val="ru-RU"/>
        </w:rPr>
        <w:t>000 долл. США, то Скидка на фактич</w:t>
      </w:r>
      <w:r w:rsidR="00DC0CF7" w:rsidRPr="00A8133F">
        <w:rPr>
          <w:lang w:val="ru-RU"/>
        </w:rPr>
        <w:t>еское использование составит 50</w:t>
      </w:r>
      <w:r w:rsidR="009A4B09">
        <w:t> </w:t>
      </w:r>
      <w:r w:rsidRPr="00A8133F">
        <w:rPr>
          <w:lang w:val="ru-RU"/>
        </w:rPr>
        <w:t>000 долл. США.</w:t>
      </w:r>
    </w:p>
    <w:p w14:paraId="1CEACCA0" w14:textId="77777777" w:rsidR="005D54B5" w:rsidRPr="00A8133F" w:rsidRDefault="005D54B5" w:rsidP="006A5DAE">
      <w:pPr>
        <w:rPr>
          <w:lang w:val="ru-RU"/>
        </w:rPr>
      </w:pPr>
    </w:p>
    <w:p w14:paraId="76B8E638" w14:textId="77777777" w:rsidR="006A5DAE" w:rsidRPr="00A8133F" w:rsidRDefault="005D54B5" w:rsidP="006A5DAE">
      <w:pPr>
        <w:rPr>
          <w:lang w:val="ru-RU"/>
        </w:rPr>
      </w:pPr>
      <w:r w:rsidRPr="00A8133F">
        <w:rPr>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14:paraId="2E64F937" w14:textId="77777777" w:rsidR="006A5DAE" w:rsidRPr="00A8133F" w:rsidRDefault="006A5DAE" w:rsidP="006A5DAE">
      <w:pPr>
        <w:rPr>
          <w:lang w:val="ru-RU"/>
        </w:rPr>
      </w:pPr>
    </w:p>
    <w:p w14:paraId="72B98B05" w14:textId="77777777" w:rsidR="005D54B5" w:rsidRPr="00A8133F" w:rsidRDefault="006A5DAE" w:rsidP="006A5DAE">
      <w:pPr>
        <w:rPr>
          <w:lang w:val="ru-RU"/>
        </w:rPr>
      </w:pPr>
      <w:r w:rsidRPr="00A8133F">
        <w:rPr>
          <w:lang w:val="ru-RU"/>
        </w:rPr>
        <w:t xml:space="preserve">Каждый месяц </w:t>
      </w:r>
      <w:r w:rsidRPr="00D7143B">
        <w:t>Microsoft</w:t>
      </w:r>
      <w:r w:rsidRPr="00A8133F">
        <w:rPr>
          <w:lang w:val="ru-RU"/>
        </w:rPr>
        <w:t xml:space="preserve"> будет вычитать из Размещенного минимального годового заказа объем использования клиентом Служб </w:t>
      </w:r>
      <w:r w:rsidRPr="00D7143B">
        <w:t>Windows</w:t>
      </w:r>
      <w:r w:rsidRPr="00A8133F">
        <w:rPr>
          <w:lang w:val="ru-RU"/>
        </w:rPr>
        <w:t xml:space="preserve"> </w:t>
      </w:r>
      <w:r w:rsidRPr="00D7143B">
        <w:t>Azure</w:t>
      </w:r>
      <w:r w:rsidRPr="00A8133F">
        <w:rPr>
          <w:lang w:val="ru-RU"/>
        </w:rPr>
        <w:t xml:space="preserv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53172910" w14:textId="77777777" w:rsidR="005D54B5" w:rsidRPr="00A8133F" w:rsidRDefault="005D54B5" w:rsidP="006A5DAE">
      <w:pPr>
        <w:rPr>
          <w:lang w:val="ru-RU"/>
        </w:rPr>
      </w:pPr>
    </w:p>
    <w:p w14:paraId="3A8F3A88" w14:textId="77777777" w:rsidR="006A5DAE" w:rsidRPr="00A8133F" w:rsidRDefault="005D54B5" w:rsidP="006A5DAE">
      <w:pPr>
        <w:rPr>
          <w:lang w:val="ru-RU"/>
        </w:rPr>
      </w:pPr>
      <w:r w:rsidRPr="00A8133F">
        <w:rPr>
          <w:lang w:val="ru-RU"/>
        </w:rPr>
        <w:t>Если уровень использования клиента превышает Размещенный минимальный годовой заказ в сочетании со</w:t>
      </w:r>
      <w:r w:rsidR="0040587F">
        <w:t> </w:t>
      </w:r>
      <w:r w:rsidRPr="00A8133F">
        <w:rPr>
          <w:lang w:val="ru-RU"/>
        </w:rPr>
        <w:t>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w:t>
      </w:r>
      <w:r w:rsidR="0040587F">
        <w:t> </w:t>
      </w:r>
      <w:r w:rsidRPr="00A8133F">
        <w:rPr>
          <w:lang w:val="ru-RU"/>
        </w:rPr>
        <w:t>его торговому посреднику в конце каждого квартала срока действия соглашения о регистрации.</w:t>
      </w:r>
    </w:p>
    <w:p w14:paraId="23C54694" w14:textId="77777777" w:rsidR="006A5DAE" w:rsidRPr="00A8133F" w:rsidRDefault="006A5DAE" w:rsidP="006A5DAE">
      <w:pPr>
        <w:rPr>
          <w:lang w:val="ru-RU"/>
        </w:rPr>
      </w:pPr>
    </w:p>
    <w:p w14:paraId="62316711" w14:textId="77777777" w:rsidR="0006338A" w:rsidRPr="00A8133F" w:rsidRDefault="0006338A" w:rsidP="006A5DAE">
      <w:pPr>
        <w:rPr>
          <w:lang w:val="ru-RU"/>
        </w:rPr>
      </w:pPr>
      <w:r w:rsidRPr="00A8133F">
        <w:rPr>
          <w:lang w:val="ru-RU"/>
        </w:rPr>
        <w:t>Если уровень использования клиента ек превышает Размещенный минимальный годовой заказ в сочетании со</w:t>
      </w:r>
      <w:r w:rsidR="0040587F">
        <w:t> </w:t>
      </w:r>
      <w:r w:rsidRPr="00A8133F">
        <w:rPr>
          <w:lang w:val="ru-RU"/>
        </w:rPr>
        <w:t>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14:paraId="1C4BE612" w14:textId="77777777" w:rsidR="0006338A" w:rsidRPr="00A8133F" w:rsidRDefault="0006338A" w:rsidP="006A5DAE">
      <w:pPr>
        <w:rPr>
          <w:lang w:val="ru-RU"/>
        </w:rPr>
      </w:pPr>
    </w:p>
    <w:p w14:paraId="26C613C9" w14:textId="77777777" w:rsidR="006A5DAE" w:rsidRPr="00A8133F" w:rsidRDefault="006A5DAE" w:rsidP="006A5DAE">
      <w:pPr>
        <w:rPr>
          <w:lang w:val="ru-RU"/>
        </w:rPr>
      </w:pPr>
      <w:r w:rsidRPr="00A8133F">
        <w:rPr>
          <w:lang w:val="ru-RU"/>
        </w:rPr>
        <w:t xml:space="preserve">Счета за любое использование Служб </w:t>
      </w:r>
      <w:r w:rsidRPr="00D7143B">
        <w:t>Windows</w:t>
      </w:r>
      <w:r w:rsidRPr="00A8133F">
        <w:rPr>
          <w:lang w:val="ru-RU"/>
        </w:rPr>
        <w:t xml:space="preserve"> </w:t>
      </w:r>
      <w:r w:rsidRPr="00D7143B">
        <w:t>Azure</w:t>
      </w:r>
      <w:r w:rsidRPr="00A8133F">
        <w:rPr>
          <w:lang w:val="ru-RU"/>
        </w:rPr>
        <w:t xml:space="preserv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w:t>
      </w:r>
      <w:r w:rsidR="0040587F">
        <w:t> </w:t>
      </w:r>
      <w:r w:rsidRPr="00A8133F">
        <w:rPr>
          <w:lang w:val="ru-RU"/>
        </w:rPr>
        <w:t>тот момент Уровня фактического использования в конце каждого квартала.</w:t>
      </w:r>
    </w:p>
    <w:p w14:paraId="17F1D84B" w14:textId="77777777" w:rsidR="006A5DAE" w:rsidRPr="00A8133F" w:rsidRDefault="006A5DAE" w:rsidP="006A5DAE">
      <w:pPr>
        <w:rPr>
          <w:lang w:val="ru-RU"/>
        </w:rPr>
      </w:pPr>
    </w:p>
    <w:p w14:paraId="340379A8" w14:textId="77777777" w:rsidR="0040587F" w:rsidRPr="00A8133F" w:rsidRDefault="0040587F" w:rsidP="006A5DAE">
      <w:pPr>
        <w:rPr>
          <w:lang w:val="ru-RU"/>
        </w:rPr>
      </w:pPr>
    </w:p>
    <w:p w14:paraId="045EF5A8" w14:textId="77777777" w:rsidR="0040587F" w:rsidRPr="00A8133F" w:rsidRDefault="0040587F" w:rsidP="006A5DAE">
      <w:pPr>
        <w:rPr>
          <w:lang w:val="ru-RU"/>
        </w:rPr>
      </w:pPr>
    </w:p>
    <w:p w14:paraId="4A02D66B" w14:textId="77777777" w:rsidR="0040587F" w:rsidRPr="00A8133F" w:rsidRDefault="0040587F" w:rsidP="006A5DAE">
      <w:pPr>
        <w:rPr>
          <w:lang w:val="ru-RU"/>
        </w:rPr>
      </w:pPr>
    </w:p>
    <w:p w14:paraId="69E89D09" w14:textId="77777777" w:rsidR="006A5DAE" w:rsidRPr="00A8133F" w:rsidRDefault="006A5DAE" w:rsidP="006A5DAE">
      <w:pPr>
        <w:rPr>
          <w:lang w:val="ru-RU"/>
        </w:rPr>
      </w:pPr>
      <w:r w:rsidRPr="00D7143B">
        <w:lastRenderedPageBreak/>
        <w:t>Microsoft</w:t>
      </w:r>
      <w:r w:rsidRPr="00A8133F">
        <w:rPr>
          <w:lang w:val="ru-RU"/>
        </w:rPr>
        <w:t xml:space="preserve"> может снижать цену на отдельные Службы </w:t>
      </w:r>
      <w:r w:rsidRPr="00D7143B">
        <w:t>Windows</w:t>
      </w:r>
      <w:r w:rsidRPr="00A8133F">
        <w:rPr>
          <w:lang w:val="ru-RU"/>
        </w:rPr>
        <w:t xml:space="preserve"> </w:t>
      </w:r>
      <w:r w:rsidRPr="00D7143B">
        <w:t>Azure</w:t>
      </w:r>
      <w:r w:rsidRPr="00A8133F">
        <w:rPr>
          <w:lang w:val="ru-RU"/>
        </w:rPr>
        <w:t xml:space="preserve"> в течение срока действия соглашения о</w:t>
      </w:r>
      <w:r w:rsidR="0040587F">
        <w:t> </w:t>
      </w:r>
      <w:r w:rsidRPr="00A8133F">
        <w:rPr>
          <w:lang w:val="ru-RU"/>
        </w:rPr>
        <w:t>регистрации клиента.</w:t>
      </w:r>
      <w:r w:rsidR="00213B12" w:rsidRPr="00A8133F">
        <w:rPr>
          <w:lang w:val="ru-RU"/>
        </w:rPr>
        <w:t xml:space="preserve"> </w:t>
      </w:r>
      <w:r w:rsidRPr="00A8133F">
        <w:rPr>
          <w:lang w:val="ru-RU"/>
        </w:rPr>
        <w:t xml:space="preserve">Для клиентов, приобретающих подписку на Службы </w:t>
      </w:r>
      <w:r w:rsidRPr="00D7143B">
        <w:t>Windows</w:t>
      </w:r>
      <w:r w:rsidRPr="00A8133F">
        <w:rPr>
          <w:lang w:val="ru-RU"/>
        </w:rPr>
        <w:t xml:space="preserve"> </w:t>
      </w:r>
      <w:r w:rsidRPr="00D7143B">
        <w:t>Azure</w:t>
      </w:r>
      <w:r w:rsidRPr="00A8133F">
        <w:rPr>
          <w:lang w:val="ru-RU"/>
        </w:rPr>
        <w:t xml:space="preserve"> напрямую у</w:t>
      </w:r>
      <w:r w:rsidR="0040587F">
        <w:t> </w:t>
      </w:r>
      <w:r w:rsidRPr="00D7143B">
        <w:t>Microsoft</w:t>
      </w:r>
      <w:r w:rsidRPr="00A8133F">
        <w:rPr>
          <w:lang w:val="ru-RU"/>
        </w:rPr>
        <w:t xml:space="preserve">, Прейскурант для партнера может указывать цену выше текущей. </w:t>
      </w:r>
      <w:r w:rsidRPr="00D7143B">
        <w:t>Microsoft</w:t>
      </w:r>
      <w:r w:rsidRPr="00A8133F">
        <w:rPr>
          <w:lang w:val="ru-RU"/>
        </w:rPr>
        <w:t xml:space="preserve"> может предоставлять более низкую цену (или цены) таким клиентам в течение срока их действия. </w:t>
      </w:r>
      <w:r w:rsidRPr="00D7143B">
        <w:t>Microsoft</w:t>
      </w:r>
      <w:r w:rsidRPr="00A8133F">
        <w:rPr>
          <w:lang w:val="ru-RU"/>
        </w:rPr>
        <w:t xml:space="preserve"> будет уведомлять клиентов о всех таких изменениях.</w:t>
      </w:r>
    </w:p>
    <w:p w14:paraId="1BDD5E21" w14:textId="77777777" w:rsidR="0040587F" w:rsidRPr="00A8133F" w:rsidRDefault="0040587F" w:rsidP="006A5DAE">
      <w:pPr>
        <w:rPr>
          <w:lang w:val="ru-RU"/>
        </w:rPr>
      </w:pPr>
    </w:p>
    <w:p w14:paraId="1670D522" w14:textId="77777777" w:rsidR="006A5DAE" w:rsidRPr="00A8133F" w:rsidRDefault="006A5DAE" w:rsidP="006A5DAE">
      <w:pPr>
        <w:rPr>
          <w:lang w:val="ru-RU"/>
        </w:rPr>
      </w:pPr>
      <w:r w:rsidRPr="00A8133F">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213B12" w:rsidRPr="00A8133F">
        <w:rPr>
          <w:rFonts w:cs="Tahoma"/>
          <w:szCs w:val="18"/>
          <w:lang w:val="ru-RU"/>
        </w:rPr>
        <w:t xml:space="preserve"> </w:t>
      </w:r>
      <w:r w:rsidRPr="00A8133F">
        <w:rPr>
          <w:iCs/>
          <w:lang w:val="ru-RU"/>
        </w:rPr>
        <w:t xml:space="preserve">Торговый посредник клиента предоставляет дополнительные сведения относительно процесса заказа Служб </w:t>
      </w:r>
      <w:r w:rsidRPr="00D7143B">
        <w:rPr>
          <w:iCs/>
        </w:rPr>
        <w:t>Windows</w:t>
      </w:r>
      <w:r w:rsidRPr="00A8133F">
        <w:rPr>
          <w:iCs/>
          <w:lang w:val="ru-RU"/>
        </w:rPr>
        <w:t xml:space="preserve"> </w:t>
      </w:r>
      <w:r w:rsidRPr="00D7143B">
        <w:rPr>
          <w:iCs/>
        </w:rPr>
        <w:t>Azure</w:t>
      </w:r>
      <w:r w:rsidRPr="00A8133F">
        <w:rPr>
          <w:iCs/>
          <w:lang w:val="ru-RU"/>
        </w:rPr>
        <w:t>.</w:t>
      </w:r>
      <w:r w:rsidR="00213B12" w:rsidRPr="00A8133F">
        <w:rPr>
          <w:iCs/>
          <w:lang w:val="ru-RU"/>
        </w:rPr>
        <w:t xml:space="preserve"> </w:t>
      </w:r>
      <w:r w:rsidRPr="00A8133F">
        <w:rPr>
          <w:iCs/>
          <w:lang w:val="ru-RU"/>
        </w:rPr>
        <w:t xml:space="preserve">Цены и условия платежа для всех Служб </w:t>
      </w:r>
      <w:r w:rsidRPr="00D7143B">
        <w:rPr>
          <w:iCs/>
        </w:rPr>
        <w:t>Windows</w:t>
      </w:r>
      <w:r w:rsidRPr="00A8133F">
        <w:rPr>
          <w:iCs/>
          <w:lang w:val="ru-RU"/>
        </w:rPr>
        <w:t xml:space="preserve"> </w:t>
      </w:r>
      <w:r w:rsidRPr="00D7143B">
        <w:rPr>
          <w:iCs/>
        </w:rPr>
        <w:t>Azure</w:t>
      </w:r>
      <w:r w:rsidRPr="00A8133F">
        <w:rPr>
          <w:iCs/>
          <w:lang w:val="ru-RU"/>
        </w:rPr>
        <w:t xml:space="preserve"> регулируются отдельным соглашением, которое заключается между клиентом и его торговым посредником. </w:t>
      </w:r>
      <w:r w:rsidRPr="00D7143B">
        <w:t>Microsoft</w:t>
      </w:r>
      <w:r w:rsidRPr="00A8133F">
        <w:rPr>
          <w:lang w:val="ru-RU"/>
        </w:rPr>
        <w:t xml:space="preserve"> может снижать цену на отдельные Службы </w:t>
      </w:r>
      <w:r w:rsidRPr="00D7143B">
        <w:t>Windows</w:t>
      </w:r>
      <w:r w:rsidRPr="00A8133F">
        <w:rPr>
          <w:lang w:val="ru-RU"/>
        </w:rPr>
        <w:t xml:space="preserve"> </w:t>
      </w:r>
      <w:r w:rsidRPr="00D7143B">
        <w:t>Azure</w:t>
      </w:r>
      <w:r w:rsidRPr="00A8133F">
        <w:rPr>
          <w:lang w:val="ru-RU"/>
        </w:rPr>
        <w:t xml:space="preserv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w:t>
      </w:r>
      <w:r w:rsidRPr="00D7143B">
        <w:t>Microsoft</w:t>
      </w:r>
      <w:r w:rsidRPr="00A8133F">
        <w:rPr>
          <w:lang w:val="ru-RU"/>
        </w:rPr>
        <w:t xml:space="preserve">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01AD3539" w14:textId="77777777" w:rsidR="00BD1A6A" w:rsidRPr="00A8133F" w:rsidRDefault="00BD1A6A">
      <w:pPr>
        <w:rPr>
          <w:lang w:val="ru-RU"/>
        </w:rPr>
      </w:pPr>
    </w:p>
    <w:p w14:paraId="6CDF8433" w14:textId="77777777" w:rsidR="001D63BA" w:rsidRPr="00A8133F" w:rsidRDefault="001D63BA" w:rsidP="001D63BA">
      <w:pPr>
        <w:pStyle w:val="Heading2"/>
        <w:ind w:left="0"/>
        <w:rPr>
          <w:lang w:val="ru-RU"/>
        </w:rPr>
      </w:pPr>
      <w:bookmarkStart w:id="674" w:name="_Toc380004963"/>
      <w:r w:rsidRPr="00D7143B">
        <w:rPr>
          <w:rFonts w:ascii="Tahoma" w:hAnsi="Tahoma" w:cs="Tahoma"/>
        </w:rPr>
        <w:t>Office</w:t>
      </w:r>
      <w:r w:rsidRPr="00A8133F">
        <w:rPr>
          <w:rFonts w:ascii="Tahoma" w:hAnsi="Tahoma" w:cs="Tahoma"/>
          <w:lang w:val="ru-RU"/>
        </w:rPr>
        <w:t xml:space="preserve"> 365 по программе </w:t>
      </w:r>
      <w:r w:rsidRPr="00D7143B">
        <w:rPr>
          <w:rFonts w:ascii="Tahoma" w:hAnsi="Tahoma" w:cs="Tahoma"/>
        </w:rPr>
        <w:t>Open</w:t>
      </w:r>
      <w:bookmarkEnd w:id="674"/>
    </w:p>
    <w:p w14:paraId="55DF9715" w14:textId="77777777" w:rsidR="001D63BA" w:rsidRPr="00A8133F" w:rsidRDefault="001D63BA" w:rsidP="00004F98">
      <w:pPr>
        <w:rPr>
          <w:lang w:val="ru-RU"/>
        </w:rPr>
      </w:pPr>
    </w:p>
    <w:p w14:paraId="7DB3E973" w14:textId="77777777" w:rsidR="001D63BA" w:rsidRPr="00A8133F" w:rsidRDefault="001D63BA" w:rsidP="00004F98">
      <w:pPr>
        <w:rPr>
          <w:lang w:val="ru-RU"/>
        </w:rPr>
      </w:pPr>
      <w:bookmarkStart w:id="675" w:name="_Toc372892120"/>
      <w:r w:rsidRPr="00D7143B">
        <w:t>Office</w:t>
      </w:r>
      <w:r w:rsidRPr="00A8133F">
        <w:rPr>
          <w:lang w:val="ru-RU"/>
        </w:rPr>
        <w:t xml:space="preserve"> 365 продается посредством одного авансового платежа (за год) в рамках программ лицензирования </w:t>
      </w:r>
      <w:r w:rsidRPr="00D7143B">
        <w:t>Open</w:t>
      </w:r>
      <w:r w:rsidRPr="00A8133F">
        <w:rPr>
          <w:lang w:val="ru-RU"/>
        </w:rPr>
        <w:t xml:space="preserve"> </w:t>
      </w:r>
      <w:r w:rsidRPr="00D7143B">
        <w:t>License</w:t>
      </w:r>
      <w:r w:rsidRPr="00A8133F">
        <w:rPr>
          <w:lang w:val="ru-RU"/>
        </w:rPr>
        <w:t xml:space="preserve">, </w:t>
      </w:r>
      <w:r w:rsidRPr="00D7143B">
        <w:t>Open</w:t>
      </w:r>
      <w:r w:rsidRPr="00A8133F">
        <w:rPr>
          <w:lang w:val="ru-RU"/>
        </w:rPr>
        <w:t xml:space="preserve"> </w:t>
      </w:r>
      <w:r w:rsidRPr="00D7143B">
        <w:t>Value</w:t>
      </w:r>
      <w:r w:rsidRPr="00A8133F">
        <w:rPr>
          <w:lang w:val="ru-RU"/>
        </w:rPr>
        <w:t xml:space="preserve"> и </w:t>
      </w:r>
      <w:r w:rsidRPr="00D7143B">
        <w:t>Open</w:t>
      </w:r>
      <w:r w:rsidRPr="00A8133F">
        <w:rPr>
          <w:lang w:val="ru-RU"/>
        </w:rPr>
        <w:t xml:space="preserve"> </w:t>
      </w:r>
      <w:r w:rsidRPr="00D7143B">
        <w:t>Value</w:t>
      </w:r>
      <w:r w:rsidRPr="00A8133F">
        <w:rPr>
          <w:lang w:val="ru-RU"/>
        </w:rPr>
        <w:t xml:space="preserve"> </w:t>
      </w:r>
      <w:r w:rsidRPr="00D7143B">
        <w:t>Subscription</w:t>
      </w:r>
      <w:r w:rsidRPr="00A8133F">
        <w:rPr>
          <w:lang w:val="ru-RU"/>
        </w:rPr>
        <w:t>.</w:t>
      </w:r>
      <w:r w:rsidR="00213B12" w:rsidRPr="00A8133F">
        <w:rPr>
          <w:lang w:val="ru-RU"/>
        </w:rPr>
        <w:t xml:space="preserve"> </w:t>
      </w:r>
      <w:r w:rsidRPr="00A8133F">
        <w:rPr>
          <w:lang w:val="ru-RU"/>
        </w:rPr>
        <w:t>Даты начала и окончания срока действия подписки на службу не зависят от срока действия контракта корпоративного лицензирования.</w:t>
      </w:r>
      <w:r w:rsidR="00213B12" w:rsidRPr="00A8133F">
        <w:rPr>
          <w:lang w:val="ru-RU"/>
        </w:rPr>
        <w:t xml:space="preserve"> </w:t>
      </w:r>
      <w:r w:rsidRPr="00A8133F">
        <w:rPr>
          <w:lang w:val="ru-RU"/>
        </w:rPr>
        <w:t>Началом срока действия подписки является дата активации ключа продукта, а не заказа.</w:t>
      </w:r>
      <w:r w:rsidR="00213B12" w:rsidRPr="00A8133F">
        <w:rPr>
          <w:lang w:val="ru-RU"/>
        </w:rPr>
        <w:t xml:space="preserve"> </w:t>
      </w:r>
      <w:r w:rsidRPr="00A8133F">
        <w:rPr>
          <w:lang w:val="ru-RU"/>
        </w:rPr>
        <w:t xml:space="preserve">После активации ключа продукта </w:t>
      </w:r>
      <w:r w:rsidRPr="00D7143B">
        <w:t>Office</w:t>
      </w:r>
      <w:r w:rsidRPr="00A8133F">
        <w:rPr>
          <w:lang w:val="ru-RU"/>
        </w:rPr>
        <w:t xml:space="preserve"> 365 </w:t>
      </w:r>
      <w:r w:rsidRPr="00D7143B">
        <w:t>Microsoft</w:t>
      </w:r>
      <w:r w:rsidRPr="00A8133F">
        <w:rPr>
          <w:lang w:val="ru-RU"/>
        </w:rPr>
        <w:t xml:space="preserve"> отказывается принимать запросы на возврат от партнеров.</w:t>
      </w:r>
      <w:bookmarkEnd w:id="675"/>
    </w:p>
    <w:p w14:paraId="7A0FE566" w14:textId="77777777" w:rsidR="0067627F" w:rsidRPr="00A8133F" w:rsidRDefault="0067627F" w:rsidP="00004F98">
      <w:pPr>
        <w:rPr>
          <w:lang w:val="ru-RU"/>
        </w:rPr>
      </w:pPr>
    </w:p>
    <w:p w14:paraId="4EE06760" w14:textId="77777777" w:rsidR="00456002" w:rsidRPr="00A8133F" w:rsidRDefault="00456002" w:rsidP="00456002">
      <w:pPr>
        <w:pStyle w:val="Heading2"/>
        <w:ind w:left="0"/>
        <w:rPr>
          <w:lang w:val="ru-RU"/>
        </w:rPr>
      </w:pPr>
      <w:bookmarkStart w:id="676" w:name="_Toc328145984"/>
      <w:bookmarkStart w:id="677" w:name="_Toc336338215"/>
      <w:bookmarkStart w:id="678" w:name="_Toc380004964"/>
      <w:r w:rsidRPr="00A8133F">
        <w:rPr>
          <w:rFonts w:ascii="Tahoma" w:hAnsi="Tahoma" w:cs="Tahoma"/>
          <w:lang w:val="ru-RU"/>
        </w:rPr>
        <w:t>Доступность Веб-служб в регионах</w:t>
      </w:r>
      <w:bookmarkEnd w:id="676"/>
      <w:bookmarkEnd w:id="677"/>
      <w:bookmarkEnd w:id="678"/>
      <w:r w:rsidRPr="00A8133F">
        <w:rPr>
          <w:rFonts w:ascii="Tahoma" w:hAnsi="Tahoma" w:cs="Tahoma"/>
          <w:lang w:val="ru-RU"/>
        </w:rPr>
        <w:t xml:space="preserve"> </w:t>
      </w:r>
    </w:p>
    <w:p w14:paraId="11EAA851" w14:textId="77777777" w:rsidR="00456002" w:rsidRPr="00A8133F" w:rsidRDefault="00456002" w:rsidP="00004F98">
      <w:pPr>
        <w:rPr>
          <w:lang w:val="ru-RU"/>
        </w:rPr>
      </w:pPr>
    </w:p>
    <w:p w14:paraId="7247E81D" w14:textId="77777777" w:rsidR="0067627F" w:rsidRPr="00A8133F" w:rsidRDefault="00456002" w:rsidP="00004F98">
      <w:pPr>
        <w:rPr>
          <w:lang w:val="ru-RU"/>
        </w:rPr>
      </w:pPr>
      <w:r w:rsidRPr="00A8133F">
        <w:rPr>
          <w:lang w:val="ru-RU"/>
        </w:rPr>
        <w:t xml:space="preserve">Ознакомьтесь со списком стран и регионов, в которых доступны Веб-службы, по адресу </w:t>
      </w:r>
      <w:hyperlink r:id="rId25" w:anchor="international" w:history="1">
        <w:r w:rsidR="0040587F">
          <w:rPr>
            <w:rStyle w:val="Hyperlink"/>
          </w:rPr>
          <w:t>http</w:t>
        </w:r>
        <w:r w:rsidR="0040587F" w:rsidRPr="00A8133F">
          <w:rPr>
            <w:rStyle w:val="Hyperlink"/>
            <w:lang w:val="ru-RU"/>
          </w:rPr>
          <w:t>://</w:t>
        </w:r>
        <w:r w:rsidR="0040587F">
          <w:rPr>
            <w:rStyle w:val="Hyperlink"/>
          </w:rPr>
          <w:t>www</w:t>
        </w:r>
        <w:r w:rsidR="0040587F" w:rsidRPr="00A8133F">
          <w:rPr>
            <w:rStyle w:val="Hyperlink"/>
            <w:lang w:val="ru-RU"/>
          </w:rPr>
          <w:t>.</w:t>
        </w:r>
        <w:r w:rsidR="0040587F">
          <w:rPr>
            <w:rStyle w:val="Hyperlink"/>
          </w:rPr>
          <w:t>microsoft</w:t>
        </w:r>
        <w:r w:rsidR="0040587F" w:rsidRPr="00A8133F">
          <w:rPr>
            <w:rStyle w:val="Hyperlink"/>
            <w:lang w:val="ru-RU"/>
          </w:rPr>
          <w:t>.</w:t>
        </w:r>
        <w:r w:rsidR="0040587F">
          <w:rPr>
            <w:rStyle w:val="Hyperlink"/>
          </w:rPr>
          <w:t>com</w:t>
        </w:r>
        <w:r w:rsidR="0040587F" w:rsidRPr="00A8133F">
          <w:rPr>
            <w:rStyle w:val="Hyperlink"/>
            <w:lang w:val="ru-RU"/>
          </w:rPr>
          <w:t>/</w:t>
        </w:r>
        <w:r w:rsidR="0040587F">
          <w:rPr>
            <w:rStyle w:val="Hyperlink"/>
          </w:rPr>
          <w:t>online</w:t>
        </w:r>
        <w:r w:rsidR="0040587F" w:rsidRPr="00A8133F">
          <w:rPr>
            <w:rStyle w:val="Hyperlink"/>
            <w:lang w:val="ru-RU"/>
          </w:rPr>
          <w:t>/</w:t>
        </w:r>
        <w:r w:rsidR="0040587F">
          <w:rPr>
            <w:rStyle w:val="Hyperlink"/>
          </w:rPr>
          <w:t>faq</w:t>
        </w:r>
        <w:r w:rsidR="0040587F" w:rsidRPr="00A8133F">
          <w:rPr>
            <w:rStyle w:val="Hyperlink"/>
            <w:lang w:val="ru-RU"/>
          </w:rPr>
          <w:t>.</w:t>
        </w:r>
        <w:r w:rsidR="0040587F">
          <w:rPr>
            <w:rStyle w:val="Hyperlink"/>
          </w:rPr>
          <w:t>aspx</w:t>
        </w:r>
        <w:r w:rsidR="0040587F" w:rsidRPr="00A8133F">
          <w:rPr>
            <w:rStyle w:val="Hyperlink"/>
            <w:lang w:val="ru-RU"/>
          </w:rPr>
          <w:t>#</w:t>
        </w:r>
        <w:r w:rsidR="0040587F">
          <w:rPr>
            <w:rStyle w:val="Hyperlink"/>
          </w:rPr>
          <w:t>international</w:t>
        </w:r>
      </w:hyperlink>
      <w:r w:rsidRPr="00A8133F">
        <w:rPr>
          <w:color w:val="000000"/>
          <w:lang w:val="ru-RU"/>
        </w:rPr>
        <w:t>.</w:t>
      </w:r>
      <w:r w:rsidR="00213B12" w:rsidRPr="00A8133F">
        <w:rPr>
          <w:color w:val="000000"/>
          <w:lang w:val="ru-RU"/>
        </w:rPr>
        <w:t xml:space="preserve"> </w:t>
      </w:r>
    </w:p>
    <w:p w14:paraId="4BA0A5AF" w14:textId="77777777" w:rsidR="0067627F" w:rsidRPr="00A8133F" w:rsidRDefault="0067627F" w:rsidP="00004F98">
      <w:pPr>
        <w:rPr>
          <w:lang w:val="ru-RU"/>
        </w:rPr>
      </w:pPr>
    </w:p>
    <w:p w14:paraId="6D00FBDE" w14:textId="77777777" w:rsidR="00456002" w:rsidRPr="00A8133F" w:rsidRDefault="00456002" w:rsidP="00456002">
      <w:pPr>
        <w:pStyle w:val="Heading2"/>
        <w:ind w:left="0"/>
        <w:rPr>
          <w:lang w:val="ru-RU"/>
        </w:rPr>
      </w:pPr>
      <w:bookmarkStart w:id="679" w:name="_Toc328145985"/>
      <w:bookmarkStart w:id="680" w:name="_Toc336338216"/>
      <w:bookmarkStart w:id="681" w:name="_Toc380004965"/>
      <w:r w:rsidRPr="00A8133F">
        <w:rPr>
          <w:rFonts w:ascii="Tahoma" w:hAnsi="Tahoma" w:cs="Tahoma"/>
          <w:lang w:val="ru-RU"/>
        </w:rPr>
        <w:t>Дополнительные условия предоставления веб-служб</w:t>
      </w:r>
      <w:bookmarkEnd w:id="679"/>
      <w:bookmarkEnd w:id="680"/>
      <w:bookmarkEnd w:id="681"/>
    </w:p>
    <w:p w14:paraId="59CB76EC" w14:textId="77777777" w:rsidR="00456002" w:rsidRPr="00A8133F" w:rsidRDefault="00456002" w:rsidP="00004F98">
      <w:pPr>
        <w:rPr>
          <w:lang w:val="ru-RU"/>
        </w:rPr>
      </w:pPr>
    </w:p>
    <w:p w14:paraId="6D9E1E90" w14:textId="77777777" w:rsidR="00456002" w:rsidRPr="00A8133F" w:rsidRDefault="00456002" w:rsidP="00004F98">
      <w:pPr>
        <w:rPr>
          <w:lang w:val="ru-RU"/>
        </w:rPr>
      </w:pPr>
      <w:r w:rsidRPr="00A8133F">
        <w:rPr>
          <w:lang w:val="ru-RU"/>
        </w:rPr>
        <w:t>Данный Список продуктов может содержать дополнительную информацию об отдельных продуктах.</w:t>
      </w:r>
      <w:r w:rsidR="00213B12" w:rsidRPr="00A8133F">
        <w:rPr>
          <w:lang w:val="ru-RU"/>
        </w:rPr>
        <w:t xml:space="preserve"> </w:t>
      </w:r>
      <w:r w:rsidRPr="00A8133F">
        <w:rPr>
          <w:lang w:val="ru-RU"/>
        </w:rPr>
        <w:t>Дополнительные сведения см. в разделах настоящего документа, посвященных продуктам.</w:t>
      </w:r>
    </w:p>
    <w:p w14:paraId="66076A8E" w14:textId="77777777" w:rsidR="00456002" w:rsidRPr="00A8133F" w:rsidRDefault="00456002" w:rsidP="00004F98">
      <w:pPr>
        <w:rPr>
          <w:lang w:val="ru-RU"/>
        </w:rPr>
      </w:pPr>
    </w:p>
    <w:p w14:paraId="458FA752" w14:textId="77777777" w:rsidR="00456002" w:rsidRPr="00A8133F" w:rsidRDefault="00456002" w:rsidP="00004F98">
      <w:pPr>
        <w:rPr>
          <w:lang w:val="ru-RU"/>
        </w:rPr>
      </w:pPr>
      <w:r w:rsidRPr="00A8133F">
        <w:rPr>
          <w:lang w:val="ru-RU"/>
        </w:rPr>
        <w:t xml:space="preserve">В документе «Права на использование продуктов», опубликованном на веб-сайте по адресу </w:t>
      </w:r>
      <w:r w:rsidR="0040587F" w:rsidRPr="001409EF">
        <w:t>http</w:t>
      </w:r>
      <w:r w:rsidR="0040587F" w:rsidRPr="00A8133F">
        <w:rPr>
          <w:lang w:val="ru-RU"/>
        </w:rPr>
        <w:t>://</w:t>
      </w:r>
      <w:r w:rsidR="0040587F" w:rsidRPr="001409EF">
        <w:t>www</w:t>
      </w:r>
      <w:r w:rsidR="0040587F" w:rsidRPr="00A8133F">
        <w:rPr>
          <w:lang w:val="ru-RU"/>
        </w:rPr>
        <w:t>.</w:t>
      </w:r>
      <w:r w:rsidR="0040587F" w:rsidRPr="001409EF">
        <w:t>microsoftvolumelicensing</w:t>
      </w:r>
      <w:r w:rsidR="0040587F" w:rsidRPr="00A8133F">
        <w:rPr>
          <w:lang w:val="ru-RU"/>
        </w:rPr>
        <w:t>.</w:t>
      </w:r>
      <w:r w:rsidR="0040587F" w:rsidRPr="001409EF">
        <w:t>com</w:t>
      </w:r>
      <w:r w:rsidR="0040587F" w:rsidRPr="00A8133F">
        <w:rPr>
          <w:lang w:val="ru-RU"/>
        </w:rPr>
        <w:t>/</w:t>
      </w:r>
      <w:r w:rsidR="0040587F" w:rsidRPr="001409EF">
        <w:t>userights</w:t>
      </w:r>
      <w:r w:rsidR="0040587F" w:rsidRPr="00A8133F">
        <w:rPr>
          <w:lang w:val="ru-RU"/>
        </w:rPr>
        <w:t>/</w:t>
      </w:r>
      <w:r w:rsidR="0040587F" w:rsidRPr="001409EF">
        <w:t>PUR</w:t>
      </w:r>
      <w:r w:rsidR="0040587F" w:rsidRPr="00A8133F">
        <w:rPr>
          <w:lang w:val="ru-RU"/>
        </w:rPr>
        <w:t>.</w:t>
      </w:r>
      <w:r w:rsidR="0040587F" w:rsidRPr="001409EF">
        <w:t>aspx</w:t>
      </w:r>
      <w:r w:rsidRPr="00A8133F">
        <w:rPr>
          <w:lang w:val="ru-RU"/>
        </w:rPr>
        <w:t>, содержатся другие общие и частные условия, регулирующие использование веб-служб.</w:t>
      </w:r>
      <w:r w:rsidR="00213B12" w:rsidRPr="00A8133F">
        <w:rPr>
          <w:lang w:val="ru-RU"/>
        </w:rPr>
        <w:t xml:space="preserve"> </w:t>
      </w:r>
      <w:r w:rsidRPr="00A8133F">
        <w:rPr>
          <w:lang w:val="ru-RU"/>
        </w:rPr>
        <w:t>Права на использование веб-служб могут быть изменены в соответствии с разделом о веб-службах в данном документе.</w:t>
      </w:r>
    </w:p>
    <w:p w14:paraId="3312D78C" w14:textId="77777777" w:rsidR="00456002" w:rsidRPr="00A8133F" w:rsidRDefault="00456002" w:rsidP="00004F98">
      <w:pPr>
        <w:rPr>
          <w:lang w:val="ru-RU"/>
        </w:rPr>
      </w:pPr>
    </w:p>
    <w:p w14:paraId="74E3D8C4" w14:textId="77777777" w:rsidR="00026546" w:rsidRPr="00A8133F" w:rsidRDefault="00456002" w:rsidP="00004F98">
      <w:pPr>
        <w:rPr>
          <w:lang w:val="ru-RU"/>
        </w:rPr>
      </w:pPr>
      <w:bookmarkStart w:id="682" w:name="_Toc325313160"/>
      <w:r w:rsidRPr="00A8133F">
        <w:rPr>
          <w:lang w:val="ru-RU"/>
        </w:rPr>
        <w:t xml:space="preserve">Вышеперечисленные цены и условия оплаты за веб-службы не применяются в отношении веб-служб, приобретаемых в соответствии с соглашением </w:t>
      </w:r>
      <w:r w:rsidRPr="00D7143B">
        <w:t>Microsoft</w:t>
      </w:r>
      <w:r w:rsidRPr="00A8133F">
        <w:rPr>
          <w:lang w:val="ru-RU"/>
        </w:rPr>
        <w:t xml:space="preserve"> </w:t>
      </w:r>
      <w:r w:rsidRPr="00D7143B">
        <w:t>Online</w:t>
      </w:r>
      <w:r w:rsidRPr="00A8133F">
        <w:rPr>
          <w:lang w:val="ru-RU"/>
        </w:rPr>
        <w:t xml:space="preserve"> </w:t>
      </w:r>
      <w:r w:rsidRPr="00D7143B">
        <w:t>Subscription</w:t>
      </w:r>
      <w:r w:rsidRPr="00A8133F">
        <w:rPr>
          <w:lang w:val="ru-RU"/>
        </w:rPr>
        <w:t xml:space="preserve"> </w:t>
      </w:r>
      <w:r w:rsidRPr="00D7143B">
        <w:t>Agreement</w:t>
      </w:r>
      <w:r w:rsidRPr="00A8133F">
        <w:rPr>
          <w:lang w:val="ru-RU"/>
        </w:rPr>
        <w:t>.</w:t>
      </w:r>
      <w:r w:rsidR="00213B12" w:rsidRPr="00A8133F">
        <w:rPr>
          <w:lang w:val="ru-RU"/>
        </w:rPr>
        <w:t xml:space="preserve"> </w:t>
      </w:r>
      <w:r w:rsidRPr="00A8133F">
        <w:rPr>
          <w:lang w:val="ru-RU"/>
        </w:rPr>
        <w:t xml:space="preserve">Все условия в отношении веб-служб, приобретаемых в соответствии с соглашением </w:t>
      </w:r>
      <w:r w:rsidRPr="00D7143B">
        <w:t>Microsoft</w:t>
      </w:r>
      <w:r w:rsidRPr="00A8133F">
        <w:rPr>
          <w:lang w:val="ru-RU"/>
        </w:rPr>
        <w:t xml:space="preserve"> </w:t>
      </w:r>
      <w:r w:rsidRPr="00D7143B">
        <w:t>Online</w:t>
      </w:r>
      <w:r w:rsidRPr="00A8133F">
        <w:rPr>
          <w:lang w:val="ru-RU"/>
        </w:rPr>
        <w:t xml:space="preserve"> </w:t>
      </w:r>
      <w:r w:rsidRPr="00D7143B">
        <w:t>Subscription</w:t>
      </w:r>
      <w:r w:rsidRPr="00A8133F">
        <w:rPr>
          <w:lang w:val="ru-RU"/>
        </w:rPr>
        <w:t xml:space="preserve"> </w:t>
      </w:r>
      <w:r w:rsidRPr="00D7143B">
        <w:t>Agreement</w:t>
      </w:r>
      <w:r w:rsidRPr="00A8133F">
        <w:rPr>
          <w:lang w:val="ru-RU"/>
        </w:rPr>
        <w:t xml:space="preserve">, содержатся в настоящем соглашении и на портале </w:t>
      </w:r>
      <w:r w:rsidRPr="00D7143B">
        <w:t>Microsoft</w:t>
      </w:r>
      <w:r w:rsidRPr="00A8133F">
        <w:rPr>
          <w:lang w:val="ru-RU"/>
        </w:rPr>
        <w:t xml:space="preserve"> </w:t>
      </w:r>
      <w:r w:rsidRPr="00D7143B">
        <w:t>Online</w:t>
      </w:r>
      <w:r w:rsidRPr="00A8133F">
        <w:rPr>
          <w:lang w:val="ru-RU"/>
        </w:rPr>
        <w:t xml:space="preserve"> </w:t>
      </w:r>
      <w:r w:rsidRPr="00D7143B">
        <w:t>Services</w:t>
      </w:r>
      <w:r w:rsidRPr="00A8133F">
        <w:rPr>
          <w:lang w:val="ru-RU"/>
        </w:rPr>
        <w:t xml:space="preserve"> </w:t>
      </w:r>
      <w:r w:rsidRPr="00D7143B">
        <w:t>Customer</w:t>
      </w:r>
      <w:r w:rsidRPr="00A8133F">
        <w:rPr>
          <w:lang w:val="ru-RU"/>
        </w:rPr>
        <w:t xml:space="preserve"> </w:t>
      </w:r>
      <w:r w:rsidRPr="00D7143B">
        <w:t>Portal</w:t>
      </w:r>
      <w:r w:rsidRPr="00A8133F">
        <w:rPr>
          <w:lang w:val="ru-RU"/>
        </w:rPr>
        <w:t>.</w:t>
      </w:r>
      <w:bookmarkEnd w:id="682"/>
    </w:p>
    <w:p w14:paraId="63FFDF45" w14:textId="77777777" w:rsidR="00676723" w:rsidRPr="00A8133F" w:rsidRDefault="00676723" w:rsidP="00004F98">
      <w:pPr>
        <w:rPr>
          <w:lang w:val="ru-RU"/>
        </w:rPr>
      </w:pPr>
      <w:bookmarkStart w:id="683" w:name="_Supplemental_Terms_For"/>
      <w:bookmarkStart w:id="684" w:name="_Toc336338217"/>
      <w:bookmarkEnd w:id="683"/>
      <w:r w:rsidRPr="00A8133F">
        <w:rPr>
          <w:lang w:val="ru-RU"/>
        </w:rPr>
        <w:br w:type="page"/>
      </w:r>
    </w:p>
    <w:p w14:paraId="6A2554DF" w14:textId="77777777" w:rsidR="00023FE7" w:rsidRPr="00A8133F" w:rsidRDefault="00A33112" w:rsidP="00DB3932">
      <w:pPr>
        <w:pStyle w:val="Heading1"/>
        <w:spacing w:before="0"/>
        <w:rPr>
          <w:lang w:val="ru-RU"/>
        </w:rPr>
      </w:pPr>
      <w:bookmarkStart w:id="685" w:name="_Toc380004966"/>
      <w:r w:rsidRPr="00A8133F">
        <w:rPr>
          <w:lang w:val="ru-RU"/>
        </w:rPr>
        <w:lastRenderedPageBreak/>
        <w:t xml:space="preserve">Раздел 6. ПрАВИЛА ВОЗОБНОВЛЕНИЯ ДЕЙСТВИЯ </w:t>
      </w:r>
      <w:r w:rsidRPr="00D7143B">
        <w:t>Software</w:t>
      </w:r>
      <w:r w:rsidRPr="00A8133F">
        <w:rPr>
          <w:lang w:val="ru-RU"/>
        </w:rPr>
        <w:t xml:space="preserve"> </w:t>
      </w:r>
      <w:r w:rsidRPr="00D7143B">
        <w:t>Assurance</w:t>
      </w:r>
      <w:bookmarkEnd w:id="684"/>
      <w:bookmarkEnd w:id="685"/>
    </w:p>
    <w:p w14:paraId="3535E40D" w14:textId="77777777" w:rsidR="00DB3932" w:rsidRPr="00A8133F" w:rsidRDefault="00DB3932" w:rsidP="00DB3932">
      <w:pPr>
        <w:rPr>
          <w:sz w:val="24"/>
          <w:lang w:val="ru-RU"/>
        </w:rPr>
      </w:pPr>
      <w:bookmarkStart w:id="686" w:name="_Toc323159745"/>
      <w:bookmarkStart w:id="687" w:name="_Toc336338218"/>
    </w:p>
    <w:p w14:paraId="6F7A95EB" w14:textId="77777777" w:rsidR="00171817" w:rsidRPr="00A8133F" w:rsidRDefault="00171817" w:rsidP="00171817">
      <w:pPr>
        <w:pStyle w:val="Heading4"/>
        <w:tabs>
          <w:tab w:val="clear" w:pos="720"/>
          <w:tab w:val="num" w:pos="0"/>
        </w:tabs>
        <w:ind w:left="0" w:firstLine="0"/>
        <w:rPr>
          <w:lang w:val="ru-RU"/>
        </w:rPr>
      </w:pPr>
      <w:bookmarkStart w:id="688" w:name="_Toc380004967"/>
      <w:r w:rsidRPr="00A8133F">
        <w:rPr>
          <w:rFonts w:ascii="Tahoma" w:hAnsi="Tahoma" w:cs="Tahoma"/>
          <w:sz w:val="24"/>
          <w:lang w:val="ru-RU"/>
        </w:rPr>
        <w:t xml:space="preserve">Лицензия </w:t>
      </w:r>
      <w:r w:rsidRPr="00D7143B">
        <w:rPr>
          <w:rFonts w:ascii="Tahoma" w:hAnsi="Tahoma" w:cs="Tahoma"/>
          <w:sz w:val="24"/>
        </w:rPr>
        <w:t>Open</w:t>
      </w:r>
      <w:bookmarkEnd w:id="686"/>
      <w:bookmarkEnd w:id="687"/>
      <w:bookmarkEnd w:id="688"/>
    </w:p>
    <w:p w14:paraId="4CD65859" w14:textId="77777777" w:rsidR="00DB3932" w:rsidRPr="00A8133F" w:rsidRDefault="00DB3932" w:rsidP="00DB3932">
      <w:pPr>
        <w:pStyle w:val="Heading4"/>
        <w:tabs>
          <w:tab w:val="clear" w:pos="720"/>
          <w:tab w:val="num" w:pos="0"/>
        </w:tabs>
        <w:spacing w:before="0"/>
        <w:ind w:left="0" w:firstLine="0"/>
        <w:rPr>
          <w:rFonts w:ascii="Tahoma" w:hAnsi="Tahoma" w:cs="Tahoma"/>
          <w:b w:val="0"/>
          <w:sz w:val="18"/>
          <w:lang w:val="ru-RU"/>
        </w:rPr>
      </w:pPr>
    </w:p>
    <w:p w14:paraId="56083176" w14:textId="77777777" w:rsidR="00171817" w:rsidRPr="00A8133F" w:rsidRDefault="00171817" w:rsidP="005242EC">
      <w:pPr>
        <w:pStyle w:val="StyleHeading22Left138Firstline0"/>
        <w:tabs>
          <w:tab w:val="num" w:pos="0"/>
        </w:tabs>
        <w:ind w:left="0"/>
        <w:jc w:val="left"/>
        <w:rPr>
          <w:lang w:val="ru-RU"/>
        </w:rPr>
      </w:pPr>
      <w:r w:rsidRPr="00A8133F">
        <w:rPr>
          <w:rFonts w:ascii="Tahoma" w:hAnsi="Tahoma" w:cs="Tahoma"/>
          <w:sz w:val="18"/>
          <w:lang w:val="ru-RU"/>
        </w:rPr>
        <w:t xml:space="preserve">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заказанное в рамках номера разрешения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License</w:t>
      </w:r>
      <w:r w:rsidRPr="00A8133F">
        <w:rPr>
          <w:rFonts w:ascii="Tahoma" w:hAnsi="Tahoma" w:cs="Tahoma"/>
          <w:sz w:val="18"/>
          <w:lang w:val="ru-RU"/>
        </w:rPr>
        <w:t xml:space="preserv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всех копий всех продуктов, для</w:t>
      </w:r>
      <w:r w:rsidR="00DB3932">
        <w:rPr>
          <w:rFonts w:ascii="Tahoma" w:hAnsi="Tahoma" w:cs="Tahoma"/>
          <w:sz w:val="18"/>
        </w:rPr>
        <w:t> </w:t>
      </w:r>
      <w:r w:rsidRPr="00A8133F">
        <w:rPr>
          <w:rFonts w:ascii="Tahoma" w:hAnsi="Tahoma" w:cs="Tahoma"/>
          <w:sz w:val="18"/>
          <w:lang w:val="ru-RU"/>
        </w:rPr>
        <w:t xml:space="preserve">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как указано выше, клиенты могут заказывать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не заказывая при этом Лицензию. Новое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начинает действовать с даты вступления в силу нового номера разрешения.</w:t>
      </w:r>
    </w:p>
    <w:p w14:paraId="135E619F" w14:textId="77777777" w:rsidR="00865A60" w:rsidRPr="00A8133F" w:rsidRDefault="00865A60" w:rsidP="005242EC">
      <w:pPr>
        <w:pStyle w:val="AppendIndentSub"/>
        <w:ind w:left="0"/>
        <w:rPr>
          <w:lang w:val="ru-RU"/>
        </w:rPr>
      </w:pPr>
    </w:p>
    <w:p w14:paraId="26D3DDDD" w14:textId="77777777" w:rsidR="00171817" w:rsidRPr="00A8133F" w:rsidRDefault="00171817" w:rsidP="002171C3">
      <w:pPr>
        <w:pStyle w:val="Heading4"/>
        <w:ind w:left="360"/>
        <w:rPr>
          <w:lang w:val="ru-RU"/>
        </w:rPr>
      </w:pPr>
      <w:bookmarkStart w:id="689" w:name="_Toc336338219"/>
      <w:bookmarkStart w:id="690" w:name="_Toc380004968"/>
      <w:r w:rsidRPr="00D7143B">
        <w:rPr>
          <w:rFonts w:ascii="Tahoma" w:hAnsi="Tahoma" w:cs="Tahoma"/>
          <w:sz w:val="24"/>
        </w:rPr>
        <w:t>Open</w:t>
      </w:r>
      <w:r w:rsidRPr="00A8133F">
        <w:rPr>
          <w:rFonts w:ascii="Tahoma" w:hAnsi="Tahoma" w:cs="Tahoma"/>
          <w:sz w:val="24"/>
          <w:lang w:val="ru-RU"/>
        </w:rPr>
        <w:t xml:space="preserve"> </w:t>
      </w:r>
      <w:r w:rsidRPr="00D7143B">
        <w:rPr>
          <w:rFonts w:ascii="Tahoma" w:hAnsi="Tahoma" w:cs="Tahoma"/>
          <w:sz w:val="24"/>
        </w:rPr>
        <w:t>Value</w:t>
      </w:r>
      <w:r w:rsidRPr="00A8133F">
        <w:rPr>
          <w:rFonts w:ascii="Tahoma" w:hAnsi="Tahoma" w:cs="Tahoma"/>
          <w:sz w:val="24"/>
          <w:lang w:val="ru-RU"/>
        </w:rPr>
        <w:t xml:space="preserve"> версии 20</w:t>
      </w:r>
      <w:r w:rsidRPr="00D7143B">
        <w:rPr>
          <w:rFonts w:ascii="Tahoma" w:hAnsi="Tahoma" w:cs="Tahoma"/>
          <w:sz w:val="24"/>
        </w:rPr>
        <w:t>xx</w:t>
      </w:r>
      <w:r w:rsidRPr="00A8133F">
        <w:rPr>
          <w:rFonts w:ascii="Tahoma" w:hAnsi="Tahoma" w:cs="Tahoma"/>
          <w:sz w:val="24"/>
          <w:lang w:val="ru-RU"/>
        </w:rPr>
        <w:t xml:space="preserve"> г.</w:t>
      </w:r>
      <w:bookmarkEnd w:id="689"/>
      <w:bookmarkEnd w:id="690"/>
    </w:p>
    <w:p w14:paraId="28F33D9B" w14:textId="77777777" w:rsidR="00171817" w:rsidRPr="00A8133F" w:rsidRDefault="00171817" w:rsidP="00171817">
      <w:pPr>
        <w:tabs>
          <w:tab w:val="num" w:pos="0"/>
        </w:tabs>
        <w:rPr>
          <w:lang w:val="ru-RU"/>
        </w:rPr>
      </w:pPr>
    </w:p>
    <w:p w14:paraId="168F2061" w14:textId="77777777" w:rsidR="00171817" w:rsidRPr="00A8133F" w:rsidRDefault="00171817" w:rsidP="005242EC">
      <w:pPr>
        <w:keepNext/>
        <w:tabs>
          <w:tab w:val="num" w:pos="720"/>
        </w:tabs>
        <w:spacing w:after="60"/>
        <w:ind w:left="360" w:hanging="360"/>
        <w:outlineLvl w:val="3"/>
        <w:rPr>
          <w:lang w:val="ru-RU"/>
        </w:rPr>
      </w:pPr>
      <w:r w:rsidRPr="00A8133F">
        <w:rPr>
          <w:b/>
          <w:szCs w:val="20"/>
          <w:lang w:val="ru-RU"/>
        </w:rPr>
        <w:t xml:space="preserve">Возобновление действия покрытия в рамках одного соглашения </w:t>
      </w:r>
    </w:p>
    <w:p w14:paraId="0BD9DE24" w14:textId="77777777" w:rsidR="00171817" w:rsidRPr="00A8133F" w:rsidRDefault="00171817" w:rsidP="00171817">
      <w:pPr>
        <w:tabs>
          <w:tab w:val="num" w:pos="0"/>
        </w:tabs>
        <w:rPr>
          <w:lang w:val="ru-RU"/>
        </w:rPr>
      </w:pPr>
      <w:r w:rsidRPr="00A8133F">
        <w:rPr>
          <w:rFonts w:cs="Tahoma"/>
          <w:szCs w:val="20"/>
          <w:lang w:val="ru-RU"/>
        </w:rPr>
        <w:t xml:space="preserve">Срок действия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заказанного в рамках соглашения </w:t>
      </w:r>
      <w:r w:rsidRPr="00D7143B">
        <w:rPr>
          <w:rFonts w:cs="Tahoma"/>
          <w:szCs w:val="20"/>
        </w:rPr>
        <w:t>Open</w:t>
      </w:r>
      <w:r w:rsidRPr="00A8133F">
        <w:rPr>
          <w:rFonts w:cs="Tahoma"/>
          <w:szCs w:val="20"/>
          <w:lang w:val="ru-RU"/>
        </w:rPr>
        <w:t xml:space="preserve"> </w:t>
      </w:r>
      <w:r w:rsidRPr="00D7143B">
        <w:rPr>
          <w:rFonts w:cs="Tahoma"/>
          <w:szCs w:val="20"/>
        </w:rPr>
        <w:t>Value</w:t>
      </w:r>
      <w:r w:rsidRPr="00A8133F">
        <w:rPr>
          <w:rFonts w:cs="Tahoma"/>
          <w:szCs w:val="20"/>
          <w:lang w:val="ru-RU"/>
        </w:rPr>
        <w:t xml:space="preserv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клиенты должны разместить заказ на возобновление действия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до окончания предыдущего срока действия.</w:t>
      </w:r>
      <w:r w:rsidR="00213B12" w:rsidRPr="00A8133F">
        <w:rPr>
          <w:rFonts w:cs="Tahoma"/>
          <w:szCs w:val="20"/>
          <w:lang w:val="ru-RU"/>
        </w:rPr>
        <w:t xml:space="preserve"> </w:t>
      </w:r>
      <w:r w:rsidRPr="00A8133F">
        <w:rPr>
          <w:rFonts w:cs="Tahoma"/>
          <w:szCs w:val="20"/>
          <w:lang w:val="ru-RU"/>
        </w:rPr>
        <w:t xml:space="preserve">Если клиент выбрал вариант лицензирования всех настольных компьютеров компании, он должен заказать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всех копий продукта, покрытие для которого клиент собирается возобновлять на всех компьютерах компании. Если 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w:t>
      </w:r>
      <w:r w:rsidR="00DB3932">
        <w:rPr>
          <w:rFonts w:cs="Tahoma"/>
          <w:szCs w:val="20"/>
        </w:rPr>
        <w:t> </w:t>
      </w:r>
      <w:r w:rsidRPr="00A8133F">
        <w:rPr>
          <w:rFonts w:cs="Tahoma"/>
          <w:szCs w:val="20"/>
          <w:lang w:val="ru-RU"/>
        </w:rPr>
        <w:t xml:space="preserve">следующий день после окончания предыдущего срока действия. При возобновлении действия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как указано выше, клиенты могут заказывать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не заказывая при этом Лицензию. </w:t>
      </w:r>
    </w:p>
    <w:p w14:paraId="402BC7B2" w14:textId="77777777" w:rsidR="00171817" w:rsidRPr="00A8133F" w:rsidRDefault="00171817" w:rsidP="00171817">
      <w:pPr>
        <w:tabs>
          <w:tab w:val="num" w:pos="0"/>
        </w:tabs>
        <w:rPr>
          <w:lang w:val="ru-RU"/>
        </w:rPr>
      </w:pPr>
    </w:p>
    <w:p w14:paraId="6A98CF7A" w14:textId="77777777" w:rsidR="00171817" w:rsidRPr="00A8133F" w:rsidRDefault="00171817" w:rsidP="005242EC">
      <w:pPr>
        <w:keepNext/>
        <w:tabs>
          <w:tab w:val="num" w:pos="720"/>
        </w:tabs>
        <w:spacing w:after="60"/>
        <w:ind w:left="360" w:hanging="360"/>
        <w:outlineLvl w:val="3"/>
        <w:rPr>
          <w:lang w:val="ru-RU"/>
        </w:rPr>
      </w:pPr>
      <w:r w:rsidRPr="00A8133F">
        <w:rPr>
          <w:b/>
          <w:szCs w:val="20"/>
          <w:lang w:val="ru-RU"/>
        </w:rPr>
        <w:t>Возобновление действия покрытия в рамках отдельного соглашения</w:t>
      </w:r>
    </w:p>
    <w:p w14:paraId="035C7708" w14:textId="77777777" w:rsidR="00171817" w:rsidRPr="00A8133F" w:rsidRDefault="00171817" w:rsidP="00865A60">
      <w:pPr>
        <w:tabs>
          <w:tab w:val="num" w:pos="0"/>
        </w:tabs>
        <w:rPr>
          <w:lang w:val="ru-RU"/>
        </w:rPr>
      </w:pPr>
      <w:r w:rsidRPr="00A8133F">
        <w:rPr>
          <w:rFonts w:cs="Tahoma"/>
          <w:szCs w:val="20"/>
          <w:lang w:val="ru-RU"/>
        </w:rPr>
        <w:t xml:space="preserve">Клиент может возобновить действие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любого продукта, не заказывая при этом Лицензию, если клиент получил бессрочную лицензию и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213B12" w:rsidRPr="00A8133F">
        <w:rPr>
          <w:rFonts w:cs="Tahoma"/>
          <w:szCs w:val="20"/>
          <w:lang w:val="ru-RU"/>
        </w:rPr>
        <w:t xml:space="preserve"> </w:t>
      </w:r>
      <w:r w:rsidRPr="00A8133F">
        <w:rPr>
          <w:rFonts w:cs="Tahoma"/>
          <w:szCs w:val="20"/>
          <w:lang w:val="ru-RU"/>
        </w:rPr>
        <w:t xml:space="preserve">Заказ на возобновление действия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необходимо разместить до окончания срока действия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в рамках предыдущего соглашения за исключением случаев, когда действие такого покрытия продлевается в рамках Соглашения </w:t>
      </w:r>
      <w:r w:rsidRPr="00D7143B">
        <w:rPr>
          <w:rFonts w:cs="Tahoma"/>
          <w:szCs w:val="20"/>
        </w:rPr>
        <w:t>Open</w:t>
      </w:r>
      <w:r w:rsidRPr="00A8133F">
        <w:rPr>
          <w:rFonts w:cs="Tahoma"/>
          <w:szCs w:val="20"/>
          <w:lang w:val="ru-RU"/>
        </w:rPr>
        <w:t xml:space="preserve"> </w:t>
      </w:r>
      <w:r w:rsidRPr="00D7143B">
        <w:rPr>
          <w:rFonts w:cs="Tahoma"/>
          <w:szCs w:val="20"/>
        </w:rPr>
        <w:t>License</w:t>
      </w:r>
      <w:r w:rsidRPr="00A8133F">
        <w:rPr>
          <w:rFonts w:cs="Tahoma"/>
          <w:szCs w:val="20"/>
          <w:lang w:val="ru-RU"/>
        </w:rPr>
        <w:t>. В этом случае клиенты размещают заказ в течение 90 дней после окончания срока</w:t>
      </w:r>
      <w:r w:rsidR="00DB3932">
        <w:rPr>
          <w:rFonts w:cs="Tahoma"/>
          <w:szCs w:val="20"/>
        </w:rPr>
        <w:t> </w:t>
      </w:r>
      <w:r w:rsidRPr="00A8133F">
        <w:rPr>
          <w:rFonts w:cs="Tahoma"/>
          <w:szCs w:val="20"/>
          <w:lang w:val="ru-RU"/>
        </w:rPr>
        <w:t xml:space="preserve">действия. </w:t>
      </w:r>
    </w:p>
    <w:p w14:paraId="0D4F1D1D" w14:textId="77777777" w:rsidR="00865A60" w:rsidRPr="00A8133F" w:rsidRDefault="00865A60" w:rsidP="005242EC">
      <w:pPr>
        <w:tabs>
          <w:tab w:val="num" w:pos="0"/>
        </w:tabs>
        <w:rPr>
          <w:lang w:val="ru-RU"/>
        </w:rPr>
      </w:pPr>
    </w:p>
    <w:p w14:paraId="2F1CA5A5" w14:textId="77777777" w:rsidR="00171817" w:rsidRPr="00A8133F" w:rsidRDefault="00171817" w:rsidP="002171C3">
      <w:pPr>
        <w:pStyle w:val="Heading4"/>
        <w:ind w:left="360"/>
        <w:rPr>
          <w:lang w:val="ru-RU"/>
        </w:rPr>
      </w:pPr>
      <w:bookmarkStart w:id="691" w:name="_Toc323159746"/>
      <w:bookmarkStart w:id="692" w:name="_Toc336338220"/>
      <w:bookmarkStart w:id="693" w:name="_Toc380004969"/>
      <w:r w:rsidRPr="00D7143B">
        <w:rPr>
          <w:rFonts w:ascii="Tahoma" w:hAnsi="Tahoma" w:cs="Tahoma"/>
          <w:sz w:val="24"/>
        </w:rPr>
        <w:t>Select</w:t>
      </w:r>
      <w:r w:rsidRPr="00A8133F">
        <w:rPr>
          <w:rFonts w:ascii="Tahoma" w:hAnsi="Tahoma" w:cs="Tahoma"/>
          <w:sz w:val="24"/>
          <w:lang w:val="ru-RU"/>
        </w:rPr>
        <w:t xml:space="preserve"> версии 20</w:t>
      </w:r>
      <w:r w:rsidRPr="00D7143B">
        <w:rPr>
          <w:rFonts w:ascii="Tahoma" w:hAnsi="Tahoma" w:cs="Tahoma"/>
          <w:sz w:val="24"/>
        </w:rPr>
        <w:t>xx</w:t>
      </w:r>
      <w:r w:rsidRPr="00A8133F">
        <w:rPr>
          <w:rFonts w:ascii="Tahoma" w:hAnsi="Tahoma" w:cs="Tahoma"/>
          <w:sz w:val="24"/>
          <w:lang w:val="ru-RU"/>
        </w:rPr>
        <w:t xml:space="preserve"> г.</w:t>
      </w:r>
      <w:bookmarkEnd w:id="691"/>
      <w:bookmarkEnd w:id="692"/>
      <w:bookmarkEnd w:id="693"/>
    </w:p>
    <w:p w14:paraId="790B890C" w14:textId="77777777" w:rsidR="00171817" w:rsidRPr="00A8133F" w:rsidRDefault="00171817" w:rsidP="00171817">
      <w:pPr>
        <w:tabs>
          <w:tab w:val="num" w:pos="0"/>
        </w:tabs>
        <w:rPr>
          <w:lang w:val="ru-RU"/>
        </w:rPr>
      </w:pPr>
    </w:p>
    <w:p w14:paraId="4A9596F5" w14:textId="77777777" w:rsidR="00171817" w:rsidRPr="00A8133F" w:rsidRDefault="00171817" w:rsidP="005242EC">
      <w:pPr>
        <w:pStyle w:val="Heading4"/>
        <w:spacing w:before="0" w:after="60"/>
        <w:ind w:left="360"/>
        <w:rPr>
          <w:lang w:val="ru-RU"/>
        </w:rPr>
      </w:pPr>
      <w:bookmarkStart w:id="694" w:name="_Toc323159747"/>
      <w:bookmarkStart w:id="695" w:name="_Toc328145990"/>
      <w:bookmarkStart w:id="696" w:name="_Toc336338221"/>
      <w:bookmarkStart w:id="697" w:name="_Toc380004970"/>
      <w:r w:rsidRPr="00A8133F">
        <w:rPr>
          <w:rFonts w:ascii="Tahoma" w:hAnsi="Tahoma"/>
          <w:sz w:val="18"/>
          <w:lang w:val="ru-RU"/>
        </w:rPr>
        <w:t>Возобновление действия покрытия в рамках одного соглашения</w:t>
      </w:r>
      <w:bookmarkEnd w:id="694"/>
      <w:bookmarkEnd w:id="695"/>
      <w:bookmarkEnd w:id="696"/>
      <w:bookmarkEnd w:id="697"/>
      <w:r w:rsidRPr="00A8133F">
        <w:rPr>
          <w:rFonts w:ascii="Tahoma" w:hAnsi="Tahoma"/>
          <w:sz w:val="18"/>
          <w:lang w:val="ru-RU"/>
        </w:rPr>
        <w:t xml:space="preserve"> </w:t>
      </w:r>
    </w:p>
    <w:p w14:paraId="67CD09BF" w14:textId="77777777" w:rsidR="00171817" w:rsidRPr="00A8133F" w:rsidRDefault="00171817" w:rsidP="00171817">
      <w:pPr>
        <w:pStyle w:val="styleheading22left138firstline00"/>
        <w:tabs>
          <w:tab w:val="num" w:pos="0"/>
        </w:tabs>
        <w:snapToGrid w:val="0"/>
        <w:ind w:left="0"/>
        <w:jc w:val="left"/>
        <w:rPr>
          <w:sz w:val="18"/>
          <w:szCs w:val="18"/>
          <w:lang w:val="ru-RU"/>
        </w:rPr>
      </w:pPr>
      <w:r w:rsidRPr="00A8133F">
        <w:rPr>
          <w:rFonts w:ascii="Tahoma" w:hAnsi="Tahoma" w:cs="Tahoma"/>
          <w:sz w:val="18"/>
          <w:szCs w:val="18"/>
          <w:lang w:val="ru-RU"/>
        </w:rPr>
        <w:t xml:space="preserve">Срок действия покрытия </w:t>
      </w:r>
      <w:r w:rsidRPr="00DB3932">
        <w:rPr>
          <w:rFonts w:ascii="Tahoma" w:hAnsi="Tahoma" w:cs="Tahoma"/>
          <w:sz w:val="18"/>
          <w:szCs w:val="18"/>
        </w:rPr>
        <w:t>Software</w:t>
      </w:r>
      <w:r w:rsidRPr="00A8133F">
        <w:rPr>
          <w:rFonts w:ascii="Tahoma" w:hAnsi="Tahoma" w:cs="Tahoma"/>
          <w:sz w:val="18"/>
          <w:szCs w:val="18"/>
          <w:lang w:val="ru-RU"/>
        </w:rPr>
        <w:t xml:space="preserve"> </w:t>
      </w:r>
      <w:r w:rsidRPr="00DB3932">
        <w:rPr>
          <w:rFonts w:ascii="Tahoma" w:hAnsi="Tahoma" w:cs="Tahoma"/>
          <w:sz w:val="18"/>
          <w:szCs w:val="18"/>
        </w:rPr>
        <w:t>Assurance</w:t>
      </w:r>
      <w:r w:rsidRPr="00A8133F">
        <w:rPr>
          <w:rFonts w:ascii="Tahoma" w:hAnsi="Tahoma" w:cs="Tahoma"/>
          <w:sz w:val="18"/>
          <w:szCs w:val="18"/>
          <w:lang w:val="ru-RU"/>
        </w:rPr>
        <w:t xml:space="preserve">, заказанного по соглашениям о регистрации в рамках соглашения </w:t>
      </w:r>
      <w:r w:rsidRPr="00DB3932">
        <w:rPr>
          <w:rFonts w:ascii="Tahoma" w:hAnsi="Tahoma" w:cs="Tahoma"/>
          <w:sz w:val="18"/>
          <w:szCs w:val="18"/>
        </w:rPr>
        <w:t>Select</w:t>
      </w:r>
      <w:r w:rsidRPr="00A8133F">
        <w:rPr>
          <w:rFonts w:ascii="Tahoma" w:hAnsi="Tahoma" w:cs="Tahoma"/>
          <w:sz w:val="18"/>
          <w:szCs w:val="18"/>
          <w:lang w:val="ru-RU"/>
        </w:rPr>
        <w:t xml:space="preserve">,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 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w:t>
      </w:r>
      <w:r w:rsidRPr="00DB3932">
        <w:rPr>
          <w:rFonts w:ascii="Tahoma" w:hAnsi="Tahoma" w:cs="Tahoma"/>
          <w:sz w:val="18"/>
          <w:szCs w:val="18"/>
        </w:rPr>
        <w:t>Software</w:t>
      </w:r>
      <w:r w:rsidRPr="00A8133F">
        <w:rPr>
          <w:rFonts w:ascii="Tahoma" w:hAnsi="Tahoma" w:cs="Tahoma"/>
          <w:sz w:val="18"/>
          <w:szCs w:val="18"/>
          <w:lang w:val="ru-RU"/>
        </w:rPr>
        <w:t xml:space="preserve"> </w:t>
      </w:r>
      <w:r w:rsidRPr="00DB3932">
        <w:rPr>
          <w:rFonts w:ascii="Tahoma" w:hAnsi="Tahoma" w:cs="Tahoma"/>
          <w:sz w:val="18"/>
          <w:szCs w:val="18"/>
        </w:rPr>
        <w:t>Assurance</w:t>
      </w:r>
      <w:r w:rsidRPr="00A8133F">
        <w:rPr>
          <w:rFonts w:ascii="Tahoma" w:hAnsi="Tahoma" w:cs="Tahoma"/>
          <w:sz w:val="18"/>
          <w:szCs w:val="18"/>
          <w:lang w:val="ru-RU"/>
        </w:rPr>
        <w:t xml:space="preserve"> для каких-либо копий, зарегистрированных ранее по соглашению о регистрации, клиент должен через торгового посредника направить в </w:t>
      </w:r>
      <w:r w:rsidRPr="00DB3932">
        <w:rPr>
          <w:rFonts w:ascii="Tahoma" w:hAnsi="Tahoma" w:cs="Tahoma"/>
          <w:sz w:val="18"/>
          <w:szCs w:val="18"/>
        </w:rPr>
        <w:t>Microsoft</w:t>
      </w:r>
      <w:r w:rsidRPr="00A8133F">
        <w:rPr>
          <w:rFonts w:ascii="Tahoma" w:hAnsi="Tahoma" w:cs="Tahoma"/>
          <w:sz w:val="18"/>
          <w:szCs w:val="18"/>
          <w:lang w:val="ru-RU"/>
        </w:rPr>
        <w:t xml:space="preserve"> заказ на возобновление действия до окончания предыдущего срока действия. Заказы на возобновление действия должны подаваться на полный срок продления.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Каждый срок продления начинается на следующий день после окончания предыдущего срока действия. </w:t>
      </w:r>
    </w:p>
    <w:p w14:paraId="3FFBCEEF" w14:textId="77777777" w:rsidR="00171817" w:rsidRPr="00A8133F" w:rsidRDefault="00171817" w:rsidP="005242EC">
      <w:pPr>
        <w:pStyle w:val="Heading4"/>
        <w:spacing w:before="0" w:after="60"/>
        <w:ind w:left="360"/>
        <w:rPr>
          <w:lang w:val="ru-RU"/>
        </w:rPr>
      </w:pPr>
      <w:bookmarkStart w:id="698" w:name="_Toc323159748"/>
      <w:bookmarkStart w:id="699" w:name="_Toc336338222"/>
      <w:bookmarkStart w:id="700" w:name="_Toc380004971"/>
      <w:r w:rsidRPr="00A8133F">
        <w:rPr>
          <w:rFonts w:ascii="Tahoma" w:hAnsi="Tahoma"/>
          <w:sz w:val="18"/>
          <w:lang w:val="ru-RU"/>
        </w:rPr>
        <w:lastRenderedPageBreak/>
        <w:t>Возобновление действия покрытия в рамках отдельного соглашения</w:t>
      </w:r>
      <w:bookmarkEnd w:id="698"/>
      <w:bookmarkEnd w:id="699"/>
      <w:bookmarkEnd w:id="700"/>
    </w:p>
    <w:p w14:paraId="3A3E8BE7" w14:textId="77777777" w:rsidR="00171817" w:rsidRPr="00A8133F" w:rsidRDefault="00171817" w:rsidP="0063466C">
      <w:pPr>
        <w:pStyle w:val="styleheading22left138firstline00"/>
        <w:tabs>
          <w:tab w:val="num" w:pos="0"/>
        </w:tabs>
        <w:snapToGrid w:val="0"/>
        <w:ind w:left="0"/>
        <w:jc w:val="left"/>
        <w:rPr>
          <w:sz w:val="18"/>
          <w:szCs w:val="18"/>
          <w:lang w:val="ru-RU"/>
        </w:rPr>
      </w:pPr>
      <w:r w:rsidRPr="00A8133F">
        <w:rPr>
          <w:rFonts w:ascii="Tahoma" w:hAnsi="Tahoma" w:cs="Tahoma"/>
          <w:sz w:val="18"/>
          <w:szCs w:val="18"/>
          <w:lang w:val="ru-RU"/>
        </w:rPr>
        <w:t xml:space="preserve">Клиенты могут заказать </w:t>
      </w:r>
      <w:r w:rsidRPr="00DB3932">
        <w:rPr>
          <w:rFonts w:ascii="Tahoma" w:hAnsi="Tahoma" w:cs="Tahoma"/>
          <w:sz w:val="18"/>
          <w:szCs w:val="18"/>
        </w:rPr>
        <w:t>Software</w:t>
      </w:r>
      <w:r w:rsidRPr="00A8133F">
        <w:rPr>
          <w:rFonts w:ascii="Tahoma" w:hAnsi="Tahoma" w:cs="Tahoma"/>
          <w:sz w:val="18"/>
          <w:szCs w:val="18"/>
          <w:lang w:val="ru-RU"/>
        </w:rPr>
        <w:t xml:space="preserve"> </w:t>
      </w:r>
      <w:r w:rsidRPr="00DB3932">
        <w:rPr>
          <w:rFonts w:ascii="Tahoma" w:hAnsi="Tahoma" w:cs="Tahoma"/>
          <w:sz w:val="18"/>
          <w:szCs w:val="18"/>
        </w:rPr>
        <w:t>Assurance</w:t>
      </w:r>
      <w:r w:rsidRPr="00A8133F">
        <w:rPr>
          <w:rFonts w:ascii="Tahoma" w:hAnsi="Tahoma" w:cs="Tahoma"/>
          <w:sz w:val="18"/>
          <w:szCs w:val="18"/>
          <w:lang w:val="ru-RU"/>
        </w:rPr>
        <w:t>, не заказывая при этом Лицензию на копии продуктов, для</w:t>
      </w:r>
      <w:r w:rsidR="00DB3932" w:rsidRPr="00DB3932">
        <w:rPr>
          <w:rFonts w:ascii="Tahoma" w:hAnsi="Tahoma" w:cs="Tahoma"/>
          <w:sz w:val="18"/>
          <w:szCs w:val="18"/>
        </w:rPr>
        <w:t> </w:t>
      </w:r>
      <w:r w:rsidRPr="00A8133F">
        <w:rPr>
          <w:rFonts w:ascii="Tahoma" w:hAnsi="Tahoma" w:cs="Tahoma"/>
          <w:sz w:val="18"/>
          <w:szCs w:val="18"/>
          <w:lang w:val="ru-RU"/>
        </w:rPr>
        <w:t xml:space="preserve">которых ранее они получили бессрочные лицензии по </w:t>
      </w:r>
      <w:r w:rsidRPr="00DB3932">
        <w:rPr>
          <w:rFonts w:ascii="Tahoma" w:hAnsi="Tahoma" w:cs="Tahoma"/>
          <w:sz w:val="18"/>
          <w:szCs w:val="18"/>
        </w:rPr>
        <w:t>Software</w:t>
      </w:r>
      <w:r w:rsidRPr="00A8133F">
        <w:rPr>
          <w:rFonts w:ascii="Tahoma" w:hAnsi="Tahoma" w:cs="Tahoma"/>
          <w:sz w:val="18"/>
          <w:szCs w:val="18"/>
          <w:lang w:val="ru-RU"/>
        </w:rPr>
        <w:t xml:space="preserve"> </w:t>
      </w:r>
      <w:r w:rsidRPr="00DB3932">
        <w:rPr>
          <w:rFonts w:ascii="Tahoma" w:hAnsi="Tahoma" w:cs="Tahoma"/>
          <w:sz w:val="18"/>
          <w:szCs w:val="18"/>
        </w:rPr>
        <w:t>Assurance</w:t>
      </w:r>
      <w:r w:rsidRPr="00A8133F">
        <w:rPr>
          <w:rFonts w:ascii="Tahoma" w:hAnsi="Tahoma" w:cs="Tahoma"/>
          <w:sz w:val="18"/>
          <w:szCs w:val="18"/>
          <w:lang w:val="ru-RU"/>
        </w:rPr>
        <w:t xml:space="preserve"> в рамках других Программ корпоративного лицензирования, при условии, что (</w:t>
      </w:r>
      <w:r w:rsidRPr="00DB3932">
        <w:rPr>
          <w:rFonts w:ascii="Tahoma" w:hAnsi="Tahoma" w:cs="Tahoma"/>
          <w:sz w:val="18"/>
          <w:szCs w:val="18"/>
        </w:rPr>
        <w:t>i</w:t>
      </w:r>
      <w:r w:rsidRPr="00A8133F">
        <w:rPr>
          <w:rFonts w:ascii="Tahoma" w:hAnsi="Tahoma" w:cs="Tahoma"/>
          <w:sz w:val="18"/>
          <w:szCs w:val="18"/>
          <w:lang w:val="ru-RU"/>
        </w:rPr>
        <w:t xml:space="preserve">) новое соглашение о регистрации вступает в силу не позднее чем на следующий день после окончания срока действия </w:t>
      </w:r>
      <w:r w:rsidRPr="00DB3932">
        <w:rPr>
          <w:rFonts w:ascii="Tahoma" w:hAnsi="Tahoma" w:cs="Tahoma"/>
          <w:sz w:val="18"/>
          <w:szCs w:val="18"/>
        </w:rPr>
        <w:t>Software</w:t>
      </w:r>
      <w:r w:rsidRPr="00A8133F">
        <w:rPr>
          <w:rFonts w:ascii="Tahoma" w:hAnsi="Tahoma" w:cs="Tahoma"/>
          <w:sz w:val="18"/>
          <w:szCs w:val="18"/>
          <w:lang w:val="ru-RU"/>
        </w:rPr>
        <w:t xml:space="preserve"> </w:t>
      </w:r>
      <w:r w:rsidRPr="00DB3932">
        <w:rPr>
          <w:rFonts w:ascii="Tahoma" w:hAnsi="Tahoma" w:cs="Tahoma"/>
          <w:sz w:val="18"/>
          <w:szCs w:val="18"/>
        </w:rPr>
        <w:t>Assurance</w:t>
      </w:r>
      <w:r w:rsidRPr="00A8133F">
        <w:rPr>
          <w:rFonts w:ascii="Tahoma" w:hAnsi="Tahoma" w:cs="Tahoma"/>
          <w:sz w:val="18"/>
          <w:szCs w:val="18"/>
          <w:lang w:val="ru-RU"/>
        </w:rPr>
        <w:t xml:space="preserve"> и (</w:t>
      </w:r>
      <w:r w:rsidRPr="00DB3932">
        <w:rPr>
          <w:rFonts w:ascii="Tahoma" w:hAnsi="Tahoma" w:cs="Tahoma"/>
          <w:sz w:val="18"/>
          <w:szCs w:val="18"/>
        </w:rPr>
        <w:t>ii</w:t>
      </w:r>
      <w:r w:rsidRPr="00A8133F">
        <w:rPr>
          <w:rFonts w:ascii="Tahoma" w:hAnsi="Tahoma" w:cs="Tahoma"/>
          <w:sz w:val="18"/>
          <w:szCs w:val="18"/>
          <w:lang w:val="ru-RU"/>
        </w:rPr>
        <w:t>)</w:t>
      </w:r>
      <w:r w:rsidRPr="00DB3932">
        <w:rPr>
          <w:rFonts w:ascii="Tahoma" w:hAnsi="Tahoma" w:cs="Tahoma"/>
          <w:sz w:val="18"/>
          <w:szCs w:val="18"/>
        </w:rPr>
        <w:t> </w:t>
      </w:r>
      <w:r w:rsidRPr="00A8133F">
        <w:rPr>
          <w:rFonts w:ascii="Tahoma" w:hAnsi="Tahoma" w:cs="Tahoma"/>
          <w:sz w:val="18"/>
          <w:szCs w:val="18"/>
          <w:lang w:val="ru-RU"/>
        </w:rPr>
        <w:t xml:space="preserve">зарегистрированное аффилированное лицо размещает заказ на </w:t>
      </w:r>
      <w:r w:rsidRPr="00DB3932">
        <w:rPr>
          <w:rFonts w:ascii="Tahoma" w:hAnsi="Tahoma" w:cs="Tahoma"/>
          <w:sz w:val="18"/>
          <w:szCs w:val="18"/>
        </w:rPr>
        <w:t>Software</w:t>
      </w:r>
      <w:r w:rsidRPr="00A8133F">
        <w:rPr>
          <w:rFonts w:ascii="Tahoma" w:hAnsi="Tahoma" w:cs="Tahoma"/>
          <w:sz w:val="18"/>
          <w:szCs w:val="18"/>
          <w:lang w:val="ru-RU"/>
        </w:rPr>
        <w:t xml:space="preserve"> </w:t>
      </w:r>
      <w:r w:rsidRPr="00DB3932">
        <w:rPr>
          <w:rFonts w:ascii="Tahoma" w:hAnsi="Tahoma" w:cs="Tahoma"/>
          <w:sz w:val="18"/>
          <w:szCs w:val="18"/>
        </w:rPr>
        <w:t>Assurance</w:t>
      </w:r>
      <w:r w:rsidRPr="00A8133F">
        <w:rPr>
          <w:rFonts w:ascii="Tahoma" w:hAnsi="Tahoma" w:cs="Tahoma"/>
          <w:sz w:val="18"/>
          <w:szCs w:val="18"/>
          <w:lang w:val="ru-RU"/>
        </w:rPr>
        <w:t xml:space="preserve"> при отправке нового соглашения о регистрации в </w:t>
      </w:r>
      <w:r w:rsidRPr="00DB3932">
        <w:rPr>
          <w:rFonts w:ascii="Tahoma" w:hAnsi="Tahoma" w:cs="Tahoma"/>
          <w:sz w:val="18"/>
          <w:szCs w:val="18"/>
        </w:rPr>
        <w:t>Microsoft</w:t>
      </w:r>
      <w:r w:rsidRPr="00A8133F">
        <w:rPr>
          <w:rFonts w:ascii="Tahoma" w:hAnsi="Tahoma" w:cs="Tahoma"/>
          <w:sz w:val="18"/>
          <w:szCs w:val="18"/>
          <w:lang w:val="ru-RU"/>
        </w:rPr>
        <w:t xml:space="preserve"> через своего торгового посредника. Заказ на возобновление действия </w:t>
      </w:r>
      <w:r w:rsidRPr="00DB3932">
        <w:rPr>
          <w:rFonts w:ascii="Tahoma" w:hAnsi="Tahoma" w:cs="Tahoma"/>
          <w:sz w:val="18"/>
          <w:szCs w:val="18"/>
        </w:rPr>
        <w:t>Software</w:t>
      </w:r>
      <w:r w:rsidRPr="00A8133F">
        <w:rPr>
          <w:rFonts w:ascii="Tahoma" w:hAnsi="Tahoma" w:cs="Tahoma"/>
          <w:sz w:val="18"/>
          <w:szCs w:val="18"/>
          <w:lang w:val="ru-RU"/>
        </w:rPr>
        <w:t xml:space="preserve"> </w:t>
      </w:r>
      <w:r w:rsidRPr="00DB3932">
        <w:rPr>
          <w:rFonts w:ascii="Tahoma" w:hAnsi="Tahoma" w:cs="Tahoma"/>
          <w:sz w:val="18"/>
          <w:szCs w:val="18"/>
        </w:rPr>
        <w:t>Assurance</w:t>
      </w:r>
      <w:r w:rsidRPr="00A8133F">
        <w:rPr>
          <w:rFonts w:ascii="Tahoma" w:hAnsi="Tahoma" w:cs="Tahoma"/>
          <w:sz w:val="18"/>
          <w:szCs w:val="18"/>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DB3932">
        <w:rPr>
          <w:rFonts w:ascii="Tahoma" w:hAnsi="Tahoma" w:cs="Tahoma"/>
          <w:sz w:val="18"/>
          <w:szCs w:val="18"/>
        </w:rPr>
        <w:t>Open</w:t>
      </w:r>
      <w:r w:rsidRPr="00A8133F">
        <w:rPr>
          <w:rFonts w:ascii="Tahoma" w:hAnsi="Tahoma" w:cs="Tahoma"/>
          <w:sz w:val="18"/>
          <w:szCs w:val="18"/>
          <w:lang w:val="ru-RU"/>
        </w:rPr>
        <w:t xml:space="preserve"> </w:t>
      </w:r>
      <w:r w:rsidRPr="00DB3932">
        <w:rPr>
          <w:rFonts w:ascii="Tahoma" w:hAnsi="Tahoma" w:cs="Tahoma"/>
          <w:sz w:val="18"/>
          <w:szCs w:val="18"/>
        </w:rPr>
        <w:t>License</w:t>
      </w:r>
      <w:r w:rsidRPr="00A8133F">
        <w:rPr>
          <w:rFonts w:ascii="Tahoma" w:hAnsi="Tahoma" w:cs="Tahoma"/>
          <w:sz w:val="18"/>
          <w:szCs w:val="18"/>
          <w:lang w:val="ru-RU"/>
        </w:rPr>
        <w:t>. В этом случае клиенты размещают заказ в течение 90 дней после окончания срока действия.</w:t>
      </w:r>
    </w:p>
    <w:p w14:paraId="0C89F809" w14:textId="77777777" w:rsidR="00865A60" w:rsidRPr="00A8133F" w:rsidRDefault="00865A60" w:rsidP="0063466C">
      <w:pPr>
        <w:outlineLvl w:val="2"/>
        <w:rPr>
          <w:lang w:val="ru-RU"/>
        </w:rPr>
      </w:pPr>
    </w:p>
    <w:p w14:paraId="23FD1FF4" w14:textId="77777777" w:rsidR="00171817" w:rsidRPr="00A8133F" w:rsidRDefault="00171817" w:rsidP="002171C3">
      <w:pPr>
        <w:pStyle w:val="Heading4"/>
        <w:ind w:left="360"/>
        <w:rPr>
          <w:lang w:val="ru-RU"/>
        </w:rPr>
      </w:pPr>
      <w:bookmarkStart w:id="701" w:name="_Toc336338223"/>
      <w:bookmarkStart w:id="702" w:name="_Toc380004972"/>
      <w:r w:rsidRPr="00D7143B">
        <w:rPr>
          <w:rFonts w:ascii="Tahoma" w:hAnsi="Tahoma" w:cs="Tahoma"/>
          <w:sz w:val="24"/>
        </w:rPr>
        <w:t>Select</w:t>
      </w:r>
      <w:r w:rsidRPr="00A8133F">
        <w:rPr>
          <w:rFonts w:ascii="Tahoma" w:hAnsi="Tahoma" w:cs="Tahoma"/>
          <w:sz w:val="24"/>
          <w:lang w:val="ru-RU"/>
        </w:rPr>
        <w:t xml:space="preserve"> </w:t>
      </w:r>
      <w:r w:rsidRPr="00D7143B">
        <w:rPr>
          <w:rFonts w:ascii="Tahoma" w:hAnsi="Tahoma" w:cs="Tahoma"/>
          <w:sz w:val="24"/>
        </w:rPr>
        <w:t>Plus</w:t>
      </w:r>
      <w:r w:rsidRPr="00A8133F">
        <w:rPr>
          <w:rFonts w:ascii="Tahoma" w:hAnsi="Tahoma" w:cs="Tahoma"/>
          <w:sz w:val="24"/>
          <w:lang w:val="ru-RU"/>
        </w:rPr>
        <w:t xml:space="preserve"> версии 20</w:t>
      </w:r>
      <w:r w:rsidRPr="00D7143B">
        <w:rPr>
          <w:rFonts w:ascii="Tahoma" w:hAnsi="Tahoma" w:cs="Tahoma"/>
          <w:sz w:val="24"/>
        </w:rPr>
        <w:t>xx</w:t>
      </w:r>
      <w:r w:rsidRPr="00A8133F">
        <w:rPr>
          <w:rFonts w:ascii="Tahoma" w:hAnsi="Tahoma" w:cs="Tahoma"/>
          <w:sz w:val="24"/>
          <w:lang w:val="ru-RU"/>
        </w:rPr>
        <w:t xml:space="preserve"> г.</w:t>
      </w:r>
      <w:bookmarkEnd w:id="701"/>
      <w:bookmarkEnd w:id="702"/>
    </w:p>
    <w:p w14:paraId="40BF8D56" w14:textId="77777777" w:rsidR="00171817" w:rsidRPr="00A8133F" w:rsidRDefault="00171817" w:rsidP="00171817">
      <w:pPr>
        <w:rPr>
          <w:lang w:val="ru-RU"/>
        </w:rPr>
      </w:pPr>
    </w:p>
    <w:p w14:paraId="0F9DF0D7" w14:textId="77777777" w:rsidR="00171817" w:rsidRPr="00A8133F" w:rsidRDefault="00171817" w:rsidP="0063466C">
      <w:pPr>
        <w:spacing w:after="60"/>
        <w:rPr>
          <w:lang w:val="ru-RU"/>
        </w:rPr>
      </w:pPr>
      <w:r w:rsidRPr="00A8133F">
        <w:rPr>
          <w:b/>
          <w:bCs/>
          <w:lang w:val="ru-RU"/>
        </w:rPr>
        <w:t xml:space="preserve">Возобновление действия покрытия в рамках одного соглашения </w:t>
      </w:r>
    </w:p>
    <w:p w14:paraId="392D1E5B" w14:textId="77777777" w:rsidR="00171817" w:rsidRPr="00A8133F" w:rsidRDefault="00171817" w:rsidP="00171817">
      <w:pPr>
        <w:rPr>
          <w:lang w:val="ru-RU"/>
        </w:rPr>
      </w:pPr>
      <w:r w:rsidRPr="00A8133F">
        <w:rPr>
          <w:iCs/>
          <w:lang w:val="ru-RU"/>
        </w:rPr>
        <w:t>С 1 марта 2011</w:t>
      </w:r>
      <w:r w:rsidRPr="00D7143B">
        <w:rPr>
          <w:iCs/>
        </w:rPr>
        <w:t> </w:t>
      </w:r>
      <w:r w:rsidRPr="00A8133F">
        <w:rPr>
          <w:iCs/>
          <w:lang w:val="ru-RU"/>
        </w:rPr>
        <w:t>г.</w:t>
      </w:r>
      <w:r w:rsidRPr="00D7143B">
        <w:rPr>
          <w:iCs/>
          <w:vertAlign w:val="superscript"/>
        </w:rPr>
        <w:t>st</w:t>
      </w:r>
      <w:r w:rsidRPr="00A8133F">
        <w:rPr>
          <w:iCs/>
          <w:lang w:val="ru-RU"/>
        </w:rPr>
        <w:t xml:space="preserve"> срок действия первоначального</w:t>
      </w:r>
      <w:r w:rsidRPr="00A8133F">
        <w:rPr>
          <w:i/>
          <w:iCs/>
          <w:lang w:val="ru-RU"/>
        </w:rPr>
        <w:t xml:space="preserve"> </w:t>
      </w:r>
      <w:r w:rsidRPr="00A8133F">
        <w:rPr>
          <w:lang w:val="ru-RU"/>
        </w:rPr>
        <w:t xml:space="preserve">покрытия </w:t>
      </w:r>
      <w:r w:rsidRPr="00D7143B">
        <w:t>Software</w:t>
      </w:r>
      <w:r w:rsidRPr="00A8133F">
        <w:rPr>
          <w:lang w:val="ru-RU"/>
        </w:rPr>
        <w:t xml:space="preserve"> </w:t>
      </w:r>
      <w:r w:rsidRPr="00D7143B">
        <w:t>Assurance</w:t>
      </w:r>
      <w:r w:rsidRPr="00A8133F">
        <w:rPr>
          <w:lang w:val="ru-RU"/>
        </w:rPr>
        <w:t xml:space="preserve"> (нового или продленного), заказанного в рамках регистрации </w:t>
      </w:r>
      <w:r w:rsidRPr="00D7143B">
        <w:t>Select</w:t>
      </w:r>
      <w:r w:rsidRPr="00A8133F">
        <w:rPr>
          <w:lang w:val="ru-RU"/>
        </w:rPr>
        <w:t xml:space="preserve"> </w:t>
      </w:r>
      <w:r w:rsidRPr="00D7143B">
        <w:t>Plus</w:t>
      </w:r>
      <w:r w:rsidRPr="00A8133F">
        <w:rPr>
          <w:lang w:val="ru-RU"/>
        </w:rPr>
        <w:t xml:space="preserve">, заканчивается через 24 месяца плюс количество месяцев, равное периоду с даты начала срока действия покрытия </w:t>
      </w:r>
      <w:r w:rsidRPr="00D7143B">
        <w:t>Software</w:t>
      </w:r>
      <w:r w:rsidRPr="00A8133F">
        <w:rPr>
          <w:lang w:val="ru-RU"/>
        </w:rPr>
        <w:t xml:space="preserve"> </w:t>
      </w:r>
      <w:r w:rsidRPr="00D7143B">
        <w:t>Assurance</w:t>
      </w:r>
      <w:r w:rsidRPr="00A8133F">
        <w:rPr>
          <w:lang w:val="ru-RU"/>
        </w:rPr>
        <w:t xml:space="preserve"> до даты «годовщины аффилированного лица» (месяц ежегодного возобновления действия, определяемый клиентом). Перед окончанием срока действия покрытия </w:t>
      </w:r>
      <w:r w:rsidRPr="00D7143B">
        <w:t>Software</w:t>
      </w:r>
      <w:r w:rsidRPr="00A8133F">
        <w:rPr>
          <w:lang w:val="ru-RU"/>
        </w:rPr>
        <w:t xml:space="preserve"> </w:t>
      </w:r>
      <w:r w:rsidRPr="00D7143B">
        <w:t>Assurance</w:t>
      </w:r>
      <w:r w:rsidRPr="00A8133F">
        <w:rPr>
          <w:lang w:val="ru-RU"/>
        </w:rPr>
        <w:t xml:space="preserve"> Клиенты и Партнеры получат письменное уведомление о способах возобновления действия. Чтобы возобновить действие покрытия </w:t>
      </w:r>
      <w:r w:rsidRPr="00D7143B">
        <w:t>Software</w:t>
      </w:r>
      <w:r w:rsidRPr="00A8133F">
        <w:rPr>
          <w:lang w:val="ru-RU"/>
        </w:rPr>
        <w:t xml:space="preserve"> </w:t>
      </w:r>
      <w:r w:rsidRPr="00D7143B">
        <w:t>Assurance</w:t>
      </w:r>
      <w:r w:rsidRPr="00A8133F">
        <w:rPr>
          <w:lang w:val="ru-RU"/>
        </w:rPr>
        <w:t xml:space="preserve"> для каких-либо ранее заказанных копий, клиент должен через торгового посредника направить в </w:t>
      </w:r>
      <w:r w:rsidRPr="00D7143B">
        <w:t>Microsoft</w:t>
      </w:r>
      <w:r w:rsidRPr="00A8133F">
        <w:rPr>
          <w:lang w:val="ru-RU"/>
        </w:rPr>
        <w:t xml:space="preserve"> заказ на возобновление действия до окончания или на дату окончания срока действия предыдущего покрытия </w:t>
      </w:r>
      <w:r w:rsidRPr="00D7143B">
        <w:t>Software</w:t>
      </w:r>
      <w:r w:rsidRPr="00A8133F">
        <w:rPr>
          <w:lang w:val="ru-RU"/>
        </w:rPr>
        <w:t xml:space="preserve"> </w:t>
      </w:r>
      <w:r w:rsidRPr="00D7143B">
        <w:t>Assurance</w:t>
      </w:r>
      <w:r w:rsidRPr="00A8133F">
        <w:rPr>
          <w:lang w:val="ru-RU"/>
        </w:rPr>
        <w:t>. Заказы на возобновление действия должны подаваться на полный срок продления (36</w:t>
      </w:r>
      <w:r w:rsidR="006666A3">
        <w:t> </w:t>
      </w:r>
      <w:r w:rsidRPr="00A8133F">
        <w:rPr>
          <w:lang w:val="ru-RU"/>
        </w:rPr>
        <w:t>месяцев).</w:t>
      </w:r>
      <w:r w:rsidR="00213B12" w:rsidRPr="00A8133F">
        <w:rPr>
          <w:lang w:val="ru-RU"/>
        </w:rPr>
        <w:t xml:space="preserve"> </w:t>
      </w:r>
      <w:r w:rsidRPr="00A8133F">
        <w:rPr>
          <w:lang w:val="ru-RU"/>
        </w:rPr>
        <w:t xml:space="preserve">Каждый срок продления начинается на следующий день после окончания предыдущего срока действия. </w:t>
      </w:r>
    </w:p>
    <w:p w14:paraId="12F25005" w14:textId="77777777" w:rsidR="00171817" w:rsidRPr="00A8133F" w:rsidRDefault="00171817" w:rsidP="00171817">
      <w:pPr>
        <w:rPr>
          <w:lang w:val="ru-RU"/>
        </w:rPr>
      </w:pPr>
    </w:p>
    <w:p w14:paraId="74F483D0" w14:textId="77777777" w:rsidR="00171817" w:rsidRPr="00A8133F" w:rsidRDefault="00171817" w:rsidP="0063466C">
      <w:pPr>
        <w:spacing w:after="60"/>
        <w:rPr>
          <w:lang w:val="ru-RU"/>
        </w:rPr>
      </w:pPr>
      <w:r w:rsidRPr="00A8133F">
        <w:rPr>
          <w:b/>
          <w:bCs/>
          <w:lang w:val="ru-RU"/>
        </w:rPr>
        <w:t>Возобновление действия покрытия в рамках отдельного соглашения</w:t>
      </w:r>
    </w:p>
    <w:p w14:paraId="6371C503" w14:textId="77777777" w:rsidR="00171817" w:rsidRPr="00A8133F" w:rsidRDefault="00171817" w:rsidP="0063466C">
      <w:pPr>
        <w:rPr>
          <w:lang w:val="ru-RU"/>
        </w:rPr>
      </w:pPr>
      <w:r w:rsidRPr="00A8133F">
        <w:rPr>
          <w:lang w:val="ru-RU"/>
        </w:rPr>
        <w:t xml:space="preserve">Клиенты могут заказать </w:t>
      </w:r>
      <w:r w:rsidRPr="00D7143B">
        <w:t>Software</w:t>
      </w:r>
      <w:r w:rsidRPr="00A8133F">
        <w:rPr>
          <w:lang w:val="ru-RU"/>
        </w:rPr>
        <w:t xml:space="preserve"> </w:t>
      </w:r>
      <w:r w:rsidRPr="00D7143B">
        <w:t>Assurance</w:t>
      </w:r>
      <w:r w:rsidRPr="00A8133F">
        <w:rPr>
          <w:lang w:val="ru-RU"/>
        </w:rPr>
        <w:t xml:space="preserve">, не заказывая при этом Лицензию на копии продуктов, для которых ранее они получили бессрочные лицензии по </w:t>
      </w:r>
      <w:r w:rsidRPr="00D7143B">
        <w:t>Software</w:t>
      </w:r>
      <w:r w:rsidRPr="00A8133F">
        <w:rPr>
          <w:lang w:val="ru-RU"/>
        </w:rPr>
        <w:t xml:space="preserve"> </w:t>
      </w:r>
      <w:r w:rsidRPr="00D7143B">
        <w:t>Assurance</w:t>
      </w:r>
      <w:r w:rsidRPr="00A8133F">
        <w:rPr>
          <w:lang w:val="ru-RU"/>
        </w:rPr>
        <w:t xml:space="preserv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w:t>
      </w:r>
      <w:r w:rsidRPr="00D7143B">
        <w:t>Software</w:t>
      </w:r>
      <w:r w:rsidRPr="00A8133F">
        <w:rPr>
          <w:lang w:val="ru-RU"/>
        </w:rPr>
        <w:t xml:space="preserve"> </w:t>
      </w:r>
      <w:r w:rsidRPr="00D7143B">
        <w:t>Assurance</w:t>
      </w:r>
      <w:r w:rsidRPr="00A8133F">
        <w:rPr>
          <w:lang w:val="ru-RU"/>
        </w:rPr>
        <w:t xml:space="preserve">. Заказ на возобновление действия </w:t>
      </w:r>
      <w:r w:rsidRPr="00D7143B">
        <w:t>Software</w:t>
      </w:r>
      <w:r w:rsidRPr="00A8133F">
        <w:rPr>
          <w:lang w:val="ru-RU"/>
        </w:rPr>
        <w:t xml:space="preserve"> </w:t>
      </w:r>
      <w:r w:rsidRPr="00D7143B">
        <w:t>Assurance</w:t>
      </w:r>
      <w:r w:rsidRPr="00A8133F">
        <w:rPr>
          <w:lang w:val="ru-RU"/>
        </w:rPr>
        <w:t xml:space="preserv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w:t>
      </w:r>
      <w:r w:rsidRPr="00D7143B">
        <w:t>Open</w:t>
      </w:r>
      <w:r w:rsidRPr="00A8133F">
        <w:rPr>
          <w:lang w:val="ru-RU"/>
        </w:rPr>
        <w:t xml:space="preserve"> </w:t>
      </w:r>
      <w:r w:rsidRPr="00D7143B">
        <w:t>License</w:t>
      </w:r>
      <w:r w:rsidRPr="00A8133F">
        <w:rPr>
          <w:lang w:val="ru-RU"/>
        </w:rPr>
        <w:t>. В этом случае клиенты размещают заказ в течение 90 дней после окончания срока действия.</w:t>
      </w:r>
    </w:p>
    <w:p w14:paraId="1E9FE713" w14:textId="77777777" w:rsidR="00865A60" w:rsidRPr="00A8133F" w:rsidRDefault="00865A60" w:rsidP="00865A60">
      <w:pPr>
        <w:tabs>
          <w:tab w:val="num" w:pos="0"/>
        </w:tabs>
        <w:rPr>
          <w:lang w:val="ru-RU"/>
        </w:rPr>
      </w:pPr>
    </w:p>
    <w:p w14:paraId="7770755A" w14:textId="77777777" w:rsidR="00171817" w:rsidRPr="00A8133F" w:rsidRDefault="00171817" w:rsidP="002171C3">
      <w:pPr>
        <w:pStyle w:val="Heading4"/>
        <w:ind w:hanging="720"/>
        <w:rPr>
          <w:lang w:val="ru-RU"/>
        </w:rPr>
      </w:pPr>
      <w:bookmarkStart w:id="703" w:name="_Toc336338224"/>
      <w:bookmarkStart w:id="704" w:name="_Toc380004973"/>
      <w:r w:rsidRPr="00A8133F">
        <w:rPr>
          <w:rFonts w:ascii="Tahoma" w:hAnsi="Tahoma" w:cs="Tahoma"/>
          <w:sz w:val="24"/>
          <w:szCs w:val="22"/>
          <w:lang w:val="ru-RU"/>
        </w:rPr>
        <w:t xml:space="preserve">Соглашение </w:t>
      </w:r>
      <w:r w:rsidRPr="00D7143B">
        <w:rPr>
          <w:rFonts w:ascii="Tahoma" w:hAnsi="Tahoma" w:cs="Tahoma"/>
          <w:sz w:val="24"/>
          <w:szCs w:val="22"/>
        </w:rPr>
        <w:t>Enterprise</w:t>
      </w:r>
      <w:r w:rsidRPr="00A8133F">
        <w:rPr>
          <w:rFonts w:ascii="Tahoma" w:hAnsi="Tahoma" w:cs="Tahoma"/>
          <w:sz w:val="24"/>
          <w:szCs w:val="22"/>
          <w:lang w:val="ru-RU"/>
        </w:rPr>
        <w:t xml:space="preserve"> 2011 и более поздние версии</w:t>
      </w:r>
      <w:bookmarkEnd w:id="703"/>
      <w:bookmarkEnd w:id="704"/>
    </w:p>
    <w:p w14:paraId="3052F967" w14:textId="77777777" w:rsidR="00171817" w:rsidRPr="00A8133F" w:rsidRDefault="00171817" w:rsidP="00865A60">
      <w:pPr>
        <w:outlineLvl w:val="2"/>
        <w:rPr>
          <w:lang w:val="ru-RU"/>
        </w:rPr>
      </w:pPr>
    </w:p>
    <w:p w14:paraId="7A36BA0F" w14:textId="77777777" w:rsidR="00171817" w:rsidRPr="00A8133F" w:rsidRDefault="00171817" w:rsidP="0063466C">
      <w:pPr>
        <w:keepNext/>
        <w:tabs>
          <w:tab w:val="num" w:pos="720"/>
        </w:tabs>
        <w:spacing w:after="60"/>
        <w:ind w:left="360" w:hanging="360"/>
        <w:outlineLvl w:val="3"/>
        <w:rPr>
          <w:lang w:val="ru-RU"/>
        </w:rPr>
      </w:pPr>
      <w:r w:rsidRPr="00A8133F">
        <w:rPr>
          <w:b/>
          <w:szCs w:val="20"/>
          <w:lang w:val="ru-RU"/>
        </w:rPr>
        <w:t>Возобновление действия покрытия в рамках одного соглашения</w:t>
      </w:r>
    </w:p>
    <w:p w14:paraId="208CC2E5" w14:textId="77777777" w:rsidR="00171817" w:rsidRPr="00A8133F" w:rsidRDefault="00171817" w:rsidP="00171817">
      <w:pPr>
        <w:tabs>
          <w:tab w:val="num" w:pos="0"/>
        </w:tabs>
        <w:rPr>
          <w:lang w:val="ru-RU"/>
        </w:rPr>
      </w:pPr>
      <w:r w:rsidRPr="00A8133F">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D7143B">
        <w:rPr>
          <w:rFonts w:cs="Tahoma"/>
          <w:szCs w:val="20"/>
        </w:rPr>
        <w:t>Enterprise</w:t>
      </w:r>
      <w:r w:rsidRPr="00A8133F">
        <w:rPr>
          <w:rFonts w:cs="Tahoma"/>
          <w:szCs w:val="20"/>
          <w:lang w:val="ru-RU"/>
        </w:rPr>
        <w:t xml:space="preserve">, определяемых исключительно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клиент должен подписать новое Соглашение о регистрации. Чтобы возобновить действие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в рамках того же соглашения о регистрации, клиенты должны разместить заказ на возобновление действия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(где применимо) для: 1) всех Базовых продуктов, Продуктов </w:t>
      </w:r>
      <w:r w:rsidRPr="00D7143B">
        <w:rPr>
          <w:rFonts w:cs="Tahoma"/>
          <w:szCs w:val="20"/>
        </w:rPr>
        <w:t>Application</w:t>
      </w:r>
      <w:r w:rsidRPr="00A8133F">
        <w:rPr>
          <w:rFonts w:cs="Tahoma"/>
          <w:szCs w:val="20"/>
          <w:lang w:val="ru-RU"/>
        </w:rPr>
        <w:t xml:space="preserve"> </w:t>
      </w:r>
      <w:r w:rsidRPr="00D7143B">
        <w:rPr>
          <w:rFonts w:cs="Tahoma"/>
          <w:szCs w:val="20"/>
        </w:rPr>
        <w:t>Platform</w:t>
      </w:r>
      <w:r w:rsidRPr="00A8133F">
        <w:rPr>
          <w:rFonts w:cs="Tahoma"/>
          <w:szCs w:val="20"/>
          <w:lang w:val="ru-RU"/>
        </w:rPr>
        <w:t xml:space="preserve">, Продуктов </w:t>
      </w:r>
      <w:r w:rsidRPr="00D7143B">
        <w:rPr>
          <w:rFonts w:cs="Tahoma"/>
          <w:szCs w:val="20"/>
        </w:rPr>
        <w:t>Core</w:t>
      </w:r>
      <w:r w:rsidRPr="00A8133F">
        <w:rPr>
          <w:rFonts w:cs="Tahoma"/>
          <w:szCs w:val="20"/>
          <w:lang w:val="ru-RU"/>
        </w:rPr>
        <w:t xml:space="preserve"> </w:t>
      </w:r>
      <w:r w:rsidRPr="00D7143B">
        <w:rPr>
          <w:rFonts w:cs="Tahoma"/>
          <w:szCs w:val="20"/>
        </w:rPr>
        <w:t>Infrastructure</w:t>
      </w:r>
      <w:r w:rsidRPr="00A8133F">
        <w:rPr>
          <w:rFonts w:cs="Tahoma"/>
          <w:szCs w:val="20"/>
          <w:lang w:val="ru-RU"/>
        </w:rPr>
        <w:t xml:space="preserv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213B12" w:rsidRPr="00A8133F">
        <w:rPr>
          <w:rFonts w:cs="Tahoma"/>
          <w:szCs w:val="20"/>
          <w:lang w:val="ru-RU"/>
        </w:rPr>
        <w:t xml:space="preserve"> </w:t>
      </w:r>
      <w:r w:rsidRPr="00A8133F">
        <w:rPr>
          <w:rFonts w:cs="Tahoma"/>
          <w:szCs w:val="20"/>
          <w:lang w:val="ru-RU"/>
        </w:rPr>
        <w:t xml:space="preserve">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в рамках последующего соглашения о регистрации, см. ниже.</w:t>
      </w:r>
    </w:p>
    <w:p w14:paraId="531D7EF7" w14:textId="77777777" w:rsidR="00171817" w:rsidRPr="00A8133F" w:rsidRDefault="00171817" w:rsidP="00171817">
      <w:pPr>
        <w:tabs>
          <w:tab w:val="num" w:pos="0"/>
        </w:tabs>
        <w:rPr>
          <w:lang w:val="ru-RU"/>
        </w:rPr>
      </w:pPr>
    </w:p>
    <w:p w14:paraId="2D9CB747" w14:textId="77777777" w:rsidR="006666A3" w:rsidRPr="00A8133F" w:rsidRDefault="006666A3" w:rsidP="00171817">
      <w:pPr>
        <w:tabs>
          <w:tab w:val="num" w:pos="0"/>
        </w:tabs>
        <w:rPr>
          <w:lang w:val="ru-RU"/>
        </w:rPr>
      </w:pPr>
    </w:p>
    <w:p w14:paraId="702FE7B2" w14:textId="77777777" w:rsidR="006666A3" w:rsidRPr="00A8133F" w:rsidRDefault="006666A3" w:rsidP="00171817">
      <w:pPr>
        <w:tabs>
          <w:tab w:val="num" w:pos="0"/>
        </w:tabs>
        <w:rPr>
          <w:lang w:val="ru-RU"/>
        </w:rPr>
      </w:pPr>
    </w:p>
    <w:p w14:paraId="78D88DBF" w14:textId="77777777" w:rsidR="006666A3" w:rsidRPr="00A8133F" w:rsidRDefault="006666A3" w:rsidP="00171817">
      <w:pPr>
        <w:tabs>
          <w:tab w:val="num" w:pos="0"/>
        </w:tabs>
        <w:rPr>
          <w:lang w:val="ru-RU"/>
        </w:rPr>
      </w:pPr>
    </w:p>
    <w:p w14:paraId="26C2E2C8" w14:textId="77777777" w:rsidR="00171817" w:rsidRPr="00A8133F" w:rsidRDefault="00171817" w:rsidP="0063466C">
      <w:pPr>
        <w:keepNext/>
        <w:tabs>
          <w:tab w:val="num" w:pos="720"/>
        </w:tabs>
        <w:spacing w:after="60"/>
        <w:ind w:left="360" w:hanging="360"/>
        <w:outlineLvl w:val="3"/>
        <w:rPr>
          <w:lang w:val="ru-RU"/>
        </w:rPr>
      </w:pPr>
      <w:r w:rsidRPr="00A8133F">
        <w:rPr>
          <w:b/>
          <w:szCs w:val="20"/>
          <w:lang w:val="ru-RU"/>
        </w:rPr>
        <w:lastRenderedPageBreak/>
        <w:t>Возобновление действия покрытия в рамках отдельного соглашения</w:t>
      </w:r>
    </w:p>
    <w:p w14:paraId="1D82D904" w14:textId="77777777" w:rsidR="00171817" w:rsidRPr="00A8133F" w:rsidRDefault="00171817" w:rsidP="00171817">
      <w:pPr>
        <w:tabs>
          <w:tab w:val="num" w:pos="0"/>
        </w:tabs>
        <w:rPr>
          <w:lang w:val="ru-RU"/>
        </w:rPr>
      </w:pPr>
      <w:r w:rsidRPr="00A8133F">
        <w:rPr>
          <w:rFonts w:cs="Tahoma"/>
          <w:color w:val="000000"/>
          <w:szCs w:val="20"/>
          <w:lang w:val="ru-RU"/>
        </w:rPr>
        <w:t xml:space="preserve">Клиент может заказать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для любого продукта, не заказывая при этом Лицензию, если клиент получил бессрочные лицензии на этот продукт, а покрытие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активно в момент возобновления действия.</w:t>
      </w:r>
      <w:r w:rsidR="00213B12" w:rsidRPr="00A8133F">
        <w:rPr>
          <w:rFonts w:cs="Tahoma"/>
          <w:color w:val="000000"/>
          <w:szCs w:val="20"/>
          <w:lang w:val="ru-RU"/>
        </w:rPr>
        <w:t xml:space="preserve"> </w:t>
      </w:r>
      <w:r w:rsidRPr="00A8133F">
        <w:rPr>
          <w:rFonts w:cs="Tahoma"/>
          <w:color w:val="000000"/>
          <w:szCs w:val="20"/>
          <w:lang w:val="ru-RU"/>
        </w:rPr>
        <w:t>В случае Дополнительных продуктов, когда</w:t>
      </w:r>
      <w:r w:rsidRPr="00A8133F">
        <w:rPr>
          <w:rFonts w:cs="Tahoma"/>
          <w:color w:val="000000"/>
          <w:szCs w:val="24"/>
          <w:lang w:val="ru-RU"/>
        </w:rPr>
        <w:t xml:space="preserve"> действие покрытия продлевается в рамках Соглашения </w:t>
      </w:r>
      <w:r w:rsidRPr="00D7143B">
        <w:rPr>
          <w:rFonts w:cs="Tahoma"/>
          <w:color w:val="000000"/>
          <w:szCs w:val="24"/>
        </w:rPr>
        <w:t>Open</w:t>
      </w:r>
      <w:r w:rsidRPr="00A8133F">
        <w:rPr>
          <w:rFonts w:cs="Tahoma"/>
          <w:color w:val="000000"/>
          <w:szCs w:val="24"/>
          <w:lang w:val="ru-RU"/>
        </w:rPr>
        <w:t xml:space="preserve"> </w:t>
      </w:r>
      <w:r w:rsidRPr="00D7143B">
        <w:rPr>
          <w:rFonts w:cs="Tahoma"/>
          <w:color w:val="000000"/>
          <w:szCs w:val="24"/>
        </w:rPr>
        <w:t>License</w:t>
      </w:r>
      <w:r w:rsidRPr="00A8133F">
        <w:rPr>
          <w:rFonts w:cs="Tahoma"/>
          <w:color w:val="000000"/>
          <w:szCs w:val="24"/>
          <w:lang w:val="ru-RU"/>
        </w:rPr>
        <w:t>, клиент размещает заказ в течение 90 дней после окончания срока действия.</w:t>
      </w:r>
      <w:r w:rsidR="00213B12" w:rsidRPr="00A8133F">
        <w:rPr>
          <w:rFonts w:cs="Tahoma"/>
          <w:color w:val="000000"/>
          <w:szCs w:val="24"/>
          <w:lang w:val="ru-RU"/>
        </w:rPr>
        <w:t xml:space="preserve"> </w:t>
      </w:r>
    </w:p>
    <w:p w14:paraId="3FCC376F" w14:textId="77777777" w:rsidR="00171817" w:rsidRPr="00A8133F" w:rsidRDefault="00171817" w:rsidP="00171817">
      <w:pPr>
        <w:tabs>
          <w:tab w:val="num" w:pos="0"/>
        </w:tabs>
        <w:rPr>
          <w:lang w:val="ru-RU"/>
        </w:rPr>
      </w:pPr>
    </w:p>
    <w:p w14:paraId="18777405" w14:textId="77777777" w:rsidR="00171817" w:rsidRPr="00A8133F" w:rsidRDefault="00171817" w:rsidP="0063466C">
      <w:pPr>
        <w:keepNext/>
        <w:tabs>
          <w:tab w:val="num" w:pos="720"/>
        </w:tabs>
        <w:spacing w:after="60"/>
        <w:ind w:left="360" w:hanging="360"/>
        <w:outlineLvl w:val="3"/>
        <w:rPr>
          <w:lang w:val="ru-RU"/>
        </w:rPr>
      </w:pPr>
      <w:r w:rsidRPr="00A8133F">
        <w:rPr>
          <w:b/>
          <w:szCs w:val="20"/>
          <w:lang w:val="ru-RU"/>
        </w:rPr>
        <w:t xml:space="preserve">Соглашение </w:t>
      </w:r>
      <w:r w:rsidRPr="00D7143B">
        <w:rPr>
          <w:b/>
          <w:szCs w:val="20"/>
        </w:rPr>
        <w:t>Enrollment</w:t>
      </w:r>
      <w:r w:rsidRPr="00A8133F">
        <w:rPr>
          <w:b/>
          <w:szCs w:val="20"/>
          <w:lang w:val="ru-RU"/>
        </w:rPr>
        <w:t xml:space="preserve"> </w:t>
      </w:r>
      <w:r w:rsidRPr="00D7143B">
        <w:rPr>
          <w:b/>
          <w:szCs w:val="20"/>
        </w:rPr>
        <w:t>for</w:t>
      </w:r>
      <w:r w:rsidRPr="00A8133F">
        <w:rPr>
          <w:b/>
          <w:szCs w:val="20"/>
          <w:lang w:val="ru-RU"/>
        </w:rPr>
        <w:t xml:space="preserve"> </w:t>
      </w:r>
      <w:r w:rsidRPr="00D7143B">
        <w:rPr>
          <w:b/>
          <w:szCs w:val="20"/>
        </w:rPr>
        <w:t>Application</w:t>
      </w:r>
      <w:r w:rsidRPr="00A8133F">
        <w:rPr>
          <w:b/>
          <w:szCs w:val="20"/>
          <w:lang w:val="ru-RU"/>
        </w:rPr>
        <w:t xml:space="preserve"> </w:t>
      </w:r>
      <w:r w:rsidRPr="00D7143B">
        <w:rPr>
          <w:b/>
          <w:szCs w:val="20"/>
        </w:rPr>
        <w:t>Platform</w:t>
      </w:r>
      <w:r w:rsidRPr="00A8133F">
        <w:rPr>
          <w:b/>
          <w:szCs w:val="20"/>
          <w:lang w:val="ru-RU"/>
        </w:rPr>
        <w:t xml:space="preserve"> </w:t>
      </w:r>
    </w:p>
    <w:p w14:paraId="39AA9D5D" w14:textId="77777777" w:rsidR="00171817" w:rsidRPr="00A8133F" w:rsidRDefault="00171817" w:rsidP="00171817">
      <w:pPr>
        <w:tabs>
          <w:tab w:val="num" w:pos="0"/>
        </w:tabs>
        <w:rPr>
          <w:lang w:val="ru-RU"/>
        </w:rPr>
      </w:pPr>
      <w:r w:rsidRPr="00A8133F">
        <w:rPr>
          <w:rFonts w:cs="Tahoma"/>
          <w:szCs w:val="20"/>
          <w:lang w:val="ru-RU"/>
        </w:rPr>
        <w:t xml:space="preserve">Клиенты могут заказать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14:paraId="6163BF71" w14:textId="77777777" w:rsidR="00B215EA" w:rsidRPr="00A8133F" w:rsidRDefault="00B215EA" w:rsidP="00171817">
      <w:pPr>
        <w:tabs>
          <w:tab w:val="num" w:pos="0"/>
        </w:tabs>
        <w:rPr>
          <w:lang w:val="ru-RU"/>
        </w:rPr>
      </w:pPr>
    </w:p>
    <w:p w14:paraId="4AB436E7" w14:textId="77777777" w:rsidR="00B215EA" w:rsidRPr="00A8133F" w:rsidRDefault="00B215EA" w:rsidP="00B215EA">
      <w:pPr>
        <w:keepNext/>
        <w:tabs>
          <w:tab w:val="num" w:pos="720"/>
        </w:tabs>
        <w:spacing w:after="60"/>
        <w:ind w:left="360" w:hanging="360"/>
        <w:outlineLvl w:val="3"/>
        <w:rPr>
          <w:lang w:val="ru-RU"/>
        </w:rPr>
      </w:pPr>
      <w:r w:rsidRPr="00A8133F">
        <w:rPr>
          <w:b/>
          <w:szCs w:val="20"/>
          <w:lang w:val="ru-RU"/>
        </w:rPr>
        <w:t xml:space="preserve">Соглашение </w:t>
      </w:r>
      <w:r w:rsidRPr="00D7143B">
        <w:rPr>
          <w:b/>
          <w:szCs w:val="20"/>
        </w:rPr>
        <w:t>Server</w:t>
      </w:r>
      <w:r w:rsidRPr="00A8133F">
        <w:rPr>
          <w:b/>
          <w:szCs w:val="20"/>
          <w:lang w:val="ru-RU"/>
        </w:rPr>
        <w:t xml:space="preserve"> </w:t>
      </w:r>
      <w:r w:rsidRPr="00D7143B">
        <w:rPr>
          <w:b/>
          <w:szCs w:val="20"/>
        </w:rPr>
        <w:t>and</w:t>
      </w:r>
      <w:r w:rsidRPr="00A8133F">
        <w:rPr>
          <w:b/>
          <w:szCs w:val="20"/>
          <w:lang w:val="ru-RU"/>
        </w:rPr>
        <w:t xml:space="preserve"> </w:t>
      </w:r>
      <w:r w:rsidRPr="00D7143B">
        <w:rPr>
          <w:b/>
          <w:szCs w:val="20"/>
        </w:rPr>
        <w:t>Cloud</w:t>
      </w:r>
      <w:r w:rsidRPr="00A8133F">
        <w:rPr>
          <w:b/>
          <w:szCs w:val="20"/>
          <w:lang w:val="ru-RU"/>
        </w:rPr>
        <w:t xml:space="preserve"> </w:t>
      </w:r>
    </w:p>
    <w:p w14:paraId="7EAB287C" w14:textId="77777777" w:rsidR="00B215EA" w:rsidRPr="00A8133F" w:rsidRDefault="00B215EA" w:rsidP="00B215EA">
      <w:pPr>
        <w:tabs>
          <w:tab w:val="num" w:pos="0"/>
        </w:tabs>
        <w:rPr>
          <w:lang w:val="ru-RU"/>
        </w:rPr>
      </w:pPr>
      <w:r w:rsidRPr="00A8133F">
        <w:rPr>
          <w:rFonts w:cs="Tahoma"/>
          <w:szCs w:val="20"/>
          <w:lang w:val="ru-RU"/>
        </w:rPr>
        <w:t xml:space="preserve">Клиенты могут заказать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 </w:t>
      </w:r>
      <w:r w:rsidRPr="00A8133F">
        <w:rPr>
          <w:lang w:val="ru-RU"/>
        </w:rPr>
        <w:t xml:space="preserve">Клиенты </w:t>
      </w:r>
      <w:r w:rsidRPr="00D7143B">
        <w:t>EAP</w:t>
      </w:r>
      <w:r w:rsidRPr="00A8133F">
        <w:rPr>
          <w:lang w:val="ru-RU"/>
        </w:rPr>
        <w:t xml:space="preserve">, ранее отложившие </w:t>
      </w:r>
      <w:r w:rsidRPr="00D7143B">
        <w:t>SKU</w:t>
      </w:r>
      <w:r w:rsidRPr="00A8133F">
        <w:rPr>
          <w:lang w:val="ru-RU"/>
        </w:rPr>
        <w:t xml:space="preserve"> Лицензий (</w:t>
      </w:r>
      <w:r w:rsidRPr="00D7143B">
        <w:t>SApriorL</w:t>
      </w:r>
      <w:r w:rsidRPr="00A8133F">
        <w:rPr>
          <w:lang w:val="ru-RU"/>
        </w:rPr>
        <w:t xml:space="preserve">), должны выкупить свои Лицензии перед продлением </w:t>
      </w:r>
      <w:r w:rsidRPr="00D7143B">
        <w:t>SA</w:t>
      </w:r>
      <w:r w:rsidRPr="00A8133F">
        <w:rPr>
          <w:lang w:val="ru-RU"/>
        </w:rPr>
        <w:t>.</w:t>
      </w:r>
    </w:p>
    <w:p w14:paraId="073D24D2" w14:textId="77777777" w:rsidR="00B215EA" w:rsidRPr="00A8133F" w:rsidRDefault="00B215EA" w:rsidP="00171817">
      <w:pPr>
        <w:tabs>
          <w:tab w:val="num" w:pos="0"/>
        </w:tabs>
        <w:rPr>
          <w:lang w:val="ru-RU"/>
        </w:rPr>
      </w:pPr>
    </w:p>
    <w:p w14:paraId="4FBA44DC" w14:textId="77777777" w:rsidR="00BD1A6A" w:rsidRPr="00A8133F" w:rsidRDefault="00BD1A6A" w:rsidP="00865A60">
      <w:pPr>
        <w:rPr>
          <w:lang w:val="ru-RU"/>
        </w:rPr>
      </w:pPr>
      <w:bookmarkStart w:id="705" w:name="_Toc336338225"/>
    </w:p>
    <w:p w14:paraId="37F08B15" w14:textId="77777777" w:rsidR="00171817" w:rsidRPr="00A8133F" w:rsidRDefault="00171817" w:rsidP="00951852">
      <w:pPr>
        <w:pStyle w:val="Heading4"/>
        <w:ind w:left="360"/>
        <w:rPr>
          <w:lang w:val="ru-RU"/>
        </w:rPr>
      </w:pPr>
      <w:bookmarkStart w:id="706" w:name="_Toc380004974"/>
      <w:r w:rsidRPr="00A8133F">
        <w:rPr>
          <w:rFonts w:ascii="Tahoma" w:hAnsi="Tahoma" w:cs="Tahoma"/>
          <w:sz w:val="24"/>
          <w:lang w:val="ru-RU"/>
        </w:rPr>
        <w:t xml:space="preserve">Соглашение </w:t>
      </w:r>
      <w:r w:rsidRPr="00D7143B">
        <w:rPr>
          <w:rFonts w:ascii="Tahoma" w:hAnsi="Tahoma" w:cs="Tahoma"/>
          <w:sz w:val="24"/>
        </w:rPr>
        <w:t>Enterprise</w:t>
      </w:r>
      <w:r w:rsidRPr="00A8133F">
        <w:rPr>
          <w:rFonts w:ascii="Tahoma" w:hAnsi="Tahoma" w:cs="Tahoma"/>
          <w:sz w:val="24"/>
          <w:lang w:val="ru-RU"/>
        </w:rPr>
        <w:t xml:space="preserve"> более ранней версии, чем 2011</w:t>
      </w:r>
      <w:bookmarkEnd w:id="705"/>
      <w:bookmarkEnd w:id="706"/>
    </w:p>
    <w:p w14:paraId="22147255" w14:textId="77777777" w:rsidR="00171817" w:rsidRPr="00A8133F" w:rsidRDefault="00171817" w:rsidP="00171817">
      <w:pPr>
        <w:tabs>
          <w:tab w:val="num" w:pos="0"/>
        </w:tabs>
        <w:rPr>
          <w:lang w:val="ru-RU"/>
        </w:rPr>
      </w:pPr>
    </w:p>
    <w:p w14:paraId="0572E838" w14:textId="77777777" w:rsidR="00171817" w:rsidRPr="00A8133F" w:rsidRDefault="00171817" w:rsidP="00171817">
      <w:pPr>
        <w:tabs>
          <w:tab w:val="num" w:pos="0"/>
        </w:tabs>
        <w:rPr>
          <w:lang w:val="ru-RU"/>
        </w:rPr>
      </w:pPr>
      <w:r w:rsidRPr="00A8133F">
        <w:rPr>
          <w:rFonts w:cs="Tahoma"/>
          <w:szCs w:val="20"/>
          <w:lang w:val="ru-RU"/>
        </w:rPr>
        <w:t xml:space="preserve">После окончания срока действия соглашения о регистрации клиент имеет право на возобновление действия цен Соглашения </w:t>
      </w:r>
      <w:r w:rsidRPr="00D7143B">
        <w:rPr>
          <w:rFonts w:cs="Tahoma"/>
          <w:szCs w:val="20"/>
        </w:rPr>
        <w:t>Enterprise</w:t>
      </w:r>
      <w:r w:rsidRPr="00A8133F">
        <w:rPr>
          <w:rFonts w:cs="Tahoma"/>
          <w:szCs w:val="20"/>
          <w:lang w:val="ru-RU"/>
        </w:rPr>
        <w:t xml:space="preserve">, определяемых исключительно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За 60 дней до окончания срока действия соглашения о регистрации клиенты получат письменное уведомление о способах возобновления его</w:t>
      </w:r>
      <w:r w:rsidR="006666A3">
        <w:rPr>
          <w:rFonts w:cs="Tahoma"/>
          <w:szCs w:val="20"/>
        </w:rPr>
        <w:t> </w:t>
      </w:r>
      <w:r w:rsidRPr="00A8133F">
        <w:rPr>
          <w:rFonts w:cs="Tahoma"/>
          <w:szCs w:val="20"/>
          <w:lang w:val="ru-RU"/>
        </w:rPr>
        <w:t>действия.</w:t>
      </w:r>
      <w:r w:rsidR="00213B12" w:rsidRPr="00A8133F">
        <w:rPr>
          <w:rFonts w:cs="Tahoma"/>
          <w:szCs w:val="20"/>
          <w:lang w:val="ru-RU"/>
        </w:rPr>
        <w:t xml:space="preserve"> </w:t>
      </w:r>
      <w:r w:rsidRPr="00A8133F">
        <w:rPr>
          <w:rFonts w:cs="Tahoma"/>
          <w:szCs w:val="20"/>
          <w:lang w:val="ru-RU"/>
        </w:rPr>
        <w:t>Для возобновления действия клиенты должны подписать новое Соглашение и Соглашение о</w:t>
      </w:r>
      <w:r w:rsidR="006666A3">
        <w:rPr>
          <w:rFonts w:cs="Tahoma"/>
          <w:szCs w:val="20"/>
        </w:rPr>
        <w:t> </w:t>
      </w:r>
      <w:r w:rsidRPr="00A8133F">
        <w:rPr>
          <w:rFonts w:cs="Tahoma"/>
          <w:szCs w:val="20"/>
          <w:lang w:val="ru-RU"/>
        </w:rPr>
        <w:t xml:space="preserve">регистрации </w:t>
      </w:r>
      <w:r w:rsidRPr="00D7143B">
        <w:rPr>
          <w:rFonts w:cs="Tahoma"/>
          <w:szCs w:val="20"/>
        </w:rPr>
        <w:t>Enterprise</w:t>
      </w:r>
      <w:r w:rsidRPr="00A8133F">
        <w:rPr>
          <w:rFonts w:cs="Tahoma"/>
          <w:szCs w:val="20"/>
          <w:lang w:val="ru-RU"/>
        </w:rPr>
        <w:t xml:space="preserve"> версии 2011 или более поздней версии. Срок продления начнется на следующий день</w:t>
      </w:r>
      <w:r w:rsidR="006666A3">
        <w:rPr>
          <w:rFonts w:cs="Tahoma"/>
          <w:szCs w:val="20"/>
        </w:rPr>
        <w:t> </w:t>
      </w:r>
      <w:r w:rsidRPr="00A8133F">
        <w:rPr>
          <w:rFonts w:cs="Tahoma"/>
          <w:szCs w:val="20"/>
          <w:lang w:val="ru-RU"/>
        </w:rPr>
        <w:t xml:space="preserve">после окончания предыдущего срока. </w:t>
      </w:r>
    </w:p>
    <w:p w14:paraId="24436ECF" w14:textId="77777777" w:rsidR="00171817" w:rsidRPr="00A8133F" w:rsidRDefault="00171817" w:rsidP="00171817">
      <w:pPr>
        <w:tabs>
          <w:tab w:val="num" w:pos="0"/>
        </w:tabs>
        <w:rPr>
          <w:lang w:val="ru-RU"/>
        </w:rPr>
      </w:pPr>
    </w:p>
    <w:p w14:paraId="49FEB318" w14:textId="77777777" w:rsidR="003E606C" w:rsidRPr="00A8133F" w:rsidRDefault="00171817" w:rsidP="0063466C">
      <w:pPr>
        <w:tabs>
          <w:tab w:val="num" w:pos="0"/>
        </w:tabs>
        <w:spacing w:after="60"/>
        <w:rPr>
          <w:lang w:val="ru-RU"/>
        </w:rPr>
      </w:pPr>
      <w:r w:rsidRPr="00D7143B">
        <w:rPr>
          <w:rFonts w:cs="Tahoma"/>
          <w:b/>
          <w:szCs w:val="20"/>
        </w:rPr>
        <w:t>Enrollment</w:t>
      </w:r>
      <w:r w:rsidRPr="00A8133F">
        <w:rPr>
          <w:rFonts w:cs="Tahoma"/>
          <w:b/>
          <w:szCs w:val="20"/>
          <w:lang w:val="ru-RU"/>
        </w:rPr>
        <w:t xml:space="preserve"> </w:t>
      </w:r>
      <w:r w:rsidRPr="00D7143B">
        <w:rPr>
          <w:rFonts w:cs="Tahoma"/>
          <w:b/>
          <w:szCs w:val="20"/>
        </w:rPr>
        <w:t>for</w:t>
      </w:r>
      <w:r w:rsidRPr="00A8133F">
        <w:rPr>
          <w:rFonts w:cs="Tahoma"/>
          <w:b/>
          <w:szCs w:val="20"/>
          <w:lang w:val="ru-RU"/>
        </w:rPr>
        <w:t xml:space="preserve"> </w:t>
      </w:r>
      <w:r w:rsidRPr="00D7143B">
        <w:rPr>
          <w:rFonts w:cs="Tahoma"/>
          <w:b/>
          <w:szCs w:val="20"/>
        </w:rPr>
        <w:t>Application</w:t>
      </w:r>
      <w:r w:rsidRPr="00A8133F">
        <w:rPr>
          <w:rFonts w:cs="Tahoma"/>
          <w:b/>
          <w:szCs w:val="20"/>
          <w:lang w:val="ru-RU"/>
        </w:rPr>
        <w:t xml:space="preserve"> </w:t>
      </w:r>
      <w:r w:rsidRPr="00D7143B">
        <w:rPr>
          <w:rFonts w:cs="Tahoma"/>
          <w:b/>
          <w:szCs w:val="20"/>
        </w:rPr>
        <w:t>Platform</w:t>
      </w:r>
    </w:p>
    <w:p w14:paraId="4B298CE4" w14:textId="77777777" w:rsidR="00171817" w:rsidRPr="00A8133F" w:rsidRDefault="00171817" w:rsidP="0063466C">
      <w:pPr>
        <w:tabs>
          <w:tab w:val="num" w:pos="0"/>
        </w:tabs>
        <w:rPr>
          <w:lang w:val="ru-RU"/>
        </w:rPr>
      </w:pPr>
      <w:r w:rsidRPr="00A8133F">
        <w:rPr>
          <w:rFonts w:cs="Tahoma"/>
          <w:szCs w:val="20"/>
          <w:lang w:val="ru-RU"/>
        </w:rPr>
        <w:t xml:space="preserve">Клиенты могут заказать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w:t>
      </w:r>
    </w:p>
    <w:p w14:paraId="140ED342" w14:textId="77777777" w:rsidR="00865A60" w:rsidRPr="00A8133F" w:rsidRDefault="00865A60" w:rsidP="00865A60">
      <w:pPr>
        <w:rPr>
          <w:lang w:val="ru-RU"/>
        </w:rPr>
      </w:pPr>
    </w:p>
    <w:p w14:paraId="17CB48F2" w14:textId="77777777" w:rsidR="00B215EA" w:rsidRPr="00A8133F" w:rsidRDefault="00B215EA" w:rsidP="00B215EA">
      <w:pPr>
        <w:keepNext/>
        <w:tabs>
          <w:tab w:val="num" w:pos="720"/>
        </w:tabs>
        <w:spacing w:after="60"/>
        <w:ind w:left="360" w:hanging="360"/>
        <w:outlineLvl w:val="3"/>
        <w:rPr>
          <w:lang w:val="ru-RU"/>
        </w:rPr>
      </w:pPr>
      <w:r w:rsidRPr="00A8133F">
        <w:rPr>
          <w:b/>
          <w:szCs w:val="20"/>
          <w:lang w:val="ru-RU"/>
        </w:rPr>
        <w:t xml:space="preserve">Соглашение </w:t>
      </w:r>
      <w:r w:rsidRPr="00D7143B">
        <w:rPr>
          <w:b/>
          <w:szCs w:val="20"/>
        </w:rPr>
        <w:t>Server</w:t>
      </w:r>
      <w:r w:rsidRPr="00A8133F">
        <w:rPr>
          <w:b/>
          <w:szCs w:val="20"/>
          <w:lang w:val="ru-RU"/>
        </w:rPr>
        <w:t xml:space="preserve"> </w:t>
      </w:r>
      <w:r w:rsidRPr="00D7143B">
        <w:rPr>
          <w:b/>
          <w:szCs w:val="20"/>
        </w:rPr>
        <w:t>and</w:t>
      </w:r>
      <w:r w:rsidRPr="00A8133F">
        <w:rPr>
          <w:b/>
          <w:szCs w:val="20"/>
          <w:lang w:val="ru-RU"/>
        </w:rPr>
        <w:t xml:space="preserve"> </w:t>
      </w:r>
      <w:r w:rsidRPr="00D7143B">
        <w:rPr>
          <w:b/>
          <w:szCs w:val="20"/>
        </w:rPr>
        <w:t>Cloud</w:t>
      </w:r>
      <w:r w:rsidRPr="00A8133F">
        <w:rPr>
          <w:b/>
          <w:szCs w:val="20"/>
          <w:lang w:val="ru-RU"/>
        </w:rPr>
        <w:t xml:space="preserve"> </w:t>
      </w:r>
    </w:p>
    <w:p w14:paraId="6CBA27B4" w14:textId="77777777" w:rsidR="00B215EA" w:rsidRPr="00A8133F" w:rsidRDefault="00B215EA" w:rsidP="00B215EA">
      <w:pPr>
        <w:rPr>
          <w:lang w:val="ru-RU"/>
        </w:rPr>
      </w:pPr>
      <w:r w:rsidRPr="00A8133F">
        <w:rPr>
          <w:rFonts w:cs="Tahoma"/>
          <w:szCs w:val="20"/>
          <w:lang w:val="ru-RU"/>
        </w:rPr>
        <w:t xml:space="preserve">Клиенты могут заказать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доступных продуктов, не заказывая одновременно Лицензию, в соответствии с условиями соглашения о регистрации. </w:t>
      </w:r>
      <w:r w:rsidRPr="00A8133F">
        <w:rPr>
          <w:lang w:val="ru-RU"/>
        </w:rPr>
        <w:t xml:space="preserve">Клиенты </w:t>
      </w:r>
      <w:r w:rsidRPr="00D7143B">
        <w:t>EAP</w:t>
      </w:r>
      <w:r w:rsidRPr="00A8133F">
        <w:rPr>
          <w:lang w:val="ru-RU"/>
        </w:rPr>
        <w:t xml:space="preserve">, ранее отложившие </w:t>
      </w:r>
      <w:r w:rsidRPr="00D7143B">
        <w:t>SKU</w:t>
      </w:r>
      <w:r w:rsidRPr="00A8133F">
        <w:rPr>
          <w:lang w:val="ru-RU"/>
        </w:rPr>
        <w:t xml:space="preserve"> Лицензий (</w:t>
      </w:r>
      <w:r w:rsidRPr="00D7143B">
        <w:t>SApriorL</w:t>
      </w:r>
      <w:r w:rsidRPr="00A8133F">
        <w:rPr>
          <w:lang w:val="ru-RU"/>
        </w:rPr>
        <w:t xml:space="preserve">), должны выкупить свои Лицензии перед продлением </w:t>
      </w:r>
      <w:r w:rsidRPr="00D7143B">
        <w:t>SA</w:t>
      </w:r>
      <w:r w:rsidRPr="00A8133F">
        <w:rPr>
          <w:lang w:val="ru-RU"/>
        </w:rPr>
        <w:t>.</w:t>
      </w:r>
    </w:p>
    <w:p w14:paraId="3C9222A5" w14:textId="77777777" w:rsidR="00B215EA" w:rsidRPr="00A8133F" w:rsidRDefault="00B215EA" w:rsidP="00865A60">
      <w:pPr>
        <w:rPr>
          <w:lang w:val="ru-RU"/>
        </w:rPr>
      </w:pPr>
    </w:p>
    <w:p w14:paraId="4D47F054" w14:textId="77777777" w:rsidR="00171817" w:rsidRPr="00A8133F" w:rsidRDefault="00171817" w:rsidP="00951852">
      <w:pPr>
        <w:pStyle w:val="Heading4"/>
        <w:ind w:left="360"/>
        <w:rPr>
          <w:lang w:val="ru-RU"/>
        </w:rPr>
      </w:pPr>
      <w:bookmarkStart w:id="707" w:name="_Toc323159750"/>
      <w:bookmarkStart w:id="708" w:name="_Toc336338226"/>
      <w:bookmarkStart w:id="709" w:name="_Toc380004975"/>
      <w:r w:rsidRPr="00A8133F">
        <w:rPr>
          <w:rFonts w:ascii="Tahoma" w:hAnsi="Tahoma" w:cs="Tahoma"/>
          <w:sz w:val="24"/>
          <w:lang w:val="ru-RU"/>
        </w:rPr>
        <w:t>Возобновление действия через другие программы</w:t>
      </w:r>
      <w:bookmarkEnd w:id="707"/>
      <w:bookmarkEnd w:id="708"/>
      <w:bookmarkEnd w:id="709"/>
    </w:p>
    <w:p w14:paraId="5BDB9EEE" w14:textId="77777777" w:rsidR="00171817" w:rsidRPr="00A8133F" w:rsidRDefault="00171817" w:rsidP="00171817">
      <w:pPr>
        <w:tabs>
          <w:tab w:val="num" w:pos="0"/>
        </w:tabs>
        <w:rPr>
          <w:lang w:val="ru-RU"/>
        </w:rPr>
      </w:pPr>
    </w:p>
    <w:p w14:paraId="136CF731" w14:textId="77777777" w:rsidR="00171817" w:rsidRPr="00A8133F" w:rsidRDefault="00171817" w:rsidP="00171817">
      <w:pPr>
        <w:pStyle w:val="AppendIndentSub"/>
        <w:tabs>
          <w:tab w:val="num" w:pos="0"/>
        </w:tabs>
        <w:ind w:left="0"/>
        <w:rPr>
          <w:lang w:val="ru-RU"/>
        </w:rPr>
      </w:pPr>
      <w:r w:rsidRPr="00A8133F">
        <w:rPr>
          <w:rFonts w:ascii="Tahoma" w:hAnsi="Tahoma" w:cs="Tahoma"/>
          <w:sz w:val="18"/>
          <w:lang w:val="ru-RU"/>
        </w:rPr>
        <w:t xml:space="preserve">В виде исключения к установленным выше правилам клиенты могут возобновить действие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приобретая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в рамках существующего соглашения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w:t>
      </w:r>
      <w:r w:rsidRPr="00D7143B">
        <w:rPr>
          <w:rFonts w:ascii="Tahoma" w:hAnsi="Tahoma" w:cs="Tahoma"/>
          <w:sz w:val="18"/>
        </w:rPr>
        <w:t>Select</w:t>
      </w:r>
      <w:r w:rsidRPr="00A8133F">
        <w:rPr>
          <w:rFonts w:ascii="Tahoma" w:hAnsi="Tahoma" w:cs="Tahoma"/>
          <w:sz w:val="18"/>
          <w:lang w:val="ru-RU"/>
        </w:rPr>
        <w:t xml:space="preserve">, </w:t>
      </w:r>
      <w:r w:rsidRPr="00D7143B">
        <w:rPr>
          <w:rFonts w:ascii="Tahoma" w:hAnsi="Tahoma" w:cs="Tahoma"/>
          <w:sz w:val="18"/>
        </w:rPr>
        <w:t>Select</w:t>
      </w:r>
      <w:r w:rsidRPr="00A8133F">
        <w:rPr>
          <w:rFonts w:ascii="Tahoma" w:hAnsi="Tahoma" w:cs="Tahoma"/>
          <w:sz w:val="18"/>
          <w:lang w:val="ru-RU"/>
        </w:rPr>
        <w:t xml:space="preserve"> </w:t>
      </w:r>
      <w:r w:rsidRPr="00D7143B">
        <w:rPr>
          <w:rFonts w:ascii="Tahoma" w:hAnsi="Tahoma" w:cs="Tahoma"/>
          <w:sz w:val="18"/>
        </w:rPr>
        <w:t>Plus</w:t>
      </w:r>
      <w:r w:rsidRPr="00A8133F">
        <w:rPr>
          <w:rFonts w:ascii="Tahoma" w:hAnsi="Tahoma" w:cs="Tahoma"/>
          <w:sz w:val="18"/>
          <w:lang w:val="ru-RU"/>
        </w:rPr>
        <w:t xml:space="preserve"> или соглашения о регистрации </w:t>
      </w:r>
      <w:r w:rsidRPr="00D7143B">
        <w:rPr>
          <w:rFonts w:ascii="Tahoma" w:hAnsi="Tahoma" w:cs="Tahoma"/>
          <w:sz w:val="18"/>
        </w:rPr>
        <w:t>Enterprise</w:t>
      </w:r>
      <w:r w:rsidRPr="00A8133F">
        <w:rPr>
          <w:rFonts w:ascii="Tahoma" w:hAnsi="Tahoma" w:cs="Tahoma"/>
          <w:sz w:val="18"/>
          <w:lang w:val="ru-RU"/>
        </w:rPr>
        <w:t xml:space="preserve">. Если клиенты возобновляют действие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в рамках существующего соглашения о регистрации </w:t>
      </w:r>
      <w:r w:rsidRPr="00D7143B">
        <w:rPr>
          <w:rFonts w:ascii="Tahoma" w:hAnsi="Tahoma" w:cs="Tahoma"/>
          <w:sz w:val="18"/>
        </w:rPr>
        <w:t>Enterprise</w:t>
      </w:r>
      <w:r w:rsidRPr="00A8133F">
        <w:rPr>
          <w:rFonts w:ascii="Tahoma" w:hAnsi="Tahoma" w:cs="Tahoma"/>
          <w:sz w:val="18"/>
          <w:lang w:val="ru-RU"/>
        </w:rPr>
        <w:t>, данное исключение применяется только к дополнительным продуктам и продуктам, для которых не используется вариант лицензирования всех ПК</w:t>
      </w:r>
      <w:r w:rsidR="0071653E">
        <w:rPr>
          <w:rFonts w:ascii="Tahoma" w:hAnsi="Tahoma" w:cs="Tahoma"/>
          <w:sz w:val="18"/>
        </w:rPr>
        <w:t> </w:t>
      </w:r>
      <w:r w:rsidRPr="00A8133F">
        <w:rPr>
          <w:rFonts w:ascii="Tahoma" w:hAnsi="Tahoma" w:cs="Tahoma"/>
          <w:sz w:val="18"/>
          <w:lang w:val="ru-RU"/>
        </w:rPr>
        <w:t>в</w:t>
      </w:r>
      <w:r w:rsidR="006666A3">
        <w:rPr>
          <w:rFonts w:ascii="Tahoma" w:hAnsi="Tahoma" w:cs="Tahoma"/>
          <w:sz w:val="18"/>
        </w:rPr>
        <w:t> </w:t>
      </w:r>
      <w:r w:rsidRPr="00A8133F">
        <w:rPr>
          <w:rFonts w:ascii="Tahoma" w:hAnsi="Tahoma" w:cs="Tahoma"/>
          <w:sz w:val="18"/>
          <w:lang w:val="ru-RU"/>
        </w:rPr>
        <w:t xml:space="preserve">организации. Клиенты должны разместить заказ на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в рамках существующего соглашения или соглашения о регистрации до даты окончания срока действия их предыдущего покрытия. </w:t>
      </w:r>
    </w:p>
    <w:p w14:paraId="5653C766" w14:textId="77777777" w:rsidR="00171817" w:rsidRPr="00A8133F" w:rsidRDefault="00171817" w:rsidP="00171817">
      <w:pPr>
        <w:pStyle w:val="AppendIndentSub"/>
        <w:tabs>
          <w:tab w:val="num" w:pos="0"/>
        </w:tabs>
        <w:ind w:left="0"/>
        <w:rPr>
          <w:lang w:val="ru-RU"/>
        </w:rPr>
      </w:pPr>
    </w:p>
    <w:p w14:paraId="67158186" w14:textId="77777777" w:rsidR="00023FE7" w:rsidRPr="00A8133F" w:rsidRDefault="00171817" w:rsidP="00687810">
      <w:pPr>
        <w:pStyle w:val="AppendIndentSub"/>
        <w:tabs>
          <w:tab w:val="num" w:pos="0"/>
        </w:tabs>
        <w:ind w:left="0"/>
        <w:rPr>
          <w:lang w:val="ru-RU"/>
        </w:rPr>
      </w:pPr>
      <w:r w:rsidRPr="00A8133F">
        <w:rPr>
          <w:rFonts w:ascii="Tahoma" w:hAnsi="Tahoma" w:cs="Tahoma"/>
          <w:sz w:val="18"/>
          <w:szCs w:val="18"/>
          <w:lang w:val="ru-RU"/>
        </w:rPr>
        <w:t xml:space="preserve">Заказ в рамках всех программ кроме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необходимо разместить на оставшийся срок действия существующего соглашения или соглашения о регистрации (например,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w:t>
      </w:r>
      <w:r w:rsidRPr="00D7143B">
        <w:rPr>
          <w:rFonts w:ascii="Tahoma" w:hAnsi="Tahoma" w:cs="Tahoma"/>
          <w:sz w:val="18"/>
          <w:szCs w:val="18"/>
        </w:rPr>
        <w:t>x</w:t>
      </w:r>
      <w:r w:rsidRPr="00A8133F">
        <w:rPr>
          <w:rFonts w:ascii="Tahoma" w:hAnsi="Tahoma" w:cs="Tahoma"/>
          <w:sz w:val="18"/>
          <w:szCs w:val="18"/>
          <w:lang w:val="ru-RU"/>
        </w:rPr>
        <w:t xml:space="preserve"> количество лет,</w:t>
      </w:r>
      <w:r w:rsidR="0071653E">
        <w:rPr>
          <w:rFonts w:ascii="Tahoma" w:hAnsi="Tahoma" w:cs="Tahoma"/>
          <w:sz w:val="18"/>
          <w:szCs w:val="18"/>
        </w:rPr>
        <w:t> </w:t>
      </w:r>
      <w:r w:rsidRPr="00A8133F">
        <w:rPr>
          <w:rFonts w:ascii="Tahoma" w:hAnsi="Tahoma" w:cs="Tahoma"/>
          <w:sz w:val="18"/>
          <w:szCs w:val="18"/>
          <w:lang w:val="ru-RU"/>
        </w:rPr>
        <w:t xml:space="preserve">оставшихся до окончания срока действия соглашения о регистрации на дату заказа, включая каждый неполный год). В рамках программы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заказ размещается на 36 месяцев.</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В связи с тем что цены для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71653E">
        <w:rPr>
          <w:rFonts w:ascii="Tahoma" w:hAnsi="Tahoma" w:cs="Tahoma"/>
          <w:sz w:val="18"/>
          <w:szCs w:val="18"/>
        </w:rPr>
        <w:t> </w:t>
      </w:r>
      <w:r w:rsidRPr="00A8133F">
        <w:rPr>
          <w:rFonts w:ascii="Tahoma" w:hAnsi="Tahoma" w:cs="Tahoma"/>
          <w:sz w:val="18"/>
          <w:szCs w:val="18"/>
          <w:lang w:val="ru-RU"/>
        </w:rPr>
        <w:t>силу существующего соглашения.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71653E">
        <w:rPr>
          <w:rFonts w:ascii="Tahoma" w:hAnsi="Tahoma" w:cs="Tahoma"/>
          <w:sz w:val="18"/>
          <w:szCs w:val="18"/>
        </w:rPr>
        <w:t> </w:t>
      </w:r>
      <w:r w:rsidRPr="00A8133F">
        <w:rPr>
          <w:rFonts w:ascii="Tahoma" w:hAnsi="Tahoma" w:cs="Tahoma"/>
          <w:sz w:val="18"/>
          <w:szCs w:val="18"/>
          <w:lang w:val="ru-RU"/>
        </w:rPr>
        <w:t xml:space="preserve">рамках Лицензии </w:t>
      </w:r>
      <w:r w:rsidRPr="00D7143B">
        <w:rPr>
          <w:rFonts w:ascii="Tahoma" w:hAnsi="Tahoma" w:cs="Tahoma"/>
          <w:sz w:val="18"/>
          <w:szCs w:val="18"/>
        </w:rPr>
        <w:t>Open</w:t>
      </w:r>
      <w:r w:rsidRPr="00A8133F">
        <w:rPr>
          <w:rFonts w:ascii="Tahoma" w:hAnsi="Tahoma" w:cs="Tahoma"/>
          <w:sz w:val="18"/>
          <w:szCs w:val="18"/>
          <w:lang w:val="ru-RU"/>
        </w:rPr>
        <w:t xml:space="preserve">) считается, что клиенты имеют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в период между окончанием срока действия предыдущего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r w:rsidR="00023FE7" w:rsidRPr="00A8133F">
        <w:rPr>
          <w:rFonts w:cs="Tahoma"/>
          <w:lang w:val="ru-RU"/>
        </w:rPr>
        <w:br w:type="page"/>
      </w:r>
    </w:p>
    <w:p w14:paraId="3F16D9FB" w14:textId="77777777" w:rsidR="00EA1A1E" w:rsidRPr="00A8133F" w:rsidRDefault="00EA1A1E" w:rsidP="00687810">
      <w:pPr>
        <w:pStyle w:val="Heading1"/>
        <w:spacing w:before="0"/>
        <w:rPr>
          <w:lang w:val="ru-RU"/>
        </w:rPr>
      </w:pPr>
      <w:bookmarkStart w:id="710" w:name="_Toc336338227"/>
      <w:bookmarkStart w:id="711" w:name="_Toc380004976"/>
      <w:r w:rsidRPr="00A8133F">
        <w:rPr>
          <w:lang w:val="ru-RU"/>
        </w:rPr>
        <w:lastRenderedPageBreak/>
        <w:t xml:space="preserve">РАЗДЕЛ 7. Преимущества использования </w:t>
      </w:r>
      <w:r w:rsidRPr="00D7143B">
        <w:t>Software</w:t>
      </w:r>
      <w:r w:rsidRPr="00A8133F">
        <w:rPr>
          <w:lang w:val="ru-RU"/>
        </w:rPr>
        <w:t xml:space="preserve"> </w:t>
      </w:r>
      <w:r w:rsidRPr="00D7143B">
        <w:t>Assurance</w:t>
      </w:r>
      <w:r w:rsidRPr="00A8133F">
        <w:rPr>
          <w:lang w:val="ru-RU"/>
        </w:rPr>
        <w:t xml:space="preserve"> (</w:t>
      </w:r>
      <w:r w:rsidRPr="00D7143B">
        <w:t>SA</w:t>
      </w:r>
      <w:r w:rsidRPr="00A8133F">
        <w:rPr>
          <w:lang w:val="ru-RU"/>
        </w:rPr>
        <w:t>) и веб-служб (</w:t>
      </w:r>
      <w:r w:rsidRPr="00D7143B">
        <w:t>OLS</w:t>
      </w:r>
      <w:r w:rsidRPr="00A8133F">
        <w:rPr>
          <w:lang w:val="ru-RU"/>
        </w:rPr>
        <w:t>)</w:t>
      </w:r>
      <w:bookmarkEnd w:id="710"/>
      <w:r w:rsidRPr="00D7143B">
        <w:t>S</w:t>
      </w:r>
      <w:bookmarkEnd w:id="711"/>
    </w:p>
    <w:p w14:paraId="6AB54607" w14:textId="77777777" w:rsidR="00687810" w:rsidRPr="00A8133F" w:rsidRDefault="00687810" w:rsidP="00687810">
      <w:pPr>
        <w:rPr>
          <w:rFonts w:cs="Tahoma"/>
          <w:sz w:val="24"/>
          <w:szCs w:val="20"/>
          <w:lang w:val="ru-RU"/>
        </w:rPr>
      </w:pPr>
    </w:p>
    <w:p w14:paraId="474C5E33" w14:textId="77777777" w:rsidR="00E7419A" w:rsidRPr="00A8133F" w:rsidRDefault="00E7419A" w:rsidP="00E7419A">
      <w:pPr>
        <w:spacing w:after="60"/>
        <w:rPr>
          <w:lang w:val="ru-RU"/>
        </w:rPr>
      </w:pPr>
      <w:r w:rsidRPr="00A8133F">
        <w:rPr>
          <w:rFonts w:cs="Tahoma"/>
          <w:szCs w:val="20"/>
          <w:lang w:val="ru-RU"/>
        </w:rPr>
        <w:t xml:space="preserve">В настоящем разделе описываются преимущества в рамках программы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а также преимущества Веб-служб.</w:t>
      </w:r>
      <w:r w:rsidR="00213B12" w:rsidRPr="00A8133F">
        <w:rPr>
          <w:rFonts w:cs="Tahoma"/>
          <w:szCs w:val="20"/>
          <w:lang w:val="ru-RU"/>
        </w:rPr>
        <w:t xml:space="preserve"> </w:t>
      </w:r>
    </w:p>
    <w:p w14:paraId="57C69455" w14:textId="77777777" w:rsidR="00EA1A1E" w:rsidRPr="00A8133F" w:rsidRDefault="00EA1A1E" w:rsidP="00BA0707">
      <w:pPr>
        <w:rPr>
          <w:lang w:val="ru-RU"/>
        </w:rPr>
      </w:pPr>
    </w:p>
    <w:p w14:paraId="7835577E" w14:textId="77777777" w:rsidR="003E606C" w:rsidRPr="00A8133F" w:rsidRDefault="003E606C" w:rsidP="0063466C">
      <w:pPr>
        <w:spacing w:after="60"/>
        <w:rPr>
          <w:lang w:val="ru-RU"/>
        </w:rPr>
      </w:pPr>
      <w:r w:rsidRPr="00A8133F">
        <w:rPr>
          <w:rFonts w:cs="Tahoma"/>
          <w:b/>
          <w:szCs w:val="20"/>
          <w:lang w:val="ru-RU"/>
        </w:rPr>
        <w:t xml:space="preserve">сведения о преимуществах в рамках программы </w:t>
      </w:r>
      <w:r w:rsidRPr="00D7143B">
        <w:rPr>
          <w:rFonts w:cs="Tahoma"/>
          <w:b/>
          <w:szCs w:val="20"/>
        </w:rPr>
        <w:t>Software</w:t>
      </w:r>
      <w:r w:rsidRPr="00A8133F">
        <w:rPr>
          <w:rFonts w:cs="Tahoma"/>
          <w:b/>
          <w:szCs w:val="20"/>
          <w:lang w:val="ru-RU"/>
        </w:rPr>
        <w:t xml:space="preserve"> </w:t>
      </w:r>
      <w:r w:rsidRPr="00D7143B">
        <w:rPr>
          <w:rFonts w:cs="Tahoma"/>
          <w:b/>
          <w:szCs w:val="20"/>
        </w:rPr>
        <w:t>Assurance</w:t>
      </w:r>
      <w:r w:rsidRPr="00A8133F">
        <w:rPr>
          <w:rFonts w:cs="Tahoma"/>
          <w:b/>
          <w:szCs w:val="20"/>
          <w:lang w:val="ru-RU"/>
        </w:rPr>
        <w:t>;</w:t>
      </w:r>
    </w:p>
    <w:p w14:paraId="316A7C14" w14:textId="77777777" w:rsidR="00E7419A" w:rsidRPr="00A8133F" w:rsidRDefault="00E7419A" w:rsidP="0063466C">
      <w:pPr>
        <w:rPr>
          <w:lang w:val="ru-RU"/>
        </w:rPr>
      </w:pPr>
      <w:r w:rsidRPr="00A8133F">
        <w:rPr>
          <w:rFonts w:cs="Tahoma"/>
          <w:szCs w:val="20"/>
          <w:lang w:val="ru-RU"/>
        </w:rPr>
        <w:t>Преимущества отличаются в зависимости от конкретного продукта и категории продуктов. Как правило, срок</w:t>
      </w:r>
      <w:r w:rsidR="00687810">
        <w:rPr>
          <w:rFonts w:cs="Tahoma"/>
          <w:szCs w:val="20"/>
        </w:rPr>
        <w:t> </w:t>
      </w:r>
      <w:r w:rsidRPr="00A8133F">
        <w:rPr>
          <w:rFonts w:cs="Tahoma"/>
          <w:szCs w:val="20"/>
          <w:lang w:val="ru-RU"/>
        </w:rPr>
        <w:t xml:space="preserve">действия доступа Клиентов к преимуществам в рамках программы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и прав на их использование заканчивается после окончания срока действия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Большинство преимуществ в рамках программы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предоставляется в начале периода покрытия.</w:t>
      </w:r>
      <w:r w:rsidR="00213B12" w:rsidRPr="00A8133F">
        <w:rPr>
          <w:rFonts w:cs="Tahoma"/>
          <w:szCs w:val="20"/>
          <w:lang w:val="ru-RU"/>
        </w:rPr>
        <w:t xml:space="preserve"> </w:t>
      </w:r>
      <w:r w:rsidRPr="00A8133F">
        <w:rPr>
          <w:rFonts w:cs="Tahoma"/>
          <w:szCs w:val="20"/>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14:paraId="5D26D61E" w14:textId="77777777" w:rsidR="00BA0707" w:rsidRPr="00A8133F" w:rsidRDefault="00BA0707" w:rsidP="00BA0707">
      <w:pPr>
        <w:rPr>
          <w:lang w:val="ru-RU"/>
        </w:rPr>
      </w:pPr>
    </w:p>
    <w:p w14:paraId="35F12859" w14:textId="77777777" w:rsidR="0063466C" w:rsidRPr="00A8133F" w:rsidRDefault="0063466C" w:rsidP="0063466C">
      <w:pPr>
        <w:spacing w:after="60"/>
        <w:rPr>
          <w:lang w:val="ru-RU"/>
        </w:rPr>
      </w:pPr>
      <w:r w:rsidRPr="00A8133F">
        <w:rPr>
          <w:rFonts w:cs="Tahoma"/>
          <w:b/>
          <w:szCs w:val="20"/>
          <w:lang w:val="ru-RU"/>
        </w:rPr>
        <w:t>Преимущества Веб-служб</w:t>
      </w:r>
    </w:p>
    <w:p w14:paraId="7FA5A3F0" w14:textId="77777777" w:rsidR="00E7419A" w:rsidRPr="00A8133F" w:rsidRDefault="009F1A2B" w:rsidP="0063466C">
      <w:pPr>
        <w:rPr>
          <w:lang w:val="ru-RU"/>
        </w:rPr>
      </w:pPr>
      <w:r w:rsidRPr="00A8133F">
        <w:rPr>
          <w:rFonts w:cs="Tahoma"/>
          <w:szCs w:val="20"/>
          <w:lang w:val="ru-RU"/>
        </w:rPr>
        <w:t>Преимущества определяются конкретным продуктом.</w:t>
      </w:r>
      <w:r w:rsidR="00213B12" w:rsidRPr="00A8133F">
        <w:rPr>
          <w:rFonts w:cs="Tahoma"/>
          <w:szCs w:val="20"/>
          <w:lang w:val="ru-RU"/>
        </w:rPr>
        <w:t xml:space="preserve"> </w:t>
      </w:r>
      <w:r w:rsidRPr="00A8133F">
        <w:rPr>
          <w:rFonts w:cs="Tahoma"/>
          <w:szCs w:val="20"/>
          <w:lang w:val="ru-RU"/>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14:paraId="108F2494" w14:textId="77777777" w:rsidR="009F1A2B" w:rsidRPr="00A8133F" w:rsidRDefault="009F1A2B" w:rsidP="0063466C">
      <w:pPr>
        <w:rPr>
          <w:lang w:val="ru-RU"/>
        </w:rPr>
      </w:pPr>
    </w:p>
    <w:p w14:paraId="5E7AF4F1" w14:textId="77777777" w:rsidR="00E7419A" w:rsidRPr="00A8133F" w:rsidRDefault="00E7419A" w:rsidP="0063466C">
      <w:pPr>
        <w:rPr>
          <w:lang w:val="ru-RU"/>
        </w:rPr>
      </w:pPr>
      <w:r w:rsidRPr="00A8133F">
        <w:rPr>
          <w:rFonts w:cs="Tahoma"/>
          <w:szCs w:val="20"/>
          <w:lang w:val="ru-RU"/>
        </w:rPr>
        <w:t>Все исключения из вышеприведенных правил указаны ниже в разделах об отдельных преимуществах.</w:t>
      </w:r>
      <w:r w:rsidR="00213B12" w:rsidRPr="00A8133F">
        <w:rPr>
          <w:rFonts w:cs="Tahoma"/>
          <w:szCs w:val="20"/>
          <w:lang w:val="ru-RU"/>
        </w:rPr>
        <w:t xml:space="preserve"> </w:t>
      </w:r>
      <w:r w:rsidRPr="00A8133F">
        <w:rPr>
          <w:rFonts w:cs="Tahoma"/>
          <w:szCs w:val="20"/>
          <w:lang w:val="ru-RU"/>
        </w:rPr>
        <w:t xml:space="preserve">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w:t>
      </w:r>
    </w:p>
    <w:p w14:paraId="2E139DB7" w14:textId="77777777" w:rsidR="00023FE7" w:rsidRPr="00A8133F" w:rsidRDefault="00023FE7" w:rsidP="0063466C">
      <w:pPr>
        <w:pStyle w:val="AppendixBodyText"/>
        <w:spacing w:after="0"/>
        <w:rPr>
          <w:lang w:val="ru-RU"/>
        </w:rPr>
      </w:pPr>
    </w:p>
    <w:p w14:paraId="419638FE" w14:textId="77777777" w:rsidR="00023FE7" w:rsidRPr="00A8133F" w:rsidRDefault="00023FE7" w:rsidP="0063466C">
      <w:pPr>
        <w:pStyle w:val="AppendixBodyText"/>
        <w:spacing w:after="0"/>
        <w:rPr>
          <w:lang w:val="ru-RU"/>
        </w:rPr>
      </w:pPr>
      <w:r w:rsidRPr="00A8133F">
        <w:rPr>
          <w:rFonts w:ascii="Tahoma" w:hAnsi="Tahoma" w:cs="Tahoma"/>
          <w:sz w:val="18"/>
          <w:lang w:val="ru-RU"/>
        </w:rPr>
        <w:t xml:space="preserve">В таблице ниже показано, к чему привязываются преимущества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w:t>
      </w:r>
      <w:r w:rsidR="00B26290" w:rsidRPr="00A8133F">
        <w:rPr>
          <w:rFonts w:ascii="Tahoma" w:hAnsi="Tahoma" w:cs="Tahoma"/>
          <w:sz w:val="18"/>
          <w:lang w:val="ru-RU"/>
        </w:rPr>
        <w:t>и Веб-служб для разных программ:</w:t>
      </w:r>
    </w:p>
    <w:p w14:paraId="3B153500" w14:textId="77777777" w:rsidR="00023FE7" w:rsidRPr="00A8133F" w:rsidRDefault="00023FE7" w:rsidP="00BA0707">
      <w:pPr>
        <w:pStyle w:val="AppendixBodyText"/>
        <w:spacing w:after="0"/>
        <w:rPr>
          <w:lang w:val="ru-RU"/>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44"/>
        <w:gridCol w:w="1260"/>
        <w:gridCol w:w="1260"/>
        <w:gridCol w:w="1665"/>
        <w:gridCol w:w="2430"/>
        <w:gridCol w:w="1278"/>
      </w:tblGrid>
      <w:tr w:rsidR="009233CA" w:rsidRPr="00D7143B" w14:paraId="62E291E7" w14:textId="77777777" w:rsidTr="003607E5">
        <w:trPr>
          <w:trHeight w:val="178"/>
        </w:trPr>
        <w:tc>
          <w:tcPr>
            <w:tcW w:w="1744" w:type="dxa"/>
            <w:shd w:val="clear" w:color="auto" w:fill="FFCC99"/>
            <w:vAlign w:val="center"/>
          </w:tcPr>
          <w:p w14:paraId="379F1AD7" w14:textId="77777777" w:rsidR="00394D2B" w:rsidRPr="00D7143B" w:rsidRDefault="00394D2B" w:rsidP="00FF3343">
            <w:pPr>
              <w:pStyle w:val="AppendixTableHeadings"/>
              <w:jc w:val="left"/>
              <w:rPr>
                <w:rFonts w:ascii="Tahoma" w:hAnsi="Tahoma" w:cs="Tahoma"/>
                <w:sz w:val="20"/>
                <w:szCs w:val="20"/>
              </w:rPr>
            </w:pPr>
            <w:r w:rsidRPr="00D7143B">
              <w:rPr>
                <w:rFonts w:ascii="Tahoma" w:hAnsi="Tahoma" w:cs="Tahoma"/>
                <w:sz w:val="20"/>
                <w:szCs w:val="20"/>
              </w:rPr>
              <w:t>Программы</w:t>
            </w:r>
          </w:p>
        </w:tc>
        <w:tc>
          <w:tcPr>
            <w:tcW w:w="1260" w:type="dxa"/>
            <w:shd w:val="clear" w:color="auto" w:fill="FFCC99"/>
            <w:vAlign w:val="center"/>
          </w:tcPr>
          <w:p w14:paraId="6DD57BC6" w14:textId="77777777" w:rsidR="00394D2B" w:rsidRPr="00D7143B" w:rsidRDefault="00394D2B" w:rsidP="00FF3343">
            <w:pPr>
              <w:pStyle w:val="AppendixTableHeadings"/>
              <w:jc w:val="left"/>
              <w:rPr>
                <w:rFonts w:ascii="Tahoma" w:hAnsi="Tahoma" w:cs="Tahoma"/>
                <w:sz w:val="20"/>
                <w:szCs w:val="20"/>
              </w:rPr>
            </w:pPr>
            <w:r w:rsidRPr="00D7143B">
              <w:rPr>
                <w:rFonts w:ascii="Tahoma" w:hAnsi="Tahoma" w:cs="Tahoma"/>
                <w:sz w:val="20"/>
                <w:szCs w:val="20"/>
              </w:rPr>
              <w:t>Лицензия Open</w:t>
            </w:r>
          </w:p>
        </w:tc>
        <w:tc>
          <w:tcPr>
            <w:tcW w:w="1260" w:type="dxa"/>
            <w:shd w:val="clear" w:color="auto" w:fill="FFCC99"/>
            <w:vAlign w:val="center"/>
          </w:tcPr>
          <w:p w14:paraId="31FA5AAF" w14:textId="77777777" w:rsidR="00394D2B" w:rsidRPr="00D7143B" w:rsidRDefault="00394D2B" w:rsidP="00FF3343">
            <w:pPr>
              <w:pStyle w:val="AppendixTableHeadings"/>
              <w:jc w:val="left"/>
              <w:rPr>
                <w:rFonts w:ascii="Tahoma" w:hAnsi="Tahoma" w:cs="Tahoma"/>
                <w:sz w:val="20"/>
                <w:szCs w:val="20"/>
              </w:rPr>
            </w:pPr>
            <w:r w:rsidRPr="00D7143B">
              <w:rPr>
                <w:rFonts w:ascii="Tahoma" w:hAnsi="Tahoma" w:cs="Tahoma"/>
                <w:sz w:val="20"/>
                <w:szCs w:val="20"/>
              </w:rPr>
              <w:t>Open Value</w:t>
            </w:r>
          </w:p>
        </w:tc>
        <w:tc>
          <w:tcPr>
            <w:tcW w:w="1665" w:type="dxa"/>
            <w:shd w:val="clear" w:color="auto" w:fill="FFCC99"/>
            <w:vAlign w:val="center"/>
          </w:tcPr>
          <w:p w14:paraId="6C75B9DF" w14:textId="77777777" w:rsidR="00394D2B" w:rsidRPr="00D7143B" w:rsidRDefault="00394D2B" w:rsidP="00FF3343">
            <w:pPr>
              <w:pStyle w:val="AppendixTableHeadings"/>
              <w:jc w:val="left"/>
              <w:rPr>
                <w:rFonts w:ascii="Tahoma" w:hAnsi="Tahoma" w:cs="Tahoma"/>
                <w:sz w:val="20"/>
                <w:szCs w:val="20"/>
              </w:rPr>
            </w:pPr>
            <w:r w:rsidRPr="00D7143B">
              <w:rPr>
                <w:rFonts w:ascii="Tahoma" w:hAnsi="Tahoma" w:cs="Tahoma"/>
                <w:sz w:val="20"/>
                <w:szCs w:val="20"/>
              </w:rPr>
              <w:t>Open Value Subscription – Education Solutions</w:t>
            </w:r>
          </w:p>
        </w:tc>
        <w:tc>
          <w:tcPr>
            <w:tcW w:w="2430" w:type="dxa"/>
            <w:shd w:val="clear" w:color="auto" w:fill="FFCC99"/>
            <w:vAlign w:val="center"/>
          </w:tcPr>
          <w:p w14:paraId="7B689918" w14:textId="77777777" w:rsidR="00394D2B" w:rsidRPr="00D7143B" w:rsidRDefault="00394D2B" w:rsidP="00FF3343">
            <w:pPr>
              <w:pStyle w:val="AppendixTableHeadings"/>
              <w:jc w:val="left"/>
            </w:pPr>
            <w:r w:rsidRPr="00D7143B">
              <w:rPr>
                <w:rFonts w:ascii="Tahoma" w:hAnsi="Tahoma" w:cs="Tahoma"/>
                <w:sz w:val="20"/>
                <w:szCs w:val="20"/>
              </w:rPr>
              <w:t>Select*</w:t>
            </w:r>
          </w:p>
          <w:p w14:paraId="76C61BEF" w14:textId="77777777" w:rsidR="00394D2B" w:rsidRPr="00D7143B" w:rsidRDefault="00394D2B" w:rsidP="00FF3343">
            <w:pPr>
              <w:pStyle w:val="AppendixTableHeadings"/>
              <w:jc w:val="left"/>
            </w:pPr>
            <w:r w:rsidRPr="00D7143B">
              <w:rPr>
                <w:rFonts w:ascii="Tahoma" w:hAnsi="Tahoma" w:cs="Tahoma"/>
                <w:sz w:val="20"/>
                <w:szCs w:val="20"/>
              </w:rPr>
              <w:t>Соглашение Enterprise</w:t>
            </w:r>
          </w:p>
          <w:p w14:paraId="292AA785" w14:textId="77777777" w:rsidR="00394D2B" w:rsidRPr="00D7143B" w:rsidRDefault="00394D2B" w:rsidP="00FF3343">
            <w:pPr>
              <w:pStyle w:val="AppendixTableHeadings"/>
              <w:jc w:val="left"/>
            </w:pPr>
            <w:r w:rsidRPr="00D7143B">
              <w:rPr>
                <w:rFonts w:ascii="Tahoma" w:hAnsi="Tahoma" w:cs="Tahoma"/>
                <w:sz w:val="20"/>
                <w:szCs w:val="20"/>
              </w:rPr>
              <w:t>Соглашение о</w:t>
            </w:r>
            <w:r w:rsidR="00687810">
              <w:rPr>
                <w:rFonts w:ascii="Tahoma" w:hAnsi="Tahoma" w:cs="Tahoma"/>
                <w:sz w:val="20"/>
                <w:szCs w:val="20"/>
              </w:rPr>
              <w:t> </w:t>
            </w:r>
            <w:r w:rsidRPr="00D7143B">
              <w:rPr>
                <w:rFonts w:ascii="Tahoma" w:hAnsi="Tahoma" w:cs="Tahoma"/>
                <w:sz w:val="20"/>
                <w:szCs w:val="20"/>
              </w:rPr>
              <w:t>регистрации Enrollment for Education Solutions в</w:t>
            </w:r>
            <w:r w:rsidR="00687810">
              <w:rPr>
                <w:rFonts w:ascii="Tahoma" w:hAnsi="Tahoma" w:cs="Tahoma"/>
                <w:sz w:val="20"/>
                <w:szCs w:val="20"/>
              </w:rPr>
              <w:t> </w:t>
            </w:r>
            <w:r w:rsidRPr="00D7143B">
              <w:rPr>
                <w:rFonts w:ascii="Tahoma" w:hAnsi="Tahoma" w:cs="Tahoma"/>
                <w:sz w:val="20"/>
                <w:szCs w:val="20"/>
              </w:rPr>
              <w:t>рамках соглашения Campus</w:t>
            </w:r>
            <w:r w:rsidR="003607E5">
              <w:rPr>
                <w:rFonts w:ascii="Tahoma" w:hAnsi="Tahoma" w:cs="Tahoma"/>
                <w:sz w:val="20"/>
                <w:szCs w:val="20"/>
              </w:rPr>
              <w:t> </w:t>
            </w:r>
            <w:r w:rsidRPr="00D7143B">
              <w:rPr>
                <w:rFonts w:ascii="Tahoma" w:hAnsi="Tahoma" w:cs="Tahoma"/>
                <w:sz w:val="20"/>
                <w:szCs w:val="20"/>
              </w:rPr>
              <w:t>и</w:t>
            </w:r>
          </w:p>
          <w:p w14:paraId="6469715B" w14:textId="77777777" w:rsidR="00394D2B" w:rsidRPr="00D7143B" w:rsidRDefault="00394D2B" w:rsidP="00FF3343">
            <w:pPr>
              <w:pStyle w:val="AppendixTableHeadings"/>
              <w:jc w:val="left"/>
              <w:rPr>
                <w:rFonts w:ascii="Tahoma" w:hAnsi="Tahoma" w:cs="Tahoma"/>
                <w:sz w:val="20"/>
                <w:szCs w:val="20"/>
              </w:rPr>
            </w:pPr>
            <w:r w:rsidRPr="00D7143B">
              <w:rPr>
                <w:rFonts w:ascii="Tahoma" w:hAnsi="Tahoma" w:cs="Tahoma"/>
                <w:sz w:val="20"/>
                <w:szCs w:val="20"/>
              </w:rPr>
              <w:t>Соглашение School</w:t>
            </w:r>
          </w:p>
        </w:tc>
        <w:tc>
          <w:tcPr>
            <w:tcW w:w="1278" w:type="dxa"/>
            <w:shd w:val="clear" w:color="auto" w:fill="FFCC99"/>
            <w:vAlign w:val="center"/>
          </w:tcPr>
          <w:p w14:paraId="3C2E9A4F" w14:textId="77777777" w:rsidR="00394D2B" w:rsidRPr="00D7143B" w:rsidRDefault="00394D2B" w:rsidP="007E466C">
            <w:pPr>
              <w:pStyle w:val="AppendixTableHeadings"/>
              <w:rPr>
                <w:rFonts w:ascii="Tahoma" w:hAnsi="Tahoma" w:cs="Tahoma"/>
                <w:sz w:val="20"/>
                <w:szCs w:val="20"/>
              </w:rPr>
            </w:pPr>
            <w:r w:rsidRPr="00D7143B">
              <w:rPr>
                <w:rFonts w:ascii="Tahoma" w:hAnsi="Tahoma" w:cs="Tahoma"/>
                <w:sz w:val="20"/>
                <w:szCs w:val="20"/>
              </w:rPr>
              <w:t>Select Plus</w:t>
            </w:r>
          </w:p>
        </w:tc>
      </w:tr>
      <w:tr w:rsidR="009233CA" w:rsidRPr="00D7143B" w14:paraId="2E1823CC" w14:textId="77777777" w:rsidTr="003607E5">
        <w:trPr>
          <w:trHeight w:val="369"/>
        </w:trPr>
        <w:tc>
          <w:tcPr>
            <w:tcW w:w="1744" w:type="dxa"/>
            <w:vAlign w:val="center"/>
          </w:tcPr>
          <w:p w14:paraId="29043684" w14:textId="77777777" w:rsidR="00394D2B" w:rsidRPr="00D7143B" w:rsidRDefault="00394D2B">
            <w:pPr>
              <w:pStyle w:val="AppendixTableText"/>
              <w:rPr>
                <w:rFonts w:ascii="Tahoma" w:hAnsi="Tahoma" w:cs="Tahoma"/>
                <w:szCs w:val="20"/>
              </w:rPr>
            </w:pPr>
            <w:r w:rsidRPr="00D7143B">
              <w:rPr>
                <w:rFonts w:ascii="Tahoma" w:hAnsi="Tahoma" w:cs="Tahoma"/>
                <w:szCs w:val="20"/>
              </w:rPr>
              <w:t>Преимущества привязываются к:</w:t>
            </w:r>
          </w:p>
        </w:tc>
        <w:tc>
          <w:tcPr>
            <w:tcW w:w="1260" w:type="dxa"/>
            <w:vAlign w:val="center"/>
          </w:tcPr>
          <w:p w14:paraId="21AC3980" w14:textId="77777777" w:rsidR="00394D2B" w:rsidRPr="00D7143B" w:rsidRDefault="00394D2B">
            <w:pPr>
              <w:pStyle w:val="AppendixTableText"/>
              <w:rPr>
                <w:rFonts w:ascii="Tahoma" w:hAnsi="Tahoma" w:cs="Tahoma"/>
                <w:szCs w:val="20"/>
              </w:rPr>
            </w:pPr>
            <w:r w:rsidRPr="00D7143B">
              <w:rPr>
                <w:rFonts w:ascii="Tahoma" w:hAnsi="Tahoma" w:cs="Tahoma"/>
                <w:szCs w:val="20"/>
              </w:rPr>
              <w:t>Номеру лицензии</w:t>
            </w:r>
          </w:p>
        </w:tc>
        <w:tc>
          <w:tcPr>
            <w:tcW w:w="1260" w:type="dxa"/>
            <w:vAlign w:val="center"/>
          </w:tcPr>
          <w:p w14:paraId="6726AB47" w14:textId="77777777" w:rsidR="00394D2B" w:rsidRPr="00D7143B" w:rsidRDefault="00394D2B">
            <w:pPr>
              <w:pStyle w:val="AppendixTableText"/>
              <w:rPr>
                <w:rFonts w:ascii="Tahoma" w:hAnsi="Tahoma" w:cs="Tahoma"/>
                <w:szCs w:val="20"/>
              </w:rPr>
            </w:pPr>
            <w:r w:rsidRPr="00D7143B">
              <w:rPr>
                <w:rFonts w:ascii="Tahoma" w:hAnsi="Tahoma" w:cs="Tahoma"/>
                <w:szCs w:val="20"/>
              </w:rPr>
              <w:t>Соглашению</w:t>
            </w:r>
          </w:p>
        </w:tc>
        <w:tc>
          <w:tcPr>
            <w:tcW w:w="1665" w:type="dxa"/>
            <w:vAlign w:val="center"/>
          </w:tcPr>
          <w:p w14:paraId="5185C372" w14:textId="77777777" w:rsidR="00394D2B" w:rsidRPr="00D7143B" w:rsidRDefault="00394D2B" w:rsidP="00394D2B">
            <w:pPr>
              <w:pStyle w:val="AppendixTableText"/>
              <w:rPr>
                <w:rFonts w:ascii="Tahoma" w:hAnsi="Tahoma" w:cs="Tahoma"/>
                <w:szCs w:val="20"/>
              </w:rPr>
            </w:pPr>
            <w:r w:rsidRPr="00D7143B">
              <w:rPr>
                <w:rFonts w:ascii="Tahoma" w:hAnsi="Tahoma" w:cs="Tahoma"/>
                <w:szCs w:val="20"/>
              </w:rPr>
              <w:t>Соглашению</w:t>
            </w:r>
          </w:p>
        </w:tc>
        <w:tc>
          <w:tcPr>
            <w:tcW w:w="2430" w:type="dxa"/>
            <w:vAlign w:val="center"/>
          </w:tcPr>
          <w:p w14:paraId="13A7C189" w14:textId="77777777" w:rsidR="00394D2B" w:rsidRPr="00D7143B" w:rsidRDefault="00394D2B">
            <w:pPr>
              <w:pStyle w:val="AppendixTableText"/>
              <w:rPr>
                <w:rFonts w:ascii="Tahoma" w:hAnsi="Tahoma" w:cs="Tahoma"/>
                <w:szCs w:val="20"/>
              </w:rPr>
            </w:pPr>
            <w:r w:rsidRPr="00D7143B">
              <w:rPr>
                <w:rFonts w:ascii="Tahoma" w:hAnsi="Tahoma" w:cs="Tahoma"/>
                <w:szCs w:val="20"/>
              </w:rPr>
              <w:t>соглашения о регистрации</w:t>
            </w:r>
          </w:p>
        </w:tc>
        <w:tc>
          <w:tcPr>
            <w:tcW w:w="1278" w:type="dxa"/>
          </w:tcPr>
          <w:p w14:paraId="25B8656F" w14:textId="77777777" w:rsidR="00394D2B" w:rsidRPr="00D7143B" w:rsidRDefault="00394D2B">
            <w:pPr>
              <w:pStyle w:val="AppendixTableText"/>
              <w:rPr>
                <w:rFonts w:ascii="Tahoma" w:hAnsi="Tahoma" w:cs="Tahoma"/>
                <w:szCs w:val="20"/>
              </w:rPr>
            </w:pPr>
            <w:r w:rsidRPr="00D7143B">
              <w:rPr>
                <w:rFonts w:ascii="Tahoma" w:hAnsi="Tahoma" w:cs="Tahoma"/>
                <w:szCs w:val="20"/>
              </w:rPr>
              <w:t>Зарегистрированному аффилированному лицу</w:t>
            </w:r>
          </w:p>
        </w:tc>
      </w:tr>
    </w:tbl>
    <w:p w14:paraId="6F222618" w14:textId="77777777" w:rsidR="00023FE7" w:rsidRPr="00A8133F" w:rsidRDefault="00023FE7" w:rsidP="0063466C">
      <w:pPr>
        <w:pStyle w:val="AppendixBodyText"/>
        <w:spacing w:after="0"/>
        <w:ind w:right="403"/>
        <w:rPr>
          <w:sz w:val="16"/>
          <w:szCs w:val="16"/>
          <w:lang w:val="ru-RU"/>
        </w:rPr>
      </w:pPr>
      <w:r w:rsidRPr="00A8133F">
        <w:rPr>
          <w:rFonts w:ascii="Tahoma" w:hAnsi="Tahoma" w:cs="Tahoma"/>
          <w:b/>
          <w:i/>
          <w:sz w:val="16"/>
          <w:szCs w:val="16"/>
          <w:lang w:val="ru-RU"/>
        </w:rPr>
        <w:t>Примечание.</w:t>
      </w:r>
      <w:r w:rsidRPr="00A8133F">
        <w:rPr>
          <w:rFonts w:ascii="Tahoma" w:hAnsi="Tahoma" w:cs="Tahoma"/>
          <w:i/>
          <w:sz w:val="16"/>
          <w:szCs w:val="16"/>
          <w:lang w:val="ru-RU"/>
        </w:rPr>
        <w:t xml:space="preserve"> *Клиенты, заключившие Соглашения корпоративного лицензирования </w:t>
      </w:r>
      <w:r w:rsidRPr="00687810">
        <w:rPr>
          <w:rFonts w:ascii="Tahoma" w:hAnsi="Tahoma" w:cs="Tahoma"/>
          <w:i/>
          <w:sz w:val="16"/>
          <w:szCs w:val="16"/>
        </w:rPr>
        <w:t>Enterprise</w:t>
      </w:r>
      <w:r w:rsidRPr="00A8133F">
        <w:rPr>
          <w:rFonts w:ascii="Tahoma" w:hAnsi="Tahoma" w:cs="Tahoma"/>
          <w:i/>
          <w:sz w:val="16"/>
          <w:szCs w:val="16"/>
          <w:lang w:val="ru-RU"/>
        </w:rPr>
        <w:t xml:space="preserve"> для организаций здравоохранения в Канаде, получат преимущества в рамках программы </w:t>
      </w:r>
      <w:r w:rsidRPr="00687810">
        <w:rPr>
          <w:rFonts w:ascii="Tahoma" w:hAnsi="Tahoma" w:cs="Tahoma"/>
          <w:i/>
          <w:sz w:val="16"/>
          <w:szCs w:val="16"/>
        </w:rPr>
        <w:t>Software</w:t>
      </w:r>
      <w:r w:rsidRPr="00A8133F">
        <w:rPr>
          <w:rFonts w:ascii="Tahoma" w:hAnsi="Tahoma" w:cs="Tahoma"/>
          <w:i/>
          <w:sz w:val="16"/>
          <w:szCs w:val="16"/>
          <w:lang w:val="ru-RU"/>
        </w:rPr>
        <w:t xml:space="preserve"> </w:t>
      </w:r>
      <w:r w:rsidRPr="00687810">
        <w:rPr>
          <w:rFonts w:ascii="Tahoma" w:hAnsi="Tahoma" w:cs="Tahoma"/>
          <w:i/>
          <w:sz w:val="16"/>
          <w:szCs w:val="16"/>
        </w:rPr>
        <w:t>Assurance</w:t>
      </w:r>
      <w:r w:rsidRPr="00A8133F">
        <w:rPr>
          <w:rFonts w:ascii="Tahoma" w:hAnsi="Tahoma" w:cs="Tahoma"/>
          <w:i/>
          <w:sz w:val="16"/>
          <w:szCs w:val="16"/>
          <w:lang w:val="ru-RU"/>
        </w:rPr>
        <w:t xml:space="preserve">, соответствующие преимуществам в рамках программы </w:t>
      </w:r>
      <w:r w:rsidRPr="00687810">
        <w:rPr>
          <w:rFonts w:ascii="Tahoma" w:hAnsi="Tahoma" w:cs="Tahoma"/>
          <w:i/>
          <w:sz w:val="16"/>
          <w:szCs w:val="16"/>
        </w:rPr>
        <w:t>Software</w:t>
      </w:r>
      <w:r w:rsidRPr="00A8133F">
        <w:rPr>
          <w:rFonts w:ascii="Tahoma" w:hAnsi="Tahoma" w:cs="Tahoma"/>
          <w:i/>
          <w:sz w:val="16"/>
          <w:szCs w:val="16"/>
          <w:lang w:val="ru-RU"/>
        </w:rPr>
        <w:t xml:space="preserve"> </w:t>
      </w:r>
      <w:r w:rsidRPr="00687810">
        <w:rPr>
          <w:rFonts w:ascii="Tahoma" w:hAnsi="Tahoma" w:cs="Tahoma"/>
          <w:i/>
          <w:sz w:val="16"/>
          <w:szCs w:val="16"/>
        </w:rPr>
        <w:t>Assurance</w:t>
      </w:r>
      <w:r w:rsidRPr="00A8133F">
        <w:rPr>
          <w:rFonts w:ascii="Tahoma" w:hAnsi="Tahoma" w:cs="Tahoma"/>
          <w:i/>
          <w:sz w:val="16"/>
          <w:szCs w:val="16"/>
          <w:lang w:val="ru-RU"/>
        </w:rPr>
        <w:t>, доступным клиентам, которые приобрели продукты по</w:t>
      </w:r>
      <w:r w:rsidR="00687810">
        <w:rPr>
          <w:rFonts w:ascii="Tahoma" w:hAnsi="Tahoma" w:cs="Tahoma"/>
          <w:i/>
          <w:sz w:val="16"/>
          <w:szCs w:val="16"/>
        </w:rPr>
        <w:t> </w:t>
      </w:r>
      <w:r w:rsidRPr="00A8133F">
        <w:rPr>
          <w:rFonts w:ascii="Tahoma" w:hAnsi="Tahoma" w:cs="Tahoma"/>
          <w:i/>
          <w:sz w:val="16"/>
          <w:szCs w:val="16"/>
          <w:lang w:val="ru-RU"/>
        </w:rPr>
        <w:t xml:space="preserve">программе </w:t>
      </w:r>
      <w:r w:rsidRPr="00687810">
        <w:rPr>
          <w:rFonts w:ascii="Tahoma" w:hAnsi="Tahoma" w:cs="Tahoma"/>
          <w:i/>
          <w:sz w:val="16"/>
          <w:szCs w:val="16"/>
        </w:rPr>
        <w:t>Microsoft</w:t>
      </w:r>
      <w:r w:rsidRPr="00A8133F">
        <w:rPr>
          <w:rFonts w:ascii="Tahoma" w:hAnsi="Tahoma" w:cs="Tahoma"/>
          <w:i/>
          <w:sz w:val="16"/>
          <w:szCs w:val="16"/>
          <w:lang w:val="ru-RU"/>
        </w:rPr>
        <w:t xml:space="preserve"> </w:t>
      </w:r>
      <w:r w:rsidRPr="00687810">
        <w:rPr>
          <w:rFonts w:ascii="Tahoma" w:hAnsi="Tahoma" w:cs="Tahoma"/>
          <w:i/>
          <w:sz w:val="16"/>
          <w:szCs w:val="16"/>
        </w:rPr>
        <w:t>Open</w:t>
      </w:r>
      <w:r w:rsidRPr="00A8133F">
        <w:rPr>
          <w:rFonts w:ascii="Tahoma" w:hAnsi="Tahoma" w:cs="Tahoma"/>
          <w:i/>
          <w:sz w:val="16"/>
          <w:szCs w:val="16"/>
          <w:lang w:val="ru-RU"/>
        </w:rPr>
        <w:t xml:space="preserve"> </w:t>
      </w:r>
      <w:r w:rsidRPr="00687810">
        <w:rPr>
          <w:rFonts w:ascii="Tahoma" w:hAnsi="Tahoma" w:cs="Tahoma"/>
          <w:i/>
          <w:sz w:val="16"/>
          <w:szCs w:val="16"/>
        </w:rPr>
        <w:t>Value</w:t>
      </w:r>
      <w:r w:rsidRPr="00A8133F">
        <w:rPr>
          <w:rFonts w:ascii="Tahoma" w:hAnsi="Tahoma" w:cs="Tahoma"/>
          <w:i/>
          <w:sz w:val="16"/>
          <w:szCs w:val="16"/>
          <w:lang w:val="ru-RU"/>
        </w:rPr>
        <w:t>.</w:t>
      </w:r>
    </w:p>
    <w:p w14:paraId="0C1C5085" w14:textId="77777777" w:rsidR="00023FE7" w:rsidRPr="00A8133F" w:rsidRDefault="00023FE7" w:rsidP="0063466C">
      <w:pPr>
        <w:pStyle w:val="AppendixBodyText"/>
        <w:spacing w:after="0"/>
        <w:rPr>
          <w:lang w:val="ru-RU"/>
        </w:rPr>
      </w:pPr>
    </w:p>
    <w:p w14:paraId="3549C413" w14:textId="77777777" w:rsidR="00687810" w:rsidRPr="00A8133F" w:rsidRDefault="00687810" w:rsidP="0063466C">
      <w:pPr>
        <w:pStyle w:val="AppendixBodyText"/>
        <w:spacing w:after="0"/>
        <w:rPr>
          <w:lang w:val="ru-RU"/>
        </w:rPr>
      </w:pPr>
    </w:p>
    <w:p w14:paraId="69F3EADC" w14:textId="77777777" w:rsidR="00687810" w:rsidRPr="00A8133F" w:rsidRDefault="00687810" w:rsidP="0063466C">
      <w:pPr>
        <w:pStyle w:val="AppendixBodyText"/>
        <w:spacing w:after="0"/>
        <w:rPr>
          <w:lang w:val="ru-RU"/>
        </w:rPr>
      </w:pPr>
    </w:p>
    <w:p w14:paraId="4D85F195" w14:textId="77777777" w:rsidR="00687810" w:rsidRPr="00A8133F" w:rsidRDefault="00687810" w:rsidP="0063466C">
      <w:pPr>
        <w:pStyle w:val="AppendixBodyText"/>
        <w:spacing w:after="0"/>
        <w:rPr>
          <w:lang w:val="ru-RU"/>
        </w:rPr>
      </w:pPr>
    </w:p>
    <w:p w14:paraId="2691BE0B" w14:textId="77777777" w:rsidR="00687810" w:rsidRPr="00A8133F" w:rsidRDefault="00687810" w:rsidP="0063466C">
      <w:pPr>
        <w:pStyle w:val="AppendixBodyText"/>
        <w:spacing w:after="0"/>
        <w:rPr>
          <w:lang w:val="ru-RU"/>
        </w:rPr>
      </w:pPr>
    </w:p>
    <w:p w14:paraId="40346877" w14:textId="77777777" w:rsidR="00687810" w:rsidRPr="00A8133F" w:rsidRDefault="00687810" w:rsidP="0063466C">
      <w:pPr>
        <w:pStyle w:val="AppendixBodyText"/>
        <w:spacing w:after="0"/>
        <w:rPr>
          <w:lang w:val="ru-RU"/>
        </w:rPr>
      </w:pPr>
    </w:p>
    <w:p w14:paraId="3598671C" w14:textId="77777777" w:rsidR="00023FE7" w:rsidRPr="00A8133F" w:rsidRDefault="00023FE7" w:rsidP="0063466C">
      <w:pPr>
        <w:pStyle w:val="AppendixBodyText"/>
        <w:spacing w:after="0"/>
        <w:rPr>
          <w:lang w:val="ru-RU"/>
        </w:rPr>
      </w:pPr>
      <w:r w:rsidRPr="00A8133F">
        <w:rPr>
          <w:rFonts w:ascii="Tahoma" w:hAnsi="Tahoma" w:cs="Tahoma"/>
          <w:sz w:val="18"/>
          <w:lang w:val="ru-RU"/>
        </w:rPr>
        <w:lastRenderedPageBreak/>
        <w:t xml:space="preserve">Преимущества в рамках программы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и преимущества Веб-служб показаны в таблице ниже.</w:t>
      </w:r>
      <w:r w:rsidR="00213B12" w:rsidRPr="00A8133F">
        <w:rPr>
          <w:rFonts w:ascii="Tahoma" w:hAnsi="Tahoma" w:cs="Tahoma"/>
          <w:sz w:val="18"/>
          <w:lang w:val="ru-RU"/>
        </w:rPr>
        <w:t xml:space="preserve"> </w:t>
      </w:r>
      <w:r w:rsidRPr="00A8133F">
        <w:rPr>
          <w:rFonts w:ascii="Tahoma" w:hAnsi="Tahoma" w:cs="Tahoma"/>
          <w:sz w:val="18"/>
          <w:lang w:val="ru-RU"/>
        </w:rPr>
        <w:t xml:space="preserve">Некоторые преимущества определяются отдельными лицензиями, для которых приобретено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w:t>
      </w:r>
      <w:r w:rsidR="00213B12" w:rsidRPr="00A8133F">
        <w:rPr>
          <w:rFonts w:ascii="Tahoma" w:hAnsi="Tahoma" w:cs="Tahoma"/>
          <w:sz w:val="18"/>
          <w:lang w:val="ru-RU"/>
        </w:rPr>
        <w:t xml:space="preserve"> </w:t>
      </w:r>
      <w:r w:rsidRPr="00A8133F">
        <w:rPr>
          <w:rFonts w:ascii="Tahoma" w:hAnsi="Tahoma" w:cs="Tahoma"/>
          <w:sz w:val="18"/>
          <w:lang w:val="ru-RU"/>
        </w:rPr>
        <w:t xml:space="preserve">Наличие действующего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213B12" w:rsidRPr="00A8133F">
        <w:rPr>
          <w:rFonts w:ascii="Tahoma" w:hAnsi="Tahoma" w:cs="Tahoma"/>
          <w:sz w:val="18"/>
          <w:lang w:val="ru-RU"/>
        </w:rPr>
        <w:t xml:space="preserve"> </w:t>
      </w:r>
      <w:r w:rsidRPr="00A8133F">
        <w:rPr>
          <w:rFonts w:ascii="Tahoma" w:hAnsi="Tahoma" w:cs="Tahoma"/>
          <w:sz w:val="18"/>
          <w:lang w:val="ru-RU"/>
        </w:rPr>
        <w:t>Соответствующие продукты указаны в разделах по продуктам.</w:t>
      </w:r>
      <w:r w:rsidR="00213B12" w:rsidRPr="00A8133F">
        <w:rPr>
          <w:rFonts w:ascii="Tahoma" w:hAnsi="Tahoma" w:cs="Tahoma"/>
          <w:sz w:val="18"/>
          <w:lang w:val="ru-RU"/>
        </w:rPr>
        <w:t xml:space="preserve"> </w:t>
      </w:r>
      <w:r w:rsidRPr="00A8133F">
        <w:rPr>
          <w:rFonts w:ascii="Tahoma" w:hAnsi="Tahoma" w:cs="Tahoma"/>
          <w:sz w:val="18"/>
          <w:lang w:val="ru-RU"/>
        </w:rPr>
        <w:t xml:space="preserve">Некоторые преимущества предоставляются с учетом стоимости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выплаченной Клиентом в отношении указанного набора соответствующих продуктов одной категории.</w:t>
      </w:r>
      <w:r w:rsidR="00213B12" w:rsidRPr="00A8133F">
        <w:rPr>
          <w:rFonts w:ascii="Tahoma" w:hAnsi="Tahoma" w:cs="Tahoma"/>
          <w:sz w:val="18"/>
          <w:lang w:val="ru-RU"/>
        </w:rPr>
        <w:t xml:space="preserve"> </w:t>
      </w:r>
      <w:r w:rsidRPr="00A8133F">
        <w:rPr>
          <w:rFonts w:ascii="Tahoma" w:hAnsi="Tahoma" w:cs="Tahoma"/>
          <w:sz w:val="18"/>
          <w:lang w:val="ru-RU"/>
        </w:rPr>
        <w:t xml:space="preserve">В этом контексте под «стоимостью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понимается не фактически затраченная клиентом денежная сумма.</w:t>
      </w:r>
      <w:r w:rsidR="00213B12" w:rsidRPr="00A8133F">
        <w:rPr>
          <w:rFonts w:ascii="Tahoma" w:hAnsi="Tahoma" w:cs="Tahoma"/>
          <w:sz w:val="18"/>
          <w:lang w:val="ru-RU"/>
        </w:rPr>
        <w:t xml:space="preserve"> </w:t>
      </w:r>
      <w:r w:rsidRPr="00A8133F">
        <w:rPr>
          <w:rFonts w:ascii="Tahoma" w:hAnsi="Tahoma" w:cs="Tahoma"/>
          <w:sz w:val="18"/>
          <w:lang w:val="ru-RU"/>
        </w:rPr>
        <w:t xml:space="preserve">Под этим понятием понимается примерная сумма, затраченная на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данных продуктов в рамках Соглашения о регистрации </w:t>
      </w:r>
      <w:r w:rsidRPr="00D7143B">
        <w:rPr>
          <w:rFonts w:ascii="Tahoma" w:hAnsi="Tahoma" w:cs="Tahoma"/>
          <w:sz w:val="18"/>
        </w:rPr>
        <w:t>Select</w:t>
      </w:r>
      <w:r w:rsidRPr="00A8133F">
        <w:rPr>
          <w:rFonts w:ascii="Tahoma" w:hAnsi="Tahoma" w:cs="Tahoma"/>
          <w:sz w:val="18"/>
          <w:lang w:val="ru-RU"/>
        </w:rPr>
        <w:t xml:space="preserve"> или </w:t>
      </w:r>
      <w:r w:rsidRPr="00D7143B">
        <w:rPr>
          <w:rFonts w:ascii="Tahoma" w:hAnsi="Tahoma" w:cs="Tahoma"/>
          <w:sz w:val="18"/>
          <w:szCs w:val="18"/>
        </w:rPr>
        <w:t>Enterprise</w:t>
      </w:r>
      <w:r w:rsidRPr="00A8133F">
        <w:rPr>
          <w:rFonts w:ascii="Tahoma" w:hAnsi="Tahoma" w:cs="Tahoma"/>
          <w:sz w:val="18"/>
          <w:szCs w:val="18"/>
          <w:lang w:val="ru-RU"/>
        </w:rPr>
        <w:t xml:space="preserve">, регистрации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или соглашения </w:t>
      </w:r>
      <w:r w:rsidRPr="00D7143B">
        <w:rPr>
          <w:rFonts w:ascii="Tahoma" w:hAnsi="Tahoma" w:cs="Tahoma"/>
          <w:sz w:val="18"/>
          <w:szCs w:val="18"/>
        </w:rPr>
        <w:t>Open</w:t>
      </w:r>
      <w:r w:rsidRPr="00A8133F">
        <w:rPr>
          <w:rFonts w:ascii="Tahoma" w:hAnsi="Tahoma" w:cs="Tahoma"/>
          <w:sz w:val="18"/>
          <w:szCs w:val="18"/>
          <w:lang w:val="ru-RU"/>
        </w:rPr>
        <w:t xml:space="preserve"> (например, только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или компонент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в составе </w:t>
      </w:r>
      <w:r w:rsidRPr="00D7143B">
        <w:rPr>
          <w:rFonts w:ascii="Tahoma" w:hAnsi="Tahoma" w:cs="Tahoma"/>
          <w:sz w:val="18"/>
          <w:szCs w:val="18"/>
        </w:rPr>
        <w:t>L</w:t>
      </w:r>
      <w:r w:rsidRPr="00A8133F">
        <w:rPr>
          <w:rFonts w:ascii="Tahoma" w:hAnsi="Tahoma" w:cs="Tahoma"/>
          <w:sz w:val="18"/>
          <w:szCs w:val="18"/>
          <w:lang w:val="ru-RU"/>
        </w:rPr>
        <w:t>&amp;</w:t>
      </w:r>
      <w:r w:rsidRPr="00D7143B">
        <w:rPr>
          <w:rFonts w:ascii="Tahoma" w:hAnsi="Tahoma" w:cs="Tahoma"/>
          <w:sz w:val="18"/>
          <w:szCs w:val="18"/>
        </w:rPr>
        <w:t>SA</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Другие преимущества определяются членством в программе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право клиента на данные преимущества обеспечивается членством в программе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с учетом применимой категории продуктов.</w:t>
      </w:r>
    </w:p>
    <w:p w14:paraId="32B87AC2" w14:textId="77777777" w:rsidR="00023FE7" w:rsidRPr="00A8133F" w:rsidRDefault="00023FE7" w:rsidP="0063466C">
      <w:pPr>
        <w:pStyle w:val="AppendixBodyText"/>
        <w:spacing w:after="0"/>
        <w:rPr>
          <w:lang w:val="ru-RU"/>
        </w:rPr>
      </w:pPr>
    </w:p>
    <w:tbl>
      <w:tblPr>
        <w:tblW w:w="9727" w:type="dxa"/>
        <w:tblInd w:w="96" w:type="dxa"/>
        <w:tblLayout w:type="fixed"/>
        <w:tblLook w:val="0000" w:firstRow="0" w:lastRow="0" w:firstColumn="0" w:lastColumn="0" w:noHBand="0" w:noVBand="0"/>
      </w:tblPr>
      <w:tblGrid>
        <w:gridCol w:w="2167"/>
        <w:gridCol w:w="1940"/>
        <w:gridCol w:w="1467"/>
        <w:gridCol w:w="1440"/>
        <w:gridCol w:w="1273"/>
        <w:gridCol w:w="1440"/>
      </w:tblGrid>
      <w:tr w:rsidR="004B4C79" w:rsidRPr="00D7143B" w14:paraId="155BA3CF" w14:textId="77777777" w:rsidTr="00DD6B05">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14:paraId="6A4A394B" w14:textId="77777777" w:rsidR="004B4C79" w:rsidRPr="00D7143B" w:rsidRDefault="004B4C79" w:rsidP="00E06FE8">
            <w:pPr>
              <w:pStyle w:val="AppendixTableHeadings"/>
              <w:rPr>
                <w:rFonts w:ascii="Tahoma" w:hAnsi="Tahoma" w:cs="Tahoma"/>
                <w:sz w:val="20"/>
                <w:szCs w:val="20"/>
              </w:rPr>
            </w:pPr>
            <w:r w:rsidRPr="00D7143B">
              <w:rPr>
                <w:rFonts w:ascii="Tahoma" w:hAnsi="Tahoma" w:cs="Tahoma"/>
                <w:sz w:val="20"/>
                <w:szCs w:val="20"/>
              </w:rPr>
              <w:t>Преимущество</w:t>
            </w:r>
          </w:p>
        </w:tc>
        <w:tc>
          <w:tcPr>
            <w:tcW w:w="1940" w:type="dxa"/>
            <w:tcBorders>
              <w:top w:val="single" w:sz="8" w:space="0" w:color="auto"/>
              <w:left w:val="single" w:sz="8" w:space="0" w:color="auto"/>
              <w:bottom w:val="single" w:sz="8" w:space="0" w:color="auto"/>
              <w:right w:val="single" w:sz="8" w:space="0" w:color="auto"/>
            </w:tcBorders>
            <w:shd w:val="clear" w:color="auto" w:fill="FFCC99"/>
            <w:vAlign w:val="center"/>
          </w:tcPr>
          <w:p w14:paraId="3C84E3C3" w14:textId="77777777" w:rsidR="004B4C79" w:rsidRPr="00D7143B" w:rsidRDefault="004B4C79" w:rsidP="00E06FE8">
            <w:pPr>
              <w:pStyle w:val="AppendixTableHeadings"/>
              <w:rPr>
                <w:rFonts w:ascii="Tahoma" w:hAnsi="Tahoma" w:cs="Tahoma"/>
                <w:sz w:val="20"/>
                <w:szCs w:val="20"/>
              </w:rPr>
            </w:pPr>
            <w:r w:rsidRPr="00D7143B">
              <w:rPr>
                <w:rFonts w:ascii="Tahoma" w:hAnsi="Tahoma" w:cs="Tahoma"/>
                <w:sz w:val="20"/>
                <w:szCs w:val="20"/>
              </w:rPr>
              <w:t>Категория «Приложения»</w:t>
            </w: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14:paraId="512290CC" w14:textId="77777777" w:rsidR="004B4C79" w:rsidRPr="00D7143B" w:rsidRDefault="004B4C79" w:rsidP="00E06FE8">
            <w:pPr>
              <w:pStyle w:val="AppendixTableHeadings"/>
              <w:rPr>
                <w:rFonts w:ascii="Tahoma" w:hAnsi="Tahoma" w:cs="Tahoma"/>
                <w:sz w:val="20"/>
                <w:szCs w:val="20"/>
              </w:rPr>
            </w:pPr>
            <w:r w:rsidRPr="00D7143B">
              <w:rPr>
                <w:rFonts w:ascii="Tahoma" w:hAnsi="Tahoma" w:cs="Tahoma"/>
                <w:sz w:val="20"/>
                <w:szCs w:val="20"/>
              </w:rPr>
              <w:t>Категория «Системы»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3619BD99" w14:textId="77777777" w:rsidR="004B4C79" w:rsidRPr="00D7143B" w:rsidRDefault="004B4C79" w:rsidP="00E06FE8">
            <w:pPr>
              <w:pStyle w:val="AppendixTableHeadings"/>
              <w:rPr>
                <w:rFonts w:ascii="Tahoma" w:hAnsi="Tahoma" w:cs="Tahoma"/>
                <w:sz w:val="20"/>
                <w:szCs w:val="20"/>
              </w:rPr>
            </w:pPr>
            <w:r w:rsidRPr="00D7143B">
              <w:rPr>
                <w:rFonts w:ascii="Tahoma" w:hAnsi="Tahoma" w:cs="Tahoma"/>
                <w:sz w:val="20"/>
                <w:szCs w:val="20"/>
              </w:rPr>
              <w:t>Категория «Серверы»</w:t>
            </w:r>
          </w:p>
        </w:tc>
        <w:tc>
          <w:tcPr>
            <w:tcW w:w="1273" w:type="dxa"/>
            <w:tcBorders>
              <w:top w:val="single" w:sz="8" w:space="0" w:color="auto"/>
              <w:left w:val="single" w:sz="8" w:space="0" w:color="auto"/>
              <w:bottom w:val="single" w:sz="8" w:space="0" w:color="auto"/>
              <w:right w:val="single" w:sz="8" w:space="0" w:color="auto"/>
            </w:tcBorders>
            <w:shd w:val="clear" w:color="auto" w:fill="FFCC99"/>
            <w:vAlign w:val="center"/>
          </w:tcPr>
          <w:p w14:paraId="148B681B" w14:textId="77777777" w:rsidR="004B4C79" w:rsidRPr="00D7143B" w:rsidRDefault="004B4C79" w:rsidP="00E06FE8">
            <w:pPr>
              <w:pStyle w:val="AppendixTableHeadings"/>
              <w:rPr>
                <w:rFonts w:ascii="Tahoma" w:hAnsi="Tahoma" w:cs="Tahoma"/>
                <w:sz w:val="20"/>
                <w:szCs w:val="20"/>
              </w:rPr>
            </w:pP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14:paraId="43259F43" w14:textId="77777777" w:rsidR="004B4C79" w:rsidRPr="00D7143B" w:rsidRDefault="004B4C79" w:rsidP="00E06FE8">
            <w:pPr>
              <w:pStyle w:val="AppendixTableHeadings"/>
              <w:rPr>
                <w:rFonts w:ascii="Tahoma" w:hAnsi="Tahoma" w:cs="Tahoma"/>
                <w:sz w:val="20"/>
                <w:szCs w:val="20"/>
              </w:rPr>
            </w:pPr>
            <w:r w:rsidRPr="00D7143B">
              <w:rPr>
                <w:rFonts w:ascii="Tahoma" w:hAnsi="Tahoma" w:cs="Tahoma"/>
                <w:sz w:val="20"/>
                <w:szCs w:val="20"/>
              </w:rPr>
              <w:t>Office 365</w:t>
            </w:r>
          </w:p>
        </w:tc>
      </w:tr>
      <w:tr w:rsidR="004B4C79" w:rsidRPr="00D7143B" w14:paraId="264AB0A4" w14:textId="77777777" w:rsidTr="00DD6B05">
        <w:trPr>
          <w:trHeight w:val="255"/>
        </w:trPr>
        <w:tc>
          <w:tcPr>
            <w:tcW w:w="2167" w:type="dxa"/>
            <w:tcBorders>
              <w:top w:val="single" w:sz="8" w:space="0" w:color="auto"/>
              <w:left w:val="single" w:sz="4" w:space="0" w:color="auto"/>
              <w:bottom w:val="single" w:sz="4" w:space="0" w:color="auto"/>
              <w:right w:val="single" w:sz="4" w:space="0" w:color="auto"/>
            </w:tcBorders>
            <w:vAlign w:val="bottom"/>
          </w:tcPr>
          <w:p w14:paraId="77A80733" w14:textId="77777777" w:rsidR="004B4C79" w:rsidRPr="00A8133F" w:rsidRDefault="004B4C79" w:rsidP="00DD6B05">
            <w:pPr>
              <w:pStyle w:val="AppendixTableText"/>
              <w:jc w:val="left"/>
              <w:rPr>
                <w:rFonts w:ascii="Tahoma" w:hAnsi="Tahoma" w:cs="Tahoma"/>
                <w:lang w:val="ru-RU"/>
              </w:rPr>
            </w:pPr>
            <w:r w:rsidRPr="00A8133F">
              <w:rPr>
                <w:rFonts w:ascii="Tahoma" w:hAnsi="Tahoma" w:cs="Tahoma"/>
                <w:lang w:val="ru-RU"/>
              </w:rPr>
              <w:t>Права перехода на</w:t>
            </w:r>
            <w:r w:rsidR="00DD6B05">
              <w:rPr>
                <w:rFonts w:ascii="Tahoma" w:hAnsi="Tahoma" w:cs="Tahoma"/>
              </w:rPr>
              <w:t> </w:t>
            </w:r>
            <w:r w:rsidRPr="00A8133F">
              <w:rPr>
                <w:rFonts w:ascii="Tahoma" w:hAnsi="Tahoma" w:cs="Tahoma"/>
                <w:lang w:val="ru-RU"/>
              </w:rPr>
              <w:t>новые версии</w:t>
            </w:r>
          </w:p>
        </w:tc>
        <w:tc>
          <w:tcPr>
            <w:tcW w:w="1940" w:type="dxa"/>
            <w:tcBorders>
              <w:top w:val="single" w:sz="8" w:space="0" w:color="auto"/>
              <w:left w:val="nil"/>
              <w:bottom w:val="single" w:sz="4" w:space="0" w:color="auto"/>
              <w:right w:val="single" w:sz="4" w:space="0" w:color="auto"/>
            </w:tcBorders>
            <w:vAlign w:val="center"/>
          </w:tcPr>
          <w:p w14:paraId="042928EA"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single" w:sz="8" w:space="0" w:color="auto"/>
              <w:left w:val="nil"/>
              <w:bottom w:val="single" w:sz="4" w:space="0" w:color="auto"/>
              <w:right w:val="single" w:sz="4" w:space="0" w:color="auto"/>
            </w:tcBorders>
            <w:vAlign w:val="center"/>
          </w:tcPr>
          <w:p w14:paraId="3A135660"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14:paraId="12E571A7"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273" w:type="dxa"/>
            <w:tcBorders>
              <w:top w:val="single" w:sz="8" w:space="0" w:color="auto"/>
              <w:left w:val="nil"/>
              <w:bottom w:val="single" w:sz="4" w:space="0" w:color="auto"/>
              <w:right w:val="single" w:sz="4" w:space="0" w:color="auto"/>
            </w:tcBorders>
            <w:vAlign w:val="center"/>
          </w:tcPr>
          <w:p w14:paraId="0745BFCE" w14:textId="77777777" w:rsidR="004B4C79" w:rsidRPr="00D7143B" w:rsidRDefault="004B4C79" w:rsidP="00E06FE8">
            <w:pPr>
              <w:pStyle w:val="AppendixTableText"/>
              <w:rPr>
                <w:rFonts w:ascii="Tahoma" w:hAnsi="Tahoma" w:cs="Tahoma"/>
              </w:rPr>
            </w:pPr>
          </w:p>
        </w:tc>
        <w:tc>
          <w:tcPr>
            <w:tcW w:w="1440" w:type="dxa"/>
            <w:tcBorders>
              <w:top w:val="single" w:sz="8" w:space="0" w:color="auto"/>
              <w:left w:val="nil"/>
              <w:bottom w:val="single" w:sz="4" w:space="0" w:color="auto"/>
              <w:right w:val="single" w:sz="4" w:space="0" w:color="auto"/>
            </w:tcBorders>
            <w:vAlign w:val="center"/>
          </w:tcPr>
          <w:p w14:paraId="19DBF4CA" w14:textId="77777777" w:rsidR="004B4C79" w:rsidRPr="00D7143B" w:rsidRDefault="00302B84" w:rsidP="00E06FE8">
            <w:pPr>
              <w:pStyle w:val="AppendixTableText"/>
              <w:rPr>
                <w:rFonts w:ascii="Tahoma" w:hAnsi="Tahoma" w:cs="Tahoma"/>
              </w:rPr>
            </w:pPr>
            <w:r w:rsidRPr="00D7143B">
              <w:rPr>
                <w:rFonts w:ascii="Tahoma" w:hAnsi="Tahoma" w:cs="Tahoma"/>
              </w:rPr>
              <w:t>Да</w:t>
            </w:r>
          </w:p>
        </w:tc>
      </w:tr>
      <w:tr w:rsidR="004B4C79" w:rsidRPr="00D7143B" w14:paraId="16A14328"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A675374" w14:textId="77777777" w:rsidR="004B4C79" w:rsidRPr="00A8133F" w:rsidRDefault="004B4C79">
            <w:pPr>
              <w:pStyle w:val="AppendixTableText"/>
              <w:jc w:val="left"/>
              <w:rPr>
                <w:rFonts w:ascii="Tahoma" w:hAnsi="Tahoma" w:cs="Tahoma"/>
                <w:lang w:val="ru-RU"/>
              </w:rPr>
            </w:pPr>
            <w:r w:rsidRPr="00A8133F">
              <w:rPr>
                <w:rFonts w:ascii="Tahoma" w:hAnsi="Tahoma" w:cs="Tahoma"/>
                <w:lang w:val="ru-RU"/>
              </w:rPr>
              <w:t xml:space="preserve">Пакет многоязычного интерфейса для </w:t>
            </w:r>
            <w:r w:rsidRPr="00D7143B">
              <w:rPr>
                <w:rFonts w:ascii="Tahoma" w:hAnsi="Tahoma" w:cs="Tahoma"/>
              </w:rPr>
              <w:t>Office</w:t>
            </w:r>
          </w:p>
        </w:tc>
        <w:tc>
          <w:tcPr>
            <w:tcW w:w="1940" w:type="dxa"/>
            <w:tcBorders>
              <w:top w:val="single" w:sz="6" w:space="0" w:color="auto"/>
              <w:left w:val="single" w:sz="6" w:space="0" w:color="auto"/>
              <w:bottom w:val="single" w:sz="6" w:space="0" w:color="auto"/>
              <w:right w:val="single" w:sz="6" w:space="0" w:color="auto"/>
            </w:tcBorders>
            <w:vAlign w:val="center"/>
          </w:tcPr>
          <w:p w14:paraId="08F954BF"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single" w:sz="6" w:space="0" w:color="auto"/>
              <w:left w:val="single" w:sz="6" w:space="0" w:color="auto"/>
              <w:bottom w:val="single" w:sz="6" w:space="0" w:color="auto"/>
              <w:right w:val="single" w:sz="6" w:space="0" w:color="auto"/>
            </w:tcBorders>
            <w:vAlign w:val="center"/>
          </w:tcPr>
          <w:p w14:paraId="6034E16D" w14:textId="77777777" w:rsidR="004B4C79" w:rsidRPr="00D7143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7B8FBB8" w14:textId="77777777" w:rsidR="004B4C79" w:rsidRPr="00D7143B" w:rsidRDefault="004B4C79" w:rsidP="00E06FE8">
            <w:pPr>
              <w:pStyle w:val="AppendixTableText"/>
              <w:rPr>
                <w:rStyle w:val="CommentReference"/>
                <w:rFonts w:ascii="Tahoma" w:hAnsi="Tahoma" w:cs="Tahoma"/>
                <w:sz w:val="18"/>
                <w:szCs w:val="18"/>
              </w:rPr>
            </w:pPr>
          </w:p>
        </w:tc>
        <w:tc>
          <w:tcPr>
            <w:tcW w:w="1273" w:type="dxa"/>
            <w:tcBorders>
              <w:top w:val="single" w:sz="6" w:space="0" w:color="auto"/>
              <w:left w:val="single" w:sz="6" w:space="0" w:color="auto"/>
              <w:bottom w:val="single" w:sz="6" w:space="0" w:color="auto"/>
              <w:right w:val="single" w:sz="4" w:space="0" w:color="auto"/>
            </w:tcBorders>
            <w:vAlign w:val="center"/>
          </w:tcPr>
          <w:p w14:paraId="3E9DBBFA" w14:textId="77777777" w:rsidR="004B4C79" w:rsidRPr="00D7143B"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44414282" w14:textId="77777777" w:rsidR="004B4C79" w:rsidRPr="00D7143B" w:rsidRDefault="004B4C79" w:rsidP="00E06FE8">
            <w:pPr>
              <w:pStyle w:val="AppendixTableText"/>
              <w:rPr>
                <w:rStyle w:val="CommentReference"/>
                <w:rFonts w:ascii="Tahoma" w:hAnsi="Tahoma" w:cs="Tahoma"/>
                <w:sz w:val="18"/>
                <w:szCs w:val="18"/>
              </w:rPr>
            </w:pPr>
            <w:r w:rsidRPr="00D7143B">
              <w:rPr>
                <w:rFonts w:ascii="Tahoma" w:hAnsi="Tahoma" w:cs="Tahoma"/>
              </w:rPr>
              <w:t>Да</w:t>
            </w:r>
          </w:p>
        </w:tc>
      </w:tr>
      <w:tr w:rsidR="004B4C79" w:rsidRPr="00D7143B" w14:paraId="1F558207"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439A0569" w14:textId="77777777" w:rsidR="004B4C79" w:rsidRPr="00D7143B" w:rsidRDefault="00E7419A">
            <w:pPr>
              <w:pStyle w:val="AppendixTableText"/>
              <w:jc w:val="left"/>
              <w:rPr>
                <w:rFonts w:ascii="Tahoma" w:hAnsi="Tahoma" w:cs="Tahoma"/>
              </w:rPr>
            </w:pPr>
            <w:r w:rsidRPr="00D7143B">
              <w:rPr>
                <w:rFonts w:ascii="Tahoma" w:hAnsi="Tahoma" w:cs="Tahoma"/>
              </w:rPr>
              <w:t>Услуги по планированию</w:t>
            </w:r>
          </w:p>
        </w:tc>
        <w:tc>
          <w:tcPr>
            <w:tcW w:w="1940" w:type="dxa"/>
            <w:tcBorders>
              <w:top w:val="single" w:sz="6" w:space="0" w:color="auto"/>
              <w:left w:val="single" w:sz="6" w:space="0" w:color="auto"/>
              <w:bottom w:val="single" w:sz="6" w:space="0" w:color="auto"/>
              <w:right w:val="single" w:sz="6" w:space="0" w:color="auto"/>
            </w:tcBorders>
            <w:vAlign w:val="center"/>
          </w:tcPr>
          <w:p w14:paraId="06CE699C"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single" w:sz="6" w:space="0" w:color="auto"/>
              <w:left w:val="single" w:sz="6" w:space="0" w:color="auto"/>
              <w:bottom w:val="single" w:sz="6" w:space="0" w:color="auto"/>
              <w:right w:val="single" w:sz="6" w:space="0" w:color="auto"/>
            </w:tcBorders>
            <w:vAlign w:val="center"/>
          </w:tcPr>
          <w:p w14:paraId="37B63EB1" w14:textId="77777777" w:rsidR="004B4C79" w:rsidRPr="00D7143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58FEEE8" w14:textId="77777777" w:rsidR="004B4C79" w:rsidRPr="00D7143B" w:rsidRDefault="004B4C79" w:rsidP="00E06FE8">
            <w:pPr>
              <w:pStyle w:val="AppendixTableText"/>
              <w:rPr>
                <w:rStyle w:val="CommentReference"/>
                <w:rFonts w:ascii="Tahoma" w:hAnsi="Tahoma" w:cs="Tahoma"/>
                <w:sz w:val="18"/>
                <w:szCs w:val="18"/>
              </w:rPr>
            </w:pPr>
            <w:r w:rsidRPr="00D7143B">
              <w:rPr>
                <w:rStyle w:val="CommentReference"/>
                <w:rFonts w:ascii="Tahoma" w:hAnsi="Tahoma" w:cs="Tahoma"/>
                <w:sz w:val="18"/>
                <w:szCs w:val="18"/>
              </w:rPr>
              <w:t>Да</w:t>
            </w:r>
          </w:p>
        </w:tc>
        <w:tc>
          <w:tcPr>
            <w:tcW w:w="1273" w:type="dxa"/>
            <w:tcBorders>
              <w:top w:val="single" w:sz="6" w:space="0" w:color="auto"/>
              <w:left w:val="single" w:sz="6" w:space="0" w:color="auto"/>
              <w:bottom w:val="single" w:sz="6" w:space="0" w:color="auto"/>
              <w:right w:val="single" w:sz="4" w:space="0" w:color="auto"/>
            </w:tcBorders>
            <w:vAlign w:val="center"/>
          </w:tcPr>
          <w:p w14:paraId="5DCD159E" w14:textId="77777777" w:rsidR="004B4C79" w:rsidRPr="00D7143B"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14:paraId="1FC33859" w14:textId="77777777" w:rsidR="004B4C79" w:rsidRPr="00D7143B" w:rsidRDefault="004B4C79" w:rsidP="00E06FE8">
            <w:pPr>
              <w:pStyle w:val="AppendixTableText"/>
              <w:rPr>
                <w:rStyle w:val="CommentReference"/>
                <w:rFonts w:ascii="Tahoma" w:hAnsi="Tahoma" w:cs="Tahoma"/>
                <w:sz w:val="18"/>
                <w:szCs w:val="18"/>
              </w:rPr>
            </w:pPr>
          </w:p>
        </w:tc>
      </w:tr>
      <w:tr w:rsidR="004B4C79" w:rsidRPr="00D7143B" w14:paraId="6B67019E" w14:textId="77777777" w:rsidTr="00DD6B05">
        <w:trPr>
          <w:trHeight w:val="255"/>
        </w:trPr>
        <w:tc>
          <w:tcPr>
            <w:tcW w:w="2167" w:type="dxa"/>
            <w:tcBorders>
              <w:top w:val="nil"/>
              <w:left w:val="single" w:sz="4" w:space="0" w:color="auto"/>
              <w:bottom w:val="single" w:sz="4" w:space="0" w:color="auto"/>
              <w:right w:val="single" w:sz="4" w:space="0" w:color="auto"/>
            </w:tcBorders>
            <w:vAlign w:val="bottom"/>
          </w:tcPr>
          <w:p w14:paraId="2E6A1C43" w14:textId="77777777" w:rsidR="004B4C79" w:rsidRPr="00D7143B" w:rsidRDefault="004B4C79" w:rsidP="008D0051">
            <w:pPr>
              <w:pStyle w:val="AppendixTableText"/>
              <w:jc w:val="left"/>
              <w:rPr>
                <w:rFonts w:ascii="Tahoma" w:hAnsi="Tahoma" w:cs="Tahoma"/>
              </w:rPr>
            </w:pPr>
            <w:r w:rsidRPr="00D7143B">
              <w:rPr>
                <w:rFonts w:ascii="Tahoma" w:hAnsi="Tahoma" w:cs="Tahoma"/>
              </w:rPr>
              <w:t>Права на выпуск Enterprise</w:t>
            </w:r>
          </w:p>
        </w:tc>
        <w:tc>
          <w:tcPr>
            <w:tcW w:w="1940" w:type="dxa"/>
            <w:tcBorders>
              <w:top w:val="nil"/>
              <w:left w:val="nil"/>
              <w:bottom w:val="single" w:sz="4" w:space="0" w:color="auto"/>
              <w:right w:val="single" w:sz="4" w:space="0" w:color="auto"/>
            </w:tcBorders>
            <w:vAlign w:val="center"/>
          </w:tcPr>
          <w:p w14:paraId="37CB0863" w14:textId="77777777" w:rsidR="004B4C79" w:rsidRPr="00D7143B" w:rsidRDefault="004B4C79" w:rsidP="00E06FE8">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14:paraId="030D93D6" w14:textId="77777777" w:rsidR="004B4C79" w:rsidRPr="00D7143B" w:rsidRDefault="004B4C79" w:rsidP="00E06FE8">
            <w:pPr>
              <w:pStyle w:val="AppendixTableText"/>
              <w:rPr>
                <w:rFonts w:ascii="Tahoma" w:hAnsi="Tahoma" w:cs="Tahoma"/>
              </w:rPr>
            </w:pPr>
            <w:r w:rsidRPr="00D7143B">
              <w:rPr>
                <w:rFonts w:ascii="Tahoma" w:hAnsi="Tahoma" w:cs="Tahoma"/>
              </w:rPr>
              <w:t>Да</w:t>
            </w:r>
            <w:r w:rsidRPr="00D7143B">
              <w:rPr>
                <w:rFonts w:ascii="Tahoma" w:hAnsi="Tahoma" w:cs="Tahoma"/>
                <w:vertAlign w:val="superscript"/>
              </w:rPr>
              <w:t>3</w:t>
            </w:r>
          </w:p>
        </w:tc>
        <w:tc>
          <w:tcPr>
            <w:tcW w:w="1440" w:type="dxa"/>
            <w:tcBorders>
              <w:top w:val="nil"/>
              <w:left w:val="nil"/>
              <w:bottom w:val="single" w:sz="4" w:space="0" w:color="auto"/>
              <w:right w:val="single" w:sz="4" w:space="0" w:color="auto"/>
            </w:tcBorders>
            <w:vAlign w:val="center"/>
          </w:tcPr>
          <w:p w14:paraId="3AED325D" w14:textId="77777777" w:rsidR="004B4C79" w:rsidRPr="00D7143B" w:rsidRDefault="004B4C79" w:rsidP="00E06FE8">
            <w:pPr>
              <w:pStyle w:val="AppendixTableText"/>
              <w:rPr>
                <w:rFonts w:ascii="Tahoma" w:hAnsi="Tahoma" w:cs="Tahoma"/>
              </w:rPr>
            </w:pPr>
          </w:p>
        </w:tc>
        <w:tc>
          <w:tcPr>
            <w:tcW w:w="1273" w:type="dxa"/>
            <w:tcBorders>
              <w:top w:val="nil"/>
              <w:left w:val="nil"/>
              <w:bottom w:val="single" w:sz="4" w:space="0" w:color="auto"/>
              <w:right w:val="single" w:sz="4" w:space="0" w:color="auto"/>
            </w:tcBorders>
            <w:vAlign w:val="center"/>
          </w:tcPr>
          <w:p w14:paraId="38B1E76A"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1C079EE2" w14:textId="77777777" w:rsidR="004B4C79" w:rsidRPr="00D7143B" w:rsidRDefault="004B4C79" w:rsidP="00E06FE8">
            <w:pPr>
              <w:pStyle w:val="AppendixTableText"/>
              <w:rPr>
                <w:rFonts w:ascii="Tahoma" w:hAnsi="Tahoma" w:cs="Tahoma"/>
              </w:rPr>
            </w:pPr>
          </w:p>
        </w:tc>
      </w:tr>
      <w:tr w:rsidR="004B4C79" w:rsidRPr="00D7143B" w14:paraId="766EA8AC" w14:textId="77777777" w:rsidTr="00DD6B05">
        <w:trPr>
          <w:trHeight w:val="255"/>
        </w:trPr>
        <w:tc>
          <w:tcPr>
            <w:tcW w:w="2167" w:type="dxa"/>
            <w:tcBorders>
              <w:top w:val="nil"/>
              <w:left w:val="single" w:sz="4" w:space="0" w:color="auto"/>
              <w:bottom w:val="single" w:sz="4" w:space="0" w:color="auto"/>
              <w:right w:val="single" w:sz="4" w:space="0" w:color="auto"/>
            </w:tcBorders>
            <w:vAlign w:val="bottom"/>
          </w:tcPr>
          <w:p w14:paraId="69B5E91B" w14:textId="77777777" w:rsidR="004B4C79" w:rsidRPr="00D7143B" w:rsidRDefault="004B4C79">
            <w:pPr>
              <w:pStyle w:val="AppendixTableText"/>
              <w:jc w:val="left"/>
              <w:rPr>
                <w:rFonts w:ascii="Tahoma" w:hAnsi="Tahoma" w:cs="Tahoma"/>
              </w:rPr>
            </w:pPr>
            <w:r w:rsidRPr="00D7143B">
              <w:rPr>
                <w:rFonts w:ascii="Tahoma" w:hAnsi="Tahoma" w:cs="Tahoma"/>
              </w:rPr>
              <w:t>Ваучеры на обучение</w:t>
            </w:r>
          </w:p>
        </w:tc>
        <w:tc>
          <w:tcPr>
            <w:tcW w:w="1940" w:type="dxa"/>
            <w:tcBorders>
              <w:top w:val="nil"/>
              <w:left w:val="nil"/>
              <w:bottom w:val="single" w:sz="4" w:space="0" w:color="auto"/>
              <w:right w:val="single" w:sz="4" w:space="0" w:color="auto"/>
            </w:tcBorders>
            <w:vAlign w:val="center"/>
          </w:tcPr>
          <w:p w14:paraId="02BCA16E"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nil"/>
              <w:left w:val="nil"/>
              <w:bottom w:val="single" w:sz="4" w:space="0" w:color="auto"/>
              <w:right w:val="single" w:sz="4" w:space="0" w:color="auto"/>
            </w:tcBorders>
            <w:vAlign w:val="center"/>
          </w:tcPr>
          <w:p w14:paraId="1989ACAA"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40" w:type="dxa"/>
            <w:tcBorders>
              <w:top w:val="nil"/>
              <w:left w:val="nil"/>
              <w:bottom w:val="single" w:sz="4" w:space="0" w:color="auto"/>
              <w:right w:val="single" w:sz="4" w:space="0" w:color="auto"/>
            </w:tcBorders>
            <w:vAlign w:val="center"/>
          </w:tcPr>
          <w:p w14:paraId="51B1B5F9" w14:textId="77777777" w:rsidR="004B4C79" w:rsidRPr="00D7143B" w:rsidRDefault="004B4C79" w:rsidP="00E06FE8">
            <w:pPr>
              <w:pStyle w:val="AppendixTableText"/>
              <w:rPr>
                <w:rFonts w:ascii="Tahoma" w:hAnsi="Tahoma" w:cs="Tahoma"/>
              </w:rPr>
            </w:pPr>
          </w:p>
        </w:tc>
        <w:tc>
          <w:tcPr>
            <w:tcW w:w="1273" w:type="dxa"/>
            <w:tcBorders>
              <w:top w:val="nil"/>
              <w:left w:val="nil"/>
              <w:bottom w:val="single" w:sz="4" w:space="0" w:color="auto"/>
              <w:right w:val="single" w:sz="4" w:space="0" w:color="auto"/>
            </w:tcBorders>
            <w:vAlign w:val="center"/>
          </w:tcPr>
          <w:p w14:paraId="299EF57D"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523C82B1" w14:textId="77777777" w:rsidR="004B4C79" w:rsidRPr="00D7143B" w:rsidRDefault="004B4C79" w:rsidP="00E06FE8">
            <w:pPr>
              <w:pStyle w:val="AppendixTableText"/>
              <w:rPr>
                <w:rFonts w:ascii="Tahoma" w:hAnsi="Tahoma" w:cs="Tahoma"/>
              </w:rPr>
            </w:pPr>
          </w:p>
        </w:tc>
      </w:tr>
      <w:tr w:rsidR="004B4C79" w:rsidRPr="00D7143B" w14:paraId="6A74F971" w14:textId="77777777" w:rsidTr="00DD6B05">
        <w:trPr>
          <w:trHeight w:val="255"/>
        </w:trPr>
        <w:tc>
          <w:tcPr>
            <w:tcW w:w="2167" w:type="dxa"/>
            <w:tcBorders>
              <w:top w:val="nil"/>
              <w:left w:val="single" w:sz="4" w:space="0" w:color="auto"/>
              <w:bottom w:val="single" w:sz="4" w:space="0" w:color="auto"/>
              <w:right w:val="single" w:sz="4" w:space="0" w:color="auto"/>
            </w:tcBorders>
            <w:vAlign w:val="bottom"/>
          </w:tcPr>
          <w:p w14:paraId="0E49CFAA" w14:textId="77777777" w:rsidR="004B4C79" w:rsidRPr="00D7143B" w:rsidRDefault="004B4C79">
            <w:pPr>
              <w:pStyle w:val="AppendixTableText"/>
              <w:jc w:val="left"/>
              <w:rPr>
                <w:rFonts w:ascii="Tahoma" w:hAnsi="Tahoma" w:cs="Tahoma"/>
              </w:rPr>
            </w:pPr>
            <w:r w:rsidRPr="00D7143B">
              <w:rPr>
                <w:rFonts w:ascii="Tahoma" w:hAnsi="Tahoma" w:cs="Tahoma"/>
              </w:rPr>
              <w:t>E-Learning</w:t>
            </w:r>
          </w:p>
        </w:tc>
        <w:tc>
          <w:tcPr>
            <w:tcW w:w="1940" w:type="dxa"/>
            <w:tcBorders>
              <w:top w:val="nil"/>
              <w:left w:val="nil"/>
              <w:bottom w:val="single" w:sz="4" w:space="0" w:color="auto"/>
              <w:right w:val="single" w:sz="4" w:space="0" w:color="auto"/>
            </w:tcBorders>
            <w:vAlign w:val="center"/>
          </w:tcPr>
          <w:p w14:paraId="40B065EE"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nil"/>
              <w:left w:val="nil"/>
              <w:bottom w:val="single" w:sz="4" w:space="0" w:color="auto"/>
              <w:right w:val="single" w:sz="4" w:space="0" w:color="auto"/>
            </w:tcBorders>
            <w:vAlign w:val="center"/>
          </w:tcPr>
          <w:p w14:paraId="4A4325A4"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40" w:type="dxa"/>
            <w:tcBorders>
              <w:top w:val="nil"/>
              <w:left w:val="nil"/>
              <w:bottom w:val="single" w:sz="4" w:space="0" w:color="auto"/>
              <w:right w:val="single" w:sz="4" w:space="0" w:color="auto"/>
            </w:tcBorders>
            <w:vAlign w:val="center"/>
          </w:tcPr>
          <w:p w14:paraId="0D07D7AD"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273" w:type="dxa"/>
            <w:tcBorders>
              <w:top w:val="nil"/>
              <w:left w:val="nil"/>
              <w:bottom w:val="single" w:sz="4" w:space="0" w:color="auto"/>
              <w:right w:val="single" w:sz="4" w:space="0" w:color="auto"/>
            </w:tcBorders>
            <w:vAlign w:val="center"/>
          </w:tcPr>
          <w:p w14:paraId="00E9CC30"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44AF3BA" w14:textId="77777777" w:rsidR="004B4C79" w:rsidRPr="00D7143B" w:rsidRDefault="004B4C79" w:rsidP="00E06FE8">
            <w:pPr>
              <w:pStyle w:val="AppendixTableText"/>
              <w:rPr>
                <w:rFonts w:ascii="Tahoma" w:hAnsi="Tahoma" w:cs="Tahoma"/>
              </w:rPr>
            </w:pPr>
            <w:r w:rsidRPr="00D7143B">
              <w:rPr>
                <w:rFonts w:ascii="Tahoma" w:hAnsi="Tahoma" w:cs="Tahoma"/>
              </w:rPr>
              <w:t>Да</w:t>
            </w:r>
          </w:p>
        </w:tc>
      </w:tr>
      <w:tr w:rsidR="004B4C79" w:rsidRPr="00D7143B" w14:paraId="660E9CA1" w14:textId="77777777" w:rsidTr="00DD6B05">
        <w:trPr>
          <w:trHeight w:val="255"/>
        </w:trPr>
        <w:tc>
          <w:tcPr>
            <w:tcW w:w="2167" w:type="dxa"/>
            <w:tcBorders>
              <w:top w:val="nil"/>
              <w:left w:val="single" w:sz="4" w:space="0" w:color="auto"/>
              <w:bottom w:val="single" w:sz="4" w:space="0" w:color="auto"/>
              <w:right w:val="single" w:sz="4" w:space="0" w:color="auto"/>
            </w:tcBorders>
            <w:vAlign w:val="bottom"/>
          </w:tcPr>
          <w:p w14:paraId="24924559" w14:textId="77777777" w:rsidR="004B4C79" w:rsidRPr="00A8133F" w:rsidRDefault="004B4C79" w:rsidP="006C7E98">
            <w:pPr>
              <w:pStyle w:val="AppendixTableText"/>
              <w:jc w:val="left"/>
              <w:rPr>
                <w:rFonts w:ascii="Tahoma" w:hAnsi="Tahoma" w:cs="Tahoma"/>
                <w:lang w:val="ru-RU"/>
              </w:rPr>
            </w:pPr>
            <w:r w:rsidRPr="00A8133F">
              <w:rPr>
                <w:rFonts w:ascii="Tahoma" w:hAnsi="Tahoma" w:cs="Tahoma"/>
                <w:lang w:val="ru-RU"/>
              </w:rPr>
              <w:t>Программа использования ПО</w:t>
            </w:r>
            <w:r w:rsidR="006C7E98">
              <w:rPr>
                <w:rFonts w:ascii="Tahoma" w:hAnsi="Tahoma" w:cs="Tahoma"/>
              </w:rPr>
              <w:t> </w:t>
            </w:r>
            <w:r w:rsidRPr="00A8133F">
              <w:rPr>
                <w:rFonts w:ascii="Tahoma" w:hAnsi="Tahoma" w:cs="Tahoma"/>
                <w:lang w:val="ru-RU"/>
              </w:rPr>
              <w:t>на</w:t>
            </w:r>
            <w:r w:rsidR="006C7E98">
              <w:rPr>
                <w:rFonts w:ascii="Tahoma" w:hAnsi="Tahoma" w:cs="Tahoma"/>
              </w:rPr>
              <w:t> </w:t>
            </w:r>
            <w:r w:rsidRPr="00A8133F">
              <w:rPr>
                <w:rFonts w:ascii="Tahoma" w:hAnsi="Tahoma" w:cs="Tahoma"/>
                <w:lang w:val="ru-RU"/>
              </w:rPr>
              <w:t>домашних компьютерах</w:t>
            </w:r>
          </w:p>
        </w:tc>
        <w:tc>
          <w:tcPr>
            <w:tcW w:w="1940" w:type="dxa"/>
            <w:tcBorders>
              <w:top w:val="nil"/>
              <w:left w:val="nil"/>
              <w:bottom w:val="single" w:sz="4" w:space="0" w:color="auto"/>
              <w:right w:val="single" w:sz="4" w:space="0" w:color="auto"/>
            </w:tcBorders>
            <w:vAlign w:val="center"/>
          </w:tcPr>
          <w:p w14:paraId="1A7B28AC"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nil"/>
              <w:left w:val="nil"/>
              <w:bottom w:val="single" w:sz="4" w:space="0" w:color="auto"/>
              <w:right w:val="single" w:sz="4" w:space="0" w:color="auto"/>
            </w:tcBorders>
            <w:vAlign w:val="center"/>
          </w:tcPr>
          <w:p w14:paraId="01D410F3"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F9AF22D" w14:textId="77777777" w:rsidR="004B4C79" w:rsidRPr="00D7143B" w:rsidRDefault="004B4C79" w:rsidP="00E06FE8">
            <w:pPr>
              <w:pStyle w:val="AppendixTableText"/>
              <w:rPr>
                <w:rFonts w:ascii="Tahoma" w:hAnsi="Tahoma" w:cs="Tahoma"/>
              </w:rPr>
            </w:pPr>
          </w:p>
        </w:tc>
        <w:tc>
          <w:tcPr>
            <w:tcW w:w="1273" w:type="dxa"/>
            <w:tcBorders>
              <w:top w:val="nil"/>
              <w:left w:val="nil"/>
              <w:bottom w:val="single" w:sz="4" w:space="0" w:color="auto"/>
              <w:right w:val="single" w:sz="4" w:space="0" w:color="auto"/>
            </w:tcBorders>
            <w:vAlign w:val="center"/>
          </w:tcPr>
          <w:p w14:paraId="36496F28"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A3A34F6" w14:textId="77777777" w:rsidR="004B4C79" w:rsidRPr="00D7143B" w:rsidRDefault="004B4C79" w:rsidP="00E06FE8">
            <w:pPr>
              <w:pStyle w:val="AppendixTableText"/>
              <w:rPr>
                <w:rFonts w:ascii="Tahoma" w:hAnsi="Tahoma" w:cs="Tahoma"/>
              </w:rPr>
            </w:pPr>
          </w:p>
        </w:tc>
      </w:tr>
      <w:tr w:rsidR="004B4C79" w:rsidRPr="00D7143B" w14:paraId="64B2194A" w14:textId="77777777" w:rsidTr="00DD6B05">
        <w:trPr>
          <w:trHeight w:val="255"/>
        </w:trPr>
        <w:tc>
          <w:tcPr>
            <w:tcW w:w="2167" w:type="dxa"/>
            <w:tcBorders>
              <w:top w:val="nil"/>
              <w:left w:val="single" w:sz="4" w:space="0" w:color="auto"/>
              <w:bottom w:val="single" w:sz="4" w:space="0" w:color="auto"/>
              <w:right w:val="single" w:sz="4" w:space="0" w:color="auto"/>
            </w:tcBorders>
            <w:vAlign w:val="bottom"/>
          </w:tcPr>
          <w:p w14:paraId="599BAF78" w14:textId="77777777" w:rsidR="004B4C79" w:rsidRPr="00A8133F" w:rsidRDefault="004B4C79" w:rsidP="006C7E98">
            <w:pPr>
              <w:pStyle w:val="AppendixTableText"/>
              <w:jc w:val="left"/>
              <w:rPr>
                <w:rFonts w:ascii="Tahoma" w:hAnsi="Tahoma" w:cs="Tahoma"/>
                <w:lang w:val="ru-RU"/>
              </w:rPr>
            </w:pPr>
            <w:r w:rsidRPr="00A8133F">
              <w:rPr>
                <w:rFonts w:ascii="Tahoma" w:hAnsi="Tahoma" w:cs="Tahoma"/>
                <w:lang w:val="ru-RU"/>
              </w:rPr>
              <w:t>Программа лицензирования исходного кода для</w:t>
            </w:r>
            <w:r w:rsidR="006C7E98">
              <w:rPr>
                <w:rFonts w:ascii="Tahoma" w:hAnsi="Tahoma" w:cs="Tahoma"/>
              </w:rPr>
              <w:t> </w:t>
            </w:r>
            <w:r w:rsidRPr="00A8133F">
              <w:rPr>
                <w:rFonts w:ascii="Tahoma" w:hAnsi="Tahoma" w:cs="Tahoma"/>
                <w:lang w:val="ru-RU"/>
              </w:rPr>
              <w:t>предприятий</w:t>
            </w:r>
          </w:p>
        </w:tc>
        <w:tc>
          <w:tcPr>
            <w:tcW w:w="1940" w:type="dxa"/>
            <w:tcBorders>
              <w:top w:val="nil"/>
              <w:left w:val="nil"/>
              <w:bottom w:val="single" w:sz="4" w:space="0" w:color="auto"/>
              <w:right w:val="single" w:sz="4" w:space="0" w:color="auto"/>
            </w:tcBorders>
            <w:vAlign w:val="center"/>
          </w:tcPr>
          <w:p w14:paraId="44A76669" w14:textId="77777777" w:rsidR="004B4C79" w:rsidRPr="00A8133F" w:rsidRDefault="004B4C79" w:rsidP="00E06FE8">
            <w:pPr>
              <w:pStyle w:val="AppendixTableText"/>
              <w:rPr>
                <w:rFonts w:ascii="Tahoma" w:hAnsi="Tahoma" w:cs="Tahoma"/>
                <w:lang w:val="ru-RU"/>
              </w:rPr>
            </w:pPr>
          </w:p>
        </w:tc>
        <w:tc>
          <w:tcPr>
            <w:tcW w:w="1467" w:type="dxa"/>
            <w:tcBorders>
              <w:top w:val="nil"/>
              <w:left w:val="nil"/>
              <w:bottom w:val="single" w:sz="4" w:space="0" w:color="auto"/>
              <w:right w:val="single" w:sz="4" w:space="0" w:color="auto"/>
            </w:tcBorders>
            <w:vAlign w:val="center"/>
          </w:tcPr>
          <w:p w14:paraId="65109F7C" w14:textId="77777777" w:rsidR="004B4C79" w:rsidRPr="00D7143B" w:rsidRDefault="004B4C79" w:rsidP="00D72D24">
            <w:pPr>
              <w:pStyle w:val="AppendixTableText"/>
              <w:rPr>
                <w:rFonts w:ascii="Tahoma" w:hAnsi="Tahoma" w:cs="Tahoma"/>
              </w:rPr>
            </w:pPr>
            <w:r w:rsidRPr="00D7143B">
              <w:rPr>
                <w:rFonts w:ascii="Tahoma" w:hAnsi="Tahoma" w:cs="Tahoma"/>
              </w:rPr>
              <w:t>Да</w:t>
            </w:r>
            <w:r w:rsidRPr="00D7143B">
              <w:rPr>
                <w:rFonts w:ascii="Tahoma" w:hAnsi="Tahoma" w:cs="Tahoma"/>
                <w:vertAlign w:val="superscript"/>
              </w:rPr>
              <w:t>1</w:t>
            </w:r>
          </w:p>
        </w:tc>
        <w:tc>
          <w:tcPr>
            <w:tcW w:w="1440" w:type="dxa"/>
            <w:tcBorders>
              <w:top w:val="nil"/>
              <w:left w:val="nil"/>
              <w:bottom w:val="single" w:sz="4" w:space="0" w:color="auto"/>
              <w:right w:val="single" w:sz="4" w:space="0" w:color="auto"/>
            </w:tcBorders>
            <w:vAlign w:val="center"/>
          </w:tcPr>
          <w:p w14:paraId="49C353FA" w14:textId="77777777" w:rsidR="004B4C79" w:rsidRPr="00D7143B" w:rsidRDefault="004B4C79" w:rsidP="00E06FE8">
            <w:pPr>
              <w:pStyle w:val="AppendixTableText"/>
              <w:rPr>
                <w:rFonts w:ascii="Tahoma" w:hAnsi="Tahoma" w:cs="Tahoma"/>
              </w:rPr>
            </w:pPr>
          </w:p>
        </w:tc>
        <w:tc>
          <w:tcPr>
            <w:tcW w:w="1273" w:type="dxa"/>
            <w:tcBorders>
              <w:top w:val="nil"/>
              <w:left w:val="nil"/>
              <w:bottom w:val="single" w:sz="4" w:space="0" w:color="auto"/>
              <w:right w:val="single" w:sz="4" w:space="0" w:color="auto"/>
            </w:tcBorders>
            <w:vAlign w:val="center"/>
          </w:tcPr>
          <w:p w14:paraId="6579884B"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26E835C" w14:textId="77777777" w:rsidR="004B4C79" w:rsidRPr="00D7143B" w:rsidRDefault="004B4C79" w:rsidP="00E06FE8">
            <w:pPr>
              <w:pStyle w:val="AppendixTableText"/>
              <w:rPr>
                <w:rFonts w:ascii="Tahoma" w:hAnsi="Tahoma" w:cs="Tahoma"/>
              </w:rPr>
            </w:pPr>
          </w:p>
        </w:tc>
      </w:tr>
      <w:tr w:rsidR="004B4C79" w:rsidRPr="00D7143B" w14:paraId="48BAA803"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F8126EB" w14:textId="77777777" w:rsidR="004B4C79" w:rsidRPr="00D7143B" w:rsidRDefault="004B4C79">
            <w:pPr>
              <w:pStyle w:val="AppendixTableText"/>
              <w:jc w:val="left"/>
              <w:rPr>
                <w:rFonts w:ascii="Tahoma" w:hAnsi="Tahoma" w:cs="Tahoma"/>
              </w:rPr>
            </w:pPr>
            <w:r w:rsidRPr="00D7143B">
              <w:rPr>
                <w:rFonts w:ascii="Tahoma" w:hAnsi="Tahoma" w:cs="Tahoma"/>
              </w:rPr>
              <w:t>Круглосуточная техническая поддержка</w:t>
            </w:r>
          </w:p>
        </w:tc>
        <w:tc>
          <w:tcPr>
            <w:tcW w:w="1940" w:type="dxa"/>
            <w:tcBorders>
              <w:top w:val="single" w:sz="6" w:space="0" w:color="auto"/>
              <w:left w:val="single" w:sz="6" w:space="0" w:color="auto"/>
              <w:bottom w:val="single" w:sz="6" w:space="0" w:color="auto"/>
              <w:right w:val="single" w:sz="6" w:space="0" w:color="auto"/>
            </w:tcBorders>
            <w:vAlign w:val="center"/>
          </w:tcPr>
          <w:p w14:paraId="38BED997"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single" w:sz="6" w:space="0" w:color="auto"/>
              <w:left w:val="single" w:sz="6" w:space="0" w:color="auto"/>
              <w:bottom w:val="single" w:sz="6" w:space="0" w:color="auto"/>
              <w:right w:val="single" w:sz="6" w:space="0" w:color="auto"/>
            </w:tcBorders>
            <w:vAlign w:val="center"/>
          </w:tcPr>
          <w:p w14:paraId="0CAE55FE"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1725A67A" w14:textId="77777777" w:rsidR="004B4C79" w:rsidRPr="00D7143B" w:rsidRDefault="004B4C79" w:rsidP="00E06FE8">
            <w:pPr>
              <w:pStyle w:val="AppendixTableText"/>
              <w:rPr>
                <w:rStyle w:val="CommentReference"/>
                <w:rFonts w:ascii="Tahoma" w:hAnsi="Tahoma" w:cs="Tahoma"/>
                <w:sz w:val="18"/>
                <w:szCs w:val="18"/>
              </w:rPr>
            </w:pPr>
            <w:r w:rsidRPr="00D7143B">
              <w:rPr>
                <w:rFonts w:ascii="Tahoma" w:hAnsi="Tahoma" w:cs="Tahoma"/>
              </w:rPr>
              <w:t>Да</w:t>
            </w:r>
          </w:p>
        </w:tc>
        <w:tc>
          <w:tcPr>
            <w:tcW w:w="1273" w:type="dxa"/>
            <w:tcBorders>
              <w:top w:val="single" w:sz="6" w:space="0" w:color="auto"/>
              <w:left w:val="single" w:sz="6" w:space="0" w:color="auto"/>
              <w:bottom w:val="single" w:sz="6" w:space="0" w:color="auto"/>
              <w:right w:val="single" w:sz="4" w:space="0" w:color="auto"/>
            </w:tcBorders>
            <w:vAlign w:val="center"/>
          </w:tcPr>
          <w:p w14:paraId="1A704873" w14:textId="77777777" w:rsidR="004B4C79" w:rsidRPr="00D7143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60982B1B" w14:textId="77777777" w:rsidR="004B4C79" w:rsidRPr="00D7143B" w:rsidRDefault="004B4C79" w:rsidP="00E06FE8">
            <w:pPr>
              <w:pStyle w:val="AppendixTableText"/>
              <w:rPr>
                <w:rFonts w:ascii="Tahoma" w:hAnsi="Tahoma" w:cs="Tahoma"/>
              </w:rPr>
            </w:pPr>
          </w:p>
        </w:tc>
      </w:tr>
      <w:tr w:rsidR="00E06FE8" w:rsidRPr="00D7143B" w14:paraId="2E131CCE" w14:textId="77777777" w:rsidTr="00DD6B05">
        <w:trPr>
          <w:trHeight w:val="255"/>
        </w:trPr>
        <w:tc>
          <w:tcPr>
            <w:tcW w:w="2167" w:type="dxa"/>
            <w:tcBorders>
              <w:top w:val="nil"/>
              <w:left w:val="single" w:sz="4" w:space="0" w:color="auto"/>
              <w:bottom w:val="single" w:sz="4" w:space="0" w:color="auto"/>
              <w:right w:val="single" w:sz="4" w:space="0" w:color="auto"/>
            </w:tcBorders>
            <w:vAlign w:val="bottom"/>
          </w:tcPr>
          <w:p w14:paraId="3BCC68EF" w14:textId="77777777" w:rsidR="00E06FE8" w:rsidRPr="00D7143B" w:rsidRDefault="00E06FE8">
            <w:pPr>
              <w:pStyle w:val="AppendixTableText"/>
              <w:jc w:val="left"/>
              <w:rPr>
                <w:rFonts w:ascii="Tahoma" w:hAnsi="Tahoma" w:cs="Tahoma"/>
              </w:rPr>
            </w:pPr>
            <w:r w:rsidRPr="00D7143B">
              <w:rPr>
                <w:rFonts w:ascii="Tahoma" w:hAnsi="Tahoma" w:cs="Tahoma"/>
              </w:rPr>
              <w:t>System Center Global Service Monitor</w:t>
            </w:r>
          </w:p>
        </w:tc>
        <w:tc>
          <w:tcPr>
            <w:tcW w:w="1940" w:type="dxa"/>
            <w:tcBorders>
              <w:top w:val="nil"/>
              <w:left w:val="nil"/>
              <w:bottom w:val="single" w:sz="4" w:space="0" w:color="auto"/>
              <w:right w:val="single" w:sz="4" w:space="0" w:color="auto"/>
            </w:tcBorders>
            <w:vAlign w:val="center"/>
          </w:tcPr>
          <w:p w14:paraId="2BE27D9B" w14:textId="77777777" w:rsidR="00E06FE8" w:rsidRPr="00D7143B" w:rsidRDefault="00E06FE8" w:rsidP="00E06FE8">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14:paraId="2AF9628D" w14:textId="77777777" w:rsidR="00E06FE8" w:rsidRPr="00D7143B"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3C467A63" w14:textId="77777777" w:rsidR="00E06FE8" w:rsidRPr="00D7143B" w:rsidRDefault="00E06FE8" w:rsidP="00E06FE8">
            <w:pPr>
              <w:pStyle w:val="AppendixTableText"/>
              <w:rPr>
                <w:rFonts w:ascii="Tahoma" w:hAnsi="Tahoma" w:cs="Tahoma"/>
              </w:rPr>
            </w:pPr>
            <w:r w:rsidRPr="00D7143B">
              <w:rPr>
                <w:rFonts w:ascii="Tahoma" w:hAnsi="Tahoma" w:cs="Tahoma"/>
              </w:rPr>
              <w:t>Да</w:t>
            </w:r>
          </w:p>
        </w:tc>
        <w:tc>
          <w:tcPr>
            <w:tcW w:w="1273" w:type="dxa"/>
            <w:tcBorders>
              <w:top w:val="nil"/>
              <w:left w:val="nil"/>
              <w:bottom w:val="single" w:sz="4" w:space="0" w:color="auto"/>
              <w:right w:val="single" w:sz="4" w:space="0" w:color="auto"/>
            </w:tcBorders>
            <w:vAlign w:val="center"/>
          </w:tcPr>
          <w:p w14:paraId="76D20685" w14:textId="77777777" w:rsidR="00E06FE8" w:rsidRPr="00D7143B"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7251255C" w14:textId="77777777" w:rsidR="00E06FE8" w:rsidRPr="00D7143B" w:rsidRDefault="00E06FE8" w:rsidP="00E06FE8">
            <w:pPr>
              <w:pStyle w:val="AppendixTableText"/>
              <w:rPr>
                <w:rFonts w:ascii="Tahoma" w:hAnsi="Tahoma" w:cs="Tahoma"/>
              </w:rPr>
            </w:pPr>
          </w:p>
        </w:tc>
      </w:tr>
      <w:tr w:rsidR="004B4C79" w:rsidRPr="00D7143B" w14:paraId="4951454A" w14:textId="77777777" w:rsidTr="00DD6B05">
        <w:trPr>
          <w:trHeight w:val="255"/>
        </w:trPr>
        <w:tc>
          <w:tcPr>
            <w:tcW w:w="2167" w:type="dxa"/>
            <w:tcBorders>
              <w:top w:val="nil"/>
              <w:left w:val="single" w:sz="4" w:space="0" w:color="auto"/>
              <w:bottom w:val="single" w:sz="4" w:space="0" w:color="auto"/>
              <w:right w:val="single" w:sz="4" w:space="0" w:color="auto"/>
            </w:tcBorders>
            <w:vAlign w:val="bottom"/>
          </w:tcPr>
          <w:p w14:paraId="2E44D158" w14:textId="77777777" w:rsidR="004B4C79" w:rsidRPr="00A8133F" w:rsidRDefault="004B4C79" w:rsidP="006C7E98">
            <w:pPr>
              <w:pStyle w:val="AppendixTableText"/>
              <w:jc w:val="left"/>
              <w:rPr>
                <w:rFonts w:ascii="Tahoma" w:hAnsi="Tahoma" w:cs="Tahoma"/>
                <w:lang w:val="ru-RU"/>
              </w:rPr>
            </w:pPr>
            <w:r w:rsidRPr="00A8133F">
              <w:rPr>
                <w:rFonts w:ascii="Tahoma" w:hAnsi="Tahoma" w:cs="Tahoma"/>
                <w:lang w:val="ru-RU"/>
              </w:rPr>
              <w:t>«Холодное» резервирование для</w:t>
            </w:r>
            <w:r w:rsidR="006C7E98">
              <w:rPr>
                <w:rFonts w:ascii="Tahoma" w:hAnsi="Tahoma" w:cs="Tahoma"/>
              </w:rPr>
              <w:t> </w:t>
            </w:r>
            <w:r w:rsidRPr="00A8133F">
              <w:rPr>
                <w:rFonts w:ascii="Tahoma" w:hAnsi="Tahoma" w:cs="Tahoma"/>
                <w:lang w:val="ru-RU"/>
              </w:rPr>
              <w:t>аварийного восстановления</w:t>
            </w:r>
          </w:p>
        </w:tc>
        <w:tc>
          <w:tcPr>
            <w:tcW w:w="1940" w:type="dxa"/>
            <w:tcBorders>
              <w:top w:val="nil"/>
              <w:left w:val="nil"/>
              <w:bottom w:val="single" w:sz="4" w:space="0" w:color="auto"/>
              <w:right w:val="single" w:sz="4" w:space="0" w:color="auto"/>
            </w:tcBorders>
            <w:vAlign w:val="center"/>
          </w:tcPr>
          <w:p w14:paraId="211FF3E3" w14:textId="77777777" w:rsidR="004B4C79" w:rsidRPr="00A8133F" w:rsidRDefault="004B4C79" w:rsidP="00E06FE8">
            <w:pPr>
              <w:pStyle w:val="AppendixTableText"/>
              <w:rPr>
                <w:rFonts w:ascii="Tahoma" w:hAnsi="Tahoma" w:cs="Tahoma"/>
                <w:lang w:val="ru-RU"/>
              </w:rPr>
            </w:pPr>
          </w:p>
        </w:tc>
        <w:tc>
          <w:tcPr>
            <w:tcW w:w="1467" w:type="dxa"/>
            <w:tcBorders>
              <w:top w:val="nil"/>
              <w:left w:val="nil"/>
              <w:bottom w:val="single" w:sz="4" w:space="0" w:color="auto"/>
              <w:right w:val="single" w:sz="4" w:space="0" w:color="auto"/>
            </w:tcBorders>
            <w:vAlign w:val="center"/>
          </w:tcPr>
          <w:p w14:paraId="61DC19EA" w14:textId="77777777" w:rsidR="004B4C79" w:rsidRPr="00A8133F" w:rsidRDefault="004B4C79" w:rsidP="00E06FE8">
            <w:pPr>
              <w:pStyle w:val="AppendixTableText"/>
              <w:rPr>
                <w:rFonts w:ascii="Tahoma" w:hAnsi="Tahoma" w:cs="Tahoma"/>
                <w:lang w:val="ru-RU"/>
              </w:rPr>
            </w:pPr>
          </w:p>
        </w:tc>
        <w:tc>
          <w:tcPr>
            <w:tcW w:w="1440" w:type="dxa"/>
            <w:tcBorders>
              <w:top w:val="nil"/>
              <w:left w:val="nil"/>
              <w:bottom w:val="single" w:sz="4" w:space="0" w:color="auto"/>
              <w:right w:val="single" w:sz="4" w:space="0" w:color="auto"/>
            </w:tcBorders>
            <w:vAlign w:val="center"/>
          </w:tcPr>
          <w:p w14:paraId="53DB06AA"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273" w:type="dxa"/>
            <w:tcBorders>
              <w:top w:val="nil"/>
              <w:left w:val="nil"/>
              <w:bottom w:val="single" w:sz="4" w:space="0" w:color="auto"/>
              <w:right w:val="single" w:sz="4" w:space="0" w:color="auto"/>
            </w:tcBorders>
            <w:vAlign w:val="center"/>
          </w:tcPr>
          <w:p w14:paraId="149B8DBD"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2E99474E" w14:textId="77777777" w:rsidR="004B4C79" w:rsidRPr="00D7143B" w:rsidRDefault="004B4C79" w:rsidP="00E06FE8">
            <w:pPr>
              <w:pStyle w:val="AppendixTableText"/>
              <w:rPr>
                <w:rFonts w:ascii="Tahoma" w:hAnsi="Tahoma" w:cs="Tahoma"/>
              </w:rPr>
            </w:pPr>
          </w:p>
        </w:tc>
      </w:tr>
      <w:tr w:rsidR="004B4C79" w:rsidRPr="00D7143B" w14:paraId="1969D967" w14:textId="77777777" w:rsidTr="00DD6B05">
        <w:trPr>
          <w:trHeight w:val="255"/>
        </w:trPr>
        <w:tc>
          <w:tcPr>
            <w:tcW w:w="2167" w:type="dxa"/>
            <w:tcBorders>
              <w:top w:val="single" w:sz="4" w:space="0" w:color="auto"/>
              <w:left w:val="single" w:sz="4" w:space="0" w:color="auto"/>
              <w:bottom w:val="single" w:sz="4" w:space="0" w:color="auto"/>
              <w:right w:val="single" w:sz="4" w:space="0" w:color="auto"/>
            </w:tcBorders>
            <w:vAlign w:val="bottom"/>
          </w:tcPr>
          <w:p w14:paraId="4DDC0C70" w14:textId="77777777" w:rsidR="004B4C79" w:rsidRPr="00D7143B" w:rsidRDefault="004B4C79">
            <w:pPr>
              <w:pStyle w:val="AppendixTableText"/>
              <w:jc w:val="left"/>
              <w:rPr>
                <w:rFonts w:ascii="Tahoma" w:hAnsi="Tahoma" w:cs="Tahoma"/>
              </w:rPr>
            </w:pPr>
            <w:r w:rsidRPr="00D7143B">
              <w:rPr>
                <w:rFonts w:ascii="Tahoma" w:hAnsi="Tahoma" w:cs="Tahoma"/>
              </w:rPr>
              <w:t>Службы подписки TechNet SA</w:t>
            </w:r>
          </w:p>
        </w:tc>
        <w:tc>
          <w:tcPr>
            <w:tcW w:w="1940" w:type="dxa"/>
            <w:tcBorders>
              <w:top w:val="single" w:sz="4" w:space="0" w:color="auto"/>
              <w:left w:val="nil"/>
              <w:bottom w:val="single" w:sz="4" w:space="0" w:color="auto"/>
              <w:right w:val="single" w:sz="4" w:space="0" w:color="auto"/>
            </w:tcBorders>
            <w:vAlign w:val="center"/>
          </w:tcPr>
          <w:p w14:paraId="0DD5F563"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single" w:sz="4" w:space="0" w:color="auto"/>
              <w:left w:val="nil"/>
              <w:bottom w:val="single" w:sz="4" w:space="0" w:color="auto"/>
              <w:right w:val="single" w:sz="4" w:space="0" w:color="auto"/>
            </w:tcBorders>
            <w:vAlign w:val="center"/>
          </w:tcPr>
          <w:p w14:paraId="6433A27E"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14:paraId="2BED9936"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273" w:type="dxa"/>
            <w:tcBorders>
              <w:top w:val="single" w:sz="4" w:space="0" w:color="auto"/>
              <w:left w:val="nil"/>
              <w:bottom w:val="single" w:sz="4" w:space="0" w:color="auto"/>
              <w:right w:val="single" w:sz="4" w:space="0" w:color="auto"/>
            </w:tcBorders>
            <w:vAlign w:val="center"/>
          </w:tcPr>
          <w:p w14:paraId="551B7380" w14:textId="77777777" w:rsidR="004B4C79" w:rsidRPr="00D7143B"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14:paraId="192AC8E6" w14:textId="77777777" w:rsidR="004B4C79" w:rsidRPr="00D7143B" w:rsidRDefault="004B4C79" w:rsidP="00E06FE8">
            <w:pPr>
              <w:pStyle w:val="AppendixTableText"/>
              <w:rPr>
                <w:rFonts w:ascii="Tahoma" w:hAnsi="Tahoma" w:cs="Tahoma"/>
              </w:rPr>
            </w:pPr>
          </w:p>
        </w:tc>
      </w:tr>
      <w:tr w:rsidR="004B4C79" w:rsidRPr="00D7143B" w14:paraId="4FF25F86" w14:textId="77777777" w:rsidTr="00DD6B05">
        <w:trPr>
          <w:trHeight w:val="255"/>
        </w:trPr>
        <w:tc>
          <w:tcPr>
            <w:tcW w:w="2167" w:type="dxa"/>
            <w:tcBorders>
              <w:top w:val="nil"/>
              <w:left w:val="single" w:sz="4" w:space="0" w:color="auto"/>
              <w:bottom w:val="single" w:sz="4" w:space="0" w:color="auto"/>
              <w:right w:val="single" w:sz="4" w:space="0" w:color="auto"/>
            </w:tcBorders>
            <w:vAlign w:val="bottom"/>
          </w:tcPr>
          <w:p w14:paraId="0CC60097" w14:textId="77777777" w:rsidR="004B4C79" w:rsidRPr="00D7143B" w:rsidRDefault="004B4C79">
            <w:pPr>
              <w:pStyle w:val="AppendixTableText"/>
              <w:jc w:val="left"/>
              <w:rPr>
                <w:rFonts w:ascii="Tahoma" w:hAnsi="Tahoma" w:cs="Tahoma"/>
              </w:rPr>
            </w:pPr>
            <w:r w:rsidRPr="00D7143B">
              <w:rPr>
                <w:rFonts w:ascii="Tahoma" w:hAnsi="Tahoma" w:cs="Tahoma"/>
              </w:rPr>
              <w:t>TechNet Plus Direct</w:t>
            </w:r>
          </w:p>
        </w:tc>
        <w:tc>
          <w:tcPr>
            <w:tcW w:w="1940" w:type="dxa"/>
            <w:tcBorders>
              <w:top w:val="nil"/>
              <w:left w:val="nil"/>
              <w:bottom w:val="single" w:sz="4" w:space="0" w:color="auto"/>
              <w:right w:val="single" w:sz="4" w:space="0" w:color="auto"/>
            </w:tcBorders>
            <w:vAlign w:val="center"/>
          </w:tcPr>
          <w:p w14:paraId="23114EDD" w14:textId="77777777" w:rsidR="004B4C79" w:rsidRPr="00D7143B" w:rsidRDefault="004B4C79" w:rsidP="00E06FE8">
            <w:pPr>
              <w:pStyle w:val="AppendixTableText"/>
              <w:rPr>
                <w:rFonts w:ascii="Tahoma" w:hAnsi="Tahoma" w:cs="Tahoma"/>
              </w:rPr>
            </w:pPr>
          </w:p>
        </w:tc>
        <w:tc>
          <w:tcPr>
            <w:tcW w:w="1467" w:type="dxa"/>
            <w:tcBorders>
              <w:top w:val="nil"/>
              <w:left w:val="nil"/>
              <w:bottom w:val="single" w:sz="4" w:space="0" w:color="auto"/>
              <w:right w:val="single" w:sz="4" w:space="0" w:color="auto"/>
            </w:tcBorders>
            <w:vAlign w:val="center"/>
          </w:tcPr>
          <w:p w14:paraId="6A0B3BFD"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4C095298"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273" w:type="dxa"/>
            <w:tcBorders>
              <w:top w:val="nil"/>
              <w:left w:val="nil"/>
              <w:bottom w:val="single" w:sz="4" w:space="0" w:color="auto"/>
              <w:right w:val="single" w:sz="4" w:space="0" w:color="auto"/>
            </w:tcBorders>
            <w:vAlign w:val="center"/>
          </w:tcPr>
          <w:p w14:paraId="1CB26A76" w14:textId="77777777" w:rsidR="004B4C79" w:rsidRPr="00D7143B"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14:paraId="03AAF129" w14:textId="77777777" w:rsidR="004B4C79" w:rsidRPr="00D7143B" w:rsidRDefault="004B4C79" w:rsidP="00E06FE8">
            <w:pPr>
              <w:pStyle w:val="AppendixTableText"/>
              <w:rPr>
                <w:rFonts w:ascii="Tahoma" w:hAnsi="Tahoma" w:cs="Tahoma"/>
              </w:rPr>
            </w:pPr>
          </w:p>
        </w:tc>
      </w:tr>
      <w:tr w:rsidR="004B4C79" w:rsidRPr="00D7143B" w14:paraId="446CBF9A" w14:textId="77777777" w:rsidTr="00DD6B05">
        <w:trPr>
          <w:trHeight w:val="246"/>
        </w:trPr>
        <w:tc>
          <w:tcPr>
            <w:tcW w:w="2167" w:type="dxa"/>
            <w:tcBorders>
              <w:top w:val="single" w:sz="6" w:space="0" w:color="auto"/>
              <w:left w:val="single" w:sz="4" w:space="0" w:color="auto"/>
              <w:bottom w:val="single" w:sz="6" w:space="0" w:color="auto"/>
              <w:right w:val="single" w:sz="6" w:space="0" w:color="auto"/>
            </w:tcBorders>
            <w:vAlign w:val="bottom"/>
          </w:tcPr>
          <w:p w14:paraId="20478946" w14:textId="77777777" w:rsidR="004B4C79" w:rsidRPr="00D7143B" w:rsidRDefault="004B4C79" w:rsidP="005F52C6">
            <w:pPr>
              <w:pStyle w:val="AppendixTableText"/>
              <w:jc w:val="left"/>
              <w:rPr>
                <w:rFonts w:ascii="Tahoma" w:hAnsi="Tahoma" w:cs="Tahoma"/>
              </w:rPr>
            </w:pPr>
            <w:r w:rsidRPr="00D7143B">
              <w:rPr>
                <w:rFonts w:ascii="Tahoma" w:hAnsi="Tahoma" w:cs="Tahoma"/>
              </w:rPr>
              <w:t>Windows Thin PC</w:t>
            </w:r>
          </w:p>
        </w:tc>
        <w:tc>
          <w:tcPr>
            <w:tcW w:w="1940" w:type="dxa"/>
            <w:tcBorders>
              <w:top w:val="single" w:sz="6" w:space="0" w:color="auto"/>
              <w:left w:val="single" w:sz="6" w:space="0" w:color="auto"/>
              <w:bottom w:val="single" w:sz="6" w:space="0" w:color="auto"/>
              <w:right w:val="single" w:sz="6" w:space="0" w:color="auto"/>
            </w:tcBorders>
            <w:vAlign w:val="center"/>
          </w:tcPr>
          <w:p w14:paraId="736A03FD" w14:textId="77777777" w:rsidR="004B4C79" w:rsidRPr="00D7143B" w:rsidRDefault="004B4C79" w:rsidP="00E06FE8">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6" w:space="0" w:color="auto"/>
            </w:tcBorders>
            <w:vAlign w:val="center"/>
          </w:tcPr>
          <w:p w14:paraId="4527FEA4" w14:textId="77777777" w:rsidR="004B4C79" w:rsidRPr="00D7143B" w:rsidRDefault="004B4C79" w:rsidP="00E06FE8">
            <w:pPr>
              <w:pStyle w:val="AppendixTableText"/>
              <w:rPr>
                <w:rFonts w:ascii="Tahoma" w:hAnsi="Tahoma" w:cs="Tahoma"/>
              </w:rPr>
            </w:pPr>
            <w:r w:rsidRPr="00D7143B">
              <w:rPr>
                <w:rFonts w:ascii="Tahoma" w:hAnsi="Tahoma" w:cs="Tahoma"/>
              </w:rPr>
              <w:t>Да</w:t>
            </w:r>
            <w:r w:rsidRPr="00D7143B">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2A60ABA0" w14:textId="77777777" w:rsidR="004B4C79" w:rsidRPr="00D7143B" w:rsidRDefault="004B4C79" w:rsidP="00E06FE8">
            <w:pPr>
              <w:pStyle w:val="AppendixTableText"/>
              <w:rPr>
                <w:rFonts w:ascii="Tahoma" w:hAnsi="Tahoma" w:cs="Tahoma"/>
              </w:rPr>
            </w:pPr>
          </w:p>
        </w:tc>
        <w:tc>
          <w:tcPr>
            <w:tcW w:w="1273" w:type="dxa"/>
            <w:tcBorders>
              <w:top w:val="single" w:sz="6" w:space="0" w:color="auto"/>
              <w:left w:val="single" w:sz="6" w:space="0" w:color="auto"/>
              <w:bottom w:val="single" w:sz="6" w:space="0" w:color="auto"/>
              <w:right w:val="single" w:sz="4" w:space="0" w:color="auto"/>
            </w:tcBorders>
            <w:vAlign w:val="center"/>
          </w:tcPr>
          <w:p w14:paraId="59A4EEFE" w14:textId="77777777" w:rsidR="004B4C79" w:rsidRPr="00D7143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27716642" w14:textId="77777777" w:rsidR="004B4C79" w:rsidRPr="00D7143B" w:rsidRDefault="004B4C79" w:rsidP="00E06FE8">
            <w:pPr>
              <w:pStyle w:val="AppendixTableText"/>
              <w:rPr>
                <w:rFonts w:ascii="Tahoma" w:hAnsi="Tahoma" w:cs="Tahoma"/>
              </w:rPr>
            </w:pPr>
          </w:p>
        </w:tc>
      </w:tr>
      <w:tr w:rsidR="004B4C79" w:rsidRPr="00D7143B" w14:paraId="20474A16"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AFF57AE" w14:textId="77777777" w:rsidR="004B4C79" w:rsidRPr="00A8133F" w:rsidRDefault="004B4C79">
            <w:pPr>
              <w:pStyle w:val="AppendixTableText"/>
              <w:jc w:val="left"/>
              <w:rPr>
                <w:rFonts w:ascii="Tahoma" w:hAnsi="Tahoma" w:cs="Tahoma"/>
                <w:lang w:val="ru-RU"/>
              </w:rPr>
            </w:pPr>
            <w:r w:rsidRPr="00A8133F">
              <w:rPr>
                <w:rFonts w:ascii="Tahoma" w:hAnsi="Tahoma" w:cs="Tahoma"/>
                <w:lang w:val="ru-RU"/>
              </w:rPr>
              <w:t>Поддержка продуктов в продленной фазе</w:t>
            </w:r>
          </w:p>
        </w:tc>
        <w:tc>
          <w:tcPr>
            <w:tcW w:w="1940" w:type="dxa"/>
            <w:tcBorders>
              <w:top w:val="single" w:sz="6" w:space="0" w:color="auto"/>
              <w:left w:val="single" w:sz="6" w:space="0" w:color="auto"/>
              <w:bottom w:val="single" w:sz="6" w:space="0" w:color="auto"/>
              <w:right w:val="single" w:sz="6" w:space="0" w:color="auto"/>
            </w:tcBorders>
            <w:vAlign w:val="center"/>
          </w:tcPr>
          <w:p w14:paraId="50D374CB"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single" w:sz="6" w:space="0" w:color="auto"/>
              <w:left w:val="single" w:sz="6" w:space="0" w:color="auto"/>
              <w:bottom w:val="single" w:sz="6" w:space="0" w:color="auto"/>
              <w:right w:val="single" w:sz="6" w:space="0" w:color="auto"/>
            </w:tcBorders>
            <w:vAlign w:val="center"/>
          </w:tcPr>
          <w:p w14:paraId="5B346DA1"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055EAA2F" w14:textId="77777777" w:rsidR="004B4C79" w:rsidRPr="00D7143B" w:rsidRDefault="004B4C79" w:rsidP="00E06FE8">
            <w:pPr>
              <w:pStyle w:val="AppendixTableText"/>
              <w:rPr>
                <w:rStyle w:val="CommentReference"/>
                <w:rFonts w:ascii="Tahoma" w:hAnsi="Tahoma" w:cs="Tahoma"/>
                <w:sz w:val="18"/>
                <w:szCs w:val="18"/>
              </w:rPr>
            </w:pPr>
            <w:r w:rsidRPr="00D7143B">
              <w:rPr>
                <w:rFonts w:ascii="Tahoma" w:hAnsi="Tahoma" w:cs="Tahoma"/>
              </w:rPr>
              <w:t>Да</w:t>
            </w:r>
          </w:p>
        </w:tc>
        <w:tc>
          <w:tcPr>
            <w:tcW w:w="1273" w:type="dxa"/>
            <w:tcBorders>
              <w:top w:val="single" w:sz="6" w:space="0" w:color="auto"/>
              <w:left w:val="single" w:sz="6" w:space="0" w:color="auto"/>
              <w:bottom w:val="single" w:sz="6" w:space="0" w:color="auto"/>
              <w:right w:val="single" w:sz="4" w:space="0" w:color="auto"/>
            </w:tcBorders>
            <w:vAlign w:val="center"/>
          </w:tcPr>
          <w:p w14:paraId="1BB387BF" w14:textId="77777777" w:rsidR="004B4C79" w:rsidRPr="00D7143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16B667A" w14:textId="77777777" w:rsidR="004B4C79" w:rsidRPr="00D7143B" w:rsidRDefault="004B4C79" w:rsidP="00E06FE8">
            <w:pPr>
              <w:pStyle w:val="AppendixTableText"/>
              <w:rPr>
                <w:rFonts w:ascii="Tahoma" w:hAnsi="Tahoma" w:cs="Tahoma"/>
              </w:rPr>
            </w:pPr>
          </w:p>
        </w:tc>
      </w:tr>
      <w:tr w:rsidR="004B4C79" w:rsidRPr="00D7143B" w14:paraId="4EC47B99" w14:textId="77777777" w:rsidTr="00DD6B05">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9F1F9D1" w14:textId="77777777" w:rsidR="004B4C79" w:rsidRPr="00D7143B" w:rsidRDefault="004B4C79">
            <w:pPr>
              <w:pStyle w:val="AppendixTableText"/>
              <w:jc w:val="left"/>
              <w:rPr>
                <w:rFonts w:ascii="Tahoma" w:hAnsi="Tahoma" w:cs="Tahoma"/>
                <w:color w:val="000000"/>
              </w:rPr>
            </w:pPr>
            <w:r w:rsidRPr="00D7143B">
              <w:rPr>
                <w:rFonts w:ascii="Tahoma" w:hAnsi="Tahoma" w:cs="Tahoma"/>
                <w:color w:val="000000"/>
              </w:rPr>
              <w:lastRenderedPageBreak/>
              <w:t>Microsoft Desktop Optimization Pack (MDOP)</w:t>
            </w:r>
          </w:p>
        </w:tc>
        <w:tc>
          <w:tcPr>
            <w:tcW w:w="1940" w:type="dxa"/>
            <w:tcBorders>
              <w:top w:val="single" w:sz="6" w:space="0" w:color="auto"/>
              <w:left w:val="single" w:sz="6" w:space="0" w:color="auto"/>
              <w:bottom w:val="single" w:sz="6" w:space="0" w:color="auto"/>
              <w:right w:val="single" w:sz="6" w:space="0" w:color="auto"/>
            </w:tcBorders>
            <w:vAlign w:val="center"/>
          </w:tcPr>
          <w:p w14:paraId="0309C03D" w14:textId="77777777" w:rsidR="004B4C79" w:rsidRPr="00D7143B" w:rsidRDefault="004B4C79" w:rsidP="00E06FE8">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6" w:space="0" w:color="auto"/>
            </w:tcBorders>
            <w:vAlign w:val="center"/>
          </w:tcPr>
          <w:p w14:paraId="28209A8F" w14:textId="77777777" w:rsidR="004B4C79" w:rsidRPr="00D7143B" w:rsidRDefault="004B4C79" w:rsidP="00E06FE8">
            <w:pPr>
              <w:pStyle w:val="AppendixTableText"/>
              <w:spacing w:after="120"/>
              <w:rPr>
                <w:rFonts w:ascii="Tahoma" w:hAnsi="Tahoma" w:cs="Tahoma"/>
                <w:color w:val="000000"/>
              </w:rPr>
            </w:pPr>
            <w:r w:rsidRPr="00D7143B">
              <w:rPr>
                <w:rFonts w:ascii="Tahoma" w:hAnsi="Tahoma" w:cs="Tahoma"/>
                <w:color w:val="000000"/>
              </w:rPr>
              <w:t>Да</w:t>
            </w:r>
            <w:r w:rsidRPr="00D7143B">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05D634D9" w14:textId="77777777" w:rsidR="004B4C79" w:rsidRPr="00D7143B" w:rsidRDefault="004B4C79" w:rsidP="00E06FE8">
            <w:pPr>
              <w:pStyle w:val="AppendixTableText"/>
              <w:rPr>
                <w:rFonts w:ascii="Tahoma" w:hAnsi="Tahoma" w:cs="Tahoma"/>
                <w:color w:val="000000"/>
              </w:rPr>
            </w:pPr>
          </w:p>
        </w:tc>
        <w:tc>
          <w:tcPr>
            <w:tcW w:w="1273" w:type="dxa"/>
            <w:tcBorders>
              <w:top w:val="single" w:sz="6" w:space="0" w:color="auto"/>
              <w:left w:val="single" w:sz="6" w:space="0" w:color="auto"/>
              <w:bottom w:val="single" w:sz="6" w:space="0" w:color="auto"/>
              <w:right w:val="single" w:sz="4" w:space="0" w:color="auto"/>
            </w:tcBorders>
            <w:vAlign w:val="center"/>
          </w:tcPr>
          <w:p w14:paraId="05B62B99" w14:textId="77777777" w:rsidR="004B4C79" w:rsidRPr="00D7143B"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38B339FD" w14:textId="77777777" w:rsidR="004B4C79" w:rsidRPr="00D7143B" w:rsidRDefault="004B4C79" w:rsidP="00E06FE8">
            <w:pPr>
              <w:pStyle w:val="AppendixTableText"/>
              <w:spacing w:before="120"/>
              <w:rPr>
                <w:rFonts w:ascii="Tahoma" w:hAnsi="Tahoma" w:cs="Tahoma"/>
                <w:color w:val="000000"/>
              </w:rPr>
            </w:pPr>
          </w:p>
        </w:tc>
      </w:tr>
      <w:tr w:rsidR="004B4C79" w:rsidRPr="00D7143B" w14:paraId="3C436062"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62C66A81" w14:textId="77777777" w:rsidR="004B4C79" w:rsidRPr="00A8133F" w:rsidRDefault="00E7419A" w:rsidP="00E7419A">
            <w:pPr>
              <w:pStyle w:val="AppendixTableText"/>
              <w:jc w:val="left"/>
              <w:rPr>
                <w:rFonts w:ascii="Tahoma" w:hAnsi="Tahoma" w:cs="Tahoma"/>
                <w:color w:val="000000"/>
                <w:lang w:val="ru-RU"/>
              </w:rPr>
            </w:pPr>
            <w:r w:rsidRPr="00A8133F">
              <w:rPr>
                <w:rFonts w:ascii="Tahoma" w:hAnsi="Tahoma" w:cs="Tahoma"/>
                <w:color w:val="000000"/>
                <w:lang w:val="ru-RU"/>
              </w:rPr>
              <w:t xml:space="preserve">Права виртуализации для настольных компьютеров </w:t>
            </w:r>
            <w:r w:rsidRPr="00D7143B">
              <w:rPr>
                <w:rFonts w:ascii="Tahoma" w:hAnsi="Tahoma" w:cs="Tahoma"/>
                <w:color w:val="000000"/>
              </w:rPr>
              <w:t>Windows</w:t>
            </w:r>
          </w:p>
        </w:tc>
        <w:tc>
          <w:tcPr>
            <w:tcW w:w="1940" w:type="dxa"/>
            <w:tcBorders>
              <w:top w:val="single" w:sz="6" w:space="0" w:color="auto"/>
              <w:left w:val="single" w:sz="6" w:space="0" w:color="auto"/>
              <w:bottom w:val="single" w:sz="6" w:space="0" w:color="auto"/>
              <w:right w:val="single" w:sz="6" w:space="0" w:color="auto"/>
            </w:tcBorders>
            <w:vAlign w:val="center"/>
          </w:tcPr>
          <w:p w14:paraId="70F0D377" w14:textId="77777777" w:rsidR="004B4C79" w:rsidRPr="00A8133F" w:rsidRDefault="004B4C79" w:rsidP="00E06FE8">
            <w:pPr>
              <w:pStyle w:val="AppendixTableText"/>
              <w:rPr>
                <w:rFonts w:ascii="Tahoma" w:hAnsi="Tahoma" w:cs="Tahoma"/>
                <w:color w:val="000000"/>
                <w:lang w:val="ru-RU"/>
              </w:rPr>
            </w:pPr>
          </w:p>
        </w:tc>
        <w:tc>
          <w:tcPr>
            <w:tcW w:w="1467" w:type="dxa"/>
            <w:tcBorders>
              <w:top w:val="single" w:sz="6" w:space="0" w:color="auto"/>
              <w:left w:val="single" w:sz="6" w:space="0" w:color="auto"/>
              <w:bottom w:val="single" w:sz="6" w:space="0" w:color="auto"/>
              <w:right w:val="single" w:sz="6" w:space="0" w:color="auto"/>
            </w:tcBorders>
            <w:vAlign w:val="center"/>
          </w:tcPr>
          <w:p w14:paraId="61ED7F0E" w14:textId="77777777" w:rsidR="004B4C79" w:rsidRPr="00D7143B" w:rsidRDefault="004B4C79" w:rsidP="00E06FE8">
            <w:pPr>
              <w:pStyle w:val="AppendixTableText"/>
              <w:spacing w:after="120"/>
              <w:rPr>
                <w:rFonts w:ascii="Tahoma" w:hAnsi="Tahoma" w:cs="Tahoma"/>
                <w:color w:val="000000"/>
              </w:rPr>
            </w:pPr>
            <w:r w:rsidRPr="00D7143B">
              <w:rPr>
                <w:rFonts w:ascii="Tahoma" w:hAnsi="Tahoma" w:cs="Tahoma"/>
                <w:color w:val="000000"/>
              </w:rPr>
              <w:t>Да</w:t>
            </w:r>
            <w:r w:rsidRPr="00D7143B">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14:paraId="6F301B9E" w14:textId="77777777" w:rsidR="004B4C79" w:rsidRPr="00D7143B" w:rsidRDefault="004B4C79" w:rsidP="00E06FE8">
            <w:pPr>
              <w:pStyle w:val="AppendixTableText"/>
              <w:rPr>
                <w:rFonts w:ascii="Tahoma" w:hAnsi="Tahoma" w:cs="Tahoma"/>
                <w:color w:val="000000"/>
              </w:rPr>
            </w:pPr>
          </w:p>
        </w:tc>
        <w:tc>
          <w:tcPr>
            <w:tcW w:w="1273" w:type="dxa"/>
            <w:tcBorders>
              <w:top w:val="single" w:sz="6" w:space="0" w:color="auto"/>
              <w:left w:val="single" w:sz="6" w:space="0" w:color="auto"/>
              <w:bottom w:val="single" w:sz="6" w:space="0" w:color="auto"/>
              <w:right w:val="single" w:sz="4" w:space="0" w:color="auto"/>
            </w:tcBorders>
            <w:vAlign w:val="center"/>
          </w:tcPr>
          <w:p w14:paraId="23A06CF1" w14:textId="77777777" w:rsidR="004B4C79" w:rsidRPr="00D7143B"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5C802CCB" w14:textId="77777777" w:rsidR="004B4C79" w:rsidRPr="00D7143B" w:rsidRDefault="004B4C79" w:rsidP="00E06FE8">
            <w:pPr>
              <w:pStyle w:val="AppendixTableText"/>
              <w:spacing w:before="120"/>
              <w:rPr>
                <w:rFonts w:ascii="Tahoma" w:hAnsi="Tahoma" w:cs="Tahoma"/>
                <w:color w:val="000000"/>
              </w:rPr>
            </w:pPr>
          </w:p>
        </w:tc>
      </w:tr>
      <w:tr w:rsidR="004B4C79" w:rsidRPr="00D7143B" w14:paraId="3C694C0A"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7FD55402" w14:textId="77777777" w:rsidR="004B4C79" w:rsidRPr="00D7143B" w:rsidRDefault="004B4C79">
            <w:pPr>
              <w:pStyle w:val="AppendixTableText"/>
              <w:jc w:val="left"/>
              <w:rPr>
                <w:rFonts w:ascii="Tahoma" w:hAnsi="Tahoma" w:cs="Tahoma"/>
                <w:color w:val="000000"/>
              </w:rPr>
            </w:pPr>
            <w:r w:rsidRPr="00D7143B">
              <w:rPr>
                <w:rFonts w:ascii="Tahoma" w:hAnsi="Tahoma" w:cs="Tahoma"/>
                <w:color w:val="000000"/>
              </w:rPr>
              <w:t>Windows Virtual Desktop Access (VDA)</w:t>
            </w:r>
          </w:p>
        </w:tc>
        <w:tc>
          <w:tcPr>
            <w:tcW w:w="1940" w:type="dxa"/>
            <w:tcBorders>
              <w:top w:val="single" w:sz="6" w:space="0" w:color="auto"/>
              <w:left w:val="single" w:sz="6" w:space="0" w:color="auto"/>
              <w:bottom w:val="single" w:sz="6" w:space="0" w:color="auto"/>
              <w:right w:val="single" w:sz="6" w:space="0" w:color="auto"/>
            </w:tcBorders>
            <w:vAlign w:val="center"/>
          </w:tcPr>
          <w:p w14:paraId="3604CAB6" w14:textId="77777777" w:rsidR="004B4C79" w:rsidRPr="00D7143B" w:rsidRDefault="004B4C79" w:rsidP="00E06FE8">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6" w:space="0" w:color="auto"/>
            </w:tcBorders>
            <w:vAlign w:val="center"/>
          </w:tcPr>
          <w:p w14:paraId="70E176DD" w14:textId="77777777" w:rsidR="004B4C79" w:rsidRPr="00D7143B" w:rsidRDefault="004B4C79" w:rsidP="00E06FE8">
            <w:pPr>
              <w:pStyle w:val="AppendixTableText"/>
              <w:spacing w:after="120"/>
              <w:rPr>
                <w:rFonts w:ascii="Tahoma" w:hAnsi="Tahoma" w:cs="Tahoma"/>
                <w:color w:val="000000"/>
              </w:rPr>
            </w:pPr>
            <w:r w:rsidRPr="00D7143B">
              <w:rPr>
                <w:rFonts w:ascii="Tahoma" w:hAnsi="Tahoma" w:cs="Tahoma"/>
                <w:color w:val="000000"/>
              </w:rPr>
              <w:t>Да</w:t>
            </w:r>
            <w:r w:rsidRPr="00D7143B">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14:paraId="1499F8D2" w14:textId="77777777" w:rsidR="004B4C79" w:rsidRPr="00D7143B" w:rsidRDefault="004B4C79" w:rsidP="00E06FE8">
            <w:pPr>
              <w:pStyle w:val="AppendixTableText"/>
              <w:rPr>
                <w:rFonts w:ascii="Tahoma" w:hAnsi="Tahoma" w:cs="Tahoma"/>
                <w:color w:val="000000"/>
              </w:rPr>
            </w:pPr>
          </w:p>
        </w:tc>
        <w:tc>
          <w:tcPr>
            <w:tcW w:w="1273" w:type="dxa"/>
            <w:tcBorders>
              <w:top w:val="single" w:sz="6" w:space="0" w:color="auto"/>
              <w:left w:val="single" w:sz="6" w:space="0" w:color="auto"/>
              <w:bottom w:val="single" w:sz="6" w:space="0" w:color="auto"/>
              <w:right w:val="single" w:sz="4" w:space="0" w:color="auto"/>
            </w:tcBorders>
            <w:vAlign w:val="center"/>
          </w:tcPr>
          <w:p w14:paraId="71EB3F91" w14:textId="77777777" w:rsidR="004B4C79" w:rsidRPr="00D7143B" w:rsidRDefault="004B4C79" w:rsidP="00E06FE8">
            <w:pPr>
              <w:pStyle w:val="AppendixTableText"/>
              <w:spacing w:before="120"/>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vAlign w:val="center"/>
          </w:tcPr>
          <w:p w14:paraId="68F28F1D" w14:textId="77777777" w:rsidR="004B4C79" w:rsidRPr="00D7143B" w:rsidRDefault="004B4C79" w:rsidP="00E06FE8">
            <w:pPr>
              <w:pStyle w:val="AppendixTableText"/>
              <w:spacing w:before="120"/>
              <w:rPr>
                <w:rFonts w:ascii="Tahoma" w:hAnsi="Tahoma" w:cs="Tahoma"/>
                <w:color w:val="000000"/>
              </w:rPr>
            </w:pPr>
          </w:p>
        </w:tc>
      </w:tr>
      <w:tr w:rsidR="004B4C79" w:rsidRPr="00D7143B" w14:paraId="1CB72A59"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2E96E2D1" w14:textId="77777777" w:rsidR="004B4C79" w:rsidRPr="00D7143B" w:rsidRDefault="004B4C79">
            <w:pPr>
              <w:pStyle w:val="AppendixTableText"/>
              <w:jc w:val="left"/>
              <w:rPr>
                <w:rFonts w:ascii="Tahoma" w:hAnsi="Tahoma" w:cs="Tahoma"/>
              </w:rPr>
            </w:pPr>
            <w:r w:rsidRPr="00D7143B">
              <w:rPr>
                <w:rFonts w:ascii="Tahoma" w:hAnsi="Tahoma" w:cs="Tahoma"/>
              </w:rPr>
              <w:t>Лицензия на переход вверх</w:t>
            </w:r>
          </w:p>
        </w:tc>
        <w:tc>
          <w:tcPr>
            <w:tcW w:w="1940" w:type="dxa"/>
            <w:tcBorders>
              <w:top w:val="single" w:sz="6" w:space="0" w:color="auto"/>
              <w:left w:val="single" w:sz="6" w:space="0" w:color="auto"/>
              <w:bottom w:val="single" w:sz="6" w:space="0" w:color="auto"/>
              <w:right w:val="single" w:sz="6" w:space="0" w:color="auto"/>
            </w:tcBorders>
            <w:vAlign w:val="center"/>
          </w:tcPr>
          <w:p w14:paraId="6D8834D4"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467" w:type="dxa"/>
            <w:tcBorders>
              <w:top w:val="single" w:sz="6" w:space="0" w:color="auto"/>
              <w:left w:val="single" w:sz="6" w:space="0" w:color="auto"/>
              <w:bottom w:val="single" w:sz="6" w:space="0" w:color="auto"/>
              <w:right w:val="single" w:sz="6" w:space="0" w:color="auto"/>
            </w:tcBorders>
            <w:vAlign w:val="center"/>
          </w:tcPr>
          <w:p w14:paraId="1D5F9F1B" w14:textId="77777777" w:rsidR="004B4C79" w:rsidRPr="00D7143B" w:rsidRDefault="004B4C79" w:rsidP="00E06FE8">
            <w:pPr>
              <w:pStyle w:val="AppendixTableText"/>
              <w:rPr>
                <w:rFonts w:ascii="Tahoma" w:hAnsi="Tahoma" w:cs="Tahoma"/>
              </w:rPr>
            </w:pPr>
            <w:r w:rsidRPr="00D7143B">
              <w:rPr>
                <w:rFonts w:ascii="Tahoma" w:hAnsi="Tahoma" w:cs="Tahoma"/>
              </w:rPr>
              <w:t>Нет</w:t>
            </w:r>
          </w:p>
        </w:tc>
        <w:tc>
          <w:tcPr>
            <w:tcW w:w="1440" w:type="dxa"/>
            <w:tcBorders>
              <w:top w:val="single" w:sz="6" w:space="0" w:color="auto"/>
              <w:left w:val="single" w:sz="6" w:space="0" w:color="auto"/>
              <w:bottom w:val="single" w:sz="6" w:space="0" w:color="auto"/>
              <w:right w:val="single" w:sz="4" w:space="0" w:color="auto"/>
            </w:tcBorders>
            <w:vAlign w:val="center"/>
          </w:tcPr>
          <w:p w14:paraId="78678C79" w14:textId="77777777" w:rsidR="004B4C79" w:rsidRPr="00D7143B" w:rsidRDefault="004B4C79" w:rsidP="00E06FE8">
            <w:pPr>
              <w:pStyle w:val="AppendixTableText"/>
              <w:rPr>
                <w:rFonts w:ascii="Tahoma" w:hAnsi="Tahoma" w:cs="Tahoma"/>
              </w:rPr>
            </w:pPr>
            <w:r w:rsidRPr="00D7143B">
              <w:rPr>
                <w:rFonts w:ascii="Tahoma" w:hAnsi="Tahoma" w:cs="Tahoma"/>
              </w:rPr>
              <w:t>Да</w:t>
            </w:r>
          </w:p>
        </w:tc>
        <w:tc>
          <w:tcPr>
            <w:tcW w:w="1273" w:type="dxa"/>
            <w:tcBorders>
              <w:top w:val="single" w:sz="6" w:space="0" w:color="auto"/>
              <w:left w:val="single" w:sz="6" w:space="0" w:color="auto"/>
              <w:bottom w:val="single" w:sz="6" w:space="0" w:color="auto"/>
              <w:right w:val="single" w:sz="4" w:space="0" w:color="auto"/>
            </w:tcBorders>
            <w:vAlign w:val="center"/>
          </w:tcPr>
          <w:p w14:paraId="3784EA9B" w14:textId="77777777" w:rsidR="004B4C79" w:rsidRPr="00D7143B"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0128FE79" w14:textId="77777777" w:rsidR="004B4C79" w:rsidRPr="00D7143B" w:rsidRDefault="004B4C79" w:rsidP="00E06FE8">
            <w:pPr>
              <w:pStyle w:val="AppendixTableText"/>
              <w:rPr>
                <w:rFonts w:ascii="Tahoma" w:hAnsi="Tahoma" w:cs="Tahoma"/>
              </w:rPr>
            </w:pPr>
          </w:p>
        </w:tc>
      </w:tr>
      <w:tr w:rsidR="00870095" w:rsidRPr="00D7143B" w14:paraId="7AB56D11"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39E04943" w14:textId="77777777" w:rsidR="00870095" w:rsidRPr="00D7143B" w:rsidRDefault="00870095">
            <w:pPr>
              <w:pStyle w:val="AppendixTableText"/>
              <w:jc w:val="left"/>
              <w:rPr>
                <w:rFonts w:ascii="Tahoma" w:hAnsi="Tahoma" w:cs="Tahoma"/>
              </w:rPr>
            </w:pPr>
            <w:r w:rsidRPr="00D7143B">
              <w:rPr>
                <w:rFonts w:ascii="Tahoma" w:hAnsi="Tahoma" w:cs="Tahoma"/>
              </w:rPr>
              <w:t>Enterprise Sideloading</w:t>
            </w:r>
          </w:p>
        </w:tc>
        <w:tc>
          <w:tcPr>
            <w:tcW w:w="1940" w:type="dxa"/>
            <w:tcBorders>
              <w:top w:val="single" w:sz="6" w:space="0" w:color="auto"/>
              <w:left w:val="single" w:sz="6" w:space="0" w:color="auto"/>
              <w:bottom w:val="single" w:sz="6" w:space="0" w:color="auto"/>
              <w:right w:val="single" w:sz="6" w:space="0" w:color="auto"/>
            </w:tcBorders>
            <w:vAlign w:val="center"/>
          </w:tcPr>
          <w:p w14:paraId="6C6765C4" w14:textId="77777777" w:rsidR="00870095" w:rsidRPr="00D7143B" w:rsidRDefault="00870095" w:rsidP="00E06FE8">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6" w:space="0" w:color="auto"/>
            </w:tcBorders>
            <w:vAlign w:val="center"/>
          </w:tcPr>
          <w:p w14:paraId="55B8113B" w14:textId="77777777" w:rsidR="00870095" w:rsidRPr="00D7143B" w:rsidRDefault="00870095" w:rsidP="00E06FE8">
            <w:pPr>
              <w:pStyle w:val="AppendixTableText"/>
              <w:rPr>
                <w:rFonts w:ascii="Tahoma" w:hAnsi="Tahoma" w:cs="Tahoma"/>
              </w:rPr>
            </w:pPr>
            <w:r w:rsidRPr="00D7143B">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14:paraId="1179D62F" w14:textId="77777777" w:rsidR="00870095" w:rsidRPr="00D7143B" w:rsidRDefault="00870095" w:rsidP="00E06FE8">
            <w:pPr>
              <w:pStyle w:val="AppendixTableText"/>
              <w:rPr>
                <w:rFonts w:ascii="Tahoma" w:hAnsi="Tahoma" w:cs="Tahoma"/>
              </w:rPr>
            </w:pPr>
          </w:p>
        </w:tc>
        <w:tc>
          <w:tcPr>
            <w:tcW w:w="1273" w:type="dxa"/>
            <w:tcBorders>
              <w:top w:val="single" w:sz="6" w:space="0" w:color="auto"/>
              <w:left w:val="single" w:sz="6" w:space="0" w:color="auto"/>
              <w:bottom w:val="single" w:sz="6" w:space="0" w:color="auto"/>
              <w:right w:val="single" w:sz="4" w:space="0" w:color="auto"/>
            </w:tcBorders>
            <w:vAlign w:val="center"/>
          </w:tcPr>
          <w:p w14:paraId="0A1A8313" w14:textId="77777777" w:rsidR="00870095" w:rsidRPr="00D7143B"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362313A5" w14:textId="77777777" w:rsidR="00870095" w:rsidRPr="00D7143B" w:rsidRDefault="00870095" w:rsidP="00E06FE8">
            <w:pPr>
              <w:pStyle w:val="AppendixTableText"/>
              <w:rPr>
                <w:rFonts w:ascii="Tahoma" w:hAnsi="Tahoma" w:cs="Tahoma"/>
              </w:rPr>
            </w:pPr>
          </w:p>
        </w:tc>
      </w:tr>
      <w:tr w:rsidR="00175615" w:rsidRPr="00D7143B" w14:paraId="77E8A940" w14:textId="77777777" w:rsidTr="00DD6B05">
        <w:trPr>
          <w:trHeight w:val="255"/>
        </w:trPr>
        <w:tc>
          <w:tcPr>
            <w:tcW w:w="2167" w:type="dxa"/>
            <w:tcBorders>
              <w:top w:val="single" w:sz="6" w:space="0" w:color="auto"/>
              <w:left w:val="single" w:sz="4" w:space="0" w:color="auto"/>
              <w:bottom w:val="single" w:sz="6" w:space="0" w:color="auto"/>
              <w:right w:val="single" w:sz="6" w:space="0" w:color="auto"/>
            </w:tcBorders>
            <w:vAlign w:val="bottom"/>
          </w:tcPr>
          <w:p w14:paraId="1D2613FF" w14:textId="77777777" w:rsidR="00175615" w:rsidRPr="00D7143B" w:rsidRDefault="00175615">
            <w:pPr>
              <w:pStyle w:val="AppendixTableText"/>
              <w:jc w:val="left"/>
              <w:rPr>
                <w:rFonts w:ascii="Tahoma" w:hAnsi="Tahoma" w:cs="Tahoma"/>
              </w:rPr>
            </w:pPr>
            <w:r w:rsidRPr="00D7143B">
              <w:rPr>
                <w:rFonts w:ascii="Tahoma" w:hAnsi="Tahoma" w:cs="Tahoma"/>
              </w:rPr>
              <w:t>Подписная лицензия Windows Companion</w:t>
            </w:r>
          </w:p>
        </w:tc>
        <w:tc>
          <w:tcPr>
            <w:tcW w:w="1940" w:type="dxa"/>
            <w:tcBorders>
              <w:top w:val="single" w:sz="6" w:space="0" w:color="auto"/>
              <w:left w:val="single" w:sz="6" w:space="0" w:color="auto"/>
              <w:bottom w:val="single" w:sz="6" w:space="0" w:color="auto"/>
              <w:right w:val="single" w:sz="6" w:space="0" w:color="auto"/>
            </w:tcBorders>
            <w:vAlign w:val="center"/>
          </w:tcPr>
          <w:p w14:paraId="58D9E9FD" w14:textId="77777777" w:rsidR="00175615" w:rsidRPr="00D7143B" w:rsidRDefault="00175615" w:rsidP="00E06FE8">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6" w:space="0" w:color="auto"/>
            </w:tcBorders>
            <w:vAlign w:val="center"/>
          </w:tcPr>
          <w:p w14:paraId="3AF26C45" w14:textId="77777777" w:rsidR="00175615" w:rsidRPr="00D7143B" w:rsidRDefault="00175615" w:rsidP="00E06FE8">
            <w:pPr>
              <w:pStyle w:val="AppendixTableText"/>
              <w:rPr>
                <w:rFonts w:ascii="Tahoma" w:hAnsi="Tahoma" w:cs="Tahoma"/>
              </w:rPr>
            </w:pPr>
            <w:r w:rsidRPr="00D7143B">
              <w:rPr>
                <w:rFonts w:ascii="Tahoma" w:hAnsi="Tahoma" w:cs="Tahoma"/>
              </w:rPr>
              <w:t>Да</w:t>
            </w:r>
            <w:r w:rsidRPr="00D7143B">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14:paraId="01307959" w14:textId="77777777" w:rsidR="00175615" w:rsidRPr="00D7143B" w:rsidRDefault="00175615" w:rsidP="00E06FE8">
            <w:pPr>
              <w:pStyle w:val="AppendixTableText"/>
              <w:rPr>
                <w:rFonts w:ascii="Tahoma" w:hAnsi="Tahoma" w:cs="Tahoma"/>
              </w:rPr>
            </w:pPr>
          </w:p>
        </w:tc>
        <w:tc>
          <w:tcPr>
            <w:tcW w:w="1273" w:type="dxa"/>
            <w:tcBorders>
              <w:top w:val="single" w:sz="6" w:space="0" w:color="auto"/>
              <w:left w:val="single" w:sz="6" w:space="0" w:color="auto"/>
              <w:bottom w:val="single" w:sz="6" w:space="0" w:color="auto"/>
              <w:right w:val="single" w:sz="4" w:space="0" w:color="auto"/>
            </w:tcBorders>
            <w:vAlign w:val="center"/>
          </w:tcPr>
          <w:p w14:paraId="3BABFC7C" w14:textId="77777777" w:rsidR="00175615" w:rsidRPr="00D7143B"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14:paraId="500200E1" w14:textId="77777777" w:rsidR="00175615" w:rsidRPr="00D7143B" w:rsidRDefault="00175615" w:rsidP="00E06FE8">
            <w:pPr>
              <w:pStyle w:val="AppendixTableText"/>
              <w:rPr>
                <w:rFonts w:ascii="Tahoma" w:hAnsi="Tahoma" w:cs="Tahoma"/>
              </w:rPr>
            </w:pPr>
          </w:p>
        </w:tc>
      </w:tr>
    </w:tbl>
    <w:p w14:paraId="33B20392" w14:textId="77777777" w:rsidR="00023FE7" w:rsidRPr="00A8133F" w:rsidRDefault="006C7E98">
      <w:pPr>
        <w:pStyle w:val="AppendixBodyText"/>
        <w:ind w:right="180"/>
        <w:rPr>
          <w:lang w:val="ru-RU"/>
        </w:rPr>
      </w:pPr>
      <w:r w:rsidRPr="00A8133F">
        <w:rPr>
          <w:rFonts w:ascii="Tahoma" w:hAnsi="Tahoma" w:cs="Tahoma"/>
          <w:i/>
          <w:sz w:val="16"/>
          <w:szCs w:val="16"/>
          <w:lang w:val="ru-RU"/>
        </w:rPr>
        <w:t>*</w:t>
      </w:r>
      <w:r w:rsidR="00023FE7" w:rsidRPr="00A8133F">
        <w:rPr>
          <w:rFonts w:ascii="Tahoma" w:hAnsi="Tahoma" w:cs="Tahoma"/>
          <w:i/>
          <w:sz w:val="16"/>
          <w:szCs w:val="16"/>
          <w:lang w:val="ru-RU"/>
        </w:rPr>
        <w:t xml:space="preserve">«Да» означает, что членство в программе </w:t>
      </w:r>
      <w:r w:rsidR="00023FE7" w:rsidRPr="00D7143B">
        <w:rPr>
          <w:rFonts w:ascii="Tahoma" w:hAnsi="Tahoma" w:cs="Tahoma"/>
          <w:i/>
          <w:sz w:val="16"/>
          <w:szCs w:val="16"/>
        </w:rPr>
        <w:t>Software</w:t>
      </w:r>
      <w:r w:rsidR="00023FE7" w:rsidRPr="00A8133F">
        <w:rPr>
          <w:rFonts w:ascii="Tahoma" w:hAnsi="Tahoma" w:cs="Tahoma"/>
          <w:i/>
          <w:sz w:val="16"/>
          <w:szCs w:val="16"/>
          <w:lang w:val="ru-RU"/>
        </w:rPr>
        <w:t xml:space="preserve"> </w:t>
      </w:r>
      <w:r w:rsidR="00023FE7" w:rsidRPr="00D7143B">
        <w:rPr>
          <w:rFonts w:ascii="Tahoma" w:hAnsi="Tahoma" w:cs="Tahoma"/>
          <w:i/>
          <w:sz w:val="16"/>
          <w:szCs w:val="16"/>
        </w:rPr>
        <w:t>Assurance</w:t>
      </w:r>
      <w:r w:rsidR="00023FE7" w:rsidRPr="00A8133F">
        <w:rPr>
          <w:rFonts w:ascii="Tahoma" w:hAnsi="Tahoma" w:cs="Tahoma"/>
          <w:i/>
          <w:sz w:val="16"/>
          <w:szCs w:val="16"/>
          <w:lang w:val="ru-RU"/>
        </w:rPr>
        <w:t xml:space="preserve">, приобретение </w:t>
      </w:r>
      <w:r w:rsidR="00023FE7" w:rsidRPr="00D7143B">
        <w:rPr>
          <w:rFonts w:ascii="Tahoma" w:hAnsi="Tahoma" w:cs="Tahoma"/>
          <w:i/>
          <w:sz w:val="16"/>
          <w:szCs w:val="16"/>
        </w:rPr>
        <w:t>Software</w:t>
      </w:r>
      <w:r w:rsidR="00023FE7" w:rsidRPr="00A8133F">
        <w:rPr>
          <w:rFonts w:ascii="Tahoma" w:hAnsi="Tahoma" w:cs="Tahoma"/>
          <w:i/>
          <w:sz w:val="16"/>
          <w:szCs w:val="16"/>
          <w:lang w:val="ru-RU"/>
        </w:rPr>
        <w:t xml:space="preserve"> </w:t>
      </w:r>
      <w:r w:rsidR="00023FE7" w:rsidRPr="00D7143B">
        <w:rPr>
          <w:rFonts w:ascii="Tahoma" w:hAnsi="Tahoma" w:cs="Tahoma"/>
          <w:i/>
          <w:sz w:val="16"/>
          <w:szCs w:val="16"/>
        </w:rPr>
        <w:t>Assurance</w:t>
      </w:r>
      <w:r w:rsidR="00023FE7" w:rsidRPr="00A8133F">
        <w:rPr>
          <w:rFonts w:ascii="Tahoma" w:hAnsi="Tahoma" w:cs="Tahoma"/>
          <w:i/>
          <w:sz w:val="16"/>
          <w:szCs w:val="16"/>
          <w:lang w:val="ru-RU"/>
        </w:rPr>
        <w:t xml:space="preserve"> для соответствующих продуктов, стоимость покрытия </w:t>
      </w:r>
      <w:r w:rsidR="00023FE7" w:rsidRPr="00D7143B">
        <w:rPr>
          <w:rFonts w:ascii="Tahoma" w:hAnsi="Tahoma" w:cs="Tahoma"/>
          <w:i/>
          <w:sz w:val="16"/>
          <w:szCs w:val="16"/>
        </w:rPr>
        <w:t>Software</w:t>
      </w:r>
      <w:r w:rsidR="00023FE7" w:rsidRPr="00A8133F">
        <w:rPr>
          <w:rFonts w:ascii="Tahoma" w:hAnsi="Tahoma" w:cs="Tahoma"/>
          <w:i/>
          <w:sz w:val="16"/>
          <w:szCs w:val="16"/>
          <w:lang w:val="ru-RU"/>
        </w:rPr>
        <w:t xml:space="preserve"> </w:t>
      </w:r>
      <w:r w:rsidR="00023FE7" w:rsidRPr="00D7143B">
        <w:rPr>
          <w:rFonts w:ascii="Tahoma" w:hAnsi="Tahoma" w:cs="Tahoma"/>
          <w:i/>
          <w:sz w:val="16"/>
          <w:szCs w:val="16"/>
        </w:rPr>
        <w:t>Assurance</w:t>
      </w:r>
      <w:r w:rsidR="00023FE7" w:rsidRPr="00A8133F">
        <w:rPr>
          <w:rFonts w:ascii="Tahoma" w:hAnsi="Tahoma" w:cs="Tahoma"/>
          <w:i/>
          <w:sz w:val="16"/>
          <w:szCs w:val="16"/>
          <w:lang w:val="ru-RU"/>
        </w:rPr>
        <w:t xml:space="preserve">, выплаченная за соответствующие продукты в конкретной категории, или приобретение </w:t>
      </w:r>
      <w:r w:rsidR="00023FE7" w:rsidRPr="00D7143B">
        <w:rPr>
          <w:rFonts w:ascii="Tahoma" w:hAnsi="Tahoma" w:cs="Tahoma"/>
          <w:i/>
          <w:sz w:val="16"/>
          <w:szCs w:val="16"/>
        </w:rPr>
        <w:t>Windows</w:t>
      </w:r>
      <w:r w:rsidR="00023FE7" w:rsidRPr="00A8133F">
        <w:rPr>
          <w:rFonts w:ascii="Tahoma" w:hAnsi="Tahoma" w:cs="Tahoma"/>
          <w:i/>
          <w:sz w:val="16"/>
          <w:szCs w:val="16"/>
          <w:lang w:val="ru-RU"/>
        </w:rPr>
        <w:t xml:space="preserve"> </w:t>
      </w:r>
      <w:r w:rsidR="00023FE7" w:rsidRPr="00D7143B">
        <w:rPr>
          <w:rFonts w:ascii="Tahoma" w:hAnsi="Tahoma" w:cs="Tahoma"/>
          <w:i/>
          <w:sz w:val="16"/>
          <w:szCs w:val="16"/>
        </w:rPr>
        <w:t>Intune</w:t>
      </w:r>
      <w:r w:rsidR="00023FE7" w:rsidRPr="00A8133F">
        <w:rPr>
          <w:rFonts w:ascii="Tahoma" w:hAnsi="Tahoma" w:cs="Tahoma"/>
          <w:i/>
          <w:sz w:val="16"/>
          <w:szCs w:val="16"/>
          <w:lang w:val="ru-RU"/>
        </w:rPr>
        <w:t xml:space="preserve"> (на устройство) / соответствующего набора </w:t>
      </w:r>
      <w:r w:rsidR="00023FE7" w:rsidRPr="00D7143B">
        <w:rPr>
          <w:rFonts w:ascii="Tahoma" w:hAnsi="Tahoma" w:cs="Tahoma"/>
          <w:i/>
          <w:sz w:val="16"/>
          <w:szCs w:val="16"/>
        </w:rPr>
        <w:t>Office</w:t>
      </w:r>
      <w:r w:rsidR="00023FE7" w:rsidRPr="00A8133F">
        <w:rPr>
          <w:rFonts w:ascii="Tahoma" w:hAnsi="Tahoma" w:cs="Tahoma"/>
          <w:i/>
          <w:sz w:val="16"/>
          <w:szCs w:val="16"/>
          <w:lang w:val="ru-RU"/>
        </w:rPr>
        <w:t xml:space="preserve"> 365 обеспечивает клиенту право на получение данного преимущества.</w:t>
      </w:r>
    </w:p>
    <w:p w14:paraId="4F3FD3AD" w14:textId="77777777" w:rsidR="00023FE7" w:rsidRPr="00A8133F" w:rsidRDefault="00023FE7">
      <w:pPr>
        <w:pStyle w:val="AppendixBodyText"/>
        <w:ind w:right="180"/>
        <w:rPr>
          <w:lang w:val="ru-RU"/>
        </w:rPr>
      </w:pPr>
      <w:r w:rsidRPr="00A8133F">
        <w:rPr>
          <w:rFonts w:ascii="Tahoma" w:hAnsi="Tahoma" w:cs="Tahoma"/>
          <w:i/>
          <w:sz w:val="16"/>
          <w:szCs w:val="16"/>
          <w:lang w:val="ru-RU"/>
        </w:rPr>
        <w:t xml:space="preserve">*При наличии коммерческих оснований </w:t>
      </w:r>
      <w:r w:rsidRPr="00D7143B">
        <w:rPr>
          <w:rFonts w:ascii="Tahoma" w:hAnsi="Tahoma" w:cs="Tahoma"/>
          <w:i/>
          <w:sz w:val="16"/>
          <w:szCs w:val="16"/>
        </w:rPr>
        <w:t>Microsoft</w:t>
      </w:r>
      <w:r w:rsidRPr="00A8133F">
        <w:rPr>
          <w:rFonts w:ascii="Tahoma" w:hAnsi="Tahoma" w:cs="Tahoma"/>
          <w:i/>
          <w:sz w:val="16"/>
          <w:szCs w:val="16"/>
          <w:lang w:val="ru-RU"/>
        </w:rPr>
        <w:t xml:space="preserve"> может в любое время приостановить или прекратить действие любого преимущества, право на получение которого обеспечивается членством в программе </w:t>
      </w:r>
      <w:r w:rsidRPr="00D7143B">
        <w:rPr>
          <w:rFonts w:ascii="Tahoma" w:hAnsi="Tahoma" w:cs="Tahoma"/>
          <w:i/>
          <w:sz w:val="16"/>
          <w:szCs w:val="16"/>
        </w:rPr>
        <w:t>Software</w:t>
      </w:r>
      <w:r w:rsidRPr="00A8133F">
        <w:rPr>
          <w:rFonts w:ascii="Tahoma" w:hAnsi="Tahoma" w:cs="Tahoma"/>
          <w:i/>
          <w:sz w:val="16"/>
          <w:szCs w:val="16"/>
          <w:lang w:val="ru-RU"/>
        </w:rPr>
        <w:t xml:space="preserve"> </w:t>
      </w:r>
      <w:r w:rsidRPr="00D7143B">
        <w:rPr>
          <w:rFonts w:ascii="Tahoma" w:hAnsi="Tahoma" w:cs="Tahoma"/>
          <w:i/>
          <w:sz w:val="16"/>
          <w:szCs w:val="16"/>
        </w:rPr>
        <w:t>Assurance</w:t>
      </w:r>
      <w:r w:rsidRPr="00A8133F">
        <w:rPr>
          <w:rFonts w:ascii="Tahoma" w:hAnsi="Tahoma" w:cs="Tahoma"/>
          <w:i/>
          <w:sz w:val="16"/>
          <w:szCs w:val="16"/>
          <w:lang w:val="ru-RU"/>
        </w:rPr>
        <w:t>, по четвертому и</w:t>
      </w:r>
      <w:r w:rsidR="006C7E98">
        <w:rPr>
          <w:rFonts w:ascii="Tahoma" w:hAnsi="Tahoma" w:cs="Tahoma"/>
          <w:i/>
          <w:sz w:val="16"/>
          <w:szCs w:val="16"/>
        </w:rPr>
        <w:t> </w:t>
      </w:r>
      <w:r w:rsidRPr="00A8133F">
        <w:rPr>
          <w:rFonts w:ascii="Tahoma" w:hAnsi="Tahoma" w:cs="Tahoma"/>
          <w:i/>
          <w:sz w:val="16"/>
          <w:szCs w:val="16"/>
          <w:lang w:val="ru-RU"/>
        </w:rPr>
        <w:t xml:space="preserve">всем последующим соглашениям о регистрации в рамках одного соглашения </w:t>
      </w:r>
      <w:r w:rsidRPr="00D7143B">
        <w:rPr>
          <w:rFonts w:ascii="Tahoma" w:hAnsi="Tahoma" w:cs="Tahoma"/>
          <w:i/>
          <w:sz w:val="16"/>
          <w:szCs w:val="16"/>
        </w:rPr>
        <w:t>Select</w:t>
      </w:r>
      <w:r w:rsidRPr="00A8133F">
        <w:rPr>
          <w:rFonts w:ascii="Tahoma" w:hAnsi="Tahoma" w:cs="Tahoma"/>
          <w:i/>
          <w:sz w:val="16"/>
          <w:szCs w:val="16"/>
          <w:lang w:val="ru-RU"/>
        </w:rPr>
        <w:t>.</w:t>
      </w:r>
    </w:p>
    <w:p w14:paraId="5EA8734E" w14:textId="77777777" w:rsidR="00023FE7" w:rsidRPr="00A8133F" w:rsidRDefault="00302B84" w:rsidP="0063466C">
      <w:pPr>
        <w:pStyle w:val="AppendixBodyText"/>
        <w:spacing w:after="0"/>
        <w:rPr>
          <w:lang w:val="ru-RU"/>
        </w:rPr>
      </w:pPr>
      <w:r w:rsidRPr="00A8133F">
        <w:rPr>
          <w:rFonts w:ascii="Tahoma" w:hAnsi="Tahoma" w:cs="Tahoma"/>
          <w:i/>
          <w:sz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14:paraId="7F5C60E8" w14:textId="77777777" w:rsidR="00E0729E" w:rsidRPr="00A8133F" w:rsidRDefault="00E0729E" w:rsidP="00E0729E">
      <w:pPr>
        <w:pStyle w:val="AppendixBodyText"/>
        <w:spacing w:after="0"/>
        <w:rPr>
          <w:lang w:val="ru-RU"/>
        </w:rPr>
      </w:pPr>
      <w:r w:rsidRPr="00A8133F">
        <w:rPr>
          <w:rFonts w:ascii="Tahoma" w:hAnsi="Tahoma" w:cs="Tahoma"/>
          <w:vertAlign w:val="superscript"/>
          <w:lang w:val="ru-RU"/>
        </w:rPr>
        <w:t>1</w:t>
      </w:r>
      <w:r w:rsidRPr="00A8133F">
        <w:rPr>
          <w:rFonts w:ascii="Tahoma" w:hAnsi="Tahoma" w:cs="Tahoma"/>
          <w:i/>
          <w:sz w:val="16"/>
          <w:lang w:val="ru-RU"/>
        </w:rPr>
        <w:t xml:space="preserve">Не является преимуществом </w:t>
      </w:r>
      <w:r w:rsidRPr="00D7143B">
        <w:rPr>
          <w:rFonts w:ascii="Tahoma" w:hAnsi="Tahoma" w:cs="Tahoma"/>
          <w:i/>
          <w:sz w:val="16"/>
        </w:rPr>
        <w:t>SA</w:t>
      </w:r>
      <w:r w:rsidRPr="00A8133F">
        <w:rPr>
          <w:rFonts w:ascii="Tahoma" w:hAnsi="Tahoma" w:cs="Tahoma"/>
          <w:i/>
          <w:sz w:val="16"/>
          <w:lang w:val="ru-RU"/>
        </w:rPr>
        <w:t xml:space="preserve"> для продуктов </w:t>
      </w:r>
      <w:r w:rsidRPr="00D7143B">
        <w:rPr>
          <w:rFonts w:ascii="Tahoma" w:hAnsi="Tahoma" w:cs="Tahoma"/>
          <w:i/>
          <w:sz w:val="16"/>
        </w:rPr>
        <w:t>Windows</w:t>
      </w:r>
      <w:r w:rsidRPr="00A8133F">
        <w:rPr>
          <w:rFonts w:ascii="Tahoma" w:hAnsi="Tahoma" w:cs="Tahoma"/>
          <w:i/>
          <w:sz w:val="16"/>
          <w:lang w:val="ru-RU"/>
        </w:rPr>
        <w:t xml:space="preserve"> </w:t>
      </w:r>
      <w:r w:rsidRPr="00D7143B">
        <w:rPr>
          <w:rFonts w:ascii="Tahoma" w:hAnsi="Tahoma" w:cs="Tahoma"/>
          <w:i/>
          <w:sz w:val="16"/>
        </w:rPr>
        <w:t>Embedded</w:t>
      </w:r>
      <w:r w:rsidRPr="00A8133F">
        <w:rPr>
          <w:rFonts w:ascii="Tahoma" w:hAnsi="Tahoma" w:cs="Tahoma"/>
          <w:i/>
          <w:sz w:val="16"/>
          <w:lang w:val="ru-RU"/>
        </w:rPr>
        <w:t>.</w:t>
      </w:r>
    </w:p>
    <w:p w14:paraId="15FEA1DD" w14:textId="77777777" w:rsidR="00E0729E" w:rsidRPr="00A8133F" w:rsidRDefault="00E0729E" w:rsidP="00E0729E">
      <w:pPr>
        <w:pStyle w:val="AppendixBodyText"/>
        <w:spacing w:after="0"/>
        <w:rPr>
          <w:lang w:val="ru-RU"/>
        </w:rPr>
      </w:pPr>
      <w:r w:rsidRPr="00A8133F">
        <w:rPr>
          <w:rFonts w:ascii="Tahoma" w:hAnsi="Tahoma" w:cs="Tahoma"/>
          <w:vertAlign w:val="superscript"/>
          <w:lang w:val="ru-RU"/>
        </w:rPr>
        <w:t>2</w:t>
      </w:r>
      <w:r w:rsidRPr="00D7143B">
        <w:rPr>
          <w:rFonts w:ascii="Tahoma" w:hAnsi="Tahoma" w:cs="Tahoma"/>
          <w:i/>
          <w:sz w:val="16"/>
        </w:rPr>
        <w:t>SA</w:t>
      </w:r>
      <w:r w:rsidRPr="00A8133F">
        <w:rPr>
          <w:rFonts w:ascii="Tahoma" w:hAnsi="Tahoma" w:cs="Tahoma"/>
          <w:i/>
          <w:sz w:val="16"/>
          <w:lang w:val="ru-RU"/>
        </w:rPr>
        <w:t xml:space="preserve"> для продуктов </w:t>
      </w:r>
      <w:r w:rsidRPr="00D7143B">
        <w:rPr>
          <w:rFonts w:ascii="Tahoma" w:hAnsi="Tahoma" w:cs="Tahoma"/>
          <w:i/>
          <w:sz w:val="16"/>
        </w:rPr>
        <w:t>Windows</w:t>
      </w:r>
      <w:r w:rsidRPr="00A8133F">
        <w:rPr>
          <w:rFonts w:ascii="Tahoma" w:hAnsi="Tahoma" w:cs="Tahoma"/>
          <w:i/>
          <w:sz w:val="16"/>
          <w:lang w:val="ru-RU"/>
        </w:rPr>
        <w:t xml:space="preserve"> </w:t>
      </w:r>
      <w:r w:rsidRPr="00D7143B">
        <w:rPr>
          <w:rFonts w:ascii="Tahoma" w:hAnsi="Tahoma" w:cs="Tahoma"/>
          <w:i/>
          <w:sz w:val="16"/>
        </w:rPr>
        <w:t>Embedded</w:t>
      </w:r>
      <w:r w:rsidRPr="00A8133F">
        <w:rPr>
          <w:rFonts w:ascii="Tahoma" w:hAnsi="Tahoma" w:cs="Tahoma"/>
          <w:i/>
          <w:sz w:val="16"/>
          <w:lang w:val="ru-RU"/>
        </w:rPr>
        <w:t xml:space="preserve"> 8.1 дает права на локальную виртуализацию, но не доступ к удаленным виртуализованным экземплярам программного обеспечения.</w:t>
      </w:r>
    </w:p>
    <w:p w14:paraId="64945F3E" w14:textId="77777777" w:rsidR="00A500F1" w:rsidRPr="00A8133F" w:rsidRDefault="00A500F1" w:rsidP="00E0729E">
      <w:pPr>
        <w:pStyle w:val="AppendixBodyText"/>
        <w:spacing w:after="0"/>
        <w:rPr>
          <w:lang w:val="ru-RU"/>
        </w:rPr>
      </w:pPr>
      <w:r w:rsidRPr="00A8133F">
        <w:rPr>
          <w:rFonts w:ascii="Tahoma" w:hAnsi="Tahoma" w:cs="Tahoma"/>
          <w:vertAlign w:val="superscript"/>
          <w:lang w:val="ru-RU"/>
        </w:rPr>
        <w:t>3</w:t>
      </w:r>
      <w:r w:rsidRPr="00A8133F">
        <w:rPr>
          <w:rFonts w:ascii="Tahoma" w:hAnsi="Tahoma" w:cs="Tahoma"/>
          <w:i/>
          <w:sz w:val="16"/>
          <w:lang w:val="ru-RU"/>
        </w:rPr>
        <w:t xml:space="preserve">Не является преимуществом </w:t>
      </w:r>
      <w:r w:rsidRPr="00D7143B">
        <w:rPr>
          <w:rFonts w:ascii="Tahoma" w:hAnsi="Tahoma" w:cs="Tahoma"/>
          <w:i/>
          <w:sz w:val="16"/>
        </w:rPr>
        <w:t>SA</w:t>
      </w:r>
      <w:r w:rsidRPr="00A8133F">
        <w:rPr>
          <w:rFonts w:ascii="Tahoma" w:hAnsi="Tahoma" w:cs="Tahoma"/>
          <w:i/>
          <w:sz w:val="16"/>
          <w:lang w:val="ru-RU"/>
        </w:rPr>
        <w:t xml:space="preserve"> для операционной системы настольного компьютера </w:t>
      </w:r>
      <w:r w:rsidRPr="00D7143B">
        <w:rPr>
          <w:rFonts w:ascii="Tahoma" w:hAnsi="Tahoma" w:cs="Tahoma"/>
          <w:i/>
          <w:sz w:val="16"/>
        </w:rPr>
        <w:t>Windows</w:t>
      </w:r>
      <w:r w:rsidRPr="00A8133F">
        <w:rPr>
          <w:rFonts w:ascii="Tahoma" w:hAnsi="Tahoma" w:cs="Tahoma"/>
          <w:i/>
          <w:sz w:val="16"/>
          <w:lang w:val="ru-RU"/>
        </w:rPr>
        <w:t xml:space="preserve"> на 1 марта 20</w:t>
      </w:r>
      <w:r w:rsidR="00B26290" w:rsidRPr="00A8133F">
        <w:rPr>
          <w:rFonts w:ascii="Tahoma" w:hAnsi="Tahoma" w:cs="Tahoma"/>
          <w:i/>
          <w:sz w:val="16"/>
          <w:lang w:val="ru-RU"/>
        </w:rPr>
        <w:t>14 г.</w:t>
      </w:r>
      <w:r w:rsidRPr="00A8133F">
        <w:rPr>
          <w:rFonts w:ascii="Tahoma" w:hAnsi="Tahoma" w:cs="Tahoma"/>
          <w:i/>
          <w:sz w:val="16"/>
          <w:lang w:val="ru-RU"/>
        </w:rPr>
        <w:t xml:space="preserve"> Существующие клиенты с покрытием </w:t>
      </w:r>
      <w:r w:rsidRPr="00D7143B">
        <w:rPr>
          <w:rFonts w:ascii="Tahoma" w:hAnsi="Tahoma" w:cs="Tahoma"/>
          <w:i/>
          <w:sz w:val="16"/>
        </w:rPr>
        <w:t>Software</w:t>
      </w:r>
      <w:r w:rsidRPr="00A8133F">
        <w:rPr>
          <w:rFonts w:ascii="Tahoma" w:hAnsi="Tahoma" w:cs="Tahoma"/>
          <w:i/>
          <w:sz w:val="16"/>
          <w:lang w:val="ru-RU"/>
        </w:rPr>
        <w:t xml:space="preserve"> </w:t>
      </w:r>
      <w:r w:rsidRPr="00D7143B">
        <w:rPr>
          <w:rFonts w:ascii="Tahoma" w:hAnsi="Tahoma" w:cs="Tahoma"/>
          <w:i/>
          <w:sz w:val="16"/>
        </w:rPr>
        <w:t>Assurance</w:t>
      </w:r>
      <w:r w:rsidRPr="00A8133F">
        <w:rPr>
          <w:rFonts w:ascii="Tahoma" w:hAnsi="Tahoma" w:cs="Tahoma"/>
          <w:i/>
          <w:sz w:val="16"/>
          <w:lang w:val="ru-RU"/>
        </w:rPr>
        <w:t xml:space="preserve"> на операционные системы </w:t>
      </w:r>
      <w:r w:rsidRPr="00D7143B">
        <w:rPr>
          <w:rFonts w:ascii="Tahoma" w:hAnsi="Tahoma" w:cs="Tahoma"/>
          <w:i/>
          <w:sz w:val="16"/>
        </w:rPr>
        <w:t>Windows</w:t>
      </w:r>
      <w:r w:rsidRPr="00A8133F">
        <w:rPr>
          <w:rFonts w:ascii="Tahoma" w:hAnsi="Tahoma" w:cs="Tahoma"/>
          <w:i/>
          <w:sz w:val="16"/>
          <w:lang w:val="ru-RU"/>
        </w:rPr>
        <w:t xml:space="preserve"> для Обновления </w:t>
      </w:r>
      <w:r w:rsidRPr="00D7143B">
        <w:rPr>
          <w:rFonts w:ascii="Tahoma" w:hAnsi="Tahoma" w:cs="Tahoma"/>
          <w:i/>
          <w:sz w:val="16"/>
        </w:rPr>
        <w:t>Windows</w:t>
      </w:r>
      <w:r w:rsidRPr="00A8133F">
        <w:rPr>
          <w:rFonts w:ascii="Tahoma" w:hAnsi="Tahoma" w:cs="Tahoma"/>
          <w:i/>
          <w:sz w:val="16"/>
          <w:lang w:val="ru-RU"/>
        </w:rPr>
        <w:t xml:space="preserve"> Профессиональная по-прежнему получают права на выпуск </w:t>
      </w:r>
      <w:r w:rsidRPr="00D7143B">
        <w:rPr>
          <w:rFonts w:ascii="Tahoma" w:hAnsi="Tahoma" w:cs="Tahoma"/>
          <w:i/>
          <w:sz w:val="16"/>
        </w:rPr>
        <w:t>Enterprise</w:t>
      </w:r>
      <w:r w:rsidRPr="00A8133F">
        <w:rPr>
          <w:rFonts w:ascii="Tahoma" w:hAnsi="Tahoma" w:cs="Tahoma"/>
          <w:i/>
          <w:sz w:val="16"/>
          <w:lang w:val="ru-RU"/>
        </w:rPr>
        <w:t>.</w:t>
      </w:r>
    </w:p>
    <w:p w14:paraId="2B16C410" w14:textId="77777777" w:rsidR="00302B84" w:rsidRPr="00A8133F" w:rsidRDefault="00302B84" w:rsidP="0045693C">
      <w:pPr>
        <w:rPr>
          <w:lang w:val="ru-RU"/>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2D7DAF" w14:paraId="0EE90A05" w14:textId="77777777" w:rsidTr="0044720D">
        <w:trPr>
          <w:trHeight w:val="60"/>
        </w:trPr>
        <w:tc>
          <w:tcPr>
            <w:tcW w:w="8280" w:type="dxa"/>
            <w:shd w:val="clear" w:color="auto" w:fill="FFCC99"/>
            <w:vAlign w:val="center"/>
          </w:tcPr>
          <w:p w14:paraId="236C5AED" w14:textId="77777777" w:rsidR="00AD6AD6" w:rsidRPr="00A8133F" w:rsidRDefault="00AD6AD6" w:rsidP="004B54F7">
            <w:pPr>
              <w:pStyle w:val="AppendixTableHeadings"/>
              <w:rPr>
                <w:rFonts w:ascii="Tahoma" w:hAnsi="Tahoma" w:cs="Tahoma"/>
                <w:sz w:val="20"/>
                <w:szCs w:val="20"/>
                <w:lang w:val="ru-RU"/>
              </w:rPr>
            </w:pPr>
            <w:r w:rsidRPr="00A8133F">
              <w:rPr>
                <w:rFonts w:ascii="Tahoma" w:hAnsi="Tahoma" w:cs="Tahoma"/>
                <w:sz w:val="20"/>
                <w:szCs w:val="20"/>
                <w:lang w:val="ru-RU"/>
              </w:rPr>
              <w:t xml:space="preserve">Продукты категории «Приложения системы </w:t>
            </w:r>
            <w:r w:rsidRPr="00D7143B">
              <w:rPr>
                <w:rFonts w:ascii="Tahoma" w:hAnsi="Tahoma" w:cs="Tahoma"/>
                <w:sz w:val="20"/>
                <w:szCs w:val="20"/>
              </w:rPr>
              <w:t>Office</w:t>
            </w:r>
            <w:r w:rsidRPr="00A8133F">
              <w:rPr>
                <w:rFonts w:ascii="Tahoma" w:hAnsi="Tahoma" w:cs="Tahoma"/>
                <w:sz w:val="20"/>
                <w:szCs w:val="20"/>
                <w:lang w:val="ru-RU"/>
              </w:rPr>
              <w:t>»</w:t>
            </w:r>
          </w:p>
        </w:tc>
      </w:tr>
      <w:tr w:rsidR="00AD6AD6" w:rsidRPr="00D7143B" w14:paraId="47E17AC1" w14:textId="77777777" w:rsidTr="0044720D">
        <w:trPr>
          <w:trHeight w:val="438"/>
        </w:trPr>
        <w:tc>
          <w:tcPr>
            <w:tcW w:w="8280" w:type="dxa"/>
            <w:vAlign w:val="center"/>
          </w:tcPr>
          <w:p w14:paraId="1D322614" w14:textId="77777777" w:rsidR="00AD6AD6" w:rsidRPr="00A8133F" w:rsidRDefault="00AD6AD6" w:rsidP="004B54F7">
            <w:pPr>
              <w:spacing w:line="240" w:lineRule="atLeast"/>
              <w:rPr>
                <w:lang w:val="ru-RU"/>
              </w:rPr>
            </w:pPr>
            <w:r w:rsidRPr="00D7143B">
              <w:rPr>
                <w:rFonts w:cs="Tahoma"/>
                <w:color w:val="000000"/>
                <w:szCs w:val="18"/>
              </w:rPr>
              <w:t>Office</w:t>
            </w:r>
            <w:r w:rsidRPr="00A8133F">
              <w:rPr>
                <w:rFonts w:cs="Tahoma"/>
                <w:color w:val="000000"/>
                <w:szCs w:val="18"/>
                <w:lang w:val="ru-RU"/>
              </w:rPr>
              <w:t xml:space="preserve"> стандартный 2013</w:t>
            </w:r>
          </w:p>
          <w:p w14:paraId="27EB92F3" w14:textId="77777777" w:rsidR="00AD6AD6" w:rsidRPr="00A8133F" w:rsidRDefault="00AD6AD6" w:rsidP="004B54F7">
            <w:pPr>
              <w:spacing w:line="240" w:lineRule="atLeast"/>
              <w:rPr>
                <w:lang w:val="ru-RU"/>
              </w:rPr>
            </w:pPr>
            <w:r w:rsidRPr="00D7143B">
              <w:rPr>
                <w:rFonts w:cs="Tahoma"/>
                <w:color w:val="000000"/>
                <w:szCs w:val="18"/>
              </w:rPr>
              <w:t>Office</w:t>
            </w:r>
            <w:r w:rsidRPr="00A8133F">
              <w:rPr>
                <w:rFonts w:cs="Tahoma"/>
                <w:color w:val="000000"/>
                <w:szCs w:val="18"/>
                <w:lang w:val="ru-RU"/>
              </w:rPr>
              <w:t xml:space="preserve"> профессиональный плюс 2013 </w:t>
            </w:r>
          </w:p>
          <w:p w14:paraId="13714B46" w14:textId="77777777" w:rsidR="00AD6AD6" w:rsidRPr="00A8133F" w:rsidRDefault="00AD6AD6" w:rsidP="004B54F7">
            <w:pPr>
              <w:spacing w:line="240" w:lineRule="atLeast"/>
              <w:rPr>
                <w:lang w:val="ru-RU"/>
              </w:rPr>
            </w:pPr>
            <w:r w:rsidRPr="00D7143B">
              <w:rPr>
                <w:rFonts w:cs="Tahoma"/>
                <w:color w:val="000000"/>
                <w:szCs w:val="18"/>
              </w:rPr>
              <w:t>Project</w:t>
            </w:r>
            <w:r w:rsidRPr="00A8133F">
              <w:rPr>
                <w:rFonts w:cs="Tahoma"/>
                <w:color w:val="000000"/>
                <w:szCs w:val="18"/>
                <w:lang w:val="ru-RU"/>
              </w:rPr>
              <w:t xml:space="preserve"> стандартный 2013</w:t>
            </w:r>
          </w:p>
          <w:p w14:paraId="7C616B7B" w14:textId="77777777" w:rsidR="00AD6AD6" w:rsidRPr="00A8133F" w:rsidRDefault="00AD6AD6" w:rsidP="004B54F7">
            <w:pPr>
              <w:spacing w:line="240" w:lineRule="atLeast"/>
              <w:rPr>
                <w:lang w:val="ru-RU"/>
              </w:rPr>
            </w:pPr>
            <w:r w:rsidRPr="00D7143B">
              <w:rPr>
                <w:rFonts w:cs="Tahoma"/>
                <w:color w:val="000000"/>
                <w:szCs w:val="18"/>
              </w:rPr>
              <w:t>Project</w:t>
            </w:r>
            <w:r w:rsidRPr="00A8133F">
              <w:rPr>
                <w:rFonts w:cs="Tahoma"/>
                <w:color w:val="000000"/>
                <w:szCs w:val="18"/>
                <w:lang w:val="ru-RU"/>
              </w:rPr>
              <w:t xml:space="preserve"> профессиональный 2013</w:t>
            </w:r>
          </w:p>
          <w:p w14:paraId="40655095" w14:textId="77777777" w:rsidR="00AD6AD6" w:rsidRPr="00A8133F" w:rsidRDefault="00AD6AD6" w:rsidP="004B54F7">
            <w:pPr>
              <w:spacing w:line="240" w:lineRule="atLeast"/>
              <w:rPr>
                <w:lang w:val="ru-RU"/>
              </w:rPr>
            </w:pPr>
            <w:r w:rsidRPr="00D7143B">
              <w:rPr>
                <w:rFonts w:cs="Tahoma"/>
                <w:color w:val="000000"/>
                <w:szCs w:val="18"/>
              </w:rPr>
              <w:t>Visio</w:t>
            </w:r>
            <w:r w:rsidR="000D0BC4" w:rsidRPr="00A8133F">
              <w:rPr>
                <w:rFonts w:cs="Tahoma"/>
                <w:color w:val="000000"/>
                <w:szCs w:val="18"/>
                <w:vertAlign w:val="superscript"/>
                <w:lang w:val="ru-RU"/>
              </w:rPr>
              <w:t>®</w:t>
            </w:r>
            <w:r w:rsidRPr="00A8133F">
              <w:rPr>
                <w:rFonts w:cs="Tahoma"/>
                <w:color w:val="000000"/>
                <w:szCs w:val="18"/>
                <w:lang w:val="ru-RU"/>
              </w:rPr>
              <w:t xml:space="preserve"> стандартный 2013</w:t>
            </w:r>
          </w:p>
          <w:p w14:paraId="09D14A8F" w14:textId="77777777" w:rsidR="00AD6AD6" w:rsidRPr="00A8133F" w:rsidRDefault="00AD6AD6" w:rsidP="004B54F7">
            <w:pPr>
              <w:spacing w:line="240" w:lineRule="atLeast"/>
              <w:rPr>
                <w:lang w:val="ru-RU"/>
              </w:rPr>
            </w:pPr>
            <w:r w:rsidRPr="00D7143B">
              <w:rPr>
                <w:rFonts w:cs="Tahoma"/>
                <w:color w:val="000000"/>
                <w:szCs w:val="18"/>
              </w:rPr>
              <w:t>Visio</w:t>
            </w:r>
            <w:r w:rsidR="000D0BC4" w:rsidRPr="00A8133F">
              <w:rPr>
                <w:rFonts w:cs="Tahoma"/>
                <w:color w:val="000000"/>
                <w:szCs w:val="18"/>
                <w:vertAlign w:val="superscript"/>
                <w:lang w:val="ru-RU"/>
              </w:rPr>
              <w:t>®</w:t>
            </w:r>
            <w:r w:rsidRPr="00A8133F">
              <w:rPr>
                <w:rFonts w:cs="Tahoma"/>
                <w:color w:val="000000"/>
                <w:szCs w:val="18"/>
                <w:lang w:val="ru-RU"/>
              </w:rPr>
              <w:t xml:space="preserve"> профессиональный 2013</w:t>
            </w:r>
          </w:p>
          <w:p w14:paraId="3D260F0A" w14:textId="77777777" w:rsidR="00AD6AD6" w:rsidRPr="00A8133F" w:rsidRDefault="00AD6AD6" w:rsidP="004B54F7">
            <w:pPr>
              <w:spacing w:line="240" w:lineRule="atLeast"/>
              <w:rPr>
                <w:lang w:val="ru-RU"/>
              </w:rPr>
            </w:pPr>
            <w:r w:rsidRPr="00D7143B">
              <w:rPr>
                <w:rFonts w:cs="Tahoma"/>
                <w:color w:val="000000"/>
                <w:szCs w:val="18"/>
              </w:rPr>
              <w:t>Access</w:t>
            </w:r>
            <w:r w:rsidRPr="00A8133F">
              <w:rPr>
                <w:rFonts w:cs="Tahoma"/>
                <w:color w:val="000000"/>
                <w:szCs w:val="18"/>
                <w:lang w:val="ru-RU"/>
              </w:rPr>
              <w:t xml:space="preserve"> 2013</w:t>
            </w:r>
          </w:p>
          <w:p w14:paraId="781BCA39" w14:textId="77777777" w:rsidR="00AD6AD6" w:rsidRPr="00A8133F" w:rsidRDefault="00AD6AD6" w:rsidP="004B54F7">
            <w:pPr>
              <w:spacing w:line="240" w:lineRule="atLeast"/>
              <w:rPr>
                <w:lang w:val="ru-RU"/>
              </w:rPr>
            </w:pPr>
            <w:r w:rsidRPr="00D7143B">
              <w:rPr>
                <w:rFonts w:cs="Tahoma"/>
                <w:color w:val="000000"/>
                <w:szCs w:val="18"/>
              </w:rPr>
              <w:t>Excel</w:t>
            </w:r>
            <w:r w:rsidRPr="00A8133F">
              <w:rPr>
                <w:rFonts w:cs="Tahoma"/>
                <w:color w:val="000000"/>
                <w:szCs w:val="18"/>
                <w:lang w:val="ru-RU"/>
              </w:rPr>
              <w:t xml:space="preserve"> 2013 </w:t>
            </w:r>
          </w:p>
          <w:p w14:paraId="5D29D382" w14:textId="77777777" w:rsidR="00AD6AD6" w:rsidRPr="00A8133F" w:rsidRDefault="00AD6AD6" w:rsidP="004B54F7">
            <w:pPr>
              <w:spacing w:line="240" w:lineRule="atLeast"/>
              <w:rPr>
                <w:lang w:val="ru-RU"/>
              </w:rPr>
            </w:pPr>
            <w:r w:rsidRPr="00D7143B">
              <w:rPr>
                <w:rFonts w:cs="Tahoma"/>
                <w:color w:val="000000"/>
                <w:szCs w:val="18"/>
              </w:rPr>
              <w:t>InfoPath</w:t>
            </w:r>
            <w:r w:rsidR="000D0BC4" w:rsidRPr="00A8133F">
              <w:rPr>
                <w:rFonts w:cs="Tahoma"/>
                <w:color w:val="000000"/>
                <w:szCs w:val="18"/>
                <w:vertAlign w:val="superscript"/>
                <w:lang w:val="ru-RU"/>
              </w:rPr>
              <w:t>®</w:t>
            </w:r>
            <w:r w:rsidRPr="00A8133F">
              <w:rPr>
                <w:rFonts w:cs="Tahoma"/>
                <w:color w:val="000000"/>
                <w:szCs w:val="18"/>
                <w:lang w:val="ru-RU"/>
              </w:rPr>
              <w:t xml:space="preserve"> 2013</w:t>
            </w:r>
          </w:p>
          <w:p w14:paraId="28A40429" w14:textId="77777777" w:rsidR="00AD6AD6" w:rsidRPr="00D7143B" w:rsidRDefault="00AD6AD6" w:rsidP="004B54F7">
            <w:pPr>
              <w:spacing w:line="240" w:lineRule="atLeast"/>
            </w:pPr>
            <w:r w:rsidRPr="00D7143B">
              <w:rPr>
                <w:rFonts w:cs="Tahoma"/>
                <w:color w:val="000000"/>
                <w:szCs w:val="18"/>
              </w:rPr>
              <w:t>Lync 2013</w:t>
            </w:r>
          </w:p>
          <w:p w14:paraId="37405BE2" w14:textId="77777777" w:rsidR="00AD6AD6" w:rsidRPr="00D7143B" w:rsidRDefault="00AD6AD6" w:rsidP="004B54F7">
            <w:pPr>
              <w:spacing w:line="240" w:lineRule="atLeast"/>
            </w:pPr>
            <w:r w:rsidRPr="00D7143B">
              <w:rPr>
                <w:rFonts w:cs="Tahoma"/>
                <w:color w:val="000000"/>
                <w:szCs w:val="18"/>
              </w:rPr>
              <w:t>OneNote™ 2013</w:t>
            </w:r>
          </w:p>
          <w:p w14:paraId="3B11AF6A" w14:textId="77777777" w:rsidR="00AD6AD6" w:rsidRPr="00D7143B" w:rsidRDefault="00AD6AD6" w:rsidP="004B54F7">
            <w:pPr>
              <w:spacing w:line="240" w:lineRule="atLeast"/>
            </w:pPr>
            <w:r w:rsidRPr="00D7143B">
              <w:rPr>
                <w:rFonts w:cs="Tahoma"/>
                <w:color w:val="000000"/>
                <w:szCs w:val="18"/>
              </w:rPr>
              <w:t>Outlook</w:t>
            </w:r>
            <w:r w:rsidR="000D0BC4" w:rsidRPr="000D0BC4">
              <w:rPr>
                <w:rFonts w:cs="Tahoma"/>
                <w:color w:val="000000"/>
                <w:szCs w:val="18"/>
                <w:vertAlign w:val="superscript"/>
              </w:rPr>
              <w:t>®</w:t>
            </w:r>
            <w:r w:rsidRPr="00D7143B">
              <w:rPr>
                <w:rFonts w:cs="Tahoma"/>
                <w:color w:val="000000"/>
                <w:szCs w:val="18"/>
              </w:rPr>
              <w:t xml:space="preserve"> 2013</w:t>
            </w:r>
          </w:p>
          <w:p w14:paraId="308345D5" w14:textId="77777777" w:rsidR="00AD6AD6" w:rsidRPr="00D7143B" w:rsidRDefault="00AD6AD6" w:rsidP="004B54F7">
            <w:pPr>
              <w:spacing w:line="240" w:lineRule="atLeast"/>
            </w:pPr>
            <w:r w:rsidRPr="00D7143B">
              <w:rPr>
                <w:rFonts w:cs="Tahoma"/>
                <w:color w:val="000000"/>
                <w:szCs w:val="18"/>
              </w:rPr>
              <w:t>PowerPoint</w:t>
            </w:r>
            <w:r w:rsidR="000D0BC4" w:rsidRPr="000D0BC4">
              <w:rPr>
                <w:rFonts w:cs="Tahoma"/>
                <w:color w:val="000000"/>
                <w:szCs w:val="18"/>
                <w:vertAlign w:val="superscript"/>
              </w:rPr>
              <w:t>®</w:t>
            </w:r>
            <w:r w:rsidRPr="00D7143B">
              <w:rPr>
                <w:rFonts w:cs="Tahoma"/>
                <w:color w:val="000000"/>
                <w:szCs w:val="18"/>
              </w:rPr>
              <w:t xml:space="preserve"> 2013</w:t>
            </w:r>
          </w:p>
          <w:p w14:paraId="371ACB6E" w14:textId="77777777" w:rsidR="00AD6AD6" w:rsidRPr="00D7143B" w:rsidRDefault="00AD6AD6" w:rsidP="004B54F7">
            <w:pPr>
              <w:spacing w:line="240" w:lineRule="atLeast"/>
            </w:pPr>
            <w:r w:rsidRPr="00D7143B">
              <w:rPr>
                <w:rFonts w:cs="Tahoma"/>
                <w:color w:val="000000"/>
                <w:szCs w:val="18"/>
              </w:rPr>
              <w:t>Publisher 2013</w:t>
            </w:r>
          </w:p>
          <w:p w14:paraId="19FB06A4" w14:textId="77777777" w:rsidR="00AD6AD6" w:rsidRPr="00D7143B" w:rsidRDefault="00AD6AD6" w:rsidP="004B54F7">
            <w:pPr>
              <w:spacing w:line="240" w:lineRule="atLeast"/>
            </w:pPr>
            <w:r w:rsidRPr="00D7143B">
              <w:rPr>
                <w:rFonts w:cs="Tahoma"/>
                <w:color w:val="000000"/>
                <w:szCs w:val="18"/>
              </w:rPr>
              <w:t>Word 2013</w:t>
            </w:r>
          </w:p>
          <w:p w14:paraId="4E3A8696" w14:textId="77777777" w:rsidR="00AD6AD6" w:rsidRPr="00D7143B" w:rsidRDefault="00AD6AD6" w:rsidP="004B54F7">
            <w:pPr>
              <w:spacing w:line="240" w:lineRule="atLeast"/>
            </w:pPr>
            <w:r w:rsidRPr="00D7143B">
              <w:rPr>
                <w:rFonts w:cs="Tahoma"/>
                <w:color w:val="000000"/>
                <w:szCs w:val="18"/>
              </w:rPr>
              <w:t xml:space="preserve">Office для Mac стандартный 2011 </w:t>
            </w:r>
          </w:p>
          <w:p w14:paraId="364A0D7F" w14:textId="77777777" w:rsidR="00AD6AD6" w:rsidRPr="00D7143B" w:rsidRDefault="00AD6AD6" w:rsidP="004B54F7">
            <w:pPr>
              <w:spacing w:line="240" w:lineRule="atLeast"/>
            </w:pPr>
            <w:r w:rsidRPr="00D7143B">
              <w:rPr>
                <w:rFonts w:cs="Tahoma"/>
                <w:color w:val="000000"/>
                <w:szCs w:val="18"/>
              </w:rPr>
              <w:t>Lync для Mac 2011</w:t>
            </w:r>
          </w:p>
          <w:p w14:paraId="51F49548" w14:textId="77777777" w:rsidR="00061A45" w:rsidRPr="00D7143B" w:rsidRDefault="007C4ADB" w:rsidP="004B54F7">
            <w:pPr>
              <w:spacing w:line="240" w:lineRule="atLeast"/>
            </w:pPr>
            <w:r w:rsidRPr="00D7143B">
              <w:rPr>
                <w:rFonts w:cs="Tahoma"/>
                <w:color w:val="000000"/>
                <w:szCs w:val="18"/>
              </w:rPr>
              <w:t>Outlook для Mac 2011</w:t>
            </w:r>
          </w:p>
          <w:p w14:paraId="2F0FC453" w14:textId="77777777" w:rsidR="00AD6AD6" w:rsidRPr="00D7143B" w:rsidRDefault="00AD6AD6" w:rsidP="004B54F7">
            <w:pPr>
              <w:spacing w:line="240" w:lineRule="atLeast"/>
            </w:pPr>
            <w:r w:rsidRPr="00D7143B">
              <w:rPr>
                <w:rFonts w:cs="Tahoma"/>
                <w:color w:val="000000"/>
                <w:szCs w:val="18"/>
              </w:rPr>
              <w:t>PowerPoint для Mac 2011</w:t>
            </w:r>
          </w:p>
          <w:p w14:paraId="0AEB5D7A" w14:textId="77777777" w:rsidR="00AD6AD6" w:rsidRPr="00D7143B" w:rsidRDefault="00AD6AD6" w:rsidP="004B54F7">
            <w:pPr>
              <w:spacing w:line="240" w:lineRule="atLeast"/>
            </w:pPr>
            <w:r w:rsidRPr="00D7143B">
              <w:rPr>
                <w:rFonts w:cs="Tahoma"/>
                <w:color w:val="000000"/>
                <w:szCs w:val="18"/>
              </w:rPr>
              <w:t>Excel для Mac 2011</w:t>
            </w:r>
          </w:p>
          <w:p w14:paraId="026DC314" w14:textId="77777777" w:rsidR="00AD6AD6" w:rsidRPr="00D7143B" w:rsidRDefault="00AD6AD6" w:rsidP="004B54F7">
            <w:pPr>
              <w:spacing w:line="240" w:lineRule="atLeast"/>
              <w:rPr>
                <w:rFonts w:cs="Tahoma"/>
                <w:color w:val="000000"/>
                <w:szCs w:val="18"/>
              </w:rPr>
            </w:pPr>
            <w:r w:rsidRPr="00D7143B">
              <w:rPr>
                <w:rFonts w:cs="Tahoma"/>
                <w:color w:val="000000"/>
                <w:szCs w:val="18"/>
              </w:rPr>
              <w:t>Word для Mac 2011</w:t>
            </w:r>
          </w:p>
        </w:tc>
      </w:tr>
    </w:tbl>
    <w:p w14:paraId="302F2990" w14:textId="77777777" w:rsidR="00D8064F" w:rsidRPr="00A8133F" w:rsidRDefault="00AD6AD6" w:rsidP="0044720D">
      <w:pPr>
        <w:pStyle w:val="AppendixBodyText"/>
        <w:spacing w:after="0"/>
        <w:ind w:firstLine="550"/>
        <w:rPr>
          <w:lang w:val="ru-RU"/>
        </w:rPr>
      </w:pPr>
      <w:r w:rsidRPr="00A8133F">
        <w:rPr>
          <w:rFonts w:ascii="Tahoma" w:hAnsi="Tahoma" w:cs="Tahoma"/>
          <w:b/>
          <w:i/>
          <w:sz w:val="16"/>
          <w:szCs w:val="16"/>
          <w:lang w:val="ru-RU"/>
        </w:rPr>
        <w:t>Примечание.</w:t>
      </w:r>
      <w:r w:rsidRPr="00A8133F">
        <w:rPr>
          <w:rFonts w:ascii="Tahoma" w:hAnsi="Tahoma" w:cs="Tahoma"/>
          <w:i/>
          <w:sz w:val="16"/>
          <w:szCs w:val="16"/>
          <w:lang w:val="ru-RU"/>
        </w:rPr>
        <w:t xml:space="preserve"> Список продуктов Категории «Приложения системы </w:t>
      </w:r>
      <w:r w:rsidRPr="00D7143B">
        <w:rPr>
          <w:rFonts w:ascii="Tahoma" w:hAnsi="Tahoma" w:cs="Tahoma"/>
          <w:i/>
          <w:sz w:val="16"/>
          <w:szCs w:val="16"/>
        </w:rPr>
        <w:t>Office</w:t>
      </w:r>
      <w:r w:rsidRPr="00A8133F">
        <w:rPr>
          <w:rFonts w:ascii="Tahoma" w:hAnsi="Tahoma" w:cs="Tahoma"/>
          <w:i/>
          <w:sz w:val="16"/>
          <w:szCs w:val="16"/>
          <w:lang w:val="ru-RU"/>
        </w:rPr>
        <w:t>» может быть изменен.</w:t>
      </w:r>
    </w:p>
    <w:p w14:paraId="1C5A55ED" w14:textId="77777777" w:rsidR="00BA0707" w:rsidRPr="00A8133F" w:rsidRDefault="00BA0707" w:rsidP="0063466C">
      <w:pPr>
        <w:pStyle w:val="AppendixBodyText"/>
        <w:spacing w:after="0"/>
        <w:rPr>
          <w:lang w:val="ru-RU"/>
        </w:rPr>
      </w:pPr>
    </w:p>
    <w:p w14:paraId="509F2C0E" w14:textId="77777777" w:rsidR="00023FE7" w:rsidRPr="00A8133F" w:rsidRDefault="00023FE7">
      <w:pPr>
        <w:pStyle w:val="Heading2"/>
        <w:ind w:left="0"/>
        <w:rPr>
          <w:lang w:val="ru-RU"/>
        </w:rPr>
      </w:pPr>
      <w:bookmarkStart w:id="712" w:name="_Toc336338228"/>
      <w:bookmarkStart w:id="713" w:name="_Toc380004977"/>
      <w:r w:rsidRPr="00A8133F">
        <w:rPr>
          <w:rFonts w:ascii="Tahoma" w:hAnsi="Tahoma"/>
          <w:lang w:val="ru-RU"/>
        </w:rPr>
        <w:lastRenderedPageBreak/>
        <w:t>Права перехода на новые версии</w:t>
      </w:r>
      <w:bookmarkEnd w:id="712"/>
      <w:bookmarkEnd w:id="713"/>
    </w:p>
    <w:p w14:paraId="0569EF74" w14:textId="77777777" w:rsidR="00023FE7" w:rsidRPr="00A8133F" w:rsidRDefault="00023FE7" w:rsidP="00BA0707">
      <w:pPr>
        <w:rPr>
          <w:lang w:val="ru-RU"/>
        </w:rPr>
      </w:pPr>
    </w:p>
    <w:p w14:paraId="4C13EADD" w14:textId="77777777" w:rsidR="00023FE7" w:rsidRPr="00A8133F" w:rsidRDefault="00023FE7" w:rsidP="0063466C">
      <w:pPr>
        <w:pStyle w:val="AppendixBodyText"/>
        <w:spacing w:after="0"/>
        <w:rPr>
          <w:lang w:val="ru-RU"/>
        </w:rPr>
      </w:pP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обеспечивает клиентам право на переход к новым версиям лицензированного программного обеспечения, предоставляемым в течение срока действия покрытия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w:t>
      </w:r>
      <w:r w:rsidR="00213B12" w:rsidRPr="00A8133F">
        <w:rPr>
          <w:rFonts w:ascii="Tahoma" w:hAnsi="Tahoma" w:cs="Tahoma"/>
          <w:color w:val="000000"/>
          <w:sz w:val="18"/>
          <w:lang w:val="ru-RU"/>
        </w:rPr>
        <w:t xml:space="preserve"> </w:t>
      </w:r>
      <w:r w:rsidRPr="00A8133F">
        <w:rPr>
          <w:rFonts w:ascii="Tahoma" w:hAnsi="Tahoma" w:cs="Tahoma"/>
          <w:color w:val="000000"/>
          <w:sz w:val="18"/>
          <w:lang w:val="ru-RU"/>
        </w:rPr>
        <w:t>В</w:t>
      </w:r>
      <w:r w:rsidR="006C7E98">
        <w:rPr>
          <w:rFonts w:ascii="Tahoma" w:hAnsi="Tahoma" w:cs="Tahoma"/>
          <w:color w:val="000000"/>
          <w:sz w:val="18"/>
        </w:rPr>
        <w:t> </w:t>
      </w:r>
      <w:r w:rsidRPr="00A8133F">
        <w:rPr>
          <w:rFonts w:ascii="Tahoma" w:hAnsi="Tahoma" w:cs="Tahoma"/>
          <w:color w:val="000000"/>
          <w:sz w:val="18"/>
          <w:lang w:val="ru-RU"/>
        </w:rPr>
        <w:t xml:space="preserve">отношении любого основного лицензированного продукта, для которого было заказано покрытие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213B12" w:rsidRPr="00A8133F">
        <w:rPr>
          <w:rFonts w:ascii="Tahoma" w:hAnsi="Tahoma" w:cs="Tahoma"/>
          <w:color w:val="000000"/>
          <w:sz w:val="18"/>
          <w:lang w:val="ru-RU"/>
        </w:rPr>
        <w:t xml:space="preserve"> </w:t>
      </w:r>
      <w:r w:rsidRPr="00A8133F">
        <w:rPr>
          <w:rFonts w:ascii="Tahoma" w:hAnsi="Tahoma" w:cs="Tahoma"/>
          <w:color w:val="000000"/>
          <w:sz w:val="18"/>
          <w:lang w:val="ru-RU"/>
        </w:rPr>
        <w:t xml:space="preserve">Например, если новая версия </w:t>
      </w:r>
      <w:r w:rsidRPr="00D7143B">
        <w:rPr>
          <w:rFonts w:ascii="Tahoma" w:hAnsi="Tahoma" w:cs="Tahoma"/>
          <w:color w:val="000000"/>
          <w:sz w:val="18"/>
        </w:rPr>
        <w:t>Microsoft</w:t>
      </w:r>
      <w:r w:rsidRPr="00A8133F">
        <w:rPr>
          <w:rFonts w:ascii="Tahoma" w:hAnsi="Tahoma" w:cs="Tahoma"/>
          <w:color w:val="000000"/>
          <w:sz w:val="18"/>
          <w:lang w:val="ru-RU"/>
        </w:rPr>
        <w:t xml:space="preserve"> </w:t>
      </w:r>
      <w:r w:rsidRPr="00D7143B">
        <w:rPr>
          <w:rFonts w:ascii="Tahoma" w:hAnsi="Tahoma" w:cs="Tahoma"/>
          <w:color w:val="000000"/>
          <w:sz w:val="18"/>
        </w:rPr>
        <w:t>Office</w:t>
      </w:r>
      <w:r w:rsidRPr="00A8133F">
        <w:rPr>
          <w:rFonts w:ascii="Tahoma" w:hAnsi="Tahoma" w:cs="Tahoma"/>
          <w:color w:val="000000"/>
          <w:sz w:val="18"/>
          <w:lang w:val="ru-RU"/>
        </w:rPr>
        <w:t xml:space="preserve"> предоставляется в течение срока действия покрытия, ваши лицензии автоматически обновятся до новой версии. Клиенты, приобретающие бессрочные лицензии в</w:t>
      </w:r>
      <w:r w:rsidR="006C7E98">
        <w:rPr>
          <w:rFonts w:ascii="Tahoma" w:hAnsi="Tahoma" w:cs="Tahoma"/>
          <w:color w:val="000000"/>
          <w:sz w:val="18"/>
        </w:rPr>
        <w:t> </w:t>
      </w:r>
      <w:r w:rsidRPr="00A8133F">
        <w:rPr>
          <w:rFonts w:ascii="Tahoma" w:hAnsi="Tahoma" w:cs="Tahoma"/>
          <w:color w:val="000000"/>
          <w:sz w:val="18"/>
          <w:lang w:val="ru-RU"/>
        </w:rPr>
        <w:t xml:space="preserve">рамках программы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могут разворачивать обновления после окончания срока действия покрытия.</w:t>
      </w:r>
    </w:p>
    <w:p w14:paraId="33260331" w14:textId="77777777" w:rsidR="00BA0707" w:rsidRPr="00A8133F" w:rsidRDefault="00BA0707" w:rsidP="0063466C">
      <w:pPr>
        <w:pStyle w:val="AppendixBodyText"/>
        <w:spacing w:after="0"/>
        <w:rPr>
          <w:lang w:val="ru-RU"/>
        </w:rPr>
      </w:pPr>
    </w:p>
    <w:p w14:paraId="54553FA6" w14:textId="77777777" w:rsidR="00023FE7" w:rsidRPr="00A8133F" w:rsidRDefault="00023FE7">
      <w:pPr>
        <w:pStyle w:val="Heading2"/>
        <w:ind w:left="0"/>
        <w:rPr>
          <w:lang w:val="ru-RU"/>
        </w:rPr>
      </w:pPr>
      <w:bookmarkStart w:id="714" w:name="_Toc336338229"/>
      <w:bookmarkStart w:id="715" w:name="_Toc380004978"/>
      <w:r w:rsidRPr="00A8133F">
        <w:rPr>
          <w:rFonts w:ascii="Tahoma" w:hAnsi="Tahoma"/>
          <w:lang w:val="ru-RU"/>
        </w:rPr>
        <w:t xml:space="preserve">Пакет многоязычного интерфейса для </w:t>
      </w:r>
      <w:r w:rsidRPr="00D7143B">
        <w:rPr>
          <w:rFonts w:ascii="Tahoma" w:hAnsi="Tahoma"/>
        </w:rPr>
        <w:t>Office</w:t>
      </w:r>
      <w:bookmarkEnd w:id="714"/>
      <w:bookmarkEnd w:id="715"/>
    </w:p>
    <w:p w14:paraId="65779CC4" w14:textId="77777777" w:rsidR="00023FE7" w:rsidRPr="00A8133F" w:rsidRDefault="00023FE7" w:rsidP="00BA0707">
      <w:pPr>
        <w:rPr>
          <w:lang w:val="ru-RU"/>
        </w:rPr>
      </w:pPr>
    </w:p>
    <w:p w14:paraId="38C606C3" w14:textId="77777777" w:rsidR="0063466C" w:rsidRPr="00A8133F" w:rsidRDefault="00E7419A" w:rsidP="0063466C">
      <w:pPr>
        <w:spacing w:after="60"/>
        <w:jc w:val="both"/>
        <w:rPr>
          <w:lang w:val="ru-RU"/>
        </w:rPr>
      </w:pPr>
      <w:r w:rsidRPr="00A8133F">
        <w:rPr>
          <w:rFonts w:cs="Tahoma"/>
          <w:b/>
          <w:szCs w:val="18"/>
          <w:lang w:val="ru-RU"/>
        </w:rPr>
        <w:t xml:space="preserve">Клиенты </w:t>
      </w:r>
      <w:r w:rsidRPr="00D7143B">
        <w:rPr>
          <w:rFonts w:cs="Tahoma"/>
          <w:b/>
          <w:szCs w:val="18"/>
        </w:rPr>
        <w:t>Software</w:t>
      </w:r>
      <w:r w:rsidRPr="00A8133F">
        <w:rPr>
          <w:rFonts w:cs="Tahoma"/>
          <w:b/>
          <w:szCs w:val="18"/>
          <w:lang w:val="ru-RU"/>
        </w:rPr>
        <w:t xml:space="preserve"> </w:t>
      </w:r>
      <w:r w:rsidRPr="00D7143B">
        <w:rPr>
          <w:rFonts w:cs="Tahoma"/>
          <w:b/>
          <w:szCs w:val="18"/>
        </w:rPr>
        <w:t>Assurance</w:t>
      </w:r>
    </w:p>
    <w:p w14:paraId="1FFE2E79" w14:textId="77777777" w:rsidR="00E7419A" w:rsidRPr="00A8133F" w:rsidRDefault="00E7419A" w:rsidP="00E7419A">
      <w:pPr>
        <w:jc w:val="both"/>
        <w:rPr>
          <w:lang w:val="ru-RU"/>
        </w:rPr>
      </w:pPr>
      <w:r w:rsidRPr="00A8133F">
        <w:rPr>
          <w:rFonts w:cs="Tahoma"/>
          <w:szCs w:val="18"/>
          <w:lang w:val="ru-RU"/>
        </w:rPr>
        <w:t xml:space="preserve">Клиенты с действующим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продуктов и наборов системы </w:t>
      </w:r>
      <w:r w:rsidRPr="00D7143B">
        <w:rPr>
          <w:rFonts w:cs="Tahoma"/>
          <w:szCs w:val="18"/>
        </w:rPr>
        <w:t>Office</w:t>
      </w:r>
      <w:r w:rsidRPr="00A8133F">
        <w:rPr>
          <w:rFonts w:cs="Tahoma"/>
          <w:szCs w:val="18"/>
          <w:lang w:val="ru-RU"/>
        </w:rPr>
        <w:t xml:space="preserve"> имеют право на использование данного преимущества в течение срока действия покрытия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Клиенты могут использовать последнюю версию Пакета многоязыкового интерфейса для </w:t>
      </w:r>
      <w:r w:rsidRPr="00D7143B">
        <w:rPr>
          <w:rFonts w:cs="Tahoma"/>
          <w:szCs w:val="18"/>
        </w:rPr>
        <w:t>Office</w:t>
      </w:r>
      <w:r w:rsidRPr="00A8133F">
        <w:rPr>
          <w:rFonts w:cs="Tahoma"/>
          <w:szCs w:val="18"/>
          <w:lang w:val="ru-RU"/>
        </w:rPr>
        <w:t xml:space="preserve"> с копиями программного обеспечения </w:t>
      </w:r>
      <w:r w:rsidRPr="00D7143B">
        <w:rPr>
          <w:rFonts w:cs="Tahoma"/>
          <w:szCs w:val="18"/>
        </w:rPr>
        <w:t>Office</w:t>
      </w:r>
      <w:r w:rsidRPr="00A8133F">
        <w:rPr>
          <w:rFonts w:cs="Tahoma"/>
          <w:szCs w:val="18"/>
          <w:lang w:val="ru-RU"/>
        </w:rPr>
        <w:t>, использование которых предусматривается соответствующими лицензиями.</w:t>
      </w:r>
    </w:p>
    <w:p w14:paraId="7549A44E" w14:textId="77777777" w:rsidR="0063466C" w:rsidRPr="00A8133F" w:rsidRDefault="0063466C" w:rsidP="00E7419A">
      <w:pPr>
        <w:jc w:val="both"/>
        <w:rPr>
          <w:lang w:val="ru-RU"/>
        </w:rPr>
      </w:pPr>
    </w:p>
    <w:p w14:paraId="25314810" w14:textId="77777777" w:rsidR="0063466C" w:rsidRPr="00A8133F" w:rsidRDefault="00E7419A" w:rsidP="0063466C">
      <w:pPr>
        <w:spacing w:after="60"/>
        <w:jc w:val="both"/>
        <w:rPr>
          <w:lang w:val="ru-RU"/>
        </w:rPr>
      </w:pPr>
      <w:r w:rsidRPr="00A8133F">
        <w:rPr>
          <w:rFonts w:cs="Tahoma"/>
          <w:b/>
          <w:szCs w:val="18"/>
          <w:lang w:val="ru-RU"/>
        </w:rPr>
        <w:t>Клиенты, имеющие право на преимущества Веб-служб</w:t>
      </w:r>
    </w:p>
    <w:p w14:paraId="6EA64DE0" w14:textId="77777777" w:rsidR="00E7419A" w:rsidRPr="00A8133F" w:rsidRDefault="00E7419A" w:rsidP="00E7419A">
      <w:pPr>
        <w:jc w:val="both"/>
        <w:rPr>
          <w:lang w:val="ru-RU"/>
        </w:rPr>
      </w:pPr>
      <w:r w:rsidRPr="00A8133F">
        <w:rPr>
          <w:rFonts w:cs="Tahoma"/>
          <w:szCs w:val="18"/>
          <w:lang w:val="ru-RU"/>
        </w:rPr>
        <w:t xml:space="preserve">Клиенты, которые приобрели </w:t>
      </w:r>
      <w:r w:rsidRPr="00D7143B">
        <w:rPr>
          <w:rFonts w:cs="Tahoma"/>
          <w:szCs w:val="18"/>
        </w:rPr>
        <w:t>Office</w:t>
      </w:r>
      <w:r w:rsidRPr="00A8133F">
        <w:rPr>
          <w:rFonts w:cs="Tahoma"/>
          <w:szCs w:val="18"/>
          <w:lang w:val="ru-RU"/>
        </w:rPr>
        <w:t xml:space="preserve"> профессиональный плюс для наборов </w:t>
      </w:r>
      <w:r w:rsidRPr="00D7143B">
        <w:rPr>
          <w:rFonts w:cs="Tahoma"/>
          <w:szCs w:val="18"/>
        </w:rPr>
        <w:t>Office</w:t>
      </w:r>
      <w:r w:rsidRPr="00A8133F">
        <w:rPr>
          <w:rFonts w:cs="Tahoma"/>
          <w:szCs w:val="18"/>
          <w:lang w:val="ru-RU"/>
        </w:rPr>
        <w:t xml:space="preserve"> 365 (планы </w:t>
      </w:r>
      <w:r w:rsidRPr="00D7143B">
        <w:rPr>
          <w:rFonts w:cs="Tahoma"/>
          <w:szCs w:val="18"/>
        </w:rPr>
        <w:t>E</w:t>
      </w:r>
      <w:r w:rsidRPr="00A8133F">
        <w:rPr>
          <w:rFonts w:cs="Tahoma"/>
          <w:szCs w:val="18"/>
          <w:lang w:val="ru-RU"/>
        </w:rPr>
        <w:t xml:space="preserve">3 и </w:t>
      </w:r>
      <w:r w:rsidRPr="00D7143B">
        <w:rPr>
          <w:rFonts w:cs="Tahoma"/>
          <w:szCs w:val="18"/>
        </w:rPr>
        <w:t>E</w:t>
      </w:r>
      <w:r w:rsidRPr="00A8133F">
        <w:rPr>
          <w:rFonts w:cs="Tahoma"/>
          <w:szCs w:val="18"/>
          <w:lang w:val="ru-RU"/>
        </w:rPr>
        <w:t>4), имеют</w:t>
      </w:r>
      <w:r w:rsidR="006C7E98">
        <w:rPr>
          <w:rFonts w:cs="Tahoma"/>
          <w:szCs w:val="18"/>
        </w:rPr>
        <w:t> </w:t>
      </w:r>
      <w:r w:rsidRPr="00A8133F">
        <w:rPr>
          <w:rFonts w:cs="Tahoma"/>
          <w:szCs w:val="18"/>
          <w:lang w:val="ru-RU"/>
        </w:rPr>
        <w:t xml:space="preserve">право на это преимущество в течение срока действия соглашения о регистрации. </w:t>
      </w:r>
    </w:p>
    <w:p w14:paraId="7D066FD3" w14:textId="77777777" w:rsidR="00023FE7" w:rsidRPr="00A8133F" w:rsidRDefault="00023FE7" w:rsidP="00BA0707">
      <w:pPr>
        <w:jc w:val="both"/>
        <w:rPr>
          <w:lang w:val="ru-RU"/>
        </w:rPr>
      </w:pPr>
    </w:p>
    <w:p w14:paraId="7AFCEFC1" w14:textId="77777777" w:rsidR="00023FE7" w:rsidRPr="00A8133F" w:rsidRDefault="00023FE7">
      <w:pPr>
        <w:jc w:val="both"/>
        <w:rPr>
          <w:lang w:val="ru-RU"/>
        </w:rPr>
      </w:pPr>
      <w:r w:rsidRPr="00A8133F">
        <w:rPr>
          <w:lang w:val="ru-RU"/>
        </w:rPr>
        <w:t>Если соглашение клиента предоставляет бессрочные права на использование программного обеспечения в</w:t>
      </w:r>
      <w:r w:rsidR="006C7E98">
        <w:t> </w:t>
      </w:r>
      <w:r w:rsidRPr="00A8133F">
        <w:rPr>
          <w:lang w:val="ru-RU"/>
        </w:rPr>
        <w:t xml:space="preserve">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w:t>
      </w:r>
      <w:r w:rsidRPr="00D7143B">
        <w:t>Office</w:t>
      </w:r>
      <w:r w:rsidRPr="00A8133F">
        <w:rPr>
          <w:lang w:val="ru-RU"/>
        </w:rPr>
        <w:t xml:space="preserve"> (клиент может использовать Пакет многоязыкового интерфейса для </w:t>
      </w:r>
      <w:r w:rsidRPr="00D7143B">
        <w:t>Office</w:t>
      </w:r>
      <w:r w:rsidRPr="00A8133F">
        <w:rPr>
          <w:lang w:val="ru-RU"/>
        </w:rPr>
        <w:t xml:space="preserve"> с программным обеспечением </w:t>
      </w:r>
      <w:r w:rsidRPr="00D7143B">
        <w:t>Office</w:t>
      </w:r>
      <w:r w:rsidRPr="00A8133F">
        <w:rPr>
          <w:lang w:val="ru-RU"/>
        </w:rPr>
        <w:t xml:space="preserve"> в рамках соответствующих лицензий даже после окончания срока действия покрытия </w:t>
      </w:r>
      <w:r w:rsidRPr="00D7143B">
        <w:t>Software</w:t>
      </w:r>
      <w:r w:rsidRPr="00A8133F">
        <w:rPr>
          <w:lang w:val="ru-RU"/>
        </w:rPr>
        <w:t xml:space="preserve"> </w:t>
      </w:r>
      <w:r w:rsidRPr="00D7143B">
        <w:t>Assurance</w:t>
      </w:r>
      <w:r w:rsidRPr="00A8133F">
        <w:rPr>
          <w:lang w:val="ru-RU"/>
        </w:rPr>
        <w:t xml:space="preserve"> для данных лицензий).</w:t>
      </w:r>
      <w:r w:rsidR="00213B12" w:rsidRPr="00A8133F">
        <w:rPr>
          <w:lang w:val="ru-RU"/>
        </w:rPr>
        <w:t xml:space="preserve"> </w:t>
      </w:r>
      <w:r w:rsidRPr="00A8133F">
        <w:rPr>
          <w:lang w:val="ru-RU"/>
        </w:rPr>
        <w:t>В</w:t>
      </w:r>
      <w:r w:rsidR="006C7E98">
        <w:t> </w:t>
      </w:r>
      <w:r w:rsidRPr="00A8133F">
        <w:rPr>
          <w:lang w:val="ru-RU"/>
        </w:rPr>
        <w:t xml:space="preserve">противном случае срок действия права на использование Пакета многоязыкового интерфейса для </w:t>
      </w:r>
      <w:r w:rsidRPr="00D7143B">
        <w:t>Office</w:t>
      </w:r>
      <w:r w:rsidRPr="00A8133F">
        <w:rPr>
          <w:lang w:val="ru-RU"/>
        </w:rPr>
        <w:t xml:space="preserve"> заканчивается после окончания срока действия соответствующей лицензии на Систему </w:t>
      </w:r>
      <w:r w:rsidRPr="00D7143B">
        <w:t>Office</w:t>
      </w:r>
      <w:r w:rsidRPr="00A8133F">
        <w:rPr>
          <w:lang w:val="ru-RU"/>
        </w:rPr>
        <w:t xml:space="preserve">. </w:t>
      </w:r>
    </w:p>
    <w:p w14:paraId="5486B3ED" w14:textId="77777777" w:rsidR="00BA0707" w:rsidRPr="00A8133F" w:rsidRDefault="00BA0707" w:rsidP="00BA0707">
      <w:pPr>
        <w:jc w:val="both"/>
        <w:rPr>
          <w:lang w:val="ru-RU"/>
        </w:rPr>
      </w:pPr>
    </w:p>
    <w:p w14:paraId="4EB16BD4" w14:textId="77777777" w:rsidR="000D4ECA" w:rsidRPr="00A8133F" w:rsidRDefault="000D4ECA" w:rsidP="0047054A">
      <w:pPr>
        <w:keepNext/>
        <w:outlineLvl w:val="1"/>
        <w:rPr>
          <w:lang w:val="ru-RU"/>
        </w:rPr>
      </w:pPr>
      <w:bookmarkStart w:id="716" w:name="_Toc291204555"/>
      <w:r w:rsidRPr="00A8133F">
        <w:rPr>
          <w:b/>
          <w:sz w:val="24"/>
          <w:szCs w:val="24"/>
          <w:lang w:val="ru-RU"/>
        </w:rPr>
        <w:t>Услуги по планированию</w:t>
      </w:r>
      <w:bookmarkEnd w:id="716"/>
    </w:p>
    <w:p w14:paraId="078290F7" w14:textId="77777777" w:rsidR="000D4ECA" w:rsidRPr="00A8133F" w:rsidRDefault="000D4ECA" w:rsidP="0047054A">
      <w:pPr>
        <w:keepNext/>
        <w:rPr>
          <w:lang w:val="ru-RU"/>
        </w:rPr>
      </w:pPr>
    </w:p>
    <w:p w14:paraId="37000B41" w14:textId="77777777" w:rsidR="000D4ECA" w:rsidRPr="00D7143B" w:rsidRDefault="000D4ECA" w:rsidP="000D4ECA">
      <w:pPr>
        <w:spacing w:after="60"/>
      </w:pPr>
      <w:r w:rsidRPr="00A8133F">
        <w:rPr>
          <w:rFonts w:cs="Tahoma"/>
          <w:color w:val="000000"/>
          <w:szCs w:val="18"/>
          <w:lang w:val="ru-RU"/>
        </w:rPr>
        <w:t xml:space="preserve">Право на данное преимущество предоставляется клиентам (не являющимся клиентами по Лицензии </w:t>
      </w:r>
      <w:r w:rsidRPr="00D7143B">
        <w:rPr>
          <w:rFonts w:cs="Tahoma"/>
          <w:color w:val="000000"/>
          <w:szCs w:val="18"/>
        </w:rPr>
        <w:t>Academic</w:t>
      </w:r>
      <w:r w:rsidRPr="00A8133F">
        <w:rPr>
          <w:rFonts w:cs="Tahoma"/>
          <w:color w:val="000000"/>
          <w:szCs w:val="18"/>
          <w:lang w:val="ru-RU"/>
        </w:rPr>
        <w:t xml:space="preserve"> </w:t>
      </w:r>
      <w:r w:rsidRPr="00D7143B">
        <w:rPr>
          <w:rFonts w:cs="Tahoma"/>
          <w:color w:val="000000"/>
          <w:szCs w:val="18"/>
        </w:rPr>
        <w:t>Select</w:t>
      </w:r>
      <w:r w:rsidRPr="00A8133F">
        <w:rPr>
          <w:rFonts w:cs="Tahoma"/>
          <w:color w:val="000000"/>
          <w:szCs w:val="18"/>
          <w:lang w:val="ru-RU"/>
        </w:rPr>
        <w:t xml:space="preserve">, Соглашению </w:t>
      </w:r>
      <w:r w:rsidRPr="00D7143B">
        <w:rPr>
          <w:rFonts w:cs="Tahoma"/>
          <w:color w:val="000000"/>
          <w:szCs w:val="18"/>
        </w:rPr>
        <w:t>Academic</w:t>
      </w:r>
      <w:r w:rsidRPr="00A8133F">
        <w:rPr>
          <w:rFonts w:cs="Tahoma"/>
          <w:color w:val="000000"/>
          <w:szCs w:val="18"/>
          <w:lang w:val="ru-RU"/>
        </w:rPr>
        <w:t xml:space="preserve"> </w:t>
      </w:r>
      <w:r w:rsidRPr="00D7143B">
        <w:rPr>
          <w:rFonts w:cs="Tahoma"/>
          <w:color w:val="000000"/>
          <w:szCs w:val="18"/>
        </w:rPr>
        <w:t>Select</w:t>
      </w:r>
      <w:r w:rsidRPr="00A8133F">
        <w:rPr>
          <w:rFonts w:cs="Tahoma"/>
          <w:color w:val="000000"/>
          <w:szCs w:val="18"/>
          <w:lang w:val="ru-RU"/>
        </w:rPr>
        <w:t xml:space="preserve"> </w:t>
      </w:r>
      <w:r w:rsidRPr="00D7143B">
        <w:rPr>
          <w:rFonts w:cs="Tahoma"/>
          <w:color w:val="000000"/>
          <w:szCs w:val="18"/>
        </w:rPr>
        <w:t>Plus</w:t>
      </w:r>
      <w:r w:rsidRPr="00A8133F">
        <w:rPr>
          <w:rFonts w:cs="Tahoma"/>
          <w:color w:val="000000"/>
          <w:szCs w:val="18"/>
          <w:lang w:val="ru-RU"/>
        </w:rPr>
        <w:t xml:space="preserve">, </w:t>
      </w:r>
      <w:r w:rsidRPr="00D7143B">
        <w:rPr>
          <w:rFonts w:cs="Tahoma"/>
          <w:color w:val="000000"/>
          <w:szCs w:val="18"/>
        </w:rPr>
        <w:t>Campus</w:t>
      </w:r>
      <w:r w:rsidRPr="00A8133F">
        <w:rPr>
          <w:rFonts w:cs="Tahoma"/>
          <w:color w:val="000000"/>
          <w:szCs w:val="18"/>
          <w:lang w:val="ru-RU"/>
        </w:rPr>
        <w:t xml:space="preserve">, </w:t>
      </w:r>
      <w:r w:rsidRPr="00D7143B">
        <w:rPr>
          <w:rFonts w:cs="Tahoma"/>
          <w:color w:val="000000"/>
          <w:szCs w:val="18"/>
        </w:rPr>
        <w:t>School</w:t>
      </w:r>
      <w:r w:rsidRPr="00A8133F">
        <w:rPr>
          <w:rFonts w:cs="Tahoma"/>
          <w:color w:val="000000"/>
          <w:szCs w:val="18"/>
          <w:lang w:val="ru-RU"/>
        </w:rPr>
        <w:t xml:space="preserve"> и </w:t>
      </w:r>
      <w:r w:rsidRPr="00D7143B">
        <w:rPr>
          <w:rFonts w:cs="Tahoma"/>
          <w:color w:val="000000"/>
          <w:szCs w:val="18"/>
        </w:rPr>
        <w:t>Open</w:t>
      </w:r>
      <w:r w:rsidRPr="00A8133F">
        <w:rPr>
          <w:rFonts w:cs="Tahoma"/>
          <w:color w:val="000000"/>
          <w:szCs w:val="18"/>
          <w:lang w:val="ru-RU"/>
        </w:rPr>
        <w:t xml:space="preserve"> </w:t>
      </w:r>
      <w:r w:rsidRPr="00D7143B">
        <w:rPr>
          <w:rFonts w:cs="Tahoma"/>
          <w:color w:val="000000"/>
          <w:szCs w:val="18"/>
        </w:rPr>
        <w:t>Value</w:t>
      </w:r>
      <w:r w:rsidRPr="00A8133F">
        <w:rPr>
          <w:rFonts w:cs="Tahoma"/>
          <w:color w:val="000000"/>
          <w:szCs w:val="18"/>
          <w:lang w:val="ru-RU"/>
        </w:rPr>
        <w:t xml:space="preserve"> </w:t>
      </w:r>
      <w:r w:rsidRPr="00D7143B">
        <w:rPr>
          <w:rFonts w:cs="Tahoma"/>
          <w:color w:val="000000"/>
          <w:szCs w:val="18"/>
        </w:rPr>
        <w:t>Subscription</w:t>
      </w:r>
      <w:r w:rsidRPr="00A8133F">
        <w:rPr>
          <w:rFonts w:cs="Tahoma"/>
          <w:color w:val="000000"/>
          <w:szCs w:val="18"/>
          <w:lang w:val="ru-RU"/>
        </w:rPr>
        <w:t xml:space="preserve"> – </w:t>
      </w:r>
      <w:r w:rsidRPr="00D7143B">
        <w:rPr>
          <w:rFonts w:cs="Tahoma"/>
          <w:color w:val="000000"/>
          <w:szCs w:val="18"/>
        </w:rPr>
        <w:t>Education</w:t>
      </w:r>
      <w:r w:rsidRPr="00A8133F">
        <w:rPr>
          <w:rFonts w:cs="Tahoma"/>
          <w:color w:val="000000"/>
          <w:szCs w:val="18"/>
          <w:lang w:val="ru-RU"/>
        </w:rPr>
        <w:t xml:space="preserve"> </w:t>
      </w:r>
      <w:r w:rsidRPr="00D7143B">
        <w:rPr>
          <w:rFonts w:cs="Tahoma"/>
          <w:color w:val="000000"/>
          <w:szCs w:val="18"/>
        </w:rPr>
        <w:t>Solutions</w:t>
      </w:r>
      <w:r w:rsidRPr="00A8133F">
        <w:rPr>
          <w:rFonts w:cs="Tahoma"/>
          <w:color w:val="000000"/>
          <w:szCs w:val="18"/>
          <w:lang w:val="ru-RU"/>
        </w:rPr>
        <w:t xml:space="preserve">), имеющим Членство в программе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в категориях «Приложения» и «Серверы».</w:t>
      </w:r>
      <w:r w:rsidR="00213B12" w:rsidRPr="00A8133F">
        <w:rPr>
          <w:rFonts w:cs="Tahoma"/>
          <w:color w:val="000000"/>
          <w:szCs w:val="18"/>
          <w:lang w:val="ru-RU"/>
        </w:rPr>
        <w:t xml:space="preserve"> </w:t>
      </w:r>
      <w:r w:rsidRPr="00A8133F">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213B12" w:rsidRPr="00A8133F">
        <w:rPr>
          <w:rFonts w:cs="Tahoma"/>
          <w:color w:val="000000"/>
          <w:szCs w:val="18"/>
          <w:lang w:val="ru-RU"/>
        </w:rPr>
        <w:t xml:space="preserve"> </w:t>
      </w:r>
      <w:r w:rsidRPr="00D7143B">
        <w:rPr>
          <w:rFonts w:cs="Tahoma"/>
          <w:color w:val="000000"/>
          <w:szCs w:val="18"/>
        </w:rPr>
        <w:t>Доступны следующие предложения:</w:t>
      </w:r>
    </w:p>
    <w:p w14:paraId="17BC86F2" w14:textId="77777777" w:rsidR="000D4ECA" w:rsidRPr="00D7143B" w:rsidRDefault="000D4ECA" w:rsidP="0063466C"/>
    <w:p w14:paraId="3691AC95" w14:textId="77777777" w:rsidR="000D4ECA" w:rsidRPr="00D7143B" w:rsidRDefault="000D4ECA" w:rsidP="00024C3C">
      <w:pPr>
        <w:numPr>
          <w:ilvl w:val="0"/>
          <w:numId w:val="10"/>
        </w:numPr>
        <w:spacing w:after="60" w:line="276" w:lineRule="auto"/>
      </w:pPr>
      <w:r w:rsidRPr="00D7143B">
        <w:rPr>
          <w:rFonts w:cs="Tahoma"/>
          <w:color w:val="000000"/>
          <w:szCs w:val="18"/>
        </w:rPr>
        <w:t>Desktop Deployment Planning Services (DDPS)</w:t>
      </w:r>
    </w:p>
    <w:p w14:paraId="0D96B297" w14:textId="77777777" w:rsidR="000D4ECA" w:rsidRPr="00A8133F" w:rsidRDefault="000D4ECA" w:rsidP="00346F4B">
      <w:pPr>
        <w:numPr>
          <w:ilvl w:val="1"/>
          <w:numId w:val="104"/>
        </w:numPr>
        <w:spacing w:after="60" w:line="276" w:lineRule="auto"/>
        <w:ind w:left="1980"/>
        <w:rPr>
          <w:lang w:val="ru-RU"/>
        </w:rPr>
      </w:pPr>
      <w:r w:rsidRPr="00A8133F">
        <w:rPr>
          <w:rFonts w:cs="Tahoma"/>
          <w:color w:val="000000"/>
          <w:szCs w:val="18"/>
          <w:lang w:val="ru-RU"/>
        </w:rPr>
        <w:t xml:space="preserve">Описание. Предложение </w:t>
      </w:r>
      <w:r w:rsidRPr="00D7143B">
        <w:rPr>
          <w:rFonts w:cs="Tahoma"/>
          <w:color w:val="000000"/>
          <w:szCs w:val="18"/>
        </w:rPr>
        <w:t>DDPS</w:t>
      </w:r>
      <w:r w:rsidRPr="00A8133F">
        <w:rPr>
          <w:rFonts w:cs="Tahoma"/>
          <w:color w:val="000000"/>
          <w:szCs w:val="18"/>
          <w:lang w:val="ru-RU"/>
        </w:rPr>
        <w:t xml:space="preserve"> позволяет соответствующим партнерам и консультантам </w:t>
      </w:r>
      <w:r w:rsidRPr="00D7143B">
        <w:rPr>
          <w:rFonts w:cs="Tahoma"/>
          <w:color w:val="000000"/>
          <w:szCs w:val="18"/>
        </w:rPr>
        <w:t>Microsoft</w:t>
      </w:r>
      <w:r w:rsidRPr="00A8133F">
        <w:rPr>
          <w:rFonts w:cs="Tahoma"/>
          <w:color w:val="000000"/>
          <w:szCs w:val="18"/>
          <w:lang w:val="ru-RU"/>
        </w:rPr>
        <w:t xml:space="preserve"> оказывать клиентам помощь в разработке развертывания или обновления плана для последних версий </w:t>
      </w:r>
      <w:r w:rsidRPr="00D7143B">
        <w:rPr>
          <w:rFonts w:cs="Tahoma"/>
          <w:color w:val="000000"/>
          <w:szCs w:val="18"/>
        </w:rPr>
        <w:t>Office</w:t>
      </w:r>
      <w:r w:rsidRPr="00A8133F">
        <w:rPr>
          <w:rFonts w:cs="Tahoma"/>
          <w:color w:val="000000"/>
          <w:szCs w:val="18"/>
          <w:lang w:val="ru-RU"/>
        </w:rPr>
        <w:t xml:space="preserve"> и </w:t>
      </w:r>
      <w:r w:rsidRPr="00D7143B">
        <w:rPr>
          <w:rFonts w:cs="Tahoma"/>
          <w:color w:val="000000"/>
          <w:szCs w:val="18"/>
        </w:rPr>
        <w:t>Windows</w:t>
      </w:r>
      <w:r w:rsidRPr="00A8133F">
        <w:rPr>
          <w:rFonts w:cs="Tahoma"/>
          <w:color w:val="000000"/>
          <w:szCs w:val="18"/>
          <w:lang w:val="ru-RU"/>
        </w:rPr>
        <w:t xml:space="preserve"> с учетом среды клиента. Предложение </w:t>
      </w:r>
      <w:r w:rsidRPr="00D7143B">
        <w:rPr>
          <w:rFonts w:cs="Tahoma"/>
          <w:color w:val="000000"/>
          <w:szCs w:val="18"/>
        </w:rPr>
        <w:t>DDPS</w:t>
      </w:r>
      <w:r w:rsidRPr="00A8133F">
        <w:rPr>
          <w:rFonts w:cs="Tahoma"/>
          <w:color w:val="000000"/>
          <w:szCs w:val="18"/>
          <w:lang w:val="ru-RU"/>
        </w:rPr>
        <w:t xml:space="preserve"> также может быть использовано для установки пилотного проекта </w:t>
      </w:r>
      <w:r w:rsidRPr="00D7143B">
        <w:rPr>
          <w:rFonts w:cs="Tahoma"/>
          <w:color w:val="000000"/>
          <w:szCs w:val="18"/>
        </w:rPr>
        <w:t>Office</w:t>
      </w:r>
      <w:r w:rsidRPr="00A8133F">
        <w:rPr>
          <w:rFonts w:cs="Tahoma"/>
          <w:color w:val="000000"/>
          <w:szCs w:val="18"/>
          <w:lang w:val="ru-RU"/>
        </w:rPr>
        <w:t xml:space="preserve"> 365.</w:t>
      </w:r>
    </w:p>
    <w:p w14:paraId="694DF1E4" w14:textId="77777777" w:rsidR="000D4ECA" w:rsidRPr="00D7143B" w:rsidRDefault="000D4ECA" w:rsidP="00346F4B">
      <w:pPr>
        <w:numPr>
          <w:ilvl w:val="1"/>
          <w:numId w:val="104"/>
        </w:numPr>
        <w:spacing w:after="60" w:line="276" w:lineRule="auto"/>
        <w:ind w:left="1980"/>
      </w:pPr>
      <w:r w:rsidRPr="00D7143B">
        <w:rPr>
          <w:rFonts w:cs="Tahoma"/>
          <w:color w:val="000000"/>
          <w:szCs w:val="18"/>
        </w:rPr>
        <w:t>Уровни обслуживания: 1, 3, 5, 10 или 15 дней.</w:t>
      </w:r>
    </w:p>
    <w:p w14:paraId="6E45AA04" w14:textId="77777777" w:rsidR="000D4ECA" w:rsidRPr="00D7143B" w:rsidRDefault="000D4ECA" w:rsidP="00024C3C">
      <w:pPr>
        <w:numPr>
          <w:ilvl w:val="0"/>
          <w:numId w:val="11"/>
        </w:numPr>
        <w:spacing w:after="60" w:line="276" w:lineRule="auto"/>
        <w:ind w:left="1440"/>
      </w:pPr>
      <w:r w:rsidRPr="00D7143B">
        <w:rPr>
          <w:rFonts w:cs="Tahoma"/>
          <w:color w:val="000000"/>
          <w:szCs w:val="18"/>
        </w:rPr>
        <w:t>SharePoint Deployment Planning Services (SDPS)</w:t>
      </w:r>
    </w:p>
    <w:p w14:paraId="019854C4" w14:textId="77777777" w:rsidR="000D4ECA" w:rsidRPr="00A8133F" w:rsidRDefault="000D4ECA" w:rsidP="00346F4B">
      <w:pPr>
        <w:numPr>
          <w:ilvl w:val="1"/>
          <w:numId w:val="105"/>
        </w:numPr>
        <w:spacing w:after="60" w:line="276" w:lineRule="auto"/>
        <w:ind w:left="1980"/>
        <w:rPr>
          <w:lang w:val="ru-RU"/>
        </w:rPr>
      </w:pPr>
      <w:r w:rsidRPr="00A8133F">
        <w:rPr>
          <w:rFonts w:cs="Tahoma"/>
          <w:color w:val="000000"/>
          <w:szCs w:val="18"/>
          <w:lang w:val="ru-RU"/>
        </w:rPr>
        <w:t xml:space="preserve">Описание. Предложение </w:t>
      </w:r>
      <w:r w:rsidRPr="00D7143B">
        <w:rPr>
          <w:rFonts w:cs="Tahoma"/>
          <w:color w:val="000000"/>
          <w:szCs w:val="18"/>
        </w:rPr>
        <w:t>SDPS</w:t>
      </w:r>
      <w:r w:rsidRPr="00A8133F">
        <w:rPr>
          <w:rFonts w:cs="Tahoma"/>
          <w:color w:val="000000"/>
          <w:szCs w:val="18"/>
          <w:lang w:val="ru-RU"/>
        </w:rPr>
        <w:t xml:space="preserve"> позволяет соответствующим партнерам и консультантам </w:t>
      </w:r>
      <w:r w:rsidRPr="00D7143B">
        <w:rPr>
          <w:rFonts w:cs="Tahoma"/>
          <w:color w:val="000000"/>
          <w:szCs w:val="18"/>
        </w:rPr>
        <w:t>Microsoft</w:t>
      </w:r>
      <w:r w:rsidRPr="00A8133F">
        <w:rPr>
          <w:rFonts w:cs="Tahoma"/>
          <w:color w:val="000000"/>
          <w:szCs w:val="18"/>
          <w:lang w:val="ru-RU"/>
        </w:rPr>
        <w:t xml:space="preserve"> оказывать клиентам помощь в разработке развертывания или обновлении плана </w:t>
      </w:r>
      <w:r w:rsidRPr="00D7143B">
        <w:rPr>
          <w:rFonts w:cs="Tahoma"/>
          <w:color w:val="000000"/>
          <w:szCs w:val="18"/>
        </w:rPr>
        <w:t>SharePoint</w:t>
      </w:r>
      <w:r w:rsidRPr="00A8133F">
        <w:rPr>
          <w:rFonts w:cs="Tahoma"/>
          <w:color w:val="000000"/>
          <w:szCs w:val="18"/>
          <w:lang w:val="ru-RU"/>
        </w:rPr>
        <w:t xml:space="preserve"> с учетом среды клиента.</w:t>
      </w:r>
      <w:r w:rsidR="00213B12" w:rsidRPr="00A8133F">
        <w:rPr>
          <w:rFonts w:cs="Tahoma"/>
          <w:color w:val="000000"/>
          <w:szCs w:val="18"/>
          <w:lang w:val="ru-RU"/>
        </w:rPr>
        <w:t xml:space="preserve"> </w:t>
      </w:r>
      <w:r w:rsidRPr="00A8133F">
        <w:rPr>
          <w:rFonts w:cs="Tahoma"/>
          <w:color w:val="000000"/>
          <w:szCs w:val="18"/>
          <w:lang w:val="ru-RU"/>
        </w:rPr>
        <w:t xml:space="preserve">Предложение </w:t>
      </w:r>
      <w:r w:rsidRPr="00D7143B">
        <w:rPr>
          <w:rFonts w:cs="Tahoma"/>
          <w:color w:val="000000"/>
          <w:szCs w:val="18"/>
        </w:rPr>
        <w:t>SDPS</w:t>
      </w:r>
      <w:r w:rsidRPr="00A8133F">
        <w:rPr>
          <w:rFonts w:cs="Tahoma"/>
          <w:color w:val="000000"/>
          <w:szCs w:val="18"/>
          <w:lang w:val="ru-RU"/>
        </w:rPr>
        <w:t xml:space="preserve"> также может быть использовано для установки пилотного проекта </w:t>
      </w:r>
      <w:r w:rsidRPr="00D7143B">
        <w:rPr>
          <w:rFonts w:cs="Tahoma"/>
          <w:color w:val="000000"/>
          <w:szCs w:val="18"/>
        </w:rPr>
        <w:t>Office</w:t>
      </w:r>
      <w:r w:rsidRPr="00A8133F">
        <w:rPr>
          <w:rFonts w:cs="Tahoma"/>
          <w:color w:val="000000"/>
          <w:szCs w:val="18"/>
          <w:lang w:val="ru-RU"/>
        </w:rPr>
        <w:t xml:space="preserve"> 365.</w:t>
      </w:r>
      <w:r w:rsidR="00213B12" w:rsidRPr="00A8133F">
        <w:rPr>
          <w:rFonts w:cs="Tahoma"/>
          <w:color w:val="000000"/>
          <w:szCs w:val="18"/>
          <w:lang w:val="ru-RU"/>
        </w:rPr>
        <w:t xml:space="preserve"> </w:t>
      </w:r>
    </w:p>
    <w:p w14:paraId="4BF899AD" w14:textId="77777777" w:rsidR="000D4ECA" w:rsidRPr="006C7E98" w:rsidRDefault="000D4ECA" w:rsidP="00346F4B">
      <w:pPr>
        <w:numPr>
          <w:ilvl w:val="1"/>
          <w:numId w:val="105"/>
        </w:numPr>
        <w:spacing w:after="60" w:line="276" w:lineRule="auto"/>
        <w:ind w:left="1980"/>
      </w:pPr>
      <w:r w:rsidRPr="00D7143B">
        <w:rPr>
          <w:rFonts w:cs="Tahoma"/>
          <w:color w:val="000000"/>
          <w:szCs w:val="18"/>
        </w:rPr>
        <w:t>Уровни обслуживания: 1, 3, 5, 10 или 15 дней.</w:t>
      </w:r>
    </w:p>
    <w:p w14:paraId="1B2C5DB7" w14:textId="77777777" w:rsidR="006C7E98" w:rsidRPr="00D7143B" w:rsidRDefault="006C7E98" w:rsidP="006C7E98">
      <w:pPr>
        <w:spacing w:after="60" w:line="276" w:lineRule="auto"/>
        <w:ind w:left="1620"/>
      </w:pPr>
    </w:p>
    <w:p w14:paraId="1013E896" w14:textId="77777777" w:rsidR="000D4ECA" w:rsidRPr="00D7143B" w:rsidRDefault="000D4ECA" w:rsidP="00024C3C">
      <w:pPr>
        <w:numPr>
          <w:ilvl w:val="0"/>
          <w:numId w:val="10"/>
        </w:numPr>
        <w:spacing w:after="60" w:line="276" w:lineRule="auto"/>
      </w:pPr>
      <w:r w:rsidRPr="00D7143B">
        <w:rPr>
          <w:rFonts w:cs="Tahoma"/>
          <w:color w:val="000000"/>
          <w:szCs w:val="18"/>
        </w:rPr>
        <w:lastRenderedPageBreak/>
        <w:t>Lync and Exchange Deployment Planning Services (L&amp;EDPS)</w:t>
      </w:r>
    </w:p>
    <w:p w14:paraId="66CE7152" w14:textId="77777777" w:rsidR="000D4ECA" w:rsidRPr="00A8133F" w:rsidRDefault="000D4ECA" w:rsidP="00346F4B">
      <w:pPr>
        <w:numPr>
          <w:ilvl w:val="1"/>
          <w:numId w:val="106"/>
        </w:numPr>
        <w:spacing w:after="60" w:line="276" w:lineRule="auto"/>
        <w:ind w:left="1980"/>
        <w:rPr>
          <w:lang w:val="ru-RU"/>
        </w:rPr>
      </w:pPr>
      <w:r w:rsidRPr="00A8133F">
        <w:rPr>
          <w:rFonts w:cs="Tahoma"/>
          <w:color w:val="000000"/>
          <w:szCs w:val="18"/>
          <w:lang w:val="ru-RU"/>
        </w:rPr>
        <w:t xml:space="preserve">Описание. Предложение </w:t>
      </w:r>
      <w:r w:rsidRPr="00D7143B">
        <w:rPr>
          <w:rFonts w:cs="Tahoma"/>
          <w:color w:val="000000"/>
          <w:szCs w:val="18"/>
        </w:rPr>
        <w:t>L</w:t>
      </w:r>
      <w:r w:rsidRPr="00A8133F">
        <w:rPr>
          <w:rFonts w:cs="Tahoma"/>
          <w:color w:val="000000"/>
          <w:szCs w:val="18"/>
          <w:lang w:val="ru-RU"/>
        </w:rPr>
        <w:t>&amp;</w:t>
      </w:r>
      <w:r w:rsidRPr="00D7143B">
        <w:rPr>
          <w:rFonts w:cs="Tahoma"/>
          <w:color w:val="000000"/>
          <w:szCs w:val="18"/>
        </w:rPr>
        <w:t>EDPS</w:t>
      </w:r>
      <w:r w:rsidRPr="00A8133F">
        <w:rPr>
          <w:rFonts w:cs="Tahoma"/>
          <w:color w:val="000000"/>
          <w:szCs w:val="18"/>
          <w:lang w:val="ru-RU"/>
        </w:rPr>
        <w:t xml:space="preserve"> позволяет соответствующим партнерам и консультантам </w:t>
      </w:r>
      <w:r w:rsidRPr="00D7143B">
        <w:rPr>
          <w:rFonts w:cs="Tahoma"/>
          <w:color w:val="000000"/>
          <w:szCs w:val="18"/>
        </w:rPr>
        <w:t>Microsoft</w:t>
      </w:r>
      <w:r w:rsidRPr="00A8133F">
        <w:rPr>
          <w:rFonts w:cs="Tahoma"/>
          <w:color w:val="000000"/>
          <w:szCs w:val="18"/>
          <w:lang w:val="ru-RU"/>
        </w:rPr>
        <w:t xml:space="preserve"> оказывать клиентам помощь на этапах планирования развертывания или обновления плана для последних версий </w:t>
      </w:r>
      <w:r w:rsidRPr="00D7143B">
        <w:rPr>
          <w:rFonts w:cs="Tahoma"/>
          <w:color w:val="000000"/>
          <w:szCs w:val="18"/>
        </w:rPr>
        <w:t>Lync</w:t>
      </w:r>
      <w:r w:rsidRPr="00A8133F">
        <w:rPr>
          <w:rFonts w:cs="Tahoma"/>
          <w:color w:val="000000"/>
          <w:szCs w:val="18"/>
          <w:lang w:val="ru-RU"/>
        </w:rPr>
        <w:t xml:space="preserve"> и </w:t>
      </w:r>
      <w:r w:rsidRPr="00D7143B">
        <w:rPr>
          <w:rFonts w:cs="Tahoma"/>
          <w:color w:val="000000"/>
          <w:szCs w:val="18"/>
        </w:rPr>
        <w:t>Exchange</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Предложение </w:t>
      </w:r>
      <w:r w:rsidRPr="00D7143B">
        <w:rPr>
          <w:rFonts w:cs="Tahoma"/>
          <w:color w:val="000000"/>
          <w:szCs w:val="18"/>
        </w:rPr>
        <w:t>L</w:t>
      </w:r>
      <w:r w:rsidRPr="00A8133F">
        <w:rPr>
          <w:rFonts w:cs="Tahoma"/>
          <w:color w:val="000000"/>
          <w:szCs w:val="18"/>
          <w:lang w:val="ru-RU"/>
        </w:rPr>
        <w:t>&amp;</w:t>
      </w:r>
      <w:r w:rsidRPr="00D7143B">
        <w:rPr>
          <w:rFonts w:cs="Tahoma"/>
          <w:color w:val="000000"/>
          <w:szCs w:val="18"/>
        </w:rPr>
        <w:t>EDPS</w:t>
      </w:r>
      <w:r w:rsidRPr="00A8133F">
        <w:rPr>
          <w:rFonts w:cs="Tahoma"/>
          <w:color w:val="000000"/>
          <w:szCs w:val="18"/>
          <w:lang w:val="ru-RU"/>
        </w:rPr>
        <w:t xml:space="preserve"> также может быть использовано для установки пилотного проекта </w:t>
      </w:r>
      <w:r w:rsidRPr="00D7143B">
        <w:rPr>
          <w:rFonts w:cs="Tahoma"/>
          <w:color w:val="000000"/>
          <w:szCs w:val="18"/>
        </w:rPr>
        <w:t>Office</w:t>
      </w:r>
      <w:r w:rsidRPr="00A8133F">
        <w:rPr>
          <w:rFonts w:cs="Tahoma"/>
          <w:color w:val="000000"/>
          <w:szCs w:val="18"/>
          <w:lang w:val="ru-RU"/>
        </w:rPr>
        <w:t xml:space="preserve"> 365.</w:t>
      </w:r>
    </w:p>
    <w:p w14:paraId="18DE44C9" w14:textId="77777777" w:rsidR="000D4ECA" w:rsidRPr="00D7143B" w:rsidRDefault="000D4ECA" w:rsidP="00346F4B">
      <w:pPr>
        <w:numPr>
          <w:ilvl w:val="1"/>
          <w:numId w:val="106"/>
        </w:numPr>
        <w:spacing w:after="60" w:line="276" w:lineRule="auto"/>
        <w:ind w:left="1980"/>
      </w:pPr>
      <w:r w:rsidRPr="00D7143B">
        <w:rPr>
          <w:rFonts w:cs="Tahoma"/>
          <w:color w:val="000000"/>
          <w:szCs w:val="18"/>
        </w:rPr>
        <w:t>Уровни обслуживания: 1, 3, 5, 10 или 15 дней.</w:t>
      </w:r>
    </w:p>
    <w:p w14:paraId="22019F60" w14:textId="77777777" w:rsidR="000D4ECA" w:rsidRPr="00D7143B" w:rsidRDefault="000D4ECA" w:rsidP="00024C3C">
      <w:pPr>
        <w:numPr>
          <w:ilvl w:val="0"/>
          <w:numId w:val="10"/>
        </w:numPr>
        <w:spacing w:after="60" w:line="276" w:lineRule="auto"/>
      </w:pPr>
      <w:r w:rsidRPr="00D7143B">
        <w:rPr>
          <w:rFonts w:cs="Tahoma"/>
          <w:color w:val="000000"/>
          <w:szCs w:val="18"/>
        </w:rPr>
        <w:t>Private Cloud, Management and Virtualization Deployment Planning Services (PVDPS)</w:t>
      </w:r>
    </w:p>
    <w:p w14:paraId="334BDCE0" w14:textId="77777777" w:rsidR="000D4ECA" w:rsidRPr="00A8133F" w:rsidRDefault="000D4ECA" w:rsidP="00346F4B">
      <w:pPr>
        <w:numPr>
          <w:ilvl w:val="1"/>
          <w:numId w:val="107"/>
        </w:numPr>
        <w:spacing w:after="60" w:line="276" w:lineRule="auto"/>
        <w:ind w:left="1980"/>
        <w:rPr>
          <w:lang w:val="ru-RU"/>
        </w:rPr>
      </w:pPr>
      <w:r w:rsidRPr="00A8133F">
        <w:rPr>
          <w:rFonts w:cs="Tahoma"/>
          <w:color w:val="000000"/>
          <w:szCs w:val="18"/>
          <w:lang w:val="ru-RU"/>
        </w:rPr>
        <w:t xml:space="preserve">Описание. </w:t>
      </w:r>
      <w:r w:rsidRPr="00A8133F">
        <w:rPr>
          <w:rFonts w:cs="Tahoma"/>
          <w:szCs w:val="18"/>
          <w:lang w:val="ru-RU"/>
        </w:rPr>
        <w:t xml:space="preserve">Предложение </w:t>
      </w:r>
      <w:r w:rsidRPr="00D7143B">
        <w:rPr>
          <w:rFonts w:cs="Tahoma"/>
          <w:szCs w:val="18"/>
        </w:rPr>
        <w:t>PVDPS</w:t>
      </w:r>
      <w:r w:rsidRPr="00A8133F">
        <w:rPr>
          <w:rFonts w:cs="Tahoma"/>
          <w:szCs w:val="18"/>
          <w:lang w:val="ru-RU"/>
        </w:rPr>
        <w:t xml:space="preserve"> включает структурированный набор консалтинговых мероприятий, помогающий клиентам воспользоваться преимуществами решений по</w:t>
      </w:r>
      <w:r w:rsidR="00B8233B">
        <w:rPr>
          <w:rFonts w:cs="Tahoma"/>
          <w:szCs w:val="18"/>
        </w:rPr>
        <w:t> </w:t>
      </w:r>
      <w:r w:rsidRPr="00A8133F">
        <w:rPr>
          <w:rFonts w:cs="Tahoma"/>
          <w:szCs w:val="18"/>
          <w:lang w:val="ru-RU"/>
        </w:rPr>
        <w:t xml:space="preserve">созданию инфраструктуры на основе технологий </w:t>
      </w:r>
      <w:r w:rsidRPr="00D7143B">
        <w:rPr>
          <w:rFonts w:cs="Tahoma"/>
          <w:szCs w:val="18"/>
        </w:rPr>
        <w:t>Windows</w:t>
      </w:r>
      <w:r w:rsidRPr="00A8133F">
        <w:rPr>
          <w:rFonts w:cs="Tahoma"/>
          <w:szCs w:val="18"/>
          <w:lang w:val="ru-RU"/>
        </w:rPr>
        <w:t xml:space="preserve"> </w:t>
      </w:r>
      <w:r w:rsidRPr="00D7143B">
        <w:rPr>
          <w:rFonts w:cs="Tahoma"/>
          <w:szCs w:val="18"/>
        </w:rPr>
        <w:t>Server</w:t>
      </w:r>
      <w:r w:rsidRPr="00A8133F">
        <w:rPr>
          <w:rFonts w:cs="Tahoma"/>
          <w:szCs w:val="18"/>
          <w:lang w:val="ru-RU"/>
        </w:rPr>
        <w:t xml:space="preserve">, </w:t>
      </w:r>
      <w:r w:rsidRPr="00D7143B">
        <w:rPr>
          <w:rFonts w:cs="Tahoma"/>
          <w:szCs w:val="18"/>
        </w:rPr>
        <w:t>Systems</w:t>
      </w:r>
      <w:r w:rsidRPr="00A8133F">
        <w:rPr>
          <w:rFonts w:cs="Tahoma"/>
          <w:szCs w:val="18"/>
          <w:lang w:val="ru-RU"/>
        </w:rPr>
        <w:t xml:space="preserve"> </w:t>
      </w:r>
      <w:r w:rsidRPr="00D7143B">
        <w:rPr>
          <w:rFonts w:cs="Tahoma"/>
          <w:szCs w:val="18"/>
        </w:rPr>
        <w:t>Center</w:t>
      </w:r>
      <w:r w:rsidRPr="00A8133F">
        <w:rPr>
          <w:rFonts w:cs="Tahoma"/>
          <w:szCs w:val="18"/>
          <w:lang w:val="ru-RU"/>
        </w:rPr>
        <w:t xml:space="preserve"> и</w:t>
      </w:r>
      <w:r w:rsidR="00B8233B">
        <w:rPr>
          <w:rFonts w:cs="Tahoma"/>
          <w:szCs w:val="18"/>
        </w:rPr>
        <w:t> </w:t>
      </w:r>
      <w:r w:rsidRPr="00D7143B">
        <w:rPr>
          <w:rFonts w:cs="Tahoma"/>
          <w:szCs w:val="18"/>
        </w:rPr>
        <w:t>Hyper</w:t>
      </w:r>
      <w:r w:rsidRPr="00A8133F">
        <w:rPr>
          <w:rFonts w:cs="Tahoma"/>
          <w:szCs w:val="18"/>
          <w:lang w:val="ru-RU"/>
        </w:rPr>
        <w:t>-</w:t>
      </w:r>
      <w:r w:rsidRPr="00D7143B">
        <w:rPr>
          <w:rFonts w:cs="Tahoma"/>
          <w:szCs w:val="18"/>
        </w:rPr>
        <w:t>V</w:t>
      </w:r>
      <w:r w:rsidRPr="00A8133F">
        <w:rPr>
          <w:rFonts w:cs="Tahoma"/>
          <w:szCs w:val="18"/>
          <w:lang w:val="ru-RU"/>
        </w:rPr>
        <w:t>. 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B8233B">
        <w:rPr>
          <w:rFonts w:cs="Tahoma"/>
          <w:szCs w:val="18"/>
        </w:rPr>
        <w:t> </w:t>
      </w:r>
      <w:r w:rsidRPr="00A8133F">
        <w:rPr>
          <w:rFonts w:cs="Tahoma"/>
          <w:szCs w:val="18"/>
          <w:lang w:val="ru-RU"/>
        </w:rPr>
        <w:t>физической, виртуальной и гибридной инфраструктурой клиента</w:t>
      </w:r>
      <w:r w:rsidRPr="00A8133F">
        <w:rPr>
          <w:rFonts w:cs="Tahoma"/>
          <w:color w:val="000000"/>
          <w:szCs w:val="18"/>
          <w:lang w:val="ru-RU"/>
        </w:rPr>
        <w:t xml:space="preserve">. </w:t>
      </w:r>
    </w:p>
    <w:p w14:paraId="00653D4B" w14:textId="77777777" w:rsidR="000D4ECA" w:rsidRPr="00D7143B" w:rsidRDefault="000D4ECA" w:rsidP="00346F4B">
      <w:pPr>
        <w:numPr>
          <w:ilvl w:val="1"/>
          <w:numId w:val="107"/>
        </w:numPr>
        <w:spacing w:after="60" w:line="276" w:lineRule="auto"/>
        <w:ind w:left="1980"/>
      </w:pPr>
      <w:r w:rsidRPr="00D7143B">
        <w:rPr>
          <w:rFonts w:cs="Tahoma"/>
          <w:color w:val="000000"/>
          <w:szCs w:val="18"/>
        </w:rPr>
        <w:t>Уровни обслуживания: 3, 5, 10 или 15 дней.</w:t>
      </w:r>
    </w:p>
    <w:p w14:paraId="46ED1766" w14:textId="77777777" w:rsidR="000D4ECA" w:rsidRPr="00D7143B" w:rsidRDefault="000D4ECA" w:rsidP="00024C3C">
      <w:pPr>
        <w:numPr>
          <w:ilvl w:val="0"/>
          <w:numId w:val="10"/>
        </w:numPr>
        <w:spacing w:after="60" w:line="276" w:lineRule="auto"/>
      </w:pPr>
      <w:r w:rsidRPr="00D7143B">
        <w:rPr>
          <w:rFonts w:cs="Tahoma"/>
          <w:color w:val="000000"/>
          <w:szCs w:val="18"/>
        </w:rPr>
        <w:t>SQL Server Deployment Planning Services (SSDPS)</w:t>
      </w:r>
    </w:p>
    <w:p w14:paraId="10A783E5" w14:textId="77777777" w:rsidR="000D4ECA" w:rsidRPr="00A8133F" w:rsidRDefault="000D4ECA" w:rsidP="00346F4B">
      <w:pPr>
        <w:numPr>
          <w:ilvl w:val="1"/>
          <w:numId w:val="108"/>
        </w:numPr>
        <w:spacing w:after="60" w:line="276" w:lineRule="auto"/>
        <w:ind w:left="1980"/>
        <w:rPr>
          <w:lang w:val="ru-RU"/>
        </w:rPr>
      </w:pPr>
      <w:r w:rsidRPr="00A8133F">
        <w:rPr>
          <w:rFonts w:cs="Tahoma"/>
          <w:color w:val="000000"/>
          <w:szCs w:val="18"/>
          <w:lang w:val="ru-RU"/>
        </w:rPr>
        <w:t xml:space="preserve">Описание. </w:t>
      </w:r>
      <w:r w:rsidRPr="00A8133F">
        <w:rPr>
          <w:rFonts w:cs="Tahoma"/>
          <w:szCs w:val="18"/>
          <w:lang w:val="ru-RU"/>
        </w:rPr>
        <w:t xml:space="preserve">Предложение </w:t>
      </w:r>
      <w:r w:rsidRPr="00D7143B">
        <w:rPr>
          <w:rFonts w:cs="Tahoma"/>
          <w:szCs w:val="18"/>
        </w:rPr>
        <w:t>SSDPS</w:t>
      </w:r>
      <w:r w:rsidRPr="00A8133F">
        <w:rPr>
          <w:rFonts w:cs="Tahoma"/>
          <w:szCs w:val="18"/>
          <w:lang w:val="ru-RU"/>
        </w:rPr>
        <w:t xml:space="preserve"> включает услуги всесторонней оценки и планирования развертывания для перехода на технологию </w:t>
      </w:r>
      <w:r w:rsidRPr="00D7143B">
        <w:rPr>
          <w:rFonts w:cs="Tahoma"/>
          <w:szCs w:val="18"/>
        </w:rPr>
        <w:t>SQL</w:t>
      </w:r>
      <w:r w:rsidRPr="00A8133F">
        <w:rPr>
          <w:rFonts w:cs="Tahoma"/>
          <w:szCs w:val="18"/>
          <w:lang w:val="ru-RU"/>
        </w:rPr>
        <w:t xml:space="preserve"> </w:t>
      </w:r>
      <w:r w:rsidRPr="00D7143B">
        <w:rPr>
          <w:rFonts w:cs="Tahoma"/>
          <w:szCs w:val="18"/>
        </w:rPr>
        <w:t>Server</w:t>
      </w:r>
      <w:r w:rsidRPr="00A8133F">
        <w:rPr>
          <w:rFonts w:cs="Tahoma"/>
          <w:szCs w:val="18"/>
          <w:lang w:val="ru-RU"/>
        </w:rPr>
        <w:t xml:space="preserve">, модернизации существующего решения </w:t>
      </w:r>
      <w:r w:rsidRPr="00D7143B">
        <w:rPr>
          <w:rFonts w:cs="Tahoma"/>
          <w:szCs w:val="18"/>
        </w:rPr>
        <w:t>SQL</w:t>
      </w:r>
      <w:r w:rsidRPr="00A8133F">
        <w:rPr>
          <w:rFonts w:cs="Tahoma"/>
          <w:szCs w:val="18"/>
          <w:lang w:val="ru-RU"/>
        </w:rPr>
        <w:t xml:space="preserve"> </w:t>
      </w:r>
      <w:r w:rsidRPr="00D7143B">
        <w:rPr>
          <w:rFonts w:cs="Tahoma"/>
          <w:szCs w:val="18"/>
        </w:rPr>
        <w:t>Server</w:t>
      </w:r>
      <w:r w:rsidRPr="00A8133F">
        <w:rPr>
          <w:rFonts w:cs="Tahoma"/>
          <w:szCs w:val="18"/>
          <w:lang w:val="ru-RU"/>
        </w:rPr>
        <w:t xml:space="preserve">, внедрения решения </w:t>
      </w:r>
      <w:r w:rsidRPr="00D7143B">
        <w:rPr>
          <w:rFonts w:cs="Tahoma"/>
          <w:szCs w:val="18"/>
        </w:rPr>
        <w:t>SQL</w:t>
      </w:r>
      <w:r w:rsidRPr="00A8133F">
        <w:rPr>
          <w:rFonts w:cs="Tahoma"/>
          <w:szCs w:val="18"/>
          <w:lang w:val="ru-RU"/>
        </w:rPr>
        <w:t xml:space="preserve"> </w:t>
      </w:r>
      <w:r w:rsidRPr="00D7143B">
        <w:rPr>
          <w:rFonts w:cs="Tahoma"/>
          <w:szCs w:val="18"/>
        </w:rPr>
        <w:t>Server</w:t>
      </w:r>
      <w:r w:rsidRPr="00A8133F">
        <w:rPr>
          <w:rFonts w:cs="Tahoma"/>
          <w:szCs w:val="18"/>
          <w:lang w:val="ru-RU"/>
        </w:rPr>
        <w:t xml:space="preserve"> </w:t>
      </w:r>
      <w:r w:rsidRPr="00D7143B">
        <w:rPr>
          <w:rFonts w:cs="Tahoma"/>
          <w:szCs w:val="18"/>
        </w:rPr>
        <w:t>Business</w:t>
      </w:r>
      <w:r w:rsidRPr="00A8133F">
        <w:rPr>
          <w:rFonts w:cs="Tahoma"/>
          <w:szCs w:val="18"/>
          <w:lang w:val="ru-RU"/>
        </w:rPr>
        <w:t xml:space="preserve"> </w:t>
      </w:r>
      <w:r w:rsidRPr="00D7143B">
        <w:rPr>
          <w:rFonts w:cs="Tahoma"/>
          <w:szCs w:val="18"/>
        </w:rPr>
        <w:t>Intelligence</w:t>
      </w:r>
      <w:r w:rsidRPr="00A8133F">
        <w:rPr>
          <w:rFonts w:cs="Tahoma"/>
          <w:szCs w:val="18"/>
          <w:lang w:val="ru-RU"/>
        </w:rPr>
        <w:t xml:space="preserve"> и планирование развертывания для </w:t>
      </w:r>
      <w:r w:rsidRPr="00D7143B">
        <w:rPr>
          <w:rFonts w:cs="Tahoma"/>
          <w:szCs w:val="18"/>
        </w:rPr>
        <w:t>Microsoft</w:t>
      </w:r>
      <w:r w:rsidRPr="00A8133F">
        <w:rPr>
          <w:rFonts w:cs="Tahoma"/>
          <w:szCs w:val="18"/>
          <w:lang w:val="ru-RU"/>
        </w:rPr>
        <w:t xml:space="preserve"> </w:t>
      </w:r>
      <w:r w:rsidRPr="00D7143B">
        <w:rPr>
          <w:rFonts w:cs="Tahoma"/>
          <w:szCs w:val="18"/>
        </w:rPr>
        <w:t>Dynamics</w:t>
      </w:r>
      <w:r w:rsidRPr="00A8133F">
        <w:rPr>
          <w:rFonts w:cs="Tahoma"/>
          <w:szCs w:val="18"/>
          <w:lang w:val="ru-RU"/>
        </w:rPr>
        <w:t xml:space="preserve"> </w:t>
      </w:r>
      <w:r w:rsidRPr="00D7143B">
        <w:rPr>
          <w:rFonts w:cs="Tahoma"/>
          <w:szCs w:val="18"/>
        </w:rPr>
        <w:t>CRM</w:t>
      </w:r>
      <w:r w:rsidRPr="00A8133F">
        <w:rPr>
          <w:rFonts w:cs="Tahoma"/>
          <w:szCs w:val="18"/>
          <w:lang w:val="ru-RU"/>
        </w:rPr>
        <w:t>.</w:t>
      </w:r>
    </w:p>
    <w:p w14:paraId="057B8FE8" w14:textId="77777777" w:rsidR="000D4ECA" w:rsidRPr="00D7143B" w:rsidRDefault="000D4ECA" w:rsidP="00346F4B">
      <w:pPr>
        <w:numPr>
          <w:ilvl w:val="1"/>
          <w:numId w:val="108"/>
        </w:numPr>
        <w:spacing w:after="60" w:line="276" w:lineRule="auto"/>
        <w:ind w:left="1980"/>
      </w:pPr>
      <w:r w:rsidRPr="00D7143B">
        <w:rPr>
          <w:rFonts w:cs="Tahoma"/>
          <w:color w:val="000000"/>
          <w:szCs w:val="18"/>
        </w:rPr>
        <w:t>Уровни обслуживания: 3, 5, 10 или 15 дней.</w:t>
      </w:r>
    </w:p>
    <w:p w14:paraId="704C7518" w14:textId="77777777" w:rsidR="000D4ECA" w:rsidRPr="00D7143B" w:rsidRDefault="000D4ECA" w:rsidP="00024C3C">
      <w:pPr>
        <w:numPr>
          <w:ilvl w:val="0"/>
          <w:numId w:val="10"/>
        </w:numPr>
        <w:spacing w:after="60" w:line="276" w:lineRule="auto"/>
      </w:pPr>
      <w:r w:rsidRPr="00D7143B">
        <w:rPr>
          <w:rFonts w:cs="Tahoma"/>
          <w:color w:val="000000"/>
          <w:szCs w:val="18"/>
        </w:rPr>
        <w:t>Developer Tools Deployment Planning Services (DTDPS)</w:t>
      </w:r>
    </w:p>
    <w:p w14:paraId="4035144D" w14:textId="77777777" w:rsidR="000D4ECA" w:rsidRPr="00A8133F" w:rsidRDefault="000D4ECA" w:rsidP="00346F4B">
      <w:pPr>
        <w:numPr>
          <w:ilvl w:val="1"/>
          <w:numId w:val="109"/>
        </w:numPr>
        <w:spacing w:after="60" w:line="276" w:lineRule="auto"/>
        <w:ind w:left="1980"/>
        <w:rPr>
          <w:lang w:val="ru-RU"/>
        </w:rPr>
      </w:pPr>
      <w:r w:rsidRPr="00A8133F">
        <w:rPr>
          <w:rFonts w:cs="Tahoma"/>
          <w:color w:val="000000"/>
          <w:szCs w:val="18"/>
          <w:lang w:val="ru-RU"/>
        </w:rPr>
        <w:t xml:space="preserve">Описание. </w:t>
      </w:r>
      <w:r w:rsidRPr="00A8133F">
        <w:rPr>
          <w:rFonts w:cs="Tahoma"/>
          <w:szCs w:val="18"/>
          <w:lang w:val="ru-RU"/>
        </w:rPr>
        <w:t xml:space="preserve">Предложение </w:t>
      </w:r>
      <w:r w:rsidRPr="00D7143B">
        <w:rPr>
          <w:rFonts w:cs="Tahoma"/>
          <w:szCs w:val="18"/>
        </w:rPr>
        <w:t>DTDPS</w:t>
      </w:r>
      <w:r w:rsidRPr="00A8133F">
        <w:rPr>
          <w:rFonts w:cs="Tahoma"/>
          <w:szCs w:val="18"/>
          <w:lang w:val="ru-RU"/>
        </w:rPr>
        <w:t xml:space="preserve"> включает услуги тщательного анализа и выработки основанного на процессах подхода к разработке плана развертывания </w:t>
      </w:r>
      <w:r w:rsidRPr="00D7143B">
        <w:rPr>
          <w:rFonts w:cs="Tahoma"/>
          <w:szCs w:val="18"/>
        </w:rPr>
        <w:t>Visual</w:t>
      </w:r>
      <w:r w:rsidRPr="00A8133F">
        <w:rPr>
          <w:rFonts w:cs="Tahoma"/>
          <w:szCs w:val="18"/>
          <w:lang w:val="ru-RU"/>
        </w:rPr>
        <w:t xml:space="preserve"> </w:t>
      </w:r>
      <w:r w:rsidRPr="00D7143B">
        <w:rPr>
          <w:rFonts w:cs="Tahoma"/>
          <w:szCs w:val="18"/>
        </w:rPr>
        <w:t>Studio</w:t>
      </w:r>
      <w:r w:rsidRPr="00A8133F">
        <w:rPr>
          <w:rFonts w:cs="Tahoma"/>
          <w:szCs w:val="18"/>
          <w:lang w:val="ru-RU"/>
        </w:rPr>
        <w:t xml:space="preserve"> </w:t>
      </w:r>
      <w:r w:rsidRPr="00D7143B">
        <w:rPr>
          <w:rFonts w:cs="Tahoma"/>
          <w:szCs w:val="18"/>
        </w:rPr>
        <w:t>Team</w:t>
      </w:r>
      <w:r w:rsidRPr="00A8133F">
        <w:rPr>
          <w:rFonts w:cs="Tahoma"/>
          <w:szCs w:val="18"/>
          <w:lang w:val="ru-RU"/>
        </w:rPr>
        <w:t xml:space="preserve"> </w:t>
      </w:r>
      <w:r w:rsidRPr="00D7143B">
        <w:rPr>
          <w:rFonts w:cs="Tahoma"/>
          <w:szCs w:val="18"/>
        </w:rPr>
        <w:t>Foundation</w:t>
      </w:r>
      <w:r w:rsidRPr="00A8133F">
        <w:rPr>
          <w:rFonts w:cs="Tahoma"/>
          <w:szCs w:val="18"/>
          <w:lang w:val="ru-RU"/>
        </w:rPr>
        <w:t xml:space="preserve"> </w:t>
      </w:r>
      <w:r w:rsidRPr="00D7143B">
        <w:rPr>
          <w:rFonts w:cs="Tahoma"/>
          <w:szCs w:val="18"/>
        </w:rPr>
        <w:t>Server</w:t>
      </w:r>
      <w:r w:rsidRPr="00A8133F">
        <w:rPr>
          <w:rFonts w:cs="Tahoma"/>
          <w:szCs w:val="18"/>
          <w:lang w:val="ru-RU"/>
        </w:rPr>
        <w:t xml:space="preserve"> или средств тестирования </w:t>
      </w:r>
      <w:r w:rsidRPr="00D7143B">
        <w:rPr>
          <w:rFonts w:cs="Tahoma"/>
          <w:szCs w:val="18"/>
        </w:rPr>
        <w:t>Visual</w:t>
      </w:r>
      <w:r w:rsidRPr="00A8133F">
        <w:rPr>
          <w:rFonts w:cs="Tahoma"/>
          <w:szCs w:val="18"/>
          <w:lang w:val="ru-RU"/>
        </w:rPr>
        <w:t xml:space="preserve"> </w:t>
      </w:r>
      <w:r w:rsidRPr="00D7143B">
        <w:rPr>
          <w:rFonts w:cs="Tahoma"/>
          <w:szCs w:val="18"/>
        </w:rPr>
        <w:t>Studio</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 xml:space="preserve">Используя рекомендации специалистов </w:t>
      </w:r>
      <w:r w:rsidRPr="00D7143B">
        <w:rPr>
          <w:rFonts w:cs="Tahoma"/>
          <w:szCs w:val="18"/>
        </w:rPr>
        <w:t>Microsoft</w:t>
      </w:r>
      <w:r w:rsidRPr="00A8133F">
        <w:rPr>
          <w:rFonts w:cs="Tahoma"/>
          <w:szCs w:val="18"/>
          <w:lang w:val="ru-RU"/>
        </w:rPr>
        <w:t>, сертифицированный партнер сможет разработать уникальный план развертывания, соответствующий потребностям бизнеса</w:t>
      </w:r>
      <w:r w:rsidRPr="00A8133F">
        <w:rPr>
          <w:rFonts w:cs="Tahoma"/>
          <w:color w:val="000000"/>
          <w:szCs w:val="18"/>
          <w:lang w:val="ru-RU"/>
        </w:rPr>
        <w:t xml:space="preserve">. </w:t>
      </w:r>
    </w:p>
    <w:p w14:paraId="4F58AE1B" w14:textId="77777777" w:rsidR="000D4ECA" w:rsidRPr="00D7143B" w:rsidRDefault="000D4ECA" w:rsidP="00346F4B">
      <w:pPr>
        <w:numPr>
          <w:ilvl w:val="1"/>
          <w:numId w:val="109"/>
        </w:numPr>
        <w:spacing w:after="60" w:line="276" w:lineRule="auto"/>
        <w:ind w:left="1980"/>
      </w:pPr>
      <w:r w:rsidRPr="00D7143B">
        <w:rPr>
          <w:rFonts w:cs="Tahoma"/>
          <w:color w:val="000000"/>
          <w:szCs w:val="18"/>
        </w:rPr>
        <w:t>Уровни обслуживания: 3 или 5 дней.</w:t>
      </w:r>
    </w:p>
    <w:p w14:paraId="181C1D60" w14:textId="77777777" w:rsidR="000D4ECA" w:rsidRPr="00D7143B" w:rsidRDefault="000D4ECA" w:rsidP="00024C3C">
      <w:pPr>
        <w:numPr>
          <w:ilvl w:val="0"/>
          <w:numId w:val="10"/>
        </w:numPr>
        <w:spacing w:after="60" w:line="276" w:lineRule="auto"/>
      </w:pPr>
      <w:r w:rsidRPr="00D7143B">
        <w:rPr>
          <w:rFonts w:cs="Tahoma"/>
          <w:color w:val="000000"/>
          <w:szCs w:val="18"/>
        </w:rPr>
        <w:t>Public Cloud, Azure Deployment Planning Services (AZDPS)</w:t>
      </w:r>
    </w:p>
    <w:p w14:paraId="099F9E01" w14:textId="77777777" w:rsidR="000D4ECA" w:rsidRPr="00A8133F" w:rsidRDefault="000D4ECA" w:rsidP="00346F4B">
      <w:pPr>
        <w:numPr>
          <w:ilvl w:val="1"/>
          <w:numId w:val="110"/>
        </w:numPr>
        <w:spacing w:after="60" w:line="276" w:lineRule="auto"/>
        <w:ind w:left="1980"/>
        <w:rPr>
          <w:spacing w:val="-4"/>
          <w:lang w:val="ru-RU"/>
        </w:rPr>
      </w:pPr>
      <w:r w:rsidRPr="00A8133F">
        <w:rPr>
          <w:rFonts w:cs="Tahoma"/>
          <w:color w:val="000000"/>
          <w:spacing w:val="-4"/>
          <w:szCs w:val="18"/>
          <w:lang w:val="ru-RU"/>
        </w:rPr>
        <w:t xml:space="preserve">Описание. </w:t>
      </w:r>
      <w:r w:rsidRPr="00A8133F">
        <w:rPr>
          <w:rFonts w:cs="Tahoma"/>
          <w:spacing w:val="-4"/>
          <w:szCs w:val="18"/>
          <w:lang w:val="ru-RU"/>
        </w:rPr>
        <w:t xml:space="preserve">Предложение </w:t>
      </w:r>
      <w:r w:rsidRPr="008B7AE5">
        <w:rPr>
          <w:rFonts w:cs="Tahoma"/>
          <w:color w:val="1D1B11"/>
          <w:spacing w:val="-4"/>
          <w:szCs w:val="18"/>
        </w:rPr>
        <w:t>AZDPS</w:t>
      </w:r>
      <w:r w:rsidRPr="00A8133F">
        <w:rPr>
          <w:rFonts w:cs="Tahoma"/>
          <w:color w:val="1D1B11"/>
          <w:spacing w:val="-4"/>
          <w:szCs w:val="18"/>
          <w:lang w:val="ru-RU"/>
        </w:rPr>
        <w:t xml:space="preserve"> (для общедоступных облачных сред)</w:t>
      </w:r>
      <w:r w:rsidRPr="00A8133F">
        <w:rPr>
          <w:rFonts w:cs="Tahoma"/>
          <w:spacing w:val="-4"/>
          <w:szCs w:val="18"/>
          <w:lang w:val="ru-RU"/>
        </w:rPr>
        <w:t xml:space="preserve"> включает услуги по обучению и миграции платформы </w:t>
      </w:r>
      <w:r w:rsidRPr="008B7AE5">
        <w:rPr>
          <w:rFonts w:cs="Tahoma"/>
          <w:spacing w:val="-4"/>
          <w:szCs w:val="18"/>
        </w:rPr>
        <w:t>Windows</w:t>
      </w:r>
      <w:r w:rsidRPr="00A8133F">
        <w:rPr>
          <w:rFonts w:cs="Tahoma"/>
          <w:spacing w:val="-4"/>
          <w:szCs w:val="18"/>
          <w:lang w:val="ru-RU"/>
        </w:rPr>
        <w:t xml:space="preserve"> </w:t>
      </w:r>
      <w:r w:rsidRPr="008B7AE5">
        <w:rPr>
          <w:rFonts w:cs="Tahoma"/>
          <w:spacing w:val="-4"/>
          <w:szCs w:val="18"/>
        </w:rPr>
        <w:t>Azur</w:t>
      </w:r>
      <w:r w:rsidRPr="00A8133F">
        <w:rPr>
          <w:rFonts w:cs="Tahoma"/>
          <w:spacing w:val="-4"/>
          <w:szCs w:val="18"/>
          <w:lang w:val="ru-RU"/>
        </w:rPr>
        <w:t xml:space="preserve">. В рамках этой услуги предлагаются учебные курсы по платформе </w:t>
      </w:r>
      <w:r w:rsidRPr="008B7AE5">
        <w:rPr>
          <w:rFonts w:cs="Tahoma"/>
          <w:spacing w:val="-4"/>
          <w:szCs w:val="18"/>
        </w:rPr>
        <w:t>Windows</w:t>
      </w:r>
      <w:r w:rsidRPr="00A8133F">
        <w:rPr>
          <w:rFonts w:cs="Tahoma"/>
          <w:spacing w:val="-4"/>
          <w:szCs w:val="18"/>
          <w:lang w:val="ru-RU"/>
        </w:rPr>
        <w:t xml:space="preserve"> </w:t>
      </w:r>
      <w:r w:rsidRPr="008B7AE5">
        <w:rPr>
          <w:rFonts w:cs="Tahoma"/>
          <w:spacing w:val="-4"/>
          <w:szCs w:val="18"/>
        </w:rPr>
        <w:t>Azure</w:t>
      </w:r>
      <w:r w:rsidRPr="00A8133F">
        <w:rPr>
          <w:rFonts w:cs="Tahoma"/>
          <w:spacing w:val="-4"/>
          <w:szCs w:val="18"/>
          <w:lang w:val="ru-RU"/>
        </w:rPr>
        <w:t>,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w:t>
      </w:r>
      <w:r w:rsidR="00B8233B" w:rsidRPr="008B7AE5">
        <w:rPr>
          <w:rFonts w:cs="Tahoma"/>
          <w:spacing w:val="-4"/>
          <w:szCs w:val="18"/>
        </w:rPr>
        <w:t> </w:t>
      </w:r>
      <w:r w:rsidRPr="00A8133F">
        <w:rPr>
          <w:rFonts w:cs="Tahoma"/>
          <w:spacing w:val="-4"/>
          <w:szCs w:val="18"/>
          <w:lang w:val="ru-RU"/>
        </w:rPr>
        <w:t xml:space="preserve">осуществлении миграции или написании первых приложений на платформе </w:t>
      </w:r>
      <w:r w:rsidRPr="008B7AE5">
        <w:rPr>
          <w:rFonts w:cs="Tahoma"/>
          <w:spacing w:val="-4"/>
          <w:szCs w:val="18"/>
        </w:rPr>
        <w:t>Windows</w:t>
      </w:r>
      <w:r w:rsidR="00B8233B" w:rsidRPr="008B7AE5">
        <w:rPr>
          <w:rFonts w:cs="Tahoma"/>
          <w:spacing w:val="-4"/>
          <w:szCs w:val="18"/>
        </w:rPr>
        <w:t> </w:t>
      </w:r>
      <w:r w:rsidRPr="008B7AE5">
        <w:rPr>
          <w:rFonts w:cs="Tahoma"/>
          <w:spacing w:val="-4"/>
          <w:szCs w:val="18"/>
        </w:rPr>
        <w:t>Azure</w:t>
      </w:r>
      <w:r w:rsidRPr="00A8133F">
        <w:rPr>
          <w:rFonts w:cs="Tahoma"/>
          <w:spacing w:val="-4"/>
          <w:szCs w:val="18"/>
          <w:lang w:val="ru-RU"/>
        </w:rPr>
        <w:t>.</w:t>
      </w:r>
    </w:p>
    <w:p w14:paraId="4B7D53B2" w14:textId="77777777" w:rsidR="000D4ECA" w:rsidRPr="00D7143B" w:rsidRDefault="000D4ECA" w:rsidP="00346F4B">
      <w:pPr>
        <w:numPr>
          <w:ilvl w:val="1"/>
          <w:numId w:val="110"/>
        </w:numPr>
        <w:spacing w:line="276" w:lineRule="auto"/>
        <w:ind w:left="1987"/>
      </w:pPr>
      <w:r w:rsidRPr="00D7143B">
        <w:rPr>
          <w:rFonts w:cs="Tahoma"/>
          <w:color w:val="000000"/>
          <w:szCs w:val="18"/>
        </w:rPr>
        <w:t>Уровни обслуживания: 3, 5 или 10 дней.</w:t>
      </w:r>
    </w:p>
    <w:p w14:paraId="2200AA82" w14:textId="77777777" w:rsidR="000D4ECA" w:rsidRPr="00D7143B" w:rsidRDefault="000D4ECA" w:rsidP="0063466C">
      <w:pPr>
        <w:tabs>
          <w:tab w:val="left" w:pos="8040"/>
        </w:tabs>
      </w:pPr>
    </w:p>
    <w:p w14:paraId="0E9A04B6" w14:textId="77777777" w:rsidR="000D4ECA" w:rsidRPr="00A8133F" w:rsidRDefault="000D4ECA" w:rsidP="000D4ECA">
      <w:pPr>
        <w:spacing w:after="60"/>
        <w:rPr>
          <w:lang w:val="ru-RU"/>
        </w:rPr>
      </w:pPr>
      <w:r w:rsidRPr="00A8133F">
        <w:rPr>
          <w:rFonts w:cs="Tahoma"/>
          <w:color w:val="000000"/>
          <w:szCs w:val="18"/>
          <w:lang w:val="ru-RU"/>
        </w:rPr>
        <w:t>Состав доступных служб и соответствующих уровней обслуживания может периодически изменяться.</w:t>
      </w:r>
      <w:r w:rsidR="00213B12" w:rsidRPr="00A8133F">
        <w:rPr>
          <w:rFonts w:cs="Tahoma"/>
          <w:color w:val="000000"/>
          <w:szCs w:val="18"/>
          <w:lang w:val="ru-RU"/>
        </w:rPr>
        <w:t xml:space="preserve"> </w:t>
      </w:r>
      <w:r w:rsidRPr="00A8133F">
        <w:rPr>
          <w:rFonts w:cs="Tahoma"/>
          <w:color w:val="000000"/>
          <w:szCs w:val="18"/>
          <w:lang w:val="ru-RU"/>
        </w:rPr>
        <w:t>По</w:t>
      </w:r>
      <w:r w:rsidR="008B7AE5">
        <w:rPr>
          <w:rFonts w:cs="Tahoma"/>
          <w:color w:val="000000"/>
          <w:szCs w:val="18"/>
        </w:rPr>
        <w:t> </w:t>
      </w:r>
      <w:r w:rsidRPr="00A8133F">
        <w:rPr>
          <w:rFonts w:cs="Tahoma"/>
          <w:color w:val="000000"/>
          <w:szCs w:val="18"/>
          <w:lang w:val="ru-RU"/>
        </w:rPr>
        <w:t>запросу Соответствующие поставщики будут предоставлять клиентам общие сведения о доступном Объеме</w:t>
      </w:r>
      <w:r w:rsidR="008B7AE5">
        <w:rPr>
          <w:rFonts w:cs="Tahoma"/>
          <w:color w:val="000000"/>
          <w:szCs w:val="18"/>
        </w:rPr>
        <w:t> </w:t>
      </w:r>
      <w:r w:rsidRPr="00A8133F">
        <w:rPr>
          <w:rFonts w:cs="Tahoma"/>
          <w:color w:val="000000"/>
          <w:szCs w:val="18"/>
          <w:lang w:val="ru-RU"/>
        </w:rPr>
        <w:t>работ в рамках каждого из указанных выше предложений.</w:t>
      </w:r>
    </w:p>
    <w:p w14:paraId="45B37888" w14:textId="77777777" w:rsidR="000D4ECA" w:rsidRPr="00A8133F" w:rsidRDefault="000D4ECA" w:rsidP="0063466C">
      <w:pPr>
        <w:rPr>
          <w:lang w:val="ru-RU"/>
        </w:rPr>
      </w:pPr>
    </w:p>
    <w:p w14:paraId="1123DF03" w14:textId="77777777" w:rsidR="000D4ECA" w:rsidRPr="00A8133F" w:rsidRDefault="000D4ECA" w:rsidP="000D4ECA">
      <w:pPr>
        <w:spacing w:after="60"/>
        <w:rPr>
          <w:spacing w:val="-4"/>
          <w:lang w:val="ru-RU"/>
        </w:rPr>
      </w:pPr>
      <w:r w:rsidRPr="00A8133F">
        <w:rPr>
          <w:rFonts w:cs="Tahoma"/>
          <w:color w:val="000000"/>
          <w:spacing w:val="-4"/>
          <w:szCs w:val="18"/>
          <w:lang w:val="ru-RU"/>
        </w:rPr>
        <w:t xml:space="preserve">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w:t>
      </w:r>
      <w:r w:rsidRPr="008B7AE5">
        <w:rPr>
          <w:rFonts w:cs="Tahoma"/>
          <w:color w:val="000000"/>
          <w:spacing w:val="-4"/>
          <w:szCs w:val="18"/>
        </w:rPr>
        <w:t>Core</w:t>
      </w:r>
      <w:r w:rsidRPr="00A8133F">
        <w:rPr>
          <w:rFonts w:cs="Tahoma"/>
          <w:color w:val="000000"/>
          <w:spacing w:val="-4"/>
          <w:szCs w:val="18"/>
          <w:lang w:val="ru-RU"/>
        </w:rPr>
        <w:t xml:space="preserve"> </w:t>
      </w:r>
      <w:r w:rsidRPr="008B7AE5">
        <w:rPr>
          <w:rFonts w:cs="Tahoma"/>
          <w:color w:val="000000"/>
          <w:spacing w:val="-4"/>
          <w:szCs w:val="18"/>
        </w:rPr>
        <w:t>CAL</w:t>
      </w:r>
      <w:r w:rsidRPr="00A8133F">
        <w:rPr>
          <w:rFonts w:cs="Tahoma"/>
          <w:color w:val="000000"/>
          <w:spacing w:val="-4"/>
          <w:szCs w:val="18"/>
          <w:lang w:val="ru-RU"/>
        </w:rPr>
        <w:t xml:space="preserve">, </w:t>
      </w:r>
      <w:r w:rsidRPr="008B7AE5">
        <w:rPr>
          <w:rFonts w:cs="Tahoma"/>
          <w:color w:val="000000"/>
          <w:spacing w:val="-4"/>
          <w:szCs w:val="18"/>
        </w:rPr>
        <w:t>SQL</w:t>
      </w:r>
      <w:r w:rsidRPr="00A8133F">
        <w:rPr>
          <w:rFonts w:cs="Tahoma"/>
          <w:color w:val="000000"/>
          <w:spacing w:val="-4"/>
          <w:szCs w:val="18"/>
          <w:lang w:val="ru-RU"/>
        </w:rPr>
        <w:t xml:space="preserve"> </w:t>
      </w:r>
      <w:r w:rsidRPr="008B7AE5">
        <w:rPr>
          <w:rFonts w:cs="Tahoma"/>
          <w:color w:val="000000"/>
          <w:spacing w:val="-4"/>
          <w:szCs w:val="18"/>
        </w:rPr>
        <w:t>CAL</w:t>
      </w:r>
      <w:r w:rsidRPr="00A8133F">
        <w:rPr>
          <w:rFonts w:cs="Tahoma"/>
          <w:color w:val="000000"/>
          <w:spacing w:val="-4"/>
          <w:szCs w:val="18"/>
          <w:lang w:val="ru-RU"/>
        </w:rPr>
        <w:t xml:space="preserve"> и </w:t>
      </w:r>
      <w:r w:rsidRPr="008B7AE5">
        <w:rPr>
          <w:rFonts w:cs="Tahoma"/>
          <w:color w:val="000000"/>
          <w:spacing w:val="-4"/>
          <w:szCs w:val="18"/>
        </w:rPr>
        <w:t>Enterprise</w:t>
      </w:r>
      <w:r w:rsidRPr="00A8133F">
        <w:rPr>
          <w:rFonts w:cs="Tahoma"/>
          <w:color w:val="000000"/>
          <w:spacing w:val="-4"/>
          <w:szCs w:val="18"/>
          <w:lang w:val="ru-RU"/>
        </w:rPr>
        <w:t xml:space="preserve"> </w:t>
      </w:r>
      <w:r w:rsidRPr="008B7AE5">
        <w:rPr>
          <w:rFonts w:cs="Tahoma"/>
          <w:color w:val="000000"/>
          <w:spacing w:val="-4"/>
          <w:szCs w:val="18"/>
        </w:rPr>
        <w:t>CAL</w:t>
      </w:r>
      <w:r w:rsidRPr="00A8133F">
        <w:rPr>
          <w:rFonts w:cs="Tahoma"/>
          <w:color w:val="000000"/>
          <w:spacing w:val="-4"/>
          <w:szCs w:val="18"/>
          <w:lang w:val="ru-RU"/>
        </w:rPr>
        <w:t xml:space="preserve">, для которых приобретено покрытие </w:t>
      </w:r>
      <w:r w:rsidRPr="008B7AE5">
        <w:rPr>
          <w:rFonts w:cs="Tahoma"/>
          <w:color w:val="000000"/>
          <w:spacing w:val="-4"/>
          <w:szCs w:val="18"/>
        </w:rPr>
        <w:t>Software</w:t>
      </w:r>
      <w:r w:rsidRPr="00A8133F">
        <w:rPr>
          <w:rFonts w:cs="Tahoma"/>
          <w:color w:val="000000"/>
          <w:spacing w:val="-4"/>
          <w:szCs w:val="18"/>
          <w:lang w:val="ru-RU"/>
        </w:rPr>
        <w:t xml:space="preserve"> </w:t>
      </w:r>
      <w:r w:rsidRPr="008B7AE5">
        <w:rPr>
          <w:rFonts w:cs="Tahoma"/>
          <w:color w:val="000000"/>
          <w:spacing w:val="-4"/>
          <w:szCs w:val="18"/>
        </w:rPr>
        <w:t>Assurance</w:t>
      </w:r>
      <w:r w:rsidRPr="00A8133F">
        <w:rPr>
          <w:rFonts w:cs="Tahoma"/>
          <w:color w:val="000000"/>
          <w:spacing w:val="-4"/>
          <w:szCs w:val="18"/>
          <w:lang w:val="ru-RU"/>
        </w:rPr>
        <w:t xml:space="preserve"> (подробные сведения см. в таблицах ниже).</w:t>
      </w:r>
      <w:r w:rsidR="00213B12" w:rsidRPr="00A8133F">
        <w:rPr>
          <w:rFonts w:cs="Tahoma"/>
          <w:color w:val="000000"/>
          <w:spacing w:val="-4"/>
          <w:szCs w:val="18"/>
          <w:lang w:val="ru-RU"/>
        </w:rPr>
        <w:t xml:space="preserve"> </w:t>
      </w:r>
      <w:r w:rsidRPr="00A8133F">
        <w:rPr>
          <w:rFonts w:cs="Tahoma"/>
          <w:bCs/>
          <w:color w:val="000000"/>
          <w:spacing w:val="-4"/>
          <w:szCs w:val="18"/>
          <w:lang w:val="ru-RU"/>
        </w:rPr>
        <w:t>Количество получаемых клиентом дней вносится в резерв «Дни в составе услуг по планированию», из которого клиент может создавать ваучеры на использование указанных выше предложений обслуживания.</w:t>
      </w:r>
      <w:r w:rsidR="00213B12" w:rsidRPr="00A8133F">
        <w:rPr>
          <w:rFonts w:cs="Tahoma"/>
          <w:bCs/>
          <w:color w:val="000000"/>
          <w:spacing w:val="-4"/>
          <w:szCs w:val="18"/>
          <w:lang w:val="ru-RU"/>
        </w:rPr>
        <w:t xml:space="preserve"> </w:t>
      </w:r>
      <w:r w:rsidRPr="00A8133F">
        <w:rPr>
          <w:rFonts w:cs="Tahoma"/>
          <w:bCs/>
          <w:color w:val="000000"/>
          <w:spacing w:val="-4"/>
          <w:szCs w:val="18"/>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14:paraId="282F3542" w14:textId="77777777" w:rsidR="000D4ECA" w:rsidRPr="00A8133F" w:rsidRDefault="000D4ECA" w:rsidP="000D4ECA">
      <w:pPr>
        <w:spacing w:after="60"/>
        <w:rPr>
          <w:lang w:val="ru-RU"/>
        </w:rPr>
      </w:pPr>
      <w:r w:rsidRPr="00A8133F">
        <w:rPr>
          <w:rFonts w:cs="Tahoma"/>
          <w:bCs/>
          <w:color w:val="000000"/>
          <w:szCs w:val="18"/>
          <w:lang w:val="ru-RU"/>
        </w:rPr>
        <w:lastRenderedPageBreak/>
        <w:t>В следующей таблице перечислены соответствующие лицензии на приложения и серверные лицензии, а также количество связанных с ними баллов:</w:t>
      </w:r>
    </w:p>
    <w:p w14:paraId="361ADD2C" w14:textId="77777777" w:rsidR="0063466C" w:rsidRPr="00A8133F" w:rsidRDefault="0063466C" w:rsidP="000D4ECA">
      <w:pPr>
        <w:spacing w:after="60"/>
        <w:rPr>
          <w:lang w:val="ru-RU"/>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D7143B" w14:paraId="0531D2A5"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FA3C3AA" w14:textId="77777777" w:rsidR="000D4ECA" w:rsidRPr="00A8133F" w:rsidRDefault="000D4ECA" w:rsidP="000D4ECA">
            <w:pPr>
              <w:spacing w:after="60"/>
              <w:jc w:val="center"/>
              <w:rPr>
                <w:rFonts w:cs="Tahoma"/>
                <w:szCs w:val="18"/>
                <w:lang w:val="ru-RU"/>
              </w:rPr>
            </w:pPr>
            <w:r w:rsidRPr="00A8133F">
              <w:rPr>
                <w:rFonts w:cs="Tahoma"/>
                <w:b/>
                <w:bCs/>
                <w:szCs w:val="18"/>
                <w:lang w:val="ru-RU"/>
              </w:rPr>
              <w:t xml:space="preserve">Лицензии на приложения </w:t>
            </w:r>
            <w:r w:rsidRPr="00D7143B">
              <w:rPr>
                <w:rFonts w:cs="Tahoma"/>
                <w:b/>
                <w:bCs/>
                <w:szCs w:val="18"/>
              </w:rPr>
              <w:t>Office</w:t>
            </w:r>
            <w:r w:rsidRPr="00A8133F">
              <w:rPr>
                <w:rFonts w:cs="Tahoma"/>
                <w:b/>
                <w:bCs/>
                <w:szCs w:val="18"/>
                <w:lang w:val="ru-RU"/>
              </w:rPr>
              <w:t xml:space="preserv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08963311" w14:textId="77777777" w:rsidR="000D4ECA" w:rsidRPr="00D7143B" w:rsidRDefault="000D4ECA" w:rsidP="000D4ECA">
            <w:pPr>
              <w:spacing w:after="60"/>
              <w:jc w:val="center"/>
              <w:rPr>
                <w:rFonts w:cs="Tahoma"/>
                <w:szCs w:val="18"/>
              </w:rPr>
            </w:pPr>
            <w:r w:rsidRPr="00D7143B">
              <w:rPr>
                <w:rFonts w:cs="Tahoma"/>
                <w:b/>
                <w:bCs/>
                <w:szCs w:val="18"/>
              </w:rPr>
              <w:t>Баллы</w:t>
            </w:r>
          </w:p>
        </w:tc>
      </w:tr>
      <w:tr w:rsidR="000D4ECA" w:rsidRPr="00D7143B" w14:paraId="72AFB54D"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36AB1A5" w14:textId="77777777" w:rsidR="000D4ECA" w:rsidRPr="00A8133F" w:rsidRDefault="000D4ECA" w:rsidP="00D31281">
            <w:pPr>
              <w:spacing w:after="60"/>
              <w:jc w:val="center"/>
              <w:rPr>
                <w:rFonts w:cs="Tahoma"/>
                <w:szCs w:val="18"/>
                <w:lang w:val="ru-RU"/>
              </w:rPr>
            </w:pPr>
            <w:r w:rsidRPr="00A8133F">
              <w:rPr>
                <w:rFonts w:cs="Tahoma"/>
                <w:szCs w:val="18"/>
                <w:lang w:val="ru-RU"/>
              </w:rPr>
              <w:t xml:space="preserve">Продукты категории «Приложения </w:t>
            </w:r>
            <w:r w:rsidRPr="00D7143B">
              <w:rPr>
                <w:rFonts w:cs="Tahoma"/>
                <w:szCs w:val="18"/>
              </w:rPr>
              <w:t>Office</w:t>
            </w:r>
            <w:r w:rsidRPr="00A8133F">
              <w:rPr>
                <w:rFonts w:cs="Tahoma"/>
                <w:szCs w:val="18"/>
                <w:lang w:val="ru-RU"/>
              </w:rPr>
              <w:t xml:space="preserve">» (включая наборы </w:t>
            </w:r>
            <w:r w:rsidRPr="00D7143B">
              <w:rPr>
                <w:rFonts w:cs="Tahoma"/>
                <w:szCs w:val="18"/>
              </w:rPr>
              <w:t>Office</w:t>
            </w:r>
            <w:r w:rsidRPr="00A8133F">
              <w:rPr>
                <w:rFonts w:cs="Tahoma"/>
                <w:szCs w:val="18"/>
                <w:lang w:val="ru-RU"/>
              </w:rPr>
              <w:t xml:space="preserve">, </w:t>
            </w:r>
            <w:r w:rsidRPr="00D7143B">
              <w:rPr>
                <w:rFonts w:cs="Tahoma"/>
                <w:szCs w:val="18"/>
              </w:rPr>
              <w:t>Project</w:t>
            </w:r>
            <w:r w:rsidRPr="00A8133F">
              <w:rPr>
                <w:rFonts w:cs="Tahoma"/>
                <w:szCs w:val="18"/>
                <w:lang w:val="ru-RU"/>
              </w:rPr>
              <w:t xml:space="preserve"> стандартный и профессиональный, </w:t>
            </w:r>
            <w:r w:rsidRPr="00D7143B">
              <w:rPr>
                <w:rFonts w:cs="Tahoma"/>
                <w:szCs w:val="18"/>
              </w:rPr>
              <w:t>Visio</w:t>
            </w:r>
            <w:r w:rsidRPr="00A8133F">
              <w:rPr>
                <w:rFonts w:cs="Tahoma"/>
                <w:szCs w:val="18"/>
                <w:lang w:val="ru-RU"/>
              </w:rPr>
              <w:t xml:space="preserve"> стандартный и профессиональный), </w:t>
            </w:r>
            <w:r w:rsidRPr="00D7143B">
              <w:rPr>
                <w:rFonts w:cs="Tahoma"/>
                <w:szCs w:val="18"/>
              </w:rPr>
              <w:t>Microsoft</w:t>
            </w:r>
            <w:r w:rsidRPr="00A8133F">
              <w:rPr>
                <w:rFonts w:cs="Tahoma"/>
                <w:szCs w:val="18"/>
                <w:lang w:val="ru-RU"/>
              </w:rPr>
              <w:t xml:space="preserve"> </w:t>
            </w:r>
            <w:r w:rsidRPr="00D7143B">
              <w:rPr>
                <w:rFonts w:cs="Tahoma"/>
                <w:szCs w:val="18"/>
              </w:rPr>
              <w:t>Dynamics</w:t>
            </w:r>
            <w:r w:rsidRPr="00A8133F">
              <w:rPr>
                <w:rFonts w:cs="Tahoma"/>
                <w:szCs w:val="18"/>
                <w:lang w:val="ru-RU"/>
              </w:rPr>
              <w:t xml:space="preserve"> </w:t>
            </w:r>
            <w:r w:rsidRPr="00D7143B">
              <w:rPr>
                <w:rFonts w:cs="Tahoma"/>
                <w:szCs w:val="18"/>
              </w:rPr>
              <w:t>CRM</w:t>
            </w:r>
            <w:r w:rsidRPr="00A8133F">
              <w:rPr>
                <w:rFonts w:cs="Tahoma"/>
                <w:szCs w:val="18"/>
                <w:lang w:val="ru-RU"/>
              </w:rPr>
              <w:t xml:space="preserve"> </w:t>
            </w:r>
            <w:r w:rsidRPr="00D7143B">
              <w:rPr>
                <w:rFonts w:cs="Tahoma"/>
                <w:szCs w:val="18"/>
              </w:rPr>
              <w:t>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2DFF81" w14:textId="77777777" w:rsidR="000D4ECA" w:rsidRPr="00D7143B" w:rsidRDefault="000D4ECA" w:rsidP="000D4ECA">
            <w:pPr>
              <w:spacing w:after="60"/>
              <w:jc w:val="center"/>
              <w:rPr>
                <w:rFonts w:cs="Tahoma"/>
                <w:szCs w:val="18"/>
              </w:rPr>
            </w:pPr>
            <w:r w:rsidRPr="00D7143B">
              <w:rPr>
                <w:rFonts w:cs="Tahoma"/>
                <w:szCs w:val="18"/>
              </w:rPr>
              <w:t>1</w:t>
            </w:r>
          </w:p>
        </w:tc>
      </w:tr>
      <w:tr w:rsidR="000D4ECA" w:rsidRPr="00D7143B" w14:paraId="54D5172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CB4913" w14:textId="77777777" w:rsidR="000D4ECA" w:rsidRPr="00D7143B" w:rsidRDefault="00F56FC9" w:rsidP="00502C53">
            <w:pPr>
              <w:spacing w:after="60"/>
              <w:jc w:val="center"/>
              <w:rPr>
                <w:rFonts w:cs="Tahoma"/>
                <w:szCs w:val="18"/>
              </w:rPr>
            </w:pPr>
            <w:r w:rsidRPr="00D7143B">
              <w:rPr>
                <w:rFonts w:eastAsia="Calibri" w:cs="Tahoma"/>
                <w:szCs w:val="18"/>
              </w:rPr>
              <w:t>SQL Server Standard edition, Windows Server Standard edition, Microsoft Dynamics CRM Server 2011, Microsoft Dynamics CRM Server 2013, System Center 2012 Standard Server, лицензия на управление (2-процессорная), Visual Studio Professional с</w:t>
            </w:r>
            <w:r w:rsidR="00502C53">
              <w:rPr>
                <w:rFonts w:eastAsia="Calibri" w:cs="Tahoma"/>
                <w:szCs w:val="18"/>
              </w:rPr>
              <w:t> </w:t>
            </w:r>
            <w:r w:rsidRPr="00D7143B">
              <w:rPr>
                <w:rFonts w:eastAsia="Calibri" w:cs="Tahoma"/>
                <w:szCs w:val="18"/>
              </w:rPr>
              <w:t>подпиской MSDN и Visual Studio Test Professional с подпиской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BF52B7" w14:textId="77777777" w:rsidR="000D4ECA" w:rsidRPr="00D7143B" w:rsidRDefault="000D4ECA" w:rsidP="000D4ECA">
            <w:pPr>
              <w:spacing w:after="60"/>
              <w:jc w:val="center"/>
              <w:rPr>
                <w:rFonts w:cs="Tahoma"/>
                <w:szCs w:val="18"/>
              </w:rPr>
            </w:pPr>
            <w:r w:rsidRPr="00D7143B">
              <w:rPr>
                <w:rFonts w:cs="Tahoma"/>
                <w:szCs w:val="18"/>
              </w:rPr>
              <w:t>25</w:t>
            </w:r>
          </w:p>
        </w:tc>
      </w:tr>
      <w:tr w:rsidR="000D4ECA" w:rsidRPr="00D7143B" w14:paraId="6ACD1FA7"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DE57FB2" w14:textId="77777777" w:rsidR="000D4ECA" w:rsidRPr="00D7143B" w:rsidRDefault="00F56FC9" w:rsidP="00502C53">
            <w:pPr>
              <w:spacing w:after="60"/>
              <w:jc w:val="center"/>
              <w:rPr>
                <w:rFonts w:cs="Tahoma"/>
                <w:szCs w:val="18"/>
              </w:rPr>
            </w:pPr>
            <w:r w:rsidRPr="00D7143B">
              <w:rPr>
                <w:rFonts w:eastAsia="Calibri" w:cs="Tahoma"/>
                <w:szCs w:val="18"/>
              </w:rPr>
              <w:t xml:space="preserve">SQL Server Enterprise, </w:t>
            </w:r>
            <w:r w:rsidRPr="00D7143B">
              <w:rPr>
                <w:rFonts w:cs="Tahoma"/>
                <w:szCs w:val="18"/>
              </w:rPr>
              <w:t xml:space="preserve">SQL Server Business Intelligence, </w:t>
            </w:r>
            <w:r w:rsidRPr="00D7143B">
              <w:rPr>
                <w:rFonts w:eastAsia="Calibri" w:cs="Tahoma"/>
                <w:szCs w:val="18"/>
              </w:rPr>
              <w:t>Windows Server Enterprise и</w:t>
            </w:r>
            <w:r w:rsidR="00502C53">
              <w:rPr>
                <w:rFonts w:eastAsia="Calibri" w:cs="Tahoma"/>
                <w:szCs w:val="18"/>
              </w:rPr>
              <w:t> </w:t>
            </w:r>
            <w:r w:rsidRPr="00D7143B">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8608B4F" w14:textId="77777777" w:rsidR="000D4ECA" w:rsidRPr="00D7143B" w:rsidRDefault="000D4ECA" w:rsidP="000D4ECA">
            <w:pPr>
              <w:spacing w:after="60"/>
              <w:jc w:val="center"/>
              <w:rPr>
                <w:rFonts w:cs="Tahoma"/>
                <w:szCs w:val="18"/>
              </w:rPr>
            </w:pPr>
            <w:r w:rsidRPr="00D7143B">
              <w:rPr>
                <w:rFonts w:cs="Tahoma"/>
                <w:szCs w:val="18"/>
              </w:rPr>
              <w:t>50</w:t>
            </w:r>
          </w:p>
        </w:tc>
      </w:tr>
      <w:tr w:rsidR="000D4ECA" w:rsidRPr="00D7143B" w14:paraId="24E44E0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A442E38" w14:textId="77777777" w:rsidR="000D4ECA" w:rsidRPr="00D7143B" w:rsidRDefault="00F56FC9" w:rsidP="000D4ECA">
            <w:pPr>
              <w:spacing w:after="60"/>
              <w:jc w:val="center"/>
              <w:rPr>
                <w:rFonts w:cs="Tahoma"/>
                <w:szCs w:val="18"/>
              </w:rPr>
            </w:pPr>
            <w:r w:rsidRPr="00D7143B">
              <w:rPr>
                <w:rFonts w:eastAsia="Calibri" w:cs="Tahoma"/>
                <w:szCs w:val="18"/>
              </w:rPr>
              <w:t xml:space="preserve">SQL Server Data Center, SQL Parallel Data Warehose, Windows Server Data Center, System Center 2012 Datacenter, серверная лицензия на управление </w:t>
            </w:r>
            <w:r w:rsidR="00502C53">
              <w:rPr>
                <w:rFonts w:eastAsia="Calibri" w:cs="Tahoma"/>
                <w:szCs w:val="18"/>
              </w:rPr>
              <w:br/>
            </w:r>
            <w:r w:rsidRPr="00D7143B">
              <w:rPr>
                <w:rFonts w:eastAsia="Calibri" w:cs="Tahoma"/>
                <w:szCs w:val="18"/>
              </w:rPr>
              <w:t>(2-процессорная) и Visual Studio Ultimate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4AE118F" w14:textId="77777777" w:rsidR="000D4ECA" w:rsidRPr="00D7143B" w:rsidRDefault="000D4ECA" w:rsidP="000D4ECA">
            <w:pPr>
              <w:spacing w:after="60"/>
              <w:jc w:val="center"/>
              <w:rPr>
                <w:rFonts w:cs="Tahoma"/>
                <w:szCs w:val="18"/>
              </w:rPr>
            </w:pPr>
            <w:r w:rsidRPr="00D7143B">
              <w:rPr>
                <w:rFonts w:cs="Tahoma"/>
                <w:szCs w:val="18"/>
              </w:rPr>
              <w:t>75</w:t>
            </w:r>
          </w:p>
        </w:tc>
      </w:tr>
    </w:tbl>
    <w:p w14:paraId="65931DEA" w14:textId="77777777" w:rsidR="000D4ECA" w:rsidRPr="00A8133F" w:rsidRDefault="000D4ECA" w:rsidP="0063466C">
      <w:pPr>
        <w:ind w:firstLine="720"/>
        <w:rPr>
          <w:lang w:val="ru-RU"/>
        </w:rPr>
      </w:pPr>
      <w:r w:rsidRPr="00A8133F">
        <w:rPr>
          <w:rFonts w:cs="Tahoma"/>
          <w:b/>
          <w:i/>
          <w:sz w:val="16"/>
          <w:szCs w:val="18"/>
          <w:lang w:val="ru-RU"/>
        </w:rPr>
        <w:t>Примечание.</w:t>
      </w:r>
      <w:r w:rsidRPr="00A8133F">
        <w:rPr>
          <w:rFonts w:cs="Tahoma"/>
          <w:i/>
          <w:sz w:val="16"/>
          <w:szCs w:val="18"/>
          <w:lang w:val="ru-RU"/>
        </w:rPr>
        <w:t xml:space="preserve"> Сведения о лицензиях </w:t>
      </w:r>
      <w:r w:rsidRPr="00D7143B">
        <w:rPr>
          <w:rFonts w:cs="Tahoma"/>
          <w:i/>
          <w:sz w:val="16"/>
          <w:szCs w:val="18"/>
        </w:rPr>
        <w:t>CAL</w:t>
      </w:r>
      <w:r w:rsidRPr="00A8133F">
        <w:rPr>
          <w:rFonts w:cs="Tahoma"/>
          <w:i/>
          <w:sz w:val="16"/>
          <w:szCs w:val="18"/>
          <w:lang w:val="ru-RU"/>
        </w:rPr>
        <w:t xml:space="preserve"> см. в таблице «Наборы </w:t>
      </w:r>
      <w:r w:rsidRPr="00D7143B">
        <w:rPr>
          <w:rFonts w:cs="Tahoma"/>
          <w:i/>
          <w:sz w:val="16"/>
          <w:szCs w:val="18"/>
        </w:rPr>
        <w:t>CAL</w:t>
      </w:r>
      <w:r w:rsidRPr="00A8133F">
        <w:rPr>
          <w:rFonts w:cs="Tahoma"/>
          <w:i/>
          <w:sz w:val="16"/>
          <w:szCs w:val="18"/>
          <w:lang w:val="ru-RU"/>
        </w:rPr>
        <w:t xml:space="preserve"> </w:t>
      </w:r>
      <w:r w:rsidRPr="00D7143B">
        <w:rPr>
          <w:rFonts w:cs="Tahoma"/>
          <w:i/>
          <w:sz w:val="16"/>
          <w:szCs w:val="18"/>
        </w:rPr>
        <w:t>Suite</w:t>
      </w:r>
      <w:r w:rsidRPr="00A8133F">
        <w:rPr>
          <w:rFonts w:cs="Tahoma"/>
          <w:i/>
          <w:sz w:val="16"/>
          <w:szCs w:val="18"/>
          <w:lang w:val="ru-RU"/>
        </w:rPr>
        <w:t>»</w:t>
      </w:r>
      <w:r w:rsidRPr="00D7143B">
        <w:rPr>
          <w:rFonts w:cs="Tahoma"/>
          <w:i/>
          <w:sz w:val="16"/>
          <w:szCs w:val="18"/>
        </w:rPr>
        <w:t> </w:t>
      </w:r>
      <w:r w:rsidRPr="00A8133F">
        <w:rPr>
          <w:rFonts w:cs="Tahoma"/>
          <w:i/>
          <w:sz w:val="16"/>
          <w:szCs w:val="18"/>
          <w:lang w:val="ru-RU"/>
        </w:rPr>
        <w:t>в этом разделе.</w:t>
      </w:r>
    </w:p>
    <w:p w14:paraId="57EF8800" w14:textId="77777777" w:rsidR="00F56FC9" w:rsidRPr="00A8133F" w:rsidRDefault="00F56FC9" w:rsidP="0063466C">
      <w:pPr>
        <w:rPr>
          <w:lang w:val="ru-RU"/>
        </w:rPr>
      </w:pPr>
    </w:p>
    <w:p w14:paraId="1B415AB8" w14:textId="77777777" w:rsidR="000D4ECA" w:rsidRPr="00A8133F" w:rsidRDefault="00CD10FD" w:rsidP="0063466C">
      <w:pPr>
        <w:rPr>
          <w:lang w:val="ru-RU"/>
        </w:rPr>
      </w:pPr>
      <w:r w:rsidRPr="00A8133F">
        <w:rPr>
          <w:color w:val="000000" w:themeColor="text1"/>
          <w:lang w:val="ru-RU"/>
        </w:rPr>
        <w:t xml:space="preserve">Продукты, соответствующие условиям и приобретенные в рамках Соглашения о регистрации </w:t>
      </w:r>
      <w:r w:rsidRPr="00D7143B">
        <w:rPr>
          <w:color w:val="000000" w:themeColor="text1"/>
        </w:rPr>
        <w:t>Server</w:t>
      </w:r>
      <w:r w:rsidRPr="00A8133F">
        <w:rPr>
          <w:color w:val="000000" w:themeColor="text1"/>
          <w:lang w:val="ru-RU"/>
        </w:rPr>
        <w:t xml:space="preserve"> </w:t>
      </w:r>
      <w:r w:rsidRPr="00D7143B">
        <w:rPr>
          <w:color w:val="000000" w:themeColor="text1"/>
        </w:rPr>
        <w:t>and</w:t>
      </w:r>
      <w:r w:rsidRPr="00A8133F">
        <w:rPr>
          <w:color w:val="000000" w:themeColor="text1"/>
          <w:lang w:val="ru-RU"/>
        </w:rPr>
        <w:t xml:space="preserve"> </w:t>
      </w:r>
      <w:r w:rsidRPr="00D7143B">
        <w:rPr>
          <w:color w:val="000000" w:themeColor="text1"/>
        </w:rPr>
        <w:t>Cloud</w:t>
      </w:r>
      <w:r w:rsidRPr="00A8133F">
        <w:rPr>
          <w:color w:val="000000" w:themeColor="text1"/>
          <w:lang w:val="ru-RU"/>
        </w:rPr>
        <w:t xml:space="preserve"> (</w:t>
      </w:r>
      <w:r w:rsidRPr="00D7143B">
        <w:rPr>
          <w:color w:val="000000" w:themeColor="text1"/>
        </w:rPr>
        <w:t>SCE</w:t>
      </w:r>
      <w:r w:rsidRPr="00A8133F">
        <w:rPr>
          <w:color w:val="000000" w:themeColor="text1"/>
          <w:lang w:val="ru-RU"/>
        </w:rPr>
        <w:t xml:space="preserve">), дадут то же число баллов в отношении </w:t>
      </w:r>
      <w:r w:rsidRPr="00D7143B">
        <w:rPr>
          <w:color w:val="000000" w:themeColor="text1"/>
        </w:rPr>
        <w:t>Deployment</w:t>
      </w:r>
      <w:r w:rsidRPr="00A8133F">
        <w:rPr>
          <w:color w:val="000000" w:themeColor="text1"/>
          <w:lang w:val="ru-RU"/>
        </w:rPr>
        <w:t xml:space="preserve"> </w:t>
      </w:r>
      <w:r w:rsidRPr="00D7143B">
        <w:rPr>
          <w:color w:val="000000" w:themeColor="text1"/>
        </w:rPr>
        <w:t>Planning</w:t>
      </w:r>
      <w:r w:rsidRPr="00A8133F">
        <w:rPr>
          <w:color w:val="000000" w:themeColor="text1"/>
          <w:lang w:val="ru-RU"/>
        </w:rPr>
        <w:t xml:space="preserve"> </w:t>
      </w:r>
      <w:r w:rsidRPr="00D7143B">
        <w:rPr>
          <w:color w:val="000000" w:themeColor="text1"/>
        </w:rPr>
        <w:t>Services</w:t>
      </w:r>
      <w:r w:rsidRPr="00A8133F">
        <w:rPr>
          <w:color w:val="000000" w:themeColor="text1"/>
          <w:lang w:val="ru-RU"/>
        </w:rPr>
        <w:t xml:space="preserve"> (</w:t>
      </w:r>
      <w:r w:rsidRPr="00D7143B">
        <w:rPr>
          <w:color w:val="000000" w:themeColor="text1"/>
        </w:rPr>
        <w:t>DPS</w:t>
      </w:r>
      <w:r w:rsidRPr="00A8133F">
        <w:rPr>
          <w:color w:val="000000" w:themeColor="text1"/>
          <w:lang w:val="ru-RU"/>
        </w:rPr>
        <w:t>), что и в отношении других программ.</w:t>
      </w:r>
    </w:p>
    <w:p w14:paraId="3541FBD8" w14:textId="77777777" w:rsidR="000D4ECA" w:rsidRPr="00A8133F" w:rsidRDefault="000D4ECA" w:rsidP="0063466C">
      <w:pPr>
        <w:rPr>
          <w:lang w:val="ru-RU"/>
        </w:rPr>
      </w:pPr>
      <w:r w:rsidRPr="00A8133F">
        <w:rPr>
          <w:rFonts w:cs="Tahoma"/>
          <w:szCs w:val="18"/>
          <w:lang w:val="ru-RU"/>
        </w:rPr>
        <w:t>Общее количество баллов, на которые клиент имеет право, определяет преобразование в дни Услуг по</w:t>
      </w:r>
      <w:r w:rsidR="006377CE">
        <w:rPr>
          <w:rFonts w:cs="Tahoma"/>
          <w:szCs w:val="18"/>
        </w:rPr>
        <w:t> </w:t>
      </w:r>
      <w:r w:rsidRPr="00A8133F">
        <w:rPr>
          <w:rFonts w:cs="Tahoma"/>
          <w:szCs w:val="18"/>
          <w:lang w:val="ru-RU"/>
        </w:rPr>
        <w:t>планированию, как указано ниже:</w:t>
      </w:r>
    </w:p>
    <w:p w14:paraId="3F674D62" w14:textId="77777777" w:rsidR="000D4ECA" w:rsidRPr="00A8133F" w:rsidRDefault="000D4ECA" w:rsidP="0063466C">
      <w:pPr>
        <w:rPr>
          <w:lang w:val="ru-RU"/>
        </w:rPr>
      </w:pPr>
    </w:p>
    <w:tbl>
      <w:tblPr>
        <w:tblW w:w="6120" w:type="dxa"/>
        <w:tblInd w:w="1648" w:type="dxa"/>
        <w:tblBorders>
          <w:top w:val="single" w:sz="4" w:space="0" w:color="auto"/>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3330"/>
        <w:gridCol w:w="2790"/>
      </w:tblGrid>
      <w:tr w:rsidR="000D4ECA" w:rsidRPr="002D7DAF" w14:paraId="40E09210" w14:textId="77777777" w:rsidTr="00E13B75">
        <w:trPr>
          <w:trHeight w:val="393"/>
        </w:trPr>
        <w:tc>
          <w:tcPr>
            <w:tcW w:w="3330" w:type="dxa"/>
            <w:tcBorders>
              <w:top w:val="single" w:sz="4" w:space="0" w:color="auto"/>
            </w:tcBorders>
            <w:shd w:val="clear" w:color="auto" w:fill="FABF8F"/>
            <w:tcMar>
              <w:top w:w="15" w:type="dxa"/>
              <w:left w:w="108" w:type="dxa"/>
              <w:bottom w:w="0" w:type="dxa"/>
              <w:right w:w="108" w:type="dxa"/>
            </w:tcMar>
          </w:tcPr>
          <w:p w14:paraId="7910801D" w14:textId="77777777" w:rsidR="000D4ECA" w:rsidRPr="00A8133F" w:rsidRDefault="000D4ECA" w:rsidP="000D4ECA">
            <w:pPr>
              <w:spacing w:after="60"/>
              <w:jc w:val="center"/>
              <w:rPr>
                <w:rFonts w:cs="Tahoma"/>
                <w:szCs w:val="18"/>
                <w:lang w:val="ru-RU"/>
              </w:rPr>
            </w:pPr>
            <w:r w:rsidRPr="00A8133F">
              <w:rPr>
                <w:rFonts w:cs="Tahoma"/>
                <w:b/>
                <w:bCs/>
                <w:szCs w:val="18"/>
                <w:lang w:val="ru-RU"/>
              </w:rPr>
              <w:t xml:space="preserve">Баллы за лицензии на приложения </w:t>
            </w:r>
            <w:r w:rsidRPr="00D7143B">
              <w:rPr>
                <w:rFonts w:cs="Tahoma"/>
                <w:b/>
                <w:bCs/>
                <w:szCs w:val="18"/>
              </w:rPr>
              <w:t>Office</w:t>
            </w:r>
            <w:r w:rsidRPr="00A8133F">
              <w:rPr>
                <w:rFonts w:cs="Tahoma"/>
                <w:b/>
                <w:bCs/>
                <w:szCs w:val="18"/>
                <w:lang w:val="ru-RU"/>
              </w:rPr>
              <w:t xml:space="preserve"> и (или) серверные лицензии</w:t>
            </w:r>
          </w:p>
        </w:tc>
        <w:tc>
          <w:tcPr>
            <w:tcW w:w="2790" w:type="dxa"/>
            <w:tcBorders>
              <w:top w:val="single" w:sz="4" w:space="0" w:color="auto"/>
            </w:tcBorders>
            <w:shd w:val="clear" w:color="auto" w:fill="FABF8F"/>
            <w:tcMar>
              <w:top w:w="15" w:type="dxa"/>
              <w:left w:w="108" w:type="dxa"/>
              <w:bottom w:w="0" w:type="dxa"/>
              <w:right w:w="108" w:type="dxa"/>
            </w:tcMar>
          </w:tcPr>
          <w:p w14:paraId="090FDEBC" w14:textId="77777777" w:rsidR="000D4ECA" w:rsidRPr="00A8133F" w:rsidRDefault="000D4ECA" w:rsidP="000D4ECA">
            <w:pPr>
              <w:spacing w:after="60"/>
              <w:jc w:val="center"/>
              <w:rPr>
                <w:rFonts w:cs="Tahoma"/>
                <w:szCs w:val="18"/>
                <w:lang w:val="ru-RU"/>
              </w:rPr>
            </w:pPr>
            <w:r w:rsidRPr="00A8133F">
              <w:rPr>
                <w:rFonts w:cs="Tahoma"/>
                <w:b/>
                <w:bCs/>
                <w:szCs w:val="18"/>
                <w:lang w:val="ru-RU"/>
              </w:rPr>
              <w:t>Кол-во дней Услуг по планированию</w:t>
            </w:r>
          </w:p>
        </w:tc>
      </w:tr>
      <w:tr w:rsidR="000D4ECA" w:rsidRPr="00D7143B" w14:paraId="2A27E9BA" w14:textId="77777777" w:rsidTr="00F408DB">
        <w:trPr>
          <w:trHeight w:val="127"/>
        </w:trPr>
        <w:tc>
          <w:tcPr>
            <w:tcW w:w="3330" w:type="dxa"/>
            <w:shd w:val="clear" w:color="auto" w:fill="FFFFFF"/>
            <w:tcMar>
              <w:top w:w="15" w:type="dxa"/>
              <w:left w:w="108" w:type="dxa"/>
              <w:bottom w:w="0" w:type="dxa"/>
              <w:right w:w="108" w:type="dxa"/>
            </w:tcMar>
          </w:tcPr>
          <w:p w14:paraId="02503965" w14:textId="77777777" w:rsidR="000D4ECA" w:rsidRPr="00D7143B" w:rsidRDefault="000D4ECA" w:rsidP="000D4ECA">
            <w:pPr>
              <w:spacing w:after="60"/>
              <w:jc w:val="center"/>
              <w:rPr>
                <w:rFonts w:cs="Tahoma"/>
                <w:szCs w:val="18"/>
              </w:rPr>
            </w:pPr>
            <w:r w:rsidRPr="00D7143B">
              <w:rPr>
                <w:rFonts w:cs="Tahoma"/>
                <w:szCs w:val="18"/>
              </w:rPr>
              <w:t>200</w:t>
            </w:r>
            <w:r w:rsidR="006377CE">
              <w:rPr>
                <w:rFonts w:cs="Tahoma"/>
                <w:szCs w:val="18"/>
              </w:rPr>
              <w:t xml:space="preserve"> </w:t>
            </w:r>
            <w:r w:rsidR="006377CE" w:rsidRPr="00D7143B">
              <w:rPr>
                <w:rFonts w:cs="Tahoma"/>
                <w:szCs w:val="18"/>
              </w:rPr>
              <w:t>–</w:t>
            </w:r>
            <w:r w:rsidR="006377CE">
              <w:rPr>
                <w:rFonts w:cs="Tahoma"/>
                <w:szCs w:val="18"/>
              </w:rPr>
              <w:t xml:space="preserve"> </w:t>
            </w:r>
            <w:r w:rsidRPr="00D7143B">
              <w:rPr>
                <w:rFonts w:cs="Tahoma"/>
                <w:szCs w:val="18"/>
              </w:rPr>
              <w:t>499</w:t>
            </w:r>
          </w:p>
        </w:tc>
        <w:tc>
          <w:tcPr>
            <w:tcW w:w="2790" w:type="dxa"/>
            <w:shd w:val="clear" w:color="auto" w:fill="FFFFFF"/>
            <w:tcMar>
              <w:top w:w="15" w:type="dxa"/>
              <w:left w:w="108" w:type="dxa"/>
              <w:bottom w:w="0" w:type="dxa"/>
              <w:right w:w="108" w:type="dxa"/>
            </w:tcMar>
          </w:tcPr>
          <w:p w14:paraId="5AB69967" w14:textId="77777777" w:rsidR="000D4ECA" w:rsidRPr="00D7143B" w:rsidRDefault="000D4ECA" w:rsidP="000D4ECA">
            <w:pPr>
              <w:spacing w:after="60"/>
              <w:jc w:val="center"/>
              <w:rPr>
                <w:rFonts w:cs="Tahoma"/>
                <w:szCs w:val="18"/>
              </w:rPr>
            </w:pPr>
            <w:r w:rsidRPr="00D7143B">
              <w:rPr>
                <w:rFonts w:cs="Tahoma"/>
                <w:szCs w:val="18"/>
              </w:rPr>
              <w:t>1</w:t>
            </w:r>
          </w:p>
        </w:tc>
      </w:tr>
      <w:tr w:rsidR="000D4ECA" w:rsidRPr="00D7143B" w14:paraId="4E0B0E58" w14:textId="77777777" w:rsidTr="00F408DB">
        <w:trPr>
          <w:trHeight w:val="45"/>
        </w:trPr>
        <w:tc>
          <w:tcPr>
            <w:tcW w:w="3330" w:type="dxa"/>
            <w:shd w:val="clear" w:color="auto" w:fill="FFFFFF"/>
            <w:tcMar>
              <w:top w:w="15" w:type="dxa"/>
              <w:left w:w="108" w:type="dxa"/>
              <w:bottom w:w="0" w:type="dxa"/>
              <w:right w:w="108" w:type="dxa"/>
            </w:tcMar>
          </w:tcPr>
          <w:p w14:paraId="583E3EDD" w14:textId="77777777" w:rsidR="000D4ECA" w:rsidRPr="00D7143B" w:rsidRDefault="000D4ECA" w:rsidP="000D4ECA">
            <w:pPr>
              <w:spacing w:after="60"/>
              <w:jc w:val="center"/>
              <w:rPr>
                <w:rFonts w:cs="Tahoma"/>
                <w:szCs w:val="18"/>
              </w:rPr>
            </w:pPr>
            <w:r w:rsidRPr="00D7143B">
              <w:rPr>
                <w:rFonts w:cs="Tahoma"/>
                <w:szCs w:val="18"/>
              </w:rPr>
              <w:t>500</w:t>
            </w:r>
            <w:r w:rsidR="006377CE">
              <w:rPr>
                <w:rFonts w:cs="Tahoma"/>
                <w:szCs w:val="18"/>
              </w:rPr>
              <w:t xml:space="preserve"> </w:t>
            </w:r>
            <w:r w:rsidR="006377CE" w:rsidRPr="00D7143B">
              <w:rPr>
                <w:rFonts w:cs="Tahoma"/>
                <w:szCs w:val="18"/>
              </w:rPr>
              <w:t>–</w:t>
            </w:r>
            <w:r w:rsidR="006377CE">
              <w:rPr>
                <w:rFonts w:cs="Tahoma"/>
                <w:szCs w:val="18"/>
              </w:rPr>
              <w:t xml:space="preserve"> </w:t>
            </w:r>
            <w:r w:rsidR="006F73AE">
              <w:rPr>
                <w:rFonts w:cs="Tahoma"/>
                <w:szCs w:val="18"/>
              </w:rPr>
              <w:t>1</w:t>
            </w:r>
            <w:r w:rsidR="009A4B09">
              <w:rPr>
                <w:rFonts w:cs="Tahoma"/>
                <w:szCs w:val="18"/>
              </w:rPr>
              <w:t> </w:t>
            </w:r>
            <w:r w:rsidRPr="00D7143B">
              <w:rPr>
                <w:rFonts w:cs="Tahoma"/>
                <w:szCs w:val="18"/>
              </w:rPr>
              <w:t>999</w:t>
            </w:r>
          </w:p>
        </w:tc>
        <w:tc>
          <w:tcPr>
            <w:tcW w:w="2790" w:type="dxa"/>
            <w:shd w:val="clear" w:color="auto" w:fill="FFFFFF"/>
            <w:tcMar>
              <w:top w:w="15" w:type="dxa"/>
              <w:left w:w="108" w:type="dxa"/>
              <w:bottom w:w="0" w:type="dxa"/>
              <w:right w:w="108" w:type="dxa"/>
            </w:tcMar>
          </w:tcPr>
          <w:p w14:paraId="66FE8A43" w14:textId="77777777" w:rsidR="000D4ECA" w:rsidRPr="00D7143B" w:rsidRDefault="000D4ECA" w:rsidP="000D4ECA">
            <w:pPr>
              <w:spacing w:after="60"/>
              <w:jc w:val="center"/>
              <w:rPr>
                <w:rFonts w:cs="Tahoma"/>
                <w:szCs w:val="18"/>
              </w:rPr>
            </w:pPr>
            <w:r w:rsidRPr="00D7143B">
              <w:rPr>
                <w:rFonts w:cs="Tahoma"/>
                <w:szCs w:val="18"/>
              </w:rPr>
              <w:t>3</w:t>
            </w:r>
          </w:p>
        </w:tc>
      </w:tr>
      <w:tr w:rsidR="000D4ECA" w:rsidRPr="00D7143B" w14:paraId="20A0709A" w14:textId="77777777" w:rsidTr="00F408DB">
        <w:trPr>
          <w:trHeight w:val="45"/>
        </w:trPr>
        <w:tc>
          <w:tcPr>
            <w:tcW w:w="3330" w:type="dxa"/>
            <w:shd w:val="clear" w:color="auto" w:fill="FFFFFF"/>
            <w:tcMar>
              <w:top w:w="15" w:type="dxa"/>
              <w:left w:w="108" w:type="dxa"/>
              <w:bottom w:w="0" w:type="dxa"/>
              <w:right w:w="108" w:type="dxa"/>
            </w:tcMar>
          </w:tcPr>
          <w:p w14:paraId="1932364A" w14:textId="77777777" w:rsidR="000D4ECA" w:rsidRPr="00D7143B" w:rsidRDefault="006F73AE" w:rsidP="000D4ECA">
            <w:pPr>
              <w:spacing w:after="60"/>
              <w:jc w:val="center"/>
              <w:rPr>
                <w:rFonts w:cs="Tahoma"/>
                <w:szCs w:val="18"/>
              </w:rPr>
            </w:pPr>
            <w:r>
              <w:rPr>
                <w:rFonts w:cs="Tahoma"/>
                <w:szCs w:val="18"/>
              </w:rPr>
              <w:t>2</w:t>
            </w:r>
            <w:r w:rsidR="009A4B09">
              <w:rPr>
                <w:rFonts w:cs="Tahoma"/>
                <w:szCs w:val="18"/>
              </w:rPr>
              <w:t> </w:t>
            </w:r>
            <w:r w:rsidR="000D4ECA" w:rsidRPr="00D7143B">
              <w:rPr>
                <w:rFonts w:cs="Tahoma"/>
                <w:szCs w:val="18"/>
              </w:rPr>
              <w:t>000</w:t>
            </w:r>
            <w:r w:rsidR="006377CE">
              <w:rPr>
                <w:rFonts w:cs="Tahoma"/>
                <w:szCs w:val="18"/>
              </w:rPr>
              <w:t xml:space="preserve"> </w:t>
            </w:r>
            <w:r w:rsidR="006377CE" w:rsidRPr="00D7143B">
              <w:rPr>
                <w:rFonts w:cs="Tahoma"/>
                <w:szCs w:val="18"/>
              </w:rPr>
              <w:t>–</w:t>
            </w:r>
            <w:r w:rsidR="006377CE">
              <w:rPr>
                <w:rFonts w:cs="Tahoma"/>
                <w:szCs w:val="18"/>
              </w:rPr>
              <w:t xml:space="preserve"> </w:t>
            </w:r>
            <w:r>
              <w:rPr>
                <w:rFonts w:cs="Tahoma"/>
                <w:szCs w:val="18"/>
              </w:rPr>
              <w:t>3</w:t>
            </w:r>
            <w:r w:rsidR="009A4B09">
              <w:rPr>
                <w:rFonts w:cs="Tahoma"/>
                <w:szCs w:val="18"/>
              </w:rPr>
              <w:t> </w:t>
            </w:r>
            <w:r w:rsidR="000D4ECA" w:rsidRPr="00D7143B">
              <w:rPr>
                <w:rFonts w:cs="Tahoma"/>
                <w:szCs w:val="18"/>
              </w:rPr>
              <w:t>999</w:t>
            </w:r>
          </w:p>
        </w:tc>
        <w:tc>
          <w:tcPr>
            <w:tcW w:w="2790" w:type="dxa"/>
            <w:shd w:val="clear" w:color="auto" w:fill="FFFFFF"/>
            <w:tcMar>
              <w:top w:w="15" w:type="dxa"/>
              <w:left w:w="108" w:type="dxa"/>
              <w:bottom w:w="0" w:type="dxa"/>
              <w:right w:w="108" w:type="dxa"/>
            </w:tcMar>
          </w:tcPr>
          <w:p w14:paraId="36597313" w14:textId="77777777" w:rsidR="000D4ECA" w:rsidRPr="00D7143B" w:rsidRDefault="000D4ECA" w:rsidP="000D4ECA">
            <w:pPr>
              <w:spacing w:after="60"/>
              <w:jc w:val="center"/>
              <w:rPr>
                <w:rFonts w:cs="Tahoma"/>
                <w:szCs w:val="18"/>
              </w:rPr>
            </w:pPr>
            <w:r w:rsidRPr="00D7143B">
              <w:rPr>
                <w:rFonts w:cs="Tahoma"/>
                <w:szCs w:val="18"/>
              </w:rPr>
              <w:t>5</w:t>
            </w:r>
          </w:p>
        </w:tc>
      </w:tr>
      <w:tr w:rsidR="000D4ECA" w:rsidRPr="00D7143B" w14:paraId="05A7D394" w14:textId="77777777" w:rsidTr="00F408DB">
        <w:trPr>
          <w:trHeight w:val="45"/>
        </w:trPr>
        <w:tc>
          <w:tcPr>
            <w:tcW w:w="3330" w:type="dxa"/>
            <w:shd w:val="clear" w:color="auto" w:fill="FFFFFF"/>
            <w:tcMar>
              <w:top w:w="15" w:type="dxa"/>
              <w:left w:w="108" w:type="dxa"/>
              <w:bottom w:w="0" w:type="dxa"/>
              <w:right w:w="108" w:type="dxa"/>
            </w:tcMar>
          </w:tcPr>
          <w:p w14:paraId="460C8F79" w14:textId="77777777" w:rsidR="000D4ECA" w:rsidRPr="00D7143B" w:rsidRDefault="006F73AE" w:rsidP="000D4ECA">
            <w:pPr>
              <w:spacing w:after="60"/>
              <w:jc w:val="center"/>
              <w:rPr>
                <w:rFonts w:cs="Tahoma"/>
                <w:szCs w:val="18"/>
              </w:rPr>
            </w:pPr>
            <w:r>
              <w:rPr>
                <w:rFonts w:cs="Tahoma"/>
                <w:szCs w:val="18"/>
              </w:rPr>
              <w:t>4</w:t>
            </w:r>
            <w:r w:rsidR="009A4B09">
              <w:rPr>
                <w:rFonts w:cs="Tahoma"/>
                <w:szCs w:val="18"/>
              </w:rPr>
              <w:t> </w:t>
            </w:r>
            <w:r>
              <w:rPr>
                <w:rFonts w:cs="Tahoma"/>
                <w:szCs w:val="18"/>
              </w:rPr>
              <w:t>000 – 29</w:t>
            </w:r>
            <w:r w:rsidR="009A4B09">
              <w:rPr>
                <w:rFonts w:cs="Tahoma"/>
                <w:szCs w:val="18"/>
              </w:rPr>
              <w:t> </w:t>
            </w:r>
            <w:r w:rsidR="000D4ECA" w:rsidRPr="00D7143B">
              <w:rPr>
                <w:rFonts w:cs="Tahoma"/>
                <w:szCs w:val="18"/>
              </w:rPr>
              <w:t>999</w:t>
            </w:r>
          </w:p>
        </w:tc>
        <w:tc>
          <w:tcPr>
            <w:tcW w:w="2790" w:type="dxa"/>
            <w:shd w:val="clear" w:color="auto" w:fill="FFFFFF"/>
            <w:tcMar>
              <w:top w:w="15" w:type="dxa"/>
              <w:left w:w="108" w:type="dxa"/>
              <w:bottom w:w="0" w:type="dxa"/>
              <w:right w:w="108" w:type="dxa"/>
            </w:tcMar>
          </w:tcPr>
          <w:p w14:paraId="6AE8F264" w14:textId="77777777" w:rsidR="000D4ECA" w:rsidRPr="00D7143B" w:rsidRDefault="000D4ECA" w:rsidP="000D4ECA">
            <w:pPr>
              <w:spacing w:after="60"/>
              <w:jc w:val="center"/>
              <w:rPr>
                <w:rFonts w:cs="Tahoma"/>
                <w:szCs w:val="18"/>
              </w:rPr>
            </w:pPr>
            <w:r w:rsidRPr="00D7143B">
              <w:rPr>
                <w:rFonts w:cs="Tahoma"/>
                <w:szCs w:val="18"/>
              </w:rPr>
              <w:t>10</w:t>
            </w:r>
          </w:p>
        </w:tc>
      </w:tr>
      <w:tr w:rsidR="000D4ECA" w:rsidRPr="00D7143B" w14:paraId="1AC88CBE" w14:textId="77777777" w:rsidTr="00F408DB">
        <w:trPr>
          <w:trHeight w:val="45"/>
        </w:trPr>
        <w:tc>
          <w:tcPr>
            <w:tcW w:w="3330" w:type="dxa"/>
            <w:shd w:val="clear" w:color="auto" w:fill="FFFFFF"/>
            <w:tcMar>
              <w:top w:w="15" w:type="dxa"/>
              <w:left w:w="108" w:type="dxa"/>
              <w:bottom w:w="0" w:type="dxa"/>
              <w:right w:w="108" w:type="dxa"/>
            </w:tcMar>
          </w:tcPr>
          <w:p w14:paraId="126C81F3" w14:textId="77777777" w:rsidR="000D4ECA" w:rsidRPr="00D7143B" w:rsidRDefault="006F73AE" w:rsidP="000D4ECA">
            <w:pPr>
              <w:spacing w:after="60"/>
              <w:jc w:val="center"/>
              <w:rPr>
                <w:rFonts w:cs="Tahoma"/>
                <w:szCs w:val="18"/>
              </w:rPr>
            </w:pPr>
            <w:r>
              <w:rPr>
                <w:rFonts w:cs="Tahoma"/>
                <w:szCs w:val="18"/>
              </w:rPr>
              <w:t>30</w:t>
            </w:r>
            <w:r w:rsidR="009A4B09">
              <w:rPr>
                <w:rFonts w:cs="Tahoma"/>
                <w:szCs w:val="18"/>
              </w:rPr>
              <w:t> </w:t>
            </w:r>
            <w:r>
              <w:rPr>
                <w:rFonts w:cs="Tahoma"/>
                <w:szCs w:val="18"/>
              </w:rPr>
              <w:t>000 – 49</w:t>
            </w:r>
            <w:r w:rsidR="009A4B09">
              <w:rPr>
                <w:rFonts w:cs="Tahoma"/>
                <w:szCs w:val="18"/>
              </w:rPr>
              <w:t> </w:t>
            </w:r>
            <w:r w:rsidR="000D4ECA" w:rsidRPr="00D7143B">
              <w:rPr>
                <w:rFonts w:cs="Tahoma"/>
                <w:szCs w:val="18"/>
              </w:rPr>
              <w:t>999</w:t>
            </w:r>
          </w:p>
        </w:tc>
        <w:tc>
          <w:tcPr>
            <w:tcW w:w="2790" w:type="dxa"/>
            <w:shd w:val="clear" w:color="auto" w:fill="FFFFFF"/>
            <w:tcMar>
              <w:top w:w="15" w:type="dxa"/>
              <w:left w:w="108" w:type="dxa"/>
              <w:bottom w:w="0" w:type="dxa"/>
              <w:right w:w="108" w:type="dxa"/>
            </w:tcMar>
          </w:tcPr>
          <w:p w14:paraId="67C20F0E" w14:textId="77777777" w:rsidR="000D4ECA" w:rsidRPr="00D7143B" w:rsidRDefault="000D4ECA" w:rsidP="000D4ECA">
            <w:pPr>
              <w:spacing w:after="60"/>
              <w:jc w:val="center"/>
              <w:rPr>
                <w:rFonts w:cs="Tahoma"/>
                <w:szCs w:val="18"/>
              </w:rPr>
            </w:pPr>
            <w:r w:rsidRPr="00D7143B">
              <w:rPr>
                <w:rFonts w:cs="Tahoma"/>
                <w:szCs w:val="18"/>
              </w:rPr>
              <w:t>15</w:t>
            </w:r>
          </w:p>
        </w:tc>
      </w:tr>
      <w:tr w:rsidR="000D4ECA" w:rsidRPr="00D7143B" w14:paraId="3679AA43" w14:textId="77777777" w:rsidTr="00F408DB">
        <w:trPr>
          <w:trHeight w:val="45"/>
        </w:trPr>
        <w:tc>
          <w:tcPr>
            <w:tcW w:w="3330" w:type="dxa"/>
            <w:shd w:val="clear" w:color="auto" w:fill="FFFFFF"/>
            <w:tcMar>
              <w:top w:w="15" w:type="dxa"/>
              <w:left w:w="108" w:type="dxa"/>
              <w:bottom w:w="0" w:type="dxa"/>
              <w:right w:w="108" w:type="dxa"/>
            </w:tcMar>
          </w:tcPr>
          <w:p w14:paraId="1ACC03C8" w14:textId="77777777" w:rsidR="000D4ECA" w:rsidRPr="00D7143B" w:rsidRDefault="006F73AE" w:rsidP="000D4ECA">
            <w:pPr>
              <w:spacing w:after="60"/>
              <w:jc w:val="center"/>
              <w:rPr>
                <w:rFonts w:cs="Tahoma"/>
                <w:szCs w:val="18"/>
              </w:rPr>
            </w:pPr>
            <w:r>
              <w:rPr>
                <w:rFonts w:cs="Tahoma"/>
                <w:szCs w:val="18"/>
              </w:rPr>
              <w:t>50</w:t>
            </w:r>
            <w:r w:rsidR="009A4B09">
              <w:rPr>
                <w:rFonts w:cs="Tahoma"/>
                <w:szCs w:val="18"/>
              </w:rPr>
              <w:t> </w:t>
            </w:r>
            <w:r>
              <w:rPr>
                <w:rFonts w:cs="Tahoma"/>
                <w:szCs w:val="18"/>
              </w:rPr>
              <w:t>000 – 99</w:t>
            </w:r>
            <w:r w:rsidR="009A4B09">
              <w:rPr>
                <w:rFonts w:cs="Tahoma"/>
                <w:szCs w:val="18"/>
              </w:rPr>
              <w:t> </w:t>
            </w:r>
            <w:r w:rsidR="000D4ECA" w:rsidRPr="00D7143B">
              <w:rPr>
                <w:rFonts w:cs="Tahoma"/>
                <w:szCs w:val="18"/>
              </w:rPr>
              <w:t>999</w:t>
            </w:r>
          </w:p>
        </w:tc>
        <w:tc>
          <w:tcPr>
            <w:tcW w:w="2790" w:type="dxa"/>
            <w:shd w:val="clear" w:color="auto" w:fill="FFFFFF"/>
            <w:tcMar>
              <w:top w:w="15" w:type="dxa"/>
              <w:left w:w="108" w:type="dxa"/>
              <w:bottom w:w="0" w:type="dxa"/>
              <w:right w:w="108" w:type="dxa"/>
            </w:tcMar>
          </w:tcPr>
          <w:p w14:paraId="1FB9D052" w14:textId="77777777" w:rsidR="000D4ECA" w:rsidRPr="00D7143B" w:rsidRDefault="000D4ECA" w:rsidP="000D4ECA">
            <w:pPr>
              <w:spacing w:after="60"/>
              <w:jc w:val="center"/>
              <w:rPr>
                <w:rFonts w:cs="Tahoma"/>
                <w:szCs w:val="18"/>
              </w:rPr>
            </w:pPr>
            <w:r w:rsidRPr="00D7143B">
              <w:rPr>
                <w:rFonts w:cs="Tahoma"/>
                <w:szCs w:val="18"/>
              </w:rPr>
              <w:t>20</w:t>
            </w:r>
          </w:p>
        </w:tc>
      </w:tr>
      <w:tr w:rsidR="000D4ECA" w:rsidRPr="00D7143B" w14:paraId="78535C65" w14:textId="77777777" w:rsidTr="00F408DB">
        <w:trPr>
          <w:trHeight w:val="45"/>
        </w:trPr>
        <w:tc>
          <w:tcPr>
            <w:tcW w:w="3330" w:type="dxa"/>
            <w:shd w:val="clear" w:color="auto" w:fill="FFFFFF"/>
            <w:tcMar>
              <w:top w:w="15" w:type="dxa"/>
              <w:left w:w="108" w:type="dxa"/>
              <w:bottom w:w="0" w:type="dxa"/>
              <w:right w:w="108" w:type="dxa"/>
            </w:tcMar>
          </w:tcPr>
          <w:p w14:paraId="7485A953" w14:textId="77777777" w:rsidR="000D4ECA" w:rsidRPr="00D7143B" w:rsidRDefault="006F73AE" w:rsidP="000D4ECA">
            <w:pPr>
              <w:spacing w:after="60"/>
              <w:jc w:val="center"/>
              <w:rPr>
                <w:rFonts w:cs="Tahoma"/>
                <w:szCs w:val="18"/>
              </w:rPr>
            </w:pPr>
            <w:r>
              <w:rPr>
                <w:rFonts w:cs="Tahoma"/>
                <w:szCs w:val="18"/>
              </w:rPr>
              <w:t>100</w:t>
            </w:r>
            <w:r w:rsidR="009A4B09">
              <w:rPr>
                <w:rFonts w:cs="Tahoma"/>
                <w:szCs w:val="18"/>
              </w:rPr>
              <w:t> </w:t>
            </w:r>
            <w:r>
              <w:rPr>
                <w:rFonts w:cs="Tahoma"/>
                <w:szCs w:val="18"/>
              </w:rPr>
              <w:t>000 – 199</w:t>
            </w:r>
            <w:r w:rsidR="009A4B09">
              <w:rPr>
                <w:rFonts w:cs="Tahoma"/>
                <w:szCs w:val="18"/>
              </w:rPr>
              <w:t> </w:t>
            </w:r>
            <w:r w:rsidR="000D4ECA" w:rsidRPr="00D7143B">
              <w:rPr>
                <w:rFonts w:cs="Tahoma"/>
                <w:szCs w:val="18"/>
              </w:rPr>
              <w:t>999</w:t>
            </w:r>
          </w:p>
        </w:tc>
        <w:tc>
          <w:tcPr>
            <w:tcW w:w="2790" w:type="dxa"/>
            <w:shd w:val="clear" w:color="auto" w:fill="FFFFFF"/>
            <w:tcMar>
              <w:top w:w="15" w:type="dxa"/>
              <w:left w:w="108" w:type="dxa"/>
              <w:bottom w:w="0" w:type="dxa"/>
              <w:right w:w="108" w:type="dxa"/>
            </w:tcMar>
          </w:tcPr>
          <w:p w14:paraId="46BDBEF3" w14:textId="77777777" w:rsidR="000D4ECA" w:rsidRPr="00D7143B" w:rsidRDefault="000D4ECA" w:rsidP="000D4ECA">
            <w:pPr>
              <w:spacing w:after="60"/>
              <w:jc w:val="center"/>
              <w:rPr>
                <w:rFonts w:cs="Tahoma"/>
                <w:szCs w:val="18"/>
              </w:rPr>
            </w:pPr>
            <w:r w:rsidRPr="00D7143B">
              <w:rPr>
                <w:rFonts w:cs="Tahoma"/>
                <w:szCs w:val="18"/>
              </w:rPr>
              <w:t>30</w:t>
            </w:r>
          </w:p>
        </w:tc>
      </w:tr>
      <w:tr w:rsidR="000D4ECA" w:rsidRPr="00D7143B" w14:paraId="65314F67" w14:textId="77777777" w:rsidTr="00F408DB">
        <w:trPr>
          <w:trHeight w:val="45"/>
        </w:trPr>
        <w:tc>
          <w:tcPr>
            <w:tcW w:w="3330" w:type="dxa"/>
            <w:shd w:val="clear" w:color="auto" w:fill="FFFFFF"/>
            <w:tcMar>
              <w:top w:w="15" w:type="dxa"/>
              <w:left w:w="108" w:type="dxa"/>
              <w:bottom w:w="0" w:type="dxa"/>
              <w:right w:w="108" w:type="dxa"/>
            </w:tcMar>
          </w:tcPr>
          <w:p w14:paraId="310C9304" w14:textId="77777777" w:rsidR="000D4ECA" w:rsidRPr="00D7143B" w:rsidRDefault="006F73AE" w:rsidP="000D4ECA">
            <w:pPr>
              <w:spacing w:after="60"/>
              <w:jc w:val="center"/>
              <w:rPr>
                <w:rFonts w:cs="Tahoma"/>
                <w:szCs w:val="18"/>
              </w:rPr>
            </w:pPr>
            <w:r>
              <w:rPr>
                <w:rFonts w:cs="Tahoma"/>
                <w:szCs w:val="18"/>
              </w:rPr>
              <w:t>200</w:t>
            </w:r>
            <w:r w:rsidR="009A4B09">
              <w:rPr>
                <w:rFonts w:cs="Tahoma"/>
                <w:szCs w:val="18"/>
              </w:rPr>
              <w:t> </w:t>
            </w:r>
            <w:r>
              <w:rPr>
                <w:rFonts w:cs="Tahoma"/>
                <w:szCs w:val="18"/>
              </w:rPr>
              <w:t>000 – 399</w:t>
            </w:r>
            <w:r w:rsidR="009A4B09">
              <w:rPr>
                <w:rFonts w:cs="Tahoma"/>
                <w:szCs w:val="18"/>
              </w:rPr>
              <w:t> </w:t>
            </w:r>
            <w:r w:rsidR="000D4ECA" w:rsidRPr="00D7143B">
              <w:rPr>
                <w:rFonts w:cs="Tahoma"/>
                <w:szCs w:val="18"/>
              </w:rPr>
              <w:t>999</w:t>
            </w:r>
          </w:p>
        </w:tc>
        <w:tc>
          <w:tcPr>
            <w:tcW w:w="2790" w:type="dxa"/>
            <w:shd w:val="clear" w:color="auto" w:fill="FFFFFF"/>
            <w:tcMar>
              <w:top w:w="15" w:type="dxa"/>
              <w:left w:w="108" w:type="dxa"/>
              <w:bottom w:w="0" w:type="dxa"/>
              <w:right w:w="108" w:type="dxa"/>
            </w:tcMar>
          </w:tcPr>
          <w:p w14:paraId="4A70D1E6" w14:textId="77777777" w:rsidR="000D4ECA" w:rsidRPr="00D7143B" w:rsidRDefault="000D4ECA" w:rsidP="000D4ECA">
            <w:pPr>
              <w:spacing w:after="60"/>
              <w:jc w:val="center"/>
              <w:rPr>
                <w:rFonts w:cs="Tahoma"/>
                <w:szCs w:val="18"/>
              </w:rPr>
            </w:pPr>
            <w:r w:rsidRPr="00D7143B">
              <w:rPr>
                <w:rFonts w:cs="Tahoma"/>
                <w:szCs w:val="18"/>
              </w:rPr>
              <w:t>40</w:t>
            </w:r>
          </w:p>
        </w:tc>
      </w:tr>
      <w:tr w:rsidR="000D4ECA" w:rsidRPr="00D7143B" w14:paraId="5ECC7999" w14:textId="77777777" w:rsidTr="00F408DB">
        <w:trPr>
          <w:trHeight w:val="45"/>
        </w:trPr>
        <w:tc>
          <w:tcPr>
            <w:tcW w:w="3330" w:type="dxa"/>
            <w:shd w:val="clear" w:color="auto" w:fill="FFFFFF"/>
            <w:tcMar>
              <w:top w:w="15" w:type="dxa"/>
              <w:left w:w="108" w:type="dxa"/>
              <w:bottom w:w="0" w:type="dxa"/>
              <w:right w:w="108" w:type="dxa"/>
            </w:tcMar>
          </w:tcPr>
          <w:p w14:paraId="2FBFFD02" w14:textId="77777777" w:rsidR="000D4ECA" w:rsidRPr="00D7143B" w:rsidRDefault="006F73AE" w:rsidP="009A4B09">
            <w:pPr>
              <w:spacing w:after="60"/>
              <w:jc w:val="center"/>
              <w:rPr>
                <w:rFonts w:cs="Tahoma"/>
                <w:szCs w:val="18"/>
              </w:rPr>
            </w:pPr>
            <w:r>
              <w:rPr>
                <w:rFonts w:cs="Tahoma"/>
                <w:szCs w:val="18"/>
              </w:rPr>
              <w:t>400</w:t>
            </w:r>
            <w:r w:rsidR="009A4B09">
              <w:rPr>
                <w:rFonts w:cs="Tahoma"/>
                <w:szCs w:val="18"/>
              </w:rPr>
              <w:t> </w:t>
            </w:r>
            <w:r>
              <w:rPr>
                <w:rFonts w:cs="Tahoma"/>
                <w:szCs w:val="18"/>
              </w:rPr>
              <w:t>000 – 599</w:t>
            </w:r>
            <w:r w:rsidR="009A4B09">
              <w:rPr>
                <w:rFonts w:cs="Tahoma"/>
                <w:szCs w:val="18"/>
              </w:rPr>
              <w:t> </w:t>
            </w:r>
            <w:r w:rsidR="000D4ECA" w:rsidRPr="00D7143B">
              <w:rPr>
                <w:rFonts w:cs="Tahoma"/>
                <w:szCs w:val="18"/>
              </w:rPr>
              <w:t>999</w:t>
            </w:r>
          </w:p>
        </w:tc>
        <w:tc>
          <w:tcPr>
            <w:tcW w:w="2790" w:type="dxa"/>
            <w:shd w:val="clear" w:color="auto" w:fill="FFFFFF"/>
            <w:tcMar>
              <w:top w:w="15" w:type="dxa"/>
              <w:left w:w="108" w:type="dxa"/>
              <w:bottom w:w="0" w:type="dxa"/>
              <w:right w:w="108" w:type="dxa"/>
            </w:tcMar>
          </w:tcPr>
          <w:p w14:paraId="735A005A" w14:textId="77777777" w:rsidR="000D4ECA" w:rsidRPr="00D7143B" w:rsidRDefault="000D4ECA" w:rsidP="000D4ECA">
            <w:pPr>
              <w:spacing w:after="60"/>
              <w:jc w:val="center"/>
              <w:rPr>
                <w:rFonts w:cs="Tahoma"/>
                <w:szCs w:val="18"/>
              </w:rPr>
            </w:pPr>
            <w:r w:rsidRPr="00D7143B">
              <w:rPr>
                <w:rFonts w:cs="Tahoma"/>
                <w:szCs w:val="18"/>
              </w:rPr>
              <w:t>50</w:t>
            </w:r>
          </w:p>
        </w:tc>
      </w:tr>
      <w:tr w:rsidR="000D4ECA" w:rsidRPr="00D7143B" w14:paraId="0879FD11" w14:textId="77777777" w:rsidTr="00F408DB">
        <w:trPr>
          <w:trHeight w:val="45"/>
        </w:trPr>
        <w:tc>
          <w:tcPr>
            <w:tcW w:w="3330" w:type="dxa"/>
            <w:shd w:val="clear" w:color="auto" w:fill="FFFFFF"/>
            <w:tcMar>
              <w:top w:w="15" w:type="dxa"/>
              <w:left w:w="108" w:type="dxa"/>
              <w:bottom w:w="0" w:type="dxa"/>
              <w:right w:w="108" w:type="dxa"/>
            </w:tcMar>
          </w:tcPr>
          <w:p w14:paraId="6561DAFD" w14:textId="77777777" w:rsidR="000D4ECA" w:rsidRPr="00D7143B" w:rsidRDefault="006F73AE" w:rsidP="000D4ECA">
            <w:pPr>
              <w:spacing w:after="60"/>
              <w:jc w:val="center"/>
              <w:rPr>
                <w:rFonts w:cs="Tahoma"/>
                <w:szCs w:val="18"/>
              </w:rPr>
            </w:pPr>
            <w:r>
              <w:rPr>
                <w:rFonts w:cs="Tahoma"/>
                <w:szCs w:val="18"/>
              </w:rPr>
              <w:t>600</w:t>
            </w:r>
            <w:r w:rsidR="009A4B09">
              <w:rPr>
                <w:rFonts w:cs="Tahoma"/>
                <w:szCs w:val="18"/>
              </w:rPr>
              <w:t> </w:t>
            </w:r>
            <w:r w:rsidR="000D4ECA" w:rsidRPr="00D7143B">
              <w:rPr>
                <w:rFonts w:cs="Tahoma"/>
                <w:szCs w:val="18"/>
              </w:rPr>
              <w:t>000 +</w:t>
            </w:r>
          </w:p>
        </w:tc>
        <w:tc>
          <w:tcPr>
            <w:tcW w:w="2790" w:type="dxa"/>
            <w:shd w:val="clear" w:color="auto" w:fill="FFFFFF"/>
            <w:tcMar>
              <w:top w:w="15" w:type="dxa"/>
              <w:left w:w="108" w:type="dxa"/>
              <w:bottom w:w="0" w:type="dxa"/>
              <w:right w:w="108" w:type="dxa"/>
            </w:tcMar>
          </w:tcPr>
          <w:p w14:paraId="761B1823" w14:textId="77777777" w:rsidR="000D4ECA" w:rsidRPr="00D7143B" w:rsidRDefault="000D4ECA" w:rsidP="000D4ECA">
            <w:pPr>
              <w:spacing w:after="60"/>
              <w:jc w:val="center"/>
              <w:rPr>
                <w:rFonts w:cs="Tahoma"/>
                <w:szCs w:val="18"/>
              </w:rPr>
            </w:pPr>
            <w:r w:rsidRPr="00D7143B">
              <w:rPr>
                <w:rFonts w:cs="Tahoma"/>
                <w:szCs w:val="18"/>
              </w:rPr>
              <w:t>75</w:t>
            </w:r>
          </w:p>
        </w:tc>
      </w:tr>
    </w:tbl>
    <w:p w14:paraId="4AEE1C83" w14:textId="77777777" w:rsidR="000D4ECA" w:rsidRPr="00D7143B" w:rsidRDefault="000D4ECA" w:rsidP="0063466C"/>
    <w:p w14:paraId="2BC8B54B" w14:textId="77777777" w:rsidR="000D4ECA" w:rsidRPr="00D7143B" w:rsidRDefault="000D4ECA" w:rsidP="0063466C">
      <w:r w:rsidRPr="00D7143B">
        <w:rPr>
          <w:rFonts w:cs="Tahoma"/>
          <w:szCs w:val="18"/>
        </w:rPr>
        <w:t xml:space="preserve">Набор лицензий Core CAL и SQL CAL с покрытием Software Assurance учитывается как </w:t>
      </w:r>
      <w:r w:rsidRPr="00D7143B">
        <w:rPr>
          <w:rFonts w:cs="Tahoma"/>
          <w:szCs w:val="18"/>
          <w:u w:val="single"/>
        </w:rPr>
        <w:t xml:space="preserve">один (1) балл </w:t>
      </w:r>
      <w:r w:rsidRPr="00D7143B">
        <w:rPr>
          <w:rFonts w:cs="Tahoma"/>
          <w:szCs w:val="18"/>
        </w:rPr>
        <w:t xml:space="preserve">в первом столбце в таблице ниже; набор лицензий Enterprise CAL с покрытием Software Assurance учитывается как </w:t>
      </w:r>
      <w:r w:rsidRPr="00D7143B">
        <w:rPr>
          <w:rFonts w:cs="Tahoma"/>
          <w:szCs w:val="18"/>
          <w:u w:val="single"/>
        </w:rPr>
        <w:t>два (2) балла</w:t>
      </w:r>
      <w:r w:rsidRPr="00D7143B">
        <w:rPr>
          <w:rFonts w:cs="Tahoma"/>
          <w:szCs w:val="18"/>
        </w:rPr>
        <w:t xml:space="preserve"> в первом столбце в таблице ниже:</w:t>
      </w:r>
    </w:p>
    <w:p w14:paraId="4DDFC0B5" w14:textId="77777777" w:rsidR="000D4ECA" w:rsidRPr="00D7143B" w:rsidRDefault="000D4ECA" w:rsidP="0063466C"/>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2D7DAF" w14:paraId="597DE4C4"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BF0BE04" w14:textId="77777777" w:rsidR="000D4ECA" w:rsidRPr="00D7143B" w:rsidRDefault="000D4ECA" w:rsidP="000D4ECA">
            <w:pPr>
              <w:spacing w:after="60"/>
              <w:jc w:val="center"/>
              <w:rPr>
                <w:rFonts w:cs="Tahoma"/>
                <w:szCs w:val="18"/>
              </w:rPr>
            </w:pPr>
            <w:r w:rsidRPr="00D7143B">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DB66642" w14:textId="77777777" w:rsidR="000D4ECA" w:rsidRPr="00A8133F" w:rsidRDefault="000D4ECA" w:rsidP="000D4ECA">
            <w:pPr>
              <w:spacing w:after="60"/>
              <w:rPr>
                <w:rFonts w:cs="Tahoma"/>
                <w:szCs w:val="18"/>
                <w:lang w:val="ru-RU"/>
              </w:rPr>
            </w:pPr>
            <w:r w:rsidRPr="00A8133F">
              <w:rPr>
                <w:rFonts w:cs="Tahoma"/>
                <w:b/>
                <w:bCs/>
                <w:szCs w:val="18"/>
                <w:lang w:val="ru-RU"/>
              </w:rPr>
              <w:t xml:space="preserve">Кол-во дней Услуг по планированию </w:t>
            </w:r>
          </w:p>
        </w:tc>
      </w:tr>
      <w:tr w:rsidR="000D4ECA" w:rsidRPr="00D7143B" w14:paraId="7064D233"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DBE1788" w14:textId="77777777" w:rsidR="000D4ECA" w:rsidRPr="00D7143B" w:rsidRDefault="000D4ECA" w:rsidP="000D4ECA">
            <w:pPr>
              <w:spacing w:after="60"/>
              <w:jc w:val="center"/>
              <w:rPr>
                <w:rFonts w:cs="Tahoma"/>
                <w:szCs w:val="18"/>
              </w:rPr>
            </w:pPr>
            <w:r w:rsidRPr="00D7143B">
              <w:rPr>
                <w:rFonts w:cs="Tahoma"/>
                <w:szCs w:val="18"/>
              </w:rPr>
              <w:t>200</w:t>
            </w:r>
            <w:r w:rsidR="006377CE">
              <w:rPr>
                <w:rFonts w:cs="Tahoma"/>
                <w:szCs w:val="18"/>
              </w:rPr>
              <w:t xml:space="preserve"> </w:t>
            </w:r>
            <w:r w:rsidR="006377CE" w:rsidRPr="00D7143B">
              <w:rPr>
                <w:rFonts w:cs="Tahoma"/>
                <w:szCs w:val="18"/>
              </w:rPr>
              <w:t>–</w:t>
            </w:r>
            <w:r w:rsidR="006377CE">
              <w:rPr>
                <w:rFonts w:cs="Tahoma"/>
                <w:szCs w:val="18"/>
              </w:rPr>
              <w:t xml:space="preserve"> </w:t>
            </w:r>
            <w:r w:rsidR="003B503D">
              <w:rPr>
                <w:rFonts w:cs="Tahoma"/>
                <w:szCs w:val="18"/>
              </w:rPr>
              <w:t>3</w:t>
            </w:r>
            <w:r w:rsidR="00BE5EB0">
              <w:rPr>
                <w:rFonts w:cs="Tahoma"/>
                <w:szCs w:val="18"/>
              </w:rPr>
              <w:t> </w:t>
            </w:r>
            <w:r w:rsidRPr="00D7143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0999E91" w14:textId="77777777" w:rsidR="000D4ECA" w:rsidRPr="00D7143B" w:rsidRDefault="000D4ECA" w:rsidP="000D4ECA">
            <w:pPr>
              <w:spacing w:after="60"/>
              <w:jc w:val="center"/>
              <w:rPr>
                <w:rFonts w:cs="Tahoma"/>
                <w:szCs w:val="18"/>
              </w:rPr>
            </w:pPr>
            <w:r w:rsidRPr="00D7143B">
              <w:rPr>
                <w:rFonts w:cs="Tahoma"/>
                <w:szCs w:val="18"/>
              </w:rPr>
              <w:t>1</w:t>
            </w:r>
          </w:p>
        </w:tc>
      </w:tr>
      <w:tr w:rsidR="000D4ECA" w:rsidRPr="00D7143B" w14:paraId="2848B317"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6E0F133" w14:textId="77777777" w:rsidR="000D4ECA" w:rsidRPr="00D7143B" w:rsidRDefault="00BE5EB0" w:rsidP="000D4ECA">
            <w:pPr>
              <w:spacing w:after="60"/>
              <w:jc w:val="center"/>
              <w:rPr>
                <w:rFonts w:cs="Tahoma"/>
                <w:szCs w:val="18"/>
              </w:rPr>
            </w:pPr>
            <w:r>
              <w:rPr>
                <w:rFonts w:cs="Tahoma"/>
                <w:szCs w:val="18"/>
              </w:rPr>
              <w:t>4 </w:t>
            </w:r>
            <w:r w:rsidR="003B503D">
              <w:rPr>
                <w:rFonts w:cs="Tahoma"/>
                <w:szCs w:val="18"/>
              </w:rPr>
              <w:t>000 – 9</w:t>
            </w:r>
            <w:r>
              <w:rPr>
                <w:rFonts w:cs="Tahoma"/>
                <w:szCs w:val="18"/>
              </w:rPr>
              <w:t> </w:t>
            </w:r>
            <w:r w:rsidR="000D4ECA" w:rsidRPr="00D7143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E922956" w14:textId="77777777" w:rsidR="000D4ECA" w:rsidRPr="00D7143B" w:rsidRDefault="000D4ECA" w:rsidP="000D4ECA">
            <w:pPr>
              <w:spacing w:after="60"/>
              <w:jc w:val="center"/>
              <w:rPr>
                <w:rFonts w:cs="Tahoma"/>
                <w:szCs w:val="18"/>
              </w:rPr>
            </w:pPr>
            <w:r w:rsidRPr="00D7143B">
              <w:rPr>
                <w:rFonts w:cs="Tahoma"/>
                <w:szCs w:val="18"/>
              </w:rPr>
              <w:t>3</w:t>
            </w:r>
          </w:p>
        </w:tc>
      </w:tr>
      <w:tr w:rsidR="000D4ECA" w:rsidRPr="00D7143B" w14:paraId="5E32EC0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0B53F3" w14:textId="77777777" w:rsidR="000D4ECA" w:rsidRPr="00D7143B" w:rsidRDefault="003B503D" w:rsidP="000D4ECA">
            <w:pPr>
              <w:spacing w:after="60"/>
              <w:jc w:val="center"/>
              <w:rPr>
                <w:rFonts w:cs="Tahoma"/>
                <w:szCs w:val="18"/>
              </w:rPr>
            </w:pPr>
            <w:r>
              <w:rPr>
                <w:rFonts w:cs="Tahoma"/>
                <w:szCs w:val="18"/>
              </w:rPr>
              <w:t>10</w:t>
            </w:r>
            <w:r w:rsidR="00BE5EB0">
              <w:rPr>
                <w:rFonts w:cs="Tahoma"/>
                <w:szCs w:val="18"/>
              </w:rPr>
              <w:t> </w:t>
            </w:r>
            <w:r w:rsidR="000D4ECA" w:rsidRPr="00D7143B">
              <w:rPr>
                <w:rFonts w:cs="Tahoma"/>
                <w:szCs w:val="18"/>
              </w:rPr>
              <w:t xml:space="preserve">000 – </w:t>
            </w:r>
            <w:r>
              <w:rPr>
                <w:rFonts w:cs="Tahoma"/>
                <w:szCs w:val="18"/>
              </w:rPr>
              <w:t>99</w:t>
            </w:r>
            <w:r w:rsidR="00BE5EB0">
              <w:rPr>
                <w:rFonts w:cs="Tahoma"/>
                <w:szCs w:val="18"/>
              </w:rPr>
              <w:t> </w:t>
            </w:r>
            <w:r w:rsidR="000D4ECA" w:rsidRPr="00D7143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A0358B" w14:textId="77777777" w:rsidR="000D4ECA" w:rsidRPr="00D7143B" w:rsidRDefault="000D4ECA" w:rsidP="000D4ECA">
            <w:pPr>
              <w:spacing w:after="60"/>
              <w:jc w:val="center"/>
              <w:rPr>
                <w:rFonts w:cs="Tahoma"/>
                <w:szCs w:val="18"/>
              </w:rPr>
            </w:pPr>
            <w:r w:rsidRPr="00D7143B">
              <w:rPr>
                <w:rFonts w:cs="Tahoma"/>
                <w:szCs w:val="18"/>
              </w:rPr>
              <w:t>5</w:t>
            </w:r>
          </w:p>
        </w:tc>
      </w:tr>
      <w:tr w:rsidR="000D4ECA" w:rsidRPr="00D7143B" w14:paraId="32EB4F5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2960D9A" w14:textId="77777777" w:rsidR="000D4ECA" w:rsidRPr="00D7143B" w:rsidRDefault="003B503D" w:rsidP="000D4ECA">
            <w:pPr>
              <w:spacing w:after="60"/>
              <w:jc w:val="center"/>
              <w:rPr>
                <w:rFonts w:cs="Tahoma"/>
                <w:szCs w:val="18"/>
              </w:rPr>
            </w:pPr>
            <w:r>
              <w:rPr>
                <w:rFonts w:cs="Tahoma"/>
                <w:szCs w:val="18"/>
              </w:rPr>
              <w:t>100</w:t>
            </w:r>
            <w:r w:rsidR="00BE5EB0">
              <w:rPr>
                <w:rFonts w:cs="Tahoma"/>
                <w:szCs w:val="18"/>
              </w:rPr>
              <w:t> </w:t>
            </w:r>
            <w:r>
              <w:rPr>
                <w:rFonts w:cs="Tahoma"/>
                <w:szCs w:val="18"/>
              </w:rPr>
              <w:t>000 – 299</w:t>
            </w:r>
            <w:r w:rsidR="00BE5EB0">
              <w:rPr>
                <w:rFonts w:cs="Tahoma"/>
                <w:szCs w:val="18"/>
              </w:rPr>
              <w:t> </w:t>
            </w:r>
            <w:r w:rsidR="000D4ECA" w:rsidRPr="00D7143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194C236" w14:textId="77777777" w:rsidR="000D4ECA" w:rsidRPr="00D7143B" w:rsidRDefault="000D4ECA" w:rsidP="000D4ECA">
            <w:pPr>
              <w:spacing w:after="60"/>
              <w:jc w:val="center"/>
              <w:rPr>
                <w:rFonts w:cs="Tahoma"/>
                <w:szCs w:val="18"/>
              </w:rPr>
            </w:pPr>
            <w:r w:rsidRPr="00D7143B">
              <w:rPr>
                <w:rFonts w:cs="Tahoma"/>
                <w:szCs w:val="18"/>
              </w:rPr>
              <w:t>7</w:t>
            </w:r>
          </w:p>
        </w:tc>
      </w:tr>
      <w:tr w:rsidR="000D4ECA" w:rsidRPr="00D7143B" w14:paraId="795F40D8"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85049AD" w14:textId="77777777" w:rsidR="000D4ECA" w:rsidRPr="00D7143B" w:rsidRDefault="003B503D" w:rsidP="000D4ECA">
            <w:pPr>
              <w:spacing w:after="60"/>
              <w:jc w:val="center"/>
              <w:rPr>
                <w:rFonts w:cs="Tahoma"/>
                <w:szCs w:val="18"/>
              </w:rPr>
            </w:pPr>
            <w:r>
              <w:rPr>
                <w:rFonts w:cs="Tahoma"/>
                <w:szCs w:val="18"/>
              </w:rPr>
              <w:lastRenderedPageBreak/>
              <w:t>300</w:t>
            </w:r>
            <w:r w:rsidR="009A4B09">
              <w:rPr>
                <w:rFonts w:cs="Tahoma"/>
                <w:szCs w:val="18"/>
              </w:rPr>
              <w:t> </w:t>
            </w:r>
            <w:r>
              <w:rPr>
                <w:rFonts w:cs="Tahoma"/>
                <w:szCs w:val="18"/>
              </w:rPr>
              <w:t>000 – 599</w:t>
            </w:r>
            <w:r w:rsidR="009A4B09">
              <w:rPr>
                <w:rFonts w:cs="Tahoma"/>
                <w:szCs w:val="18"/>
              </w:rPr>
              <w:t> </w:t>
            </w:r>
            <w:r w:rsidR="000D4ECA" w:rsidRPr="00D7143B">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B272FBE" w14:textId="77777777" w:rsidR="000D4ECA" w:rsidRPr="00D7143B" w:rsidRDefault="000D4ECA" w:rsidP="000D4ECA">
            <w:pPr>
              <w:spacing w:after="60"/>
              <w:jc w:val="center"/>
              <w:rPr>
                <w:rFonts w:cs="Tahoma"/>
                <w:szCs w:val="18"/>
              </w:rPr>
            </w:pPr>
            <w:r w:rsidRPr="00D7143B">
              <w:rPr>
                <w:rFonts w:cs="Tahoma"/>
                <w:szCs w:val="18"/>
              </w:rPr>
              <w:t>10</w:t>
            </w:r>
          </w:p>
        </w:tc>
      </w:tr>
      <w:tr w:rsidR="000D4ECA" w:rsidRPr="00D7143B" w14:paraId="30831CC0"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647A0D8" w14:textId="77777777" w:rsidR="000D4ECA" w:rsidRPr="00D7143B" w:rsidRDefault="003B503D" w:rsidP="000D4ECA">
            <w:pPr>
              <w:spacing w:after="60"/>
              <w:jc w:val="center"/>
              <w:rPr>
                <w:rFonts w:cs="Tahoma"/>
                <w:szCs w:val="18"/>
              </w:rPr>
            </w:pPr>
            <w:r>
              <w:rPr>
                <w:rFonts w:cs="Tahoma"/>
                <w:szCs w:val="18"/>
              </w:rPr>
              <w:t>600</w:t>
            </w:r>
            <w:r w:rsidR="009A4B09">
              <w:rPr>
                <w:rFonts w:cs="Tahoma"/>
                <w:szCs w:val="18"/>
              </w:rPr>
              <w:t> </w:t>
            </w:r>
            <w:r w:rsidR="000D4ECA" w:rsidRPr="00D7143B">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4F25A69" w14:textId="77777777" w:rsidR="000D4ECA" w:rsidRPr="00D7143B" w:rsidRDefault="000D4ECA" w:rsidP="000D4ECA">
            <w:pPr>
              <w:spacing w:after="60"/>
              <w:jc w:val="center"/>
              <w:rPr>
                <w:rFonts w:cs="Tahoma"/>
                <w:szCs w:val="18"/>
              </w:rPr>
            </w:pPr>
            <w:r w:rsidRPr="00D7143B">
              <w:rPr>
                <w:rFonts w:cs="Tahoma"/>
                <w:szCs w:val="18"/>
              </w:rPr>
              <w:t>12</w:t>
            </w:r>
          </w:p>
        </w:tc>
      </w:tr>
    </w:tbl>
    <w:p w14:paraId="30F2CAD7" w14:textId="77777777" w:rsidR="001C1727" w:rsidRPr="00D7143B" w:rsidRDefault="001C1727"/>
    <w:p w14:paraId="6D5C72D1" w14:textId="77777777" w:rsidR="000D4ECA" w:rsidRPr="00D7143B" w:rsidRDefault="000D4ECA" w:rsidP="000D4ECA">
      <w:pPr>
        <w:spacing w:after="60"/>
      </w:pPr>
      <w:r w:rsidRPr="00D7143B">
        <w:rPr>
          <w:rFonts w:cs="Tahoma"/>
          <w:szCs w:val="20"/>
        </w:rPr>
        <w:t>Примеры</w:t>
      </w:r>
    </w:p>
    <w:p w14:paraId="0EADBE87" w14:textId="77777777" w:rsidR="000D4ECA" w:rsidRPr="00D7143B" w:rsidRDefault="000D4ECA" w:rsidP="000D4ECA">
      <w:pPr>
        <w:spacing w:after="60"/>
      </w:pPr>
      <w:r w:rsidRPr="00D7143B">
        <w:rPr>
          <w:rFonts w:cs="Tahoma"/>
          <w:szCs w:val="20"/>
        </w:rPr>
        <w:t>Соглашение Open Value с</w:t>
      </w:r>
    </w:p>
    <w:p w14:paraId="3A730B99" w14:textId="77777777" w:rsidR="000D4ECA" w:rsidRPr="00A8133F" w:rsidRDefault="000D4ECA" w:rsidP="000D4ECA">
      <w:pPr>
        <w:spacing w:after="60"/>
        <w:rPr>
          <w:lang w:val="ru-RU"/>
        </w:rPr>
      </w:pPr>
      <w:r w:rsidRPr="00A8133F">
        <w:rPr>
          <w:rFonts w:cs="Tahoma"/>
          <w:szCs w:val="20"/>
          <w:lang w:val="ru-RU"/>
        </w:rPr>
        <w:t xml:space="preserve">150 наборами </w:t>
      </w:r>
      <w:r w:rsidRPr="00D7143B">
        <w:rPr>
          <w:rFonts w:cs="Tahoma"/>
          <w:szCs w:val="20"/>
        </w:rPr>
        <w:t>Office</w:t>
      </w:r>
      <w:r w:rsidRPr="00A8133F">
        <w:rPr>
          <w:rFonts w:cs="Tahoma"/>
          <w:szCs w:val="20"/>
          <w:lang w:val="ru-RU"/>
        </w:rPr>
        <w:t xml:space="preserve"> профессиональный плюс с </w:t>
      </w:r>
      <w:r w:rsidRPr="00D7143B">
        <w:rPr>
          <w:rFonts w:cs="Tahoma"/>
          <w:szCs w:val="20"/>
        </w:rPr>
        <w:t>L</w:t>
      </w:r>
      <w:r w:rsidRPr="00A8133F">
        <w:rPr>
          <w:rFonts w:cs="Tahoma"/>
          <w:szCs w:val="20"/>
          <w:lang w:val="ru-RU"/>
        </w:rPr>
        <w:t>&amp;</w:t>
      </w:r>
      <w:r w:rsidRPr="00D7143B">
        <w:rPr>
          <w:rFonts w:cs="Tahoma"/>
          <w:szCs w:val="20"/>
        </w:rPr>
        <w:t>SA</w:t>
      </w:r>
    </w:p>
    <w:p w14:paraId="6A90BC27" w14:textId="77777777" w:rsidR="000D4ECA" w:rsidRPr="00A8133F" w:rsidRDefault="000D4ECA" w:rsidP="000D4ECA">
      <w:pPr>
        <w:spacing w:after="60"/>
        <w:rPr>
          <w:lang w:val="ru-RU"/>
        </w:rPr>
      </w:pPr>
      <w:r w:rsidRPr="00A8133F">
        <w:rPr>
          <w:rFonts w:cs="Tahoma"/>
          <w:szCs w:val="20"/>
          <w:u w:val="single"/>
          <w:lang w:val="ru-RU"/>
        </w:rPr>
        <w:t xml:space="preserve">+ 50 приложений </w:t>
      </w:r>
      <w:r w:rsidRPr="00D7143B">
        <w:rPr>
          <w:rFonts w:cs="Tahoma"/>
          <w:szCs w:val="20"/>
          <w:u w:val="single"/>
        </w:rPr>
        <w:t>Visio</w:t>
      </w:r>
      <w:r w:rsidRPr="00A8133F">
        <w:rPr>
          <w:rFonts w:cs="Tahoma"/>
          <w:szCs w:val="20"/>
          <w:u w:val="single"/>
          <w:lang w:val="ru-RU"/>
        </w:rPr>
        <w:t xml:space="preserve"> стандартный с </w:t>
      </w:r>
      <w:r w:rsidRPr="00D7143B">
        <w:rPr>
          <w:rFonts w:cs="Tahoma"/>
          <w:szCs w:val="20"/>
          <w:u w:val="single"/>
        </w:rPr>
        <w:t>Software</w:t>
      </w:r>
      <w:r w:rsidRPr="00A8133F">
        <w:rPr>
          <w:rFonts w:cs="Tahoma"/>
          <w:szCs w:val="20"/>
          <w:u w:val="single"/>
          <w:lang w:val="ru-RU"/>
        </w:rPr>
        <w:t xml:space="preserve"> </w:t>
      </w:r>
      <w:r w:rsidRPr="00D7143B">
        <w:rPr>
          <w:rFonts w:cs="Tahoma"/>
          <w:szCs w:val="20"/>
          <w:u w:val="single"/>
        </w:rPr>
        <w:t>Assurance</w:t>
      </w:r>
    </w:p>
    <w:p w14:paraId="4D8F20A0" w14:textId="77777777" w:rsidR="000D4ECA" w:rsidRPr="00A8133F" w:rsidRDefault="000D4ECA" w:rsidP="000D4ECA">
      <w:pPr>
        <w:spacing w:after="60"/>
        <w:rPr>
          <w:lang w:val="ru-RU"/>
        </w:rPr>
      </w:pPr>
      <w:r w:rsidRPr="00A8133F">
        <w:rPr>
          <w:rFonts w:cs="Tahoma"/>
          <w:szCs w:val="20"/>
          <w:lang w:val="ru-RU"/>
        </w:rPr>
        <w:t xml:space="preserve">200 баллов за лицензии на приложения </w:t>
      </w:r>
      <w:r w:rsidRPr="00D7143B">
        <w:rPr>
          <w:rFonts w:cs="Tahoma"/>
          <w:szCs w:val="20"/>
        </w:rPr>
        <w:t>Office</w:t>
      </w:r>
      <w:r w:rsidRPr="00A8133F">
        <w:rPr>
          <w:rFonts w:cs="Tahoma"/>
          <w:szCs w:val="20"/>
          <w:lang w:val="ru-RU"/>
        </w:rPr>
        <w:t xml:space="preserve"> и (или) серверные лицензии с покрытием = 1 дню.</w:t>
      </w:r>
    </w:p>
    <w:p w14:paraId="06E368A7" w14:textId="77777777" w:rsidR="000D4ECA" w:rsidRPr="00A8133F" w:rsidRDefault="000D4ECA" w:rsidP="00077CE5">
      <w:pPr>
        <w:rPr>
          <w:lang w:val="ru-RU"/>
        </w:rPr>
      </w:pPr>
    </w:p>
    <w:p w14:paraId="5D328FEE" w14:textId="77777777" w:rsidR="000D4ECA" w:rsidRPr="00A8133F" w:rsidRDefault="000D4ECA" w:rsidP="000D4ECA">
      <w:pPr>
        <w:spacing w:after="60"/>
        <w:rPr>
          <w:lang w:val="ru-RU"/>
        </w:rPr>
      </w:pPr>
      <w:r w:rsidRPr="00A8133F">
        <w:rPr>
          <w:rFonts w:cs="Tahoma"/>
          <w:szCs w:val="20"/>
          <w:lang w:val="ru-RU"/>
        </w:rPr>
        <w:t xml:space="preserve">Соглашение о регистрации </w:t>
      </w:r>
      <w:r w:rsidRPr="00D7143B">
        <w:rPr>
          <w:rFonts w:cs="Tahoma"/>
          <w:szCs w:val="20"/>
        </w:rPr>
        <w:t>Select</w:t>
      </w:r>
      <w:r w:rsidRPr="00A8133F">
        <w:rPr>
          <w:rFonts w:cs="Tahoma"/>
          <w:szCs w:val="20"/>
          <w:lang w:val="ru-RU"/>
        </w:rPr>
        <w:t xml:space="preserve"> или </w:t>
      </w:r>
      <w:r w:rsidRPr="00D7143B">
        <w:rPr>
          <w:rFonts w:cs="Tahoma"/>
          <w:szCs w:val="20"/>
        </w:rPr>
        <w:t>Select</w:t>
      </w:r>
      <w:r w:rsidRPr="00A8133F">
        <w:rPr>
          <w:rFonts w:cs="Tahoma"/>
          <w:szCs w:val="20"/>
          <w:lang w:val="ru-RU"/>
        </w:rPr>
        <w:t xml:space="preserve"> </w:t>
      </w:r>
      <w:r w:rsidRPr="00D7143B">
        <w:rPr>
          <w:rFonts w:cs="Tahoma"/>
          <w:szCs w:val="20"/>
        </w:rPr>
        <w:t>Plus</w:t>
      </w:r>
      <w:r w:rsidRPr="00A8133F">
        <w:rPr>
          <w:rFonts w:cs="Tahoma"/>
          <w:szCs w:val="20"/>
          <w:lang w:val="ru-RU"/>
        </w:rPr>
        <w:t xml:space="preserve"> </w:t>
      </w:r>
      <w:r w:rsidRPr="00D7143B">
        <w:rPr>
          <w:rFonts w:cs="Tahoma"/>
          <w:szCs w:val="20"/>
        </w:rPr>
        <w:t>SAM</w:t>
      </w:r>
      <w:r w:rsidRPr="00A8133F">
        <w:rPr>
          <w:rFonts w:cs="Tahoma"/>
          <w:szCs w:val="20"/>
          <w:lang w:val="ru-RU"/>
        </w:rPr>
        <w:t xml:space="preserve"> с:</w:t>
      </w:r>
    </w:p>
    <w:p w14:paraId="77C87F50" w14:textId="77777777" w:rsidR="000D4ECA" w:rsidRPr="00A8133F" w:rsidRDefault="00EB7BAA" w:rsidP="000D4ECA">
      <w:pPr>
        <w:spacing w:after="60"/>
        <w:rPr>
          <w:lang w:val="ru-RU"/>
        </w:rPr>
      </w:pPr>
      <w:r w:rsidRPr="00A8133F">
        <w:rPr>
          <w:rFonts w:cs="Tahoma"/>
          <w:szCs w:val="20"/>
          <w:lang w:val="ru-RU"/>
        </w:rPr>
        <w:t>3</w:t>
      </w:r>
      <w:r w:rsidR="009A4B09">
        <w:rPr>
          <w:rFonts w:cs="Tahoma"/>
          <w:szCs w:val="20"/>
        </w:rPr>
        <w:t> </w:t>
      </w:r>
      <w:r w:rsidR="000D4ECA" w:rsidRPr="00A8133F">
        <w:rPr>
          <w:rFonts w:cs="Tahoma"/>
          <w:szCs w:val="20"/>
          <w:lang w:val="ru-RU"/>
        </w:rPr>
        <w:t xml:space="preserve">500 лицензиями </w:t>
      </w:r>
      <w:r w:rsidR="000D4ECA" w:rsidRPr="00D7143B">
        <w:rPr>
          <w:rFonts w:cs="Tahoma"/>
          <w:szCs w:val="20"/>
        </w:rPr>
        <w:t>Enterprise</w:t>
      </w:r>
      <w:r w:rsidR="000D4ECA" w:rsidRPr="00A8133F">
        <w:rPr>
          <w:rFonts w:cs="Tahoma"/>
          <w:szCs w:val="20"/>
          <w:lang w:val="ru-RU"/>
        </w:rPr>
        <w:t xml:space="preserve"> </w:t>
      </w:r>
      <w:r w:rsidR="000D4ECA" w:rsidRPr="00D7143B">
        <w:rPr>
          <w:rFonts w:cs="Tahoma"/>
          <w:szCs w:val="20"/>
        </w:rPr>
        <w:t>CAL</w:t>
      </w:r>
      <w:r w:rsidR="000D4ECA" w:rsidRPr="00A8133F">
        <w:rPr>
          <w:rFonts w:cs="Tahoma"/>
          <w:szCs w:val="20"/>
          <w:lang w:val="ru-RU"/>
        </w:rPr>
        <w:t xml:space="preserve"> </w:t>
      </w:r>
      <w:r w:rsidR="000D4ECA" w:rsidRPr="00D7143B">
        <w:rPr>
          <w:rFonts w:cs="Tahoma"/>
          <w:szCs w:val="20"/>
        </w:rPr>
        <w:t>Suite</w:t>
      </w:r>
      <w:r w:rsidR="000D4ECA" w:rsidRPr="00A8133F">
        <w:rPr>
          <w:rFonts w:cs="Tahoma"/>
          <w:szCs w:val="20"/>
          <w:lang w:val="ru-RU"/>
        </w:rPr>
        <w:t xml:space="preserve"> с </w:t>
      </w:r>
      <w:r w:rsidR="000D4ECA" w:rsidRPr="00D7143B">
        <w:rPr>
          <w:rFonts w:cs="Tahoma"/>
          <w:szCs w:val="20"/>
        </w:rPr>
        <w:t>Software</w:t>
      </w:r>
      <w:r w:rsidR="000D4ECA" w:rsidRPr="00A8133F">
        <w:rPr>
          <w:rFonts w:cs="Tahoma"/>
          <w:szCs w:val="20"/>
          <w:lang w:val="ru-RU"/>
        </w:rPr>
        <w:t xml:space="preserve"> </w:t>
      </w:r>
      <w:r w:rsidR="000D4ECA" w:rsidRPr="00D7143B">
        <w:rPr>
          <w:rFonts w:cs="Tahoma"/>
          <w:szCs w:val="20"/>
        </w:rPr>
        <w:t>Assurance</w:t>
      </w:r>
    </w:p>
    <w:p w14:paraId="61C928CE" w14:textId="77777777" w:rsidR="000D4ECA" w:rsidRPr="00A8133F" w:rsidRDefault="000D4ECA" w:rsidP="000D4ECA">
      <w:pPr>
        <w:spacing w:after="60"/>
        <w:rPr>
          <w:lang w:val="ru-RU"/>
        </w:rPr>
      </w:pPr>
      <w:r w:rsidRPr="00A8133F">
        <w:rPr>
          <w:rFonts w:cs="Tahoma"/>
          <w:szCs w:val="20"/>
          <w:u w:val="single"/>
          <w:lang w:val="ru-RU"/>
        </w:rPr>
        <w:t>удвоенным количеством</w:t>
      </w:r>
      <w:r w:rsidRPr="00D7143B">
        <w:rPr>
          <w:rFonts w:cs="Tahoma"/>
          <w:szCs w:val="20"/>
          <w:u w:val="single"/>
        </w:rPr>
        <w:t> </w:t>
      </w:r>
      <w:r w:rsidRPr="00A8133F">
        <w:rPr>
          <w:rFonts w:cs="Tahoma"/>
          <w:szCs w:val="20"/>
          <w:u w:val="single"/>
          <w:lang w:val="ru-RU"/>
        </w:rPr>
        <w:t>баллов для каждого</w:t>
      </w:r>
    </w:p>
    <w:p w14:paraId="7D2F53B4" w14:textId="77777777" w:rsidR="000D4ECA" w:rsidRPr="00A8133F" w:rsidRDefault="000D4ECA" w:rsidP="000D4ECA">
      <w:pPr>
        <w:spacing w:after="60"/>
        <w:rPr>
          <w:lang w:val="ru-RU"/>
        </w:rPr>
      </w:pPr>
      <w:r w:rsidRPr="00A8133F">
        <w:rPr>
          <w:rFonts w:cs="Tahoma"/>
          <w:szCs w:val="20"/>
          <w:lang w:val="ru-RU"/>
        </w:rPr>
        <w:t>7</w:t>
      </w:r>
      <w:r w:rsidR="009A4B09">
        <w:rPr>
          <w:rFonts w:cs="Tahoma"/>
          <w:szCs w:val="20"/>
        </w:rPr>
        <w:t> </w:t>
      </w:r>
      <w:r w:rsidRPr="00A8133F">
        <w:rPr>
          <w:rFonts w:cs="Tahoma"/>
          <w:szCs w:val="20"/>
          <w:lang w:val="ru-RU"/>
        </w:rPr>
        <w:t xml:space="preserve">000 баллов за лицензии </w:t>
      </w:r>
      <w:r w:rsidRPr="00D7143B">
        <w:rPr>
          <w:rFonts w:cs="Tahoma"/>
          <w:szCs w:val="20"/>
        </w:rPr>
        <w:t>CAL</w:t>
      </w:r>
      <w:r w:rsidRPr="00A8133F">
        <w:rPr>
          <w:rFonts w:cs="Tahoma"/>
          <w:szCs w:val="20"/>
          <w:lang w:val="ru-RU"/>
        </w:rPr>
        <w:t xml:space="preserve"> = 3 дням.</w:t>
      </w:r>
    </w:p>
    <w:p w14:paraId="1BAB1DAC" w14:textId="77777777" w:rsidR="000D4ECA" w:rsidRPr="00A8133F" w:rsidRDefault="000D4ECA" w:rsidP="00077CE5">
      <w:pPr>
        <w:rPr>
          <w:lang w:val="ru-RU"/>
        </w:rPr>
      </w:pPr>
    </w:p>
    <w:p w14:paraId="0E9E1DF0" w14:textId="77777777" w:rsidR="000D4ECA" w:rsidRPr="00A8133F" w:rsidRDefault="000D4ECA" w:rsidP="000D4ECA">
      <w:pPr>
        <w:spacing w:after="60"/>
        <w:rPr>
          <w:lang w:val="ru-RU"/>
        </w:rPr>
      </w:pPr>
      <w:r w:rsidRPr="00A8133F">
        <w:rPr>
          <w:rFonts w:cs="Tahoma"/>
          <w:szCs w:val="20"/>
          <w:lang w:val="ru-RU"/>
        </w:rPr>
        <w:t xml:space="preserve">Соглашение о регистрации </w:t>
      </w:r>
      <w:r w:rsidRPr="00D7143B">
        <w:rPr>
          <w:rFonts w:cs="Tahoma"/>
          <w:szCs w:val="20"/>
        </w:rPr>
        <w:t>EA</w:t>
      </w:r>
      <w:r w:rsidRPr="00A8133F">
        <w:rPr>
          <w:rFonts w:cs="Tahoma"/>
          <w:szCs w:val="20"/>
          <w:lang w:val="ru-RU"/>
        </w:rPr>
        <w:t xml:space="preserve"> с:</w:t>
      </w:r>
    </w:p>
    <w:p w14:paraId="62EF3A7B" w14:textId="77777777" w:rsidR="000D4ECA" w:rsidRPr="00D7143B" w:rsidRDefault="000D4ECA" w:rsidP="000D4ECA">
      <w:pPr>
        <w:spacing w:after="60"/>
      </w:pPr>
      <w:r w:rsidRPr="00D7143B">
        <w:rPr>
          <w:rFonts w:cs="Tahoma"/>
          <w:szCs w:val="20"/>
        </w:rPr>
        <w:t>3 500 платформами Enterprise</w:t>
      </w:r>
    </w:p>
    <w:p w14:paraId="0EA366AA" w14:textId="77777777" w:rsidR="000D4ECA" w:rsidRPr="00D7143B" w:rsidRDefault="00EB7BAA" w:rsidP="00346F4B">
      <w:pPr>
        <w:numPr>
          <w:ilvl w:val="0"/>
          <w:numId w:val="70"/>
        </w:numPr>
        <w:tabs>
          <w:tab w:val="left" w:pos="720"/>
        </w:tabs>
        <w:spacing w:after="60" w:line="276" w:lineRule="auto"/>
      </w:pPr>
      <w:r>
        <w:rPr>
          <w:rFonts w:cs="Tahoma"/>
          <w:szCs w:val="20"/>
        </w:rPr>
        <w:t>3</w:t>
      </w:r>
      <w:r w:rsidR="000D4ECA" w:rsidRPr="00D7143B">
        <w:rPr>
          <w:rFonts w:cs="Tahoma"/>
          <w:szCs w:val="20"/>
        </w:rPr>
        <w:t xml:space="preserve">500 копиями Office профессиональный </w:t>
      </w:r>
      <w:r w:rsidR="000D4ECA" w:rsidRPr="00D7143B">
        <w:rPr>
          <w:rFonts w:cs="Tahoma"/>
          <w:color w:val="000000"/>
          <w:szCs w:val="20"/>
        </w:rPr>
        <w:t>плюс</w:t>
      </w:r>
    </w:p>
    <w:p w14:paraId="2DA64367" w14:textId="77777777" w:rsidR="000D4ECA" w:rsidRPr="00D7143B" w:rsidRDefault="00EB7BAA" w:rsidP="00346F4B">
      <w:pPr>
        <w:numPr>
          <w:ilvl w:val="0"/>
          <w:numId w:val="70"/>
        </w:numPr>
        <w:spacing w:after="60" w:line="276" w:lineRule="auto"/>
      </w:pPr>
      <w:r>
        <w:rPr>
          <w:rFonts w:cs="Tahoma"/>
          <w:color w:val="000000"/>
          <w:szCs w:val="20"/>
        </w:rPr>
        <w:t>3</w:t>
      </w:r>
      <w:r w:rsidR="000D4ECA" w:rsidRPr="00D7143B">
        <w:rPr>
          <w:rFonts w:cs="Tahoma"/>
          <w:color w:val="000000"/>
          <w:szCs w:val="20"/>
        </w:rPr>
        <w:t>500 лицензиями Enterprise CAL Suite</w:t>
      </w:r>
    </w:p>
    <w:p w14:paraId="5E74905F" w14:textId="77777777" w:rsidR="000D4ECA" w:rsidRPr="004C0301" w:rsidRDefault="000D4ECA" w:rsidP="000D4ECA">
      <w:pPr>
        <w:spacing w:after="60"/>
        <w:rPr>
          <w:lang w:val="ru-RU"/>
        </w:rPr>
      </w:pPr>
      <w:r w:rsidRPr="00D7143B">
        <w:rPr>
          <w:rFonts w:cs="Tahoma"/>
          <w:szCs w:val="20"/>
        </w:rPr>
        <w:t>+50 лицензий Windows Server Enterprise Edition (x 5</w:t>
      </w:r>
      <w:r w:rsidR="00575AA3">
        <w:rPr>
          <w:rFonts w:cs="Tahoma"/>
          <w:szCs w:val="20"/>
        </w:rPr>
        <w:t xml:space="preserve">0 баллов за каждую лицензию </w:t>
      </w:r>
      <w:r w:rsidR="00575AA3" w:rsidRPr="004C0301">
        <w:rPr>
          <w:rFonts w:cs="Tahoma"/>
          <w:szCs w:val="20"/>
          <w:lang w:val="ru-RU"/>
        </w:rPr>
        <w:t>= 2</w:t>
      </w:r>
      <w:r w:rsidR="009A4B09">
        <w:rPr>
          <w:rFonts w:cs="Tahoma"/>
          <w:szCs w:val="20"/>
        </w:rPr>
        <w:t> </w:t>
      </w:r>
      <w:r w:rsidRPr="004C0301">
        <w:rPr>
          <w:rFonts w:cs="Tahoma"/>
          <w:szCs w:val="20"/>
          <w:lang w:val="ru-RU"/>
        </w:rPr>
        <w:t>500 баллов)</w:t>
      </w:r>
    </w:p>
    <w:p w14:paraId="38D37111" w14:textId="77777777" w:rsidR="000D4ECA" w:rsidRPr="004C0301" w:rsidRDefault="000D4ECA" w:rsidP="000D4ECA">
      <w:pPr>
        <w:spacing w:after="60"/>
        <w:rPr>
          <w:lang w:val="ru-RU"/>
        </w:rPr>
      </w:pPr>
      <w:r w:rsidRPr="004C0301">
        <w:rPr>
          <w:rFonts w:cs="Tahoma"/>
          <w:szCs w:val="20"/>
          <w:u w:val="single"/>
          <w:lang w:val="ru-RU"/>
        </w:rPr>
        <w:t xml:space="preserve">+ 600 приложений </w:t>
      </w:r>
      <w:r w:rsidRPr="00D7143B">
        <w:rPr>
          <w:rFonts w:cs="Tahoma"/>
          <w:szCs w:val="20"/>
          <w:u w:val="single"/>
        </w:rPr>
        <w:t>Visio</w:t>
      </w:r>
      <w:r w:rsidRPr="004C0301">
        <w:rPr>
          <w:rFonts w:cs="Tahoma"/>
          <w:szCs w:val="20"/>
          <w:u w:val="single"/>
          <w:lang w:val="ru-RU"/>
        </w:rPr>
        <w:t xml:space="preserve"> стандартный с </w:t>
      </w:r>
      <w:r w:rsidRPr="00D7143B">
        <w:rPr>
          <w:rFonts w:cs="Tahoma"/>
          <w:szCs w:val="20"/>
          <w:u w:val="single"/>
        </w:rPr>
        <w:t>Software</w:t>
      </w:r>
      <w:r w:rsidRPr="004C0301">
        <w:rPr>
          <w:rFonts w:cs="Tahoma"/>
          <w:szCs w:val="20"/>
          <w:u w:val="single"/>
          <w:lang w:val="ru-RU"/>
        </w:rPr>
        <w:t xml:space="preserve"> </w:t>
      </w:r>
      <w:r w:rsidRPr="00D7143B">
        <w:rPr>
          <w:rFonts w:cs="Tahoma"/>
          <w:szCs w:val="20"/>
          <w:u w:val="single"/>
        </w:rPr>
        <w:t>Assurance</w:t>
      </w:r>
      <w:r w:rsidRPr="004C0301">
        <w:rPr>
          <w:rFonts w:cs="Tahoma"/>
          <w:szCs w:val="20"/>
          <w:u w:val="single"/>
          <w:lang w:val="ru-RU"/>
        </w:rPr>
        <w:tab/>
      </w:r>
    </w:p>
    <w:p w14:paraId="22A569E0" w14:textId="77777777" w:rsidR="000D4ECA" w:rsidRPr="00A8133F" w:rsidRDefault="000D4ECA" w:rsidP="000D4ECA">
      <w:pPr>
        <w:spacing w:after="60"/>
        <w:rPr>
          <w:lang w:val="ru-RU"/>
        </w:rPr>
      </w:pPr>
      <w:r w:rsidRPr="00A8133F">
        <w:rPr>
          <w:rFonts w:cs="Tahoma"/>
          <w:szCs w:val="20"/>
          <w:lang w:val="ru-RU"/>
        </w:rPr>
        <w:t>6</w:t>
      </w:r>
      <w:r w:rsidR="00BE5EB0">
        <w:rPr>
          <w:rFonts w:cs="Tahoma"/>
          <w:szCs w:val="20"/>
        </w:rPr>
        <w:t> </w:t>
      </w:r>
      <w:r w:rsidRPr="00A8133F">
        <w:rPr>
          <w:rFonts w:cs="Tahoma"/>
          <w:szCs w:val="20"/>
          <w:lang w:val="ru-RU"/>
        </w:rPr>
        <w:t xml:space="preserve">600 баллов за лицензии на Приложения </w:t>
      </w:r>
      <w:r w:rsidRPr="00D7143B">
        <w:rPr>
          <w:rFonts w:cs="Tahoma"/>
          <w:szCs w:val="20"/>
        </w:rPr>
        <w:t>Office</w:t>
      </w:r>
      <w:r w:rsidRPr="00A8133F">
        <w:rPr>
          <w:rFonts w:cs="Tahoma"/>
          <w:szCs w:val="20"/>
          <w:lang w:val="ru-RU"/>
        </w:rPr>
        <w:t xml:space="preserve"> и (или) Серверные лицензии с покрытием =</w:t>
      </w:r>
      <w:r w:rsidRPr="00D7143B">
        <w:rPr>
          <w:rFonts w:cs="Tahoma"/>
          <w:szCs w:val="20"/>
        </w:rPr>
        <w:t> </w:t>
      </w:r>
      <w:r w:rsidRPr="00A8133F">
        <w:rPr>
          <w:rFonts w:cs="Tahoma"/>
          <w:szCs w:val="20"/>
          <w:lang w:val="ru-RU"/>
        </w:rPr>
        <w:t>10 дням.</w:t>
      </w:r>
    </w:p>
    <w:p w14:paraId="3EDB81E7" w14:textId="77777777" w:rsidR="000D4ECA" w:rsidRPr="00A8133F" w:rsidRDefault="00BE5EB0" w:rsidP="000D4ECA">
      <w:pPr>
        <w:spacing w:after="60"/>
        <w:rPr>
          <w:lang w:val="ru-RU"/>
        </w:rPr>
      </w:pPr>
      <w:r>
        <w:rPr>
          <w:rFonts w:cs="Tahoma"/>
          <w:szCs w:val="20"/>
          <w:lang w:val="ru-RU"/>
        </w:rPr>
        <w:t>7</w:t>
      </w:r>
      <w:r>
        <w:rPr>
          <w:rFonts w:cs="Tahoma"/>
          <w:szCs w:val="20"/>
        </w:rPr>
        <w:t> </w:t>
      </w:r>
      <w:r w:rsidR="000D4ECA" w:rsidRPr="00A8133F">
        <w:rPr>
          <w:rFonts w:cs="Tahoma"/>
          <w:szCs w:val="20"/>
          <w:lang w:val="ru-RU"/>
        </w:rPr>
        <w:t xml:space="preserve">000 лицензий </w:t>
      </w:r>
      <w:r w:rsidR="000D4ECA" w:rsidRPr="00D7143B">
        <w:rPr>
          <w:rFonts w:cs="Tahoma"/>
          <w:szCs w:val="20"/>
        </w:rPr>
        <w:t>CAL</w:t>
      </w:r>
      <w:r w:rsidR="000D4ECA" w:rsidRPr="00A8133F">
        <w:rPr>
          <w:rFonts w:cs="Tahoma"/>
          <w:szCs w:val="20"/>
          <w:lang w:val="ru-RU"/>
        </w:rPr>
        <w:t xml:space="preserve"> </w:t>
      </w:r>
      <w:r w:rsidR="000D4ECA" w:rsidRPr="00D7143B">
        <w:rPr>
          <w:rFonts w:cs="Tahoma"/>
          <w:szCs w:val="20"/>
        </w:rPr>
        <w:t>Suite</w:t>
      </w:r>
      <w:r w:rsidR="000D4ECA" w:rsidRPr="00A8133F">
        <w:rPr>
          <w:rFonts w:cs="Tahoma"/>
          <w:szCs w:val="20"/>
          <w:lang w:val="ru-RU"/>
        </w:rPr>
        <w:t xml:space="preserve"> с покрытием = 3 дня</w:t>
      </w:r>
    </w:p>
    <w:p w14:paraId="0613585B" w14:textId="77777777" w:rsidR="000D4ECA" w:rsidRPr="00A8133F" w:rsidRDefault="000D4ECA" w:rsidP="00346F4B">
      <w:pPr>
        <w:numPr>
          <w:ilvl w:val="0"/>
          <w:numId w:val="71"/>
        </w:numPr>
        <w:spacing w:after="60"/>
        <w:ind w:left="720"/>
        <w:rPr>
          <w:lang w:val="ru-RU"/>
        </w:rPr>
      </w:pPr>
      <w:r w:rsidRPr="00A8133F">
        <w:rPr>
          <w:rFonts w:cs="Tahoma"/>
          <w:szCs w:val="20"/>
          <w:lang w:val="ru-RU"/>
        </w:rPr>
        <w:t>Итого 13 дней Услуг по планированию.</w:t>
      </w:r>
    </w:p>
    <w:p w14:paraId="2F3161F1" w14:textId="77777777" w:rsidR="00697E59" w:rsidRPr="00A8133F" w:rsidRDefault="00697E59" w:rsidP="00077CE5">
      <w:pPr>
        <w:ind w:firstLine="360"/>
        <w:rPr>
          <w:lang w:val="ru-RU"/>
        </w:rPr>
      </w:pPr>
    </w:p>
    <w:p w14:paraId="14872DF3" w14:textId="77777777" w:rsidR="00023FE7" w:rsidRPr="00A8133F" w:rsidRDefault="00023FE7" w:rsidP="00F528E5">
      <w:pPr>
        <w:pStyle w:val="AppendixBodyText"/>
        <w:spacing w:after="0"/>
        <w:rPr>
          <w:lang w:val="ru-RU"/>
        </w:rPr>
      </w:pPr>
      <w:r w:rsidRPr="00A8133F">
        <w:rPr>
          <w:rFonts w:ascii="Tahoma" w:hAnsi="Tahoma" w:cs="Tahoma"/>
          <w:sz w:val="18"/>
          <w:lang w:val="ru-RU"/>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6377CE">
        <w:rPr>
          <w:rFonts w:ascii="Tahoma" w:hAnsi="Tahoma" w:cs="Tahoma"/>
          <w:sz w:val="18"/>
        </w:rPr>
        <w:t> </w:t>
      </w:r>
      <w:r w:rsidRPr="00A8133F">
        <w:rPr>
          <w:rFonts w:ascii="Tahoma" w:hAnsi="Tahoma" w:cs="Tahoma"/>
          <w:sz w:val="18"/>
          <w:lang w:val="ru-RU"/>
        </w:rPr>
        <w:t>обучение», (б) они активировали преимущество «Ваучер на обучение» и (в) у них осталось не менее 3</w:t>
      </w:r>
      <w:r w:rsidR="006377CE">
        <w:rPr>
          <w:rFonts w:ascii="Tahoma" w:hAnsi="Tahoma" w:cs="Tahoma"/>
          <w:sz w:val="18"/>
        </w:rPr>
        <w:t> </w:t>
      </w:r>
      <w:r w:rsidRPr="00A8133F">
        <w:rPr>
          <w:rFonts w:ascii="Tahoma" w:hAnsi="Tahoma" w:cs="Tahoma"/>
          <w:sz w:val="18"/>
          <w:lang w:val="ru-RU"/>
        </w:rPr>
        <w:t>неиспользованных дней обучения по преимуществу «Ваучер на обучение».</w:t>
      </w:r>
      <w:r w:rsidR="00213B12" w:rsidRPr="00A8133F">
        <w:rPr>
          <w:rFonts w:ascii="Tahoma" w:hAnsi="Tahoma" w:cs="Tahoma"/>
          <w:sz w:val="18"/>
          <w:lang w:val="ru-RU"/>
        </w:rPr>
        <w:t xml:space="preserve"> </w:t>
      </w:r>
      <w:r w:rsidRPr="00A8133F">
        <w:rPr>
          <w:rFonts w:ascii="Tahoma" w:hAnsi="Tahoma" w:cs="Tahoma"/>
          <w:sz w:val="18"/>
          <w:lang w:val="ru-RU"/>
        </w:rPr>
        <w:t>Такие клиенты могут преобразовать неиспользованные дни по Ваучеру на обучение в дни в составе Услуг по планированию в</w:t>
      </w:r>
      <w:r w:rsidR="006377CE">
        <w:rPr>
          <w:rFonts w:ascii="Tahoma" w:hAnsi="Tahoma" w:cs="Tahoma"/>
          <w:sz w:val="18"/>
        </w:rPr>
        <w:t> </w:t>
      </w:r>
      <w:r w:rsidRPr="00A8133F">
        <w:rPr>
          <w:rFonts w:ascii="Tahoma" w:hAnsi="Tahoma" w:cs="Tahoma"/>
          <w:sz w:val="18"/>
          <w:lang w:val="ru-RU"/>
        </w:rPr>
        <w:t xml:space="preserve">соотношении 3:1 (три дня по Ваучеру на обучение = один день в составе Услуг по планированию). </w:t>
      </w:r>
      <w:r w:rsidRPr="00A8133F">
        <w:rPr>
          <w:rFonts w:ascii="Tahoma" w:hAnsi="Tahoma" w:cs="Tahoma"/>
          <w:bCs/>
          <w:sz w:val="18"/>
          <w:lang w:val="ru-RU"/>
        </w:rPr>
        <w:t>(ПРИМЕЧАНИЕ. Клиенты, желающие преобразовать дни по Ваучеру на обучение в дни в составе Услуг по</w:t>
      </w:r>
      <w:r w:rsidR="006377CE">
        <w:rPr>
          <w:rFonts w:ascii="Tahoma" w:hAnsi="Tahoma" w:cs="Tahoma"/>
          <w:bCs/>
          <w:sz w:val="18"/>
        </w:rPr>
        <w:t> </w:t>
      </w:r>
      <w:r w:rsidRPr="00A8133F">
        <w:rPr>
          <w:rFonts w:ascii="Tahoma" w:hAnsi="Tahoma" w:cs="Tahoma"/>
          <w:bCs/>
          <w:sz w:val="18"/>
          <w:lang w:val="ru-RU"/>
        </w:rPr>
        <w:t xml:space="preserve">планированию, не должны включать такие дни в Ваучеры на обучение.) [Дни в составе </w:t>
      </w:r>
      <w:r w:rsidRPr="00A8133F">
        <w:rPr>
          <w:rFonts w:ascii="Tahoma" w:hAnsi="Tahoma" w:cs="Tahoma"/>
          <w:sz w:val="18"/>
          <w:lang w:val="ru-RU"/>
        </w:rPr>
        <w:t>Услуг по планированию</w:t>
      </w:r>
      <w:r w:rsidRPr="00A8133F">
        <w:rPr>
          <w:rFonts w:ascii="Tahoma" w:hAnsi="Tahoma" w:cs="Tahoma"/>
          <w:bCs/>
          <w:sz w:val="18"/>
          <w:lang w:val="ru-RU"/>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w:t>
      </w:r>
      <w:r w:rsidR="009E1AA7" w:rsidRPr="00A8133F">
        <w:rPr>
          <w:rFonts w:ascii="Tahoma" w:hAnsi="Tahoma" w:cs="Tahoma"/>
          <w:bCs/>
          <w:sz w:val="18"/>
          <w:lang w:val="ru-RU"/>
        </w:rPr>
        <w:t xml:space="preserve">составе Услуг по планированию. </w:t>
      </w:r>
      <w:r w:rsidRPr="00A8133F">
        <w:rPr>
          <w:rFonts w:ascii="Tahoma" w:hAnsi="Tahoma" w:cs="Tahoma"/>
          <w:bCs/>
          <w:sz w:val="18"/>
          <w:lang w:val="ru-RU"/>
        </w:rPr>
        <w:t>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213B12" w:rsidRPr="00A8133F">
        <w:rPr>
          <w:rFonts w:ascii="Tahoma" w:hAnsi="Tahoma" w:cs="Tahoma"/>
          <w:bCs/>
          <w:sz w:val="18"/>
          <w:lang w:val="ru-RU"/>
        </w:rPr>
        <w:t xml:space="preserve"> </w:t>
      </w:r>
      <w:r w:rsidRPr="00A8133F">
        <w:rPr>
          <w:rFonts w:ascii="Tahoma" w:hAnsi="Tahoma" w:cs="Tahoma"/>
          <w:bCs/>
          <w:sz w:val="18"/>
          <w:lang w:val="ru-RU"/>
        </w:rPr>
        <w:t xml:space="preserve">Затем эти дни можно использовать для создания ваучера (ваучеров) на доступные услуги (например, </w:t>
      </w:r>
      <w:r w:rsidRPr="00D7143B">
        <w:rPr>
          <w:rFonts w:ascii="Tahoma" w:hAnsi="Tahoma" w:cs="Tahoma"/>
          <w:bCs/>
          <w:sz w:val="18"/>
        </w:rPr>
        <w:t>DDPS</w:t>
      </w:r>
      <w:r w:rsidRPr="00A8133F">
        <w:rPr>
          <w:rFonts w:ascii="Tahoma" w:hAnsi="Tahoma" w:cs="Tahoma"/>
          <w:bCs/>
          <w:sz w:val="18"/>
          <w:lang w:val="ru-RU"/>
        </w:rPr>
        <w:t xml:space="preserve"> или </w:t>
      </w:r>
      <w:r w:rsidRPr="00D7143B">
        <w:rPr>
          <w:rFonts w:ascii="Tahoma" w:hAnsi="Tahoma" w:cs="Tahoma"/>
          <w:bCs/>
          <w:sz w:val="18"/>
        </w:rPr>
        <w:t>SDPS</w:t>
      </w:r>
      <w:r w:rsidRPr="00A8133F">
        <w:rPr>
          <w:rFonts w:ascii="Tahoma" w:hAnsi="Tahoma" w:cs="Tahoma"/>
          <w:bCs/>
          <w:sz w:val="18"/>
          <w:lang w:val="ru-RU"/>
        </w:rPr>
        <w:t>).</w:t>
      </w:r>
      <w:r w:rsidR="00213B12" w:rsidRPr="00A8133F">
        <w:rPr>
          <w:rFonts w:ascii="Tahoma" w:hAnsi="Tahoma" w:cs="Tahoma"/>
          <w:bCs/>
          <w:sz w:val="18"/>
          <w:lang w:val="ru-RU"/>
        </w:rPr>
        <w:t xml:space="preserve"> </w:t>
      </w:r>
      <w:r w:rsidRPr="00A8133F">
        <w:rPr>
          <w:rFonts w:ascii="Tahoma" w:hAnsi="Tahoma" w:cs="Tahoma"/>
          <w:bCs/>
          <w:sz w:val="18"/>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213B12" w:rsidRPr="00A8133F">
        <w:rPr>
          <w:rFonts w:ascii="Tahoma" w:hAnsi="Tahoma" w:cs="Tahoma"/>
          <w:bCs/>
          <w:sz w:val="18"/>
          <w:lang w:val="ru-RU"/>
        </w:rPr>
        <w:t xml:space="preserve"> </w:t>
      </w:r>
      <w:r w:rsidRPr="00A8133F">
        <w:rPr>
          <w:rFonts w:ascii="Tahoma" w:hAnsi="Tahoma" w:cs="Tahoma"/>
          <w:bCs/>
          <w:sz w:val="18"/>
          <w:lang w:val="ru-RU"/>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sidR="00213B12" w:rsidRPr="00A8133F">
        <w:rPr>
          <w:rFonts w:ascii="Tahoma" w:hAnsi="Tahoma" w:cs="Tahoma"/>
          <w:bCs/>
          <w:sz w:val="18"/>
          <w:lang w:val="ru-RU"/>
        </w:rPr>
        <w:t xml:space="preserve"> </w:t>
      </w:r>
    </w:p>
    <w:p w14:paraId="20FA7D20" w14:textId="77777777" w:rsidR="00F528E5" w:rsidRPr="00A8133F" w:rsidRDefault="00F528E5" w:rsidP="00F528E5">
      <w:pPr>
        <w:pStyle w:val="AppendixBodyText"/>
        <w:spacing w:after="0"/>
        <w:rPr>
          <w:lang w:val="ru-RU"/>
        </w:rPr>
      </w:pPr>
    </w:p>
    <w:p w14:paraId="449EF0CB" w14:textId="77777777" w:rsidR="00023FE7" w:rsidRPr="00A8133F" w:rsidRDefault="00023FE7" w:rsidP="00F528E5">
      <w:pPr>
        <w:pStyle w:val="AppendixBodyText"/>
        <w:spacing w:after="0"/>
        <w:rPr>
          <w:lang w:val="ru-RU"/>
        </w:rPr>
      </w:pPr>
      <w:r w:rsidRPr="00A8133F">
        <w:rPr>
          <w:rFonts w:ascii="Tahoma" w:hAnsi="Tahoma" w:cs="Tahoma"/>
          <w:bCs/>
          <w:sz w:val="18"/>
          <w:lang w:val="ru-RU"/>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2088701E" w14:textId="77777777" w:rsidR="00023FE7" w:rsidRPr="00A8133F" w:rsidRDefault="00023FE7" w:rsidP="00077CE5">
      <w:pPr>
        <w:pStyle w:val="AppendixBodyText"/>
        <w:spacing w:after="0"/>
        <w:rPr>
          <w:lang w:val="ru-RU"/>
        </w:rPr>
      </w:pPr>
    </w:p>
    <w:p w14:paraId="2D41F69B" w14:textId="77777777" w:rsidR="00023FE7" w:rsidRPr="00A8133F" w:rsidRDefault="000D4ECA">
      <w:pPr>
        <w:pStyle w:val="AppendixBodyText"/>
        <w:rPr>
          <w:lang w:val="ru-RU"/>
        </w:rPr>
      </w:pPr>
      <w:r w:rsidRPr="00A8133F">
        <w:rPr>
          <w:rFonts w:ascii="Tahoma" w:hAnsi="Tahoma" w:cs="Tahoma"/>
          <w:sz w:val="18"/>
          <w:lang w:val="ru-RU"/>
        </w:rPr>
        <w:t xml:space="preserve">Услуги в составе Услуг по планированию могут предоставляться клиенту соответствующими Партнерами </w:t>
      </w:r>
      <w:r w:rsidRPr="00D7143B">
        <w:rPr>
          <w:rFonts w:ascii="Tahoma" w:hAnsi="Tahoma" w:cs="Tahoma"/>
          <w:sz w:val="18"/>
        </w:rPr>
        <w:t>Microsoft</w:t>
      </w:r>
      <w:r w:rsidRPr="00A8133F">
        <w:rPr>
          <w:rFonts w:ascii="Tahoma" w:hAnsi="Tahoma" w:cs="Tahoma"/>
          <w:sz w:val="18"/>
          <w:lang w:val="ru-RU"/>
        </w:rPr>
        <w:t xml:space="preserve"> или Консультационными службами </w:t>
      </w:r>
      <w:r w:rsidRPr="00D7143B">
        <w:rPr>
          <w:rFonts w:ascii="Tahoma" w:hAnsi="Tahoma" w:cs="Tahoma"/>
          <w:sz w:val="18"/>
        </w:rPr>
        <w:t>Microsoft</w:t>
      </w:r>
      <w:r w:rsidRPr="00A8133F">
        <w:rPr>
          <w:rFonts w:ascii="Tahoma" w:hAnsi="Tahoma" w:cs="Tahoma"/>
          <w:sz w:val="18"/>
          <w:lang w:val="ru-RU"/>
        </w:rPr>
        <w:t>.</w:t>
      </w:r>
      <w:r w:rsidR="00213B12" w:rsidRPr="00A8133F">
        <w:rPr>
          <w:rFonts w:ascii="Tahoma" w:hAnsi="Tahoma" w:cs="Tahoma"/>
          <w:sz w:val="18"/>
          <w:lang w:val="ru-RU"/>
        </w:rPr>
        <w:t xml:space="preserve"> </w:t>
      </w:r>
      <w:r w:rsidRPr="00A8133F">
        <w:rPr>
          <w:rFonts w:ascii="Tahoma" w:hAnsi="Tahoma" w:cs="Tahoma"/>
          <w:sz w:val="18"/>
          <w:lang w:val="ru-RU"/>
        </w:rPr>
        <w:t xml:space="preserve">Клиент может просмотреть список Соответствующих поставщиков по адресу </w:t>
      </w:r>
      <w:hyperlink r:id="rId26" w:history="1">
        <w:r w:rsidR="006377CE" w:rsidRPr="00620C7C">
          <w:rPr>
            <w:rStyle w:val="Hyperlink"/>
            <w:rFonts w:ascii="Tahoma" w:hAnsi="Tahoma" w:cs="Tahoma"/>
            <w:sz w:val="18"/>
          </w:rPr>
          <w:t>http</w:t>
        </w:r>
        <w:r w:rsidR="006377CE" w:rsidRPr="00A8133F">
          <w:rPr>
            <w:rStyle w:val="Hyperlink"/>
            <w:rFonts w:ascii="Tahoma" w:hAnsi="Tahoma" w:cs="Tahoma"/>
            <w:sz w:val="18"/>
            <w:lang w:val="ru-RU"/>
          </w:rPr>
          <w:t>://</w:t>
        </w:r>
        <w:r w:rsidR="006377CE" w:rsidRPr="00620C7C">
          <w:rPr>
            <w:rStyle w:val="Hyperlink"/>
            <w:rFonts w:ascii="Tahoma" w:hAnsi="Tahoma" w:cs="Tahoma"/>
            <w:sz w:val="18"/>
          </w:rPr>
          <w:t>directory</w:t>
        </w:r>
        <w:r w:rsidR="006377CE" w:rsidRPr="00A8133F">
          <w:rPr>
            <w:rStyle w:val="Hyperlink"/>
            <w:rFonts w:ascii="Tahoma" w:hAnsi="Tahoma" w:cs="Tahoma"/>
            <w:sz w:val="18"/>
            <w:lang w:val="ru-RU"/>
          </w:rPr>
          <w:t>.</w:t>
        </w:r>
        <w:r w:rsidR="006377CE" w:rsidRPr="00620C7C">
          <w:rPr>
            <w:rStyle w:val="Hyperlink"/>
            <w:rFonts w:ascii="Tahoma" w:hAnsi="Tahoma" w:cs="Tahoma"/>
            <w:sz w:val="18"/>
          </w:rPr>
          <w:t>partners</w:t>
        </w:r>
        <w:r w:rsidR="006377CE" w:rsidRPr="00A8133F">
          <w:rPr>
            <w:rStyle w:val="Hyperlink"/>
            <w:rFonts w:ascii="Tahoma" w:hAnsi="Tahoma" w:cs="Tahoma"/>
            <w:sz w:val="18"/>
            <w:lang w:val="ru-RU"/>
          </w:rPr>
          <w:t>.</w:t>
        </w:r>
        <w:r w:rsidR="006377CE" w:rsidRPr="00620C7C">
          <w:rPr>
            <w:rStyle w:val="Hyperlink"/>
            <w:rFonts w:ascii="Tahoma" w:hAnsi="Tahoma" w:cs="Tahoma"/>
            <w:sz w:val="18"/>
          </w:rPr>
          <w:t>extranet</w:t>
        </w:r>
        <w:r w:rsidR="006377CE" w:rsidRPr="00A8133F">
          <w:rPr>
            <w:rStyle w:val="Hyperlink"/>
            <w:rFonts w:ascii="Tahoma" w:hAnsi="Tahoma" w:cs="Tahoma"/>
            <w:sz w:val="18"/>
            <w:lang w:val="ru-RU"/>
          </w:rPr>
          <w:t>.</w:t>
        </w:r>
        <w:r w:rsidR="006377CE" w:rsidRPr="00620C7C">
          <w:rPr>
            <w:rStyle w:val="Hyperlink"/>
            <w:rFonts w:ascii="Tahoma" w:hAnsi="Tahoma" w:cs="Tahoma"/>
            <w:sz w:val="18"/>
          </w:rPr>
          <w:t>microsoft</w:t>
        </w:r>
        <w:r w:rsidR="006377CE" w:rsidRPr="00A8133F">
          <w:rPr>
            <w:rStyle w:val="Hyperlink"/>
            <w:rFonts w:ascii="Tahoma" w:hAnsi="Tahoma" w:cs="Tahoma"/>
            <w:sz w:val="18"/>
            <w:lang w:val="ru-RU"/>
          </w:rPr>
          <w:t>.</w:t>
        </w:r>
        <w:r w:rsidR="006377CE" w:rsidRPr="00620C7C">
          <w:rPr>
            <w:rStyle w:val="Hyperlink"/>
            <w:rFonts w:ascii="Tahoma" w:hAnsi="Tahoma" w:cs="Tahoma"/>
            <w:sz w:val="18"/>
          </w:rPr>
          <w:t>com</w:t>
        </w:r>
        <w:r w:rsidR="006377CE" w:rsidRPr="00A8133F">
          <w:rPr>
            <w:rStyle w:val="Hyperlink"/>
            <w:rFonts w:ascii="Tahoma" w:hAnsi="Tahoma" w:cs="Tahoma"/>
            <w:sz w:val="18"/>
            <w:lang w:val="ru-RU"/>
          </w:rPr>
          <w:t>/</w:t>
        </w:r>
        <w:r w:rsidR="006377CE" w:rsidRPr="00620C7C">
          <w:rPr>
            <w:rStyle w:val="Hyperlink"/>
            <w:rFonts w:ascii="Tahoma" w:hAnsi="Tahoma" w:cs="Tahoma"/>
            <w:sz w:val="18"/>
          </w:rPr>
          <w:t>psbproviders</w:t>
        </w:r>
      </w:hyperlink>
      <w:r w:rsidR="00213B12" w:rsidRPr="00A8133F">
        <w:rPr>
          <w:rFonts w:ascii="Tahoma" w:hAnsi="Tahoma" w:cs="Tahoma"/>
          <w:sz w:val="18"/>
          <w:lang w:val="ru-RU"/>
        </w:rPr>
        <w:t xml:space="preserve"> </w:t>
      </w:r>
    </w:p>
    <w:p w14:paraId="569E6BA1" w14:textId="77777777" w:rsidR="00023FE7" w:rsidRPr="00A8133F" w:rsidRDefault="000D4ECA" w:rsidP="005A141F">
      <w:pPr>
        <w:pStyle w:val="AppendixBodyText"/>
        <w:spacing w:after="0"/>
        <w:rPr>
          <w:lang w:val="ru-RU"/>
        </w:rPr>
      </w:pPr>
      <w:r w:rsidRPr="00A8133F">
        <w:rPr>
          <w:rFonts w:ascii="Tahoma" w:hAnsi="Tahoma" w:cs="Tahoma"/>
          <w:sz w:val="18"/>
          <w:lang w:val="ru-RU"/>
        </w:rPr>
        <w:lastRenderedPageBreak/>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1693D8BB" w14:textId="77777777" w:rsidR="00023FE7" w:rsidRPr="00A8133F" w:rsidRDefault="00023FE7" w:rsidP="005A141F">
      <w:pPr>
        <w:pStyle w:val="AppendixBodyText"/>
        <w:spacing w:after="0"/>
        <w:rPr>
          <w:lang w:val="ru-RU"/>
        </w:rPr>
      </w:pPr>
    </w:p>
    <w:p w14:paraId="40EE3E39" w14:textId="77777777" w:rsidR="00AC1997" w:rsidRPr="00A8133F" w:rsidRDefault="000D4ECA" w:rsidP="002F529F">
      <w:pPr>
        <w:pStyle w:val="AppendixBodyText"/>
        <w:numPr>
          <w:ilvl w:val="0"/>
          <w:numId w:val="1"/>
        </w:numPr>
        <w:tabs>
          <w:tab w:val="clear" w:pos="720"/>
          <w:tab w:val="num" w:pos="1440"/>
        </w:tabs>
        <w:ind w:left="1440"/>
        <w:rPr>
          <w:lang w:val="ru-RU"/>
        </w:rPr>
      </w:pPr>
      <w:r w:rsidRPr="00A8133F">
        <w:rPr>
          <w:rFonts w:ascii="Tahoma" w:hAnsi="Tahoma" w:cs="Tahoma"/>
          <w:bCs/>
          <w:sz w:val="18"/>
          <w:lang w:val="ru-RU"/>
        </w:rPr>
        <w:t>Услуги по планированию доступны не на всех языках.</w:t>
      </w:r>
    </w:p>
    <w:p w14:paraId="0ED5E4B4" w14:textId="77777777" w:rsidR="00AC1997" w:rsidRPr="00A8133F" w:rsidRDefault="000D4ECA" w:rsidP="002F529F">
      <w:pPr>
        <w:pStyle w:val="AppendixBodyText"/>
        <w:numPr>
          <w:ilvl w:val="0"/>
          <w:numId w:val="1"/>
        </w:numPr>
        <w:tabs>
          <w:tab w:val="clear" w:pos="720"/>
          <w:tab w:val="num" w:pos="1440"/>
        </w:tabs>
        <w:ind w:left="1440"/>
        <w:rPr>
          <w:lang w:val="ru-RU"/>
        </w:rPr>
      </w:pPr>
      <w:r w:rsidRPr="00A8133F">
        <w:rPr>
          <w:rFonts w:ascii="Tahoma" w:hAnsi="Tahoma" w:cs="Tahoma"/>
          <w:bCs/>
          <w:color w:val="000000"/>
          <w:sz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14:paraId="3EB3989E" w14:textId="77777777" w:rsidR="00AC1997" w:rsidRPr="00A8133F" w:rsidRDefault="000D4ECA" w:rsidP="002F529F">
      <w:pPr>
        <w:pStyle w:val="AppendixBodyText"/>
        <w:numPr>
          <w:ilvl w:val="0"/>
          <w:numId w:val="1"/>
        </w:numPr>
        <w:tabs>
          <w:tab w:val="clear" w:pos="720"/>
          <w:tab w:val="num" w:pos="1440"/>
        </w:tabs>
        <w:ind w:left="1440"/>
        <w:rPr>
          <w:lang w:val="ru-RU"/>
        </w:rPr>
      </w:pPr>
      <w:r w:rsidRPr="00A8133F">
        <w:rPr>
          <w:rFonts w:ascii="Tahoma" w:hAnsi="Tahoma" w:cs="Tahoma"/>
          <w:bCs/>
          <w:color w:val="000000"/>
          <w:sz w:val="18"/>
          <w:lang w:val="ru-RU"/>
        </w:rPr>
        <w:t>Ваучеры по Услугам по планированию нельзя обменивать на денежные средства и другие ценности.</w:t>
      </w:r>
    </w:p>
    <w:p w14:paraId="0AF2CD54" w14:textId="77777777" w:rsidR="00AC1997" w:rsidRPr="00A8133F" w:rsidRDefault="00AC1997" w:rsidP="002F529F">
      <w:pPr>
        <w:pStyle w:val="AppendixBodyText"/>
        <w:numPr>
          <w:ilvl w:val="0"/>
          <w:numId w:val="1"/>
        </w:numPr>
        <w:tabs>
          <w:tab w:val="clear" w:pos="720"/>
          <w:tab w:val="num" w:pos="1440"/>
        </w:tabs>
        <w:ind w:left="1440"/>
        <w:rPr>
          <w:lang w:val="ru-RU"/>
        </w:rPr>
      </w:pPr>
      <w:r w:rsidRPr="00A8133F">
        <w:rPr>
          <w:rFonts w:ascii="Tahoma" w:hAnsi="Tahoma" w:cs="Tahoma"/>
          <w:bCs/>
          <w:color w:val="000000"/>
          <w:sz w:val="18"/>
          <w:lang w:val="ru-RU"/>
        </w:rPr>
        <w:t xml:space="preserve">Клиенты, заинтересованные в приобретении дополнительных услуг помимо услуг, предусмотренных </w:t>
      </w:r>
      <w:r w:rsidRPr="00A8133F">
        <w:rPr>
          <w:rFonts w:ascii="Tahoma" w:hAnsi="Tahoma" w:cs="Tahoma"/>
          <w:color w:val="000000"/>
          <w:sz w:val="18"/>
          <w:szCs w:val="18"/>
          <w:lang w:val="ru-RU"/>
        </w:rPr>
        <w:t>объемом работ в рамках назначенного ваучера (в зависимости от типа ваучера и уровня обслуживания),</w:t>
      </w:r>
      <w:r w:rsidRPr="00A8133F">
        <w:rPr>
          <w:rFonts w:ascii="Tahoma" w:hAnsi="Tahoma" w:cs="Tahoma"/>
          <w:bCs/>
          <w:color w:val="000000"/>
          <w:sz w:val="18"/>
          <w:lang w:val="ru-RU"/>
        </w:rPr>
        <w:t xml:space="preserve"> могут оплатить услуги поставщика вне данной программы.</w:t>
      </w:r>
    </w:p>
    <w:p w14:paraId="1FBBC085" w14:textId="77777777" w:rsidR="00AC1997" w:rsidRPr="00A8133F" w:rsidRDefault="00AC1997" w:rsidP="002F529F">
      <w:pPr>
        <w:pStyle w:val="AppendixBodyText"/>
        <w:numPr>
          <w:ilvl w:val="0"/>
          <w:numId w:val="1"/>
        </w:numPr>
        <w:tabs>
          <w:tab w:val="clear" w:pos="720"/>
          <w:tab w:val="num" w:pos="1440"/>
        </w:tabs>
        <w:ind w:left="1440"/>
        <w:rPr>
          <w:lang w:val="ru-RU"/>
        </w:rPr>
      </w:pPr>
      <w:r w:rsidRPr="00A8133F">
        <w:rPr>
          <w:rFonts w:ascii="Tahoma" w:hAnsi="Tahoma" w:cs="Tahoma"/>
          <w:color w:val="000000"/>
          <w:sz w:val="18"/>
          <w:lang w:val="ru-RU"/>
        </w:rPr>
        <w:t>Сокращение с</w:t>
      </w:r>
      <w:r w:rsidRPr="00A8133F">
        <w:rPr>
          <w:rFonts w:ascii="Tahoma" w:hAnsi="Tahoma" w:cs="Tahoma"/>
          <w:bCs/>
          <w:color w:val="000000"/>
          <w:sz w:val="18"/>
          <w:lang w:val="ru-RU"/>
        </w:rPr>
        <w:t>оответствующего</w:t>
      </w:r>
      <w:r w:rsidRPr="00A8133F">
        <w:rPr>
          <w:rFonts w:ascii="Tahoma" w:hAnsi="Tahoma" w:cs="Tahoma"/>
          <w:color w:val="000000"/>
          <w:sz w:val="18"/>
          <w:lang w:val="ru-RU"/>
        </w:rPr>
        <w:t xml:space="preserve"> покрытия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в результате возвратов и других корректировок счетов</w:t>
      </w:r>
      <w:r w:rsidRPr="00A8133F">
        <w:rPr>
          <w:rFonts w:ascii="Tahoma" w:hAnsi="Tahoma" w:cs="Tahoma"/>
          <w:bCs/>
          <w:color w:val="000000"/>
          <w:sz w:val="18"/>
          <w:lang w:val="ru-RU"/>
        </w:rPr>
        <w:t>,</w:t>
      </w:r>
      <w:r w:rsidRPr="00A8133F">
        <w:rPr>
          <w:rFonts w:ascii="Tahoma" w:hAnsi="Tahoma" w:cs="Tahoma"/>
          <w:color w:val="000000"/>
          <w:sz w:val="18"/>
          <w:lang w:val="ru-RU"/>
        </w:rPr>
        <w:t xml:space="preserve"> в допустимых случаях </w:t>
      </w:r>
      <w:r w:rsidRPr="00D7143B">
        <w:rPr>
          <w:rFonts w:ascii="Tahoma" w:hAnsi="Tahoma" w:cs="Tahoma"/>
          <w:bCs/>
          <w:color w:val="000000"/>
          <w:sz w:val="18"/>
        </w:rPr>
        <w:t>may</w:t>
      </w:r>
      <w:r w:rsidRPr="00A8133F">
        <w:rPr>
          <w:rFonts w:ascii="Tahoma" w:hAnsi="Tahoma" w:cs="Tahoma"/>
          <w:color w:val="000000"/>
          <w:sz w:val="18"/>
          <w:lang w:val="ru-RU"/>
        </w:rPr>
        <w:t xml:space="preserve"> может привести к сокращению количества дней в составе Услуг по планированию</w:t>
      </w:r>
      <w:r w:rsidRPr="00A8133F">
        <w:rPr>
          <w:rFonts w:ascii="Tahoma" w:hAnsi="Tahoma" w:cs="Tahoma"/>
          <w:bCs/>
          <w:color w:val="000000"/>
          <w:sz w:val="18"/>
          <w:lang w:val="ru-RU"/>
        </w:rPr>
        <w:t>.</w:t>
      </w:r>
    </w:p>
    <w:p w14:paraId="00D58038" w14:textId="77777777" w:rsidR="00762183" w:rsidRPr="00D7143B" w:rsidRDefault="00AC1997" w:rsidP="00346F4B">
      <w:pPr>
        <w:pStyle w:val="AppendixBodyText"/>
        <w:numPr>
          <w:ilvl w:val="0"/>
          <w:numId w:val="22"/>
        </w:numPr>
        <w:tabs>
          <w:tab w:val="num" w:pos="1440"/>
        </w:tabs>
        <w:ind w:left="1440"/>
      </w:pPr>
      <w:r w:rsidRPr="00A8133F">
        <w:rPr>
          <w:rFonts w:ascii="Tahoma" w:hAnsi="Tahoma" w:cs="Tahoma"/>
          <w:bCs/>
          <w:color w:val="000000"/>
          <w:sz w:val="18"/>
          <w:lang w:val="ru-RU"/>
        </w:rPr>
        <w:t xml:space="preserve">Ваучеры являются действительными только при обращении к </w:t>
      </w:r>
      <w:r w:rsidRPr="00A8133F">
        <w:rPr>
          <w:rFonts w:ascii="Tahoma" w:hAnsi="Tahoma" w:cs="Tahoma"/>
          <w:color w:val="000000"/>
          <w:sz w:val="18"/>
          <w:lang w:val="ru-RU"/>
        </w:rPr>
        <w:t xml:space="preserve">соответствующим Поставщикам </w:t>
      </w:r>
      <w:r w:rsidRPr="00A8133F">
        <w:rPr>
          <w:rFonts w:ascii="Tahoma" w:hAnsi="Tahoma" w:cs="Tahoma"/>
          <w:bCs/>
          <w:color w:val="000000"/>
          <w:sz w:val="18"/>
          <w:lang w:val="ru-RU"/>
        </w:rPr>
        <w:t xml:space="preserve">по конкретному типу услуги, для получения которой </w:t>
      </w:r>
      <w:r w:rsidRPr="00A8133F">
        <w:rPr>
          <w:rFonts w:ascii="Tahoma" w:hAnsi="Tahoma" w:cs="Tahoma"/>
          <w:bCs/>
          <w:color w:val="000000"/>
          <w:sz w:val="18"/>
          <w:szCs w:val="18"/>
          <w:lang w:val="ru-RU"/>
        </w:rPr>
        <w:t xml:space="preserve">предъявляется ваучер. </w:t>
      </w:r>
      <w:r w:rsidRPr="00A8133F">
        <w:rPr>
          <w:rFonts w:ascii="Tahoma" w:hAnsi="Tahoma" w:cs="Tahoma"/>
          <w:color w:val="000000"/>
          <w:sz w:val="18"/>
          <w:szCs w:val="18"/>
          <w:lang w:val="ru-RU"/>
        </w:rPr>
        <w:t>Чтобы воспользоваться ваучером, можно обратиться к любому соответствующему Поставщику в</w:t>
      </w:r>
      <w:r w:rsidR="006377CE">
        <w:rPr>
          <w:rFonts w:ascii="Tahoma" w:hAnsi="Tahoma" w:cs="Tahoma"/>
          <w:color w:val="000000"/>
          <w:sz w:val="18"/>
          <w:szCs w:val="18"/>
        </w:rPr>
        <w:t> </w:t>
      </w:r>
      <w:r w:rsidRPr="00A8133F">
        <w:rPr>
          <w:rFonts w:ascii="Tahoma" w:hAnsi="Tahoma" w:cs="Tahoma"/>
          <w:color w:val="000000"/>
          <w:sz w:val="18"/>
          <w:szCs w:val="18"/>
          <w:lang w:val="ru-RU"/>
        </w:rPr>
        <w:t xml:space="preserve">любой стране мира. </w:t>
      </w:r>
      <w:r w:rsidRPr="00D7143B">
        <w:rPr>
          <w:rFonts w:ascii="Tahoma" w:hAnsi="Tahoma" w:cs="Tahoma"/>
          <w:color w:val="000000"/>
          <w:sz w:val="18"/>
          <w:szCs w:val="18"/>
        </w:rPr>
        <w:t>Состав участников может изменяться.</w:t>
      </w:r>
    </w:p>
    <w:p w14:paraId="19A485EA" w14:textId="77777777" w:rsidR="0083748D" w:rsidRPr="00A8133F" w:rsidRDefault="0083748D" w:rsidP="002F529F">
      <w:pPr>
        <w:pStyle w:val="AppendixBodyText"/>
        <w:numPr>
          <w:ilvl w:val="0"/>
          <w:numId w:val="1"/>
        </w:numPr>
        <w:tabs>
          <w:tab w:val="clear" w:pos="720"/>
          <w:tab w:val="num" w:pos="1440"/>
        </w:tabs>
        <w:ind w:left="1440"/>
        <w:rPr>
          <w:lang w:val="ru-RU"/>
        </w:rPr>
      </w:pPr>
      <w:r w:rsidRPr="00A8133F">
        <w:rPr>
          <w:rFonts w:ascii="Tahoma" w:hAnsi="Tahoma" w:cs="Tahoma"/>
          <w:color w:val="000000"/>
          <w:sz w:val="18"/>
          <w:szCs w:val="18"/>
          <w:lang w:val="ru-RU"/>
        </w:rPr>
        <w:t xml:space="preserve">Ваучеры необходимо назначить в течение срока действия покрытия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w:t>
      </w:r>
    </w:p>
    <w:p w14:paraId="57B223DF" w14:textId="77777777" w:rsidR="0083748D" w:rsidRPr="00A8133F" w:rsidRDefault="0083748D" w:rsidP="002F529F">
      <w:pPr>
        <w:pStyle w:val="AppendixBodyText"/>
        <w:numPr>
          <w:ilvl w:val="0"/>
          <w:numId w:val="1"/>
        </w:numPr>
        <w:tabs>
          <w:tab w:val="clear" w:pos="720"/>
          <w:tab w:val="num" w:pos="1440"/>
        </w:tabs>
        <w:ind w:left="1440"/>
        <w:rPr>
          <w:lang w:val="ru-RU"/>
        </w:rPr>
      </w:pPr>
      <w:r w:rsidRPr="00A8133F">
        <w:rPr>
          <w:rFonts w:ascii="Tahoma" w:hAnsi="Tahoma" w:cs="Tahoma"/>
          <w:color w:val="000000"/>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возвращаются в соответствующий резерв дней в составе Услуг по планированию.</w:t>
      </w:r>
    </w:p>
    <w:p w14:paraId="6816FA63" w14:textId="77777777" w:rsidR="00AC1997" w:rsidRPr="00A8133F" w:rsidRDefault="00AC1997" w:rsidP="002F529F">
      <w:pPr>
        <w:pStyle w:val="AppendixBodyText"/>
        <w:numPr>
          <w:ilvl w:val="0"/>
          <w:numId w:val="21"/>
        </w:numPr>
        <w:tabs>
          <w:tab w:val="num" w:pos="1440"/>
        </w:tabs>
        <w:rPr>
          <w:lang w:val="ru-RU"/>
        </w:rPr>
      </w:pPr>
      <w:r w:rsidRPr="00D7143B">
        <w:rPr>
          <w:rFonts w:ascii="Tahoma" w:hAnsi="Tahoma" w:cs="Tahoma"/>
          <w:bCs/>
          <w:color w:val="000000"/>
          <w:sz w:val="18"/>
          <w:szCs w:val="18"/>
        </w:rPr>
        <w:t>Microsoft</w:t>
      </w:r>
      <w:r w:rsidRPr="00A8133F">
        <w:rPr>
          <w:rFonts w:ascii="Tahoma" w:hAnsi="Tahoma" w:cs="Tahoma"/>
          <w:bCs/>
          <w:color w:val="000000"/>
          <w:sz w:val="18"/>
          <w:szCs w:val="18"/>
          <w:lang w:val="ru-RU"/>
        </w:rPr>
        <w:t xml:space="preserve"> не несет ответственности</w:t>
      </w:r>
      <w:r w:rsidRPr="00A8133F">
        <w:rPr>
          <w:rFonts w:ascii="Tahoma" w:hAnsi="Tahoma" w:cs="Tahoma"/>
          <w:bCs/>
          <w:color w:val="000000"/>
          <w:sz w:val="18"/>
          <w:lang w:val="ru-RU"/>
        </w:rPr>
        <w:t xml:space="preserve"> за потерянные, украденные, неправильно использованные или оформленные ваучеры.</w:t>
      </w:r>
    </w:p>
    <w:p w14:paraId="54909E5A" w14:textId="77777777" w:rsidR="00AC1997" w:rsidRPr="00A8133F" w:rsidRDefault="00AC1997" w:rsidP="002F529F">
      <w:pPr>
        <w:pStyle w:val="AppendixBodyText"/>
        <w:numPr>
          <w:ilvl w:val="0"/>
          <w:numId w:val="21"/>
        </w:numPr>
        <w:tabs>
          <w:tab w:val="num" w:pos="1440"/>
        </w:tabs>
        <w:rPr>
          <w:lang w:val="ru-RU"/>
        </w:rPr>
      </w:pPr>
      <w:r w:rsidRPr="00A8133F">
        <w:rPr>
          <w:rFonts w:ascii="Tahoma" w:hAnsi="Tahoma" w:cs="Tahoma"/>
          <w:bCs/>
          <w:color w:val="000000"/>
          <w:sz w:val="18"/>
          <w:lang w:val="ru-RU"/>
        </w:rPr>
        <w:t xml:space="preserve">Услуги, оказываемые по ваучерам, предоставляются </w:t>
      </w:r>
      <w:r w:rsidRPr="00A8133F">
        <w:rPr>
          <w:rFonts w:ascii="Tahoma" w:hAnsi="Tahoma" w:cs="Tahoma"/>
          <w:color w:val="000000"/>
          <w:sz w:val="18"/>
          <w:lang w:val="ru-RU"/>
        </w:rPr>
        <w:t>в рамках соглашения между Клиентом и</w:t>
      </w:r>
      <w:r w:rsidR="006377CE">
        <w:rPr>
          <w:rFonts w:ascii="Tahoma" w:hAnsi="Tahoma" w:cs="Tahoma"/>
          <w:color w:val="000000"/>
          <w:sz w:val="18"/>
        </w:rPr>
        <w:t> </w:t>
      </w:r>
      <w:r w:rsidRPr="00A8133F">
        <w:rPr>
          <w:rFonts w:ascii="Tahoma" w:hAnsi="Tahoma" w:cs="Tahoma"/>
          <w:color w:val="000000"/>
          <w:sz w:val="18"/>
          <w:lang w:val="ru-RU"/>
        </w:rPr>
        <w:t xml:space="preserve">Соответствующим поставщиком; </w:t>
      </w:r>
      <w:r w:rsidRPr="00D7143B">
        <w:rPr>
          <w:rFonts w:ascii="Tahoma" w:hAnsi="Tahoma" w:cs="Tahoma"/>
          <w:color w:val="000000"/>
          <w:sz w:val="18"/>
        </w:rPr>
        <w:t>Microsoft</w:t>
      </w:r>
      <w:r w:rsidRPr="00A8133F">
        <w:rPr>
          <w:rFonts w:ascii="Tahoma" w:hAnsi="Tahoma" w:cs="Tahoma"/>
          <w:color w:val="000000"/>
          <w:sz w:val="18"/>
          <w:lang w:val="ru-RU"/>
        </w:rPr>
        <w:t xml:space="preserve"> не несет ответственности за какие-либо работы или ошибки в отношении данных услуг со стороны Соответствующего поставщика.</w:t>
      </w:r>
    </w:p>
    <w:p w14:paraId="4B17BC3C" w14:textId="77777777" w:rsidR="00F643B6" w:rsidRPr="00A8133F" w:rsidRDefault="00AC1997" w:rsidP="00346F4B">
      <w:pPr>
        <w:pStyle w:val="AppendixBodyText"/>
        <w:numPr>
          <w:ilvl w:val="0"/>
          <w:numId w:val="72"/>
        </w:numPr>
        <w:rPr>
          <w:lang w:val="ru-RU"/>
        </w:rPr>
      </w:pPr>
      <w:r w:rsidRPr="00A8133F">
        <w:rPr>
          <w:rFonts w:ascii="Tahoma" w:hAnsi="Tahoma" w:cs="Tahoma"/>
          <w:bCs/>
          <w:color w:val="000000"/>
          <w:sz w:val="18"/>
          <w:lang w:val="ru-RU"/>
        </w:rPr>
        <w:t>Принимая предложение по Услугам по планированию, клиенты</w:t>
      </w:r>
      <w:r w:rsidRPr="00A8133F">
        <w:rPr>
          <w:rFonts w:ascii="Tahoma" w:hAnsi="Tahoma" w:cs="Tahoma"/>
          <w:bCs/>
          <w:sz w:val="18"/>
          <w:lang w:val="ru-RU"/>
        </w:rPr>
        <w:t xml:space="preserve"> признают, что по завершении оказания услуги они пройдут опрос в целях контроля качества.</w:t>
      </w:r>
    </w:p>
    <w:p w14:paraId="689D25F5" w14:textId="77777777" w:rsidR="0008036A" w:rsidRPr="00A8133F" w:rsidRDefault="00F643B6" w:rsidP="00346F4B">
      <w:pPr>
        <w:pStyle w:val="AppendixBodyText"/>
        <w:numPr>
          <w:ilvl w:val="0"/>
          <w:numId w:val="72"/>
        </w:numPr>
        <w:rPr>
          <w:lang w:val="ru-RU"/>
        </w:rPr>
      </w:pPr>
      <w:r w:rsidRPr="00A8133F">
        <w:rPr>
          <w:rFonts w:ascii="Tahoma" w:hAnsi="Tahoma" w:cs="Tahoma"/>
          <w:bCs/>
          <w:color w:val="000000"/>
          <w:sz w:val="18"/>
          <w:szCs w:val="18"/>
          <w:lang w:val="ru-RU"/>
        </w:rPr>
        <w:t>В таблицах выше показано</w:t>
      </w:r>
      <w:r w:rsidRPr="00D7143B">
        <w:rPr>
          <w:rFonts w:ascii="Tahoma" w:hAnsi="Tahoma" w:cs="Tahoma"/>
          <w:bCs/>
          <w:color w:val="000000"/>
          <w:sz w:val="18"/>
          <w:szCs w:val="18"/>
        </w:rPr>
        <w:t> </w:t>
      </w:r>
      <w:r w:rsidRPr="00A8133F">
        <w:rPr>
          <w:rFonts w:ascii="Tahoma" w:hAnsi="Tahoma" w:cs="Tahoma"/>
          <w:bCs/>
          <w:color w:val="000000"/>
          <w:sz w:val="18"/>
          <w:szCs w:val="18"/>
          <w:lang w:val="ru-RU"/>
        </w:rPr>
        <w:t>количество дней обслуживания в рамках соглашения о регистрации или соглашения, действующего в течение трех полных лет.</w:t>
      </w:r>
      <w:r w:rsidR="00213B12" w:rsidRPr="00A8133F">
        <w:rPr>
          <w:rFonts w:ascii="Tahoma" w:hAnsi="Tahoma" w:cs="Tahoma"/>
          <w:bCs/>
          <w:color w:val="000000"/>
          <w:sz w:val="18"/>
          <w:szCs w:val="18"/>
          <w:lang w:val="ru-RU"/>
        </w:rPr>
        <w:t xml:space="preserve"> </w:t>
      </w:r>
      <w:r w:rsidRPr="00A8133F">
        <w:rPr>
          <w:rFonts w:ascii="Tahoma" w:hAnsi="Tahoma" w:cs="Tahoma"/>
          <w:bCs/>
          <w:color w:val="000000"/>
          <w:sz w:val="18"/>
          <w:szCs w:val="18"/>
          <w:lang w:val="ru-RU"/>
        </w:rPr>
        <w:t>Для клиентов, п</w:t>
      </w:r>
      <w:r w:rsidRPr="00A8133F">
        <w:rPr>
          <w:rFonts w:ascii="Tahoma" w:hAnsi="Tahoma" w:cs="Tahoma"/>
          <w:color w:val="000000"/>
          <w:sz w:val="18"/>
          <w:szCs w:val="18"/>
          <w:lang w:val="ru-RU"/>
        </w:rPr>
        <w:t xml:space="preserve">риобретающих покрытие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на один год, количество дней обслуживания сокращается до одной трети указанного периода.</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Для клиентов, приобретающих покрытие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на два года, количество дней обслуживания сокращается до двух третей указанного периода.</w:t>
      </w:r>
      <w:r w:rsidR="00213B12" w:rsidRPr="00A8133F">
        <w:rPr>
          <w:rFonts w:ascii="Tahoma" w:hAnsi="Tahoma" w:cs="Tahoma"/>
          <w:color w:val="000000"/>
          <w:sz w:val="18"/>
          <w:szCs w:val="18"/>
          <w:lang w:val="ru-RU"/>
        </w:rPr>
        <w:t xml:space="preserve"> </w:t>
      </w:r>
    </w:p>
    <w:p w14:paraId="6FC611E0" w14:textId="77777777" w:rsidR="0008036A" w:rsidRPr="00A8133F" w:rsidRDefault="0008036A" w:rsidP="005A141F">
      <w:pPr>
        <w:pStyle w:val="AppendixBodyText"/>
        <w:spacing w:after="0"/>
        <w:rPr>
          <w:lang w:val="ru-RU"/>
        </w:rPr>
      </w:pPr>
    </w:p>
    <w:p w14:paraId="1CA8B178" w14:textId="77777777" w:rsidR="00023FE7" w:rsidRPr="00A8133F" w:rsidRDefault="00023FE7">
      <w:pPr>
        <w:pStyle w:val="AppendixBodyText"/>
        <w:rPr>
          <w:lang w:val="ru-RU"/>
        </w:rPr>
      </w:pPr>
      <w:r w:rsidRPr="00A8133F">
        <w:rPr>
          <w:rFonts w:ascii="Tahoma" w:hAnsi="Tahoma" w:cs="Tahoma"/>
          <w:bCs/>
          <w:color w:val="000000"/>
          <w:sz w:val="18"/>
          <w:lang w:val="ru-RU"/>
        </w:rPr>
        <w:t xml:space="preserve">Готовые материалы, предоставляемые Соответствующим поставщиком в </w:t>
      </w:r>
      <w:r w:rsidRPr="00D7143B">
        <w:rPr>
          <w:rFonts w:ascii="Tahoma" w:hAnsi="Tahoma" w:cs="Tahoma"/>
          <w:bCs/>
          <w:color w:val="000000"/>
          <w:sz w:val="18"/>
        </w:rPr>
        <w:t>Microsoft</w:t>
      </w:r>
      <w:r w:rsidRPr="00A8133F">
        <w:rPr>
          <w:rFonts w:ascii="Tahoma" w:hAnsi="Tahoma" w:cs="Tahoma"/>
          <w:bCs/>
          <w:color w:val="000000"/>
          <w:sz w:val="18"/>
          <w:lang w:val="ru-RU"/>
        </w:rPr>
        <w:t xml:space="preserve"> по завершении обслуживания, могут быть использованы </w:t>
      </w:r>
      <w:r w:rsidRPr="00D7143B">
        <w:rPr>
          <w:rFonts w:ascii="Tahoma" w:hAnsi="Tahoma" w:cs="Tahoma"/>
          <w:bCs/>
          <w:color w:val="000000"/>
          <w:sz w:val="18"/>
        </w:rPr>
        <w:t>Microsoft</w:t>
      </w:r>
      <w:r w:rsidRPr="00A8133F">
        <w:rPr>
          <w:rFonts w:ascii="Tahoma" w:hAnsi="Tahoma" w:cs="Tahoma"/>
          <w:bCs/>
          <w:color w:val="000000"/>
          <w:sz w:val="18"/>
          <w:lang w:val="ru-RU"/>
        </w:rPr>
        <w:t xml:space="preserve"> для контроля качества и могут в этих же целях передаваться группе по работе с клиентами </w:t>
      </w:r>
      <w:r w:rsidRPr="00D7143B">
        <w:rPr>
          <w:rFonts w:ascii="Tahoma" w:hAnsi="Tahoma" w:cs="Tahoma"/>
          <w:bCs/>
          <w:color w:val="000000"/>
          <w:sz w:val="18"/>
        </w:rPr>
        <w:t>Microsoft</w:t>
      </w:r>
      <w:r w:rsidRPr="00A8133F">
        <w:rPr>
          <w:rFonts w:ascii="Tahoma" w:hAnsi="Tahoma" w:cs="Tahoma"/>
          <w:bCs/>
          <w:color w:val="000000"/>
          <w:sz w:val="18"/>
          <w:lang w:val="ru-RU"/>
        </w:rPr>
        <w:t>, обслуживающей клиента.</w:t>
      </w:r>
    </w:p>
    <w:p w14:paraId="0EACFC13" w14:textId="77777777" w:rsidR="00A01D6B" w:rsidRPr="00A8133F" w:rsidRDefault="00A01D6B" w:rsidP="00A01D6B">
      <w:pPr>
        <w:pStyle w:val="Heading3"/>
        <w:rPr>
          <w:lang w:val="ru-RU"/>
        </w:rPr>
      </w:pPr>
    </w:p>
    <w:p w14:paraId="1D4F1037" w14:textId="77777777" w:rsidR="00A01D6B" w:rsidRPr="00A8133F" w:rsidRDefault="00A01D6B" w:rsidP="00A01D6B">
      <w:pPr>
        <w:pStyle w:val="Heading3"/>
        <w:rPr>
          <w:lang w:val="ru-RU"/>
        </w:rPr>
      </w:pPr>
      <w:bookmarkStart w:id="717" w:name="_Toc380004979"/>
      <w:r w:rsidRPr="00D7143B">
        <w:rPr>
          <w:rFonts w:ascii="Tahoma" w:hAnsi="Tahoma"/>
          <w:sz w:val="24"/>
        </w:rPr>
        <w:t>Windows</w:t>
      </w:r>
      <w:r w:rsidRPr="00A8133F">
        <w:rPr>
          <w:rFonts w:ascii="Tahoma" w:hAnsi="Tahoma"/>
          <w:sz w:val="24"/>
          <w:lang w:val="ru-RU"/>
        </w:rPr>
        <w:t xml:space="preserve"> </w:t>
      </w:r>
      <w:r w:rsidRPr="00D7143B">
        <w:rPr>
          <w:rFonts w:ascii="Tahoma" w:hAnsi="Tahoma"/>
          <w:sz w:val="24"/>
        </w:rPr>
        <w:t>Embedded</w:t>
      </w:r>
      <w:r w:rsidRPr="00A8133F">
        <w:rPr>
          <w:rFonts w:ascii="Tahoma" w:hAnsi="Tahoma"/>
          <w:sz w:val="24"/>
          <w:lang w:val="ru-RU"/>
        </w:rPr>
        <w:t xml:space="preserve"> 8.1 </w:t>
      </w:r>
      <w:r w:rsidRPr="00D7143B">
        <w:rPr>
          <w:rFonts w:ascii="Tahoma" w:hAnsi="Tahoma"/>
          <w:sz w:val="24"/>
        </w:rPr>
        <w:t>Industry</w:t>
      </w:r>
      <w:r w:rsidRPr="00A8133F">
        <w:rPr>
          <w:rFonts w:ascii="Tahoma" w:hAnsi="Tahoma"/>
          <w:sz w:val="24"/>
          <w:lang w:val="ru-RU"/>
        </w:rPr>
        <w:t xml:space="preserve"> </w:t>
      </w:r>
      <w:r w:rsidRPr="00D7143B">
        <w:rPr>
          <w:rFonts w:ascii="Tahoma" w:hAnsi="Tahoma"/>
          <w:sz w:val="24"/>
        </w:rPr>
        <w:t>Enterprise</w:t>
      </w:r>
      <w:bookmarkEnd w:id="717"/>
      <w:r w:rsidRPr="00A8133F">
        <w:rPr>
          <w:rFonts w:ascii="Tahoma" w:hAnsi="Tahoma"/>
          <w:sz w:val="24"/>
          <w:lang w:val="ru-RU"/>
        </w:rPr>
        <w:t xml:space="preserve"> </w:t>
      </w:r>
    </w:p>
    <w:p w14:paraId="7D2DC101" w14:textId="77777777" w:rsidR="00A01D6B" w:rsidRPr="00A8133F" w:rsidRDefault="00A01D6B" w:rsidP="00A01D6B">
      <w:pPr>
        <w:pStyle w:val="AppendixBodyText"/>
        <w:spacing w:after="0"/>
        <w:rPr>
          <w:lang w:val="ru-RU"/>
        </w:rPr>
      </w:pPr>
    </w:p>
    <w:p w14:paraId="5F5237F3" w14:textId="77777777" w:rsidR="00A01D6B" w:rsidRPr="00A8133F" w:rsidRDefault="00A01D6B" w:rsidP="00A01D6B">
      <w:pPr>
        <w:spacing w:after="60"/>
        <w:jc w:val="both"/>
        <w:rPr>
          <w:lang w:val="ru-RU"/>
        </w:rPr>
      </w:pPr>
      <w:r w:rsidRPr="00A8133F">
        <w:rPr>
          <w:rFonts w:cs="Tahoma"/>
          <w:b/>
          <w:szCs w:val="18"/>
          <w:lang w:val="ru-RU"/>
        </w:rPr>
        <w:t xml:space="preserve">Соответствующие клиенты </w:t>
      </w:r>
      <w:r w:rsidRPr="00D7143B">
        <w:rPr>
          <w:rFonts w:cs="Tahoma"/>
          <w:b/>
          <w:szCs w:val="18"/>
        </w:rPr>
        <w:t>Software</w:t>
      </w:r>
      <w:r w:rsidRPr="00A8133F">
        <w:rPr>
          <w:rFonts w:cs="Tahoma"/>
          <w:b/>
          <w:szCs w:val="18"/>
          <w:lang w:val="ru-RU"/>
        </w:rPr>
        <w:t xml:space="preserve"> </w:t>
      </w:r>
      <w:r w:rsidRPr="00D7143B">
        <w:rPr>
          <w:rFonts w:cs="Tahoma"/>
          <w:b/>
          <w:szCs w:val="18"/>
        </w:rPr>
        <w:t>Assurance</w:t>
      </w:r>
    </w:p>
    <w:p w14:paraId="70395764" w14:textId="77777777" w:rsidR="00A01D6B" w:rsidRPr="00A8133F" w:rsidRDefault="00A01D6B" w:rsidP="00A01D6B">
      <w:pPr>
        <w:jc w:val="both"/>
        <w:rPr>
          <w:lang w:val="ru-RU"/>
        </w:rPr>
      </w:pPr>
      <w:r w:rsidRPr="00A8133F">
        <w:rPr>
          <w:rFonts w:cs="Tahoma"/>
          <w:szCs w:val="18"/>
          <w:lang w:val="ru-RU"/>
        </w:rPr>
        <w:t xml:space="preserve">Клиенты с действующим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на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могут воспользоваться данным преимуществом. Покрытие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на лицензированном устройстве обеспечивает клиентам возможность использовать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вместо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на таком устройстве.</w:t>
      </w:r>
    </w:p>
    <w:p w14:paraId="62DA89AB" w14:textId="77777777" w:rsidR="00A01D6B" w:rsidRPr="00A8133F" w:rsidRDefault="00A01D6B" w:rsidP="00A01D6B">
      <w:pPr>
        <w:jc w:val="both"/>
        <w:rPr>
          <w:lang w:val="ru-RU"/>
        </w:rPr>
      </w:pPr>
    </w:p>
    <w:p w14:paraId="74E04626" w14:textId="77777777" w:rsidR="006377CE" w:rsidRPr="00A8133F" w:rsidRDefault="006377CE" w:rsidP="00A01D6B">
      <w:pPr>
        <w:jc w:val="both"/>
        <w:rPr>
          <w:lang w:val="ru-RU"/>
        </w:rPr>
      </w:pPr>
    </w:p>
    <w:p w14:paraId="5AF0289F" w14:textId="77777777" w:rsidR="00A01D6B" w:rsidRPr="00A8133F" w:rsidRDefault="00A01D6B" w:rsidP="00A01D6B">
      <w:pPr>
        <w:jc w:val="both"/>
        <w:rPr>
          <w:lang w:val="ru-RU"/>
        </w:rPr>
      </w:pPr>
      <w:r w:rsidRPr="00A8133F">
        <w:rPr>
          <w:rFonts w:cs="Tahoma"/>
          <w:szCs w:val="18"/>
          <w:lang w:val="ru-RU"/>
        </w:rPr>
        <w:lastRenderedPageBreak/>
        <w:t xml:space="preserve">Соответствующие клиенты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имеют право на использование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как описано в документе «Права на использование продуктов». Клиенты не имеют права перемещать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с лицензированного устройства на любое другое устройство, кроме как при назначении, разрешенном в рамках покрытия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w:t>
      </w:r>
    </w:p>
    <w:p w14:paraId="4A534FAD" w14:textId="77777777" w:rsidR="00023FE7" w:rsidRPr="00A8133F" w:rsidRDefault="00023FE7" w:rsidP="005A141F">
      <w:pPr>
        <w:pStyle w:val="AppendixBodyText"/>
        <w:spacing w:after="0"/>
        <w:rPr>
          <w:lang w:val="ru-RU"/>
        </w:rPr>
      </w:pPr>
    </w:p>
    <w:p w14:paraId="7924799C" w14:textId="77777777" w:rsidR="00870095" w:rsidRPr="00A8133F" w:rsidRDefault="00870095" w:rsidP="005A141F">
      <w:pPr>
        <w:pStyle w:val="Heading3"/>
        <w:spacing w:after="60"/>
        <w:rPr>
          <w:lang w:val="ru-RU"/>
        </w:rPr>
      </w:pPr>
      <w:bookmarkStart w:id="718" w:name="_Toc336338231"/>
      <w:bookmarkStart w:id="719" w:name="_Toc380004980"/>
      <w:r w:rsidRPr="00D7143B">
        <w:rPr>
          <w:rFonts w:ascii="Tahoma" w:hAnsi="Tahoma"/>
          <w:sz w:val="18"/>
        </w:rPr>
        <w:t>Enterprise</w:t>
      </w:r>
      <w:r w:rsidRPr="00A8133F">
        <w:rPr>
          <w:rFonts w:ascii="Tahoma" w:hAnsi="Tahoma"/>
          <w:sz w:val="18"/>
          <w:lang w:val="ru-RU"/>
        </w:rPr>
        <w:t xml:space="preserve"> </w:t>
      </w:r>
      <w:r w:rsidRPr="00D7143B">
        <w:rPr>
          <w:rFonts w:ascii="Tahoma" w:hAnsi="Tahoma"/>
          <w:sz w:val="18"/>
        </w:rPr>
        <w:t>Sideloading</w:t>
      </w:r>
      <w:bookmarkEnd w:id="718"/>
      <w:bookmarkEnd w:id="719"/>
    </w:p>
    <w:p w14:paraId="075A46BE" w14:textId="77777777" w:rsidR="00810479" w:rsidRPr="00A8133F" w:rsidRDefault="00870095" w:rsidP="00991DD4">
      <w:pPr>
        <w:jc w:val="both"/>
        <w:rPr>
          <w:lang w:val="ru-RU"/>
        </w:rPr>
      </w:pPr>
      <w:r w:rsidRPr="00A8133F">
        <w:rPr>
          <w:rFonts w:cs="Tahoma"/>
          <w:szCs w:val="18"/>
          <w:lang w:val="ru-RU"/>
        </w:rPr>
        <w:t xml:space="preserve">Примечания о продуктах </w:t>
      </w:r>
      <w:r w:rsidRPr="00D7143B">
        <w:rPr>
          <w:rFonts w:cs="Tahoma"/>
          <w:szCs w:val="18"/>
        </w:rPr>
        <w:t>Windows</w:t>
      </w:r>
      <w:r w:rsidRPr="00A8133F">
        <w:rPr>
          <w:rFonts w:cs="Tahoma"/>
          <w:szCs w:val="18"/>
          <w:lang w:val="ru-RU"/>
        </w:rPr>
        <w:t xml:space="preserve"> 8.1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и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для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см. в разделе «Примечания о продуктах» данного документа.</w:t>
      </w:r>
    </w:p>
    <w:p w14:paraId="2D589E3F" w14:textId="77777777" w:rsidR="00BD1A6A" w:rsidRPr="00A8133F" w:rsidRDefault="00BD1A6A">
      <w:pPr>
        <w:rPr>
          <w:lang w:val="ru-RU"/>
        </w:rPr>
      </w:pPr>
      <w:bookmarkStart w:id="720" w:name="_Toc336338232"/>
    </w:p>
    <w:p w14:paraId="3BBBABB5" w14:textId="77777777" w:rsidR="00EA1BE9" w:rsidRPr="00A8133F" w:rsidRDefault="00EA1BE9" w:rsidP="005A141F">
      <w:pPr>
        <w:pStyle w:val="Heading3"/>
        <w:spacing w:after="60"/>
        <w:rPr>
          <w:lang w:val="ru-RU"/>
        </w:rPr>
      </w:pPr>
      <w:bookmarkStart w:id="721" w:name="_Toc380004981"/>
      <w:r w:rsidRPr="00A8133F">
        <w:rPr>
          <w:rFonts w:ascii="Tahoma" w:hAnsi="Tahoma"/>
          <w:sz w:val="18"/>
          <w:lang w:val="ru-RU"/>
        </w:rPr>
        <w:t xml:space="preserve">Подписная лицензия </w:t>
      </w:r>
      <w:r w:rsidRPr="00D7143B">
        <w:rPr>
          <w:rFonts w:ascii="Tahoma" w:hAnsi="Tahoma"/>
          <w:sz w:val="18"/>
        </w:rPr>
        <w:t>Windows</w:t>
      </w:r>
      <w:r w:rsidRPr="00A8133F">
        <w:rPr>
          <w:rFonts w:ascii="Tahoma" w:hAnsi="Tahoma"/>
          <w:sz w:val="18"/>
          <w:lang w:val="ru-RU"/>
        </w:rPr>
        <w:t xml:space="preserve"> </w:t>
      </w:r>
      <w:r w:rsidRPr="00D7143B">
        <w:rPr>
          <w:rFonts w:ascii="Tahoma" w:hAnsi="Tahoma"/>
          <w:sz w:val="18"/>
        </w:rPr>
        <w:t>Companion</w:t>
      </w:r>
      <w:bookmarkEnd w:id="720"/>
      <w:bookmarkEnd w:id="721"/>
    </w:p>
    <w:p w14:paraId="29B709E9" w14:textId="77777777" w:rsidR="00EA1BE9" w:rsidRPr="00A8133F" w:rsidRDefault="00EA1BE9" w:rsidP="00870095">
      <w:pPr>
        <w:jc w:val="both"/>
        <w:rPr>
          <w:lang w:val="ru-RU"/>
        </w:rPr>
      </w:pPr>
      <w:r w:rsidRPr="00A8133F">
        <w:rPr>
          <w:rFonts w:cs="Tahoma"/>
          <w:szCs w:val="18"/>
          <w:lang w:val="ru-RU"/>
        </w:rPr>
        <w:t xml:space="preserve">Примечания о Подписной лицензии </w:t>
      </w:r>
      <w:r w:rsidRPr="00D7143B">
        <w:rPr>
          <w:rFonts w:cs="Tahoma"/>
          <w:szCs w:val="18"/>
        </w:rPr>
        <w:t>Windows</w:t>
      </w:r>
      <w:r w:rsidRPr="00A8133F">
        <w:rPr>
          <w:rFonts w:cs="Tahoma"/>
          <w:szCs w:val="18"/>
          <w:lang w:val="ru-RU"/>
        </w:rPr>
        <w:t xml:space="preserve"> </w:t>
      </w:r>
      <w:r w:rsidRPr="00D7143B">
        <w:rPr>
          <w:rFonts w:cs="Tahoma"/>
          <w:szCs w:val="18"/>
        </w:rPr>
        <w:t>Companion</w:t>
      </w:r>
      <w:r w:rsidRPr="00A8133F">
        <w:rPr>
          <w:rFonts w:cs="Tahoma"/>
          <w:szCs w:val="18"/>
          <w:lang w:val="ru-RU"/>
        </w:rPr>
        <w:t xml:space="preserve"> см. в разделе «Примечания о продуктах» данного документа.</w:t>
      </w:r>
    </w:p>
    <w:p w14:paraId="6E03EA3C" w14:textId="77777777" w:rsidR="00870095" w:rsidRPr="00A8133F" w:rsidRDefault="00870095" w:rsidP="003C56F1">
      <w:pPr>
        <w:jc w:val="both"/>
        <w:rPr>
          <w:lang w:val="ru-RU"/>
        </w:rPr>
      </w:pPr>
    </w:p>
    <w:p w14:paraId="273E01A6" w14:textId="77777777" w:rsidR="00023FE7" w:rsidRPr="00A8133F" w:rsidRDefault="00023FE7">
      <w:pPr>
        <w:pStyle w:val="Heading3"/>
        <w:rPr>
          <w:lang w:val="ru-RU"/>
        </w:rPr>
      </w:pPr>
      <w:bookmarkStart w:id="722" w:name="_Toc328146000"/>
      <w:bookmarkStart w:id="723" w:name="_Toc336338233"/>
      <w:bookmarkStart w:id="724" w:name="_Toc380004982"/>
      <w:r w:rsidRPr="00A8133F">
        <w:rPr>
          <w:rFonts w:ascii="Tahoma" w:hAnsi="Tahoma" w:cs="Tahoma"/>
          <w:sz w:val="24"/>
          <w:lang w:val="ru-RU"/>
        </w:rPr>
        <w:t>Ваучеры на обучение</w:t>
      </w:r>
      <w:bookmarkEnd w:id="722"/>
      <w:bookmarkEnd w:id="723"/>
      <w:bookmarkEnd w:id="724"/>
    </w:p>
    <w:p w14:paraId="10D20EE8" w14:textId="77777777" w:rsidR="00023FE7" w:rsidRPr="00A8133F" w:rsidRDefault="00023FE7" w:rsidP="003C56F1">
      <w:pPr>
        <w:pStyle w:val="AppendixBodyText"/>
        <w:spacing w:after="0"/>
        <w:rPr>
          <w:lang w:val="ru-RU"/>
        </w:rPr>
      </w:pPr>
    </w:p>
    <w:p w14:paraId="65928656" w14:textId="77777777" w:rsidR="00023FE7" w:rsidRPr="00A8133F" w:rsidRDefault="008A15A8" w:rsidP="00F528E5">
      <w:pPr>
        <w:pStyle w:val="AppendixBodyText"/>
        <w:spacing w:after="0"/>
        <w:rPr>
          <w:rFonts w:ascii="Tahoma" w:hAnsi="Tahoma" w:cs="Tahoma"/>
          <w:sz w:val="18"/>
          <w:szCs w:val="18"/>
          <w:lang w:val="ru-RU"/>
        </w:rPr>
      </w:pPr>
      <w:r w:rsidRPr="00A8133F">
        <w:rPr>
          <w:rFonts w:ascii="Tahoma" w:hAnsi="Tahoma" w:cs="Tahoma"/>
          <w:sz w:val="18"/>
          <w:szCs w:val="18"/>
          <w:lang w:val="ru-RU"/>
        </w:rPr>
        <w:t xml:space="preserve">Клиенты (не являющиеся клиентами по Лицензии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Соглашению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 xml:space="preserve">, </w:t>
      </w:r>
      <w:r w:rsidRPr="00D7143B">
        <w:rPr>
          <w:rFonts w:ascii="Tahoma" w:hAnsi="Tahoma" w:cs="Tahoma"/>
          <w:sz w:val="18"/>
          <w:szCs w:val="18"/>
        </w:rPr>
        <w:t>Campus</w:t>
      </w:r>
      <w:r w:rsidRPr="00A8133F">
        <w:rPr>
          <w:rFonts w:ascii="Tahoma" w:hAnsi="Tahoma" w:cs="Tahoma"/>
          <w:sz w:val="18"/>
          <w:szCs w:val="18"/>
          <w:lang w:val="ru-RU"/>
        </w:rPr>
        <w:t xml:space="preserve"> и </w:t>
      </w:r>
      <w:r w:rsidRPr="00D7143B">
        <w:rPr>
          <w:rFonts w:ascii="Tahoma" w:hAnsi="Tahoma" w:cs="Tahoma"/>
          <w:sz w:val="18"/>
          <w:szCs w:val="18"/>
        </w:rPr>
        <w:t>School</w:t>
      </w:r>
      <w:r w:rsidRPr="00A8133F">
        <w:rPr>
          <w:rFonts w:ascii="Tahoma" w:hAnsi="Tahoma" w:cs="Tahoma"/>
          <w:sz w:val="18"/>
          <w:szCs w:val="18"/>
          <w:lang w:val="ru-RU"/>
        </w:rPr>
        <w:t xml:space="preserve">), имеющее членство в программе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в</w:t>
      </w:r>
      <w:r w:rsidR="006377CE">
        <w:rPr>
          <w:rFonts w:ascii="Tahoma" w:hAnsi="Tahoma" w:cs="Tahoma"/>
          <w:sz w:val="18"/>
          <w:szCs w:val="18"/>
        </w:rPr>
        <w:t> </w:t>
      </w:r>
      <w:r w:rsidRPr="00A8133F">
        <w:rPr>
          <w:rFonts w:ascii="Tahoma" w:hAnsi="Tahoma" w:cs="Tahoma"/>
          <w:sz w:val="18"/>
          <w:szCs w:val="18"/>
          <w:lang w:val="ru-RU"/>
        </w:rPr>
        <w:t xml:space="preserve">категории «Приложения или «Системы», имеют право на ваучеры на обучение </w:t>
      </w:r>
      <w:r w:rsidRPr="00D7143B">
        <w:rPr>
          <w:rFonts w:ascii="Tahoma" w:hAnsi="Tahoma" w:cs="Tahoma"/>
          <w:sz w:val="18"/>
          <w:szCs w:val="18"/>
        </w:rPr>
        <w:t>Microsoft</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Данные ваучеры предоставляют клиентам право на прохождение курсов, которые проводятся Партнером </w:t>
      </w:r>
      <w:r w:rsidRPr="00D7143B">
        <w:rPr>
          <w:rFonts w:ascii="Tahoma" w:hAnsi="Tahoma" w:cs="Tahoma"/>
          <w:sz w:val="18"/>
          <w:szCs w:val="18"/>
        </w:rPr>
        <w:t>Microsoft</w:t>
      </w:r>
      <w:r w:rsidRPr="00A8133F">
        <w:rPr>
          <w:rFonts w:ascii="Tahoma" w:hAnsi="Tahoma" w:cs="Tahoma"/>
          <w:sz w:val="18"/>
          <w:szCs w:val="18"/>
          <w:lang w:val="ru-RU"/>
        </w:rPr>
        <w:t xml:space="preserve"> с</w:t>
      </w:r>
      <w:r w:rsidR="006377CE">
        <w:rPr>
          <w:rFonts w:ascii="Tahoma" w:hAnsi="Tahoma" w:cs="Tahoma"/>
          <w:sz w:val="18"/>
          <w:szCs w:val="18"/>
        </w:rPr>
        <w:t> </w:t>
      </w:r>
      <w:r w:rsidRPr="00A8133F">
        <w:rPr>
          <w:rFonts w:ascii="Tahoma" w:hAnsi="Tahoma" w:cs="Tahoma"/>
          <w:sz w:val="18"/>
          <w:szCs w:val="18"/>
          <w:lang w:val="ru-RU"/>
        </w:rPr>
        <w:t xml:space="preserve">компетенцией </w:t>
      </w:r>
      <w:r w:rsidRPr="00D7143B">
        <w:rPr>
          <w:rFonts w:ascii="Tahoma" w:hAnsi="Tahoma" w:cs="Tahoma"/>
          <w:sz w:val="18"/>
          <w:szCs w:val="18"/>
        </w:rPr>
        <w:t>Learning</w:t>
      </w:r>
      <w:r w:rsidRPr="00A8133F">
        <w:rPr>
          <w:rFonts w:ascii="Tahoma" w:hAnsi="Tahoma" w:cs="Tahoma"/>
          <w:sz w:val="18"/>
          <w:szCs w:val="18"/>
          <w:lang w:val="ru-RU"/>
        </w:rPr>
        <w:t xml:space="preserve"> (Партнер </w:t>
      </w:r>
      <w:r w:rsidRPr="00D7143B">
        <w:rPr>
          <w:rFonts w:ascii="Tahoma" w:hAnsi="Tahoma" w:cs="Tahoma"/>
          <w:sz w:val="18"/>
          <w:szCs w:val="18"/>
        </w:rPr>
        <w:t>Microsoft</w:t>
      </w:r>
      <w:r w:rsidRPr="00A8133F">
        <w:rPr>
          <w:rFonts w:ascii="Tahoma" w:hAnsi="Tahoma" w:cs="Tahoma"/>
          <w:sz w:val="18"/>
          <w:szCs w:val="18"/>
          <w:lang w:val="ru-RU"/>
        </w:rPr>
        <w:t xml:space="preserve"> с компетенцией </w:t>
      </w:r>
      <w:r w:rsidRPr="00D7143B">
        <w:rPr>
          <w:rFonts w:ascii="Tahoma" w:hAnsi="Tahoma" w:cs="Tahoma"/>
          <w:sz w:val="18"/>
          <w:szCs w:val="18"/>
        </w:rPr>
        <w:t>Learning</w:t>
      </w:r>
      <w:r w:rsidRPr="00A8133F">
        <w:rPr>
          <w:rFonts w:ascii="Tahoma" w:hAnsi="Tahoma" w:cs="Tahoma"/>
          <w:sz w:val="18"/>
          <w:szCs w:val="18"/>
          <w:lang w:val="ru-RU"/>
        </w:rPr>
        <w:t>), в течение определенного количества дней обучения.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Количество предоставленных дней зависит от программы и числа соответствующих лицензий, для которых было приобретено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После того как Менеджер клиента по ваучерам на обучение активировал данное преимущество через средство </w:t>
      </w:r>
      <w:r w:rsidRPr="00D7143B">
        <w:rPr>
          <w:rFonts w:ascii="Tahoma" w:hAnsi="Tahoma" w:cs="Tahoma"/>
          <w:sz w:val="18"/>
          <w:szCs w:val="18"/>
        </w:rPr>
        <w:t>VLSC</w:t>
      </w:r>
      <w:r w:rsidRPr="00A8133F">
        <w:rPr>
          <w:rFonts w:ascii="Tahoma" w:hAnsi="Tahoma" w:cs="Tahoma"/>
          <w:sz w:val="18"/>
          <w:szCs w:val="18"/>
          <w:lang w:val="ru-RU"/>
        </w:rPr>
        <w:t>, он может передавать Ваучеры на обучение назначенным лицам.</w:t>
      </w:r>
    </w:p>
    <w:p w14:paraId="413889F4" w14:textId="77777777" w:rsidR="006377CE" w:rsidRPr="00A8133F" w:rsidRDefault="006377CE" w:rsidP="00F528E5">
      <w:pPr>
        <w:pStyle w:val="AppendixBodyText"/>
        <w:spacing w:after="0"/>
        <w:rPr>
          <w:rFonts w:ascii="Tahoma" w:hAnsi="Tahoma" w:cs="Tahoma"/>
          <w:sz w:val="10"/>
          <w:szCs w:val="10"/>
          <w:lang w:val="ru-RU"/>
        </w:rPr>
      </w:pPr>
    </w:p>
    <w:p w14:paraId="31112105" w14:textId="77777777" w:rsidR="006377CE" w:rsidRPr="00A8133F" w:rsidRDefault="006377CE" w:rsidP="00F528E5">
      <w:pPr>
        <w:pStyle w:val="AppendixBodyText"/>
        <w:spacing w:after="0"/>
        <w:rPr>
          <w:rFonts w:ascii="Tahoma" w:hAnsi="Tahoma" w:cs="Tahoma"/>
          <w:sz w:val="10"/>
          <w:szCs w:val="10"/>
          <w:lang w:val="ru-RU"/>
        </w:rPr>
      </w:pPr>
    </w:p>
    <w:tbl>
      <w:tblPr>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D7143B" w14:paraId="4F1430E6" w14:textId="77777777" w:rsidTr="006377CE">
        <w:trPr>
          <w:cantSplit/>
          <w:trHeight w:val="531"/>
        </w:trPr>
        <w:tc>
          <w:tcPr>
            <w:tcW w:w="3002" w:type="dxa"/>
            <w:shd w:val="clear" w:color="auto" w:fill="FFCC99"/>
            <w:vAlign w:val="center"/>
          </w:tcPr>
          <w:p w14:paraId="792C8C50" w14:textId="77777777" w:rsidR="00F76ED4" w:rsidRPr="00D7143B" w:rsidRDefault="00F76ED4" w:rsidP="006377CE">
            <w:pPr>
              <w:pStyle w:val="AppendixTableHeadings"/>
              <w:keepNext/>
              <w:rPr>
                <w:rFonts w:ascii="Tahoma" w:hAnsi="Tahoma" w:cs="Tahoma"/>
                <w:sz w:val="20"/>
                <w:szCs w:val="20"/>
              </w:rPr>
            </w:pPr>
            <w:r w:rsidRPr="00D7143B">
              <w:rPr>
                <w:rFonts w:ascii="Tahoma" w:hAnsi="Tahoma" w:cs="Tahoma"/>
                <w:sz w:val="20"/>
                <w:szCs w:val="20"/>
              </w:rPr>
              <w:t>Программа</w:t>
            </w:r>
          </w:p>
        </w:tc>
        <w:tc>
          <w:tcPr>
            <w:tcW w:w="3150" w:type="dxa"/>
            <w:shd w:val="clear" w:color="auto" w:fill="FFCC99"/>
            <w:vAlign w:val="center"/>
          </w:tcPr>
          <w:p w14:paraId="3D0FCE8D" w14:textId="77777777" w:rsidR="00F76ED4" w:rsidRPr="00A8133F" w:rsidRDefault="00F76ED4" w:rsidP="006377CE">
            <w:pPr>
              <w:pStyle w:val="AppendixTableHeadings"/>
              <w:keepNext/>
              <w:rPr>
                <w:rFonts w:ascii="Tahoma" w:hAnsi="Tahoma" w:cs="Tahoma"/>
                <w:sz w:val="20"/>
                <w:szCs w:val="20"/>
                <w:lang w:val="ru-RU"/>
              </w:rPr>
            </w:pPr>
            <w:r w:rsidRPr="00A8133F">
              <w:rPr>
                <w:rFonts w:ascii="Tahoma" w:hAnsi="Tahoma" w:cs="Tahoma"/>
                <w:sz w:val="20"/>
                <w:szCs w:val="20"/>
                <w:lang w:val="ru-RU"/>
              </w:rPr>
              <w:t xml:space="preserve">Продукты категории «Приложения системы </w:t>
            </w:r>
            <w:r w:rsidRPr="00D7143B">
              <w:rPr>
                <w:rFonts w:ascii="Tahoma" w:hAnsi="Tahoma" w:cs="Tahoma"/>
                <w:sz w:val="20"/>
                <w:szCs w:val="20"/>
              </w:rPr>
              <w:t>Office</w:t>
            </w:r>
            <w:r w:rsidRPr="00A8133F">
              <w:rPr>
                <w:rFonts w:ascii="Tahoma" w:hAnsi="Tahoma" w:cs="Tahoma"/>
                <w:sz w:val="20"/>
                <w:szCs w:val="20"/>
                <w:lang w:val="ru-RU"/>
              </w:rPr>
              <w:t>»</w:t>
            </w:r>
            <w:r w:rsidRPr="00A8133F">
              <w:rPr>
                <w:rFonts w:ascii="Tahoma" w:hAnsi="Tahoma" w:cs="Tahoma"/>
                <w:b w:val="0"/>
                <w:i/>
                <w:sz w:val="20"/>
                <w:szCs w:val="20"/>
                <w:lang w:val="ru-RU"/>
              </w:rPr>
              <w:t xml:space="preserve"> </w:t>
            </w:r>
          </w:p>
        </w:tc>
        <w:tc>
          <w:tcPr>
            <w:tcW w:w="3240" w:type="dxa"/>
            <w:shd w:val="clear" w:color="auto" w:fill="FFCC99"/>
            <w:vAlign w:val="center"/>
          </w:tcPr>
          <w:p w14:paraId="2273C9DF" w14:textId="77777777" w:rsidR="00F76ED4" w:rsidRPr="00D7143B" w:rsidRDefault="00F76ED4" w:rsidP="006377CE">
            <w:pPr>
              <w:pStyle w:val="AppendixTableHeadings"/>
              <w:keepNext/>
              <w:rPr>
                <w:rFonts w:ascii="Tahoma" w:hAnsi="Tahoma" w:cs="Tahoma"/>
                <w:sz w:val="20"/>
                <w:szCs w:val="20"/>
              </w:rPr>
            </w:pPr>
            <w:r w:rsidRPr="00D7143B">
              <w:rPr>
                <w:rFonts w:ascii="Tahoma" w:hAnsi="Tahoma" w:cs="Tahoma"/>
                <w:sz w:val="20"/>
                <w:szCs w:val="20"/>
              </w:rPr>
              <w:t>Категория «Системы»</w:t>
            </w:r>
          </w:p>
        </w:tc>
      </w:tr>
      <w:tr w:rsidR="00F76ED4" w:rsidRPr="002D7DAF" w14:paraId="588763FB" w14:textId="77777777" w:rsidTr="006377CE">
        <w:trPr>
          <w:cantSplit/>
          <w:trHeight w:val="236"/>
        </w:trPr>
        <w:tc>
          <w:tcPr>
            <w:tcW w:w="3002" w:type="dxa"/>
            <w:vAlign w:val="center"/>
          </w:tcPr>
          <w:p w14:paraId="54A4CCEF" w14:textId="77777777" w:rsidR="00F76ED4" w:rsidRPr="00D7143B" w:rsidRDefault="00F76ED4" w:rsidP="006377CE">
            <w:pPr>
              <w:pStyle w:val="AppendixTableText"/>
              <w:keepNext/>
              <w:rPr>
                <w:rFonts w:ascii="Tahoma" w:hAnsi="Tahoma" w:cs="Tahoma"/>
              </w:rPr>
            </w:pPr>
            <w:r w:rsidRPr="00D7143B">
              <w:rPr>
                <w:rFonts w:ascii="Tahoma" w:hAnsi="Tahoma" w:cs="Tahoma"/>
              </w:rPr>
              <w:t>Open Value</w:t>
            </w:r>
          </w:p>
        </w:tc>
        <w:tc>
          <w:tcPr>
            <w:tcW w:w="3150" w:type="dxa"/>
            <w:vAlign w:val="center"/>
          </w:tcPr>
          <w:p w14:paraId="5156BD72" w14:textId="77777777" w:rsidR="00F76ED4" w:rsidRPr="00A8133F" w:rsidRDefault="00F76ED4" w:rsidP="006377CE">
            <w:pPr>
              <w:pStyle w:val="AppendixTableText"/>
              <w:keepNext/>
              <w:rPr>
                <w:rFonts w:ascii="Tahoma" w:hAnsi="Tahoma" w:cs="Tahoma"/>
                <w:lang w:val="ru-RU"/>
              </w:rPr>
            </w:pPr>
            <w:r w:rsidRPr="00A8133F">
              <w:rPr>
                <w:rFonts w:ascii="Tahoma" w:hAnsi="Tahoma" w:cs="Tahoma"/>
                <w:lang w:val="ru-RU"/>
              </w:rPr>
              <w:t xml:space="preserve">2 дня за 50 лицензий </w:t>
            </w:r>
            <w:r w:rsidR="006377CE" w:rsidRPr="00A8133F">
              <w:rPr>
                <w:rFonts w:ascii="Tahoma" w:hAnsi="Tahoma" w:cs="Tahoma"/>
                <w:lang w:val="ru-RU"/>
              </w:rPr>
              <w:br/>
            </w:r>
            <w:r w:rsidRPr="00A8133F">
              <w:rPr>
                <w:rFonts w:ascii="Tahoma" w:hAnsi="Tahoma" w:cs="Tahoma"/>
                <w:lang w:val="ru-RU"/>
              </w:rPr>
              <w:t>(не более 20 дней)</w:t>
            </w:r>
          </w:p>
        </w:tc>
        <w:tc>
          <w:tcPr>
            <w:tcW w:w="3240" w:type="dxa"/>
            <w:vAlign w:val="center"/>
          </w:tcPr>
          <w:p w14:paraId="07AEA957" w14:textId="77777777" w:rsidR="00F76ED4" w:rsidRPr="00A8133F" w:rsidRDefault="00F76ED4" w:rsidP="006377CE">
            <w:pPr>
              <w:pStyle w:val="AppendixTableText"/>
              <w:keepNext/>
              <w:rPr>
                <w:lang w:val="ru-RU"/>
              </w:rPr>
            </w:pPr>
            <w:r w:rsidRPr="00A8133F">
              <w:rPr>
                <w:rFonts w:ascii="Tahoma" w:hAnsi="Tahoma" w:cs="Tahoma"/>
                <w:lang w:val="ru-RU"/>
              </w:rPr>
              <w:t>1 день за 50 лицензий</w:t>
            </w:r>
          </w:p>
          <w:p w14:paraId="52A329CC" w14:textId="77777777" w:rsidR="00F76ED4" w:rsidRPr="00A8133F" w:rsidRDefault="00F76ED4" w:rsidP="006377CE">
            <w:pPr>
              <w:pStyle w:val="AppendixTableText"/>
              <w:keepNext/>
              <w:rPr>
                <w:rFonts w:ascii="Tahoma" w:hAnsi="Tahoma" w:cs="Tahoma"/>
                <w:lang w:val="ru-RU"/>
              </w:rPr>
            </w:pPr>
            <w:r w:rsidRPr="00A8133F">
              <w:rPr>
                <w:rFonts w:ascii="Tahoma" w:hAnsi="Tahoma" w:cs="Tahoma"/>
                <w:lang w:val="ru-RU"/>
              </w:rPr>
              <w:t>(не более 10 дней)</w:t>
            </w:r>
          </w:p>
        </w:tc>
      </w:tr>
      <w:tr w:rsidR="00F76ED4" w:rsidRPr="00D7143B" w14:paraId="13A50736" w14:textId="77777777" w:rsidTr="006377CE">
        <w:trPr>
          <w:cantSplit/>
          <w:trHeight w:val="236"/>
        </w:trPr>
        <w:tc>
          <w:tcPr>
            <w:tcW w:w="3002" w:type="dxa"/>
            <w:vAlign w:val="center"/>
          </w:tcPr>
          <w:p w14:paraId="5D136B19" w14:textId="77777777" w:rsidR="00F76ED4" w:rsidRPr="00D7143B" w:rsidRDefault="00F76ED4" w:rsidP="006377CE">
            <w:pPr>
              <w:pStyle w:val="AppendixTableHeadings"/>
              <w:keepNext/>
            </w:pPr>
            <w:r w:rsidRPr="00D7143B">
              <w:rPr>
                <w:rFonts w:ascii="Tahoma" w:hAnsi="Tahoma" w:cs="Tahoma"/>
                <w:b w:val="0"/>
              </w:rPr>
              <w:t>SAM</w:t>
            </w:r>
          </w:p>
          <w:p w14:paraId="4D0092E5" w14:textId="77777777" w:rsidR="00F76ED4" w:rsidRPr="00D7143B" w:rsidRDefault="00F76ED4" w:rsidP="006377CE">
            <w:pPr>
              <w:pStyle w:val="AppendixTableHeadings"/>
              <w:keepNext/>
              <w:rPr>
                <w:rFonts w:ascii="Tahoma" w:hAnsi="Tahoma" w:cs="Tahoma"/>
                <w:b w:val="0"/>
              </w:rPr>
            </w:pPr>
            <w:r w:rsidRPr="00D7143B">
              <w:rPr>
                <w:rFonts w:ascii="Tahoma" w:hAnsi="Tahoma" w:cs="Tahoma"/>
                <w:b w:val="0"/>
              </w:rPr>
              <w:t>1</w:t>
            </w:r>
            <w:r w:rsidR="006377CE">
              <w:rPr>
                <w:rFonts w:ascii="Tahoma" w:hAnsi="Tahoma" w:cs="Tahoma"/>
                <w:b w:val="0"/>
              </w:rPr>
              <w:t xml:space="preserve"> </w:t>
            </w:r>
            <w:r w:rsidR="006377CE" w:rsidRPr="00D7143B">
              <w:rPr>
                <w:rFonts w:ascii="Tahoma" w:hAnsi="Tahoma" w:cs="Tahoma"/>
              </w:rPr>
              <w:t>–</w:t>
            </w:r>
            <w:r w:rsidR="006377CE">
              <w:rPr>
                <w:rFonts w:ascii="Tahoma" w:hAnsi="Tahoma" w:cs="Tahoma"/>
              </w:rPr>
              <w:t xml:space="preserve"> </w:t>
            </w:r>
            <w:r w:rsidRPr="00D7143B">
              <w:rPr>
                <w:rFonts w:ascii="Tahoma" w:hAnsi="Tahoma" w:cs="Tahoma"/>
                <w:b w:val="0"/>
              </w:rPr>
              <w:t>249</w:t>
            </w:r>
          </w:p>
        </w:tc>
        <w:tc>
          <w:tcPr>
            <w:tcW w:w="3150" w:type="dxa"/>
            <w:vAlign w:val="center"/>
          </w:tcPr>
          <w:p w14:paraId="2A103BDA" w14:textId="77777777" w:rsidR="00F76ED4" w:rsidRPr="00D7143B" w:rsidRDefault="00F76ED4" w:rsidP="006377CE">
            <w:pPr>
              <w:pStyle w:val="AppendixTableText"/>
              <w:keepNext/>
              <w:rPr>
                <w:rFonts w:ascii="Tahoma" w:hAnsi="Tahoma" w:cs="Tahoma"/>
              </w:rPr>
            </w:pPr>
            <w:r w:rsidRPr="00D7143B">
              <w:rPr>
                <w:rFonts w:ascii="Tahoma" w:hAnsi="Tahoma" w:cs="Tahoma"/>
              </w:rPr>
              <w:t>2 дня за 50 лицензий</w:t>
            </w:r>
          </w:p>
        </w:tc>
        <w:tc>
          <w:tcPr>
            <w:tcW w:w="3240" w:type="dxa"/>
            <w:vAlign w:val="center"/>
          </w:tcPr>
          <w:p w14:paraId="4BD4D9CF" w14:textId="77777777" w:rsidR="00F76ED4" w:rsidRPr="00D7143B" w:rsidRDefault="00F76ED4" w:rsidP="006377CE">
            <w:pPr>
              <w:pStyle w:val="AppendixTableText"/>
              <w:keepNext/>
            </w:pPr>
            <w:r w:rsidRPr="00D7143B">
              <w:rPr>
                <w:rFonts w:ascii="Tahoma" w:hAnsi="Tahoma" w:cs="Tahoma"/>
              </w:rPr>
              <w:t>1 день за 50 лицензий</w:t>
            </w:r>
          </w:p>
          <w:p w14:paraId="3FB4BC35" w14:textId="77777777" w:rsidR="00F76ED4" w:rsidRPr="00D7143B" w:rsidRDefault="00F76ED4" w:rsidP="006377CE">
            <w:pPr>
              <w:pStyle w:val="AppendixTableText"/>
              <w:keepNext/>
              <w:rPr>
                <w:rFonts w:ascii="Tahoma" w:hAnsi="Tahoma" w:cs="Tahoma"/>
              </w:rPr>
            </w:pPr>
          </w:p>
        </w:tc>
      </w:tr>
      <w:tr w:rsidR="00F76ED4" w:rsidRPr="002D7DAF" w14:paraId="23A046AE" w14:textId="77777777" w:rsidTr="006377CE">
        <w:trPr>
          <w:cantSplit/>
          <w:trHeight w:val="236"/>
        </w:trPr>
        <w:tc>
          <w:tcPr>
            <w:tcW w:w="3002" w:type="dxa"/>
            <w:vAlign w:val="center"/>
          </w:tcPr>
          <w:p w14:paraId="3D1260CF" w14:textId="77777777" w:rsidR="00F76ED4" w:rsidRPr="00D7143B" w:rsidRDefault="00F76ED4" w:rsidP="006377CE">
            <w:pPr>
              <w:pStyle w:val="AppendixTableHeadings"/>
              <w:keepNext/>
            </w:pPr>
            <w:r w:rsidRPr="00D7143B">
              <w:rPr>
                <w:rFonts w:ascii="Tahoma" w:hAnsi="Tahoma" w:cs="Tahoma"/>
                <w:b w:val="0"/>
              </w:rPr>
              <w:t>SAM</w:t>
            </w:r>
          </w:p>
          <w:p w14:paraId="0518B5E7" w14:textId="77777777" w:rsidR="00F76ED4" w:rsidRPr="00D7143B" w:rsidRDefault="00F76ED4" w:rsidP="006377CE">
            <w:pPr>
              <w:pStyle w:val="AppendixTableText"/>
              <w:keepNext/>
              <w:rPr>
                <w:rFonts w:ascii="Tahoma" w:hAnsi="Tahoma" w:cs="Tahoma"/>
              </w:rPr>
            </w:pPr>
            <w:r w:rsidRPr="00D7143B">
              <w:rPr>
                <w:rFonts w:ascii="Tahoma" w:hAnsi="Tahoma" w:cs="Tahoma"/>
              </w:rPr>
              <w:t>250</w:t>
            </w:r>
            <w:r w:rsidR="006377CE">
              <w:rPr>
                <w:rFonts w:ascii="Tahoma" w:hAnsi="Tahoma" w:cs="Tahoma"/>
              </w:rPr>
              <w:t xml:space="preserve"> </w:t>
            </w:r>
            <w:r w:rsidR="006377CE" w:rsidRPr="00D7143B">
              <w:rPr>
                <w:rFonts w:ascii="Tahoma" w:hAnsi="Tahoma" w:cs="Tahoma"/>
              </w:rPr>
              <w:t>–</w:t>
            </w:r>
            <w:r w:rsidR="00CD1F85">
              <w:rPr>
                <w:rFonts w:ascii="Tahoma" w:hAnsi="Tahoma" w:cs="Tahoma"/>
              </w:rPr>
              <w:t>2</w:t>
            </w:r>
            <w:r w:rsidR="00026298">
              <w:rPr>
                <w:rFonts w:ascii="Tahoma" w:hAnsi="Tahoma" w:cs="Tahoma"/>
              </w:rPr>
              <w:t> </w:t>
            </w:r>
            <w:r w:rsidRPr="00D7143B">
              <w:rPr>
                <w:rFonts w:ascii="Tahoma" w:hAnsi="Tahoma" w:cs="Tahoma"/>
              </w:rPr>
              <w:t xml:space="preserve">399 </w:t>
            </w:r>
          </w:p>
        </w:tc>
        <w:tc>
          <w:tcPr>
            <w:tcW w:w="3150" w:type="dxa"/>
            <w:vAlign w:val="center"/>
          </w:tcPr>
          <w:p w14:paraId="20070416" w14:textId="77777777" w:rsidR="00F76ED4" w:rsidRPr="00A8133F" w:rsidRDefault="00F76ED4" w:rsidP="006377CE">
            <w:pPr>
              <w:pStyle w:val="AppendixTableText"/>
              <w:keepNext/>
              <w:rPr>
                <w:lang w:val="ru-RU"/>
              </w:rPr>
            </w:pPr>
            <w:r w:rsidRPr="00A8133F">
              <w:rPr>
                <w:rFonts w:ascii="Tahoma" w:hAnsi="Tahoma" w:cs="Tahoma"/>
                <w:lang w:val="ru-RU"/>
              </w:rPr>
              <w:t>20 дней за</w:t>
            </w:r>
          </w:p>
          <w:p w14:paraId="48347710" w14:textId="77777777" w:rsidR="00F76ED4" w:rsidRPr="00A8133F" w:rsidRDefault="00F76ED4" w:rsidP="006377CE">
            <w:pPr>
              <w:pStyle w:val="AppendixTableText"/>
              <w:keepNext/>
              <w:rPr>
                <w:rFonts w:ascii="Tahoma" w:hAnsi="Tahoma" w:cs="Tahoma"/>
                <w:lang w:val="ru-RU"/>
              </w:rPr>
            </w:pPr>
            <w:r w:rsidRPr="00A8133F">
              <w:rPr>
                <w:rFonts w:ascii="Tahoma" w:hAnsi="Tahoma" w:cs="Tahoma"/>
                <w:lang w:val="ru-RU"/>
              </w:rPr>
              <w:t>соответствующее соглашение о</w:t>
            </w:r>
            <w:r w:rsidR="006377CE">
              <w:rPr>
                <w:rFonts w:ascii="Tahoma" w:hAnsi="Tahoma" w:cs="Tahoma"/>
              </w:rPr>
              <w:t> </w:t>
            </w:r>
            <w:r w:rsidRPr="00A8133F">
              <w:rPr>
                <w:rFonts w:ascii="Tahoma" w:hAnsi="Tahoma" w:cs="Tahoma"/>
                <w:lang w:val="ru-RU"/>
              </w:rPr>
              <w:t>регистрации</w:t>
            </w:r>
          </w:p>
        </w:tc>
        <w:tc>
          <w:tcPr>
            <w:tcW w:w="3240" w:type="dxa"/>
            <w:vAlign w:val="center"/>
          </w:tcPr>
          <w:p w14:paraId="1FC88E0F" w14:textId="77777777" w:rsidR="00F76ED4" w:rsidRPr="00A8133F" w:rsidRDefault="00F76ED4" w:rsidP="006377CE">
            <w:pPr>
              <w:pStyle w:val="AppendixTableText"/>
              <w:keepNext/>
              <w:rPr>
                <w:lang w:val="ru-RU"/>
              </w:rPr>
            </w:pPr>
            <w:r w:rsidRPr="00A8133F">
              <w:rPr>
                <w:rFonts w:ascii="Tahoma" w:hAnsi="Tahoma" w:cs="Tahoma"/>
                <w:lang w:val="ru-RU"/>
              </w:rPr>
              <w:t>10 дней за</w:t>
            </w:r>
          </w:p>
          <w:p w14:paraId="6BFEA8D8" w14:textId="77777777" w:rsidR="00F76ED4" w:rsidRPr="00A8133F" w:rsidRDefault="00F76ED4" w:rsidP="004A6524">
            <w:pPr>
              <w:pStyle w:val="AppendixTableText"/>
              <w:keepNext/>
              <w:rPr>
                <w:rFonts w:ascii="Tahoma" w:hAnsi="Tahoma" w:cs="Tahoma"/>
                <w:lang w:val="ru-RU"/>
              </w:rPr>
            </w:pPr>
            <w:r w:rsidRPr="00A8133F">
              <w:rPr>
                <w:rFonts w:ascii="Tahoma" w:hAnsi="Tahoma" w:cs="Tahoma"/>
                <w:lang w:val="ru-RU"/>
              </w:rPr>
              <w:t>соответствующее соглашение о</w:t>
            </w:r>
            <w:r w:rsidR="004A6524">
              <w:rPr>
                <w:rFonts w:ascii="Tahoma" w:hAnsi="Tahoma" w:cs="Tahoma"/>
              </w:rPr>
              <w:t> </w:t>
            </w:r>
            <w:r w:rsidRPr="00A8133F">
              <w:rPr>
                <w:rFonts w:ascii="Tahoma" w:hAnsi="Tahoma" w:cs="Tahoma"/>
                <w:lang w:val="ru-RU"/>
              </w:rPr>
              <w:t>регистрации</w:t>
            </w:r>
          </w:p>
        </w:tc>
      </w:tr>
      <w:tr w:rsidR="00F76ED4" w:rsidRPr="00D7143B" w14:paraId="74A51F38" w14:textId="77777777" w:rsidTr="006377CE">
        <w:trPr>
          <w:cantSplit/>
          <w:trHeight w:val="236"/>
        </w:trPr>
        <w:tc>
          <w:tcPr>
            <w:tcW w:w="3002" w:type="dxa"/>
            <w:vAlign w:val="center"/>
          </w:tcPr>
          <w:p w14:paraId="56C43D61" w14:textId="77777777" w:rsidR="00F76ED4" w:rsidRPr="00D7143B" w:rsidRDefault="00F76ED4" w:rsidP="006377CE">
            <w:pPr>
              <w:pStyle w:val="AppendixTableHeadings"/>
              <w:keepNext/>
            </w:pPr>
            <w:r w:rsidRPr="00D7143B">
              <w:rPr>
                <w:rFonts w:ascii="Tahoma" w:hAnsi="Tahoma" w:cs="Tahoma"/>
                <w:b w:val="0"/>
              </w:rPr>
              <w:t>SAM</w:t>
            </w:r>
          </w:p>
          <w:p w14:paraId="4173869C" w14:textId="77777777" w:rsidR="00F76ED4" w:rsidRPr="00D7143B" w:rsidRDefault="00CD1F85" w:rsidP="006377CE">
            <w:pPr>
              <w:pStyle w:val="AppendixTableText"/>
              <w:keepNext/>
              <w:rPr>
                <w:rFonts w:ascii="Tahoma" w:hAnsi="Tahoma" w:cs="Tahoma"/>
                <w:i/>
              </w:rPr>
            </w:pPr>
            <w:r>
              <w:rPr>
                <w:rFonts w:ascii="Tahoma" w:hAnsi="Tahoma" w:cs="Tahoma"/>
              </w:rPr>
              <w:t>2</w:t>
            </w:r>
            <w:r w:rsidR="009A4B09">
              <w:rPr>
                <w:rFonts w:ascii="Tahoma" w:hAnsi="Tahoma" w:cs="Tahoma"/>
              </w:rPr>
              <w:t> </w:t>
            </w:r>
            <w:r w:rsidR="00F76ED4" w:rsidRPr="00D7143B">
              <w:rPr>
                <w:rFonts w:ascii="Tahoma" w:hAnsi="Tahoma" w:cs="Tahoma"/>
              </w:rPr>
              <w:t>400</w:t>
            </w:r>
            <w:r w:rsidR="006377CE">
              <w:rPr>
                <w:rFonts w:ascii="Tahoma" w:hAnsi="Tahoma" w:cs="Tahoma"/>
              </w:rPr>
              <w:t xml:space="preserve"> </w:t>
            </w:r>
            <w:r w:rsidR="006377CE" w:rsidRPr="00D7143B">
              <w:rPr>
                <w:rFonts w:ascii="Tahoma" w:hAnsi="Tahoma" w:cs="Tahoma"/>
              </w:rPr>
              <w:t>–</w:t>
            </w:r>
            <w:r w:rsidR="006377CE">
              <w:rPr>
                <w:rFonts w:ascii="Tahoma" w:hAnsi="Tahoma" w:cs="Tahoma"/>
              </w:rPr>
              <w:t xml:space="preserve"> </w:t>
            </w:r>
            <w:r>
              <w:rPr>
                <w:rFonts w:ascii="Tahoma" w:hAnsi="Tahoma" w:cs="Tahoma"/>
              </w:rPr>
              <w:t>5</w:t>
            </w:r>
            <w:r w:rsidR="009A4B09">
              <w:rPr>
                <w:rFonts w:ascii="Tahoma" w:hAnsi="Tahoma" w:cs="Tahoma"/>
              </w:rPr>
              <w:t> </w:t>
            </w:r>
            <w:r w:rsidR="00F76ED4" w:rsidRPr="00D7143B">
              <w:rPr>
                <w:rFonts w:ascii="Tahoma" w:hAnsi="Tahoma" w:cs="Tahoma"/>
              </w:rPr>
              <w:t>999</w:t>
            </w:r>
          </w:p>
        </w:tc>
        <w:tc>
          <w:tcPr>
            <w:tcW w:w="3150" w:type="dxa"/>
            <w:vAlign w:val="center"/>
          </w:tcPr>
          <w:p w14:paraId="07FFD662" w14:textId="77777777" w:rsidR="00F76ED4" w:rsidRPr="00D7143B" w:rsidRDefault="00F76ED4" w:rsidP="006377CE">
            <w:pPr>
              <w:pStyle w:val="AppendixTableText"/>
              <w:keepNext/>
            </w:pPr>
            <w:r w:rsidRPr="00D7143B">
              <w:rPr>
                <w:rFonts w:ascii="Tahoma" w:hAnsi="Tahoma" w:cs="Tahoma"/>
              </w:rPr>
              <w:t xml:space="preserve">30 дней* </w:t>
            </w:r>
          </w:p>
          <w:p w14:paraId="7CD01A8E" w14:textId="77777777" w:rsidR="00F76ED4" w:rsidRPr="00D7143B" w:rsidRDefault="00F76ED4" w:rsidP="006377CE">
            <w:pPr>
              <w:pStyle w:val="AppendixTableText"/>
              <w:keepNext/>
              <w:rPr>
                <w:rFonts w:ascii="Tahoma" w:hAnsi="Tahoma" w:cs="Tahoma"/>
              </w:rPr>
            </w:pPr>
          </w:p>
        </w:tc>
        <w:tc>
          <w:tcPr>
            <w:tcW w:w="3240" w:type="dxa"/>
            <w:vAlign w:val="center"/>
          </w:tcPr>
          <w:p w14:paraId="5697B930" w14:textId="77777777" w:rsidR="00F76ED4" w:rsidRPr="00D7143B" w:rsidRDefault="00F76ED4" w:rsidP="006377CE">
            <w:pPr>
              <w:pStyle w:val="AppendixTableText"/>
              <w:keepNext/>
            </w:pPr>
            <w:r w:rsidRPr="00D7143B">
              <w:rPr>
                <w:rFonts w:ascii="Tahoma" w:hAnsi="Tahoma" w:cs="Tahoma"/>
              </w:rPr>
              <w:t xml:space="preserve">15 дней* </w:t>
            </w:r>
          </w:p>
          <w:p w14:paraId="15A84D2B" w14:textId="77777777" w:rsidR="00F76ED4" w:rsidRPr="00D7143B" w:rsidRDefault="00F76ED4" w:rsidP="006377CE">
            <w:pPr>
              <w:pStyle w:val="AppendixTableText"/>
              <w:keepNext/>
              <w:rPr>
                <w:rFonts w:ascii="Tahoma" w:hAnsi="Tahoma" w:cs="Tahoma"/>
              </w:rPr>
            </w:pPr>
          </w:p>
        </w:tc>
      </w:tr>
      <w:tr w:rsidR="00F76ED4" w:rsidRPr="00D7143B" w14:paraId="22379895" w14:textId="77777777" w:rsidTr="006377CE">
        <w:trPr>
          <w:cantSplit/>
          <w:trHeight w:val="236"/>
        </w:trPr>
        <w:tc>
          <w:tcPr>
            <w:tcW w:w="3002" w:type="dxa"/>
            <w:vAlign w:val="center"/>
          </w:tcPr>
          <w:p w14:paraId="7DAB94D0" w14:textId="77777777" w:rsidR="00F76ED4" w:rsidRPr="00D7143B" w:rsidRDefault="00F76ED4" w:rsidP="006377CE">
            <w:pPr>
              <w:pStyle w:val="AppendixTableHeadings"/>
              <w:keepNext/>
            </w:pPr>
            <w:r w:rsidRPr="00D7143B">
              <w:rPr>
                <w:rFonts w:ascii="Tahoma" w:hAnsi="Tahoma" w:cs="Tahoma"/>
                <w:b w:val="0"/>
              </w:rPr>
              <w:t>SAM</w:t>
            </w:r>
          </w:p>
          <w:p w14:paraId="3A78D7F0" w14:textId="77777777" w:rsidR="00F76ED4" w:rsidRPr="00D7143B" w:rsidRDefault="00CD1F85" w:rsidP="006377CE">
            <w:pPr>
              <w:pStyle w:val="AppendixTableText"/>
              <w:keepNext/>
              <w:rPr>
                <w:rFonts w:ascii="Tahoma" w:hAnsi="Tahoma" w:cs="Tahoma"/>
                <w:i/>
              </w:rPr>
            </w:pPr>
            <w:r>
              <w:rPr>
                <w:rFonts w:ascii="Tahoma" w:hAnsi="Tahoma" w:cs="Tahoma"/>
              </w:rPr>
              <w:t>6</w:t>
            </w:r>
            <w:r w:rsidR="009A4B09">
              <w:rPr>
                <w:rFonts w:ascii="Tahoma" w:hAnsi="Tahoma" w:cs="Tahoma"/>
              </w:rPr>
              <w:t> </w:t>
            </w:r>
            <w:r w:rsidR="00F76ED4" w:rsidRPr="00D7143B">
              <w:rPr>
                <w:rFonts w:ascii="Tahoma" w:hAnsi="Tahoma" w:cs="Tahoma"/>
              </w:rPr>
              <w:t>000</w:t>
            </w:r>
            <w:r w:rsidR="006377CE">
              <w:rPr>
                <w:rFonts w:ascii="Tahoma" w:hAnsi="Tahoma" w:cs="Tahoma"/>
              </w:rPr>
              <w:t xml:space="preserve"> </w:t>
            </w:r>
            <w:r w:rsidR="006377CE" w:rsidRPr="00D7143B">
              <w:rPr>
                <w:rFonts w:ascii="Tahoma" w:hAnsi="Tahoma" w:cs="Tahoma"/>
              </w:rPr>
              <w:t>–</w:t>
            </w:r>
            <w:r w:rsidR="006377CE">
              <w:rPr>
                <w:rFonts w:ascii="Tahoma" w:hAnsi="Tahoma" w:cs="Tahoma"/>
              </w:rPr>
              <w:t xml:space="preserve"> </w:t>
            </w:r>
            <w:r>
              <w:rPr>
                <w:rFonts w:ascii="Tahoma" w:hAnsi="Tahoma" w:cs="Tahoma"/>
              </w:rPr>
              <w:t>14</w:t>
            </w:r>
            <w:r w:rsidR="009A4B09">
              <w:rPr>
                <w:rFonts w:ascii="Tahoma" w:hAnsi="Tahoma" w:cs="Tahoma"/>
              </w:rPr>
              <w:t> </w:t>
            </w:r>
            <w:r w:rsidR="00F76ED4" w:rsidRPr="00D7143B">
              <w:rPr>
                <w:rFonts w:ascii="Tahoma" w:hAnsi="Tahoma" w:cs="Tahoma"/>
              </w:rPr>
              <w:t>999</w:t>
            </w:r>
          </w:p>
        </w:tc>
        <w:tc>
          <w:tcPr>
            <w:tcW w:w="3150" w:type="dxa"/>
            <w:vAlign w:val="center"/>
          </w:tcPr>
          <w:p w14:paraId="4900ED13" w14:textId="77777777" w:rsidR="00F76ED4" w:rsidRPr="00D7143B" w:rsidRDefault="00F76ED4" w:rsidP="006377CE">
            <w:pPr>
              <w:pStyle w:val="AppendixTableText"/>
              <w:keepNext/>
            </w:pPr>
            <w:r w:rsidRPr="00D7143B">
              <w:rPr>
                <w:rFonts w:ascii="Tahoma" w:hAnsi="Tahoma" w:cs="Tahoma"/>
              </w:rPr>
              <w:t xml:space="preserve">50 дней* </w:t>
            </w:r>
          </w:p>
          <w:p w14:paraId="4393D868" w14:textId="77777777" w:rsidR="00F76ED4" w:rsidRPr="00D7143B" w:rsidRDefault="00F76ED4" w:rsidP="006377CE">
            <w:pPr>
              <w:pStyle w:val="AppendixTableText"/>
              <w:keepNext/>
              <w:rPr>
                <w:rFonts w:ascii="Tahoma" w:hAnsi="Tahoma" w:cs="Tahoma"/>
              </w:rPr>
            </w:pPr>
          </w:p>
        </w:tc>
        <w:tc>
          <w:tcPr>
            <w:tcW w:w="3240" w:type="dxa"/>
            <w:vAlign w:val="center"/>
          </w:tcPr>
          <w:p w14:paraId="19E1D3D8" w14:textId="77777777" w:rsidR="00F76ED4" w:rsidRPr="00D7143B" w:rsidRDefault="00F76ED4" w:rsidP="006377CE">
            <w:pPr>
              <w:pStyle w:val="AppendixTableText"/>
              <w:keepNext/>
            </w:pPr>
            <w:r w:rsidRPr="00D7143B">
              <w:rPr>
                <w:rFonts w:ascii="Tahoma" w:hAnsi="Tahoma" w:cs="Tahoma"/>
              </w:rPr>
              <w:t xml:space="preserve">25 дней* </w:t>
            </w:r>
          </w:p>
          <w:p w14:paraId="0788B294" w14:textId="77777777" w:rsidR="00F76ED4" w:rsidRPr="00D7143B" w:rsidRDefault="00F76ED4" w:rsidP="006377CE">
            <w:pPr>
              <w:pStyle w:val="AppendixTableText"/>
              <w:keepNext/>
              <w:rPr>
                <w:rFonts w:ascii="Tahoma" w:hAnsi="Tahoma" w:cs="Tahoma"/>
              </w:rPr>
            </w:pPr>
          </w:p>
        </w:tc>
      </w:tr>
      <w:tr w:rsidR="00F76ED4" w:rsidRPr="00D7143B" w14:paraId="10F59837" w14:textId="77777777" w:rsidTr="006377CE">
        <w:trPr>
          <w:cantSplit/>
          <w:trHeight w:val="236"/>
        </w:trPr>
        <w:tc>
          <w:tcPr>
            <w:tcW w:w="3002" w:type="dxa"/>
            <w:vAlign w:val="center"/>
          </w:tcPr>
          <w:p w14:paraId="49E5442D" w14:textId="77777777" w:rsidR="00F76ED4" w:rsidRPr="00D7143B" w:rsidRDefault="00F76ED4" w:rsidP="006377CE">
            <w:pPr>
              <w:pStyle w:val="AppendixTableHeadings"/>
              <w:keepNext/>
            </w:pPr>
            <w:r w:rsidRPr="00D7143B">
              <w:rPr>
                <w:rFonts w:ascii="Tahoma" w:hAnsi="Tahoma" w:cs="Tahoma"/>
                <w:b w:val="0"/>
              </w:rPr>
              <w:t>SAM</w:t>
            </w:r>
          </w:p>
          <w:p w14:paraId="7B754717" w14:textId="77777777" w:rsidR="00F76ED4" w:rsidRPr="00D7143B" w:rsidRDefault="00CD1F85" w:rsidP="006377CE">
            <w:pPr>
              <w:pStyle w:val="AppendixTableText"/>
              <w:keepNext/>
              <w:rPr>
                <w:rFonts w:ascii="Tahoma" w:hAnsi="Tahoma" w:cs="Tahoma"/>
                <w:i/>
              </w:rPr>
            </w:pPr>
            <w:r>
              <w:rPr>
                <w:rFonts w:ascii="Tahoma" w:hAnsi="Tahoma" w:cs="Tahoma"/>
              </w:rPr>
              <w:t>15</w:t>
            </w:r>
            <w:r w:rsidR="009A4B09">
              <w:rPr>
                <w:rFonts w:ascii="Tahoma" w:hAnsi="Tahoma" w:cs="Tahoma"/>
              </w:rPr>
              <w:t> </w:t>
            </w:r>
            <w:r>
              <w:rPr>
                <w:rFonts w:ascii="Tahoma" w:hAnsi="Tahoma" w:cs="Tahoma"/>
              </w:rPr>
              <w:t>000 – 29</w:t>
            </w:r>
            <w:r w:rsidR="009A4B09">
              <w:rPr>
                <w:rFonts w:ascii="Tahoma" w:hAnsi="Tahoma" w:cs="Tahoma"/>
              </w:rPr>
              <w:t> </w:t>
            </w:r>
            <w:r w:rsidR="00F76ED4" w:rsidRPr="00D7143B">
              <w:rPr>
                <w:rFonts w:ascii="Tahoma" w:hAnsi="Tahoma" w:cs="Tahoma"/>
              </w:rPr>
              <w:t>999</w:t>
            </w:r>
          </w:p>
        </w:tc>
        <w:tc>
          <w:tcPr>
            <w:tcW w:w="3150" w:type="dxa"/>
            <w:vAlign w:val="center"/>
          </w:tcPr>
          <w:p w14:paraId="5D3527E7" w14:textId="77777777" w:rsidR="00F76ED4" w:rsidRPr="00D7143B" w:rsidRDefault="00F76ED4" w:rsidP="006377CE">
            <w:pPr>
              <w:pStyle w:val="AppendixTableText"/>
              <w:keepNext/>
            </w:pPr>
            <w:r w:rsidRPr="00D7143B">
              <w:rPr>
                <w:rFonts w:ascii="Tahoma" w:hAnsi="Tahoma" w:cs="Tahoma"/>
              </w:rPr>
              <w:t xml:space="preserve">110 дней* </w:t>
            </w:r>
          </w:p>
          <w:p w14:paraId="5B48AE25" w14:textId="77777777" w:rsidR="00F76ED4" w:rsidRPr="00D7143B" w:rsidRDefault="00F76ED4" w:rsidP="006377CE">
            <w:pPr>
              <w:pStyle w:val="AppendixTableText"/>
              <w:keepNext/>
              <w:rPr>
                <w:rFonts w:ascii="Tahoma" w:hAnsi="Tahoma" w:cs="Tahoma"/>
              </w:rPr>
            </w:pPr>
          </w:p>
        </w:tc>
        <w:tc>
          <w:tcPr>
            <w:tcW w:w="3240" w:type="dxa"/>
            <w:vAlign w:val="center"/>
          </w:tcPr>
          <w:p w14:paraId="0E4DAA7F" w14:textId="77777777" w:rsidR="00F76ED4" w:rsidRPr="00D7143B" w:rsidRDefault="00F76ED4" w:rsidP="006377CE">
            <w:pPr>
              <w:pStyle w:val="AppendixTableText"/>
              <w:keepNext/>
            </w:pPr>
            <w:r w:rsidRPr="00D7143B">
              <w:rPr>
                <w:rFonts w:ascii="Tahoma" w:hAnsi="Tahoma" w:cs="Tahoma"/>
              </w:rPr>
              <w:t xml:space="preserve">55 дней* </w:t>
            </w:r>
          </w:p>
          <w:p w14:paraId="54927093" w14:textId="77777777" w:rsidR="00F76ED4" w:rsidRPr="00D7143B" w:rsidRDefault="00F76ED4" w:rsidP="006377CE">
            <w:pPr>
              <w:pStyle w:val="AppendixTableText"/>
              <w:keepNext/>
              <w:rPr>
                <w:rFonts w:ascii="Tahoma" w:hAnsi="Tahoma" w:cs="Tahoma"/>
              </w:rPr>
            </w:pPr>
          </w:p>
        </w:tc>
      </w:tr>
      <w:tr w:rsidR="00F76ED4" w:rsidRPr="00D7143B" w14:paraId="57990B57" w14:textId="77777777" w:rsidTr="006377CE">
        <w:trPr>
          <w:cantSplit/>
          <w:trHeight w:val="236"/>
        </w:trPr>
        <w:tc>
          <w:tcPr>
            <w:tcW w:w="3002" w:type="dxa"/>
            <w:vAlign w:val="center"/>
          </w:tcPr>
          <w:p w14:paraId="38DD1D2B" w14:textId="77777777" w:rsidR="00F76ED4" w:rsidRPr="00D7143B" w:rsidRDefault="00F76ED4" w:rsidP="006377CE">
            <w:pPr>
              <w:pStyle w:val="AppendixTableHeadings"/>
              <w:keepNext/>
            </w:pPr>
            <w:r w:rsidRPr="00D7143B">
              <w:rPr>
                <w:rFonts w:ascii="Tahoma" w:hAnsi="Tahoma" w:cs="Tahoma"/>
                <w:b w:val="0"/>
              </w:rPr>
              <w:t>SAM</w:t>
            </w:r>
          </w:p>
          <w:p w14:paraId="15B4D463" w14:textId="77777777" w:rsidR="00F76ED4" w:rsidRPr="00D7143B" w:rsidRDefault="00CD1F85" w:rsidP="006377CE">
            <w:pPr>
              <w:pStyle w:val="AppendixTableText"/>
              <w:keepNext/>
              <w:rPr>
                <w:rFonts w:ascii="Tahoma" w:hAnsi="Tahoma" w:cs="Tahoma"/>
                <w:i/>
              </w:rPr>
            </w:pPr>
            <w:r>
              <w:rPr>
                <w:rFonts w:ascii="Tahoma" w:hAnsi="Tahoma" w:cs="Tahoma"/>
              </w:rPr>
              <w:t>30</w:t>
            </w:r>
            <w:r w:rsidR="009A4B09">
              <w:rPr>
                <w:rFonts w:ascii="Tahoma" w:hAnsi="Tahoma" w:cs="Tahoma"/>
              </w:rPr>
              <w:t> </w:t>
            </w:r>
            <w:r>
              <w:rPr>
                <w:rFonts w:ascii="Tahoma" w:hAnsi="Tahoma" w:cs="Tahoma"/>
              </w:rPr>
              <w:t>000 – 49</w:t>
            </w:r>
            <w:r w:rsidR="009A4B09">
              <w:rPr>
                <w:rFonts w:ascii="Tahoma" w:hAnsi="Tahoma" w:cs="Tahoma"/>
              </w:rPr>
              <w:t> </w:t>
            </w:r>
            <w:r w:rsidR="00F76ED4" w:rsidRPr="00D7143B">
              <w:rPr>
                <w:rFonts w:ascii="Tahoma" w:hAnsi="Tahoma" w:cs="Tahoma"/>
              </w:rPr>
              <w:t>999</w:t>
            </w:r>
          </w:p>
        </w:tc>
        <w:tc>
          <w:tcPr>
            <w:tcW w:w="3150" w:type="dxa"/>
            <w:vAlign w:val="center"/>
          </w:tcPr>
          <w:p w14:paraId="5544A4AB" w14:textId="77777777" w:rsidR="00F76ED4" w:rsidRPr="00D7143B" w:rsidRDefault="00F76ED4" w:rsidP="006377CE">
            <w:pPr>
              <w:pStyle w:val="AppendixTableText"/>
              <w:keepNext/>
            </w:pPr>
            <w:r w:rsidRPr="00D7143B">
              <w:rPr>
                <w:rFonts w:ascii="Tahoma" w:hAnsi="Tahoma" w:cs="Tahoma"/>
              </w:rPr>
              <w:t xml:space="preserve">160 дней* </w:t>
            </w:r>
          </w:p>
          <w:p w14:paraId="456E11A2" w14:textId="77777777" w:rsidR="00F76ED4" w:rsidRPr="00D7143B" w:rsidRDefault="00F76ED4" w:rsidP="006377CE">
            <w:pPr>
              <w:pStyle w:val="AppendixTableText"/>
              <w:keepNext/>
              <w:rPr>
                <w:rFonts w:ascii="Tahoma" w:hAnsi="Tahoma" w:cs="Tahoma"/>
              </w:rPr>
            </w:pPr>
          </w:p>
        </w:tc>
        <w:tc>
          <w:tcPr>
            <w:tcW w:w="3240" w:type="dxa"/>
            <w:vAlign w:val="center"/>
          </w:tcPr>
          <w:p w14:paraId="2AA741B4" w14:textId="77777777" w:rsidR="00F76ED4" w:rsidRPr="00D7143B" w:rsidRDefault="00F76ED4" w:rsidP="006377CE">
            <w:pPr>
              <w:pStyle w:val="AppendixTableText"/>
              <w:keepNext/>
            </w:pPr>
            <w:r w:rsidRPr="00D7143B">
              <w:rPr>
                <w:rFonts w:ascii="Tahoma" w:hAnsi="Tahoma" w:cs="Tahoma"/>
              </w:rPr>
              <w:t>80 дней*</w:t>
            </w:r>
          </w:p>
          <w:p w14:paraId="6D9065AA" w14:textId="77777777" w:rsidR="00F76ED4" w:rsidRPr="00D7143B" w:rsidRDefault="00F76ED4" w:rsidP="006377CE">
            <w:pPr>
              <w:pStyle w:val="AppendixTableText"/>
              <w:keepNext/>
              <w:rPr>
                <w:rFonts w:ascii="Tahoma" w:hAnsi="Tahoma" w:cs="Tahoma"/>
              </w:rPr>
            </w:pPr>
          </w:p>
        </w:tc>
      </w:tr>
      <w:tr w:rsidR="00F76ED4" w:rsidRPr="00D7143B" w14:paraId="6E005030" w14:textId="77777777" w:rsidTr="006377CE">
        <w:trPr>
          <w:cantSplit/>
          <w:trHeight w:val="236"/>
        </w:trPr>
        <w:tc>
          <w:tcPr>
            <w:tcW w:w="3002" w:type="dxa"/>
            <w:vAlign w:val="center"/>
          </w:tcPr>
          <w:p w14:paraId="2554E7B1" w14:textId="77777777" w:rsidR="00F76ED4" w:rsidRPr="00D7143B" w:rsidRDefault="00F76ED4" w:rsidP="006377CE">
            <w:pPr>
              <w:pStyle w:val="AppendixTableHeadings"/>
              <w:keepNext/>
            </w:pPr>
            <w:r w:rsidRPr="00D7143B">
              <w:rPr>
                <w:rFonts w:ascii="Tahoma" w:hAnsi="Tahoma" w:cs="Tahoma"/>
                <w:b w:val="0"/>
              </w:rPr>
              <w:t>SAM</w:t>
            </w:r>
          </w:p>
          <w:p w14:paraId="45493808" w14:textId="77777777" w:rsidR="00F76ED4" w:rsidRPr="00D7143B" w:rsidRDefault="00CD1F85" w:rsidP="006377CE">
            <w:pPr>
              <w:pStyle w:val="AppendixTableText"/>
              <w:keepNext/>
              <w:rPr>
                <w:rFonts w:ascii="Tahoma" w:hAnsi="Tahoma" w:cs="Tahoma"/>
                <w:i/>
              </w:rPr>
            </w:pPr>
            <w:r>
              <w:rPr>
                <w:rFonts w:ascii="Tahoma" w:hAnsi="Tahoma" w:cs="Tahoma"/>
              </w:rPr>
              <w:t>50</w:t>
            </w:r>
            <w:r w:rsidR="009A4B09">
              <w:rPr>
                <w:rFonts w:ascii="Tahoma" w:hAnsi="Tahoma" w:cs="Tahoma"/>
              </w:rPr>
              <w:t> </w:t>
            </w:r>
            <w:r>
              <w:rPr>
                <w:rFonts w:ascii="Tahoma" w:hAnsi="Tahoma" w:cs="Tahoma"/>
              </w:rPr>
              <w:t>000 – 99</w:t>
            </w:r>
            <w:r w:rsidR="009A4B09">
              <w:rPr>
                <w:rFonts w:ascii="Tahoma" w:hAnsi="Tahoma" w:cs="Tahoma"/>
              </w:rPr>
              <w:t> </w:t>
            </w:r>
            <w:r w:rsidR="00F76ED4" w:rsidRPr="00D7143B">
              <w:rPr>
                <w:rFonts w:ascii="Tahoma" w:hAnsi="Tahoma" w:cs="Tahoma"/>
              </w:rPr>
              <w:t>999</w:t>
            </w:r>
          </w:p>
        </w:tc>
        <w:tc>
          <w:tcPr>
            <w:tcW w:w="3150" w:type="dxa"/>
            <w:vAlign w:val="center"/>
          </w:tcPr>
          <w:p w14:paraId="24F776BB" w14:textId="77777777" w:rsidR="00F76ED4" w:rsidRPr="00D7143B" w:rsidRDefault="00F76ED4" w:rsidP="006377CE">
            <w:pPr>
              <w:pStyle w:val="AppendixTableText"/>
              <w:keepNext/>
            </w:pPr>
            <w:r w:rsidRPr="00D7143B">
              <w:rPr>
                <w:rFonts w:ascii="Tahoma" w:hAnsi="Tahoma" w:cs="Tahoma"/>
              </w:rPr>
              <w:t>250 дней*</w:t>
            </w:r>
          </w:p>
          <w:p w14:paraId="4492A605" w14:textId="77777777" w:rsidR="00F76ED4" w:rsidRPr="00D7143B" w:rsidRDefault="00F76ED4" w:rsidP="006377CE">
            <w:pPr>
              <w:pStyle w:val="AppendixTableText"/>
              <w:keepNext/>
              <w:rPr>
                <w:rFonts w:ascii="Tahoma" w:hAnsi="Tahoma" w:cs="Tahoma"/>
              </w:rPr>
            </w:pPr>
          </w:p>
        </w:tc>
        <w:tc>
          <w:tcPr>
            <w:tcW w:w="3240" w:type="dxa"/>
            <w:vAlign w:val="center"/>
          </w:tcPr>
          <w:p w14:paraId="48F7EF99" w14:textId="77777777" w:rsidR="00F76ED4" w:rsidRPr="00D7143B" w:rsidRDefault="00F76ED4" w:rsidP="006377CE">
            <w:pPr>
              <w:pStyle w:val="AppendixTableText"/>
              <w:keepNext/>
            </w:pPr>
            <w:r w:rsidRPr="00D7143B">
              <w:rPr>
                <w:rFonts w:ascii="Tahoma" w:hAnsi="Tahoma" w:cs="Tahoma"/>
              </w:rPr>
              <w:t xml:space="preserve">125 дней* </w:t>
            </w:r>
          </w:p>
          <w:p w14:paraId="6AAF9BFE" w14:textId="77777777" w:rsidR="00F76ED4" w:rsidRPr="00D7143B" w:rsidRDefault="00F76ED4" w:rsidP="006377CE">
            <w:pPr>
              <w:pStyle w:val="AppendixTableText"/>
              <w:keepNext/>
              <w:rPr>
                <w:rFonts w:ascii="Tahoma" w:hAnsi="Tahoma" w:cs="Tahoma"/>
              </w:rPr>
            </w:pPr>
          </w:p>
        </w:tc>
      </w:tr>
      <w:tr w:rsidR="00F76ED4" w:rsidRPr="00D7143B" w14:paraId="04BD61EB" w14:textId="77777777" w:rsidTr="006377CE">
        <w:trPr>
          <w:cantSplit/>
          <w:trHeight w:val="236"/>
        </w:trPr>
        <w:tc>
          <w:tcPr>
            <w:tcW w:w="3002" w:type="dxa"/>
            <w:vAlign w:val="center"/>
          </w:tcPr>
          <w:p w14:paraId="1D113761" w14:textId="77777777" w:rsidR="00F76ED4" w:rsidRPr="00D7143B" w:rsidRDefault="00F76ED4" w:rsidP="006377CE">
            <w:pPr>
              <w:pStyle w:val="AppendixTableHeadings"/>
              <w:keepNext/>
            </w:pPr>
            <w:r w:rsidRPr="00D7143B">
              <w:rPr>
                <w:rFonts w:ascii="Tahoma" w:hAnsi="Tahoma" w:cs="Tahoma"/>
                <w:b w:val="0"/>
              </w:rPr>
              <w:t>SAM</w:t>
            </w:r>
          </w:p>
          <w:p w14:paraId="3886341E" w14:textId="77777777" w:rsidR="00F76ED4" w:rsidRPr="00D7143B" w:rsidRDefault="00CD1F85" w:rsidP="006377CE">
            <w:pPr>
              <w:pStyle w:val="AppendixTableHeadings"/>
              <w:keepNext/>
              <w:rPr>
                <w:rFonts w:ascii="Tahoma" w:hAnsi="Tahoma" w:cs="Tahoma"/>
                <w:b w:val="0"/>
              </w:rPr>
            </w:pPr>
            <w:r>
              <w:rPr>
                <w:rFonts w:ascii="Tahoma" w:hAnsi="Tahoma" w:cs="Tahoma"/>
                <w:b w:val="0"/>
              </w:rPr>
              <w:t>100</w:t>
            </w:r>
            <w:r w:rsidR="009A4B09">
              <w:rPr>
                <w:rFonts w:ascii="Tahoma" w:hAnsi="Tahoma" w:cs="Tahoma"/>
                <w:b w:val="0"/>
              </w:rPr>
              <w:t> </w:t>
            </w:r>
            <w:r>
              <w:rPr>
                <w:rFonts w:ascii="Tahoma" w:hAnsi="Tahoma" w:cs="Tahoma"/>
                <w:b w:val="0"/>
              </w:rPr>
              <w:t>000 – 199</w:t>
            </w:r>
            <w:r w:rsidR="009A4B09">
              <w:rPr>
                <w:rFonts w:ascii="Tahoma" w:hAnsi="Tahoma" w:cs="Tahoma"/>
                <w:b w:val="0"/>
              </w:rPr>
              <w:t> </w:t>
            </w:r>
            <w:r w:rsidR="00F76ED4" w:rsidRPr="00D7143B">
              <w:rPr>
                <w:rFonts w:ascii="Tahoma" w:hAnsi="Tahoma" w:cs="Tahoma"/>
                <w:b w:val="0"/>
              </w:rPr>
              <w:t>999</w:t>
            </w:r>
          </w:p>
        </w:tc>
        <w:tc>
          <w:tcPr>
            <w:tcW w:w="3150" w:type="dxa"/>
            <w:vAlign w:val="center"/>
          </w:tcPr>
          <w:p w14:paraId="0F8A3F5D" w14:textId="77777777" w:rsidR="00F76ED4" w:rsidRPr="00D7143B" w:rsidRDefault="00F76ED4" w:rsidP="006377CE">
            <w:pPr>
              <w:pStyle w:val="AppendixTableText"/>
              <w:keepNext/>
            </w:pPr>
            <w:r w:rsidRPr="00D7143B">
              <w:rPr>
                <w:rFonts w:ascii="Tahoma" w:hAnsi="Tahoma" w:cs="Tahoma"/>
              </w:rPr>
              <w:t>400 дней*</w:t>
            </w:r>
          </w:p>
          <w:p w14:paraId="45AD8BCE" w14:textId="77777777" w:rsidR="00F76ED4" w:rsidRPr="00D7143B" w:rsidRDefault="00F76ED4" w:rsidP="006377CE">
            <w:pPr>
              <w:pStyle w:val="AppendixTableText"/>
              <w:keepNext/>
              <w:rPr>
                <w:rFonts w:ascii="Tahoma" w:hAnsi="Tahoma" w:cs="Tahoma"/>
              </w:rPr>
            </w:pPr>
          </w:p>
        </w:tc>
        <w:tc>
          <w:tcPr>
            <w:tcW w:w="3240" w:type="dxa"/>
            <w:vAlign w:val="center"/>
          </w:tcPr>
          <w:p w14:paraId="2DD94071" w14:textId="77777777" w:rsidR="00F76ED4" w:rsidRPr="00D7143B" w:rsidRDefault="00F76ED4" w:rsidP="006377CE">
            <w:pPr>
              <w:pStyle w:val="AppendixTableText"/>
              <w:keepNext/>
            </w:pPr>
            <w:r w:rsidRPr="00D7143B">
              <w:rPr>
                <w:rFonts w:ascii="Tahoma" w:hAnsi="Tahoma" w:cs="Tahoma"/>
              </w:rPr>
              <w:t>200 дней*</w:t>
            </w:r>
          </w:p>
          <w:p w14:paraId="028A0A64" w14:textId="77777777" w:rsidR="00F76ED4" w:rsidRPr="00D7143B" w:rsidRDefault="00F76ED4" w:rsidP="006377CE">
            <w:pPr>
              <w:pStyle w:val="AppendixTableText"/>
              <w:keepNext/>
              <w:rPr>
                <w:rFonts w:ascii="Tahoma" w:hAnsi="Tahoma" w:cs="Tahoma"/>
              </w:rPr>
            </w:pPr>
          </w:p>
        </w:tc>
      </w:tr>
      <w:tr w:rsidR="00F76ED4" w:rsidRPr="00D7143B" w14:paraId="29E6FA7F" w14:textId="77777777" w:rsidTr="006377CE">
        <w:trPr>
          <w:cantSplit/>
          <w:trHeight w:val="236"/>
        </w:trPr>
        <w:tc>
          <w:tcPr>
            <w:tcW w:w="3002" w:type="dxa"/>
            <w:vAlign w:val="center"/>
          </w:tcPr>
          <w:p w14:paraId="706221B4" w14:textId="77777777" w:rsidR="00F76ED4" w:rsidRPr="00D7143B" w:rsidRDefault="00F76ED4" w:rsidP="006377CE">
            <w:pPr>
              <w:pStyle w:val="AppendixTableHeadings"/>
              <w:keepNext/>
            </w:pPr>
            <w:r w:rsidRPr="00D7143B">
              <w:rPr>
                <w:rFonts w:ascii="Tahoma" w:hAnsi="Tahoma" w:cs="Tahoma"/>
                <w:b w:val="0"/>
              </w:rPr>
              <w:t>SAM</w:t>
            </w:r>
          </w:p>
          <w:p w14:paraId="7FB3E319" w14:textId="77777777" w:rsidR="00F76ED4" w:rsidRPr="00D7143B" w:rsidRDefault="00CD1F85" w:rsidP="006377CE">
            <w:pPr>
              <w:pStyle w:val="AppendixTableHeadings"/>
              <w:keepNext/>
              <w:rPr>
                <w:rFonts w:ascii="Tahoma" w:hAnsi="Tahoma" w:cs="Tahoma"/>
                <w:b w:val="0"/>
              </w:rPr>
            </w:pPr>
            <w:r>
              <w:rPr>
                <w:rFonts w:ascii="Tahoma" w:hAnsi="Tahoma" w:cs="Tahoma"/>
                <w:b w:val="0"/>
              </w:rPr>
              <w:t>200</w:t>
            </w:r>
            <w:r w:rsidR="009A4B09">
              <w:rPr>
                <w:rFonts w:ascii="Tahoma" w:hAnsi="Tahoma" w:cs="Tahoma"/>
                <w:b w:val="0"/>
              </w:rPr>
              <w:t> </w:t>
            </w:r>
            <w:r>
              <w:rPr>
                <w:rFonts w:ascii="Tahoma" w:hAnsi="Tahoma" w:cs="Tahoma"/>
                <w:b w:val="0"/>
              </w:rPr>
              <w:t>000 – 399</w:t>
            </w:r>
            <w:r w:rsidR="009A4B09">
              <w:rPr>
                <w:rFonts w:ascii="Tahoma" w:hAnsi="Tahoma" w:cs="Tahoma"/>
                <w:b w:val="0"/>
              </w:rPr>
              <w:t> </w:t>
            </w:r>
            <w:r w:rsidR="00F76ED4" w:rsidRPr="00D7143B">
              <w:rPr>
                <w:rFonts w:ascii="Tahoma" w:hAnsi="Tahoma" w:cs="Tahoma"/>
                <w:b w:val="0"/>
              </w:rPr>
              <w:t>999</w:t>
            </w:r>
          </w:p>
        </w:tc>
        <w:tc>
          <w:tcPr>
            <w:tcW w:w="3150" w:type="dxa"/>
            <w:vAlign w:val="center"/>
          </w:tcPr>
          <w:p w14:paraId="331C3C94" w14:textId="77777777" w:rsidR="00F76ED4" w:rsidRPr="00D7143B" w:rsidRDefault="00F76ED4" w:rsidP="006377CE">
            <w:pPr>
              <w:pStyle w:val="AppendixTableText"/>
              <w:keepNext/>
            </w:pPr>
            <w:r w:rsidRPr="00D7143B">
              <w:rPr>
                <w:rFonts w:ascii="Tahoma" w:hAnsi="Tahoma" w:cs="Tahoma"/>
              </w:rPr>
              <w:t>600 дней*</w:t>
            </w:r>
          </w:p>
          <w:p w14:paraId="5D4CD567" w14:textId="77777777" w:rsidR="00F76ED4" w:rsidRPr="00D7143B" w:rsidRDefault="00F76ED4" w:rsidP="006377CE">
            <w:pPr>
              <w:pStyle w:val="AppendixTableText"/>
              <w:keepNext/>
              <w:rPr>
                <w:rFonts w:ascii="Tahoma" w:hAnsi="Tahoma" w:cs="Tahoma"/>
              </w:rPr>
            </w:pPr>
          </w:p>
        </w:tc>
        <w:tc>
          <w:tcPr>
            <w:tcW w:w="3240" w:type="dxa"/>
            <w:vAlign w:val="center"/>
          </w:tcPr>
          <w:p w14:paraId="67A3AFE0" w14:textId="77777777" w:rsidR="00F76ED4" w:rsidRPr="00D7143B" w:rsidRDefault="00F76ED4" w:rsidP="006377CE">
            <w:pPr>
              <w:pStyle w:val="AppendixTableText"/>
              <w:keepNext/>
            </w:pPr>
            <w:r w:rsidRPr="00D7143B">
              <w:rPr>
                <w:rFonts w:ascii="Tahoma" w:hAnsi="Tahoma" w:cs="Tahoma"/>
              </w:rPr>
              <w:t>300 дней*</w:t>
            </w:r>
          </w:p>
          <w:p w14:paraId="0D9F0DF4" w14:textId="77777777" w:rsidR="00F76ED4" w:rsidRPr="00D7143B" w:rsidRDefault="00F76ED4" w:rsidP="006377CE">
            <w:pPr>
              <w:pStyle w:val="AppendixTableText"/>
              <w:keepNext/>
              <w:rPr>
                <w:rFonts w:ascii="Tahoma" w:hAnsi="Tahoma" w:cs="Tahoma"/>
              </w:rPr>
            </w:pPr>
          </w:p>
        </w:tc>
      </w:tr>
      <w:tr w:rsidR="00F76ED4" w:rsidRPr="00D7143B" w14:paraId="2BDA8E8F" w14:textId="77777777" w:rsidTr="006377CE">
        <w:trPr>
          <w:cantSplit/>
          <w:trHeight w:val="236"/>
        </w:trPr>
        <w:tc>
          <w:tcPr>
            <w:tcW w:w="3002" w:type="dxa"/>
            <w:vAlign w:val="center"/>
          </w:tcPr>
          <w:p w14:paraId="1D249E19" w14:textId="77777777" w:rsidR="00F76ED4" w:rsidRPr="00D7143B" w:rsidRDefault="00F76ED4" w:rsidP="006377CE">
            <w:pPr>
              <w:pStyle w:val="AppendixTableHeadings"/>
              <w:keepNext/>
            </w:pPr>
            <w:r w:rsidRPr="00D7143B">
              <w:rPr>
                <w:rFonts w:ascii="Tahoma" w:hAnsi="Tahoma" w:cs="Tahoma"/>
                <w:b w:val="0"/>
              </w:rPr>
              <w:t>SAM</w:t>
            </w:r>
          </w:p>
          <w:p w14:paraId="20D1F542" w14:textId="77777777" w:rsidR="00F76ED4" w:rsidRPr="00D7143B" w:rsidRDefault="00CD1F85" w:rsidP="006377CE">
            <w:pPr>
              <w:pStyle w:val="AppendixTableHeadings"/>
              <w:keepNext/>
              <w:rPr>
                <w:rFonts w:ascii="Tahoma" w:hAnsi="Tahoma" w:cs="Tahoma"/>
                <w:b w:val="0"/>
              </w:rPr>
            </w:pPr>
            <w:r>
              <w:rPr>
                <w:rFonts w:ascii="Tahoma" w:hAnsi="Tahoma" w:cs="Tahoma"/>
                <w:b w:val="0"/>
              </w:rPr>
              <w:t>400</w:t>
            </w:r>
            <w:r w:rsidR="009A4B09">
              <w:rPr>
                <w:rFonts w:ascii="Tahoma" w:hAnsi="Tahoma" w:cs="Tahoma"/>
                <w:b w:val="0"/>
              </w:rPr>
              <w:t> </w:t>
            </w:r>
            <w:r>
              <w:rPr>
                <w:rFonts w:ascii="Tahoma" w:hAnsi="Tahoma" w:cs="Tahoma"/>
                <w:b w:val="0"/>
              </w:rPr>
              <w:t>000 – 599</w:t>
            </w:r>
            <w:r w:rsidR="009A4B09">
              <w:rPr>
                <w:rFonts w:ascii="Tahoma" w:hAnsi="Tahoma" w:cs="Tahoma"/>
                <w:b w:val="0"/>
              </w:rPr>
              <w:t> </w:t>
            </w:r>
            <w:r w:rsidR="00F76ED4" w:rsidRPr="00D7143B">
              <w:rPr>
                <w:rFonts w:ascii="Tahoma" w:hAnsi="Tahoma" w:cs="Tahoma"/>
                <w:b w:val="0"/>
              </w:rPr>
              <w:t>999</w:t>
            </w:r>
          </w:p>
        </w:tc>
        <w:tc>
          <w:tcPr>
            <w:tcW w:w="3150" w:type="dxa"/>
            <w:vAlign w:val="center"/>
          </w:tcPr>
          <w:p w14:paraId="31BAA617" w14:textId="77777777" w:rsidR="00F76ED4" w:rsidRPr="00D7143B" w:rsidRDefault="00F76ED4" w:rsidP="006377CE">
            <w:pPr>
              <w:pStyle w:val="AppendixTableText"/>
              <w:keepNext/>
            </w:pPr>
            <w:r w:rsidRPr="00D7143B">
              <w:rPr>
                <w:rFonts w:ascii="Tahoma" w:hAnsi="Tahoma" w:cs="Tahoma"/>
              </w:rPr>
              <w:t>800 дней*</w:t>
            </w:r>
          </w:p>
          <w:p w14:paraId="60829446" w14:textId="77777777" w:rsidR="00F76ED4" w:rsidRPr="00D7143B" w:rsidRDefault="00F76ED4" w:rsidP="006377CE">
            <w:pPr>
              <w:pStyle w:val="AppendixTableText"/>
              <w:keepNext/>
              <w:rPr>
                <w:rFonts w:ascii="Tahoma" w:hAnsi="Tahoma" w:cs="Tahoma"/>
              </w:rPr>
            </w:pPr>
          </w:p>
        </w:tc>
        <w:tc>
          <w:tcPr>
            <w:tcW w:w="3240" w:type="dxa"/>
            <w:vAlign w:val="center"/>
          </w:tcPr>
          <w:p w14:paraId="0C7F2C0E" w14:textId="77777777" w:rsidR="00F76ED4" w:rsidRPr="00D7143B" w:rsidRDefault="00F76ED4" w:rsidP="006377CE">
            <w:pPr>
              <w:pStyle w:val="AppendixTableText"/>
              <w:keepNext/>
            </w:pPr>
            <w:r w:rsidRPr="00D7143B">
              <w:rPr>
                <w:rFonts w:ascii="Tahoma" w:hAnsi="Tahoma" w:cs="Tahoma"/>
              </w:rPr>
              <w:t>400 дней*</w:t>
            </w:r>
          </w:p>
          <w:p w14:paraId="05C9DAC6" w14:textId="77777777" w:rsidR="00F76ED4" w:rsidRPr="00D7143B" w:rsidRDefault="00F76ED4" w:rsidP="006377CE">
            <w:pPr>
              <w:pStyle w:val="AppendixTableText"/>
              <w:keepNext/>
              <w:rPr>
                <w:rFonts w:ascii="Tahoma" w:hAnsi="Tahoma" w:cs="Tahoma"/>
              </w:rPr>
            </w:pPr>
          </w:p>
        </w:tc>
      </w:tr>
      <w:tr w:rsidR="00F76ED4" w:rsidRPr="00D7143B" w14:paraId="240A5F3B" w14:textId="77777777" w:rsidTr="006377CE">
        <w:trPr>
          <w:cantSplit/>
          <w:trHeight w:val="236"/>
        </w:trPr>
        <w:tc>
          <w:tcPr>
            <w:tcW w:w="3002" w:type="dxa"/>
            <w:vAlign w:val="center"/>
          </w:tcPr>
          <w:p w14:paraId="7A9BD95D" w14:textId="77777777" w:rsidR="00F76ED4" w:rsidRPr="00D7143B" w:rsidRDefault="00F76ED4" w:rsidP="006377CE">
            <w:pPr>
              <w:pStyle w:val="AppendixTableHeadings"/>
              <w:keepNext/>
            </w:pPr>
            <w:r w:rsidRPr="00D7143B">
              <w:rPr>
                <w:rFonts w:ascii="Tahoma" w:hAnsi="Tahoma" w:cs="Tahoma"/>
                <w:b w:val="0"/>
              </w:rPr>
              <w:t>SAM</w:t>
            </w:r>
          </w:p>
          <w:p w14:paraId="47EEC7AF" w14:textId="77777777" w:rsidR="00F76ED4" w:rsidRPr="00D7143B" w:rsidRDefault="00CD1F85" w:rsidP="006377CE">
            <w:pPr>
              <w:pStyle w:val="AppendixTableHeadings"/>
              <w:keepNext/>
              <w:rPr>
                <w:rFonts w:ascii="Tahoma" w:hAnsi="Tahoma" w:cs="Tahoma"/>
                <w:b w:val="0"/>
              </w:rPr>
            </w:pPr>
            <w:r>
              <w:rPr>
                <w:rFonts w:ascii="Tahoma" w:hAnsi="Tahoma" w:cs="Tahoma"/>
                <w:b w:val="0"/>
              </w:rPr>
              <w:t>600</w:t>
            </w:r>
            <w:r w:rsidR="009A4B09">
              <w:rPr>
                <w:rFonts w:ascii="Tahoma" w:hAnsi="Tahoma" w:cs="Tahoma"/>
                <w:b w:val="0"/>
              </w:rPr>
              <w:t> </w:t>
            </w:r>
            <w:r w:rsidR="00F76ED4" w:rsidRPr="00D7143B">
              <w:rPr>
                <w:rFonts w:ascii="Tahoma" w:hAnsi="Tahoma" w:cs="Tahoma"/>
                <w:b w:val="0"/>
              </w:rPr>
              <w:t>000 +</w:t>
            </w:r>
          </w:p>
        </w:tc>
        <w:tc>
          <w:tcPr>
            <w:tcW w:w="3150" w:type="dxa"/>
            <w:vAlign w:val="center"/>
          </w:tcPr>
          <w:p w14:paraId="2E6F6B01" w14:textId="77777777" w:rsidR="00F76ED4" w:rsidRPr="00D7143B" w:rsidRDefault="00EE0E36" w:rsidP="006377CE">
            <w:pPr>
              <w:pStyle w:val="AppendixTableText"/>
              <w:keepNext/>
            </w:pPr>
            <w:r>
              <w:rPr>
                <w:rFonts w:ascii="Tahoma" w:hAnsi="Tahoma" w:cs="Tahoma"/>
              </w:rPr>
              <w:t>1</w:t>
            </w:r>
            <w:r w:rsidR="009A4B09">
              <w:rPr>
                <w:rFonts w:ascii="Tahoma" w:hAnsi="Tahoma" w:cs="Tahoma"/>
              </w:rPr>
              <w:t> </w:t>
            </w:r>
            <w:r w:rsidR="00F76ED4" w:rsidRPr="00D7143B">
              <w:rPr>
                <w:rFonts w:ascii="Tahoma" w:hAnsi="Tahoma" w:cs="Tahoma"/>
              </w:rPr>
              <w:t xml:space="preserve">400 дней* </w:t>
            </w:r>
          </w:p>
          <w:p w14:paraId="0368C475" w14:textId="77777777" w:rsidR="00F76ED4" w:rsidRPr="00D7143B" w:rsidRDefault="00F76ED4" w:rsidP="006377CE">
            <w:pPr>
              <w:pStyle w:val="AppendixTableText"/>
              <w:keepNext/>
              <w:rPr>
                <w:rFonts w:ascii="Tahoma" w:hAnsi="Tahoma" w:cs="Tahoma"/>
              </w:rPr>
            </w:pPr>
          </w:p>
        </w:tc>
        <w:tc>
          <w:tcPr>
            <w:tcW w:w="3240" w:type="dxa"/>
            <w:vAlign w:val="center"/>
          </w:tcPr>
          <w:p w14:paraId="65456DBB" w14:textId="77777777" w:rsidR="00F76ED4" w:rsidRPr="00D7143B" w:rsidRDefault="00F76ED4" w:rsidP="006377CE">
            <w:pPr>
              <w:pStyle w:val="AppendixTableText"/>
              <w:keepNext/>
            </w:pPr>
            <w:r w:rsidRPr="00D7143B">
              <w:rPr>
                <w:rFonts w:ascii="Tahoma" w:hAnsi="Tahoma" w:cs="Tahoma"/>
              </w:rPr>
              <w:t>700 дней*</w:t>
            </w:r>
          </w:p>
          <w:p w14:paraId="338F85BC" w14:textId="77777777" w:rsidR="00F76ED4" w:rsidRPr="00D7143B" w:rsidRDefault="00F76ED4" w:rsidP="006377CE">
            <w:pPr>
              <w:pStyle w:val="AppendixTableText"/>
              <w:keepNext/>
              <w:rPr>
                <w:rFonts w:ascii="Tahoma" w:hAnsi="Tahoma" w:cs="Tahoma"/>
              </w:rPr>
            </w:pPr>
          </w:p>
        </w:tc>
      </w:tr>
    </w:tbl>
    <w:p w14:paraId="3CF41D6C" w14:textId="77777777" w:rsidR="00F528E5" w:rsidRPr="00D7143B" w:rsidRDefault="00F528E5" w:rsidP="003C56F1">
      <w:pPr>
        <w:pStyle w:val="AppendixBodyText"/>
        <w:spacing w:after="0"/>
      </w:pPr>
    </w:p>
    <w:p w14:paraId="7C197A8B" w14:textId="77777777" w:rsidR="00E762F8" w:rsidRPr="00A8133F" w:rsidRDefault="00023FE7">
      <w:pPr>
        <w:pStyle w:val="AppendixFlushBulletedList"/>
        <w:tabs>
          <w:tab w:val="clear" w:pos="360"/>
          <w:tab w:val="num" w:pos="0"/>
        </w:tabs>
        <w:ind w:left="0" w:firstLine="0"/>
        <w:rPr>
          <w:lang w:val="ru-RU"/>
        </w:rPr>
      </w:pPr>
      <w:r w:rsidRPr="00A8133F">
        <w:rPr>
          <w:rFonts w:ascii="Tahoma" w:hAnsi="Tahoma" w:cs="Tahoma"/>
          <w:sz w:val="18"/>
          <w:szCs w:val="18"/>
          <w:lang w:val="ru-RU"/>
        </w:rPr>
        <w:lastRenderedPageBreak/>
        <w:t xml:space="preserve">Минимальное количество лицензий с 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необходимое для получения права на Ваучеры на обучение, зависит от конкретной программы.</w:t>
      </w:r>
    </w:p>
    <w:p w14:paraId="787F1D2E" w14:textId="77777777" w:rsidR="00C65D66" w:rsidRPr="00A8133F" w:rsidRDefault="00C65D66" w:rsidP="00C65D66">
      <w:pPr>
        <w:tabs>
          <w:tab w:val="left" w:pos="10440"/>
        </w:tabs>
        <w:spacing w:before="120"/>
        <w:ind w:right="306"/>
        <w:rPr>
          <w:lang w:val="ru-RU"/>
        </w:rPr>
      </w:pPr>
      <w:r w:rsidRPr="00A8133F">
        <w:rPr>
          <w:rFonts w:eastAsia="Calibri" w:cs="Tahoma"/>
          <w:b/>
          <w:i/>
          <w:color w:val="000000"/>
          <w:sz w:val="16"/>
          <w:szCs w:val="16"/>
          <w:lang w:val="ru-RU"/>
        </w:rPr>
        <w:t>Примечание.</w:t>
      </w:r>
      <w:r w:rsidRPr="00A8133F">
        <w:rPr>
          <w:rFonts w:eastAsia="Calibri" w:cs="Tahoma"/>
          <w:i/>
          <w:color w:val="000000"/>
          <w:sz w:val="16"/>
          <w:szCs w:val="16"/>
          <w:lang w:val="ru-RU"/>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213B12" w:rsidRPr="00A8133F">
        <w:rPr>
          <w:rFonts w:eastAsia="Calibri" w:cs="Tahoma"/>
          <w:i/>
          <w:color w:val="000000"/>
          <w:sz w:val="16"/>
          <w:szCs w:val="16"/>
          <w:lang w:val="ru-RU"/>
        </w:rPr>
        <w:t xml:space="preserve"> </w:t>
      </w:r>
    </w:p>
    <w:p w14:paraId="3F8F6320" w14:textId="77777777" w:rsidR="00C65D66" w:rsidRPr="00A8133F" w:rsidRDefault="00C65D66" w:rsidP="00C65D66">
      <w:pPr>
        <w:spacing w:after="60"/>
        <w:rPr>
          <w:lang w:val="ru-RU"/>
        </w:rPr>
      </w:pPr>
      <w:r w:rsidRPr="00A8133F">
        <w:rPr>
          <w:rFonts w:eastAsia="Calibri" w:cs="Tahoma"/>
          <w:i/>
          <w:color w:val="000000"/>
          <w:sz w:val="16"/>
          <w:szCs w:val="16"/>
          <w:lang w:val="ru-RU"/>
        </w:rPr>
        <w:t xml:space="preserve">См. таблицу с Приложениями системы </w:t>
      </w:r>
      <w:r w:rsidRPr="00D7143B">
        <w:rPr>
          <w:rFonts w:eastAsia="Calibri" w:cs="Tahoma"/>
          <w:i/>
          <w:color w:val="000000"/>
          <w:sz w:val="16"/>
          <w:szCs w:val="16"/>
        </w:rPr>
        <w:t>Office</w:t>
      </w:r>
      <w:r w:rsidRPr="00A8133F">
        <w:rPr>
          <w:rFonts w:eastAsia="Calibri" w:cs="Tahoma"/>
          <w:i/>
          <w:color w:val="000000"/>
          <w:sz w:val="16"/>
          <w:szCs w:val="16"/>
          <w:lang w:val="ru-RU"/>
        </w:rPr>
        <w:t>.</w:t>
      </w:r>
    </w:p>
    <w:p w14:paraId="7ADA8E60" w14:textId="77777777" w:rsidR="00EC05F0" w:rsidRPr="00A8133F" w:rsidRDefault="00C65D66" w:rsidP="00F76ED4">
      <w:pPr>
        <w:tabs>
          <w:tab w:val="left" w:pos="10440"/>
        </w:tabs>
        <w:ind w:right="302"/>
        <w:rPr>
          <w:lang w:val="ru-RU"/>
        </w:rPr>
      </w:pPr>
      <w:r w:rsidRPr="00A8133F">
        <w:rPr>
          <w:rFonts w:eastAsia="Calibri" w:cs="Tahoma"/>
          <w:i/>
          <w:color w:val="000000"/>
          <w:sz w:val="16"/>
          <w:szCs w:val="16"/>
          <w:lang w:val="ru-RU"/>
        </w:rPr>
        <w:t>*Количество дней согласно соответствующему соглашению о регистрации или соглашению.</w:t>
      </w:r>
    </w:p>
    <w:p w14:paraId="2D94EB38" w14:textId="77777777" w:rsidR="009D26EE" w:rsidRPr="00A8133F" w:rsidRDefault="009D26EE" w:rsidP="003C56F1">
      <w:pPr>
        <w:pStyle w:val="AppendixBodyText"/>
        <w:spacing w:after="0"/>
        <w:rPr>
          <w:lang w:val="ru-RU"/>
        </w:rPr>
      </w:pPr>
    </w:p>
    <w:p w14:paraId="45107E03"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Не все курсы доступны на всех языках.</w:t>
      </w:r>
    </w:p>
    <w:p w14:paraId="24BF1B8C"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Применяются локальные политики, установленные Партнером </w:t>
      </w:r>
      <w:r w:rsidRPr="00D7143B">
        <w:rPr>
          <w:rFonts w:ascii="Tahoma" w:hAnsi="Tahoma" w:cs="Tahoma"/>
          <w:bCs/>
          <w:sz w:val="18"/>
          <w:szCs w:val="18"/>
        </w:rPr>
        <w:t>Microsoft</w:t>
      </w:r>
      <w:r w:rsidRPr="00A8133F">
        <w:rPr>
          <w:rFonts w:ascii="Tahoma" w:hAnsi="Tahoma" w:cs="Tahoma"/>
          <w:bCs/>
          <w:sz w:val="18"/>
          <w:szCs w:val="18"/>
          <w:lang w:val="ru-RU"/>
        </w:rPr>
        <w:t xml:space="preserve"> с компетенцией </w:t>
      </w:r>
      <w:r w:rsidRPr="00D7143B">
        <w:rPr>
          <w:rFonts w:ascii="Tahoma" w:hAnsi="Tahoma" w:cs="Tahoma"/>
          <w:bCs/>
          <w:sz w:val="18"/>
          <w:szCs w:val="18"/>
        </w:rPr>
        <w:t>Learning</w:t>
      </w:r>
      <w:r w:rsidRPr="00A8133F">
        <w:rPr>
          <w:rFonts w:ascii="Tahoma" w:hAnsi="Tahoma" w:cs="Tahoma"/>
          <w:bCs/>
          <w:sz w:val="18"/>
          <w:szCs w:val="18"/>
          <w:lang w:val="ru-RU"/>
        </w:rPr>
        <w:t>.</w:t>
      </w:r>
    </w:p>
    <w:p w14:paraId="52909742"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Менеджеры по преимуществам могут отозвать назначенный ваучер до даты отмены занятия, установленной Партнером </w:t>
      </w:r>
      <w:r w:rsidRPr="00D7143B">
        <w:rPr>
          <w:rFonts w:ascii="Tahoma" w:hAnsi="Tahoma" w:cs="Tahoma"/>
          <w:bCs/>
          <w:sz w:val="18"/>
          <w:szCs w:val="18"/>
        </w:rPr>
        <w:t>Microsoft</w:t>
      </w:r>
      <w:r w:rsidRPr="00A8133F">
        <w:rPr>
          <w:rFonts w:ascii="Tahoma" w:hAnsi="Tahoma" w:cs="Tahoma"/>
          <w:bCs/>
          <w:sz w:val="18"/>
          <w:szCs w:val="18"/>
          <w:lang w:val="ru-RU"/>
        </w:rPr>
        <w:t xml:space="preserve"> с компетенцией </w:t>
      </w:r>
      <w:r w:rsidRPr="00D7143B">
        <w:rPr>
          <w:rFonts w:ascii="Tahoma" w:hAnsi="Tahoma" w:cs="Tahoma"/>
          <w:bCs/>
          <w:sz w:val="18"/>
          <w:szCs w:val="18"/>
        </w:rPr>
        <w:t>Learning</w:t>
      </w:r>
      <w:r w:rsidRPr="00A8133F">
        <w:rPr>
          <w:rFonts w:ascii="Tahoma" w:hAnsi="Tahoma" w:cs="Tahoma"/>
          <w:bCs/>
          <w:sz w:val="18"/>
          <w:szCs w:val="18"/>
          <w:lang w:val="ru-RU"/>
        </w:rPr>
        <w:t>.</w:t>
      </w:r>
    </w:p>
    <w:p w14:paraId="1007B12C"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Все дни курса, не включенные в ваучер, должны быть оплачены лицом, которое проходит обучение.</w:t>
      </w:r>
    </w:p>
    <w:p w14:paraId="12249192"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1FF14470"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05DB5196"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Ваучер применяется только к дням занятий под руководством инструктора, в течение которых Партнер </w:t>
      </w:r>
      <w:r w:rsidRPr="00D7143B">
        <w:rPr>
          <w:rFonts w:ascii="Tahoma" w:hAnsi="Tahoma" w:cs="Tahoma"/>
          <w:bCs/>
          <w:sz w:val="18"/>
          <w:szCs w:val="18"/>
        </w:rPr>
        <w:t>Microsoft</w:t>
      </w:r>
      <w:r w:rsidRPr="00A8133F">
        <w:rPr>
          <w:rFonts w:ascii="Tahoma" w:hAnsi="Tahoma" w:cs="Tahoma"/>
          <w:bCs/>
          <w:sz w:val="18"/>
          <w:szCs w:val="18"/>
          <w:lang w:val="ru-RU"/>
        </w:rPr>
        <w:t xml:space="preserve"> с компетенцией </w:t>
      </w:r>
      <w:r w:rsidRPr="00D7143B">
        <w:rPr>
          <w:rFonts w:ascii="Tahoma" w:hAnsi="Tahoma" w:cs="Tahoma"/>
          <w:bCs/>
          <w:sz w:val="18"/>
          <w:szCs w:val="18"/>
        </w:rPr>
        <w:t>Learning</w:t>
      </w:r>
      <w:r w:rsidRPr="00A8133F">
        <w:rPr>
          <w:rFonts w:ascii="Tahoma" w:hAnsi="Tahoma" w:cs="Tahoma"/>
          <w:bCs/>
          <w:sz w:val="18"/>
          <w:szCs w:val="18"/>
          <w:lang w:val="ru-RU"/>
        </w:rPr>
        <w:t xml:space="preserve"> проводил обучение на утвержденных курсах.</w:t>
      </w:r>
      <w:r w:rsidR="00213B12" w:rsidRPr="00A8133F">
        <w:rPr>
          <w:rFonts w:ascii="Tahoma" w:hAnsi="Tahoma" w:cs="Tahoma"/>
          <w:bCs/>
          <w:sz w:val="18"/>
          <w:szCs w:val="18"/>
          <w:lang w:val="ru-RU"/>
        </w:rPr>
        <w:t xml:space="preserve"> </w:t>
      </w:r>
      <w:r w:rsidRPr="00A8133F">
        <w:rPr>
          <w:rFonts w:ascii="Tahoma" w:hAnsi="Tahoma" w:cs="Tahoma"/>
          <w:bCs/>
          <w:sz w:val="18"/>
          <w:szCs w:val="18"/>
          <w:lang w:val="ru-RU"/>
        </w:rPr>
        <w:t>Для индивидуальных курсов (не являющихся ускоренными утвержденными курсами) данные ваучеры не применяются.</w:t>
      </w:r>
      <w:r w:rsidR="00213B12" w:rsidRPr="00A8133F">
        <w:rPr>
          <w:rFonts w:ascii="Tahoma" w:hAnsi="Tahoma" w:cs="Tahoma"/>
          <w:bCs/>
          <w:sz w:val="18"/>
          <w:szCs w:val="18"/>
          <w:lang w:val="ru-RU"/>
        </w:rPr>
        <w:t xml:space="preserve"> </w:t>
      </w:r>
      <w:r w:rsidRPr="00A8133F">
        <w:rPr>
          <w:rFonts w:ascii="Tahoma" w:hAnsi="Tahoma" w:cs="Tahoma"/>
          <w:bCs/>
          <w:sz w:val="18"/>
          <w:szCs w:val="18"/>
          <w:lang w:val="ru-RU"/>
        </w:rPr>
        <w:t>Дополнительные сведения об утвержденных курсах см. по</w:t>
      </w:r>
      <w:r w:rsidR="006377CE">
        <w:rPr>
          <w:rFonts w:ascii="Tahoma" w:hAnsi="Tahoma" w:cs="Tahoma"/>
          <w:bCs/>
          <w:sz w:val="18"/>
          <w:szCs w:val="18"/>
        </w:rPr>
        <w:t> </w:t>
      </w:r>
      <w:r w:rsidRPr="00A8133F">
        <w:rPr>
          <w:rFonts w:ascii="Tahoma" w:hAnsi="Tahoma" w:cs="Tahoma"/>
          <w:bCs/>
          <w:sz w:val="18"/>
          <w:szCs w:val="18"/>
          <w:lang w:val="ru-RU"/>
        </w:rPr>
        <w:t xml:space="preserve">адресу </w:t>
      </w:r>
      <w:r w:rsidR="006377CE" w:rsidRPr="009D26EE">
        <w:rPr>
          <w:rFonts w:ascii="Tahoma" w:hAnsi="Tahoma" w:cs="Tahoma"/>
          <w:bCs/>
          <w:sz w:val="18"/>
          <w:szCs w:val="18"/>
        </w:rPr>
        <w:t>http</w:t>
      </w:r>
      <w:r w:rsidR="006377CE" w:rsidRPr="00A8133F">
        <w:rPr>
          <w:rFonts w:ascii="Tahoma" w:hAnsi="Tahoma" w:cs="Tahoma"/>
          <w:bCs/>
          <w:sz w:val="18"/>
          <w:szCs w:val="18"/>
          <w:lang w:val="ru-RU"/>
        </w:rPr>
        <w:t>://</w:t>
      </w:r>
      <w:r w:rsidR="006377CE" w:rsidRPr="009D26EE">
        <w:rPr>
          <w:rFonts w:ascii="Tahoma" w:hAnsi="Tahoma" w:cs="Tahoma"/>
          <w:bCs/>
          <w:sz w:val="18"/>
          <w:szCs w:val="18"/>
        </w:rPr>
        <w:t>www</w:t>
      </w:r>
      <w:r w:rsidR="006377CE" w:rsidRPr="00A8133F">
        <w:rPr>
          <w:rFonts w:ascii="Tahoma" w:hAnsi="Tahoma" w:cs="Tahoma"/>
          <w:bCs/>
          <w:sz w:val="18"/>
          <w:szCs w:val="18"/>
          <w:lang w:val="ru-RU"/>
        </w:rPr>
        <w:t>.</w:t>
      </w:r>
      <w:r w:rsidR="006377CE" w:rsidRPr="009D26EE">
        <w:rPr>
          <w:rFonts w:ascii="Tahoma" w:hAnsi="Tahoma" w:cs="Tahoma"/>
          <w:bCs/>
          <w:sz w:val="18"/>
          <w:szCs w:val="18"/>
        </w:rPr>
        <w:t>microsoft</w:t>
      </w:r>
      <w:r w:rsidR="006377CE" w:rsidRPr="00A8133F">
        <w:rPr>
          <w:rFonts w:ascii="Tahoma" w:hAnsi="Tahoma" w:cs="Tahoma"/>
          <w:bCs/>
          <w:sz w:val="18"/>
          <w:szCs w:val="18"/>
          <w:lang w:val="ru-RU"/>
        </w:rPr>
        <w:t>.</w:t>
      </w:r>
      <w:r w:rsidR="006377CE" w:rsidRPr="009D26EE">
        <w:rPr>
          <w:rFonts w:ascii="Tahoma" w:hAnsi="Tahoma" w:cs="Tahoma"/>
          <w:bCs/>
          <w:sz w:val="18"/>
          <w:szCs w:val="18"/>
        </w:rPr>
        <w:t>com</w:t>
      </w:r>
      <w:r w:rsidR="006377CE" w:rsidRPr="00A8133F">
        <w:rPr>
          <w:rFonts w:ascii="Tahoma" w:hAnsi="Tahoma" w:cs="Tahoma"/>
          <w:bCs/>
          <w:sz w:val="18"/>
          <w:szCs w:val="18"/>
          <w:lang w:val="ru-RU"/>
        </w:rPr>
        <w:t>/</w:t>
      </w:r>
      <w:r w:rsidR="006377CE" w:rsidRPr="009D26EE">
        <w:rPr>
          <w:rFonts w:ascii="Tahoma" w:hAnsi="Tahoma" w:cs="Tahoma"/>
          <w:bCs/>
          <w:sz w:val="18"/>
          <w:szCs w:val="18"/>
        </w:rPr>
        <w:t>learning</w:t>
      </w:r>
      <w:r w:rsidR="006377CE" w:rsidRPr="00A8133F">
        <w:rPr>
          <w:rFonts w:ascii="Tahoma" w:hAnsi="Tahoma" w:cs="Tahoma"/>
          <w:bCs/>
          <w:sz w:val="18"/>
          <w:szCs w:val="18"/>
          <w:lang w:val="ru-RU"/>
        </w:rPr>
        <w:t>/</w:t>
      </w:r>
      <w:r w:rsidR="006377CE" w:rsidRPr="009D26EE">
        <w:rPr>
          <w:rFonts w:ascii="Tahoma" w:hAnsi="Tahoma" w:cs="Tahoma"/>
          <w:bCs/>
          <w:sz w:val="18"/>
          <w:szCs w:val="18"/>
        </w:rPr>
        <w:t>sa</w:t>
      </w:r>
      <w:r w:rsidR="006377CE" w:rsidRPr="00A8133F">
        <w:rPr>
          <w:rFonts w:ascii="Tahoma" w:hAnsi="Tahoma" w:cs="Tahoma"/>
          <w:bCs/>
          <w:sz w:val="18"/>
          <w:szCs w:val="18"/>
          <w:lang w:val="ru-RU"/>
        </w:rPr>
        <w:t>/</w:t>
      </w:r>
      <w:r w:rsidR="006377CE" w:rsidRPr="009D26EE">
        <w:rPr>
          <w:rFonts w:ascii="Tahoma" w:hAnsi="Tahoma" w:cs="Tahoma"/>
          <w:bCs/>
          <w:sz w:val="18"/>
          <w:szCs w:val="18"/>
        </w:rPr>
        <w:t>training</w:t>
      </w:r>
      <w:r w:rsidR="006377CE" w:rsidRPr="00A8133F">
        <w:rPr>
          <w:rFonts w:ascii="Tahoma" w:hAnsi="Tahoma" w:cs="Tahoma"/>
          <w:bCs/>
          <w:sz w:val="18"/>
          <w:szCs w:val="18"/>
          <w:lang w:val="ru-RU"/>
        </w:rPr>
        <w:t>.</w:t>
      </w:r>
      <w:r w:rsidR="006377CE" w:rsidRPr="009D26EE">
        <w:rPr>
          <w:rFonts w:ascii="Tahoma" w:hAnsi="Tahoma" w:cs="Tahoma"/>
          <w:bCs/>
          <w:sz w:val="18"/>
          <w:szCs w:val="18"/>
        </w:rPr>
        <w:t>mspx</w:t>
      </w:r>
      <w:r w:rsidRPr="00A8133F">
        <w:rPr>
          <w:rFonts w:ascii="Tahoma" w:hAnsi="Tahoma" w:cs="Tahoma"/>
          <w:bCs/>
          <w:sz w:val="18"/>
          <w:szCs w:val="18"/>
          <w:lang w:val="ru-RU"/>
        </w:rPr>
        <w:t>.</w:t>
      </w:r>
    </w:p>
    <w:p w14:paraId="49D59340" w14:textId="77777777" w:rsidR="009D26EE" w:rsidRPr="00D7143B" w:rsidRDefault="009D26EE" w:rsidP="000F7DCD">
      <w:pPr>
        <w:pStyle w:val="AppendixBodyText"/>
        <w:numPr>
          <w:ilvl w:val="0"/>
          <w:numId w:val="29"/>
        </w:numPr>
        <w:spacing w:afterLines="60" w:after="144"/>
      </w:pPr>
      <w:r w:rsidRPr="00A8133F">
        <w:rPr>
          <w:rFonts w:ascii="Tahoma" w:hAnsi="Tahoma" w:cs="Tahoma"/>
          <w:bCs/>
          <w:sz w:val="18"/>
          <w:szCs w:val="18"/>
          <w:lang w:val="ru-RU"/>
        </w:rPr>
        <w:t>Ваучеры нельзя использовать для оплаты зарезервированных курсов, на которых клиент отсутствовал.</w:t>
      </w:r>
      <w:r w:rsidR="00213B12" w:rsidRPr="00A8133F">
        <w:rPr>
          <w:rFonts w:ascii="Tahoma" w:hAnsi="Tahoma" w:cs="Tahoma"/>
          <w:bCs/>
          <w:sz w:val="18"/>
          <w:szCs w:val="18"/>
          <w:lang w:val="ru-RU"/>
        </w:rPr>
        <w:t xml:space="preserve"> </w:t>
      </w:r>
      <w:r w:rsidRPr="00D7143B">
        <w:rPr>
          <w:rFonts w:ascii="Tahoma" w:hAnsi="Tahoma" w:cs="Tahoma"/>
          <w:bCs/>
          <w:sz w:val="18"/>
          <w:szCs w:val="18"/>
        </w:rPr>
        <w:t xml:space="preserve">Все расходы, связанные с его отсутствием, являются ответственностью клиента. </w:t>
      </w:r>
    </w:p>
    <w:p w14:paraId="217EDB17"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Ваучеры могут погашаться только лицом, утвержденным клиентом. </w:t>
      </w:r>
    </w:p>
    <w:p w14:paraId="1AA7B6DB"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Ваучеры нельзя обменивать на денежные средства и другие ценности.</w:t>
      </w:r>
    </w:p>
    <w:p w14:paraId="2F1EBD8F"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Ваучеры необходимо назначить в течение срока действия покрытия </w:t>
      </w:r>
      <w:r w:rsidRPr="00D7143B">
        <w:rPr>
          <w:rFonts w:ascii="Tahoma" w:hAnsi="Tahoma" w:cs="Tahoma"/>
          <w:bCs/>
          <w:sz w:val="18"/>
          <w:szCs w:val="18"/>
        </w:rPr>
        <w:t>Software</w:t>
      </w:r>
      <w:r w:rsidRPr="00A8133F">
        <w:rPr>
          <w:rFonts w:ascii="Tahoma" w:hAnsi="Tahoma" w:cs="Tahoma"/>
          <w:bCs/>
          <w:sz w:val="18"/>
          <w:szCs w:val="18"/>
          <w:lang w:val="ru-RU"/>
        </w:rPr>
        <w:t xml:space="preserve"> </w:t>
      </w:r>
      <w:r w:rsidRPr="00D7143B">
        <w:rPr>
          <w:rFonts w:ascii="Tahoma" w:hAnsi="Tahoma" w:cs="Tahoma"/>
          <w:bCs/>
          <w:sz w:val="18"/>
          <w:szCs w:val="18"/>
        </w:rPr>
        <w:t>Assurance</w:t>
      </w:r>
      <w:r w:rsidRPr="00A8133F">
        <w:rPr>
          <w:rFonts w:ascii="Tahoma" w:hAnsi="Tahoma" w:cs="Tahoma"/>
          <w:bCs/>
          <w:sz w:val="18"/>
          <w:szCs w:val="18"/>
          <w:lang w:val="ru-RU"/>
        </w:rPr>
        <w:t>.</w:t>
      </w:r>
    </w:p>
    <w:p w14:paraId="495AF429"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Срок действия ваучеров заканчивается через 180 дней после назначения ваучера, независимо от даты окончания срока действия покрытия </w:t>
      </w:r>
      <w:r w:rsidRPr="00D7143B">
        <w:rPr>
          <w:rFonts w:ascii="Tahoma" w:hAnsi="Tahoma" w:cs="Tahoma"/>
          <w:bCs/>
          <w:sz w:val="18"/>
          <w:szCs w:val="18"/>
        </w:rPr>
        <w:t>Software</w:t>
      </w:r>
      <w:r w:rsidRPr="00A8133F">
        <w:rPr>
          <w:rFonts w:ascii="Tahoma" w:hAnsi="Tahoma" w:cs="Tahoma"/>
          <w:bCs/>
          <w:sz w:val="18"/>
          <w:szCs w:val="18"/>
          <w:lang w:val="ru-RU"/>
        </w:rPr>
        <w:t xml:space="preserve"> </w:t>
      </w:r>
      <w:r w:rsidRPr="00D7143B">
        <w:rPr>
          <w:rFonts w:ascii="Tahoma" w:hAnsi="Tahoma" w:cs="Tahoma"/>
          <w:bCs/>
          <w:sz w:val="18"/>
          <w:szCs w:val="18"/>
        </w:rPr>
        <w:t>Assurance</w:t>
      </w:r>
      <w:r w:rsidRPr="00A8133F">
        <w:rPr>
          <w:rFonts w:ascii="Tahoma" w:hAnsi="Tahoma" w:cs="Tahoma"/>
          <w:bCs/>
          <w:sz w:val="18"/>
          <w:szCs w:val="18"/>
          <w:lang w:val="ru-RU"/>
        </w:rPr>
        <w:t xml:space="preserv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w:t>
      </w:r>
      <w:r w:rsidRPr="00D7143B">
        <w:rPr>
          <w:rFonts w:ascii="Tahoma" w:hAnsi="Tahoma" w:cs="Tahoma"/>
          <w:bCs/>
          <w:sz w:val="18"/>
          <w:szCs w:val="18"/>
        </w:rPr>
        <w:t>Software</w:t>
      </w:r>
      <w:r w:rsidRPr="00A8133F">
        <w:rPr>
          <w:rFonts w:ascii="Tahoma" w:hAnsi="Tahoma" w:cs="Tahoma"/>
          <w:bCs/>
          <w:sz w:val="18"/>
          <w:szCs w:val="18"/>
          <w:lang w:val="ru-RU"/>
        </w:rPr>
        <w:t xml:space="preserve"> </w:t>
      </w:r>
      <w:r w:rsidRPr="00D7143B">
        <w:rPr>
          <w:rFonts w:ascii="Tahoma" w:hAnsi="Tahoma" w:cs="Tahoma"/>
          <w:bCs/>
          <w:sz w:val="18"/>
          <w:szCs w:val="18"/>
        </w:rPr>
        <w:t>Assurance</w:t>
      </w:r>
      <w:r w:rsidRPr="00A8133F">
        <w:rPr>
          <w:rFonts w:ascii="Tahoma" w:hAnsi="Tahoma" w:cs="Tahoma"/>
          <w:bCs/>
          <w:sz w:val="18"/>
          <w:szCs w:val="18"/>
          <w:lang w:val="ru-RU"/>
        </w:rPr>
        <w:t>, возвращаются в соответствующий резерв «Ваучеры на обучение».</w:t>
      </w:r>
    </w:p>
    <w:p w14:paraId="4155A13C" w14:textId="77777777" w:rsidR="00982A40" w:rsidRPr="00A8133F" w:rsidRDefault="00982A40" w:rsidP="000F7DCD">
      <w:pPr>
        <w:numPr>
          <w:ilvl w:val="0"/>
          <w:numId w:val="29"/>
        </w:numPr>
        <w:spacing w:afterLines="60" w:after="144"/>
        <w:rPr>
          <w:lang w:val="ru-RU"/>
        </w:rPr>
      </w:pPr>
      <w:r w:rsidRPr="00A8133F">
        <w:rPr>
          <w:rFonts w:cs="Tahoma"/>
          <w:bCs/>
          <w:szCs w:val="18"/>
          <w:lang w:val="ru-RU"/>
        </w:rPr>
        <w:t>За исключением Демонстрационных занятий один день по Ваучеру на обучение эквивалентен одному дню учебного занятия.</w:t>
      </w:r>
      <w:r w:rsidR="00213B12" w:rsidRPr="00A8133F">
        <w:rPr>
          <w:rFonts w:cs="Tahoma"/>
          <w:bCs/>
          <w:szCs w:val="18"/>
          <w:lang w:val="ru-RU"/>
        </w:rPr>
        <w:t xml:space="preserve"> </w:t>
      </w:r>
      <w:r w:rsidRPr="00A8133F">
        <w:rPr>
          <w:rFonts w:cs="Tahoma"/>
          <w:bCs/>
          <w:szCs w:val="18"/>
          <w:lang w:val="ru-RU"/>
        </w:rPr>
        <w:t>Для Демонстрационных занятий один день по Ваучеру на обучение эквивалентен одному Демонстрационному занятию.</w:t>
      </w:r>
    </w:p>
    <w:p w14:paraId="0D175A8F" w14:textId="77777777" w:rsidR="00982A40" w:rsidRPr="00A8133F" w:rsidRDefault="00982A40" w:rsidP="000F7DCD">
      <w:pPr>
        <w:numPr>
          <w:ilvl w:val="0"/>
          <w:numId w:val="29"/>
        </w:numPr>
        <w:spacing w:afterLines="60" w:after="144"/>
        <w:rPr>
          <w:lang w:val="ru-RU"/>
        </w:rPr>
      </w:pPr>
      <w:r w:rsidRPr="00A8133F">
        <w:rPr>
          <w:rFonts w:cs="Tahoma"/>
          <w:bCs/>
          <w:szCs w:val="18"/>
          <w:lang w:val="ru-RU"/>
        </w:rPr>
        <w:t>Клиенты должны использовать Ваучеры на обучение для наборов Демонстрационных занятий от четырех и более.</w:t>
      </w:r>
    </w:p>
    <w:p w14:paraId="53F9D8AB" w14:textId="77777777" w:rsidR="00982A40" w:rsidRPr="00A8133F" w:rsidRDefault="00982A40" w:rsidP="000F7DCD">
      <w:pPr>
        <w:numPr>
          <w:ilvl w:val="0"/>
          <w:numId w:val="29"/>
        </w:numPr>
        <w:spacing w:afterLines="60" w:after="144"/>
        <w:rPr>
          <w:lang w:val="ru-RU"/>
        </w:rPr>
      </w:pPr>
      <w:r w:rsidRPr="00A8133F">
        <w:rPr>
          <w:rFonts w:cs="Tahoma"/>
          <w:bCs/>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32FA0538"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Ваучеры можно использовать, чтобы забронировать обучение только у одного соответствующего Партнера </w:t>
      </w:r>
      <w:r w:rsidRPr="00D7143B">
        <w:rPr>
          <w:rFonts w:ascii="Tahoma" w:hAnsi="Tahoma" w:cs="Tahoma"/>
          <w:bCs/>
          <w:sz w:val="18"/>
          <w:szCs w:val="18"/>
        </w:rPr>
        <w:t>Microsoft</w:t>
      </w:r>
      <w:r w:rsidRPr="00A8133F">
        <w:rPr>
          <w:rFonts w:ascii="Tahoma" w:hAnsi="Tahoma" w:cs="Tahoma"/>
          <w:bCs/>
          <w:sz w:val="18"/>
          <w:szCs w:val="18"/>
          <w:lang w:val="ru-RU"/>
        </w:rPr>
        <w:t xml:space="preserve"> с компетенцией </w:t>
      </w:r>
      <w:r w:rsidRPr="00D7143B">
        <w:rPr>
          <w:rFonts w:ascii="Tahoma" w:hAnsi="Tahoma" w:cs="Tahoma"/>
          <w:bCs/>
          <w:sz w:val="18"/>
          <w:szCs w:val="18"/>
        </w:rPr>
        <w:t>Learning</w:t>
      </w:r>
      <w:r w:rsidRPr="00A8133F">
        <w:rPr>
          <w:rFonts w:ascii="Tahoma" w:hAnsi="Tahoma" w:cs="Tahoma"/>
          <w:bCs/>
          <w:sz w:val="18"/>
          <w:szCs w:val="18"/>
          <w:lang w:val="ru-RU"/>
        </w:rPr>
        <w:t xml:space="preserve"> одновременно. </w:t>
      </w:r>
    </w:p>
    <w:p w14:paraId="3CA6FACE"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Партнер </w:t>
      </w:r>
      <w:r w:rsidRPr="00D7143B">
        <w:rPr>
          <w:rFonts w:ascii="Tahoma" w:hAnsi="Tahoma" w:cs="Tahoma"/>
          <w:bCs/>
          <w:sz w:val="18"/>
          <w:szCs w:val="18"/>
        </w:rPr>
        <w:t>Microsoft</w:t>
      </w:r>
      <w:r w:rsidRPr="00A8133F">
        <w:rPr>
          <w:rFonts w:ascii="Tahoma" w:hAnsi="Tahoma" w:cs="Tahoma"/>
          <w:bCs/>
          <w:sz w:val="18"/>
          <w:szCs w:val="18"/>
          <w:lang w:val="ru-RU"/>
        </w:rPr>
        <w:t xml:space="preserve"> с компетенцией </w:t>
      </w:r>
      <w:r w:rsidRPr="00D7143B">
        <w:rPr>
          <w:rFonts w:ascii="Tahoma" w:hAnsi="Tahoma" w:cs="Tahoma"/>
          <w:bCs/>
          <w:sz w:val="18"/>
          <w:szCs w:val="18"/>
        </w:rPr>
        <w:t>Learning</w:t>
      </w:r>
      <w:r w:rsidRPr="00A8133F">
        <w:rPr>
          <w:rFonts w:ascii="Tahoma" w:hAnsi="Tahoma" w:cs="Tahoma"/>
          <w:bCs/>
          <w:sz w:val="18"/>
          <w:szCs w:val="18"/>
          <w:lang w:val="ru-RU"/>
        </w:rPr>
        <w:t xml:space="preserve"> сохраняет право на отмену занятия в соответствии с местной политикой отмены.</w:t>
      </w:r>
    </w:p>
    <w:p w14:paraId="6CF072EC" w14:textId="77777777" w:rsidR="009D26EE" w:rsidRPr="00D7143B" w:rsidRDefault="009D26EE" w:rsidP="000F7DCD">
      <w:pPr>
        <w:pStyle w:val="AppendixBodyText"/>
        <w:numPr>
          <w:ilvl w:val="0"/>
          <w:numId w:val="29"/>
        </w:numPr>
        <w:spacing w:afterLines="60" w:after="144"/>
      </w:pPr>
      <w:r w:rsidRPr="00A8133F">
        <w:rPr>
          <w:rFonts w:ascii="Tahoma" w:hAnsi="Tahoma" w:cs="Tahoma"/>
          <w:bCs/>
          <w:sz w:val="18"/>
          <w:szCs w:val="18"/>
          <w:lang w:val="ru-RU"/>
        </w:rPr>
        <w:lastRenderedPageBreak/>
        <w:t xml:space="preserve">Ваучеры являются действительными только при обращении к Партнерам </w:t>
      </w:r>
      <w:r w:rsidRPr="00D7143B">
        <w:rPr>
          <w:rFonts w:ascii="Tahoma" w:hAnsi="Tahoma" w:cs="Tahoma"/>
          <w:bCs/>
          <w:sz w:val="18"/>
          <w:szCs w:val="18"/>
        </w:rPr>
        <w:t>Microsoft</w:t>
      </w:r>
      <w:r w:rsidRPr="00A8133F">
        <w:rPr>
          <w:rFonts w:ascii="Tahoma" w:hAnsi="Tahoma" w:cs="Tahoma"/>
          <w:bCs/>
          <w:sz w:val="18"/>
          <w:szCs w:val="18"/>
          <w:lang w:val="ru-RU"/>
        </w:rPr>
        <w:t xml:space="preserve"> с компетенцией </w:t>
      </w:r>
      <w:r w:rsidRPr="00D7143B">
        <w:rPr>
          <w:rFonts w:ascii="Tahoma" w:hAnsi="Tahoma" w:cs="Tahoma"/>
          <w:bCs/>
          <w:sz w:val="18"/>
          <w:szCs w:val="18"/>
        </w:rPr>
        <w:t>Learning</w:t>
      </w:r>
      <w:r w:rsidRPr="00A8133F">
        <w:rPr>
          <w:rFonts w:ascii="Tahoma" w:hAnsi="Tahoma" w:cs="Tahoma"/>
          <w:bCs/>
          <w:sz w:val="18"/>
          <w:szCs w:val="18"/>
          <w:lang w:val="ru-RU"/>
        </w:rPr>
        <w:t xml:space="preserve">. Чтобы воспользоваться ваучером, можно обратиться к любому соответствующему Партнеру </w:t>
      </w:r>
      <w:r w:rsidRPr="00D7143B">
        <w:rPr>
          <w:rFonts w:ascii="Tahoma" w:hAnsi="Tahoma" w:cs="Tahoma"/>
          <w:bCs/>
          <w:sz w:val="18"/>
          <w:szCs w:val="18"/>
        </w:rPr>
        <w:t>Microsoft</w:t>
      </w:r>
      <w:r w:rsidRPr="00A8133F">
        <w:rPr>
          <w:rFonts w:ascii="Tahoma" w:hAnsi="Tahoma" w:cs="Tahoma"/>
          <w:bCs/>
          <w:sz w:val="18"/>
          <w:szCs w:val="18"/>
          <w:lang w:val="ru-RU"/>
        </w:rPr>
        <w:t xml:space="preserve"> с компетенцией </w:t>
      </w:r>
      <w:r w:rsidRPr="00D7143B">
        <w:rPr>
          <w:rFonts w:ascii="Tahoma" w:hAnsi="Tahoma" w:cs="Tahoma"/>
          <w:bCs/>
          <w:sz w:val="18"/>
          <w:szCs w:val="18"/>
        </w:rPr>
        <w:t>Learning</w:t>
      </w:r>
      <w:r w:rsidRPr="00A8133F">
        <w:rPr>
          <w:rFonts w:ascii="Tahoma" w:hAnsi="Tahoma" w:cs="Tahoma"/>
          <w:bCs/>
          <w:sz w:val="18"/>
          <w:szCs w:val="18"/>
          <w:lang w:val="ru-RU"/>
        </w:rPr>
        <w:t xml:space="preserve"> в любой стране мира. </w:t>
      </w:r>
      <w:r w:rsidRPr="00D7143B">
        <w:rPr>
          <w:rFonts w:ascii="Tahoma" w:hAnsi="Tahoma" w:cs="Tahoma"/>
          <w:bCs/>
          <w:sz w:val="18"/>
          <w:szCs w:val="18"/>
        </w:rPr>
        <w:t>Состав</w:t>
      </w:r>
      <w:r w:rsidR="006377CE">
        <w:rPr>
          <w:rFonts w:ascii="Tahoma" w:hAnsi="Tahoma" w:cs="Tahoma"/>
          <w:bCs/>
          <w:sz w:val="18"/>
          <w:szCs w:val="18"/>
        </w:rPr>
        <w:t> </w:t>
      </w:r>
      <w:r w:rsidRPr="00D7143B">
        <w:rPr>
          <w:rFonts w:ascii="Tahoma" w:hAnsi="Tahoma" w:cs="Tahoma"/>
          <w:bCs/>
          <w:sz w:val="18"/>
          <w:szCs w:val="18"/>
        </w:rPr>
        <w:t>участников может изменяться.</w:t>
      </w:r>
    </w:p>
    <w:p w14:paraId="5F75A984"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Чтобы воспользоваться ваучером для оплаты курса, клиенты должны сообщить Партнеру </w:t>
      </w:r>
      <w:r w:rsidRPr="00D7143B">
        <w:rPr>
          <w:rFonts w:ascii="Tahoma" w:hAnsi="Tahoma" w:cs="Tahoma"/>
          <w:bCs/>
          <w:sz w:val="18"/>
          <w:szCs w:val="18"/>
        </w:rPr>
        <w:t>Microsoft</w:t>
      </w:r>
      <w:r w:rsidRPr="00A8133F">
        <w:rPr>
          <w:rFonts w:ascii="Tahoma" w:hAnsi="Tahoma" w:cs="Tahoma"/>
          <w:bCs/>
          <w:sz w:val="18"/>
          <w:szCs w:val="18"/>
          <w:lang w:val="ru-RU"/>
        </w:rPr>
        <w:t xml:space="preserve"> с компетенцией </w:t>
      </w:r>
      <w:r w:rsidRPr="00D7143B">
        <w:rPr>
          <w:rFonts w:ascii="Tahoma" w:hAnsi="Tahoma" w:cs="Tahoma"/>
          <w:bCs/>
          <w:sz w:val="18"/>
          <w:szCs w:val="18"/>
        </w:rPr>
        <w:t>Learning</w:t>
      </w:r>
      <w:r w:rsidRPr="00A8133F">
        <w:rPr>
          <w:rFonts w:ascii="Tahoma" w:hAnsi="Tahoma" w:cs="Tahoma"/>
          <w:bCs/>
          <w:sz w:val="18"/>
          <w:szCs w:val="18"/>
          <w:lang w:val="ru-RU"/>
        </w:rPr>
        <w:t xml:space="preserve"> сведения о ваучере, который они собираются использовать, до окончания курса.</w:t>
      </w:r>
      <w:r w:rsidR="00213B12" w:rsidRPr="00A8133F">
        <w:rPr>
          <w:rFonts w:ascii="Tahoma" w:hAnsi="Tahoma" w:cs="Tahoma"/>
          <w:bCs/>
          <w:sz w:val="18"/>
          <w:szCs w:val="18"/>
          <w:lang w:val="ru-RU"/>
        </w:rPr>
        <w:t xml:space="preserve"> </w:t>
      </w:r>
    </w:p>
    <w:p w14:paraId="3FF50871" w14:textId="77777777" w:rsidR="009D26EE" w:rsidRPr="00A8133F" w:rsidRDefault="009D26EE" w:rsidP="000F7DCD">
      <w:pPr>
        <w:pStyle w:val="AppendixBodyText"/>
        <w:numPr>
          <w:ilvl w:val="0"/>
          <w:numId w:val="29"/>
        </w:numPr>
        <w:spacing w:afterLines="60" w:after="144"/>
        <w:rPr>
          <w:lang w:val="ru-RU"/>
        </w:rPr>
      </w:pPr>
      <w:r w:rsidRPr="00D7143B">
        <w:rPr>
          <w:rFonts w:ascii="Tahoma" w:hAnsi="Tahoma" w:cs="Tahoma"/>
          <w:bCs/>
          <w:sz w:val="18"/>
          <w:szCs w:val="18"/>
        </w:rPr>
        <w:t>Microsoft</w:t>
      </w:r>
      <w:r w:rsidRPr="00A8133F">
        <w:rPr>
          <w:rFonts w:ascii="Tahoma" w:hAnsi="Tahoma" w:cs="Tahoma"/>
          <w:bCs/>
          <w:sz w:val="18"/>
          <w:szCs w:val="18"/>
          <w:lang w:val="ru-RU"/>
        </w:rPr>
        <w:t xml:space="preserve"> не несет ответственности за потерянные, украденные, неправильно использованные или оформленные ваучеры.</w:t>
      </w:r>
    </w:p>
    <w:p w14:paraId="3651A893"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 xml:space="preserve">Сокращение количества соответствующих лицензий с </w:t>
      </w:r>
      <w:r w:rsidRPr="00D7143B">
        <w:rPr>
          <w:rFonts w:ascii="Tahoma" w:hAnsi="Tahoma" w:cs="Tahoma"/>
          <w:bCs/>
          <w:sz w:val="18"/>
          <w:szCs w:val="18"/>
        </w:rPr>
        <w:t>Software</w:t>
      </w:r>
      <w:r w:rsidRPr="00A8133F">
        <w:rPr>
          <w:rFonts w:ascii="Tahoma" w:hAnsi="Tahoma" w:cs="Tahoma"/>
          <w:bCs/>
          <w:sz w:val="18"/>
          <w:szCs w:val="18"/>
          <w:lang w:val="ru-RU"/>
        </w:rPr>
        <w:t xml:space="preserve"> </w:t>
      </w:r>
      <w:r w:rsidRPr="00D7143B">
        <w:rPr>
          <w:rFonts w:ascii="Tahoma" w:hAnsi="Tahoma" w:cs="Tahoma"/>
          <w:bCs/>
          <w:sz w:val="18"/>
          <w:szCs w:val="18"/>
        </w:rPr>
        <w:t>Assurance</w:t>
      </w:r>
      <w:r w:rsidRPr="00A8133F">
        <w:rPr>
          <w:rFonts w:ascii="Tahoma" w:hAnsi="Tahoma" w:cs="Tahoma"/>
          <w:bCs/>
          <w:sz w:val="18"/>
          <w:szCs w:val="18"/>
          <w:lang w:val="ru-RU"/>
        </w:rPr>
        <w:t xml:space="preserv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75BCDADA"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Ваучеры могут использоваться только клиентом, соответствующим данному преимуществу.</w:t>
      </w:r>
    </w:p>
    <w:p w14:paraId="6924DA06" w14:textId="77777777" w:rsidR="009D26EE" w:rsidRPr="00A8133F" w:rsidRDefault="009D26EE" w:rsidP="000F7DCD">
      <w:pPr>
        <w:pStyle w:val="AppendixBodyText"/>
        <w:numPr>
          <w:ilvl w:val="0"/>
          <w:numId w:val="29"/>
        </w:numPr>
        <w:spacing w:afterLines="60" w:after="144"/>
        <w:rPr>
          <w:lang w:val="ru-RU"/>
        </w:rPr>
      </w:pPr>
      <w:r w:rsidRPr="00A8133F">
        <w:rPr>
          <w:rFonts w:ascii="Tahoma" w:hAnsi="Tahoma" w:cs="Tahoma"/>
          <w:bCs/>
          <w:sz w:val="18"/>
          <w:szCs w:val="18"/>
          <w:lang w:val="ru-RU"/>
        </w:rPr>
        <w:t>Услуги, оказываемые по ваучерам, предоставляются в рамках соглашения между Клиентом и</w:t>
      </w:r>
      <w:r w:rsidR="006377CE">
        <w:rPr>
          <w:rFonts w:ascii="Tahoma" w:hAnsi="Tahoma" w:cs="Tahoma"/>
          <w:bCs/>
          <w:sz w:val="18"/>
          <w:szCs w:val="18"/>
        </w:rPr>
        <w:t> </w:t>
      </w:r>
      <w:r w:rsidRPr="00A8133F">
        <w:rPr>
          <w:rFonts w:ascii="Tahoma" w:hAnsi="Tahoma" w:cs="Tahoma"/>
          <w:bCs/>
          <w:sz w:val="18"/>
          <w:szCs w:val="18"/>
          <w:lang w:val="ru-RU"/>
        </w:rPr>
        <w:t xml:space="preserve">Соответствующим поставщиком; </w:t>
      </w:r>
      <w:r w:rsidRPr="00D7143B">
        <w:rPr>
          <w:rFonts w:ascii="Tahoma" w:hAnsi="Tahoma" w:cs="Tahoma"/>
          <w:bCs/>
          <w:sz w:val="18"/>
          <w:szCs w:val="18"/>
        </w:rPr>
        <w:t>Microsoft</w:t>
      </w:r>
      <w:r w:rsidRPr="00A8133F">
        <w:rPr>
          <w:rFonts w:ascii="Tahoma" w:hAnsi="Tahoma" w:cs="Tahoma"/>
          <w:bCs/>
          <w:sz w:val="18"/>
          <w:szCs w:val="18"/>
          <w:lang w:val="ru-RU"/>
        </w:rPr>
        <w:t xml:space="preserve"> не несет ответственности за какую-либо работу или ошибки в отношении данных услуг со стороны Соответствующего поставщика.</w:t>
      </w:r>
    </w:p>
    <w:p w14:paraId="45CD09B2" w14:textId="77777777" w:rsidR="00973A93" w:rsidRPr="00A8133F" w:rsidRDefault="009D26EE" w:rsidP="00346F4B">
      <w:pPr>
        <w:pStyle w:val="AppendixBodyText"/>
        <w:numPr>
          <w:ilvl w:val="0"/>
          <w:numId w:val="29"/>
        </w:numPr>
        <w:spacing w:after="0"/>
        <w:rPr>
          <w:lang w:val="ru-RU"/>
        </w:rPr>
      </w:pPr>
      <w:r w:rsidRPr="00A8133F">
        <w:rPr>
          <w:rFonts w:ascii="Tahoma" w:hAnsi="Tahoma" w:cs="Tahoma"/>
          <w:bCs/>
          <w:sz w:val="18"/>
          <w:szCs w:val="18"/>
          <w:lang w:val="ru-RU"/>
        </w:rPr>
        <w:t>В</w:t>
      </w:r>
      <w:r w:rsidRPr="00D7143B">
        <w:rPr>
          <w:rFonts w:ascii="Tahoma" w:hAnsi="Tahoma" w:cs="Tahoma"/>
          <w:bCs/>
          <w:sz w:val="18"/>
          <w:szCs w:val="18"/>
        </w:rPr>
        <w:t> </w:t>
      </w:r>
      <w:r w:rsidRPr="00A8133F">
        <w:rPr>
          <w:rFonts w:ascii="Tahoma" w:hAnsi="Tahoma" w:cs="Tahoma"/>
          <w:bCs/>
          <w:sz w:val="18"/>
          <w:szCs w:val="18"/>
          <w:lang w:val="ru-RU"/>
        </w:rPr>
        <w:t>таблице выше показано количество дней обучения в рамках соглашения о регистрации или</w:t>
      </w:r>
      <w:r w:rsidR="006377CE">
        <w:rPr>
          <w:rFonts w:ascii="Tahoma" w:hAnsi="Tahoma" w:cs="Tahoma"/>
          <w:bCs/>
          <w:sz w:val="18"/>
          <w:szCs w:val="18"/>
        </w:rPr>
        <w:t> </w:t>
      </w:r>
      <w:r w:rsidRPr="00A8133F">
        <w:rPr>
          <w:rFonts w:ascii="Tahoma" w:hAnsi="Tahoma" w:cs="Tahoma"/>
          <w:bCs/>
          <w:sz w:val="18"/>
          <w:szCs w:val="18"/>
          <w:lang w:val="ru-RU"/>
        </w:rPr>
        <w:t>соглашения, действующего в течение трех полных лет.</w:t>
      </w:r>
      <w:r w:rsidR="00213B12" w:rsidRPr="00A8133F">
        <w:rPr>
          <w:rFonts w:ascii="Tahoma" w:hAnsi="Tahoma" w:cs="Tahoma"/>
          <w:bCs/>
          <w:sz w:val="18"/>
          <w:szCs w:val="18"/>
          <w:lang w:val="ru-RU"/>
        </w:rPr>
        <w:t xml:space="preserve"> </w:t>
      </w:r>
      <w:r w:rsidRPr="00A8133F">
        <w:rPr>
          <w:rFonts w:ascii="Tahoma" w:hAnsi="Tahoma" w:cs="Tahoma"/>
          <w:bCs/>
          <w:sz w:val="18"/>
          <w:szCs w:val="18"/>
          <w:lang w:val="ru-RU"/>
        </w:rPr>
        <w:t xml:space="preserve">Для клиентов, приобретающих покрытие </w:t>
      </w:r>
      <w:r w:rsidRPr="00D7143B">
        <w:rPr>
          <w:rFonts w:ascii="Tahoma" w:hAnsi="Tahoma" w:cs="Tahoma"/>
          <w:bCs/>
          <w:sz w:val="18"/>
          <w:szCs w:val="18"/>
        </w:rPr>
        <w:t>Software</w:t>
      </w:r>
      <w:r w:rsidRPr="00A8133F">
        <w:rPr>
          <w:rFonts w:ascii="Tahoma" w:hAnsi="Tahoma" w:cs="Tahoma"/>
          <w:bCs/>
          <w:sz w:val="18"/>
          <w:szCs w:val="18"/>
          <w:lang w:val="ru-RU"/>
        </w:rPr>
        <w:t xml:space="preserve"> </w:t>
      </w:r>
      <w:r w:rsidRPr="00D7143B">
        <w:rPr>
          <w:rFonts w:ascii="Tahoma" w:hAnsi="Tahoma" w:cs="Tahoma"/>
          <w:bCs/>
          <w:sz w:val="18"/>
          <w:szCs w:val="18"/>
        </w:rPr>
        <w:t>Assurance</w:t>
      </w:r>
      <w:r w:rsidRPr="00A8133F">
        <w:rPr>
          <w:rFonts w:ascii="Tahoma" w:hAnsi="Tahoma" w:cs="Tahoma"/>
          <w:bCs/>
          <w:sz w:val="18"/>
          <w:szCs w:val="18"/>
          <w:lang w:val="ru-RU"/>
        </w:rPr>
        <w:t xml:space="preserve"> на один год, количество дней обслуживания сокращается до одной трети указанных дней.</w:t>
      </w:r>
      <w:r w:rsidR="00213B12" w:rsidRPr="00A8133F">
        <w:rPr>
          <w:rFonts w:ascii="Tahoma" w:hAnsi="Tahoma" w:cs="Tahoma"/>
          <w:bCs/>
          <w:sz w:val="18"/>
          <w:szCs w:val="18"/>
          <w:lang w:val="ru-RU"/>
        </w:rPr>
        <w:t xml:space="preserve"> </w:t>
      </w:r>
      <w:r w:rsidRPr="00A8133F">
        <w:rPr>
          <w:rFonts w:ascii="Tahoma" w:hAnsi="Tahoma" w:cs="Tahoma"/>
          <w:bCs/>
          <w:sz w:val="18"/>
          <w:szCs w:val="18"/>
          <w:lang w:val="ru-RU"/>
        </w:rPr>
        <w:t xml:space="preserve">Для клиентов, приобретающих покрытие </w:t>
      </w:r>
      <w:r w:rsidRPr="00D7143B">
        <w:rPr>
          <w:rFonts w:ascii="Tahoma" w:hAnsi="Tahoma" w:cs="Tahoma"/>
          <w:bCs/>
          <w:sz w:val="18"/>
          <w:szCs w:val="18"/>
        </w:rPr>
        <w:t>Software</w:t>
      </w:r>
      <w:r w:rsidRPr="00A8133F">
        <w:rPr>
          <w:rFonts w:ascii="Tahoma" w:hAnsi="Tahoma" w:cs="Tahoma"/>
          <w:bCs/>
          <w:sz w:val="18"/>
          <w:szCs w:val="18"/>
          <w:lang w:val="ru-RU"/>
        </w:rPr>
        <w:t xml:space="preserve"> </w:t>
      </w:r>
      <w:r w:rsidRPr="00D7143B">
        <w:rPr>
          <w:rFonts w:ascii="Tahoma" w:hAnsi="Tahoma" w:cs="Tahoma"/>
          <w:bCs/>
          <w:sz w:val="18"/>
          <w:szCs w:val="18"/>
        </w:rPr>
        <w:t>Assurance</w:t>
      </w:r>
      <w:r w:rsidRPr="00A8133F">
        <w:rPr>
          <w:rFonts w:ascii="Tahoma" w:hAnsi="Tahoma" w:cs="Tahoma"/>
          <w:bCs/>
          <w:sz w:val="18"/>
          <w:szCs w:val="18"/>
          <w:lang w:val="ru-RU"/>
        </w:rPr>
        <w:t xml:space="preserve"> на</w:t>
      </w:r>
      <w:r w:rsidR="006377CE">
        <w:rPr>
          <w:rFonts w:ascii="Tahoma" w:hAnsi="Tahoma" w:cs="Tahoma"/>
          <w:bCs/>
          <w:sz w:val="18"/>
          <w:szCs w:val="18"/>
        </w:rPr>
        <w:t> </w:t>
      </w:r>
      <w:r w:rsidRPr="00A8133F">
        <w:rPr>
          <w:rFonts w:ascii="Tahoma" w:hAnsi="Tahoma" w:cs="Tahoma"/>
          <w:bCs/>
          <w:sz w:val="18"/>
          <w:szCs w:val="18"/>
          <w:lang w:val="ru-RU"/>
        </w:rPr>
        <w:t>два года, количество дней обслуживания сокращается до двух третей указанных дней.</w:t>
      </w:r>
      <w:bookmarkStart w:id="725" w:name="_Toc336338234"/>
    </w:p>
    <w:p w14:paraId="65F9D29F" w14:textId="77777777" w:rsidR="005A141F" w:rsidRPr="00A8133F" w:rsidRDefault="005A141F" w:rsidP="005A141F">
      <w:pPr>
        <w:pStyle w:val="AppendixBodyText"/>
        <w:spacing w:after="0"/>
        <w:rPr>
          <w:lang w:val="ru-RU"/>
        </w:rPr>
      </w:pPr>
    </w:p>
    <w:p w14:paraId="3C11F940" w14:textId="77777777" w:rsidR="00023FE7" w:rsidRPr="00A8133F" w:rsidRDefault="00023FE7">
      <w:pPr>
        <w:pStyle w:val="Heading3"/>
        <w:rPr>
          <w:lang w:val="ru-RU"/>
        </w:rPr>
      </w:pPr>
      <w:bookmarkStart w:id="726" w:name="_Toc380004983"/>
      <w:r w:rsidRPr="00D7143B">
        <w:rPr>
          <w:rFonts w:ascii="Tahoma" w:hAnsi="Tahoma" w:cs="Tahoma"/>
          <w:sz w:val="24"/>
        </w:rPr>
        <w:t>E</w:t>
      </w:r>
      <w:r w:rsidRPr="00A8133F">
        <w:rPr>
          <w:rFonts w:ascii="Tahoma" w:hAnsi="Tahoma" w:cs="Tahoma"/>
          <w:sz w:val="24"/>
          <w:lang w:val="ru-RU"/>
        </w:rPr>
        <w:t>-</w:t>
      </w:r>
      <w:r w:rsidRPr="00D7143B">
        <w:rPr>
          <w:rFonts w:ascii="Tahoma" w:hAnsi="Tahoma" w:cs="Tahoma"/>
          <w:sz w:val="24"/>
        </w:rPr>
        <w:t>Learning</w:t>
      </w:r>
      <w:bookmarkEnd w:id="725"/>
      <w:bookmarkEnd w:id="726"/>
    </w:p>
    <w:p w14:paraId="1893DDC6" w14:textId="77777777" w:rsidR="00023FE7" w:rsidRPr="00A8133F" w:rsidRDefault="00023FE7" w:rsidP="002D25C8">
      <w:pPr>
        <w:rPr>
          <w:lang w:val="ru-RU"/>
        </w:rPr>
      </w:pPr>
    </w:p>
    <w:p w14:paraId="7BAFC061" w14:textId="77777777" w:rsidR="003C56F1" w:rsidRPr="00A8133F" w:rsidRDefault="00324479" w:rsidP="008A7860">
      <w:pPr>
        <w:tabs>
          <w:tab w:val="num" w:pos="360"/>
        </w:tabs>
        <w:spacing w:after="60"/>
        <w:rPr>
          <w:lang w:val="ru-RU"/>
        </w:rPr>
      </w:pPr>
      <w:r w:rsidRPr="00A8133F">
        <w:rPr>
          <w:rFonts w:cs="Tahoma"/>
          <w:b/>
          <w:szCs w:val="18"/>
          <w:lang w:val="ru-RU"/>
        </w:rPr>
        <w:t xml:space="preserve">Соответствующие клиенты </w:t>
      </w:r>
      <w:r w:rsidRPr="00D7143B">
        <w:rPr>
          <w:rFonts w:cs="Tahoma"/>
          <w:b/>
          <w:szCs w:val="18"/>
        </w:rPr>
        <w:t>Software</w:t>
      </w:r>
      <w:r w:rsidRPr="00A8133F">
        <w:rPr>
          <w:rFonts w:cs="Tahoma"/>
          <w:b/>
          <w:szCs w:val="18"/>
          <w:lang w:val="ru-RU"/>
        </w:rPr>
        <w:t xml:space="preserve"> </w:t>
      </w:r>
      <w:r w:rsidRPr="00D7143B">
        <w:rPr>
          <w:rFonts w:cs="Tahoma"/>
          <w:b/>
          <w:szCs w:val="18"/>
        </w:rPr>
        <w:t>Assurance</w:t>
      </w:r>
    </w:p>
    <w:p w14:paraId="20744612" w14:textId="77777777" w:rsidR="00324479" w:rsidRPr="00A8133F" w:rsidRDefault="00324479" w:rsidP="002D25C8">
      <w:pPr>
        <w:tabs>
          <w:tab w:val="num" w:pos="360"/>
        </w:tabs>
        <w:rPr>
          <w:lang w:val="ru-RU"/>
        </w:rPr>
      </w:pPr>
      <w:r w:rsidRPr="00A8133F">
        <w:rPr>
          <w:rFonts w:cs="Tahoma"/>
          <w:szCs w:val="18"/>
          <w:lang w:val="ru-RU"/>
        </w:rPr>
        <w:t xml:space="preserve">Клиенты с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3026DB" w:rsidRPr="00A8133F">
        <w:rPr>
          <w:rFonts w:cs="Tahoma"/>
          <w:szCs w:val="18"/>
          <w:lang w:val="ru-RU"/>
        </w:rPr>
        <w:br/>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по Приложениям, Системам и Серверам в течение срока действия покрытия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w:t>
      </w:r>
    </w:p>
    <w:p w14:paraId="27B0EBB2" w14:textId="77777777" w:rsidR="00324479" w:rsidRPr="00A8133F" w:rsidRDefault="00324479" w:rsidP="002D25C8">
      <w:pPr>
        <w:tabs>
          <w:tab w:val="num" w:pos="360"/>
        </w:tabs>
        <w:rPr>
          <w:lang w:val="ru-RU"/>
        </w:rPr>
      </w:pPr>
    </w:p>
    <w:p w14:paraId="494EC642" w14:textId="77777777" w:rsidR="008A7860" w:rsidRPr="00A8133F" w:rsidRDefault="00324479" w:rsidP="008A7860">
      <w:pPr>
        <w:tabs>
          <w:tab w:val="num" w:pos="360"/>
        </w:tabs>
        <w:spacing w:after="60"/>
        <w:rPr>
          <w:lang w:val="ru-RU"/>
        </w:rPr>
      </w:pPr>
      <w:r w:rsidRPr="00A8133F">
        <w:rPr>
          <w:rFonts w:cs="Tahoma"/>
          <w:b/>
          <w:szCs w:val="18"/>
          <w:lang w:val="ru-RU"/>
        </w:rPr>
        <w:t>Клиенты, имеющие право на преимущества Веб-служб</w:t>
      </w:r>
    </w:p>
    <w:p w14:paraId="6E18AD76" w14:textId="77777777" w:rsidR="00324479" w:rsidRPr="00A8133F" w:rsidRDefault="00324479" w:rsidP="002D25C8">
      <w:pPr>
        <w:tabs>
          <w:tab w:val="num" w:pos="360"/>
        </w:tabs>
        <w:rPr>
          <w:lang w:val="ru-RU"/>
        </w:rPr>
      </w:pPr>
      <w:r w:rsidRPr="00A8133F">
        <w:rPr>
          <w:rFonts w:cs="Tahoma"/>
          <w:szCs w:val="18"/>
          <w:lang w:val="ru-RU"/>
        </w:rPr>
        <w:t xml:space="preserve">Клиенты с подпиской </w:t>
      </w:r>
      <w:r w:rsidRPr="00D7143B">
        <w:rPr>
          <w:rFonts w:cs="Tahoma"/>
          <w:szCs w:val="18"/>
        </w:rPr>
        <w:t>Windows</w:t>
      </w:r>
      <w:r w:rsidRPr="00A8133F">
        <w:rPr>
          <w:rFonts w:cs="Tahoma"/>
          <w:szCs w:val="18"/>
          <w:lang w:val="ru-RU"/>
        </w:rPr>
        <w:t xml:space="preserve"> </w:t>
      </w:r>
      <w:r w:rsidRPr="00D7143B">
        <w:rPr>
          <w:rFonts w:cs="Tahoma"/>
          <w:szCs w:val="18"/>
        </w:rPr>
        <w:t>Intune</w:t>
      </w:r>
      <w:r w:rsidRPr="00A8133F">
        <w:rPr>
          <w:rFonts w:cs="Tahoma"/>
          <w:szCs w:val="18"/>
          <w:lang w:val="ru-RU"/>
        </w:rPr>
        <w:t xml:space="preserve"> (на устройство) имеют право на использование преимущества в виде обучающих курсов </w:t>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для категории «Системы» в течение срока действия соглашения о регистрации.</w:t>
      </w:r>
      <w:r w:rsidR="00213B12" w:rsidRPr="00A8133F">
        <w:rPr>
          <w:rFonts w:cs="Tahoma"/>
          <w:szCs w:val="18"/>
          <w:lang w:val="ru-RU"/>
        </w:rPr>
        <w:t xml:space="preserve"> </w:t>
      </w:r>
      <w:r w:rsidRPr="00A8133F">
        <w:rPr>
          <w:rFonts w:cs="Tahoma"/>
          <w:szCs w:val="18"/>
          <w:lang w:val="ru-RU"/>
        </w:rPr>
        <w:t xml:space="preserve">Аналогично, клиенты </w:t>
      </w:r>
      <w:r w:rsidRPr="00D7143B">
        <w:rPr>
          <w:rFonts w:cs="Tahoma"/>
          <w:szCs w:val="18"/>
        </w:rPr>
        <w:t>Office</w:t>
      </w:r>
      <w:r w:rsidRPr="00A8133F">
        <w:rPr>
          <w:rFonts w:cs="Tahoma"/>
          <w:szCs w:val="18"/>
          <w:lang w:val="ru-RU"/>
        </w:rPr>
        <w:t xml:space="preserve"> 365 имеют право на использование преимущества в виде обучающих курсов </w:t>
      </w:r>
      <w:r w:rsidR="003026DB" w:rsidRPr="00A8133F">
        <w:rPr>
          <w:rFonts w:cs="Tahoma"/>
          <w:szCs w:val="18"/>
          <w:lang w:val="ru-RU"/>
        </w:rPr>
        <w:br/>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для категории «Приложения» в течение срока действия соглашения о регистрации. </w:t>
      </w:r>
    </w:p>
    <w:p w14:paraId="43C37FC1" w14:textId="77777777" w:rsidR="00324479" w:rsidRPr="00A8133F" w:rsidRDefault="00324479" w:rsidP="002D25C8">
      <w:pPr>
        <w:tabs>
          <w:tab w:val="num" w:pos="360"/>
        </w:tabs>
        <w:rPr>
          <w:lang w:val="ru-RU"/>
        </w:rPr>
      </w:pPr>
    </w:p>
    <w:p w14:paraId="3E08DA91" w14:textId="77777777" w:rsidR="00324479" w:rsidRPr="00A8133F" w:rsidRDefault="00324479" w:rsidP="002D25C8">
      <w:pPr>
        <w:rPr>
          <w:lang w:val="ru-RU"/>
        </w:rPr>
      </w:pPr>
      <w:r w:rsidRPr="00A8133F">
        <w:rPr>
          <w:rFonts w:cs="Tahoma"/>
          <w:szCs w:val="18"/>
          <w:lang w:val="ru-RU"/>
        </w:rPr>
        <w:t xml:space="preserve">Клиенты, соответствующие предъявляемым требованиям, получат по одному коду доступа (для категорий «Приложения», «Системы», «Серверы», </w:t>
      </w:r>
      <w:r w:rsidRPr="00D7143B">
        <w:rPr>
          <w:rFonts w:cs="Tahoma"/>
          <w:szCs w:val="18"/>
        </w:rPr>
        <w:t>Windows</w:t>
      </w:r>
      <w:r w:rsidRPr="00A8133F">
        <w:rPr>
          <w:rFonts w:cs="Tahoma"/>
          <w:szCs w:val="18"/>
          <w:lang w:val="ru-RU"/>
        </w:rPr>
        <w:t xml:space="preserve"> </w:t>
      </w:r>
      <w:r w:rsidRPr="00D7143B">
        <w:rPr>
          <w:rFonts w:cs="Tahoma"/>
          <w:szCs w:val="18"/>
        </w:rPr>
        <w:t>Intune</w:t>
      </w:r>
      <w:r w:rsidRPr="00A8133F">
        <w:rPr>
          <w:rFonts w:cs="Tahoma"/>
          <w:szCs w:val="18"/>
          <w:lang w:val="ru-RU"/>
        </w:rPr>
        <w:t xml:space="preserve"> (на устройство) и </w:t>
      </w:r>
      <w:r w:rsidRPr="00D7143B">
        <w:rPr>
          <w:rFonts w:cs="Tahoma"/>
          <w:szCs w:val="18"/>
        </w:rPr>
        <w:t>Office</w:t>
      </w:r>
      <w:r w:rsidRPr="00A8133F">
        <w:rPr>
          <w:rFonts w:cs="Tahoma"/>
          <w:szCs w:val="18"/>
          <w:lang w:val="ru-RU"/>
        </w:rPr>
        <w:t xml:space="preserve"> 365) в рамках каждого соответствующего соглашения о регистрации или соглашения.</w:t>
      </w:r>
      <w:r w:rsidR="00213B12" w:rsidRPr="00A8133F">
        <w:rPr>
          <w:rFonts w:cs="Tahoma"/>
          <w:szCs w:val="18"/>
          <w:lang w:val="ru-RU"/>
        </w:rPr>
        <w:t xml:space="preserve"> </w:t>
      </w:r>
      <w:r w:rsidRPr="00A8133F">
        <w:rPr>
          <w:rFonts w:cs="Tahoma"/>
          <w:szCs w:val="18"/>
          <w:lang w:val="ru-RU"/>
        </w:rPr>
        <w:t xml:space="preserve">Также клиенты могут загрузить файлы содержимого </w:t>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соответствующие стандарту </w:t>
      </w:r>
      <w:r w:rsidRPr="00D7143B">
        <w:rPr>
          <w:rFonts w:cs="Tahoma"/>
          <w:szCs w:val="18"/>
        </w:rPr>
        <w:t>SCORM</w:t>
      </w:r>
      <w:r w:rsidRPr="00A8133F">
        <w:rPr>
          <w:rFonts w:cs="Tahoma"/>
          <w:szCs w:val="18"/>
          <w:lang w:val="ru-RU"/>
        </w:rPr>
        <w:t xml:space="preserve"> (для Приложений и Систем), на веб-сайте </w:t>
      </w:r>
      <w:r w:rsidRPr="00D7143B">
        <w:rPr>
          <w:rFonts w:cs="Tahoma"/>
          <w:szCs w:val="18"/>
        </w:rPr>
        <w:t>VLSC</w:t>
      </w:r>
      <w:r w:rsidRPr="00A8133F">
        <w:rPr>
          <w:rFonts w:cs="Tahoma"/>
          <w:szCs w:val="18"/>
          <w:lang w:val="ru-RU"/>
        </w:rPr>
        <w:t xml:space="preserve"> для импорта в Систему управления обучением (</w:t>
      </w:r>
      <w:r w:rsidRPr="00D7143B">
        <w:rPr>
          <w:rFonts w:cs="Tahoma"/>
          <w:szCs w:val="18"/>
        </w:rPr>
        <w:t>Learning</w:t>
      </w:r>
      <w:r w:rsidRPr="00A8133F">
        <w:rPr>
          <w:rFonts w:cs="Tahoma"/>
          <w:szCs w:val="18"/>
          <w:lang w:val="ru-RU"/>
        </w:rPr>
        <w:t xml:space="preserve"> </w:t>
      </w:r>
      <w:r w:rsidRPr="00D7143B">
        <w:rPr>
          <w:rFonts w:cs="Tahoma"/>
          <w:szCs w:val="18"/>
        </w:rPr>
        <w:t>Management</w:t>
      </w:r>
      <w:r w:rsidRPr="00A8133F">
        <w:rPr>
          <w:rFonts w:cs="Tahoma"/>
          <w:szCs w:val="18"/>
          <w:lang w:val="ru-RU"/>
        </w:rPr>
        <w:t xml:space="preserve"> </w:t>
      </w:r>
      <w:r w:rsidRPr="00D7143B">
        <w:rPr>
          <w:rFonts w:cs="Tahoma"/>
          <w:szCs w:val="18"/>
        </w:rPr>
        <w:t>System</w:t>
      </w:r>
      <w:r w:rsidRPr="00A8133F">
        <w:rPr>
          <w:rFonts w:cs="Tahoma"/>
          <w:szCs w:val="18"/>
          <w:lang w:val="ru-RU"/>
        </w:rPr>
        <w:t xml:space="preserve">, </w:t>
      </w:r>
      <w:r w:rsidRPr="00D7143B">
        <w:rPr>
          <w:rFonts w:cs="Tahoma"/>
          <w:szCs w:val="18"/>
        </w:rPr>
        <w:t>LMS</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Для загрузки файлов с</w:t>
      </w:r>
      <w:r w:rsidR="003026DB">
        <w:rPr>
          <w:rFonts w:cs="Tahoma"/>
          <w:szCs w:val="18"/>
        </w:rPr>
        <w:t> </w:t>
      </w:r>
      <w:r w:rsidRPr="00A8133F">
        <w:rPr>
          <w:rFonts w:cs="Tahoma"/>
          <w:szCs w:val="18"/>
          <w:lang w:val="ru-RU"/>
        </w:rPr>
        <w:t xml:space="preserve">веб-сайта </w:t>
      </w:r>
      <w:r w:rsidRPr="00D7143B">
        <w:rPr>
          <w:rFonts w:cs="Tahoma"/>
          <w:szCs w:val="18"/>
        </w:rPr>
        <w:t>VLSC</w:t>
      </w:r>
      <w:r w:rsidRPr="00A8133F">
        <w:rPr>
          <w:rFonts w:cs="Tahoma"/>
          <w:szCs w:val="18"/>
          <w:lang w:val="ru-RU"/>
        </w:rPr>
        <w:t xml:space="preserve"> код доступа не требуется. Клиенты с соглашениями </w:t>
      </w:r>
      <w:r w:rsidRPr="00D7143B">
        <w:rPr>
          <w:rFonts w:cs="Tahoma"/>
          <w:szCs w:val="18"/>
        </w:rPr>
        <w:t>Enterprise</w:t>
      </w:r>
      <w:r w:rsidRPr="00A8133F">
        <w:rPr>
          <w:rFonts w:cs="Tahoma"/>
          <w:szCs w:val="18"/>
          <w:lang w:val="ru-RU"/>
        </w:rPr>
        <w:t xml:space="preserve"> и </w:t>
      </w:r>
      <w:r w:rsidRPr="00D7143B">
        <w:rPr>
          <w:rFonts w:cs="Tahoma"/>
          <w:szCs w:val="18"/>
        </w:rPr>
        <w:t>Select</w:t>
      </w:r>
      <w:r w:rsidRPr="00A8133F">
        <w:rPr>
          <w:rFonts w:cs="Tahoma"/>
          <w:szCs w:val="18"/>
          <w:lang w:val="ru-RU"/>
        </w:rPr>
        <w:t xml:space="preserve"> могут получать содержимое, соответствующее стандарту </w:t>
      </w:r>
      <w:r w:rsidRPr="00D7143B">
        <w:rPr>
          <w:rFonts w:cs="Tahoma"/>
          <w:szCs w:val="18"/>
        </w:rPr>
        <w:t>SCORM</w:t>
      </w:r>
      <w:r w:rsidRPr="00A8133F">
        <w:rPr>
          <w:rFonts w:cs="Tahoma"/>
          <w:szCs w:val="18"/>
          <w:lang w:val="ru-RU"/>
        </w:rPr>
        <w:t xml:space="preserve"> (для категорий «Приложения» и «Системы») посредством загрузки или на </w:t>
      </w:r>
      <w:r w:rsidRPr="00D7143B">
        <w:rPr>
          <w:rFonts w:cs="Tahoma"/>
          <w:szCs w:val="18"/>
        </w:rPr>
        <w:t>DVD</w:t>
      </w:r>
      <w:r w:rsidRPr="00A8133F">
        <w:rPr>
          <w:rFonts w:cs="Tahoma"/>
          <w:szCs w:val="18"/>
          <w:lang w:val="ru-RU"/>
        </w:rPr>
        <w:t xml:space="preserve">-дисках, тогда как для клиентов </w:t>
      </w:r>
      <w:r w:rsidRPr="00D7143B">
        <w:rPr>
          <w:rFonts w:cs="Tahoma"/>
          <w:szCs w:val="18"/>
        </w:rPr>
        <w:t>Open</w:t>
      </w:r>
      <w:r w:rsidRPr="00A8133F">
        <w:rPr>
          <w:rFonts w:cs="Tahoma"/>
          <w:szCs w:val="18"/>
          <w:lang w:val="ru-RU"/>
        </w:rPr>
        <w:t xml:space="preserve"> 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такое содержимое (для категорий «Приложения» и «Системы») предоставляется только на </w:t>
      </w:r>
      <w:r w:rsidRPr="00D7143B">
        <w:rPr>
          <w:rFonts w:cs="Tahoma"/>
          <w:szCs w:val="18"/>
        </w:rPr>
        <w:t>DVD</w:t>
      </w:r>
      <w:r w:rsidRPr="00A8133F">
        <w:rPr>
          <w:rFonts w:cs="Tahoma"/>
          <w:szCs w:val="18"/>
          <w:lang w:val="ru-RU"/>
        </w:rPr>
        <w:t>-дисках.</w:t>
      </w:r>
    </w:p>
    <w:p w14:paraId="74B5C324" w14:textId="77777777" w:rsidR="00745E6C" w:rsidRPr="00A8133F" w:rsidRDefault="00745E6C" w:rsidP="002D25C8">
      <w:pPr>
        <w:rPr>
          <w:lang w:val="ru-RU"/>
        </w:rPr>
      </w:pPr>
    </w:p>
    <w:p w14:paraId="7C0C2D71" w14:textId="77777777" w:rsidR="00324479" w:rsidRPr="00A8133F" w:rsidRDefault="00324479" w:rsidP="002D25C8">
      <w:pPr>
        <w:rPr>
          <w:lang w:val="ru-RU"/>
        </w:rPr>
      </w:pPr>
      <w:r w:rsidRPr="00A8133F">
        <w:rPr>
          <w:rFonts w:cs="Tahoma"/>
          <w:szCs w:val="18"/>
          <w:lang w:val="ru-RU"/>
        </w:rPr>
        <w:t xml:space="preserve">Максимальное количество пользователей, для которых клиент может использовать обучение в рамках </w:t>
      </w:r>
      <w:r w:rsidR="00745E6C" w:rsidRPr="00A8133F">
        <w:rPr>
          <w:rFonts w:cs="Tahoma"/>
          <w:szCs w:val="18"/>
          <w:lang w:val="ru-RU"/>
        </w:rPr>
        <w:br/>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равно числу лицензированных копий соответствующих продуктов, зарегистрированных клиентом в</w:t>
      </w:r>
      <w:r w:rsidR="003026DB">
        <w:rPr>
          <w:rFonts w:cs="Tahoma"/>
          <w:szCs w:val="18"/>
        </w:rPr>
        <w:t> </w:t>
      </w:r>
      <w:r w:rsidRPr="00A8133F">
        <w:rPr>
          <w:rFonts w:cs="Tahoma"/>
          <w:szCs w:val="18"/>
          <w:lang w:val="ru-RU"/>
        </w:rPr>
        <w:t xml:space="preserve">программе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или приобретенных подписок на </w:t>
      </w:r>
      <w:r w:rsidRPr="00D7143B">
        <w:rPr>
          <w:rFonts w:cs="Tahoma"/>
          <w:szCs w:val="18"/>
        </w:rPr>
        <w:t>Windows</w:t>
      </w:r>
      <w:r w:rsidRPr="00A8133F">
        <w:rPr>
          <w:rFonts w:cs="Tahoma"/>
          <w:szCs w:val="18"/>
          <w:lang w:val="ru-RU"/>
        </w:rPr>
        <w:t xml:space="preserve"> </w:t>
      </w:r>
      <w:r w:rsidRPr="00D7143B">
        <w:rPr>
          <w:rFonts w:cs="Tahoma"/>
          <w:szCs w:val="18"/>
        </w:rPr>
        <w:t>Intune</w:t>
      </w:r>
      <w:r w:rsidRPr="00A8133F">
        <w:rPr>
          <w:rFonts w:cs="Tahoma"/>
          <w:szCs w:val="18"/>
          <w:lang w:val="ru-RU"/>
        </w:rPr>
        <w:t xml:space="preserve"> (на устройство) или наборы </w:t>
      </w:r>
      <w:r w:rsidRPr="00D7143B">
        <w:rPr>
          <w:rFonts w:cs="Tahoma"/>
          <w:szCs w:val="18"/>
        </w:rPr>
        <w:t>Office</w:t>
      </w:r>
      <w:r w:rsidRPr="00A8133F">
        <w:rPr>
          <w:rFonts w:cs="Tahoma"/>
          <w:szCs w:val="18"/>
          <w:lang w:val="ru-RU"/>
        </w:rPr>
        <w:t xml:space="preserve"> 365. Клиенты должны назначить одного пользователя для каждой соответствующей лицензии.</w:t>
      </w:r>
      <w:r w:rsidR="00213B12" w:rsidRPr="00A8133F">
        <w:rPr>
          <w:rFonts w:cs="Tahoma"/>
          <w:szCs w:val="18"/>
          <w:lang w:val="ru-RU"/>
        </w:rPr>
        <w:t xml:space="preserve"> </w:t>
      </w:r>
      <w:r w:rsidRPr="00A8133F">
        <w:rPr>
          <w:rFonts w:cs="Tahoma"/>
          <w:szCs w:val="18"/>
          <w:lang w:val="ru-RU"/>
        </w:rPr>
        <w:t>Доступ</w:t>
      </w:r>
      <w:r w:rsidR="003026DB">
        <w:rPr>
          <w:rFonts w:cs="Tahoma"/>
          <w:szCs w:val="18"/>
        </w:rPr>
        <w:t> </w:t>
      </w:r>
      <w:r w:rsidRPr="00A8133F">
        <w:rPr>
          <w:rFonts w:cs="Tahoma"/>
          <w:szCs w:val="18"/>
          <w:lang w:val="ru-RU"/>
        </w:rPr>
        <w:t>нельзя передавать от одного пользователя другому.</w:t>
      </w:r>
      <w:r w:rsidR="00213B12" w:rsidRPr="00A8133F">
        <w:rPr>
          <w:rFonts w:cs="Tahoma"/>
          <w:szCs w:val="18"/>
          <w:lang w:val="ru-RU"/>
        </w:rPr>
        <w:t xml:space="preserve"> </w:t>
      </w:r>
      <w:r w:rsidRPr="00A8133F">
        <w:rPr>
          <w:rFonts w:cs="Tahoma"/>
          <w:szCs w:val="18"/>
          <w:lang w:val="ru-RU"/>
        </w:rPr>
        <w:t xml:space="preserve">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или подписной лицензии.</w:t>
      </w:r>
    </w:p>
    <w:p w14:paraId="7A384182" w14:textId="77777777" w:rsidR="00324479" w:rsidRPr="00A8133F" w:rsidRDefault="00324479" w:rsidP="002D25C8">
      <w:pPr>
        <w:tabs>
          <w:tab w:val="num" w:pos="360"/>
        </w:tabs>
        <w:rPr>
          <w:lang w:val="ru-RU"/>
        </w:rPr>
      </w:pPr>
    </w:p>
    <w:p w14:paraId="5B360300" w14:textId="77777777" w:rsidR="00324479" w:rsidRPr="00A8133F" w:rsidRDefault="00324479" w:rsidP="002D25C8">
      <w:pPr>
        <w:tabs>
          <w:tab w:val="num" w:pos="0"/>
        </w:tabs>
        <w:rPr>
          <w:lang w:val="ru-RU"/>
        </w:rPr>
      </w:pPr>
      <w:r w:rsidRPr="00A8133F">
        <w:rPr>
          <w:rFonts w:cs="Tahoma"/>
          <w:szCs w:val="18"/>
          <w:lang w:val="ru-RU"/>
        </w:rPr>
        <w:lastRenderedPageBreak/>
        <w:t xml:space="preserve">Если клиентам, соответствующим предъявляемым условиям, недостаточно загрузки наборов </w:t>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через</w:t>
      </w:r>
      <w:r w:rsidR="00745E6C">
        <w:rPr>
          <w:rFonts w:cs="Tahoma"/>
          <w:szCs w:val="18"/>
        </w:rPr>
        <w:t> </w:t>
      </w:r>
      <w:r w:rsidRPr="00A8133F">
        <w:rPr>
          <w:rFonts w:cs="Tahoma"/>
          <w:szCs w:val="18"/>
          <w:lang w:val="ru-RU"/>
        </w:rPr>
        <w:t xml:space="preserve">Интернет, они могут приобрести их в региональном центре поставки носителей. </w:t>
      </w:r>
    </w:p>
    <w:p w14:paraId="421DEAB2" w14:textId="77777777" w:rsidR="00324479" w:rsidRPr="00A8133F" w:rsidRDefault="00324479" w:rsidP="002D25C8">
      <w:pPr>
        <w:tabs>
          <w:tab w:val="num" w:pos="0"/>
        </w:tabs>
        <w:rPr>
          <w:lang w:val="ru-RU"/>
        </w:rPr>
      </w:pPr>
      <w:r w:rsidRPr="00A8133F">
        <w:rPr>
          <w:rFonts w:cs="Tahoma"/>
          <w:szCs w:val="18"/>
          <w:lang w:val="ru-RU"/>
        </w:rPr>
        <w:t xml:space="preserve">Развертывание и использование курсов </w:t>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клиентами регулируется условиями их лицензионного соглашения.</w:t>
      </w:r>
      <w:r w:rsidR="00213B12" w:rsidRPr="00A8133F">
        <w:rPr>
          <w:rFonts w:cs="Tahoma"/>
          <w:szCs w:val="18"/>
          <w:lang w:val="ru-RU"/>
        </w:rPr>
        <w:t xml:space="preserve"> </w:t>
      </w:r>
    </w:p>
    <w:p w14:paraId="10C18463" w14:textId="77777777" w:rsidR="00324479" w:rsidRPr="00A8133F" w:rsidRDefault="00324479" w:rsidP="002D25C8">
      <w:pPr>
        <w:tabs>
          <w:tab w:val="num" w:pos="0"/>
        </w:tabs>
        <w:rPr>
          <w:lang w:val="ru-RU"/>
        </w:rPr>
      </w:pPr>
    </w:p>
    <w:p w14:paraId="6B0075A5" w14:textId="77777777" w:rsidR="008A7860" w:rsidRPr="00A8133F" w:rsidRDefault="008A7860" w:rsidP="008A7860">
      <w:pPr>
        <w:spacing w:after="60"/>
        <w:rPr>
          <w:lang w:val="ru-RU"/>
        </w:rPr>
      </w:pPr>
      <w:r w:rsidRPr="00A8133F">
        <w:rPr>
          <w:rFonts w:cs="Tahoma"/>
          <w:b/>
          <w:szCs w:val="18"/>
          <w:lang w:val="ru-RU"/>
        </w:rPr>
        <w:t xml:space="preserve">Курсы </w:t>
      </w:r>
      <w:r w:rsidRPr="00D7143B">
        <w:rPr>
          <w:rFonts w:cs="Tahoma"/>
          <w:b/>
          <w:szCs w:val="18"/>
        </w:rPr>
        <w:t>E</w:t>
      </w:r>
      <w:r w:rsidRPr="00A8133F">
        <w:rPr>
          <w:rFonts w:cs="Tahoma"/>
          <w:b/>
          <w:szCs w:val="18"/>
          <w:lang w:val="ru-RU"/>
        </w:rPr>
        <w:t>-</w:t>
      </w:r>
      <w:r w:rsidRPr="00D7143B">
        <w:rPr>
          <w:rFonts w:cs="Tahoma"/>
          <w:b/>
          <w:szCs w:val="18"/>
        </w:rPr>
        <w:t>Learning</w:t>
      </w:r>
      <w:r w:rsidRPr="00A8133F">
        <w:rPr>
          <w:rFonts w:cs="Tahoma"/>
          <w:b/>
          <w:szCs w:val="18"/>
          <w:lang w:val="ru-RU"/>
        </w:rPr>
        <w:t xml:space="preserve"> по приложениям</w:t>
      </w:r>
    </w:p>
    <w:p w14:paraId="0BAE372D" w14:textId="77777777" w:rsidR="00324479" w:rsidRPr="00A8133F" w:rsidRDefault="00324479" w:rsidP="002D25C8">
      <w:pPr>
        <w:rPr>
          <w:lang w:val="ru-RU"/>
        </w:rPr>
      </w:pPr>
      <w:r w:rsidRPr="00A8133F">
        <w:rPr>
          <w:rFonts w:cs="Tahoma"/>
          <w:szCs w:val="18"/>
          <w:lang w:val="ru-RU"/>
        </w:rPr>
        <w:t xml:space="preserve">Клиенты, </w:t>
      </w:r>
      <w:r w:rsidRPr="00A8133F">
        <w:rPr>
          <w:rFonts w:cs="Tahoma"/>
          <w:color w:val="000000"/>
          <w:szCs w:val="18"/>
          <w:lang w:val="ru-RU"/>
        </w:rPr>
        <w:t xml:space="preserve">которые приобрели </w:t>
      </w:r>
      <w:r w:rsidRPr="00D7143B">
        <w:rPr>
          <w:rFonts w:cs="Tahoma"/>
          <w:color w:val="000000"/>
          <w:szCs w:val="18"/>
        </w:rPr>
        <w:t>Office</w:t>
      </w:r>
      <w:r w:rsidRPr="00A8133F">
        <w:rPr>
          <w:rFonts w:cs="Tahoma"/>
          <w:color w:val="000000"/>
          <w:szCs w:val="18"/>
          <w:lang w:val="ru-RU"/>
        </w:rPr>
        <w:t xml:space="preserve"> 365 профессиональный плюс,</w:t>
      </w:r>
      <w:r w:rsidRPr="00A8133F">
        <w:rPr>
          <w:rFonts w:cs="Tahoma"/>
          <w:szCs w:val="18"/>
          <w:lang w:val="ru-RU"/>
        </w:rPr>
        <w:t xml:space="preserve"> наборы </w:t>
      </w:r>
      <w:r w:rsidRPr="00D7143B">
        <w:rPr>
          <w:rFonts w:cs="Tahoma"/>
          <w:szCs w:val="18"/>
        </w:rPr>
        <w:t>Office</w:t>
      </w:r>
      <w:r w:rsidRPr="00A8133F">
        <w:rPr>
          <w:rFonts w:cs="Tahoma"/>
          <w:szCs w:val="18"/>
          <w:lang w:val="ru-RU"/>
        </w:rPr>
        <w:t xml:space="preserve"> 365 с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соответствующих продуктов из категории «Приложения», имеют право на использование размещенных курсов </w:t>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и содержимого, соответствующего стандарту </w:t>
      </w:r>
      <w:r w:rsidRPr="00D7143B">
        <w:rPr>
          <w:rFonts w:cs="Tahoma"/>
          <w:szCs w:val="18"/>
        </w:rPr>
        <w:t>SCORM</w:t>
      </w:r>
      <w:r w:rsidRPr="00A8133F">
        <w:rPr>
          <w:rFonts w:cs="Tahoma"/>
          <w:szCs w:val="18"/>
          <w:lang w:val="ru-RU"/>
        </w:rPr>
        <w:t>.</w:t>
      </w:r>
      <w:r w:rsidR="00213B12" w:rsidRPr="00A8133F">
        <w:rPr>
          <w:rFonts w:cs="Tahoma"/>
          <w:szCs w:val="18"/>
          <w:lang w:val="ru-RU"/>
        </w:rPr>
        <w:t xml:space="preserve"> </w:t>
      </w:r>
    </w:p>
    <w:p w14:paraId="3587731E" w14:textId="77777777" w:rsidR="00324479" w:rsidRPr="00A8133F" w:rsidRDefault="00324479" w:rsidP="002D25C8">
      <w:pPr>
        <w:rPr>
          <w:lang w:val="ru-RU"/>
        </w:rPr>
      </w:pPr>
    </w:p>
    <w:p w14:paraId="28582176" w14:textId="77777777" w:rsidR="008A7860" w:rsidRPr="00A8133F" w:rsidRDefault="008A7860" w:rsidP="008A7860">
      <w:pPr>
        <w:spacing w:after="60"/>
        <w:rPr>
          <w:lang w:val="ru-RU"/>
        </w:rPr>
      </w:pPr>
      <w:r w:rsidRPr="00A8133F">
        <w:rPr>
          <w:rFonts w:cs="Tahoma"/>
          <w:b/>
          <w:szCs w:val="18"/>
          <w:lang w:val="ru-RU"/>
        </w:rPr>
        <w:t xml:space="preserve">Курсы </w:t>
      </w:r>
      <w:r w:rsidRPr="00D7143B">
        <w:rPr>
          <w:rFonts w:cs="Tahoma"/>
          <w:b/>
          <w:szCs w:val="18"/>
        </w:rPr>
        <w:t>E</w:t>
      </w:r>
      <w:r w:rsidRPr="00A8133F">
        <w:rPr>
          <w:rFonts w:cs="Tahoma"/>
          <w:b/>
          <w:szCs w:val="18"/>
          <w:lang w:val="ru-RU"/>
        </w:rPr>
        <w:t>-</w:t>
      </w:r>
      <w:r w:rsidRPr="00D7143B">
        <w:rPr>
          <w:rFonts w:cs="Tahoma"/>
          <w:b/>
          <w:szCs w:val="18"/>
        </w:rPr>
        <w:t>Learning</w:t>
      </w:r>
      <w:r w:rsidRPr="00A8133F">
        <w:rPr>
          <w:rFonts w:cs="Tahoma"/>
          <w:b/>
          <w:szCs w:val="18"/>
          <w:lang w:val="ru-RU"/>
        </w:rPr>
        <w:t xml:space="preserve"> по системам</w:t>
      </w:r>
    </w:p>
    <w:p w14:paraId="5808845B" w14:textId="77777777" w:rsidR="00324479" w:rsidRPr="00A8133F" w:rsidRDefault="00324479" w:rsidP="002D25C8">
      <w:pPr>
        <w:rPr>
          <w:lang w:val="ru-RU"/>
        </w:rPr>
      </w:pPr>
      <w:r w:rsidRPr="00A8133F">
        <w:rPr>
          <w:rFonts w:cs="Tahoma"/>
          <w:szCs w:val="18"/>
          <w:lang w:val="ru-RU"/>
        </w:rPr>
        <w:t xml:space="preserve">Клиенты с подпиской на </w:t>
      </w:r>
      <w:r w:rsidRPr="00D7143B">
        <w:rPr>
          <w:rFonts w:cs="Tahoma"/>
          <w:szCs w:val="18"/>
        </w:rPr>
        <w:t>Windows</w:t>
      </w:r>
      <w:r w:rsidRPr="00A8133F">
        <w:rPr>
          <w:rFonts w:cs="Tahoma"/>
          <w:szCs w:val="18"/>
          <w:lang w:val="ru-RU"/>
        </w:rPr>
        <w:t xml:space="preserve"> </w:t>
      </w:r>
      <w:r w:rsidRPr="00D7143B">
        <w:rPr>
          <w:rFonts w:cs="Tahoma"/>
          <w:szCs w:val="18"/>
        </w:rPr>
        <w:t>Intune</w:t>
      </w:r>
      <w:r w:rsidRPr="00A8133F">
        <w:rPr>
          <w:rFonts w:cs="Tahoma"/>
          <w:szCs w:val="18"/>
          <w:lang w:val="ru-RU"/>
        </w:rPr>
        <w:t xml:space="preserve"> (на устройство) и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соответствующих продуктов категории «Системы» имеют право на использование размещенных курсов </w:t>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по клиентам и содержимого, соответствующего стандарту </w:t>
      </w:r>
      <w:r w:rsidRPr="00D7143B">
        <w:rPr>
          <w:rFonts w:cs="Tahoma"/>
          <w:szCs w:val="18"/>
        </w:rPr>
        <w:t>SCORM</w:t>
      </w:r>
      <w:r w:rsidRPr="00A8133F">
        <w:rPr>
          <w:rFonts w:cs="Tahoma"/>
          <w:szCs w:val="18"/>
          <w:lang w:val="ru-RU"/>
        </w:rPr>
        <w:t>.</w:t>
      </w:r>
      <w:r w:rsidR="00213B12" w:rsidRPr="00A8133F">
        <w:rPr>
          <w:rFonts w:cs="Tahoma"/>
          <w:szCs w:val="18"/>
          <w:lang w:val="ru-RU"/>
        </w:rPr>
        <w:t xml:space="preserve"> </w:t>
      </w:r>
    </w:p>
    <w:p w14:paraId="59CA84C1" w14:textId="77777777" w:rsidR="00F76ED4" w:rsidRPr="00A8133F" w:rsidRDefault="00F76ED4">
      <w:pPr>
        <w:rPr>
          <w:lang w:val="ru-RU"/>
        </w:rPr>
      </w:pPr>
    </w:p>
    <w:p w14:paraId="4953B6F4" w14:textId="77777777" w:rsidR="008A7860" w:rsidRPr="00A8133F" w:rsidRDefault="008A7860" w:rsidP="008A7860">
      <w:pPr>
        <w:spacing w:after="60"/>
        <w:rPr>
          <w:lang w:val="ru-RU"/>
        </w:rPr>
      </w:pPr>
      <w:r w:rsidRPr="00A8133F">
        <w:rPr>
          <w:rFonts w:cs="Tahoma"/>
          <w:b/>
          <w:szCs w:val="18"/>
          <w:lang w:val="ru-RU"/>
        </w:rPr>
        <w:t xml:space="preserve">Курсы </w:t>
      </w:r>
      <w:r w:rsidRPr="00D7143B">
        <w:rPr>
          <w:rFonts w:cs="Tahoma"/>
          <w:b/>
          <w:szCs w:val="18"/>
        </w:rPr>
        <w:t>E</w:t>
      </w:r>
      <w:r w:rsidRPr="00A8133F">
        <w:rPr>
          <w:rFonts w:cs="Tahoma"/>
          <w:b/>
          <w:szCs w:val="18"/>
          <w:lang w:val="ru-RU"/>
        </w:rPr>
        <w:t>-</w:t>
      </w:r>
      <w:r w:rsidRPr="00D7143B">
        <w:rPr>
          <w:rFonts w:cs="Tahoma"/>
          <w:b/>
          <w:szCs w:val="18"/>
        </w:rPr>
        <w:t>Learning</w:t>
      </w:r>
      <w:r w:rsidRPr="00A8133F">
        <w:rPr>
          <w:rFonts w:cs="Tahoma"/>
          <w:b/>
          <w:szCs w:val="18"/>
          <w:lang w:val="ru-RU"/>
        </w:rPr>
        <w:t xml:space="preserve"> по серверам</w:t>
      </w:r>
    </w:p>
    <w:p w14:paraId="2B9E9C7D" w14:textId="77777777" w:rsidR="00324479" w:rsidRPr="00A8133F" w:rsidRDefault="00324479" w:rsidP="002D25C8">
      <w:pPr>
        <w:rPr>
          <w:lang w:val="ru-RU"/>
        </w:rPr>
      </w:pPr>
      <w:r w:rsidRPr="00A8133F">
        <w:rPr>
          <w:rFonts w:cs="Tahoma"/>
          <w:szCs w:val="18"/>
          <w:lang w:val="ru-RU"/>
        </w:rPr>
        <w:t xml:space="preserve">Клиенты с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соответствующих продуктов категории «Серверы» имеют право на</w:t>
      </w:r>
      <w:r w:rsidR="00745E6C">
        <w:rPr>
          <w:rFonts w:cs="Tahoma"/>
          <w:szCs w:val="18"/>
        </w:rPr>
        <w:t> </w:t>
      </w:r>
      <w:r w:rsidRPr="00A8133F">
        <w:rPr>
          <w:rFonts w:cs="Tahoma"/>
          <w:szCs w:val="18"/>
          <w:lang w:val="ru-RU"/>
        </w:rPr>
        <w:t xml:space="preserve">использование размещенных курсов </w:t>
      </w:r>
      <w:r w:rsidRPr="00D7143B">
        <w:rPr>
          <w:rFonts w:cs="Tahoma"/>
          <w:szCs w:val="18"/>
        </w:rPr>
        <w:t>E</w:t>
      </w:r>
      <w:r w:rsidRPr="00A8133F">
        <w:rPr>
          <w:rFonts w:cs="Tahoma"/>
          <w:szCs w:val="18"/>
          <w:lang w:val="ru-RU"/>
        </w:rPr>
        <w:t>-</w:t>
      </w:r>
      <w:r w:rsidRPr="00D7143B">
        <w:rPr>
          <w:rFonts w:cs="Tahoma"/>
          <w:szCs w:val="18"/>
        </w:rPr>
        <w:t>Learning</w:t>
      </w:r>
      <w:r w:rsidRPr="00A8133F">
        <w:rPr>
          <w:rFonts w:cs="Tahoma"/>
          <w:szCs w:val="18"/>
          <w:lang w:val="ru-RU"/>
        </w:rPr>
        <w:t xml:space="preserve"> по серверам.</w:t>
      </w:r>
      <w:r w:rsidR="00213B12" w:rsidRPr="00A8133F">
        <w:rPr>
          <w:rFonts w:cs="Tahoma"/>
          <w:szCs w:val="18"/>
          <w:lang w:val="ru-RU"/>
        </w:rPr>
        <w:t xml:space="preserve"> </w:t>
      </w:r>
    </w:p>
    <w:p w14:paraId="7EE625D2" w14:textId="77777777" w:rsidR="00023FE7" w:rsidRPr="00A8133F" w:rsidRDefault="00023FE7" w:rsidP="002D25C8">
      <w:pPr>
        <w:rPr>
          <w:lang w:val="ru-RU"/>
        </w:rPr>
      </w:pPr>
    </w:p>
    <w:p w14:paraId="5E45F541" w14:textId="77777777" w:rsidR="00023FE7" w:rsidRPr="00A8133F" w:rsidRDefault="00023FE7" w:rsidP="002D25C8">
      <w:pPr>
        <w:pStyle w:val="Heading3"/>
        <w:rPr>
          <w:lang w:val="ru-RU"/>
        </w:rPr>
      </w:pPr>
      <w:bookmarkStart w:id="727" w:name="_Toc336338235"/>
      <w:bookmarkStart w:id="728" w:name="_Toc380004984"/>
      <w:r w:rsidRPr="00A8133F">
        <w:rPr>
          <w:rFonts w:ascii="Tahoma" w:hAnsi="Tahoma" w:cs="Tahoma"/>
          <w:sz w:val="24"/>
          <w:lang w:val="ru-RU"/>
        </w:rPr>
        <w:t>Программа использования ПО на домашних компьютерах</w:t>
      </w:r>
      <w:bookmarkEnd w:id="727"/>
      <w:bookmarkEnd w:id="728"/>
    </w:p>
    <w:p w14:paraId="3CDEA424" w14:textId="77777777" w:rsidR="00023FE7" w:rsidRPr="00A8133F" w:rsidRDefault="00023FE7" w:rsidP="002D25C8">
      <w:pPr>
        <w:rPr>
          <w:lang w:val="ru-RU"/>
        </w:rPr>
      </w:pPr>
    </w:p>
    <w:p w14:paraId="444BD7A3" w14:textId="77777777" w:rsidR="00023FE7" w:rsidRPr="00A8133F" w:rsidRDefault="00023FE7" w:rsidP="002D25C8">
      <w:pPr>
        <w:pStyle w:val="AppendixBodyText"/>
        <w:spacing w:after="0"/>
        <w:rPr>
          <w:lang w:val="ru-RU"/>
        </w:rPr>
      </w:pPr>
      <w:r w:rsidRPr="00A8133F">
        <w:rPr>
          <w:rFonts w:ascii="Tahoma" w:hAnsi="Tahoma" w:cs="Tahoma"/>
          <w:sz w:val="18"/>
          <w:szCs w:val="18"/>
          <w:lang w:val="ru-RU"/>
        </w:rPr>
        <w:t xml:space="preserve">Клиенты с действующим 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соответствующих приложений для настольных компьютеров имеют право </w:t>
      </w:r>
      <w:r w:rsidRPr="00A8133F">
        <w:rPr>
          <w:rFonts w:ascii="Tahoma" w:hAnsi="Tahoma" w:cs="Tahoma"/>
          <w:color w:val="000000"/>
          <w:sz w:val="18"/>
          <w:szCs w:val="18"/>
          <w:lang w:val="ru-RU"/>
        </w:rPr>
        <w:t>на участие в Программе использования ПО на домашних компьютерах**.</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w:t>
      </w:r>
      <w:r w:rsidR="00251EE6">
        <w:rPr>
          <w:rFonts w:ascii="Tahoma" w:hAnsi="Tahoma" w:cs="Tahoma"/>
          <w:color w:val="000000"/>
          <w:sz w:val="18"/>
          <w:szCs w:val="18"/>
        </w:rPr>
        <w:t> </w:t>
      </w:r>
      <w:r w:rsidRPr="00A8133F">
        <w:rPr>
          <w:rFonts w:ascii="Tahoma" w:hAnsi="Tahoma" w:cs="Tahoma"/>
          <w:color w:val="000000"/>
          <w:sz w:val="18"/>
          <w:szCs w:val="18"/>
          <w:lang w:val="ru-RU"/>
        </w:rPr>
        <w:t>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251EE6">
        <w:rPr>
          <w:rFonts w:ascii="Tahoma" w:hAnsi="Tahoma" w:cs="Tahoma"/>
          <w:color w:val="000000"/>
          <w:sz w:val="18"/>
          <w:szCs w:val="18"/>
        </w:rPr>
        <w:t> </w:t>
      </w:r>
      <w:r w:rsidRPr="00A8133F">
        <w:rPr>
          <w:rFonts w:ascii="Tahoma" w:hAnsi="Tahoma" w:cs="Tahoma"/>
          <w:color w:val="000000"/>
          <w:sz w:val="18"/>
          <w:szCs w:val="18"/>
          <w:lang w:val="ru-RU"/>
        </w:rPr>
        <w:t>переносном устройстве.</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w:t>
      </w:r>
      <w:r w:rsidR="00251EE6">
        <w:rPr>
          <w:rFonts w:ascii="Tahoma" w:hAnsi="Tahoma" w:cs="Tahoma"/>
          <w:color w:val="000000"/>
          <w:sz w:val="18"/>
          <w:szCs w:val="18"/>
        </w:rPr>
        <w:t> </w:t>
      </w:r>
      <w:r w:rsidRPr="00A8133F">
        <w:rPr>
          <w:rFonts w:ascii="Tahoma" w:hAnsi="Tahoma" w:cs="Tahoma"/>
          <w:color w:val="000000"/>
          <w:sz w:val="18"/>
          <w:szCs w:val="18"/>
          <w:lang w:val="ru-RU"/>
        </w:rPr>
        <w:t xml:space="preserve">переносных устройствах на предприятии клиента при условии, что сотрудники сначала получат в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Чтобы определить приложения для</w:t>
      </w:r>
      <w:r w:rsidR="00251EE6">
        <w:rPr>
          <w:rFonts w:ascii="Tahoma" w:hAnsi="Tahoma" w:cs="Tahoma"/>
          <w:color w:val="000000"/>
          <w:sz w:val="18"/>
          <w:szCs w:val="18"/>
        </w:rPr>
        <w:t> </w:t>
      </w:r>
      <w:r w:rsidRPr="00A8133F">
        <w:rPr>
          <w:rFonts w:ascii="Tahoma" w:hAnsi="Tahoma" w:cs="Tahoma"/>
          <w:color w:val="000000"/>
          <w:sz w:val="18"/>
          <w:szCs w:val="18"/>
          <w:lang w:val="ru-RU"/>
        </w:rPr>
        <w:t>настольных компьютеров, позволяющие клиентам принять участие в Программе использования ПО на</w:t>
      </w:r>
      <w:r w:rsidR="00251EE6">
        <w:rPr>
          <w:rFonts w:ascii="Tahoma" w:hAnsi="Tahoma" w:cs="Tahoma"/>
          <w:color w:val="000000"/>
          <w:sz w:val="18"/>
          <w:szCs w:val="18"/>
        </w:rPr>
        <w:t> </w:t>
      </w:r>
      <w:r w:rsidRPr="00A8133F">
        <w:rPr>
          <w:rFonts w:ascii="Tahoma" w:hAnsi="Tahoma" w:cs="Tahoma"/>
          <w:color w:val="000000"/>
          <w:sz w:val="18"/>
          <w:szCs w:val="18"/>
          <w:lang w:val="ru-RU"/>
        </w:rPr>
        <w:t>домашних компьютерах, см. таблицу или разделы по конкретным продуктам ниже.</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14:paraId="2C9C6AE6" w14:textId="77777777" w:rsidR="00023FE7" w:rsidRPr="00A8133F" w:rsidRDefault="00023FE7" w:rsidP="002D25C8">
      <w:pPr>
        <w:pStyle w:val="AppendixBodyText"/>
        <w:spacing w:after="0"/>
        <w:rPr>
          <w:lang w:val="ru-RU"/>
        </w:rPr>
      </w:pPr>
    </w:p>
    <w:p w14:paraId="07BDB580" w14:textId="77777777" w:rsidR="00023FE7" w:rsidRPr="00A8133F" w:rsidRDefault="00023FE7" w:rsidP="002D25C8">
      <w:pPr>
        <w:pStyle w:val="AppendixFlushBulletedList"/>
        <w:tabs>
          <w:tab w:val="clear" w:pos="360"/>
        </w:tabs>
        <w:ind w:left="0" w:firstLine="0"/>
        <w:rPr>
          <w:lang w:val="ru-RU"/>
        </w:rPr>
      </w:pPr>
      <w:r w:rsidRPr="00A8133F">
        <w:rPr>
          <w:rFonts w:ascii="Tahoma" w:hAnsi="Tahoma" w:cs="Tahoma"/>
          <w:sz w:val="18"/>
          <w:szCs w:val="18"/>
          <w:lang w:val="ru-RU"/>
        </w:rPr>
        <w:t xml:space="preserve">Право клиентов на участие в Программе использования ПО на домашних компьютерах прекращается после окончания срока действия или прекращения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соответствующих приложений для настольных компьютеров.</w:t>
      </w:r>
      <w:r w:rsidR="00213B12" w:rsidRPr="00A8133F">
        <w:rPr>
          <w:rFonts w:ascii="Tahoma" w:hAnsi="Tahoma" w:cs="Tahoma"/>
          <w:sz w:val="18"/>
          <w:szCs w:val="18"/>
          <w:lang w:val="ru-RU"/>
        </w:rPr>
        <w:t xml:space="preserve"> </w:t>
      </w:r>
      <w:r w:rsidRPr="00D7143B">
        <w:rPr>
          <w:rFonts w:ascii="Tahoma" w:hAnsi="Tahoma" w:cs="Tahoma"/>
          <w:sz w:val="18"/>
          <w:szCs w:val="18"/>
        </w:rPr>
        <w:t>Microsoft</w:t>
      </w:r>
      <w:r w:rsidRPr="00A8133F">
        <w:rPr>
          <w:rFonts w:ascii="Tahoma" w:hAnsi="Tahoma" w:cs="Tahoma"/>
          <w:sz w:val="18"/>
          <w:szCs w:val="18"/>
          <w:lang w:val="ru-RU"/>
        </w:rPr>
        <w:t xml:space="preserve"> может прекратить участие клиента в Программе использования ПО на</w:t>
      </w:r>
      <w:r w:rsidR="00251EE6">
        <w:rPr>
          <w:rFonts w:ascii="Tahoma" w:hAnsi="Tahoma" w:cs="Tahoma"/>
          <w:sz w:val="18"/>
          <w:szCs w:val="18"/>
        </w:rPr>
        <w:t> </w:t>
      </w:r>
      <w:r w:rsidRPr="00A8133F">
        <w:rPr>
          <w:rFonts w:ascii="Tahoma" w:hAnsi="Tahoma" w:cs="Tahoma"/>
          <w:sz w:val="18"/>
          <w:szCs w:val="18"/>
          <w:lang w:val="ru-RU"/>
        </w:rPr>
        <w:t xml:space="preserve">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13E8AEF8" w14:textId="77777777" w:rsidR="00251EE6" w:rsidRPr="00A8133F" w:rsidRDefault="00251EE6" w:rsidP="002D25C8">
      <w:pPr>
        <w:pStyle w:val="AppendixFlushBulletedList"/>
        <w:tabs>
          <w:tab w:val="clear" w:pos="360"/>
        </w:tabs>
        <w:ind w:left="0" w:firstLine="0"/>
        <w:rPr>
          <w:lang w:val="ru-RU"/>
        </w:rPr>
      </w:pPr>
    </w:p>
    <w:p w14:paraId="608D0DCC" w14:textId="77777777" w:rsidR="00023FE7" w:rsidRPr="00687E72" w:rsidRDefault="00023FE7" w:rsidP="009D0E84">
      <w:pPr>
        <w:pStyle w:val="AppendixFlushBulletedList"/>
        <w:tabs>
          <w:tab w:val="clear" w:pos="360"/>
        </w:tabs>
        <w:ind w:left="0" w:firstLine="0"/>
        <w:rPr>
          <w:lang w:val="ru-RU"/>
        </w:rPr>
      </w:pPr>
      <w:r w:rsidRPr="00A8133F">
        <w:rPr>
          <w:rFonts w:ascii="Tahoma" w:hAnsi="Tahoma" w:cs="Tahoma"/>
          <w:sz w:val="18"/>
          <w:szCs w:val="18"/>
          <w:lang w:val="ru-RU"/>
        </w:rPr>
        <w:t xml:space="preserve">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1E5743AC" w14:textId="77777777" w:rsidR="00023FE7" w:rsidRPr="00A8133F" w:rsidRDefault="00023FE7" w:rsidP="002D25C8">
      <w:pPr>
        <w:pStyle w:val="AppendixFlushBulletedList"/>
        <w:tabs>
          <w:tab w:val="clear" w:pos="360"/>
        </w:tabs>
        <w:ind w:left="0" w:firstLine="0"/>
        <w:rPr>
          <w:lang w:val="ru-RU"/>
        </w:rPr>
      </w:pPr>
      <w:r w:rsidRPr="00A8133F">
        <w:rPr>
          <w:rFonts w:ascii="Tahoma" w:hAnsi="Tahoma" w:cs="Tahoma"/>
          <w:sz w:val="18"/>
          <w:szCs w:val="18"/>
          <w:lang w:val="ru-RU"/>
        </w:rPr>
        <w:lastRenderedPageBreak/>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Данные условия заключаются между </w:t>
      </w:r>
      <w:r w:rsidRPr="00D7143B">
        <w:rPr>
          <w:rFonts w:ascii="Tahoma" w:hAnsi="Tahoma" w:cs="Tahoma"/>
          <w:sz w:val="18"/>
          <w:szCs w:val="18"/>
        </w:rPr>
        <w:t>Microsoft</w:t>
      </w:r>
      <w:r w:rsidRPr="00A8133F">
        <w:rPr>
          <w:rFonts w:ascii="Tahoma" w:hAnsi="Tahoma" w:cs="Tahoma"/>
          <w:sz w:val="18"/>
          <w:szCs w:val="18"/>
          <w:lang w:val="ru-RU"/>
        </w:rPr>
        <w:t xml:space="preserve"> и</w:t>
      </w:r>
      <w:r w:rsidR="00251EE6">
        <w:rPr>
          <w:rFonts w:ascii="Tahoma" w:hAnsi="Tahoma" w:cs="Tahoma"/>
          <w:sz w:val="18"/>
          <w:szCs w:val="18"/>
        </w:rPr>
        <w:t> </w:t>
      </w:r>
      <w:r w:rsidRPr="00A8133F">
        <w:rPr>
          <w:rFonts w:ascii="Tahoma" w:hAnsi="Tahoma" w:cs="Tahoma"/>
          <w:sz w:val="18"/>
          <w:szCs w:val="18"/>
          <w:lang w:val="ru-RU"/>
        </w:rPr>
        <w:t xml:space="preserve">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или увольнения.</w:t>
      </w:r>
    </w:p>
    <w:p w14:paraId="14CBDAEE" w14:textId="77777777" w:rsidR="00023FE7" w:rsidRPr="00A8133F" w:rsidRDefault="00023FE7" w:rsidP="002D25C8">
      <w:pPr>
        <w:pStyle w:val="AppendixFlushBulletedList"/>
        <w:tabs>
          <w:tab w:val="clear" w:pos="360"/>
        </w:tabs>
        <w:ind w:left="0" w:firstLine="0"/>
        <w:rPr>
          <w:sz w:val="18"/>
          <w:szCs w:val="18"/>
          <w:lang w:val="ru-RU"/>
        </w:rPr>
      </w:pPr>
    </w:p>
    <w:p w14:paraId="6B9A8DD6" w14:textId="77777777" w:rsidR="00023FE7" w:rsidRPr="00A8133F" w:rsidRDefault="00023FE7" w:rsidP="002D25C8">
      <w:pPr>
        <w:rPr>
          <w:lang w:val="ru-RU"/>
        </w:rPr>
      </w:pPr>
      <w:r w:rsidRPr="00A8133F">
        <w:rPr>
          <w:rFonts w:cs="Tahoma"/>
          <w:color w:val="000000"/>
          <w:szCs w:val="18"/>
          <w:lang w:val="ru-RU"/>
        </w:rPr>
        <w:t>Участие клиента и его сотрудников в данной программе может облагаться налогом.</w:t>
      </w:r>
      <w:r w:rsidR="00213B12" w:rsidRPr="00A8133F">
        <w:rPr>
          <w:rFonts w:cs="Tahoma"/>
          <w:color w:val="000000"/>
          <w:szCs w:val="18"/>
          <w:lang w:val="ru-RU"/>
        </w:rPr>
        <w:t xml:space="preserve"> </w:t>
      </w:r>
      <w:r w:rsidRPr="00A8133F">
        <w:rPr>
          <w:rFonts w:cs="Tahoma"/>
          <w:color w:val="000000"/>
          <w:szCs w:val="18"/>
          <w:lang w:val="ru-RU"/>
        </w:rPr>
        <w:t xml:space="preserve">Прежде чем воспользоваться данным преимуществом, клиент может проконсультироваться со специалистом по налоговым вопросам. </w:t>
      </w:r>
      <w:r w:rsidRPr="00D7143B">
        <w:rPr>
          <w:rFonts w:cs="Tahoma"/>
          <w:color w:val="000000"/>
          <w:szCs w:val="18"/>
        </w:rPr>
        <w:t>Microsoft</w:t>
      </w:r>
      <w:r w:rsidRPr="00A8133F">
        <w:rPr>
          <w:rFonts w:cs="Tahoma"/>
          <w:color w:val="000000"/>
          <w:szCs w:val="18"/>
          <w:lang w:val="ru-RU"/>
        </w:rPr>
        <w:t xml:space="preserve">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A8133F">
        <w:rPr>
          <w:lang w:val="ru-RU"/>
        </w:rPr>
        <w:t>Дополнительные условия, применимые к сотрудникам в Новой Зеландии, представлены</w:t>
      </w:r>
      <w:r w:rsidRPr="00D7143B">
        <w:t> </w:t>
      </w:r>
      <w:r w:rsidRPr="00A8133F">
        <w:rPr>
          <w:lang w:val="ru-RU"/>
        </w:rPr>
        <w:t>ниже.</w:t>
      </w:r>
    </w:p>
    <w:p w14:paraId="23403F7C" w14:textId="77777777" w:rsidR="00023FE7" w:rsidRPr="00A8133F" w:rsidRDefault="00023FE7" w:rsidP="00F93617">
      <w:pPr>
        <w:rPr>
          <w:lang w:val="ru-RU"/>
        </w:rPr>
      </w:pPr>
    </w:p>
    <w:p w14:paraId="72D02B85" w14:textId="77777777" w:rsidR="00023FE7" w:rsidRPr="00A8133F" w:rsidRDefault="00023FE7" w:rsidP="000F7DCD">
      <w:pPr>
        <w:numPr>
          <w:ilvl w:val="0"/>
          <w:numId w:val="12"/>
        </w:numPr>
        <w:tabs>
          <w:tab w:val="left" w:pos="1440"/>
        </w:tabs>
        <w:spacing w:afterLines="60" w:after="144"/>
        <w:ind w:left="1440"/>
        <w:rPr>
          <w:lang w:val="ru-RU"/>
        </w:rPr>
      </w:pPr>
      <w:r w:rsidRPr="00A8133F">
        <w:rPr>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251EE6">
        <w:t> </w:t>
      </w:r>
      <w:r w:rsidRPr="00A8133F">
        <w:rPr>
          <w:lang w:val="ru-RU"/>
        </w:rPr>
        <w:t xml:space="preserve">суммой, определенной </w:t>
      </w:r>
      <w:r w:rsidRPr="00D7143B">
        <w:t>Microsoft</w:t>
      </w:r>
      <w:r w:rsidRPr="00A8133F">
        <w:rPr>
          <w:lang w:val="ru-RU"/>
        </w:rPr>
        <w:t xml:space="preserve">. </w:t>
      </w:r>
    </w:p>
    <w:p w14:paraId="3722855A" w14:textId="77777777" w:rsidR="00023FE7" w:rsidRPr="00A8133F" w:rsidRDefault="00023FE7" w:rsidP="00F93617">
      <w:pPr>
        <w:numPr>
          <w:ilvl w:val="0"/>
          <w:numId w:val="12"/>
        </w:numPr>
        <w:tabs>
          <w:tab w:val="left" w:pos="1440"/>
        </w:tabs>
        <w:ind w:left="1440"/>
        <w:rPr>
          <w:lang w:val="ru-RU"/>
        </w:rPr>
      </w:pPr>
      <w:r w:rsidRPr="00A8133F">
        <w:rPr>
          <w:lang w:val="ru-RU"/>
        </w:rPr>
        <w:t xml:space="preserve">Клиенты должны защитить </w:t>
      </w:r>
      <w:r w:rsidRPr="00D7143B">
        <w:t>Microsoft</w:t>
      </w:r>
      <w:r w:rsidRPr="00A8133F">
        <w:rPr>
          <w:lang w:val="ru-RU"/>
        </w:rPr>
        <w:t xml:space="preserve"> и аффилированных лиц </w:t>
      </w:r>
      <w:r w:rsidRPr="00D7143B">
        <w:t>Microsoft</w:t>
      </w:r>
      <w:r w:rsidRPr="00A8133F">
        <w:rPr>
          <w:lang w:val="ru-RU"/>
        </w:rPr>
        <w:t xml:space="preserve"> и возместить убытки, расходы, утрату или ущерб, понесенный </w:t>
      </w:r>
      <w:r w:rsidRPr="00D7143B">
        <w:t>Microsoft</w:t>
      </w:r>
      <w:r w:rsidRPr="00A8133F">
        <w:rPr>
          <w:lang w:val="ru-RU"/>
        </w:rPr>
        <w:t xml:space="preserve"> или аффилированными лицами </w:t>
      </w:r>
      <w:r w:rsidRPr="00D7143B">
        <w:t>Microsoft</w:t>
      </w:r>
      <w:r w:rsidRPr="00A8133F">
        <w:rPr>
          <w:lang w:val="ru-RU"/>
        </w:rPr>
        <w:t xml:space="preserve"> в результате несоблюдения клиентом обязательств, предусмотренных настоящим разделом. </w:t>
      </w:r>
    </w:p>
    <w:p w14:paraId="4262A73C" w14:textId="77777777" w:rsidR="00023FE7" w:rsidRPr="00A8133F" w:rsidRDefault="00023FE7" w:rsidP="00F93617">
      <w:pPr>
        <w:rPr>
          <w:lang w:val="ru-RU"/>
        </w:rPr>
      </w:pPr>
    </w:p>
    <w:p w14:paraId="5DB684F5" w14:textId="77777777" w:rsidR="00023FE7" w:rsidRPr="00A8133F" w:rsidRDefault="00023FE7" w:rsidP="002D25C8">
      <w:pPr>
        <w:rPr>
          <w:lang w:val="ru-RU"/>
        </w:rPr>
      </w:pPr>
      <w:r w:rsidRPr="00A8133F">
        <w:rPr>
          <w:rFonts w:cs="Tahoma"/>
          <w:szCs w:val="18"/>
          <w:lang w:val="ru-RU"/>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 любое время без уведомления и отличается в зависимости от региона, предложения, версии и языка.</w:t>
      </w:r>
    </w:p>
    <w:p w14:paraId="3E1794E1" w14:textId="77777777" w:rsidR="00023FE7" w:rsidRPr="00A8133F" w:rsidRDefault="00023FE7" w:rsidP="002D25C8">
      <w:pPr>
        <w:rPr>
          <w:lang w:val="ru-RU"/>
        </w:rPr>
      </w:pPr>
    </w:p>
    <w:p w14:paraId="29B74877" w14:textId="77777777" w:rsidR="00023FE7" w:rsidRPr="00A8133F" w:rsidRDefault="00502827" w:rsidP="00EC05F0">
      <w:pPr>
        <w:keepNext/>
        <w:keepLines/>
        <w:rPr>
          <w:lang w:val="ru-RU"/>
        </w:rPr>
      </w:pPr>
      <w:r w:rsidRPr="00A8133F">
        <w:rPr>
          <w:rFonts w:cs="Tahoma"/>
          <w:szCs w:val="18"/>
          <w:lang w:val="ru-RU"/>
        </w:rPr>
        <w:t xml:space="preserve">Представленные ниже продукты в составе </w:t>
      </w:r>
      <w:r w:rsidRPr="00D7143B">
        <w:rPr>
          <w:rFonts w:cs="Tahoma"/>
          <w:szCs w:val="18"/>
        </w:rPr>
        <w:t>Microsoft</w:t>
      </w:r>
      <w:r w:rsidRPr="00A8133F">
        <w:rPr>
          <w:rFonts w:cs="Tahoma"/>
          <w:szCs w:val="18"/>
          <w:lang w:val="ru-RU"/>
        </w:rPr>
        <w:t xml:space="preserve"> </w:t>
      </w:r>
      <w:r w:rsidRPr="00D7143B">
        <w:rPr>
          <w:rFonts w:cs="Tahoma"/>
          <w:szCs w:val="18"/>
        </w:rPr>
        <w:t>Office</w:t>
      </w:r>
      <w:r w:rsidRPr="00A8133F">
        <w:rPr>
          <w:rFonts w:cs="Tahoma"/>
          <w:szCs w:val="18"/>
          <w:lang w:val="ru-RU"/>
        </w:rPr>
        <w:t xml:space="preserve"> профессиональный плюс участвуют в Программе использования ПО на домашних компьютерах.</w:t>
      </w:r>
    </w:p>
    <w:p w14:paraId="7763D711" w14:textId="77777777" w:rsidR="00023FE7" w:rsidRPr="00A8133F" w:rsidRDefault="00023FE7" w:rsidP="00EC05F0">
      <w:pPr>
        <w:keepNext/>
        <w:keepLines/>
        <w:rPr>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2D7DAF" w14:paraId="47023EB1" w14:textId="77777777" w:rsidTr="00BF1889">
        <w:trPr>
          <w:trHeight w:val="60"/>
        </w:trPr>
        <w:tc>
          <w:tcPr>
            <w:tcW w:w="4437" w:type="dxa"/>
            <w:shd w:val="clear" w:color="auto" w:fill="FABF8F"/>
            <w:tcMar>
              <w:top w:w="0" w:type="dxa"/>
              <w:left w:w="108" w:type="dxa"/>
              <w:bottom w:w="0" w:type="dxa"/>
              <w:right w:w="108" w:type="dxa"/>
            </w:tcMar>
            <w:vAlign w:val="center"/>
          </w:tcPr>
          <w:p w14:paraId="4C3E9F36" w14:textId="77777777" w:rsidR="00CA6072" w:rsidRPr="00A8133F" w:rsidRDefault="00CA6072" w:rsidP="00EC05F0">
            <w:pPr>
              <w:pStyle w:val="appendixtableheadings0"/>
              <w:keepNext/>
              <w:keepLines/>
              <w:rPr>
                <w:lang w:val="ru-RU"/>
              </w:rPr>
            </w:pPr>
            <w:r w:rsidRPr="00A8133F">
              <w:rPr>
                <w:rFonts w:ascii="Tahoma" w:hAnsi="Tahoma" w:cs="Tahoma"/>
                <w:color w:val="000000"/>
                <w:sz w:val="20"/>
                <w:szCs w:val="20"/>
                <w:lang w:val="ru-RU"/>
              </w:rPr>
              <w:t xml:space="preserve">Компоненты </w:t>
            </w:r>
            <w:r w:rsidRPr="00D7143B">
              <w:rPr>
                <w:rFonts w:ascii="Tahoma" w:hAnsi="Tahoma" w:cs="Tahoma"/>
                <w:color w:val="000000"/>
                <w:sz w:val="20"/>
                <w:szCs w:val="20"/>
              </w:rPr>
              <w:t>Office</w:t>
            </w:r>
            <w:r w:rsidRPr="00A8133F">
              <w:rPr>
                <w:rFonts w:ascii="Tahoma" w:hAnsi="Tahoma" w:cs="Tahoma"/>
                <w:color w:val="000000"/>
                <w:sz w:val="20"/>
                <w:szCs w:val="20"/>
                <w:lang w:val="ru-RU"/>
              </w:rPr>
              <w:t xml:space="preserve"> профессиональный плюс, участвующие в Программе использования ПО на домашних</w:t>
            </w:r>
            <w:r w:rsidRPr="00D7143B">
              <w:rPr>
                <w:rFonts w:ascii="Tahoma" w:hAnsi="Tahoma" w:cs="Tahoma"/>
                <w:color w:val="000000"/>
                <w:sz w:val="20"/>
                <w:szCs w:val="20"/>
              </w:rPr>
              <w:t> </w:t>
            </w:r>
            <w:r w:rsidRPr="00A8133F">
              <w:rPr>
                <w:rFonts w:ascii="Tahoma" w:hAnsi="Tahoma" w:cs="Tahoma"/>
                <w:color w:val="000000"/>
                <w:sz w:val="20"/>
                <w:szCs w:val="20"/>
                <w:lang w:val="ru-RU"/>
              </w:rPr>
              <w:t>компьютерах</w:t>
            </w:r>
          </w:p>
          <w:p w14:paraId="196EB429" w14:textId="77777777" w:rsidR="00023FE7" w:rsidRPr="00A8133F" w:rsidRDefault="00023FE7" w:rsidP="00EC05F0">
            <w:pPr>
              <w:pStyle w:val="appendixtableheadings0"/>
              <w:keepNext/>
              <w:keepLines/>
              <w:rPr>
                <w:rFonts w:ascii="Tahoma" w:hAnsi="Tahoma" w:cs="Tahoma"/>
                <w:color w:val="000000"/>
                <w:sz w:val="20"/>
                <w:szCs w:val="20"/>
                <w:lang w:val="ru-RU"/>
              </w:rPr>
            </w:pPr>
          </w:p>
        </w:tc>
      </w:tr>
      <w:tr w:rsidR="00023FE7" w:rsidRPr="00D7143B" w14:paraId="384175A7" w14:textId="77777777" w:rsidTr="00BF1889">
        <w:trPr>
          <w:trHeight w:val="438"/>
        </w:trPr>
        <w:tc>
          <w:tcPr>
            <w:tcW w:w="4437" w:type="dxa"/>
            <w:tcMar>
              <w:top w:w="0" w:type="dxa"/>
              <w:left w:w="108" w:type="dxa"/>
              <w:bottom w:w="0" w:type="dxa"/>
              <w:right w:w="108" w:type="dxa"/>
            </w:tcMar>
            <w:vAlign w:val="center"/>
          </w:tcPr>
          <w:p w14:paraId="3C2BF62D" w14:textId="77777777" w:rsidR="00CA6072" w:rsidRPr="00D7143B" w:rsidRDefault="00CA6072" w:rsidP="00EC05F0">
            <w:pPr>
              <w:pStyle w:val="appendixtabletext0"/>
              <w:keepNext/>
              <w:keepLines/>
            </w:pPr>
            <w:r w:rsidRPr="00D7143B">
              <w:rPr>
                <w:rFonts w:ascii="Tahoma" w:hAnsi="Tahoma" w:cs="Tahoma"/>
                <w:color w:val="000000"/>
              </w:rPr>
              <w:t>Word 2013</w:t>
            </w:r>
          </w:p>
          <w:p w14:paraId="7D8FE912" w14:textId="77777777" w:rsidR="00CA6072" w:rsidRPr="00D7143B" w:rsidRDefault="00CA6072" w:rsidP="00EC05F0">
            <w:pPr>
              <w:pStyle w:val="appendixtabletext0"/>
              <w:keepNext/>
              <w:keepLines/>
            </w:pPr>
            <w:r w:rsidRPr="00D7143B">
              <w:rPr>
                <w:rFonts w:ascii="Tahoma" w:hAnsi="Tahoma" w:cs="Tahoma"/>
                <w:color w:val="000000"/>
              </w:rPr>
              <w:t>Excel</w:t>
            </w:r>
            <w:r w:rsidR="000D0BC4" w:rsidRPr="000D0BC4">
              <w:rPr>
                <w:rFonts w:ascii="Tahoma" w:hAnsi="Tahoma" w:cs="Tahoma"/>
                <w:color w:val="000000"/>
                <w:vertAlign w:val="superscript"/>
              </w:rPr>
              <w:t>®</w:t>
            </w:r>
            <w:r w:rsidRPr="00D7143B">
              <w:rPr>
                <w:rFonts w:ascii="Tahoma" w:hAnsi="Tahoma" w:cs="Tahoma"/>
                <w:color w:val="000000"/>
              </w:rPr>
              <w:t xml:space="preserve"> 2013</w:t>
            </w:r>
          </w:p>
          <w:p w14:paraId="14ED57BF" w14:textId="77777777" w:rsidR="00CA6072" w:rsidRPr="00D7143B" w:rsidRDefault="00CA6072" w:rsidP="00EC05F0">
            <w:pPr>
              <w:pStyle w:val="appendixtabletext0"/>
              <w:keepNext/>
              <w:keepLines/>
            </w:pPr>
            <w:r w:rsidRPr="00D7143B">
              <w:rPr>
                <w:rFonts w:ascii="Tahoma" w:hAnsi="Tahoma" w:cs="Tahoma"/>
                <w:color w:val="000000"/>
              </w:rPr>
              <w:t>PowerPoint</w:t>
            </w:r>
            <w:r w:rsidR="000D0BC4" w:rsidRPr="000D0BC4">
              <w:rPr>
                <w:rFonts w:ascii="Tahoma" w:hAnsi="Tahoma" w:cs="Tahoma"/>
                <w:color w:val="000000"/>
                <w:vertAlign w:val="superscript"/>
              </w:rPr>
              <w:t>®</w:t>
            </w:r>
            <w:r w:rsidRPr="00D7143B">
              <w:rPr>
                <w:rFonts w:ascii="Tahoma" w:hAnsi="Tahoma" w:cs="Tahoma"/>
                <w:color w:val="000000"/>
              </w:rPr>
              <w:t xml:space="preserve"> 2013</w:t>
            </w:r>
          </w:p>
          <w:p w14:paraId="704BE5C5" w14:textId="77777777" w:rsidR="00CA6072" w:rsidRPr="00D7143B" w:rsidRDefault="00CA6072" w:rsidP="00EC05F0">
            <w:pPr>
              <w:pStyle w:val="appendixtabletext0"/>
              <w:keepNext/>
              <w:keepLines/>
            </w:pPr>
            <w:r w:rsidRPr="00D7143B">
              <w:rPr>
                <w:rFonts w:ascii="Tahoma" w:hAnsi="Tahoma" w:cs="Tahoma"/>
                <w:color w:val="000000"/>
              </w:rPr>
              <w:t>Outlook</w:t>
            </w:r>
            <w:r w:rsidR="000D0BC4" w:rsidRPr="000D0BC4">
              <w:rPr>
                <w:rFonts w:ascii="Tahoma" w:hAnsi="Tahoma" w:cs="Tahoma"/>
                <w:color w:val="000000"/>
                <w:vertAlign w:val="superscript"/>
              </w:rPr>
              <w:t>®</w:t>
            </w:r>
            <w:r w:rsidRPr="00D7143B">
              <w:rPr>
                <w:rFonts w:ascii="Tahoma" w:hAnsi="Tahoma" w:cs="Tahoma"/>
                <w:color w:val="000000"/>
              </w:rPr>
              <w:t xml:space="preserve"> 2013</w:t>
            </w:r>
          </w:p>
          <w:p w14:paraId="2ABA96ED" w14:textId="77777777" w:rsidR="00CA6072" w:rsidRPr="00D7143B" w:rsidRDefault="00CA6072" w:rsidP="00EC05F0">
            <w:pPr>
              <w:pStyle w:val="appendixtabletext0"/>
              <w:keepNext/>
              <w:keepLines/>
            </w:pPr>
            <w:r w:rsidRPr="00D7143B">
              <w:rPr>
                <w:rFonts w:ascii="Tahoma" w:hAnsi="Tahoma" w:cs="Tahoma"/>
                <w:color w:val="000000"/>
              </w:rPr>
              <w:t>Publisher 2013</w:t>
            </w:r>
          </w:p>
          <w:p w14:paraId="533CCC5A" w14:textId="77777777" w:rsidR="00CA6072" w:rsidRPr="00D7143B" w:rsidRDefault="00CA6072" w:rsidP="00EC05F0">
            <w:pPr>
              <w:pStyle w:val="appendixtabletext0"/>
              <w:keepNext/>
              <w:keepLines/>
            </w:pPr>
            <w:r w:rsidRPr="00D7143B">
              <w:rPr>
                <w:rFonts w:ascii="Tahoma" w:hAnsi="Tahoma" w:cs="Tahoma"/>
                <w:color w:val="000000"/>
              </w:rPr>
              <w:t>Access</w:t>
            </w:r>
            <w:r w:rsidR="000D0BC4" w:rsidRPr="000D0BC4">
              <w:rPr>
                <w:rFonts w:ascii="Tahoma" w:hAnsi="Tahoma" w:cs="Tahoma"/>
                <w:color w:val="000000"/>
                <w:vertAlign w:val="superscript"/>
              </w:rPr>
              <w:t>®</w:t>
            </w:r>
            <w:r w:rsidRPr="00D7143B">
              <w:rPr>
                <w:rFonts w:ascii="Tahoma" w:hAnsi="Tahoma" w:cs="Tahoma"/>
                <w:color w:val="000000"/>
              </w:rPr>
              <w:t xml:space="preserve"> 2013</w:t>
            </w:r>
          </w:p>
          <w:p w14:paraId="5E7872C2" w14:textId="77777777" w:rsidR="00CA6072" w:rsidRPr="00D7143B" w:rsidRDefault="00CA6072" w:rsidP="00EC05F0">
            <w:pPr>
              <w:pStyle w:val="appendixtabletext0"/>
              <w:keepNext/>
              <w:keepLines/>
            </w:pPr>
            <w:r w:rsidRPr="00D7143B">
              <w:rPr>
                <w:rFonts w:ascii="Tahoma" w:hAnsi="Tahoma" w:cs="Tahoma"/>
                <w:color w:val="000000"/>
              </w:rPr>
              <w:t>OneNote</w:t>
            </w:r>
            <w:r w:rsidR="000D0BC4" w:rsidRPr="000D0BC4">
              <w:rPr>
                <w:rFonts w:ascii="Tahoma" w:hAnsi="Tahoma" w:cs="Tahoma"/>
                <w:color w:val="000000"/>
                <w:vertAlign w:val="superscript"/>
              </w:rPr>
              <w:t>®</w:t>
            </w:r>
            <w:r w:rsidRPr="00D7143B">
              <w:rPr>
                <w:rFonts w:ascii="Tahoma" w:hAnsi="Tahoma" w:cs="Tahoma"/>
                <w:color w:val="000000"/>
              </w:rPr>
              <w:t xml:space="preserve"> 2013</w:t>
            </w:r>
          </w:p>
          <w:p w14:paraId="4DD7630E" w14:textId="77777777" w:rsidR="00CA6072" w:rsidRPr="00D7143B" w:rsidRDefault="00CA6072" w:rsidP="00EC05F0">
            <w:pPr>
              <w:pStyle w:val="appendixtabletext0"/>
              <w:keepNext/>
              <w:keepLines/>
            </w:pPr>
            <w:r w:rsidRPr="00D7143B">
              <w:rPr>
                <w:rFonts w:ascii="Tahoma" w:hAnsi="Tahoma" w:cs="Tahoma"/>
                <w:color w:val="000000"/>
              </w:rPr>
              <w:t>InfoPath</w:t>
            </w:r>
            <w:r w:rsidR="000D0BC4" w:rsidRPr="000D0BC4">
              <w:rPr>
                <w:rFonts w:ascii="Tahoma" w:hAnsi="Tahoma" w:cs="Tahoma"/>
                <w:color w:val="000000"/>
                <w:vertAlign w:val="superscript"/>
              </w:rPr>
              <w:t>®</w:t>
            </w:r>
            <w:r w:rsidRPr="00D7143B">
              <w:rPr>
                <w:rFonts w:ascii="Tahoma" w:hAnsi="Tahoma" w:cs="Tahoma"/>
                <w:color w:val="000000"/>
              </w:rPr>
              <w:t xml:space="preserve"> 2013</w:t>
            </w:r>
          </w:p>
          <w:p w14:paraId="5AFFDD1C" w14:textId="77777777" w:rsidR="00502827" w:rsidRPr="00D7143B" w:rsidRDefault="00B9674D" w:rsidP="00EC05F0">
            <w:pPr>
              <w:pStyle w:val="appendixtabletext0"/>
              <w:keepNext/>
              <w:keepLines/>
            </w:pPr>
            <w:r w:rsidRPr="00D7143B">
              <w:rPr>
                <w:rFonts w:ascii="Tahoma" w:hAnsi="Tahoma" w:cs="Tahoma"/>
                <w:color w:val="000000"/>
              </w:rPr>
              <w:t>Lync 2013</w:t>
            </w:r>
          </w:p>
          <w:p w14:paraId="24D270E3" w14:textId="77777777" w:rsidR="002D25C8" w:rsidRPr="00D7143B" w:rsidRDefault="002D25C8" w:rsidP="00EC05F0">
            <w:pPr>
              <w:pStyle w:val="appendixtabletext0"/>
              <w:keepNext/>
              <w:keepLines/>
              <w:rPr>
                <w:rFonts w:ascii="Tahoma" w:hAnsi="Tahoma" w:cs="Tahoma"/>
                <w:color w:val="000000"/>
              </w:rPr>
            </w:pPr>
          </w:p>
        </w:tc>
      </w:tr>
    </w:tbl>
    <w:p w14:paraId="424B628E" w14:textId="77777777" w:rsidR="001C1727" w:rsidRPr="00D7143B" w:rsidRDefault="001C1727" w:rsidP="001C1727"/>
    <w:p w14:paraId="6110C816" w14:textId="77777777" w:rsidR="00023FE7" w:rsidRDefault="00023FE7"/>
    <w:p w14:paraId="5BD8E069" w14:textId="77777777" w:rsidR="00197258" w:rsidRDefault="00197258"/>
    <w:p w14:paraId="2A2615FB" w14:textId="77777777" w:rsidR="00197258" w:rsidRDefault="00197258"/>
    <w:p w14:paraId="1225FF00" w14:textId="77777777" w:rsidR="00197258" w:rsidRDefault="00197258"/>
    <w:p w14:paraId="56B45B0C" w14:textId="77777777" w:rsidR="00197258" w:rsidRDefault="00197258"/>
    <w:p w14:paraId="6015B01A" w14:textId="77777777" w:rsidR="00197258" w:rsidRDefault="00197258"/>
    <w:p w14:paraId="3B11BFFE" w14:textId="77777777" w:rsidR="00197258" w:rsidRDefault="00197258"/>
    <w:p w14:paraId="32FF585A" w14:textId="77777777" w:rsidR="00197258" w:rsidRPr="00D7143B" w:rsidRDefault="00197258"/>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2D7DAF" w14:paraId="23066395"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08ED4FD0" w14:textId="77777777" w:rsidR="00CA6072" w:rsidRPr="00A8133F" w:rsidRDefault="00CA6072" w:rsidP="00251EE6">
            <w:pPr>
              <w:pStyle w:val="appendixtableheadings0"/>
              <w:rPr>
                <w:rFonts w:ascii="Tahoma" w:hAnsi="Tahoma" w:cs="Tahoma"/>
                <w:color w:val="000000"/>
                <w:sz w:val="20"/>
                <w:szCs w:val="20"/>
                <w:lang w:val="ru-RU"/>
              </w:rPr>
            </w:pPr>
            <w:r w:rsidRPr="00A8133F">
              <w:rPr>
                <w:rFonts w:ascii="Tahoma" w:hAnsi="Tahoma" w:cs="Tahoma"/>
                <w:color w:val="000000"/>
                <w:sz w:val="20"/>
                <w:szCs w:val="20"/>
                <w:lang w:val="ru-RU"/>
              </w:rPr>
              <w:lastRenderedPageBreak/>
              <w:t>Соответствующее приложение для</w:t>
            </w:r>
            <w:r w:rsidR="00251EE6">
              <w:rPr>
                <w:rFonts w:ascii="Tahoma" w:hAnsi="Tahoma" w:cs="Tahoma"/>
                <w:color w:val="000000"/>
                <w:sz w:val="20"/>
                <w:szCs w:val="20"/>
              </w:rPr>
              <w:t> </w:t>
            </w:r>
            <w:r w:rsidRPr="00A8133F">
              <w:rPr>
                <w:rFonts w:ascii="Tahoma" w:hAnsi="Tahoma" w:cs="Tahoma"/>
                <w:color w:val="000000"/>
                <w:sz w:val="20"/>
                <w:szCs w:val="20"/>
                <w:lang w:val="ru-RU"/>
              </w:rPr>
              <w:t>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131B8D3F" w14:textId="77777777" w:rsidR="00CA6072" w:rsidRPr="00A8133F" w:rsidRDefault="00CA6072" w:rsidP="00251EE6">
            <w:pPr>
              <w:pStyle w:val="appendixtableheadings0"/>
              <w:rPr>
                <w:rFonts w:ascii="Tahoma" w:hAnsi="Tahoma" w:cs="Tahoma"/>
                <w:color w:val="000000"/>
                <w:sz w:val="20"/>
                <w:szCs w:val="20"/>
                <w:lang w:val="ru-RU"/>
              </w:rPr>
            </w:pPr>
            <w:r w:rsidRPr="00A8133F">
              <w:rPr>
                <w:rFonts w:ascii="Tahoma" w:hAnsi="Tahoma" w:cs="Tahoma"/>
                <w:color w:val="000000"/>
                <w:sz w:val="20"/>
                <w:szCs w:val="20"/>
                <w:lang w:val="ru-RU"/>
              </w:rPr>
              <w:t>Соответствующая лицензия в</w:t>
            </w:r>
            <w:r w:rsidR="00251EE6">
              <w:rPr>
                <w:rFonts w:ascii="Tahoma" w:hAnsi="Tahoma" w:cs="Tahoma"/>
                <w:color w:val="000000"/>
                <w:sz w:val="20"/>
                <w:szCs w:val="20"/>
              </w:rPr>
              <w:t> </w:t>
            </w:r>
            <w:r w:rsidRPr="00A8133F">
              <w:rPr>
                <w:rFonts w:ascii="Tahoma" w:hAnsi="Tahoma" w:cs="Tahoma"/>
                <w:color w:val="000000"/>
                <w:sz w:val="20"/>
                <w:szCs w:val="20"/>
                <w:lang w:val="ru-RU"/>
              </w:rPr>
              <w:t>рамках Программы использования ПО на домашних компьютерах</w:t>
            </w:r>
          </w:p>
        </w:tc>
      </w:tr>
      <w:tr w:rsidR="004D700D" w:rsidRPr="002D7DAF" w14:paraId="19DAA80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7271FB9" w14:textId="77777777" w:rsidR="004D700D" w:rsidRPr="00A8133F" w:rsidRDefault="004D700D" w:rsidP="001B035A">
            <w:pPr>
              <w:pStyle w:val="appendixtabletext0"/>
              <w:rPr>
                <w:lang w:val="ru-RU"/>
              </w:rPr>
            </w:pPr>
            <w:r w:rsidRPr="00D7143B">
              <w:rPr>
                <w:rFonts w:ascii="Tahoma" w:hAnsi="Tahoma" w:cs="Tahoma"/>
                <w:color w:val="000000"/>
              </w:rPr>
              <w:t>Office</w:t>
            </w:r>
            <w:r w:rsidRPr="00A8133F">
              <w:rPr>
                <w:rFonts w:ascii="Tahoma" w:hAnsi="Tahoma" w:cs="Tahoma"/>
                <w:color w:val="000000"/>
                <w:lang w:val="ru-RU"/>
              </w:rPr>
              <w:t xml:space="preserve"> стандартный 2010/2013</w:t>
            </w:r>
          </w:p>
          <w:p w14:paraId="42F8D8D2" w14:textId="77777777" w:rsidR="004D700D" w:rsidRPr="00A8133F" w:rsidRDefault="004D700D" w:rsidP="001B035A">
            <w:pPr>
              <w:pStyle w:val="appendixtabletext0"/>
              <w:rPr>
                <w:lang w:val="ru-RU"/>
              </w:rPr>
            </w:pPr>
            <w:r w:rsidRPr="00D7143B">
              <w:rPr>
                <w:rFonts w:ascii="Tahoma" w:hAnsi="Tahoma" w:cs="Tahoma"/>
                <w:color w:val="000000"/>
              </w:rPr>
              <w:t>Office</w:t>
            </w:r>
            <w:r w:rsidRPr="00A8133F">
              <w:rPr>
                <w:rFonts w:ascii="Tahoma" w:hAnsi="Tahoma" w:cs="Tahoma"/>
                <w:color w:val="000000"/>
                <w:lang w:val="ru-RU"/>
              </w:rPr>
              <w:t xml:space="preserve"> профессиональный плюс 2010/2013</w:t>
            </w:r>
          </w:p>
          <w:p w14:paraId="5FA2B73F" w14:textId="77777777" w:rsidR="004D700D" w:rsidRPr="00A8133F" w:rsidRDefault="004D700D" w:rsidP="00251EE6">
            <w:pPr>
              <w:pStyle w:val="appendixtabletext0"/>
              <w:rPr>
                <w:rFonts w:ascii="Tahoma" w:hAnsi="Tahoma" w:cs="Tahoma"/>
                <w:color w:val="000000"/>
                <w:lang w:val="ru-RU"/>
              </w:rPr>
            </w:pPr>
            <w:r w:rsidRPr="00D7143B">
              <w:rPr>
                <w:rFonts w:ascii="Tahoma" w:hAnsi="Tahoma" w:cs="Tahoma"/>
                <w:color w:val="000000"/>
              </w:rPr>
              <w:t>Office</w:t>
            </w:r>
            <w:r w:rsidRPr="00A8133F">
              <w:rPr>
                <w:rFonts w:ascii="Tahoma" w:hAnsi="Tahoma" w:cs="Tahoma"/>
                <w:color w:val="000000"/>
                <w:lang w:val="ru-RU"/>
              </w:rPr>
              <w:t xml:space="preserve"> для </w:t>
            </w:r>
            <w:r w:rsidRPr="00D7143B">
              <w:rPr>
                <w:rFonts w:ascii="Tahoma" w:hAnsi="Tahoma" w:cs="Tahoma"/>
                <w:color w:val="000000"/>
              </w:rPr>
              <w:t>Mac</w:t>
            </w:r>
            <w:r w:rsidRPr="00A8133F">
              <w:rPr>
                <w:rFonts w:ascii="Tahoma" w:hAnsi="Tahoma" w:cs="Tahoma"/>
                <w:color w:val="000000"/>
                <w:lang w:val="ru-RU"/>
              </w:rPr>
              <w:t xml:space="preserve"> 2008/</w:t>
            </w:r>
            <w:r w:rsidRPr="00D7143B">
              <w:rPr>
                <w:rFonts w:ascii="Tahoma" w:hAnsi="Tahoma" w:cs="Tahoma"/>
                <w:color w:val="000000"/>
              </w:rPr>
              <w:t>Office</w:t>
            </w:r>
            <w:r w:rsidRPr="00A8133F">
              <w:rPr>
                <w:rFonts w:ascii="Tahoma" w:hAnsi="Tahoma" w:cs="Tahoma"/>
                <w:color w:val="000000"/>
                <w:lang w:val="ru-RU"/>
              </w:rPr>
              <w:t xml:space="preserve"> для </w:t>
            </w:r>
            <w:r w:rsidRPr="00D7143B">
              <w:rPr>
                <w:rFonts w:ascii="Tahoma" w:hAnsi="Tahoma" w:cs="Tahoma"/>
                <w:color w:val="000000"/>
              </w:rPr>
              <w:t>Mac</w:t>
            </w:r>
            <w:r w:rsidRPr="00A8133F">
              <w:rPr>
                <w:rFonts w:ascii="Tahoma" w:hAnsi="Tahoma" w:cs="Tahoma"/>
                <w:color w:val="000000"/>
                <w:lang w:val="ru-RU"/>
              </w:rPr>
              <w:t xml:space="preserve"> стандартный</w:t>
            </w:r>
            <w:r w:rsidR="00251EE6">
              <w:rPr>
                <w:rFonts w:ascii="Tahoma" w:hAnsi="Tahoma" w:cs="Tahoma"/>
                <w:color w:val="000000"/>
              </w:rPr>
              <w:t> </w:t>
            </w:r>
            <w:r w:rsidRPr="00A8133F">
              <w:rPr>
                <w:rFonts w:ascii="Tahoma" w:hAnsi="Tahoma" w:cs="Tahoma"/>
                <w:color w:val="000000"/>
                <w:lang w:val="ru-RU"/>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005CC641" w14:textId="77777777" w:rsidR="004D700D" w:rsidRPr="00A8133F" w:rsidRDefault="004D700D" w:rsidP="00735622">
            <w:pPr>
              <w:pStyle w:val="appendixtabletext0"/>
              <w:rPr>
                <w:lang w:val="ru-RU"/>
              </w:rPr>
            </w:pPr>
            <w:r w:rsidRPr="00D7143B">
              <w:rPr>
                <w:rFonts w:ascii="Tahoma" w:hAnsi="Tahoma" w:cs="Tahoma"/>
                <w:color w:val="000000"/>
              </w:rPr>
              <w:t>Office</w:t>
            </w:r>
            <w:r w:rsidRPr="00A8133F">
              <w:rPr>
                <w:rFonts w:ascii="Tahoma" w:hAnsi="Tahoma" w:cs="Tahoma"/>
                <w:color w:val="000000"/>
                <w:lang w:val="ru-RU"/>
              </w:rPr>
              <w:t xml:space="preserve"> профессиональный плюс 2013</w:t>
            </w:r>
            <w:r w:rsidR="00251EE6">
              <w:rPr>
                <w:rFonts w:ascii="Tahoma" w:hAnsi="Tahoma" w:cs="Tahoma"/>
                <w:color w:val="000000"/>
              </w:rPr>
              <w:t> </w:t>
            </w:r>
            <w:r w:rsidRPr="00D7143B">
              <w:rPr>
                <w:rFonts w:ascii="Tahoma" w:hAnsi="Tahoma" w:cs="Tahoma"/>
                <w:color w:val="000000"/>
              </w:rPr>
              <w:t>HUP</w:t>
            </w:r>
          </w:p>
          <w:p w14:paraId="022E6157" w14:textId="77777777" w:rsidR="004D700D" w:rsidRPr="00A8133F" w:rsidRDefault="004D700D" w:rsidP="00735622">
            <w:pPr>
              <w:pStyle w:val="appendixtabletext0"/>
              <w:rPr>
                <w:lang w:val="ru-RU"/>
              </w:rPr>
            </w:pPr>
            <w:r w:rsidRPr="00A8133F">
              <w:rPr>
                <w:rFonts w:ascii="Tahoma" w:hAnsi="Tahoma" w:cs="Tahoma"/>
                <w:color w:val="000000"/>
                <w:lang w:val="ru-RU"/>
              </w:rPr>
              <w:t>или</w:t>
            </w:r>
          </w:p>
          <w:p w14:paraId="48590326" w14:textId="77777777" w:rsidR="004D700D" w:rsidRPr="00A8133F" w:rsidRDefault="00E316C2" w:rsidP="00251EE6">
            <w:pPr>
              <w:pStyle w:val="appendixtabletext0"/>
              <w:rPr>
                <w:rFonts w:ascii="Tahoma" w:hAnsi="Tahoma" w:cs="Tahoma"/>
                <w:color w:val="000000"/>
                <w:lang w:val="ru-RU"/>
              </w:rPr>
            </w:pPr>
            <w:r w:rsidRPr="00D7143B">
              <w:rPr>
                <w:rFonts w:ascii="Tahoma" w:hAnsi="Tahoma" w:cs="Tahoma"/>
                <w:color w:val="000000"/>
              </w:rPr>
              <w:t>Office</w:t>
            </w:r>
            <w:r w:rsidRPr="00A8133F">
              <w:rPr>
                <w:rFonts w:ascii="Tahoma" w:hAnsi="Tahoma" w:cs="Tahoma"/>
                <w:color w:val="000000"/>
                <w:lang w:val="ru-RU"/>
              </w:rPr>
              <w:t xml:space="preserve"> для </w:t>
            </w:r>
            <w:r w:rsidRPr="00D7143B">
              <w:rPr>
                <w:rFonts w:ascii="Tahoma" w:hAnsi="Tahoma" w:cs="Tahoma"/>
                <w:color w:val="000000"/>
              </w:rPr>
              <w:t>Mac</w:t>
            </w:r>
            <w:r w:rsidRPr="00A8133F">
              <w:rPr>
                <w:rFonts w:ascii="Tahoma" w:hAnsi="Tahoma" w:cs="Tahoma"/>
                <w:color w:val="000000"/>
                <w:lang w:val="ru-RU"/>
              </w:rPr>
              <w:t xml:space="preserve"> </w:t>
            </w:r>
            <w:r w:rsidRPr="00D7143B">
              <w:rPr>
                <w:rFonts w:ascii="Tahoma" w:hAnsi="Tahoma" w:cs="Tahoma"/>
                <w:color w:val="000000"/>
              </w:rPr>
              <w:t>Home</w:t>
            </w:r>
            <w:r w:rsidRPr="00A8133F">
              <w:rPr>
                <w:rFonts w:ascii="Tahoma" w:hAnsi="Tahoma" w:cs="Tahoma"/>
                <w:color w:val="000000"/>
                <w:lang w:val="ru-RU"/>
              </w:rPr>
              <w:t xml:space="preserve"> &amp; </w:t>
            </w:r>
            <w:r w:rsidRPr="00D7143B">
              <w:rPr>
                <w:rFonts w:ascii="Tahoma" w:hAnsi="Tahoma" w:cs="Tahoma"/>
                <w:color w:val="000000"/>
              </w:rPr>
              <w:t>Business</w:t>
            </w:r>
            <w:r w:rsidRPr="00A8133F">
              <w:rPr>
                <w:rFonts w:ascii="Tahoma" w:hAnsi="Tahoma" w:cs="Tahoma"/>
                <w:color w:val="000000"/>
                <w:lang w:val="ru-RU"/>
              </w:rPr>
              <w:t xml:space="preserve"> 2011</w:t>
            </w:r>
            <w:r w:rsidR="00251EE6">
              <w:rPr>
                <w:rFonts w:ascii="Tahoma" w:hAnsi="Tahoma" w:cs="Tahoma"/>
                <w:color w:val="000000"/>
              </w:rPr>
              <w:t> </w:t>
            </w:r>
            <w:r w:rsidRPr="00D7143B">
              <w:rPr>
                <w:rFonts w:ascii="Tahoma" w:hAnsi="Tahoma" w:cs="Tahoma"/>
                <w:color w:val="000000"/>
              </w:rPr>
              <w:t>HUP</w:t>
            </w:r>
          </w:p>
        </w:tc>
      </w:tr>
      <w:tr w:rsidR="004D700D" w:rsidRPr="00D7143B" w14:paraId="022F476A"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46CE949" w14:textId="77777777" w:rsidR="004D700D" w:rsidRPr="00D7143B" w:rsidRDefault="004D700D" w:rsidP="001B035A">
            <w:pPr>
              <w:pStyle w:val="appendixtabletext0"/>
            </w:pPr>
            <w:r w:rsidRPr="00D7143B">
              <w:rPr>
                <w:rFonts w:ascii="Tahoma" w:hAnsi="Tahoma" w:cs="Tahoma"/>
                <w:color w:val="000000"/>
              </w:rPr>
              <w:t>Access 2010/2013</w:t>
            </w:r>
          </w:p>
          <w:p w14:paraId="113E8012" w14:textId="77777777" w:rsidR="004D700D" w:rsidRPr="00D7143B" w:rsidRDefault="004D700D" w:rsidP="001B035A">
            <w:pPr>
              <w:pStyle w:val="appendixtabletext0"/>
            </w:pPr>
            <w:r w:rsidRPr="00D7143B">
              <w:rPr>
                <w:rFonts w:ascii="Tahoma" w:hAnsi="Tahoma" w:cs="Tahoma"/>
                <w:color w:val="000000"/>
              </w:rPr>
              <w:t>Excel 2010/2013</w:t>
            </w:r>
          </w:p>
          <w:p w14:paraId="25C3F168" w14:textId="77777777" w:rsidR="004D700D" w:rsidRPr="00D7143B" w:rsidRDefault="004D700D" w:rsidP="001B035A">
            <w:pPr>
              <w:pStyle w:val="appendixtabletext0"/>
            </w:pPr>
            <w:r w:rsidRPr="00D7143B">
              <w:rPr>
                <w:rFonts w:ascii="Tahoma" w:hAnsi="Tahoma" w:cs="Tahoma"/>
                <w:color w:val="000000"/>
              </w:rPr>
              <w:t>PowerPoint 2010/2013</w:t>
            </w:r>
          </w:p>
          <w:p w14:paraId="6910E577" w14:textId="77777777" w:rsidR="004D700D" w:rsidRPr="00D7143B" w:rsidRDefault="004D700D" w:rsidP="001B035A">
            <w:pPr>
              <w:pStyle w:val="appendixtabletext0"/>
            </w:pPr>
            <w:r w:rsidRPr="00D7143B">
              <w:rPr>
                <w:rFonts w:ascii="Tahoma" w:hAnsi="Tahoma" w:cs="Tahoma"/>
                <w:color w:val="000000"/>
              </w:rPr>
              <w:t>InfoPath 2010/2013</w:t>
            </w:r>
          </w:p>
          <w:p w14:paraId="483FF965" w14:textId="77777777" w:rsidR="004D700D" w:rsidRPr="00D7143B" w:rsidRDefault="004D700D" w:rsidP="001B035A">
            <w:pPr>
              <w:pStyle w:val="appendixtabletext0"/>
            </w:pPr>
            <w:r w:rsidRPr="00D7143B">
              <w:rPr>
                <w:rFonts w:ascii="Tahoma" w:hAnsi="Tahoma" w:cs="Tahoma"/>
                <w:color w:val="000000"/>
              </w:rPr>
              <w:t>OneNote 2010/2013</w:t>
            </w:r>
          </w:p>
          <w:p w14:paraId="594F787F" w14:textId="77777777" w:rsidR="004D700D" w:rsidRPr="00D7143B" w:rsidRDefault="004D700D" w:rsidP="001B035A">
            <w:pPr>
              <w:pStyle w:val="appendixtabletext0"/>
            </w:pPr>
            <w:r w:rsidRPr="00D7143B">
              <w:rPr>
                <w:rFonts w:ascii="Tahoma" w:hAnsi="Tahoma" w:cs="Tahoma"/>
                <w:color w:val="000000"/>
              </w:rPr>
              <w:t>Outlook 2010/2013</w:t>
            </w:r>
          </w:p>
          <w:p w14:paraId="58CE940D" w14:textId="77777777" w:rsidR="004D700D" w:rsidRPr="00D7143B" w:rsidRDefault="004D700D" w:rsidP="001B035A">
            <w:pPr>
              <w:pStyle w:val="appendixtabletext0"/>
            </w:pPr>
            <w:r w:rsidRPr="00D7143B">
              <w:rPr>
                <w:rFonts w:ascii="Tahoma" w:hAnsi="Tahoma" w:cs="Tahoma"/>
                <w:color w:val="000000"/>
              </w:rPr>
              <w:t>Publisher 2010/2013</w:t>
            </w:r>
          </w:p>
          <w:p w14:paraId="0812907E" w14:textId="77777777" w:rsidR="004D700D" w:rsidRPr="00D7143B" w:rsidRDefault="004D700D" w:rsidP="00737AED">
            <w:pPr>
              <w:pStyle w:val="appendixtabletext0"/>
            </w:pPr>
            <w:r w:rsidRPr="00D7143B">
              <w:rPr>
                <w:rFonts w:ascii="Tahoma" w:hAnsi="Tahoma" w:cs="Tahoma"/>
                <w:color w:val="000000"/>
              </w:rPr>
              <w:t>Word 2010/2013</w:t>
            </w:r>
          </w:p>
          <w:p w14:paraId="4B3DD61D" w14:textId="77777777" w:rsidR="00737AED" w:rsidRPr="00D7143B"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E4BF40C" w14:textId="77777777" w:rsidR="004D700D" w:rsidRPr="00D7143B" w:rsidRDefault="004D700D" w:rsidP="00735622">
            <w:pPr>
              <w:pStyle w:val="appendixtabletext0"/>
            </w:pPr>
            <w:r w:rsidRPr="00D7143B">
              <w:rPr>
                <w:rFonts w:ascii="Tahoma" w:hAnsi="Tahoma" w:cs="Tahoma"/>
                <w:color w:val="000000"/>
              </w:rPr>
              <w:t>Office профессиональный плюс 2013</w:t>
            </w:r>
            <w:r w:rsidR="00251EE6">
              <w:rPr>
                <w:rFonts w:ascii="Tahoma" w:hAnsi="Tahoma" w:cs="Tahoma"/>
                <w:color w:val="000000"/>
              </w:rPr>
              <w:t> </w:t>
            </w:r>
            <w:r w:rsidRPr="00D7143B">
              <w:rPr>
                <w:rFonts w:ascii="Tahoma" w:hAnsi="Tahoma" w:cs="Tahoma"/>
                <w:color w:val="000000"/>
              </w:rPr>
              <w:t>HUP</w:t>
            </w:r>
          </w:p>
          <w:p w14:paraId="62DE3E35" w14:textId="77777777" w:rsidR="004D700D" w:rsidRPr="00D7143B" w:rsidRDefault="004D700D" w:rsidP="00735622">
            <w:pPr>
              <w:pStyle w:val="appendixtabletext0"/>
            </w:pPr>
            <w:r w:rsidRPr="00D7143B">
              <w:rPr>
                <w:rFonts w:ascii="Tahoma" w:hAnsi="Tahoma" w:cs="Tahoma"/>
                <w:color w:val="000000"/>
              </w:rPr>
              <w:t>или</w:t>
            </w:r>
          </w:p>
          <w:p w14:paraId="03056CE5" w14:textId="77777777" w:rsidR="004D700D" w:rsidRPr="00D7143B" w:rsidRDefault="00E316C2" w:rsidP="00251EE6">
            <w:pPr>
              <w:pStyle w:val="appendixtabletext0"/>
              <w:rPr>
                <w:rFonts w:ascii="Tahoma" w:hAnsi="Tahoma" w:cs="Tahoma"/>
                <w:color w:val="000000"/>
              </w:rPr>
            </w:pPr>
            <w:r w:rsidRPr="00D7143B">
              <w:rPr>
                <w:rFonts w:ascii="Tahoma" w:hAnsi="Tahoma" w:cs="Tahoma"/>
                <w:color w:val="000000"/>
              </w:rPr>
              <w:t>Office для Mac Home &amp; Business 2011</w:t>
            </w:r>
            <w:r w:rsidR="00251EE6">
              <w:rPr>
                <w:rFonts w:ascii="Tahoma" w:hAnsi="Tahoma" w:cs="Tahoma"/>
                <w:color w:val="000000"/>
              </w:rPr>
              <w:t> </w:t>
            </w:r>
            <w:r w:rsidRPr="00D7143B">
              <w:rPr>
                <w:rFonts w:ascii="Tahoma" w:hAnsi="Tahoma" w:cs="Tahoma"/>
                <w:color w:val="000000"/>
              </w:rPr>
              <w:t>HUP</w:t>
            </w:r>
          </w:p>
        </w:tc>
      </w:tr>
      <w:tr w:rsidR="00CA6072" w:rsidRPr="00D7143B" w14:paraId="7990611B"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AD36627" w14:textId="77777777" w:rsidR="00CA6072" w:rsidRPr="00D7143B" w:rsidRDefault="00CA6072" w:rsidP="001B035A">
            <w:pPr>
              <w:pStyle w:val="appendixtabletext0"/>
            </w:pPr>
            <w:r w:rsidRPr="00D7143B">
              <w:rPr>
                <w:rFonts w:ascii="Tahoma" w:hAnsi="Tahoma" w:cs="Tahoma"/>
                <w:color w:val="000000"/>
              </w:rPr>
              <w:t>Visio стандартный 2010/2013</w:t>
            </w:r>
          </w:p>
          <w:p w14:paraId="4B02E34B" w14:textId="77777777" w:rsidR="00502827" w:rsidRPr="00D7143B" w:rsidRDefault="00CA6072" w:rsidP="00502827">
            <w:pPr>
              <w:pStyle w:val="appendixtabletext0"/>
            </w:pPr>
            <w:r w:rsidRPr="00D7143B">
              <w:rPr>
                <w:rFonts w:ascii="Tahoma" w:hAnsi="Tahoma" w:cs="Tahoma"/>
                <w:color w:val="000000"/>
              </w:rPr>
              <w:t>Visio профессиональный 2010/2013</w:t>
            </w:r>
            <w:r w:rsidRPr="00D7143B">
              <w:rPr>
                <w:rFonts w:ascii="Tahoma" w:hAnsi="Tahoma" w:cs="Tahoma"/>
                <w:strike/>
                <w:color w:val="000000"/>
              </w:rPr>
              <w:t xml:space="preserve"> </w:t>
            </w:r>
          </w:p>
          <w:p w14:paraId="48D693A1" w14:textId="77777777" w:rsidR="00502827" w:rsidRPr="00D7143B"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6AEA6A17" w14:textId="77777777" w:rsidR="00CA6072" w:rsidRPr="00D7143B" w:rsidRDefault="00CA6072" w:rsidP="001B035A">
            <w:pPr>
              <w:pStyle w:val="appendixtabletext0"/>
            </w:pPr>
            <w:r w:rsidRPr="00D7143B">
              <w:rPr>
                <w:rFonts w:ascii="Tahoma" w:hAnsi="Tahoma" w:cs="Tahoma"/>
                <w:color w:val="000000"/>
              </w:rPr>
              <w:t>Visio Professional 2013 HUP</w:t>
            </w:r>
          </w:p>
          <w:p w14:paraId="3DF4F60F" w14:textId="77777777" w:rsidR="00CA6072" w:rsidRPr="00D7143B" w:rsidRDefault="00CA6072" w:rsidP="001B035A">
            <w:pPr>
              <w:pStyle w:val="appendixtabletext0"/>
              <w:rPr>
                <w:rFonts w:ascii="Tahoma" w:hAnsi="Tahoma" w:cs="Tahoma"/>
                <w:color w:val="000000"/>
              </w:rPr>
            </w:pPr>
          </w:p>
        </w:tc>
      </w:tr>
      <w:tr w:rsidR="00CA6072" w:rsidRPr="00D7143B" w14:paraId="1A904F7E"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2EA49D6" w14:textId="77777777" w:rsidR="00CA6072" w:rsidRPr="00D7143B" w:rsidRDefault="00CA6072" w:rsidP="001B035A">
            <w:pPr>
              <w:pStyle w:val="appendixtabletext0"/>
            </w:pPr>
            <w:r w:rsidRPr="00D7143B">
              <w:rPr>
                <w:rFonts w:ascii="Tahoma" w:hAnsi="Tahoma" w:cs="Tahoma"/>
                <w:color w:val="000000"/>
              </w:rPr>
              <w:t>Project стандартный 2010/2013</w:t>
            </w:r>
          </w:p>
          <w:p w14:paraId="611F687D" w14:textId="77777777" w:rsidR="00CA6072" w:rsidRPr="00D7143B" w:rsidRDefault="00CA6072" w:rsidP="001E3357">
            <w:pPr>
              <w:pStyle w:val="appendixtabletext0"/>
            </w:pPr>
            <w:r w:rsidRPr="00D7143B">
              <w:rPr>
                <w:rFonts w:ascii="Tahoma" w:hAnsi="Tahoma" w:cs="Tahoma"/>
                <w:color w:val="000000"/>
              </w:rPr>
              <w:t>Project профессиональный 2010/2013</w:t>
            </w:r>
          </w:p>
          <w:p w14:paraId="0CF863C5" w14:textId="77777777" w:rsidR="00737AED" w:rsidRPr="00D7143B"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01846AC" w14:textId="77777777" w:rsidR="00CA6072" w:rsidRPr="00D7143B" w:rsidRDefault="00CA6072" w:rsidP="001B035A">
            <w:pPr>
              <w:pStyle w:val="appendixtabletext0"/>
            </w:pPr>
            <w:r w:rsidRPr="00D7143B">
              <w:rPr>
                <w:rFonts w:ascii="Tahoma" w:hAnsi="Tahoma" w:cs="Tahoma"/>
                <w:color w:val="000000"/>
              </w:rPr>
              <w:t xml:space="preserve">Project </w:t>
            </w:r>
            <w:r w:rsidR="00BC36B7">
              <w:rPr>
                <w:rFonts w:ascii="Tahoma" w:hAnsi="Tahoma" w:cs="Tahoma"/>
                <w:color w:val="000000"/>
              </w:rPr>
              <w:t>Professional</w:t>
            </w:r>
            <w:r w:rsidRPr="00D7143B">
              <w:rPr>
                <w:rFonts w:ascii="Tahoma" w:hAnsi="Tahoma" w:cs="Tahoma"/>
                <w:color w:val="000000"/>
              </w:rPr>
              <w:t xml:space="preserve"> 2013 HUP</w:t>
            </w:r>
          </w:p>
          <w:p w14:paraId="2E5C009D" w14:textId="77777777" w:rsidR="00CA6072" w:rsidRPr="00D7143B" w:rsidRDefault="00CA6072" w:rsidP="001B035A">
            <w:pPr>
              <w:pStyle w:val="appendixtabletext0"/>
              <w:rPr>
                <w:rFonts w:ascii="Tahoma" w:hAnsi="Tahoma" w:cs="Tahoma"/>
                <w:color w:val="000000"/>
              </w:rPr>
            </w:pPr>
            <w:r w:rsidRPr="00D7143B">
              <w:rPr>
                <w:rFonts w:ascii="Tahoma" w:hAnsi="Tahoma" w:cs="Tahoma"/>
                <w:color w:val="000000"/>
              </w:rPr>
              <w:t xml:space="preserve"> </w:t>
            </w:r>
          </w:p>
        </w:tc>
      </w:tr>
    </w:tbl>
    <w:p w14:paraId="2D46610D" w14:textId="77777777" w:rsidR="00023FE7" w:rsidRPr="00A8133F" w:rsidRDefault="00023FE7">
      <w:pPr>
        <w:pStyle w:val="AppendixBodyText"/>
        <w:ind w:left="630"/>
        <w:rPr>
          <w:lang w:val="ru-RU"/>
        </w:rPr>
      </w:pPr>
      <w:r w:rsidRPr="00A8133F">
        <w:rPr>
          <w:rFonts w:ascii="Tahoma" w:hAnsi="Tahoma" w:cs="Tahoma"/>
          <w:b/>
          <w:i/>
          <w:sz w:val="16"/>
          <w:szCs w:val="16"/>
          <w:lang w:val="ru-RU"/>
        </w:rPr>
        <w:t>*</w:t>
      </w:r>
      <w:r w:rsidRPr="00A8133F">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14:paraId="0006061F" w14:textId="77777777" w:rsidR="00023FE7" w:rsidRPr="00A8133F" w:rsidRDefault="00023FE7">
      <w:pPr>
        <w:pStyle w:val="AppendixBodyText"/>
        <w:ind w:left="630"/>
        <w:rPr>
          <w:spacing w:val="-2"/>
          <w:lang w:val="ru-RU"/>
        </w:rPr>
      </w:pPr>
      <w:r w:rsidRPr="00A8133F">
        <w:rPr>
          <w:rFonts w:ascii="Tahoma" w:hAnsi="Tahoma" w:cs="Tahoma"/>
          <w:i/>
          <w:spacing w:val="-2"/>
          <w:sz w:val="16"/>
          <w:szCs w:val="16"/>
          <w:lang w:val="ru-RU"/>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7" w:history="1">
        <w:r w:rsidR="00251EE6" w:rsidRPr="00251EE6">
          <w:rPr>
            <w:rStyle w:val="Hyperlink"/>
            <w:rFonts w:ascii="Tahoma" w:hAnsi="Tahoma" w:cs="Tahoma"/>
            <w:i/>
            <w:spacing w:val="-2"/>
            <w:sz w:val="16"/>
            <w:szCs w:val="16"/>
          </w:rPr>
          <w:t>http</w:t>
        </w:r>
        <w:r w:rsidR="00251EE6" w:rsidRPr="00A8133F">
          <w:rPr>
            <w:rStyle w:val="Hyperlink"/>
            <w:rFonts w:ascii="Tahoma" w:hAnsi="Tahoma" w:cs="Tahoma"/>
            <w:i/>
            <w:spacing w:val="-2"/>
            <w:sz w:val="16"/>
            <w:szCs w:val="16"/>
            <w:lang w:val="ru-RU"/>
          </w:rPr>
          <w:t>://</w:t>
        </w:r>
        <w:r w:rsidR="00251EE6" w:rsidRPr="00251EE6">
          <w:rPr>
            <w:rStyle w:val="Hyperlink"/>
            <w:rFonts w:ascii="Tahoma" w:hAnsi="Tahoma" w:cs="Tahoma"/>
            <w:i/>
            <w:spacing w:val="-2"/>
            <w:sz w:val="16"/>
            <w:szCs w:val="16"/>
          </w:rPr>
          <w:t>www</w:t>
        </w:r>
        <w:r w:rsidR="00251EE6" w:rsidRPr="00A8133F">
          <w:rPr>
            <w:rStyle w:val="Hyperlink"/>
            <w:rFonts w:ascii="Tahoma" w:hAnsi="Tahoma" w:cs="Tahoma"/>
            <w:i/>
            <w:spacing w:val="-2"/>
            <w:sz w:val="16"/>
            <w:szCs w:val="16"/>
            <w:lang w:val="ru-RU"/>
          </w:rPr>
          <w:t>.</w:t>
        </w:r>
        <w:r w:rsidR="00251EE6" w:rsidRPr="00251EE6">
          <w:rPr>
            <w:rStyle w:val="Hyperlink"/>
            <w:rFonts w:ascii="Tahoma" w:hAnsi="Tahoma" w:cs="Tahoma"/>
            <w:i/>
            <w:spacing w:val="-2"/>
            <w:sz w:val="16"/>
            <w:szCs w:val="16"/>
          </w:rPr>
          <w:t>microsoft</w:t>
        </w:r>
        <w:r w:rsidR="00251EE6" w:rsidRPr="00A8133F">
          <w:rPr>
            <w:rStyle w:val="Hyperlink"/>
            <w:rFonts w:ascii="Tahoma" w:hAnsi="Tahoma" w:cs="Tahoma"/>
            <w:i/>
            <w:spacing w:val="-2"/>
            <w:sz w:val="16"/>
            <w:szCs w:val="16"/>
            <w:lang w:val="ru-RU"/>
          </w:rPr>
          <w:t>.</w:t>
        </w:r>
        <w:r w:rsidR="00251EE6" w:rsidRPr="00251EE6">
          <w:rPr>
            <w:rStyle w:val="Hyperlink"/>
            <w:rFonts w:ascii="Tahoma" w:hAnsi="Tahoma" w:cs="Tahoma"/>
            <w:i/>
            <w:spacing w:val="-2"/>
            <w:sz w:val="16"/>
            <w:szCs w:val="16"/>
          </w:rPr>
          <w:t>com</w:t>
        </w:r>
        <w:r w:rsidR="00251EE6" w:rsidRPr="00A8133F">
          <w:rPr>
            <w:rStyle w:val="Hyperlink"/>
            <w:rFonts w:ascii="Tahoma" w:hAnsi="Tahoma" w:cs="Tahoma"/>
            <w:i/>
            <w:spacing w:val="-2"/>
            <w:sz w:val="16"/>
            <w:szCs w:val="16"/>
            <w:lang w:val="ru-RU"/>
          </w:rPr>
          <w:t>/</w:t>
        </w:r>
        <w:r w:rsidR="00251EE6" w:rsidRPr="00251EE6">
          <w:rPr>
            <w:rStyle w:val="Hyperlink"/>
            <w:rFonts w:ascii="Tahoma" w:hAnsi="Tahoma" w:cs="Tahoma"/>
            <w:i/>
            <w:spacing w:val="-2"/>
            <w:sz w:val="16"/>
            <w:szCs w:val="16"/>
          </w:rPr>
          <w:t>licensing</w:t>
        </w:r>
      </w:hyperlink>
      <w:r w:rsidRPr="00A8133F">
        <w:rPr>
          <w:rFonts w:ascii="Tahoma" w:hAnsi="Tahoma" w:cs="Tahoma"/>
          <w:i/>
          <w:spacing w:val="-2"/>
          <w:sz w:val="16"/>
          <w:szCs w:val="16"/>
          <w:lang w:val="ru-RU"/>
        </w:rPr>
        <w:t>.</w:t>
      </w:r>
    </w:p>
    <w:p w14:paraId="022570F0" w14:textId="77777777" w:rsidR="00023FE7" w:rsidRPr="00A8133F" w:rsidRDefault="00023FE7">
      <w:pPr>
        <w:pStyle w:val="AppendixBodyText"/>
        <w:ind w:left="630"/>
        <w:rPr>
          <w:sz w:val="16"/>
          <w:szCs w:val="16"/>
          <w:lang w:val="ru-RU"/>
        </w:rPr>
      </w:pPr>
      <w:r w:rsidRPr="00A8133F">
        <w:rPr>
          <w:rFonts w:ascii="Tahoma" w:hAnsi="Tahoma" w:cs="Tahoma"/>
          <w:i/>
          <w:sz w:val="16"/>
          <w:szCs w:val="16"/>
          <w:lang w:val="ru-RU"/>
        </w:rPr>
        <w:t xml:space="preserve">** Примечание для клиентов по Соглашению </w:t>
      </w:r>
      <w:r w:rsidRPr="00251EE6">
        <w:rPr>
          <w:rFonts w:ascii="Tahoma" w:hAnsi="Tahoma" w:cs="Tahoma"/>
          <w:i/>
          <w:sz w:val="16"/>
          <w:szCs w:val="16"/>
        </w:rPr>
        <w:t>Campus</w:t>
      </w:r>
      <w:r w:rsidRPr="00A8133F">
        <w:rPr>
          <w:rFonts w:ascii="Tahoma" w:hAnsi="Tahoma" w:cs="Tahoma"/>
          <w:i/>
          <w:sz w:val="16"/>
          <w:szCs w:val="16"/>
          <w:lang w:val="ru-RU"/>
        </w:rPr>
        <w:t xml:space="preserve">, </w:t>
      </w:r>
      <w:r w:rsidRPr="00251EE6">
        <w:rPr>
          <w:rFonts w:ascii="Tahoma" w:hAnsi="Tahoma" w:cs="Tahoma"/>
          <w:i/>
          <w:sz w:val="16"/>
          <w:szCs w:val="16"/>
        </w:rPr>
        <w:t>School</w:t>
      </w:r>
      <w:r w:rsidRPr="00A8133F">
        <w:rPr>
          <w:rFonts w:ascii="Tahoma" w:hAnsi="Tahoma" w:cs="Tahoma"/>
          <w:i/>
          <w:sz w:val="16"/>
          <w:szCs w:val="16"/>
          <w:lang w:val="ru-RU"/>
        </w:rPr>
        <w:t xml:space="preserve"> и лицензии </w:t>
      </w:r>
      <w:r w:rsidRPr="00251EE6">
        <w:rPr>
          <w:rFonts w:ascii="Tahoma" w:hAnsi="Tahoma" w:cs="Tahoma"/>
          <w:i/>
          <w:sz w:val="16"/>
          <w:szCs w:val="16"/>
        </w:rPr>
        <w:t>Open</w:t>
      </w:r>
      <w:r w:rsidRPr="00A8133F">
        <w:rPr>
          <w:rFonts w:ascii="Tahoma" w:hAnsi="Tahoma" w:cs="Tahoma"/>
          <w:i/>
          <w:sz w:val="16"/>
          <w:szCs w:val="16"/>
          <w:lang w:val="ru-RU"/>
        </w:rPr>
        <w:t xml:space="preserve"> </w:t>
      </w:r>
      <w:r w:rsidRPr="00251EE6">
        <w:rPr>
          <w:rFonts w:ascii="Tahoma" w:hAnsi="Tahoma" w:cs="Tahoma"/>
          <w:i/>
          <w:sz w:val="16"/>
          <w:szCs w:val="16"/>
        </w:rPr>
        <w:t>Value</w:t>
      </w:r>
      <w:r w:rsidRPr="00A8133F">
        <w:rPr>
          <w:rFonts w:ascii="Tahoma" w:hAnsi="Tahoma" w:cs="Tahoma"/>
          <w:i/>
          <w:sz w:val="16"/>
          <w:szCs w:val="16"/>
          <w:lang w:val="ru-RU"/>
        </w:rPr>
        <w:t xml:space="preserve"> </w:t>
      </w:r>
      <w:r w:rsidRPr="00251EE6">
        <w:rPr>
          <w:rFonts w:ascii="Tahoma" w:hAnsi="Tahoma" w:cs="Tahoma"/>
          <w:i/>
          <w:sz w:val="16"/>
          <w:szCs w:val="16"/>
        </w:rPr>
        <w:t>Subscription</w:t>
      </w:r>
      <w:r w:rsidRPr="00A8133F">
        <w:rPr>
          <w:rFonts w:ascii="Tahoma" w:hAnsi="Tahoma" w:cs="Tahoma"/>
          <w:i/>
          <w:sz w:val="16"/>
          <w:szCs w:val="16"/>
          <w:lang w:val="ru-RU"/>
        </w:rPr>
        <w:t>-</w:t>
      </w:r>
      <w:r w:rsidRPr="00251EE6">
        <w:rPr>
          <w:rFonts w:ascii="Tahoma" w:hAnsi="Tahoma" w:cs="Tahoma"/>
          <w:i/>
          <w:sz w:val="16"/>
          <w:szCs w:val="16"/>
        </w:rPr>
        <w:t>Education</w:t>
      </w:r>
      <w:r w:rsidRPr="00A8133F">
        <w:rPr>
          <w:rFonts w:ascii="Tahoma" w:hAnsi="Tahoma" w:cs="Tahoma"/>
          <w:i/>
          <w:sz w:val="16"/>
          <w:szCs w:val="16"/>
          <w:lang w:val="ru-RU"/>
        </w:rPr>
        <w:t xml:space="preserve"> </w:t>
      </w:r>
      <w:r w:rsidRPr="00251EE6">
        <w:rPr>
          <w:rFonts w:ascii="Tahoma" w:hAnsi="Tahoma" w:cs="Tahoma"/>
          <w:i/>
          <w:sz w:val="16"/>
          <w:szCs w:val="16"/>
        </w:rPr>
        <w:t>Solutions</w:t>
      </w:r>
      <w:r w:rsidRPr="00A8133F">
        <w:rPr>
          <w:rFonts w:ascii="Tahoma" w:hAnsi="Tahoma" w:cs="Tahoma"/>
          <w:i/>
          <w:sz w:val="16"/>
          <w:szCs w:val="16"/>
          <w:lang w:val="ru-RU"/>
        </w:rPr>
        <w:t xml:space="preserve">: дополнительные правила, применимые к отдельным программам, см. в Соглашении </w:t>
      </w:r>
      <w:r w:rsidRPr="00251EE6">
        <w:rPr>
          <w:rFonts w:ascii="Tahoma" w:hAnsi="Tahoma" w:cs="Tahoma"/>
          <w:i/>
          <w:sz w:val="16"/>
          <w:szCs w:val="16"/>
        </w:rPr>
        <w:t>CASA</w:t>
      </w:r>
      <w:r w:rsidRPr="00A8133F">
        <w:rPr>
          <w:rFonts w:ascii="Tahoma" w:hAnsi="Tahoma" w:cs="Tahoma"/>
          <w:i/>
          <w:sz w:val="16"/>
          <w:szCs w:val="16"/>
          <w:lang w:val="ru-RU"/>
        </w:rPr>
        <w:t xml:space="preserve"> (версии 3.5 и в последующих версиях) или Соглашении </w:t>
      </w:r>
      <w:r w:rsidRPr="00251EE6">
        <w:rPr>
          <w:rFonts w:ascii="Tahoma" w:hAnsi="Tahoma" w:cs="Tahoma"/>
          <w:i/>
          <w:sz w:val="16"/>
          <w:szCs w:val="16"/>
        </w:rPr>
        <w:t>OVS</w:t>
      </w:r>
      <w:r w:rsidRPr="00A8133F">
        <w:rPr>
          <w:rFonts w:ascii="Tahoma" w:hAnsi="Tahoma" w:cs="Tahoma"/>
          <w:i/>
          <w:sz w:val="16"/>
          <w:szCs w:val="16"/>
          <w:lang w:val="ru-RU"/>
        </w:rPr>
        <w:t>-</w:t>
      </w:r>
      <w:r w:rsidRPr="00251EE6">
        <w:rPr>
          <w:rFonts w:ascii="Tahoma" w:hAnsi="Tahoma" w:cs="Tahoma"/>
          <w:i/>
          <w:sz w:val="16"/>
          <w:szCs w:val="16"/>
        </w:rPr>
        <w:t>ES</w:t>
      </w:r>
      <w:r w:rsidRPr="00A8133F">
        <w:rPr>
          <w:rFonts w:ascii="Tahoma" w:hAnsi="Tahoma" w:cs="Tahoma"/>
          <w:i/>
          <w:sz w:val="16"/>
          <w:szCs w:val="16"/>
          <w:lang w:val="ru-RU"/>
        </w:rPr>
        <w:t xml:space="preserve">. Программы </w:t>
      </w:r>
      <w:r w:rsidRPr="00251EE6">
        <w:rPr>
          <w:rFonts w:ascii="Tahoma" w:hAnsi="Tahoma" w:cs="Tahoma"/>
          <w:i/>
          <w:sz w:val="16"/>
          <w:szCs w:val="16"/>
        </w:rPr>
        <w:t>Academic</w:t>
      </w:r>
      <w:r w:rsidRPr="00A8133F">
        <w:rPr>
          <w:rFonts w:ascii="Tahoma" w:hAnsi="Tahoma" w:cs="Tahoma"/>
          <w:i/>
          <w:sz w:val="16"/>
          <w:szCs w:val="16"/>
          <w:lang w:val="ru-RU"/>
        </w:rPr>
        <w:t xml:space="preserve"> </w:t>
      </w:r>
      <w:r w:rsidRPr="00251EE6">
        <w:rPr>
          <w:rFonts w:ascii="Tahoma" w:hAnsi="Tahoma" w:cs="Tahoma"/>
          <w:i/>
          <w:sz w:val="16"/>
          <w:szCs w:val="16"/>
        </w:rPr>
        <w:t>Select</w:t>
      </w:r>
      <w:r w:rsidRPr="00A8133F">
        <w:rPr>
          <w:rFonts w:ascii="Tahoma" w:hAnsi="Tahoma" w:cs="Tahoma"/>
          <w:i/>
          <w:sz w:val="16"/>
          <w:szCs w:val="16"/>
          <w:lang w:val="ru-RU"/>
        </w:rPr>
        <w:t xml:space="preserve"> (без </w:t>
      </w:r>
      <w:r w:rsidRPr="00251EE6">
        <w:rPr>
          <w:rFonts w:ascii="Tahoma" w:hAnsi="Tahoma" w:cs="Tahoma"/>
          <w:i/>
          <w:sz w:val="16"/>
          <w:szCs w:val="16"/>
        </w:rPr>
        <w:t>SAM</w:t>
      </w:r>
      <w:r w:rsidRPr="00A8133F">
        <w:rPr>
          <w:rFonts w:ascii="Tahoma" w:hAnsi="Tahoma" w:cs="Tahoma"/>
          <w:i/>
          <w:sz w:val="16"/>
          <w:szCs w:val="16"/>
          <w:lang w:val="ru-RU"/>
        </w:rPr>
        <w:t xml:space="preserve">) и </w:t>
      </w:r>
      <w:r w:rsidRPr="00251EE6">
        <w:rPr>
          <w:rFonts w:ascii="Tahoma" w:hAnsi="Tahoma" w:cs="Tahoma"/>
          <w:i/>
          <w:sz w:val="16"/>
          <w:szCs w:val="16"/>
        </w:rPr>
        <w:t>Academic</w:t>
      </w:r>
      <w:r w:rsidRPr="00A8133F">
        <w:rPr>
          <w:rFonts w:ascii="Tahoma" w:hAnsi="Tahoma" w:cs="Tahoma"/>
          <w:i/>
          <w:sz w:val="16"/>
          <w:szCs w:val="16"/>
          <w:lang w:val="ru-RU"/>
        </w:rPr>
        <w:t xml:space="preserve"> </w:t>
      </w:r>
      <w:r w:rsidRPr="00251EE6">
        <w:rPr>
          <w:rFonts w:ascii="Tahoma" w:hAnsi="Tahoma" w:cs="Tahoma"/>
          <w:i/>
          <w:sz w:val="16"/>
          <w:szCs w:val="16"/>
        </w:rPr>
        <w:t>Open</w:t>
      </w:r>
      <w:r w:rsidRPr="00A8133F">
        <w:rPr>
          <w:rFonts w:ascii="Tahoma" w:hAnsi="Tahoma" w:cs="Tahoma"/>
          <w:i/>
          <w:sz w:val="16"/>
          <w:szCs w:val="16"/>
          <w:lang w:val="ru-RU"/>
        </w:rPr>
        <w:t xml:space="preserve"> не предоставляют право на это преимущество.</w:t>
      </w:r>
    </w:p>
    <w:p w14:paraId="716A57F7" w14:textId="77777777" w:rsidR="00023FE7" w:rsidRPr="00A8133F" w:rsidRDefault="00023FE7" w:rsidP="00BD1A6A">
      <w:pPr>
        <w:ind w:left="630"/>
        <w:rPr>
          <w:sz w:val="16"/>
          <w:szCs w:val="16"/>
          <w:lang w:val="ru-RU"/>
        </w:rPr>
      </w:pPr>
      <w:r w:rsidRPr="00A8133F">
        <w:rPr>
          <w:rFonts w:cs="Tahoma"/>
          <w:i/>
          <w:sz w:val="16"/>
          <w:szCs w:val="16"/>
          <w:lang w:val="ru-RU"/>
        </w:rPr>
        <w:t xml:space="preserve">*** В настоящее время продукт </w:t>
      </w:r>
      <w:r w:rsidRPr="00251EE6">
        <w:rPr>
          <w:rFonts w:cs="Tahoma"/>
          <w:i/>
          <w:sz w:val="16"/>
          <w:szCs w:val="16"/>
        </w:rPr>
        <w:t>SharePoint</w:t>
      </w:r>
      <w:r w:rsidRPr="00A8133F">
        <w:rPr>
          <w:rFonts w:cs="Tahoma"/>
          <w:i/>
          <w:sz w:val="16"/>
          <w:szCs w:val="16"/>
          <w:lang w:val="ru-RU"/>
        </w:rPr>
        <w:t xml:space="preserve"> </w:t>
      </w:r>
      <w:r w:rsidRPr="00251EE6">
        <w:rPr>
          <w:rFonts w:cs="Tahoma"/>
          <w:i/>
          <w:sz w:val="16"/>
          <w:szCs w:val="16"/>
        </w:rPr>
        <w:t>Designer</w:t>
      </w:r>
      <w:r w:rsidRPr="00A8133F">
        <w:rPr>
          <w:rFonts w:cs="Tahoma"/>
          <w:i/>
          <w:sz w:val="16"/>
          <w:szCs w:val="16"/>
          <w:lang w:val="ru-RU"/>
        </w:rPr>
        <w:t xml:space="preserve"> является бесплатным продуктом, доступным для загрузки по адресу </w:t>
      </w:r>
      <w:hyperlink r:id="rId28" w:history="1">
        <w:r w:rsidR="00251EE6" w:rsidRPr="00251EE6">
          <w:rPr>
            <w:rStyle w:val="Hyperlink"/>
            <w:rFonts w:cs="Tahoma"/>
            <w:i/>
            <w:sz w:val="16"/>
            <w:szCs w:val="16"/>
          </w:rPr>
          <w:t>http</w:t>
        </w:r>
        <w:r w:rsidR="00251EE6" w:rsidRPr="00A8133F">
          <w:rPr>
            <w:rStyle w:val="Hyperlink"/>
            <w:rFonts w:cs="Tahoma"/>
            <w:i/>
            <w:sz w:val="16"/>
            <w:szCs w:val="16"/>
            <w:lang w:val="ru-RU"/>
          </w:rPr>
          <w:t>://</w:t>
        </w:r>
        <w:r w:rsidR="00251EE6" w:rsidRPr="00251EE6">
          <w:rPr>
            <w:rStyle w:val="Hyperlink"/>
            <w:rFonts w:cs="Tahoma"/>
            <w:i/>
            <w:sz w:val="16"/>
            <w:szCs w:val="16"/>
          </w:rPr>
          <w:t>www</w:t>
        </w:r>
        <w:r w:rsidR="00251EE6" w:rsidRPr="00A8133F">
          <w:rPr>
            <w:rStyle w:val="Hyperlink"/>
            <w:rFonts w:cs="Tahoma"/>
            <w:i/>
            <w:sz w:val="16"/>
            <w:szCs w:val="16"/>
            <w:lang w:val="ru-RU"/>
          </w:rPr>
          <w:t>.</w:t>
        </w:r>
        <w:r w:rsidR="00251EE6" w:rsidRPr="00251EE6">
          <w:rPr>
            <w:rStyle w:val="Hyperlink"/>
            <w:rFonts w:cs="Tahoma"/>
            <w:i/>
            <w:sz w:val="16"/>
            <w:szCs w:val="16"/>
          </w:rPr>
          <w:t>microsoft</w:t>
        </w:r>
        <w:r w:rsidR="00251EE6" w:rsidRPr="00A8133F">
          <w:rPr>
            <w:rStyle w:val="Hyperlink"/>
            <w:rFonts w:cs="Tahoma"/>
            <w:i/>
            <w:sz w:val="16"/>
            <w:szCs w:val="16"/>
            <w:lang w:val="ru-RU"/>
          </w:rPr>
          <w:t>.</w:t>
        </w:r>
        <w:r w:rsidR="00251EE6" w:rsidRPr="00251EE6">
          <w:rPr>
            <w:rStyle w:val="Hyperlink"/>
            <w:rFonts w:cs="Tahoma"/>
            <w:i/>
            <w:sz w:val="16"/>
            <w:szCs w:val="16"/>
          </w:rPr>
          <w:t>com</w:t>
        </w:r>
        <w:r w:rsidR="00251EE6" w:rsidRPr="00A8133F">
          <w:rPr>
            <w:rStyle w:val="Hyperlink"/>
            <w:rFonts w:cs="Tahoma"/>
            <w:i/>
            <w:sz w:val="16"/>
            <w:szCs w:val="16"/>
            <w:lang w:val="ru-RU"/>
          </w:rPr>
          <w:t>/</w:t>
        </w:r>
        <w:r w:rsidR="00251EE6" w:rsidRPr="00251EE6">
          <w:rPr>
            <w:rStyle w:val="Hyperlink"/>
            <w:rFonts w:cs="Tahoma"/>
            <w:i/>
            <w:sz w:val="16"/>
            <w:szCs w:val="16"/>
          </w:rPr>
          <w:t>spd</w:t>
        </w:r>
      </w:hyperlink>
    </w:p>
    <w:p w14:paraId="17BD8FBE" w14:textId="77777777" w:rsidR="00E47897" w:rsidRPr="00E47897" w:rsidRDefault="00E47897" w:rsidP="00E47897">
      <w:pPr>
        <w:pStyle w:val="Heading3"/>
        <w:rPr>
          <w:lang w:val="ru-RU"/>
        </w:rPr>
      </w:pPr>
      <w:bookmarkStart w:id="729" w:name="_Toc281378922"/>
    </w:p>
    <w:p w14:paraId="5E403AC6" w14:textId="77777777" w:rsidR="008A15A8" w:rsidRPr="00A8133F" w:rsidRDefault="008A15A8" w:rsidP="002D25C8">
      <w:pPr>
        <w:outlineLvl w:val="2"/>
        <w:rPr>
          <w:lang w:val="ru-RU"/>
        </w:rPr>
      </w:pPr>
      <w:r w:rsidRPr="00A8133F">
        <w:rPr>
          <w:rFonts w:eastAsia="Calibri" w:cs="Tahoma"/>
          <w:b/>
          <w:bCs/>
          <w:sz w:val="24"/>
          <w:szCs w:val="20"/>
          <w:lang w:val="ru-RU"/>
        </w:rPr>
        <w:t>Программа лицензирования исходного кода для предприятий</w:t>
      </w:r>
      <w:bookmarkEnd w:id="729"/>
      <w:r w:rsidRPr="00A8133F">
        <w:rPr>
          <w:rFonts w:eastAsia="Calibri" w:cs="Tahoma"/>
          <w:b/>
          <w:bCs/>
          <w:sz w:val="24"/>
          <w:szCs w:val="20"/>
          <w:lang w:val="ru-RU"/>
        </w:rPr>
        <w:t xml:space="preserve"> </w:t>
      </w:r>
    </w:p>
    <w:p w14:paraId="611B9418" w14:textId="77777777" w:rsidR="001C20C9" w:rsidRPr="00A8133F" w:rsidRDefault="001C20C9" w:rsidP="002D25C8">
      <w:pPr>
        <w:outlineLvl w:val="2"/>
        <w:rPr>
          <w:lang w:val="ru-RU"/>
        </w:rPr>
      </w:pPr>
    </w:p>
    <w:p w14:paraId="7A0D5892" w14:textId="77777777" w:rsidR="008A15A8" w:rsidRPr="00A8133F" w:rsidRDefault="008A15A8" w:rsidP="002D25C8">
      <w:pPr>
        <w:rPr>
          <w:lang w:val="ru-RU"/>
        </w:rPr>
      </w:pPr>
      <w:r w:rsidRPr="00A8133F">
        <w:rPr>
          <w:rFonts w:eastAsia="Calibri" w:cs="Tahoma"/>
          <w:szCs w:val="18"/>
          <w:lang w:val="ru-RU"/>
        </w:rPr>
        <w:t>Клиенты, имеющие Членство в пр</w:t>
      </w:r>
      <w:r w:rsidR="00D2064B" w:rsidRPr="00A8133F">
        <w:rPr>
          <w:rFonts w:eastAsia="Calibri" w:cs="Tahoma"/>
          <w:szCs w:val="18"/>
          <w:lang w:val="ru-RU"/>
        </w:rPr>
        <w:t xml:space="preserve">ограмме </w:t>
      </w:r>
      <w:r w:rsidR="00D2064B">
        <w:rPr>
          <w:rFonts w:eastAsia="Calibri" w:cs="Tahoma"/>
          <w:szCs w:val="18"/>
        </w:rPr>
        <w:t>Software</w:t>
      </w:r>
      <w:r w:rsidR="00D2064B" w:rsidRPr="00A8133F">
        <w:rPr>
          <w:rFonts w:eastAsia="Calibri" w:cs="Tahoma"/>
          <w:szCs w:val="18"/>
          <w:lang w:val="ru-RU"/>
        </w:rPr>
        <w:t xml:space="preserve"> </w:t>
      </w:r>
      <w:r w:rsidR="00D2064B">
        <w:rPr>
          <w:rFonts w:eastAsia="Calibri" w:cs="Tahoma"/>
          <w:szCs w:val="18"/>
        </w:rPr>
        <w:t>Assurance</w:t>
      </w:r>
      <w:r w:rsidR="00D2064B" w:rsidRPr="00A8133F">
        <w:rPr>
          <w:rFonts w:eastAsia="Calibri" w:cs="Tahoma"/>
          <w:szCs w:val="18"/>
          <w:lang w:val="ru-RU"/>
        </w:rPr>
        <w:t xml:space="preserve"> и 10</w:t>
      </w:r>
      <w:r w:rsidR="009A4B09">
        <w:rPr>
          <w:rFonts w:eastAsia="Calibri" w:cs="Tahoma"/>
          <w:szCs w:val="18"/>
        </w:rPr>
        <w:t> </w:t>
      </w:r>
      <w:r w:rsidRPr="00A8133F">
        <w:rPr>
          <w:rFonts w:eastAsia="Calibri" w:cs="Tahoma"/>
          <w:szCs w:val="18"/>
          <w:lang w:val="ru-RU"/>
        </w:rPr>
        <w:t>000 и более лицензированных компьютеров в категории «Системы», могут принять участие в Программе лицензирования исходного кода для предприятий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Source</w:t>
      </w:r>
      <w:r w:rsidRPr="00A8133F">
        <w:rPr>
          <w:rFonts w:eastAsia="Calibri" w:cs="Tahoma"/>
          <w:szCs w:val="18"/>
          <w:lang w:val="ru-RU"/>
        </w:rPr>
        <w:t xml:space="preserve"> </w:t>
      </w:r>
      <w:r w:rsidRPr="00D7143B">
        <w:rPr>
          <w:rFonts w:eastAsia="Calibri" w:cs="Tahoma"/>
          <w:szCs w:val="18"/>
        </w:rPr>
        <w:t>Licensing</w:t>
      </w:r>
      <w:r w:rsidRPr="00A8133F">
        <w:rPr>
          <w:rFonts w:eastAsia="Calibri" w:cs="Tahoma"/>
          <w:szCs w:val="18"/>
          <w:lang w:val="ru-RU"/>
        </w:rPr>
        <w:t xml:space="preserve"> </w:t>
      </w:r>
      <w:r w:rsidRPr="00D7143B">
        <w:rPr>
          <w:rFonts w:eastAsia="Calibri" w:cs="Tahoma"/>
          <w:szCs w:val="18"/>
        </w:rPr>
        <w:t>Program</w:t>
      </w:r>
      <w:r w:rsidRPr="00A8133F">
        <w:rPr>
          <w:rFonts w:eastAsia="Calibri" w:cs="Tahoma"/>
          <w:szCs w:val="18"/>
          <w:lang w:val="ru-RU"/>
        </w:rPr>
        <w:t xml:space="preserve">, </w:t>
      </w:r>
      <w:r w:rsidRPr="00D7143B">
        <w:rPr>
          <w:rFonts w:eastAsia="Calibri" w:cs="Tahoma"/>
          <w:szCs w:val="18"/>
        </w:rPr>
        <w:t>ESLP</w:t>
      </w:r>
      <w:r w:rsidRPr="00A8133F">
        <w:rPr>
          <w:rFonts w:eastAsia="Calibri" w:cs="Tahoma"/>
          <w:szCs w:val="18"/>
          <w:lang w:val="ru-RU"/>
        </w:rPr>
        <w:t xml:space="preserve">) в течение срока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 xml:space="preserve">В рамках Программы лицензирования исходного кода для предприятий предлагается доступ к исходному коду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Windows</w:t>
      </w:r>
      <w:r w:rsidRPr="00A8133F">
        <w:rPr>
          <w:rFonts w:eastAsia="Calibri" w:cs="Tahoma"/>
          <w:szCs w:val="18"/>
          <w:lang w:val="ru-RU"/>
        </w:rPr>
        <w:t xml:space="preserve"> для развертывания и поддержки ОС на предприятии.</w:t>
      </w:r>
      <w:r w:rsidR="00213B12" w:rsidRPr="00A8133F">
        <w:rPr>
          <w:rFonts w:eastAsia="Calibri" w:cs="Tahoma"/>
          <w:szCs w:val="18"/>
          <w:lang w:val="ru-RU"/>
        </w:rPr>
        <w:t xml:space="preserve"> </w:t>
      </w:r>
      <w:r w:rsidRPr="00A8133F">
        <w:rPr>
          <w:rFonts w:eastAsia="Calibri" w:cs="Tahoma"/>
          <w:szCs w:val="18"/>
          <w:lang w:val="ru-RU"/>
        </w:rPr>
        <w:t>Программа</w:t>
      </w:r>
      <w:r w:rsidRPr="00D7143B">
        <w:rPr>
          <w:rFonts w:eastAsia="Calibri" w:cs="Tahoma"/>
          <w:szCs w:val="18"/>
        </w:rPr>
        <w:t> </w:t>
      </w:r>
      <w:r w:rsidRPr="00A8133F">
        <w:rPr>
          <w:rFonts w:eastAsia="Calibri" w:cs="Tahoma"/>
          <w:szCs w:val="18"/>
          <w:lang w:val="ru-RU"/>
        </w:rPr>
        <w:t>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14:paraId="6D0BE2E8" w14:textId="77777777" w:rsidR="00DF400D" w:rsidRPr="00A8133F" w:rsidRDefault="00DF400D" w:rsidP="002D25C8">
      <w:pPr>
        <w:rPr>
          <w:lang w:val="ru-RU"/>
        </w:rPr>
      </w:pPr>
    </w:p>
    <w:p w14:paraId="7C0CC082" w14:textId="77777777" w:rsidR="008A15A8" w:rsidRPr="00A8133F" w:rsidRDefault="008A15A8" w:rsidP="002D25C8">
      <w:pPr>
        <w:rPr>
          <w:lang w:val="ru-RU"/>
        </w:rPr>
      </w:pPr>
      <w:r w:rsidRPr="00A8133F">
        <w:rPr>
          <w:rFonts w:eastAsia="Calibri" w:cs="Tahoma"/>
          <w:szCs w:val="18"/>
          <w:lang w:val="ru-RU"/>
        </w:rPr>
        <w:t xml:space="preserve">Форму заявления можно загрузить на веб-сайте </w:t>
      </w:r>
      <w:r w:rsidRPr="00D7143B">
        <w:rPr>
          <w:rFonts w:eastAsia="Calibri" w:cs="Tahoma"/>
          <w:szCs w:val="18"/>
        </w:rPr>
        <w:t>VLSC</w:t>
      </w:r>
      <w:r w:rsidRPr="00A8133F">
        <w:rPr>
          <w:rFonts w:eastAsia="Calibri" w:cs="Tahoma"/>
          <w:szCs w:val="18"/>
          <w:lang w:val="ru-RU"/>
        </w:rPr>
        <w:t>. Требования к участию в программе и регионы, в</w:t>
      </w:r>
      <w:r w:rsidR="002B7B36">
        <w:rPr>
          <w:rFonts w:eastAsia="Calibri" w:cs="Tahoma"/>
          <w:szCs w:val="18"/>
        </w:rPr>
        <w:t> </w:t>
      </w:r>
      <w:r w:rsidRPr="00A8133F">
        <w:rPr>
          <w:rFonts w:eastAsia="Calibri" w:cs="Tahoma"/>
          <w:szCs w:val="18"/>
          <w:lang w:val="ru-RU"/>
        </w:rPr>
        <w:t xml:space="preserve">которых действует данная программа, определяются условиями </w:t>
      </w:r>
      <w:r w:rsidRPr="00D7143B">
        <w:rPr>
          <w:rFonts w:eastAsia="Calibri" w:cs="Tahoma"/>
          <w:szCs w:val="18"/>
        </w:rPr>
        <w:t>Microsoft</w:t>
      </w:r>
      <w:r w:rsidRPr="00A8133F">
        <w:rPr>
          <w:rFonts w:eastAsia="Calibri" w:cs="Tahoma"/>
          <w:szCs w:val="18"/>
          <w:lang w:val="ru-RU"/>
        </w:rPr>
        <w:t xml:space="preserve"> (дополнительные сведения см. по</w:t>
      </w:r>
      <w:r w:rsidR="002B7B36">
        <w:rPr>
          <w:rFonts w:eastAsia="Calibri" w:cs="Tahoma"/>
          <w:szCs w:val="18"/>
        </w:rPr>
        <w:t> </w:t>
      </w:r>
      <w:r w:rsidRPr="00A8133F">
        <w:rPr>
          <w:rFonts w:eastAsia="Calibri" w:cs="Tahoma"/>
          <w:szCs w:val="18"/>
          <w:lang w:val="ru-RU"/>
        </w:rPr>
        <w:t xml:space="preserve">адресу </w:t>
      </w:r>
      <w:hyperlink r:id="rId29" w:history="1">
        <w:r w:rsidR="002B7B36" w:rsidRPr="002D25C8">
          <w:rPr>
            <w:rFonts w:eastAsia="Calibri" w:cs="Tahoma"/>
            <w:color w:val="0000FF"/>
            <w:szCs w:val="18"/>
            <w:u w:val="single"/>
          </w:rPr>
          <w:t>www</w:t>
        </w:r>
        <w:r w:rsidR="002B7B36" w:rsidRPr="00A8133F">
          <w:rPr>
            <w:rFonts w:eastAsia="Calibri" w:cs="Tahoma"/>
            <w:color w:val="0000FF"/>
            <w:szCs w:val="18"/>
            <w:u w:val="single"/>
            <w:lang w:val="ru-RU"/>
          </w:rPr>
          <w:t>.</w:t>
        </w:r>
        <w:r w:rsidR="002B7B36" w:rsidRPr="002D25C8">
          <w:rPr>
            <w:rFonts w:eastAsia="Calibri" w:cs="Tahoma"/>
            <w:color w:val="0000FF"/>
            <w:szCs w:val="18"/>
            <w:u w:val="single"/>
          </w:rPr>
          <w:t>microsoft</w:t>
        </w:r>
        <w:r w:rsidR="002B7B36" w:rsidRPr="00A8133F">
          <w:rPr>
            <w:rFonts w:eastAsia="Calibri" w:cs="Tahoma"/>
            <w:color w:val="0000FF"/>
            <w:szCs w:val="18"/>
            <w:u w:val="single"/>
            <w:lang w:val="ru-RU"/>
          </w:rPr>
          <w:t>.</w:t>
        </w:r>
        <w:r w:rsidR="002B7B36" w:rsidRPr="002D25C8">
          <w:rPr>
            <w:rFonts w:eastAsia="Calibri" w:cs="Tahoma"/>
            <w:color w:val="0000FF"/>
            <w:szCs w:val="18"/>
            <w:u w:val="single"/>
          </w:rPr>
          <w:t>com</w:t>
        </w:r>
        <w:r w:rsidR="002B7B36" w:rsidRPr="00A8133F">
          <w:rPr>
            <w:rFonts w:eastAsia="Calibri" w:cs="Tahoma"/>
            <w:color w:val="0000FF"/>
            <w:szCs w:val="18"/>
            <w:u w:val="single"/>
            <w:lang w:val="ru-RU"/>
          </w:rPr>
          <w:t>/</w:t>
        </w:r>
        <w:r w:rsidR="002B7B36" w:rsidRPr="002D25C8">
          <w:rPr>
            <w:rFonts w:eastAsia="Calibri" w:cs="Tahoma"/>
            <w:color w:val="0000FF"/>
            <w:szCs w:val="18"/>
            <w:u w:val="single"/>
          </w:rPr>
          <w:t>resources</w:t>
        </w:r>
        <w:r w:rsidR="002B7B36" w:rsidRPr="00A8133F">
          <w:rPr>
            <w:rFonts w:eastAsia="Calibri" w:cs="Tahoma"/>
            <w:color w:val="0000FF"/>
            <w:szCs w:val="18"/>
            <w:u w:val="single"/>
            <w:lang w:val="ru-RU"/>
          </w:rPr>
          <w:t>/</w:t>
        </w:r>
        <w:r w:rsidR="002B7B36" w:rsidRPr="002D25C8">
          <w:rPr>
            <w:rFonts w:eastAsia="Calibri" w:cs="Tahoma"/>
            <w:color w:val="0000FF"/>
            <w:szCs w:val="18"/>
            <w:u w:val="single"/>
          </w:rPr>
          <w:t>sharedsource</w:t>
        </w:r>
        <w:r w:rsidR="002B7B36" w:rsidRPr="00A8133F">
          <w:rPr>
            <w:rFonts w:eastAsia="Calibri" w:cs="Tahoma"/>
            <w:color w:val="0000FF"/>
            <w:szCs w:val="18"/>
            <w:u w:val="single"/>
            <w:lang w:val="ru-RU"/>
          </w:rPr>
          <w:t>/</w:t>
        </w:r>
        <w:r w:rsidR="002B7B36" w:rsidRPr="002D25C8">
          <w:rPr>
            <w:rFonts w:eastAsia="Calibri" w:cs="Tahoma"/>
            <w:color w:val="0000FF"/>
            <w:szCs w:val="18"/>
            <w:u w:val="single"/>
          </w:rPr>
          <w:t>Licensing</w:t>
        </w:r>
        <w:r w:rsidR="002B7B36" w:rsidRPr="00A8133F">
          <w:rPr>
            <w:rFonts w:eastAsia="Calibri" w:cs="Tahoma"/>
            <w:color w:val="0000FF"/>
            <w:szCs w:val="18"/>
            <w:u w:val="single"/>
            <w:lang w:val="ru-RU"/>
          </w:rPr>
          <w:t>/</w:t>
        </w:r>
        <w:r w:rsidR="002B7B36" w:rsidRPr="002D25C8">
          <w:rPr>
            <w:rFonts w:eastAsia="Calibri" w:cs="Tahoma"/>
            <w:color w:val="0000FF"/>
            <w:szCs w:val="18"/>
            <w:u w:val="single"/>
          </w:rPr>
          <w:t>Enterprise</w:t>
        </w:r>
        <w:r w:rsidR="002B7B36" w:rsidRPr="00A8133F">
          <w:rPr>
            <w:rFonts w:eastAsia="Calibri" w:cs="Tahoma"/>
            <w:color w:val="0000FF"/>
            <w:szCs w:val="18"/>
            <w:u w:val="single"/>
            <w:lang w:val="ru-RU"/>
          </w:rPr>
          <w:t>.</w:t>
        </w:r>
        <w:r w:rsidR="002B7B36" w:rsidRPr="002D25C8">
          <w:rPr>
            <w:rFonts w:eastAsia="Calibri" w:cs="Tahoma"/>
            <w:color w:val="0000FF"/>
            <w:szCs w:val="18"/>
            <w:u w:val="single"/>
          </w:rPr>
          <w:t>mspx</w:t>
        </w:r>
      </w:hyperlink>
      <w:r w:rsidRPr="00A8133F">
        <w:rPr>
          <w:rFonts w:eastAsia="Calibri" w:cs="Tahoma"/>
          <w:szCs w:val="18"/>
          <w:lang w:val="ru-RU"/>
        </w:rPr>
        <w:t xml:space="preserve">). Участие в программах </w:t>
      </w:r>
      <w:r w:rsidRPr="00D7143B">
        <w:rPr>
          <w:rFonts w:eastAsia="Calibri" w:cs="Tahoma"/>
          <w:szCs w:val="18"/>
        </w:rPr>
        <w:t>Academic</w:t>
      </w:r>
      <w:r w:rsidRPr="00A8133F">
        <w:rPr>
          <w:rFonts w:eastAsia="Calibri" w:cs="Tahoma"/>
          <w:szCs w:val="18"/>
          <w:lang w:val="ru-RU"/>
        </w:rPr>
        <w:t xml:space="preserve"> дает право на участие в Программе лицензирования исходного кода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Research</w:t>
      </w:r>
      <w:r w:rsidRPr="00A8133F">
        <w:rPr>
          <w:rFonts w:eastAsia="Calibri" w:cs="Tahoma"/>
          <w:szCs w:val="18"/>
          <w:lang w:val="ru-RU"/>
        </w:rPr>
        <w:t xml:space="preserve"> (</w:t>
      </w:r>
      <w:r w:rsidRPr="00D7143B">
        <w:rPr>
          <w:rFonts w:eastAsia="Calibri" w:cs="Tahoma"/>
          <w:szCs w:val="18"/>
        </w:rPr>
        <w:t>Microsoft</w:t>
      </w:r>
      <w:r w:rsidR="002B7B36">
        <w:rPr>
          <w:rFonts w:eastAsia="Calibri" w:cs="Tahoma"/>
          <w:szCs w:val="18"/>
        </w:rPr>
        <w:t> </w:t>
      </w:r>
      <w:r w:rsidRPr="00D7143B">
        <w:rPr>
          <w:rFonts w:eastAsia="Calibri" w:cs="Tahoma"/>
          <w:szCs w:val="18"/>
        </w:rPr>
        <w:t>Research</w:t>
      </w:r>
      <w:r w:rsidRPr="00A8133F">
        <w:rPr>
          <w:rFonts w:eastAsia="Calibri" w:cs="Tahoma"/>
          <w:szCs w:val="18"/>
          <w:lang w:val="ru-RU"/>
        </w:rPr>
        <w:t xml:space="preserve"> </w:t>
      </w:r>
      <w:r w:rsidRPr="00D7143B">
        <w:rPr>
          <w:rFonts w:eastAsia="Calibri" w:cs="Tahoma"/>
          <w:szCs w:val="18"/>
        </w:rPr>
        <w:t>Source</w:t>
      </w:r>
      <w:r w:rsidRPr="00A8133F">
        <w:rPr>
          <w:rFonts w:eastAsia="Calibri" w:cs="Tahoma"/>
          <w:szCs w:val="18"/>
          <w:lang w:val="ru-RU"/>
        </w:rPr>
        <w:t xml:space="preserve"> </w:t>
      </w:r>
      <w:r w:rsidRPr="00D7143B">
        <w:rPr>
          <w:rFonts w:eastAsia="Calibri" w:cs="Tahoma"/>
          <w:szCs w:val="18"/>
        </w:rPr>
        <w:t>Licensing</w:t>
      </w:r>
      <w:r w:rsidRPr="00A8133F">
        <w:rPr>
          <w:rFonts w:eastAsia="Calibri" w:cs="Tahoma"/>
          <w:szCs w:val="18"/>
          <w:lang w:val="ru-RU"/>
        </w:rPr>
        <w:t xml:space="preserve"> </w:t>
      </w:r>
      <w:r w:rsidRPr="00D7143B">
        <w:rPr>
          <w:rFonts w:eastAsia="Calibri" w:cs="Tahoma"/>
          <w:szCs w:val="18"/>
        </w:rPr>
        <w:t>Program</w:t>
      </w:r>
      <w:r w:rsidRPr="00A8133F">
        <w:rPr>
          <w:rFonts w:eastAsia="Calibri" w:cs="Tahoma"/>
          <w:szCs w:val="18"/>
          <w:lang w:val="ru-RU"/>
        </w:rPr>
        <w:t>).</w:t>
      </w:r>
    </w:p>
    <w:p w14:paraId="10424087" w14:textId="77777777" w:rsidR="008A15A8" w:rsidRPr="00687E72" w:rsidRDefault="008A15A8" w:rsidP="002D25C8">
      <w:pPr>
        <w:pStyle w:val="Heading3"/>
        <w:rPr>
          <w:lang w:val="ru-RU"/>
        </w:rPr>
      </w:pPr>
    </w:p>
    <w:p w14:paraId="58B233EA" w14:textId="77777777" w:rsidR="00D16A4A" w:rsidRPr="00687E72" w:rsidRDefault="00D16A4A" w:rsidP="00D16A4A">
      <w:pPr>
        <w:rPr>
          <w:lang w:val="ru-RU"/>
        </w:rPr>
      </w:pPr>
    </w:p>
    <w:p w14:paraId="477E6CAD" w14:textId="77777777" w:rsidR="00D16A4A" w:rsidRPr="00687E72" w:rsidRDefault="00D16A4A" w:rsidP="00D16A4A">
      <w:pPr>
        <w:rPr>
          <w:lang w:val="ru-RU"/>
        </w:rPr>
      </w:pPr>
    </w:p>
    <w:p w14:paraId="581C0C6D" w14:textId="77777777" w:rsidR="00D16A4A" w:rsidRPr="00687E72" w:rsidRDefault="00D16A4A" w:rsidP="00D16A4A">
      <w:pPr>
        <w:rPr>
          <w:lang w:val="ru-RU"/>
        </w:rPr>
      </w:pPr>
    </w:p>
    <w:p w14:paraId="47159ACC" w14:textId="77777777" w:rsidR="00D16A4A" w:rsidRPr="00687E72" w:rsidRDefault="00D16A4A" w:rsidP="00D16A4A">
      <w:pPr>
        <w:rPr>
          <w:lang w:val="ru-RU"/>
        </w:rPr>
      </w:pPr>
    </w:p>
    <w:p w14:paraId="22E05EDA" w14:textId="77777777" w:rsidR="00D16A4A" w:rsidRPr="00687E72" w:rsidRDefault="00D16A4A" w:rsidP="00D16A4A">
      <w:pPr>
        <w:rPr>
          <w:lang w:val="ru-RU"/>
        </w:rPr>
      </w:pPr>
    </w:p>
    <w:p w14:paraId="14A38366" w14:textId="77777777" w:rsidR="00023FE7" w:rsidRPr="00A8133F" w:rsidRDefault="00023FE7" w:rsidP="002D25C8">
      <w:pPr>
        <w:pStyle w:val="Heading3"/>
        <w:rPr>
          <w:lang w:val="ru-RU"/>
        </w:rPr>
      </w:pPr>
      <w:bookmarkStart w:id="730" w:name="_Toc336338236"/>
      <w:bookmarkStart w:id="731" w:name="_Toc380004985"/>
      <w:r w:rsidRPr="00A8133F">
        <w:rPr>
          <w:rFonts w:ascii="Tahoma" w:hAnsi="Tahoma" w:cs="Tahoma"/>
          <w:sz w:val="24"/>
          <w:lang w:val="ru-RU"/>
        </w:rPr>
        <w:lastRenderedPageBreak/>
        <w:t>Круглосуточная техническая поддержка</w:t>
      </w:r>
      <w:bookmarkEnd w:id="730"/>
      <w:bookmarkEnd w:id="731"/>
    </w:p>
    <w:p w14:paraId="5FF4AE5A" w14:textId="77777777" w:rsidR="00023FE7" w:rsidRPr="00A8133F" w:rsidRDefault="00023FE7" w:rsidP="002D25C8">
      <w:pPr>
        <w:rPr>
          <w:lang w:val="ru-RU"/>
        </w:rPr>
      </w:pPr>
    </w:p>
    <w:p w14:paraId="48D1ABC7" w14:textId="77777777" w:rsidR="00324479" w:rsidRPr="00A8133F" w:rsidRDefault="00324479" w:rsidP="002D25C8">
      <w:pPr>
        <w:rPr>
          <w:lang w:val="ru-RU"/>
        </w:rPr>
      </w:pPr>
      <w:r w:rsidRPr="00A8133F">
        <w:rPr>
          <w:rFonts w:cs="Tahoma"/>
          <w:szCs w:val="18"/>
          <w:lang w:val="ru-RU"/>
        </w:rPr>
        <w:t xml:space="preserve">Клиенты (не являющиеся клиентами по Лицензии </w:t>
      </w:r>
      <w:r w:rsidRPr="00D7143B">
        <w:rPr>
          <w:rFonts w:cs="Tahoma"/>
          <w:szCs w:val="18"/>
        </w:rPr>
        <w:t>Academic</w:t>
      </w:r>
      <w:r w:rsidRPr="00A8133F">
        <w:rPr>
          <w:rFonts w:cs="Tahoma"/>
          <w:szCs w:val="18"/>
          <w:lang w:val="ru-RU"/>
        </w:rPr>
        <w:t xml:space="preserve"> </w:t>
      </w:r>
      <w:r w:rsidRPr="00D7143B">
        <w:rPr>
          <w:rFonts w:cs="Tahoma"/>
          <w:szCs w:val="18"/>
        </w:rPr>
        <w:t>Select</w:t>
      </w:r>
      <w:r w:rsidRPr="00A8133F">
        <w:rPr>
          <w:rFonts w:cs="Tahoma"/>
          <w:szCs w:val="18"/>
          <w:lang w:val="ru-RU"/>
        </w:rPr>
        <w:t xml:space="preserve">, Лицензии </w:t>
      </w:r>
      <w:r w:rsidRPr="00D7143B">
        <w:rPr>
          <w:rFonts w:cs="Tahoma"/>
          <w:szCs w:val="18"/>
        </w:rPr>
        <w:t>Academic</w:t>
      </w:r>
      <w:r w:rsidRPr="00A8133F">
        <w:rPr>
          <w:rFonts w:cs="Tahoma"/>
          <w:szCs w:val="18"/>
          <w:lang w:val="ru-RU"/>
        </w:rPr>
        <w:t xml:space="preserve"> </w:t>
      </w:r>
      <w:r w:rsidRPr="00D7143B">
        <w:rPr>
          <w:rFonts w:cs="Tahoma"/>
          <w:szCs w:val="18"/>
        </w:rPr>
        <w:t>Open</w:t>
      </w:r>
      <w:r w:rsidRPr="00A8133F">
        <w:rPr>
          <w:rFonts w:cs="Tahoma"/>
          <w:szCs w:val="18"/>
          <w:lang w:val="ru-RU"/>
        </w:rPr>
        <w:t xml:space="preserve">, Соглашению </w:t>
      </w:r>
      <w:r w:rsidRPr="00D7143B">
        <w:rPr>
          <w:rFonts w:cs="Tahoma"/>
          <w:szCs w:val="18"/>
        </w:rPr>
        <w:t>Academic</w:t>
      </w:r>
      <w:r w:rsidRPr="00A8133F">
        <w:rPr>
          <w:rFonts w:cs="Tahoma"/>
          <w:szCs w:val="18"/>
          <w:lang w:val="ru-RU"/>
        </w:rPr>
        <w:t xml:space="preserve"> </w:t>
      </w:r>
      <w:r w:rsidRPr="00D7143B">
        <w:rPr>
          <w:rFonts w:cs="Tahoma"/>
          <w:szCs w:val="18"/>
        </w:rPr>
        <w:t>Select</w:t>
      </w:r>
      <w:r w:rsidRPr="00A8133F">
        <w:rPr>
          <w:rFonts w:cs="Tahoma"/>
          <w:szCs w:val="18"/>
          <w:lang w:val="ru-RU"/>
        </w:rPr>
        <w:t xml:space="preserve"> </w:t>
      </w:r>
      <w:r w:rsidRPr="00D7143B">
        <w:rPr>
          <w:rFonts w:cs="Tahoma"/>
          <w:szCs w:val="18"/>
        </w:rPr>
        <w:t>Plus</w:t>
      </w:r>
      <w:r w:rsidRPr="00A8133F">
        <w:rPr>
          <w:rFonts w:cs="Tahoma"/>
          <w:szCs w:val="18"/>
          <w:lang w:val="ru-RU"/>
        </w:rPr>
        <w:t xml:space="preserve">, </w:t>
      </w:r>
      <w:r w:rsidRPr="00D7143B">
        <w:rPr>
          <w:rFonts w:cs="Tahoma"/>
          <w:szCs w:val="18"/>
        </w:rPr>
        <w:t>Campus</w:t>
      </w:r>
      <w:r w:rsidRPr="00A8133F">
        <w:rPr>
          <w:rFonts w:cs="Tahoma"/>
          <w:szCs w:val="18"/>
          <w:lang w:val="ru-RU"/>
        </w:rPr>
        <w:t xml:space="preserve">, </w:t>
      </w:r>
      <w:r w:rsidRPr="00D7143B">
        <w:rPr>
          <w:rFonts w:cs="Tahoma"/>
          <w:szCs w:val="18"/>
        </w:rPr>
        <w:t>School</w:t>
      </w:r>
      <w:r w:rsidRPr="00A8133F">
        <w:rPr>
          <w:rFonts w:cs="Tahoma"/>
          <w:szCs w:val="18"/>
          <w:lang w:val="ru-RU"/>
        </w:rPr>
        <w:t xml:space="preserve"> 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xml:space="preserve"> –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с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получают право на использование Круглосуточной технической поддержки в течение срока действия покрытия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w:t>
      </w:r>
      <w:r w:rsidR="00213B12" w:rsidRPr="00A8133F">
        <w:rPr>
          <w:rFonts w:cs="Tahoma"/>
          <w:szCs w:val="18"/>
          <w:lang w:val="ru-RU"/>
        </w:rPr>
        <w:t xml:space="preserve"> </w:t>
      </w:r>
    </w:p>
    <w:p w14:paraId="2EB7DF84" w14:textId="77777777" w:rsidR="00023FE7" w:rsidRPr="00A8133F" w:rsidRDefault="00023FE7" w:rsidP="002D25C8">
      <w:pPr>
        <w:pStyle w:val="AppendixBodyText"/>
        <w:spacing w:after="0"/>
        <w:rPr>
          <w:lang w:val="ru-RU"/>
        </w:rPr>
      </w:pPr>
    </w:p>
    <w:p w14:paraId="5F0685D8" w14:textId="77777777" w:rsidR="00023FE7" w:rsidRPr="00A8133F" w:rsidRDefault="00023FE7" w:rsidP="002D25C8">
      <w:pPr>
        <w:pStyle w:val="AppendixBodyText"/>
        <w:spacing w:after="0"/>
        <w:rPr>
          <w:lang w:val="ru-RU"/>
        </w:rPr>
      </w:pPr>
      <w:r w:rsidRPr="00A8133F">
        <w:rPr>
          <w:rFonts w:ascii="Tahoma" w:hAnsi="Tahoma" w:cs="Tahoma"/>
          <w:sz w:val="18"/>
          <w:szCs w:val="18"/>
          <w:lang w:val="ru-RU"/>
        </w:rP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w:t>
      </w:r>
      <w:r w:rsidRPr="00D7143B">
        <w:rPr>
          <w:rFonts w:ascii="Tahoma" w:hAnsi="Tahoma" w:cs="Tahoma"/>
          <w:sz w:val="18"/>
          <w:szCs w:val="18"/>
        </w:rPr>
        <w:t>Microsoft</w:t>
      </w:r>
      <w:r w:rsidRPr="00A8133F">
        <w:rPr>
          <w:rFonts w:ascii="Tahoma" w:hAnsi="Tahoma" w:cs="Tahoma"/>
          <w:sz w:val="18"/>
          <w:szCs w:val="18"/>
          <w:lang w:val="ru-RU"/>
        </w:rPr>
        <w:t xml:space="preserve">, если существует обоснованное подозрение, что данные проблемы вызваны продуктами </w:t>
      </w:r>
      <w:r w:rsidRPr="00D7143B">
        <w:rPr>
          <w:rFonts w:ascii="Tahoma" w:hAnsi="Tahoma" w:cs="Tahoma"/>
          <w:sz w:val="18"/>
          <w:szCs w:val="18"/>
        </w:rPr>
        <w:t>Microsoft</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D7143B">
        <w:rPr>
          <w:rFonts w:ascii="Tahoma" w:hAnsi="Tahoma" w:cs="Tahoma"/>
          <w:sz w:val="18"/>
          <w:szCs w:val="18"/>
        </w:rPr>
        <w:t>Microsoft</w:t>
      </w:r>
      <w:r w:rsidRPr="00A8133F">
        <w:rPr>
          <w:rFonts w:ascii="Tahoma" w:hAnsi="Tahoma" w:cs="Tahoma"/>
          <w:sz w:val="18"/>
          <w:szCs w:val="18"/>
          <w:lang w:val="ru-RU"/>
        </w:rPr>
        <w:t xml:space="preserve"> примет разумные меры для оказания поддержки по запросам клиентов в соответствии с политиками Технической поддержки продуктов </w:t>
      </w:r>
      <w:r w:rsidRPr="00D7143B">
        <w:rPr>
          <w:rFonts w:ascii="Tahoma" w:hAnsi="Tahoma" w:cs="Tahoma"/>
          <w:sz w:val="18"/>
          <w:szCs w:val="18"/>
        </w:rPr>
        <w:t>Microsoft</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D7143B">
        <w:rPr>
          <w:rFonts w:ascii="Tahoma" w:hAnsi="Tahoma" w:cs="Tahoma"/>
          <w:sz w:val="18"/>
          <w:szCs w:val="18"/>
        </w:rPr>
        <w:t>Microsoft</w:t>
      </w:r>
      <w:r w:rsidRPr="00A8133F">
        <w:rPr>
          <w:rFonts w:ascii="Tahoma" w:hAnsi="Tahoma" w:cs="Tahoma"/>
          <w:sz w:val="18"/>
          <w:szCs w:val="18"/>
          <w:lang w:val="ru-RU"/>
        </w:rPr>
        <w:t xml:space="preserve">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2B7B36">
        <w:rPr>
          <w:rFonts w:ascii="Tahoma" w:hAnsi="Tahoma" w:cs="Tahoma"/>
          <w:sz w:val="18"/>
          <w:szCs w:val="18"/>
        </w:rPr>
        <w:t> </w:t>
      </w:r>
      <w:r w:rsidRPr="00A8133F">
        <w:rPr>
          <w:rFonts w:ascii="Tahoma" w:hAnsi="Tahoma" w:cs="Tahoma"/>
          <w:sz w:val="18"/>
          <w:szCs w:val="18"/>
          <w:lang w:val="ru-RU"/>
        </w:rPr>
        <w:t xml:space="preserve">связи с чем могут возникать дополнительные расходы. </w:t>
      </w:r>
    </w:p>
    <w:p w14:paraId="1849A6D5" w14:textId="77777777" w:rsidR="00023FE7" w:rsidRPr="00A8133F" w:rsidRDefault="00023FE7" w:rsidP="002D25C8">
      <w:pPr>
        <w:pStyle w:val="AppendixBodyText"/>
        <w:spacing w:after="0"/>
        <w:rPr>
          <w:lang w:val="ru-RU"/>
        </w:rPr>
      </w:pPr>
    </w:p>
    <w:p w14:paraId="5C91FA6A" w14:textId="77777777" w:rsidR="00023FE7" w:rsidRPr="00A8133F" w:rsidRDefault="00023FE7" w:rsidP="002D25C8">
      <w:pPr>
        <w:pStyle w:val="AppendixBodyText"/>
        <w:spacing w:after="0"/>
        <w:rPr>
          <w:lang w:val="ru-RU"/>
        </w:rPr>
      </w:pPr>
      <w:r w:rsidRPr="00D7143B">
        <w:rPr>
          <w:rFonts w:ascii="Tahoma" w:hAnsi="Tahoma" w:cs="Tahoma"/>
          <w:sz w:val="18"/>
          <w:szCs w:val="18"/>
        </w:rPr>
        <w:t>Microsoft</w:t>
      </w:r>
      <w:r w:rsidRPr="00A8133F">
        <w:rPr>
          <w:rFonts w:ascii="Tahoma" w:hAnsi="Tahoma" w:cs="Tahoma"/>
          <w:sz w:val="18"/>
          <w:szCs w:val="18"/>
          <w:lang w:val="ru-RU"/>
        </w:rPr>
        <w:t xml:space="preserve">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w:t>
      </w:r>
      <w:r w:rsidRPr="00D7143B">
        <w:rPr>
          <w:rFonts w:ascii="Tahoma" w:hAnsi="Tahoma" w:cs="Tahoma"/>
          <w:sz w:val="18"/>
          <w:szCs w:val="18"/>
        </w:rPr>
        <w:t>Microsoft</w:t>
      </w:r>
      <w:r w:rsidRPr="00A8133F">
        <w:rPr>
          <w:rFonts w:ascii="Tahoma" w:hAnsi="Tahoma" w:cs="Tahoma"/>
          <w:sz w:val="18"/>
          <w:szCs w:val="18"/>
          <w:lang w:val="ru-RU"/>
        </w:rPr>
        <w:t xml:space="preserve">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w:t>
      </w:r>
      <w:r w:rsidRPr="00D7143B">
        <w:rPr>
          <w:rFonts w:ascii="Tahoma" w:hAnsi="Tahoma" w:cs="Tahoma"/>
          <w:sz w:val="18"/>
          <w:szCs w:val="18"/>
        </w:rPr>
        <w:t>Microsoft</w:t>
      </w:r>
      <w:r w:rsidRPr="00A8133F">
        <w:rPr>
          <w:rFonts w:ascii="Tahoma" w:hAnsi="Tahoma" w:cs="Tahoma"/>
          <w:sz w:val="18"/>
          <w:szCs w:val="18"/>
          <w:lang w:val="ru-RU"/>
        </w:rPr>
        <w:t xml:space="preserve"> придет к</w:t>
      </w:r>
      <w:r w:rsidR="002B7B36">
        <w:rPr>
          <w:rFonts w:ascii="Tahoma" w:hAnsi="Tahoma" w:cs="Tahoma"/>
          <w:sz w:val="18"/>
          <w:szCs w:val="18"/>
        </w:rPr>
        <w:t> </w:t>
      </w:r>
      <w:r w:rsidRPr="00A8133F">
        <w:rPr>
          <w:rFonts w:ascii="Tahoma" w:hAnsi="Tahoma" w:cs="Tahoma"/>
          <w:sz w:val="18"/>
          <w:szCs w:val="18"/>
          <w:lang w:val="ru-RU"/>
        </w:rPr>
        <w:t xml:space="preserve">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w:t>
      </w:r>
      <w:r w:rsidRPr="00D7143B">
        <w:rPr>
          <w:rFonts w:ascii="Tahoma" w:hAnsi="Tahoma" w:cs="Tahoma"/>
          <w:sz w:val="18"/>
          <w:szCs w:val="18"/>
        </w:rPr>
        <w:t>Microsoft</w:t>
      </w:r>
      <w:r w:rsidRPr="00A8133F">
        <w:rPr>
          <w:rFonts w:ascii="Tahoma" w:hAnsi="Tahoma" w:cs="Tahoma"/>
          <w:sz w:val="18"/>
          <w:szCs w:val="18"/>
          <w:lang w:val="ru-RU"/>
        </w:rPr>
        <w:t xml:space="preserve"> не обязана предоставлять дополнительные услуги по поддержке такого продукта; однако </w:t>
      </w:r>
      <w:r w:rsidRPr="00D7143B">
        <w:rPr>
          <w:rFonts w:ascii="Tahoma" w:hAnsi="Tahoma" w:cs="Tahoma"/>
          <w:sz w:val="18"/>
          <w:szCs w:val="18"/>
        </w:rPr>
        <w:t>Microsoft</w:t>
      </w:r>
      <w:r w:rsidRPr="00A8133F">
        <w:rPr>
          <w:rFonts w:ascii="Tahoma" w:hAnsi="Tahoma" w:cs="Tahoma"/>
          <w:sz w:val="18"/>
          <w:szCs w:val="18"/>
          <w:lang w:val="ru-RU"/>
        </w:rPr>
        <w:t xml:space="preserve">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6740A7D2" w14:textId="77777777" w:rsidR="00DF400D" w:rsidRPr="00A8133F" w:rsidRDefault="00DF400D" w:rsidP="002D25C8">
      <w:pPr>
        <w:pStyle w:val="AppendixBodyText"/>
        <w:spacing w:after="0"/>
        <w:rPr>
          <w:lang w:val="ru-RU"/>
        </w:rPr>
      </w:pPr>
    </w:p>
    <w:p w14:paraId="36731209" w14:textId="77777777" w:rsidR="00023FE7" w:rsidRPr="00A8133F" w:rsidRDefault="00023FE7" w:rsidP="002D25C8">
      <w:pPr>
        <w:pStyle w:val="AppendixBodyText"/>
        <w:spacing w:after="0"/>
        <w:rPr>
          <w:lang w:val="ru-RU"/>
        </w:rPr>
      </w:pPr>
      <w:r w:rsidRPr="00A8133F">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sidR="00213B12" w:rsidRPr="00A8133F">
        <w:rPr>
          <w:rFonts w:ascii="Tahoma" w:hAnsi="Tahoma" w:cs="Tahoma"/>
          <w:sz w:val="18"/>
          <w:szCs w:val="18"/>
          <w:lang w:val="ru-RU"/>
        </w:rPr>
        <w:t xml:space="preserve"> </w:t>
      </w:r>
      <w:r w:rsidRPr="00A8133F">
        <w:rPr>
          <w:rFonts w:ascii="Tahoma" w:hAnsi="Tahoma" w:cs="Tahoma"/>
          <w:sz w:val="18"/>
          <w:szCs w:val="18"/>
          <w:lang w:val="ru-RU"/>
        </w:rPr>
        <w:t>Если проблема состоит из</w:t>
      </w:r>
      <w:r w:rsidR="002B7B36">
        <w:rPr>
          <w:rFonts w:ascii="Tahoma" w:hAnsi="Tahoma" w:cs="Tahoma"/>
          <w:sz w:val="18"/>
          <w:szCs w:val="18"/>
        </w:rPr>
        <w:t> </w:t>
      </w:r>
      <w:r w:rsidRPr="00A8133F">
        <w:rPr>
          <w:rFonts w:ascii="Tahoma" w:hAnsi="Tahoma" w:cs="Tahoma"/>
          <w:sz w:val="18"/>
          <w:szCs w:val="18"/>
          <w:lang w:val="ru-RU"/>
        </w:rPr>
        <w:t>нескольких отдельных вопросов, каждый из них считается отдельным инцидентом.</w:t>
      </w:r>
      <w:r w:rsidR="00213B12" w:rsidRPr="00A8133F">
        <w:rPr>
          <w:rFonts w:ascii="Tahoma" w:hAnsi="Tahoma" w:cs="Tahoma"/>
          <w:sz w:val="18"/>
          <w:szCs w:val="18"/>
          <w:lang w:val="ru-RU"/>
        </w:rPr>
        <w:t xml:space="preserve"> </w:t>
      </w:r>
      <w:r w:rsidRPr="00A8133F">
        <w:rPr>
          <w:rFonts w:ascii="Tahoma" w:hAnsi="Tahoma" w:cs="Tahoma"/>
          <w:sz w:val="18"/>
          <w:szCs w:val="18"/>
          <w:lang w:val="ru-RU"/>
        </w:rPr>
        <w:t>В некоторых случаях в</w:t>
      </w:r>
      <w:r w:rsidR="002B7B36">
        <w:rPr>
          <w:rFonts w:ascii="Tahoma" w:hAnsi="Tahoma" w:cs="Tahoma"/>
          <w:sz w:val="18"/>
          <w:szCs w:val="18"/>
        </w:rPr>
        <w:t> </w:t>
      </w:r>
      <w:r w:rsidRPr="00A8133F">
        <w:rPr>
          <w:rFonts w:ascii="Tahoma" w:hAnsi="Tahoma" w:cs="Tahoma"/>
          <w:sz w:val="18"/>
          <w:szCs w:val="18"/>
          <w:lang w:val="ru-RU"/>
        </w:rPr>
        <w:t xml:space="preserve">ответ на запрос на устранение неполадок мы можем предоставить клиентам модификацию коммерчески доступного кода программного обеспечения </w:t>
      </w:r>
      <w:r w:rsidRPr="00D7143B">
        <w:rPr>
          <w:rFonts w:ascii="Tahoma" w:hAnsi="Tahoma" w:cs="Tahoma"/>
          <w:sz w:val="18"/>
          <w:szCs w:val="18"/>
        </w:rPr>
        <w:t>Microsoft</w:t>
      </w:r>
      <w:r w:rsidRPr="00A8133F">
        <w:rPr>
          <w:rFonts w:ascii="Tahoma" w:hAnsi="Tahoma" w:cs="Tahoma"/>
          <w:sz w:val="18"/>
          <w:szCs w:val="18"/>
          <w:lang w:val="ru-RU"/>
        </w:rPr>
        <w:t xml:space="preserve"> для решения конкретных критических проблем («Исправление (Исправления)»).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Исправления разрабатываются для решения конкретных проблем клиентов и не проходят тест регрессии.</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w:t>
      </w:r>
      <w:r w:rsidRPr="00D7143B">
        <w:rPr>
          <w:rFonts w:ascii="Tahoma" w:hAnsi="Tahoma" w:cs="Tahoma"/>
          <w:sz w:val="18"/>
          <w:szCs w:val="18"/>
        </w:rPr>
        <w:t>Microsoft</w:t>
      </w:r>
      <w:r w:rsidRPr="00A8133F">
        <w:rPr>
          <w:rFonts w:ascii="Tahoma" w:hAnsi="Tahoma" w:cs="Tahoma"/>
          <w:sz w:val="18"/>
          <w:szCs w:val="18"/>
          <w:lang w:val="ru-RU"/>
        </w:rPr>
        <w:t>.</w:t>
      </w:r>
    </w:p>
    <w:p w14:paraId="7787A893" w14:textId="77777777" w:rsidR="002B7B36" w:rsidRPr="00A8133F" w:rsidRDefault="002B7B36" w:rsidP="002D25C8">
      <w:pPr>
        <w:pStyle w:val="AppendixBodyText"/>
        <w:spacing w:after="0"/>
        <w:rPr>
          <w:lang w:val="ru-RU"/>
        </w:rPr>
      </w:pPr>
    </w:p>
    <w:p w14:paraId="2A5B1048" w14:textId="77777777" w:rsidR="00023FE7" w:rsidRPr="00A8133F" w:rsidRDefault="00023FE7" w:rsidP="002D25C8">
      <w:pPr>
        <w:pStyle w:val="AppendixBodyText"/>
        <w:spacing w:after="0"/>
        <w:rPr>
          <w:lang w:val="ru-RU"/>
        </w:rPr>
      </w:pPr>
      <w:r w:rsidRPr="00A8133F">
        <w:rPr>
          <w:rFonts w:ascii="Tahoma" w:hAnsi="Tahoma" w:cs="Tahoma"/>
          <w:sz w:val="18"/>
          <w:szCs w:val="18"/>
          <w:lang w:val="ru-RU"/>
        </w:rPr>
        <w:t>Для продуктов, доступных по Программам корпоративного лицензирования и в настоящее время находящихся</w:t>
      </w:r>
      <w:r w:rsidR="002B7B36">
        <w:rPr>
          <w:rFonts w:ascii="Tahoma" w:hAnsi="Tahoma" w:cs="Tahoma"/>
          <w:sz w:val="18"/>
          <w:szCs w:val="18"/>
        </w:rPr>
        <w:t> </w:t>
      </w:r>
      <w:r w:rsidRPr="00A8133F">
        <w:rPr>
          <w:rFonts w:ascii="Tahoma" w:hAnsi="Tahoma" w:cs="Tahoma"/>
          <w:sz w:val="18"/>
          <w:szCs w:val="18"/>
          <w:lang w:val="ru-RU"/>
        </w:rPr>
        <w:t xml:space="preserve">в Основной фазе поддержки в соответствии с </w:t>
      </w:r>
      <w:hyperlink r:id="rId30" w:history="1">
        <w:r w:rsidRPr="00A8133F">
          <w:rPr>
            <w:rStyle w:val="Hyperlink"/>
            <w:rFonts w:ascii="Tahoma" w:hAnsi="Tahoma" w:cs="Tahoma"/>
            <w:sz w:val="18"/>
            <w:szCs w:val="18"/>
            <w:lang w:val="ru-RU"/>
          </w:rPr>
          <w:t xml:space="preserve">Политикой жизненного цикла поддержки </w:t>
        </w:r>
        <w:r w:rsidRPr="00D7143B">
          <w:rPr>
            <w:rStyle w:val="Hyperlink"/>
            <w:rFonts w:ascii="Tahoma" w:hAnsi="Tahoma" w:cs="Tahoma"/>
            <w:sz w:val="18"/>
            <w:szCs w:val="18"/>
          </w:rPr>
          <w:t>Microsoft</w:t>
        </w:r>
      </w:hyperlink>
      <w:r w:rsidRPr="00A8133F">
        <w:rPr>
          <w:rFonts w:ascii="Tahoma" w:hAnsi="Tahoma" w:cs="Tahoma"/>
          <w:color w:val="000000"/>
          <w:sz w:val="18"/>
          <w:szCs w:val="18"/>
          <w:lang w:val="ru-RU"/>
        </w:rPr>
        <w:t>, предусматривается Круглосуточная техническая поддержка.</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Право на получение технической поддержки для продукта по телефону зависит от наличия предложения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данного продукта. Для продуктов, для которых не предусматривается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сервера, но используется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клиентских лицензий, инциденты, которые будут использоваться для других соответствующих продуктов, назначаются с учетом стоимости покрытия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выплаченной за клиентские лицензии, в соответствии с разделом «Количество инцидентов поддержки по телефону».</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Политика обслуживания и поддержки для продукта описывается в разделе настоящего документа о данном продукте.</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Исключением являются все серверы выпуска </w:t>
      </w:r>
      <w:r w:rsidRPr="00D7143B">
        <w:rPr>
          <w:rFonts w:ascii="Tahoma" w:hAnsi="Tahoma" w:cs="Tahoma"/>
          <w:color w:val="000000"/>
          <w:sz w:val="18"/>
          <w:szCs w:val="18"/>
        </w:rPr>
        <w:t>Developer</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Edition</w:t>
      </w:r>
      <w:r w:rsidRPr="00A8133F">
        <w:rPr>
          <w:rFonts w:ascii="Tahoma" w:hAnsi="Tahoma" w:cs="Tahoma"/>
          <w:color w:val="000000"/>
          <w:sz w:val="18"/>
          <w:szCs w:val="18"/>
          <w:lang w:val="ru-RU"/>
        </w:rPr>
        <w:t xml:space="preserve">, продукты </w:t>
      </w:r>
      <w:r w:rsidRPr="00D7143B">
        <w:rPr>
          <w:rFonts w:ascii="Tahoma" w:hAnsi="Tahoma" w:cs="Tahoma"/>
          <w:color w:val="000000"/>
          <w:sz w:val="18"/>
          <w:szCs w:val="18"/>
        </w:rPr>
        <w:t>HED</w:t>
      </w:r>
      <w:r w:rsidR="002B7B36">
        <w:rPr>
          <w:rFonts w:ascii="Tahoma" w:hAnsi="Tahoma" w:cs="Tahoma"/>
          <w:color w:val="000000"/>
          <w:sz w:val="18"/>
          <w:szCs w:val="18"/>
        </w:rPr>
        <w:t> </w:t>
      </w:r>
      <w:r w:rsidRPr="00A8133F">
        <w:rPr>
          <w:rFonts w:ascii="Tahoma" w:hAnsi="Tahoma" w:cs="Tahoma"/>
          <w:color w:val="000000"/>
          <w:sz w:val="18"/>
          <w:szCs w:val="18"/>
          <w:lang w:val="ru-RU"/>
        </w:rPr>
        <w:t xml:space="preserve">и подписки </w:t>
      </w:r>
      <w:r w:rsidRPr="00D7143B">
        <w:rPr>
          <w:rFonts w:ascii="Tahoma" w:hAnsi="Tahoma" w:cs="Tahoma"/>
          <w:color w:val="000000"/>
          <w:sz w:val="18"/>
          <w:szCs w:val="18"/>
        </w:rPr>
        <w:t>MSDN</w:t>
      </w:r>
      <w:r w:rsidRPr="00A8133F">
        <w:rPr>
          <w:rFonts w:ascii="Tahoma" w:hAnsi="Tahoma" w:cs="Tahoma"/>
          <w:color w:val="000000"/>
          <w:sz w:val="18"/>
          <w:szCs w:val="18"/>
          <w:lang w:val="ru-RU"/>
        </w:rPr>
        <w:t>.</w:t>
      </w:r>
    </w:p>
    <w:p w14:paraId="028C5DD2" w14:textId="77777777" w:rsidR="00023FE7" w:rsidRPr="00A8133F" w:rsidRDefault="00023FE7" w:rsidP="002D25C8">
      <w:pPr>
        <w:pStyle w:val="AppendixBodyText"/>
        <w:spacing w:after="0"/>
        <w:rPr>
          <w:lang w:val="ru-RU"/>
        </w:rPr>
      </w:pPr>
    </w:p>
    <w:p w14:paraId="5DF7F596" w14:textId="77777777" w:rsidR="00023FE7" w:rsidRPr="00A8133F" w:rsidRDefault="00023FE7" w:rsidP="002D25C8">
      <w:pPr>
        <w:pStyle w:val="AppendixBodyText"/>
        <w:spacing w:after="0"/>
        <w:rPr>
          <w:lang w:val="ru-RU"/>
        </w:rPr>
      </w:pPr>
      <w:r w:rsidRPr="00D7143B">
        <w:rPr>
          <w:rFonts w:ascii="Tahoma" w:hAnsi="Tahoma" w:cs="Tahoma"/>
          <w:sz w:val="18"/>
          <w:szCs w:val="18"/>
        </w:rPr>
        <w:t>Microsoft</w:t>
      </w:r>
      <w:r w:rsidRPr="00A8133F">
        <w:rPr>
          <w:rFonts w:ascii="Tahoma" w:hAnsi="Tahoma" w:cs="Tahoma"/>
          <w:sz w:val="18"/>
          <w:szCs w:val="18"/>
          <w:lang w:val="ru-RU"/>
        </w:rPr>
        <w:t xml:space="preserve"> может включать в базу знаний </w:t>
      </w:r>
      <w:r w:rsidRPr="00D7143B">
        <w:rPr>
          <w:rFonts w:ascii="Tahoma" w:hAnsi="Tahoma" w:cs="Tahoma"/>
          <w:sz w:val="18"/>
          <w:szCs w:val="18"/>
        </w:rPr>
        <w:t>Microsoft</w:t>
      </w:r>
      <w:r w:rsidRPr="00A8133F">
        <w:rPr>
          <w:rFonts w:ascii="Tahoma" w:hAnsi="Tahoma" w:cs="Tahoma"/>
          <w:sz w:val="18"/>
          <w:szCs w:val="18"/>
          <w:lang w:val="ru-RU"/>
        </w:rPr>
        <w:t xml:space="preserve"> любые технические сведения, полученные в результате предоставления услуг, относящихся к продуктам </w:t>
      </w:r>
      <w:r w:rsidRPr="00D7143B">
        <w:rPr>
          <w:rFonts w:ascii="Tahoma" w:hAnsi="Tahoma" w:cs="Tahoma"/>
          <w:sz w:val="18"/>
          <w:szCs w:val="18"/>
        </w:rPr>
        <w:t>Microsoft</w:t>
      </w:r>
      <w:r w:rsidRPr="00A8133F">
        <w:rPr>
          <w:rFonts w:ascii="Tahoma" w:hAnsi="Tahoma" w:cs="Tahoma"/>
          <w:sz w:val="18"/>
          <w:szCs w:val="18"/>
          <w:lang w:val="ru-RU"/>
        </w:rPr>
        <w:t xml:space="preserve">, при решении проблем, устранении неполадок, усовершенствовании функциональности продуктов и создании исправлений. </w:t>
      </w:r>
      <w:r w:rsidRPr="00D7143B">
        <w:rPr>
          <w:rFonts w:ascii="Tahoma" w:hAnsi="Tahoma" w:cs="Tahoma"/>
          <w:sz w:val="18"/>
          <w:szCs w:val="18"/>
        </w:rPr>
        <w:t>Microsoft</w:t>
      </w:r>
      <w:r w:rsidRPr="00A8133F">
        <w:rPr>
          <w:rFonts w:ascii="Tahoma" w:hAnsi="Tahoma" w:cs="Tahoma"/>
          <w:sz w:val="18"/>
          <w:szCs w:val="18"/>
          <w:lang w:val="ru-RU"/>
        </w:rPr>
        <w:t xml:space="preserve"> соглашается не устанавливать личность клиента и не раскрывать конфиденциальную информацию клиента в какой-либо статье базы знаний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Microsoft</w:t>
      </w:r>
      <w:r w:rsidRPr="00A8133F">
        <w:rPr>
          <w:rFonts w:ascii="Tahoma" w:hAnsi="Tahoma" w:cs="Tahoma"/>
          <w:sz w:val="18"/>
          <w:szCs w:val="18"/>
          <w:lang w:val="ru-RU"/>
        </w:rPr>
        <w:t xml:space="preserve"> не обязана ограничивать в будущем рабочие задания лиц, имевших доступ к конфиденциальной информации клиента. Кроме этого, клиент, </w:t>
      </w:r>
      <w:r w:rsidRPr="00D7143B">
        <w:rPr>
          <w:rFonts w:ascii="Tahoma" w:hAnsi="Tahoma" w:cs="Tahoma"/>
          <w:sz w:val="18"/>
          <w:szCs w:val="18"/>
        </w:rPr>
        <w:t>Microsoft</w:t>
      </w:r>
      <w:r w:rsidRPr="00A8133F">
        <w:rPr>
          <w:rFonts w:ascii="Tahoma" w:hAnsi="Tahoma" w:cs="Tahoma"/>
          <w:sz w:val="18"/>
          <w:szCs w:val="18"/>
          <w:lang w:val="ru-RU"/>
        </w:rPr>
        <w:t xml:space="preserve">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2B7B36">
        <w:rPr>
          <w:rFonts w:ascii="Tahoma" w:hAnsi="Tahoma" w:cs="Tahoma"/>
          <w:sz w:val="18"/>
          <w:szCs w:val="18"/>
        </w:rPr>
        <w:t> </w:t>
      </w:r>
      <w:r w:rsidRPr="00A8133F">
        <w:rPr>
          <w:rFonts w:ascii="Tahoma" w:hAnsi="Tahoma" w:cs="Tahoma"/>
          <w:sz w:val="18"/>
          <w:szCs w:val="18"/>
          <w:lang w:val="ru-RU"/>
        </w:rPr>
        <w:t>в ходе такого использования не будет раскрыта конфиденциальная информация другой стороны.</w:t>
      </w:r>
    </w:p>
    <w:p w14:paraId="0C957375" w14:textId="77777777" w:rsidR="00023FE7" w:rsidRPr="00D16A4A" w:rsidRDefault="00023FE7" w:rsidP="002D25C8">
      <w:pPr>
        <w:pStyle w:val="AppendixBodyText"/>
        <w:spacing w:after="0"/>
        <w:rPr>
          <w:sz w:val="16"/>
          <w:szCs w:val="16"/>
          <w:lang w:val="ru-RU"/>
        </w:rPr>
      </w:pPr>
    </w:p>
    <w:p w14:paraId="5C7B1290" w14:textId="77777777" w:rsidR="00023FE7" w:rsidRPr="00A8133F" w:rsidRDefault="00023FE7" w:rsidP="002D25C8">
      <w:pPr>
        <w:pStyle w:val="AppendixBodyText"/>
        <w:spacing w:after="0"/>
        <w:rPr>
          <w:lang w:val="ru-RU"/>
        </w:rPr>
      </w:pPr>
      <w:r w:rsidRPr="00A8133F">
        <w:rPr>
          <w:rFonts w:ascii="Tahoma" w:hAnsi="Tahoma" w:cs="Tahoma"/>
          <w:sz w:val="18"/>
          <w:szCs w:val="18"/>
          <w:lang w:val="ru-RU"/>
        </w:rPr>
        <w:lastRenderedPageBreak/>
        <w:t xml:space="preserve">Право клиента на использование каких-либо исправлений </w:t>
      </w:r>
      <w:r w:rsidRPr="00D7143B">
        <w:rPr>
          <w:rFonts w:ascii="Tahoma" w:hAnsi="Tahoma" w:cs="Tahoma"/>
          <w:sz w:val="18"/>
          <w:szCs w:val="18"/>
        </w:rPr>
        <w:t>Microsoft</w:t>
      </w:r>
      <w:r w:rsidRPr="00A8133F">
        <w:rPr>
          <w:rFonts w:ascii="Tahoma" w:hAnsi="Tahoma" w:cs="Tahoma"/>
          <w:sz w:val="18"/>
          <w:szCs w:val="18"/>
          <w:lang w:val="ru-RU"/>
        </w:rPr>
        <w:t xml:space="preserve">,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w:t>
      </w:r>
      <w:r w:rsidRPr="00D7143B">
        <w:rPr>
          <w:rFonts w:ascii="Tahoma" w:hAnsi="Tahoma" w:cs="Tahoma"/>
          <w:sz w:val="18"/>
          <w:szCs w:val="18"/>
        </w:rPr>
        <w:t>Microsoft</w:t>
      </w:r>
      <w:r w:rsidRPr="00A8133F">
        <w:rPr>
          <w:rFonts w:ascii="Tahoma" w:hAnsi="Tahoma" w:cs="Tahoma"/>
          <w:sz w:val="18"/>
          <w:szCs w:val="18"/>
          <w:lang w:val="ru-RU"/>
        </w:rPr>
        <w:t>. Все предоставленные исправления лицензируются клиенту.</w:t>
      </w:r>
    </w:p>
    <w:p w14:paraId="78840DF4" w14:textId="77777777" w:rsidR="00023FE7" w:rsidRPr="00A8133F" w:rsidRDefault="00023FE7" w:rsidP="002D25C8">
      <w:pPr>
        <w:pStyle w:val="AppendixBodyText"/>
        <w:spacing w:after="0"/>
        <w:rPr>
          <w:lang w:val="ru-RU"/>
        </w:rPr>
      </w:pPr>
    </w:p>
    <w:p w14:paraId="7D183C34" w14:textId="77777777" w:rsidR="00023FE7" w:rsidRPr="00A8133F" w:rsidRDefault="00023FE7" w:rsidP="002D25C8">
      <w:pPr>
        <w:pStyle w:val="AppendixBodyText"/>
        <w:spacing w:after="0"/>
        <w:rPr>
          <w:lang w:val="ru-RU"/>
        </w:rPr>
      </w:pPr>
      <w:r w:rsidRPr="00A8133F">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Круглосуточная техническая поддержка предполагает предоставление клиентам определенного количества инцидентов, а</w:t>
      </w:r>
      <w:r w:rsidR="002B7B36">
        <w:rPr>
          <w:rFonts w:ascii="Tahoma" w:hAnsi="Tahoma" w:cs="Tahoma"/>
          <w:sz w:val="18"/>
          <w:szCs w:val="18"/>
        </w:rPr>
        <w:t> </w:t>
      </w:r>
      <w:r w:rsidRPr="00A8133F">
        <w:rPr>
          <w:rFonts w:ascii="Tahoma" w:hAnsi="Tahoma" w:cs="Tahoma"/>
          <w:sz w:val="18"/>
          <w:szCs w:val="18"/>
          <w:lang w:val="ru-RU"/>
        </w:rPr>
        <w:t>также контактных лиц, к которым можно обратиться с инцидентом поддержки, как описывается ниже.</w:t>
      </w:r>
    </w:p>
    <w:p w14:paraId="25CA8CC1" w14:textId="77777777" w:rsidR="00023FE7" w:rsidRPr="00A8133F" w:rsidRDefault="00023FE7" w:rsidP="002D25C8">
      <w:pPr>
        <w:pStyle w:val="AppendixBodyText"/>
        <w:spacing w:after="0"/>
        <w:rPr>
          <w:lang w:val="ru-RU"/>
        </w:rPr>
      </w:pPr>
    </w:p>
    <w:p w14:paraId="6686974F" w14:textId="77777777" w:rsidR="00023FE7" w:rsidRPr="00A8133F" w:rsidRDefault="00023FE7" w:rsidP="0047054A">
      <w:pPr>
        <w:keepNext/>
        <w:spacing w:after="60"/>
        <w:rPr>
          <w:lang w:val="ru-RU"/>
        </w:rPr>
      </w:pPr>
      <w:bookmarkStart w:id="732" w:name="_Toc240899163"/>
      <w:r w:rsidRPr="00A8133F">
        <w:rPr>
          <w:rFonts w:cs="Tahoma"/>
          <w:b/>
          <w:szCs w:val="20"/>
          <w:lang w:val="ru-RU"/>
        </w:rPr>
        <w:t>Количество инцидентов поддержки по телефону</w:t>
      </w:r>
      <w:bookmarkEnd w:id="732"/>
    </w:p>
    <w:p w14:paraId="5467B1AD" w14:textId="77777777" w:rsidR="00023FE7" w:rsidRPr="00A8133F" w:rsidRDefault="00023FE7" w:rsidP="002D25C8">
      <w:pPr>
        <w:pStyle w:val="AppendixBodyText"/>
        <w:spacing w:after="0"/>
        <w:rPr>
          <w:lang w:val="ru-RU"/>
        </w:rPr>
      </w:pPr>
      <w:r w:rsidRPr="00A8133F">
        <w:rPr>
          <w:rFonts w:ascii="Tahoma" w:hAnsi="Tahoma" w:cs="Tahoma"/>
          <w:sz w:val="18"/>
          <w:szCs w:val="18"/>
          <w:lang w:val="ru-RU"/>
        </w:rPr>
        <w:t>Количество инцидентов поддержки по телефону, предоставляемых клиенту, определяется в зависимости от</w:t>
      </w:r>
      <w:r w:rsidR="006137E7">
        <w:rPr>
          <w:rFonts w:ascii="Tahoma" w:hAnsi="Tahoma" w:cs="Tahoma"/>
          <w:sz w:val="18"/>
          <w:szCs w:val="18"/>
        </w:rPr>
        <w:t> </w:t>
      </w:r>
      <w:r w:rsidRPr="00A8133F">
        <w:rPr>
          <w:rFonts w:ascii="Tahoma" w:hAnsi="Tahoma" w:cs="Tahoma"/>
          <w:sz w:val="18"/>
          <w:szCs w:val="18"/>
          <w:lang w:val="ru-RU"/>
        </w:rPr>
        <w:t xml:space="preserve">стоимости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и способа платежа.</w:t>
      </w:r>
      <w:r w:rsidR="00213B12" w:rsidRPr="00A8133F">
        <w:rPr>
          <w:rFonts w:ascii="Tahoma" w:hAnsi="Tahoma" w:cs="Tahoma"/>
          <w:sz w:val="18"/>
          <w:szCs w:val="18"/>
          <w:lang w:val="ru-RU"/>
        </w:rPr>
        <w:t xml:space="preserve"> </w:t>
      </w:r>
      <w:r w:rsidRPr="00A8133F">
        <w:rPr>
          <w:rFonts w:ascii="Tahoma" w:hAnsi="Tahoma" w:cs="Tahoma"/>
          <w:sz w:val="18"/>
          <w:lang w:val="ru-RU"/>
        </w:rPr>
        <w:t xml:space="preserve">В этом контексте под «стоимостью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понимается не фактически затраченная клиентом денежная сумма.</w:t>
      </w:r>
      <w:r w:rsidR="00213B12" w:rsidRPr="00A8133F">
        <w:rPr>
          <w:rFonts w:ascii="Tahoma" w:hAnsi="Tahoma" w:cs="Tahoma"/>
          <w:sz w:val="18"/>
          <w:lang w:val="ru-RU"/>
        </w:rPr>
        <w:t xml:space="preserve"> </w:t>
      </w:r>
      <w:r w:rsidRPr="00A8133F">
        <w:rPr>
          <w:rFonts w:ascii="Tahoma" w:hAnsi="Tahoma" w:cs="Tahoma"/>
          <w:sz w:val="18"/>
          <w:lang w:val="ru-RU"/>
        </w:rPr>
        <w:t xml:space="preserve">Это приблизительное представление части суммы, затраченной клиентом, которая может быть приписана на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таких продуктов. Для клиентов</w:t>
      </w:r>
      <w:r w:rsidRPr="00A8133F">
        <w:rPr>
          <w:rFonts w:ascii="Tahoma" w:hAnsi="Tahoma" w:cs="Tahoma"/>
          <w:sz w:val="18"/>
          <w:szCs w:val="18"/>
          <w:lang w:val="ru-RU"/>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Бесплатный инцидент предоставляется в рамках соглашений о регистрации </w:t>
      </w:r>
      <w:r w:rsidRPr="00D7143B">
        <w:rPr>
          <w:rFonts w:ascii="Tahoma" w:hAnsi="Tahoma" w:cs="Tahoma"/>
          <w:sz w:val="18"/>
          <w:szCs w:val="18"/>
        </w:rPr>
        <w:t>Enterprise</w:t>
      </w:r>
      <w:r w:rsidRPr="00A8133F">
        <w:rPr>
          <w:rFonts w:ascii="Tahoma" w:hAnsi="Tahoma" w:cs="Tahoma"/>
          <w:sz w:val="18"/>
          <w:szCs w:val="18"/>
          <w:lang w:val="ru-RU"/>
        </w:rPr>
        <w:t xml:space="preserve"> и </w:t>
      </w:r>
      <w:r w:rsidRPr="00D7143B">
        <w:rPr>
          <w:rFonts w:ascii="Tahoma" w:hAnsi="Tahoma" w:cs="Tahoma"/>
          <w:sz w:val="18"/>
          <w:szCs w:val="18"/>
        </w:rPr>
        <w:t>Select</w:t>
      </w:r>
      <w:r w:rsidRPr="00A8133F">
        <w:rPr>
          <w:rFonts w:ascii="Tahoma" w:hAnsi="Tahoma" w:cs="Tahoma"/>
          <w:sz w:val="18"/>
          <w:szCs w:val="18"/>
          <w:lang w:val="ru-RU"/>
        </w:rPr>
        <w:t xml:space="preserve">, регистрации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и соглашения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с 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по крайней мере для одного соответствующего программного продукта из категории «Серверы».</w:t>
      </w:r>
    </w:p>
    <w:p w14:paraId="29181CFB" w14:textId="77777777" w:rsidR="00F42FB8" w:rsidRPr="00A8133F" w:rsidRDefault="00F42FB8" w:rsidP="002D25C8">
      <w:pPr>
        <w:pStyle w:val="AppendixBodyText"/>
        <w:spacing w:after="0"/>
        <w:rPr>
          <w:lang w:val="ru-RU"/>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35"/>
        <w:gridCol w:w="1440"/>
        <w:gridCol w:w="2457"/>
        <w:gridCol w:w="2889"/>
      </w:tblGrid>
      <w:tr w:rsidR="00613BBB" w:rsidRPr="002D7DAF" w14:paraId="0A94DD50" w14:textId="77777777" w:rsidTr="006137E7">
        <w:trPr>
          <w:trHeight w:val="178"/>
          <w:tblHeader/>
        </w:trPr>
        <w:tc>
          <w:tcPr>
            <w:tcW w:w="1935" w:type="dxa"/>
            <w:tcBorders>
              <w:top w:val="single" w:sz="8" w:space="0" w:color="auto"/>
              <w:left w:val="single" w:sz="8" w:space="0" w:color="auto"/>
              <w:bottom w:val="single" w:sz="8" w:space="0" w:color="auto"/>
              <w:right w:val="single" w:sz="8" w:space="0" w:color="auto"/>
            </w:tcBorders>
            <w:shd w:val="clear" w:color="auto" w:fill="FFCC99"/>
            <w:vAlign w:val="bottom"/>
          </w:tcPr>
          <w:p w14:paraId="1D1C8893" w14:textId="77777777" w:rsidR="00613BBB" w:rsidRPr="00D7143B" w:rsidRDefault="00613BBB" w:rsidP="00F42FB8">
            <w:pPr>
              <w:pStyle w:val="AppendixBodyText"/>
              <w:rPr>
                <w:rFonts w:ascii="Tahoma" w:hAnsi="Tahoma" w:cs="Tahoma"/>
                <w:b/>
                <w:bCs/>
              </w:rPr>
            </w:pPr>
            <w:r w:rsidRPr="00D7143B">
              <w:rPr>
                <w:rFonts w:ascii="Tahoma" w:hAnsi="Tahoma" w:cs="Tahoma"/>
                <w:b/>
                <w:bCs/>
              </w:rPr>
              <w:t>Наименование валюты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6AB03C80" w14:textId="77777777" w:rsidR="00613BBB" w:rsidRPr="00D7143B" w:rsidRDefault="00613BBB" w:rsidP="00F42FB8">
            <w:pPr>
              <w:pStyle w:val="AppendixBodyText"/>
              <w:rPr>
                <w:rFonts w:ascii="Tahoma" w:hAnsi="Tahoma" w:cs="Tahoma"/>
                <w:b/>
                <w:bCs/>
              </w:rPr>
            </w:pPr>
            <w:r w:rsidRPr="00D7143B">
              <w:rPr>
                <w:rFonts w:ascii="Tahoma" w:hAnsi="Tahoma" w:cs="Tahoma"/>
                <w:b/>
                <w:bCs/>
              </w:rPr>
              <w:t>Код валюты</w:t>
            </w:r>
          </w:p>
        </w:tc>
        <w:tc>
          <w:tcPr>
            <w:tcW w:w="2457" w:type="dxa"/>
            <w:tcBorders>
              <w:top w:val="single" w:sz="8" w:space="0" w:color="auto"/>
              <w:left w:val="single" w:sz="8" w:space="0" w:color="auto"/>
              <w:bottom w:val="single" w:sz="8" w:space="0" w:color="auto"/>
              <w:right w:val="single" w:sz="8" w:space="0" w:color="auto"/>
            </w:tcBorders>
            <w:shd w:val="clear" w:color="auto" w:fill="FFCC99"/>
            <w:vAlign w:val="bottom"/>
          </w:tcPr>
          <w:p w14:paraId="060DF72F" w14:textId="77777777" w:rsidR="00613BBB" w:rsidRPr="00A8133F" w:rsidRDefault="00613BBB" w:rsidP="00F42FB8">
            <w:pPr>
              <w:pStyle w:val="AppendixBodyText"/>
              <w:rPr>
                <w:lang w:val="ru-RU"/>
              </w:rPr>
            </w:pPr>
            <w:r w:rsidRPr="00D7143B">
              <w:rPr>
                <w:rFonts w:ascii="Tahoma" w:hAnsi="Tahoma" w:cs="Tahoma"/>
                <w:b/>
                <w:bCs/>
              </w:rPr>
              <w:t>Server</w:t>
            </w:r>
            <w:r w:rsidRPr="00A8133F">
              <w:rPr>
                <w:rFonts w:ascii="Tahoma" w:hAnsi="Tahoma" w:cs="Tahoma"/>
                <w:b/>
                <w:bCs/>
                <w:lang w:val="ru-RU"/>
              </w:rPr>
              <w:t>/</w:t>
            </w:r>
            <w:r w:rsidRPr="00D7143B">
              <w:rPr>
                <w:rFonts w:ascii="Tahoma" w:hAnsi="Tahoma" w:cs="Tahoma"/>
                <w:b/>
                <w:bCs/>
              </w:rPr>
              <w:t>CAL</w:t>
            </w:r>
          </w:p>
          <w:p w14:paraId="60D08324" w14:textId="77777777" w:rsidR="00613BBB" w:rsidRPr="00A8133F" w:rsidRDefault="00613BBB" w:rsidP="006137E7">
            <w:pPr>
              <w:pStyle w:val="AppendixBodyText"/>
              <w:rPr>
                <w:rFonts w:ascii="Tahoma" w:hAnsi="Tahoma" w:cs="Tahoma"/>
                <w:b/>
                <w:bCs/>
                <w:lang w:val="ru-RU"/>
              </w:rPr>
            </w:pPr>
            <w:r w:rsidRPr="00A8133F">
              <w:rPr>
                <w:rFonts w:ascii="Tahoma" w:hAnsi="Tahoma" w:cs="Tahoma"/>
                <w:b/>
                <w:bCs/>
                <w:lang w:val="ru-RU"/>
              </w:rPr>
              <w:t>дающая право на</w:t>
            </w:r>
            <w:r w:rsidR="006137E7">
              <w:rPr>
                <w:rFonts w:ascii="Tahoma" w:hAnsi="Tahoma" w:cs="Tahoma"/>
                <w:b/>
                <w:bCs/>
              </w:rPr>
              <w:t> </w:t>
            </w:r>
            <w:r w:rsidRPr="00A8133F">
              <w:rPr>
                <w:rFonts w:ascii="Tahoma" w:hAnsi="Tahoma" w:cs="Tahoma"/>
                <w:b/>
                <w:bCs/>
                <w:lang w:val="ru-RU"/>
              </w:rPr>
              <w:t>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3A43D757" w14:textId="77777777" w:rsidR="00613BBB" w:rsidRPr="00A8133F" w:rsidRDefault="00613BBB" w:rsidP="00F42FB8">
            <w:pPr>
              <w:pStyle w:val="AppendixBodyText"/>
              <w:rPr>
                <w:lang w:val="ru-RU"/>
              </w:rPr>
            </w:pPr>
            <w:r w:rsidRPr="00A8133F">
              <w:rPr>
                <w:rFonts w:ascii="Tahoma" w:hAnsi="Tahoma" w:cs="Tahoma"/>
                <w:b/>
                <w:bCs/>
                <w:lang w:val="ru-RU"/>
              </w:rPr>
              <w:t>Стоимость покрытия для</w:t>
            </w:r>
            <w:r w:rsidR="006137E7">
              <w:rPr>
                <w:rFonts w:ascii="Tahoma" w:hAnsi="Tahoma" w:cs="Tahoma"/>
                <w:b/>
                <w:bCs/>
              </w:rPr>
              <w:t> </w:t>
            </w:r>
            <w:r w:rsidRPr="00D7143B">
              <w:rPr>
                <w:rFonts w:ascii="Tahoma" w:hAnsi="Tahoma" w:cs="Tahoma"/>
                <w:b/>
                <w:bCs/>
              </w:rPr>
              <w:t>IW</w:t>
            </w:r>
            <w:r w:rsidRPr="00A8133F">
              <w:rPr>
                <w:rFonts w:ascii="Tahoma" w:hAnsi="Tahoma" w:cs="Tahoma"/>
                <w:b/>
                <w:bCs/>
                <w:lang w:val="ru-RU"/>
              </w:rPr>
              <w:t xml:space="preserve"> и клиентов,</w:t>
            </w:r>
          </w:p>
          <w:p w14:paraId="57A90796" w14:textId="77777777" w:rsidR="00613BBB" w:rsidRPr="00A8133F" w:rsidRDefault="00613BBB" w:rsidP="00F42FB8">
            <w:pPr>
              <w:pStyle w:val="AppendixBodyText"/>
              <w:rPr>
                <w:rFonts w:ascii="Tahoma" w:hAnsi="Tahoma" w:cs="Tahoma"/>
                <w:b/>
                <w:bCs/>
                <w:lang w:val="ru-RU"/>
              </w:rPr>
            </w:pPr>
            <w:r w:rsidRPr="00A8133F">
              <w:rPr>
                <w:rFonts w:ascii="Tahoma" w:hAnsi="Tahoma" w:cs="Tahoma"/>
                <w:b/>
                <w:bCs/>
                <w:lang w:val="ru-RU"/>
              </w:rPr>
              <w:t>дающая право на получение инцидента</w:t>
            </w:r>
          </w:p>
        </w:tc>
      </w:tr>
      <w:tr w:rsidR="00613BBB" w:rsidRPr="00D7143B" w14:paraId="3B2E1439" w14:textId="77777777" w:rsidTr="006137E7">
        <w:trPr>
          <w:trHeight w:val="236"/>
        </w:trPr>
        <w:tc>
          <w:tcPr>
            <w:tcW w:w="1935" w:type="dxa"/>
            <w:vAlign w:val="bottom"/>
          </w:tcPr>
          <w:p w14:paraId="0BFAF50C"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Доллар США</w:t>
            </w:r>
          </w:p>
        </w:tc>
        <w:tc>
          <w:tcPr>
            <w:tcW w:w="1440" w:type="dxa"/>
            <w:vAlign w:val="bottom"/>
          </w:tcPr>
          <w:p w14:paraId="35977C91"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USD</w:t>
            </w:r>
          </w:p>
        </w:tc>
        <w:tc>
          <w:tcPr>
            <w:tcW w:w="2457" w:type="dxa"/>
            <w:vAlign w:val="bottom"/>
          </w:tcPr>
          <w:p w14:paraId="0F928ACA" w14:textId="77777777" w:rsidR="00613BBB" w:rsidRPr="00D7143B" w:rsidRDefault="0087673D" w:rsidP="00F42FB8">
            <w:pPr>
              <w:pStyle w:val="AppendixBodyText"/>
              <w:rPr>
                <w:rFonts w:ascii="Tahoma" w:hAnsi="Tahoma" w:cs="Tahoma"/>
                <w:sz w:val="18"/>
                <w:szCs w:val="18"/>
              </w:rPr>
            </w:pPr>
            <w:r>
              <w:rPr>
                <w:rFonts w:ascii="Tahoma" w:hAnsi="Tahoma" w:cs="Tahoma"/>
                <w:sz w:val="18"/>
                <w:szCs w:val="18"/>
              </w:rPr>
              <w:t>$20</w:t>
            </w:r>
            <w:r w:rsidR="009A4B09">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03E31F22" w14:textId="77777777" w:rsidR="00613BBB" w:rsidRPr="00D7143B" w:rsidRDefault="0087673D" w:rsidP="00F42FB8">
            <w:pPr>
              <w:pStyle w:val="AppendixBodyText"/>
              <w:rPr>
                <w:rFonts w:ascii="Tahoma" w:hAnsi="Tahoma" w:cs="Tahoma"/>
                <w:sz w:val="18"/>
                <w:szCs w:val="18"/>
              </w:rPr>
            </w:pPr>
            <w:r>
              <w:rPr>
                <w:rFonts w:ascii="Tahoma" w:hAnsi="Tahoma" w:cs="Tahoma"/>
                <w:sz w:val="18"/>
                <w:szCs w:val="18"/>
              </w:rPr>
              <w:t>$200</w:t>
            </w:r>
            <w:r w:rsidR="009A4B09">
              <w:rPr>
                <w:rFonts w:ascii="Tahoma" w:hAnsi="Tahoma" w:cs="Tahoma"/>
                <w:sz w:val="18"/>
                <w:szCs w:val="18"/>
              </w:rPr>
              <w:t> </w:t>
            </w:r>
            <w:r w:rsidR="00613BBB" w:rsidRPr="00D7143B">
              <w:rPr>
                <w:rFonts w:ascii="Tahoma" w:hAnsi="Tahoma" w:cs="Tahoma"/>
                <w:sz w:val="18"/>
                <w:szCs w:val="18"/>
              </w:rPr>
              <w:t>000</w:t>
            </w:r>
          </w:p>
        </w:tc>
      </w:tr>
      <w:tr w:rsidR="00613BBB" w:rsidRPr="00D7143B" w14:paraId="2D049A6D" w14:textId="77777777" w:rsidTr="006137E7">
        <w:trPr>
          <w:trHeight w:val="236"/>
        </w:trPr>
        <w:tc>
          <w:tcPr>
            <w:tcW w:w="1935" w:type="dxa"/>
            <w:vAlign w:val="bottom"/>
          </w:tcPr>
          <w:p w14:paraId="71CAA360"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Австралийский доллар</w:t>
            </w:r>
          </w:p>
        </w:tc>
        <w:tc>
          <w:tcPr>
            <w:tcW w:w="1440" w:type="dxa"/>
            <w:vAlign w:val="bottom"/>
          </w:tcPr>
          <w:p w14:paraId="05EA7D75"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AUD</w:t>
            </w:r>
          </w:p>
        </w:tc>
        <w:tc>
          <w:tcPr>
            <w:tcW w:w="2457" w:type="dxa"/>
            <w:vAlign w:val="bottom"/>
          </w:tcPr>
          <w:p w14:paraId="0FDBB46B" w14:textId="77777777" w:rsidR="00613BBB" w:rsidRPr="00D7143B" w:rsidRDefault="0087673D" w:rsidP="00F42FB8">
            <w:pPr>
              <w:pStyle w:val="AppendixBodyText"/>
              <w:rPr>
                <w:rFonts w:ascii="Tahoma" w:hAnsi="Tahoma" w:cs="Tahoma"/>
                <w:sz w:val="18"/>
                <w:szCs w:val="18"/>
              </w:rPr>
            </w:pPr>
            <w:r>
              <w:rPr>
                <w:rFonts w:ascii="Tahoma" w:hAnsi="Tahoma" w:cs="Tahoma"/>
                <w:sz w:val="18"/>
                <w:szCs w:val="18"/>
              </w:rPr>
              <w:t>30</w:t>
            </w:r>
            <w:r w:rsidR="009A4B09">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7AA52836" w14:textId="77777777" w:rsidR="00613BBB" w:rsidRPr="00D7143B" w:rsidRDefault="0087673D" w:rsidP="00F42FB8">
            <w:pPr>
              <w:pStyle w:val="AppendixBodyText"/>
              <w:rPr>
                <w:rFonts w:ascii="Tahoma" w:hAnsi="Tahoma" w:cs="Tahoma"/>
                <w:sz w:val="18"/>
                <w:szCs w:val="18"/>
              </w:rPr>
            </w:pPr>
            <w:r>
              <w:rPr>
                <w:rFonts w:ascii="Tahoma" w:hAnsi="Tahoma" w:cs="Tahoma"/>
                <w:sz w:val="18"/>
                <w:szCs w:val="18"/>
              </w:rPr>
              <w:t>300</w:t>
            </w:r>
            <w:r w:rsidR="009A4B09">
              <w:rPr>
                <w:rFonts w:ascii="Tahoma" w:hAnsi="Tahoma" w:cs="Tahoma"/>
                <w:sz w:val="18"/>
                <w:szCs w:val="18"/>
              </w:rPr>
              <w:t> </w:t>
            </w:r>
            <w:r w:rsidR="00613BBB" w:rsidRPr="00D7143B">
              <w:rPr>
                <w:rFonts w:ascii="Tahoma" w:hAnsi="Tahoma" w:cs="Tahoma"/>
                <w:sz w:val="18"/>
                <w:szCs w:val="18"/>
              </w:rPr>
              <w:t>000</w:t>
            </w:r>
          </w:p>
        </w:tc>
      </w:tr>
      <w:tr w:rsidR="00613BBB" w:rsidRPr="00D7143B" w14:paraId="0C9F0866" w14:textId="77777777" w:rsidTr="006137E7">
        <w:trPr>
          <w:trHeight w:val="236"/>
        </w:trPr>
        <w:tc>
          <w:tcPr>
            <w:tcW w:w="1935" w:type="dxa"/>
            <w:vAlign w:val="bottom"/>
          </w:tcPr>
          <w:p w14:paraId="24A51659"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Канадский доллар</w:t>
            </w:r>
          </w:p>
        </w:tc>
        <w:tc>
          <w:tcPr>
            <w:tcW w:w="1440" w:type="dxa"/>
            <w:vAlign w:val="bottom"/>
          </w:tcPr>
          <w:p w14:paraId="6C572A7F"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CAD</w:t>
            </w:r>
          </w:p>
        </w:tc>
        <w:tc>
          <w:tcPr>
            <w:tcW w:w="2457" w:type="dxa"/>
            <w:vAlign w:val="bottom"/>
          </w:tcPr>
          <w:p w14:paraId="670645FE" w14:textId="77777777" w:rsidR="00613BBB" w:rsidRPr="00D7143B" w:rsidRDefault="0087673D" w:rsidP="00F42FB8">
            <w:pPr>
              <w:pStyle w:val="AppendixBodyText"/>
              <w:rPr>
                <w:rFonts w:ascii="Tahoma" w:hAnsi="Tahoma" w:cs="Tahoma"/>
                <w:sz w:val="18"/>
                <w:szCs w:val="18"/>
              </w:rPr>
            </w:pPr>
            <w:r>
              <w:rPr>
                <w:rFonts w:ascii="Tahoma" w:hAnsi="Tahoma" w:cs="Tahoma"/>
                <w:sz w:val="18"/>
                <w:szCs w:val="18"/>
              </w:rPr>
              <w:t>27</w:t>
            </w:r>
            <w:r w:rsidR="009A4B09">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76B804DA" w14:textId="77777777" w:rsidR="00613BBB" w:rsidRPr="00D7143B" w:rsidRDefault="0087673D" w:rsidP="00F42FB8">
            <w:pPr>
              <w:pStyle w:val="AppendixBodyText"/>
              <w:rPr>
                <w:rFonts w:ascii="Tahoma" w:hAnsi="Tahoma" w:cs="Tahoma"/>
                <w:sz w:val="18"/>
                <w:szCs w:val="18"/>
              </w:rPr>
            </w:pPr>
            <w:r>
              <w:rPr>
                <w:rFonts w:ascii="Tahoma" w:hAnsi="Tahoma" w:cs="Tahoma"/>
                <w:sz w:val="18"/>
                <w:szCs w:val="18"/>
              </w:rPr>
              <w:t>270</w:t>
            </w:r>
            <w:r w:rsidR="009A4B09">
              <w:rPr>
                <w:rFonts w:ascii="Tahoma" w:hAnsi="Tahoma" w:cs="Tahoma"/>
                <w:sz w:val="18"/>
                <w:szCs w:val="18"/>
              </w:rPr>
              <w:t> </w:t>
            </w:r>
            <w:r w:rsidR="00613BBB" w:rsidRPr="00D7143B">
              <w:rPr>
                <w:rFonts w:ascii="Tahoma" w:hAnsi="Tahoma" w:cs="Tahoma"/>
                <w:sz w:val="18"/>
                <w:szCs w:val="18"/>
              </w:rPr>
              <w:t>000</w:t>
            </w:r>
          </w:p>
        </w:tc>
      </w:tr>
      <w:tr w:rsidR="00613BBB" w:rsidRPr="00D7143B" w14:paraId="526CB228" w14:textId="77777777" w:rsidTr="006137E7">
        <w:trPr>
          <w:trHeight w:val="236"/>
        </w:trPr>
        <w:tc>
          <w:tcPr>
            <w:tcW w:w="1935" w:type="dxa"/>
            <w:vAlign w:val="bottom"/>
          </w:tcPr>
          <w:p w14:paraId="4C11E56E"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Швейцарский франк</w:t>
            </w:r>
          </w:p>
        </w:tc>
        <w:tc>
          <w:tcPr>
            <w:tcW w:w="1440" w:type="dxa"/>
            <w:vAlign w:val="bottom"/>
          </w:tcPr>
          <w:p w14:paraId="659B8586"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CHF</w:t>
            </w:r>
          </w:p>
        </w:tc>
        <w:tc>
          <w:tcPr>
            <w:tcW w:w="2457" w:type="dxa"/>
            <w:vAlign w:val="bottom"/>
          </w:tcPr>
          <w:p w14:paraId="1A5E5A58"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330</w:t>
            </w:r>
            <w:r w:rsidR="009A4B09">
              <w:rPr>
                <w:rFonts w:ascii="Tahoma" w:hAnsi="Tahoma" w:cs="Tahoma"/>
                <w:sz w:val="18"/>
                <w:szCs w:val="18"/>
              </w:rPr>
              <w:t> </w:t>
            </w:r>
            <w:r>
              <w:rPr>
                <w:rFonts w:ascii="Tahoma" w:hAnsi="Tahoma" w:cs="Tahoma"/>
                <w:sz w:val="18"/>
                <w:szCs w:val="18"/>
              </w:rPr>
              <w:t>000 33</w:t>
            </w:r>
            <w:r w:rsidR="009A4B09">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30BCB4B1"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330</w:t>
            </w:r>
            <w:r w:rsidR="009A4B09">
              <w:rPr>
                <w:rFonts w:ascii="Tahoma" w:hAnsi="Tahoma" w:cs="Tahoma"/>
                <w:sz w:val="18"/>
                <w:szCs w:val="18"/>
              </w:rPr>
              <w:t> </w:t>
            </w:r>
            <w:r>
              <w:rPr>
                <w:rFonts w:ascii="Tahoma" w:hAnsi="Tahoma" w:cs="Tahoma"/>
                <w:sz w:val="18"/>
                <w:szCs w:val="18"/>
              </w:rPr>
              <w:t>000 330</w:t>
            </w:r>
            <w:r w:rsidR="009A4B09">
              <w:rPr>
                <w:rFonts w:ascii="Tahoma" w:hAnsi="Tahoma" w:cs="Tahoma"/>
                <w:sz w:val="18"/>
                <w:szCs w:val="18"/>
              </w:rPr>
              <w:t> </w:t>
            </w:r>
            <w:r w:rsidR="00613BBB" w:rsidRPr="00D7143B">
              <w:rPr>
                <w:rFonts w:ascii="Tahoma" w:hAnsi="Tahoma" w:cs="Tahoma"/>
                <w:sz w:val="18"/>
                <w:szCs w:val="18"/>
              </w:rPr>
              <w:t>000</w:t>
            </w:r>
          </w:p>
        </w:tc>
      </w:tr>
      <w:tr w:rsidR="00613BBB" w:rsidRPr="00D7143B" w14:paraId="20B157CB" w14:textId="77777777" w:rsidTr="006137E7">
        <w:trPr>
          <w:trHeight w:val="236"/>
        </w:trPr>
        <w:tc>
          <w:tcPr>
            <w:tcW w:w="1935" w:type="dxa"/>
            <w:vAlign w:val="bottom"/>
          </w:tcPr>
          <w:p w14:paraId="2EFB89CA"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 xml:space="preserve">Юань Ренминби </w:t>
            </w:r>
          </w:p>
        </w:tc>
        <w:tc>
          <w:tcPr>
            <w:tcW w:w="1440" w:type="dxa"/>
            <w:vAlign w:val="bottom"/>
          </w:tcPr>
          <w:p w14:paraId="02E1DB62"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CNY</w:t>
            </w:r>
          </w:p>
        </w:tc>
        <w:tc>
          <w:tcPr>
            <w:tcW w:w="2457" w:type="dxa"/>
            <w:vAlign w:val="bottom"/>
          </w:tcPr>
          <w:p w14:paraId="2DA9FFA4"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165 000</w:t>
            </w:r>
          </w:p>
        </w:tc>
        <w:tc>
          <w:tcPr>
            <w:tcW w:w="2889" w:type="dxa"/>
            <w:vAlign w:val="bottom"/>
          </w:tcPr>
          <w:p w14:paraId="6DC10388"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1</w:t>
            </w:r>
            <w:r w:rsidR="009A4B09">
              <w:rPr>
                <w:rFonts w:ascii="Tahoma" w:hAnsi="Tahoma" w:cs="Tahoma"/>
                <w:sz w:val="18"/>
                <w:szCs w:val="18"/>
              </w:rPr>
              <w:t> </w:t>
            </w:r>
            <w:r>
              <w:rPr>
                <w:rFonts w:ascii="Tahoma" w:hAnsi="Tahoma" w:cs="Tahoma"/>
                <w:sz w:val="18"/>
                <w:szCs w:val="18"/>
              </w:rPr>
              <w:t>650</w:t>
            </w:r>
            <w:r w:rsidR="009A4B09">
              <w:rPr>
                <w:rFonts w:ascii="Tahoma" w:hAnsi="Tahoma" w:cs="Tahoma"/>
                <w:sz w:val="18"/>
                <w:szCs w:val="18"/>
              </w:rPr>
              <w:t> </w:t>
            </w:r>
            <w:r w:rsidR="00613BBB" w:rsidRPr="00D7143B">
              <w:rPr>
                <w:rFonts w:ascii="Tahoma" w:hAnsi="Tahoma" w:cs="Tahoma"/>
                <w:sz w:val="18"/>
                <w:szCs w:val="18"/>
              </w:rPr>
              <w:t>000</w:t>
            </w:r>
          </w:p>
        </w:tc>
      </w:tr>
      <w:tr w:rsidR="00613BBB" w:rsidRPr="00D7143B" w14:paraId="33ED8BC7" w14:textId="77777777" w:rsidTr="006137E7">
        <w:trPr>
          <w:trHeight w:val="236"/>
        </w:trPr>
        <w:tc>
          <w:tcPr>
            <w:tcW w:w="1935" w:type="dxa"/>
            <w:vAlign w:val="bottom"/>
          </w:tcPr>
          <w:p w14:paraId="4E81C310"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Датская крона</w:t>
            </w:r>
          </w:p>
        </w:tc>
        <w:tc>
          <w:tcPr>
            <w:tcW w:w="1440" w:type="dxa"/>
            <w:vAlign w:val="bottom"/>
          </w:tcPr>
          <w:p w14:paraId="63251F1E"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DKK</w:t>
            </w:r>
          </w:p>
        </w:tc>
        <w:tc>
          <w:tcPr>
            <w:tcW w:w="2457" w:type="dxa"/>
            <w:vAlign w:val="bottom"/>
          </w:tcPr>
          <w:p w14:paraId="2227A7BA"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160</w:t>
            </w:r>
            <w:r w:rsidR="00BE5EB0">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665A5EA3"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1</w:t>
            </w:r>
            <w:r w:rsidR="00BE5EB0">
              <w:rPr>
                <w:rFonts w:ascii="Tahoma" w:hAnsi="Tahoma" w:cs="Tahoma"/>
                <w:sz w:val="18"/>
                <w:szCs w:val="18"/>
              </w:rPr>
              <w:t> </w:t>
            </w:r>
            <w:r>
              <w:rPr>
                <w:rFonts w:ascii="Tahoma" w:hAnsi="Tahoma" w:cs="Tahoma"/>
                <w:sz w:val="18"/>
                <w:szCs w:val="18"/>
              </w:rPr>
              <w:t>600</w:t>
            </w:r>
            <w:r w:rsidR="00BE5EB0">
              <w:rPr>
                <w:rFonts w:ascii="Tahoma" w:hAnsi="Tahoma" w:cs="Tahoma"/>
                <w:sz w:val="18"/>
                <w:szCs w:val="18"/>
              </w:rPr>
              <w:t> </w:t>
            </w:r>
            <w:r w:rsidR="00613BBB" w:rsidRPr="00D7143B">
              <w:rPr>
                <w:rFonts w:ascii="Tahoma" w:hAnsi="Tahoma" w:cs="Tahoma"/>
                <w:sz w:val="18"/>
                <w:szCs w:val="18"/>
              </w:rPr>
              <w:t>000</w:t>
            </w:r>
          </w:p>
        </w:tc>
      </w:tr>
      <w:tr w:rsidR="00613BBB" w:rsidRPr="00D7143B" w14:paraId="6D8B5A9B" w14:textId="77777777" w:rsidTr="006137E7">
        <w:trPr>
          <w:trHeight w:val="236"/>
        </w:trPr>
        <w:tc>
          <w:tcPr>
            <w:tcW w:w="1935" w:type="dxa"/>
            <w:vAlign w:val="bottom"/>
          </w:tcPr>
          <w:p w14:paraId="3B180EBC"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Евро</w:t>
            </w:r>
          </w:p>
        </w:tc>
        <w:tc>
          <w:tcPr>
            <w:tcW w:w="1440" w:type="dxa"/>
            <w:vAlign w:val="bottom"/>
          </w:tcPr>
          <w:p w14:paraId="24FA1A0A"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EUR</w:t>
            </w:r>
          </w:p>
        </w:tc>
        <w:tc>
          <w:tcPr>
            <w:tcW w:w="2457" w:type="dxa"/>
            <w:vAlign w:val="bottom"/>
          </w:tcPr>
          <w:p w14:paraId="29C5C002"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21</w:t>
            </w:r>
            <w:r w:rsidR="00BE5EB0">
              <w:rPr>
                <w:rFonts w:ascii="Tahoma" w:hAnsi="Tahoma" w:cs="Tahoma"/>
                <w:sz w:val="18"/>
                <w:szCs w:val="18"/>
              </w:rPr>
              <w:t> </w:t>
            </w:r>
            <w:r w:rsidR="00613BBB" w:rsidRPr="00D7143B">
              <w:rPr>
                <w:rFonts w:ascii="Tahoma" w:hAnsi="Tahoma" w:cs="Tahoma"/>
                <w:sz w:val="18"/>
                <w:szCs w:val="18"/>
              </w:rPr>
              <w:t>500</w:t>
            </w:r>
          </w:p>
        </w:tc>
        <w:tc>
          <w:tcPr>
            <w:tcW w:w="2889" w:type="dxa"/>
            <w:vAlign w:val="bottom"/>
          </w:tcPr>
          <w:p w14:paraId="2263E66B" w14:textId="77777777" w:rsidR="00613BBB" w:rsidRPr="00D7143B" w:rsidRDefault="00BE5EB0" w:rsidP="00F42FB8">
            <w:pPr>
              <w:pStyle w:val="AppendixBodyText"/>
              <w:rPr>
                <w:rFonts w:ascii="Tahoma" w:hAnsi="Tahoma" w:cs="Tahoma"/>
                <w:sz w:val="18"/>
                <w:szCs w:val="18"/>
              </w:rPr>
            </w:pPr>
            <w:r>
              <w:rPr>
                <w:rFonts w:ascii="Tahoma" w:hAnsi="Tahoma" w:cs="Tahoma"/>
                <w:sz w:val="18"/>
                <w:szCs w:val="18"/>
              </w:rPr>
              <w:t>215 </w:t>
            </w:r>
            <w:r w:rsidR="00613BBB" w:rsidRPr="00D7143B">
              <w:rPr>
                <w:rFonts w:ascii="Tahoma" w:hAnsi="Tahoma" w:cs="Tahoma"/>
                <w:sz w:val="18"/>
                <w:szCs w:val="18"/>
              </w:rPr>
              <w:t>000</w:t>
            </w:r>
          </w:p>
        </w:tc>
      </w:tr>
      <w:tr w:rsidR="00613BBB" w:rsidRPr="00D7143B" w14:paraId="15622C4D" w14:textId="77777777" w:rsidTr="006137E7">
        <w:trPr>
          <w:trHeight w:val="236"/>
        </w:trPr>
        <w:tc>
          <w:tcPr>
            <w:tcW w:w="1935" w:type="dxa"/>
            <w:vAlign w:val="bottom"/>
          </w:tcPr>
          <w:p w14:paraId="161FCDF1"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Фунт стерлингов (Великобритания)</w:t>
            </w:r>
          </w:p>
        </w:tc>
        <w:tc>
          <w:tcPr>
            <w:tcW w:w="1440" w:type="dxa"/>
            <w:vAlign w:val="bottom"/>
          </w:tcPr>
          <w:p w14:paraId="5D2C641A"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GBP</w:t>
            </w:r>
          </w:p>
        </w:tc>
        <w:tc>
          <w:tcPr>
            <w:tcW w:w="2457" w:type="dxa"/>
            <w:vAlign w:val="bottom"/>
          </w:tcPr>
          <w:p w14:paraId="0B091337"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£13</w:t>
            </w:r>
            <w:r w:rsidR="00BE5EB0">
              <w:rPr>
                <w:rFonts w:ascii="Tahoma" w:hAnsi="Tahoma" w:cs="Tahoma"/>
                <w:sz w:val="18"/>
                <w:szCs w:val="18"/>
              </w:rPr>
              <w:t> </w:t>
            </w:r>
            <w:r w:rsidR="00613BBB" w:rsidRPr="00D7143B">
              <w:rPr>
                <w:rFonts w:ascii="Tahoma" w:hAnsi="Tahoma" w:cs="Tahoma"/>
                <w:sz w:val="18"/>
                <w:szCs w:val="18"/>
              </w:rPr>
              <w:t>500</w:t>
            </w:r>
          </w:p>
        </w:tc>
        <w:tc>
          <w:tcPr>
            <w:tcW w:w="2889" w:type="dxa"/>
            <w:vAlign w:val="bottom"/>
          </w:tcPr>
          <w:p w14:paraId="7632C951"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£135</w:t>
            </w:r>
            <w:r w:rsidR="00BE5EB0">
              <w:rPr>
                <w:rFonts w:ascii="Tahoma" w:hAnsi="Tahoma" w:cs="Tahoma"/>
                <w:sz w:val="18"/>
                <w:szCs w:val="18"/>
              </w:rPr>
              <w:t> </w:t>
            </w:r>
            <w:r w:rsidR="00613BBB" w:rsidRPr="00D7143B">
              <w:rPr>
                <w:rFonts w:ascii="Tahoma" w:hAnsi="Tahoma" w:cs="Tahoma"/>
                <w:sz w:val="18"/>
                <w:szCs w:val="18"/>
              </w:rPr>
              <w:t>000</w:t>
            </w:r>
          </w:p>
        </w:tc>
      </w:tr>
      <w:tr w:rsidR="00613BBB" w:rsidRPr="00D7143B" w14:paraId="759F7040" w14:textId="77777777" w:rsidTr="006137E7">
        <w:trPr>
          <w:trHeight w:val="236"/>
        </w:trPr>
        <w:tc>
          <w:tcPr>
            <w:tcW w:w="1935" w:type="dxa"/>
            <w:vAlign w:val="bottom"/>
          </w:tcPr>
          <w:p w14:paraId="724A53D2"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Японская иена</w:t>
            </w:r>
          </w:p>
        </w:tc>
        <w:tc>
          <w:tcPr>
            <w:tcW w:w="1440" w:type="dxa"/>
            <w:vAlign w:val="bottom"/>
          </w:tcPr>
          <w:p w14:paraId="287E94EE"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JPY</w:t>
            </w:r>
          </w:p>
        </w:tc>
        <w:tc>
          <w:tcPr>
            <w:tcW w:w="2457" w:type="dxa"/>
            <w:vAlign w:val="bottom"/>
          </w:tcPr>
          <w:p w14:paraId="1B2428D5"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2</w:t>
            </w:r>
            <w:r w:rsidR="00BE5EB0">
              <w:rPr>
                <w:rFonts w:ascii="Tahoma" w:hAnsi="Tahoma" w:cs="Tahoma"/>
                <w:sz w:val="18"/>
                <w:szCs w:val="18"/>
              </w:rPr>
              <w:t> </w:t>
            </w:r>
            <w:r>
              <w:rPr>
                <w:rFonts w:ascii="Tahoma" w:hAnsi="Tahoma" w:cs="Tahoma"/>
                <w:sz w:val="18"/>
                <w:szCs w:val="18"/>
              </w:rPr>
              <w:t>400</w:t>
            </w:r>
            <w:r w:rsidR="00BE5EB0">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553F39F6"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24</w:t>
            </w:r>
            <w:r w:rsidR="00BE5EB0">
              <w:rPr>
                <w:rFonts w:ascii="Tahoma" w:hAnsi="Tahoma" w:cs="Tahoma"/>
                <w:sz w:val="18"/>
                <w:szCs w:val="18"/>
              </w:rPr>
              <w:t> </w:t>
            </w:r>
            <w:r>
              <w:rPr>
                <w:rFonts w:ascii="Tahoma" w:hAnsi="Tahoma" w:cs="Tahoma"/>
                <w:sz w:val="18"/>
                <w:szCs w:val="18"/>
              </w:rPr>
              <w:t>000</w:t>
            </w:r>
            <w:r w:rsidR="00BE5EB0">
              <w:rPr>
                <w:rFonts w:ascii="Tahoma" w:hAnsi="Tahoma" w:cs="Tahoma"/>
                <w:sz w:val="18"/>
                <w:szCs w:val="18"/>
              </w:rPr>
              <w:t> </w:t>
            </w:r>
            <w:r w:rsidR="00613BBB" w:rsidRPr="00D7143B">
              <w:rPr>
                <w:rFonts w:ascii="Tahoma" w:hAnsi="Tahoma" w:cs="Tahoma"/>
                <w:sz w:val="18"/>
                <w:szCs w:val="18"/>
              </w:rPr>
              <w:t>000</w:t>
            </w:r>
          </w:p>
        </w:tc>
      </w:tr>
      <w:tr w:rsidR="00613BBB" w:rsidRPr="00D7143B" w14:paraId="1DB9F73C" w14:textId="77777777" w:rsidTr="006137E7">
        <w:trPr>
          <w:trHeight w:val="236"/>
        </w:trPr>
        <w:tc>
          <w:tcPr>
            <w:tcW w:w="1935" w:type="dxa"/>
            <w:vAlign w:val="bottom"/>
          </w:tcPr>
          <w:p w14:paraId="00A237F2"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Южнокорейская вона</w:t>
            </w:r>
          </w:p>
        </w:tc>
        <w:tc>
          <w:tcPr>
            <w:tcW w:w="1440" w:type="dxa"/>
            <w:vAlign w:val="bottom"/>
          </w:tcPr>
          <w:p w14:paraId="6A48F995"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KRW</w:t>
            </w:r>
          </w:p>
        </w:tc>
        <w:tc>
          <w:tcPr>
            <w:tcW w:w="2457" w:type="dxa"/>
            <w:vAlign w:val="bottom"/>
          </w:tcPr>
          <w:p w14:paraId="0C9BAB97"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2</w:t>
            </w:r>
            <w:r w:rsidR="00BE5EB0">
              <w:rPr>
                <w:rFonts w:ascii="Tahoma" w:hAnsi="Tahoma" w:cs="Tahoma"/>
                <w:sz w:val="18"/>
                <w:szCs w:val="18"/>
              </w:rPr>
              <w:t> </w:t>
            </w:r>
            <w:r>
              <w:rPr>
                <w:rFonts w:ascii="Tahoma" w:hAnsi="Tahoma" w:cs="Tahoma"/>
                <w:sz w:val="18"/>
                <w:szCs w:val="18"/>
              </w:rPr>
              <w:t>400</w:t>
            </w:r>
            <w:r w:rsidR="00BE5EB0">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4B12725B"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240</w:t>
            </w:r>
            <w:r w:rsidR="00BE5EB0">
              <w:rPr>
                <w:rFonts w:ascii="Tahoma" w:hAnsi="Tahoma" w:cs="Tahoma"/>
                <w:sz w:val="18"/>
                <w:szCs w:val="18"/>
              </w:rPr>
              <w:t> </w:t>
            </w:r>
            <w:r>
              <w:rPr>
                <w:rFonts w:ascii="Tahoma" w:hAnsi="Tahoma" w:cs="Tahoma"/>
                <w:sz w:val="18"/>
                <w:szCs w:val="18"/>
              </w:rPr>
              <w:t>000</w:t>
            </w:r>
            <w:r w:rsidR="00BE5EB0">
              <w:rPr>
                <w:rFonts w:ascii="Tahoma" w:hAnsi="Tahoma" w:cs="Tahoma"/>
                <w:sz w:val="18"/>
                <w:szCs w:val="18"/>
              </w:rPr>
              <w:t> </w:t>
            </w:r>
            <w:r w:rsidR="00613BBB" w:rsidRPr="00D7143B">
              <w:rPr>
                <w:rFonts w:ascii="Tahoma" w:hAnsi="Tahoma" w:cs="Tahoma"/>
                <w:sz w:val="18"/>
                <w:szCs w:val="18"/>
              </w:rPr>
              <w:t>000</w:t>
            </w:r>
          </w:p>
        </w:tc>
      </w:tr>
      <w:tr w:rsidR="00613BBB" w:rsidRPr="00D7143B" w14:paraId="68E311D5" w14:textId="77777777" w:rsidTr="006137E7">
        <w:trPr>
          <w:trHeight w:val="236"/>
        </w:trPr>
        <w:tc>
          <w:tcPr>
            <w:tcW w:w="1935" w:type="dxa"/>
            <w:vAlign w:val="bottom"/>
          </w:tcPr>
          <w:p w14:paraId="024E7B0A"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Норвежская крона</w:t>
            </w:r>
          </w:p>
        </w:tc>
        <w:tc>
          <w:tcPr>
            <w:tcW w:w="1440" w:type="dxa"/>
            <w:vAlign w:val="bottom"/>
          </w:tcPr>
          <w:p w14:paraId="17D2D1A1"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NOK</w:t>
            </w:r>
          </w:p>
        </w:tc>
        <w:tc>
          <w:tcPr>
            <w:tcW w:w="2457" w:type="dxa"/>
            <w:vAlign w:val="bottom"/>
          </w:tcPr>
          <w:p w14:paraId="0DC0BA4D"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165</w:t>
            </w:r>
            <w:r w:rsidR="00BE5EB0">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35B7D7EB"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1</w:t>
            </w:r>
            <w:r w:rsidR="00BE5EB0">
              <w:rPr>
                <w:rFonts w:ascii="Tahoma" w:hAnsi="Tahoma" w:cs="Tahoma"/>
                <w:sz w:val="18"/>
                <w:szCs w:val="18"/>
              </w:rPr>
              <w:t> </w:t>
            </w:r>
            <w:r>
              <w:rPr>
                <w:rFonts w:ascii="Tahoma" w:hAnsi="Tahoma" w:cs="Tahoma"/>
                <w:sz w:val="18"/>
                <w:szCs w:val="18"/>
              </w:rPr>
              <w:t>650</w:t>
            </w:r>
            <w:r w:rsidR="00BE5EB0">
              <w:rPr>
                <w:rFonts w:ascii="Tahoma" w:hAnsi="Tahoma" w:cs="Tahoma"/>
                <w:sz w:val="18"/>
                <w:szCs w:val="18"/>
              </w:rPr>
              <w:t> </w:t>
            </w:r>
            <w:r w:rsidR="00613BBB" w:rsidRPr="00D7143B">
              <w:rPr>
                <w:rFonts w:ascii="Tahoma" w:hAnsi="Tahoma" w:cs="Tahoma"/>
                <w:sz w:val="18"/>
                <w:szCs w:val="18"/>
              </w:rPr>
              <w:t>000</w:t>
            </w:r>
          </w:p>
        </w:tc>
      </w:tr>
      <w:tr w:rsidR="00613BBB" w:rsidRPr="00D7143B" w14:paraId="023B8BEF" w14:textId="77777777" w:rsidTr="006137E7">
        <w:trPr>
          <w:trHeight w:val="236"/>
        </w:trPr>
        <w:tc>
          <w:tcPr>
            <w:tcW w:w="1935" w:type="dxa"/>
            <w:vAlign w:val="bottom"/>
          </w:tcPr>
          <w:p w14:paraId="6A3012CF"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Новозеландский доллар</w:t>
            </w:r>
          </w:p>
        </w:tc>
        <w:tc>
          <w:tcPr>
            <w:tcW w:w="1440" w:type="dxa"/>
            <w:vAlign w:val="bottom"/>
          </w:tcPr>
          <w:p w14:paraId="514E87C2"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NZD</w:t>
            </w:r>
          </w:p>
        </w:tc>
        <w:tc>
          <w:tcPr>
            <w:tcW w:w="2457" w:type="dxa"/>
            <w:vAlign w:val="bottom"/>
          </w:tcPr>
          <w:p w14:paraId="4CBB0148"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35</w:t>
            </w:r>
            <w:r w:rsidR="00BE5EB0">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3D2CFEE6"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350</w:t>
            </w:r>
            <w:r w:rsidR="00BE5EB0">
              <w:rPr>
                <w:rFonts w:ascii="Tahoma" w:hAnsi="Tahoma" w:cs="Tahoma"/>
                <w:sz w:val="18"/>
                <w:szCs w:val="18"/>
              </w:rPr>
              <w:t> </w:t>
            </w:r>
            <w:r w:rsidR="00613BBB" w:rsidRPr="00D7143B">
              <w:rPr>
                <w:rFonts w:ascii="Tahoma" w:hAnsi="Tahoma" w:cs="Tahoma"/>
                <w:sz w:val="18"/>
                <w:szCs w:val="18"/>
              </w:rPr>
              <w:t>000</w:t>
            </w:r>
          </w:p>
        </w:tc>
      </w:tr>
      <w:tr w:rsidR="00613BBB" w:rsidRPr="00D7143B" w14:paraId="36AE4955" w14:textId="77777777" w:rsidTr="006137E7">
        <w:trPr>
          <w:trHeight w:val="236"/>
        </w:trPr>
        <w:tc>
          <w:tcPr>
            <w:tcW w:w="1935" w:type="dxa"/>
            <w:vAlign w:val="bottom"/>
          </w:tcPr>
          <w:p w14:paraId="41740326"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Шведская крона</w:t>
            </w:r>
          </w:p>
        </w:tc>
        <w:tc>
          <w:tcPr>
            <w:tcW w:w="1440" w:type="dxa"/>
            <w:vAlign w:val="bottom"/>
          </w:tcPr>
          <w:p w14:paraId="1AA9B2E8"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SEK</w:t>
            </w:r>
          </w:p>
        </w:tc>
        <w:tc>
          <w:tcPr>
            <w:tcW w:w="2457" w:type="dxa"/>
            <w:vAlign w:val="bottom"/>
          </w:tcPr>
          <w:p w14:paraId="7B41408D"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200</w:t>
            </w:r>
            <w:r w:rsidR="00BE5EB0">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11564C00"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2</w:t>
            </w:r>
            <w:r w:rsidR="00BE5EB0">
              <w:rPr>
                <w:rFonts w:ascii="Tahoma" w:hAnsi="Tahoma" w:cs="Tahoma"/>
                <w:sz w:val="18"/>
                <w:szCs w:val="18"/>
              </w:rPr>
              <w:t> </w:t>
            </w:r>
            <w:r>
              <w:rPr>
                <w:rFonts w:ascii="Tahoma" w:hAnsi="Tahoma" w:cs="Tahoma"/>
                <w:sz w:val="18"/>
                <w:szCs w:val="18"/>
              </w:rPr>
              <w:t>000</w:t>
            </w:r>
            <w:r w:rsidR="00BE5EB0">
              <w:rPr>
                <w:rFonts w:ascii="Tahoma" w:hAnsi="Tahoma" w:cs="Tahoma"/>
                <w:sz w:val="18"/>
                <w:szCs w:val="18"/>
              </w:rPr>
              <w:t> </w:t>
            </w:r>
            <w:r w:rsidR="00613BBB" w:rsidRPr="00D7143B">
              <w:rPr>
                <w:rFonts w:ascii="Tahoma" w:hAnsi="Tahoma" w:cs="Tahoma"/>
                <w:sz w:val="18"/>
                <w:szCs w:val="18"/>
              </w:rPr>
              <w:t>000</w:t>
            </w:r>
          </w:p>
        </w:tc>
      </w:tr>
      <w:tr w:rsidR="00613BBB" w:rsidRPr="00D7143B" w14:paraId="4D43B29F" w14:textId="77777777" w:rsidTr="006137E7">
        <w:trPr>
          <w:trHeight w:val="236"/>
        </w:trPr>
        <w:tc>
          <w:tcPr>
            <w:tcW w:w="1935" w:type="dxa"/>
            <w:vAlign w:val="bottom"/>
          </w:tcPr>
          <w:p w14:paraId="57401799"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Новый тайваньский доллар</w:t>
            </w:r>
          </w:p>
        </w:tc>
        <w:tc>
          <w:tcPr>
            <w:tcW w:w="1440" w:type="dxa"/>
            <w:vAlign w:val="bottom"/>
          </w:tcPr>
          <w:p w14:paraId="50D61AA1" w14:textId="77777777" w:rsidR="00613BBB" w:rsidRPr="00D7143B" w:rsidRDefault="00613BBB" w:rsidP="00F42FB8">
            <w:pPr>
              <w:pStyle w:val="AppendixBodyText"/>
              <w:rPr>
                <w:rFonts w:ascii="Tahoma" w:hAnsi="Tahoma" w:cs="Tahoma"/>
                <w:sz w:val="18"/>
                <w:szCs w:val="18"/>
              </w:rPr>
            </w:pPr>
            <w:r w:rsidRPr="00D7143B">
              <w:rPr>
                <w:rFonts w:ascii="Tahoma" w:hAnsi="Tahoma" w:cs="Tahoma"/>
                <w:sz w:val="18"/>
                <w:szCs w:val="18"/>
              </w:rPr>
              <w:t>TWD</w:t>
            </w:r>
          </w:p>
        </w:tc>
        <w:tc>
          <w:tcPr>
            <w:tcW w:w="2457" w:type="dxa"/>
            <w:vAlign w:val="bottom"/>
          </w:tcPr>
          <w:p w14:paraId="40C8685B"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700</w:t>
            </w:r>
            <w:r w:rsidR="00BE5EB0">
              <w:rPr>
                <w:rFonts w:ascii="Tahoma" w:hAnsi="Tahoma" w:cs="Tahoma"/>
                <w:sz w:val="18"/>
                <w:szCs w:val="18"/>
              </w:rPr>
              <w:t> </w:t>
            </w:r>
            <w:r w:rsidR="00613BBB" w:rsidRPr="00D7143B">
              <w:rPr>
                <w:rFonts w:ascii="Tahoma" w:hAnsi="Tahoma" w:cs="Tahoma"/>
                <w:sz w:val="18"/>
                <w:szCs w:val="18"/>
              </w:rPr>
              <w:t>000</w:t>
            </w:r>
          </w:p>
        </w:tc>
        <w:tc>
          <w:tcPr>
            <w:tcW w:w="2889" w:type="dxa"/>
            <w:vAlign w:val="bottom"/>
          </w:tcPr>
          <w:p w14:paraId="63584B0A" w14:textId="77777777" w:rsidR="00613BBB" w:rsidRPr="00D7143B" w:rsidRDefault="00724DAA" w:rsidP="00F42FB8">
            <w:pPr>
              <w:pStyle w:val="AppendixBodyText"/>
              <w:rPr>
                <w:rFonts w:ascii="Tahoma" w:hAnsi="Tahoma" w:cs="Tahoma"/>
                <w:sz w:val="18"/>
                <w:szCs w:val="18"/>
              </w:rPr>
            </w:pPr>
            <w:r>
              <w:rPr>
                <w:rFonts w:ascii="Tahoma" w:hAnsi="Tahoma" w:cs="Tahoma"/>
                <w:sz w:val="18"/>
                <w:szCs w:val="18"/>
              </w:rPr>
              <w:t>7</w:t>
            </w:r>
            <w:r w:rsidR="00BE5EB0">
              <w:rPr>
                <w:rFonts w:ascii="Tahoma" w:hAnsi="Tahoma" w:cs="Tahoma"/>
                <w:sz w:val="18"/>
                <w:szCs w:val="18"/>
              </w:rPr>
              <w:t> </w:t>
            </w:r>
            <w:r>
              <w:rPr>
                <w:rFonts w:ascii="Tahoma" w:hAnsi="Tahoma" w:cs="Tahoma"/>
                <w:sz w:val="18"/>
                <w:szCs w:val="18"/>
              </w:rPr>
              <w:t>000</w:t>
            </w:r>
            <w:r w:rsidR="00BE5EB0">
              <w:rPr>
                <w:rFonts w:ascii="Tahoma" w:hAnsi="Tahoma" w:cs="Tahoma"/>
                <w:sz w:val="18"/>
                <w:szCs w:val="18"/>
              </w:rPr>
              <w:t> </w:t>
            </w:r>
            <w:r w:rsidR="00613BBB" w:rsidRPr="00D7143B">
              <w:rPr>
                <w:rFonts w:ascii="Tahoma" w:hAnsi="Tahoma" w:cs="Tahoma"/>
                <w:sz w:val="18"/>
                <w:szCs w:val="18"/>
              </w:rPr>
              <w:t>000</w:t>
            </w:r>
          </w:p>
        </w:tc>
      </w:tr>
      <w:tr w:rsidR="004B4C79" w:rsidRPr="00D7143B" w14:paraId="17902F60" w14:textId="77777777" w:rsidTr="006137E7">
        <w:trPr>
          <w:trHeight w:val="236"/>
        </w:trPr>
        <w:tc>
          <w:tcPr>
            <w:tcW w:w="1935" w:type="dxa"/>
          </w:tcPr>
          <w:p w14:paraId="39285E7F" w14:textId="77777777" w:rsidR="004B4C79" w:rsidRPr="00D7143B" w:rsidRDefault="004B4C79" w:rsidP="00F42FB8">
            <w:pPr>
              <w:pStyle w:val="AppendixBodyText"/>
              <w:rPr>
                <w:rFonts w:ascii="Tahoma" w:hAnsi="Tahoma" w:cs="Tahoma"/>
                <w:sz w:val="18"/>
                <w:szCs w:val="18"/>
              </w:rPr>
            </w:pPr>
            <w:r w:rsidRPr="00D7143B">
              <w:rPr>
                <w:rFonts w:ascii="Tahoma" w:hAnsi="Tahoma" w:cs="Tahoma"/>
                <w:sz w:val="18"/>
                <w:szCs w:val="18"/>
              </w:rPr>
              <w:t>Индийская рупия</w:t>
            </w:r>
          </w:p>
        </w:tc>
        <w:tc>
          <w:tcPr>
            <w:tcW w:w="1440" w:type="dxa"/>
          </w:tcPr>
          <w:p w14:paraId="5CBDF4B8" w14:textId="77777777" w:rsidR="004B4C79" w:rsidRPr="00D7143B" w:rsidRDefault="004B4C79" w:rsidP="00F42FB8">
            <w:pPr>
              <w:pStyle w:val="AppendixBodyText"/>
              <w:rPr>
                <w:rFonts w:ascii="Tahoma" w:hAnsi="Tahoma" w:cs="Tahoma"/>
                <w:sz w:val="18"/>
                <w:szCs w:val="18"/>
              </w:rPr>
            </w:pPr>
            <w:r w:rsidRPr="00D7143B">
              <w:rPr>
                <w:rFonts w:ascii="Tahoma" w:hAnsi="Tahoma" w:cs="Tahoma"/>
                <w:sz w:val="18"/>
                <w:szCs w:val="18"/>
              </w:rPr>
              <w:t>INR</w:t>
            </w:r>
          </w:p>
        </w:tc>
        <w:tc>
          <w:tcPr>
            <w:tcW w:w="2457" w:type="dxa"/>
          </w:tcPr>
          <w:p w14:paraId="7E6214BA" w14:textId="77777777" w:rsidR="004B4C79" w:rsidRPr="00D7143B" w:rsidRDefault="00724DAA" w:rsidP="00F42FB8">
            <w:pPr>
              <w:pStyle w:val="AppendixBodyText"/>
              <w:rPr>
                <w:rFonts w:ascii="Tahoma" w:hAnsi="Tahoma" w:cs="Tahoma"/>
                <w:sz w:val="18"/>
                <w:szCs w:val="18"/>
              </w:rPr>
            </w:pPr>
            <w:r>
              <w:rPr>
                <w:rFonts w:ascii="Tahoma" w:hAnsi="Tahoma" w:cs="Tahoma"/>
                <w:sz w:val="18"/>
                <w:szCs w:val="18"/>
              </w:rPr>
              <w:t>1</w:t>
            </w:r>
            <w:r w:rsidR="00BE5EB0">
              <w:rPr>
                <w:rFonts w:ascii="Tahoma" w:hAnsi="Tahoma" w:cs="Tahoma"/>
                <w:sz w:val="18"/>
                <w:szCs w:val="18"/>
              </w:rPr>
              <w:t> </w:t>
            </w:r>
            <w:r>
              <w:rPr>
                <w:rFonts w:ascii="Tahoma" w:hAnsi="Tahoma" w:cs="Tahoma"/>
                <w:sz w:val="18"/>
                <w:szCs w:val="18"/>
              </w:rPr>
              <w:t>000</w:t>
            </w:r>
            <w:r w:rsidR="00BE5EB0">
              <w:rPr>
                <w:rFonts w:ascii="Tahoma" w:hAnsi="Tahoma" w:cs="Tahoma"/>
                <w:sz w:val="18"/>
                <w:szCs w:val="18"/>
              </w:rPr>
              <w:t> </w:t>
            </w:r>
            <w:r w:rsidR="004B4C79" w:rsidRPr="00D7143B">
              <w:rPr>
                <w:rFonts w:ascii="Tahoma" w:hAnsi="Tahoma" w:cs="Tahoma"/>
                <w:sz w:val="18"/>
                <w:szCs w:val="18"/>
              </w:rPr>
              <w:t>000</w:t>
            </w:r>
          </w:p>
        </w:tc>
        <w:tc>
          <w:tcPr>
            <w:tcW w:w="2889" w:type="dxa"/>
          </w:tcPr>
          <w:p w14:paraId="13C21444" w14:textId="77777777" w:rsidR="004B4C79" w:rsidRPr="00D7143B" w:rsidRDefault="00724DAA" w:rsidP="00F42FB8">
            <w:pPr>
              <w:pStyle w:val="AppendixBodyText"/>
              <w:rPr>
                <w:rFonts w:ascii="Tahoma" w:hAnsi="Tahoma" w:cs="Tahoma"/>
                <w:sz w:val="18"/>
                <w:szCs w:val="18"/>
              </w:rPr>
            </w:pPr>
            <w:r>
              <w:rPr>
                <w:rFonts w:ascii="Tahoma" w:hAnsi="Tahoma" w:cs="Tahoma"/>
                <w:sz w:val="18"/>
                <w:szCs w:val="18"/>
              </w:rPr>
              <w:t>10</w:t>
            </w:r>
            <w:r w:rsidR="00BE5EB0">
              <w:rPr>
                <w:rFonts w:ascii="Tahoma" w:hAnsi="Tahoma" w:cs="Tahoma"/>
                <w:sz w:val="18"/>
                <w:szCs w:val="18"/>
              </w:rPr>
              <w:t> </w:t>
            </w:r>
            <w:r>
              <w:rPr>
                <w:rFonts w:ascii="Tahoma" w:hAnsi="Tahoma" w:cs="Tahoma"/>
                <w:sz w:val="18"/>
                <w:szCs w:val="18"/>
              </w:rPr>
              <w:t>000</w:t>
            </w:r>
            <w:r w:rsidR="00BE5EB0">
              <w:rPr>
                <w:rFonts w:ascii="Tahoma" w:hAnsi="Tahoma" w:cs="Tahoma"/>
                <w:sz w:val="18"/>
                <w:szCs w:val="18"/>
              </w:rPr>
              <w:t> </w:t>
            </w:r>
            <w:r w:rsidR="004B4C79" w:rsidRPr="00D7143B">
              <w:rPr>
                <w:rFonts w:ascii="Tahoma" w:hAnsi="Tahoma" w:cs="Tahoma"/>
                <w:sz w:val="18"/>
                <w:szCs w:val="18"/>
              </w:rPr>
              <w:t>000</w:t>
            </w:r>
          </w:p>
        </w:tc>
      </w:tr>
      <w:tr w:rsidR="004B4C79" w:rsidRPr="00D7143B" w14:paraId="2EF006AF" w14:textId="77777777" w:rsidTr="006137E7">
        <w:trPr>
          <w:trHeight w:val="236"/>
        </w:trPr>
        <w:tc>
          <w:tcPr>
            <w:tcW w:w="1935" w:type="dxa"/>
          </w:tcPr>
          <w:p w14:paraId="117631F8" w14:textId="77777777" w:rsidR="004B4C79" w:rsidRPr="00D7143B" w:rsidRDefault="004B4C79" w:rsidP="00F42FB8">
            <w:pPr>
              <w:pStyle w:val="AppendixBodyText"/>
              <w:rPr>
                <w:rFonts w:ascii="Tahoma" w:hAnsi="Tahoma" w:cs="Tahoma"/>
                <w:sz w:val="18"/>
                <w:szCs w:val="18"/>
              </w:rPr>
            </w:pPr>
            <w:r w:rsidRPr="00D7143B">
              <w:rPr>
                <w:rFonts w:ascii="Tahoma" w:hAnsi="Tahoma" w:cs="Tahoma"/>
                <w:sz w:val="18"/>
                <w:szCs w:val="18"/>
              </w:rPr>
              <w:t>Российский рубль</w:t>
            </w:r>
          </w:p>
        </w:tc>
        <w:tc>
          <w:tcPr>
            <w:tcW w:w="1440" w:type="dxa"/>
          </w:tcPr>
          <w:p w14:paraId="7E67C47E" w14:textId="77777777" w:rsidR="004B4C79" w:rsidRPr="00D7143B" w:rsidRDefault="004B4C79" w:rsidP="00F42FB8">
            <w:pPr>
              <w:pStyle w:val="AppendixBodyText"/>
              <w:rPr>
                <w:rFonts w:ascii="Tahoma" w:hAnsi="Tahoma" w:cs="Tahoma"/>
                <w:sz w:val="18"/>
                <w:szCs w:val="18"/>
              </w:rPr>
            </w:pPr>
            <w:r w:rsidRPr="00D7143B">
              <w:rPr>
                <w:rFonts w:ascii="Tahoma" w:hAnsi="Tahoma" w:cs="Tahoma"/>
                <w:sz w:val="18"/>
                <w:szCs w:val="18"/>
              </w:rPr>
              <w:t>RUB</w:t>
            </w:r>
          </w:p>
        </w:tc>
        <w:tc>
          <w:tcPr>
            <w:tcW w:w="2457" w:type="dxa"/>
          </w:tcPr>
          <w:p w14:paraId="6DEA07F6" w14:textId="77777777" w:rsidR="004B4C79" w:rsidRPr="00D7143B" w:rsidRDefault="00724DAA" w:rsidP="00F42FB8">
            <w:pPr>
              <w:pStyle w:val="AppendixBodyText"/>
              <w:rPr>
                <w:rFonts w:ascii="Tahoma" w:hAnsi="Tahoma" w:cs="Tahoma"/>
                <w:sz w:val="18"/>
                <w:szCs w:val="18"/>
              </w:rPr>
            </w:pPr>
            <w:r>
              <w:rPr>
                <w:rFonts w:ascii="Tahoma" w:hAnsi="Tahoma" w:cs="Tahoma"/>
                <w:sz w:val="18"/>
                <w:szCs w:val="18"/>
              </w:rPr>
              <w:t>660</w:t>
            </w:r>
            <w:r w:rsidR="00BE5EB0">
              <w:rPr>
                <w:rFonts w:ascii="Tahoma" w:hAnsi="Tahoma" w:cs="Tahoma"/>
                <w:sz w:val="18"/>
                <w:szCs w:val="18"/>
              </w:rPr>
              <w:t> </w:t>
            </w:r>
            <w:r w:rsidR="004B4C79" w:rsidRPr="00D7143B">
              <w:rPr>
                <w:rFonts w:ascii="Tahoma" w:hAnsi="Tahoma" w:cs="Tahoma"/>
                <w:sz w:val="18"/>
                <w:szCs w:val="18"/>
              </w:rPr>
              <w:t>000</w:t>
            </w:r>
          </w:p>
        </w:tc>
        <w:tc>
          <w:tcPr>
            <w:tcW w:w="2889" w:type="dxa"/>
          </w:tcPr>
          <w:p w14:paraId="464061AD" w14:textId="77777777" w:rsidR="004B4C79" w:rsidRPr="00D7143B" w:rsidRDefault="00724DAA" w:rsidP="00F42FB8">
            <w:pPr>
              <w:pStyle w:val="AppendixBodyText"/>
              <w:rPr>
                <w:rFonts w:ascii="Tahoma" w:hAnsi="Tahoma" w:cs="Tahoma"/>
                <w:sz w:val="18"/>
                <w:szCs w:val="18"/>
              </w:rPr>
            </w:pPr>
            <w:r>
              <w:rPr>
                <w:rFonts w:ascii="Tahoma" w:hAnsi="Tahoma" w:cs="Tahoma"/>
                <w:sz w:val="18"/>
                <w:szCs w:val="18"/>
              </w:rPr>
              <w:t>6</w:t>
            </w:r>
            <w:r w:rsidR="00BE5EB0">
              <w:rPr>
                <w:rFonts w:ascii="Tahoma" w:hAnsi="Tahoma" w:cs="Tahoma"/>
                <w:sz w:val="18"/>
                <w:szCs w:val="18"/>
              </w:rPr>
              <w:t> </w:t>
            </w:r>
            <w:r>
              <w:rPr>
                <w:rFonts w:ascii="Tahoma" w:hAnsi="Tahoma" w:cs="Tahoma"/>
                <w:sz w:val="18"/>
                <w:szCs w:val="18"/>
              </w:rPr>
              <w:t>600</w:t>
            </w:r>
            <w:r w:rsidR="00BE5EB0">
              <w:rPr>
                <w:rFonts w:ascii="Tahoma" w:hAnsi="Tahoma" w:cs="Tahoma"/>
                <w:sz w:val="18"/>
                <w:szCs w:val="18"/>
              </w:rPr>
              <w:t> </w:t>
            </w:r>
            <w:r w:rsidR="004B4C79" w:rsidRPr="00D7143B">
              <w:rPr>
                <w:rFonts w:ascii="Tahoma" w:hAnsi="Tahoma" w:cs="Tahoma"/>
                <w:sz w:val="18"/>
                <w:szCs w:val="18"/>
              </w:rPr>
              <w:t>000</w:t>
            </w:r>
          </w:p>
        </w:tc>
      </w:tr>
    </w:tbl>
    <w:p w14:paraId="493D4370" w14:textId="77777777" w:rsidR="00023FE7" w:rsidRDefault="00023FE7" w:rsidP="00F93617">
      <w:pPr>
        <w:pStyle w:val="AppendixBodyText"/>
        <w:spacing w:after="0"/>
      </w:pPr>
    </w:p>
    <w:p w14:paraId="4E50EDB0" w14:textId="77777777" w:rsidR="000913DD" w:rsidRDefault="000913DD" w:rsidP="00F93617">
      <w:pPr>
        <w:pStyle w:val="AppendixBodyText"/>
        <w:spacing w:after="0"/>
      </w:pPr>
    </w:p>
    <w:p w14:paraId="11BB5627" w14:textId="77777777" w:rsidR="000913DD" w:rsidRDefault="000913DD" w:rsidP="00F93617">
      <w:pPr>
        <w:pStyle w:val="AppendixBodyText"/>
        <w:spacing w:after="0"/>
      </w:pPr>
    </w:p>
    <w:p w14:paraId="5AE4C825" w14:textId="77777777" w:rsidR="000913DD" w:rsidRDefault="000913DD" w:rsidP="00F93617">
      <w:pPr>
        <w:pStyle w:val="AppendixBodyText"/>
        <w:spacing w:after="0"/>
      </w:pPr>
    </w:p>
    <w:p w14:paraId="15DF1334" w14:textId="77777777" w:rsidR="000913DD" w:rsidRPr="00D7143B" w:rsidRDefault="000913DD" w:rsidP="00F93617">
      <w:pPr>
        <w:pStyle w:val="AppendixBodyText"/>
        <w:spacing w:after="0"/>
      </w:pPr>
    </w:p>
    <w:p w14:paraId="29F06A9D" w14:textId="77777777" w:rsidR="00023FE7" w:rsidRPr="00A8133F" w:rsidRDefault="00023FE7" w:rsidP="00F42FB8">
      <w:pPr>
        <w:pStyle w:val="AppendixBodyText"/>
        <w:spacing w:after="0"/>
        <w:rPr>
          <w:lang w:val="ru-RU"/>
        </w:rPr>
      </w:pPr>
      <w:r w:rsidRPr="00A8133F">
        <w:rPr>
          <w:rFonts w:ascii="Tahoma" w:hAnsi="Tahoma" w:cs="Tahoma"/>
          <w:sz w:val="18"/>
          <w:szCs w:val="18"/>
          <w:lang w:val="ru-RU"/>
        </w:rPr>
        <w:lastRenderedPageBreak/>
        <w:t xml:space="preserve">Количество инцидентов, определяемых по стоимости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рассчитывается с учетом стоимости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выплаченной в отношении серверов и настольных компьютеров в</w:t>
      </w:r>
      <w:r w:rsidR="006137E7">
        <w:rPr>
          <w:rFonts w:ascii="Tahoma" w:hAnsi="Tahoma" w:cs="Tahoma"/>
          <w:sz w:val="18"/>
          <w:szCs w:val="18"/>
        </w:rPr>
        <w:t> </w:t>
      </w:r>
      <w:r w:rsidRPr="00A8133F">
        <w:rPr>
          <w:rFonts w:ascii="Tahoma" w:hAnsi="Tahoma" w:cs="Tahoma"/>
          <w:sz w:val="18"/>
          <w:szCs w:val="18"/>
          <w:lang w:val="ru-RU"/>
        </w:rPr>
        <w:t xml:space="preserve">рамках соответствующего соглашения о регистрации </w:t>
      </w:r>
      <w:r w:rsidRPr="00D7143B">
        <w:rPr>
          <w:rFonts w:ascii="Tahoma" w:hAnsi="Tahoma" w:cs="Tahoma"/>
          <w:sz w:val="18"/>
          <w:szCs w:val="18"/>
        </w:rPr>
        <w:t>Select</w:t>
      </w:r>
      <w:r w:rsidRPr="00A8133F">
        <w:rPr>
          <w:rFonts w:ascii="Tahoma" w:hAnsi="Tahoma" w:cs="Tahoma"/>
          <w:sz w:val="18"/>
          <w:szCs w:val="18"/>
          <w:lang w:val="ru-RU"/>
        </w:rPr>
        <w:t xml:space="preserve"> или </w:t>
      </w:r>
      <w:r w:rsidRPr="00D7143B">
        <w:rPr>
          <w:rFonts w:ascii="Tahoma" w:hAnsi="Tahoma" w:cs="Tahoma"/>
          <w:sz w:val="18"/>
          <w:szCs w:val="18"/>
        </w:rPr>
        <w:t>Enterprise</w:t>
      </w:r>
      <w:r w:rsidRPr="00A8133F">
        <w:rPr>
          <w:rFonts w:ascii="Tahoma" w:hAnsi="Tahoma" w:cs="Tahoma"/>
          <w:sz w:val="18"/>
          <w:szCs w:val="18"/>
          <w:lang w:val="ru-RU"/>
        </w:rPr>
        <w:t xml:space="preserve">, регистрации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Соглашения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или номера разрешения по лицензии </w:t>
      </w:r>
      <w:r w:rsidRPr="00D7143B">
        <w:rPr>
          <w:rFonts w:ascii="Tahoma" w:hAnsi="Tahoma" w:cs="Tahoma"/>
          <w:sz w:val="18"/>
          <w:szCs w:val="18"/>
        </w:rPr>
        <w:t>Open</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За каждые 20</w:t>
      </w:r>
      <w:r w:rsidRPr="00D7143B">
        <w:rPr>
          <w:rFonts w:ascii="Tahoma" w:hAnsi="Tahoma" w:cs="Tahoma"/>
          <w:sz w:val="18"/>
          <w:szCs w:val="18"/>
        </w:rPr>
        <w:t> </w:t>
      </w:r>
      <w:r w:rsidRPr="00A8133F">
        <w:rPr>
          <w:rFonts w:ascii="Tahoma" w:hAnsi="Tahoma" w:cs="Tahoma"/>
          <w:sz w:val="18"/>
          <w:szCs w:val="18"/>
          <w:lang w:val="ru-RU"/>
        </w:rPr>
        <w:t xml:space="preserve">000 долларов стоимости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приходящиеся на Серверы и </w:t>
      </w:r>
      <w:r w:rsidRPr="00D7143B">
        <w:rPr>
          <w:rFonts w:ascii="Tahoma" w:hAnsi="Tahoma" w:cs="Tahoma"/>
          <w:sz w:val="18"/>
          <w:szCs w:val="18"/>
        </w:rPr>
        <w:t>CAL</w:t>
      </w:r>
      <w:r w:rsidRPr="00A8133F">
        <w:rPr>
          <w:rFonts w:ascii="Tahoma" w:hAnsi="Tahoma" w:cs="Tahoma"/>
          <w:sz w:val="18"/>
          <w:szCs w:val="18"/>
          <w:lang w:val="ru-RU"/>
        </w:rPr>
        <w:t xml:space="preserve"> </w:t>
      </w:r>
      <w:r w:rsidRPr="00D7143B">
        <w:rPr>
          <w:rFonts w:ascii="Tahoma" w:hAnsi="Tahoma" w:cs="Tahoma"/>
          <w:sz w:val="18"/>
          <w:szCs w:val="18"/>
        </w:rPr>
        <w:t>SA</w:t>
      </w:r>
      <w:r w:rsidRPr="00A8133F">
        <w:rPr>
          <w:rFonts w:ascii="Tahoma" w:hAnsi="Tahoma" w:cs="Tahoma"/>
          <w:sz w:val="18"/>
          <w:szCs w:val="18"/>
          <w:lang w:val="ru-RU"/>
        </w:rPr>
        <w:t>, мы предоставим как минимум один инцидент. За каждые 200</w:t>
      </w:r>
      <w:r w:rsidRPr="00D7143B">
        <w:rPr>
          <w:rFonts w:ascii="Tahoma" w:hAnsi="Tahoma" w:cs="Tahoma"/>
          <w:sz w:val="18"/>
          <w:szCs w:val="18"/>
        </w:rPr>
        <w:t> </w:t>
      </w:r>
      <w:r w:rsidRPr="00A8133F">
        <w:rPr>
          <w:rFonts w:ascii="Tahoma" w:hAnsi="Tahoma" w:cs="Tahoma"/>
          <w:sz w:val="18"/>
          <w:szCs w:val="18"/>
          <w:lang w:val="ru-RU"/>
        </w:rPr>
        <w:t xml:space="preserve">000 долларов стоимости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приходящиеся на Категории «Системы» и «Приложения», мы предоставим как минимум один инцидент.</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В таблице выше показаны примерные суммы в других валютах, эквивалентные стоимости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в долларах США, дающей право на получение инцидентов поддержки.</w:t>
      </w:r>
      <w:r w:rsidR="00213B12" w:rsidRPr="00A8133F">
        <w:rPr>
          <w:rFonts w:ascii="Tahoma" w:hAnsi="Tahoma" w:cs="Tahoma"/>
          <w:sz w:val="18"/>
          <w:szCs w:val="18"/>
          <w:lang w:val="ru-RU"/>
        </w:rPr>
        <w:t xml:space="preserve"> </w:t>
      </w:r>
      <w:r w:rsidRPr="00A8133F">
        <w:rPr>
          <w:rFonts w:ascii="Tahoma" w:hAnsi="Tahoma" w:cs="Tahoma"/>
          <w:sz w:val="18"/>
          <w:szCs w:val="18"/>
          <w:lang w:val="ru-RU"/>
        </w:rPr>
        <w:t>В связи с колебанием курса валют в данную таблицу могут вноситься изменения.</w:t>
      </w:r>
    </w:p>
    <w:p w14:paraId="0736CFC5" w14:textId="77777777" w:rsidR="00023FE7" w:rsidRPr="00A8133F" w:rsidRDefault="00023FE7" w:rsidP="00F42FB8">
      <w:pPr>
        <w:pStyle w:val="AppendixBodyText"/>
        <w:spacing w:after="0"/>
        <w:rPr>
          <w:lang w:val="ru-RU"/>
        </w:rPr>
      </w:pPr>
    </w:p>
    <w:p w14:paraId="5CCD7E06" w14:textId="77777777" w:rsidR="00023FE7" w:rsidRPr="00A8133F" w:rsidRDefault="00023FE7" w:rsidP="00F42FB8">
      <w:pPr>
        <w:pStyle w:val="AppendixBodyText"/>
        <w:spacing w:after="0"/>
        <w:rPr>
          <w:lang w:val="ru-RU"/>
        </w:rPr>
      </w:pPr>
      <w:r w:rsidRPr="00A8133F">
        <w:rPr>
          <w:rFonts w:ascii="Tahoma" w:hAnsi="Tahoma" w:cs="Tahoma"/>
          <w:sz w:val="18"/>
          <w:szCs w:val="18"/>
          <w:lang w:val="ru-RU"/>
        </w:rPr>
        <w:t xml:space="preserve">Инциденты назначаются в течение срока действия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с учетом способа платежа.</w:t>
      </w:r>
      <w:r w:rsidR="00213B12" w:rsidRPr="00A8133F">
        <w:rPr>
          <w:rFonts w:ascii="Tahoma" w:hAnsi="Tahoma" w:cs="Tahoma"/>
          <w:sz w:val="18"/>
          <w:szCs w:val="18"/>
          <w:lang w:val="ru-RU"/>
        </w:rPr>
        <w:t xml:space="preserve"> </w:t>
      </w:r>
      <w:r w:rsidRPr="00A8133F">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213B12" w:rsidRPr="00A8133F">
        <w:rPr>
          <w:rFonts w:ascii="Tahoma" w:hAnsi="Tahoma" w:cs="Tahoma"/>
          <w:sz w:val="18"/>
          <w:szCs w:val="18"/>
          <w:lang w:val="ru-RU"/>
        </w:rPr>
        <w:t xml:space="preserve"> </w:t>
      </w:r>
      <w:r w:rsidRPr="00A8133F">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Срок действия неиспользованных Инцидентов поддержки по телефону заканчивается после окончания срока действия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Инциденты поддержки по телефону нельзя переносить из одного соглашения о регистрации или соглашения в другое.</w:t>
      </w:r>
    </w:p>
    <w:p w14:paraId="526894A1" w14:textId="77777777" w:rsidR="00023FE7" w:rsidRPr="00A8133F" w:rsidRDefault="00023FE7" w:rsidP="00F42FB8">
      <w:pPr>
        <w:pStyle w:val="AppendixBodyText"/>
        <w:spacing w:after="0"/>
        <w:rPr>
          <w:lang w:val="ru-RU"/>
        </w:rPr>
      </w:pPr>
    </w:p>
    <w:p w14:paraId="111AC646" w14:textId="77777777" w:rsidR="00023FE7" w:rsidRPr="00A8133F" w:rsidRDefault="00023FE7" w:rsidP="00F42FB8">
      <w:pPr>
        <w:pStyle w:val="AppendixBodyText"/>
        <w:spacing w:after="0"/>
        <w:rPr>
          <w:lang w:val="ru-RU"/>
        </w:rPr>
      </w:pPr>
      <w:r w:rsidRPr="00A8133F">
        <w:rPr>
          <w:rFonts w:ascii="Tahoma" w:hAnsi="Tahoma" w:cs="Tahoma"/>
          <w:sz w:val="18"/>
          <w:szCs w:val="18"/>
          <w:lang w:val="ru-RU"/>
        </w:rPr>
        <w:t>Локальную поддержку по телефону можно получить в рабочие часы*</w:t>
      </w:r>
      <w:r w:rsidRPr="00A8133F">
        <w:rPr>
          <w:rFonts w:ascii="Tahoma" w:hAnsi="Tahoma" w:cs="Tahoma"/>
          <w:sz w:val="18"/>
          <w:szCs w:val="18"/>
          <w:vertAlign w:val="superscript"/>
          <w:lang w:val="ru-RU"/>
        </w:rPr>
        <w:t>(1)</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sidR="00213B12" w:rsidRPr="00A8133F">
        <w:rPr>
          <w:rFonts w:ascii="Tahoma" w:hAnsi="Tahoma" w:cs="Tahoma"/>
          <w:sz w:val="18"/>
          <w:szCs w:val="18"/>
          <w:lang w:val="ru-RU"/>
        </w:rPr>
        <w:t xml:space="preserve"> </w:t>
      </w:r>
      <w:r w:rsidRPr="00A8133F">
        <w:rPr>
          <w:rFonts w:ascii="Tahoma" w:hAnsi="Tahoma" w:cs="Tahoma"/>
          <w:sz w:val="18"/>
          <w:szCs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Рабочие часы зависят от региона. Точные сведения о рабочих часах в регионе или стране клиента можно получить у представителей </w:t>
      </w:r>
      <w:r w:rsidRPr="00D7143B">
        <w:rPr>
          <w:rFonts w:ascii="Tahoma" w:hAnsi="Tahoma" w:cs="Tahoma"/>
          <w:sz w:val="18"/>
          <w:szCs w:val="18"/>
        </w:rPr>
        <w:t>Microsoft</w:t>
      </w:r>
      <w:r w:rsidRPr="00A8133F">
        <w:rPr>
          <w:rFonts w:ascii="Tahoma" w:hAnsi="Tahoma" w:cs="Tahoma"/>
          <w:sz w:val="18"/>
          <w:szCs w:val="18"/>
          <w:lang w:val="ru-RU"/>
        </w:rPr>
        <w:t>, обслуживающих клиентов.</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Техническая поддержка по телефону на всех языках доступна не во всех регионах. </w:t>
      </w:r>
    </w:p>
    <w:p w14:paraId="4B35207B" w14:textId="77777777" w:rsidR="006137E7" w:rsidRPr="00A8133F" w:rsidRDefault="006137E7" w:rsidP="00077CE5">
      <w:pPr>
        <w:pStyle w:val="AppendixBodyText"/>
        <w:spacing w:after="0"/>
        <w:rPr>
          <w:lang w:val="ru-RU"/>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348"/>
      </w:tblGrid>
      <w:tr w:rsidR="00023FE7" w:rsidRPr="002D7DAF" w14:paraId="3D39C8BC" w14:textId="77777777" w:rsidTr="00696C58">
        <w:trPr>
          <w:cantSplit/>
          <w:trHeight w:val="20"/>
          <w:tblHeader/>
        </w:trPr>
        <w:tc>
          <w:tcPr>
            <w:tcW w:w="4977"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502BD93D" w14:textId="77777777" w:rsidR="00023FE7" w:rsidRPr="00A8133F" w:rsidRDefault="00023FE7">
            <w:pPr>
              <w:pStyle w:val="AppendixBodyText"/>
              <w:rPr>
                <w:rFonts w:ascii="Tahoma" w:hAnsi="Tahoma" w:cs="Tahoma"/>
                <w:b/>
                <w:bCs/>
                <w:vertAlign w:val="superscript"/>
                <w:lang w:val="ru-RU"/>
              </w:rPr>
            </w:pPr>
            <w:r w:rsidRPr="00A8133F">
              <w:rPr>
                <w:rFonts w:ascii="Tahoma" w:hAnsi="Tahoma" w:cs="Tahoma"/>
                <w:b/>
                <w:bCs/>
                <w:lang w:val="ru-RU"/>
              </w:rPr>
              <w:t>*(1) Рабочие часы в зависимости от регионов</w:t>
            </w:r>
          </w:p>
        </w:tc>
      </w:tr>
      <w:tr w:rsidR="00023FE7" w:rsidRPr="00D7143B" w14:paraId="5A4F6ED2" w14:textId="77777777" w:rsidTr="00696C58">
        <w:trPr>
          <w:cantSplit/>
          <w:trHeight w:val="20"/>
        </w:trPr>
        <w:tc>
          <w:tcPr>
            <w:tcW w:w="2629" w:type="dxa"/>
            <w:tcBorders>
              <w:top w:val="single" w:sz="8" w:space="0" w:color="auto"/>
            </w:tcBorders>
          </w:tcPr>
          <w:p w14:paraId="6CD6AA63"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Северная и Южная Америка</w:t>
            </w:r>
          </w:p>
        </w:tc>
        <w:tc>
          <w:tcPr>
            <w:tcW w:w="2348" w:type="dxa"/>
            <w:tcBorders>
              <w:top w:val="single" w:sz="8" w:space="0" w:color="auto"/>
            </w:tcBorders>
          </w:tcPr>
          <w:p w14:paraId="02538CDB"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Пн — Пт, 6:00 — 18:00 (тихоокеанское время)</w:t>
            </w:r>
          </w:p>
        </w:tc>
      </w:tr>
      <w:tr w:rsidR="00023FE7" w:rsidRPr="00D7143B" w14:paraId="66404661" w14:textId="77777777" w:rsidTr="00696C58">
        <w:trPr>
          <w:cantSplit/>
          <w:trHeight w:val="20"/>
        </w:trPr>
        <w:tc>
          <w:tcPr>
            <w:tcW w:w="2629" w:type="dxa"/>
          </w:tcPr>
          <w:p w14:paraId="345B5026" w14:textId="77777777" w:rsidR="00023FE7" w:rsidRPr="00A8133F" w:rsidRDefault="00023FE7">
            <w:pPr>
              <w:pStyle w:val="AppendixBodyText"/>
              <w:rPr>
                <w:rFonts w:ascii="Tahoma" w:hAnsi="Tahoma" w:cs="Tahoma"/>
                <w:sz w:val="18"/>
                <w:szCs w:val="18"/>
                <w:lang w:val="ru-RU"/>
              </w:rPr>
            </w:pPr>
            <w:r w:rsidRPr="00A8133F">
              <w:rPr>
                <w:rFonts w:ascii="Tahoma" w:hAnsi="Tahoma" w:cs="Tahoma"/>
                <w:sz w:val="18"/>
                <w:szCs w:val="18"/>
                <w:lang w:val="ru-RU"/>
              </w:rPr>
              <w:t>Страны Европы, Ближнего Востока и Африки</w:t>
            </w:r>
          </w:p>
        </w:tc>
        <w:tc>
          <w:tcPr>
            <w:tcW w:w="2348" w:type="dxa"/>
          </w:tcPr>
          <w:p w14:paraId="2E1E94D4"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Пн — Пт, 8:00 — 18:00 (тихоокеанское время)</w:t>
            </w:r>
          </w:p>
        </w:tc>
      </w:tr>
      <w:tr w:rsidR="00023FE7" w:rsidRPr="00D7143B" w14:paraId="7BE434D3" w14:textId="77777777" w:rsidTr="00696C58">
        <w:trPr>
          <w:cantSplit/>
          <w:trHeight w:val="20"/>
        </w:trPr>
        <w:tc>
          <w:tcPr>
            <w:tcW w:w="2629" w:type="dxa"/>
          </w:tcPr>
          <w:p w14:paraId="4AD8EE60"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Австралия и Новая Зеландия</w:t>
            </w:r>
          </w:p>
        </w:tc>
        <w:tc>
          <w:tcPr>
            <w:tcW w:w="2348" w:type="dxa"/>
          </w:tcPr>
          <w:p w14:paraId="7F3DAB5E"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Пн — Пт, 7:00 — 18:00</w:t>
            </w:r>
          </w:p>
        </w:tc>
      </w:tr>
      <w:tr w:rsidR="00023FE7" w:rsidRPr="00D7143B" w14:paraId="256B44E3" w14:textId="77777777" w:rsidTr="00696C58">
        <w:trPr>
          <w:cantSplit/>
          <w:trHeight w:val="20"/>
        </w:trPr>
        <w:tc>
          <w:tcPr>
            <w:tcW w:w="2629" w:type="dxa"/>
          </w:tcPr>
          <w:p w14:paraId="7CCB7045"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Япония</w:t>
            </w:r>
          </w:p>
        </w:tc>
        <w:tc>
          <w:tcPr>
            <w:tcW w:w="2348" w:type="dxa"/>
          </w:tcPr>
          <w:p w14:paraId="239EFD61"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Пн — Пт, 9:30 — 19:00</w:t>
            </w:r>
          </w:p>
        </w:tc>
      </w:tr>
      <w:tr w:rsidR="00023FE7" w:rsidRPr="00D7143B" w14:paraId="4C934486" w14:textId="77777777" w:rsidTr="00696C58">
        <w:trPr>
          <w:cantSplit/>
          <w:trHeight w:val="20"/>
        </w:trPr>
        <w:tc>
          <w:tcPr>
            <w:tcW w:w="2629" w:type="dxa"/>
          </w:tcPr>
          <w:p w14:paraId="1F3E795B"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Азия</w:t>
            </w:r>
          </w:p>
        </w:tc>
        <w:tc>
          <w:tcPr>
            <w:tcW w:w="2348" w:type="dxa"/>
          </w:tcPr>
          <w:p w14:paraId="3AC25713"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Пн — Пт, 9:00 — 18:00</w:t>
            </w:r>
          </w:p>
        </w:tc>
      </w:tr>
    </w:tbl>
    <w:p w14:paraId="48B8B39A" w14:textId="77777777" w:rsidR="0034219A" w:rsidRPr="00D7143B" w:rsidRDefault="0034219A" w:rsidP="00F42FB8">
      <w:bookmarkStart w:id="733" w:name="_Toc240899164"/>
    </w:p>
    <w:p w14:paraId="70CEFC80" w14:textId="77777777" w:rsidR="00023FE7" w:rsidRPr="00D7143B" w:rsidRDefault="00023FE7" w:rsidP="00DA2788">
      <w:pPr>
        <w:spacing w:after="60"/>
      </w:pPr>
      <w:r w:rsidRPr="00D7143B">
        <w:rPr>
          <w:rFonts w:cs="Tahoma"/>
          <w:b/>
          <w:szCs w:val="20"/>
        </w:rPr>
        <w:t>Инциденты поддержки через Интернет</w:t>
      </w:r>
      <w:bookmarkEnd w:id="733"/>
      <w:r w:rsidRPr="00D7143B">
        <w:rPr>
          <w:rFonts w:cs="Tahoma"/>
          <w:b/>
          <w:szCs w:val="20"/>
        </w:rPr>
        <w:t xml:space="preserve"> </w:t>
      </w:r>
    </w:p>
    <w:p w14:paraId="4FB9A75F" w14:textId="77777777" w:rsidR="00023FE7" w:rsidRPr="00A8133F" w:rsidRDefault="00023FE7" w:rsidP="00F42FB8">
      <w:pPr>
        <w:pStyle w:val="AppendixBodyText"/>
        <w:spacing w:after="0"/>
        <w:rPr>
          <w:lang w:val="ru-RU"/>
        </w:rPr>
      </w:pPr>
      <w:r w:rsidRPr="00A8133F">
        <w:rPr>
          <w:rFonts w:ascii="Tahoma" w:hAnsi="Tahoma" w:cs="Tahoma"/>
          <w:sz w:val="18"/>
          <w:szCs w:val="18"/>
          <w:lang w:val="ru-RU"/>
        </w:rPr>
        <w:t xml:space="preserve">Клиенты (не являющиеся клиентами по Лицензии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Соглашению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Лицензии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Соглашению </w:t>
      </w:r>
      <w:r w:rsidRPr="00D7143B">
        <w:rPr>
          <w:rFonts w:ascii="Tahoma" w:hAnsi="Tahoma" w:cs="Tahoma"/>
          <w:sz w:val="18"/>
          <w:szCs w:val="18"/>
        </w:rPr>
        <w:t>Campus</w:t>
      </w:r>
      <w:r w:rsidRPr="00A8133F">
        <w:rPr>
          <w:rFonts w:ascii="Tahoma" w:hAnsi="Tahoma" w:cs="Tahoma"/>
          <w:sz w:val="18"/>
          <w:szCs w:val="18"/>
          <w:lang w:val="ru-RU"/>
        </w:rPr>
        <w:t xml:space="preserve">, </w:t>
      </w:r>
      <w:r w:rsidRPr="00D7143B">
        <w:rPr>
          <w:rFonts w:ascii="Tahoma" w:hAnsi="Tahoma" w:cs="Tahoma"/>
          <w:sz w:val="18"/>
          <w:szCs w:val="18"/>
        </w:rPr>
        <w:t>School</w:t>
      </w:r>
      <w:r w:rsidRPr="00A8133F">
        <w:rPr>
          <w:rFonts w:ascii="Tahoma" w:hAnsi="Tahoma" w:cs="Tahoma"/>
          <w:sz w:val="18"/>
          <w:szCs w:val="18"/>
          <w:lang w:val="ru-RU"/>
        </w:rPr>
        <w:t xml:space="preserve"> 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 xml:space="preserve"> и Лицензии </w:t>
      </w:r>
      <w:r w:rsidRPr="00D7143B">
        <w:rPr>
          <w:rFonts w:ascii="Tahoma" w:hAnsi="Tahoma" w:cs="Tahoma"/>
          <w:sz w:val="18"/>
          <w:szCs w:val="18"/>
        </w:rPr>
        <w:t>Open</w:t>
      </w:r>
      <w:r w:rsidRPr="00A8133F">
        <w:rPr>
          <w:rFonts w:ascii="Tahoma" w:hAnsi="Tahoma" w:cs="Tahoma"/>
          <w:sz w:val="18"/>
          <w:szCs w:val="18"/>
          <w:lang w:val="ru-RU"/>
        </w:rPr>
        <w:t xml:space="preserve">), которые приобрели серверное программное обеспечение выпусков </w:t>
      </w:r>
      <w:r w:rsidRPr="00D7143B">
        <w:rPr>
          <w:rFonts w:ascii="Tahoma" w:hAnsi="Tahoma" w:cs="Tahoma"/>
          <w:sz w:val="18"/>
          <w:szCs w:val="18"/>
        </w:rPr>
        <w:t>Standard</w:t>
      </w:r>
      <w:r w:rsidRPr="00A8133F">
        <w:rPr>
          <w:rFonts w:ascii="Tahoma" w:hAnsi="Tahoma" w:cs="Tahoma"/>
          <w:sz w:val="18"/>
          <w:szCs w:val="18"/>
          <w:lang w:val="ru-RU"/>
        </w:rPr>
        <w:t xml:space="preserve">, </w:t>
      </w:r>
      <w:r w:rsidRPr="00D7143B">
        <w:rPr>
          <w:rFonts w:ascii="Tahoma" w:hAnsi="Tahoma" w:cs="Tahoma"/>
          <w:sz w:val="18"/>
          <w:szCs w:val="18"/>
        </w:rPr>
        <w:t>Enterprise</w:t>
      </w:r>
      <w:r w:rsidRPr="00A8133F">
        <w:rPr>
          <w:rFonts w:ascii="Tahoma" w:hAnsi="Tahoma" w:cs="Tahoma"/>
          <w:sz w:val="18"/>
          <w:szCs w:val="18"/>
          <w:lang w:val="ru-RU"/>
        </w:rPr>
        <w:t xml:space="preserve"> и </w:t>
      </w:r>
      <w:r w:rsidRPr="00D7143B">
        <w:rPr>
          <w:rFonts w:ascii="Tahoma" w:hAnsi="Tahoma" w:cs="Tahoma"/>
          <w:sz w:val="18"/>
          <w:szCs w:val="18"/>
        </w:rPr>
        <w:t>Datacenter</w:t>
      </w:r>
      <w:r w:rsidRPr="00A8133F">
        <w:rPr>
          <w:rFonts w:ascii="Tahoma" w:hAnsi="Tahoma" w:cs="Tahoma"/>
          <w:sz w:val="18"/>
          <w:szCs w:val="18"/>
          <w:lang w:val="ru-RU"/>
        </w:rPr>
        <w:t xml:space="preserve"> с</w:t>
      </w:r>
      <w:r w:rsidR="00696C58">
        <w:rPr>
          <w:rFonts w:ascii="Tahoma" w:hAnsi="Tahoma" w:cs="Tahoma"/>
          <w:sz w:val="18"/>
          <w:szCs w:val="18"/>
        </w:rPr>
        <w:t> </w:t>
      </w:r>
      <w:r w:rsidRPr="00A8133F">
        <w:rPr>
          <w:rFonts w:ascii="Tahoma" w:hAnsi="Tahoma" w:cs="Tahoma"/>
          <w:sz w:val="18"/>
          <w:szCs w:val="18"/>
          <w:lang w:val="ru-RU"/>
        </w:rPr>
        <w:t xml:space="preserve">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имеют доступ к сетевым услугам Технической поддержки и могут использовать их по мере необходимости.</w:t>
      </w:r>
      <w:r w:rsidR="00213B12" w:rsidRPr="00A8133F">
        <w:rPr>
          <w:rFonts w:ascii="Tahoma" w:hAnsi="Tahoma" w:cs="Tahoma"/>
          <w:sz w:val="18"/>
          <w:szCs w:val="18"/>
          <w:lang w:val="ru-RU"/>
        </w:rPr>
        <w:t xml:space="preserve"> </w:t>
      </w:r>
      <w:r w:rsidRPr="00A8133F">
        <w:rPr>
          <w:rFonts w:ascii="Tahoma" w:hAnsi="Tahoma" w:cs="Tahoma"/>
          <w:sz w:val="18"/>
          <w:szCs w:val="18"/>
          <w:lang w:val="ru-RU"/>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213B12" w:rsidRPr="00A8133F">
        <w:rPr>
          <w:rFonts w:ascii="Tahoma" w:hAnsi="Tahoma" w:cs="Tahoma"/>
          <w:sz w:val="18"/>
          <w:szCs w:val="18"/>
          <w:lang w:val="ru-RU"/>
        </w:rPr>
        <w:t xml:space="preserve"> </w:t>
      </w:r>
      <w:r w:rsidRPr="00A8133F">
        <w:rPr>
          <w:rFonts w:ascii="Tahoma" w:hAnsi="Tahoma" w:cs="Tahoma"/>
          <w:sz w:val="18"/>
          <w:szCs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14:paraId="2056BE81" w14:textId="77777777" w:rsidR="00023FE7" w:rsidRPr="00A8133F" w:rsidRDefault="00023FE7" w:rsidP="00F42FB8">
      <w:pPr>
        <w:pStyle w:val="AppendixBodyText"/>
        <w:spacing w:after="0"/>
        <w:rPr>
          <w:lang w:val="ru-RU"/>
        </w:rPr>
      </w:pPr>
    </w:p>
    <w:p w14:paraId="3AD73048" w14:textId="77777777" w:rsidR="00023FE7" w:rsidRPr="00A8133F" w:rsidRDefault="00023FE7" w:rsidP="00F42FB8">
      <w:pPr>
        <w:pStyle w:val="AppendixBodyText"/>
        <w:spacing w:after="0"/>
        <w:rPr>
          <w:spacing w:val="-2"/>
          <w:lang w:val="ru-RU"/>
        </w:rPr>
      </w:pPr>
      <w:r w:rsidRPr="00A8133F">
        <w:rPr>
          <w:rFonts w:ascii="Tahoma" w:hAnsi="Tahoma" w:cs="Tahoma"/>
          <w:spacing w:val="-2"/>
          <w:sz w:val="18"/>
          <w:szCs w:val="18"/>
          <w:lang w:val="ru-RU"/>
        </w:rPr>
        <w:t>Инциденты, инициированные по Телефону, после их разрешения вычитаются из резерва доступного числа инцидентов.</w:t>
      </w:r>
      <w:r w:rsidR="00213B12" w:rsidRPr="00A8133F">
        <w:rPr>
          <w:rFonts w:ascii="Tahoma" w:hAnsi="Tahoma" w:cs="Tahoma"/>
          <w:spacing w:val="-2"/>
          <w:sz w:val="18"/>
          <w:szCs w:val="18"/>
          <w:lang w:val="ru-RU"/>
        </w:rPr>
        <w:t xml:space="preserve"> </w:t>
      </w:r>
      <w:r w:rsidRPr="00A8133F">
        <w:rPr>
          <w:rFonts w:ascii="Tahoma" w:hAnsi="Tahoma" w:cs="Tahoma"/>
          <w:spacing w:val="-2"/>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213B12" w:rsidRPr="00A8133F">
        <w:rPr>
          <w:rFonts w:ascii="Tahoma" w:hAnsi="Tahoma" w:cs="Tahoma"/>
          <w:spacing w:val="-2"/>
          <w:sz w:val="18"/>
          <w:szCs w:val="18"/>
          <w:lang w:val="ru-RU"/>
        </w:rPr>
        <w:t xml:space="preserve"> </w:t>
      </w:r>
      <w:r w:rsidRPr="00A8133F">
        <w:rPr>
          <w:rFonts w:ascii="Tahoma" w:hAnsi="Tahoma" w:cs="Tahoma"/>
          <w:spacing w:val="-2"/>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213B12" w:rsidRPr="00A8133F">
        <w:rPr>
          <w:rFonts w:ascii="Tahoma" w:hAnsi="Tahoma" w:cs="Tahoma"/>
          <w:spacing w:val="-2"/>
          <w:sz w:val="18"/>
          <w:szCs w:val="18"/>
          <w:lang w:val="ru-RU"/>
        </w:rPr>
        <w:t xml:space="preserve"> </w:t>
      </w:r>
      <w:r w:rsidRPr="00A8133F">
        <w:rPr>
          <w:rFonts w:ascii="Tahoma" w:hAnsi="Tahoma" w:cs="Tahoma"/>
          <w:spacing w:val="-2"/>
          <w:sz w:val="18"/>
          <w:szCs w:val="18"/>
          <w:lang w:val="ru-RU"/>
        </w:rPr>
        <w:t>Инциденты, инициированные через Интернет, с</w:t>
      </w:r>
      <w:r w:rsidR="00696C58" w:rsidRPr="0087673D">
        <w:rPr>
          <w:rFonts w:ascii="Tahoma" w:hAnsi="Tahoma" w:cs="Tahoma"/>
          <w:spacing w:val="-2"/>
          <w:sz w:val="18"/>
          <w:szCs w:val="18"/>
        </w:rPr>
        <w:t> </w:t>
      </w:r>
      <w:r w:rsidRPr="00A8133F">
        <w:rPr>
          <w:rFonts w:ascii="Tahoma" w:hAnsi="Tahoma" w:cs="Tahoma"/>
          <w:spacing w:val="-2"/>
          <w:sz w:val="18"/>
          <w:szCs w:val="18"/>
          <w:lang w:val="ru-RU"/>
        </w:rPr>
        <w:t xml:space="preserve">последующим обращением </w:t>
      </w:r>
      <w:r w:rsidRPr="0087673D">
        <w:rPr>
          <w:rFonts w:ascii="Tahoma" w:hAnsi="Tahoma" w:cs="Tahoma"/>
          <w:spacing w:val="-2"/>
          <w:sz w:val="18"/>
          <w:szCs w:val="18"/>
        </w:rPr>
        <w:t>Microsoft</w:t>
      </w:r>
      <w:r w:rsidRPr="00A8133F">
        <w:rPr>
          <w:rFonts w:ascii="Tahoma" w:hAnsi="Tahoma" w:cs="Tahoma"/>
          <w:spacing w:val="-2"/>
          <w:sz w:val="18"/>
          <w:szCs w:val="18"/>
          <w:lang w:val="ru-RU"/>
        </w:rPr>
        <w:t xml:space="preserve">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213B12" w:rsidRPr="00A8133F">
        <w:rPr>
          <w:rFonts w:ascii="Tahoma" w:hAnsi="Tahoma" w:cs="Tahoma"/>
          <w:spacing w:val="-2"/>
          <w:sz w:val="18"/>
          <w:szCs w:val="18"/>
          <w:lang w:val="ru-RU"/>
        </w:rPr>
        <w:t xml:space="preserve"> </w:t>
      </w:r>
    </w:p>
    <w:p w14:paraId="6C6416B1" w14:textId="77777777" w:rsidR="00023FE7" w:rsidRPr="00A8133F" w:rsidRDefault="00023FE7" w:rsidP="00F42FB8">
      <w:pPr>
        <w:pStyle w:val="AppendixBodyText"/>
        <w:spacing w:after="0"/>
        <w:rPr>
          <w:lang w:val="ru-RU"/>
        </w:rPr>
      </w:pPr>
    </w:p>
    <w:p w14:paraId="56C76AA7" w14:textId="77777777" w:rsidR="00023FE7" w:rsidRPr="00A8133F" w:rsidRDefault="00023FE7" w:rsidP="00F42FB8">
      <w:pPr>
        <w:pStyle w:val="AppendixBodyText"/>
        <w:spacing w:after="0"/>
        <w:rPr>
          <w:lang w:val="ru-RU"/>
        </w:rPr>
      </w:pPr>
      <w:r w:rsidRPr="00A8133F">
        <w:rPr>
          <w:rFonts w:ascii="Tahoma" w:hAnsi="Tahoma" w:cs="Tahoma"/>
          <w:sz w:val="18"/>
          <w:szCs w:val="18"/>
          <w:lang w:val="ru-RU"/>
        </w:rPr>
        <w:lastRenderedPageBreak/>
        <w:t>Чтобы получить инциденты поддержки через Интернет как для серверного программного обеспечения, так и</w:t>
      </w:r>
      <w:r w:rsidR="00696C58">
        <w:rPr>
          <w:rFonts w:ascii="Tahoma" w:hAnsi="Tahoma" w:cs="Tahoma"/>
          <w:sz w:val="18"/>
          <w:szCs w:val="18"/>
        </w:rPr>
        <w:t> </w:t>
      </w:r>
      <w:r w:rsidRPr="00A8133F">
        <w:rPr>
          <w:rFonts w:ascii="Tahoma" w:hAnsi="Tahoma" w:cs="Tahoma"/>
          <w:sz w:val="18"/>
          <w:szCs w:val="18"/>
          <w:lang w:val="ru-RU"/>
        </w:rPr>
        <w:t xml:space="preserve">для соответствующих клиентских лицензий, требуется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p>
    <w:p w14:paraId="3B53674E" w14:textId="77777777" w:rsidR="00023FE7" w:rsidRPr="00A8133F" w:rsidRDefault="00023FE7" w:rsidP="00F42FB8">
      <w:pPr>
        <w:pStyle w:val="AppendixBodyText"/>
        <w:spacing w:after="0"/>
        <w:rPr>
          <w:lang w:val="ru-RU"/>
        </w:rPr>
      </w:pPr>
    </w:p>
    <w:p w14:paraId="09AEDEA0" w14:textId="77777777" w:rsidR="00023FE7" w:rsidRPr="00A8133F" w:rsidRDefault="00023FE7" w:rsidP="00F42FB8">
      <w:pPr>
        <w:pStyle w:val="AppendixBodyText"/>
        <w:spacing w:after="0"/>
        <w:rPr>
          <w:spacing w:val="-2"/>
          <w:lang w:val="ru-RU"/>
        </w:rPr>
      </w:pPr>
      <w:r w:rsidRPr="00A8133F">
        <w:rPr>
          <w:rFonts w:ascii="Tahoma" w:hAnsi="Tahoma" w:cs="Tahoma"/>
          <w:spacing w:val="-2"/>
          <w:sz w:val="18"/>
          <w:szCs w:val="18"/>
          <w:lang w:val="ru-RU"/>
        </w:rPr>
        <w:t>Инциденты поддержки через Интернет нельзя переносить с одной лицензии на другую.</w:t>
      </w:r>
      <w:r w:rsidR="00213B12" w:rsidRPr="00A8133F">
        <w:rPr>
          <w:rFonts w:ascii="Tahoma" w:hAnsi="Tahoma" w:cs="Tahoma"/>
          <w:spacing w:val="-2"/>
          <w:sz w:val="18"/>
          <w:szCs w:val="18"/>
          <w:lang w:val="ru-RU"/>
        </w:rPr>
        <w:t xml:space="preserve"> </w:t>
      </w:r>
      <w:r w:rsidRPr="00A8133F">
        <w:rPr>
          <w:rFonts w:ascii="Tahoma" w:hAnsi="Tahoma" w:cs="Tahoma"/>
          <w:spacing w:val="-2"/>
          <w:sz w:val="18"/>
          <w:szCs w:val="18"/>
          <w:lang w:val="ru-RU"/>
        </w:rPr>
        <w:t>Дополнительные сведения о назначении или передаче лицензий физическим серверам см. в правах на использование продуктов.</w:t>
      </w:r>
    </w:p>
    <w:p w14:paraId="149F57F3" w14:textId="77777777" w:rsidR="00697E59" w:rsidRPr="00A8133F" w:rsidRDefault="00697E59" w:rsidP="00F42FB8">
      <w:pPr>
        <w:rPr>
          <w:lang w:val="ru-RU"/>
        </w:rPr>
      </w:pPr>
      <w:bookmarkStart w:id="734" w:name="_Toc240899165"/>
    </w:p>
    <w:p w14:paraId="3FFDC51E" w14:textId="77777777" w:rsidR="00023FE7" w:rsidRPr="00A8133F" w:rsidRDefault="00023FE7" w:rsidP="00F93617">
      <w:pPr>
        <w:spacing w:after="60"/>
        <w:rPr>
          <w:lang w:val="ru-RU"/>
        </w:rPr>
      </w:pPr>
      <w:r w:rsidRPr="00A8133F">
        <w:rPr>
          <w:rFonts w:cs="Tahoma"/>
          <w:b/>
          <w:szCs w:val="20"/>
          <w:lang w:val="ru-RU"/>
        </w:rPr>
        <w:t>Контактные лица службы поддержки</w:t>
      </w:r>
      <w:bookmarkEnd w:id="734"/>
    </w:p>
    <w:p w14:paraId="057FE073" w14:textId="77777777" w:rsidR="00023FE7" w:rsidRPr="00A8133F" w:rsidRDefault="00023FE7" w:rsidP="00F42FB8">
      <w:pPr>
        <w:pStyle w:val="AppendixBodyText"/>
        <w:spacing w:after="0"/>
        <w:rPr>
          <w:lang w:val="ru-RU"/>
        </w:rPr>
      </w:pPr>
      <w:r w:rsidRPr="00A8133F">
        <w:rPr>
          <w:rFonts w:ascii="Tahoma" w:hAnsi="Tahoma" w:cs="Tahoma"/>
          <w:sz w:val="18"/>
          <w:szCs w:val="18"/>
          <w:lang w:val="ru-RU"/>
        </w:rPr>
        <w:t xml:space="preserve">Допустимое количество контактных лиц службы поддержки зависит от Программы корпоративного лицензирования и числа лицензий с 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(см. таблицу ниже).</w:t>
      </w:r>
      <w:r w:rsidR="00213B12" w:rsidRPr="00A8133F">
        <w:rPr>
          <w:rFonts w:ascii="Tahoma" w:hAnsi="Tahoma" w:cs="Tahoma"/>
          <w:sz w:val="18"/>
          <w:szCs w:val="18"/>
          <w:lang w:val="ru-RU"/>
        </w:rPr>
        <w:t xml:space="preserve"> </w:t>
      </w:r>
      <w:r w:rsidRPr="00A8133F">
        <w:rPr>
          <w:rFonts w:ascii="Tahoma" w:hAnsi="Tahoma" w:cs="Tahoma"/>
          <w:sz w:val="18"/>
          <w:szCs w:val="18"/>
          <w:lang w:val="ru-RU"/>
        </w:rPr>
        <w:t>Контактными лицами</w:t>
      </w:r>
      <w:r w:rsidR="00696C58">
        <w:rPr>
          <w:rFonts w:ascii="Tahoma" w:hAnsi="Tahoma" w:cs="Tahoma"/>
          <w:sz w:val="18"/>
          <w:szCs w:val="18"/>
        </w:rPr>
        <w:t> </w:t>
      </w:r>
      <w:r w:rsidRPr="00A8133F">
        <w:rPr>
          <w:rFonts w:ascii="Tahoma" w:hAnsi="Tahoma" w:cs="Tahoma"/>
          <w:sz w:val="18"/>
          <w:szCs w:val="18"/>
          <w:lang w:val="ru-RU"/>
        </w:rPr>
        <w:t>должны быть физические лица, которые могут не являться сотрудниками организации клиента.</w:t>
      </w:r>
      <w:r w:rsidR="00213B12" w:rsidRPr="00A8133F">
        <w:rPr>
          <w:rFonts w:ascii="Tahoma" w:hAnsi="Tahoma" w:cs="Tahoma"/>
          <w:sz w:val="18"/>
          <w:szCs w:val="18"/>
          <w:lang w:val="ru-RU"/>
        </w:rPr>
        <w:t xml:space="preserve"> </w:t>
      </w:r>
      <w:r w:rsidRPr="00A8133F">
        <w:rPr>
          <w:rFonts w:ascii="Tahoma" w:hAnsi="Tahoma" w:cs="Tahoma"/>
          <w:sz w:val="18"/>
          <w:szCs w:val="18"/>
          <w:lang w:val="ru-RU"/>
        </w:rPr>
        <w:t>В</w:t>
      </w:r>
      <w:r w:rsidR="00696C58">
        <w:rPr>
          <w:rFonts w:ascii="Tahoma" w:hAnsi="Tahoma" w:cs="Tahoma"/>
          <w:sz w:val="18"/>
          <w:szCs w:val="18"/>
        </w:rPr>
        <w:t> </w:t>
      </w:r>
      <w:r w:rsidRPr="00A8133F">
        <w:rPr>
          <w:rFonts w:ascii="Tahoma" w:hAnsi="Tahoma" w:cs="Tahoma"/>
          <w:sz w:val="18"/>
          <w:szCs w:val="18"/>
          <w:lang w:val="ru-RU"/>
        </w:rPr>
        <w:t>качестве контактного лица нельзя указывать наименование организации, подразделения или группы.</w:t>
      </w:r>
    </w:p>
    <w:p w14:paraId="15D2595F" w14:textId="77777777" w:rsidR="00077CE5" w:rsidRPr="00A8133F" w:rsidRDefault="00077CE5" w:rsidP="00F93617">
      <w:pPr>
        <w:pStyle w:val="AppendixBodyText"/>
        <w:spacing w:after="0"/>
        <w:rPr>
          <w:lang w:val="ru-RU"/>
        </w:rPr>
      </w:pPr>
    </w:p>
    <w:tbl>
      <w:tblPr>
        <w:tblW w:w="1037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73"/>
        <w:gridCol w:w="1467"/>
        <w:gridCol w:w="1107"/>
        <w:gridCol w:w="1521"/>
        <w:gridCol w:w="1494"/>
        <w:gridCol w:w="1521"/>
        <w:gridCol w:w="1494"/>
      </w:tblGrid>
      <w:tr w:rsidR="00743493" w:rsidRPr="00D7143B" w14:paraId="4804730C" w14:textId="77777777" w:rsidTr="00743493">
        <w:trPr>
          <w:trHeight w:val="178"/>
          <w:tblHeader/>
        </w:trPr>
        <w:tc>
          <w:tcPr>
            <w:tcW w:w="1773" w:type="dxa"/>
            <w:tcBorders>
              <w:top w:val="single" w:sz="8" w:space="0" w:color="auto"/>
              <w:left w:val="single" w:sz="8" w:space="0" w:color="auto"/>
              <w:bottom w:val="single" w:sz="8" w:space="0" w:color="auto"/>
              <w:right w:val="single" w:sz="8" w:space="0" w:color="auto"/>
            </w:tcBorders>
            <w:shd w:val="clear" w:color="auto" w:fill="FFCC99"/>
            <w:vAlign w:val="center"/>
          </w:tcPr>
          <w:p w14:paraId="41BB50D4" w14:textId="77777777" w:rsidR="00023FE7" w:rsidRPr="00D7143B" w:rsidRDefault="00023FE7">
            <w:pPr>
              <w:pStyle w:val="AppendixBodyText"/>
              <w:rPr>
                <w:rFonts w:ascii="Tahoma" w:hAnsi="Tahoma" w:cs="Tahoma"/>
                <w:b/>
                <w:bCs/>
              </w:rPr>
            </w:pPr>
            <w:r w:rsidRPr="00D7143B">
              <w:rPr>
                <w:rFonts w:ascii="Tahoma" w:hAnsi="Tahoma" w:cs="Tahoma"/>
                <w:b/>
                <w:bCs/>
              </w:rPr>
              <w:t>Преимущество</w:t>
            </w: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14:paraId="4A189B26" w14:textId="77777777" w:rsidR="00023FE7" w:rsidRPr="00D7143B" w:rsidRDefault="00023FE7">
            <w:pPr>
              <w:pStyle w:val="AppendixBodyText"/>
              <w:rPr>
                <w:rFonts w:ascii="Tahoma" w:hAnsi="Tahoma" w:cs="Tahoma"/>
                <w:b/>
                <w:bCs/>
              </w:rPr>
            </w:pPr>
            <w:r w:rsidRPr="00D7143B">
              <w:rPr>
                <w:rFonts w:ascii="Tahoma" w:hAnsi="Tahoma" w:cs="Tahoma"/>
                <w:b/>
                <w:bCs/>
              </w:rPr>
              <w:t>Лицензия Open</w:t>
            </w:r>
          </w:p>
        </w:tc>
        <w:tc>
          <w:tcPr>
            <w:tcW w:w="1107" w:type="dxa"/>
            <w:tcBorders>
              <w:top w:val="single" w:sz="8" w:space="0" w:color="auto"/>
              <w:left w:val="single" w:sz="8" w:space="0" w:color="auto"/>
              <w:bottom w:val="single" w:sz="8" w:space="0" w:color="auto"/>
              <w:right w:val="single" w:sz="8" w:space="0" w:color="auto"/>
            </w:tcBorders>
            <w:shd w:val="clear" w:color="auto" w:fill="FFCC99"/>
            <w:vAlign w:val="center"/>
          </w:tcPr>
          <w:p w14:paraId="2D04DB3F" w14:textId="77777777" w:rsidR="00023FE7" w:rsidRPr="00D7143B" w:rsidRDefault="00023FE7" w:rsidP="007E466C">
            <w:pPr>
              <w:pStyle w:val="AppendixBodyText"/>
              <w:spacing w:before="120" w:after="120"/>
              <w:rPr>
                <w:rFonts w:ascii="Tahoma" w:hAnsi="Tahoma" w:cs="Tahoma"/>
                <w:b/>
              </w:rPr>
            </w:pPr>
            <w:r w:rsidRPr="00D7143B">
              <w:rPr>
                <w:rFonts w:ascii="Tahoma" w:hAnsi="Tahoma" w:cs="Tahoma"/>
                <w:b/>
                <w:bCs/>
              </w:rPr>
              <w:t>Open Value(1)</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center"/>
          </w:tcPr>
          <w:p w14:paraId="2E5BBC94" w14:textId="77777777" w:rsidR="00023FE7" w:rsidRPr="00D7143B" w:rsidRDefault="00CF354D">
            <w:pPr>
              <w:pStyle w:val="AppendixBodyText"/>
            </w:pPr>
            <w:r>
              <w:rPr>
                <w:rFonts w:ascii="Tahoma" w:hAnsi="Tahoma" w:cs="Tahoma"/>
                <w:b/>
                <w:bCs/>
              </w:rPr>
              <w:t xml:space="preserve">Лицензия Select </w:t>
            </w:r>
            <w:r w:rsidR="00023FE7" w:rsidRPr="00D7143B">
              <w:rPr>
                <w:rFonts w:ascii="Tahoma" w:hAnsi="Tahoma" w:cs="Tahoma"/>
                <w:b/>
                <w:bCs/>
              </w:rPr>
              <w:t>/</w:t>
            </w:r>
            <w:r>
              <w:rPr>
                <w:rFonts w:ascii="Tahoma" w:hAnsi="Tahoma" w:cs="Tahoma"/>
                <w:b/>
                <w:bCs/>
              </w:rPr>
              <w:t xml:space="preserve"> </w:t>
            </w:r>
            <w:r w:rsidR="00E272A6">
              <w:rPr>
                <w:rFonts w:ascii="Tahoma" w:hAnsi="Tahoma" w:cs="Tahoma"/>
                <w:b/>
                <w:bCs/>
              </w:rPr>
              <w:br/>
            </w:r>
            <w:r w:rsidR="00023FE7" w:rsidRPr="00D7143B">
              <w:rPr>
                <w:rFonts w:ascii="Tahoma" w:hAnsi="Tahoma" w:cs="Tahoma"/>
                <w:b/>
                <w:bCs/>
              </w:rPr>
              <w:t>Select Plus</w:t>
            </w:r>
            <w:r>
              <w:rPr>
                <w:rFonts w:ascii="Tahoma" w:hAnsi="Tahoma" w:cs="Tahoma"/>
                <w:b/>
                <w:bCs/>
              </w:rPr>
              <w:t xml:space="preserve"> </w:t>
            </w:r>
            <w:r w:rsidR="00023FE7" w:rsidRPr="00D7143B">
              <w:rPr>
                <w:rFonts w:ascii="Tahoma" w:hAnsi="Tahoma" w:cs="Tahoma"/>
                <w:b/>
                <w:bCs/>
              </w:rPr>
              <w:t>/</w:t>
            </w:r>
            <w:r>
              <w:rPr>
                <w:rFonts w:ascii="Tahoma" w:hAnsi="Tahoma" w:cs="Tahoma"/>
                <w:b/>
                <w:bCs/>
              </w:rPr>
              <w:t xml:space="preserve"> </w:t>
            </w:r>
            <w:r w:rsidR="00E272A6">
              <w:rPr>
                <w:rFonts w:ascii="Tahoma" w:hAnsi="Tahoma" w:cs="Tahoma"/>
                <w:b/>
                <w:bCs/>
              </w:rPr>
              <w:br/>
            </w:r>
            <w:r w:rsidR="00023FE7" w:rsidRPr="00D7143B">
              <w:rPr>
                <w:rFonts w:ascii="Tahoma" w:hAnsi="Tahoma" w:cs="Tahoma"/>
                <w:b/>
                <w:bCs/>
              </w:rPr>
              <w:t>Соглашение Enterprise,</w:t>
            </w:r>
          </w:p>
          <w:p w14:paraId="105E588E" w14:textId="77777777" w:rsidR="00023FE7" w:rsidRPr="00D7143B" w:rsidRDefault="00023FE7">
            <w:pPr>
              <w:pStyle w:val="AppendixBodyText"/>
              <w:rPr>
                <w:rFonts w:ascii="Tahoma" w:hAnsi="Tahoma" w:cs="Tahoma"/>
                <w:b/>
                <w:bCs/>
              </w:rPr>
            </w:pPr>
            <w:r w:rsidRPr="00D7143B">
              <w:rPr>
                <w:rFonts w:ascii="Tahoma" w:hAnsi="Tahoma" w:cs="Tahoma"/>
                <w:b/>
                <w:bCs/>
              </w:rPr>
              <w:t>уровень A</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center"/>
          </w:tcPr>
          <w:p w14:paraId="0E77EA73" w14:textId="77777777" w:rsidR="00023FE7" w:rsidRPr="00D7143B" w:rsidRDefault="00CF354D">
            <w:pPr>
              <w:pStyle w:val="AppendixBodyText"/>
            </w:pPr>
            <w:r>
              <w:rPr>
                <w:rFonts w:ascii="Tahoma" w:hAnsi="Tahoma" w:cs="Tahoma"/>
                <w:b/>
                <w:bCs/>
              </w:rPr>
              <w:t xml:space="preserve">Лицензия Select </w:t>
            </w:r>
            <w:r w:rsidR="00023FE7" w:rsidRPr="00D7143B">
              <w:rPr>
                <w:rFonts w:ascii="Tahoma" w:hAnsi="Tahoma" w:cs="Tahoma"/>
                <w:b/>
                <w:bCs/>
              </w:rPr>
              <w:t>/</w:t>
            </w:r>
            <w:r>
              <w:rPr>
                <w:rFonts w:ascii="Tahoma" w:hAnsi="Tahoma" w:cs="Tahoma"/>
                <w:b/>
                <w:bCs/>
              </w:rPr>
              <w:t xml:space="preserve"> </w:t>
            </w:r>
            <w:r w:rsidR="00E272A6">
              <w:rPr>
                <w:rFonts w:ascii="Tahoma" w:hAnsi="Tahoma" w:cs="Tahoma"/>
                <w:b/>
                <w:bCs/>
              </w:rPr>
              <w:br/>
            </w:r>
            <w:r w:rsidR="00023FE7" w:rsidRPr="00D7143B">
              <w:rPr>
                <w:rFonts w:ascii="Tahoma" w:hAnsi="Tahoma" w:cs="Tahoma"/>
                <w:b/>
                <w:bCs/>
              </w:rPr>
              <w:t>Select Plus</w:t>
            </w:r>
            <w:r>
              <w:rPr>
                <w:rFonts w:ascii="Tahoma" w:hAnsi="Tahoma" w:cs="Tahoma"/>
                <w:b/>
                <w:bCs/>
              </w:rPr>
              <w:t xml:space="preserve"> </w:t>
            </w:r>
            <w:r w:rsidR="00023FE7" w:rsidRPr="00D7143B">
              <w:rPr>
                <w:rFonts w:ascii="Tahoma" w:hAnsi="Tahoma" w:cs="Tahoma"/>
                <w:b/>
                <w:bCs/>
              </w:rPr>
              <w:t>/</w:t>
            </w:r>
            <w:r>
              <w:rPr>
                <w:rFonts w:ascii="Tahoma" w:hAnsi="Tahoma" w:cs="Tahoma"/>
                <w:b/>
                <w:bCs/>
              </w:rPr>
              <w:t xml:space="preserve"> </w:t>
            </w:r>
            <w:r w:rsidR="00E272A6">
              <w:rPr>
                <w:rFonts w:ascii="Tahoma" w:hAnsi="Tahoma" w:cs="Tahoma"/>
                <w:b/>
                <w:bCs/>
              </w:rPr>
              <w:br/>
            </w:r>
            <w:r w:rsidR="00023FE7" w:rsidRPr="00D7143B">
              <w:rPr>
                <w:rFonts w:ascii="Tahoma" w:hAnsi="Tahoma" w:cs="Tahoma"/>
                <w:b/>
                <w:bCs/>
              </w:rPr>
              <w:t>Соглашение Enterprise</w:t>
            </w:r>
          </w:p>
          <w:p w14:paraId="2969ED5C" w14:textId="77777777" w:rsidR="00023FE7" w:rsidRPr="00D7143B" w:rsidRDefault="00023FE7">
            <w:pPr>
              <w:pStyle w:val="AppendixBodyText"/>
              <w:rPr>
                <w:rFonts w:ascii="Tahoma" w:hAnsi="Tahoma" w:cs="Tahoma"/>
                <w:b/>
                <w:bCs/>
              </w:rPr>
            </w:pPr>
            <w:r w:rsidRPr="00D7143B">
              <w:rPr>
                <w:rFonts w:ascii="Tahoma" w:hAnsi="Tahoma" w:cs="Tahoma"/>
                <w:b/>
                <w:bCs/>
              </w:rPr>
              <w:t>уровень B</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center"/>
          </w:tcPr>
          <w:p w14:paraId="5FC3A302" w14:textId="77777777" w:rsidR="00023FE7" w:rsidRPr="00D7143B" w:rsidRDefault="00023FE7">
            <w:pPr>
              <w:pStyle w:val="AppendixBodyText"/>
            </w:pPr>
            <w:r w:rsidRPr="00D7143B">
              <w:rPr>
                <w:rFonts w:ascii="Tahoma" w:hAnsi="Tahoma" w:cs="Tahoma"/>
                <w:b/>
                <w:bCs/>
              </w:rPr>
              <w:t>Лицензия Select /</w:t>
            </w:r>
            <w:r w:rsidR="00CF354D">
              <w:rPr>
                <w:rFonts w:ascii="Tahoma" w:hAnsi="Tahoma" w:cs="Tahoma"/>
                <w:b/>
                <w:bCs/>
              </w:rPr>
              <w:t xml:space="preserve"> </w:t>
            </w:r>
            <w:r w:rsidRPr="00D7143B">
              <w:rPr>
                <w:rFonts w:ascii="Tahoma" w:hAnsi="Tahoma" w:cs="Tahoma"/>
                <w:b/>
                <w:bCs/>
              </w:rPr>
              <w:t>Select Plus</w:t>
            </w:r>
            <w:r w:rsidR="00CF354D">
              <w:rPr>
                <w:rFonts w:ascii="Tahoma" w:hAnsi="Tahoma" w:cs="Tahoma"/>
                <w:b/>
                <w:bCs/>
              </w:rPr>
              <w:t xml:space="preserve"> </w:t>
            </w:r>
            <w:r w:rsidRPr="00D7143B">
              <w:rPr>
                <w:rFonts w:ascii="Tahoma" w:hAnsi="Tahoma" w:cs="Tahoma"/>
                <w:b/>
                <w:bCs/>
              </w:rPr>
              <w:t>/</w:t>
            </w:r>
            <w:r w:rsidR="00CF354D">
              <w:rPr>
                <w:rFonts w:ascii="Tahoma" w:hAnsi="Tahoma" w:cs="Tahoma"/>
                <w:b/>
                <w:bCs/>
              </w:rPr>
              <w:t xml:space="preserve"> </w:t>
            </w:r>
            <w:r w:rsidR="007525CB">
              <w:rPr>
                <w:rFonts w:ascii="Tahoma" w:hAnsi="Tahoma" w:cs="Tahoma"/>
                <w:b/>
                <w:bCs/>
              </w:rPr>
              <w:br/>
            </w:r>
            <w:r w:rsidRPr="00D7143B">
              <w:rPr>
                <w:rFonts w:ascii="Tahoma" w:hAnsi="Tahoma" w:cs="Tahoma"/>
                <w:b/>
                <w:bCs/>
              </w:rPr>
              <w:t>Соглашение Enterprise</w:t>
            </w:r>
          </w:p>
          <w:p w14:paraId="6F517398" w14:textId="77777777" w:rsidR="00023FE7" w:rsidRPr="00D7143B" w:rsidRDefault="00023FE7">
            <w:pPr>
              <w:pStyle w:val="AppendixBodyText"/>
              <w:rPr>
                <w:rFonts w:ascii="Tahoma" w:hAnsi="Tahoma" w:cs="Tahoma"/>
                <w:b/>
                <w:bCs/>
              </w:rPr>
            </w:pPr>
            <w:r w:rsidRPr="00D7143B">
              <w:rPr>
                <w:rFonts w:ascii="Tahoma" w:hAnsi="Tahoma" w:cs="Tahoma"/>
                <w:b/>
                <w:bCs/>
              </w:rPr>
              <w:t>уровень С</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center"/>
          </w:tcPr>
          <w:p w14:paraId="22CC6F54" w14:textId="77777777" w:rsidR="00023FE7" w:rsidRPr="00D7143B" w:rsidRDefault="00023FE7">
            <w:pPr>
              <w:pStyle w:val="AppendixBodyText"/>
            </w:pPr>
            <w:r w:rsidRPr="00D7143B">
              <w:rPr>
                <w:rFonts w:ascii="Tahoma" w:hAnsi="Tahoma" w:cs="Tahoma"/>
                <w:b/>
                <w:bCs/>
              </w:rPr>
              <w:t>Лицензия Select /</w:t>
            </w:r>
            <w:r w:rsidR="00CF354D">
              <w:rPr>
                <w:rFonts w:ascii="Tahoma" w:hAnsi="Tahoma" w:cs="Tahoma"/>
                <w:b/>
                <w:bCs/>
              </w:rPr>
              <w:t xml:space="preserve"> </w:t>
            </w:r>
            <w:r w:rsidR="007525CB">
              <w:rPr>
                <w:rFonts w:ascii="Tahoma" w:hAnsi="Tahoma" w:cs="Tahoma"/>
                <w:b/>
                <w:bCs/>
              </w:rPr>
              <w:br/>
            </w:r>
            <w:r w:rsidRPr="00D7143B">
              <w:rPr>
                <w:rFonts w:ascii="Tahoma" w:hAnsi="Tahoma" w:cs="Tahoma"/>
                <w:b/>
                <w:bCs/>
              </w:rPr>
              <w:t>Select Plus</w:t>
            </w:r>
            <w:r w:rsidR="00CF354D">
              <w:rPr>
                <w:rFonts w:ascii="Tahoma" w:hAnsi="Tahoma" w:cs="Tahoma"/>
                <w:b/>
                <w:bCs/>
              </w:rPr>
              <w:t xml:space="preserve"> </w:t>
            </w:r>
            <w:r w:rsidRPr="00D7143B">
              <w:rPr>
                <w:rFonts w:ascii="Tahoma" w:hAnsi="Tahoma" w:cs="Tahoma"/>
                <w:b/>
                <w:bCs/>
              </w:rPr>
              <w:t>/</w:t>
            </w:r>
            <w:r w:rsidR="00CF354D">
              <w:rPr>
                <w:rFonts w:ascii="Tahoma" w:hAnsi="Tahoma" w:cs="Tahoma"/>
                <w:b/>
                <w:bCs/>
              </w:rPr>
              <w:t xml:space="preserve"> </w:t>
            </w:r>
            <w:r w:rsidR="007525CB">
              <w:rPr>
                <w:rFonts w:ascii="Tahoma" w:hAnsi="Tahoma" w:cs="Tahoma"/>
                <w:b/>
                <w:bCs/>
              </w:rPr>
              <w:br/>
            </w:r>
            <w:r w:rsidRPr="00D7143B">
              <w:rPr>
                <w:rFonts w:ascii="Tahoma" w:hAnsi="Tahoma" w:cs="Tahoma"/>
                <w:b/>
                <w:bCs/>
              </w:rPr>
              <w:t>Соглашение Enterprise</w:t>
            </w:r>
          </w:p>
          <w:p w14:paraId="17D7AC94" w14:textId="77777777" w:rsidR="00023FE7" w:rsidRPr="00D7143B" w:rsidRDefault="00023FE7">
            <w:pPr>
              <w:pStyle w:val="AppendixBodyText"/>
              <w:rPr>
                <w:rFonts w:ascii="Tahoma" w:hAnsi="Tahoma" w:cs="Tahoma"/>
                <w:b/>
                <w:bCs/>
              </w:rPr>
            </w:pPr>
            <w:r w:rsidRPr="00D7143B">
              <w:rPr>
                <w:rFonts w:ascii="Tahoma" w:hAnsi="Tahoma" w:cs="Tahoma"/>
                <w:b/>
                <w:bCs/>
              </w:rPr>
              <w:t>уровень D</w:t>
            </w:r>
          </w:p>
        </w:tc>
      </w:tr>
      <w:tr w:rsidR="00743493" w:rsidRPr="00D7143B" w14:paraId="059CEF97" w14:textId="77777777" w:rsidTr="00743493">
        <w:trPr>
          <w:trHeight w:val="236"/>
        </w:trPr>
        <w:tc>
          <w:tcPr>
            <w:tcW w:w="1773" w:type="dxa"/>
            <w:vAlign w:val="center"/>
          </w:tcPr>
          <w:p w14:paraId="6DBE5F8F" w14:textId="77777777" w:rsidR="00023FE7" w:rsidRPr="00A8133F" w:rsidRDefault="00023FE7">
            <w:pPr>
              <w:pStyle w:val="AppendixBodyText"/>
              <w:rPr>
                <w:rFonts w:ascii="Tahoma" w:hAnsi="Tahoma" w:cs="Tahoma"/>
                <w:sz w:val="18"/>
                <w:szCs w:val="18"/>
                <w:lang w:val="ru-RU"/>
              </w:rPr>
            </w:pPr>
            <w:r w:rsidRPr="00A8133F">
              <w:rPr>
                <w:rFonts w:ascii="Tahoma" w:hAnsi="Tahoma" w:cs="Tahoma"/>
                <w:sz w:val="18"/>
                <w:szCs w:val="18"/>
                <w:lang w:val="ru-RU"/>
              </w:rPr>
              <w:t>Количество контактных лиц для получения поддержки по телефону</w:t>
            </w:r>
          </w:p>
        </w:tc>
        <w:tc>
          <w:tcPr>
            <w:tcW w:w="1467" w:type="dxa"/>
            <w:vAlign w:val="center"/>
          </w:tcPr>
          <w:p w14:paraId="3B64E6BD" w14:textId="77777777" w:rsidR="00023FE7" w:rsidRPr="00D7143B" w:rsidRDefault="00620185">
            <w:pPr>
              <w:pStyle w:val="AppendixBodyText"/>
              <w:rPr>
                <w:rFonts w:ascii="Tahoma" w:hAnsi="Tahoma" w:cs="Tahoma"/>
                <w:sz w:val="18"/>
                <w:szCs w:val="18"/>
              </w:rPr>
            </w:pPr>
            <w:r w:rsidRPr="00D7143B">
              <w:rPr>
                <w:rFonts w:ascii="Tahoma" w:hAnsi="Tahoma" w:cs="Tahoma"/>
                <w:sz w:val="18"/>
                <w:szCs w:val="18"/>
              </w:rPr>
              <w:t>По необходимости</w:t>
            </w:r>
          </w:p>
        </w:tc>
        <w:tc>
          <w:tcPr>
            <w:tcW w:w="1107" w:type="dxa"/>
            <w:vAlign w:val="center"/>
          </w:tcPr>
          <w:p w14:paraId="28F4A8D1"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По необ</w:t>
            </w:r>
            <w:r w:rsidR="002D7DAF">
              <w:rPr>
                <w:rFonts w:ascii="Tahoma" w:hAnsi="Tahoma" w:cs="Tahoma"/>
                <w:sz w:val="18"/>
                <w:szCs w:val="18"/>
              </w:rPr>
              <w:t>-</w:t>
            </w:r>
            <w:r w:rsidRPr="00D7143B">
              <w:rPr>
                <w:rFonts w:ascii="Tahoma" w:hAnsi="Tahoma" w:cs="Tahoma"/>
                <w:sz w:val="18"/>
                <w:szCs w:val="18"/>
              </w:rPr>
              <w:t>ходимости</w:t>
            </w:r>
          </w:p>
        </w:tc>
        <w:tc>
          <w:tcPr>
            <w:tcW w:w="1521" w:type="dxa"/>
            <w:vAlign w:val="center"/>
          </w:tcPr>
          <w:p w14:paraId="4CFD30B1"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По необходимости</w:t>
            </w:r>
          </w:p>
        </w:tc>
        <w:tc>
          <w:tcPr>
            <w:tcW w:w="1494" w:type="dxa"/>
            <w:vAlign w:val="center"/>
          </w:tcPr>
          <w:p w14:paraId="2841DD2E"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По необходимости</w:t>
            </w:r>
          </w:p>
        </w:tc>
        <w:tc>
          <w:tcPr>
            <w:tcW w:w="1521" w:type="dxa"/>
            <w:vAlign w:val="center"/>
          </w:tcPr>
          <w:p w14:paraId="01CEF040"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По необходимости</w:t>
            </w:r>
          </w:p>
        </w:tc>
        <w:tc>
          <w:tcPr>
            <w:tcW w:w="1494" w:type="dxa"/>
            <w:vAlign w:val="center"/>
          </w:tcPr>
          <w:p w14:paraId="7AE3861D"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По необходимости</w:t>
            </w:r>
          </w:p>
        </w:tc>
      </w:tr>
      <w:tr w:rsidR="00743493" w:rsidRPr="00D7143B" w14:paraId="14EB2627" w14:textId="77777777" w:rsidTr="00743493">
        <w:trPr>
          <w:trHeight w:val="236"/>
        </w:trPr>
        <w:tc>
          <w:tcPr>
            <w:tcW w:w="1773" w:type="dxa"/>
            <w:vAlign w:val="center"/>
          </w:tcPr>
          <w:p w14:paraId="70A0315E" w14:textId="77777777" w:rsidR="00023FE7" w:rsidRPr="00A8133F" w:rsidRDefault="00023FE7">
            <w:pPr>
              <w:pStyle w:val="AppendixBodyText"/>
              <w:rPr>
                <w:rFonts w:ascii="Tahoma" w:hAnsi="Tahoma" w:cs="Tahoma"/>
                <w:sz w:val="18"/>
                <w:szCs w:val="18"/>
                <w:lang w:val="ru-RU"/>
              </w:rPr>
            </w:pPr>
            <w:r w:rsidRPr="00A8133F">
              <w:rPr>
                <w:rFonts w:ascii="Tahoma" w:hAnsi="Tahoma" w:cs="Tahoma"/>
                <w:sz w:val="18"/>
                <w:szCs w:val="18"/>
                <w:lang w:val="ru-RU"/>
              </w:rPr>
              <w:t>Количество уполномоченных контактных лиц для получения поддержки через Интернет</w:t>
            </w:r>
          </w:p>
        </w:tc>
        <w:tc>
          <w:tcPr>
            <w:tcW w:w="1467" w:type="dxa"/>
            <w:vAlign w:val="center"/>
          </w:tcPr>
          <w:p w14:paraId="4C92E838"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Не предусматриваются</w:t>
            </w:r>
          </w:p>
        </w:tc>
        <w:tc>
          <w:tcPr>
            <w:tcW w:w="1107" w:type="dxa"/>
            <w:vAlign w:val="center"/>
          </w:tcPr>
          <w:p w14:paraId="3AE39CF6"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1</w:t>
            </w:r>
          </w:p>
        </w:tc>
        <w:tc>
          <w:tcPr>
            <w:tcW w:w="1521" w:type="dxa"/>
            <w:vAlign w:val="center"/>
          </w:tcPr>
          <w:p w14:paraId="4909636E"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2</w:t>
            </w:r>
          </w:p>
        </w:tc>
        <w:tc>
          <w:tcPr>
            <w:tcW w:w="1494" w:type="dxa"/>
            <w:vAlign w:val="center"/>
          </w:tcPr>
          <w:p w14:paraId="0838598B"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4</w:t>
            </w:r>
          </w:p>
        </w:tc>
        <w:tc>
          <w:tcPr>
            <w:tcW w:w="1521" w:type="dxa"/>
            <w:vAlign w:val="center"/>
          </w:tcPr>
          <w:p w14:paraId="74CFD028"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8</w:t>
            </w:r>
          </w:p>
        </w:tc>
        <w:tc>
          <w:tcPr>
            <w:tcW w:w="1494" w:type="dxa"/>
            <w:vAlign w:val="center"/>
          </w:tcPr>
          <w:p w14:paraId="6371843E"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16</w:t>
            </w:r>
          </w:p>
        </w:tc>
      </w:tr>
    </w:tbl>
    <w:p w14:paraId="1C2361AA" w14:textId="77777777" w:rsidR="00023FE7" w:rsidRPr="00CF354D" w:rsidRDefault="00023FE7" w:rsidP="00F42FB8">
      <w:pPr>
        <w:pStyle w:val="AppendixBodyText"/>
        <w:spacing w:after="0"/>
        <w:rPr>
          <w:sz w:val="18"/>
          <w:szCs w:val="18"/>
        </w:rPr>
      </w:pPr>
    </w:p>
    <w:p w14:paraId="146672C7" w14:textId="77777777" w:rsidR="001C20C9" w:rsidRPr="00A8133F" w:rsidRDefault="00023FE7" w:rsidP="00F93617">
      <w:pPr>
        <w:spacing w:after="60"/>
        <w:rPr>
          <w:lang w:val="ru-RU"/>
        </w:rPr>
      </w:pPr>
      <w:bookmarkStart w:id="735" w:name="_Toc240899166"/>
      <w:r w:rsidRPr="00A8133F">
        <w:rPr>
          <w:rFonts w:cs="Tahoma"/>
          <w:b/>
          <w:szCs w:val="20"/>
          <w:lang w:val="ru-RU"/>
        </w:rPr>
        <w:t xml:space="preserve">Уровень обслуживания для клиентов программы </w:t>
      </w:r>
      <w:r w:rsidRPr="00D7143B">
        <w:rPr>
          <w:rFonts w:cs="Tahoma"/>
          <w:b/>
          <w:szCs w:val="20"/>
        </w:rPr>
        <w:t>Software</w:t>
      </w:r>
      <w:r w:rsidRPr="00A8133F">
        <w:rPr>
          <w:rFonts w:cs="Tahoma"/>
          <w:b/>
          <w:szCs w:val="20"/>
          <w:lang w:val="ru-RU"/>
        </w:rPr>
        <w:t xml:space="preserve"> </w:t>
      </w:r>
      <w:r w:rsidRPr="00D7143B">
        <w:rPr>
          <w:rFonts w:cs="Tahoma"/>
          <w:b/>
          <w:szCs w:val="20"/>
        </w:rPr>
        <w:t>Assurance</w:t>
      </w:r>
      <w:bookmarkEnd w:id="735"/>
    </w:p>
    <w:p w14:paraId="394E02BA" w14:textId="77777777" w:rsidR="00023FE7" w:rsidRPr="00A8133F" w:rsidRDefault="00023FE7" w:rsidP="00F42FB8">
      <w:pPr>
        <w:pStyle w:val="AppendixBodyText"/>
        <w:spacing w:after="0"/>
        <w:rPr>
          <w:sz w:val="18"/>
          <w:szCs w:val="18"/>
          <w:lang w:val="ru-RU"/>
        </w:rPr>
      </w:pPr>
    </w:p>
    <w:p w14:paraId="00CB6986" w14:textId="77777777" w:rsidR="00023FE7" w:rsidRPr="00A8133F" w:rsidRDefault="00023FE7" w:rsidP="00F93617">
      <w:pPr>
        <w:pStyle w:val="AppendixBodyText"/>
        <w:spacing w:after="0"/>
        <w:rPr>
          <w:lang w:val="ru-RU"/>
        </w:rPr>
      </w:pPr>
      <w:r w:rsidRPr="00A8133F">
        <w:rPr>
          <w:rFonts w:ascii="Tahoma" w:hAnsi="Tahoma" w:cs="Tahoma"/>
          <w:sz w:val="18"/>
          <w:szCs w:val="18"/>
          <w:lang w:val="ru-RU"/>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w:t>
      </w:r>
      <w:r w:rsidRPr="00D7143B">
        <w:rPr>
          <w:rFonts w:ascii="Tahoma" w:hAnsi="Tahoma" w:cs="Tahoma"/>
          <w:sz w:val="18"/>
          <w:szCs w:val="18"/>
        </w:rPr>
        <w:t>A</w:t>
      </w:r>
      <w:r w:rsidRPr="00A8133F">
        <w:rPr>
          <w:rFonts w:ascii="Tahoma" w:hAnsi="Tahoma" w:cs="Tahoma"/>
          <w:sz w:val="18"/>
          <w:szCs w:val="18"/>
          <w:lang w:val="ru-RU"/>
        </w:rPr>
        <w:t xml:space="preserve"> и </w:t>
      </w:r>
      <w:r w:rsidRPr="00D7143B">
        <w:rPr>
          <w:rFonts w:ascii="Tahoma" w:hAnsi="Tahoma" w:cs="Tahoma"/>
          <w:sz w:val="18"/>
          <w:szCs w:val="18"/>
        </w:rPr>
        <w:t>B</w:t>
      </w:r>
      <w:r w:rsidRPr="00A8133F">
        <w:rPr>
          <w:rFonts w:ascii="Tahoma" w:hAnsi="Tahoma" w:cs="Tahoma"/>
          <w:sz w:val="18"/>
          <w:szCs w:val="18"/>
          <w:lang w:val="ru-RU"/>
        </w:rPr>
        <w:t xml:space="preserve">, которые должны передаваться по телефону в соответствии с таблицей ниже. </w:t>
      </w:r>
    </w:p>
    <w:p w14:paraId="169BE5E4" w14:textId="77777777" w:rsidR="00F42FB8" w:rsidRPr="00A8133F" w:rsidRDefault="00F42FB8" w:rsidP="00F93617">
      <w:pPr>
        <w:pStyle w:val="AppendixBodyText"/>
        <w:spacing w:after="0"/>
        <w:rPr>
          <w:sz w:val="18"/>
          <w:szCs w:val="18"/>
          <w:lang w:val="ru-RU"/>
        </w:rPr>
      </w:pPr>
    </w:p>
    <w:p w14:paraId="75CF15BF" w14:textId="77777777" w:rsidR="00023FE7" w:rsidRPr="00A8133F" w:rsidRDefault="00023FE7" w:rsidP="00F93617">
      <w:pPr>
        <w:pStyle w:val="AppendixBodyText"/>
        <w:spacing w:after="0"/>
        <w:rPr>
          <w:lang w:val="ru-RU"/>
        </w:rPr>
      </w:pPr>
      <w:r w:rsidRPr="00A8133F">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Уровни обслуживания </w:t>
      </w:r>
      <w:r w:rsidRPr="00D7143B">
        <w:rPr>
          <w:rFonts w:ascii="Tahoma" w:hAnsi="Tahoma" w:cs="Tahoma"/>
          <w:sz w:val="18"/>
          <w:szCs w:val="18"/>
        </w:rPr>
        <w:t>Microsoft</w:t>
      </w:r>
      <w:r w:rsidRPr="00A8133F">
        <w:rPr>
          <w:rFonts w:ascii="Tahoma" w:hAnsi="Tahoma" w:cs="Tahoma"/>
          <w:sz w:val="18"/>
          <w:szCs w:val="18"/>
          <w:lang w:val="ru-RU"/>
        </w:rPr>
        <w:t xml:space="preserve"> зависят от степени важности инцидента; предполагаемое время ответа и обязанности клиента указаны в следующей таблице.</w:t>
      </w:r>
    </w:p>
    <w:p w14:paraId="24823564" w14:textId="77777777" w:rsidR="00F42FB8" w:rsidRPr="00A8133F" w:rsidRDefault="00F42FB8" w:rsidP="00F93617">
      <w:pPr>
        <w:pStyle w:val="AppendixBodyText"/>
        <w:spacing w:after="0"/>
        <w:rPr>
          <w:sz w:val="18"/>
          <w:szCs w:val="18"/>
          <w:lang w:val="ru-RU"/>
        </w:rPr>
      </w:pPr>
    </w:p>
    <w:p w14:paraId="3246F5E6" w14:textId="77777777" w:rsidR="00023FE7" w:rsidRPr="00A8133F" w:rsidRDefault="00023FE7">
      <w:pPr>
        <w:pStyle w:val="AppendixBodyText"/>
        <w:rPr>
          <w:sz w:val="18"/>
          <w:szCs w:val="18"/>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278"/>
        <w:gridCol w:w="2574"/>
        <w:gridCol w:w="2808"/>
        <w:gridCol w:w="2880"/>
      </w:tblGrid>
      <w:tr w:rsidR="00023FE7" w:rsidRPr="002D7DAF" w14:paraId="370DF15B" w14:textId="77777777" w:rsidTr="00004C33">
        <w:trPr>
          <w:trHeight w:val="477"/>
          <w:tblHeader/>
        </w:trPr>
        <w:tc>
          <w:tcPr>
            <w:tcW w:w="127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675457B6" w14:textId="77777777" w:rsidR="00023FE7" w:rsidRPr="00D7143B" w:rsidRDefault="00023FE7">
            <w:pPr>
              <w:pStyle w:val="AppendixBodyText"/>
              <w:spacing w:after="0"/>
              <w:jc w:val="center"/>
              <w:rPr>
                <w:rFonts w:ascii="Tahoma" w:hAnsi="Tahoma" w:cs="Tahoma"/>
                <w:b/>
                <w:bCs/>
              </w:rPr>
            </w:pPr>
            <w:r w:rsidRPr="00D7143B">
              <w:rPr>
                <w:rFonts w:ascii="Tahoma" w:hAnsi="Tahoma" w:cs="Tahoma"/>
                <w:b/>
                <w:bCs/>
              </w:rPr>
              <w:t>Степень важности</w:t>
            </w:r>
          </w:p>
        </w:tc>
        <w:tc>
          <w:tcPr>
            <w:tcW w:w="257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29B5D52F" w14:textId="77777777" w:rsidR="00023FE7" w:rsidRPr="00D7143B" w:rsidRDefault="00023FE7">
            <w:pPr>
              <w:pStyle w:val="AppendixBodyText"/>
              <w:spacing w:after="0"/>
              <w:jc w:val="center"/>
              <w:rPr>
                <w:rFonts w:ascii="Tahoma" w:hAnsi="Tahoma" w:cs="Tahoma"/>
                <w:b/>
                <w:bCs/>
              </w:rPr>
            </w:pPr>
            <w:r w:rsidRPr="00D7143B">
              <w:rPr>
                <w:rFonts w:ascii="Tahoma" w:hAnsi="Tahoma" w:cs="Tahoma"/>
                <w:b/>
                <w:bCs/>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FC02D69" w14:textId="77777777" w:rsidR="00023FE7" w:rsidRPr="00A8133F" w:rsidRDefault="00023FE7">
            <w:pPr>
              <w:pStyle w:val="AppendixBodyText"/>
              <w:spacing w:after="0"/>
              <w:jc w:val="center"/>
              <w:rPr>
                <w:rFonts w:ascii="Tahoma" w:hAnsi="Tahoma" w:cs="Tahoma"/>
                <w:b/>
                <w:bCs/>
                <w:lang w:val="ru-RU"/>
              </w:rPr>
            </w:pPr>
            <w:r w:rsidRPr="00A8133F">
              <w:rPr>
                <w:rFonts w:ascii="Tahoma" w:hAnsi="Tahoma" w:cs="Tahoma"/>
                <w:b/>
                <w:bCs/>
                <w:lang w:val="ru-RU"/>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4A9AFDF8" w14:textId="77777777" w:rsidR="00023FE7" w:rsidRPr="00A8133F" w:rsidRDefault="00023FE7">
            <w:pPr>
              <w:pStyle w:val="AppendixBodyText"/>
              <w:spacing w:after="0"/>
              <w:jc w:val="center"/>
              <w:rPr>
                <w:rFonts w:ascii="Tahoma" w:hAnsi="Tahoma" w:cs="Tahoma"/>
                <w:b/>
                <w:bCs/>
                <w:lang w:val="ru-RU"/>
              </w:rPr>
            </w:pPr>
            <w:r w:rsidRPr="00A8133F">
              <w:rPr>
                <w:rFonts w:ascii="Tahoma" w:hAnsi="Tahoma" w:cs="Tahoma"/>
                <w:b/>
                <w:bCs/>
                <w:lang w:val="ru-RU"/>
              </w:rPr>
              <w:t>Предполагаемые действия со стороны клиента</w:t>
            </w:r>
          </w:p>
        </w:tc>
      </w:tr>
      <w:tr w:rsidR="00023FE7" w:rsidRPr="00D7143B" w14:paraId="7D835C9C" w14:textId="77777777" w:rsidTr="00004C33">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CF0F6DE"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t>A — запрос по телефону</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333B6F14" w14:textId="77777777" w:rsidR="00023FE7" w:rsidRPr="00A8133F" w:rsidRDefault="00023FE7" w:rsidP="0027028A">
            <w:pPr>
              <w:pStyle w:val="AppendixBodyText"/>
              <w:numPr>
                <w:ilvl w:val="0"/>
                <w:numId w:val="2"/>
              </w:numPr>
              <w:tabs>
                <w:tab w:val="clear" w:pos="1440"/>
                <w:tab w:val="num" w:pos="612"/>
              </w:tabs>
              <w:ind w:left="612"/>
              <w:rPr>
                <w:lang w:val="ru-RU"/>
              </w:rPr>
            </w:pPr>
            <w:r w:rsidRPr="00A8133F">
              <w:rPr>
                <w:rFonts w:ascii="Tahoma" w:hAnsi="Tahoma" w:cs="Tahoma"/>
                <w:sz w:val="18"/>
                <w:szCs w:val="18"/>
                <w:lang w:val="ru-RU"/>
              </w:rPr>
              <w:t xml:space="preserve">Критические последствия для деятельности предприятия: </w:t>
            </w:r>
          </w:p>
          <w:p w14:paraId="0A21103C" w14:textId="77777777" w:rsidR="00023FE7" w:rsidRPr="00A8133F"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A8133F">
              <w:rPr>
                <w:rFonts w:ascii="Tahoma" w:hAnsi="Tahoma" w:cs="Tahoma"/>
                <w:sz w:val="18"/>
                <w:szCs w:val="18"/>
                <w:lang w:val="ru-RU"/>
              </w:rPr>
              <w:t xml:space="preserve">серьезные нарушения в предоставлении или значительное снижение качества </w:t>
            </w:r>
            <w:r w:rsidRPr="00A8133F">
              <w:rPr>
                <w:rFonts w:ascii="Tahoma" w:hAnsi="Tahoma" w:cs="Tahoma"/>
                <w:sz w:val="18"/>
                <w:szCs w:val="18"/>
                <w:lang w:val="ru-RU"/>
              </w:rPr>
              <w:lastRenderedPageBreak/>
              <w:t>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1788997" w14:textId="77777777" w:rsidR="00023FE7" w:rsidRPr="00A8133F" w:rsidRDefault="00023FE7" w:rsidP="0027028A">
            <w:pPr>
              <w:pStyle w:val="AppendixBodyText"/>
              <w:numPr>
                <w:ilvl w:val="0"/>
                <w:numId w:val="2"/>
              </w:numPr>
              <w:tabs>
                <w:tab w:val="clear" w:pos="1440"/>
                <w:tab w:val="num" w:pos="522"/>
              </w:tabs>
              <w:ind w:left="522"/>
              <w:rPr>
                <w:lang w:val="ru-RU"/>
              </w:rPr>
            </w:pPr>
            <w:r w:rsidRPr="00A8133F">
              <w:rPr>
                <w:rFonts w:ascii="Tahoma" w:hAnsi="Tahoma" w:cs="Tahoma"/>
                <w:sz w:val="18"/>
                <w:szCs w:val="18"/>
                <w:lang w:val="ru-RU"/>
              </w:rPr>
              <w:lastRenderedPageBreak/>
              <w:t>Первый ответ в течение 2 часов или более короткого периода времени в зависимости от предложения поддержки</w:t>
            </w:r>
          </w:p>
          <w:p w14:paraId="78433DBE" w14:textId="77777777" w:rsidR="00023FE7" w:rsidRPr="00A8133F" w:rsidRDefault="00023FE7" w:rsidP="0027028A">
            <w:pPr>
              <w:pStyle w:val="AppendixBodyText"/>
              <w:numPr>
                <w:ilvl w:val="0"/>
                <w:numId w:val="2"/>
              </w:numPr>
              <w:tabs>
                <w:tab w:val="clear" w:pos="1440"/>
                <w:tab w:val="num" w:pos="522"/>
              </w:tabs>
              <w:ind w:left="522"/>
              <w:rPr>
                <w:lang w:val="ru-RU"/>
              </w:rPr>
            </w:pPr>
            <w:r w:rsidRPr="00A8133F">
              <w:rPr>
                <w:rFonts w:ascii="Tahoma" w:hAnsi="Tahoma" w:cs="Tahoma"/>
                <w:sz w:val="18"/>
                <w:szCs w:val="18"/>
                <w:lang w:val="ru-RU"/>
              </w:rPr>
              <w:t xml:space="preserve">Предоставление Ресурсов </w:t>
            </w:r>
            <w:r w:rsidRPr="00D7143B">
              <w:rPr>
                <w:rFonts w:ascii="Tahoma" w:hAnsi="Tahoma" w:cs="Tahoma"/>
                <w:sz w:val="18"/>
                <w:szCs w:val="18"/>
              </w:rPr>
              <w:t>Microsoft</w:t>
            </w:r>
            <w:r w:rsidRPr="00A8133F">
              <w:rPr>
                <w:rFonts w:ascii="Tahoma" w:hAnsi="Tahoma" w:cs="Tahoma"/>
                <w:sz w:val="18"/>
                <w:szCs w:val="18"/>
                <w:lang w:val="ru-RU"/>
              </w:rPr>
              <w:t xml:space="preserve"> на </w:t>
            </w:r>
            <w:r w:rsidRPr="00A8133F">
              <w:rPr>
                <w:rFonts w:ascii="Tahoma" w:hAnsi="Tahoma" w:cs="Tahoma"/>
                <w:sz w:val="18"/>
                <w:szCs w:val="18"/>
                <w:lang w:val="ru-RU"/>
              </w:rPr>
              <w:lastRenderedPageBreak/>
              <w:t>предприятии клиента по мере необходимости</w:t>
            </w:r>
          </w:p>
          <w:p w14:paraId="46A4A4B3" w14:textId="77777777" w:rsidR="00023FE7" w:rsidRPr="00A8133F" w:rsidRDefault="00023FE7" w:rsidP="0027028A">
            <w:pPr>
              <w:pStyle w:val="AppendixBodyText"/>
              <w:numPr>
                <w:ilvl w:val="0"/>
                <w:numId w:val="2"/>
              </w:numPr>
              <w:tabs>
                <w:tab w:val="clear" w:pos="1440"/>
                <w:tab w:val="num" w:pos="522"/>
              </w:tabs>
              <w:ind w:left="522"/>
              <w:rPr>
                <w:lang w:val="ru-RU"/>
              </w:rPr>
            </w:pPr>
            <w:r w:rsidRPr="00A8133F">
              <w:rPr>
                <w:rFonts w:ascii="Tahoma" w:hAnsi="Tahoma" w:cs="Tahoma"/>
                <w:sz w:val="18"/>
                <w:szCs w:val="18"/>
                <w:lang w:val="ru-RU"/>
              </w:rPr>
              <w:t>Непрерывная круглосуточная поддержка семь дней в</w:t>
            </w:r>
            <w:r w:rsidR="00004C33">
              <w:rPr>
                <w:rFonts w:ascii="Tahoma" w:hAnsi="Tahoma" w:cs="Tahoma"/>
                <w:sz w:val="18"/>
                <w:szCs w:val="18"/>
              </w:rPr>
              <w:t> </w:t>
            </w:r>
            <w:r w:rsidRPr="00A8133F">
              <w:rPr>
                <w:rFonts w:ascii="Tahoma" w:hAnsi="Tahoma" w:cs="Tahoma"/>
                <w:sz w:val="18"/>
                <w:szCs w:val="18"/>
                <w:lang w:val="ru-RU"/>
              </w:rPr>
              <w:t>неделю</w:t>
            </w:r>
          </w:p>
          <w:p w14:paraId="354F387A" w14:textId="77777777" w:rsidR="00023FE7" w:rsidRPr="00A8133F" w:rsidRDefault="00023FE7" w:rsidP="00004C33">
            <w:pPr>
              <w:pStyle w:val="AppendixBodyText"/>
              <w:numPr>
                <w:ilvl w:val="0"/>
                <w:numId w:val="2"/>
              </w:numPr>
              <w:tabs>
                <w:tab w:val="clear" w:pos="1440"/>
                <w:tab w:val="num" w:pos="522"/>
              </w:tabs>
              <w:ind w:left="522"/>
              <w:rPr>
                <w:rFonts w:ascii="Tahoma" w:hAnsi="Tahoma" w:cs="Tahoma"/>
                <w:sz w:val="18"/>
                <w:szCs w:val="18"/>
                <w:lang w:val="ru-RU"/>
              </w:rPr>
            </w:pPr>
            <w:r w:rsidRPr="00A8133F">
              <w:rPr>
                <w:rFonts w:ascii="Tahoma" w:hAnsi="Tahoma" w:cs="Tahoma"/>
                <w:sz w:val="18"/>
                <w:szCs w:val="18"/>
                <w:lang w:val="ru-RU"/>
              </w:rPr>
              <w:t xml:space="preserve">Уведомление Старших менеджеров </w:t>
            </w:r>
            <w:r w:rsidRPr="00D7143B">
              <w:rPr>
                <w:rFonts w:ascii="Tahoma" w:hAnsi="Tahoma" w:cs="Tahoma"/>
                <w:sz w:val="18"/>
                <w:szCs w:val="18"/>
              </w:rPr>
              <w:t>Microsoft</w:t>
            </w:r>
            <w:r w:rsidRPr="00A8133F">
              <w:rPr>
                <w:rFonts w:ascii="Tahoma" w:hAnsi="Tahoma" w:cs="Tahoma"/>
                <w:sz w:val="18"/>
                <w:szCs w:val="18"/>
                <w:lang w:val="ru-RU"/>
              </w:rPr>
              <w:t xml:space="preserve"> с</w:t>
            </w:r>
            <w:r w:rsidR="00004C33">
              <w:rPr>
                <w:rFonts w:ascii="Tahoma" w:hAnsi="Tahoma" w:cs="Tahoma"/>
                <w:sz w:val="18"/>
                <w:szCs w:val="18"/>
              </w:rPr>
              <w:t> </w:t>
            </w:r>
            <w:r w:rsidRPr="00A8133F">
              <w:rPr>
                <w:rFonts w:ascii="Tahoma" w:hAnsi="Tahoma" w:cs="Tahoma"/>
                <w:sz w:val="18"/>
                <w:szCs w:val="18"/>
                <w:lang w:val="ru-RU"/>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B3664CE" w14:textId="77777777" w:rsidR="00023FE7" w:rsidRPr="00A8133F" w:rsidRDefault="00023FE7" w:rsidP="0027028A">
            <w:pPr>
              <w:pStyle w:val="AppendixBodyText"/>
              <w:numPr>
                <w:ilvl w:val="0"/>
                <w:numId w:val="2"/>
              </w:numPr>
              <w:tabs>
                <w:tab w:val="clear" w:pos="1440"/>
              </w:tabs>
              <w:ind w:left="432"/>
              <w:rPr>
                <w:lang w:val="ru-RU"/>
              </w:rPr>
            </w:pPr>
            <w:r w:rsidRPr="00A8133F">
              <w:rPr>
                <w:rFonts w:ascii="Tahoma" w:hAnsi="Tahoma" w:cs="Tahoma"/>
                <w:sz w:val="18"/>
                <w:szCs w:val="18"/>
                <w:lang w:val="ru-RU"/>
              </w:rPr>
              <w:lastRenderedPageBreak/>
              <w:t>Выделение соответствующих ресурсов для получения непрерывной круглосуточной поддержки семь дней в</w:t>
            </w:r>
            <w:r w:rsidR="00943C7C">
              <w:rPr>
                <w:rFonts w:ascii="Tahoma" w:hAnsi="Tahoma" w:cs="Tahoma"/>
                <w:sz w:val="18"/>
                <w:szCs w:val="18"/>
              </w:rPr>
              <w:t> </w:t>
            </w:r>
            <w:r w:rsidRPr="00A8133F">
              <w:rPr>
                <w:rFonts w:ascii="Tahoma" w:hAnsi="Tahoma" w:cs="Tahoma"/>
                <w:sz w:val="18"/>
                <w:szCs w:val="18"/>
                <w:lang w:val="ru-RU"/>
              </w:rPr>
              <w:t>неделю</w:t>
            </w:r>
            <w:r w:rsidRPr="00A8133F">
              <w:rPr>
                <w:rFonts w:ascii="Tahoma" w:hAnsi="Tahoma" w:cs="Tahoma"/>
                <w:sz w:val="18"/>
                <w:szCs w:val="18"/>
                <w:vertAlign w:val="superscript"/>
                <w:lang w:val="ru-RU"/>
              </w:rPr>
              <w:t>2</w:t>
            </w:r>
          </w:p>
          <w:p w14:paraId="30C60D6D" w14:textId="77777777" w:rsidR="00023FE7" w:rsidRPr="00A8133F" w:rsidRDefault="00023FE7" w:rsidP="0027028A">
            <w:pPr>
              <w:pStyle w:val="AppendixBodyText"/>
              <w:numPr>
                <w:ilvl w:val="0"/>
                <w:numId w:val="2"/>
              </w:numPr>
              <w:tabs>
                <w:tab w:val="clear" w:pos="1440"/>
              </w:tabs>
              <w:ind w:left="432"/>
              <w:rPr>
                <w:lang w:val="ru-RU"/>
              </w:rPr>
            </w:pPr>
            <w:r w:rsidRPr="00A8133F">
              <w:rPr>
                <w:rFonts w:ascii="Tahoma" w:hAnsi="Tahoma" w:cs="Tahoma"/>
                <w:sz w:val="18"/>
                <w:szCs w:val="18"/>
                <w:lang w:val="ru-RU"/>
              </w:rPr>
              <w:lastRenderedPageBreak/>
              <w:t>Быстрый доступ и ответ из службы управления изменениями</w:t>
            </w:r>
          </w:p>
          <w:p w14:paraId="38FDD93A" w14:textId="77777777" w:rsidR="00023FE7" w:rsidRPr="00D7143B" w:rsidRDefault="00023FE7" w:rsidP="0027028A">
            <w:pPr>
              <w:pStyle w:val="AppendixBodyText"/>
              <w:numPr>
                <w:ilvl w:val="0"/>
                <w:numId w:val="2"/>
              </w:numPr>
              <w:tabs>
                <w:tab w:val="clear" w:pos="1440"/>
              </w:tabs>
              <w:ind w:left="432"/>
              <w:rPr>
                <w:rFonts w:ascii="Tahoma" w:hAnsi="Tahoma" w:cs="Tahoma"/>
                <w:sz w:val="18"/>
                <w:szCs w:val="18"/>
              </w:rPr>
            </w:pPr>
            <w:r w:rsidRPr="00D7143B">
              <w:rPr>
                <w:rFonts w:ascii="Tahoma" w:hAnsi="Tahoma" w:cs="Tahoma"/>
                <w:sz w:val="18"/>
                <w:szCs w:val="18"/>
              </w:rPr>
              <w:t>Уведомление руководства</w:t>
            </w:r>
          </w:p>
        </w:tc>
      </w:tr>
      <w:tr w:rsidR="00023FE7" w:rsidRPr="002D7DAF" w14:paraId="41982044" w14:textId="77777777" w:rsidTr="00004C33">
        <w:trPr>
          <w:cantSplit/>
        </w:trPr>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84C502" w14:textId="77777777" w:rsidR="00023FE7" w:rsidRPr="00D7143B" w:rsidRDefault="00023FE7">
            <w:pPr>
              <w:pStyle w:val="AppendixBodyText"/>
              <w:rPr>
                <w:rFonts w:ascii="Tahoma" w:hAnsi="Tahoma" w:cs="Tahoma"/>
                <w:sz w:val="18"/>
                <w:szCs w:val="18"/>
              </w:rPr>
            </w:pPr>
            <w:r w:rsidRPr="00D7143B">
              <w:rPr>
                <w:rFonts w:ascii="Tahoma" w:hAnsi="Tahoma" w:cs="Tahoma"/>
                <w:sz w:val="18"/>
                <w:szCs w:val="18"/>
              </w:rPr>
              <w:lastRenderedPageBreak/>
              <w:t>B — запрос по телефону</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0786ACC8" w14:textId="77777777" w:rsidR="00023FE7" w:rsidRPr="00A8133F" w:rsidRDefault="00023FE7" w:rsidP="0027028A">
            <w:pPr>
              <w:pStyle w:val="AppendixBodyText"/>
              <w:numPr>
                <w:ilvl w:val="0"/>
                <w:numId w:val="2"/>
              </w:numPr>
              <w:tabs>
                <w:tab w:val="clear" w:pos="1440"/>
                <w:tab w:val="num" w:pos="612"/>
              </w:tabs>
              <w:ind w:left="612"/>
              <w:rPr>
                <w:lang w:val="ru-RU"/>
              </w:rPr>
            </w:pPr>
            <w:r w:rsidRPr="00A8133F">
              <w:rPr>
                <w:rFonts w:ascii="Tahoma" w:hAnsi="Tahoma" w:cs="Tahoma"/>
                <w:sz w:val="18"/>
                <w:szCs w:val="18"/>
                <w:lang w:val="ru-RU"/>
              </w:rPr>
              <w:t xml:space="preserve">Умеренные последствия для деятельности предприятия: </w:t>
            </w:r>
          </w:p>
          <w:p w14:paraId="549F19F8" w14:textId="77777777" w:rsidR="00023FE7" w:rsidRPr="00A8133F"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A8133F">
              <w:rPr>
                <w:rFonts w:ascii="Tahoma" w:hAnsi="Tahoma" w:cs="Tahoma"/>
                <w:sz w:val="18"/>
                <w:szCs w:val="18"/>
                <w:lang w:val="ru-RU"/>
              </w:rPr>
              <w:t>средние нарушения или умеренное снижение качества оказываемых клиентом услуг, что 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76B42A77" w14:textId="77777777" w:rsidR="00023FE7" w:rsidRPr="00A8133F" w:rsidRDefault="00023FE7" w:rsidP="0027028A">
            <w:pPr>
              <w:pStyle w:val="AppendixBodyText"/>
              <w:numPr>
                <w:ilvl w:val="0"/>
                <w:numId w:val="2"/>
              </w:numPr>
              <w:tabs>
                <w:tab w:val="num" w:pos="522"/>
              </w:tabs>
              <w:ind w:left="522"/>
              <w:rPr>
                <w:lang w:val="ru-RU"/>
              </w:rPr>
            </w:pPr>
            <w:r w:rsidRPr="00A8133F">
              <w:rPr>
                <w:rFonts w:ascii="Tahoma" w:hAnsi="Tahoma" w:cs="Tahoma"/>
                <w:sz w:val="18"/>
                <w:szCs w:val="18"/>
                <w:lang w:val="ru-RU"/>
              </w:rPr>
              <w:t>Первый ответ в течение 4 часов или более короткого периода времени в зависимости от предложения поддержки</w:t>
            </w:r>
          </w:p>
          <w:p w14:paraId="78CDFC3B" w14:textId="77777777" w:rsidR="00023FE7" w:rsidRPr="00A8133F" w:rsidRDefault="00023FE7" w:rsidP="0027028A">
            <w:pPr>
              <w:pStyle w:val="AppendixBodyText"/>
              <w:numPr>
                <w:ilvl w:val="0"/>
                <w:numId w:val="2"/>
              </w:numPr>
              <w:tabs>
                <w:tab w:val="num" w:pos="522"/>
              </w:tabs>
              <w:ind w:left="522"/>
              <w:rPr>
                <w:lang w:val="ru-RU"/>
              </w:rPr>
            </w:pPr>
            <w:r w:rsidRPr="00A8133F">
              <w:rPr>
                <w:rFonts w:ascii="Tahoma" w:hAnsi="Tahoma" w:cs="Tahoma"/>
                <w:sz w:val="18"/>
                <w:szCs w:val="18"/>
                <w:lang w:val="ru-RU"/>
              </w:rPr>
              <w:t xml:space="preserve">Поддержка оказывается </w:t>
            </w:r>
            <w:r w:rsidRPr="00A8133F">
              <w:rPr>
                <w:rFonts w:ascii="Tahoma" w:hAnsi="Tahoma" w:cs="Tahoma"/>
                <w:bCs/>
                <w:sz w:val="18"/>
                <w:szCs w:val="18"/>
                <w:lang w:val="ru-RU"/>
              </w:rPr>
              <w:t>только в Рабочие</w:t>
            </w:r>
            <w:r w:rsidRPr="00A8133F">
              <w:rPr>
                <w:rFonts w:ascii="Tahoma" w:hAnsi="Tahoma" w:cs="Tahoma"/>
                <w:sz w:val="18"/>
                <w:szCs w:val="18"/>
                <w:vertAlign w:val="superscript"/>
                <w:lang w:val="ru-RU"/>
              </w:rPr>
              <w:t>1</w:t>
            </w:r>
            <w:r w:rsidRPr="00A8133F">
              <w:rPr>
                <w:rFonts w:ascii="Tahoma" w:hAnsi="Tahoma" w:cs="Tahoma"/>
                <w:bCs/>
                <w:sz w:val="18"/>
                <w:szCs w:val="18"/>
                <w:lang w:val="ru-RU"/>
              </w:rPr>
              <w:t xml:space="preserve"> часы</w:t>
            </w:r>
          </w:p>
          <w:p w14:paraId="11525DF2" w14:textId="77777777" w:rsidR="00023FE7" w:rsidRPr="00A8133F"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1FEABFCB" w14:textId="77777777" w:rsidR="00023FE7" w:rsidRPr="00A8133F" w:rsidRDefault="00023FE7" w:rsidP="0027028A">
            <w:pPr>
              <w:pStyle w:val="AppendixBodyText"/>
              <w:numPr>
                <w:ilvl w:val="0"/>
                <w:numId w:val="2"/>
              </w:numPr>
              <w:tabs>
                <w:tab w:val="clear" w:pos="1440"/>
                <w:tab w:val="num" w:pos="432"/>
              </w:tabs>
              <w:ind w:left="432" w:hanging="270"/>
              <w:rPr>
                <w:lang w:val="ru-RU"/>
              </w:rPr>
            </w:pPr>
            <w:r w:rsidRPr="00A8133F">
              <w:rPr>
                <w:rFonts w:ascii="Tahoma" w:hAnsi="Tahoma" w:cs="Tahoma"/>
                <w:sz w:val="18"/>
                <w:szCs w:val="18"/>
                <w:lang w:val="ru-RU"/>
              </w:rPr>
              <w:t>Выделение соответствующих ресурсов для получения непрерывной поддержки</w:t>
            </w:r>
            <w:r w:rsidRPr="00A72FCB">
              <w:rPr>
                <w:rFonts w:ascii="Tahoma" w:hAnsi="Tahoma" w:cs="Tahoma"/>
                <w:sz w:val="18"/>
                <w:szCs w:val="18"/>
                <w:lang w:val="ru-RU"/>
              </w:rPr>
              <w:t xml:space="preserve"> </w:t>
            </w:r>
            <w:r w:rsidRPr="00A8133F">
              <w:rPr>
                <w:rFonts w:ascii="Tahoma" w:hAnsi="Tahoma" w:cs="Tahoma"/>
                <w:sz w:val="18"/>
                <w:szCs w:val="18"/>
                <w:lang w:val="ru-RU"/>
              </w:rPr>
              <w:t>в</w:t>
            </w:r>
            <w:r w:rsidR="00004C33">
              <w:rPr>
                <w:rFonts w:ascii="Tahoma" w:hAnsi="Tahoma" w:cs="Tahoma"/>
                <w:sz w:val="18"/>
                <w:szCs w:val="18"/>
              </w:rPr>
              <w:t> </w:t>
            </w:r>
            <w:r w:rsidRPr="00A8133F">
              <w:rPr>
                <w:rFonts w:ascii="Tahoma" w:hAnsi="Tahoma" w:cs="Tahoma"/>
                <w:sz w:val="18"/>
                <w:szCs w:val="18"/>
                <w:lang w:val="ru-RU"/>
              </w:rPr>
              <w:t>Рабочие часы</w:t>
            </w:r>
          </w:p>
          <w:p w14:paraId="0BCC8F0A" w14:textId="77777777" w:rsidR="00023FE7" w:rsidRPr="00A8133F" w:rsidRDefault="00023FE7" w:rsidP="0027028A">
            <w:pPr>
              <w:pStyle w:val="AppendixBodyText"/>
              <w:numPr>
                <w:ilvl w:val="0"/>
                <w:numId w:val="2"/>
              </w:numPr>
              <w:tabs>
                <w:tab w:val="clear" w:pos="1440"/>
                <w:tab w:val="num" w:pos="432"/>
              </w:tabs>
              <w:ind w:left="432" w:hanging="270"/>
              <w:rPr>
                <w:rFonts w:ascii="Tahoma" w:hAnsi="Tahoma" w:cs="Tahoma"/>
                <w:sz w:val="18"/>
                <w:szCs w:val="18"/>
                <w:lang w:val="ru-RU"/>
              </w:rPr>
            </w:pPr>
            <w:r w:rsidRPr="00A8133F">
              <w:rPr>
                <w:rFonts w:ascii="Tahoma" w:hAnsi="Tahoma" w:cs="Tahoma"/>
                <w:sz w:val="18"/>
                <w:szCs w:val="18"/>
                <w:lang w:val="ru-RU"/>
              </w:rPr>
              <w:t>Доступ и ответ из службы управления изменениями в течение 4 Рабочих часов</w:t>
            </w:r>
          </w:p>
        </w:tc>
      </w:tr>
      <w:tr w:rsidR="00023FE7" w:rsidRPr="002D7DAF" w14:paraId="13454345" w14:textId="77777777" w:rsidTr="00004C33">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41A9BEF" w14:textId="77777777" w:rsidR="00023FE7" w:rsidRPr="00A8133F" w:rsidRDefault="00023FE7">
            <w:pPr>
              <w:pStyle w:val="AppendixBodyText"/>
              <w:rPr>
                <w:rFonts w:ascii="Tahoma" w:hAnsi="Tahoma" w:cs="Tahoma"/>
                <w:sz w:val="18"/>
                <w:szCs w:val="18"/>
                <w:lang w:val="ru-RU"/>
              </w:rPr>
            </w:pPr>
            <w:r w:rsidRPr="00A8133F">
              <w:rPr>
                <w:rFonts w:ascii="Tahoma" w:hAnsi="Tahoma" w:cs="Tahoma"/>
                <w:sz w:val="18"/>
                <w:szCs w:val="18"/>
                <w:lang w:val="ru-RU"/>
              </w:rPr>
              <w:t xml:space="preserve">С </w:t>
            </w:r>
            <w:r w:rsidR="002517D5" w:rsidRPr="0023095E">
              <w:rPr>
                <w:rFonts w:ascii="Tahoma" w:hAnsi="Tahoma" w:cs="Tahoma"/>
                <w:sz w:val="18"/>
                <w:szCs w:val="18"/>
                <w:lang w:val="ru-RU"/>
              </w:rPr>
              <w:t>—</w:t>
            </w:r>
            <w:r w:rsidRPr="00A8133F">
              <w:rPr>
                <w:rFonts w:ascii="Tahoma" w:hAnsi="Tahoma" w:cs="Tahoma"/>
                <w:sz w:val="18"/>
                <w:szCs w:val="18"/>
                <w:lang w:val="ru-RU"/>
              </w:rPr>
              <w:t xml:space="preserve"> запрос по телефону или через Интернет</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14:paraId="0BDCE164" w14:textId="77777777" w:rsidR="00023FE7" w:rsidRPr="00A8133F" w:rsidRDefault="00023FE7" w:rsidP="0027028A">
            <w:pPr>
              <w:pStyle w:val="AppendixBodyText"/>
              <w:numPr>
                <w:ilvl w:val="0"/>
                <w:numId w:val="2"/>
              </w:numPr>
              <w:tabs>
                <w:tab w:val="clear" w:pos="1440"/>
                <w:tab w:val="num" w:pos="612"/>
              </w:tabs>
              <w:ind w:left="612"/>
              <w:rPr>
                <w:lang w:val="ru-RU"/>
              </w:rPr>
            </w:pPr>
            <w:r w:rsidRPr="00A8133F">
              <w:rPr>
                <w:rFonts w:ascii="Tahoma" w:hAnsi="Tahoma" w:cs="Tahoma"/>
                <w:sz w:val="18"/>
                <w:szCs w:val="18"/>
                <w:lang w:val="ru-RU"/>
              </w:rPr>
              <w:t xml:space="preserve">Минимальные последствия для деятельности предприятия: </w:t>
            </w:r>
          </w:p>
          <w:p w14:paraId="33BF6A55" w14:textId="77777777" w:rsidR="00023FE7" w:rsidRPr="00A8133F" w:rsidRDefault="00023FE7" w:rsidP="0027028A">
            <w:pPr>
              <w:pStyle w:val="AppendixBodyText"/>
              <w:numPr>
                <w:ilvl w:val="0"/>
                <w:numId w:val="2"/>
              </w:numPr>
              <w:tabs>
                <w:tab w:val="clear" w:pos="1440"/>
                <w:tab w:val="num" w:pos="612"/>
              </w:tabs>
              <w:ind w:left="612"/>
              <w:rPr>
                <w:rFonts w:ascii="Tahoma" w:hAnsi="Tahoma" w:cs="Tahoma"/>
                <w:sz w:val="18"/>
                <w:szCs w:val="18"/>
                <w:lang w:val="ru-RU"/>
              </w:rPr>
            </w:pPr>
            <w:r w:rsidRPr="00A8133F">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515F10C6" w14:textId="77777777" w:rsidR="00023FE7" w:rsidRPr="00A8133F" w:rsidRDefault="00023FE7" w:rsidP="0027028A">
            <w:pPr>
              <w:pStyle w:val="AppendixBodyText"/>
              <w:numPr>
                <w:ilvl w:val="0"/>
                <w:numId w:val="2"/>
              </w:numPr>
              <w:tabs>
                <w:tab w:val="num" w:pos="522"/>
              </w:tabs>
              <w:ind w:left="522"/>
              <w:rPr>
                <w:lang w:val="ru-RU"/>
              </w:rPr>
            </w:pPr>
            <w:r w:rsidRPr="00A8133F">
              <w:rPr>
                <w:rFonts w:ascii="Tahoma" w:hAnsi="Tahoma" w:cs="Tahoma"/>
                <w:sz w:val="18"/>
                <w:szCs w:val="18"/>
                <w:lang w:val="ru-RU"/>
              </w:rPr>
              <w:t>Первый ответ в течение одного рабочего дня или более короткого периода времени в зависимости от предложения поддержки</w:t>
            </w:r>
          </w:p>
          <w:p w14:paraId="47136A39" w14:textId="77777777" w:rsidR="00023FE7" w:rsidRPr="00A8133F" w:rsidRDefault="00023FE7" w:rsidP="0027028A">
            <w:pPr>
              <w:pStyle w:val="AppendixBodyText"/>
              <w:numPr>
                <w:ilvl w:val="0"/>
                <w:numId w:val="2"/>
              </w:numPr>
              <w:tabs>
                <w:tab w:val="num" w:pos="522"/>
              </w:tabs>
              <w:ind w:left="522"/>
              <w:rPr>
                <w:lang w:val="ru-RU"/>
              </w:rPr>
            </w:pPr>
            <w:r w:rsidRPr="00A8133F">
              <w:rPr>
                <w:rFonts w:ascii="Tahoma" w:hAnsi="Tahoma" w:cs="Tahoma"/>
                <w:sz w:val="18"/>
                <w:szCs w:val="18"/>
                <w:lang w:val="ru-RU"/>
              </w:rPr>
              <w:t xml:space="preserve">Поддержка оказывается </w:t>
            </w:r>
            <w:r w:rsidRPr="00A8133F">
              <w:rPr>
                <w:rFonts w:ascii="Tahoma" w:hAnsi="Tahoma" w:cs="Tahoma"/>
                <w:bCs/>
                <w:sz w:val="18"/>
                <w:szCs w:val="18"/>
                <w:lang w:val="ru-RU"/>
              </w:rPr>
              <w:t>только в Рабочие часы</w:t>
            </w:r>
          </w:p>
          <w:p w14:paraId="4EDEF4EF" w14:textId="77777777" w:rsidR="00023FE7" w:rsidRPr="00A8133F" w:rsidRDefault="00023FE7">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A6741B3" w14:textId="77777777" w:rsidR="00023FE7" w:rsidRPr="00A8133F" w:rsidRDefault="00023FE7" w:rsidP="0027028A">
            <w:pPr>
              <w:pStyle w:val="AppendixBodyText"/>
              <w:numPr>
                <w:ilvl w:val="0"/>
                <w:numId w:val="2"/>
              </w:numPr>
              <w:tabs>
                <w:tab w:val="clear" w:pos="1440"/>
                <w:tab w:val="num" w:pos="432"/>
              </w:tabs>
              <w:ind w:left="432"/>
              <w:rPr>
                <w:lang w:val="ru-RU"/>
              </w:rPr>
            </w:pPr>
            <w:r w:rsidRPr="00A8133F">
              <w:rPr>
                <w:rFonts w:ascii="Tahoma" w:hAnsi="Tahoma" w:cs="Tahoma"/>
                <w:sz w:val="18"/>
                <w:szCs w:val="18"/>
                <w:lang w:val="ru-RU"/>
              </w:rPr>
              <w:t>Точная контактная информация об инициаторе запроса</w:t>
            </w:r>
          </w:p>
          <w:p w14:paraId="465057CE" w14:textId="77777777" w:rsidR="00023FE7" w:rsidRPr="00A8133F" w:rsidRDefault="00023FE7" w:rsidP="0027028A">
            <w:pPr>
              <w:pStyle w:val="AppendixBodyText"/>
              <w:numPr>
                <w:ilvl w:val="0"/>
                <w:numId w:val="2"/>
              </w:numPr>
              <w:tabs>
                <w:tab w:val="clear" w:pos="1440"/>
                <w:tab w:val="num" w:pos="432"/>
              </w:tabs>
              <w:ind w:left="432"/>
              <w:rPr>
                <w:rFonts w:ascii="Tahoma" w:hAnsi="Tahoma" w:cs="Tahoma"/>
                <w:sz w:val="18"/>
                <w:szCs w:val="18"/>
                <w:lang w:val="ru-RU"/>
              </w:rPr>
            </w:pPr>
            <w:r w:rsidRPr="00A8133F">
              <w:rPr>
                <w:rFonts w:ascii="Tahoma" w:hAnsi="Tahoma" w:cs="Tahoma"/>
                <w:sz w:val="18"/>
                <w:szCs w:val="18"/>
                <w:lang w:val="ru-RU"/>
              </w:rPr>
              <w:t>Ответ в течение одного рабочего дня.</w:t>
            </w:r>
          </w:p>
        </w:tc>
      </w:tr>
    </w:tbl>
    <w:p w14:paraId="633261D7" w14:textId="77777777" w:rsidR="00023FE7" w:rsidRPr="00A8133F" w:rsidRDefault="00023FE7">
      <w:pPr>
        <w:pStyle w:val="AppendixBodyText"/>
        <w:ind w:left="90" w:right="2160"/>
        <w:rPr>
          <w:lang w:val="ru-RU"/>
        </w:rPr>
      </w:pPr>
      <w:r w:rsidRPr="00A72FCB">
        <w:rPr>
          <w:rFonts w:ascii="Tahoma" w:hAnsi="Tahoma" w:cs="Tahoma"/>
          <w:i/>
          <w:sz w:val="16"/>
          <w:szCs w:val="16"/>
          <w:vertAlign w:val="superscript"/>
          <w:lang w:val="ru-RU"/>
        </w:rPr>
        <w:t>1</w:t>
      </w:r>
      <w:r w:rsidRPr="00A8133F">
        <w:rPr>
          <w:rFonts w:ascii="Tahoma" w:hAnsi="Tahoma" w:cs="Tahoma"/>
          <w:i/>
          <w:sz w:val="16"/>
          <w:szCs w:val="16"/>
          <w:lang w:val="ru-RU"/>
        </w:rPr>
        <w:t xml:space="preserve"> Местные рабочие часы можно узнать у представителя </w:t>
      </w:r>
      <w:r w:rsidRPr="00D7143B">
        <w:rPr>
          <w:rFonts w:ascii="Tahoma" w:hAnsi="Tahoma" w:cs="Tahoma"/>
          <w:i/>
          <w:sz w:val="16"/>
          <w:szCs w:val="16"/>
        </w:rPr>
        <w:t>Microsoft</w:t>
      </w:r>
      <w:r w:rsidRPr="00A8133F">
        <w:rPr>
          <w:rFonts w:ascii="Tahoma" w:hAnsi="Tahoma" w:cs="Tahoma"/>
          <w:i/>
          <w:sz w:val="16"/>
          <w:szCs w:val="16"/>
          <w:lang w:val="ru-RU"/>
        </w:rPr>
        <w:t>.</w:t>
      </w:r>
    </w:p>
    <w:p w14:paraId="1EE062A7" w14:textId="77777777" w:rsidR="00023FE7" w:rsidRPr="00A8133F" w:rsidRDefault="00023FE7">
      <w:pPr>
        <w:pStyle w:val="AppendixBodyText"/>
        <w:ind w:left="90" w:right="2160"/>
        <w:rPr>
          <w:lang w:val="ru-RU"/>
        </w:rPr>
      </w:pPr>
      <w:r w:rsidRPr="00A72FCB">
        <w:rPr>
          <w:rFonts w:ascii="Tahoma" w:hAnsi="Tahoma" w:cs="Tahoma"/>
          <w:i/>
          <w:sz w:val="16"/>
          <w:szCs w:val="16"/>
          <w:vertAlign w:val="superscript"/>
          <w:lang w:val="ru-RU"/>
        </w:rPr>
        <w:t>2</w:t>
      </w:r>
      <w:r w:rsidRPr="00A8133F">
        <w:rPr>
          <w:rFonts w:ascii="Tahoma" w:hAnsi="Tahoma" w:cs="Tahoma"/>
          <w:i/>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21356993" w14:textId="77777777" w:rsidR="00023FE7" w:rsidRPr="00A8133F" w:rsidRDefault="00023FE7" w:rsidP="00F42FB8">
      <w:pPr>
        <w:pStyle w:val="AppendixBodyText"/>
        <w:spacing w:after="0"/>
        <w:ind w:right="2160"/>
        <w:rPr>
          <w:lang w:val="ru-RU"/>
        </w:rPr>
      </w:pPr>
    </w:p>
    <w:p w14:paraId="191FFC21" w14:textId="77777777" w:rsidR="00023FE7" w:rsidRPr="00A8133F" w:rsidRDefault="00023FE7" w:rsidP="00F42FB8">
      <w:pPr>
        <w:pStyle w:val="AppendixBodyText"/>
        <w:spacing w:after="0"/>
        <w:rPr>
          <w:lang w:val="ru-RU"/>
        </w:rPr>
      </w:pPr>
      <w:r w:rsidRPr="00A8133F">
        <w:rPr>
          <w:rFonts w:ascii="Tahoma" w:hAnsi="Tahoma" w:cs="Tahoma"/>
          <w:bCs/>
          <w:sz w:val="18"/>
          <w:szCs w:val="18"/>
          <w:lang w:val="ru-RU"/>
        </w:rPr>
        <w:t>По нашему запросу клиентам может потребоваться предпринять действия по определению проблемы и</w:t>
      </w:r>
      <w:r w:rsidR="00004C33">
        <w:rPr>
          <w:rFonts w:ascii="Tahoma" w:hAnsi="Tahoma" w:cs="Tahoma"/>
          <w:bCs/>
          <w:sz w:val="18"/>
          <w:szCs w:val="18"/>
        </w:rPr>
        <w:t> </w:t>
      </w:r>
      <w:r w:rsidRPr="00A8133F">
        <w:rPr>
          <w:rFonts w:ascii="Tahoma" w:hAnsi="Tahoma" w:cs="Tahoma"/>
          <w:bCs/>
          <w:sz w:val="18"/>
          <w:szCs w:val="18"/>
          <w:lang w:val="ru-RU"/>
        </w:rPr>
        <w:t>ее</w:t>
      </w:r>
      <w:r w:rsidR="00004C33">
        <w:rPr>
          <w:rFonts w:ascii="Tahoma" w:hAnsi="Tahoma" w:cs="Tahoma"/>
          <w:bCs/>
          <w:sz w:val="18"/>
          <w:szCs w:val="18"/>
        </w:rPr>
        <w:t> </w:t>
      </w:r>
      <w:r w:rsidRPr="00A8133F">
        <w:rPr>
          <w:rFonts w:ascii="Tahoma" w:hAnsi="Tahoma" w:cs="Tahoma"/>
          <w:bCs/>
          <w:sz w:val="18"/>
          <w:szCs w:val="18"/>
          <w:lang w:val="ru-RU"/>
        </w:rPr>
        <w:t>устранению.</w:t>
      </w:r>
      <w:r w:rsidR="00213B12" w:rsidRPr="00A8133F">
        <w:rPr>
          <w:rFonts w:ascii="Tahoma" w:hAnsi="Tahoma" w:cs="Tahoma"/>
          <w:bCs/>
          <w:sz w:val="18"/>
          <w:szCs w:val="18"/>
          <w:lang w:val="ru-RU"/>
        </w:rPr>
        <w:t xml:space="preserve"> </w:t>
      </w:r>
      <w:r w:rsidRPr="00A8133F">
        <w:rPr>
          <w:rFonts w:ascii="Tahoma" w:hAnsi="Tahoma" w:cs="Tahoma"/>
          <w:bCs/>
          <w:sz w:val="18"/>
          <w:szCs w:val="18"/>
          <w:lang w:val="ru-RU"/>
        </w:rPr>
        <w:t>Действия по определению проблемы и ее устранению могут включать сетевую трассировку, сбор</w:t>
      </w:r>
      <w:r w:rsidR="00004C33">
        <w:rPr>
          <w:rFonts w:ascii="Tahoma" w:hAnsi="Tahoma" w:cs="Tahoma"/>
          <w:bCs/>
          <w:sz w:val="18"/>
          <w:szCs w:val="18"/>
        </w:rPr>
        <w:t> </w:t>
      </w:r>
      <w:r w:rsidRPr="00A8133F">
        <w:rPr>
          <w:rFonts w:ascii="Tahoma" w:hAnsi="Tahoma" w:cs="Tahoma"/>
          <w:bCs/>
          <w:sz w:val="18"/>
          <w:szCs w:val="18"/>
          <w:lang w:val="ru-RU"/>
        </w:rPr>
        <w:t xml:space="preserve">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7B183BA7" w14:textId="77777777" w:rsidR="00077CE5" w:rsidRPr="00A8133F" w:rsidRDefault="00077CE5" w:rsidP="00F42FB8">
      <w:pPr>
        <w:pStyle w:val="AppendixBodyText"/>
        <w:spacing w:after="0"/>
        <w:rPr>
          <w:lang w:val="ru-RU"/>
        </w:rPr>
      </w:pPr>
    </w:p>
    <w:p w14:paraId="6BB56250" w14:textId="77777777" w:rsidR="00023FE7" w:rsidRPr="00A8133F" w:rsidRDefault="00023FE7" w:rsidP="00F42FB8">
      <w:pPr>
        <w:pStyle w:val="AppendixBodyText"/>
        <w:spacing w:after="0"/>
        <w:rPr>
          <w:lang w:val="ru-RU"/>
        </w:rPr>
      </w:pPr>
      <w:r w:rsidRPr="00A8133F">
        <w:rPr>
          <w:rFonts w:ascii="Tahoma" w:hAnsi="Tahoma" w:cs="Tahoma"/>
          <w:bCs/>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28897F97" w14:textId="77777777" w:rsidR="00077CE5" w:rsidRPr="00687E72" w:rsidRDefault="00077CE5" w:rsidP="00F42FB8">
      <w:pPr>
        <w:pStyle w:val="AppendixBodyText"/>
        <w:spacing w:after="0"/>
        <w:rPr>
          <w:lang w:val="ru-RU"/>
        </w:rPr>
      </w:pPr>
    </w:p>
    <w:p w14:paraId="3DF08651" w14:textId="77777777" w:rsidR="00BE6324" w:rsidRPr="00687E72" w:rsidRDefault="00BE6324" w:rsidP="00F42FB8">
      <w:pPr>
        <w:pStyle w:val="AppendixBodyText"/>
        <w:spacing w:after="0"/>
        <w:rPr>
          <w:lang w:val="ru-RU"/>
        </w:rPr>
      </w:pPr>
    </w:p>
    <w:p w14:paraId="4F5DAFAF" w14:textId="77777777" w:rsidR="00BE6324" w:rsidRPr="00687E72" w:rsidRDefault="00BE6324" w:rsidP="00F42FB8">
      <w:pPr>
        <w:pStyle w:val="AppendixBodyText"/>
        <w:spacing w:after="0"/>
        <w:rPr>
          <w:lang w:val="ru-RU"/>
        </w:rPr>
      </w:pPr>
    </w:p>
    <w:p w14:paraId="5829B9BE" w14:textId="77777777" w:rsidR="00BE6324" w:rsidRPr="00687E72" w:rsidRDefault="00BE6324" w:rsidP="00F42FB8">
      <w:pPr>
        <w:pStyle w:val="AppendixBodyText"/>
        <w:spacing w:after="0"/>
        <w:rPr>
          <w:lang w:val="ru-RU"/>
        </w:rPr>
      </w:pPr>
    </w:p>
    <w:p w14:paraId="53C7A0D0" w14:textId="77777777" w:rsidR="00BE6324" w:rsidRPr="00687E72" w:rsidRDefault="00BE6324" w:rsidP="00F42FB8">
      <w:pPr>
        <w:pStyle w:val="AppendixBodyText"/>
        <w:spacing w:after="0"/>
        <w:rPr>
          <w:lang w:val="ru-RU"/>
        </w:rPr>
      </w:pPr>
    </w:p>
    <w:p w14:paraId="2C712FE5" w14:textId="77777777" w:rsidR="00023FE7" w:rsidRPr="00A8133F" w:rsidRDefault="00023FE7" w:rsidP="00F42FB8">
      <w:pPr>
        <w:pStyle w:val="AppendixBodyText"/>
        <w:spacing w:after="0"/>
        <w:rPr>
          <w:lang w:val="ru-RU"/>
        </w:rPr>
      </w:pPr>
      <w:r w:rsidRPr="00A8133F">
        <w:rPr>
          <w:rFonts w:ascii="Tahoma" w:hAnsi="Tahoma" w:cs="Tahoma"/>
          <w:bCs/>
          <w:sz w:val="18"/>
          <w:szCs w:val="18"/>
          <w:lang w:val="ru-RU"/>
        </w:rPr>
        <w:t xml:space="preserve">Право на данное преимущество в области технической поддержки определяется стоимостью </w:t>
      </w:r>
      <w:r w:rsidRPr="00D7143B">
        <w:rPr>
          <w:rFonts w:ascii="Tahoma" w:hAnsi="Tahoma" w:cs="Tahoma"/>
          <w:bCs/>
          <w:sz w:val="18"/>
          <w:szCs w:val="18"/>
        </w:rPr>
        <w:t>Software</w:t>
      </w:r>
      <w:r w:rsidRPr="00A8133F">
        <w:rPr>
          <w:rFonts w:ascii="Tahoma" w:hAnsi="Tahoma" w:cs="Tahoma"/>
          <w:bCs/>
          <w:sz w:val="18"/>
          <w:szCs w:val="18"/>
          <w:lang w:val="ru-RU"/>
        </w:rPr>
        <w:t xml:space="preserve"> </w:t>
      </w:r>
      <w:r w:rsidRPr="00D7143B">
        <w:rPr>
          <w:rFonts w:ascii="Tahoma" w:hAnsi="Tahoma" w:cs="Tahoma"/>
          <w:bCs/>
          <w:sz w:val="18"/>
          <w:szCs w:val="18"/>
        </w:rPr>
        <w:t>Assurance</w:t>
      </w:r>
      <w:r w:rsidRPr="00A8133F">
        <w:rPr>
          <w:rFonts w:ascii="Tahoma" w:hAnsi="Tahoma" w:cs="Tahoma"/>
          <w:bCs/>
          <w:sz w:val="18"/>
          <w:szCs w:val="18"/>
          <w:lang w:val="ru-RU"/>
        </w:rPr>
        <w:t>, а не версией. Клиенты могут приобрести последнюю версию, чтобы затем использовать одну из ее</w:t>
      </w:r>
      <w:r w:rsidR="00004C33">
        <w:rPr>
          <w:rFonts w:ascii="Tahoma" w:hAnsi="Tahoma" w:cs="Tahoma"/>
          <w:bCs/>
          <w:sz w:val="18"/>
          <w:szCs w:val="18"/>
        </w:rPr>
        <w:t> </w:t>
      </w:r>
      <w:r w:rsidRPr="00A8133F">
        <w:rPr>
          <w:rFonts w:ascii="Tahoma" w:hAnsi="Tahoma" w:cs="Tahoma"/>
          <w:bCs/>
          <w:sz w:val="18"/>
          <w:szCs w:val="18"/>
          <w:lang w:val="ru-RU"/>
        </w:rPr>
        <w:t xml:space="preserve">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w:t>
      </w:r>
      <w:r w:rsidRPr="00D7143B">
        <w:rPr>
          <w:rFonts w:ascii="Tahoma" w:hAnsi="Tahoma" w:cs="Tahoma"/>
          <w:bCs/>
          <w:sz w:val="18"/>
          <w:szCs w:val="18"/>
        </w:rPr>
        <w:t>Microsoft</w:t>
      </w:r>
      <w:r w:rsidRPr="00A8133F">
        <w:rPr>
          <w:rFonts w:ascii="Tahoma" w:hAnsi="Tahoma" w:cs="Tahoma"/>
          <w:bCs/>
          <w:sz w:val="18"/>
          <w:szCs w:val="18"/>
          <w:lang w:val="ru-RU"/>
        </w:rPr>
        <w:t>.</w:t>
      </w:r>
      <w:r w:rsidR="00213B12" w:rsidRPr="00A8133F">
        <w:rPr>
          <w:rFonts w:ascii="Tahoma" w:hAnsi="Tahoma" w:cs="Tahoma"/>
          <w:bCs/>
          <w:sz w:val="18"/>
          <w:szCs w:val="18"/>
          <w:lang w:val="ru-RU"/>
        </w:rPr>
        <w:t xml:space="preserve"> </w:t>
      </w:r>
      <w:r w:rsidRPr="00A8133F">
        <w:rPr>
          <w:rFonts w:ascii="Tahoma" w:hAnsi="Tahoma" w:cs="Tahoma"/>
          <w:bCs/>
          <w:sz w:val="18"/>
          <w:szCs w:val="18"/>
          <w:lang w:val="ru-RU"/>
        </w:rPr>
        <w:t xml:space="preserve">В настоящее время Веб-сайт по жизненному циклу поддержки продуктов </w:t>
      </w:r>
      <w:r w:rsidRPr="00D7143B">
        <w:rPr>
          <w:rFonts w:ascii="Tahoma" w:hAnsi="Tahoma" w:cs="Tahoma"/>
          <w:bCs/>
          <w:sz w:val="18"/>
          <w:szCs w:val="18"/>
        </w:rPr>
        <w:t>Microsoft</w:t>
      </w:r>
      <w:r w:rsidRPr="00A8133F">
        <w:rPr>
          <w:rFonts w:ascii="Tahoma" w:hAnsi="Tahoma" w:cs="Tahoma"/>
          <w:bCs/>
          <w:sz w:val="18"/>
          <w:szCs w:val="18"/>
          <w:lang w:val="ru-RU"/>
        </w:rPr>
        <w:t xml:space="preserve"> находится по адресу </w:t>
      </w:r>
      <w:hyperlink r:id="rId31" w:history="1">
        <w:r w:rsidR="00004C33">
          <w:rPr>
            <w:rStyle w:val="Hyperlink"/>
            <w:rFonts w:ascii="Tahoma" w:hAnsi="Tahoma" w:cs="Tahoma"/>
            <w:bCs/>
            <w:sz w:val="18"/>
            <w:szCs w:val="18"/>
          </w:rPr>
          <w:t>http</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support</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microsoft</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com</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common</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international</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aspx</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rdpath</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dm</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en</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us</w:t>
        </w:r>
        <w:r w:rsidR="00004C33" w:rsidRPr="00A8133F">
          <w:rPr>
            <w:rStyle w:val="Hyperlink"/>
            <w:rFonts w:ascii="Tahoma" w:hAnsi="Tahoma" w:cs="Tahoma"/>
            <w:bCs/>
            <w:sz w:val="18"/>
            <w:szCs w:val="18"/>
            <w:lang w:val="ru-RU"/>
          </w:rPr>
          <w:t>;</w:t>
        </w:r>
        <w:r w:rsidR="00004C33">
          <w:rPr>
            <w:rStyle w:val="Hyperlink"/>
            <w:rFonts w:ascii="Tahoma" w:hAnsi="Tahoma" w:cs="Tahoma"/>
            <w:bCs/>
            <w:sz w:val="18"/>
            <w:szCs w:val="18"/>
          </w:rPr>
          <w:t>lifecycle</w:t>
        </w:r>
      </w:hyperlink>
      <w:r w:rsidRPr="00A8133F">
        <w:rPr>
          <w:rFonts w:ascii="Tahoma" w:hAnsi="Tahoma" w:cs="Tahoma"/>
          <w:bCs/>
          <w:sz w:val="18"/>
          <w:szCs w:val="18"/>
          <w:lang w:val="ru-RU"/>
        </w:rPr>
        <w:t xml:space="preserve">. </w:t>
      </w:r>
    </w:p>
    <w:p w14:paraId="0D471FFD" w14:textId="77777777" w:rsidR="00004C33" w:rsidRPr="00A8133F" w:rsidRDefault="00004C33" w:rsidP="00F42FB8">
      <w:pPr>
        <w:pStyle w:val="AppendixBodyText"/>
        <w:spacing w:after="0"/>
        <w:rPr>
          <w:lang w:val="ru-RU"/>
        </w:rPr>
      </w:pPr>
    </w:p>
    <w:p w14:paraId="7CA2DE6F" w14:textId="77777777" w:rsidR="00077CE5" w:rsidRPr="00A8133F" w:rsidRDefault="00AF539A" w:rsidP="00DA2788">
      <w:pPr>
        <w:pStyle w:val="AppendixBodyText"/>
        <w:rPr>
          <w:lang w:val="ru-RU"/>
        </w:rPr>
      </w:pPr>
      <w:r w:rsidRPr="00A8133F">
        <w:rPr>
          <w:rFonts w:ascii="Tahoma" w:hAnsi="Tahoma" w:cs="Tahoma"/>
          <w:b/>
          <w:bCs/>
          <w:color w:val="000000"/>
          <w:sz w:val="18"/>
          <w:szCs w:val="18"/>
          <w:lang w:val="ru-RU"/>
        </w:rPr>
        <w:t xml:space="preserve">Преобразование Инцидентов Круглосуточной технической поддержки в рамках программы </w:t>
      </w:r>
      <w:r w:rsidRPr="00D7143B">
        <w:rPr>
          <w:rFonts w:ascii="Tahoma" w:hAnsi="Tahoma" w:cs="Tahoma"/>
          <w:b/>
          <w:bCs/>
          <w:color w:val="000000"/>
          <w:sz w:val="18"/>
          <w:szCs w:val="18"/>
        </w:rPr>
        <w:t>Software</w:t>
      </w:r>
      <w:r w:rsidRPr="00A8133F">
        <w:rPr>
          <w:rFonts w:ascii="Tahoma" w:hAnsi="Tahoma" w:cs="Tahoma"/>
          <w:b/>
          <w:bCs/>
          <w:color w:val="000000"/>
          <w:sz w:val="18"/>
          <w:szCs w:val="18"/>
          <w:lang w:val="ru-RU"/>
        </w:rPr>
        <w:t xml:space="preserve"> </w:t>
      </w:r>
      <w:r w:rsidRPr="00D7143B">
        <w:rPr>
          <w:rFonts w:ascii="Tahoma" w:hAnsi="Tahoma" w:cs="Tahoma"/>
          <w:b/>
          <w:bCs/>
          <w:color w:val="000000"/>
          <w:sz w:val="18"/>
          <w:szCs w:val="18"/>
        </w:rPr>
        <w:t>Assurance</w:t>
      </w:r>
      <w:r w:rsidRPr="00A8133F">
        <w:rPr>
          <w:rFonts w:ascii="Tahoma" w:hAnsi="Tahoma" w:cs="Tahoma"/>
          <w:b/>
          <w:bCs/>
          <w:color w:val="000000"/>
          <w:sz w:val="18"/>
          <w:szCs w:val="18"/>
          <w:lang w:val="ru-RU"/>
        </w:rPr>
        <w:t xml:space="preserve"> в Премьер-поддержку</w:t>
      </w:r>
    </w:p>
    <w:p w14:paraId="0F3C4B01" w14:textId="77777777" w:rsidR="00077CE5" w:rsidRPr="00A8133F" w:rsidRDefault="00AF539A" w:rsidP="00DA2788">
      <w:pPr>
        <w:pStyle w:val="AppendixBodyText"/>
        <w:spacing w:after="0"/>
        <w:rPr>
          <w:lang w:val="ru-RU"/>
        </w:rPr>
      </w:pPr>
      <w:r w:rsidRPr="00A8133F">
        <w:rPr>
          <w:rFonts w:ascii="Tahoma" w:hAnsi="Tahoma" w:cs="Tahoma"/>
          <w:color w:val="000000"/>
          <w:sz w:val="18"/>
          <w:szCs w:val="18"/>
          <w:lang w:val="ru-RU"/>
        </w:rPr>
        <w:t xml:space="preserve">Клиенты могут преобразовать Инциденты круглосуточной технической поддержки в рамках программы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(«Инциденты круглосуточной технической поддержки в рамках программы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или «Преимущество в рамках программы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в следующее:</w:t>
      </w:r>
    </w:p>
    <w:p w14:paraId="17161073" w14:textId="77777777" w:rsidR="00077CE5" w:rsidRPr="00A8133F" w:rsidRDefault="00077CE5" w:rsidP="00DA2788">
      <w:pPr>
        <w:pStyle w:val="AppendixBodyText"/>
        <w:spacing w:after="0"/>
        <w:rPr>
          <w:sz w:val="18"/>
          <w:szCs w:val="18"/>
          <w:lang w:val="ru-RU"/>
        </w:rPr>
      </w:pPr>
    </w:p>
    <w:p w14:paraId="4481D043" w14:textId="77777777" w:rsidR="00AF539A" w:rsidRPr="00D7143B" w:rsidRDefault="000528E1" w:rsidP="00346F4B">
      <w:pPr>
        <w:pStyle w:val="AppendixBodyText"/>
        <w:numPr>
          <w:ilvl w:val="0"/>
          <w:numId w:val="28"/>
        </w:numPr>
        <w:tabs>
          <w:tab w:val="left" w:pos="1440"/>
        </w:tabs>
        <w:ind w:left="1440"/>
      </w:pPr>
      <w:r>
        <w:rPr>
          <w:rFonts w:ascii="Tahoma" w:hAnsi="Tahoma" w:cs="Tahoma"/>
          <w:color w:val="000000"/>
          <w:sz w:val="18"/>
          <w:szCs w:val="18"/>
        </w:rPr>
        <w:t>часы Премьер-поддержки</w:t>
      </w:r>
    </w:p>
    <w:p w14:paraId="431F74EE" w14:textId="77777777" w:rsidR="00AF539A" w:rsidRPr="00A8133F" w:rsidRDefault="00AF539A" w:rsidP="00346F4B">
      <w:pPr>
        <w:pStyle w:val="AppendixBodyText"/>
        <w:numPr>
          <w:ilvl w:val="0"/>
          <w:numId w:val="28"/>
        </w:numPr>
        <w:tabs>
          <w:tab w:val="left" w:pos="1440"/>
        </w:tabs>
        <w:ind w:left="1440"/>
        <w:rPr>
          <w:lang w:val="ru-RU"/>
        </w:rPr>
      </w:pPr>
      <w:r w:rsidRPr="00A8133F">
        <w:rPr>
          <w:rFonts w:ascii="Tahoma" w:hAnsi="Tahoma" w:cs="Tahoma"/>
          <w:color w:val="000000"/>
          <w:sz w:val="18"/>
          <w:szCs w:val="18"/>
          <w:lang w:val="ru-RU"/>
        </w:rPr>
        <w:t>Часы обслуживания</w:t>
      </w:r>
      <w:r w:rsidRPr="00D7143B">
        <w:rPr>
          <w:rFonts w:ascii="Tahoma" w:hAnsi="Tahoma" w:cs="Tahoma"/>
          <w:color w:val="000000"/>
          <w:sz w:val="18"/>
          <w:szCs w:val="18"/>
        </w:rPr>
        <w:t> </w:t>
      </w:r>
      <w:r w:rsidRPr="00A8133F">
        <w:rPr>
          <w:rFonts w:ascii="Tahoma" w:hAnsi="Tahoma" w:cs="Tahoma"/>
          <w:color w:val="000000"/>
          <w:sz w:val="18"/>
          <w:szCs w:val="18"/>
          <w:lang w:val="ru-RU"/>
        </w:rPr>
        <w:t>Персональным инженером технической поддержки (</w:t>
      </w:r>
      <w:r w:rsidRPr="00D7143B">
        <w:rPr>
          <w:rFonts w:ascii="Tahoma" w:hAnsi="Tahoma" w:cs="Tahoma"/>
          <w:color w:val="000000"/>
          <w:sz w:val="18"/>
          <w:szCs w:val="18"/>
        </w:rPr>
        <w:t>DSE</w:t>
      </w:r>
      <w:r w:rsidRPr="00A8133F">
        <w:rPr>
          <w:rFonts w:ascii="Tahoma" w:hAnsi="Tahoma" w:cs="Tahoma"/>
          <w:color w:val="000000"/>
          <w:sz w:val="18"/>
          <w:szCs w:val="18"/>
          <w:lang w:val="ru-RU"/>
        </w:rPr>
        <w:t>) — доступны только для ответной поддержки</w:t>
      </w:r>
    </w:p>
    <w:p w14:paraId="28D59917" w14:textId="77777777" w:rsidR="00077CE5" w:rsidRPr="00A8133F" w:rsidRDefault="00077CE5" w:rsidP="00DA2788">
      <w:pPr>
        <w:pStyle w:val="AppendixBodyText"/>
        <w:tabs>
          <w:tab w:val="left" w:pos="1440"/>
        </w:tabs>
        <w:spacing w:after="0"/>
        <w:rPr>
          <w:sz w:val="18"/>
          <w:szCs w:val="18"/>
          <w:lang w:val="ru-RU"/>
        </w:rPr>
      </w:pPr>
    </w:p>
    <w:p w14:paraId="255EDDE6" w14:textId="77777777" w:rsidR="00AF539A" w:rsidRPr="00A8133F" w:rsidRDefault="00AF539A" w:rsidP="00F42FB8">
      <w:pPr>
        <w:rPr>
          <w:lang w:val="ru-RU"/>
        </w:rPr>
      </w:pPr>
      <w:r w:rsidRPr="00A8133F">
        <w:rPr>
          <w:rFonts w:cs="Tahoma"/>
          <w:color w:val="000000"/>
          <w:szCs w:val="18"/>
          <w:lang w:val="ru-RU"/>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213B12" w:rsidRPr="00A8133F">
        <w:rPr>
          <w:rFonts w:cs="Tahoma"/>
          <w:color w:val="000000"/>
          <w:szCs w:val="18"/>
          <w:lang w:val="ru-RU"/>
        </w:rPr>
        <w:t xml:space="preserve"> </w:t>
      </w:r>
      <w:r w:rsidRPr="00A8133F">
        <w:rPr>
          <w:rFonts w:cs="Tahoma"/>
          <w:color w:val="000000"/>
          <w:szCs w:val="18"/>
          <w:lang w:val="ru-RU"/>
        </w:rPr>
        <w:t xml:space="preserve">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Инциденты круглосуточной технической поддержки в рамках программы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преобразуемые в Премьер-поддержку, считаются часами Премьер-поддержки; для них оформляется Описание премьер-поддержки.</w:t>
      </w:r>
      <w:r w:rsidR="00213B12" w:rsidRPr="00A8133F">
        <w:rPr>
          <w:rFonts w:cs="Tahoma"/>
          <w:color w:val="000000"/>
          <w:szCs w:val="18"/>
          <w:lang w:val="ru-RU"/>
        </w:rPr>
        <w:t xml:space="preserve"> </w:t>
      </w:r>
      <w:r w:rsidRPr="00A8133F">
        <w:rPr>
          <w:rFonts w:cs="Tahoma"/>
          <w:color w:val="000000"/>
          <w:szCs w:val="18"/>
          <w:lang w:val="ru-RU"/>
        </w:rPr>
        <w:t xml:space="preserve">Обратное преобразование инцидентов в техническую поддержку в рамках программы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не допускается.</w:t>
      </w:r>
    </w:p>
    <w:p w14:paraId="43739287" w14:textId="77777777" w:rsidR="00023FE7" w:rsidRPr="00A8133F" w:rsidRDefault="00023FE7" w:rsidP="00F42FB8">
      <w:pPr>
        <w:pStyle w:val="AppendixBodyText"/>
        <w:spacing w:after="0"/>
        <w:rPr>
          <w:sz w:val="18"/>
          <w:szCs w:val="18"/>
          <w:lang w:val="ru-RU"/>
        </w:rPr>
      </w:pPr>
    </w:p>
    <w:p w14:paraId="43C913F1" w14:textId="77777777" w:rsidR="00077CE5" w:rsidRPr="00A8133F" w:rsidRDefault="00077CE5" w:rsidP="00862623">
      <w:pPr>
        <w:pStyle w:val="AppendixBodyText"/>
        <w:keepNext/>
        <w:rPr>
          <w:lang w:val="ru-RU"/>
        </w:rPr>
      </w:pPr>
      <w:r w:rsidRPr="00A8133F">
        <w:rPr>
          <w:rFonts w:ascii="Tahoma" w:hAnsi="Tahoma" w:cs="Tahoma"/>
          <w:b/>
          <w:color w:val="000000"/>
          <w:sz w:val="18"/>
          <w:lang w:val="ru-RU"/>
        </w:rPr>
        <w:t>Дополнительные положения</w:t>
      </w:r>
    </w:p>
    <w:p w14:paraId="140EE8A8" w14:textId="77777777" w:rsidR="00023FE7" w:rsidRPr="00A8133F" w:rsidRDefault="00023FE7" w:rsidP="00F42FB8">
      <w:pPr>
        <w:pStyle w:val="AppendixBodyText"/>
        <w:spacing w:after="0"/>
        <w:rPr>
          <w:lang w:val="ru-RU"/>
        </w:rPr>
      </w:pPr>
      <w:r w:rsidRPr="00A8133F">
        <w:rPr>
          <w:rFonts w:ascii="Tahoma" w:hAnsi="Tahoma" w:cs="Tahoma"/>
          <w:sz w:val="18"/>
          <w:szCs w:val="18"/>
          <w:lang w:val="ru-RU"/>
        </w:rPr>
        <w:t xml:space="preserve">Стоимость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в рамках соглашений о регистрации </w:t>
      </w:r>
      <w:r w:rsidRPr="00D7143B">
        <w:rPr>
          <w:rFonts w:ascii="Tahoma" w:hAnsi="Tahoma" w:cs="Tahoma"/>
          <w:sz w:val="18"/>
          <w:szCs w:val="18"/>
        </w:rPr>
        <w:t>Select</w:t>
      </w:r>
      <w:r w:rsidRPr="00A8133F">
        <w:rPr>
          <w:rFonts w:ascii="Tahoma" w:hAnsi="Tahoma" w:cs="Tahoma"/>
          <w:sz w:val="18"/>
          <w:szCs w:val="18"/>
          <w:lang w:val="ru-RU"/>
        </w:rPr>
        <w:t xml:space="preserve"> или </w:t>
      </w:r>
      <w:r w:rsidRPr="00D7143B">
        <w:rPr>
          <w:rFonts w:ascii="Tahoma" w:hAnsi="Tahoma" w:cs="Tahoma"/>
          <w:sz w:val="18"/>
          <w:szCs w:val="18"/>
        </w:rPr>
        <w:t>Enterprise</w:t>
      </w:r>
      <w:r w:rsidRPr="00A8133F">
        <w:rPr>
          <w:rFonts w:ascii="Tahoma" w:hAnsi="Tahoma" w:cs="Tahoma"/>
          <w:sz w:val="18"/>
          <w:szCs w:val="18"/>
          <w:lang w:val="ru-RU"/>
        </w:rPr>
        <w:t xml:space="preserve">, регистраций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или Соглашений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нельзя объединять для получения дополнительных инцидентов.</w:t>
      </w:r>
      <w:r w:rsidR="00213B12" w:rsidRPr="00A8133F">
        <w:rPr>
          <w:rFonts w:ascii="Tahoma" w:hAnsi="Tahoma" w:cs="Tahoma"/>
          <w:sz w:val="18"/>
          <w:szCs w:val="18"/>
          <w:lang w:val="ru-RU"/>
        </w:rPr>
        <w:t xml:space="preserve"> </w:t>
      </w:r>
      <w:r w:rsidRPr="00A8133F">
        <w:rPr>
          <w:rFonts w:ascii="Tahoma" w:hAnsi="Tahoma" w:cs="Tahoma"/>
          <w:sz w:val="18"/>
          <w:szCs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1B004249" w14:textId="77777777" w:rsidR="00077CE5" w:rsidRPr="00A8133F" w:rsidRDefault="00077CE5" w:rsidP="00F42FB8">
      <w:pPr>
        <w:pStyle w:val="AppendixBodyText"/>
        <w:spacing w:after="0"/>
        <w:rPr>
          <w:sz w:val="18"/>
          <w:szCs w:val="18"/>
          <w:lang w:val="ru-RU"/>
        </w:rPr>
      </w:pPr>
    </w:p>
    <w:p w14:paraId="73FBA868" w14:textId="77777777" w:rsidR="00023FE7" w:rsidRPr="00A8133F" w:rsidRDefault="00023FE7" w:rsidP="00F42FB8">
      <w:pPr>
        <w:pStyle w:val="AppendixBodyText"/>
        <w:tabs>
          <w:tab w:val="left" w:pos="1440"/>
        </w:tabs>
        <w:spacing w:after="0"/>
        <w:rPr>
          <w:lang w:val="ru-RU"/>
        </w:rPr>
      </w:pPr>
      <w:r w:rsidRPr="00A8133F">
        <w:rPr>
          <w:rFonts w:ascii="Tahoma" w:hAnsi="Tahoma" w:cs="Tahoma"/>
          <w:sz w:val="18"/>
          <w:szCs w:val="18"/>
          <w:lang w:val="ru-RU"/>
        </w:rPr>
        <w:t>Сокращение С</w:t>
      </w:r>
      <w:r w:rsidRPr="00A8133F">
        <w:rPr>
          <w:rFonts w:ascii="Tahoma" w:hAnsi="Tahoma" w:cs="Tahoma"/>
          <w:bCs/>
          <w:sz w:val="18"/>
          <w:szCs w:val="18"/>
          <w:lang w:val="ru-RU"/>
        </w:rPr>
        <w:t>тоимости</w:t>
      </w:r>
      <w:r w:rsidRPr="00A8133F">
        <w:rPr>
          <w:rFonts w:ascii="Tahoma" w:hAnsi="Tahoma" w:cs="Tahoma"/>
          <w:sz w:val="18"/>
          <w:szCs w:val="18"/>
          <w:lang w:val="ru-RU"/>
        </w:rPr>
        <w:t xml:space="preserve">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в результате возвратов и других корректировок счетов в</w:t>
      </w:r>
      <w:r w:rsidR="00004C33">
        <w:rPr>
          <w:rFonts w:ascii="Tahoma" w:hAnsi="Tahoma" w:cs="Tahoma"/>
          <w:sz w:val="18"/>
          <w:szCs w:val="18"/>
        </w:rPr>
        <w:t> </w:t>
      </w:r>
      <w:r w:rsidRPr="00A8133F">
        <w:rPr>
          <w:rFonts w:ascii="Tahoma" w:hAnsi="Tahoma" w:cs="Tahoma"/>
          <w:sz w:val="18"/>
          <w:szCs w:val="18"/>
          <w:lang w:val="ru-RU"/>
        </w:rPr>
        <w:t xml:space="preserve">допустимых случаях </w:t>
      </w:r>
      <w:r w:rsidRPr="00A8133F">
        <w:rPr>
          <w:rFonts w:ascii="Tahoma" w:hAnsi="Tahoma" w:cs="Tahoma"/>
          <w:bCs/>
          <w:sz w:val="18"/>
          <w:szCs w:val="18"/>
          <w:lang w:val="ru-RU"/>
        </w:rPr>
        <w:t>может</w:t>
      </w:r>
      <w:r w:rsidRPr="00A8133F">
        <w:rPr>
          <w:rFonts w:ascii="Tahoma" w:hAnsi="Tahoma" w:cs="Tahoma"/>
          <w:sz w:val="18"/>
          <w:szCs w:val="18"/>
          <w:lang w:val="ru-RU"/>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18789F56" w14:textId="77777777" w:rsidR="0036654E" w:rsidRPr="00A8133F" w:rsidRDefault="0036654E" w:rsidP="00F42FB8">
      <w:pPr>
        <w:pStyle w:val="Heading3"/>
        <w:rPr>
          <w:sz w:val="18"/>
          <w:szCs w:val="18"/>
          <w:lang w:val="ru-RU"/>
        </w:rPr>
      </w:pPr>
    </w:p>
    <w:p w14:paraId="66855BF7" w14:textId="77777777" w:rsidR="00613BBB" w:rsidRPr="00A8133F" w:rsidRDefault="00613BBB" w:rsidP="00F0652C">
      <w:pPr>
        <w:pStyle w:val="Heading3"/>
        <w:spacing w:after="60"/>
        <w:rPr>
          <w:lang w:val="ru-RU"/>
        </w:rPr>
      </w:pPr>
      <w:bookmarkStart w:id="736" w:name="_Toc336338237"/>
      <w:bookmarkStart w:id="737" w:name="_Toc380004986"/>
      <w:r w:rsidRPr="00A8133F">
        <w:rPr>
          <w:rFonts w:ascii="Tahoma" w:hAnsi="Tahoma" w:cs="Tahoma"/>
          <w:sz w:val="18"/>
          <w:lang w:val="ru-RU"/>
        </w:rPr>
        <w:t>Неограниченная круглосуточная техническая поддержка</w:t>
      </w:r>
      <w:bookmarkEnd w:id="736"/>
      <w:bookmarkEnd w:id="737"/>
    </w:p>
    <w:p w14:paraId="2525F5A3" w14:textId="77777777" w:rsidR="00A17E03" w:rsidRPr="00A8133F" w:rsidRDefault="00A17E03" w:rsidP="00F42FB8">
      <w:pPr>
        <w:jc w:val="both"/>
        <w:rPr>
          <w:lang w:val="ru-RU"/>
        </w:rPr>
      </w:pPr>
      <w:r w:rsidRPr="00A8133F">
        <w:rPr>
          <w:rFonts w:cs="Tahoma"/>
          <w:szCs w:val="18"/>
          <w:lang w:val="ru-RU"/>
        </w:rPr>
        <w:t xml:space="preserve">Данное преимущество доступно только (1) по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Application</w:t>
      </w:r>
      <w:r w:rsidRPr="00A8133F">
        <w:rPr>
          <w:rFonts w:cs="Tahoma"/>
          <w:szCs w:val="18"/>
          <w:lang w:val="ru-RU"/>
        </w:rPr>
        <w:t xml:space="preserve"> </w:t>
      </w:r>
      <w:r w:rsidRPr="00D7143B">
        <w:rPr>
          <w:rFonts w:cs="Tahoma"/>
          <w:szCs w:val="18"/>
        </w:rPr>
        <w:t>Platform</w:t>
      </w:r>
      <w:r w:rsidRPr="00A8133F">
        <w:rPr>
          <w:rFonts w:cs="Tahoma"/>
          <w:szCs w:val="18"/>
          <w:lang w:val="ru-RU"/>
        </w:rPr>
        <w:t xml:space="preserve"> (</w:t>
      </w:r>
      <w:r w:rsidRPr="00D7143B">
        <w:rPr>
          <w:rFonts w:cs="Tahoma"/>
          <w:szCs w:val="18"/>
        </w:rPr>
        <w:t>EAP</w:t>
      </w:r>
      <w:r w:rsidRPr="00A8133F">
        <w:rPr>
          <w:rFonts w:cs="Tahoma"/>
          <w:szCs w:val="18"/>
          <w:lang w:val="ru-RU"/>
        </w:rPr>
        <w:t xml:space="preserve">) в рамках Соглашения </w:t>
      </w:r>
      <w:r w:rsidRPr="00D7143B">
        <w:rPr>
          <w:rFonts w:cs="Tahoma"/>
          <w:szCs w:val="18"/>
        </w:rPr>
        <w:t>Enterprise</w:t>
      </w:r>
      <w:r w:rsidRPr="00A8133F">
        <w:rPr>
          <w:rFonts w:cs="Tahoma"/>
          <w:szCs w:val="18"/>
          <w:lang w:val="ru-RU"/>
        </w:rPr>
        <w:t xml:space="preserve"> и/или (2) Соглашению </w:t>
      </w:r>
      <w:r w:rsidRPr="00D7143B">
        <w:rPr>
          <w:rFonts w:cs="Tahoma"/>
          <w:szCs w:val="18"/>
        </w:rPr>
        <w:t>Server</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Cloud</w:t>
      </w:r>
      <w:r w:rsidRPr="00A8133F">
        <w:rPr>
          <w:rFonts w:cs="Tahoma"/>
          <w:szCs w:val="18"/>
          <w:lang w:val="ru-RU"/>
        </w:rPr>
        <w:t xml:space="preserve"> (</w:t>
      </w:r>
      <w:r w:rsidRPr="00D7143B">
        <w:rPr>
          <w:rFonts w:cs="Tahoma"/>
          <w:szCs w:val="18"/>
        </w:rPr>
        <w:t>SCE</w:t>
      </w:r>
      <w:r w:rsidRPr="00A8133F">
        <w:rPr>
          <w:rFonts w:cs="Tahoma"/>
          <w:szCs w:val="18"/>
          <w:lang w:val="ru-RU"/>
        </w:rPr>
        <w:t xml:space="preserve">) в рамках Соглашения </w:t>
      </w:r>
      <w:r w:rsidRPr="00D7143B">
        <w:rPr>
          <w:rFonts w:cs="Tahoma"/>
          <w:szCs w:val="18"/>
        </w:rPr>
        <w:t>Enterprise</w:t>
      </w:r>
      <w:r w:rsidRPr="00A8133F">
        <w:rPr>
          <w:rFonts w:cs="Tahoma"/>
          <w:szCs w:val="18"/>
          <w:lang w:val="ru-RU"/>
        </w:rPr>
        <w:t>и /или (3) при приобретении лицензий на Хранилище параллельных данных (</w:t>
      </w:r>
      <w:r w:rsidRPr="00D7143B">
        <w:rPr>
          <w:rFonts w:cs="Tahoma"/>
          <w:szCs w:val="18"/>
        </w:rPr>
        <w:t>PDW</w:t>
      </w:r>
      <w:r w:rsidRPr="00A8133F">
        <w:rPr>
          <w:rFonts w:cs="Tahoma"/>
          <w:szCs w:val="18"/>
          <w:lang w:val="ru-RU"/>
        </w:rPr>
        <w:t xml:space="preserve">) в рамках Соглашения </w:t>
      </w:r>
      <w:r w:rsidRPr="00D7143B">
        <w:rPr>
          <w:rFonts w:cs="Tahoma"/>
          <w:szCs w:val="18"/>
        </w:rPr>
        <w:t>Enterprise</w:t>
      </w:r>
      <w:r w:rsidRPr="00A8133F">
        <w:rPr>
          <w:rFonts w:cs="Tahoma"/>
          <w:szCs w:val="18"/>
          <w:lang w:val="ru-RU"/>
        </w:rPr>
        <w:t xml:space="preserve">,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Application</w:t>
      </w:r>
      <w:r w:rsidRPr="00A8133F">
        <w:rPr>
          <w:rFonts w:cs="Tahoma"/>
          <w:szCs w:val="18"/>
          <w:lang w:val="ru-RU"/>
        </w:rPr>
        <w:t xml:space="preserve"> </w:t>
      </w:r>
      <w:r w:rsidRPr="00D7143B">
        <w:rPr>
          <w:rFonts w:cs="Tahoma"/>
          <w:szCs w:val="18"/>
        </w:rPr>
        <w:t>Platform</w:t>
      </w:r>
      <w:r w:rsidRPr="00A8133F">
        <w:rPr>
          <w:rFonts w:cs="Tahoma"/>
          <w:szCs w:val="18"/>
          <w:lang w:val="ru-RU"/>
        </w:rPr>
        <w:t xml:space="preserve">, соглашений </w:t>
      </w:r>
      <w:r w:rsidRPr="00D7143B">
        <w:rPr>
          <w:rFonts w:cs="Tahoma"/>
          <w:szCs w:val="18"/>
        </w:rPr>
        <w:t>Select</w:t>
      </w:r>
      <w:r w:rsidRPr="00A8133F">
        <w:rPr>
          <w:rFonts w:cs="Tahoma"/>
          <w:szCs w:val="18"/>
          <w:lang w:val="ru-RU"/>
        </w:rPr>
        <w:t xml:space="preserve"> </w:t>
      </w:r>
      <w:r w:rsidRPr="00D7143B">
        <w:rPr>
          <w:rFonts w:cs="Tahoma"/>
          <w:szCs w:val="18"/>
        </w:rPr>
        <w:t>Plus</w:t>
      </w:r>
      <w:r w:rsidRPr="00A8133F">
        <w:rPr>
          <w:rFonts w:cs="Tahoma"/>
          <w:szCs w:val="18"/>
          <w:lang w:val="ru-RU"/>
        </w:rPr>
        <w:t xml:space="preserve"> или </w:t>
      </w:r>
      <w:r w:rsidRPr="00D7143B">
        <w:rPr>
          <w:rFonts w:cs="Tahoma"/>
          <w:szCs w:val="18"/>
        </w:rPr>
        <w:t>Select</w:t>
      </w:r>
      <w:r w:rsidRPr="00A8133F">
        <w:rPr>
          <w:rFonts w:cs="Tahoma"/>
          <w:szCs w:val="18"/>
          <w:lang w:val="ru-RU"/>
        </w:rPr>
        <w:t>.</w:t>
      </w:r>
    </w:p>
    <w:p w14:paraId="3C4D3F10" w14:textId="77777777" w:rsidR="00A17E03" w:rsidRPr="00A8133F" w:rsidRDefault="00A17E03" w:rsidP="00F42FB8">
      <w:pPr>
        <w:jc w:val="both"/>
        <w:rPr>
          <w:szCs w:val="18"/>
          <w:lang w:val="ru-RU"/>
        </w:rPr>
      </w:pPr>
    </w:p>
    <w:p w14:paraId="7A792246" w14:textId="77777777" w:rsidR="00EB3A5F" w:rsidRPr="00A8133F" w:rsidRDefault="00EB3A5F" w:rsidP="009A4B09">
      <w:pPr>
        <w:spacing w:line="276" w:lineRule="auto"/>
        <w:jc w:val="both"/>
        <w:rPr>
          <w:lang w:val="ru-RU"/>
        </w:rPr>
      </w:pPr>
      <w:r w:rsidRPr="00A8133F">
        <w:rPr>
          <w:lang w:val="ru-RU"/>
        </w:rPr>
        <w:t xml:space="preserve">(1) Клиенты с Соглашением </w:t>
      </w:r>
      <w:r w:rsidRPr="00D7143B">
        <w:t>SCE</w:t>
      </w:r>
      <w:r w:rsidRPr="00A8133F">
        <w:rPr>
          <w:lang w:val="ru-RU"/>
        </w:rPr>
        <w:t xml:space="preserve">, которые приобрели минимальное покрытие </w:t>
      </w:r>
      <w:r w:rsidRPr="00D7143B">
        <w:t>Software</w:t>
      </w:r>
      <w:r w:rsidRPr="00A8133F">
        <w:rPr>
          <w:lang w:val="ru-RU"/>
        </w:rPr>
        <w:t xml:space="preserve"> </w:t>
      </w:r>
      <w:r w:rsidRPr="00D7143B">
        <w:t>Assurance</w:t>
      </w:r>
      <w:r w:rsidRPr="00A8133F">
        <w:rPr>
          <w:lang w:val="ru-RU"/>
        </w:rPr>
        <w:t xml:space="preserve"> на</w:t>
      </w:r>
      <w:r w:rsidR="00004C33">
        <w:t> </w:t>
      </w:r>
      <w:r w:rsidRPr="00A8133F">
        <w:rPr>
          <w:lang w:val="ru-RU"/>
        </w:rPr>
        <w:t xml:space="preserve">соответствующие продукты в категории </w:t>
      </w:r>
      <w:r w:rsidRPr="00D7143B">
        <w:t>Application</w:t>
      </w:r>
      <w:r w:rsidRPr="00A8133F">
        <w:rPr>
          <w:lang w:val="ru-RU"/>
        </w:rPr>
        <w:t xml:space="preserve"> </w:t>
      </w:r>
      <w:r w:rsidRPr="00D7143B">
        <w:t>Platform</w:t>
      </w:r>
      <w:r w:rsidRPr="00A8133F">
        <w:rPr>
          <w:lang w:val="ru-RU"/>
        </w:rPr>
        <w:t xml:space="preserve"> или </w:t>
      </w:r>
      <w:r w:rsidRPr="00D7143B">
        <w:t>Core</w:t>
      </w:r>
      <w:r w:rsidRPr="00A8133F">
        <w:rPr>
          <w:lang w:val="ru-RU"/>
        </w:rPr>
        <w:t xml:space="preserve"> </w:t>
      </w:r>
      <w:r w:rsidRPr="00D7143B">
        <w:t>Infrastructure</w:t>
      </w:r>
      <w:r w:rsidRPr="00A8133F">
        <w:rPr>
          <w:lang w:val="ru-RU"/>
        </w:rPr>
        <w:t xml:space="preserve"> </w:t>
      </w:r>
      <w:r w:rsidRPr="00D7143B">
        <w:t>Suite</w:t>
      </w:r>
      <w:r w:rsidRPr="00A8133F">
        <w:rPr>
          <w:lang w:val="ru-RU"/>
        </w:rPr>
        <w:t xml:space="preserve"> в объеме 250</w:t>
      </w:r>
      <w:r w:rsidRPr="00D7143B">
        <w:t> </w:t>
      </w:r>
      <w:r w:rsidRPr="00A8133F">
        <w:rPr>
          <w:lang w:val="ru-RU"/>
        </w:rPr>
        <w:t>000</w:t>
      </w:r>
      <w:r w:rsidR="009A4B09">
        <w:t> </w:t>
      </w:r>
      <w:r w:rsidRPr="00A8133F">
        <w:rPr>
          <w:lang w:val="ru-RU"/>
        </w:rPr>
        <w:t xml:space="preserve">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w:t>
      </w:r>
      <w:r w:rsidRPr="00D7143B">
        <w:t>SCE</w:t>
      </w:r>
      <w:r w:rsidRPr="00A8133F">
        <w:rPr>
          <w:lang w:val="ru-RU"/>
        </w:rPr>
        <w:t xml:space="preserve"> независимо дают право Неограниченной круглосуточной технической поддержки.</w:t>
      </w:r>
      <w:r w:rsidR="00213B12" w:rsidRPr="00A8133F">
        <w:rPr>
          <w:lang w:val="ru-RU"/>
        </w:rPr>
        <w:t xml:space="preserve"> </w:t>
      </w:r>
      <w:r w:rsidRPr="00A8133F">
        <w:rPr>
          <w:lang w:val="ru-RU"/>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32" w:history="1">
        <w:r w:rsidRPr="00A8133F">
          <w:rPr>
            <w:rStyle w:val="Hyperlink"/>
            <w:rFonts w:cs="Tahoma"/>
            <w:szCs w:val="18"/>
            <w:lang w:val="ru-RU"/>
          </w:rPr>
          <w:t xml:space="preserve">Политикой жизненного цикла поддержки </w:t>
        </w:r>
        <w:r w:rsidRPr="00D7143B">
          <w:rPr>
            <w:rStyle w:val="Hyperlink"/>
            <w:rFonts w:cs="Tahoma"/>
            <w:szCs w:val="18"/>
          </w:rPr>
          <w:t>Microsoft</w:t>
        </w:r>
        <w:r w:rsidRPr="00A8133F">
          <w:rPr>
            <w:rStyle w:val="Hyperlink"/>
            <w:rFonts w:cs="Tahoma"/>
            <w:szCs w:val="18"/>
            <w:lang w:val="ru-RU"/>
          </w:rPr>
          <w:t xml:space="preserve"> и контрактом на премьер-поддержку</w:t>
        </w:r>
      </w:hyperlink>
      <w:r w:rsidRPr="00A8133F">
        <w:rPr>
          <w:color w:val="000000"/>
          <w:lang w:val="ru-RU"/>
        </w:rPr>
        <w:t>.</w:t>
      </w:r>
    </w:p>
    <w:p w14:paraId="1424D2FD" w14:textId="77777777" w:rsidR="00077CE5" w:rsidRPr="00687E72" w:rsidRDefault="00077CE5" w:rsidP="00DA2788">
      <w:pPr>
        <w:spacing w:line="276" w:lineRule="auto"/>
        <w:jc w:val="both"/>
        <w:rPr>
          <w:szCs w:val="18"/>
          <w:lang w:val="ru-RU"/>
        </w:rPr>
      </w:pPr>
    </w:p>
    <w:p w14:paraId="63BEFB9D" w14:textId="77777777" w:rsidR="00BE6324" w:rsidRPr="00687E72" w:rsidRDefault="00BE6324" w:rsidP="00DA2788">
      <w:pPr>
        <w:spacing w:line="276" w:lineRule="auto"/>
        <w:jc w:val="both"/>
        <w:rPr>
          <w:szCs w:val="18"/>
          <w:lang w:val="ru-RU"/>
        </w:rPr>
      </w:pPr>
    </w:p>
    <w:p w14:paraId="30C7AFB8" w14:textId="77777777" w:rsidR="00BE6324" w:rsidRPr="00687E72" w:rsidRDefault="00BE6324" w:rsidP="00DA2788">
      <w:pPr>
        <w:spacing w:line="276" w:lineRule="auto"/>
        <w:jc w:val="both"/>
        <w:rPr>
          <w:szCs w:val="18"/>
          <w:lang w:val="ru-RU"/>
        </w:rPr>
      </w:pPr>
    </w:p>
    <w:p w14:paraId="77ACFF15" w14:textId="77777777" w:rsidR="00BE6324" w:rsidRPr="00687E72" w:rsidRDefault="00BE6324" w:rsidP="00DA2788">
      <w:pPr>
        <w:spacing w:line="276" w:lineRule="auto"/>
        <w:jc w:val="both"/>
        <w:rPr>
          <w:szCs w:val="18"/>
          <w:lang w:val="ru-RU"/>
        </w:rPr>
      </w:pPr>
    </w:p>
    <w:p w14:paraId="42C2AF48" w14:textId="77777777" w:rsidR="00BE6324" w:rsidRPr="00687E72" w:rsidRDefault="00BE6324" w:rsidP="00DA2788">
      <w:pPr>
        <w:spacing w:line="276" w:lineRule="auto"/>
        <w:jc w:val="both"/>
        <w:rPr>
          <w:szCs w:val="18"/>
          <w:lang w:val="ru-RU"/>
        </w:rPr>
      </w:pPr>
    </w:p>
    <w:p w14:paraId="41CB314D" w14:textId="77777777" w:rsidR="00A17E03" w:rsidRPr="00A8133F" w:rsidRDefault="00A17E03" w:rsidP="00F42FB8">
      <w:pPr>
        <w:spacing w:line="276" w:lineRule="auto"/>
        <w:jc w:val="both"/>
        <w:rPr>
          <w:lang w:val="ru-RU"/>
        </w:rPr>
      </w:pPr>
      <w:r w:rsidRPr="00A8133F">
        <w:rPr>
          <w:rFonts w:eastAsia="Calibri" w:cs="Tahoma"/>
          <w:szCs w:val="18"/>
          <w:lang w:val="ru-RU"/>
        </w:rPr>
        <w:t>Соответствующими Платформами приложений являются следующие продукты:</w:t>
      </w:r>
    </w:p>
    <w:p w14:paraId="2B2F3024" w14:textId="77777777" w:rsidR="00613BBB" w:rsidRPr="00A8133F" w:rsidRDefault="00613BBB" w:rsidP="00077CE5">
      <w:pPr>
        <w:rPr>
          <w:szCs w:val="18"/>
          <w:lang w:val="ru-RU"/>
        </w:rPr>
      </w:pPr>
    </w:p>
    <w:p w14:paraId="4C568E66" w14:textId="77777777" w:rsidR="00613BBB" w:rsidRPr="00D7143B" w:rsidRDefault="00613BBB" w:rsidP="00346F4B">
      <w:pPr>
        <w:numPr>
          <w:ilvl w:val="0"/>
          <w:numId w:val="73"/>
        </w:numPr>
        <w:spacing w:after="60"/>
      </w:pPr>
      <w:r w:rsidRPr="00D7143B">
        <w:rPr>
          <w:rFonts w:cs="Tahoma"/>
          <w:szCs w:val="18"/>
        </w:rPr>
        <w:t>Лицензия SQL CAL;</w:t>
      </w:r>
    </w:p>
    <w:p w14:paraId="2FA1B72C" w14:textId="77777777" w:rsidR="00613BBB" w:rsidRPr="00D7143B" w:rsidRDefault="00613BBB" w:rsidP="00346F4B">
      <w:pPr>
        <w:numPr>
          <w:ilvl w:val="0"/>
          <w:numId w:val="73"/>
        </w:numPr>
        <w:spacing w:after="60"/>
      </w:pPr>
      <w:r w:rsidRPr="00D7143B">
        <w:rPr>
          <w:rFonts w:cs="Tahoma"/>
          <w:szCs w:val="18"/>
        </w:rPr>
        <w:t>SQL Server Standard;</w:t>
      </w:r>
    </w:p>
    <w:p w14:paraId="69FCDDD6" w14:textId="77777777" w:rsidR="00613BBB" w:rsidRPr="00D7143B" w:rsidRDefault="00613BBB" w:rsidP="00346F4B">
      <w:pPr>
        <w:numPr>
          <w:ilvl w:val="0"/>
          <w:numId w:val="73"/>
        </w:numPr>
        <w:spacing w:after="60"/>
      </w:pPr>
      <w:r w:rsidRPr="00D7143B">
        <w:rPr>
          <w:rFonts w:cs="Tahoma"/>
          <w:szCs w:val="18"/>
        </w:rPr>
        <w:t xml:space="preserve">SQL Server Standard (лицензия на ядро) </w:t>
      </w:r>
    </w:p>
    <w:p w14:paraId="24D74631" w14:textId="77777777" w:rsidR="00613BBB" w:rsidRPr="00D7143B" w:rsidRDefault="00613BBB" w:rsidP="00346F4B">
      <w:pPr>
        <w:numPr>
          <w:ilvl w:val="0"/>
          <w:numId w:val="73"/>
        </w:numPr>
        <w:spacing w:after="60"/>
      </w:pPr>
      <w:r w:rsidRPr="00D7143B">
        <w:rPr>
          <w:rFonts w:cs="Tahoma"/>
          <w:szCs w:val="18"/>
        </w:rPr>
        <w:t xml:space="preserve">SQL Server Enterprise (лицензия «на ядро») </w:t>
      </w:r>
    </w:p>
    <w:p w14:paraId="71AC8B68" w14:textId="77777777" w:rsidR="00894563" w:rsidRPr="00D7143B" w:rsidRDefault="00894563" w:rsidP="00346F4B">
      <w:pPr>
        <w:numPr>
          <w:ilvl w:val="0"/>
          <w:numId w:val="73"/>
        </w:numPr>
        <w:spacing w:after="60"/>
      </w:pPr>
      <w:r w:rsidRPr="00D7143B">
        <w:rPr>
          <w:rFonts w:cs="Tahoma"/>
          <w:szCs w:val="18"/>
        </w:rPr>
        <w:t>SQL Server Business Intelligence</w:t>
      </w:r>
    </w:p>
    <w:p w14:paraId="036D0B2C" w14:textId="77777777" w:rsidR="00EB42F3" w:rsidRPr="00D7143B" w:rsidRDefault="00EB42F3" w:rsidP="00346F4B">
      <w:pPr>
        <w:numPr>
          <w:ilvl w:val="0"/>
          <w:numId w:val="73"/>
        </w:numPr>
        <w:spacing w:after="60"/>
      </w:pPr>
      <w:r w:rsidRPr="00D7143B">
        <w:rPr>
          <w:rFonts w:cs="Tahoma"/>
          <w:szCs w:val="18"/>
        </w:rPr>
        <w:t>Хранилище параллельных данных SQL Server</w:t>
      </w:r>
    </w:p>
    <w:p w14:paraId="09524A2A" w14:textId="77777777" w:rsidR="00613BBB" w:rsidRPr="00D7143B" w:rsidRDefault="00613BBB" w:rsidP="00346F4B">
      <w:pPr>
        <w:numPr>
          <w:ilvl w:val="0"/>
          <w:numId w:val="73"/>
        </w:numPr>
        <w:spacing w:after="60"/>
      </w:pPr>
      <w:r w:rsidRPr="00D7143B">
        <w:rPr>
          <w:rFonts w:cs="Tahoma"/>
          <w:szCs w:val="18"/>
        </w:rPr>
        <w:t>BizTalk Server Standard (лицензия на ядро)</w:t>
      </w:r>
    </w:p>
    <w:p w14:paraId="34F3E30F" w14:textId="77777777" w:rsidR="00613BBB" w:rsidRPr="00D7143B" w:rsidRDefault="00613BBB" w:rsidP="00346F4B">
      <w:pPr>
        <w:numPr>
          <w:ilvl w:val="0"/>
          <w:numId w:val="73"/>
        </w:numPr>
        <w:spacing w:after="60"/>
      </w:pPr>
      <w:r w:rsidRPr="00D7143B">
        <w:rPr>
          <w:rFonts w:cs="Tahoma"/>
          <w:szCs w:val="18"/>
        </w:rPr>
        <w:t>BizTalk Server Enterprise (лицензия на ядро)</w:t>
      </w:r>
    </w:p>
    <w:p w14:paraId="0B5A79F7" w14:textId="77777777" w:rsidR="00613BBB" w:rsidRPr="00D7143B" w:rsidRDefault="00613BBB" w:rsidP="00346F4B">
      <w:pPr>
        <w:numPr>
          <w:ilvl w:val="0"/>
          <w:numId w:val="73"/>
        </w:numPr>
        <w:spacing w:after="60"/>
      </w:pPr>
      <w:r w:rsidRPr="00D7143B">
        <w:rPr>
          <w:rFonts w:cs="Tahoma"/>
          <w:szCs w:val="18"/>
        </w:rPr>
        <w:t>BizTalk Server Branch (лицензия на ядро)</w:t>
      </w:r>
    </w:p>
    <w:p w14:paraId="29059F18" w14:textId="77777777" w:rsidR="00613BBB" w:rsidRPr="00D7143B" w:rsidRDefault="00613BBB" w:rsidP="00346F4B">
      <w:pPr>
        <w:numPr>
          <w:ilvl w:val="0"/>
          <w:numId w:val="73"/>
        </w:numPr>
        <w:spacing w:after="60"/>
      </w:pPr>
      <w:r w:rsidRPr="00D7143B">
        <w:rPr>
          <w:rFonts w:cs="Tahoma"/>
          <w:szCs w:val="18"/>
        </w:rPr>
        <w:t>Office SharePoint Server;</w:t>
      </w:r>
    </w:p>
    <w:p w14:paraId="57B5358F" w14:textId="77777777" w:rsidR="00EB3A5F" w:rsidRPr="00A8133F" w:rsidRDefault="00EB3A5F" w:rsidP="00EB3A5F">
      <w:pPr>
        <w:spacing w:line="276" w:lineRule="auto"/>
        <w:jc w:val="both"/>
        <w:rPr>
          <w:lang w:val="ru-RU"/>
        </w:rPr>
      </w:pPr>
      <w:r w:rsidRPr="00A8133F">
        <w:rPr>
          <w:lang w:val="ru-RU"/>
        </w:rPr>
        <w:t xml:space="preserve">Соответствующие продукты из компонента </w:t>
      </w:r>
      <w:r w:rsidRPr="00D7143B">
        <w:t>Core</w:t>
      </w:r>
      <w:r w:rsidRPr="00A8133F">
        <w:rPr>
          <w:lang w:val="ru-RU"/>
        </w:rPr>
        <w:t xml:space="preserve"> </w:t>
      </w:r>
      <w:r w:rsidRPr="00D7143B">
        <w:t>Infrastructure</w:t>
      </w:r>
      <w:r w:rsidRPr="00A8133F">
        <w:rPr>
          <w:lang w:val="ru-RU"/>
        </w:rPr>
        <w:t>:</w:t>
      </w:r>
    </w:p>
    <w:p w14:paraId="5DD4809F" w14:textId="77777777" w:rsidR="00EB3A5F" w:rsidRPr="00A8133F" w:rsidRDefault="00EB3A5F" w:rsidP="00EB3A5F">
      <w:pPr>
        <w:rPr>
          <w:lang w:val="ru-RU"/>
        </w:rPr>
      </w:pPr>
    </w:p>
    <w:p w14:paraId="3C572D27" w14:textId="77777777" w:rsidR="00EB3A5F" w:rsidRPr="00D7143B" w:rsidRDefault="00EB3A5F" w:rsidP="00EB3A5F">
      <w:pPr>
        <w:numPr>
          <w:ilvl w:val="0"/>
          <w:numId w:val="73"/>
        </w:numPr>
        <w:spacing w:after="60"/>
      </w:pPr>
      <w:r w:rsidRPr="00D7143B">
        <w:t>CIS DataCenter (Windows Server Datacenter и System Center Datacenter)</w:t>
      </w:r>
    </w:p>
    <w:p w14:paraId="776BFF64" w14:textId="77777777" w:rsidR="00EB3A5F" w:rsidRPr="00D7143B" w:rsidRDefault="00EB3A5F" w:rsidP="00EB3A5F">
      <w:pPr>
        <w:numPr>
          <w:ilvl w:val="0"/>
          <w:numId w:val="73"/>
        </w:numPr>
        <w:spacing w:after="60"/>
      </w:pPr>
      <w:r w:rsidRPr="00D7143B">
        <w:t>CIS Standard (Windows Server Standard и System Center Standard)</w:t>
      </w:r>
    </w:p>
    <w:p w14:paraId="05319173" w14:textId="77777777" w:rsidR="00613BBB" w:rsidRPr="00D7143B" w:rsidRDefault="00613BBB" w:rsidP="00077CE5"/>
    <w:p w14:paraId="59A58E77" w14:textId="77777777" w:rsidR="00613BBB" w:rsidRPr="00A8133F" w:rsidRDefault="00613BBB" w:rsidP="00FF1B2B">
      <w:pPr>
        <w:pStyle w:val="AppendixBodyText"/>
        <w:spacing w:after="0"/>
        <w:jc w:val="both"/>
        <w:rPr>
          <w:lang w:val="ru-RU"/>
        </w:rPr>
      </w:pPr>
      <w:r w:rsidRPr="00A8133F">
        <w:rPr>
          <w:rFonts w:ascii="Tahoma" w:hAnsi="Tahoma" w:cs="Tahoma"/>
          <w:sz w:val="18"/>
          <w:szCs w:val="18"/>
          <w:lang w:val="ru-RU"/>
        </w:rPr>
        <w:t xml:space="preserve">В таблице ниже показана стоимость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соглашений, валюта которых отличается от доллара США.</w:t>
      </w:r>
      <w:r w:rsidR="00213B12" w:rsidRPr="00A8133F">
        <w:rPr>
          <w:rFonts w:ascii="Tahoma" w:hAnsi="Tahoma" w:cs="Tahoma"/>
          <w:sz w:val="18"/>
          <w:szCs w:val="18"/>
          <w:lang w:val="ru-RU"/>
        </w:rPr>
        <w:t xml:space="preserve"> </w:t>
      </w:r>
      <w:r w:rsidRPr="00A8133F">
        <w:rPr>
          <w:rFonts w:ascii="Tahoma" w:hAnsi="Tahoma" w:cs="Tahoma"/>
          <w:sz w:val="18"/>
          <w:szCs w:val="18"/>
          <w:lang w:val="ru-RU"/>
        </w:rPr>
        <w:t>В связи с колебанием курса валют в данную таблицу могут вноситься изменения без</w:t>
      </w:r>
      <w:r w:rsidR="00004C33">
        <w:rPr>
          <w:rFonts w:ascii="Tahoma" w:hAnsi="Tahoma" w:cs="Tahoma"/>
          <w:sz w:val="18"/>
          <w:szCs w:val="18"/>
        </w:rPr>
        <w:t> </w:t>
      </w:r>
      <w:r w:rsidRPr="00A8133F">
        <w:rPr>
          <w:rFonts w:ascii="Tahoma" w:hAnsi="Tahoma" w:cs="Tahoma"/>
          <w:sz w:val="18"/>
          <w:szCs w:val="18"/>
          <w:lang w:val="ru-RU"/>
        </w:rPr>
        <w:t>уведомления.</w:t>
      </w:r>
    </w:p>
    <w:p w14:paraId="3F575315" w14:textId="77777777" w:rsidR="00E74270" w:rsidRPr="00A8133F" w:rsidRDefault="00E74270" w:rsidP="00FF1B2B">
      <w:pPr>
        <w:pStyle w:val="AppendixBodyText"/>
        <w:spacing w:after="0"/>
        <w:jc w:val="both"/>
        <w:rPr>
          <w:lang w:val="ru-RU"/>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949"/>
        <w:gridCol w:w="1179"/>
        <w:gridCol w:w="2893"/>
      </w:tblGrid>
      <w:tr w:rsidR="00E74270" w:rsidRPr="002D7DAF" w14:paraId="261B4279" w14:textId="77777777" w:rsidTr="00004C33">
        <w:trPr>
          <w:trHeight w:val="178"/>
          <w:tblHeader/>
          <w:jc w:val="center"/>
        </w:trPr>
        <w:tc>
          <w:tcPr>
            <w:tcW w:w="1949" w:type="dxa"/>
            <w:tcBorders>
              <w:top w:val="single" w:sz="8" w:space="0" w:color="auto"/>
              <w:left w:val="single" w:sz="8" w:space="0" w:color="auto"/>
              <w:bottom w:val="single" w:sz="8" w:space="0" w:color="auto"/>
              <w:right w:val="single" w:sz="8" w:space="0" w:color="auto"/>
            </w:tcBorders>
            <w:shd w:val="clear" w:color="auto" w:fill="FFCC99"/>
            <w:vAlign w:val="center"/>
          </w:tcPr>
          <w:p w14:paraId="141B1D08" w14:textId="77777777" w:rsidR="00E74270" w:rsidRPr="00D7143B" w:rsidRDefault="00E74270" w:rsidP="00E74270">
            <w:pPr>
              <w:pStyle w:val="AppendixBodyText"/>
              <w:jc w:val="center"/>
              <w:rPr>
                <w:rFonts w:ascii="Tahoma" w:hAnsi="Tahoma" w:cs="Tahoma"/>
                <w:b/>
                <w:bCs/>
              </w:rPr>
            </w:pPr>
            <w:r w:rsidRPr="00D7143B">
              <w:rPr>
                <w:rFonts w:ascii="Tahoma" w:hAnsi="Tahoma" w:cs="Tahoma"/>
                <w:b/>
                <w:bCs/>
              </w:rPr>
              <w:t>Валюта</w:t>
            </w:r>
          </w:p>
        </w:tc>
        <w:tc>
          <w:tcPr>
            <w:tcW w:w="1179" w:type="dxa"/>
            <w:tcBorders>
              <w:top w:val="single" w:sz="8" w:space="0" w:color="auto"/>
              <w:left w:val="single" w:sz="8" w:space="0" w:color="auto"/>
              <w:bottom w:val="single" w:sz="8" w:space="0" w:color="auto"/>
              <w:right w:val="single" w:sz="8" w:space="0" w:color="auto"/>
            </w:tcBorders>
            <w:shd w:val="clear" w:color="auto" w:fill="FFCC99"/>
            <w:vAlign w:val="center"/>
          </w:tcPr>
          <w:p w14:paraId="6F356B8F" w14:textId="77777777" w:rsidR="00E74270" w:rsidRPr="00D7143B" w:rsidRDefault="00E74270" w:rsidP="00E74270">
            <w:pPr>
              <w:pStyle w:val="AppendixBodyText"/>
              <w:jc w:val="center"/>
              <w:rPr>
                <w:rFonts w:ascii="Tahoma" w:hAnsi="Tahoma" w:cs="Tahoma"/>
                <w:b/>
                <w:bCs/>
              </w:rPr>
            </w:pPr>
            <w:r w:rsidRPr="00D7143B">
              <w:rPr>
                <w:rFonts w:ascii="Tahoma" w:hAnsi="Tahoma" w:cs="Tahoma"/>
                <w:b/>
                <w:bCs/>
              </w:rPr>
              <w:t>Код валюты</w:t>
            </w:r>
          </w:p>
        </w:tc>
        <w:tc>
          <w:tcPr>
            <w:tcW w:w="2893" w:type="dxa"/>
            <w:tcBorders>
              <w:top w:val="single" w:sz="8" w:space="0" w:color="auto"/>
              <w:left w:val="single" w:sz="8" w:space="0" w:color="auto"/>
              <w:bottom w:val="single" w:sz="8" w:space="0" w:color="auto"/>
              <w:right w:val="single" w:sz="8" w:space="0" w:color="auto"/>
            </w:tcBorders>
            <w:shd w:val="clear" w:color="auto" w:fill="FFCC99"/>
            <w:vAlign w:val="center"/>
          </w:tcPr>
          <w:p w14:paraId="6F6C3ADE" w14:textId="77777777" w:rsidR="00E74270" w:rsidRPr="00A8133F" w:rsidRDefault="00E74270" w:rsidP="00E74270">
            <w:pPr>
              <w:pStyle w:val="AppendixBodyText"/>
              <w:jc w:val="center"/>
              <w:rPr>
                <w:rFonts w:ascii="Tahoma" w:hAnsi="Tahoma" w:cs="Tahoma"/>
                <w:b/>
                <w:bCs/>
                <w:lang w:val="ru-RU"/>
              </w:rPr>
            </w:pPr>
            <w:r w:rsidRPr="00A8133F">
              <w:rPr>
                <w:rFonts w:ascii="Tahoma" w:hAnsi="Tahoma" w:cs="Tahoma"/>
                <w:b/>
                <w:bCs/>
                <w:lang w:val="ru-RU"/>
              </w:rPr>
              <w:t xml:space="preserve">Минимальная средняя годовая стоимость покрытия </w:t>
            </w:r>
            <w:r w:rsidRPr="00D7143B">
              <w:rPr>
                <w:rFonts w:ascii="Tahoma" w:hAnsi="Tahoma" w:cs="Tahoma"/>
                <w:b/>
                <w:bCs/>
              </w:rPr>
              <w:t>Software Assurance</w:t>
            </w:r>
            <w:r w:rsidRPr="00A8133F">
              <w:rPr>
                <w:rFonts w:ascii="Tahoma" w:hAnsi="Tahoma" w:cs="Tahoma"/>
                <w:b/>
                <w:bCs/>
                <w:lang w:val="ru-RU"/>
              </w:rPr>
              <w:t xml:space="preserve"> для получения права на Неограниченную круглосуточную техническую поддержку</w:t>
            </w:r>
          </w:p>
        </w:tc>
      </w:tr>
      <w:tr w:rsidR="00E74270" w:rsidRPr="00D7143B" w14:paraId="6D452840" w14:textId="77777777" w:rsidTr="00004C33">
        <w:trPr>
          <w:trHeight w:val="236"/>
          <w:jc w:val="center"/>
        </w:trPr>
        <w:tc>
          <w:tcPr>
            <w:tcW w:w="1949" w:type="dxa"/>
            <w:vAlign w:val="bottom"/>
          </w:tcPr>
          <w:p w14:paraId="7ED1DE1D"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Доллар США</w:t>
            </w:r>
          </w:p>
        </w:tc>
        <w:tc>
          <w:tcPr>
            <w:tcW w:w="1179" w:type="dxa"/>
            <w:vAlign w:val="bottom"/>
          </w:tcPr>
          <w:p w14:paraId="54430DA6"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USD</w:t>
            </w:r>
          </w:p>
        </w:tc>
        <w:tc>
          <w:tcPr>
            <w:tcW w:w="2893" w:type="dxa"/>
            <w:vAlign w:val="bottom"/>
          </w:tcPr>
          <w:p w14:paraId="2B6F70BF"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250</w:t>
            </w:r>
            <w:r w:rsidR="009A4B09">
              <w:rPr>
                <w:rFonts w:ascii="Tahoma" w:hAnsi="Tahoma" w:cs="Tahoma"/>
                <w:color w:val="000000"/>
                <w:sz w:val="18"/>
                <w:szCs w:val="18"/>
              </w:rPr>
              <w:t> </w:t>
            </w:r>
            <w:r w:rsidR="00E74270" w:rsidRPr="00D7143B">
              <w:rPr>
                <w:rFonts w:ascii="Tahoma" w:hAnsi="Tahoma" w:cs="Tahoma"/>
                <w:color w:val="000000"/>
                <w:sz w:val="18"/>
                <w:szCs w:val="18"/>
              </w:rPr>
              <w:t>000</w:t>
            </w:r>
          </w:p>
        </w:tc>
      </w:tr>
      <w:tr w:rsidR="00E74270" w:rsidRPr="00D7143B" w14:paraId="75BCC724" w14:textId="77777777" w:rsidTr="00004C33">
        <w:trPr>
          <w:trHeight w:val="236"/>
          <w:jc w:val="center"/>
        </w:trPr>
        <w:tc>
          <w:tcPr>
            <w:tcW w:w="1949" w:type="dxa"/>
            <w:vAlign w:val="bottom"/>
          </w:tcPr>
          <w:p w14:paraId="1126096D"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Австралийский доллар</w:t>
            </w:r>
          </w:p>
        </w:tc>
        <w:tc>
          <w:tcPr>
            <w:tcW w:w="1179" w:type="dxa"/>
            <w:vAlign w:val="bottom"/>
          </w:tcPr>
          <w:p w14:paraId="7B445CE8"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AUD</w:t>
            </w:r>
          </w:p>
        </w:tc>
        <w:tc>
          <w:tcPr>
            <w:tcW w:w="2893" w:type="dxa"/>
            <w:vAlign w:val="bottom"/>
          </w:tcPr>
          <w:p w14:paraId="08AD26F9"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375</w:t>
            </w:r>
            <w:r w:rsidR="009A4B09">
              <w:rPr>
                <w:rFonts w:ascii="Tahoma" w:hAnsi="Tahoma" w:cs="Tahoma"/>
                <w:color w:val="000000"/>
                <w:sz w:val="18"/>
                <w:szCs w:val="18"/>
              </w:rPr>
              <w:t> </w:t>
            </w:r>
            <w:r w:rsidR="00E74270" w:rsidRPr="00D7143B">
              <w:rPr>
                <w:rFonts w:ascii="Tahoma" w:hAnsi="Tahoma" w:cs="Tahoma"/>
                <w:color w:val="000000"/>
                <w:sz w:val="18"/>
                <w:szCs w:val="18"/>
              </w:rPr>
              <w:t>000</w:t>
            </w:r>
          </w:p>
        </w:tc>
      </w:tr>
      <w:tr w:rsidR="00E74270" w:rsidRPr="00D7143B" w14:paraId="77668A9D" w14:textId="77777777" w:rsidTr="00004C33">
        <w:trPr>
          <w:trHeight w:val="236"/>
          <w:jc w:val="center"/>
        </w:trPr>
        <w:tc>
          <w:tcPr>
            <w:tcW w:w="1949" w:type="dxa"/>
            <w:vAlign w:val="bottom"/>
          </w:tcPr>
          <w:p w14:paraId="6630A21E"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Канадский доллар</w:t>
            </w:r>
          </w:p>
        </w:tc>
        <w:tc>
          <w:tcPr>
            <w:tcW w:w="1179" w:type="dxa"/>
            <w:vAlign w:val="bottom"/>
          </w:tcPr>
          <w:p w14:paraId="72C8446B"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CAD</w:t>
            </w:r>
          </w:p>
        </w:tc>
        <w:tc>
          <w:tcPr>
            <w:tcW w:w="2893" w:type="dxa"/>
            <w:vAlign w:val="bottom"/>
          </w:tcPr>
          <w:p w14:paraId="07F5AFD1"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337</w:t>
            </w:r>
            <w:r w:rsidR="009A4B09">
              <w:rPr>
                <w:rFonts w:ascii="Tahoma" w:hAnsi="Tahoma" w:cs="Tahoma"/>
                <w:color w:val="000000"/>
                <w:sz w:val="18"/>
                <w:szCs w:val="18"/>
              </w:rPr>
              <w:t> </w:t>
            </w:r>
            <w:r w:rsidR="00E74270" w:rsidRPr="00D7143B">
              <w:rPr>
                <w:rFonts w:ascii="Tahoma" w:hAnsi="Tahoma" w:cs="Tahoma"/>
                <w:color w:val="000000"/>
                <w:sz w:val="18"/>
                <w:szCs w:val="18"/>
              </w:rPr>
              <w:t>500</w:t>
            </w:r>
          </w:p>
        </w:tc>
      </w:tr>
      <w:tr w:rsidR="00E74270" w:rsidRPr="00D7143B" w14:paraId="63BA33AC" w14:textId="77777777" w:rsidTr="00004C33">
        <w:trPr>
          <w:trHeight w:val="236"/>
          <w:jc w:val="center"/>
        </w:trPr>
        <w:tc>
          <w:tcPr>
            <w:tcW w:w="1949" w:type="dxa"/>
            <w:vAlign w:val="bottom"/>
          </w:tcPr>
          <w:p w14:paraId="33E090E3"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Швейцарский франк</w:t>
            </w:r>
          </w:p>
        </w:tc>
        <w:tc>
          <w:tcPr>
            <w:tcW w:w="1179" w:type="dxa"/>
            <w:vAlign w:val="bottom"/>
          </w:tcPr>
          <w:p w14:paraId="49232503"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CHF</w:t>
            </w:r>
          </w:p>
        </w:tc>
        <w:tc>
          <w:tcPr>
            <w:tcW w:w="2893" w:type="dxa"/>
            <w:vAlign w:val="bottom"/>
          </w:tcPr>
          <w:p w14:paraId="644FC80B"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412</w:t>
            </w:r>
            <w:r w:rsidR="009A4B09">
              <w:rPr>
                <w:rFonts w:ascii="Tahoma" w:hAnsi="Tahoma" w:cs="Tahoma"/>
                <w:color w:val="000000"/>
                <w:sz w:val="18"/>
                <w:szCs w:val="18"/>
              </w:rPr>
              <w:t> </w:t>
            </w:r>
            <w:r w:rsidR="00E74270" w:rsidRPr="00D7143B">
              <w:rPr>
                <w:rFonts w:ascii="Tahoma" w:hAnsi="Tahoma" w:cs="Tahoma"/>
                <w:color w:val="000000"/>
                <w:sz w:val="18"/>
                <w:szCs w:val="18"/>
              </w:rPr>
              <w:t>500</w:t>
            </w:r>
          </w:p>
        </w:tc>
      </w:tr>
      <w:tr w:rsidR="00E74270" w:rsidRPr="00D7143B" w14:paraId="7E5DBA94" w14:textId="77777777" w:rsidTr="00004C33">
        <w:trPr>
          <w:trHeight w:val="236"/>
          <w:jc w:val="center"/>
        </w:trPr>
        <w:tc>
          <w:tcPr>
            <w:tcW w:w="1949" w:type="dxa"/>
            <w:vAlign w:val="bottom"/>
          </w:tcPr>
          <w:p w14:paraId="795D39FA"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 xml:space="preserve">Юань Ренминби </w:t>
            </w:r>
          </w:p>
        </w:tc>
        <w:tc>
          <w:tcPr>
            <w:tcW w:w="1179" w:type="dxa"/>
            <w:vAlign w:val="bottom"/>
          </w:tcPr>
          <w:p w14:paraId="08862CA0"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CNY</w:t>
            </w:r>
          </w:p>
        </w:tc>
        <w:tc>
          <w:tcPr>
            <w:tcW w:w="2893" w:type="dxa"/>
            <w:vAlign w:val="bottom"/>
          </w:tcPr>
          <w:p w14:paraId="1E6AB2E5"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2</w:t>
            </w:r>
            <w:r w:rsidR="009A4B09">
              <w:rPr>
                <w:rFonts w:ascii="Tahoma" w:hAnsi="Tahoma" w:cs="Tahoma"/>
                <w:color w:val="000000"/>
                <w:sz w:val="18"/>
                <w:szCs w:val="18"/>
              </w:rPr>
              <w:t> </w:t>
            </w:r>
            <w:r>
              <w:rPr>
                <w:rFonts w:ascii="Tahoma" w:hAnsi="Tahoma" w:cs="Tahoma"/>
                <w:color w:val="000000"/>
                <w:sz w:val="18"/>
                <w:szCs w:val="18"/>
              </w:rPr>
              <w:t>062</w:t>
            </w:r>
            <w:r w:rsidR="009A4B09">
              <w:rPr>
                <w:rFonts w:ascii="Tahoma" w:hAnsi="Tahoma" w:cs="Tahoma"/>
                <w:color w:val="000000"/>
                <w:sz w:val="18"/>
                <w:szCs w:val="18"/>
              </w:rPr>
              <w:t> </w:t>
            </w:r>
            <w:r w:rsidR="00E74270" w:rsidRPr="00D7143B">
              <w:rPr>
                <w:rFonts w:ascii="Tahoma" w:hAnsi="Tahoma" w:cs="Tahoma"/>
                <w:color w:val="000000"/>
                <w:sz w:val="18"/>
                <w:szCs w:val="18"/>
              </w:rPr>
              <w:t>500</w:t>
            </w:r>
          </w:p>
        </w:tc>
      </w:tr>
      <w:tr w:rsidR="00E74270" w:rsidRPr="00D7143B" w14:paraId="3B25C2BC" w14:textId="77777777" w:rsidTr="00004C33">
        <w:trPr>
          <w:trHeight w:val="236"/>
          <w:jc w:val="center"/>
        </w:trPr>
        <w:tc>
          <w:tcPr>
            <w:tcW w:w="1949" w:type="dxa"/>
            <w:vAlign w:val="bottom"/>
          </w:tcPr>
          <w:p w14:paraId="6CCBB33A"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Датская крона</w:t>
            </w:r>
          </w:p>
        </w:tc>
        <w:tc>
          <w:tcPr>
            <w:tcW w:w="1179" w:type="dxa"/>
            <w:vAlign w:val="bottom"/>
          </w:tcPr>
          <w:p w14:paraId="5DA7B4D3"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DKK</w:t>
            </w:r>
          </w:p>
        </w:tc>
        <w:tc>
          <w:tcPr>
            <w:tcW w:w="2893" w:type="dxa"/>
            <w:vAlign w:val="bottom"/>
          </w:tcPr>
          <w:p w14:paraId="05D0ED21"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2</w:t>
            </w:r>
            <w:r w:rsidR="009A4B09">
              <w:rPr>
                <w:rFonts w:ascii="Tahoma" w:hAnsi="Tahoma" w:cs="Tahoma"/>
                <w:color w:val="000000"/>
                <w:sz w:val="18"/>
                <w:szCs w:val="18"/>
              </w:rPr>
              <w:t> </w:t>
            </w:r>
            <w:r>
              <w:rPr>
                <w:rFonts w:ascii="Tahoma" w:hAnsi="Tahoma" w:cs="Tahoma"/>
                <w:color w:val="000000"/>
                <w:sz w:val="18"/>
                <w:szCs w:val="18"/>
              </w:rPr>
              <w:t>000</w:t>
            </w:r>
            <w:r w:rsidR="009A4B09">
              <w:rPr>
                <w:rFonts w:ascii="Tahoma" w:hAnsi="Tahoma" w:cs="Tahoma"/>
                <w:color w:val="000000"/>
                <w:sz w:val="18"/>
                <w:szCs w:val="18"/>
              </w:rPr>
              <w:t> </w:t>
            </w:r>
            <w:r w:rsidR="00E74270" w:rsidRPr="00D7143B">
              <w:rPr>
                <w:rFonts w:ascii="Tahoma" w:hAnsi="Tahoma" w:cs="Tahoma"/>
                <w:color w:val="000000"/>
                <w:sz w:val="18"/>
                <w:szCs w:val="18"/>
              </w:rPr>
              <w:t>000</w:t>
            </w:r>
          </w:p>
        </w:tc>
      </w:tr>
      <w:tr w:rsidR="00E74270" w:rsidRPr="00D7143B" w14:paraId="45F6A2E2" w14:textId="77777777" w:rsidTr="00004C33">
        <w:trPr>
          <w:trHeight w:val="236"/>
          <w:jc w:val="center"/>
        </w:trPr>
        <w:tc>
          <w:tcPr>
            <w:tcW w:w="1949" w:type="dxa"/>
            <w:vAlign w:val="bottom"/>
          </w:tcPr>
          <w:p w14:paraId="32AC8588"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Евро</w:t>
            </w:r>
          </w:p>
        </w:tc>
        <w:tc>
          <w:tcPr>
            <w:tcW w:w="1179" w:type="dxa"/>
            <w:vAlign w:val="bottom"/>
          </w:tcPr>
          <w:p w14:paraId="1F8B8714"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EUR</w:t>
            </w:r>
          </w:p>
        </w:tc>
        <w:tc>
          <w:tcPr>
            <w:tcW w:w="2893" w:type="dxa"/>
            <w:vAlign w:val="bottom"/>
          </w:tcPr>
          <w:p w14:paraId="46C9C77B"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268</w:t>
            </w:r>
            <w:r w:rsidR="009A4B09">
              <w:rPr>
                <w:rFonts w:ascii="Tahoma" w:hAnsi="Tahoma" w:cs="Tahoma"/>
                <w:color w:val="000000"/>
                <w:sz w:val="18"/>
                <w:szCs w:val="18"/>
              </w:rPr>
              <w:t> </w:t>
            </w:r>
            <w:r w:rsidR="00E74270" w:rsidRPr="00D7143B">
              <w:rPr>
                <w:rFonts w:ascii="Tahoma" w:hAnsi="Tahoma" w:cs="Tahoma"/>
                <w:color w:val="000000"/>
                <w:sz w:val="18"/>
                <w:szCs w:val="18"/>
              </w:rPr>
              <w:t>750</w:t>
            </w:r>
          </w:p>
        </w:tc>
      </w:tr>
      <w:tr w:rsidR="00E74270" w:rsidRPr="00D7143B" w14:paraId="068A1FBF" w14:textId="77777777" w:rsidTr="00004C33">
        <w:trPr>
          <w:trHeight w:val="236"/>
          <w:jc w:val="center"/>
        </w:trPr>
        <w:tc>
          <w:tcPr>
            <w:tcW w:w="1949" w:type="dxa"/>
            <w:vAlign w:val="bottom"/>
          </w:tcPr>
          <w:p w14:paraId="21D392D8"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Фунт стерлингов (Великобритания)</w:t>
            </w:r>
          </w:p>
        </w:tc>
        <w:tc>
          <w:tcPr>
            <w:tcW w:w="1179" w:type="dxa"/>
            <w:vAlign w:val="bottom"/>
          </w:tcPr>
          <w:p w14:paraId="4CB51AAC"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GBP</w:t>
            </w:r>
          </w:p>
        </w:tc>
        <w:tc>
          <w:tcPr>
            <w:tcW w:w="2893" w:type="dxa"/>
            <w:vAlign w:val="bottom"/>
          </w:tcPr>
          <w:p w14:paraId="5ACD06C8"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168</w:t>
            </w:r>
            <w:r w:rsidR="009A4B09">
              <w:rPr>
                <w:rFonts w:ascii="Tahoma" w:hAnsi="Tahoma" w:cs="Tahoma"/>
                <w:color w:val="000000"/>
                <w:sz w:val="18"/>
                <w:szCs w:val="18"/>
              </w:rPr>
              <w:t> </w:t>
            </w:r>
            <w:r w:rsidR="00E74270" w:rsidRPr="00D7143B">
              <w:rPr>
                <w:rFonts w:ascii="Tahoma" w:hAnsi="Tahoma" w:cs="Tahoma"/>
                <w:color w:val="000000"/>
                <w:sz w:val="18"/>
                <w:szCs w:val="18"/>
              </w:rPr>
              <w:t>750</w:t>
            </w:r>
          </w:p>
        </w:tc>
      </w:tr>
      <w:tr w:rsidR="00E74270" w:rsidRPr="00D7143B" w14:paraId="00966000" w14:textId="77777777" w:rsidTr="00004C33">
        <w:trPr>
          <w:trHeight w:val="236"/>
          <w:jc w:val="center"/>
        </w:trPr>
        <w:tc>
          <w:tcPr>
            <w:tcW w:w="1949" w:type="dxa"/>
            <w:vAlign w:val="bottom"/>
          </w:tcPr>
          <w:p w14:paraId="7BF083E0"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Японская иена</w:t>
            </w:r>
          </w:p>
        </w:tc>
        <w:tc>
          <w:tcPr>
            <w:tcW w:w="1179" w:type="dxa"/>
            <w:vAlign w:val="bottom"/>
          </w:tcPr>
          <w:p w14:paraId="55002FFF"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JPY</w:t>
            </w:r>
          </w:p>
        </w:tc>
        <w:tc>
          <w:tcPr>
            <w:tcW w:w="2893" w:type="dxa"/>
            <w:vAlign w:val="bottom"/>
          </w:tcPr>
          <w:p w14:paraId="033E1ACA"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30</w:t>
            </w:r>
            <w:r w:rsidR="009A4B09">
              <w:rPr>
                <w:rFonts w:ascii="Tahoma" w:hAnsi="Tahoma" w:cs="Tahoma"/>
                <w:color w:val="000000"/>
                <w:sz w:val="18"/>
                <w:szCs w:val="18"/>
              </w:rPr>
              <w:t> </w:t>
            </w:r>
            <w:r>
              <w:rPr>
                <w:rFonts w:ascii="Tahoma" w:hAnsi="Tahoma" w:cs="Tahoma"/>
                <w:color w:val="000000"/>
                <w:sz w:val="18"/>
                <w:szCs w:val="18"/>
              </w:rPr>
              <w:t>000</w:t>
            </w:r>
            <w:r w:rsidR="009A4B09">
              <w:rPr>
                <w:rFonts w:ascii="Tahoma" w:hAnsi="Tahoma" w:cs="Tahoma"/>
                <w:color w:val="000000"/>
                <w:sz w:val="18"/>
                <w:szCs w:val="18"/>
              </w:rPr>
              <w:t> </w:t>
            </w:r>
            <w:r w:rsidR="00E74270" w:rsidRPr="00D7143B">
              <w:rPr>
                <w:rFonts w:ascii="Tahoma" w:hAnsi="Tahoma" w:cs="Tahoma"/>
                <w:color w:val="000000"/>
                <w:sz w:val="18"/>
                <w:szCs w:val="18"/>
              </w:rPr>
              <w:t>000</w:t>
            </w:r>
          </w:p>
        </w:tc>
      </w:tr>
      <w:tr w:rsidR="00E74270" w:rsidRPr="00D7143B" w14:paraId="7E58E387" w14:textId="77777777" w:rsidTr="00004C33">
        <w:trPr>
          <w:trHeight w:val="236"/>
          <w:jc w:val="center"/>
        </w:trPr>
        <w:tc>
          <w:tcPr>
            <w:tcW w:w="1949" w:type="dxa"/>
            <w:vAlign w:val="bottom"/>
          </w:tcPr>
          <w:p w14:paraId="23ED7E5A"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Южнокорейская вона</w:t>
            </w:r>
          </w:p>
        </w:tc>
        <w:tc>
          <w:tcPr>
            <w:tcW w:w="1179" w:type="dxa"/>
            <w:vAlign w:val="bottom"/>
          </w:tcPr>
          <w:p w14:paraId="6914FC75"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KRW</w:t>
            </w:r>
          </w:p>
        </w:tc>
        <w:tc>
          <w:tcPr>
            <w:tcW w:w="2893" w:type="dxa"/>
            <w:vAlign w:val="bottom"/>
          </w:tcPr>
          <w:p w14:paraId="65260349"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300</w:t>
            </w:r>
            <w:r w:rsidR="009A4B09">
              <w:rPr>
                <w:rFonts w:ascii="Tahoma" w:hAnsi="Tahoma" w:cs="Tahoma"/>
                <w:color w:val="000000"/>
                <w:sz w:val="18"/>
                <w:szCs w:val="18"/>
              </w:rPr>
              <w:t> </w:t>
            </w:r>
            <w:r>
              <w:rPr>
                <w:rFonts w:ascii="Tahoma" w:hAnsi="Tahoma" w:cs="Tahoma"/>
                <w:color w:val="000000"/>
                <w:sz w:val="18"/>
                <w:szCs w:val="18"/>
              </w:rPr>
              <w:t>000</w:t>
            </w:r>
            <w:r w:rsidR="009A4B09">
              <w:rPr>
                <w:rFonts w:ascii="Tahoma" w:hAnsi="Tahoma" w:cs="Tahoma"/>
                <w:color w:val="000000"/>
                <w:sz w:val="18"/>
                <w:szCs w:val="18"/>
              </w:rPr>
              <w:t> </w:t>
            </w:r>
            <w:r w:rsidR="00E74270" w:rsidRPr="00D7143B">
              <w:rPr>
                <w:rFonts w:ascii="Tahoma" w:hAnsi="Tahoma" w:cs="Tahoma"/>
                <w:color w:val="000000"/>
                <w:sz w:val="18"/>
                <w:szCs w:val="18"/>
              </w:rPr>
              <w:t>000</w:t>
            </w:r>
          </w:p>
        </w:tc>
      </w:tr>
      <w:tr w:rsidR="00E74270" w:rsidRPr="00D7143B" w14:paraId="318F1E66" w14:textId="77777777" w:rsidTr="00004C33">
        <w:trPr>
          <w:trHeight w:val="236"/>
          <w:jc w:val="center"/>
        </w:trPr>
        <w:tc>
          <w:tcPr>
            <w:tcW w:w="1949" w:type="dxa"/>
            <w:vAlign w:val="bottom"/>
          </w:tcPr>
          <w:p w14:paraId="331DB458"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Норвежская крона</w:t>
            </w:r>
          </w:p>
        </w:tc>
        <w:tc>
          <w:tcPr>
            <w:tcW w:w="1179" w:type="dxa"/>
            <w:vAlign w:val="bottom"/>
          </w:tcPr>
          <w:p w14:paraId="159C6904"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NOK</w:t>
            </w:r>
          </w:p>
        </w:tc>
        <w:tc>
          <w:tcPr>
            <w:tcW w:w="2893" w:type="dxa"/>
            <w:vAlign w:val="bottom"/>
          </w:tcPr>
          <w:p w14:paraId="2C757826"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2</w:t>
            </w:r>
            <w:r w:rsidR="009A4B09">
              <w:rPr>
                <w:rFonts w:ascii="Tahoma" w:hAnsi="Tahoma" w:cs="Tahoma"/>
                <w:color w:val="000000"/>
                <w:sz w:val="18"/>
                <w:szCs w:val="18"/>
              </w:rPr>
              <w:t> </w:t>
            </w:r>
            <w:r>
              <w:rPr>
                <w:rFonts w:ascii="Tahoma" w:hAnsi="Tahoma" w:cs="Tahoma"/>
                <w:color w:val="000000"/>
                <w:sz w:val="18"/>
                <w:szCs w:val="18"/>
              </w:rPr>
              <w:t>062</w:t>
            </w:r>
            <w:r w:rsidR="009A4B09">
              <w:rPr>
                <w:rFonts w:ascii="Tahoma" w:hAnsi="Tahoma" w:cs="Tahoma"/>
                <w:color w:val="000000"/>
                <w:sz w:val="18"/>
                <w:szCs w:val="18"/>
              </w:rPr>
              <w:t> </w:t>
            </w:r>
            <w:r w:rsidR="00E74270" w:rsidRPr="00D7143B">
              <w:rPr>
                <w:rFonts w:ascii="Tahoma" w:hAnsi="Tahoma" w:cs="Tahoma"/>
                <w:color w:val="000000"/>
                <w:sz w:val="18"/>
                <w:szCs w:val="18"/>
              </w:rPr>
              <w:t>500</w:t>
            </w:r>
          </w:p>
        </w:tc>
      </w:tr>
      <w:tr w:rsidR="00E74270" w:rsidRPr="00D7143B" w14:paraId="1CACE794" w14:textId="77777777" w:rsidTr="00004C33">
        <w:trPr>
          <w:trHeight w:val="236"/>
          <w:jc w:val="center"/>
        </w:trPr>
        <w:tc>
          <w:tcPr>
            <w:tcW w:w="1949" w:type="dxa"/>
            <w:vAlign w:val="bottom"/>
          </w:tcPr>
          <w:p w14:paraId="5A8E0BAA"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Новозеландский доллар</w:t>
            </w:r>
          </w:p>
        </w:tc>
        <w:tc>
          <w:tcPr>
            <w:tcW w:w="1179" w:type="dxa"/>
            <w:vAlign w:val="bottom"/>
          </w:tcPr>
          <w:p w14:paraId="16626615"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NZD</w:t>
            </w:r>
          </w:p>
        </w:tc>
        <w:tc>
          <w:tcPr>
            <w:tcW w:w="2893" w:type="dxa"/>
            <w:vAlign w:val="bottom"/>
          </w:tcPr>
          <w:p w14:paraId="57F2E7A1"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437</w:t>
            </w:r>
            <w:r w:rsidR="009A4B09">
              <w:rPr>
                <w:rFonts w:ascii="Tahoma" w:hAnsi="Tahoma" w:cs="Tahoma"/>
                <w:color w:val="000000"/>
                <w:sz w:val="18"/>
                <w:szCs w:val="18"/>
              </w:rPr>
              <w:t> </w:t>
            </w:r>
            <w:r w:rsidR="00E74270" w:rsidRPr="00D7143B">
              <w:rPr>
                <w:rFonts w:ascii="Tahoma" w:hAnsi="Tahoma" w:cs="Tahoma"/>
                <w:color w:val="000000"/>
                <w:sz w:val="18"/>
                <w:szCs w:val="18"/>
              </w:rPr>
              <w:t>500</w:t>
            </w:r>
          </w:p>
        </w:tc>
      </w:tr>
      <w:tr w:rsidR="00E74270" w:rsidRPr="00D7143B" w14:paraId="15199159" w14:textId="77777777" w:rsidTr="00004C33">
        <w:trPr>
          <w:trHeight w:val="236"/>
          <w:jc w:val="center"/>
        </w:trPr>
        <w:tc>
          <w:tcPr>
            <w:tcW w:w="1949" w:type="dxa"/>
            <w:vAlign w:val="bottom"/>
          </w:tcPr>
          <w:p w14:paraId="303CD54F"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Шведская крона</w:t>
            </w:r>
          </w:p>
        </w:tc>
        <w:tc>
          <w:tcPr>
            <w:tcW w:w="1179" w:type="dxa"/>
            <w:vAlign w:val="bottom"/>
          </w:tcPr>
          <w:p w14:paraId="28D0088C"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SEK</w:t>
            </w:r>
          </w:p>
        </w:tc>
        <w:tc>
          <w:tcPr>
            <w:tcW w:w="2893" w:type="dxa"/>
            <w:vAlign w:val="bottom"/>
          </w:tcPr>
          <w:p w14:paraId="4FE4BC53"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2</w:t>
            </w:r>
            <w:r w:rsidR="009A4B09">
              <w:rPr>
                <w:rFonts w:ascii="Tahoma" w:hAnsi="Tahoma" w:cs="Tahoma"/>
                <w:color w:val="000000"/>
                <w:sz w:val="18"/>
                <w:szCs w:val="18"/>
              </w:rPr>
              <w:t> </w:t>
            </w:r>
            <w:r>
              <w:rPr>
                <w:rFonts w:ascii="Tahoma" w:hAnsi="Tahoma" w:cs="Tahoma"/>
                <w:color w:val="000000"/>
                <w:sz w:val="18"/>
                <w:szCs w:val="18"/>
              </w:rPr>
              <w:t>500</w:t>
            </w:r>
            <w:r w:rsidR="009A4B09">
              <w:rPr>
                <w:rFonts w:ascii="Tahoma" w:hAnsi="Tahoma" w:cs="Tahoma"/>
                <w:color w:val="000000"/>
                <w:sz w:val="18"/>
                <w:szCs w:val="18"/>
              </w:rPr>
              <w:t> </w:t>
            </w:r>
            <w:r w:rsidR="00E74270" w:rsidRPr="00D7143B">
              <w:rPr>
                <w:rFonts w:ascii="Tahoma" w:hAnsi="Tahoma" w:cs="Tahoma"/>
                <w:color w:val="000000"/>
                <w:sz w:val="18"/>
                <w:szCs w:val="18"/>
              </w:rPr>
              <w:t>000</w:t>
            </w:r>
          </w:p>
        </w:tc>
      </w:tr>
      <w:tr w:rsidR="00E74270" w:rsidRPr="00D7143B" w14:paraId="195CCC57" w14:textId="77777777" w:rsidTr="00004C33">
        <w:trPr>
          <w:trHeight w:val="236"/>
          <w:jc w:val="center"/>
        </w:trPr>
        <w:tc>
          <w:tcPr>
            <w:tcW w:w="1949" w:type="dxa"/>
            <w:vAlign w:val="bottom"/>
          </w:tcPr>
          <w:p w14:paraId="10E9CAF7"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Новый тайваньский доллар</w:t>
            </w:r>
          </w:p>
        </w:tc>
        <w:tc>
          <w:tcPr>
            <w:tcW w:w="1179" w:type="dxa"/>
            <w:vAlign w:val="bottom"/>
          </w:tcPr>
          <w:p w14:paraId="741C3214"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TWD</w:t>
            </w:r>
          </w:p>
        </w:tc>
        <w:tc>
          <w:tcPr>
            <w:tcW w:w="2893" w:type="dxa"/>
            <w:vAlign w:val="bottom"/>
          </w:tcPr>
          <w:p w14:paraId="78BA2CFD" w14:textId="77777777" w:rsidR="00E74270" w:rsidRPr="00D7143B" w:rsidRDefault="0014044B" w:rsidP="00004C33">
            <w:pPr>
              <w:pStyle w:val="AppendixBodyText"/>
              <w:jc w:val="right"/>
              <w:rPr>
                <w:rFonts w:ascii="Tahoma" w:hAnsi="Tahoma" w:cs="Tahoma"/>
                <w:sz w:val="18"/>
                <w:szCs w:val="18"/>
              </w:rPr>
            </w:pPr>
            <w:r>
              <w:rPr>
                <w:rFonts w:ascii="Tahoma" w:hAnsi="Tahoma" w:cs="Tahoma"/>
                <w:color w:val="000000"/>
                <w:sz w:val="18"/>
                <w:szCs w:val="18"/>
              </w:rPr>
              <w:t>8</w:t>
            </w:r>
            <w:r w:rsidR="009A4B09">
              <w:rPr>
                <w:rFonts w:ascii="Tahoma" w:hAnsi="Tahoma" w:cs="Tahoma"/>
                <w:color w:val="000000"/>
                <w:sz w:val="18"/>
                <w:szCs w:val="18"/>
              </w:rPr>
              <w:t> </w:t>
            </w:r>
            <w:r>
              <w:rPr>
                <w:rFonts w:ascii="Tahoma" w:hAnsi="Tahoma" w:cs="Tahoma"/>
                <w:color w:val="000000"/>
                <w:sz w:val="18"/>
                <w:szCs w:val="18"/>
              </w:rPr>
              <w:t>750</w:t>
            </w:r>
            <w:r w:rsidR="009A4B09">
              <w:rPr>
                <w:rFonts w:ascii="Tahoma" w:hAnsi="Tahoma" w:cs="Tahoma"/>
                <w:color w:val="000000"/>
                <w:sz w:val="18"/>
                <w:szCs w:val="18"/>
              </w:rPr>
              <w:t> </w:t>
            </w:r>
            <w:r w:rsidR="00E74270" w:rsidRPr="00D7143B">
              <w:rPr>
                <w:rFonts w:ascii="Tahoma" w:hAnsi="Tahoma" w:cs="Tahoma"/>
                <w:color w:val="000000"/>
                <w:sz w:val="18"/>
                <w:szCs w:val="18"/>
              </w:rPr>
              <w:t>000</w:t>
            </w:r>
          </w:p>
        </w:tc>
      </w:tr>
      <w:tr w:rsidR="00E74270" w:rsidRPr="00D7143B" w14:paraId="5B0CC0A4" w14:textId="77777777" w:rsidTr="00004C33">
        <w:trPr>
          <w:trHeight w:val="236"/>
          <w:jc w:val="center"/>
        </w:trPr>
        <w:tc>
          <w:tcPr>
            <w:tcW w:w="1949" w:type="dxa"/>
            <w:vAlign w:val="bottom"/>
          </w:tcPr>
          <w:p w14:paraId="1817E4C6" w14:textId="77777777" w:rsidR="00E74270" w:rsidRPr="00D7143B" w:rsidRDefault="00E74270" w:rsidP="00BE6324">
            <w:pPr>
              <w:pStyle w:val="AppendixBodyText"/>
              <w:keepNext/>
              <w:keepLines/>
              <w:rPr>
                <w:rFonts w:ascii="Tahoma" w:hAnsi="Tahoma" w:cs="Tahoma"/>
                <w:sz w:val="18"/>
                <w:szCs w:val="18"/>
              </w:rPr>
            </w:pPr>
            <w:r w:rsidRPr="00D7143B">
              <w:rPr>
                <w:rFonts w:ascii="Tahoma" w:hAnsi="Tahoma" w:cs="Tahoma"/>
                <w:sz w:val="18"/>
                <w:szCs w:val="18"/>
              </w:rPr>
              <w:lastRenderedPageBreak/>
              <w:t>Индийская рупия</w:t>
            </w:r>
          </w:p>
        </w:tc>
        <w:tc>
          <w:tcPr>
            <w:tcW w:w="1179" w:type="dxa"/>
            <w:vAlign w:val="bottom"/>
          </w:tcPr>
          <w:p w14:paraId="67B03820" w14:textId="77777777" w:rsidR="00E74270" w:rsidRPr="00D7143B" w:rsidRDefault="00E74270" w:rsidP="00BE6324">
            <w:pPr>
              <w:pStyle w:val="AppendixBodyText"/>
              <w:keepNext/>
              <w:keepLines/>
              <w:jc w:val="center"/>
              <w:rPr>
                <w:rFonts w:ascii="Tahoma" w:hAnsi="Tahoma" w:cs="Tahoma"/>
                <w:sz w:val="18"/>
                <w:szCs w:val="18"/>
              </w:rPr>
            </w:pPr>
            <w:r w:rsidRPr="00D7143B">
              <w:rPr>
                <w:rFonts w:ascii="Tahoma" w:hAnsi="Tahoma" w:cs="Tahoma"/>
                <w:sz w:val="18"/>
                <w:szCs w:val="18"/>
              </w:rPr>
              <w:t>INR</w:t>
            </w:r>
          </w:p>
        </w:tc>
        <w:tc>
          <w:tcPr>
            <w:tcW w:w="2893" w:type="dxa"/>
            <w:vAlign w:val="bottom"/>
          </w:tcPr>
          <w:p w14:paraId="6E66064E" w14:textId="77777777" w:rsidR="00E74270" w:rsidRPr="00D7143B" w:rsidRDefault="0014044B" w:rsidP="00BE6324">
            <w:pPr>
              <w:pStyle w:val="AppendixBodyText"/>
              <w:keepNext/>
              <w:keepLines/>
              <w:jc w:val="right"/>
              <w:rPr>
                <w:rFonts w:ascii="Tahoma" w:hAnsi="Tahoma" w:cs="Tahoma"/>
                <w:color w:val="000000"/>
                <w:sz w:val="18"/>
                <w:szCs w:val="18"/>
              </w:rPr>
            </w:pPr>
            <w:r>
              <w:rPr>
                <w:rFonts w:ascii="Tahoma" w:hAnsi="Tahoma" w:cs="Tahoma"/>
                <w:sz w:val="18"/>
                <w:szCs w:val="18"/>
              </w:rPr>
              <w:t>12</w:t>
            </w:r>
            <w:r w:rsidR="009A4B09">
              <w:rPr>
                <w:rFonts w:ascii="Tahoma" w:hAnsi="Tahoma" w:cs="Tahoma"/>
                <w:sz w:val="18"/>
                <w:szCs w:val="18"/>
              </w:rPr>
              <w:t> </w:t>
            </w:r>
            <w:r>
              <w:rPr>
                <w:rFonts w:ascii="Tahoma" w:hAnsi="Tahoma" w:cs="Tahoma"/>
                <w:sz w:val="18"/>
                <w:szCs w:val="18"/>
              </w:rPr>
              <w:t>500</w:t>
            </w:r>
            <w:r w:rsidR="009A4B09">
              <w:rPr>
                <w:rFonts w:ascii="Tahoma" w:hAnsi="Tahoma" w:cs="Tahoma"/>
                <w:sz w:val="18"/>
                <w:szCs w:val="18"/>
              </w:rPr>
              <w:t> </w:t>
            </w:r>
            <w:r w:rsidR="00E74270" w:rsidRPr="00D7143B">
              <w:rPr>
                <w:rFonts w:ascii="Tahoma" w:hAnsi="Tahoma" w:cs="Tahoma"/>
                <w:sz w:val="18"/>
                <w:szCs w:val="18"/>
              </w:rPr>
              <w:t>000</w:t>
            </w:r>
          </w:p>
        </w:tc>
      </w:tr>
      <w:tr w:rsidR="00E74270" w:rsidRPr="00D7143B" w14:paraId="54EFD722" w14:textId="77777777" w:rsidTr="00004C33">
        <w:trPr>
          <w:trHeight w:val="236"/>
          <w:jc w:val="center"/>
        </w:trPr>
        <w:tc>
          <w:tcPr>
            <w:tcW w:w="1949" w:type="dxa"/>
            <w:vAlign w:val="bottom"/>
          </w:tcPr>
          <w:p w14:paraId="13473969" w14:textId="77777777" w:rsidR="00E74270" w:rsidRPr="00D7143B" w:rsidRDefault="00E74270" w:rsidP="00E74270">
            <w:pPr>
              <w:pStyle w:val="AppendixBodyText"/>
              <w:rPr>
                <w:rFonts w:ascii="Tahoma" w:hAnsi="Tahoma" w:cs="Tahoma"/>
                <w:sz w:val="18"/>
                <w:szCs w:val="18"/>
              </w:rPr>
            </w:pPr>
            <w:r w:rsidRPr="00D7143B">
              <w:rPr>
                <w:rFonts w:ascii="Tahoma" w:hAnsi="Tahoma" w:cs="Tahoma"/>
                <w:sz w:val="18"/>
                <w:szCs w:val="18"/>
              </w:rPr>
              <w:t>Российский рубль</w:t>
            </w:r>
          </w:p>
        </w:tc>
        <w:tc>
          <w:tcPr>
            <w:tcW w:w="1179" w:type="dxa"/>
            <w:vAlign w:val="bottom"/>
          </w:tcPr>
          <w:p w14:paraId="2E721EDA" w14:textId="77777777" w:rsidR="00E74270" w:rsidRPr="00D7143B" w:rsidRDefault="00E74270" w:rsidP="00E74270">
            <w:pPr>
              <w:pStyle w:val="AppendixBodyText"/>
              <w:jc w:val="center"/>
              <w:rPr>
                <w:rFonts w:ascii="Tahoma" w:hAnsi="Tahoma" w:cs="Tahoma"/>
                <w:sz w:val="18"/>
                <w:szCs w:val="18"/>
              </w:rPr>
            </w:pPr>
            <w:r w:rsidRPr="00D7143B">
              <w:rPr>
                <w:rFonts w:ascii="Tahoma" w:hAnsi="Tahoma" w:cs="Tahoma"/>
                <w:sz w:val="18"/>
                <w:szCs w:val="18"/>
              </w:rPr>
              <w:t>RUB</w:t>
            </w:r>
          </w:p>
        </w:tc>
        <w:tc>
          <w:tcPr>
            <w:tcW w:w="2893" w:type="dxa"/>
            <w:vAlign w:val="bottom"/>
          </w:tcPr>
          <w:p w14:paraId="6B166364" w14:textId="77777777" w:rsidR="00E74270" w:rsidRPr="00D7143B" w:rsidRDefault="0014044B" w:rsidP="00004C33">
            <w:pPr>
              <w:pStyle w:val="AppendixBodyText"/>
              <w:jc w:val="right"/>
              <w:rPr>
                <w:rFonts w:ascii="Tahoma" w:hAnsi="Tahoma" w:cs="Tahoma"/>
                <w:color w:val="000000"/>
                <w:sz w:val="18"/>
                <w:szCs w:val="18"/>
              </w:rPr>
            </w:pPr>
            <w:r>
              <w:rPr>
                <w:rFonts w:ascii="Tahoma" w:hAnsi="Tahoma" w:cs="Tahoma"/>
                <w:sz w:val="18"/>
                <w:szCs w:val="18"/>
              </w:rPr>
              <w:t>8</w:t>
            </w:r>
            <w:r w:rsidR="009A4B09">
              <w:rPr>
                <w:rFonts w:ascii="Tahoma" w:hAnsi="Tahoma" w:cs="Tahoma"/>
                <w:sz w:val="18"/>
                <w:szCs w:val="18"/>
              </w:rPr>
              <w:t> </w:t>
            </w:r>
            <w:r>
              <w:rPr>
                <w:rFonts w:ascii="Tahoma" w:hAnsi="Tahoma" w:cs="Tahoma"/>
                <w:sz w:val="18"/>
                <w:szCs w:val="18"/>
              </w:rPr>
              <w:t>250</w:t>
            </w:r>
            <w:r w:rsidR="009A4B09">
              <w:rPr>
                <w:rFonts w:ascii="Tahoma" w:hAnsi="Tahoma" w:cs="Tahoma"/>
                <w:sz w:val="18"/>
                <w:szCs w:val="18"/>
              </w:rPr>
              <w:t> </w:t>
            </w:r>
            <w:r w:rsidR="00E74270" w:rsidRPr="00D7143B">
              <w:rPr>
                <w:rFonts w:ascii="Tahoma" w:hAnsi="Tahoma" w:cs="Tahoma"/>
                <w:sz w:val="18"/>
                <w:szCs w:val="18"/>
              </w:rPr>
              <w:t>000</w:t>
            </w:r>
          </w:p>
        </w:tc>
      </w:tr>
    </w:tbl>
    <w:p w14:paraId="101D0B19" w14:textId="77777777" w:rsidR="00EB3A5F" w:rsidRPr="00D7143B" w:rsidRDefault="00EB3A5F" w:rsidP="00EB3A5F">
      <w:pPr>
        <w:jc w:val="both"/>
      </w:pPr>
    </w:p>
    <w:p w14:paraId="453F6618" w14:textId="77777777" w:rsidR="00EB3A5F" w:rsidRPr="00A8133F" w:rsidRDefault="00EB3A5F" w:rsidP="00EB3A5F">
      <w:pPr>
        <w:jc w:val="both"/>
        <w:rPr>
          <w:lang w:val="ru-RU"/>
        </w:rPr>
      </w:pPr>
      <w:r w:rsidRPr="00A8133F">
        <w:rPr>
          <w:lang w:val="ru-RU"/>
        </w:rPr>
        <w:t xml:space="preserve">Если средний годовой объем </w:t>
      </w:r>
      <w:r w:rsidRPr="00D7143B">
        <w:t>Software</w:t>
      </w:r>
      <w:r w:rsidRPr="00A8133F">
        <w:rPr>
          <w:lang w:val="ru-RU"/>
        </w:rPr>
        <w:t xml:space="preserve"> </w:t>
      </w:r>
      <w:r w:rsidRPr="00D7143B">
        <w:t>Assurance</w:t>
      </w:r>
      <w:r w:rsidRPr="00A8133F">
        <w:rPr>
          <w:lang w:val="ru-RU"/>
        </w:rPr>
        <w:t xml:space="preserve"> для соответствующих продуктов </w:t>
      </w:r>
      <w:r w:rsidRPr="00D7143B">
        <w:t>Application</w:t>
      </w:r>
      <w:r w:rsidRPr="00A8133F">
        <w:rPr>
          <w:lang w:val="ru-RU"/>
        </w:rPr>
        <w:t xml:space="preserve"> </w:t>
      </w:r>
      <w:r w:rsidRPr="00D7143B">
        <w:t>Platform</w:t>
      </w:r>
      <w:r w:rsidRPr="00A8133F">
        <w:rPr>
          <w:lang w:val="ru-RU"/>
        </w:rPr>
        <w:t xml:space="preserve"> и/или </w:t>
      </w:r>
      <w:r w:rsidRPr="00D7143B">
        <w:t>Core</w:t>
      </w:r>
      <w:r w:rsidRPr="00A8133F">
        <w:rPr>
          <w:lang w:val="ru-RU"/>
        </w:rPr>
        <w:t xml:space="preserve"> </w:t>
      </w:r>
      <w:r w:rsidRPr="00D7143B">
        <w:t>Infrastructure</w:t>
      </w:r>
      <w:r w:rsidRPr="00A8133F">
        <w:rPr>
          <w:lang w:val="ru-RU"/>
        </w:rPr>
        <w:t>, обеспечивающих право на Неограниченную круглосуточную техническую поддержку, превышает 250</w:t>
      </w:r>
      <w:r w:rsidRPr="00D7143B">
        <w:t> </w:t>
      </w:r>
      <w:r w:rsidRPr="00A8133F">
        <w:rPr>
          <w:lang w:val="ru-RU"/>
        </w:rPr>
        <w:t xml:space="preserve">000 долларов, </w:t>
      </w:r>
      <w:r w:rsidRPr="00D7143B">
        <w:t>Microsoft</w:t>
      </w:r>
      <w:r w:rsidRPr="00A8133F">
        <w:rPr>
          <w:lang w:val="ru-RU"/>
        </w:rPr>
        <w:t xml:space="preserve"> не будет предоставлять инциденты с учетом фактической стоимости покрытия </w:t>
      </w:r>
      <w:r w:rsidRPr="00D7143B">
        <w:t>Software</w:t>
      </w:r>
      <w:r w:rsidRPr="00A8133F">
        <w:rPr>
          <w:lang w:val="ru-RU"/>
        </w:rPr>
        <w:t xml:space="preserve"> </w:t>
      </w:r>
      <w:r w:rsidRPr="00D7143B">
        <w:t>Assurance</w:t>
      </w:r>
      <w:r w:rsidRPr="00A8133F">
        <w:rPr>
          <w:lang w:val="ru-RU"/>
        </w:rPr>
        <w:t>,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w:t>
      </w:r>
      <w:r w:rsidR="00004C33">
        <w:t> </w:t>
      </w:r>
      <w:r w:rsidRPr="00A8133F">
        <w:rPr>
          <w:lang w:val="ru-RU"/>
        </w:rPr>
        <w:t xml:space="preserve">учетом стоимости покрытия </w:t>
      </w:r>
      <w:r w:rsidRPr="00D7143B">
        <w:t>Software</w:t>
      </w:r>
      <w:r w:rsidRPr="00A8133F">
        <w:rPr>
          <w:lang w:val="ru-RU"/>
        </w:rPr>
        <w:t xml:space="preserve"> </w:t>
      </w:r>
      <w:r w:rsidRPr="00D7143B">
        <w:t>Assurance</w:t>
      </w:r>
      <w:r w:rsidRPr="00A8133F">
        <w:rPr>
          <w:lang w:val="ru-RU"/>
        </w:rPr>
        <w:t xml:space="preserve"> и не использованные, списываются с баланса клиента.</w:t>
      </w:r>
      <w:r w:rsidR="00213B12" w:rsidRPr="00A8133F">
        <w:rPr>
          <w:lang w:val="ru-RU"/>
        </w:rPr>
        <w:t xml:space="preserve"> </w:t>
      </w:r>
      <w:r w:rsidRPr="00A8133F">
        <w:rPr>
          <w:lang w:val="ru-RU"/>
        </w:rPr>
        <w:t xml:space="preserve">Инциденты неограниченной круглосуточной технической поддержки нельзя преобразовать в часы или инциденты Премьер-поддержки. </w:t>
      </w:r>
    </w:p>
    <w:p w14:paraId="2C3C8069" w14:textId="77777777" w:rsidR="00EB3A5F" w:rsidRPr="00A8133F" w:rsidRDefault="00EB3A5F" w:rsidP="00EB3A5F">
      <w:pPr>
        <w:jc w:val="both"/>
        <w:rPr>
          <w:lang w:val="ru-RU"/>
        </w:rPr>
      </w:pPr>
    </w:p>
    <w:p w14:paraId="2816FFE2" w14:textId="77777777" w:rsidR="00EB3A5F" w:rsidRPr="00A8133F" w:rsidRDefault="00EB3A5F" w:rsidP="00EB3A5F">
      <w:pPr>
        <w:spacing w:line="276" w:lineRule="auto"/>
        <w:rPr>
          <w:lang w:val="ru-RU"/>
        </w:rPr>
      </w:pPr>
      <w:r w:rsidRPr="00A8133F">
        <w:rPr>
          <w:lang w:val="ru-RU"/>
        </w:rPr>
        <w:t xml:space="preserve">(2) Кроме того,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 вне зависимости от регистрации или расходов в </w:t>
      </w:r>
      <w:r w:rsidRPr="00D7143B">
        <w:t>SCE</w:t>
      </w:r>
      <w:r w:rsidRPr="00A8133F">
        <w:rPr>
          <w:lang w:val="ru-RU"/>
        </w:rPr>
        <w:t>.</w:t>
      </w:r>
      <w:r w:rsidR="00213B12" w:rsidRPr="00A8133F">
        <w:rPr>
          <w:lang w:val="ru-RU"/>
        </w:rPr>
        <w:t xml:space="preserve"> </w:t>
      </w:r>
      <w:r w:rsidRPr="00A8133F">
        <w:rPr>
          <w:lang w:val="ru-RU"/>
        </w:rPr>
        <w:t xml:space="preserve">При приобретении клиентами лицензий на Хранилище параллельных данных </w:t>
      </w:r>
      <w:r w:rsidRPr="00D7143B">
        <w:t>Microsoft</w:t>
      </w:r>
      <w:r w:rsidRPr="00A8133F">
        <w:rPr>
          <w:lang w:val="ru-RU"/>
        </w:rPr>
        <w:t xml:space="preserve"> не предоставляет привилегии, исходя из фактической стоимости </w:t>
      </w:r>
      <w:r w:rsidRPr="00D7143B">
        <w:t>Software</w:t>
      </w:r>
      <w:r w:rsidRPr="00A8133F">
        <w:rPr>
          <w:lang w:val="ru-RU"/>
        </w:rPr>
        <w:t xml:space="preserve"> </w:t>
      </w:r>
      <w:r w:rsidRPr="00D7143B">
        <w:t>Assurance</w:t>
      </w:r>
      <w:r w:rsidRPr="00A8133F">
        <w:rPr>
          <w:lang w:val="ru-RU"/>
        </w:rPr>
        <w:t xml:space="preserv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14:paraId="15633C5F" w14:textId="77777777" w:rsidR="00EB3A5F" w:rsidRPr="00A8133F" w:rsidRDefault="00EB3A5F" w:rsidP="00EB3A5F">
      <w:pPr>
        <w:jc w:val="both"/>
        <w:rPr>
          <w:lang w:val="ru-RU"/>
        </w:rPr>
      </w:pPr>
    </w:p>
    <w:p w14:paraId="1B0FD5FD" w14:textId="77777777" w:rsidR="00EB3A5F" w:rsidRPr="00A8133F" w:rsidRDefault="00EB3A5F" w:rsidP="00EB3A5F">
      <w:pPr>
        <w:jc w:val="both"/>
        <w:rPr>
          <w:lang w:val="ru-RU"/>
        </w:rPr>
      </w:pPr>
      <w:r w:rsidRPr="00A8133F">
        <w:rPr>
          <w:color w:val="000000"/>
          <w:lang w:val="ru-RU"/>
        </w:rPr>
        <w:t>Хотя количество предоставляемых инцидентов Круглосуточной технической поддержки не зависит от</w:t>
      </w:r>
      <w:r w:rsidR="00004C33">
        <w:rPr>
          <w:color w:val="000000"/>
        </w:rPr>
        <w:t> </w:t>
      </w:r>
      <w:r w:rsidRPr="00A8133F">
        <w:rPr>
          <w:color w:val="000000"/>
          <w:lang w:val="ru-RU"/>
        </w:rPr>
        <w:t xml:space="preserve">стоимости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допустимое количество контактных лиц для управления Неограниченной круглосуточной технической поддержкой определяется с учетом стоимости покрытия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w:t>
      </w:r>
      <w:r w:rsidRPr="00D7143B">
        <w:rPr>
          <w:color w:val="000000"/>
        </w:rPr>
        <w:t> </w:t>
      </w:r>
      <w:r w:rsidRPr="00A8133F">
        <w:rPr>
          <w:color w:val="000000"/>
          <w:lang w:val="ru-RU"/>
        </w:rPr>
        <w:t xml:space="preserve">000 долларов покрытия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в рамках </w:t>
      </w:r>
      <w:r w:rsidRPr="00D7143B">
        <w:rPr>
          <w:color w:val="000000"/>
        </w:rPr>
        <w:t>Enrollment</w:t>
      </w:r>
      <w:r w:rsidRPr="00A8133F">
        <w:rPr>
          <w:color w:val="000000"/>
          <w:lang w:val="ru-RU"/>
        </w:rPr>
        <w:t xml:space="preserve"> </w:t>
      </w:r>
      <w:r w:rsidRPr="00D7143B">
        <w:rPr>
          <w:color w:val="000000"/>
        </w:rPr>
        <w:t>for</w:t>
      </w:r>
      <w:r w:rsidRPr="00A8133F">
        <w:rPr>
          <w:color w:val="000000"/>
          <w:lang w:val="ru-RU"/>
        </w:rPr>
        <w:t xml:space="preserve"> </w:t>
      </w:r>
      <w:r w:rsidRPr="00D7143B">
        <w:rPr>
          <w:color w:val="000000"/>
        </w:rPr>
        <w:t>Application</w:t>
      </w:r>
      <w:r w:rsidRPr="00A8133F">
        <w:rPr>
          <w:color w:val="000000"/>
          <w:lang w:val="ru-RU"/>
        </w:rPr>
        <w:t xml:space="preserve"> </w:t>
      </w:r>
      <w:r w:rsidRPr="00D7143B">
        <w:rPr>
          <w:color w:val="000000"/>
        </w:rPr>
        <w:t>Platform</w:t>
      </w:r>
      <w:r w:rsidRPr="00A8133F">
        <w:rPr>
          <w:color w:val="000000"/>
          <w:lang w:val="ru-RU"/>
        </w:rPr>
        <w:t xml:space="preserve">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на сумму, равную 125</w:t>
      </w:r>
      <w:r w:rsidRPr="00D7143B">
        <w:rPr>
          <w:color w:val="000000"/>
        </w:rPr>
        <w:t> </w:t>
      </w:r>
      <w:r w:rsidRPr="00A8133F">
        <w:rPr>
          <w:color w:val="000000"/>
          <w:lang w:val="ru-RU"/>
        </w:rPr>
        <w:t>000 долларам США, в применимой иностранной валюте.</w:t>
      </w:r>
      <w:r w:rsidR="00213B12" w:rsidRPr="00A8133F">
        <w:rPr>
          <w:color w:val="000000"/>
          <w:lang w:val="ru-RU"/>
        </w:rPr>
        <w:t xml:space="preserve"> </w:t>
      </w:r>
      <w:r w:rsidRPr="00A8133F">
        <w:rPr>
          <w:color w:val="000000"/>
          <w:lang w:val="ru-RU"/>
        </w:rPr>
        <w:t>См. таблицу ниже.</w:t>
      </w:r>
    </w:p>
    <w:p w14:paraId="49911DB5" w14:textId="77777777" w:rsidR="00EB3A5F" w:rsidRPr="00A8133F" w:rsidRDefault="00EB3A5F" w:rsidP="00EB3A5F">
      <w:pPr>
        <w:jc w:val="both"/>
        <w:rPr>
          <w:lang w:val="ru-RU"/>
        </w:rPr>
      </w:pPr>
    </w:p>
    <w:p w14:paraId="5F2D7794" w14:textId="77777777" w:rsidR="00EB3A5F" w:rsidRPr="00A8133F" w:rsidRDefault="00EB3A5F" w:rsidP="00EB3A5F">
      <w:pPr>
        <w:jc w:val="both"/>
        <w:rPr>
          <w:lang w:val="ru-RU"/>
        </w:rPr>
      </w:pPr>
      <w:r w:rsidRPr="00A8133F">
        <w:rPr>
          <w:color w:val="000000"/>
          <w:lang w:val="ru-RU"/>
        </w:rPr>
        <w:t xml:space="preserve">Представленная ниже таблица применяется к клиентам с </w:t>
      </w:r>
      <w:r w:rsidRPr="00D7143B">
        <w:rPr>
          <w:color w:val="000000"/>
        </w:rPr>
        <w:t>SCE</w:t>
      </w:r>
      <w:r w:rsidRPr="00A8133F">
        <w:rPr>
          <w:color w:val="000000"/>
          <w:lang w:val="ru-RU"/>
        </w:rPr>
        <w:t xml:space="preserve"> или лицензиями на Хранилище параллельных данных.</w:t>
      </w:r>
    </w:p>
    <w:p w14:paraId="6E5145E6" w14:textId="77777777" w:rsidR="00EB3A5F" w:rsidRPr="00A8133F" w:rsidRDefault="00EB3A5F" w:rsidP="00EB3A5F">
      <w:pPr>
        <w:rPr>
          <w:lang w:val="ru-RU"/>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D7143B" w14:paraId="34B1294B" w14:textId="77777777"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3EF3804A" w14:textId="77777777" w:rsidR="00EB3A5F" w:rsidRPr="00A8133F" w:rsidRDefault="00EB3A5F" w:rsidP="00892A1D">
            <w:pPr>
              <w:jc w:val="center"/>
              <w:rPr>
                <w:color w:val="000000"/>
                <w:lang w:val="ru-RU"/>
              </w:rPr>
            </w:pPr>
            <w:r w:rsidRPr="00A8133F">
              <w:rPr>
                <w:b/>
                <w:bCs/>
                <w:color w:val="000000"/>
                <w:lang w:val="ru-RU"/>
              </w:rPr>
              <w:t xml:space="preserve">Средняя годовая стоимость </w:t>
            </w:r>
            <w:r w:rsidRPr="00D7143B">
              <w:rPr>
                <w:b/>
                <w:bCs/>
                <w:color w:val="000000"/>
              </w:rPr>
              <w:t>Software</w:t>
            </w:r>
            <w:r w:rsidRPr="00A8133F">
              <w:rPr>
                <w:b/>
                <w:bCs/>
                <w:color w:val="000000"/>
                <w:lang w:val="ru-RU"/>
              </w:rPr>
              <w:t xml:space="preserve"> </w:t>
            </w:r>
            <w:r w:rsidRPr="00D7143B">
              <w:rPr>
                <w:b/>
                <w:bCs/>
                <w:color w:val="000000"/>
              </w:rPr>
              <w:t>Assurance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1E8D7AEA" w14:textId="77777777" w:rsidR="00EB3A5F" w:rsidRPr="00D7143B" w:rsidRDefault="00EB3A5F" w:rsidP="00892A1D">
            <w:pPr>
              <w:jc w:val="center"/>
              <w:rPr>
                <w:color w:val="000000"/>
              </w:rPr>
            </w:pPr>
            <w:r w:rsidRPr="00D7143B">
              <w:rPr>
                <w:b/>
                <w:bCs/>
                <w:color w:val="000000"/>
              </w:rPr>
              <w:t>Допустимое количество контактных лиц</w:t>
            </w:r>
          </w:p>
        </w:tc>
      </w:tr>
      <w:tr w:rsidR="00EB3A5F" w:rsidRPr="00D7143B" w14:paraId="4B3A2EEB"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B89E443" w14:textId="77777777" w:rsidR="00EB3A5F" w:rsidRPr="00D7143B" w:rsidRDefault="00943C7C" w:rsidP="00892A1D">
            <w:pPr>
              <w:jc w:val="center"/>
              <w:rPr>
                <w:color w:val="000000"/>
              </w:rPr>
            </w:pPr>
            <w:r>
              <w:rPr>
                <w:color w:val="000000"/>
              </w:rPr>
              <w:t>$250</w:t>
            </w:r>
            <w:r w:rsidR="00BE5EB0">
              <w:rPr>
                <w:color w:val="000000"/>
              </w:rPr>
              <w:t> 000 - $374 </w:t>
            </w:r>
            <w:r w:rsidR="00EB3A5F" w:rsidRPr="00D7143B">
              <w:rPr>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40692CA" w14:textId="77777777" w:rsidR="00EB3A5F" w:rsidRPr="00D7143B" w:rsidRDefault="00EB3A5F" w:rsidP="00892A1D">
            <w:pPr>
              <w:jc w:val="center"/>
              <w:rPr>
                <w:color w:val="000000"/>
              </w:rPr>
            </w:pPr>
            <w:r w:rsidRPr="00D7143B">
              <w:rPr>
                <w:color w:val="000000"/>
              </w:rPr>
              <w:t>4</w:t>
            </w:r>
          </w:p>
        </w:tc>
      </w:tr>
      <w:tr w:rsidR="00EB3A5F" w:rsidRPr="00D7143B" w14:paraId="5F27611F"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226B78E" w14:textId="77777777" w:rsidR="00EB3A5F" w:rsidRPr="00D7143B" w:rsidRDefault="00943C7C" w:rsidP="00892A1D">
            <w:pPr>
              <w:jc w:val="center"/>
            </w:pPr>
            <w:r>
              <w:t>$375</w:t>
            </w:r>
            <w:r w:rsidR="00BE5EB0">
              <w:t> 000 - $499 </w:t>
            </w:r>
            <w:r w:rsidR="00EB3A5F" w:rsidRPr="00D7143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25C6F51" w14:textId="77777777" w:rsidR="00EB3A5F" w:rsidRPr="00D7143B" w:rsidRDefault="00EB3A5F" w:rsidP="00892A1D">
            <w:pPr>
              <w:jc w:val="center"/>
            </w:pPr>
            <w:r w:rsidRPr="00D7143B">
              <w:t>5</w:t>
            </w:r>
          </w:p>
        </w:tc>
      </w:tr>
      <w:tr w:rsidR="00EB3A5F" w:rsidRPr="00D7143B" w14:paraId="26C56A8D"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4C5D548" w14:textId="77777777" w:rsidR="00EB3A5F" w:rsidRPr="00D7143B" w:rsidRDefault="00943C7C" w:rsidP="00892A1D">
            <w:pPr>
              <w:jc w:val="center"/>
            </w:pPr>
            <w:r>
              <w:t>$500</w:t>
            </w:r>
            <w:r w:rsidR="00BE5EB0">
              <w:t> 000 - $624 </w:t>
            </w:r>
            <w:r w:rsidR="00EB3A5F" w:rsidRPr="00D7143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493D7AA" w14:textId="77777777" w:rsidR="00EB3A5F" w:rsidRPr="00D7143B" w:rsidRDefault="00EB3A5F" w:rsidP="00892A1D">
            <w:pPr>
              <w:jc w:val="center"/>
            </w:pPr>
            <w:r w:rsidRPr="00D7143B">
              <w:t>6</w:t>
            </w:r>
          </w:p>
        </w:tc>
      </w:tr>
      <w:tr w:rsidR="00EB3A5F" w:rsidRPr="00D7143B" w14:paraId="787201B6"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E957C3C" w14:textId="77777777" w:rsidR="00EB3A5F" w:rsidRPr="00D7143B" w:rsidRDefault="00943C7C" w:rsidP="00892A1D">
            <w:pPr>
              <w:jc w:val="center"/>
            </w:pPr>
            <w:r>
              <w:t>$625</w:t>
            </w:r>
            <w:r w:rsidR="00BE5EB0">
              <w:t> 000 - $749 </w:t>
            </w:r>
            <w:r w:rsidR="00EB3A5F" w:rsidRPr="00D7143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47CC01E8" w14:textId="77777777" w:rsidR="00EB3A5F" w:rsidRPr="00D7143B" w:rsidRDefault="00EB3A5F" w:rsidP="00892A1D">
            <w:pPr>
              <w:jc w:val="center"/>
            </w:pPr>
            <w:r w:rsidRPr="00D7143B">
              <w:t>7</w:t>
            </w:r>
          </w:p>
        </w:tc>
      </w:tr>
      <w:tr w:rsidR="00EB3A5F" w:rsidRPr="00D7143B" w14:paraId="4D65ACCA" w14:textId="77777777"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8B89A8D" w14:textId="77777777" w:rsidR="00EB3A5F" w:rsidRPr="00D7143B" w:rsidRDefault="00943C7C" w:rsidP="00892A1D">
            <w:pPr>
              <w:jc w:val="center"/>
            </w:pPr>
            <w:r>
              <w:t>$750</w:t>
            </w:r>
            <w:r w:rsidR="00BE5EB0">
              <w:t> 000 - $874 </w:t>
            </w:r>
            <w:r w:rsidR="00EB3A5F" w:rsidRPr="00D7143B">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6D0E01BD" w14:textId="77777777" w:rsidR="00EB3A5F" w:rsidRPr="00D7143B" w:rsidRDefault="00EB3A5F" w:rsidP="00892A1D">
            <w:pPr>
              <w:jc w:val="center"/>
            </w:pPr>
            <w:r w:rsidRPr="00D7143B">
              <w:t>8</w:t>
            </w:r>
          </w:p>
        </w:tc>
      </w:tr>
    </w:tbl>
    <w:p w14:paraId="50A2A869" w14:textId="77777777" w:rsidR="00EB3A5F" w:rsidRDefault="00EB3A5F" w:rsidP="00EB3A5F">
      <w:pPr>
        <w:jc w:val="both"/>
      </w:pPr>
    </w:p>
    <w:p w14:paraId="0B23949F" w14:textId="77777777" w:rsidR="00E1483F" w:rsidRDefault="00E1483F" w:rsidP="00EB3A5F">
      <w:pPr>
        <w:jc w:val="both"/>
      </w:pPr>
    </w:p>
    <w:p w14:paraId="6F094E62" w14:textId="77777777" w:rsidR="00E1483F" w:rsidRDefault="00E1483F" w:rsidP="00EB3A5F">
      <w:pPr>
        <w:jc w:val="both"/>
      </w:pPr>
    </w:p>
    <w:p w14:paraId="5310EF66" w14:textId="77777777" w:rsidR="00E1483F" w:rsidRPr="00D7143B" w:rsidRDefault="00E1483F" w:rsidP="00EB3A5F">
      <w:pPr>
        <w:jc w:val="both"/>
      </w:pPr>
    </w:p>
    <w:p w14:paraId="4BBD082D" w14:textId="77777777" w:rsidR="00EB3A5F" w:rsidRPr="00A8133F" w:rsidRDefault="00EB3A5F" w:rsidP="00EB3A5F">
      <w:pPr>
        <w:jc w:val="both"/>
        <w:rPr>
          <w:lang w:val="ru-RU"/>
        </w:rPr>
      </w:pPr>
      <w:r w:rsidRPr="00A8133F">
        <w:rPr>
          <w:lang w:val="ru-RU"/>
        </w:rPr>
        <w:lastRenderedPageBreak/>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2DEF844F" w14:textId="77777777" w:rsidR="00023FE7" w:rsidRPr="00A8133F" w:rsidRDefault="00023FE7" w:rsidP="00F42FB8">
      <w:pPr>
        <w:pStyle w:val="Heading3"/>
        <w:rPr>
          <w:lang w:val="ru-RU"/>
        </w:rPr>
      </w:pPr>
    </w:p>
    <w:p w14:paraId="58B39BFF" w14:textId="77777777" w:rsidR="00E06FE8" w:rsidRPr="00A8133F" w:rsidRDefault="00E06FE8" w:rsidP="00E06FE8">
      <w:pPr>
        <w:keepNext/>
        <w:keepLines/>
        <w:spacing w:before="40" w:line="259" w:lineRule="auto"/>
        <w:outlineLvl w:val="2"/>
        <w:rPr>
          <w:lang w:val="ru-RU"/>
        </w:rPr>
      </w:pPr>
      <w:bookmarkStart w:id="738" w:name="_Toc336338239"/>
      <w:r w:rsidRPr="00D7143B">
        <w:rPr>
          <w:rFonts w:eastAsiaTheme="majorEastAsia" w:cs="Tahoma"/>
          <w:b/>
          <w:color w:val="000000"/>
          <w:sz w:val="24"/>
          <w:szCs w:val="18"/>
        </w:rPr>
        <w:t>System</w:t>
      </w:r>
      <w:r w:rsidRPr="00A8133F">
        <w:rPr>
          <w:rFonts w:eastAsiaTheme="majorEastAsia" w:cs="Tahoma"/>
          <w:b/>
          <w:color w:val="000000"/>
          <w:sz w:val="24"/>
          <w:szCs w:val="18"/>
          <w:lang w:val="ru-RU"/>
        </w:rPr>
        <w:t xml:space="preserve"> </w:t>
      </w:r>
      <w:r w:rsidRPr="00D7143B">
        <w:rPr>
          <w:rFonts w:eastAsiaTheme="majorEastAsia" w:cs="Tahoma"/>
          <w:b/>
          <w:color w:val="000000"/>
          <w:sz w:val="24"/>
          <w:szCs w:val="18"/>
        </w:rPr>
        <w:t>Center</w:t>
      </w:r>
      <w:r w:rsidRPr="00A8133F">
        <w:rPr>
          <w:rFonts w:eastAsiaTheme="majorEastAsia" w:cs="Tahoma"/>
          <w:b/>
          <w:color w:val="000000"/>
          <w:sz w:val="24"/>
          <w:szCs w:val="18"/>
          <w:lang w:val="ru-RU"/>
        </w:rPr>
        <w:t xml:space="preserve"> </w:t>
      </w:r>
      <w:r w:rsidRPr="00D7143B">
        <w:rPr>
          <w:rFonts w:eastAsiaTheme="majorEastAsia" w:cs="Tahoma"/>
          <w:b/>
          <w:color w:val="000000"/>
          <w:sz w:val="24"/>
          <w:szCs w:val="18"/>
        </w:rPr>
        <w:t>Global</w:t>
      </w:r>
      <w:r w:rsidRPr="00A8133F">
        <w:rPr>
          <w:rFonts w:eastAsiaTheme="majorEastAsia" w:cs="Tahoma"/>
          <w:b/>
          <w:color w:val="000000"/>
          <w:sz w:val="24"/>
          <w:szCs w:val="18"/>
          <w:lang w:val="ru-RU"/>
        </w:rPr>
        <w:t xml:space="preserve"> </w:t>
      </w:r>
      <w:r w:rsidRPr="00D7143B">
        <w:rPr>
          <w:rFonts w:eastAsiaTheme="majorEastAsia" w:cs="Tahoma"/>
          <w:b/>
          <w:color w:val="000000"/>
          <w:sz w:val="24"/>
          <w:szCs w:val="18"/>
        </w:rPr>
        <w:t>Service</w:t>
      </w:r>
      <w:r w:rsidRPr="00A8133F">
        <w:rPr>
          <w:rFonts w:eastAsiaTheme="majorEastAsia" w:cs="Tahoma"/>
          <w:b/>
          <w:color w:val="000000"/>
          <w:sz w:val="24"/>
          <w:szCs w:val="18"/>
          <w:lang w:val="ru-RU"/>
        </w:rPr>
        <w:t xml:space="preserve"> </w:t>
      </w:r>
      <w:r w:rsidRPr="00D7143B">
        <w:rPr>
          <w:rFonts w:eastAsiaTheme="majorEastAsia" w:cs="Tahoma"/>
          <w:b/>
          <w:color w:val="000000"/>
          <w:sz w:val="24"/>
          <w:szCs w:val="18"/>
        </w:rPr>
        <w:t>Monitor</w:t>
      </w:r>
    </w:p>
    <w:p w14:paraId="7D74628B" w14:textId="77777777" w:rsidR="00E06FE8" w:rsidRPr="00A8133F" w:rsidRDefault="00E06FE8" w:rsidP="007E466C">
      <w:pPr>
        <w:rPr>
          <w:lang w:val="ru-RU"/>
        </w:rPr>
      </w:pPr>
      <w:r w:rsidRPr="00A8133F">
        <w:rPr>
          <w:rFonts w:cs="Tahoma"/>
          <w:szCs w:val="18"/>
          <w:lang w:val="ru-RU"/>
        </w:rPr>
        <w:t xml:space="preserve">Клиенты с действующим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Лицензий на управление, указанных в следующей таблице, имеют право на использование </w:t>
      </w:r>
      <w:r w:rsidRPr="00D7143B">
        <w:rPr>
          <w:rFonts w:cs="Tahoma"/>
          <w:szCs w:val="18"/>
        </w:rPr>
        <w:t>System</w:t>
      </w:r>
      <w:r w:rsidRPr="00A8133F">
        <w:rPr>
          <w:rFonts w:cs="Tahoma"/>
          <w:szCs w:val="18"/>
          <w:lang w:val="ru-RU"/>
        </w:rPr>
        <w:t xml:space="preserve"> </w:t>
      </w:r>
      <w:r w:rsidRPr="00D7143B">
        <w:rPr>
          <w:rFonts w:cs="Tahoma"/>
          <w:szCs w:val="18"/>
        </w:rPr>
        <w:t>Center</w:t>
      </w:r>
      <w:r w:rsidRPr="00A8133F">
        <w:rPr>
          <w:rFonts w:cs="Tahoma"/>
          <w:szCs w:val="18"/>
          <w:lang w:val="ru-RU"/>
        </w:rPr>
        <w:t xml:space="preserve"> </w:t>
      </w:r>
      <w:r w:rsidRPr="00D7143B">
        <w:rPr>
          <w:rFonts w:cs="Tahoma"/>
          <w:szCs w:val="18"/>
        </w:rPr>
        <w:t>Global</w:t>
      </w:r>
      <w:r w:rsidRPr="00A8133F">
        <w:rPr>
          <w:rFonts w:cs="Tahoma"/>
          <w:szCs w:val="18"/>
          <w:lang w:val="ru-RU"/>
        </w:rPr>
        <w:t xml:space="preserve"> </w:t>
      </w:r>
      <w:r w:rsidRPr="00D7143B">
        <w:rPr>
          <w:rFonts w:cs="Tahoma"/>
          <w:szCs w:val="18"/>
        </w:rPr>
        <w:t>Service</w:t>
      </w:r>
      <w:r w:rsidRPr="00A8133F">
        <w:rPr>
          <w:rFonts w:cs="Tahoma"/>
          <w:szCs w:val="18"/>
          <w:lang w:val="ru-RU"/>
        </w:rPr>
        <w:t xml:space="preserve"> </w:t>
      </w:r>
      <w:r w:rsidRPr="00D7143B">
        <w:rPr>
          <w:rFonts w:cs="Tahoma"/>
          <w:szCs w:val="18"/>
        </w:rPr>
        <w:t>Monitor</w:t>
      </w:r>
      <w:r w:rsidRPr="00A8133F">
        <w:rPr>
          <w:rFonts w:cs="Tahoma"/>
          <w:szCs w:val="18"/>
          <w:lang w:val="ru-RU"/>
        </w:rPr>
        <w:t xml:space="preserve"> в порядке, предусмотренном Правами на использование продуктов.</w:t>
      </w:r>
    </w:p>
    <w:p w14:paraId="74F577B0" w14:textId="77777777" w:rsidR="000E6E21" w:rsidRPr="00A8133F" w:rsidRDefault="000E6E21" w:rsidP="007E466C">
      <w:pPr>
        <w:rPr>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D7143B" w14:paraId="24D4213E"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07FD8B42" w14:textId="77777777" w:rsidR="00E06FE8" w:rsidRPr="00D7143B" w:rsidRDefault="00E06FE8" w:rsidP="007E466C">
            <w:pPr>
              <w:spacing w:before="120" w:after="120"/>
              <w:jc w:val="center"/>
              <w:rPr>
                <w:rFonts w:cs="Tahoma"/>
                <w:b/>
                <w:szCs w:val="18"/>
              </w:rPr>
            </w:pPr>
            <w:r w:rsidRPr="00D7143B">
              <w:rPr>
                <w:rFonts w:cs="Tahoma"/>
                <w:b/>
                <w:szCs w:val="18"/>
              </w:rPr>
              <w:t>Соответствующие лицензии на управление</w:t>
            </w:r>
          </w:p>
        </w:tc>
      </w:tr>
      <w:tr w:rsidR="000E6E21" w:rsidRPr="002D7DAF" w14:paraId="61156235"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90C1F30" w14:textId="77777777" w:rsidR="00E06FE8" w:rsidRPr="00A8133F" w:rsidRDefault="00E06FE8" w:rsidP="007E466C">
            <w:pPr>
              <w:spacing w:before="120" w:after="120"/>
              <w:jc w:val="center"/>
              <w:rPr>
                <w:rFonts w:cs="Tahoma"/>
                <w:szCs w:val="18"/>
                <w:lang w:val="ru-RU"/>
              </w:rPr>
            </w:pPr>
            <w:r w:rsidRPr="00A8133F">
              <w:rPr>
                <w:rFonts w:cs="Tahoma"/>
                <w:szCs w:val="18"/>
                <w:lang w:val="ru-RU"/>
              </w:rPr>
              <w:t xml:space="preserve">Лицензия на управление сервером </w:t>
            </w:r>
            <w:r w:rsidRPr="00D7143B">
              <w:rPr>
                <w:rFonts w:cs="Tahoma"/>
                <w:szCs w:val="18"/>
              </w:rPr>
              <w:t>System</w:t>
            </w:r>
            <w:r w:rsidRPr="00A8133F">
              <w:rPr>
                <w:rFonts w:cs="Tahoma"/>
                <w:szCs w:val="18"/>
                <w:lang w:val="ru-RU"/>
              </w:rPr>
              <w:t xml:space="preserve"> </w:t>
            </w:r>
            <w:r w:rsidRPr="00D7143B">
              <w:rPr>
                <w:rFonts w:cs="Tahoma"/>
                <w:szCs w:val="18"/>
              </w:rPr>
              <w:t>Center</w:t>
            </w:r>
            <w:r w:rsidRPr="00A8133F">
              <w:rPr>
                <w:rFonts w:cs="Tahoma"/>
                <w:szCs w:val="18"/>
                <w:lang w:val="ru-RU"/>
              </w:rPr>
              <w:t xml:space="preserve"> </w:t>
            </w:r>
            <w:r w:rsidRPr="00D7143B">
              <w:rPr>
                <w:rFonts w:cs="Tahoma"/>
                <w:szCs w:val="18"/>
              </w:rPr>
              <w:t>Datacenter</w:t>
            </w:r>
          </w:p>
        </w:tc>
      </w:tr>
      <w:tr w:rsidR="000E6E21" w:rsidRPr="002D7DAF" w14:paraId="297F5469" w14:textId="77777777"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0C656924" w14:textId="77777777" w:rsidR="00E06FE8" w:rsidRPr="00A8133F" w:rsidRDefault="00E06FE8" w:rsidP="0028205D">
            <w:pPr>
              <w:spacing w:before="120" w:after="120"/>
              <w:ind w:left="-144"/>
              <w:jc w:val="center"/>
              <w:rPr>
                <w:rFonts w:cs="Tahoma"/>
                <w:szCs w:val="18"/>
                <w:lang w:val="ru-RU"/>
              </w:rPr>
            </w:pPr>
            <w:r w:rsidRPr="00A8133F">
              <w:rPr>
                <w:rFonts w:cs="Tahoma"/>
                <w:szCs w:val="18"/>
                <w:lang w:val="ru-RU"/>
              </w:rPr>
              <w:t xml:space="preserve">Лицензия на управление сервером </w:t>
            </w:r>
            <w:r w:rsidRPr="00D7143B">
              <w:rPr>
                <w:rFonts w:cs="Tahoma"/>
                <w:szCs w:val="18"/>
              </w:rPr>
              <w:t>System</w:t>
            </w:r>
            <w:r w:rsidRPr="00A8133F">
              <w:rPr>
                <w:rFonts w:cs="Tahoma"/>
                <w:szCs w:val="18"/>
                <w:lang w:val="ru-RU"/>
              </w:rPr>
              <w:t xml:space="preserve"> </w:t>
            </w:r>
            <w:r w:rsidRPr="00D7143B">
              <w:rPr>
                <w:rFonts w:cs="Tahoma"/>
                <w:szCs w:val="18"/>
              </w:rPr>
              <w:t>Center</w:t>
            </w:r>
            <w:r w:rsidRPr="00A8133F">
              <w:rPr>
                <w:rFonts w:cs="Tahoma"/>
                <w:szCs w:val="18"/>
                <w:lang w:val="ru-RU"/>
              </w:rPr>
              <w:t xml:space="preserve"> </w:t>
            </w:r>
            <w:r w:rsidRPr="00D7143B">
              <w:rPr>
                <w:rFonts w:cs="Tahoma"/>
                <w:szCs w:val="18"/>
              </w:rPr>
              <w:t>Standard</w:t>
            </w:r>
          </w:p>
        </w:tc>
      </w:tr>
    </w:tbl>
    <w:p w14:paraId="14D5FAD1" w14:textId="77777777" w:rsidR="00E06FE8" w:rsidRPr="00A8133F" w:rsidRDefault="00E06FE8">
      <w:pPr>
        <w:rPr>
          <w:lang w:val="ru-RU"/>
        </w:rPr>
      </w:pPr>
    </w:p>
    <w:p w14:paraId="7003E004" w14:textId="77777777" w:rsidR="00023FE7" w:rsidRPr="00A8133F" w:rsidRDefault="00023FE7">
      <w:pPr>
        <w:pStyle w:val="Heading3"/>
        <w:rPr>
          <w:lang w:val="ru-RU"/>
        </w:rPr>
      </w:pPr>
      <w:bookmarkStart w:id="739" w:name="_Toc380004987"/>
      <w:r w:rsidRPr="00A8133F">
        <w:rPr>
          <w:rFonts w:ascii="Tahoma" w:hAnsi="Tahoma" w:cs="Tahoma"/>
          <w:sz w:val="24"/>
          <w:lang w:val="ru-RU"/>
        </w:rPr>
        <w:t>Резервное копирования для аварийного восстановления</w:t>
      </w:r>
      <w:bookmarkEnd w:id="738"/>
      <w:bookmarkEnd w:id="739"/>
      <w:r w:rsidRPr="00A8133F">
        <w:rPr>
          <w:rFonts w:ascii="Tahoma" w:hAnsi="Tahoma" w:cs="Tahoma"/>
          <w:sz w:val="24"/>
          <w:lang w:val="ru-RU"/>
        </w:rPr>
        <w:t xml:space="preserve"> </w:t>
      </w:r>
    </w:p>
    <w:p w14:paraId="5FB5ED37" w14:textId="77777777" w:rsidR="00023FE7" w:rsidRPr="00A8133F" w:rsidRDefault="00023FE7">
      <w:pPr>
        <w:rPr>
          <w:lang w:val="ru-RU"/>
        </w:rPr>
      </w:pPr>
    </w:p>
    <w:p w14:paraId="615A493F" w14:textId="77777777" w:rsidR="008A15A8" w:rsidRPr="00A8133F" w:rsidRDefault="008A15A8" w:rsidP="00792D1E">
      <w:pPr>
        <w:rPr>
          <w:lang w:val="ru-RU"/>
        </w:rPr>
      </w:pPr>
      <w:r w:rsidRPr="00A8133F">
        <w:rPr>
          <w:rFonts w:eastAsia="Calibri" w:cs="Tahoma"/>
          <w:szCs w:val="18"/>
          <w:lang w:val="ru-RU"/>
        </w:rPr>
        <w:t xml:space="preserve">Клиенты с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p>
    <w:p w14:paraId="5FB8CFCD" w14:textId="77777777" w:rsidR="00792D1E" w:rsidRPr="00A8133F" w:rsidRDefault="00792D1E" w:rsidP="00792D1E">
      <w:pPr>
        <w:rPr>
          <w:lang w:val="ru-RU"/>
        </w:rPr>
      </w:pPr>
    </w:p>
    <w:p w14:paraId="5008C41D" w14:textId="77777777" w:rsidR="00023FE7" w:rsidRPr="00A8133F" w:rsidRDefault="00023FE7" w:rsidP="00792D1E">
      <w:pPr>
        <w:pStyle w:val="Heading3"/>
        <w:rPr>
          <w:lang w:val="ru-RU"/>
        </w:rPr>
      </w:pPr>
      <w:bookmarkStart w:id="740" w:name="_Toc336338240"/>
      <w:bookmarkStart w:id="741" w:name="_Toc380004988"/>
      <w:r w:rsidRPr="00A8133F">
        <w:rPr>
          <w:rFonts w:ascii="Tahoma" w:hAnsi="Tahoma" w:cs="Tahoma"/>
          <w:sz w:val="24"/>
          <w:lang w:val="ru-RU"/>
        </w:rPr>
        <w:t xml:space="preserve">Службы подписки </w:t>
      </w:r>
      <w:r w:rsidRPr="00D7143B">
        <w:rPr>
          <w:rFonts w:ascii="Tahoma" w:hAnsi="Tahoma" w:cs="Tahoma"/>
          <w:sz w:val="24"/>
        </w:rPr>
        <w:t>TechNet</w:t>
      </w:r>
      <w:r w:rsidRPr="00A8133F">
        <w:rPr>
          <w:rFonts w:ascii="Tahoma" w:hAnsi="Tahoma" w:cs="Tahoma"/>
          <w:sz w:val="24"/>
          <w:lang w:val="ru-RU"/>
        </w:rPr>
        <w:t xml:space="preserve"> </w:t>
      </w:r>
      <w:r w:rsidRPr="00D7143B">
        <w:rPr>
          <w:rFonts w:ascii="Tahoma" w:hAnsi="Tahoma" w:cs="Tahoma"/>
          <w:sz w:val="24"/>
        </w:rPr>
        <w:t>SA</w:t>
      </w:r>
      <w:bookmarkEnd w:id="740"/>
      <w:bookmarkEnd w:id="741"/>
    </w:p>
    <w:p w14:paraId="7B5861CD" w14:textId="77777777" w:rsidR="00023FE7" w:rsidRPr="00A8133F" w:rsidRDefault="00023FE7" w:rsidP="00792D1E">
      <w:pPr>
        <w:rPr>
          <w:lang w:val="ru-RU"/>
        </w:rPr>
      </w:pPr>
    </w:p>
    <w:p w14:paraId="08ACEA70" w14:textId="77777777" w:rsidR="004A4D28" w:rsidRPr="00A8133F" w:rsidRDefault="00A65414" w:rsidP="00792D1E">
      <w:pPr>
        <w:pStyle w:val="AppendixBodyText"/>
        <w:spacing w:after="0"/>
        <w:rPr>
          <w:lang w:val="ru-RU"/>
        </w:rPr>
      </w:pPr>
      <w:r w:rsidRPr="00A8133F">
        <w:rPr>
          <w:rFonts w:ascii="Tahoma" w:eastAsia="Calibri" w:hAnsi="Tahoma" w:cs="Tahoma"/>
          <w:sz w:val="18"/>
          <w:szCs w:val="18"/>
          <w:lang w:val="ru-RU"/>
        </w:rPr>
        <w:t xml:space="preserve">Клиенты с </w:t>
      </w:r>
      <w:r w:rsidRPr="00D7143B">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D7143B">
        <w:rPr>
          <w:rFonts w:ascii="Tahoma" w:eastAsia="Calibri" w:hAnsi="Tahoma" w:cs="Tahoma"/>
          <w:sz w:val="18"/>
          <w:szCs w:val="18"/>
        </w:rPr>
        <w:t>Assurance</w:t>
      </w:r>
      <w:r w:rsidRPr="00A8133F">
        <w:rPr>
          <w:rFonts w:ascii="Tahoma" w:eastAsia="Calibri" w:hAnsi="Tahoma" w:cs="Tahoma"/>
          <w:sz w:val="18"/>
          <w:szCs w:val="18"/>
          <w:lang w:val="ru-RU"/>
        </w:rPr>
        <w:t xml:space="preserve"> на соответствующие продукты категории «Серверы» любого продукта имеют право на использование Служб подписки </w:t>
      </w:r>
      <w:r w:rsidRPr="00D7143B">
        <w:rPr>
          <w:rFonts w:ascii="Tahoma" w:eastAsia="Calibri" w:hAnsi="Tahoma" w:cs="Tahoma"/>
          <w:sz w:val="18"/>
          <w:szCs w:val="18"/>
        </w:rPr>
        <w:t>TechNet</w:t>
      </w:r>
      <w:r w:rsidRPr="00A8133F">
        <w:rPr>
          <w:rFonts w:ascii="Tahoma" w:eastAsia="Calibri" w:hAnsi="Tahoma" w:cs="Tahoma"/>
          <w:sz w:val="18"/>
          <w:szCs w:val="18"/>
          <w:lang w:val="ru-RU"/>
        </w:rPr>
        <w:t xml:space="preserve"> </w:t>
      </w:r>
      <w:r w:rsidRPr="00D7143B">
        <w:rPr>
          <w:rFonts w:ascii="Tahoma" w:eastAsia="Calibri" w:hAnsi="Tahoma" w:cs="Tahoma"/>
          <w:sz w:val="18"/>
          <w:szCs w:val="18"/>
        </w:rPr>
        <w:t>SA</w:t>
      </w:r>
      <w:r w:rsidRPr="00A8133F">
        <w:rPr>
          <w:rFonts w:ascii="Tahoma" w:eastAsia="Calibri" w:hAnsi="Tahoma" w:cs="Tahoma"/>
          <w:sz w:val="18"/>
          <w:szCs w:val="18"/>
          <w:lang w:val="ru-RU"/>
        </w:rPr>
        <w:t xml:space="preserve"> в течение срока действия покрытия </w:t>
      </w:r>
      <w:r w:rsidRPr="00D7143B">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D7143B">
        <w:rPr>
          <w:rFonts w:ascii="Tahoma" w:eastAsia="Calibri" w:hAnsi="Tahoma" w:cs="Tahoma"/>
          <w:sz w:val="18"/>
          <w:szCs w:val="18"/>
        </w:rPr>
        <w:t>Assurance</w:t>
      </w:r>
      <w:r w:rsidRPr="00A8133F">
        <w:rPr>
          <w:rFonts w:ascii="Tahoma" w:eastAsia="Calibri" w:hAnsi="Tahoma" w:cs="Tahoma"/>
          <w:sz w:val="18"/>
          <w:szCs w:val="18"/>
          <w:lang w:val="ru-RU"/>
        </w:rPr>
        <w:t xml:space="preserve">. </w:t>
      </w:r>
      <w:r w:rsidRPr="00A8133F">
        <w:rPr>
          <w:rFonts w:ascii="Tahoma" w:hAnsi="Tahoma" w:cs="Tahoma"/>
          <w:sz w:val="18"/>
          <w:szCs w:val="18"/>
          <w:lang w:val="ru-RU"/>
        </w:rPr>
        <w:t>Эти службы позволяют ИТ-специалистам получить от своих коллег ответы на технические вопросы.</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Специалисты службы поддержки </w:t>
      </w:r>
      <w:r w:rsidRPr="00D7143B">
        <w:rPr>
          <w:rFonts w:ascii="Tahoma" w:hAnsi="Tahoma" w:cs="Tahoma"/>
          <w:sz w:val="18"/>
          <w:szCs w:val="18"/>
        </w:rPr>
        <w:t>Microsoft</w:t>
      </w:r>
      <w:r w:rsidRPr="00A8133F">
        <w:rPr>
          <w:rFonts w:ascii="Tahoma" w:hAnsi="Tahoma" w:cs="Tahoma"/>
          <w:sz w:val="18"/>
          <w:szCs w:val="18"/>
          <w:lang w:val="ru-RU"/>
        </w:rPr>
        <w:t xml:space="preserve"> осуществляют наблюдение за группами новостей и следят за точностью предоставляемых сведений.</w:t>
      </w:r>
      <w:r w:rsidR="00213B12" w:rsidRPr="00A8133F">
        <w:rPr>
          <w:rFonts w:ascii="Tahoma" w:hAnsi="Tahoma" w:cs="Tahoma"/>
          <w:sz w:val="18"/>
          <w:szCs w:val="18"/>
          <w:lang w:val="ru-RU"/>
        </w:rPr>
        <w:t xml:space="preserve"> </w:t>
      </w:r>
      <w:r w:rsidRPr="00A8133F">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213B12" w:rsidRPr="00A8133F">
        <w:rPr>
          <w:rFonts w:ascii="Tahoma" w:hAnsi="Tahoma" w:cs="Tahoma"/>
          <w:sz w:val="18"/>
          <w:szCs w:val="18"/>
          <w:lang w:val="ru-RU"/>
        </w:rPr>
        <w:t xml:space="preserve"> </w:t>
      </w:r>
    </w:p>
    <w:p w14:paraId="6CAA92FE" w14:textId="77777777" w:rsidR="00FE5F1D" w:rsidRPr="00A8133F" w:rsidRDefault="00FE5F1D" w:rsidP="00792D1E">
      <w:pPr>
        <w:pStyle w:val="AppendixBodyText"/>
        <w:spacing w:after="0"/>
        <w:rPr>
          <w:rFonts w:ascii="Tahoma" w:hAnsi="Tahoma" w:cs="Tahoma"/>
          <w:sz w:val="18"/>
          <w:szCs w:val="18"/>
          <w:lang w:val="ru-RU"/>
        </w:rPr>
      </w:pPr>
    </w:p>
    <w:p w14:paraId="66D5FEFA" w14:textId="77777777" w:rsidR="00023FE7" w:rsidRPr="00A8133F" w:rsidRDefault="00023FE7" w:rsidP="00792D1E">
      <w:pPr>
        <w:pStyle w:val="AppendixBodyText"/>
        <w:spacing w:after="0"/>
        <w:rPr>
          <w:lang w:val="ru-RU"/>
        </w:rPr>
      </w:pPr>
      <w:r w:rsidRPr="00A8133F">
        <w:rPr>
          <w:rFonts w:ascii="Tahoma" w:hAnsi="Tahoma" w:cs="Tahoma"/>
          <w:sz w:val="18"/>
          <w:szCs w:val="18"/>
          <w:lang w:val="ru-RU"/>
        </w:rPr>
        <w:t xml:space="preserve">Клиенты получают один Идентификатор пользователя для каждого соответствующего продукта с 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в соответствии с таблицей ниже.</w:t>
      </w:r>
    </w:p>
    <w:p w14:paraId="3AA39B75" w14:textId="77777777" w:rsidR="00023FE7" w:rsidRPr="00A8133F" w:rsidRDefault="00023FE7" w:rsidP="00792D1E">
      <w:pPr>
        <w:pStyle w:val="AppendixBodyText"/>
        <w:spacing w:after="0"/>
        <w:rPr>
          <w:rFonts w:ascii="Tahoma" w:hAnsi="Tahoma" w:cs="Tahoma"/>
          <w:sz w:val="18"/>
          <w:szCs w:val="18"/>
          <w:lang w:val="ru-RU"/>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D7143B" w14:paraId="7B562548"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318F9ACA" w14:textId="77777777" w:rsidR="0036654E" w:rsidRPr="00D7143B" w:rsidRDefault="0036654E" w:rsidP="00D824E9">
            <w:pPr>
              <w:pStyle w:val="AppendixTableHeadings"/>
              <w:keepNext/>
              <w:rPr>
                <w:rFonts w:ascii="Tahoma" w:hAnsi="Tahoma" w:cs="Tahoma"/>
                <w:sz w:val="20"/>
                <w:szCs w:val="20"/>
              </w:rPr>
            </w:pPr>
            <w:r w:rsidRPr="00D7143B">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6D321591" w14:textId="77777777" w:rsidR="0036654E" w:rsidRPr="00D7143B" w:rsidRDefault="0036654E">
            <w:pPr>
              <w:pStyle w:val="AppendixTableHeadings"/>
              <w:rPr>
                <w:rFonts w:ascii="Tahoma" w:hAnsi="Tahoma" w:cs="Tahoma"/>
                <w:sz w:val="20"/>
                <w:szCs w:val="20"/>
              </w:rPr>
            </w:pPr>
            <w:r w:rsidRPr="00D7143B">
              <w:rPr>
                <w:rFonts w:ascii="Tahoma" w:hAnsi="Tahoma" w:cs="Tahoma"/>
                <w:sz w:val="20"/>
                <w:szCs w:val="20"/>
              </w:rPr>
              <w:t>Open License, Open Value Subscription – Education Solutions, Open Value и 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57241E1" w14:textId="77777777" w:rsidR="0036654E" w:rsidRPr="00D7143B" w:rsidRDefault="0036654E">
            <w:pPr>
              <w:pStyle w:val="AppendixTableHeadings"/>
              <w:rPr>
                <w:rFonts w:ascii="Tahoma" w:hAnsi="Tahoma" w:cs="Tahoma"/>
                <w:sz w:val="20"/>
                <w:szCs w:val="20"/>
              </w:rPr>
            </w:pPr>
            <w:r w:rsidRPr="00D7143B">
              <w:rPr>
                <w:rFonts w:ascii="Tahoma" w:hAnsi="Tahoma" w:cs="Tahoma"/>
                <w:sz w:val="20"/>
                <w:szCs w:val="20"/>
              </w:rPr>
              <w:t xml:space="preserve">Соглашение </w:t>
            </w:r>
            <w:r w:rsidR="00FE0821">
              <w:rPr>
                <w:rFonts w:ascii="Tahoma" w:hAnsi="Tahoma" w:cs="Tahoma"/>
                <w:sz w:val="20"/>
                <w:szCs w:val="20"/>
              </w:rPr>
              <w:br/>
            </w:r>
            <w:r w:rsidRPr="00D7143B">
              <w:rPr>
                <w:rFonts w:ascii="Tahoma" w:hAnsi="Tahoma" w:cs="Tahoma"/>
                <w:sz w:val="20"/>
                <w:szCs w:val="20"/>
              </w:rPr>
              <w:t>Select</w:t>
            </w:r>
            <w:r w:rsidR="00FE0821">
              <w:rPr>
                <w:rFonts w:ascii="Tahoma" w:hAnsi="Tahoma" w:cs="Tahoma"/>
                <w:sz w:val="20"/>
                <w:szCs w:val="20"/>
              </w:rPr>
              <w:t xml:space="preserve"> </w:t>
            </w:r>
            <w:r w:rsidRPr="00D7143B">
              <w:rPr>
                <w:rFonts w:ascii="Tahoma" w:hAnsi="Tahoma" w:cs="Tahoma"/>
                <w:sz w:val="20"/>
                <w:szCs w:val="20"/>
              </w:rPr>
              <w:t>/</w:t>
            </w:r>
            <w:r w:rsidR="00FE0821">
              <w:rPr>
                <w:rFonts w:ascii="Tahoma" w:hAnsi="Tahoma" w:cs="Tahoma"/>
                <w:sz w:val="20"/>
                <w:szCs w:val="20"/>
              </w:rPr>
              <w:t xml:space="preserve"> </w:t>
            </w:r>
            <w:r w:rsidRPr="00D7143B">
              <w:rPr>
                <w:rFonts w:ascii="Tahoma" w:hAnsi="Tahoma" w:cs="Tahoma"/>
                <w:sz w:val="20"/>
                <w:szCs w:val="20"/>
              </w:rPr>
              <w:t xml:space="preserve">Select </w:t>
            </w:r>
            <w:r w:rsidR="00FE0821">
              <w:rPr>
                <w:rFonts w:ascii="Tahoma" w:hAnsi="Tahoma" w:cs="Tahoma"/>
                <w:sz w:val="20"/>
                <w:szCs w:val="20"/>
              </w:rPr>
              <w:br/>
            </w:r>
            <w:r w:rsidRPr="00D7143B">
              <w:rPr>
                <w:rFonts w:ascii="Tahoma" w:hAnsi="Tahoma" w:cs="Tahoma"/>
                <w:sz w:val="20"/>
                <w:szCs w:val="20"/>
              </w:rPr>
              <w:t>Plus</w:t>
            </w:r>
            <w:r w:rsidR="00FE0821">
              <w:rPr>
                <w:rFonts w:ascii="Tahoma" w:hAnsi="Tahoma" w:cs="Tahoma"/>
                <w:sz w:val="20"/>
                <w:szCs w:val="20"/>
              </w:rPr>
              <w:t xml:space="preserve"> </w:t>
            </w:r>
            <w:r w:rsidRPr="00D7143B">
              <w:rPr>
                <w:rFonts w:ascii="Tahoma" w:hAnsi="Tahoma" w:cs="Tahoma"/>
                <w:sz w:val="20"/>
                <w:szCs w:val="20"/>
              </w:rPr>
              <w:t>/</w:t>
            </w:r>
            <w:r w:rsidR="00FE0821">
              <w:rPr>
                <w:rFonts w:ascii="Tahoma" w:hAnsi="Tahoma" w:cs="Tahoma"/>
                <w:sz w:val="20"/>
                <w:szCs w:val="20"/>
              </w:rPr>
              <w:t xml:space="preserve"> </w:t>
            </w:r>
            <w:r w:rsidRPr="00D7143B">
              <w:rPr>
                <w:rFonts w:ascii="Tahoma" w:hAnsi="Tahoma" w:cs="Tahoma"/>
                <w:sz w:val="20"/>
                <w:szCs w:val="20"/>
              </w:rPr>
              <w:t>Enterprise</w:t>
            </w:r>
          </w:p>
        </w:tc>
      </w:tr>
      <w:tr w:rsidR="0036654E" w:rsidRPr="002D7DAF" w14:paraId="43966EE5"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2E1457A" w14:textId="77777777" w:rsidR="0036654E" w:rsidRPr="00D7143B" w:rsidRDefault="0036654E" w:rsidP="00D824E9">
            <w:pPr>
              <w:pStyle w:val="AppendixTableText"/>
              <w:keepNext/>
              <w:rPr>
                <w:rFonts w:ascii="Tahoma" w:hAnsi="Tahoma" w:cs="Tahoma"/>
                <w:b/>
              </w:rPr>
            </w:pPr>
            <w:r w:rsidRPr="00D7143B">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073318CA" w14:textId="77777777" w:rsidR="0036654E" w:rsidRPr="00A8133F" w:rsidRDefault="0036654E" w:rsidP="00A9099B">
            <w:pPr>
              <w:pStyle w:val="AppendixTableText"/>
              <w:rPr>
                <w:lang w:val="ru-RU"/>
              </w:rPr>
            </w:pPr>
            <w:r w:rsidRPr="00A8133F">
              <w:rPr>
                <w:rFonts w:ascii="Tahoma" w:hAnsi="Tahoma" w:cs="Tahoma"/>
                <w:lang w:val="ru-RU"/>
              </w:rPr>
              <w:t>1 Идентификатор пользователя</w:t>
            </w:r>
          </w:p>
          <w:p w14:paraId="4E4AAB17" w14:textId="77777777" w:rsidR="0036654E" w:rsidRPr="00A8133F" w:rsidRDefault="0036654E" w:rsidP="00A9099B">
            <w:pPr>
              <w:pStyle w:val="AppendixTableText"/>
              <w:rPr>
                <w:lang w:val="ru-RU"/>
              </w:rPr>
            </w:pPr>
            <w:r w:rsidRPr="00A8133F">
              <w:rPr>
                <w:rFonts w:ascii="Tahoma" w:hAnsi="Tahoma" w:cs="Tahoma"/>
                <w:lang w:val="ru-RU"/>
              </w:rPr>
              <w:t>для каждой серверной лицензии</w:t>
            </w:r>
          </w:p>
          <w:p w14:paraId="2192638E" w14:textId="77777777" w:rsidR="0036654E" w:rsidRPr="00A8133F" w:rsidRDefault="0036654E">
            <w:pPr>
              <w:pStyle w:val="AppendixTableText"/>
              <w:rPr>
                <w:rFonts w:ascii="Tahoma" w:hAnsi="Tahoma" w:cs="Tahoma"/>
                <w:lang w:val="ru-RU"/>
              </w:rPr>
            </w:pPr>
            <w:r w:rsidRPr="00A8133F">
              <w:rPr>
                <w:rFonts w:ascii="Tahoma" w:hAnsi="Tahoma" w:cs="Tahoma"/>
                <w:lang w:val="ru-RU"/>
              </w:rPr>
              <w:t xml:space="preserve">(при наличии не менее 5 лицензий на сервер с покрытием </w:t>
            </w:r>
            <w:r w:rsidRPr="00D7143B">
              <w:rPr>
                <w:rFonts w:ascii="Tahoma" w:hAnsi="Tahoma" w:cs="Tahoma"/>
              </w:rPr>
              <w:t>Software</w:t>
            </w:r>
            <w:r w:rsidRPr="00A8133F">
              <w:rPr>
                <w:rFonts w:ascii="Tahoma" w:hAnsi="Tahoma" w:cs="Tahoma"/>
                <w:lang w:val="ru-RU"/>
              </w:rPr>
              <w:t xml:space="preserve"> </w:t>
            </w:r>
            <w:r w:rsidRPr="00D7143B">
              <w:rPr>
                <w:rFonts w:ascii="Tahoma" w:hAnsi="Tahoma" w:cs="Tahoma"/>
              </w:rPr>
              <w:t>Assurance</w:t>
            </w:r>
            <w:r w:rsidRPr="00A8133F">
              <w:rPr>
                <w:rFonts w:ascii="Tahoma" w:hAnsi="Tahoma" w:cs="Tahoma"/>
                <w:lang w:val="ru-RU"/>
              </w:rPr>
              <w:t>)</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0801FC08" w14:textId="77777777" w:rsidR="0036654E" w:rsidRPr="00A8133F" w:rsidRDefault="0036654E" w:rsidP="00A9099B">
            <w:pPr>
              <w:pStyle w:val="AppendixTableText"/>
              <w:rPr>
                <w:lang w:val="ru-RU"/>
              </w:rPr>
            </w:pPr>
            <w:r w:rsidRPr="00A8133F">
              <w:rPr>
                <w:rFonts w:ascii="Tahoma" w:hAnsi="Tahoma" w:cs="Tahoma"/>
                <w:lang w:val="ru-RU"/>
              </w:rPr>
              <w:t>1 Идентификатор пользователя</w:t>
            </w:r>
          </w:p>
          <w:p w14:paraId="4F2E7049" w14:textId="77777777" w:rsidR="0036654E" w:rsidRPr="00A8133F" w:rsidRDefault="0036654E">
            <w:pPr>
              <w:pStyle w:val="AppendixTableText"/>
              <w:rPr>
                <w:rFonts w:ascii="Tahoma" w:hAnsi="Tahoma" w:cs="Tahoma"/>
                <w:lang w:val="ru-RU"/>
              </w:rPr>
            </w:pPr>
            <w:r w:rsidRPr="00A8133F">
              <w:rPr>
                <w:rFonts w:ascii="Tahoma" w:hAnsi="Tahoma" w:cs="Tahoma"/>
                <w:lang w:val="ru-RU"/>
              </w:rPr>
              <w:t>для каждой серверной лицензии</w:t>
            </w:r>
          </w:p>
        </w:tc>
      </w:tr>
    </w:tbl>
    <w:p w14:paraId="7D2920E1" w14:textId="77777777" w:rsidR="00B2460D" w:rsidRPr="00A8133F" w:rsidRDefault="00B2460D">
      <w:pPr>
        <w:pStyle w:val="AppendixBodyText"/>
        <w:rPr>
          <w:rFonts w:ascii="Tahoma" w:hAnsi="Tahoma" w:cs="Tahoma"/>
          <w:sz w:val="16"/>
          <w:szCs w:val="16"/>
          <w:lang w:val="ru-RU"/>
        </w:rPr>
      </w:pPr>
    </w:p>
    <w:p w14:paraId="2DDF41D7" w14:textId="77777777" w:rsidR="00023FE7" w:rsidRPr="00687E72" w:rsidRDefault="00023FE7" w:rsidP="00792D1E">
      <w:pPr>
        <w:pStyle w:val="AppendixBodyText"/>
        <w:spacing w:after="0"/>
        <w:rPr>
          <w:rFonts w:ascii="Tahoma" w:hAnsi="Tahoma" w:cs="Tahoma"/>
          <w:sz w:val="16"/>
          <w:szCs w:val="16"/>
          <w:lang w:val="ru-RU"/>
        </w:rPr>
      </w:pPr>
    </w:p>
    <w:p w14:paraId="68ED905F" w14:textId="77777777" w:rsidR="00E1483F" w:rsidRPr="00687E72" w:rsidRDefault="00E1483F" w:rsidP="00792D1E">
      <w:pPr>
        <w:pStyle w:val="AppendixBodyText"/>
        <w:spacing w:after="0"/>
        <w:rPr>
          <w:rFonts w:ascii="Tahoma" w:hAnsi="Tahoma" w:cs="Tahoma"/>
          <w:sz w:val="16"/>
          <w:szCs w:val="16"/>
          <w:lang w:val="ru-RU"/>
        </w:rPr>
      </w:pPr>
    </w:p>
    <w:p w14:paraId="7CC88059" w14:textId="77777777" w:rsidR="00E1483F" w:rsidRPr="00687E72" w:rsidRDefault="00E1483F" w:rsidP="00792D1E">
      <w:pPr>
        <w:pStyle w:val="AppendixBodyText"/>
        <w:spacing w:after="0"/>
        <w:rPr>
          <w:rFonts w:ascii="Tahoma" w:hAnsi="Tahoma" w:cs="Tahoma"/>
          <w:sz w:val="16"/>
          <w:szCs w:val="16"/>
          <w:lang w:val="ru-RU"/>
        </w:rPr>
      </w:pPr>
    </w:p>
    <w:p w14:paraId="32F0CF7E" w14:textId="77777777" w:rsidR="00E1483F" w:rsidRPr="00687E72" w:rsidRDefault="00E1483F" w:rsidP="00792D1E">
      <w:pPr>
        <w:pStyle w:val="AppendixBodyText"/>
        <w:spacing w:after="0"/>
        <w:rPr>
          <w:rFonts w:ascii="Tahoma" w:hAnsi="Tahoma" w:cs="Tahoma"/>
          <w:sz w:val="16"/>
          <w:szCs w:val="16"/>
          <w:lang w:val="ru-RU"/>
        </w:rPr>
      </w:pPr>
    </w:p>
    <w:p w14:paraId="5B54E3AC" w14:textId="77777777" w:rsidR="00E1483F" w:rsidRPr="00687E72" w:rsidRDefault="00E1483F" w:rsidP="00792D1E">
      <w:pPr>
        <w:pStyle w:val="AppendixBodyText"/>
        <w:spacing w:after="0"/>
        <w:rPr>
          <w:rFonts w:ascii="Tahoma" w:hAnsi="Tahoma" w:cs="Tahoma"/>
          <w:sz w:val="16"/>
          <w:szCs w:val="16"/>
          <w:lang w:val="ru-RU"/>
        </w:rPr>
      </w:pPr>
    </w:p>
    <w:p w14:paraId="62AF2196" w14:textId="77777777" w:rsidR="00E1483F" w:rsidRPr="00687E72" w:rsidRDefault="00E1483F" w:rsidP="00792D1E">
      <w:pPr>
        <w:pStyle w:val="AppendixBodyText"/>
        <w:spacing w:after="0"/>
        <w:rPr>
          <w:rFonts w:ascii="Tahoma" w:hAnsi="Tahoma" w:cs="Tahoma"/>
          <w:sz w:val="16"/>
          <w:szCs w:val="16"/>
          <w:lang w:val="ru-RU"/>
        </w:rPr>
      </w:pPr>
    </w:p>
    <w:p w14:paraId="73A86B1B" w14:textId="77777777" w:rsidR="00E1483F" w:rsidRPr="00687E72" w:rsidRDefault="00E1483F" w:rsidP="00792D1E">
      <w:pPr>
        <w:pStyle w:val="AppendixBodyText"/>
        <w:spacing w:after="0"/>
        <w:rPr>
          <w:rFonts w:ascii="Tahoma" w:hAnsi="Tahoma" w:cs="Tahoma"/>
          <w:sz w:val="16"/>
          <w:szCs w:val="16"/>
          <w:lang w:val="ru-RU"/>
        </w:rPr>
      </w:pPr>
    </w:p>
    <w:p w14:paraId="1F21CF11" w14:textId="77777777" w:rsidR="00E1483F" w:rsidRPr="00687E72" w:rsidRDefault="00E1483F" w:rsidP="00792D1E">
      <w:pPr>
        <w:pStyle w:val="AppendixBodyText"/>
        <w:spacing w:after="0"/>
        <w:rPr>
          <w:rFonts w:ascii="Tahoma" w:hAnsi="Tahoma" w:cs="Tahoma"/>
          <w:sz w:val="16"/>
          <w:szCs w:val="16"/>
          <w:lang w:val="ru-RU"/>
        </w:rPr>
      </w:pPr>
    </w:p>
    <w:p w14:paraId="6F117426" w14:textId="77777777" w:rsidR="00E1483F" w:rsidRPr="00687E72" w:rsidRDefault="00E1483F" w:rsidP="00792D1E">
      <w:pPr>
        <w:pStyle w:val="AppendixBodyText"/>
        <w:spacing w:after="0"/>
        <w:rPr>
          <w:rFonts w:ascii="Tahoma" w:hAnsi="Tahoma" w:cs="Tahoma"/>
          <w:sz w:val="16"/>
          <w:szCs w:val="16"/>
          <w:lang w:val="ru-RU"/>
        </w:rPr>
      </w:pPr>
    </w:p>
    <w:p w14:paraId="0BA1BFC2" w14:textId="77777777" w:rsidR="00E1483F" w:rsidRPr="00687E72" w:rsidRDefault="00E1483F" w:rsidP="00792D1E">
      <w:pPr>
        <w:pStyle w:val="AppendixBodyText"/>
        <w:spacing w:after="0"/>
        <w:rPr>
          <w:rFonts w:ascii="Tahoma" w:hAnsi="Tahoma" w:cs="Tahoma"/>
          <w:sz w:val="16"/>
          <w:szCs w:val="16"/>
          <w:lang w:val="ru-RU"/>
        </w:rPr>
      </w:pPr>
    </w:p>
    <w:p w14:paraId="574622F5" w14:textId="77777777" w:rsidR="00E1483F" w:rsidRPr="00687E72" w:rsidRDefault="00E1483F" w:rsidP="00792D1E">
      <w:pPr>
        <w:pStyle w:val="AppendixBodyText"/>
        <w:spacing w:after="0"/>
        <w:rPr>
          <w:rFonts w:ascii="Tahoma" w:hAnsi="Tahoma" w:cs="Tahoma"/>
          <w:sz w:val="16"/>
          <w:szCs w:val="16"/>
          <w:lang w:val="ru-RU"/>
        </w:rPr>
      </w:pPr>
    </w:p>
    <w:tbl>
      <w:tblPr>
        <w:tblW w:w="994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9"/>
        <w:gridCol w:w="1197"/>
        <w:gridCol w:w="1386"/>
        <w:gridCol w:w="1377"/>
        <w:gridCol w:w="1377"/>
        <w:gridCol w:w="1368"/>
        <w:gridCol w:w="1521"/>
      </w:tblGrid>
      <w:tr w:rsidR="004C1138" w:rsidRPr="00D7143B" w14:paraId="05235D10" w14:textId="77777777" w:rsidTr="00C27112">
        <w:trPr>
          <w:trHeight w:val="178"/>
        </w:trPr>
        <w:tc>
          <w:tcPr>
            <w:tcW w:w="1719" w:type="dxa"/>
            <w:shd w:val="clear" w:color="auto" w:fill="FFCC99"/>
            <w:vAlign w:val="center"/>
          </w:tcPr>
          <w:p w14:paraId="38B7F4A9" w14:textId="77777777" w:rsidR="0043190C" w:rsidRPr="00D7143B" w:rsidRDefault="0043190C" w:rsidP="005564C4">
            <w:pPr>
              <w:pStyle w:val="AppendixTableHeadings"/>
              <w:spacing w:line="240" w:lineRule="auto"/>
              <w:rPr>
                <w:rFonts w:ascii="Tahoma" w:hAnsi="Tahoma" w:cs="Tahoma"/>
                <w:sz w:val="20"/>
                <w:szCs w:val="20"/>
              </w:rPr>
            </w:pPr>
            <w:r w:rsidRPr="00D7143B">
              <w:rPr>
                <w:rFonts w:ascii="Tahoma" w:hAnsi="Tahoma" w:cs="Tahoma"/>
                <w:sz w:val="20"/>
                <w:szCs w:val="20"/>
              </w:rPr>
              <w:lastRenderedPageBreak/>
              <w:t>Категория продуктов</w:t>
            </w:r>
          </w:p>
        </w:tc>
        <w:tc>
          <w:tcPr>
            <w:tcW w:w="1197" w:type="dxa"/>
            <w:shd w:val="clear" w:color="auto" w:fill="FFCC99"/>
            <w:vAlign w:val="center"/>
          </w:tcPr>
          <w:p w14:paraId="0431C134" w14:textId="77777777" w:rsidR="0043190C" w:rsidRPr="00D7143B" w:rsidRDefault="0043190C" w:rsidP="005564C4">
            <w:pPr>
              <w:pStyle w:val="AppendixTableHeadings"/>
              <w:spacing w:line="240" w:lineRule="auto"/>
              <w:rPr>
                <w:rFonts w:ascii="Tahoma" w:hAnsi="Tahoma" w:cs="Tahoma"/>
                <w:sz w:val="20"/>
                <w:szCs w:val="20"/>
              </w:rPr>
            </w:pPr>
            <w:r w:rsidRPr="00D7143B">
              <w:rPr>
                <w:rFonts w:ascii="Tahoma" w:hAnsi="Tahoma" w:cs="Tahoma"/>
                <w:sz w:val="20"/>
                <w:szCs w:val="20"/>
              </w:rPr>
              <w:t>Open Value с SAM</w:t>
            </w:r>
          </w:p>
        </w:tc>
        <w:tc>
          <w:tcPr>
            <w:tcW w:w="1386" w:type="dxa"/>
            <w:shd w:val="clear" w:color="auto" w:fill="FFCC99"/>
            <w:vAlign w:val="center"/>
          </w:tcPr>
          <w:p w14:paraId="03CD9826" w14:textId="77777777" w:rsidR="0043190C" w:rsidRPr="00D7143B" w:rsidRDefault="0043190C" w:rsidP="005564C4">
            <w:pPr>
              <w:pStyle w:val="AppendixTableHeadings"/>
              <w:spacing w:line="240" w:lineRule="auto"/>
            </w:pPr>
            <w:r w:rsidRPr="00D7143B">
              <w:rPr>
                <w:rFonts w:ascii="Tahoma" w:hAnsi="Tahoma" w:cs="Tahoma"/>
                <w:sz w:val="20"/>
                <w:szCs w:val="20"/>
              </w:rPr>
              <w:t>SAM</w:t>
            </w:r>
          </w:p>
          <w:p w14:paraId="01529C63" w14:textId="77777777" w:rsidR="0043190C" w:rsidRPr="00D7143B" w:rsidRDefault="00565C72" w:rsidP="005564C4">
            <w:pPr>
              <w:pStyle w:val="AppendixTableHeadings"/>
              <w:spacing w:line="240" w:lineRule="auto"/>
              <w:rPr>
                <w:rFonts w:ascii="Tahoma" w:hAnsi="Tahoma" w:cs="Tahoma"/>
                <w:sz w:val="20"/>
                <w:szCs w:val="20"/>
              </w:rPr>
            </w:pPr>
            <w:r>
              <w:rPr>
                <w:rFonts w:ascii="Tahoma" w:hAnsi="Tahoma" w:cs="Tahoma"/>
                <w:sz w:val="20"/>
                <w:szCs w:val="20"/>
              </w:rPr>
              <w:t>250-2</w:t>
            </w:r>
            <w:r w:rsidR="00C27112">
              <w:rPr>
                <w:rFonts w:ascii="Tahoma" w:hAnsi="Tahoma" w:cs="Tahoma"/>
                <w:sz w:val="20"/>
                <w:szCs w:val="20"/>
              </w:rPr>
              <w:t> </w:t>
            </w:r>
            <w:r w:rsidR="0043190C" w:rsidRPr="00D7143B">
              <w:rPr>
                <w:rFonts w:ascii="Tahoma" w:hAnsi="Tahoma" w:cs="Tahoma"/>
                <w:sz w:val="20"/>
                <w:szCs w:val="20"/>
              </w:rPr>
              <w:t xml:space="preserve">399 </w:t>
            </w:r>
          </w:p>
        </w:tc>
        <w:tc>
          <w:tcPr>
            <w:tcW w:w="1377" w:type="dxa"/>
            <w:shd w:val="clear" w:color="auto" w:fill="FFCC99"/>
            <w:vAlign w:val="center"/>
          </w:tcPr>
          <w:p w14:paraId="59462661" w14:textId="77777777" w:rsidR="0043190C" w:rsidRPr="00D7143B" w:rsidRDefault="0043190C" w:rsidP="005564C4">
            <w:pPr>
              <w:pStyle w:val="AppendixTableHeadings"/>
              <w:spacing w:line="240" w:lineRule="auto"/>
            </w:pPr>
            <w:r w:rsidRPr="00D7143B">
              <w:rPr>
                <w:rFonts w:ascii="Tahoma" w:hAnsi="Tahoma" w:cs="Tahoma"/>
                <w:sz w:val="20"/>
                <w:szCs w:val="20"/>
              </w:rPr>
              <w:t>SAM</w:t>
            </w:r>
          </w:p>
          <w:p w14:paraId="733B3BB7" w14:textId="77777777" w:rsidR="0043190C" w:rsidRPr="00D7143B" w:rsidRDefault="00565C72" w:rsidP="005564C4">
            <w:pPr>
              <w:pStyle w:val="AppendixTableHeadings"/>
              <w:spacing w:line="240" w:lineRule="auto"/>
              <w:rPr>
                <w:rFonts w:ascii="Tahoma" w:hAnsi="Tahoma" w:cs="Tahoma"/>
                <w:sz w:val="20"/>
                <w:szCs w:val="20"/>
              </w:rPr>
            </w:pPr>
            <w:r>
              <w:rPr>
                <w:rFonts w:ascii="Tahoma" w:hAnsi="Tahoma" w:cs="Tahoma"/>
                <w:sz w:val="20"/>
                <w:szCs w:val="20"/>
              </w:rPr>
              <w:t>2</w:t>
            </w:r>
            <w:r w:rsidR="00C27112">
              <w:rPr>
                <w:rFonts w:ascii="Tahoma" w:hAnsi="Tahoma" w:cs="Tahoma"/>
                <w:sz w:val="20"/>
                <w:szCs w:val="20"/>
              </w:rPr>
              <w:t> </w:t>
            </w:r>
            <w:r>
              <w:rPr>
                <w:rFonts w:ascii="Tahoma" w:hAnsi="Tahoma" w:cs="Tahoma"/>
                <w:sz w:val="20"/>
                <w:szCs w:val="20"/>
              </w:rPr>
              <w:t>400-5</w:t>
            </w:r>
            <w:r w:rsidR="00C27112">
              <w:rPr>
                <w:rFonts w:ascii="Tahoma" w:hAnsi="Tahoma" w:cs="Tahoma"/>
                <w:sz w:val="20"/>
                <w:szCs w:val="20"/>
              </w:rPr>
              <w:t> </w:t>
            </w:r>
            <w:r w:rsidR="0043190C" w:rsidRPr="00D7143B">
              <w:rPr>
                <w:rFonts w:ascii="Tahoma" w:hAnsi="Tahoma" w:cs="Tahoma"/>
                <w:sz w:val="20"/>
                <w:szCs w:val="20"/>
              </w:rPr>
              <w:t>999</w:t>
            </w:r>
          </w:p>
        </w:tc>
        <w:tc>
          <w:tcPr>
            <w:tcW w:w="1377" w:type="dxa"/>
            <w:shd w:val="clear" w:color="auto" w:fill="FFCC99"/>
            <w:vAlign w:val="center"/>
          </w:tcPr>
          <w:p w14:paraId="426ED70A" w14:textId="77777777" w:rsidR="0043190C" w:rsidRPr="00D7143B" w:rsidRDefault="0043190C" w:rsidP="005564C4">
            <w:pPr>
              <w:pStyle w:val="AppendixTableHeadings"/>
              <w:spacing w:line="240" w:lineRule="auto"/>
            </w:pPr>
            <w:r w:rsidRPr="00D7143B">
              <w:rPr>
                <w:rFonts w:ascii="Tahoma" w:hAnsi="Tahoma" w:cs="Tahoma"/>
                <w:sz w:val="20"/>
                <w:szCs w:val="20"/>
              </w:rPr>
              <w:t>SAM</w:t>
            </w:r>
          </w:p>
          <w:p w14:paraId="313C6257" w14:textId="77777777" w:rsidR="0043190C" w:rsidRPr="00D7143B" w:rsidRDefault="00565C72" w:rsidP="005564C4">
            <w:pPr>
              <w:pStyle w:val="AppendixTableHeadings"/>
              <w:spacing w:line="240" w:lineRule="auto"/>
              <w:rPr>
                <w:rFonts w:ascii="Tahoma" w:hAnsi="Tahoma" w:cs="Tahoma"/>
                <w:sz w:val="20"/>
                <w:szCs w:val="20"/>
              </w:rPr>
            </w:pPr>
            <w:r>
              <w:rPr>
                <w:rFonts w:ascii="Tahoma" w:hAnsi="Tahoma" w:cs="Tahoma"/>
                <w:sz w:val="20"/>
                <w:szCs w:val="20"/>
              </w:rPr>
              <w:t>6</w:t>
            </w:r>
            <w:r w:rsidR="00C27112">
              <w:rPr>
                <w:rFonts w:ascii="Tahoma" w:hAnsi="Tahoma" w:cs="Tahoma"/>
                <w:sz w:val="20"/>
                <w:szCs w:val="20"/>
              </w:rPr>
              <w:t> </w:t>
            </w:r>
            <w:r>
              <w:rPr>
                <w:rFonts w:ascii="Tahoma" w:hAnsi="Tahoma" w:cs="Tahoma"/>
                <w:sz w:val="20"/>
                <w:szCs w:val="20"/>
              </w:rPr>
              <w:t>000-14</w:t>
            </w:r>
            <w:r w:rsidR="00C27112">
              <w:rPr>
                <w:rFonts w:ascii="Tahoma" w:hAnsi="Tahoma" w:cs="Tahoma"/>
                <w:sz w:val="20"/>
                <w:szCs w:val="20"/>
              </w:rPr>
              <w:t> </w:t>
            </w:r>
            <w:r w:rsidR="0043190C" w:rsidRPr="00D7143B">
              <w:rPr>
                <w:rFonts w:ascii="Tahoma" w:hAnsi="Tahoma" w:cs="Tahoma"/>
                <w:sz w:val="20"/>
                <w:szCs w:val="20"/>
              </w:rPr>
              <w:t>999</w:t>
            </w:r>
          </w:p>
        </w:tc>
        <w:tc>
          <w:tcPr>
            <w:tcW w:w="1368" w:type="dxa"/>
            <w:shd w:val="clear" w:color="auto" w:fill="FFCC99"/>
            <w:vAlign w:val="center"/>
          </w:tcPr>
          <w:p w14:paraId="749576EC" w14:textId="77777777" w:rsidR="0043190C" w:rsidRPr="00D7143B" w:rsidRDefault="0043190C" w:rsidP="005564C4">
            <w:pPr>
              <w:pStyle w:val="AppendixTableHeadings"/>
              <w:spacing w:line="240" w:lineRule="auto"/>
            </w:pPr>
            <w:r w:rsidRPr="00D7143B">
              <w:rPr>
                <w:rFonts w:ascii="Tahoma" w:hAnsi="Tahoma" w:cs="Tahoma"/>
                <w:sz w:val="20"/>
                <w:szCs w:val="20"/>
              </w:rPr>
              <w:t>SAM</w:t>
            </w:r>
          </w:p>
          <w:p w14:paraId="25003B57" w14:textId="77777777" w:rsidR="0043190C" w:rsidRPr="00D7143B" w:rsidRDefault="00565C72" w:rsidP="005564C4">
            <w:pPr>
              <w:pStyle w:val="AppendixTableHeadings"/>
              <w:spacing w:line="240" w:lineRule="auto"/>
              <w:rPr>
                <w:rFonts w:ascii="Tahoma" w:hAnsi="Tahoma" w:cs="Tahoma"/>
                <w:sz w:val="20"/>
                <w:szCs w:val="20"/>
              </w:rPr>
            </w:pPr>
            <w:r>
              <w:rPr>
                <w:rFonts w:ascii="Tahoma" w:hAnsi="Tahoma" w:cs="Tahoma"/>
                <w:sz w:val="20"/>
                <w:szCs w:val="20"/>
              </w:rPr>
              <w:t>15</w:t>
            </w:r>
            <w:r w:rsidR="00C27112">
              <w:rPr>
                <w:rFonts w:ascii="Tahoma" w:hAnsi="Tahoma" w:cs="Tahoma"/>
                <w:sz w:val="20"/>
                <w:szCs w:val="20"/>
              </w:rPr>
              <w:t> </w:t>
            </w:r>
            <w:r w:rsidR="0043190C" w:rsidRPr="00D7143B">
              <w:rPr>
                <w:rFonts w:ascii="Tahoma" w:hAnsi="Tahoma" w:cs="Tahoma"/>
                <w:sz w:val="20"/>
                <w:szCs w:val="20"/>
              </w:rPr>
              <w:t>000+</w:t>
            </w:r>
          </w:p>
        </w:tc>
        <w:tc>
          <w:tcPr>
            <w:tcW w:w="1521" w:type="dxa"/>
            <w:shd w:val="clear" w:color="auto" w:fill="FFCC99"/>
            <w:vAlign w:val="center"/>
          </w:tcPr>
          <w:p w14:paraId="14F138F9" w14:textId="77777777" w:rsidR="0043190C" w:rsidRPr="00D7143B" w:rsidRDefault="0043190C" w:rsidP="005564C4">
            <w:pPr>
              <w:pStyle w:val="AppendixTableHeadings"/>
              <w:spacing w:line="240" w:lineRule="auto"/>
              <w:rPr>
                <w:rFonts w:ascii="Tahoma" w:hAnsi="Tahoma" w:cs="Tahoma"/>
                <w:sz w:val="20"/>
                <w:szCs w:val="20"/>
              </w:rPr>
            </w:pPr>
            <w:r w:rsidRPr="00D7143B">
              <w:rPr>
                <w:rFonts w:ascii="Tahoma" w:hAnsi="Tahoma" w:cs="Tahoma"/>
                <w:sz w:val="20"/>
                <w:szCs w:val="20"/>
              </w:rPr>
              <w:t>Academic Select / Academic Select Plus / Open с SAM</w:t>
            </w:r>
          </w:p>
        </w:tc>
      </w:tr>
      <w:tr w:rsidR="004C1138" w:rsidRPr="002D7DAF" w14:paraId="38995BE7" w14:textId="77777777" w:rsidTr="00C27112">
        <w:trPr>
          <w:trHeight w:val="236"/>
        </w:trPr>
        <w:tc>
          <w:tcPr>
            <w:tcW w:w="1719" w:type="dxa"/>
            <w:vAlign w:val="center"/>
          </w:tcPr>
          <w:p w14:paraId="38B5CF8F" w14:textId="77777777" w:rsidR="0043190C" w:rsidRPr="00D7143B" w:rsidRDefault="0043190C" w:rsidP="005564C4">
            <w:pPr>
              <w:pStyle w:val="AppendixTableText"/>
              <w:spacing w:line="240" w:lineRule="auto"/>
              <w:rPr>
                <w:rFonts w:ascii="Tahoma" w:hAnsi="Tahoma" w:cs="Tahoma"/>
              </w:rPr>
            </w:pPr>
            <w:r w:rsidRPr="00D7143B">
              <w:rPr>
                <w:rFonts w:ascii="Tahoma" w:hAnsi="Tahoma" w:cs="Tahoma"/>
                <w:b/>
              </w:rPr>
              <w:t>Категория</w:t>
            </w:r>
            <w:r w:rsidRPr="00D7143B">
              <w:rPr>
                <w:rFonts w:ascii="Tahoma" w:hAnsi="Tahoma" w:cs="Tahoma"/>
              </w:rPr>
              <w:t xml:space="preserve"> </w:t>
            </w:r>
            <w:r w:rsidRPr="00D7143B">
              <w:rPr>
                <w:rFonts w:ascii="Tahoma" w:hAnsi="Tahoma" w:cs="Tahoma"/>
                <w:b/>
              </w:rPr>
              <w:t>«Приложения»</w:t>
            </w:r>
          </w:p>
        </w:tc>
        <w:tc>
          <w:tcPr>
            <w:tcW w:w="1197" w:type="dxa"/>
            <w:vAlign w:val="center"/>
          </w:tcPr>
          <w:p w14:paraId="31E862E3" w14:textId="77777777" w:rsidR="0043190C" w:rsidRPr="00A8133F" w:rsidRDefault="0043190C" w:rsidP="00CA0149">
            <w:pPr>
              <w:pStyle w:val="AppendixTableText"/>
              <w:spacing w:line="240" w:lineRule="auto"/>
              <w:rPr>
                <w:rFonts w:ascii="Tahoma" w:hAnsi="Tahoma" w:cs="Tahoma"/>
                <w:lang w:val="ru-RU"/>
              </w:rPr>
            </w:pPr>
            <w:r w:rsidRPr="00A8133F">
              <w:rPr>
                <w:rFonts w:ascii="Tahoma" w:hAnsi="Tahoma" w:cs="Tahoma"/>
                <w:lang w:val="ru-RU"/>
              </w:rPr>
              <w:t>1</w:t>
            </w:r>
            <w:r w:rsidR="00CA0149">
              <w:rPr>
                <w:rFonts w:ascii="Tahoma" w:hAnsi="Tahoma" w:cs="Tahoma"/>
              </w:rPr>
              <w:t> </w:t>
            </w:r>
            <w:r w:rsidRPr="00A8133F">
              <w:rPr>
                <w:rFonts w:ascii="Tahoma" w:hAnsi="Tahoma" w:cs="Tahoma"/>
                <w:lang w:val="ru-RU"/>
              </w:rPr>
              <w:t>Идентиф</w:t>
            </w:r>
            <w:r w:rsidR="00E1483F" w:rsidRPr="00E1483F">
              <w:rPr>
                <w:rFonts w:ascii="Tahoma" w:hAnsi="Tahoma" w:cs="Tahoma"/>
                <w:lang w:val="ru-RU"/>
              </w:rPr>
              <w:t>-</w:t>
            </w:r>
            <w:r w:rsidRPr="00A8133F">
              <w:rPr>
                <w:rFonts w:ascii="Tahoma" w:hAnsi="Tahoma" w:cs="Tahoma"/>
                <w:lang w:val="ru-RU"/>
              </w:rPr>
              <w:t>икатор пользо</w:t>
            </w:r>
            <w:r w:rsidR="00E1483F" w:rsidRPr="00E1483F">
              <w:rPr>
                <w:rFonts w:ascii="Tahoma" w:hAnsi="Tahoma" w:cs="Tahoma"/>
                <w:lang w:val="ru-RU"/>
              </w:rPr>
              <w:t>-</w:t>
            </w:r>
            <w:r w:rsidRPr="00A8133F">
              <w:rPr>
                <w:rFonts w:ascii="Tahoma" w:hAnsi="Tahoma" w:cs="Tahoma"/>
                <w:lang w:val="ru-RU"/>
              </w:rPr>
              <w:t>вателя для каждого соглашения</w:t>
            </w:r>
          </w:p>
        </w:tc>
        <w:tc>
          <w:tcPr>
            <w:tcW w:w="1386" w:type="dxa"/>
            <w:vAlign w:val="center"/>
          </w:tcPr>
          <w:p w14:paraId="3B26724F" w14:textId="77777777" w:rsidR="0043190C" w:rsidRPr="00A8133F" w:rsidRDefault="0043190C" w:rsidP="005564C4">
            <w:pPr>
              <w:pStyle w:val="AppendixTableText"/>
              <w:spacing w:line="240" w:lineRule="auto"/>
              <w:rPr>
                <w:lang w:val="ru-RU"/>
              </w:rPr>
            </w:pPr>
            <w:r w:rsidRPr="00A8133F">
              <w:rPr>
                <w:rFonts w:ascii="Tahoma" w:hAnsi="Tahoma" w:cs="Tahoma"/>
                <w:lang w:val="ru-RU"/>
              </w:rPr>
              <w:t>2</w:t>
            </w:r>
            <w:r w:rsidR="00CA0149">
              <w:rPr>
                <w:rFonts w:ascii="Tahoma" w:hAnsi="Tahoma" w:cs="Tahoma"/>
              </w:rPr>
              <w:t> </w:t>
            </w:r>
            <w:r w:rsidRPr="00A8133F">
              <w:rPr>
                <w:rFonts w:ascii="Tahoma" w:hAnsi="Tahoma" w:cs="Tahoma"/>
                <w:lang w:val="ru-RU"/>
              </w:rPr>
              <w:t>Идентиф</w:t>
            </w:r>
            <w:r w:rsidR="00E1483F" w:rsidRPr="00E1483F">
              <w:rPr>
                <w:rFonts w:ascii="Tahoma" w:hAnsi="Tahoma" w:cs="Tahoma"/>
                <w:lang w:val="ru-RU"/>
              </w:rPr>
              <w:t>-</w:t>
            </w:r>
            <w:r w:rsidRPr="00A8133F">
              <w:rPr>
                <w:rFonts w:ascii="Tahoma" w:hAnsi="Tahoma" w:cs="Tahoma"/>
                <w:lang w:val="ru-RU"/>
              </w:rPr>
              <w:t>икатора пользователя</w:t>
            </w:r>
          </w:p>
          <w:p w14:paraId="4CFC245A" w14:textId="77777777" w:rsidR="0043190C" w:rsidRPr="00A8133F" w:rsidRDefault="0043190C" w:rsidP="005564C4">
            <w:pPr>
              <w:pStyle w:val="AppendixTableText"/>
              <w:spacing w:line="240" w:lineRule="auto"/>
              <w:rPr>
                <w:lang w:val="ru-RU"/>
              </w:rPr>
            </w:pPr>
            <w:r w:rsidRPr="00A8133F">
              <w:rPr>
                <w:rFonts w:ascii="Tahoma" w:hAnsi="Tahoma" w:cs="Tahoma"/>
                <w:lang w:val="ru-RU"/>
              </w:rPr>
              <w:t>для каждого соответст</w:t>
            </w:r>
            <w:r w:rsidR="00E1483F" w:rsidRPr="00E1483F">
              <w:rPr>
                <w:rFonts w:ascii="Tahoma" w:hAnsi="Tahoma" w:cs="Tahoma"/>
                <w:lang w:val="ru-RU"/>
              </w:rPr>
              <w:t>-</w:t>
            </w:r>
            <w:r w:rsidRPr="00A8133F">
              <w:rPr>
                <w:rFonts w:ascii="Tahoma" w:hAnsi="Tahoma" w:cs="Tahoma"/>
                <w:lang w:val="ru-RU"/>
              </w:rPr>
              <w:t>вующего</w:t>
            </w:r>
          </w:p>
          <w:p w14:paraId="000B80DE" w14:textId="77777777" w:rsidR="0043190C" w:rsidRPr="00A8133F" w:rsidRDefault="0043190C" w:rsidP="005564C4">
            <w:pPr>
              <w:pStyle w:val="AppendixTableText"/>
              <w:spacing w:line="240" w:lineRule="auto"/>
              <w:rPr>
                <w:rFonts w:ascii="Tahoma" w:hAnsi="Tahoma" w:cs="Tahoma"/>
                <w:lang w:val="ru-RU"/>
              </w:rPr>
            </w:pPr>
            <w:r w:rsidRPr="00A8133F">
              <w:rPr>
                <w:rFonts w:ascii="Tahoma" w:hAnsi="Tahoma" w:cs="Tahoma"/>
                <w:lang w:val="ru-RU"/>
              </w:rPr>
              <w:t>соглашения о регистрации</w:t>
            </w:r>
          </w:p>
        </w:tc>
        <w:tc>
          <w:tcPr>
            <w:tcW w:w="1377" w:type="dxa"/>
            <w:vAlign w:val="center"/>
          </w:tcPr>
          <w:p w14:paraId="545B74E7" w14:textId="77777777" w:rsidR="0043190C" w:rsidRPr="00A8133F" w:rsidRDefault="0043190C" w:rsidP="005564C4">
            <w:pPr>
              <w:pStyle w:val="AppendixTableText"/>
              <w:spacing w:line="240" w:lineRule="auto"/>
              <w:rPr>
                <w:lang w:val="ru-RU"/>
              </w:rPr>
            </w:pPr>
            <w:r w:rsidRPr="00A8133F">
              <w:rPr>
                <w:rFonts w:ascii="Tahoma" w:hAnsi="Tahoma" w:cs="Tahoma"/>
                <w:lang w:val="ru-RU"/>
              </w:rPr>
              <w:t>5</w:t>
            </w:r>
            <w:r w:rsidR="00CA0149">
              <w:rPr>
                <w:rFonts w:ascii="Tahoma" w:hAnsi="Tahoma" w:cs="Tahoma"/>
              </w:rPr>
              <w:t> </w:t>
            </w:r>
            <w:r w:rsidRPr="00A8133F">
              <w:rPr>
                <w:rFonts w:ascii="Tahoma" w:hAnsi="Tahoma" w:cs="Tahoma"/>
                <w:lang w:val="ru-RU"/>
              </w:rPr>
              <w:t>Идентиф</w:t>
            </w:r>
            <w:r w:rsidR="00E1483F" w:rsidRPr="00E1483F">
              <w:rPr>
                <w:rFonts w:ascii="Tahoma" w:hAnsi="Tahoma" w:cs="Tahoma"/>
                <w:lang w:val="ru-RU"/>
              </w:rPr>
              <w:t>-</w:t>
            </w:r>
            <w:r w:rsidRPr="00A8133F">
              <w:rPr>
                <w:rFonts w:ascii="Tahoma" w:hAnsi="Tahoma" w:cs="Tahoma"/>
                <w:lang w:val="ru-RU"/>
              </w:rPr>
              <w:t>икатора пользователя</w:t>
            </w:r>
          </w:p>
          <w:p w14:paraId="53A09ADC" w14:textId="77777777" w:rsidR="0043190C" w:rsidRPr="00A8133F" w:rsidRDefault="0043190C" w:rsidP="005564C4">
            <w:pPr>
              <w:pStyle w:val="AppendixTableText"/>
              <w:spacing w:line="240" w:lineRule="auto"/>
              <w:rPr>
                <w:lang w:val="ru-RU"/>
              </w:rPr>
            </w:pPr>
            <w:r w:rsidRPr="00A8133F">
              <w:rPr>
                <w:rFonts w:ascii="Tahoma" w:hAnsi="Tahoma" w:cs="Tahoma"/>
                <w:lang w:val="ru-RU"/>
              </w:rPr>
              <w:t>для каждого соответст</w:t>
            </w:r>
            <w:r w:rsidR="00E1483F" w:rsidRPr="00E1483F">
              <w:rPr>
                <w:rFonts w:ascii="Tahoma" w:hAnsi="Tahoma" w:cs="Tahoma"/>
                <w:lang w:val="ru-RU"/>
              </w:rPr>
              <w:t>-</w:t>
            </w:r>
            <w:r w:rsidRPr="00A8133F">
              <w:rPr>
                <w:rFonts w:ascii="Tahoma" w:hAnsi="Tahoma" w:cs="Tahoma"/>
                <w:lang w:val="ru-RU"/>
              </w:rPr>
              <w:t>вующего</w:t>
            </w:r>
          </w:p>
          <w:p w14:paraId="5361C256" w14:textId="77777777" w:rsidR="0043190C" w:rsidRPr="00A8133F" w:rsidRDefault="0043190C" w:rsidP="005564C4">
            <w:pPr>
              <w:pStyle w:val="AppendixTableText"/>
              <w:spacing w:line="240" w:lineRule="auto"/>
              <w:rPr>
                <w:rFonts w:ascii="Tahoma" w:hAnsi="Tahoma" w:cs="Tahoma"/>
                <w:lang w:val="ru-RU"/>
              </w:rPr>
            </w:pPr>
            <w:r w:rsidRPr="00A8133F">
              <w:rPr>
                <w:rFonts w:ascii="Tahoma" w:hAnsi="Tahoma" w:cs="Tahoma"/>
                <w:lang w:val="ru-RU"/>
              </w:rPr>
              <w:t>соглашения о регистрации</w:t>
            </w:r>
          </w:p>
        </w:tc>
        <w:tc>
          <w:tcPr>
            <w:tcW w:w="1377" w:type="dxa"/>
            <w:vAlign w:val="center"/>
          </w:tcPr>
          <w:p w14:paraId="686943F7" w14:textId="77777777" w:rsidR="0043190C" w:rsidRPr="00A8133F" w:rsidRDefault="0043190C" w:rsidP="005564C4">
            <w:pPr>
              <w:pStyle w:val="AppendixTableText"/>
              <w:spacing w:line="240" w:lineRule="auto"/>
              <w:rPr>
                <w:lang w:val="ru-RU"/>
              </w:rPr>
            </w:pPr>
            <w:r w:rsidRPr="00A8133F">
              <w:rPr>
                <w:rFonts w:ascii="Tahoma" w:hAnsi="Tahoma" w:cs="Tahoma"/>
                <w:lang w:val="ru-RU"/>
              </w:rPr>
              <w:t>10</w:t>
            </w:r>
            <w:r w:rsidR="00CA0149">
              <w:rPr>
                <w:rFonts w:ascii="Tahoma" w:hAnsi="Tahoma" w:cs="Tahoma"/>
              </w:rPr>
              <w:t> </w:t>
            </w:r>
            <w:r w:rsidRPr="00A8133F">
              <w:rPr>
                <w:rFonts w:ascii="Tahoma" w:hAnsi="Tahoma" w:cs="Tahoma"/>
                <w:lang w:val="ru-RU"/>
              </w:rPr>
              <w:t>Идентиф</w:t>
            </w:r>
            <w:r w:rsidR="00E1483F" w:rsidRPr="00E1483F">
              <w:rPr>
                <w:rFonts w:ascii="Tahoma" w:hAnsi="Tahoma" w:cs="Tahoma"/>
                <w:lang w:val="ru-RU"/>
              </w:rPr>
              <w:t>-</w:t>
            </w:r>
            <w:r w:rsidRPr="00A8133F">
              <w:rPr>
                <w:rFonts w:ascii="Tahoma" w:hAnsi="Tahoma" w:cs="Tahoma"/>
                <w:lang w:val="ru-RU"/>
              </w:rPr>
              <w:t>икатора пользователя</w:t>
            </w:r>
          </w:p>
          <w:p w14:paraId="29615C0F" w14:textId="77777777" w:rsidR="0043190C" w:rsidRPr="00A8133F" w:rsidRDefault="0043190C" w:rsidP="005564C4">
            <w:pPr>
              <w:pStyle w:val="AppendixTableText"/>
              <w:spacing w:line="240" w:lineRule="auto"/>
              <w:rPr>
                <w:lang w:val="ru-RU"/>
              </w:rPr>
            </w:pPr>
            <w:r w:rsidRPr="00A8133F">
              <w:rPr>
                <w:rFonts w:ascii="Tahoma" w:hAnsi="Tahoma" w:cs="Tahoma"/>
                <w:lang w:val="ru-RU"/>
              </w:rPr>
              <w:t>для каждого соответст</w:t>
            </w:r>
            <w:r w:rsidR="00E1483F" w:rsidRPr="00E1483F">
              <w:rPr>
                <w:rFonts w:ascii="Tahoma" w:hAnsi="Tahoma" w:cs="Tahoma"/>
                <w:lang w:val="ru-RU"/>
              </w:rPr>
              <w:t>-</w:t>
            </w:r>
            <w:r w:rsidRPr="00A8133F">
              <w:rPr>
                <w:rFonts w:ascii="Tahoma" w:hAnsi="Tahoma" w:cs="Tahoma"/>
                <w:lang w:val="ru-RU"/>
              </w:rPr>
              <w:t>вующего</w:t>
            </w:r>
          </w:p>
          <w:p w14:paraId="1715728F" w14:textId="77777777" w:rsidR="0043190C" w:rsidRPr="00A8133F" w:rsidRDefault="0043190C" w:rsidP="005564C4">
            <w:pPr>
              <w:pStyle w:val="AppendixTableText"/>
              <w:spacing w:line="240" w:lineRule="auto"/>
              <w:rPr>
                <w:rFonts w:ascii="Tahoma" w:hAnsi="Tahoma" w:cs="Tahoma"/>
                <w:lang w:val="ru-RU"/>
              </w:rPr>
            </w:pPr>
            <w:r w:rsidRPr="00A8133F">
              <w:rPr>
                <w:rFonts w:ascii="Tahoma" w:hAnsi="Tahoma" w:cs="Tahoma"/>
                <w:lang w:val="ru-RU"/>
              </w:rPr>
              <w:t>соглашения о регистрации</w:t>
            </w:r>
          </w:p>
        </w:tc>
        <w:tc>
          <w:tcPr>
            <w:tcW w:w="1368" w:type="dxa"/>
            <w:vAlign w:val="center"/>
          </w:tcPr>
          <w:p w14:paraId="2CD899E3" w14:textId="77777777" w:rsidR="0043190C" w:rsidRPr="00A8133F" w:rsidRDefault="0043190C" w:rsidP="005564C4">
            <w:pPr>
              <w:pStyle w:val="AppendixTableText"/>
              <w:spacing w:line="240" w:lineRule="auto"/>
              <w:rPr>
                <w:lang w:val="ru-RU"/>
              </w:rPr>
            </w:pPr>
            <w:r w:rsidRPr="00A8133F">
              <w:rPr>
                <w:rFonts w:ascii="Tahoma" w:hAnsi="Tahoma" w:cs="Tahoma"/>
                <w:lang w:val="ru-RU"/>
              </w:rPr>
              <w:t>20</w:t>
            </w:r>
            <w:r w:rsidR="00CA0149">
              <w:rPr>
                <w:rFonts w:ascii="Tahoma" w:hAnsi="Tahoma" w:cs="Tahoma"/>
              </w:rPr>
              <w:t> </w:t>
            </w:r>
            <w:r w:rsidRPr="00A8133F">
              <w:rPr>
                <w:rFonts w:ascii="Tahoma" w:hAnsi="Tahoma" w:cs="Tahoma"/>
                <w:lang w:val="ru-RU"/>
              </w:rPr>
              <w:t>Идентиф</w:t>
            </w:r>
            <w:r w:rsidR="00E1483F" w:rsidRPr="00E1483F">
              <w:rPr>
                <w:rFonts w:ascii="Tahoma" w:hAnsi="Tahoma" w:cs="Tahoma"/>
                <w:lang w:val="ru-RU"/>
              </w:rPr>
              <w:t>-</w:t>
            </w:r>
            <w:r w:rsidRPr="00A8133F">
              <w:rPr>
                <w:rFonts w:ascii="Tahoma" w:hAnsi="Tahoma" w:cs="Tahoma"/>
                <w:lang w:val="ru-RU"/>
              </w:rPr>
              <w:t>икатора пользователя</w:t>
            </w:r>
          </w:p>
          <w:p w14:paraId="0C946D50" w14:textId="77777777" w:rsidR="0043190C" w:rsidRPr="00A8133F" w:rsidRDefault="0043190C" w:rsidP="005564C4">
            <w:pPr>
              <w:pStyle w:val="AppendixTableText"/>
              <w:spacing w:line="240" w:lineRule="auto"/>
              <w:rPr>
                <w:lang w:val="ru-RU"/>
              </w:rPr>
            </w:pPr>
            <w:r w:rsidRPr="00A8133F">
              <w:rPr>
                <w:rFonts w:ascii="Tahoma" w:hAnsi="Tahoma" w:cs="Tahoma"/>
                <w:lang w:val="ru-RU"/>
              </w:rPr>
              <w:t>для каждого соответст</w:t>
            </w:r>
            <w:r w:rsidR="00E1483F" w:rsidRPr="00E1483F">
              <w:rPr>
                <w:rFonts w:ascii="Tahoma" w:hAnsi="Tahoma" w:cs="Tahoma"/>
                <w:lang w:val="ru-RU"/>
              </w:rPr>
              <w:t>-</w:t>
            </w:r>
            <w:r w:rsidRPr="00A8133F">
              <w:rPr>
                <w:rFonts w:ascii="Tahoma" w:hAnsi="Tahoma" w:cs="Tahoma"/>
                <w:lang w:val="ru-RU"/>
              </w:rPr>
              <w:t>вующего</w:t>
            </w:r>
          </w:p>
          <w:p w14:paraId="3532535B" w14:textId="77777777" w:rsidR="0043190C" w:rsidRPr="00A8133F" w:rsidRDefault="0043190C" w:rsidP="005564C4">
            <w:pPr>
              <w:pStyle w:val="AppendixTableText"/>
              <w:spacing w:line="240" w:lineRule="auto"/>
              <w:rPr>
                <w:rFonts w:ascii="Tahoma" w:hAnsi="Tahoma" w:cs="Tahoma"/>
                <w:lang w:val="ru-RU"/>
              </w:rPr>
            </w:pPr>
            <w:r w:rsidRPr="00A8133F">
              <w:rPr>
                <w:rFonts w:ascii="Tahoma" w:hAnsi="Tahoma" w:cs="Tahoma"/>
                <w:lang w:val="ru-RU"/>
              </w:rPr>
              <w:t>соглашения о регистрации</w:t>
            </w:r>
          </w:p>
        </w:tc>
        <w:tc>
          <w:tcPr>
            <w:tcW w:w="1521" w:type="dxa"/>
            <w:vAlign w:val="center"/>
          </w:tcPr>
          <w:p w14:paraId="66B493DC" w14:textId="77777777" w:rsidR="0043190C" w:rsidRPr="00A8133F" w:rsidRDefault="0043190C" w:rsidP="00CA0149">
            <w:pPr>
              <w:pStyle w:val="AppendixTableText"/>
              <w:spacing w:line="240" w:lineRule="auto"/>
              <w:rPr>
                <w:rFonts w:ascii="Tahoma" w:hAnsi="Tahoma" w:cs="Tahoma"/>
                <w:lang w:val="ru-RU"/>
              </w:rPr>
            </w:pPr>
            <w:r w:rsidRPr="00A8133F">
              <w:rPr>
                <w:rFonts w:ascii="Tahoma" w:hAnsi="Tahoma" w:cs="Tahoma"/>
                <w:lang w:val="ru-RU"/>
              </w:rPr>
              <w:t>1</w:t>
            </w:r>
            <w:r w:rsidR="00CA0149">
              <w:rPr>
                <w:rFonts w:ascii="Tahoma" w:hAnsi="Tahoma" w:cs="Tahoma"/>
              </w:rPr>
              <w:t> </w:t>
            </w:r>
            <w:r w:rsidRPr="00A8133F">
              <w:rPr>
                <w:rFonts w:ascii="Tahoma" w:hAnsi="Tahoma" w:cs="Tahoma"/>
                <w:lang w:val="ru-RU"/>
              </w:rPr>
              <w:t>Идентиф</w:t>
            </w:r>
            <w:r w:rsidR="00E1483F" w:rsidRPr="00E1483F">
              <w:rPr>
                <w:rFonts w:ascii="Tahoma" w:hAnsi="Tahoma" w:cs="Tahoma"/>
                <w:lang w:val="ru-RU"/>
              </w:rPr>
              <w:t>-</w:t>
            </w:r>
            <w:r w:rsidRPr="00A8133F">
              <w:rPr>
                <w:rFonts w:ascii="Tahoma" w:hAnsi="Tahoma" w:cs="Tahoma"/>
                <w:lang w:val="ru-RU"/>
              </w:rPr>
              <w:t>икатор пользователя для каждого соглашения о регистрации или соглашения</w:t>
            </w:r>
          </w:p>
        </w:tc>
      </w:tr>
      <w:tr w:rsidR="004C1138" w:rsidRPr="002D7DAF" w14:paraId="4BC3E93C" w14:textId="77777777" w:rsidTr="00C27112">
        <w:trPr>
          <w:trHeight w:val="236"/>
        </w:trPr>
        <w:tc>
          <w:tcPr>
            <w:tcW w:w="1719" w:type="dxa"/>
            <w:vAlign w:val="center"/>
          </w:tcPr>
          <w:p w14:paraId="6E6785DB" w14:textId="77777777" w:rsidR="0043190C" w:rsidRPr="00D7143B" w:rsidRDefault="0043190C" w:rsidP="005564C4">
            <w:pPr>
              <w:pStyle w:val="AppendixTableText"/>
              <w:spacing w:line="240" w:lineRule="auto"/>
              <w:rPr>
                <w:rFonts w:ascii="Tahoma" w:hAnsi="Tahoma" w:cs="Tahoma"/>
              </w:rPr>
            </w:pPr>
            <w:r w:rsidRPr="00D7143B">
              <w:rPr>
                <w:rFonts w:ascii="Tahoma" w:hAnsi="Tahoma" w:cs="Tahoma"/>
                <w:b/>
              </w:rPr>
              <w:t>Категория</w:t>
            </w:r>
            <w:r w:rsidRPr="00D7143B">
              <w:rPr>
                <w:rFonts w:ascii="Tahoma" w:hAnsi="Tahoma" w:cs="Tahoma"/>
              </w:rPr>
              <w:t xml:space="preserve"> </w:t>
            </w:r>
            <w:r w:rsidRPr="00D7143B">
              <w:rPr>
                <w:rFonts w:ascii="Tahoma" w:hAnsi="Tahoma" w:cs="Tahoma"/>
                <w:b/>
              </w:rPr>
              <w:t>«Системы»</w:t>
            </w:r>
          </w:p>
        </w:tc>
        <w:tc>
          <w:tcPr>
            <w:tcW w:w="1197" w:type="dxa"/>
            <w:vAlign w:val="center"/>
          </w:tcPr>
          <w:p w14:paraId="148713B4" w14:textId="77777777" w:rsidR="0043190C" w:rsidRPr="00A8133F" w:rsidRDefault="0043190C" w:rsidP="00CA0149">
            <w:pPr>
              <w:pStyle w:val="AppendixTableText"/>
              <w:spacing w:line="240" w:lineRule="auto"/>
              <w:rPr>
                <w:rFonts w:ascii="Tahoma" w:hAnsi="Tahoma" w:cs="Tahoma"/>
                <w:lang w:val="ru-RU"/>
              </w:rPr>
            </w:pPr>
            <w:r w:rsidRPr="00A8133F">
              <w:rPr>
                <w:rFonts w:ascii="Tahoma" w:hAnsi="Tahoma" w:cs="Tahoma"/>
                <w:lang w:val="ru-RU"/>
              </w:rPr>
              <w:t>1</w:t>
            </w:r>
            <w:r w:rsidR="00CA0149">
              <w:rPr>
                <w:rFonts w:ascii="Tahoma" w:hAnsi="Tahoma" w:cs="Tahoma"/>
              </w:rPr>
              <w:t> </w:t>
            </w:r>
            <w:r w:rsidRPr="00A8133F">
              <w:rPr>
                <w:rFonts w:ascii="Tahoma" w:hAnsi="Tahoma" w:cs="Tahoma"/>
                <w:lang w:val="ru-RU"/>
              </w:rPr>
              <w:t>Идентиф</w:t>
            </w:r>
            <w:r w:rsidR="002B281D" w:rsidRPr="002B281D">
              <w:rPr>
                <w:rFonts w:ascii="Tahoma" w:hAnsi="Tahoma" w:cs="Tahoma"/>
                <w:lang w:val="ru-RU"/>
              </w:rPr>
              <w:t>-</w:t>
            </w:r>
            <w:r w:rsidRPr="00A8133F">
              <w:rPr>
                <w:rFonts w:ascii="Tahoma" w:hAnsi="Tahoma" w:cs="Tahoma"/>
                <w:lang w:val="ru-RU"/>
              </w:rPr>
              <w:t>икатор пользо</w:t>
            </w:r>
            <w:r w:rsidR="002B281D" w:rsidRPr="002B281D">
              <w:rPr>
                <w:rFonts w:ascii="Tahoma" w:hAnsi="Tahoma" w:cs="Tahoma"/>
                <w:lang w:val="ru-RU"/>
              </w:rPr>
              <w:t>-</w:t>
            </w:r>
            <w:r w:rsidRPr="00A8133F">
              <w:rPr>
                <w:rFonts w:ascii="Tahoma" w:hAnsi="Tahoma" w:cs="Tahoma"/>
                <w:lang w:val="ru-RU"/>
              </w:rPr>
              <w:t>вателя для каждого соглашения</w:t>
            </w:r>
          </w:p>
        </w:tc>
        <w:tc>
          <w:tcPr>
            <w:tcW w:w="1386" w:type="dxa"/>
            <w:vAlign w:val="center"/>
          </w:tcPr>
          <w:p w14:paraId="1D0B9EA9" w14:textId="77777777" w:rsidR="0043190C" w:rsidRPr="00A8133F" w:rsidRDefault="0043190C" w:rsidP="005564C4">
            <w:pPr>
              <w:pStyle w:val="AppendixTableText"/>
              <w:spacing w:line="240" w:lineRule="auto"/>
              <w:rPr>
                <w:lang w:val="ru-RU"/>
              </w:rPr>
            </w:pPr>
            <w:r w:rsidRPr="00A8133F">
              <w:rPr>
                <w:rFonts w:ascii="Tahoma" w:hAnsi="Tahoma" w:cs="Tahoma"/>
                <w:lang w:val="ru-RU"/>
              </w:rPr>
              <w:t>2</w:t>
            </w:r>
            <w:r w:rsidR="00CA0149">
              <w:rPr>
                <w:rFonts w:ascii="Tahoma" w:hAnsi="Tahoma" w:cs="Tahoma"/>
              </w:rPr>
              <w:t> </w:t>
            </w:r>
            <w:r w:rsidRPr="00A8133F">
              <w:rPr>
                <w:rFonts w:ascii="Tahoma" w:hAnsi="Tahoma" w:cs="Tahoma"/>
                <w:lang w:val="ru-RU"/>
              </w:rPr>
              <w:t>Идентиф</w:t>
            </w:r>
            <w:r w:rsidR="002B281D" w:rsidRPr="002B281D">
              <w:rPr>
                <w:rFonts w:ascii="Tahoma" w:hAnsi="Tahoma" w:cs="Tahoma"/>
                <w:lang w:val="ru-RU"/>
              </w:rPr>
              <w:t>-</w:t>
            </w:r>
            <w:r w:rsidRPr="00A8133F">
              <w:rPr>
                <w:rFonts w:ascii="Tahoma" w:hAnsi="Tahoma" w:cs="Tahoma"/>
                <w:lang w:val="ru-RU"/>
              </w:rPr>
              <w:t>икатора пользователя</w:t>
            </w:r>
          </w:p>
          <w:p w14:paraId="61D26AB2" w14:textId="77777777" w:rsidR="0043190C" w:rsidRPr="00A8133F" w:rsidRDefault="0043190C" w:rsidP="005564C4">
            <w:pPr>
              <w:pStyle w:val="AppendixTableText"/>
              <w:spacing w:line="240" w:lineRule="auto"/>
              <w:rPr>
                <w:lang w:val="ru-RU"/>
              </w:rPr>
            </w:pPr>
            <w:r w:rsidRPr="00A8133F">
              <w:rPr>
                <w:rFonts w:ascii="Tahoma" w:hAnsi="Tahoma" w:cs="Tahoma"/>
                <w:lang w:val="ru-RU"/>
              </w:rPr>
              <w:t>для каждого соответст</w:t>
            </w:r>
            <w:r w:rsidR="002B281D" w:rsidRPr="002B281D">
              <w:rPr>
                <w:rFonts w:ascii="Tahoma" w:hAnsi="Tahoma" w:cs="Tahoma"/>
                <w:lang w:val="ru-RU"/>
              </w:rPr>
              <w:t>-</w:t>
            </w:r>
            <w:r w:rsidRPr="00A8133F">
              <w:rPr>
                <w:rFonts w:ascii="Tahoma" w:hAnsi="Tahoma" w:cs="Tahoma"/>
                <w:lang w:val="ru-RU"/>
              </w:rPr>
              <w:t>вующего</w:t>
            </w:r>
          </w:p>
          <w:p w14:paraId="60541C6F" w14:textId="77777777" w:rsidR="0043190C" w:rsidRPr="00A8133F" w:rsidRDefault="0043190C" w:rsidP="005564C4">
            <w:pPr>
              <w:pStyle w:val="AppendixTableText"/>
              <w:spacing w:line="240" w:lineRule="auto"/>
              <w:rPr>
                <w:rFonts w:ascii="Tahoma" w:hAnsi="Tahoma" w:cs="Tahoma"/>
                <w:lang w:val="ru-RU"/>
              </w:rPr>
            </w:pPr>
            <w:r w:rsidRPr="00A8133F">
              <w:rPr>
                <w:rFonts w:ascii="Tahoma" w:hAnsi="Tahoma" w:cs="Tahoma"/>
                <w:lang w:val="ru-RU"/>
              </w:rPr>
              <w:t>соглашения о регистрации</w:t>
            </w:r>
          </w:p>
        </w:tc>
        <w:tc>
          <w:tcPr>
            <w:tcW w:w="1377" w:type="dxa"/>
            <w:vAlign w:val="center"/>
          </w:tcPr>
          <w:p w14:paraId="15D3AC23" w14:textId="77777777" w:rsidR="0043190C" w:rsidRPr="00A8133F" w:rsidRDefault="00F30075" w:rsidP="005564C4">
            <w:pPr>
              <w:pStyle w:val="AppendixTableText"/>
              <w:spacing w:line="240" w:lineRule="auto"/>
              <w:rPr>
                <w:lang w:val="ru-RU"/>
              </w:rPr>
            </w:pPr>
            <w:r w:rsidRPr="00A8133F">
              <w:rPr>
                <w:rFonts w:ascii="Tahoma" w:hAnsi="Tahoma" w:cs="Tahoma"/>
                <w:lang w:val="ru-RU"/>
              </w:rPr>
              <w:t>3</w:t>
            </w:r>
            <w:r w:rsidR="00CA0149">
              <w:rPr>
                <w:rFonts w:ascii="Tahoma" w:hAnsi="Tahoma" w:cs="Tahoma"/>
              </w:rPr>
              <w:t> </w:t>
            </w:r>
            <w:r w:rsidRPr="00A8133F">
              <w:rPr>
                <w:rFonts w:ascii="Tahoma" w:hAnsi="Tahoma" w:cs="Tahoma"/>
                <w:lang w:val="ru-RU"/>
              </w:rPr>
              <w:t>Идентиф</w:t>
            </w:r>
            <w:r w:rsidR="002B281D" w:rsidRPr="002B281D">
              <w:rPr>
                <w:rFonts w:ascii="Tahoma" w:hAnsi="Tahoma" w:cs="Tahoma"/>
                <w:lang w:val="ru-RU"/>
              </w:rPr>
              <w:t>-</w:t>
            </w:r>
            <w:r w:rsidRPr="00A8133F">
              <w:rPr>
                <w:rFonts w:ascii="Tahoma" w:hAnsi="Tahoma" w:cs="Tahoma"/>
                <w:lang w:val="ru-RU"/>
              </w:rPr>
              <w:t>икатора пользователя</w:t>
            </w:r>
          </w:p>
          <w:p w14:paraId="747F7E13" w14:textId="77777777" w:rsidR="0043190C" w:rsidRPr="00A8133F" w:rsidRDefault="0043190C" w:rsidP="005564C4">
            <w:pPr>
              <w:pStyle w:val="AppendixTableText"/>
              <w:spacing w:line="240" w:lineRule="auto"/>
              <w:rPr>
                <w:lang w:val="ru-RU"/>
              </w:rPr>
            </w:pPr>
            <w:r w:rsidRPr="00A8133F">
              <w:rPr>
                <w:rFonts w:ascii="Tahoma" w:hAnsi="Tahoma" w:cs="Tahoma"/>
                <w:lang w:val="ru-RU"/>
              </w:rPr>
              <w:t>для каждого соответст</w:t>
            </w:r>
            <w:r w:rsidR="002B281D" w:rsidRPr="002B281D">
              <w:rPr>
                <w:rFonts w:ascii="Tahoma" w:hAnsi="Tahoma" w:cs="Tahoma"/>
                <w:lang w:val="ru-RU"/>
              </w:rPr>
              <w:t>-</w:t>
            </w:r>
            <w:r w:rsidRPr="00A8133F">
              <w:rPr>
                <w:rFonts w:ascii="Tahoma" w:hAnsi="Tahoma" w:cs="Tahoma"/>
                <w:lang w:val="ru-RU"/>
              </w:rPr>
              <w:t>вующего</w:t>
            </w:r>
          </w:p>
          <w:p w14:paraId="5A14840E" w14:textId="77777777" w:rsidR="0043190C" w:rsidRPr="00A8133F" w:rsidRDefault="0043190C" w:rsidP="005564C4">
            <w:pPr>
              <w:pStyle w:val="AppendixTableText"/>
              <w:spacing w:line="240" w:lineRule="auto"/>
              <w:rPr>
                <w:rFonts w:ascii="Tahoma" w:hAnsi="Tahoma" w:cs="Tahoma"/>
                <w:lang w:val="ru-RU"/>
              </w:rPr>
            </w:pPr>
            <w:r w:rsidRPr="00A8133F">
              <w:rPr>
                <w:rFonts w:ascii="Tahoma" w:hAnsi="Tahoma" w:cs="Tahoma"/>
                <w:lang w:val="ru-RU"/>
              </w:rPr>
              <w:t>соглашения о регистрации</w:t>
            </w:r>
          </w:p>
        </w:tc>
        <w:tc>
          <w:tcPr>
            <w:tcW w:w="1377" w:type="dxa"/>
            <w:vAlign w:val="center"/>
          </w:tcPr>
          <w:p w14:paraId="601AEF51" w14:textId="77777777" w:rsidR="0043190C" w:rsidRPr="00A8133F" w:rsidRDefault="00F30075" w:rsidP="005564C4">
            <w:pPr>
              <w:pStyle w:val="AppendixTableText"/>
              <w:spacing w:line="240" w:lineRule="auto"/>
              <w:rPr>
                <w:lang w:val="ru-RU"/>
              </w:rPr>
            </w:pPr>
            <w:r w:rsidRPr="00A8133F">
              <w:rPr>
                <w:rFonts w:ascii="Tahoma" w:hAnsi="Tahoma" w:cs="Tahoma"/>
                <w:lang w:val="ru-RU"/>
              </w:rPr>
              <w:t>5</w:t>
            </w:r>
            <w:r w:rsidR="00CA0149">
              <w:rPr>
                <w:rFonts w:ascii="Tahoma" w:hAnsi="Tahoma" w:cs="Tahoma"/>
              </w:rPr>
              <w:t> </w:t>
            </w:r>
            <w:r w:rsidRPr="00A8133F">
              <w:rPr>
                <w:rFonts w:ascii="Tahoma" w:hAnsi="Tahoma" w:cs="Tahoma"/>
                <w:lang w:val="ru-RU"/>
              </w:rPr>
              <w:t>Идентиф</w:t>
            </w:r>
            <w:r w:rsidR="002B281D" w:rsidRPr="002B281D">
              <w:rPr>
                <w:rFonts w:ascii="Tahoma" w:hAnsi="Tahoma" w:cs="Tahoma"/>
                <w:lang w:val="ru-RU"/>
              </w:rPr>
              <w:t>-</w:t>
            </w:r>
            <w:r w:rsidRPr="00A8133F">
              <w:rPr>
                <w:rFonts w:ascii="Tahoma" w:hAnsi="Tahoma" w:cs="Tahoma"/>
                <w:lang w:val="ru-RU"/>
              </w:rPr>
              <w:t>икатора пользователя</w:t>
            </w:r>
          </w:p>
          <w:p w14:paraId="045BD54A" w14:textId="77777777" w:rsidR="0043190C" w:rsidRPr="00A8133F" w:rsidRDefault="0043190C" w:rsidP="005564C4">
            <w:pPr>
              <w:pStyle w:val="AppendixTableText"/>
              <w:spacing w:line="240" w:lineRule="auto"/>
              <w:rPr>
                <w:lang w:val="ru-RU"/>
              </w:rPr>
            </w:pPr>
            <w:r w:rsidRPr="00A8133F">
              <w:rPr>
                <w:rFonts w:ascii="Tahoma" w:hAnsi="Tahoma" w:cs="Tahoma"/>
                <w:lang w:val="ru-RU"/>
              </w:rPr>
              <w:t>для каждого соответст</w:t>
            </w:r>
            <w:r w:rsidR="002B281D" w:rsidRPr="002B281D">
              <w:rPr>
                <w:rFonts w:ascii="Tahoma" w:hAnsi="Tahoma" w:cs="Tahoma"/>
                <w:lang w:val="ru-RU"/>
              </w:rPr>
              <w:t>-</w:t>
            </w:r>
            <w:r w:rsidRPr="00A8133F">
              <w:rPr>
                <w:rFonts w:ascii="Tahoma" w:hAnsi="Tahoma" w:cs="Tahoma"/>
                <w:lang w:val="ru-RU"/>
              </w:rPr>
              <w:t>вующего</w:t>
            </w:r>
          </w:p>
          <w:p w14:paraId="521229B6" w14:textId="77777777" w:rsidR="0043190C" w:rsidRPr="00A8133F" w:rsidRDefault="0043190C" w:rsidP="005564C4">
            <w:pPr>
              <w:pStyle w:val="AppendixTableText"/>
              <w:spacing w:line="240" w:lineRule="auto"/>
              <w:rPr>
                <w:rFonts w:ascii="Tahoma" w:hAnsi="Tahoma" w:cs="Tahoma"/>
                <w:lang w:val="ru-RU"/>
              </w:rPr>
            </w:pPr>
            <w:r w:rsidRPr="00A8133F">
              <w:rPr>
                <w:rFonts w:ascii="Tahoma" w:hAnsi="Tahoma" w:cs="Tahoma"/>
                <w:lang w:val="ru-RU"/>
              </w:rPr>
              <w:t>соглашения о регистрации</w:t>
            </w:r>
          </w:p>
        </w:tc>
        <w:tc>
          <w:tcPr>
            <w:tcW w:w="1368" w:type="dxa"/>
            <w:vAlign w:val="center"/>
          </w:tcPr>
          <w:p w14:paraId="1DD6FCF1" w14:textId="77777777" w:rsidR="0043190C" w:rsidRPr="00A8133F" w:rsidRDefault="00F30075" w:rsidP="005564C4">
            <w:pPr>
              <w:pStyle w:val="AppendixTableText"/>
              <w:spacing w:line="240" w:lineRule="auto"/>
              <w:rPr>
                <w:lang w:val="ru-RU"/>
              </w:rPr>
            </w:pPr>
            <w:r w:rsidRPr="00A8133F">
              <w:rPr>
                <w:rFonts w:ascii="Tahoma" w:hAnsi="Tahoma" w:cs="Tahoma"/>
                <w:lang w:val="ru-RU"/>
              </w:rPr>
              <w:t>10</w:t>
            </w:r>
            <w:r w:rsidR="00CA0149">
              <w:rPr>
                <w:rFonts w:ascii="Tahoma" w:hAnsi="Tahoma" w:cs="Tahoma"/>
              </w:rPr>
              <w:t> </w:t>
            </w:r>
            <w:r w:rsidRPr="00A8133F">
              <w:rPr>
                <w:rFonts w:ascii="Tahoma" w:hAnsi="Tahoma" w:cs="Tahoma"/>
                <w:lang w:val="ru-RU"/>
              </w:rPr>
              <w:t>Идентиф</w:t>
            </w:r>
            <w:r w:rsidR="002B281D" w:rsidRPr="002B281D">
              <w:rPr>
                <w:rFonts w:ascii="Tahoma" w:hAnsi="Tahoma" w:cs="Tahoma"/>
                <w:lang w:val="ru-RU"/>
              </w:rPr>
              <w:t>-</w:t>
            </w:r>
            <w:r w:rsidRPr="00A8133F">
              <w:rPr>
                <w:rFonts w:ascii="Tahoma" w:hAnsi="Tahoma" w:cs="Tahoma"/>
                <w:lang w:val="ru-RU"/>
              </w:rPr>
              <w:t>икатора пользователя</w:t>
            </w:r>
          </w:p>
          <w:p w14:paraId="5BB26A83" w14:textId="77777777" w:rsidR="0043190C" w:rsidRPr="00A8133F" w:rsidRDefault="0043190C" w:rsidP="005564C4">
            <w:pPr>
              <w:pStyle w:val="AppendixTableText"/>
              <w:spacing w:line="240" w:lineRule="auto"/>
              <w:rPr>
                <w:lang w:val="ru-RU"/>
              </w:rPr>
            </w:pPr>
            <w:r w:rsidRPr="00A8133F">
              <w:rPr>
                <w:rFonts w:ascii="Tahoma" w:hAnsi="Tahoma" w:cs="Tahoma"/>
                <w:lang w:val="ru-RU"/>
              </w:rPr>
              <w:t>для каждого соответст</w:t>
            </w:r>
            <w:r w:rsidR="002B281D" w:rsidRPr="002B281D">
              <w:rPr>
                <w:rFonts w:ascii="Tahoma" w:hAnsi="Tahoma" w:cs="Tahoma"/>
                <w:lang w:val="ru-RU"/>
              </w:rPr>
              <w:t>-</w:t>
            </w:r>
            <w:r w:rsidRPr="00A8133F">
              <w:rPr>
                <w:rFonts w:ascii="Tahoma" w:hAnsi="Tahoma" w:cs="Tahoma"/>
                <w:lang w:val="ru-RU"/>
              </w:rPr>
              <w:t>вующего</w:t>
            </w:r>
          </w:p>
          <w:p w14:paraId="66AD0FEF" w14:textId="77777777" w:rsidR="0043190C" w:rsidRPr="00A8133F" w:rsidRDefault="0043190C" w:rsidP="005564C4">
            <w:pPr>
              <w:pStyle w:val="AppendixTableText"/>
              <w:spacing w:line="240" w:lineRule="auto"/>
              <w:rPr>
                <w:rFonts w:ascii="Tahoma" w:hAnsi="Tahoma" w:cs="Tahoma"/>
                <w:lang w:val="ru-RU"/>
              </w:rPr>
            </w:pPr>
            <w:r w:rsidRPr="00A8133F">
              <w:rPr>
                <w:rFonts w:ascii="Tahoma" w:hAnsi="Tahoma" w:cs="Tahoma"/>
                <w:lang w:val="ru-RU"/>
              </w:rPr>
              <w:t>соглашения о регистрации</w:t>
            </w:r>
          </w:p>
        </w:tc>
        <w:tc>
          <w:tcPr>
            <w:tcW w:w="1521" w:type="dxa"/>
            <w:vAlign w:val="center"/>
          </w:tcPr>
          <w:p w14:paraId="184936B1" w14:textId="77777777" w:rsidR="0043190C" w:rsidRPr="00A8133F" w:rsidRDefault="0043190C" w:rsidP="00CA0149">
            <w:pPr>
              <w:pStyle w:val="AppendixTableText"/>
              <w:spacing w:line="240" w:lineRule="auto"/>
              <w:rPr>
                <w:rFonts w:ascii="Tahoma" w:hAnsi="Tahoma" w:cs="Tahoma"/>
                <w:lang w:val="ru-RU"/>
              </w:rPr>
            </w:pPr>
            <w:r w:rsidRPr="00A8133F">
              <w:rPr>
                <w:rFonts w:ascii="Tahoma" w:hAnsi="Tahoma" w:cs="Tahoma"/>
                <w:lang w:val="ru-RU"/>
              </w:rPr>
              <w:t>1</w:t>
            </w:r>
            <w:r w:rsidR="00CA0149">
              <w:rPr>
                <w:rFonts w:ascii="Tahoma" w:hAnsi="Tahoma" w:cs="Tahoma"/>
              </w:rPr>
              <w:t> </w:t>
            </w:r>
            <w:r w:rsidRPr="00A8133F">
              <w:rPr>
                <w:rFonts w:ascii="Tahoma" w:hAnsi="Tahoma" w:cs="Tahoma"/>
                <w:lang w:val="ru-RU"/>
              </w:rPr>
              <w:t>Идентиф</w:t>
            </w:r>
            <w:r w:rsidR="002B281D" w:rsidRPr="002B281D">
              <w:rPr>
                <w:rFonts w:ascii="Tahoma" w:hAnsi="Tahoma" w:cs="Tahoma"/>
                <w:lang w:val="ru-RU"/>
              </w:rPr>
              <w:t>-</w:t>
            </w:r>
            <w:r w:rsidRPr="00A8133F">
              <w:rPr>
                <w:rFonts w:ascii="Tahoma" w:hAnsi="Tahoma" w:cs="Tahoma"/>
                <w:lang w:val="ru-RU"/>
              </w:rPr>
              <w:t>икатор пользователя для каждого соглашения о регистрации или соглашения</w:t>
            </w:r>
          </w:p>
        </w:tc>
      </w:tr>
    </w:tbl>
    <w:p w14:paraId="35D780D5" w14:textId="77777777" w:rsidR="00284D4D" w:rsidRPr="00687E72" w:rsidRDefault="00284D4D" w:rsidP="00792D1E">
      <w:pPr>
        <w:pStyle w:val="AppendixFlushBulletedList"/>
        <w:tabs>
          <w:tab w:val="clear" w:pos="360"/>
          <w:tab w:val="num" w:pos="0"/>
        </w:tabs>
        <w:ind w:left="0" w:firstLine="0"/>
        <w:rPr>
          <w:rFonts w:ascii="Tahoma" w:hAnsi="Tahoma" w:cs="Tahoma"/>
          <w:sz w:val="18"/>
          <w:szCs w:val="18"/>
          <w:lang w:val="ru-RU"/>
        </w:rPr>
      </w:pPr>
    </w:p>
    <w:p w14:paraId="277643A5" w14:textId="77777777" w:rsidR="00284D4D" w:rsidRPr="00687E72" w:rsidRDefault="00284D4D" w:rsidP="00792D1E">
      <w:pPr>
        <w:pStyle w:val="AppendixFlushBulletedList"/>
        <w:tabs>
          <w:tab w:val="clear" w:pos="360"/>
          <w:tab w:val="num" w:pos="0"/>
        </w:tabs>
        <w:ind w:left="0" w:firstLine="0"/>
        <w:rPr>
          <w:rFonts w:ascii="Tahoma" w:hAnsi="Tahoma" w:cs="Tahoma"/>
          <w:sz w:val="18"/>
          <w:szCs w:val="18"/>
          <w:lang w:val="ru-RU"/>
        </w:rPr>
      </w:pPr>
    </w:p>
    <w:p w14:paraId="7F0DE9BA" w14:textId="77777777" w:rsidR="009D26EE" w:rsidRPr="00A8133F" w:rsidRDefault="009D26EE" w:rsidP="00792D1E">
      <w:pPr>
        <w:pStyle w:val="AppendixFlushBulletedList"/>
        <w:tabs>
          <w:tab w:val="clear" w:pos="360"/>
          <w:tab w:val="num" w:pos="0"/>
        </w:tabs>
        <w:ind w:left="0" w:firstLine="0"/>
        <w:rPr>
          <w:lang w:val="ru-RU"/>
        </w:rPr>
      </w:pPr>
      <w:r w:rsidRPr="00A8133F">
        <w:rPr>
          <w:rFonts w:ascii="Tahoma" w:hAnsi="Tahoma" w:cs="Tahoma"/>
          <w:sz w:val="18"/>
          <w:szCs w:val="18"/>
          <w:lang w:val="ru-RU"/>
        </w:rPr>
        <w:t xml:space="preserve">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w:t>
      </w:r>
      <w:r w:rsidRPr="00D7143B">
        <w:rPr>
          <w:rFonts w:ascii="Tahoma" w:hAnsi="Tahoma" w:cs="Tahoma"/>
          <w:sz w:val="18"/>
          <w:szCs w:val="18"/>
        </w:rPr>
        <w:t>Online</w:t>
      </w:r>
      <w:r w:rsidRPr="00A8133F">
        <w:rPr>
          <w:rFonts w:ascii="Tahoma" w:hAnsi="Tahoma" w:cs="Tahoma"/>
          <w:sz w:val="18"/>
          <w:szCs w:val="18"/>
          <w:lang w:val="ru-RU"/>
        </w:rPr>
        <w:t xml:space="preserve"> </w:t>
      </w:r>
      <w:r w:rsidRPr="00D7143B">
        <w:rPr>
          <w:rFonts w:ascii="Tahoma" w:hAnsi="Tahoma" w:cs="Tahoma"/>
          <w:sz w:val="18"/>
          <w:szCs w:val="18"/>
        </w:rPr>
        <w:t>Concierge</w:t>
      </w:r>
      <w:r w:rsidRPr="00A8133F">
        <w:rPr>
          <w:rFonts w:ascii="Tahoma" w:hAnsi="Tahoma" w:cs="Tahoma"/>
          <w:sz w:val="18"/>
          <w:szCs w:val="18"/>
          <w:lang w:val="ru-RU"/>
        </w:rPr>
        <w:t xml:space="preserve"> </w:t>
      </w:r>
      <w:r w:rsidRPr="00D7143B">
        <w:rPr>
          <w:rFonts w:ascii="Tahoma" w:hAnsi="Tahoma" w:cs="Tahoma"/>
          <w:sz w:val="18"/>
          <w:szCs w:val="18"/>
        </w:rPr>
        <w:t>Chat</w:t>
      </w:r>
      <w:r w:rsidRPr="00A8133F">
        <w:rPr>
          <w:rFonts w:ascii="Tahoma" w:hAnsi="Tahoma" w:cs="Tahoma"/>
          <w:sz w:val="18"/>
          <w:szCs w:val="18"/>
          <w:lang w:val="ru-RU"/>
        </w:rPr>
        <w:t xml:space="preserve">, Управляемые группы новостей и </w:t>
      </w:r>
      <w:r w:rsidRPr="00D7143B">
        <w:rPr>
          <w:rFonts w:ascii="Tahoma" w:hAnsi="Tahoma" w:cs="Tahoma"/>
          <w:sz w:val="18"/>
          <w:szCs w:val="18"/>
        </w:rPr>
        <w:t>Premium</w:t>
      </w:r>
      <w:r w:rsidRPr="00A8133F">
        <w:rPr>
          <w:rFonts w:ascii="Tahoma" w:hAnsi="Tahoma" w:cs="Tahoma"/>
          <w:sz w:val="18"/>
          <w:szCs w:val="18"/>
          <w:lang w:val="ru-RU"/>
        </w:rPr>
        <w:t xml:space="preserve"> </w:t>
      </w:r>
      <w:r w:rsidRPr="00D7143B">
        <w:rPr>
          <w:rFonts w:ascii="Tahoma" w:hAnsi="Tahoma" w:cs="Tahoma"/>
          <w:sz w:val="18"/>
          <w:szCs w:val="18"/>
        </w:rPr>
        <w:t>Content</w:t>
      </w:r>
      <w:r w:rsidRPr="00A8133F">
        <w:rPr>
          <w:rFonts w:ascii="Tahoma" w:hAnsi="Tahoma" w:cs="Tahoma"/>
          <w:sz w:val="18"/>
          <w:szCs w:val="18"/>
          <w:lang w:val="ru-RU"/>
        </w:rPr>
        <w:t>.</w:t>
      </w:r>
    </w:p>
    <w:p w14:paraId="53CC8E23" w14:textId="77777777" w:rsidR="00792D1E" w:rsidRPr="00A8133F" w:rsidRDefault="00792D1E" w:rsidP="00792D1E">
      <w:pPr>
        <w:pStyle w:val="AppendixFlushBulletedList"/>
        <w:tabs>
          <w:tab w:val="clear" w:pos="360"/>
          <w:tab w:val="num" w:pos="0"/>
        </w:tabs>
        <w:ind w:left="0" w:firstLine="0"/>
        <w:rPr>
          <w:lang w:val="ru-RU"/>
        </w:rPr>
      </w:pPr>
    </w:p>
    <w:p w14:paraId="6975C16F" w14:textId="77777777" w:rsidR="008C0608" w:rsidRPr="00A8133F" w:rsidRDefault="008C0608" w:rsidP="00792D1E">
      <w:pPr>
        <w:pStyle w:val="AppendixFlushBulletedList"/>
        <w:tabs>
          <w:tab w:val="clear" w:pos="360"/>
          <w:tab w:val="num" w:pos="0"/>
        </w:tabs>
        <w:ind w:left="0" w:firstLine="0"/>
        <w:rPr>
          <w:lang w:val="ru-RU"/>
        </w:rPr>
      </w:pPr>
      <w:r w:rsidRPr="00A8133F">
        <w:rPr>
          <w:rFonts w:ascii="Tahoma" w:hAnsi="Tahoma" w:cs="Tahoma"/>
          <w:sz w:val="18"/>
          <w:szCs w:val="18"/>
          <w:lang w:val="ru-RU"/>
        </w:rPr>
        <w:t xml:space="preserve">Чтобы получить право на данное преимущество, клиенты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 xml:space="preserve">,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и </w:t>
      </w:r>
      <w:r w:rsidRPr="00D7143B">
        <w:rPr>
          <w:rFonts w:ascii="Tahoma" w:hAnsi="Tahoma" w:cs="Tahoma"/>
          <w:sz w:val="18"/>
          <w:szCs w:val="18"/>
        </w:rPr>
        <w:t>Academic</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должны приобрести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не менее чем для пяти серверных лицензий для соответствующих продуктов.</w:t>
      </w:r>
    </w:p>
    <w:p w14:paraId="658AAEAA" w14:textId="77777777" w:rsidR="00792D1E" w:rsidRPr="00A8133F" w:rsidRDefault="00792D1E" w:rsidP="00792D1E">
      <w:pPr>
        <w:pStyle w:val="AppendixFlushBulletedList"/>
        <w:tabs>
          <w:tab w:val="clear" w:pos="360"/>
          <w:tab w:val="num" w:pos="0"/>
        </w:tabs>
        <w:ind w:left="0" w:firstLine="0"/>
        <w:rPr>
          <w:lang w:val="ru-RU"/>
        </w:rPr>
      </w:pPr>
    </w:p>
    <w:p w14:paraId="145BACD1" w14:textId="77777777" w:rsidR="00023FE7" w:rsidRPr="00A8133F" w:rsidRDefault="009D26EE" w:rsidP="00792D1E">
      <w:pPr>
        <w:pStyle w:val="AppendixBodyText"/>
        <w:spacing w:after="0"/>
        <w:rPr>
          <w:lang w:val="ru-RU"/>
        </w:rPr>
      </w:pPr>
      <w:r w:rsidRPr="00A8133F">
        <w:rPr>
          <w:rFonts w:ascii="Tahoma" w:hAnsi="Tahoma" w:cs="Tahoma"/>
          <w:sz w:val="18"/>
          <w:szCs w:val="18"/>
          <w:lang w:val="ru-RU"/>
        </w:rPr>
        <w:t xml:space="preserve">Использование клиентами программного обеспечения Служб подписки </w:t>
      </w:r>
      <w:r w:rsidRPr="00D7143B">
        <w:rPr>
          <w:rFonts w:ascii="Tahoma" w:hAnsi="Tahoma" w:cs="Tahoma"/>
          <w:sz w:val="18"/>
          <w:szCs w:val="18"/>
        </w:rPr>
        <w:t>TechNet</w:t>
      </w:r>
      <w:r w:rsidRPr="00A8133F">
        <w:rPr>
          <w:rFonts w:ascii="Tahoma" w:hAnsi="Tahoma" w:cs="Tahoma"/>
          <w:sz w:val="18"/>
          <w:szCs w:val="18"/>
          <w:lang w:val="ru-RU"/>
        </w:rPr>
        <w:t xml:space="preserve"> </w:t>
      </w:r>
      <w:r w:rsidRPr="00D7143B">
        <w:rPr>
          <w:rFonts w:ascii="Tahoma" w:hAnsi="Tahoma" w:cs="Tahoma"/>
          <w:sz w:val="18"/>
          <w:szCs w:val="18"/>
        </w:rPr>
        <w:t>SA</w:t>
      </w:r>
      <w:r w:rsidRPr="00A8133F">
        <w:rPr>
          <w:rFonts w:ascii="Tahoma" w:hAnsi="Tahoma" w:cs="Tahoma"/>
          <w:sz w:val="18"/>
          <w:szCs w:val="18"/>
          <w:lang w:val="ru-RU"/>
        </w:rPr>
        <w:t xml:space="preserve"> регулируется условиями лицензионного соглашения.</w:t>
      </w:r>
    </w:p>
    <w:p w14:paraId="1C018779" w14:textId="77777777" w:rsidR="004D4D43" w:rsidRPr="00687E72" w:rsidRDefault="004D4D43" w:rsidP="00F0652C">
      <w:pPr>
        <w:pStyle w:val="Heading3"/>
        <w:rPr>
          <w:lang w:val="ru-RU"/>
        </w:rPr>
      </w:pPr>
    </w:p>
    <w:p w14:paraId="01B6F39E" w14:textId="77777777" w:rsidR="00C27112" w:rsidRPr="00687E72" w:rsidRDefault="00C27112" w:rsidP="00C27112">
      <w:pPr>
        <w:rPr>
          <w:lang w:val="ru-RU"/>
        </w:rPr>
      </w:pPr>
    </w:p>
    <w:p w14:paraId="62ACB2E3" w14:textId="77777777" w:rsidR="00023FE7" w:rsidRPr="00A8133F" w:rsidRDefault="00023FE7" w:rsidP="00F0652C">
      <w:pPr>
        <w:pStyle w:val="Heading3"/>
        <w:rPr>
          <w:lang w:val="ru-RU"/>
        </w:rPr>
      </w:pPr>
      <w:bookmarkStart w:id="742" w:name="_Toc336338241"/>
      <w:bookmarkStart w:id="743" w:name="_Toc380004989"/>
      <w:r w:rsidRPr="00D7143B">
        <w:rPr>
          <w:rFonts w:ascii="Tahoma" w:hAnsi="Tahoma"/>
          <w:sz w:val="24"/>
        </w:rPr>
        <w:t>TechNet</w:t>
      </w:r>
      <w:r w:rsidRPr="00A8133F">
        <w:rPr>
          <w:rFonts w:ascii="Tahoma" w:hAnsi="Tahoma"/>
          <w:sz w:val="24"/>
          <w:lang w:val="ru-RU"/>
        </w:rPr>
        <w:t xml:space="preserve"> </w:t>
      </w:r>
      <w:r w:rsidRPr="00D7143B">
        <w:rPr>
          <w:rFonts w:ascii="Tahoma" w:hAnsi="Tahoma"/>
          <w:sz w:val="24"/>
        </w:rPr>
        <w:t>Plus</w:t>
      </w:r>
      <w:r w:rsidRPr="00A8133F">
        <w:rPr>
          <w:rFonts w:ascii="Tahoma" w:hAnsi="Tahoma"/>
          <w:sz w:val="24"/>
          <w:lang w:val="ru-RU"/>
        </w:rPr>
        <w:t xml:space="preserve"> </w:t>
      </w:r>
      <w:r w:rsidRPr="00D7143B">
        <w:rPr>
          <w:rFonts w:ascii="Tahoma" w:hAnsi="Tahoma"/>
          <w:sz w:val="24"/>
        </w:rPr>
        <w:t>Direct</w:t>
      </w:r>
      <w:bookmarkEnd w:id="742"/>
      <w:bookmarkEnd w:id="743"/>
    </w:p>
    <w:p w14:paraId="16579B0B" w14:textId="77777777" w:rsidR="00F0652C" w:rsidRPr="00A8133F" w:rsidRDefault="00F0652C" w:rsidP="00F0652C">
      <w:pPr>
        <w:rPr>
          <w:lang w:val="ru-RU"/>
        </w:rPr>
      </w:pPr>
    </w:p>
    <w:p w14:paraId="39E3A0AE" w14:textId="77777777" w:rsidR="00792D1E" w:rsidRPr="00D7143B" w:rsidRDefault="00A65414" w:rsidP="00792D1E">
      <w:pPr>
        <w:pStyle w:val="AppendixBodyText"/>
        <w:spacing w:after="0"/>
      </w:pPr>
      <w:r w:rsidRPr="00A8133F">
        <w:rPr>
          <w:rFonts w:ascii="Tahoma" w:hAnsi="Tahoma" w:cs="Tahoma"/>
          <w:sz w:val="18"/>
          <w:szCs w:val="18"/>
          <w:lang w:val="ru-RU"/>
        </w:rPr>
        <w:t xml:space="preserve">Клиенты с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на соответствующие продукты категории «Серверы» имеют право на использование Подписки </w:t>
      </w:r>
      <w:r w:rsidRPr="00D7143B">
        <w:rPr>
          <w:rFonts w:ascii="Tahoma" w:hAnsi="Tahoma" w:cs="Tahoma"/>
          <w:sz w:val="18"/>
          <w:szCs w:val="18"/>
        </w:rPr>
        <w:t>TechNet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w:t>
      </w:r>
      <w:r w:rsidRPr="00D7143B">
        <w:rPr>
          <w:rFonts w:ascii="Tahoma" w:hAnsi="Tahoma" w:cs="Tahoma"/>
          <w:sz w:val="18"/>
          <w:szCs w:val="18"/>
        </w:rPr>
        <w:t>Direct</w:t>
      </w:r>
      <w:r w:rsidRPr="00A8133F">
        <w:rPr>
          <w:rFonts w:ascii="Tahoma" w:hAnsi="Tahoma" w:cs="Tahoma"/>
          <w:sz w:val="18"/>
          <w:szCs w:val="18"/>
          <w:lang w:val="ru-RU"/>
        </w:rPr>
        <w:t xml:space="preserve"> в течение срока действия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В рамках данной подписки ИТ-специалисты получают доступ к содержимому </w:t>
      </w:r>
      <w:r w:rsidRPr="00D7143B">
        <w:rPr>
          <w:rFonts w:ascii="Tahoma" w:hAnsi="Tahoma" w:cs="Tahoma"/>
          <w:sz w:val="18"/>
          <w:szCs w:val="18"/>
        </w:rPr>
        <w:t>TechNet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w:t>
      </w:r>
      <w:r w:rsidRPr="00D7143B">
        <w:rPr>
          <w:rFonts w:ascii="Tahoma" w:hAnsi="Tahoma" w:cs="Tahoma"/>
          <w:sz w:val="18"/>
          <w:szCs w:val="18"/>
        </w:rPr>
        <w:t>Direct</w:t>
      </w:r>
      <w:r w:rsidRPr="00A8133F">
        <w:rPr>
          <w:rFonts w:ascii="Tahoma" w:hAnsi="Tahoma" w:cs="Tahoma"/>
          <w:sz w:val="18"/>
          <w:szCs w:val="18"/>
          <w:lang w:val="ru-RU"/>
        </w:rPr>
        <w:t xml:space="preserve">, включая Базу знаний </w:t>
      </w:r>
      <w:r w:rsidRPr="00D7143B">
        <w:rPr>
          <w:rFonts w:ascii="Tahoma" w:hAnsi="Tahoma" w:cs="Tahoma"/>
          <w:sz w:val="18"/>
          <w:szCs w:val="18"/>
        </w:rPr>
        <w:t>Microsoft</w:t>
      </w:r>
      <w:r w:rsidRPr="00A8133F">
        <w:rPr>
          <w:rFonts w:ascii="Tahoma" w:hAnsi="Tahoma" w:cs="Tahoma"/>
          <w:sz w:val="18"/>
          <w:szCs w:val="18"/>
          <w:lang w:val="ru-RU"/>
        </w:rPr>
        <w: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213B12" w:rsidRPr="00A8133F">
        <w:rPr>
          <w:rFonts w:ascii="Tahoma" w:hAnsi="Tahoma" w:cs="Tahoma"/>
          <w:sz w:val="18"/>
          <w:szCs w:val="18"/>
          <w:lang w:val="ru-RU"/>
        </w:rPr>
        <w:t xml:space="preserve"> </w:t>
      </w:r>
      <w:r w:rsidRPr="00D7143B">
        <w:rPr>
          <w:rFonts w:ascii="Tahoma" w:hAnsi="Tahoma" w:cs="Tahoma"/>
          <w:sz w:val="18"/>
          <w:szCs w:val="18"/>
        </w:rPr>
        <w:t>Кроме этого, клиенты получают следующие преимущества:</w:t>
      </w:r>
    </w:p>
    <w:p w14:paraId="6C980914" w14:textId="77777777" w:rsidR="00023FE7" w:rsidRPr="00D7143B" w:rsidRDefault="00023FE7" w:rsidP="00792D1E">
      <w:pPr>
        <w:pStyle w:val="AppendixBodyText"/>
        <w:spacing w:after="0"/>
      </w:pPr>
    </w:p>
    <w:p w14:paraId="1FA12440" w14:textId="77777777" w:rsidR="00023FE7" w:rsidRPr="00A8133F" w:rsidRDefault="00023FE7" w:rsidP="00346F4B">
      <w:pPr>
        <w:pStyle w:val="AppendixFlushBulletedList"/>
        <w:numPr>
          <w:ilvl w:val="0"/>
          <w:numId w:val="111"/>
        </w:numPr>
        <w:spacing w:after="60"/>
        <w:ind w:left="1440"/>
        <w:rPr>
          <w:lang w:val="ru-RU"/>
        </w:rPr>
      </w:pPr>
      <w:r w:rsidRPr="00A8133F">
        <w:rPr>
          <w:rFonts w:ascii="Tahoma" w:hAnsi="Tahoma" w:cs="Tahoma"/>
          <w:sz w:val="18"/>
          <w:szCs w:val="18"/>
          <w:lang w:val="ru-RU"/>
        </w:rPr>
        <w:t xml:space="preserve">Доступ для загрузки полных версий программного обеспечения, лицензированного для оценки (включая операционные системы и серверы </w:t>
      </w:r>
      <w:r w:rsidRPr="00D7143B">
        <w:rPr>
          <w:rFonts w:ascii="Tahoma" w:hAnsi="Tahoma" w:cs="Tahoma"/>
          <w:sz w:val="18"/>
          <w:szCs w:val="18"/>
        </w:rPr>
        <w:t>Microsoft</w:t>
      </w:r>
      <w:r w:rsidRPr="00A8133F">
        <w:rPr>
          <w:rFonts w:ascii="Tahoma" w:hAnsi="Tahoma" w:cs="Tahoma"/>
          <w:sz w:val="18"/>
          <w:szCs w:val="18"/>
          <w:lang w:val="ru-RU"/>
        </w:rPr>
        <w:t xml:space="preserve">, программное обеспечение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Office</w:t>
      </w:r>
      <w:r w:rsidRPr="00A8133F">
        <w:rPr>
          <w:rFonts w:ascii="Tahoma" w:hAnsi="Tahoma" w:cs="Tahoma"/>
          <w:sz w:val="18"/>
          <w:szCs w:val="18"/>
          <w:lang w:val="ru-RU"/>
        </w:rPr>
        <w:t xml:space="preserve">). </w:t>
      </w:r>
    </w:p>
    <w:p w14:paraId="03F878F4" w14:textId="77777777" w:rsidR="00023FE7" w:rsidRPr="00A8133F" w:rsidRDefault="00023FE7" w:rsidP="00346F4B">
      <w:pPr>
        <w:pStyle w:val="AppendixFlushBulletedList"/>
        <w:numPr>
          <w:ilvl w:val="0"/>
          <w:numId w:val="111"/>
        </w:numPr>
        <w:spacing w:after="60"/>
        <w:ind w:left="1440"/>
        <w:rPr>
          <w:lang w:val="ru-RU"/>
        </w:rPr>
      </w:pPr>
      <w:r w:rsidRPr="00A8133F">
        <w:rPr>
          <w:rFonts w:ascii="Tahoma" w:hAnsi="Tahoma" w:cs="Tahoma"/>
          <w:sz w:val="18"/>
          <w:szCs w:val="18"/>
          <w:lang w:val="ru-RU"/>
        </w:rPr>
        <w:t>Доступ для загрузки Бета-версий и</w:t>
      </w:r>
      <w:r w:rsidRPr="00D7143B">
        <w:rPr>
          <w:rFonts w:ascii="Tahoma" w:hAnsi="Tahoma" w:cs="Tahoma"/>
          <w:sz w:val="18"/>
          <w:szCs w:val="18"/>
        </w:rPr>
        <w:t> </w:t>
      </w:r>
      <w:r w:rsidRPr="00A8133F">
        <w:rPr>
          <w:rFonts w:ascii="Tahoma" w:hAnsi="Tahoma" w:cs="Tahoma"/>
          <w:sz w:val="18"/>
          <w:szCs w:val="18"/>
          <w:lang w:val="ru-RU"/>
        </w:rPr>
        <w:t xml:space="preserve">предварительных выпусков программного обеспечения </w:t>
      </w:r>
      <w:r w:rsidRPr="00D7143B">
        <w:rPr>
          <w:rFonts w:ascii="Tahoma" w:hAnsi="Tahoma" w:cs="Tahoma"/>
          <w:sz w:val="18"/>
          <w:szCs w:val="18"/>
        </w:rPr>
        <w:t>Microsoft</w:t>
      </w:r>
      <w:r w:rsidR="00FE0821" w:rsidRPr="00A8133F">
        <w:rPr>
          <w:rFonts w:ascii="Tahoma" w:hAnsi="Tahoma" w:cs="Tahoma"/>
          <w:sz w:val="18"/>
          <w:szCs w:val="18"/>
          <w:lang w:val="ru-RU"/>
        </w:rPr>
        <w:t>.</w:t>
      </w:r>
    </w:p>
    <w:p w14:paraId="6E44E9FA" w14:textId="77777777" w:rsidR="00023FE7" w:rsidRPr="00A8133F" w:rsidRDefault="00023FE7" w:rsidP="00346F4B">
      <w:pPr>
        <w:pStyle w:val="AppendixFlushBulletedList"/>
        <w:numPr>
          <w:ilvl w:val="0"/>
          <w:numId w:val="111"/>
        </w:numPr>
        <w:spacing w:after="60"/>
        <w:ind w:left="1440"/>
        <w:rPr>
          <w:lang w:val="ru-RU"/>
        </w:rPr>
      </w:pPr>
      <w:r w:rsidRPr="00A8133F">
        <w:rPr>
          <w:rFonts w:ascii="Tahoma" w:hAnsi="Tahoma" w:cs="Tahoma"/>
          <w:sz w:val="18"/>
          <w:szCs w:val="18"/>
          <w:lang w:val="ru-RU"/>
        </w:rPr>
        <w:t>Два (2) бесплатных инцидента технической поддержки в год и скидка в размере 20</w:t>
      </w:r>
      <w:r w:rsidRPr="00D7143B">
        <w:rPr>
          <w:rFonts w:ascii="Tahoma" w:hAnsi="Tahoma" w:cs="Tahoma"/>
          <w:sz w:val="18"/>
          <w:szCs w:val="18"/>
        </w:rPr>
        <w:t> </w:t>
      </w:r>
      <w:r w:rsidRPr="00A8133F">
        <w:rPr>
          <w:rFonts w:ascii="Tahoma" w:hAnsi="Tahoma" w:cs="Tahoma"/>
          <w:sz w:val="18"/>
          <w:szCs w:val="18"/>
          <w:lang w:val="ru-RU"/>
        </w:rPr>
        <w:t xml:space="preserve">% на дополнительные инциденты поддержки по телефону для приобретенных клиентом продуктов. </w:t>
      </w:r>
    </w:p>
    <w:p w14:paraId="64D104A5" w14:textId="77777777" w:rsidR="00023FE7" w:rsidRPr="00A8133F" w:rsidRDefault="00023FE7" w:rsidP="00346F4B">
      <w:pPr>
        <w:pStyle w:val="AppendixFlushBulletedList"/>
        <w:numPr>
          <w:ilvl w:val="0"/>
          <w:numId w:val="111"/>
        </w:numPr>
        <w:spacing w:after="60"/>
        <w:ind w:left="1440"/>
        <w:rPr>
          <w:lang w:val="ru-RU"/>
        </w:rPr>
      </w:pPr>
      <w:r w:rsidRPr="00A8133F">
        <w:rPr>
          <w:rFonts w:ascii="Tahoma" w:hAnsi="Tahoma" w:cs="Tahoma"/>
          <w:sz w:val="18"/>
          <w:szCs w:val="18"/>
          <w:lang w:val="ru-RU"/>
        </w:rPr>
        <w:t xml:space="preserve">Неограниченный доступ к управляемым группам новостей и службе </w:t>
      </w:r>
      <w:r w:rsidRPr="00D7143B">
        <w:rPr>
          <w:rFonts w:ascii="Tahoma" w:hAnsi="Tahoma" w:cs="Tahoma"/>
          <w:sz w:val="18"/>
          <w:szCs w:val="18"/>
        </w:rPr>
        <w:t>Online</w:t>
      </w:r>
      <w:r w:rsidRPr="00A8133F">
        <w:rPr>
          <w:rFonts w:ascii="Tahoma" w:hAnsi="Tahoma" w:cs="Tahoma"/>
          <w:sz w:val="18"/>
          <w:szCs w:val="18"/>
          <w:lang w:val="ru-RU"/>
        </w:rPr>
        <w:t xml:space="preserve"> </w:t>
      </w:r>
      <w:r w:rsidRPr="00D7143B">
        <w:rPr>
          <w:rFonts w:ascii="Tahoma" w:hAnsi="Tahoma" w:cs="Tahoma"/>
          <w:sz w:val="18"/>
          <w:szCs w:val="18"/>
        </w:rPr>
        <w:t>Concierge</w:t>
      </w:r>
      <w:r w:rsidRPr="00A8133F">
        <w:rPr>
          <w:rFonts w:ascii="Tahoma" w:hAnsi="Tahoma" w:cs="Tahoma"/>
          <w:sz w:val="18"/>
          <w:szCs w:val="18"/>
          <w:lang w:val="ru-RU"/>
        </w:rPr>
        <w:t xml:space="preserve">. </w:t>
      </w:r>
    </w:p>
    <w:p w14:paraId="41AC0C47" w14:textId="77777777" w:rsidR="00023FE7" w:rsidRPr="00687E72" w:rsidRDefault="00023FE7" w:rsidP="00792D1E">
      <w:pPr>
        <w:pStyle w:val="AppendixBodyText"/>
        <w:spacing w:after="0"/>
        <w:rPr>
          <w:lang w:val="ru-RU"/>
        </w:rPr>
      </w:pPr>
    </w:p>
    <w:p w14:paraId="005FCD93" w14:textId="77777777" w:rsidR="00D03D34" w:rsidRPr="00687E72" w:rsidRDefault="00D03D34" w:rsidP="00792D1E">
      <w:pPr>
        <w:pStyle w:val="AppendixBodyText"/>
        <w:spacing w:after="0"/>
        <w:rPr>
          <w:lang w:val="ru-RU"/>
        </w:rPr>
      </w:pPr>
    </w:p>
    <w:p w14:paraId="765E2258" w14:textId="77777777" w:rsidR="00D03D34" w:rsidRPr="00687E72" w:rsidRDefault="00D03D34" w:rsidP="00792D1E">
      <w:pPr>
        <w:pStyle w:val="AppendixBodyText"/>
        <w:spacing w:after="0"/>
        <w:rPr>
          <w:lang w:val="ru-RU"/>
        </w:rPr>
      </w:pPr>
    </w:p>
    <w:p w14:paraId="14586EAD" w14:textId="77777777" w:rsidR="00023FE7" w:rsidRPr="00A8133F" w:rsidRDefault="00023FE7" w:rsidP="00792D1E">
      <w:pPr>
        <w:pStyle w:val="AppendixBodyText"/>
        <w:spacing w:after="0"/>
        <w:rPr>
          <w:lang w:val="ru-RU"/>
        </w:rPr>
      </w:pPr>
      <w:r w:rsidRPr="00A8133F">
        <w:rPr>
          <w:rFonts w:ascii="Tahoma" w:hAnsi="Tahoma" w:cs="Tahoma"/>
          <w:sz w:val="18"/>
          <w:szCs w:val="18"/>
          <w:lang w:val="ru-RU"/>
        </w:rPr>
        <w:lastRenderedPageBreak/>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14:paraId="1F9AA982" w14:textId="77777777" w:rsidR="00023FE7" w:rsidRPr="00A8133F" w:rsidRDefault="00023FE7" w:rsidP="00792D1E">
      <w:pPr>
        <w:pStyle w:val="AppendixBodyText"/>
        <w:tabs>
          <w:tab w:val="left" w:pos="1425"/>
        </w:tabs>
        <w:spacing w:after="0"/>
        <w:rPr>
          <w:lang w:val="ru-RU"/>
        </w:rPr>
      </w:pPr>
    </w:p>
    <w:tbl>
      <w:tblPr>
        <w:tblW w:w="9522" w:type="dxa"/>
        <w:tblInd w:w="99" w:type="dxa"/>
        <w:tblCellMar>
          <w:left w:w="0" w:type="dxa"/>
          <w:right w:w="0" w:type="dxa"/>
        </w:tblCellMar>
        <w:tblLook w:val="0000" w:firstRow="0" w:lastRow="0" w:firstColumn="0" w:lastColumn="0" w:noHBand="0" w:noVBand="0"/>
      </w:tblPr>
      <w:tblGrid>
        <w:gridCol w:w="1260"/>
        <w:gridCol w:w="1890"/>
        <w:gridCol w:w="1980"/>
        <w:gridCol w:w="2250"/>
        <w:gridCol w:w="2142"/>
      </w:tblGrid>
      <w:tr w:rsidR="00270612" w:rsidRPr="00D7143B" w14:paraId="2DEE4E0B" w14:textId="77777777" w:rsidTr="00D03D34">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B659EB8" w14:textId="77777777" w:rsidR="00270612" w:rsidRPr="00D7143B" w:rsidRDefault="00270612" w:rsidP="00D824E9">
            <w:pPr>
              <w:keepNext/>
              <w:jc w:val="center"/>
              <w:rPr>
                <w:rFonts w:cs="Tahoma"/>
                <w:b/>
                <w:bCs/>
                <w:color w:val="000000"/>
                <w:sz w:val="20"/>
                <w:szCs w:val="20"/>
                <w:highlight w:val="yellow"/>
              </w:rPr>
            </w:pPr>
            <w:r w:rsidRPr="00D7143B">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486BF0D" w14:textId="77777777" w:rsidR="00270612" w:rsidRPr="00D7143B" w:rsidRDefault="00270612" w:rsidP="00CA4488">
            <w:pPr>
              <w:jc w:val="center"/>
              <w:rPr>
                <w:rFonts w:cs="Tahoma"/>
                <w:b/>
                <w:bCs/>
                <w:color w:val="000000"/>
                <w:sz w:val="20"/>
                <w:szCs w:val="20"/>
                <w:highlight w:val="yellow"/>
              </w:rPr>
            </w:pPr>
            <w:r w:rsidRPr="00D7143B">
              <w:rPr>
                <w:rFonts w:cs="Tahoma"/>
                <w:b/>
                <w:bCs/>
                <w:color w:val="000000"/>
                <w:sz w:val="20"/>
                <w:szCs w:val="20"/>
              </w:rPr>
              <w:t>Лицензия Open</w:t>
            </w:r>
          </w:p>
        </w:tc>
        <w:tc>
          <w:tcPr>
            <w:tcW w:w="198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05C3721" w14:textId="77777777" w:rsidR="00270612" w:rsidRPr="00D7143B" w:rsidRDefault="00270612" w:rsidP="00CA4488">
            <w:pPr>
              <w:jc w:val="center"/>
              <w:rPr>
                <w:rFonts w:cs="Tahoma"/>
                <w:b/>
                <w:bCs/>
                <w:color w:val="000000"/>
                <w:sz w:val="20"/>
                <w:szCs w:val="20"/>
                <w:highlight w:val="yellow"/>
              </w:rPr>
            </w:pPr>
            <w:r w:rsidRPr="00D7143B">
              <w:rPr>
                <w:rFonts w:cs="Tahoma"/>
                <w:b/>
                <w:bCs/>
                <w:color w:val="000000"/>
                <w:sz w:val="20"/>
                <w:szCs w:val="20"/>
              </w:rPr>
              <w:t>Open Value</w:t>
            </w:r>
          </w:p>
        </w:tc>
        <w:tc>
          <w:tcPr>
            <w:tcW w:w="2250" w:type="dxa"/>
            <w:tcBorders>
              <w:top w:val="single" w:sz="8" w:space="0" w:color="auto"/>
              <w:left w:val="nil"/>
              <w:bottom w:val="single" w:sz="8" w:space="0" w:color="auto"/>
              <w:right w:val="single" w:sz="8" w:space="0" w:color="auto"/>
            </w:tcBorders>
            <w:shd w:val="clear" w:color="auto" w:fill="FFCC99"/>
            <w:vAlign w:val="center"/>
          </w:tcPr>
          <w:p w14:paraId="7CBBCBEB" w14:textId="77777777" w:rsidR="00270612" w:rsidRPr="00D7143B" w:rsidRDefault="00270612" w:rsidP="00CA4488">
            <w:pPr>
              <w:jc w:val="center"/>
              <w:rPr>
                <w:rFonts w:cs="Tahoma"/>
                <w:b/>
                <w:bCs/>
                <w:color w:val="000000"/>
                <w:sz w:val="20"/>
                <w:szCs w:val="20"/>
              </w:rPr>
            </w:pPr>
            <w:r w:rsidRPr="00D7143B">
              <w:rPr>
                <w:rFonts w:cs="Tahoma"/>
                <w:b/>
                <w:bCs/>
                <w:color w:val="000000"/>
                <w:sz w:val="20"/>
                <w:szCs w:val="20"/>
              </w:rPr>
              <w:t>Academic</w:t>
            </w:r>
          </w:p>
        </w:tc>
        <w:tc>
          <w:tcPr>
            <w:tcW w:w="2142"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4B8AFBE5" w14:textId="77777777" w:rsidR="00270612" w:rsidRPr="00D7143B" w:rsidRDefault="00270612" w:rsidP="00CA4488">
            <w:pPr>
              <w:jc w:val="center"/>
              <w:rPr>
                <w:rFonts w:cs="Tahoma"/>
                <w:b/>
                <w:bCs/>
                <w:color w:val="000000"/>
                <w:sz w:val="20"/>
                <w:szCs w:val="20"/>
                <w:highlight w:val="yellow"/>
              </w:rPr>
            </w:pPr>
            <w:r w:rsidRPr="00D7143B">
              <w:rPr>
                <w:rFonts w:cs="Tahoma"/>
                <w:b/>
                <w:bCs/>
                <w:color w:val="000000"/>
                <w:sz w:val="20"/>
                <w:szCs w:val="20"/>
              </w:rPr>
              <w:t>Соглашения Select (кроме Academic) / Select Plus (кроме Academic) / Enterprise</w:t>
            </w:r>
          </w:p>
        </w:tc>
      </w:tr>
      <w:tr w:rsidR="00270612" w:rsidRPr="002D7DAF" w14:paraId="0A731A30" w14:textId="77777777" w:rsidTr="00D03D34">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A34CB46" w14:textId="77777777" w:rsidR="00270612" w:rsidRPr="00D7143B" w:rsidRDefault="00270612" w:rsidP="00CA4488">
            <w:pPr>
              <w:rPr>
                <w:rFonts w:cs="Tahoma"/>
                <w:color w:val="000000"/>
                <w:szCs w:val="18"/>
                <w:highlight w:val="yellow"/>
              </w:rPr>
            </w:pPr>
            <w:r w:rsidRPr="00D7143B">
              <w:rPr>
                <w:rFonts w:cs="Tahoma"/>
                <w:b/>
                <w:bCs/>
                <w:iCs/>
                <w:color w:val="000000"/>
                <w:szCs w:val="18"/>
              </w:rPr>
              <w:t>Лицензии</w:t>
            </w:r>
            <w:r w:rsidRPr="00D7143B">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4666F6A6" w14:textId="77777777" w:rsidR="00270612" w:rsidRPr="00D7143B" w:rsidRDefault="00270612" w:rsidP="00CA4488">
            <w:pPr>
              <w:jc w:val="center"/>
              <w:rPr>
                <w:rFonts w:cs="Tahoma"/>
                <w:color w:val="000000"/>
                <w:szCs w:val="18"/>
                <w:highlight w:val="yellow"/>
              </w:rPr>
            </w:pPr>
            <w:r w:rsidRPr="00D7143B">
              <w:rPr>
                <w:rFonts w:cs="Tahoma"/>
                <w:color w:val="000000"/>
                <w:szCs w:val="18"/>
              </w:rPr>
              <w:t>Неприменимо</w:t>
            </w:r>
          </w:p>
        </w:tc>
        <w:tc>
          <w:tcPr>
            <w:tcW w:w="1980" w:type="dxa"/>
            <w:tcBorders>
              <w:top w:val="nil"/>
              <w:left w:val="nil"/>
              <w:bottom w:val="single" w:sz="8" w:space="0" w:color="auto"/>
              <w:right w:val="single" w:sz="8" w:space="0" w:color="auto"/>
            </w:tcBorders>
            <w:tcMar>
              <w:top w:w="0" w:type="dxa"/>
              <w:left w:w="99" w:type="dxa"/>
              <w:bottom w:w="0" w:type="dxa"/>
              <w:right w:w="99" w:type="dxa"/>
            </w:tcMar>
            <w:vAlign w:val="center"/>
          </w:tcPr>
          <w:p w14:paraId="77111D50" w14:textId="77777777" w:rsidR="00270612" w:rsidRPr="00A8133F" w:rsidRDefault="00270612" w:rsidP="00CA4488">
            <w:pPr>
              <w:jc w:val="center"/>
              <w:rPr>
                <w:rFonts w:cs="Tahoma"/>
                <w:color w:val="000000"/>
                <w:szCs w:val="18"/>
                <w:highlight w:val="yellow"/>
                <w:lang w:val="ru-RU"/>
              </w:rPr>
            </w:pPr>
            <w:r w:rsidRPr="00A8133F">
              <w:rPr>
                <w:rFonts w:cs="Tahoma"/>
                <w:color w:val="000000"/>
                <w:szCs w:val="18"/>
                <w:lang w:val="ru-RU"/>
              </w:rPr>
              <w:t>1 подписка для каждого соглашения о регистрации</w:t>
            </w:r>
          </w:p>
        </w:tc>
        <w:tc>
          <w:tcPr>
            <w:tcW w:w="2250" w:type="dxa"/>
            <w:tcBorders>
              <w:top w:val="single" w:sz="8" w:space="0" w:color="auto"/>
              <w:left w:val="nil"/>
              <w:bottom w:val="single" w:sz="8" w:space="0" w:color="auto"/>
              <w:right w:val="single" w:sz="8" w:space="0" w:color="auto"/>
            </w:tcBorders>
          </w:tcPr>
          <w:p w14:paraId="669E6C30" w14:textId="77777777" w:rsidR="00270612" w:rsidRPr="00A8133F" w:rsidRDefault="00270612" w:rsidP="00F30075">
            <w:pPr>
              <w:ind w:left="360"/>
              <w:rPr>
                <w:rFonts w:cs="Tahoma"/>
                <w:color w:val="000000"/>
                <w:szCs w:val="18"/>
                <w:lang w:val="ru-RU"/>
              </w:rPr>
            </w:pPr>
            <w:r w:rsidRPr="00A8133F">
              <w:rPr>
                <w:rFonts w:cs="Tahoma"/>
                <w:color w:val="000000"/>
                <w:szCs w:val="18"/>
                <w:lang w:val="ru-RU"/>
              </w:rPr>
              <w:t>1 подписка для каждого соглашения о регистрации*</w:t>
            </w:r>
          </w:p>
        </w:tc>
        <w:tc>
          <w:tcPr>
            <w:tcW w:w="2142"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66A95D74" w14:textId="77777777" w:rsidR="00270612" w:rsidRPr="00A8133F" w:rsidRDefault="00270612" w:rsidP="00CA0149">
            <w:pPr>
              <w:rPr>
                <w:rFonts w:cs="Tahoma"/>
                <w:color w:val="000000"/>
                <w:szCs w:val="18"/>
                <w:lang w:val="ru-RU"/>
              </w:rPr>
            </w:pPr>
            <w:r w:rsidRPr="00A8133F">
              <w:rPr>
                <w:rFonts w:cs="Tahoma"/>
                <w:color w:val="000000"/>
                <w:szCs w:val="18"/>
                <w:lang w:val="ru-RU"/>
              </w:rPr>
              <w:t>1 подписка для каждого соглашения о</w:t>
            </w:r>
            <w:r w:rsidR="00CA0149">
              <w:rPr>
                <w:rFonts w:cs="Tahoma"/>
                <w:color w:val="000000"/>
                <w:szCs w:val="18"/>
              </w:rPr>
              <w:t> </w:t>
            </w:r>
            <w:r w:rsidRPr="00A8133F">
              <w:rPr>
                <w:rFonts w:cs="Tahoma"/>
                <w:color w:val="000000"/>
                <w:szCs w:val="18"/>
                <w:lang w:val="ru-RU"/>
              </w:rPr>
              <w:t>регистрации</w:t>
            </w:r>
          </w:p>
        </w:tc>
      </w:tr>
    </w:tbl>
    <w:p w14:paraId="7CC05E41" w14:textId="77777777" w:rsidR="00F30075" w:rsidRPr="00A8133F" w:rsidRDefault="00F30075" w:rsidP="00F30075">
      <w:pPr>
        <w:tabs>
          <w:tab w:val="num" w:pos="0"/>
        </w:tabs>
        <w:rPr>
          <w:lang w:val="ru-RU"/>
        </w:rPr>
      </w:pPr>
      <w:r w:rsidRPr="00A8133F">
        <w:rPr>
          <w:rFonts w:cs="Tahoma"/>
          <w:i/>
          <w:color w:val="000000"/>
          <w:sz w:val="16"/>
          <w:szCs w:val="16"/>
          <w:lang w:val="ru-RU"/>
        </w:rPr>
        <w:t xml:space="preserve">* Если у клиента имеется активное покрытие </w:t>
      </w:r>
      <w:r w:rsidRPr="00D7143B">
        <w:rPr>
          <w:rFonts w:cs="Tahoma"/>
          <w:i/>
          <w:color w:val="000000"/>
          <w:sz w:val="16"/>
          <w:szCs w:val="16"/>
        </w:rPr>
        <w:t>SA</w:t>
      </w:r>
      <w:r w:rsidRPr="00A8133F">
        <w:rPr>
          <w:rFonts w:cs="Tahoma"/>
          <w:i/>
          <w:color w:val="000000"/>
          <w:sz w:val="16"/>
          <w:szCs w:val="16"/>
          <w:lang w:val="ru-RU"/>
        </w:rPr>
        <w:t xml:space="preserve"> для пяти лицензий на программное обеспечение сервера.</w:t>
      </w:r>
    </w:p>
    <w:p w14:paraId="7AECD401" w14:textId="77777777" w:rsidR="00270612" w:rsidRPr="00A8133F" w:rsidRDefault="00270612" w:rsidP="00270612">
      <w:pPr>
        <w:pStyle w:val="AppendixFlushBulletedList"/>
        <w:tabs>
          <w:tab w:val="clear" w:pos="360"/>
          <w:tab w:val="num" w:pos="0"/>
        </w:tabs>
        <w:ind w:left="0" w:firstLine="0"/>
        <w:rPr>
          <w:lang w:val="ru-RU"/>
        </w:rPr>
      </w:pPr>
    </w:p>
    <w:p w14:paraId="6A8E15E2" w14:textId="77777777" w:rsidR="00270612" w:rsidRPr="00A8133F" w:rsidRDefault="00270612" w:rsidP="00270612">
      <w:pPr>
        <w:pStyle w:val="AppendixFlushBulletedList"/>
        <w:tabs>
          <w:tab w:val="clear" w:pos="360"/>
          <w:tab w:val="num" w:pos="0"/>
        </w:tabs>
        <w:ind w:left="0" w:firstLine="0"/>
        <w:rPr>
          <w:lang w:val="ru-RU"/>
        </w:rPr>
      </w:pPr>
      <w:r w:rsidRPr="00A8133F">
        <w:rPr>
          <w:rFonts w:ascii="Tahoma" w:hAnsi="Tahoma" w:cs="Tahoma"/>
          <w:color w:val="000000"/>
          <w:sz w:val="18"/>
          <w:szCs w:val="18"/>
          <w:lang w:val="ru-RU"/>
        </w:rPr>
        <w:t xml:space="preserve">Использование клиентами программного обеспечения </w:t>
      </w:r>
      <w:r w:rsidRPr="00D7143B">
        <w:rPr>
          <w:rFonts w:ascii="Tahoma" w:hAnsi="Tahoma" w:cs="Tahoma"/>
          <w:color w:val="000000"/>
          <w:sz w:val="18"/>
          <w:szCs w:val="18"/>
        </w:rPr>
        <w:t>TechNet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Plus</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Direct</w:t>
      </w:r>
      <w:r w:rsidRPr="00A8133F">
        <w:rPr>
          <w:rFonts w:ascii="Tahoma" w:hAnsi="Tahoma" w:cs="Tahoma"/>
          <w:color w:val="000000"/>
          <w:sz w:val="18"/>
          <w:szCs w:val="18"/>
          <w:lang w:val="ru-RU"/>
        </w:rPr>
        <w:t>, предварительных и пробных выпусков программного обеспечения регулируется условиями лицензионного соглашения.</w:t>
      </w:r>
      <w:r w:rsidR="00213B12" w:rsidRPr="00A8133F">
        <w:rPr>
          <w:rFonts w:ascii="Tahoma" w:hAnsi="Tahoma" w:cs="Tahoma"/>
          <w:color w:val="000000"/>
          <w:sz w:val="18"/>
          <w:szCs w:val="18"/>
          <w:lang w:val="ru-RU"/>
        </w:rPr>
        <w:t xml:space="preserve"> </w:t>
      </w:r>
    </w:p>
    <w:p w14:paraId="67EA721D" w14:textId="77777777" w:rsidR="00270612" w:rsidRPr="00A8133F" w:rsidRDefault="00270612" w:rsidP="00270612">
      <w:pPr>
        <w:pStyle w:val="AppendixFlushBulletedList"/>
        <w:tabs>
          <w:tab w:val="clear" w:pos="360"/>
          <w:tab w:val="num" w:pos="0"/>
        </w:tabs>
        <w:ind w:left="0" w:firstLine="0"/>
        <w:rPr>
          <w:lang w:val="ru-RU"/>
        </w:rPr>
      </w:pPr>
      <w:r w:rsidRPr="00A8133F">
        <w:rPr>
          <w:rFonts w:ascii="Tahoma" w:hAnsi="Tahoma" w:cs="Tahoma"/>
          <w:color w:val="000000"/>
          <w:sz w:val="18"/>
          <w:szCs w:val="18"/>
          <w:lang w:val="ru-RU"/>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14:paraId="2828BBC5" w14:textId="77777777" w:rsidR="004D4D43" w:rsidRPr="00A8133F" w:rsidRDefault="004D4D43" w:rsidP="00270612">
      <w:pPr>
        <w:pStyle w:val="AppendixFlushBulletedList"/>
        <w:tabs>
          <w:tab w:val="clear" w:pos="360"/>
          <w:tab w:val="num" w:pos="0"/>
        </w:tabs>
        <w:ind w:left="0" w:firstLine="0"/>
        <w:rPr>
          <w:lang w:val="ru-RU"/>
        </w:rPr>
      </w:pPr>
    </w:p>
    <w:p w14:paraId="3DB84A5C" w14:textId="77777777" w:rsidR="00270612" w:rsidRPr="00A8133F" w:rsidRDefault="00270612" w:rsidP="00270612">
      <w:pPr>
        <w:pStyle w:val="AppendixFlushBulletedList"/>
        <w:tabs>
          <w:tab w:val="clear" w:pos="360"/>
          <w:tab w:val="num" w:pos="0"/>
        </w:tabs>
        <w:ind w:left="0" w:firstLine="0"/>
        <w:rPr>
          <w:lang w:val="ru-RU"/>
        </w:rPr>
      </w:pPr>
      <w:r w:rsidRPr="00A8133F">
        <w:rPr>
          <w:rFonts w:ascii="Tahoma" w:hAnsi="Tahoma" w:cs="Tahoma"/>
          <w:color w:val="000000"/>
          <w:sz w:val="18"/>
          <w:szCs w:val="18"/>
          <w:lang w:val="ru-RU"/>
        </w:rPr>
        <w:t xml:space="preserve">Клиенты </w:t>
      </w:r>
      <w:r w:rsidRPr="00D7143B">
        <w:rPr>
          <w:rFonts w:ascii="Tahoma" w:hAnsi="Tahoma" w:cs="Tahoma"/>
          <w:color w:val="000000"/>
          <w:sz w:val="18"/>
          <w:szCs w:val="18"/>
        </w:rPr>
        <w:t>SA</w:t>
      </w:r>
      <w:r w:rsidRPr="00A8133F">
        <w:rPr>
          <w:rFonts w:ascii="Tahoma" w:hAnsi="Tahoma" w:cs="Tahoma"/>
          <w:color w:val="000000"/>
          <w:sz w:val="18"/>
          <w:szCs w:val="18"/>
          <w:lang w:val="ru-RU"/>
        </w:rPr>
        <w:t xml:space="preserve">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Concierge</w:t>
      </w:r>
      <w:r w:rsidRPr="00A8133F">
        <w:rPr>
          <w:rFonts w:ascii="Tahoma" w:hAnsi="Tahoma" w:cs="Tahoma"/>
          <w:color w:val="000000"/>
          <w:sz w:val="18"/>
          <w:szCs w:val="18"/>
          <w:lang w:val="ru-RU"/>
        </w:rPr>
        <w:t xml:space="preserve"> и другие службы премьер-поддержки, доступные на веб-сайте служб </w:t>
      </w:r>
      <w:r w:rsidRPr="00D7143B">
        <w:rPr>
          <w:rFonts w:ascii="Tahoma" w:hAnsi="Tahoma" w:cs="Tahoma"/>
          <w:color w:val="000000"/>
          <w:sz w:val="18"/>
          <w:szCs w:val="18"/>
        </w:rPr>
        <w:t>TechNet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Plus</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Direct</w:t>
      </w:r>
      <w:r w:rsidRPr="00A8133F">
        <w:rPr>
          <w:rFonts w:ascii="Tahoma" w:hAnsi="Tahoma" w:cs="Tahoma"/>
          <w:color w:val="000000"/>
          <w:sz w:val="18"/>
          <w:szCs w:val="18"/>
          <w:lang w:val="ru-RU"/>
        </w:rPr>
        <w:t xml:space="preserve">. </w:t>
      </w:r>
    </w:p>
    <w:p w14:paraId="6209846F" w14:textId="77777777" w:rsidR="00792D1E" w:rsidRPr="00A8133F" w:rsidRDefault="00792D1E" w:rsidP="00270612">
      <w:pPr>
        <w:pStyle w:val="AppendixFlushBulletedList"/>
        <w:tabs>
          <w:tab w:val="clear" w:pos="360"/>
          <w:tab w:val="num" w:pos="0"/>
        </w:tabs>
        <w:ind w:left="0" w:firstLine="0"/>
        <w:rPr>
          <w:lang w:val="ru-RU"/>
        </w:rPr>
      </w:pPr>
    </w:p>
    <w:p w14:paraId="222A8E70" w14:textId="77777777" w:rsidR="00270612" w:rsidRPr="00A8133F" w:rsidRDefault="00270612" w:rsidP="00270612">
      <w:pPr>
        <w:pStyle w:val="AppendixFlushBulletedList"/>
        <w:tabs>
          <w:tab w:val="clear" w:pos="360"/>
          <w:tab w:val="num" w:pos="0"/>
        </w:tabs>
        <w:ind w:left="0" w:firstLine="0"/>
        <w:rPr>
          <w:lang w:val="ru-RU"/>
        </w:rPr>
      </w:pPr>
      <w:r w:rsidRPr="00A8133F">
        <w:rPr>
          <w:rFonts w:ascii="Tahoma" w:hAnsi="Tahoma" w:cs="Tahoma"/>
          <w:color w:val="000000"/>
          <w:sz w:val="18"/>
          <w:szCs w:val="18"/>
          <w:lang w:val="ru-RU"/>
        </w:rPr>
        <w:t xml:space="preserve">Не в каждой стране или регионе доступны все службы и преимущества </w:t>
      </w:r>
      <w:r w:rsidRPr="00D7143B">
        <w:rPr>
          <w:rFonts w:ascii="Tahoma" w:hAnsi="Tahoma" w:cs="Tahoma"/>
          <w:color w:val="000000"/>
          <w:sz w:val="18"/>
          <w:szCs w:val="18"/>
        </w:rPr>
        <w:t>TechNet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Plus</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Direct</w:t>
      </w:r>
      <w:r w:rsidRPr="00A8133F">
        <w:rPr>
          <w:rFonts w:ascii="Tahoma" w:hAnsi="Tahoma" w:cs="Tahoma"/>
          <w:color w:val="000000"/>
          <w:sz w:val="18"/>
          <w:szCs w:val="18"/>
          <w:lang w:val="ru-RU"/>
        </w:rPr>
        <w:t>.</w:t>
      </w:r>
      <w:r w:rsidR="00213B12" w:rsidRPr="00A8133F">
        <w:rPr>
          <w:rFonts w:ascii="Tahoma" w:hAnsi="Tahoma" w:cs="Tahoma"/>
          <w:color w:val="000000"/>
          <w:sz w:val="18"/>
          <w:szCs w:val="18"/>
          <w:lang w:val="ru-RU"/>
        </w:rPr>
        <w:t xml:space="preserve"> </w:t>
      </w:r>
    </w:p>
    <w:p w14:paraId="55A718AE" w14:textId="77777777" w:rsidR="00792D1E" w:rsidRPr="00A8133F" w:rsidRDefault="00792D1E" w:rsidP="00270612">
      <w:pPr>
        <w:pStyle w:val="AppendixFlushBulletedList"/>
        <w:tabs>
          <w:tab w:val="clear" w:pos="360"/>
          <w:tab w:val="num" w:pos="0"/>
        </w:tabs>
        <w:ind w:left="0" w:firstLine="0"/>
        <w:rPr>
          <w:lang w:val="ru-RU"/>
        </w:rPr>
      </w:pPr>
    </w:p>
    <w:p w14:paraId="066ABBAF" w14:textId="77777777" w:rsidR="00270612" w:rsidRPr="00A8133F" w:rsidRDefault="00270612" w:rsidP="00270612">
      <w:pPr>
        <w:pStyle w:val="AppendixFlushBulletedList"/>
        <w:tabs>
          <w:tab w:val="clear" w:pos="360"/>
          <w:tab w:val="num" w:pos="0"/>
        </w:tabs>
        <w:ind w:left="0" w:firstLine="0"/>
        <w:rPr>
          <w:lang w:val="ru-RU"/>
        </w:rPr>
      </w:pPr>
      <w:r w:rsidRPr="00A8133F">
        <w:rPr>
          <w:rFonts w:ascii="Tahoma" w:hAnsi="Tahoma" w:cs="Tahoma"/>
          <w:color w:val="000000"/>
          <w:sz w:val="18"/>
          <w:szCs w:val="18"/>
          <w:lang w:val="ru-RU"/>
        </w:rPr>
        <w:t xml:space="preserve">Дополнительные сведения о доступных службах для отдельных стран и регионов см. на веб-сайте </w:t>
      </w:r>
      <w:hyperlink r:id="rId33" w:history="1">
        <w:r w:rsidR="00CA0149">
          <w:rPr>
            <w:rStyle w:val="Hyperlink"/>
            <w:rFonts w:ascii="Tahoma" w:hAnsi="Tahoma" w:cs="Tahoma"/>
            <w:color w:val="000000"/>
            <w:sz w:val="18"/>
            <w:szCs w:val="18"/>
          </w:rPr>
          <w:t>www</w:t>
        </w:r>
        <w:r w:rsidR="00CA0149" w:rsidRPr="00A8133F">
          <w:rPr>
            <w:rStyle w:val="Hyperlink"/>
            <w:rFonts w:ascii="Tahoma" w:hAnsi="Tahoma" w:cs="Tahoma"/>
            <w:color w:val="000000"/>
            <w:sz w:val="18"/>
            <w:szCs w:val="18"/>
            <w:lang w:val="ru-RU"/>
          </w:rPr>
          <w:t>.</w:t>
        </w:r>
        <w:r w:rsidR="00CA0149">
          <w:rPr>
            <w:rStyle w:val="Hyperlink"/>
            <w:rFonts w:ascii="Tahoma" w:hAnsi="Tahoma" w:cs="Tahoma"/>
            <w:color w:val="000000"/>
            <w:sz w:val="18"/>
            <w:szCs w:val="18"/>
          </w:rPr>
          <w:t>microsoft</w:t>
        </w:r>
        <w:r w:rsidR="00CA0149" w:rsidRPr="00A8133F">
          <w:rPr>
            <w:rStyle w:val="Hyperlink"/>
            <w:rFonts w:ascii="Tahoma" w:hAnsi="Tahoma" w:cs="Tahoma"/>
            <w:color w:val="000000"/>
            <w:sz w:val="18"/>
            <w:szCs w:val="18"/>
            <w:lang w:val="ru-RU"/>
          </w:rPr>
          <w:t>.</w:t>
        </w:r>
        <w:r w:rsidR="00CA0149">
          <w:rPr>
            <w:rStyle w:val="Hyperlink"/>
            <w:rFonts w:ascii="Tahoma" w:hAnsi="Tahoma" w:cs="Tahoma"/>
            <w:color w:val="000000"/>
            <w:sz w:val="18"/>
            <w:szCs w:val="18"/>
          </w:rPr>
          <w:t>com</w:t>
        </w:r>
        <w:r w:rsidR="00CA0149" w:rsidRPr="00A8133F">
          <w:rPr>
            <w:rStyle w:val="Hyperlink"/>
            <w:rFonts w:ascii="Tahoma" w:hAnsi="Tahoma" w:cs="Tahoma"/>
            <w:color w:val="000000"/>
            <w:sz w:val="18"/>
            <w:szCs w:val="18"/>
            <w:lang w:val="ru-RU"/>
          </w:rPr>
          <w:t>/</w:t>
        </w:r>
        <w:r w:rsidR="00CA0149">
          <w:rPr>
            <w:rStyle w:val="Hyperlink"/>
            <w:rFonts w:ascii="Tahoma" w:hAnsi="Tahoma" w:cs="Tahoma"/>
            <w:color w:val="000000"/>
            <w:sz w:val="18"/>
            <w:szCs w:val="18"/>
          </w:rPr>
          <w:t>technet</w:t>
        </w:r>
        <w:r w:rsidR="00CA0149" w:rsidRPr="00A8133F">
          <w:rPr>
            <w:rStyle w:val="Hyperlink"/>
            <w:rFonts w:ascii="Tahoma" w:hAnsi="Tahoma" w:cs="Tahoma"/>
            <w:color w:val="000000"/>
            <w:sz w:val="18"/>
            <w:szCs w:val="18"/>
            <w:lang w:val="ru-RU"/>
          </w:rPr>
          <w:t>/</w:t>
        </w:r>
        <w:r w:rsidR="00CA0149">
          <w:rPr>
            <w:rStyle w:val="Hyperlink"/>
            <w:rFonts w:ascii="Tahoma" w:hAnsi="Tahoma" w:cs="Tahoma"/>
            <w:color w:val="000000"/>
            <w:sz w:val="18"/>
            <w:szCs w:val="18"/>
          </w:rPr>
          <w:t>subscription</w:t>
        </w:r>
      </w:hyperlink>
      <w:r w:rsidR="00CA0149" w:rsidRPr="00A8133F">
        <w:rPr>
          <w:rFonts w:ascii="Tahoma" w:hAnsi="Tahoma" w:cs="Tahoma"/>
          <w:color w:val="000000"/>
          <w:sz w:val="18"/>
          <w:szCs w:val="18"/>
          <w:lang w:val="ru-RU"/>
        </w:rPr>
        <w:t>.</w:t>
      </w:r>
    </w:p>
    <w:p w14:paraId="47AECE57" w14:textId="77777777" w:rsidR="00270612" w:rsidRPr="00A8133F" w:rsidRDefault="00270612" w:rsidP="00270612">
      <w:pPr>
        <w:pStyle w:val="AppendixFlushBulletedList"/>
        <w:tabs>
          <w:tab w:val="clear" w:pos="360"/>
          <w:tab w:val="num" w:pos="0"/>
        </w:tabs>
        <w:ind w:left="0" w:firstLine="0"/>
        <w:rPr>
          <w:lang w:val="ru-RU"/>
        </w:rPr>
      </w:pPr>
      <w:r w:rsidRPr="00A8133F">
        <w:rPr>
          <w:rFonts w:ascii="Tahoma" w:hAnsi="Tahoma" w:cs="Tahoma"/>
          <w:color w:val="000000"/>
          <w:sz w:val="18"/>
          <w:szCs w:val="18"/>
          <w:lang w:val="ru-RU"/>
        </w:rPr>
        <w:t xml:space="preserve">Срок действия права клиентов на использование программного обеспечения </w:t>
      </w:r>
      <w:r w:rsidRPr="00D7143B">
        <w:rPr>
          <w:rFonts w:ascii="Tahoma" w:hAnsi="Tahoma" w:cs="Tahoma"/>
          <w:color w:val="000000"/>
          <w:sz w:val="18"/>
          <w:szCs w:val="18"/>
        </w:rPr>
        <w:t>TechNet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Plus</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Direct</w:t>
      </w:r>
      <w:r w:rsidRPr="00A8133F">
        <w:rPr>
          <w:rFonts w:ascii="Tahoma" w:hAnsi="Tahoma" w:cs="Tahoma"/>
          <w:color w:val="000000"/>
          <w:sz w:val="18"/>
          <w:szCs w:val="18"/>
          <w:lang w:val="ru-RU"/>
        </w:rPr>
        <w:t>, предварительных и пробных выпусков программного обеспечения заканчивается после окончания срока</w:t>
      </w:r>
      <w:r w:rsidR="00CA0149">
        <w:rPr>
          <w:rFonts w:ascii="Tahoma" w:hAnsi="Tahoma" w:cs="Tahoma"/>
          <w:color w:val="000000"/>
          <w:sz w:val="18"/>
          <w:szCs w:val="18"/>
        </w:rPr>
        <w:t> </w:t>
      </w:r>
      <w:r w:rsidRPr="00A8133F">
        <w:rPr>
          <w:rFonts w:ascii="Tahoma" w:hAnsi="Tahoma" w:cs="Tahoma"/>
          <w:color w:val="000000"/>
          <w:sz w:val="18"/>
          <w:szCs w:val="18"/>
          <w:lang w:val="ru-RU"/>
        </w:rPr>
        <w:t xml:space="preserve">действия покрытия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w:t>
      </w:r>
    </w:p>
    <w:p w14:paraId="182EA810" w14:textId="77777777" w:rsidR="00023FE7" w:rsidRPr="00A8133F" w:rsidRDefault="00023FE7">
      <w:pPr>
        <w:pStyle w:val="Heading3"/>
        <w:tabs>
          <w:tab w:val="num" w:pos="0"/>
        </w:tabs>
        <w:rPr>
          <w:lang w:val="ru-RU"/>
        </w:rPr>
      </w:pPr>
    </w:p>
    <w:p w14:paraId="50F23A17" w14:textId="77777777" w:rsidR="00CA0149" w:rsidRPr="00A8133F" w:rsidRDefault="00CA0149" w:rsidP="00CA0149">
      <w:pPr>
        <w:rPr>
          <w:lang w:val="ru-RU"/>
        </w:rPr>
      </w:pPr>
    </w:p>
    <w:p w14:paraId="77AB5ABF" w14:textId="77777777" w:rsidR="00CA0149" w:rsidRPr="00A8133F" w:rsidRDefault="00CA0149" w:rsidP="00CA0149">
      <w:pPr>
        <w:rPr>
          <w:lang w:val="ru-RU"/>
        </w:rPr>
      </w:pPr>
    </w:p>
    <w:p w14:paraId="03C53BCA" w14:textId="77777777" w:rsidR="004D4D43" w:rsidRPr="00A8133F" w:rsidRDefault="004D4D43" w:rsidP="004D4D43">
      <w:pPr>
        <w:pStyle w:val="Heading3"/>
        <w:tabs>
          <w:tab w:val="num" w:pos="0"/>
        </w:tabs>
        <w:rPr>
          <w:lang w:val="ru-RU"/>
        </w:rPr>
      </w:pPr>
      <w:bookmarkStart w:id="744" w:name="_Toc336338242"/>
      <w:bookmarkStart w:id="745" w:name="_Toc380004990"/>
      <w:r w:rsidRPr="00A8133F">
        <w:rPr>
          <w:rFonts w:ascii="Tahoma" w:hAnsi="Tahoma" w:cs="Tahoma"/>
          <w:sz w:val="24"/>
          <w:lang w:val="ru-RU"/>
        </w:rPr>
        <w:t xml:space="preserve">Перемещение лицензий с помощью </w:t>
      </w:r>
      <w:r w:rsidRPr="00D7143B">
        <w:rPr>
          <w:rFonts w:ascii="Tahoma" w:hAnsi="Tahoma" w:cs="Tahoma"/>
          <w:sz w:val="24"/>
        </w:rPr>
        <w:t>Software</w:t>
      </w:r>
      <w:r w:rsidRPr="00A8133F">
        <w:rPr>
          <w:rFonts w:ascii="Tahoma" w:hAnsi="Tahoma" w:cs="Tahoma"/>
          <w:sz w:val="24"/>
          <w:lang w:val="ru-RU"/>
        </w:rPr>
        <w:t xml:space="preserve"> </w:t>
      </w:r>
      <w:r w:rsidRPr="00D7143B">
        <w:rPr>
          <w:rFonts w:ascii="Tahoma" w:hAnsi="Tahoma" w:cs="Tahoma"/>
          <w:sz w:val="24"/>
        </w:rPr>
        <w:t>Assurance</w:t>
      </w:r>
      <w:bookmarkEnd w:id="744"/>
      <w:bookmarkEnd w:id="745"/>
    </w:p>
    <w:p w14:paraId="40936529" w14:textId="77777777" w:rsidR="004D4D43" w:rsidRPr="00A8133F" w:rsidRDefault="004D4D43" w:rsidP="0007218F">
      <w:pPr>
        <w:pStyle w:val="Heading3"/>
        <w:tabs>
          <w:tab w:val="num" w:pos="0"/>
        </w:tabs>
        <w:rPr>
          <w:lang w:val="ru-RU"/>
        </w:rPr>
      </w:pPr>
    </w:p>
    <w:p w14:paraId="719CB93F" w14:textId="77777777" w:rsidR="004D4D43" w:rsidRPr="00A8133F" w:rsidRDefault="004D4D43" w:rsidP="002171C3">
      <w:pPr>
        <w:rPr>
          <w:lang w:val="ru-RU"/>
        </w:rPr>
      </w:pPr>
      <w:bookmarkStart w:id="746" w:name="_Toc294048012"/>
      <w:bookmarkStart w:id="747" w:name="_Toc294048569"/>
      <w:bookmarkStart w:id="748" w:name="_Toc294092640"/>
      <w:bookmarkStart w:id="749" w:name="_Toc295819320"/>
      <w:bookmarkStart w:id="750" w:name="_Toc298795971"/>
      <w:bookmarkStart w:id="751" w:name="_Toc299369847"/>
      <w:bookmarkStart w:id="752" w:name="_Toc300391558"/>
      <w:bookmarkStart w:id="753" w:name="_Toc301939835"/>
      <w:bookmarkStart w:id="754" w:name="_Toc304801232"/>
      <w:bookmarkStart w:id="755" w:name="_Toc312399280"/>
      <w:bookmarkStart w:id="756" w:name="_Toc315289087"/>
      <w:bookmarkStart w:id="757" w:name="_Toc317591243"/>
      <w:bookmarkStart w:id="758" w:name="_Toc325313196"/>
      <w:bookmarkStart w:id="759" w:name="_Toc325609219"/>
      <w:r w:rsidRPr="00A8133F">
        <w:rPr>
          <w:lang w:val="ru-RU"/>
        </w:rPr>
        <w:t xml:space="preserve">«Перемещение лицензий с помощью </w:t>
      </w:r>
      <w:r w:rsidRPr="00D7143B">
        <w:t>Software</w:t>
      </w:r>
      <w:r w:rsidRPr="00A8133F">
        <w:rPr>
          <w:lang w:val="ru-RU"/>
        </w:rPr>
        <w:t xml:space="preserve"> </w:t>
      </w:r>
      <w:r w:rsidRPr="00D7143B">
        <w:t>Assurance</w:t>
      </w:r>
      <w:r w:rsidRPr="00A8133F">
        <w:rPr>
          <w:lang w:val="ru-RU"/>
        </w:rPr>
        <w:t xml:space="preserve">» позволяет перемещать определенные лицензии </w:t>
      </w:r>
      <w:r w:rsidR="00096B8B" w:rsidRPr="00A8133F">
        <w:rPr>
          <w:lang w:val="ru-RU"/>
        </w:rPr>
        <w:br/>
      </w:r>
      <w:r w:rsidRPr="00D7143B">
        <w:t>On</w:t>
      </w:r>
      <w:r w:rsidRPr="00A8133F">
        <w:rPr>
          <w:lang w:val="ru-RU"/>
        </w:rPr>
        <w:t>-</w:t>
      </w:r>
      <w:r w:rsidRPr="00D7143B">
        <w:t>Premise</w:t>
      </w:r>
      <w:r w:rsidRPr="00A8133F">
        <w:rPr>
          <w:lang w:val="ru-RU"/>
        </w:rPr>
        <w:t xml:space="preserve">, которые включены в программу </w:t>
      </w:r>
      <w:r w:rsidRPr="00D7143B">
        <w:t>Software</w:t>
      </w:r>
      <w:r w:rsidRPr="00A8133F">
        <w:rPr>
          <w:lang w:val="ru-RU"/>
        </w:rPr>
        <w:t xml:space="preserve"> </w:t>
      </w:r>
      <w:r w:rsidRPr="00D7143B">
        <w:t>Assurance</w:t>
      </w:r>
      <w:r w:rsidRPr="00A8133F">
        <w:rPr>
          <w:lang w:val="ru-RU"/>
        </w:rPr>
        <w:t>, на общие серверы третьих лиц.</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247BA08C" w14:textId="77777777" w:rsidR="004D4D43" w:rsidRPr="00A8133F" w:rsidRDefault="004D4D43" w:rsidP="002171C3">
      <w:pPr>
        <w:rPr>
          <w:lang w:val="ru-RU"/>
        </w:rPr>
      </w:pPr>
    </w:p>
    <w:p w14:paraId="35CADBAC" w14:textId="77777777" w:rsidR="004D4D43" w:rsidRPr="00A8133F" w:rsidRDefault="004D4D43" w:rsidP="002171C3">
      <w:pPr>
        <w:rPr>
          <w:lang w:val="ru-RU"/>
        </w:rPr>
      </w:pPr>
      <w:bookmarkStart w:id="760" w:name="_Toc294048013"/>
      <w:bookmarkStart w:id="761" w:name="_Toc294048570"/>
      <w:bookmarkStart w:id="762" w:name="_Toc294092641"/>
      <w:bookmarkStart w:id="763" w:name="_Toc295819321"/>
      <w:bookmarkStart w:id="764" w:name="_Toc298795972"/>
      <w:bookmarkStart w:id="765" w:name="_Toc299369848"/>
      <w:bookmarkStart w:id="766" w:name="_Toc300391559"/>
      <w:bookmarkStart w:id="767" w:name="_Toc301939836"/>
      <w:bookmarkStart w:id="768" w:name="_Toc304801233"/>
      <w:bookmarkStart w:id="769" w:name="_Toc307350402"/>
      <w:bookmarkStart w:id="770" w:name="_Toc308429813"/>
      <w:bookmarkStart w:id="771" w:name="_Toc312399281"/>
      <w:bookmarkStart w:id="772" w:name="_Toc315289088"/>
      <w:bookmarkStart w:id="773" w:name="_Toc317591244"/>
      <w:bookmarkStart w:id="774" w:name="_Toc323034197"/>
      <w:bookmarkStart w:id="775" w:name="_Toc325313197"/>
      <w:bookmarkStart w:id="776" w:name="_Toc325609220"/>
      <w:r w:rsidRPr="00A8133F">
        <w:rPr>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w:t>
      </w:r>
      <w:r w:rsidRPr="00D7143B">
        <w:t>PUR</w:t>
      </w:r>
      <w:r w:rsidRPr="00A8133F">
        <w:rPr>
          <w:lang w:val="ru-RU"/>
        </w:rPr>
        <w:t xml:space="preserve">) и включены в программу </w:t>
      </w:r>
      <w:r w:rsidRPr="00D7143B">
        <w:t>Software</w:t>
      </w:r>
      <w:r w:rsidRPr="00A8133F">
        <w:rPr>
          <w:lang w:val="ru-RU"/>
        </w:rPr>
        <w:t xml:space="preserve"> </w:t>
      </w:r>
      <w:r w:rsidRPr="00D7143B">
        <w:t>Assurance</w:t>
      </w:r>
      <w:r w:rsidRPr="00A8133F">
        <w:rPr>
          <w:lang w:val="ru-RU"/>
        </w:rPr>
        <w:t xml:space="preserve">, имеют право на участие в программе «Перемещение лицензий с помощью </w:t>
      </w:r>
      <w:r w:rsidRPr="00D7143B">
        <w:t>Software</w:t>
      </w:r>
      <w:r w:rsidRPr="00A8133F">
        <w:rPr>
          <w:lang w:val="ru-RU"/>
        </w:rPr>
        <w:t xml:space="preserve"> </w:t>
      </w:r>
      <w:r w:rsidRPr="00D7143B">
        <w:t>Assurance</w:t>
      </w:r>
      <w:r w:rsidRPr="00A8133F">
        <w:rPr>
          <w:lang w:val="ru-RU"/>
        </w:rPr>
        <w:t xml:space="preserve">». Кроме того, в программе «Перемещение лицензий с помощью </w:t>
      </w:r>
      <w:r w:rsidRPr="00D7143B">
        <w:t>Software</w:t>
      </w:r>
      <w:r w:rsidRPr="00A8133F">
        <w:rPr>
          <w:lang w:val="ru-RU"/>
        </w:rPr>
        <w:t xml:space="preserve"> </w:t>
      </w:r>
      <w:r w:rsidRPr="00D7143B">
        <w:t>Assurance</w:t>
      </w:r>
      <w:r w:rsidRPr="00A8133F">
        <w:rPr>
          <w:lang w:val="ru-RU"/>
        </w:rPr>
        <w:t>» могут участвовать также следующие Продукты:</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p>
    <w:p w14:paraId="425A33E5" w14:textId="77777777" w:rsidR="004D4D43" w:rsidRPr="00A8133F" w:rsidRDefault="004D4D43" w:rsidP="00F86E06">
      <w:pPr>
        <w:rPr>
          <w:lang w:val="ru-RU"/>
        </w:rPr>
      </w:pPr>
    </w:p>
    <w:p w14:paraId="1985ACF0" w14:textId="77777777" w:rsidR="004D4D43" w:rsidRPr="00A8133F" w:rsidRDefault="004D4D43" w:rsidP="00346F4B">
      <w:pPr>
        <w:numPr>
          <w:ilvl w:val="0"/>
          <w:numId w:val="74"/>
        </w:numPr>
        <w:spacing w:after="60"/>
        <w:ind w:left="1440"/>
        <w:rPr>
          <w:lang w:val="ru-RU"/>
        </w:rPr>
      </w:pPr>
      <w:bookmarkStart w:id="777" w:name="_Toc294048014"/>
      <w:bookmarkStart w:id="778" w:name="_Toc294048571"/>
      <w:bookmarkStart w:id="779" w:name="_Toc294092642"/>
      <w:bookmarkStart w:id="780" w:name="_Toc295819322"/>
      <w:bookmarkStart w:id="781" w:name="_Toc298795973"/>
      <w:bookmarkStart w:id="782" w:name="_Toc299369849"/>
      <w:bookmarkStart w:id="783" w:name="_Toc300391560"/>
      <w:bookmarkStart w:id="784" w:name="_Toc301939837"/>
      <w:bookmarkStart w:id="785" w:name="_Toc304801234"/>
      <w:bookmarkStart w:id="786" w:name="_Toc307350403"/>
      <w:bookmarkStart w:id="787" w:name="_Toc308429814"/>
      <w:bookmarkStart w:id="788" w:name="_Toc312399282"/>
      <w:bookmarkStart w:id="789" w:name="_Toc315289089"/>
      <w:bookmarkStart w:id="790" w:name="_Toc317591245"/>
      <w:bookmarkStart w:id="791" w:name="_Toc323034198"/>
      <w:bookmarkStart w:id="792" w:name="_Toc325313198"/>
      <w:bookmarkStart w:id="793" w:name="_Toc325609221"/>
      <w:r w:rsidRPr="00D7143B">
        <w:t>SQL</w:t>
      </w:r>
      <w:r w:rsidRPr="00A8133F">
        <w:rPr>
          <w:lang w:val="ru-RU"/>
        </w:rPr>
        <w:t xml:space="preserve"> </w:t>
      </w:r>
      <w:r w:rsidRPr="00D7143B">
        <w:t>Server</w:t>
      </w:r>
      <w:r w:rsidRPr="00A8133F">
        <w:rPr>
          <w:lang w:val="ru-RU"/>
        </w:rPr>
        <w:t xml:space="preserve"> </w:t>
      </w:r>
      <w:r w:rsidRPr="00D7143B">
        <w:t>Standard</w:t>
      </w:r>
      <w:r w:rsidRPr="00A8133F">
        <w:rPr>
          <w:lang w:val="ru-RU"/>
        </w:rPr>
        <w:t xml:space="preserve"> </w:t>
      </w:r>
      <w:r w:rsidR="00316FBF" w:rsidRPr="00A8133F">
        <w:rPr>
          <w:lang w:val="ru-RU"/>
        </w:rPr>
        <w:t>—</w:t>
      </w:r>
      <w:r w:rsidRPr="00A8133F">
        <w:rPr>
          <w:lang w:val="ru-RU"/>
        </w:rPr>
        <w:t xml:space="preserve"> «на процессор» и лицензия </w:t>
      </w:r>
      <w:r w:rsidRPr="00D7143B">
        <w:t>Server</w:t>
      </w:r>
      <w:r w:rsidRPr="00A8133F">
        <w:rPr>
          <w:lang w:val="ru-RU"/>
        </w:rPr>
        <w:t>/</w:t>
      </w:r>
      <w:r w:rsidRPr="00D7143B">
        <w:t>CAL</w:t>
      </w:r>
      <w:r w:rsidRPr="00A8133F">
        <w:rPr>
          <w:lang w:val="ru-RU"/>
        </w:rPr>
        <w:t xml:space="preserve"> (только лицензии на процессор и сервер) с покрытием </w:t>
      </w:r>
      <w:r w:rsidRPr="00D7143B">
        <w:t>Software</w:t>
      </w:r>
      <w:r w:rsidRPr="00A8133F">
        <w:rPr>
          <w:lang w:val="ru-RU"/>
        </w:rPr>
        <w:t xml:space="preserve"> </w:t>
      </w:r>
      <w:r w:rsidRPr="00D7143B">
        <w:t>Assurance</w:t>
      </w:r>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p>
    <w:p w14:paraId="3848375F" w14:textId="77777777" w:rsidR="004D4D43" w:rsidRPr="00A8133F" w:rsidRDefault="004D4D43" w:rsidP="00346F4B">
      <w:pPr>
        <w:numPr>
          <w:ilvl w:val="0"/>
          <w:numId w:val="74"/>
        </w:numPr>
        <w:spacing w:after="60"/>
        <w:ind w:left="1440"/>
        <w:rPr>
          <w:lang w:val="ru-RU"/>
        </w:rPr>
      </w:pPr>
      <w:bookmarkStart w:id="794" w:name="_Toc294048015"/>
      <w:bookmarkStart w:id="795" w:name="_Toc294048572"/>
      <w:bookmarkStart w:id="796" w:name="_Toc294092643"/>
      <w:bookmarkStart w:id="797" w:name="_Toc295819323"/>
      <w:bookmarkStart w:id="798" w:name="_Toc298795974"/>
      <w:bookmarkStart w:id="799" w:name="_Toc299369850"/>
      <w:bookmarkStart w:id="800" w:name="_Toc300391561"/>
      <w:bookmarkStart w:id="801" w:name="_Toc301939838"/>
      <w:bookmarkStart w:id="802" w:name="_Toc304801235"/>
      <w:bookmarkStart w:id="803" w:name="_Toc307350404"/>
      <w:bookmarkStart w:id="804" w:name="_Toc308429815"/>
      <w:bookmarkStart w:id="805" w:name="_Toc312399283"/>
      <w:bookmarkStart w:id="806" w:name="_Toc315289090"/>
      <w:bookmarkStart w:id="807" w:name="_Toc317591246"/>
      <w:bookmarkStart w:id="808" w:name="_Toc323034199"/>
      <w:bookmarkStart w:id="809" w:name="_Toc325313199"/>
      <w:bookmarkStart w:id="810" w:name="_Toc325609222"/>
      <w:r w:rsidRPr="00D7143B">
        <w:t>System</w:t>
      </w:r>
      <w:r w:rsidRPr="00A8133F">
        <w:rPr>
          <w:lang w:val="ru-RU"/>
        </w:rPr>
        <w:t xml:space="preserve"> </w:t>
      </w:r>
      <w:r w:rsidRPr="00D7143B">
        <w:t>Center</w:t>
      </w:r>
      <w:r w:rsidRPr="00A8133F">
        <w:rPr>
          <w:lang w:val="ru-RU"/>
        </w:rPr>
        <w:t xml:space="preserve"> — все серверные лицензии на управление (</w:t>
      </w:r>
      <w:r w:rsidRPr="00D7143B">
        <w:t>ML</w:t>
      </w:r>
      <w:r w:rsidRPr="00A8133F">
        <w:rPr>
          <w:lang w:val="ru-RU"/>
        </w:rPr>
        <w:t xml:space="preserve">), включая </w:t>
      </w:r>
      <w:r w:rsidRPr="00D7143B">
        <w:t>SMSE</w:t>
      </w:r>
      <w:r w:rsidRPr="00A8133F">
        <w:rPr>
          <w:lang w:val="ru-RU"/>
        </w:rPr>
        <w:t xml:space="preserve"> и </w:t>
      </w:r>
      <w:r w:rsidRPr="00D7143B">
        <w:t>SMSD</w:t>
      </w:r>
      <w:r w:rsidRPr="00A8133F">
        <w:rPr>
          <w:lang w:val="ru-RU"/>
        </w:rPr>
        <w:t xml:space="preserve"> с покрытием </w:t>
      </w:r>
      <w:r w:rsidRPr="00D7143B">
        <w:t>Software</w:t>
      </w:r>
      <w:r w:rsidRPr="00A8133F">
        <w:rPr>
          <w:lang w:val="ru-RU"/>
        </w:rPr>
        <w:t xml:space="preserve"> </w:t>
      </w:r>
      <w:r w:rsidRPr="00D7143B">
        <w:t>Assurance</w:t>
      </w:r>
      <w:bookmarkEnd w:id="794"/>
      <w:bookmarkEnd w:id="795"/>
      <w:bookmarkEnd w:id="796"/>
      <w:bookmarkEnd w:id="797"/>
      <w:bookmarkEnd w:id="798"/>
      <w:bookmarkEnd w:id="799"/>
      <w:bookmarkEnd w:id="800"/>
      <w:bookmarkEnd w:id="801"/>
      <w:bookmarkEnd w:id="802"/>
      <w:bookmarkEnd w:id="803"/>
      <w:bookmarkEnd w:id="804"/>
      <w:bookmarkEnd w:id="805"/>
      <w:bookmarkEnd w:id="806"/>
      <w:r w:rsidRPr="00A8133F">
        <w:rPr>
          <w:lang w:val="ru-RU"/>
        </w:rPr>
        <w:t xml:space="preserve"> и </w:t>
      </w:r>
      <w:r w:rsidRPr="00D7143B">
        <w:t>System</w:t>
      </w:r>
      <w:r w:rsidRPr="00A8133F">
        <w:rPr>
          <w:lang w:val="ru-RU"/>
        </w:rPr>
        <w:t xml:space="preserve"> </w:t>
      </w:r>
      <w:r w:rsidRPr="00D7143B">
        <w:t>Center</w:t>
      </w:r>
      <w:r w:rsidRPr="00A8133F">
        <w:rPr>
          <w:lang w:val="ru-RU"/>
        </w:rPr>
        <w:t xml:space="preserve"> 2012 </w:t>
      </w:r>
      <w:r w:rsidRPr="00D7143B">
        <w:t>Standard</w:t>
      </w:r>
      <w:r w:rsidRPr="00A8133F">
        <w:rPr>
          <w:lang w:val="ru-RU"/>
        </w:rPr>
        <w:t xml:space="preserve"> и </w:t>
      </w:r>
      <w:r w:rsidRPr="00D7143B">
        <w:t>Datacenter</w:t>
      </w:r>
      <w:r w:rsidRPr="00A8133F">
        <w:rPr>
          <w:lang w:val="ru-RU"/>
        </w:rPr>
        <w:t xml:space="preserve"> с покрытием </w:t>
      </w:r>
      <w:r w:rsidRPr="00D7143B">
        <w:t>Software</w:t>
      </w:r>
      <w:r w:rsidRPr="00A8133F">
        <w:rPr>
          <w:lang w:val="ru-RU"/>
        </w:rPr>
        <w:t xml:space="preserve"> </w:t>
      </w:r>
      <w:r w:rsidRPr="00D7143B">
        <w:t>Assurance</w:t>
      </w:r>
      <w:bookmarkEnd w:id="807"/>
      <w:bookmarkEnd w:id="808"/>
      <w:bookmarkEnd w:id="809"/>
      <w:bookmarkEnd w:id="810"/>
    </w:p>
    <w:p w14:paraId="45811C97" w14:textId="77777777" w:rsidR="00973A93" w:rsidRPr="00A8133F" w:rsidRDefault="00973A93">
      <w:pPr>
        <w:rPr>
          <w:lang w:val="ru-RU"/>
        </w:rPr>
      </w:pPr>
      <w:bookmarkStart w:id="811" w:name="_Toc294048016"/>
      <w:bookmarkStart w:id="812" w:name="_Toc294048573"/>
      <w:bookmarkStart w:id="813" w:name="_Toc294092644"/>
      <w:bookmarkStart w:id="814" w:name="_Toc295819324"/>
      <w:bookmarkStart w:id="815" w:name="_Toc298795975"/>
      <w:bookmarkStart w:id="816" w:name="_Toc299369851"/>
      <w:bookmarkStart w:id="817" w:name="_Toc300391562"/>
      <w:bookmarkStart w:id="818" w:name="_Toc301939839"/>
      <w:bookmarkStart w:id="819" w:name="_Toc304801236"/>
      <w:bookmarkStart w:id="820" w:name="_Toc307350405"/>
      <w:bookmarkStart w:id="821" w:name="_Toc308429816"/>
      <w:bookmarkStart w:id="822" w:name="_Toc312399284"/>
      <w:bookmarkStart w:id="823" w:name="_Toc315289091"/>
      <w:bookmarkStart w:id="824" w:name="_Toc317591247"/>
      <w:bookmarkStart w:id="825" w:name="_Toc323034200"/>
      <w:bookmarkStart w:id="826" w:name="_Toc325313200"/>
      <w:bookmarkStart w:id="827" w:name="_Toc325609223"/>
    </w:p>
    <w:p w14:paraId="0532A7F9" w14:textId="77777777" w:rsidR="004D4D43" w:rsidRPr="00D7143B" w:rsidRDefault="004D4D43" w:rsidP="002171C3">
      <w:r w:rsidRPr="00A8133F">
        <w:rPr>
          <w:lang w:val="ru-RU"/>
        </w:rPr>
        <w:t xml:space="preserve">Чтобы использовать «Перемещение лицензий с помощью </w:t>
      </w:r>
      <w:r w:rsidRPr="00D7143B">
        <w:t>Software Assurance», клиентам следует:</w:t>
      </w:r>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p>
    <w:p w14:paraId="0362AA24" w14:textId="77777777" w:rsidR="004D4D43" w:rsidRPr="00D7143B" w:rsidRDefault="004D4D43" w:rsidP="00F86E06"/>
    <w:p w14:paraId="7B25E0C5" w14:textId="77777777" w:rsidR="004D4D43" w:rsidRPr="00A8133F" w:rsidRDefault="004D4D43" w:rsidP="00346F4B">
      <w:pPr>
        <w:numPr>
          <w:ilvl w:val="0"/>
          <w:numId w:val="63"/>
        </w:numPr>
        <w:spacing w:after="60"/>
        <w:ind w:left="1440"/>
        <w:rPr>
          <w:lang w:val="ru-RU"/>
        </w:rPr>
      </w:pPr>
      <w:bookmarkStart w:id="828" w:name="_Toc294048017"/>
      <w:bookmarkStart w:id="829" w:name="_Toc294048574"/>
      <w:bookmarkStart w:id="830" w:name="_Toc294092645"/>
      <w:bookmarkStart w:id="831" w:name="_Toc295819325"/>
      <w:bookmarkStart w:id="832" w:name="_Toc298795976"/>
      <w:bookmarkStart w:id="833" w:name="_Toc299369852"/>
      <w:bookmarkStart w:id="834" w:name="_Toc300391563"/>
      <w:bookmarkStart w:id="835" w:name="_Toc301939840"/>
      <w:bookmarkStart w:id="836" w:name="_Toc304801237"/>
      <w:bookmarkStart w:id="837" w:name="_Toc307350406"/>
      <w:bookmarkStart w:id="838" w:name="_Toc308429817"/>
      <w:bookmarkStart w:id="839" w:name="_Toc312399285"/>
      <w:bookmarkStart w:id="840" w:name="_Toc315289092"/>
      <w:bookmarkStart w:id="841" w:name="_Toc317591248"/>
      <w:bookmarkStart w:id="842" w:name="_Toc323034201"/>
      <w:bookmarkStart w:id="843" w:name="_Toc325313201"/>
      <w:bookmarkStart w:id="844" w:name="_Toc325609224"/>
      <w:r w:rsidRPr="00A8133F">
        <w:rPr>
          <w:lang w:val="ru-RU"/>
        </w:rPr>
        <w:lastRenderedPageBreak/>
        <w:t xml:space="preserve">Поддерживать покрытие </w:t>
      </w:r>
      <w:r w:rsidRPr="00D7143B">
        <w:t>Software</w:t>
      </w:r>
      <w:r w:rsidRPr="00A8133F">
        <w:rPr>
          <w:lang w:val="ru-RU"/>
        </w:rPr>
        <w:t xml:space="preserve"> </w:t>
      </w:r>
      <w:r w:rsidRPr="00D7143B">
        <w:t>Assurance</w:t>
      </w:r>
      <w:r w:rsidRPr="00A8133F">
        <w:rPr>
          <w:lang w:val="ru-RU"/>
        </w:rPr>
        <w:t xml:space="preserv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w:t>
      </w:r>
      <w:r w:rsidRPr="00D7143B">
        <w:t>CAL</w:t>
      </w:r>
      <w:r w:rsidRPr="00A8133F">
        <w:rPr>
          <w:lang w:val="ru-RU"/>
        </w:rPr>
        <w:t xml:space="preserve">, лицензий </w:t>
      </w:r>
      <w:r w:rsidRPr="00D7143B">
        <w:t>External</w:t>
      </w:r>
      <w:r w:rsidRPr="00A8133F">
        <w:rPr>
          <w:lang w:val="ru-RU"/>
        </w:rPr>
        <w:t xml:space="preserve"> </w:t>
      </w:r>
      <w:r w:rsidRPr="00D7143B">
        <w:t>Connector</w:t>
      </w:r>
      <w:r w:rsidRPr="00A8133F">
        <w:rPr>
          <w:lang w:val="ru-RU"/>
        </w:rPr>
        <w:t xml:space="preserve"> и лицензий на управление.</w:t>
      </w:r>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14:paraId="772CE085" w14:textId="77777777" w:rsidR="004D4D43" w:rsidRPr="00A8133F" w:rsidRDefault="004D4D43" w:rsidP="00346F4B">
      <w:pPr>
        <w:numPr>
          <w:ilvl w:val="0"/>
          <w:numId w:val="63"/>
        </w:numPr>
        <w:spacing w:after="60"/>
        <w:ind w:left="1440"/>
        <w:rPr>
          <w:lang w:val="ru-RU"/>
        </w:rPr>
      </w:pPr>
      <w:bookmarkStart w:id="845" w:name="_Toc294048018"/>
      <w:bookmarkStart w:id="846" w:name="_Toc294048575"/>
      <w:bookmarkStart w:id="847" w:name="_Toc294092646"/>
      <w:bookmarkStart w:id="848" w:name="_Toc295819326"/>
      <w:bookmarkStart w:id="849" w:name="_Toc298795977"/>
      <w:bookmarkStart w:id="850" w:name="_Toc299369853"/>
      <w:bookmarkStart w:id="851" w:name="_Toc300391564"/>
      <w:bookmarkStart w:id="852" w:name="_Toc301939841"/>
      <w:bookmarkStart w:id="853" w:name="_Toc304801238"/>
      <w:bookmarkStart w:id="854" w:name="_Toc307350407"/>
      <w:bookmarkStart w:id="855" w:name="_Toc308429818"/>
      <w:bookmarkStart w:id="856" w:name="_Toc312399286"/>
      <w:bookmarkStart w:id="857" w:name="_Toc315289093"/>
      <w:bookmarkStart w:id="858" w:name="_Toc317591249"/>
      <w:bookmarkStart w:id="859" w:name="_Toc323034202"/>
      <w:bookmarkStart w:id="860" w:name="_Toc325313202"/>
      <w:bookmarkStart w:id="861" w:name="_Toc325609225"/>
      <w:r w:rsidRPr="00A8133F">
        <w:rPr>
          <w:lang w:val="ru-RU"/>
        </w:rPr>
        <w:t xml:space="preserve">Развертывать свои лицензии только с помощью соответствующих Партнеров программы «Перемещение лицензий с помощью </w:t>
      </w:r>
      <w:r w:rsidRPr="00D7143B">
        <w:t>Software</w:t>
      </w:r>
      <w:r w:rsidRPr="00A8133F">
        <w:rPr>
          <w:lang w:val="ru-RU"/>
        </w:rPr>
        <w:t xml:space="preserve"> </w:t>
      </w:r>
      <w:r w:rsidRPr="00D7143B">
        <w:t>Assurance</w:t>
      </w:r>
      <w:r w:rsidRPr="00A8133F">
        <w:rPr>
          <w:lang w:val="ru-RU"/>
        </w:rPr>
        <w:t xml:space="preserve">». Список соответствующих Партнеров программы «Перемещение лицензий с помощью </w:t>
      </w:r>
      <w:r w:rsidRPr="00D7143B">
        <w:t>Software</w:t>
      </w:r>
      <w:r w:rsidRPr="00A8133F">
        <w:rPr>
          <w:lang w:val="ru-RU"/>
        </w:rPr>
        <w:t xml:space="preserve"> </w:t>
      </w:r>
      <w:r w:rsidRPr="00D7143B">
        <w:t>Assurance</w:t>
      </w:r>
      <w:r w:rsidRPr="00A8133F">
        <w:rPr>
          <w:lang w:val="ru-RU"/>
        </w:rPr>
        <w:t xml:space="preserve">» расположен по адресу </w:t>
      </w:r>
      <w:r w:rsidR="00096B8B" w:rsidRPr="00207514">
        <w:t>http</w:t>
      </w:r>
      <w:r w:rsidR="00096B8B" w:rsidRPr="00A8133F">
        <w:rPr>
          <w:lang w:val="ru-RU"/>
        </w:rPr>
        <w:t>://</w:t>
      </w:r>
      <w:r w:rsidR="00096B8B" w:rsidRPr="00207514">
        <w:t>www</w:t>
      </w:r>
      <w:r w:rsidR="00096B8B" w:rsidRPr="00A8133F">
        <w:rPr>
          <w:lang w:val="ru-RU"/>
        </w:rPr>
        <w:t>.</w:t>
      </w:r>
      <w:r w:rsidR="00096B8B" w:rsidRPr="00207514">
        <w:t>microsoft</w:t>
      </w:r>
      <w:r w:rsidR="00096B8B" w:rsidRPr="00A8133F">
        <w:rPr>
          <w:lang w:val="ru-RU"/>
        </w:rPr>
        <w:t>.</w:t>
      </w:r>
      <w:r w:rsidR="00096B8B" w:rsidRPr="00207514">
        <w:t>com</w:t>
      </w:r>
      <w:r w:rsidR="00096B8B" w:rsidRPr="00A8133F">
        <w:rPr>
          <w:lang w:val="ru-RU"/>
        </w:rPr>
        <w:t>/</w:t>
      </w:r>
      <w:r w:rsidR="00096B8B" w:rsidRPr="00207514">
        <w:t>licensing</w:t>
      </w:r>
      <w:r w:rsidR="00096B8B" w:rsidRPr="00A8133F">
        <w:rPr>
          <w:lang w:val="ru-RU"/>
        </w:rPr>
        <w:t>/</w:t>
      </w:r>
      <w:r w:rsidR="00096B8B" w:rsidRPr="00207514">
        <w:t>software</w:t>
      </w:r>
      <w:r w:rsidR="00096B8B" w:rsidRPr="00A8133F">
        <w:rPr>
          <w:lang w:val="ru-RU"/>
        </w:rPr>
        <w:t>-</w:t>
      </w:r>
      <w:r w:rsidR="00096B8B" w:rsidRPr="00207514">
        <w:t>assurance</w:t>
      </w:r>
      <w:r w:rsidR="00096B8B" w:rsidRPr="00A8133F">
        <w:rPr>
          <w:lang w:val="ru-RU"/>
        </w:rPr>
        <w:t>/</w:t>
      </w:r>
      <w:r w:rsidR="00096B8B" w:rsidRPr="00207514">
        <w:t>license</w:t>
      </w:r>
      <w:r w:rsidR="00096B8B" w:rsidRPr="00A8133F">
        <w:rPr>
          <w:lang w:val="ru-RU"/>
        </w:rPr>
        <w:t>-</w:t>
      </w:r>
      <w:r w:rsidR="00096B8B" w:rsidRPr="00207514">
        <w:t>mobility</w:t>
      </w:r>
      <w:r w:rsidRPr="00A8133F">
        <w:rPr>
          <w:lang w:val="ru-RU"/>
        </w:rPr>
        <w:t>.</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14:paraId="0FAE515F" w14:textId="77777777" w:rsidR="004D4D43" w:rsidRPr="00D7143B" w:rsidRDefault="004D4D43" w:rsidP="00346F4B">
      <w:pPr>
        <w:numPr>
          <w:ilvl w:val="0"/>
          <w:numId w:val="63"/>
        </w:numPr>
        <w:spacing w:after="60"/>
        <w:ind w:left="1440"/>
      </w:pPr>
      <w:bookmarkStart w:id="862" w:name="_Toc294048019"/>
      <w:bookmarkStart w:id="863" w:name="_Toc294048576"/>
      <w:bookmarkStart w:id="864" w:name="_Toc294092647"/>
      <w:bookmarkStart w:id="865" w:name="_Toc295819327"/>
      <w:bookmarkStart w:id="866" w:name="_Toc298795978"/>
      <w:bookmarkStart w:id="867" w:name="_Toc299369854"/>
      <w:bookmarkStart w:id="868" w:name="_Toc300391565"/>
      <w:bookmarkStart w:id="869" w:name="_Toc301939842"/>
      <w:bookmarkStart w:id="870" w:name="_Toc304801239"/>
      <w:bookmarkStart w:id="871" w:name="_Toc307350408"/>
      <w:bookmarkStart w:id="872" w:name="_Toc308429819"/>
      <w:bookmarkStart w:id="873" w:name="_Toc312399287"/>
      <w:bookmarkStart w:id="874" w:name="_Toc315289094"/>
      <w:bookmarkStart w:id="875" w:name="_Toc317591250"/>
      <w:bookmarkStart w:id="876" w:name="_Toc323034203"/>
      <w:bookmarkStart w:id="877" w:name="_Toc325313203"/>
      <w:bookmarkStart w:id="878" w:name="_Toc325609226"/>
      <w:r w:rsidRPr="00A8133F">
        <w:rPr>
          <w:lang w:val="ru-RU"/>
        </w:rPr>
        <w:t>Заполнить и отправить форму «</w:t>
      </w:r>
      <w:r w:rsidRPr="00D7143B">
        <w:t>License</w:t>
      </w:r>
      <w:r w:rsidRPr="00A8133F">
        <w:rPr>
          <w:lang w:val="ru-RU"/>
        </w:rPr>
        <w:t xml:space="preserve"> </w:t>
      </w:r>
      <w:r w:rsidRPr="00D7143B">
        <w:t>Mobility</w:t>
      </w:r>
      <w:r w:rsidRPr="00A8133F">
        <w:rPr>
          <w:lang w:val="ru-RU"/>
        </w:rPr>
        <w:t xml:space="preserve"> </w:t>
      </w:r>
      <w:r w:rsidRPr="00D7143B">
        <w:t>Validation</w:t>
      </w:r>
      <w:r w:rsidRPr="00A8133F">
        <w:rPr>
          <w:lang w:val="ru-RU"/>
        </w:rPr>
        <w:t xml:space="preserve">» (проверка возможности переноса лицензий) каждому партнеру программы «Перемещение лицензий с помощью </w:t>
      </w:r>
      <w:r w:rsidRPr="00D7143B">
        <w:t>Software</w:t>
      </w:r>
      <w:r w:rsidRPr="00A8133F">
        <w:rPr>
          <w:lang w:val="ru-RU"/>
        </w:rPr>
        <w:t xml:space="preserve"> </w:t>
      </w:r>
      <w:r w:rsidRPr="00D7143B">
        <w:t>Assurance</w:t>
      </w:r>
      <w:r w:rsidRPr="00A8133F">
        <w:rPr>
          <w:lang w:val="ru-RU"/>
        </w:rPr>
        <w:t>», который запускает лицензированное программное обеспечение клиентов на общих серверах партнеров.</w:t>
      </w:r>
      <w:r w:rsidR="00213B12" w:rsidRPr="00A8133F">
        <w:rPr>
          <w:lang w:val="ru-RU"/>
        </w:rPr>
        <w:t xml:space="preserve"> </w:t>
      </w:r>
      <w:r w:rsidRPr="00A8133F">
        <w:rPr>
          <w:lang w:val="ru-RU"/>
        </w:rPr>
        <w:t>Форма «</w:t>
      </w:r>
      <w:r w:rsidRPr="00D7143B">
        <w:t>License</w:t>
      </w:r>
      <w:r w:rsidRPr="00A8133F">
        <w:rPr>
          <w:lang w:val="ru-RU"/>
        </w:rPr>
        <w:t xml:space="preserve"> </w:t>
      </w:r>
      <w:r w:rsidRPr="00D7143B">
        <w:t>Mobility</w:t>
      </w:r>
      <w:r w:rsidRPr="00A8133F">
        <w:rPr>
          <w:lang w:val="ru-RU"/>
        </w:rPr>
        <w:t xml:space="preserve"> </w:t>
      </w:r>
      <w:r w:rsidRPr="00D7143B">
        <w:t>Validation</w:t>
      </w:r>
      <w:r w:rsidRPr="00A8133F">
        <w:rPr>
          <w:lang w:val="ru-RU"/>
        </w:rPr>
        <w:t xml:space="preserve">» (проверка возможности переноса лицензий) будет передана клиентам соответствующим партнером программы «Перемещение лицензий с помощью </w:t>
      </w:r>
      <w:r w:rsidRPr="00D7143B">
        <w:t>Software Assurance».</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p>
    <w:p w14:paraId="2D745126" w14:textId="77777777" w:rsidR="004D4D43" w:rsidRPr="00D7143B" w:rsidRDefault="004D4D43" w:rsidP="002171C3"/>
    <w:p w14:paraId="6259FC04" w14:textId="77777777" w:rsidR="004D4D43" w:rsidRPr="00A8133F" w:rsidRDefault="004D4D43" w:rsidP="002171C3">
      <w:pPr>
        <w:rPr>
          <w:lang w:val="ru-RU"/>
        </w:rPr>
      </w:pPr>
      <w:bookmarkStart w:id="879" w:name="_Toc294048020"/>
      <w:bookmarkStart w:id="880" w:name="_Toc294048577"/>
      <w:bookmarkStart w:id="881" w:name="_Toc294092648"/>
      <w:bookmarkStart w:id="882" w:name="_Toc295819328"/>
      <w:bookmarkStart w:id="883" w:name="_Toc298795979"/>
      <w:bookmarkStart w:id="884" w:name="_Toc299369855"/>
      <w:bookmarkStart w:id="885" w:name="_Toc300391566"/>
      <w:bookmarkStart w:id="886" w:name="_Toc301939843"/>
      <w:bookmarkStart w:id="887" w:name="_Toc304801240"/>
      <w:bookmarkStart w:id="888" w:name="_Toc307350409"/>
      <w:bookmarkStart w:id="889" w:name="_Toc308429820"/>
      <w:bookmarkStart w:id="890" w:name="_Toc312399288"/>
      <w:bookmarkStart w:id="891" w:name="_Toc317591251"/>
      <w:bookmarkStart w:id="892" w:name="_Toc323034204"/>
      <w:bookmarkStart w:id="893" w:name="_Toc325313204"/>
      <w:bookmarkStart w:id="894" w:name="_Toc325609227"/>
      <w:r w:rsidRPr="00A8133F">
        <w:rPr>
          <w:lang w:val="ru-RU"/>
        </w:rPr>
        <w:t xml:space="preserve">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w:t>
      </w:r>
      <w:r w:rsidRPr="00D7143B">
        <w:t>Software</w:t>
      </w:r>
      <w:r w:rsidRPr="00A8133F">
        <w:rPr>
          <w:lang w:val="ru-RU"/>
        </w:rPr>
        <w:t xml:space="preserve"> </w:t>
      </w:r>
      <w:r w:rsidRPr="00D7143B">
        <w:t>Assurance</w:t>
      </w:r>
      <w:r w:rsidRPr="00A8133F">
        <w:rPr>
          <w:lang w:val="ru-RU"/>
        </w:rPr>
        <w:t xml:space="preserve"> для соответствующих лицензий или соответствующих прав доступа или лицензий на управление.</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3125FDCB" w14:textId="77777777" w:rsidR="004D4D43" w:rsidRPr="00A8133F" w:rsidRDefault="004D4D43" w:rsidP="0007218F">
      <w:pPr>
        <w:rPr>
          <w:lang w:val="ru-RU"/>
        </w:rPr>
      </w:pPr>
    </w:p>
    <w:p w14:paraId="19863482" w14:textId="77777777" w:rsidR="00023FE7" w:rsidRPr="00A8133F" w:rsidRDefault="00023FE7" w:rsidP="00D824E9">
      <w:pPr>
        <w:pStyle w:val="Heading3"/>
        <w:keepNext/>
        <w:tabs>
          <w:tab w:val="num" w:pos="0"/>
        </w:tabs>
        <w:rPr>
          <w:lang w:val="ru-RU"/>
        </w:rPr>
      </w:pPr>
      <w:bookmarkStart w:id="895" w:name="_Toc336338243"/>
      <w:bookmarkStart w:id="896" w:name="_Toc380004991"/>
      <w:r w:rsidRPr="00D7143B">
        <w:rPr>
          <w:rFonts w:ascii="Tahoma" w:hAnsi="Tahoma" w:cs="Tahoma"/>
          <w:sz w:val="24"/>
        </w:rPr>
        <w:t>Windows</w:t>
      </w:r>
      <w:r w:rsidRPr="00A8133F">
        <w:rPr>
          <w:rFonts w:ascii="Tahoma" w:hAnsi="Tahoma" w:cs="Tahoma"/>
          <w:sz w:val="24"/>
          <w:lang w:val="ru-RU"/>
        </w:rPr>
        <w:t xml:space="preserve"> </w:t>
      </w:r>
      <w:r w:rsidRPr="00D7143B">
        <w:rPr>
          <w:rFonts w:ascii="Tahoma" w:hAnsi="Tahoma" w:cs="Tahoma"/>
          <w:sz w:val="24"/>
        </w:rPr>
        <w:t>Thin</w:t>
      </w:r>
      <w:r w:rsidRPr="00A8133F">
        <w:rPr>
          <w:rFonts w:ascii="Tahoma" w:hAnsi="Tahoma" w:cs="Tahoma"/>
          <w:sz w:val="24"/>
          <w:lang w:val="ru-RU"/>
        </w:rPr>
        <w:t xml:space="preserve"> </w:t>
      </w:r>
      <w:r w:rsidRPr="00D7143B">
        <w:rPr>
          <w:rFonts w:ascii="Tahoma" w:hAnsi="Tahoma" w:cs="Tahoma"/>
          <w:sz w:val="24"/>
        </w:rPr>
        <w:t>PC</w:t>
      </w:r>
      <w:bookmarkEnd w:id="895"/>
      <w:bookmarkEnd w:id="896"/>
    </w:p>
    <w:p w14:paraId="4C9917F2" w14:textId="77777777" w:rsidR="00023FE7" w:rsidRPr="00A8133F" w:rsidRDefault="00023FE7" w:rsidP="0007218F">
      <w:pPr>
        <w:pStyle w:val="Heading3"/>
        <w:rPr>
          <w:lang w:val="ru-RU"/>
        </w:rPr>
      </w:pPr>
    </w:p>
    <w:p w14:paraId="28388C03" w14:textId="77777777" w:rsidR="0008414D" w:rsidRPr="00A8133F" w:rsidRDefault="0008414D" w:rsidP="0007218F">
      <w:pPr>
        <w:rPr>
          <w:lang w:val="ru-RU"/>
        </w:rPr>
      </w:pPr>
      <w:r w:rsidRPr="00A8133F">
        <w:rPr>
          <w:rFonts w:eastAsia="Calibri" w:cs="Tahoma"/>
          <w:szCs w:val="20"/>
          <w:lang w:val="ru-RU"/>
        </w:rPr>
        <w:t xml:space="preserve">Данным преимуществом могут воспользоваться клиенты Программы корпоративного лицензирования с активным покрытием </w:t>
      </w:r>
      <w:r w:rsidRPr="00D7143B">
        <w:rPr>
          <w:rFonts w:eastAsia="Calibri" w:cs="Tahoma"/>
          <w:szCs w:val="20"/>
        </w:rPr>
        <w:t>Software</w:t>
      </w:r>
      <w:r w:rsidRPr="00A8133F">
        <w:rPr>
          <w:rFonts w:eastAsia="Calibri" w:cs="Tahoma"/>
          <w:szCs w:val="20"/>
          <w:lang w:val="ru-RU"/>
        </w:rPr>
        <w:t xml:space="preserve"> </w:t>
      </w:r>
      <w:r w:rsidRPr="00D7143B">
        <w:rPr>
          <w:rFonts w:eastAsia="Calibri" w:cs="Tahoma"/>
          <w:szCs w:val="20"/>
        </w:rPr>
        <w:t>Assurance</w:t>
      </w:r>
      <w:r w:rsidRPr="00A8133F">
        <w:rPr>
          <w:rFonts w:eastAsia="Calibri" w:cs="Tahoma"/>
          <w:szCs w:val="20"/>
          <w:lang w:val="ru-RU"/>
        </w:rPr>
        <w:t xml:space="preserve"> на операционные системы </w:t>
      </w:r>
      <w:r w:rsidRPr="00D7143B">
        <w:rPr>
          <w:rFonts w:eastAsia="Calibri" w:cs="Tahoma"/>
          <w:szCs w:val="20"/>
        </w:rPr>
        <w:t>Windows</w:t>
      </w:r>
      <w:r w:rsidRPr="00A8133F">
        <w:rPr>
          <w:rFonts w:eastAsia="Calibri" w:cs="Tahoma"/>
          <w:szCs w:val="20"/>
          <w:lang w:val="ru-RU"/>
        </w:rPr>
        <w:t xml:space="preserve"> настольного компьютера или активными лицензиями на </w:t>
      </w:r>
      <w:r w:rsidRPr="00D7143B">
        <w:rPr>
          <w:rFonts w:eastAsia="Calibri" w:cs="Tahoma"/>
          <w:szCs w:val="20"/>
        </w:rPr>
        <w:t>VDA</w:t>
      </w:r>
      <w:r w:rsidRPr="00A8133F">
        <w:rPr>
          <w:rFonts w:eastAsia="Calibri" w:cs="Tahoma"/>
          <w:szCs w:val="20"/>
          <w:lang w:val="ru-RU"/>
        </w:rPr>
        <w:t xml:space="preserve"> или </w:t>
      </w:r>
      <w:r w:rsidRPr="00D7143B">
        <w:rPr>
          <w:rFonts w:eastAsia="Calibri" w:cs="Tahoma"/>
          <w:szCs w:val="20"/>
        </w:rPr>
        <w:t>Windows</w:t>
      </w:r>
      <w:r w:rsidRPr="00A8133F">
        <w:rPr>
          <w:rFonts w:eastAsia="Calibri" w:cs="Tahoma"/>
          <w:szCs w:val="20"/>
          <w:lang w:val="ru-RU"/>
        </w:rPr>
        <w:t xml:space="preserve"> </w:t>
      </w:r>
      <w:r w:rsidRPr="00D7143B">
        <w:rPr>
          <w:rFonts w:eastAsia="Calibri" w:cs="Tahoma"/>
          <w:szCs w:val="20"/>
        </w:rPr>
        <w:t>Intune</w:t>
      </w:r>
      <w:r w:rsidRPr="00A8133F">
        <w:rPr>
          <w:rFonts w:eastAsia="Calibri" w:cs="Tahoma"/>
          <w:szCs w:val="20"/>
          <w:lang w:val="ru-RU"/>
        </w:rPr>
        <w:t xml:space="preserve"> </w:t>
      </w:r>
      <w:r w:rsidRPr="00A8133F">
        <w:rPr>
          <w:rFonts w:cs="Tahoma"/>
          <w:szCs w:val="18"/>
          <w:lang w:val="ru-RU"/>
        </w:rPr>
        <w:t>(на устройство)</w:t>
      </w:r>
      <w:r w:rsidRPr="00A8133F">
        <w:rPr>
          <w:rFonts w:eastAsia="Calibri" w:cs="Tahoma"/>
          <w:szCs w:val="20"/>
          <w:lang w:val="ru-RU"/>
        </w:rPr>
        <w:t>.</w:t>
      </w:r>
      <w:r w:rsidR="00213B12" w:rsidRPr="00A8133F">
        <w:rPr>
          <w:rFonts w:eastAsia="Calibri" w:cs="Tahoma"/>
          <w:szCs w:val="20"/>
          <w:lang w:val="ru-RU"/>
        </w:rPr>
        <w:t xml:space="preserve"> </w:t>
      </w:r>
      <w:r w:rsidRPr="00A8133F">
        <w:rPr>
          <w:rFonts w:eastAsia="Calibri" w:cs="Tahoma"/>
          <w:szCs w:val="20"/>
          <w:lang w:val="ru-RU"/>
        </w:rPr>
        <w:t xml:space="preserve">На лицензированном устройстве клиентов, которые получают доступ к данному преимуществу </w:t>
      </w:r>
      <w:r w:rsidRPr="00A8133F">
        <w:rPr>
          <w:rFonts w:eastAsia="Calibri" w:cs="Tahoma"/>
          <w:color w:val="000000"/>
          <w:szCs w:val="20"/>
          <w:lang w:val="ru-RU"/>
        </w:rPr>
        <w:t xml:space="preserve">согласно </w:t>
      </w:r>
      <w:r w:rsidRPr="00A8133F">
        <w:rPr>
          <w:rFonts w:eastAsia="Calibri" w:cs="Tahoma"/>
          <w:szCs w:val="20"/>
          <w:lang w:val="ru-RU"/>
        </w:rPr>
        <w:t xml:space="preserve">лицензии на </w:t>
      </w:r>
      <w:r w:rsidRPr="00D7143B">
        <w:rPr>
          <w:rFonts w:eastAsia="Calibri" w:cs="Tahoma"/>
          <w:szCs w:val="20"/>
        </w:rPr>
        <w:t>VDA</w:t>
      </w:r>
      <w:r w:rsidRPr="00A8133F">
        <w:rPr>
          <w:rFonts w:eastAsia="Calibri" w:cs="Tahoma"/>
          <w:szCs w:val="20"/>
          <w:lang w:val="ru-RU"/>
        </w:rPr>
        <w:t>, должна быть установлена соответствующая операционная система</w:t>
      </w:r>
      <w:r w:rsidRPr="00A8133F">
        <w:rPr>
          <w:rFonts w:eastAsia="Calibri" w:cs="Tahoma"/>
          <w:color w:val="1F497D"/>
          <w:szCs w:val="20"/>
          <w:lang w:val="ru-RU"/>
        </w:rPr>
        <w:t xml:space="preserve"> </w:t>
      </w:r>
      <w:r w:rsidRPr="00A8133F">
        <w:rPr>
          <w:rFonts w:eastAsia="Calibri" w:cs="Tahoma"/>
          <w:color w:val="000000"/>
          <w:szCs w:val="20"/>
          <w:lang w:val="ru-RU"/>
        </w:rPr>
        <w:t xml:space="preserve">согласно таблице </w:t>
      </w:r>
      <w:r w:rsidRPr="00A8133F">
        <w:rPr>
          <w:rFonts w:eastAsia="Calibri" w:cs="Tahoma"/>
          <w:szCs w:val="20"/>
          <w:lang w:val="ru-RU"/>
        </w:rPr>
        <w:t xml:space="preserve">«Соответствующие операционные системы» в разделах </w:t>
      </w:r>
      <w:r w:rsidRPr="00A8133F">
        <w:rPr>
          <w:rFonts w:eastAsia="Calibri" w:cs="Tahoma"/>
          <w:color w:val="000000"/>
          <w:szCs w:val="20"/>
          <w:lang w:val="ru-RU"/>
        </w:rPr>
        <w:t xml:space="preserve">«Примечания о продуктах» и </w:t>
      </w:r>
      <w:r w:rsidRPr="00A8133F">
        <w:rPr>
          <w:rFonts w:eastAsia="Calibri" w:cs="Tahoma"/>
          <w:szCs w:val="20"/>
          <w:lang w:val="ru-RU"/>
        </w:rPr>
        <w:t xml:space="preserve">«Категория </w:t>
      </w:r>
      <w:r w:rsidR="00E05EA4" w:rsidRPr="00A8133F">
        <w:rPr>
          <w:rFonts w:eastAsia="Calibri" w:cs="Tahoma"/>
          <w:szCs w:val="20"/>
          <w:lang w:val="ru-RU"/>
        </w:rPr>
        <w:t>«Системы</w:t>
      </w:r>
      <w:r w:rsidRPr="00A8133F">
        <w:rPr>
          <w:rFonts w:eastAsia="Calibri" w:cs="Tahoma"/>
          <w:szCs w:val="20"/>
          <w:lang w:val="ru-RU"/>
        </w:rPr>
        <w:t>» настоящего документа.</w:t>
      </w:r>
      <w:r w:rsidR="00213B12" w:rsidRPr="00A8133F">
        <w:rPr>
          <w:rFonts w:eastAsia="Calibri" w:cs="Tahoma"/>
          <w:szCs w:val="20"/>
          <w:lang w:val="ru-RU"/>
        </w:rPr>
        <w:t xml:space="preserve"> </w:t>
      </w:r>
    </w:p>
    <w:p w14:paraId="1C60148D" w14:textId="77777777" w:rsidR="0008414D" w:rsidRPr="00A8133F" w:rsidRDefault="0008414D" w:rsidP="0007218F">
      <w:pPr>
        <w:rPr>
          <w:lang w:val="ru-RU"/>
        </w:rPr>
      </w:pPr>
    </w:p>
    <w:p w14:paraId="2D012750" w14:textId="77777777" w:rsidR="0008414D" w:rsidRPr="00A8133F" w:rsidRDefault="0008414D" w:rsidP="0007218F">
      <w:pPr>
        <w:rPr>
          <w:lang w:val="ru-RU"/>
        </w:rPr>
      </w:pPr>
      <w:r w:rsidRPr="00D7143B">
        <w:rPr>
          <w:rFonts w:eastAsia="Calibri" w:cs="Tahoma"/>
          <w:szCs w:val="20"/>
        </w:rPr>
        <w:t>Windows</w:t>
      </w:r>
      <w:r w:rsidRPr="00A8133F">
        <w:rPr>
          <w:rFonts w:eastAsia="Calibri" w:cs="Tahoma"/>
          <w:szCs w:val="20"/>
          <w:lang w:val="ru-RU"/>
        </w:rPr>
        <w:t xml:space="preserve"> </w:t>
      </w:r>
      <w:r w:rsidRPr="00D7143B">
        <w:rPr>
          <w:rFonts w:eastAsia="Calibri" w:cs="Tahoma"/>
          <w:szCs w:val="20"/>
        </w:rPr>
        <w:t>Thin</w:t>
      </w:r>
      <w:r w:rsidRPr="00A8133F">
        <w:rPr>
          <w:rFonts w:eastAsia="Calibri" w:cs="Tahoma"/>
          <w:szCs w:val="20"/>
          <w:lang w:val="ru-RU"/>
        </w:rPr>
        <w:t xml:space="preserve"> </w:t>
      </w:r>
      <w:r w:rsidRPr="00D7143B">
        <w:rPr>
          <w:rFonts w:eastAsia="Calibri" w:cs="Tahoma"/>
          <w:szCs w:val="20"/>
        </w:rPr>
        <w:t>PC</w:t>
      </w:r>
      <w:r w:rsidRPr="00A8133F">
        <w:rPr>
          <w:rFonts w:eastAsia="Calibri" w:cs="Tahoma"/>
          <w:szCs w:val="20"/>
          <w:lang w:val="ru-RU"/>
        </w:rPr>
        <w:t xml:space="preserve"> представляет собой урезанную операционную систему на основе </w:t>
      </w:r>
      <w:r w:rsidRPr="00D7143B">
        <w:rPr>
          <w:rFonts w:eastAsia="Calibri" w:cs="Tahoma"/>
          <w:szCs w:val="20"/>
        </w:rPr>
        <w:t>Windows</w:t>
      </w:r>
      <w:r w:rsidRPr="00A8133F">
        <w:rPr>
          <w:rFonts w:eastAsia="Calibri" w:cs="Tahoma"/>
          <w:szCs w:val="20"/>
          <w:lang w:val="ru-RU"/>
        </w:rPr>
        <w:t xml:space="preserve">, разработанную для клиентов, которые хотят изменить назначение существующих компьютеров с возможностью установки </w:t>
      </w:r>
      <w:r w:rsidRPr="00D7143B">
        <w:rPr>
          <w:rFonts w:eastAsia="Calibri" w:cs="Tahoma"/>
          <w:szCs w:val="20"/>
        </w:rPr>
        <w:t>Windows</w:t>
      </w:r>
      <w:r w:rsidRPr="00A8133F">
        <w:rPr>
          <w:rFonts w:eastAsia="Calibri" w:cs="Tahoma"/>
          <w:szCs w:val="20"/>
          <w:lang w:val="ru-RU"/>
        </w:rPr>
        <w:t xml:space="preserve"> 8.1</w:t>
      </w:r>
      <w:r w:rsidRPr="00A8133F">
        <w:rPr>
          <w:rFonts w:eastAsia="Calibri" w:cs="Tahoma"/>
          <w:color w:val="1F497D"/>
          <w:szCs w:val="20"/>
          <w:lang w:val="ru-RU"/>
        </w:rPr>
        <w:t xml:space="preserve"> </w:t>
      </w:r>
      <w:r w:rsidRPr="00A8133F">
        <w:rPr>
          <w:rFonts w:eastAsia="Calibri" w:cs="Tahoma"/>
          <w:szCs w:val="20"/>
          <w:lang w:val="ru-RU"/>
        </w:rPr>
        <w:t>таким образом, чтобы они могли подключаться к централизованному рабочему столу без необходимости приобретать новое оборудование для установки тонких клиентов.</w:t>
      </w:r>
      <w:r w:rsidR="00213B12" w:rsidRPr="00A8133F">
        <w:rPr>
          <w:rFonts w:eastAsia="Calibri" w:cs="Tahoma"/>
          <w:szCs w:val="20"/>
          <w:lang w:val="ru-RU"/>
        </w:rPr>
        <w:t xml:space="preserve"> </w:t>
      </w:r>
      <w:r w:rsidRPr="00A8133F">
        <w:rPr>
          <w:rFonts w:eastAsia="Calibri" w:cs="Tahoma"/>
          <w:szCs w:val="20"/>
          <w:lang w:val="ru-RU"/>
        </w:rPr>
        <w:t>Клиенты, допущенные к</w:t>
      </w:r>
      <w:r w:rsidR="00096B8B">
        <w:rPr>
          <w:rFonts w:eastAsia="Calibri" w:cs="Tahoma"/>
          <w:szCs w:val="20"/>
        </w:rPr>
        <w:t> </w:t>
      </w:r>
      <w:r w:rsidRPr="00A8133F">
        <w:rPr>
          <w:rFonts w:eastAsia="Calibri" w:cs="Tahoma"/>
          <w:szCs w:val="20"/>
          <w:lang w:val="ru-RU"/>
        </w:rPr>
        <w:t xml:space="preserve">участию в программе, могут использовать </w:t>
      </w:r>
      <w:r w:rsidRPr="00D7143B">
        <w:rPr>
          <w:rFonts w:eastAsia="Calibri" w:cs="Tahoma"/>
          <w:szCs w:val="20"/>
        </w:rPr>
        <w:t>Windows</w:t>
      </w:r>
      <w:r w:rsidRPr="00A8133F">
        <w:rPr>
          <w:rFonts w:eastAsia="Calibri" w:cs="Tahoma"/>
          <w:szCs w:val="20"/>
          <w:lang w:val="ru-RU"/>
        </w:rPr>
        <w:t xml:space="preserve"> </w:t>
      </w:r>
      <w:r w:rsidRPr="00D7143B">
        <w:rPr>
          <w:rFonts w:eastAsia="Calibri" w:cs="Tahoma"/>
          <w:szCs w:val="20"/>
        </w:rPr>
        <w:t>Thin</w:t>
      </w:r>
      <w:r w:rsidRPr="00A8133F">
        <w:rPr>
          <w:rFonts w:eastAsia="Calibri" w:cs="Tahoma"/>
          <w:szCs w:val="20"/>
          <w:lang w:val="ru-RU"/>
        </w:rPr>
        <w:t xml:space="preserve"> </w:t>
      </w:r>
      <w:r w:rsidRPr="00D7143B">
        <w:rPr>
          <w:rFonts w:eastAsia="Calibri" w:cs="Tahoma"/>
          <w:szCs w:val="20"/>
        </w:rPr>
        <w:t>PC</w:t>
      </w:r>
      <w:r w:rsidRPr="00A8133F">
        <w:rPr>
          <w:rFonts w:eastAsia="Calibri" w:cs="Tahoma"/>
          <w:szCs w:val="20"/>
          <w:lang w:val="ru-RU"/>
        </w:rPr>
        <w:t xml:space="preserve"> вместо экземпляров операционной системы </w:t>
      </w:r>
      <w:r w:rsidRPr="00D7143B">
        <w:rPr>
          <w:rFonts w:eastAsia="Calibri" w:cs="Tahoma"/>
          <w:szCs w:val="20"/>
        </w:rPr>
        <w:t>Windows</w:t>
      </w:r>
      <w:r w:rsidRPr="00A8133F">
        <w:rPr>
          <w:rFonts w:eastAsia="Calibri" w:cs="Tahoma"/>
          <w:szCs w:val="20"/>
          <w:lang w:val="ru-RU"/>
        </w:rPr>
        <w:t xml:space="preserve"> настольного компьютера, которые они имеют право использовать в рамках покрытия </w:t>
      </w:r>
      <w:r w:rsidRPr="00D7143B">
        <w:rPr>
          <w:rFonts w:eastAsia="Calibri" w:cs="Tahoma"/>
          <w:szCs w:val="20"/>
        </w:rPr>
        <w:t>Windows</w:t>
      </w:r>
      <w:r w:rsidRPr="00A8133F">
        <w:rPr>
          <w:rFonts w:eastAsia="Calibri" w:cs="Tahoma"/>
          <w:szCs w:val="20"/>
          <w:lang w:val="ru-RU"/>
        </w:rPr>
        <w:t xml:space="preserve"> </w:t>
      </w:r>
      <w:r w:rsidRPr="00D7143B">
        <w:rPr>
          <w:rFonts w:eastAsia="Calibri" w:cs="Tahoma"/>
          <w:szCs w:val="20"/>
        </w:rPr>
        <w:t>Software</w:t>
      </w:r>
      <w:r w:rsidRPr="00A8133F">
        <w:rPr>
          <w:rFonts w:eastAsia="Calibri" w:cs="Tahoma"/>
          <w:szCs w:val="20"/>
          <w:lang w:val="ru-RU"/>
        </w:rPr>
        <w:t xml:space="preserve"> </w:t>
      </w:r>
      <w:r w:rsidRPr="00D7143B">
        <w:rPr>
          <w:rFonts w:eastAsia="Calibri" w:cs="Tahoma"/>
          <w:szCs w:val="20"/>
        </w:rPr>
        <w:t>Assurance</w:t>
      </w:r>
      <w:r w:rsidRPr="00A8133F">
        <w:rPr>
          <w:rFonts w:eastAsia="Calibri" w:cs="Tahoma"/>
          <w:szCs w:val="20"/>
          <w:lang w:val="ru-RU"/>
        </w:rPr>
        <w:t xml:space="preserve"> или лицензий </w:t>
      </w:r>
      <w:r w:rsidRPr="00D7143B">
        <w:rPr>
          <w:rFonts w:eastAsia="Calibri" w:cs="Tahoma"/>
          <w:szCs w:val="20"/>
        </w:rPr>
        <w:t>Windows</w:t>
      </w:r>
      <w:r w:rsidRPr="00A8133F">
        <w:rPr>
          <w:rFonts w:eastAsia="Calibri" w:cs="Tahoma"/>
          <w:szCs w:val="20"/>
          <w:lang w:val="ru-RU"/>
        </w:rPr>
        <w:t xml:space="preserve"> </w:t>
      </w:r>
      <w:r w:rsidRPr="00D7143B">
        <w:rPr>
          <w:rFonts w:eastAsia="Calibri" w:cs="Tahoma"/>
          <w:szCs w:val="20"/>
        </w:rPr>
        <w:t>Intune</w:t>
      </w:r>
      <w:r w:rsidRPr="00A8133F">
        <w:rPr>
          <w:rFonts w:eastAsia="Calibri" w:cs="Tahoma"/>
          <w:szCs w:val="20"/>
          <w:lang w:val="ru-RU"/>
        </w:rPr>
        <w:t xml:space="preserve"> </w:t>
      </w:r>
      <w:r w:rsidRPr="00A8133F">
        <w:rPr>
          <w:rFonts w:cs="Tahoma"/>
          <w:szCs w:val="18"/>
          <w:lang w:val="ru-RU"/>
        </w:rPr>
        <w:t>(на устройство)</w:t>
      </w:r>
      <w:r w:rsidRPr="00A8133F">
        <w:rPr>
          <w:rFonts w:eastAsia="Calibri" w:cs="Tahoma"/>
          <w:color w:val="000000"/>
          <w:szCs w:val="20"/>
          <w:lang w:val="ru-RU"/>
        </w:rPr>
        <w:t xml:space="preserve"> или </w:t>
      </w:r>
      <w:r w:rsidRPr="00D7143B">
        <w:rPr>
          <w:rFonts w:eastAsia="Calibri" w:cs="Tahoma"/>
          <w:color w:val="000000"/>
          <w:szCs w:val="20"/>
        </w:rPr>
        <w:t>Windows</w:t>
      </w:r>
      <w:r w:rsidRPr="00A8133F">
        <w:rPr>
          <w:rFonts w:eastAsia="Calibri" w:cs="Tahoma"/>
          <w:color w:val="000000"/>
          <w:szCs w:val="20"/>
          <w:lang w:val="ru-RU"/>
        </w:rPr>
        <w:t xml:space="preserve"> </w:t>
      </w:r>
      <w:r w:rsidRPr="00D7143B">
        <w:rPr>
          <w:rFonts w:eastAsia="Calibri" w:cs="Tahoma"/>
          <w:szCs w:val="20"/>
        </w:rPr>
        <w:t>VDA</w:t>
      </w:r>
      <w:r w:rsidRPr="00A8133F">
        <w:rPr>
          <w:rFonts w:eastAsia="Calibri" w:cs="Tahoma"/>
          <w:szCs w:val="20"/>
          <w:lang w:val="ru-RU"/>
        </w:rPr>
        <w:t>.</w:t>
      </w:r>
      <w:r w:rsidR="00213B12" w:rsidRPr="00A8133F">
        <w:rPr>
          <w:rFonts w:eastAsia="Calibri" w:cs="Tahoma"/>
          <w:szCs w:val="20"/>
          <w:lang w:val="ru-RU"/>
        </w:rPr>
        <w:t xml:space="preserve"> </w:t>
      </w:r>
      <w:r w:rsidRPr="00A8133F">
        <w:rPr>
          <w:rFonts w:eastAsia="Calibri" w:cs="Tahoma"/>
          <w:szCs w:val="20"/>
          <w:lang w:val="ru-RU"/>
        </w:rPr>
        <w:t xml:space="preserve">Использование клиентами ОС </w:t>
      </w:r>
      <w:r w:rsidRPr="00D7143B">
        <w:rPr>
          <w:rFonts w:eastAsia="Calibri" w:cs="Tahoma"/>
          <w:szCs w:val="20"/>
        </w:rPr>
        <w:t>Windows</w:t>
      </w:r>
      <w:r w:rsidRPr="00A8133F">
        <w:rPr>
          <w:rFonts w:eastAsia="Calibri" w:cs="Tahoma"/>
          <w:szCs w:val="20"/>
          <w:lang w:val="ru-RU"/>
        </w:rPr>
        <w:t xml:space="preserve"> </w:t>
      </w:r>
      <w:r w:rsidRPr="00D7143B">
        <w:rPr>
          <w:rFonts w:eastAsia="Calibri" w:cs="Tahoma"/>
          <w:szCs w:val="20"/>
        </w:rPr>
        <w:t>Thin</w:t>
      </w:r>
      <w:r w:rsidRPr="00A8133F">
        <w:rPr>
          <w:rFonts w:eastAsia="Calibri" w:cs="Tahoma"/>
          <w:szCs w:val="20"/>
          <w:lang w:val="ru-RU"/>
        </w:rPr>
        <w:t xml:space="preserve"> </w:t>
      </w:r>
      <w:r w:rsidRPr="00D7143B">
        <w:rPr>
          <w:rFonts w:eastAsia="Calibri" w:cs="Tahoma"/>
          <w:szCs w:val="20"/>
        </w:rPr>
        <w:t>PC</w:t>
      </w:r>
      <w:r w:rsidRPr="00A8133F">
        <w:rPr>
          <w:rFonts w:eastAsia="Calibri" w:cs="Tahoma"/>
          <w:szCs w:val="20"/>
          <w:lang w:val="ru-RU"/>
        </w:rPr>
        <w:t xml:space="preserve"> регулируется условиями лицензионного соглашения.</w:t>
      </w:r>
    </w:p>
    <w:p w14:paraId="204DE37C" w14:textId="77777777" w:rsidR="00023FE7" w:rsidRPr="00A8133F" w:rsidRDefault="00023FE7" w:rsidP="0007218F">
      <w:pPr>
        <w:rPr>
          <w:lang w:val="ru-RU"/>
        </w:rPr>
      </w:pPr>
    </w:p>
    <w:p w14:paraId="671CC118" w14:textId="77777777" w:rsidR="00F30075" w:rsidRPr="00A8133F" w:rsidRDefault="00F30075" w:rsidP="0007218F">
      <w:pPr>
        <w:outlineLvl w:val="2"/>
        <w:rPr>
          <w:lang w:val="ru-RU"/>
        </w:rPr>
      </w:pPr>
      <w:bookmarkStart w:id="897" w:name="_Toc291204568"/>
      <w:r w:rsidRPr="00A8133F">
        <w:rPr>
          <w:rFonts w:cs="Tahoma"/>
          <w:b/>
          <w:sz w:val="24"/>
          <w:szCs w:val="20"/>
          <w:lang w:val="ru-RU"/>
        </w:rPr>
        <w:t>Поддержка продуктов в продленной фазе</w:t>
      </w:r>
      <w:bookmarkEnd w:id="897"/>
    </w:p>
    <w:p w14:paraId="5528A6A2" w14:textId="77777777" w:rsidR="00F30075" w:rsidRPr="00A8133F" w:rsidRDefault="00F30075" w:rsidP="0007218F">
      <w:pPr>
        <w:outlineLvl w:val="2"/>
        <w:rPr>
          <w:lang w:val="ru-RU"/>
        </w:rPr>
      </w:pPr>
    </w:p>
    <w:p w14:paraId="138D8ACB" w14:textId="77777777" w:rsidR="00F30075" w:rsidRPr="00A8133F" w:rsidRDefault="00F30075" w:rsidP="00F30075">
      <w:pPr>
        <w:rPr>
          <w:lang w:val="ru-RU"/>
        </w:rPr>
      </w:pPr>
      <w:r w:rsidRPr="00A8133F">
        <w:rPr>
          <w:rFonts w:cs="Tahoma"/>
          <w:lang w:val="ru-RU"/>
        </w:rPr>
        <w:t>Поддержка продуктов в продленной фазе доступна для следующих клиентов.</w:t>
      </w:r>
    </w:p>
    <w:p w14:paraId="38123D7A" w14:textId="77777777" w:rsidR="0007218F" w:rsidRPr="00A8133F" w:rsidRDefault="0007218F" w:rsidP="00F30075">
      <w:pPr>
        <w:rPr>
          <w:lang w:val="ru-RU"/>
        </w:rPr>
      </w:pPr>
    </w:p>
    <w:p w14:paraId="2ECD3FD9" w14:textId="77777777" w:rsidR="00F30075" w:rsidRPr="00A8133F" w:rsidRDefault="00F30075" w:rsidP="00346F4B">
      <w:pPr>
        <w:numPr>
          <w:ilvl w:val="0"/>
          <w:numId w:val="48"/>
        </w:numPr>
        <w:spacing w:after="60"/>
        <w:ind w:left="1440"/>
        <w:contextualSpacing/>
        <w:jc w:val="both"/>
        <w:rPr>
          <w:lang w:val="ru-RU"/>
        </w:rPr>
      </w:pPr>
      <w:r w:rsidRPr="00A8133F">
        <w:rPr>
          <w:rFonts w:eastAsia="Calibri" w:cs="Tahoma"/>
          <w:szCs w:val="18"/>
          <w:lang w:val="ru-RU"/>
        </w:rPr>
        <w:t xml:space="preserve">Клиенты (не являющиеся клиентами по соглашениям </w:t>
      </w:r>
      <w:r w:rsidRPr="00D7143B">
        <w:rPr>
          <w:rFonts w:eastAsia="Calibri" w:cs="Tahoma"/>
          <w:szCs w:val="18"/>
        </w:rPr>
        <w:t>Academic</w:t>
      </w:r>
      <w:r w:rsidRPr="00A8133F">
        <w:rPr>
          <w:rFonts w:eastAsia="Calibri" w:cs="Tahoma"/>
          <w:szCs w:val="18"/>
          <w:lang w:val="ru-RU"/>
        </w:rPr>
        <w:t xml:space="preserve"> </w:t>
      </w:r>
      <w:r w:rsidRPr="00D7143B">
        <w:rPr>
          <w:rFonts w:eastAsia="Calibri" w:cs="Tahoma"/>
          <w:szCs w:val="18"/>
        </w:rPr>
        <w:t>Select</w:t>
      </w:r>
      <w:r w:rsidRPr="00A8133F">
        <w:rPr>
          <w:rFonts w:eastAsia="Calibri" w:cs="Tahoma"/>
          <w:szCs w:val="18"/>
          <w:lang w:val="ru-RU"/>
        </w:rPr>
        <w:t xml:space="preserve">, </w:t>
      </w:r>
      <w:r w:rsidRPr="00D7143B">
        <w:rPr>
          <w:rFonts w:eastAsia="Calibri" w:cs="Tahoma"/>
          <w:szCs w:val="18"/>
        </w:rPr>
        <w:t>Academic</w:t>
      </w:r>
      <w:r w:rsidRPr="00A8133F">
        <w:rPr>
          <w:rFonts w:eastAsia="Calibri" w:cs="Tahoma"/>
          <w:szCs w:val="18"/>
          <w:lang w:val="ru-RU"/>
        </w:rPr>
        <w:t xml:space="preserve"> </w:t>
      </w:r>
      <w:r w:rsidRPr="00D7143B">
        <w:rPr>
          <w:rFonts w:eastAsia="Calibri" w:cs="Tahoma"/>
          <w:szCs w:val="18"/>
        </w:rPr>
        <w:t>Select</w:t>
      </w:r>
      <w:r w:rsidRPr="00A8133F">
        <w:rPr>
          <w:rFonts w:eastAsia="Calibri" w:cs="Tahoma"/>
          <w:szCs w:val="18"/>
          <w:lang w:val="ru-RU"/>
        </w:rPr>
        <w:t xml:space="preserve"> </w:t>
      </w:r>
      <w:r w:rsidRPr="00D7143B">
        <w:rPr>
          <w:rFonts w:eastAsia="Calibri" w:cs="Tahoma"/>
          <w:szCs w:val="18"/>
        </w:rPr>
        <w:t>Plus</w:t>
      </w:r>
      <w:r w:rsidRPr="00A8133F">
        <w:rPr>
          <w:rFonts w:eastAsia="Calibri" w:cs="Tahoma"/>
          <w:szCs w:val="18"/>
          <w:lang w:val="ru-RU"/>
        </w:rPr>
        <w:t xml:space="preserve">, </w:t>
      </w:r>
      <w:r w:rsidRPr="00D7143B">
        <w:rPr>
          <w:rFonts w:eastAsia="Calibri" w:cs="Tahoma"/>
          <w:szCs w:val="18"/>
        </w:rPr>
        <w:t>Campus</w:t>
      </w:r>
      <w:r w:rsidRPr="00A8133F">
        <w:rPr>
          <w:rFonts w:eastAsia="Calibri" w:cs="Tahoma"/>
          <w:szCs w:val="18"/>
          <w:lang w:val="ru-RU"/>
        </w:rPr>
        <w:t xml:space="preserve">, </w:t>
      </w:r>
      <w:r w:rsidRPr="00D7143B">
        <w:rPr>
          <w:rFonts w:eastAsia="Calibri" w:cs="Tahoma"/>
          <w:szCs w:val="18"/>
        </w:rPr>
        <w:t>School</w:t>
      </w:r>
      <w:r w:rsidRPr="00A8133F">
        <w:rPr>
          <w:rFonts w:eastAsia="Calibri" w:cs="Tahoma"/>
          <w:szCs w:val="18"/>
          <w:lang w:val="ru-RU"/>
        </w:rPr>
        <w:t xml:space="preserve"> и </w:t>
      </w:r>
      <w:r w:rsidRPr="00D7143B">
        <w:rPr>
          <w:rFonts w:eastAsia="Calibri" w:cs="Tahoma"/>
          <w:szCs w:val="18"/>
        </w:rPr>
        <w:t>Open</w:t>
      </w:r>
      <w:r w:rsidRPr="00A8133F">
        <w:rPr>
          <w:rFonts w:eastAsia="Calibri" w:cs="Tahoma"/>
          <w:szCs w:val="18"/>
          <w:lang w:val="ru-RU"/>
        </w:rPr>
        <w:t xml:space="preserve"> </w:t>
      </w:r>
      <w:r w:rsidRPr="00D7143B">
        <w:rPr>
          <w:rFonts w:eastAsia="Calibri" w:cs="Tahoma"/>
          <w:szCs w:val="18"/>
        </w:rPr>
        <w:t>Value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 </w:t>
      </w:r>
      <w:r w:rsidRPr="00D7143B">
        <w:rPr>
          <w:rFonts w:eastAsia="Calibri" w:cs="Tahoma"/>
          <w:szCs w:val="18"/>
        </w:rPr>
        <w:t>Education</w:t>
      </w:r>
      <w:r w:rsidRPr="00A8133F">
        <w:rPr>
          <w:rFonts w:eastAsia="Calibri" w:cs="Tahoma"/>
          <w:szCs w:val="18"/>
          <w:lang w:val="ru-RU"/>
        </w:rPr>
        <w:t xml:space="preserve"> </w:t>
      </w:r>
      <w:r w:rsidRPr="00D7143B">
        <w:rPr>
          <w:rFonts w:eastAsia="Calibri" w:cs="Tahoma"/>
          <w:szCs w:val="18"/>
        </w:rPr>
        <w:t>Solutions</w:t>
      </w:r>
      <w:r w:rsidRPr="00A8133F">
        <w:rPr>
          <w:rFonts w:eastAsia="Calibri" w:cs="Tahoma"/>
          <w:szCs w:val="18"/>
          <w:lang w:val="ru-RU"/>
        </w:rPr>
        <w:t>), имеющие Членство в</w:t>
      </w:r>
      <w:r w:rsidR="00096B8B">
        <w:rPr>
          <w:rFonts w:eastAsia="Calibri" w:cs="Tahoma"/>
          <w:szCs w:val="18"/>
        </w:rPr>
        <w:t> </w:t>
      </w:r>
      <w:r w:rsidRPr="00A8133F">
        <w:rPr>
          <w:rFonts w:eastAsia="Calibri" w:cs="Tahoma"/>
          <w:szCs w:val="18"/>
          <w:lang w:val="ru-RU"/>
        </w:rPr>
        <w:t xml:space="preserve">программе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категории продуктов «Приложения», получают право на</w:t>
      </w:r>
      <w:r w:rsidR="00096B8B">
        <w:rPr>
          <w:rFonts w:eastAsia="Calibri" w:cs="Tahoma"/>
          <w:szCs w:val="18"/>
        </w:rPr>
        <w:t> </w:t>
      </w:r>
      <w:r w:rsidRPr="00A8133F">
        <w:rPr>
          <w:rFonts w:eastAsia="Calibri" w:cs="Tahoma"/>
          <w:szCs w:val="18"/>
          <w:lang w:val="ru-RU"/>
        </w:rPr>
        <w:t xml:space="preserve">Поддержку продуктов в продленной фазе для продуктов в категории «Приложения». </w:t>
      </w:r>
    </w:p>
    <w:p w14:paraId="13172919" w14:textId="77777777" w:rsidR="00F30075" w:rsidRPr="00A8133F" w:rsidRDefault="00F30075" w:rsidP="00346F4B">
      <w:pPr>
        <w:numPr>
          <w:ilvl w:val="0"/>
          <w:numId w:val="48"/>
        </w:numPr>
        <w:spacing w:after="60"/>
        <w:ind w:left="1440"/>
        <w:jc w:val="both"/>
        <w:rPr>
          <w:lang w:val="ru-RU"/>
        </w:rPr>
      </w:pPr>
      <w:r w:rsidRPr="00A8133F">
        <w:rPr>
          <w:rFonts w:cs="Tahoma"/>
          <w:szCs w:val="18"/>
          <w:lang w:val="ru-RU"/>
        </w:rPr>
        <w:t xml:space="preserve">Клиенты (не являющиеся клиентами по Лицензии </w:t>
      </w:r>
      <w:r w:rsidRPr="00D7143B">
        <w:rPr>
          <w:rFonts w:cs="Tahoma"/>
          <w:szCs w:val="18"/>
        </w:rPr>
        <w:t>Academic</w:t>
      </w:r>
      <w:r w:rsidRPr="00A8133F">
        <w:rPr>
          <w:rFonts w:cs="Tahoma"/>
          <w:szCs w:val="18"/>
          <w:lang w:val="ru-RU"/>
        </w:rPr>
        <w:t xml:space="preserve"> </w:t>
      </w:r>
      <w:r w:rsidRPr="00D7143B">
        <w:rPr>
          <w:rFonts w:cs="Tahoma"/>
          <w:szCs w:val="18"/>
        </w:rPr>
        <w:t>Select</w:t>
      </w:r>
      <w:r w:rsidRPr="00A8133F">
        <w:rPr>
          <w:rFonts w:cs="Tahoma"/>
          <w:szCs w:val="18"/>
          <w:lang w:val="ru-RU"/>
        </w:rPr>
        <w:t xml:space="preserve">, Соглашению </w:t>
      </w:r>
      <w:r w:rsidRPr="00D7143B">
        <w:rPr>
          <w:rFonts w:cs="Tahoma"/>
          <w:szCs w:val="18"/>
        </w:rPr>
        <w:t>Academic</w:t>
      </w:r>
      <w:r w:rsidRPr="00A8133F">
        <w:rPr>
          <w:rFonts w:cs="Tahoma"/>
          <w:szCs w:val="18"/>
          <w:lang w:val="ru-RU"/>
        </w:rPr>
        <w:t xml:space="preserve"> </w:t>
      </w:r>
      <w:r w:rsidRPr="00D7143B">
        <w:rPr>
          <w:rFonts w:cs="Tahoma"/>
          <w:szCs w:val="18"/>
        </w:rPr>
        <w:t>Select</w:t>
      </w:r>
      <w:r w:rsidRPr="00A8133F">
        <w:rPr>
          <w:rFonts w:cs="Tahoma"/>
          <w:szCs w:val="18"/>
          <w:lang w:val="ru-RU"/>
        </w:rPr>
        <w:t xml:space="preserve"> </w:t>
      </w:r>
      <w:r w:rsidRPr="00D7143B">
        <w:rPr>
          <w:rFonts w:cs="Tahoma"/>
          <w:szCs w:val="18"/>
        </w:rPr>
        <w:t>Plus</w:t>
      </w:r>
      <w:r w:rsidRPr="00A8133F">
        <w:rPr>
          <w:rFonts w:cs="Tahoma"/>
          <w:szCs w:val="18"/>
          <w:lang w:val="ru-RU"/>
        </w:rPr>
        <w:t xml:space="preserve"> и Соглашению </w:t>
      </w:r>
      <w:r w:rsidRPr="00D7143B">
        <w:rPr>
          <w:rFonts w:cs="Tahoma"/>
          <w:szCs w:val="18"/>
        </w:rPr>
        <w:t>Campus</w:t>
      </w:r>
      <w:r w:rsidRPr="00A8133F">
        <w:rPr>
          <w:rFonts w:cs="Tahoma"/>
          <w:szCs w:val="18"/>
          <w:lang w:val="ru-RU"/>
        </w:rPr>
        <w:t xml:space="preserve">, </w:t>
      </w:r>
      <w:r w:rsidRPr="00D7143B">
        <w:rPr>
          <w:rFonts w:cs="Tahoma"/>
          <w:szCs w:val="18"/>
        </w:rPr>
        <w:t>School</w:t>
      </w:r>
      <w:r w:rsidRPr="00A8133F">
        <w:rPr>
          <w:rFonts w:cs="Tahoma"/>
          <w:szCs w:val="18"/>
          <w:lang w:val="ru-RU"/>
        </w:rPr>
        <w:t xml:space="preserve"> 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xml:space="preserve"> —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имеющие Членство в программе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категории продуктов «Системы», получают право на Поддержку продуктов в продленной фазе для операционных систем </w:t>
      </w:r>
      <w:r w:rsidRPr="00D7143B">
        <w:rPr>
          <w:rFonts w:cs="Tahoma"/>
          <w:szCs w:val="18"/>
        </w:rPr>
        <w:t>Windows</w:t>
      </w:r>
      <w:r w:rsidRPr="00A8133F">
        <w:rPr>
          <w:rFonts w:cs="Tahoma"/>
          <w:szCs w:val="18"/>
          <w:lang w:val="ru-RU"/>
        </w:rPr>
        <w:t xml:space="preserve"> для настольных компьютеров и операционных систем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(с</w:t>
      </w:r>
      <w:r w:rsidR="00096B8B">
        <w:rPr>
          <w:rFonts w:cs="Tahoma"/>
          <w:szCs w:val="18"/>
        </w:rPr>
        <w:t> </w:t>
      </w:r>
      <w:r w:rsidRPr="00A8133F">
        <w:rPr>
          <w:rFonts w:cs="Tahoma"/>
          <w:szCs w:val="18"/>
          <w:lang w:val="ru-RU"/>
        </w:rPr>
        <w:t xml:space="preserve">Членством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продуктов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w:t>
      </w:r>
    </w:p>
    <w:p w14:paraId="7A905F92" w14:textId="77777777" w:rsidR="00F30075" w:rsidRPr="00D03D34" w:rsidRDefault="00F30075" w:rsidP="00346F4B">
      <w:pPr>
        <w:numPr>
          <w:ilvl w:val="0"/>
          <w:numId w:val="48"/>
        </w:numPr>
        <w:spacing w:after="60"/>
        <w:ind w:left="1440"/>
        <w:jc w:val="both"/>
        <w:rPr>
          <w:lang w:val="ru-RU"/>
        </w:rPr>
      </w:pPr>
      <w:r w:rsidRPr="00A8133F">
        <w:rPr>
          <w:rFonts w:cs="Tahoma"/>
          <w:szCs w:val="18"/>
          <w:lang w:val="ru-RU"/>
        </w:rPr>
        <w:t xml:space="preserve">Клиенты, располагающие действующими подписками на </w:t>
      </w:r>
      <w:r w:rsidRPr="00D7143B">
        <w:rPr>
          <w:rFonts w:cs="Tahoma"/>
          <w:szCs w:val="18"/>
        </w:rPr>
        <w:t>Windows</w:t>
      </w:r>
      <w:r w:rsidRPr="00A8133F">
        <w:rPr>
          <w:rFonts w:cs="Tahoma"/>
          <w:szCs w:val="18"/>
          <w:lang w:val="ru-RU"/>
        </w:rPr>
        <w:t xml:space="preserve"> </w:t>
      </w:r>
      <w:r w:rsidRPr="00D7143B">
        <w:rPr>
          <w:rFonts w:cs="Tahoma"/>
          <w:szCs w:val="18"/>
        </w:rPr>
        <w:t>Intune</w:t>
      </w:r>
      <w:r w:rsidRPr="00A8133F">
        <w:rPr>
          <w:rFonts w:cs="Tahoma"/>
          <w:szCs w:val="18"/>
          <w:lang w:val="ru-RU"/>
        </w:rPr>
        <w:t xml:space="preserve"> (на устройство), имеют право на Поддержку продуктов в продленной фазе для операционных систем </w:t>
      </w:r>
      <w:r w:rsidRPr="00D7143B">
        <w:rPr>
          <w:rFonts w:cs="Tahoma"/>
          <w:szCs w:val="18"/>
        </w:rPr>
        <w:t>Windows</w:t>
      </w:r>
      <w:r w:rsidRPr="00A8133F">
        <w:rPr>
          <w:rFonts w:cs="Tahoma"/>
          <w:szCs w:val="18"/>
          <w:lang w:val="ru-RU"/>
        </w:rPr>
        <w:t xml:space="preserve"> настольного компьютера.</w:t>
      </w:r>
    </w:p>
    <w:p w14:paraId="0FAF6CC9" w14:textId="77777777" w:rsidR="00D03D34" w:rsidRPr="00A8133F" w:rsidRDefault="00D03D34" w:rsidP="00D03D34">
      <w:pPr>
        <w:spacing w:after="60"/>
        <w:ind w:left="1080"/>
        <w:jc w:val="both"/>
        <w:rPr>
          <w:lang w:val="ru-RU"/>
        </w:rPr>
      </w:pPr>
    </w:p>
    <w:p w14:paraId="57ED2187" w14:textId="77777777" w:rsidR="0007218F" w:rsidRPr="00D03D34" w:rsidRDefault="007627B7" w:rsidP="00346F4B">
      <w:pPr>
        <w:numPr>
          <w:ilvl w:val="0"/>
          <w:numId w:val="48"/>
        </w:numPr>
        <w:spacing w:after="60"/>
        <w:ind w:left="1440"/>
        <w:contextualSpacing/>
        <w:rPr>
          <w:lang w:val="ru-RU"/>
        </w:rPr>
      </w:pPr>
      <w:r w:rsidRPr="00A8133F">
        <w:rPr>
          <w:rFonts w:eastAsia="Calibri" w:cs="Tahoma"/>
          <w:szCs w:val="18"/>
          <w:lang w:val="ru-RU"/>
        </w:rPr>
        <w:lastRenderedPageBreak/>
        <w:t xml:space="preserve">Клиенты (не являющиеся клиентами соглашений </w:t>
      </w:r>
      <w:r w:rsidRPr="00D7143B">
        <w:rPr>
          <w:rFonts w:eastAsia="Calibri" w:cs="Tahoma"/>
          <w:szCs w:val="18"/>
        </w:rPr>
        <w:t>Academic</w:t>
      </w:r>
      <w:r w:rsidRPr="00A8133F">
        <w:rPr>
          <w:rFonts w:eastAsia="Calibri" w:cs="Tahoma"/>
          <w:szCs w:val="18"/>
          <w:lang w:val="ru-RU"/>
        </w:rPr>
        <w:t xml:space="preserve">) с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по крайней мере для одного серверного продукта имеют право на Поддержку продуктов в продленной фазе для категории «Серверы».</w:t>
      </w:r>
      <w:r w:rsidR="00213B12" w:rsidRPr="00A8133F">
        <w:rPr>
          <w:rFonts w:eastAsia="Calibri" w:cs="Tahoma"/>
          <w:szCs w:val="18"/>
          <w:lang w:val="ru-RU"/>
        </w:rPr>
        <w:t xml:space="preserve"> </w:t>
      </w:r>
      <w:r w:rsidRPr="00D03D34">
        <w:rPr>
          <w:rFonts w:cs="Tahoma"/>
          <w:szCs w:val="18"/>
          <w:lang w:val="ru-RU"/>
        </w:rPr>
        <w:t>Данное право распространяется на следующие серверные продукты:</w:t>
      </w:r>
    </w:p>
    <w:p w14:paraId="3F2C0EF6" w14:textId="77777777" w:rsidR="007627B7" w:rsidRPr="00D7143B" w:rsidRDefault="007627B7" w:rsidP="00346F4B">
      <w:pPr>
        <w:numPr>
          <w:ilvl w:val="2"/>
          <w:numId w:val="48"/>
        </w:numPr>
        <w:spacing w:after="60"/>
        <w:ind w:left="1980"/>
        <w:contextualSpacing/>
      </w:pPr>
      <w:r w:rsidRPr="00D7143B">
        <w:rPr>
          <w:rFonts w:cs="Tahoma"/>
          <w:iCs/>
          <w:color w:val="000000"/>
          <w:szCs w:val="18"/>
        </w:rPr>
        <w:t>Microsoft Exchange Server, Microsoft SQL Server, System Center 2012 и Windows Server.</w:t>
      </w:r>
    </w:p>
    <w:p w14:paraId="1846C1D2" w14:textId="77777777" w:rsidR="0007218F" w:rsidRPr="00D7143B" w:rsidRDefault="0007218F" w:rsidP="0007218F">
      <w:pPr>
        <w:spacing w:after="200" w:line="276" w:lineRule="auto"/>
        <w:contextualSpacing/>
      </w:pPr>
    </w:p>
    <w:p w14:paraId="6D864F95" w14:textId="77777777" w:rsidR="00023FE7" w:rsidRPr="00A8133F" w:rsidRDefault="00023FE7">
      <w:pPr>
        <w:rPr>
          <w:lang w:val="ru-RU"/>
        </w:rPr>
      </w:pPr>
      <w:r w:rsidRPr="00A8133F">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213B12" w:rsidRPr="00A8133F">
        <w:rPr>
          <w:rFonts w:cs="Tahoma"/>
          <w:szCs w:val="18"/>
          <w:lang w:val="ru-RU"/>
        </w:rPr>
        <w:t xml:space="preserve"> </w:t>
      </w:r>
      <w:r w:rsidRPr="00A8133F">
        <w:rPr>
          <w:rFonts w:cs="Tahoma"/>
          <w:szCs w:val="18"/>
          <w:lang w:val="ru-RU"/>
        </w:rPr>
        <w:t xml:space="preserve">В течение срока действия покрытия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клиенты, имеющие право на данное преимущество в рамках программы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не</w:t>
      </w:r>
      <w:r w:rsidR="00096B8B">
        <w:rPr>
          <w:rFonts w:cs="Tahoma"/>
          <w:szCs w:val="18"/>
        </w:rPr>
        <w:t> </w:t>
      </w:r>
      <w:r w:rsidRPr="00A8133F">
        <w:rPr>
          <w:rFonts w:cs="Tahoma"/>
          <w:szCs w:val="18"/>
          <w:lang w:val="ru-RU"/>
        </w:rPr>
        <w:t>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213B12" w:rsidRPr="00A8133F">
        <w:rPr>
          <w:rFonts w:cs="Tahoma"/>
          <w:szCs w:val="18"/>
          <w:lang w:val="ru-RU"/>
        </w:rPr>
        <w:t xml:space="preserve"> </w:t>
      </w:r>
    </w:p>
    <w:p w14:paraId="54A7ED1B" w14:textId="77777777" w:rsidR="00023FE7" w:rsidRPr="00A8133F" w:rsidRDefault="00023FE7">
      <w:pPr>
        <w:rPr>
          <w:lang w:val="ru-RU"/>
        </w:rPr>
      </w:pPr>
    </w:p>
    <w:p w14:paraId="494006E4" w14:textId="77777777" w:rsidR="00023FE7" w:rsidRPr="00A8133F" w:rsidRDefault="00023FE7">
      <w:pPr>
        <w:rPr>
          <w:lang w:val="ru-RU"/>
        </w:rPr>
      </w:pPr>
      <w:r w:rsidRPr="00A8133F">
        <w:rPr>
          <w:rStyle w:val="PageNumber"/>
          <w:rFonts w:cs="Tahoma"/>
          <w:szCs w:val="18"/>
          <w:lang w:val="ru-RU"/>
        </w:rPr>
        <w:t>К</w:t>
      </w:r>
      <w:r w:rsidRPr="00A8133F">
        <w:rPr>
          <w:rFonts w:cs="Tahoma"/>
          <w:szCs w:val="18"/>
          <w:lang w:val="ru-RU"/>
        </w:rPr>
        <w:t>лиенты все также должны выплачивать вознаграждения за отдельные Исправления.</w:t>
      </w:r>
      <w:r w:rsidR="00213B12" w:rsidRPr="00A8133F">
        <w:rPr>
          <w:rFonts w:cs="Tahoma"/>
          <w:szCs w:val="18"/>
          <w:lang w:val="ru-RU"/>
        </w:rPr>
        <w:t xml:space="preserve"> </w:t>
      </w:r>
      <w:r w:rsidRPr="00A8133F">
        <w:rPr>
          <w:rFonts w:cs="Tahoma"/>
          <w:szCs w:val="18"/>
          <w:lang w:val="ru-RU"/>
        </w:rPr>
        <w:t>Наличие соглашения о</w:t>
      </w:r>
      <w:r w:rsidR="00456C74">
        <w:rPr>
          <w:rFonts w:cs="Tahoma"/>
          <w:szCs w:val="18"/>
        </w:rPr>
        <w:t> </w:t>
      </w:r>
      <w:r w:rsidRPr="00A8133F">
        <w:rPr>
          <w:rFonts w:cs="Tahoma"/>
          <w:szCs w:val="18"/>
          <w:lang w:val="ru-RU"/>
        </w:rPr>
        <w:t xml:space="preserve">премьер-поддержке или о поддержке уровня </w:t>
      </w:r>
      <w:r w:rsidRPr="00D7143B">
        <w:rPr>
          <w:rFonts w:cs="Tahoma"/>
          <w:szCs w:val="18"/>
        </w:rPr>
        <w:t>Essential</w:t>
      </w:r>
      <w:r w:rsidRPr="00A8133F">
        <w:rPr>
          <w:rFonts w:cs="Tahoma"/>
          <w:szCs w:val="18"/>
          <w:lang w:val="ru-RU"/>
        </w:rPr>
        <w:t xml:space="preserve"> является необходимым условием для получения данного права.</w:t>
      </w:r>
    </w:p>
    <w:p w14:paraId="385529C0" w14:textId="77777777" w:rsidR="000429EF" w:rsidRPr="00A8133F" w:rsidRDefault="000429EF">
      <w:pPr>
        <w:pStyle w:val="Heading3"/>
        <w:rPr>
          <w:lang w:val="ru-RU"/>
        </w:rPr>
      </w:pPr>
    </w:p>
    <w:p w14:paraId="362F8B2F" w14:textId="77777777" w:rsidR="00023FE7" w:rsidRPr="00A8133F" w:rsidRDefault="00023FE7">
      <w:pPr>
        <w:pStyle w:val="Heading3"/>
        <w:rPr>
          <w:lang w:val="ru-RU"/>
        </w:rPr>
      </w:pPr>
      <w:bookmarkStart w:id="898" w:name="_Toc336338244"/>
      <w:bookmarkStart w:id="899" w:name="_Toc380004992"/>
      <w:r w:rsidRPr="00D7143B">
        <w:rPr>
          <w:rFonts w:ascii="Tahoma" w:hAnsi="Tahoma" w:cs="Tahoma"/>
          <w:sz w:val="24"/>
        </w:rPr>
        <w:t>Microsoft</w:t>
      </w:r>
      <w:r w:rsidRPr="00A8133F">
        <w:rPr>
          <w:rFonts w:ascii="Tahoma" w:hAnsi="Tahoma" w:cs="Tahoma"/>
          <w:sz w:val="24"/>
          <w:lang w:val="ru-RU"/>
        </w:rPr>
        <w:t xml:space="preserve"> </w:t>
      </w:r>
      <w:r w:rsidRPr="00D7143B">
        <w:rPr>
          <w:rFonts w:ascii="Tahoma" w:hAnsi="Tahoma" w:cs="Tahoma"/>
          <w:sz w:val="24"/>
        </w:rPr>
        <w:t>Desktop</w:t>
      </w:r>
      <w:r w:rsidRPr="00A8133F">
        <w:rPr>
          <w:rFonts w:ascii="Tahoma" w:hAnsi="Tahoma" w:cs="Tahoma"/>
          <w:sz w:val="24"/>
          <w:lang w:val="ru-RU"/>
        </w:rPr>
        <w:t xml:space="preserve"> </w:t>
      </w:r>
      <w:r w:rsidRPr="00D7143B">
        <w:rPr>
          <w:rFonts w:ascii="Tahoma" w:hAnsi="Tahoma" w:cs="Tahoma"/>
          <w:sz w:val="24"/>
        </w:rPr>
        <w:t>Optimization</w:t>
      </w:r>
      <w:r w:rsidRPr="00A8133F">
        <w:rPr>
          <w:rFonts w:ascii="Tahoma" w:hAnsi="Tahoma" w:cs="Tahoma"/>
          <w:sz w:val="24"/>
          <w:lang w:val="ru-RU"/>
        </w:rPr>
        <w:t xml:space="preserve"> </w:t>
      </w:r>
      <w:r w:rsidRPr="00D7143B">
        <w:rPr>
          <w:rFonts w:ascii="Tahoma" w:hAnsi="Tahoma" w:cs="Tahoma"/>
          <w:sz w:val="24"/>
        </w:rPr>
        <w:t>Pack</w:t>
      </w:r>
      <w:r w:rsidRPr="00A8133F">
        <w:rPr>
          <w:rFonts w:ascii="Tahoma" w:hAnsi="Tahoma" w:cs="Tahoma"/>
          <w:sz w:val="24"/>
          <w:lang w:val="ru-RU"/>
        </w:rPr>
        <w:t xml:space="preserve"> для </w:t>
      </w:r>
      <w:r w:rsidRPr="00D7143B">
        <w:rPr>
          <w:rFonts w:ascii="Tahoma" w:hAnsi="Tahoma" w:cs="Tahoma"/>
          <w:sz w:val="24"/>
        </w:rPr>
        <w:t>Software</w:t>
      </w:r>
      <w:r w:rsidRPr="00A8133F">
        <w:rPr>
          <w:rFonts w:ascii="Tahoma" w:hAnsi="Tahoma" w:cs="Tahoma"/>
          <w:sz w:val="24"/>
          <w:lang w:val="ru-RU"/>
        </w:rPr>
        <w:t xml:space="preserve"> </w:t>
      </w:r>
      <w:r w:rsidRPr="00D7143B">
        <w:rPr>
          <w:rFonts w:ascii="Tahoma" w:hAnsi="Tahoma" w:cs="Tahoma"/>
          <w:sz w:val="24"/>
        </w:rPr>
        <w:t>Assurance</w:t>
      </w:r>
      <w:bookmarkEnd w:id="898"/>
      <w:bookmarkEnd w:id="899"/>
    </w:p>
    <w:p w14:paraId="58FB5B25" w14:textId="77777777" w:rsidR="00023FE7" w:rsidRPr="00A8133F" w:rsidRDefault="00023FE7">
      <w:pPr>
        <w:rPr>
          <w:lang w:val="ru-RU"/>
        </w:rPr>
      </w:pPr>
    </w:p>
    <w:p w14:paraId="3DE488D0" w14:textId="77777777" w:rsidR="00F30075" w:rsidRPr="00A8133F" w:rsidRDefault="00F30075" w:rsidP="00F30075">
      <w:pPr>
        <w:rPr>
          <w:lang w:val="ru-RU"/>
        </w:rPr>
      </w:pPr>
      <w:r w:rsidRPr="00D7143B">
        <w:rPr>
          <w:rFonts w:eastAsia="MS PGothic" w:cs="Tahoma"/>
          <w:szCs w:val="18"/>
        </w:rPr>
        <w:t>Microsoft</w:t>
      </w:r>
      <w:r w:rsidRPr="00A8133F">
        <w:rPr>
          <w:rFonts w:eastAsia="MS PGothic" w:cs="Tahoma"/>
          <w:szCs w:val="18"/>
          <w:lang w:val="ru-RU"/>
        </w:rPr>
        <w:t xml:space="preserve"> </w:t>
      </w:r>
      <w:r w:rsidRPr="00D7143B">
        <w:rPr>
          <w:rFonts w:eastAsia="MS PGothic" w:cs="Tahoma"/>
          <w:szCs w:val="18"/>
        </w:rPr>
        <w:t>Desktop</w:t>
      </w:r>
      <w:r w:rsidRPr="00A8133F">
        <w:rPr>
          <w:rFonts w:eastAsia="MS PGothic" w:cs="Tahoma"/>
          <w:szCs w:val="18"/>
          <w:lang w:val="ru-RU"/>
        </w:rPr>
        <w:t xml:space="preserve"> </w:t>
      </w:r>
      <w:r w:rsidRPr="00D7143B">
        <w:rPr>
          <w:rFonts w:eastAsia="MS PGothic" w:cs="Tahoma"/>
          <w:szCs w:val="18"/>
        </w:rPr>
        <w:t>Optimization</w:t>
      </w:r>
      <w:r w:rsidRPr="00A8133F">
        <w:rPr>
          <w:rFonts w:eastAsia="MS PGothic" w:cs="Tahoma"/>
          <w:szCs w:val="18"/>
          <w:lang w:val="ru-RU"/>
        </w:rPr>
        <w:t xml:space="preserve"> </w:t>
      </w:r>
      <w:r w:rsidRPr="00D7143B">
        <w:rPr>
          <w:rFonts w:eastAsia="MS PGothic" w:cs="Tahoma"/>
          <w:szCs w:val="18"/>
        </w:rPr>
        <w:t>Pack</w:t>
      </w:r>
      <w:r w:rsidRPr="00A8133F">
        <w:rPr>
          <w:rFonts w:eastAsia="MS PGothic" w:cs="Tahoma"/>
          <w:szCs w:val="18"/>
          <w:lang w:val="ru-RU"/>
        </w:rPr>
        <w:t xml:space="preserve"> для </w:t>
      </w:r>
      <w:r w:rsidRPr="00D7143B">
        <w:rPr>
          <w:rFonts w:eastAsia="MS PGothic" w:cs="Tahoma"/>
          <w:szCs w:val="18"/>
        </w:rPr>
        <w:t>Software</w:t>
      </w:r>
      <w:r w:rsidRPr="00A8133F">
        <w:rPr>
          <w:rFonts w:eastAsia="MS PGothic" w:cs="Tahoma"/>
          <w:szCs w:val="18"/>
          <w:lang w:val="ru-RU"/>
        </w:rPr>
        <w:t xml:space="preserve"> </w:t>
      </w:r>
      <w:r w:rsidRPr="00D7143B">
        <w:rPr>
          <w:rFonts w:eastAsia="MS PGothic" w:cs="Tahoma"/>
          <w:szCs w:val="18"/>
        </w:rPr>
        <w:t>Assurance</w:t>
      </w:r>
      <w:r w:rsidRPr="00A8133F">
        <w:rPr>
          <w:rFonts w:eastAsia="MS PGothic" w:cs="Tahoma"/>
          <w:szCs w:val="18"/>
          <w:lang w:val="ru-RU"/>
        </w:rPr>
        <w:t xml:space="preserve"> (</w:t>
      </w:r>
      <w:r w:rsidRPr="00D7143B">
        <w:rPr>
          <w:rFonts w:eastAsia="MS PGothic" w:cs="Tahoma"/>
          <w:szCs w:val="18"/>
        </w:rPr>
        <w:t>MDOP</w:t>
      </w:r>
      <w:r w:rsidRPr="00A8133F">
        <w:rPr>
          <w:rFonts w:eastAsia="MS PGothic" w:cs="Tahoma"/>
          <w:szCs w:val="18"/>
          <w:lang w:val="ru-RU"/>
        </w:rPr>
        <w:t>) является необязательным продуктом, доступным только клиентам, располагающим следующими компонентами:</w:t>
      </w:r>
    </w:p>
    <w:p w14:paraId="03615C66" w14:textId="77777777" w:rsidR="00E762F8" w:rsidRPr="00A8133F" w:rsidRDefault="00E762F8" w:rsidP="00F30075">
      <w:pPr>
        <w:rPr>
          <w:lang w:val="ru-RU"/>
        </w:rPr>
      </w:pPr>
    </w:p>
    <w:p w14:paraId="49225772" w14:textId="77777777" w:rsidR="00F30075" w:rsidRPr="00A8133F" w:rsidRDefault="00F30075" w:rsidP="00346F4B">
      <w:pPr>
        <w:numPr>
          <w:ilvl w:val="0"/>
          <w:numId w:val="47"/>
        </w:numPr>
        <w:spacing w:after="60" w:line="276" w:lineRule="auto"/>
        <w:ind w:left="1440" w:hanging="274"/>
        <w:rPr>
          <w:lang w:val="ru-RU"/>
        </w:rPr>
      </w:pPr>
      <w:r w:rsidRPr="00A8133F">
        <w:rPr>
          <w:rFonts w:eastAsia="MS PGothic" w:cs="Tahoma"/>
          <w:szCs w:val="18"/>
          <w:lang w:val="ru-RU"/>
        </w:rPr>
        <w:t xml:space="preserve">действующее покрытие </w:t>
      </w:r>
      <w:r w:rsidRPr="00D7143B">
        <w:rPr>
          <w:rFonts w:eastAsia="MS PGothic" w:cs="Tahoma"/>
          <w:szCs w:val="18"/>
        </w:rPr>
        <w:t>Software</w:t>
      </w:r>
      <w:r w:rsidRPr="00A8133F">
        <w:rPr>
          <w:rFonts w:eastAsia="MS PGothic" w:cs="Tahoma"/>
          <w:szCs w:val="18"/>
          <w:lang w:val="ru-RU"/>
        </w:rPr>
        <w:t xml:space="preserve"> </w:t>
      </w:r>
      <w:r w:rsidRPr="00D7143B">
        <w:rPr>
          <w:rFonts w:eastAsia="MS PGothic" w:cs="Tahoma"/>
          <w:szCs w:val="18"/>
        </w:rPr>
        <w:t>Assurance</w:t>
      </w:r>
      <w:r w:rsidRPr="00A8133F">
        <w:rPr>
          <w:rFonts w:eastAsia="MS PGothic" w:cs="Tahoma"/>
          <w:szCs w:val="18"/>
          <w:lang w:val="ru-RU"/>
        </w:rPr>
        <w:t xml:space="preserve"> для лицензий на операционные системы </w:t>
      </w:r>
      <w:r w:rsidRPr="00D7143B">
        <w:rPr>
          <w:rFonts w:eastAsia="MS PGothic" w:cs="Tahoma"/>
          <w:szCs w:val="18"/>
        </w:rPr>
        <w:t>Windows</w:t>
      </w:r>
      <w:r w:rsidRPr="00A8133F">
        <w:rPr>
          <w:rFonts w:eastAsia="MS PGothic" w:cs="Tahoma"/>
          <w:szCs w:val="18"/>
          <w:lang w:val="ru-RU"/>
        </w:rPr>
        <w:t xml:space="preserve"> </w:t>
      </w:r>
      <w:r w:rsidR="00E15CBE" w:rsidRPr="00A8133F">
        <w:rPr>
          <w:rFonts w:eastAsia="MS PGothic" w:cs="Tahoma"/>
          <w:szCs w:val="18"/>
          <w:lang w:val="ru-RU"/>
        </w:rPr>
        <w:t>для настольного компьютера</w:t>
      </w:r>
    </w:p>
    <w:p w14:paraId="45819890" w14:textId="77777777" w:rsidR="00F30075" w:rsidRPr="00A8133F" w:rsidRDefault="00F30075" w:rsidP="00346F4B">
      <w:pPr>
        <w:numPr>
          <w:ilvl w:val="0"/>
          <w:numId w:val="47"/>
        </w:numPr>
        <w:spacing w:after="60" w:line="276" w:lineRule="auto"/>
        <w:ind w:left="1440" w:hanging="274"/>
        <w:rPr>
          <w:lang w:val="ru-RU"/>
        </w:rPr>
      </w:pPr>
      <w:r w:rsidRPr="00A8133F">
        <w:rPr>
          <w:rFonts w:eastAsia="MS PGothic" w:cs="Tahoma"/>
          <w:szCs w:val="18"/>
          <w:lang w:val="ru-RU"/>
        </w:rPr>
        <w:t xml:space="preserve">действующие подписки на </w:t>
      </w:r>
      <w:r w:rsidRPr="00D7143B">
        <w:rPr>
          <w:rFonts w:eastAsia="MS PGothic" w:cs="Tahoma"/>
          <w:szCs w:val="18"/>
        </w:rPr>
        <w:t>Windows</w:t>
      </w:r>
      <w:r w:rsidRPr="00A8133F">
        <w:rPr>
          <w:rFonts w:eastAsia="MS PGothic" w:cs="Tahoma"/>
          <w:szCs w:val="18"/>
          <w:lang w:val="ru-RU"/>
        </w:rPr>
        <w:t xml:space="preserve"> </w:t>
      </w:r>
      <w:r w:rsidRPr="00D7143B">
        <w:rPr>
          <w:rFonts w:eastAsia="MS PGothic" w:cs="Tahoma"/>
          <w:szCs w:val="18"/>
        </w:rPr>
        <w:t>Virtual</w:t>
      </w:r>
      <w:r w:rsidRPr="00A8133F">
        <w:rPr>
          <w:rFonts w:eastAsia="MS PGothic" w:cs="Tahoma"/>
          <w:szCs w:val="18"/>
          <w:lang w:val="ru-RU"/>
        </w:rPr>
        <w:t xml:space="preserve"> </w:t>
      </w:r>
      <w:r w:rsidRPr="00D7143B">
        <w:rPr>
          <w:rFonts w:eastAsia="MS PGothic" w:cs="Tahoma"/>
          <w:szCs w:val="18"/>
        </w:rPr>
        <w:t>Desktop</w:t>
      </w:r>
      <w:r w:rsidRPr="00A8133F">
        <w:rPr>
          <w:rFonts w:eastAsia="MS PGothic" w:cs="Tahoma"/>
          <w:szCs w:val="18"/>
          <w:lang w:val="ru-RU"/>
        </w:rPr>
        <w:t xml:space="preserve"> </w:t>
      </w:r>
      <w:r w:rsidRPr="00D7143B">
        <w:rPr>
          <w:rFonts w:eastAsia="MS PGothic" w:cs="Tahoma"/>
          <w:szCs w:val="18"/>
        </w:rPr>
        <w:t>Access</w:t>
      </w:r>
      <w:r w:rsidRPr="00A8133F">
        <w:rPr>
          <w:rFonts w:eastAsia="MS PGothic" w:cs="Tahoma"/>
          <w:szCs w:val="18"/>
          <w:lang w:val="ru-RU"/>
        </w:rPr>
        <w:t xml:space="preserve"> или</w:t>
      </w:r>
    </w:p>
    <w:p w14:paraId="17C6B896" w14:textId="77777777" w:rsidR="00F30075" w:rsidRPr="00A8133F" w:rsidRDefault="00F30075" w:rsidP="00346F4B">
      <w:pPr>
        <w:numPr>
          <w:ilvl w:val="0"/>
          <w:numId w:val="47"/>
        </w:numPr>
        <w:spacing w:after="60" w:line="276" w:lineRule="auto"/>
        <w:ind w:left="1440" w:hanging="274"/>
        <w:rPr>
          <w:lang w:val="ru-RU"/>
        </w:rPr>
      </w:pPr>
      <w:r w:rsidRPr="00A8133F">
        <w:rPr>
          <w:rFonts w:eastAsia="MS PGothic" w:cs="Tahoma"/>
          <w:szCs w:val="18"/>
          <w:lang w:val="ru-RU"/>
        </w:rPr>
        <w:t xml:space="preserve">действующие подписки на </w:t>
      </w:r>
      <w:r w:rsidRPr="00D7143B">
        <w:rPr>
          <w:rFonts w:eastAsia="MS PGothic" w:cs="Tahoma"/>
          <w:szCs w:val="18"/>
        </w:rPr>
        <w:t>Windows</w:t>
      </w:r>
      <w:r w:rsidRPr="00A8133F">
        <w:rPr>
          <w:rFonts w:eastAsia="MS PGothic" w:cs="Tahoma"/>
          <w:szCs w:val="18"/>
          <w:lang w:val="ru-RU"/>
        </w:rPr>
        <w:t xml:space="preserve"> </w:t>
      </w:r>
      <w:r w:rsidRPr="00D7143B">
        <w:rPr>
          <w:rFonts w:eastAsia="MS PGothic" w:cs="Tahoma"/>
          <w:szCs w:val="18"/>
        </w:rPr>
        <w:t>Intune</w:t>
      </w:r>
      <w:r w:rsidRPr="00A8133F">
        <w:rPr>
          <w:rFonts w:eastAsia="MS PGothic" w:cs="Tahoma"/>
          <w:szCs w:val="18"/>
          <w:lang w:val="ru-RU"/>
        </w:rPr>
        <w:t xml:space="preserve"> </w:t>
      </w:r>
      <w:r w:rsidRPr="00A8133F">
        <w:rPr>
          <w:rFonts w:cs="Tahoma"/>
          <w:szCs w:val="18"/>
          <w:lang w:val="ru-RU"/>
        </w:rPr>
        <w:t>(на устройство), или</w:t>
      </w:r>
    </w:p>
    <w:p w14:paraId="3DA41807" w14:textId="77777777" w:rsidR="00421D4A" w:rsidRPr="00A8133F" w:rsidRDefault="00421D4A" w:rsidP="00346F4B">
      <w:pPr>
        <w:numPr>
          <w:ilvl w:val="0"/>
          <w:numId w:val="47"/>
        </w:numPr>
        <w:spacing w:after="200" w:line="276" w:lineRule="auto"/>
        <w:ind w:left="1440" w:hanging="270"/>
        <w:rPr>
          <w:lang w:val="ru-RU"/>
        </w:rPr>
      </w:pPr>
      <w:r w:rsidRPr="00A8133F">
        <w:rPr>
          <w:rFonts w:eastAsia="MS PGothic" w:cs="Tahoma"/>
          <w:color w:val="000000"/>
          <w:szCs w:val="18"/>
          <w:lang w:val="ru-RU"/>
        </w:rPr>
        <w:t xml:space="preserve">Активные подписки на </w:t>
      </w:r>
      <w:r w:rsidRPr="00A8133F">
        <w:rPr>
          <w:rFonts w:eastAsia="MS PGothic" w:cs="Tahoma"/>
          <w:szCs w:val="18"/>
          <w:lang w:val="ru-RU"/>
        </w:rPr>
        <w:t xml:space="preserve">Подписную лицензию </w:t>
      </w:r>
      <w:r w:rsidRPr="00D7143B">
        <w:rPr>
          <w:rFonts w:eastAsia="MS PGothic" w:cs="Tahoma"/>
          <w:szCs w:val="18"/>
        </w:rPr>
        <w:t>Windows</w:t>
      </w:r>
      <w:r w:rsidRPr="00A8133F">
        <w:rPr>
          <w:rFonts w:eastAsia="MS PGothic" w:cs="Tahoma"/>
          <w:szCs w:val="18"/>
          <w:lang w:val="ru-RU"/>
        </w:rPr>
        <w:t xml:space="preserve"> </w:t>
      </w:r>
      <w:r w:rsidRPr="00D7143B">
        <w:rPr>
          <w:rFonts w:eastAsia="MS PGothic" w:cs="Tahoma"/>
          <w:szCs w:val="18"/>
        </w:rPr>
        <w:t>Companion</w:t>
      </w:r>
    </w:p>
    <w:p w14:paraId="5B3A8D99" w14:textId="77777777" w:rsidR="00023FE7" w:rsidRPr="00A8133F" w:rsidRDefault="008C0608">
      <w:pPr>
        <w:rPr>
          <w:lang w:val="ru-RU"/>
        </w:rPr>
      </w:pPr>
      <w:r w:rsidRPr="00A8133F">
        <w:rPr>
          <w:rFonts w:eastAsia="MS PGothic" w:cs="Tahoma"/>
          <w:szCs w:val="18"/>
          <w:lang w:val="ru-RU"/>
        </w:rPr>
        <w:t xml:space="preserve"> </w:t>
      </w:r>
    </w:p>
    <w:p w14:paraId="7057043D" w14:textId="77777777" w:rsidR="00023FE7" w:rsidRPr="00A8133F" w:rsidRDefault="00023FE7">
      <w:pPr>
        <w:rPr>
          <w:lang w:val="ru-RU"/>
        </w:rPr>
      </w:pPr>
      <w:r w:rsidRPr="00A8133F">
        <w:rPr>
          <w:rFonts w:eastAsia="MS PGothic" w:cs="Tahoma"/>
          <w:color w:val="000000"/>
          <w:szCs w:val="18"/>
          <w:lang w:val="ru-RU"/>
        </w:rPr>
        <w:t>Чтобы получить дополнител</w:t>
      </w:r>
      <w:r w:rsidR="00213B12" w:rsidRPr="00A8133F">
        <w:rPr>
          <w:rFonts w:eastAsia="MS PGothic" w:cs="Tahoma"/>
          <w:color w:val="000000"/>
          <w:szCs w:val="18"/>
          <w:lang w:val="ru-RU"/>
        </w:rPr>
        <w:t>ьные сведения о данном продукте</w:t>
      </w:r>
      <w:r w:rsidRPr="00A8133F">
        <w:rPr>
          <w:rFonts w:eastAsia="MS PGothic" w:cs="Tahoma"/>
          <w:color w:val="000000"/>
          <w:szCs w:val="18"/>
          <w:lang w:val="ru-RU"/>
        </w:rPr>
        <w:t xml:space="preserve">, см. Примечания о продуктах в разделе категории «Системы» настоящего документа. </w:t>
      </w:r>
      <w:r w:rsidRPr="00D7143B">
        <w:rPr>
          <w:rFonts w:eastAsia="MS PGothic" w:cs="Tahoma"/>
          <w:color w:val="000000"/>
          <w:szCs w:val="18"/>
        </w:rPr>
        <w:t>MDOP</w:t>
      </w:r>
      <w:r w:rsidRPr="00A8133F">
        <w:rPr>
          <w:rFonts w:eastAsia="MS PGothic" w:cs="Tahoma"/>
          <w:color w:val="000000"/>
          <w:szCs w:val="18"/>
          <w:lang w:val="ru-RU"/>
        </w:rPr>
        <w:t xml:space="preserve"> не доступен для лицензий на ОС </w:t>
      </w:r>
      <w:r w:rsidRPr="00D7143B">
        <w:rPr>
          <w:rFonts w:eastAsia="MS PGothic" w:cs="Tahoma"/>
          <w:color w:val="000000"/>
          <w:szCs w:val="18"/>
        </w:rPr>
        <w:t>Windows</w:t>
      </w:r>
      <w:r w:rsidRPr="00A8133F">
        <w:rPr>
          <w:rFonts w:eastAsia="MS PGothic" w:cs="Tahoma"/>
          <w:color w:val="000000"/>
          <w:szCs w:val="18"/>
          <w:lang w:val="ru-RU"/>
        </w:rPr>
        <w:t xml:space="preserve"> </w:t>
      </w:r>
      <w:r w:rsidRPr="00D7143B">
        <w:rPr>
          <w:rFonts w:eastAsia="MS PGothic" w:cs="Tahoma"/>
          <w:color w:val="000000"/>
          <w:szCs w:val="18"/>
        </w:rPr>
        <w:t>Embedded</w:t>
      </w:r>
      <w:r w:rsidRPr="00A8133F">
        <w:rPr>
          <w:rFonts w:eastAsia="MS PGothic" w:cs="Tahoma"/>
          <w:color w:val="000000"/>
          <w:szCs w:val="18"/>
          <w:lang w:val="ru-RU"/>
        </w:rPr>
        <w:t>.</w:t>
      </w:r>
    </w:p>
    <w:p w14:paraId="554A9A4F" w14:textId="77777777" w:rsidR="00096B8B" w:rsidRPr="00A8133F" w:rsidRDefault="00096B8B">
      <w:pPr>
        <w:rPr>
          <w:lang w:val="ru-RU"/>
        </w:rPr>
      </w:pPr>
    </w:p>
    <w:p w14:paraId="2A0EB62C" w14:textId="77777777" w:rsidR="002D7B73" w:rsidRPr="00A8133F" w:rsidRDefault="008C0608" w:rsidP="00AF1D88">
      <w:pPr>
        <w:keepNext/>
        <w:rPr>
          <w:lang w:val="ru-RU"/>
        </w:rPr>
      </w:pPr>
      <w:r w:rsidRPr="00A8133F">
        <w:rPr>
          <w:rFonts w:cs="Tahoma"/>
          <w:b/>
          <w:color w:val="000000"/>
          <w:sz w:val="24"/>
          <w:szCs w:val="18"/>
          <w:lang w:val="ru-RU"/>
        </w:rPr>
        <w:t xml:space="preserve">Права виртуализации для лицензированных настольных компьютеров под управлением </w:t>
      </w:r>
      <w:r w:rsidRPr="00D7143B">
        <w:rPr>
          <w:rFonts w:cs="Tahoma"/>
          <w:b/>
          <w:color w:val="000000"/>
          <w:sz w:val="24"/>
          <w:szCs w:val="18"/>
        </w:rPr>
        <w:t>Windows</w:t>
      </w:r>
    </w:p>
    <w:p w14:paraId="116F77ED" w14:textId="77777777" w:rsidR="0043735F" w:rsidRPr="00A8133F" w:rsidRDefault="0043735F" w:rsidP="008C0608">
      <w:pPr>
        <w:rPr>
          <w:lang w:val="ru-RU"/>
        </w:rPr>
      </w:pPr>
    </w:p>
    <w:p w14:paraId="7C586C93" w14:textId="77777777" w:rsidR="008C0608" w:rsidRPr="00A8133F" w:rsidRDefault="008C0608" w:rsidP="008C0608">
      <w:pPr>
        <w:rPr>
          <w:lang w:val="ru-RU"/>
        </w:rPr>
      </w:pPr>
      <w:r w:rsidRPr="00A8133F">
        <w:rPr>
          <w:rFonts w:cs="Tahoma"/>
          <w:color w:val="000000"/>
          <w:szCs w:val="18"/>
          <w:lang w:val="ru-RU"/>
        </w:rPr>
        <w:t xml:space="preserve">Клиентам корпоративного лицензирования доступно несколько возможностей для развертывания </w:t>
      </w:r>
      <w:r w:rsidRPr="00D7143B">
        <w:rPr>
          <w:rFonts w:cs="Tahoma"/>
          <w:color w:val="000000"/>
          <w:szCs w:val="18"/>
        </w:rPr>
        <w:t>Windows</w:t>
      </w:r>
      <w:r w:rsidRPr="00A8133F">
        <w:rPr>
          <w:rFonts w:cs="Tahoma"/>
          <w:color w:val="000000"/>
          <w:szCs w:val="18"/>
          <w:lang w:val="ru-RU"/>
        </w:rPr>
        <w:t xml:space="preserve"> 8.1 в своих организациях.</w:t>
      </w:r>
      <w:r w:rsidR="00213B12" w:rsidRPr="00A8133F">
        <w:rPr>
          <w:rFonts w:cs="Tahoma"/>
          <w:color w:val="000000"/>
          <w:szCs w:val="18"/>
          <w:lang w:val="ru-RU"/>
        </w:rPr>
        <w:t xml:space="preserve"> </w:t>
      </w:r>
    </w:p>
    <w:p w14:paraId="674A4D6B" w14:textId="77777777" w:rsidR="008C0608" w:rsidRPr="00A8133F" w:rsidRDefault="008C0608" w:rsidP="008C0608">
      <w:pPr>
        <w:jc w:val="both"/>
        <w:rPr>
          <w:lang w:val="ru-RU"/>
        </w:rPr>
      </w:pPr>
      <w:r w:rsidRPr="00A8133F">
        <w:rPr>
          <w:rFonts w:cs="Tahoma"/>
          <w:szCs w:val="18"/>
          <w:lang w:val="ru-RU"/>
        </w:rPr>
        <w:t>Клиенты, располагающие следующими компонентами, могут воспользоваться правами на использование виртуализации:</w:t>
      </w:r>
    </w:p>
    <w:p w14:paraId="2888F231" w14:textId="77777777" w:rsidR="00BF1889" w:rsidRPr="00A8133F" w:rsidRDefault="00BF1889" w:rsidP="008C0608">
      <w:pPr>
        <w:jc w:val="both"/>
        <w:rPr>
          <w:lang w:val="ru-RU"/>
        </w:rPr>
      </w:pPr>
    </w:p>
    <w:p w14:paraId="28BFFFFE" w14:textId="77777777" w:rsidR="00F30075" w:rsidRPr="00A8133F" w:rsidRDefault="00F30075" w:rsidP="00346F4B">
      <w:pPr>
        <w:numPr>
          <w:ilvl w:val="0"/>
          <w:numId w:val="39"/>
        </w:numPr>
        <w:spacing w:after="60" w:line="276" w:lineRule="auto"/>
        <w:ind w:left="1440"/>
        <w:rPr>
          <w:lang w:val="ru-RU"/>
        </w:rPr>
      </w:pPr>
      <w:r w:rsidRPr="00A8133F">
        <w:rPr>
          <w:rFonts w:eastAsia="MS PGothic" w:cs="Tahoma"/>
          <w:szCs w:val="18"/>
          <w:lang w:val="ru-RU"/>
        </w:rPr>
        <w:t xml:space="preserve">действующее покрытие </w:t>
      </w:r>
      <w:r w:rsidRPr="00D7143B">
        <w:rPr>
          <w:rFonts w:eastAsia="MS PGothic" w:cs="Tahoma"/>
          <w:szCs w:val="18"/>
        </w:rPr>
        <w:t>Software</w:t>
      </w:r>
      <w:r w:rsidRPr="00A8133F">
        <w:rPr>
          <w:rFonts w:eastAsia="MS PGothic" w:cs="Tahoma"/>
          <w:szCs w:val="18"/>
          <w:lang w:val="ru-RU"/>
        </w:rPr>
        <w:t xml:space="preserve"> </w:t>
      </w:r>
      <w:r w:rsidRPr="00D7143B">
        <w:rPr>
          <w:rFonts w:eastAsia="MS PGothic" w:cs="Tahoma"/>
          <w:szCs w:val="18"/>
        </w:rPr>
        <w:t>Assurance</w:t>
      </w:r>
      <w:r w:rsidRPr="00A8133F">
        <w:rPr>
          <w:rFonts w:eastAsia="MS PGothic" w:cs="Tahoma"/>
          <w:szCs w:val="18"/>
          <w:lang w:val="ru-RU"/>
        </w:rPr>
        <w:t xml:space="preserve"> для лицензий на операционные системы </w:t>
      </w:r>
      <w:r w:rsidRPr="00D7143B">
        <w:rPr>
          <w:rFonts w:eastAsia="MS PGothic" w:cs="Tahoma"/>
          <w:szCs w:val="18"/>
        </w:rPr>
        <w:t>Windows</w:t>
      </w:r>
      <w:r w:rsidRPr="00A8133F">
        <w:rPr>
          <w:rFonts w:eastAsia="MS PGothic" w:cs="Tahoma"/>
          <w:szCs w:val="18"/>
          <w:lang w:val="ru-RU"/>
        </w:rPr>
        <w:t xml:space="preserve"> для настольного компьютера;</w:t>
      </w:r>
    </w:p>
    <w:p w14:paraId="68CC83F8" w14:textId="77777777" w:rsidR="00F30075" w:rsidRPr="00A8133F" w:rsidRDefault="00F30075" w:rsidP="008C0608">
      <w:pPr>
        <w:rPr>
          <w:lang w:val="ru-RU"/>
        </w:rPr>
      </w:pPr>
    </w:p>
    <w:p w14:paraId="08EFB2FD" w14:textId="77777777" w:rsidR="002D7B73" w:rsidRPr="00A8133F" w:rsidRDefault="002D7B73" w:rsidP="008C0608">
      <w:pPr>
        <w:rPr>
          <w:lang w:val="ru-RU"/>
        </w:rPr>
      </w:pPr>
      <w:r w:rsidRPr="00A8133F">
        <w:rPr>
          <w:rFonts w:cs="Tahoma"/>
          <w:color w:val="000000"/>
          <w:szCs w:val="18"/>
          <w:lang w:val="ru-RU"/>
        </w:rPr>
        <w:t>Данные права на использование предусматривают запуск программного обеспечения на четырех виртуальных машинах включительно.</w:t>
      </w:r>
      <w:r w:rsidR="00213B12" w:rsidRPr="00A8133F">
        <w:rPr>
          <w:rFonts w:cs="Tahoma"/>
          <w:color w:val="000000"/>
          <w:szCs w:val="18"/>
          <w:lang w:val="ru-RU"/>
        </w:rPr>
        <w:t xml:space="preserve"> </w:t>
      </w:r>
      <w:r w:rsidRPr="00A8133F">
        <w:rPr>
          <w:rFonts w:cs="Tahoma"/>
          <w:color w:val="000000"/>
          <w:szCs w:val="18"/>
          <w:lang w:val="ru-RU"/>
        </w:rPr>
        <w:t xml:space="preserve">В отличии от права клиента на использование </w:t>
      </w:r>
      <w:r w:rsidRPr="00D7143B">
        <w:rPr>
          <w:rFonts w:cs="Tahoma"/>
          <w:color w:val="000000"/>
          <w:szCs w:val="18"/>
        </w:rPr>
        <w:t>Windows</w:t>
      </w:r>
      <w:r w:rsidRPr="00A8133F">
        <w:rPr>
          <w:rFonts w:cs="Tahoma"/>
          <w:color w:val="000000"/>
          <w:szCs w:val="18"/>
          <w:lang w:val="ru-RU"/>
        </w:rPr>
        <w:t xml:space="preserve"> 8.1 Корпоративная, право на</w:t>
      </w:r>
      <w:r w:rsidR="00216DE0">
        <w:rPr>
          <w:rFonts w:cs="Tahoma"/>
          <w:color w:val="000000"/>
          <w:szCs w:val="18"/>
        </w:rPr>
        <w:t> </w:t>
      </w:r>
      <w:r w:rsidRPr="00A8133F">
        <w:rPr>
          <w:rFonts w:cs="Tahoma"/>
          <w:color w:val="000000"/>
          <w:szCs w:val="18"/>
          <w:lang w:val="ru-RU"/>
        </w:rPr>
        <w:t>виртуализацию не является бессрочным.</w:t>
      </w:r>
      <w:r w:rsidR="00213B12" w:rsidRPr="00A8133F">
        <w:rPr>
          <w:rFonts w:cs="Tahoma"/>
          <w:color w:val="000000"/>
          <w:szCs w:val="18"/>
          <w:lang w:val="ru-RU"/>
        </w:rPr>
        <w:t xml:space="preserve"> </w:t>
      </w:r>
      <w:r w:rsidRPr="00A8133F">
        <w:rPr>
          <w:rFonts w:cs="Tahoma"/>
          <w:color w:val="000000"/>
          <w:szCs w:val="18"/>
          <w:lang w:val="ru-RU"/>
        </w:rPr>
        <w:t>Дополнительные сведения о правах на использование см. в</w:t>
      </w:r>
      <w:r w:rsidR="00216DE0">
        <w:rPr>
          <w:rFonts w:cs="Tahoma"/>
          <w:color w:val="000000"/>
          <w:szCs w:val="18"/>
        </w:rPr>
        <w:t> </w:t>
      </w:r>
      <w:r w:rsidRPr="00A8133F">
        <w:rPr>
          <w:rFonts w:cs="Tahoma"/>
          <w:color w:val="000000"/>
          <w:szCs w:val="18"/>
          <w:lang w:val="ru-RU"/>
        </w:rPr>
        <w:t>документе «Права на использование продуктов».</w:t>
      </w:r>
    </w:p>
    <w:p w14:paraId="6EB24AFB" w14:textId="77777777" w:rsidR="00C831EC" w:rsidRPr="00A8133F" w:rsidRDefault="00C831EC" w:rsidP="002D7B73">
      <w:pPr>
        <w:pStyle w:val="Heading3"/>
        <w:rPr>
          <w:lang w:val="ru-RU"/>
        </w:rPr>
      </w:pPr>
      <w:bookmarkStart w:id="900" w:name="_Toc257907651"/>
      <w:bookmarkStart w:id="901" w:name="_Toc233026785"/>
    </w:p>
    <w:p w14:paraId="48F36C6E" w14:textId="77777777" w:rsidR="002D7B73" w:rsidRPr="00A8133F" w:rsidRDefault="002D7B73" w:rsidP="002D7B73">
      <w:pPr>
        <w:pStyle w:val="Heading3"/>
        <w:rPr>
          <w:lang w:val="ru-RU"/>
        </w:rPr>
      </w:pPr>
      <w:bookmarkStart w:id="902" w:name="_Toc336338245"/>
      <w:bookmarkStart w:id="903" w:name="_Toc380004993"/>
      <w:r w:rsidRPr="00A8133F">
        <w:rPr>
          <w:rFonts w:ascii="Tahoma" w:hAnsi="Tahoma"/>
          <w:color w:val="000000"/>
          <w:sz w:val="24"/>
          <w:lang w:val="ru-RU"/>
        </w:rPr>
        <w:t>Права доступа</w:t>
      </w:r>
      <w:bookmarkEnd w:id="900"/>
      <w:r w:rsidRPr="00A8133F">
        <w:rPr>
          <w:rFonts w:ascii="Tahoma" w:hAnsi="Tahoma"/>
          <w:color w:val="000000"/>
          <w:sz w:val="24"/>
          <w:lang w:val="ru-RU"/>
        </w:rPr>
        <w:t xml:space="preserve"> виртуального рабочего стола </w:t>
      </w:r>
      <w:r w:rsidRPr="00D7143B">
        <w:rPr>
          <w:rFonts w:ascii="Tahoma" w:hAnsi="Tahoma"/>
          <w:color w:val="000000"/>
          <w:sz w:val="24"/>
        </w:rPr>
        <w:t>Windows</w:t>
      </w:r>
      <w:r w:rsidRPr="00A8133F">
        <w:rPr>
          <w:rFonts w:ascii="Tahoma" w:hAnsi="Tahoma"/>
          <w:color w:val="000000"/>
          <w:sz w:val="24"/>
          <w:lang w:val="ru-RU"/>
        </w:rPr>
        <w:t xml:space="preserve"> (</w:t>
      </w:r>
      <w:r w:rsidRPr="00D7143B">
        <w:rPr>
          <w:rFonts w:ascii="Tahoma" w:hAnsi="Tahoma"/>
          <w:color w:val="000000"/>
          <w:sz w:val="24"/>
        </w:rPr>
        <w:t>VDA</w:t>
      </w:r>
      <w:r w:rsidRPr="00A8133F">
        <w:rPr>
          <w:rFonts w:ascii="Tahoma" w:hAnsi="Tahoma"/>
          <w:color w:val="000000"/>
          <w:sz w:val="24"/>
          <w:lang w:val="ru-RU"/>
        </w:rPr>
        <w:t>)</w:t>
      </w:r>
      <w:bookmarkEnd w:id="902"/>
      <w:bookmarkEnd w:id="903"/>
    </w:p>
    <w:p w14:paraId="3D938B82" w14:textId="77777777" w:rsidR="002D7B73" w:rsidRPr="00A8133F" w:rsidRDefault="002D7B73" w:rsidP="002D7B73">
      <w:pPr>
        <w:rPr>
          <w:lang w:val="ru-RU"/>
        </w:rPr>
      </w:pPr>
    </w:p>
    <w:p w14:paraId="605BC202" w14:textId="77777777" w:rsidR="00EC5C9D" w:rsidRPr="00A8133F" w:rsidRDefault="00EC5C9D" w:rsidP="00EC5C9D">
      <w:pPr>
        <w:rPr>
          <w:lang w:val="ru-RU"/>
        </w:rPr>
      </w:pPr>
      <w:r w:rsidRPr="00A8133F">
        <w:rPr>
          <w:rFonts w:eastAsia="Calibri" w:cs="Tahoma"/>
          <w:color w:val="000000"/>
          <w:szCs w:val="18"/>
          <w:lang w:val="ru-RU"/>
        </w:rPr>
        <w:t xml:space="preserve">Права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VDA</w:t>
      </w:r>
      <w:r w:rsidRPr="00A8133F">
        <w:rPr>
          <w:rFonts w:eastAsia="Calibri" w:cs="Tahoma"/>
          <w:color w:val="000000"/>
          <w:szCs w:val="18"/>
          <w:lang w:val="ru-RU"/>
        </w:rPr>
        <w:t xml:space="preserve"> доступны клиентам с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операционной системы настольного компьютера </w:t>
      </w:r>
      <w:r w:rsidRPr="00D7143B">
        <w:rPr>
          <w:rFonts w:eastAsia="Calibri" w:cs="Tahoma"/>
          <w:color w:val="000000"/>
          <w:szCs w:val="18"/>
        </w:rPr>
        <w:t>Windows</w:t>
      </w:r>
      <w:r w:rsidRPr="00A8133F">
        <w:rPr>
          <w:rFonts w:eastAsia="Calibri" w:cs="Tahoma"/>
          <w:color w:val="000000"/>
          <w:szCs w:val="18"/>
          <w:lang w:val="ru-RU"/>
        </w:rPr>
        <w:t>.</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Они также доступны как отдельная лицензия по подписке для устройств без покрытия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w:t>
      </w:r>
      <w:r w:rsidRPr="00D7143B">
        <w:rPr>
          <w:rFonts w:eastAsia="Calibri" w:cs="Tahoma"/>
          <w:color w:val="000000"/>
          <w:szCs w:val="18"/>
        </w:rPr>
        <w:t>Windows</w:t>
      </w:r>
      <w:r w:rsidRPr="00A8133F">
        <w:rPr>
          <w:rFonts w:eastAsia="Calibri" w:cs="Tahoma"/>
          <w:color w:val="000000"/>
          <w:szCs w:val="18"/>
          <w:lang w:val="ru-RU"/>
        </w:rPr>
        <w:t xml:space="preserve">. В рамках подписной лицензии </w:t>
      </w:r>
      <w:r w:rsidRPr="00D7143B">
        <w:rPr>
          <w:rFonts w:eastAsia="Calibri" w:cs="Tahoma"/>
          <w:color w:val="000000"/>
          <w:szCs w:val="18"/>
        </w:rPr>
        <w:t>VDA</w:t>
      </w:r>
      <w:r w:rsidRPr="00A8133F">
        <w:rPr>
          <w:rFonts w:eastAsia="Calibri" w:cs="Tahoma"/>
          <w:color w:val="000000"/>
          <w:szCs w:val="18"/>
          <w:lang w:val="ru-RU"/>
        </w:rPr>
        <w:t xml:space="preserve"> клиенты получают право на</w:t>
      </w:r>
      <w:r w:rsidR="00216DE0">
        <w:rPr>
          <w:rFonts w:eastAsia="Calibri" w:cs="Tahoma"/>
          <w:color w:val="000000"/>
          <w:szCs w:val="18"/>
        </w:rPr>
        <w:t> </w:t>
      </w:r>
      <w:r w:rsidRPr="00A8133F">
        <w:rPr>
          <w:rFonts w:eastAsia="Calibri" w:cs="Tahoma"/>
          <w:color w:val="000000"/>
          <w:szCs w:val="18"/>
          <w:lang w:val="ru-RU"/>
        </w:rPr>
        <w:t xml:space="preserve">запуск последней версии операционной системы </w:t>
      </w:r>
      <w:r w:rsidRPr="00D7143B">
        <w:rPr>
          <w:rFonts w:eastAsia="Calibri" w:cs="Tahoma"/>
          <w:color w:val="000000"/>
          <w:szCs w:val="18"/>
        </w:rPr>
        <w:t>Windows</w:t>
      </w:r>
      <w:r w:rsidRPr="00A8133F">
        <w:rPr>
          <w:rFonts w:eastAsia="Calibri" w:cs="Tahoma"/>
          <w:color w:val="000000"/>
          <w:szCs w:val="18"/>
          <w:lang w:val="ru-RU"/>
        </w:rPr>
        <w:t xml:space="preserve"> настольного компьютера, предоставляемой в течение срока действия подписки.</w:t>
      </w:r>
    </w:p>
    <w:p w14:paraId="3B2EA104" w14:textId="77777777" w:rsidR="00EC5C9D" w:rsidRPr="00D03D34" w:rsidRDefault="00EC5C9D" w:rsidP="00EC5C9D">
      <w:pPr>
        <w:rPr>
          <w:sz w:val="10"/>
          <w:szCs w:val="16"/>
          <w:lang w:val="ru-RU"/>
        </w:rPr>
      </w:pPr>
    </w:p>
    <w:p w14:paraId="06E3EB93" w14:textId="77777777" w:rsidR="00EC5C9D" w:rsidRPr="00A8133F" w:rsidRDefault="00EC5C9D" w:rsidP="00EC5C9D">
      <w:pPr>
        <w:rPr>
          <w:lang w:val="ru-RU"/>
        </w:rPr>
      </w:pPr>
      <w:r w:rsidRPr="00A8133F">
        <w:rPr>
          <w:rFonts w:eastAsia="Calibri" w:cs="Tahoma"/>
          <w:color w:val="000000"/>
          <w:szCs w:val="18"/>
          <w:lang w:val="ru-RU"/>
        </w:rPr>
        <w:lastRenderedPageBreak/>
        <w:t xml:space="preserve">Дополнительные сведения о </w:t>
      </w:r>
      <w:r w:rsidRPr="00D7143B">
        <w:rPr>
          <w:rFonts w:eastAsia="Calibri" w:cs="Tahoma"/>
          <w:color w:val="000000"/>
          <w:szCs w:val="18"/>
        </w:rPr>
        <w:t>VDA</w:t>
      </w:r>
      <w:r w:rsidRPr="00A8133F">
        <w:rPr>
          <w:rFonts w:eastAsia="Calibri" w:cs="Tahoma"/>
          <w:color w:val="000000"/>
          <w:szCs w:val="18"/>
          <w:lang w:val="ru-RU"/>
        </w:rPr>
        <w:t xml:space="preserve"> см. в документе «Права на использование продуктов».</w:t>
      </w:r>
    </w:p>
    <w:bookmarkEnd w:id="901"/>
    <w:p w14:paraId="70D12710" w14:textId="77777777" w:rsidR="00023FE7" w:rsidRPr="00A8133F" w:rsidRDefault="00023FE7">
      <w:pPr>
        <w:rPr>
          <w:lang w:val="ru-RU"/>
        </w:rPr>
      </w:pPr>
    </w:p>
    <w:p w14:paraId="22D487A7" w14:textId="77777777" w:rsidR="00023FE7" w:rsidRPr="00A8133F" w:rsidRDefault="00023FE7">
      <w:pPr>
        <w:rPr>
          <w:lang w:val="ru-RU"/>
        </w:rPr>
      </w:pPr>
      <w:bookmarkStart w:id="904" w:name="_Toc336338246"/>
      <w:bookmarkStart w:id="905" w:name="_Toc380004994"/>
      <w:r w:rsidRPr="00A8133F">
        <w:rPr>
          <w:rStyle w:val="Heading3Char"/>
          <w:rFonts w:ascii="Tahoma" w:hAnsi="Tahoma"/>
          <w:sz w:val="24"/>
          <w:lang w:val="ru-RU"/>
        </w:rPr>
        <w:t>Доступность лицензий на переход вверх</w:t>
      </w:r>
      <w:bookmarkEnd w:id="904"/>
      <w:bookmarkEnd w:id="905"/>
      <w:r w:rsidRPr="00A8133F">
        <w:rPr>
          <w:rFonts w:cs="Tahoma"/>
          <w:b/>
          <w:sz w:val="24"/>
          <w:szCs w:val="20"/>
          <w:lang w:val="ru-RU"/>
        </w:rPr>
        <w:t>*</w:t>
      </w:r>
    </w:p>
    <w:p w14:paraId="4E64C871" w14:textId="77777777" w:rsidR="00023FE7" w:rsidRPr="00A8133F" w:rsidRDefault="00023FE7">
      <w:pPr>
        <w:rPr>
          <w:lang w:val="ru-RU"/>
        </w:rPr>
      </w:pPr>
    </w:p>
    <w:p w14:paraId="0B6A686D" w14:textId="77777777" w:rsidR="00023FE7" w:rsidRPr="00A8133F" w:rsidRDefault="00AD6AD6">
      <w:pPr>
        <w:rPr>
          <w:lang w:val="ru-RU"/>
        </w:rPr>
      </w:pPr>
      <w:r w:rsidRPr="00A8133F">
        <w:rPr>
          <w:rFonts w:cs="Tahoma"/>
          <w:szCs w:val="18"/>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213B12" w:rsidRPr="00A8133F">
        <w:rPr>
          <w:rFonts w:cs="Tahoma"/>
          <w:szCs w:val="18"/>
          <w:lang w:val="ru-RU"/>
        </w:rPr>
        <w:t xml:space="preserve"> </w:t>
      </w:r>
      <w:r w:rsidRPr="00A8133F">
        <w:rPr>
          <w:rFonts w:cs="Tahoma"/>
          <w:szCs w:val="18"/>
          <w:lang w:val="ru-RU"/>
        </w:rPr>
        <w:t xml:space="preserve">Чтобы приобрести Лицензию на переход вверх, у клиентов должна быть лицензия с активным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w:t>
      </w:r>
      <w:r w:rsidRPr="00A8133F">
        <w:rPr>
          <w:rFonts w:cs="Tahoma"/>
          <w:color w:val="000000"/>
          <w:szCs w:val="18"/>
          <w:lang w:val="ru-RU"/>
        </w:rPr>
        <w:t>для соответствующего продукта.</w:t>
      </w:r>
      <w:r w:rsidR="00213B12" w:rsidRPr="00A8133F">
        <w:rPr>
          <w:rFonts w:cs="Tahoma"/>
          <w:color w:val="000000"/>
          <w:szCs w:val="18"/>
          <w:lang w:val="ru-RU"/>
        </w:rPr>
        <w:t xml:space="preserve"> </w:t>
      </w:r>
      <w:r w:rsidRPr="00A8133F">
        <w:rPr>
          <w:rFonts w:cs="Tahoma"/>
          <w:color w:val="000000"/>
          <w:szCs w:val="18"/>
          <w:lang w:val="ru-RU"/>
        </w:rPr>
        <w:t xml:space="preserve">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соответствующего</w:t>
      </w:r>
      <w:r w:rsidRPr="00A8133F">
        <w:rPr>
          <w:rFonts w:cs="Tahoma"/>
          <w:szCs w:val="18"/>
          <w:lang w:val="ru-RU"/>
        </w:rPr>
        <w:t xml:space="preserve"> продукта; только в этом случае Лицензия на переход вверх будет действительна.</w:t>
      </w:r>
      <w:r w:rsidR="00213B12" w:rsidRPr="00A8133F">
        <w:rPr>
          <w:rFonts w:cs="Tahoma"/>
          <w:szCs w:val="18"/>
          <w:lang w:val="ru-RU"/>
        </w:rPr>
        <w:t xml:space="preserve"> </w:t>
      </w:r>
      <w:r w:rsidRPr="00A8133F">
        <w:rPr>
          <w:rFonts w:cs="Tahoma"/>
          <w:szCs w:val="18"/>
          <w:lang w:val="ru-RU"/>
        </w:rPr>
        <w:t>Клиент имеет право на использование программного обеспечения по Лицензии на</w:t>
      </w:r>
      <w:r w:rsidR="00216DE0">
        <w:rPr>
          <w:rFonts w:cs="Tahoma"/>
          <w:szCs w:val="18"/>
        </w:rPr>
        <w:t> </w:t>
      </w:r>
      <w:r w:rsidRPr="00A8133F">
        <w:rPr>
          <w:rFonts w:cs="Tahoma"/>
          <w:szCs w:val="18"/>
          <w:lang w:val="ru-RU"/>
        </w:rPr>
        <w:t>переход вверх при условии приобретения и сохранения Лицензии на соответствующий продукт.</w:t>
      </w:r>
      <w:r w:rsidR="00213B12" w:rsidRPr="00A8133F">
        <w:rPr>
          <w:rFonts w:cs="Tahoma"/>
          <w:szCs w:val="18"/>
          <w:lang w:val="ru-RU"/>
        </w:rPr>
        <w:t xml:space="preserve"> </w:t>
      </w:r>
      <w:r w:rsidRPr="00A8133F">
        <w:rPr>
          <w:rFonts w:cs="Tahoma"/>
          <w:szCs w:val="18"/>
          <w:lang w:val="ru-RU"/>
        </w:rPr>
        <w:t>Клиенты не могут передавать Лицензию на соответствующий продукт отдельно от Лицензии на переход вверх.</w:t>
      </w:r>
      <w:r w:rsidR="00213B12" w:rsidRPr="00A8133F">
        <w:rPr>
          <w:rFonts w:cs="Tahoma"/>
          <w:szCs w:val="18"/>
          <w:lang w:val="ru-RU"/>
        </w:rPr>
        <w:t xml:space="preserve"> </w:t>
      </w:r>
      <w:r w:rsidRPr="00A8133F">
        <w:rPr>
          <w:rFonts w:cs="Tahoma"/>
          <w:szCs w:val="18"/>
          <w:lang w:val="ru-RU"/>
        </w:rPr>
        <w:t>Бессрочные права клиентов по Лицензии на переход вверх заменяют основную лицензию на соответствующий продукт.</w:t>
      </w:r>
      <w:r w:rsidR="00213B12" w:rsidRPr="00A8133F">
        <w:rPr>
          <w:rFonts w:cs="Tahoma"/>
          <w:szCs w:val="18"/>
          <w:lang w:val="ru-RU"/>
        </w:rPr>
        <w:t xml:space="preserve"> </w:t>
      </w:r>
      <w:r w:rsidRPr="00A8133F">
        <w:rPr>
          <w:rFonts w:cs="Tahoma"/>
          <w:szCs w:val="18"/>
          <w:lang w:val="ru-RU"/>
        </w:rPr>
        <w:t xml:space="preserve">Дополнительные сведения см. в разделе </w:t>
      </w:r>
      <w:r w:rsidRPr="00D7143B">
        <w:rPr>
          <w:rFonts w:cs="Tahoma"/>
          <w:szCs w:val="18"/>
        </w:rPr>
        <w:t>Enterprise</w:t>
      </w:r>
      <w:r w:rsidRPr="00A8133F">
        <w:rPr>
          <w:rFonts w:cs="Tahoma"/>
          <w:szCs w:val="18"/>
          <w:lang w:val="ru-RU"/>
        </w:rPr>
        <w:t xml:space="preserve"> </w:t>
      </w:r>
      <w:r w:rsidRPr="00D7143B">
        <w:rPr>
          <w:rFonts w:cs="Tahoma"/>
          <w:szCs w:val="18"/>
        </w:rPr>
        <w:t>Edition</w:t>
      </w:r>
      <w:r w:rsidRPr="00A8133F">
        <w:rPr>
          <w:rFonts w:cs="Tahoma"/>
          <w:szCs w:val="18"/>
          <w:lang w:val="ru-RU"/>
        </w:rPr>
        <w:t xml:space="preserve"> </w:t>
      </w:r>
      <w:r w:rsidRPr="00D7143B">
        <w:rPr>
          <w:rFonts w:cs="Tahoma"/>
          <w:szCs w:val="18"/>
        </w:rPr>
        <w:t>Step</w:t>
      </w:r>
      <w:r w:rsidRPr="00A8133F">
        <w:rPr>
          <w:rFonts w:cs="Tahoma"/>
          <w:szCs w:val="18"/>
          <w:lang w:val="ru-RU"/>
        </w:rPr>
        <w:t>-</w:t>
      </w:r>
      <w:r w:rsidRPr="00D7143B">
        <w:rPr>
          <w:rFonts w:cs="Tahoma"/>
          <w:szCs w:val="18"/>
        </w:rPr>
        <w:t>up</w:t>
      </w:r>
      <w:r w:rsidRPr="00A8133F">
        <w:rPr>
          <w:rFonts w:cs="Tahoma"/>
          <w:szCs w:val="18"/>
          <w:lang w:val="ru-RU"/>
        </w:rPr>
        <w:t xml:space="preserve"> </w:t>
      </w:r>
      <w:r w:rsidRPr="00D7143B">
        <w:rPr>
          <w:rFonts w:cs="Tahoma"/>
          <w:szCs w:val="18"/>
        </w:rPr>
        <w:t>License</w:t>
      </w:r>
      <w:r w:rsidRPr="00A8133F">
        <w:rPr>
          <w:rFonts w:cs="Tahoma"/>
          <w:szCs w:val="18"/>
          <w:lang w:val="ru-RU"/>
        </w:rPr>
        <w:t xml:space="preserve"> </w:t>
      </w:r>
      <w:r w:rsidRPr="00D7143B">
        <w:rPr>
          <w:rFonts w:cs="Tahoma"/>
          <w:szCs w:val="18"/>
        </w:rPr>
        <w:t>Volume</w:t>
      </w:r>
      <w:r w:rsidRPr="00A8133F">
        <w:rPr>
          <w:rFonts w:cs="Tahoma"/>
          <w:szCs w:val="18"/>
          <w:lang w:val="ru-RU"/>
        </w:rPr>
        <w:t xml:space="preserve"> </w:t>
      </w:r>
      <w:r w:rsidRPr="00D7143B">
        <w:rPr>
          <w:rFonts w:cs="Tahoma"/>
          <w:szCs w:val="18"/>
        </w:rPr>
        <w:t>Licensing</w:t>
      </w:r>
      <w:r w:rsidRPr="00A8133F">
        <w:rPr>
          <w:rFonts w:cs="Tahoma"/>
          <w:szCs w:val="18"/>
          <w:lang w:val="ru-RU"/>
        </w:rPr>
        <w:t xml:space="preserve"> </w:t>
      </w:r>
      <w:r w:rsidRPr="00D7143B">
        <w:rPr>
          <w:rFonts w:cs="Tahoma"/>
          <w:szCs w:val="18"/>
        </w:rPr>
        <w:t>Brief</w:t>
      </w:r>
      <w:r w:rsidRPr="00A8133F">
        <w:rPr>
          <w:rFonts w:cs="Tahoma"/>
          <w:szCs w:val="18"/>
          <w:lang w:val="ru-RU"/>
        </w:rPr>
        <w:t xml:space="preserve"> (Общие сведения о лицензиях на переход вверх для выпуска </w:t>
      </w:r>
      <w:r w:rsidRPr="00D7143B">
        <w:rPr>
          <w:rFonts w:cs="Tahoma"/>
          <w:szCs w:val="18"/>
        </w:rPr>
        <w:t>Enterprise</w:t>
      </w:r>
      <w:r w:rsidRPr="00A8133F">
        <w:rPr>
          <w:rFonts w:cs="Tahoma"/>
          <w:szCs w:val="18"/>
          <w:lang w:val="ru-RU"/>
        </w:rPr>
        <w:t xml:space="preserve"> </w:t>
      </w:r>
      <w:r w:rsidRPr="00D7143B">
        <w:rPr>
          <w:rFonts w:cs="Tahoma"/>
          <w:szCs w:val="18"/>
        </w:rPr>
        <w:t>Edition</w:t>
      </w:r>
      <w:r w:rsidRPr="00A8133F">
        <w:rPr>
          <w:rFonts w:cs="Tahoma"/>
          <w:szCs w:val="18"/>
          <w:lang w:val="ru-RU"/>
        </w:rPr>
        <w:t xml:space="preserve"> по программе корпоративного лицензирования) по адресу </w:t>
      </w:r>
      <w:r w:rsidR="00096B8B">
        <w:rPr>
          <w:rFonts w:cs="Tahoma"/>
          <w:szCs w:val="18"/>
        </w:rPr>
        <w:t>http</w:t>
      </w:r>
      <w:r w:rsidR="00096B8B" w:rsidRPr="00A8133F">
        <w:rPr>
          <w:rFonts w:cs="Tahoma"/>
          <w:szCs w:val="18"/>
          <w:lang w:val="ru-RU"/>
        </w:rPr>
        <w:t>://</w:t>
      </w:r>
      <w:hyperlink r:id="rId34" w:history="1">
        <w:r w:rsidR="00096B8B">
          <w:rPr>
            <w:rStyle w:val="Hyperlink"/>
            <w:rFonts w:cs="Tahoma"/>
            <w:szCs w:val="18"/>
          </w:rPr>
          <w:t>www</w:t>
        </w:r>
        <w:r w:rsidR="00096B8B" w:rsidRPr="00A8133F">
          <w:rPr>
            <w:rStyle w:val="Hyperlink"/>
            <w:rFonts w:cs="Tahoma"/>
            <w:szCs w:val="18"/>
            <w:lang w:val="ru-RU"/>
          </w:rPr>
          <w:t>.</w:t>
        </w:r>
        <w:r w:rsidR="00096B8B">
          <w:rPr>
            <w:rStyle w:val="Hyperlink"/>
            <w:rFonts w:cs="Tahoma"/>
            <w:szCs w:val="18"/>
          </w:rPr>
          <w:t>microsoft</w:t>
        </w:r>
        <w:r w:rsidR="00096B8B" w:rsidRPr="00A8133F">
          <w:rPr>
            <w:rStyle w:val="Hyperlink"/>
            <w:rFonts w:cs="Tahoma"/>
            <w:szCs w:val="18"/>
            <w:lang w:val="ru-RU"/>
          </w:rPr>
          <w:t>.</w:t>
        </w:r>
        <w:r w:rsidR="00096B8B">
          <w:rPr>
            <w:rStyle w:val="Hyperlink"/>
            <w:rFonts w:cs="Tahoma"/>
            <w:szCs w:val="18"/>
          </w:rPr>
          <w:t>com</w:t>
        </w:r>
        <w:r w:rsidR="00096B8B" w:rsidRPr="00A8133F">
          <w:rPr>
            <w:rStyle w:val="Hyperlink"/>
            <w:rFonts w:cs="Tahoma"/>
            <w:szCs w:val="18"/>
            <w:lang w:val="ru-RU"/>
          </w:rPr>
          <w:t>/</w:t>
        </w:r>
        <w:r w:rsidR="00096B8B">
          <w:rPr>
            <w:rStyle w:val="Hyperlink"/>
            <w:rFonts w:cs="Tahoma"/>
            <w:szCs w:val="18"/>
          </w:rPr>
          <w:t>licensing</w:t>
        </w:r>
      </w:hyperlink>
      <w:r w:rsidRPr="00A8133F">
        <w:rPr>
          <w:rFonts w:cs="Tahoma"/>
          <w:szCs w:val="18"/>
          <w:lang w:val="ru-RU"/>
        </w:rPr>
        <w:t xml:space="preserve"> </w:t>
      </w:r>
    </w:p>
    <w:p w14:paraId="0C34DB1E" w14:textId="77777777" w:rsidR="00023FE7" w:rsidRPr="00A8133F" w:rsidRDefault="00023FE7">
      <w:pPr>
        <w:rPr>
          <w:lang w:val="ru-RU"/>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D7143B" w14:paraId="47272424" w14:textId="77777777" w:rsidTr="001E3F7D">
        <w:trPr>
          <w:tblHeader/>
        </w:trPr>
        <w:tc>
          <w:tcPr>
            <w:tcW w:w="4230" w:type="dxa"/>
            <w:shd w:val="clear" w:color="auto" w:fill="FABF8F"/>
            <w:tcMar>
              <w:top w:w="0" w:type="dxa"/>
              <w:left w:w="108" w:type="dxa"/>
              <w:bottom w:w="0" w:type="dxa"/>
              <w:right w:w="108" w:type="dxa"/>
            </w:tcMar>
            <w:hideMark/>
          </w:tcPr>
          <w:p w14:paraId="62C6C63E" w14:textId="77777777" w:rsidR="003573CD" w:rsidRPr="00D7143B" w:rsidRDefault="003573CD" w:rsidP="00554A35">
            <w:pPr>
              <w:jc w:val="center"/>
              <w:rPr>
                <w:rFonts w:eastAsia="Calibri" w:cs="Tahoma"/>
                <w:b/>
                <w:sz w:val="20"/>
                <w:szCs w:val="20"/>
              </w:rPr>
            </w:pPr>
            <w:r w:rsidRPr="00D7143B">
              <w:rPr>
                <w:rFonts w:cs="Tahoma"/>
                <w:b/>
                <w:sz w:val="20"/>
                <w:szCs w:val="20"/>
              </w:rPr>
              <w:t>Переход от</w:t>
            </w:r>
          </w:p>
        </w:tc>
        <w:tc>
          <w:tcPr>
            <w:tcW w:w="4230" w:type="dxa"/>
            <w:shd w:val="clear" w:color="auto" w:fill="FABF8F"/>
            <w:tcMar>
              <w:top w:w="0" w:type="dxa"/>
              <w:left w:w="108" w:type="dxa"/>
              <w:bottom w:w="0" w:type="dxa"/>
              <w:right w:w="108" w:type="dxa"/>
            </w:tcMar>
            <w:hideMark/>
          </w:tcPr>
          <w:p w14:paraId="7EB02923" w14:textId="77777777" w:rsidR="003573CD" w:rsidRPr="00D7143B" w:rsidRDefault="003573CD" w:rsidP="00554A35">
            <w:pPr>
              <w:jc w:val="center"/>
              <w:rPr>
                <w:rFonts w:eastAsia="Calibri" w:cs="Tahoma"/>
                <w:b/>
                <w:sz w:val="20"/>
                <w:szCs w:val="20"/>
              </w:rPr>
            </w:pPr>
            <w:r w:rsidRPr="00D7143B">
              <w:rPr>
                <w:rFonts w:cs="Tahoma"/>
                <w:b/>
                <w:sz w:val="20"/>
                <w:szCs w:val="20"/>
              </w:rPr>
              <w:t>Переход к</w:t>
            </w:r>
          </w:p>
        </w:tc>
      </w:tr>
      <w:tr w:rsidR="003573CD" w:rsidRPr="00D7143B" w14:paraId="53234B94" w14:textId="77777777" w:rsidTr="001E3F7D">
        <w:tc>
          <w:tcPr>
            <w:tcW w:w="4230" w:type="dxa"/>
            <w:tcMar>
              <w:top w:w="0" w:type="dxa"/>
              <w:left w:w="108" w:type="dxa"/>
              <w:bottom w:w="0" w:type="dxa"/>
              <w:right w:w="108" w:type="dxa"/>
            </w:tcMar>
            <w:hideMark/>
          </w:tcPr>
          <w:p w14:paraId="43A25FCE" w14:textId="77777777" w:rsidR="003573CD" w:rsidRPr="00D7143B" w:rsidRDefault="003573CD" w:rsidP="00554A35">
            <w:pPr>
              <w:rPr>
                <w:rFonts w:eastAsia="Calibri" w:cs="Tahoma"/>
                <w:szCs w:val="18"/>
              </w:rPr>
            </w:pPr>
            <w:r w:rsidRPr="00D7143B">
              <w:rPr>
                <w:rFonts w:cs="Tahoma"/>
                <w:szCs w:val="18"/>
              </w:rPr>
              <w:t>BizTalk</w:t>
            </w:r>
            <w:r w:rsidR="000D0BC4" w:rsidRPr="000D0BC4">
              <w:rPr>
                <w:rFonts w:cs="Tahoma"/>
                <w:szCs w:val="18"/>
                <w:vertAlign w:val="superscript"/>
              </w:rPr>
              <w:t>®</w:t>
            </w:r>
            <w:r w:rsidRPr="00D7143B">
              <w:rPr>
                <w:rFonts w:cs="Tahoma"/>
                <w:szCs w:val="18"/>
              </w:rPr>
              <w:t xml:space="preserve"> Server Branch</w:t>
            </w:r>
          </w:p>
        </w:tc>
        <w:tc>
          <w:tcPr>
            <w:tcW w:w="4230" w:type="dxa"/>
            <w:tcMar>
              <w:top w:w="0" w:type="dxa"/>
              <w:left w:w="108" w:type="dxa"/>
              <w:bottom w:w="0" w:type="dxa"/>
              <w:right w:w="108" w:type="dxa"/>
            </w:tcMar>
            <w:hideMark/>
          </w:tcPr>
          <w:p w14:paraId="47423CCC" w14:textId="77777777" w:rsidR="003573CD" w:rsidRPr="00D7143B" w:rsidRDefault="003573CD" w:rsidP="00554A35">
            <w:pPr>
              <w:rPr>
                <w:rFonts w:eastAsia="Calibri" w:cs="Tahoma"/>
                <w:szCs w:val="18"/>
              </w:rPr>
            </w:pPr>
            <w:r w:rsidRPr="00D7143B">
              <w:rPr>
                <w:rFonts w:cs="Tahoma"/>
                <w:szCs w:val="18"/>
              </w:rPr>
              <w:t>BizTalk</w:t>
            </w:r>
            <w:r w:rsidR="000D0BC4" w:rsidRPr="000D0BC4">
              <w:rPr>
                <w:rFonts w:cs="Tahoma"/>
                <w:szCs w:val="18"/>
                <w:vertAlign w:val="superscript"/>
              </w:rPr>
              <w:t>®</w:t>
            </w:r>
            <w:r w:rsidRPr="00D7143B">
              <w:rPr>
                <w:rFonts w:cs="Tahoma"/>
                <w:szCs w:val="18"/>
              </w:rPr>
              <w:t xml:space="preserve"> Server Standard</w:t>
            </w:r>
          </w:p>
        </w:tc>
      </w:tr>
      <w:tr w:rsidR="003573CD" w:rsidRPr="00D7143B" w14:paraId="5AF64078" w14:textId="77777777" w:rsidTr="001E3F7D">
        <w:tc>
          <w:tcPr>
            <w:tcW w:w="4230" w:type="dxa"/>
            <w:tcMar>
              <w:top w:w="0" w:type="dxa"/>
              <w:left w:w="108" w:type="dxa"/>
              <w:bottom w:w="0" w:type="dxa"/>
              <w:right w:w="108" w:type="dxa"/>
            </w:tcMar>
            <w:hideMark/>
          </w:tcPr>
          <w:p w14:paraId="0C175512" w14:textId="77777777" w:rsidR="003573CD" w:rsidRPr="00D7143B" w:rsidRDefault="003573CD" w:rsidP="00554A35">
            <w:pPr>
              <w:rPr>
                <w:rFonts w:eastAsia="Calibri" w:cs="Tahoma"/>
                <w:szCs w:val="18"/>
              </w:rPr>
            </w:pPr>
            <w:r w:rsidRPr="00D7143B">
              <w:rPr>
                <w:rFonts w:cs="Tahoma"/>
                <w:szCs w:val="18"/>
              </w:rPr>
              <w:t>BizTalk</w:t>
            </w:r>
            <w:r w:rsidR="000D0BC4" w:rsidRPr="000D0BC4">
              <w:rPr>
                <w:rFonts w:cs="Tahoma"/>
                <w:szCs w:val="18"/>
                <w:vertAlign w:val="superscript"/>
              </w:rPr>
              <w:t>®</w:t>
            </w:r>
            <w:r w:rsidRPr="00D7143B">
              <w:rPr>
                <w:rFonts w:cs="Tahoma"/>
                <w:szCs w:val="18"/>
              </w:rPr>
              <w:t xml:space="preserve"> Server Branch</w:t>
            </w:r>
          </w:p>
        </w:tc>
        <w:tc>
          <w:tcPr>
            <w:tcW w:w="4230" w:type="dxa"/>
            <w:tcMar>
              <w:top w:w="0" w:type="dxa"/>
              <w:left w:w="108" w:type="dxa"/>
              <w:bottom w:w="0" w:type="dxa"/>
              <w:right w:w="108" w:type="dxa"/>
            </w:tcMar>
            <w:hideMark/>
          </w:tcPr>
          <w:p w14:paraId="76274104" w14:textId="77777777" w:rsidR="003573CD" w:rsidRPr="00D7143B" w:rsidRDefault="003573CD" w:rsidP="00554A35">
            <w:pPr>
              <w:rPr>
                <w:rFonts w:eastAsia="Calibri" w:cs="Tahoma"/>
                <w:szCs w:val="18"/>
              </w:rPr>
            </w:pPr>
            <w:r w:rsidRPr="00D7143B">
              <w:rPr>
                <w:rFonts w:cs="Tahoma"/>
                <w:szCs w:val="18"/>
              </w:rPr>
              <w:t>BizTalk</w:t>
            </w:r>
            <w:r w:rsidR="000D0BC4" w:rsidRPr="000D0BC4">
              <w:rPr>
                <w:rFonts w:cs="Tahoma"/>
                <w:szCs w:val="18"/>
                <w:vertAlign w:val="superscript"/>
              </w:rPr>
              <w:t>®</w:t>
            </w:r>
            <w:r w:rsidRPr="00D7143B">
              <w:rPr>
                <w:rFonts w:cs="Tahoma"/>
                <w:szCs w:val="18"/>
              </w:rPr>
              <w:t xml:space="preserve"> Server Enterprise</w:t>
            </w:r>
          </w:p>
        </w:tc>
      </w:tr>
      <w:tr w:rsidR="003573CD" w:rsidRPr="00D7143B" w14:paraId="70C16B39" w14:textId="77777777" w:rsidTr="001E3F7D">
        <w:tc>
          <w:tcPr>
            <w:tcW w:w="4230" w:type="dxa"/>
            <w:tcMar>
              <w:top w:w="0" w:type="dxa"/>
              <w:left w:w="108" w:type="dxa"/>
              <w:bottom w:w="0" w:type="dxa"/>
              <w:right w:w="108" w:type="dxa"/>
            </w:tcMar>
            <w:hideMark/>
          </w:tcPr>
          <w:p w14:paraId="34142BEA" w14:textId="77777777" w:rsidR="003573CD" w:rsidRPr="00D7143B" w:rsidRDefault="003573CD" w:rsidP="00554A35">
            <w:pPr>
              <w:rPr>
                <w:rFonts w:eastAsia="Calibri" w:cs="Tahoma"/>
                <w:szCs w:val="18"/>
              </w:rPr>
            </w:pPr>
            <w:r w:rsidRPr="00D7143B">
              <w:rPr>
                <w:rFonts w:cs="Tahoma"/>
                <w:szCs w:val="18"/>
              </w:rPr>
              <w:t>BizTalk</w:t>
            </w:r>
            <w:r w:rsidR="000D0BC4" w:rsidRPr="000D0BC4">
              <w:rPr>
                <w:rFonts w:cs="Tahoma"/>
                <w:szCs w:val="18"/>
                <w:vertAlign w:val="superscript"/>
              </w:rPr>
              <w:t>®</w:t>
            </w:r>
            <w:r w:rsidRPr="00D7143B">
              <w:rPr>
                <w:rFonts w:cs="Tahoma"/>
                <w:szCs w:val="18"/>
              </w:rPr>
              <w:t xml:space="preserve"> Server Standard</w:t>
            </w:r>
          </w:p>
        </w:tc>
        <w:tc>
          <w:tcPr>
            <w:tcW w:w="4230" w:type="dxa"/>
            <w:tcMar>
              <w:top w:w="0" w:type="dxa"/>
              <w:left w:w="108" w:type="dxa"/>
              <w:bottom w:w="0" w:type="dxa"/>
              <w:right w:w="108" w:type="dxa"/>
            </w:tcMar>
            <w:hideMark/>
          </w:tcPr>
          <w:p w14:paraId="04E56E34" w14:textId="77777777" w:rsidR="003573CD" w:rsidRPr="00D7143B" w:rsidRDefault="003573CD" w:rsidP="00554A35">
            <w:pPr>
              <w:rPr>
                <w:rFonts w:eastAsia="Calibri" w:cs="Tahoma"/>
                <w:szCs w:val="18"/>
              </w:rPr>
            </w:pPr>
            <w:r w:rsidRPr="00D7143B">
              <w:rPr>
                <w:rFonts w:cs="Tahoma"/>
                <w:szCs w:val="18"/>
              </w:rPr>
              <w:t>BizTalk</w:t>
            </w:r>
            <w:r w:rsidR="000D0BC4" w:rsidRPr="000D0BC4">
              <w:rPr>
                <w:rFonts w:cs="Tahoma"/>
                <w:szCs w:val="18"/>
                <w:vertAlign w:val="superscript"/>
              </w:rPr>
              <w:t>®</w:t>
            </w:r>
            <w:r w:rsidRPr="00D7143B">
              <w:rPr>
                <w:rFonts w:cs="Tahoma"/>
                <w:szCs w:val="18"/>
              </w:rPr>
              <w:t xml:space="preserve"> Server Enterprise</w:t>
            </w:r>
          </w:p>
        </w:tc>
      </w:tr>
      <w:tr w:rsidR="003573CD" w:rsidRPr="00D7143B" w14:paraId="6BF9B8B2" w14:textId="77777777" w:rsidTr="001E3F7D">
        <w:tc>
          <w:tcPr>
            <w:tcW w:w="4230" w:type="dxa"/>
            <w:tcMar>
              <w:top w:w="0" w:type="dxa"/>
              <w:left w:w="108" w:type="dxa"/>
              <w:bottom w:w="0" w:type="dxa"/>
              <w:right w:w="108" w:type="dxa"/>
            </w:tcMar>
            <w:hideMark/>
          </w:tcPr>
          <w:p w14:paraId="473B5B99" w14:textId="77777777" w:rsidR="003573CD" w:rsidRPr="00D7143B" w:rsidRDefault="003573CD" w:rsidP="00554A35">
            <w:pPr>
              <w:rPr>
                <w:rFonts w:eastAsia="Calibri" w:cs="Tahoma"/>
                <w:szCs w:val="18"/>
              </w:rPr>
            </w:pPr>
            <w:r w:rsidRPr="00D7143B">
              <w:rPr>
                <w:rFonts w:cs="Tahoma"/>
                <w:szCs w:val="18"/>
              </w:rPr>
              <w:t>Commerce Server Standard</w:t>
            </w:r>
          </w:p>
        </w:tc>
        <w:tc>
          <w:tcPr>
            <w:tcW w:w="4230" w:type="dxa"/>
            <w:tcMar>
              <w:top w:w="0" w:type="dxa"/>
              <w:left w:w="108" w:type="dxa"/>
              <w:bottom w:w="0" w:type="dxa"/>
              <w:right w:w="108" w:type="dxa"/>
            </w:tcMar>
            <w:hideMark/>
          </w:tcPr>
          <w:p w14:paraId="4B35DA04" w14:textId="77777777" w:rsidR="003573CD" w:rsidRPr="00D7143B" w:rsidRDefault="003573CD" w:rsidP="00554A35">
            <w:pPr>
              <w:rPr>
                <w:rFonts w:eastAsia="Calibri" w:cs="Tahoma"/>
                <w:szCs w:val="18"/>
              </w:rPr>
            </w:pPr>
            <w:r w:rsidRPr="00D7143B">
              <w:rPr>
                <w:rFonts w:cs="Tahoma"/>
                <w:szCs w:val="18"/>
              </w:rPr>
              <w:t>Commerce Server Enterprise</w:t>
            </w:r>
          </w:p>
        </w:tc>
      </w:tr>
      <w:tr w:rsidR="003573CD" w:rsidRPr="00D7143B" w14:paraId="12391275" w14:textId="77777777" w:rsidTr="001E3F7D">
        <w:trPr>
          <w:trHeight w:val="238"/>
        </w:trPr>
        <w:tc>
          <w:tcPr>
            <w:tcW w:w="4230" w:type="dxa"/>
            <w:tcMar>
              <w:top w:w="0" w:type="dxa"/>
              <w:left w:w="108" w:type="dxa"/>
              <w:bottom w:w="0" w:type="dxa"/>
              <w:right w:w="108" w:type="dxa"/>
            </w:tcMar>
            <w:hideMark/>
          </w:tcPr>
          <w:p w14:paraId="662F7E6C" w14:textId="77777777" w:rsidR="003573CD" w:rsidRPr="00D7143B" w:rsidRDefault="003573CD" w:rsidP="00554A35">
            <w:pPr>
              <w:rPr>
                <w:rFonts w:eastAsia="Calibri" w:cs="Tahoma"/>
                <w:szCs w:val="18"/>
              </w:rPr>
            </w:pPr>
            <w:r w:rsidRPr="00D7143B">
              <w:rPr>
                <w:rFonts w:cs="Tahoma"/>
                <w:szCs w:val="18"/>
              </w:rPr>
              <w:t>Core CAL Suite</w:t>
            </w:r>
          </w:p>
        </w:tc>
        <w:tc>
          <w:tcPr>
            <w:tcW w:w="4230" w:type="dxa"/>
            <w:tcMar>
              <w:top w:w="0" w:type="dxa"/>
              <w:left w:w="108" w:type="dxa"/>
              <w:bottom w:w="0" w:type="dxa"/>
              <w:right w:w="108" w:type="dxa"/>
            </w:tcMar>
            <w:hideMark/>
          </w:tcPr>
          <w:p w14:paraId="4711D584" w14:textId="77777777" w:rsidR="003573CD" w:rsidRPr="00D7143B" w:rsidRDefault="003573CD" w:rsidP="00554A35">
            <w:pPr>
              <w:rPr>
                <w:rFonts w:eastAsia="Calibri" w:cs="Tahoma"/>
                <w:szCs w:val="18"/>
              </w:rPr>
            </w:pPr>
            <w:r w:rsidRPr="00D7143B">
              <w:rPr>
                <w:rFonts w:cs="Tahoma"/>
                <w:szCs w:val="18"/>
              </w:rPr>
              <w:t>Enterprise CAL Suite</w:t>
            </w:r>
          </w:p>
        </w:tc>
      </w:tr>
      <w:tr w:rsidR="00E87953" w:rsidRPr="00D7143B" w14:paraId="3E175BF2" w14:textId="77777777" w:rsidTr="001E3F7D">
        <w:trPr>
          <w:trHeight w:val="247"/>
        </w:trPr>
        <w:tc>
          <w:tcPr>
            <w:tcW w:w="4230" w:type="dxa"/>
            <w:tcMar>
              <w:top w:w="0" w:type="dxa"/>
              <w:left w:w="108" w:type="dxa"/>
              <w:bottom w:w="0" w:type="dxa"/>
              <w:right w:w="108" w:type="dxa"/>
            </w:tcMar>
          </w:tcPr>
          <w:p w14:paraId="3285BC64" w14:textId="77777777" w:rsidR="00E87953" w:rsidRPr="00D7143B" w:rsidRDefault="00E87953" w:rsidP="00734CF4">
            <w:pPr>
              <w:rPr>
                <w:rFonts w:cs="Tahoma"/>
                <w:color w:val="000000"/>
                <w:szCs w:val="18"/>
              </w:rPr>
            </w:pPr>
            <w:r w:rsidRPr="00D7143B">
              <w:rPr>
                <w:rFonts w:cs="Tahoma"/>
                <w:color w:val="000000"/>
                <w:szCs w:val="18"/>
              </w:rPr>
              <w:t>Core CAL Suite Bridge для Office 365</w:t>
            </w:r>
          </w:p>
        </w:tc>
        <w:tc>
          <w:tcPr>
            <w:tcW w:w="4230" w:type="dxa"/>
            <w:tcMar>
              <w:top w:w="0" w:type="dxa"/>
              <w:left w:w="108" w:type="dxa"/>
              <w:bottom w:w="0" w:type="dxa"/>
              <w:right w:w="108" w:type="dxa"/>
            </w:tcMar>
          </w:tcPr>
          <w:p w14:paraId="4F991069" w14:textId="77777777" w:rsidR="00E87953" w:rsidRPr="00D7143B" w:rsidRDefault="00E87953" w:rsidP="00734CF4">
            <w:pPr>
              <w:rPr>
                <w:rFonts w:cs="Tahoma"/>
                <w:color w:val="000000"/>
                <w:szCs w:val="18"/>
              </w:rPr>
            </w:pPr>
            <w:r w:rsidRPr="00D7143B">
              <w:rPr>
                <w:rFonts w:cs="Tahoma"/>
                <w:color w:val="000000"/>
                <w:szCs w:val="18"/>
              </w:rPr>
              <w:t>Enterprise CAL Suite Bridge для Office 365</w:t>
            </w:r>
          </w:p>
        </w:tc>
      </w:tr>
      <w:tr w:rsidR="00E87953" w:rsidRPr="00D7143B" w14:paraId="79111E59" w14:textId="77777777" w:rsidTr="001E3F7D">
        <w:trPr>
          <w:trHeight w:val="247"/>
        </w:trPr>
        <w:tc>
          <w:tcPr>
            <w:tcW w:w="4230" w:type="dxa"/>
            <w:tcMar>
              <w:top w:w="0" w:type="dxa"/>
              <w:left w:w="108" w:type="dxa"/>
              <w:bottom w:w="0" w:type="dxa"/>
              <w:right w:w="108" w:type="dxa"/>
            </w:tcMar>
          </w:tcPr>
          <w:p w14:paraId="212F178D" w14:textId="77777777" w:rsidR="00E87953" w:rsidRPr="00D7143B" w:rsidRDefault="00E87953" w:rsidP="007C6582">
            <w:pPr>
              <w:rPr>
                <w:rFonts w:cs="Tahoma"/>
                <w:color w:val="000000"/>
                <w:szCs w:val="18"/>
              </w:rPr>
            </w:pPr>
            <w:r w:rsidRPr="00D7143B">
              <w:rPr>
                <w:rFonts w:cs="Tahoma"/>
                <w:color w:val="000000"/>
                <w:szCs w:val="18"/>
              </w:rPr>
              <w:t>Core CAL Suite Bridge для Windows</w:t>
            </w:r>
            <w:r w:rsidR="000D0BC4" w:rsidRPr="000D0BC4">
              <w:rPr>
                <w:rFonts w:cs="Tahoma"/>
                <w:color w:val="000000"/>
                <w:szCs w:val="18"/>
                <w:vertAlign w:val="superscript"/>
              </w:rPr>
              <w:t>®</w:t>
            </w:r>
            <w:r w:rsidRPr="00D7143B">
              <w:rPr>
                <w:rFonts w:cs="Tahoma"/>
                <w:color w:val="000000"/>
                <w:szCs w:val="18"/>
              </w:rPr>
              <w:t xml:space="preserve"> Intune</w:t>
            </w:r>
          </w:p>
        </w:tc>
        <w:tc>
          <w:tcPr>
            <w:tcW w:w="4230" w:type="dxa"/>
            <w:tcMar>
              <w:top w:w="0" w:type="dxa"/>
              <w:left w:w="108" w:type="dxa"/>
              <w:bottom w:w="0" w:type="dxa"/>
              <w:right w:w="108" w:type="dxa"/>
            </w:tcMar>
          </w:tcPr>
          <w:p w14:paraId="26A73E63" w14:textId="77777777" w:rsidR="00E87953" w:rsidRPr="00D7143B" w:rsidRDefault="00E87953" w:rsidP="007C6582">
            <w:pPr>
              <w:rPr>
                <w:rFonts w:cs="Tahoma"/>
                <w:color w:val="000000"/>
                <w:szCs w:val="18"/>
              </w:rPr>
            </w:pPr>
            <w:r w:rsidRPr="00D7143B">
              <w:rPr>
                <w:rFonts w:cs="Tahoma"/>
                <w:color w:val="000000"/>
                <w:szCs w:val="18"/>
              </w:rPr>
              <w:t>Enterprise CAL Suite Bridge для Windows</w:t>
            </w:r>
            <w:r w:rsidR="000D0BC4" w:rsidRPr="000D0BC4">
              <w:rPr>
                <w:rFonts w:cs="Tahoma"/>
                <w:color w:val="000000"/>
                <w:szCs w:val="18"/>
                <w:vertAlign w:val="superscript"/>
              </w:rPr>
              <w:t>®</w:t>
            </w:r>
            <w:r w:rsidRPr="00D7143B">
              <w:rPr>
                <w:rFonts w:cs="Tahoma"/>
                <w:color w:val="000000"/>
                <w:szCs w:val="18"/>
              </w:rPr>
              <w:t xml:space="preserve"> Intune</w:t>
            </w:r>
          </w:p>
        </w:tc>
      </w:tr>
      <w:tr w:rsidR="000466E8" w:rsidRPr="00D7143B" w14:paraId="1E0B0908" w14:textId="77777777" w:rsidTr="001E3F7D">
        <w:trPr>
          <w:trHeight w:val="247"/>
        </w:trPr>
        <w:tc>
          <w:tcPr>
            <w:tcW w:w="4230" w:type="dxa"/>
            <w:tcMar>
              <w:top w:w="0" w:type="dxa"/>
              <w:left w:w="108" w:type="dxa"/>
              <w:bottom w:w="0" w:type="dxa"/>
              <w:right w:w="108" w:type="dxa"/>
            </w:tcMar>
          </w:tcPr>
          <w:p w14:paraId="20C639FD" w14:textId="77777777" w:rsidR="000466E8" w:rsidRPr="00D7143B" w:rsidRDefault="0054507B" w:rsidP="007C6582">
            <w:pPr>
              <w:rPr>
                <w:rFonts w:cs="Tahoma"/>
                <w:color w:val="000000"/>
                <w:szCs w:val="18"/>
              </w:rPr>
            </w:pPr>
            <w:r w:rsidRPr="00D7143B">
              <w:rPr>
                <w:rFonts w:cs="Tahoma"/>
                <w:color w:val="000000"/>
                <w:szCs w:val="18"/>
              </w:rPr>
              <w:t>Core CAL Suite Bridge для Office 365 и Windows</w:t>
            </w:r>
            <w:r w:rsidR="000D0BC4" w:rsidRPr="000D0BC4">
              <w:rPr>
                <w:rFonts w:cs="Tahoma"/>
                <w:color w:val="000000"/>
                <w:szCs w:val="18"/>
                <w:vertAlign w:val="superscript"/>
              </w:rPr>
              <w:t>®</w:t>
            </w:r>
            <w:r w:rsidRPr="00D7143B">
              <w:rPr>
                <w:rFonts w:cs="Tahoma"/>
                <w:color w:val="000000"/>
                <w:szCs w:val="18"/>
              </w:rPr>
              <w:t xml:space="preserve"> Intune</w:t>
            </w:r>
          </w:p>
        </w:tc>
        <w:tc>
          <w:tcPr>
            <w:tcW w:w="4230" w:type="dxa"/>
            <w:tcMar>
              <w:top w:w="0" w:type="dxa"/>
              <w:left w:w="108" w:type="dxa"/>
              <w:bottom w:w="0" w:type="dxa"/>
              <w:right w:w="108" w:type="dxa"/>
            </w:tcMar>
          </w:tcPr>
          <w:p w14:paraId="6FAB69E9" w14:textId="77777777" w:rsidR="000466E8" w:rsidRPr="00D7143B" w:rsidRDefault="00C3058D" w:rsidP="007C6582">
            <w:pPr>
              <w:rPr>
                <w:rFonts w:cs="Tahoma"/>
                <w:color w:val="000000"/>
                <w:szCs w:val="18"/>
              </w:rPr>
            </w:pPr>
            <w:r w:rsidRPr="00D7143B">
              <w:rPr>
                <w:rFonts w:eastAsia="Calibri" w:cs="Tahoma"/>
                <w:szCs w:val="18"/>
              </w:rPr>
              <w:t>Enterprise CAL Suite Bridge для Office 365 и Windows</w:t>
            </w:r>
            <w:r w:rsidR="000D0BC4" w:rsidRPr="000D0BC4">
              <w:rPr>
                <w:rFonts w:cs="Tahoma"/>
                <w:color w:val="000000"/>
                <w:szCs w:val="18"/>
                <w:vertAlign w:val="superscript"/>
              </w:rPr>
              <w:t>®</w:t>
            </w:r>
            <w:r w:rsidRPr="00A72FCB">
              <w:rPr>
                <w:rFonts w:cs="Tahoma"/>
                <w:color w:val="000000"/>
                <w:szCs w:val="18"/>
              </w:rPr>
              <w:t xml:space="preserve"> </w:t>
            </w:r>
            <w:r w:rsidRPr="00D7143B">
              <w:rPr>
                <w:rFonts w:eastAsia="Calibri" w:cs="Tahoma"/>
                <w:szCs w:val="18"/>
              </w:rPr>
              <w:t>Intune</w:t>
            </w:r>
          </w:p>
        </w:tc>
      </w:tr>
      <w:tr w:rsidR="004C6855" w:rsidRPr="002D7DAF" w14:paraId="20809064" w14:textId="77777777" w:rsidTr="001E3F7D">
        <w:trPr>
          <w:trHeight w:val="247"/>
        </w:trPr>
        <w:tc>
          <w:tcPr>
            <w:tcW w:w="4230" w:type="dxa"/>
            <w:tcMar>
              <w:top w:w="0" w:type="dxa"/>
              <w:left w:w="108" w:type="dxa"/>
              <w:bottom w:w="0" w:type="dxa"/>
              <w:right w:w="108" w:type="dxa"/>
            </w:tcMar>
            <w:hideMark/>
          </w:tcPr>
          <w:p w14:paraId="28663546" w14:textId="77777777" w:rsidR="004C6855" w:rsidRPr="00A8133F" w:rsidRDefault="004C6855" w:rsidP="00554A35">
            <w:pPr>
              <w:rPr>
                <w:rFonts w:cs="Tahoma"/>
                <w:szCs w:val="18"/>
                <w:lang w:val="fr-FR"/>
              </w:rPr>
            </w:pPr>
            <w:r w:rsidRPr="00A8133F">
              <w:rPr>
                <w:rFonts w:cs="Tahoma"/>
                <w:color w:val="000000"/>
                <w:szCs w:val="18"/>
                <w:lang w:val="fr-FR"/>
              </w:rPr>
              <w:t>Core Infrastructure Server Suite Standard</w:t>
            </w:r>
          </w:p>
        </w:tc>
        <w:tc>
          <w:tcPr>
            <w:tcW w:w="4230" w:type="dxa"/>
            <w:tcMar>
              <w:top w:w="0" w:type="dxa"/>
              <w:left w:w="108" w:type="dxa"/>
              <w:bottom w:w="0" w:type="dxa"/>
              <w:right w:w="108" w:type="dxa"/>
            </w:tcMar>
            <w:hideMark/>
          </w:tcPr>
          <w:p w14:paraId="74168F33" w14:textId="77777777" w:rsidR="004C6855" w:rsidRPr="00A8133F" w:rsidRDefault="004C6855" w:rsidP="00933674">
            <w:pPr>
              <w:rPr>
                <w:rFonts w:cs="Tahoma"/>
                <w:szCs w:val="18"/>
                <w:lang w:val="fr-FR"/>
              </w:rPr>
            </w:pPr>
            <w:r w:rsidRPr="00A8133F">
              <w:rPr>
                <w:rFonts w:cs="Tahoma"/>
                <w:color w:val="000000"/>
                <w:szCs w:val="18"/>
                <w:lang w:val="fr-FR"/>
              </w:rPr>
              <w:t>Core Infrastructure Server Suite Datacenter</w:t>
            </w:r>
          </w:p>
        </w:tc>
      </w:tr>
      <w:tr w:rsidR="003573CD" w:rsidRPr="00D7143B" w14:paraId="6D6B0045" w14:textId="77777777" w:rsidTr="001E3F7D">
        <w:tc>
          <w:tcPr>
            <w:tcW w:w="4230" w:type="dxa"/>
            <w:tcMar>
              <w:top w:w="0" w:type="dxa"/>
              <w:left w:w="108" w:type="dxa"/>
              <w:bottom w:w="0" w:type="dxa"/>
              <w:right w:w="108" w:type="dxa"/>
            </w:tcMar>
            <w:hideMark/>
          </w:tcPr>
          <w:p w14:paraId="7F2FFF5A" w14:textId="77777777" w:rsidR="003573CD" w:rsidRPr="00A8133F" w:rsidRDefault="003573CD" w:rsidP="00394D2B">
            <w:pPr>
              <w:rPr>
                <w:rFonts w:eastAsia="Calibri" w:cs="Tahoma"/>
                <w:szCs w:val="18"/>
                <w:lang w:val="fr-FR"/>
              </w:rPr>
            </w:pPr>
            <w:r w:rsidRPr="00A8133F">
              <w:rPr>
                <w:rFonts w:cs="Tahoma"/>
                <w:szCs w:val="18"/>
                <w:lang w:val="fr-FR"/>
              </w:rPr>
              <w:t xml:space="preserve">Desktop Education </w:t>
            </w:r>
            <w:r w:rsidRPr="00D7143B">
              <w:rPr>
                <w:rFonts w:cs="Tahoma"/>
                <w:szCs w:val="18"/>
              </w:rPr>
              <w:t>с</w:t>
            </w:r>
            <w:r w:rsidRPr="00A8133F">
              <w:rPr>
                <w:rFonts w:cs="Tahoma"/>
                <w:szCs w:val="18"/>
                <w:lang w:val="fr-FR"/>
              </w:rPr>
              <w:t xml:space="preserve"> </w:t>
            </w:r>
            <w:r w:rsidRPr="00D7143B">
              <w:rPr>
                <w:rFonts w:cs="Tahoma"/>
                <w:szCs w:val="18"/>
              </w:rPr>
              <w:t>Лицензией</w:t>
            </w:r>
            <w:r w:rsidRPr="00A8133F">
              <w:rPr>
                <w:rFonts w:cs="Tahoma"/>
                <w:szCs w:val="18"/>
                <w:lang w:val="fr-FR"/>
              </w:rPr>
              <w:t xml:space="preserve"> Core CAL</w:t>
            </w:r>
          </w:p>
        </w:tc>
        <w:tc>
          <w:tcPr>
            <w:tcW w:w="4230" w:type="dxa"/>
            <w:tcMar>
              <w:top w:w="0" w:type="dxa"/>
              <w:left w:w="108" w:type="dxa"/>
              <w:bottom w:w="0" w:type="dxa"/>
              <w:right w:w="108" w:type="dxa"/>
            </w:tcMar>
            <w:hideMark/>
          </w:tcPr>
          <w:p w14:paraId="6F641448" w14:textId="77777777" w:rsidR="003573CD" w:rsidRPr="00D7143B" w:rsidRDefault="003573CD" w:rsidP="00394D2B">
            <w:pPr>
              <w:rPr>
                <w:rFonts w:eastAsia="Calibri" w:cs="Tahoma"/>
                <w:szCs w:val="18"/>
              </w:rPr>
            </w:pPr>
            <w:r w:rsidRPr="00D7143B">
              <w:rPr>
                <w:rFonts w:cs="Tahoma"/>
                <w:szCs w:val="18"/>
              </w:rPr>
              <w:t>Desktop Education w/ Enterprise CAL Suite</w:t>
            </w:r>
          </w:p>
        </w:tc>
      </w:tr>
      <w:tr w:rsidR="003573CD" w:rsidRPr="00D7143B" w14:paraId="448EC70A" w14:textId="77777777" w:rsidTr="001E3F7D">
        <w:tc>
          <w:tcPr>
            <w:tcW w:w="4230" w:type="dxa"/>
            <w:tcMar>
              <w:top w:w="0" w:type="dxa"/>
              <w:left w:w="108" w:type="dxa"/>
              <w:bottom w:w="0" w:type="dxa"/>
              <w:right w:w="108" w:type="dxa"/>
            </w:tcMar>
            <w:hideMark/>
          </w:tcPr>
          <w:p w14:paraId="3CF6497C" w14:textId="77777777" w:rsidR="003573CD" w:rsidRPr="00D7143B" w:rsidRDefault="003573CD" w:rsidP="00554A35">
            <w:pPr>
              <w:rPr>
                <w:rFonts w:eastAsia="Calibri" w:cs="Tahoma"/>
                <w:szCs w:val="18"/>
              </w:rPr>
            </w:pPr>
            <w:r w:rsidRPr="00D7143B">
              <w:rPr>
                <w:rFonts w:cs="Tahoma"/>
                <w:szCs w:val="18"/>
              </w:rPr>
              <w:t>Desktop School с Лицензией Core CAL</w:t>
            </w:r>
          </w:p>
        </w:tc>
        <w:tc>
          <w:tcPr>
            <w:tcW w:w="4230" w:type="dxa"/>
            <w:tcMar>
              <w:top w:w="0" w:type="dxa"/>
              <w:left w:w="108" w:type="dxa"/>
              <w:bottom w:w="0" w:type="dxa"/>
              <w:right w:w="108" w:type="dxa"/>
            </w:tcMar>
            <w:hideMark/>
          </w:tcPr>
          <w:p w14:paraId="4F6DDB9C" w14:textId="77777777" w:rsidR="003573CD" w:rsidRPr="00D7143B" w:rsidRDefault="00ED0F02" w:rsidP="00554A35">
            <w:pPr>
              <w:rPr>
                <w:rFonts w:eastAsia="Calibri" w:cs="Tahoma"/>
                <w:szCs w:val="18"/>
              </w:rPr>
            </w:pPr>
            <w:r w:rsidRPr="00D7143B">
              <w:rPr>
                <w:rFonts w:cs="Tahoma"/>
                <w:szCs w:val="18"/>
              </w:rPr>
              <w:t>Desktop School w/ Enterprise CAL Suite</w:t>
            </w:r>
          </w:p>
        </w:tc>
      </w:tr>
      <w:tr w:rsidR="003573CD" w:rsidRPr="00D7143B" w14:paraId="08882C79" w14:textId="77777777" w:rsidTr="001E3F7D">
        <w:tc>
          <w:tcPr>
            <w:tcW w:w="4230" w:type="dxa"/>
            <w:tcMar>
              <w:top w:w="0" w:type="dxa"/>
              <w:left w:w="108" w:type="dxa"/>
              <w:bottom w:w="0" w:type="dxa"/>
              <w:right w:w="108" w:type="dxa"/>
            </w:tcMar>
            <w:hideMark/>
          </w:tcPr>
          <w:p w14:paraId="34769C88" w14:textId="77777777" w:rsidR="003573CD" w:rsidRPr="00D7143B" w:rsidRDefault="003573CD" w:rsidP="00554A35">
            <w:pPr>
              <w:rPr>
                <w:rFonts w:eastAsia="Calibri" w:cs="Tahoma"/>
                <w:szCs w:val="18"/>
                <w:lang w:val="fr-FR"/>
              </w:rPr>
            </w:pPr>
            <w:r w:rsidRPr="00D7143B">
              <w:rPr>
                <w:rFonts w:cs="Tahoma"/>
                <w:szCs w:val="18"/>
              </w:rPr>
              <w:t>Exchange Server Standard</w:t>
            </w:r>
          </w:p>
        </w:tc>
        <w:tc>
          <w:tcPr>
            <w:tcW w:w="4230" w:type="dxa"/>
            <w:tcMar>
              <w:top w:w="0" w:type="dxa"/>
              <w:left w:w="108" w:type="dxa"/>
              <w:bottom w:w="0" w:type="dxa"/>
              <w:right w:w="108" w:type="dxa"/>
            </w:tcMar>
            <w:hideMark/>
          </w:tcPr>
          <w:p w14:paraId="455FD556" w14:textId="77777777" w:rsidR="003573CD" w:rsidRPr="00D7143B" w:rsidRDefault="003573CD" w:rsidP="00554A35">
            <w:pPr>
              <w:rPr>
                <w:rFonts w:eastAsia="Calibri" w:cs="Tahoma"/>
                <w:szCs w:val="18"/>
              </w:rPr>
            </w:pPr>
            <w:r w:rsidRPr="00D7143B">
              <w:rPr>
                <w:rFonts w:cs="Tahoma"/>
                <w:szCs w:val="18"/>
              </w:rPr>
              <w:t>Exchange Server Enterprise</w:t>
            </w:r>
          </w:p>
        </w:tc>
      </w:tr>
      <w:tr w:rsidR="004D4D43" w:rsidRPr="00D7143B" w14:paraId="18E16105" w14:textId="77777777" w:rsidTr="001E3F7D">
        <w:tc>
          <w:tcPr>
            <w:tcW w:w="4230" w:type="dxa"/>
            <w:tcMar>
              <w:top w:w="0" w:type="dxa"/>
              <w:left w:w="108" w:type="dxa"/>
              <w:bottom w:w="0" w:type="dxa"/>
              <w:right w:w="108" w:type="dxa"/>
            </w:tcMar>
          </w:tcPr>
          <w:p w14:paraId="6B1EC478" w14:textId="77777777" w:rsidR="004D4D43" w:rsidRPr="00D7143B" w:rsidRDefault="004D4D43" w:rsidP="00AB4C80">
            <w:pPr>
              <w:rPr>
                <w:rFonts w:cs="Tahoma"/>
                <w:szCs w:val="18"/>
              </w:rPr>
            </w:pPr>
            <w:r w:rsidRPr="00D7143B">
              <w:rPr>
                <w:rFonts w:cs="Tahoma"/>
                <w:szCs w:val="18"/>
              </w:rPr>
              <w:t>Forefront TMG Standard</w:t>
            </w:r>
          </w:p>
        </w:tc>
        <w:tc>
          <w:tcPr>
            <w:tcW w:w="4230" w:type="dxa"/>
            <w:tcMar>
              <w:top w:w="0" w:type="dxa"/>
              <w:left w:w="108" w:type="dxa"/>
              <w:bottom w:w="0" w:type="dxa"/>
              <w:right w:w="108" w:type="dxa"/>
            </w:tcMar>
          </w:tcPr>
          <w:p w14:paraId="1664175F" w14:textId="77777777" w:rsidR="004D4D43" w:rsidRPr="00D7143B" w:rsidRDefault="004D4D43" w:rsidP="00AB4C80">
            <w:pPr>
              <w:rPr>
                <w:rFonts w:cs="Tahoma"/>
                <w:szCs w:val="18"/>
              </w:rPr>
            </w:pPr>
            <w:r w:rsidRPr="00D7143B">
              <w:rPr>
                <w:rFonts w:cs="Tahoma"/>
                <w:szCs w:val="18"/>
              </w:rPr>
              <w:t>Forefront TMG Enterprise</w:t>
            </w:r>
          </w:p>
        </w:tc>
      </w:tr>
      <w:tr w:rsidR="003573CD" w:rsidRPr="00D7143B" w14:paraId="49547628" w14:textId="77777777" w:rsidTr="001E3F7D">
        <w:tc>
          <w:tcPr>
            <w:tcW w:w="4230" w:type="dxa"/>
            <w:tcMar>
              <w:top w:w="0" w:type="dxa"/>
              <w:left w:w="108" w:type="dxa"/>
              <w:bottom w:w="0" w:type="dxa"/>
              <w:right w:w="108" w:type="dxa"/>
            </w:tcMar>
            <w:hideMark/>
          </w:tcPr>
          <w:p w14:paraId="1953B790" w14:textId="77777777" w:rsidR="003573CD" w:rsidRPr="00D7143B" w:rsidRDefault="003573CD" w:rsidP="00554A35">
            <w:pPr>
              <w:rPr>
                <w:rFonts w:eastAsia="Calibri" w:cs="Tahoma"/>
                <w:szCs w:val="18"/>
              </w:rPr>
            </w:pPr>
            <w:r w:rsidRPr="00D7143B">
              <w:rPr>
                <w:rFonts w:cs="Tahoma"/>
                <w:szCs w:val="18"/>
              </w:rPr>
              <w:t>ISA Standard Server</w:t>
            </w:r>
          </w:p>
        </w:tc>
        <w:tc>
          <w:tcPr>
            <w:tcW w:w="4230" w:type="dxa"/>
            <w:tcMar>
              <w:top w:w="0" w:type="dxa"/>
              <w:left w:w="108" w:type="dxa"/>
              <w:bottom w:w="0" w:type="dxa"/>
              <w:right w:w="108" w:type="dxa"/>
            </w:tcMar>
            <w:hideMark/>
          </w:tcPr>
          <w:p w14:paraId="3BB5D260" w14:textId="77777777" w:rsidR="003573CD" w:rsidRPr="00D7143B" w:rsidRDefault="003573CD" w:rsidP="00554A35">
            <w:pPr>
              <w:rPr>
                <w:rFonts w:eastAsia="Calibri" w:cs="Tahoma"/>
                <w:szCs w:val="18"/>
              </w:rPr>
            </w:pPr>
            <w:r w:rsidRPr="00D7143B">
              <w:rPr>
                <w:rFonts w:cs="Tahoma"/>
                <w:szCs w:val="18"/>
              </w:rPr>
              <w:t>ISA Enterprise Server</w:t>
            </w:r>
          </w:p>
        </w:tc>
      </w:tr>
      <w:tr w:rsidR="00781A60" w:rsidRPr="00D7143B" w14:paraId="1206985E" w14:textId="77777777" w:rsidTr="001E3F7D">
        <w:tc>
          <w:tcPr>
            <w:tcW w:w="4230" w:type="dxa"/>
            <w:tcMar>
              <w:top w:w="0" w:type="dxa"/>
              <w:left w:w="108" w:type="dxa"/>
              <w:bottom w:w="0" w:type="dxa"/>
              <w:right w:w="108" w:type="dxa"/>
            </w:tcMar>
          </w:tcPr>
          <w:p w14:paraId="4845A8BC" w14:textId="77777777" w:rsidR="00781A60" w:rsidRPr="00D7143B" w:rsidRDefault="00781A60" w:rsidP="00554A35">
            <w:pPr>
              <w:rPr>
                <w:rFonts w:cs="Tahoma"/>
                <w:szCs w:val="18"/>
              </w:rPr>
            </w:pPr>
            <w:r w:rsidRPr="00D7143B">
              <w:rPr>
                <w:rFonts w:cs="Tahoma"/>
                <w:szCs w:val="18"/>
              </w:rPr>
              <w:t>Microsoft Dynamics CRM Workgroup Server 2011</w:t>
            </w:r>
          </w:p>
        </w:tc>
        <w:tc>
          <w:tcPr>
            <w:tcW w:w="4230" w:type="dxa"/>
            <w:tcMar>
              <w:top w:w="0" w:type="dxa"/>
              <w:left w:w="108" w:type="dxa"/>
              <w:bottom w:w="0" w:type="dxa"/>
              <w:right w:w="108" w:type="dxa"/>
            </w:tcMar>
          </w:tcPr>
          <w:p w14:paraId="336703B9" w14:textId="77777777" w:rsidR="00781A60" w:rsidRPr="00D7143B" w:rsidRDefault="00781A60" w:rsidP="00554A35">
            <w:pPr>
              <w:rPr>
                <w:rFonts w:cs="Tahoma"/>
                <w:szCs w:val="18"/>
              </w:rPr>
            </w:pPr>
            <w:r w:rsidRPr="00D7143B">
              <w:rPr>
                <w:rFonts w:cs="Tahoma"/>
                <w:szCs w:val="18"/>
              </w:rPr>
              <w:t>Microsoft Dynamics CRM Server 2011</w:t>
            </w:r>
          </w:p>
        </w:tc>
      </w:tr>
      <w:tr w:rsidR="003573CD" w:rsidRPr="00D7143B" w14:paraId="12B1FDFC" w14:textId="77777777" w:rsidTr="001E3F7D">
        <w:tc>
          <w:tcPr>
            <w:tcW w:w="4230" w:type="dxa"/>
            <w:tcMar>
              <w:top w:w="0" w:type="dxa"/>
              <w:left w:w="108" w:type="dxa"/>
              <w:bottom w:w="0" w:type="dxa"/>
              <w:right w:w="108" w:type="dxa"/>
            </w:tcMar>
            <w:hideMark/>
          </w:tcPr>
          <w:p w14:paraId="220FFE8E" w14:textId="77777777" w:rsidR="003573CD" w:rsidRPr="00D7143B" w:rsidRDefault="003573CD" w:rsidP="00554A35">
            <w:pPr>
              <w:rPr>
                <w:rFonts w:eastAsia="Calibri" w:cs="Tahoma"/>
                <w:szCs w:val="18"/>
              </w:rPr>
            </w:pPr>
            <w:r w:rsidRPr="00D7143B">
              <w:rPr>
                <w:rFonts w:cs="Tahoma"/>
                <w:szCs w:val="18"/>
              </w:rPr>
              <w:t xml:space="preserve">Office стандартный </w:t>
            </w:r>
          </w:p>
        </w:tc>
        <w:tc>
          <w:tcPr>
            <w:tcW w:w="4230" w:type="dxa"/>
            <w:tcMar>
              <w:top w:w="0" w:type="dxa"/>
              <w:left w:w="108" w:type="dxa"/>
              <w:bottom w:w="0" w:type="dxa"/>
              <w:right w:w="108" w:type="dxa"/>
            </w:tcMar>
            <w:hideMark/>
          </w:tcPr>
          <w:p w14:paraId="5AA54E19" w14:textId="77777777" w:rsidR="003573CD" w:rsidRPr="00D7143B" w:rsidRDefault="003573CD" w:rsidP="00554A35">
            <w:pPr>
              <w:rPr>
                <w:rFonts w:eastAsia="Calibri" w:cs="Tahoma"/>
                <w:szCs w:val="18"/>
                <w:lang w:val="fr-FR"/>
              </w:rPr>
            </w:pPr>
            <w:r w:rsidRPr="00D7143B">
              <w:rPr>
                <w:rFonts w:cs="Tahoma"/>
                <w:szCs w:val="18"/>
              </w:rPr>
              <w:t xml:space="preserve">Office профессиональный плюс </w:t>
            </w:r>
          </w:p>
        </w:tc>
      </w:tr>
      <w:tr w:rsidR="003573CD" w:rsidRPr="00D7143B" w14:paraId="49BE3EF7" w14:textId="77777777" w:rsidTr="001E3F7D">
        <w:tc>
          <w:tcPr>
            <w:tcW w:w="4230" w:type="dxa"/>
            <w:tcMar>
              <w:top w:w="0" w:type="dxa"/>
              <w:left w:w="108" w:type="dxa"/>
              <w:bottom w:w="0" w:type="dxa"/>
              <w:right w:w="108" w:type="dxa"/>
            </w:tcMar>
            <w:hideMark/>
          </w:tcPr>
          <w:p w14:paraId="51696B69" w14:textId="77777777" w:rsidR="003573CD" w:rsidRPr="00D7143B" w:rsidRDefault="003573CD" w:rsidP="00554A35">
            <w:pPr>
              <w:rPr>
                <w:rFonts w:eastAsia="Calibri" w:cs="Tahoma"/>
                <w:szCs w:val="18"/>
              </w:rPr>
            </w:pPr>
            <w:r w:rsidRPr="00D7143B">
              <w:rPr>
                <w:rFonts w:cs="Tahoma"/>
                <w:szCs w:val="18"/>
              </w:rPr>
              <w:t>Professional Desktop</w:t>
            </w:r>
          </w:p>
        </w:tc>
        <w:tc>
          <w:tcPr>
            <w:tcW w:w="4230" w:type="dxa"/>
            <w:tcMar>
              <w:top w:w="0" w:type="dxa"/>
              <w:left w:w="108" w:type="dxa"/>
              <w:bottom w:w="0" w:type="dxa"/>
              <w:right w:w="108" w:type="dxa"/>
            </w:tcMar>
            <w:hideMark/>
          </w:tcPr>
          <w:p w14:paraId="544A8431" w14:textId="77777777" w:rsidR="003573CD" w:rsidRPr="00D7143B" w:rsidRDefault="003573CD" w:rsidP="00554A35">
            <w:pPr>
              <w:rPr>
                <w:rFonts w:eastAsia="Calibri" w:cs="Tahoma"/>
                <w:szCs w:val="18"/>
              </w:rPr>
            </w:pPr>
            <w:r w:rsidRPr="00D7143B">
              <w:rPr>
                <w:rFonts w:cs="Tahoma"/>
                <w:szCs w:val="18"/>
              </w:rPr>
              <w:t>Платформа Enterprise</w:t>
            </w:r>
          </w:p>
        </w:tc>
      </w:tr>
      <w:tr w:rsidR="008925CF" w:rsidRPr="00D7143B" w14:paraId="6539FC56" w14:textId="77777777" w:rsidTr="001E3F7D">
        <w:tc>
          <w:tcPr>
            <w:tcW w:w="4230" w:type="dxa"/>
            <w:tcMar>
              <w:top w:w="0" w:type="dxa"/>
              <w:left w:w="108" w:type="dxa"/>
              <w:bottom w:w="0" w:type="dxa"/>
              <w:right w:w="108" w:type="dxa"/>
            </w:tcMar>
            <w:hideMark/>
          </w:tcPr>
          <w:p w14:paraId="22826A8A" w14:textId="77777777" w:rsidR="008925CF" w:rsidRPr="00D7143B" w:rsidRDefault="008925CF" w:rsidP="008925CF">
            <w:pPr>
              <w:rPr>
                <w:rFonts w:cs="Tahoma"/>
                <w:color w:val="000000"/>
                <w:szCs w:val="18"/>
              </w:rPr>
            </w:pPr>
            <w:r w:rsidRPr="00D7143B">
              <w:rPr>
                <w:rFonts w:cs="Tahoma"/>
                <w:color w:val="000000"/>
                <w:szCs w:val="18"/>
              </w:rPr>
              <w:t>Professional Desktop с Microsoft</w:t>
            </w:r>
            <w:bookmarkStart w:id="906" w:name="_Toc236810936"/>
            <w:r w:rsidRPr="00D7143B">
              <w:rPr>
                <w:rFonts w:cs="Tahoma"/>
                <w:color w:val="000000"/>
                <w:szCs w:val="18"/>
              </w:rPr>
              <w:t xml:space="preserve"> Desktop Optimization Pack </w:t>
            </w:r>
            <w:bookmarkEnd w:id="906"/>
          </w:p>
        </w:tc>
        <w:tc>
          <w:tcPr>
            <w:tcW w:w="4230" w:type="dxa"/>
            <w:tcMar>
              <w:top w:w="0" w:type="dxa"/>
              <w:left w:w="108" w:type="dxa"/>
              <w:bottom w:w="0" w:type="dxa"/>
              <w:right w:w="108" w:type="dxa"/>
            </w:tcMar>
            <w:hideMark/>
          </w:tcPr>
          <w:p w14:paraId="003DFDB0" w14:textId="77777777" w:rsidR="008925CF" w:rsidRPr="00D7143B" w:rsidRDefault="008925CF" w:rsidP="00554A35">
            <w:pPr>
              <w:rPr>
                <w:rFonts w:cs="Tahoma"/>
                <w:color w:val="000000"/>
                <w:szCs w:val="18"/>
              </w:rPr>
            </w:pPr>
            <w:r w:rsidRPr="00D7143B">
              <w:rPr>
                <w:rFonts w:cs="Tahoma"/>
                <w:color w:val="000000"/>
                <w:szCs w:val="18"/>
              </w:rPr>
              <w:t>Enterprise Desktop с Microsoft Desktop Optimization Pack</w:t>
            </w:r>
          </w:p>
        </w:tc>
      </w:tr>
      <w:tr w:rsidR="009F254F" w:rsidRPr="00D7143B" w14:paraId="1FBB90A4" w14:textId="77777777" w:rsidTr="001E3F7D">
        <w:tc>
          <w:tcPr>
            <w:tcW w:w="4230" w:type="dxa"/>
            <w:tcMar>
              <w:top w:w="0" w:type="dxa"/>
              <w:left w:w="108" w:type="dxa"/>
              <w:bottom w:w="0" w:type="dxa"/>
              <w:right w:w="108" w:type="dxa"/>
            </w:tcMar>
            <w:hideMark/>
          </w:tcPr>
          <w:p w14:paraId="7C92604F" w14:textId="77777777" w:rsidR="009F254F" w:rsidRPr="00D7143B" w:rsidRDefault="009F254F" w:rsidP="00CA4488">
            <w:pPr>
              <w:rPr>
                <w:rFonts w:eastAsia="Calibri" w:cs="Tahoma"/>
                <w:color w:val="000000"/>
                <w:szCs w:val="18"/>
              </w:rPr>
            </w:pPr>
            <w:r w:rsidRPr="00D7143B">
              <w:rPr>
                <w:rFonts w:cs="Tahoma"/>
                <w:color w:val="000000"/>
                <w:szCs w:val="18"/>
              </w:rPr>
              <w:t xml:space="preserve">Project стандартный </w:t>
            </w:r>
          </w:p>
        </w:tc>
        <w:tc>
          <w:tcPr>
            <w:tcW w:w="4230" w:type="dxa"/>
            <w:tcMar>
              <w:top w:w="0" w:type="dxa"/>
              <w:left w:w="108" w:type="dxa"/>
              <w:bottom w:w="0" w:type="dxa"/>
              <w:right w:w="108" w:type="dxa"/>
            </w:tcMar>
            <w:hideMark/>
          </w:tcPr>
          <w:p w14:paraId="1685A299" w14:textId="77777777" w:rsidR="009F254F" w:rsidRPr="00D7143B" w:rsidRDefault="009F254F" w:rsidP="00CA4488">
            <w:pPr>
              <w:rPr>
                <w:rFonts w:eastAsia="Calibri" w:cs="Tahoma"/>
                <w:color w:val="000000"/>
                <w:szCs w:val="18"/>
              </w:rPr>
            </w:pPr>
            <w:r w:rsidRPr="00D7143B">
              <w:rPr>
                <w:rFonts w:cs="Tahoma"/>
                <w:color w:val="000000"/>
                <w:szCs w:val="18"/>
              </w:rPr>
              <w:t xml:space="preserve">Project профессиональный </w:t>
            </w:r>
          </w:p>
        </w:tc>
      </w:tr>
      <w:tr w:rsidR="003573CD" w:rsidRPr="00D7143B" w14:paraId="4431955D" w14:textId="77777777" w:rsidTr="001E3F7D">
        <w:tc>
          <w:tcPr>
            <w:tcW w:w="4230" w:type="dxa"/>
            <w:tcMar>
              <w:top w:w="0" w:type="dxa"/>
              <w:left w:w="108" w:type="dxa"/>
              <w:bottom w:w="0" w:type="dxa"/>
              <w:right w:w="108" w:type="dxa"/>
            </w:tcMar>
            <w:hideMark/>
          </w:tcPr>
          <w:p w14:paraId="79A89ADF" w14:textId="77777777" w:rsidR="003573CD" w:rsidRPr="00D7143B" w:rsidRDefault="00170481" w:rsidP="00554A35">
            <w:pPr>
              <w:rPr>
                <w:rFonts w:eastAsia="Calibri" w:cs="Tahoma"/>
                <w:color w:val="000000"/>
                <w:szCs w:val="18"/>
              </w:rPr>
            </w:pPr>
            <w:r>
              <w:rPr>
                <w:rFonts w:cs="Tahoma"/>
                <w:color w:val="000000"/>
                <w:szCs w:val="18"/>
              </w:rPr>
              <w:t>SQL Server</w:t>
            </w:r>
            <w:r w:rsidR="003573CD" w:rsidRPr="00D7143B">
              <w:rPr>
                <w:rFonts w:cs="Tahoma"/>
                <w:color w:val="000000"/>
                <w:szCs w:val="18"/>
              </w:rPr>
              <w:t>™ Standard Core</w:t>
            </w:r>
          </w:p>
        </w:tc>
        <w:tc>
          <w:tcPr>
            <w:tcW w:w="4230" w:type="dxa"/>
            <w:tcMar>
              <w:top w:w="0" w:type="dxa"/>
              <w:left w:w="108" w:type="dxa"/>
              <w:bottom w:w="0" w:type="dxa"/>
              <w:right w:w="108" w:type="dxa"/>
            </w:tcMar>
            <w:hideMark/>
          </w:tcPr>
          <w:p w14:paraId="544A5F29" w14:textId="77777777" w:rsidR="003573CD" w:rsidRPr="00D7143B" w:rsidRDefault="00170481" w:rsidP="00554A35">
            <w:pPr>
              <w:rPr>
                <w:rFonts w:eastAsia="Calibri" w:cs="Tahoma"/>
                <w:color w:val="000000"/>
                <w:szCs w:val="18"/>
              </w:rPr>
            </w:pPr>
            <w:r>
              <w:rPr>
                <w:rFonts w:cs="Tahoma"/>
                <w:color w:val="000000"/>
                <w:szCs w:val="18"/>
              </w:rPr>
              <w:t>SQL Server</w:t>
            </w:r>
            <w:r w:rsidR="003573CD" w:rsidRPr="00D7143B">
              <w:rPr>
                <w:rFonts w:cs="Tahoma"/>
                <w:color w:val="000000"/>
                <w:szCs w:val="18"/>
              </w:rPr>
              <w:t>™ Enterprise Core</w:t>
            </w:r>
          </w:p>
        </w:tc>
      </w:tr>
      <w:tr w:rsidR="00270F92" w:rsidRPr="00D7143B" w14:paraId="768DB965" w14:textId="77777777" w:rsidTr="001E3F7D">
        <w:tc>
          <w:tcPr>
            <w:tcW w:w="4230" w:type="dxa"/>
            <w:tcMar>
              <w:top w:w="0" w:type="dxa"/>
              <w:left w:w="108" w:type="dxa"/>
              <w:bottom w:w="0" w:type="dxa"/>
              <w:right w:w="108" w:type="dxa"/>
            </w:tcMar>
            <w:hideMark/>
          </w:tcPr>
          <w:p w14:paraId="3D3BF916" w14:textId="77777777" w:rsidR="00270F92" w:rsidRPr="00D7143B" w:rsidRDefault="00270F92" w:rsidP="00270F92">
            <w:pPr>
              <w:rPr>
                <w:rFonts w:eastAsia="Calibri" w:cs="Tahoma"/>
                <w:szCs w:val="18"/>
              </w:rPr>
            </w:pPr>
            <w:r w:rsidRPr="00D7143B">
              <w:rPr>
                <w:rFonts w:cs="Tahoma"/>
                <w:szCs w:val="18"/>
              </w:rPr>
              <w:t>SQL Serv</w:t>
            </w:r>
            <w:r w:rsidR="00170481">
              <w:rPr>
                <w:rFonts w:cs="Tahoma"/>
                <w:szCs w:val="18"/>
              </w:rPr>
              <w:t>er</w:t>
            </w:r>
            <w:r w:rsidRPr="00D7143B">
              <w:rPr>
                <w:rFonts w:cs="Tahoma"/>
                <w:szCs w:val="18"/>
              </w:rPr>
              <w:t xml:space="preserve">™ </w:t>
            </w:r>
            <w:r w:rsidRPr="00D7143B">
              <w:rPr>
                <w:rFonts w:cs="Tahoma"/>
                <w:color w:val="000000"/>
                <w:szCs w:val="18"/>
              </w:rPr>
              <w:t>Standard</w:t>
            </w:r>
          </w:p>
        </w:tc>
        <w:tc>
          <w:tcPr>
            <w:tcW w:w="4230" w:type="dxa"/>
            <w:tcMar>
              <w:top w:w="0" w:type="dxa"/>
              <w:left w:w="108" w:type="dxa"/>
              <w:bottom w:w="0" w:type="dxa"/>
              <w:right w:w="108" w:type="dxa"/>
            </w:tcMar>
            <w:hideMark/>
          </w:tcPr>
          <w:p w14:paraId="40CF94D6" w14:textId="77777777" w:rsidR="00270F92" w:rsidRPr="00D7143B" w:rsidRDefault="00170481" w:rsidP="00BB516F">
            <w:pPr>
              <w:rPr>
                <w:rFonts w:eastAsia="Calibri" w:cs="Tahoma"/>
                <w:szCs w:val="18"/>
              </w:rPr>
            </w:pPr>
            <w:r>
              <w:rPr>
                <w:rFonts w:cs="Tahoma"/>
                <w:szCs w:val="18"/>
              </w:rPr>
              <w:t>SQL Server</w:t>
            </w:r>
            <w:r w:rsidR="00270F92" w:rsidRPr="00D7143B">
              <w:rPr>
                <w:rFonts w:cs="Tahoma"/>
                <w:szCs w:val="18"/>
              </w:rPr>
              <w:t>™ Business Intelligence</w:t>
            </w:r>
          </w:p>
        </w:tc>
      </w:tr>
      <w:tr w:rsidR="003573CD" w:rsidRPr="00D7143B" w14:paraId="3BFCFBF2" w14:textId="77777777" w:rsidTr="001E3F7D">
        <w:tc>
          <w:tcPr>
            <w:tcW w:w="4230" w:type="dxa"/>
            <w:tcMar>
              <w:top w:w="0" w:type="dxa"/>
              <w:left w:w="108" w:type="dxa"/>
              <w:bottom w:w="0" w:type="dxa"/>
              <w:right w:w="108" w:type="dxa"/>
            </w:tcMar>
            <w:hideMark/>
          </w:tcPr>
          <w:p w14:paraId="360E47DC" w14:textId="77777777" w:rsidR="003573CD" w:rsidRPr="00D7143B" w:rsidRDefault="00D04131" w:rsidP="00554A35">
            <w:pPr>
              <w:rPr>
                <w:rFonts w:eastAsia="Calibri" w:cs="Tahoma"/>
                <w:szCs w:val="18"/>
              </w:rPr>
            </w:pPr>
            <w:r w:rsidRPr="00D7143B">
              <w:rPr>
                <w:rFonts w:cs="Tahoma"/>
                <w:szCs w:val="18"/>
              </w:rPr>
              <w:t>System Center 2012 Standard</w:t>
            </w:r>
          </w:p>
        </w:tc>
        <w:tc>
          <w:tcPr>
            <w:tcW w:w="4230" w:type="dxa"/>
            <w:tcMar>
              <w:top w:w="0" w:type="dxa"/>
              <w:left w:w="108" w:type="dxa"/>
              <w:bottom w:w="0" w:type="dxa"/>
              <w:right w:w="108" w:type="dxa"/>
            </w:tcMar>
            <w:hideMark/>
          </w:tcPr>
          <w:p w14:paraId="5CE7999D" w14:textId="77777777" w:rsidR="003573CD" w:rsidRPr="00D7143B" w:rsidRDefault="00D04131" w:rsidP="00554A35">
            <w:pPr>
              <w:rPr>
                <w:rFonts w:eastAsia="Calibri" w:cs="Tahoma"/>
                <w:szCs w:val="18"/>
              </w:rPr>
            </w:pPr>
            <w:r w:rsidRPr="00D7143B">
              <w:rPr>
                <w:rFonts w:cs="Tahoma"/>
                <w:szCs w:val="18"/>
              </w:rPr>
              <w:t>System Center 2012 Datacenter</w:t>
            </w:r>
          </w:p>
        </w:tc>
      </w:tr>
      <w:tr w:rsidR="009F254F" w:rsidRPr="00D7143B" w14:paraId="54FA698C" w14:textId="77777777" w:rsidTr="001E3F7D">
        <w:tc>
          <w:tcPr>
            <w:tcW w:w="4230" w:type="dxa"/>
            <w:tcMar>
              <w:top w:w="0" w:type="dxa"/>
              <w:left w:w="108" w:type="dxa"/>
              <w:bottom w:w="0" w:type="dxa"/>
              <w:right w:w="108" w:type="dxa"/>
            </w:tcMar>
            <w:hideMark/>
          </w:tcPr>
          <w:p w14:paraId="735A3992" w14:textId="77777777" w:rsidR="009F254F" w:rsidRPr="00D7143B" w:rsidRDefault="009F254F" w:rsidP="00CA4488">
            <w:pPr>
              <w:rPr>
                <w:rFonts w:eastAsia="Calibri" w:cs="Tahoma"/>
                <w:color w:val="000000"/>
                <w:szCs w:val="18"/>
              </w:rPr>
            </w:pPr>
            <w:r w:rsidRPr="00D7143B">
              <w:rPr>
                <w:rFonts w:cs="Tahoma"/>
                <w:color w:val="000000"/>
                <w:szCs w:val="18"/>
              </w:rPr>
              <w:t>Visio</w:t>
            </w:r>
            <w:r w:rsidR="000D0BC4" w:rsidRPr="000D0BC4">
              <w:rPr>
                <w:rFonts w:cs="Tahoma"/>
                <w:color w:val="000000"/>
                <w:szCs w:val="18"/>
                <w:vertAlign w:val="superscript"/>
              </w:rPr>
              <w:t>®</w:t>
            </w:r>
            <w:r w:rsidRPr="00D7143B">
              <w:rPr>
                <w:rFonts w:cs="Tahoma"/>
                <w:color w:val="000000"/>
                <w:szCs w:val="18"/>
              </w:rPr>
              <w:t xml:space="preserve"> стандартный</w:t>
            </w:r>
          </w:p>
        </w:tc>
        <w:tc>
          <w:tcPr>
            <w:tcW w:w="4230" w:type="dxa"/>
            <w:tcMar>
              <w:top w:w="0" w:type="dxa"/>
              <w:left w:w="108" w:type="dxa"/>
              <w:bottom w:w="0" w:type="dxa"/>
              <w:right w:w="108" w:type="dxa"/>
            </w:tcMar>
            <w:hideMark/>
          </w:tcPr>
          <w:p w14:paraId="675F7AE4" w14:textId="77777777" w:rsidR="009F254F" w:rsidRPr="00D7143B" w:rsidRDefault="009F254F" w:rsidP="00CA4488">
            <w:pPr>
              <w:rPr>
                <w:rFonts w:eastAsia="Calibri" w:cs="Tahoma"/>
                <w:color w:val="000000"/>
                <w:szCs w:val="18"/>
              </w:rPr>
            </w:pPr>
            <w:r w:rsidRPr="00D7143B">
              <w:rPr>
                <w:rFonts w:cs="Tahoma"/>
                <w:color w:val="000000"/>
                <w:szCs w:val="18"/>
              </w:rPr>
              <w:t>Visio</w:t>
            </w:r>
            <w:r w:rsidR="000D0BC4" w:rsidRPr="000D0BC4">
              <w:rPr>
                <w:rFonts w:cs="Tahoma"/>
                <w:color w:val="000000"/>
                <w:szCs w:val="18"/>
                <w:vertAlign w:val="superscript"/>
              </w:rPr>
              <w:t>®</w:t>
            </w:r>
            <w:r w:rsidRPr="00D7143B">
              <w:rPr>
                <w:rFonts w:cs="Tahoma"/>
                <w:color w:val="000000"/>
                <w:szCs w:val="18"/>
              </w:rPr>
              <w:t xml:space="preserve"> профессиональный</w:t>
            </w:r>
          </w:p>
        </w:tc>
      </w:tr>
      <w:tr w:rsidR="009F254F" w:rsidRPr="00D7143B" w14:paraId="44D6780A" w14:textId="77777777" w:rsidTr="001E3F7D">
        <w:tc>
          <w:tcPr>
            <w:tcW w:w="4230" w:type="dxa"/>
            <w:tcMar>
              <w:top w:w="0" w:type="dxa"/>
              <w:left w:w="108" w:type="dxa"/>
              <w:bottom w:w="0" w:type="dxa"/>
              <w:right w:w="108" w:type="dxa"/>
            </w:tcMar>
            <w:hideMark/>
          </w:tcPr>
          <w:p w14:paraId="25B00F34" w14:textId="77777777" w:rsidR="009F254F" w:rsidRPr="00D7143B" w:rsidRDefault="009F254F" w:rsidP="00CA4488">
            <w:pPr>
              <w:rPr>
                <w:rFonts w:eastAsia="Calibri" w:cs="Tahoma"/>
                <w:color w:val="000000"/>
                <w:szCs w:val="18"/>
              </w:rPr>
            </w:pPr>
            <w:r w:rsidRPr="00D7143B">
              <w:rPr>
                <w:rFonts w:cs="Tahoma"/>
                <w:color w:val="000000"/>
                <w:szCs w:val="18"/>
              </w:rPr>
              <w:t>Visual Studio Professional с MSDN</w:t>
            </w:r>
          </w:p>
        </w:tc>
        <w:tc>
          <w:tcPr>
            <w:tcW w:w="4230" w:type="dxa"/>
            <w:tcMar>
              <w:top w:w="0" w:type="dxa"/>
              <w:left w:w="108" w:type="dxa"/>
              <w:bottom w:w="0" w:type="dxa"/>
              <w:right w:w="108" w:type="dxa"/>
            </w:tcMar>
            <w:hideMark/>
          </w:tcPr>
          <w:p w14:paraId="6E441495" w14:textId="77777777" w:rsidR="009F254F" w:rsidRPr="00D7143B" w:rsidRDefault="009F254F" w:rsidP="00CA4488">
            <w:pPr>
              <w:rPr>
                <w:rFonts w:eastAsia="Calibri" w:cs="Tahoma"/>
                <w:color w:val="000000"/>
                <w:szCs w:val="18"/>
              </w:rPr>
            </w:pPr>
            <w:r w:rsidRPr="00D7143B">
              <w:rPr>
                <w:rFonts w:cs="Tahoma"/>
                <w:color w:val="000000"/>
                <w:szCs w:val="18"/>
              </w:rPr>
              <w:t>Visual Studio Premium с подпиской MSDN</w:t>
            </w:r>
          </w:p>
        </w:tc>
      </w:tr>
      <w:tr w:rsidR="009F254F" w:rsidRPr="002D7DAF" w14:paraId="51F49604" w14:textId="77777777" w:rsidTr="001E3F7D">
        <w:tc>
          <w:tcPr>
            <w:tcW w:w="4230" w:type="dxa"/>
            <w:tcMar>
              <w:top w:w="0" w:type="dxa"/>
              <w:left w:w="108" w:type="dxa"/>
              <w:bottom w:w="0" w:type="dxa"/>
              <w:right w:w="108" w:type="dxa"/>
            </w:tcMar>
            <w:hideMark/>
          </w:tcPr>
          <w:p w14:paraId="72C7DE4A" w14:textId="77777777" w:rsidR="009F254F" w:rsidRPr="00D7143B" w:rsidRDefault="009F254F" w:rsidP="00CA4488">
            <w:pPr>
              <w:rPr>
                <w:rFonts w:eastAsia="Calibri" w:cs="Tahoma"/>
                <w:szCs w:val="18"/>
              </w:rPr>
            </w:pPr>
            <w:r w:rsidRPr="00D7143B">
              <w:rPr>
                <w:rFonts w:cs="Tahoma"/>
                <w:szCs w:val="18"/>
              </w:rPr>
              <w:t>Visual Studio Premium с подпиской MSDN</w:t>
            </w:r>
          </w:p>
        </w:tc>
        <w:tc>
          <w:tcPr>
            <w:tcW w:w="4230" w:type="dxa"/>
            <w:tcMar>
              <w:top w:w="0" w:type="dxa"/>
              <w:left w:w="108" w:type="dxa"/>
              <w:bottom w:w="0" w:type="dxa"/>
              <w:right w:w="108" w:type="dxa"/>
            </w:tcMar>
            <w:hideMark/>
          </w:tcPr>
          <w:p w14:paraId="78A7A1BC" w14:textId="77777777" w:rsidR="009F254F" w:rsidRPr="00A8133F" w:rsidRDefault="009F254F" w:rsidP="00CA4488">
            <w:pPr>
              <w:rPr>
                <w:rFonts w:eastAsia="Calibri" w:cs="Tahoma"/>
                <w:szCs w:val="18"/>
                <w:lang w:val="it-IT"/>
              </w:rPr>
            </w:pPr>
            <w:r w:rsidRPr="00A8133F">
              <w:rPr>
                <w:rFonts w:cs="Tahoma"/>
                <w:szCs w:val="18"/>
                <w:lang w:val="it-IT"/>
              </w:rPr>
              <w:t xml:space="preserve">Visual Studio Ultimate </w:t>
            </w:r>
            <w:r w:rsidRPr="00D7143B">
              <w:rPr>
                <w:rFonts w:cs="Tahoma"/>
                <w:szCs w:val="18"/>
              </w:rPr>
              <w:t>с</w:t>
            </w:r>
            <w:r w:rsidRPr="00A8133F">
              <w:rPr>
                <w:rFonts w:cs="Tahoma"/>
                <w:szCs w:val="18"/>
                <w:lang w:val="it-IT"/>
              </w:rPr>
              <w:t xml:space="preserve"> </w:t>
            </w:r>
            <w:r w:rsidRPr="00D7143B">
              <w:rPr>
                <w:rFonts w:cs="Tahoma"/>
                <w:szCs w:val="18"/>
              </w:rPr>
              <w:t>подпиской</w:t>
            </w:r>
            <w:r w:rsidRPr="00A8133F">
              <w:rPr>
                <w:rFonts w:cs="Tahoma"/>
                <w:szCs w:val="18"/>
                <w:lang w:val="it-IT"/>
              </w:rPr>
              <w:t xml:space="preserve"> MSDN</w:t>
            </w:r>
          </w:p>
        </w:tc>
      </w:tr>
      <w:tr w:rsidR="009F254F" w:rsidRPr="00D7143B" w14:paraId="5DA58045" w14:textId="77777777" w:rsidTr="001E3F7D">
        <w:tc>
          <w:tcPr>
            <w:tcW w:w="4230" w:type="dxa"/>
            <w:tcMar>
              <w:top w:w="0" w:type="dxa"/>
              <w:left w:w="108" w:type="dxa"/>
              <w:bottom w:w="0" w:type="dxa"/>
              <w:right w:w="108" w:type="dxa"/>
            </w:tcMar>
            <w:hideMark/>
          </w:tcPr>
          <w:p w14:paraId="2F2C06DF" w14:textId="77777777" w:rsidR="009F254F" w:rsidRPr="00D7143B" w:rsidRDefault="009F254F" w:rsidP="00CA4488">
            <w:pPr>
              <w:rPr>
                <w:rFonts w:eastAsia="Calibri" w:cs="Tahoma"/>
                <w:szCs w:val="18"/>
              </w:rPr>
            </w:pPr>
            <w:r w:rsidRPr="00D7143B">
              <w:rPr>
                <w:rFonts w:cs="Tahoma"/>
                <w:szCs w:val="18"/>
              </w:rPr>
              <w:t>Visual Studio Test Professional с подпиской MSDN</w:t>
            </w:r>
          </w:p>
        </w:tc>
        <w:tc>
          <w:tcPr>
            <w:tcW w:w="4230" w:type="dxa"/>
            <w:tcMar>
              <w:top w:w="0" w:type="dxa"/>
              <w:left w:w="108" w:type="dxa"/>
              <w:bottom w:w="0" w:type="dxa"/>
              <w:right w:w="108" w:type="dxa"/>
            </w:tcMar>
            <w:hideMark/>
          </w:tcPr>
          <w:p w14:paraId="471076AC" w14:textId="77777777" w:rsidR="009F254F" w:rsidRPr="00D7143B" w:rsidRDefault="009F254F" w:rsidP="007E710C">
            <w:pPr>
              <w:rPr>
                <w:rFonts w:eastAsia="Calibri" w:cs="Tahoma"/>
                <w:szCs w:val="18"/>
              </w:rPr>
            </w:pPr>
            <w:r w:rsidRPr="00D7143B">
              <w:rPr>
                <w:rFonts w:cs="Tahoma"/>
                <w:szCs w:val="18"/>
              </w:rPr>
              <w:t>Visual Studio Premium с подпиской MSDN</w:t>
            </w:r>
          </w:p>
        </w:tc>
      </w:tr>
      <w:tr w:rsidR="003573CD" w:rsidRPr="00D7143B" w14:paraId="4D42B07E" w14:textId="77777777" w:rsidTr="001E3F7D">
        <w:tc>
          <w:tcPr>
            <w:tcW w:w="4230" w:type="dxa"/>
            <w:tcMar>
              <w:top w:w="0" w:type="dxa"/>
              <w:left w:w="108" w:type="dxa"/>
              <w:bottom w:w="0" w:type="dxa"/>
              <w:right w:w="108" w:type="dxa"/>
            </w:tcMar>
            <w:hideMark/>
          </w:tcPr>
          <w:p w14:paraId="3136C477" w14:textId="77777777" w:rsidR="003573CD" w:rsidRPr="00D7143B" w:rsidRDefault="003573CD" w:rsidP="00554A35">
            <w:pPr>
              <w:rPr>
                <w:rFonts w:eastAsia="Calibri" w:cs="Tahoma"/>
                <w:szCs w:val="18"/>
              </w:rPr>
            </w:pPr>
            <w:r w:rsidRPr="00D7143B">
              <w:rPr>
                <w:rFonts w:cs="Tahoma"/>
                <w:szCs w:val="18"/>
              </w:rPr>
              <w:t>Windows</w:t>
            </w:r>
            <w:r w:rsidR="000D0BC4" w:rsidRPr="000D0BC4">
              <w:rPr>
                <w:rFonts w:cs="Tahoma"/>
                <w:szCs w:val="18"/>
                <w:vertAlign w:val="superscript"/>
              </w:rPr>
              <w:t>®</w:t>
            </w:r>
            <w:r w:rsidRPr="00D7143B">
              <w:rPr>
                <w:rFonts w:cs="Tahoma"/>
                <w:szCs w:val="18"/>
              </w:rPr>
              <w:t xml:space="preserve"> Server™ Standard</w:t>
            </w:r>
          </w:p>
        </w:tc>
        <w:tc>
          <w:tcPr>
            <w:tcW w:w="4230" w:type="dxa"/>
            <w:tcMar>
              <w:top w:w="0" w:type="dxa"/>
              <w:left w:w="108" w:type="dxa"/>
              <w:bottom w:w="0" w:type="dxa"/>
              <w:right w:w="108" w:type="dxa"/>
            </w:tcMar>
            <w:hideMark/>
          </w:tcPr>
          <w:p w14:paraId="1D1BC434" w14:textId="77777777" w:rsidR="003573CD" w:rsidRPr="00D7143B" w:rsidRDefault="003573CD" w:rsidP="00554A35">
            <w:pPr>
              <w:rPr>
                <w:rFonts w:eastAsia="Calibri" w:cs="Tahoma"/>
                <w:szCs w:val="18"/>
              </w:rPr>
            </w:pPr>
            <w:r w:rsidRPr="00D7143B">
              <w:rPr>
                <w:rFonts w:cs="Tahoma"/>
                <w:szCs w:val="18"/>
              </w:rPr>
              <w:t>Windows</w:t>
            </w:r>
            <w:r w:rsidR="000D0BC4" w:rsidRPr="000D0BC4">
              <w:rPr>
                <w:rFonts w:cs="Tahoma"/>
                <w:szCs w:val="18"/>
                <w:vertAlign w:val="superscript"/>
              </w:rPr>
              <w:t>®</w:t>
            </w:r>
            <w:r w:rsidRPr="00D7143B">
              <w:rPr>
                <w:rFonts w:cs="Tahoma"/>
                <w:szCs w:val="18"/>
              </w:rPr>
              <w:t xml:space="preserve"> Server™ Datacenter</w:t>
            </w:r>
          </w:p>
        </w:tc>
      </w:tr>
    </w:tbl>
    <w:p w14:paraId="1279B50E" w14:textId="77777777" w:rsidR="003573CD" w:rsidRPr="00A8133F" w:rsidRDefault="003573CD" w:rsidP="00AF1D88">
      <w:pPr>
        <w:pStyle w:val="AppendixBodyText"/>
        <w:rPr>
          <w:lang w:val="ru-RU"/>
        </w:rPr>
      </w:pPr>
      <w:r w:rsidRPr="00A8133F">
        <w:rPr>
          <w:rFonts w:ascii="Tahoma" w:hAnsi="Tahoma" w:cs="Tahoma"/>
          <w:b/>
          <w:i/>
          <w:sz w:val="16"/>
          <w:szCs w:val="16"/>
          <w:lang w:val="ru-RU"/>
        </w:rPr>
        <w:t>*Примечание.</w:t>
      </w:r>
      <w:r w:rsidRPr="00A8133F">
        <w:rPr>
          <w:rFonts w:ascii="Tahoma" w:hAnsi="Tahoma" w:cs="Tahoma"/>
          <w:i/>
          <w:sz w:val="16"/>
          <w:szCs w:val="16"/>
          <w:lang w:val="ru-RU"/>
        </w:rPr>
        <w:t xml:space="preserve"> Список продуктов, для которых доступны Лицензии на переход вверх, может быть изменен.</w:t>
      </w:r>
    </w:p>
    <w:p w14:paraId="6223A769" w14:textId="77777777" w:rsidR="003573CD" w:rsidRPr="00A8133F" w:rsidRDefault="003573CD">
      <w:pPr>
        <w:rPr>
          <w:lang w:val="ru-RU"/>
        </w:rPr>
      </w:pPr>
    </w:p>
    <w:p w14:paraId="0CDA525F" w14:textId="77777777" w:rsidR="00023FE7" w:rsidRPr="00A8133F" w:rsidRDefault="00023FE7">
      <w:pPr>
        <w:pStyle w:val="AppendixBodyText"/>
        <w:ind w:left="1710" w:hanging="1260"/>
        <w:rPr>
          <w:lang w:val="ru-RU"/>
        </w:rPr>
      </w:pPr>
      <w:r w:rsidRPr="00A8133F">
        <w:rPr>
          <w:rFonts w:ascii="Tahoma" w:hAnsi="Tahoma" w:cs="Tahoma"/>
          <w:b/>
          <w:i/>
          <w:lang w:val="ru-RU"/>
        </w:rPr>
        <w:t xml:space="preserve"> </w:t>
      </w:r>
    </w:p>
    <w:p w14:paraId="2E96B737" w14:textId="77777777" w:rsidR="00023FE7" w:rsidRPr="00A8133F" w:rsidRDefault="00CA395A" w:rsidP="00216DE0">
      <w:pPr>
        <w:pStyle w:val="Heading1"/>
        <w:spacing w:before="0"/>
        <w:rPr>
          <w:lang w:val="ru-RU"/>
        </w:rPr>
      </w:pPr>
      <w:r w:rsidRPr="00A8133F">
        <w:rPr>
          <w:lang w:val="ru-RU"/>
        </w:rPr>
        <w:br w:type="page"/>
      </w:r>
      <w:bookmarkStart w:id="907" w:name="_Toc317591256"/>
      <w:bookmarkStart w:id="908" w:name="_Toc336338247"/>
      <w:bookmarkStart w:id="909" w:name="_Toc380004995"/>
      <w:r w:rsidRPr="00A8133F">
        <w:rPr>
          <w:lang w:val="ru-RU"/>
        </w:rPr>
        <w:lastRenderedPageBreak/>
        <w:t>Раздел 8. Услуги</w:t>
      </w:r>
      <w:bookmarkEnd w:id="907"/>
      <w:bookmarkEnd w:id="908"/>
      <w:bookmarkEnd w:id="909"/>
    </w:p>
    <w:p w14:paraId="66FF955D" w14:textId="77777777" w:rsidR="00023FE7" w:rsidRPr="00A8133F" w:rsidRDefault="00023FE7">
      <w:pPr>
        <w:rPr>
          <w:sz w:val="16"/>
          <w:szCs w:val="16"/>
          <w:lang w:val="ru-RU"/>
        </w:rPr>
      </w:pPr>
    </w:p>
    <w:p w14:paraId="76120F90" w14:textId="77777777" w:rsidR="00DD7F8E" w:rsidRPr="00A8133F" w:rsidRDefault="00DD7F8E" w:rsidP="00607FE8">
      <w:pPr>
        <w:jc w:val="both"/>
        <w:rPr>
          <w:spacing w:val="-2"/>
          <w:lang w:val="ru-RU"/>
        </w:rPr>
      </w:pPr>
      <w:r w:rsidRPr="00A8133F">
        <w:rPr>
          <w:rFonts w:eastAsia="Times New Roman" w:cs="Tahoma"/>
          <w:spacing w:val="-2"/>
          <w:szCs w:val="20"/>
          <w:lang w:val="ru-RU"/>
        </w:rPr>
        <w:t xml:space="preserve">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w:t>
      </w:r>
      <w:r w:rsidRPr="00C87CB2">
        <w:rPr>
          <w:rFonts w:eastAsia="Times New Roman" w:cs="Tahoma"/>
          <w:spacing w:val="-2"/>
          <w:szCs w:val="20"/>
        </w:rPr>
        <w:t>Master</w:t>
      </w:r>
      <w:r w:rsidRPr="00A8133F">
        <w:rPr>
          <w:rFonts w:eastAsia="Times New Roman" w:cs="Tahoma"/>
          <w:spacing w:val="-2"/>
          <w:szCs w:val="20"/>
          <w:lang w:val="ru-RU"/>
        </w:rPr>
        <w:t xml:space="preserve"> на Услуги </w:t>
      </w:r>
      <w:r w:rsidRPr="00C87CB2">
        <w:rPr>
          <w:rFonts w:eastAsia="Times New Roman" w:cs="Tahoma"/>
          <w:spacing w:val="-2"/>
          <w:szCs w:val="20"/>
        </w:rPr>
        <w:t>Microsoft</w:t>
      </w:r>
      <w:r w:rsidRPr="00A8133F">
        <w:rPr>
          <w:rFonts w:eastAsia="Times New Roman" w:cs="Tahoma"/>
          <w:spacing w:val="-2"/>
          <w:szCs w:val="20"/>
          <w:lang w:val="ru-RU"/>
        </w:rPr>
        <w: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213B12" w:rsidRPr="00A8133F">
        <w:rPr>
          <w:rFonts w:eastAsia="Times New Roman" w:cs="Tahoma"/>
          <w:spacing w:val="-2"/>
          <w:szCs w:val="20"/>
          <w:lang w:val="ru-RU"/>
        </w:rPr>
        <w:t xml:space="preserve"> </w:t>
      </w:r>
      <w:r w:rsidRPr="00A8133F">
        <w:rPr>
          <w:rFonts w:cs="Tahoma"/>
          <w:color w:val="000000"/>
          <w:spacing w:val="-2"/>
          <w:szCs w:val="18"/>
          <w:lang w:val="ru-RU"/>
        </w:rPr>
        <w:t xml:space="preserve">Если в соглашении корпоративного лицензирования или условиях предоставления Услуг уровня </w:t>
      </w:r>
      <w:r w:rsidRPr="00C87CB2">
        <w:rPr>
          <w:rFonts w:cs="Tahoma"/>
          <w:color w:val="000000"/>
          <w:spacing w:val="-2"/>
          <w:szCs w:val="18"/>
        </w:rPr>
        <w:t>Master</w:t>
      </w:r>
      <w:r w:rsidRPr="00A8133F">
        <w:rPr>
          <w:rFonts w:cs="Tahoma"/>
          <w:color w:val="000000"/>
          <w:spacing w:val="-2"/>
          <w:szCs w:val="18"/>
          <w:lang w:val="ru-RU"/>
        </w:rPr>
        <w:t>,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213B12" w:rsidRPr="00A8133F">
        <w:rPr>
          <w:rFonts w:cs="Tahoma"/>
          <w:color w:val="000000"/>
          <w:spacing w:val="-2"/>
          <w:szCs w:val="18"/>
          <w:lang w:val="ru-RU"/>
        </w:rPr>
        <w:t xml:space="preserve"> </w:t>
      </w:r>
      <w:r w:rsidRPr="00A8133F">
        <w:rPr>
          <w:rFonts w:eastAsia="Times New Roman" w:cs="Tahoma"/>
          <w:spacing w:val="-2"/>
          <w:szCs w:val="20"/>
          <w:lang w:val="ru-RU"/>
        </w:rPr>
        <w:t xml:space="preserve">При отсутствии действующего соглашения уровня </w:t>
      </w:r>
      <w:r w:rsidRPr="00C87CB2">
        <w:rPr>
          <w:rFonts w:eastAsia="Times New Roman" w:cs="Tahoma"/>
          <w:spacing w:val="-2"/>
          <w:szCs w:val="20"/>
        </w:rPr>
        <w:t>Master</w:t>
      </w:r>
      <w:r w:rsidRPr="00A8133F">
        <w:rPr>
          <w:rFonts w:eastAsia="Times New Roman" w:cs="Tahoma"/>
          <w:spacing w:val="-2"/>
          <w:szCs w:val="20"/>
          <w:lang w:val="ru-RU"/>
        </w:rPr>
        <w:t xml:space="preserve"> на Услуги между клиентом и </w:t>
      </w:r>
      <w:r w:rsidRPr="00C87CB2">
        <w:rPr>
          <w:rFonts w:eastAsia="Times New Roman" w:cs="Tahoma"/>
          <w:spacing w:val="-2"/>
          <w:szCs w:val="20"/>
        </w:rPr>
        <w:t>Microsoft</w:t>
      </w:r>
      <w:r w:rsidRPr="00A8133F">
        <w:rPr>
          <w:rFonts w:eastAsia="Times New Roman" w:cs="Tahoma"/>
          <w:spacing w:val="-2"/>
          <w:szCs w:val="20"/>
          <w:lang w:val="ru-RU"/>
        </w:rPr>
        <w:t xml:space="preserve"> применяются все указанные ниже Дополнительные условия оказания услуг.</w:t>
      </w:r>
    </w:p>
    <w:p w14:paraId="2DEBEE0A" w14:textId="77777777" w:rsidR="00DD7F8E" w:rsidRPr="00A8133F" w:rsidRDefault="00DD7F8E" w:rsidP="00607FE8">
      <w:pPr>
        <w:jc w:val="both"/>
        <w:rPr>
          <w:sz w:val="16"/>
          <w:szCs w:val="16"/>
          <w:lang w:val="ru-RU"/>
        </w:rPr>
      </w:pPr>
    </w:p>
    <w:p w14:paraId="4F17D0AC" w14:textId="77777777" w:rsidR="00DD7F8E" w:rsidRPr="00A8133F" w:rsidRDefault="00DD7F8E" w:rsidP="00607FE8">
      <w:pPr>
        <w:spacing w:after="75"/>
        <w:rPr>
          <w:lang w:val="ru-RU"/>
        </w:rPr>
      </w:pPr>
      <w:r w:rsidRPr="00A8133F">
        <w:rPr>
          <w:rFonts w:eastAsia="Times New Roman" w:cs="Tahoma"/>
          <w:szCs w:val="20"/>
          <w:lang w:val="ru-RU"/>
        </w:rPr>
        <w:t>В разделах ниже содержится подробное описание Услуг, на использование которых клиенты могут приобрести</w:t>
      </w:r>
      <w:r w:rsidR="00216DE0" w:rsidRPr="00C87CB2">
        <w:rPr>
          <w:rFonts w:eastAsia="Times New Roman" w:cs="Tahoma"/>
          <w:szCs w:val="20"/>
        </w:rPr>
        <w:t> </w:t>
      </w:r>
      <w:r w:rsidRPr="00A8133F">
        <w:rPr>
          <w:rFonts w:eastAsia="Times New Roman" w:cs="Tahoma"/>
          <w:szCs w:val="20"/>
          <w:lang w:val="ru-RU"/>
        </w:rPr>
        <w:t xml:space="preserve">право. </w:t>
      </w:r>
    </w:p>
    <w:p w14:paraId="5FAD248F" w14:textId="77777777" w:rsidR="00DD7F8E" w:rsidRPr="00A8133F" w:rsidRDefault="00DD7F8E" w:rsidP="00607FE8">
      <w:pPr>
        <w:spacing w:after="75"/>
        <w:rPr>
          <w:lang w:val="ru-RU"/>
        </w:rPr>
      </w:pPr>
      <w:r w:rsidRPr="00A8133F">
        <w:rPr>
          <w:rFonts w:eastAsia="Times New Roman" w:cs="Tahoma"/>
          <w:szCs w:val="20"/>
          <w:lang w:val="ru-RU"/>
        </w:rPr>
        <w:t xml:space="preserve">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w:t>
      </w:r>
      <w:r w:rsidRPr="00D7143B">
        <w:rPr>
          <w:rFonts w:eastAsia="Times New Roman" w:cs="Tahoma"/>
          <w:szCs w:val="20"/>
        </w:rPr>
        <w:t>Microsoft</w:t>
      </w:r>
      <w:r w:rsidRPr="00A8133F">
        <w:rPr>
          <w:rFonts w:eastAsia="Times New Roman" w:cs="Tahoma"/>
          <w:szCs w:val="20"/>
          <w:lang w:val="ru-RU"/>
        </w:rPr>
        <w:t>.</w:t>
      </w:r>
    </w:p>
    <w:p w14:paraId="10606622" w14:textId="77777777" w:rsidR="00F42FB8" w:rsidRPr="00A8133F" w:rsidRDefault="00F42FB8" w:rsidP="00DD7F8E">
      <w:pPr>
        <w:rPr>
          <w:sz w:val="16"/>
          <w:szCs w:val="16"/>
          <w:lang w:val="ru-RU"/>
        </w:rPr>
      </w:pPr>
    </w:p>
    <w:p w14:paraId="5D3AD435" w14:textId="77777777" w:rsidR="00DD7F8E" w:rsidRPr="00D7143B" w:rsidRDefault="00DD7F8E" w:rsidP="00DD7F8E">
      <w:r w:rsidRPr="00D7143B">
        <w:rPr>
          <w:b/>
          <w:sz w:val="24"/>
          <w:szCs w:val="24"/>
        </w:rPr>
        <w:t>Предложения премьер-поддержки Microsoft</w:t>
      </w:r>
    </w:p>
    <w:p w14:paraId="34EBD563" w14:textId="77777777" w:rsidR="00DB2D1E" w:rsidRPr="00C87CB2" w:rsidRDefault="00DB2D1E" w:rsidP="00DC0853">
      <w:pPr>
        <w:rPr>
          <w:sz w:val="16"/>
          <w:szCs w:val="16"/>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312"/>
        <w:gridCol w:w="1368"/>
        <w:gridCol w:w="1917"/>
        <w:gridCol w:w="1357"/>
        <w:gridCol w:w="1514"/>
      </w:tblGrid>
      <w:tr w:rsidR="00DB2D1E" w:rsidRPr="00D7143B" w14:paraId="0967AE70" w14:textId="77777777" w:rsidTr="00C87CB2">
        <w:tc>
          <w:tcPr>
            <w:tcW w:w="3312" w:type="dxa"/>
            <w:shd w:val="clear" w:color="auto" w:fill="FABF8F"/>
            <w:vAlign w:val="center"/>
          </w:tcPr>
          <w:p w14:paraId="56661287" w14:textId="77777777" w:rsidR="00DB2D1E" w:rsidRPr="00D7143B" w:rsidRDefault="00DB2D1E" w:rsidP="00DE73D4">
            <w:pPr>
              <w:jc w:val="center"/>
              <w:rPr>
                <w:rFonts w:cs="Tahoma"/>
                <w:color w:val="000000"/>
                <w:szCs w:val="18"/>
              </w:rPr>
            </w:pPr>
            <w:r w:rsidRPr="00D7143B">
              <w:rPr>
                <w:rFonts w:cs="Tahoma"/>
                <w:b/>
                <w:bCs/>
                <w:color w:val="000000"/>
                <w:sz w:val="20"/>
                <w:szCs w:val="18"/>
              </w:rPr>
              <w:t xml:space="preserve">Сфера услуг </w:t>
            </w:r>
            <w:r w:rsidRPr="00D7143B">
              <w:rPr>
                <w:rFonts w:cs="Tahoma"/>
                <w:b/>
                <w:bCs/>
                <w:color w:val="000000"/>
                <w:sz w:val="20"/>
                <w:szCs w:val="18"/>
                <w:vertAlign w:val="superscript"/>
              </w:rPr>
              <w:t>1</w:t>
            </w:r>
          </w:p>
        </w:tc>
        <w:tc>
          <w:tcPr>
            <w:tcW w:w="1368" w:type="dxa"/>
            <w:shd w:val="clear" w:color="auto" w:fill="FABF8F"/>
            <w:vAlign w:val="center"/>
          </w:tcPr>
          <w:p w14:paraId="24E19D89" w14:textId="77777777" w:rsidR="00DB2D1E" w:rsidRPr="00D7143B" w:rsidRDefault="00DB2D1E" w:rsidP="00DE73D4">
            <w:pPr>
              <w:jc w:val="center"/>
              <w:rPr>
                <w:rFonts w:cs="Tahoma"/>
                <w:color w:val="000000"/>
                <w:sz w:val="20"/>
                <w:szCs w:val="20"/>
              </w:rPr>
            </w:pPr>
            <w:r w:rsidRPr="00D7143B">
              <w:rPr>
                <w:rFonts w:cs="Tahoma"/>
                <w:b/>
                <w:bCs/>
                <w:color w:val="000000"/>
                <w:sz w:val="20"/>
                <w:szCs w:val="20"/>
              </w:rPr>
              <w:t>Premier Core</w:t>
            </w:r>
          </w:p>
        </w:tc>
        <w:tc>
          <w:tcPr>
            <w:tcW w:w="1917" w:type="dxa"/>
            <w:shd w:val="clear" w:color="auto" w:fill="FABF8F"/>
          </w:tcPr>
          <w:p w14:paraId="7E655819" w14:textId="77777777" w:rsidR="00DB2D1E" w:rsidRPr="00D7143B" w:rsidRDefault="00DB2D1E" w:rsidP="00DE73D4">
            <w:pPr>
              <w:jc w:val="center"/>
              <w:rPr>
                <w:rFonts w:cs="Tahoma"/>
                <w:b/>
                <w:bCs/>
                <w:color w:val="000000"/>
                <w:sz w:val="20"/>
                <w:szCs w:val="18"/>
              </w:rPr>
            </w:pPr>
            <w:r w:rsidRPr="00D7143B">
              <w:rPr>
                <w:rFonts w:cs="Tahoma"/>
                <w:b/>
                <w:bCs/>
                <w:color w:val="000000"/>
                <w:sz w:val="20"/>
                <w:szCs w:val="18"/>
              </w:rPr>
              <w:t>Premier Foundation</w:t>
            </w:r>
          </w:p>
        </w:tc>
        <w:tc>
          <w:tcPr>
            <w:tcW w:w="1357" w:type="dxa"/>
            <w:shd w:val="clear" w:color="auto" w:fill="FABF8F"/>
            <w:vAlign w:val="center"/>
          </w:tcPr>
          <w:p w14:paraId="10F1B44A" w14:textId="77777777" w:rsidR="00DB2D1E" w:rsidRPr="00D7143B" w:rsidRDefault="00DB2D1E" w:rsidP="00DE73D4">
            <w:pPr>
              <w:jc w:val="center"/>
              <w:rPr>
                <w:rFonts w:cs="Tahoma"/>
                <w:color w:val="000000"/>
                <w:szCs w:val="18"/>
              </w:rPr>
            </w:pPr>
            <w:r w:rsidRPr="00D7143B">
              <w:rPr>
                <w:rFonts w:cs="Tahoma"/>
                <w:b/>
                <w:bCs/>
                <w:color w:val="000000"/>
                <w:sz w:val="20"/>
                <w:szCs w:val="18"/>
              </w:rPr>
              <w:t>Premier Standard</w:t>
            </w:r>
          </w:p>
        </w:tc>
        <w:tc>
          <w:tcPr>
            <w:tcW w:w="1514" w:type="dxa"/>
            <w:shd w:val="clear" w:color="auto" w:fill="FABF8F"/>
            <w:vAlign w:val="center"/>
          </w:tcPr>
          <w:p w14:paraId="239E4271" w14:textId="77777777" w:rsidR="00DB2D1E" w:rsidRPr="00D7143B" w:rsidRDefault="00DB2D1E" w:rsidP="00DE73D4">
            <w:pPr>
              <w:jc w:val="center"/>
              <w:rPr>
                <w:rFonts w:cs="Tahoma"/>
                <w:color w:val="000000"/>
                <w:szCs w:val="18"/>
              </w:rPr>
            </w:pPr>
            <w:r w:rsidRPr="00D7143B">
              <w:rPr>
                <w:rFonts w:cs="Tahoma"/>
                <w:b/>
                <w:bCs/>
                <w:color w:val="000000"/>
                <w:sz w:val="20"/>
                <w:szCs w:val="18"/>
              </w:rPr>
              <w:t>Premier Plus</w:t>
            </w:r>
          </w:p>
        </w:tc>
      </w:tr>
      <w:tr w:rsidR="00DB2D1E" w:rsidRPr="00D7143B" w14:paraId="14A16659" w14:textId="77777777" w:rsidTr="00C87CB2">
        <w:tc>
          <w:tcPr>
            <w:tcW w:w="3312" w:type="dxa"/>
            <w:vAlign w:val="center"/>
          </w:tcPr>
          <w:p w14:paraId="699BB9CE" w14:textId="77777777" w:rsidR="00DB2D1E" w:rsidRPr="00D7143B" w:rsidRDefault="00DB2D1E" w:rsidP="00DE73D4">
            <w:pPr>
              <w:rPr>
                <w:rFonts w:cs="Tahoma"/>
                <w:color w:val="000000"/>
                <w:szCs w:val="18"/>
              </w:rPr>
            </w:pPr>
            <w:r w:rsidRPr="00D7143B">
              <w:rPr>
                <w:rFonts w:cs="Tahoma"/>
                <w:color w:val="000000"/>
                <w:szCs w:val="18"/>
              </w:rPr>
              <w:t xml:space="preserve">Работа с клиентами </w:t>
            </w:r>
          </w:p>
        </w:tc>
        <w:tc>
          <w:tcPr>
            <w:tcW w:w="1368" w:type="dxa"/>
            <w:vAlign w:val="center"/>
          </w:tcPr>
          <w:p w14:paraId="1633F9BE"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917" w:type="dxa"/>
            <w:vAlign w:val="center"/>
          </w:tcPr>
          <w:p w14:paraId="6300A2B2"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357" w:type="dxa"/>
            <w:vAlign w:val="center"/>
          </w:tcPr>
          <w:p w14:paraId="2A6E7B1B" w14:textId="77777777" w:rsidR="00DB2D1E" w:rsidRPr="00D7143B" w:rsidRDefault="00DB2D1E" w:rsidP="00DE73D4">
            <w:pPr>
              <w:jc w:val="center"/>
              <w:rPr>
                <w:rFonts w:cs="Tahoma"/>
                <w:color w:val="000000"/>
                <w:szCs w:val="18"/>
              </w:rPr>
            </w:pPr>
            <w:r w:rsidRPr="00D7143B">
              <w:rPr>
                <w:rFonts w:cs="Tahoma"/>
                <w:color w:val="000000"/>
                <w:szCs w:val="18"/>
              </w:rPr>
              <w:t>√</w:t>
            </w:r>
          </w:p>
        </w:tc>
        <w:tc>
          <w:tcPr>
            <w:tcW w:w="1514" w:type="dxa"/>
            <w:vAlign w:val="center"/>
          </w:tcPr>
          <w:p w14:paraId="6B75789F" w14:textId="77777777" w:rsidR="00DB2D1E" w:rsidRPr="00D7143B" w:rsidRDefault="00DB2D1E" w:rsidP="00DE73D4">
            <w:pPr>
              <w:jc w:val="center"/>
              <w:rPr>
                <w:rFonts w:cs="Tahoma"/>
                <w:color w:val="000000"/>
                <w:szCs w:val="18"/>
              </w:rPr>
            </w:pPr>
            <w:r w:rsidRPr="00D7143B">
              <w:rPr>
                <w:rFonts w:cs="Tahoma"/>
                <w:color w:val="000000"/>
                <w:szCs w:val="18"/>
              </w:rPr>
              <w:t>√</w:t>
            </w:r>
          </w:p>
        </w:tc>
      </w:tr>
      <w:tr w:rsidR="00DB2D1E" w:rsidRPr="00D7143B" w14:paraId="338DF7C9" w14:textId="77777777" w:rsidTr="00C87CB2">
        <w:tc>
          <w:tcPr>
            <w:tcW w:w="3312" w:type="dxa"/>
            <w:vAlign w:val="center"/>
          </w:tcPr>
          <w:p w14:paraId="0EE01E1B" w14:textId="77777777" w:rsidR="00DB2D1E" w:rsidRPr="00A8133F" w:rsidRDefault="00DB2D1E" w:rsidP="00DE73D4">
            <w:pPr>
              <w:rPr>
                <w:rFonts w:cs="Tahoma"/>
                <w:color w:val="000000"/>
                <w:szCs w:val="18"/>
                <w:lang w:val="ru-RU"/>
              </w:rPr>
            </w:pPr>
            <w:r w:rsidRPr="00A8133F">
              <w:rPr>
                <w:rFonts w:cs="Tahoma"/>
                <w:color w:val="000000"/>
                <w:szCs w:val="18"/>
                <w:lang w:val="ru-RU"/>
              </w:rPr>
              <w:t>Составление профилей клиентов и подготовка отчетов</w:t>
            </w:r>
          </w:p>
        </w:tc>
        <w:tc>
          <w:tcPr>
            <w:tcW w:w="1368" w:type="dxa"/>
            <w:vAlign w:val="center"/>
          </w:tcPr>
          <w:p w14:paraId="46EFA702" w14:textId="77777777" w:rsidR="00DB2D1E" w:rsidRPr="00D7143B" w:rsidRDefault="00DB2D1E" w:rsidP="00DE73D4">
            <w:pPr>
              <w:jc w:val="center"/>
              <w:rPr>
                <w:rFonts w:cs="Tahoma"/>
                <w:color w:val="000000"/>
                <w:szCs w:val="18"/>
              </w:rPr>
            </w:pPr>
            <w:r w:rsidRPr="00D7143B">
              <w:rPr>
                <w:rFonts w:cs="Tahoma"/>
                <w:color w:val="000000"/>
                <w:szCs w:val="18"/>
              </w:rPr>
              <w:t>Каждый месяц</w:t>
            </w:r>
          </w:p>
        </w:tc>
        <w:tc>
          <w:tcPr>
            <w:tcW w:w="1917" w:type="dxa"/>
            <w:vAlign w:val="center"/>
          </w:tcPr>
          <w:p w14:paraId="72E6D037" w14:textId="77777777" w:rsidR="00DB2D1E" w:rsidRPr="00D7143B" w:rsidRDefault="00DB2D1E" w:rsidP="00DE73D4">
            <w:pPr>
              <w:jc w:val="center"/>
              <w:rPr>
                <w:rFonts w:cs="Tahoma"/>
                <w:color w:val="000000"/>
                <w:szCs w:val="18"/>
              </w:rPr>
            </w:pPr>
            <w:r w:rsidRPr="00D7143B">
              <w:rPr>
                <w:rFonts w:cs="Tahoma"/>
                <w:color w:val="000000"/>
                <w:szCs w:val="18"/>
              </w:rPr>
              <w:t>Каждый месяц</w:t>
            </w:r>
          </w:p>
        </w:tc>
        <w:tc>
          <w:tcPr>
            <w:tcW w:w="1357" w:type="dxa"/>
            <w:vAlign w:val="center"/>
          </w:tcPr>
          <w:p w14:paraId="1BCEBBAE" w14:textId="77777777" w:rsidR="00DB2D1E" w:rsidRPr="00D7143B" w:rsidRDefault="00DB2D1E" w:rsidP="00DE73D4">
            <w:pPr>
              <w:jc w:val="center"/>
              <w:rPr>
                <w:rFonts w:cs="Tahoma"/>
                <w:color w:val="000000"/>
                <w:szCs w:val="18"/>
              </w:rPr>
            </w:pPr>
            <w:r w:rsidRPr="00D7143B">
              <w:rPr>
                <w:rFonts w:cs="Tahoma"/>
                <w:color w:val="000000"/>
                <w:szCs w:val="18"/>
              </w:rPr>
              <w:t>Каждый месяц</w:t>
            </w:r>
          </w:p>
        </w:tc>
        <w:tc>
          <w:tcPr>
            <w:tcW w:w="1514" w:type="dxa"/>
            <w:vAlign w:val="center"/>
          </w:tcPr>
          <w:p w14:paraId="6502B2B0" w14:textId="77777777" w:rsidR="00DB2D1E" w:rsidRPr="00D7143B" w:rsidRDefault="00DB2D1E" w:rsidP="00DE73D4">
            <w:pPr>
              <w:jc w:val="center"/>
              <w:rPr>
                <w:rFonts w:cs="Tahoma"/>
                <w:color w:val="000000"/>
                <w:szCs w:val="18"/>
              </w:rPr>
            </w:pPr>
            <w:r w:rsidRPr="00D7143B">
              <w:rPr>
                <w:rFonts w:cs="Tahoma"/>
                <w:color w:val="000000"/>
                <w:szCs w:val="18"/>
              </w:rPr>
              <w:t>Каждый месяц</w:t>
            </w:r>
          </w:p>
        </w:tc>
      </w:tr>
      <w:tr w:rsidR="00DB2D1E" w:rsidRPr="00D7143B" w14:paraId="46C75FEB" w14:textId="77777777" w:rsidTr="00C87CB2">
        <w:tc>
          <w:tcPr>
            <w:tcW w:w="3312" w:type="dxa"/>
            <w:vAlign w:val="center"/>
          </w:tcPr>
          <w:p w14:paraId="6867986F" w14:textId="77777777" w:rsidR="00DB2D1E" w:rsidRPr="00A8133F" w:rsidRDefault="00DB2D1E" w:rsidP="00216DE0">
            <w:pPr>
              <w:rPr>
                <w:rFonts w:cs="Tahoma"/>
                <w:color w:val="000000"/>
                <w:szCs w:val="18"/>
                <w:lang w:val="ru-RU"/>
              </w:rPr>
            </w:pPr>
            <w:r w:rsidRPr="00A8133F">
              <w:rPr>
                <w:rFonts w:cs="Tahoma"/>
                <w:color w:val="000000"/>
                <w:szCs w:val="18"/>
                <w:lang w:val="ru-RU"/>
              </w:rPr>
              <w:t>Поддержка (количество часов в</w:t>
            </w:r>
            <w:r w:rsidR="00216DE0">
              <w:rPr>
                <w:rFonts w:cs="Tahoma"/>
                <w:color w:val="000000"/>
                <w:szCs w:val="18"/>
              </w:rPr>
              <w:t> </w:t>
            </w:r>
            <w:r w:rsidRPr="00A8133F">
              <w:rPr>
                <w:rFonts w:cs="Tahoma"/>
                <w:color w:val="000000"/>
                <w:szCs w:val="18"/>
                <w:lang w:val="ru-RU"/>
              </w:rPr>
              <w:t>год)</w:t>
            </w:r>
          </w:p>
        </w:tc>
        <w:tc>
          <w:tcPr>
            <w:tcW w:w="1368" w:type="dxa"/>
            <w:vAlign w:val="center"/>
          </w:tcPr>
          <w:p w14:paraId="694FBFED" w14:textId="77777777" w:rsidR="00DB2D1E" w:rsidRPr="00D7143B" w:rsidRDefault="00DB2D1E" w:rsidP="00DE73D4">
            <w:pPr>
              <w:jc w:val="center"/>
              <w:rPr>
                <w:rFonts w:cs="Tahoma"/>
                <w:color w:val="000000"/>
                <w:szCs w:val="18"/>
              </w:rPr>
            </w:pPr>
            <w:r w:rsidRPr="00D7143B">
              <w:rPr>
                <w:rFonts w:cs="Tahoma"/>
                <w:color w:val="000000"/>
                <w:szCs w:val="18"/>
              </w:rPr>
              <w:t>До 10 часов</w:t>
            </w:r>
          </w:p>
        </w:tc>
        <w:tc>
          <w:tcPr>
            <w:tcW w:w="1917" w:type="dxa"/>
          </w:tcPr>
          <w:p w14:paraId="3382CCA0" w14:textId="77777777" w:rsidR="00DB2D1E" w:rsidRPr="00A8133F" w:rsidRDefault="00DB2D1E" w:rsidP="00DE73D4">
            <w:pPr>
              <w:jc w:val="center"/>
              <w:rPr>
                <w:rFonts w:cs="Tahoma"/>
                <w:color w:val="000000"/>
                <w:szCs w:val="18"/>
                <w:lang w:val="ru-RU"/>
              </w:rPr>
            </w:pPr>
            <w:r w:rsidRPr="00A8133F">
              <w:rPr>
                <w:rFonts w:cs="Tahoma"/>
                <w:color w:val="000000"/>
                <w:szCs w:val="18"/>
                <w:lang w:val="ru-RU"/>
              </w:rPr>
              <w:t>До 10 часов</w:t>
            </w:r>
            <w:r w:rsidRPr="00A8133F">
              <w:rPr>
                <w:rFonts w:cs="Tahoma"/>
                <w:color w:val="000000"/>
                <w:szCs w:val="18"/>
                <w:lang w:val="ru-RU"/>
              </w:rPr>
              <w:br/>
              <w:t>+ 1 проверка работоспособности</w:t>
            </w:r>
            <w:r w:rsidRPr="00A8133F">
              <w:rPr>
                <w:rFonts w:cs="Tahoma"/>
                <w:color w:val="000000"/>
                <w:szCs w:val="18"/>
                <w:lang w:val="ru-RU"/>
              </w:rPr>
              <w:br/>
              <w:t>+ 1 семинар</w:t>
            </w:r>
          </w:p>
        </w:tc>
        <w:tc>
          <w:tcPr>
            <w:tcW w:w="1357" w:type="dxa"/>
            <w:vAlign w:val="center"/>
          </w:tcPr>
          <w:p w14:paraId="3BF0F4AF" w14:textId="77777777" w:rsidR="00DB2D1E" w:rsidRPr="00D7143B" w:rsidRDefault="00DB2D1E" w:rsidP="00DE73D4">
            <w:pPr>
              <w:jc w:val="center"/>
              <w:rPr>
                <w:rFonts w:cs="Tahoma"/>
                <w:color w:val="000000"/>
                <w:szCs w:val="18"/>
              </w:rPr>
            </w:pPr>
            <w:r w:rsidRPr="00D7143B">
              <w:rPr>
                <w:rFonts w:cs="Tahoma"/>
                <w:color w:val="000000"/>
                <w:szCs w:val="18"/>
              </w:rPr>
              <w:t>До 120 часов</w:t>
            </w:r>
          </w:p>
        </w:tc>
        <w:tc>
          <w:tcPr>
            <w:tcW w:w="1514" w:type="dxa"/>
            <w:vAlign w:val="center"/>
          </w:tcPr>
          <w:p w14:paraId="25E7C042" w14:textId="77777777" w:rsidR="00DB2D1E" w:rsidRPr="00D7143B" w:rsidRDefault="00DB2D1E" w:rsidP="00DE73D4">
            <w:pPr>
              <w:jc w:val="center"/>
              <w:rPr>
                <w:rFonts w:cs="Tahoma"/>
                <w:color w:val="000000"/>
                <w:szCs w:val="18"/>
              </w:rPr>
            </w:pPr>
            <w:r w:rsidRPr="00D7143B">
              <w:rPr>
                <w:rFonts w:cs="Tahoma"/>
                <w:color w:val="000000"/>
                <w:szCs w:val="18"/>
              </w:rPr>
              <w:t>До 160 часов</w:t>
            </w:r>
          </w:p>
        </w:tc>
      </w:tr>
      <w:tr w:rsidR="00DB2D1E" w:rsidRPr="00D7143B" w14:paraId="3FC5A407" w14:textId="77777777" w:rsidTr="00C87CB2">
        <w:tc>
          <w:tcPr>
            <w:tcW w:w="3312" w:type="dxa"/>
            <w:vAlign w:val="center"/>
          </w:tcPr>
          <w:p w14:paraId="69B7A032" w14:textId="77777777" w:rsidR="00DB2D1E" w:rsidRPr="00A8133F" w:rsidRDefault="00DB2D1E" w:rsidP="00DE73D4">
            <w:pPr>
              <w:rPr>
                <w:rFonts w:cs="Tahoma"/>
                <w:color w:val="000000"/>
                <w:szCs w:val="18"/>
                <w:lang w:val="ru-RU"/>
              </w:rPr>
            </w:pPr>
            <w:r w:rsidRPr="00A8133F">
              <w:rPr>
                <w:rFonts w:cs="Tahoma"/>
                <w:color w:val="000000"/>
                <w:szCs w:val="18"/>
                <w:lang w:val="ru-RU"/>
              </w:rPr>
              <w:t>Техническая поддержка (количество часов в</w:t>
            </w:r>
            <w:r w:rsidRPr="00D7143B">
              <w:rPr>
                <w:rFonts w:cs="Tahoma"/>
                <w:color w:val="000000"/>
                <w:szCs w:val="18"/>
              </w:rPr>
              <w:t> </w:t>
            </w:r>
            <w:r w:rsidRPr="00A8133F">
              <w:rPr>
                <w:rFonts w:cs="Tahoma"/>
                <w:color w:val="000000"/>
                <w:szCs w:val="18"/>
                <w:lang w:val="ru-RU"/>
              </w:rPr>
              <w:t>год)</w:t>
            </w:r>
          </w:p>
        </w:tc>
        <w:tc>
          <w:tcPr>
            <w:tcW w:w="1368" w:type="dxa"/>
            <w:vAlign w:val="center"/>
          </w:tcPr>
          <w:p w14:paraId="44899899" w14:textId="77777777" w:rsidR="00DB2D1E" w:rsidRPr="00D7143B" w:rsidRDefault="00DB2D1E" w:rsidP="00DE73D4">
            <w:pPr>
              <w:jc w:val="center"/>
              <w:rPr>
                <w:rFonts w:cs="Tahoma"/>
                <w:color w:val="000000"/>
                <w:szCs w:val="18"/>
              </w:rPr>
            </w:pPr>
            <w:r w:rsidRPr="00D7143B">
              <w:rPr>
                <w:rFonts w:cs="Tahoma"/>
                <w:color w:val="000000"/>
                <w:szCs w:val="18"/>
              </w:rPr>
              <w:t>До 40 часов</w:t>
            </w:r>
          </w:p>
        </w:tc>
        <w:tc>
          <w:tcPr>
            <w:tcW w:w="1917" w:type="dxa"/>
          </w:tcPr>
          <w:p w14:paraId="6DAFF7C7" w14:textId="77777777" w:rsidR="00DB2D1E" w:rsidRPr="00D7143B" w:rsidRDefault="00DB2D1E" w:rsidP="00DE73D4">
            <w:pPr>
              <w:spacing w:before="120"/>
              <w:jc w:val="center"/>
              <w:rPr>
                <w:rFonts w:cs="Tahoma"/>
                <w:color w:val="000000"/>
                <w:szCs w:val="18"/>
              </w:rPr>
            </w:pPr>
            <w:r w:rsidRPr="00D7143B">
              <w:rPr>
                <w:rFonts w:cs="Tahoma"/>
                <w:color w:val="000000"/>
                <w:szCs w:val="18"/>
              </w:rPr>
              <w:t>До 30 часов</w:t>
            </w:r>
          </w:p>
        </w:tc>
        <w:tc>
          <w:tcPr>
            <w:tcW w:w="1357" w:type="dxa"/>
            <w:vAlign w:val="center"/>
          </w:tcPr>
          <w:p w14:paraId="12C1711A" w14:textId="77777777" w:rsidR="00DB2D1E" w:rsidRPr="00D7143B" w:rsidRDefault="00DB2D1E" w:rsidP="00DE73D4">
            <w:pPr>
              <w:jc w:val="center"/>
              <w:rPr>
                <w:rFonts w:cs="Tahoma"/>
                <w:color w:val="000000"/>
                <w:szCs w:val="18"/>
              </w:rPr>
            </w:pPr>
            <w:r w:rsidRPr="00D7143B">
              <w:rPr>
                <w:rFonts w:cs="Tahoma"/>
                <w:color w:val="000000"/>
                <w:szCs w:val="18"/>
              </w:rPr>
              <w:t>До 80 часов</w:t>
            </w:r>
          </w:p>
        </w:tc>
        <w:tc>
          <w:tcPr>
            <w:tcW w:w="1514" w:type="dxa"/>
            <w:vAlign w:val="center"/>
          </w:tcPr>
          <w:p w14:paraId="221CA3D3" w14:textId="77777777" w:rsidR="00DB2D1E" w:rsidRPr="00D7143B" w:rsidRDefault="00DB2D1E" w:rsidP="00DE73D4">
            <w:pPr>
              <w:jc w:val="center"/>
              <w:rPr>
                <w:rFonts w:cs="Tahoma"/>
                <w:color w:val="000000"/>
                <w:szCs w:val="18"/>
              </w:rPr>
            </w:pPr>
            <w:r w:rsidRPr="00D7143B">
              <w:rPr>
                <w:rFonts w:cs="Tahoma"/>
                <w:color w:val="000000"/>
                <w:szCs w:val="18"/>
              </w:rPr>
              <w:t>До 140 часов</w:t>
            </w:r>
          </w:p>
        </w:tc>
      </w:tr>
      <w:tr w:rsidR="00DB2D1E" w:rsidRPr="00D7143B" w14:paraId="09C6B3EC" w14:textId="77777777" w:rsidTr="00C87CB2">
        <w:tc>
          <w:tcPr>
            <w:tcW w:w="3312" w:type="dxa"/>
            <w:vAlign w:val="center"/>
          </w:tcPr>
          <w:p w14:paraId="1C327A3C" w14:textId="77777777" w:rsidR="00DB2D1E" w:rsidRPr="00A8133F" w:rsidRDefault="00DB2D1E" w:rsidP="00DE73D4">
            <w:pPr>
              <w:rPr>
                <w:rFonts w:cs="Tahoma"/>
                <w:color w:val="000000"/>
                <w:szCs w:val="18"/>
                <w:lang w:val="ru-RU"/>
              </w:rPr>
            </w:pPr>
            <w:r w:rsidRPr="00A8133F">
              <w:rPr>
                <w:rFonts w:cs="Tahoma"/>
                <w:color w:val="000000"/>
                <w:szCs w:val="18"/>
                <w:lang w:val="ru-RU"/>
              </w:rPr>
              <w:t>Круглосуточное управление эскалацией критических вопросов (Степень важности 1)</w:t>
            </w:r>
          </w:p>
        </w:tc>
        <w:tc>
          <w:tcPr>
            <w:tcW w:w="1368" w:type="dxa"/>
            <w:vAlign w:val="center"/>
          </w:tcPr>
          <w:p w14:paraId="57881388"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917" w:type="dxa"/>
            <w:vAlign w:val="center"/>
          </w:tcPr>
          <w:p w14:paraId="1A622A0A"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357" w:type="dxa"/>
            <w:vAlign w:val="center"/>
          </w:tcPr>
          <w:p w14:paraId="42F38F1C" w14:textId="77777777" w:rsidR="00DB2D1E" w:rsidRPr="00D7143B" w:rsidRDefault="00DB2D1E" w:rsidP="00DE73D4">
            <w:pPr>
              <w:jc w:val="center"/>
              <w:rPr>
                <w:rFonts w:cs="Tahoma"/>
                <w:color w:val="000000"/>
                <w:szCs w:val="18"/>
              </w:rPr>
            </w:pPr>
            <w:r w:rsidRPr="00D7143B">
              <w:rPr>
                <w:rFonts w:cs="Tahoma"/>
                <w:color w:val="000000"/>
                <w:szCs w:val="18"/>
              </w:rPr>
              <w:t>√</w:t>
            </w:r>
          </w:p>
        </w:tc>
        <w:tc>
          <w:tcPr>
            <w:tcW w:w="1514" w:type="dxa"/>
            <w:vAlign w:val="center"/>
          </w:tcPr>
          <w:p w14:paraId="14C5F7F8" w14:textId="77777777" w:rsidR="00DB2D1E" w:rsidRPr="00D7143B" w:rsidRDefault="00DB2D1E" w:rsidP="00DE73D4">
            <w:pPr>
              <w:jc w:val="center"/>
              <w:rPr>
                <w:rFonts w:cs="Tahoma"/>
                <w:color w:val="000000"/>
                <w:szCs w:val="18"/>
              </w:rPr>
            </w:pPr>
            <w:r w:rsidRPr="00D7143B">
              <w:rPr>
                <w:rFonts w:cs="Tahoma"/>
                <w:color w:val="000000"/>
                <w:szCs w:val="18"/>
              </w:rPr>
              <w:t>√</w:t>
            </w:r>
          </w:p>
        </w:tc>
      </w:tr>
      <w:tr w:rsidR="00DB2D1E" w:rsidRPr="00D7143B" w14:paraId="149E86E2" w14:textId="77777777" w:rsidTr="00C87CB2">
        <w:tc>
          <w:tcPr>
            <w:tcW w:w="3312" w:type="dxa"/>
            <w:vAlign w:val="center"/>
          </w:tcPr>
          <w:p w14:paraId="26F11B82" w14:textId="77777777" w:rsidR="00DB2D1E" w:rsidRPr="00A8133F" w:rsidRDefault="00DB2D1E" w:rsidP="00216DE0">
            <w:pPr>
              <w:rPr>
                <w:rFonts w:cs="Tahoma"/>
                <w:color w:val="000000"/>
                <w:szCs w:val="18"/>
                <w:lang w:val="ru-RU"/>
              </w:rPr>
            </w:pPr>
            <w:r w:rsidRPr="00A8133F">
              <w:rPr>
                <w:rFonts w:cs="Tahoma"/>
                <w:color w:val="000000"/>
                <w:szCs w:val="18"/>
                <w:lang w:val="ru-RU"/>
              </w:rPr>
              <w:t>Срочная поддержка с выездом к</w:t>
            </w:r>
            <w:r w:rsidR="00216DE0">
              <w:rPr>
                <w:rFonts w:cs="Tahoma"/>
                <w:color w:val="000000"/>
                <w:szCs w:val="18"/>
              </w:rPr>
              <w:t> </w:t>
            </w:r>
            <w:r w:rsidRPr="00A8133F">
              <w:rPr>
                <w:rFonts w:cs="Tahoma"/>
                <w:color w:val="000000"/>
                <w:szCs w:val="18"/>
                <w:lang w:val="ru-RU"/>
              </w:rPr>
              <w:t>клиенту</w:t>
            </w:r>
          </w:p>
        </w:tc>
        <w:tc>
          <w:tcPr>
            <w:tcW w:w="1368" w:type="dxa"/>
            <w:vAlign w:val="center"/>
          </w:tcPr>
          <w:p w14:paraId="0AB91B9A"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917" w:type="dxa"/>
            <w:vAlign w:val="center"/>
          </w:tcPr>
          <w:p w14:paraId="7A64A075"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357" w:type="dxa"/>
            <w:vAlign w:val="center"/>
          </w:tcPr>
          <w:p w14:paraId="016CAD95" w14:textId="77777777" w:rsidR="00DB2D1E" w:rsidRPr="00D7143B" w:rsidRDefault="00DB2D1E" w:rsidP="00DE73D4">
            <w:pPr>
              <w:jc w:val="center"/>
              <w:rPr>
                <w:rFonts w:cs="Tahoma"/>
                <w:color w:val="000000"/>
                <w:szCs w:val="18"/>
              </w:rPr>
            </w:pPr>
            <w:r w:rsidRPr="00D7143B">
              <w:rPr>
                <w:rFonts w:cs="Tahoma"/>
                <w:color w:val="000000"/>
                <w:szCs w:val="18"/>
              </w:rPr>
              <w:t>√</w:t>
            </w:r>
          </w:p>
        </w:tc>
        <w:tc>
          <w:tcPr>
            <w:tcW w:w="1514" w:type="dxa"/>
            <w:vAlign w:val="center"/>
          </w:tcPr>
          <w:p w14:paraId="414BD105" w14:textId="77777777" w:rsidR="00DB2D1E" w:rsidRPr="00D7143B" w:rsidRDefault="00DB2D1E" w:rsidP="00DE73D4">
            <w:pPr>
              <w:jc w:val="center"/>
              <w:rPr>
                <w:rFonts w:cs="Tahoma"/>
                <w:color w:val="000000"/>
                <w:szCs w:val="18"/>
              </w:rPr>
            </w:pPr>
            <w:r w:rsidRPr="00D7143B">
              <w:rPr>
                <w:rFonts w:cs="Tahoma"/>
                <w:color w:val="000000"/>
                <w:szCs w:val="18"/>
              </w:rPr>
              <w:t>√</w:t>
            </w:r>
          </w:p>
        </w:tc>
      </w:tr>
      <w:tr w:rsidR="00DB2D1E" w:rsidRPr="00D7143B" w14:paraId="085AEBCE" w14:textId="77777777" w:rsidTr="00C87CB2">
        <w:tc>
          <w:tcPr>
            <w:tcW w:w="3312" w:type="dxa"/>
            <w:vAlign w:val="center"/>
          </w:tcPr>
          <w:p w14:paraId="20A957C8" w14:textId="77777777" w:rsidR="00DB2D1E" w:rsidRPr="00D7143B" w:rsidRDefault="00DB2D1E" w:rsidP="00DE73D4">
            <w:pPr>
              <w:rPr>
                <w:rFonts w:cs="Tahoma"/>
                <w:color w:val="000000"/>
                <w:szCs w:val="18"/>
              </w:rPr>
            </w:pPr>
            <w:r w:rsidRPr="00D7143B">
              <w:rPr>
                <w:rFonts w:cs="Tahoma"/>
                <w:color w:val="000000"/>
                <w:szCs w:val="18"/>
              </w:rPr>
              <w:t>Профилактические информационные услуги</w:t>
            </w:r>
          </w:p>
        </w:tc>
        <w:tc>
          <w:tcPr>
            <w:tcW w:w="1368" w:type="dxa"/>
            <w:vAlign w:val="center"/>
          </w:tcPr>
          <w:p w14:paraId="1B9958AB"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917" w:type="dxa"/>
            <w:vAlign w:val="center"/>
          </w:tcPr>
          <w:p w14:paraId="64EB56C2"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357" w:type="dxa"/>
            <w:vAlign w:val="center"/>
          </w:tcPr>
          <w:p w14:paraId="336C4AFC" w14:textId="77777777" w:rsidR="00DB2D1E" w:rsidRPr="00D7143B" w:rsidRDefault="00DB2D1E" w:rsidP="00DE73D4">
            <w:pPr>
              <w:jc w:val="center"/>
              <w:rPr>
                <w:rFonts w:cs="Tahoma"/>
                <w:color w:val="000000"/>
                <w:szCs w:val="18"/>
              </w:rPr>
            </w:pPr>
            <w:r w:rsidRPr="00D7143B">
              <w:rPr>
                <w:rFonts w:cs="Tahoma"/>
                <w:color w:val="000000"/>
                <w:szCs w:val="18"/>
              </w:rPr>
              <w:t>√</w:t>
            </w:r>
          </w:p>
        </w:tc>
        <w:tc>
          <w:tcPr>
            <w:tcW w:w="1514" w:type="dxa"/>
            <w:vAlign w:val="center"/>
          </w:tcPr>
          <w:p w14:paraId="5C857EB6" w14:textId="77777777" w:rsidR="00DB2D1E" w:rsidRPr="00D7143B" w:rsidRDefault="00DB2D1E" w:rsidP="00DE73D4">
            <w:pPr>
              <w:jc w:val="center"/>
              <w:rPr>
                <w:rFonts w:cs="Tahoma"/>
                <w:color w:val="000000"/>
                <w:szCs w:val="18"/>
              </w:rPr>
            </w:pPr>
            <w:r w:rsidRPr="00D7143B">
              <w:rPr>
                <w:rFonts w:cs="Tahoma"/>
                <w:color w:val="000000"/>
                <w:szCs w:val="18"/>
              </w:rPr>
              <w:t>√</w:t>
            </w:r>
          </w:p>
        </w:tc>
      </w:tr>
      <w:tr w:rsidR="00DB2D1E" w:rsidRPr="00D7143B" w14:paraId="68B2ED00" w14:textId="77777777" w:rsidTr="00C87CB2">
        <w:tc>
          <w:tcPr>
            <w:tcW w:w="3312" w:type="dxa"/>
            <w:vAlign w:val="center"/>
          </w:tcPr>
          <w:p w14:paraId="2314EF97" w14:textId="77777777" w:rsidR="00DB2D1E" w:rsidRPr="00A8133F" w:rsidRDefault="00DB2D1E" w:rsidP="00DE73D4">
            <w:pPr>
              <w:rPr>
                <w:rFonts w:cs="Tahoma"/>
                <w:color w:val="000000"/>
                <w:szCs w:val="18"/>
                <w:lang w:val="ru-RU"/>
              </w:rPr>
            </w:pPr>
            <w:r w:rsidRPr="00A8133F">
              <w:rPr>
                <w:rFonts w:cs="Tahoma"/>
                <w:color w:val="000000"/>
                <w:szCs w:val="18"/>
                <w:lang w:val="ru-RU"/>
              </w:rPr>
              <w:t xml:space="preserve">Премьер-поддержка </w:t>
            </w:r>
            <w:r w:rsidRPr="00D7143B">
              <w:rPr>
                <w:rFonts w:cs="Tahoma"/>
                <w:color w:val="000000"/>
                <w:szCs w:val="18"/>
              </w:rPr>
              <w:t>Microsoft</w:t>
            </w:r>
            <w:r w:rsidRPr="00A8133F">
              <w:rPr>
                <w:rFonts w:cs="Tahoma"/>
                <w:color w:val="000000"/>
                <w:szCs w:val="18"/>
                <w:lang w:val="ru-RU"/>
              </w:rPr>
              <w:t xml:space="preserve"> через Интернет</w:t>
            </w:r>
          </w:p>
        </w:tc>
        <w:tc>
          <w:tcPr>
            <w:tcW w:w="1368" w:type="dxa"/>
            <w:vAlign w:val="center"/>
          </w:tcPr>
          <w:p w14:paraId="75383EB5"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917" w:type="dxa"/>
            <w:vAlign w:val="center"/>
          </w:tcPr>
          <w:p w14:paraId="09CA9134" w14:textId="77777777" w:rsidR="00DB2D1E" w:rsidRPr="00D7143B" w:rsidRDefault="00DB2D1E" w:rsidP="00DE73D4">
            <w:pPr>
              <w:jc w:val="center"/>
              <w:rPr>
                <w:rFonts w:cs="Tahoma"/>
                <w:color w:val="000000"/>
                <w:szCs w:val="18"/>
              </w:rPr>
            </w:pPr>
            <w:r w:rsidRPr="00D7143B">
              <w:rPr>
                <w:rFonts w:ascii="MS UI Gothic" w:eastAsia="MS UI Gothic" w:hAnsi="MS UI Gothic" w:cs="MS UI Gothic"/>
                <w:color w:val="000000"/>
                <w:szCs w:val="18"/>
              </w:rPr>
              <w:t>✓</w:t>
            </w:r>
          </w:p>
        </w:tc>
        <w:tc>
          <w:tcPr>
            <w:tcW w:w="1357" w:type="dxa"/>
            <w:vAlign w:val="center"/>
          </w:tcPr>
          <w:p w14:paraId="3B313DA6" w14:textId="77777777" w:rsidR="00DB2D1E" w:rsidRPr="00D7143B" w:rsidRDefault="00DB2D1E" w:rsidP="00DE73D4">
            <w:pPr>
              <w:jc w:val="center"/>
              <w:rPr>
                <w:rFonts w:cs="Tahoma"/>
                <w:color w:val="000000"/>
                <w:szCs w:val="18"/>
              </w:rPr>
            </w:pPr>
            <w:r w:rsidRPr="00D7143B">
              <w:rPr>
                <w:rFonts w:cs="Tahoma"/>
                <w:color w:val="000000"/>
                <w:szCs w:val="18"/>
              </w:rPr>
              <w:t>√</w:t>
            </w:r>
          </w:p>
        </w:tc>
        <w:tc>
          <w:tcPr>
            <w:tcW w:w="1514" w:type="dxa"/>
            <w:vAlign w:val="center"/>
          </w:tcPr>
          <w:p w14:paraId="6B16E743" w14:textId="77777777" w:rsidR="00DB2D1E" w:rsidRPr="00D7143B" w:rsidRDefault="00DB2D1E" w:rsidP="00DE73D4">
            <w:pPr>
              <w:jc w:val="center"/>
              <w:rPr>
                <w:rFonts w:cs="Tahoma"/>
                <w:color w:val="000000"/>
                <w:szCs w:val="18"/>
              </w:rPr>
            </w:pPr>
            <w:r w:rsidRPr="00D7143B">
              <w:rPr>
                <w:rFonts w:cs="Tahoma"/>
                <w:color w:val="000000"/>
                <w:szCs w:val="18"/>
              </w:rPr>
              <w:t>√</w:t>
            </w:r>
          </w:p>
        </w:tc>
      </w:tr>
      <w:tr w:rsidR="00DB2D1E" w:rsidRPr="00D7143B" w14:paraId="09740E03" w14:textId="77777777" w:rsidTr="00C87CB2">
        <w:tc>
          <w:tcPr>
            <w:tcW w:w="3312" w:type="dxa"/>
            <w:vAlign w:val="center"/>
          </w:tcPr>
          <w:p w14:paraId="333AF5FD" w14:textId="77777777" w:rsidR="00DB2D1E" w:rsidRPr="00D7143B" w:rsidRDefault="00DB2D1E" w:rsidP="00DE73D4">
            <w:pPr>
              <w:rPr>
                <w:rFonts w:cs="Tahoma"/>
                <w:color w:val="000000"/>
                <w:szCs w:val="18"/>
              </w:rPr>
            </w:pPr>
            <w:r w:rsidRPr="00D7143B">
              <w:rPr>
                <w:rFonts w:cs="Tahoma"/>
                <w:color w:val="000000"/>
                <w:szCs w:val="18"/>
              </w:rPr>
              <w:t xml:space="preserve">Дополнительные часы </w:t>
            </w:r>
          </w:p>
        </w:tc>
        <w:tc>
          <w:tcPr>
            <w:tcW w:w="1368" w:type="dxa"/>
            <w:vAlign w:val="center"/>
          </w:tcPr>
          <w:p w14:paraId="77FBAE58" w14:textId="77777777" w:rsidR="00DB2D1E" w:rsidRPr="00D7143B" w:rsidRDefault="00DB2D1E" w:rsidP="00216DE0">
            <w:pPr>
              <w:jc w:val="center"/>
              <w:rPr>
                <w:rFonts w:cs="Tahoma"/>
                <w:color w:val="000000"/>
                <w:szCs w:val="18"/>
              </w:rPr>
            </w:pPr>
            <w:r w:rsidRPr="00D7143B">
              <w:rPr>
                <w:rFonts w:cs="Tahoma"/>
                <w:color w:val="000000"/>
                <w:szCs w:val="18"/>
              </w:rPr>
              <w:t>Пакеты из 20</w:t>
            </w:r>
            <w:r w:rsidR="00216DE0">
              <w:rPr>
                <w:rFonts w:cs="Tahoma"/>
                <w:color w:val="000000"/>
                <w:szCs w:val="18"/>
              </w:rPr>
              <w:t> </w:t>
            </w:r>
            <w:r w:rsidRPr="00D7143B">
              <w:rPr>
                <w:rFonts w:cs="Tahoma"/>
                <w:color w:val="000000"/>
                <w:szCs w:val="18"/>
              </w:rPr>
              <w:t>часов</w:t>
            </w:r>
          </w:p>
        </w:tc>
        <w:tc>
          <w:tcPr>
            <w:tcW w:w="1917" w:type="dxa"/>
            <w:vAlign w:val="center"/>
          </w:tcPr>
          <w:p w14:paraId="0D5C5218" w14:textId="77777777" w:rsidR="00DB2D1E" w:rsidRPr="00D7143B" w:rsidRDefault="00DB2D1E" w:rsidP="00216DE0">
            <w:pPr>
              <w:jc w:val="center"/>
              <w:rPr>
                <w:rFonts w:cs="Tahoma"/>
                <w:color w:val="000000"/>
                <w:szCs w:val="18"/>
              </w:rPr>
            </w:pPr>
            <w:r w:rsidRPr="00D7143B">
              <w:rPr>
                <w:rFonts w:cs="Tahoma"/>
                <w:color w:val="000000"/>
                <w:szCs w:val="18"/>
              </w:rPr>
              <w:t>Пакеты из 20</w:t>
            </w:r>
            <w:r w:rsidR="00216DE0">
              <w:rPr>
                <w:rFonts w:cs="Tahoma"/>
                <w:color w:val="000000"/>
                <w:szCs w:val="18"/>
              </w:rPr>
              <w:t> </w:t>
            </w:r>
            <w:r w:rsidRPr="00D7143B">
              <w:rPr>
                <w:rFonts w:cs="Tahoma"/>
                <w:color w:val="000000"/>
                <w:szCs w:val="18"/>
              </w:rPr>
              <w:t>часов</w:t>
            </w:r>
          </w:p>
        </w:tc>
        <w:tc>
          <w:tcPr>
            <w:tcW w:w="1357" w:type="dxa"/>
            <w:vAlign w:val="center"/>
          </w:tcPr>
          <w:p w14:paraId="29C61A64" w14:textId="77777777" w:rsidR="00DB2D1E" w:rsidRPr="00D7143B" w:rsidRDefault="00DB2D1E" w:rsidP="00216DE0">
            <w:pPr>
              <w:jc w:val="center"/>
              <w:rPr>
                <w:rFonts w:cs="Tahoma"/>
                <w:color w:val="000000"/>
                <w:szCs w:val="18"/>
              </w:rPr>
            </w:pPr>
            <w:r w:rsidRPr="00D7143B">
              <w:rPr>
                <w:rFonts w:cs="Tahoma"/>
                <w:color w:val="000000"/>
                <w:szCs w:val="18"/>
              </w:rPr>
              <w:t>Пакеты из 20</w:t>
            </w:r>
            <w:r w:rsidR="00216DE0">
              <w:rPr>
                <w:rFonts w:cs="Tahoma"/>
                <w:color w:val="000000"/>
                <w:szCs w:val="18"/>
              </w:rPr>
              <w:t> </w:t>
            </w:r>
            <w:r w:rsidRPr="00D7143B">
              <w:rPr>
                <w:rFonts w:cs="Tahoma"/>
                <w:color w:val="000000"/>
                <w:szCs w:val="18"/>
              </w:rPr>
              <w:t>часов</w:t>
            </w:r>
          </w:p>
        </w:tc>
        <w:tc>
          <w:tcPr>
            <w:tcW w:w="1514" w:type="dxa"/>
            <w:vAlign w:val="center"/>
          </w:tcPr>
          <w:p w14:paraId="2FEF4698" w14:textId="77777777" w:rsidR="00DB2D1E" w:rsidRPr="00D7143B" w:rsidRDefault="00DB2D1E" w:rsidP="00216DE0">
            <w:pPr>
              <w:jc w:val="center"/>
              <w:rPr>
                <w:rFonts w:cs="Tahoma"/>
                <w:color w:val="000000"/>
                <w:szCs w:val="18"/>
              </w:rPr>
            </w:pPr>
            <w:r w:rsidRPr="00D7143B">
              <w:rPr>
                <w:rFonts w:cs="Tahoma"/>
                <w:color w:val="000000"/>
                <w:szCs w:val="18"/>
              </w:rPr>
              <w:t>Пакеты из 20</w:t>
            </w:r>
            <w:r w:rsidR="00216DE0">
              <w:rPr>
                <w:rFonts w:cs="Tahoma"/>
                <w:color w:val="000000"/>
                <w:szCs w:val="18"/>
              </w:rPr>
              <w:t> </w:t>
            </w:r>
            <w:r w:rsidRPr="00D7143B">
              <w:rPr>
                <w:rFonts w:cs="Tahoma"/>
                <w:color w:val="000000"/>
                <w:szCs w:val="18"/>
              </w:rPr>
              <w:t>часов</w:t>
            </w:r>
          </w:p>
        </w:tc>
      </w:tr>
    </w:tbl>
    <w:p w14:paraId="444A45EF" w14:textId="77777777" w:rsidR="00DB2D1E" w:rsidRPr="00A8133F" w:rsidRDefault="00DB2D1E" w:rsidP="00DB2D1E">
      <w:pPr>
        <w:pStyle w:val="tableclose"/>
        <w:tabs>
          <w:tab w:val="left" w:pos="810"/>
        </w:tabs>
        <w:ind w:left="810" w:hanging="720"/>
        <w:rPr>
          <w:sz w:val="16"/>
          <w:szCs w:val="16"/>
          <w:lang w:val="ru-RU"/>
        </w:rPr>
      </w:pPr>
      <w:r w:rsidRPr="00A8133F">
        <w:rPr>
          <w:rFonts w:ascii="Tahoma" w:hAnsi="Tahoma" w:cs="Tahoma"/>
          <w:i/>
          <w:color w:val="000000"/>
          <w:sz w:val="16"/>
          <w:szCs w:val="16"/>
          <w:vertAlign w:val="superscript"/>
          <w:lang w:val="ru-RU"/>
        </w:rPr>
        <w:t>1</w:t>
      </w:r>
      <w:r w:rsidRPr="00A8133F">
        <w:rPr>
          <w:rFonts w:ascii="Tahoma" w:hAnsi="Tahoma" w:cs="Tahoma"/>
          <w:i/>
          <w:color w:val="000000"/>
          <w:sz w:val="16"/>
          <w:szCs w:val="16"/>
          <w:lang w:val="ru-RU"/>
        </w:rPr>
        <w:t xml:space="preserve"> Рабочие часы определяются с учетом региона.</w:t>
      </w:r>
    </w:p>
    <w:p w14:paraId="7069A82E" w14:textId="77777777" w:rsidR="00DB2D1E" w:rsidRPr="00A8133F" w:rsidRDefault="00DB2D1E" w:rsidP="00F42FB8">
      <w:pPr>
        <w:pStyle w:val="BodyText2"/>
        <w:spacing w:after="0" w:line="240" w:lineRule="auto"/>
        <w:rPr>
          <w:sz w:val="16"/>
          <w:szCs w:val="16"/>
          <w:lang w:val="ru-RU"/>
        </w:rPr>
      </w:pPr>
    </w:p>
    <w:p w14:paraId="2065DC0F" w14:textId="77777777" w:rsidR="00DB2D1E" w:rsidRPr="00A8133F" w:rsidRDefault="00DB2D1E" w:rsidP="00CA52FE">
      <w:pPr>
        <w:pStyle w:val="BodyText2"/>
        <w:spacing w:after="0" w:line="240" w:lineRule="auto"/>
        <w:rPr>
          <w:sz w:val="18"/>
          <w:szCs w:val="18"/>
          <w:lang w:val="ru-RU"/>
        </w:rPr>
      </w:pPr>
      <w:r w:rsidRPr="00A8133F">
        <w:rPr>
          <w:rFonts w:ascii="Tahoma" w:hAnsi="Tahoma" w:cs="Tahoma"/>
          <w:b/>
          <w:bCs/>
          <w:color w:val="000000"/>
          <w:sz w:val="18"/>
          <w:szCs w:val="18"/>
          <w:lang w:val="ru-RU"/>
        </w:rPr>
        <w:t>Работа с клиентами</w:t>
      </w:r>
      <w:r w:rsidRPr="00A8133F">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7EB7DBED" w14:textId="77777777" w:rsidR="00CA52FE" w:rsidRPr="00A8133F" w:rsidRDefault="00CA52FE" w:rsidP="00CA52FE">
      <w:pPr>
        <w:pStyle w:val="BodyText2"/>
        <w:spacing w:after="0" w:line="240" w:lineRule="auto"/>
        <w:rPr>
          <w:sz w:val="16"/>
          <w:szCs w:val="16"/>
          <w:lang w:val="ru-RU"/>
        </w:rPr>
      </w:pPr>
    </w:p>
    <w:p w14:paraId="6E7D00F1" w14:textId="77777777" w:rsidR="00DB2D1E" w:rsidRPr="00A8133F" w:rsidRDefault="00DB2D1E" w:rsidP="00CA52FE">
      <w:pPr>
        <w:jc w:val="both"/>
        <w:rPr>
          <w:lang w:val="ru-RU"/>
        </w:rPr>
      </w:pPr>
      <w:r w:rsidRPr="00A8133F">
        <w:rPr>
          <w:rFonts w:cs="Tahoma"/>
          <w:b/>
          <w:bCs/>
          <w:color w:val="000000"/>
          <w:szCs w:val="18"/>
          <w:lang w:val="ru-RU"/>
        </w:rPr>
        <w:t xml:space="preserve">Поддержка </w:t>
      </w:r>
      <w:r w:rsidRPr="00A8133F">
        <w:rPr>
          <w:rFonts w:cs="Tahoma"/>
          <w:color w:val="000000"/>
          <w:szCs w:val="18"/>
          <w:lang w:val="ru-RU"/>
        </w:rPr>
        <w:t xml:space="preserve">предусматривает краткосрочные консультации и руководство (с использованием доступных ресурсов </w:t>
      </w:r>
      <w:r w:rsidRPr="00D7143B">
        <w:rPr>
          <w:rFonts w:cs="Tahoma"/>
          <w:color w:val="000000"/>
          <w:szCs w:val="18"/>
        </w:rPr>
        <w:t>Microsoft</w:t>
      </w:r>
      <w:r w:rsidRPr="00A8133F">
        <w:rPr>
          <w:rFonts w:cs="Tahoma"/>
          <w:color w:val="000000"/>
          <w:szCs w:val="18"/>
          <w:lang w:val="ru-RU"/>
        </w:rPr>
        <w: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4C9A027B" w14:textId="77777777" w:rsidR="00CA52FE" w:rsidRPr="00A8133F" w:rsidRDefault="00CA52FE" w:rsidP="00CA52FE">
      <w:pPr>
        <w:jc w:val="both"/>
        <w:rPr>
          <w:sz w:val="16"/>
          <w:szCs w:val="16"/>
          <w:lang w:val="ru-RU"/>
        </w:rPr>
      </w:pPr>
    </w:p>
    <w:p w14:paraId="4B5DF5EF" w14:textId="77777777" w:rsidR="00676723" w:rsidRPr="00A8133F" w:rsidRDefault="00DB2D1E">
      <w:pPr>
        <w:rPr>
          <w:lang w:val="ru-RU"/>
        </w:rPr>
      </w:pPr>
      <w:r w:rsidRPr="00A8133F">
        <w:rPr>
          <w:rFonts w:cs="Tahoma"/>
          <w:b/>
          <w:bCs/>
          <w:color w:val="000000"/>
          <w:szCs w:val="18"/>
          <w:lang w:val="ru-RU"/>
        </w:rPr>
        <w:t xml:space="preserve">Техническая поддержка </w:t>
      </w:r>
      <w:r w:rsidRPr="00A8133F">
        <w:rPr>
          <w:rFonts w:cs="Tahoma"/>
          <w:color w:val="000000"/>
          <w:szCs w:val="18"/>
          <w:lang w:val="ru-RU"/>
        </w:rPr>
        <w:t>предусматривает оказание поддержки при возникновение проблем с</w:t>
      </w:r>
      <w:r w:rsidR="00C87CB2">
        <w:rPr>
          <w:rFonts w:cs="Tahoma"/>
          <w:color w:val="000000"/>
          <w:szCs w:val="18"/>
        </w:rPr>
        <w:t> </w:t>
      </w:r>
      <w:r w:rsidRPr="00A8133F">
        <w:rPr>
          <w:rFonts w:cs="Tahoma"/>
          <w:color w:val="000000"/>
          <w:szCs w:val="18"/>
          <w:lang w:val="ru-RU"/>
        </w:rPr>
        <w:t xml:space="preserve">определенными признаками при использовании продуктов </w:t>
      </w:r>
      <w:r w:rsidRPr="00D7143B">
        <w:rPr>
          <w:rFonts w:cs="Tahoma"/>
          <w:color w:val="000000"/>
          <w:szCs w:val="18"/>
        </w:rPr>
        <w:t>Microsoft</w:t>
      </w:r>
      <w:r w:rsidRPr="00A8133F">
        <w:rPr>
          <w:rFonts w:cs="Tahoma"/>
          <w:color w:val="000000"/>
          <w:szCs w:val="18"/>
          <w:lang w:val="ru-RU"/>
        </w:rPr>
        <w:t xml:space="preserve">, если существует обоснованное подозрение, что данная проблема вызвана продуктами </w:t>
      </w:r>
      <w:r w:rsidRPr="00D7143B">
        <w:rPr>
          <w:rFonts w:cs="Tahoma"/>
          <w:color w:val="000000"/>
          <w:szCs w:val="18"/>
        </w:rPr>
        <w:t>Microsoft</w:t>
      </w:r>
      <w:r w:rsidRPr="00A8133F">
        <w:rPr>
          <w:rFonts w:cs="Tahoma"/>
          <w:color w:val="000000"/>
          <w:szCs w:val="18"/>
          <w:lang w:val="ru-RU"/>
        </w:rPr>
        <w:t>.</w:t>
      </w:r>
      <w:r w:rsidR="00676723" w:rsidRPr="00A8133F">
        <w:rPr>
          <w:rFonts w:cs="Tahoma"/>
          <w:color w:val="000000"/>
          <w:szCs w:val="18"/>
          <w:lang w:val="ru-RU"/>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2D7DAF" w14:paraId="557D34AB"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6EB0B613" w14:textId="77777777" w:rsidR="00DB2D1E" w:rsidRPr="00D7143B" w:rsidRDefault="001C1727" w:rsidP="00DE73D4">
            <w:pPr>
              <w:pStyle w:val="tableclose"/>
              <w:spacing w:line="276" w:lineRule="auto"/>
              <w:rPr>
                <w:rFonts w:ascii="Tahoma" w:hAnsi="Tahoma" w:cs="Tahoma"/>
                <w:b/>
                <w:color w:val="000000"/>
              </w:rPr>
            </w:pPr>
            <w:r w:rsidRPr="00A8133F">
              <w:rPr>
                <w:rFonts w:cs="Tahoma"/>
                <w:color w:val="000000"/>
                <w:sz w:val="6"/>
                <w:lang w:val="ru-RU"/>
              </w:rPr>
              <w:lastRenderedPageBreak/>
              <w:br w:type="page"/>
            </w:r>
            <w:r w:rsidRPr="00D7143B">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0C45F875" w14:textId="77777777" w:rsidR="00DB2D1E" w:rsidRPr="00D7143B" w:rsidRDefault="00DB2D1E" w:rsidP="00DE73D4">
            <w:pPr>
              <w:pStyle w:val="tableclose"/>
              <w:spacing w:line="276" w:lineRule="auto"/>
              <w:rPr>
                <w:rFonts w:ascii="Tahoma" w:hAnsi="Tahoma" w:cs="Tahoma"/>
                <w:b/>
                <w:color w:val="000000"/>
              </w:rPr>
            </w:pPr>
            <w:r w:rsidRPr="00D7143B">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359563A" w14:textId="77777777" w:rsidR="00DB2D1E" w:rsidRPr="00A8133F" w:rsidRDefault="00DB2D1E" w:rsidP="00DE73D4">
            <w:pPr>
              <w:pStyle w:val="tableclose"/>
              <w:spacing w:line="276" w:lineRule="auto"/>
              <w:rPr>
                <w:rFonts w:ascii="Tahoma" w:hAnsi="Tahoma" w:cs="Tahoma"/>
                <w:b/>
                <w:color w:val="000000"/>
                <w:lang w:val="ru-RU"/>
              </w:rPr>
            </w:pPr>
            <w:r w:rsidRPr="00A8133F">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54DD1FA" w14:textId="77777777" w:rsidR="00DB2D1E" w:rsidRPr="00A8133F" w:rsidRDefault="00DB2D1E" w:rsidP="00DE73D4">
            <w:pPr>
              <w:pStyle w:val="tableclose"/>
              <w:spacing w:line="276" w:lineRule="auto"/>
              <w:rPr>
                <w:rFonts w:ascii="Tahoma" w:hAnsi="Tahoma" w:cs="Tahoma"/>
                <w:b/>
                <w:color w:val="000000"/>
                <w:lang w:val="ru-RU"/>
              </w:rPr>
            </w:pPr>
            <w:r w:rsidRPr="00A8133F">
              <w:rPr>
                <w:rFonts w:ascii="Tahoma" w:hAnsi="Tahoma" w:cs="Tahoma"/>
                <w:b/>
                <w:color w:val="000000"/>
                <w:lang w:val="ru-RU"/>
              </w:rPr>
              <w:t>Предполагаемые действия со стороны клиента</w:t>
            </w:r>
          </w:p>
        </w:tc>
      </w:tr>
      <w:tr w:rsidR="00DB2D1E" w:rsidRPr="002D7DAF" w14:paraId="470747DB"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F5A5D96" w14:textId="77777777" w:rsidR="00DB2D1E" w:rsidRPr="00D7143B" w:rsidRDefault="00DB2D1E" w:rsidP="00DE73D4">
            <w:pPr>
              <w:pStyle w:val="tableclose"/>
              <w:spacing w:line="276" w:lineRule="auto"/>
              <w:rPr>
                <w:rFonts w:ascii="Tahoma" w:hAnsi="Tahoma" w:cs="Tahoma"/>
                <w:color w:val="000000"/>
                <w:sz w:val="18"/>
                <w:szCs w:val="18"/>
              </w:rPr>
            </w:pPr>
            <w:r w:rsidRPr="00D7143B">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08C518B0" w14:textId="77777777" w:rsidR="00DB2D1E" w:rsidRPr="00A8133F" w:rsidRDefault="00DB2D1E" w:rsidP="00346F4B">
            <w:pPr>
              <w:pStyle w:val="ListBullet3"/>
              <w:numPr>
                <w:ilvl w:val="0"/>
                <w:numId w:val="60"/>
              </w:numPr>
              <w:spacing w:line="276" w:lineRule="auto"/>
              <w:rPr>
                <w:sz w:val="18"/>
                <w:szCs w:val="18"/>
                <w:lang w:val="ru-RU"/>
              </w:rPr>
            </w:pPr>
            <w:r w:rsidRPr="00A8133F">
              <w:rPr>
                <w:rFonts w:ascii="Tahoma" w:hAnsi="Tahoma" w:cs="Tahoma"/>
                <w:color w:val="000000"/>
                <w:sz w:val="18"/>
                <w:szCs w:val="18"/>
                <w:lang w:val="ru-RU"/>
              </w:rPr>
              <w:t xml:space="preserve">Катастрофические последствия для деятельности предприятия: </w:t>
            </w:r>
          </w:p>
          <w:p w14:paraId="0C50DF93" w14:textId="77777777" w:rsidR="00DB2D1E" w:rsidRPr="00A8133F" w:rsidRDefault="00DB2D1E" w:rsidP="00346F4B">
            <w:pPr>
              <w:pStyle w:val="ListBullet3"/>
              <w:numPr>
                <w:ilvl w:val="0"/>
                <w:numId w:val="60"/>
              </w:numPr>
              <w:spacing w:line="276" w:lineRule="auto"/>
              <w:rPr>
                <w:sz w:val="18"/>
                <w:szCs w:val="18"/>
                <w:lang w:val="ru-RU"/>
              </w:rPr>
            </w:pPr>
            <w:r w:rsidRPr="00A8133F">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14:paraId="159DB065" w14:textId="77777777" w:rsidR="00DB2D1E" w:rsidRPr="00C87CB2" w:rsidRDefault="00DB2D1E" w:rsidP="00346F4B">
            <w:pPr>
              <w:pStyle w:val="ListBullet3"/>
              <w:numPr>
                <w:ilvl w:val="0"/>
                <w:numId w:val="60"/>
              </w:numPr>
              <w:spacing w:line="276" w:lineRule="auto"/>
              <w:rPr>
                <w:rFonts w:ascii="Tahoma" w:hAnsi="Tahoma" w:cs="Tahoma"/>
                <w:color w:val="000000"/>
                <w:sz w:val="18"/>
                <w:szCs w:val="18"/>
              </w:rPr>
            </w:pPr>
            <w:r w:rsidRPr="00C87CB2">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D84C9B0"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Первый ответ в течение 1 часа или более короткого периода</w:t>
            </w:r>
          </w:p>
          <w:p w14:paraId="4A3A4B37"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Срочное предоставление наших ресурсов на предприятии клиента</w:t>
            </w:r>
          </w:p>
          <w:p w14:paraId="3964547F"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Непрерывная круглосуточная поддержка семь дней в неделю</w:t>
            </w:r>
          </w:p>
          <w:p w14:paraId="590A6BF8"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 xml:space="preserve">Срочная эскалация ситуации в группы разработки Продуктов </w:t>
            </w:r>
            <w:r w:rsidRPr="00C87CB2">
              <w:rPr>
                <w:rFonts w:ascii="Tahoma" w:hAnsi="Tahoma" w:cs="Tahoma"/>
                <w:color w:val="000000"/>
                <w:sz w:val="18"/>
                <w:szCs w:val="18"/>
              </w:rPr>
              <w:t>Microsoft</w:t>
            </w:r>
          </w:p>
          <w:p w14:paraId="7FDCEF24" w14:textId="77777777" w:rsidR="00DB2D1E" w:rsidRPr="00C87CB2" w:rsidRDefault="00DB2D1E" w:rsidP="00346F4B">
            <w:pPr>
              <w:pStyle w:val="ListBullet3"/>
              <w:numPr>
                <w:ilvl w:val="0"/>
                <w:numId w:val="61"/>
              </w:numPr>
              <w:spacing w:line="276" w:lineRule="auto"/>
              <w:rPr>
                <w:rFonts w:ascii="Tahoma" w:hAnsi="Tahoma" w:cs="Tahoma"/>
                <w:color w:val="000000"/>
                <w:sz w:val="18"/>
                <w:szCs w:val="18"/>
              </w:rPr>
            </w:pPr>
            <w:r w:rsidRPr="00C87CB2">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9CF476A" w14:textId="77777777" w:rsidR="00DB2D1E" w:rsidRPr="00C87CB2" w:rsidRDefault="00DB2D1E" w:rsidP="00346F4B">
            <w:pPr>
              <w:pStyle w:val="ListBullet3"/>
              <w:numPr>
                <w:ilvl w:val="0"/>
                <w:numId w:val="62"/>
              </w:numPr>
              <w:spacing w:line="276" w:lineRule="auto"/>
              <w:rPr>
                <w:sz w:val="18"/>
                <w:szCs w:val="18"/>
              </w:rPr>
            </w:pPr>
            <w:r w:rsidRPr="00C87CB2">
              <w:rPr>
                <w:rFonts w:ascii="Tahoma" w:hAnsi="Tahoma" w:cs="Tahoma"/>
                <w:color w:val="000000"/>
                <w:sz w:val="18"/>
                <w:szCs w:val="18"/>
              </w:rPr>
              <w:t xml:space="preserve">Уведомление Высшего руководства клиента </w:t>
            </w:r>
          </w:p>
          <w:p w14:paraId="7FF399C7" w14:textId="77777777" w:rsidR="00DB2D1E" w:rsidRPr="00A8133F" w:rsidRDefault="00DB2D1E" w:rsidP="00346F4B">
            <w:pPr>
              <w:pStyle w:val="ListBullet3"/>
              <w:numPr>
                <w:ilvl w:val="0"/>
                <w:numId w:val="62"/>
              </w:numPr>
              <w:spacing w:line="276" w:lineRule="auto"/>
              <w:rPr>
                <w:sz w:val="18"/>
                <w:szCs w:val="18"/>
                <w:lang w:val="ru-RU"/>
              </w:rPr>
            </w:pPr>
            <w:r w:rsidRPr="00A8133F">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A8133F">
              <w:rPr>
                <w:rFonts w:ascii="Tahoma" w:hAnsi="Tahoma" w:cs="Tahoma"/>
                <w:color w:val="000000"/>
                <w:sz w:val="18"/>
                <w:szCs w:val="18"/>
                <w:vertAlign w:val="superscript"/>
                <w:lang w:val="ru-RU"/>
              </w:rPr>
              <w:t>2</w:t>
            </w:r>
          </w:p>
          <w:p w14:paraId="3F5F5331" w14:textId="77777777" w:rsidR="00DB2D1E" w:rsidRPr="00A8133F" w:rsidRDefault="00DB2D1E" w:rsidP="00346F4B">
            <w:pPr>
              <w:pStyle w:val="ListBullet3"/>
              <w:numPr>
                <w:ilvl w:val="0"/>
                <w:numId w:val="62"/>
              </w:numPr>
              <w:spacing w:line="276" w:lineRule="auto"/>
              <w:rPr>
                <w:rFonts w:ascii="Tahoma" w:hAnsi="Tahoma" w:cs="Tahoma"/>
                <w:color w:val="000000"/>
                <w:sz w:val="18"/>
                <w:szCs w:val="18"/>
                <w:lang w:val="ru-RU"/>
              </w:rPr>
            </w:pPr>
            <w:r w:rsidRPr="00A8133F">
              <w:rPr>
                <w:rFonts w:ascii="Tahoma" w:hAnsi="Tahoma" w:cs="Tahoma"/>
                <w:color w:val="000000"/>
                <w:sz w:val="18"/>
                <w:szCs w:val="18"/>
                <w:lang w:val="ru-RU"/>
              </w:rPr>
              <w:t>Быстрый доступ и ответ из службы управления изменениями</w:t>
            </w:r>
          </w:p>
        </w:tc>
      </w:tr>
      <w:tr w:rsidR="00DB2D1E" w:rsidRPr="00D7143B" w14:paraId="4D3CB153"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D5C7A37" w14:textId="77777777" w:rsidR="00DB2D1E" w:rsidRPr="00A8133F" w:rsidRDefault="00DB2D1E" w:rsidP="00DE73D4">
            <w:pPr>
              <w:pStyle w:val="tableclose"/>
              <w:spacing w:line="276" w:lineRule="auto"/>
              <w:rPr>
                <w:rFonts w:ascii="Tahoma" w:hAnsi="Tahoma" w:cs="Tahoma"/>
                <w:color w:val="000000"/>
                <w:sz w:val="18"/>
                <w:szCs w:val="18"/>
                <w:lang w:val="ru-RU"/>
              </w:rPr>
            </w:pPr>
            <w:r w:rsidRPr="00A8133F">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5FC99221" w14:textId="77777777" w:rsidR="00DB2D1E" w:rsidRPr="00A8133F" w:rsidRDefault="00DB2D1E" w:rsidP="00346F4B">
            <w:pPr>
              <w:pStyle w:val="ListBullet3"/>
              <w:numPr>
                <w:ilvl w:val="0"/>
                <w:numId w:val="60"/>
              </w:numPr>
              <w:spacing w:line="276" w:lineRule="auto"/>
              <w:rPr>
                <w:sz w:val="18"/>
                <w:szCs w:val="18"/>
                <w:lang w:val="ru-RU"/>
              </w:rPr>
            </w:pPr>
            <w:r w:rsidRPr="00A8133F">
              <w:rPr>
                <w:rFonts w:ascii="Tahoma" w:hAnsi="Tahoma" w:cs="Tahoma"/>
                <w:color w:val="000000"/>
                <w:sz w:val="18"/>
                <w:szCs w:val="18"/>
                <w:lang w:val="ru-RU"/>
              </w:rPr>
              <w:t xml:space="preserve">Критические последствия для деятельности предприятия: </w:t>
            </w:r>
          </w:p>
          <w:p w14:paraId="52F7E975" w14:textId="77777777" w:rsidR="00DB2D1E" w:rsidRPr="00A8133F" w:rsidRDefault="00DB2D1E" w:rsidP="00346F4B">
            <w:pPr>
              <w:pStyle w:val="ListBullet3"/>
              <w:numPr>
                <w:ilvl w:val="0"/>
                <w:numId w:val="60"/>
              </w:numPr>
              <w:spacing w:line="276" w:lineRule="auto"/>
              <w:rPr>
                <w:sz w:val="18"/>
                <w:szCs w:val="18"/>
                <w:lang w:val="ru-RU"/>
              </w:rPr>
            </w:pPr>
            <w:r w:rsidRPr="00A8133F">
              <w:rPr>
                <w:rFonts w:ascii="Tahoma" w:hAnsi="Tahoma" w:cs="Tahoma"/>
                <w:color w:val="000000"/>
                <w:sz w:val="18"/>
                <w:szCs w:val="18"/>
                <w:lang w:val="ru-RU"/>
              </w:rPr>
              <w:t>серьезные нарушения или значительное снижение качества услуг</w:t>
            </w:r>
          </w:p>
          <w:p w14:paraId="0BC415CF" w14:textId="77777777" w:rsidR="00DB2D1E" w:rsidRPr="00A8133F" w:rsidRDefault="00DB2D1E" w:rsidP="00346F4B">
            <w:pPr>
              <w:pStyle w:val="ListBullet3"/>
              <w:numPr>
                <w:ilvl w:val="0"/>
                <w:numId w:val="60"/>
              </w:numPr>
              <w:spacing w:line="276" w:lineRule="auto"/>
              <w:rPr>
                <w:rFonts w:ascii="Tahoma" w:hAnsi="Tahoma" w:cs="Tahoma"/>
                <w:color w:val="000000"/>
                <w:sz w:val="18"/>
                <w:szCs w:val="18"/>
                <w:lang w:val="ru-RU"/>
              </w:rPr>
            </w:pPr>
            <w:r w:rsidRPr="00A8133F">
              <w:rPr>
                <w:rFonts w:ascii="Tahoma" w:hAnsi="Tahoma" w:cs="Tahoma"/>
                <w:color w:val="000000"/>
                <w:sz w:val="18"/>
                <w:szCs w:val="18"/>
                <w:lang w:val="ru-RU"/>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C8553AD"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Первый ответ в течение 1 часа или более короткого периода</w:t>
            </w:r>
          </w:p>
          <w:p w14:paraId="21E81DDE"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Предоставление наших ресурсов на предприятии клиента по мере необходимости.</w:t>
            </w:r>
          </w:p>
          <w:p w14:paraId="60CE979A"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Непрерывная круглосуточная поддержка семь дней в неделю</w:t>
            </w:r>
          </w:p>
          <w:p w14:paraId="709AD37F" w14:textId="77777777" w:rsidR="00DB2D1E" w:rsidRPr="00C87CB2" w:rsidRDefault="00DB2D1E" w:rsidP="00346F4B">
            <w:pPr>
              <w:pStyle w:val="ListBullet3"/>
              <w:numPr>
                <w:ilvl w:val="0"/>
                <w:numId w:val="61"/>
              </w:numPr>
              <w:spacing w:line="276" w:lineRule="auto"/>
              <w:rPr>
                <w:rFonts w:ascii="Tahoma" w:hAnsi="Tahoma" w:cs="Tahoma"/>
                <w:color w:val="000000"/>
                <w:sz w:val="18"/>
                <w:szCs w:val="18"/>
              </w:rPr>
            </w:pPr>
            <w:r w:rsidRPr="00C87CB2">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EB0A632" w14:textId="77777777" w:rsidR="00DB2D1E" w:rsidRPr="00A8133F" w:rsidRDefault="00DB2D1E" w:rsidP="00346F4B">
            <w:pPr>
              <w:pStyle w:val="ListBullet3"/>
              <w:numPr>
                <w:ilvl w:val="0"/>
                <w:numId w:val="62"/>
              </w:numPr>
              <w:spacing w:line="276" w:lineRule="auto"/>
              <w:rPr>
                <w:sz w:val="18"/>
                <w:szCs w:val="18"/>
                <w:lang w:val="ru-RU"/>
              </w:rPr>
            </w:pPr>
            <w:r w:rsidRPr="00A8133F">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A8133F">
              <w:rPr>
                <w:rFonts w:ascii="Tahoma" w:hAnsi="Tahoma" w:cs="Tahoma"/>
                <w:color w:val="000000"/>
                <w:sz w:val="18"/>
                <w:szCs w:val="18"/>
                <w:vertAlign w:val="superscript"/>
                <w:lang w:val="ru-RU"/>
              </w:rPr>
              <w:t>2</w:t>
            </w:r>
          </w:p>
          <w:p w14:paraId="59E4BE21" w14:textId="77777777" w:rsidR="00DB2D1E" w:rsidRPr="00A8133F" w:rsidRDefault="00DB2D1E" w:rsidP="00346F4B">
            <w:pPr>
              <w:pStyle w:val="ListBullet3"/>
              <w:numPr>
                <w:ilvl w:val="0"/>
                <w:numId w:val="62"/>
              </w:numPr>
              <w:spacing w:line="276" w:lineRule="auto"/>
              <w:rPr>
                <w:sz w:val="18"/>
                <w:szCs w:val="18"/>
                <w:lang w:val="ru-RU"/>
              </w:rPr>
            </w:pPr>
            <w:r w:rsidRPr="00A8133F">
              <w:rPr>
                <w:rFonts w:ascii="Tahoma" w:hAnsi="Tahoma" w:cs="Tahoma"/>
                <w:color w:val="000000"/>
                <w:sz w:val="18"/>
                <w:szCs w:val="18"/>
                <w:lang w:val="ru-RU"/>
              </w:rPr>
              <w:t>Быстрый доступ и ответ из службы управления изменениями</w:t>
            </w:r>
          </w:p>
          <w:p w14:paraId="375EDC78" w14:textId="77777777" w:rsidR="00DB2D1E" w:rsidRPr="00C87CB2" w:rsidRDefault="00DB2D1E" w:rsidP="00346F4B">
            <w:pPr>
              <w:pStyle w:val="ListBullet3"/>
              <w:numPr>
                <w:ilvl w:val="0"/>
                <w:numId w:val="62"/>
              </w:numPr>
              <w:spacing w:line="276" w:lineRule="auto"/>
              <w:rPr>
                <w:rFonts w:ascii="Tahoma" w:hAnsi="Tahoma" w:cs="Tahoma"/>
                <w:color w:val="000000"/>
                <w:sz w:val="18"/>
                <w:szCs w:val="18"/>
              </w:rPr>
            </w:pPr>
            <w:r w:rsidRPr="00C87CB2">
              <w:rPr>
                <w:rFonts w:ascii="Tahoma" w:hAnsi="Tahoma" w:cs="Tahoma"/>
                <w:color w:val="000000"/>
                <w:sz w:val="18"/>
                <w:szCs w:val="18"/>
              </w:rPr>
              <w:t>Уведомление руководства</w:t>
            </w:r>
          </w:p>
        </w:tc>
      </w:tr>
      <w:tr w:rsidR="00DB2D1E" w:rsidRPr="002D7DAF" w14:paraId="7CF33E1D"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C6B8CCD" w14:textId="77777777" w:rsidR="00DB2D1E" w:rsidRPr="00A8133F" w:rsidRDefault="00DB2D1E" w:rsidP="00DE73D4">
            <w:pPr>
              <w:pStyle w:val="tableclose"/>
              <w:spacing w:line="276" w:lineRule="auto"/>
              <w:rPr>
                <w:rFonts w:ascii="Tahoma" w:hAnsi="Tahoma" w:cs="Tahoma"/>
                <w:color w:val="000000"/>
                <w:sz w:val="18"/>
                <w:szCs w:val="18"/>
                <w:lang w:val="ru-RU"/>
              </w:rPr>
            </w:pPr>
            <w:r w:rsidRPr="00D7143B">
              <w:rPr>
                <w:rFonts w:ascii="Tahoma" w:hAnsi="Tahoma" w:cs="Tahoma"/>
                <w:color w:val="000000"/>
                <w:sz w:val="18"/>
                <w:szCs w:val="18"/>
              </w:rPr>
              <w:t>B</w:t>
            </w:r>
            <w:r w:rsidRPr="00A8133F">
              <w:rPr>
                <w:rFonts w:ascii="Tahoma" w:hAnsi="Tahoma" w:cs="Tahoma"/>
                <w:color w:val="000000"/>
                <w:sz w:val="18"/>
                <w:szCs w:val="18"/>
                <w:lang w:val="ru-RU"/>
              </w:rPr>
              <w:t xml:space="preserve">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5057189" w14:textId="77777777" w:rsidR="00DB2D1E" w:rsidRPr="00A8133F" w:rsidRDefault="00DB2D1E" w:rsidP="00346F4B">
            <w:pPr>
              <w:pStyle w:val="ListBullet3"/>
              <w:numPr>
                <w:ilvl w:val="0"/>
                <w:numId w:val="60"/>
              </w:numPr>
              <w:spacing w:line="276" w:lineRule="auto"/>
              <w:rPr>
                <w:sz w:val="18"/>
                <w:szCs w:val="18"/>
                <w:lang w:val="ru-RU"/>
              </w:rPr>
            </w:pPr>
            <w:r w:rsidRPr="00A8133F">
              <w:rPr>
                <w:rFonts w:ascii="Tahoma" w:hAnsi="Tahoma" w:cs="Tahoma"/>
                <w:color w:val="000000"/>
                <w:sz w:val="18"/>
                <w:szCs w:val="18"/>
                <w:lang w:val="ru-RU"/>
              </w:rPr>
              <w:t xml:space="preserve">Умеренные последствия для деятельности предприятия: </w:t>
            </w:r>
          </w:p>
          <w:p w14:paraId="2CE15F2D" w14:textId="77777777" w:rsidR="00DB2D1E" w:rsidRPr="00A8133F" w:rsidRDefault="00DB2D1E" w:rsidP="00346F4B">
            <w:pPr>
              <w:pStyle w:val="ListBullet3"/>
              <w:numPr>
                <w:ilvl w:val="0"/>
                <w:numId w:val="60"/>
              </w:numPr>
              <w:spacing w:line="276" w:lineRule="auto"/>
              <w:rPr>
                <w:sz w:val="18"/>
                <w:szCs w:val="18"/>
                <w:lang w:val="ru-RU"/>
              </w:rPr>
            </w:pPr>
            <w:r w:rsidRPr="00A8133F">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14:paraId="5D0D02FC" w14:textId="77777777" w:rsidR="00DB2D1E" w:rsidRPr="00A8133F" w:rsidRDefault="00DB2D1E" w:rsidP="00346F4B">
            <w:pPr>
              <w:pStyle w:val="ListBullet3"/>
              <w:numPr>
                <w:ilvl w:val="0"/>
                <w:numId w:val="60"/>
              </w:numPr>
              <w:spacing w:line="276" w:lineRule="auto"/>
              <w:rPr>
                <w:rFonts w:ascii="Tahoma" w:hAnsi="Tahoma" w:cs="Tahoma"/>
                <w:color w:val="000000"/>
                <w:sz w:val="18"/>
                <w:szCs w:val="18"/>
                <w:lang w:val="ru-RU"/>
              </w:rPr>
            </w:pPr>
            <w:r w:rsidRPr="00A8133F">
              <w:rPr>
                <w:rFonts w:ascii="Tahoma" w:hAnsi="Tahoma" w:cs="Tahoma"/>
                <w:color w:val="000000"/>
                <w:sz w:val="18"/>
                <w:szCs w:val="18"/>
                <w:lang w:val="ru-RU"/>
              </w:rPr>
              <w:t>Действия необходимо предпринять в течение 2 Рабочих часов</w:t>
            </w:r>
            <w:r w:rsidRPr="00A8133F">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57385BE1"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Первый ответ в течение 2 часов или более короткого периода</w:t>
            </w:r>
          </w:p>
          <w:p w14:paraId="2829BAE1"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Поддержка оказывается только в Рабочие часы</w:t>
            </w:r>
            <w:r w:rsidRPr="00A8133F">
              <w:rPr>
                <w:rFonts w:ascii="Tahoma" w:hAnsi="Tahoma" w:cs="Tahoma"/>
                <w:color w:val="000000"/>
                <w:sz w:val="18"/>
                <w:szCs w:val="18"/>
                <w:vertAlign w:val="superscript"/>
                <w:lang w:val="ru-RU"/>
              </w:rPr>
              <w:t>1</w:t>
            </w:r>
          </w:p>
          <w:p w14:paraId="63F3120B" w14:textId="77777777" w:rsidR="00DB2D1E" w:rsidRPr="00A8133F"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F0814B2" w14:textId="77777777" w:rsidR="00DB2D1E" w:rsidRPr="00A8133F" w:rsidRDefault="00DB2D1E" w:rsidP="00346F4B">
            <w:pPr>
              <w:pStyle w:val="ListBullet3"/>
              <w:numPr>
                <w:ilvl w:val="0"/>
                <w:numId w:val="62"/>
              </w:numPr>
              <w:spacing w:line="276" w:lineRule="auto"/>
              <w:rPr>
                <w:sz w:val="18"/>
                <w:szCs w:val="18"/>
                <w:lang w:val="ru-RU"/>
              </w:rPr>
            </w:pPr>
            <w:r w:rsidRPr="00A8133F">
              <w:rPr>
                <w:rFonts w:ascii="Tahoma" w:hAnsi="Tahoma" w:cs="Tahoma"/>
                <w:color w:val="000000"/>
                <w:sz w:val="18"/>
                <w:szCs w:val="18"/>
                <w:lang w:val="ru-RU"/>
              </w:rPr>
              <w:t>Выделение соответствующих ресурсов для получения непрерывной поддержки в Рабочие часы</w:t>
            </w:r>
            <w:r w:rsidRPr="00A8133F">
              <w:rPr>
                <w:rFonts w:ascii="Tahoma" w:hAnsi="Tahoma" w:cs="Tahoma"/>
                <w:color w:val="000000"/>
                <w:sz w:val="18"/>
                <w:szCs w:val="18"/>
                <w:vertAlign w:val="superscript"/>
                <w:lang w:val="ru-RU"/>
              </w:rPr>
              <w:t>1</w:t>
            </w:r>
          </w:p>
          <w:p w14:paraId="740EF5A9" w14:textId="77777777" w:rsidR="00DB2D1E" w:rsidRPr="00A8133F" w:rsidRDefault="00DB2D1E" w:rsidP="00346F4B">
            <w:pPr>
              <w:pStyle w:val="ListBullet3"/>
              <w:numPr>
                <w:ilvl w:val="0"/>
                <w:numId w:val="62"/>
              </w:numPr>
              <w:spacing w:line="276" w:lineRule="auto"/>
              <w:rPr>
                <w:rFonts w:ascii="Tahoma" w:hAnsi="Tahoma" w:cs="Tahoma"/>
                <w:color w:val="000000"/>
                <w:sz w:val="18"/>
                <w:szCs w:val="18"/>
                <w:lang w:val="ru-RU"/>
              </w:rPr>
            </w:pPr>
            <w:r w:rsidRPr="00A8133F">
              <w:rPr>
                <w:rFonts w:ascii="Tahoma" w:hAnsi="Tahoma" w:cs="Tahoma"/>
                <w:color w:val="000000"/>
                <w:sz w:val="18"/>
                <w:szCs w:val="18"/>
                <w:lang w:val="ru-RU"/>
              </w:rPr>
              <w:t>Доступ и ответ из службы управления изменениями в течение 4 Рабочих часов</w:t>
            </w:r>
            <w:r w:rsidRPr="00A8133F">
              <w:rPr>
                <w:rFonts w:ascii="Tahoma" w:hAnsi="Tahoma" w:cs="Tahoma"/>
                <w:color w:val="000000"/>
                <w:sz w:val="18"/>
                <w:szCs w:val="18"/>
                <w:vertAlign w:val="superscript"/>
                <w:lang w:val="ru-RU"/>
              </w:rPr>
              <w:t>1</w:t>
            </w:r>
          </w:p>
        </w:tc>
      </w:tr>
      <w:tr w:rsidR="00DB2D1E" w:rsidRPr="00D7143B" w14:paraId="7F0DCC11" w14:textId="77777777" w:rsidTr="00C87CB2">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A2EA21" w14:textId="77777777" w:rsidR="00DB2D1E" w:rsidRPr="00A8133F" w:rsidRDefault="00DB2D1E" w:rsidP="00DE73D4">
            <w:pPr>
              <w:pStyle w:val="tableclose"/>
              <w:spacing w:line="276" w:lineRule="auto"/>
              <w:rPr>
                <w:rFonts w:ascii="Tahoma" w:hAnsi="Tahoma" w:cs="Tahoma"/>
                <w:color w:val="000000"/>
                <w:sz w:val="18"/>
                <w:szCs w:val="18"/>
                <w:lang w:val="ru-RU"/>
              </w:rPr>
            </w:pPr>
            <w:r w:rsidRPr="00A8133F">
              <w:rPr>
                <w:rFonts w:ascii="Tahoma" w:hAnsi="Tahoma" w:cs="Tahoma"/>
                <w:color w:val="000000"/>
                <w:sz w:val="18"/>
                <w:szCs w:val="18"/>
                <w:lang w:val="ru-RU"/>
              </w:rPr>
              <w:lastRenderedPageBreak/>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6FCB6BF" w14:textId="77777777" w:rsidR="00DB2D1E" w:rsidRPr="00A8133F" w:rsidRDefault="00DB2D1E" w:rsidP="00346F4B">
            <w:pPr>
              <w:pStyle w:val="ListBullet3"/>
              <w:numPr>
                <w:ilvl w:val="0"/>
                <w:numId w:val="60"/>
              </w:numPr>
              <w:spacing w:line="276" w:lineRule="auto"/>
              <w:rPr>
                <w:sz w:val="18"/>
                <w:szCs w:val="18"/>
                <w:lang w:val="ru-RU"/>
              </w:rPr>
            </w:pPr>
            <w:r w:rsidRPr="00A8133F">
              <w:rPr>
                <w:rFonts w:ascii="Tahoma" w:hAnsi="Tahoma" w:cs="Tahoma"/>
                <w:color w:val="000000"/>
                <w:sz w:val="18"/>
                <w:szCs w:val="18"/>
                <w:lang w:val="ru-RU"/>
              </w:rPr>
              <w:t xml:space="preserve">Минимальные последствия для деятельности предприятия: </w:t>
            </w:r>
          </w:p>
          <w:p w14:paraId="57FBB785" w14:textId="77777777" w:rsidR="00DB2D1E" w:rsidRPr="00A8133F" w:rsidRDefault="00DB2D1E" w:rsidP="00346F4B">
            <w:pPr>
              <w:pStyle w:val="ListBullet3"/>
              <w:numPr>
                <w:ilvl w:val="0"/>
                <w:numId w:val="60"/>
              </w:numPr>
              <w:spacing w:line="276" w:lineRule="auto"/>
              <w:rPr>
                <w:sz w:val="18"/>
                <w:szCs w:val="18"/>
                <w:lang w:val="ru-RU"/>
              </w:rPr>
            </w:pPr>
            <w:r w:rsidRPr="00A8133F">
              <w:rPr>
                <w:rFonts w:ascii="Tahoma" w:hAnsi="Tahoma" w:cs="Tahoma"/>
                <w:color w:val="000000"/>
                <w:sz w:val="18"/>
                <w:szCs w:val="18"/>
                <w:lang w:val="ru-RU"/>
              </w:rPr>
              <w:t>качество услуг по существу не изменилось, или наблюдаются незначительные изменения.</w:t>
            </w:r>
          </w:p>
          <w:p w14:paraId="6EBC4626" w14:textId="77777777" w:rsidR="00DB2D1E" w:rsidRPr="00A8133F" w:rsidRDefault="00DB2D1E" w:rsidP="00346F4B">
            <w:pPr>
              <w:pStyle w:val="ListBullet3"/>
              <w:numPr>
                <w:ilvl w:val="0"/>
                <w:numId w:val="60"/>
              </w:numPr>
              <w:spacing w:line="276" w:lineRule="auto"/>
              <w:rPr>
                <w:rFonts w:ascii="Tahoma" w:hAnsi="Tahoma" w:cs="Tahoma"/>
                <w:color w:val="000000"/>
                <w:sz w:val="18"/>
                <w:szCs w:val="18"/>
                <w:lang w:val="ru-RU"/>
              </w:rPr>
            </w:pPr>
            <w:r w:rsidRPr="00A8133F">
              <w:rPr>
                <w:rFonts w:ascii="Tahoma" w:hAnsi="Tahoma" w:cs="Tahoma"/>
                <w:color w:val="000000"/>
                <w:sz w:val="18"/>
                <w:szCs w:val="18"/>
                <w:lang w:val="ru-RU"/>
              </w:rPr>
              <w:t>Действия необходимо предпринять в течение 4 Рабочих часов</w:t>
            </w:r>
            <w:r w:rsidRPr="00A8133F">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47DC2208"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Первый ответ в течение 4 часов или более короткого периода</w:t>
            </w:r>
          </w:p>
          <w:p w14:paraId="63125B0E" w14:textId="77777777" w:rsidR="00DB2D1E" w:rsidRPr="00A8133F" w:rsidRDefault="00DB2D1E" w:rsidP="00346F4B">
            <w:pPr>
              <w:pStyle w:val="ListBullet3"/>
              <w:numPr>
                <w:ilvl w:val="0"/>
                <w:numId w:val="61"/>
              </w:numPr>
              <w:spacing w:line="276" w:lineRule="auto"/>
              <w:rPr>
                <w:sz w:val="18"/>
                <w:szCs w:val="18"/>
                <w:lang w:val="ru-RU"/>
              </w:rPr>
            </w:pPr>
            <w:r w:rsidRPr="00A8133F">
              <w:rPr>
                <w:rFonts w:ascii="Tahoma" w:hAnsi="Tahoma" w:cs="Tahoma"/>
                <w:color w:val="000000"/>
                <w:sz w:val="18"/>
                <w:szCs w:val="18"/>
                <w:lang w:val="ru-RU"/>
              </w:rPr>
              <w:t>Поддержка оказывается только в Рабочие часы</w:t>
            </w:r>
            <w:r w:rsidRPr="00A8133F">
              <w:rPr>
                <w:rFonts w:ascii="Tahoma" w:hAnsi="Tahoma" w:cs="Tahoma"/>
                <w:color w:val="000000"/>
                <w:sz w:val="18"/>
                <w:szCs w:val="18"/>
                <w:vertAlign w:val="superscript"/>
                <w:lang w:val="ru-RU"/>
              </w:rPr>
              <w:t>1</w:t>
            </w:r>
          </w:p>
          <w:p w14:paraId="523C133C" w14:textId="77777777" w:rsidR="00DB2D1E" w:rsidRPr="00A8133F" w:rsidRDefault="00DB2D1E" w:rsidP="00DE73D4">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5BAB4E5" w14:textId="77777777" w:rsidR="00DB2D1E" w:rsidRPr="00A8133F" w:rsidRDefault="00DB2D1E" w:rsidP="00346F4B">
            <w:pPr>
              <w:pStyle w:val="ListBullet3"/>
              <w:numPr>
                <w:ilvl w:val="0"/>
                <w:numId w:val="62"/>
              </w:numPr>
              <w:spacing w:line="276" w:lineRule="auto"/>
              <w:rPr>
                <w:sz w:val="18"/>
                <w:szCs w:val="18"/>
                <w:lang w:val="ru-RU"/>
              </w:rPr>
            </w:pPr>
            <w:r w:rsidRPr="00A8133F">
              <w:rPr>
                <w:rFonts w:ascii="Tahoma" w:hAnsi="Tahoma" w:cs="Tahoma"/>
                <w:color w:val="000000"/>
                <w:sz w:val="18"/>
                <w:szCs w:val="18"/>
                <w:lang w:val="ru-RU"/>
              </w:rPr>
              <w:t>Точная контактная информация об инициаторе запроса</w:t>
            </w:r>
          </w:p>
          <w:p w14:paraId="46BA95B3" w14:textId="77777777" w:rsidR="00DB2D1E" w:rsidRPr="00C87CB2" w:rsidRDefault="00DB2D1E" w:rsidP="00346F4B">
            <w:pPr>
              <w:pStyle w:val="ListBullet3"/>
              <w:numPr>
                <w:ilvl w:val="0"/>
                <w:numId w:val="62"/>
              </w:numPr>
              <w:spacing w:line="276" w:lineRule="auto"/>
              <w:rPr>
                <w:rFonts w:ascii="Tahoma" w:hAnsi="Tahoma" w:cs="Tahoma"/>
                <w:color w:val="000000"/>
                <w:sz w:val="18"/>
                <w:szCs w:val="18"/>
              </w:rPr>
            </w:pPr>
            <w:r w:rsidRPr="00C87CB2">
              <w:rPr>
                <w:rFonts w:ascii="Tahoma" w:hAnsi="Tahoma" w:cs="Tahoma"/>
                <w:color w:val="000000"/>
                <w:sz w:val="18"/>
                <w:szCs w:val="18"/>
              </w:rPr>
              <w:t>Ответ в течение 24 часов.</w:t>
            </w:r>
          </w:p>
        </w:tc>
      </w:tr>
    </w:tbl>
    <w:p w14:paraId="4F5A926C" w14:textId="77777777" w:rsidR="00DB2D1E" w:rsidRPr="00A8133F" w:rsidRDefault="00DB2D1E" w:rsidP="00DB2D1E">
      <w:pPr>
        <w:pStyle w:val="tableclose"/>
        <w:rPr>
          <w:sz w:val="16"/>
          <w:szCs w:val="16"/>
          <w:lang w:val="ru-RU"/>
        </w:rPr>
      </w:pPr>
      <w:r w:rsidRPr="00A8133F">
        <w:rPr>
          <w:rFonts w:ascii="Tahoma" w:hAnsi="Tahoma" w:cs="Tahoma"/>
          <w:i/>
          <w:color w:val="000000"/>
          <w:sz w:val="16"/>
          <w:szCs w:val="16"/>
          <w:vertAlign w:val="superscript"/>
          <w:lang w:val="ru-RU"/>
        </w:rPr>
        <w:t>1</w:t>
      </w:r>
      <w:r w:rsidRPr="00A8133F">
        <w:rPr>
          <w:rFonts w:ascii="Tahoma" w:hAnsi="Tahoma" w:cs="Tahoma"/>
          <w:i/>
          <w:color w:val="000000"/>
          <w:sz w:val="16"/>
          <w:szCs w:val="16"/>
          <w:lang w:val="ru-RU"/>
        </w:rPr>
        <w:t xml:space="preserve"> Рабочие часы определяются с учетом региона.</w:t>
      </w:r>
    </w:p>
    <w:p w14:paraId="60B028F3" w14:textId="77777777" w:rsidR="00DB2D1E" w:rsidRPr="00A8133F" w:rsidRDefault="00DB2D1E" w:rsidP="00F42FB8">
      <w:pPr>
        <w:pStyle w:val="tableclose"/>
        <w:rPr>
          <w:sz w:val="16"/>
          <w:szCs w:val="16"/>
          <w:lang w:val="ru-RU"/>
        </w:rPr>
      </w:pPr>
      <w:r w:rsidRPr="00A8133F">
        <w:rPr>
          <w:rFonts w:ascii="Tahoma" w:hAnsi="Tahoma" w:cs="Tahoma"/>
          <w:i/>
          <w:color w:val="000000"/>
          <w:sz w:val="16"/>
          <w:szCs w:val="16"/>
          <w:vertAlign w:val="superscript"/>
          <w:lang w:val="ru-RU"/>
        </w:rPr>
        <w:t>2</w:t>
      </w:r>
      <w:r w:rsidRPr="00A8133F">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611FEBCF" w14:textId="77777777" w:rsidR="00DB2D1E" w:rsidRPr="00A8133F" w:rsidRDefault="00DB2D1E" w:rsidP="00F42FB8">
      <w:pPr>
        <w:rPr>
          <w:lang w:val="ru-RU"/>
        </w:rPr>
      </w:pPr>
    </w:p>
    <w:p w14:paraId="20A655DE" w14:textId="77777777" w:rsidR="00DB2D1E" w:rsidRPr="00A8133F" w:rsidRDefault="00DB2D1E" w:rsidP="00DB2D1E">
      <w:pPr>
        <w:spacing w:after="120"/>
        <w:rPr>
          <w:lang w:val="ru-RU"/>
        </w:rPr>
      </w:pPr>
      <w:r w:rsidRPr="00A8133F">
        <w:rPr>
          <w:rFonts w:cs="Tahoma"/>
          <w:b/>
          <w:bCs/>
          <w:color w:val="000000"/>
          <w:szCs w:val="18"/>
          <w:lang w:val="ru-RU"/>
        </w:rPr>
        <w:t>Информационные услуги</w:t>
      </w:r>
      <w:r w:rsidRPr="00A8133F">
        <w:rPr>
          <w:rFonts w:cs="Tahoma"/>
          <w:color w:val="000000"/>
          <w:szCs w:val="18"/>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w:t>
      </w:r>
      <w:r w:rsidRPr="00D7143B">
        <w:rPr>
          <w:rFonts w:cs="Tahoma"/>
          <w:color w:val="000000"/>
          <w:szCs w:val="18"/>
        </w:rPr>
        <w:t>Microsoft</w:t>
      </w:r>
      <w:r w:rsidRPr="00A8133F">
        <w:rPr>
          <w:rFonts w:cs="Tahoma"/>
          <w:color w:val="000000"/>
          <w:szCs w:val="18"/>
          <w:lang w:val="ru-RU"/>
        </w:rPr>
        <w:t xml:space="preserve"> и содержат основные сведения о технологиях </w:t>
      </w:r>
      <w:r w:rsidRPr="00D7143B">
        <w:rPr>
          <w:rFonts w:cs="Tahoma"/>
          <w:color w:val="000000"/>
          <w:szCs w:val="18"/>
        </w:rPr>
        <w:t>Microsoft</w:t>
      </w:r>
      <w:r w:rsidRPr="00A8133F">
        <w:rPr>
          <w:rFonts w:cs="Tahoma"/>
          <w:color w:val="000000"/>
          <w:szCs w:val="18"/>
          <w:lang w:val="ru-RU"/>
        </w:rPr>
        <w:t>.</w:t>
      </w:r>
    </w:p>
    <w:p w14:paraId="2838EE2E" w14:textId="77777777" w:rsidR="00DB2D1E" w:rsidRPr="00A8133F" w:rsidRDefault="00DB2D1E" w:rsidP="00DB2D1E">
      <w:pPr>
        <w:rPr>
          <w:lang w:val="ru-RU"/>
        </w:rPr>
      </w:pPr>
      <w:r w:rsidRPr="00A8133F">
        <w:rPr>
          <w:rFonts w:cs="Tahoma"/>
          <w:b/>
          <w:bCs/>
          <w:color w:val="000000"/>
          <w:szCs w:val="18"/>
          <w:lang w:val="ru-RU"/>
        </w:rPr>
        <w:t xml:space="preserve">Дополнительные часы </w:t>
      </w:r>
      <w:r w:rsidRPr="00A8133F">
        <w:rPr>
          <w:rFonts w:cs="Tahoma"/>
          <w:color w:val="000000"/>
          <w:szCs w:val="18"/>
          <w:lang w:val="ru-RU"/>
        </w:rPr>
        <w:t xml:space="preserve">можно использовать для получения Поддержки или Технической поддержки. </w:t>
      </w:r>
    </w:p>
    <w:p w14:paraId="2B162DF5" w14:textId="77777777" w:rsidR="00DB2D1E" w:rsidRPr="00A8133F" w:rsidRDefault="00DB2D1E" w:rsidP="00DB2D1E">
      <w:pPr>
        <w:jc w:val="both"/>
        <w:rPr>
          <w:lang w:val="ru-RU"/>
        </w:rPr>
      </w:pPr>
    </w:p>
    <w:p w14:paraId="0CEDE247" w14:textId="77777777" w:rsidR="00DC0853" w:rsidRPr="00A8133F" w:rsidRDefault="00DC0853" w:rsidP="00DC0853">
      <w:pPr>
        <w:spacing w:after="60"/>
        <w:rPr>
          <w:lang w:val="ru-RU"/>
        </w:rPr>
      </w:pPr>
      <w:r w:rsidRPr="00A8133F">
        <w:rPr>
          <w:rFonts w:cs="Tahoma"/>
          <w:b/>
          <w:bCs/>
          <w:color w:val="000000"/>
          <w:szCs w:val="18"/>
          <w:lang w:val="ru-RU"/>
        </w:rPr>
        <w:t>Связанные бизнес-правила</w:t>
      </w:r>
    </w:p>
    <w:p w14:paraId="1D0E8234" w14:textId="77777777" w:rsidR="00DB2D1E" w:rsidRPr="00A8133F" w:rsidRDefault="00DB2D1E" w:rsidP="00FD27BC">
      <w:pPr>
        <w:rPr>
          <w:lang w:val="ru-RU"/>
        </w:rPr>
      </w:pPr>
      <w:r w:rsidRPr="00A8133F">
        <w:rPr>
          <w:rFonts w:cs="Tahoma"/>
          <w:color w:val="000000"/>
          <w:szCs w:val="18"/>
          <w:lang w:val="ru-RU"/>
        </w:rPr>
        <w:t xml:space="preserve">Все Услуги представляют собой поддержку коммерческих общедоступных выпусков Продуктов </w:t>
      </w:r>
      <w:r w:rsidRPr="00D7143B">
        <w:rPr>
          <w:rFonts w:cs="Tahoma"/>
          <w:color w:val="000000"/>
          <w:szCs w:val="18"/>
        </w:rPr>
        <w:t>Microsoft</w:t>
      </w:r>
      <w:r w:rsidRPr="00A8133F">
        <w:rPr>
          <w:rFonts w:cs="Tahoma"/>
          <w:color w:val="000000"/>
          <w:szCs w:val="18"/>
          <w:lang w:val="ru-RU"/>
        </w:rPr>
        <w:t xml:space="preserve"> (за исключением отдельных продуктов, указанных на Веб-сайте Премьер-поддержки </w:t>
      </w:r>
      <w:r w:rsidRPr="00D7143B">
        <w:rPr>
          <w:rFonts w:cs="Tahoma"/>
          <w:color w:val="000000"/>
          <w:szCs w:val="18"/>
        </w:rPr>
        <w:t>Microsoft</w:t>
      </w:r>
      <w:r w:rsidRPr="00A8133F">
        <w:rPr>
          <w:rFonts w:cs="Tahoma"/>
          <w:color w:val="000000"/>
          <w:szCs w:val="18"/>
          <w:lang w:val="ru-RU"/>
        </w:rPr>
        <w:t xml:space="preserve"> или Веб-сайте по жизненному циклу поддержки </w:t>
      </w:r>
      <w:r w:rsidRPr="00D7143B">
        <w:rPr>
          <w:rFonts w:cs="Tahoma"/>
          <w:color w:val="000000"/>
          <w:szCs w:val="18"/>
        </w:rPr>
        <w:t>Microsoft</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213B12" w:rsidRPr="00A8133F">
        <w:rPr>
          <w:rFonts w:cs="Tahoma"/>
          <w:color w:val="000000"/>
          <w:szCs w:val="18"/>
          <w:lang w:val="ru-RU"/>
        </w:rPr>
        <w:t xml:space="preserve"> </w:t>
      </w:r>
      <w:r w:rsidRPr="00A8133F">
        <w:rPr>
          <w:rFonts w:cs="Tahoma"/>
          <w:color w:val="000000"/>
          <w:szCs w:val="18"/>
          <w:lang w:val="ru-RU"/>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213B12" w:rsidRPr="00A8133F">
        <w:rPr>
          <w:rFonts w:cs="Tahoma"/>
          <w:color w:val="000000"/>
          <w:szCs w:val="18"/>
          <w:lang w:val="ru-RU"/>
        </w:rPr>
        <w:t xml:space="preserve"> </w:t>
      </w:r>
      <w:r w:rsidRPr="00A8133F">
        <w:rPr>
          <w:rFonts w:cs="Tahoma"/>
          <w:color w:val="000000"/>
          <w:szCs w:val="18"/>
          <w:lang w:val="ru-RU"/>
        </w:rPr>
        <w:t>Услуги, не использованные в течение года, списываются.</w:t>
      </w:r>
      <w:r w:rsidR="00213B12" w:rsidRPr="00A8133F">
        <w:rPr>
          <w:rFonts w:cs="Tahoma"/>
          <w:color w:val="000000"/>
          <w:szCs w:val="18"/>
          <w:lang w:val="ru-RU"/>
        </w:rPr>
        <w:t xml:space="preserve"> </w:t>
      </w:r>
      <w:r w:rsidRPr="00A8133F">
        <w:rPr>
          <w:rFonts w:cs="Tahoma"/>
          <w:color w:val="000000"/>
          <w:szCs w:val="18"/>
          <w:lang w:val="ru-RU"/>
        </w:rPr>
        <w:t>Чтобы проанализировать проблемы, по запросу клиента мы можем войти в его систему удаленно.</w:t>
      </w:r>
      <w:r w:rsidR="00213B12" w:rsidRPr="00A8133F">
        <w:rPr>
          <w:rFonts w:cs="Tahoma"/>
          <w:color w:val="000000"/>
          <w:szCs w:val="18"/>
          <w:lang w:val="ru-RU"/>
        </w:rPr>
        <w:t xml:space="preserve"> </w:t>
      </w:r>
      <w:r w:rsidRPr="00A8133F">
        <w:rPr>
          <w:rFonts w:cs="Tahoma"/>
          <w:color w:val="000000"/>
          <w:szCs w:val="18"/>
          <w:lang w:val="ru-RU"/>
        </w:rPr>
        <w:t>Чтобы использовать интернет-службы, Клиент должен иметь доступ в Интернет.</w:t>
      </w:r>
    </w:p>
    <w:p w14:paraId="50A5D883" w14:textId="77777777" w:rsidR="00DB2D1E" w:rsidRPr="00A8133F" w:rsidRDefault="00DB2D1E" w:rsidP="00DB2D1E">
      <w:pPr>
        <w:jc w:val="both"/>
        <w:rPr>
          <w:lang w:val="ru-RU"/>
        </w:rPr>
      </w:pPr>
    </w:p>
    <w:p w14:paraId="056FE858" w14:textId="77777777" w:rsidR="00596386" w:rsidRPr="00A8133F" w:rsidRDefault="00596386" w:rsidP="00596386">
      <w:pPr>
        <w:rPr>
          <w:lang w:val="ru-RU"/>
        </w:rPr>
      </w:pPr>
      <w:r w:rsidRPr="00A8133F">
        <w:rPr>
          <w:b/>
          <w:sz w:val="24"/>
          <w:szCs w:val="24"/>
          <w:lang w:val="ru-RU"/>
        </w:rPr>
        <w:t xml:space="preserve">Предложения поддержки </w:t>
      </w:r>
      <w:r w:rsidRPr="00D7143B">
        <w:rPr>
          <w:b/>
          <w:sz w:val="24"/>
          <w:szCs w:val="24"/>
        </w:rPr>
        <w:t>Microsoft</w:t>
      </w:r>
      <w:r w:rsidRPr="00A8133F">
        <w:rPr>
          <w:b/>
          <w:sz w:val="24"/>
          <w:szCs w:val="24"/>
          <w:lang w:val="ru-RU"/>
        </w:rPr>
        <w:t xml:space="preserve"> </w:t>
      </w:r>
      <w:r w:rsidRPr="00D7143B">
        <w:rPr>
          <w:b/>
          <w:sz w:val="24"/>
          <w:szCs w:val="24"/>
        </w:rPr>
        <w:t>Windows</w:t>
      </w:r>
      <w:r w:rsidRPr="00A8133F">
        <w:rPr>
          <w:b/>
          <w:sz w:val="24"/>
          <w:szCs w:val="24"/>
          <w:lang w:val="ru-RU"/>
        </w:rPr>
        <w:t xml:space="preserve"> </w:t>
      </w:r>
      <w:r w:rsidRPr="00D7143B">
        <w:rPr>
          <w:b/>
          <w:sz w:val="24"/>
          <w:szCs w:val="24"/>
        </w:rPr>
        <w:t>Azure</w:t>
      </w:r>
    </w:p>
    <w:p w14:paraId="313127C6" w14:textId="77777777" w:rsidR="00596386" w:rsidRPr="00A8133F" w:rsidRDefault="00596386" w:rsidP="00596386">
      <w:pPr>
        <w:rPr>
          <w:lang w:val="ru-RU"/>
        </w:rPr>
      </w:pPr>
    </w:p>
    <w:p w14:paraId="45CFAC6C" w14:textId="77777777" w:rsidR="00596386" w:rsidRPr="00A8133F" w:rsidRDefault="00596386" w:rsidP="00596386">
      <w:pPr>
        <w:jc w:val="both"/>
        <w:rPr>
          <w:lang w:val="ru-RU"/>
        </w:rPr>
      </w:pPr>
      <w:r w:rsidRPr="00A8133F">
        <w:rPr>
          <w:rFonts w:cs="Arial"/>
          <w:color w:val="000000"/>
          <w:szCs w:val="18"/>
          <w:lang w:val="ru-RU"/>
        </w:rPr>
        <w:t xml:space="preserve">Если ниже не указывается иное, то Услуги поддержки </w:t>
      </w:r>
      <w:r w:rsidRPr="00D7143B">
        <w:rPr>
          <w:rFonts w:cs="Arial"/>
          <w:color w:val="000000"/>
          <w:szCs w:val="18"/>
        </w:rPr>
        <w:t>Windows</w:t>
      </w:r>
      <w:r w:rsidRPr="00A8133F">
        <w:rPr>
          <w:rFonts w:cs="Arial"/>
          <w:color w:val="000000"/>
          <w:szCs w:val="18"/>
          <w:lang w:val="ru-RU"/>
        </w:rPr>
        <w:t xml:space="preserve"> </w:t>
      </w:r>
      <w:r w:rsidRPr="00D7143B">
        <w:rPr>
          <w:rFonts w:cs="Arial"/>
          <w:color w:val="000000"/>
          <w:szCs w:val="18"/>
        </w:rPr>
        <w:t>Azure</w:t>
      </w:r>
      <w:r w:rsidRPr="00A8133F">
        <w:rPr>
          <w:rFonts w:cs="Arial"/>
          <w:color w:val="000000"/>
          <w:szCs w:val="18"/>
          <w:lang w:val="ru-RU"/>
        </w:rPr>
        <w:t xml:space="preserve"> доступны для </w:t>
      </w:r>
      <w:r w:rsidRPr="00D7143B">
        <w:rPr>
          <w:rFonts w:cs="Arial"/>
          <w:color w:val="000000"/>
          <w:szCs w:val="18"/>
        </w:rPr>
        <w:t>Windows</w:t>
      </w:r>
      <w:r w:rsidRPr="00A8133F">
        <w:rPr>
          <w:rFonts w:cs="Arial"/>
          <w:color w:val="000000"/>
          <w:szCs w:val="18"/>
          <w:lang w:val="ru-RU"/>
        </w:rPr>
        <w:t xml:space="preserve"> </w:t>
      </w:r>
      <w:r w:rsidRPr="00D7143B">
        <w:rPr>
          <w:rFonts w:cs="Arial"/>
          <w:color w:val="000000"/>
          <w:szCs w:val="18"/>
        </w:rPr>
        <w:t>Azure</w:t>
      </w:r>
      <w:r w:rsidRPr="00A8133F">
        <w:rPr>
          <w:rFonts w:cs="Arial"/>
          <w:color w:val="000000"/>
          <w:szCs w:val="18"/>
          <w:lang w:val="ru-RU"/>
        </w:rPr>
        <w:t xml:space="preserve">. </w:t>
      </w:r>
    </w:p>
    <w:p w14:paraId="4B168EBD" w14:textId="77777777" w:rsidR="00596386" w:rsidRPr="00A8133F" w:rsidRDefault="00596386" w:rsidP="00596386">
      <w:pPr>
        <w:tabs>
          <w:tab w:val="left" w:pos="360"/>
        </w:tabs>
        <w:jc w:val="both"/>
        <w:rPr>
          <w:lang w:val="ru-RU"/>
        </w:rPr>
      </w:pPr>
    </w:p>
    <w:p w14:paraId="3B6ECAE4" w14:textId="77777777" w:rsidR="00596386" w:rsidRPr="00A8133F" w:rsidRDefault="00596386" w:rsidP="00596386">
      <w:pPr>
        <w:tabs>
          <w:tab w:val="left" w:pos="360"/>
        </w:tabs>
        <w:jc w:val="both"/>
        <w:rPr>
          <w:lang w:val="ru-RU"/>
        </w:rPr>
      </w:pPr>
      <w:r w:rsidRPr="00A8133F">
        <w:rPr>
          <w:rFonts w:cs="Arial"/>
          <w:szCs w:val="18"/>
          <w:lang w:val="ru-RU"/>
        </w:rPr>
        <w:t xml:space="preserve">Услуги предоставляются Группой поддержки </w:t>
      </w:r>
      <w:r w:rsidRPr="00D7143B">
        <w:rPr>
          <w:rFonts w:cs="Arial"/>
          <w:szCs w:val="18"/>
        </w:rPr>
        <w:t>Windows</w:t>
      </w:r>
      <w:r w:rsidRPr="00A8133F">
        <w:rPr>
          <w:rFonts w:cs="Arial"/>
          <w:szCs w:val="18"/>
          <w:lang w:val="ru-RU"/>
        </w:rPr>
        <w:t xml:space="preserve"> </w:t>
      </w:r>
      <w:r w:rsidRPr="00D7143B">
        <w:rPr>
          <w:rFonts w:cs="Arial"/>
          <w:szCs w:val="18"/>
        </w:rPr>
        <w:t>Azure</w:t>
      </w:r>
      <w:r w:rsidRPr="00A8133F">
        <w:rPr>
          <w:rFonts w:cs="Arial"/>
          <w:szCs w:val="18"/>
          <w:lang w:val="ru-RU"/>
        </w:rPr>
        <w:t xml:space="preserve">, состоящей из специалистов по </w:t>
      </w:r>
      <w:r w:rsidRPr="00D7143B">
        <w:rPr>
          <w:rFonts w:cs="Arial"/>
          <w:szCs w:val="18"/>
        </w:rPr>
        <w:t>Windows</w:t>
      </w:r>
      <w:r w:rsidRPr="00A8133F">
        <w:rPr>
          <w:rFonts w:cs="Arial"/>
          <w:szCs w:val="18"/>
          <w:lang w:val="ru-RU"/>
        </w:rPr>
        <w:t xml:space="preserve"> </w:t>
      </w:r>
      <w:r w:rsidRPr="00D7143B">
        <w:rPr>
          <w:rFonts w:cs="Arial"/>
          <w:szCs w:val="18"/>
        </w:rPr>
        <w:t>Azure</w:t>
      </w:r>
      <w:r w:rsidRPr="00A8133F">
        <w:rPr>
          <w:rFonts w:cs="Arial"/>
          <w:szCs w:val="18"/>
          <w:lang w:val="ru-RU"/>
        </w:rPr>
        <w:t xml:space="preserve">, отвечающих на запросы клиентов о поддержке для </w:t>
      </w:r>
      <w:r w:rsidRPr="00D7143B">
        <w:rPr>
          <w:rFonts w:cs="Arial"/>
          <w:szCs w:val="18"/>
        </w:rPr>
        <w:t>Windows</w:t>
      </w:r>
      <w:r w:rsidRPr="00A8133F">
        <w:rPr>
          <w:rFonts w:cs="Arial"/>
          <w:szCs w:val="18"/>
          <w:lang w:val="ru-RU"/>
        </w:rPr>
        <w:t xml:space="preserve"> </w:t>
      </w:r>
      <w:r w:rsidRPr="00D7143B">
        <w:rPr>
          <w:rFonts w:cs="Arial"/>
          <w:szCs w:val="18"/>
        </w:rPr>
        <w:t>Azure</w:t>
      </w:r>
      <w:r w:rsidRPr="00A8133F">
        <w:rPr>
          <w:rFonts w:cs="Arial"/>
          <w:snapToGrid w:val="0"/>
          <w:szCs w:val="18"/>
          <w:lang w:val="ru-RU"/>
        </w:rPr>
        <w:t xml:space="preserve">. Клиенты получают поддержку более высокого уровня </w:t>
      </w:r>
      <w:r w:rsidRPr="00A8133F">
        <w:rPr>
          <w:rFonts w:cs="Arial"/>
          <w:szCs w:val="18"/>
          <w:lang w:val="ru-RU"/>
        </w:rPr>
        <w:t>круглосуточно семь дней в неделю для всех степеней серьезности на английском и</w:t>
      </w:r>
      <w:r w:rsidR="00C87CB2">
        <w:rPr>
          <w:rFonts w:cs="Arial"/>
          <w:szCs w:val="18"/>
        </w:rPr>
        <w:t> </w:t>
      </w:r>
      <w:r w:rsidRPr="00A8133F">
        <w:rPr>
          <w:rFonts w:cs="Arial"/>
          <w:szCs w:val="18"/>
          <w:lang w:val="ru-RU"/>
        </w:rPr>
        <w:t>круглосуточно семь дней в неделю для степени серьезности только на японском.</w:t>
      </w:r>
      <w:r w:rsidR="00213B12" w:rsidRPr="00A8133F">
        <w:rPr>
          <w:rFonts w:cs="Arial"/>
          <w:szCs w:val="18"/>
          <w:lang w:val="ru-RU"/>
        </w:rPr>
        <w:t xml:space="preserve"> </w:t>
      </w:r>
      <w:r w:rsidRPr="00A8133F">
        <w:rPr>
          <w:rFonts w:cs="Arial"/>
          <w:szCs w:val="18"/>
          <w:lang w:val="ru-RU"/>
        </w:rPr>
        <w:t>Дополнительная языковая поддержка (</w:t>
      </w:r>
      <w:hyperlink r:id="rId35" w:history="1">
        <w:r w:rsidR="00C87CB2">
          <w:rPr>
            <w:rStyle w:val="Hyperlink"/>
            <w:szCs w:val="18"/>
          </w:rPr>
          <w:t>www</w:t>
        </w:r>
        <w:r w:rsidR="00C87CB2" w:rsidRPr="00A8133F">
          <w:rPr>
            <w:rStyle w:val="Hyperlink"/>
            <w:szCs w:val="18"/>
            <w:lang w:val="ru-RU"/>
          </w:rPr>
          <w:t>.</w:t>
        </w:r>
        <w:r w:rsidR="00C87CB2">
          <w:rPr>
            <w:rStyle w:val="Hyperlink"/>
            <w:szCs w:val="18"/>
          </w:rPr>
          <w:t>windowsazure</w:t>
        </w:r>
        <w:r w:rsidR="00C87CB2" w:rsidRPr="00A8133F">
          <w:rPr>
            <w:rStyle w:val="Hyperlink"/>
            <w:szCs w:val="18"/>
            <w:lang w:val="ru-RU"/>
          </w:rPr>
          <w:t>.</w:t>
        </w:r>
        <w:r w:rsidR="00C87CB2">
          <w:rPr>
            <w:rStyle w:val="Hyperlink"/>
            <w:szCs w:val="18"/>
          </w:rPr>
          <w:t>com</w:t>
        </w:r>
        <w:r w:rsidR="00C87CB2" w:rsidRPr="00A8133F">
          <w:rPr>
            <w:rStyle w:val="Hyperlink"/>
            <w:szCs w:val="18"/>
            <w:lang w:val="ru-RU"/>
          </w:rPr>
          <w:t>/</w:t>
        </w:r>
        <w:r w:rsidR="00C87CB2">
          <w:rPr>
            <w:rStyle w:val="Hyperlink"/>
            <w:szCs w:val="18"/>
          </w:rPr>
          <w:t>en</w:t>
        </w:r>
        <w:r w:rsidR="00C87CB2" w:rsidRPr="00A8133F">
          <w:rPr>
            <w:rStyle w:val="Hyperlink"/>
            <w:szCs w:val="18"/>
            <w:lang w:val="ru-RU"/>
          </w:rPr>
          <w:t>-</w:t>
        </w:r>
        <w:r w:rsidR="00C87CB2">
          <w:rPr>
            <w:rStyle w:val="Hyperlink"/>
            <w:szCs w:val="18"/>
          </w:rPr>
          <w:t>us</w:t>
        </w:r>
        <w:r w:rsidR="00C87CB2" w:rsidRPr="00A8133F">
          <w:rPr>
            <w:rStyle w:val="Hyperlink"/>
            <w:szCs w:val="18"/>
            <w:lang w:val="ru-RU"/>
          </w:rPr>
          <w:t>/</w:t>
        </w:r>
        <w:r w:rsidR="00C87CB2">
          <w:rPr>
            <w:rStyle w:val="Hyperlink"/>
            <w:szCs w:val="18"/>
          </w:rPr>
          <w:t>support</w:t>
        </w:r>
        <w:r w:rsidR="00C87CB2" w:rsidRPr="00A8133F">
          <w:rPr>
            <w:rStyle w:val="Hyperlink"/>
            <w:szCs w:val="18"/>
            <w:lang w:val="ru-RU"/>
          </w:rPr>
          <w:t>/</w:t>
        </w:r>
        <w:r w:rsidR="00C87CB2">
          <w:rPr>
            <w:rStyle w:val="Hyperlink"/>
            <w:szCs w:val="18"/>
          </w:rPr>
          <w:t>plans</w:t>
        </w:r>
        <w:r w:rsidR="00C87CB2" w:rsidRPr="00A8133F">
          <w:rPr>
            <w:rStyle w:val="Hyperlink"/>
            <w:szCs w:val="18"/>
            <w:lang w:val="ru-RU"/>
          </w:rPr>
          <w:t>/</w:t>
        </w:r>
      </w:hyperlink>
      <w:r w:rsidRPr="00A8133F">
        <w:rPr>
          <w:rFonts w:cs="Arial"/>
          <w:szCs w:val="18"/>
          <w:lang w:val="ru-RU"/>
        </w:rPr>
        <w:t>) доступна только в течение рабочего дня.</w:t>
      </w:r>
    </w:p>
    <w:p w14:paraId="246A6BB0" w14:textId="77777777" w:rsidR="00596386" w:rsidRPr="00A8133F" w:rsidRDefault="00596386" w:rsidP="00596386">
      <w:pPr>
        <w:tabs>
          <w:tab w:val="left" w:pos="360"/>
        </w:tabs>
        <w:jc w:val="both"/>
        <w:rPr>
          <w:lang w:val="ru-RU"/>
        </w:rPr>
      </w:pPr>
    </w:p>
    <w:p w14:paraId="21B21721" w14:textId="77777777" w:rsidR="00C87CB2" w:rsidRPr="00A8133F" w:rsidRDefault="00C87CB2" w:rsidP="00596386">
      <w:pPr>
        <w:tabs>
          <w:tab w:val="left" w:pos="360"/>
        </w:tabs>
        <w:jc w:val="both"/>
        <w:rPr>
          <w:lang w:val="ru-RU"/>
        </w:rPr>
      </w:pPr>
    </w:p>
    <w:p w14:paraId="482E1ECF" w14:textId="77777777" w:rsidR="00C87CB2" w:rsidRPr="00A8133F" w:rsidRDefault="00C87CB2" w:rsidP="00596386">
      <w:pPr>
        <w:tabs>
          <w:tab w:val="left" w:pos="360"/>
        </w:tabs>
        <w:jc w:val="both"/>
        <w:rPr>
          <w:lang w:val="ru-RU"/>
        </w:rPr>
      </w:pPr>
    </w:p>
    <w:p w14:paraId="2C60D287" w14:textId="77777777" w:rsidR="00C87CB2" w:rsidRPr="00A8133F" w:rsidRDefault="00C87CB2" w:rsidP="00596386">
      <w:pPr>
        <w:tabs>
          <w:tab w:val="left" w:pos="360"/>
        </w:tabs>
        <w:jc w:val="both"/>
        <w:rPr>
          <w:lang w:val="ru-RU"/>
        </w:rPr>
      </w:pPr>
    </w:p>
    <w:p w14:paraId="19794B07" w14:textId="77777777" w:rsidR="00C87CB2" w:rsidRPr="00A8133F" w:rsidRDefault="00C87CB2" w:rsidP="00596386">
      <w:pPr>
        <w:tabs>
          <w:tab w:val="left" w:pos="360"/>
        </w:tabs>
        <w:jc w:val="both"/>
        <w:rPr>
          <w:lang w:val="ru-RU"/>
        </w:rPr>
      </w:pPr>
    </w:p>
    <w:p w14:paraId="5D40180B" w14:textId="77777777" w:rsidR="00C87CB2" w:rsidRPr="00A8133F" w:rsidRDefault="00C87CB2" w:rsidP="00596386">
      <w:pPr>
        <w:tabs>
          <w:tab w:val="left" w:pos="360"/>
        </w:tabs>
        <w:jc w:val="both"/>
        <w:rPr>
          <w:lang w:val="ru-RU"/>
        </w:rPr>
      </w:pPr>
    </w:p>
    <w:p w14:paraId="7EE7494A" w14:textId="77777777" w:rsidR="00C87CB2" w:rsidRPr="00A8133F" w:rsidRDefault="00C87CB2" w:rsidP="00596386">
      <w:pPr>
        <w:tabs>
          <w:tab w:val="left" w:pos="360"/>
        </w:tabs>
        <w:jc w:val="both"/>
        <w:rPr>
          <w:lang w:val="ru-RU"/>
        </w:rPr>
      </w:pPr>
    </w:p>
    <w:p w14:paraId="09F3A049" w14:textId="77777777" w:rsidR="00C87CB2" w:rsidRPr="00A8133F" w:rsidRDefault="00C87CB2" w:rsidP="00596386">
      <w:pPr>
        <w:tabs>
          <w:tab w:val="left" w:pos="360"/>
        </w:tabs>
        <w:jc w:val="both"/>
        <w:rPr>
          <w:lang w:val="ru-RU"/>
        </w:rPr>
      </w:pPr>
    </w:p>
    <w:p w14:paraId="6258C27F" w14:textId="77777777" w:rsidR="00596386" w:rsidRPr="00A8133F" w:rsidRDefault="00596386" w:rsidP="00596386">
      <w:pPr>
        <w:tabs>
          <w:tab w:val="left" w:pos="360"/>
        </w:tabs>
        <w:jc w:val="both"/>
        <w:rPr>
          <w:lang w:val="ru-RU"/>
        </w:rPr>
      </w:pPr>
      <w:r w:rsidRPr="00A8133F">
        <w:rPr>
          <w:rFonts w:cs="Arial"/>
          <w:szCs w:val="18"/>
          <w:lang w:val="ru-RU"/>
        </w:rPr>
        <w:lastRenderedPageBreak/>
        <w:t>«Инцидент» означает обработанный запрос на устранение неполадок по Одному вопросу в области технической поддержки.</w:t>
      </w:r>
      <w:r w:rsidR="00213B12" w:rsidRPr="00A8133F">
        <w:rPr>
          <w:rFonts w:cs="Arial"/>
          <w:szCs w:val="18"/>
          <w:lang w:val="ru-RU"/>
        </w:rPr>
        <w:t xml:space="preserve"> </w:t>
      </w:r>
      <w:r w:rsidRPr="00A8133F">
        <w:rPr>
          <w:rFonts w:cs="Arial"/>
          <w:szCs w:val="18"/>
          <w:lang w:val="ru-RU"/>
        </w:rPr>
        <w:t>«Один вопрос в области технической поддержки» — это проблема, которую нельзя разделить на несколько вопросов.</w:t>
      </w:r>
      <w:r w:rsidR="00213B12" w:rsidRPr="00A8133F">
        <w:rPr>
          <w:rFonts w:cs="Arial"/>
          <w:szCs w:val="18"/>
          <w:lang w:val="ru-RU"/>
        </w:rPr>
        <w:t xml:space="preserve"> </w:t>
      </w:r>
      <w:r w:rsidRPr="00A8133F">
        <w:rPr>
          <w:rFonts w:cs="Arial"/>
          <w:szCs w:val="18"/>
          <w:lang w:val="ru-RU"/>
        </w:rPr>
        <w:t>Если проблема состоит из нескольких отдельных вопросов, каждый из них считается отдельным Инцидентом.</w:t>
      </w:r>
      <w:r w:rsidR="00213B12" w:rsidRPr="00A8133F">
        <w:rPr>
          <w:rFonts w:cs="Arial"/>
          <w:szCs w:val="18"/>
          <w:lang w:val="ru-RU"/>
        </w:rPr>
        <w:t xml:space="preserve"> </w:t>
      </w:r>
      <w:r w:rsidRPr="00A8133F">
        <w:rPr>
          <w:rFonts w:cs="Arial"/>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213B12" w:rsidRPr="00A8133F">
        <w:rPr>
          <w:rFonts w:cs="Arial"/>
          <w:szCs w:val="18"/>
          <w:lang w:val="ru-RU"/>
        </w:rPr>
        <w:t xml:space="preserve"> </w:t>
      </w:r>
      <w:r w:rsidRPr="00A8133F">
        <w:rPr>
          <w:rFonts w:cs="Arial"/>
          <w:szCs w:val="18"/>
          <w:lang w:val="ru-RU"/>
        </w:rPr>
        <w:t>Об</w:t>
      </w:r>
      <w:r w:rsidR="00C87CB2">
        <w:rPr>
          <w:rFonts w:cs="Arial"/>
          <w:szCs w:val="18"/>
        </w:rPr>
        <w:t> </w:t>
      </w:r>
      <w:r w:rsidRPr="00A8133F">
        <w:rPr>
          <w:rFonts w:cs="Arial"/>
          <w:szCs w:val="18"/>
          <w:lang w:val="ru-RU"/>
        </w:rPr>
        <w:t xml:space="preserve">инциденте можно сообщать, подав соответствующее уведомление на веб-сайт поддержки по адресу </w:t>
      </w:r>
      <w:hyperlink r:id="rId36" w:history="1">
        <w:r w:rsidRPr="00D7143B">
          <w:rPr>
            <w:rStyle w:val="Hyperlink"/>
            <w:rFonts w:cs="Arial"/>
            <w:szCs w:val="18"/>
          </w:rPr>
          <w:t>www</w:t>
        </w:r>
        <w:r w:rsidRPr="00A8133F">
          <w:rPr>
            <w:rStyle w:val="Hyperlink"/>
            <w:rFonts w:cs="Arial"/>
            <w:szCs w:val="18"/>
            <w:lang w:val="ru-RU"/>
          </w:rPr>
          <w:t>.</w:t>
        </w:r>
        <w:r w:rsidRPr="00D7143B">
          <w:rPr>
            <w:rStyle w:val="Hyperlink"/>
            <w:rFonts w:cs="Arial"/>
            <w:szCs w:val="18"/>
          </w:rPr>
          <w:t>windowsazure</w:t>
        </w:r>
        <w:r w:rsidRPr="00A8133F">
          <w:rPr>
            <w:rStyle w:val="Hyperlink"/>
            <w:rFonts w:cs="Arial"/>
            <w:szCs w:val="18"/>
            <w:lang w:val="ru-RU"/>
          </w:rPr>
          <w:t>.</w:t>
        </w:r>
        <w:r w:rsidRPr="00D7143B">
          <w:rPr>
            <w:rStyle w:val="Hyperlink"/>
            <w:rFonts w:cs="Arial"/>
            <w:szCs w:val="18"/>
          </w:rPr>
          <w:t>com</w:t>
        </w:r>
      </w:hyperlink>
      <w:r w:rsidRPr="00A8133F">
        <w:rPr>
          <w:rFonts w:cs="Arial"/>
          <w:szCs w:val="18"/>
          <w:lang w:val="ru-RU"/>
        </w:rPr>
        <w:t>.</w:t>
      </w:r>
      <w:r w:rsidR="00213B12" w:rsidRPr="00A8133F">
        <w:rPr>
          <w:rFonts w:cs="Arial"/>
          <w:szCs w:val="18"/>
          <w:lang w:val="ru-RU"/>
        </w:rPr>
        <w:t xml:space="preserve"> </w:t>
      </w:r>
    </w:p>
    <w:p w14:paraId="022A61E6" w14:textId="77777777" w:rsidR="00596386" w:rsidRPr="00A8133F" w:rsidRDefault="00596386" w:rsidP="00596386">
      <w:pPr>
        <w:tabs>
          <w:tab w:val="left" w:pos="360"/>
        </w:tabs>
        <w:jc w:val="both"/>
        <w:rPr>
          <w:lang w:val="ru-RU"/>
        </w:rPr>
      </w:pPr>
    </w:p>
    <w:p w14:paraId="2EFA6D47" w14:textId="77777777" w:rsidR="00596386" w:rsidRPr="00A8133F" w:rsidRDefault="00596386" w:rsidP="00596386">
      <w:pPr>
        <w:tabs>
          <w:tab w:val="left" w:pos="360"/>
        </w:tabs>
        <w:jc w:val="both"/>
        <w:rPr>
          <w:lang w:val="ru-RU"/>
        </w:rPr>
      </w:pPr>
      <w:r w:rsidRPr="00A8133F">
        <w:rPr>
          <w:rFonts w:cs="Arial"/>
          <w:szCs w:val="18"/>
          <w:lang w:val="ru-RU"/>
        </w:rPr>
        <w:t xml:space="preserve">Услуги будут предоставляться на английском языке, если иное не согласовано между клиентом и </w:t>
      </w:r>
      <w:r w:rsidRPr="00D7143B">
        <w:rPr>
          <w:rFonts w:cs="Arial"/>
          <w:szCs w:val="18"/>
        </w:rPr>
        <w:t>Microsoft</w:t>
      </w:r>
      <w:r w:rsidRPr="00A8133F">
        <w:rPr>
          <w:rFonts w:cs="Arial"/>
          <w:szCs w:val="18"/>
          <w:lang w:val="ru-RU"/>
        </w:rPr>
        <w:t xml:space="preserve"> в письменном виде. Дополнительные услуги, включая услуги технической поддержки, могут быть доступны для </w:t>
      </w:r>
      <w:r w:rsidRPr="00D7143B">
        <w:rPr>
          <w:rFonts w:cs="Arial"/>
          <w:szCs w:val="18"/>
        </w:rPr>
        <w:t>Windows</w:t>
      </w:r>
      <w:r w:rsidRPr="00A8133F">
        <w:rPr>
          <w:rFonts w:cs="Arial"/>
          <w:szCs w:val="18"/>
          <w:lang w:val="ru-RU"/>
        </w:rPr>
        <w:t xml:space="preserve"> </w:t>
      </w:r>
      <w:r w:rsidRPr="00D7143B">
        <w:rPr>
          <w:rFonts w:cs="Arial"/>
          <w:szCs w:val="18"/>
        </w:rPr>
        <w:t>Azure</w:t>
      </w:r>
      <w:r w:rsidRPr="00A8133F">
        <w:rPr>
          <w:rFonts w:cs="Arial"/>
          <w:szCs w:val="18"/>
          <w:lang w:val="ru-RU"/>
        </w:rPr>
        <w:t xml:space="preserve"> в соответствии с отдельным соглашением, заключенным между двумя сторонами.</w:t>
      </w:r>
      <w:r w:rsidR="00213B12" w:rsidRPr="00A8133F">
        <w:rPr>
          <w:rFonts w:cs="Arial"/>
          <w:szCs w:val="18"/>
          <w:lang w:val="ru-RU"/>
        </w:rPr>
        <w:t xml:space="preserve"> </w:t>
      </w:r>
      <w:r w:rsidRPr="00A8133F">
        <w:rPr>
          <w:rFonts w:cs="Arial"/>
          <w:szCs w:val="18"/>
          <w:lang w:val="ru-RU"/>
        </w:rPr>
        <w:t>Такие дополнительные услуги регулируются условиями этого отдельного соглашения.</w:t>
      </w:r>
    </w:p>
    <w:p w14:paraId="583F0387" w14:textId="77777777" w:rsidR="00596386" w:rsidRPr="00A8133F" w:rsidRDefault="00596386" w:rsidP="00596386">
      <w:pPr>
        <w:pStyle w:val="normal1"/>
        <w:jc w:val="both"/>
        <w:rPr>
          <w:lang w:val="ru-RU"/>
        </w:rPr>
      </w:pPr>
    </w:p>
    <w:p w14:paraId="04772E82" w14:textId="77777777" w:rsidR="00596386" w:rsidRPr="00A8133F" w:rsidRDefault="00596386" w:rsidP="00596386">
      <w:pPr>
        <w:widowControl w:val="0"/>
        <w:tabs>
          <w:tab w:val="left" w:pos="720"/>
          <w:tab w:val="left" w:pos="1170"/>
        </w:tabs>
        <w:rPr>
          <w:lang w:val="ru-RU"/>
        </w:rPr>
      </w:pPr>
      <w:r w:rsidRPr="00A8133F">
        <w:rPr>
          <w:rFonts w:cs="Arial"/>
          <w:b/>
          <w:bCs/>
          <w:sz w:val="24"/>
          <w:szCs w:val="18"/>
          <w:lang w:val="ru-RU"/>
        </w:rPr>
        <w:t xml:space="preserve">Профессиональная прямая поддержка для </w:t>
      </w:r>
      <w:r w:rsidRPr="00D7143B">
        <w:rPr>
          <w:rFonts w:cs="Arial"/>
          <w:b/>
          <w:bCs/>
          <w:sz w:val="24"/>
          <w:szCs w:val="18"/>
        </w:rPr>
        <w:t>Windows</w:t>
      </w:r>
      <w:r w:rsidRPr="00A8133F">
        <w:rPr>
          <w:rFonts w:cs="Arial"/>
          <w:b/>
          <w:bCs/>
          <w:sz w:val="24"/>
          <w:szCs w:val="18"/>
          <w:lang w:val="ru-RU"/>
        </w:rPr>
        <w:t xml:space="preserve"> </w:t>
      </w:r>
      <w:r w:rsidRPr="00D7143B">
        <w:rPr>
          <w:rFonts w:cs="Arial"/>
          <w:b/>
          <w:bCs/>
          <w:sz w:val="24"/>
          <w:szCs w:val="18"/>
        </w:rPr>
        <w:t>Azure</w:t>
      </w:r>
    </w:p>
    <w:p w14:paraId="6B3FEA3F" w14:textId="77777777" w:rsidR="001B7453" w:rsidRPr="00A8133F" w:rsidRDefault="001B7453" w:rsidP="006E7D7A">
      <w:pPr>
        <w:tabs>
          <w:tab w:val="left" w:pos="360"/>
        </w:tabs>
        <w:jc w:val="both"/>
        <w:rPr>
          <w:lang w:val="ru-RU"/>
        </w:rPr>
      </w:pPr>
    </w:p>
    <w:p w14:paraId="0E0A557F" w14:textId="77777777" w:rsidR="00596386" w:rsidRPr="00A8133F" w:rsidRDefault="00596386" w:rsidP="00596386">
      <w:pPr>
        <w:tabs>
          <w:tab w:val="left" w:pos="360"/>
        </w:tabs>
        <w:jc w:val="both"/>
        <w:rPr>
          <w:lang w:val="ru-RU"/>
        </w:rPr>
      </w:pPr>
      <w:r w:rsidRPr="00A8133F">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D7143B">
        <w:rPr>
          <w:rFonts w:cs="Arial"/>
          <w:color w:val="000000"/>
          <w:szCs w:val="18"/>
        </w:rPr>
        <w:t>Microsoft</w:t>
      </w:r>
      <w:r w:rsidRPr="00A8133F">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213B12" w:rsidRPr="00A8133F">
        <w:rPr>
          <w:rFonts w:cs="Arial"/>
          <w:color w:val="000000"/>
          <w:szCs w:val="18"/>
          <w:lang w:val="ru-RU"/>
        </w:rPr>
        <w:t xml:space="preserve"> </w:t>
      </w:r>
      <w:r w:rsidRPr="00A8133F">
        <w:rPr>
          <w:rFonts w:cs="Arial"/>
          <w:color w:val="000000"/>
          <w:szCs w:val="18"/>
          <w:lang w:val="ru-RU"/>
        </w:rPr>
        <w:t xml:space="preserve">Уровни обслуживания </w:t>
      </w:r>
      <w:r w:rsidRPr="00D7143B">
        <w:rPr>
          <w:rFonts w:cs="Arial"/>
          <w:color w:val="000000"/>
          <w:szCs w:val="18"/>
        </w:rPr>
        <w:t>Microsoft</w:t>
      </w:r>
      <w:r w:rsidRPr="00A8133F">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213B12" w:rsidRPr="00A8133F">
        <w:rPr>
          <w:rFonts w:cs="Arial"/>
          <w:color w:val="000000"/>
          <w:szCs w:val="18"/>
          <w:lang w:val="ru-RU"/>
        </w:rPr>
        <w:t xml:space="preserve"> </w:t>
      </w:r>
      <w:r w:rsidRPr="00A8133F">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3D7E9E1D" w14:textId="77777777" w:rsidR="000D747C" w:rsidRPr="00A8133F" w:rsidRDefault="000D747C" w:rsidP="00596386">
      <w:pPr>
        <w:tabs>
          <w:tab w:val="left" w:pos="360"/>
        </w:tabs>
        <w:jc w:val="both"/>
        <w:rPr>
          <w:lang w:val="ru-RU"/>
        </w:rPr>
      </w:pPr>
    </w:p>
    <w:p w14:paraId="3D84821F" w14:textId="77777777" w:rsidR="00381B33" w:rsidRPr="00A8133F" w:rsidRDefault="00381B33" w:rsidP="00DD7F8E">
      <w:pPr>
        <w:rPr>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07"/>
        <w:gridCol w:w="3079"/>
        <w:gridCol w:w="3314"/>
      </w:tblGrid>
      <w:tr w:rsidR="00596386" w:rsidRPr="002D7DAF" w14:paraId="239FE6AB" w14:textId="77777777" w:rsidTr="00C87CB2">
        <w:tc>
          <w:tcPr>
            <w:tcW w:w="1440" w:type="dxa"/>
            <w:shd w:val="clear" w:color="auto" w:fill="FABF8F"/>
          </w:tcPr>
          <w:p w14:paraId="1F80B2F5" w14:textId="77777777" w:rsidR="00596386" w:rsidRPr="00024CEC" w:rsidRDefault="00596386" w:rsidP="0037031E">
            <w:pPr>
              <w:jc w:val="center"/>
              <w:rPr>
                <w:rFonts w:cs="Tahoma"/>
                <w:b/>
                <w:bCs/>
                <w:color w:val="000000"/>
                <w:sz w:val="20"/>
                <w:szCs w:val="18"/>
              </w:rPr>
            </w:pPr>
            <w:r w:rsidRPr="00024CEC">
              <w:rPr>
                <w:rFonts w:cs="Tahoma"/>
                <w:b/>
                <w:bCs/>
                <w:color w:val="000000"/>
                <w:sz w:val="20"/>
                <w:szCs w:val="18"/>
              </w:rPr>
              <w:t>Степень важности</w:t>
            </w:r>
          </w:p>
        </w:tc>
        <w:tc>
          <w:tcPr>
            <w:tcW w:w="1707" w:type="dxa"/>
            <w:shd w:val="clear" w:color="auto" w:fill="FABF8F"/>
          </w:tcPr>
          <w:p w14:paraId="275E36B9" w14:textId="77777777" w:rsidR="00596386" w:rsidRPr="00024CEC" w:rsidRDefault="00596386" w:rsidP="0037031E">
            <w:pPr>
              <w:jc w:val="center"/>
              <w:rPr>
                <w:rFonts w:cs="Tahoma"/>
                <w:b/>
                <w:bCs/>
                <w:color w:val="000000"/>
                <w:sz w:val="20"/>
                <w:szCs w:val="18"/>
              </w:rPr>
            </w:pPr>
            <w:r w:rsidRPr="00024CEC">
              <w:rPr>
                <w:rFonts w:cs="Tahoma"/>
                <w:b/>
                <w:bCs/>
                <w:color w:val="000000"/>
                <w:sz w:val="20"/>
                <w:szCs w:val="18"/>
              </w:rPr>
              <w:t>Контактное лицо</w:t>
            </w:r>
          </w:p>
        </w:tc>
        <w:tc>
          <w:tcPr>
            <w:tcW w:w="3079" w:type="dxa"/>
            <w:shd w:val="clear" w:color="auto" w:fill="FABF8F"/>
          </w:tcPr>
          <w:p w14:paraId="64662940" w14:textId="77777777" w:rsidR="00596386" w:rsidRPr="00024CEC" w:rsidRDefault="00596386" w:rsidP="0037031E">
            <w:pPr>
              <w:jc w:val="center"/>
              <w:rPr>
                <w:rFonts w:cs="Tahoma"/>
                <w:b/>
                <w:bCs/>
                <w:color w:val="000000"/>
                <w:sz w:val="20"/>
                <w:szCs w:val="18"/>
              </w:rPr>
            </w:pPr>
            <w:r w:rsidRPr="00024CEC">
              <w:rPr>
                <w:rFonts w:cs="Tahoma"/>
                <w:b/>
                <w:bCs/>
                <w:color w:val="000000"/>
                <w:sz w:val="20"/>
                <w:szCs w:val="18"/>
              </w:rPr>
              <w:t>Ситуация клиента</w:t>
            </w:r>
          </w:p>
        </w:tc>
        <w:tc>
          <w:tcPr>
            <w:tcW w:w="3314" w:type="dxa"/>
            <w:shd w:val="clear" w:color="auto" w:fill="FABF8F"/>
          </w:tcPr>
          <w:p w14:paraId="3E49787B" w14:textId="77777777" w:rsidR="00596386" w:rsidRPr="00024CEC" w:rsidRDefault="00596386" w:rsidP="0037031E">
            <w:pPr>
              <w:jc w:val="center"/>
              <w:rPr>
                <w:rFonts w:cs="Tahoma"/>
                <w:b/>
                <w:bCs/>
                <w:color w:val="000000"/>
                <w:sz w:val="20"/>
                <w:szCs w:val="18"/>
                <w:lang w:val="ru-RU"/>
              </w:rPr>
            </w:pPr>
            <w:r w:rsidRPr="00024CEC">
              <w:rPr>
                <w:rFonts w:cs="Tahoma"/>
                <w:b/>
                <w:bCs/>
                <w:color w:val="000000"/>
                <w:sz w:val="20"/>
                <w:szCs w:val="18"/>
                <w:lang w:val="ru-RU"/>
              </w:rPr>
              <w:t xml:space="preserve">Предполагаемые действия со стороны </w:t>
            </w:r>
            <w:r w:rsidRPr="00024CEC">
              <w:rPr>
                <w:rFonts w:cs="Tahoma"/>
                <w:b/>
                <w:bCs/>
                <w:color w:val="000000"/>
                <w:sz w:val="20"/>
                <w:szCs w:val="18"/>
              </w:rPr>
              <w:t>Microsoft</w:t>
            </w:r>
          </w:p>
        </w:tc>
      </w:tr>
      <w:tr w:rsidR="00596386" w:rsidRPr="002D7DAF" w14:paraId="515FA41E" w14:textId="77777777" w:rsidTr="00C87CB2">
        <w:tc>
          <w:tcPr>
            <w:tcW w:w="1440" w:type="dxa"/>
          </w:tcPr>
          <w:p w14:paraId="4860FBBF" w14:textId="77777777" w:rsidR="00596386" w:rsidRPr="00024CEC" w:rsidRDefault="00596386" w:rsidP="00647923">
            <w:pPr>
              <w:spacing w:after="60" w:line="240" w:lineRule="atLeast"/>
              <w:jc w:val="center"/>
              <w:rPr>
                <w:rFonts w:cs="Tahoma"/>
                <w:szCs w:val="18"/>
              </w:rPr>
            </w:pPr>
            <w:r w:rsidRPr="00024CEC">
              <w:rPr>
                <w:rFonts w:cs="Tahoma"/>
                <w:szCs w:val="18"/>
              </w:rPr>
              <w:t>A</w:t>
            </w:r>
          </w:p>
        </w:tc>
        <w:tc>
          <w:tcPr>
            <w:tcW w:w="1707" w:type="dxa"/>
          </w:tcPr>
          <w:p w14:paraId="4BA6AF1E" w14:textId="77777777" w:rsidR="00596386" w:rsidRPr="00024CEC" w:rsidRDefault="00596386" w:rsidP="00647923">
            <w:pPr>
              <w:spacing w:after="60" w:line="240" w:lineRule="atLeast"/>
              <w:jc w:val="center"/>
              <w:rPr>
                <w:rFonts w:cs="Tahoma"/>
                <w:szCs w:val="18"/>
              </w:rPr>
            </w:pPr>
            <w:r w:rsidRPr="00024CEC">
              <w:rPr>
                <w:rFonts w:cs="Tahoma"/>
                <w:szCs w:val="18"/>
              </w:rPr>
              <w:t>Запрос по Интернету</w:t>
            </w:r>
          </w:p>
        </w:tc>
        <w:tc>
          <w:tcPr>
            <w:tcW w:w="3079" w:type="dxa"/>
          </w:tcPr>
          <w:p w14:paraId="5498FED8" w14:textId="77777777" w:rsidR="00596386" w:rsidRPr="00024CEC" w:rsidRDefault="00596386" w:rsidP="00647923">
            <w:pPr>
              <w:spacing w:after="60" w:line="240" w:lineRule="atLeast"/>
              <w:rPr>
                <w:rFonts w:cs="Tahoma"/>
                <w:lang w:val="ru-RU"/>
              </w:rPr>
            </w:pPr>
            <w:r w:rsidRPr="00024CEC">
              <w:rPr>
                <w:rFonts w:cs="Tahoma"/>
                <w:szCs w:val="18"/>
                <w:lang w:val="ru-RU"/>
              </w:rPr>
              <w:t>Критические последствия для деятельности предприятия:</w:t>
            </w:r>
          </w:p>
          <w:p w14:paraId="0C75825B" w14:textId="77777777" w:rsidR="00596386" w:rsidRPr="00024CEC" w:rsidRDefault="00596386" w:rsidP="00647923">
            <w:pPr>
              <w:spacing w:after="60" w:line="240" w:lineRule="atLeast"/>
              <w:rPr>
                <w:rFonts w:cs="Tahoma"/>
                <w:lang w:val="ru-RU"/>
              </w:rPr>
            </w:pPr>
            <w:r w:rsidRPr="00024CEC">
              <w:rPr>
                <w:rFonts w:cs="Tahoma"/>
                <w:szCs w:val="18"/>
                <w:lang w:val="ru-RU"/>
              </w:rPr>
              <w:t>серьезные нарушения или значительное снижение качества</w:t>
            </w:r>
            <w:r w:rsidR="000841B4" w:rsidRPr="00024CEC">
              <w:rPr>
                <w:rFonts w:cs="Tahoma"/>
                <w:szCs w:val="18"/>
              </w:rPr>
              <w:t> </w:t>
            </w:r>
            <w:r w:rsidRPr="00024CEC">
              <w:rPr>
                <w:rFonts w:cs="Tahoma"/>
                <w:szCs w:val="18"/>
                <w:lang w:val="ru-RU"/>
              </w:rPr>
              <w:t>услуг (выход из строя</w:t>
            </w:r>
            <w:r w:rsidR="000841B4" w:rsidRPr="00024CEC">
              <w:rPr>
                <w:rFonts w:cs="Tahoma"/>
                <w:szCs w:val="18"/>
              </w:rPr>
              <w:t> </w:t>
            </w:r>
            <w:r w:rsidRPr="00024CEC">
              <w:rPr>
                <w:rFonts w:cs="Tahoma"/>
                <w:szCs w:val="18"/>
                <w:lang w:val="ru-RU"/>
              </w:rPr>
              <w:t>приложения)</w:t>
            </w:r>
          </w:p>
          <w:p w14:paraId="1316A764" w14:textId="77777777" w:rsidR="00596386" w:rsidRPr="00024CEC" w:rsidRDefault="00596386" w:rsidP="00647923">
            <w:pPr>
              <w:spacing w:after="60" w:line="240" w:lineRule="atLeast"/>
              <w:rPr>
                <w:rFonts w:cs="Tahoma"/>
                <w:szCs w:val="18"/>
                <w:lang w:val="ru-RU"/>
              </w:rPr>
            </w:pPr>
            <w:r w:rsidRPr="00024CEC">
              <w:rPr>
                <w:rFonts w:cs="Tahoma"/>
                <w:szCs w:val="18"/>
                <w:lang w:val="ru-RU"/>
              </w:rPr>
              <w:t>Действия необходимо предпринять в течение 1 часа</w:t>
            </w:r>
          </w:p>
        </w:tc>
        <w:tc>
          <w:tcPr>
            <w:tcW w:w="3314" w:type="dxa"/>
          </w:tcPr>
          <w:p w14:paraId="672061FF" w14:textId="77777777" w:rsidR="00596386" w:rsidRPr="00024CEC" w:rsidRDefault="00596386" w:rsidP="00647923">
            <w:pPr>
              <w:spacing w:after="60" w:line="240" w:lineRule="atLeast"/>
              <w:rPr>
                <w:rFonts w:cs="Tahoma"/>
                <w:lang w:val="ru-RU"/>
              </w:rPr>
            </w:pPr>
            <w:r w:rsidRPr="00024CEC">
              <w:rPr>
                <w:rFonts w:cs="Tahoma"/>
                <w:szCs w:val="18"/>
                <w:lang w:val="ru-RU"/>
              </w:rPr>
              <w:t>Первый ответ в течение 1 часа или</w:t>
            </w:r>
            <w:r w:rsidR="00C87CB2" w:rsidRPr="00024CEC">
              <w:rPr>
                <w:rFonts w:cs="Tahoma"/>
                <w:szCs w:val="18"/>
              </w:rPr>
              <w:t> </w:t>
            </w:r>
            <w:r w:rsidRPr="00024CEC">
              <w:rPr>
                <w:rFonts w:cs="Tahoma"/>
                <w:szCs w:val="18"/>
                <w:lang w:val="ru-RU"/>
              </w:rPr>
              <w:t>более короткого периода</w:t>
            </w:r>
          </w:p>
          <w:p w14:paraId="605C5617" w14:textId="77777777" w:rsidR="00596386" w:rsidRPr="00024CEC" w:rsidRDefault="00596386" w:rsidP="00647923">
            <w:pPr>
              <w:spacing w:after="60" w:line="240" w:lineRule="atLeast"/>
              <w:rPr>
                <w:rFonts w:cs="Tahoma"/>
                <w:szCs w:val="18"/>
                <w:lang w:val="ru-RU"/>
              </w:rPr>
            </w:pPr>
          </w:p>
        </w:tc>
      </w:tr>
      <w:tr w:rsidR="00596386" w:rsidRPr="002D7DAF" w14:paraId="3EAB73EB" w14:textId="77777777" w:rsidTr="00C87CB2">
        <w:tc>
          <w:tcPr>
            <w:tcW w:w="1440" w:type="dxa"/>
          </w:tcPr>
          <w:p w14:paraId="5D280516" w14:textId="77777777" w:rsidR="00596386" w:rsidRPr="00024CEC" w:rsidRDefault="00596386" w:rsidP="00647923">
            <w:pPr>
              <w:spacing w:after="60" w:line="240" w:lineRule="atLeast"/>
              <w:jc w:val="center"/>
              <w:rPr>
                <w:rFonts w:cs="Tahoma"/>
                <w:szCs w:val="18"/>
              </w:rPr>
            </w:pPr>
            <w:r w:rsidRPr="00024CEC">
              <w:rPr>
                <w:rFonts w:cs="Tahoma"/>
                <w:szCs w:val="18"/>
              </w:rPr>
              <w:t>B</w:t>
            </w:r>
          </w:p>
        </w:tc>
        <w:tc>
          <w:tcPr>
            <w:tcW w:w="1707" w:type="dxa"/>
          </w:tcPr>
          <w:p w14:paraId="6358164D" w14:textId="77777777" w:rsidR="00596386" w:rsidRPr="00024CEC" w:rsidRDefault="00596386" w:rsidP="00647923">
            <w:pPr>
              <w:spacing w:after="60" w:line="240" w:lineRule="atLeast"/>
              <w:jc w:val="center"/>
              <w:rPr>
                <w:rFonts w:cs="Tahoma"/>
                <w:szCs w:val="18"/>
              </w:rPr>
            </w:pPr>
            <w:r w:rsidRPr="00024CEC">
              <w:rPr>
                <w:rFonts w:cs="Tahoma"/>
                <w:szCs w:val="18"/>
              </w:rPr>
              <w:t>Запрос по Интернету</w:t>
            </w:r>
          </w:p>
        </w:tc>
        <w:tc>
          <w:tcPr>
            <w:tcW w:w="3079" w:type="dxa"/>
          </w:tcPr>
          <w:p w14:paraId="455C64BC" w14:textId="77777777" w:rsidR="00596386" w:rsidRPr="00024CEC" w:rsidRDefault="00596386" w:rsidP="00647923">
            <w:pPr>
              <w:spacing w:after="60" w:line="240" w:lineRule="atLeast"/>
              <w:rPr>
                <w:rFonts w:cs="Tahoma"/>
                <w:lang w:val="ru-RU"/>
              </w:rPr>
            </w:pPr>
            <w:r w:rsidRPr="00024CEC">
              <w:rPr>
                <w:rFonts w:cs="Tahoma"/>
                <w:szCs w:val="18"/>
                <w:lang w:val="ru-RU"/>
              </w:rPr>
              <w:t xml:space="preserve">Умеренные последствия для деятельности предприятия: </w:t>
            </w:r>
          </w:p>
          <w:p w14:paraId="04915532" w14:textId="77777777" w:rsidR="00596386" w:rsidRPr="00024CEC" w:rsidRDefault="00596386" w:rsidP="00647923">
            <w:pPr>
              <w:spacing w:line="240" w:lineRule="atLeast"/>
              <w:rPr>
                <w:rFonts w:cs="Tahoma"/>
                <w:lang w:val="ru-RU"/>
              </w:rPr>
            </w:pPr>
            <w:r w:rsidRPr="00024CEC">
              <w:rPr>
                <w:rFonts w:cs="Tahoma"/>
                <w:szCs w:val="18"/>
                <w:lang w:val="ru-RU"/>
              </w:rPr>
              <w:t>средние нарушения или снижение качества услуг, что не мешает дальнейшей рабочей деятельности.</w:t>
            </w:r>
          </w:p>
          <w:p w14:paraId="567E0AEC" w14:textId="77777777" w:rsidR="00596386" w:rsidRPr="00024CEC" w:rsidRDefault="00596386" w:rsidP="00647923">
            <w:pPr>
              <w:spacing w:after="60" w:line="240" w:lineRule="atLeast"/>
              <w:rPr>
                <w:rFonts w:cs="Tahoma"/>
                <w:szCs w:val="18"/>
                <w:lang w:val="ru-RU"/>
              </w:rPr>
            </w:pPr>
            <w:r w:rsidRPr="00024CEC">
              <w:rPr>
                <w:rFonts w:cs="Tahoma"/>
                <w:szCs w:val="18"/>
                <w:lang w:val="ru-RU"/>
              </w:rPr>
              <w:t>Действия необходимо предпринять в течение 2 часов</w:t>
            </w:r>
          </w:p>
        </w:tc>
        <w:tc>
          <w:tcPr>
            <w:tcW w:w="3314" w:type="dxa"/>
          </w:tcPr>
          <w:p w14:paraId="3C75DC92" w14:textId="77777777" w:rsidR="00596386" w:rsidRPr="00024CEC" w:rsidRDefault="00596386" w:rsidP="00647923">
            <w:pPr>
              <w:spacing w:line="240" w:lineRule="atLeast"/>
              <w:rPr>
                <w:rFonts w:cs="Tahoma"/>
                <w:lang w:val="ru-RU"/>
              </w:rPr>
            </w:pPr>
            <w:r w:rsidRPr="00024CEC">
              <w:rPr>
                <w:rFonts w:cs="Tahoma"/>
                <w:szCs w:val="18"/>
                <w:lang w:val="ru-RU"/>
              </w:rPr>
              <w:t>Первый ответ в течение 2 часов или</w:t>
            </w:r>
            <w:r w:rsidR="00C87CB2" w:rsidRPr="00024CEC">
              <w:rPr>
                <w:rFonts w:cs="Tahoma"/>
                <w:szCs w:val="18"/>
              </w:rPr>
              <w:t> </w:t>
            </w:r>
            <w:r w:rsidRPr="00024CEC">
              <w:rPr>
                <w:rFonts w:cs="Tahoma"/>
                <w:szCs w:val="18"/>
                <w:lang w:val="ru-RU"/>
              </w:rPr>
              <w:t>более короткого периода</w:t>
            </w:r>
          </w:p>
          <w:p w14:paraId="109BA8E8" w14:textId="77777777" w:rsidR="00596386" w:rsidRPr="00024CEC" w:rsidRDefault="00596386" w:rsidP="00647923">
            <w:pPr>
              <w:spacing w:after="60" w:line="240" w:lineRule="atLeast"/>
              <w:rPr>
                <w:rFonts w:cs="Tahoma"/>
                <w:szCs w:val="18"/>
                <w:lang w:val="ru-RU"/>
              </w:rPr>
            </w:pPr>
          </w:p>
        </w:tc>
      </w:tr>
      <w:tr w:rsidR="00596386" w:rsidRPr="002D7DAF" w14:paraId="6ACDF95F" w14:textId="77777777" w:rsidTr="00C87CB2">
        <w:tc>
          <w:tcPr>
            <w:tcW w:w="1440" w:type="dxa"/>
          </w:tcPr>
          <w:p w14:paraId="528ADB95" w14:textId="77777777" w:rsidR="00596386" w:rsidRPr="00024CEC" w:rsidRDefault="00596386" w:rsidP="00647923">
            <w:pPr>
              <w:spacing w:after="60" w:line="240" w:lineRule="atLeast"/>
              <w:jc w:val="center"/>
              <w:rPr>
                <w:rFonts w:cs="Tahoma"/>
                <w:szCs w:val="18"/>
              </w:rPr>
            </w:pPr>
            <w:r w:rsidRPr="00024CEC">
              <w:rPr>
                <w:rFonts w:cs="Tahoma"/>
                <w:szCs w:val="18"/>
              </w:rPr>
              <w:t>C</w:t>
            </w:r>
          </w:p>
        </w:tc>
        <w:tc>
          <w:tcPr>
            <w:tcW w:w="1707" w:type="dxa"/>
          </w:tcPr>
          <w:p w14:paraId="3416BB78" w14:textId="77777777" w:rsidR="00596386" w:rsidRPr="00024CEC" w:rsidRDefault="00596386" w:rsidP="00647923">
            <w:pPr>
              <w:spacing w:after="60" w:line="240" w:lineRule="atLeast"/>
              <w:jc w:val="center"/>
              <w:rPr>
                <w:rFonts w:cs="Tahoma"/>
                <w:szCs w:val="18"/>
              </w:rPr>
            </w:pPr>
            <w:r w:rsidRPr="00024CEC">
              <w:rPr>
                <w:rFonts w:cs="Tahoma"/>
                <w:szCs w:val="18"/>
              </w:rPr>
              <w:t>Запрос по Интернету</w:t>
            </w:r>
          </w:p>
        </w:tc>
        <w:tc>
          <w:tcPr>
            <w:tcW w:w="3079" w:type="dxa"/>
          </w:tcPr>
          <w:p w14:paraId="6722CA5A" w14:textId="77777777" w:rsidR="00596386" w:rsidRPr="00024CEC" w:rsidRDefault="00596386" w:rsidP="00647923">
            <w:pPr>
              <w:rPr>
                <w:rFonts w:cs="Tahoma"/>
                <w:lang w:val="ru-RU"/>
              </w:rPr>
            </w:pPr>
            <w:r w:rsidRPr="00024CEC">
              <w:rPr>
                <w:rFonts w:cs="Tahoma"/>
                <w:szCs w:val="18"/>
                <w:lang w:val="ru-RU"/>
              </w:rPr>
              <w:t>Минимальные последствия для деятельности предприятия:</w:t>
            </w:r>
          </w:p>
          <w:p w14:paraId="3CB9BDC8" w14:textId="77777777" w:rsidR="00596386" w:rsidRPr="00024CEC" w:rsidRDefault="00596386" w:rsidP="00647923">
            <w:pPr>
              <w:rPr>
                <w:rFonts w:cs="Tahoma"/>
                <w:lang w:val="ru-RU"/>
              </w:rPr>
            </w:pPr>
            <w:r w:rsidRPr="00024CEC">
              <w:rPr>
                <w:rFonts w:cs="Tahoma"/>
                <w:szCs w:val="18"/>
                <w:lang w:val="ru-RU"/>
              </w:rPr>
              <w:t>качество услуг по существу не изменилось, или наблюдаются незначительные изменения.</w:t>
            </w:r>
          </w:p>
          <w:p w14:paraId="3CB26864" w14:textId="77777777" w:rsidR="00596386" w:rsidRPr="00024CEC" w:rsidRDefault="00596386" w:rsidP="00647923">
            <w:pPr>
              <w:spacing w:after="60" w:line="240" w:lineRule="atLeast"/>
              <w:rPr>
                <w:rFonts w:cs="Tahoma"/>
                <w:szCs w:val="18"/>
                <w:lang w:val="ru-RU"/>
              </w:rPr>
            </w:pPr>
            <w:r w:rsidRPr="00024CEC">
              <w:rPr>
                <w:rFonts w:cs="Tahoma"/>
                <w:szCs w:val="18"/>
                <w:lang w:val="ru-RU"/>
              </w:rPr>
              <w:t>Действия необходимо предпринять в течение 4 часов</w:t>
            </w:r>
          </w:p>
        </w:tc>
        <w:tc>
          <w:tcPr>
            <w:tcW w:w="3314" w:type="dxa"/>
          </w:tcPr>
          <w:p w14:paraId="235B89CA" w14:textId="77777777" w:rsidR="00596386" w:rsidRPr="00024CEC" w:rsidRDefault="00596386" w:rsidP="00647923">
            <w:pPr>
              <w:rPr>
                <w:rFonts w:cs="Tahoma"/>
                <w:lang w:val="ru-RU"/>
              </w:rPr>
            </w:pPr>
            <w:r w:rsidRPr="00024CEC">
              <w:rPr>
                <w:rFonts w:cs="Tahoma"/>
                <w:szCs w:val="18"/>
                <w:lang w:val="ru-RU"/>
              </w:rPr>
              <w:t>Первый ответ в течение 4 часов или</w:t>
            </w:r>
            <w:r w:rsidR="00C87CB2" w:rsidRPr="00024CEC">
              <w:rPr>
                <w:rFonts w:cs="Tahoma"/>
                <w:szCs w:val="18"/>
              </w:rPr>
              <w:t> </w:t>
            </w:r>
            <w:r w:rsidRPr="00024CEC">
              <w:rPr>
                <w:rFonts w:cs="Tahoma"/>
                <w:szCs w:val="18"/>
                <w:lang w:val="ru-RU"/>
              </w:rPr>
              <w:t>более короткого периода</w:t>
            </w:r>
          </w:p>
          <w:p w14:paraId="09C1CC79" w14:textId="77777777" w:rsidR="00596386" w:rsidRPr="00024CEC" w:rsidRDefault="00596386" w:rsidP="00647923">
            <w:pPr>
              <w:spacing w:line="240" w:lineRule="atLeast"/>
              <w:rPr>
                <w:rFonts w:cs="Tahoma"/>
                <w:szCs w:val="18"/>
                <w:lang w:val="ru-RU"/>
              </w:rPr>
            </w:pPr>
          </w:p>
        </w:tc>
      </w:tr>
    </w:tbl>
    <w:p w14:paraId="7AE4B349" w14:textId="77777777" w:rsidR="00596386" w:rsidRPr="00A8133F" w:rsidRDefault="00596386" w:rsidP="00DD7F8E">
      <w:pPr>
        <w:rPr>
          <w:lang w:val="ru-RU"/>
        </w:rPr>
      </w:pPr>
    </w:p>
    <w:p w14:paraId="32BEE870" w14:textId="77777777" w:rsidR="000D747C" w:rsidRPr="00A8133F" w:rsidRDefault="000D747C" w:rsidP="000D747C">
      <w:pPr>
        <w:rPr>
          <w:lang w:val="ru-RU"/>
        </w:rPr>
      </w:pPr>
      <w:r w:rsidRPr="00A8133F">
        <w:rPr>
          <w:rFonts w:cs="Arial"/>
          <w:snapToGrid w:val="0"/>
          <w:color w:val="000000"/>
          <w:szCs w:val="18"/>
          <w:lang w:val="ru-RU"/>
        </w:rPr>
        <w:t xml:space="preserve">Клиенты могут выбрать получение звонка от </w:t>
      </w:r>
      <w:r w:rsidRPr="00D7143B">
        <w:rPr>
          <w:rFonts w:cs="Arial"/>
          <w:snapToGrid w:val="0"/>
          <w:color w:val="000000"/>
          <w:szCs w:val="18"/>
        </w:rPr>
        <w:t>Microsoft</w:t>
      </w:r>
      <w:r w:rsidRPr="00A8133F">
        <w:rPr>
          <w:rFonts w:cs="Arial"/>
          <w:snapToGrid w:val="0"/>
          <w:color w:val="000000"/>
          <w:szCs w:val="18"/>
          <w:lang w:val="ru-RU"/>
        </w:rPr>
        <w:t>.</w:t>
      </w:r>
      <w:r w:rsidR="00213B12" w:rsidRPr="00A8133F">
        <w:rPr>
          <w:rFonts w:cs="Arial"/>
          <w:snapToGrid w:val="0"/>
          <w:color w:val="000000"/>
          <w:szCs w:val="18"/>
          <w:lang w:val="ru-RU"/>
        </w:rPr>
        <w:t xml:space="preserve"> </w:t>
      </w:r>
      <w:r w:rsidRPr="00A8133F">
        <w:rPr>
          <w:rFonts w:cs="Arial"/>
          <w:snapToGrid w:val="0"/>
          <w:color w:val="000000"/>
          <w:szCs w:val="18"/>
          <w:lang w:val="ru-RU"/>
        </w:rPr>
        <w:t xml:space="preserve">В противном случае Группа поддержки </w:t>
      </w:r>
      <w:r w:rsidRPr="00D7143B">
        <w:rPr>
          <w:rFonts w:cs="Arial"/>
          <w:snapToGrid w:val="0"/>
          <w:color w:val="000000"/>
          <w:szCs w:val="18"/>
        </w:rPr>
        <w:t>Windows</w:t>
      </w:r>
      <w:r w:rsidRPr="00A8133F">
        <w:rPr>
          <w:rFonts w:cs="Arial"/>
          <w:snapToGrid w:val="0"/>
          <w:color w:val="000000"/>
          <w:szCs w:val="18"/>
          <w:lang w:val="ru-RU"/>
        </w:rPr>
        <w:t xml:space="preserve"> </w:t>
      </w:r>
      <w:r w:rsidRPr="00D7143B">
        <w:rPr>
          <w:rFonts w:cs="Arial"/>
          <w:snapToGrid w:val="0"/>
          <w:color w:val="000000"/>
          <w:szCs w:val="18"/>
        </w:rPr>
        <w:t>Azure</w:t>
      </w:r>
      <w:r w:rsidRPr="00A8133F">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D7143B">
        <w:rPr>
          <w:rFonts w:cs="Arial"/>
          <w:snapToGrid w:val="0"/>
          <w:color w:val="000000"/>
          <w:szCs w:val="18"/>
        </w:rPr>
        <w:t>Windows</w:t>
      </w:r>
      <w:r w:rsidRPr="00A8133F">
        <w:rPr>
          <w:rFonts w:cs="Arial"/>
          <w:snapToGrid w:val="0"/>
          <w:color w:val="000000"/>
          <w:szCs w:val="18"/>
          <w:lang w:val="ru-RU"/>
        </w:rPr>
        <w:t xml:space="preserve"> </w:t>
      </w:r>
      <w:r w:rsidRPr="00D7143B">
        <w:rPr>
          <w:rFonts w:cs="Arial"/>
          <w:snapToGrid w:val="0"/>
          <w:color w:val="000000"/>
          <w:szCs w:val="18"/>
        </w:rPr>
        <w:t>Azure</w:t>
      </w:r>
      <w:r w:rsidRPr="00A8133F">
        <w:rPr>
          <w:rFonts w:cs="Arial"/>
          <w:snapToGrid w:val="0"/>
          <w:color w:val="000000"/>
          <w:szCs w:val="18"/>
          <w:lang w:val="ru-RU"/>
        </w:rPr>
        <w:t>).</w:t>
      </w:r>
    </w:p>
    <w:p w14:paraId="60E7E056" w14:textId="77777777" w:rsidR="001C1727" w:rsidRPr="00A8133F" w:rsidRDefault="001C1727">
      <w:pPr>
        <w:rPr>
          <w:lang w:val="ru-RU"/>
        </w:rPr>
      </w:pPr>
    </w:p>
    <w:p w14:paraId="3A96204E" w14:textId="77777777" w:rsidR="00C87CB2" w:rsidRPr="00A8133F" w:rsidRDefault="00C87CB2">
      <w:pPr>
        <w:rPr>
          <w:lang w:val="ru-RU"/>
        </w:rPr>
      </w:pPr>
    </w:p>
    <w:p w14:paraId="2C621ABE" w14:textId="77777777" w:rsidR="00DC0853" w:rsidRPr="00A8133F" w:rsidRDefault="00CB228A" w:rsidP="0047054A">
      <w:pPr>
        <w:keepNext/>
        <w:tabs>
          <w:tab w:val="left" w:pos="360"/>
        </w:tabs>
        <w:spacing w:after="60"/>
        <w:jc w:val="both"/>
        <w:rPr>
          <w:lang w:val="ru-RU"/>
        </w:rPr>
      </w:pPr>
      <w:r w:rsidRPr="00A8133F">
        <w:rPr>
          <w:rFonts w:cs="Arial"/>
          <w:b/>
          <w:color w:val="000000"/>
          <w:szCs w:val="18"/>
          <w:lang w:val="ru-RU"/>
        </w:rPr>
        <w:lastRenderedPageBreak/>
        <w:t>Управление предоставлением услуг</w:t>
      </w:r>
    </w:p>
    <w:p w14:paraId="4AA8ACA9" w14:textId="77777777" w:rsidR="00596386" w:rsidRPr="00A8133F" w:rsidRDefault="00596386" w:rsidP="00596386">
      <w:pPr>
        <w:tabs>
          <w:tab w:val="left" w:pos="360"/>
        </w:tabs>
        <w:jc w:val="both"/>
        <w:rPr>
          <w:lang w:val="ru-RU"/>
        </w:rPr>
      </w:pPr>
      <w:r w:rsidRPr="00A8133F">
        <w:rPr>
          <w:rFonts w:cs="Arial"/>
          <w:color w:val="000000"/>
          <w:szCs w:val="18"/>
          <w:lang w:val="ru-RU"/>
        </w:rPr>
        <w:t>Помимо</w:t>
      </w:r>
      <w:r w:rsidRPr="00A8133F">
        <w:rPr>
          <w:rFonts w:cs="Arial"/>
          <w:snapToGrid w:val="0"/>
          <w:szCs w:val="18"/>
          <w:lang w:val="ru-RU"/>
        </w:rPr>
        <w:t xml:space="preserve"> приведенных выше услуг клиенты Профессиональной прямой поддержки для </w:t>
      </w:r>
      <w:r w:rsidRPr="00D7143B">
        <w:rPr>
          <w:rFonts w:cs="Arial"/>
          <w:snapToGrid w:val="0"/>
          <w:szCs w:val="18"/>
        </w:rPr>
        <w:t>Windows</w:t>
      </w:r>
      <w:r w:rsidRPr="00A8133F">
        <w:rPr>
          <w:rFonts w:cs="Arial"/>
          <w:snapToGrid w:val="0"/>
          <w:szCs w:val="18"/>
          <w:lang w:val="ru-RU"/>
        </w:rPr>
        <w:t xml:space="preserve"> </w:t>
      </w:r>
      <w:r w:rsidRPr="00D7143B">
        <w:rPr>
          <w:rFonts w:cs="Arial"/>
          <w:snapToGrid w:val="0"/>
          <w:szCs w:val="18"/>
        </w:rPr>
        <w:t>Azure</w:t>
      </w:r>
      <w:r w:rsidRPr="00A8133F">
        <w:rPr>
          <w:rFonts w:cs="Arial"/>
          <w:snapToGrid w:val="0"/>
          <w:szCs w:val="18"/>
          <w:lang w:val="ru-RU"/>
        </w:rPr>
        <w:t xml:space="preserve"> получают </w:t>
      </w:r>
      <w:r w:rsidRPr="00A8133F">
        <w:rPr>
          <w:rFonts w:cs="Arial"/>
          <w:snapToGrid w:val="0"/>
          <w:color w:val="000000"/>
          <w:szCs w:val="18"/>
          <w:lang w:val="ru-RU"/>
        </w:rPr>
        <w:t xml:space="preserve">помощь по координации поддержки и услуг для </w:t>
      </w:r>
      <w:r w:rsidRPr="00D7143B">
        <w:rPr>
          <w:rFonts w:cs="Arial"/>
          <w:snapToGrid w:val="0"/>
          <w:color w:val="000000"/>
          <w:szCs w:val="18"/>
        </w:rPr>
        <w:t>Windows</w:t>
      </w:r>
      <w:r w:rsidRPr="00A8133F">
        <w:rPr>
          <w:rFonts w:cs="Arial"/>
          <w:snapToGrid w:val="0"/>
          <w:color w:val="000000"/>
          <w:szCs w:val="18"/>
          <w:lang w:val="ru-RU"/>
        </w:rPr>
        <w:t xml:space="preserve"> </w:t>
      </w:r>
      <w:r w:rsidRPr="00D7143B">
        <w:rPr>
          <w:rFonts w:cs="Arial"/>
          <w:snapToGrid w:val="0"/>
          <w:color w:val="000000"/>
          <w:szCs w:val="18"/>
        </w:rPr>
        <w:t>Azure</w:t>
      </w:r>
      <w:r w:rsidRPr="00A8133F">
        <w:rPr>
          <w:rFonts w:cs="Arial"/>
          <w:snapToGrid w:val="0"/>
          <w:color w:val="000000"/>
          <w:szCs w:val="18"/>
          <w:lang w:val="ru-RU"/>
        </w:rPr>
        <w:t>.</w:t>
      </w:r>
      <w:r w:rsidR="00213B12" w:rsidRPr="00A8133F">
        <w:rPr>
          <w:rFonts w:cs="Arial"/>
          <w:snapToGrid w:val="0"/>
          <w:color w:val="000000"/>
          <w:szCs w:val="18"/>
          <w:lang w:val="ru-RU"/>
        </w:rPr>
        <w:t xml:space="preserve"> </w:t>
      </w:r>
      <w:r w:rsidRPr="00A8133F">
        <w:rPr>
          <w:rFonts w:cs="Arial"/>
          <w:snapToGrid w:val="0"/>
          <w:color w:val="000000"/>
          <w:szCs w:val="18"/>
          <w:lang w:val="ru-RU"/>
        </w:rPr>
        <w:t>Эти услуги предоставляются группой технического персонала («Профессиональные менеджеры по прямым поставкам»).</w:t>
      </w:r>
      <w:r w:rsidR="00213B12" w:rsidRPr="00A8133F">
        <w:rPr>
          <w:rFonts w:cs="Arial"/>
          <w:snapToGrid w:val="0"/>
          <w:color w:val="000000"/>
          <w:szCs w:val="18"/>
          <w:lang w:val="ru-RU"/>
        </w:rPr>
        <w:t xml:space="preserve"> </w:t>
      </w:r>
      <w:r w:rsidRPr="00A8133F">
        <w:rPr>
          <w:rFonts w:cs="Arial"/>
          <w:snapToGrid w:val="0"/>
          <w:color w:val="000000"/>
          <w:szCs w:val="18"/>
          <w:lang w:val="ru-RU"/>
        </w:rPr>
        <w:t xml:space="preserve">Профессиональные менеджеры по прямым поставкам являются представителями </w:t>
      </w:r>
      <w:r w:rsidRPr="00A8133F">
        <w:rPr>
          <w:rFonts w:cs="Arial"/>
          <w:szCs w:val="18"/>
          <w:lang w:val="ru-RU"/>
        </w:rPr>
        <w:t>клиентов</w:t>
      </w:r>
      <w:r w:rsidRPr="00A8133F">
        <w:rPr>
          <w:rFonts w:cs="Arial"/>
          <w:snapToGrid w:val="0"/>
          <w:color w:val="000000"/>
          <w:szCs w:val="18"/>
          <w:lang w:val="ru-RU"/>
        </w:rPr>
        <w:t xml:space="preserve"> в </w:t>
      </w:r>
      <w:r w:rsidRPr="00D7143B">
        <w:rPr>
          <w:rFonts w:cs="Arial"/>
          <w:snapToGrid w:val="0"/>
          <w:color w:val="000000"/>
          <w:szCs w:val="18"/>
        </w:rPr>
        <w:t>Microsoft</w:t>
      </w:r>
      <w:r w:rsidRPr="00A8133F">
        <w:rPr>
          <w:rFonts w:cs="Arial"/>
          <w:snapToGrid w:val="0"/>
          <w:color w:val="000000"/>
          <w:szCs w:val="18"/>
          <w:lang w:val="ru-RU"/>
        </w:rPr>
        <w:t>, помогающими координировать работу групп, которые могут предоставить техническую поддержку, доступную для Веб-служб.</w:t>
      </w:r>
      <w:r w:rsidR="00213B12" w:rsidRPr="00A8133F">
        <w:rPr>
          <w:rFonts w:cs="Arial"/>
          <w:snapToGrid w:val="0"/>
          <w:color w:val="000000"/>
          <w:szCs w:val="18"/>
          <w:lang w:val="ru-RU"/>
        </w:rPr>
        <w:t xml:space="preserve"> </w:t>
      </w:r>
      <w:r w:rsidRPr="00A8133F">
        <w:rPr>
          <w:rFonts w:cs="Arial"/>
          <w:snapToGrid w:val="0"/>
          <w:color w:val="000000"/>
          <w:szCs w:val="18"/>
          <w:lang w:val="ru-RU"/>
        </w:rPr>
        <w:t xml:space="preserve">Профессиональные менеджеры по прямым поставкам также выступают в роли информационного центра и направляют отзывы </w:t>
      </w:r>
      <w:r w:rsidRPr="00A8133F">
        <w:rPr>
          <w:rFonts w:cs="Arial"/>
          <w:szCs w:val="18"/>
          <w:lang w:val="ru-RU"/>
        </w:rPr>
        <w:t>клиентов</w:t>
      </w:r>
      <w:r w:rsidRPr="00A8133F">
        <w:rPr>
          <w:rFonts w:cs="Arial"/>
          <w:snapToGrid w:val="0"/>
          <w:color w:val="000000"/>
          <w:szCs w:val="18"/>
          <w:lang w:val="ru-RU"/>
        </w:rPr>
        <w:t xml:space="preserve"> касательно Услуг другим группам </w:t>
      </w:r>
      <w:r w:rsidRPr="00D7143B">
        <w:rPr>
          <w:rFonts w:cs="Arial"/>
          <w:snapToGrid w:val="0"/>
          <w:color w:val="000000"/>
          <w:szCs w:val="18"/>
        </w:rPr>
        <w:t>Microsoft</w:t>
      </w:r>
      <w:r w:rsidRPr="00A8133F">
        <w:rPr>
          <w:rFonts w:cs="Arial"/>
          <w:snapToGrid w:val="0"/>
          <w:color w:val="000000"/>
          <w:szCs w:val="18"/>
          <w:lang w:val="ru-RU"/>
        </w:rPr>
        <w:t>.</w:t>
      </w:r>
      <w:r w:rsidR="00213B12" w:rsidRPr="00A8133F">
        <w:rPr>
          <w:rFonts w:cs="Arial"/>
          <w:snapToGrid w:val="0"/>
          <w:color w:val="000000"/>
          <w:szCs w:val="18"/>
          <w:lang w:val="ru-RU"/>
        </w:rPr>
        <w:t xml:space="preserve"> </w:t>
      </w:r>
      <w:r w:rsidRPr="00A8133F">
        <w:rPr>
          <w:rFonts w:cs="Arial"/>
          <w:snapToGrid w:val="0"/>
          <w:color w:val="000000"/>
          <w:szCs w:val="18"/>
          <w:lang w:val="ru-RU"/>
        </w:rPr>
        <w:t>Профессиональные менеджеры по прямым поставкам также могут предоставлять следующие дополнительные Услуги:</w:t>
      </w:r>
    </w:p>
    <w:p w14:paraId="43F4ADBB" w14:textId="77777777" w:rsidR="00596386" w:rsidRPr="00A8133F" w:rsidRDefault="00596386" w:rsidP="00596386">
      <w:pPr>
        <w:tabs>
          <w:tab w:val="left" w:pos="360"/>
        </w:tabs>
        <w:jc w:val="both"/>
        <w:rPr>
          <w:lang w:val="ru-RU"/>
        </w:rPr>
      </w:pPr>
    </w:p>
    <w:p w14:paraId="1CB9ACB6" w14:textId="77777777" w:rsidR="00596386" w:rsidRPr="00A8133F" w:rsidRDefault="00596386" w:rsidP="00346F4B">
      <w:pPr>
        <w:numPr>
          <w:ilvl w:val="0"/>
          <w:numId w:val="112"/>
        </w:numPr>
        <w:tabs>
          <w:tab w:val="clear" w:pos="720"/>
        </w:tabs>
        <w:spacing w:after="60"/>
        <w:ind w:left="1440"/>
        <w:jc w:val="both"/>
        <w:rPr>
          <w:lang w:val="ru-RU"/>
        </w:rPr>
      </w:pPr>
      <w:r w:rsidRPr="00A8133F">
        <w:rPr>
          <w:rFonts w:cs="Tahoma"/>
          <w:b/>
          <w:color w:val="000000"/>
          <w:szCs w:val="18"/>
          <w:lang w:val="ru-RU"/>
        </w:rPr>
        <w:t>Планирование и организация ресурсов.</w:t>
      </w:r>
      <w:r w:rsidRPr="00A8133F">
        <w:rPr>
          <w:rFonts w:cs="Arial"/>
          <w:szCs w:val="18"/>
          <w:lang w:val="ru-RU"/>
        </w:rPr>
        <w:t xml:space="preserve"> В начале действия данного Соглашения </w:t>
      </w:r>
      <w:r w:rsidRPr="00D7143B">
        <w:rPr>
          <w:rFonts w:cs="Arial"/>
          <w:szCs w:val="18"/>
        </w:rPr>
        <w:t>Microsoft</w:t>
      </w:r>
      <w:r w:rsidRPr="00A8133F">
        <w:rPr>
          <w:rFonts w:cs="Arial"/>
          <w:szCs w:val="18"/>
          <w:lang w:val="ru-RU"/>
        </w:rPr>
        <w:t xml:space="preserve"> предлагает сеанс первоначального ознакомления для руководящего и</w:t>
      </w:r>
      <w:r w:rsidR="000841B4">
        <w:rPr>
          <w:rFonts w:cs="Arial"/>
          <w:szCs w:val="18"/>
        </w:rPr>
        <w:t> </w:t>
      </w:r>
      <w:r w:rsidRPr="00A8133F">
        <w:rPr>
          <w:rFonts w:cs="Arial"/>
          <w:szCs w:val="18"/>
          <w:lang w:val="ru-RU"/>
        </w:rPr>
        <w:t>обслуживающего персонала клиента посредством телеконференции.</w:t>
      </w:r>
      <w:r w:rsidR="00213B12" w:rsidRPr="00A8133F">
        <w:rPr>
          <w:rFonts w:cs="Arial"/>
          <w:szCs w:val="18"/>
          <w:lang w:val="ru-RU"/>
        </w:rPr>
        <w:t xml:space="preserve"> </w:t>
      </w:r>
      <w:r w:rsidRPr="00A8133F">
        <w:rPr>
          <w:rFonts w:cs="Arial"/>
          <w:szCs w:val="18"/>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14:paraId="1A238A6D" w14:textId="77777777" w:rsidR="00596386" w:rsidRPr="00A8133F" w:rsidRDefault="00596386" w:rsidP="00346F4B">
      <w:pPr>
        <w:numPr>
          <w:ilvl w:val="0"/>
          <w:numId w:val="112"/>
        </w:numPr>
        <w:tabs>
          <w:tab w:val="clear" w:pos="720"/>
        </w:tabs>
        <w:spacing w:after="60"/>
        <w:ind w:left="1440"/>
        <w:jc w:val="both"/>
        <w:rPr>
          <w:lang w:val="ru-RU"/>
        </w:rPr>
      </w:pPr>
      <w:r w:rsidRPr="00A8133F">
        <w:rPr>
          <w:rFonts w:cs="Tahoma"/>
          <w:b/>
          <w:color w:val="000000"/>
          <w:szCs w:val="18"/>
          <w:lang w:val="ru-RU"/>
        </w:rPr>
        <w:t>Управление эскалацией.</w:t>
      </w:r>
      <w:r w:rsidRPr="00A8133F">
        <w:rPr>
          <w:rFonts w:cs="Arial"/>
          <w:szCs w:val="18"/>
          <w:lang w:val="ru-RU"/>
        </w:rPr>
        <w:t xml:space="preserve"> Профессиональный менеджер по прямым поставкам </w:t>
      </w:r>
      <w:r w:rsidRPr="00A8133F">
        <w:rPr>
          <w:rFonts w:cs="Arial"/>
          <w:snapToGrid w:val="0"/>
          <w:szCs w:val="18"/>
          <w:lang w:val="ru-RU"/>
        </w:rPr>
        <w:t xml:space="preserve">предоставляет клиенту услуги управления эскалацией технической поддержки для </w:t>
      </w:r>
      <w:r w:rsidRPr="00D7143B">
        <w:rPr>
          <w:rFonts w:cs="Arial"/>
          <w:snapToGrid w:val="0"/>
          <w:szCs w:val="18"/>
        </w:rPr>
        <w:t>Windows</w:t>
      </w:r>
      <w:r w:rsidR="000841B4">
        <w:rPr>
          <w:rFonts w:cs="Arial"/>
          <w:snapToGrid w:val="0"/>
          <w:szCs w:val="18"/>
        </w:rPr>
        <w:t> </w:t>
      </w:r>
      <w:r w:rsidRPr="00D7143B">
        <w:rPr>
          <w:rFonts w:cs="Arial"/>
          <w:snapToGrid w:val="0"/>
          <w:szCs w:val="18"/>
        </w:rPr>
        <w:t>Azure</w:t>
      </w:r>
      <w:r w:rsidRPr="00A8133F">
        <w:rPr>
          <w:rFonts w:cs="Arial"/>
          <w:snapToGrid w:val="0"/>
          <w:szCs w:val="18"/>
          <w:lang w:val="ru-RU"/>
        </w:rPr>
        <w:t>.</w:t>
      </w:r>
    </w:p>
    <w:p w14:paraId="608235F0" w14:textId="77777777" w:rsidR="00596386" w:rsidRPr="00A8133F" w:rsidRDefault="00596386" w:rsidP="00596386">
      <w:pPr>
        <w:tabs>
          <w:tab w:val="left" w:pos="360"/>
        </w:tabs>
        <w:jc w:val="both"/>
        <w:rPr>
          <w:lang w:val="ru-RU"/>
        </w:rPr>
      </w:pPr>
    </w:p>
    <w:p w14:paraId="7E5C16D2" w14:textId="77777777" w:rsidR="00596386" w:rsidRPr="00A8133F" w:rsidRDefault="00CB228A" w:rsidP="00E03856">
      <w:pPr>
        <w:pStyle w:val="normal1"/>
        <w:jc w:val="both"/>
        <w:rPr>
          <w:sz w:val="18"/>
          <w:szCs w:val="18"/>
          <w:lang w:val="ru-RU"/>
        </w:rPr>
      </w:pPr>
      <w:r w:rsidRPr="00A8133F">
        <w:rPr>
          <w:color w:val="000000"/>
          <w:sz w:val="18"/>
          <w:szCs w:val="18"/>
          <w:lang w:val="ru-RU"/>
        </w:rPr>
        <w:t>Управление предоставлением услуг осуществляется с 9:00 до 17:00 по местному времени и только на английском и японском языках,</w:t>
      </w:r>
      <w:r w:rsidRPr="00A8133F">
        <w:rPr>
          <w:color w:val="FF3399"/>
          <w:sz w:val="18"/>
          <w:szCs w:val="18"/>
          <w:lang w:val="ru-RU"/>
        </w:rPr>
        <w:t xml:space="preserve"> </w:t>
      </w:r>
      <w:r w:rsidRPr="00A8133F">
        <w:rPr>
          <w:sz w:val="18"/>
          <w:szCs w:val="18"/>
          <w:lang w:val="ru-RU"/>
        </w:rPr>
        <w:t>с понедельника по пятницу; и не осуществляется в выходные дни и праздники.</w:t>
      </w:r>
      <w:r w:rsidRPr="00A8133F">
        <w:rPr>
          <w:color w:val="000000"/>
          <w:sz w:val="18"/>
          <w:szCs w:val="18"/>
          <w:u w:val="single"/>
          <w:lang w:val="ru-RU"/>
        </w:rPr>
        <w:t xml:space="preserve"> </w:t>
      </w:r>
    </w:p>
    <w:p w14:paraId="2DE45FF0" w14:textId="77777777" w:rsidR="00596386" w:rsidRPr="00A8133F" w:rsidRDefault="00596386" w:rsidP="00596386">
      <w:pPr>
        <w:pStyle w:val="normal1"/>
        <w:jc w:val="both"/>
        <w:rPr>
          <w:lang w:val="ru-RU"/>
        </w:rPr>
      </w:pPr>
    </w:p>
    <w:p w14:paraId="2D415886" w14:textId="77777777" w:rsidR="00DC0853" w:rsidRPr="00A8133F" w:rsidRDefault="00596386" w:rsidP="00DC0853">
      <w:pPr>
        <w:tabs>
          <w:tab w:val="left" w:pos="360"/>
        </w:tabs>
        <w:spacing w:after="60"/>
        <w:jc w:val="both"/>
        <w:rPr>
          <w:lang w:val="ru-RU"/>
        </w:rPr>
      </w:pPr>
      <w:r w:rsidRPr="00A8133F">
        <w:rPr>
          <w:rFonts w:cs="Arial"/>
          <w:b/>
          <w:szCs w:val="18"/>
          <w:lang w:val="ru-RU"/>
        </w:rPr>
        <w:t>Прочие информационные услуги и преимущества</w:t>
      </w:r>
    </w:p>
    <w:p w14:paraId="3EEDDA75" w14:textId="77777777" w:rsidR="00596386" w:rsidRPr="00A8133F" w:rsidRDefault="00596386" w:rsidP="00596386">
      <w:pPr>
        <w:tabs>
          <w:tab w:val="left" w:pos="360"/>
        </w:tabs>
        <w:jc w:val="both"/>
        <w:rPr>
          <w:lang w:val="ru-RU"/>
        </w:rPr>
      </w:pPr>
      <w:r w:rsidRPr="00A8133F">
        <w:rPr>
          <w:rFonts w:cs="Arial"/>
          <w:szCs w:val="18"/>
          <w:lang w:val="ru-RU"/>
        </w:rPr>
        <w:t xml:space="preserve">Информационные услуги предлагают технические сведения о </w:t>
      </w:r>
      <w:r w:rsidRPr="00D7143B">
        <w:rPr>
          <w:rFonts w:cs="Arial"/>
          <w:szCs w:val="18"/>
        </w:rPr>
        <w:t>Windows</w:t>
      </w:r>
      <w:r w:rsidRPr="00A8133F">
        <w:rPr>
          <w:rFonts w:cs="Arial"/>
          <w:szCs w:val="18"/>
          <w:lang w:val="ru-RU"/>
        </w:rPr>
        <w:t xml:space="preserve"> </w:t>
      </w:r>
      <w:r w:rsidRPr="00D7143B">
        <w:rPr>
          <w:rFonts w:cs="Arial"/>
          <w:szCs w:val="18"/>
        </w:rPr>
        <w:t>Azure</w:t>
      </w:r>
      <w:r w:rsidRPr="00A8133F">
        <w:rPr>
          <w:rFonts w:cs="Arial"/>
          <w:szCs w:val="18"/>
          <w:lang w:val="ru-RU"/>
        </w:rPr>
        <w:t xml:space="preserve"> и средствах поддержки, которые помогают клиентам внедрять и использовать </w:t>
      </w:r>
      <w:r w:rsidRPr="00D7143B">
        <w:rPr>
          <w:rFonts w:cs="Arial"/>
          <w:szCs w:val="18"/>
        </w:rPr>
        <w:t>Windows</w:t>
      </w:r>
      <w:r w:rsidRPr="00A8133F">
        <w:rPr>
          <w:rFonts w:cs="Arial"/>
          <w:szCs w:val="18"/>
          <w:lang w:val="ru-RU"/>
        </w:rPr>
        <w:t xml:space="preserve"> </w:t>
      </w:r>
      <w:r w:rsidRPr="00D7143B">
        <w:rPr>
          <w:rFonts w:cs="Arial"/>
          <w:szCs w:val="18"/>
        </w:rPr>
        <w:t>Azure</w:t>
      </w:r>
      <w:r w:rsidRPr="00A8133F">
        <w:rPr>
          <w:rFonts w:cs="Arial"/>
          <w:szCs w:val="18"/>
          <w:lang w:val="ru-RU"/>
        </w:rPr>
        <w:t xml:space="preserve"> максимально эффективно.</w:t>
      </w:r>
      <w:r w:rsidR="00213B12" w:rsidRPr="00A8133F">
        <w:rPr>
          <w:rFonts w:cs="Arial"/>
          <w:szCs w:val="18"/>
          <w:lang w:val="ru-RU"/>
        </w:rPr>
        <w:t xml:space="preserve"> </w:t>
      </w:r>
      <w:r w:rsidRPr="00A8133F">
        <w:rPr>
          <w:rFonts w:cs="Arial"/>
          <w:szCs w:val="18"/>
          <w:lang w:val="ru-RU"/>
        </w:rPr>
        <w:t>Информационные услуги, предоставляемые только на английском языке, включают в себя следующее:</w:t>
      </w:r>
    </w:p>
    <w:p w14:paraId="45E282CF" w14:textId="77777777" w:rsidR="00596386" w:rsidRPr="00A8133F" w:rsidRDefault="00596386" w:rsidP="00596386">
      <w:pPr>
        <w:tabs>
          <w:tab w:val="left" w:pos="360"/>
        </w:tabs>
        <w:jc w:val="both"/>
        <w:rPr>
          <w:lang w:val="ru-RU"/>
        </w:rPr>
      </w:pPr>
    </w:p>
    <w:p w14:paraId="1DC123E8" w14:textId="77777777" w:rsidR="00596386" w:rsidRPr="00A8133F" w:rsidRDefault="00596386" w:rsidP="00346F4B">
      <w:pPr>
        <w:pStyle w:val="ListParagraph"/>
        <w:numPr>
          <w:ilvl w:val="0"/>
          <w:numId w:val="113"/>
        </w:numPr>
        <w:tabs>
          <w:tab w:val="left" w:pos="360"/>
        </w:tabs>
        <w:spacing w:after="60"/>
        <w:ind w:left="1440"/>
        <w:contextualSpacing w:val="0"/>
        <w:jc w:val="both"/>
        <w:rPr>
          <w:lang w:val="ru-RU"/>
        </w:rPr>
      </w:pPr>
      <w:r w:rsidRPr="00A8133F">
        <w:rPr>
          <w:rFonts w:ascii="Tahoma" w:hAnsi="Tahoma" w:cs="Tahoma"/>
          <w:b/>
          <w:color w:val="000000"/>
          <w:sz w:val="18"/>
          <w:szCs w:val="18"/>
          <w:lang w:val="ru-RU"/>
        </w:rPr>
        <w:t xml:space="preserve">Профессиональная прямая поддержка для эксклюзивного контента </w:t>
      </w:r>
      <w:r w:rsidRPr="00D7143B">
        <w:rPr>
          <w:rFonts w:ascii="Tahoma" w:hAnsi="Tahoma" w:cs="Tahoma"/>
          <w:b/>
          <w:color w:val="000000"/>
          <w:sz w:val="18"/>
          <w:szCs w:val="18"/>
        </w:rPr>
        <w:t>Windows</w:t>
      </w:r>
      <w:r w:rsidRPr="00A8133F">
        <w:rPr>
          <w:rFonts w:ascii="Tahoma" w:hAnsi="Tahoma" w:cs="Tahoma"/>
          <w:b/>
          <w:color w:val="000000"/>
          <w:sz w:val="18"/>
          <w:szCs w:val="18"/>
          <w:lang w:val="ru-RU"/>
        </w:rPr>
        <w:t xml:space="preserve"> </w:t>
      </w:r>
      <w:r w:rsidRPr="00D7143B">
        <w:rPr>
          <w:rFonts w:ascii="Tahoma" w:hAnsi="Tahoma" w:cs="Tahoma"/>
          <w:b/>
          <w:color w:val="000000"/>
          <w:sz w:val="18"/>
          <w:szCs w:val="18"/>
        </w:rPr>
        <w:t>Azure</w:t>
      </w:r>
      <w:r w:rsidRPr="00A8133F">
        <w:rPr>
          <w:rFonts w:ascii="Tahoma" w:hAnsi="Tahoma" w:cs="Tahoma"/>
          <w:b/>
          <w:color w:val="000000"/>
          <w:sz w:val="18"/>
          <w:szCs w:val="18"/>
          <w:lang w:val="ru-RU"/>
        </w:rPr>
        <w:t xml:space="preserve">. </w:t>
      </w:r>
      <w:r w:rsidRPr="00A8133F">
        <w:rPr>
          <w:rFonts w:ascii="Tahoma" w:hAnsi="Tahoma" w:cs="Arial"/>
          <w:snapToGrid w:val="0"/>
          <w:sz w:val="18"/>
          <w:szCs w:val="18"/>
          <w:lang w:val="ru-RU"/>
        </w:rPr>
        <w:t xml:space="preserve">Клиентам предоставляется доступ к эксклюзивному контенту </w:t>
      </w:r>
      <w:r w:rsidRPr="00D7143B">
        <w:rPr>
          <w:rFonts w:ascii="Tahoma" w:hAnsi="Tahoma" w:cs="Arial"/>
          <w:snapToGrid w:val="0"/>
          <w:sz w:val="18"/>
          <w:szCs w:val="18"/>
        </w:rPr>
        <w:t>Windows</w:t>
      </w:r>
      <w:r w:rsidRPr="00A8133F">
        <w:rPr>
          <w:rFonts w:ascii="Tahoma" w:hAnsi="Tahoma" w:cs="Arial"/>
          <w:snapToGrid w:val="0"/>
          <w:sz w:val="18"/>
          <w:szCs w:val="18"/>
          <w:lang w:val="ru-RU"/>
        </w:rPr>
        <w:t xml:space="preserve"> </w:t>
      </w:r>
      <w:r w:rsidRPr="00D7143B">
        <w:rPr>
          <w:rFonts w:ascii="Tahoma" w:hAnsi="Tahoma" w:cs="Arial"/>
          <w:snapToGrid w:val="0"/>
          <w:sz w:val="18"/>
          <w:szCs w:val="18"/>
        </w:rPr>
        <w:t>Azure</w:t>
      </w:r>
      <w:r w:rsidRPr="00A8133F">
        <w:rPr>
          <w:rFonts w:ascii="Tahoma" w:hAnsi="Tahoma" w:cs="Arial"/>
          <w:snapToGrid w:val="0"/>
          <w:sz w:val="18"/>
          <w:szCs w:val="18"/>
          <w:lang w:val="ru-RU"/>
        </w:rPr>
        <w:t>, включая, помимо прочего, публикации в Интернете, связанные с рекомендациями по архитектуре и</w:t>
      </w:r>
      <w:r w:rsidR="000841B4">
        <w:rPr>
          <w:rFonts w:ascii="Tahoma" w:hAnsi="Tahoma" w:cs="Arial"/>
          <w:snapToGrid w:val="0"/>
          <w:sz w:val="18"/>
          <w:szCs w:val="18"/>
        </w:rPr>
        <w:t> </w:t>
      </w:r>
      <w:r w:rsidRPr="00A8133F">
        <w:rPr>
          <w:rFonts w:ascii="Tahoma" w:hAnsi="Tahoma" w:cs="Arial"/>
          <w:snapToGrid w:val="0"/>
          <w:sz w:val="18"/>
          <w:szCs w:val="18"/>
          <w:lang w:val="ru-RU"/>
        </w:rPr>
        <w:t xml:space="preserve">развертыванию, архивные учебные материалы, уведомления о предстоящих Интернет-семинарах и другие общие сведения по </w:t>
      </w:r>
      <w:r w:rsidRPr="00D7143B">
        <w:rPr>
          <w:rFonts w:ascii="Tahoma" w:hAnsi="Tahoma" w:cs="Arial"/>
          <w:snapToGrid w:val="0"/>
          <w:sz w:val="18"/>
          <w:szCs w:val="18"/>
        </w:rPr>
        <w:t>Windows</w:t>
      </w:r>
      <w:r w:rsidRPr="00A8133F">
        <w:rPr>
          <w:rFonts w:ascii="Tahoma" w:hAnsi="Tahoma" w:cs="Arial"/>
          <w:snapToGrid w:val="0"/>
          <w:sz w:val="18"/>
          <w:szCs w:val="18"/>
          <w:lang w:val="ru-RU"/>
        </w:rPr>
        <w:t xml:space="preserve"> </w:t>
      </w:r>
      <w:r w:rsidRPr="00D7143B">
        <w:rPr>
          <w:rFonts w:ascii="Tahoma" w:hAnsi="Tahoma" w:cs="Arial"/>
          <w:snapToGrid w:val="0"/>
          <w:sz w:val="18"/>
          <w:szCs w:val="18"/>
        </w:rPr>
        <w:t>Azure</w:t>
      </w:r>
      <w:r w:rsidRPr="00A8133F">
        <w:rPr>
          <w:rFonts w:ascii="Tahoma" w:hAnsi="Tahoma" w:cs="Arial"/>
          <w:snapToGrid w:val="0"/>
          <w:sz w:val="18"/>
          <w:szCs w:val="18"/>
          <w:lang w:val="ru-RU"/>
        </w:rPr>
        <w:t>.</w:t>
      </w:r>
    </w:p>
    <w:p w14:paraId="158B338E" w14:textId="77777777" w:rsidR="00596386" w:rsidRPr="00A8133F" w:rsidRDefault="00596386" w:rsidP="00346F4B">
      <w:pPr>
        <w:numPr>
          <w:ilvl w:val="0"/>
          <w:numId w:val="113"/>
        </w:numPr>
        <w:tabs>
          <w:tab w:val="left" w:pos="360"/>
        </w:tabs>
        <w:spacing w:after="60"/>
        <w:ind w:left="1440"/>
        <w:jc w:val="both"/>
        <w:rPr>
          <w:lang w:val="ru-RU"/>
        </w:rPr>
      </w:pPr>
      <w:r w:rsidRPr="00A8133F">
        <w:rPr>
          <w:rFonts w:cs="Tahoma"/>
          <w:b/>
          <w:color w:val="000000"/>
          <w:szCs w:val="18"/>
          <w:lang w:val="ru-RU"/>
        </w:rPr>
        <w:t>Интернет-семинары.</w:t>
      </w:r>
      <w:r w:rsidRPr="00A8133F">
        <w:rPr>
          <w:rFonts w:cs="Arial"/>
          <w:szCs w:val="18"/>
          <w:lang w:val="ru-RU"/>
        </w:rPr>
        <w:t xml:space="preserve"> Интернет-семинары — это регулярно планируемые обсуждения под руководством специалистов </w:t>
      </w:r>
      <w:r w:rsidRPr="00D7143B">
        <w:rPr>
          <w:rFonts w:cs="Arial"/>
          <w:szCs w:val="18"/>
        </w:rPr>
        <w:t>Microsoft</w:t>
      </w:r>
      <w:r w:rsidRPr="00A8133F">
        <w:rPr>
          <w:rFonts w:cs="Arial"/>
          <w:szCs w:val="18"/>
          <w:lang w:val="ru-RU"/>
        </w:rPr>
        <w:t xml:space="preserve">, посвященные основным вопросам использования веб-служб </w:t>
      </w:r>
      <w:r w:rsidRPr="00D7143B">
        <w:rPr>
          <w:rFonts w:cs="Arial"/>
          <w:szCs w:val="18"/>
        </w:rPr>
        <w:t>Microsoft</w:t>
      </w:r>
      <w:r w:rsidRPr="00A8133F">
        <w:rPr>
          <w:rFonts w:cs="Arial"/>
          <w:szCs w:val="18"/>
          <w:lang w:val="ru-RU"/>
        </w:rPr>
        <w:t>, а также включают в себя, помимо прочего, сведения об основах работы с</w:t>
      </w:r>
      <w:r w:rsidR="000841B4">
        <w:rPr>
          <w:rFonts w:cs="Arial"/>
          <w:szCs w:val="18"/>
        </w:rPr>
        <w:t> </w:t>
      </w:r>
      <w:r w:rsidRPr="00D7143B">
        <w:rPr>
          <w:rFonts w:cs="Arial"/>
          <w:szCs w:val="18"/>
        </w:rPr>
        <w:t>Windows</w:t>
      </w:r>
      <w:r w:rsidRPr="00A8133F">
        <w:rPr>
          <w:rFonts w:cs="Arial"/>
          <w:szCs w:val="18"/>
          <w:lang w:val="ru-RU"/>
        </w:rPr>
        <w:t xml:space="preserve"> </w:t>
      </w:r>
      <w:r w:rsidRPr="00D7143B">
        <w:rPr>
          <w:rFonts w:cs="Arial"/>
          <w:szCs w:val="18"/>
        </w:rPr>
        <w:t>Azure</w:t>
      </w:r>
      <w:r w:rsidRPr="00A8133F">
        <w:rPr>
          <w:rFonts w:cs="Arial"/>
          <w:szCs w:val="18"/>
          <w:lang w:val="ru-RU"/>
        </w:rPr>
        <w:t xml:space="preserve">, презентации новых возможностей и вопросы к экспертам. </w:t>
      </w:r>
    </w:p>
    <w:p w14:paraId="184591E0" w14:textId="77777777" w:rsidR="00596386" w:rsidRPr="00A8133F" w:rsidRDefault="00596386" w:rsidP="00346F4B">
      <w:pPr>
        <w:numPr>
          <w:ilvl w:val="0"/>
          <w:numId w:val="113"/>
        </w:numPr>
        <w:tabs>
          <w:tab w:val="left" w:pos="360"/>
        </w:tabs>
        <w:spacing w:after="60"/>
        <w:ind w:left="1440"/>
        <w:jc w:val="both"/>
        <w:rPr>
          <w:lang w:val="ru-RU"/>
        </w:rPr>
      </w:pPr>
      <w:r w:rsidRPr="00A8133F">
        <w:rPr>
          <w:rFonts w:cs="Tahoma"/>
          <w:b/>
          <w:color w:val="000000"/>
          <w:szCs w:val="18"/>
          <w:lang w:val="ru-RU"/>
        </w:rPr>
        <w:t>Дополнительные консультационные услуги, предоставляемые Профессиональными менеджерами по прямым поставкам.</w:t>
      </w:r>
    </w:p>
    <w:p w14:paraId="3FF9F632" w14:textId="77777777" w:rsidR="00596386" w:rsidRPr="00A8133F" w:rsidRDefault="00596386" w:rsidP="00346F4B">
      <w:pPr>
        <w:numPr>
          <w:ilvl w:val="1"/>
          <w:numId w:val="99"/>
        </w:numPr>
        <w:tabs>
          <w:tab w:val="left" w:pos="360"/>
        </w:tabs>
        <w:spacing w:after="60"/>
        <w:ind w:left="1980"/>
        <w:jc w:val="both"/>
        <w:rPr>
          <w:lang w:val="ru-RU"/>
        </w:rPr>
      </w:pPr>
      <w:r w:rsidRPr="00A8133F">
        <w:rPr>
          <w:rFonts w:cs="Arial"/>
          <w:snapToGrid w:val="0"/>
          <w:szCs w:val="18"/>
          <w:lang w:val="ru-RU"/>
        </w:rPr>
        <w:t>Ссылки на основные сетевые ресурсы.</w:t>
      </w:r>
      <w:r w:rsidR="00213B12" w:rsidRPr="00A8133F">
        <w:rPr>
          <w:rFonts w:cs="Arial"/>
          <w:snapToGrid w:val="0"/>
          <w:szCs w:val="18"/>
          <w:lang w:val="ru-RU"/>
        </w:rPr>
        <w:t xml:space="preserve"> </w:t>
      </w:r>
      <w:r w:rsidRPr="00A8133F">
        <w:rPr>
          <w:rFonts w:cs="Arial"/>
          <w:snapToGrid w:val="0"/>
          <w:szCs w:val="18"/>
          <w:lang w:val="ru-RU"/>
        </w:rPr>
        <w:t>Профессиональный менеджер по прямым поставкам предоставляет клиентам рекомендации, включая указания по доступу к</w:t>
      </w:r>
      <w:r w:rsidR="000841B4">
        <w:rPr>
          <w:rFonts w:cs="Arial"/>
          <w:snapToGrid w:val="0"/>
          <w:szCs w:val="18"/>
        </w:rPr>
        <w:t> </w:t>
      </w:r>
      <w:r w:rsidRPr="00A8133F">
        <w:rPr>
          <w:rFonts w:cs="Arial"/>
          <w:snapToGrid w:val="0"/>
          <w:szCs w:val="18"/>
          <w:lang w:val="ru-RU"/>
        </w:rPr>
        <w:t xml:space="preserve">ресурсам самообслуживания, которые в текущий момент доступны для поиска ответов на вопросы «как» по общим службам и функциям </w:t>
      </w:r>
      <w:r w:rsidRPr="00D7143B">
        <w:rPr>
          <w:rFonts w:cs="Arial"/>
          <w:snapToGrid w:val="0"/>
          <w:szCs w:val="18"/>
        </w:rPr>
        <w:t>Windows</w:t>
      </w:r>
      <w:r w:rsidRPr="00A8133F">
        <w:rPr>
          <w:rFonts w:cs="Arial"/>
          <w:snapToGrid w:val="0"/>
          <w:szCs w:val="18"/>
          <w:lang w:val="ru-RU"/>
        </w:rPr>
        <w:t xml:space="preserve"> </w:t>
      </w:r>
      <w:r w:rsidRPr="00D7143B">
        <w:rPr>
          <w:rFonts w:cs="Arial"/>
          <w:snapToGrid w:val="0"/>
          <w:szCs w:val="18"/>
        </w:rPr>
        <w:t>Azure</w:t>
      </w:r>
      <w:r w:rsidRPr="00A8133F">
        <w:rPr>
          <w:rFonts w:cs="Arial"/>
          <w:snapToGrid w:val="0"/>
          <w:szCs w:val="18"/>
          <w:lang w:val="ru-RU"/>
        </w:rPr>
        <w:t>.</w:t>
      </w:r>
    </w:p>
    <w:p w14:paraId="7366C25D" w14:textId="77777777" w:rsidR="00596386" w:rsidRPr="00A8133F" w:rsidRDefault="00596386" w:rsidP="00346F4B">
      <w:pPr>
        <w:numPr>
          <w:ilvl w:val="1"/>
          <w:numId w:val="99"/>
        </w:numPr>
        <w:spacing w:after="60"/>
        <w:ind w:left="1980"/>
        <w:jc w:val="both"/>
        <w:rPr>
          <w:lang w:val="ru-RU"/>
        </w:rPr>
      </w:pPr>
      <w:r w:rsidRPr="00A8133F">
        <w:rPr>
          <w:rFonts w:cs="Arial"/>
          <w:snapToGrid w:val="0"/>
          <w:szCs w:val="18"/>
          <w:lang w:val="ru-RU"/>
        </w:rPr>
        <w:t>Основные тенденции инцидентов.</w:t>
      </w:r>
      <w:r w:rsidR="00213B12" w:rsidRPr="00A8133F">
        <w:rPr>
          <w:rFonts w:cs="Arial"/>
          <w:snapToGrid w:val="0"/>
          <w:szCs w:val="18"/>
          <w:lang w:val="ru-RU"/>
        </w:rPr>
        <w:t xml:space="preserve"> </w:t>
      </w:r>
      <w:r w:rsidRPr="00A8133F">
        <w:rPr>
          <w:rFonts w:cs="Arial"/>
          <w:snapToGrid w:val="0"/>
          <w:szCs w:val="18"/>
          <w:lang w:val="ru-RU"/>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w:t>
      </w:r>
      <w:r w:rsidR="000841B4">
        <w:rPr>
          <w:rFonts w:cs="Arial"/>
          <w:snapToGrid w:val="0"/>
          <w:szCs w:val="18"/>
        </w:rPr>
        <w:t> </w:t>
      </w:r>
      <w:r w:rsidRPr="00A8133F">
        <w:rPr>
          <w:rFonts w:cs="Arial"/>
          <w:snapToGrid w:val="0"/>
          <w:szCs w:val="18"/>
          <w:lang w:val="ru-RU"/>
        </w:rPr>
        <w:t>будущем.</w:t>
      </w:r>
    </w:p>
    <w:p w14:paraId="483B60B2" w14:textId="77777777" w:rsidR="00596386" w:rsidRPr="00A8133F" w:rsidRDefault="00596386" w:rsidP="003F1A34">
      <w:pPr>
        <w:numPr>
          <w:ilvl w:val="0"/>
          <w:numId w:val="113"/>
        </w:numPr>
        <w:tabs>
          <w:tab w:val="left" w:pos="360"/>
        </w:tabs>
        <w:spacing w:after="60"/>
        <w:ind w:left="1440"/>
        <w:jc w:val="both"/>
        <w:rPr>
          <w:lang w:val="ru-RU"/>
        </w:rPr>
      </w:pPr>
      <w:r w:rsidRPr="00A8133F">
        <w:rPr>
          <w:rFonts w:cs="Tahoma"/>
          <w:b/>
          <w:color w:val="000000"/>
          <w:szCs w:val="18"/>
          <w:lang w:val="ru-RU"/>
        </w:rPr>
        <w:t xml:space="preserve">Отчеты по оптимизации </w:t>
      </w:r>
      <w:r w:rsidRPr="00D7143B">
        <w:rPr>
          <w:rFonts w:cs="Tahoma"/>
          <w:b/>
          <w:color w:val="000000"/>
          <w:szCs w:val="18"/>
        </w:rPr>
        <w:t>Windows</w:t>
      </w:r>
      <w:r w:rsidRPr="00A8133F">
        <w:rPr>
          <w:rFonts w:cs="Tahoma"/>
          <w:b/>
          <w:color w:val="000000"/>
          <w:szCs w:val="18"/>
          <w:lang w:val="ru-RU"/>
        </w:rPr>
        <w:t xml:space="preserve"> </w:t>
      </w:r>
      <w:r w:rsidRPr="00D7143B">
        <w:rPr>
          <w:rFonts w:cs="Tahoma"/>
          <w:b/>
          <w:color w:val="000000"/>
          <w:szCs w:val="18"/>
        </w:rPr>
        <w:t>Azure</w:t>
      </w:r>
      <w:r w:rsidRPr="00A8133F">
        <w:rPr>
          <w:rFonts w:cs="Tahoma"/>
          <w:b/>
          <w:color w:val="000000"/>
          <w:szCs w:val="18"/>
          <w:lang w:val="ru-RU"/>
        </w:rPr>
        <w:t xml:space="preserve">. </w:t>
      </w:r>
      <w:r w:rsidRPr="00A8133F">
        <w:rPr>
          <w:rFonts w:cs="Arial"/>
          <w:szCs w:val="18"/>
          <w:lang w:val="ru-RU"/>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r w:rsidR="00213B12" w:rsidRPr="00A8133F">
        <w:rPr>
          <w:lang w:val="ru-RU"/>
        </w:rPr>
        <w:t xml:space="preserve"> </w:t>
      </w:r>
    </w:p>
    <w:p w14:paraId="28F970B2" w14:textId="77777777" w:rsidR="00A47BFD" w:rsidRPr="00A8133F" w:rsidRDefault="00A47BFD" w:rsidP="00596386">
      <w:pPr>
        <w:pStyle w:val="normal1"/>
        <w:jc w:val="both"/>
        <w:rPr>
          <w:lang w:val="ru-RU"/>
        </w:rPr>
      </w:pPr>
    </w:p>
    <w:p w14:paraId="046522F3" w14:textId="77777777" w:rsidR="000841B4" w:rsidRPr="00A8133F" w:rsidRDefault="000841B4" w:rsidP="00596386">
      <w:pPr>
        <w:pStyle w:val="normal1"/>
        <w:jc w:val="both"/>
        <w:rPr>
          <w:lang w:val="ru-RU"/>
        </w:rPr>
      </w:pPr>
    </w:p>
    <w:p w14:paraId="36FA864A" w14:textId="77777777" w:rsidR="000841B4" w:rsidRPr="00A8133F" w:rsidRDefault="000841B4" w:rsidP="00596386">
      <w:pPr>
        <w:pStyle w:val="normal1"/>
        <w:jc w:val="both"/>
        <w:rPr>
          <w:lang w:val="ru-RU"/>
        </w:rPr>
      </w:pPr>
    </w:p>
    <w:p w14:paraId="43FE9FB2" w14:textId="77777777" w:rsidR="000841B4" w:rsidRPr="00A8133F" w:rsidRDefault="000841B4" w:rsidP="00596386">
      <w:pPr>
        <w:pStyle w:val="normal1"/>
        <w:jc w:val="both"/>
        <w:rPr>
          <w:lang w:val="ru-RU"/>
        </w:rPr>
      </w:pPr>
    </w:p>
    <w:p w14:paraId="1A414F33" w14:textId="77777777" w:rsidR="000841B4" w:rsidRPr="00A8133F" w:rsidRDefault="000841B4" w:rsidP="00596386">
      <w:pPr>
        <w:pStyle w:val="normal1"/>
        <w:jc w:val="both"/>
        <w:rPr>
          <w:lang w:val="ru-RU"/>
        </w:rPr>
      </w:pPr>
    </w:p>
    <w:p w14:paraId="568821B5" w14:textId="77777777" w:rsidR="00596386" w:rsidRPr="00A8133F" w:rsidRDefault="00596386" w:rsidP="00596386">
      <w:pPr>
        <w:tabs>
          <w:tab w:val="left" w:pos="360"/>
        </w:tabs>
        <w:jc w:val="both"/>
        <w:rPr>
          <w:lang w:val="ru-RU"/>
        </w:rPr>
      </w:pPr>
      <w:r w:rsidRPr="00A8133F">
        <w:rPr>
          <w:rFonts w:cs="Arial"/>
          <w:b/>
          <w:sz w:val="24"/>
          <w:szCs w:val="18"/>
          <w:lang w:val="ru-RU"/>
        </w:rPr>
        <w:lastRenderedPageBreak/>
        <w:t xml:space="preserve">Стандартная поддержка по </w:t>
      </w:r>
      <w:r w:rsidRPr="00D7143B">
        <w:rPr>
          <w:rFonts w:cs="Arial"/>
          <w:b/>
          <w:sz w:val="24"/>
          <w:szCs w:val="18"/>
        </w:rPr>
        <w:t>Windows</w:t>
      </w:r>
      <w:r w:rsidRPr="00A8133F">
        <w:rPr>
          <w:rFonts w:cs="Arial"/>
          <w:b/>
          <w:sz w:val="24"/>
          <w:szCs w:val="18"/>
          <w:lang w:val="ru-RU"/>
        </w:rPr>
        <w:t xml:space="preserve"> </w:t>
      </w:r>
      <w:r w:rsidRPr="00D7143B">
        <w:rPr>
          <w:rFonts w:cs="Arial"/>
          <w:b/>
          <w:sz w:val="24"/>
          <w:szCs w:val="18"/>
        </w:rPr>
        <w:t>Azure</w:t>
      </w:r>
    </w:p>
    <w:p w14:paraId="3F81EFDA" w14:textId="77777777" w:rsidR="00596386" w:rsidRPr="00A8133F" w:rsidRDefault="00596386" w:rsidP="00596386">
      <w:pPr>
        <w:tabs>
          <w:tab w:val="left" w:pos="360"/>
        </w:tabs>
        <w:jc w:val="both"/>
        <w:rPr>
          <w:lang w:val="ru-RU"/>
        </w:rPr>
      </w:pPr>
    </w:p>
    <w:p w14:paraId="76DB4287" w14:textId="77777777" w:rsidR="00596386" w:rsidRPr="00A8133F" w:rsidRDefault="00A47BFD" w:rsidP="00596386">
      <w:pPr>
        <w:rPr>
          <w:lang w:val="ru-RU"/>
        </w:rPr>
      </w:pPr>
      <w:r w:rsidRPr="00A8133F">
        <w:rPr>
          <w:rFonts w:cs="Arial"/>
          <w:color w:val="000000"/>
          <w:szCs w:val="18"/>
          <w:lang w:val="ru-RU"/>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213B12" w:rsidRPr="00A8133F">
        <w:rPr>
          <w:rFonts w:cs="Arial"/>
          <w:color w:val="000000"/>
          <w:szCs w:val="18"/>
          <w:lang w:val="ru-RU"/>
        </w:rPr>
        <w:t xml:space="preserve"> </w:t>
      </w:r>
      <w:r w:rsidRPr="00D7143B">
        <w:rPr>
          <w:rFonts w:cs="Arial"/>
          <w:color w:val="000000"/>
          <w:szCs w:val="18"/>
        </w:rPr>
        <w:t>Microsoft</w:t>
      </w:r>
      <w:r w:rsidRPr="00A8133F">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A8133F">
        <w:rPr>
          <w:rFonts w:cs="Arial"/>
          <w:szCs w:val="18"/>
          <w:lang w:val="ru-RU"/>
        </w:rPr>
        <w:t xml:space="preserve">Степень важности инцидента определяет уровни обслуживания </w:t>
      </w:r>
      <w:r w:rsidRPr="00D7143B">
        <w:rPr>
          <w:rFonts w:cs="Arial"/>
          <w:szCs w:val="18"/>
        </w:rPr>
        <w:t>Microsoft</w:t>
      </w:r>
      <w:r w:rsidRPr="00A8133F">
        <w:rPr>
          <w:rFonts w:cs="Arial"/>
          <w:szCs w:val="18"/>
          <w:lang w:val="ru-RU"/>
        </w:rPr>
        <w:t xml:space="preserve">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5494280F" w14:textId="77777777" w:rsidR="00596386" w:rsidRPr="00A8133F" w:rsidRDefault="00596386" w:rsidP="00596386">
      <w:pPr>
        <w:rPr>
          <w:lang w:val="ru-RU"/>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2D7DAF" w14:paraId="71D05C29" w14:textId="77777777" w:rsidTr="002A6416">
        <w:tc>
          <w:tcPr>
            <w:tcW w:w="779" w:type="pct"/>
            <w:shd w:val="clear" w:color="auto" w:fill="FABF8F"/>
          </w:tcPr>
          <w:p w14:paraId="52D19A65" w14:textId="77777777" w:rsidR="00596386" w:rsidRPr="00024CEC" w:rsidRDefault="00596386" w:rsidP="0037031E">
            <w:pPr>
              <w:jc w:val="center"/>
              <w:rPr>
                <w:rFonts w:cs="Tahoma"/>
                <w:b/>
                <w:bCs/>
                <w:color w:val="000000"/>
                <w:sz w:val="20"/>
                <w:szCs w:val="18"/>
              </w:rPr>
            </w:pPr>
            <w:r w:rsidRPr="00024CEC">
              <w:rPr>
                <w:rFonts w:cs="Tahoma"/>
                <w:b/>
                <w:bCs/>
                <w:color w:val="000000"/>
                <w:sz w:val="20"/>
                <w:szCs w:val="18"/>
              </w:rPr>
              <w:t>Степень важности</w:t>
            </w:r>
          </w:p>
        </w:tc>
        <w:tc>
          <w:tcPr>
            <w:tcW w:w="1022" w:type="pct"/>
            <w:shd w:val="clear" w:color="auto" w:fill="FABF8F"/>
          </w:tcPr>
          <w:p w14:paraId="4E1CF174" w14:textId="77777777" w:rsidR="00596386" w:rsidRPr="00024CEC" w:rsidRDefault="00596386" w:rsidP="0037031E">
            <w:pPr>
              <w:jc w:val="center"/>
              <w:rPr>
                <w:rFonts w:cs="Tahoma"/>
                <w:b/>
                <w:bCs/>
                <w:color w:val="000000"/>
                <w:sz w:val="20"/>
                <w:szCs w:val="18"/>
              </w:rPr>
            </w:pPr>
            <w:r w:rsidRPr="00024CEC">
              <w:rPr>
                <w:rFonts w:cs="Tahoma"/>
                <w:b/>
                <w:bCs/>
                <w:color w:val="000000"/>
                <w:sz w:val="20"/>
                <w:szCs w:val="18"/>
              </w:rPr>
              <w:t>Контактное лицо</w:t>
            </w:r>
          </w:p>
        </w:tc>
        <w:tc>
          <w:tcPr>
            <w:tcW w:w="1571" w:type="pct"/>
            <w:shd w:val="clear" w:color="auto" w:fill="FABF8F"/>
          </w:tcPr>
          <w:p w14:paraId="4767C409" w14:textId="77777777" w:rsidR="00596386" w:rsidRPr="00024CEC" w:rsidRDefault="00596386" w:rsidP="0037031E">
            <w:pPr>
              <w:jc w:val="center"/>
              <w:rPr>
                <w:rFonts w:cs="Tahoma"/>
                <w:b/>
                <w:bCs/>
                <w:color w:val="000000"/>
                <w:sz w:val="20"/>
                <w:szCs w:val="18"/>
              </w:rPr>
            </w:pPr>
            <w:r w:rsidRPr="00024CEC">
              <w:rPr>
                <w:rFonts w:cs="Tahoma"/>
                <w:b/>
                <w:bCs/>
                <w:color w:val="000000"/>
                <w:sz w:val="20"/>
                <w:szCs w:val="18"/>
              </w:rPr>
              <w:t>Ситуация клиента</w:t>
            </w:r>
          </w:p>
        </w:tc>
        <w:tc>
          <w:tcPr>
            <w:tcW w:w="1628" w:type="pct"/>
            <w:shd w:val="clear" w:color="auto" w:fill="FABF8F"/>
          </w:tcPr>
          <w:p w14:paraId="72D85F63" w14:textId="77777777" w:rsidR="00596386" w:rsidRPr="00024CEC" w:rsidRDefault="00596386" w:rsidP="0037031E">
            <w:pPr>
              <w:jc w:val="center"/>
              <w:rPr>
                <w:rFonts w:cs="Tahoma"/>
                <w:b/>
                <w:bCs/>
                <w:color w:val="000000"/>
                <w:sz w:val="20"/>
                <w:szCs w:val="18"/>
                <w:lang w:val="ru-RU"/>
              </w:rPr>
            </w:pPr>
            <w:r w:rsidRPr="00024CEC">
              <w:rPr>
                <w:rFonts w:cs="Tahoma"/>
                <w:b/>
                <w:bCs/>
                <w:color w:val="000000"/>
                <w:sz w:val="20"/>
                <w:szCs w:val="18"/>
                <w:lang w:val="ru-RU"/>
              </w:rPr>
              <w:t xml:space="preserve">Предполагаемые действия со стороны </w:t>
            </w:r>
            <w:r w:rsidRPr="00024CEC">
              <w:rPr>
                <w:rFonts w:cs="Tahoma"/>
                <w:b/>
                <w:bCs/>
                <w:color w:val="000000"/>
                <w:sz w:val="20"/>
                <w:szCs w:val="18"/>
              </w:rPr>
              <w:t>Microsoft</w:t>
            </w:r>
          </w:p>
        </w:tc>
      </w:tr>
      <w:tr w:rsidR="00596386" w:rsidRPr="002D7DAF" w14:paraId="16EA7576" w14:textId="77777777" w:rsidTr="002A6416">
        <w:tc>
          <w:tcPr>
            <w:tcW w:w="779" w:type="pct"/>
          </w:tcPr>
          <w:p w14:paraId="616C9331" w14:textId="77777777" w:rsidR="00596386" w:rsidRPr="00024CEC" w:rsidRDefault="00596386" w:rsidP="00647923">
            <w:pPr>
              <w:spacing w:after="60" w:line="240" w:lineRule="atLeast"/>
              <w:jc w:val="center"/>
              <w:rPr>
                <w:rFonts w:cs="Tahoma"/>
                <w:szCs w:val="18"/>
              </w:rPr>
            </w:pPr>
            <w:r w:rsidRPr="00024CEC">
              <w:rPr>
                <w:rFonts w:cs="Tahoma"/>
                <w:szCs w:val="18"/>
              </w:rPr>
              <w:t>A</w:t>
            </w:r>
          </w:p>
        </w:tc>
        <w:tc>
          <w:tcPr>
            <w:tcW w:w="1022" w:type="pct"/>
          </w:tcPr>
          <w:p w14:paraId="1D57BA36" w14:textId="77777777" w:rsidR="00596386" w:rsidRPr="00024CEC" w:rsidRDefault="00596386" w:rsidP="00647923">
            <w:pPr>
              <w:spacing w:after="60" w:line="240" w:lineRule="atLeast"/>
              <w:jc w:val="center"/>
              <w:rPr>
                <w:rFonts w:cs="Tahoma"/>
                <w:szCs w:val="18"/>
              </w:rPr>
            </w:pPr>
            <w:r w:rsidRPr="00024CEC">
              <w:rPr>
                <w:rFonts w:cs="Tahoma"/>
                <w:szCs w:val="18"/>
              </w:rPr>
              <w:t>Запрос по Интернету</w:t>
            </w:r>
          </w:p>
        </w:tc>
        <w:tc>
          <w:tcPr>
            <w:tcW w:w="1571" w:type="pct"/>
          </w:tcPr>
          <w:p w14:paraId="498F6350" w14:textId="77777777" w:rsidR="00596386" w:rsidRPr="00024CEC" w:rsidRDefault="00596386" w:rsidP="00647923">
            <w:pPr>
              <w:spacing w:after="60" w:line="240" w:lineRule="atLeast"/>
              <w:rPr>
                <w:rFonts w:cs="Tahoma"/>
                <w:lang w:val="ru-RU"/>
              </w:rPr>
            </w:pPr>
            <w:r w:rsidRPr="00024CEC">
              <w:rPr>
                <w:rFonts w:cs="Tahoma"/>
                <w:szCs w:val="18"/>
                <w:lang w:val="ru-RU"/>
              </w:rPr>
              <w:t>Критические последствия для деятельности предприятия:</w:t>
            </w:r>
          </w:p>
          <w:p w14:paraId="1CE1C8A9" w14:textId="77777777" w:rsidR="00596386" w:rsidRPr="00024CEC" w:rsidRDefault="00596386" w:rsidP="00647923">
            <w:pPr>
              <w:spacing w:after="60" w:line="240" w:lineRule="atLeast"/>
              <w:rPr>
                <w:rFonts w:cs="Tahoma"/>
                <w:lang w:val="ru-RU"/>
              </w:rPr>
            </w:pPr>
            <w:r w:rsidRPr="00024CEC">
              <w:rPr>
                <w:rFonts w:cs="Tahoma"/>
                <w:szCs w:val="18"/>
                <w:lang w:val="ru-RU"/>
              </w:rPr>
              <w:t>серьезные нарушения или значительное снижение качества услуг (выход из строя</w:t>
            </w:r>
            <w:r w:rsidR="000841B4" w:rsidRPr="00024CEC">
              <w:rPr>
                <w:rFonts w:cs="Tahoma"/>
                <w:szCs w:val="18"/>
              </w:rPr>
              <w:t> </w:t>
            </w:r>
            <w:r w:rsidRPr="00024CEC">
              <w:rPr>
                <w:rFonts w:cs="Tahoma"/>
                <w:szCs w:val="18"/>
                <w:lang w:val="ru-RU"/>
              </w:rPr>
              <w:t>приложения)</w:t>
            </w:r>
          </w:p>
          <w:p w14:paraId="1CDBB1A5" w14:textId="77777777" w:rsidR="00596386" w:rsidRPr="00024CEC" w:rsidRDefault="00596386" w:rsidP="00647923">
            <w:pPr>
              <w:spacing w:after="60" w:line="240" w:lineRule="atLeast"/>
              <w:rPr>
                <w:rFonts w:cs="Tahoma"/>
                <w:szCs w:val="18"/>
                <w:lang w:val="ru-RU"/>
              </w:rPr>
            </w:pPr>
            <w:r w:rsidRPr="00024CEC">
              <w:rPr>
                <w:rFonts w:cs="Tahoma"/>
                <w:szCs w:val="18"/>
                <w:lang w:val="ru-RU"/>
              </w:rPr>
              <w:t>Действия необходимо предпринять в течение 2 часов</w:t>
            </w:r>
          </w:p>
        </w:tc>
        <w:tc>
          <w:tcPr>
            <w:tcW w:w="1628" w:type="pct"/>
          </w:tcPr>
          <w:p w14:paraId="333ACDE6" w14:textId="77777777" w:rsidR="00596386" w:rsidRPr="00024CEC" w:rsidRDefault="00596386" w:rsidP="00647923">
            <w:pPr>
              <w:spacing w:after="60" w:line="240" w:lineRule="atLeast"/>
              <w:rPr>
                <w:rFonts w:cs="Tahoma"/>
                <w:lang w:val="ru-RU"/>
              </w:rPr>
            </w:pPr>
            <w:r w:rsidRPr="00024CEC">
              <w:rPr>
                <w:rFonts w:cs="Tahoma"/>
                <w:szCs w:val="18"/>
                <w:lang w:val="ru-RU"/>
              </w:rPr>
              <w:t>Первый ответ в течение 2 часов или более короткого периода</w:t>
            </w:r>
          </w:p>
          <w:p w14:paraId="71F9CAEA" w14:textId="77777777" w:rsidR="00596386" w:rsidRPr="00024CEC" w:rsidRDefault="00596386" w:rsidP="00647923">
            <w:pPr>
              <w:spacing w:after="60" w:line="240" w:lineRule="atLeast"/>
              <w:rPr>
                <w:rFonts w:cs="Tahoma"/>
                <w:szCs w:val="18"/>
                <w:lang w:val="ru-RU"/>
              </w:rPr>
            </w:pPr>
          </w:p>
        </w:tc>
      </w:tr>
      <w:tr w:rsidR="00596386" w:rsidRPr="002D7DAF" w14:paraId="666B6451" w14:textId="77777777" w:rsidTr="002A6416">
        <w:tc>
          <w:tcPr>
            <w:tcW w:w="779" w:type="pct"/>
          </w:tcPr>
          <w:p w14:paraId="3BA8EC7C" w14:textId="77777777" w:rsidR="00596386" w:rsidRPr="00024CEC" w:rsidRDefault="00596386" w:rsidP="00D824E9">
            <w:pPr>
              <w:keepNext/>
              <w:spacing w:after="60" w:line="240" w:lineRule="atLeast"/>
              <w:jc w:val="center"/>
              <w:rPr>
                <w:rFonts w:cs="Tahoma"/>
                <w:szCs w:val="18"/>
              </w:rPr>
            </w:pPr>
            <w:r w:rsidRPr="00024CEC">
              <w:rPr>
                <w:rFonts w:cs="Tahoma"/>
                <w:szCs w:val="18"/>
              </w:rPr>
              <w:t>B</w:t>
            </w:r>
          </w:p>
        </w:tc>
        <w:tc>
          <w:tcPr>
            <w:tcW w:w="1022" w:type="pct"/>
          </w:tcPr>
          <w:p w14:paraId="5A8528DD" w14:textId="77777777" w:rsidR="00596386" w:rsidRPr="00024CEC" w:rsidRDefault="00596386" w:rsidP="00647923">
            <w:pPr>
              <w:spacing w:after="60" w:line="240" w:lineRule="atLeast"/>
              <w:jc w:val="center"/>
              <w:rPr>
                <w:rFonts w:cs="Tahoma"/>
                <w:szCs w:val="18"/>
              </w:rPr>
            </w:pPr>
            <w:r w:rsidRPr="00024CEC">
              <w:rPr>
                <w:rFonts w:cs="Tahoma"/>
                <w:szCs w:val="18"/>
              </w:rPr>
              <w:t>Запрос по Интернету</w:t>
            </w:r>
          </w:p>
        </w:tc>
        <w:tc>
          <w:tcPr>
            <w:tcW w:w="1571" w:type="pct"/>
          </w:tcPr>
          <w:p w14:paraId="417D7BA1" w14:textId="77777777" w:rsidR="00596386" w:rsidRPr="00024CEC" w:rsidRDefault="00596386" w:rsidP="00647923">
            <w:pPr>
              <w:spacing w:after="60" w:line="240" w:lineRule="atLeast"/>
              <w:rPr>
                <w:rFonts w:cs="Tahoma"/>
                <w:lang w:val="ru-RU"/>
              </w:rPr>
            </w:pPr>
            <w:r w:rsidRPr="00024CEC">
              <w:rPr>
                <w:rFonts w:cs="Tahoma"/>
                <w:szCs w:val="18"/>
                <w:lang w:val="ru-RU"/>
              </w:rPr>
              <w:t xml:space="preserve">Умеренные последствия для деятельности предприятия: </w:t>
            </w:r>
          </w:p>
          <w:p w14:paraId="05FCA50F" w14:textId="77777777" w:rsidR="00596386" w:rsidRPr="00024CEC" w:rsidRDefault="00596386" w:rsidP="00647923">
            <w:pPr>
              <w:spacing w:line="240" w:lineRule="atLeast"/>
              <w:rPr>
                <w:rFonts w:cs="Tahoma"/>
                <w:lang w:val="ru-RU"/>
              </w:rPr>
            </w:pPr>
            <w:r w:rsidRPr="00024CEC">
              <w:rPr>
                <w:rFonts w:cs="Tahoma"/>
                <w:szCs w:val="18"/>
                <w:lang w:val="ru-RU"/>
              </w:rPr>
              <w:t>средние нарушения или снижение качества услуг, что не</w:t>
            </w:r>
            <w:r w:rsidR="000841B4" w:rsidRPr="00024CEC">
              <w:rPr>
                <w:rFonts w:cs="Tahoma"/>
                <w:szCs w:val="18"/>
              </w:rPr>
              <w:t> </w:t>
            </w:r>
            <w:r w:rsidRPr="00024CEC">
              <w:rPr>
                <w:rFonts w:cs="Tahoma"/>
                <w:szCs w:val="18"/>
                <w:lang w:val="ru-RU"/>
              </w:rPr>
              <w:t>мешает дальнейшей рабочей деятельности.</w:t>
            </w:r>
          </w:p>
          <w:p w14:paraId="4854F48F" w14:textId="77777777" w:rsidR="00596386" w:rsidRPr="00024CEC" w:rsidRDefault="00596386" w:rsidP="00647923">
            <w:pPr>
              <w:spacing w:after="60" w:line="240" w:lineRule="atLeast"/>
              <w:rPr>
                <w:rFonts w:cs="Tahoma"/>
                <w:szCs w:val="18"/>
                <w:lang w:val="ru-RU"/>
              </w:rPr>
            </w:pPr>
            <w:r w:rsidRPr="00024CEC">
              <w:rPr>
                <w:rFonts w:cs="Tahoma"/>
                <w:szCs w:val="18"/>
                <w:lang w:val="ru-RU"/>
              </w:rPr>
              <w:t>Действия необходимо предпринять в течение 4 часов</w:t>
            </w:r>
          </w:p>
        </w:tc>
        <w:tc>
          <w:tcPr>
            <w:tcW w:w="1628" w:type="pct"/>
          </w:tcPr>
          <w:p w14:paraId="7E36F00E" w14:textId="77777777" w:rsidR="00596386" w:rsidRPr="00024CEC" w:rsidRDefault="00596386" w:rsidP="00647923">
            <w:pPr>
              <w:spacing w:line="240" w:lineRule="atLeast"/>
              <w:rPr>
                <w:rFonts w:cs="Tahoma"/>
                <w:lang w:val="ru-RU"/>
              </w:rPr>
            </w:pPr>
            <w:r w:rsidRPr="00024CEC">
              <w:rPr>
                <w:rFonts w:cs="Tahoma"/>
                <w:szCs w:val="18"/>
                <w:lang w:val="ru-RU"/>
              </w:rPr>
              <w:t>Первый ответ в течение 4 часов или более короткого периода</w:t>
            </w:r>
          </w:p>
          <w:p w14:paraId="1CA44EB0" w14:textId="77777777" w:rsidR="00596386" w:rsidRPr="00024CEC" w:rsidRDefault="00596386" w:rsidP="00647923">
            <w:pPr>
              <w:spacing w:after="60" w:line="240" w:lineRule="atLeast"/>
              <w:rPr>
                <w:rFonts w:cs="Tahoma"/>
                <w:szCs w:val="18"/>
                <w:lang w:val="ru-RU"/>
              </w:rPr>
            </w:pPr>
          </w:p>
        </w:tc>
      </w:tr>
      <w:tr w:rsidR="00596386" w:rsidRPr="002D7DAF" w14:paraId="7BB675D5" w14:textId="77777777" w:rsidTr="002A6416">
        <w:tc>
          <w:tcPr>
            <w:tcW w:w="779" w:type="pct"/>
          </w:tcPr>
          <w:p w14:paraId="40F461F9" w14:textId="77777777" w:rsidR="00596386" w:rsidRPr="00024CEC" w:rsidRDefault="00596386" w:rsidP="00647923">
            <w:pPr>
              <w:spacing w:after="60" w:line="240" w:lineRule="atLeast"/>
              <w:jc w:val="center"/>
              <w:rPr>
                <w:rFonts w:cs="Tahoma"/>
                <w:szCs w:val="18"/>
              </w:rPr>
            </w:pPr>
            <w:r w:rsidRPr="00024CEC">
              <w:rPr>
                <w:rFonts w:cs="Tahoma"/>
                <w:szCs w:val="18"/>
              </w:rPr>
              <w:t>C</w:t>
            </w:r>
          </w:p>
        </w:tc>
        <w:tc>
          <w:tcPr>
            <w:tcW w:w="1022" w:type="pct"/>
          </w:tcPr>
          <w:p w14:paraId="7A5F7288" w14:textId="77777777" w:rsidR="00596386" w:rsidRPr="00024CEC" w:rsidRDefault="00596386" w:rsidP="00647923">
            <w:pPr>
              <w:spacing w:after="60" w:line="240" w:lineRule="atLeast"/>
              <w:jc w:val="center"/>
              <w:rPr>
                <w:rFonts w:cs="Tahoma"/>
                <w:szCs w:val="18"/>
              </w:rPr>
            </w:pPr>
            <w:r w:rsidRPr="00024CEC">
              <w:rPr>
                <w:rFonts w:cs="Tahoma"/>
                <w:szCs w:val="18"/>
              </w:rPr>
              <w:t>Запрос по Интернету</w:t>
            </w:r>
          </w:p>
        </w:tc>
        <w:tc>
          <w:tcPr>
            <w:tcW w:w="1571" w:type="pct"/>
          </w:tcPr>
          <w:p w14:paraId="3AB9CCE2" w14:textId="77777777" w:rsidR="00596386" w:rsidRPr="00024CEC" w:rsidRDefault="00596386" w:rsidP="00647923">
            <w:pPr>
              <w:rPr>
                <w:rFonts w:cs="Tahoma"/>
                <w:lang w:val="ru-RU"/>
              </w:rPr>
            </w:pPr>
            <w:r w:rsidRPr="00024CEC">
              <w:rPr>
                <w:rFonts w:cs="Tahoma"/>
                <w:szCs w:val="18"/>
                <w:lang w:val="ru-RU"/>
              </w:rPr>
              <w:t>Минимальные последствия для деятельности предприятия:</w:t>
            </w:r>
          </w:p>
          <w:p w14:paraId="04F5CF26" w14:textId="77777777" w:rsidR="00596386" w:rsidRPr="00024CEC" w:rsidRDefault="00596386" w:rsidP="00647923">
            <w:pPr>
              <w:rPr>
                <w:rFonts w:cs="Tahoma"/>
                <w:lang w:val="ru-RU"/>
              </w:rPr>
            </w:pPr>
            <w:r w:rsidRPr="00024CEC">
              <w:rPr>
                <w:rFonts w:cs="Tahoma"/>
                <w:szCs w:val="18"/>
                <w:lang w:val="ru-RU"/>
              </w:rPr>
              <w:t>качество услуг по существу не изменилось, или наблюдаются незначительные изменения.</w:t>
            </w:r>
          </w:p>
          <w:p w14:paraId="65189E7F" w14:textId="77777777" w:rsidR="00596386" w:rsidRPr="00024CEC" w:rsidRDefault="00596386" w:rsidP="00647923">
            <w:pPr>
              <w:spacing w:after="60" w:line="240" w:lineRule="atLeast"/>
              <w:rPr>
                <w:rFonts w:cs="Tahoma"/>
                <w:szCs w:val="18"/>
                <w:lang w:val="ru-RU"/>
              </w:rPr>
            </w:pPr>
            <w:r w:rsidRPr="00024CEC">
              <w:rPr>
                <w:rFonts w:cs="Tahoma"/>
                <w:szCs w:val="18"/>
                <w:lang w:val="ru-RU"/>
              </w:rPr>
              <w:t>Действия необходимо предпринять в течение 8 часов</w:t>
            </w:r>
          </w:p>
        </w:tc>
        <w:tc>
          <w:tcPr>
            <w:tcW w:w="1628" w:type="pct"/>
          </w:tcPr>
          <w:p w14:paraId="7C856917" w14:textId="77777777" w:rsidR="00596386" w:rsidRPr="00024CEC" w:rsidRDefault="00596386" w:rsidP="00647923">
            <w:pPr>
              <w:rPr>
                <w:rFonts w:cs="Tahoma"/>
                <w:lang w:val="ru-RU"/>
              </w:rPr>
            </w:pPr>
            <w:r w:rsidRPr="00024CEC">
              <w:rPr>
                <w:rFonts w:cs="Tahoma"/>
                <w:szCs w:val="18"/>
                <w:lang w:val="ru-RU"/>
              </w:rPr>
              <w:t>Первый ответ в течение 8 часов или более короткого периода</w:t>
            </w:r>
          </w:p>
          <w:p w14:paraId="251D9A55" w14:textId="77777777" w:rsidR="00596386" w:rsidRPr="00024CEC" w:rsidRDefault="00596386" w:rsidP="00647923">
            <w:pPr>
              <w:spacing w:line="240" w:lineRule="atLeast"/>
              <w:rPr>
                <w:rFonts w:cs="Tahoma"/>
                <w:szCs w:val="18"/>
                <w:lang w:val="ru-RU"/>
              </w:rPr>
            </w:pPr>
          </w:p>
        </w:tc>
      </w:tr>
    </w:tbl>
    <w:p w14:paraId="21D36D1C" w14:textId="77777777" w:rsidR="00596386" w:rsidRPr="00A8133F" w:rsidRDefault="00596386" w:rsidP="00596386">
      <w:pPr>
        <w:rPr>
          <w:lang w:val="ru-RU"/>
        </w:rPr>
      </w:pPr>
    </w:p>
    <w:p w14:paraId="470D810C" w14:textId="77777777" w:rsidR="00596386" w:rsidRPr="00A8133F" w:rsidRDefault="00596386" w:rsidP="00596386">
      <w:pPr>
        <w:tabs>
          <w:tab w:val="left" w:pos="360"/>
        </w:tabs>
        <w:jc w:val="both"/>
        <w:rPr>
          <w:lang w:val="ru-RU"/>
        </w:rPr>
      </w:pPr>
      <w:r w:rsidRPr="00A8133F">
        <w:rPr>
          <w:rFonts w:cs="Arial"/>
          <w:snapToGrid w:val="0"/>
          <w:color w:val="000000"/>
          <w:szCs w:val="18"/>
          <w:lang w:val="ru-RU"/>
        </w:rPr>
        <w:t xml:space="preserve">Клиенты могут выбрать получение звонка от </w:t>
      </w:r>
      <w:r w:rsidRPr="00D7143B">
        <w:rPr>
          <w:rFonts w:cs="Arial"/>
          <w:snapToGrid w:val="0"/>
          <w:color w:val="000000"/>
          <w:szCs w:val="18"/>
        </w:rPr>
        <w:t>Microsoft</w:t>
      </w:r>
      <w:r w:rsidRPr="00A8133F">
        <w:rPr>
          <w:rFonts w:cs="Arial"/>
          <w:snapToGrid w:val="0"/>
          <w:color w:val="000000"/>
          <w:szCs w:val="18"/>
          <w:lang w:val="ru-RU"/>
        </w:rPr>
        <w:t xml:space="preserve"> по не более чем 3 инцидентам в месяц.</w:t>
      </w:r>
      <w:r w:rsidR="00213B12" w:rsidRPr="00A8133F">
        <w:rPr>
          <w:rFonts w:cs="Arial"/>
          <w:snapToGrid w:val="0"/>
          <w:color w:val="000000"/>
          <w:szCs w:val="18"/>
          <w:lang w:val="ru-RU"/>
        </w:rPr>
        <w:t xml:space="preserve"> </w:t>
      </w:r>
      <w:r w:rsidRPr="00A8133F">
        <w:rPr>
          <w:rFonts w:cs="Arial"/>
          <w:snapToGrid w:val="0"/>
          <w:color w:val="000000"/>
          <w:szCs w:val="18"/>
          <w:lang w:val="ru-RU"/>
        </w:rPr>
        <w:t xml:space="preserve">В противном случае Группа поддержки </w:t>
      </w:r>
      <w:r w:rsidRPr="00D7143B">
        <w:rPr>
          <w:rFonts w:cs="Arial"/>
          <w:snapToGrid w:val="0"/>
          <w:color w:val="000000"/>
          <w:szCs w:val="18"/>
        </w:rPr>
        <w:t>Windows</w:t>
      </w:r>
      <w:r w:rsidRPr="00A8133F">
        <w:rPr>
          <w:rFonts w:cs="Arial"/>
          <w:snapToGrid w:val="0"/>
          <w:color w:val="000000"/>
          <w:szCs w:val="18"/>
          <w:lang w:val="ru-RU"/>
        </w:rPr>
        <w:t xml:space="preserve"> </w:t>
      </w:r>
      <w:r w:rsidRPr="00D7143B">
        <w:rPr>
          <w:rFonts w:cs="Arial"/>
          <w:snapToGrid w:val="0"/>
          <w:color w:val="000000"/>
          <w:szCs w:val="18"/>
        </w:rPr>
        <w:t>Azure</w:t>
      </w:r>
      <w:r w:rsidRPr="00A8133F">
        <w:rPr>
          <w:rFonts w:cs="Arial"/>
          <w:snapToGrid w:val="0"/>
          <w:color w:val="000000"/>
          <w:szCs w:val="18"/>
          <w:lang w:val="ru-RU"/>
        </w:rPr>
        <w:t xml:space="preserve"> будет выполнять диагностику и помогать разрешить инцидент по интернет-каналам (например, по электронной почте или через портал </w:t>
      </w:r>
      <w:r w:rsidRPr="00D7143B">
        <w:rPr>
          <w:rFonts w:cs="Arial"/>
          <w:snapToGrid w:val="0"/>
          <w:color w:val="000000"/>
          <w:szCs w:val="18"/>
        </w:rPr>
        <w:t>Windows</w:t>
      </w:r>
      <w:r w:rsidRPr="00A8133F">
        <w:rPr>
          <w:rFonts w:cs="Arial"/>
          <w:snapToGrid w:val="0"/>
          <w:color w:val="000000"/>
          <w:szCs w:val="18"/>
          <w:lang w:val="ru-RU"/>
        </w:rPr>
        <w:t xml:space="preserve"> </w:t>
      </w:r>
      <w:r w:rsidRPr="00D7143B">
        <w:rPr>
          <w:rFonts w:cs="Arial"/>
          <w:snapToGrid w:val="0"/>
          <w:color w:val="000000"/>
          <w:szCs w:val="18"/>
        </w:rPr>
        <w:t>Azure</w:t>
      </w:r>
      <w:r w:rsidRPr="00A8133F">
        <w:rPr>
          <w:rFonts w:cs="Arial"/>
          <w:snapToGrid w:val="0"/>
          <w:color w:val="000000"/>
          <w:szCs w:val="18"/>
          <w:lang w:val="ru-RU"/>
        </w:rPr>
        <w:t>).</w:t>
      </w:r>
      <w:r w:rsidR="00213B12" w:rsidRPr="00A8133F">
        <w:rPr>
          <w:rFonts w:cs="Arial"/>
          <w:snapToGrid w:val="0"/>
          <w:color w:val="000000"/>
          <w:szCs w:val="18"/>
          <w:lang w:val="ru-RU"/>
        </w:rPr>
        <w:t xml:space="preserve"> </w:t>
      </w:r>
    </w:p>
    <w:p w14:paraId="6C1C73D6" w14:textId="77777777" w:rsidR="00596386" w:rsidRPr="00A8133F" w:rsidRDefault="00596386" w:rsidP="00DD7F8E">
      <w:pPr>
        <w:rPr>
          <w:lang w:val="ru-RU"/>
        </w:rPr>
      </w:pPr>
    </w:p>
    <w:p w14:paraId="1A94C7B7" w14:textId="77777777" w:rsidR="00DD7F8E" w:rsidRPr="00A8133F" w:rsidRDefault="00DD7F8E" w:rsidP="00DD7F8E">
      <w:pPr>
        <w:rPr>
          <w:lang w:val="ru-RU"/>
        </w:rPr>
      </w:pPr>
      <w:r w:rsidRPr="00A8133F">
        <w:rPr>
          <w:b/>
          <w:sz w:val="24"/>
          <w:szCs w:val="24"/>
          <w:lang w:val="ru-RU"/>
        </w:rPr>
        <w:t xml:space="preserve">Предложения по программе </w:t>
      </w:r>
      <w:r w:rsidRPr="00D7143B">
        <w:rPr>
          <w:b/>
          <w:sz w:val="24"/>
          <w:szCs w:val="24"/>
        </w:rPr>
        <w:t>Microsoft</w:t>
      </w:r>
      <w:r w:rsidRPr="00A8133F">
        <w:rPr>
          <w:b/>
          <w:sz w:val="24"/>
          <w:szCs w:val="24"/>
          <w:lang w:val="ru-RU"/>
        </w:rPr>
        <w:t xml:space="preserve"> </w:t>
      </w:r>
      <w:r w:rsidRPr="00D7143B">
        <w:rPr>
          <w:b/>
          <w:sz w:val="24"/>
          <w:szCs w:val="24"/>
        </w:rPr>
        <w:t>Enterprise</w:t>
      </w:r>
      <w:r w:rsidRPr="00A8133F">
        <w:rPr>
          <w:b/>
          <w:sz w:val="24"/>
          <w:szCs w:val="24"/>
          <w:lang w:val="ru-RU"/>
        </w:rPr>
        <w:t xml:space="preserve"> </w:t>
      </w:r>
      <w:r w:rsidRPr="00D7143B">
        <w:rPr>
          <w:b/>
          <w:sz w:val="24"/>
          <w:szCs w:val="24"/>
        </w:rPr>
        <w:t>Strategy</w:t>
      </w:r>
    </w:p>
    <w:p w14:paraId="58BE6B68" w14:textId="77777777" w:rsidR="00DD7F8E" w:rsidRPr="00A8133F" w:rsidRDefault="00DD7F8E" w:rsidP="00DD7F8E">
      <w:pPr>
        <w:rPr>
          <w:lang w:val="ru-RU"/>
        </w:rPr>
      </w:pPr>
    </w:p>
    <w:p w14:paraId="1C2B49E7" w14:textId="77777777" w:rsidR="00DD7F8E" w:rsidRPr="00A8133F" w:rsidRDefault="00DD7F8E" w:rsidP="006D6BED">
      <w:pPr>
        <w:widowControl w:val="0"/>
        <w:tabs>
          <w:tab w:val="left" w:pos="720"/>
          <w:tab w:val="left" w:pos="1170"/>
        </w:tabs>
        <w:spacing w:after="60"/>
        <w:rPr>
          <w:lang w:val="ru-RU"/>
        </w:rPr>
      </w:pPr>
      <w:r w:rsidRPr="00A8133F">
        <w:rPr>
          <w:rFonts w:cs="Arial"/>
          <w:b/>
          <w:bCs/>
          <w:szCs w:val="18"/>
          <w:lang w:val="ru-RU"/>
        </w:rPr>
        <w:t xml:space="preserve">Обзор программы </w:t>
      </w:r>
      <w:r w:rsidRPr="00D7143B">
        <w:rPr>
          <w:rFonts w:cs="Arial"/>
          <w:b/>
          <w:bCs/>
          <w:szCs w:val="18"/>
        </w:rPr>
        <w:t>Microsoft</w:t>
      </w:r>
      <w:r w:rsidRPr="00A8133F">
        <w:rPr>
          <w:rFonts w:cs="Arial"/>
          <w:b/>
          <w:bCs/>
          <w:szCs w:val="18"/>
          <w:lang w:val="ru-RU"/>
        </w:rPr>
        <w:t xml:space="preserve"> </w:t>
      </w:r>
      <w:r w:rsidRPr="00D7143B">
        <w:rPr>
          <w:rFonts w:cs="Arial"/>
          <w:b/>
          <w:bCs/>
          <w:szCs w:val="18"/>
        </w:rPr>
        <w:t>Enterprise</w:t>
      </w:r>
      <w:r w:rsidRPr="00A8133F">
        <w:rPr>
          <w:rFonts w:cs="Arial"/>
          <w:b/>
          <w:bCs/>
          <w:szCs w:val="18"/>
          <w:lang w:val="ru-RU"/>
        </w:rPr>
        <w:t xml:space="preserve"> </w:t>
      </w:r>
      <w:r w:rsidRPr="00D7143B">
        <w:rPr>
          <w:rFonts w:cs="Arial"/>
          <w:b/>
          <w:bCs/>
          <w:szCs w:val="18"/>
        </w:rPr>
        <w:t>Strategy</w:t>
      </w:r>
    </w:p>
    <w:p w14:paraId="43BEE395" w14:textId="77777777" w:rsidR="00BA5266" w:rsidRPr="00A8133F" w:rsidRDefault="00BA5266" w:rsidP="006D6BED">
      <w:pPr>
        <w:widowControl w:val="0"/>
        <w:tabs>
          <w:tab w:val="left" w:pos="720"/>
          <w:tab w:val="left" w:pos="1170"/>
        </w:tabs>
        <w:spacing w:after="60"/>
        <w:rPr>
          <w:lang w:val="ru-RU"/>
        </w:rPr>
      </w:pPr>
    </w:p>
    <w:p w14:paraId="0D2D9B9B" w14:textId="77777777" w:rsidR="00BA5266" w:rsidRPr="00A8133F" w:rsidRDefault="00BA5266" w:rsidP="00BA5266">
      <w:pPr>
        <w:rPr>
          <w:lang w:val="ru-RU"/>
        </w:rPr>
      </w:pPr>
      <w:r w:rsidRPr="00A8133F">
        <w:rPr>
          <w:rFonts w:cs="Tahoma"/>
          <w:szCs w:val="18"/>
          <w:lang w:val="ru-RU"/>
        </w:rPr>
        <w:t xml:space="preserve">В рамках программы </w:t>
      </w:r>
      <w:r w:rsidRPr="00D7143B">
        <w:rPr>
          <w:rFonts w:cs="Tahoma"/>
          <w:szCs w:val="18"/>
        </w:rPr>
        <w:t>Enterprise</w:t>
      </w:r>
      <w:r w:rsidRPr="00A8133F">
        <w:rPr>
          <w:rFonts w:cs="Tahoma"/>
          <w:szCs w:val="18"/>
          <w:lang w:val="ru-RU"/>
        </w:rPr>
        <w:t xml:space="preserve"> </w:t>
      </w:r>
      <w:r w:rsidRPr="00D7143B">
        <w:rPr>
          <w:rFonts w:cs="Tahoma"/>
          <w:szCs w:val="18"/>
        </w:rPr>
        <w:t>Strategy</w:t>
      </w:r>
      <w:r w:rsidRPr="00A8133F">
        <w:rPr>
          <w:rFonts w:cs="Tahoma"/>
          <w:szCs w:val="18"/>
          <w:lang w:val="ru-RU"/>
        </w:rPr>
        <w:t xml:space="preserve"> для Соглашения </w:t>
      </w:r>
      <w:r w:rsidRPr="00D7143B">
        <w:rPr>
          <w:rFonts w:cs="Tahoma"/>
          <w:szCs w:val="18"/>
        </w:rPr>
        <w:t>Microsoft</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клиентам предлагается консультационную помощь от Специалистов по архитектуре предприятия и Группы предоставления корпоративных услуг </w:t>
      </w:r>
      <w:r w:rsidRPr="00D7143B">
        <w:rPr>
          <w:rFonts w:cs="Tahoma"/>
          <w:szCs w:val="18"/>
        </w:rPr>
        <w:t>Microsoft</w:t>
      </w:r>
      <w:r w:rsidRPr="00A8133F">
        <w:rPr>
          <w:rFonts w:cs="Tahoma"/>
          <w:szCs w:val="18"/>
          <w:lang w:val="ru-RU"/>
        </w:rPr>
        <w:t xml:space="preserve">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w:t>
      </w:r>
      <w:r w:rsidRPr="00D7143B">
        <w:rPr>
          <w:rFonts w:cs="Tahoma"/>
          <w:szCs w:val="18"/>
        </w:rPr>
        <w:t>Microsoft</w:t>
      </w:r>
      <w:r w:rsidRPr="00A8133F">
        <w:rPr>
          <w:rFonts w:cs="Tahoma"/>
          <w:szCs w:val="18"/>
          <w:lang w:val="ru-RU"/>
        </w:rPr>
        <w:t xml:space="preserve">. </w:t>
      </w:r>
    </w:p>
    <w:p w14:paraId="29B73FEF" w14:textId="77777777" w:rsidR="00BA5266" w:rsidRPr="00A8133F" w:rsidRDefault="00BA5266" w:rsidP="00BA5266">
      <w:pPr>
        <w:spacing w:after="60"/>
        <w:rPr>
          <w:lang w:val="ru-RU"/>
        </w:rPr>
      </w:pPr>
    </w:p>
    <w:p w14:paraId="761C7742" w14:textId="77777777" w:rsidR="000841B4" w:rsidRPr="00A8133F" w:rsidRDefault="000841B4" w:rsidP="00BA5266">
      <w:pPr>
        <w:spacing w:after="60"/>
        <w:rPr>
          <w:lang w:val="ru-RU"/>
        </w:rPr>
      </w:pPr>
    </w:p>
    <w:p w14:paraId="3D180B19" w14:textId="77777777" w:rsidR="000841B4" w:rsidRPr="00A8133F" w:rsidRDefault="000841B4" w:rsidP="00BA5266">
      <w:pPr>
        <w:spacing w:after="60"/>
        <w:rPr>
          <w:lang w:val="ru-RU"/>
        </w:rPr>
      </w:pPr>
    </w:p>
    <w:p w14:paraId="5E6E9C1E" w14:textId="77777777" w:rsidR="000841B4" w:rsidRPr="00A8133F" w:rsidRDefault="000841B4" w:rsidP="00BA5266">
      <w:pPr>
        <w:spacing w:after="60"/>
        <w:rPr>
          <w:lang w:val="ru-RU"/>
        </w:rPr>
      </w:pPr>
    </w:p>
    <w:p w14:paraId="5468032A" w14:textId="77777777" w:rsidR="000841B4" w:rsidRPr="00A8133F" w:rsidRDefault="000841B4" w:rsidP="00BA5266">
      <w:pPr>
        <w:spacing w:after="60"/>
        <w:rPr>
          <w:lang w:val="ru-RU"/>
        </w:rPr>
      </w:pPr>
    </w:p>
    <w:p w14:paraId="354E3B0C" w14:textId="77777777" w:rsidR="00BA5266" w:rsidRPr="00A8133F" w:rsidRDefault="00BA5266" w:rsidP="00BA5266">
      <w:pPr>
        <w:spacing w:after="60"/>
        <w:rPr>
          <w:lang w:val="ru-RU"/>
        </w:rPr>
      </w:pPr>
      <w:r w:rsidRPr="00A8133F">
        <w:rPr>
          <w:rFonts w:cs="Tahoma"/>
          <w:szCs w:val="18"/>
          <w:lang w:val="ru-RU"/>
        </w:rPr>
        <w:lastRenderedPageBreak/>
        <w:t xml:space="preserve">Предложения по Программе </w:t>
      </w:r>
      <w:r w:rsidRPr="00D7143B">
        <w:rPr>
          <w:rFonts w:cs="Tahoma"/>
          <w:szCs w:val="18"/>
        </w:rPr>
        <w:t>Enterprise</w:t>
      </w:r>
      <w:r w:rsidRPr="00A8133F">
        <w:rPr>
          <w:rFonts w:cs="Tahoma"/>
          <w:szCs w:val="18"/>
          <w:lang w:val="ru-RU"/>
        </w:rPr>
        <w:t xml:space="preserve"> </w:t>
      </w:r>
      <w:r w:rsidRPr="00D7143B">
        <w:rPr>
          <w:rFonts w:cs="Tahoma"/>
          <w:szCs w:val="18"/>
        </w:rPr>
        <w:t>Strategy</w:t>
      </w:r>
      <w:r w:rsidRPr="00A8133F">
        <w:rPr>
          <w:rFonts w:cs="Tahoma"/>
          <w:szCs w:val="18"/>
          <w:lang w:val="ru-RU"/>
        </w:rPr>
        <w:t xml:space="preserve"> включают следующие компоненты, которые предоставляются за каждый год действия Соглашения </w:t>
      </w:r>
      <w:r w:rsidRPr="00D7143B">
        <w:rPr>
          <w:rFonts w:cs="Tahoma"/>
          <w:szCs w:val="18"/>
        </w:rPr>
        <w:t>Enterprise</w:t>
      </w:r>
      <w:r w:rsidRPr="00A8133F">
        <w:rPr>
          <w:rFonts w:cs="Tahoma"/>
          <w:szCs w:val="18"/>
          <w:lang w:val="ru-RU"/>
        </w:rPr>
        <w:t>, заключенного клиентом:</w:t>
      </w:r>
    </w:p>
    <w:p w14:paraId="153C1E91" w14:textId="77777777" w:rsidR="00BA5266" w:rsidRPr="00A8133F" w:rsidRDefault="00BA5266" w:rsidP="00BA5266">
      <w:pPr>
        <w:spacing w:after="60"/>
        <w:rPr>
          <w:lang w:val="ru-RU"/>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D7143B" w14:paraId="5B25B486" w14:textId="77777777" w:rsidTr="00D629A3">
        <w:tc>
          <w:tcPr>
            <w:tcW w:w="2555" w:type="dxa"/>
            <w:shd w:val="clear" w:color="auto" w:fill="FABF8F"/>
            <w:vAlign w:val="center"/>
          </w:tcPr>
          <w:p w14:paraId="3E6D6709" w14:textId="77777777" w:rsidR="00BA5266" w:rsidRPr="00D7143B" w:rsidRDefault="00BA5266" w:rsidP="00D629A3">
            <w:pPr>
              <w:jc w:val="center"/>
              <w:rPr>
                <w:rFonts w:cs="Tahoma"/>
                <w:color w:val="000000"/>
                <w:szCs w:val="18"/>
              </w:rPr>
            </w:pPr>
            <w:r w:rsidRPr="00D7143B">
              <w:rPr>
                <w:rFonts w:cs="Tahoma"/>
                <w:b/>
                <w:bCs/>
                <w:color w:val="000000"/>
                <w:sz w:val="20"/>
                <w:szCs w:val="18"/>
              </w:rPr>
              <w:t>Сфера услуг</w:t>
            </w:r>
          </w:p>
        </w:tc>
        <w:tc>
          <w:tcPr>
            <w:tcW w:w="2268" w:type="dxa"/>
            <w:shd w:val="clear" w:color="auto" w:fill="FABF8F"/>
            <w:vAlign w:val="center"/>
          </w:tcPr>
          <w:p w14:paraId="06168D41" w14:textId="77777777" w:rsidR="00BA5266" w:rsidRPr="00D7143B" w:rsidRDefault="00BA5266" w:rsidP="00D629A3">
            <w:pPr>
              <w:jc w:val="center"/>
              <w:rPr>
                <w:rFonts w:cs="Tahoma"/>
                <w:b/>
                <w:bCs/>
                <w:color w:val="000000"/>
                <w:sz w:val="20"/>
                <w:szCs w:val="20"/>
              </w:rPr>
            </w:pPr>
            <w:r w:rsidRPr="00D7143B">
              <w:rPr>
                <w:rFonts w:cs="Tahoma"/>
                <w:b/>
                <w:bCs/>
                <w:color w:val="000000"/>
                <w:sz w:val="20"/>
                <w:szCs w:val="20"/>
              </w:rPr>
              <w:t>Enterprise Strategy Connect</w:t>
            </w:r>
          </w:p>
        </w:tc>
        <w:tc>
          <w:tcPr>
            <w:tcW w:w="2268" w:type="dxa"/>
            <w:shd w:val="clear" w:color="auto" w:fill="FABF8F"/>
            <w:vAlign w:val="center"/>
          </w:tcPr>
          <w:p w14:paraId="2A35A6F2" w14:textId="77777777" w:rsidR="00BA5266" w:rsidRPr="00D7143B" w:rsidRDefault="00BA5266" w:rsidP="00D629A3">
            <w:pPr>
              <w:jc w:val="center"/>
              <w:rPr>
                <w:rFonts w:cs="Tahoma"/>
                <w:color w:val="000000"/>
                <w:sz w:val="20"/>
                <w:szCs w:val="20"/>
              </w:rPr>
            </w:pPr>
            <w:r w:rsidRPr="00D7143B">
              <w:rPr>
                <w:rFonts w:cs="Tahoma"/>
                <w:b/>
                <w:bCs/>
                <w:color w:val="000000"/>
                <w:sz w:val="20"/>
                <w:szCs w:val="20"/>
              </w:rPr>
              <w:t>Enterprise Strategy Foundation</w:t>
            </w:r>
          </w:p>
        </w:tc>
        <w:tc>
          <w:tcPr>
            <w:tcW w:w="2269" w:type="dxa"/>
            <w:shd w:val="clear" w:color="auto" w:fill="FABF8F"/>
            <w:vAlign w:val="center"/>
          </w:tcPr>
          <w:p w14:paraId="67524B75" w14:textId="77777777" w:rsidR="00BA5266" w:rsidRPr="00D7143B" w:rsidRDefault="00BA5266" w:rsidP="00D629A3">
            <w:pPr>
              <w:jc w:val="center"/>
              <w:rPr>
                <w:rFonts w:cs="Tahoma"/>
                <w:b/>
                <w:bCs/>
                <w:color w:val="000000"/>
                <w:sz w:val="20"/>
                <w:szCs w:val="18"/>
              </w:rPr>
            </w:pPr>
            <w:r w:rsidRPr="00D7143B">
              <w:rPr>
                <w:rFonts w:cs="Tahoma"/>
                <w:b/>
                <w:bCs/>
                <w:color w:val="000000"/>
                <w:sz w:val="20"/>
                <w:szCs w:val="18"/>
              </w:rPr>
              <w:t>Enterprise Strategy Portfolio</w:t>
            </w:r>
          </w:p>
        </w:tc>
      </w:tr>
      <w:tr w:rsidR="00BA5266" w:rsidRPr="002D7DAF" w14:paraId="49C1DB99" w14:textId="77777777" w:rsidTr="00D629A3">
        <w:trPr>
          <w:trHeight w:val="1088"/>
        </w:trPr>
        <w:tc>
          <w:tcPr>
            <w:tcW w:w="2555" w:type="dxa"/>
            <w:vAlign w:val="center"/>
          </w:tcPr>
          <w:p w14:paraId="508B5D88" w14:textId="77777777" w:rsidR="00BA5266" w:rsidRPr="00A8133F" w:rsidRDefault="00BA5266" w:rsidP="00D629A3">
            <w:pPr>
              <w:rPr>
                <w:rFonts w:cs="Tahoma"/>
                <w:color w:val="000000"/>
                <w:szCs w:val="18"/>
                <w:lang w:val="ru-RU"/>
              </w:rPr>
            </w:pPr>
            <w:r w:rsidRPr="00A8133F">
              <w:rPr>
                <w:rFonts w:cs="Tahoma"/>
                <w:color w:val="000000"/>
                <w:szCs w:val="18"/>
                <w:lang w:val="ru-RU"/>
              </w:rPr>
              <w:t>Специалисты по архитектуре предприятия и Группа предоставления корпоративных услуг</w:t>
            </w:r>
          </w:p>
        </w:tc>
        <w:tc>
          <w:tcPr>
            <w:tcW w:w="2268" w:type="dxa"/>
            <w:vAlign w:val="center"/>
          </w:tcPr>
          <w:p w14:paraId="0D9016FB" w14:textId="77777777" w:rsidR="00BA5266" w:rsidRPr="00A8133F" w:rsidRDefault="00BA5266" w:rsidP="00D629A3">
            <w:pPr>
              <w:jc w:val="center"/>
              <w:rPr>
                <w:rFonts w:eastAsia="MS UI Gothic" w:cs="Tahoma"/>
                <w:color w:val="000000"/>
                <w:szCs w:val="18"/>
                <w:lang w:val="ru-RU"/>
              </w:rPr>
            </w:pPr>
            <w:r w:rsidRPr="00A8133F">
              <w:rPr>
                <w:rFonts w:cs="Tahoma"/>
                <w:szCs w:val="18"/>
                <w:lang w:val="ru-RU"/>
              </w:rPr>
              <w:t>До 400 часов в совокупности от Специалистов по архитектуре предприятия и Группы предоставления корпоративных услуг</w:t>
            </w:r>
          </w:p>
        </w:tc>
        <w:tc>
          <w:tcPr>
            <w:tcW w:w="2268" w:type="dxa"/>
            <w:vAlign w:val="center"/>
          </w:tcPr>
          <w:p w14:paraId="6BCE563A" w14:textId="77777777" w:rsidR="00BA5266" w:rsidRPr="00A8133F" w:rsidRDefault="00BA5266" w:rsidP="00D629A3">
            <w:pPr>
              <w:jc w:val="center"/>
              <w:rPr>
                <w:rFonts w:cs="Tahoma"/>
                <w:color w:val="000000"/>
                <w:szCs w:val="18"/>
                <w:lang w:val="ru-RU"/>
              </w:rPr>
            </w:pPr>
            <w:r w:rsidRPr="00A8133F">
              <w:rPr>
                <w:rFonts w:cs="Tahoma"/>
                <w:szCs w:val="18"/>
                <w:lang w:val="ru-RU"/>
              </w:rPr>
              <w:t>До 800 часов в совокупности от Специалистов по архитектуре предприятия и Группы предоставления корпоративных услуг</w:t>
            </w:r>
            <w:r w:rsidRPr="00A8133F">
              <w:rPr>
                <w:rFonts w:eastAsia="MS UI Gothic" w:cs="Tahoma"/>
                <w:color w:val="000000"/>
                <w:szCs w:val="18"/>
                <w:lang w:val="ru-RU"/>
              </w:rPr>
              <w:t xml:space="preserve"> </w:t>
            </w:r>
          </w:p>
        </w:tc>
        <w:tc>
          <w:tcPr>
            <w:tcW w:w="2269" w:type="dxa"/>
            <w:vAlign w:val="center"/>
          </w:tcPr>
          <w:p w14:paraId="65CECE01" w14:textId="77777777" w:rsidR="00BA5266" w:rsidRPr="00A8133F" w:rsidRDefault="00BA5266" w:rsidP="00D629A3">
            <w:pPr>
              <w:jc w:val="center"/>
              <w:rPr>
                <w:rFonts w:cs="Tahoma"/>
                <w:color w:val="000000"/>
                <w:szCs w:val="18"/>
                <w:lang w:val="ru-RU"/>
              </w:rPr>
            </w:pPr>
            <w:r w:rsidRPr="00A8133F">
              <w:rPr>
                <w:rFonts w:cs="Tahoma"/>
                <w:szCs w:val="18"/>
                <w:lang w:val="ru-RU"/>
              </w:rPr>
              <w:t>До 1600 часов в совокупности от Специалистов по архитектуре предприятия и Группы предоставления корпоративных услуг</w:t>
            </w:r>
            <w:r w:rsidRPr="00A8133F">
              <w:rPr>
                <w:rFonts w:eastAsia="MS UI Gothic" w:cs="Tahoma"/>
                <w:color w:val="000000"/>
                <w:szCs w:val="18"/>
                <w:lang w:val="ru-RU"/>
              </w:rPr>
              <w:t xml:space="preserve"> </w:t>
            </w:r>
          </w:p>
        </w:tc>
      </w:tr>
      <w:tr w:rsidR="00BA5266" w:rsidRPr="00D7143B" w14:paraId="27384469" w14:textId="77777777" w:rsidTr="00D629A3">
        <w:tc>
          <w:tcPr>
            <w:tcW w:w="2555" w:type="dxa"/>
            <w:vAlign w:val="center"/>
          </w:tcPr>
          <w:p w14:paraId="2D125141" w14:textId="77777777" w:rsidR="00BA5266" w:rsidRPr="00D7143B" w:rsidRDefault="00BA5266" w:rsidP="00D629A3">
            <w:pPr>
              <w:rPr>
                <w:rFonts w:cs="Tahoma"/>
                <w:color w:val="000000"/>
                <w:szCs w:val="18"/>
              </w:rPr>
            </w:pPr>
            <w:r w:rsidRPr="00D7143B">
              <w:rPr>
                <w:rFonts w:cs="Tahoma"/>
                <w:color w:val="000000"/>
                <w:szCs w:val="18"/>
              </w:rPr>
              <w:t>План обслуживания (SDP)</w:t>
            </w:r>
          </w:p>
        </w:tc>
        <w:tc>
          <w:tcPr>
            <w:tcW w:w="2268" w:type="dxa"/>
            <w:vAlign w:val="center"/>
          </w:tcPr>
          <w:p w14:paraId="32C3E7D5" w14:textId="77777777" w:rsidR="00BA5266" w:rsidRPr="00D7143B" w:rsidDel="00F328FC" w:rsidRDefault="00BA5266" w:rsidP="00D629A3">
            <w:pPr>
              <w:jc w:val="center"/>
              <w:rPr>
                <w:rFonts w:eastAsia="MS UI Gothic" w:cs="Tahoma"/>
                <w:color w:val="000000"/>
                <w:szCs w:val="18"/>
              </w:rPr>
            </w:pPr>
            <w:r w:rsidRPr="00D7143B">
              <w:rPr>
                <w:rFonts w:ascii="Segoe UI Symbol" w:eastAsia="MS UI Gothic" w:hAnsi="Segoe UI Symbol" w:cs="Segoe UI Symbol"/>
                <w:color w:val="000000"/>
                <w:szCs w:val="18"/>
              </w:rPr>
              <w:t>✓</w:t>
            </w:r>
          </w:p>
        </w:tc>
        <w:tc>
          <w:tcPr>
            <w:tcW w:w="2268" w:type="dxa"/>
            <w:vAlign w:val="center"/>
          </w:tcPr>
          <w:p w14:paraId="20A19938" w14:textId="77777777" w:rsidR="00BA5266" w:rsidRPr="00D7143B" w:rsidDel="00F328FC" w:rsidRDefault="00BA5266" w:rsidP="00D629A3">
            <w:pPr>
              <w:jc w:val="center"/>
              <w:rPr>
                <w:rFonts w:eastAsia="MS UI Gothic" w:cs="Tahoma"/>
                <w:color w:val="000000"/>
                <w:szCs w:val="18"/>
              </w:rPr>
            </w:pPr>
            <w:r w:rsidRPr="00D7143B">
              <w:rPr>
                <w:rFonts w:ascii="Segoe UI Symbol" w:eastAsia="MS UI Gothic" w:hAnsi="Segoe UI Symbol" w:cs="Segoe UI Symbol"/>
                <w:color w:val="000000"/>
                <w:szCs w:val="18"/>
              </w:rPr>
              <w:t>✓</w:t>
            </w:r>
          </w:p>
        </w:tc>
        <w:tc>
          <w:tcPr>
            <w:tcW w:w="2269" w:type="dxa"/>
            <w:vAlign w:val="center"/>
          </w:tcPr>
          <w:p w14:paraId="727FADB7" w14:textId="77777777" w:rsidR="00BA5266" w:rsidRPr="00D7143B" w:rsidDel="00F328FC" w:rsidRDefault="00BA5266" w:rsidP="00D629A3">
            <w:pPr>
              <w:jc w:val="center"/>
              <w:rPr>
                <w:rFonts w:eastAsia="MS UI Gothic" w:cs="Tahoma"/>
                <w:color w:val="000000"/>
                <w:szCs w:val="18"/>
              </w:rPr>
            </w:pPr>
            <w:r w:rsidRPr="00D7143B">
              <w:rPr>
                <w:rFonts w:ascii="Segoe UI Symbol" w:eastAsia="MS UI Gothic" w:hAnsi="Segoe UI Symbol" w:cs="Segoe UI Symbol"/>
                <w:szCs w:val="18"/>
              </w:rPr>
              <w:t>✓</w:t>
            </w:r>
          </w:p>
        </w:tc>
      </w:tr>
      <w:tr w:rsidR="00BA5266" w:rsidRPr="00D7143B" w14:paraId="0A0A3959" w14:textId="77777777" w:rsidTr="00D629A3">
        <w:tc>
          <w:tcPr>
            <w:tcW w:w="2555" w:type="dxa"/>
            <w:vAlign w:val="center"/>
          </w:tcPr>
          <w:p w14:paraId="34A53E98" w14:textId="77777777" w:rsidR="00BA5266" w:rsidRPr="00D7143B" w:rsidRDefault="00BA5266" w:rsidP="00D629A3">
            <w:pPr>
              <w:rPr>
                <w:rFonts w:cs="Tahoma"/>
                <w:color w:val="000000"/>
                <w:szCs w:val="18"/>
              </w:rPr>
            </w:pPr>
            <w:r w:rsidRPr="00D7143B">
              <w:rPr>
                <w:rFonts w:cs="Tahoma"/>
                <w:color w:val="000000"/>
                <w:szCs w:val="18"/>
              </w:rPr>
              <w:t>Сеть Enterprise Strategy</w:t>
            </w:r>
          </w:p>
        </w:tc>
        <w:tc>
          <w:tcPr>
            <w:tcW w:w="2268" w:type="dxa"/>
            <w:vAlign w:val="center"/>
          </w:tcPr>
          <w:p w14:paraId="425F2DE0" w14:textId="77777777" w:rsidR="00BA5266" w:rsidRPr="00D7143B" w:rsidRDefault="00BA5266" w:rsidP="00D629A3">
            <w:pPr>
              <w:jc w:val="center"/>
              <w:rPr>
                <w:rFonts w:eastAsia="MS UI Gothic" w:cs="Tahoma"/>
                <w:color w:val="000000"/>
                <w:szCs w:val="18"/>
              </w:rPr>
            </w:pPr>
            <w:r w:rsidRPr="00D7143B">
              <w:rPr>
                <w:rFonts w:ascii="Segoe UI Symbol" w:eastAsia="MS UI Gothic" w:hAnsi="Segoe UI Symbol" w:cs="Segoe UI Symbol"/>
                <w:color w:val="000000"/>
                <w:szCs w:val="18"/>
              </w:rPr>
              <w:t>✓</w:t>
            </w:r>
          </w:p>
        </w:tc>
        <w:tc>
          <w:tcPr>
            <w:tcW w:w="2268" w:type="dxa"/>
            <w:vAlign w:val="center"/>
          </w:tcPr>
          <w:p w14:paraId="586FD05A" w14:textId="77777777" w:rsidR="00BA5266" w:rsidRPr="00D7143B" w:rsidRDefault="00BA5266" w:rsidP="00D629A3">
            <w:pPr>
              <w:jc w:val="center"/>
              <w:rPr>
                <w:rFonts w:eastAsia="MS UI Gothic" w:cs="Tahoma"/>
                <w:color w:val="000000"/>
                <w:szCs w:val="18"/>
              </w:rPr>
            </w:pPr>
            <w:r w:rsidRPr="00D7143B">
              <w:rPr>
                <w:rFonts w:ascii="Segoe UI Symbol" w:eastAsia="MS UI Gothic" w:hAnsi="Segoe UI Symbol" w:cs="Segoe UI Symbol"/>
                <w:color w:val="000000"/>
                <w:szCs w:val="18"/>
              </w:rPr>
              <w:t>✓</w:t>
            </w:r>
          </w:p>
        </w:tc>
        <w:tc>
          <w:tcPr>
            <w:tcW w:w="2269" w:type="dxa"/>
            <w:vAlign w:val="center"/>
          </w:tcPr>
          <w:p w14:paraId="5498EEB3" w14:textId="77777777" w:rsidR="00BA5266" w:rsidRPr="00D7143B" w:rsidRDefault="00BA5266" w:rsidP="00D629A3">
            <w:pPr>
              <w:jc w:val="center"/>
              <w:rPr>
                <w:rFonts w:eastAsia="MS UI Gothic" w:cs="Tahoma"/>
                <w:szCs w:val="18"/>
              </w:rPr>
            </w:pPr>
            <w:r w:rsidRPr="00D7143B">
              <w:rPr>
                <w:rFonts w:ascii="Segoe UI Symbol" w:eastAsia="MS UI Gothic" w:hAnsi="Segoe UI Symbol" w:cs="Segoe UI Symbol"/>
                <w:szCs w:val="18"/>
              </w:rPr>
              <w:t>✓</w:t>
            </w:r>
          </w:p>
        </w:tc>
      </w:tr>
      <w:tr w:rsidR="00BA5266" w:rsidRPr="00D7143B" w14:paraId="0313AC8A" w14:textId="77777777" w:rsidTr="00D629A3">
        <w:tc>
          <w:tcPr>
            <w:tcW w:w="2555" w:type="dxa"/>
            <w:vAlign w:val="center"/>
          </w:tcPr>
          <w:p w14:paraId="4546C986" w14:textId="77777777" w:rsidR="00BA5266" w:rsidRPr="00D7143B" w:rsidRDefault="00BA5266" w:rsidP="00D629A3">
            <w:pPr>
              <w:rPr>
                <w:rFonts w:cs="Tahoma"/>
                <w:color w:val="000000"/>
                <w:szCs w:val="18"/>
              </w:rPr>
            </w:pPr>
            <w:r w:rsidRPr="00D7143B">
              <w:rPr>
                <w:rFonts w:cs="Tahoma"/>
                <w:color w:val="000000"/>
                <w:szCs w:val="18"/>
              </w:rPr>
              <w:t>Библиотека Enterprise Strategy</w:t>
            </w:r>
          </w:p>
        </w:tc>
        <w:tc>
          <w:tcPr>
            <w:tcW w:w="2268" w:type="dxa"/>
            <w:vAlign w:val="center"/>
          </w:tcPr>
          <w:p w14:paraId="47ADEA61" w14:textId="77777777" w:rsidR="00BA5266" w:rsidRPr="00D7143B" w:rsidRDefault="00BA5266" w:rsidP="00D629A3">
            <w:pPr>
              <w:jc w:val="center"/>
              <w:rPr>
                <w:rFonts w:eastAsia="MS UI Gothic" w:cs="Tahoma"/>
                <w:color w:val="000000"/>
                <w:szCs w:val="18"/>
              </w:rPr>
            </w:pPr>
            <w:r w:rsidRPr="00D7143B">
              <w:rPr>
                <w:rFonts w:ascii="Segoe UI Symbol" w:eastAsia="MS UI Gothic" w:hAnsi="Segoe UI Symbol" w:cs="Segoe UI Symbol"/>
                <w:color w:val="000000"/>
                <w:szCs w:val="18"/>
              </w:rPr>
              <w:t>✓</w:t>
            </w:r>
          </w:p>
        </w:tc>
        <w:tc>
          <w:tcPr>
            <w:tcW w:w="2268" w:type="dxa"/>
            <w:vAlign w:val="center"/>
          </w:tcPr>
          <w:p w14:paraId="760556C3" w14:textId="77777777" w:rsidR="00BA5266" w:rsidRPr="00D7143B" w:rsidRDefault="00BA5266" w:rsidP="00D629A3">
            <w:pPr>
              <w:jc w:val="center"/>
              <w:rPr>
                <w:rFonts w:eastAsia="MS UI Gothic" w:cs="Tahoma"/>
                <w:color w:val="000000"/>
                <w:szCs w:val="18"/>
              </w:rPr>
            </w:pPr>
            <w:r w:rsidRPr="00D7143B">
              <w:rPr>
                <w:rFonts w:ascii="Segoe UI Symbol" w:eastAsia="MS UI Gothic" w:hAnsi="Segoe UI Symbol" w:cs="Segoe UI Symbol"/>
                <w:color w:val="000000"/>
                <w:szCs w:val="18"/>
              </w:rPr>
              <w:t>✓</w:t>
            </w:r>
          </w:p>
        </w:tc>
        <w:tc>
          <w:tcPr>
            <w:tcW w:w="2269" w:type="dxa"/>
            <w:vAlign w:val="center"/>
          </w:tcPr>
          <w:p w14:paraId="45DE7AA4" w14:textId="77777777" w:rsidR="00BA5266" w:rsidRPr="00D7143B" w:rsidRDefault="00BA5266" w:rsidP="00D629A3">
            <w:pPr>
              <w:jc w:val="center"/>
              <w:rPr>
                <w:rFonts w:eastAsia="MS UI Gothic" w:cs="Tahoma"/>
                <w:szCs w:val="18"/>
              </w:rPr>
            </w:pPr>
            <w:r w:rsidRPr="00D7143B">
              <w:rPr>
                <w:rFonts w:ascii="Segoe UI Symbol" w:eastAsia="MS UI Gothic" w:hAnsi="Segoe UI Symbol" w:cs="Segoe UI Symbol"/>
                <w:color w:val="000000"/>
                <w:szCs w:val="18"/>
              </w:rPr>
              <w:t>✓</w:t>
            </w:r>
          </w:p>
        </w:tc>
      </w:tr>
      <w:tr w:rsidR="00BA5266" w:rsidRPr="00D7143B" w14:paraId="76B7DF12" w14:textId="77777777" w:rsidTr="00D629A3">
        <w:tc>
          <w:tcPr>
            <w:tcW w:w="2555" w:type="dxa"/>
            <w:vAlign w:val="center"/>
          </w:tcPr>
          <w:p w14:paraId="24CEDE23" w14:textId="77777777" w:rsidR="00BA5266" w:rsidRPr="00D7143B" w:rsidRDefault="00BA5266" w:rsidP="00D629A3">
            <w:pPr>
              <w:rPr>
                <w:rFonts w:cs="Tahoma"/>
                <w:color w:val="000000"/>
                <w:szCs w:val="18"/>
              </w:rPr>
            </w:pPr>
            <w:r w:rsidRPr="00D7143B">
              <w:rPr>
                <w:rFonts w:cs="Tahoma"/>
                <w:color w:val="000000"/>
                <w:szCs w:val="18"/>
              </w:rPr>
              <w:t xml:space="preserve">Дополнительный объем </w:t>
            </w:r>
            <w:r w:rsidRPr="00D7143B">
              <w:rPr>
                <w:rFonts w:cs="Tahoma"/>
                <w:color w:val="000000"/>
                <w:szCs w:val="18"/>
              </w:rPr>
              <w:br/>
              <w:t>Enterprise Strategy</w:t>
            </w:r>
          </w:p>
        </w:tc>
        <w:tc>
          <w:tcPr>
            <w:tcW w:w="2268" w:type="dxa"/>
            <w:vAlign w:val="center"/>
          </w:tcPr>
          <w:p w14:paraId="2F2C9A71" w14:textId="77777777" w:rsidR="00BA5266" w:rsidRPr="00D7143B" w:rsidRDefault="00BA5266" w:rsidP="00D629A3">
            <w:pPr>
              <w:jc w:val="center"/>
              <w:rPr>
                <w:rFonts w:eastAsia="MS UI Gothic" w:cs="Tahoma"/>
                <w:color w:val="000000"/>
                <w:szCs w:val="18"/>
              </w:rPr>
            </w:pPr>
            <w:r w:rsidRPr="00D7143B">
              <w:rPr>
                <w:rFonts w:cs="Tahoma"/>
                <w:color w:val="000000"/>
                <w:szCs w:val="18"/>
              </w:rPr>
              <w:t>200 часов</w:t>
            </w:r>
          </w:p>
        </w:tc>
        <w:tc>
          <w:tcPr>
            <w:tcW w:w="2268" w:type="dxa"/>
            <w:vAlign w:val="center"/>
          </w:tcPr>
          <w:p w14:paraId="5D2DB498" w14:textId="77777777" w:rsidR="00BA5266" w:rsidRPr="00D7143B" w:rsidRDefault="00BA5266" w:rsidP="00D629A3">
            <w:pPr>
              <w:jc w:val="center"/>
              <w:rPr>
                <w:rFonts w:eastAsia="MS UI Gothic" w:cs="Tahoma"/>
                <w:color w:val="000000"/>
                <w:szCs w:val="18"/>
              </w:rPr>
            </w:pPr>
            <w:r w:rsidRPr="00D7143B">
              <w:rPr>
                <w:rFonts w:cs="Tahoma"/>
                <w:color w:val="000000"/>
                <w:szCs w:val="18"/>
              </w:rPr>
              <w:t>200 часов</w:t>
            </w:r>
          </w:p>
        </w:tc>
        <w:tc>
          <w:tcPr>
            <w:tcW w:w="2269" w:type="dxa"/>
            <w:vAlign w:val="center"/>
          </w:tcPr>
          <w:p w14:paraId="3D76195D" w14:textId="77777777" w:rsidR="00BA5266" w:rsidRPr="00D7143B" w:rsidRDefault="00BA5266" w:rsidP="00D629A3">
            <w:pPr>
              <w:jc w:val="center"/>
              <w:rPr>
                <w:rFonts w:eastAsia="MS UI Gothic" w:cs="Tahoma"/>
                <w:szCs w:val="18"/>
              </w:rPr>
            </w:pPr>
            <w:r w:rsidRPr="00D7143B">
              <w:rPr>
                <w:rFonts w:cs="Tahoma"/>
                <w:color w:val="000000"/>
                <w:szCs w:val="18"/>
              </w:rPr>
              <w:t>200 часов</w:t>
            </w:r>
          </w:p>
        </w:tc>
      </w:tr>
    </w:tbl>
    <w:p w14:paraId="06F5B106" w14:textId="77777777" w:rsidR="000841B4" w:rsidRPr="00E914AA" w:rsidRDefault="000841B4" w:rsidP="000841B4">
      <w:pPr>
        <w:rPr>
          <w:rFonts w:eastAsia="Times New Roman" w:cs="Tahoma"/>
          <w:i/>
          <w:sz w:val="16"/>
          <w:szCs w:val="20"/>
        </w:rPr>
      </w:pPr>
    </w:p>
    <w:p w14:paraId="1A94F3D8" w14:textId="77777777" w:rsidR="000841B4" w:rsidRPr="00E914AA" w:rsidRDefault="000841B4" w:rsidP="000841B4">
      <w:pPr>
        <w:rPr>
          <w:rFonts w:cs="Tahoma"/>
          <w:i/>
          <w:color w:val="000000"/>
          <w:sz w:val="16"/>
          <w:szCs w:val="16"/>
        </w:rPr>
      </w:pPr>
    </w:p>
    <w:p w14:paraId="5F5B75F1" w14:textId="77777777" w:rsidR="00BA5266" w:rsidRPr="00D7143B" w:rsidRDefault="00BA5266" w:rsidP="00BA5266">
      <w:pPr>
        <w:spacing w:after="60"/>
      </w:pPr>
      <w:r w:rsidRPr="00D7143B">
        <w:rPr>
          <w:rFonts w:cs="Tahoma"/>
          <w:b/>
        </w:rPr>
        <w:t>Специалист по архитектуре предприятия</w:t>
      </w:r>
      <w:r w:rsidR="00B7534B">
        <w:rPr>
          <w:rFonts w:cs="Tahoma"/>
          <w:b/>
        </w:rPr>
        <w:t xml:space="preserve">: </w:t>
      </w:r>
    </w:p>
    <w:p w14:paraId="52C87B89" w14:textId="77777777" w:rsidR="00BA5266" w:rsidRPr="00A8133F" w:rsidRDefault="00BA5266" w:rsidP="00BA5266">
      <w:pPr>
        <w:numPr>
          <w:ilvl w:val="0"/>
          <w:numId w:val="75"/>
        </w:numPr>
        <w:spacing w:after="60"/>
        <w:ind w:left="630"/>
        <w:contextualSpacing/>
        <w:rPr>
          <w:lang w:val="ru-RU"/>
        </w:rPr>
      </w:pPr>
      <w:r w:rsidRPr="00A8133F">
        <w:rPr>
          <w:rFonts w:eastAsia="Times New Roman" w:cs="Tahoma"/>
          <w:szCs w:val="20"/>
          <w:lang w:val="ru-RU"/>
        </w:rPr>
        <w:t>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w:t>
      </w:r>
    </w:p>
    <w:p w14:paraId="70382091" w14:textId="77777777" w:rsidR="00BA5266" w:rsidRPr="00A8133F" w:rsidRDefault="00BA5266" w:rsidP="00BA5266">
      <w:pPr>
        <w:numPr>
          <w:ilvl w:val="0"/>
          <w:numId w:val="75"/>
        </w:numPr>
        <w:spacing w:after="60"/>
        <w:ind w:left="630"/>
        <w:contextualSpacing/>
        <w:rPr>
          <w:lang w:val="ru-RU"/>
        </w:rPr>
      </w:pPr>
      <w:r w:rsidRPr="00A8133F">
        <w:rPr>
          <w:rFonts w:cs="Tahoma"/>
          <w:lang w:val="ru-RU"/>
        </w:rPr>
        <w:t>Ежемесячно представляет обновления состояния выполнения плана.</w:t>
      </w:r>
    </w:p>
    <w:p w14:paraId="344646CC" w14:textId="77777777" w:rsidR="00BA5266" w:rsidRPr="00A8133F" w:rsidRDefault="00BA5266" w:rsidP="00BA5266">
      <w:pPr>
        <w:numPr>
          <w:ilvl w:val="0"/>
          <w:numId w:val="75"/>
        </w:numPr>
        <w:spacing w:after="60"/>
        <w:ind w:left="630"/>
        <w:contextualSpacing/>
        <w:rPr>
          <w:lang w:val="ru-RU"/>
        </w:rPr>
      </w:pPr>
      <w:r w:rsidRPr="00A8133F">
        <w:rPr>
          <w:rFonts w:cs="Tahoma"/>
          <w:lang w:val="ru-RU"/>
        </w:rPr>
        <w:t xml:space="preserve">Управляет ресурсами </w:t>
      </w:r>
      <w:r w:rsidRPr="00D7143B">
        <w:rPr>
          <w:rFonts w:cs="Tahoma"/>
        </w:rPr>
        <w:t>Microsoft</w:t>
      </w:r>
      <w:r w:rsidRPr="00A8133F">
        <w:rPr>
          <w:rFonts w:cs="Tahoma"/>
          <w:lang w:val="ru-RU"/>
        </w:rPr>
        <w:t xml:space="preserve"> (Сеть </w:t>
      </w:r>
      <w:r w:rsidRPr="00D7143B">
        <w:rPr>
          <w:rFonts w:cs="Tahoma"/>
        </w:rPr>
        <w:t>Enterprise</w:t>
      </w:r>
      <w:r w:rsidRPr="00A8133F">
        <w:rPr>
          <w:rFonts w:cs="Tahoma"/>
          <w:lang w:val="ru-RU"/>
        </w:rPr>
        <w:t xml:space="preserve"> </w:t>
      </w:r>
      <w:r w:rsidRPr="00D7143B">
        <w:rPr>
          <w:rFonts w:cs="Tahoma"/>
        </w:rPr>
        <w:t>Strategy</w:t>
      </w:r>
      <w:r w:rsidRPr="00A8133F">
        <w:rPr>
          <w:rFonts w:cs="Tahoma"/>
          <w:lang w:val="ru-RU"/>
        </w:rPr>
        <w:t xml:space="preserve"> и Группа предоставления корпоративных услуг), участвующими в обслуживании.</w:t>
      </w:r>
    </w:p>
    <w:p w14:paraId="0716DE26" w14:textId="77777777" w:rsidR="00BA5266" w:rsidRPr="00A8133F" w:rsidRDefault="00BA5266" w:rsidP="00BA5266">
      <w:pPr>
        <w:spacing w:after="60"/>
        <w:rPr>
          <w:lang w:val="ru-RU"/>
        </w:rPr>
      </w:pPr>
    </w:p>
    <w:p w14:paraId="135509B6" w14:textId="77777777" w:rsidR="00BA5266" w:rsidRPr="00D7143B" w:rsidRDefault="00BA5266" w:rsidP="00BA5266">
      <w:r w:rsidRPr="00D7143B">
        <w:rPr>
          <w:rFonts w:cs="Tahoma"/>
          <w:b/>
          <w:szCs w:val="18"/>
        </w:rPr>
        <w:t>Группа предоставления корпоративных услуг:</w:t>
      </w:r>
      <w:r w:rsidRPr="00D7143B">
        <w:rPr>
          <w:rFonts w:cs="Tahoma"/>
          <w:szCs w:val="18"/>
        </w:rPr>
        <w:t xml:space="preserve"> </w:t>
      </w:r>
    </w:p>
    <w:p w14:paraId="40623D8B" w14:textId="77777777" w:rsidR="00BA5266" w:rsidRPr="00D7143B" w:rsidRDefault="00BA5266" w:rsidP="00BA5266">
      <w:pPr>
        <w:numPr>
          <w:ilvl w:val="0"/>
          <w:numId w:val="75"/>
        </w:numPr>
        <w:spacing w:after="60"/>
        <w:ind w:left="630"/>
        <w:contextualSpacing/>
      </w:pPr>
      <w:r w:rsidRPr="00D7143B">
        <w:rPr>
          <w:rFonts w:eastAsia="Times New Roman" w:cs="Tahoma"/>
          <w:szCs w:val="20"/>
        </w:rPr>
        <w:t xml:space="preserve">Включает ресурсы из услуг Microsoft </w:t>
      </w:r>
      <w:r w:rsidRPr="00D7143B">
        <w:t>и Services Centers of Excellence (CoEs)</w:t>
      </w:r>
      <w:r w:rsidRPr="00D7143B">
        <w:rPr>
          <w:rFonts w:eastAsia="Times New Roman" w:cs="Tahoma"/>
          <w:szCs w:val="20"/>
        </w:rPr>
        <w:t>.</w:t>
      </w:r>
    </w:p>
    <w:p w14:paraId="13DFE0B4" w14:textId="77777777" w:rsidR="00BA5266" w:rsidRPr="00A8133F" w:rsidRDefault="00BA5266" w:rsidP="00BA5266">
      <w:pPr>
        <w:numPr>
          <w:ilvl w:val="0"/>
          <w:numId w:val="75"/>
        </w:numPr>
        <w:spacing w:after="60"/>
        <w:ind w:left="630"/>
        <w:contextualSpacing/>
        <w:rPr>
          <w:lang w:val="ru-RU"/>
        </w:rPr>
      </w:pPr>
      <w:r w:rsidRPr="00A8133F">
        <w:rPr>
          <w:rFonts w:eastAsia="Times New Roman" w:cs="Tahoma"/>
          <w:szCs w:val="20"/>
          <w:lang w:val="ru-RU"/>
        </w:rPr>
        <w:t>Поддерживает Архитекторов предприятия фактическими экспертными знаниями.</w:t>
      </w:r>
    </w:p>
    <w:p w14:paraId="0EBC1FC0" w14:textId="77777777" w:rsidR="00BA5266" w:rsidRPr="00A8133F" w:rsidRDefault="00BA5266" w:rsidP="00BA5266">
      <w:pPr>
        <w:numPr>
          <w:ilvl w:val="0"/>
          <w:numId w:val="75"/>
        </w:numPr>
        <w:spacing w:after="60"/>
        <w:ind w:left="630"/>
        <w:contextualSpacing/>
        <w:rPr>
          <w:lang w:val="ru-RU"/>
        </w:rPr>
      </w:pPr>
      <w:r w:rsidRPr="00A8133F">
        <w:rPr>
          <w:rFonts w:eastAsia="Times New Roman" w:cs="Tahoma"/>
          <w:szCs w:val="20"/>
          <w:lang w:val="ru-RU"/>
        </w:rPr>
        <w:t>Предоставляют Клиентам консультации, основанные на передовом опыте, конкретное руководство по</w:t>
      </w:r>
      <w:r w:rsidR="000841B4">
        <w:rPr>
          <w:rFonts w:eastAsia="Times New Roman" w:cs="Tahoma"/>
          <w:szCs w:val="20"/>
        </w:rPr>
        <w:t> </w:t>
      </w:r>
      <w:r w:rsidRPr="00A8133F">
        <w:rPr>
          <w:rFonts w:eastAsia="Times New Roman" w:cs="Tahoma"/>
          <w:szCs w:val="20"/>
          <w:lang w:val="ru-RU"/>
        </w:rPr>
        <w:t xml:space="preserve">отдельным технологиям </w:t>
      </w:r>
      <w:r w:rsidRPr="00D7143B">
        <w:rPr>
          <w:rFonts w:eastAsia="Times New Roman" w:cs="Tahoma"/>
          <w:szCs w:val="20"/>
        </w:rPr>
        <w:t>Microsoft</w:t>
      </w:r>
      <w:r w:rsidRPr="00A8133F">
        <w:rPr>
          <w:rFonts w:eastAsia="Times New Roman" w:cs="Tahoma"/>
          <w:szCs w:val="20"/>
          <w:lang w:val="ru-RU"/>
        </w:rPr>
        <w:t xml:space="preserve"> и образцы архитектуры.</w:t>
      </w:r>
      <w:r w:rsidRPr="00A8133F">
        <w:rPr>
          <w:lang w:val="ru-RU"/>
        </w:rPr>
        <w:t xml:space="preserve"> </w:t>
      </w:r>
    </w:p>
    <w:p w14:paraId="621AD1BA" w14:textId="77777777" w:rsidR="00BA5266" w:rsidRPr="00A8133F" w:rsidRDefault="00BA5266" w:rsidP="00BA5266">
      <w:pPr>
        <w:spacing w:after="60"/>
        <w:ind w:left="630"/>
        <w:contextualSpacing/>
        <w:rPr>
          <w:lang w:val="ru-RU"/>
        </w:rPr>
      </w:pPr>
    </w:p>
    <w:p w14:paraId="39ECC9A0" w14:textId="77777777" w:rsidR="00BA5266" w:rsidRPr="00A8133F" w:rsidRDefault="00BA5266" w:rsidP="00BA5266">
      <w:pPr>
        <w:rPr>
          <w:lang w:val="ru-RU"/>
        </w:rPr>
      </w:pPr>
      <w:r w:rsidRPr="00A8133F">
        <w:rPr>
          <w:rFonts w:cs="Tahoma"/>
          <w:b/>
          <w:bCs/>
          <w:color w:val="000000"/>
          <w:szCs w:val="18"/>
          <w:lang w:val="ru-RU"/>
        </w:rPr>
        <w:t>План обслуживания (</w:t>
      </w:r>
      <w:r w:rsidRPr="00D7143B">
        <w:rPr>
          <w:rFonts w:cs="Tahoma"/>
          <w:b/>
          <w:bCs/>
          <w:color w:val="000000"/>
          <w:szCs w:val="18"/>
        </w:rPr>
        <w:t>SDP</w:t>
      </w:r>
      <w:r w:rsidRPr="00A8133F">
        <w:rPr>
          <w:rFonts w:cs="Tahoma"/>
          <w:b/>
          <w:bCs/>
          <w:color w:val="000000"/>
          <w:szCs w:val="18"/>
          <w:lang w:val="ru-RU"/>
        </w:rPr>
        <w:t xml:space="preserve">): </w:t>
      </w:r>
      <w:r w:rsidRPr="00A8133F">
        <w:rPr>
          <w:rFonts w:cs="Tahoma"/>
          <w:bCs/>
          <w:color w:val="000000"/>
          <w:szCs w:val="18"/>
          <w:lang w:val="ru-RU"/>
        </w:rPr>
        <w:t>часто обновляемый документ по планированию, создаваемый Архитектором предприятия в совете с Представителем руководства клиента (или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r w:rsidR="00213B12" w:rsidRPr="00A8133F">
        <w:rPr>
          <w:rFonts w:cs="Tahoma"/>
          <w:bCs/>
          <w:color w:val="000000"/>
          <w:szCs w:val="18"/>
          <w:lang w:val="ru-RU"/>
        </w:rPr>
        <w:t xml:space="preserve"> </w:t>
      </w:r>
      <w:r w:rsidRPr="00A8133F">
        <w:rPr>
          <w:rFonts w:cs="Tahoma"/>
          <w:bCs/>
          <w:color w:val="000000"/>
          <w:szCs w:val="18"/>
          <w:lang w:val="ru-RU"/>
        </w:rPr>
        <w:br/>
      </w:r>
      <w:r w:rsidRPr="00A8133F">
        <w:rPr>
          <w:rFonts w:cs="Tahoma"/>
          <w:bCs/>
          <w:color w:val="000000"/>
          <w:szCs w:val="18"/>
          <w:lang w:val="ru-RU"/>
        </w:rPr>
        <w:br/>
        <w:t xml:space="preserve">Ключевые рекомендации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Strategy</w:t>
      </w:r>
      <w:r w:rsidRPr="00A8133F">
        <w:rPr>
          <w:rFonts w:cs="Tahoma"/>
          <w:bCs/>
          <w:color w:val="000000"/>
          <w:szCs w:val="18"/>
          <w:lang w:val="ru-RU"/>
        </w:rPr>
        <w:t xml:space="preserve">, которые требуют от Архитектора предприятия или не только дополнительной работы для достижения нужных результатов, также будут включены в </w:t>
      </w:r>
      <w:r w:rsidRPr="00D7143B">
        <w:rPr>
          <w:rFonts w:cs="Tahoma"/>
          <w:bCs/>
          <w:color w:val="000000"/>
          <w:szCs w:val="18"/>
        </w:rPr>
        <w:t>SDP</w:t>
      </w:r>
      <w:r w:rsidRPr="00A8133F">
        <w:rPr>
          <w:rFonts w:cs="Tahoma"/>
          <w:bCs/>
          <w:color w:val="000000"/>
          <w:szCs w:val="18"/>
          <w:lang w:val="ru-RU"/>
        </w:rPr>
        <w:t>.</w:t>
      </w:r>
      <w:r w:rsidR="00213B12" w:rsidRPr="00A8133F">
        <w:rPr>
          <w:rFonts w:cs="Tahoma"/>
          <w:bCs/>
          <w:color w:val="000000"/>
          <w:szCs w:val="18"/>
          <w:lang w:val="ru-RU"/>
        </w:rPr>
        <w:t xml:space="preserve"> </w:t>
      </w:r>
      <w:r w:rsidRPr="00A8133F">
        <w:rPr>
          <w:rFonts w:cs="Tahoma"/>
          <w:bCs/>
          <w:color w:val="000000"/>
          <w:szCs w:val="18"/>
          <w:lang w:val="ru-RU"/>
        </w:rPr>
        <w:t>Все сроки, даты и</w:t>
      </w:r>
      <w:r w:rsidR="00906F4D">
        <w:rPr>
          <w:rFonts w:cs="Tahoma"/>
          <w:bCs/>
          <w:color w:val="000000"/>
          <w:szCs w:val="18"/>
        </w:rPr>
        <w:t> </w:t>
      </w:r>
      <w:r w:rsidRPr="00A8133F">
        <w:rPr>
          <w:rFonts w:cs="Tahoma"/>
          <w:bCs/>
          <w:color w:val="000000"/>
          <w:szCs w:val="18"/>
          <w:lang w:val="ru-RU"/>
        </w:rPr>
        <w:t xml:space="preserve">графики предоставления услуг в </w:t>
      </w:r>
      <w:r w:rsidRPr="00D7143B">
        <w:rPr>
          <w:rFonts w:cs="Tahoma"/>
          <w:bCs/>
          <w:color w:val="000000"/>
          <w:szCs w:val="18"/>
        </w:rPr>
        <w:t>SDP</w:t>
      </w:r>
      <w:r w:rsidRPr="00A8133F">
        <w:rPr>
          <w:rFonts w:cs="Tahoma"/>
          <w:bCs/>
          <w:color w:val="000000"/>
          <w:szCs w:val="18"/>
          <w:lang w:val="ru-RU"/>
        </w:rPr>
        <w:t xml:space="preserve"> являются предварительными и могут изменяться. </w:t>
      </w:r>
    </w:p>
    <w:p w14:paraId="4BFFDF08" w14:textId="77777777" w:rsidR="00906F4D" w:rsidRPr="00A8133F" w:rsidRDefault="00906F4D" w:rsidP="00906F4D">
      <w:pPr>
        <w:rPr>
          <w:rFonts w:eastAsia="Arial" w:cs="Tahoma"/>
          <w:b/>
          <w:szCs w:val="18"/>
          <w:lang w:val="ru-RU" w:eastAsia="ja-JP"/>
        </w:rPr>
      </w:pPr>
    </w:p>
    <w:p w14:paraId="321C22EE" w14:textId="77777777" w:rsidR="00BA5266" w:rsidRPr="00A8133F" w:rsidRDefault="00BA5266" w:rsidP="00BA5266">
      <w:pPr>
        <w:rPr>
          <w:lang w:val="ru-RU"/>
        </w:rPr>
      </w:pPr>
      <w:r w:rsidRPr="00A8133F">
        <w:rPr>
          <w:rFonts w:eastAsia="Arial" w:cs="Tahoma"/>
          <w:b/>
          <w:sz w:val="22"/>
          <w:szCs w:val="18"/>
          <w:lang w:val="ru-RU"/>
        </w:rPr>
        <w:t>Преимущества программы</w:t>
      </w:r>
    </w:p>
    <w:p w14:paraId="7C74C2F3" w14:textId="77777777" w:rsidR="00BA5266" w:rsidRPr="00A8133F" w:rsidRDefault="00BA5266" w:rsidP="00BA5266">
      <w:pPr>
        <w:rPr>
          <w:lang w:val="ru-RU"/>
        </w:rPr>
      </w:pPr>
    </w:p>
    <w:p w14:paraId="2667D0DA" w14:textId="77777777" w:rsidR="00BA5266" w:rsidRPr="00A8133F" w:rsidRDefault="00BA5266" w:rsidP="00BA5266">
      <w:pPr>
        <w:spacing w:after="120"/>
        <w:rPr>
          <w:lang w:val="ru-RU"/>
        </w:rPr>
      </w:pPr>
      <w:r w:rsidRPr="00A8133F">
        <w:rPr>
          <w:rFonts w:eastAsia="Arial" w:cs="Tahoma"/>
          <w:szCs w:val="19"/>
          <w:lang w:val="ru-RU"/>
        </w:rPr>
        <w:t xml:space="preserve">В рамках программы доступны следующие преимущества. </w:t>
      </w:r>
    </w:p>
    <w:p w14:paraId="77C3F650" w14:textId="77777777" w:rsidR="00BA5266" w:rsidRPr="00A8133F" w:rsidRDefault="00BA5266" w:rsidP="00BA5266">
      <w:pPr>
        <w:pStyle w:val="ListParagraph"/>
        <w:numPr>
          <w:ilvl w:val="0"/>
          <w:numId w:val="146"/>
        </w:numPr>
        <w:spacing w:after="240"/>
        <w:rPr>
          <w:sz w:val="18"/>
          <w:szCs w:val="18"/>
          <w:lang w:val="ru-RU"/>
        </w:rPr>
      </w:pPr>
      <w:bookmarkStart w:id="910" w:name="EnterpriseStrategyLibrary"/>
      <w:r w:rsidRPr="00A8133F">
        <w:rPr>
          <w:rFonts w:ascii="Tahoma" w:hAnsi="Tahoma" w:cs="Tahoma"/>
          <w:b/>
          <w:bCs/>
          <w:color w:val="000000"/>
          <w:sz w:val="18"/>
          <w:szCs w:val="18"/>
          <w:lang w:val="ru-RU"/>
        </w:rPr>
        <w:t xml:space="preserve">Сеть </w:t>
      </w:r>
      <w:r w:rsidRPr="00906F4D">
        <w:rPr>
          <w:rFonts w:ascii="Tahoma" w:hAnsi="Tahoma" w:cs="Tahoma"/>
          <w:b/>
          <w:bCs/>
          <w:color w:val="000000"/>
          <w:sz w:val="18"/>
          <w:szCs w:val="18"/>
        </w:rPr>
        <w:t>Enterprise</w:t>
      </w:r>
      <w:r w:rsidRPr="00A8133F">
        <w:rPr>
          <w:rFonts w:ascii="Tahoma" w:hAnsi="Tahoma" w:cs="Tahoma"/>
          <w:b/>
          <w:bCs/>
          <w:color w:val="000000"/>
          <w:sz w:val="18"/>
          <w:szCs w:val="18"/>
          <w:lang w:val="ru-RU"/>
        </w:rPr>
        <w:t xml:space="preserve"> </w:t>
      </w:r>
      <w:r w:rsidRPr="00906F4D">
        <w:rPr>
          <w:rFonts w:ascii="Tahoma" w:hAnsi="Tahoma" w:cs="Tahoma"/>
          <w:b/>
          <w:bCs/>
          <w:color w:val="000000"/>
          <w:sz w:val="18"/>
          <w:szCs w:val="18"/>
        </w:rPr>
        <w:t>Strategy</w:t>
      </w:r>
      <w:r w:rsidRPr="00A8133F">
        <w:rPr>
          <w:rFonts w:ascii="Tahoma" w:hAnsi="Tahoma" w:cs="Tahoma"/>
          <w:b/>
          <w:bCs/>
          <w:color w:val="000000"/>
          <w:sz w:val="18"/>
          <w:szCs w:val="18"/>
          <w:lang w:val="ru-RU"/>
        </w:rPr>
        <w:t xml:space="preserve">: </w:t>
      </w:r>
      <w:r w:rsidRPr="00A8133F">
        <w:rPr>
          <w:rFonts w:ascii="Tahoma" w:hAnsi="Tahoma" w:cs="Tahoma"/>
          <w:bCs/>
          <w:color w:val="000000"/>
          <w:sz w:val="18"/>
          <w:szCs w:val="18"/>
          <w:lang w:val="ru-RU"/>
        </w:rPr>
        <w:t xml:space="preserve">тесная связь с научно-исследовательскими и конструкторскими командами </w:t>
      </w:r>
      <w:r w:rsidRPr="00906F4D">
        <w:rPr>
          <w:rFonts w:ascii="Tahoma" w:hAnsi="Tahoma" w:cs="Tahoma"/>
          <w:bCs/>
          <w:color w:val="000000"/>
          <w:sz w:val="18"/>
          <w:szCs w:val="18"/>
        </w:rPr>
        <w:t>Microsoft</w:t>
      </w:r>
      <w:r w:rsidRPr="00A8133F">
        <w:rPr>
          <w:rFonts w:ascii="Tahoma" w:hAnsi="Tahoma" w:cs="Tahoma"/>
          <w:bCs/>
          <w:color w:val="000000"/>
          <w:sz w:val="18"/>
          <w:szCs w:val="18"/>
          <w:lang w:val="ru-RU"/>
        </w:rPr>
        <w:t xml:space="preserve"> и специалистами в данной области из отделов обслуживания </w:t>
      </w:r>
      <w:r w:rsidRPr="00906F4D">
        <w:rPr>
          <w:rFonts w:ascii="Tahoma" w:hAnsi="Tahoma" w:cs="Tahoma"/>
          <w:bCs/>
          <w:color w:val="000000"/>
          <w:sz w:val="18"/>
          <w:szCs w:val="18"/>
        </w:rPr>
        <w:t>Microsoft</w:t>
      </w:r>
      <w:r w:rsidRPr="00A8133F">
        <w:rPr>
          <w:rFonts w:ascii="Tahoma" w:hAnsi="Tahoma" w:cs="Tahoma"/>
          <w:bCs/>
          <w:color w:val="000000"/>
          <w:sz w:val="18"/>
          <w:szCs w:val="18"/>
          <w:lang w:val="ru-RU"/>
        </w:rPr>
        <w:t>.</w:t>
      </w:r>
    </w:p>
    <w:p w14:paraId="33CD40F7" w14:textId="77777777" w:rsidR="00BA5266" w:rsidRPr="00A8133F" w:rsidRDefault="00BA5266" w:rsidP="00BA5266">
      <w:pPr>
        <w:pStyle w:val="ListParagraph"/>
        <w:numPr>
          <w:ilvl w:val="0"/>
          <w:numId w:val="146"/>
        </w:numPr>
        <w:rPr>
          <w:sz w:val="18"/>
          <w:szCs w:val="18"/>
          <w:lang w:val="ru-RU"/>
        </w:rPr>
      </w:pPr>
      <w:r w:rsidRPr="00A8133F">
        <w:rPr>
          <w:rFonts w:ascii="Tahoma" w:hAnsi="Tahoma" w:cs="Tahoma"/>
          <w:b/>
          <w:bCs/>
          <w:color w:val="000000"/>
          <w:sz w:val="18"/>
          <w:szCs w:val="18"/>
          <w:lang w:val="ru-RU"/>
        </w:rPr>
        <w:t xml:space="preserve">Библиотека </w:t>
      </w:r>
      <w:r w:rsidRPr="00906F4D">
        <w:rPr>
          <w:rFonts w:ascii="Tahoma" w:hAnsi="Tahoma" w:cs="Tahoma"/>
          <w:b/>
          <w:bCs/>
          <w:color w:val="000000"/>
          <w:sz w:val="18"/>
          <w:szCs w:val="18"/>
        </w:rPr>
        <w:t>Enterprise</w:t>
      </w:r>
      <w:r w:rsidRPr="00A8133F">
        <w:rPr>
          <w:rFonts w:ascii="Tahoma" w:hAnsi="Tahoma" w:cs="Tahoma"/>
          <w:b/>
          <w:bCs/>
          <w:color w:val="000000"/>
          <w:sz w:val="18"/>
          <w:szCs w:val="18"/>
          <w:lang w:val="ru-RU"/>
        </w:rPr>
        <w:t xml:space="preserve"> </w:t>
      </w:r>
      <w:r w:rsidRPr="00906F4D">
        <w:rPr>
          <w:rFonts w:ascii="Tahoma" w:hAnsi="Tahoma" w:cs="Tahoma"/>
          <w:b/>
          <w:bCs/>
          <w:color w:val="000000"/>
          <w:sz w:val="18"/>
          <w:szCs w:val="18"/>
        </w:rPr>
        <w:t>Strategy</w:t>
      </w:r>
      <w:bookmarkEnd w:id="910"/>
      <w:r w:rsidRPr="00A8133F">
        <w:rPr>
          <w:rFonts w:ascii="Tahoma" w:hAnsi="Tahoma" w:cs="Tahoma"/>
          <w:b/>
          <w:bCs/>
          <w:color w:val="000000"/>
          <w:sz w:val="18"/>
          <w:szCs w:val="18"/>
          <w:lang w:val="ru-RU"/>
        </w:rPr>
        <w:t xml:space="preserve">: </w:t>
      </w:r>
      <w:r w:rsidRPr="00A8133F">
        <w:rPr>
          <w:rFonts w:ascii="Tahoma" w:hAnsi="Tahoma" w:cs="Tahoma"/>
          <w:bCs/>
          <w:color w:val="000000"/>
          <w:sz w:val="18"/>
          <w:szCs w:val="18"/>
          <w:lang w:val="ru-RU"/>
        </w:rPr>
        <w:t>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64421EC4" w14:textId="77777777" w:rsidR="00BA5266" w:rsidRPr="00A8133F" w:rsidRDefault="00BA5266" w:rsidP="00BA5266">
      <w:pPr>
        <w:spacing w:after="120"/>
        <w:rPr>
          <w:lang w:val="ru-RU"/>
        </w:rPr>
      </w:pPr>
    </w:p>
    <w:p w14:paraId="57A339A4" w14:textId="77777777" w:rsidR="00906F4D" w:rsidRPr="00A8133F" w:rsidRDefault="00906F4D" w:rsidP="00BA5266">
      <w:pPr>
        <w:spacing w:after="120"/>
        <w:rPr>
          <w:lang w:val="ru-RU"/>
        </w:rPr>
      </w:pPr>
    </w:p>
    <w:p w14:paraId="2BE72CC2" w14:textId="77777777" w:rsidR="00906F4D" w:rsidRPr="00A8133F" w:rsidRDefault="00906F4D" w:rsidP="00BA5266">
      <w:pPr>
        <w:spacing w:after="120"/>
        <w:rPr>
          <w:lang w:val="ru-RU"/>
        </w:rPr>
      </w:pPr>
    </w:p>
    <w:p w14:paraId="5EACE2B2" w14:textId="77777777" w:rsidR="002B75B9" w:rsidRPr="00A8133F" w:rsidRDefault="002B75B9" w:rsidP="00BA5266">
      <w:pPr>
        <w:spacing w:after="120"/>
        <w:rPr>
          <w:lang w:val="ru-RU"/>
        </w:rPr>
      </w:pPr>
    </w:p>
    <w:p w14:paraId="2981A6CC" w14:textId="77777777" w:rsidR="00BA5266" w:rsidRPr="00A8133F" w:rsidRDefault="00BA5266" w:rsidP="00BA5266">
      <w:pPr>
        <w:spacing w:after="120"/>
        <w:rPr>
          <w:lang w:val="ru-RU"/>
        </w:rPr>
      </w:pPr>
      <w:r w:rsidRPr="00A8133F">
        <w:rPr>
          <w:rFonts w:cs="Tahoma"/>
          <w:b/>
          <w:color w:val="000000"/>
          <w:sz w:val="22"/>
          <w:szCs w:val="18"/>
          <w:lang w:val="ru-RU"/>
        </w:rPr>
        <w:lastRenderedPageBreak/>
        <w:t xml:space="preserve">Модули </w:t>
      </w:r>
      <w:r w:rsidRPr="00D7143B">
        <w:rPr>
          <w:rFonts w:cs="Tahoma"/>
          <w:b/>
          <w:color w:val="000000"/>
          <w:sz w:val="22"/>
          <w:szCs w:val="18"/>
        </w:rPr>
        <w:t>Enterprise</w:t>
      </w:r>
      <w:r w:rsidRPr="00A8133F">
        <w:rPr>
          <w:rFonts w:cs="Tahoma"/>
          <w:b/>
          <w:color w:val="000000"/>
          <w:sz w:val="22"/>
          <w:szCs w:val="18"/>
          <w:lang w:val="ru-RU"/>
        </w:rPr>
        <w:t xml:space="preserve"> </w:t>
      </w:r>
      <w:r w:rsidRPr="00D7143B">
        <w:rPr>
          <w:rFonts w:cs="Tahoma"/>
          <w:b/>
          <w:color w:val="000000"/>
          <w:sz w:val="22"/>
          <w:szCs w:val="18"/>
        </w:rPr>
        <w:t>Strategy</w:t>
      </w:r>
    </w:p>
    <w:p w14:paraId="6DE8BBAB" w14:textId="77777777" w:rsidR="00BA5266" w:rsidRPr="00A8133F" w:rsidRDefault="00BA5266" w:rsidP="00BA5266">
      <w:pPr>
        <w:spacing w:before="240" w:after="240" w:line="240" w:lineRule="atLeast"/>
        <w:rPr>
          <w:lang w:val="ru-RU"/>
        </w:rPr>
      </w:pPr>
      <w:r w:rsidRPr="00A8133F">
        <w:rPr>
          <w:rFonts w:cs="Tahoma"/>
          <w:szCs w:val="18"/>
          <w:lang w:val="ru-RU"/>
        </w:rPr>
        <w:t xml:space="preserve">Инициатива </w:t>
      </w:r>
      <w:r w:rsidRPr="00D7143B">
        <w:rPr>
          <w:rFonts w:cs="Tahoma"/>
          <w:szCs w:val="18"/>
        </w:rPr>
        <w:t>Enterprise</w:t>
      </w:r>
      <w:r w:rsidRPr="00A8133F">
        <w:rPr>
          <w:rFonts w:cs="Tahoma"/>
          <w:szCs w:val="18"/>
          <w:lang w:val="ru-RU"/>
        </w:rPr>
        <w:t xml:space="preserve"> </w:t>
      </w:r>
      <w:r w:rsidRPr="00D7143B">
        <w:rPr>
          <w:rFonts w:cs="Tahoma"/>
          <w:szCs w:val="18"/>
        </w:rPr>
        <w:t>Strategy</w:t>
      </w:r>
      <w:r w:rsidRPr="00A8133F">
        <w:rPr>
          <w:rFonts w:cs="Tahoma"/>
          <w:b/>
          <w:szCs w:val="18"/>
          <w:lang w:val="ru-RU"/>
        </w:rPr>
        <w:t xml:space="preserve"> </w:t>
      </w:r>
      <w:r w:rsidRPr="00A8133F">
        <w:rPr>
          <w:rFonts w:cs="Tahoma"/>
          <w:szCs w:val="18"/>
          <w:lang w:val="ru-RU"/>
        </w:rPr>
        <w:t xml:space="preserve">включает следующие модули </w:t>
      </w:r>
      <w:r w:rsidRPr="00D7143B">
        <w:rPr>
          <w:rFonts w:cs="Tahoma"/>
          <w:szCs w:val="18"/>
        </w:rPr>
        <w:t>Enterprise</w:t>
      </w:r>
      <w:r w:rsidRPr="00A8133F">
        <w:rPr>
          <w:rFonts w:cs="Tahoma"/>
          <w:szCs w:val="18"/>
          <w:lang w:val="ru-RU"/>
        </w:rPr>
        <w:t xml:space="preserve"> </w:t>
      </w:r>
      <w:r w:rsidRPr="00D7143B">
        <w:rPr>
          <w:rFonts w:cs="Tahoma"/>
          <w:szCs w:val="18"/>
        </w:rPr>
        <w:t>Strategy</w:t>
      </w:r>
      <w:r w:rsidRPr="00A8133F">
        <w:rPr>
          <w:rFonts w:cs="Tahoma"/>
          <w:szCs w:val="18"/>
          <w:lang w:val="ru-RU"/>
        </w:rPr>
        <w:t xml:space="preserve">, как описано в </w:t>
      </w:r>
      <w:r w:rsidRPr="00D7143B">
        <w:rPr>
          <w:rFonts w:cs="Tahoma"/>
          <w:szCs w:val="18"/>
        </w:rPr>
        <w:t>SDP</w:t>
      </w:r>
      <w:r w:rsidRPr="00A8133F">
        <w:rPr>
          <w:rFonts w:cs="Tahoma"/>
          <w:szCs w:val="18"/>
          <w:lang w:val="ru-RU"/>
        </w:rPr>
        <w:t>:</w:t>
      </w:r>
    </w:p>
    <w:p w14:paraId="14748DFA" w14:textId="77777777" w:rsidR="00BA5266" w:rsidRPr="00A8133F" w:rsidRDefault="00BA5266" w:rsidP="00BA5266">
      <w:pPr>
        <w:numPr>
          <w:ilvl w:val="0"/>
          <w:numId w:val="145"/>
        </w:numPr>
        <w:rPr>
          <w:lang w:val="ru-RU"/>
        </w:rPr>
      </w:pPr>
      <w:r w:rsidRPr="00A8133F">
        <w:rPr>
          <w:rFonts w:cs="Tahoma"/>
          <w:b/>
          <w:szCs w:val="18"/>
          <w:lang w:val="ru-RU"/>
        </w:rPr>
        <w:t xml:space="preserve">Ценностный семинар: </w:t>
      </w:r>
      <w:r w:rsidRPr="00A8133F">
        <w:rPr>
          <w:rFonts w:cs="Tahoma"/>
          <w:szCs w:val="18"/>
          <w:lang w:val="ru-RU"/>
        </w:rPr>
        <w:t>призван помочь бизнесу и ИТ-руководителям разработать отчет о контексте клиента и сводку возможностей.</w:t>
      </w:r>
    </w:p>
    <w:p w14:paraId="5677773A" w14:textId="77777777" w:rsidR="00BA5266" w:rsidRPr="00A8133F" w:rsidRDefault="00BA5266" w:rsidP="00BA5266">
      <w:pPr>
        <w:numPr>
          <w:ilvl w:val="0"/>
          <w:numId w:val="145"/>
        </w:numPr>
        <w:rPr>
          <w:lang w:val="ru-RU"/>
        </w:rPr>
      </w:pPr>
      <w:r w:rsidRPr="00A8133F">
        <w:rPr>
          <w:rFonts w:cs="Tahoma"/>
          <w:b/>
          <w:szCs w:val="18"/>
          <w:lang w:val="ru-RU"/>
        </w:rPr>
        <w:t xml:space="preserve">Ценностная карта Соглашения </w:t>
      </w:r>
      <w:r w:rsidRPr="00D7143B">
        <w:rPr>
          <w:rFonts w:cs="Tahoma"/>
          <w:b/>
          <w:szCs w:val="18"/>
        </w:rPr>
        <w:t>Enterprise</w:t>
      </w:r>
      <w:r w:rsidRPr="00A8133F">
        <w:rPr>
          <w:rFonts w:cs="Tahoma"/>
          <w:b/>
          <w:szCs w:val="18"/>
          <w:lang w:val="ru-RU"/>
        </w:rPr>
        <w:t>:</w:t>
      </w:r>
      <w:r w:rsidRPr="00A8133F">
        <w:rPr>
          <w:rFonts w:cs="Tahoma"/>
          <w:szCs w:val="18"/>
          <w:lang w:val="ru-RU"/>
        </w:rPr>
        <w:t xml:space="preserve"> карта и </w:t>
      </w:r>
      <w:r w:rsidRPr="00D7143B">
        <w:rPr>
          <w:rFonts w:cs="Tahoma"/>
          <w:szCs w:val="18"/>
        </w:rPr>
        <w:t>KPI</w:t>
      </w:r>
      <w:r w:rsidRPr="00A8133F">
        <w:rPr>
          <w:rFonts w:cs="Tahoma"/>
          <w:szCs w:val="18"/>
          <w:lang w:val="ru-RU"/>
        </w:rPr>
        <w:t xml:space="preserve"> для связанных инициатив, позволяющие фиксировать бизнес-ценность ваших инвестиций в услуги и ПО </w:t>
      </w:r>
      <w:r w:rsidRPr="00D7143B">
        <w:rPr>
          <w:rFonts w:cs="Tahoma"/>
          <w:szCs w:val="18"/>
        </w:rPr>
        <w:t>Microsoft</w:t>
      </w:r>
      <w:r w:rsidRPr="00A8133F">
        <w:rPr>
          <w:rFonts w:cs="Tahoma"/>
          <w:szCs w:val="18"/>
          <w:lang w:val="ru-RU"/>
        </w:rPr>
        <w:t>, включая серию рекомендаций по ускорению развертывания и внедрения ваших инвестиций.</w:t>
      </w:r>
    </w:p>
    <w:p w14:paraId="4025C9E1" w14:textId="77777777" w:rsidR="00BA5266" w:rsidRPr="00A8133F" w:rsidRDefault="00BA5266" w:rsidP="00BA5266">
      <w:pPr>
        <w:numPr>
          <w:ilvl w:val="0"/>
          <w:numId w:val="145"/>
        </w:numPr>
        <w:rPr>
          <w:lang w:val="ru-RU"/>
        </w:rPr>
      </w:pPr>
      <w:r w:rsidRPr="00A8133F">
        <w:rPr>
          <w:rFonts w:cs="Tahoma"/>
          <w:b/>
          <w:szCs w:val="18"/>
          <w:lang w:val="ru-RU"/>
        </w:rPr>
        <w:t>Оптимизация портфолио:</w:t>
      </w:r>
      <w:r w:rsidRPr="00A8133F">
        <w:rPr>
          <w:rFonts w:cs="Tahoma"/>
          <w:szCs w:val="18"/>
          <w:lang w:val="ru-RU"/>
        </w:rPr>
        <w:t xml:space="preserve"> отчет, включающий оценку вашего портфолио в сфере бизнеса и ИТ (в</w:t>
      </w:r>
      <w:r w:rsidR="00242CE6">
        <w:rPr>
          <w:rFonts w:cs="Tahoma"/>
          <w:szCs w:val="18"/>
        </w:rPr>
        <w:t> </w:t>
      </w:r>
      <w:r w:rsidRPr="00A8133F">
        <w:rPr>
          <w:rFonts w:cs="Tahoma"/>
          <w:szCs w:val="18"/>
          <w:lang w:val="ru-RU"/>
        </w:rPr>
        <w:t xml:space="preserve">том числе бизнес-возможности, ИТ-услуги, приложения, технологии, а также имеющиеся программы и проекты), а также указывающий возможности, благодаря которым устройства и услуги </w:t>
      </w:r>
      <w:r w:rsidRPr="00D7143B">
        <w:rPr>
          <w:rFonts w:cs="Tahoma"/>
          <w:szCs w:val="18"/>
        </w:rPr>
        <w:t>Microsoft</w:t>
      </w:r>
      <w:r w:rsidRPr="00A8133F">
        <w:rPr>
          <w:rFonts w:cs="Tahoma"/>
          <w:szCs w:val="18"/>
          <w:lang w:val="ru-RU"/>
        </w:rPr>
        <w:t xml:space="preserve"> могут оптимизировать отдельные портфолио в контексте вашей текущей бизнес-стратегии.</w:t>
      </w:r>
    </w:p>
    <w:p w14:paraId="04BEA677" w14:textId="77777777" w:rsidR="00BA5266" w:rsidRPr="00A8133F" w:rsidRDefault="00BA5266" w:rsidP="00BA5266">
      <w:pPr>
        <w:numPr>
          <w:ilvl w:val="0"/>
          <w:numId w:val="145"/>
        </w:numPr>
        <w:rPr>
          <w:lang w:val="ru-RU"/>
        </w:rPr>
      </w:pPr>
      <w:r w:rsidRPr="00A8133F">
        <w:rPr>
          <w:rFonts w:cs="Tahoma"/>
          <w:b/>
          <w:szCs w:val="18"/>
          <w:lang w:val="ru-RU"/>
        </w:rPr>
        <w:t>Варианты архитектуры и рекомендации</w:t>
      </w:r>
      <w:r w:rsidRPr="00A8133F">
        <w:rPr>
          <w:rFonts w:cs="Tahoma"/>
          <w:szCs w:val="18"/>
          <w:lang w:val="ru-RU"/>
        </w:rPr>
        <w:t>: документ с определением архитектуры и рекомендации, рассматривающий допустимые варианты архитектуры в примененении к программе и</w:t>
      </w:r>
      <w:r w:rsidR="00242CE6">
        <w:rPr>
          <w:rFonts w:cs="Tahoma"/>
          <w:szCs w:val="18"/>
        </w:rPr>
        <w:t> </w:t>
      </w:r>
      <w:r w:rsidRPr="00A8133F">
        <w:rPr>
          <w:rFonts w:cs="Tahoma"/>
          <w:szCs w:val="18"/>
          <w:lang w:val="ru-RU"/>
        </w:rPr>
        <w:t xml:space="preserve">вашим архитектурным принципам, стандартам бизнеса и ИТ, а также ограничениям. </w:t>
      </w:r>
    </w:p>
    <w:p w14:paraId="2104E206" w14:textId="77777777" w:rsidR="00BA5266" w:rsidRPr="00A8133F" w:rsidRDefault="00BA5266" w:rsidP="00BA5266">
      <w:pPr>
        <w:numPr>
          <w:ilvl w:val="0"/>
          <w:numId w:val="145"/>
        </w:numPr>
        <w:rPr>
          <w:lang w:val="ru-RU"/>
        </w:rPr>
      </w:pPr>
      <w:r w:rsidRPr="00A8133F">
        <w:rPr>
          <w:rFonts w:cs="Tahoma"/>
          <w:b/>
          <w:szCs w:val="18"/>
          <w:lang w:val="ru-RU"/>
        </w:rPr>
        <w:t>Ценностное планирование</w:t>
      </w:r>
      <w:r w:rsidRPr="00A8133F">
        <w:rPr>
          <w:rFonts w:cs="Tahoma"/>
          <w:szCs w:val="18"/>
          <w:lang w:val="ru-RU"/>
        </w:rPr>
        <w:t>: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535FBBE6" w14:textId="77777777" w:rsidR="00BA5266" w:rsidRPr="00A8133F" w:rsidRDefault="00BA5266" w:rsidP="00BA5266">
      <w:pPr>
        <w:numPr>
          <w:ilvl w:val="0"/>
          <w:numId w:val="145"/>
        </w:numPr>
        <w:rPr>
          <w:lang w:val="ru-RU"/>
        </w:rPr>
      </w:pPr>
      <w:r w:rsidRPr="00A8133F">
        <w:rPr>
          <w:rFonts w:cs="Tahoma"/>
          <w:b/>
          <w:szCs w:val="18"/>
          <w:lang w:val="ru-RU"/>
        </w:rPr>
        <w:t>Разработка бизнес-сценариев</w:t>
      </w:r>
      <w:r w:rsidRPr="00A8133F">
        <w:rPr>
          <w:rFonts w:cs="Tahoma"/>
          <w:szCs w:val="18"/>
          <w:lang w:val="ru-RU"/>
        </w:rPr>
        <w:t>: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1AB8377B" w14:textId="77777777" w:rsidR="00BA5266" w:rsidRPr="00A8133F" w:rsidRDefault="00BA5266" w:rsidP="00BA5266">
      <w:pPr>
        <w:numPr>
          <w:ilvl w:val="0"/>
          <w:numId w:val="145"/>
        </w:numPr>
        <w:rPr>
          <w:lang w:val="ru-RU"/>
        </w:rPr>
      </w:pPr>
      <w:r w:rsidRPr="00A8133F">
        <w:rPr>
          <w:rFonts w:cs="Tahoma"/>
          <w:b/>
          <w:szCs w:val="18"/>
          <w:lang w:val="ru-RU"/>
        </w:rPr>
        <w:t>Принятие и управление изменениями</w:t>
      </w:r>
      <w:r w:rsidRPr="00A8133F">
        <w:rPr>
          <w:rFonts w:cs="Tahoma"/>
          <w:szCs w:val="18"/>
          <w:lang w:val="ru-RU"/>
        </w:rPr>
        <w:t>: реализация плана принятия и изменений (включая план коммуникаций, планы готовности и обучения, а также планы поддержки), а также обеспечение надзора за принятием, отчетностью и компенсацией рисков.</w:t>
      </w:r>
    </w:p>
    <w:p w14:paraId="283523C1" w14:textId="77777777" w:rsidR="00BA5266" w:rsidRPr="00A8133F" w:rsidRDefault="00BA5266" w:rsidP="00BA5266">
      <w:pPr>
        <w:numPr>
          <w:ilvl w:val="0"/>
          <w:numId w:val="145"/>
        </w:numPr>
        <w:rPr>
          <w:lang w:val="ru-RU"/>
        </w:rPr>
      </w:pPr>
      <w:r w:rsidRPr="00A8133F">
        <w:rPr>
          <w:rFonts w:cs="Tahoma"/>
          <w:b/>
          <w:szCs w:val="18"/>
          <w:lang w:val="ru-RU"/>
        </w:rPr>
        <w:t>Управление ценностью:</w:t>
      </w:r>
      <w:r w:rsidRPr="00A8133F">
        <w:rPr>
          <w:rFonts w:cs="Tahoma"/>
          <w:szCs w:val="18"/>
          <w:lang w:val="ru-RU"/>
        </w:rPr>
        <w:t xml:space="preserve"> измерение и отслеживание хода развития инициативы применительно к</w:t>
      </w:r>
      <w:r w:rsidR="00242CE6">
        <w:rPr>
          <w:rFonts w:cs="Tahoma"/>
          <w:szCs w:val="18"/>
        </w:rPr>
        <w:t> </w:t>
      </w:r>
      <w:r w:rsidRPr="00A8133F">
        <w:rPr>
          <w:rFonts w:cs="Tahoma"/>
          <w:szCs w:val="18"/>
          <w:lang w:val="ru-RU"/>
        </w:rPr>
        <w:t xml:space="preserve">установленным </w:t>
      </w:r>
      <w:r w:rsidRPr="00D7143B">
        <w:rPr>
          <w:rFonts w:cs="Tahoma"/>
          <w:szCs w:val="18"/>
        </w:rPr>
        <w:t>KPI</w:t>
      </w:r>
      <w:r w:rsidRPr="00A8133F">
        <w:rPr>
          <w:rFonts w:cs="Tahoma"/>
          <w:szCs w:val="18"/>
          <w:lang w:val="ru-RU"/>
        </w:rPr>
        <w:t xml:space="preserve"> и внутренним системам измерения вашей компании (то есть обязательствам, оценочным листам и бизнес-проверкам).</w:t>
      </w:r>
    </w:p>
    <w:p w14:paraId="19A97430" w14:textId="77777777" w:rsidR="00BA5266" w:rsidRPr="00A8133F" w:rsidRDefault="00BA5266" w:rsidP="00BA5266">
      <w:pPr>
        <w:pStyle w:val="ListParagraph"/>
        <w:numPr>
          <w:ilvl w:val="0"/>
          <w:numId w:val="145"/>
        </w:numPr>
        <w:spacing w:after="60"/>
        <w:rPr>
          <w:sz w:val="18"/>
          <w:szCs w:val="18"/>
          <w:lang w:val="ru-RU"/>
        </w:rPr>
      </w:pPr>
      <w:r w:rsidRPr="00A8133F">
        <w:rPr>
          <w:rFonts w:ascii="Tahoma" w:hAnsi="Tahoma" w:cs="Tahoma"/>
          <w:b/>
          <w:sz w:val="18"/>
          <w:szCs w:val="18"/>
          <w:lang w:val="ru-RU"/>
        </w:rPr>
        <w:t>Управление программой, рисками и соответствием требованиям</w:t>
      </w:r>
      <w:r w:rsidRPr="00A8133F">
        <w:rPr>
          <w:rFonts w:ascii="Tahoma" w:hAnsi="Tahoma" w:cs="Tahoma"/>
          <w:sz w:val="18"/>
          <w:szCs w:val="18"/>
          <w:lang w:val="ru-RU"/>
        </w:rPr>
        <w:t>: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14DB1D72" w14:textId="77777777" w:rsidR="00BA5266" w:rsidRPr="00A8133F" w:rsidRDefault="00BA5266" w:rsidP="00BA5266">
      <w:pPr>
        <w:rPr>
          <w:lang w:val="ru-RU"/>
        </w:rPr>
      </w:pPr>
    </w:p>
    <w:p w14:paraId="3505673F" w14:textId="77777777" w:rsidR="00BA5266" w:rsidRPr="00A8133F" w:rsidRDefault="00BA5266" w:rsidP="00BA5266">
      <w:pPr>
        <w:spacing w:after="240"/>
        <w:rPr>
          <w:lang w:val="ru-RU"/>
        </w:rPr>
      </w:pPr>
      <w:r w:rsidRPr="00A8133F">
        <w:rPr>
          <w:rFonts w:eastAsia="Arial" w:cs="Tahoma"/>
          <w:b/>
          <w:sz w:val="22"/>
          <w:szCs w:val="18"/>
          <w:lang w:val="ru-RU"/>
        </w:rPr>
        <w:t xml:space="preserve">Дополнительный объем </w:t>
      </w:r>
      <w:r w:rsidRPr="00D7143B">
        <w:rPr>
          <w:rFonts w:eastAsia="Arial" w:cs="Tahoma"/>
          <w:b/>
          <w:sz w:val="22"/>
          <w:szCs w:val="18"/>
        </w:rPr>
        <w:t>Enterprise</w:t>
      </w:r>
      <w:r w:rsidRPr="00A8133F">
        <w:rPr>
          <w:rFonts w:eastAsia="Arial" w:cs="Tahoma"/>
          <w:b/>
          <w:sz w:val="22"/>
          <w:szCs w:val="18"/>
          <w:lang w:val="ru-RU"/>
        </w:rPr>
        <w:t xml:space="preserve"> </w:t>
      </w:r>
      <w:r w:rsidRPr="00D7143B">
        <w:rPr>
          <w:rFonts w:eastAsia="Arial" w:cs="Tahoma"/>
          <w:b/>
          <w:sz w:val="22"/>
          <w:szCs w:val="18"/>
        </w:rPr>
        <w:t>Strategy</w:t>
      </w:r>
    </w:p>
    <w:p w14:paraId="2B56A4A5" w14:textId="77777777" w:rsidR="00BA5266" w:rsidRPr="00A8133F" w:rsidRDefault="00BA5266" w:rsidP="00BA5266">
      <w:pPr>
        <w:ind w:left="360"/>
        <w:rPr>
          <w:lang w:val="ru-RU"/>
        </w:rPr>
      </w:pPr>
      <w:r w:rsidRPr="00A8133F">
        <w:rPr>
          <w:rFonts w:cs="Tahoma"/>
          <w:color w:val="000000"/>
          <w:szCs w:val="18"/>
          <w:lang w:val="ru-RU"/>
        </w:rPr>
        <w:t>Клиент может приобрести пакеты по 200 часов ресурсов Группы предоставления корпоративных услуг</w:t>
      </w:r>
      <w:r w:rsidR="00242CE6">
        <w:rPr>
          <w:rFonts w:cs="Tahoma"/>
          <w:color w:val="000000"/>
          <w:szCs w:val="18"/>
        </w:rPr>
        <w:t> </w:t>
      </w:r>
      <w:r w:rsidRPr="00D7143B">
        <w:rPr>
          <w:rFonts w:cs="Tahoma"/>
          <w:color w:val="000000"/>
          <w:szCs w:val="18"/>
        </w:rPr>
        <w:t>Microsoft</w:t>
      </w:r>
      <w:r w:rsidRPr="00A8133F">
        <w:rPr>
          <w:rFonts w:cs="Tahoma"/>
          <w:color w:val="000000"/>
          <w:szCs w:val="18"/>
          <w:lang w:val="ru-RU"/>
        </w:rPr>
        <w:t xml:space="preserve">, чтобы ускорить реализацию инициатив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Strategy</w:t>
      </w:r>
      <w:r w:rsidRPr="00A8133F">
        <w:rPr>
          <w:rFonts w:cs="Tahoma"/>
          <w:color w:val="000000"/>
          <w:szCs w:val="18"/>
          <w:lang w:val="ru-RU"/>
        </w:rPr>
        <w:t xml:space="preserve">. </w:t>
      </w:r>
      <w:r w:rsidRPr="00A8133F">
        <w:rPr>
          <w:rFonts w:cs="Tahoma"/>
          <w:color w:val="000000"/>
          <w:szCs w:val="18"/>
          <w:lang w:val="ru-RU"/>
        </w:rPr>
        <w:br/>
        <w:t xml:space="preserve">Дополнительный объем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Strategy</w:t>
      </w:r>
      <w:r w:rsidRPr="00A8133F">
        <w:rPr>
          <w:rFonts w:cs="Tahoma"/>
          <w:color w:val="000000"/>
          <w:szCs w:val="18"/>
          <w:lang w:val="ru-RU"/>
        </w:rPr>
        <w:t xml:space="preserve"> доступен Клиентам, которые приобрели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Strategy</w:t>
      </w:r>
      <w:r w:rsidR="00242CE6">
        <w:rPr>
          <w:rFonts w:cs="Tahoma"/>
          <w:color w:val="000000"/>
          <w:szCs w:val="18"/>
        </w:rPr>
        <w:t> </w:t>
      </w:r>
      <w:r w:rsidRPr="00D7143B">
        <w:rPr>
          <w:rFonts w:cs="Tahoma"/>
          <w:color w:val="000000"/>
          <w:szCs w:val="18"/>
        </w:rPr>
        <w:t>Connect</w:t>
      </w:r>
      <w:r w:rsidRPr="00A8133F">
        <w:rPr>
          <w:rFonts w:cs="Tahoma"/>
          <w:color w:val="000000"/>
          <w:szCs w:val="18"/>
          <w:lang w:val="ru-RU"/>
        </w:rPr>
        <w:t xml:space="preserve">,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Strategy</w:t>
      </w:r>
      <w:r w:rsidRPr="00A8133F">
        <w:rPr>
          <w:rFonts w:cs="Tahoma"/>
          <w:color w:val="000000"/>
          <w:szCs w:val="18"/>
          <w:lang w:val="ru-RU"/>
        </w:rPr>
        <w:t xml:space="preserve"> </w:t>
      </w:r>
      <w:r w:rsidRPr="00D7143B">
        <w:rPr>
          <w:rFonts w:cs="Tahoma"/>
          <w:color w:val="000000"/>
          <w:szCs w:val="18"/>
        </w:rPr>
        <w:t>Foundation</w:t>
      </w:r>
      <w:r w:rsidRPr="00A8133F">
        <w:rPr>
          <w:rFonts w:cs="Tahoma"/>
          <w:color w:val="000000"/>
          <w:szCs w:val="18"/>
          <w:lang w:val="ru-RU"/>
        </w:rPr>
        <w:t xml:space="preserve"> или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Strategy</w:t>
      </w:r>
      <w:r w:rsidRPr="00A8133F">
        <w:rPr>
          <w:rFonts w:cs="Tahoma"/>
          <w:color w:val="000000"/>
          <w:szCs w:val="18"/>
          <w:lang w:val="ru-RU"/>
        </w:rPr>
        <w:t xml:space="preserve"> </w:t>
      </w:r>
      <w:r w:rsidRPr="00D7143B">
        <w:rPr>
          <w:rFonts w:cs="Tahoma"/>
          <w:color w:val="000000"/>
          <w:szCs w:val="18"/>
        </w:rPr>
        <w:t>Portfolio</w:t>
      </w:r>
      <w:r w:rsidRPr="00A8133F">
        <w:rPr>
          <w:rFonts w:cs="Tahoma"/>
          <w:color w:val="000000"/>
          <w:szCs w:val="18"/>
          <w:lang w:val="ru-RU"/>
        </w:rPr>
        <w:t xml:space="preserve"> через корпоративное лицензирование </w:t>
      </w:r>
      <w:r w:rsidRPr="00D7143B">
        <w:rPr>
          <w:rFonts w:cs="Tahoma"/>
          <w:color w:val="000000"/>
          <w:szCs w:val="18"/>
        </w:rPr>
        <w:t>Microsoft</w:t>
      </w:r>
      <w:r w:rsidRPr="00A8133F">
        <w:rPr>
          <w:rFonts w:cs="Tahoma"/>
          <w:color w:val="000000"/>
          <w:szCs w:val="18"/>
          <w:lang w:val="ru-RU"/>
        </w:rPr>
        <w:t xml:space="preserve"> или стандартные контракты на обслуживание </w:t>
      </w:r>
      <w:r w:rsidRPr="00D7143B">
        <w:rPr>
          <w:rFonts w:cs="Tahoma"/>
          <w:color w:val="000000"/>
          <w:szCs w:val="18"/>
        </w:rPr>
        <w:t>Microsoft</w:t>
      </w:r>
      <w:r w:rsidRPr="00A8133F">
        <w:rPr>
          <w:rFonts w:cs="Tahoma"/>
          <w:color w:val="000000"/>
          <w:szCs w:val="18"/>
          <w:lang w:val="ru-RU"/>
        </w:rPr>
        <w:t>.</w:t>
      </w:r>
    </w:p>
    <w:p w14:paraId="35F70FBB" w14:textId="77777777" w:rsidR="00BA5266" w:rsidRPr="00A8133F" w:rsidRDefault="00BA5266" w:rsidP="00BA5266">
      <w:pPr>
        <w:spacing w:after="60"/>
        <w:rPr>
          <w:lang w:val="ru-RU"/>
        </w:rPr>
      </w:pPr>
    </w:p>
    <w:p w14:paraId="62233ED7" w14:textId="77777777" w:rsidR="00BA5266" w:rsidRPr="00A8133F" w:rsidRDefault="00BA5266" w:rsidP="00BA5266">
      <w:pPr>
        <w:spacing w:after="240"/>
        <w:rPr>
          <w:lang w:val="ru-RU"/>
        </w:rPr>
      </w:pPr>
      <w:r w:rsidRPr="00A8133F">
        <w:rPr>
          <w:rFonts w:cs="Tahoma"/>
          <w:b/>
          <w:sz w:val="22"/>
          <w:szCs w:val="18"/>
          <w:lang w:val="ru-RU"/>
        </w:rPr>
        <w:t>Услуги, не входящие в предложение</w:t>
      </w:r>
      <w:r w:rsidR="00213B12" w:rsidRPr="00A8133F">
        <w:rPr>
          <w:rFonts w:cs="Tahoma"/>
          <w:szCs w:val="18"/>
          <w:lang w:val="ru-RU"/>
        </w:rPr>
        <w:t xml:space="preserve"> </w:t>
      </w:r>
    </w:p>
    <w:p w14:paraId="7D2EAA00" w14:textId="77777777" w:rsidR="00BA5266" w:rsidRPr="00A8133F" w:rsidRDefault="00BA5266" w:rsidP="00BA5266">
      <w:pPr>
        <w:rPr>
          <w:lang w:val="ru-RU"/>
        </w:rPr>
      </w:pPr>
      <w:r w:rsidRPr="00A8133F">
        <w:rPr>
          <w:rFonts w:cs="Tahoma"/>
          <w:szCs w:val="18"/>
          <w:lang w:val="ru-RU"/>
        </w:rPr>
        <w:t xml:space="preserve">Программа </w:t>
      </w:r>
      <w:r w:rsidRPr="00D7143B">
        <w:rPr>
          <w:rFonts w:cs="Tahoma"/>
          <w:szCs w:val="18"/>
        </w:rPr>
        <w:t>Enterprise</w:t>
      </w:r>
      <w:r w:rsidRPr="00A8133F">
        <w:rPr>
          <w:rFonts w:cs="Tahoma"/>
          <w:szCs w:val="18"/>
          <w:lang w:val="ru-RU"/>
        </w:rPr>
        <w:t xml:space="preserve"> </w:t>
      </w:r>
      <w:r w:rsidRPr="00D7143B">
        <w:rPr>
          <w:rFonts w:cs="Tahoma"/>
          <w:szCs w:val="18"/>
        </w:rPr>
        <w:t>Strategy</w:t>
      </w:r>
      <w:r w:rsidRPr="00A8133F">
        <w:rPr>
          <w:rFonts w:cs="Tahoma"/>
          <w:szCs w:val="18"/>
          <w:lang w:val="ru-RU"/>
        </w:rPr>
        <w:t xml:space="preserve"> состоит исключительно из консультаций и инструкций, касающихся принятия технологий </w:t>
      </w:r>
      <w:r w:rsidRPr="00D7143B">
        <w:rPr>
          <w:rFonts w:cs="Tahoma"/>
          <w:szCs w:val="18"/>
        </w:rPr>
        <w:t>Microsoft</w:t>
      </w:r>
      <w:r w:rsidRPr="00A8133F">
        <w:rPr>
          <w:rFonts w:cs="Tahoma"/>
          <w:szCs w:val="18"/>
          <w:lang w:val="ru-RU"/>
        </w:rPr>
        <w:t xml:space="preserve"> Клиентом.</w:t>
      </w:r>
      <w:r w:rsidR="00213B12" w:rsidRPr="00A8133F">
        <w:rPr>
          <w:rFonts w:cs="Tahoma"/>
          <w:szCs w:val="18"/>
          <w:lang w:val="ru-RU"/>
        </w:rPr>
        <w:t xml:space="preserve"> </w:t>
      </w:r>
      <w:r w:rsidRPr="00A8133F">
        <w:rPr>
          <w:rFonts w:eastAsia="Arial" w:cs="Tahoma"/>
          <w:bCs/>
          <w:szCs w:val="18"/>
          <w:lang w:val="ru-RU"/>
        </w:rPr>
        <w:t xml:space="preserve">Клиент самостоятельно решает, следовать ли советам, инструкциям и рекомендациям </w:t>
      </w:r>
      <w:r w:rsidRPr="00D7143B">
        <w:rPr>
          <w:rFonts w:eastAsia="Arial" w:cs="Tahoma"/>
          <w:bCs/>
          <w:szCs w:val="18"/>
        </w:rPr>
        <w:t>Microsoft</w:t>
      </w:r>
      <w:r w:rsidRPr="00A8133F">
        <w:rPr>
          <w:rFonts w:eastAsia="Arial" w:cs="Tahoma"/>
          <w:bCs/>
          <w:szCs w:val="18"/>
          <w:lang w:val="ru-RU"/>
        </w:rPr>
        <w:t>.</w:t>
      </w:r>
      <w:r w:rsidR="00213B12" w:rsidRPr="00A8133F">
        <w:rPr>
          <w:rFonts w:eastAsia="Arial" w:cs="Tahoma"/>
          <w:bCs/>
          <w:szCs w:val="18"/>
          <w:lang w:val="ru-RU"/>
        </w:rPr>
        <w:t xml:space="preserve"> </w:t>
      </w:r>
      <w:r w:rsidRPr="00D7143B">
        <w:rPr>
          <w:rFonts w:eastAsia="Arial" w:cs="Tahoma"/>
          <w:bCs/>
          <w:szCs w:val="18"/>
        </w:rPr>
        <w:t>Microsoft</w:t>
      </w:r>
      <w:r w:rsidRPr="00A8133F">
        <w:rPr>
          <w:rFonts w:eastAsia="Arial" w:cs="Tahoma"/>
          <w:bCs/>
          <w:szCs w:val="18"/>
          <w:lang w:val="ru-RU"/>
        </w:rPr>
        <w:t xml:space="preserve">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w:t>
      </w:r>
      <w:r w:rsidRPr="00D7143B">
        <w:rPr>
          <w:rFonts w:eastAsia="Arial" w:cs="Tahoma"/>
          <w:bCs/>
          <w:szCs w:val="18"/>
        </w:rPr>
        <w:t>Microsoft</w:t>
      </w:r>
      <w:r w:rsidRPr="00A8133F">
        <w:rPr>
          <w:rFonts w:eastAsia="Arial" w:cs="Tahoma"/>
          <w:bCs/>
          <w:szCs w:val="18"/>
          <w:lang w:val="ru-RU"/>
        </w:rPr>
        <w:t>.</w:t>
      </w:r>
      <w:r w:rsidR="00213B12" w:rsidRPr="00A8133F">
        <w:rPr>
          <w:rFonts w:eastAsia="Arial" w:cs="Tahoma"/>
          <w:bCs/>
          <w:szCs w:val="18"/>
          <w:lang w:val="ru-RU"/>
        </w:rPr>
        <w:t xml:space="preserve"> </w:t>
      </w:r>
      <w:r w:rsidRPr="00A8133F">
        <w:rPr>
          <w:rFonts w:cs="Tahoma"/>
          <w:szCs w:val="18"/>
          <w:lang w:val="ru-RU"/>
        </w:rPr>
        <w:t>Лицензии на продукты не включены.</w:t>
      </w:r>
      <w:r w:rsidR="00213B12" w:rsidRPr="00A8133F">
        <w:rPr>
          <w:rFonts w:cs="Tahoma"/>
          <w:szCs w:val="18"/>
          <w:lang w:val="ru-RU"/>
        </w:rPr>
        <w:t xml:space="preserve"> </w:t>
      </w:r>
      <w:r w:rsidRPr="00A8133F">
        <w:rPr>
          <w:rFonts w:cs="Tahoma"/>
          <w:szCs w:val="18"/>
          <w:lang w:val="ru-RU"/>
        </w:rPr>
        <w:t xml:space="preserve">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w:t>
      </w:r>
      <w:r w:rsidRPr="00D7143B">
        <w:rPr>
          <w:rFonts w:cs="Tahoma"/>
          <w:szCs w:val="18"/>
        </w:rPr>
        <w:t>Microsoft</w:t>
      </w:r>
      <w:r w:rsidRPr="00A8133F">
        <w:rPr>
          <w:rFonts w:cs="Tahoma"/>
          <w:szCs w:val="18"/>
          <w:lang w:val="ru-RU"/>
        </w:rPr>
        <w:t xml:space="preserve">, либо технических или архитектурных консультаций, выходящих за рамки конечных результатов, как описано выше. Для исходного кода, производимого не </w:t>
      </w:r>
      <w:r w:rsidRPr="00D7143B">
        <w:rPr>
          <w:rFonts w:cs="Tahoma"/>
          <w:szCs w:val="18"/>
        </w:rPr>
        <w:t>Microsoft</w:t>
      </w:r>
      <w:r w:rsidRPr="00A8133F">
        <w:rPr>
          <w:rFonts w:cs="Tahoma"/>
          <w:szCs w:val="18"/>
          <w:lang w:val="ru-RU"/>
        </w:rPr>
        <w:t>, наши Услуги ограничиваются анализом двоичных данных, таких как дамп процесса или трассировка сетевого монитора.</w:t>
      </w:r>
    </w:p>
    <w:p w14:paraId="023CB16C" w14:textId="77777777" w:rsidR="00BA5266" w:rsidRPr="00A8133F" w:rsidRDefault="00BA5266" w:rsidP="00BA5266">
      <w:pPr>
        <w:rPr>
          <w:lang w:val="ru-RU"/>
        </w:rPr>
      </w:pPr>
    </w:p>
    <w:p w14:paraId="6D6F339B" w14:textId="77777777" w:rsidR="00242CE6" w:rsidRPr="00A8133F" w:rsidRDefault="00242CE6" w:rsidP="00BA5266">
      <w:pPr>
        <w:rPr>
          <w:lang w:val="ru-RU"/>
        </w:rPr>
      </w:pPr>
    </w:p>
    <w:p w14:paraId="5E1BA411" w14:textId="77777777" w:rsidR="00242CE6" w:rsidRPr="00A8133F" w:rsidRDefault="00242CE6" w:rsidP="00BA5266">
      <w:pPr>
        <w:rPr>
          <w:lang w:val="ru-RU"/>
        </w:rPr>
      </w:pPr>
    </w:p>
    <w:p w14:paraId="6571FA2A" w14:textId="77777777" w:rsidR="00242CE6" w:rsidRPr="00A8133F" w:rsidRDefault="00242CE6" w:rsidP="00BA5266">
      <w:pPr>
        <w:rPr>
          <w:lang w:val="ru-RU"/>
        </w:rPr>
      </w:pPr>
    </w:p>
    <w:p w14:paraId="6096FCDD" w14:textId="77777777" w:rsidR="00242CE6" w:rsidRPr="00A8133F" w:rsidRDefault="00242CE6" w:rsidP="00BA5266">
      <w:pPr>
        <w:rPr>
          <w:lang w:val="ru-RU"/>
        </w:rPr>
      </w:pPr>
    </w:p>
    <w:p w14:paraId="1B6FA1CC" w14:textId="77777777" w:rsidR="00242CE6" w:rsidRPr="00A8133F" w:rsidRDefault="00242CE6" w:rsidP="00BA5266">
      <w:pPr>
        <w:rPr>
          <w:lang w:val="ru-RU"/>
        </w:rPr>
      </w:pPr>
    </w:p>
    <w:p w14:paraId="249EDE16" w14:textId="77777777" w:rsidR="00BA5266" w:rsidRPr="00A8133F" w:rsidRDefault="00BA5266" w:rsidP="00BA5266">
      <w:pPr>
        <w:spacing w:after="240"/>
        <w:rPr>
          <w:lang w:val="ru-RU"/>
        </w:rPr>
      </w:pPr>
      <w:r w:rsidRPr="00A8133F">
        <w:rPr>
          <w:rFonts w:cs="Tahoma"/>
          <w:b/>
          <w:sz w:val="22"/>
          <w:szCs w:val="18"/>
          <w:lang w:val="ru-RU"/>
        </w:rPr>
        <w:lastRenderedPageBreak/>
        <w:t>Обязанности клиента</w:t>
      </w:r>
    </w:p>
    <w:p w14:paraId="7DBAB6B3" w14:textId="77777777" w:rsidR="00BA5266" w:rsidRPr="00A8133F" w:rsidRDefault="00BA5266" w:rsidP="00BA5266">
      <w:pPr>
        <w:spacing w:after="240"/>
        <w:rPr>
          <w:lang w:val="ru-RU"/>
        </w:rPr>
      </w:pPr>
      <w:r w:rsidRPr="00A8133F">
        <w:rPr>
          <w:rFonts w:cs="Tahoma"/>
          <w:szCs w:val="18"/>
          <w:lang w:val="ru-RU"/>
        </w:rPr>
        <w:t xml:space="preserve">Успех Программы </w:t>
      </w:r>
      <w:r w:rsidRPr="00D7143B">
        <w:rPr>
          <w:rFonts w:cs="Tahoma"/>
          <w:szCs w:val="18"/>
        </w:rPr>
        <w:t>Enterprise</w:t>
      </w:r>
      <w:r w:rsidRPr="00A8133F">
        <w:rPr>
          <w:rFonts w:cs="Tahoma"/>
          <w:szCs w:val="18"/>
          <w:lang w:val="ru-RU"/>
        </w:rPr>
        <w:t xml:space="preserve"> </w:t>
      </w:r>
      <w:r w:rsidRPr="00D7143B">
        <w:rPr>
          <w:rFonts w:cs="Tahoma"/>
          <w:szCs w:val="18"/>
        </w:rPr>
        <w:t>Strategy</w:t>
      </w:r>
      <w:r w:rsidRPr="00A8133F">
        <w:rPr>
          <w:rFonts w:cs="Tahoma"/>
          <w:szCs w:val="18"/>
          <w:lang w:val="ru-RU"/>
        </w:rPr>
        <w:t xml:space="preserve"> и выполнения нами своих обязательств зависит от степени участия Клиента в этой программе, включая, помимо прочего:</w:t>
      </w:r>
    </w:p>
    <w:p w14:paraId="7EFFE084" w14:textId="77777777" w:rsidR="00BA5266" w:rsidRPr="00A8133F" w:rsidRDefault="00BA5266" w:rsidP="00BA5266">
      <w:pPr>
        <w:numPr>
          <w:ilvl w:val="0"/>
          <w:numId w:val="78"/>
        </w:numPr>
        <w:ind w:left="630"/>
        <w:contextualSpacing/>
        <w:rPr>
          <w:lang w:val="ru-RU"/>
        </w:rPr>
      </w:pPr>
      <w:r w:rsidRPr="00A8133F">
        <w:rPr>
          <w:rFonts w:cs="Tahoma"/>
          <w:color w:val="000000"/>
          <w:szCs w:val="18"/>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w:t>
      </w:r>
      <w:r w:rsidRPr="00D7143B">
        <w:rPr>
          <w:rFonts w:cs="Tahoma"/>
          <w:color w:val="000000"/>
          <w:szCs w:val="18"/>
        </w:rPr>
        <w:t> </w:t>
      </w:r>
      <w:r w:rsidRPr="00A8133F">
        <w:rPr>
          <w:rFonts w:cs="Tahoma"/>
          <w:color w:val="000000"/>
          <w:szCs w:val="18"/>
          <w:lang w:val="ru-RU"/>
        </w:rPr>
        <w:t>офисные площади;</w:t>
      </w:r>
    </w:p>
    <w:p w14:paraId="395532F2" w14:textId="77777777" w:rsidR="00BA5266" w:rsidRPr="00A8133F" w:rsidRDefault="00BA5266" w:rsidP="00BA5266">
      <w:pPr>
        <w:numPr>
          <w:ilvl w:val="0"/>
          <w:numId w:val="78"/>
        </w:numPr>
        <w:ind w:left="630"/>
        <w:contextualSpacing/>
        <w:rPr>
          <w:lang w:val="ru-RU"/>
        </w:rPr>
      </w:pPr>
      <w:r w:rsidRPr="00A8133F">
        <w:rPr>
          <w:rFonts w:cs="Tahoma"/>
          <w:color w:val="000000"/>
          <w:szCs w:val="18"/>
          <w:lang w:val="ru-RU"/>
        </w:rPr>
        <w:t>своевременное</w:t>
      </w:r>
      <w:r w:rsidRPr="00D7143B">
        <w:rPr>
          <w:rFonts w:cs="Tahoma"/>
          <w:color w:val="000000"/>
          <w:szCs w:val="18"/>
        </w:rPr>
        <w:t> </w:t>
      </w:r>
      <w:r w:rsidRPr="00A8133F">
        <w:rPr>
          <w:rFonts w:cs="Tahoma"/>
          <w:color w:val="000000"/>
          <w:szCs w:val="18"/>
          <w:lang w:val="ru-RU"/>
        </w:rPr>
        <w:t>предоставление Клиентом точных и полных сведений;</w:t>
      </w:r>
    </w:p>
    <w:p w14:paraId="149045A8" w14:textId="77777777" w:rsidR="00BA5266" w:rsidRPr="00A8133F" w:rsidRDefault="00BA5266" w:rsidP="00BA5266">
      <w:pPr>
        <w:numPr>
          <w:ilvl w:val="0"/>
          <w:numId w:val="78"/>
        </w:numPr>
        <w:ind w:left="630"/>
        <w:contextualSpacing/>
        <w:rPr>
          <w:lang w:val="ru-RU"/>
        </w:rPr>
      </w:pPr>
      <w:r w:rsidRPr="00A8133F">
        <w:rPr>
          <w:rFonts w:cs="Tahoma"/>
          <w:color w:val="000000"/>
          <w:szCs w:val="18"/>
          <w:lang w:val="ru-RU"/>
        </w:rPr>
        <w:t>доступ к сведениям об организации Клиента;</w:t>
      </w:r>
    </w:p>
    <w:p w14:paraId="7DCD0C67" w14:textId="77777777" w:rsidR="00BA5266" w:rsidRPr="00A8133F" w:rsidRDefault="00BA5266" w:rsidP="00BA5266">
      <w:pPr>
        <w:numPr>
          <w:ilvl w:val="0"/>
          <w:numId w:val="78"/>
        </w:numPr>
        <w:ind w:left="630"/>
        <w:contextualSpacing/>
        <w:rPr>
          <w:lang w:val="ru-RU"/>
        </w:rPr>
      </w:pPr>
      <w:r w:rsidRPr="00A8133F">
        <w:rPr>
          <w:rFonts w:cs="Tahoma"/>
          <w:color w:val="000000"/>
          <w:szCs w:val="18"/>
          <w:lang w:val="ru-RU"/>
        </w:rPr>
        <w:t>своевременное и эффективное выполнение Клиентом определенных обязанностей; и</w:t>
      </w:r>
    </w:p>
    <w:p w14:paraId="3E61CB79" w14:textId="77777777" w:rsidR="00BA5266" w:rsidRPr="00A8133F" w:rsidRDefault="00BA5266" w:rsidP="00BA5266">
      <w:pPr>
        <w:numPr>
          <w:ilvl w:val="0"/>
          <w:numId w:val="78"/>
        </w:numPr>
        <w:ind w:left="630"/>
        <w:contextualSpacing/>
        <w:rPr>
          <w:lang w:val="ru-RU"/>
        </w:rPr>
      </w:pPr>
      <w:r w:rsidRPr="00A8133F">
        <w:rPr>
          <w:rFonts w:cs="Tahoma"/>
          <w:color w:val="000000"/>
          <w:szCs w:val="18"/>
          <w:lang w:val="ru-RU"/>
        </w:rPr>
        <w:t>своевременные решения и утверждения, принимаемых руководством Клиента.</w:t>
      </w:r>
      <w:r w:rsidR="00213B12" w:rsidRPr="00A8133F">
        <w:rPr>
          <w:rFonts w:cs="Tahoma"/>
          <w:color w:val="000000"/>
          <w:szCs w:val="18"/>
          <w:lang w:val="ru-RU"/>
        </w:rPr>
        <w:t xml:space="preserve"> </w:t>
      </w:r>
    </w:p>
    <w:p w14:paraId="48C7A4C4" w14:textId="77777777" w:rsidR="00BA5266" w:rsidRPr="00A8133F" w:rsidRDefault="00BA5266" w:rsidP="006D6BED">
      <w:pPr>
        <w:rPr>
          <w:lang w:val="ru-RU"/>
        </w:rPr>
      </w:pPr>
    </w:p>
    <w:p w14:paraId="2E08DBCE" w14:textId="77777777" w:rsidR="0064651F" w:rsidRPr="00A8133F" w:rsidRDefault="0064651F" w:rsidP="00CA52FE">
      <w:pPr>
        <w:rPr>
          <w:lang w:val="ru-RU"/>
        </w:rPr>
      </w:pPr>
      <w:bookmarkStart w:id="911" w:name="_Toc288760404"/>
    </w:p>
    <w:p w14:paraId="24E53731" w14:textId="77777777" w:rsidR="00DD7F8E" w:rsidRPr="00A8133F" w:rsidRDefault="00DD7F8E" w:rsidP="00CA52FE">
      <w:pPr>
        <w:rPr>
          <w:lang w:val="ru-RU"/>
        </w:rPr>
      </w:pPr>
      <w:r w:rsidRPr="00A8133F">
        <w:rPr>
          <w:b/>
          <w:sz w:val="24"/>
          <w:szCs w:val="18"/>
          <w:lang w:val="ru-RU"/>
        </w:rPr>
        <w:t>Дополнительные условия оказания услуг</w:t>
      </w:r>
    </w:p>
    <w:p w14:paraId="088325FA" w14:textId="77777777" w:rsidR="00DD7F8E" w:rsidRPr="00A8133F" w:rsidRDefault="00DD7F8E" w:rsidP="00CA52FE">
      <w:pPr>
        <w:rPr>
          <w:lang w:val="ru-RU"/>
        </w:rPr>
      </w:pPr>
    </w:p>
    <w:p w14:paraId="2A548CC3" w14:textId="77777777" w:rsidR="00DD7F8E" w:rsidRPr="00A8133F" w:rsidRDefault="00DB2D1E" w:rsidP="00E77F1E">
      <w:pPr>
        <w:spacing w:after="60"/>
        <w:rPr>
          <w:lang w:val="ru-RU"/>
        </w:rPr>
      </w:pPr>
      <w:bookmarkStart w:id="912" w:name="_Toc317591257"/>
      <w:bookmarkStart w:id="913" w:name="_Toc336338248"/>
      <w:bookmarkStart w:id="914" w:name="_Toc380004996"/>
      <w:r w:rsidRPr="00A8133F">
        <w:rPr>
          <w:rStyle w:val="Heading2Char"/>
          <w:rFonts w:ascii="Tahoma" w:hAnsi="Tahoma"/>
          <w:sz w:val="20"/>
          <w:szCs w:val="20"/>
          <w:lang w:val="ru-RU"/>
        </w:rPr>
        <w:t>Использование, собственность и лицензионные права</w:t>
      </w:r>
      <w:bookmarkEnd w:id="911"/>
      <w:bookmarkEnd w:id="912"/>
      <w:bookmarkEnd w:id="913"/>
      <w:bookmarkEnd w:id="914"/>
    </w:p>
    <w:p w14:paraId="08A8DD60" w14:textId="77777777" w:rsidR="00DB2D1E" w:rsidRPr="00A8133F" w:rsidRDefault="00DB2D1E" w:rsidP="00CA52FE">
      <w:pPr>
        <w:pStyle w:val="normal1"/>
        <w:rPr>
          <w:lang w:val="ru-RU"/>
        </w:rPr>
      </w:pPr>
      <w:r w:rsidRPr="00A8133F">
        <w:rPr>
          <w:rFonts w:ascii="Tahoma" w:hAnsi="Tahoma" w:cs="Tahoma"/>
          <w:b/>
          <w:bCs/>
          <w:color w:val="000000"/>
          <w:sz w:val="18"/>
          <w:szCs w:val="18"/>
          <w:lang w:val="ru-RU"/>
        </w:rPr>
        <w:t>Исправления.</w:t>
      </w:r>
      <w:r w:rsidR="00213B12" w:rsidRPr="00A8133F">
        <w:rPr>
          <w:rFonts w:ascii="Tahoma" w:hAnsi="Tahoma" w:cs="Tahoma"/>
          <w:b/>
          <w:bCs/>
          <w:color w:val="000000"/>
          <w:sz w:val="18"/>
          <w:szCs w:val="18"/>
          <w:lang w:val="ru-RU"/>
        </w:rPr>
        <w:t xml:space="preserve"> </w:t>
      </w:r>
      <w:r w:rsidRPr="00A8133F">
        <w:rPr>
          <w:rFonts w:ascii="Tahoma" w:hAnsi="Tahoma" w:cs="Tahoma"/>
          <w:bCs/>
          <w:color w:val="000000"/>
          <w:sz w:val="18"/>
          <w:szCs w:val="18"/>
          <w:lang w:val="ru-RU"/>
        </w:rPr>
        <w:t xml:space="preserve">Если в рамках оказания Услуг </w:t>
      </w:r>
      <w:r w:rsidRPr="00D7143B">
        <w:rPr>
          <w:rFonts w:ascii="Tahoma" w:hAnsi="Tahoma" w:cs="Tahoma"/>
          <w:bCs/>
          <w:color w:val="000000"/>
          <w:sz w:val="18"/>
          <w:szCs w:val="18"/>
        </w:rPr>
        <w:t>Microsoft</w:t>
      </w:r>
      <w:r w:rsidRPr="00A8133F">
        <w:rPr>
          <w:rFonts w:ascii="Tahoma" w:hAnsi="Tahoma" w:cs="Tahoma"/>
          <w:bCs/>
          <w:color w:val="000000"/>
          <w:sz w:val="18"/>
          <w:szCs w:val="18"/>
          <w:lang w:val="ru-RU"/>
        </w:rPr>
        <w:t xml:space="preserve"> предоставляет Клиенту Исправления, они </w:t>
      </w:r>
      <w:r w:rsidRPr="00A8133F">
        <w:rPr>
          <w:rFonts w:ascii="Tahoma" w:hAnsi="Tahoma" w:cs="Tahoma"/>
          <w:color w:val="000000"/>
          <w:sz w:val="18"/>
          <w:szCs w:val="18"/>
          <w:lang w:val="ru-RU"/>
        </w:rPr>
        <w:t>лицензируются в соответствии с условиями лицензии, применимой к Продукту, к которому относятся такие Исправления.</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D7143B">
        <w:rPr>
          <w:rFonts w:ascii="Tahoma" w:hAnsi="Tahoma" w:cs="Tahoma"/>
          <w:color w:val="000000"/>
          <w:sz w:val="18"/>
          <w:szCs w:val="18"/>
        </w:rPr>
        <w:t>Microsoft</w:t>
      </w:r>
      <w:r w:rsidRPr="00A8133F">
        <w:rPr>
          <w:rFonts w:ascii="Tahoma" w:hAnsi="Tahoma" w:cs="Tahoma"/>
          <w:color w:val="000000"/>
          <w:sz w:val="18"/>
          <w:szCs w:val="18"/>
          <w:lang w:val="ru-RU"/>
        </w:rPr>
        <w:t>.</w:t>
      </w:r>
    </w:p>
    <w:p w14:paraId="514158C2" w14:textId="77777777" w:rsidR="003F47CB" w:rsidRPr="00A8133F" w:rsidRDefault="003F47CB" w:rsidP="00CA52FE">
      <w:pPr>
        <w:pStyle w:val="normal1"/>
        <w:rPr>
          <w:sz w:val="18"/>
          <w:szCs w:val="18"/>
          <w:lang w:val="ru-RU"/>
        </w:rPr>
      </w:pPr>
    </w:p>
    <w:p w14:paraId="52F6DCBF" w14:textId="77777777" w:rsidR="00DB2D1E" w:rsidRPr="00A8133F" w:rsidRDefault="00DB2D1E" w:rsidP="00CA52FE">
      <w:pPr>
        <w:pStyle w:val="normal1"/>
        <w:rPr>
          <w:lang w:val="ru-RU"/>
        </w:rPr>
      </w:pPr>
      <w:r w:rsidRPr="00A8133F">
        <w:rPr>
          <w:rFonts w:ascii="Tahoma" w:hAnsi="Tahoma" w:cs="Tahoma"/>
          <w:b/>
          <w:bCs/>
          <w:color w:val="000000"/>
          <w:sz w:val="18"/>
          <w:szCs w:val="18"/>
          <w:lang w:val="ru-RU"/>
        </w:rPr>
        <w:t>Предшествующие разработки.</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Все права на любые компьютерные коды или письменные материалы, не</w:t>
      </w:r>
      <w:r w:rsidR="00242CE6">
        <w:rPr>
          <w:rFonts w:ascii="Tahoma" w:hAnsi="Tahoma" w:cs="Tahoma"/>
          <w:color w:val="000000"/>
          <w:sz w:val="18"/>
          <w:szCs w:val="18"/>
        </w:rPr>
        <w:t> </w:t>
      </w:r>
      <w:r w:rsidRPr="00A8133F">
        <w:rPr>
          <w:rFonts w:ascii="Tahoma" w:hAnsi="Tahoma" w:cs="Tahoma"/>
          <w:color w:val="000000"/>
          <w:sz w:val="18"/>
          <w:szCs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При предоставлении Услуг каждая сторона предоставляет другой стороне (а также подрядчикам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637F7628" w14:textId="77777777" w:rsidR="00DB2D1E" w:rsidRPr="00A8133F" w:rsidRDefault="00DB2D1E" w:rsidP="00CA52FE">
      <w:pPr>
        <w:pStyle w:val="normal1"/>
        <w:rPr>
          <w:lang w:val="ru-RU"/>
        </w:rPr>
      </w:pPr>
      <w:r w:rsidRPr="00A8133F">
        <w:rPr>
          <w:rFonts w:ascii="Tahoma" w:hAnsi="Tahoma" w:cs="Tahoma"/>
          <w:color w:val="000000"/>
          <w:sz w:val="18"/>
          <w:szCs w:val="18"/>
          <w:lang w:val="ru-RU"/>
        </w:rPr>
        <w:t xml:space="preserve">Если иное прямо не согласовано сторонами письменно, после получения платежа в полном объеме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зависит от соблюдения Клиентом положений настоящего соглашения.</w:t>
      </w:r>
    </w:p>
    <w:p w14:paraId="2BE4D684" w14:textId="77777777" w:rsidR="003F47CB" w:rsidRPr="00A8133F" w:rsidRDefault="003F47CB" w:rsidP="00CA52FE">
      <w:pPr>
        <w:pStyle w:val="normal1"/>
        <w:rPr>
          <w:sz w:val="18"/>
          <w:szCs w:val="18"/>
          <w:lang w:val="ru-RU"/>
        </w:rPr>
      </w:pPr>
    </w:p>
    <w:p w14:paraId="050654B5" w14:textId="77777777" w:rsidR="00DB2D1E" w:rsidRPr="00A8133F" w:rsidRDefault="00DB2D1E" w:rsidP="00CA52FE">
      <w:pPr>
        <w:pStyle w:val="normal1"/>
        <w:rPr>
          <w:lang w:val="ru-RU"/>
        </w:rPr>
      </w:pPr>
      <w:r w:rsidRPr="00A8133F">
        <w:rPr>
          <w:rFonts w:ascii="Tahoma" w:hAnsi="Tahoma" w:cs="Tahoma"/>
          <w:b/>
          <w:bCs/>
          <w:color w:val="000000"/>
          <w:sz w:val="18"/>
          <w:szCs w:val="18"/>
          <w:lang w:val="ru-RU"/>
        </w:rPr>
        <w:t>Разработки</w:t>
      </w:r>
      <w:r w:rsidRPr="00A8133F">
        <w:rPr>
          <w:rFonts w:ascii="Tahoma" w:hAnsi="Tahoma" w:cs="Tahoma"/>
          <w:color w:val="000000"/>
          <w:sz w:val="18"/>
          <w:szCs w:val="18"/>
          <w:lang w:val="ru-RU"/>
        </w:rPr>
        <w:t>.</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После получения платежа в полном объеме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самостоятельно или в</w:t>
      </w:r>
      <w:r w:rsidR="00242CE6">
        <w:rPr>
          <w:rFonts w:ascii="Tahoma" w:hAnsi="Tahoma" w:cs="Tahoma"/>
          <w:color w:val="000000"/>
          <w:sz w:val="18"/>
          <w:szCs w:val="18"/>
        </w:rPr>
        <w:t> </w:t>
      </w:r>
      <w:r w:rsidRPr="00A8133F">
        <w:rPr>
          <w:rFonts w:ascii="Tahoma" w:hAnsi="Tahoma" w:cs="Tahoma"/>
          <w:color w:val="000000"/>
          <w:sz w:val="18"/>
          <w:szCs w:val="18"/>
          <w:lang w:val="ru-RU"/>
        </w:rPr>
        <w:t>сотрудничестве с Клиентом и оставленные Клиенту по завершении срока действия обязательств по предоставлению Услуг («Разработки»).</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Каждая сторона является единоличным владельцем всех модификаций, созданных такой стороной на основе Разработок.</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Клиент соглашается осуществлять свои права</w:t>
      </w:r>
      <w:r w:rsidR="00242CE6">
        <w:rPr>
          <w:rFonts w:ascii="Tahoma" w:hAnsi="Tahoma" w:cs="Tahoma"/>
          <w:color w:val="000000"/>
          <w:sz w:val="18"/>
          <w:szCs w:val="18"/>
        </w:rPr>
        <w:t> </w:t>
      </w:r>
      <w:r w:rsidRPr="00A8133F">
        <w:rPr>
          <w:rFonts w:ascii="Tahoma" w:hAnsi="Tahoma" w:cs="Tahoma"/>
          <w:color w:val="000000"/>
          <w:sz w:val="18"/>
          <w:szCs w:val="18"/>
          <w:lang w:val="ru-RU"/>
        </w:rPr>
        <w:t>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5EEC538E" w14:textId="77777777" w:rsidR="003F47CB" w:rsidRPr="00A8133F" w:rsidRDefault="003F47CB" w:rsidP="00CA52FE">
      <w:pPr>
        <w:pStyle w:val="normal1"/>
        <w:rPr>
          <w:sz w:val="18"/>
          <w:szCs w:val="18"/>
          <w:lang w:val="ru-RU"/>
        </w:rPr>
      </w:pPr>
    </w:p>
    <w:p w14:paraId="2B4E6A72" w14:textId="77777777" w:rsidR="00222641" w:rsidRPr="00A8133F" w:rsidRDefault="00222641" w:rsidP="00CA52FE">
      <w:pPr>
        <w:rPr>
          <w:lang w:val="ru-RU"/>
        </w:rPr>
      </w:pPr>
      <w:r w:rsidRPr="00A8133F">
        <w:rPr>
          <w:rFonts w:eastAsia="Calibri" w:cs="Tahoma"/>
          <w:b/>
          <w:bCs/>
          <w:color w:val="000000"/>
          <w:szCs w:val="18"/>
          <w:lang w:val="ru-RU"/>
        </w:rPr>
        <w:t>Материалы.</w:t>
      </w:r>
      <w:r w:rsidR="00213B12" w:rsidRPr="00A8133F">
        <w:rPr>
          <w:rFonts w:eastAsia="Calibri" w:cs="Tahoma"/>
          <w:b/>
          <w:bCs/>
          <w:color w:val="000000"/>
          <w:szCs w:val="18"/>
          <w:lang w:val="ru-RU"/>
        </w:rPr>
        <w:t xml:space="preserve"> </w:t>
      </w:r>
      <w:r w:rsidRPr="00A8133F">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D7143B">
        <w:rPr>
          <w:rFonts w:eastAsia="Calibri" w:cs="Tahoma"/>
          <w:bCs/>
          <w:color w:val="000000"/>
          <w:szCs w:val="18"/>
        </w:rPr>
        <w:t>Windows</w:t>
      </w:r>
      <w:r w:rsidRPr="00A8133F">
        <w:rPr>
          <w:rFonts w:eastAsia="Calibri" w:cs="Tahoma"/>
          <w:bCs/>
          <w:color w:val="000000"/>
          <w:szCs w:val="18"/>
          <w:lang w:val="ru-RU"/>
        </w:rPr>
        <w:t xml:space="preserve"> </w:t>
      </w:r>
      <w:r w:rsidRPr="00D7143B">
        <w:rPr>
          <w:rFonts w:eastAsia="Calibri" w:cs="Tahoma"/>
          <w:bCs/>
          <w:color w:val="000000"/>
          <w:szCs w:val="18"/>
        </w:rPr>
        <w:t>Azure</w:t>
      </w:r>
      <w:r w:rsidRPr="00A8133F">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213B12" w:rsidRPr="00A8133F">
        <w:rPr>
          <w:rFonts w:eastAsia="Calibri" w:cs="Tahoma"/>
          <w:bCs/>
          <w:color w:val="000000"/>
          <w:szCs w:val="18"/>
          <w:lang w:val="ru-RU"/>
        </w:rPr>
        <w:t xml:space="preserve"> </w:t>
      </w:r>
      <w:r w:rsidRPr="00A8133F">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213B12" w:rsidRPr="00A8133F">
        <w:rPr>
          <w:rFonts w:eastAsia="Calibri" w:cs="Tahoma"/>
          <w:bCs/>
          <w:color w:val="000000"/>
          <w:szCs w:val="18"/>
          <w:lang w:val="ru-RU"/>
        </w:rPr>
        <w:t xml:space="preserve"> </w:t>
      </w:r>
      <w:r w:rsidRPr="00A8133F">
        <w:rPr>
          <w:rFonts w:eastAsia="Calibri" w:cs="Tahoma"/>
          <w:bCs/>
          <w:color w:val="000000"/>
          <w:szCs w:val="18"/>
          <w:lang w:val="ru-RU"/>
        </w:rPr>
        <w:t>Клиенты могут сублицензировать предоставленные здесь права своим Аффилированным лицам.</w:t>
      </w:r>
      <w:r w:rsidR="00213B12" w:rsidRPr="00A8133F">
        <w:rPr>
          <w:rFonts w:eastAsia="Calibri" w:cs="Tahoma"/>
          <w:bCs/>
          <w:color w:val="000000"/>
          <w:szCs w:val="18"/>
          <w:lang w:val="ru-RU"/>
        </w:rPr>
        <w:t xml:space="preserve"> </w:t>
      </w:r>
      <w:r w:rsidRPr="00A8133F">
        <w:rPr>
          <w:rFonts w:eastAsia="Calibri" w:cs="Tahoma"/>
          <w:bCs/>
          <w:color w:val="000000"/>
          <w:szCs w:val="18"/>
          <w:lang w:val="ru-RU"/>
        </w:rPr>
        <w:t>Все права, явно не предоставленные, сохраняются.</w:t>
      </w:r>
    </w:p>
    <w:p w14:paraId="7A56548D" w14:textId="77777777" w:rsidR="00B53C3C" w:rsidRPr="00A8133F" w:rsidRDefault="00B53C3C" w:rsidP="00CA52FE">
      <w:pPr>
        <w:rPr>
          <w:lang w:val="ru-RU"/>
        </w:rPr>
      </w:pPr>
      <w:r w:rsidRPr="00A8133F">
        <w:rPr>
          <w:rFonts w:eastAsia="Calibri" w:cs="Tahoma"/>
          <w:b/>
          <w:bCs/>
          <w:color w:val="000000"/>
          <w:szCs w:val="18"/>
          <w:lang w:val="ru-RU"/>
        </w:rPr>
        <w:lastRenderedPageBreak/>
        <w:t>Образец кода.</w:t>
      </w:r>
      <w:r w:rsidR="00213B12" w:rsidRPr="00A8133F">
        <w:rPr>
          <w:rFonts w:eastAsia="Calibri" w:cs="Tahoma"/>
          <w:b/>
          <w:bCs/>
          <w:color w:val="000000"/>
          <w:szCs w:val="18"/>
          <w:lang w:val="ru-RU"/>
        </w:rPr>
        <w:t xml:space="preserve"> </w:t>
      </w:r>
      <w:r w:rsidRPr="00D7143B">
        <w:rPr>
          <w:rFonts w:eastAsia="Calibri" w:cs="Tahoma"/>
          <w:bCs/>
          <w:color w:val="000000"/>
          <w:szCs w:val="18"/>
        </w:rPr>
        <w:t>Microsoft</w:t>
      </w:r>
      <w:r w:rsidRPr="00A8133F">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D7143B">
        <w:rPr>
          <w:rFonts w:eastAsia="Calibri" w:cs="Tahoma"/>
          <w:bCs/>
          <w:color w:val="000000"/>
          <w:szCs w:val="18"/>
        </w:rPr>
        <w:t>i</w:t>
      </w:r>
      <w:r w:rsidRPr="00A8133F">
        <w:rPr>
          <w:rFonts w:eastAsia="Calibri" w:cs="Tahoma"/>
          <w:bCs/>
          <w:color w:val="000000"/>
          <w:szCs w:val="18"/>
          <w:lang w:val="ru-RU"/>
        </w:rPr>
        <w:t>)</w:t>
      </w:r>
      <w:r w:rsidRPr="00D7143B">
        <w:rPr>
          <w:rFonts w:eastAsia="Calibri" w:cs="Tahoma"/>
          <w:bCs/>
          <w:color w:val="000000"/>
          <w:szCs w:val="18"/>
        </w:rPr>
        <w:t> </w:t>
      </w:r>
      <w:r w:rsidRPr="00A8133F">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D7143B">
        <w:rPr>
          <w:rFonts w:eastAsia="Calibri" w:cs="Tahoma"/>
          <w:bCs/>
          <w:color w:val="000000"/>
          <w:szCs w:val="18"/>
        </w:rPr>
        <w:t>ii</w:t>
      </w:r>
      <w:r w:rsidRPr="00A8133F">
        <w:rPr>
          <w:rFonts w:eastAsia="Calibri" w:cs="Tahoma"/>
          <w:bCs/>
          <w:color w:val="000000"/>
          <w:szCs w:val="18"/>
          <w:lang w:val="ru-RU"/>
        </w:rPr>
        <w:t>)</w:t>
      </w:r>
      <w:r w:rsidRPr="00D7143B">
        <w:rPr>
          <w:rFonts w:eastAsia="Calibri" w:cs="Tahoma"/>
          <w:bCs/>
          <w:color w:val="000000"/>
          <w:szCs w:val="18"/>
        </w:rPr>
        <w:t> </w:t>
      </w:r>
      <w:r w:rsidRPr="00A8133F">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D7143B">
        <w:rPr>
          <w:rFonts w:eastAsia="Calibri" w:cs="Tahoma"/>
          <w:bCs/>
          <w:color w:val="000000"/>
          <w:szCs w:val="18"/>
        </w:rPr>
        <w:t>iii</w:t>
      </w:r>
      <w:r w:rsidRPr="00A8133F">
        <w:rPr>
          <w:rFonts w:eastAsia="Calibri" w:cs="Tahoma"/>
          <w:bCs/>
          <w:color w:val="000000"/>
          <w:szCs w:val="18"/>
          <w:lang w:val="ru-RU"/>
        </w:rPr>
        <w:t>)</w:t>
      </w:r>
      <w:r w:rsidR="00174A99">
        <w:rPr>
          <w:rFonts w:eastAsia="Calibri" w:cs="Tahoma"/>
          <w:bCs/>
          <w:color w:val="000000"/>
          <w:szCs w:val="18"/>
        </w:rPr>
        <w:t> </w:t>
      </w:r>
      <w:r w:rsidRPr="00A8133F">
        <w:rPr>
          <w:rFonts w:eastAsia="Calibri" w:cs="Tahoma"/>
          <w:bCs/>
          <w:color w:val="000000"/>
          <w:szCs w:val="18"/>
          <w:lang w:val="ru-RU"/>
        </w:rPr>
        <w:t xml:space="preserve">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5CF6ADD1" w14:textId="77777777" w:rsidR="003F47CB" w:rsidRPr="00A8133F" w:rsidRDefault="003F47CB" w:rsidP="00CA52FE">
      <w:pPr>
        <w:rPr>
          <w:lang w:val="ru-RU"/>
        </w:rPr>
      </w:pPr>
    </w:p>
    <w:p w14:paraId="7E7709DB" w14:textId="77777777" w:rsidR="00DB2D1E" w:rsidRPr="00A8133F" w:rsidRDefault="00DB2D1E" w:rsidP="00CA52FE">
      <w:pPr>
        <w:pStyle w:val="normal1"/>
        <w:rPr>
          <w:lang w:val="ru-RU"/>
        </w:rPr>
      </w:pPr>
      <w:r w:rsidRPr="00A8133F">
        <w:rPr>
          <w:rFonts w:ascii="Tahoma" w:hAnsi="Tahoma" w:cs="Tahoma"/>
          <w:b/>
          <w:bCs/>
          <w:color w:val="000000"/>
          <w:sz w:val="18"/>
          <w:szCs w:val="18"/>
          <w:lang w:val="ru-RU"/>
        </w:rPr>
        <w:t>Ограничения для Лицензии на открытый исходный код</w:t>
      </w:r>
      <w:r w:rsidRPr="00A8133F">
        <w:rPr>
          <w:rFonts w:ascii="Tahoma" w:hAnsi="Tahoma" w:cs="Tahoma"/>
          <w:b/>
          <w:color w:val="000000"/>
          <w:sz w:val="18"/>
          <w:szCs w:val="18"/>
          <w:lang w:val="ru-RU"/>
        </w:rPr>
        <w:t>.</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Поскольку в соответствии с отдельными условиями лицензии для третьих лиц компьютерный код обычно (</w:t>
      </w:r>
      <w:r w:rsidRPr="00D7143B">
        <w:rPr>
          <w:rFonts w:ascii="Tahoma" w:hAnsi="Tahoma" w:cs="Tahoma"/>
          <w:color w:val="000000"/>
          <w:sz w:val="18"/>
          <w:szCs w:val="18"/>
        </w:rPr>
        <w:t>i</w:t>
      </w:r>
      <w:r w:rsidRPr="00A8133F">
        <w:rPr>
          <w:rFonts w:ascii="Tahoma" w:hAnsi="Tahoma" w:cs="Tahoma"/>
          <w:color w:val="000000"/>
          <w:sz w:val="18"/>
          <w:szCs w:val="18"/>
          <w:lang w:val="ru-RU"/>
        </w:rPr>
        <w:t>) предоставляется третьим лицам в форме исходного кода; (</w:t>
      </w:r>
      <w:r w:rsidRPr="00D7143B">
        <w:rPr>
          <w:rFonts w:ascii="Tahoma" w:hAnsi="Tahoma" w:cs="Tahoma"/>
          <w:color w:val="000000"/>
          <w:sz w:val="18"/>
          <w:szCs w:val="18"/>
        </w:rPr>
        <w:t>ii</w:t>
      </w:r>
      <w:r w:rsidRPr="00A8133F">
        <w:rPr>
          <w:rFonts w:ascii="Tahoma" w:hAnsi="Tahoma" w:cs="Tahoma"/>
          <w:color w:val="000000"/>
          <w:sz w:val="18"/>
          <w:szCs w:val="18"/>
          <w:lang w:val="ru-RU"/>
        </w:rPr>
        <w:t>) лицензируется третьим лицам для создания производных работ; или (</w:t>
      </w:r>
      <w:r w:rsidRPr="00D7143B">
        <w:rPr>
          <w:rFonts w:ascii="Tahoma" w:hAnsi="Tahoma" w:cs="Tahoma"/>
          <w:color w:val="000000"/>
          <w:sz w:val="18"/>
          <w:szCs w:val="18"/>
        </w:rPr>
        <w:t>iii</w:t>
      </w:r>
      <w:r w:rsidRPr="00A8133F">
        <w:rPr>
          <w:rFonts w:ascii="Tahoma" w:hAnsi="Tahoma" w:cs="Tahoma"/>
          <w:color w:val="000000"/>
          <w:sz w:val="18"/>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37C21C15" w14:textId="77777777" w:rsidR="003F47CB" w:rsidRPr="00A8133F" w:rsidRDefault="003F47CB" w:rsidP="00CA52FE">
      <w:pPr>
        <w:pStyle w:val="normal1"/>
        <w:rPr>
          <w:rFonts w:ascii="Tahoma" w:hAnsi="Tahoma" w:cs="Tahoma"/>
          <w:sz w:val="18"/>
          <w:szCs w:val="18"/>
          <w:lang w:val="ru-RU"/>
        </w:rPr>
      </w:pPr>
    </w:p>
    <w:p w14:paraId="2CBC1F7B" w14:textId="77777777" w:rsidR="00DB2D1E" w:rsidRPr="00A8133F" w:rsidRDefault="00DB2D1E" w:rsidP="00CA52FE">
      <w:pPr>
        <w:pStyle w:val="normal1"/>
        <w:rPr>
          <w:lang w:val="ru-RU"/>
        </w:rPr>
      </w:pPr>
      <w:r w:rsidRPr="00A8133F">
        <w:rPr>
          <w:rFonts w:ascii="Tahoma" w:hAnsi="Tahoma" w:cs="Tahoma"/>
          <w:b/>
          <w:bCs/>
          <w:color w:val="000000"/>
          <w:sz w:val="18"/>
          <w:szCs w:val="18"/>
          <w:lang w:val="ru-RU"/>
        </w:rPr>
        <w:t>Права Аффилированных лиц.</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242CE6">
        <w:rPr>
          <w:rFonts w:ascii="Tahoma" w:hAnsi="Tahoma" w:cs="Tahoma"/>
          <w:color w:val="000000"/>
          <w:sz w:val="18"/>
          <w:szCs w:val="18"/>
        </w:rPr>
        <w:t> </w:t>
      </w:r>
      <w:r w:rsidRPr="00A8133F">
        <w:rPr>
          <w:rFonts w:ascii="Tahoma" w:hAnsi="Tahoma" w:cs="Tahoma"/>
          <w:color w:val="000000"/>
          <w:sz w:val="18"/>
          <w:szCs w:val="18"/>
          <w:lang w:val="ru-RU"/>
        </w:rPr>
        <w:t>в</w:t>
      </w:r>
      <w:r w:rsidR="00242CE6">
        <w:rPr>
          <w:rFonts w:ascii="Tahoma" w:hAnsi="Tahoma" w:cs="Tahoma"/>
          <w:color w:val="000000"/>
          <w:sz w:val="18"/>
          <w:szCs w:val="18"/>
        </w:rPr>
        <w:t> </w:t>
      </w:r>
      <w:r w:rsidRPr="00A8133F">
        <w:rPr>
          <w:rFonts w:ascii="Tahoma" w:hAnsi="Tahoma" w:cs="Tahoma"/>
          <w:color w:val="000000"/>
          <w:sz w:val="18"/>
          <w:szCs w:val="18"/>
          <w:lang w:val="ru-RU"/>
        </w:rPr>
        <w:t>соответствии с условиями лицензии, содержащимся в настоящем соглашении.</w:t>
      </w:r>
    </w:p>
    <w:p w14:paraId="481080F5" w14:textId="77777777" w:rsidR="001C1727" w:rsidRPr="00A8133F" w:rsidRDefault="001C1727">
      <w:pPr>
        <w:rPr>
          <w:lang w:val="ru-RU"/>
        </w:rPr>
      </w:pPr>
    </w:p>
    <w:p w14:paraId="3C301796" w14:textId="77777777" w:rsidR="00DB2D1E" w:rsidRPr="00A8133F" w:rsidRDefault="00DB2D1E" w:rsidP="00CA52FE">
      <w:pPr>
        <w:rPr>
          <w:lang w:val="ru-RU"/>
        </w:rPr>
      </w:pPr>
      <w:r w:rsidRPr="00A8133F">
        <w:rPr>
          <w:rFonts w:cs="Tahoma"/>
          <w:b/>
          <w:bCs/>
          <w:color w:val="000000"/>
          <w:szCs w:val="18"/>
          <w:lang w:val="ru-RU"/>
        </w:rPr>
        <w:t>Сохранение прав.</w:t>
      </w:r>
      <w:r w:rsidR="00213B12" w:rsidRPr="00A8133F">
        <w:rPr>
          <w:rFonts w:cs="Tahoma"/>
          <w:color w:val="000000"/>
          <w:szCs w:val="18"/>
          <w:lang w:val="ru-RU"/>
        </w:rPr>
        <w:t xml:space="preserve"> </w:t>
      </w:r>
      <w:r w:rsidRPr="00A8133F">
        <w:rPr>
          <w:rFonts w:cs="Tahoma"/>
          <w:color w:val="000000"/>
          <w:szCs w:val="18"/>
          <w:lang w:val="ru-RU"/>
        </w:rPr>
        <w:t>Все прямо не предоставленные права сохраняются.</w:t>
      </w:r>
    </w:p>
    <w:p w14:paraId="1C05B481" w14:textId="77777777" w:rsidR="00DB2D1E" w:rsidRPr="00A8133F" w:rsidRDefault="00DB2D1E" w:rsidP="00CA52FE">
      <w:pPr>
        <w:rPr>
          <w:lang w:val="ru-RU"/>
        </w:rPr>
      </w:pPr>
    </w:p>
    <w:p w14:paraId="21EA78A1" w14:textId="77777777" w:rsidR="00DD7F8E" w:rsidRPr="00A8133F" w:rsidRDefault="00DD7F8E" w:rsidP="00E77F1E">
      <w:pPr>
        <w:spacing w:after="60"/>
        <w:rPr>
          <w:lang w:val="ru-RU"/>
        </w:rPr>
      </w:pPr>
      <w:r w:rsidRPr="00A8133F">
        <w:rPr>
          <w:b/>
          <w:szCs w:val="18"/>
          <w:lang w:val="ru-RU"/>
        </w:rPr>
        <w:t>Гарантии, заявления об отказе и ограничение ответственности</w:t>
      </w:r>
    </w:p>
    <w:p w14:paraId="3B228212" w14:textId="77777777" w:rsidR="00DD7F8E" w:rsidRPr="00A8133F" w:rsidRDefault="00DD7F8E" w:rsidP="00CA52FE">
      <w:pPr>
        <w:ind w:left="360"/>
        <w:rPr>
          <w:lang w:val="ru-RU"/>
        </w:rPr>
      </w:pPr>
      <w:r w:rsidRPr="00A8133F">
        <w:rPr>
          <w:rFonts w:cs="Tahoma"/>
          <w:b/>
          <w:color w:val="000000"/>
          <w:szCs w:val="18"/>
          <w:lang w:val="ru-RU"/>
        </w:rPr>
        <w:t>Гарантия для Услуг</w:t>
      </w:r>
      <w:r w:rsidRPr="00A8133F">
        <w:rPr>
          <w:rFonts w:cs="Tahoma"/>
          <w:color w:val="000000"/>
          <w:szCs w:val="18"/>
          <w:lang w:val="ru-RU"/>
        </w:rPr>
        <w:t>.</w:t>
      </w:r>
      <w:r w:rsidR="00213B12" w:rsidRPr="00A8133F">
        <w:rPr>
          <w:rFonts w:cs="Tahoma"/>
          <w:color w:val="000000"/>
          <w:szCs w:val="18"/>
          <w:lang w:val="ru-RU"/>
        </w:rPr>
        <w:t xml:space="preserve"> </w:t>
      </w:r>
      <w:r w:rsidRPr="00D7143B">
        <w:rPr>
          <w:rFonts w:cs="Tahoma"/>
          <w:color w:val="000000"/>
          <w:szCs w:val="18"/>
        </w:rPr>
        <w:t>Microsoft</w:t>
      </w:r>
      <w:r w:rsidRPr="00A8133F">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14:paraId="35E4AE41" w14:textId="77777777" w:rsidR="00DD7F8E" w:rsidRPr="00A8133F" w:rsidRDefault="00DD7F8E" w:rsidP="00CA52FE">
      <w:pPr>
        <w:ind w:left="360"/>
        <w:rPr>
          <w:lang w:val="ru-RU"/>
        </w:rPr>
      </w:pPr>
    </w:p>
    <w:p w14:paraId="20FDB28E" w14:textId="77777777" w:rsidR="00DD7F8E" w:rsidRPr="00A8133F" w:rsidRDefault="00DD7F8E" w:rsidP="00CA52FE">
      <w:pPr>
        <w:ind w:left="360"/>
        <w:rPr>
          <w:lang w:val="ru-RU"/>
        </w:rPr>
      </w:pPr>
      <w:r w:rsidRPr="00A8133F">
        <w:rPr>
          <w:b/>
          <w:szCs w:val="18"/>
          <w:lang w:val="ru-RU"/>
        </w:rPr>
        <w:t>ОТСУТСТВИЕ ДРУГИХ ГАРАНТИЙ.</w:t>
      </w:r>
      <w:r w:rsidR="00213B12" w:rsidRPr="00A8133F">
        <w:rPr>
          <w:szCs w:val="18"/>
          <w:lang w:val="ru-RU"/>
        </w:rPr>
        <w:t xml:space="preserve"> </w:t>
      </w:r>
      <w:r w:rsidRPr="00A8133F">
        <w:rPr>
          <w:szCs w:val="18"/>
          <w:lang w:val="ru-RU"/>
        </w:rPr>
        <w:t xml:space="preserve">В СТЕПЕНИ, ДОПУСТИМОЙ ПРИМЕНИМЫМ ПРАВОМ, </w:t>
      </w:r>
      <w:r w:rsidRPr="00D7143B">
        <w:rPr>
          <w:szCs w:val="18"/>
        </w:rPr>
        <w:t>MICROSOFT</w:t>
      </w:r>
      <w:r w:rsidRPr="00A8133F">
        <w:rPr>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213B12" w:rsidRPr="00A8133F">
        <w:rPr>
          <w:szCs w:val="18"/>
          <w:lang w:val="ru-RU"/>
        </w:rPr>
        <w:t xml:space="preserve"> </w:t>
      </w:r>
      <w:r w:rsidRPr="00A8133F">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213B12" w:rsidRPr="00A8133F">
        <w:rPr>
          <w:szCs w:val="18"/>
          <w:lang w:val="ru-RU"/>
        </w:rPr>
        <w:t xml:space="preserve"> </w:t>
      </w:r>
      <w:r w:rsidRPr="00A8133F">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D7143B">
        <w:rPr>
          <w:szCs w:val="18"/>
        </w:rPr>
        <w:t>MICROSOFT</w:t>
      </w:r>
      <w:r w:rsidRPr="00A8133F">
        <w:rPr>
          <w:szCs w:val="18"/>
          <w:lang w:val="ru-RU"/>
        </w:rPr>
        <w:t xml:space="preserve"> И</w:t>
      </w:r>
      <w:r w:rsidR="00242CE6">
        <w:rPr>
          <w:szCs w:val="18"/>
        </w:rPr>
        <w:t> </w:t>
      </w:r>
      <w:r w:rsidRPr="00A8133F">
        <w:rPr>
          <w:szCs w:val="18"/>
          <w:lang w:val="ru-RU"/>
        </w:rPr>
        <w:t>ЕЕ</w:t>
      </w:r>
      <w:r w:rsidR="00242CE6">
        <w:rPr>
          <w:szCs w:val="18"/>
        </w:rPr>
        <w:t> </w:t>
      </w:r>
      <w:r w:rsidRPr="00A8133F">
        <w:rPr>
          <w:szCs w:val="18"/>
          <w:lang w:val="ru-RU"/>
        </w:rPr>
        <w:t>АФФИЛИРОВАННЫМИ ЛИЦАМИ, ПОСТАВЩИКАМИ И ПОДРЯДЧИКАМИ В РАМКАХ ОКАЗАНИЯ УСЛУГ.</w:t>
      </w:r>
      <w:r w:rsidR="00213B12" w:rsidRPr="00A8133F">
        <w:rPr>
          <w:szCs w:val="18"/>
          <w:lang w:val="ru-RU"/>
        </w:rPr>
        <w:t xml:space="preserve"> </w:t>
      </w:r>
    </w:p>
    <w:p w14:paraId="3FB7BB3E" w14:textId="77777777" w:rsidR="00DD7F8E" w:rsidRPr="00A8133F" w:rsidRDefault="00DD7F8E" w:rsidP="00CA52FE">
      <w:pPr>
        <w:ind w:left="360"/>
        <w:rPr>
          <w:lang w:val="ru-RU"/>
        </w:rPr>
      </w:pPr>
    </w:p>
    <w:p w14:paraId="06970235" w14:textId="77777777" w:rsidR="00DD7F8E" w:rsidRPr="00A8133F" w:rsidRDefault="00DD7F8E" w:rsidP="00CA52FE">
      <w:pPr>
        <w:ind w:left="360"/>
        <w:rPr>
          <w:lang w:val="ru-RU"/>
        </w:rPr>
      </w:pPr>
      <w:r w:rsidRPr="00A8133F">
        <w:rPr>
          <w:b/>
          <w:szCs w:val="18"/>
          <w:lang w:val="ru-RU"/>
        </w:rPr>
        <w:t>Ограничение ответственности</w:t>
      </w:r>
      <w:r w:rsidRPr="00A8133F">
        <w:rPr>
          <w:szCs w:val="18"/>
          <w:lang w:val="ru-RU"/>
        </w:rPr>
        <w:t>.</w:t>
      </w:r>
      <w:r w:rsidR="00213B12" w:rsidRPr="00A8133F">
        <w:rPr>
          <w:szCs w:val="18"/>
          <w:lang w:val="ru-RU"/>
        </w:rPr>
        <w:t xml:space="preserve"> </w:t>
      </w:r>
      <w:r w:rsidRPr="00A8133F">
        <w:rPr>
          <w:szCs w:val="18"/>
          <w:lang w:val="ru-RU"/>
        </w:rPr>
        <w:t xml:space="preserve">В степени, максимально допустимой применимым правом, ответственность </w:t>
      </w:r>
      <w:r w:rsidRPr="00D7143B">
        <w:rPr>
          <w:szCs w:val="18"/>
        </w:rPr>
        <w:t>Microsoft</w:t>
      </w:r>
      <w:r w:rsidRPr="00A8133F">
        <w:rPr>
          <w:szCs w:val="18"/>
          <w:lang w:val="ru-RU"/>
        </w:rPr>
        <w:t xml:space="preserve"> по прямым убыткам ограничивается суммой, уплаченной Клиентом за Услуги, в</w:t>
      </w:r>
      <w:r w:rsidR="00242CE6">
        <w:rPr>
          <w:szCs w:val="18"/>
        </w:rPr>
        <w:t> </w:t>
      </w:r>
      <w:r w:rsidRPr="00A8133F">
        <w:rPr>
          <w:szCs w:val="18"/>
          <w:lang w:val="ru-RU"/>
        </w:rPr>
        <w:t>связи с которыми возникла эта ответственность, в течение 12 месяцев, предшествующих подаче требования.</w:t>
      </w:r>
      <w:r w:rsidR="00213B12" w:rsidRPr="00A8133F">
        <w:rPr>
          <w:szCs w:val="18"/>
          <w:lang w:val="ru-RU"/>
        </w:rPr>
        <w:t xml:space="preserve"> </w:t>
      </w:r>
    </w:p>
    <w:p w14:paraId="6A3C6612" w14:textId="77777777" w:rsidR="00A26797" w:rsidRPr="00A8133F" w:rsidRDefault="00A26797" w:rsidP="00CA52FE">
      <w:pPr>
        <w:ind w:left="360"/>
        <w:rPr>
          <w:lang w:val="ru-RU"/>
        </w:rPr>
      </w:pPr>
    </w:p>
    <w:p w14:paraId="2A24B0EF" w14:textId="77777777" w:rsidR="00DD7F8E" w:rsidRPr="00A8133F" w:rsidRDefault="00242CE6" w:rsidP="00CA52FE">
      <w:pPr>
        <w:ind w:left="360"/>
        <w:rPr>
          <w:lang w:val="ru-RU"/>
        </w:rPr>
      </w:pPr>
      <w:r w:rsidRPr="00A8133F">
        <w:rPr>
          <w:b/>
          <w:szCs w:val="18"/>
          <w:lang w:val="ru-RU"/>
        </w:rPr>
        <w:t>ОТСУТСТВИЕ ОТВЕТСТВЕННОСТИ ЗА ОПРЕДЕЛЕННЫЕ ВИДЫ УБЫТКОВ И УЩЕРБА.</w:t>
      </w:r>
      <w:r w:rsidRPr="00A8133F">
        <w:rPr>
          <w:szCs w:val="18"/>
          <w:lang w:val="ru-RU"/>
        </w:rPr>
        <w:t xml:space="preserve"> В</w:t>
      </w:r>
      <w:r w:rsidR="00A26797">
        <w:rPr>
          <w:szCs w:val="18"/>
        </w:rPr>
        <w:t> </w:t>
      </w:r>
      <w:r w:rsidRPr="00A8133F">
        <w:rPr>
          <w:szCs w:val="18"/>
          <w:lang w:val="ru-RU"/>
        </w:rPr>
        <w:t>СТЕПЕНИ,</w:t>
      </w:r>
      <w:r>
        <w:rPr>
          <w:szCs w:val="18"/>
        </w:rPr>
        <w:t> </w:t>
      </w:r>
      <w:r w:rsidRPr="00A8133F">
        <w:rPr>
          <w:szCs w:val="18"/>
          <w:lang w:val="ru-RU"/>
        </w:rPr>
        <w:t>МАКСИМАЛЬНО ДОПУСТИМОЙ ПРИМЕНИМЫМ ПРАВОМ, НИ ОДНА ИЗ СТОРОН, А ТАКЖЕ ИХ</w:t>
      </w:r>
      <w:r w:rsidR="00A26797">
        <w:rPr>
          <w:szCs w:val="18"/>
        </w:rPr>
        <w:t> </w:t>
      </w:r>
      <w:r w:rsidRPr="00A8133F">
        <w:rPr>
          <w:szCs w:val="18"/>
          <w:lang w:val="ru-RU"/>
        </w:rPr>
        <w:t>АФФИЛИРОВАННЫЕ ЛИЦА, ПОСТАВЩИКИ И ПОДРЯДЧИКИ НЕ НЕСУТ ОТВЕТСТВЕННОСТИ ЗА КАКИЕ-ЛИБО</w:t>
      </w:r>
      <w:r>
        <w:rPr>
          <w:szCs w:val="18"/>
        </w:rPr>
        <w:t> </w:t>
      </w:r>
      <w:r w:rsidRPr="00A8133F">
        <w:rPr>
          <w:szCs w:val="18"/>
          <w:lang w:val="ru-RU"/>
        </w:rPr>
        <w:t>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 НАСТОЯЩЕЕ ПОЛОЖЕНИЕ ОБ</w:t>
      </w:r>
      <w:r w:rsidRPr="00D7143B">
        <w:rPr>
          <w:szCs w:val="18"/>
        </w:rPr>
        <w:t> </w:t>
      </w:r>
      <w:r w:rsidRPr="00A8133F">
        <w:rPr>
          <w:szCs w:val="18"/>
          <w:lang w:val="ru-RU"/>
        </w:rPr>
        <w:t>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w:t>
      </w:r>
      <w:r w:rsidR="00A26797">
        <w:rPr>
          <w:szCs w:val="18"/>
        </w:rPr>
        <w:t> </w:t>
      </w:r>
      <w:r w:rsidRPr="00A8133F">
        <w:rPr>
          <w:szCs w:val="18"/>
          <w:lang w:val="ru-RU"/>
        </w:rPr>
        <w:t>СЛУЧАЕ НАРУШЕНИЯ ПРАВ НА ИНТЕЛЛЕКТУАЛЬНУЮ СОБСТВЕННОСТЬ ДРУГОЙ СТОРОНЫ.</w:t>
      </w:r>
    </w:p>
    <w:p w14:paraId="5CA485FB" w14:textId="77777777" w:rsidR="00A26797" w:rsidRPr="0025708D" w:rsidRDefault="00A26797" w:rsidP="00CA52FE">
      <w:pPr>
        <w:ind w:left="360"/>
        <w:rPr>
          <w:b/>
          <w:sz w:val="4"/>
          <w:szCs w:val="4"/>
          <w:lang w:val="ru-RU"/>
        </w:rPr>
      </w:pPr>
    </w:p>
    <w:p w14:paraId="2EB4E120" w14:textId="77777777" w:rsidR="00DD7F8E" w:rsidRPr="00A8133F" w:rsidRDefault="00DD7F8E" w:rsidP="00CA52FE">
      <w:pPr>
        <w:ind w:left="360"/>
        <w:rPr>
          <w:lang w:val="ru-RU"/>
        </w:rPr>
      </w:pPr>
      <w:r w:rsidRPr="00A8133F">
        <w:rPr>
          <w:b/>
          <w:szCs w:val="18"/>
          <w:lang w:val="ru-RU"/>
        </w:rPr>
        <w:lastRenderedPageBreak/>
        <w:t>Сфера применения.</w:t>
      </w:r>
      <w:r w:rsidR="00213B12" w:rsidRPr="00A8133F">
        <w:rPr>
          <w:szCs w:val="18"/>
          <w:lang w:val="ru-RU"/>
        </w:rPr>
        <w:t xml:space="preserve"> </w:t>
      </w:r>
      <w:r w:rsidRPr="00A8133F">
        <w:rPr>
          <w:szCs w:val="18"/>
          <w:lang w:val="ru-RU"/>
        </w:rPr>
        <w:t>За исключением случаев, явно указанных в данном документе, изложенные в</w:t>
      </w:r>
      <w:r w:rsidR="00A26797">
        <w:rPr>
          <w:szCs w:val="18"/>
        </w:rPr>
        <w:t> </w:t>
      </w:r>
      <w:r w:rsidRPr="00A8133F">
        <w:rPr>
          <w:szCs w:val="18"/>
          <w:lang w:val="ru-RU"/>
        </w:rPr>
        <w:t>настоящем соглашении ограничения ответственности и исключения из ответственности применяются</w:t>
      </w:r>
      <w:r w:rsidR="00A26797">
        <w:rPr>
          <w:szCs w:val="18"/>
        </w:rPr>
        <w:t> </w:t>
      </w:r>
      <w:r w:rsidRPr="00A8133F">
        <w:rPr>
          <w:szCs w:val="18"/>
          <w:lang w:val="ru-RU"/>
        </w:rPr>
        <w:t>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6C2D5486" w14:textId="77777777" w:rsidR="00023FE7" w:rsidRPr="00A8133F" w:rsidRDefault="00023FE7">
      <w:pPr>
        <w:tabs>
          <w:tab w:val="left" w:pos="2936"/>
        </w:tabs>
        <w:rPr>
          <w:lang w:val="ru-RU"/>
        </w:rPr>
      </w:pPr>
    </w:p>
    <w:p w14:paraId="221098F6" w14:textId="77777777" w:rsidR="000F4095" w:rsidRPr="00A8133F" w:rsidRDefault="000F4095" w:rsidP="000F4095">
      <w:pPr>
        <w:rPr>
          <w:lang w:val="ru-RU"/>
        </w:rPr>
      </w:pPr>
      <w:r w:rsidRPr="00A8133F">
        <w:rPr>
          <w:b/>
          <w:sz w:val="24"/>
          <w:szCs w:val="24"/>
          <w:lang w:val="ru-RU"/>
        </w:rPr>
        <w:t xml:space="preserve">Предложения поддержки </w:t>
      </w:r>
      <w:r w:rsidRPr="00D7143B">
        <w:rPr>
          <w:b/>
          <w:sz w:val="24"/>
          <w:szCs w:val="24"/>
        </w:rPr>
        <w:t>Microsoft</w:t>
      </w:r>
      <w:r w:rsidRPr="00A8133F">
        <w:rPr>
          <w:b/>
          <w:sz w:val="24"/>
          <w:szCs w:val="24"/>
          <w:lang w:val="ru-RU"/>
        </w:rPr>
        <w:t xml:space="preserve"> </w:t>
      </w:r>
      <w:r w:rsidRPr="00D7143B">
        <w:rPr>
          <w:b/>
          <w:sz w:val="24"/>
          <w:szCs w:val="24"/>
        </w:rPr>
        <w:t>Dynamics</w:t>
      </w:r>
      <w:r w:rsidRPr="00A8133F">
        <w:rPr>
          <w:b/>
          <w:sz w:val="24"/>
          <w:szCs w:val="24"/>
          <w:lang w:val="ru-RU"/>
        </w:rPr>
        <w:t xml:space="preserve"> </w:t>
      </w:r>
      <w:r w:rsidRPr="00D7143B">
        <w:rPr>
          <w:b/>
          <w:sz w:val="24"/>
          <w:szCs w:val="24"/>
        </w:rPr>
        <w:t>CRM</w:t>
      </w:r>
      <w:r w:rsidRPr="00A8133F">
        <w:rPr>
          <w:b/>
          <w:sz w:val="24"/>
          <w:szCs w:val="24"/>
          <w:lang w:val="ru-RU"/>
        </w:rPr>
        <w:t xml:space="preserve"> </w:t>
      </w:r>
      <w:r w:rsidRPr="00D7143B">
        <w:rPr>
          <w:b/>
          <w:sz w:val="24"/>
          <w:szCs w:val="24"/>
        </w:rPr>
        <w:t>Online</w:t>
      </w:r>
    </w:p>
    <w:p w14:paraId="71C8C7A4" w14:textId="77777777" w:rsidR="000F4095" w:rsidRPr="00A8133F" w:rsidRDefault="000F4095" w:rsidP="000F4095">
      <w:pPr>
        <w:rPr>
          <w:lang w:val="ru-RU"/>
        </w:rPr>
      </w:pPr>
    </w:p>
    <w:p w14:paraId="3E9FDA36" w14:textId="77777777" w:rsidR="000F4095" w:rsidRPr="00A8133F" w:rsidRDefault="000F4095" w:rsidP="000F4095">
      <w:pPr>
        <w:jc w:val="both"/>
        <w:rPr>
          <w:lang w:val="ru-RU"/>
        </w:rPr>
      </w:pPr>
      <w:r w:rsidRPr="00A8133F">
        <w:rPr>
          <w:rFonts w:cs="Arial"/>
          <w:color w:val="000000"/>
          <w:szCs w:val="18"/>
          <w:lang w:val="ru-RU"/>
        </w:rPr>
        <w:t xml:space="preserve">Если ниже не указывается иное, то Услуги поддержки </w:t>
      </w:r>
      <w:r w:rsidRPr="00D7143B">
        <w:rPr>
          <w:rFonts w:cs="Arial"/>
          <w:color w:val="000000"/>
          <w:szCs w:val="18"/>
        </w:rPr>
        <w:t>Microsoft</w:t>
      </w:r>
      <w:r w:rsidRPr="00A8133F">
        <w:rPr>
          <w:rFonts w:cs="Arial"/>
          <w:color w:val="000000"/>
          <w:szCs w:val="18"/>
          <w:lang w:val="ru-RU"/>
        </w:rPr>
        <w:t xml:space="preserve"> </w:t>
      </w:r>
      <w:r w:rsidRPr="00D7143B">
        <w:rPr>
          <w:rFonts w:cs="Arial"/>
          <w:color w:val="000000"/>
          <w:szCs w:val="18"/>
        </w:rPr>
        <w:t>Dynamics</w:t>
      </w:r>
      <w:r w:rsidRPr="00A8133F">
        <w:rPr>
          <w:rFonts w:cs="Arial"/>
          <w:color w:val="000000"/>
          <w:szCs w:val="18"/>
          <w:lang w:val="ru-RU"/>
        </w:rPr>
        <w:t xml:space="preserve"> </w:t>
      </w:r>
      <w:r w:rsidRPr="00D7143B">
        <w:rPr>
          <w:rFonts w:cs="Arial"/>
          <w:color w:val="000000"/>
          <w:szCs w:val="18"/>
        </w:rPr>
        <w:t>CRM</w:t>
      </w:r>
      <w:r w:rsidRPr="00A8133F">
        <w:rPr>
          <w:rFonts w:cs="Arial"/>
          <w:color w:val="000000"/>
          <w:szCs w:val="18"/>
          <w:lang w:val="ru-RU"/>
        </w:rPr>
        <w:t xml:space="preserve"> </w:t>
      </w:r>
      <w:r w:rsidRPr="00D7143B">
        <w:rPr>
          <w:rFonts w:cs="Arial"/>
          <w:color w:val="000000"/>
          <w:szCs w:val="18"/>
        </w:rPr>
        <w:t>Online</w:t>
      </w:r>
      <w:r w:rsidRPr="00A8133F">
        <w:rPr>
          <w:rFonts w:cs="Arial"/>
          <w:color w:val="000000"/>
          <w:szCs w:val="18"/>
          <w:lang w:val="ru-RU"/>
        </w:rPr>
        <w:t xml:space="preserve"> доступны для </w:t>
      </w:r>
      <w:r w:rsidRPr="00D7143B">
        <w:rPr>
          <w:rFonts w:cs="Arial"/>
          <w:color w:val="000000"/>
          <w:szCs w:val="18"/>
        </w:rPr>
        <w:t>Microsoft</w:t>
      </w:r>
      <w:r w:rsidRPr="00A8133F">
        <w:rPr>
          <w:rFonts w:cs="Arial"/>
          <w:color w:val="000000"/>
          <w:szCs w:val="18"/>
          <w:lang w:val="ru-RU"/>
        </w:rPr>
        <w:t xml:space="preserve"> </w:t>
      </w:r>
      <w:r w:rsidRPr="00D7143B">
        <w:rPr>
          <w:rFonts w:cs="Arial"/>
          <w:color w:val="000000"/>
          <w:szCs w:val="18"/>
        </w:rPr>
        <w:t>Dynamics</w:t>
      </w:r>
      <w:r w:rsidRPr="00A8133F">
        <w:rPr>
          <w:rFonts w:cs="Arial"/>
          <w:color w:val="000000"/>
          <w:szCs w:val="18"/>
          <w:lang w:val="ru-RU"/>
        </w:rPr>
        <w:t xml:space="preserve"> </w:t>
      </w:r>
      <w:r w:rsidRPr="00D7143B">
        <w:rPr>
          <w:rFonts w:cs="Arial"/>
          <w:color w:val="000000"/>
          <w:szCs w:val="18"/>
        </w:rPr>
        <w:t>CRM</w:t>
      </w:r>
      <w:r w:rsidRPr="00A8133F">
        <w:rPr>
          <w:rFonts w:cs="Arial"/>
          <w:color w:val="000000"/>
          <w:szCs w:val="18"/>
          <w:lang w:val="ru-RU"/>
        </w:rPr>
        <w:t xml:space="preserve"> </w:t>
      </w:r>
      <w:r w:rsidRPr="00D7143B">
        <w:rPr>
          <w:rFonts w:cs="Arial"/>
          <w:color w:val="000000"/>
          <w:szCs w:val="18"/>
        </w:rPr>
        <w:t>Online</w:t>
      </w:r>
      <w:r w:rsidRPr="00A8133F">
        <w:rPr>
          <w:rFonts w:cs="Arial"/>
          <w:color w:val="000000"/>
          <w:szCs w:val="18"/>
          <w:lang w:val="ru-RU"/>
        </w:rPr>
        <w:t xml:space="preserve">. </w:t>
      </w:r>
    </w:p>
    <w:p w14:paraId="1583185F" w14:textId="77777777" w:rsidR="000F4095" w:rsidRPr="00A8133F" w:rsidRDefault="000F4095" w:rsidP="000F4095">
      <w:pPr>
        <w:tabs>
          <w:tab w:val="left" w:pos="360"/>
        </w:tabs>
        <w:jc w:val="both"/>
        <w:rPr>
          <w:lang w:val="ru-RU"/>
        </w:rPr>
      </w:pPr>
    </w:p>
    <w:p w14:paraId="614AA450" w14:textId="77777777" w:rsidR="000F4095" w:rsidRPr="00A8133F" w:rsidRDefault="000F4095" w:rsidP="000F4095">
      <w:pPr>
        <w:tabs>
          <w:tab w:val="left" w:pos="360"/>
        </w:tabs>
        <w:jc w:val="both"/>
        <w:rPr>
          <w:lang w:val="ru-RU"/>
        </w:rPr>
      </w:pPr>
      <w:r w:rsidRPr="00A8133F">
        <w:rPr>
          <w:rFonts w:cs="Arial"/>
          <w:szCs w:val="18"/>
          <w:lang w:val="ru-RU"/>
        </w:rPr>
        <w:t xml:space="preserve">Услуги предоставляются Группой поддержки </w:t>
      </w:r>
      <w:r w:rsidRPr="00D7143B">
        <w:rPr>
          <w:rFonts w:cs="Arial"/>
          <w:szCs w:val="18"/>
        </w:rPr>
        <w:t>Microsoft</w:t>
      </w:r>
      <w:r w:rsidRPr="00A8133F">
        <w:rPr>
          <w:rFonts w:cs="Arial"/>
          <w:szCs w:val="18"/>
          <w:lang w:val="ru-RU"/>
        </w:rPr>
        <w:t xml:space="preserve"> </w:t>
      </w:r>
      <w:r w:rsidRPr="00D7143B">
        <w:rPr>
          <w:rFonts w:cs="Arial"/>
          <w:color w:val="000000"/>
          <w:szCs w:val="18"/>
        </w:rPr>
        <w:t>Dynamics</w:t>
      </w:r>
      <w:r w:rsidRPr="00A8133F">
        <w:rPr>
          <w:rFonts w:cs="Arial"/>
          <w:color w:val="000000"/>
          <w:szCs w:val="18"/>
          <w:lang w:val="ru-RU"/>
        </w:rPr>
        <w:t xml:space="preserve"> </w:t>
      </w:r>
      <w:r w:rsidRPr="00D7143B">
        <w:rPr>
          <w:rFonts w:cs="Arial"/>
          <w:color w:val="000000"/>
          <w:szCs w:val="18"/>
        </w:rPr>
        <w:t>CRM</w:t>
      </w:r>
      <w:r w:rsidRPr="00A8133F">
        <w:rPr>
          <w:rFonts w:cs="Arial"/>
          <w:color w:val="000000"/>
          <w:szCs w:val="18"/>
          <w:lang w:val="ru-RU"/>
        </w:rPr>
        <w:t xml:space="preserve"> </w:t>
      </w:r>
      <w:r w:rsidRPr="00D7143B">
        <w:rPr>
          <w:rFonts w:cs="Arial"/>
          <w:color w:val="000000"/>
          <w:szCs w:val="18"/>
        </w:rPr>
        <w:t>Online</w:t>
      </w:r>
      <w:r w:rsidRPr="00A8133F">
        <w:rPr>
          <w:rFonts w:cs="Arial"/>
          <w:szCs w:val="18"/>
          <w:lang w:val="ru-RU"/>
        </w:rPr>
        <w:t>, состоящей из специалистов по</w:t>
      </w:r>
      <w:r w:rsidR="00A26797">
        <w:rPr>
          <w:rFonts w:cs="Arial"/>
          <w:szCs w:val="18"/>
        </w:rPr>
        <w:t> </w:t>
      </w:r>
      <w:r w:rsidRPr="00D7143B">
        <w:rPr>
          <w:rFonts w:cs="Arial"/>
          <w:szCs w:val="18"/>
        </w:rPr>
        <w:t>Microsoft</w:t>
      </w:r>
      <w:r w:rsidRPr="00A8133F">
        <w:rPr>
          <w:rFonts w:cs="Arial"/>
          <w:szCs w:val="18"/>
          <w:lang w:val="ru-RU"/>
        </w:rPr>
        <w:t xml:space="preserve"> </w:t>
      </w:r>
      <w:r w:rsidRPr="00D7143B">
        <w:rPr>
          <w:rFonts w:cs="Arial"/>
          <w:color w:val="000000"/>
          <w:szCs w:val="18"/>
        </w:rPr>
        <w:t>Dynamics</w:t>
      </w:r>
      <w:r w:rsidRPr="00A8133F">
        <w:rPr>
          <w:rFonts w:cs="Arial"/>
          <w:color w:val="000000"/>
          <w:szCs w:val="18"/>
          <w:lang w:val="ru-RU"/>
        </w:rPr>
        <w:t xml:space="preserve"> </w:t>
      </w:r>
      <w:r w:rsidRPr="00D7143B">
        <w:rPr>
          <w:rFonts w:cs="Arial"/>
          <w:color w:val="000000"/>
          <w:szCs w:val="18"/>
        </w:rPr>
        <w:t>CRM</w:t>
      </w:r>
      <w:r w:rsidRPr="00A8133F">
        <w:rPr>
          <w:rFonts w:cs="Arial"/>
          <w:color w:val="000000"/>
          <w:szCs w:val="18"/>
          <w:lang w:val="ru-RU"/>
        </w:rPr>
        <w:t xml:space="preserve"> </w:t>
      </w:r>
      <w:r w:rsidRPr="00D7143B">
        <w:rPr>
          <w:rFonts w:cs="Arial"/>
          <w:color w:val="000000"/>
          <w:szCs w:val="18"/>
        </w:rPr>
        <w:t>Online</w:t>
      </w:r>
      <w:r w:rsidRPr="00A8133F">
        <w:rPr>
          <w:rFonts w:cs="Arial"/>
          <w:szCs w:val="18"/>
          <w:lang w:val="ru-RU"/>
        </w:rPr>
        <w:t>, отвечающих на запросы клиентов о поддержке</w:t>
      </w:r>
      <w:r w:rsidRPr="00A8133F">
        <w:rPr>
          <w:rFonts w:cs="Arial"/>
          <w:snapToGrid w:val="0"/>
          <w:szCs w:val="18"/>
          <w:lang w:val="ru-RU"/>
        </w:rPr>
        <w:t xml:space="preserve">. </w:t>
      </w:r>
    </w:p>
    <w:p w14:paraId="078E8CEC" w14:textId="77777777" w:rsidR="000F4095" w:rsidRPr="00A8133F" w:rsidRDefault="000F4095" w:rsidP="000F4095">
      <w:pPr>
        <w:tabs>
          <w:tab w:val="left" w:pos="360"/>
        </w:tabs>
        <w:jc w:val="both"/>
        <w:rPr>
          <w:lang w:val="ru-RU"/>
        </w:rPr>
      </w:pPr>
    </w:p>
    <w:p w14:paraId="02C0F6E1" w14:textId="77777777" w:rsidR="000F4095" w:rsidRPr="00A8133F" w:rsidRDefault="000F4095" w:rsidP="000F4095">
      <w:pPr>
        <w:tabs>
          <w:tab w:val="left" w:pos="360"/>
        </w:tabs>
        <w:jc w:val="both"/>
        <w:rPr>
          <w:lang w:val="ru-RU"/>
        </w:rPr>
      </w:pPr>
      <w:r w:rsidRPr="00A8133F">
        <w:rPr>
          <w:rFonts w:cs="Arial"/>
          <w:szCs w:val="18"/>
          <w:lang w:val="ru-RU"/>
        </w:rPr>
        <w:t>«Инцидент» означает обработанный запрос на устранение неполадок по Одному вопросу в области технической поддержки.</w:t>
      </w:r>
      <w:r w:rsidR="00213B12" w:rsidRPr="00A8133F">
        <w:rPr>
          <w:rFonts w:cs="Arial"/>
          <w:szCs w:val="18"/>
          <w:lang w:val="ru-RU"/>
        </w:rPr>
        <w:t xml:space="preserve"> </w:t>
      </w:r>
      <w:r w:rsidRPr="00A8133F">
        <w:rPr>
          <w:rFonts w:cs="Arial"/>
          <w:szCs w:val="18"/>
          <w:lang w:val="ru-RU"/>
        </w:rPr>
        <w:t>«Один вопрос в области технической поддержки» — это проблема, которую нельзя разделить на несколько вопросов.</w:t>
      </w:r>
      <w:r w:rsidR="00213B12" w:rsidRPr="00A8133F">
        <w:rPr>
          <w:rFonts w:cs="Arial"/>
          <w:szCs w:val="18"/>
          <w:lang w:val="ru-RU"/>
        </w:rPr>
        <w:t xml:space="preserve"> </w:t>
      </w:r>
      <w:r w:rsidRPr="00A8133F">
        <w:rPr>
          <w:rFonts w:cs="Arial"/>
          <w:szCs w:val="18"/>
          <w:lang w:val="ru-RU"/>
        </w:rPr>
        <w:t>Если проблема состоит из нескольких отдельных вопросов, каждый из них считается отдельным Инцидентом.</w:t>
      </w:r>
      <w:r w:rsidR="00213B12" w:rsidRPr="00A8133F">
        <w:rPr>
          <w:rFonts w:cs="Arial"/>
          <w:szCs w:val="18"/>
          <w:lang w:val="ru-RU"/>
        </w:rPr>
        <w:t xml:space="preserve"> </w:t>
      </w:r>
      <w:r w:rsidRPr="00A8133F">
        <w:rPr>
          <w:rFonts w:cs="Arial"/>
          <w:szCs w:val="18"/>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213B12" w:rsidRPr="00A8133F">
        <w:rPr>
          <w:rFonts w:cs="Arial"/>
          <w:szCs w:val="18"/>
          <w:lang w:val="ru-RU"/>
        </w:rPr>
        <w:t xml:space="preserve"> </w:t>
      </w:r>
      <w:r w:rsidRPr="00A8133F">
        <w:rPr>
          <w:rFonts w:cs="Arial"/>
          <w:szCs w:val="18"/>
          <w:lang w:val="ru-RU"/>
        </w:rPr>
        <w:t>Об</w:t>
      </w:r>
      <w:r w:rsidR="00A26797">
        <w:rPr>
          <w:rFonts w:cs="Arial"/>
          <w:szCs w:val="18"/>
        </w:rPr>
        <w:t> </w:t>
      </w:r>
      <w:r w:rsidRPr="00A8133F">
        <w:rPr>
          <w:rFonts w:cs="Arial"/>
          <w:szCs w:val="18"/>
          <w:lang w:val="ru-RU"/>
        </w:rPr>
        <w:t xml:space="preserve">инциденте можно сообщать, подав соответствующее уведомление на веб-сайт поддержки по адресу </w:t>
      </w:r>
      <w:r w:rsidRPr="00D7143B">
        <w:t>https</w:t>
      </w:r>
      <w:r w:rsidRPr="00A8133F">
        <w:rPr>
          <w:lang w:val="ru-RU"/>
        </w:rPr>
        <w:t>://</w:t>
      </w:r>
      <w:r w:rsidRPr="00D7143B">
        <w:t>portal</w:t>
      </w:r>
      <w:r w:rsidRPr="00A8133F">
        <w:rPr>
          <w:lang w:val="ru-RU"/>
        </w:rPr>
        <w:t>.</w:t>
      </w:r>
      <w:r w:rsidRPr="00D7143B">
        <w:t>microsoftonline</w:t>
      </w:r>
      <w:r w:rsidRPr="00A8133F">
        <w:rPr>
          <w:lang w:val="ru-RU"/>
        </w:rPr>
        <w:t>.</w:t>
      </w:r>
      <w:r w:rsidRPr="00D7143B">
        <w:t>com</w:t>
      </w:r>
      <w:r w:rsidRPr="00A8133F">
        <w:rPr>
          <w:lang w:val="ru-RU"/>
        </w:rPr>
        <w:t>/</w:t>
      </w:r>
      <w:r w:rsidR="00213B12" w:rsidRPr="00A8133F">
        <w:rPr>
          <w:rFonts w:cs="Arial"/>
          <w:szCs w:val="18"/>
          <w:lang w:val="ru-RU"/>
        </w:rPr>
        <w:t xml:space="preserve"> </w:t>
      </w:r>
    </w:p>
    <w:p w14:paraId="3FCBD19B" w14:textId="77777777" w:rsidR="000F4095" w:rsidRPr="00A8133F" w:rsidRDefault="000F4095" w:rsidP="000F4095">
      <w:pPr>
        <w:tabs>
          <w:tab w:val="left" w:pos="360"/>
        </w:tabs>
        <w:jc w:val="both"/>
        <w:rPr>
          <w:lang w:val="ru-RU"/>
        </w:rPr>
      </w:pPr>
    </w:p>
    <w:p w14:paraId="0935062C" w14:textId="77777777" w:rsidR="000F4095" w:rsidRPr="00A8133F" w:rsidRDefault="000F4095" w:rsidP="000F4095">
      <w:pPr>
        <w:tabs>
          <w:tab w:val="left" w:pos="360"/>
        </w:tabs>
        <w:jc w:val="both"/>
        <w:rPr>
          <w:lang w:val="ru-RU"/>
        </w:rPr>
      </w:pPr>
      <w:r w:rsidRPr="00A8133F">
        <w:rPr>
          <w:rFonts w:cs="Arial"/>
          <w:szCs w:val="18"/>
          <w:lang w:val="ru-RU"/>
        </w:rPr>
        <w:t xml:space="preserve">Услуги будут предоставляться на английском языке, если иное не согласовано между клиентом и </w:t>
      </w:r>
      <w:r w:rsidRPr="00D7143B">
        <w:rPr>
          <w:rFonts w:cs="Arial"/>
          <w:szCs w:val="18"/>
        </w:rPr>
        <w:t>Microsoft</w:t>
      </w:r>
      <w:r w:rsidRPr="00A8133F">
        <w:rPr>
          <w:rFonts w:cs="Arial"/>
          <w:szCs w:val="18"/>
          <w:lang w:val="ru-RU"/>
        </w:rPr>
        <w:t xml:space="preserve"> в</w:t>
      </w:r>
      <w:r w:rsidR="00A26797">
        <w:rPr>
          <w:rFonts w:cs="Arial"/>
          <w:szCs w:val="18"/>
        </w:rPr>
        <w:t> </w:t>
      </w:r>
      <w:r w:rsidRPr="00A8133F">
        <w:rPr>
          <w:rFonts w:cs="Arial"/>
          <w:szCs w:val="18"/>
          <w:lang w:val="ru-RU"/>
        </w:rPr>
        <w:t xml:space="preserve">письменном виде. Дополнительные услуги, включая услуги технической поддержки, могут быть доступны для </w:t>
      </w:r>
      <w:r w:rsidRPr="00D7143B">
        <w:rPr>
          <w:rFonts w:cs="Arial"/>
          <w:szCs w:val="18"/>
        </w:rPr>
        <w:t>Microsoft</w:t>
      </w:r>
      <w:r w:rsidRPr="00A8133F">
        <w:rPr>
          <w:rFonts w:cs="Arial"/>
          <w:szCs w:val="18"/>
          <w:lang w:val="ru-RU"/>
        </w:rPr>
        <w:t xml:space="preserve"> </w:t>
      </w:r>
      <w:r w:rsidRPr="00D7143B">
        <w:rPr>
          <w:rFonts w:cs="Arial"/>
          <w:color w:val="000000"/>
          <w:szCs w:val="18"/>
        </w:rPr>
        <w:t>Dynamics</w:t>
      </w:r>
      <w:r w:rsidRPr="00A8133F">
        <w:rPr>
          <w:rFonts w:cs="Arial"/>
          <w:color w:val="000000"/>
          <w:szCs w:val="18"/>
          <w:lang w:val="ru-RU"/>
        </w:rPr>
        <w:t xml:space="preserve"> </w:t>
      </w:r>
      <w:r w:rsidRPr="00D7143B">
        <w:rPr>
          <w:rFonts w:cs="Arial"/>
          <w:color w:val="000000"/>
          <w:szCs w:val="18"/>
        </w:rPr>
        <w:t>CRM</w:t>
      </w:r>
      <w:r w:rsidRPr="00A8133F">
        <w:rPr>
          <w:rFonts w:cs="Arial"/>
          <w:color w:val="000000"/>
          <w:szCs w:val="18"/>
          <w:lang w:val="ru-RU"/>
        </w:rPr>
        <w:t xml:space="preserve"> </w:t>
      </w:r>
      <w:r w:rsidRPr="00D7143B">
        <w:rPr>
          <w:rFonts w:cs="Arial"/>
          <w:color w:val="000000"/>
          <w:szCs w:val="18"/>
        </w:rPr>
        <w:t>Online</w:t>
      </w:r>
      <w:r w:rsidRPr="00A8133F">
        <w:rPr>
          <w:rFonts w:cs="Arial"/>
          <w:szCs w:val="18"/>
          <w:lang w:val="ru-RU"/>
        </w:rPr>
        <w:t xml:space="preserve"> в соответствии с отдельным соглашением, заключенным между двумя сторонами.</w:t>
      </w:r>
      <w:r w:rsidR="00213B12" w:rsidRPr="00A8133F">
        <w:rPr>
          <w:rFonts w:cs="Arial"/>
          <w:szCs w:val="18"/>
          <w:lang w:val="ru-RU"/>
        </w:rPr>
        <w:t xml:space="preserve"> </w:t>
      </w:r>
      <w:r w:rsidRPr="00A8133F">
        <w:rPr>
          <w:rFonts w:cs="Arial"/>
          <w:szCs w:val="18"/>
          <w:lang w:val="ru-RU"/>
        </w:rPr>
        <w:t>Такие дополнительные услуги регулируются условиями этого отдельного соглашения.</w:t>
      </w:r>
    </w:p>
    <w:p w14:paraId="523A8ED0" w14:textId="77777777" w:rsidR="000F4095" w:rsidRPr="00A8133F" w:rsidRDefault="000F4095" w:rsidP="000F4095">
      <w:pPr>
        <w:jc w:val="both"/>
        <w:rPr>
          <w:lang w:val="ru-RU"/>
        </w:rPr>
      </w:pPr>
    </w:p>
    <w:p w14:paraId="2B85B0AF" w14:textId="77777777" w:rsidR="000F4095" w:rsidRPr="00A8133F" w:rsidRDefault="000F4095" w:rsidP="000F4095">
      <w:pPr>
        <w:widowControl w:val="0"/>
        <w:tabs>
          <w:tab w:val="left" w:pos="720"/>
          <w:tab w:val="left" w:pos="1170"/>
        </w:tabs>
        <w:rPr>
          <w:lang w:val="ru-RU"/>
        </w:rPr>
      </w:pPr>
      <w:r w:rsidRPr="00A8133F">
        <w:rPr>
          <w:rFonts w:cs="Arial"/>
          <w:b/>
          <w:bCs/>
          <w:sz w:val="24"/>
          <w:szCs w:val="18"/>
          <w:lang w:val="ru-RU"/>
        </w:rPr>
        <w:t xml:space="preserve">Профессиональная прямая поддержка для </w:t>
      </w:r>
      <w:r w:rsidRPr="00D7143B">
        <w:rPr>
          <w:rFonts w:cs="Arial"/>
          <w:b/>
          <w:bCs/>
          <w:sz w:val="24"/>
          <w:szCs w:val="18"/>
        </w:rPr>
        <w:t>Microsoft</w:t>
      </w:r>
      <w:r w:rsidRPr="00A8133F">
        <w:rPr>
          <w:rFonts w:cs="Arial"/>
          <w:b/>
          <w:bCs/>
          <w:sz w:val="24"/>
          <w:szCs w:val="18"/>
          <w:lang w:val="ru-RU"/>
        </w:rPr>
        <w:t xml:space="preserve"> </w:t>
      </w:r>
      <w:r w:rsidRPr="00D7143B">
        <w:rPr>
          <w:rFonts w:cs="Arial"/>
          <w:b/>
          <w:bCs/>
          <w:sz w:val="24"/>
          <w:szCs w:val="18"/>
        </w:rPr>
        <w:t>Dynamics</w:t>
      </w:r>
      <w:r w:rsidRPr="00A8133F">
        <w:rPr>
          <w:rFonts w:cs="Arial"/>
          <w:b/>
          <w:bCs/>
          <w:sz w:val="24"/>
          <w:szCs w:val="18"/>
          <w:lang w:val="ru-RU"/>
        </w:rPr>
        <w:t xml:space="preserve"> </w:t>
      </w:r>
      <w:r w:rsidRPr="00D7143B">
        <w:rPr>
          <w:rFonts w:cs="Arial"/>
          <w:b/>
          <w:bCs/>
          <w:sz w:val="24"/>
          <w:szCs w:val="18"/>
        </w:rPr>
        <w:t>CRM</w:t>
      </w:r>
      <w:r w:rsidRPr="00A8133F">
        <w:rPr>
          <w:rFonts w:cs="Arial"/>
          <w:b/>
          <w:bCs/>
          <w:sz w:val="24"/>
          <w:szCs w:val="18"/>
          <w:lang w:val="ru-RU"/>
        </w:rPr>
        <w:t xml:space="preserve"> </w:t>
      </w:r>
      <w:r w:rsidRPr="00D7143B">
        <w:rPr>
          <w:rFonts w:cs="Arial"/>
          <w:b/>
          <w:bCs/>
          <w:sz w:val="24"/>
          <w:szCs w:val="18"/>
        </w:rPr>
        <w:t>Online</w:t>
      </w:r>
    </w:p>
    <w:p w14:paraId="42D7EB5D" w14:textId="77777777" w:rsidR="000F4095" w:rsidRPr="00A8133F" w:rsidRDefault="000F4095" w:rsidP="000F4095">
      <w:pPr>
        <w:tabs>
          <w:tab w:val="left" w:pos="360"/>
        </w:tabs>
        <w:jc w:val="both"/>
        <w:rPr>
          <w:lang w:val="ru-RU"/>
        </w:rPr>
      </w:pPr>
    </w:p>
    <w:p w14:paraId="706D14B1" w14:textId="77777777" w:rsidR="000F4095" w:rsidRPr="00A8133F" w:rsidRDefault="000F4095" w:rsidP="00E76AEF">
      <w:pPr>
        <w:tabs>
          <w:tab w:val="left" w:pos="360"/>
        </w:tabs>
        <w:rPr>
          <w:lang w:val="ru-RU"/>
        </w:rPr>
      </w:pPr>
      <w:r w:rsidRPr="00A8133F">
        <w:rPr>
          <w:rFonts w:cs="Arial"/>
          <w:i/>
          <w:color w:val="000000"/>
          <w:szCs w:val="18"/>
          <w:lang w:val="ru-RU"/>
        </w:rPr>
        <w:t>Ограниченная доступность на рынке</w:t>
      </w:r>
      <w:r w:rsidRPr="00A8133F">
        <w:rPr>
          <w:rFonts w:cs="Arial"/>
          <w:color w:val="000000"/>
          <w:szCs w:val="18"/>
          <w:lang w:val="ru-RU"/>
        </w:rPr>
        <w:t xml:space="preserve">. Услуги профессиональной прямой поддержки для служб </w:t>
      </w:r>
      <w:r w:rsidRPr="00D7143B">
        <w:rPr>
          <w:rFonts w:cs="Arial"/>
          <w:color w:val="000000"/>
          <w:szCs w:val="18"/>
        </w:rPr>
        <w:t>Microsoft</w:t>
      </w:r>
      <w:r w:rsidRPr="00A8133F">
        <w:rPr>
          <w:rFonts w:cs="Arial"/>
          <w:color w:val="000000"/>
          <w:szCs w:val="18"/>
          <w:lang w:val="ru-RU"/>
        </w:rPr>
        <w:t xml:space="preserve"> </w:t>
      </w:r>
      <w:r w:rsidRPr="00D7143B">
        <w:rPr>
          <w:rFonts w:cs="Arial"/>
          <w:color w:val="000000"/>
          <w:szCs w:val="18"/>
        </w:rPr>
        <w:t>Dynamics</w:t>
      </w:r>
      <w:r w:rsidRPr="00A8133F">
        <w:rPr>
          <w:rFonts w:cs="Arial"/>
          <w:color w:val="000000"/>
          <w:szCs w:val="18"/>
          <w:lang w:val="ru-RU"/>
        </w:rPr>
        <w:t xml:space="preserve"> </w:t>
      </w:r>
      <w:r w:rsidRPr="00D7143B">
        <w:rPr>
          <w:rFonts w:cs="Arial"/>
          <w:color w:val="000000"/>
          <w:szCs w:val="18"/>
        </w:rPr>
        <w:t>CRM</w:t>
      </w:r>
      <w:r w:rsidRPr="00A8133F">
        <w:rPr>
          <w:rFonts w:cs="Arial"/>
          <w:color w:val="000000"/>
          <w:szCs w:val="18"/>
          <w:lang w:val="ru-RU"/>
        </w:rPr>
        <w:t xml:space="preserve"> </w:t>
      </w:r>
      <w:r w:rsidRPr="00D7143B">
        <w:rPr>
          <w:rFonts w:cs="Arial"/>
          <w:color w:val="000000"/>
          <w:szCs w:val="18"/>
        </w:rPr>
        <w:t>Online</w:t>
      </w:r>
      <w:r w:rsidRPr="00A8133F">
        <w:rPr>
          <w:rFonts w:cs="Arial"/>
          <w:color w:val="000000"/>
          <w:szCs w:val="18"/>
          <w:lang w:val="ru-RU"/>
        </w:rPr>
        <w:t>, упомянутых ниже, оказываются исключительно на английском языке и только в</w:t>
      </w:r>
      <w:r w:rsidR="00A26797">
        <w:rPr>
          <w:rFonts w:cs="Arial"/>
          <w:color w:val="000000"/>
          <w:szCs w:val="18"/>
        </w:rPr>
        <w:t> </w:t>
      </w:r>
      <w:r w:rsidRPr="00A8133F">
        <w:rPr>
          <w:rFonts w:cs="Arial"/>
          <w:color w:val="000000"/>
          <w:szCs w:val="18"/>
          <w:lang w:val="ru-RU"/>
        </w:rPr>
        <w:t xml:space="preserve">ограниченном ряде стран </w:t>
      </w:r>
      <w:hyperlink r:id="rId37" w:history="1">
        <w:r w:rsidR="00A26797" w:rsidRPr="00620C7C">
          <w:rPr>
            <w:rStyle w:val="Hyperlink"/>
            <w:rFonts w:cs="Arial"/>
            <w:szCs w:val="18"/>
          </w:rPr>
          <w:t>http</w:t>
        </w:r>
        <w:r w:rsidR="00A26797" w:rsidRPr="00A8133F">
          <w:rPr>
            <w:rStyle w:val="Hyperlink"/>
            <w:rFonts w:cs="Arial"/>
            <w:szCs w:val="18"/>
            <w:lang w:val="ru-RU"/>
          </w:rPr>
          <w:t>://</w:t>
        </w:r>
        <w:r w:rsidR="00A26797" w:rsidRPr="00620C7C">
          <w:rPr>
            <w:rStyle w:val="Hyperlink"/>
            <w:rFonts w:cs="Arial"/>
            <w:szCs w:val="18"/>
          </w:rPr>
          <w:t>www</w:t>
        </w:r>
        <w:r w:rsidR="00A26797" w:rsidRPr="00A8133F">
          <w:rPr>
            <w:rStyle w:val="Hyperlink"/>
            <w:rFonts w:cs="Arial"/>
            <w:szCs w:val="18"/>
            <w:lang w:val="ru-RU"/>
          </w:rPr>
          <w:t>.</w:t>
        </w:r>
        <w:r w:rsidR="00A26797" w:rsidRPr="00620C7C">
          <w:rPr>
            <w:rStyle w:val="Hyperlink"/>
            <w:rFonts w:cs="Arial"/>
            <w:szCs w:val="18"/>
          </w:rPr>
          <w:t>microsoft</w:t>
        </w:r>
        <w:r w:rsidR="00A26797" w:rsidRPr="00A8133F">
          <w:rPr>
            <w:rStyle w:val="Hyperlink"/>
            <w:rFonts w:cs="Arial"/>
            <w:szCs w:val="18"/>
            <w:lang w:val="ru-RU"/>
          </w:rPr>
          <w:t>.</w:t>
        </w:r>
        <w:r w:rsidR="00A26797" w:rsidRPr="00620C7C">
          <w:rPr>
            <w:rStyle w:val="Hyperlink"/>
            <w:rFonts w:cs="Arial"/>
            <w:szCs w:val="18"/>
          </w:rPr>
          <w:t>com</w:t>
        </w:r>
        <w:r w:rsidR="00A26797" w:rsidRPr="00A8133F">
          <w:rPr>
            <w:rStyle w:val="Hyperlink"/>
            <w:rFonts w:cs="Arial"/>
            <w:szCs w:val="18"/>
            <w:lang w:val="ru-RU"/>
          </w:rPr>
          <w:t>/</w:t>
        </w:r>
        <w:r w:rsidR="00A26797" w:rsidRPr="00620C7C">
          <w:rPr>
            <w:rStyle w:val="Hyperlink"/>
            <w:rFonts w:cs="Arial"/>
            <w:szCs w:val="18"/>
          </w:rPr>
          <w:t>dynamics</w:t>
        </w:r>
        <w:r w:rsidR="00A26797" w:rsidRPr="00A8133F">
          <w:rPr>
            <w:rStyle w:val="Hyperlink"/>
            <w:rFonts w:cs="Arial"/>
            <w:szCs w:val="18"/>
            <w:lang w:val="ru-RU"/>
          </w:rPr>
          <w:t>/</w:t>
        </w:r>
        <w:r w:rsidR="00A26797" w:rsidRPr="00620C7C">
          <w:rPr>
            <w:rStyle w:val="Hyperlink"/>
            <w:rFonts w:cs="Arial"/>
            <w:szCs w:val="18"/>
          </w:rPr>
          <w:t>customer</w:t>
        </w:r>
        <w:r w:rsidR="00A26797" w:rsidRPr="00A8133F">
          <w:rPr>
            <w:rStyle w:val="Hyperlink"/>
            <w:rFonts w:cs="Arial"/>
            <w:szCs w:val="18"/>
            <w:lang w:val="ru-RU"/>
          </w:rPr>
          <w:t>/</w:t>
        </w:r>
        <w:r w:rsidR="00A26797" w:rsidRPr="00620C7C">
          <w:rPr>
            <w:rStyle w:val="Hyperlink"/>
            <w:rFonts w:cs="Arial"/>
            <w:szCs w:val="18"/>
          </w:rPr>
          <w:t>en</w:t>
        </w:r>
        <w:r w:rsidR="00A26797" w:rsidRPr="00A8133F">
          <w:rPr>
            <w:rStyle w:val="Hyperlink"/>
            <w:rFonts w:cs="Arial"/>
            <w:szCs w:val="18"/>
            <w:lang w:val="ru-RU"/>
          </w:rPr>
          <w:t>-</w:t>
        </w:r>
        <w:r w:rsidR="00A26797" w:rsidRPr="00620C7C">
          <w:rPr>
            <w:rStyle w:val="Hyperlink"/>
            <w:rFonts w:cs="Arial"/>
            <w:szCs w:val="18"/>
          </w:rPr>
          <w:t>us</w:t>
        </w:r>
        <w:r w:rsidR="00A26797" w:rsidRPr="00A8133F">
          <w:rPr>
            <w:rStyle w:val="Hyperlink"/>
            <w:rFonts w:cs="Arial"/>
            <w:szCs w:val="18"/>
            <w:lang w:val="ru-RU"/>
          </w:rPr>
          <w:t>/</w:t>
        </w:r>
        <w:r w:rsidR="00A26797" w:rsidRPr="00620C7C">
          <w:rPr>
            <w:rStyle w:val="Hyperlink"/>
            <w:rFonts w:cs="Arial"/>
            <w:szCs w:val="18"/>
          </w:rPr>
          <w:t>service</w:t>
        </w:r>
        <w:r w:rsidR="00A26797" w:rsidRPr="00A8133F">
          <w:rPr>
            <w:rStyle w:val="Hyperlink"/>
            <w:rFonts w:cs="Arial"/>
            <w:szCs w:val="18"/>
            <w:lang w:val="ru-RU"/>
          </w:rPr>
          <w:t>-</w:t>
        </w:r>
        <w:r w:rsidR="00A26797" w:rsidRPr="00620C7C">
          <w:rPr>
            <w:rStyle w:val="Hyperlink"/>
            <w:rFonts w:cs="Arial"/>
            <w:szCs w:val="18"/>
          </w:rPr>
          <w:t>plans</w:t>
        </w:r>
        <w:r w:rsidR="00A26797" w:rsidRPr="00A8133F">
          <w:rPr>
            <w:rStyle w:val="Hyperlink"/>
            <w:rFonts w:cs="Arial"/>
            <w:szCs w:val="18"/>
            <w:lang w:val="ru-RU"/>
          </w:rPr>
          <w:t>.</w:t>
        </w:r>
        <w:r w:rsidR="00A26797" w:rsidRPr="00620C7C">
          <w:rPr>
            <w:rStyle w:val="Hyperlink"/>
            <w:rFonts w:cs="Arial"/>
            <w:szCs w:val="18"/>
          </w:rPr>
          <w:t>aspx</w:t>
        </w:r>
      </w:hyperlink>
      <w:r w:rsidRPr="00A8133F">
        <w:rPr>
          <w:rFonts w:cs="Arial"/>
          <w:szCs w:val="18"/>
          <w:lang w:val="ru-RU"/>
        </w:rPr>
        <w:t xml:space="preserve">. </w:t>
      </w:r>
    </w:p>
    <w:p w14:paraId="23BFB633" w14:textId="77777777" w:rsidR="000F4095" w:rsidRPr="00A8133F" w:rsidRDefault="000F4095" w:rsidP="000F4095">
      <w:pPr>
        <w:tabs>
          <w:tab w:val="left" w:pos="360"/>
        </w:tabs>
        <w:jc w:val="both"/>
        <w:rPr>
          <w:lang w:val="ru-RU"/>
        </w:rPr>
      </w:pPr>
    </w:p>
    <w:p w14:paraId="0CBD8B96" w14:textId="77777777" w:rsidR="000F4095" w:rsidRPr="00A8133F" w:rsidRDefault="000F4095" w:rsidP="000F4095">
      <w:pPr>
        <w:tabs>
          <w:tab w:val="left" w:pos="360"/>
        </w:tabs>
        <w:jc w:val="both"/>
        <w:rPr>
          <w:lang w:val="ru-RU"/>
        </w:rPr>
      </w:pPr>
      <w:r w:rsidRPr="00A8133F">
        <w:rPr>
          <w:rFonts w:cs="Arial"/>
          <w:color w:val="000000"/>
          <w:szCs w:val="18"/>
          <w:lang w:val="ru-RU"/>
        </w:rPr>
        <w:t xml:space="preserve">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w:t>
      </w:r>
      <w:r w:rsidRPr="00D7143B">
        <w:rPr>
          <w:rFonts w:cs="Arial"/>
          <w:color w:val="000000"/>
          <w:szCs w:val="18"/>
        </w:rPr>
        <w:t>Microsoft</w:t>
      </w:r>
      <w:r w:rsidRPr="00A8133F">
        <w:rPr>
          <w:rFonts w:cs="Arial"/>
          <w:color w:val="000000"/>
          <w:szCs w:val="18"/>
          <w:lang w:val="ru-RU"/>
        </w:rPr>
        <w:t xml:space="preserve">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213B12" w:rsidRPr="00A8133F">
        <w:rPr>
          <w:rFonts w:cs="Arial"/>
          <w:color w:val="000000"/>
          <w:szCs w:val="18"/>
          <w:lang w:val="ru-RU"/>
        </w:rPr>
        <w:t xml:space="preserve"> </w:t>
      </w:r>
      <w:r w:rsidRPr="00A8133F">
        <w:rPr>
          <w:rFonts w:cs="Arial"/>
          <w:color w:val="000000"/>
          <w:szCs w:val="18"/>
          <w:lang w:val="ru-RU"/>
        </w:rPr>
        <w:t xml:space="preserve">Уровни обслуживания </w:t>
      </w:r>
      <w:r w:rsidRPr="00D7143B">
        <w:rPr>
          <w:rFonts w:cs="Arial"/>
          <w:color w:val="000000"/>
          <w:szCs w:val="18"/>
        </w:rPr>
        <w:t>Microsoft</w:t>
      </w:r>
      <w:r w:rsidRPr="00A8133F">
        <w:rPr>
          <w:rFonts w:cs="Arial"/>
          <w:color w:val="000000"/>
          <w:szCs w:val="18"/>
          <w:lang w:val="ru-RU"/>
        </w:rPr>
        <w:t xml:space="preserve"> зависят от степени важности инцидента; предполагаемое время ответа указано в следующей таблице.</w:t>
      </w:r>
      <w:r w:rsidR="00213B12" w:rsidRPr="00A8133F">
        <w:rPr>
          <w:rFonts w:cs="Arial"/>
          <w:color w:val="000000"/>
          <w:szCs w:val="18"/>
          <w:lang w:val="ru-RU"/>
        </w:rPr>
        <w:t xml:space="preserve"> </w:t>
      </w:r>
      <w:r w:rsidRPr="00A8133F">
        <w:rPr>
          <w:rFonts w:cs="Arial"/>
          <w:color w:val="000000"/>
          <w:szCs w:val="18"/>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5EA0B0CA" w14:textId="77777777" w:rsidR="00A26797" w:rsidRPr="00A8133F" w:rsidRDefault="00A26797" w:rsidP="000F4095">
      <w:pPr>
        <w:tabs>
          <w:tab w:val="left" w:pos="360"/>
        </w:tabs>
        <w:jc w:val="both"/>
        <w:rPr>
          <w:lang w:val="ru-RU"/>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2D7DAF" w14:paraId="6C118AD3" w14:textId="77777777" w:rsidTr="00AD3226">
        <w:trPr>
          <w:tblHeader/>
        </w:trPr>
        <w:tc>
          <w:tcPr>
            <w:tcW w:w="1347" w:type="dxa"/>
            <w:shd w:val="clear" w:color="auto" w:fill="FABF8F"/>
          </w:tcPr>
          <w:p w14:paraId="55AB112B" w14:textId="77777777" w:rsidR="000F4095" w:rsidRPr="001E279A" w:rsidRDefault="000F4095" w:rsidP="00343766">
            <w:pPr>
              <w:jc w:val="center"/>
              <w:rPr>
                <w:rFonts w:cs="Tahoma"/>
                <w:b/>
                <w:bCs/>
                <w:color w:val="000000"/>
                <w:sz w:val="20"/>
                <w:szCs w:val="18"/>
              </w:rPr>
            </w:pPr>
            <w:r w:rsidRPr="001E279A">
              <w:rPr>
                <w:rFonts w:cs="Tahoma"/>
                <w:b/>
                <w:bCs/>
                <w:color w:val="000000"/>
                <w:sz w:val="20"/>
                <w:szCs w:val="18"/>
              </w:rPr>
              <w:t>Степень важности</w:t>
            </w:r>
          </w:p>
        </w:tc>
        <w:tc>
          <w:tcPr>
            <w:tcW w:w="1800" w:type="dxa"/>
            <w:shd w:val="clear" w:color="auto" w:fill="FABF8F"/>
          </w:tcPr>
          <w:p w14:paraId="1EBE8C05" w14:textId="77777777" w:rsidR="000F4095" w:rsidRPr="001E279A" w:rsidRDefault="000F4095" w:rsidP="00343766">
            <w:pPr>
              <w:jc w:val="center"/>
              <w:rPr>
                <w:rFonts w:cs="Tahoma"/>
                <w:b/>
                <w:bCs/>
                <w:color w:val="000000"/>
                <w:sz w:val="20"/>
                <w:szCs w:val="18"/>
              </w:rPr>
            </w:pPr>
            <w:r w:rsidRPr="001E279A">
              <w:rPr>
                <w:rFonts w:cs="Tahoma"/>
                <w:b/>
                <w:bCs/>
                <w:color w:val="000000"/>
                <w:sz w:val="20"/>
                <w:szCs w:val="18"/>
              </w:rPr>
              <w:t>Контактное лицо</w:t>
            </w:r>
          </w:p>
        </w:tc>
        <w:tc>
          <w:tcPr>
            <w:tcW w:w="3079" w:type="dxa"/>
            <w:shd w:val="clear" w:color="auto" w:fill="FABF8F"/>
          </w:tcPr>
          <w:p w14:paraId="0F0E56CA" w14:textId="77777777" w:rsidR="000F4095" w:rsidRPr="001E279A" w:rsidRDefault="000F4095" w:rsidP="00343766">
            <w:pPr>
              <w:jc w:val="center"/>
              <w:rPr>
                <w:rFonts w:cs="Tahoma"/>
                <w:b/>
                <w:bCs/>
                <w:color w:val="000000"/>
                <w:sz w:val="20"/>
                <w:szCs w:val="18"/>
              </w:rPr>
            </w:pPr>
            <w:r w:rsidRPr="001E279A">
              <w:rPr>
                <w:rFonts w:cs="Tahoma"/>
                <w:b/>
                <w:bCs/>
                <w:color w:val="000000"/>
                <w:sz w:val="20"/>
                <w:szCs w:val="18"/>
              </w:rPr>
              <w:t>Ситуация клиента</w:t>
            </w:r>
          </w:p>
        </w:tc>
        <w:tc>
          <w:tcPr>
            <w:tcW w:w="3314" w:type="dxa"/>
            <w:shd w:val="clear" w:color="auto" w:fill="FABF8F"/>
          </w:tcPr>
          <w:p w14:paraId="342434FD" w14:textId="77777777" w:rsidR="000F4095" w:rsidRPr="001E279A" w:rsidRDefault="000F4095" w:rsidP="00343766">
            <w:pPr>
              <w:jc w:val="center"/>
              <w:rPr>
                <w:rFonts w:cs="Tahoma"/>
                <w:b/>
                <w:bCs/>
                <w:color w:val="000000"/>
                <w:sz w:val="20"/>
                <w:szCs w:val="18"/>
                <w:lang w:val="ru-RU"/>
              </w:rPr>
            </w:pPr>
            <w:r w:rsidRPr="001E279A">
              <w:rPr>
                <w:rFonts w:cs="Tahoma"/>
                <w:b/>
                <w:bCs/>
                <w:color w:val="000000"/>
                <w:sz w:val="20"/>
                <w:szCs w:val="18"/>
                <w:lang w:val="ru-RU"/>
              </w:rPr>
              <w:t xml:space="preserve">Предполагаемые действия со стороны </w:t>
            </w:r>
            <w:r w:rsidRPr="001E279A">
              <w:rPr>
                <w:rFonts w:cs="Tahoma"/>
                <w:b/>
                <w:bCs/>
                <w:color w:val="000000"/>
                <w:sz w:val="20"/>
                <w:szCs w:val="18"/>
              </w:rPr>
              <w:t>Microsoft</w:t>
            </w:r>
          </w:p>
        </w:tc>
      </w:tr>
      <w:tr w:rsidR="000F4095" w:rsidRPr="002D7DAF" w14:paraId="68C3091E" w14:textId="77777777" w:rsidTr="00343766">
        <w:tc>
          <w:tcPr>
            <w:tcW w:w="1347" w:type="dxa"/>
          </w:tcPr>
          <w:p w14:paraId="7807B457" w14:textId="77777777" w:rsidR="000F4095" w:rsidRPr="001E279A" w:rsidRDefault="000F4095" w:rsidP="00343766">
            <w:pPr>
              <w:spacing w:after="60" w:line="240" w:lineRule="atLeast"/>
              <w:jc w:val="center"/>
              <w:rPr>
                <w:rFonts w:cs="Tahoma"/>
                <w:szCs w:val="18"/>
              </w:rPr>
            </w:pPr>
            <w:r w:rsidRPr="001E279A">
              <w:rPr>
                <w:rFonts w:cs="Tahoma"/>
                <w:szCs w:val="18"/>
              </w:rPr>
              <w:t>A</w:t>
            </w:r>
          </w:p>
        </w:tc>
        <w:tc>
          <w:tcPr>
            <w:tcW w:w="1800" w:type="dxa"/>
          </w:tcPr>
          <w:p w14:paraId="5A9E58D4" w14:textId="77777777" w:rsidR="000F4095" w:rsidRPr="001E279A" w:rsidRDefault="000F4095" w:rsidP="00343766">
            <w:pPr>
              <w:spacing w:after="60" w:line="240" w:lineRule="atLeast"/>
              <w:jc w:val="center"/>
              <w:rPr>
                <w:rFonts w:cs="Tahoma"/>
                <w:szCs w:val="18"/>
              </w:rPr>
            </w:pPr>
            <w:r w:rsidRPr="001E279A">
              <w:rPr>
                <w:rFonts w:cs="Tahoma"/>
                <w:szCs w:val="18"/>
              </w:rPr>
              <w:t>Запрос по Интернету</w:t>
            </w:r>
          </w:p>
        </w:tc>
        <w:tc>
          <w:tcPr>
            <w:tcW w:w="3079" w:type="dxa"/>
          </w:tcPr>
          <w:p w14:paraId="07C29429" w14:textId="77777777" w:rsidR="000F4095" w:rsidRPr="001E279A" w:rsidRDefault="000F4095" w:rsidP="00343766">
            <w:pPr>
              <w:spacing w:after="60" w:line="240" w:lineRule="atLeast"/>
              <w:rPr>
                <w:rFonts w:cs="Tahoma"/>
                <w:lang w:val="ru-RU"/>
              </w:rPr>
            </w:pPr>
            <w:r w:rsidRPr="001E279A">
              <w:rPr>
                <w:rFonts w:cs="Tahoma"/>
                <w:szCs w:val="18"/>
                <w:lang w:val="ru-RU"/>
              </w:rPr>
              <w:t>Критические последствия для деятельности предприятия:</w:t>
            </w:r>
          </w:p>
          <w:p w14:paraId="4EBAA5E3" w14:textId="77777777" w:rsidR="000F4095" w:rsidRPr="001E279A" w:rsidRDefault="000F4095" w:rsidP="00343766">
            <w:pPr>
              <w:spacing w:after="60" w:line="240" w:lineRule="atLeast"/>
              <w:rPr>
                <w:rFonts w:cs="Tahoma"/>
                <w:lang w:val="ru-RU"/>
              </w:rPr>
            </w:pPr>
            <w:r w:rsidRPr="001E279A">
              <w:rPr>
                <w:rFonts w:cs="Tahoma"/>
                <w:szCs w:val="18"/>
                <w:lang w:val="ru-RU"/>
              </w:rPr>
              <w:t>серьезные нарушения или значительное снижение качества услуг (выход из строя приложения)</w:t>
            </w:r>
          </w:p>
          <w:p w14:paraId="697AC9C2" w14:textId="77777777" w:rsidR="000F4095" w:rsidRPr="001E279A" w:rsidRDefault="000F4095" w:rsidP="00343766">
            <w:pPr>
              <w:spacing w:after="60" w:line="240" w:lineRule="atLeast"/>
              <w:rPr>
                <w:rFonts w:cs="Tahoma"/>
                <w:szCs w:val="18"/>
                <w:lang w:val="ru-RU"/>
              </w:rPr>
            </w:pPr>
            <w:r w:rsidRPr="001E279A">
              <w:rPr>
                <w:rFonts w:cs="Tahoma"/>
                <w:szCs w:val="18"/>
                <w:lang w:val="ru-RU"/>
              </w:rPr>
              <w:t>Действия необходимо предпринять в течение 1 часа</w:t>
            </w:r>
          </w:p>
        </w:tc>
        <w:tc>
          <w:tcPr>
            <w:tcW w:w="3314" w:type="dxa"/>
          </w:tcPr>
          <w:p w14:paraId="269AFE94" w14:textId="77777777" w:rsidR="000F4095" w:rsidRPr="001E279A" w:rsidRDefault="000F4095" w:rsidP="00343766">
            <w:pPr>
              <w:spacing w:after="60" w:line="240" w:lineRule="atLeast"/>
              <w:rPr>
                <w:rFonts w:cs="Tahoma"/>
                <w:lang w:val="ru-RU"/>
              </w:rPr>
            </w:pPr>
            <w:r w:rsidRPr="001E279A">
              <w:rPr>
                <w:rFonts w:cs="Tahoma"/>
                <w:szCs w:val="18"/>
                <w:lang w:val="ru-RU"/>
              </w:rPr>
              <w:t>Первый ответ в течение 1 часа или быстрее, круглосуточно</w:t>
            </w:r>
          </w:p>
          <w:p w14:paraId="23254B36" w14:textId="77777777" w:rsidR="000F4095" w:rsidRPr="001E279A" w:rsidRDefault="000F4095" w:rsidP="00343766">
            <w:pPr>
              <w:spacing w:after="60" w:line="240" w:lineRule="atLeast"/>
              <w:rPr>
                <w:rFonts w:cs="Tahoma"/>
                <w:szCs w:val="18"/>
                <w:lang w:val="ru-RU"/>
              </w:rPr>
            </w:pPr>
          </w:p>
        </w:tc>
      </w:tr>
      <w:tr w:rsidR="000F4095" w:rsidRPr="002D7DAF" w14:paraId="15798985" w14:textId="77777777" w:rsidTr="00343766">
        <w:tc>
          <w:tcPr>
            <w:tcW w:w="1347" w:type="dxa"/>
          </w:tcPr>
          <w:p w14:paraId="1D41AE13" w14:textId="77777777" w:rsidR="000F4095" w:rsidRPr="001E279A" w:rsidRDefault="000F4095" w:rsidP="00343766">
            <w:pPr>
              <w:spacing w:after="60" w:line="240" w:lineRule="atLeast"/>
              <w:jc w:val="center"/>
              <w:rPr>
                <w:rFonts w:cs="Tahoma"/>
                <w:szCs w:val="18"/>
              </w:rPr>
            </w:pPr>
            <w:r w:rsidRPr="001E279A">
              <w:rPr>
                <w:rFonts w:cs="Tahoma"/>
                <w:szCs w:val="18"/>
              </w:rPr>
              <w:t>B</w:t>
            </w:r>
          </w:p>
        </w:tc>
        <w:tc>
          <w:tcPr>
            <w:tcW w:w="1800" w:type="dxa"/>
          </w:tcPr>
          <w:p w14:paraId="7BBFD123" w14:textId="77777777" w:rsidR="000F4095" w:rsidRPr="001E279A" w:rsidRDefault="000F4095" w:rsidP="00343766">
            <w:pPr>
              <w:spacing w:after="60" w:line="240" w:lineRule="atLeast"/>
              <w:jc w:val="center"/>
              <w:rPr>
                <w:rFonts w:cs="Tahoma"/>
                <w:szCs w:val="18"/>
              </w:rPr>
            </w:pPr>
            <w:r w:rsidRPr="001E279A">
              <w:rPr>
                <w:rFonts w:cs="Tahoma"/>
                <w:szCs w:val="18"/>
              </w:rPr>
              <w:t>Запрос по Интернету</w:t>
            </w:r>
          </w:p>
        </w:tc>
        <w:tc>
          <w:tcPr>
            <w:tcW w:w="3079" w:type="dxa"/>
          </w:tcPr>
          <w:p w14:paraId="08C71B70" w14:textId="77777777" w:rsidR="000F4095" w:rsidRPr="001E279A" w:rsidRDefault="000F4095" w:rsidP="00343766">
            <w:pPr>
              <w:spacing w:after="60" w:line="240" w:lineRule="atLeast"/>
              <w:rPr>
                <w:rFonts w:cs="Tahoma"/>
                <w:lang w:val="ru-RU"/>
              </w:rPr>
            </w:pPr>
            <w:r w:rsidRPr="001E279A">
              <w:rPr>
                <w:rFonts w:cs="Tahoma"/>
                <w:szCs w:val="18"/>
                <w:lang w:val="ru-RU"/>
              </w:rPr>
              <w:t xml:space="preserve">Умеренные последствия для деятельности предприятия: </w:t>
            </w:r>
          </w:p>
          <w:p w14:paraId="59744491" w14:textId="77777777" w:rsidR="000F4095" w:rsidRPr="001E279A" w:rsidRDefault="000F4095" w:rsidP="00343766">
            <w:pPr>
              <w:spacing w:line="240" w:lineRule="atLeast"/>
              <w:rPr>
                <w:rFonts w:cs="Tahoma"/>
                <w:lang w:val="ru-RU"/>
              </w:rPr>
            </w:pPr>
            <w:r w:rsidRPr="001E279A">
              <w:rPr>
                <w:rFonts w:cs="Tahoma"/>
                <w:szCs w:val="18"/>
                <w:lang w:val="ru-RU"/>
              </w:rPr>
              <w:t xml:space="preserve">средние нарушения или снижение качества услуг, что не </w:t>
            </w:r>
            <w:r w:rsidRPr="001E279A">
              <w:rPr>
                <w:rFonts w:cs="Tahoma"/>
                <w:szCs w:val="18"/>
                <w:lang w:val="ru-RU"/>
              </w:rPr>
              <w:lastRenderedPageBreak/>
              <w:t>мешает дальнейшей рабочей деятельности.</w:t>
            </w:r>
          </w:p>
          <w:p w14:paraId="5C77674F" w14:textId="77777777" w:rsidR="000F4095" w:rsidRPr="001E279A" w:rsidRDefault="000F4095" w:rsidP="00343766">
            <w:pPr>
              <w:spacing w:after="60" w:line="240" w:lineRule="atLeast"/>
              <w:rPr>
                <w:rFonts w:cs="Tahoma"/>
                <w:szCs w:val="18"/>
                <w:lang w:val="ru-RU"/>
              </w:rPr>
            </w:pPr>
            <w:r w:rsidRPr="001E279A">
              <w:rPr>
                <w:rFonts w:cs="Tahoma"/>
                <w:szCs w:val="18"/>
                <w:lang w:val="ru-RU"/>
              </w:rPr>
              <w:t>Действия необходимо предпринять в течение 2 часов</w:t>
            </w:r>
          </w:p>
        </w:tc>
        <w:tc>
          <w:tcPr>
            <w:tcW w:w="3314" w:type="dxa"/>
          </w:tcPr>
          <w:p w14:paraId="6BC32C78" w14:textId="77777777" w:rsidR="000F4095" w:rsidRPr="001E279A" w:rsidRDefault="000F4095" w:rsidP="00343766">
            <w:pPr>
              <w:spacing w:line="240" w:lineRule="atLeast"/>
              <w:rPr>
                <w:rFonts w:cs="Tahoma"/>
                <w:lang w:val="ru-RU"/>
              </w:rPr>
            </w:pPr>
            <w:r w:rsidRPr="001E279A">
              <w:rPr>
                <w:rFonts w:cs="Tahoma"/>
                <w:szCs w:val="18"/>
                <w:lang w:val="ru-RU"/>
              </w:rPr>
              <w:lastRenderedPageBreak/>
              <w:t>Первый ответ в течение 2 часов или</w:t>
            </w:r>
            <w:r w:rsidR="00A26797" w:rsidRPr="001E279A">
              <w:rPr>
                <w:rFonts w:cs="Tahoma"/>
                <w:szCs w:val="18"/>
              </w:rPr>
              <w:t> </w:t>
            </w:r>
            <w:r w:rsidRPr="001E279A">
              <w:rPr>
                <w:rFonts w:cs="Tahoma"/>
                <w:szCs w:val="18"/>
                <w:lang w:val="ru-RU"/>
              </w:rPr>
              <w:t>быстрее, круглосуточно</w:t>
            </w:r>
          </w:p>
          <w:p w14:paraId="398DF194" w14:textId="77777777" w:rsidR="000F4095" w:rsidRPr="001E279A" w:rsidRDefault="000F4095" w:rsidP="00343766">
            <w:pPr>
              <w:spacing w:after="60" w:line="240" w:lineRule="atLeast"/>
              <w:rPr>
                <w:rFonts w:cs="Tahoma"/>
                <w:szCs w:val="18"/>
                <w:lang w:val="ru-RU"/>
              </w:rPr>
            </w:pPr>
          </w:p>
        </w:tc>
      </w:tr>
      <w:tr w:rsidR="000F4095" w:rsidRPr="002D7DAF" w14:paraId="267E2A7A" w14:textId="77777777" w:rsidTr="00343766">
        <w:tc>
          <w:tcPr>
            <w:tcW w:w="1347" w:type="dxa"/>
          </w:tcPr>
          <w:p w14:paraId="729D631E" w14:textId="77777777" w:rsidR="000F4095" w:rsidRPr="001E279A" w:rsidRDefault="000F4095" w:rsidP="00343766">
            <w:pPr>
              <w:spacing w:after="60" w:line="240" w:lineRule="atLeast"/>
              <w:jc w:val="center"/>
              <w:rPr>
                <w:rFonts w:cs="Tahoma"/>
                <w:szCs w:val="18"/>
              </w:rPr>
            </w:pPr>
            <w:r w:rsidRPr="001E279A">
              <w:rPr>
                <w:rFonts w:cs="Tahoma"/>
                <w:szCs w:val="18"/>
              </w:rPr>
              <w:lastRenderedPageBreak/>
              <w:t>C</w:t>
            </w:r>
          </w:p>
        </w:tc>
        <w:tc>
          <w:tcPr>
            <w:tcW w:w="1800" w:type="dxa"/>
          </w:tcPr>
          <w:p w14:paraId="1AF071C2" w14:textId="77777777" w:rsidR="000F4095" w:rsidRPr="001E279A" w:rsidRDefault="000F4095" w:rsidP="00343766">
            <w:pPr>
              <w:spacing w:after="60" w:line="240" w:lineRule="atLeast"/>
              <w:jc w:val="center"/>
              <w:rPr>
                <w:rFonts w:cs="Tahoma"/>
                <w:szCs w:val="18"/>
              </w:rPr>
            </w:pPr>
            <w:r w:rsidRPr="001E279A">
              <w:rPr>
                <w:rFonts w:cs="Tahoma"/>
                <w:szCs w:val="18"/>
              </w:rPr>
              <w:t>Запрос по Интернету</w:t>
            </w:r>
          </w:p>
        </w:tc>
        <w:tc>
          <w:tcPr>
            <w:tcW w:w="3079" w:type="dxa"/>
          </w:tcPr>
          <w:p w14:paraId="1548DCB2" w14:textId="77777777" w:rsidR="000F4095" w:rsidRPr="001E279A" w:rsidRDefault="000F4095" w:rsidP="00343766">
            <w:pPr>
              <w:rPr>
                <w:rFonts w:cs="Tahoma"/>
                <w:lang w:val="ru-RU"/>
              </w:rPr>
            </w:pPr>
            <w:r w:rsidRPr="001E279A">
              <w:rPr>
                <w:rFonts w:cs="Tahoma"/>
                <w:szCs w:val="18"/>
                <w:lang w:val="ru-RU"/>
              </w:rPr>
              <w:t>Минимальные последствия для деятельности предприятия:</w:t>
            </w:r>
          </w:p>
          <w:p w14:paraId="27475B80" w14:textId="77777777" w:rsidR="000F4095" w:rsidRPr="001E279A" w:rsidRDefault="000F4095" w:rsidP="00343766">
            <w:pPr>
              <w:rPr>
                <w:rFonts w:cs="Tahoma"/>
                <w:lang w:val="ru-RU"/>
              </w:rPr>
            </w:pPr>
            <w:r w:rsidRPr="001E279A">
              <w:rPr>
                <w:rFonts w:cs="Tahoma"/>
                <w:szCs w:val="18"/>
                <w:lang w:val="ru-RU"/>
              </w:rPr>
              <w:t>качество услуг по существу не изменилось, или наблюдаются незначительные изменения.</w:t>
            </w:r>
          </w:p>
          <w:p w14:paraId="778E183C" w14:textId="77777777" w:rsidR="000F4095" w:rsidRPr="001E279A" w:rsidRDefault="000F4095" w:rsidP="00343766">
            <w:pPr>
              <w:spacing w:after="60" w:line="240" w:lineRule="atLeast"/>
              <w:rPr>
                <w:rFonts w:cs="Tahoma"/>
                <w:szCs w:val="18"/>
                <w:lang w:val="ru-RU"/>
              </w:rPr>
            </w:pPr>
            <w:r w:rsidRPr="001E279A">
              <w:rPr>
                <w:rFonts w:cs="Tahoma"/>
                <w:szCs w:val="18"/>
                <w:lang w:val="ru-RU"/>
              </w:rPr>
              <w:t>Действия необходимо предпринять в течение 4 часов</w:t>
            </w:r>
          </w:p>
        </w:tc>
        <w:tc>
          <w:tcPr>
            <w:tcW w:w="3314" w:type="dxa"/>
          </w:tcPr>
          <w:p w14:paraId="2144B4BA" w14:textId="77777777" w:rsidR="000F4095" w:rsidRPr="001E279A" w:rsidRDefault="000F4095" w:rsidP="00343766">
            <w:pPr>
              <w:rPr>
                <w:rFonts w:cs="Tahoma"/>
                <w:lang w:val="ru-RU"/>
              </w:rPr>
            </w:pPr>
            <w:r w:rsidRPr="001E279A">
              <w:rPr>
                <w:rFonts w:cs="Tahoma"/>
                <w:szCs w:val="18"/>
                <w:lang w:val="ru-RU"/>
              </w:rPr>
              <w:t>Первый ответ в течение 4 часов или более короткого периода</w:t>
            </w:r>
          </w:p>
          <w:p w14:paraId="63D61205" w14:textId="77777777" w:rsidR="000F4095" w:rsidRPr="001E279A" w:rsidRDefault="000F4095" w:rsidP="00343766">
            <w:pPr>
              <w:spacing w:line="240" w:lineRule="atLeast"/>
              <w:rPr>
                <w:rFonts w:cs="Tahoma"/>
                <w:szCs w:val="18"/>
                <w:lang w:val="ru-RU"/>
              </w:rPr>
            </w:pPr>
          </w:p>
        </w:tc>
      </w:tr>
    </w:tbl>
    <w:p w14:paraId="513049EF" w14:textId="77777777" w:rsidR="000F4095" w:rsidRPr="00A8133F" w:rsidRDefault="000F4095" w:rsidP="000F4095">
      <w:pPr>
        <w:rPr>
          <w:lang w:val="ru-RU"/>
        </w:rPr>
      </w:pPr>
    </w:p>
    <w:p w14:paraId="449137D5" w14:textId="77777777" w:rsidR="000F4095" w:rsidRPr="00A8133F" w:rsidRDefault="000F4095" w:rsidP="000F4095">
      <w:pPr>
        <w:rPr>
          <w:lang w:val="ru-RU"/>
        </w:rPr>
      </w:pPr>
    </w:p>
    <w:p w14:paraId="1217B056" w14:textId="77777777" w:rsidR="000F4095" w:rsidRPr="00A8133F" w:rsidRDefault="000F4095" w:rsidP="000F4095">
      <w:pPr>
        <w:rPr>
          <w:lang w:val="ru-RU"/>
        </w:rPr>
      </w:pPr>
      <w:r w:rsidRPr="00A8133F">
        <w:rPr>
          <w:b/>
          <w:szCs w:val="24"/>
          <w:lang w:val="ru-RU"/>
        </w:rPr>
        <w:t>Эти услуги предназначены только для инцидентов технической поддержки.</w:t>
      </w:r>
    </w:p>
    <w:p w14:paraId="31D4916F" w14:textId="77777777" w:rsidR="000F4095" w:rsidRPr="00A8133F" w:rsidRDefault="000F4095">
      <w:pPr>
        <w:rPr>
          <w:lang w:val="ru-RU"/>
        </w:rPr>
      </w:pPr>
    </w:p>
    <w:p w14:paraId="42DC2006" w14:textId="77777777" w:rsidR="000F4095" w:rsidRPr="00A8133F" w:rsidRDefault="000F4095" w:rsidP="000F4095">
      <w:pPr>
        <w:rPr>
          <w:lang w:val="ru-RU"/>
        </w:rPr>
      </w:pPr>
      <w:r w:rsidRPr="00A8133F">
        <w:rPr>
          <w:b/>
          <w:sz w:val="24"/>
          <w:szCs w:val="18"/>
          <w:lang w:val="ru-RU"/>
        </w:rPr>
        <w:t>Дополнительные условия оказания услуг</w:t>
      </w:r>
    </w:p>
    <w:p w14:paraId="11C551B6" w14:textId="77777777" w:rsidR="000F4095" w:rsidRPr="00A8133F" w:rsidRDefault="000F4095" w:rsidP="000F4095">
      <w:pPr>
        <w:rPr>
          <w:lang w:val="ru-RU"/>
        </w:rPr>
      </w:pPr>
    </w:p>
    <w:p w14:paraId="59DC6A30" w14:textId="77777777" w:rsidR="000F4095" w:rsidRPr="00A8133F" w:rsidRDefault="000F4095" w:rsidP="000F4095">
      <w:pPr>
        <w:spacing w:after="60"/>
        <w:rPr>
          <w:lang w:val="ru-RU"/>
        </w:rPr>
      </w:pPr>
      <w:bookmarkStart w:id="915" w:name="_Toc357763632"/>
      <w:r w:rsidRPr="00A8133F">
        <w:rPr>
          <w:b/>
          <w:sz w:val="20"/>
          <w:szCs w:val="20"/>
          <w:lang w:val="ru-RU"/>
        </w:rPr>
        <w:t>Использование, собственность и лицензионные права</w:t>
      </w:r>
      <w:bookmarkEnd w:id="915"/>
    </w:p>
    <w:p w14:paraId="77E2A0AE" w14:textId="77777777" w:rsidR="000F4095" w:rsidRPr="00A8133F" w:rsidRDefault="000F4095" w:rsidP="000F4095">
      <w:pPr>
        <w:rPr>
          <w:lang w:val="ru-RU"/>
        </w:rPr>
      </w:pPr>
      <w:r w:rsidRPr="00A8133F">
        <w:rPr>
          <w:rFonts w:eastAsia="Calibri" w:cs="Tahoma"/>
          <w:b/>
          <w:bCs/>
          <w:color w:val="000000"/>
          <w:szCs w:val="18"/>
          <w:lang w:val="ru-RU"/>
        </w:rPr>
        <w:t>Исправления.</w:t>
      </w:r>
      <w:r w:rsidR="00213B12" w:rsidRPr="00A8133F">
        <w:rPr>
          <w:rFonts w:eastAsia="Calibri" w:cs="Tahoma"/>
          <w:b/>
          <w:bCs/>
          <w:color w:val="000000"/>
          <w:szCs w:val="18"/>
          <w:lang w:val="ru-RU"/>
        </w:rPr>
        <w:t xml:space="preserve"> </w:t>
      </w:r>
      <w:r w:rsidRPr="00A8133F">
        <w:rPr>
          <w:rFonts w:eastAsia="Calibri" w:cs="Tahoma"/>
          <w:bCs/>
          <w:color w:val="000000"/>
          <w:szCs w:val="18"/>
          <w:lang w:val="ru-RU"/>
        </w:rPr>
        <w:t xml:space="preserve">Если в рамках оказания Услуг </w:t>
      </w:r>
      <w:r w:rsidRPr="00D7143B">
        <w:rPr>
          <w:rFonts w:eastAsia="Calibri" w:cs="Tahoma"/>
          <w:bCs/>
          <w:color w:val="000000"/>
          <w:szCs w:val="18"/>
        </w:rPr>
        <w:t>Microsoft</w:t>
      </w:r>
      <w:r w:rsidRPr="00A8133F">
        <w:rPr>
          <w:rFonts w:eastAsia="Calibri" w:cs="Tahoma"/>
          <w:bCs/>
          <w:color w:val="000000"/>
          <w:szCs w:val="18"/>
          <w:lang w:val="ru-RU"/>
        </w:rPr>
        <w:t xml:space="preserve"> предоставляет Клиенту Исправления, они</w:t>
      </w:r>
      <w:r w:rsidRPr="00A8133F">
        <w:rPr>
          <w:rFonts w:eastAsia="Calibri" w:cs="Tahoma"/>
          <w:b/>
          <w:bCs/>
          <w:color w:val="000000"/>
          <w:szCs w:val="18"/>
          <w:lang w:val="ru-RU"/>
        </w:rPr>
        <w:t xml:space="preserve"> </w:t>
      </w:r>
      <w:r w:rsidRPr="00A8133F">
        <w:rPr>
          <w:rFonts w:eastAsia="Calibri" w:cs="Tahoma"/>
          <w:color w:val="000000"/>
          <w:szCs w:val="18"/>
          <w:lang w:val="ru-RU"/>
        </w:rPr>
        <w:t>лицензируются в соответствии с условиями лицензии, применимой к Продукту, к которому относятся такие Исправления.</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Если Исправления предоставляются не для определенного Продукта, к ним применяются любые другие условия, предоставляемые </w:t>
      </w:r>
      <w:r w:rsidRPr="00D7143B">
        <w:rPr>
          <w:rFonts w:eastAsia="Calibri" w:cs="Tahoma"/>
          <w:color w:val="000000"/>
          <w:szCs w:val="18"/>
        </w:rPr>
        <w:t>Microsoft</w:t>
      </w:r>
      <w:r w:rsidRPr="00A8133F">
        <w:rPr>
          <w:rFonts w:eastAsia="Calibri" w:cs="Tahoma"/>
          <w:color w:val="000000"/>
          <w:szCs w:val="18"/>
          <w:lang w:val="ru-RU"/>
        </w:rPr>
        <w:t xml:space="preserve">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Клиент не имеет права модифицировать, изменять имя файла или объединять какие-либо Исправления с компьютерным кодом, производимым не </w:t>
      </w:r>
      <w:r w:rsidRPr="00D7143B">
        <w:rPr>
          <w:rFonts w:eastAsia="Calibri" w:cs="Tahoma"/>
          <w:color w:val="000000"/>
          <w:szCs w:val="18"/>
        </w:rPr>
        <w:t>Microsoft</w:t>
      </w:r>
      <w:r w:rsidRPr="00A8133F">
        <w:rPr>
          <w:rFonts w:eastAsia="Calibri" w:cs="Tahoma"/>
          <w:color w:val="000000"/>
          <w:szCs w:val="18"/>
          <w:lang w:val="ru-RU"/>
        </w:rPr>
        <w:t>.</w:t>
      </w:r>
    </w:p>
    <w:p w14:paraId="4C3B2CF8" w14:textId="77777777" w:rsidR="000F4095" w:rsidRPr="00A8133F" w:rsidRDefault="000F4095" w:rsidP="000F4095">
      <w:pPr>
        <w:rPr>
          <w:lang w:val="ru-RU"/>
        </w:rPr>
      </w:pPr>
    </w:p>
    <w:p w14:paraId="15390661" w14:textId="77777777" w:rsidR="000F4095" w:rsidRPr="00A8133F" w:rsidRDefault="000F4095" w:rsidP="000F4095">
      <w:pPr>
        <w:rPr>
          <w:lang w:val="ru-RU"/>
        </w:rPr>
      </w:pPr>
      <w:r w:rsidRPr="00A8133F">
        <w:rPr>
          <w:rFonts w:eastAsia="Calibri" w:cs="Tahoma"/>
          <w:b/>
          <w:bCs/>
          <w:color w:val="000000"/>
          <w:szCs w:val="18"/>
          <w:lang w:val="ru-RU"/>
        </w:rPr>
        <w:t>Предшествующие разработки.</w:t>
      </w:r>
      <w:r w:rsidR="00213B12" w:rsidRPr="00A8133F">
        <w:rPr>
          <w:rFonts w:eastAsia="Calibri" w:cs="Tahoma"/>
          <w:color w:val="000000"/>
          <w:szCs w:val="18"/>
          <w:lang w:val="ru-RU"/>
        </w:rPr>
        <w:t xml:space="preserve"> </w:t>
      </w:r>
      <w:r w:rsidRPr="00A8133F">
        <w:rPr>
          <w:rFonts w:eastAsia="Calibri" w:cs="Tahoma"/>
          <w:color w:val="000000"/>
          <w:szCs w:val="18"/>
          <w:lang w:val="ru-RU"/>
        </w:rPr>
        <w:t>Все права на любые компьютерные коды или письменные материалы, не</w:t>
      </w:r>
      <w:r w:rsidR="00A26797">
        <w:rPr>
          <w:rFonts w:eastAsia="Calibri" w:cs="Tahoma"/>
          <w:color w:val="000000"/>
          <w:szCs w:val="18"/>
        </w:rPr>
        <w:t> </w:t>
      </w:r>
      <w:r w:rsidRPr="00A8133F">
        <w:rPr>
          <w:rFonts w:eastAsia="Calibri" w:cs="Tahoma"/>
          <w:color w:val="000000"/>
          <w:szCs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При предоставлении Услуг каждая сторона предоставляет другой стороне (а также подрядчикам </w:t>
      </w:r>
      <w:r w:rsidRPr="00D7143B">
        <w:rPr>
          <w:rFonts w:eastAsia="Calibri" w:cs="Tahoma"/>
          <w:color w:val="000000"/>
          <w:szCs w:val="18"/>
        </w:rPr>
        <w:t>Microsoft</w:t>
      </w:r>
      <w:r w:rsidRPr="00A8133F">
        <w:rPr>
          <w:rFonts w:eastAsia="Calibri" w:cs="Tahoma"/>
          <w:color w:val="000000"/>
          <w:szCs w:val="18"/>
          <w:lang w:val="ru-RU"/>
        </w:rPr>
        <w:t xml:space="preserve">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47B67A60" w14:textId="77777777" w:rsidR="000F4095" w:rsidRPr="00687E72" w:rsidRDefault="000F4095" w:rsidP="000F4095">
      <w:pPr>
        <w:rPr>
          <w:rFonts w:eastAsia="Calibri" w:cs="Tahoma"/>
          <w:color w:val="000000"/>
          <w:szCs w:val="18"/>
          <w:lang w:val="ru-RU"/>
        </w:rPr>
      </w:pPr>
      <w:r w:rsidRPr="00A8133F">
        <w:rPr>
          <w:rFonts w:eastAsia="Calibri" w:cs="Tahoma"/>
          <w:color w:val="000000"/>
          <w:szCs w:val="18"/>
          <w:lang w:val="ru-RU"/>
        </w:rPr>
        <w:t xml:space="preserve">Если иное прямо не согласовано сторонами письменно, после получения платежа в полном объеме </w:t>
      </w:r>
      <w:r w:rsidRPr="00D7143B">
        <w:rPr>
          <w:rFonts w:eastAsia="Calibri" w:cs="Tahoma"/>
          <w:color w:val="000000"/>
          <w:szCs w:val="18"/>
        </w:rPr>
        <w:t>Microsoft</w:t>
      </w:r>
      <w:r w:rsidRPr="00A8133F">
        <w:rPr>
          <w:rFonts w:eastAsia="Calibri" w:cs="Tahoma"/>
          <w:color w:val="000000"/>
          <w:szCs w:val="18"/>
          <w:lang w:val="ru-RU"/>
        </w:rPr>
        <w:t xml:space="preserve">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w:t>
      </w:r>
      <w:r w:rsidRPr="00D7143B">
        <w:rPr>
          <w:rFonts w:eastAsia="Calibri" w:cs="Tahoma"/>
          <w:color w:val="000000"/>
          <w:szCs w:val="18"/>
        </w:rPr>
        <w:t>Microsoft</w:t>
      </w:r>
      <w:r w:rsidRPr="00A8133F">
        <w:rPr>
          <w:rFonts w:eastAsia="Calibri" w:cs="Tahoma"/>
          <w:color w:val="000000"/>
          <w:szCs w:val="18"/>
          <w:lang w:val="ru-RU"/>
        </w:rPr>
        <w:t xml:space="preserve">,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w:t>
      </w:r>
      <w:r w:rsidRPr="00D7143B">
        <w:rPr>
          <w:rFonts w:eastAsia="Calibri" w:cs="Tahoma"/>
          <w:color w:val="000000"/>
          <w:szCs w:val="18"/>
        </w:rPr>
        <w:t>Microsoft</w:t>
      </w:r>
      <w:r w:rsidRPr="00A8133F">
        <w:rPr>
          <w:rFonts w:eastAsia="Calibri" w:cs="Tahoma"/>
          <w:color w:val="000000"/>
          <w:szCs w:val="18"/>
          <w:lang w:val="ru-RU"/>
        </w:rPr>
        <w:t xml:space="preserve"> зависит от соблюдения Клиентом положений настоящего соглашения.</w:t>
      </w:r>
    </w:p>
    <w:p w14:paraId="3E818520" w14:textId="77777777" w:rsidR="00AD3226" w:rsidRPr="00687E72" w:rsidRDefault="00AD3226" w:rsidP="000F4095">
      <w:pPr>
        <w:rPr>
          <w:lang w:val="ru-RU"/>
        </w:rPr>
      </w:pPr>
    </w:p>
    <w:p w14:paraId="09DCE4B6" w14:textId="77777777" w:rsidR="000F4095" w:rsidRPr="00A8133F" w:rsidRDefault="000F4095" w:rsidP="000F4095">
      <w:pPr>
        <w:rPr>
          <w:lang w:val="ru-RU"/>
        </w:rPr>
      </w:pPr>
      <w:r w:rsidRPr="00A8133F">
        <w:rPr>
          <w:rFonts w:eastAsia="Calibri" w:cs="Tahoma"/>
          <w:b/>
          <w:bCs/>
          <w:color w:val="000000"/>
          <w:szCs w:val="18"/>
          <w:lang w:val="ru-RU"/>
        </w:rPr>
        <w:t>Разработки</w:t>
      </w:r>
      <w:r w:rsidRPr="00A8133F">
        <w:rPr>
          <w:rFonts w:eastAsia="Calibri" w:cs="Tahoma"/>
          <w:b/>
          <w:color w:val="000000"/>
          <w:szCs w:val="18"/>
          <w:lang w:val="ru-RU"/>
        </w:rPr>
        <w:t>.</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После получения платежа в полном объеме </w:t>
      </w:r>
      <w:r w:rsidRPr="00D7143B">
        <w:rPr>
          <w:rFonts w:eastAsia="Calibri" w:cs="Tahoma"/>
          <w:color w:val="000000"/>
          <w:szCs w:val="18"/>
        </w:rPr>
        <w:t>Microsoft</w:t>
      </w:r>
      <w:r w:rsidRPr="00A8133F">
        <w:rPr>
          <w:rFonts w:eastAsia="Calibri" w:cs="Tahoma"/>
          <w:color w:val="000000"/>
          <w:szCs w:val="18"/>
          <w:lang w:val="ru-RU"/>
        </w:rPr>
        <w:t xml:space="preserve">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w:t>
      </w:r>
      <w:r w:rsidRPr="00D7143B">
        <w:rPr>
          <w:rFonts w:eastAsia="Calibri" w:cs="Tahoma"/>
          <w:color w:val="000000"/>
          <w:szCs w:val="18"/>
        </w:rPr>
        <w:t>Microsoft</w:t>
      </w:r>
      <w:r w:rsidRPr="00A8133F">
        <w:rPr>
          <w:rFonts w:eastAsia="Calibri" w:cs="Tahoma"/>
          <w:color w:val="000000"/>
          <w:szCs w:val="18"/>
          <w:lang w:val="ru-RU"/>
        </w:rPr>
        <w:t xml:space="preserve"> самостоятельно или</w:t>
      </w:r>
      <w:r w:rsidR="00A26797">
        <w:rPr>
          <w:rFonts w:eastAsia="Calibri" w:cs="Tahoma"/>
          <w:color w:val="000000"/>
          <w:szCs w:val="18"/>
        </w:rPr>
        <w:t> </w:t>
      </w:r>
      <w:r w:rsidRPr="00A8133F">
        <w:rPr>
          <w:rFonts w:eastAsia="Calibri" w:cs="Tahoma"/>
          <w:color w:val="000000"/>
          <w:szCs w:val="18"/>
          <w:lang w:val="ru-RU"/>
        </w:rPr>
        <w:t>в</w:t>
      </w:r>
      <w:r w:rsidR="00A26797">
        <w:rPr>
          <w:rFonts w:eastAsia="Calibri" w:cs="Tahoma"/>
          <w:color w:val="000000"/>
          <w:szCs w:val="18"/>
        </w:rPr>
        <w:t> </w:t>
      </w:r>
      <w:r w:rsidRPr="00A8133F">
        <w:rPr>
          <w:rFonts w:eastAsia="Calibri" w:cs="Tahoma"/>
          <w:color w:val="000000"/>
          <w:szCs w:val="18"/>
          <w:lang w:val="ru-RU"/>
        </w:rPr>
        <w:t>сотрудничестве с Клиентом и оставленные Клиенту по завершении срока действия обязательств по</w:t>
      </w:r>
      <w:r w:rsidR="00A26797">
        <w:rPr>
          <w:rFonts w:eastAsia="Calibri" w:cs="Tahoma"/>
          <w:color w:val="000000"/>
          <w:szCs w:val="18"/>
        </w:rPr>
        <w:t> </w:t>
      </w:r>
      <w:r w:rsidRPr="00A8133F">
        <w:rPr>
          <w:rFonts w:eastAsia="Calibri" w:cs="Tahoma"/>
          <w:color w:val="000000"/>
          <w:szCs w:val="18"/>
          <w:lang w:val="ru-RU"/>
        </w:rPr>
        <w:t>предоставлению Услуг («Разработки»).</w:t>
      </w:r>
      <w:r w:rsidR="00213B12" w:rsidRPr="00A8133F">
        <w:rPr>
          <w:rFonts w:eastAsia="Calibri" w:cs="Tahoma"/>
          <w:color w:val="000000"/>
          <w:szCs w:val="18"/>
          <w:lang w:val="ru-RU"/>
        </w:rPr>
        <w:t xml:space="preserve"> </w:t>
      </w:r>
      <w:r w:rsidRPr="00A8133F">
        <w:rPr>
          <w:rFonts w:eastAsia="Calibri" w:cs="Tahoma"/>
          <w:color w:val="000000"/>
          <w:szCs w:val="18"/>
          <w:lang w:val="ru-RU"/>
        </w:rPr>
        <w:t>Каждая сторона является единоличным владельцем всех модификаций, созданных такой стороной на основе Разработок.</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7A3EC38D" w14:textId="77777777" w:rsidR="000F4095" w:rsidRPr="00687E72" w:rsidRDefault="000F4095" w:rsidP="000F4095">
      <w:pPr>
        <w:rPr>
          <w:lang w:val="ru-RU"/>
        </w:rPr>
      </w:pPr>
    </w:p>
    <w:p w14:paraId="54E0E338" w14:textId="77777777" w:rsidR="00AD3226" w:rsidRPr="00687E72" w:rsidRDefault="00AD3226" w:rsidP="000F4095">
      <w:pPr>
        <w:rPr>
          <w:lang w:val="ru-RU"/>
        </w:rPr>
      </w:pPr>
    </w:p>
    <w:p w14:paraId="5279C3DE" w14:textId="77777777" w:rsidR="00AD3226" w:rsidRPr="00687E72" w:rsidRDefault="00AD3226" w:rsidP="000F4095">
      <w:pPr>
        <w:rPr>
          <w:lang w:val="ru-RU"/>
        </w:rPr>
      </w:pPr>
    </w:p>
    <w:p w14:paraId="245C0466" w14:textId="77777777" w:rsidR="00AD3226" w:rsidRPr="00687E72" w:rsidRDefault="00AD3226" w:rsidP="000F4095">
      <w:pPr>
        <w:rPr>
          <w:lang w:val="ru-RU"/>
        </w:rPr>
      </w:pPr>
    </w:p>
    <w:p w14:paraId="79219458" w14:textId="77777777" w:rsidR="00AD3226" w:rsidRPr="00687E72" w:rsidRDefault="00AD3226" w:rsidP="000F4095">
      <w:pPr>
        <w:rPr>
          <w:lang w:val="ru-RU"/>
        </w:rPr>
      </w:pPr>
    </w:p>
    <w:p w14:paraId="1844E543" w14:textId="77777777" w:rsidR="00AD3226" w:rsidRPr="00687E72" w:rsidRDefault="00AD3226" w:rsidP="000F4095">
      <w:pPr>
        <w:rPr>
          <w:lang w:val="ru-RU"/>
        </w:rPr>
      </w:pPr>
    </w:p>
    <w:p w14:paraId="261C0765" w14:textId="77777777" w:rsidR="000F4095" w:rsidRPr="00A8133F" w:rsidRDefault="000F4095" w:rsidP="000F4095">
      <w:pPr>
        <w:rPr>
          <w:lang w:val="ru-RU"/>
        </w:rPr>
      </w:pPr>
      <w:r w:rsidRPr="00A8133F">
        <w:rPr>
          <w:rFonts w:eastAsia="Calibri" w:cs="Tahoma"/>
          <w:b/>
          <w:bCs/>
          <w:color w:val="000000"/>
          <w:szCs w:val="18"/>
          <w:lang w:val="ru-RU"/>
        </w:rPr>
        <w:t>Материалы.</w:t>
      </w:r>
      <w:r w:rsidR="00213B12" w:rsidRPr="00A8133F">
        <w:rPr>
          <w:rFonts w:eastAsia="Calibri" w:cs="Tahoma"/>
          <w:b/>
          <w:bCs/>
          <w:color w:val="000000"/>
          <w:szCs w:val="18"/>
          <w:lang w:val="ru-RU"/>
        </w:rPr>
        <w:t xml:space="preserve"> </w:t>
      </w:r>
      <w:r w:rsidRPr="00A8133F">
        <w:rPr>
          <w:rFonts w:eastAsia="Calibri" w:cs="Tahoma"/>
          <w:bCs/>
          <w:color w:val="000000"/>
          <w:szCs w:val="18"/>
          <w:lang w:val="ru-RU"/>
        </w:rPr>
        <w:t xml:space="preserve">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t>
      </w:r>
      <w:r w:rsidRPr="00D7143B">
        <w:rPr>
          <w:rFonts w:eastAsia="Calibri" w:cs="Tahoma"/>
          <w:bCs/>
          <w:color w:val="000000"/>
          <w:szCs w:val="18"/>
        </w:rPr>
        <w:t>Microsoft</w:t>
      </w:r>
      <w:r w:rsidRPr="00A8133F">
        <w:rPr>
          <w:rFonts w:eastAsia="Calibri" w:cs="Tahoma"/>
          <w:bCs/>
          <w:color w:val="000000"/>
          <w:szCs w:val="18"/>
          <w:lang w:val="ru-RU"/>
        </w:rPr>
        <w:t xml:space="preserve"> </w:t>
      </w:r>
      <w:r w:rsidRPr="00D7143B">
        <w:rPr>
          <w:rFonts w:eastAsia="Calibri" w:cs="Tahoma"/>
          <w:bCs/>
          <w:color w:val="000000"/>
          <w:szCs w:val="18"/>
        </w:rPr>
        <w:t>Dynamics</w:t>
      </w:r>
      <w:r w:rsidRPr="00A8133F">
        <w:rPr>
          <w:rFonts w:eastAsia="Calibri" w:cs="Tahoma"/>
          <w:bCs/>
          <w:color w:val="000000"/>
          <w:szCs w:val="18"/>
          <w:lang w:val="ru-RU"/>
        </w:rPr>
        <w:t xml:space="preserve"> </w:t>
      </w:r>
      <w:r w:rsidRPr="00D7143B">
        <w:rPr>
          <w:rFonts w:eastAsia="Calibri" w:cs="Tahoma"/>
          <w:bCs/>
          <w:color w:val="000000"/>
          <w:szCs w:val="18"/>
        </w:rPr>
        <w:t>CRM</w:t>
      </w:r>
      <w:r w:rsidRPr="00A8133F">
        <w:rPr>
          <w:rFonts w:eastAsia="Calibri" w:cs="Tahoma"/>
          <w:bCs/>
          <w:color w:val="000000"/>
          <w:szCs w:val="18"/>
          <w:lang w:val="ru-RU"/>
        </w:rPr>
        <w:t xml:space="preserve"> </w:t>
      </w:r>
      <w:r w:rsidRPr="00D7143B">
        <w:rPr>
          <w:rFonts w:eastAsia="Calibri" w:cs="Tahoma"/>
          <w:bCs/>
          <w:color w:val="000000"/>
          <w:szCs w:val="18"/>
        </w:rPr>
        <w:t>Online</w:t>
      </w:r>
      <w:r w:rsidRPr="00A8133F">
        <w:rPr>
          <w:rFonts w:eastAsia="Calibri" w:cs="Tahoma"/>
          <w:bCs/>
          <w:color w:val="000000"/>
          <w:szCs w:val="18"/>
          <w:lang w:val="ru-RU"/>
        </w:rPr>
        <w:t xml:space="preserve"> («Материалы»), принадлежат Нам за исключением случаев, когда такие Материалы являются Предшествующей разработкой клиента.</w:t>
      </w:r>
      <w:r w:rsidR="00213B12" w:rsidRPr="00A8133F">
        <w:rPr>
          <w:rFonts w:eastAsia="Calibri" w:cs="Tahoma"/>
          <w:bCs/>
          <w:color w:val="000000"/>
          <w:szCs w:val="18"/>
          <w:lang w:val="ru-RU"/>
        </w:rPr>
        <w:t xml:space="preserve"> </w:t>
      </w:r>
      <w:r w:rsidRPr="00A8133F">
        <w:rPr>
          <w:rFonts w:eastAsia="Calibri" w:cs="Tahoma"/>
          <w:bCs/>
          <w:color w:val="000000"/>
          <w:szCs w:val="18"/>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213B12" w:rsidRPr="00A8133F">
        <w:rPr>
          <w:rFonts w:eastAsia="Calibri" w:cs="Tahoma"/>
          <w:bCs/>
          <w:color w:val="000000"/>
          <w:szCs w:val="18"/>
          <w:lang w:val="ru-RU"/>
        </w:rPr>
        <w:t xml:space="preserve"> </w:t>
      </w:r>
      <w:r w:rsidRPr="00A8133F">
        <w:rPr>
          <w:rFonts w:eastAsia="Calibri" w:cs="Tahoma"/>
          <w:bCs/>
          <w:color w:val="000000"/>
          <w:szCs w:val="18"/>
          <w:lang w:val="ru-RU"/>
        </w:rPr>
        <w:t>Клиенты могут сублицензировать предоставленные здесь права своим Аффилированным лицам.</w:t>
      </w:r>
      <w:r w:rsidR="00213B12" w:rsidRPr="00A8133F">
        <w:rPr>
          <w:rFonts w:eastAsia="Calibri" w:cs="Tahoma"/>
          <w:bCs/>
          <w:color w:val="000000"/>
          <w:szCs w:val="18"/>
          <w:lang w:val="ru-RU"/>
        </w:rPr>
        <w:t xml:space="preserve"> </w:t>
      </w:r>
      <w:r w:rsidRPr="00A8133F">
        <w:rPr>
          <w:rFonts w:eastAsia="Calibri" w:cs="Tahoma"/>
          <w:bCs/>
          <w:color w:val="000000"/>
          <w:szCs w:val="18"/>
          <w:lang w:val="ru-RU"/>
        </w:rPr>
        <w:t>Все права, явно не предоставленные, сохраняются.</w:t>
      </w:r>
    </w:p>
    <w:p w14:paraId="1C546F2E" w14:textId="77777777" w:rsidR="000F4095" w:rsidRPr="00A8133F" w:rsidRDefault="000F4095" w:rsidP="000F4095">
      <w:pPr>
        <w:rPr>
          <w:lang w:val="ru-RU"/>
        </w:rPr>
      </w:pPr>
    </w:p>
    <w:p w14:paraId="6E3A081B" w14:textId="77777777" w:rsidR="000F4095" w:rsidRPr="00A8133F" w:rsidRDefault="000F4095" w:rsidP="000F4095">
      <w:pPr>
        <w:rPr>
          <w:lang w:val="ru-RU"/>
        </w:rPr>
      </w:pPr>
      <w:r w:rsidRPr="00A8133F">
        <w:rPr>
          <w:rFonts w:eastAsia="Calibri" w:cs="Tahoma"/>
          <w:b/>
          <w:bCs/>
          <w:color w:val="000000"/>
          <w:szCs w:val="18"/>
          <w:lang w:val="ru-RU"/>
        </w:rPr>
        <w:t>Образец кода.</w:t>
      </w:r>
      <w:r w:rsidR="00213B12" w:rsidRPr="00A8133F">
        <w:rPr>
          <w:rFonts w:eastAsia="Calibri" w:cs="Tahoma"/>
          <w:b/>
          <w:bCs/>
          <w:color w:val="000000"/>
          <w:szCs w:val="18"/>
          <w:lang w:val="ru-RU"/>
        </w:rPr>
        <w:t xml:space="preserve"> </w:t>
      </w:r>
      <w:r w:rsidRPr="00D7143B">
        <w:rPr>
          <w:rFonts w:eastAsia="Calibri" w:cs="Tahoma"/>
          <w:bCs/>
          <w:color w:val="000000"/>
          <w:szCs w:val="18"/>
        </w:rPr>
        <w:t>Microsoft</w:t>
      </w:r>
      <w:r w:rsidRPr="00A8133F">
        <w:rPr>
          <w:rFonts w:eastAsia="Calibri" w:cs="Tahoma"/>
          <w:bCs/>
          <w:color w:val="000000"/>
          <w:szCs w:val="18"/>
          <w:lang w:val="ru-RU"/>
        </w:rPr>
        <w:t xml:space="preserve">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w:t>
      </w:r>
      <w:r w:rsidRPr="00D7143B">
        <w:rPr>
          <w:rFonts w:eastAsia="Calibri" w:cs="Tahoma"/>
          <w:bCs/>
          <w:color w:val="000000"/>
          <w:szCs w:val="18"/>
        </w:rPr>
        <w:t>i</w:t>
      </w:r>
      <w:r w:rsidRPr="00A8133F">
        <w:rPr>
          <w:rFonts w:eastAsia="Calibri" w:cs="Tahoma"/>
          <w:bCs/>
          <w:color w:val="000000"/>
          <w:szCs w:val="18"/>
          <w:lang w:val="ru-RU"/>
        </w:rPr>
        <w:t>)</w:t>
      </w:r>
      <w:r w:rsidRPr="00D7143B">
        <w:rPr>
          <w:rFonts w:eastAsia="Calibri" w:cs="Tahoma"/>
          <w:bCs/>
          <w:color w:val="000000"/>
          <w:szCs w:val="18"/>
        </w:rPr>
        <w:t> </w:t>
      </w:r>
      <w:r w:rsidRPr="00A8133F">
        <w:rPr>
          <w:rFonts w:eastAsia="Calibri" w:cs="Tahoma"/>
          <w:bCs/>
          <w:color w:val="000000"/>
          <w:szCs w:val="18"/>
          <w:lang w:val="ru-RU"/>
        </w:rPr>
        <w:t>не будет использовать Наше имя, эмблему или товарные знаки для продажи собственного программного продукта, включающего Образец кода, (</w:t>
      </w:r>
      <w:r w:rsidRPr="00D7143B">
        <w:rPr>
          <w:rFonts w:eastAsia="Calibri" w:cs="Tahoma"/>
          <w:bCs/>
          <w:color w:val="000000"/>
          <w:szCs w:val="18"/>
        </w:rPr>
        <w:t>ii</w:t>
      </w:r>
      <w:r w:rsidRPr="00A8133F">
        <w:rPr>
          <w:rFonts w:eastAsia="Calibri" w:cs="Tahoma"/>
          <w:bCs/>
          <w:color w:val="000000"/>
          <w:szCs w:val="18"/>
          <w:lang w:val="ru-RU"/>
        </w:rPr>
        <w:t>)</w:t>
      </w:r>
      <w:r w:rsidRPr="00D7143B">
        <w:rPr>
          <w:rFonts w:eastAsia="Calibri" w:cs="Tahoma"/>
          <w:bCs/>
          <w:color w:val="000000"/>
          <w:szCs w:val="18"/>
        </w:rPr>
        <w:t> </w:t>
      </w:r>
      <w:r w:rsidRPr="00A8133F">
        <w:rPr>
          <w:rFonts w:eastAsia="Calibri" w:cs="Tahoma"/>
          <w:bCs/>
          <w:color w:val="000000"/>
          <w:szCs w:val="18"/>
          <w:lang w:val="ru-RU"/>
        </w:rPr>
        <w:t>включит в свой программный продукт, содержащий Образец кода, надлежащее уведомление об авторских правах и (</w:t>
      </w:r>
      <w:r w:rsidRPr="00D7143B">
        <w:rPr>
          <w:rFonts w:eastAsia="Calibri" w:cs="Tahoma"/>
          <w:bCs/>
          <w:color w:val="000000"/>
          <w:szCs w:val="18"/>
        </w:rPr>
        <w:t>iii</w:t>
      </w:r>
      <w:r w:rsidRPr="00A8133F">
        <w:rPr>
          <w:rFonts w:eastAsia="Calibri" w:cs="Tahoma"/>
          <w:bCs/>
          <w:color w:val="000000"/>
          <w:szCs w:val="18"/>
          <w:lang w:val="ru-RU"/>
        </w:rPr>
        <w:t>)</w:t>
      </w:r>
      <w:r w:rsidR="000752F4">
        <w:rPr>
          <w:rFonts w:eastAsia="Calibri" w:cs="Tahoma"/>
          <w:bCs/>
          <w:color w:val="000000"/>
          <w:szCs w:val="18"/>
        </w:rPr>
        <w:t> </w:t>
      </w:r>
      <w:r w:rsidRPr="00A8133F">
        <w:rPr>
          <w:rFonts w:eastAsia="Calibri" w:cs="Tahoma"/>
          <w:bCs/>
          <w:color w:val="000000"/>
          <w:szCs w:val="18"/>
          <w:lang w:val="ru-RU"/>
        </w:rPr>
        <w:t xml:space="preserve">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4355F031" w14:textId="77777777" w:rsidR="000F4095" w:rsidRPr="00A8133F" w:rsidRDefault="000F4095" w:rsidP="000F4095">
      <w:pPr>
        <w:rPr>
          <w:lang w:val="ru-RU"/>
        </w:rPr>
      </w:pPr>
    </w:p>
    <w:p w14:paraId="52EC4F5B" w14:textId="77777777" w:rsidR="000F4095" w:rsidRPr="00A8133F" w:rsidRDefault="000F4095" w:rsidP="000F4095">
      <w:pPr>
        <w:rPr>
          <w:lang w:val="ru-RU"/>
        </w:rPr>
      </w:pPr>
      <w:r w:rsidRPr="00A8133F">
        <w:rPr>
          <w:rFonts w:eastAsia="Calibri" w:cs="Tahoma"/>
          <w:b/>
          <w:bCs/>
          <w:color w:val="000000"/>
          <w:szCs w:val="18"/>
          <w:lang w:val="ru-RU"/>
        </w:rPr>
        <w:t>Ограничения для Лицензии на открытый исходный код</w:t>
      </w:r>
      <w:r w:rsidRPr="00A8133F">
        <w:rPr>
          <w:rFonts w:eastAsia="Calibri" w:cs="Tahoma"/>
          <w:b/>
          <w:color w:val="000000"/>
          <w:szCs w:val="18"/>
          <w:lang w:val="ru-RU"/>
        </w:rPr>
        <w:t>.</w:t>
      </w:r>
      <w:r w:rsidR="00213B12" w:rsidRPr="00A8133F">
        <w:rPr>
          <w:rFonts w:eastAsia="Calibri" w:cs="Tahoma"/>
          <w:color w:val="000000"/>
          <w:szCs w:val="18"/>
          <w:lang w:val="ru-RU"/>
        </w:rPr>
        <w:t xml:space="preserve"> </w:t>
      </w:r>
      <w:r w:rsidRPr="00A8133F">
        <w:rPr>
          <w:rFonts w:eastAsia="Calibri" w:cs="Tahoma"/>
          <w:color w:val="000000"/>
          <w:szCs w:val="18"/>
          <w:lang w:val="ru-RU"/>
        </w:rPr>
        <w:t>Поскольку в соответствии с отдельными условиями лицензии для третьих лиц компьютерный код обычно (</w:t>
      </w:r>
      <w:r w:rsidRPr="00D7143B">
        <w:rPr>
          <w:rFonts w:eastAsia="Calibri" w:cs="Tahoma"/>
          <w:color w:val="000000"/>
          <w:szCs w:val="18"/>
        </w:rPr>
        <w:t>i</w:t>
      </w:r>
      <w:r w:rsidRPr="00A8133F">
        <w:rPr>
          <w:rFonts w:eastAsia="Calibri" w:cs="Tahoma"/>
          <w:color w:val="000000"/>
          <w:szCs w:val="18"/>
          <w:lang w:val="ru-RU"/>
        </w:rPr>
        <w:t>) предоставляется третьим лицам в форме исходного кода; (</w:t>
      </w:r>
      <w:r w:rsidRPr="00D7143B">
        <w:rPr>
          <w:rFonts w:eastAsia="Calibri" w:cs="Tahoma"/>
          <w:color w:val="000000"/>
          <w:szCs w:val="18"/>
        </w:rPr>
        <w:t>ii</w:t>
      </w:r>
      <w:r w:rsidRPr="00A8133F">
        <w:rPr>
          <w:rFonts w:eastAsia="Calibri" w:cs="Tahoma"/>
          <w:color w:val="000000"/>
          <w:szCs w:val="18"/>
          <w:lang w:val="ru-RU"/>
        </w:rPr>
        <w:t>) лицензируется третьим лицам для создания производных работ; или (</w:t>
      </w:r>
      <w:r w:rsidRPr="00D7143B">
        <w:rPr>
          <w:rFonts w:eastAsia="Calibri" w:cs="Tahoma"/>
          <w:color w:val="000000"/>
          <w:szCs w:val="18"/>
        </w:rPr>
        <w:t>iii</w:t>
      </w:r>
      <w:r w:rsidRPr="00A8133F">
        <w:rPr>
          <w:rFonts w:eastAsia="Calibri" w:cs="Tahoma"/>
          <w:color w:val="000000"/>
          <w:szCs w:val="18"/>
          <w:lang w:val="ru-RU"/>
        </w:rPr>
        <w:t>)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213B12" w:rsidRPr="00A8133F">
        <w:rPr>
          <w:rFonts w:eastAsia="Calibri" w:cs="Tahoma"/>
          <w:color w:val="000000"/>
          <w:szCs w:val="18"/>
          <w:lang w:val="ru-RU"/>
        </w:rPr>
        <w:t xml:space="preserve"> </w:t>
      </w:r>
      <w:r w:rsidRPr="00A8133F">
        <w:rPr>
          <w:rFonts w:eastAsia="Calibri" w:cs="Tahoma"/>
          <w:color w:val="000000"/>
          <w:szCs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4EAD41CE" w14:textId="77777777" w:rsidR="000F4095" w:rsidRPr="00A8133F" w:rsidRDefault="000F4095" w:rsidP="000F4095">
      <w:pPr>
        <w:rPr>
          <w:lang w:val="ru-RU"/>
        </w:rPr>
      </w:pPr>
    </w:p>
    <w:p w14:paraId="67C25D51" w14:textId="77777777" w:rsidR="000F4095" w:rsidRPr="00A8133F" w:rsidRDefault="000F4095" w:rsidP="000F4095">
      <w:pPr>
        <w:rPr>
          <w:lang w:val="ru-RU"/>
        </w:rPr>
      </w:pPr>
      <w:r w:rsidRPr="00A8133F">
        <w:rPr>
          <w:rFonts w:eastAsia="Calibri" w:cs="Tahoma"/>
          <w:b/>
          <w:bCs/>
          <w:color w:val="000000"/>
          <w:szCs w:val="18"/>
          <w:lang w:val="ru-RU"/>
        </w:rPr>
        <w:t>Права Аффилированных лиц.</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A26797">
        <w:rPr>
          <w:rFonts w:eastAsia="Calibri" w:cs="Tahoma"/>
          <w:color w:val="000000"/>
          <w:szCs w:val="18"/>
        </w:rPr>
        <w:t> </w:t>
      </w:r>
      <w:r w:rsidRPr="00A8133F">
        <w:rPr>
          <w:rFonts w:eastAsia="Calibri" w:cs="Tahoma"/>
          <w:color w:val="000000"/>
          <w:szCs w:val="18"/>
          <w:lang w:val="ru-RU"/>
        </w:rPr>
        <w:t>в</w:t>
      </w:r>
      <w:r w:rsidR="00A26797">
        <w:rPr>
          <w:rFonts w:eastAsia="Calibri" w:cs="Tahoma"/>
          <w:color w:val="000000"/>
          <w:szCs w:val="18"/>
        </w:rPr>
        <w:t> </w:t>
      </w:r>
      <w:r w:rsidRPr="00A8133F">
        <w:rPr>
          <w:rFonts w:eastAsia="Calibri" w:cs="Tahoma"/>
          <w:color w:val="000000"/>
          <w:szCs w:val="18"/>
          <w:lang w:val="ru-RU"/>
        </w:rPr>
        <w:t>соответствии с условиями лицензии, содержащимся в настоящем соглашении.</w:t>
      </w:r>
    </w:p>
    <w:p w14:paraId="2682D255" w14:textId="77777777" w:rsidR="000F4095" w:rsidRPr="00A8133F" w:rsidRDefault="000F4095" w:rsidP="000F4095">
      <w:pPr>
        <w:rPr>
          <w:lang w:val="ru-RU"/>
        </w:rPr>
      </w:pPr>
    </w:p>
    <w:p w14:paraId="03CBBB8F" w14:textId="77777777" w:rsidR="000F4095" w:rsidRPr="00A8133F" w:rsidRDefault="000F4095" w:rsidP="000F4095">
      <w:pPr>
        <w:rPr>
          <w:lang w:val="ru-RU"/>
        </w:rPr>
      </w:pPr>
      <w:r w:rsidRPr="00A8133F">
        <w:rPr>
          <w:rFonts w:cs="Tahoma"/>
          <w:b/>
          <w:bCs/>
          <w:color w:val="000000"/>
          <w:szCs w:val="18"/>
          <w:lang w:val="ru-RU"/>
        </w:rPr>
        <w:t>Сохранение прав.</w:t>
      </w:r>
      <w:r w:rsidR="00213B12" w:rsidRPr="00A8133F">
        <w:rPr>
          <w:rFonts w:cs="Tahoma"/>
          <w:color w:val="000000"/>
          <w:szCs w:val="18"/>
          <w:lang w:val="ru-RU"/>
        </w:rPr>
        <w:t xml:space="preserve"> </w:t>
      </w:r>
      <w:r w:rsidRPr="00A8133F">
        <w:rPr>
          <w:rFonts w:cs="Tahoma"/>
          <w:color w:val="000000"/>
          <w:szCs w:val="18"/>
          <w:lang w:val="ru-RU"/>
        </w:rPr>
        <w:t>Все прямо не предоставленные права сохраняются.</w:t>
      </w:r>
    </w:p>
    <w:p w14:paraId="39E704A9" w14:textId="77777777" w:rsidR="000F4095" w:rsidRPr="00A8133F" w:rsidRDefault="000F4095" w:rsidP="000F4095">
      <w:pPr>
        <w:rPr>
          <w:lang w:val="ru-RU"/>
        </w:rPr>
      </w:pPr>
    </w:p>
    <w:p w14:paraId="6EAAAB92" w14:textId="77777777" w:rsidR="000F4095" w:rsidRPr="00A8133F" w:rsidRDefault="000F4095" w:rsidP="000F4095">
      <w:pPr>
        <w:spacing w:after="60"/>
        <w:rPr>
          <w:lang w:val="ru-RU"/>
        </w:rPr>
      </w:pPr>
      <w:r w:rsidRPr="00A8133F">
        <w:rPr>
          <w:b/>
          <w:szCs w:val="18"/>
          <w:lang w:val="ru-RU"/>
        </w:rPr>
        <w:t>Гарантии, заявления об отказе и ограничение ответственности</w:t>
      </w:r>
    </w:p>
    <w:p w14:paraId="2484FAA0" w14:textId="77777777" w:rsidR="000F4095" w:rsidRPr="00A8133F" w:rsidRDefault="000F4095" w:rsidP="000F4095">
      <w:pPr>
        <w:ind w:left="360"/>
        <w:rPr>
          <w:lang w:val="ru-RU"/>
        </w:rPr>
      </w:pPr>
      <w:r w:rsidRPr="00A8133F">
        <w:rPr>
          <w:rFonts w:cs="Tahoma"/>
          <w:b/>
          <w:color w:val="000000"/>
          <w:szCs w:val="18"/>
          <w:lang w:val="ru-RU"/>
        </w:rPr>
        <w:t>Гарантия для Услуг</w:t>
      </w:r>
      <w:r w:rsidRPr="00A8133F">
        <w:rPr>
          <w:rFonts w:cs="Tahoma"/>
          <w:color w:val="000000"/>
          <w:szCs w:val="18"/>
          <w:lang w:val="ru-RU"/>
        </w:rPr>
        <w:t>.</w:t>
      </w:r>
      <w:r w:rsidR="00213B12" w:rsidRPr="00A8133F">
        <w:rPr>
          <w:rFonts w:cs="Tahoma"/>
          <w:color w:val="000000"/>
          <w:szCs w:val="18"/>
          <w:lang w:val="ru-RU"/>
        </w:rPr>
        <w:t xml:space="preserve"> </w:t>
      </w:r>
      <w:r w:rsidRPr="00D7143B">
        <w:rPr>
          <w:rFonts w:cs="Tahoma"/>
          <w:color w:val="000000"/>
          <w:szCs w:val="18"/>
        </w:rPr>
        <w:t>Microsoft</w:t>
      </w:r>
      <w:r w:rsidRPr="00A8133F">
        <w:rPr>
          <w:rFonts w:cs="Tahoma"/>
          <w:color w:val="000000"/>
          <w:szCs w:val="18"/>
          <w:lang w:val="ru-RU"/>
        </w:rPr>
        <w:t xml:space="preserve"> гарантирует, что оказание всех Услуг будет осуществляться на высоком профессиональном уровне.</w:t>
      </w:r>
    </w:p>
    <w:p w14:paraId="1C8F85E6" w14:textId="77777777" w:rsidR="000F4095" w:rsidRPr="00A8133F" w:rsidRDefault="000F4095" w:rsidP="000F4095">
      <w:pPr>
        <w:ind w:left="360"/>
        <w:rPr>
          <w:lang w:val="ru-RU"/>
        </w:rPr>
      </w:pPr>
    </w:p>
    <w:p w14:paraId="49107DC1" w14:textId="77777777" w:rsidR="000F4095" w:rsidRPr="00A8133F" w:rsidRDefault="000F4095" w:rsidP="000F4095">
      <w:pPr>
        <w:ind w:left="360"/>
        <w:rPr>
          <w:lang w:val="ru-RU"/>
        </w:rPr>
      </w:pPr>
      <w:r w:rsidRPr="00A8133F">
        <w:rPr>
          <w:b/>
          <w:szCs w:val="18"/>
          <w:lang w:val="ru-RU"/>
        </w:rPr>
        <w:t>ОТСУТСТВИЕ ДРУГИХ ГАРАНТИЙ.</w:t>
      </w:r>
      <w:r w:rsidR="00213B12" w:rsidRPr="00A8133F">
        <w:rPr>
          <w:szCs w:val="18"/>
          <w:lang w:val="ru-RU"/>
        </w:rPr>
        <w:t xml:space="preserve"> </w:t>
      </w:r>
      <w:r w:rsidRPr="00A8133F">
        <w:rPr>
          <w:szCs w:val="18"/>
          <w:lang w:val="ru-RU"/>
        </w:rPr>
        <w:t xml:space="preserve">В СТЕПЕНИ, ДОПУСТИМОЙ ПРИМЕНИМЫМ ПРАВОМ, </w:t>
      </w:r>
      <w:r w:rsidRPr="00D7143B">
        <w:rPr>
          <w:szCs w:val="18"/>
        </w:rPr>
        <w:t>MICROSOFT</w:t>
      </w:r>
      <w:r w:rsidRPr="00A8133F">
        <w:rPr>
          <w:szCs w:val="18"/>
          <w:lang w:val="ru-RU"/>
        </w:rPr>
        <w:t xml:space="preserve">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213B12" w:rsidRPr="00A8133F">
        <w:rPr>
          <w:szCs w:val="18"/>
          <w:lang w:val="ru-RU"/>
        </w:rPr>
        <w:t xml:space="preserve"> </w:t>
      </w:r>
      <w:r w:rsidRPr="00A8133F">
        <w:rPr>
          <w:szCs w:val="18"/>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213B12" w:rsidRPr="00A8133F">
        <w:rPr>
          <w:szCs w:val="18"/>
          <w:lang w:val="ru-RU"/>
        </w:rPr>
        <w:t xml:space="preserve"> </w:t>
      </w:r>
      <w:r w:rsidRPr="00A8133F">
        <w:rPr>
          <w:szCs w:val="18"/>
          <w:lang w:val="ru-RU"/>
        </w:rPr>
        <w:t xml:space="preserve">КОНКРЕТНОЙ ЦЕЛИ В ОТНОШЕНИИ ЛЮБЫХ СОВЕТОВ, РЕКОМЕНДАЦИЙ, ИСПРАВЛЕНИЙ, РЕЗУЛЬТАТОВ РАБОТ И СВЯЗАННЫХ МАТЕРИАЛОВ, ПРЕДОСТАВЛЕННЫХ </w:t>
      </w:r>
      <w:r w:rsidRPr="00D7143B">
        <w:rPr>
          <w:szCs w:val="18"/>
        </w:rPr>
        <w:t>MICROSOFT</w:t>
      </w:r>
      <w:r w:rsidRPr="00A8133F">
        <w:rPr>
          <w:szCs w:val="18"/>
          <w:lang w:val="ru-RU"/>
        </w:rPr>
        <w:t xml:space="preserve"> И</w:t>
      </w:r>
      <w:r w:rsidR="00A26797">
        <w:rPr>
          <w:szCs w:val="18"/>
        </w:rPr>
        <w:t> </w:t>
      </w:r>
      <w:r w:rsidRPr="00A8133F">
        <w:rPr>
          <w:szCs w:val="18"/>
          <w:lang w:val="ru-RU"/>
        </w:rPr>
        <w:t>ЕЕ</w:t>
      </w:r>
      <w:r w:rsidR="00A26797">
        <w:rPr>
          <w:szCs w:val="18"/>
        </w:rPr>
        <w:t> </w:t>
      </w:r>
      <w:r w:rsidRPr="00A8133F">
        <w:rPr>
          <w:szCs w:val="18"/>
          <w:lang w:val="ru-RU"/>
        </w:rPr>
        <w:t>АФФИЛИРОВАННЫМИ ЛИЦАМИ, ПОСТАВЩИКАМИ И ПОДРЯДЧИКАМИ В РАМКАХ ОКАЗАНИЯ УСЛУГ.</w:t>
      </w:r>
      <w:r w:rsidR="00213B12" w:rsidRPr="00A8133F">
        <w:rPr>
          <w:szCs w:val="18"/>
          <w:lang w:val="ru-RU"/>
        </w:rPr>
        <w:t xml:space="preserve"> </w:t>
      </w:r>
    </w:p>
    <w:p w14:paraId="18B52D9B" w14:textId="77777777" w:rsidR="000F4095" w:rsidRPr="00A8133F" w:rsidRDefault="000F4095" w:rsidP="000F4095">
      <w:pPr>
        <w:ind w:left="360"/>
        <w:rPr>
          <w:lang w:val="ru-RU"/>
        </w:rPr>
      </w:pPr>
      <w:r w:rsidRPr="00A8133F">
        <w:rPr>
          <w:b/>
          <w:szCs w:val="18"/>
          <w:lang w:val="ru-RU"/>
        </w:rPr>
        <w:t>Ограничение ответственности.</w:t>
      </w:r>
      <w:r w:rsidR="00213B12" w:rsidRPr="00A8133F">
        <w:rPr>
          <w:szCs w:val="18"/>
          <w:lang w:val="ru-RU"/>
        </w:rPr>
        <w:t xml:space="preserve"> </w:t>
      </w:r>
      <w:r w:rsidRPr="00A8133F">
        <w:rPr>
          <w:szCs w:val="18"/>
          <w:lang w:val="ru-RU"/>
        </w:rPr>
        <w:t xml:space="preserve">В степени, максимально допустимой применимым правом, ответственность </w:t>
      </w:r>
      <w:r w:rsidRPr="00D7143B">
        <w:rPr>
          <w:szCs w:val="18"/>
        </w:rPr>
        <w:t>Microsoft</w:t>
      </w:r>
      <w:r w:rsidRPr="00A8133F">
        <w:rPr>
          <w:szCs w:val="18"/>
          <w:lang w:val="ru-RU"/>
        </w:rPr>
        <w:t xml:space="preserve"> по прямым убыткам ограничивается суммой, уплаченной Клиентом за Услуги, в</w:t>
      </w:r>
      <w:r w:rsidR="004A07AB">
        <w:rPr>
          <w:szCs w:val="18"/>
        </w:rPr>
        <w:t> </w:t>
      </w:r>
      <w:r w:rsidRPr="00A8133F">
        <w:rPr>
          <w:szCs w:val="18"/>
          <w:lang w:val="ru-RU"/>
        </w:rPr>
        <w:t>связи с которыми возникла эта ответственность, в течение 12 месяцев, предшествующих подаче требования.</w:t>
      </w:r>
      <w:r w:rsidR="00213B12" w:rsidRPr="00A8133F">
        <w:rPr>
          <w:szCs w:val="18"/>
          <w:lang w:val="ru-RU"/>
        </w:rPr>
        <w:t xml:space="preserve"> </w:t>
      </w:r>
    </w:p>
    <w:p w14:paraId="79A35AA3" w14:textId="77777777" w:rsidR="000F4095" w:rsidRPr="00687E72" w:rsidRDefault="000F4095" w:rsidP="000F4095">
      <w:pPr>
        <w:ind w:left="360"/>
        <w:rPr>
          <w:lang w:val="ru-RU"/>
        </w:rPr>
      </w:pPr>
    </w:p>
    <w:p w14:paraId="0AD91C6C" w14:textId="77777777" w:rsidR="00AD3226" w:rsidRPr="00687E72" w:rsidRDefault="00AD3226" w:rsidP="000F4095">
      <w:pPr>
        <w:ind w:left="360"/>
        <w:rPr>
          <w:lang w:val="ru-RU"/>
        </w:rPr>
      </w:pPr>
    </w:p>
    <w:p w14:paraId="462422CA" w14:textId="77777777" w:rsidR="00AD3226" w:rsidRPr="00687E72" w:rsidRDefault="00AD3226" w:rsidP="000F4095">
      <w:pPr>
        <w:ind w:left="360"/>
        <w:rPr>
          <w:lang w:val="ru-RU"/>
        </w:rPr>
      </w:pPr>
    </w:p>
    <w:p w14:paraId="73578B20" w14:textId="77777777" w:rsidR="00AD3226" w:rsidRPr="00687E72" w:rsidRDefault="00AD3226" w:rsidP="000F4095">
      <w:pPr>
        <w:ind w:left="360"/>
        <w:rPr>
          <w:lang w:val="ru-RU"/>
        </w:rPr>
      </w:pPr>
    </w:p>
    <w:p w14:paraId="00815279" w14:textId="77777777" w:rsidR="00AD3226" w:rsidRPr="00687E72" w:rsidRDefault="00AD3226" w:rsidP="000F4095">
      <w:pPr>
        <w:ind w:left="360"/>
        <w:rPr>
          <w:lang w:val="ru-RU"/>
        </w:rPr>
      </w:pPr>
    </w:p>
    <w:p w14:paraId="7C45AB91" w14:textId="77777777" w:rsidR="000F4095" w:rsidRPr="00A8133F" w:rsidRDefault="000F4095" w:rsidP="000F4095">
      <w:pPr>
        <w:ind w:left="360"/>
        <w:rPr>
          <w:lang w:val="ru-RU"/>
        </w:rPr>
      </w:pPr>
      <w:r w:rsidRPr="00A8133F">
        <w:rPr>
          <w:b/>
          <w:szCs w:val="18"/>
          <w:lang w:val="ru-RU"/>
        </w:rPr>
        <w:t>ОТСУТСТВИЕ ОТВЕТСТВЕННОСТИ ЗА ОПРЕДЕЛЕННЫЕ ВИДЫ УБЫТКОВ И УЩЕРБА.</w:t>
      </w:r>
      <w:r w:rsidR="00213B12" w:rsidRPr="00A8133F">
        <w:rPr>
          <w:szCs w:val="18"/>
          <w:lang w:val="ru-RU"/>
        </w:rPr>
        <w:t xml:space="preserve"> </w:t>
      </w:r>
      <w:r w:rsidRPr="00A8133F">
        <w:rPr>
          <w:szCs w:val="18"/>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213B12" w:rsidRPr="00A8133F">
        <w:rPr>
          <w:szCs w:val="18"/>
          <w:lang w:val="ru-RU"/>
        </w:rPr>
        <w:t xml:space="preserve"> </w:t>
      </w:r>
      <w:r w:rsidRPr="00A8133F">
        <w:rPr>
          <w:szCs w:val="18"/>
          <w:lang w:val="ru-RU"/>
        </w:rPr>
        <w:t>НАСТОЯЩЕЕ ПОЛОЖЕНИЕ ОБ</w:t>
      </w:r>
      <w:r w:rsidRPr="00D7143B">
        <w:rPr>
          <w:szCs w:val="18"/>
        </w:rPr>
        <w:t> </w:t>
      </w:r>
      <w:r w:rsidRPr="00A8133F">
        <w:rPr>
          <w:szCs w:val="18"/>
          <w:lang w:val="ru-RU"/>
        </w:rPr>
        <w:t>ИСКЛЮЧЕНИИ ОТВЕТСТВЕННОСТИ НЕ ПРИМЕНЯЕТСЯ В</w:t>
      </w:r>
      <w:r w:rsidR="004A07AB">
        <w:rPr>
          <w:szCs w:val="18"/>
        </w:rPr>
        <w:t> </w:t>
      </w:r>
      <w:r w:rsidRPr="00A8133F">
        <w:rPr>
          <w:szCs w:val="18"/>
          <w:lang w:val="ru-RU"/>
        </w:rPr>
        <w:t>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14:paraId="17D3E20D" w14:textId="77777777" w:rsidR="000F4095" w:rsidRPr="00A8133F" w:rsidRDefault="000F4095" w:rsidP="000F4095">
      <w:pPr>
        <w:ind w:left="360" w:hanging="360"/>
        <w:jc w:val="both"/>
        <w:rPr>
          <w:lang w:val="ru-RU"/>
        </w:rPr>
      </w:pPr>
    </w:p>
    <w:p w14:paraId="3693BBDA" w14:textId="77777777" w:rsidR="000F4095" w:rsidRPr="00A8133F" w:rsidRDefault="000F4095" w:rsidP="000F4095">
      <w:pPr>
        <w:ind w:left="360"/>
        <w:rPr>
          <w:lang w:val="ru-RU"/>
        </w:rPr>
      </w:pPr>
      <w:r w:rsidRPr="00A8133F">
        <w:rPr>
          <w:b/>
          <w:szCs w:val="18"/>
          <w:lang w:val="ru-RU"/>
        </w:rPr>
        <w:t>Сфера применения.</w:t>
      </w:r>
      <w:r w:rsidR="00213B12" w:rsidRPr="00A8133F">
        <w:rPr>
          <w:szCs w:val="18"/>
          <w:lang w:val="ru-RU"/>
        </w:rPr>
        <w:t xml:space="preserve"> </w:t>
      </w:r>
      <w:r w:rsidRPr="00A8133F">
        <w:rPr>
          <w:szCs w:val="18"/>
          <w:lang w:val="ru-RU"/>
        </w:rPr>
        <w:t>За исключением случаев, явно указанных в данном документе, изложенные в</w:t>
      </w:r>
      <w:r w:rsidR="004A07AB">
        <w:rPr>
          <w:szCs w:val="18"/>
        </w:rPr>
        <w:t> </w:t>
      </w:r>
      <w:r w:rsidRPr="00A8133F">
        <w:rPr>
          <w:szCs w:val="18"/>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5C9A7DB3" w14:textId="77777777" w:rsidR="00023FE7" w:rsidRPr="00A8133F" w:rsidRDefault="00023FE7">
      <w:pPr>
        <w:rPr>
          <w:lang w:val="ru-RU"/>
        </w:rPr>
      </w:pPr>
      <w:r w:rsidRPr="00A8133F">
        <w:rPr>
          <w:lang w:val="ru-RU"/>
        </w:rPr>
        <w:br w:type="page"/>
      </w:r>
    </w:p>
    <w:p w14:paraId="2DD51E43" w14:textId="77777777" w:rsidR="008A1637" w:rsidRPr="00A8133F" w:rsidRDefault="008A1637" w:rsidP="004A07AB">
      <w:pPr>
        <w:pStyle w:val="Heading1"/>
        <w:spacing w:before="0"/>
        <w:rPr>
          <w:lang w:val="ru-RU"/>
        </w:rPr>
      </w:pPr>
      <w:bookmarkStart w:id="916" w:name="_Toc336338249"/>
      <w:bookmarkStart w:id="917" w:name="_Toc380004997"/>
      <w:r w:rsidRPr="00A8133F">
        <w:rPr>
          <w:lang w:val="ru-RU"/>
        </w:rPr>
        <w:lastRenderedPageBreak/>
        <w:t>РАЗДЕЛ 9. ДОПОЛНИТЕЛЬНЫЕ УСЛОВИЯ</w:t>
      </w:r>
      <w:bookmarkEnd w:id="916"/>
      <w:bookmarkEnd w:id="917"/>
    </w:p>
    <w:p w14:paraId="63F6A8D5" w14:textId="77777777" w:rsidR="004A07AB" w:rsidRPr="00A8133F" w:rsidRDefault="004A07AB" w:rsidP="004A07AB">
      <w:pPr>
        <w:pStyle w:val="Heading1"/>
        <w:rPr>
          <w:sz w:val="18"/>
          <w:lang w:val="ru-RU"/>
        </w:rPr>
      </w:pPr>
      <w:bookmarkStart w:id="918" w:name="_Toc323159781"/>
      <w:bookmarkStart w:id="919" w:name="_Toc336338250"/>
    </w:p>
    <w:p w14:paraId="08B7F1F0" w14:textId="77777777" w:rsidR="008A1637" w:rsidRPr="00A8133F" w:rsidRDefault="008A1637" w:rsidP="00B53852">
      <w:pPr>
        <w:pStyle w:val="Heading3"/>
        <w:tabs>
          <w:tab w:val="left" w:pos="8910"/>
        </w:tabs>
        <w:ind w:right="180"/>
        <w:rPr>
          <w:lang w:val="ru-RU"/>
        </w:rPr>
      </w:pPr>
      <w:bookmarkStart w:id="920" w:name="_Toc380004998"/>
      <w:r w:rsidRPr="00A8133F">
        <w:rPr>
          <w:rFonts w:ascii="Tahoma" w:eastAsia="Times New Roman" w:hAnsi="Tahoma" w:cs="Tahoma"/>
          <w:color w:val="000000"/>
          <w:sz w:val="24"/>
          <w:szCs w:val="22"/>
          <w:lang w:val="ru-RU"/>
        </w:rPr>
        <w:t>Клиентские лицензии (</w:t>
      </w:r>
      <w:r w:rsidRPr="00D7143B">
        <w:rPr>
          <w:rFonts w:ascii="Tahoma" w:eastAsia="Times New Roman" w:hAnsi="Tahoma" w:cs="Tahoma"/>
          <w:color w:val="000000"/>
          <w:sz w:val="24"/>
          <w:szCs w:val="22"/>
        </w:rPr>
        <w:t>CAL</w:t>
      </w:r>
      <w:r w:rsidRPr="00A8133F">
        <w:rPr>
          <w:rFonts w:ascii="Tahoma" w:eastAsia="Times New Roman" w:hAnsi="Tahoma" w:cs="Tahoma"/>
          <w:color w:val="000000"/>
          <w:sz w:val="24"/>
          <w:szCs w:val="22"/>
          <w:lang w:val="ru-RU"/>
        </w:rPr>
        <w:t>) и клиентские лицензии на управление</w:t>
      </w:r>
      <w:r w:rsidR="004A07AB">
        <w:rPr>
          <w:rFonts w:ascii="Tahoma" w:eastAsia="Times New Roman" w:hAnsi="Tahoma" w:cs="Tahoma"/>
          <w:color w:val="000000"/>
          <w:sz w:val="24"/>
          <w:szCs w:val="22"/>
        </w:rPr>
        <w:t> </w:t>
      </w:r>
      <w:r w:rsidRPr="00A8133F">
        <w:rPr>
          <w:rFonts w:ascii="Tahoma" w:eastAsia="Times New Roman" w:hAnsi="Tahoma" w:cs="Tahoma"/>
          <w:color w:val="000000"/>
          <w:sz w:val="24"/>
          <w:szCs w:val="22"/>
          <w:lang w:val="ru-RU"/>
        </w:rPr>
        <w:t>(</w:t>
      </w:r>
      <w:r w:rsidRPr="00D7143B">
        <w:rPr>
          <w:rFonts w:ascii="Tahoma" w:eastAsia="Times New Roman" w:hAnsi="Tahoma" w:cs="Tahoma"/>
          <w:color w:val="000000"/>
          <w:sz w:val="24"/>
          <w:szCs w:val="22"/>
        </w:rPr>
        <w:t>ML</w:t>
      </w:r>
      <w:r w:rsidRPr="00A8133F">
        <w:rPr>
          <w:rFonts w:ascii="Tahoma" w:eastAsia="Times New Roman" w:hAnsi="Tahoma" w:cs="Tahoma"/>
          <w:color w:val="000000"/>
          <w:sz w:val="24"/>
          <w:szCs w:val="22"/>
          <w:lang w:val="ru-RU"/>
        </w:rPr>
        <w:t>)</w:t>
      </w:r>
      <w:bookmarkEnd w:id="918"/>
      <w:bookmarkEnd w:id="919"/>
      <w:bookmarkEnd w:id="920"/>
    </w:p>
    <w:p w14:paraId="13C92FA6" w14:textId="77777777" w:rsidR="004A07AB" w:rsidRPr="00A8133F" w:rsidRDefault="004A07AB" w:rsidP="004A07AB">
      <w:pPr>
        <w:pStyle w:val="AppendixFlushBulletedList"/>
        <w:tabs>
          <w:tab w:val="clear" w:pos="360"/>
        </w:tabs>
        <w:ind w:left="720" w:right="720" w:firstLine="0"/>
        <w:rPr>
          <w:rFonts w:ascii="Tahoma" w:hAnsi="Tahoma" w:cs="Tahoma"/>
          <w:lang w:val="ru-RU"/>
        </w:rPr>
      </w:pPr>
    </w:p>
    <w:p w14:paraId="2835B445" w14:textId="77777777" w:rsidR="008A1637" w:rsidRPr="00A8133F" w:rsidRDefault="008A1637" w:rsidP="00346F4B">
      <w:pPr>
        <w:pStyle w:val="AppendixFlushBulletedList"/>
        <w:numPr>
          <w:ilvl w:val="0"/>
          <w:numId w:val="79"/>
        </w:numPr>
        <w:ind w:left="1440" w:right="720"/>
        <w:rPr>
          <w:lang w:val="ru-RU"/>
        </w:rPr>
      </w:pPr>
      <w:r w:rsidRPr="00A8133F">
        <w:rPr>
          <w:rFonts w:ascii="Tahoma" w:hAnsi="Tahoma" w:cs="Tahoma"/>
          <w:b/>
          <w:bCs/>
          <w:color w:val="000000"/>
          <w:sz w:val="18"/>
          <w:szCs w:val="18"/>
          <w:lang w:val="ru-RU"/>
        </w:rPr>
        <w:t xml:space="preserve">Переход с пользовательских лицензий </w:t>
      </w:r>
      <w:r w:rsidRPr="00D7143B">
        <w:rPr>
          <w:rFonts w:ascii="Tahoma" w:hAnsi="Tahoma" w:cs="Tahoma"/>
          <w:b/>
          <w:bCs/>
          <w:color w:val="000000"/>
          <w:sz w:val="18"/>
          <w:szCs w:val="18"/>
        </w:rPr>
        <w:t>CAL</w:t>
      </w:r>
      <w:r w:rsidRPr="00A8133F">
        <w:rPr>
          <w:rFonts w:ascii="Tahoma" w:hAnsi="Tahoma" w:cs="Tahoma"/>
          <w:b/>
          <w:bCs/>
          <w:color w:val="000000"/>
          <w:sz w:val="18"/>
          <w:szCs w:val="18"/>
          <w:lang w:val="ru-RU"/>
        </w:rPr>
        <w:t xml:space="preserve"> на лицензии </w:t>
      </w:r>
      <w:r w:rsidRPr="00D7143B">
        <w:rPr>
          <w:rFonts w:ascii="Tahoma" w:hAnsi="Tahoma" w:cs="Tahoma"/>
          <w:b/>
          <w:bCs/>
          <w:color w:val="000000"/>
          <w:sz w:val="18"/>
          <w:szCs w:val="18"/>
        </w:rPr>
        <w:t>CAL</w:t>
      </w:r>
      <w:r w:rsidRPr="00A8133F">
        <w:rPr>
          <w:rFonts w:ascii="Tahoma" w:hAnsi="Tahoma" w:cs="Tahoma"/>
          <w:b/>
          <w:bCs/>
          <w:color w:val="000000"/>
          <w:sz w:val="18"/>
          <w:szCs w:val="18"/>
          <w:lang w:val="ru-RU"/>
        </w:rPr>
        <w:t xml:space="preserve"> «на</w:t>
      </w:r>
      <w:r w:rsidR="004A07AB">
        <w:rPr>
          <w:rFonts w:ascii="Tahoma" w:hAnsi="Tahoma" w:cs="Tahoma"/>
          <w:b/>
          <w:bCs/>
          <w:color w:val="000000"/>
          <w:sz w:val="18"/>
          <w:szCs w:val="18"/>
        </w:rPr>
        <w:t> </w:t>
      </w:r>
      <w:r w:rsidRPr="00A8133F">
        <w:rPr>
          <w:rFonts w:ascii="Tahoma" w:hAnsi="Tahoma" w:cs="Tahoma"/>
          <w:b/>
          <w:bCs/>
          <w:color w:val="000000"/>
          <w:sz w:val="18"/>
          <w:szCs w:val="18"/>
          <w:lang w:val="ru-RU"/>
        </w:rPr>
        <w:t>устройство» и наоборот</w:t>
      </w:r>
    </w:p>
    <w:p w14:paraId="2F51810D" w14:textId="77777777" w:rsidR="008A1637" w:rsidRPr="00A8133F" w:rsidRDefault="008A1637" w:rsidP="000F7DCD">
      <w:pPr>
        <w:pStyle w:val="AppendixBodyText"/>
        <w:numPr>
          <w:ilvl w:val="0"/>
          <w:numId w:val="80"/>
        </w:numPr>
        <w:spacing w:afterLines="60" w:after="144"/>
        <w:ind w:left="1800" w:right="720"/>
        <w:rPr>
          <w:lang w:val="ru-RU"/>
        </w:rPr>
      </w:pPr>
      <w:r w:rsidRPr="00A8133F">
        <w:rPr>
          <w:rFonts w:ascii="Tahoma" w:hAnsi="Tahoma" w:cs="Tahoma"/>
          <w:color w:val="000000"/>
          <w:sz w:val="18"/>
          <w:szCs w:val="18"/>
          <w:lang w:val="ru-RU"/>
        </w:rPr>
        <w:t xml:space="preserve">Клиенты, у которых имеется действующее покрытие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При таком переходе выпуск клиентской лицензии не изменяется (например, выпуск </w:t>
      </w:r>
      <w:r w:rsidRPr="00D7143B">
        <w:rPr>
          <w:rFonts w:ascii="Tahoma" w:hAnsi="Tahoma" w:cs="Tahoma"/>
          <w:color w:val="000000"/>
          <w:sz w:val="18"/>
          <w:szCs w:val="18"/>
        </w:rPr>
        <w:t>Standard</w:t>
      </w:r>
      <w:r w:rsidRPr="00A8133F">
        <w:rPr>
          <w:rFonts w:ascii="Tahoma" w:hAnsi="Tahoma" w:cs="Tahoma"/>
          <w:color w:val="000000"/>
          <w:sz w:val="18"/>
          <w:szCs w:val="18"/>
          <w:lang w:val="ru-RU"/>
        </w:rPr>
        <w:t xml:space="preserve"> не изменяется на </w:t>
      </w:r>
      <w:r w:rsidRPr="00D7143B">
        <w:rPr>
          <w:rFonts w:ascii="Tahoma" w:hAnsi="Tahoma" w:cs="Tahoma"/>
          <w:color w:val="000000"/>
          <w:sz w:val="18"/>
          <w:szCs w:val="18"/>
        </w:rPr>
        <w:t>Enterprise</w:t>
      </w:r>
      <w:r w:rsidRPr="00A8133F">
        <w:rPr>
          <w:rFonts w:ascii="Tahoma" w:hAnsi="Tahoma" w:cs="Tahoma"/>
          <w:color w:val="000000"/>
          <w:sz w:val="18"/>
          <w:szCs w:val="18"/>
          <w:lang w:val="ru-RU"/>
        </w:rPr>
        <w:t>). Для получения сведений о переходе для конкретных продуктов см. Примечания о</w:t>
      </w:r>
      <w:r w:rsidRPr="00D7143B">
        <w:rPr>
          <w:rFonts w:ascii="Tahoma" w:hAnsi="Tahoma" w:cs="Tahoma"/>
          <w:color w:val="000000"/>
          <w:sz w:val="18"/>
          <w:szCs w:val="18"/>
        </w:rPr>
        <w:t> </w:t>
      </w:r>
      <w:r w:rsidRPr="00A8133F">
        <w:rPr>
          <w:rFonts w:ascii="Tahoma" w:hAnsi="Tahoma" w:cs="Tahoma"/>
          <w:color w:val="000000"/>
          <w:sz w:val="18"/>
          <w:szCs w:val="18"/>
          <w:lang w:val="ru-RU"/>
        </w:rPr>
        <w:t>продуктах.</w:t>
      </w:r>
    </w:p>
    <w:p w14:paraId="64D09C39" w14:textId="77777777" w:rsidR="008A1637" w:rsidRPr="00A8133F" w:rsidRDefault="008A1637" w:rsidP="00346F4B">
      <w:pPr>
        <w:pStyle w:val="AppendixFlushBulletedList"/>
        <w:numPr>
          <w:ilvl w:val="0"/>
          <w:numId w:val="79"/>
        </w:numPr>
        <w:ind w:left="1440" w:right="720"/>
        <w:rPr>
          <w:lang w:val="ru-RU"/>
        </w:rPr>
      </w:pPr>
      <w:r w:rsidRPr="00A8133F">
        <w:rPr>
          <w:rFonts w:ascii="Tahoma" w:hAnsi="Tahoma" w:cs="Tahoma"/>
          <w:b/>
          <w:bCs/>
          <w:color w:val="000000"/>
          <w:sz w:val="18"/>
          <w:szCs w:val="18"/>
          <w:lang w:val="ru-RU"/>
        </w:rPr>
        <w:t>Переход с клиентских лицензий на управление «на пользователя» к</w:t>
      </w:r>
      <w:r w:rsidR="004A07AB">
        <w:rPr>
          <w:rFonts w:ascii="Tahoma" w:hAnsi="Tahoma" w:cs="Tahoma"/>
          <w:b/>
          <w:bCs/>
          <w:color w:val="000000"/>
          <w:sz w:val="18"/>
          <w:szCs w:val="18"/>
        </w:rPr>
        <w:t> </w:t>
      </w:r>
      <w:r w:rsidRPr="00A8133F">
        <w:rPr>
          <w:rFonts w:ascii="Tahoma" w:hAnsi="Tahoma" w:cs="Tahoma"/>
          <w:b/>
          <w:bCs/>
          <w:color w:val="000000"/>
          <w:sz w:val="18"/>
          <w:szCs w:val="18"/>
          <w:lang w:val="ru-RU"/>
        </w:rPr>
        <w:t>клиентским лицензиям на упр</w:t>
      </w:r>
      <w:r w:rsidR="004A07AB" w:rsidRPr="00A8133F">
        <w:rPr>
          <w:rFonts w:ascii="Tahoma" w:hAnsi="Tahoma" w:cs="Tahoma"/>
          <w:b/>
          <w:bCs/>
          <w:color w:val="000000"/>
          <w:sz w:val="18"/>
          <w:szCs w:val="18"/>
          <w:lang w:val="ru-RU"/>
        </w:rPr>
        <w:t xml:space="preserve">авление «на операционную среду» </w:t>
      </w:r>
      <w:r w:rsidRPr="00A8133F">
        <w:rPr>
          <w:rFonts w:ascii="Tahoma" w:hAnsi="Tahoma" w:cs="Tahoma"/>
          <w:b/>
          <w:bCs/>
          <w:color w:val="000000"/>
          <w:sz w:val="18"/>
          <w:szCs w:val="18"/>
          <w:lang w:val="ru-RU"/>
        </w:rPr>
        <w:t>и</w:t>
      </w:r>
      <w:r w:rsidR="004A07AB">
        <w:rPr>
          <w:rFonts w:ascii="Tahoma" w:hAnsi="Tahoma" w:cs="Tahoma"/>
          <w:b/>
          <w:bCs/>
          <w:color w:val="000000"/>
          <w:sz w:val="18"/>
          <w:szCs w:val="18"/>
        </w:rPr>
        <w:t> </w:t>
      </w:r>
      <w:r w:rsidRPr="00A8133F">
        <w:rPr>
          <w:rFonts w:ascii="Tahoma" w:hAnsi="Tahoma" w:cs="Tahoma"/>
          <w:b/>
          <w:bCs/>
          <w:color w:val="000000"/>
          <w:sz w:val="18"/>
          <w:szCs w:val="18"/>
          <w:lang w:val="ru-RU"/>
        </w:rPr>
        <w:t>наоборот</w:t>
      </w:r>
    </w:p>
    <w:p w14:paraId="32062201" w14:textId="77777777" w:rsidR="008A1637" w:rsidRPr="00A8133F" w:rsidRDefault="008A1637" w:rsidP="000F7DCD">
      <w:pPr>
        <w:pStyle w:val="AppendixBodyText"/>
        <w:numPr>
          <w:ilvl w:val="0"/>
          <w:numId w:val="80"/>
        </w:numPr>
        <w:spacing w:afterLines="60" w:after="144"/>
        <w:ind w:left="1800" w:right="720"/>
        <w:rPr>
          <w:lang w:val="ru-RU"/>
        </w:rPr>
      </w:pPr>
      <w:r w:rsidRPr="00A8133F">
        <w:rPr>
          <w:rFonts w:ascii="Tahoma" w:hAnsi="Tahoma" w:cs="Tahoma"/>
          <w:color w:val="000000"/>
          <w:sz w:val="18"/>
          <w:szCs w:val="18"/>
          <w:lang w:val="ru-RU"/>
        </w:rPr>
        <w:t xml:space="preserve">Клиенты, у которых имеется действующее покрытие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w:t>
      </w:r>
      <w:r w:rsidRPr="00D7143B">
        <w:rPr>
          <w:rFonts w:ascii="Tahoma" w:hAnsi="Tahoma" w:cs="Tahoma"/>
          <w:color w:val="000000"/>
          <w:sz w:val="18"/>
          <w:szCs w:val="18"/>
        </w:rPr>
        <w:t>Software Assurance</w:t>
      </w:r>
      <w:r w:rsidRPr="00A8133F">
        <w:rPr>
          <w:rFonts w:ascii="Tahoma" w:hAnsi="Tahoma" w:cs="Tahoma"/>
          <w:color w:val="000000"/>
          <w:sz w:val="18"/>
          <w:szCs w:val="18"/>
          <w:lang w:val="ru-RU"/>
        </w:rPr>
        <w:t xml:space="preserve">. Для получения дополнительных сведений о конкретных продуктах см. Примечания о продуктах. </w:t>
      </w:r>
    </w:p>
    <w:p w14:paraId="30535E66" w14:textId="77777777" w:rsidR="008A1637" w:rsidRPr="00D7143B" w:rsidRDefault="008A1637" w:rsidP="00346F4B">
      <w:pPr>
        <w:pStyle w:val="AppendixFlushBulletedList"/>
        <w:numPr>
          <w:ilvl w:val="0"/>
          <w:numId w:val="79"/>
        </w:numPr>
        <w:ind w:left="1440" w:right="720"/>
      </w:pPr>
      <w:r w:rsidRPr="00D7143B">
        <w:rPr>
          <w:rFonts w:ascii="Tahoma" w:hAnsi="Tahoma" w:cs="Tahoma"/>
          <w:b/>
          <w:bCs/>
          <w:color w:val="000000"/>
          <w:sz w:val="18"/>
          <w:szCs w:val="18"/>
        </w:rPr>
        <w:t>При возобновлении действия</w:t>
      </w:r>
    </w:p>
    <w:p w14:paraId="09594753" w14:textId="77777777" w:rsidR="008A1637" w:rsidRPr="00D7143B" w:rsidRDefault="008A1637" w:rsidP="000F7DCD">
      <w:pPr>
        <w:pStyle w:val="AppendixBodyText"/>
        <w:numPr>
          <w:ilvl w:val="0"/>
          <w:numId w:val="80"/>
        </w:numPr>
        <w:spacing w:afterLines="60" w:after="144"/>
        <w:ind w:left="1800" w:right="720"/>
      </w:pPr>
      <w:r w:rsidRPr="00A8133F">
        <w:rPr>
          <w:rFonts w:ascii="Tahoma" w:hAnsi="Tahoma" w:cs="Tahoma"/>
          <w:color w:val="000000"/>
          <w:sz w:val="18"/>
          <w:szCs w:val="18"/>
          <w:lang w:val="ru-RU"/>
        </w:rPr>
        <w:t xml:space="preserve">При наличии как пользовательских лицензий </w:t>
      </w:r>
      <w:r w:rsidRPr="00D7143B">
        <w:rPr>
          <w:rFonts w:ascii="Tahoma" w:hAnsi="Tahoma" w:cs="Tahoma"/>
          <w:color w:val="000000"/>
          <w:sz w:val="18"/>
          <w:szCs w:val="18"/>
        </w:rPr>
        <w:t>CAL</w:t>
      </w:r>
      <w:r w:rsidRPr="00A8133F">
        <w:rPr>
          <w:rFonts w:ascii="Tahoma" w:hAnsi="Tahoma" w:cs="Tahoma"/>
          <w:color w:val="000000"/>
          <w:sz w:val="18"/>
          <w:szCs w:val="18"/>
          <w:lang w:val="ru-RU"/>
        </w:rPr>
        <w:t xml:space="preserve">, так и лицензий </w:t>
      </w:r>
      <w:r w:rsidRPr="00D7143B">
        <w:rPr>
          <w:rFonts w:ascii="Tahoma" w:hAnsi="Tahoma" w:cs="Tahoma"/>
          <w:color w:val="000000"/>
          <w:sz w:val="18"/>
          <w:szCs w:val="18"/>
        </w:rPr>
        <w:t>CAL</w:t>
      </w:r>
      <w:r w:rsidRPr="00A8133F">
        <w:rPr>
          <w:rFonts w:ascii="Tahoma" w:hAnsi="Tahoma" w:cs="Tahoma"/>
          <w:color w:val="000000"/>
          <w:sz w:val="18"/>
          <w:szCs w:val="18"/>
          <w:lang w:val="ru-RU"/>
        </w:rPr>
        <w:t xml:space="preserve"> «на устройство» клиенты могут возобновить действие покрытия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любого типа лицензий. Права на использование продукта для того типа клиентской лицензии, для которого заказано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определяют особенности распределения и использования данных клиентских лицензий.</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Клиенты, имеющие соглашение о регистрации </w:t>
      </w:r>
      <w:r w:rsidRPr="00D7143B">
        <w:rPr>
          <w:rFonts w:ascii="Tahoma" w:hAnsi="Tahoma" w:cs="Tahoma"/>
          <w:color w:val="000000"/>
          <w:sz w:val="18"/>
          <w:szCs w:val="18"/>
        </w:rPr>
        <w:t>Enterprise</w:t>
      </w:r>
      <w:r w:rsidRPr="00A8133F">
        <w:rPr>
          <w:rFonts w:ascii="Tahoma" w:hAnsi="Tahoma" w:cs="Tahoma"/>
          <w:color w:val="000000"/>
          <w:sz w:val="18"/>
          <w:szCs w:val="18"/>
          <w:lang w:val="ru-RU"/>
        </w:rPr>
        <w:t xml:space="preserve">, при заказе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пользовательских лицензий </w:t>
      </w:r>
      <w:r w:rsidRPr="00D7143B">
        <w:rPr>
          <w:rFonts w:ascii="Tahoma" w:hAnsi="Tahoma" w:cs="Tahoma"/>
          <w:color w:val="000000"/>
          <w:sz w:val="18"/>
          <w:szCs w:val="18"/>
        </w:rPr>
        <w:t>CAL</w:t>
      </w:r>
      <w:r w:rsidRPr="00A8133F">
        <w:rPr>
          <w:rFonts w:ascii="Tahoma" w:hAnsi="Tahoma" w:cs="Tahoma"/>
          <w:color w:val="000000"/>
          <w:sz w:val="18"/>
          <w:szCs w:val="18"/>
          <w:lang w:val="ru-RU"/>
        </w:rPr>
        <w:t xml:space="preserve"> могут приобрести клиентские лицензии, исходя из количества пользователей.</w:t>
      </w:r>
      <w:r w:rsidR="00213B12" w:rsidRPr="00A8133F">
        <w:rPr>
          <w:rFonts w:ascii="Tahoma" w:hAnsi="Tahoma" w:cs="Tahoma"/>
          <w:color w:val="000000"/>
          <w:sz w:val="18"/>
          <w:szCs w:val="18"/>
          <w:lang w:val="ru-RU"/>
        </w:rPr>
        <w:t xml:space="preserve"> </w:t>
      </w:r>
      <w:r w:rsidRPr="00D7143B">
        <w:rPr>
          <w:rFonts w:ascii="Tahoma" w:hAnsi="Tahoma" w:cs="Tahoma"/>
          <w:color w:val="000000"/>
          <w:sz w:val="18"/>
          <w:szCs w:val="18"/>
        </w:rPr>
        <w:t xml:space="preserve">Для получения дополнительных сведений см. примечания для конкретных продуктов. </w:t>
      </w:r>
    </w:p>
    <w:p w14:paraId="4111ED94" w14:textId="77777777" w:rsidR="008A1637" w:rsidRPr="00D7143B" w:rsidRDefault="008A1637" w:rsidP="00346F4B">
      <w:pPr>
        <w:pStyle w:val="AppendixFlushBulletedList"/>
        <w:numPr>
          <w:ilvl w:val="0"/>
          <w:numId w:val="79"/>
        </w:numPr>
        <w:ind w:left="1440" w:right="720"/>
      </w:pPr>
      <w:r w:rsidRPr="00D7143B">
        <w:rPr>
          <w:rFonts w:ascii="Tahoma" w:hAnsi="Tahoma" w:cs="Tahoma"/>
          <w:b/>
          <w:bCs/>
          <w:color w:val="000000"/>
          <w:sz w:val="18"/>
          <w:szCs w:val="18"/>
        </w:rPr>
        <w:t>Избыточные клиентские лицензии</w:t>
      </w:r>
    </w:p>
    <w:p w14:paraId="67D429F8" w14:textId="77777777" w:rsidR="008A1637" w:rsidRPr="00A8133F" w:rsidRDefault="008A1637" w:rsidP="000F7DCD">
      <w:pPr>
        <w:pStyle w:val="AppendixBodyText"/>
        <w:numPr>
          <w:ilvl w:val="0"/>
          <w:numId w:val="80"/>
        </w:numPr>
        <w:spacing w:afterLines="60" w:after="144"/>
        <w:ind w:left="1800" w:right="720"/>
        <w:rPr>
          <w:lang w:val="ru-RU"/>
        </w:rPr>
      </w:pPr>
      <w:r w:rsidRPr="00A8133F">
        <w:rPr>
          <w:rFonts w:ascii="Tahoma" w:hAnsi="Tahoma" w:cs="Tahoma"/>
          <w:color w:val="000000"/>
          <w:sz w:val="18"/>
          <w:szCs w:val="18"/>
          <w:lang w:val="ru-RU"/>
        </w:rPr>
        <w:t xml:space="preserve">Переход с пользовательских лицензий </w:t>
      </w:r>
      <w:r w:rsidRPr="00D7143B">
        <w:rPr>
          <w:rFonts w:ascii="Tahoma" w:hAnsi="Tahoma" w:cs="Tahoma"/>
          <w:color w:val="000000"/>
          <w:sz w:val="18"/>
          <w:szCs w:val="18"/>
        </w:rPr>
        <w:t>CAL</w:t>
      </w:r>
      <w:r w:rsidRPr="00A8133F">
        <w:rPr>
          <w:rFonts w:ascii="Tahoma" w:hAnsi="Tahoma" w:cs="Tahoma"/>
          <w:color w:val="000000"/>
          <w:sz w:val="18"/>
          <w:szCs w:val="18"/>
          <w:lang w:val="ru-RU"/>
        </w:rPr>
        <w:t xml:space="preserve"> на лицензии </w:t>
      </w:r>
      <w:r w:rsidRPr="00D7143B">
        <w:rPr>
          <w:rFonts w:ascii="Tahoma" w:hAnsi="Tahoma" w:cs="Tahoma"/>
          <w:color w:val="000000"/>
          <w:sz w:val="18"/>
          <w:szCs w:val="18"/>
        </w:rPr>
        <w:t>CAL</w:t>
      </w:r>
      <w:r w:rsidRPr="00A8133F">
        <w:rPr>
          <w:rFonts w:ascii="Tahoma" w:hAnsi="Tahoma" w:cs="Tahoma"/>
          <w:color w:val="000000"/>
          <w:sz w:val="18"/>
          <w:szCs w:val="18"/>
          <w:lang w:val="ru-RU"/>
        </w:rPr>
        <w:t xml:space="preserve"> «на устройство» и</w:t>
      </w:r>
      <w:r w:rsidR="004A07AB">
        <w:rPr>
          <w:rFonts w:ascii="Tahoma" w:hAnsi="Tahoma" w:cs="Tahoma"/>
          <w:color w:val="000000"/>
          <w:sz w:val="18"/>
          <w:szCs w:val="18"/>
        </w:rPr>
        <w:t> </w:t>
      </w:r>
      <w:r w:rsidRPr="00A8133F">
        <w:rPr>
          <w:rFonts w:ascii="Tahoma" w:hAnsi="Tahoma" w:cs="Tahoma"/>
          <w:color w:val="000000"/>
          <w:sz w:val="18"/>
          <w:szCs w:val="18"/>
          <w:lang w:val="ru-RU"/>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избыточных клиентских лицензий. Позднее клиенты не смогут возобновить действие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каких-либо избыточных клиентских лицензий, для которых срок действия покрытия истек </w:t>
      </w:r>
    </w:p>
    <w:p w14:paraId="515AFBD0" w14:textId="77777777" w:rsidR="008A1637" w:rsidRPr="00D7143B" w:rsidRDefault="008A1637" w:rsidP="00346F4B">
      <w:pPr>
        <w:pStyle w:val="AppendixFlushBulletedList"/>
        <w:numPr>
          <w:ilvl w:val="0"/>
          <w:numId w:val="79"/>
        </w:numPr>
        <w:ind w:left="1440" w:right="720"/>
      </w:pPr>
      <w:r w:rsidRPr="00D7143B">
        <w:rPr>
          <w:rFonts w:ascii="Tahoma" w:hAnsi="Tahoma" w:cs="Tahoma"/>
          <w:b/>
          <w:bCs/>
          <w:color w:val="000000"/>
          <w:sz w:val="18"/>
          <w:szCs w:val="18"/>
        </w:rPr>
        <w:t>Избыточные лицензии на управление</w:t>
      </w:r>
    </w:p>
    <w:p w14:paraId="2A7B49E8" w14:textId="77777777" w:rsidR="008A1637" w:rsidRPr="00A8133F" w:rsidRDefault="008A1637" w:rsidP="000F7DCD">
      <w:pPr>
        <w:pStyle w:val="AppendixBodyText"/>
        <w:numPr>
          <w:ilvl w:val="0"/>
          <w:numId w:val="80"/>
        </w:numPr>
        <w:spacing w:afterLines="60" w:after="144"/>
        <w:ind w:left="1800" w:right="720"/>
        <w:rPr>
          <w:lang w:val="ru-RU"/>
        </w:rPr>
      </w:pPr>
      <w:r w:rsidRPr="00A8133F">
        <w:rPr>
          <w:rFonts w:ascii="Tahoma" w:hAnsi="Tahoma" w:cs="Tahoma"/>
          <w:color w:val="000000"/>
          <w:sz w:val="18"/>
          <w:szCs w:val="18"/>
          <w:lang w:val="ru-RU"/>
        </w:rPr>
        <w:t>Переход с</w:t>
      </w:r>
      <w:r w:rsidRPr="00D7143B">
        <w:rPr>
          <w:rFonts w:ascii="Tahoma" w:hAnsi="Tahoma" w:cs="Tahoma"/>
          <w:color w:val="000000"/>
          <w:sz w:val="18"/>
          <w:szCs w:val="18"/>
        </w:rPr>
        <w:t> </w:t>
      </w:r>
      <w:r w:rsidRPr="00A8133F">
        <w:rPr>
          <w:rFonts w:ascii="Tahoma" w:hAnsi="Tahoma" w:cs="Tahoma"/>
          <w:color w:val="000000"/>
          <w:sz w:val="18"/>
          <w:szCs w:val="18"/>
          <w:lang w:val="ru-RU"/>
        </w:rPr>
        <w:t xml:space="preserve">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избыточных лицензий на управление. Позднее клиенты не смогут возобновить действие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каких-либо избыточных лицензий на управление, для которых срок действия покрытия истек. </w:t>
      </w:r>
    </w:p>
    <w:p w14:paraId="56CF1FF9" w14:textId="77777777" w:rsidR="004A07AB" w:rsidRPr="00A8133F" w:rsidRDefault="004A07AB" w:rsidP="004A07AB">
      <w:pPr>
        <w:pStyle w:val="AppendixBodyText"/>
        <w:spacing w:afterLines="60" w:after="144"/>
        <w:ind w:left="1440" w:right="720"/>
        <w:rPr>
          <w:lang w:val="ru-RU"/>
        </w:rPr>
      </w:pPr>
    </w:p>
    <w:p w14:paraId="630A735D" w14:textId="77777777" w:rsidR="00B53852" w:rsidRPr="00A8133F" w:rsidRDefault="00B53852" w:rsidP="004A07AB">
      <w:pPr>
        <w:pStyle w:val="AppendixBodyText"/>
        <w:spacing w:afterLines="60" w:after="144"/>
        <w:ind w:left="1440" w:right="720"/>
        <w:rPr>
          <w:lang w:val="ru-RU"/>
        </w:rPr>
      </w:pPr>
    </w:p>
    <w:p w14:paraId="22F8A3CF" w14:textId="77777777" w:rsidR="008A1637" w:rsidRPr="00D7143B" w:rsidRDefault="008A1637" w:rsidP="00346F4B">
      <w:pPr>
        <w:pStyle w:val="AppendixFlushBulletedList"/>
        <w:numPr>
          <w:ilvl w:val="0"/>
          <w:numId w:val="79"/>
        </w:numPr>
        <w:ind w:left="1440" w:right="720"/>
      </w:pPr>
      <w:r w:rsidRPr="00D7143B">
        <w:rPr>
          <w:rFonts w:ascii="Tahoma" w:hAnsi="Tahoma" w:cs="Tahoma"/>
          <w:b/>
          <w:bCs/>
          <w:color w:val="000000"/>
          <w:sz w:val="18"/>
          <w:szCs w:val="18"/>
        </w:rPr>
        <w:lastRenderedPageBreak/>
        <w:t>Подтверждение наличия Лицензий</w:t>
      </w:r>
    </w:p>
    <w:p w14:paraId="37B0FAB1" w14:textId="77777777" w:rsidR="007022C1" w:rsidRPr="00A8133F" w:rsidRDefault="008A1637" w:rsidP="00346F4B">
      <w:pPr>
        <w:pStyle w:val="AppendixBodyText"/>
        <w:numPr>
          <w:ilvl w:val="0"/>
          <w:numId w:val="80"/>
        </w:numPr>
        <w:spacing w:after="0"/>
        <w:ind w:left="1800" w:right="720"/>
        <w:rPr>
          <w:lang w:val="ru-RU"/>
        </w:rPr>
      </w:pPr>
      <w:r w:rsidRPr="00A8133F">
        <w:rPr>
          <w:rFonts w:ascii="Tahoma" w:hAnsi="Tahoma" w:cs="Tahoma"/>
          <w:color w:val="000000"/>
          <w:sz w:val="18"/>
          <w:szCs w:val="18"/>
          <w:lang w:val="ru-RU"/>
        </w:rPr>
        <w:t xml:space="preserve">Право на переход к пользовательским лицензиям </w:t>
      </w:r>
      <w:r w:rsidRPr="00D7143B">
        <w:rPr>
          <w:rFonts w:ascii="Tahoma" w:hAnsi="Tahoma" w:cs="Tahoma"/>
          <w:color w:val="000000"/>
          <w:sz w:val="18"/>
          <w:szCs w:val="18"/>
        </w:rPr>
        <w:t>CAL</w:t>
      </w:r>
      <w:r w:rsidRPr="00A8133F">
        <w:rPr>
          <w:rFonts w:ascii="Tahoma" w:hAnsi="Tahoma" w:cs="Tahoma"/>
          <w:color w:val="000000"/>
          <w:sz w:val="18"/>
          <w:szCs w:val="18"/>
          <w:lang w:val="ru-RU"/>
        </w:rPr>
        <w:t xml:space="preserve"> и их использование подтверждается данным Списком продуктов, записями о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данного клиента и основными клиентскими лицензиями. Право</w:t>
      </w:r>
      <w:r w:rsidRPr="00D7143B">
        <w:rPr>
          <w:rFonts w:ascii="Tahoma" w:hAnsi="Tahoma" w:cs="Tahoma"/>
          <w:color w:val="000000"/>
          <w:sz w:val="18"/>
          <w:szCs w:val="18"/>
        </w:rPr>
        <w:t> </w:t>
      </w:r>
      <w:r w:rsidRPr="00A8133F">
        <w:rPr>
          <w:rFonts w:ascii="Tahoma" w:hAnsi="Tahoma" w:cs="Tahoma"/>
          <w:color w:val="000000"/>
          <w:sz w:val="18"/>
          <w:szCs w:val="18"/>
          <w:lang w:val="ru-RU"/>
        </w:rPr>
        <w:t>на переход к</w:t>
      </w:r>
      <w:r w:rsidR="004A07AB">
        <w:rPr>
          <w:rFonts w:ascii="Tahoma" w:hAnsi="Tahoma" w:cs="Tahoma"/>
          <w:color w:val="000000"/>
          <w:sz w:val="18"/>
          <w:szCs w:val="18"/>
        </w:rPr>
        <w:t> </w:t>
      </w:r>
      <w:r w:rsidRPr="00A8133F">
        <w:rPr>
          <w:rFonts w:ascii="Tahoma" w:hAnsi="Tahoma" w:cs="Tahoma"/>
          <w:color w:val="000000"/>
          <w:sz w:val="18"/>
          <w:szCs w:val="18"/>
          <w:lang w:val="ru-RU"/>
        </w:rPr>
        <w:t>лицензиям на управление «на пользователя»</w:t>
      </w:r>
      <w:r w:rsidR="00B5385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и их использование подтверждается данным Списком продуктов, записями о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данного клиента и основными лицензиями на управление.</w:t>
      </w:r>
    </w:p>
    <w:p w14:paraId="1B8E1E83" w14:textId="77777777" w:rsidR="007022C1" w:rsidRPr="00A8133F" w:rsidRDefault="007022C1" w:rsidP="00944EE1">
      <w:pPr>
        <w:pStyle w:val="AppendixBodyText"/>
        <w:spacing w:after="0"/>
        <w:ind w:right="720"/>
        <w:rPr>
          <w:lang w:val="ru-RU"/>
        </w:rPr>
      </w:pPr>
    </w:p>
    <w:p w14:paraId="363542A2" w14:textId="77777777" w:rsidR="008A1637" w:rsidRPr="00A8133F" w:rsidRDefault="008A1637" w:rsidP="008A1637">
      <w:pPr>
        <w:pStyle w:val="Heading3"/>
        <w:ind w:right="720"/>
        <w:rPr>
          <w:lang w:val="ru-RU"/>
        </w:rPr>
      </w:pPr>
      <w:bookmarkStart w:id="921" w:name="_Toc323159782"/>
      <w:bookmarkStart w:id="922" w:name="_Toc336338251"/>
      <w:bookmarkStart w:id="923" w:name="_Toc380004999"/>
      <w:r w:rsidRPr="00A8133F">
        <w:rPr>
          <w:rFonts w:ascii="Tahoma" w:hAnsi="Tahoma" w:cs="Tahoma"/>
          <w:sz w:val="24"/>
          <w:szCs w:val="22"/>
          <w:lang w:val="ru-RU"/>
        </w:rPr>
        <w:t xml:space="preserve">Ограничения </w:t>
      </w:r>
      <w:r w:rsidRPr="00D7143B">
        <w:rPr>
          <w:rFonts w:ascii="Tahoma" w:hAnsi="Tahoma" w:cs="Tahoma"/>
          <w:sz w:val="24"/>
          <w:szCs w:val="22"/>
        </w:rPr>
        <w:t>EI</w:t>
      </w:r>
      <w:r w:rsidRPr="00A8133F">
        <w:rPr>
          <w:rFonts w:ascii="Tahoma" w:hAnsi="Tahoma" w:cs="Tahoma"/>
          <w:sz w:val="24"/>
          <w:szCs w:val="22"/>
          <w:lang w:val="ru-RU"/>
        </w:rPr>
        <w:t xml:space="preserve"> </w:t>
      </w:r>
      <w:r w:rsidRPr="00D7143B">
        <w:rPr>
          <w:rFonts w:ascii="Tahoma" w:hAnsi="Tahoma" w:cs="Tahoma"/>
          <w:sz w:val="24"/>
          <w:szCs w:val="22"/>
        </w:rPr>
        <w:t>Controls</w:t>
      </w:r>
      <w:bookmarkEnd w:id="921"/>
      <w:bookmarkEnd w:id="922"/>
      <w:bookmarkEnd w:id="923"/>
    </w:p>
    <w:p w14:paraId="344A1FC9" w14:textId="77777777" w:rsidR="008A1637" w:rsidRPr="00A8133F" w:rsidRDefault="008A1637" w:rsidP="008A1637">
      <w:pPr>
        <w:ind w:right="720"/>
        <w:rPr>
          <w:lang w:val="ru-RU"/>
        </w:rPr>
      </w:pPr>
    </w:p>
    <w:p w14:paraId="1AB2412E" w14:textId="77777777" w:rsidR="008A1637" w:rsidRPr="00A8133F" w:rsidRDefault="008A1637" w:rsidP="008A1637">
      <w:pPr>
        <w:pStyle w:val="AppendixBodyText"/>
        <w:ind w:right="720"/>
        <w:rPr>
          <w:lang w:val="ru-RU"/>
        </w:rPr>
      </w:pPr>
      <w:r w:rsidRPr="00A8133F">
        <w:rPr>
          <w:rFonts w:ascii="Tahoma" w:hAnsi="Tahoma" w:cs="Tahoma"/>
          <w:sz w:val="18"/>
          <w:lang w:val="ru-RU"/>
        </w:rPr>
        <w:t xml:space="preserve">Экспорт некоторых продуктов </w:t>
      </w:r>
      <w:r w:rsidRPr="00D7143B">
        <w:rPr>
          <w:rFonts w:ascii="Tahoma" w:hAnsi="Tahoma" w:cs="Tahoma"/>
          <w:sz w:val="18"/>
        </w:rPr>
        <w:t>Microsoft</w:t>
      </w:r>
      <w:r w:rsidRPr="00A8133F">
        <w:rPr>
          <w:rFonts w:ascii="Tahoma" w:hAnsi="Tahoma" w:cs="Tahoma"/>
          <w:sz w:val="18"/>
          <w:lang w:val="ru-RU"/>
        </w:rPr>
        <w:t xml:space="preserve"> из Соединенных Штатов регулируется разделом «</w:t>
      </w:r>
      <w:r w:rsidRPr="00D7143B">
        <w:rPr>
          <w:rFonts w:ascii="Tahoma" w:hAnsi="Tahoma" w:cs="Tahoma"/>
          <w:sz w:val="18"/>
        </w:rPr>
        <w:t>EI</w:t>
      </w:r>
      <w:r w:rsidRPr="00A8133F">
        <w:rPr>
          <w:rFonts w:ascii="Tahoma" w:hAnsi="Tahoma" w:cs="Tahoma"/>
          <w:sz w:val="18"/>
          <w:lang w:val="ru-RU"/>
        </w:rPr>
        <w:t xml:space="preserve"> </w:t>
      </w:r>
      <w:r w:rsidRPr="00D7143B">
        <w:rPr>
          <w:rFonts w:ascii="Tahoma" w:hAnsi="Tahoma" w:cs="Tahoma"/>
          <w:sz w:val="18"/>
        </w:rPr>
        <w:t>Controls</w:t>
      </w:r>
      <w:r w:rsidRPr="00A8133F">
        <w:rPr>
          <w:rFonts w:ascii="Tahoma" w:hAnsi="Tahoma" w:cs="Tahoma"/>
          <w:sz w:val="18"/>
          <w:lang w:val="ru-RU"/>
        </w:rPr>
        <w:t>» Правил экспортного управления США (</w:t>
      </w:r>
      <w:r w:rsidRPr="00D7143B">
        <w:rPr>
          <w:rFonts w:ascii="Tahoma" w:hAnsi="Tahoma" w:cs="Tahoma"/>
          <w:sz w:val="18"/>
        </w:rPr>
        <w:t>EAR</w:t>
      </w:r>
      <w:r w:rsidRPr="00A8133F">
        <w:rPr>
          <w:rFonts w:ascii="Tahoma" w:hAnsi="Tahoma" w:cs="Tahoma"/>
          <w:sz w:val="18"/>
          <w:lang w:val="ru-RU"/>
        </w:rPr>
        <w:t xml:space="preserve">, 15 </w:t>
      </w:r>
      <w:r w:rsidRPr="00D7143B">
        <w:rPr>
          <w:rFonts w:ascii="Tahoma" w:hAnsi="Tahoma" w:cs="Tahoma"/>
          <w:sz w:val="18"/>
        </w:rPr>
        <w:t>CFR</w:t>
      </w:r>
      <w:r w:rsidRPr="00A8133F">
        <w:rPr>
          <w:rFonts w:ascii="Tahoma" w:hAnsi="Tahoma" w:cs="Tahoma"/>
          <w:sz w:val="18"/>
          <w:lang w:val="ru-RU"/>
        </w:rPr>
        <w:t xml:space="preserve"> 730-744) Бюро экспортного управления (</w:t>
      </w:r>
      <w:r w:rsidRPr="00D7143B">
        <w:rPr>
          <w:rFonts w:ascii="Tahoma" w:hAnsi="Tahoma" w:cs="Tahoma"/>
          <w:sz w:val="18"/>
        </w:rPr>
        <w:t>BXA</w:t>
      </w:r>
      <w:r w:rsidRPr="00A8133F">
        <w:rPr>
          <w:rFonts w:ascii="Tahoma" w:hAnsi="Tahoma" w:cs="Tahoma"/>
          <w:sz w:val="18"/>
          <w:lang w:val="ru-RU"/>
        </w:rPr>
        <w:t xml:space="preserve">) Министерства торговли США. Для получения дополнительных сведений см. веб-сайт </w:t>
      </w:r>
      <w:hyperlink r:id="rId38" w:history="1">
        <w:r w:rsidR="004A07AB">
          <w:rPr>
            <w:rStyle w:val="Hyperlink"/>
            <w:rFonts w:ascii="Tahoma" w:hAnsi="Tahoma" w:cs="Tahoma"/>
            <w:sz w:val="18"/>
          </w:rPr>
          <w:t>www</w:t>
        </w:r>
        <w:r w:rsidR="004A07AB" w:rsidRPr="00A8133F">
          <w:rPr>
            <w:rStyle w:val="Hyperlink"/>
            <w:rFonts w:ascii="Tahoma" w:hAnsi="Tahoma" w:cs="Tahoma"/>
            <w:sz w:val="18"/>
            <w:lang w:val="ru-RU"/>
          </w:rPr>
          <w:t>.</w:t>
        </w:r>
        <w:r w:rsidR="004A07AB">
          <w:rPr>
            <w:rStyle w:val="Hyperlink"/>
            <w:rFonts w:ascii="Tahoma" w:hAnsi="Tahoma" w:cs="Tahoma"/>
            <w:sz w:val="18"/>
          </w:rPr>
          <w:t>microsoft</w:t>
        </w:r>
        <w:r w:rsidR="004A07AB" w:rsidRPr="00A8133F">
          <w:rPr>
            <w:rStyle w:val="Hyperlink"/>
            <w:rFonts w:ascii="Tahoma" w:hAnsi="Tahoma" w:cs="Tahoma"/>
            <w:sz w:val="18"/>
            <w:lang w:val="ru-RU"/>
          </w:rPr>
          <w:t>.</w:t>
        </w:r>
        <w:r w:rsidR="004A07AB">
          <w:rPr>
            <w:rStyle w:val="Hyperlink"/>
            <w:rFonts w:ascii="Tahoma" w:hAnsi="Tahoma" w:cs="Tahoma"/>
            <w:sz w:val="18"/>
          </w:rPr>
          <w:t>com</w:t>
        </w:r>
        <w:r w:rsidR="004A07AB" w:rsidRPr="00A8133F">
          <w:rPr>
            <w:rStyle w:val="Hyperlink"/>
            <w:rFonts w:ascii="Tahoma" w:hAnsi="Tahoma" w:cs="Tahoma"/>
            <w:sz w:val="18"/>
            <w:lang w:val="ru-RU"/>
          </w:rPr>
          <w:t>/</w:t>
        </w:r>
        <w:r w:rsidR="004A07AB">
          <w:rPr>
            <w:rStyle w:val="Hyperlink"/>
            <w:rFonts w:ascii="Tahoma" w:hAnsi="Tahoma" w:cs="Tahoma"/>
            <w:sz w:val="18"/>
          </w:rPr>
          <w:t>products</w:t>
        </w:r>
        <w:r w:rsidR="004A07AB" w:rsidRPr="00A8133F">
          <w:rPr>
            <w:rStyle w:val="Hyperlink"/>
            <w:rFonts w:ascii="Tahoma" w:hAnsi="Tahoma" w:cs="Tahoma"/>
            <w:sz w:val="18"/>
            <w:lang w:val="ru-RU"/>
          </w:rPr>
          <w:t>/</w:t>
        </w:r>
        <w:r w:rsidR="004A07AB">
          <w:rPr>
            <w:rStyle w:val="Hyperlink"/>
            <w:rFonts w:ascii="Tahoma" w:hAnsi="Tahoma" w:cs="Tahoma"/>
            <w:sz w:val="18"/>
          </w:rPr>
          <w:t>exporting</w:t>
        </w:r>
        <w:r w:rsidR="004A07AB" w:rsidRPr="00A8133F">
          <w:rPr>
            <w:rStyle w:val="Hyperlink"/>
            <w:rFonts w:ascii="Tahoma" w:hAnsi="Tahoma" w:cs="Tahoma"/>
            <w:sz w:val="18"/>
            <w:lang w:val="ru-RU"/>
          </w:rPr>
          <w:t>/</w:t>
        </w:r>
        <w:r w:rsidR="004A07AB">
          <w:rPr>
            <w:rStyle w:val="Hyperlink"/>
            <w:rFonts w:ascii="Tahoma" w:hAnsi="Tahoma" w:cs="Tahoma"/>
            <w:sz w:val="18"/>
          </w:rPr>
          <w:t>basics</w:t>
        </w:r>
        <w:r w:rsidR="004A07AB" w:rsidRPr="00A8133F">
          <w:rPr>
            <w:rStyle w:val="Hyperlink"/>
            <w:rFonts w:ascii="Tahoma" w:hAnsi="Tahoma" w:cs="Tahoma"/>
            <w:sz w:val="18"/>
            <w:lang w:val="ru-RU"/>
          </w:rPr>
          <w:t>.</w:t>
        </w:r>
        <w:r w:rsidR="004A07AB">
          <w:rPr>
            <w:rStyle w:val="Hyperlink"/>
            <w:rFonts w:ascii="Tahoma" w:hAnsi="Tahoma" w:cs="Tahoma"/>
            <w:sz w:val="18"/>
          </w:rPr>
          <w:t>htm</w:t>
        </w:r>
      </w:hyperlink>
    </w:p>
    <w:p w14:paraId="437B4F69" w14:textId="77777777" w:rsidR="008A1637" w:rsidRPr="00A8133F" w:rsidRDefault="008A1637" w:rsidP="008A1637">
      <w:pPr>
        <w:rPr>
          <w:lang w:val="ru-RU"/>
        </w:rPr>
      </w:pPr>
    </w:p>
    <w:p w14:paraId="6CA256D8" w14:textId="77777777" w:rsidR="008A1637" w:rsidRPr="00A8133F" w:rsidRDefault="008A1637" w:rsidP="00944EE1">
      <w:pPr>
        <w:pStyle w:val="Heading3"/>
        <w:spacing w:after="60"/>
        <w:ind w:right="720"/>
        <w:rPr>
          <w:lang w:val="ru-RU"/>
        </w:rPr>
      </w:pPr>
      <w:bookmarkStart w:id="924" w:name="_Toc323159783"/>
      <w:bookmarkStart w:id="925" w:name="_Toc336338252"/>
      <w:bookmarkStart w:id="926" w:name="_Toc380005000"/>
      <w:r w:rsidRPr="00A8133F">
        <w:rPr>
          <w:rFonts w:ascii="Tahoma" w:hAnsi="Tahoma" w:cs="Tahoma"/>
          <w:bCs/>
          <w:lang w:val="ru-RU"/>
        </w:rPr>
        <w:t>Многоязыковые пакеты (</w:t>
      </w:r>
      <w:r w:rsidRPr="00D7143B">
        <w:rPr>
          <w:rFonts w:ascii="Tahoma" w:hAnsi="Tahoma" w:cs="Tahoma"/>
          <w:bCs/>
        </w:rPr>
        <w:t>MLP</w:t>
      </w:r>
      <w:r w:rsidRPr="00A8133F">
        <w:rPr>
          <w:rFonts w:ascii="Tahoma" w:hAnsi="Tahoma" w:cs="Tahoma"/>
          <w:bCs/>
          <w:lang w:val="ru-RU"/>
        </w:rPr>
        <w:t>), функциональность Многоязыкового</w:t>
      </w:r>
      <w:r w:rsidRPr="00D7143B">
        <w:rPr>
          <w:rFonts w:ascii="Tahoma" w:hAnsi="Tahoma" w:cs="Tahoma"/>
          <w:bCs/>
        </w:rPr>
        <w:t> </w:t>
      </w:r>
      <w:r w:rsidRPr="00A8133F">
        <w:rPr>
          <w:rFonts w:ascii="Tahoma" w:hAnsi="Tahoma" w:cs="Tahoma"/>
          <w:bCs/>
          <w:lang w:val="ru-RU"/>
        </w:rPr>
        <w:t>интерфейса пользователя (</w:t>
      </w:r>
      <w:r w:rsidRPr="00D7143B">
        <w:rPr>
          <w:rFonts w:ascii="Tahoma" w:hAnsi="Tahoma" w:cs="Tahoma"/>
          <w:bCs/>
        </w:rPr>
        <w:t>MUI</w:t>
      </w:r>
      <w:r w:rsidRPr="00A8133F">
        <w:rPr>
          <w:rFonts w:ascii="Tahoma" w:hAnsi="Tahoma" w:cs="Tahoma"/>
          <w:bCs/>
          <w:lang w:val="ru-RU"/>
        </w:rPr>
        <w:t>) и права на новые языковые версии</w:t>
      </w:r>
      <w:bookmarkEnd w:id="924"/>
      <w:bookmarkEnd w:id="925"/>
      <w:bookmarkEnd w:id="926"/>
    </w:p>
    <w:p w14:paraId="2AEA854C" w14:textId="77777777" w:rsidR="008A1637" w:rsidRPr="00A8133F" w:rsidRDefault="008A1637" w:rsidP="008A1637">
      <w:pPr>
        <w:rPr>
          <w:spacing w:val="-2"/>
          <w:lang w:val="ru-RU"/>
        </w:rPr>
      </w:pPr>
      <w:r w:rsidRPr="00A8133F">
        <w:rPr>
          <w:spacing w:val="-2"/>
          <w:lang w:val="ru-RU"/>
        </w:rPr>
        <w:t>Многоязыковые пакеты (</w:t>
      </w:r>
      <w:r w:rsidRPr="004A07AB">
        <w:rPr>
          <w:spacing w:val="-2"/>
        </w:rPr>
        <w:t>MLP</w:t>
      </w:r>
      <w:r w:rsidRPr="00A8133F">
        <w:rPr>
          <w:spacing w:val="-2"/>
          <w:lang w:val="ru-RU"/>
        </w:rPr>
        <w:t>) и Многоязыковые интерфейсы пользователя (</w:t>
      </w:r>
      <w:r w:rsidRPr="004A07AB">
        <w:rPr>
          <w:spacing w:val="-2"/>
        </w:rPr>
        <w:t>MUI</w:t>
      </w:r>
      <w:r w:rsidRPr="00A8133F">
        <w:rPr>
          <w:spacing w:val="-2"/>
          <w:lang w:val="ru-RU"/>
        </w:rPr>
        <w:t>) позволяют клиентам запускать несколько языковых версий лицензированных продуктов и осуществлять переход от одной языковой версии к другой.</w:t>
      </w:r>
      <w:r w:rsidR="00213B12" w:rsidRPr="00A8133F">
        <w:rPr>
          <w:spacing w:val="-2"/>
          <w:lang w:val="ru-RU"/>
        </w:rPr>
        <w:t xml:space="preserve"> </w:t>
      </w:r>
      <w:r w:rsidRPr="00A8133F">
        <w:rPr>
          <w:spacing w:val="-2"/>
          <w:lang w:val="ru-RU"/>
        </w:rPr>
        <w:t>Право на использование Многоязыковых пакетов (</w:t>
      </w:r>
      <w:r w:rsidRPr="004A07AB">
        <w:rPr>
          <w:spacing w:val="-2"/>
        </w:rPr>
        <w:t>MLP</w:t>
      </w:r>
      <w:r w:rsidRPr="00A8133F">
        <w:rPr>
          <w:spacing w:val="-2"/>
          <w:lang w:val="ru-RU"/>
        </w:rPr>
        <w:t>) и Многоязыковых интерфейсов пользователя (</w:t>
      </w:r>
      <w:r w:rsidRPr="004A07AB">
        <w:rPr>
          <w:spacing w:val="-2"/>
        </w:rPr>
        <w:t>MUI</w:t>
      </w:r>
      <w:r w:rsidRPr="00A8133F">
        <w:rPr>
          <w:spacing w:val="-2"/>
          <w:lang w:val="ru-RU"/>
        </w:rPr>
        <w:t>) реализуется по-разному в зависимости от продукта, программы и типа лицензии.</w:t>
      </w:r>
      <w:r w:rsidR="00213B12" w:rsidRPr="00A8133F">
        <w:rPr>
          <w:spacing w:val="-2"/>
          <w:lang w:val="ru-RU"/>
        </w:rPr>
        <w:t xml:space="preserve"> </w:t>
      </w:r>
    </w:p>
    <w:p w14:paraId="02086C96" w14:textId="77777777" w:rsidR="008A1637" w:rsidRPr="00A8133F" w:rsidRDefault="008A1637" w:rsidP="008A1637">
      <w:pPr>
        <w:pStyle w:val="Heading3"/>
        <w:ind w:right="720"/>
        <w:rPr>
          <w:lang w:val="ru-RU"/>
        </w:rPr>
      </w:pPr>
    </w:p>
    <w:p w14:paraId="183A5DE8" w14:textId="77777777" w:rsidR="008A1637" w:rsidRPr="00A8133F" w:rsidRDefault="008A1637" w:rsidP="007022C1">
      <w:pPr>
        <w:numPr>
          <w:ilvl w:val="0"/>
          <w:numId w:val="17"/>
        </w:numPr>
        <w:tabs>
          <w:tab w:val="left" w:pos="1440"/>
        </w:tabs>
        <w:spacing w:after="60"/>
        <w:rPr>
          <w:lang w:val="ru-RU"/>
        </w:rPr>
      </w:pPr>
      <w:r w:rsidRPr="00A8133F">
        <w:rPr>
          <w:lang w:val="ru-RU"/>
        </w:rPr>
        <w:t xml:space="preserve">Для большинства серверных продуктов (например, </w:t>
      </w:r>
      <w:r w:rsidRPr="00D7143B">
        <w:t>Windows</w:t>
      </w:r>
      <w:r w:rsidRPr="00A8133F">
        <w:rPr>
          <w:lang w:val="ru-RU"/>
        </w:rPr>
        <w:t xml:space="preserve"> </w:t>
      </w:r>
      <w:r w:rsidRPr="00D7143B">
        <w:t>Server</w:t>
      </w:r>
      <w:r w:rsidRPr="00A8133F">
        <w:rPr>
          <w:lang w:val="ru-RU"/>
        </w:rPr>
        <w:t>), Многоязыковой интерфейс пользователя (</w:t>
      </w:r>
      <w:r w:rsidRPr="00D7143B">
        <w:t>MUI</w:t>
      </w:r>
      <w:r w:rsidRPr="00A8133F">
        <w:rPr>
          <w:lang w:val="ru-RU"/>
        </w:rPr>
        <w:t>) включен в состав базового продукта. Клиенты, приобретающие лицензии на такие продукты, могут использовать Многоязыковой интерфейс</w:t>
      </w:r>
      <w:r w:rsidR="004A07AB">
        <w:t> </w:t>
      </w:r>
      <w:r w:rsidRPr="00A8133F">
        <w:rPr>
          <w:lang w:val="ru-RU"/>
        </w:rPr>
        <w:t>пользователя в соответствии с правами на использование этих продуктов.</w:t>
      </w:r>
      <w:r w:rsidR="00213B12" w:rsidRPr="00A8133F">
        <w:rPr>
          <w:lang w:val="ru-RU"/>
        </w:rPr>
        <w:t xml:space="preserve"> </w:t>
      </w:r>
    </w:p>
    <w:p w14:paraId="12315598" w14:textId="77777777" w:rsidR="008A1637" w:rsidRPr="00A8133F" w:rsidRDefault="008A1637" w:rsidP="007022C1">
      <w:pPr>
        <w:numPr>
          <w:ilvl w:val="0"/>
          <w:numId w:val="17"/>
        </w:numPr>
        <w:tabs>
          <w:tab w:val="left" w:pos="1440"/>
        </w:tabs>
        <w:spacing w:after="60"/>
        <w:rPr>
          <w:lang w:val="ru-RU"/>
        </w:rPr>
      </w:pPr>
      <w:r w:rsidRPr="00A8133F">
        <w:rPr>
          <w:lang w:val="ru-RU"/>
        </w:rPr>
        <w:t xml:space="preserve">Для продуктов Системы </w:t>
      </w:r>
      <w:r w:rsidRPr="00D7143B">
        <w:t>Office</w:t>
      </w:r>
      <w:r w:rsidRPr="00A8133F">
        <w:rPr>
          <w:lang w:val="ru-RU"/>
        </w:rPr>
        <w:t xml:space="preserve"> (отличными от серверов) и наборами </w:t>
      </w:r>
      <w:r w:rsidRPr="00D7143B">
        <w:t>Office</w:t>
      </w:r>
      <w:r w:rsidRPr="00A8133F">
        <w:rPr>
          <w:lang w:val="ru-RU"/>
        </w:rPr>
        <w:t>, с 1 октября</w:t>
      </w:r>
      <w:r w:rsidRPr="00D7143B">
        <w:t> </w:t>
      </w:r>
      <w:r w:rsidRPr="00A8133F">
        <w:rPr>
          <w:lang w:val="ru-RU"/>
        </w:rPr>
        <w:t>2008 г. право на использование Многоязыковых пакетов (</w:t>
      </w:r>
      <w:r w:rsidRPr="00D7143B">
        <w:t>MLP</w:t>
      </w:r>
      <w:r w:rsidRPr="00A8133F">
        <w:rPr>
          <w:lang w:val="ru-RU"/>
        </w:rPr>
        <w:t xml:space="preserve">) предоставляется клиентам с действующим покрытием </w:t>
      </w:r>
      <w:r w:rsidRPr="00D7143B">
        <w:t>Software</w:t>
      </w:r>
      <w:r w:rsidRPr="00A8133F">
        <w:rPr>
          <w:lang w:val="ru-RU"/>
        </w:rPr>
        <w:t xml:space="preserve"> </w:t>
      </w:r>
      <w:r w:rsidRPr="00D7143B">
        <w:t>Assurance</w:t>
      </w:r>
      <w:r w:rsidRPr="00A8133F">
        <w:rPr>
          <w:lang w:val="ru-RU"/>
        </w:rPr>
        <w:t xml:space="preserve"> по соответствующим лицензиям (дополнительные сведения см. в Разделе 6). В рамках некоторых программ (например, </w:t>
      </w:r>
      <w:r w:rsidRPr="00D7143B">
        <w:t>Select</w:t>
      </w:r>
      <w:r w:rsidRPr="00A8133F">
        <w:rPr>
          <w:lang w:val="ru-RU"/>
        </w:rPr>
        <w:t>) Многоязыковые пакеты (</w:t>
      </w:r>
      <w:r w:rsidRPr="00D7143B">
        <w:t>MLP</w:t>
      </w:r>
      <w:r w:rsidRPr="00A8133F">
        <w:rPr>
          <w:lang w:val="ru-RU"/>
        </w:rPr>
        <w:t xml:space="preserve">) для продуктов и наборов Системы </w:t>
      </w:r>
      <w:r w:rsidRPr="00D7143B">
        <w:t>Office</w:t>
      </w:r>
      <w:r w:rsidRPr="00A8133F">
        <w:rPr>
          <w:lang w:val="ru-RU"/>
        </w:rPr>
        <w:t xml:space="preserve"> по-прежнему предоставляются отдельно без регистрации в программе </w:t>
      </w:r>
      <w:r w:rsidRPr="00D7143B">
        <w:t>Software</w:t>
      </w:r>
      <w:r w:rsidRPr="00A8133F">
        <w:rPr>
          <w:lang w:val="ru-RU"/>
        </w:rPr>
        <w:t xml:space="preserve"> </w:t>
      </w:r>
      <w:r w:rsidRPr="00D7143B">
        <w:t>Assurance</w:t>
      </w:r>
      <w:r w:rsidRPr="00A8133F">
        <w:rPr>
          <w:lang w:val="ru-RU"/>
        </w:rPr>
        <w:t xml:space="preserve">. </w:t>
      </w:r>
    </w:p>
    <w:p w14:paraId="09AD5734" w14:textId="77777777" w:rsidR="008A1637" w:rsidRPr="00A8133F" w:rsidRDefault="008A1637" w:rsidP="007022C1">
      <w:pPr>
        <w:numPr>
          <w:ilvl w:val="0"/>
          <w:numId w:val="17"/>
        </w:numPr>
        <w:spacing w:after="60"/>
        <w:rPr>
          <w:lang w:val="ru-RU"/>
        </w:rPr>
      </w:pPr>
      <w:r w:rsidRPr="00A8133F">
        <w:rPr>
          <w:lang w:val="ru-RU"/>
        </w:rPr>
        <w:t xml:space="preserve">В случае с </w:t>
      </w:r>
      <w:r w:rsidRPr="00D7143B">
        <w:t>Windows</w:t>
      </w:r>
      <w:r w:rsidRPr="00A8133F">
        <w:rPr>
          <w:lang w:val="ru-RU"/>
        </w:rPr>
        <w:t xml:space="preserve"> 8.1 Многоязыковой интерфейс пользователя (</w:t>
      </w:r>
      <w:r w:rsidRPr="00D7143B">
        <w:t>MUI</w:t>
      </w:r>
      <w:r w:rsidRPr="00A8133F">
        <w:rPr>
          <w:lang w:val="ru-RU"/>
        </w:rPr>
        <w:t xml:space="preserve">) включен в состав </w:t>
      </w:r>
      <w:r w:rsidRPr="00D7143B">
        <w:t>Windows</w:t>
      </w:r>
      <w:r w:rsidRPr="00A8133F">
        <w:rPr>
          <w:lang w:val="ru-RU"/>
        </w:rPr>
        <w:t xml:space="preserve"> 8.1 Профессиональная.</w:t>
      </w:r>
      <w:r w:rsidR="00213B12" w:rsidRPr="00A8133F">
        <w:rPr>
          <w:lang w:val="ru-RU"/>
        </w:rPr>
        <w:t xml:space="preserve"> </w:t>
      </w:r>
    </w:p>
    <w:p w14:paraId="59F71518" w14:textId="77777777" w:rsidR="008A1637" w:rsidRPr="00A8133F" w:rsidRDefault="008A1637" w:rsidP="008A1637">
      <w:pPr>
        <w:rPr>
          <w:lang w:val="ru-RU"/>
        </w:rPr>
      </w:pPr>
    </w:p>
    <w:p w14:paraId="76F12430" w14:textId="77777777" w:rsidR="008A1637" w:rsidRPr="00A8133F" w:rsidRDefault="008A1637" w:rsidP="008A1637">
      <w:pPr>
        <w:rPr>
          <w:lang w:val="ru-RU"/>
        </w:rPr>
      </w:pPr>
      <w:r w:rsidRPr="00A8133F">
        <w:rPr>
          <w:lang w:val="ru-RU"/>
        </w:rPr>
        <w:t>Языковые версии, с которыми клиентам разрешается использовать Многоязыковые интерфейсы пользователя (</w:t>
      </w:r>
      <w:r w:rsidRPr="004A07AB">
        <w:t>MUI</w:t>
      </w:r>
      <w:r w:rsidRPr="00A8133F">
        <w:rPr>
          <w:lang w:val="ru-RU"/>
        </w:rPr>
        <w:t>) и Многоязыковые пакеты (</w:t>
      </w:r>
      <w:r w:rsidRPr="004A07AB">
        <w:t>MLP</w:t>
      </w:r>
      <w:r w:rsidRPr="00A8133F">
        <w:rPr>
          <w:lang w:val="ru-RU"/>
        </w:rPr>
        <w:t>), также могут быть различными в зависимости от программы, продукта и</w:t>
      </w:r>
      <w:r w:rsidR="004A07AB" w:rsidRPr="004A07AB">
        <w:t> </w:t>
      </w:r>
      <w:r w:rsidRPr="00A8133F">
        <w:rPr>
          <w:lang w:val="ru-RU"/>
        </w:rPr>
        <w:t>региона.</w:t>
      </w:r>
      <w:r w:rsidR="00213B12" w:rsidRPr="00A8133F">
        <w:rPr>
          <w:lang w:val="ru-RU"/>
        </w:rPr>
        <w:t xml:space="preserve"> </w:t>
      </w:r>
    </w:p>
    <w:p w14:paraId="1C0649EA" w14:textId="77777777" w:rsidR="008A1637" w:rsidRPr="00A8133F" w:rsidRDefault="008A1637" w:rsidP="008A1637">
      <w:pPr>
        <w:pStyle w:val="Heading3"/>
        <w:ind w:right="720"/>
        <w:rPr>
          <w:lang w:val="ru-RU"/>
        </w:rPr>
      </w:pPr>
    </w:p>
    <w:p w14:paraId="384E4EE1" w14:textId="77777777" w:rsidR="008A1637" w:rsidRPr="00A8133F" w:rsidRDefault="008A1637" w:rsidP="00024C3C">
      <w:pPr>
        <w:numPr>
          <w:ilvl w:val="0"/>
          <w:numId w:val="18"/>
        </w:numPr>
        <w:tabs>
          <w:tab w:val="clear" w:pos="1080"/>
          <w:tab w:val="num" w:pos="1440"/>
        </w:tabs>
        <w:ind w:left="1440"/>
        <w:rPr>
          <w:lang w:val="ru-RU"/>
        </w:rPr>
      </w:pPr>
      <w:r w:rsidRPr="00A8133F">
        <w:rPr>
          <w:lang w:val="ru-RU"/>
        </w:rPr>
        <w:t>С 1 октября 2008</w:t>
      </w:r>
      <w:r w:rsidRPr="00D7143B">
        <w:t> </w:t>
      </w:r>
      <w:r w:rsidRPr="00A8133F">
        <w:rPr>
          <w:lang w:val="ru-RU"/>
        </w:rPr>
        <w:t>г. клиенты, приобретающие право на использование Многоязыковых интерфейсов пользователя (</w:t>
      </w:r>
      <w:r w:rsidRPr="00D7143B">
        <w:t>MUI</w:t>
      </w:r>
      <w:r w:rsidRPr="00A8133F">
        <w:rPr>
          <w:lang w:val="ru-RU"/>
        </w:rPr>
        <w:t>) и Многоязыковых пакетов (</w:t>
      </w:r>
      <w:r w:rsidRPr="00D7143B">
        <w:t>MLP</w:t>
      </w:r>
      <w:r w:rsidRPr="00A8133F">
        <w:rPr>
          <w:lang w:val="ru-RU"/>
        </w:rPr>
        <w:t xml:space="preserve">) в рамках Соглашения </w:t>
      </w:r>
      <w:r w:rsidRPr="00D7143B">
        <w:t>Enterprise</w:t>
      </w:r>
      <w:r w:rsidRPr="00A8133F">
        <w:rPr>
          <w:lang w:val="ru-RU"/>
        </w:rPr>
        <w:t xml:space="preserve">, Соглашения </w:t>
      </w:r>
      <w:r w:rsidRPr="00D7143B">
        <w:t>Enterprise</w:t>
      </w:r>
      <w:r w:rsidRPr="00A8133F">
        <w:rPr>
          <w:lang w:val="ru-RU"/>
        </w:rPr>
        <w:t xml:space="preserve"> </w:t>
      </w:r>
      <w:r w:rsidRPr="00D7143B">
        <w:t>Subscription</w:t>
      </w:r>
      <w:r w:rsidRPr="00A8133F">
        <w:rPr>
          <w:lang w:val="ru-RU"/>
        </w:rPr>
        <w:t xml:space="preserve">, соглашений </w:t>
      </w:r>
      <w:r w:rsidRPr="00D7143B">
        <w:t>Open</w:t>
      </w:r>
      <w:r w:rsidRPr="00A8133F">
        <w:rPr>
          <w:lang w:val="ru-RU"/>
        </w:rPr>
        <w:t xml:space="preserve"> </w:t>
      </w:r>
      <w:r w:rsidRPr="00D7143B">
        <w:t>Value</w:t>
      </w:r>
      <w:r w:rsidRPr="00A8133F">
        <w:rPr>
          <w:lang w:val="ru-RU"/>
        </w:rPr>
        <w:t xml:space="preserve"> (лицензирование всех настольных компьютеров компании/организации) или </w:t>
      </w:r>
      <w:r w:rsidRPr="00D7143B">
        <w:t>Open</w:t>
      </w:r>
      <w:r w:rsidRPr="00A8133F">
        <w:rPr>
          <w:lang w:val="ru-RU"/>
        </w:rPr>
        <w:t xml:space="preserve"> </w:t>
      </w:r>
      <w:r w:rsidRPr="00D7143B">
        <w:t>Value</w:t>
      </w:r>
      <w:r w:rsidRPr="00A8133F">
        <w:rPr>
          <w:lang w:val="ru-RU"/>
        </w:rPr>
        <w:t xml:space="preserve"> </w:t>
      </w:r>
      <w:r w:rsidRPr="00D7143B">
        <w:t>Subscription</w:t>
      </w:r>
      <w:r w:rsidRPr="00A8133F">
        <w:rPr>
          <w:lang w:val="ru-RU"/>
        </w:rPr>
        <w:t>, могут использовать данную функциональность с лицензированными продуктами</w:t>
      </w:r>
      <w:r w:rsidRPr="00A8133F">
        <w:rPr>
          <w:b/>
          <w:lang w:val="ru-RU"/>
        </w:rPr>
        <w:t xml:space="preserve"> </w:t>
      </w:r>
      <w:r w:rsidRPr="00A8133F">
        <w:rPr>
          <w:b/>
          <w:u w:val="single"/>
          <w:lang w:val="ru-RU"/>
        </w:rPr>
        <w:t>всех языковых версий</w:t>
      </w:r>
      <w:r w:rsidRPr="00A8133F">
        <w:rPr>
          <w:b/>
          <w:lang w:val="ru-RU"/>
        </w:rPr>
        <w:t xml:space="preserve"> </w:t>
      </w:r>
      <w:r w:rsidRPr="00A8133F">
        <w:rPr>
          <w:lang w:val="ru-RU"/>
        </w:rPr>
        <w:t xml:space="preserve">независимо от каких-либо ограничений в отношении использования отдельных языков, указанных в соглашениях. </w:t>
      </w:r>
    </w:p>
    <w:p w14:paraId="2F34E269" w14:textId="77777777" w:rsidR="008A1637" w:rsidRPr="00A8133F" w:rsidRDefault="008A1637" w:rsidP="008A1637">
      <w:pPr>
        <w:pStyle w:val="Heading3"/>
        <w:ind w:right="720"/>
        <w:rPr>
          <w:lang w:val="ru-RU"/>
        </w:rPr>
      </w:pPr>
    </w:p>
    <w:p w14:paraId="1ADE935D" w14:textId="77777777" w:rsidR="008A1637" w:rsidRPr="00A8133F" w:rsidRDefault="008A1637" w:rsidP="008A1637">
      <w:pPr>
        <w:rPr>
          <w:spacing w:val="-4"/>
          <w:lang w:val="ru-RU"/>
        </w:rPr>
      </w:pPr>
      <w:r w:rsidRPr="00A8133F">
        <w:rPr>
          <w:spacing w:val="-4"/>
          <w:lang w:val="ru-RU"/>
        </w:rPr>
        <w:t>На клиентов, приобретающих право на использование Многоязыковых интерфейсов пользователя (</w:t>
      </w:r>
      <w:r w:rsidRPr="004A07AB">
        <w:rPr>
          <w:spacing w:val="-4"/>
        </w:rPr>
        <w:t>MUI</w:t>
      </w:r>
      <w:r w:rsidRPr="00A8133F">
        <w:rPr>
          <w:spacing w:val="-4"/>
          <w:lang w:val="ru-RU"/>
        </w:rPr>
        <w:t>) и Многоязыковых пакетов (</w:t>
      </w:r>
      <w:r w:rsidRPr="004A07AB">
        <w:rPr>
          <w:spacing w:val="-4"/>
        </w:rPr>
        <w:t>MLP</w:t>
      </w:r>
      <w:r w:rsidRPr="00A8133F">
        <w:rPr>
          <w:spacing w:val="-4"/>
          <w:lang w:val="ru-RU"/>
        </w:rPr>
        <w:t xml:space="preserve">) в рамках соглашений, отличных от Соглашения </w:t>
      </w:r>
      <w:r w:rsidRPr="004A07AB">
        <w:rPr>
          <w:spacing w:val="-4"/>
        </w:rPr>
        <w:t>Enterprise</w:t>
      </w:r>
      <w:r w:rsidRPr="00A8133F">
        <w:rPr>
          <w:spacing w:val="-4"/>
          <w:lang w:val="ru-RU"/>
        </w:rPr>
        <w:t xml:space="preserve"> или соглашения </w:t>
      </w:r>
      <w:r w:rsidRPr="004A07AB">
        <w:rPr>
          <w:spacing w:val="-4"/>
        </w:rPr>
        <w:t>Open</w:t>
      </w:r>
      <w:r w:rsidRPr="00A8133F">
        <w:rPr>
          <w:spacing w:val="-4"/>
          <w:lang w:val="ru-RU"/>
        </w:rPr>
        <w:t xml:space="preserve"> </w:t>
      </w:r>
      <w:r w:rsidRPr="004A07AB">
        <w:rPr>
          <w:spacing w:val="-4"/>
        </w:rPr>
        <w:t>Value</w:t>
      </w:r>
      <w:r w:rsidRPr="00A8133F">
        <w:rPr>
          <w:spacing w:val="-4"/>
          <w:lang w:val="ru-RU"/>
        </w:rPr>
        <w:t xml:space="preserve"> (для всех настольных компьютеров компании/организации) (как вместе с базовым продуктом, так и в рамках </w:t>
      </w:r>
      <w:r w:rsidRPr="004A07AB">
        <w:rPr>
          <w:spacing w:val="-4"/>
        </w:rPr>
        <w:t>Software</w:t>
      </w:r>
      <w:r w:rsidRPr="00A8133F">
        <w:rPr>
          <w:spacing w:val="-4"/>
          <w:lang w:val="ru-RU"/>
        </w:rPr>
        <w:t xml:space="preserve"> </w:t>
      </w:r>
      <w:r w:rsidRPr="004A07AB">
        <w:rPr>
          <w:spacing w:val="-4"/>
        </w:rPr>
        <w:t>Assurance</w:t>
      </w:r>
      <w:r w:rsidRPr="00A8133F">
        <w:rPr>
          <w:spacing w:val="-4"/>
          <w:lang w:val="ru-RU"/>
        </w:rPr>
        <w:t>), распространяются ограничения (если таковые имеются) в отношении использования отдельных языков, указанные в соглашениях.</w:t>
      </w:r>
      <w:r w:rsidR="00213B12" w:rsidRPr="00A8133F">
        <w:rPr>
          <w:spacing w:val="-4"/>
          <w:lang w:val="ru-RU"/>
        </w:rPr>
        <w:t xml:space="preserve"> </w:t>
      </w:r>
      <w:r w:rsidRPr="00A8133F">
        <w:rPr>
          <w:spacing w:val="-4"/>
          <w:lang w:val="ru-RU"/>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w:t>
      </w:r>
      <w:r w:rsidRPr="004A07AB">
        <w:rPr>
          <w:spacing w:val="-4"/>
        </w:rPr>
        <w:t>MUI</w:t>
      </w:r>
      <w:r w:rsidRPr="00A8133F">
        <w:rPr>
          <w:spacing w:val="-4"/>
          <w:lang w:val="ru-RU"/>
        </w:rPr>
        <w:t>) или Многоязыковых пакетов (</w:t>
      </w:r>
      <w:r w:rsidRPr="004A07AB">
        <w:rPr>
          <w:spacing w:val="-4"/>
        </w:rPr>
        <w:t>MLP</w:t>
      </w:r>
      <w:r w:rsidRPr="00A8133F">
        <w:rPr>
          <w:spacing w:val="-4"/>
          <w:lang w:val="ru-RU"/>
        </w:rPr>
        <w:t>) или без нее) может быть ограничено.</w:t>
      </w:r>
      <w:r w:rsidR="00213B12" w:rsidRPr="00A8133F">
        <w:rPr>
          <w:spacing w:val="-4"/>
          <w:lang w:val="ru-RU"/>
        </w:rPr>
        <w:t xml:space="preserve"> </w:t>
      </w:r>
      <w:r w:rsidRPr="00A8133F">
        <w:rPr>
          <w:spacing w:val="-4"/>
          <w:lang w:val="ru-RU"/>
        </w:rPr>
        <w:t>Для 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w:t>
      </w:r>
      <w:r w:rsidR="009B2963">
        <w:rPr>
          <w:spacing w:val="-4"/>
        </w:rPr>
        <w:t> </w:t>
      </w:r>
      <w:r w:rsidRPr="00A8133F">
        <w:rPr>
          <w:spacing w:val="-4"/>
          <w:lang w:val="ru-RU"/>
        </w:rPr>
        <w:t xml:space="preserve">Торговым посредником или Менеджером по работе с клиентами </w:t>
      </w:r>
      <w:r w:rsidRPr="004A07AB">
        <w:rPr>
          <w:spacing w:val="-4"/>
        </w:rPr>
        <w:t>Microsoft</w:t>
      </w:r>
      <w:r w:rsidRPr="00A8133F">
        <w:rPr>
          <w:spacing w:val="-4"/>
          <w:lang w:val="ru-RU"/>
        </w:rPr>
        <w:t xml:space="preserve">. </w:t>
      </w:r>
    </w:p>
    <w:p w14:paraId="67C8199E" w14:textId="77777777" w:rsidR="008A1637" w:rsidRPr="00A8133F" w:rsidRDefault="008A1637" w:rsidP="007022C1">
      <w:pPr>
        <w:pStyle w:val="Heading2"/>
        <w:ind w:left="0"/>
        <w:rPr>
          <w:lang w:val="ru-RU"/>
        </w:rPr>
      </w:pPr>
      <w:bookmarkStart w:id="927" w:name="_Toc323159784"/>
      <w:bookmarkStart w:id="928" w:name="_Toc336338253"/>
      <w:bookmarkStart w:id="929" w:name="_Toc380005001"/>
      <w:r w:rsidRPr="00A8133F">
        <w:rPr>
          <w:rFonts w:ascii="Tahoma" w:hAnsi="Tahoma" w:cs="Tahoma"/>
          <w:lang w:val="ru-RU"/>
        </w:rPr>
        <w:lastRenderedPageBreak/>
        <w:t>Лицензии, не зависимые от платформ</w:t>
      </w:r>
      <w:bookmarkEnd w:id="927"/>
      <w:bookmarkEnd w:id="928"/>
      <w:bookmarkEnd w:id="929"/>
    </w:p>
    <w:p w14:paraId="028BC381" w14:textId="77777777" w:rsidR="008A1637" w:rsidRPr="00A8133F" w:rsidRDefault="008A1637" w:rsidP="007022C1">
      <w:pPr>
        <w:tabs>
          <w:tab w:val="num" w:pos="0"/>
        </w:tabs>
        <w:ind w:right="720"/>
        <w:rPr>
          <w:lang w:val="ru-RU"/>
        </w:rPr>
      </w:pPr>
    </w:p>
    <w:p w14:paraId="46D7DE11" w14:textId="77777777" w:rsidR="008A1637" w:rsidRPr="00A8133F" w:rsidRDefault="008A1637" w:rsidP="007022C1">
      <w:pPr>
        <w:pStyle w:val="AppendixBodyText"/>
        <w:spacing w:after="0"/>
        <w:ind w:right="720"/>
        <w:rPr>
          <w:lang w:val="ru-RU"/>
        </w:rPr>
      </w:pPr>
      <w:r w:rsidRPr="00A8133F">
        <w:rPr>
          <w:rFonts w:ascii="Tahoma" w:hAnsi="Tahoma" w:cs="Tahoma"/>
          <w:color w:val="000000"/>
          <w:sz w:val="18"/>
          <w:szCs w:val="18"/>
          <w:lang w:val="ru-RU"/>
        </w:rPr>
        <w:t xml:space="preserve">Лицензии на наборы приложений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Office</w:t>
      </w:r>
      <w:r w:rsidRPr="00A8133F">
        <w:rPr>
          <w:rFonts w:ascii="Tahoma" w:hAnsi="Tahoma" w:cs="Tahoma"/>
          <w:color w:val="000000"/>
          <w:sz w:val="18"/>
          <w:szCs w:val="18"/>
          <w:lang w:val="ru-RU"/>
        </w:rPr>
        <w:t xml:space="preserve"> стандартный, </w:t>
      </w:r>
      <w:r w:rsidRPr="00D7143B">
        <w:rPr>
          <w:rFonts w:ascii="Tahoma" w:hAnsi="Tahoma" w:cs="Tahoma"/>
          <w:color w:val="000000"/>
          <w:sz w:val="18"/>
          <w:szCs w:val="18"/>
        </w:rPr>
        <w:t>Office</w:t>
      </w:r>
      <w:r w:rsidRPr="00A8133F">
        <w:rPr>
          <w:rFonts w:ascii="Tahoma" w:hAnsi="Tahoma" w:cs="Tahoma"/>
          <w:color w:val="000000"/>
          <w:sz w:val="18"/>
          <w:szCs w:val="18"/>
          <w:lang w:val="ru-RU"/>
        </w:rPr>
        <w:t xml:space="preserve"> профессиональный плюс, </w:t>
      </w:r>
      <w:r w:rsidRPr="00D7143B">
        <w:rPr>
          <w:rFonts w:ascii="Tahoma" w:hAnsi="Tahoma" w:cs="Tahoma"/>
          <w:color w:val="000000"/>
          <w:sz w:val="18"/>
          <w:szCs w:val="18"/>
        </w:rPr>
        <w:t>Word</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Excel</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PowerPoint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Outlook</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Office</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Word</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Excel</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PowerPoint</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Lync</w:t>
      </w:r>
      <w:r w:rsidR="009B2963">
        <w:rPr>
          <w:rFonts w:ascii="Tahoma" w:hAnsi="Tahoma" w:cs="Tahoma"/>
          <w:color w:val="000000"/>
          <w:sz w:val="18"/>
          <w:szCs w:val="18"/>
        </w:rPr>
        <w:t> </w:t>
      </w:r>
      <w:r w:rsidRPr="00A8133F">
        <w:rPr>
          <w:rFonts w:ascii="Tahoma" w:hAnsi="Tahoma" w:cs="Tahoma"/>
          <w:color w:val="000000"/>
          <w:sz w:val="18"/>
          <w:szCs w:val="18"/>
          <w:lang w:val="ru-RU"/>
        </w:rPr>
        <w:t xml:space="preserve">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и </w:t>
      </w:r>
      <w:r w:rsidRPr="00D7143B">
        <w:rPr>
          <w:rFonts w:ascii="Tahoma" w:hAnsi="Tahoma" w:cs="Tahoma"/>
          <w:color w:val="000000"/>
          <w:sz w:val="18"/>
          <w:szCs w:val="18"/>
        </w:rPr>
        <w:t>Outlook</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являются лицензиями, «не зависимыми от платформ».</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Лицензия, не</w:t>
      </w:r>
      <w:r w:rsidR="009B2963">
        <w:rPr>
          <w:rFonts w:ascii="Tahoma" w:hAnsi="Tahoma" w:cs="Tahoma"/>
          <w:color w:val="000000"/>
          <w:sz w:val="18"/>
          <w:szCs w:val="18"/>
        </w:rPr>
        <w:t> </w:t>
      </w:r>
      <w:r w:rsidRPr="00A8133F">
        <w:rPr>
          <w:rFonts w:ascii="Tahoma" w:hAnsi="Tahoma" w:cs="Tahoma"/>
          <w:color w:val="000000"/>
          <w:sz w:val="18"/>
          <w:szCs w:val="18"/>
          <w:lang w:val="ru-RU"/>
        </w:rPr>
        <w:t xml:space="preserve">зависимая от платформы, позволяет использовать продукт на любой платформе (например, </w:t>
      </w:r>
      <w:r w:rsidRPr="00D7143B">
        <w:rPr>
          <w:rFonts w:ascii="Tahoma" w:hAnsi="Tahoma" w:cs="Tahoma"/>
          <w:color w:val="000000"/>
          <w:sz w:val="18"/>
          <w:szCs w:val="18"/>
        </w:rPr>
        <w:t>PC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Macintosh</w:t>
      </w:r>
      <w:r w:rsidRPr="00A8133F">
        <w:rPr>
          <w:rFonts w:ascii="Tahoma" w:hAnsi="Tahoma" w:cs="Tahoma"/>
          <w:color w:val="000000"/>
          <w:sz w:val="18"/>
          <w:szCs w:val="18"/>
          <w:lang w:val="ru-RU"/>
        </w:rPr>
        <w:t>),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Например, клиент, имеющий лицензию на </w:t>
      </w:r>
      <w:r w:rsidRPr="00D7143B">
        <w:rPr>
          <w:rFonts w:ascii="Tahoma" w:hAnsi="Tahoma" w:cs="Tahoma"/>
          <w:color w:val="000000"/>
          <w:sz w:val="18"/>
          <w:szCs w:val="18"/>
        </w:rPr>
        <w:t>Office</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Standard</w:t>
      </w:r>
      <w:r w:rsidRPr="00A8133F">
        <w:rPr>
          <w:rFonts w:ascii="Tahoma" w:hAnsi="Tahoma" w:cs="Tahoma"/>
          <w:color w:val="000000"/>
          <w:sz w:val="18"/>
          <w:szCs w:val="18"/>
          <w:lang w:val="ru-RU"/>
        </w:rPr>
        <w:t xml:space="preserve"> 2011, может использовать эту лицензию для набора приложений </w:t>
      </w:r>
      <w:r w:rsidRPr="00D7143B">
        <w:rPr>
          <w:rFonts w:ascii="Tahoma" w:hAnsi="Tahoma" w:cs="Tahoma"/>
          <w:color w:val="000000"/>
          <w:sz w:val="18"/>
          <w:szCs w:val="18"/>
        </w:rPr>
        <w:t>Office</w:t>
      </w:r>
      <w:r w:rsidRPr="00A8133F">
        <w:rPr>
          <w:rFonts w:ascii="Tahoma" w:hAnsi="Tahoma" w:cs="Tahoma"/>
          <w:color w:val="000000"/>
          <w:sz w:val="18"/>
          <w:szCs w:val="18"/>
          <w:lang w:val="ru-RU"/>
        </w:rPr>
        <w:t xml:space="preserve"> стандартный 2010 для </w:t>
      </w:r>
      <w:r w:rsidRPr="00D7143B">
        <w:rPr>
          <w:rFonts w:ascii="Tahoma" w:hAnsi="Tahoma" w:cs="Tahoma"/>
          <w:color w:val="000000"/>
          <w:sz w:val="18"/>
          <w:szCs w:val="18"/>
        </w:rPr>
        <w:t>Windows</w:t>
      </w:r>
      <w:r w:rsidRPr="00A8133F">
        <w:rPr>
          <w:rFonts w:ascii="Tahoma" w:hAnsi="Tahoma" w:cs="Tahoma"/>
          <w:color w:val="000000"/>
          <w:sz w:val="18"/>
          <w:szCs w:val="18"/>
          <w:lang w:val="ru-RU"/>
        </w:rPr>
        <w:t>.</w:t>
      </w:r>
    </w:p>
    <w:p w14:paraId="626F007A" w14:textId="77777777" w:rsidR="008A1637" w:rsidRPr="00A8133F" w:rsidRDefault="008A1637" w:rsidP="007022C1">
      <w:pPr>
        <w:pStyle w:val="AppendixBodyText"/>
        <w:spacing w:after="0"/>
        <w:rPr>
          <w:lang w:val="ru-RU"/>
        </w:rPr>
      </w:pPr>
    </w:p>
    <w:p w14:paraId="5772320B" w14:textId="77777777" w:rsidR="008A1637" w:rsidRPr="00A8133F" w:rsidRDefault="008A1637" w:rsidP="007022C1">
      <w:pPr>
        <w:pStyle w:val="AppendixBodyText"/>
        <w:spacing w:after="0"/>
        <w:ind w:right="720"/>
        <w:rPr>
          <w:lang w:val="ru-RU"/>
        </w:rPr>
      </w:pPr>
      <w:r w:rsidRPr="00A8133F">
        <w:rPr>
          <w:rFonts w:ascii="Tahoma" w:hAnsi="Tahoma" w:cs="Tahoma"/>
          <w:color w:val="000000"/>
          <w:sz w:val="18"/>
          <w:szCs w:val="18"/>
          <w:lang w:val="ru-RU"/>
        </w:rPr>
        <w:t xml:space="preserve">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w:t>
      </w:r>
      <w:r w:rsidRPr="00D7143B">
        <w:rPr>
          <w:rFonts w:ascii="Tahoma" w:hAnsi="Tahoma" w:cs="Tahoma"/>
          <w:color w:val="000000"/>
          <w:sz w:val="18"/>
          <w:szCs w:val="18"/>
        </w:rPr>
        <w:t>Office</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Standard</w:t>
      </w:r>
      <w:r w:rsidRPr="00A8133F">
        <w:rPr>
          <w:rFonts w:ascii="Tahoma" w:hAnsi="Tahoma" w:cs="Tahoma"/>
          <w:color w:val="000000"/>
          <w:sz w:val="18"/>
          <w:szCs w:val="18"/>
          <w:lang w:val="ru-RU"/>
        </w:rPr>
        <w:t xml:space="preserve"> 2011, решит использовать </w:t>
      </w:r>
      <w:r w:rsidRPr="00D7143B">
        <w:rPr>
          <w:rFonts w:ascii="Tahoma" w:hAnsi="Tahoma" w:cs="Tahoma"/>
          <w:color w:val="000000"/>
          <w:sz w:val="18"/>
          <w:szCs w:val="18"/>
        </w:rPr>
        <w:t>Office</w:t>
      </w:r>
      <w:r w:rsidRPr="00A8133F">
        <w:rPr>
          <w:rFonts w:ascii="Tahoma" w:hAnsi="Tahoma" w:cs="Tahoma"/>
          <w:color w:val="000000"/>
          <w:sz w:val="18"/>
          <w:szCs w:val="18"/>
          <w:lang w:val="ru-RU"/>
        </w:rPr>
        <w:t xml:space="preserve"> стандартный 2010, клиент может использовать только компоненты, включенные в набор приложений </w:t>
      </w:r>
      <w:r w:rsidRPr="00D7143B">
        <w:rPr>
          <w:rFonts w:ascii="Tahoma" w:hAnsi="Tahoma" w:cs="Tahoma"/>
          <w:color w:val="000000"/>
          <w:sz w:val="18"/>
          <w:szCs w:val="18"/>
        </w:rPr>
        <w:t>Office</w:t>
      </w:r>
      <w:r w:rsidRPr="00A8133F">
        <w:rPr>
          <w:rFonts w:ascii="Tahoma" w:hAnsi="Tahoma" w:cs="Tahoma"/>
          <w:color w:val="000000"/>
          <w:sz w:val="18"/>
          <w:szCs w:val="18"/>
          <w:lang w:val="ru-RU"/>
        </w:rPr>
        <w:t xml:space="preserve"> стандартный 2010. Например, они не имеют права на использование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но имеют право использовать </w:t>
      </w:r>
      <w:r w:rsidRPr="00D7143B">
        <w:rPr>
          <w:rFonts w:ascii="Tahoma" w:hAnsi="Tahoma" w:cs="Tahoma"/>
          <w:color w:val="000000"/>
          <w:sz w:val="18"/>
          <w:szCs w:val="18"/>
        </w:rPr>
        <w:t>OneNote</w:t>
      </w:r>
      <w:r w:rsidRPr="00A8133F">
        <w:rPr>
          <w:rFonts w:ascii="Tahoma" w:hAnsi="Tahoma" w:cs="Tahoma"/>
          <w:color w:val="000000"/>
          <w:sz w:val="18"/>
          <w:szCs w:val="18"/>
          <w:lang w:val="ru-RU"/>
        </w:rPr>
        <w:t>.</w:t>
      </w:r>
    </w:p>
    <w:p w14:paraId="52F6B526" w14:textId="77777777" w:rsidR="008A1637" w:rsidRPr="00A8133F" w:rsidRDefault="008A1637" w:rsidP="007022C1">
      <w:pPr>
        <w:pStyle w:val="AppendixBodyText"/>
        <w:spacing w:after="0"/>
        <w:ind w:right="720"/>
        <w:rPr>
          <w:lang w:val="ru-RU"/>
        </w:rPr>
      </w:pPr>
      <w:r w:rsidRPr="00A8133F">
        <w:rPr>
          <w:rFonts w:ascii="Tahoma" w:hAnsi="Tahoma" w:cs="Tahoma"/>
          <w:color w:val="000000"/>
          <w:sz w:val="18"/>
          <w:lang w:val="ru-RU"/>
        </w:rPr>
        <w:t xml:space="preserve">Кроме того, действующее покрытие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(с учетом вышеупомянутого ограничения для компонентов). Например, клиент, имеющий действующее покрытие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для лицензии на </w:t>
      </w:r>
      <w:r w:rsidRPr="00D7143B">
        <w:rPr>
          <w:rFonts w:ascii="Tahoma" w:hAnsi="Tahoma" w:cs="Tahoma"/>
          <w:color w:val="000000"/>
          <w:sz w:val="18"/>
        </w:rPr>
        <w:t>Office</w:t>
      </w:r>
      <w:r w:rsidRPr="00A8133F">
        <w:rPr>
          <w:rFonts w:ascii="Tahoma" w:hAnsi="Tahoma" w:cs="Tahoma"/>
          <w:color w:val="000000"/>
          <w:sz w:val="18"/>
          <w:lang w:val="ru-RU"/>
        </w:rPr>
        <w:t xml:space="preserve"> для </w:t>
      </w:r>
      <w:r w:rsidRPr="00D7143B">
        <w:rPr>
          <w:rFonts w:ascii="Tahoma" w:hAnsi="Tahoma" w:cs="Tahoma"/>
          <w:color w:val="000000"/>
          <w:sz w:val="18"/>
        </w:rPr>
        <w:t>Mac</w:t>
      </w:r>
      <w:r w:rsidRPr="00A8133F">
        <w:rPr>
          <w:rFonts w:ascii="Tahoma" w:hAnsi="Tahoma" w:cs="Tahoma"/>
          <w:color w:val="000000"/>
          <w:sz w:val="18"/>
          <w:lang w:val="ru-RU"/>
        </w:rPr>
        <w:t xml:space="preserve">, может использовать вместо </w:t>
      </w:r>
      <w:r w:rsidRPr="00D7143B">
        <w:rPr>
          <w:rFonts w:ascii="Tahoma" w:hAnsi="Tahoma" w:cs="Tahoma"/>
          <w:color w:val="000000"/>
          <w:sz w:val="18"/>
        </w:rPr>
        <w:t>Office</w:t>
      </w:r>
      <w:r w:rsidRPr="00A8133F">
        <w:rPr>
          <w:rFonts w:ascii="Tahoma" w:hAnsi="Tahoma" w:cs="Tahoma"/>
          <w:color w:val="000000"/>
          <w:sz w:val="18"/>
          <w:lang w:val="ru-RU"/>
        </w:rPr>
        <w:t xml:space="preserve"> для </w:t>
      </w:r>
      <w:r w:rsidRPr="00D7143B">
        <w:rPr>
          <w:rFonts w:ascii="Tahoma" w:hAnsi="Tahoma" w:cs="Tahoma"/>
          <w:color w:val="000000"/>
          <w:sz w:val="18"/>
        </w:rPr>
        <w:t>Mac</w:t>
      </w:r>
      <w:r w:rsidRPr="00A8133F">
        <w:rPr>
          <w:rFonts w:ascii="Tahoma" w:hAnsi="Tahoma" w:cs="Tahoma"/>
          <w:color w:val="000000"/>
          <w:sz w:val="18"/>
          <w:lang w:val="ru-RU"/>
        </w:rPr>
        <w:t xml:space="preserve"> последнюю версию соответствующего выпуска </w:t>
      </w:r>
      <w:r w:rsidRPr="00D7143B">
        <w:rPr>
          <w:rFonts w:ascii="Tahoma" w:hAnsi="Tahoma" w:cs="Tahoma"/>
          <w:color w:val="000000"/>
          <w:sz w:val="18"/>
        </w:rPr>
        <w:t>Office</w:t>
      </w:r>
      <w:r w:rsidRPr="00A8133F">
        <w:rPr>
          <w:rFonts w:ascii="Tahoma" w:hAnsi="Tahoma" w:cs="Tahoma"/>
          <w:color w:val="000000"/>
          <w:sz w:val="18"/>
          <w:lang w:val="ru-RU"/>
        </w:rPr>
        <w:t xml:space="preserve"> для </w:t>
      </w:r>
      <w:r w:rsidRPr="00D7143B">
        <w:rPr>
          <w:rFonts w:ascii="Tahoma" w:hAnsi="Tahoma" w:cs="Tahoma"/>
          <w:color w:val="000000"/>
          <w:sz w:val="18"/>
        </w:rPr>
        <w:t>Windows</w:t>
      </w:r>
      <w:r w:rsidRPr="00A8133F">
        <w:rPr>
          <w:rFonts w:ascii="Tahoma" w:hAnsi="Tahoma" w:cs="Tahoma"/>
          <w:color w:val="000000"/>
          <w:sz w:val="18"/>
          <w:lang w:val="ru-RU"/>
        </w:rPr>
        <w:t>, выпущенную в течение срока действия покрытия.</w:t>
      </w:r>
    </w:p>
    <w:p w14:paraId="5D9054E2" w14:textId="77777777" w:rsidR="008A1637" w:rsidRPr="00A8133F" w:rsidRDefault="008A1637" w:rsidP="007022C1">
      <w:pPr>
        <w:tabs>
          <w:tab w:val="left" w:pos="360"/>
        </w:tabs>
        <w:ind w:right="720"/>
        <w:rPr>
          <w:lang w:val="ru-RU"/>
        </w:rPr>
      </w:pPr>
    </w:p>
    <w:p w14:paraId="05155964" w14:textId="77777777" w:rsidR="008A1637" w:rsidRPr="00A8133F" w:rsidRDefault="008A1637" w:rsidP="007022C1">
      <w:pPr>
        <w:pStyle w:val="AppendixBodyText"/>
        <w:spacing w:after="0"/>
        <w:ind w:right="720"/>
        <w:rPr>
          <w:lang w:val="ru-RU"/>
        </w:rPr>
      </w:pPr>
      <w:r w:rsidRPr="00A8133F">
        <w:rPr>
          <w:rFonts w:ascii="Tahoma" w:hAnsi="Tahoma" w:cs="Tahoma"/>
          <w:sz w:val="18"/>
          <w:lang w:val="ru-RU"/>
        </w:rPr>
        <w:t xml:space="preserve">Лицензия на </w:t>
      </w:r>
      <w:r w:rsidRPr="00D7143B">
        <w:rPr>
          <w:rFonts w:ascii="Tahoma" w:hAnsi="Tahoma" w:cs="Tahoma"/>
          <w:sz w:val="18"/>
        </w:rPr>
        <w:t>Microsoft</w:t>
      </w:r>
      <w:r w:rsidRPr="00A8133F">
        <w:rPr>
          <w:rFonts w:ascii="Tahoma" w:hAnsi="Tahoma" w:cs="Tahoma"/>
          <w:sz w:val="18"/>
          <w:lang w:val="ru-RU"/>
        </w:rPr>
        <w:t xml:space="preserve"> </w:t>
      </w:r>
      <w:r w:rsidRPr="00D7143B">
        <w:rPr>
          <w:rFonts w:ascii="Tahoma" w:hAnsi="Tahoma" w:cs="Tahoma"/>
          <w:sz w:val="18"/>
        </w:rPr>
        <w:t>SQL</w:t>
      </w:r>
      <w:r w:rsidRPr="00A8133F">
        <w:rPr>
          <w:rFonts w:ascii="Tahoma" w:hAnsi="Tahoma" w:cs="Tahoma"/>
          <w:sz w:val="18"/>
          <w:lang w:val="ru-RU"/>
        </w:rPr>
        <w:t xml:space="preserve"> </w:t>
      </w:r>
      <w:r w:rsidRPr="00D7143B">
        <w:rPr>
          <w:rFonts w:ascii="Tahoma" w:hAnsi="Tahoma" w:cs="Tahoma"/>
          <w:sz w:val="18"/>
        </w:rPr>
        <w:t>Server</w:t>
      </w:r>
      <w:r w:rsidRPr="00A8133F">
        <w:rPr>
          <w:rFonts w:ascii="Tahoma" w:hAnsi="Tahoma" w:cs="Tahoma"/>
          <w:sz w:val="18"/>
          <w:lang w:val="ru-RU"/>
        </w:rPr>
        <w:t xml:space="preserve">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14:paraId="1F130B66" w14:textId="77777777" w:rsidR="008A1637" w:rsidRPr="00A8133F" w:rsidRDefault="008A1637" w:rsidP="007022C1">
      <w:pPr>
        <w:pStyle w:val="AppendixBodyText"/>
        <w:spacing w:after="0"/>
        <w:ind w:right="720"/>
        <w:rPr>
          <w:lang w:val="ru-RU"/>
        </w:rPr>
      </w:pPr>
    </w:p>
    <w:p w14:paraId="38A91921" w14:textId="77777777" w:rsidR="008A1637" w:rsidRPr="00A8133F" w:rsidRDefault="008A1637" w:rsidP="007022C1">
      <w:pPr>
        <w:pStyle w:val="AppendixBodyText"/>
        <w:spacing w:after="0"/>
        <w:ind w:right="720"/>
        <w:rPr>
          <w:lang w:val="ru-RU"/>
        </w:rPr>
      </w:pPr>
      <w:r w:rsidRPr="00A8133F">
        <w:rPr>
          <w:rFonts w:ascii="Tahoma" w:hAnsi="Tahoma" w:cs="Tahoma"/>
          <w:sz w:val="18"/>
          <w:lang w:val="ru-RU"/>
        </w:rPr>
        <w:t xml:space="preserve">Кроме того, клиент, регистрирующий лицензию, не зависимую от платформы, в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получает право на использование последней версии этого конкретного продукта, доступной в течение срока действия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независимо от платформы (при условии, что</w:t>
      </w:r>
      <w:r w:rsidR="009B2963">
        <w:rPr>
          <w:rFonts w:ascii="Tahoma" w:hAnsi="Tahoma" w:cs="Tahoma"/>
          <w:sz w:val="18"/>
        </w:rPr>
        <w:t> </w:t>
      </w:r>
      <w:r w:rsidRPr="00A8133F">
        <w:rPr>
          <w:rFonts w:ascii="Tahoma" w:hAnsi="Tahoma" w:cs="Tahoma"/>
          <w:sz w:val="18"/>
          <w:lang w:val="ru-RU"/>
        </w:rPr>
        <w:t>одновременно установлена или используется только одна версия).</w:t>
      </w:r>
    </w:p>
    <w:p w14:paraId="4A35CEFE" w14:textId="77777777" w:rsidR="00973A93" w:rsidRPr="00A8133F" w:rsidRDefault="00973A93">
      <w:pPr>
        <w:rPr>
          <w:lang w:val="ru-RU"/>
        </w:rPr>
      </w:pPr>
      <w:bookmarkStart w:id="930" w:name="_Toc336338254"/>
    </w:p>
    <w:p w14:paraId="0D52D578" w14:textId="77777777" w:rsidR="008A1637" w:rsidRPr="00A8133F" w:rsidRDefault="008A1637" w:rsidP="001760D6">
      <w:pPr>
        <w:pStyle w:val="Heading2"/>
        <w:keepNext/>
        <w:ind w:left="0"/>
        <w:rPr>
          <w:lang w:val="ru-RU"/>
        </w:rPr>
      </w:pPr>
      <w:bookmarkStart w:id="931" w:name="_Toc380005002"/>
      <w:r w:rsidRPr="00A8133F">
        <w:rPr>
          <w:rFonts w:ascii="Tahoma" w:hAnsi="Tahoma" w:cs="Tahoma"/>
          <w:lang w:val="ru-RU"/>
        </w:rPr>
        <w:t>Ключи многократной установки</w:t>
      </w:r>
      <w:bookmarkEnd w:id="930"/>
      <w:bookmarkEnd w:id="931"/>
    </w:p>
    <w:p w14:paraId="3DD42559" w14:textId="77777777" w:rsidR="008A1637" w:rsidRPr="00A8133F" w:rsidRDefault="008A1637" w:rsidP="001760D6">
      <w:pPr>
        <w:keepNext/>
        <w:spacing w:after="60"/>
        <w:ind w:right="720"/>
        <w:rPr>
          <w:lang w:val="ru-RU"/>
        </w:rPr>
      </w:pPr>
    </w:p>
    <w:p w14:paraId="0EA9AF7C" w14:textId="77777777" w:rsidR="008A1637" w:rsidRPr="00A8133F" w:rsidRDefault="004829AF" w:rsidP="007022C1">
      <w:pPr>
        <w:ind w:right="720"/>
        <w:rPr>
          <w:lang w:val="ru-RU"/>
        </w:rPr>
      </w:pPr>
      <w:r w:rsidRPr="00A8133F">
        <w:rPr>
          <w:rFonts w:cs="Tahoma"/>
          <w:color w:val="000000"/>
          <w:szCs w:val="18"/>
          <w:lang w:val="ru-RU"/>
        </w:rPr>
        <w:t>Ключи продуктов позволяют организациям использовать программное обеспечение и продукты, на которые они приобрели лицензии.</w:t>
      </w:r>
      <w:r w:rsidR="00213B12" w:rsidRPr="00A8133F">
        <w:rPr>
          <w:rFonts w:cs="Tahoma"/>
          <w:color w:val="000000"/>
          <w:szCs w:val="18"/>
          <w:lang w:val="ru-RU"/>
        </w:rPr>
        <w:t xml:space="preserve"> </w:t>
      </w:r>
      <w:r w:rsidRPr="00A8133F">
        <w:rPr>
          <w:rFonts w:cs="Tahoma"/>
          <w:color w:val="000000"/>
          <w:szCs w:val="18"/>
          <w:lang w:val="ru-RU"/>
        </w:rPr>
        <w:t>Все ключи продуктов выдаются клиенту в рамках определенного лицензионного соглашения.</w:t>
      </w:r>
      <w:r w:rsidR="00213B12" w:rsidRPr="00A8133F">
        <w:rPr>
          <w:rFonts w:cs="Tahoma"/>
          <w:color w:val="000000"/>
          <w:szCs w:val="18"/>
          <w:lang w:val="ru-RU"/>
        </w:rPr>
        <w:t xml:space="preserve"> </w:t>
      </w:r>
      <w:r w:rsidRPr="00A8133F">
        <w:rPr>
          <w:rFonts w:cs="Tahoma"/>
          <w:color w:val="000000"/>
          <w:szCs w:val="18"/>
          <w:lang w:val="ru-RU"/>
        </w:rPr>
        <w:t xml:space="preserve">Чтобы получить ключи продуктов, посетите веб-сайт </w:t>
      </w:r>
      <w:hyperlink r:id="rId39" w:history="1">
        <w:r w:rsidRPr="00D7143B">
          <w:rPr>
            <w:rStyle w:val="Hyperlink"/>
            <w:szCs w:val="18"/>
          </w:rPr>
          <w:t>Microsoft</w:t>
        </w:r>
        <w:r w:rsidRPr="00A8133F">
          <w:rPr>
            <w:rStyle w:val="Hyperlink"/>
            <w:szCs w:val="18"/>
            <w:lang w:val="ru-RU"/>
          </w:rPr>
          <w:t xml:space="preserve"> </w:t>
        </w:r>
        <w:r w:rsidRPr="00D7143B">
          <w:rPr>
            <w:rStyle w:val="Hyperlink"/>
            <w:szCs w:val="18"/>
          </w:rPr>
          <w:t>Volume</w:t>
        </w:r>
        <w:r w:rsidRPr="00A8133F">
          <w:rPr>
            <w:rStyle w:val="Hyperlink"/>
            <w:szCs w:val="18"/>
            <w:lang w:val="ru-RU"/>
          </w:rPr>
          <w:t xml:space="preserve"> </w:t>
        </w:r>
        <w:r w:rsidRPr="00D7143B">
          <w:rPr>
            <w:rStyle w:val="Hyperlink"/>
            <w:szCs w:val="18"/>
          </w:rPr>
          <w:t>Licensing</w:t>
        </w:r>
        <w:r w:rsidRPr="00A8133F">
          <w:rPr>
            <w:rStyle w:val="Hyperlink"/>
            <w:szCs w:val="18"/>
            <w:lang w:val="ru-RU"/>
          </w:rPr>
          <w:t xml:space="preserve"> </w:t>
        </w:r>
        <w:r w:rsidRPr="00D7143B">
          <w:rPr>
            <w:rStyle w:val="Hyperlink"/>
            <w:szCs w:val="18"/>
          </w:rPr>
          <w:t>Service</w:t>
        </w:r>
        <w:r w:rsidRPr="00A8133F">
          <w:rPr>
            <w:rStyle w:val="Hyperlink"/>
            <w:szCs w:val="18"/>
            <w:lang w:val="ru-RU"/>
          </w:rPr>
          <w:t xml:space="preserve"> </w:t>
        </w:r>
        <w:r w:rsidRPr="00D7143B">
          <w:rPr>
            <w:rStyle w:val="Hyperlink"/>
            <w:szCs w:val="18"/>
          </w:rPr>
          <w:t>Center</w:t>
        </w:r>
        <w:r w:rsidRPr="00A8133F">
          <w:rPr>
            <w:rStyle w:val="Hyperlink"/>
            <w:szCs w:val="18"/>
            <w:lang w:val="ru-RU"/>
          </w:rPr>
          <w:t xml:space="preserve"> (</w:t>
        </w:r>
        <w:r w:rsidRPr="00D7143B">
          <w:rPr>
            <w:rStyle w:val="Hyperlink"/>
            <w:szCs w:val="18"/>
          </w:rPr>
          <w:t>VLSC</w:t>
        </w:r>
        <w:r w:rsidRPr="00A8133F">
          <w:rPr>
            <w:rStyle w:val="Hyperlink"/>
            <w:szCs w:val="18"/>
            <w:lang w:val="ru-RU"/>
          </w:rPr>
          <w:t>)</w:t>
        </w:r>
      </w:hyperlink>
      <w:r w:rsidRPr="00A8133F">
        <w:rPr>
          <w:rFonts w:cs="Tahoma"/>
          <w:color w:val="000000"/>
          <w:szCs w:val="18"/>
          <w:lang w:val="ru-RU"/>
        </w:rPr>
        <w:t xml:space="preserve">. Также можно обратиться в </w:t>
      </w:r>
      <w:hyperlink r:id="rId40" w:history="1">
        <w:r w:rsidRPr="00A8133F">
          <w:rPr>
            <w:rStyle w:val="Hyperlink"/>
            <w:szCs w:val="18"/>
            <w:lang w:val="ru-RU"/>
          </w:rPr>
          <w:t xml:space="preserve">Центр активации для программ корпоративного лицензирования </w:t>
        </w:r>
        <w:r w:rsidRPr="00D7143B">
          <w:rPr>
            <w:rStyle w:val="Hyperlink"/>
            <w:szCs w:val="18"/>
          </w:rPr>
          <w:t>Microsoft</w:t>
        </w:r>
      </w:hyperlink>
      <w:r w:rsidRPr="00A8133F">
        <w:rPr>
          <w:rFonts w:cs="Tahoma"/>
          <w:color w:val="0070C0"/>
          <w:szCs w:val="18"/>
          <w:lang w:val="ru-RU"/>
        </w:rPr>
        <w:t>.</w:t>
      </w:r>
      <w:r w:rsidRPr="00A8133F">
        <w:rPr>
          <w:rFonts w:cs="Tahoma"/>
          <w:color w:val="000000"/>
          <w:szCs w:val="18"/>
          <w:lang w:val="ru-RU"/>
        </w:rPr>
        <w:t xml:space="preserve"> </w:t>
      </w:r>
    </w:p>
    <w:p w14:paraId="1EBDEDF5" w14:textId="77777777" w:rsidR="008A1637" w:rsidRPr="00A8133F" w:rsidRDefault="008A1637" w:rsidP="007022C1">
      <w:pPr>
        <w:ind w:right="720"/>
        <w:rPr>
          <w:lang w:val="ru-RU"/>
        </w:rPr>
      </w:pPr>
    </w:p>
    <w:p w14:paraId="775E9589" w14:textId="77777777" w:rsidR="008A1637" w:rsidRPr="00A8133F" w:rsidRDefault="008A1637" w:rsidP="007022C1">
      <w:pPr>
        <w:ind w:right="720"/>
        <w:rPr>
          <w:lang w:val="ru-RU"/>
        </w:rPr>
      </w:pPr>
      <w:r w:rsidRPr="00A8133F">
        <w:rPr>
          <w:rFonts w:cs="Tahoma"/>
          <w:color w:val="000000"/>
          <w:szCs w:val="18"/>
          <w:lang w:val="ru-RU"/>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41" w:history="1">
        <w:r w:rsidR="009B2963">
          <w:rPr>
            <w:rStyle w:val="Hyperlink"/>
            <w:szCs w:val="18"/>
          </w:rPr>
          <w:t>http</w:t>
        </w:r>
        <w:r w:rsidR="009B2963" w:rsidRPr="00A8133F">
          <w:rPr>
            <w:rStyle w:val="Hyperlink"/>
            <w:szCs w:val="18"/>
            <w:lang w:val="ru-RU"/>
          </w:rPr>
          <w:t>://</w:t>
        </w:r>
        <w:r w:rsidR="009B2963">
          <w:rPr>
            <w:rStyle w:val="Hyperlink"/>
            <w:szCs w:val="18"/>
          </w:rPr>
          <w:t>www</w:t>
        </w:r>
        <w:r w:rsidR="009B2963" w:rsidRPr="00A8133F">
          <w:rPr>
            <w:rStyle w:val="Hyperlink"/>
            <w:szCs w:val="18"/>
            <w:lang w:val="ru-RU"/>
          </w:rPr>
          <w:t>.</w:t>
        </w:r>
        <w:r w:rsidR="009B2963">
          <w:rPr>
            <w:rStyle w:val="Hyperlink"/>
            <w:szCs w:val="18"/>
          </w:rPr>
          <w:t>microsoft</w:t>
        </w:r>
        <w:r w:rsidR="009B2963" w:rsidRPr="00A8133F">
          <w:rPr>
            <w:rStyle w:val="Hyperlink"/>
            <w:szCs w:val="18"/>
            <w:lang w:val="ru-RU"/>
          </w:rPr>
          <w:t>.</w:t>
        </w:r>
        <w:r w:rsidR="009B2963">
          <w:rPr>
            <w:rStyle w:val="Hyperlink"/>
            <w:szCs w:val="18"/>
          </w:rPr>
          <w:t>com</w:t>
        </w:r>
        <w:r w:rsidR="009B2963" w:rsidRPr="00A8133F">
          <w:rPr>
            <w:rStyle w:val="Hyperlink"/>
            <w:szCs w:val="18"/>
            <w:lang w:val="ru-RU"/>
          </w:rPr>
          <w:t>/</w:t>
        </w:r>
        <w:r w:rsidR="009B2963">
          <w:rPr>
            <w:rStyle w:val="Hyperlink"/>
            <w:szCs w:val="18"/>
          </w:rPr>
          <w:t>licensing</w:t>
        </w:r>
        <w:r w:rsidR="009B2963" w:rsidRPr="00A8133F">
          <w:rPr>
            <w:rStyle w:val="Hyperlink"/>
            <w:szCs w:val="18"/>
            <w:lang w:val="ru-RU"/>
          </w:rPr>
          <w:t>/</w:t>
        </w:r>
        <w:r w:rsidR="009B2963">
          <w:rPr>
            <w:rStyle w:val="Hyperlink"/>
            <w:szCs w:val="18"/>
          </w:rPr>
          <w:t>resources</w:t>
        </w:r>
        <w:r w:rsidR="009B2963" w:rsidRPr="00A8133F">
          <w:rPr>
            <w:rStyle w:val="Hyperlink"/>
            <w:szCs w:val="18"/>
            <w:lang w:val="ru-RU"/>
          </w:rPr>
          <w:t>/</w:t>
        </w:r>
        <w:r w:rsidR="009B2963">
          <w:rPr>
            <w:rStyle w:val="Hyperlink"/>
            <w:szCs w:val="18"/>
          </w:rPr>
          <w:t>vol</w:t>
        </w:r>
        <w:r w:rsidR="009B2963" w:rsidRPr="00A8133F">
          <w:rPr>
            <w:rStyle w:val="Hyperlink"/>
            <w:szCs w:val="18"/>
            <w:lang w:val="ru-RU"/>
          </w:rPr>
          <w:t>/</w:t>
        </w:r>
        <w:r w:rsidR="009B2963">
          <w:rPr>
            <w:rStyle w:val="Hyperlink"/>
            <w:szCs w:val="18"/>
          </w:rPr>
          <w:t>volumelicensekey</w:t>
        </w:r>
        <w:r w:rsidR="009B2963" w:rsidRPr="00A8133F">
          <w:rPr>
            <w:rStyle w:val="Hyperlink"/>
            <w:szCs w:val="18"/>
            <w:lang w:val="ru-RU"/>
          </w:rPr>
          <w:t>/</w:t>
        </w:r>
        <w:r w:rsidR="009B2963">
          <w:rPr>
            <w:rStyle w:val="Hyperlink"/>
            <w:szCs w:val="18"/>
          </w:rPr>
          <w:t>default</w:t>
        </w:r>
        <w:r w:rsidR="009B2963" w:rsidRPr="00A8133F">
          <w:rPr>
            <w:rStyle w:val="Hyperlink"/>
            <w:szCs w:val="18"/>
            <w:lang w:val="ru-RU"/>
          </w:rPr>
          <w:t>.</w:t>
        </w:r>
        <w:r w:rsidR="009B2963">
          <w:rPr>
            <w:rStyle w:val="Hyperlink"/>
            <w:szCs w:val="18"/>
          </w:rPr>
          <w:t>mspx</w:t>
        </w:r>
      </w:hyperlink>
      <w:r w:rsidRPr="00A8133F">
        <w:rPr>
          <w:rFonts w:cs="Tahoma"/>
          <w:szCs w:val="18"/>
          <w:lang w:val="ru-RU"/>
        </w:rPr>
        <w:t>.</w:t>
      </w:r>
      <w:r w:rsidRPr="00A8133F">
        <w:rPr>
          <w:rFonts w:cs="Tahoma"/>
          <w:color w:val="000000"/>
          <w:szCs w:val="18"/>
          <w:lang w:val="ru-RU"/>
        </w:rPr>
        <w:t xml:space="preserve"> </w:t>
      </w:r>
    </w:p>
    <w:p w14:paraId="029B9831" w14:textId="77777777" w:rsidR="008A1637" w:rsidRPr="00A8133F" w:rsidRDefault="008A1637" w:rsidP="007022C1">
      <w:pPr>
        <w:ind w:right="720"/>
        <w:rPr>
          <w:lang w:val="ru-RU"/>
        </w:rPr>
      </w:pPr>
      <w:r w:rsidRPr="00A8133F">
        <w:rPr>
          <w:rFonts w:cs="Tahoma"/>
          <w:color w:val="1F497D"/>
          <w:szCs w:val="18"/>
          <w:lang w:val="ru-RU"/>
        </w:rPr>
        <w:br/>
      </w:r>
      <w:r w:rsidRPr="00A8133F">
        <w:rPr>
          <w:rFonts w:cs="Tahoma"/>
          <w:color w:val="000000"/>
          <w:szCs w:val="18"/>
          <w:lang w:val="ru-RU"/>
        </w:rPr>
        <w:t>Не для всех продуктов, предлагаемых в рамках Программ корпоративного лицензирования, требуется ключ продукта.</w:t>
      </w:r>
      <w:r w:rsidRPr="00A8133F">
        <w:rPr>
          <w:rFonts w:ascii="Verdana" w:hAnsi="Verdana"/>
          <w:color w:val="333333"/>
          <w:sz w:val="17"/>
          <w:szCs w:val="17"/>
          <w:lang w:val="ru-RU"/>
        </w:rPr>
        <w:t xml:space="preserve"> </w:t>
      </w:r>
      <w:r w:rsidRPr="00A8133F">
        <w:rPr>
          <w:rFonts w:cs="Tahoma"/>
          <w:color w:val="000000"/>
          <w:szCs w:val="18"/>
          <w:lang w:val="ru-RU"/>
        </w:rPr>
        <w:t>Если продукт не указан в списке, для него не требуется ключ продукта.</w:t>
      </w:r>
    </w:p>
    <w:p w14:paraId="262A472D" w14:textId="77777777" w:rsidR="008A1637" w:rsidRPr="00A8133F" w:rsidRDefault="008A1637" w:rsidP="007022C1">
      <w:pPr>
        <w:ind w:right="720"/>
        <w:rPr>
          <w:lang w:val="ru-RU"/>
        </w:rPr>
      </w:pPr>
    </w:p>
    <w:p w14:paraId="3EF945BE" w14:textId="77777777" w:rsidR="001B413E" w:rsidRPr="00A8133F" w:rsidRDefault="008A1637" w:rsidP="007022C1">
      <w:pPr>
        <w:ind w:right="720"/>
        <w:rPr>
          <w:lang w:val="ru-RU"/>
        </w:rPr>
      </w:pPr>
      <w:r w:rsidRPr="00A8133F">
        <w:rPr>
          <w:rFonts w:cs="Tahoma"/>
          <w:b/>
          <w:bCs/>
          <w:color w:val="000000"/>
          <w:szCs w:val="18"/>
          <w:lang w:val="ru-RU"/>
        </w:rPr>
        <w:t>Примечание.</w:t>
      </w:r>
      <w:r w:rsidR="00213B12" w:rsidRPr="00A8133F">
        <w:rPr>
          <w:rFonts w:cs="Tahoma"/>
          <w:color w:val="000000"/>
          <w:szCs w:val="18"/>
          <w:lang w:val="ru-RU"/>
        </w:rPr>
        <w:t xml:space="preserve"> </w:t>
      </w:r>
      <w:r w:rsidRPr="00A8133F">
        <w:rPr>
          <w:rFonts w:cs="Tahoma"/>
          <w:color w:val="000000"/>
          <w:szCs w:val="18"/>
          <w:lang w:val="ru-RU"/>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продуктов неавторизованным лицам. </w:t>
      </w:r>
    </w:p>
    <w:p w14:paraId="7BF563EF" w14:textId="77777777" w:rsidR="001B413E" w:rsidRPr="00A8133F" w:rsidRDefault="001B413E">
      <w:pPr>
        <w:rPr>
          <w:lang w:val="ru-RU"/>
        </w:rPr>
      </w:pPr>
      <w:r w:rsidRPr="00A8133F">
        <w:rPr>
          <w:rFonts w:cs="Tahoma"/>
          <w:color w:val="000000"/>
          <w:szCs w:val="18"/>
          <w:lang w:val="ru-RU"/>
        </w:rPr>
        <w:br w:type="page"/>
      </w:r>
    </w:p>
    <w:p w14:paraId="1007C6D5" w14:textId="77777777" w:rsidR="001B413E" w:rsidRPr="00A8133F" w:rsidRDefault="001B413E" w:rsidP="00AB046D">
      <w:pPr>
        <w:pStyle w:val="Heading1"/>
        <w:spacing w:before="0"/>
        <w:rPr>
          <w:lang w:val="ru-RU"/>
        </w:rPr>
      </w:pPr>
      <w:bookmarkStart w:id="932" w:name="_Section_10_–"/>
      <w:bookmarkStart w:id="933" w:name="_Toc380005003"/>
      <w:bookmarkEnd w:id="932"/>
      <w:r w:rsidRPr="00A8133F">
        <w:rPr>
          <w:lang w:val="ru-RU"/>
        </w:rPr>
        <w:lastRenderedPageBreak/>
        <w:t>Раздел 10. Дополнительные условия для Веб-служб, ИСПОЛЬЗУЕМЫХ с Локальным программным обеспечением</w:t>
      </w:r>
      <w:bookmarkEnd w:id="933"/>
    </w:p>
    <w:p w14:paraId="1563885D" w14:textId="77777777" w:rsidR="001B413E" w:rsidRPr="00A8133F" w:rsidRDefault="001B413E" w:rsidP="001B413E">
      <w:pPr>
        <w:rPr>
          <w:lang w:val="ru-RU"/>
        </w:rPr>
      </w:pPr>
    </w:p>
    <w:p w14:paraId="267306FE" w14:textId="77777777" w:rsidR="001B413E" w:rsidRPr="00A8133F" w:rsidRDefault="001B413E" w:rsidP="001B413E">
      <w:pPr>
        <w:rPr>
          <w:lang w:val="ru-RU"/>
        </w:rPr>
      </w:pPr>
      <w:r w:rsidRPr="00A8133F">
        <w:rPr>
          <w:snapToGrid w:val="0"/>
          <w:lang w:val="ru-RU"/>
        </w:rPr>
        <w:t xml:space="preserve">В некоторые предложения входит как программное обеспечение, развертываемое и используемое клиентами локально, так и Веб-службы из числа указанных выше в </w:t>
      </w:r>
      <w:hyperlink w:anchor="_Раздел_5._ЦЕНЫ" w:history="1">
        <w:r w:rsidRPr="00A8133F">
          <w:rPr>
            <w:rStyle w:val="Hyperlink"/>
            <w:snapToGrid w:val="0"/>
            <w:lang w:val="ru-RU"/>
          </w:rPr>
          <w:t>разделе 5</w:t>
        </w:r>
      </w:hyperlink>
      <w:r w:rsidRPr="00A8133F">
        <w:rPr>
          <w:snapToGrid w:val="0"/>
          <w:lang w:val="ru-RU"/>
        </w:rPr>
        <w:t xml:space="preserve"> в рамках одной и той же лицензии. Например,</w:t>
      </w:r>
      <w:r w:rsidRPr="00A8133F">
        <w:rPr>
          <w:rFonts w:cs="Tahoma"/>
          <w:szCs w:val="20"/>
          <w:lang w:val="ru-RU"/>
        </w:rPr>
        <w:t xml:space="preserve"> Архивация на базе </w:t>
      </w:r>
      <w:r w:rsidRPr="00D7143B">
        <w:rPr>
          <w:rFonts w:cs="Tahoma"/>
          <w:szCs w:val="20"/>
        </w:rPr>
        <w:t>Exchange</w:t>
      </w:r>
      <w:r w:rsidRPr="00A8133F">
        <w:rPr>
          <w:rFonts w:cs="Tahoma"/>
          <w:szCs w:val="20"/>
          <w:lang w:val="ru-RU"/>
        </w:rPr>
        <w:t xml:space="preserve"> </w:t>
      </w:r>
      <w:r w:rsidRPr="00D7143B">
        <w:rPr>
          <w:rFonts w:cs="Tahoma"/>
          <w:szCs w:val="20"/>
        </w:rPr>
        <w:t>Online</w:t>
      </w:r>
      <w:r w:rsidRPr="00A8133F">
        <w:rPr>
          <w:rFonts w:cs="Tahoma"/>
          <w:szCs w:val="20"/>
          <w:lang w:val="ru-RU"/>
        </w:rPr>
        <w:t xml:space="preserve"> для </w:t>
      </w:r>
      <w:r w:rsidRPr="00D7143B">
        <w:rPr>
          <w:rFonts w:cs="Tahoma"/>
          <w:szCs w:val="20"/>
        </w:rPr>
        <w:t>Exchange</w:t>
      </w:r>
      <w:r w:rsidRPr="00A8133F">
        <w:rPr>
          <w:rFonts w:cs="Tahoma"/>
          <w:szCs w:val="20"/>
          <w:lang w:val="ru-RU"/>
        </w:rPr>
        <w:t xml:space="preserve"> </w:t>
      </w:r>
      <w:r w:rsidRPr="00D7143B">
        <w:rPr>
          <w:rFonts w:cs="Tahoma"/>
          <w:szCs w:val="20"/>
        </w:rPr>
        <w:t>Server</w:t>
      </w:r>
      <w:r w:rsidRPr="00A8133F">
        <w:rPr>
          <w:rFonts w:cs="Tahoma"/>
          <w:szCs w:val="20"/>
          <w:lang w:val="ru-RU"/>
        </w:rPr>
        <w:t xml:space="preserve">, Предотвращение потери данных или </w:t>
      </w:r>
      <w:r w:rsidRPr="00D7143B">
        <w:rPr>
          <w:rFonts w:cs="Tahoma"/>
          <w:szCs w:val="20"/>
        </w:rPr>
        <w:t>Exchange</w:t>
      </w:r>
      <w:r w:rsidRPr="00A8133F">
        <w:rPr>
          <w:rFonts w:cs="Tahoma"/>
          <w:szCs w:val="20"/>
          <w:lang w:val="ru-RU"/>
        </w:rPr>
        <w:t xml:space="preserve"> </w:t>
      </w:r>
      <w:r w:rsidRPr="00D7143B">
        <w:rPr>
          <w:rFonts w:cs="Tahoma"/>
          <w:szCs w:val="20"/>
        </w:rPr>
        <w:t>Online</w:t>
      </w:r>
      <w:r w:rsidRPr="00A8133F">
        <w:rPr>
          <w:rFonts w:cs="Tahoma"/>
          <w:szCs w:val="20"/>
          <w:lang w:val="ru-RU"/>
        </w:rPr>
        <w:t xml:space="preserve"> </w:t>
      </w:r>
      <w:r w:rsidRPr="00D7143B">
        <w:rPr>
          <w:rFonts w:cs="Tahoma"/>
          <w:szCs w:val="20"/>
        </w:rPr>
        <w:t>Protection</w:t>
      </w:r>
      <w:r w:rsidRPr="00A8133F">
        <w:rPr>
          <w:rFonts w:cs="Tahoma"/>
          <w:szCs w:val="20"/>
          <w:lang w:val="ru-RU"/>
        </w:rPr>
        <w:t xml:space="preserve"> доступны клиентам в составе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 xml:space="preserve"> или </w:t>
      </w:r>
      <w:r w:rsidRPr="00D7143B">
        <w:rPr>
          <w:rFonts w:cs="Tahoma"/>
          <w:szCs w:val="20"/>
        </w:rPr>
        <w:t>Exchange</w:t>
      </w:r>
      <w:r w:rsidRPr="00A8133F">
        <w:rPr>
          <w:rFonts w:cs="Tahoma"/>
          <w:szCs w:val="20"/>
          <w:lang w:val="ru-RU"/>
        </w:rPr>
        <w:t xml:space="preserve">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со</w:t>
      </w:r>
      <w:r w:rsidR="00AB046D">
        <w:rPr>
          <w:rFonts w:cs="Tahoma"/>
          <w:szCs w:val="20"/>
        </w:rPr>
        <w:t> </w:t>
      </w:r>
      <w:r w:rsidRPr="00A8133F">
        <w:rPr>
          <w:rFonts w:cs="Tahoma"/>
          <w:szCs w:val="20"/>
          <w:lang w:val="ru-RU"/>
        </w:rPr>
        <w:t>службами 2013. Некоторые из этих Веб-служб также доступны для отдельной подписки, дополняющей локальное программное обеспечение.</w:t>
      </w:r>
      <w:r w:rsidR="00213B12" w:rsidRPr="00A8133F">
        <w:rPr>
          <w:rFonts w:cs="Tahoma"/>
          <w:szCs w:val="20"/>
          <w:lang w:val="ru-RU"/>
        </w:rPr>
        <w:t xml:space="preserve"> </w:t>
      </w:r>
      <w:r w:rsidRPr="00A8133F">
        <w:rPr>
          <w:rFonts w:cs="Tahoma"/>
          <w:szCs w:val="20"/>
          <w:lang w:val="ru-RU"/>
        </w:rPr>
        <w:t xml:space="preserve">Следующие дополнительные условия («Дополнительные условия») распространяются на </w:t>
      </w:r>
      <w:r w:rsidRPr="00A8133F">
        <w:rPr>
          <w:snapToGrid w:val="0"/>
          <w:lang w:val="ru-RU"/>
        </w:rPr>
        <w:t>приобретение таких Веб-служб и их использование клиентами.</w:t>
      </w:r>
      <w:r w:rsidR="00213B12" w:rsidRPr="00A8133F">
        <w:rPr>
          <w:rFonts w:cs="Tahoma"/>
          <w:szCs w:val="20"/>
          <w:lang w:val="ru-RU"/>
        </w:rPr>
        <w:t xml:space="preserve"> </w:t>
      </w:r>
    </w:p>
    <w:p w14:paraId="25E00263" w14:textId="77777777" w:rsidR="001B413E" w:rsidRPr="00A8133F" w:rsidRDefault="001B413E" w:rsidP="001B413E">
      <w:pPr>
        <w:keepNext/>
        <w:spacing w:before="120" w:after="60"/>
        <w:ind w:left="720"/>
        <w:outlineLvl w:val="0"/>
        <w:rPr>
          <w:lang w:val="ru-RU"/>
        </w:rPr>
      </w:pPr>
      <w:r w:rsidRPr="00A8133F">
        <w:rPr>
          <w:rFonts w:cs="Tahoma"/>
          <w:b/>
          <w:bCs/>
          <w:iCs/>
          <w:snapToGrid w:val="0"/>
          <w:szCs w:val="18"/>
          <w:lang w:val="ru-RU"/>
        </w:rPr>
        <w:t>Определения</w:t>
      </w:r>
    </w:p>
    <w:p w14:paraId="1DC847B7" w14:textId="77777777" w:rsidR="001B413E" w:rsidRPr="00A8133F" w:rsidRDefault="001B413E" w:rsidP="001B413E">
      <w:pPr>
        <w:ind w:left="720"/>
        <w:jc w:val="both"/>
        <w:rPr>
          <w:lang w:val="ru-RU"/>
        </w:rPr>
      </w:pPr>
      <w:r w:rsidRPr="00A8133F">
        <w:rPr>
          <w:rFonts w:cs="Tahoma"/>
          <w:snapToGrid w:val="0"/>
          <w:color w:val="000000"/>
          <w:szCs w:val="18"/>
          <w:lang w:val="ru-RU"/>
        </w:rPr>
        <w:t xml:space="preserve">«Данные клиента» — это все данные, включая текстовые, звуковые файлы, файлы программного обеспечения и файлы изображений, передаваемые в </w:t>
      </w:r>
      <w:r w:rsidRPr="00D7143B">
        <w:rPr>
          <w:rFonts w:cs="Tahoma"/>
          <w:snapToGrid w:val="0"/>
          <w:color w:val="000000"/>
          <w:szCs w:val="18"/>
        </w:rPr>
        <w:t>Microsoft</w:t>
      </w:r>
      <w:r w:rsidRPr="00A8133F">
        <w:rPr>
          <w:rFonts w:cs="Tahoma"/>
          <w:snapToGrid w:val="0"/>
          <w:color w:val="000000"/>
          <w:szCs w:val="18"/>
          <w:lang w:val="ru-RU"/>
        </w:rPr>
        <w:t xml:space="preserve"> клиентом или по его поручению при использовании клиентом Веб-служб.</w:t>
      </w:r>
    </w:p>
    <w:p w14:paraId="2773F05A" w14:textId="77777777" w:rsidR="001B413E" w:rsidRPr="00A8133F" w:rsidRDefault="001B413E" w:rsidP="001B413E">
      <w:pPr>
        <w:spacing w:before="120"/>
        <w:ind w:left="720"/>
        <w:jc w:val="both"/>
        <w:rPr>
          <w:lang w:val="ru-RU"/>
        </w:rPr>
      </w:pPr>
      <w:r w:rsidRPr="00A8133F">
        <w:rPr>
          <w:rFonts w:cs="Tahoma"/>
          <w:snapToGrid w:val="0"/>
          <w:color w:val="000000"/>
          <w:szCs w:val="18"/>
          <w:lang w:val="ru-RU"/>
        </w:rPr>
        <w:t xml:space="preserve">«Соглашение об уровне обслуживания» — это документ, определяющий стандарты, которые </w:t>
      </w:r>
      <w:r w:rsidRPr="00D7143B">
        <w:rPr>
          <w:rFonts w:cs="Tahoma"/>
          <w:snapToGrid w:val="0"/>
          <w:color w:val="000000"/>
          <w:szCs w:val="18"/>
        </w:rPr>
        <w:t>Microsoft</w:t>
      </w:r>
      <w:r w:rsidRPr="00A8133F">
        <w:rPr>
          <w:rFonts w:cs="Tahoma"/>
          <w:snapToGrid w:val="0"/>
          <w:color w:val="000000"/>
          <w:szCs w:val="18"/>
          <w:lang w:val="ru-RU"/>
        </w:rPr>
        <w:t xml:space="preserve"> соглашается соблюдать, и которые используются </w:t>
      </w:r>
      <w:r w:rsidRPr="00D7143B">
        <w:rPr>
          <w:rFonts w:cs="Tahoma"/>
          <w:snapToGrid w:val="0"/>
          <w:color w:val="000000"/>
          <w:szCs w:val="18"/>
        </w:rPr>
        <w:t>Microsoft</w:t>
      </w:r>
      <w:r w:rsidRPr="00A8133F">
        <w:rPr>
          <w:rFonts w:cs="Tahoma"/>
          <w:snapToGrid w:val="0"/>
          <w:color w:val="000000"/>
          <w:szCs w:val="18"/>
          <w:lang w:val="ru-RU"/>
        </w:rPr>
        <w:t xml:space="preserve"> для оценки уровня обслуживания в</w:t>
      </w:r>
      <w:r w:rsidR="00AB046D">
        <w:rPr>
          <w:rFonts w:cs="Tahoma"/>
          <w:snapToGrid w:val="0"/>
          <w:color w:val="000000"/>
          <w:szCs w:val="18"/>
        </w:rPr>
        <w:t> </w:t>
      </w:r>
      <w:r w:rsidRPr="00A8133F">
        <w:rPr>
          <w:rFonts w:cs="Tahoma"/>
          <w:snapToGrid w:val="0"/>
          <w:color w:val="000000"/>
          <w:szCs w:val="18"/>
          <w:lang w:val="ru-RU"/>
        </w:rPr>
        <w:t>отношении Веб-службы.</w:t>
      </w:r>
    </w:p>
    <w:p w14:paraId="25D8815E" w14:textId="77777777" w:rsidR="001B413E" w:rsidRPr="00A8133F" w:rsidRDefault="001B413E" w:rsidP="001B413E">
      <w:pPr>
        <w:keepNext/>
        <w:spacing w:before="120" w:after="60"/>
        <w:ind w:left="720"/>
        <w:outlineLvl w:val="0"/>
        <w:rPr>
          <w:lang w:val="ru-RU"/>
        </w:rPr>
      </w:pPr>
      <w:r w:rsidRPr="00A8133F">
        <w:rPr>
          <w:rFonts w:cs="Tahoma"/>
          <w:b/>
          <w:bCs/>
          <w:iCs/>
          <w:snapToGrid w:val="0"/>
          <w:szCs w:val="18"/>
          <w:lang w:val="ru-RU"/>
        </w:rPr>
        <w:t>Область применения Дополнительных условий</w:t>
      </w:r>
    </w:p>
    <w:p w14:paraId="7DE7B05D" w14:textId="77777777" w:rsidR="001B413E" w:rsidRPr="00A8133F" w:rsidRDefault="001B413E" w:rsidP="001B413E">
      <w:pPr>
        <w:ind w:left="720"/>
        <w:jc w:val="both"/>
        <w:rPr>
          <w:lang w:val="ru-RU"/>
        </w:rPr>
      </w:pPr>
      <w:r w:rsidRPr="00A8133F">
        <w:rPr>
          <w:rFonts w:cs="Tahoma"/>
          <w:snapToGrid w:val="0"/>
          <w:color w:val="000000"/>
          <w:szCs w:val="18"/>
          <w:lang w:val="ru-RU"/>
        </w:rPr>
        <w:t>Настоящие Дополнительные условия применяются исключительно к Веб-службам и Услугам, приобретаемым и используемым клиентом.</w:t>
      </w:r>
      <w:r w:rsidR="00213B12" w:rsidRPr="00A8133F">
        <w:rPr>
          <w:rFonts w:cs="Tahoma"/>
          <w:snapToGrid w:val="0"/>
          <w:color w:val="000000"/>
          <w:szCs w:val="18"/>
          <w:lang w:val="ru-RU"/>
        </w:rPr>
        <w:t xml:space="preserve"> </w:t>
      </w:r>
      <w:r w:rsidRPr="00A8133F">
        <w:rPr>
          <w:rFonts w:cs="Tahoma"/>
          <w:snapToGrid w:val="0"/>
          <w:color w:val="000000"/>
          <w:szCs w:val="18"/>
          <w:lang w:val="ru-RU"/>
        </w:rPr>
        <w:t>В случае противоречий между настоящими Дополнительными условиями и</w:t>
      </w:r>
      <w:r w:rsidRPr="00D7143B">
        <w:rPr>
          <w:rFonts w:cs="Tahoma"/>
          <w:snapToGrid w:val="0"/>
          <w:color w:val="000000"/>
          <w:szCs w:val="18"/>
        </w:rPr>
        <w:t> </w:t>
      </w:r>
      <w:r w:rsidRPr="00A8133F">
        <w:rPr>
          <w:rFonts w:cs="Tahoma"/>
          <w:snapToGrid w:val="0"/>
          <w:color w:val="000000"/>
          <w:szCs w:val="18"/>
          <w:lang w:val="ru-RU"/>
        </w:rPr>
        <w:t>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3C65C8FC" w14:textId="77777777" w:rsidR="001B413E" w:rsidRPr="00A8133F" w:rsidRDefault="001B413E" w:rsidP="001B413E">
      <w:pPr>
        <w:keepNext/>
        <w:spacing w:before="120" w:after="60"/>
        <w:ind w:left="720"/>
        <w:outlineLvl w:val="0"/>
        <w:rPr>
          <w:lang w:val="ru-RU"/>
        </w:rPr>
      </w:pPr>
      <w:r w:rsidRPr="00A8133F">
        <w:rPr>
          <w:rFonts w:cs="Tahoma"/>
          <w:b/>
          <w:bCs/>
          <w:iCs/>
          <w:snapToGrid w:val="0"/>
          <w:szCs w:val="18"/>
          <w:lang w:val="ru-RU"/>
        </w:rPr>
        <w:t>Ограниченная гарантия на Веб-службы</w:t>
      </w:r>
    </w:p>
    <w:p w14:paraId="27DC4649" w14:textId="77777777" w:rsidR="001B413E" w:rsidRPr="00A8133F" w:rsidRDefault="001B413E" w:rsidP="001B413E">
      <w:pPr>
        <w:ind w:left="720"/>
        <w:jc w:val="both"/>
        <w:rPr>
          <w:lang w:val="ru-RU"/>
        </w:rPr>
      </w:pPr>
      <w:r w:rsidRPr="00D7143B">
        <w:rPr>
          <w:rFonts w:cs="Tahoma"/>
          <w:snapToGrid w:val="0"/>
          <w:color w:val="000000"/>
          <w:szCs w:val="18"/>
        </w:rPr>
        <w:t>Microsoft</w:t>
      </w:r>
      <w:r w:rsidRPr="00A8133F">
        <w:rPr>
          <w:rFonts w:cs="Tahoma"/>
          <w:snapToGrid w:val="0"/>
          <w:color w:val="000000"/>
          <w:szCs w:val="18"/>
          <w:lang w:val="ru-RU"/>
        </w:rPr>
        <w:t xml:space="preserve"> гарантирует, что Веб-службы будут функционировать в соответствии с применимым Соглашением об уровне обслуживания.</w:t>
      </w:r>
      <w:r w:rsidR="00213B12" w:rsidRPr="00A8133F">
        <w:rPr>
          <w:rFonts w:cs="Tahoma"/>
          <w:snapToGrid w:val="0"/>
          <w:color w:val="000000"/>
          <w:szCs w:val="18"/>
          <w:lang w:val="ru-RU"/>
        </w:rPr>
        <w:t xml:space="preserve"> </w:t>
      </w:r>
      <w:r w:rsidRPr="00A8133F">
        <w:rPr>
          <w:rFonts w:cs="Tahoma"/>
          <w:snapToGrid w:val="0"/>
          <w:color w:val="000000"/>
          <w:szCs w:val="18"/>
          <w:lang w:val="ru-RU"/>
        </w:rPr>
        <w:t>Настоящая ограниченная гарантия действует в</w:t>
      </w:r>
      <w:r w:rsidRPr="00D7143B">
        <w:rPr>
          <w:rFonts w:cs="Tahoma"/>
          <w:snapToGrid w:val="0"/>
          <w:color w:val="000000"/>
          <w:szCs w:val="18"/>
        </w:rPr>
        <w:t> </w:t>
      </w:r>
      <w:r w:rsidRPr="00A8133F">
        <w:rPr>
          <w:rFonts w:cs="Tahoma"/>
          <w:snapToGrid w:val="0"/>
          <w:color w:val="000000"/>
          <w:szCs w:val="18"/>
          <w:lang w:val="ru-RU"/>
        </w:rPr>
        <w:t>течение срока использования Веб-службы клиентом с учетом требований об уведомлениях, содержащихся в</w:t>
      </w:r>
      <w:r w:rsidR="00AB046D">
        <w:rPr>
          <w:rFonts w:cs="Tahoma"/>
          <w:snapToGrid w:val="0"/>
          <w:color w:val="000000"/>
          <w:szCs w:val="18"/>
        </w:rPr>
        <w:t> </w:t>
      </w:r>
      <w:r w:rsidRPr="00A8133F">
        <w:rPr>
          <w:rFonts w:cs="Tahoma"/>
          <w:snapToGrid w:val="0"/>
          <w:color w:val="000000"/>
          <w:szCs w:val="18"/>
          <w:lang w:val="ru-RU"/>
        </w:rPr>
        <w:t>применимом Соглашении об уровне обслуживания.</w:t>
      </w:r>
    </w:p>
    <w:p w14:paraId="48813716" w14:textId="77777777" w:rsidR="001B413E" w:rsidRPr="00A8133F" w:rsidRDefault="001B413E" w:rsidP="001B413E">
      <w:pPr>
        <w:spacing w:before="120"/>
        <w:ind w:left="720"/>
        <w:jc w:val="both"/>
        <w:rPr>
          <w:lang w:val="ru-RU"/>
        </w:rPr>
      </w:pPr>
      <w:r w:rsidRPr="00A8133F">
        <w:rPr>
          <w:rFonts w:cs="Tahoma"/>
          <w:snapToGrid w:val="0"/>
          <w:color w:val="000000"/>
          <w:szCs w:val="18"/>
          <w:lang w:val="ru-RU"/>
        </w:rPr>
        <w:t xml:space="preserve">Если </w:t>
      </w:r>
      <w:r w:rsidRPr="00D7143B">
        <w:rPr>
          <w:rFonts w:cs="Tahoma"/>
          <w:snapToGrid w:val="0"/>
          <w:color w:val="000000"/>
          <w:szCs w:val="18"/>
        </w:rPr>
        <w:t>Microsoft</w:t>
      </w:r>
      <w:r w:rsidRPr="00A8133F">
        <w:rPr>
          <w:rFonts w:cs="Tahoma"/>
          <w:snapToGrid w:val="0"/>
          <w:color w:val="000000"/>
          <w:szCs w:val="18"/>
          <w:lang w:val="ru-RU"/>
        </w:rPr>
        <w:t xml:space="preserve"> не выполняет условия настоящей ограниченной гарантии при условии получения уведомления от клиента в течение срока действия гарантии, </w:t>
      </w:r>
      <w:r w:rsidRPr="00D7143B">
        <w:rPr>
          <w:rFonts w:cs="Tahoma"/>
          <w:snapToGrid w:val="0"/>
          <w:color w:val="000000"/>
          <w:szCs w:val="18"/>
        </w:rPr>
        <w:t>Microsoft</w:t>
      </w:r>
      <w:r w:rsidRPr="00A8133F">
        <w:rPr>
          <w:rFonts w:cs="Tahoma"/>
          <w:snapToGrid w:val="0"/>
          <w:color w:val="000000"/>
          <w:szCs w:val="18"/>
          <w:lang w:val="ru-RU"/>
        </w:rPr>
        <w:t xml:space="preserve"> предоставит средства защиты прав, предусмотренные Соглашением об уровне обслуживания для соответствующей Веб-службы.</w:t>
      </w:r>
      <w:r w:rsidR="00213B12" w:rsidRPr="00A8133F">
        <w:rPr>
          <w:rFonts w:cs="Tahoma"/>
          <w:snapToGrid w:val="0"/>
          <w:color w:val="000000"/>
          <w:szCs w:val="18"/>
          <w:lang w:val="ru-RU"/>
        </w:rPr>
        <w:t xml:space="preserve"> </w:t>
      </w:r>
      <w:r w:rsidRPr="00A8133F">
        <w:rPr>
          <w:rFonts w:cs="Tahoma"/>
          <w:snapToGrid w:val="0"/>
          <w:color w:val="000000"/>
          <w:szCs w:val="18"/>
          <w:lang w:val="ru-RU"/>
        </w:rPr>
        <w:t>Этим ограничиваются средства защиты права, доступные клиенту в случае нарушения ограниченной гарантии, если другие средства защиты права не</w:t>
      </w:r>
      <w:r w:rsidRPr="00D7143B">
        <w:rPr>
          <w:rFonts w:cs="Tahoma"/>
          <w:snapToGrid w:val="0"/>
          <w:color w:val="000000"/>
          <w:szCs w:val="18"/>
        </w:rPr>
        <w:t> </w:t>
      </w:r>
      <w:r w:rsidRPr="00A8133F">
        <w:rPr>
          <w:rFonts w:cs="Tahoma"/>
          <w:snapToGrid w:val="0"/>
          <w:color w:val="000000"/>
          <w:szCs w:val="18"/>
          <w:lang w:val="ru-RU"/>
        </w:rPr>
        <w:t>предусмотрены применимым правом.</w:t>
      </w:r>
    </w:p>
    <w:p w14:paraId="202B154B" w14:textId="77777777" w:rsidR="001B413E" w:rsidRPr="00A8133F" w:rsidRDefault="001B413E" w:rsidP="001B413E">
      <w:pPr>
        <w:spacing w:before="120"/>
        <w:ind w:left="720"/>
        <w:jc w:val="both"/>
        <w:rPr>
          <w:lang w:val="ru-RU"/>
        </w:rPr>
      </w:pPr>
      <w:r w:rsidRPr="00A8133F">
        <w:rPr>
          <w:rFonts w:cs="Tahoma"/>
          <w:snapToGrid w:val="0"/>
          <w:color w:val="000000"/>
          <w:szCs w:val="18"/>
          <w:lang w:val="ru-RU"/>
        </w:rPr>
        <w:t>К данной ограниченной гарантии применяются следующие ограничения:</w:t>
      </w:r>
    </w:p>
    <w:p w14:paraId="2FDCB0F8" w14:textId="77777777" w:rsidR="001B413E" w:rsidRPr="00A8133F" w:rsidRDefault="001B413E" w:rsidP="001B413E">
      <w:pPr>
        <w:numPr>
          <w:ilvl w:val="0"/>
          <w:numId w:val="124"/>
        </w:numPr>
        <w:spacing w:before="120"/>
        <w:ind w:left="1080"/>
        <w:contextualSpacing/>
        <w:jc w:val="both"/>
        <w:rPr>
          <w:lang w:val="ru-RU"/>
        </w:rPr>
      </w:pPr>
      <w:r w:rsidRPr="00A8133F">
        <w:rPr>
          <w:rFonts w:cs="Tahoma"/>
          <w:snapToGrid w:val="0"/>
          <w:color w:val="000000"/>
          <w:szCs w:val="18"/>
          <w:lang w:val="ru-RU"/>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407DE1F3" w14:textId="77777777" w:rsidR="001B413E" w:rsidRPr="00A8133F" w:rsidRDefault="001B413E" w:rsidP="001B413E">
      <w:pPr>
        <w:numPr>
          <w:ilvl w:val="0"/>
          <w:numId w:val="124"/>
        </w:numPr>
        <w:spacing w:before="120"/>
        <w:ind w:left="1080"/>
        <w:contextualSpacing/>
        <w:jc w:val="both"/>
        <w:rPr>
          <w:lang w:val="ru-RU"/>
        </w:rPr>
      </w:pPr>
      <w:r w:rsidRPr="00A8133F">
        <w:rPr>
          <w:rFonts w:cs="Tahoma"/>
          <w:snapToGrid w:val="0"/>
          <w:color w:val="000000"/>
          <w:szCs w:val="18"/>
          <w:lang w:val="ru-RU"/>
        </w:rPr>
        <w:t xml:space="preserve">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w:t>
      </w:r>
      <w:r w:rsidRPr="00D7143B">
        <w:rPr>
          <w:rFonts w:cs="Tahoma"/>
          <w:snapToGrid w:val="0"/>
          <w:color w:val="000000"/>
          <w:szCs w:val="18"/>
        </w:rPr>
        <w:t>Microsoft</w:t>
      </w:r>
      <w:r w:rsidRPr="00A8133F">
        <w:rPr>
          <w:rFonts w:cs="Tahoma"/>
          <w:snapToGrid w:val="0"/>
          <w:color w:val="000000"/>
          <w:szCs w:val="18"/>
          <w:lang w:val="ru-RU"/>
        </w:rPr>
        <w:t>;</w:t>
      </w:r>
    </w:p>
    <w:p w14:paraId="38520889" w14:textId="77777777" w:rsidR="001B413E" w:rsidRPr="00A8133F" w:rsidRDefault="001B413E" w:rsidP="001B413E">
      <w:pPr>
        <w:numPr>
          <w:ilvl w:val="0"/>
          <w:numId w:val="124"/>
        </w:numPr>
        <w:spacing w:before="120"/>
        <w:ind w:left="1080"/>
        <w:contextualSpacing/>
        <w:jc w:val="both"/>
        <w:rPr>
          <w:lang w:val="ru-RU"/>
        </w:rPr>
      </w:pPr>
      <w:r w:rsidRPr="00A8133F">
        <w:rPr>
          <w:rFonts w:cs="Tahoma"/>
          <w:snapToGrid w:val="0"/>
          <w:color w:val="000000"/>
          <w:szCs w:val="18"/>
          <w:lang w:val="ru-RU"/>
        </w:rPr>
        <w:t>ограниченная гарантия не применяется к бесплатным, пробным и предварительным выпускам, а также бета-версиям Веб-служб; и</w:t>
      </w:r>
    </w:p>
    <w:p w14:paraId="3E1E40C4" w14:textId="77777777" w:rsidR="001B413E" w:rsidRPr="00A8133F" w:rsidRDefault="001B413E" w:rsidP="001B413E">
      <w:pPr>
        <w:numPr>
          <w:ilvl w:val="0"/>
          <w:numId w:val="124"/>
        </w:numPr>
        <w:spacing w:before="120"/>
        <w:ind w:left="1080"/>
        <w:contextualSpacing/>
        <w:jc w:val="both"/>
        <w:rPr>
          <w:lang w:val="ru-RU"/>
        </w:rPr>
      </w:pPr>
      <w:r w:rsidRPr="00A8133F">
        <w:rPr>
          <w:rFonts w:cs="Tahoma"/>
          <w:snapToGrid w:val="0"/>
          <w:color w:val="000000"/>
          <w:szCs w:val="18"/>
          <w:lang w:val="ru-RU"/>
        </w:rPr>
        <w:t>ограниченная гарантия не применяется при возникновении проблем, вызванных несоблюдением минимальных системных требований.</w:t>
      </w:r>
    </w:p>
    <w:p w14:paraId="29A7869B" w14:textId="77777777" w:rsidR="00AB046D" w:rsidRPr="00A8133F" w:rsidRDefault="00AB046D" w:rsidP="001B413E">
      <w:pPr>
        <w:spacing w:before="120"/>
        <w:ind w:left="720"/>
        <w:jc w:val="both"/>
        <w:rPr>
          <w:rFonts w:cs="Tahoma"/>
          <w:b/>
          <w:bCs/>
          <w:snapToGrid w:val="0"/>
          <w:color w:val="000000"/>
          <w:szCs w:val="18"/>
          <w:lang w:val="ru-RU"/>
        </w:rPr>
      </w:pPr>
    </w:p>
    <w:p w14:paraId="1AE3B543" w14:textId="77777777" w:rsidR="00AB046D" w:rsidRPr="00A8133F" w:rsidRDefault="00AB046D" w:rsidP="001B413E">
      <w:pPr>
        <w:spacing w:before="120"/>
        <w:ind w:left="720"/>
        <w:jc w:val="both"/>
        <w:rPr>
          <w:rFonts w:cs="Tahoma"/>
          <w:b/>
          <w:bCs/>
          <w:snapToGrid w:val="0"/>
          <w:color w:val="000000"/>
          <w:szCs w:val="18"/>
          <w:lang w:val="ru-RU"/>
        </w:rPr>
      </w:pPr>
    </w:p>
    <w:p w14:paraId="2CAD93B9" w14:textId="77777777" w:rsidR="00AB046D" w:rsidRPr="00A8133F" w:rsidRDefault="00AB046D" w:rsidP="001B413E">
      <w:pPr>
        <w:spacing w:before="120"/>
        <w:ind w:left="720"/>
        <w:jc w:val="both"/>
        <w:rPr>
          <w:rFonts w:cs="Tahoma"/>
          <w:b/>
          <w:bCs/>
          <w:snapToGrid w:val="0"/>
          <w:color w:val="000000"/>
          <w:szCs w:val="18"/>
          <w:lang w:val="ru-RU"/>
        </w:rPr>
      </w:pPr>
    </w:p>
    <w:p w14:paraId="1A08E585" w14:textId="77777777" w:rsidR="001B413E" w:rsidRPr="00A8133F" w:rsidRDefault="001B413E" w:rsidP="001B413E">
      <w:pPr>
        <w:spacing w:before="120"/>
        <w:ind w:left="720"/>
        <w:jc w:val="both"/>
        <w:rPr>
          <w:lang w:val="ru-RU"/>
        </w:rPr>
      </w:pPr>
      <w:r w:rsidRPr="00A8133F">
        <w:rPr>
          <w:rFonts w:cs="Tahoma"/>
          <w:b/>
          <w:bCs/>
          <w:snapToGrid w:val="0"/>
          <w:color w:val="000000"/>
          <w:szCs w:val="18"/>
          <w:lang w:val="ru-RU"/>
        </w:rPr>
        <w:lastRenderedPageBreak/>
        <w:t xml:space="preserve">КРОМЕ НАСТОЯЩЕЙ ОГРАНИЧЕННОЙ ГАРАНТИИ, </w:t>
      </w:r>
      <w:r w:rsidRPr="00D7143B">
        <w:rPr>
          <w:rFonts w:cs="Tahoma"/>
          <w:b/>
          <w:bCs/>
          <w:snapToGrid w:val="0"/>
          <w:color w:val="000000"/>
          <w:szCs w:val="18"/>
        </w:rPr>
        <w:t>MICROSOFT</w:t>
      </w:r>
      <w:r w:rsidRPr="00A8133F">
        <w:rPr>
          <w:rFonts w:cs="Tahoma"/>
          <w:b/>
          <w:bCs/>
          <w:snapToGrid w:val="0"/>
          <w:color w:val="000000"/>
          <w:szCs w:val="18"/>
          <w:lang w:val="ru-RU"/>
        </w:rPr>
        <w:t xml:space="preserve"> НЕ ПРЕДОСТАВЛЯЕТ ДРУГИХ ЯВНЫХ ИЛИ ПОДРАЗУМЕВАЕМЫХ ГАРАНТИЙ ИЛИ УСЛОВИЙ. </w:t>
      </w:r>
      <w:r w:rsidRPr="00D7143B">
        <w:rPr>
          <w:rFonts w:cs="Tahoma"/>
          <w:b/>
          <w:bCs/>
          <w:snapToGrid w:val="0"/>
          <w:color w:val="000000"/>
          <w:szCs w:val="18"/>
        </w:rPr>
        <w:t>MICROSOFT</w:t>
      </w:r>
      <w:r w:rsidRPr="00A8133F">
        <w:rPr>
          <w:rFonts w:cs="Tahoma"/>
          <w:b/>
          <w:bCs/>
          <w:snapToGrid w:val="0"/>
          <w:color w:val="000000"/>
          <w:szCs w:val="18"/>
          <w:lang w:val="ru-RU"/>
        </w:rPr>
        <w:t xml:space="preserve">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w:t>
      </w:r>
      <w:r w:rsidR="00AB046D">
        <w:rPr>
          <w:rFonts w:cs="Tahoma"/>
          <w:b/>
          <w:bCs/>
          <w:snapToGrid w:val="0"/>
          <w:color w:val="000000"/>
          <w:szCs w:val="18"/>
        </w:rPr>
        <w:t> </w:t>
      </w:r>
      <w:r w:rsidRPr="00A8133F">
        <w:rPr>
          <w:rFonts w:cs="Tahoma"/>
          <w:b/>
          <w:bCs/>
          <w:snapToGrid w:val="0"/>
          <w:color w:val="000000"/>
          <w:szCs w:val="18"/>
          <w:lang w:val="ru-RU"/>
        </w:rPr>
        <w:t>ОТСУТСТВИЯ НАРУШЕНИЯ ПРАВ ИНЫХ ПРАВООБЛАДАТЕЛЕЙ.</w:t>
      </w:r>
      <w:r w:rsidR="00213B12" w:rsidRPr="00A8133F">
        <w:rPr>
          <w:rFonts w:cs="Tahoma"/>
          <w:b/>
          <w:bCs/>
          <w:snapToGrid w:val="0"/>
          <w:color w:val="000000"/>
          <w:szCs w:val="18"/>
          <w:lang w:val="ru-RU"/>
        </w:rPr>
        <w:t xml:space="preserve"> </w:t>
      </w:r>
      <w:r w:rsidRPr="00A8133F">
        <w:rPr>
          <w:rFonts w:cs="Tahoma"/>
          <w:b/>
          <w:bCs/>
          <w:snapToGrid w:val="0"/>
          <w:color w:val="000000"/>
          <w:szCs w:val="18"/>
          <w:lang w:val="ru-RU"/>
        </w:rPr>
        <w:t>ЭТИ ПОЛОЖЕНИЯ ОБ</w:t>
      </w:r>
      <w:r w:rsidR="00AB046D">
        <w:rPr>
          <w:rFonts w:cs="Tahoma"/>
          <w:b/>
          <w:bCs/>
          <w:snapToGrid w:val="0"/>
          <w:color w:val="000000"/>
          <w:szCs w:val="18"/>
        </w:rPr>
        <w:t> </w:t>
      </w:r>
      <w:r w:rsidRPr="00A8133F">
        <w:rPr>
          <w:rFonts w:cs="Tahoma"/>
          <w:b/>
          <w:bCs/>
          <w:snapToGrid w:val="0"/>
          <w:color w:val="000000"/>
          <w:szCs w:val="18"/>
          <w:lang w:val="ru-RU"/>
        </w:rPr>
        <w:t>ОТКАЗЕ ОТ ПРЕДОСТАВЛЕНИЯ ГАРАНТИЙ НЕ ПРИМЕНЯЮТСЯ В ТЕХ СЛУЧАЯХ, КОГДА ТАКОЙ ОТКАЗ НЕ ДОПУСКАЕТСЯ ПРИМЕНИМЫМ ЗАКОНОДАТЕЛЬСТВОМ.</w:t>
      </w:r>
    </w:p>
    <w:p w14:paraId="6259D377" w14:textId="77777777" w:rsidR="001B413E" w:rsidRPr="00D7143B" w:rsidRDefault="001B413E" w:rsidP="001B413E">
      <w:pPr>
        <w:keepNext/>
        <w:spacing w:before="120" w:after="60"/>
        <w:ind w:left="720"/>
        <w:outlineLvl w:val="0"/>
      </w:pPr>
      <w:r w:rsidRPr="00D7143B">
        <w:rPr>
          <w:rFonts w:cs="Tahoma"/>
          <w:b/>
          <w:bCs/>
          <w:iCs/>
          <w:snapToGrid w:val="0"/>
          <w:szCs w:val="18"/>
        </w:rPr>
        <w:t>Ко</w:t>
      </w:r>
      <w:r w:rsidR="003D61A1">
        <w:rPr>
          <w:rFonts w:cs="Tahoma"/>
          <w:b/>
          <w:bCs/>
          <w:iCs/>
          <w:snapToGrid w:val="0"/>
          <w:szCs w:val="18"/>
        </w:rPr>
        <w:t>нфиденциальность и безопасность</w:t>
      </w:r>
    </w:p>
    <w:p w14:paraId="2B126641" w14:textId="77777777" w:rsidR="001B413E" w:rsidRPr="00A8133F" w:rsidRDefault="001B413E" w:rsidP="001B413E">
      <w:pPr>
        <w:numPr>
          <w:ilvl w:val="1"/>
          <w:numId w:val="129"/>
        </w:numPr>
        <w:spacing w:before="120"/>
        <w:ind w:left="1080"/>
        <w:contextualSpacing/>
        <w:jc w:val="both"/>
        <w:rPr>
          <w:lang w:val="ru-RU"/>
        </w:rPr>
      </w:pPr>
      <w:r w:rsidRPr="00D7143B">
        <w:rPr>
          <w:rFonts w:cs="Tahoma"/>
          <w:snapToGrid w:val="0"/>
          <w:color w:val="000000"/>
          <w:szCs w:val="18"/>
        </w:rPr>
        <w:t>Microsoft</w:t>
      </w:r>
      <w:r w:rsidRPr="00A8133F">
        <w:rPr>
          <w:rFonts w:cs="Tahoma"/>
          <w:snapToGrid w:val="0"/>
          <w:color w:val="000000"/>
          <w:szCs w:val="18"/>
          <w:lang w:val="ru-RU"/>
        </w:rPr>
        <w:t xml:space="preserve"> и клиент обязуются соблюдать все нормы применимого законодательства (включая применимые законы об уведомлении о нарушениях безопасности).</w:t>
      </w:r>
      <w:r w:rsidR="00213B12" w:rsidRPr="00A8133F">
        <w:rPr>
          <w:rFonts w:cs="Tahoma"/>
          <w:snapToGrid w:val="0"/>
          <w:color w:val="000000"/>
          <w:szCs w:val="18"/>
          <w:lang w:val="ru-RU"/>
        </w:rPr>
        <w:t xml:space="preserve"> </w:t>
      </w:r>
      <w:r w:rsidRPr="00A8133F">
        <w:rPr>
          <w:rFonts w:cs="Tahoma"/>
          <w:snapToGrid w:val="0"/>
          <w:color w:val="000000"/>
          <w:szCs w:val="18"/>
          <w:lang w:val="ru-RU"/>
        </w:rPr>
        <w:t xml:space="preserve">Однако </w:t>
      </w:r>
      <w:r w:rsidRPr="00D7143B">
        <w:rPr>
          <w:rFonts w:cs="Tahoma"/>
          <w:snapToGrid w:val="0"/>
          <w:color w:val="000000"/>
          <w:szCs w:val="18"/>
        </w:rPr>
        <w:t>Microsoft</w:t>
      </w:r>
      <w:r w:rsidRPr="00A8133F">
        <w:rPr>
          <w:rFonts w:cs="Tahoma"/>
          <w:snapToGrid w:val="0"/>
          <w:color w:val="000000"/>
          <w:szCs w:val="18"/>
          <w:lang w:val="ru-RU"/>
        </w:rPr>
        <w:t xml:space="preserve">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213B12" w:rsidRPr="00A8133F">
        <w:rPr>
          <w:rFonts w:cs="Tahoma"/>
          <w:snapToGrid w:val="0"/>
          <w:color w:val="000000"/>
          <w:szCs w:val="18"/>
          <w:lang w:val="ru-RU"/>
        </w:rPr>
        <w:t xml:space="preserve"> </w:t>
      </w:r>
      <w:r w:rsidRPr="00A8133F">
        <w:rPr>
          <w:rFonts w:cs="Tahoma"/>
          <w:snapToGrid w:val="0"/>
          <w:color w:val="000000"/>
          <w:szCs w:val="18"/>
          <w:lang w:val="ru-RU"/>
        </w:rPr>
        <w:t xml:space="preserve">Клиент соглашается на обработку личных данных </w:t>
      </w:r>
      <w:r w:rsidRPr="00D7143B">
        <w:rPr>
          <w:rFonts w:cs="Tahoma"/>
          <w:snapToGrid w:val="0"/>
          <w:color w:val="000000"/>
          <w:szCs w:val="18"/>
        </w:rPr>
        <w:t>Microsoft</w:t>
      </w:r>
      <w:r w:rsidRPr="00A8133F">
        <w:rPr>
          <w:rFonts w:cs="Tahoma"/>
          <w:snapToGrid w:val="0"/>
          <w:color w:val="000000"/>
          <w:szCs w:val="18"/>
          <w:lang w:val="ru-RU"/>
        </w:rPr>
        <w:t xml:space="preserve"> и ее агентами в целях обеспечения предмета данного Соглашения, включая настоящие Дополнительные условия.</w:t>
      </w:r>
    </w:p>
    <w:p w14:paraId="7BE9A646" w14:textId="77777777" w:rsidR="001B413E" w:rsidRPr="00A8133F" w:rsidRDefault="001B413E" w:rsidP="001B413E">
      <w:pPr>
        <w:numPr>
          <w:ilvl w:val="1"/>
          <w:numId w:val="129"/>
        </w:numPr>
        <w:spacing w:before="120"/>
        <w:ind w:left="1080"/>
        <w:contextualSpacing/>
        <w:jc w:val="both"/>
        <w:rPr>
          <w:lang w:val="ru-RU"/>
        </w:rPr>
      </w:pPr>
      <w:r w:rsidRPr="00A8133F">
        <w:rPr>
          <w:rFonts w:cs="Tahoma"/>
          <w:snapToGrid w:val="0"/>
          <w:color w:val="000000"/>
          <w:szCs w:val="18"/>
          <w:lang w:val="ru-RU"/>
        </w:rPr>
        <w:t xml:space="preserve">В связи с использованием Веб-служб или в рамках настоящего Соглашения Клиент вправе добровольно предоставить </w:t>
      </w:r>
      <w:r w:rsidRPr="00D7143B">
        <w:rPr>
          <w:rFonts w:cs="Tahoma"/>
          <w:snapToGrid w:val="0"/>
          <w:color w:val="000000"/>
          <w:szCs w:val="18"/>
        </w:rPr>
        <w:t>Microsoft</w:t>
      </w:r>
      <w:r w:rsidRPr="00A8133F">
        <w:rPr>
          <w:rFonts w:cs="Tahoma"/>
          <w:snapToGrid w:val="0"/>
          <w:color w:val="000000"/>
          <w:szCs w:val="18"/>
          <w:lang w:val="ru-RU"/>
        </w:rPr>
        <w:t xml:space="preserve">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213B12" w:rsidRPr="00A8133F">
        <w:rPr>
          <w:rFonts w:cs="Tahoma"/>
          <w:snapToGrid w:val="0"/>
          <w:color w:val="000000"/>
          <w:szCs w:val="18"/>
          <w:lang w:val="ru-RU"/>
        </w:rPr>
        <w:t xml:space="preserve"> </w:t>
      </w:r>
      <w:r w:rsidRPr="00A8133F">
        <w:rPr>
          <w:rFonts w:cs="Tahoma"/>
          <w:snapToGrid w:val="0"/>
          <w:color w:val="000000"/>
          <w:szCs w:val="18"/>
          <w:lang w:val="ru-RU"/>
        </w:rPr>
        <w:t xml:space="preserve">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w:t>
      </w:r>
      <w:r w:rsidRPr="00D7143B">
        <w:rPr>
          <w:rFonts w:cs="Tahoma"/>
          <w:snapToGrid w:val="0"/>
          <w:color w:val="000000"/>
          <w:szCs w:val="18"/>
        </w:rPr>
        <w:t>Microsoft</w:t>
      </w:r>
      <w:r w:rsidRPr="00A8133F">
        <w:rPr>
          <w:rFonts w:cs="Tahoma"/>
          <w:snapToGrid w:val="0"/>
          <w:color w:val="000000"/>
          <w:szCs w:val="18"/>
          <w:lang w:val="ru-RU"/>
        </w:rPr>
        <w:t>.</w:t>
      </w:r>
    </w:p>
    <w:p w14:paraId="4D9CC364" w14:textId="77777777" w:rsidR="001B413E" w:rsidRPr="00A8133F" w:rsidRDefault="001B413E" w:rsidP="001B413E">
      <w:pPr>
        <w:numPr>
          <w:ilvl w:val="1"/>
          <w:numId w:val="129"/>
        </w:numPr>
        <w:spacing w:before="120"/>
        <w:ind w:left="1080"/>
        <w:contextualSpacing/>
        <w:jc w:val="both"/>
        <w:rPr>
          <w:lang w:val="ru-RU"/>
        </w:rPr>
      </w:pPr>
      <w:r w:rsidRPr="00A8133F">
        <w:rPr>
          <w:rFonts w:cs="Tahoma"/>
          <w:snapToGrid w:val="0"/>
          <w:color w:val="000000"/>
          <w:szCs w:val="18"/>
          <w:lang w:val="ru-RU"/>
        </w:rPr>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w:t>
      </w:r>
      <w:r w:rsidR="00AB046D">
        <w:rPr>
          <w:rFonts w:cs="Tahoma"/>
          <w:snapToGrid w:val="0"/>
          <w:color w:val="000000"/>
          <w:szCs w:val="18"/>
        </w:rPr>
        <w:t> </w:t>
      </w:r>
      <w:r w:rsidRPr="00A8133F">
        <w:rPr>
          <w:rFonts w:cs="Tahoma"/>
          <w:snapToGrid w:val="0"/>
          <w:color w:val="000000"/>
          <w:szCs w:val="18"/>
          <w:lang w:val="ru-RU"/>
        </w:rPr>
        <w:t xml:space="preserve">конфиденциальности, размещенным по адресу </w:t>
      </w:r>
      <w:hyperlink r:id="rId42" w:history="1">
        <w:r w:rsidR="00AB046D" w:rsidRPr="00F86780">
          <w:rPr>
            <w:rFonts w:cs="Tahoma"/>
            <w:snapToGrid w:val="0"/>
            <w:color w:val="0000FF"/>
            <w:szCs w:val="18"/>
            <w:u w:val="single"/>
            <w:lang w:eastAsia="ja-JP"/>
          </w:rPr>
          <w:t>https</w:t>
        </w:r>
        <w:r w:rsidR="00AB046D" w:rsidRPr="00A8133F">
          <w:rPr>
            <w:rFonts w:cs="Tahoma"/>
            <w:snapToGrid w:val="0"/>
            <w:color w:val="0000FF"/>
            <w:szCs w:val="18"/>
            <w:u w:val="single"/>
            <w:lang w:val="ru-RU" w:eastAsia="ja-JP"/>
          </w:rPr>
          <w:t>://</w:t>
        </w:r>
        <w:r w:rsidR="00AB046D" w:rsidRPr="00F86780">
          <w:rPr>
            <w:rFonts w:cs="Tahoma"/>
            <w:snapToGrid w:val="0"/>
            <w:color w:val="0000FF"/>
            <w:szCs w:val="18"/>
            <w:u w:val="single"/>
            <w:lang w:eastAsia="ja-JP"/>
          </w:rPr>
          <w:t>www</w:t>
        </w:r>
        <w:r w:rsidR="00AB046D" w:rsidRPr="00A8133F">
          <w:rPr>
            <w:rFonts w:cs="Tahoma"/>
            <w:snapToGrid w:val="0"/>
            <w:color w:val="0000FF"/>
            <w:szCs w:val="18"/>
            <w:u w:val="single"/>
            <w:lang w:val="ru-RU" w:eastAsia="ja-JP"/>
          </w:rPr>
          <w:t>.</w:t>
        </w:r>
        <w:r w:rsidR="00AB046D" w:rsidRPr="00F86780">
          <w:rPr>
            <w:rFonts w:cs="Tahoma"/>
            <w:snapToGrid w:val="0"/>
            <w:color w:val="0000FF"/>
            <w:szCs w:val="18"/>
            <w:u w:val="single"/>
            <w:lang w:eastAsia="ja-JP"/>
          </w:rPr>
          <w:t>microsoft</w:t>
        </w:r>
        <w:r w:rsidR="00AB046D" w:rsidRPr="00A8133F">
          <w:rPr>
            <w:rFonts w:cs="Tahoma"/>
            <w:snapToGrid w:val="0"/>
            <w:color w:val="0000FF"/>
            <w:szCs w:val="18"/>
            <w:u w:val="single"/>
            <w:lang w:val="ru-RU" w:eastAsia="ja-JP"/>
          </w:rPr>
          <w:t>.</w:t>
        </w:r>
        <w:r w:rsidR="00AB046D" w:rsidRPr="00F86780">
          <w:rPr>
            <w:rFonts w:cs="Tahoma"/>
            <w:snapToGrid w:val="0"/>
            <w:color w:val="0000FF"/>
            <w:szCs w:val="18"/>
            <w:u w:val="single"/>
            <w:lang w:eastAsia="ja-JP"/>
          </w:rPr>
          <w:t>com</w:t>
        </w:r>
        <w:r w:rsidR="00AB046D" w:rsidRPr="00A8133F">
          <w:rPr>
            <w:rFonts w:cs="Tahoma"/>
            <w:snapToGrid w:val="0"/>
            <w:color w:val="0000FF"/>
            <w:szCs w:val="18"/>
            <w:u w:val="single"/>
            <w:lang w:val="ru-RU" w:eastAsia="ja-JP"/>
          </w:rPr>
          <w:t>/</w:t>
        </w:r>
        <w:r w:rsidR="00AB046D" w:rsidRPr="00F86780">
          <w:rPr>
            <w:rFonts w:cs="Tahoma"/>
            <w:snapToGrid w:val="0"/>
            <w:color w:val="0000FF"/>
            <w:szCs w:val="18"/>
            <w:u w:val="single"/>
            <w:lang w:eastAsia="ja-JP"/>
          </w:rPr>
          <w:t>licensing</w:t>
        </w:r>
        <w:r w:rsidR="00AB046D" w:rsidRPr="00A8133F">
          <w:rPr>
            <w:rFonts w:cs="Tahoma"/>
            <w:snapToGrid w:val="0"/>
            <w:color w:val="0000FF"/>
            <w:szCs w:val="18"/>
            <w:u w:val="single"/>
            <w:lang w:val="ru-RU" w:eastAsia="ja-JP"/>
          </w:rPr>
          <w:t>/</w:t>
        </w:r>
        <w:r w:rsidR="00AB046D" w:rsidRPr="00F86780">
          <w:rPr>
            <w:rFonts w:cs="Tahoma"/>
            <w:snapToGrid w:val="0"/>
            <w:color w:val="0000FF"/>
            <w:szCs w:val="18"/>
            <w:u w:val="single"/>
            <w:lang w:eastAsia="ja-JP"/>
          </w:rPr>
          <w:t>servicecenter</w:t>
        </w:r>
      </w:hyperlink>
      <w:r w:rsidRPr="00A8133F">
        <w:rPr>
          <w:rFonts w:cs="Tahoma"/>
          <w:snapToGrid w:val="0"/>
          <w:color w:val="000000"/>
          <w:szCs w:val="18"/>
          <w:lang w:val="ru-RU"/>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213B12" w:rsidRPr="00A8133F">
        <w:rPr>
          <w:rFonts w:cs="Tahoma"/>
          <w:snapToGrid w:val="0"/>
          <w:color w:val="000000"/>
          <w:szCs w:val="18"/>
          <w:lang w:val="ru-RU"/>
        </w:rPr>
        <w:t xml:space="preserve"> </w:t>
      </w:r>
      <w:r w:rsidRPr="00A8133F">
        <w:rPr>
          <w:rFonts w:cs="Tahoma"/>
          <w:snapToGrid w:val="0"/>
          <w:color w:val="000000"/>
          <w:szCs w:val="18"/>
          <w:lang w:val="ru-RU"/>
        </w:rPr>
        <w:t xml:space="preserve">Персональные данные, собираемые с помощью Веб-служб или Услуг, могут передаваться, храниться и обрабатываться в США или любой другой стране, в которой у </w:t>
      </w:r>
      <w:r w:rsidRPr="00D7143B">
        <w:rPr>
          <w:rFonts w:cs="Tahoma"/>
          <w:snapToGrid w:val="0"/>
          <w:color w:val="000000"/>
          <w:szCs w:val="18"/>
        </w:rPr>
        <w:t>Microsoft</w:t>
      </w:r>
      <w:r w:rsidRPr="00A8133F">
        <w:rPr>
          <w:rFonts w:cs="Tahoma"/>
          <w:snapToGrid w:val="0"/>
          <w:color w:val="000000"/>
          <w:szCs w:val="18"/>
          <w:lang w:val="ru-RU"/>
        </w:rPr>
        <w:t xml:space="preserve"> или ее поставщиков услуг имеются производственные мощности.</w:t>
      </w:r>
      <w:r w:rsidR="00213B12" w:rsidRPr="00A8133F">
        <w:rPr>
          <w:rFonts w:cs="Tahoma"/>
          <w:snapToGrid w:val="0"/>
          <w:color w:val="000000"/>
          <w:szCs w:val="18"/>
          <w:lang w:val="ru-RU"/>
        </w:rPr>
        <w:t xml:space="preserve"> </w:t>
      </w:r>
      <w:r w:rsidRPr="00A8133F">
        <w:rPr>
          <w:rFonts w:cs="Tahoma"/>
          <w:snapToGrid w:val="0"/>
          <w:color w:val="000000"/>
          <w:szCs w:val="18"/>
          <w:lang w:val="ru-RU"/>
        </w:rPr>
        <w:t>Используя Веб-службы, Клиент соглашается с вышеуказанным.</w:t>
      </w:r>
      <w:r w:rsidR="00213B12" w:rsidRPr="00A8133F">
        <w:rPr>
          <w:rFonts w:cs="Tahoma"/>
          <w:snapToGrid w:val="0"/>
          <w:color w:val="000000"/>
          <w:szCs w:val="18"/>
          <w:lang w:val="ru-RU"/>
        </w:rPr>
        <w:t xml:space="preserve"> </w:t>
      </w:r>
      <w:r w:rsidRPr="00A8133F">
        <w:rPr>
          <w:rFonts w:cs="Tahoma"/>
          <w:snapToGrid w:val="0"/>
          <w:color w:val="000000"/>
          <w:szCs w:val="18"/>
          <w:lang w:val="ru-RU"/>
        </w:rPr>
        <w:t xml:space="preserve">Сбор, использование и хранение данных из стран ЕС, Европейской экономической зоны и Швейцарии осуществляется </w:t>
      </w:r>
      <w:r w:rsidRPr="00D7143B">
        <w:rPr>
          <w:rFonts w:cs="Tahoma"/>
          <w:snapToGrid w:val="0"/>
          <w:color w:val="000000"/>
          <w:szCs w:val="18"/>
        </w:rPr>
        <w:t>Microsoft</w:t>
      </w:r>
      <w:r w:rsidRPr="00A8133F">
        <w:rPr>
          <w:rFonts w:cs="Tahoma"/>
          <w:snapToGrid w:val="0"/>
          <w:color w:val="000000"/>
          <w:szCs w:val="18"/>
          <w:lang w:val="ru-RU"/>
        </w:rPr>
        <w:t xml:space="preserve"> в соответствии с принципами соглашения </w:t>
      </w:r>
      <w:r w:rsidRPr="00D7143B">
        <w:rPr>
          <w:rFonts w:cs="Tahoma"/>
          <w:snapToGrid w:val="0"/>
          <w:color w:val="000000"/>
          <w:szCs w:val="18"/>
        </w:rPr>
        <w:t>Safe</w:t>
      </w:r>
      <w:r w:rsidRPr="00A8133F">
        <w:rPr>
          <w:rFonts w:cs="Tahoma"/>
          <w:snapToGrid w:val="0"/>
          <w:color w:val="000000"/>
          <w:szCs w:val="18"/>
          <w:lang w:val="ru-RU"/>
        </w:rPr>
        <w:t xml:space="preserve"> </w:t>
      </w:r>
      <w:r w:rsidRPr="00D7143B">
        <w:rPr>
          <w:rFonts w:cs="Tahoma"/>
          <w:snapToGrid w:val="0"/>
          <w:color w:val="000000"/>
          <w:szCs w:val="18"/>
        </w:rPr>
        <w:t>Harbor</w:t>
      </w:r>
      <w:r w:rsidRPr="00A8133F">
        <w:rPr>
          <w:rFonts w:cs="Tahoma"/>
          <w:snapToGrid w:val="0"/>
          <w:color w:val="000000"/>
          <w:szCs w:val="18"/>
          <w:lang w:val="ru-RU"/>
        </w:rPr>
        <w:t xml:space="preserve"> ЕС и соглашения </w:t>
      </w:r>
      <w:r w:rsidRPr="00D7143B">
        <w:rPr>
          <w:rFonts w:cs="Tahoma"/>
          <w:snapToGrid w:val="0"/>
          <w:color w:val="000000"/>
          <w:szCs w:val="18"/>
        </w:rPr>
        <w:t>Safe</w:t>
      </w:r>
      <w:r w:rsidRPr="00A8133F">
        <w:rPr>
          <w:rFonts w:cs="Tahoma"/>
          <w:snapToGrid w:val="0"/>
          <w:color w:val="000000"/>
          <w:szCs w:val="18"/>
          <w:lang w:val="ru-RU"/>
        </w:rPr>
        <w:t xml:space="preserve"> </w:t>
      </w:r>
      <w:r w:rsidRPr="00D7143B">
        <w:rPr>
          <w:rFonts w:cs="Tahoma"/>
          <w:snapToGrid w:val="0"/>
          <w:color w:val="000000"/>
          <w:szCs w:val="18"/>
        </w:rPr>
        <w:t>Harbor</w:t>
      </w:r>
      <w:r w:rsidRPr="00A8133F">
        <w:rPr>
          <w:rFonts w:cs="Tahoma"/>
          <w:snapToGrid w:val="0"/>
          <w:color w:val="000000"/>
          <w:szCs w:val="18"/>
          <w:lang w:val="ru-RU"/>
        </w:rPr>
        <w:t xml:space="preserve"> Швейцарии, установленными Министерством торговли США.</w:t>
      </w:r>
      <w:r w:rsidR="00213B12" w:rsidRPr="00A8133F">
        <w:rPr>
          <w:rFonts w:cs="Tahoma"/>
          <w:snapToGrid w:val="0"/>
          <w:color w:val="000000"/>
          <w:szCs w:val="18"/>
          <w:lang w:val="ru-RU"/>
        </w:rPr>
        <w:t xml:space="preserve"> </w:t>
      </w:r>
    </w:p>
    <w:p w14:paraId="1200A5D4" w14:textId="77777777" w:rsidR="001B413E" w:rsidRPr="00A8133F" w:rsidRDefault="001B413E" w:rsidP="001B413E">
      <w:pPr>
        <w:keepNext/>
        <w:spacing w:before="120" w:after="60"/>
        <w:ind w:left="720"/>
        <w:outlineLvl w:val="0"/>
        <w:rPr>
          <w:lang w:val="ru-RU"/>
        </w:rPr>
      </w:pPr>
      <w:r w:rsidRPr="00A8133F">
        <w:rPr>
          <w:rFonts w:cs="Tahoma"/>
          <w:b/>
          <w:bCs/>
          <w:iCs/>
          <w:snapToGrid w:val="0"/>
          <w:szCs w:val="18"/>
          <w:lang w:val="ru-RU"/>
        </w:rPr>
        <w:t>Соглашение о защите, обеспечиваемой Клиентом</w:t>
      </w:r>
    </w:p>
    <w:p w14:paraId="3DE668F8" w14:textId="77777777" w:rsidR="001B413E" w:rsidRPr="00A8133F" w:rsidRDefault="001B413E" w:rsidP="001B413E">
      <w:pPr>
        <w:ind w:left="720"/>
        <w:jc w:val="both"/>
        <w:rPr>
          <w:lang w:val="ru-RU"/>
        </w:rPr>
      </w:pPr>
      <w:r w:rsidRPr="00A8133F">
        <w:rPr>
          <w:rFonts w:cs="Tahoma"/>
          <w:snapToGrid w:val="0"/>
          <w:color w:val="000000"/>
          <w:szCs w:val="18"/>
          <w:lang w:val="ru-RU"/>
        </w:rPr>
        <w:t xml:space="preserve">Клиент обязуется защищать </w:t>
      </w:r>
      <w:r w:rsidRPr="00D7143B">
        <w:rPr>
          <w:rFonts w:cs="Tahoma"/>
          <w:snapToGrid w:val="0"/>
          <w:color w:val="000000"/>
          <w:szCs w:val="18"/>
        </w:rPr>
        <w:t>Microsoft</w:t>
      </w:r>
      <w:r w:rsidRPr="00A8133F">
        <w:rPr>
          <w:rFonts w:cs="Tahoma"/>
          <w:snapToGrid w:val="0"/>
          <w:color w:val="000000"/>
          <w:szCs w:val="18"/>
          <w:lang w:val="ru-RU"/>
        </w:rPr>
        <w:t xml:space="preserve"> от требований, предъявляемых неаффилированным третьим лицом на основании того, что:</w:t>
      </w:r>
    </w:p>
    <w:p w14:paraId="4B55B95A" w14:textId="77777777" w:rsidR="001B413E" w:rsidRPr="00A8133F" w:rsidRDefault="001B413E" w:rsidP="001B413E">
      <w:pPr>
        <w:numPr>
          <w:ilvl w:val="0"/>
          <w:numId w:val="130"/>
        </w:numPr>
        <w:spacing w:before="120"/>
        <w:ind w:left="1260" w:hanging="540"/>
        <w:contextualSpacing/>
        <w:jc w:val="both"/>
        <w:rPr>
          <w:lang w:val="ru-RU"/>
        </w:rPr>
      </w:pPr>
      <w:r w:rsidRPr="00A8133F">
        <w:rPr>
          <w:rFonts w:cs="Tahoma"/>
          <w:snapToGrid w:val="0"/>
          <w:color w:val="000000"/>
          <w:szCs w:val="18"/>
          <w:lang w:val="ru-RU"/>
        </w:rPr>
        <w:t xml:space="preserve">любые Данные клиента или программное обеспечение, производимое не </w:t>
      </w:r>
      <w:r w:rsidRPr="00D7143B">
        <w:rPr>
          <w:rFonts w:cs="Tahoma"/>
          <w:snapToGrid w:val="0"/>
          <w:color w:val="000000"/>
          <w:szCs w:val="18"/>
        </w:rPr>
        <w:t>Microsoft</w:t>
      </w:r>
      <w:r w:rsidRPr="00A8133F">
        <w:rPr>
          <w:rFonts w:cs="Tahoma"/>
          <w:snapToGrid w:val="0"/>
          <w:color w:val="000000"/>
          <w:szCs w:val="18"/>
          <w:lang w:val="ru-RU"/>
        </w:rPr>
        <w:t>, к</w:t>
      </w:r>
      <w:r w:rsidRPr="00D7143B">
        <w:rPr>
          <w:rFonts w:cs="Tahoma"/>
          <w:snapToGrid w:val="0"/>
          <w:color w:val="000000"/>
          <w:szCs w:val="18"/>
        </w:rPr>
        <w:t> </w:t>
      </w:r>
      <w:r w:rsidRPr="00A8133F">
        <w:rPr>
          <w:rFonts w:cs="Tahoma"/>
          <w:snapToGrid w:val="0"/>
          <w:color w:val="000000"/>
          <w:szCs w:val="18"/>
          <w:lang w:val="ru-RU"/>
        </w:rPr>
        <w:t xml:space="preserve">которому </w:t>
      </w:r>
      <w:r w:rsidRPr="00D7143B">
        <w:rPr>
          <w:rFonts w:cs="Tahoma"/>
          <w:snapToGrid w:val="0"/>
          <w:color w:val="000000"/>
          <w:szCs w:val="18"/>
        </w:rPr>
        <w:t>Microsoft</w:t>
      </w:r>
      <w:r w:rsidRPr="00A8133F">
        <w:rPr>
          <w:rFonts w:cs="Tahoma"/>
          <w:snapToGrid w:val="0"/>
          <w:color w:val="000000"/>
          <w:szCs w:val="18"/>
          <w:lang w:val="ru-RU"/>
        </w:rPr>
        <w:t xml:space="preserve">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32B48192" w14:textId="77777777" w:rsidR="001B413E" w:rsidRPr="00A8133F" w:rsidRDefault="001B413E" w:rsidP="001B413E">
      <w:pPr>
        <w:numPr>
          <w:ilvl w:val="0"/>
          <w:numId w:val="130"/>
        </w:numPr>
        <w:spacing w:before="120"/>
        <w:ind w:left="1260" w:hanging="540"/>
        <w:contextualSpacing/>
        <w:jc w:val="both"/>
        <w:rPr>
          <w:lang w:val="ru-RU"/>
        </w:rPr>
      </w:pPr>
      <w:r w:rsidRPr="00A8133F">
        <w:rPr>
          <w:rFonts w:cs="Tahoma"/>
          <w:snapToGrid w:val="0"/>
          <w:color w:val="000000"/>
          <w:szCs w:val="18"/>
          <w:lang w:val="ru-RU"/>
        </w:rP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51DB89A4" w14:textId="77777777" w:rsidR="001B413E" w:rsidRPr="00A8133F" w:rsidRDefault="001B413E" w:rsidP="001B413E">
      <w:pPr>
        <w:spacing w:before="120"/>
        <w:ind w:left="720"/>
        <w:jc w:val="both"/>
        <w:rPr>
          <w:lang w:val="ru-RU"/>
        </w:rPr>
      </w:pPr>
      <w:r w:rsidRPr="00A8133F">
        <w:rPr>
          <w:rFonts w:cs="Tahoma"/>
          <w:snapToGrid w:val="0"/>
          <w:color w:val="000000"/>
          <w:szCs w:val="18"/>
          <w:lang w:val="ru-RU"/>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213B12" w:rsidRPr="00A8133F">
        <w:rPr>
          <w:rFonts w:cs="Tahoma"/>
          <w:snapToGrid w:val="0"/>
          <w:color w:val="000000"/>
          <w:szCs w:val="18"/>
          <w:lang w:val="ru-RU"/>
        </w:rPr>
        <w:t xml:space="preserve"> </w:t>
      </w:r>
      <w:r w:rsidRPr="00A8133F">
        <w:rPr>
          <w:rFonts w:cs="Tahoma"/>
          <w:snapToGrid w:val="0"/>
          <w:color w:val="000000"/>
          <w:szCs w:val="18"/>
          <w:lang w:val="ru-RU"/>
        </w:rPr>
        <w:t xml:space="preserve">Настоящий раздел устанавливает единственное средство правовой защиты </w:t>
      </w:r>
      <w:r w:rsidRPr="00D7143B">
        <w:rPr>
          <w:rFonts w:cs="Tahoma"/>
          <w:snapToGrid w:val="0"/>
          <w:color w:val="000000"/>
          <w:szCs w:val="18"/>
        </w:rPr>
        <w:t>Microsoft</w:t>
      </w:r>
      <w:r w:rsidRPr="00A8133F">
        <w:rPr>
          <w:rFonts w:cs="Tahoma"/>
          <w:snapToGrid w:val="0"/>
          <w:color w:val="000000"/>
          <w:szCs w:val="18"/>
          <w:lang w:val="ru-RU"/>
        </w:rPr>
        <w:t xml:space="preserve"> в случае возникновения таких требований.</w:t>
      </w:r>
    </w:p>
    <w:p w14:paraId="6E3C3CFB" w14:textId="77777777" w:rsidR="001B413E" w:rsidRPr="00A8133F" w:rsidRDefault="001B413E" w:rsidP="001B413E">
      <w:pPr>
        <w:spacing w:before="120"/>
        <w:ind w:left="720"/>
        <w:jc w:val="both"/>
        <w:rPr>
          <w:rFonts w:cs="Tahoma"/>
          <w:snapToGrid w:val="0"/>
          <w:color w:val="000000"/>
          <w:szCs w:val="18"/>
          <w:lang w:val="ru-RU"/>
        </w:rPr>
      </w:pPr>
      <w:r w:rsidRPr="00D7143B">
        <w:rPr>
          <w:rFonts w:cs="Tahoma"/>
          <w:snapToGrid w:val="0"/>
          <w:color w:val="000000"/>
          <w:szCs w:val="18"/>
        </w:rPr>
        <w:t>Microsoft</w:t>
      </w:r>
      <w:r w:rsidRPr="00A8133F">
        <w:rPr>
          <w:rFonts w:cs="Tahoma"/>
          <w:snapToGrid w:val="0"/>
          <w:color w:val="000000"/>
          <w:szCs w:val="18"/>
          <w:lang w:val="ru-RU"/>
        </w:rPr>
        <w:t xml:space="preserve"> обязуется незамедлительно письменно уведомить клиента о предъявлении требования в соответствии с настоящим разделом.</w:t>
      </w:r>
      <w:r w:rsidR="00213B12" w:rsidRPr="00A8133F">
        <w:rPr>
          <w:rFonts w:cs="Tahoma"/>
          <w:snapToGrid w:val="0"/>
          <w:color w:val="000000"/>
          <w:szCs w:val="18"/>
          <w:lang w:val="ru-RU"/>
        </w:rPr>
        <w:t xml:space="preserve"> </w:t>
      </w:r>
      <w:r w:rsidRPr="00D7143B">
        <w:rPr>
          <w:rFonts w:cs="Tahoma"/>
          <w:snapToGrid w:val="0"/>
          <w:color w:val="000000"/>
          <w:szCs w:val="18"/>
        </w:rPr>
        <w:t>Microsoft</w:t>
      </w:r>
      <w:r w:rsidRPr="00A8133F">
        <w:rPr>
          <w:rFonts w:cs="Tahoma"/>
          <w:snapToGrid w:val="0"/>
          <w:color w:val="000000"/>
          <w:szCs w:val="18"/>
          <w:lang w:val="ru-RU"/>
        </w:rPr>
        <w:t xml:space="preserve">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w:t>
      </w:r>
      <w:r w:rsidRPr="00D7143B">
        <w:rPr>
          <w:rFonts w:cs="Tahoma"/>
          <w:snapToGrid w:val="0"/>
          <w:color w:val="000000"/>
          <w:szCs w:val="18"/>
        </w:rPr>
        <w:t>Microsoft</w:t>
      </w:r>
      <w:r w:rsidRPr="00A8133F">
        <w:rPr>
          <w:rFonts w:cs="Tahoma"/>
          <w:snapToGrid w:val="0"/>
          <w:color w:val="000000"/>
          <w:szCs w:val="18"/>
          <w:lang w:val="ru-RU"/>
        </w:rPr>
        <w:t xml:space="preserve"> обоснованные фактические расходы, понесенные ею при оказании такого содействия.</w:t>
      </w:r>
    </w:p>
    <w:p w14:paraId="17FC5250" w14:textId="77777777" w:rsidR="00AB046D" w:rsidRPr="00A8133F" w:rsidRDefault="00AB046D" w:rsidP="001B413E">
      <w:pPr>
        <w:spacing w:before="120"/>
        <w:ind w:left="720"/>
        <w:jc w:val="both"/>
        <w:rPr>
          <w:rFonts w:cs="Tahoma"/>
          <w:snapToGrid w:val="0"/>
          <w:color w:val="000000"/>
          <w:szCs w:val="18"/>
          <w:lang w:val="ru-RU"/>
        </w:rPr>
      </w:pPr>
    </w:p>
    <w:p w14:paraId="45EE748B" w14:textId="77777777" w:rsidR="00AB046D" w:rsidRPr="00A8133F" w:rsidRDefault="00AB046D" w:rsidP="001B413E">
      <w:pPr>
        <w:spacing w:before="120"/>
        <w:ind w:left="720"/>
        <w:jc w:val="both"/>
        <w:rPr>
          <w:lang w:val="ru-RU"/>
        </w:rPr>
      </w:pPr>
    </w:p>
    <w:p w14:paraId="67F9DC26" w14:textId="77777777" w:rsidR="001B413E" w:rsidRPr="00A8133F" w:rsidRDefault="001B413E" w:rsidP="001B413E">
      <w:pPr>
        <w:keepNext/>
        <w:spacing w:before="120" w:after="60"/>
        <w:ind w:left="720"/>
        <w:outlineLvl w:val="0"/>
        <w:rPr>
          <w:lang w:val="ru-RU"/>
        </w:rPr>
      </w:pPr>
      <w:r w:rsidRPr="00A8133F">
        <w:rPr>
          <w:rFonts w:cs="Tahoma"/>
          <w:b/>
          <w:bCs/>
          <w:iCs/>
          <w:snapToGrid w:val="0"/>
          <w:szCs w:val="18"/>
          <w:lang w:val="ru-RU"/>
        </w:rPr>
        <w:lastRenderedPageBreak/>
        <w:t>Ограничение ответственности.</w:t>
      </w:r>
    </w:p>
    <w:p w14:paraId="777F8DF8" w14:textId="77777777" w:rsidR="001B413E" w:rsidRPr="00D7143B" w:rsidRDefault="001B413E" w:rsidP="001B413E">
      <w:pPr>
        <w:ind w:left="720"/>
        <w:jc w:val="both"/>
      </w:pPr>
      <w:r w:rsidRPr="00A8133F">
        <w:rPr>
          <w:rFonts w:cs="Tahoma"/>
          <w:snapToGrid w:val="0"/>
          <w:color w:val="000000"/>
          <w:szCs w:val="18"/>
          <w:lang w:val="ru-RU"/>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213B12" w:rsidRPr="00A8133F">
        <w:rPr>
          <w:rFonts w:cs="Tahoma"/>
          <w:snapToGrid w:val="0"/>
          <w:color w:val="000000"/>
          <w:szCs w:val="18"/>
          <w:lang w:val="ru-RU"/>
        </w:rPr>
        <w:t xml:space="preserve"> </w:t>
      </w:r>
      <w:r w:rsidRPr="00A8133F">
        <w:rPr>
          <w:rFonts w:cs="Tahoma"/>
          <w:snapToGrid w:val="0"/>
          <w:color w:val="000000"/>
          <w:szCs w:val="18"/>
          <w:lang w:val="ru-RU"/>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213B12" w:rsidRPr="00A8133F">
        <w:rPr>
          <w:rFonts w:cs="Tahoma"/>
          <w:snapToGrid w:val="0"/>
          <w:color w:val="000000"/>
          <w:szCs w:val="18"/>
          <w:lang w:val="ru-RU"/>
        </w:rPr>
        <w:t xml:space="preserve"> </w:t>
      </w:r>
      <w:r w:rsidRPr="00D7143B">
        <w:rPr>
          <w:rFonts w:cs="Tahoma"/>
          <w:snapToGrid w:val="0"/>
          <w:color w:val="000000"/>
          <w:szCs w:val="18"/>
        </w:rPr>
        <w:t>Однако данные денежные ограничения не применяются к следующим случаям:</w:t>
      </w:r>
    </w:p>
    <w:p w14:paraId="73766012" w14:textId="77777777" w:rsidR="001B413E" w:rsidRPr="00A8133F" w:rsidRDefault="001B413E" w:rsidP="001B413E">
      <w:pPr>
        <w:numPr>
          <w:ilvl w:val="0"/>
          <w:numId w:val="125"/>
        </w:numPr>
        <w:spacing w:before="120"/>
        <w:ind w:left="1170" w:hanging="450"/>
        <w:contextualSpacing/>
        <w:jc w:val="both"/>
        <w:rPr>
          <w:lang w:val="ru-RU"/>
        </w:rPr>
      </w:pPr>
      <w:r w:rsidRPr="00A8133F">
        <w:rPr>
          <w:rFonts w:cs="Tahoma"/>
          <w:snapToGrid w:val="0"/>
          <w:color w:val="000000"/>
          <w:szCs w:val="18"/>
          <w:lang w:val="ru-RU"/>
        </w:rPr>
        <w:t xml:space="preserve">обязательствам </w:t>
      </w:r>
      <w:r w:rsidRPr="00D7143B">
        <w:rPr>
          <w:rFonts w:cs="Tahoma"/>
          <w:snapToGrid w:val="0"/>
          <w:color w:val="000000"/>
          <w:szCs w:val="18"/>
        </w:rPr>
        <w:t>Microsoft</w:t>
      </w:r>
      <w:r w:rsidRPr="00A8133F">
        <w:rPr>
          <w:rFonts w:cs="Tahoma"/>
          <w:snapToGrid w:val="0"/>
          <w:color w:val="000000"/>
          <w:szCs w:val="18"/>
          <w:lang w:val="ru-RU"/>
        </w:rPr>
        <w: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w:t>
      </w:r>
      <w:r w:rsidR="00AB046D">
        <w:rPr>
          <w:rFonts w:cs="Tahoma"/>
          <w:snapToGrid w:val="0"/>
          <w:color w:val="000000"/>
          <w:szCs w:val="18"/>
        </w:rPr>
        <w:t> </w:t>
      </w:r>
      <w:r w:rsidRPr="00A8133F">
        <w:rPr>
          <w:rFonts w:cs="Tahoma"/>
          <w:snapToGrid w:val="0"/>
          <w:color w:val="000000"/>
          <w:szCs w:val="18"/>
          <w:lang w:val="ru-RU"/>
        </w:rPr>
        <w:t>защите, обеспечиваемой клиентом»;</w:t>
      </w:r>
    </w:p>
    <w:p w14:paraId="1F5091D8" w14:textId="77777777" w:rsidR="001B413E" w:rsidRPr="00A8133F" w:rsidRDefault="001B413E" w:rsidP="001B413E">
      <w:pPr>
        <w:numPr>
          <w:ilvl w:val="0"/>
          <w:numId w:val="125"/>
        </w:numPr>
        <w:spacing w:before="120"/>
        <w:ind w:left="1170" w:hanging="450"/>
        <w:contextualSpacing/>
        <w:jc w:val="both"/>
        <w:rPr>
          <w:lang w:val="ru-RU"/>
        </w:rPr>
      </w:pPr>
      <w:r w:rsidRPr="00A8133F">
        <w:rPr>
          <w:rFonts w:cs="Tahoma"/>
          <w:snapToGrid w:val="0"/>
          <w:color w:val="000000"/>
          <w:szCs w:val="18"/>
          <w:lang w:val="ru-RU"/>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w:t>
      </w:r>
      <w:r w:rsidRPr="00D7143B">
        <w:rPr>
          <w:rFonts w:cs="Tahoma"/>
          <w:snapToGrid w:val="0"/>
          <w:color w:val="000000"/>
          <w:szCs w:val="18"/>
        </w:rPr>
        <w:t>Microsoft</w:t>
      </w:r>
      <w:r w:rsidRPr="00A8133F">
        <w:rPr>
          <w:rFonts w:cs="Tahoma"/>
          <w:snapToGrid w:val="0"/>
          <w:color w:val="000000"/>
          <w:szCs w:val="18"/>
          <w:lang w:val="ru-RU"/>
        </w:rPr>
        <w:t>, возникающей в</w:t>
      </w:r>
      <w:r w:rsidRPr="00D7143B">
        <w:rPr>
          <w:rFonts w:cs="Tahoma"/>
          <w:snapToGrid w:val="0"/>
          <w:color w:val="000000"/>
          <w:szCs w:val="18"/>
        </w:rPr>
        <w:t> </w:t>
      </w:r>
      <w:r w:rsidRPr="00A8133F">
        <w:rPr>
          <w:rFonts w:cs="Tahoma"/>
          <w:snapToGrid w:val="0"/>
          <w:color w:val="000000"/>
          <w:szCs w:val="18"/>
          <w:lang w:val="ru-RU"/>
        </w:rPr>
        <w:t>связи с Данными клиента, которая при любых обстоятельствах ограничивается суммой, уплаченной клиентом в течение предыдущих 12</w:t>
      </w:r>
      <w:r w:rsidR="00AB046D">
        <w:rPr>
          <w:rFonts w:cs="Tahoma"/>
          <w:snapToGrid w:val="0"/>
          <w:color w:val="000000"/>
          <w:szCs w:val="18"/>
        </w:rPr>
        <w:t> </w:t>
      </w:r>
      <w:r w:rsidRPr="00A8133F">
        <w:rPr>
          <w:rFonts w:cs="Tahoma"/>
          <w:snapToGrid w:val="0"/>
          <w:color w:val="000000"/>
          <w:szCs w:val="18"/>
          <w:lang w:val="ru-RU"/>
        </w:rPr>
        <w:t>месяцев за Веб-службы, в</w:t>
      </w:r>
      <w:r w:rsidRPr="00D7143B">
        <w:rPr>
          <w:rFonts w:cs="Tahoma"/>
          <w:snapToGrid w:val="0"/>
          <w:color w:val="000000"/>
          <w:szCs w:val="18"/>
        </w:rPr>
        <w:t> </w:t>
      </w:r>
      <w:r w:rsidRPr="00A8133F">
        <w:rPr>
          <w:rFonts w:cs="Tahoma"/>
          <w:snapToGrid w:val="0"/>
          <w:color w:val="000000"/>
          <w:szCs w:val="18"/>
          <w:lang w:val="ru-RU"/>
        </w:rPr>
        <w:t xml:space="preserve">отношении которых возникла данная ответственность; и </w:t>
      </w:r>
    </w:p>
    <w:p w14:paraId="70F7D652" w14:textId="77777777" w:rsidR="001B413E" w:rsidRPr="00A8133F" w:rsidRDefault="001B413E" w:rsidP="001B413E">
      <w:pPr>
        <w:numPr>
          <w:ilvl w:val="0"/>
          <w:numId w:val="125"/>
        </w:numPr>
        <w:spacing w:before="120"/>
        <w:ind w:left="1170" w:hanging="450"/>
        <w:contextualSpacing/>
        <w:jc w:val="both"/>
        <w:rPr>
          <w:lang w:val="ru-RU"/>
        </w:rPr>
      </w:pPr>
      <w:r w:rsidRPr="00A8133F">
        <w:rPr>
          <w:rFonts w:cs="Tahoma"/>
          <w:snapToGrid w:val="0"/>
          <w:color w:val="000000"/>
          <w:szCs w:val="18"/>
          <w:lang w:val="ru-RU"/>
        </w:rPr>
        <w:t>нарушению одной из сторон прав на интеллектуальную собственность другой стороны.</w:t>
      </w:r>
    </w:p>
    <w:p w14:paraId="6EE5F33C" w14:textId="77777777" w:rsidR="001B413E" w:rsidRPr="00A8133F" w:rsidRDefault="001B413E" w:rsidP="001B413E">
      <w:pPr>
        <w:spacing w:before="120"/>
        <w:ind w:left="720"/>
        <w:jc w:val="both"/>
        <w:rPr>
          <w:lang w:val="ru-RU"/>
        </w:rPr>
      </w:pPr>
      <w:r w:rsidRPr="00A8133F">
        <w:rPr>
          <w:rFonts w:cs="Tahoma"/>
          <w:b/>
          <w:bCs/>
          <w:snapToGrid w:val="0"/>
          <w:color w:val="000000"/>
          <w:szCs w:val="18"/>
          <w:lang w:val="ru-RU"/>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213B12" w:rsidRPr="00A8133F">
        <w:rPr>
          <w:rFonts w:cs="Tahoma"/>
          <w:b/>
          <w:bCs/>
          <w:snapToGrid w:val="0"/>
          <w:color w:val="000000"/>
          <w:szCs w:val="18"/>
          <w:lang w:val="ru-RU"/>
        </w:rPr>
        <w:t xml:space="preserve"> </w:t>
      </w:r>
      <w:r w:rsidRPr="00A8133F">
        <w:rPr>
          <w:rFonts w:cs="Tahoma"/>
          <w:b/>
          <w:bCs/>
          <w:snapToGrid w:val="0"/>
          <w:color w:val="000000"/>
          <w:szCs w:val="18"/>
          <w:lang w:val="ru-RU"/>
        </w:rPr>
        <w:t xml:space="preserve">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w:t>
      </w:r>
      <w:r w:rsidRPr="00D7143B">
        <w:rPr>
          <w:rFonts w:cs="Tahoma"/>
          <w:b/>
          <w:bCs/>
          <w:snapToGrid w:val="0"/>
          <w:color w:val="000000"/>
          <w:szCs w:val="18"/>
        </w:rPr>
        <w:t>MICROSOFT</w:t>
      </w:r>
      <w:r w:rsidRPr="00A8133F">
        <w:rPr>
          <w:rFonts w:cs="Tahoma"/>
          <w:b/>
          <w:bCs/>
          <w:snapToGrid w:val="0"/>
          <w:color w:val="000000"/>
          <w:szCs w:val="18"/>
          <w:lang w:val="ru-RU"/>
        </w:rPr>
        <w:t>, ПРЕДУСМОТРЕННЫХ РАЗДЕЛЕ «ВОЗРАЖЕНИЕ НА ИСКИ О</w:t>
      </w:r>
      <w:r w:rsidRPr="00D7143B">
        <w:rPr>
          <w:rFonts w:cs="Tahoma"/>
          <w:b/>
          <w:bCs/>
          <w:snapToGrid w:val="0"/>
          <w:color w:val="000000"/>
          <w:szCs w:val="18"/>
        </w:rPr>
        <w:t> </w:t>
      </w:r>
      <w:r w:rsidRPr="00A8133F">
        <w:rPr>
          <w:rFonts w:cs="Tahoma"/>
          <w:b/>
          <w:bCs/>
          <w:snapToGrid w:val="0"/>
          <w:color w:val="000000"/>
          <w:szCs w:val="18"/>
          <w:lang w:val="ru-RU"/>
        </w:rPr>
        <w:t xml:space="preserve">НАРУШЕНИИ, НЕЗАКОННОМ ПРИСВОЕНИИ И ИСКИ ТРЕТЬИХ ЛИЦ» СОГЛАШЕНИЯ </w:t>
      </w:r>
      <w:r w:rsidRPr="00D7143B">
        <w:rPr>
          <w:rFonts w:cs="Tahoma"/>
          <w:b/>
          <w:bCs/>
          <w:snapToGrid w:val="0"/>
          <w:color w:val="000000"/>
          <w:szCs w:val="18"/>
        </w:rPr>
        <w:t>MASTER</w:t>
      </w:r>
      <w:r w:rsidRPr="00A8133F">
        <w:rPr>
          <w:rFonts w:cs="Tahoma"/>
          <w:b/>
          <w:bCs/>
          <w:snapToGrid w:val="0"/>
          <w:color w:val="000000"/>
          <w:szCs w:val="18"/>
          <w:lang w:val="ru-RU"/>
        </w:rPr>
        <w:t xml:space="preserve"> </w:t>
      </w:r>
      <w:r w:rsidRPr="00D7143B">
        <w:rPr>
          <w:rFonts w:cs="Tahoma"/>
          <w:b/>
          <w:bCs/>
          <w:snapToGrid w:val="0"/>
          <w:color w:val="000000"/>
          <w:szCs w:val="18"/>
        </w:rPr>
        <w:t>AGREEMENT</w:t>
      </w:r>
      <w:r w:rsidRPr="00A8133F">
        <w:rPr>
          <w:rFonts w:cs="Tahoma"/>
          <w:b/>
          <w:bCs/>
          <w:snapToGrid w:val="0"/>
          <w:color w:val="000000"/>
          <w:szCs w:val="18"/>
          <w:lang w:val="ru-RU"/>
        </w:rPr>
        <w:t>, ИЛИ ОБЯЗАТЕЛЬСТВ КЛИЕНТА, ПРЕДУСМОТРЕННЫХ ДОПОЛНИТЕЛЬНЫМИ УСЛОВИЯМИ В</w:t>
      </w:r>
      <w:r w:rsidRPr="00D7143B">
        <w:rPr>
          <w:rFonts w:cs="Tahoma"/>
          <w:b/>
          <w:bCs/>
          <w:snapToGrid w:val="0"/>
          <w:color w:val="000000"/>
          <w:szCs w:val="18"/>
        </w:rPr>
        <w:t> </w:t>
      </w:r>
      <w:r w:rsidRPr="00A8133F">
        <w:rPr>
          <w:rFonts w:cs="Tahoma"/>
          <w:b/>
          <w:bCs/>
          <w:snapToGrid w:val="0"/>
          <w:color w:val="000000"/>
          <w:szCs w:val="18"/>
          <w:lang w:val="ru-RU"/>
        </w:rPr>
        <w:t>РАЗДЕЛЕ «СОГЛАШЕНИЕ О ЗАЩИТЕ, ОБЕСПЕЧИВАЕМОЙ КЛИЕНТОМ».</w:t>
      </w:r>
    </w:p>
    <w:p w14:paraId="06B130EC" w14:textId="77777777" w:rsidR="001B413E" w:rsidRPr="00A8133F" w:rsidRDefault="001B413E" w:rsidP="001B413E">
      <w:pPr>
        <w:keepNext/>
        <w:spacing w:before="120" w:after="60"/>
        <w:ind w:left="720"/>
        <w:outlineLvl w:val="0"/>
        <w:rPr>
          <w:lang w:val="ru-RU"/>
        </w:rPr>
      </w:pPr>
      <w:r w:rsidRPr="00A8133F">
        <w:rPr>
          <w:rFonts w:cs="Tahoma"/>
          <w:b/>
          <w:bCs/>
          <w:iCs/>
          <w:snapToGrid w:val="0"/>
          <w:szCs w:val="18"/>
          <w:lang w:val="ru-RU"/>
        </w:rPr>
        <w:t>Субподрядчики.</w:t>
      </w:r>
    </w:p>
    <w:p w14:paraId="56AE8568" w14:textId="77777777" w:rsidR="008A1637" w:rsidRPr="00A8133F" w:rsidRDefault="001B413E" w:rsidP="001B413E">
      <w:pPr>
        <w:ind w:left="720" w:right="720"/>
        <w:rPr>
          <w:lang w:val="ru-RU"/>
        </w:rPr>
      </w:pPr>
      <w:r w:rsidRPr="00D7143B">
        <w:rPr>
          <w:rFonts w:cs="Tahoma"/>
          <w:snapToGrid w:val="0"/>
          <w:szCs w:val="18"/>
        </w:rPr>
        <w:t>Microsoft</w:t>
      </w:r>
      <w:r w:rsidRPr="00A8133F">
        <w:rPr>
          <w:rFonts w:cs="Tahoma"/>
          <w:snapToGrid w:val="0"/>
          <w:szCs w:val="18"/>
          <w:lang w:val="ru-RU"/>
        </w:rPr>
        <w:t xml:space="preserve"> может пользоваться услугами Субподрядчиков по поддержке Веб-служб.</w:t>
      </w:r>
      <w:r w:rsidR="00213B12" w:rsidRPr="00A8133F">
        <w:rPr>
          <w:rFonts w:cs="Tahoma"/>
          <w:snapToGrid w:val="0"/>
          <w:szCs w:val="18"/>
          <w:lang w:val="ru-RU"/>
        </w:rPr>
        <w:t xml:space="preserve"> </w:t>
      </w:r>
      <w:r w:rsidRPr="00D7143B">
        <w:rPr>
          <w:rFonts w:cs="Tahoma"/>
          <w:snapToGrid w:val="0"/>
          <w:szCs w:val="18"/>
        </w:rPr>
        <w:t>Microsoft</w:t>
      </w:r>
      <w:r w:rsidRPr="00A8133F">
        <w:rPr>
          <w:rFonts w:cs="Tahoma"/>
          <w:snapToGrid w:val="0"/>
          <w:szCs w:val="18"/>
          <w:lang w:val="ru-RU"/>
        </w:rPr>
        <w:t xml:space="preserve"> будет нести ответственность за свои действия, регулируемые условиями Соглашения о</w:t>
      </w:r>
      <w:r w:rsidR="00AB046D">
        <w:rPr>
          <w:rFonts w:cs="Tahoma"/>
          <w:snapToGrid w:val="0"/>
          <w:szCs w:val="18"/>
        </w:rPr>
        <w:t> </w:t>
      </w:r>
      <w:r w:rsidRPr="00A8133F">
        <w:rPr>
          <w:rFonts w:cs="Tahoma"/>
          <w:snapToGrid w:val="0"/>
          <w:szCs w:val="18"/>
          <w:lang w:val="ru-RU"/>
        </w:rPr>
        <w:t>корпоративном лицензировании Клиента.</w:t>
      </w:r>
    </w:p>
    <w:p w14:paraId="0040BF0D" w14:textId="77777777" w:rsidR="00023FE7" w:rsidRPr="00A8133F" w:rsidRDefault="008A1637" w:rsidP="00BB7859">
      <w:pPr>
        <w:pStyle w:val="Heading1"/>
        <w:spacing w:before="0"/>
        <w:rPr>
          <w:lang w:val="ru-RU"/>
        </w:rPr>
      </w:pPr>
      <w:r w:rsidRPr="00A8133F">
        <w:rPr>
          <w:lang w:val="ru-RU"/>
        </w:rPr>
        <w:br w:type="page"/>
      </w:r>
      <w:bookmarkStart w:id="934" w:name="_Toc336338255"/>
      <w:bookmarkStart w:id="935" w:name="_Toc380005004"/>
      <w:r w:rsidRPr="00A8133F">
        <w:rPr>
          <w:lang w:val="ru-RU"/>
        </w:rPr>
        <w:lastRenderedPageBreak/>
        <w:t>Примечания о продуктах</w:t>
      </w:r>
      <w:bookmarkEnd w:id="934"/>
      <w:bookmarkEnd w:id="935"/>
    </w:p>
    <w:p w14:paraId="4EEE0826" w14:textId="77777777" w:rsidR="00193416" w:rsidRPr="00A8133F" w:rsidRDefault="00193416" w:rsidP="00193416">
      <w:pPr>
        <w:pStyle w:val="Heading2"/>
        <w:ind w:hanging="540"/>
        <w:rPr>
          <w:rFonts w:ascii="Tahoma" w:hAnsi="Tahoma" w:cs="Tahoma"/>
          <w:sz w:val="22"/>
          <w:szCs w:val="22"/>
          <w:lang w:val="ru-RU"/>
        </w:rPr>
      </w:pPr>
      <w:bookmarkStart w:id="936" w:name="_Toc336338256"/>
    </w:p>
    <w:p w14:paraId="1CBB7D04" w14:textId="77777777" w:rsidR="00023FE7" w:rsidRPr="00A8133F" w:rsidRDefault="00023FE7">
      <w:pPr>
        <w:pStyle w:val="Heading2"/>
        <w:ind w:left="0"/>
        <w:rPr>
          <w:lang w:val="ru-RU"/>
        </w:rPr>
      </w:pPr>
      <w:bookmarkStart w:id="937" w:name="_Toc380005005"/>
      <w:r w:rsidRPr="00A8133F">
        <w:rPr>
          <w:rFonts w:ascii="Tahoma" w:hAnsi="Tahoma" w:cs="Tahoma"/>
          <w:sz w:val="28"/>
          <w:lang w:val="ru-RU"/>
        </w:rPr>
        <w:t>Категория «Приложения»</w:t>
      </w:r>
      <w:bookmarkEnd w:id="936"/>
      <w:bookmarkEnd w:id="937"/>
    </w:p>
    <w:p w14:paraId="5FB7B0D5" w14:textId="77777777" w:rsidR="00023FE7" w:rsidRPr="00A8133F" w:rsidRDefault="00023FE7" w:rsidP="00D94745">
      <w:pPr>
        <w:rPr>
          <w:sz w:val="12"/>
          <w:szCs w:val="12"/>
          <w:lang w:val="ru-RU"/>
        </w:rPr>
      </w:pPr>
      <w:bookmarkStart w:id="938" w:name="_1_Data_Analyzer"/>
      <w:bookmarkStart w:id="939" w:name="Aps_1BingMapsDesktopandContentPack"/>
      <w:bookmarkEnd w:id="938"/>
    </w:p>
    <w:p w14:paraId="2507C5EE" w14:textId="77777777" w:rsidR="004A2FC2" w:rsidRPr="00A8133F" w:rsidRDefault="004A2FC2" w:rsidP="004A2FC2">
      <w:pPr>
        <w:rPr>
          <w:sz w:val="12"/>
          <w:szCs w:val="12"/>
          <w:lang w:val="ru-RU"/>
        </w:rPr>
      </w:pPr>
      <w:bookmarkStart w:id="940" w:name="Aps_ExpStudioproducts"/>
      <w:bookmarkStart w:id="941" w:name="Aps_ExpStudio2"/>
      <w:bookmarkStart w:id="942" w:name="Aps_1ExpStudio3"/>
      <w:bookmarkEnd w:id="939"/>
    </w:p>
    <w:p w14:paraId="3640FA2D" w14:textId="77777777" w:rsidR="00176313" w:rsidRPr="00A8133F" w:rsidRDefault="00B54C21" w:rsidP="004A2FC2">
      <w:pPr>
        <w:pStyle w:val="Heading3"/>
        <w:ind w:left="180" w:hanging="180"/>
        <w:rPr>
          <w:lang w:val="ru-RU"/>
        </w:rPr>
      </w:pPr>
      <w:bookmarkStart w:id="943" w:name="_12_Expression_Encoder"/>
      <w:bookmarkStart w:id="944" w:name="_1_Expression_Encoder"/>
      <w:bookmarkStart w:id="945" w:name="_Toc336338258"/>
      <w:bookmarkStart w:id="946" w:name="_Toc380005006"/>
      <w:bookmarkEnd w:id="943"/>
      <w:bookmarkEnd w:id="944"/>
      <w:r w:rsidRPr="00A8133F">
        <w:rPr>
          <w:rFonts w:ascii="Tahoma" w:hAnsi="Tahoma"/>
          <w:caps/>
          <w:color w:val="F66400"/>
          <w:sz w:val="22"/>
          <w:vertAlign w:val="superscript"/>
          <w:lang w:val="ru-RU"/>
        </w:rPr>
        <w:t>1</w:t>
      </w:r>
      <w:r w:rsidRPr="00A8133F">
        <w:rPr>
          <w:rFonts w:ascii="Tahoma" w:hAnsi="Tahoma"/>
          <w:color w:val="F66400"/>
          <w:sz w:val="22"/>
          <w:lang w:val="ru-RU"/>
        </w:rPr>
        <w:t xml:space="preserve"> </w:t>
      </w:r>
      <w:r w:rsidRPr="00D7143B">
        <w:rPr>
          <w:rFonts w:ascii="Tahoma" w:hAnsi="Tahoma"/>
          <w:color w:val="F66400"/>
          <w:sz w:val="22"/>
        </w:rPr>
        <w:t>Expression</w:t>
      </w:r>
      <w:r w:rsidRPr="00A8133F">
        <w:rPr>
          <w:rFonts w:ascii="Tahoma" w:hAnsi="Tahoma"/>
          <w:color w:val="F66400"/>
          <w:sz w:val="22"/>
          <w:lang w:val="ru-RU"/>
        </w:rPr>
        <w:t xml:space="preserve"> </w:t>
      </w:r>
      <w:r w:rsidRPr="00D7143B">
        <w:rPr>
          <w:rFonts w:ascii="Tahoma" w:hAnsi="Tahoma"/>
          <w:color w:val="F66400"/>
          <w:sz w:val="22"/>
        </w:rPr>
        <w:t>Encoder</w:t>
      </w:r>
      <w:r w:rsidRPr="00A8133F">
        <w:rPr>
          <w:rFonts w:ascii="Tahoma" w:hAnsi="Tahoma"/>
          <w:color w:val="F66400"/>
          <w:sz w:val="22"/>
          <w:lang w:val="ru-RU"/>
        </w:rPr>
        <w:t xml:space="preserve"> </w:t>
      </w:r>
      <w:r w:rsidRPr="00D7143B">
        <w:rPr>
          <w:rFonts w:ascii="Tahoma" w:hAnsi="Tahoma"/>
          <w:color w:val="F66400"/>
          <w:sz w:val="22"/>
        </w:rPr>
        <w:t>Pro</w:t>
      </w:r>
      <w:r w:rsidRPr="00A8133F">
        <w:rPr>
          <w:rFonts w:ascii="Tahoma" w:hAnsi="Tahoma"/>
          <w:color w:val="F66400"/>
          <w:sz w:val="22"/>
          <w:lang w:val="ru-RU"/>
        </w:rPr>
        <w:t xml:space="preserve"> 4</w:t>
      </w:r>
      <w:bookmarkEnd w:id="940"/>
      <w:bookmarkEnd w:id="945"/>
      <w:bookmarkEnd w:id="946"/>
    </w:p>
    <w:p w14:paraId="75CA6B75" w14:textId="77777777" w:rsidR="00176313" w:rsidRPr="00A8133F" w:rsidRDefault="00176313" w:rsidP="004A2FC2">
      <w:pPr>
        <w:rPr>
          <w:sz w:val="12"/>
          <w:szCs w:val="12"/>
          <w:lang w:val="ru-RU"/>
        </w:rPr>
      </w:pPr>
    </w:p>
    <w:p w14:paraId="718962E8" w14:textId="77777777" w:rsidR="00176313" w:rsidRPr="00A8133F" w:rsidRDefault="00176313" w:rsidP="00864B8A">
      <w:pPr>
        <w:spacing w:after="60"/>
        <w:ind w:left="720"/>
        <w:rPr>
          <w:lang w:val="ru-RU"/>
        </w:rPr>
      </w:pPr>
      <w:r w:rsidRPr="00D7143B">
        <w:rPr>
          <w:rFonts w:cs="Tahoma"/>
          <w:b/>
          <w:szCs w:val="20"/>
        </w:rPr>
        <w:t>Expression</w:t>
      </w:r>
      <w:r w:rsidRPr="00A8133F">
        <w:rPr>
          <w:rFonts w:cs="Tahoma"/>
          <w:b/>
          <w:szCs w:val="20"/>
          <w:lang w:val="ru-RU"/>
        </w:rPr>
        <w:t xml:space="preserve"> </w:t>
      </w:r>
      <w:r w:rsidRPr="00D7143B">
        <w:rPr>
          <w:rFonts w:cs="Tahoma"/>
          <w:b/>
          <w:szCs w:val="20"/>
        </w:rPr>
        <w:t>Encoder</w:t>
      </w:r>
      <w:r w:rsidRPr="00A8133F">
        <w:rPr>
          <w:rFonts w:cs="Tahoma"/>
          <w:b/>
          <w:szCs w:val="20"/>
          <w:lang w:val="ru-RU"/>
        </w:rPr>
        <w:t xml:space="preserve"> </w:t>
      </w:r>
      <w:r w:rsidRPr="00D7143B">
        <w:rPr>
          <w:rFonts w:cs="Tahoma"/>
          <w:b/>
          <w:szCs w:val="20"/>
        </w:rPr>
        <w:t>Pro</w:t>
      </w:r>
      <w:r w:rsidRPr="00A8133F">
        <w:rPr>
          <w:rFonts w:cs="Tahoma"/>
          <w:b/>
          <w:szCs w:val="20"/>
          <w:lang w:val="ru-RU"/>
        </w:rPr>
        <w:t xml:space="preserve"> 4</w:t>
      </w:r>
    </w:p>
    <w:p w14:paraId="3EA464C7" w14:textId="77777777" w:rsidR="00176313" w:rsidRPr="00A8133F" w:rsidRDefault="00176313" w:rsidP="004A2FC2">
      <w:pPr>
        <w:ind w:left="720"/>
        <w:rPr>
          <w:spacing w:val="-4"/>
          <w:lang w:val="ru-RU"/>
        </w:rPr>
      </w:pPr>
      <w:r w:rsidRPr="00A8133F">
        <w:rPr>
          <w:rFonts w:cs="Tahoma"/>
          <w:color w:val="000000"/>
          <w:spacing w:val="-4"/>
          <w:szCs w:val="18"/>
          <w:lang w:val="ru-RU"/>
        </w:rPr>
        <w:t xml:space="preserve">Изменилась фирменная символика семейства продуктов </w:t>
      </w:r>
      <w:r w:rsidRPr="00A23E55">
        <w:rPr>
          <w:rFonts w:cs="Tahoma"/>
          <w:color w:val="000000"/>
          <w:spacing w:val="-4"/>
          <w:szCs w:val="18"/>
        </w:rPr>
        <w:t>Expression</w:t>
      </w:r>
      <w:r w:rsidRPr="00A8133F">
        <w:rPr>
          <w:rFonts w:cs="Tahoma"/>
          <w:color w:val="000000"/>
          <w:spacing w:val="-4"/>
          <w:szCs w:val="18"/>
          <w:lang w:val="ru-RU"/>
        </w:rPr>
        <w:t>.</w:t>
      </w:r>
      <w:r w:rsidR="00213B12" w:rsidRPr="00A8133F">
        <w:rPr>
          <w:rFonts w:cs="Tahoma"/>
          <w:color w:val="000000"/>
          <w:spacing w:val="-4"/>
          <w:szCs w:val="18"/>
          <w:lang w:val="ru-RU"/>
        </w:rPr>
        <w:t xml:space="preserve"> </w:t>
      </w:r>
      <w:r w:rsidRPr="00A8133F">
        <w:rPr>
          <w:rFonts w:cs="Tahoma"/>
          <w:color w:val="000000"/>
          <w:spacing w:val="-4"/>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213B12" w:rsidRPr="00A8133F">
        <w:rPr>
          <w:rFonts w:cs="Tahoma"/>
          <w:color w:val="000000"/>
          <w:spacing w:val="-4"/>
          <w:szCs w:val="18"/>
          <w:lang w:val="ru-RU"/>
        </w:rPr>
        <w:t xml:space="preserve"> </w:t>
      </w:r>
      <w:r w:rsidRPr="00A8133F">
        <w:rPr>
          <w:rFonts w:cs="Tahoma"/>
          <w:color w:val="000000"/>
          <w:spacing w:val="-4"/>
          <w:szCs w:val="18"/>
          <w:lang w:val="ru-RU"/>
        </w:rPr>
        <w:t>Соответственно, считается, что клиенты, которые приобрели лицензию на</w:t>
      </w:r>
      <w:r w:rsidR="00193416" w:rsidRPr="00A23E55">
        <w:rPr>
          <w:rFonts w:cs="Tahoma"/>
          <w:color w:val="000000"/>
          <w:spacing w:val="-4"/>
          <w:szCs w:val="18"/>
        </w:rPr>
        <w:t> </w:t>
      </w:r>
      <w:r w:rsidRPr="00A8133F">
        <w:rPr>
          <w:rFonts w:cs="Tahoma"/>
          <w:color w:val="000000"/>
          <w:spacing w:val="-4"/>
          <w:szCs w:val="18"/>
          <w:lang w:val="ru-RU"/>
        </w:rPr>
        <w:t>продукты версии 3, также имеют лицензию на соответствующие продукты версии 4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w:t>
      </w:r>
      <w:r w:rsidR="00193416" w:rsidRPr="00A23E55">
        <w:rPr>
          <w:rFonts w:cs="Tahoma"/>
          <w:color w:val="000000"/>
          <w:spacing w:val="-4"/>
          <w:szCs w:val="18"/>
        </w:rPr>
        <w:t> </w:t>
      </w:r>
      <w:r w:rsidRPr="00A8133F">
        <w:rPr>
          <w:rFonts w:cs="Tahoma"/>
          <w:color w:val="000000"/>
          <w:spacing w:val="-4"/>
          <w:szCs w:val="18"/>
          <w:lang w:val="ru-RU"/>
        </w:rPr>
        <w:t>корпоративном лицензировании клиента и правами на использование продуктов, применимыми к</w:t>
      </w:r>
      <w:r w:rsidR="00193416" w:rsidRPr="00A23E55">
        <w:rPr>
          <w:rFonts w:cs="Tahoma"/>
          <w:color w:val="000000"/>
          <w:spacing w:val="-4"/>
          <w:szCs w:val="18"/>
        </w:rPr>
        <w:t> </w:t>
      </w:r>
      <w:r w:rsidRPr="00A8133F">
        <w:rPr>
          <w:rFonts w:cs="Tahoma"/>
          <w:color w:val="000000"/>
          <w:spacing w:val="-4"/>
          <w:szCs w:val="18"/>
          <w:lang w:val="ru-RU"/>
        </w:rPr>
        <w:t>данному программному обеспечению, с учетом этих условий использования продукта.</w:t>
      </w:r>
      <w:r w:rsidR="00213B12" w:rsidRPr="00A8133F">
        <w:rPr>
          <w:rFonts w:cs="Tahoma"/>
          <w:color w:val="000000"/>
          <w:spacing w:val="-4"/>
          <w:szCs w:val="18"/>
          <w:lang w:val="ru-RU"/>
        </w:rPr>
        <w:t xml:space="preserve"> </w:t>
      </w:r>
      <w:r w:rsidRPr="00A8133F">
        <w:rPr>
          <w:rFonts w:cs="Tahoma"/>
          <w:color w:val="000000"/>
          <w:spacing w:val="-4"/>
          <w:szCs w:val="18"/>
          <w:lang w:val="ru-RU"/>
        </w:rPr>
        <w:t xml:space="preserve">Изменение фирменной символики не является основанием для продления срока действия гарантии или обязательств </w:t>
      </w:r>
      <w:r w:rsidRPr="00A23E55">
        <w:rPr>
          <w:rFonts w:cs="Tahoma"/>
          <w:color w:val="000000"/>
          <w:spacing w:val="-4"/>
          <w:szCs w:val="18"/>
        </w:rPr>
        <w:t>Microsoft</w:t>
      </w:r>
      <w:r w:rsidRPr="00A8133F">
        <w:rPr>
          <w:rFonts w:cs="Tahoma"/>
          <w:color w:val="000000"/>
          <w:spacing w:val="-4"/>
          <w:szCs w:val="18"/>
          <w:lang w:val="ru-RU"/>
        </w:rPr>
        <w:t xml:space="preserve"> в отношении поддержки в рамках покрытия </w:t>
      </w:r>
      <w:r w:rsidRPr="00A23E55">
        <w:rPr>
          <w:rFonts w:cs="Tahoma"/>
          <w:color w:val="000000"/>
          <w:spacing w:val="-4"/>
          <w:szCs w:val="18"/>
        </w:rPr>
        <w:t>Software</w:t>
      </w:r>
      <w:r w:rsidRPr="00A8133F">
        <w:rPr>
          <w:rFonts w:cs="Tahoma"/>
          <w:color w:val="000000"/>
          <w:spacing w:val="-4"/>
          <w:szCs w:val="18"/>
          <w:lang w:val="ru-RU"/>
        </w:rPr>
        <w:t xml:space="preserve"> </w:t>
      </w:r>
      <w:r w:rsidRPr="00A23E55">
        <w:rPr>
          <w:rFonts w:cs="Tahoma"/>
          <w:color w:val="000000"/>
          <w:spacing w:val="-4"/>
          <w:szCs w:val="18"/>
        </w:rPr>
        <w:t>Assurance</w:t>
      </w:r>
      <w:r w:rsidRPr="00A8133F">
        <w:rPr>
          <w:rFonts w:cs="Tahoma"/>
          <w:color w:val="000000"/>
          <w:spacing w:val="-4"/>
          <w:szCs w:val="18"/>
          <w:lang w:val="ru-RU"/>
        </w:rPr>
        <w:t xml:space="preserve"> для данных продуктов.</w:t>
      </w:r>
    </w:p>
    <w:p w14:paraId="43BB01EE" w14:textId="77777777" w:rsidR="00973A93" w:rsidRPr="00A8133F" w:rsidRDefault="00973A93">
      <w:pPr>
        <w:rPr>
          <w:sz w:val="12"/>
          <w:szCs w:val="12"/>
          <w:lang w:val="ru-RU"/>
        </w:rPr>
      </w:pPr>
    </w:p>
    <w:p w14:paraId="7845E6EB" w14:textId="77777777" w:rsidR="004A2FC2" w:rsidRPr="00A8133F" w:rsidRDefault="004A2FC2" w:rsidP="004A2FC2">
      <w:pPr>
        <w:rPr>
          <w:sz w:val="12"/>
          <w:szCs w:val="12"/>
          <w:lang w:val="ru-RU"/>
        </w:rPr>
      </w:pPr>
      <w:bookmarkStart w:id="947" w:name="_Toc254806117"/>
      <w:bookmarkStart w:id="948" w:name="Aps_MSDNOPSystems"/>
      <w:bookmarkStart w:id="949" w:name="Aps_3MSDNOPSystems"/>
      <w:bookmarkStart w:id="950" w:name="Aps_5OffCommunicator07"/>
      <w:bookmarkEnd w:id="941"/>
      <w:bookmarkEnd w:id="942"/>
    </w:p>
    <w:p w14:paraId="2CB8AEF2" w14:textId="77777777" w:rsidR="00E316C2" w:rsidRPr="00A8133F" w:rsidRDefault="00B54C21" w:rsidP="00E316C2">
      <w:pPr>
        <w:pStyle w:val="Heading3"/>
        <w:rPr>
          <w:lang w:val="ru-RU"/>
        </w:rPr>
      </w:pPr>
      <w:bookmarkStart w:id="951" w:name="_23_Lync_for"/>
      <w:bookmarkStart w:id="952" w:name="_2_Lync_for"/>
      <w:bookmarkStart w:id="953" w:name="_2_Lync_для"/>
      <w:bookmarkStart w:id="954" w:name="_Toc336338259"/>
      <w:bookmarkStart w:id="955" w:name="_Toc380005007"/>
      <w:bookmarkStart w:id="956" w:name="Aps_3Lync2010"/>
      <w:bookmarkEnd w:id="951"/>
      <w:bookmarkEnd w:id="952"/>
      <w:bookmarkEnd w:id="953"/>
      <w:r w:rsidRPr="00A8133F">
        <w:rPr>
          <w:rFonts w:ascii="Tahoma" w:hAnsi="Tahoma"/>
          <w:caps/>
          <w:color w:val="F66400"/>
          <w:sz w:val="22"/>
          <w:vertAlign w:val="superscript"/>
          <w:lang w:val="ru-RU"/>
        </w:rPr>
        <w:t>2</w:t>
      </w:r>
      <w:r w:rsidRPr="00A8133F">
        <w:rPr>
          <w:rFonts w:ascii="Tahoma" w:hAnsi="Tahoma"/>
          <w:color w:val="F66400"/>
          <w:sz w:val="22"/>
          <w:lang w:val="ru-RU"/>
        </w:rPr>
        <w:t xml:space="preserve"> </w:t>
      </w:r>
      <w:bookmarkStart w:id="957" w:name="Aps_4LyncforMac2011"/>
      <w:r w:rsidRPr="00D7143B">
        <w:rPr>
          <w:rFonts w:ascii="Tahoma" w:hAnsi="Tahoma"/>
          <w:color w:val="F66400"/>
          <w:sz w:val="22"/>
        </w:rPr>
        <w:t>Lync</w:t>
      </w:r>
      <w:r w:rsidRPr="00A8133F">
        <w:rPr>
          <w:rFonts w:ascii="Tahoma" w:hAnsi="Tahoma"/>
          <w:color w:val="F66400"/>
          <w:sz w:val="22"/>
          <w:lang w:val="ru-RU"/>
        </w:rPr>
        <w:t xml:space="preserve"> </w:t>
      </w:r>
      <w:bookmarkEnd w:id="954"/>
      <w:r w:rsidRPr="00A8133F">
        <w:rPr>
          <w:rFonts w:ascii="Tahoma" w:hAnsi="Tahoma"/>
          <w:color w:val="F66400"/>
          <w:sz w:val="22"/>
          <w:lang w:val="ru-RU"/>
        </w:rPr>
        <w:t xml:space="preserve">для </w:t>
      </w:r>
      <w:r w:rsidRPr="00D7143B">
        <w:rPr>
          <w:rFonts w:ascii="Tahoma" w:hAnsi="Tahoma"/>
          <w:color w:val="F66400"/>
          <w:sz w:val="22"/>
        </w:rPr>
        <w:t>Mac</w:t>
      </w:r>
      <w:r w:rsidRPr="00A8133F">
        <w:rPr>
          <w:rFonts w:ascii="Tahoma" w:hAnsi="Tahoma"/>
          <w:color w:val="F66400"/>
          <w:sz w:val="22"/>
          <w:lang w:val="ru-RU"/>
        </w:rPr>
        <w:t xml:space="preserve"> 2011</w:t>
      </w:r>
      <w:bookmarkEnd w:id="955"/>
      <w:bookmarkEnd w:id="957"/>
    </w:p>
    <w:p w14:paraId="441C5135" w14:textId="77777777" w:rsidR="00AE5A9F" w:rsidRPr="00A8133F" w:rsidRDefault="00AE5A9F" w:rsidP="00AE5A9F">
      <w:pPr>
        <w:rPr>
          <w:sz w:val="12"/>
          <w:szCs w:val="12"/>
          <w:lang w:val="ru-RU"/>
        </w:rPr>
      </w:pPr>
    </w:p>
    <w:bookmarkEnd w:id="956"/>
    <w:p w14:paraId="0D642930" w14:textId="77777777" w:rsidR="004A2FC2" w:rsidRPr="00A8133F" w:rsidRDefault="00E316C2" w:rsidP="00864B8A">
      <w:pPr>
        <w:spacing w:after="60"/>
        <w:ind w:left="720"/>
        <w:rPr>
          <w:lang w:val="ru-RU"/>
        </w:rPr>
      </w:pPr>
      <w:r w:rsidRPr="00A8133F">
        <w:rPr>
          <w:rFonts w:cs="Tahoma"/>
          <w:b/>
          <w:szCs w:val="20"/>
          <w:lang w:val="ru-RU"/>
        </w:rPr>
        <w:t xml:space="preserve">Схема миграции с </w:t>
      </w:r>
      <w:r w:rsidRPr="00D7143B">
        <w:rPr>
          <w:rFonts w:cs="Tahoma"/>
          <w:b/>
          <w:szCs w:val="20"/>
        </w:rPr>
        <w:t>Communicator</w:t>
      </w:r>
      <w:r w:rsidRPr="00A8133F">
        <w:rPr>
          <w:rFonts w:cs="Tahoma"/>
          <w:b/>
          <w:szCs w:val="20"/>
          <w:lang w:val="ru-RU"/>
        </w:rPr>
        <w:t xml:space="preserve"> для </w:t>
      </w:r>
      <w:r w:rsidRPr="00D7143B">
        <w:rPr>
          <w:rFonts w:cs="Tahoma"/>
          <w:b/>
          <w:szCs w:val="20"/>
        </w:rPr>
        <w:t>Mac</w:t>
      </w:r>
      <w:r w:rsidRPr="00A8133F">
        <w:rPr>
          <w:rFonts w:cs="Tahoma"/>
          <w:b/>
          <w:szCs w:val="20"/>
          <w:lang w:val="ru-RU"/>
        </w:rPr>
        <w:t xml:space="preserve"> 2011 в рамках программы </w:t>
      </w:r>
      <w:r w:rsidRPr="00D7143B">
        <w:rPr>
          <w:rFonts w:cs="Tahoma"/>
          <w:b/>
          <w:szCs w:val="20"/>
        </w:rPr>
        <w:t>Software Assurance</w:t>
      </w:r>
    </w:p>
    <w:p w14:paraId="568CBC20" w14:textId="77777777" w:rsidR="00B9674D" w:rsidRPr="00A8133F" w:rsidRDefault="00E316C2" w:rsidP="004A2FC2">
      <w:pPr>
        <w:adjustRightInd w:val="0"/>
        <w:ind w:left="720"/>
        <w:textAlignment w:val="baseline"/>
        <w:rPr>
          <w:lang w:val="ru-RU"/>
        </w:rPr>
      </w:pPr>
      <w:r w:rsidRPr="00A8133F">
        <w:rPr>
          <w:rFonts w:cs="Tahoma"/>
          <w:lang w:val="ru-RU"/>
        </w:rPr>
        <w:t xml:space="preserve">Последующей версией </w:t>
      </w:r>
      <w:r w:rsidRPr="00D7143B">
        <w:rPr>
          <w:rFonts w:cs="Tahoma"/>
        </w:rPr>
        <w:t>Communicator</w:t>
      </w:r>
      <w:r w:rsidRPr="00A8133F">
        <w:rPr>
          <w:rFonts w:cs="Tahoma"/>
          <w:lang w:val="ru-RU"/>
        </w:rPr>
        <w:t xml:space="preserve"> для </w:t>
      </w:r>
      <w:r w:rsidRPr="00D7143B">
        <w:rPr>
          <w:rFonts w:cs="Tahoma"/>
        </w:rPr>
        <w:t>Mac</w:t>
      </w:r>
      <w:r w:rsidRPr="00A8133F">
        <w:rPr>
          <w:rFonts w:cs="Tahoma"/>
          <w:lang w:val="ru-RU"/>
        </w:rPr>
        <w:t xml:space="preserve"> 2011 является </w:t>
      </w:r>
      <w:r w:rsidRPr="00D7143B">
        <w:rPr>
          <w:rFonts w:cs="Tahoma"/>
        </w:rPr>
        <w:t>Lync</w:t>
      </w:r>
      <w:r w:rsidRPr="00A8133F">
        <w:rPr>
          <w:rFonts w:cs="Tahoma"/>
          <w:lang w:val="ru-RU"/>
        </w:rPr>
        <w:t xml:space="preserve"> для </w:t>
      </w:r>
      <w:r w:rsidRPr="00D7143B">
        <w:rPr>
          <w:rFonts w:cs="Tahoma"/>
        </w:rPr>
        <w:t>Mac</w:t>
      </w:r>
      <w:r w:rsidRPr="00A8133F">
        <w:rPr>
          <w:rFonts w:cs="Tahoma"/>
          <w:lang w:val="ru-RU"/>
        </w:rPr>
        <w:t xml:space="preserve"> 2011.</w:t>
      </w:r>
    </w:p>
    <w:p w14:paraId="7019FF79" w14:textId="77777777" w:rsidR="004A2FC2" w:rsidRPr="00A8133F" w:rsidRDefault="004A2FC2" w:rsidP="004A2FC2">
      <w:pPr>
        <w:adjustRightInd w:val="0"/>
        <w:textAlignment w:val="baseline"/>
        <w:rPr>
          <w:sz w:val="12"/>
          <w:szCs w:val="12"/>
          <w:lang w:val="ru-RU"/>
        </w:rPr>
      </w:pPr>
    </w:p>
    <w:p w14:paraId="306ABBB8" w14:textId="77777777" w:rsidR="004A2FC2" w:rsidRPr="00A8133F" w:rsidRDefault="004A2FC2" w:rsidP="004A2FC2">
      <w:pPr>
        <w:adjustRightInd w:val="0"/>
        <w:textAlignment w:val="baseline"/>
        <w:rPr>
          <w:sz w:val="12"/>
          <w:szCs w:val="12"/>
          <w:lang w:val="ru-RU"/>
        </w:rPr>
      </w:pPr>
    </w:p>
    <w:p w14:paraId="09B057F1" w14:textId="77777777" w:rsidR="00DC2291" w:rsidRPr="00A8133F" w:rsidRDefault="00B54C21" w:rsidP="00DC2291">
      <w:pPr>
        <w:pStyle w:val="Heading3"/>
        <w:rPr>
          <w:lang w:val="ru-RU"/>
        </w:rPr>
      </w:pPr>
      <w:bookmarkStart w:id="958" w:name="_34_MSDN_Operating"/>
      <w:bookmarkStart w:id="959" w:name="_3_MSDN_Operating"/>
      <w:bookmarkStart w:id="960" w:name="_3_Операционные_системы"/>
      <w:bookmarkStart w:id="961" w:name="_Toc336338261"/>
      <w:bookmarkStart w:id="962" w:name="_Toc380005008"/>
      <w:bookmarkEnd w:id="958"/>
      <w:bookmarkEnd w:id="959"/>
      <w:bookmarkEnd w:id="960"/>
      <w:r w:rsidRPr="00A8133F">
        <w:rPr>
          <w:rFonts w:ascii="Tahoma" w:hAnsi="Tahoma"/>
          <w:caps/>
          <w:color w:val="F66400"/>
          <w:sz w:val="22"/>
          <w:vertAlign w:val="superscript"/>
          <w:lang w:val="ru-RU"/>
        </w:rPr>
        <w:t>3</w:t>
      </w:r>
      <w:r w:rsidRPr="00A8133F">
        <w:rPr>
          <w:rFonts w:ascii="Tahoma" w:hAnsi="Tahoma"/>
          <w:color w:val="F66400"/>
          <w:sz w:val="22"/>
          <w:lang w:val="ru-RU"/>
        </w:rPr>
        <w:t xml:space="preserve"> Операционные системы </w:t>
      </w:r>
      <w:r w:rsidRPr="00D7143B">
        <w:rPr>
          <w:rFonts w:ascii="Tahoma" w:hAnsi="Tahoma"/>
          <w:color w:val="F66400"/>
          <w:sz w:val="22"/>
        </w:rPr>
        <w:t>MSDN</w:t>
      </w:r>
      <w:bookmarkEnd w:id="947"/>
      <w:bookmarkEnd w:id="961"/>
      <w:bookmarkEnd w:id="962"/>
    </w:p>
    <w:bookmarkEnd w:id="948"/>
    <w:bookmarkEnd w:id="949"/>
    <w:p w14:paraId="4D2A60B6" w14:textId="77777777" w:rsidR="00D16EA8" w:rsidRPr="00A8133F" w:rsidRDefault="00D16EA8" w:rsidP="00D16EA8">
      <w:pPr>
        <w:pStyle w:val="FootnoteBulletLevel1"/>
        <w:tabs>
          <w:tab w:val="clear" w:pos="900"/>
        </w:tabs>
        <w:spacing w:before="0" w:after="0"/>
        <w:ind w:left="720" w:firstLine="0"/>
        <w:rPr>
          <w:sz w:val="12"/>
          <w:szCs w:val="12"/>
          <w:lang w:val="ru-RU"/>
        </w:rPr>
      </w:pPr>
    </w:p>
    <w:p w14:paraId="6DCD0DBE" w14:textId="77777777" w:rsidR="00D16EA8" w:rsidRPr="00A8133F" w:rsidRDefault="00DC2291" w:rsidP="00864B8A">
      <w:pPr>
        <w:spacing w:after="60"/>
        <w:ind w:left="720"/>
        <w:rPr>
          <w:lang w:val="ru-RU"/>
        </w:rPr>
      </w:pPr>
      <w:r w:rsidRPr="00A8133F">
        <w:rPr>
          <w:rFonts w:cs="Tahoma"/>
          <w:b/>
          <w:szCs w:val="20"/>
          <w:lang w:val="ru-RU"/>
        </w:rPr>
        <w:t xml:space="preserve">Право на участие в программе </w:t>
      </w:r>
      <w:r w:rsidRPr="00D7143B">
        <w:rPr>
          <w:rFonts w:cs="Tahoma"/>
          <w:b/>
          <w:szCs w:val="20"/>
        </w:rPr>
        <w:t>Software</w:t>
      </w:r>
      <w:r w:rsidRPr="00A8133F">
        <w:rPr>
          <w:rFonts w:cs="Tahoma"/>
          <w:b/>
          <w:szCs w:val="20"/>
          <w:lang w:val="ru-RU"/>
        </w:rPr>
        <w:t xml:space="preserve"> </w:t>
      </w:r>
      <w:r w:rsidRPr="00D7143B">
        <w:rPr>
          <w:rFonts w:cs="Tahoma"/>
          <w:b/>
          <w:szCs w:val="20"/>
        </w:rPr>
        <w:t>Assurance</w:t>
      </w:r>
    </w:p>
    <w:p w14:paraId="6E9513E1" w14:textId="77777777" w:rsidR="008368B4" w:rsidRPr="00A8133F" w:rsidRDefault="00DC2291" w:rsidP="008368B4">
      <w:pPr>
        <w:pStyle w:val="EndnoteText"/>
        <w:tabs>
          <w:tab w:val="num" w:pos="1080"/>
        </w:tabs>
        <w:ind w:left="720"/>
        <w:rPr>
          <w:spacing w:val="-2"/>
          <w:lang w:val="ru-RU"/>
        </w:rPr>
      </w:pPr>
      <w:r w:rsidRPr="00A8133F">
        <w:rPr>
          <w:rFonts w:ascii="Tahoma" w:hAnsi="Tahoma" w:cs="Tahoma"/>
          <w:spacing w:val="-2"/>
          <w:sz w:val="18"/>
          <w:lang w:val="ru-RU"/>
        </w:rPr>
        <w:t xml:space="preserve">Если у клиентов заканчивается срок действия покрытия </w:t>
      </w:r>
      <w:r w:rsidRPr="00193416">
        <w:rPr>
          <w:rFonts w:ascii="Tahoma" w:hAnsi="Tahoma" w:cs="Tahoma"/>
          <w:spacing w:val="-2"/>
          <w:sz w:val="18"/>
        </w:rPr>
        <w:t>Software</w:t>
      </w:r>
      <w:r w:rsidRPr="00A8133F">
        <w:rPr>
          <w:rFonts w:ascii="Tahoma" w:hAnsi="Tahoma" w:cs="Tahoma"/>
          <w:spacing w:val="-2"/>
          <w:sz w:val="18"/>
          <w:lang w:val="ru-RU"/>
        </w:rPr>
        <w:t xml:space="preserve"> </w:t>
      </w:r>
      <w:r w:rsidRPr="00193416">
        <w:rPr>
          <w:rFonts w:ascii="Tahoma" w:hAnsi="Tahoma" w:cs="Tahoma"/>
          <w:spacing w:val="-2"/>
          <w:sz w:val="18"/>
        </w:rPr>
        <w:t>Assurance</w:t>
      </w:r>
      <w:r w:rsidRPr="00A8133F">
        <w:rPr>
          <w:rFonts w:ascii="Tahoma" w:hAnsi="Tahoma" w:cs="Tahoma"/>
          <w:spacing w:val="-2"/>
          <w:sz w:val="18"/>
          <w:lang w:val="ru-RU"/>
        </w:rPr>
        <w:t xml:space="preserve"> по лицензиям на следующие продукты, они имеют право на возобновление действия покрытия в виде Операционные системы </w:t>
      </w:r>
      <w:r w:rsidRPr="00193416">
        <w:rPr>
          <w:rFonts w:ascii="Tahoma" w:hAnsi="Tahoma" w:cs="Tahoma"/>
          <w:spacing w:val="-2"/>
          <w:sz w:val="18"/>
        </w:rPr>
        <w:t>MSDN</w:t>
      </w:r>
      <w:r w:rsidRPr="00A8133F">
        <w:rPr>
          <w:rFonts w:ascii="Tahoma" w:hAnsi="Tahoma" w:cs="Tahoma"/>
          <w:spacing w:val="-2"/>
          <w:sz w:val="18"/>
          <w:lang w:val="ru-RU"/>
        </w:rPr>
        <w:t xml:space="preserve"> </w:t>
      </w:r>
      <w:r w:rsidRPr="00193416">
        <w:rPr>
          <w:rFonts w:ascii="Tahoma" w:hAnsi="Tahoma" w:cs="Tahoma"/>
          <w:spacing w:val="-2"/>
          <w:sz w:val="18"/>
        </w:rPr>
        <w:t>Software</w:t>
      </w:r>
      <w:r w:rsidRPr="00A8133F">
        <w:rPr>
          <w:rFonts w:ascii="Tahoma" w:hAnsi="Tahoma" w:cs="Tahoma"/>
          <w:spacing w:val="-2"/>
          <w:sz w:val="18"/>
          <w:lang w:val="ru-RU"/>
        </w:rPr>
        <w:t xml:space="preserve"> </w:t>
      </w:r>
      <w:r w:rsidRPr="00193416">
        <w:rPr>
          <w:rFonts w:ascii="Tahoma" w:hAnsi="Tahoma" w:cs="Tahoma"/>
          <w:spacing w:val="-2"/>
          <w:sz w:val="18"/>
        </w:rPr>
        <w:t>Assurance</w:t>
      </w:r>
      <w:r w:rsidRPr="00A8133F">
        <w:rPr>
          <w:rFonts w:ascii="Tahoma" w:hAnsi="Tahoma" w:cs="Tahoma"/>
          <w:spacing w:val="-2"/>
          <w:sz w:val="18"/>
          <w:lang w:val="ru-RU"/>
        </w:rPr>
        <w:t xml:space="preserve">. При переходе на другой уровень подписки </w:t>
      </w:r>
      <w:r w:rsidRPr="00193416">
        <w:rPr>
          <w:rFonts w:ascii="Tahoma" w:hAnsi="Tahoma" w:cs="Tahoma"/>
          <w:spacing w:val="-2"/>
          <w:sz w:val="18"/>
        </w:rPr>
        <w:t>MSDN</w:t>
      </w:r>
      <w:r w:rsidRPr="00A8133F">
        <w:rPr>
          <w:rFonts w:ascii="Tahoma" w:hAnsi="Tahoma" w:cs="Tahoma"/>
          <w:spacing w:val="-2"/>
          <w:sz w:val="18"/>
          <w:lang w:val="ru-RU"/>
        </w:rPr>
        <w:t xml:space="preserve"> новые условия использования заменяют предыдущие, а любое ПО, не входящее в новую подписку </w:t>
      </w:r>
      <w:r w:rsidRPr="00193416">
        <w:rPr>
          <w:rFonts w:ascii="Tahoma" w:hAnsi="Tahoma" w:cs="Tahoma"/>
          <w:spacing w:val="-2"/>
          <w:sz w:val="18"/>
        </w:rPr>
        <w:t>MSDN</w:t>
      </w:r>
      <w:r w:rsidRPr="00A8133F">
        <w:rPr>
          <w:rFonts w:ascii="Tahoma" w:hAnsi="Tahoma" w:cs="Tahoma"/>
          <w:spacing w:val="-2"/>
          <w:sz w:val="18"/>
          <w:lang w:val="ru-RU"/>
        </w:rPr>
        <w:t>, должно быть удалено.</w:t>
      </w:r>
    </w:p>
    <w:p w14:paraId="68288144" w14:textId="77777777" w:rsidR="00DC2291" w:rsidRPr="00A8133F" w:rsidRDefault="00DC2291" w:rsidP="00D16EA8">
      <w:pPr>
        <w:pStyle w:val="EndnoteText"/>
        <w:tabs>
          <w:tab w:val="num" w:pos="1080"/>
        </w:tabs>
        <w:ind w:left="720"/>
        <w:rPr>
          <w:sz w:val="12"/>
          <w:szCs w:val="12"/>
          <w:lang w:val="ru-RU"/>
        </w:rPr>
      </w:pPr>
    </w:p>
    <w:p w14:paraId="74F40882" w14:textId="77777777" w:rsidR="00DC2291" w:rsidRPr="00A8133F" w:rsidRDefault="00DC2291" w:rsidP="00D16EA8">
      <w:pPr>
        <w:pStyle w:val="FootnoteBulletLevel2"/>
        <w:numPr>
          <w:ilvl w:val="0"/>
          <w:numId w:val="4"/>
        </w:numPr>
        <w:spacing w:before="0" w:after="60"/>
        <w:ind w:left="1440"/>
        <w:rPr>
          <w:lang w:val="it-IT"/>
        </w:rPr>
      </w:pPr>
      <w:r w:rsidRPr="00A8133F">
        <w:rPr>
          <w:rFonts w:ascii="Tahoma" w:hAnsi="Tahoma" w:cs="Tahoma"/>
          <w:sz w:val="18"/>
          <w:lang w:val="it-IT"/>
        </w:rPr>
        <w:t xml:space="preserve">Visual Studio Ultimate </w:t>
      </w:r>
      <w:r w:rsidRPr="00D7143B">
        <w:rPr>
          <w:rFonts w:ascii="Tahoma" w:hAnsi="Tahoma" w:cs="Tahoma"/>
          <w:sz w:val="18"/>
        </w:rPr>
        <w:t>с</w:t>
      </w:r>
      <w:r w:rsidRPr="00A8133F">
        <w:rPr>
          <w:rFonts w:ascii="Tahoma" w:hAnsi="Tahoma" w:cs="Tahoma"/>
          <w:sz w:val="18"/>
          <w:lang w:val="it-IT"/>
        </w:rPr>
        <w:t xml:space="preserve"> </w:t>
      </w:r>
      <w:r w:rsidRPr="00D7143B">
        <w:rPr>
          <w:rFonts w:ascii="Tahoma" w:hAnsi="Tahoma" w:cs="Tahoma"/>
          <w:sz w:val="18"/>
        </w:rPr>
        <w:t>подпиской</w:t>
      </w:r>
      <w:r w:rsidRPr="00A8133F">
        <w:rPr>
          <w:rFonts w:ascii="Tahoma" w:hAnsi="Tahoma" w:cs="Tahoma"/>
          <w:sz w:val="18"/>
          <w:lang w:val="it-IT"/>
        </w:rPr>
        <w:t xml:space="preserve"> MSDN</w:t>
      </w:r>
    </w:p>
    <w:p w14:paraId="50F75844" w14:textId="77777777" w:rsidR="00DC2291" w:rsidRPr="00A8133F" w:rsidRDefault="00DC2291" w:rsidP="00D16EA8">
      <w:pPr>
        <w:pStyle w:val="FootnoteBulletLevel2"/>
        <w:numPr>
          <w:ilvl w:val="0"/>
          <w:numId w:val="4"/>
        </w:numPr>
        <w:spacing w:before="0" w:after="60"/>
        <w:ind w:left="1440"/>
        <w:rPr>
          <w:lang w:val="it-IT"/>
        </w:rPr>
      </w:pPr>
      <w:r w:rsidRPr="00A8133F">
        <w:rPr>
          <w:rFonts w:ascii="Tahoma" w:hAnsi="Tahoma" w:cs="Tahoma"/>
          <w:sz w:val="18"/>
          <w:lang w:val="it-IT"/>
        </w:rPr>
        <w:t xml:space="preserve">Visual Studio Premium </w:t>
      </w:r>
      <w:r w:rsidRPr="00D7143B">
        <w:rPr>
          <w:rFonts w:ascii="Tahoma" w:hAnsi="Tahoma" w:cs="Tahoma"/>
          <w:sz w:val="18"/>
        </w:rPr>
        <w:t>с</w:t>
      </w:r>
      <w:r w:rsidRPr="00A8133F">
        <w:rPr>
          <w:rFonts w:ascii="Tahoma" w:hAnsi="Tahoma" w:cs="Tahoma"/>
          <w:sz w:val="18"/>
          <w:lang w:val="it-IT"/>
        </w:rPr>
        <w:t xml:space="preserve"> </w:t>
      </w:r>
      <w:r w:rsidRPr="00D7143B">
        <w:rPr>
          <w:rFonts w:ascii="Tahoma" w:hAnsi="Tahoma" w:cs="Tahoma"/>
          <w:sz w:val="18"/>
        </w:rPr>
        <w:t>подпиской</w:t>
      </w:r>
      <w:r w:rsidRPr="00A8133F">
        <w:rPr>
          <w:rFonts w:ascii="Tahoma" w:hAnsi="Tahoma" w:cs="Tahoma"/>
          <w:sz w:val="18"/>
          <w:lang w:val="it-IT"/>
        </w:rPr>
        <w:t xml:space="preserve"> MSDN</w:t>
      </w:r>
    </w:p>
    <w:p w14:paraId="3C01F80E"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Professional с MSDN</w:t>
      </w:r>
    </w:p>
    <w:p w14:paraId="3295F246"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Professional с MSDN Embedded</w:t>
      </w:r>
    </w:p>
    <w:p w14:paraId="3D7C4251"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Test Professional с подпиской MSDN</w:t>
      </w:r>
    </w:p>
    <w:p w14:paraId="630903ED"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Professional с MSDN Professional;</w:t>
      </w:r>
    </w:p>
    <w:p w14:paraId="6BE88784"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Professional с MSDN Premium;</w:t>
      </w:r>
    </w:p>
    <w:p w14:paraId="52A3CCC9"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Team System Team Suite с MSDN Premium</w:t>
      </w:r>
    </w:p>
    <w:p w14:paraId="70F42258"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Team System Test Edition с MSDN Premium</w:t>
      </w:r>
    </w:p>
    <w:p w14:paraId="60D67650"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Team System Development Edition с MSDN Premium</w:t>
      </w:r>
    </w:p>
    <w:p w14:paraId="1E85CE14"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Team System Architecture Edition с MSDN Premium</w:t>
      </w:r>
    </w:p>
    <w:p w14:paraId="0E3FA824"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Visual Studio Team System Database Edition с MSDN Premium</w:t>
      </w:r>
    </w:p>
    <w:p w14:paraId="3B221C82" w14:textId="77777777" w:rsidR="00DC2291" w:rsidRPr="00D7143B" w:rsidRDefault="00DC2291" w:rsidP="00D16EA8">
      <w:pPr>
        <w:pStyle w:val="FootnoteBulletLevel2"/>
        <w:numPr>
          <w:ilvl w:val="0"/>
          <w:numId w:val="4"/>
        </w:numPr>
        <w:spacing w:before="0" w:after="60"/>
        <w:ind w:left="1440"/>
      </w:pPr>
      <w:r w:rsidRPr="00D7143B">
        <w:rPr>
          <w:rFonts w:ascii="Tahoma" w:hAnsi="Tahoma" w:cs="Tahoma"/>
          <w:sz w:val="18"/>
        </w:rPr>
        <w:t>Операционные системы MSDN</w:t>
      </w:r>
    </w:p>
    <w:p w14:paraId="26AC803E" w14:textId="77777777" w:rsidR="00DC2291" w:rsidRPr="00A8133F" w:rsidRDefault="00DC2291" w:rsidP="00D16EA8">
      <w:pPr>
        <w:pStyle w:val="FootnoteBulletLevel2"/>
        <w:numPr>
          <w:ilvl w:val="0"/>
          <w:numId w:val="4"/>
        </w:numPr>
        <w:spacing w:before="0" w:after="60"/>
        <w:ind w:left="1440"/>
        <w:rPr>
          <w:lang w:val="ru-RU"/>
        </w:rPr>
      </w:pPr>
      <w:r w:rsidRPr="00A8133F">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42C09C45" w14:textId="77777777" w:rsidR="00D16EA8" w:rsidRPr="00A8133F" w:rsidRDefault="00F51051" w:rsidP="001760D6">
      <w:pPr>
        <w:keepNext/>
        <w:spacing w:after="60"/>
        <w:ind w:left="720"/>
        <w:rPr>
          <w:lang w:val="ru-RU"/>
        </w:rPr>
      </w:pPr>
      <w:r w:rsidRPr="00A8133F">
        <w:rPr>
          <w:rFonts w:cs="Tahoma"/>
          <w:b/>
          <w:szCs w:val="20"/>
          <w:lang w:val="ru-RU"/>
        </w:rPr>
        <w:t>Службы подписки</w:t>
      </w:r>
    </w:p>
    <w:p w14:paraId="7237E36C" w14:textId="77777777" w:rsidR="00B26237" w:rsidRPr="00A8133F" w:rsidRDefault="002333B5" w:rsidP="00D16EA8">
      <w:pPr>
        <w:pStyle w:val="FootnoteBulletLevel2"/>
        <w:tabs>
          <w:tab w:val="clear" w:pos="1260"/>
        </w:tabs>
        <w:spacing w:before="0"/>
        <w:ind w:left="720" w:firstLine="0"/>
        <w:rPr>
          <w:lang w:val="ru-RU"/>
        </w:rPr>
      </w:pPr>
      <w:r w:rsidRPr="00A8133F">
        <w:rPr>
          <w:rFonts w:ascii="Tahoma" w:hAnsi="Tahoma" w:cs="Tahoma"/>
          <w:sz w:val="18"/>
          <w:lang w:val="ru-RU"/>
        </w:rPr>
        <w:t xml:space="preserve">Службы подписки </w:t>
      </w:r>
      <w:r w:rsidRPr="00D7143B">
        <w:rPr>
          <w:rFonts w:ascii="Tahoma" w:hAnsi="Tahoma" w:cs="Tahoma"/>
          <w:sz w:val="18"/>
        </w:rPr>
        <w:t>MSDN</w:t>
      </w:r>
      <w:r w:rsidRPr="00A8133F">
        <w:rPr>
          <w:rFonts w:ascii="Tahoma" w:hAnsi="Tahoma" w:cs="Tahoma"/>
          <w:sz w:val="18"/>
          <w:lang w:val="ru-RU"/>
        </w:rPr>
        <w:t xml:space="preserve">, которые могут включать загрузки, ключи продуктов, преимущества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электронное обучение, техническую поддержку, преимущества Магазина </w:t>
      </w:r>
      <w:r w:rsidRPr="00D7143B">
        <w:rPr>
          <w:rFonts w:ascii="Tahoma" w:hAnsi="Tahoma" w:cs="Tahoma"/>
          <w:sz w:val="18"/>
        </w:rPr>
        <w:t>Windows</w:t>
      </w:r>
      <w:r w:rsidRPr="00A8133F">
        <w:rPr>
          <w:rFonts w:ascii="Tahoma" w:hAnsi="Tahoma" w:cs="Tahoma"/>
          <w:sz w:val="18"/>
          <w:lang w:val="ru-RU"/>
        </w:rPr>
        <w:t xml:space="preserve"> и другие службы, доступны только при активной подписке.</w:t>
      </w:r>
    </w:p>
    <w:p w14:paraId="651C96B3" w14:textId="77777777" w:rsidR="00D16EA8" w:rsidRPr="00A8133F" w:rsidRDefault="00D16EA8" w:rsidP="00D16EA8">
      <w:pPr>
        <w:pStyle w:val="FootnoteBulletLevel2"/>
        <w:tabs>
          <w:tab w:val="clear" w:pos="1260"/>
        </w:tabs>
        <w:spacing w:before="0"/>
        <w:ind w:left="0" w:firstLine="0"/>
        <w:rPr>
          <w:lang w:val="ru-RU"/>
        </w:rPr>
      </w:pPr>
    </w:p>
    <w:p w14:paraId="14CE4398" w14:textId="77777777" w:rsidR="000C6DBC" w:rsidRPr="00D7143B" w:rsidRDefault="00B54C21" w:rsidP="00B26237">
      <w:pPr>
        <w:pStyle w:val="Heading2"/>
        <w:ind w:left="0"/>
      </w:pPr>
      <w:bookmarkStart w:id="963" w:name="_6_Office_365"/>
      <w:bookmarkStart w:id="964" w:name="_45_Office_365"/>
      <w:bookmarkStart w:id="965" w:name="_4_MSDN_Platforms"/>
      <w:bookmarkStart w:id="966" w:name="_4_Платформы_MSDN"/>
      <w:bookmarkStart w:id="967" w:name="_Toc380005009"/>
      <w:bookmarkStart w:id="968" w:name="_Toc336338262"/>
      <w:bookmarkEnd w:id="963"/>
      <w:bookmarkEnd w:id="964"/>
      <w:bookmarkEnd w:id="965"/>
      <w:bookmarkEnd w:id="966"/>
      <w:r w:rsidRPr="00D7143B">
        <w:rPr>
          <w:rFonts w:ascii="Tahoma" w:hAnsi="Tahoma" w:cs="Tahoma"/>
          <w:caps/>
          <w:color w:val="F66400"/>
          <w:sz w:val="22"/>
          <w:szCs w:val="20"/>
          <w:vertAlign w:val="superscript"/>
        </w:rPr>
        <w:lastRenderedPageBreak/>
        <w:t>4</w:t>
      </w:r>
      <w:r w:rsidRPr="00D7143B">
        <w:rPr>
          <w:color w:val="F66400"/>
          <w:sz w:val="22"/>
          <w:szCs w:val="20"/>
        </w:rPr>
        <w:t xml:space="preserve"> </w:t>
      </w:r>
      <w:r w:rsidRPr="00D7143B">
        <w:rPr>
          <w:rFonts w:ascii="Tahoma" w:hAnsi="Tahoma" w:cs="Tahoma"/>
          <w:color w:val="FF6600"/>
          <w:sz w:val="22"/>
          <w:szCs w:val="22"/>
        </w:rPr>
        <w:t>Платформы MSDN</w:t>
      </w:r>
      <w:bookmarkEnd w:id="967"/>
    </w:p>
    <w:p w14:paraId="4803EDA4" w14:textId="77777777" w:rsidR="00193416" w:rsidRDefault="00193416" w:rsidP="00193416">
      <w:pPr>
        <w:pStyle w:val="FootnoteBulletLevel2"/>
        <w:tabs>
          <w:tab w:val="clear" w:pos="1260"/>
        </w:tabs>
        <w:spacing w:before="0"/>
        <w:ind w:left="0" w:firstLine="0"/>
        <w:rPr>
          <w:rFonts w:ascii="Tahoma" w:hAnsi="Tahoma" w:cs="Tahoma"/>
          <w:sz w:val="18"/>
        </w:rPr>
      </w:pPr>
    </w:p>
    <w:p w14:paraId="59C09B19" w14:textId="77777777" w:rsidR="000C6DBC" w:rsidRPr="00D7143B" w:rsidRDefault="000C6DBC" w:rsidP="000C6DBC">
      <w:pPr>
        <w:spacing w:after="60"/>
        <w:ind w:left="720"/>
      </w:pPr>
      <w:r w:rsidRPr="00D7143B">
        <w:rPr>
          <w:rFonts w:cs="Tahoma"/>
          <w:b/>
          <w:szCs w:val="18"/>
        </w:rPr>
        <w:t>Visual Studio Team Foundation Server 2013</w:t>
      </w:r>
    </w:p>
    <w:p w14:paraId="4D0AE4D9" w14:textId="77777777" w:rsidR="000C6DBC" w:rsidRPr="00A8133F" w:rsidRDefault="000C6DBC" w:rsidP="000C6DBC">
      <w:pPr>
        <w:pStyle w:val="EndnoteText"/>
        <w:ind w:left="720"/>
        <w:rPr>
          <w:lang w:val="ru-RU"/>
        </w:rPr>
      </w:pPr>
      <w:r w:rsidRPr="00D7143B">
        <w:rPr>
          <w:rFonts w:ascii="Tahoma" w:hAnsi="Tahoma" w:cs="Tahoma"/>
          <w:sz w:val="18"/>
          <w:szCs w:val="18"/>
        </w:rPr>
        <w:t>Подписчик имеет право на получение одной серверной лицензии Visual Studio Team Foundation Server</w:t>
      </w:r>
      <w:r w:rsidR="00C975AC">
        <w:rPr>
          <w:rFonts w:ascii="Tahoma" w:hAnsi="Tahoma" w:cs="Tahoma"/>
          <w:sz w:val="18"/>
          <w:szCs w:val="18"/>
        </w:rPr>
        <w:t> </w:t>
      </w:r>
      <w:r w:rsidRPr="00D7143B">
        <w:rPr>
          <w:rFonts w:ascii="Tahoma" w:hAnsi="Tahoma" w:cs="Tahoma"/>
          <w:sz w:val="18"/>
          <w:szCs w:val="18"/>
        </w:rPr>
        <w:t>2013 и одной клиентской лицензии Team Foundation Server User CAL.</w:t>
      </w:r>
      <w:r w:rsidR="00213B12">
        <w:rPr>
          <w:rFonts w:ascii="Tahoma" w:hAnsi="Tahoma" w:cs="Tahoma"/>
          <w:sz w:val="18"/>
          <w:szCs w:val="18"/>
        </w:rPr>
        <w:t xml:space="preserve"> </w:t>
      </w:r>
      <w:r w:rsidRPr="00A8133F">
        <w:rPr>
          <w:rFonts w:ascii="Tahoma" w:hAnsi="Tahoma" w:cs="Tahoma"/>
          <w:sz w:val="18"/>
          <w:szCs w:val="18"/>
          <w:lang w:val="ru-RU"/>
        </w:rPr>
        <w:t>Клиентская лицензия может использоваться только</w:t>
      </w:r>
      <w:r w:rsidRPr="00D7143B">
        <w:rPr>
          <w:rFonts w:ascii="Tahoma" w:hAnsi="Tahoma" w:cs="Tahoma"/>
          <w:sz w:val="18"/>
          <w:szCs w:val="18"/>
        </w:rPr>
        <w:t> </w:t>
      </w:r>
      <w:r w:rsidRPr="00A8133F">
        <w:rPr>
          <w:rFonts w:ascii="Tahoma" w:hAnsi="Tahoma" w:cs="Tahoma"/>
          <w:sz w:val="18"/>
          <w:szCs w:val="18"/>
          <w:lang w:val="ru-RU"/>
        </w:rPr>
        <w:t>подписчиком.</w:t>
      </w:r>
    </w:p>
    <w:p w14:paraId="35FA3FB6" w14:textId="77777777" w:rsidR="00193416" w:rsidRPr="00A8133F" w:rsidRDefault="00193416" w:rsidP="00193416">
      <w:pPr>
        <w:rPr>
          <w:rFonts w:cs="Tahoma"/>
          <w:b/>
          <w:szCs w:val="18"/>
          <w:lang w:val="ru-RU"/>
        </w:rPr>
      </w:pPr>
    </w:p>
    <w:p w14:paraId="5C6AEBA7" w14:textId="77777777" w:rsidR="000C6DBC" w:rsidRPr="00A8133F" w:rsidRDefault="000C6DBC" w:rsidP="000C6DBC">
      <w:pPr>
        <w:spacing w:after="60"/>
        <w:ind w:left="720"/>
        <w:rPr>
          <w:lang w:val="ru-RU"/>
        </w:rPr>
      </w:pPr>
      <w:r w:rsidRPr="00A8133F">
        <w:rPr>
          <w:rFonts w:cs="Tahoma"/>
          <w:b/>
          <w:szCs w:val="18"/>
          <w:lang w:val="ru-RU"/>
        </w:rPr>
        <w:t>Службы подписки</w:t>
      </w:r>
    </w:p>
    <w:p w14:paraId="0CDF4AE6" w14:textId="77777777" w:rsidR="000C6DBC" w:rsidRPr="00A8133F" w:rsidRDefault="000C6DBC" w:rsidP="000C6DBC">
      <w:pPr>
        <w:ind w:left="720"/>
        <w:rPr>
          <w:lang w:val="ru-RU"/>
        </w:rPr>
      </w:pPr>
      <w:r w:rsidRPr="00A8133F">
        <w:rPr>
          <w:rFonts w:cs="Tahoma"/>
          <w:szCs w:val="18"/>
          <w:lang w:val="ru-RU"/>
        </w:rPr>
        <w:t xml:space="preserve">Службы подписки </w:t>
      </w:r>
      <w:r w:rsidRPr="00D7143B">
        <w:rPr>
          <w:rFonts w:cs="Tahoma"/>
          <w:szCs w:val="18"/>
        </w:rPr>
        <w:t>MSDN</w:t>
      </w:r>
      <w:r w:rsidRPr="00A8133F">
        <w:rPr>
          <w:rFonts w:cs="Tahoma"/>
          <w:szCs w:val="18"/>
          <w:lang w:val="ru-RU"/>
        </w:rPr>
        <w:t xml:space="preserve">, которые могут включать загрузки, ключи продуктов, преимущества </w:t>
      </w:r>
      <w:r w:rsidRPr="00D7143B">
        <w:rPr>
          <w:rFonts w:cs="Tahoma"/>
          <w:szCs w:val="18"/>
        </w:rPr>
        <w:t>Windows</w:t>
      </w:r>
      <w:r w:rsidR="00193416">
        <w:rPr>
          <w:rFonts w:cs="Tahoma"/>
          <w:szCs w:val="18"/>
        </w:rPr>
        <w:t> </w:t>
      </w:r>
      <w:r w:rsidRPr="00D7143B">
        <w:rPr>
          <w:rFonts w:cs="Tahoma"/>
          <w:szCs w:val="18"/>
        </w:rPr>
        <w:t>Azure</w:t>
      </w:r>
      <w:r w:rsidRPr="00A8133F">
        <w:rPr>
          <w:rFonts w:cs="Tahoma"/>
          <w:szCs w:val="18"/>
          <w:lang w:val="ru-RU"/>
        </w:rPr>
        <w:t xml:space="preserve">, электронное обучение, преимущества </w:t>
      </w:r>
      <w:r w:rsidRPr="00D7143B">
        <w:rPr>
          <w:rFonts w:cs="Tahoma"/>
          <w:szCs w:val="18"/>
        </w:rPr>
        <w:t>Office</w:t>
      </w:r>
      <w:r w:rsidRPr="00A8133F">
        <w:rPr>
          <w:rFonts w:cs="Tahoma"/>
          <w:szCs w:val="18"/>
          <w:lang w:val="ru-RU"/>
        </w:rPr>
        <w:t xml:space="preserve"> 365 </w:t>
      </w:r>
      <w:r w:rsidRPr="00D7143B">
        <w:rPr>
          <w:rFonts w:cs="Tahoma"/>
          <w:szCs w:val="18"/>
        </w:rPr>
        <w:t>Developer</w:t>
      </w:r>
      <w:r w:rsidRPr="00A8133F">
        <w:rPr>
          <w:rFonts w:cs="Tahoma"/>
          <w:szCs w:val="18"/>
          <w:lang w:val="ru-RU"/>
        </w:rPr>
        <w:t xml:space="preserve">, техническую поддержку, преимущества Магазина </w:t>
      </w:r>
      <w:r w:rsidRPr="00D7143B">
        <w:rPr>
          <w:rFonts w:cs="Tahoma"/>
          <w:szCs w:val="18"/>
        </w:rPr>
        <w:t>Windows</w:t>
      </w:r>
      <w:r w:rsidRPr="00A8133F">
        <w:rPr>
          <w:rFonts w:cs="Tahoma"/>
          <w:szCs w:val="18"/>
          <w:lang w:val="ru-RU"/>
        </w:rPr>
        <w:t xml:space="preserve"> и другие службы, доступны только при активной подписке.</w:t>
      </w:r>
    </w:p>
    <w:p w14:paraId="6D491C3D" w14:textId="77777777" w:rsidR="000C6DBC" w:rsidRPr="00A8133F" w:rsidRDefault="000C6DBC" w:rsidP="00B26237">
      <w:pPr>
        <w:pStyle w:val="Heading2"/>
        <w:ind w:left="0"/>
        <w:rPr>
          <w:rFonts w:ascii="Tahoma" w:hAnsi="Tahoma" w:cs="Tahoma"/>
          <w:sz w:val="22"/>
          <w:szCs w:val="22"/>
          <w:lang w:val="ru-RU"/>
        </w:rPr>
      </w:pPr>
    </w:p>
    <w:p w14:paraId="28CD4354" w14:textId="77777777" w:rsidR="000C6DBC" w:rsidRPr="00A8133F" w:rsidRDefault="000C6DBC" w:rsidP="00B26237">
      <w:pPr>
        <w:pStyle w:val="Heading2"/>
        <w:ind w:left="0"/>
        <w:rPr>
          <w:rFonts w:ascii="Tahoma" w:hAnsi="Tahoma" w:cs="Tahoma"/>
          <w:sz w:val="22"/>
          <w:szCs w:val="22"/>
          <w:lang w:val="ru-RU"/>
        </w:rPr>
      </w:pPr>
    </w:p>
    <w:p w14:paraId="659CA808" w14:textId="77777777" w:rsidR="00B26237" w:rsidRPr="00A8133F" w:rsidRDefault="00513265" w:rsidP="00193416">
      <w:pPr>
        <w:pStyle w:val="Heading2"/>
        <w:ind w:left="187" w:hanging="187"/>
        <w:rPr>
          <w:lang w:val="ru-RU"/>
        </w:rPr>
      </w:pPr>
      <w:bookmarkStart w:id="969" w:name="_5_Office_365_1"/>
      <w:bookmarkStart w:id="970" w:name="_Toc380005010"/>
      <w:bookmarkEnd w:id="969"/>
      <w:r w:rsidRPr="00A8133F">
        <w:rPr>
          <w:rFonts w:ascii="Tahoma" w:hAnsi="Tahoma" w:cs="Tahoma"/>
          <w:caps/>
          <w:color w:val="FF6600"/>
          <w:sz w:val="22"/>
          <w:szCs w:val="22"/>
          <w:vertAlign w:val="superscript"/>
          <w:lang w:val="ru-RU"/>
        </w:rPr>
        <w:t>5</w:t>
      </w:r>
      <w:r w:rsidRPr="00A8133F">
        <w:rPr>
          <w:rFonts w:ascii="Tahoma" w:hAnsi="Tahoma" w:cs="Tahoma"/>
          <w:color w:val="FF6600"/>
          <w:lang w:val="ru-RU"/>
        </w:rPr>
        <w:t xml:space="preserve"> </w:t>
      </w:r>
      <w:r w:rsidRPr="00D7143B">
        <w:rPr>
          <w:rFonts w:ascii="Tahoma" w:hAnsi="Tahoma" w:cs="Tahoma"/>
          <w:color w:val="FF6600"/>
          <w:sz w:val="22"/>
          <w:szCs w:val="22"/>
        </w:rPr>
        <w:t>Office</w:t>
      </w:r>
      <w:r w:rsidRPr="00A8133F">
        <w:rPr>
          <w:rFonts w:ascii="Tahoma" w:hAnsi="Tahoma" w:cs="Tahoma"/>
          <w:color w:val="FF6600"/>
          <w:sz w:val="22"/>
          <w:szCs w:val="22"/>
          <w:lang w:val="ru-RU"/>
        </w:rPr>
        <w:t xml:space="preserve"> 365 для образовательных учреждений </w:t>
      </w:r>
      <w:r w:rsidRPr="00D7143B">
        <w:rPr>
          <w:rFonts w:ascii="Tahoma" w:hAnsi="Tahoma" w:cs="Tahoma"/>
          <w:color w:val="FF6600"/>
          <w:sz w:val="22"/>
          <w:szCs w:val="22"/>
        </w:rPr>
        <w:t>A</w:t>
      </w:r>
      <w:r w:rsidRPr="00A8133F">
        <w:rPr>
          <w:rFonts w:ascii="Tahoma" w:hAnsi="Tahoma" w:cs="Tahoma"/>
          <w:color w:val="FF6600"/>
          <w:sz w:val="22"/>
          <w:szCs w:val="22"/>
          <w:lang w:val="ru-RU"/>
        </w:rPr>
        <w:t>2-</w:t>
      </w:r>
      <w:r w:rsidRPr="00D7143B">
        <w:rPr>
          <w:rFonts w:ascii="Tahoma" w:hAnsi="Tahoma" w:cs="Tahoma"/>
          <w:color w:val="FF6600"/>
          <w:sz w:val="22"/>
          <w:szCs w:val="22"/>
        </w:rPr>
        <w:t>A</w:t>
      </w:r>
      <w:r w:rsidRPr="00A8133F">
        <w:rPr>
          <w:rFonts w:ascii="Tahoma" w:hAnsi="Tahoma" w:cs="Tahoma"/>
          <w:color w:val="FF6600"/>
          <w:sz w:val="22"/>
          <w:szCs w:val="22"/>
          <w:lang w:val="ru-RU"/>
        </w:rPr>
        <w:t xml:space="preserve">4 (лицензия </w:t>
      </w:r>
      <w:r w:rsidRPr="00D7143B">
        <w:rPr>
          <w:rFonts w:ascii="Tahoma" w:hAnsi="Tahoma" w:cs="Tahoma"/>
          <w:color w:val="FF6600"/>
          <w:sz w:val="22"/>
          <w:szCs w:val="22"/>
        </w:rPr>
        <w:t>SL</w:t>
      </w:r>
      <w:r w:rsidRPr="00A8133F">
        <w:rPr>
          <w:rFonts w:ascii="Tahoma" w:hAnsi="Tahoma" w:cs="Tahoma"/>
          <w:color w:val="FF6600"/>
          <w:sz w:val="22"/>
          <w:szCs w:val="22"/>
          <w:lang w:val="ru-RU"/>
        </w:rPr>
        <w:t xml:space="preserve"> «на</w:t>
      </w:r>
      <w:r w:rsidR="00193416">
        <w:rPr>
          <w:rFonts w:ascii="Tahoma" w:hAnsi="Tahoma" w:cs="Tahoma"/>
          <w:color w:val="FF6600"/>
          <w:sz w:val="22"/>
          <w:szCs w:val="22"/>
        </w:rPr>
        <w:t> </w:t>
      </w:r>
      <w:r w:rsidRPr="00A8133F">
        <w:rPr>
          <w:rFonts w:ascii="Tahoma" w:hAnsi="Tahoma" w:cs="Tahoma"/>
          <w:color w:val="FF6600"/>
          <w:sz w:val="22"/>
          <w:szCs w:val="22"/>
          <w:lang w:val="ru-RU"/>
        </w:rPr>
        <w:t>пользователя»)</w:t>
      </w:r>
      <w:bookmarkEnd w:id="968"/>
      <w:bookmarkEnd w:id="970"/>
    </w:p>
    <w:p w14:paraId="45E735CA" w14:textId="77777777" w:rsidR="00B26237" w:rsidRPr="00A8133F" w:rsidRDefault="00B26237" w:rsidP="00AE5A9F">
      <w:pPr>
        <w:rPr>
          <w:lang w:val="ru-RU"/>
        </w:rPr>
      </w:pPr>
    </w:p>
    <w:p w14:paraId="52075C06" w14:textId="77777777" w:rsidR="00B26237" w:rsidRPr="00A8133F" w:rsidRDefault="00B26237" w:rsidP="00B26237">
      <w:pPr>
        <w:ind w:left="720"/>
        <w:rPr>
          <w:spacing w:val="-4"/>
          <w:lang w:val="ru-RU"/>
        </w:rPr>
      </w:pPr>
      <w:r w:rsidRPr="00A8133F">
        <w:rPr>
          <w:rFonts w:eastAsia="Calibri" w:cs="Tahoma"/>
          <w:color w:val="000000"/>
          <w:spacing w:val="-4"/>
          <w:szCs w:val="18"/>
          <w:lang w:val="ru-RU"/>
        </w:rPr>
        <w:t xml:space="preserve">В </w:t>
      </w:r>
      <w:r w:rsidRPr="00DA6502">
        <w:rPr>
          <w:rFonts w:eastAsia="Calibri" w:cs="Tahoma"/>
          <w:color w:val="000000"/>
          <w:spacing w:val="-4"/>
          <w:szCs w:val="18"/>
        </w:rPr>
        <w:t>Office</w:t>
      </w:r>
      <w:r w:rsidRPr="00A8133F">
        <w:rPr>
          <w:rFonts w:eastAsia="Calibri" w:cs="Tahoma"/>
          <w:color w:val="000000"/>
          <w:spacing w:val="-4"/>
          <w:szCs w:val="18"/>
          <w:lang w:val="ru-RU"/>
        </w:rPr>
        <w:t xml:space="preserve"> 365 </w:t>
      </w:r>
      <w:r w:rsidRPr="00DA6502">
        <w:rPr>
          <w:rFonts w:eastAsia="Calibri" w:cs="Tahoma"/>
          <w:color w:val="000000"/>
          <w:spacing w:val="-4"/>
          <w:szCs w:val="18"/>
        </w:rPr>
        <w:t>Education</w:t>
      </w:r>
      <w:r w:rsidRPr="00A8133F">
        <w:rPr>
          <w:rFonts w:eastAsia="Calibri" w:cs="Tahoma"/>
          <w:color w:val="000000"/>
          <w:spacing w:val="-4"/>
          <w:szCs w:val="18"/>
          <w:lang w:val="ru-RU"/>
        </w:rPr>
        <w:t xml:space="preserve"> </w:t>
      </w:r>
      <w:r w:rsidRPr="00DA6502">
        <w:rPr>
          <w:rFonts w:eastAsia="Calibri" w:cs="Tahoma"/>
          <w:color w:val="000000"/>
          <w:spacing w:val="-4"/>
          <w:szCs w:val="18"/>
        </w:rPr>
        <w:t>A</w:t>
      </w:r>
      <w:r w:rsidRPr="00A8133F">
        <w:rPr>
          <w:rFonts w:eastAsia="Calibri" w:cs="Tahoma"/>
          <w:color w:val="000000"/>
          <w:spacing w:val="-4"/>
          <w:szCs w:val="18"/>
          <w:lang w:val="ru-RU"/>
        </w:rPr>
        <w:t xml:space="preserve">2, </w:t>
      </w:r>
      <w:r w:rsidRPr="00DA6502">
        <w:rPr>
          <w:rFonts w:eastAsia="Calibri" w:cs="Tahoma"/>
          <w:color w:val="000000"/>
          <w:spacing w:val="-4"/>
          <w:szCs w:val="18"/>
        </w:rPr>
        <w:t>A</w:t>
      </w:r>
      <w:r w:rsidRPr="00A8133F">
        <w:rPr>
          <w:rFonts w:eastAsia="Calibri" w:cs="Tahoma"/>
          <w:color w:val="000000"/>
          <w:spacing w:val="-4"/>
          <w:szCs w:val="18"/>
          <w:lang w:val="ru-RU"/>
        </w:rPr>
        <w:t xml:space="preserve">3 и </w:t>
      </w:r>
      <w:r w:rsidRPr="00DA6502">
        <w:rPr>
          <w:rFonts w:eastAsia="Calibri" w:cs="Tahoma"/>
          <w:color w:val="000000"/>
          <w:spacing w:val="-4"/>
          <w:szCs w:val="18"/>
        </w:rPr>
        <w:t>A</w:t>
      </w:r>
      <w:r w:rsidRPr="00A8133F">
        <w:rPr>
          <w:rFonts w:eastAsia="Calibri" w:cs="Tahoma"/>
          <w:color w:val="000000"/>
          <w:spacing w:val="-4"/>
          <w:szCs w:val="18"/>
          <w:lang w:val="ru-RU"/>
        </w:rPr>
        <w:t xml:space="preserve">4 входят все те же веб-службы (в виде отдельных версий для образовательных заведений), что и в </w:t>
      </w:r>
      <w:r w:rsidRPr="00DA6502">
        <w:rPr>
          <w:rFonts w:eastAsia="Calibri" w:cs="Tahoma"/>
          <w:color w:val="000000"/>
          <w:spacing w:val="-4"/>
          <w:szCs w:val="18"/>
        </w:rPr>
        <w:t>Office</w:t>
      </w:r>
      <w:r w:rsidRPr="00A8133F">
        <w:rPr>
          <w:rFonts w:eastAsia="Calibri" w:cs="Tahoma"/>
          <w:color w:val="000000"/>
          <w:spacing w:val="-4"/>
          <w:szCs w:val="18"/>
          <w:lang w:val="ru-RU"/>
        </w:rPr>
        <w:t xml:space="preserve"> 365 корпоративный </w:t>
      </w:r>
      <w:r w:rsidRPr="00DA6502">
        <w:rPr>
          <w:rFonts w:eastAsia="Calibri" w:cs="Tahoma"/>
          <w:color w:val="000000"/>
          <w:spacing w:val="-4"/>
          <w:szCs w:val="18"/>
        </w:rPr>
        <w:t>E</w:t>
      </w:r>
      <w:r w:rsidRPr="00A8133F">
        <w:rPr>
          <w:rFonts w:eastAsia="Calibri" w:cs="Tahoma"/>
          <w:color w:val="000000"/>
          <w:spacing w:val="-4"/>
          <w:szCs w:val="18"/>
          <w:lang w:val="ru-RU"/>
        </w:rPr>
        <w:t xml:space="preserve">1, </w:t>
      </w:r>
      <w:r w:rsidRPr="00DA6502">
        <w:rPr>
          <w:rFonts w:eastAsia="Calibri" w:cs="Tahoma"/>
          <w:color w:val="000000"/>
          <w:spacing w:val="-4"/>
          <w:szCs w:val="18"/>
        </w:rPr>
        <w:t>E</w:t>
      </w:r>
      <w:r w:rsidRPr="00A8133F">
        <w:rPr>
          <w:rFonts w:eastAsia="Calibri" w:cs="Tahoma"/>
          <w:color w:val="000000"/>
          <w:spacing w:val="-4"/>
          <w:szCs w:val="18"/>
          <w:lang w:val="ru-RU"/>
        </w:rPr>
        <w:t xml:space="preserve">3 и </w:t>
      </w:r>
      <w:r w:rsidRPr="00DA6502">
        <w:rPr>
          <w:rFonts w:eastAsia="Calibri" w:cs="Tahoma"/>
          <w:color w:val="000000"/>
          <w:spacing w:val="-4"/>
          <w:szCs w:val="18"/>
        </w:rPr>
        <w:t>E</w:t>
      </w:r>
      <w:r w:rsidRPr="00A8133F">
        <w:rPr>
          <w:rFonts w:eastAsia="Calibri" w:cs="Tahoma"/>
          <w:color w:val="000000"/>
          <w:spacing w:val="-4"/>
          <w:szCs w:val="18"/>
          <w:lang w:val="ru-RU"/>
        </w:rPr>
        <w:t xml:space="preserve">4, за исключением </w:t>
      </w:r>
      <w:r w:rsidRPr="00DA6502">
        <w:rPr>
          <w:rFonts w:eastAsia="Calibri" w:cs="Tahoma"/>
          <w:color w:val="000000"/>
          <w:spacing w:val="-4"/>
          <w:szCs w:val="18"/>
        </w:rPr>
        <w:t>Yammer</w:t>
      </w:r>
      <w:r w:rsidRPr="00A8133F">
        <w:rPr>
          <w:rFonts w:eastAsia="Calibri" w:cs="Tahoma"/>
          <w:color w:val="000000"/>
          <w:spacing w:val="-4"/>
          <w:szCs w:val="18"/>
          <w:lang w:val="ru-RU"/>
        </w:rPr>
        <w:t xml:space="preserve"> </w:t>
      </w:r>
      <w:r w:rsidRPr="00DA6502">
        <w:rPr>
          <w:rFonts w:eastAsia="Calibri" w:cs="Tahoma"/>
          <w:color w:val="000000"/>
          <w:spacing w:val="-4"/>
          <w:szCs w:val="18"/>
        </w:rPr>
        <w:t>Enterprise</w:t>
      </w:r>
      <w:r w:rsidRPr="00A8133F">
        <w:rPr>
          <w:rFonts w:eastAsia="Calibri" w:cs="Tahoma"/>
          <w:color w:val="000000"/>
          <w:spacing w:val="-4"/>
          <w:szCs w:val="18"/>
          <w:lang w:val="ru-RU"/>
        </w:rPr>
        <w:t>.</w:t>
      </w:r>
      <w:r w:rsidR="00213B12" w:rsidRPr="00A8133F">
        <w:rPr>
          <w:rFonts w:eastAsia="Calibri" w:cs="Tahoma"/>
          <w:color w:val="000000"/>
          <w:spacing w:val="-4"/>
          <w:szCs w:val="18"/>
          <w:lang w:val="ru-RU"/>
        </w:rPr>
        <w:t xml:space="preserve"> </w:t>
      </w:r>
      <w:r w:rsidRPr="00A8133F">
        <w:rPr>
          <w:rFonts w:eastAsia="Calibri" w:cs="Tahoma"/>
          <w:color w:val="000000"/>
          <w:spacing w:val="-4"/>
          <w:szCs w:val="18"/>
          <w:lang w:val="ru-RU"/>
        </w:rPr>
        <w:t xml:space="preserve">Права на использование для Планов </w:t>
      </w:r>
      <w:r w:rsidRPr="00DA6502">
        <w:rPr>
          <w:rFonts w:eastAsia="Calibri" w:cs="Tahoma"/>
          <w:color w:val="000000"/>
          <w:spacing w:val="-4"/>
          <w:szCs w:val="18"/>
        </w:rPr>
        <w:t>A</w:t>
      </w:r>
      <w:r w:rsidRPr="00A8133F">
        <w:rPr>
          <w:rFonts w:eastAsia="Calibri" w:cs="Tahoma"/>
          <w:color w:val="000000"/>
          <w:spacing w:val="-4"/>
          <w:szCs w:val="18"/>
          <w:lang w:val="ru-RU"/>
        </w:rPr>
        <w:t>2–</w:t>
      </w:r>
      <w:r w:rsidRPr="00DA6502">
        <w:rPr>
          <w:rFonts w:eastAsia="Calibri" w:cs="Tahoma"/>
          <w:color w:val="000000"/>
          <w:spacing w:val="-4"/>
          <w:szCs w:val="18"/>
        </w:rPr>
        <w:t>A</w:t>
      </w:r>
      <w:r w:rsidRPr="00A8133F">
        <w:rPr>
          <w:rFonts w:eastAsia="Calibri" w:cs="Tahoma"/>
          <w:color w:val="000000"/>
          <w:spacing w:val="-4"/>
          <w:szCs w:val="18"/>
          <w:lang w:val="ru-RU"/>
        </w:rPr>
        <w:t xml:space="preserve">4 для версии </w:t>
      </w:r>
      <w:r w:rsidRPr="00DA6502">
        <w:rPr>
          <w:rFonts w:eastAsia="Calibri" w:cs="Tahoma"/>
          <w:color w:val="000000"/>
          <w:spacing w:val="-4"/>
          <w:szCs w:val="18"/>
        </w:rPr>
        <w:t>Education</w:t>
      </w:r>
      <w:r w:rsidRPr="00A8133F">
        <w:rPr>
          <w:rFonts w:eastAsia="Calibri" w:cs="Tahoma"/>
          <w:color w:val="000000"/>
          <w:spacing w:val="-4"/>
          <w:szCs w:val="18"/>
          <w:lang w:val="ru-RU"/>
        </w:rPr>
        <w:t xml:space="preserve"> и их компонентов идентичны правам для их коммерческих аналогов.</w:t>
      </w:r>
      <w:r w:rsidR="00213B12" w:rsidRPr="00A8133F">
        <w:rPr>
          <w:rFonts w:eastAsia="Calibri" w:cs="Tahoma"/>
          <w:color w:val="000000"/>
          <w:spacing w:val="-4"/>
          <w:szCs w:val="18"/>
          <w:lang w:val="ru-RU"/>
        </w:rPr>
        <w:t xml:space="preserve"> </w:t>
      </w:r>
      <w:r w:rsidRPr="00A8133F">
        <w:rPr>
          <w:rFonts w:eastAsia="Calibri" w:cs="Tahoma"/>
          <w:color w:val="000000"/>
          <w:spacing w:val="-4"/>
          <w:szCs w:val="18"/>
          <w:lang w:val="ru-RU"/>
        </w:rPr>
        <w:t xml:space="preserve">При этом пользователи с лицензиями </w:t>
      </w:r>
      <w:r w:rsidRPr="00DA6502">
        <w:rPr>
          <w:rFonts w:eastAsia="Calibri" w:cs="Tahoma"/>
          <w:color w:val="000000"/>
          <w:spacing w:val="-4"/>
          <w:szCs w:val="18"/>
        </w:rPr>
        <w:t>USL</w:t>
      </w:r>
      <w:r w:rsidRPr="00A8133F">
        <w:rPr>
          <w:rFonts w:eastAsia="Calibri" w:cs="Tahoma"/>
          <w:color w:val="000000"/>
          <w:spacing w:val="-4"/>
          <w:szCs w:val="18"/>
          <w:lang w:val="ru-RU"/>
        </w:rPr>
        <w:t xml:space="preserve"> </w:t>
      </w:r>
      <w:r w:rsidRPr="00DA6502">
        <w:rPr>
          <w:rFonts w:eastAsia="Calibri" w:cs="Tahoma"/>
          <w:color w:val="000000"/>
          <w:spacing w:val="-4"/>
          <w:szCs w:val="18"/>
        </w:rPr>
        <w:t>Office</w:t>
      </w:r>
      <w:r w:rsidRPr="00A8133F">
        <w:rPr>
          <w:rFonts w:eastAsia="Calibri" w:cs="Tahoma"/>
          <w:color w:val="000000"/>
          <w:spacing w:val="-4"/>
          <w:szCs w:val="18"/>
          <w:lang w:val="ru-RU"/>
        </w:rPr>
        <w:t xml:space="preserve"> 365 </w:t>
      </w:r>
      <w:r w:rsidRPr="00DA6502">
        <w:rPr>
          <w:rFonts w:eastAsia="Calibri" w:cs="Tahoma"/>
          <w:color w:val="000000"/>
          <w:spacing w:val="-4"/>
          <w:szCs w:val="18"/>
        </w:rPr>
        <w:t>Education</w:t>
      </w:r>
      <w:r w:rsidRPr="00A8133F">
        <w:rPr>
          <w:rFonts w:eastAsia="Calibri" w:cs="Tahoma"/>
          <w:color w:val="000000"/>
          <w:spacing w:val="-4"/>
          <w:szCs w:val="18"/>
          <w:lang w:val="ru-RU"/>
        </w:rPr>
        <w:t xml:space="preserve"> </w:t>
      </w:r>
      <w:r w:rsidRPr="00DA6502">
        <w:rPr>
          <w:rFonts w:eastAsia="Calibri" w:cs="Tahoma"/>
          <w:color w:val="000000"/>
          <w:spacing w:val="-4"/>
          <w:szCs w:val="18"/>
        </w:rPr>
        <w:t>A</w:t>
      </w:r>
      <w:r w:rsidRPr="00A8133F">
        <w:rPr>
          <w:rFonts w:eastAsia="Calibri" w:cs="Tahoma"/>
          <w:color w:val="000000"/>
          <w:spacing w:val="-4"/>
          <w:szCs w:val="18"/>
          <w:lang w:val="ru-RU"/>
        </w:rPr>
        <w:t xml:space="preserve">2 не имеют права обращаться к локальным серверам и </w:t>
      </w:r>
      <w:r w:rsidRPr="00DA6502">
        <w:rPr>
          <w:rFonts w:eastAsia="Calibri" w:cs="Tahoma"/>
          <w:color w:val="000000"/>
          <w:spacing w:val="-4"/>
          <w:szCs w:val="18"/>
        </w:rPr>
        <w:t>Yammer</w:t>
      </w:r>
      <w:r w:rsidRPr="00A8133F">
        <w:rPr>
          <w:rFonts w:eastAsia="Calibri" w:cs="Tahoma"/>
          <w:color w:val="000000"/>
          <w:spacing w:val="-4"/>
          <w:szCs w:val="18"/>
          <w:lang w:val="ru-RU"/>
        </w:rPr>
        <w:t xml:space="preserve"> </w:t>
      </w:r>
      <w:r w:rsidRPr="00DA6502">
        <w:rPr>
          <w:rFonts w:eastAsia="Calibri" w:cs="Tahoma"/>
          <w:color w:val="000000"/>
          <w:spacing w:val="-4"/>
          <w:szCs w:val="18"/>
        </w:rPr>
        <w:t>Enterprise</w:t>
      </w:r>
      <w:r w:rsidRPr="00A8133F">
        <w:rPr>
          <w:rFonts w:eastAsia="Calibri" w:cs="Tahoma"/>
          <w:color w:val="000000"/>
          <w:spacing w:val="-4"/>
          <w:szCs w:val="18"/>
          <w:lang w:val="ru-RU"/>
        </w:rPr>
        <w:t xml:space="preserve"> не доступен в рамках </w:t>
      </w:r>
      <w:r w:rsidRPr="00DA6502">
        <w:rPr>
          <w:rFonts w:eastAsia="Calibri" w:cs="Tahoma"/>
          <w:color w:val="000000"/>
          <w:spacing w:val="-4"/>
          <w:szCs w:val="18"/>
        </w:rPr>
        <w:t>A</w:t>
      </w:r>
      <w:r w:rsidRPr="00A8133F">
        <w:rPr>
          <w:rFonts w:eastAsia="Calibri" w:cs="Tahoma"/>
          <w:color w:val="000000"/>
          <w:spacing w:val="-4"/>
          <w:szCs w:val="18"/>
          <w:lang w:val="ru-RU"/>
        </w:rPr>
        <w:t>2–</w:t>
      </w:r>
      <w:r w:rsidRPr="00DA6502">
        <w:rPr>
          <w:rFonts w:eastAsia="Calibri" w:cs="Tahoma"/>
          <w:color w:val="000000"/>
          <w:spacing w:val="-4"/>
          <w:szCs w:val="18"/>
        </w:rPr>
        <w:t>A</w:t>
      </w:r>
      <w:r w:rsidRPr="00A8133F">
        <w:rPr>
          <w:rFonts w:eastAsia="Calibri" w:cs="Tahoma"/>
          <w:color w:val="000000"/>
          <w:spacing w:val="-4"/>
          <w:szCs w:val="18"/>
          <w:lang w:val="ru-RU"/>
        </w:rPr>
        <w:t>4.</w:t>
      </w:r>
    </w:p>
    <w:p w14:paraId="7F62439E" w14:textId="77777777" w:rsidR="00B26237" w:rsidRPr="00A8133F" w:rsidRDefault="00B26237" w:rsidP="00B26237">
      <w:pPr>
        <w:ind w:left="720"/>
        <w:rPr>
          <w:lang w:val="ru-RU"/>
        </w:rPr>
      </w:pPr>
    </w:p>
    <w:p w14:paraId="77C904BF" w14:textId="77777777" w:rsidR="00B26237" w:rsidRPr="00A8133F" w:rsidRDefault="00B26237" w:rsidP="00B26237">
      <w:pPr>
        <w:ind w:left="720"/>
        <w:rPr>
          <w:lang w:val="ru-RU"/>
        </w:rPr>
      </w:pPr>
      <w:r w:rsidRPr="00A8133F">
        <w:rPr>
          <w:rFonts w:eastAsia="Calibri" w:cs="Tahoma"/>
          <w:color w:val="000000"/>
          <w:szCs w:val="18"/>
          <w:lang w:val="ru-RU"/>
        </w:rPr>
        <w:t xml:space="preserve">Согласно Соглашению </w:t>
      </w:r>
      <w:r w:rsidRPr="00D7143B">
        <w:rPr>
          <w:rFonts w:eastAsia="Calibri" w:cs="Tahoma"/>
          <w:color w:val="000000"/>
          <w:szCs w:val="18"/>
        </w:rPr>
        <w:t>Campus</w:t>
      </w:r>
      <w:r w:rsidRPr="00A8133F">
        <w:rPr>
          <w:rFonts w:eastAsia="Calibri" w:cs="Tahoma"/>
          <w:color w:val="000000"/>
          <w:szCs w:val="18"/>
          <w:lang w:val="ru-RU"/>
        </w:rPr>
        <w:t xml:space="preserve"> </w:t>
      </w:r>
      <w:r w:rsidRPr="00D7143B">
        <w:rPr>
          <w:rFonts w:eastAsia="Calibri" w:cs="Tahoma"/>
          <w:color w:val="000000"/>
          <w:szCs w:val="18"/>
        </w:rPr>
        <w:t>and</w:t>
      </w:r>
      <w:r w:rsidRPr="00A8133F">
        <w:rPr>
          <w:rFonts w:eastAsia="Calibri" w:cs="Tahoma"/>
          <w:color w:val="000000"/>
          <w:szCs w:val="18"/>
          <w:lang w:val="ru-RU"/>
        </w:rPr>
        <w:t xml:space="preserve"> </w:t>
      </w:r>
      <w:r w:rsidRPr="00D7143B">
        <w:rPr>
          <w:rFonts w:eastAsia="Calibri" w:cs="Tahoma"/>
          <w:color w:val="000000"/>
          <w:szCs w:val="18"/>
        </w:rPr>
        <w:t>School</w:t>
      </w:r>
      <w:r w:rsidRPr="00A8133F">
        <w:rPr>
          <w:rFonts w:eastAsia="Calibri" w:cs="Tahoma"/>
          <w:color w:val="000000"/>
          <w:szCs w:val="18"/>
          <w:lang w:val="ru-RU"/>
        </w:rPr>
        <w:t xml:space="preserve">, подписные лицензии на планы </w:t>
      </w:r>
      <w:r w:rsidRPr="00D7143B">
        <w:rPr>
          <w:rFonts w:eastAsia="Calibri" w:cs="Tahoma"/>
          <w:color w:val="000000"/>
          <w:szCs w:val="18"/>
        </w:rPr>
        <w:t>Office</w:t>
      </w:r>
      <w:r w:rsidRPr="00A8133F">
        <w:rPr>
          <w:rFonts w:eastAsia="Calibri" w:cs="Tahoma"/>
          <w:color w:val="000000"/>
          <w:szCs w:val="18"/>
          <w:lang w:val="ru-RU"/>
        </w:rPr>
        <w:t xml:space="preserv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w:t>
      </w:r>
      <w:r w:rsidRPr="00D7143B">
        <w:rPr>
          <w:rFonts w:eastAsia="Calibri" w:cs="Tahoma"/>
          <w:color w:val="000000"/>
          <w:szCs w:val="18"/>
        </w:rPr>
        <w:t>Office</w:t>
      </w:r>
      <w:r w:rsidRPr="00A8133F">
        <w:rPr>
          <w:rFonts w:eastAsia="Calibri" w:cs="Tahoma"/>
          <w:color w:val="000000"/>
          <w:szCs w:val="18"/>
          <w:lang w:val="ru-RU"/>
        </w:rPr>
        <w:t xml:space="preserve"> 365 в середине срока, Учреждение должно подать заказ на такие Лицензии. При приобретении лицензии на </w:t>
      </w:r>
      <w:r w:rsidRPr="00D7143B">
        <w:rPr>
          <w:rFonts w:eastAsia="Calibri" w:cs="Tahoma"/>
          <w:color w:val="000000"/>
          <w:szCs w:val="18"/>
        </w:rPr>
        <w:t>Office</w:t>
      </w:r>
      <w:r w:rsidRPr="00A8133F">
        <w:rPr>
          <w:rFonts w:eastAsia="Calibri" w:cs="Tahoma"/>
          <w:color w:val="000000"/>
          <w:szCs w:val="18"/>
          <w:lang w:val="ru-RU"/>
        </w:rPr>
        <w:t xml:space="preserve"> 365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 xml:space="preserve"> необходимо приобрести соответствующую лицензию в рамках того же соглашения о регистрации.</w:t>
      </w:r>
      <w:r w:rsidR="00213B12" w:rsidRPr="00A8133F">
        <w:rPr>
          <w:rFonts w:eastAsia="Calibri" w:cs="Tahoma"/>
          <w:color w:val="000000"/>
          <w:szCs w:val="18"/>
          <w:lang w:val="ru-RU"/>
        </w:rPr>
        <w:t xml:space="preserve"> </w:t>
      </w:r>
      <w:r w:rsidRPr="00A8133F">
        <w:rPr>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75C8196E" w14:textId="77777777" w:rsidR="00B26237" w:rsidRPr="00A8133F" w:rsidRDefault="00B26237" w:rsidP="00B26237">
      <w:pPr>
        <w:ind w:left="720"/>
        <w:rPr>
          <w:lang w:val="ru-RU"/>
        </w:rPr>
      </w:pPr>
    </w:p>
    <w:p w14:paraId="18848F84" w14:textId="77777777" w:rsidR="00996781" w:rsidRPr="00A8133F" w:rsidRDefault="00996781" w:rsidP="00B26237">
      <w:pPr>
        <w:ind w:left="720"/>
        <w:rPr>
          <w:lang w:val="ru-RU"/>
        </w:rPr>
      </w:pPr>
      <w:r w:rsidRPr="00A8133F">
        <w:rPr>
          <w:iCs/>
          <w:lang w:val="ru-RU"/>
        </w:rPr>
        <w:t xml:space="preserve">В качестве ограниченного по времени предложения предлагается следующее: клиенты, лицензирующие </w:t>
      </w:r>
      <w:r w:rsidRPr="00D7143B">
        <w:rPr>
          <w:iCs/>
        </w:rPr>
        <w:t>Office</w:t>
      </w:r>
      <w:r w:rsidRPr="00A8133F">
        <w:rPr>
          <w:iCs/>
          <w:lang w:val="ru-RU"/>
        </w:rPr>
        <w:t xml:space="preserve"> 365 </w:t>
      </w:r>
      <w:r w:rsidRPr="00D7143B">
        <w:rPr>
          <w:iCs/>
        </w:rPr>
        <w:t>Education</w:t>
      </w:r>
      <w:r w:rsidRPr="00A8133F">
        <w:rPr>
          <w:iCs/>
          <w:lang w:val="ru-RU"/>
        </w:rPr>
        <w:t xml:space="preserve"> </w:t>
      </w:r>
      <w:r w:rsidRPr="00D7143B">
        <w:rPr>
          <w:iCs/>
        </w:rPr>
        <w:t>A</w:t>
      </w:r>
      <w:r w:rsidRPr="00A8133F">
        <w:rPr>
          <w:iCs/>
          <w:lang w:val="ru-RU"/>
        </w:rPr>
        <w:t xml:space="preserve">2, </w:t>
      </w:r>
      <w:r w:rsidRPr="00D7143B">
        <w:rPr>
          <w:iCs/>
        </w:rPr>
        <w:t>A</w:t>
      </w:r>
      <w:r w:rsidRPr="00A8133F">
        <w:rPr>
          <w:iCs/>
          <w:lang w:val="ru-RU"/>
        </w:rPr>
        <w:t xml:space="preserve">3 или </w:t>
      </w:r>
      <w:r w:rsidRPr="00D7143B">
        <w:rPr>
          <w:iCs/>
        </w:rPr>
        <w:t>A</w:t>
      </w:r>
      <w:r w:rsidRPr="00A8133F">
        <w:rPr>
          <w:iCs/>
          <w:lang w:val="ru-RU"/>
        </w:rPr>
        <w:t xml:space="preserve">4, получат одну бесплатную лицензированную копию </w:t>
      </w:r>
      <w:r w:rsidRPr="00D7143B">
        <w:rPr>
          <w:iCs/>
        </w:rPr>
        <w:t>Lync</w:t>
      </w:r>
      <w:r w:rsidRPr="00A8133F">
        <w:rPr>
          <w:iCs/>
          <w:lang w:val="ru-RU"/>
        </w:rPr>
        <w:t xml:space="preserve"> 2013 (или </w:t>
      </w:r>
      <w:r w:rsidRPr="00D7143B">
        <w:rPr>
          <w:iCs/>
        </w:rPr>
        <w:t>Lync</w:t>
      </w:r>
      <w:r w:rsidRPr="00A8133F">
        <w:rPr>
          <w:iCs/>
          <w:lang w:val="ru-RU"/>
        </w:rPr>
        <w:t xml:space="preserve"> для </w:t>
      </w:r>
      <w:r w:rsidRPr="00D7143B">
        <w:rPr>
          <w:iCs/>
        </w:rPr>
        <w:t>Mac</w:t>
      </w:r>
      <w:r w:rsidRPr="00A8133F">
        <w:rPr>
          <w:iCs/>
          <w:lang w:val="ru-RU"/>
        </w:rPr>
        <w:t xml:space="preserve"> 2011) за каждую подписную лицензию «на пользователя» на</w:t>
      </w:r>
      <w:r w:rsidR="00193416">
        <w:rPr>
          <w:iCs/>
        </w:rPr>
        <w:t> </w:t>
      </w:r>
      <w:r w:rsidRPr="00D7143B">
        <w:rPr>
          <w:iCs/>
        </w:rPr>
        <w:t>Office</w:t>
      </w:r>
      <w:r w:rsidRPr="00A8133F">
        <w:rPr>
          <w:iCs/>
          <w:lang w:val="ru-RU"/>
        </w:rPr>
        <w:t xml:space="preserve"> 365 </w:t>
      </w:r>
      <w:r w:rsidRPr="00D7143B">
        <w:rPr>
          <w:iCs/>
        </w:rPr>
        <w:t>Education</w:t>
      </w:r>
      <w:r w:rsidRPr="00A8133F">
        <w:rPr>
          <w:iCs/>
          <w:lang w:val="ru-RU"/>
        </w:rPr>
        <w:t xml:space="preserve"> </w:t>
      </w:r>
      <w:r w:rsidRPr="00D7143B">
        <w:rPr>
          <w:iCs/>
        </w:rPr>
        <w:t>A</w:t>
      </w:r>
      <w:r w:rsidRPr="00A8133F">
        <w:rPr>
          <w:iCs/>
          <w:lang w:val="ru-RU"/>
        </w:rPr>
        <w:t xml:space="preserve">2, </w:t>
      </w:r>
      <w:r w:rsidRPr="00D7143B">
        <w:rPr>
          <w:iCs/>
        </w:rPr>
        <w:t>A</w:t>
      </w:r>
      <w:r w:rsidRPr="00A8133F">
        <w:rPr>
          <w:iCs/>
          <w:lang w:val="ru-RU"/>
        </w:rPr>
        <w:t xml:space="preserve">3 и </w:t>
      </w:r>
      <w:r w:rsidRPr="00D7143B">
        <w:rPr>
          <w:iCs/>
        </w:rPr>
        <w:t>A</w:t>
      </w:r>
      <w:r w:rsidRPr="00A8133F">
        <w:rPr>
          <w:iCs/>
          <w:lang w:val="ru-RU"/>
        </w:rPr>
        <w:t xml:space="preserve">4. Это программное обеспечение можно использовать только с </w:t>
      </w:r>
      <w:r w:rsidRPr="00D7143B">
        <w:rPr>
          <w:iCs/>
        </w:rPr>
        <w:t>Office</w:t>
      </w:r>
      <w:r w:rsidR="00193416">
        <w:rPr>
          <w:iCs/>
        </w:rPr>
        <w:t> </w:t>
      </w:r>
      <w:r w:rsidRPr="00A8133F">
        <w:rPr>
          <w:iCs/>
          <w:lang w:val="ru-RU"/>
        </w:rPr>
        <w:t xml:space="preserve">365 </w:t>
      </w:r>
      <w:r w:rsidRPr="00D7143B">
        <w:rPr>
          <w:iCs/>
        </w:rPr>
        <w:t>Education</w:t>
      </w:r>
      <w:r w:rsidRPr="00A8133F">
        <w:rPr>
          <w:iCs/>
          <w:lang w:val="ru-RU"/>
        </w:rPr>
        <w:t xml:space="preserve"> </w:t>
      </w:r>
      <w:r w:rsidRPr="00D7143B">
        <w:rPr>
          <w:iCs/>
        </w:rPr>
        <w:t>A</w:t>
      </w:r>
      <w:r w:rsidRPr="00A8133F">
        <w:rPr>
          <w:iCs/>
          <w:lang w:val="ru-RU"/>
        </w:rPr>
        <w:t xml:space="preserve">2, </w:t>
      </w:r>
      <w:r w:rsidRPr="00D7143B">
        <w:rPr>
          <w:iCs/>
        </w:rPr>
        <w:t>A</w:t>
      </w:r>
      <w:r w:rsidRPr="00A8133F">
        <w:rPr>
          <w:iCs/>
          <w:lang w:val="ru-RU"/>
        </w:rPr>
        <w:t xml:space="preserve">3, </w:t>
      </w:r>
      <w:r w:rsidRPr="00D7143B">
        <w:rPr>
          <w:iCs/>
        </w:rPr>
        <w:t>A</w:t>
      </w:r>
      <w:r w:rsidRPr="00A8133F">
        <w:rPr>
          <w:iCs/>
          <w:lang w:val="ru-RU"/>
        </w:rPr>
        <w:t xml:space="preserve">4 (включая </w:t>
      </w:r>
      <w:r w:rsidRPr="00D7143B">
        <w:rPr>
          <w:iCs/>
        </w:rPr>
        <w:t>Lync</w:t>
      </w:r>
      <w:r w:rsidRPr="00A8133F">
        <w:rPr>
          <w:iCs/>
          <w:lang w:val="ru-RU"/>
        </w:rPr>
        <w:t xml:space="preserve"> </w:t>
      </w:r>
      <w:r w:rsidRPr="00D7143B">
        <w:rPr>
          <w:iCs/>
        </w:rPr>
        <w:t>Online</w:t>
      </w:r>
      <w:r w:rsidRPr="00A8133F">
        <w:rPr>
          <w:iCs/>
          <w:lang w:val="ru-RU"/>
        </w:rPr>
        <w:t xml:space="preserv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w:t>
      </w:r>
      <w:r w:rsidRPr="00D7143B">
        <w:rPr>
          <w:iCs/>
        </w:rPr>
        <w:t>Office</w:t>
      </w:r>
      <w:r w:rsidRPr="00A8133F">
        <w:rPr>
          <w:iCs/>
          <w:lang w:val="ru-RU"/>
        </w:rPr>
        <w:t xml:space="preserve"> 365 </w:t>
      </w:r>
      <w:r w:rsidRPr="00D7143B">
        <w:rPr>
          <w:iCs/>
        </w:rPr>
        <w:t>Education</w:t>
      </w:r>
      <w:r w:rsidRPr="00A8133F">
        <w:rPr>
          <w:iCs/>
          <w:lang w:val="ru-RU"/>
        </w:rPr>
        <w:t xml:space="preserve"> </w:t>
      </w:r>
      <w:r w:rsidRPr="00D7143B">
        <w:rPr>
          <w:iCs/>
        </w:rPr>
        <w:t>A</w:t>
      </w:r>
      <w:r w:rsidRPr="00A8133F">
        <w:rPr>
          <w:iCs/>
          <w:lang w:val="ru-RU"/>
        </w:rPr>
        <w:t xml:space="preserve">2, </w:t>
      </w:r>
      <w:r w:rsidRPr="00D7143B">
        <w:rPr>
          <w:iCs/>
        </w:rPr>
        <w:t>A</w:t>
      </w:r>
      <w:r w:rsidRPr="00A8133F">
        <w:rPr>
          <w:iCs/>
          <w:lang w:val="ru-RU"/>
        </w:rPr>
        <w:t xml:space="preserve">3, </w:t>
      </w:r>
      <w:r w:rsidRPr="00D7143B">
        <w:rPr>
          <w:iCs/>
        </w:rPr>
        <w:t>A</w:t>
      </w:r>
      <w:r w:rsidRPr="00A8133F">
        <w:rPr>
          <w:iCs/>
          <w:lang w:val="ru-RU"/>
        </w:rPr>
        <w:t xml:space="preserve">4 и </w:t>
      </w:r>
      <w:r w:rsidRPr="00D7143B">
        <w:rPr>
          <w:iCs/>
        </w:rPr>
        <w:t>Lync</w:t>
      </w:r>
      <w:r w:rsidRPr="00A8133F">
        <w:rPr>
          <w:iCs/>
          <w:lang w:val="ru-RU"/>
        </w:rPr>
        <w:t xml:space="preserve"> </w:t>
      </w:r>
      <w:r w:rsidRPr="00D7143B">
        <w:rPr>
          <w:iCs/>
        </w:rPr>
        <w:t>Online</w:t>
      </w:r>
      <w:r w:rsidRPr="00A8133F">
        <w:rPr>
          <w:iCs/>
          <w:lang w:val="ru-RU"/>
        </w:rPr>
        <w:t xml:space="preserve"> (в зависимости от того, какое из событий наступит первым).</w:t>
      </w:r>
    </w:p>
    <w:p w14:paraId="30828CDA" w14:textId="77777777" w:rsidR="004F61DE" w:rsidRPr="00A8133F" w:rsidRDefault="004F61DE" w:rsidP="004F61DE">
      <w:pPr>
        <w:ind w:left="720"/>
        <w:rPr>
          <w:lang w:val="ru-RU"/>
        </w:rPr>
      </w:pPr>
    </w:p>
    <w:p w14:paraId="1B624F21" w14:textId="77777777" w:rsidR="004F61DE" w:rsidRPr="00A8133F" w:rsidRDefault="004F61DE" w:rsidP="004F61DE">
      <w:pPr>
        <w:ind w:left="720"/>
        <w:rPr>
          <w:lang w:val="ru-RU"/>
        </w:rPr>
      </w:pPr>
      <w:r w:rsidRPr="00A8133F">
        <w:rPr>
          <w:rFonts w:eastAsia="Calibri" w:cs="Tahoma"/>
          <w:iCs/>
          <w:color w:val="000000"/>
          <w:szCs w:val="18"/>
          <w:lang w:val="ru-RU"/>
        </w:rPr>
        <w:t xml:space="preserve">Учреждения, имеющие Подписные лицензии «на пользователя» для </w:t>
      </w:r>
      <w:r w:rsidRPr="00D7143B">
        <w:rPr>
          <w:rFonts w:eastAsia="Calibri" w:cs="Tahoma"/>
          <w:iCs/>
          <w:color w:val="000000"/>
          <w:szCs w:val="18"/>
        </w:rPr>
        <w:t>Office</w:t>
      </w:r>
      <w:r w:rsidRPr="00A8133F">
        <w:rPr>
          <w:rFonts w:eastAsia="Calibri" w:cs="Tahoma"/>
          <w:iCs/>
          <w:color w:val="000000"/>
          <w:szCs w:val="18"/>
          <w:lang w:val="ru-RU"/>
        </w:rPr>
        <w:t xml:space="preserve"> 365 для образовательных учреждений </w:t>
      </w:r>
      <w:r w:rsidRPr="00D7143B">
        <w:rPr>
          <w:rFonts w:eastAsia="Calibri" w:cs="Tahoma"/>
          <w:iCs/>
          <w:color w:val="000000"/>
          <w:szCs w:val="18"/>
        </w:rPr>
        <w:t>A</w:t>
      </w:r>
      <w:r w:rsidRPr="00A8133F">
        <w:rPr>
          <w:rFonts w:eastAsia="Calibri" w:cs="Tahoma"/>
          <w:iCs/>
          <w:color w:val="000000"/>
          <w:szCs w:val="18"/>
          <w:lang w:val="ru-RU"/>
        </w:rPr>
        <w:t xml:space="preserve">3 или </w:t>
      </w:r>
      <w:r w:rsidRPr="00D7143B">
        <w:rPr>
          <w:rFonts w:eastAsia="Calibri" w:cs="Tahoma"/>
          <w:iCs/>
          <w:color w:val="000000"/>
          <w:szCs w:val="18"/>
        </w:rPr>
        <w:t>Office</w:t>
      </w:r>
      <w:r w:rsidRPr="00A8133F">
        <w:rPr>
          <w:rFonts w:eastAsia="Calibri" w:cs="Tahoma"/>
          <w:iCs/>
          <w:color w:val="000000"/>
          <w:szCs w:val="18"/>
          <w:lang w:val="ru-RU"/>
        </w:rPr>
        <w:t xml:space="preserve"> 365 для образовательных учреждений </w:t>
      </w:r>
      <w:r w:rsidRPr="00D7143B">
        <w:rPr>
          <w:rFonts w:eastAsia="Calibri" w:cs="Tahoma"/>
          <w:iCs/>
          <w:color w:val="000000"/>
          <w:szCs w:val="18"/>
        </w:rPr>
        <w:t>A</w:t>
      </w:r>
      <w:r w:rsidRPr="00A8133F">
        <w:rPr>
          <w:rFonts w:eastAsia="Calibri" w:cs="Tahoma"/>
          <w:iCs/>
          <w:color w:val="000000"/>
          <w:szCs w:val="18"/>
          <w:lang w:val="ru-RU"/>
        </w:rPr>
        <w:t xml:space="preserve">4, которые назначены всем преподавателям и прочим сотрудникам, имеют право устанавливать программное обеспечение </w:t>
      </w:r>
      <w:r w:rsidRPr="00D7143B">
        <w:rPr>
          <w:rFonts w:eastAsia="Calibri" w:cs="Tahoma"/>
          <w:iCs/>
          <w:color w:val="000000"/>
          <w:szCs w:val="18"/>
        </w:rPr>
        <w:t>Office</w:t>
      </w:r>
      <w:r w:rsidRPr="00A8133F">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213B12" w:rsidRPr="00A8133F">
        <w:rPr>
          <w:rFonts w:eastAsia="Calibri" w:cs="Tahoma"/>
          <w:iCs/>
          <w:color w:val="000000"/>
          <w:szCs w:val="18"/>
          <w:lang w:val="ru-RU"/>
        </w:rPr>
        <w:t xml:space="preserve"> </w:t>
      </w:r>
      <w:r w:rsidRPr="00A8133F">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D7143B">
        <w:rPr>
          <w:rFonts w:eastAsia="Calibri" w:cs="Tahoma"/>
          <w:iCs/>
          <w:color w:val="000000"/>
          <w:szCs w:val="18"/>
        </w:rPr>
        <w:t>Office</w:t>
      </w:r>
      <w:r w:rsidRPr="00A8133F">
        <w:rPr>
          <w:rFonts w:eastAsia="Calibri" w:cs="Tahoma"/>
          <w:iCs/>
          <w:color w:val="000000"/>
          <w:szCs w:val="18"/>
          <w:lang w:val="ru-RU"/>
        </w:rPr>
        <w:t xml:space="preserve"> профессиональный плюс 2013.</w:t>
      </w:r>
      <w:r w:rsidR="00213B12" w:rsidRPr="00A8133F">
        <w:rPr>
          <w:rFonts w:eastAsia="Calibri" w:cs="Tahoma"/>
          <w:iCs/>
          <w:color w:val="000000"/>
          <w:szCs w:val="18"/>
          <w:lang w:val="ru-RU"/>
        </w:rPr>
        <w:t xml:space="preserve"> </w:t>
      </w:r>
    </w:p>
    <w:p w14:paraId="258266DA" w14:textId="77777777" w:rsidR="004F61DE" w:rsidRPr="00A8133F" w:rsidRDefault="004F61DE" w:rsidP="004F61DE">
      <w:pPr>
        <w:ind w:left="720"/>
        <w:rPr>
          <w:lang w:val="ru-RU"/>
        </w:rPr>
      </w:pPr>
    </w:p>
    <w:p w14:paraId="16B08613" w14:textId="77777777" w:rsidR="00996781" w:rsidRPr="00A8133F" w:rsidRDefault="004F61DE" w:rsidP="004F61DE">
      <w:pPr>
        <w:ind w:left="720"/>
        <w:rPr>
          <w:lang w:val="ru-RU"/>
        </w:rPr>
      </w:pPr>
      <w:r w:rsidRPr="00A8133F">
        <w:rPr>
          <w:rFonts w:eastAsia="Calibri" w:cs="Tahoma"/>
          <w:color w:val="000000"/>
          <w:szCs w:val="18"/>
          <w:lang w:val="ru-RU"/>
        </w:rPr>
        <w:t xml:space="preserve">Чтобы получить полный доступ к возможностям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(планы 1</w:t>
      </w:r>
      <w:r w:rsidRPr="00D7143B">
        <w:rPr>
          <w:rFonts w:eastAsia="Calibri" w:cs="Tahoma"/>
          <w:color w:val="000000"/>
          <w:szCs w:val="18"/>
        </w:rPr>
        <w:t>A</w:t>
      </w:r>
      <w:r w:rsidRPr="00A8133F">
        <w:rPr>
          <w:rFonts w:eastAsia="Calibri" w:cs="Tahoma"/>
          <w:color w:val="000000"/>
          <w:szCs w:val="18"/>
          <w:lang w:val="ru-RU"/>
        </w:rPr>
        <w:t xml:space="preserve"> и 2</w:t>
      </w:r>
      <w:r w:rsidRPr="00D7143B">
        <w:rPr>
          <w:rFonts w:eastAsia="Calibri" w:cs="Tahoma"/>
          <w:color w:val="000000"/>
          <w:szCs w:val="18"/>
        </w:rPr>
        <w:t>A</w:t>
      </w:r>
      <w:r w:rsidRPr="00A8133F">
        <w:rPr>
          <w:rFonts w:eastAsia="Calibri" w:cs="Tahoma"/>
          <w:color w:val="000000"/>
          <w:szCs w:val="18"/>
          <w:lang w:val="ru-RU"/>
        </w:rPr>
        <w:t xml:space="preserve">), необходимо отдельно приобрести и установить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Lync</w:t>
      </w:r>
      <w:r w:rsidRPr="00A8133F">
        <w:rPr>
          <w:rFonts w:eastAsia="Calibri" w:cs="Tahoma"/>
          <w:color w:val="000000"/>
          <w:szCs w:val="18"/>
          <w:lang w:val="ru-RU"/>
        </w:rPr>
        <w:t xml:space="preserve"> 2013 (или </w:t>
      </w:r>
      <w:r w:rsidRPr="00D7143B">
        <w:rPr>
          <w:rFonts w:eastAsia="Calibri" w:cs="Tahoma"/>
          <w:color w:val="000000"/>
          <w:szCs w:val="18"/>
        </w:rPr>
        <w:t>Lync</w:t>
      </w:r>
      <w:r w:rsidRPr="00A8133F">
        <w:rPr>
          <w:rFonts w:eastAsia="Calibri" w:cs="Tahoma"/>
          <w:color w:val="000000"/>
          <w:szCs w:val="18"/>
          <w:lang w:val="ru-RU"/>
        </w:rPr>
        <w:t xml:space="preserve"> для </w:t>
      </w:r>
      <w:r w:rsidRPr="00D7143B">
        <w:rPr>
          <w:rFonts w:eastAsia="Calibri" w:cs="Tahoma"/>
          <w:color w:val="000000"/>
          <w:szCs w:val="18"/>
        </w:rPr>
        <w:t>Mac</w:t>
      </w:r>
      <w:r w:rsidRPr="00A8133F">
        <w:rPr>
          <w:rFonts w:eastAsia="Calibri" w:cs="Tahoma"/>
          <w:color w:val="000000"/>
          <w:szCs w:val="18"/>
          <w:lang w:val="ru-RU"/>
        </w:rPr>
        <w:t xml:space="preserve"> 2011). В качестве ограниченного по времени предложения клиенты, имеющие лицензию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получают одну лицензированную копию </w:t>
      </w:r>
      <w:r w:rsidRPr="00D7143B">
        <w:rPr>
          <w:rFonts w:eastAsia="Calibri" w:cs="Tahoma"/>
          <w:color w:val="000000"/>
          <w:szCs w:val="18"/>
        </w:rPr>
        <w:t>Lync</w:t>
      </w:r>
      <w:r w:rsidRPr="00A8133F">
        <w:rPr>
          <w:rFonts w:eastAsia="Calibri" w:cs="Tahoma"/>
          <w:color w:val="000000"/>
          <w:szCs w:val="18"/>
          <w:lang w:val="ru-RU"/>
        </w:rPr>
        <w:t xml:space="preserve"> для </w:t>
      </w:r>
      <w:r w:rsidRPr="00D7143B">
        <w:rPr>
          <w:rFonts w:eastAsia="Calibri" w:cs="Tahoma"/>
          <w:color w:val="000000"/>
          <w:szCs w:val="18"/>
        </w:rPr>
        <w:t>Mac</w:t>
      </w:r>
      <w:r w:rsidRPr="00A8133F">
        <w:rPr>
          <w:rFonts w:eastAsia="Calibri" w:cs="Tahoma"/>
          <w:color w:val="000000"/>
          <w:szCs w:val="18"/>
          <w:lang w:val="ru-RU"/>
        </w:rPr>
        <w:t xml:space="preserve"> 2011 бесплатно с каждой подписной лицензией на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Это программное обеспечение можно использовать только с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в зависимости от того, какое событие наступит первым.</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Клиенты могут использовать бесплатный клиент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Basic</w:t>
      </w:r>
      <w:r w:rsidRPr="00A8133F">
        <w:rPr>
          <w:rFonts w:eastAsia="Calibri" w:cs="Tahoma"/>
          <w:color w:val="000000"/>
          <w:szCs w:val="18"/>
          <w:lang w:val="ru-RU"/>
        </w:rPr>
        <w:t xml:space="preserve"> 2013 для работы с пользователями, у которых установлена </w:t>
      </w:r>
      <w:r w:rsidRPr="00D7143B">
        <w:rPr>
          <w:rFonts w:eastAsia="Calibri" w:cs="Tahoma"/>
          <w:color w:val="000000"/>
          <w:szCs w:val="18"/>
        </w:rPr>
        <w:t>Windows</w:t>
      </w:r>
      <w:r w:rsidRPr="00A8133F">
        <w:rPr>
          <w:rFonts w:eastAsia="Calibri" w:cs="Tahoma"/>
          <w:color w:val="000000"/>
          <w:szCs w:val="18"/>
          <w:lang w:val="ru-RU"/>
        </w:rPr>
        <w:t>.</w:t>
      </w:r>
    </w:p>
    <w:p w14:paraId="0D144851" w14:textId="77777777" w:rsidR="00B26237" w:rsidRPr="00A8133F" w:rsidRDefault="000A0D35" w:rsidP="00864B8A">
      <w:pPr>
        <w:spacing w:after="60"/>
        <w:ind w:left="720"/>
        <w:rPr>
          <w:lang w:val="ru-RU"/>
        </w:rPr>
      </w:pPr>
      <w:r w:rsidRPr="00A8133F">
        <w:rPr>
          <w:rFonts w:cs="Tahoma"/>
          <w:b/>
          <w:szCs w:val="20"/>
          <w:lang w:val="ru-RU"/>
        </w:rPr>
        <w:lastRenderedPageBreak/>
        <w:t xml:space="preserve">Подписные лицензии «на пользователя» на </w:t>
      </w:r>
      <w:r w:rsidRPr="00D7143B">
        <w:rPr>
          <w:rFonts w:cs="Tahoma"/>
          <w:b/>
          <w:szCs w:val="20"/>
        </w:rPr>
        <w:t>Add</w:t>
      </w:r>
      <w:r w:rsidRPr="00A8133F">
        <w:rPr>
          <w:rFonts w:cs="Tahoma"/>
          <w:b/>
          <w:szCs w:val="20"/>
          <w:lang w:val="ru-RU"/>
        </w:rPr>
        <w:t>-</w:t>
      </w:r>
      <w:r w:rsidRPr="00D7143B">
        <w:rPr>
          <w:rFonts w:cs="Tahoma"/>
          <w:b/>
          <w:szCs w:val="20"/>
        </w:rPr>
        <w:t>On</w:t>
      </w:r>
    </w:p>
    <w:p w14:paraId="5E2714DB" w14:textId="77777777" w:rsidR="00B26237" w:rsidRPr="00A8133F" w:rsidRDefault="00B26237" w:rsidP="00B26237">
      <w:pPr>
        <w:ind w:left="720"/>
        <w:rPr>
          <w:lang w:val="ru-RU"/>
        </w:rPr>
      </w:pPr>
      <w:r w:rsidRPr="00A8133F">
        <w:rPr>
          <w:rFonts w:eastAsia="Calibri" w:cs="Tahoma"/>
          <w:color w:val="000000"/>
          <w:szCs w:val="18"/>
          <w:lang w:val="ru-RU"/>
        </w:rPr>
        <w:t xml:space="preserve">Учреждения с соответствующим покрытием лицензий могут приобрести соответствующую Подписную лицензию «на пользователя» для Плана на </w:t>
      </w:r>
      <w:r w:rsidRPr="00D7143B">
        <w:rPr>
          <w:rFonts w:eastAsia="Calibri" w:cs="Tahoma"/>
          <w:color w:val="000000"/>
          <w:szCs w:val="18"/>
        </w:rPr>
        <w:t>Office</w:t>
      </w:r>
      <w:r w:rsidRPr="00A8133F">
        <w:rPr>
          <w:rFonts w:eastAsia="Calibri" w:cs="Tahoma"/>
          <w:color w:val="000000"/>
          <w:szCs w:val="18"/>
          <w:lang w:val="ru-RU"/>
        </w:rPr>
        <w:t xml:space="preserve"> 365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 как описывается в таблице ниже.</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Учреждения с Соглашением </w:t>
      </w:r>
      <w:r w:rsidRPr="00D7143B">
        <w:rPr>
          <w:rFonts w:eastAsia="Calibri" w:cs="Tahoma"/>
          <w:color w:val="000000"/>
          <w:szCs w:val="18"/>
        </w:rPr>
        <w:t>Campus</w:t>
      </w:r>
      <w:r w:rsidRPr="00A8133F">
        <w:rPr>
          <w:rFonts w:eastAsia="Calibri" w:cs="Tahoma"/>
          <w:color w:val="000000"/>
          <w:szCs w:val="18"/>
          <w:lang w:val="ru-RU"/>
        </w:rPr>
        <w:t xml:space="preserve"> </w:t>
      </w:r>
      <w:r w:rsidRPr="00D7143B">
        <w:rPr>
          <w:rFonts w:eastAsia="Calibri" w:cs="Tahoma"/>
          <w:color w:val="000000"/>
          <w:szCs w:val="18"/>
        </w:rPr>
        <w:t>and</w:t>
      </w:r>
      <w:r w:rsidRPr="00A8133F">
        <w:rPr>
          <w:rFonts w:eastAsia="Calibri" w:cs="Tahoma"/>
          <w:color w:val="000000"/>
          <w:szCs w:val="18"/>
          <w:lang w:val="ru-RU"/>
        </w:rPr>
        <w:t xml:space="preserve"> </w:t>
      </w:r>
      <w:r w:rsidRPr="00D7143B">
        <w:rPr>
          <w:rFonts w:eastAsia="Calibri" w:cs="Tahoma"/>
          <w:color w:val="000000"/>
          <w:szCs w:val="18"/>
        </w:rPr>
        <w:t>School</w:t>
      </w:r>
      <w:r w:rsidRPr="00A8133F">
        <w:rPr>
          <w:rFonts w:eastAsia="Calibri" w:cs="Tahoma"/>
          <w:color w:val="000000"/>
          <w:szCs w:val="18"/>
          <w:lang w:val="ru-RU"/>
        </w:rPr>
        <w:t xml:space="preserve">. Учреждения могут приобрести соответствующую Подписную лицензию «на пользователя» для Плана на </w:t>
      </w:r>
      <w:r w:rsidRPr="00D7143B">
        <w:rPr>
          <w:rFonts w:eastAsia="Calibri" w:cs="Tahoma"/>
          <w:color w:val="000000"/>
          <w:szCs w:val="18"/>
        </w:rPr>
        <w:t>Office</w:t>
      </w:r>
      <w:r w:rsidRPr="00A8133F">
        <w:rPr>
          <w:rFonts w:eastAsia="Calibri" w:cs="Tahoma"/>
          <w:color w:val="000000"/>
          <w:szCs w:val="18"/>
          <w:lang w:val="ru-RU"/>
        </w:rPr>
        <w:t xml:space="preserve"> 365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 xml:space="preserve"> для своих Пользователей в</w:t>
      </w:r>
      <w:r w:rsidR="00193416">
        <w:rPr>
          <w:rFonts w:eastAsia="Calibri" w:cs="Tahoma"/>
          <w:color w:val="000000"/>
          <w:szCs w:val="18"/>
        </w:rPr>
        <w:t> </w:t>
      </w:r>
      <w:r w:rsidRPr="00A8133F">
        <w:rPr>
          <w:rFonts w:eastAsia="Calibri" w:cs="Tahoma"/>
          <w:color w:val="000000"/>
          <w:szCs w:val="18"/>
          <w:lang w:val="ru-RU"/>
        </w:rPr>
        <w:t>количестве, не превышающем числа их Соответствующих ПК, при условии наличия покрытия для</w:t>
      </w:r>
      <w:r w:rsidR="00193416">
        <w:rPr>
          <w:rFonts w:eastAsia="Calibri" w:cs="Tahoma"/>
          <w:color w:val="000000"/>
          <w:szCs w:val="18"/>
        </w:rPr>
        <w:t> </w:t>
      </w:r>
      <w:r w:rsidRPr="00A8133F">
        <w:rPr>
          <w:rFonts w:eastAsia="Calibri" w:cs="Tahoma"/>
          <w:color w:val="000000"/>
          <w:szCs w:val="18"/>
          <w:lang w:val="ru-RU"/>
        </w:rPr>
        <w:t>соответствующих лицензий.</w:t>
      </w:r>
      <w:r w:rsidR="00213B12" w:rsidRPr="00A8133F">
        <w:rPr>
          <w:rFonts w:eastAsia="Calibri" w:cs="Tahoma"/>
          <w:color w:val="000000"/>
          <w:szCs w:val="18"/>
          <w:lang w:val="ru-RU"/>
        </w:rPr>
        <w:t xml:space="preserve"> </w:t>
      </w:r>
    </w:p>
    <w:p w14:paraId="1C57EFB3" w14:textId="77777777" w:rsidR="00193416" w:rsidRPr="00A8133F" w:rsidRDefault="00193416" w:rsidP="00193416">
      <w:pPr>
        <w:rPr>
          <w:rFonts w:eastAsia="Calibri" w:cs="Tahoma"/>
          <w:color w:val="000000"/>
          <w:szCs w:val="18"/>
          <w:lang w:val="ru-RU"/>
        </w:rPr>
      </w:pPr>
    </w:p>
    <w:p w14:paraId="74936D35" w14:textId="77777777" w:rsidR="00B26237" w:rsidRPr="00A8133F" w:rsidRDefault="00B26237" w:rsidP="00B26237">
      <w:pPr>
        <w:ind w:left="900"/>
        <w:rPr>
          <w:i/>
          <w:lang w:val="ru-RU"/>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6"/>
        <w:gridCol w:w="2925"/>
        <w:gridCol w:w="3559"/>
      </w:tblGrid>
      <w:tr w:rsidR="004F61DE" w:rsidRPr="002D7DAF" w14:paraId="5BC6F3F3" w14:textId="77777777" w:rsidTr="003D5B39">
        <w:tc>
          <w:tcPr>
            <w:tcW w:w="2066" w:type="dxa"/>
            <w:shd w:val="clear" w:color="auto" w:fill="FABF8F"/>
          </w:tcPr>
          <w:p w14:paraId="56D17985" w14:textId="77777777" w:rsidR="004F61DE" w:rsidRPr="00D7143B" w:rsidRDefault="004F61DE" w:rsidP="004F61DE">
            <w:pPr>
              <w:jc w:val="center"/>
              <w:rPr>
                <w:rFonts w:cs="Tahoma"/>
                <w:b/>
                <w:szCs w:val="24"/>
              </w:rPr>
            </w:pPr>
            <w:r w:rsidRPr="00D7143B">
              <w:rPr>
                <w:rFonts w:cs="Tahoma"/>
                <w:b/>
                <w:szCs w:val="24"/>
              </w:rPr>
              <w:t>Соответствующие лицензии</w:t>
            </w:r>
          </w:p>
        </w:tc>
        <w:tc>
          <w:tcPr>
            <w:tcW w:w="2925" w:type="dxa"/>
            <w:shd w:val="clear" w:color="auto" w:fill="FABF8F"/>
            <w:vAlign w:val="center"/>
          </w:tcPr>
          <w:p w14:paraId="3D2FD97B" w14:textId="77777777" w:rsidR="004F61DE" w:rsidRPr="00A8133F" w:rsidRDefault="004F61DE" w:rsidP="00193416">
            <w:pPr>
              <w:jc w:val="center"/>
              <w:rPr>
                <w:rFonts w:cs="Tahoma"/>
                <w:b/>
                <w:szCs w:val="24"/>
                <w:vertAlign w:val="superscript"/>
                <w:lang w:val="ru-RU"/>
              </w:rPr>
            </w:pPr>
            <w:r w:rsidRPr="00A8133F">
              <w:rPr>
                <w:rFonts w:cs="Tahoma"/>
                <w:b/>
                <w:szCs w:val="24"/>
                <w:lang w:val="ru-RU"/>
              </w:rPr>
              <w:t>Подписная лицензия «на</w:t>
            </w:r>
            <w:r w:rsidR="00193416">
              <w:rPr>
                <w:rFonts w:cs="Tahoma"/>
                <w:b/>
                <w:szCs w:val="24"/>
              </w:rPr>
              <w:t> </w:t>
            </w:r>
            <w:r w:rsidRPr="00A8133F">
              <w:rPr>
                <w:rFonts w:cs="Tahoma"/>
                <w:b/>
                <w:szCs w:val="24"/>
                <w:lang w:val="ru-RU"/>
              </w:rPr>
              <w:t xml:space="preserve">пользователя» </w:t>
            </w:r>
            <w:r w:rsidR="003E62A0" w:rsidRPr="00A8133F">
              <w:rPr>
                <w:rFonts w:cs="Tahoma"/>
                <w:b/>
                <w:szCs w:val="24"/>
                <w:lang w:val="ru-RU"/>
              </w:rPr>
              <w:br/>
            </w:r>
            <w:r w:rsidRPr="00A8133F">
              <w:rPr>
                <w:rFonts w:cs="Tahoma"/>
                <w:b/>
                <w:szCs w:val="24"/>
                <w:lang w:val="ru-RU"/>
              </w:rPr>
              <w:t xml:space="preserve">на </w:t>
            </w:r>
            <w:r w:rsidRPr="00D7143B">
              <w:rPr>
                <w:rFonts w:cs="Tahoma"/>
                <w:b/>
                <w:szCs w:val="24"/>
              </w:rPr>
              <w:t>Add</w:t>
            </w:r>
            <w:r w:rsidRPr="00A8133F">
              <w:rPr>
                <w:rFonts w:cs="Tahoma"/>
                <w:b/>
                <w:szCs w:val="24"/>
                <w:lang w:val="ru-RU"/>
              </w:rPr>
              <w:t>-</w:t>
            </w:r>
            <w:r w:rsidRPr="00D7143B">
              <w:rPr>
                <w:rFonts w:cs="Tahoma"/>
                <w:b/>
                <w:szCs w:val="24"/>
              </w:rPr>
              <w:t>on</w:t>
            </w:r>
          </w:p>
        </w:tc>
        <w:tc>
          <w:tcPr>
            <w:tcW w:w="3559" w:type="dxa"/>
            <w:shd w:val="clear" w:color="auto" w:fill="FABF8F"/>
            <w:vAlign w:val="center"/>
          </w:tcPr>
          <w:p w14:paraId="6FB70851" w14:textId="77777777" w:rsidR="004F61DE" w:rsidRPr="00A8133F" w:rsidRDefault="004F61DE" w:rsidP="00193416">
            <w:pPr>
              <w:jc w:val="center"/>
              <w:rPr>
                <w:rFonts w:cs="Tahoma"/>
                <w:b/>
                <w:szCs w:val="24"/>
                <w:lang w:val="ru-RU"/>
              </w:rPr>
            </w:pPr>
            <w:r w:rsidRPr="00A8133F">
              <w:rPr>
                <w:rFonts w:cs="Tahoma"/>
                <w:b/>
                <w:szCs w:val="24"/>
                <w:lang w:val="ru-RU"/>
              </w:rPr>
              <w:t>Соответствующие подписные лицензии «на пользователя» для</w:t>
            </w:r>
            <w:r w:rsidR="00193416">
              <w:rPr>
                <w:rFonts w:cs="Tahoma"/>
                <w:b/>
                <w:szCs w:val="24"/>
              </w:rPr>
              <w:t> </w:t>
            </w:r>
            <w:r w:rsidRPr="00A8133F">
              <w:rPr>
                <w:rFonts w:cs="Tahoma"/>
                <w:b/>
                <w:szCs w:val="24"/>
                <w:lang w:val="ru-RU"/>
              </w:rPr>
              <w:t>Веб-служб</w:t>
            </w:r>
          </w:p>
        </w:tc>
      </w:tr>
      <w:tr w:rsidR="004F61DE" w:rsidRPr="002D7DAF" w14:paraId="54EACB7B" w14:textId="77777777" w:rsidTr="003D5B39">
        <w:trPr>
          <w:trHeight w:val="359"/>
        </w:trPr>
        <w:tc>
          <w:tcPr>
            <w:tcW w:w="2066" w:type="dxa"/>
            <w:vMerge w:val="restart"/>
            <w:vAlign w:val="center"/>
          </w:tcPr>
          <w:p w14:paraId="7A899A19" w14:textId="77777777" w:rsidR="004F61DE" w:rsidRPr="00D7143B" w:rsidRDefault="004F61DE" w:rsidP="004F61DE">
            <w:pPr>
              <w:jc w:val="center"/>
              <w:rPr>
                <w:rFonts w:cs="Tahoma"/>
                <w:szCs w:val="18"/>
              </w:rPr>
            </w:pPr>
            <w:r w:rsidRPr="00D7143B">
              <w:rPr>
                <w:rFonts w:cs="Tahoma"/>
                <w:szCs w:val="18"/>
              </w:rPr>
              <w:t>Лицензия Core CAL</w:t>
            </w:r>
            <w:r w:rsidRPr="00D7143B">
              <w:rPr>
                <w:rFonts w:cs="Tahoma"/>
                <w:szCs w:val="24"/>
                <w:vertAlign w:val="superscript"/>
              </w:rPr>
              <w:t>1</w:t>
            </w:r>
          </w:p>
        </w:tc>
        <w:tc>
          <w:tcPr>
            <w:tcW w:w="2925" w:type="dxa"/>
            <w:vAlign w:val="center"/>
          </w:tcPr>
          <w:p w14:paraId="0BE9B5B5"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3)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1FECA7B7"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3)</w:t>
            </w:r>
          </w:p>
        </w:tc>
      </w:tr>
      <w:tr w:rsidR="004F61DE" w:rsidRPr="002D7DAF" w14:paraId="6B32774C" w14:textId="77777777" w:rsidTr="003D5B39">
        <w:trPr>
          <w:trHeight w:val="341"/>
        </w:trPr>
        <w:tc>
          <w:tcPr>
            <w:tcW w:w="2066" w:type="dxa"/>
            <w:vMerge/>
            <w:vAlign w:val="center"/>
          </w:tcPr>
          <w:p w14:paraId="4E8D09C5" w14:textId="77777777" w:rsidR="004F61DE" w:rsidRPr="00A8133F" w:rsidRDefault="004F61DE">
            <w:pPr>
              <w:jc w:val="center"/>
              <w:rPr>
                <w:rFonts w:cs="Tahoma"/>
                <w:szCs w:val="18"/>
                <w:lang w:val="ru-RU"/>
              </w:rPr>
            </w:pPr>
          </w:p>
        </w:tc>
        <w:tc>
          <w:tcPr>
            <w:tcW w:w="2925" w:type="dxa"/>
            <w:vAlign w:val="center"/>
          </w:tcPr>
          <w:p w14:paraId="13BCAD7A"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4)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4857CBCE"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4)</w:t>
            </w:r>
          </w:p>
        </w:tc>
      </w:tr>
      <w:tr w:rsidR="004F61DE" w:rsidRPr="002D7DAF" w14:paraId="08DACDD7" w14:textId="77777777" w:rsidTr="003D5B39">
        <w:trPr>
          <w:trHeight w:val="359"/>
        </w:trPr>
        <w:tc>
          <w:tcPr>
            <w:tcW w:w="2066" w:type="dxa"/>
            <w:vMerge w:val="restart"/>
            <w:vAlign w:val="center"/>
          </w:tcPr>
          <w:p w14:paraId="0A179A2B" w14:textId="77777777" w:rsidR="004F61DE" w:rsidRPr="00A8133F" w:rsidRDefault="004F61DE" w:rsidP="004F61DE">
            <w:pPr>
              <w:jc w:val="center"/>
              <w:rPr>
                <w:lang w:val="ru-RU"/>
              </w:rPr>
            </w:pPr>
            <w:r w:rsidRPr="00D7143B">
              <w:rPr>
                <w:rFonts w:cs="Tahoma"/>
                <w:szCs w:val="18"/>
              </w:rPr>
              <w:t>Core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24"/>
                <w:vertAlign w:val="superscript"/>
                <w:lang w:val="ru-RU"/>
              </w:rPr>
              <w:t>1</w:t>
            </w:r>
            <w:r w:rsidRPr="00A8133F">
              <w:rPr>
                <w:rFonts w:cs="Tahoma"/>
                <w:szCs w:val="18"/>
                <w:lang w:val="ru-RU"/>
              </w:rPr>
              <w:t xml:space="preserve"> +</w:t>
            </w:r>
          </w:p>
          <w:p w14:paraId="46822B54" w14:textId="77777777" w:rsidR="004F61DE" w:rsidRPr="00A8133F" w:rsidRDefault="004F61DE" w:rsidP="004F61DE">
            <w:pPr>
              <w:jc w:val="center"/>
              <w:rPr>
                <w:rFonts w:cs="Tahoma"/>
                <w:szCs w:val="18"/>
                <w:lang w:val="ru-RU"/>
              </w:rPr>
            </w:pPr>
            <w:r w:rsidRPr="00D7143B">
              <w:rPr>
                <w:rFonts w:cs="Tahoma"/>
                <w:szCs w:val="18"/>
              </w:rPr>
              <w:t>Office</w:t>
            </w:r>
            <w:r w:rsidRPr="00A8133F">
              <w:rPr>
                <w:rFonts w:cs="Tahoma"/>
                <w:szCs w:val="18"/>
                <w:lang w:val="ru-RU"/>
              </w:rPr>
              <w:t xml:space="preserve"> профессиональный плюс</w:t>
            </w:r>
            <w:r w:rsidRPr="00A8133F">
              <w:rPr>
                <w:rFonts w:cs="Tahoma"/>
                <w:szCs w:val="24"/>
                <w:vertAlign w:val="superscript"/>
                <w:lang w:val="ru-RU"/>
              </w:rPr>
              <w:t>1</w:t>
            </w:r>
          </w:p>
        </w:tc>
        <w:tc>
          <w:tcPr>
            <w:tcW w:w="2925" w:type="dxa"/>
            <w:vAlign w:val="center"/>
          </w:tcPr>
          <w:p w14:paraId="0AC508D7"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3)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43F0D2FB"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3)</w:t>
            </w:r>
          </w:p>
        </w:tc>
      </w:tr>
      <w:tr w:rsidR="004F61DE" w:rsidRPr="002D7DAF" w14:paraId="7FC52AB1" w14:textId="77777777" w:rsidTr="003D5B39">
        <w:trPr>
          <w:trHeight w:val="350"/>
        </w:trPr>
        <w:tc>
          <w:tcPr>
            <w:tcW w:w="2066" w:type="dxa"/>
            <w:vMerge/>
            <w:vAlign w:val="center"/>
          </w:tcPr>
          <w:p w14:paraId="4D175EBD" w14:textId="77777777" w:rsidR="004F61DE" w:rsidRPr="00A8133F" w:rsidRDefault="004F61DE">
            <w:pPr>
              <w:jc w:val="center"/>
              <w:rPr>
                <w:rFonts w:cs="Tahoma"/>
                <w:szCs w:val="18"/>
                <w:lang w:val="ru-RU"/>
              </w:rPr>
            </w:pPr>
          </w:p>
        </w:tc>
        <w:tc>
          <w:tcPr>
            <w:tcW w:w="2925" w:type="dxa"/>
            <w:vAlign w:val="center"/>
          </w:tcPr>
          <w:p w14:paraId="149A43E4"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4)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7D2B4363"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4)</w:t>
            </w:r>
          </w:p>
        </w:tc>
      </w:tr>
      <w:tr w:rsidR="004F61DE" w:rsidRPr="002D7DAF" w14:paraId="227DC2ED" w14:textId="77777777" w:rsidTr="003D5B39">
        <w:trPr>
          <w:trHeight w:val="341"/>
        </w:trPr>
        <w:tc>
          <w:tcPr>
            <w:tcW w:w="2066" w:type="dxa"/>
            <w:vMerge w:val="restart"/>
            <w:vAlign w:val="center"/>
          </w:tcPr>
          <w:p w14:paraId="4A03C0B6" w14:textId="77777777" w:rsidR="004F61DE" w:rsidRPr="00D7143B" w:rsidRDefault="004F61DE" w:rsidP="004F61DE">
            <w:pPr>
              <w:jc w:val="center"/>
              <w:rPr>
                <w:rFonts w:cs="Tahoma"/>
                <w:szCs w:val="18"/>
              </w:rPr>
            </w:pPr>
            <w:r w:rsidRPr="00D7143B">
              <w:rPr>
                <w:rFonts w:cs="Tahoma"/>
                <w:szCs w:val="18"/>
              </w:rPr>
              <w:t>Enterprise CAL Suite</w:t>
            </w:r>
            <w:r w:rsidRPr="00D7143B">
              <w:rPr>
                <w:rFonts w:cs="Tahoma"/>
                <w:szCs w:val="24"/>
                <w:vertAlign w:val="superscript"/>
              </w:rPr>
              <w:t>1</w:t>
            </w:r>
          </w:p>
        </w:tc>
        <w:tc>
          <w:tcPr>
            <w:tcW w:w="2925" w:type="dxa"/>
            <w:vAlign w:val="center"/>
          </w:tcPr>
          <w:p w14:paraId="0D04DC10"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3)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0E7B1267"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3)</w:t>
            </w:r>
          </w:p>
        </w:tc>
      </w:tr>
      <w:tr w:rsidR="004F61DE" w:rsidRPr="002D7DAF" w14:paraId="7D55EF23" w14:textId="77777777" w:rsidTr="003D5B39">
        <w:trPr>
          <w:trHeight w:val="350"/>
        </w:trPr>
        <w:tc>
          <w:tcPr>
            <w:tcW w:w="2066" w:type="dxa"/>
            <w:vMerge/>
            <w:vAlign w:val="center"/>
          </w:tcPr>
          <w:p w14:paraId="4DABB8D7" w14:textId="77777777" w:rsidR="004F61DE" w:rsidRPr="00A8133F" w:rsidRDefault="004F61DE">
            <w:pPr>
              <w:jc w:val="center"/>
              <w:rPr>
                <w:rFonts w:cs="Tahoma"/>
                <w:szCs w:val="18"/>
                <w:lang w:val="ru-RU"/>
              </w:rPr>
            </w:pPr>
          </w:p>
        </w:tc>
        <w:tc>
          <w:tcPr>
            <w:tcW w:w="2925" w:type="dxa"/>
            <w:vAlign w:val="center"/>
          </w:tcPr>
          <w:p w14:paraId="4FDEF987"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4)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38179FB0"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4)</w:t>
            </w:r>
          </w:p>
        </w:tc>
      </w:tr>
      <w:tr w:rsidR="004F61DE" w:rsidRPr="002D7DAF" w14:paraId="69278C43" w14:textId="77777777" w:rsidTr="003D5B39">
        <w:trPr>
          <w:trHeight w:val="449"/>
        </w:trPr>
        <w:tc>
          <w:tcPr>
            <w:tcW w:w="2066" w:type="dxa"/>
            <w:vMerge w:val="restart"/>
            <w:vAlign w:val="center"/>
          </w:tcPr>
          <w:p w14:paraId="64C40780" w14:textId="77777777" w:rsidR="004F61DE" w:rsidRPr="00A8133F" w:rsidRDefault="004F61DE" w:rsidP="003D5B39">
            <w:pPr>
              <w:ind w:right="-135"/>
              <w:jc w:val="center"/>
              <w:rPr>
                <w:lang w:val="ru-RU"/>
              </w:rPr>
            </w:pP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24"/>
                <w:vertAlign w:val="superscript"/>
                <w:lang w:val="ru-RU"/>
              </w:rPr>
              <w:t>1</w:t>
            </w:r>
            <w:r w:rsidRPr="00A8133F">
              <w:rPr>
                <w:rFonts w:cs="Tahoma"/>
                <w:szCs w:val="18"/>
                <w:lang w:val="ru-RU"/>
              </w:rPr>
              <w:t xml:space="preserve"> +</w:t>
            </w:r>
          </w:p>
          <w:p w14:paraId="4F60A805" w14:textId="77777777" w:rsidR="004F61DE" w:rsidRPr="00A8133F" w:rsidRDefault="004F61DE" w:rsidP="004F61DE">
            <w:pPr>
              <w:jc w:val="center"/>
              <w:rPr>
                <w:rFonts w:cs="Tahoma"/>
                <w:szCs w:val="18"/>
                <w:lang w:val="ru-RU"/>
              </w:rPr>
            </w:pPr>
            <w:r w:rsidRPr="00D7143B">
              <w:rPr>
                <w:rFonts w:cs="Tahoma"/>
                <w:szCs w:val="18"/>
              </w:rPr>
              <w:t>Office</w:t>
            </w:r>
            <w:r w:rsidRPr="00A8133F">
              <w:rPr>
                <w:rFonts w:cs="Tahoma"/>
                <w:szCs w:val="18"/>
                <w:lang w:val="ru-RU"/>
              </w:rPr>
              <w:t xml:space="preserve"> профессиональный плюс</w:t>
            </w:r>
            <w:r w:rsidRPr="00A8133F">
              <w:rPr>
                <w:rFonts w:cs="Tahoma"/>
                <w:szCs w:val="24"/>
                <w:vertAlign w:val="superscript"/>
                <w:lang w:val="ru-RU"/>
              </w:rPr>
              <w:t>1</w:t>
            </w:r>
          </w:p>
        </w:tc>
        <w:tc>
          <w:tcPr>
            <w:tcW w:w="2925" w:type="dxa"/>
            <w:vAlign w:val="center"/>
          </w:tcPr>
          <w:p w14:paraId="4A1A9E95"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3)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7A42A101"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3)</w:t>
            </w:r>
          </w:p>
        </w:tc>
      </w:tr>
      <w:tr w:rsidR="004F61DE" w:rsidRPr="002D7DAF" w14:paraId="31BA8B52" w14:textId="77777777" w:rsidTr="003D5B39">
        <w:trPr>
          <w:trHeight w:val="70"/>
        </w:trPr>
        <w:tc>
          <w:tcPr>
            <w:tcW w:w="2066" w:type="dxa"/>
            <w:vMerge/>
            <w:vAlign w:val="center"/>
          </w:tcPr>
          <w:p w14:paraId="2D3CCB92" w14:textId="77777777" w:rsidR="004F61DE" w:rsidRPr="00A8133F" w:rsidRDefault="004F61DE">
            <w:pPr>
              <w:jc w:val="center"/>
              <w:rPr>
                <w:rFonts w:cs="Tahoma"/>
                <w:szCs w:val="18"/>
                <w:lang w:val="ru-RU"/>
              </w:rPr>
            </w:pPr>
          </w:p>
        </w:tc>
        <w:tc>
          <w:tcPr>
            <w:tcW w:w="2925" w:type="dxa"/>
            <w:vAlign w:val="center"/>
          </w:tcPr>
          <w:p w14:paraId="105A62BA"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4)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768A465E"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4)</w:t>
            </w:r>
          </w:p>
        </w:tc>
      </w:tr>
      <w:tr w:rsidR="004F61DE" w:rsidRPr="002D7DAF" w14:paraId="5588CF7D" w14:textId="77777777" w:rsidTr="003D5B39">
        <w:trPr>
          <w:trHeight w:val="332"/>
        </w:trPr>
        <w:tc>
          <w:tcPr>
            <w:tcW w:w="2066" w:type="dxa"/>
            <w:vMerge w:val="restart"/>
            <w:vAlign w:val="center"/>
          </w:tcPr>
          <w:p w14:paraId="5C7F9657" w14:textId="77777777" w:rsidR="004F61DE" w:rsidRPr="00D7143B" w:rsidRDefault="004F61DE" w:rsidP="004F61DE">
            <w:pPr>
              <w:jc w:val="center"/>
              <w:rPr>
                <w:rFonts w:cs="Tahoma"/>
                <w:szCs w:val="18"/>
              </w:rPr>
            </w:pPr>
            <w:r w:rsidRPr="00D7143B">
              <w:rPr>
                <w:rFonts w:cs="Tahoma"/>
                <w:szCs w:val="18"/>
              </w:rPr>
              <w:t>Office профессиональный плюс</w:t>
            </w:r>
            <w:r w:rsidRPr="00D7143B">
              <w:rPr>
                <w:rFonts w:cs="Tahoma"/>
                <w:szCs w:val="24"/>
                <w:vertAlign w:val="superscript"/>
              </w:rPr>
              <w:t>1</w:t>
            </w:r>
          </w:p>
        </w:tc>
        <w:tc>
          <w:tcPr>
            <w:tcW w:w="2925" w:type="dxa"/>
            <w:vAlign w:val="center"/>
          </w:tcPr>
          <w:p w14:paraId="25B7615F"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3)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071F4438" w14:textId="77777777" w:rsidR="004F61DE" w:rsidRPr="00A8133F" w:rsidRDefault="004F61DE" w:rsidP="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3)</w:t>
            </w:r>
          </w:p>
        </w:tc>
      </w:tr>
      <w:tr w:rsidR="004F61DE" w:rsidRPr="002D7DAF" w14:paraId="57132BF7" w14:textId="77777777" w:rsidTr="003D5B39">
        <w:trPr>
          <w:trHeight w:val="350"/>
        </w:trPr>
        <w:tc>
          <w:tcPr>
            <w:tcW w:w="2066" w:type="dxa"/>
            <w:vMerge/>
            <w:vAlign w:val="center"/>
          </w:tcPr>
          <w:p w14:paraId="7C8CE29F" w14:textId="77777777" w:rsidR="004F61DE" w:rsidRPr="00A8133F" w:rsidRDefault="004F61DE">
            <w:pPr>
              <w:jc w:val="center"/>
              <w:rPr>
                <w:rFonts w:cs="Tahoma"/>
                <w:szCs w:val="18"/>
                <w:lang w:val="ru-RU"/>
              </w:rPr>
            </w:pPr>
          </w:p>
        </w:tc>
        <w:tc>
          <w:tcPr>
            <w:tcW w:w="2925" w:type="dxa"/>
            <w:vAlign w:val="center"/>
          </w:tcPr>
          <w:p w14:paraId="43DEE366"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 xml:space="preserve">4) </w:t>
            </w:r>
            <w:r w:rsidRPr="00D7143B">
              <w:rPr>
                <w:rFonts w:cs="Tahoma"/>
                <w:szCs w:val="18"/>
              </w:rPr>
              <w:t>Add</w:t>
            </w:r>
            <w:r w:rsidRPr="00A8133F">
              <w:rPr>
                <w:rFonts w:cs="Tahoma"/>
                <w:szCs w:val="18"/>
                <w:lang w:val="ru-RU"/>
              </w:rPr>
              <w:t>-</w:t>
            </w:r>
            <w:r w:rsidRPr="00D7143B">
              <w:rPr>
                <w:rFonts w:cs="Tahoma"/>
                <w:szCs w:val="18"/>
              </w:rPr>
              <w:t>on</w:t>
            </w:r>
          </w:p>
        </w:tc>
        <w:tc>
          <w:tcPr>
            <w:tcW w:w="3559" w:type="dxa"/>
            <w:vAlign w:val="center"/>
          </w:tcPr>
          <w:p w14:paraId="58C6A0C9" w14:textId="77777777" w:rsidR="004F61DE" w:rsidRPr="00A8133F" w:rsidRDefault="004F61DE">
            <w:pPr>
              <w:rPr>
                <w:rFonts w:cs="Tahoma"/>
                <w:szCs w:val="18"/>
                <w:lang w:val="ru-RU"/>
              </w:rPr>
            </w:pPr>
            <w:r w:rsidRPr="00D7143B">
              <w:rPr>
                <w:rFonts w:cs="Tahoma"/>
                <w:szCs w:val="18"/>
              </w:rPr>
              <w:t>Office</w:t>
            </w:r>
            <w:r w:rsidRPr="00A8133F">
              <w:rPr>
                <w:rFonts w:cs="Tahoma"/>
                <w:szCs w:val="18"/>
                <w:lang w:val="ru-RU"/>
              </w:rPr>
              <w:t xml:space="preserve"> 365 для образовательных учреждений (план </w:t>
            </w:r>
            <w:r w:rsidRPr="00D7143B">
              <w:rPr>
                <w:rFonts w:cs="Tahoma"/>
                <w:szCs w:val="18"/>
              </w:rPr>
              <w:t>A</w:t>
            </w:r>
            <w:r w:rsidRPr="00A8133F">
              <w:rPr>
                <w:rFonts w:cs="Tahoma"/>
                <w:szCs w:val="18"/>
                <w:lang w:val="ru-RU"/>
              </w:rPr>
              <w:t>4)</w:t>
            </w:r>
          </w:p>
        </w:tc>
      </w:tr>
    </w:tbl>
    <w:p w14:paraId="158A809E" w14:textId="77777777" w:rsidR="004F61DE" w:rsidRPr="00A8133F" w:rsidRDefault="004F61DE" w:rsidP="004F61DE">
      <w:pPr>
        <w:ind w:left="720"/>
        <w:rPr>
          <w:szCs w:val="18"/>
          <w:lang w:val="ru-RU"/>
        </w:rPr>
      </w:pPr>
      <w:r w:rsidRPr="00A8133F">
        <w:rPr>
          <w:rFonts w:cs="Tahoma"/>
          <w:szCs w:val="18"/>
          <w:vertAlign w:val="superscript"/>
          <w:lang w:val="ru-RU"/>
        </w:rPr>
        <w:t>1</w:t>
      </w:r>
      <w:r w:rsidRPr="00A8133F">
        <w:rPr>
          <w:rFonts w:cs="Tahoma"/>
          <w:i/>
          <w:szCs w:val="18"/>
          <w:lang w:val="ru-RU"/>
        </w:rPr>
        <w:t xml:space="preserve">С действующим покрытием </w:t>
      </w:r>
      <w:r w:rsidRPr="00193416">
        <w:rPr>
          <w:rFonts w:cs="Tahoma"/>
          <w:i/>
          <w:szCs w:val="18"/>
        </w:rPr>
        <w:t>Software</w:t>
      </w:r>
      <w:r w:rsidRPr="00A8133F">
        <w:rPr>
          <w:rFonts w:cs="Tahoma"/>
          <w:i/>
          <w:szCs w:val="18"/>
          <w:lang w:val="ru-RU"/>
        </w:rPr>
        <w:t xml:space="preserve"> </w:t>
      </w:r>
      <w:r w:rsidRPr="00193416">
        <w:rPr>
          <w:rFonts w:cs="Tahoma"/>
          <w:i/>
          <w:szCs w:val="18"/>
        </w:rPr>
        <w:t>Assurance</w:t>
      </w:r>
    </w:p>
    <w:p w14:paraId="7D74F7B9" w14:textId="77777777" w:rsidR="004F61DE" w:rsidRPr="00A8133F" w:rsidRDefault="004F61DE" w:rsidP="004F61DE">
      <w:pPr>
        <w:ind w:left="720"/>
        <w:rPr>
          <w:lang w:val="ru-RU"/>
        </w:rPr>
      </w:pPr>
    </w:p>
    <w:p w14:paraId="0B507B9B" w14:textId="77777777" w:rsidR="004F61DE" w:rsidRPr="00A8133F" w:rsidRDefault="004F61DE" w:rsidP="004F61DE">
      <w:pPr>
        <w:ind w:left="720"/>
        <w:rPr>
          <w:lang w:val="ru-RU"/>
        </w:rPr>
      </w:pPr>
      <w:r w:rsidRPr="00A8133F">
        <w:rPr>
          <w:rFonts w:cs="Tahoma"/>
          <w:szCs w:val="24"/>
          <w:lang w:val="ru-RU"/>
        </w:rPr>
        <w:t xml:space="preserve">К перечисленным в таблице выше лицензиям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w:t>
      </w:r>
      <w:r w:rsidRPr="00D7143B">
        <w:rPr>
          <w:rFonts w:cs="Tahoma"/>
          <w:szCs w:val="24"/>
        </w:rPr>
        <w:t>User</w:t>
      </w:r>
      <w:r w:rsidRPr="00A8133F">
        <w:rPr>
          <w:rFonts w:cs="Tahoma"/>
          <w:szCs w:val="24"/>
          <w:lang w:val="ru-RU"/>
        </w:rPr>
        <w:t xml:space="preserve"> </w:t>
      </w:r>
      <w:r w:rsidRPr="00D7143B">
        <w:rPr>
          <w:rFonts w:cs="Tahoma"/>
          <w:szCs w:val="24"/>
        </w:rPr>
        <w:t>SL</w:t>
      </w:r>
      <w:r w:rsidRPr="00A8133F">
        <w:rPr>
          <w:rFonts w:cs="Tahoma"/>
          <w:szCs w:val="24"/>
          <w:lang w:val="ru-RU"/>
        </w:rPr>
        <w:t xml:space="preserve"> применяются следующие условия. </w:t>
      </w:r>
    </w:p>
    <w:p w14:paraId="29A2A57A" w14:textId="77777777" w:rsidR="004F61DE" w:rsidRPr="00A8133F" w:rsidRDefault="004F61DE" w:rsidP="004F61DE">
      <w:pPr>
        <w:ind w:left="720"/>
        <w:rPr>
          <w:lang w:val="ru-RU"/>
        </w:rPr>
      </w:pPr>
    </w:p>
    <w:p w14:paraId="5FB30DB0" w14:textId="77777777" w:rsidR="004F61DE" w:rsidRPr="00A8133F" w:rsidRDefault="004F61DE" w:rsidP="004F61DE">
      <w:pPr>
        <w:keepNext/>
        <w:spacing w:after="60"/>
        <w:ind w:left="720"/>
        <w:rPr>
          <w:lang w:val="ru-RU"/>
        </w:rPr>
      </w:pPr>
      <w:r w:rsidRPr="00A8133F">
        <w:rPr>
          <w:rFonts w:eastAsia="Calibri" w:cs="Tahoma"/>
          <w:b/>
          <w:color w:val="000000"/>
          <w:szCs w:val="18"/>
          <w:lang w:val="ru-RU"/>
        </w:rPr>
        <w:t>Назначение лицензии</w:t>
      </w:r>
    </w:p>
    <w:p w14:paraId="73210701" w14:textId="77777777" w:rsidR="004F61DE" w:rsidRPr="00A8133F" w:rsidRDefault="004F61DE" w:rsidP="004F61DE">
      <w:pPr>
        <w:ind w:left="720"/>
        <w:rPr>
          <w:lang w:val="ru-RU"/>
        </w:rPr>
      </w:pPr>
      <w:r w:rsidRPr="00A8133F">
        <w:rPr>
          <w:rFonts w:cs="Tahoma"/>
          <w:szCs w:val="24"/>
          <w:lang w:val="ru-RU"/>
        </w:rPr>
        <w:t xml:space="preserve">Каждую подписную лицензию «на пользователя» на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необходимо назначить одному Соответствующему пользователю (согласно определению в Соглашении </w:t>
      </w:r>
      <w:r w:rsidRPr="00D7143B">
        <w:rPr>
          <w:rFonts w:cs="Tahoma"/>
          <w:szCs w:val="24"/>
        </w:rPr>
        <w:t>Enrollment</w:t>
      </w:r>
      <w:r w:rsidRPr="00A8133F">
        <w:rPr>
          <w:rFonts w:cs="Tahoma"/>
          <w:szCs w:val="24"/>
          <w:lang w:val="ru-RU"/>
        </w:rPr>
        <w:t xml:space="preserve"> </w:t>
      </w:r>
      <w:r w:rsidRPr="00D7143B">
        <w:rPr>
          <w:rFonts w:cs="Tahoma"/>
          <w:szCs w:val="24"/>
        </w:rPr>
        <w:t>for</w:t>
      </w:r>
      <w:r w:rsidRPr="00A8133F">
        <w:rPr>
          <w:rFonts w:cs="Tahoma"/>
          <w:szCs w:val="24"/>
          <w:lang w:val="ru-RU"/>
        </w:rPr>
        <w:t xml:space="preserve"> </w:t>
      </w:r>
      <w:r w:rsidRPr="00D7143B">
        <w:rPr>
          <w:rFonts w:cs="Tahoma"/>
          <w:szCs w:val="24"/>
        </w:rPr>
        <w:t>Education</w:t>
      </w:r>
      <w:r w:rsidRPr="00A8133F">
        <w:rPr>
          <w:rFonts w:cs="Tahoma"/>
          <w:szCs w:val="24"/>
          <w:lang w:val="ru-RU"/>
        </w:rPr>
        <w:t xml:space="preserve"> </w:t>
      </w:r>
      <w:r w:rsidRPr="00D7143B">
        <w:rPr>
          <w:rFonts w:cs="Tahoma"/>
          <w:szCs w:val="24"/>
        </w:rPr>
        <w:t>Solutions</w:t>
      </w:r>
      <w:r w:rsidRPr="00A8133F">
        <w:rPr>
          <w:rFonts w:cs="Tahoma"/>
          <w:szCs w:val="24"/>
          <w:lang w:val="ru-RU"/>
        </w:rPr>
        <w:t xml:space="preserve">). Подписные лицензии «на пользователя» на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rsidRPr="00D7143B">
        <w:rPr>
          <w:rFonts w:cs="Tahoma"/>
          <w:szCs w:val="24"/>
        </w:rPr>
        <w:t>Microsoft</w:t>
      </w:r>
      <w:r w:rsidRPr="00A8133F">
        <w:rPr>
          <w:rFonts w:cs="Tahoma"/>
          <w:szCs w:val="24"/>
          <w:lang w:val="ru-RU"/>
        </w:rPr>
        <w:t xml:space="preserve">, которые регулируют передачу подписных лицензий «на пользователя». </w:t>
      </w:r>
    </w:p>
    <w:p w14:paraId="5516AB0C" w14:textId="77777777" w:rsidR="004F61DE" w:rsidRPr="00A8133F" w:rsidRDefault="004F61DE" w:rsidP="004F61DE">
      <w:pPr>
        <w:spacing w:after="60"/>
        <w:ind w:left="720"/>
        <w:rPr>
          <w:lang w:val="ru-RU"/>
        </w:rPr>
      </w:pPr>
    </w:p>
    <w:p w14:paraId="61ACC499" w14:textId="77777777" w:rsidR="004F61DE" w:rsidRPr="00A8133F" w:rsidRDefault="004F61DE" w:rsidP="004F61DE">
      <w:pPr>
        <w:keepNext/>
        <w:spacing w:after="60"/>
        <w:ind w:left="720"/>
        <w:rPr>
          <w:lang w:val="ru-RU"/>
        </w:rPr>
      </w:pPr>
      <w:r w:rsidRPr="00A8133F">
        <w:rPr>
          <w:rFonts w:eastAsia="Calibri" w:cs="Tahoma"/>
          <w:b/>
          <w:color w:val="000000"/>
          <w:szCs w:val="18"/>
          <w:lang w:val="ru-RU"/>
        </w:rPr>
        <w:t>Права на использование</w:t>
      </w:r>
    </w:p>
    <w:p w14:paraId="3BFF083C" w14:textId="77777777" w:rsidR="004F61DE" w:rsidRPr="00A8133F" w:rsidRDefault="004F61DE" w:rsidP="004F61DE">
      <w:pPr>
        <w:spacing w:after="60"/>
        <w:ind w:left="720"/>
        <w:rPr>
          <w:lang w:val="ru-RU"/>
        </w:rPr>
      </w:pPr>
      <w:r w:rsidRPr="00A8133F">
        <w:rPr>
          <w:rFonts w:eastAsia="Calibri" w:cs="Tahoma"/>
          <w:color w:val="000000"/>
          <w:szCs w:val="18"/>
          <w:lang w:val="ru-RU"/>
        </w:rPr>
        <w:t xml:space="preserve">Каждая лицензия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 xml:space="preserve"> </w:t>
      </w:r>
      <w:r w:rsidRPr="00D7143B">
        <w:rPr>
          <w:rFonts w:eastAsia="Calibri" w:cs="Tahoma"/>
          <w:color w:val="000000"/>
          <w:szCs w:val="18"/>
        </w:rPr>
        <w:t>User</w:t>
      </w:r>
      <w:r w:rsidRPr="00A8133F">
        <w:rPr>
          <w:rFonts w:eastAsia="Calibri" w:cs="Tahoma"/>
          <w:color w:val="000000"/>
          <w:szCs w:val="18"/>
          <w:lang w:val="ru-RU"/>
        </w:rPr>
        <w:t xml:space="preserve"> </w:t>
      </w:r>
      <w:r w:rsidRPr="00D7143B">
        <w:rPr>
          <w:rFonts w:eastAsia="Calibri" w:cs="Tahoma"/>
          <w:color w:val="000000"/>
          <w:szCs w:val="18"/>
        </w:rPr>
        <w:t>SL</w:t>
      </w:r>
      <w:r w:rsidRPr="00A8133F">
        <w:rPr>
          <w:rFonts w:eastAsia="Calibri" w:cs="Tahoma"/>
          <w:color w:val="000000"/>
          <w:szCs w:val="18"/>
          <w:lang w:val="ru-RU"/>
        </w:rPr>
        <w:t xml:space="preserve"> предоставляет права на использование, эквивалентные Соответствующей лицензии </w:t>
      </w:r>
      <w:r w:rsidRPr="00D7143B">
        <w:rPr>
          <w:rFonts w:eastAsia="Calibri" w:cs="Tahoma"/>
          <w:color w:val="000000"/>
          <w:szCs w:val="18"/>
        </w:rPr>
        <w:t>SL</w:t>
      </w:r>
      <w:r w:rsidRPr="00A8133F">
        <w:rPr>
          <w:rFonts w:eastAsia="Calibri" w:cs="Tahoma"/>
          <w:color w:val="000000"/>
          <w:szCs w:val="18"/>
          <w:lang w:val="ru-RU"/>
        </w:rPr>
        <w:t xml:space="preserve"> для Веб-служб «на пользователя». Права</w:t>
      </w:r>
      <w:r w:rsidRPr="00A8133F">
        <w:rPr>
          <w:rFonts w:cs="Tahoma"/>
          <w:szCs w:val="24"/>
          <w:lang w:val="ru-RU"/>
        </w:rPr>
        <w:t xml:space="preserve"> на использование для каждой Соответствующей подписной лицензии «на пользователя» для Веб-служб приведены в Общих условиях Прав на использование веб-служб. Права на использование, полученные путем приобретения лицензий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w:t>
      </w:r>
      <w:r w:rsidRPr="00D7143B">
        <w:rPr>
          <w:rFonts w:cs="Tahoma"/>
          <w:szCs w:val="24"/>
        </w:rPr>
        <w:t>User</w:t>
      </w:r>
      <w:r w:rsidRPr="00A8133F">
        <w:rPr>
          <w:rFonts w:cs="Tahoma"/>
          <w:szCs w:val="24"/>
          <w:lang w:val="ru-RU"/>
        </w:rPr>
        <w:t xml:space="preserve"> </w:t>
      </w:r>
      <w:r w:rsidRPr="00D7143B">
        <w:rPr>
          <w:rFonts w:cs="Tahoma"/>
          <w:szCs w:val="24"/>
        </w:rPr>
        <w:t>SL</w:t>
      </w:r>
      <w:r w:rsidRPr="00A8133F">
        <w:rPr>
          <w:rFonts w:cs="Tahoma"/>
          <w:szCs w:val="24"/>
          <w:lang w:val="ru-RU"/>
        </w:rPr>
        <w:t xml:space="preserve">, заканчивают действовать по завершении срока действия покрытия </w:t>
      </w:r>
      <w:r w:rsidRPr="00D7143B">
        <w:rPr>
          <w:rFonts w:cs="Tahoma"/>
          <w:szCs w:val="24"/>
        </w:rPr>
        <w:t>Software</w:t>
      </w:r>
      <w:r w:rsidRPr="00A8133F">
        <w:rPr>
          <w:rFonts w:cs="Tahoma"/>
          <w:szCs w:val="24"/>
          <w:lang w:val="ru-RU"/>
        </w:rPr>
        <w:t xml:space="preserve"> </w:t>
      </w:r>
      <w:r w:rsidRPr="00D7143B">
        <w:rPr>
          <w:rFonts w:cs="Tahoma"/>
          <w:szCs w:val="24"/>
        </w:rPr>
        <w:t>Assurance</w:t>
      </w:r>
      <w:r w:rsidRPr="00A8133F">
        <w:rPr>
          <w:rFonts w:cs="Tahoma"/>
          <w:szCs w:val="24"/>
          <w:lang w:val="ru-RU"/>
        </w:rPr>
        <w:t xml:space="preserve"> для Соответствующих лицензий или в конце срока подписки для лицензии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w:t>
      </w:r>
      <w:r w:rsidRPr="00D7143B">
        <w:rPr>
          <w:rFonts w:cs="Tahoma"/>
          <w:szCs w:val="24"/>
        </w:rPr>
        <w:t>User</w:t>
      </w:r>
      <w:r w:rsidRPr="00A8133F">
        <w:rPr>
          <w:rFonts w:cs="Tahoma"/>
          <w:szCs w:val="24"/>
          <w:lang w:val="ru-RU"/>
        </w:rPr>
        <w:t xml:space="preserve"> </w:t>
      </w:r>
      <w:r w:rsidRPr="00D7143B">
        <w:rPr>
          <w:rFonts w:cs="Tahoma"/>
          <w:szCs w:val="24"/>
        </w:rPr>
        <w:t>SL</w:t>
      </w:r>
      <w:r w:rsidRPr="00A8133F">
        <w:rPr>
          <w:rFonts w:cs="Tahoma"/>
          <w:szCs w:val="24"/>
          <w:lang w:val="ru-RU"/>
        </w:rPr>
        <w:t xml:space="preserve"> в зависимости от того, какое событие наступит раньше. Приобретение этих подписных лицензий «на пользователя» на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не влияет на права на использование для Соответствующих лицензий.</w:t>
      </w:r>
    </w:p>
    <w:p w14:paraId="41EBB9CB" w14:textId="77777777" w:rsidR="004F61DE" w:rsidRPr="00A8133F" w:rsidRDefault="004F61DE" w:rsidP="004F61DE">
      <w:pPr>
        <w:spacing w:after="60"/>
        <w:ind w:left="720"/>
        <w:rPr>
          <w:lang w:val="ru-RU"/>
        </w:rPr>
      </w:pPr>
    </w:p>
    <w:p w14:paraId="0B436BFA" w14:textId="77777777" w:rsidR="00223536" w:rsidRPr="00A8133F" w:rsidRDefault="00223536" w:rsidP="004F61DE">
      <w:pPr>
        <w:spacing w:after="60"/>
        <w:ind w:left="720"/>
        <w:rPr>
          <w:lang w:val="ru-RU"/>
        </w:rPr>
      </w:pPr>
    </w:p>
    <w:p w14:paraId="34921762" w14:textId="77777777" w:rsidR="004F61DE" w:rsidRPr="00A8133F" w:rsidRDefault="004F61DE" w:rsidP="004F61DE">
      <w:pPr>
        <w:spacing w:after="60"/>
        <w:ind w:left="720"/>
        <w:rPr>
          <w:lang w:val="ru-RU"/>
        </w:rPr>
      </w:pPr>
      <w:r w:rsidRPr="00A8133F">
        <w:rPr>
          <w:rFonts w:eastAsia="Calibri" w:cs="Tahoma"/>
          <w:b/>
          <w:color w:val="000000"/>
          <w:szCs w:val="18"/>
          <w:lang w:val="ru-RU"/>
        </w:rPr>
        <w:lastRenderedPageBreak/>
        <w:t>Цены на веб-службы и условия платежа</w:t>
      </w:r>
    </w:p>
    <w:p w14:paraId="6397E1F7" w14:textId="77777777" w:rsidR="004F61DE" w:rsidRPr="00A8133F" w:rsidRDefault="004F61DE" w:rsidP="004F61DE">
      <w:pPr>
        <w:spacing w:after="60"/>
        <w:ind w:left="720"/>
        <w:rPr>
          <w:lang w:val="ru-RU"/>
        </w:rPr>
      </w:pPr>
      <w:r w:rsidRPr="00A8133F">
        <w:rPr>
          <w:rFonts w:eastAsia="Calibri" w:cs="Tahoma"/>
          <w:color w:val="000000"/>
          <w:szCs w:val="18"/>
          <w:lang w:val="ru-RU"/>
        </w:rPr>
        <w:t>Цены и Условия платежа для Веб-служб, действующие для Соответствующей подписной лицензии «на</w:t>
      </w:r>
      <w:r w:rsidR="00193416">
        <w:rPr>
          <w:rFonts w:eastAsia="Calibri" w:cs="Tahoma"/>
          <w:color w:val="000000"/>
          <w:szCs w:val="18"/>
        </w:rPr>
        <w:t> </w:t>
      </w:r>
      <w:r w:rsidRPr="00A8133F">
        <w:rPr>
          <w:rFonts w:eastAsia="Calibri" w:cs="Tahoma"/>
          <w:color w:val="000000"/>
          <w:szCs w:val="18"/>
          <w:lang w:val="ru-RU"/>
        </w:rPr>
        <w:t xml:space="preserve">пользователя» для Веб-служб, также применяются и к подписным лицензиям «на пользователя» на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w:t>
      </w:r>
    </w:p>
    <w:p w14:paraId="54C4B8FD" w14:textId="77777777" w:rsidR="00B26237" w:rsidRPr="00A8133F" w:rsidRDefault="00B26237" w:rsidP="00E03856">
      <w:pPr>
        <w:pStyle w:val="FootnoteBulletLevel2"/>
        <w:tabs>
          <w:tab w:val="clear" w:pos="1260"/>
        </w:tabs>
        <w:spacing w:before="0"/>
        <w:ind w:left="0" w:firstLine="0"/>
        <w:rPr>
          <w:sz w:val="18"/>
          <w:szCs w:val="18"/>
          <w:lang w:val="ru-RU"/>
        </w:rPr>
      </w:pPr>
    </w:p>
    <w:p w14:paraId="19F9B035" w14:textId="77777777" w:rsidR="00B26237" w:rsidRPr="00A8133F" w:rsidRDefault="00B26237" w:rsidP="00D16EA8">
      <w:pPr>
        <w:pStyle w:val="FootnoteBulletLevel2"/>
        <w:tabs>
          <w:tab w:val="clear" w:pos="1260"/>
        </w:tabs>
        <w:spacing w:before="0"/>
        <w:ind w:left="0" w:firstLine="0"/>
        <w:rPr>
          <w:sz w:val="18"/>
          <w:szCs w:val="18"/>
          <w:lang w:val="ru-RU"/>
        </w:rPr>
      </w:pPr>
    </w:p>
    <w:p w14:paraId="1AE9A31E" w14:textId="77777777" w:rsidR="00996781" w:rsidRPr="00A8133F" w:rsidRDefault="00A13C98" w:rsidP="00B26237">
      <w:pPr>
        <w:pStyle w:val="Heading2"/>
        <w:ind w:left="0"/>
        <w:rPr>
          <w:lang w:val="ru-RU"/>
        </w:rPr>
      </w:pPr>
      <w:bookmarkStart w:id="971" w:name="_7_Office_365"/>
      <w:bookmarkStart w:id="972" w:name="_65_Office_365"/>
      <w:bookmarkStart w:id="973" w:name="_5_Office_365"/>
      <w:bookmarkStart w:id="974" w:name="_Toc380005011"/>
      <w:bookmarkStart w:id="975" w:name="_Toc336338263"/>
      <w:bookmarkEnd w:id="971"/>
      <w:bookmarkEnd w:id="972"/>
      <w:bookmarkEnd w:id="973"/>
      <w:r w:rsidRPr="00A8133F">
        <w:rPr>
          <w:rFonts w:ascii="Tahoma" w:hAnsi="Tahoma" w:cs="Tahoma"/>
          <w:caps/>
          <w:color w:val="FF6600"/>
          <w:sz w:val="22"/>
          <w:szCs w:val="22"/>
          <w:vertAlign w:val="superscript"/>
          <w:lang w:val="ru-RU"/>
        </w:rPr>
        <w:t>6</w:t>
      </w:r>
      <w:r w:rsidRPr="00A8133F">
        <w:rPr>
          <w:rFonts w:ascii="Tahoma" w:hAnsi="Tahoma" w:cs="Tahoma"/>
          <w:color w:val="FF6600"/>
          <w:lang w:val="ru-RU"/>
        </w:rPr>
        <w:t xml:space="preserve"> </w:t>
      </w:r>
      <w:r w:rsidRPr="00D7143B">
        <w:rPr>
          <w:rFonts w:ascii="Tahoma" w:hAnsi="Tahoma" w:cs="Tahoma"/>
          <w:color w:val="FF6600"/>
          <w:sz w:val="22"/>
          <w:szCs w:val="22"/>
        </w:rPr>
        <w:t>Office</w:t>
      </w:r>
      <w:r w:rsidRPr="00A8133F">
        <w:rPr>
          <w:rFonts w:ascii="Tahoma" w:hAnsi="Tahoma" w:cs="Tahoma"/>
          <w:color w:val="FF6600"/>
          <w:sz w:val="22"/>
          <w:szCs w:val="22"/>
          <w:lang w:val="ru-RU"/>
        </w:rPr>
        <w:t xml:space="preserve"> 365 для среднего бизнеса</w:t>
      </w:r>
      <w:bookmarkEnd w:id="974"/>
    </w:p>
    <w:p w14:paraId="102382C7" w14:textId="77777777" w:rsidR="00996781" w:rsidRPr="00A8133F" w:rsidRDefault="00996781" w:rsidP="00996781">
      <w:pPr>
        <w:ind w:left="720"/>
        <w:rPr>
          <w:lang w:val="ru-RU"/>
        </w:rPr>
      </w:pPr>
    </w:p>
    <w:p w14:paraId="3D5CCDB5" w14:textId="77777777" w:rsidR="00996781" w:rsidRPr="00A8133F" w:rsidRDefault="00996781" w:rsidP="00996781">
      <w:pPr>
        <w:ind w:left="720"/>
        <w:rPr>
          <w:lang w:val="ru-RU"/>
        </w:rPr>
      </w:pPr>
      <w:r w:rsidRPr="00A8133F">
        <w:rPr>
          <w:color w:val="000000"/>
          <w:lang w:val="ru-RU"/>
        </w:rPr>
        <w:t xml:space="preserve">Предложение </w:t>
      </w:r>
      <w:r w:rsidRPr="00D7143B">
        <w:rPr>
          <w:color w:val="000000"/>
        </w:rPr>
        <w:t>Office</w:t>
      </w:r>
      <w:r w:rsidRPr="00A8133F">
        <w:rPr>
          <w:color w:val="000000"/>
          <w:lang w:val="ru-RU"/>
        </w:rPr>
        <w:t xml:space="preserve"> 365 для среднего бизнеса рассчитано на клиентов, штат организаций которых составляет 10</w:t>
      </w:r>
      <w:r w:rsidR="003E62A0" w:rsidRPr="00A8133F">
        <w:rPr>
          <w:color w:val="000000"/>
          <w:lang w:val="ru-RU"/>
        </w:rPr>
        <w:t xml:space="preserve"> </w:t>
      </w:r>
      <w:r w:rsidRPr="00A8133F">
        <w:rPr>
          <w:color w:val="000000"/>
          <w:lang w:val="ru-RU"/>
        </w:rPr>
        <w:t>–</w:t>
      </w:r>
      <w:r w:rsidR="003E62A0" w:rsidRPr="00A8133F">
        <w:rPr>
          <w:color w:val="000000"/>
          <w:lang w:val="ru-RU"/>
        </w:rPr>
        <w:t xml:space="preserve"> </w:t>
      </w:r>
      <w:r w:rsidRPr="00A8133F">
        <w:rPr>
          <w:color w:val="000000"/>
          <w:lang w:val="ru-RU"/>
        </w:rPr>
        <w:t>250 лицензий.</w:t>
      </w:r>
      <w:r w:rsidR="00213B12" w:rsidRPr="00A8133F">
        <w:rPr>
          <w:color w:val="000000"/>
          <w:lang w:val="ru-RU"/>
        </w:rPr>
        <w:t xml:space="preserve"> </w:t>
      </w:r>
      <w:r w:rsidRPr="00A8133F">
        <w:rPr>
          <w:color w:val="000000"/>
          <w:lang w:val="ru-RU"/>
        </w:rPr>
        <w:t xml:space="preserve">Оно продается только в рамках программ </w:t>
      </w:r>
      <w:r w:rsidRPr="00D7143B">
        <w:rPr>
          <w:color w:val="000000"/>
        </w:rPr>
        <w:t>Open</w:t>
      </w:r>
      <w:r w:rsidRPr="00A8133F">
        <w:rPr>
          <w:color w:val="000000"/>
          <w:lang w:val="ru-RU"/>
        </w:rPr>
        <w:t xml:space="preserve"> </w:t>
      </w:r>
      <w:r w:rsidRPr="00D7143B">
        <w:rPr>
          <w:color w:val="000000"/>
        </w:rPr>
        <w:t>License</w:t>
      </w:r>
      <w:r w:rsidRPr="00A8133F">
        <w:rPr>
          <w:color w:val="000000"/>
          <w:lang w:val="ru-RU"/>
        </w:rPr>
        <w:t xml:space="preserve">, </w:t>
      </w:r>
      <w:r w:rsidRPr="00D7143B">
        <w:rPr>
          <w:color w:val="000000"/>
        </w:rPr>
        <w:t>Open</w:t>
      </w:r>
      <w:r w:rsidRPr="00A8133F">
        <w:rPr>
          <w:color w:val="000000"/>
          <w:lang w:val="ru-RU"/>
        </w:rPr>
        <w:t xml:space="preserve"> </w:t>
      </w:r>
      <w:r w:rsidRPr="00D7143B">
        <w:rPr>
          <w:color w:val="000000"/>
        </w:rPr>
        <w:t>Value</w:t>
      </w:r>
      <w:r w:rsidRPr="00A8133F">
        <w:rPr>
          <w:color w:val="000000"/>
          <w:lang w:val="ru-RU"/>
        </w:rPr>
        <w:t xml:space="preserve"> и </w:t>
      </w:r>
      <w:r w:rsidRPr="00D7143B">
        <w:rPr>
          <w:color w:val="000000"/>
        </w:rPr>
        <w:t>Open</w:t>
      </w:r>
      <w:r w:rsidRPr="00A8133F">
        <w:rPr>
          <w:color w:val="000000"/>
          <w:lang w:val="ru-RU"/>
        </w:rPr>
        <w:t xml:space="preserve"> </w:t>
      </w:r>
      <w:r w:rsidRPr="00D7143B">
        <w:rPr>
          <w:color w:val="000000"/>
        </w:rPr>
        <w:t>Value</w:t>
      </w:r>
      <w:r w:rsidRPr="00A8133F">
        <w:rPr>
          <w:color w:val="000000"/>
          <w:lang w:val="ru-RU"/>
        </w:rPr>
        <w:t xml:space="preserve"> </w:t>
      </w:r>
      <w:r w:rsidRPr="00D7143B">
        <w:rPr>
          <w:color w:val="000000"/>
        </w:rPr>
        <w:t>Subscription</w:t>
      </w:r>
      <w:r w:rsidRPr="00A8133F">
        <w:rPr>
          <w:color w:val="000000"/>
          <w:lang w:val="ru-RU"/>
        </w:rPr>
        <w:t>.</w:t>
      </w:r>
      <w:r w:rsidR="00213B12" w:rsidRPr="00A8133F">
        <w:rPr>
          <w:color w:val="000000"/>
          <w:lang w:val="ru-RU"/>
        </w:rPr>
        <w:t xml:space="preserve"> </w:t>
      </w:r>
      <w:r w:rsidRPr="00A8133F">
        <w:rPr>
          <w:color w:val="000000"/>
          <w:lang w:val="ru-RU"/>
        </w:rPr>
        <w:t xml:space="preserve">При приобретении </w:t>
      </w:r>
      <w:r w:rsidRPr="00D7143B">
        <w:rPr>
          <w:color w:val="000000"/>
        </w:rPr>
        <w:t>Office</w:t>
      </w:r>
      <w:r w:rsidRPr="00A8133F">
        <w:rPr>
          <w:color w:val="000000"/>
          <w:lang w:val="ru-RU"/>
        </w:rPr>
        <w:t xml:space="preserve"> 365 для среднего бизнеса выдается ключ продукта, позволяющий активировать службу. </w:t>
      </w:r>
    </w:p>
    <w:p w14:paraId="2C4C622F" w14:textId="77777777" w:rsidR="00996781" w:rsidRPr="00A8133F" w:rsidRDefault="00996781" w:rsidP="00996781">
      <w:pPr>
        <w:ind w:left="720"/>
        <w:rPr>
          <w:lang w:val="ru-RU"/>
        </w:rPr>
      </w:pPr>
    </w:p>
    <w:p w14:paraId="095F7F37" w14:textId="77777777" w:rsidR="004F61DE" w:rsidRPr="00A8133F" w:rsidRDefault="00D33C13" w:rsidP="00996781">
      <w:pPr>
        <w:ind w:left="720"/>
        <w:rPr>
          <w:lang w:val="ru-RU"/>
        </w:rPr>
      </w:pPr>
      <w:r w:rsidRPr="00A8133F">
        <w:rPr>
          <w:color w:val="000000"/>
          <w:lang w:val="ru-RU"/>
        </w:rPr>
        <w:t xml:space="preserve">См. в Разделе 5 дополнительные сведения о сроке подписки на </w:t>
      </w:r>
      <w:r w:rsidRPr="00D7143B">
        <w:rPr>
          <w:color w:val="000000"/>
        </w:rPr>
        <w:t>Office</w:t>
      </w:r>
      <w:r w:rsidRPr="00A8133F">
        <w:rPr>
          <w:color w:val="000000"/>
          <w:lang w:val="ru-RU"/>
        </w:rPr>
        <w:t xml:space="preserve"> 365 для среднего бизнеса.</w:t>
      </w:r>
    </w:p>
    <w:p w14:paraId="2FA0282A" w14:textId="77777777" w:rsidR="00996781" w:rsidRPr="00A8133F" w:rsidRDefault="00996781" w:rsidP="00996781">
      <w:pPr>
        <w:ind w:left="720"/>
        <w:rPr>
          <w:lang w:val="ru-RU"/>
        </w:rPr>
      </w:pPr>
    </w:p>
    <w:p w14:paraId="2E319C2A" w14:textId="77777777" w:rsidR="00996781" w:rsidRPr="00A8133F" w:rsidRDefault="00996781" w:rsidP="00996781">
      <w:pPr>
        <w:ind w:left="720"/>
        <w:rPr>
          <w:lang w:val="ru-RU"/>
        </w:rPr>
      </w:pPr>
      <w:r w:rsidRPr="00A8133F">
        <w:rPr>
          <w:color w:val="000000"/>
          <w:lang w:val="ru-RU"/>
        </w:rPr>
        <w:t xml:space="preserve">В случае возникновения противоречия между условиями лицензирования для </w:t>
      </w:r>
      <w:r w:rsidRPr="00D7143B">
        <w:rPr>
          <w:color w:val="000000"/>
        </w:rPr>
        <w:t>Office</w:t>
      </w:r>
      <w:r w:rsidRPr="00A8133F">
        <w:rPr>
          <w:color w:val="000000"/>
          <w:lang w:val="ru-RU"/>
        </w:rPr>
        <w:t xml:space="preserve"> 365 для среднего бизнеса и данным примечанием преимущественную силу имеют действующие Права на использование веб-служб.</w:t>
      </w:r>
    </w:p>
    <w:p w14:paraId="4040C6FB" w14:textId="77777777" w:rsidR="000A0D35" w:rsidRPr="00A8133F" w:rsidRDefault="000A0D35" w:rsidP="00996781">
      <w:pPr>
        <w:ind w:left="720"/>
        <w:rPr>
          <w:lang w:val="ru-RU"/>
        </w:rPr>
      </w:pPr>
    </w:p>
    <w:p w14:paraId="101E6F37" w14:textId="77777777" w:rsidR="00D824E9" w:rsidRPr="00A8133F" w:rsidRDefault="00D824E9" w:rsidP="00996781">
      <w:pPr>
        <w:ind w:left="720"/>
        <w:rPr>
          <w:lang w:val="ru-RU"/>
        </w:rPr>
      </w:pPr>
    </w:p>
    <w:p w14:paraId="7A9D5743" w14:textId="77777777" w:rsidR="000A0D35" w:rsidRPr="00A8133F" w:rsidRDefault="000A0D35" w:rsidP="00B46131">
      <w:pPr>
        <w:pStyle w:val="Heading2"/>
        <w:ind w:left="144" w:hanging="144"/>
        <w:rPr>
          <w:lang w:val="ru-RU"/>
        </w:rPr>
      </w:pPr>
      <w:bookmarkStart w:id="976" w:name="_7_Add-on_User"/>
      <w:bookmarkStart w:id="977" w:name="_7_Подписные_лицензии"/>
      <w:bookmarkStart w:id="978" w:name="_Toc380005012"/>
      <w:bookmarkEnd w:id="976"/>
      <w:bookmarkEnd w:id="977"/>
      <w:r w:rsidRPr="00A8133F">
        <w:rPr>
          <w:rFonts w:ascii="Tahoma" w:hAnsi="Tahoma" w:cs="Tahoma"/>
          <w:caps/>
          <w:color w:val="FF6600"/>
          <w:sz w:val="22"/>
          <w:szCs w:val="22"/>
          <w:vertAlign w:val="superscript"/>
          <w:lang w:val="ru-RU"/>
        </w:rPr>
        <w:t>7</w:t>
      </w:r>
      <w:r w:rsidRPr="00A72FCB">
        <w:rPr>
          <w:rFonts w:ascii="Tahoma" w:hAnsi="Tahoma" w:cs="Tahoma"/>
          <w:caps/>
          <w:color w:val="FF6600"/>
          <w:sz w:val="22"/>
          <w:szCs w:val="22"/>
          <w:lang w:val="ru-RU"/>
        </w:rPr>
        <w:t xml:space="preserve"> </w:t>
      </w:r>
      <w:r w:rsidRPr="00A8133F">
        <w:rPr>
          <w:rFonts w:ascii="Tahoma" w:hAnsi="Tahoma" w:cs="Tahoma"/>
          <w:color w:val="FF6600"/>
          <w:sz w:val="22"/>
          <w:szCs w:val="22"/>
          <w:lang w:val="ru-RU"/>
        </w:rPr>
        <w:t xml:space="preserve">Подписные лицензии </w:t>
      </w:r>
      <w:r w:rsidRPr="00D7143B">
        <w:rPr>
          <w:rFonts w:ascii="Tahoma" w:hAnsi="Tahoma" w:cs="Tahoma"/>
          <w:color w:val="FF6600"/>
          <w:sz w:val="22"/>
          <w:szCs w:val="22"/>
        </w:rPr>
        <w:t>USL</w:t>
      </w:r>
      <w:r w:rsidRPr="00A8133F">
        <w:rPr>
          <w:rFonts w:ascii="Tahoma" w:hAnsi="Tahoma" w:cs="Tahoma"/>
          <w:color w:val="FF6600"/>
          <w:sz w:val="22"/>
          <w:szCs w:val="22"/>
          <w:lang w:val="ru-RU"/>
        </w:rPr>
        <w:t xml:space="preserve"> </w:t>
      </w:r>
      <w:r w:rsidRPr="00D7143B">
        <w:rPr>
          <w:rFonts w:ascii="Tahoma" w:hAnsi="Tahoma" w:cs="Tahoma"/>
          <w:color w:val="FF6600"/>
          <w:sz w:val="22"/>
          <w:szCs w:val="22"/>
        </w:rPr>
        <w:t>Add</w:t>
      </w:r>
      <w:r w:rsidRPr="00A8133F">
        <w:rPr>
          <w:rFonts w:ascii="Tahoma" w:hAnsi="Tahoma" w:cs="Tahoma"/>
          <w:color w:val="FF6600"/>
          <w:sz w:val="22"/>
          <w:szCs w:val="22"/>
          <w:lang w:val="ru-RU"/>
        </w:rPr>
        <w:t>-</w:t>
      </w:r>
      <w:r w:rsidRPr="00D7143B">
        <w:rPr>
          <w:rFonts w:ascii="Tahoma" w:hAnsi="Tahoma" w:cs="Tahoma"/>
          <w:color w:val="FF6600"/>
          <w:sz w:val="22"/>
          <w:szCs w:val="22"/>
        </w:rPr>
        <w:t>on</w:t>
      </w:r>
      <w:r w:rsidRPr="00A8133F">
        <w:rPr>
          <w:rFonts w:ascii="Tahoma" w:hAnsi="Tahoma" w:cs="Tahoma"/>
          <w:color w:val="FF6600"/>
          <w:sz w:val="22"/>
          <w:szCs w:val="22"/>
          <w:lang w:val="ru-RU"/>
        </w:rPr>
        <w:t xml:space="preserve"> «на пользователя» на </w:t>
      </w:r>
      <w:r w:rsidRPr="00D7143B">
        <w:rPr>
          <w:rFonts w:ascii="Tahoma" w:hAnsi="Tahoma" w:cs="Tahoma"/>
          <w:color w:val="FF6600"/>
          <w:sz w:val="22"/>
          <w:szCs w:val="22"/>
        </w:rPr>
        <w:t>Office</w:t>
      </w:r>
      <w:r w:rsidRPr="00A8133F">
        <w:rPr>
          <w:rFonts w:ascii="Tahoma" w:hAnsi="Tahoma" w:cs="Tahoma"/>
          <w:color w:val="FF6600"/>
          <w:sz w:val="22"/>
          <w:szCs w:val="22"/>
          <w:lang w:val="ru-RU"/>
        </w:rPr>
        <w:t xml:space="preserve"> 365 и рабочую нагрузку «корпоративный»</w:t>
      </w:r>
      <w:bookmarkEnd w:id="978"/>
    </w:p>
    <w:p w14:paraId="01298DB8" w14:textId="77777777" w:rsidR="000A0D35" w:rsidRPr="00A8133F" w:rsidRDefault="000A0D35" w:rsidP="000A0D35">
      <w:pPr>
        <w:spacing w:after="60"/>
        <w:ind w:left="720"/>
        <w:rPr>
          <w:lang w:val="ru-RU"/>
        </w:rPr>
      </w:pPr>
    </w:p>
    <w:p w14:paraId="322E805F" w14:textId="77777777" w:rsidR="000A0D35" w:rsidRPr="00A8133F" w:rsidRDefault="000A0D35" w:rsidP="000A0D35">
      <w:pPr>
        <w:spacing w:after="60"/>
        <w:ind w:left="720"/>
        <w:rPr>
          <w:lang w:val="ru-RU"/>
        </w:rPr>
      </w:pPr>
      <w:r w:rsidRPr="00A8133F">
        <w:rPr>
          <w:lang w:val="ru-RU"/>
        </w:rPr>
        <w:t xml:space="preserve">Подписные лицензии </w:t>
      </w:r>
      <w:r w:rsidRPr="00D7143B">
        <w:t>USL</w:t>
      </w:r>
      <w:r w:rsidRPr="00A8133F">
        <w:rPr>
          <w:lang w:val="ru-RU"/>
        </w:rPr>
        <w:t xml:space="preserve"> </w:t>
      </w:r>
      <w:r w:rsidRPr="00D7143B">
        <w:t>Add</w:t>
      </w:r>
      <w:r w:rsidRPr="00A8133F">
        <w:rPr>
          <w:lang w:val="ru-RU"/>
        </w:rPr>
        <w:t>-</w:t>
      </w:r>
      <w:r w:rsidRPr="00D7143B">
        <w:t>on</w:t>
      </w:r>
      <w:r w:rsidRPr="00A8133F">
        <w:rPr>
          <w:lang w:val="ru-RU"/>
        </w:rPr>
        <w:t xml:space="preserve"> «на пользователя» (</w:t>
      </w:r>
      <w:r w:rsidRPr="00D7143B">
        <w:t>Add</w:t>
      </w:r>
      <w:r w:rsidRPr="00A8133F">
        <w:rPr>
          <w:lang w:val="ru-RU"/>
        </w:rPr>
        <w:t>-</w:t>
      </w:r>
      <w:r w:rsidRPr="00D7143B">
        <w:t>on</w:t>
      </w:r>
      <w:r w:rsidRPr="00A8133F">
        <w:rPr>
          <w:lang w:val="ru-RU"/>
        </w:rPr>
        <w:t xml:space="preserve"> </w:t>
      </w:r>
      <w:r w:rsidRPr="00D7143B">
        <w:t>User</w:t>
      </w:r>
      <w:r w:rsidRPr="00A8133F">
        <w:rPr>
          <w:lang w:val="ru-RU"/>
        </w:rPr>
        <w:t xml:space="preserve"> </w:t>
      </w:r>
      <w:r w:rsidRPr="00D7143B">
        <w:t>SL</w:t>
      </w:r>
      <w:r w:rsidRPr="00A8133F">
        <w:rPr>
          <w:lang w:val="ru-RU"/>
        </w:rPr>
        <w:t>) — это Подписные лицензии на</w:t>
      </w:r>
      <w:r w:rsidR="00B46131">
        <w:t> </w:t>
      </w:r>
      <w:r w:rsidRPr="00A8133F">
        <w:rPr>
          <w:lang w:val="ru-RU"/>
        </w:rPr>
        <w:t>пользователя (</w:t>
      </w:r>
      <w:r w:rsidRPr="00D7143B">
        <w:t>SL</w:t>
      </w:r>
      <w:r w:rsidRPr="00A8133F">
        <w:rPr>
          <w:lang w:val="ru-RU"/>
        </w:rPr>
        <w:t xml:space="preserve">), приобретаемые в дополнение к Соответствующей лицензии или набору Соответствующих лицензий и связываемые с ними, которые дают доступ к Веб-службам и права на использование, эквивалентные Соответствующей лицензии </w:t>
      </w:r>
      <w:r w:rsidRPr="00D7143B">
        <w:t>SL</w:t>
      </w:r>
      <w:r w:rsidRPr="00A8133F">
        <w:rPr>
          <w:lang w:val="ru-RU"/>
        </w:rPr>
        <w:t xml:space="preserve"> для Веб-служб «на пользователя». </w:t>
      </w:r>
    </w:p>
    <w:p w14:paraId="3CFF7CA7" w14:textId="77777777" w:rsidR="000A0D35" w:rsidRPr="00D7143B" w:rsidRDefault="000A0D35" w:rsidP="000A0D35">
      <w:pPr>
        <w:spacing w:after="60"/>
        <w:ind w:left="720"/>
      </w:pPr>
      <w:r w:rsidRPr="00A8133F">
        <w:rPr>
          <w:lang w:val="ru-RU"/>
        </w:rPr>
        <w:t xml:space="preserve">В следующей таблице описаны Соответствующие лицензии и Соответствующие лицензии </w:t>
      </w:r>
      <w:r w:rsidRPr="00D7143B">
        <w:t>User</w:t>
      </w:r>
      <w:r w:rsidRPr="00A8133F">
        <w:rPr>
          <w:lang w:val="ru-RU"/>
        </w:rPr>
        <w:t xml:space="preserve"> </w:t>
      </w:r>
      <w:r w:rsidRPr="00D7143B">
        <w:t>SL</w:t>
      </w:r>
      <w:r w:rsidRPr="00A8133F">
        <w:rPr>
          <w:lang w:val="ru-RU"/>
        </w:rPr>
        <w:t xml:space="preserve"> для</w:t>
      </w:r>
      <w:r w:rsidR="00B46131">
        <w:t> </w:t>
      </w:r>
      <w:r w:rsidRPr="00A8133F">
        <w:rPr>
          <w:lang w:val="ru-RU"/>
        </w:rPr>
        <w:t xml:space="preserve">Веб-служб для каждой доступной лицензии </w:t>
      </w:r>
      <w:r w:rsidRPr="00D7143B">
        <w:t>Add</w:t>
      </w:r>
      <w:r w:rsidRPr="00A8133F">
        <w:rPr>
          <w:lang w:val="ru-RU"/>
        </w:rPr>
        <w:t>-</w:t>
      </w:r>
      <w:r w:rsidRPr="00D7143B">
        <w:t>on</w:t>
      </w:r>
      <w:r w:rsidRPr="00A8133F">
        <w:rPr>
          <w:lang w:val="ru-RU"/>
        </w:rPr>
        <w:t xml:space="preserve"> </w:t>
      </w:r>
      <w:r w:rsidRPr="00D7143B">
        <w:t>User</w:t>
      </w:r>
      <w:r w:rsidRPr="00A8133F">
        <w:rPr>
          <w:lang w:val="ru-RU"/>
        </w:rPr>
        <w:t xml:space="preserve"> </w:t>
      </w:r>
      <w:r w:rsidRPr="00D7143B">
        <w:t>SL</w:t>
      </w:r>
      <w:r w:rsidRPr="00A8133F">
        <w:rPr>
          <w:lang w:val="ru-RU"/>
        </w:rPr>
        <w:t xml:space="preserve">, предоставляемой по Соглашению </w:t>
      </w:r>
      <w:r w:rsidRPr="00D7143B">
        <w:t>Enterprise или Соглашению Enterprise Subscription.</w:t>
      </w:r>
    </w:p>
    <w:p w14:paraId="305DE43B" w14:textId="77777777" w:rsidR="000A0D35" w:rsidRPr="00D7143B" w:rsidRDefault="000A0D35" w:rsidP="00D824E9"/>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845"/>
        <w:gridCol w:w="3803"/>
      </w:tblGrid>
      <w:tr w:rsidR="000A0D35" w:rsidRPr="002D7DAF" w14:paraId="4DA3E4A8" w14:textId="77777777" w:rsidTr="00117D28">
        <w:trPr>
          <w:tblHeader/>
        </w:trPr>
        <w:tc>
          <w:tcPr>
            <w:tcW w:w="2205" w:type="dxa"/>
            <w:shd w:val="clear" w:color="auto" w:fill="FABF8F"/>
          </w:tcPr>
          <w:p w14:paraId="1D09673B" w14:textId="77777777" w:rsidR="000A0D35" w:rsidRPr="00D7143B" w:rsidRDefault="000A0D35" w:rsidP="00DB3ECB">
            <w:pPr>
              <w:jc w:val="center"/>
              <w:rPr>
                <w:rFonts w:cs="Tahoma"/>
                <w:b/>
                <w:szCs w:val="24"/>
              </w:rPr>
            </w:pPr>
            <w:r w:rsidRPr="00D7143B">
              <w:rPr>
                <w:rFonts w:cs="Tahoma"/>
                <w:b/>
                <w:szCs w:val="24"/>
              </w:rPr>
              <w:t>Соответствующие лицензии</w:t>
            </w:r>
          </w:p>
        </w:tc>
        <w:tc>
          <w:tcPr>
            <w:tcW w:w="2845" w:type="dxa"/>
            <w:shd w:val="clear" w:color="auto" w:fill="FABF8F"/>
            <w:vAlign w:val="center"/>
          </w:tcPr>
          <w:p w14:paraId="0CC9F3F7" w14:textId="77777777" w:rsidR="000A0D35" w:rsidRPr="00A8133F" w:rsidRDefault="000A0D35" w:rsidP="00DB3ECB">
            <w:pPr>
              <w:jc w:val="center"/>
              <w:rPr>
                <w:rFonts w:cs="Tahoma"/>
                <w:b/>
                <w:szCs w:val="24"/>
                <w:vertAlign w:val="superscript"/>
                <w:lang w:val="ru-RU"/>
              </w:rPr>
            </w:pPr>
            <w:r w:rsidRPr="00A8133F">
              <w:rPr>
                <w:rFonts w:cs="Tahoma"/>
                <w:b/>
                <w:szCs w:val="24"/>
                <w:lang w:val="ru-RU"/>
              </w:rPr>
              <w:t xml:space="preserve">Подписная лицензия «на пользователя» на </w:t>
            </w:r>
            <w:r w:rsidRPr="00D7143B">
              <w:rPr>
                <w:rFonts w:cs="Tahoma"/>
                <w:b/>
                <w:szCs w:val="24"/>
              </w:rPr>
              <w:t>Add</w:t>
            </w:r>
            <w:r w:rsidRPr="00A8133F">
              <w:rPr>
                <w:rFonts w:cs="Tahoma"/>
                <w:b/>
                <w:szCs w:val="24"/>
                <w:lang w:val="ru-RU"/>
              </w:rPr>
              <w:t>-</w:t>
            </w:r>
            <w:r w:rsidRPr="00D7143B">
              <w:rPr>
                <w:rFonts w:cs="Tahoma"/>
                <w:b/>
                <w:szCs w:val="24"/>
              </w:rPr>
              <w:t>on</w:t>
            </w:r>
          </w:p>
        </w:tc>
        <w:tc>
          <w:tcPr>
            <w:tcW w:w="3803" w:type="dxa"/>
            <w:shd w:val="clear" w:color="auto" w:fill="FABF8F"/>
            <w:vAlign w:val="center"/>
          </w:tcPr>
          <w:p w14:paraId="3AA100AE" w14:textId="77777777" w:rsidR="000A0D35" w:rsidRPr="00A8133F" w:rsidRDefault="000A0D35" w:rsidP="00DB3ECB">
            <w:pPr>
              <w:jc w:val="center"/>
              <w:rPr>
                <w:rFonts w:cs="Tahoma"/>
                <w:b/>
                <w:szCs w:val="24"/>
                <w:lang w:val="ru-RU"/>
              </w:rPr>
            </w:pPr>
            <w:r w:rsidRPr="00A8133F">
              <w:rPr>
                <w:rFonts w:cs="Tahoma"/>
                <w:b/>
                <w:szCs w:val="24"/>
                <w:lang w:val="ru-RU"/>
              </w:rPr>
              <w:t xml:space="preserve">Соответствующие лицензии </w:t>
            </w:r>
            <w:r w:rsidRPr="00D7143B">
              <w:rPr>
                <w:rFonts w:cs="Tahoma"/>
                <w:b/>
                <w:szCs w:val="24"/>
              </w:rPr>
              <w:t>User</w:t>
            </w:r>
            <w:r w:rsidRPr="00A8133F">
              <w:rPr>
                <w:rFonts w:cs="Tahoma"/>
                <w:b/>
                <w:szCs w:val="24"/>
                <w:lang w:val="ru-RU"/>
              </w:rPr>
              <w:t xml:space="preserve"> </w:t>
            </w:r>
            <w:r w:rsidRPr="00D7143B">
              <w:rPr>
                <w:rFonts w:cs="Tahoma"/>
                <w:b/>
                <w:szCs w:val="24"/>
              </w:rPr>
              <w:t>SL</w:t>
            </w:r>
            <w:r w:rsidRPr="00A8133F">
              <w:rPr>
                <w:rFonts w:cs="Tahoma"/>
                <w:b/>
                <w:szCs w:val="24"/>
                <w:lang w:val="ru-RU"/>
              </w:rPr>
              <w:t xml:space="preserve"> для Веб-служб</w:t>
            </w:r>
          </w:p>
        </w:tc>
      </w:tr>
      <w:tr w:rsidR="000A0D35" w:rsidRPr="00D7143B" w14:paraId="714AD7FB" w14:textId="77777777" w:rsidTr="00117D28">
        <w:tc>
          <w:tcPr>
            <w:tcW w:w="2205" w:type="dxa"/>
            <w:vMerge w:val="restart"/>
            <w:vAlign w:val="center"/>
          </w:tcPr>
          <w:p w14:paraId="2387EBE2" w14:textId="77777777" w:rsidR="000A0D35" w:rsidRPr="00D7143B" w:rsidRDefault="000A0D35" w:rsidP="00DB3ECB">
            <w:pPr>
              <w:jc w:val="center"/>
              <w:rPr>
                <w:rFonts w:cs="Tahoma"/>
                <w:szCs w:val="18"/>
              </w:rPr>
            </w:pPr>
            <w:r w:rsidRPr="00D7143B">
              <w:rPr>
                <w:rFonts w:cs="Tahoma"/>
                <w:szCs w:val="18"/>
              </w:rPr>
              <w:t>Лицензия Core CAL</w:t>
            </w:r>
          </w:p>
        </w:tc>
        <w:tc>
          <w:tcPr>
            <w:tcW w:w="2845" w:type="dxa"/>
            <w:vAlign w:val="center"/>
          </w:tcPr>
          <w:p w14:paraId="3070F154" w14:textId="77777777" w:rsidR="000A0D35" w:rsidRPr="00D7143B" w:rsidRDefault="000A0D35" w:rsidP="00DB3ECB">
            <w:pPr>
              <w:rPr>
                <w:rFonts w:cs="Tahoma"/>
                <w:szCs w:val="18"/>
              </w:rPr>
            </w:pPr>
            <w:r w:rsidRPr="00D7143B">
              <w:rPr>
                <w:rFonts w:cs="Tahoma"/>
                <w:szCs w:val="18"/>
              </w:rPr>
              <w:t xml:space="preserve">Office 365 E1/G1 Add-on </w:t>
            </w:r>
          </w:p>
        </w:tc>
        <w:tc>
          <w:tcPr>
            <w:tcW w:w="3803" w:type="dxa"/>
            <w:vAlign w:val="center"/>
          </w:tcPr>
          <w:p w14:paraId="77E6EE24" w14:textId="77777777" w:rsidR="000A0D35" w:rsidRPr="00D7143B" w:rsidRDefault="000A0D35" w:rsidP="00DB3ECB">
            <w:pPr>
              <w:rPr>
                <w:rFonts w:cs="Tahoma"/>
                <w:szCs w:val="18"/>
              </w:rPr>
            </w:pPr>
            <w:r w:rsidRPr="00D7143B">
              <w:rPr>
                <w:rFonts w:cs="Tahoma"/>
                <w:szCs w:val="18"/>
              </w:rPr>
              <w:t>Office 365 E1/G1</w:t>
            </w:r>
          </w:p>
        </w:tc>
      </w:tr>
      <w:tr w:rsidR="000A0D35" w:rsidRPr="00D7143B" w14:paraId="57990256" w14:textId="77777777" w:rsidTr="00117D28">
        <w:tc>
          <w:tcPr>
            <w:tcW w:w="2205" w:type="dxa"/>
            <w:vMerge/>
            <w:vAlign w:val="center"/>
          </w:tcPr>
          <w:p w14:paraId="5F4CB097" w14:textId="77777777" w:rsidR="000A0D35" w:rsidRPr="00D7143B" w:rsidRDefault="000A0D35" w:rsidP="00DB3ECB">
            <w:pPr>
              <w:jc w:val="center"/>
              <w:rPr>
                <w:rFonts w:cs="Tahoma"/>
                <w:szCs w:val="18"/>
              </w:rPr>
            </w:pPr>
          </w:p>
        </w:tc>
        <w:tc>
          <w:tcPr>
            <w:tcW w:w="2845" w:type="dxa"/>
            <w:vAlign w:val="center"/>
          </w:tcPr>
          <w:p w14:paraId="1C1F8D2A" w14:textId="77777777" w:rsidR="000A0D35" w:rsidRPr="00D7143B" w:rsidRDefault="000A0D35" w:rsidP="00947901">
            <w:pPr>
              <w:rPr>
                <w:rFonts w:cs="Tahoma"/>
                <w:szCs w:val="18"/>
              </w:rPr>
            </w:pPr>
            <w:r w:rsidRPr="00D7143B">
              <w:rPr>
                <w:rFonts w:cs="Tahoma"/>
                <w:szCs w:val="18"/>
              </w:rPr>
              <w:t xml:space="preserve">Office 365 E3/G3 без ProPlus </w:t>
            </w:r>
            <w:r w:rsidR="00190770">
              <w:rPr>
                <w:rFonts w:cs="Tahoma"/>
                <w:szCs w:val="18"/>
              </w:rPr>
              <w:br/>
            </w:r>
            <w:r w:rsidRPr="00D7143B">
              <w:rPr>
                <w:rFonts w:cs="Tahoma"/>
                <w:szCs w:val="18"/>
              </w:rPr>
              <w:t xml:space="preserve">Add-on </w:t>
            </w:r>
          </w:p>
        </w:tc>
        <w:tc>
          <w:tcPr>
            <w:tcW w:w="3803" w:type="dxa"/>
            <w:vAlign w:val="center"/>
          </w:tcPr>
          <w:p w14:paraId="017744DA" w14:textId="77777777" w:rsidR="000A0D35" w:rsidRPr="00D7143B" w:rsidRDefault="000A0D35" w:rsidP="00947901">
            <w:pPr>
              <w:rPr>
                <w:rFonts w:cs="Tahoma"/>
                <w:szCs w:val="18"/>
              </w:rPr>
            </w:pPr>
            <w:r w:rsidRPr="00D7143B">
              <w:rPr>
                <w:rFonts w:cs="Tahoma"/>
                <w:szCs w:val="18"/>
              </w:rPr>
              <w:t xml:space="preserve">Office 365 E3/G3 без ProPlus </w:t>
            </w:r>
          </w:p>
        </w:tc>
      </w:tr>
      <w:tr w:rsidR="000A0D35" w:rsidRPr="00D7143B" w14:paraId="496DA3F4" w14:textId="77777777" w:rsidTr="00117D28">
        <w:tc>
          <w:tcPr>
            <w:tcW w:w="2205" w:type="dxa"/>
            <w:vMerge/>
            <w:vAlign w:val="center"/>
          </w:tcPr>
          <w:p w14:paraId="23FB7E5A" w14:textId="77777777" w:rsidR="000A0D35" w:rsidRPr="00D7143B" w:rsidRDefault="000A0D35" w:rsidP="00DB3ECB">
            <w:pPr>
              <w:jc w:val="center"/>
              <w:rPr>
                <w:rFonts w:cs="Tahoma"/>
                <w:szCs w:val="18"/>
              </w:rPr>
            </w:pPr>
          </w:p>
        </w:tc>
        <w:tc>
          <w:tcPr>
            <w:tcW w:w="2845" w:type="dxa"/>
            <w:vAlign w:val="center"/>
          </w:tcPr>
          <w:p w14:paraId="022B1139" w14:textId="77777777" w:rsidR="000A0D35" w:rsidRPr="00D7143B" w:rsidRDefault="000A0D35" w:rsidP="00947901">
            <w:pPr>
              <w:rPr>
                <w:rFonts w:cs="Tahoma"/>
                <w:szCs w:val="18"/>
              </w:rPr>
            </w:pPr>
            <w:r w:rsidRPr="00D7143B">
              <w:rPr>
                <w:rFonts w:cs="Tahoma"/>
                <w:szCs w:val="18"/>
              </w:rPr>
              <w:t xml:space="preserve">Office 365 E4/G4 без ProPlus </w:t>
            </w:r>
            <w:r w:rsidR="00190770">
              <w:rPr>
                <w:rFonts w:cs="Tahoma"/>
                <w:szCs w:val="18"/>
              </w:rPr>
              <w:br/>
            </w:r>
            <w:r w:rsidRPr="00D7143B">
              <w:rPr>
                <w:rFonts w:cs="Tahoma"/>
                <w:szCs w:val="18"/>
              </w:rPr>
              <w:t>Add-on</w:t>
            </w:r>
          </w:p>
        </w:tc>
        <w:tc>
          <w:tcPr>
            <w:tcW w:w="3803" w:type="dxa"/>
            <w:vAlign w:val="center"/>
          </w:tcPr>
          <w:p w14:paraId="494078F8" w14:textId="77777777" w:rsidR="000A0D35" w:rsidRPr="00D7143B" w:rsidRDefault="000A0D35" w:rsidP="00DB3ECB">
            <w:pPr>
              <w:rPr>
                <w:rFonts w:cs="Tahoma"/>
                <w:szCs w:val="18"/>
              </w:rPr>
            </w:pPr>
            <w:r w:rsidRPr="00D7143B">
              <w:rPr>
                <w:rFonts w:cs="Tahoma"/>
                <w:szCs w:val="18"/>
              </w:rPr>
              <w:t xml:space="preserve">Office 365 E4/G4 без ProPlus </w:t>
            </w:r>
          </w:p>
        </w:tc>
      </w:tr>
      <w:tr w:rsidR="000A0D35" w:rsidRPr="00D7143B" w14:paraId="43ABF88D" w14:textId="77777777" w:rsidTr="00117D28">
        <w:tc>
          <w:tcPr>
            <w:tcW w:w="2205" w:type="dxa"/>
            <w:vMerge/>
            <w:vAlign w:val="center"/>
          </w:tcPr>
          <w:p w14:paraId="0E379AAA" w14:textId="77777777" w:rsidR="000A0D35" w:rsidRPr="00D7143B" w:rsidRDefault="000A0D35" w:rsidP="00DB3ECB">
            <w:pPr>
              <w:jc w:val="center"/>
              <w:rPr>
                <w:rFonts w:cs="Tahoma"/>
                <w:szCs w:val="18"/>
              </w:rPr>
            </w:pPr>
          </w:p>
        </w:tc>
        <w:tc>
          <w:tcPr>
            <w:tcW w:w="2845" w:type="dxa"/>
            <w:vAlign w:val="center"/>
          </w:tcPr>
          <w:p w14:paraId="06352921" w14:textId="77777777" w:rsidR="000A0D35" w:rsidRPr="00D7143B" w:rsidRDefault="000A0D35" w:rsidP="00DB3ECB">
            <w:pPr>
              <w:rPr>
                <w:rFonts w:cs="Tahoma"/>
                <w:szCs w:val="18"/>
              </w:rPr>
            </w:pPr>
            <w:r w:rsidRPr="00D7143B">
              <w:rPr>
                <w:rFonts w:cs="Tahoma"/>
                <w:szCs w:val="18"/>
              </w:rPr>
              <w:t>Exchange Online Plan 1 Add-on</w:t>
            </w:r>
          </w:p>
        </w:tc>
        <w:tc>
          <w:tcPr>
            <w:tcW w:w="3803" w:type="dxa"/>
            <w:vAlign w:val="center"/>
          </w:tcPr>
          <w:p w14:paraId="40778166" w14:textId="77777777" w:rsidR="000A0D35" w:rsidRPr="00D7143B" w:rsidRDefault="000A0D35" w:rsidP="00DB3ECB">
            <w:pPr>
              <w:rPr>
                <w:rFonts w:cs="Tahoma"/>
                <w:szCs w:val="18"/>
              </w:rPr>
            </w:pPr>
            <w:r w:rsidRPr="00D7143B">
              <w:rPr>
                <w:rFonts w:cs="Tahoma"/>
                <w:szCs w:val="18"/>
              </w:rPr>
              <w:t>Exchange Online (план 1)</w:t>
            </w:r>
          </w:p>
        </w:tc>
      </w:tr>
      <w:tr w:rsidR="000A0D35" w:rsidRPr="00D7143B" w14:paraId="7142E97E" w14:textId="77777777" w:rsidTr="00117D28">
        <w:tc>
          <w:tcPr>
            <w:tcW w:w="2205" w:type="dxa"/>
            <w:vMerge/>
            <w:vAlign w:val="center"/>
          </w:tcPr>
          <w:p w14:paraId="376B128A" w14:textId="77777777" w:rsidR="000A0D35" w:rsidRPr="00D7143B" w:rsidRDefault="000A0D35" w:rsidP="00DB3ECB">
            <w:pPr>
              <w:jc w:val="center"/>
              <w:rPr>
                <w:rFonts w:cs="Tahoma"/>
                <w:szCs w:val="18"/>
              </w:rPr>
            </w:pPr>
          </w:p>
        </w:tc>
        <w:tc>
          <w:tcPr>
            <w:tcW w:w="2845" w:type="dxa"/>
            <w:vAlign w:val="center"/>
          </w:tcPr>
          <w:p w14:paraId="21B2FF64" w14:textId="77777777" w:rsidR="000A0D35" w:rsidRPr="00D7143B" w:rsidRDefault="000A0D35" w:rsidP="00DB3ECB">
            <w:pPr>
              <w:rPr>
                <w:rFonts w:cs="Tahoma"/>
                <w:szCs w:val="18"/>
              </w:rPr>
            </w:pPr>
          </w:p>
        </w:tc>
        <w:tc>
          <w:tcPr>
            <w:tcW w:w="3803" w:type="dxa"/>
            <w:vAlign w:val="center"/>
          </w:tcPr>
          <w:p w14:paraId="6AFC6F33" w14:textId="77777777" w:rsidR="000A0D35" w:rsidRPr="00D7143B" w:rsidRDefault="000A0D35" w:rsidP="00DB3ECB">
            <w:pPr>
              <w:rPr>
                <w:rFonts w:cs="Tahoma"/>
                <w:szCs w:val="18"/>
              </w:rPr>
            </w:pPr>
          </w:p>
        </w:tc>
      </w:tr>
      <w:tr w:rsidR="000A0D35" w:rsidRPr="00D7143B" w14:paraId="6CBFAD59" w14:textId="77777777" w:rsidTr="00117D28">
        <w:tc>
          <w:tcPr>
            <w:tcW w:w="2205" w:type="dxa"/>
            <w:vMerge/>
            <w:vAlign w:val="center"/>
          </w:tcPr>
          <w:p w14:paraId="2F046B41" w14:textId="77777777" w:rsidR="000A0D35" w:rsidRPr="00D7143B" w:rsidRDefault="000A0D35" w:rsidP="00DB3ECB">
            <w:pPr>
              <w:jc w:val="center"/>
              <w:rPr>
                <w:rFonts w:cs="Tahoma"/>
                <w:szCs w:val="18"/>
              </w:rPr>
            </w:pPr>
          </w:p>
        </w:tc>
        <w:tc>
          <w:tcPr>
            <w:tcW w:w="2845" w:type="dxa"/>
            <w:vAlign w:val="center"/>
          </w:tcPr>
          <w:p w14:paraId="5793666B" w14:textId="77777777" w:rsidR="000A0D35" w:rsidRPr="00D7143B" w:rsidRDefault="000A0D35" w:rsidP="00DB3ECB">
            <w:pPr>
              <w:rPr>
                <w:rFonts w:cs="Tahoma"/>
                <w:szCs w:val="18"/>
              </w:rPr>
            </w:pPr>
            <w:r w:rsidRPr="00D7143B">
              <w:rPr>
                <w:rFonts w:cs="Tahoma"/>
                <w:szCs w:val="18"/>
              </w:rPr>
              <w:t>Lync Online Plan 1 Add-on</w:t>
            </w:r>
          </w:p>
        </w:tc>
        <w:tc>
          <w:tcPr>
            <w:tcW w:w="3803" w:type="dxa"/>
            <w:vAlign w:val="center"/>
          </w:tcPr>
          <w:p w14:paraId="4CCCED7D" w14:textId="77777777" w:rsidR="000A0D35" w:rsidRPr="00D7143B" w:rsidRDefault="000A0D35" w:rsidP="00DB3ECB">
            <w:pPr>
              <w:rPr>
                <w:rFonts w:cs="Tahoma"/>
                <w:szCs w:val="18"/>
              </w:rPr>
            </w:pPr>
            <w:r w:rsidRPr="00D7143B">
              <w:rPr>
                <w:rFonts w:cs="Tahoma"/>
                <w:szCs w:val="18"/>
              </w:rPr>
              <w:t>Lync Online (план 1)</w:t>
            </w:r>
          </w:p>
        </w:tc>
      </w:tr>
      <w:tr w:rsidR="000A0D35" w:rsidRPr="00D7143B" w14:paraId="7CF00C4C" w14:textId="77777777" w:rsidTr="00117D28">
        <w:tc>
          <w:tcPr>
            <w:tcW w:w="2205" w:type="dxa"/>
            <w:vMerge/>
            <w:vAlign w:val="center"/>
          </w:tcPr>
          <w:p w14:paraId="106A207A" w14:textId="77777777" w:rsidR="000A0D35" w:rsidRPr="00D7143B" w:rsidRDefault="000A0D35" w:rsidP="00DB3ECB">
            <w:pPr>
              <w:jc w:val="center"/>
              <w:rPr>
                <w:rFonts w:cs="Tahoma"/>
                <w:szCs w:val="18"/>
              </w:rPr>
            </w:pPr>
          </w:p>
        </w:tc>
        <w:tc>
          <w:tcPr>
            <w:tcW w:w="2845" w:type="dxa"/>
            <w:vAlign w:val="center"/>
          </w:tcPr>
          <w:p w14:paraId="526CA696" w14:textId="77777777" w:rsidR="000A0D35" w:rsidRPr="00D7143B" w:rsidRDefault="000A0D35" w:rsidP="00DB3ECB">
            <w:pPr>
              <w:rPr>
                <w:rFonts w:cs="Tahoma"/>
                <w:szCs w:val="18"/>
              </w:rPr>
            </w:pPr>
            <w:r w:rsidRPr="00D7143B">
              <w:rPr>
                <w:rFonts w:cs="Tahoma"/>
                <w:szCs w:val="18"/>
              </w:rPr>
              <w:t>SharePoint Online Plan 1 c Yammer Add-on</w:t>
            </w:r>
          </w:p>
        </w:tc>
        <w:tc>
          <w:tcPr>
            <w:tcW w:w="3803" w:type="dxa"/>
            <w:vAlign w:val="center"/>
          </w:tcPr>
          <w:p w14:paraId="2D3FA029" w14:textId="77777777" w:rsidR="000A0D35" w:rsidRPr="00D7143B" w:rsidRDefault="000A0D35" w:rsidP="00541ED5">
            <w:pPr>
              <w:rPr>
                <w:rFonts w:cs="Tahoma"/>
                <w:szCs w:val="18"/>
              </w:rPr>
            </w:pPr>
            <w:r w:rsidRPr="00D7143B">
              <w:rPr>
                <w:rFonts w:cs="Tahoma"/>
                <w:szCs w:val="18"/>
              </w:rPr>
              <w:t>SharePoint Online Plan 1 и Yammer корпоративный</w:t>
            </w:r>
          </w:p>
        </w:tc>
      </w:tr>
      <w:tr w:rsidR="000A0D35" w:rsidRPr="00D7143B" w14:paraId="6BBE2E11" w14:textId="77777777" w:rsidTr="00117D28">
        <w:trPr>
          <w:cantSplit/>
        </w:trPr>
        <w:tc>
          <w:tcPr>
            <w:tcW w:w="2205" w:type="dxa"/>
            <w:vMerge w:val="restart"/>
            <w:vAlign w:val="center"/>
          </w:tcPr>
          <w:p w14:paraId="2014C3C9" w14:textId="77777777" w:rsidR="000A0D35" w:rsidRPr="00A8133F" w:rsidRDefault="000A0D35" w:rsidP="00B46131">
            <w:pPr>
              <w:keepNext/>
              <w:jc w:val="center"/>
              <w:rPr>
                <w:lang w:val="ru-RU"/>
              </w:rPr>
            </w:pPr>
            <w:r w:rsidRPr="00D7143B">
              <w:rPr>
                <w:rFonts w:cs="Tahoma"/>
                <w:szCs w:val="18"/>
              </w:rPr>
              <w:t>Core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 </w:t>
            </w:r>
          </w:p>
          <w:p w14:paraId="57A7B961" w14:textId="77777777" w:rsidR="000A0D35" w:rsidRPr="00A8133F" w:rsidRDefault="000A0D35" w:rsidP="00B46131">
            <w:pPr>
              <w:keepNext/>
              <w:jc w:val="center"/>
              <w:rPr>
                <w:rFonts w:cs="Tahoma"/>
                <w:szCs w:val="18"/>
                <w:lang w:val="ru-RU"/>
              </w:rPr>
            </w:pPr>
            <w:r w:rsidRPr="00D7143B">
              <w:rPr>
                <w:rFonts w:cs="Tahoma"/>
                <w:szCs w:val="18"/>
              </w:rPr>
              <w:t>Office</w:t>
            </w:r>
            <w:r w:rsidRPr="00A8133F">
              <w:rPr>
                <w:rFonts w:cs="Tahoma"/>
                <w:szCs w:val="18"/>
                <w:lang w:val="ru-RU"/>
              </w:rPr>
              <w:t xml:space="preserve"> профессиональный плюс</w:t>
            </w:r>
          </w:p>
        </w:tc>
        <w:tc>
          <w:tcPr>
            <w:tcW w:w="2845" w:type="dxa"/>
            <w:vAlign w:val="center"/>
          </w:tcPr>
          <w:p w14:paraId="587FA364" w14:textId="77777777" w:rsidR="000A0D35" w:rsidRPr="00D7143B" w:rsidRDefault="000A0D35" w:rsidP="00B46131">
            <w:pPr>
              <w:keepNext/>
              <w:rPr>
                <w:rFonts w:cs="Tahoma"/>
                <w:szCs w:val="18"/>
              </w:rPr>
            </w:pPr>
            <w:r w:rsidRPr="00D7143B">
              <w:rPr>
                <w:rFonts w:cs="Tahoma"/>
                <w:szCs w:val="18"/>
              </w:rPr>
              <w:t xml:space="preserve">Office 365 E1/G1 Add-on </w:t>
            </w:r>
          </w:p>
        </w:tc>
        <w:tc>
          <w:tcPr>
            <w:tcW w:w="3803" w:type="dxa"/>
            <w:vAlign w:val="center"/>
          </w:tcPr>
          <w:p w14:paraId="33AC1569" w14:textId="77777777" w:rsidR="000A0D35" w:rsidRPr="00D7143B" w:rsidRDefault="000A0D35" w:rsidP="00B46131">
            <w:pPr>
              <w:keepNext/>
              <w:rPr>
                <w:rFonts w:cs="Tahoma"/>
                <w:szCs w:val="18"/>
              </w:rPr>
            </w:pPr>
            <w:r w:rsidRPr="00D7143B">
              <w:rPr>
                <w:rFonts w:cs="Tahoma"/>
                <w:szCs w:val="18"/>
              </w:rPr>
              <w:t>Office 365 E1/G1</w:t>
            </w:r>
          </w:p>
        </w:tc>
      </w:tr>
      <w:tr w:rsidR="000A0D35" w:rsidRPr="00D7143B" w14:paraId="75C3C348" w14:textId="77777777" w:rsidTr="00117D28">
        <w:trPr>
          <w:cantSplit/>
        </w:trPr>
        <w:tc>
          <w:tcPr>
            <w:tcW w:w="2205" w:type="dxa"/>
            <w:vMerge/>
          </w:tcPr>
          <w:p w14:paraId="79FA229B" w14:textId="77777777" w:rsidR="000A0D35" w:rsidRPr="00D7143B" w:rsidRDefault="000A0D35" w:rsidP="00DB3ECB">
            <w:pPr>
              <w:rPr>
                <w:rFonts w:cs="Tahoma"/>
                <w:szCs w:val="18"/>
              </w:rPr>
            </w:pPr>
          </w:p>
        </w:tc>
        <w:tc>
          <w:tcPr>
            <w:tcW w:w="2845" w:type="dxa"/>
            <w:vAlign w:val="center"/>
          </w:tcPr>
          <w:p w14:paraId="0C0E8BD3" w14:textId="77777777" w:rsidR="000A0D35" w:rsidRPr="00D7143B" w:rsidRDefault="000A0D35" w:rsidP="00947901">
            <w:pPr>
              <w:rPr>
                <w:rFonts w:cs="Tahoma"/>
                <w:szCs w:val="18"/>
              </w:rPr>
            </w:pPr>
            <w:r w:rsidRPr="00D7143B">
              <w:rPr>
                <w:rFonts w:cs="Tahoma"/>
                <w:szCs w:val="18"/>
              </w:rPr>
              <w:t xml:space="preserve">Office 365 E3/G3 без ProPlus </w:t>
            </w:r>
            <w:r w:rsidR="00190770">
              <w:rPr>
                <w:rFonts w:cs="Tahoma"/>
                <w:szCs w:val="18"/>
              </w:rPr>
              <w:br/>
            </w:r>
            <w:r w:rsidRPr="00D7143B">
              <w:rPr>
                <w:rFonts w:cs="Tahoma"/>
                <w:szCs w:val="18"/>
              </w:rPr>
              <w:t>Add-on</w:t>
            </w:r>
          </w:p>
        </w:tc>
        <w:tc>
          <w:tcPr>
            <w:tcW w:w="3803" w:type="dxa"/>
            <w:vAlign w:val="center"/>
          </w:tcPr>
          <w:p w14:paraId="2516C657" w14:textId="77777777" w:rsidR="000A0D35" w:rsidRPr="00D7143B" w:rsidRDefault="000A0D35" w:rsidP="00947901">
            <w:pPr>
              <w:rPr>
                <w:rFonts w:cs="Tahoma"/>
                <w:szCs w:val="18"/>
              </w:rPr>
            </w:pPr>
            <w:r w:rsidRPr="00D7143B">
              <w:rPr>
                <w:rFonts w:cs="Tahoma"/>
                <w:szCs w:val="18"/>
              </w:rPr>
              <w:t>Office 365 E3/G3 без ProPlus</w:t>
            </w:r>
          </w:p>
        </w:tc>
      </w:tr>
      <w:tr w:rsidR="000A0D35" w:rsidRPr="00D7143B" w14:paraId="2F4173DE" w14:textId="77777777" w:rsidTr="00117D28">
        <w:tc>
          <w:tcPr>
            <w:tcW w:w="2205" w:type="dxa"/>
            <w:vMerge/>
          </w:tcPr>
          <w:p w14:paraId="72278C87" w14:textId="77777777" w:rsidR="000A0D35" w:rsidRPr="00D7143B" w:rsidRDefault="000A0D35" w:rsidP="00DB3ECB">
            <w:pPr>
              <w:rPr>
                <w:rFonts w:cs="Tahoma"/>
                <w:szCs w:val="18"/>
              </w:rPr>
            </w:pPr>
          </w:p>
        </w:tc>
        <w:tc>
          <w:tcPr>
            <w:tcW w:w="2845" w:type="dxa"/>
            <w:vAlign w:val="center"/>
          </w:tcPr>
          <w:p w14:paraId="7246FC1E" w14:textId="77777777" w:rsidR="000A0D35" w:rsidRPr="00D7143B" w:rsidRDefault="000A0D35" w:rsidP="00DB3ECB">
            <w:pPr>
              <w:rPr>
                <w:rFonts w:cs="Tahoma"/>
                <w:szCs w:val="18"/>
              </w:rPr>
            </w:pPr>
            <w:r w:rsidRPr="00D7143B">
              <w:rPr>
                <w:rFonts w:cs="Tahoma"/>
                <w:szCs w:val="18"/>
              </w:rPr>
              <w:t>Office 365 E3/G3 Add-on</w:t>
            </w:r>
          </w:p>
        </w:tc>
        <w:tc>
          <w:tcPr>
            <w:tcW w:w="3803" w:type="dxa"/>
            <w:vAlign w:val="center"/>
          </w:tcPr>
          <w:p w14:paraId="28430C74" w14:textId="77777777" w:rsidR="000A0D35" w:rsidRPr="00D7143B" w:rsidRDefault="000A0D35" w:rsidP="00DB3ECB">
            <w:pPr>
              <w:rPr>
                <w:rFonts w:cs="Tahoma"/>
                <w:szCs w:val="18"/>
              </w:rPr>
            </w:pPr>
            <w:r w:rsidRPr="00D7143B">
              <w:rPr>
                <w:rFonts w:cs="Tahoma"/>
                <w:szCs w:val="18"/>
              </w:rPr>
              <w:t>Office 365 E3/G3</w:t>
            </w:r>
          </w:p>
        </w:tc>
      </w:tr>
      <w:tr w:rsidR="000A0D35" w:rsidRPr="00D7143B" w14:paraId="2314BFA2" w14:textId="77777777" w:rsidTr="00117D28">
        <w:tc>
          <w:tcPr>
            <w:tcW w:w="2205" w:type="dxa"/>
            <w:vMerge/>
          </w:tcPr>
          <w:p w14:paraId="7D06C830" w14:textId="77777777" w:rsidR="000A0D35" w:rsidRPr="00D7143B" w:rsidRDefault="000A0D35" w:rsidP="00DB3ECB">
            <w:pPr>
              <w:rPr>
                <w:rFonts w:cs="Tahoma"/>
                <w:szCs w:val="18"/>
              </w:rPr>
            </w:pPr>
          </w:p>
        </w:tc>
        <w:tc>
          <w:tcPr>
            <w:tcW w:w="2845" w:type="dxa"/>
            <w:vAlign w:val="center"/>
          </w:tcPr>
          <w:p w14:paraId="083AD0A7" w14:textId="77777777" w:rsidR="000A0D35" w:rsidRPr="00D7143B" w:rsidRDefault="000A0D35" w:rsidP="00947901">
            <w:pPr>
              <w:rPr>
                <w:rFonts w:cs="Tahoma"/>
                <w:szCs w:val="18"/>
              </w:rPr>
            </w:pPr>
            <w:r w:rsidRPr="00D7143B">
              <w:rPr>
                <w:rFonts w:cs="Tahoma"/>
                <w:szCs w:val="18"/>
              </w:rPr>
              <w:t xml:space="preserve">Office 365 E4/G4 без ProPlus </w:t>
            </w:r>
            <w:r w:rsidR="00190770">
              <w:rPr>
                <w:rFonts w:cs="Tahoma"/>
                <w:szCs w:val="18"/>
              </w:rPr>
              <w:br/>
            </w:r>
            <w:r w:rsidRPr="00D7143B">
              <w:rPr>
                <w:rFonts w:cs="Tahoma"/>
                <w:szCs w:val="18"/>
              </w:rPr>
              <w:t>Add-on</w:t>
            </w:r>
          </w:p>
        </w:tc>
        <w:tc>
          <w:tcPr>
            <w:tcW w:w="3803" w:type="dxa"/>
            <w:vAlign w:val="center"/>
          </w:tcPr>
          <w:p w14:paraId="536349D8" w14:textId="77777777" w:rsidR="000A0D35" w:rsidRPr="00D7143B" w:rsidRDefault="000A0D35" w:rsidP="00C70C0C">
            <w:pPr>
              <w:rPr>
                <w:rFonts w:cs="Tahoma"/>
                <w:szCs w:val="18"/>
              </w:rPr>
            </w:pPr>
            <w:r w:rsidRPr="00D7143B">
              <w:rPr>
                <w:rFonts w:cs="Tahoma"/>
                <w:szCs w:val="18"/>
              </w:rPr>
              <w:t>Office 365 E4/G4 без ProPlus</w:t>
            </w:r>
          </w:p>
        </w:tc>
      </w:tr>
      <w:tr w:rsidR="000A0D35" w:rsidRPr="00D7143B" w14:paraId="2347B9A3" w14:textId="77777777" w:rsidTr="00117D28">
        <w:tc>
          <w:tcPr>
            <w:tcW w:w="2205" w:type="dxa"/>
            <w:vMerge/>
          </w:tcPr>
          <w:p w14:paraId="6E086D5C" w14:textId="77777777" w:rsidR="000A0D35" w:rsidRPr="00D7143B" w:rsidRDefault="000A0D35" w:rsidP="00DB3ECB">
            <w:pPr>
              <w:rPr>
                <w:rFonts w:cs="Tahoma"/>
                <w:szCs w:val="18"/>
              </w:rPr>
            </w:pPr>
          </w:p>
        </w:tc>
        <w:tc>
          <w:tcPr>
            <w:tcW w:w="2845" w:type="dxa"/>
            <w:vAlign w:val="center"/>
          </w:tcPr>
          <w:p w14:paraId="54585583" w14:textId="77777777" w:rsidR="000A0D35" w:rsidRPr="00D7143B" w:rsidRDefault="000A0D35" w:rsidP="00DB3ECB">
            <w:pPr>
              <w:rPr>
                <w:rFonts w:cs="Tahoma"/>
                <w:szCs w:val="18"/>
              </w:rPr>
            </w:pPr>
            <w:r w:rsidRPr="00D7143B">
              <w:rPr>
                <w:rFonts w:cs="Tahoma"/>
                <w:szCs w:val="18"/>
              </w:rPr>
              <w:t>Office 365 E4/G4 Add-on</w:t>
            </w:r>
          </w:p>
        </w:tc>
        <w:tc>
          <w:tcPr>
            <w:tcW w:w="3803" w:type="dxa"/>
            <w:vAlign w:val="center"/>
          </w:tcPr>
          <w:p w14:paraId="5BD55C6D" w14:textId="77777777" w:rsidR="000A0D35" w:rsidRPr="00D7143B" w:rsidRDefault="000A0D35" w:rsidP="00DB3ECB">
            <w:pPr>
              <w:rPr>
                <w:rFonts w:cs="Tahoma"/>
                <w:szCs w:val="18"/>
              </w:rPr>
            </w:pPr>
            <w:r w:rsidRPr="00D7143B">
              <w:rPr>
                <w:rFonts w:cs="Tahoma"/>
                <w:szCs w:val="18"/>
              </w:rPr>
              <w:t>Office 365 E4/G4</w:t>
            </w:r>
          </w:p>
        </w:tc>
      </w:tr>
      <w:tr w:rsidR="000A0D35" w:rsidRPr="00D7143B" w14:paraId="52874ED7" w14:textId="77777777" w:rsidTr="00117D28">
        <w:tc>
          <w:tcPr>
            <w:tcW w:w="2205" w:type="dxa"/>
            <w:vMerge/>
          </w:tcPr>
          <w:p w14:paraId="11A9553F" w14:textId="77777777" w:rsidR="000A0D35" w:rsidRPr="00D7143B" w:rsidRDefault="000A0D35" w:rsidP="00DB3ECB">
            <w:pPr>
              <w:rPr>
                <w:rFonts w:cs="Tahoma"/>
                <w:szCs w:val="18"/>
              </w:rPr>
            </w:pPr>
          </w:p>
        </w:tc>
        <w:tc>
          <w:tcPr>
            <w:tcW w:w="2845" w:type="dxa"/>
            <w:vAlign w:val="center"/>
          </w:tcPr>
          <w:p w14:paraId="2837F9C0" w14:textId="77777777" w:rsidR="000A0D35" w:rsidRPr="00D7143B" w:rsidRDefault="000A0D35" w:rsidP="00DB3ECB">
            <w:pPr>
              <w:rPr>
                <w:rFonts w:cs="Tahoma"/>
                <w:szCs w:val="18"/>
              </w:rPr>
            </w:pPr>
            <w:r w:rsidRPr="00D7143B">
              <w:rPr>
                <w:rFonts w:cs="Tahoma"/>
                <w:szCs w:val="18"/>
              </w:rPr>
              <w:t>Exchange Online Plan 1 Add-on</w:t>
            </w:r>
          </w:p>
        </w:tc>
        <w:tc>
          <w:tcPr>
            <w:tcW w:w="3803" w:type="dxa"/>
            <w:vAlign w:val="center"/>
          </w:tcPr>
          <w:p w14:paraId="06750682" w14:textId="77777777" w:rsidR="000A0D35" w:rsidRPr="00D7143B" w:rsidRDefault="000A0D35" w:rsidP="00DB3ECB">
            <w:pPr>
              <w:rPr>
                <w:rFonts w:cs="Tahoma"/>
                <w:szCs w:val="18"/>
              </w:rPr>
            </w:pPr>
            <w:r w:rsidRPr="00D7143B">
              <w:rPr>
                <w:rFonts w:cs="Tahoma"/>
                <w:szCs w:val="18"/>
              </w:rPr>
              <w:t>Exchange Online (план 1)</w:t>
            </w:r>
          </w:p>
        </w:tc>
      </w:tr>
      <w:tr w:rsidR="00A42F94" w:rsidRPr="00D7143B" w14:paraId="7D67C662" w14:textId="77777777" w:rsidTr="00117D28">
        <w:tc>
          <w:tcPr>
            <w:tcW w:w="2205" w:type="dxa"/>
            <w:vMerge/>
          </w:tcPr>
          <w:p w14:paraId="2BE86EFD" w14:textId="77777777" w:rsidR="00A42F94" w:rsidRPr="00D7143B" w:rsidRDefault="00A42F94" w:rsidP="00A42F94">
            <w:pPr>
              <w:rPr>
                <w:rFonts w:cs="Tahoma"/>
                <w:szCs w:val="18"/>
              </w:rPr>
            </w:pPr>
          </w:p>
        </w:tc>
        <w:tc>
          <w:tcPr>
            <w:tcW w:w="2845" w:type="dxa"/>
            <w:vAlign w:val="center"/>
          </w:tcPr>
          <w:p w14:paraId="0EF6B46F" w14:textId="77777777" w:rsidR="00A42F94" w:rsidRPr="00D7143B" w:rsidRDefault="00A42F94" w:rsidP="00A42F94">
            <w:pPr>
              <w:rPr>
                <w:rFonts w:cs="Tahoma"/>
                <w:szCs w:val="18"/>
              </w:rPr>
            </w:pPr>
            <w:r w:rsidRPr="00D7143B">
              <w:rPr>
                <w:rFonts w:cs="Tahoma"/>
                <w:szCs w:val="18"/>
              </w:rPr>
              <w:t>Lync Online Plan 1 Add-on</w:t>
            </w:r>
          </w:p>
        </w:tc>
        <w:tc>
          <w:tcPr>
            <w:tcW w:w="3803" w:type="dxa"/>
            <w:vAlign w:val="center"/>
          </w:tcPr>
          <w:p w14:paraId="2974B59B" w14:textId="77777777" w:rsidR="00A42F94" w:rsidRPr="00D7143B" w:rsidRDefault="00A42F94" w:rsidP="00A42F94">
            <w:pPr>
              <w:rPr>
                <w:rFonts w:cs="Tahoma"/>
                <w:szCs w:val="18"/>
              </w:rPr>
            </w:pPr>
            <w:r w:rsidRPr="00D7143B">
              <w:rPr>
                <w:rFonts w:cs="Tahoma"/>
                <w:szCs w:val="18"/>
              </w:rPr>
              <w:t>Lync Online (план 1)</w:t>
            </w:r>
          </w:p>
        </w:tc>
      </w:tr>
      <w:tr w:rsidR="00A42F94" w:rsidRPr="00D7143B" w14:paraId="651C4AEB" w14:textId="77777777" w:rsidTr="00117D28">
        <w:tc>
          <w:tcPr>
            <w:tcW w:w="2205" w:type="dxa"/>
            <w:vMerge/>
          </w:tcPr>
          <w:p w14:paraId="11329DF5" w14:textId="77777777" w:rsidR="00A42F94" w:rsidRPr="00D7143B" w:rsidRDefault="00A42F94" w:rsidP="00A42F94">
            <w:pPr>
              <w:rPr>
                <w:rFonts w:cs="Tahoma"/>
                <w:szCs w:val="18"/>
              </w:rPr>
            </w:pPr>
          </w:p>
        </w:tc>
        <w:tc>
          <w:tcPr>
            <w:tcW w:w="2845" w:type="dxa"/>
            <w:vAlign w:val="center"/>
          </w:tcPr>
          <w:p w14:paraId="5DE27953" w14:textId="77777777" w:rsidR="00A42F94" w:rsidRPr="00D7143B" w:rsidRDefault="00A42F94" w:rsidP="00A42F94">
            <w:pPr>
              <w:rPr>
                <w:rFonts w:cs="Tahoma"/>
                <w:szCs w:val="18"/>
              </w:rPr>
            </w:pPr>
            <w:r w:rsidRPr="00D7143B">
              <w:rPr>
                <w:rFonts w:cs="Tahoma"/>
                <w:szCs w:val="18"/>
              </w:rPr>
              <w:t>SharePoint Online Plan 1 c Yammer Add-on</w:t>
            </w:r>
          </w:p>
        </w:tc>
        <w:tc>
          <w:tcPr>
            <w:tcW w:w="3803" w:type="dxa"/>
            <w:vAlign w:val="center"/>
          </w:tcPr>
          <w:p w14:paraId="54553D44" w14:textId="77777777" w:rsidR="00A42F94" w:rsidRPr="00D7143B" w:rsidRDefault="00A42F94" w:rsidP="00A42F94">
            <w:pPr>
              <w:rPr>
                <w:rFonts w:cs="Tahoma"/>
                <w:szCs w:val="18"/>
              </w:rPr>
            </w:pPr>
            <w:r w:rsidRPr="00D7143B">
              <w:rPr>
                <w:rFonts w:cs="Tahoma"/>
                <w:szCs w:val="18"/>
              </w:rPr>
              <w:t xml:space="preserve">SharePoint Online Plan 1 и Yammer корпоративный </w:t>
            </w:r>
          </w:p>
        </w:tc>
      </w:tr>
      <w:tr w:rsidR="00343766" w:rsidRPr="00D7143B" w14:paraId="57FDCB4E" w14:textId="77777777" w:rsidTr="00117D28">
        <w:tc>
          <w:tcPr>
            <w:tcW w:w="2205" w:type="dxa"/>
            <w:vMerge w:val="restart"/>
            <w:vAlign w:val="center"/>
          </w:tcPr>
          <w:p w14:paraId="097304D2" w14:textId="77777777" w:rsidR="00343766" w:rsidRPr="00D7143B" w:rsidRDefault="00343766" w:rsidP="00DB3ECB">
            <w:pPr>
              <w:jc w:val="center"/>
              <w:rPr>
                <w:rFonts w:cs="Tahoma"/>
                <w:szCs w:val="18"/>
              </w:rPr>
            </w:pPr>
            <w:r w:rsidRPr="00D7143B">
              <w:rPr>
                <w:rFonts w:cs="Tahoma"/>
                <w:szCs w:val="18"/>
              </w:rPr>
              <w:t>Enterprise CAL Suite</w:t>
            </w:r>
          </w:p>
        </w:tc>
        <w:tc>
          <w:tcPr>
            <w:tcW w:w="2845" w:type="dxa"/>
            <w:vAlign w:val="center"/>
          </w:tcPr>
          <w:p w14:paraId="1C8CB1E6" w14:textId="77777777" w:rsidR="00343766" w:rsidRPr="00D7143B" w:rsidRDefault="00343766" w:rsidP="009917CD">
            <w:pPr>
              <w:rPr>
                <w:rFonts w:cs="Tahoma"/>
                <w:szCs w:val="18"/>
              </w:rPr>
            </w:pPr>
            <w:r w:rsidRPr="00D7143B">
              <w:rPr>
                <w:rFonts w:cs="Tahoma"/>
                <w:szCs w:val="18"/>
              </w:rPr>
              <w:t xml:space="preserve">Office 365 E3/G3 без ProPlus </w:t>
            </w:r>
            <w:r w:rsidR="00B46131">
              <w:rPr>
                <w:rFonts w:cs="Tahoma"/>
                <w:szCs w:val="18"/>
              </w:rPr>
              <w:br/>
            </w:r>
            <w:r w:rsidRPr="00D7143B">
              <w:rPr>
                <w:rFonts w:cs="Tahoma"/>
                <w:szCs w:val="18"/>
              </w:rPr>
              <w:t>Add-on</w:t>
            </w:r>
          </w:p>
        </w:tc>
        <w:tc>
          <w:tcPr>
            <w:tcW w:w="3803" w:type="dxa"/>
            <w:vAlign w:val="center"/>
          </w:tcPr>
          <w:p w14:paraId="5C919494" w14:textId="77777777" w:rsidR="00343766" w:rsidRPr="00D7143B" w:rsidRDefault="00343766" w:rsidP="00C70C0C">
            <w:pPr>
              <w:rPr>
                <w:rFonts w:cs="Tahoma"/>
                <w:szCs w:val="18"/>
              </w:rPr>
            </w:pPr>
            <w:r w:rsidRPr="00D7143B">
              <w:rPr>
                <w:rFonts w:cs="Tahoma"/>
                <w:szCs w:val="18"/>
              </w:rPr>
              <w:t>Office 365 E3/G3 без ProPlus</w:t>
            </w:r>
          </w:p>
        </w:tc>
      </w:tr>
      <w:tr w:rsidR="00343766" w:rsidRPr="00D7143B" w14:paraId="41CF87C4" w14:textId="77777777" w:rsidTr="00117D28">
        <w:tc>
          <w:tcPr>
            <w:tcW w:w="2205" w:type="dxa"/>
            <w:vMerge/>
          </w:tcPr>
          <w:p w14:paraId="3E6D4B80" w14:textId="77777777" w:rsidR="00343766" w:rsidRPr="00D7143B" w:rsidRDefault="00343766" w:rsidP="00DB3ECB">
            <w:pPr>
              <w:jc w:val="center"/>
              <w:rPr>
                <w:rFonts w:cs="Tahoma"/>
                <w:szCs w:val="18"/>
              </w:rPr>
            </w:pPr>
          </w:p>
        </w:tc>
        <w:tc>
          <w:tcPr>
            <w:tcW w:w="2845" w:type="dxa"/>
            <w:vAlign w:val="center"/>
          </w:tcPr>
          <w:p w14:paraId="01F63104" w14:textId="77777777" w:rsidR="00343766" w:rsidRPr="00D7143B" w:rsidRDefault="00343766" w:rsidP="009917CD">
            <w:pPr>
              <w:rPr>
                <w:rFonts w:cs="Tahoma"/>
                <w:szCs w:val="18"/>
              </w:rPr>
            </w:pPr>
            <w:r w:rsidRPr="00D7143B">
              <w:rPr>
                <w:rFonts w:cs="Tahoma"/>
                <w:szCs w:val="18"/>
              </w:rPr>
              <w:t xml:space="preserve">Office 365 E4/G4 без ProPlus </w:t>
            </w:r>
            <w:r w:rsidR="00B46131">
              <w:rPr>
                <w:rFonts w:cs="Tahoma"/>
                <w:szCs w:val="18"/>
              </w:rPr>
              <w:br/>
            </w:r>
            <w:r w:rsidRPr="00D7143B">
              <w:rPr>
                <w:rFonts w:cs="Tahoma"/>
                <w:szCs w:val="18"/>
              </w:rPr>
              <w:t>Add-on</w:t>
            </w:r>
          </w:p>
        </w:tc>
        <w:tc>
          <w:tcPr>
            <w:tcW w:w="3803" w:type="dxa"/>
            <w:vAlign w:val="center"/>
          </w:tcPr>
          <w:p w14:paraId="5CC30CD1" w14:textId="77777777" w:rsidR="00343766" w:rsidRPr="00D7143B" w:rsidRDefault="00343766" w:rsidP="00DB3ECB">
            <w:pPr>
              <w:rPr>
                <w:rFonts w:cs="Tahoma"/>
                <w:szCs w:val="18"/>
              </w:rPr>
            </w:pPr>
            <w:r w:rsidRPr="00D7143B">
              <w:rPr>
                <w:rFonts w:cs="Tahoma"/>
                <w:szCs w:val="18"/>
              </w:rPr>
              <w:t>Office 365 E4/G4 без ProPlus</w:t>
            </w:r>
          </w:p>
        </w:tc>
      </w:tr>
      <w:tr w:rsidR="00343766" w:rsidRPr="00D7143B" w14:paraId="09662FF7" w14:textId="77777777" w:rsidTr="00117D28">
        <w:tc>
          <w:tcPr>
            <w:tcW w:w="2205" w:type="dxa"/>
            <w:vMerge/>
          </w:tcPr>
          <w:p w14:paraId="519852E1" w14:textId="77777777" w:rsidR="00343766" w:rsidRPr="00D7143B" w:rsidRDefault="00343766" w:rsidP="00DB3ECB">
            <w:pPr>
              <w:jc w:val="center"/>
              <w:rPr>
                <w:rFonts w:cs="Tahoma"/>
                <w:szCs w:val="18"/>
              </w:rPr>
            </w:pPr>
          </w:p>
        </w:tc>
        <w:tc>
          <w:tcPr>
            <w:tcW w:w="2845" w:type="dxa"/>
            <w:vAlign w:val="center"/>
          </w:tcPr>
          <w:p w14:paraId="5BB0520F" w14:textId="77777777" w:rsidR="00343766" w:rsidRPr="00A8133F" w:rsidRDefault="00267755" w:rsidP="00267755">
            <w:pPr>
              <w:rPr>
                <w:rFonts w:cs="Tahoma"/>
                <w:szCs w:val="18"/>
                <w:lang w:val="ru-RU"/>
              </w:rPr>
            </w:pPr>
            <w:r w:rsidRPr="00D7143B">
              <w:rPr>
                <w:rFonts w:cs="Tahoma"/>
                <w:szCs w:val="18"/>
              </w:rPr>
              <w:t>Add</w:t>
            </w:r>
            <w:r w:rsidRPr="00A8133F">
              <w:rPr>
                <w:rFonts w:cs="Tahoma"/>
                <w:szCs w:val="18"/>
                <w:lang w:val="ru-RU"/>
              </w:rPr>
              <w:t>-</w:t>
            </w:r>
            <w:r w:rsidRPr="00D7143B">
              <w:rPr>
                <w:rFonts w:cs="Tahoma"/>
                <w:szCs w:val="18"/>
              </w:rPr>
              <w:t>on</w:t>
            </w:r>
            <w:r w:rsidRPr="00A8133F">
              <w:rPr>
                <w:rFonts w:cs="Tahoma"/>
                <w:szCs w:val="18"/>
                <w:lang w:val="ru-RU"/>
              </w:rPr>
              <w:t xml:space="preserve"> для Управления правами </w:t>
            </w:r>
            <w:r w:rsidRPr="00D7143B">
              <w:rPr>
                <w:rFonts w:cs="Tahoma"/>
                <w:szCs w:val="18"/>
              </w:rPr>
              <w:t>Microsoft</w:t>
            </w:r>
          </w:p>
        </w:tc>
        <w:tc>
          <w:tcPr>
            <w:tcW w:w="3803" w:type="dxa"/>
            <w:vAlign w:val="center"/>
          </w:tcPr>
          <w:p w14:paraId="1648FEDD" w14:textId="77777777" w:rsidR="00343766" w:rsidRPr="00D7143B" w:rsidRDefault="00267755" w:rsidP="00267755">
            <w:pPr>
              <w:rPr>
                <w:rFonts w:cs="Tahoma"/>
                <w:szCs w:val="18"/>
              </w:rPr>
            </w:pPr>
            <w:r w:rsidRPr="00D7143B">
              <w:rPr>
                <w:rFonts w:cs="Tahoma"/>
                <w:szCs w:val="18"/>
              </w:rPr>
              <w:t>Управление правами Microsoft</w:t>
            </w:r>
          </w:p>
        </w:tc>
      </w:tr>
      <w:tr w:rsidR="00343766" w:rsidRPr="00D7143B" w14:paraId="0CE39351" w14:textId="77777777" w:rsidTr="00117D28">
        <w:tc>
          <w:tcPr>
            <w:tcW w:w="2205" w:type="dxa"/>
            <w:vMerge w:val="restart"/>
            <w:vAlign w:val="center"/>
          </w:tcPr>
          <w:p w14:paraId="304ADBBE" w14:textId="77777777" w:rsidR="00343766" w:rsidRPr="00A8133F" w:rsidRDefault="00343766" w:rsidP="00117D28">
            <w:pPr>
              <w:ind w:right="-108"/>
              <w:jc w:val="center"/>
              <w:rPr>
                <w:lang w:val="ru-RU"/>
              </w:rPr>
            </w:pP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 </w:t>
            </w:r>
          </w:p>
          <w:p w14:paraId="42DCC6AA" w14:textId="77777777" w:rsidR="00343766" w:rsidRPr="00A8133F" w:rsidRDefault="00343766" w:rsidP="00DB3ECB">
            <w:pPr>
              <w:jc w:val="center"/>
              <w:rPr>
                <w:rFonts w:cs="Tahoma"/>
                <w:szCs w:val="18"/>
                <w:lang w:val="ru-RU"/>
              </w:rPr>
            </w:pPr>
            <w:r w:rsidRPr="00D7143B">
              <w:rPr>
                <w:rFonts w:cs="Tahoma"/>
                <w:szCs w:val="18"/>
              </w:rPr>
              <w:t>Office</w:t>
            </w:r>
            <w:r w:rsidRPr="00A8133F">
              <w:rPr>
                <w:rFonts w:cs="Tahoma"/>
                <w:szCs w:val="18"/>
                <w:lang w:val="ru-RU"/>
              </w:rPr>
              <w:t xml:space="preserve"> профессиональный плюс</w:t>
            </w:r>
          </w:p>
        </w:tc>
        <w:tc>
          <w:tcPr>
            <w:tcW w:w="2845" w:type="dxa"/>
            <w:vAlign w:val="center"/>
          </w:tcPr>
          <w:p w14:paraId="2ABE3BE7" w14:textId="77777777" w:rsidR="00343766" w:rsidRPr="00D7143B" w:rsidRDefault="00343766" w:rsidP="009917CD">
            <w:pPr>
              <w:rPr>
                <w:rFonts w:cs="Tahoma"/>
                <w:szCs w:val="18"/>
              </w:rPr>
            </w:pPr>
            <w:r w:rsidRPr="00D7143B">
              <w:rPr>
                <w:rFonts w:cs="Tahoma"/>
                <w:szCs w:val="18"/>
              </w:rPr>
              <w:t xml:space="preserve">Office 365 E3/G3 без ProPlus </w:t>
            </w:r>
            <w:r w:rsidR="00B46131">
              <w:rPr>
                <w:rFonts w:cs="Tahoma"/>
                <w:szCs w:val="18"/>
              </w:rPr>
              <w:br/>
            </w:r>
            <w:r w:rsidRPr="00D7143B">
              <w:rPr>
                <w:rFonts w:cs="Tahoma"/>
                <w:szCs w:val="18"/>
              </w:rPr>
              <w:t>Add-on</w:t>
            </w:r>
          </w:p>
        </w:tc>
        <w:tc>
          <w:tcPr>
            <w:tcW w:w="3803" w:type="dxa"/>
            <w:vAlign w:val="center"/>
          </w:tcPr>
          <w:p w14:paraId="5F0CE615" w14:textId="77777777" w:rsidR="00343766" w:rsidRPr="00D7143B" w:rsidRDefault="00343766" w:rsidP="00C70C0C">
            <w:pPr>
              <w:rPr>
                <w:rFonts w:cs="Tahoma"/>
                <w:szCs w:val="18"/>
              </w:rPr>
            </w:pPr>
            <w:r w:rsidRPr="00D7143B">
              <w:rPr>
                <w:rFonts w:cs="Tahoma"/>
                <w:szCs w:val="18"/>
              </w:rPr>
              <w:t>Office 365 E3/G3 без ProPlus</w:t>
            </w:r>
          </w:p>
        </w:tc>
      </w:tr>
      <w:tr w:rsidR="00343766" w:rsidRPr="00D7143B" w14:paraId="6407B499" w14:textId="77777777" w:rsidTr="00117D28">
        <w:tc>
          <w:tcPr>
            <w:tcW w:w="2205" w:type="dxa"/>
            <w:vMerge/>
          </w:tcPr>
          <w:p w14:paraId="11973C2E" w14:textId="77777777" w:rsidR="00343766" w:rsidRPr="00D7143B" w:rsidRDefault="00343766" w:rsidP="00DB3ECB">
            <w:pPr>
              <w:jc w:val="center"/>
              <w:rPr>
                <w:rFonts w:cs="Tahoma"/>
                <w:szCs w:val="18"/>
              </w:rPr>
            </w:pPr>
          </w:p>
        </w:tc>
        <w:tc>
          <w:tcPr>
            <w:tcW w:w="2845" w:type="dxa"/>
            <w:vAlign w:val="center"/>
          </w:tcPr>
          <w:p w14:paraId="71EC7B90" w14:textId="77777777" w:rsidR="00343766" w:rsidRPr="00D7143B" w:rsidRDefault="00343766" w:rsidP="00DB3ECB">
            <w:pPr>
              <w:rPr>
                <w:rFonts w:cs="Tahoma"/>
                <w:szCs w:val="18"/>
              </w:rPr>
            </w:pPr>
            <w:r w:rsidRPr="00D7143B">
              <w:rPr>
                <w:rFonts w:cs="Tahoma"/>
                <w:szCs w:val="18"/>
              </w:rPr>
              <w:t>Office 365 E3/G3 Add-on</w:t>
            </w:r>
          </w:p>
        </w:tc>
        <w:tc>
          <w:tcPr>
            <w:tcW w:w="3803" w:type="dxa"/>
            <w:vAlign w:val="center"/>
          </w:tcPr>
          <w:p w14:paraId="184D2EC3" w14:textId="77777777" w:rsidR="00343766" w:rsidRPr="00D7143B" w:rsidRDefault="00343766" w:rsidP="00DB3ECB">
            <w:pPr>
              <w:rPr>
                <w:rFonts w:cs="Tahoma"/>
                <w:szCs w:val="18"/>
              </w:rPr>
            </w:pPr>
            <w:r w:rsidRPr="00D7143B">
              <w:rPr>
                <w:rFonts w:cs="Tahoma"/>
                <w:szCs w:val="18"/>
              </w:rPr>
              <w:t>Office 365 E3/G3 Add-on</w:t>
            </w:r>
          </w:p>
        </w:tc>
      </w:tr>
      <w:tr w:rsidR="00343766" w:rsidRPr="00D7143B" w14:paraId="38CBAFDD" w14:textId="77777777" w:rsidTr="00117D28">
        <w:tc>
          <w:tcPr>
            <w:tcW w:w="2205" w:type="dxa"/>
            <w:vMerge/>
          </w:tcPr>
          <w:p w14:paraId="16A82F8C" w14:textId="77777777" w:rsidR="00343766" w:rsidRPr="00D7143B" w:rsidRDefault="00343766" w:rsidP="00DB3ECB">
            <w:pPr>
              <w:jc w:val="center"/>
              <w:rPr>
                <w:rFonts w:cs="Tahoma"/>
                <w:szCs w:val="18"/>
              </w:rPr>
            </w:pPr>
          </w:p>
        </w:tc>
        <w:tc>
          <w:tcPr>
            <w:tcW w:w="2845" w:type="dxa"/>
            <w:vAlign w:val="center"/>
          </w:tcPr>
          <w:p w14:paraId="4D34B8CB" w14:textId="77777777" w:rsidR="00343766" w:rsidRPr="00D7143B" w:rsidRDefault="00343766" w:rsidP="009917CD">
            <w:pPr>
              <w:rPr>
                <w:rFonts w:cs="Tahoma"/>
                <w:szCs w:val="18"/>
              </w:rPr>
            </w:pPr>
            <w:r w:rsidRPr="00D7143B">
              <w:rPr>
                <w:rFonts w:cs="Tahoma"/>
                <w:szCs w:val="18"/>
              </w:rPr>
              <w:t xml:space="preserve">Office 365 E4/G4 без ProPlus </w:t>
            </w:r>
            <w:r w:rsidR="00B46131">
              <w:rPr>
                <w:rFonts w:cs="Tahoma"/>
                <w:szCs w:val="18"/>
              </w:rPr>
              <w:br/>
            </w:r>
            <w:r w:rsidRPr="00D7143B">
              <w:rPr>
                <w:rFonts w:cs="Tahoma"/>
                <w:szCs w:val="18"/>
              </w:rPr>
              <w:t>Add-on</w:t>
            </w:r>
          </w:p>
        </w:tc>
        <w:tc>
          <w:tcPr>
            <w:tcW w:w="3803" w:type="dxa"/>
            <w:vAlign w:val="center"/>
          </w:tcPr>
          <w:p w14:paraId="7AA220A7" w14:textId="77777777" w:rsidR="00343766" w:rsidRPr="00D7143B" w:rsidRDefault="00343766" w:rsidP="009917CD">
            <w:pPr>
              <w:rPr>
                <w:rFonts w:cs="Tahoma"/>
                <w:szCs w:val="18"/>
              </w:rPr>
            </w:pPr>
            <w:r w:rsidRPr="00D7143B">
              <w:rPr>
                <w:rFonts w:cs="Tahoma"/>
                <w:szCs w:val="18"/>
              </w:rPr>
              <w:t>Office 365 E4/G4 без ProPlus</w:t>
            </w:r>
          </w:p>
        </w:tc>
      </w:tr>
      <w:tr w:rsidR="00343766" w:rsidRPr="00D7143B" w14:paraId="40D247FB" w14:textId="77777777" w:rsidTr="00117D28">
        <w:tc>
          <w:tcPr>
            <w:tcW w:w="2205" w:type="dxa"/>
            <w:vMerge/>
          </w:tcPr>
          <w:p w14:paraId="79267B3C" w14:textId="77777777" w:rsidR="00343766" w:rsidRPr="00D7143B" w:rsidRDefault="00343766" w:rsidP="00DB3ECB">
            <w:pPr>
              <w:jc w:val="center"/>
              <w:rPr>
                <w:rFonts w:cs="Tahoma"/>
                <w:szCs w:val="18"/>
              </w:rPr>
            </w:pPr>
          </w:p>
        </w:tc>
        <w:tc>
          <w:tcPr>
            <w:tcW w:w="2845" w:type="dxa"/>
            <w:vAlign w:val="center"/>
          </w:tcPr>
          <w:p w14:paraId="5452B7B7" w14:textId="77777777" w:rsidR="00343766" w:rsidRPr="00D7143B" w:rsidRDefault="00343766" w:rsidP="00DB3ECB">
            <w:pPr>
              <w:rPr>
                <w:rFonts w:cs="Tahoma"/>
                <w:szCs w:val="18"/>
              </w:rPr>
            </w:pPr>
            <w:r w:rsidRPr="00D7143B">
              <w:rPr>
                <w:rFonts w:cs="Tahoma"/>
                <w:szCs w:val="18"/>
              </w:rPr>
              <w:t>Office 365 E4/G4 Add-on</w:t>
            </w:r>
          </w:p>
        </w:tc>
        <w:tc>
          <w:tcPr>
            <w:tcW w:w="3803" w:type="dxa"/>
            <w:vAlign w:val="center"/>
          </w:tcPr>
          <w:p w14:paraId="045EB855" w14:textId="77777777" w:rsidR="00343766" w:rsidRPr="00D7143B" w:rsidRDefault="00343766" w:rsidP="00DB3ECB">
            <w:pPr>
              <w:rPr>
                <w:rFonts w:cs="Tahoma"/>
                <w:szCs w:val="18"/>
              </w:rPr>
            </w:pPr>
            <w:r w:rsidRPr="00D7143B">
              <w:rPr>
                <w:rFonts w:cs="Tahoma"/>
                <w:szCs w:val="18"/>
              </w:rPr>
              <w:t>Office 365 E4/G4</w:t>
            </w:r>
          </w:p>
        </w:tc>
      </w:tr>
      <w:tr w:rsidR="00343766" w:rsidRPr="00D7143B" w14:paraId="46D9C925" w14:textId="77777777" w:rsidTr="00117D28">
        <w:tc>
          <w:tcPr>
            <w:tcW w:w="2205" w:type="dxa"/>
            <w:vMerge/>
          </w:tcPr>
          <w:p w14:paraId="5E203D60" w14:textId="77777777" w:rsidR="00343766" w:rsidRPr="00D7143B" w:rsidRDefault="00343766" w:rsidP="00DB3ECB">
            <w:pPr>
              <w:jc w:val="center"/>
              <w:rPr>
                <w:rFonts w:cs="Tahoma"/>
                <w:szCs w:val="18"/>
              </w:rPr>
            </w:pPr>
          </w:p>
        </w:tc>
        <w:tc>
          <w:tcPr>
            <w:tcW w:w="2845" w:type="dxa"/>
            <w:vAlign w:val="center"/>
          </w:tcPr>
          <w:p w14:paraId="15DF79DF" w14:textId="77777777" w:rsidR="00343766" w:rsidRPr="00A8133F" w:rsidRDefault="00267755" w:rsidP="00190770">
            <w:pPr>
              <w:rPr>
                <w:rFonts w:cs="Tahoma"/>
                <w:szCs w:val="18"/>
                <w:lang w:val="ru-RU"/>
              </w:rPr>
            </w:pPr>
            <w:r w:rsidRPr="00D7143B">
              <w:rPr>
                <w:rFonts w:cs="Tahoma"/>
                <w:szCs w:val="18"/>
              </w:rPr>
              <w:t>Add</w:t>
            </w:r>
            <w:r w:rsidRPr="00A8133F">
              <w:rPr>
                <w:rFonts w:cs="Tahoma"/>
                <w:szCs w:val="18"/>
                <w:lang w:val="ru-RU"/>
              </w:rPr>
              <w:t>-</w:t>
            </w:r>
            <w:r w:rsidRPr="00D7143B">
              <w:rPr>
                <w:rFonts w:cs="Tahoma"/>
                <w:szCs w:val="18"/>
              </w:rPr>
              <w:t>on</w:t>
            </w:r>
            <w:r w:rsidRPr="00A8133F">
              <w:rPr>
                <w:rFonts w:cs="Tahoma"/>
                <w:szCs w:val="18"/>
                <w:lang w:val="ru-RU"/>
              </w:rPr>
              <w:t xml:space="preserve"> для Управления правами</w:t>
            </w:r>
            <w:r w:rsidR="00190770">
              <w:rPr>
                <w:rFonts w:cs="Tahoma"/>
                <w:szCs w:val="18"/>
              </w:rPr>
              <w:t> </w:t>
            </w:r>
            <w:r w:rsidRPr="00D7143B">
              <w:rPr>
                <w:rFonts w:cs="Tahoma"/>
                <w:szCs w:val="18"/>
              </w:rPr>
              <w:t>Microsoft</w:t>
            </w:r>
          </w:p>
        </w:tc>
        <w:tc>
          <w:tcPr>
            <w:tcW w:w="3803" w:type="dxa"/>
            <w:vAlign w:val="center"/>
          </w:tcPr>
          <w:p w14:paraId="39532C5D" w14:textId="77777777" w:rsidR="00343766" w:rsidRPr="00D7143B" w:rsidRDefault="00267755" w:rsidP="00267755">
            <w:pPr>
              <w:rPr>
                <w:rFonts w:cs="Tahoma"/>
                <w:szCs w:val="18"/>
              </w:rPr>
            </w:pPr>
            <w:r w:rsidRPr="00D7143B">
              <w:rPr>
                <w:rFonts w:cs="Tahoma"/>
                <w:szCs w:val="18"/>
              </w:rPr>
              <w:t>Управление правами Microsoft</w:t>
            </w:r>
          </w:p>
        </w:tc>
      </w:tr>
    </w:tbl>
    <w:p w14:paraId="2C0676B8" w14:textId="77777777" w:rsidR="00B46131" w:rsidRDefault="00B46131" w:rsidP="00B46131">
      <w:pPr>
        <w:ind w:left="720"/>
        <w:rPr>
          <w:rFonts w:cs="Tahoma"/>
          <w:szCs w:val="24"/>
          <w:vertAlign w:val="superscript"/>
        </w:rPr>
      </w:pPr>
    </w:p>
    <w:p w14:paraId="0F05485D" w14:textId="77777777" w:rsidR="002D506A" w:rsidRPr="00A8133F" w:rsidRDefault="002D506A" w:rsidP="002D506A">
      <w:pPr>
        <w:spacing w:after="60"/>
        <w:ind w:left="720"/>
        <w:rPr>
          <w:lang w:val="ru-RU"/>
        </w:rPr>
      </w:pPr>
      <w:r w:rsidRPr="00A8133F">
        <w:rPr>
          <w:lang w:val="ru-RU"/>
        </w:rPr>
        <w:t xml:space="preserve">В следующей таблице описаны Соответствующие лицензии и Соответствующие лицензии </w:t>
      </w:r>
      <w:r w:rsidRPr="00D7143B">
        <w:t>User</w:t>
      </w:r>
      <w:r w:rsidRPr="00A8133F">
        <w:rPr>
          <w:lang w:val="ru-RU"/>
        </w:rPr>
        <w:t xml:space="preserve"> </w:t>
      </w:r>
      <w:r w:rsidRPr="00D7143B">
        <w:t>SL</w:t>
      </w:r>
      <w:r w:rsidRPr="00A8133F">
        <w:rPr>
          <w:lang w:val="ru-RU"/>
        </w:rPr>
        <w:t xml:space="preserve"> для Веб-служб для каждой доступной лицензии </w:t>
      </w:r>
      <w:r w:rsidRPr="00D7143B">
        <w:t>Add</w:t>
      </w:r>
      <w:r w:rsidRPr="00A8133F">
        <w:rPr>
          <w:lang w:val="ru-RU"/>
        </w:rPr>
        <w:t>-</w:t>
      </w:r>
      <w:r w:rsidRPr="00D7143B">
        <w:t>on</w:t>
      </w:r>
      <w:r w:rsidRPr="00A8133F">
        <w:rPr>
          <w:lang w:val="ru-RU"/>
        </w:rPr>
        <w:t xml:space="preserve"> </w:t>
      </w:r>
      <w:r w:rsidRPr="00D7143B">
        <w:t>User</w:t>
      </w:r>
      <w:r w:rsidRPr="00A8133F">
        <w:rPr>
          <w:lang w:val="ru-RU"/>
        </w:rPr>
        <w:t xml:space="preserve"> </w:t>
      </w:r>
      <w:r w:rsidRPr="00D7143B">
        <w:t>SL</w:t>
      </w:r>
      <w:r w:rsidRPr="00A8133F">
        <w:rPr>
          <w:lang w:val="ru-RU"/>
        </w:rPr>
        <w:t xml:space="preserve">, предоставляемой по </w:t>
      </w:r>
      <w:r w:rsidRPr="00A8133F">
        <w:rPr>
          <w:rFonts w:eastAsia="Calibri" w:cs="Tahoma"/>
          <w:color w:val="000000"/>
          <w:szCs w:val="18"/>
          <w:lang w:val="ru-RU"/>
        </w:rPr>
        <w:t xml:space="preserve">Соглашению </w:t>
      </w:r>
      <w:r w:rsidRPr="00D7143B">
        <w:rPr>
          <w:rFonts w:eastAsia="Calibri" w:cs="Tahoma"/>
          <w:color w:val="000000"/>
          <w:szCs w:val="18"/>
        </w:rPr>
        <w:t>Open</w:t>
      </w:r>
      <w:r w:rsidRPr="00A8133F">
        <w:rPr>
          <w:rFonts w:eastAsia="Calibri" w:cs="Tahoma"/>
          <w:color w:val="000000"/>
          <w:szCs w:val="18"/>
          <w:lang w:val="ru-RU"/>
        </w:rPr>
        <w:t xml:space="preserve"> </w:t>
      </w:r>
      <w:r w:rsidRPr="00D7143B">
        <w:rPr>
          <w:rFonts w:eastAsia="Calibri" w:cs="Tahoma"/>
          <w:color w:val="000000"/>
          <w:szCs w:val="18"/>
        </w:rPr>
        <w:t>Value</w:t>
      </w:r>
      <w:r w:rsidRPr="00A8133F">
        <w:rPr>
          <w:rFonts w:eastAsia="Calibri" w:cs="Tahoma"/>
          <w:color w:val="000000"/>
          <w:szCs w:val="18"/>
          <w:lang w:val="ru-RU"/>
        </w:rPr>
        <w:t xml:space="preserve"> (в варианте для всей организации) или Соглашению </w:t>
      </w:r>
      <w:r w:rsidRPr="00D7143B">
        <w:rPr>
          <w:rFonts w:eastAsia="Calibri" w:cs="Tahoma"/>
          <w:color w:val="000000"/>
          <w:szCs w:val="18"/>
        </w:rPr>
        <w:t>Open</w:t>
      </w:r>
      <w:r w:rsidRPr="00A8133F">
        <w:rPr>
          <w:rFonts w:eastAsia="Calibri" w:cs="Tahoma"/>
          <w:color w:val="000000"/>
          <w:szCs w:val="18"/>
          <w:lang w:val="ru-RU"/>
        </w:rPr>
        <w:t xml:space="preserve"> </w:t>
      </w:r>
      <w:r w:rsidRPr="00D7143B">
        <w:rPr>
          <w:rFonts w:eastAsia="Calibri" w:cs="Tahoma"/>
          <w:color w:val="000000"/>
          <w:szCs w:val="18"/>
        </w:rPr>
        <w:t>Value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w:t>
      </w:r>
    </w:p>
    <w:p w14:paraId="58B5D141" w14:textId="77777777" w:rsidR="002D506A" w:rsidRPr="00A8133F" w:rsidRDefault="002D506A" w:rsidP="002D506A">
      <w:pPr>
        <w:spacing w:after="60"/>
        <w:ind w:left="720"/>
        <w:rPr>
          <w:lang w:val="ru-RU"/>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2962"/>
        <w:gridCol w:w="3803"/>
      </w:tblGrid>
      <w:tr w:rsidR="002D506A" w:rsidRPr="002D7DAF" w14:paraId="15AA82EB" w14:textId="77777777" w:rsidTr="00B46131">
        <w:tc>
          <w:tcPr>
            <w:tcW w:w="2088" w:type="dxa"/>
            <w:shd w:val="clear" w:color="auto" w:fill="FABF8F"/>
          </w:tcPr>
          <w:p w14:paraId="522990AA" w14:textId="77777777" w:rsidR="002D506A" w:rsidRPr="00D7143B" w:rsidRDefault="002D506A" w:rsidP="00247DA2">
            <w:pPr>
              <w:jc w:val="center"/>
              <w:rPr>
                <w:rFonts w:cs="Tahoma"/>
                <w:b/>
                <w:szCs w:val="24"/>
              </w:rPr>
            </w:pPr>
            <w:r w:rsidRPr="00D7143B">
              <w:rPr>
                <w:rFonts w:cs="Tahoma"/>
                <w:b/>
                <w:szCs w:val="24"/>
              </w:rPr>
              <w:t>Соответствующие лицензии</w:t>
            </w:r>
          </w:p>
        </w:tc>
        <w:tc>
          <w:tcPr>
            <w:tcW w:w="2962" w:type="dxa"/>
            <w:shd w:val="clear" w:color="auto" w:fill="FABF8F"/>
            <w:vAlign w:val="center"/>
          </w:tcPr>
          <w:p w14:paraId="1F9FB2BC" w14:textId="77777777" w:rsidR="002D506A" w:rsidRPr="00A8133F" w:rsidRDefault="002D506A" w:rsidP="00247DA2">
            <w:pPr>
              <w:jc w:val="center"/>
              <w:rPr>
                <w:rFonts w:cs="Tahoma"/>
                <w:b/>
                <w:szCs w:val="24"/>
                <w:vertAlign w:val="superscript"/>
                <w:lang w:val="ru-RU"/>
              </w:rPr>
            </w:pPr>
            <w:r w:rsidRPr="00A8133F">
              <w:rPr>
                <w:rFonts w:cs="Tahoma"/>
                <w:b/>
                <w:szCs w:val="24"/>
                <w:lang w:val="ru-RU"/>
              </w:rPr>
              <w:t xml:space="preserve">Подписная лицензия «на пользователя» на </w:t>
            </w:r>
            <w:r w:rsidRPr="00D7143B">
              <w:rPr>
                <w:rFonts w:cs="Tahoma"/>
                <w:b/>
                <w:szCs w:val="24"/>
              </w:rPr>
              <w:t>Add</w:t>
            </w:r>
            <w:r w:rsidRPr="00A8133F">
              <w:rPr>
                <w:rFonts w:cs="Tahoma"/>
                <w:b/>
                <w:szCs w:val="24"/>
                <w:lang w:val="ru-RU"/>
              </w:rPr>
              <w:t>-</w:t>
            </w:r>
            <w:r w:rsidRPr="00D7143B">
              <w:rPr>
                <w:rFonts w:cs="Tahoma"/>
                <w:b/>
                <w:szCs w:val="24"/>
              </w:rPr>
              <w:t>on</w:t>
            </w:r>
          </w:p>
        </w:tc>
        <w:tc>
          <w:tcPr>
            <w:tcW w:w="3803" w:type="dxa"/>
            <w:shd w:val="clear" w:color="auto" w:fill="FABF8F"/>
            <w:vAlign w:val="center"/>
          </w:tcPr>
          <w:p w14:paraId="4C989C21" w14:textId="77777777" w:rsidR="002D506A" w:rsidRPr="00A8133F" w:rsidRDefault="002D506A" w:rsidP="00247DA2">
            <w:pPr>
              <w:jc w:val="center"/>
              <w:rPr>
                <w:rFonts w:cs="Tahoma"/>
                <w:b/>
                <w:szCs w:val="24"/>
                <w:lang w:val="ru-RU"/>
              </w:rPr>
            </w:pPr>
            <w:r w:rsidRPr="00A8133F">
              <w:rPr>
                <w:rFonts w:cs="Tahoma"/>
                <w:b/>
                <w:szCs w:val="24"/>
                <w:lang w:val="ru-RU"/>
              </w:rPr>
              <w:t xml:space="preserve">Соответствующие лицензии </w:t>
            </w:r>
            <w:r w:rsidRPr="00D7143B">
              <w:rPr>
                <w:rFonts w:cs="Tahoma"/>
                <w:b/>
                <w:szCs w:val="24"/>
              </w:rPr>
              <w:t>User</w:t>
            </w:r>
            <w:r w:rsidRPr="00A8133F">
              <w:rPr>
                <w:rFonts w:cs="Tahoma"/>
                <w:b/>
                <w:szCs w:val="24"/>
                <w:lang w:val="ru-RU"/>
              </w:rPr>
              <w:t xml:space="preserve"> </w:t>
            </w:r>
            <w:r w:rsidRPr="00D7143B">
              <w:rPr>
                <w:rFonts w:cs="Tahoma"/>
                <w:b/>
                <w:szCs w:val="24"/>
              </w:rPr>
              <w:t>SL</w:t>
            </w:r>
            <w:r w:rsidRPr="00A8133F">
              <w:rPr>
                <w:rFonts w:cs="Tahoma"/>
                <w:b/>
                <w:szCs w:val="24"/>
                <w:lang w:val="ru-RU"/>
              </w:rPr>
              <w:t xml:space="preserve"> для Веб-служб</w:t>
            </w:r>
          </w:p>
        </w:tc>
      </w:tr>
      <w:tr w:rsidR="002D506A" w:rsidRPr="00D7143B" w14:paraId="0032F164" w14:textId="77777777" w:rsidTr="00B46131">
        <w:trPr>
          <w:trHeight w:val="413"/>
        </w:trPr>
        <w:tc>
          <w:tcPr>
            <w:tcW w:w="2088" w:type="dxa"/>
            <w:vAlign w:val="center"/>
          </w:tcPr>
          <w:p w14:paraId="496D3E8C" w14:textId="77777777" w:rsidR="002D506A" w:rsidRPr="00D7143B" w:rsidRDefault="002D506A" w:rsidP="00247DA2">
            <w:pPr>
              <w:jc w:val="center"/>
              <w:rPr>
                <w:rFonts w:cs="Tahoma"/>
                <w:szCs w:val="18"/>
              </w:rPr>
            </w:pPr>
            <w:r w:rsidRPr="00D7143B">
              <w:rPr>
                <w:rFonts w:cs="Tahoma"/>
                <w:szCs w:val="18"/>
              </w:rPr>
              <w:t>Лицензия Core CAL</w:t>
            </w:r>
          </w:p>
        </w:tc>
        <w:tc>
          <w:tcPr>
            <w:tcW w:w="2962" w:type="dxa"/>
            <w:vAlign w:val="center"/>
          </w:tcPr>
          <w:p w14:paraId="7F055E24" w14:textId="77777777" w:rsidR="002D506A" w:rsidRPr="00D7143B" w:rsidRDefault="002D506A" w:rsidP="00247DA2">
            <w:pPr>
              <w:rPr>
                <w:rFonts w:cs="Tahoma"/>
                <w:szCs w:val="18"/>
              </w:rPr>
            </w:pPr>
            <w:r w:rsidRPr="00D7143B">
              <w:rPr>
                <w:rFonts w:cs="Tahoma"/>
                <w:szCs w:val="18"/>
              </w:rPr>
              <w:t>Office 365 E1 Add-on</w:t>
            </w:r>
          </w:p>
        </w:tc>
        <w:tc>
          <w:tcPr>
            <w:tcW w:w="3803" w:type="dxa"/>
            <w:vAlign w:val="center"/>
          </w:tcPr>
          <w:p w14:paraId="0BF990C1" w14:textId="77777777" w:rsidR="002D506A" w:rsidRPr="00D7143B" w:rsidRDefault="002D506A" w:rsidP="00247DA2">
            <w:pPr>
              <w:rPr>
                <w:rFonts w:cs="Tahoma"/>
                <w:szCs w:val="18"/>
              </w:rPr>
            </w:pPr>
            <w:r w:rsidRPr="00D7143B">
              <w:rPr>
                <w:rFonts w:cs="Tahoma"/>
                <w:szCs w:val="18"/>
              </w:rPr>
              <w:t>Office 365 E1</w:t>
            </w:r>
          </w:p>
        </w:tc>
      </w:tr>
      <w:tr w:rsidR="002D506A" w:rsidRPr="00D7143B" w14:paraId="227E58A3" w14:textId="77777777" w:rsidTr="00B46131">
        <w:trPr>
          <w:trHeight w:val="548"/>
        </w:trPr>
        <w:tc>
          <w:tcPr>
            <w:tcW w:w="2088" w:type="dxa"/>
            <w:vMerge w:val="restart"/>
            <w:vAlign w:val="center"/>
          </w:tcPr>
          <w:p w14:paraId="3D63426D" w14:textId="77777777" w:rsidR="002D506A" w:rsidRPr="00A8133F" w:rsidRDefault="002D506A" w:rsidP="00247DA2">
            <w:pPr>
              <w:jc w:val="center"/>
              <w:rPr>
                <w:lang w:val="ru-RU"/>
              </w:rPr>
            </w:pPr>
            <w:r w:rsidRPr="00D7143B">
              <w:rPr>
                <w:rFonts w:cs="Tahoma"/>
                <w:szCs w:val="18"/>
              </w:rPr>
              <w:t>Core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 </w:t>
            </w:r>
          </w:p>
          <w:p w14:paraId="23F812D0" w14:textId="77777777" w:rsidR="002D506A" w:rsidRPr="00A8133F" w:rsidRDefault="002D506A" w:rsidP="00247DA2">
            <w:pPr>
              <w:jc w:val="center"/>
              <w:rPr>
                <w:rFonts w:cs="Tahoma"/>
                <w:szCs w:val="18"/>
                <w:lang w:val="ru-RU"/>
              </w:rPr>
            </w:pPr>
            <w:r w:rsidRPr="00D7143B">
              <w:rPr>
                <w:rFonts w:cs="Tahoma"/>
                <w:szCs w:val="18"/>
              </w:rPr>
              <w:t>Office</w:t>
            </w:r>
            <w:r w:rsidRPr="00A8133F">
              <w:rPr>
                <w:rFonts w:cs="Tahoma"/>
                <w:szCs w:val="18"/>
                <w:lang w:val="ru-RU"/>
              </w:rPr>
              <w:t xml:space="preserve"> профессиональный плюс</w:t>
            </w:r>
          </w:p>
        </w:tc>
        <w:tc>
          <w:tcPr>
            <w:tcW w:w="2962" w:type="dxa"/>
            <w:vAlign w:val="center"/>
          </w:tcPr>
          <w:p w14:paraId="7EF674CC" w14:textId="77777777" w:rsidR="002D506A" w:rsidRPr="00A8133F" w:rsidRDefault="002D506A" w:rsidP="00247DA2">
            <w:pPr>
              <w:rPr>
                <w:rFonts w:cs="Tahoma"/>
                <w:szCs w:val="18"/>
                <w:lang w:val="ru-RU"/>
              </w:rPr>
            </w:pPr>
            <w:r w:rsidRPr="00D7143B">
              <w:rPr>
                <w:rFonts w:cs="Tahoma"/>
                <w:szCs w:val="18"/>
              </w:rPr>
              <w:t>Add</w:t>
            </w:r>
            <w:r w:rsidRPr="00A8133F">
              <w:rPr>
                <w:rFonts w:cs="Tahoma"/>
                <w:szCs w:val="18"/>
                <w:lang w:val="ru-RU"/>
              </w:rPr>
              <w:t>-</w:t>
            </w:r>
            <w:r w:rsidRPr="00D7143B">
              <w:rPr>
                <w:rFonts w:cs="Tahoma"/>
                <w:szCs w:val="18"/>
              </w:rPr>
              <w:t>on</w:t>
            </w:r>
            <w:r w:rsidRPr="00A8133F">
              <w:rPr>
                <w:rFonts w:cs="Tahoma"/>
                <w:szCs w:val="18"/>
                <w:lang w:val="ru-RU"/>
              </w:rPr>
              <w:t xml:space="preserve"> для </w:t>
            </w:r>
            <w:r w:rsidRPr="00D7143B">
              <w:rPr>
                <w:rFonts w:cs="Tahoma"/>
                <w:szCs w:val="18"/>
              </w:rPr>
              <w:t>Office</w:t>
            </w:r>
            <w:r w:rsidRPr="00A8133F">
              <w:rPr>
                <w:rFonts w:cs="Tahoma"/>
                <w:szCs w:val="18"/>
                <w:lang w:val="ru-RU"/>
              </w:rPr>
              <w:t xml:space="preserve"> 365 для среднего бизнеса</w:t>
            </w:r>
          </w:p>
        </w:tc>
        <w:tc>
          <w:tcPr>
            <w:tcW w:w="3803" w:type="dxa"/>
            <w:vAlign w:val="center"/>
          </w:tcPr>
          <w:p w14:paraId="4FEBC200" w14:textId="77777777" w:rsidR="002D506A" w:rsidRPr="00D7143B" w:rsidRDefault="002D506A" w:rsidP="00247DA2">
            <w:pPr>
              <w:rPr>
                <w:rFonts w:cs="Tahoma"/>
                <w:szCs w:val="18"/>
              </w:rPr>
            </w:pPr>
            <w:r w:rsidRPr="00D7143B">
              <w:rPr>
                <w:rFonts w:cs="Tahoma"/>
                <w:szCs w:val="18"/>
              </w:rPr>
              <w:t>Office 365 для среднего бизнеса</w:t>
            </w:r>
          </w:p>
        </w:tc>
      </w:tr>
      <w:tr w:rsidR="002D506A" w:rsidRPr="00D7143B" w14:paraId="53C819D7" w14:textId="77777777" w:rsidTr="00B46131">
        <w:tc>
          <w:tcPr>
            <w:tcW w:w="2088" w:type="dxa"/>
            <w:vMerge/>
          </w:tcPr>
          <w:p w14:paraId="641B2880" w14:textId="77777777" w:rsidR="002D506A" w:rsidRPr="00D7143B" w:rsidRDefault="002D506A" w:rsidP="00247DA2">
            <w:pPr>
              <w:rPr>
                <w:rFonts w:cs="Tahoma"/>
                <w:szCs w:val="18"/>
              </w:rPr>
            </w:pPr>
          </w:p>
        </w:tc>
        <w:tc>
          <w:tcPr>
            <w:tcW w:w="2962" w:type="dxa"/>
            <w:vAlign w:val="center"/>
          </w:tcPr>
          <w:p w14:paraId="00ED94B0" w14:textId="77777777" w:rsidR="002D506A" w:rsidRPr="00D7143B" w:rsidRDefault="002D506A" w:rsidP="00247DA2">
            <w:pPr>
              <w:rPr>
                <w:rFonts w:cs="Tahoma"/>
                <w:szCs w:val="18"/>
              </w:rPr>
            </w:pPr>
            <w:r w:rsidRPr="00D7143B">
              <w:rPr>
                <w:rFonts w:cs="Tahoma"/>
                <w:szCs w:val="18"/>
              </w:rPr>
              <w:t>Office 365 E3 Add-on</w:t>
            </w:r>
          </w:p>
        </w:tc>
        <w:tc>
          <w:tcPr>
            <w:tcW w:w="3803" w:type="dxa"/>
            <w:vAlign w:val="center"/>
          </w:tcPr>
          <w:p w14:paraId="356DE3C7" w14:textId="77777777" w:rsidR="002D506A" w:rsidRPr="00D7143B" w:rsidRDefault="002D506A" w:rsidP="00247DA2">
            <w:pPr>
              <w:rPr>
                <w:rFonts w:cs="Tahoma"/>
                <w:szCs w:val="18"/>
              </w:rPr>
            </w:pPr>
            <w:r w:rsidRPr="00D7143B">
              <w:rPr>
                <w:rFonts w:cs="Tahoma"/>
                <w:szCs w:val="18"/>
              </w:rPr>
              <w:t>Office 365 E3</w:t>
            </w:r>
          </w:p>
        </w:tc>
      </w:tr>
      <w:tr w:rsidR="002D506A" w:rsidRPr="00D7143B" w14:paraId="4F25C28A" w14:textId="77777777" w:rsidTr="00B46131">
        <w:tc>
          <w:tcPr>
            <w:tcW w:w="2088" w:type="dxa"/>
            <w:vAlign w:val="center"/>
          </w:tcPr>
          <w:p w14:paraId="3E943C86" w14:textId="77777777" w:rsidR="002D506A" w:rsidRPr="00A8133F" w:rsidRDefault="002D506A" w:rsidP="00247DA2">
            <w:pPr>
              <w:jc w:val="center"/>
              <w:rPr>
                <w:lang w:val="ru-RU"/>
              </w:rPr>
            </w:pP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 </w:t>
            </w:r>
          </w:p>
          <w:p w14:paraId="57E2BE57" w14:textId="77777777" w:rsidR="002D506A" w:rsidRPr="00A8133F" w:rsidRDefault="002D506A" w:rsidP="00247DA2">
            <w:pPr>
              <w:jc w:val="center"/>
              <w:rPr>
                <w:rFonts w:cs="Tahoma"/>
                <w:szCs w:val="18"/>
                <w:lang w:val="ru-RU"/>
              </w:rPr>
            </w:pPr>
            <w:r w:rsidRPr="00D7143B">
              <w:rPr>
                <w:rFonts w:cs="Tahoma"/>
                <w:szCs w:val="18"/>
              </w:rPr>
              <w:t>Office</w:t>
            </w:r>
            <w:r w:rsidRPr="00A8133F">
              <w:rPr>
                <w:rFonts w:cs="Tahoma"/>
                <w:szCs w:val="18"/>
                <w:lang w:val="ru-RU"/>
              </w:rPr>
              <w:t xml:space="preserve"> профессиональный плюс</w:t>
            </w:r>
          </w:p>
        </w:tc>
        <w:tc>
          <w:tcPr>
            <w:tcW w:w="2962" w:type="dxa"/>
            <w:vAlign w:val="center"/>
          </w:tcPr>
          <w:p w14:paraId="30ACEB65" w14:textId="77777777" w:rsidR="002D506A" w:rsidRPr="00D7143B" w:rsidRDefault="002D506A" w:rsidP="00247DA2">
            <w:pPr>
              <w:rPr>
                <w:rFonts w:cs="Tahoma"/>
                <w:szCs w:val="18"/>
              </w:rPr>
            </w:pPr>
            <w:r w:rsidRPr="00D7143B">
              <w:rPr>
                <w:rFonts w:cs="Tahoma"/>
                <w:szCs w:val="18"/>
              </w:rPr>
              <w:t>Office 365 E3 Add-on</w:t>
            </w:r>
          </w:p>
        </w:tc>
        <w:tc>
          <w:tcPr>
            <w:tcW w:w="3803" w:type="dxa"/>
            <w:vAlign w:val="center"/>
          </w:tcPr>
          <w:p w14:paraId="74CF48B8" w14:textId="77777777" w:rsidR="002D506A" w:rsidRPr="00D7143B" w:rsidRDefault="002D506A" w:rsidP="00247DA2">
            <w:pPr>
              <w:rPr>
                <w:rFonts w:cs="Tahoma"/>
                <w:szCs w:val="18"/>
              </w:rPr>
            </w:pPr>
            <w:r w:rsidRPr="00D7143B">
              <w:rPr>
                <w:rFonts w:cs="Tahoma"/>
                <w:szCs w:val="18"/>
              </w:rPr>
              <w:t>Office 365 E3</w:t>
            </w:r>
          </w:p>
        </w:tc>
      </w:tr>
      <w:tr w:rsidR="002D506A" w:rsidRPr="00D7143B" w14:paraId="0E0A0857" w14:textId="77777777" w:rsidTr="00B46131">
        <w:trPr>
          <w:trHeight w:val="323"/>
        </w:trPr>
        <w:tc>
          <w:tcPr>
            <w:tcW w:w="2088" w:type="dxa"/>
            <w:vMerge w:val="restart"/>
          </w:tcPr>
          <w:p w14:paraId="76A5002C" w14:textId="77777777" w:rsidR="002D506A" w:rsidRPr="00D7143B" w:rsidRDefault="002D506A" w:rsidP="00247DA2">
            <w:pPr>
              <w:jc w:val="center"/>
              <w:rPr>
                <w:rFonts w:cs="Tahoma"/>
                <w:szCs w:val="18"/>
              </w:rPr>
            </w:pPr>
            <w:r w:rsidRPr="00D7143B">
              <w:rPr>
                <w:rFonts w:cs="Tahoma"/>
                <w:szCs w:val="18"/>
              </w:rPr>
              <w:t>Office профессиональный плюс</w:t>
            </w:r>
          </w:p>
        </w:tc>
        <w:tc>
          <w:tcPr>
            <w:tcW w:w="2962" w:type="dxa"/>
            <w:vAlign w:val="center"/>
          </w:tcPr>
          <w:p w14:paraId="3304823C" w14:textId="77777777" w:rsidR="002D506A" w:rsidRPr="00A8133F" w:rsidRDefault="002D506A" w:rsidP="00247DA2">
            <w:pPr>
              <w:rPr>
                <w:rFonts w:cs="Tahoma"/>
                <w:szCs w:val="18"/>
                <w:lang w:val="ru-RU"/>
              </w:rPr>
            </w:pPr>
            <w:r w:rsidRPr="00D7143B">
              <w:rPr>
                <w:rFonts w:cs="Tahoma"/>
                <w:szCs w:val="18"/>
              </w:rPr>
              <w:t>Add</w:t>
            </w:r>
            <w:r w:rsidRPr="00A8133F">
              <w:rPr>
                <w:rFonts w:cs="Tahoma"/>
                <w:szCs w:val="18"/>
                <w:lang w:val="ru-RU"/>
              </w:rPr>
              <w:t>-</w:t>
            </w:r>
            <w:r w:rsidRPr="00D7143B">
              <w:rPr>
                <w:rFonts w:cs="Tahoma"/>
                <w:szCs w:val="18"/>
              </w:rPr>
              <w:t>on</w:t>
            </w:r>
            <w:r w:rsidRPr="00A8133F">
              <w:rPr>
                <w:rFonts w:cs="Tahoma"/>
                <w:szCs w:val="18"/>
                <w:lang w:val="ru-RU"/>
              </w:rPr>
              <w:t xml:space="preserve"> для </w:t>
            </w:r>
            <w:r w:rsidRPr="00D7143B">
              <w:rPr>
                <w:rFonts w:cs="Tahoma"/>
                <w:szCs w:val="18"/>
              </w:rPr>
              <w:t>Office</w:t>
            </w:r>
            <w:r w:rsidRPr="00A8133F">
              <w:rPr>
                <w:rFonts w:cs="Tahoma"/>
                <w:szCs w:val="18"/>
                <w:lang w:val="ru-RU"/>
              </w:rPr>
              <w:t xml:space="preserve"> 365 для среднего бизнеса</w:t>
            </w:r>
          </w:p>
        </w:tc>
        <w:tc>
          <w:tcPr>
            <w:tcW w:w="3803" w:type="dxa"/>
            <w:vAlign w:val="center"/>
          </w:tcPr>
          <w:p w14:paraId="4F050127" w14:textId="77777777" w:rsidR="002D506A" w:rsidRPr="00D7143B" w:rsidRDefault="002D506A" w:rsidP="00247DA2">
            <w:pPr>
              <w:rPr>
                <w:rFonts w:cs="Tahoma"/>
                <w:szCs w:val="18"/>
              </w:rPr>
            </w:pPr>
            <w:r w:rsidRPr="00D7143B">
              <w:rPr>
                <w:rFonts w:cs="Tahoma"/>
                <w:szCs w:val="18"/>
              </w:rPr>
              <w:t>Office 365 для среднего бизнеса</w:t>
            </w:r>
          </w:p>
        </w:tc>
      </w:tr>
      <w:tr w:rsidR="002D506A" w:rsidRPr="00D7143B" w14:paraId="65E97D7D" w14:textId="77777777" w:rsidTr="00B46131">
        <w:tc>
          <w:tcPr>
            <w:tcW w:w="2088" w:type="dxa"/>
            <w:vMerge/>
          </w:tcPr>
          <w:p w14:paraId="31EEBCE9" w14:textId="77777777" w:rsidR="002D506A" w:rsidRPr="00D7143B" w:rsidRDefault="002D506A" w:rsidP="00247DA2">
            <w:pPr>
              <w:jc w:val="center"/>
              <w:rPr>
                <w:rFonts w:cs="Tahoma"/>
                <w:szCs w:val="18"/>
              </w:rPr>
            </w:pPr>
          </w:p>
        </w:tc>
        <w:tc>
          <w:tcPr>
            <w:tcW w:w="2962" w:type="dxa"/>
            <w:vAlign w:val="center"/>
          </w:tcPr>
          <w:p w14:paraId="2ED1FF2D" w14:textId="77777777" w:rsidR="002D506A" w:rsidRPr="00D7143B" w:rsidRDefault="002D506A" w:rsidP="00247DA2">
            <w:pPr>
              <w:rPr>
                <w:rFonts w:cs="Tahoma"/>
                <w:szCs w:val="18"/>
              </w:rPr>
            </w:pPr>
            <w:r w:rsidRPr="00D7143B">
              <w:rPr>
                <w:rFonts w:cs="Tahoma"/>
                <w:szCs w:val="18"/>
              </w:rPr>
              <w:t>Office 365 E3 Add-on</w:t>
            </w:r>
          </w:p>
        </w:tc>
        <w:tc>
          <w:tcPr>
            <w:tcW w:w="3803" w:type="dxa"/>
            <w:vAlign w:val="center"/>
          </w:tcPr>
          <w:p w14:paraId="49373498" w14:textId="77777777" w:rsidR="002D506A" w:rsidRPr="00D7143B" w:rsidRDefault="002D506A" w:rsidP="00247DA2">
            <w:pPr>
              <w:rPr>
                <w:rFonts w:cs="Tahoma"/>
                <w:szCs w:val="18"/>
              </w:rPr>
            </w:pPr>
            <w:r w:rsidRPr="00D7143B">
              <w:rPr>
                <w:rFonts w:cs="Tahoma"/>
                <w:szCs w:val="18"/>
              </w:rPr>
              <w:t>Office 365 E3</w:t>
            </w:r>
          </w:p>
        </w:tc>
      </w:tr>
    </w:tbl>
    <w:p w14:paraId="49800F2F" w14:textId="77777777" w:rsidR="000A0D35" w:rsidRPr="00D7143B" w:rsidRDefault="000A0D35" w:rsidP="000A0D35">
      <w:pPr>
        <w:ind w:left="720"/>
      </w:pPr>
    </w:p>
    <w:p w14:paraId="50D351B2" w14:textId="77777777" w:rsidR="000A0D35" w:rsidRPr="00A8133F" w:rsidRDefault="000A0D35" w:rsidP="000A0D35">
      <w:pPr>
        <w:ind w:left="720"/>
        <w:rPr>
          <w:lang w:val="ru-RU"/>
        </w:rPr>
      </w:pPr>
      <w:r w:rsidRPr="00A8133F">
        <w:rPr>
          <w:rFonts w:cs="Tahoma"/>
          <w:szCs w:val="24"/>
          <w:lang w:val="ru-RU"/>
        </w:rPr>
        <w:t xml:space="preserve">К перечисленным в таблицах выше лицензиям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w:t>
      </w:r>
      <w:r w:rsidRPr="00D7143B">
        <w:rPr>
          <w:rFonts w:cs="Tahoma"/>
          <w:szCs w:val="24"/>
        </w:rPr>
        <w:t>User</w:t>
      </w:r>
      <w:r w:rsidRPr="00A8133F">
        <w:rPr>
          <w:rFonts w:cs="Tahoma"/>
          <w:szCs w:val="24"/>
          <w:lang w:val="ru-RU"/>
        </w:rPr>
        <w:t xml:space="preserve"> </w:t>
      </w:r>
      <w:r w:rsidRPr="00D7143B">
        <w:rPr>
          <w:rFonts w:cs="Tahoma"/>
          <w:szCs w:val="24"/>
        </w:rPr>
        <w:t>SL</w:t>
      </w:r>
      <w:r w:rsidRPr="00A8133F">
        <w:rPr>
          <w:rFonts w:cs="Tahoma"/>
          <w:szCs w:val="24"/>
          <w:lang w:val="ru-RU"/>
        </w:rPr>
        <w:t xml:space="preserve"> применяются следующие условия. </w:t>
      </w:r>
    </w:p>
    <w:p w14:paraId="55F1E86A" w14:textId="77777777" w:rsidR="000A0D35" w:rsidRPr="00A8133F" w:rsidRDefault="000A0D35" w:rsidP="000A0D35">
      <w:pPr>
        <w:ind w:left="900"/>
        <w:rPr>
          <w:lang w:val="ru-RU"/>
        </w:rPr>
      </w:pPr>
    </w:p>
    <w:p w14:paraId="3C6E00AD" w14:textId="77777777" w:rsidR="000A0D35" w:rsidRPr="00A8133F" w:rsidRDefault="000A0D35" w:rsidP="000A0D35">
      <w:pPr>
        <w:keepNext/>
        <w:spacing w:after="60"/>
        <w:ind w:left="720"/>
        <w:rPr>
          <w:lang w:val="ru-RU"/>
        </w:rPr>
      </w:pPr>
      <w:r w:rsidRPr="00A8133F">
        <w:rPr>
          <w:rFonts w:eastAsia="Calibri" w:cs="Tahoma"/>
          <w:b/>
          <w:color w:val="000000"/>
          <w:szCs w:val="18"/>
          <w:lang w:val="ru-RU"/>
        </w:rPr>
        <w:t>Требования для приобретения</w:t>
      </w:r>
    </w:p>
    <w:p w14:paraId="631CC257" w14:textId="77777777" w:rsidR="000A0D35" w:rsidRPr="00A8133F" w:rsidRDefault="000A0D35" w:rsidP="000A0D35">
      <w:pPr>
        <w:spacing w:after="60"/>
        <w:ind w:left="720"/>
        <w:rPr>
          <w:lang w:val="ru-RU"/>
        </w:rPr>
      </w:pPr>
      <w:r w:rsidRPr="00A8133F">
        <w:rPr>
          <w:rFonts w:cs="Tahoma"/>
          <w:szCs w:val="24"/>
          <w:lang w:val="ru-RU"/>
        </w:rPr>
        <w:t xml:space="preserve">Для приобретения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w:t>
      </w:r>
      <w:r w:rsidRPr="00D7143B">
        <w:rPr>
          <w:rFonts w:cs="Tahoma"/>
          <w:szCs w:val="24"/>
        </w:rPr>
        <w:t>User</w:t>
      </w:r>
      <w:r w:rsidRPr="00A8133F">
        <w:rPr>
          <w:rFonts w:cs="Tahoma"/>
          <w:szCs w:val="24"/>
          <w:lang w:val="ru-RU"/>
        </w:rPr>
        <w:t xml:space="preserve"> </w:t>
      </w:r>
      <w:r w:rsidRPr="00D7143B">
        <w:rPr>
          <w:rFonts w:cs="Tahoma"/>
          <w:szCs w:val="24"/>
        </w:rPr>
        <w:t>SL</w:t>
      </w:r>
      <w:r w:rsidRPr="00A8133F">
        <w:rPr>
          <w:rFonts w:cs="Tahoma"/>
          <w:szCs w:val="24"/>
          <w:lang w:val="ru-RU"/>
        </w:rPr>
        <w:t xml:space="preserve"> должны соблюдаться следующие условия. </w:t>
      </w:r>
    </w:p>
    <w:p w14:paraId="6158671C" w14:textId="77777777" w:rsidR="000A0D35" w:rsidRPr="00B46131" w:rsidRDefault="000A0D35" w:rsidP="000A0D35">
      <w:pPr>
        <w:pStyle w:val="ListParagraph"/>
        <w:numPr>
          <w:ilvl w:val="0"/>
          <w:numId w:val="141"/>
        </w:numPr>
        <w:spacing w:after="60"/>
        <w:rPr>
          <w:sz w:val="18"/>
          <w:szCs w:val="18"/>
        </w:rPr>
      </w:pPr>
      <w:r w:rsidRPr="00A8133F">
        <w:rPr>
          <w:rFonts w:ascii="Tahoma" w:hAnsi="Tahoma" w:cs="Tahoma"/>
          <w:sz w:val="18"/>
          <w:szCs w:val="18"/>
          <w:lang w:val="ru-RU"/>
        </w:rPr>
        <w:t xml:space="preserve">У клиентов должно быть активное Соглашение о регистрации </w:t>
      </w:r>
      <w:r w:rsidRPr="00B46131">
        <w:rPr>
          <w:rFonts w:ascii="Tahoma" w:hAnsi="Tahoma" w:cs="Tahoma"/>
          <w:sz w:val="18"/>
          <w:szCs w:val="18"/>
        </w:rPr>
        <w:t>Enterprise</w:t>
      </w:r>
      <w:r w:rsidRPr="00A8133F">
        <w:rPr>
          <w:rFonts w:ascii="Tahoma" w:hAnsi="Tahoma" w:cs="Tahoma"/>
          <w:sz w:val="18"/>
          <w:szCs w:val="18"/>
          <w:lang w:val="ru-RU"/>
        </w:rPr>
        <w:t xml:space="preserve">, Соглашение </w:t>
      </w:r>
      <w:r w:rsidRPr="00B46131">
        <w:rPr>
          <w:rFonts w:ascii="Tahoma" w:hAnsi="Tahoma" w:cs="Tahoma"/>
          <w:sz w:val="18"/>
          <w:szCs w:val="18"/>
        </w:rPr>
        <w:t>Open</w:t>
      </w:r>
      <w:r w:rsidRPr="00A8133F">
        <w:rPr>
          <w:rFonts w:ascii="Tahoma" w:hAnsi="Tahoma" w:cs="Tahoma"/>
          <w:sz w:val="18"/>
          <w:szCs w:val="18"/>
          <w:lang w:val="ru-RU"/>
        </w:rPr>
        <w:t xml:space="preserve"> </w:t>
      </w:r>
      <w:r w:rsidRPr="00B46131">
        <w:rPr>
          <w:rFonts w:ascii="Tahoma" w:hAnsi="Tahoma" w:cs="Tahoma"/>
          <w:sz w:val="18"/>
          <w:szCs w:val="18"/>
        </w:rPr>
        <w:t>Value</w:t>
      </w:r>
      <w:r w:rsidRPr="00A8133F">
        <w:rPr>
          <w:rFonts w:ascii="Tahoma" w:hAnsi="Tahoma" w:cs="Tahoma"/>
          <w:sz w:val="18"/>
          <w:szCs w:val="18"/>
          <w:lang w:val="ru-RU"/>
        </w:rPr>
        <w:t xml:space="preserve"> (для всей организации) или Соглашение </w:t>
      </w:r>
      <w:r w:rsidRPr="00B46131">
        <w:rPr>
          <w:rFonts w:ascii="Tahoma" w:hAnsi="Tahoma" w:cs="Tahoma"/>
          <w:sz w:val="18"/>
          <w:szCs w:val="18"/>
        </w:rPr>
        <w:t>Open</w:t>
      </w:r>
      <w:r w:rsidRPr="00A8133F">
        <w:rPr>
          <w:rFonts w:ascii="Tahoma" w:hAnsi="Tahoma" w:cs="Tahoma"/>
          <w:sz w:val="18"/>
          <w:szCs w:val="18"/>
          <w:lang w:val="ru-RU"/>
        </w:rPr>
        <w:t xml:space="preserve"> </w:t>
      </w:r>
      <w:r w:rsidRPr="00B46131">
        <w:rPr>
          <w:rFonts w:ascii="Tahoma" w:hAnsi="Tahoma" w:cs="Tahoma"/>
          <w:sz w:val="18"/>
          <w:szCs w:val="18"/>
        </w:rPr>
        <w:t>Value</w:t>
      </w:r>
      <w:r w:rsidRPr="00A8133F">
        <w:rPr>
          <w:rFonts w:ascii="Tahoma" w:hAnsi="Tahoma" w:cs="Tahoma"/>
          <w:sz w:val="18"/>
          <w:szCs w:val="18"/>
          <w:lang w:val="ru-RU"/>
        </w:rPr>
        <w:t xml:space="preserve"> </w:t>
      </w:r>
      <w:r w:rsidRPr="00B46131">
        <w:rPr>
          <w:rFonts w:ascii="Tahoma" w:hAnsi="Tahoma" w:cs="Tahoma"/>
          <w:sz w:val="18"/>
          <w:szCs w:val="18"/>
        </w:rPr>
        <w:t>Subscription</w:t>
      </w:r>
      <w:r w:rsidRPr="00A8133F">
        <w:rPr>
          <w:rFonts w:ascii="Tahoma" w:hAnsi="Tahoma" w:cs="Tahoma"/>
          <w:sz w:val="18"/>
          <w:szCs w:val="18"/>
          <w:lang w:val="ru-RU"/>
        </w:rPr>
        <w:t xml:space="preserve"> с активной подпиской </w:t>
      </w:r>
      <w:r w:rsidRPr="00B46131">
        <w:rPr>
          <w:rFonts w:ascii="Tahoma" w:hAnsi="Tahoma" w:cs="Tahoma"/>
          <w:sz w:val="18"/>
          <w:szCs w:val="18"/>
        </w:rPr>
        <w:t>Software</w:t>
      </w:r>
      <w:r w:rsidRPr="00A8133F">
        <w:rPr>
          <w:rFonts w:ascii="Tahoma" w:hAnsi="Tahoma" w:cs="Tahoma"/>
          <w:sz w:val="18"/>
          <w:szCs w:val="18"/>
          <w:lang w:val="ru-RU"/>
        </w:rPr>
        <w:t xml:space="preserve"> </w:t>
      </w:r>
      <w:r w:rsidRPr="00B46131">
        <w:rPr>
          <w:rFonts w:ascii="Tahoma" w:hAnsi="Tahoma" w:cs="Tahoma"/>
          <w:sz w:val="18"/>
          <w:szCs w:val="18"/>
        </w:rPr>
        <w:t>Assurance</w:t>
      </w:r>
      <w:r w:rsidRPr="00A8133F">
        <w:rPr>
          <w:rFonts w:ascii="Tahoma" w:hAnsi="Tahoma" w:cs="Tahoma"/>
          <w:sz w:val="18"/>
          <w:szCs w:val="18"/>
          <w:lang w:val="ru-RU"/>
        </w:rPr>
        <w:t xml:space="preserve"> для Соответствующих лицензий. </w:t>
      </w:r>
      <w:r w:rsidRPr="00B46131">
        <w:rPr>
          <w:rFonts w:ascii="Tahoma" w:hAnsi="Tahoma" w:cs="Tahoma"/>
          <w:sz w:val="18"/>
          <w:szCs w:val="18"/>
        </w:rPr>
        <w:t xml:space="preserve">Соответствующие лицензии могут предоставляться на пользователя или на устройство. </w:t>
      </w:r>
    </w:p>
    <w:p w14:paraId="17787F68" w14:textId="77777777" w:rsidR="000A0D35" w:rsidRPr="00A8133F" w:rsidRDefault="000A0D35" w:rsidP="000A0D35">
      <w:pPr>
        <w:pStyle w:val="ListParagraph"/>
        <w:numPr>
          <w:ilvl w:val="0"/>
          <w:numId w:val="141"/>
        </w:numPr>
        <w:spacing w:after="60"/>
        <w:rPr>
          <w:spacing w:val="-2"/>
          <w:sz w:val="18"/>
          <w:szCs w:val="18"/>
          <w:lang w:val="ru-RU"/>
        </w:rPr>
      </w:pPr>
      <w:r w:rsidRPr="00A8133F">
        <w:rPr>
          <w:rFonts w:ascii="Tahoma" w:hAnsi="Tahoma" w:cs="Tahoma"/>
          <w:spacing w:val="-2"/>
          <w:sz w:val="18"/>
          <w:szCs w:val="18"/>
          <w:lang w:val="ru-RU"/>
        </w:rPr>
        <w:t xml:space="preserve">Клиенты с </w:t>
      </w:r>
      <w:r w:rsidRPr="00B46131">
        <w:rPr>
          <w:rFonts w:ascii="Tahoma" w:hAnsi="Tahoma" w:cs="Tahoma"/>
          <w:spacing w:val="-2"/>
          <w:sz w:val="18"/>
          <w:szCs w:val="18"/>
        </w:rPr>
        <w:t>MBSA</w:t>
      </w:r>
      <w:r w:rsidRPr="00A8133F">
        <w:rPr>
          <w:rFonts w:ascii="Tahoma" w:hAnsi="Tahoma" w:cs="Tahoma"/>
          <w:spacing w:val="-2"/>
          <w:sz w:val="18"/>
          <w:szCs w:val="18"/>
          <w:lang w:val="ru-RU"/>
        </w:rPr>
        <w:t xml:space="preserve"> версии до 2010 г. должны подписать Дополнительные условия для веб-служб.</w:t>
      </w:r>
    </w:p>
    <w:p w14:paraId="04BC7148" w14:textId="77777777" w:rsidR="000A0D35" w:rsidRPr="00A8133F" w:rsidRDefault="000A0D35" w:rsidP="000A0D35">
      <w:pPr>
        <w:pStyle w:val="ListParagraph"/>
        <w:tabs>
          <w:tab w:val="left" w:pos="1440"/>
        </w:tabs>
        <w:spacing w:after="60"/>
        <w:ind w:left="1800"/>
        <w:rPr>
          <w:rFonts w:ascii="Tahoma" w:hAnsi="Tahoma" w:cs="Tahoma"/>
          <w:sz w:val="18"/>
          <w:szCs w:val="18"/>
          <w:lang w:val="ru-RU"/>
        </w:rPr>
      </w:pPr>
    </w:p>
    <w:p w14:paraId="4C5288FC" w14:textId="77777777" w:rsidR="000A0D35" w:rsidRPr="00A8133F" w:rsidRDefault="000A0D35" w:rsidP="000A0D35">
      <w:pPr>
        <w:keepNext/>
        <w:spacing w:after="60"/>
        <w:ind w:left="720"/>
        <w:rPr>
          <w:lang w:val="ru-RU"/>
        </w:rPr>
      </w:pPr>
      <w:r w:rsidRPr="00A8133F">
        <w:rPr>
          <w:rFonts w:eastAsia="Calibri" w:cs="Tahoma"/>
          <w:b/>
          <w:color w:val="000000"/>
          <w:szCs w:val="18"/>
          <w:lang w:val="ru-RU"/>
        </w:rPr>
        <w:t>Ограничения на приобретение</w:t>
      </w:r>
    </w:p>
    <w:p w14:paraId="155DFD5F" w14:textId="77777777" w:rsidR="000A0D35" w:rsidRPr="00A8133F" w:rsidRDefault="000A0D35" w:rsidP="000A0D35">
      <w:pPr>
        <w:spacing w:after="60"/>
        <w:ind w:left="720"/>
        <w:rPr>
          <w:lang w:val="ru-RU"/>
        </w:rPr>
      </w:pPr>
      <w:r w:rsidRPr="00A8133F">
        <w:rPr>
          <w:rFonts w:cs="Tahoma"/>
          <w:szCs w:val="24"/>
          <w:lang w:val="ru-RU"/>
        </w:rPr>
        <w:t xml:space="preserve">Для Соответствующей лицензии или набора Соответствующих лицензий можно приобрести только одну лицензию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w:t>
      </w:r>
      <w:r w:rsidRPr="00D7143B">
        <w:rPr>
          <w:rFonts w:cs="Tahoma"/>
          <w:szCs w:val="24"/>
        </w:rPr>
        <w:t>User</w:t>
      </w:r>
      <w:r w:rsidRPr="00A8133F">
        <w:rPr>
          <w:rFonts w:cs="Tahoma"/>
          <w:szCs w:val="24"/>
          <w:lang w:val="ru-RU"/>
        </w:rPr>
        <w:t xml:space="preserve"> </w:t>
      </w:r>
      <w:r w:rsidRPr="00D7143B">
        <w:rPr>
          <w:rFonts w:cs="Tahoma"/>
          <w:szCs w:val="24"/>
        </w:rPr>
        <w:t>SL</w:t>
      </w:r>
      <w:r w:rsidRPr="00A8133F">
        <w:rPr>
          <w:rFonts w:cs="Tahoma"/>
          <w:szCs w:val="24"/>
          <w:lang w:val="ru-RU"/>
        </w:rPr>
        <w:t>.</w:t>
      </w:r>
    </w:p>
    <w:p w14:paraId="51CDE679" w14:textId="77777777" w:rsidR="00343766" w:rsidRPr="00A8133F" w:rsidRDefault="00343766" w:rsidP="000A0D35">
      <w:pPr>
        <w:spacing w:after="60"/>
        <w:ind w:left="720"/>
        <w:rPr>
          <w:lang w:val="ru-RU"/>
        </w:rPr>
      </w:pPr>
    </w:p>
    <w:p w14:paraId="630F9C4D" w14:textId="77777777" w:rsidR="00343766" w:rsidRPr="00A8133F" w:rsidRDefault="00343766" w:rsidP="0085774C">
      <w:pPr>
        <w:ind w:left="720"/>
        <w:rPr>
          <w:lang w:val="ru-RU"/>
        </w:rPr>
      </w:pPr>
      <w:r w:rsidRPr="00A8133F">
        <w:rPr>
          <w:lang w:val="ru-RU"/>
        </w:rPr>
        <w:t xml:space="preserve">Клиенты могут приобрести лицензии </w:t>
      </w:r>
      <w:r w:rsidRPr="00D7143B">
        <w:t>SL</w:t>
      </w:r>
      <w:r w:rsidRPr="00A8133F">
        <w:rPr>
          <w:lang w:val="ru-RU"/>
        </w:rPr>
        <w:t xml:space="preserve"> </w:t>
      </w:r>
      <w:r w:rsidRPr="00D7143B">
        <w:t>Add</w:t>
      </w:r>
      <w:r w:rsidRPr="00A8133F">
        <w:rPr>
          <w:lang w:val="ru-RU"/>
        </w:rPr>
        <w:t>-</w:t>
      </w:r>
      <w:r w:rsidRPr="00D7143B">
        <w:t>On</w:t>
      </w:r>
      <w:r w:rsidRPr="00A8133F">
        <w:rPr>
          <w:lang w:val="ru-RU"/>
        </w:rPr>
        <w:t xml:space="preserve"> </w:t>
      </w:r>
      <w:r w:rsidRPr="00D7143B">
        <w:t>User</w:t>
      </w:r>
      <w:r w:rsidRPr="00A8133F">
        <w:rPr>
          <w:lang w:val="ru-RU"/>
        </w:rPr>
        <w:t xml:space="preserve"> для пользователей или пользователей устройств, добавленных в перечень пользователей или устройств Соглашения о регистрации </w:t>
      </w:r>
      <w:r w:rsidRPr="00D7143B">
        <w:t>Enterprise</w:t>
      </w:r>
      <w:r w:rsidRPr="00A8133F">
        <w:rPr>
          <w:lang w:val="ru-RU"/>
        </w:rPr>
        <w:t xml:space="preserve"> или Соглашения </w:t>
      </w:r>
      <w:r w:rsidRPr="00D7143B">
        <w:t>Open</w:t>
      </w:r>
      <w:r w:rsidRPr="00A8133F">
        <w:rPr>
          <w:lang w:val="ru-RU"/>
        </w:rPr>
        <w:t xml:space="preserve"> </w:t>
      </w:r>
      <w:r w:rsidRPr="00D7143B">
        <w:t>Value</w:t>
      </w:r>
      <w:r w:rsidRPr="00A8133F">
        <w:rPr>
          <w:lang w:val="ru-RU"/>
        </w:rPr>
        <w:t xml:space="preserve"> </w:t>
      </w:r>
      <w:r w:rsidRPr="00D7143B">
        <w:t>Subscription</w:t>
      </w:r>
      <w:r w:rsidRPr="00A8133F">
        <w:rPr>
          <w:lang w:val="ru-RU"/>
        </w:rPr>
        <w:t xml:space="preserve"> между датами сверхсрочных заказов (например, до получения соответствующих лицензий), при этом действует аналогичное ограничение в виде одной лицензии </w:t>
      </w:r>
      <w:r w:rsidRPr="00D7143B">
        <w:t>Add</w:t>
      </w:r>
      <w:r w:rsidRPr="00A8133F">
        <w:rPr>
          <w:lang w:val="ru-RU"/>
        </w:rPr>
        <w:t>-</w:t>
      </w:r>
      <w:r w:rsidRPr="00D7143B">
        <w:t>on</w:t>
      </w:r>
      <w:r w:rsidRPr="00A8133F">
        <w:rPr>
          <w:lang w:val="ru-RU"/>
        </w:rPr>
        <w:t xml:space="preserve"> </w:t>
      </w:r>
      <w:r w:rsidRPr="00D7143B">
        <w:t>User</w:t>
      </w:r>
      <w:r w:rsidRPr="00A8133F">
        <w:rPr>
          <w:lang w:val="ru-RU"/>
        </w:rPr>
        <w:t xml:space="preserve"> </w:t>
      </w:r>
      <w:r w:rsidRPr="00D7143B">
        <w:t>SL</w:t>
      </w:r>
      <w:r w:rsidRPr="00A8133F">
        <w:rPr>
          <w:lang w:val="ru-RU"/>
        </w:rPr>
        <w:t xml:space="preserve"> на соответствующую лицензию (или набор соответствующих лицензий).</w:t>
      </w:r>
    </w:p>
    <w:p w14:paraId="68EC28D6" w14:textId="77777777" w:rsidR="000A0D35" w:rsidRPr="00A8133F" w:rsidRDefault="000A0D35" w:rsidP="000A0D35">
      <w:pPr>
        <w:spacing w:after="60"/>
        <w:ind w:left="720"/>
        <w:rPr>
          <w:lang w:val="ru-RU"/>
        </w:rPr>
      </w:pPr>
    </w:p>
    <w:p w14:paraId="46E7850A" w14:textId="77777777" w:rsidR="000A0D35" w:rsidRPr="00A8133F" w:rsidRDefault="000A0D35" w:rsidP="000A0D35">
      <w:pPr>
        <w:keepNext/>
        <w:spacing w:after="60"/>
        <w:ind w:left="720"/>
        <w:rPr>
          <w:lang w:val="ru-RU"/>
        </w:rPr>
      </w:pPr>
      <w:r w:rsidRPr="00A8133F">
        <w:rPr>
          <w:rFonts w:eastAsia="Calibri" w:cs="Tahoma"/>
          <w:b/>
          <w:color w:val="000000"/>
          <w:szCs w:val="18"/>
          <w:lang w:val="ru-RU"/>
        </w:rPr>
        <w:lastRenderedPageBreak/>
        <w:t>Назначение лицензии</w:t>
      </w:r>
    </w:p>
    <w:p w14:paraId="3AE7AEAB" w14:textId="77777777" w:rsidR="000A0D35" w:rsidRPr="00A8133F" w:rsidRDefault="000A0D35" w:rsidP="00D824E9">
      <w:pPr>
        <w:ind w:left="720"/>
        <w:rPr>
          <w:lang w:val="ru-RU"/>
        </w:rPr>
      </w:pPr>
      <w:r w:rsidRPr="00A8133F">
        <w:rPr>
          <w:rFonts w:cs="Tahoma"/>
          <w:szCs w:val="24"/>
          <w:lang w:val="ru-RU"/>
        </w:rPr>
        <w:t xml:space="preserve">Каждую лицензию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w:t>
      </w:r>
      <w:r w:rsidRPr="00D7143B">
        <w:rPr>
          <w:rFonts w:cs="Tahoma"/>
          <w:szCs w:val="24"/>
        </w:rPr>
        <w:t>User</w:t>
      </w:r>
      <w:r w:rsidRPr="00A8133F">
        <w:rPr>
          <w:rFonts w:cs="Tahoma"/>
          <w:szCs w:val="24"/>
          <w:lang w:val="ru-RU"/>
        </w:rPr>
        <w:t xml:space="preserve"> </w:t>
      </w:r>
      <w:r w:rsidRPr="00D7143B">
        <w:rPr>
          <w:rFonts w:cs="Tahoma"/>
          <w:szCs w:val="24"/>
        </w:rPr>
        <w:t>SL</w:t>
      </w:r>
      <w:r w:rsidRPr="00A8133F">
        <w:rPr>
          <w:rFonts w:cs="Tahoma"/>
          <w:szCs w:val="24"/>
          <w:lang w:val="ru-RU"/>
        </w:rPr>
        <w:t xml:space="preserve"> необходимо назначить одному Соответствующему пользователю (согласно определению в Соглашении о регистрации </w:t>
      </w:r>
      <w:r w:rsidRPr="00D7143B">
        <w:rPr>
          <w:rFonts w:cs="Tahoma"/>
          <w:szCs w:val="24"/>
        </w:rPr>
        <w:t>Enterprise</w:t>
      </w:r>
      <w:r w:rsidRPr="00A8133F">
        <w:rPr>
          <w:rFonts w:cs="Tahoma"/>
          <w:szCs w:val="24"/>
          <w:lang w:val="ru-RU"/>
        </w:rPr>
        <w:t xml:space="preserve">, Соглашении </w:t>
      </w:r>
      <w:r w:rsidRPr="00D7143B">
        <w:rPr>
          <w:rFonts w:cs="Tahoma"/>
          <w:szCs w:val="24"/>
        </w:rPr>
        <w:t>Open</w:t>
      </w:r>
      <w:r w:rsidRPr="00A8133F">
        <w:rPr>
          <w:rFonts w:cs="Tahoma"/>
          <w:szCs w:val="24"/>
          <w:lang w:val="ru-RU"/>
        </w:rPr>
        <w:t xml:space="preserve"> </w:t>
      </w:r>
      <w:r w:rsidRPr="00D7143B">
        <w:rPr>
          <w:rFonts w:cs="Tahoma"/>
          <w:szCs w:val="24"/>
        </w:rPr>
        <w:t>Value</w:t>
      </w:r>
      <w:r w:rsidRPr="00A8133F">
        <w:rPr>
          <w:rFonts w:cs="Tahoma"/>
          <w:szCs w:val="24"/>
          <w:lang w:val="ru-RU"/>
        </w:rPr>
        <w:t xml:space="preserve"> или </w:t>
      </w:r>
      <w:r w:rsidRPr="00A8133F">
        <w:rPr>
          <w:lang w:val="ru-RU"/>
        </w:rPr>
        <w:t xml:space="preserve">Соглашении </w:t>
      </w:r>
      <w:r w:rsidRPr="00D7143B">
        <w:t>Open</w:t>
      </w:r>
      <w:r w:rsidRPr="00A8133F">
        <w:rPr>
          <w:lang w:val="ru-RU"/>
        </w:rPr>
        <w:t xml:space="preserve"> </w:t>
      </w:r>
      <w:r w:rsidRPr="00D7143B">
        <w:t>Value</w:t>
      </w:r>
      <w:r w:rsidRPr="00A8133F">
        <w:rPr>
          <w:lang w:val="ru-RU"/>
        </w:rPr>
        <w:t xml:space="preserve"> </w:t>
      </w:r>
      <w:r w:rsidRPr="00D7143B">
        <w:t>Subscription</w:t>
      </w:r>
      <w:r w:rsidRPr="00A8133F">
        <w:rPr>
          <w:rFonts w:cs="Tahoma"/>
          <w:szCs w:val="24"/>
          <w:lang w:val="ru-RU"/>
        </w:rPr>
        <w:t xml:space="preserve"> Клиента). Подписные лицензии «на пользователя» на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w:t>
      </w:r>
      <w:r w:rsidRPr="00D7143B">
        <w:rPr>
          <w:rFonts w:cs="Tahoma"/>
          <w:szCs w:val="24"/>
        </w:rPr>
        <w:t>Microsoft</w:t>
      </w:r>
      <w:r w:rsidRPr="00A8133F">
        <w:rPr>
          <w:rFonts w:cs="Tahoma"/>
          <w:szCs w:val="24"/>
          <w:lang w:val="ru-RU"/>
        </w:rPr>
        <w:t xml:space="preserve"> (</w:t>
      </w:r>
      <w:r w:rsidRPr="00D7143B">
        <w:rPr>
          <w:rFonts w:cs="Tahoma"/>
          <w:szCs w:val="24"/>
        </w:rPr>
        <w:t>OLSUR</w:t>
      </w:r>
      <w:r w:rsidRPr="00A8133F">
        <w:rPr>
          <w:rFonts w:cs="Tahoma"/>
          <w:szCs w:val="24"/>
          <w:lang w:val="ru-RU"/>
        </w:rPr>
        <w:t xml:space="preserve">), которые регулируют передачу подписных лицензий «на пользователя». </w:t>
      </w:r>
    </w:p>
    <w:p w14:paraId="6524AE62" w14:textId="77777777" w:rsidR="000A0D35" w:rsidRPr="00A8133F" w:rsidRDefault="000A0D35" w:rsidP="000A0D35">
      <w:pPr>
        <w:spacing w:after="60"/>
        <w:ind w:left="720"/>
        <w:rPr>
          <w:lang w:val="ru-RU"/>
        </w:rPr>
      </w:pPr>
    </w:p>
    <w:p w14:paraId="4B42E4C1" w14:textId="77777777" w:rsidR="000A0D35" w:rsidRPr="00D7143B" w:rsidRDefault="000A0D35" w:rsidP="000A0D35">
      <w:pPr>
        <w:keepNext/>
        <w:spacing w:after="60"/>
        <w:ind w:left="720"/>
      </w:pPr>
      <w:r w:rsidRPr="00D7143B">
        <w:rPr>
          <w:rFonts w:eastAsia="Calibri" w:cs="Tahoma"/>
          <w:b/>
          <w:color w:val="000000"/>
          <w:szCs w:val="18"/>
        </w:rPr>
        <w:t>Права на использование</w:t>
      </w:r>
    </w:p>
    <w:p w14:paraId="604EA351" w14:textId="77777777" w:rsidR="002808DD" w:rsidRPr="00A8133F" w:rsidRDefault="002808DD" w:rsidP="002808DD">
      <w:pPr>
        <w:pStyle w:val="ListParagraph"/>
        <w:numPr>
          <w:ilvl w:val="0"/>
          <w:numId w:val="141"/>
        </w:numPr>
        <w:rPr>
          <w:sz w:val="18"/>
          <w:szCs w:val="18"/>
          <w:lang w:val="ru-RU"/>
        </w:rPr>
      </w:pPr>
      <w:r w:rsidRPr="00A8133F">
        <w:rPr>
          <w:rFonts w:ascii="Tahoma" w:hAnsi="Tahoma" w:cs="Tahoma"/>
          <w:sz w:val="18"/>
          <w:szCs w:val="18"/>
          <w:u w:val="single"/>
          <w:lang w:val="ru-RU"/>
        </w:rPr>
        <w:t>Соответствующие веб-службы</w:t>
      </w:r>
      <w:r w:rsidRPr="00A8133F">
        <w:rPr>
          <w:rFonts w:ascii="Tahoma" w:hAnsi="Tahoma" w:cs="Tahoma"/>
          <w:sz w:val="18"/>
          <w:szCs w:val="18"/>
          <w:lang w:val="ru-RU"/>
        </w:rPr>
        <w:t xml:space="preserve">. </w:t>
      </w:r>
      <w:r w:rsidRPr="00A8133F">
        <w:rPr>
          <w:rFonts w:ascii="Tahoma" w:eastAsia="Calibri" w:hAnsi="Tahoma" w:cs="Tahoma"/>
          <w:color w:val="000000"/>
          <w:sz w:val="18"/>
          <w:szCs w:val="18"/>
          <w:lang w:val="ru-RU"/>
        </w:rPr>
        <w:t xml:space="preserve">Каждая лицензия </w:t>
      </w:r>
      <w:r w:rsidRPr="00B46131">
        <w:rPr>
          <w:rFonts w:ascii="Tahoma" w:eastAsia="Calibri" w:hAnsi="Tahoma" w:cs="Tahoma"/>
          <w:color w:val="000000"/>
          <w:sz w:val="18"/>
          <w:szCs w:val="18"/>
        </w:rPr>
        <w:t>Add</w:t>
      </w:r>
      <w:r w:rsidRPr="00A8133F">
        <w:rPr>
          <w:rFonts w:ascii="Tahoma" w:eastAsia="Calibri" w:hAnsi="Tahoma" w:cs="Tahoma"/>
          <w:color w:val="000000"/>
          <w:sz w:val="18"/>
          <w:szCs w:val="18"/>
          <w:lang w:val="ru-RU"/>
        </w:rPr>
        <w:t>-</w:t>
      </w:r>
      <w:r w:rsidRPr="00B46131">
        <w:rPr>
          <w:rFonts w:ascii="Tahoma" w:eastAsia="Calibri" w:hAnsi="Tahoma" w:cs="Tahoma"/>
          <w:color w:val="000000"/>
          <w:sz w:val="18"/>
          <w:szCs w:val="18"/>
        </w:rPr>
        <w:t>on</w:t>
      </w:r>
      <w:r w:rsidRPr="00A8133F">
        <w:rPr>
          <w:rFonts w:ascii="Tahoma" w:eastAsia="Calibri" w:hAnsi="Tahoma" w:cs="Tahoma"/>
          <w:color w:val="000000"/>
          <w:sz w:val="18"/>
          <w:szCs w:val="18"/>
          <w:lang w:val="ru-RU"/>
        </w:rPr>
        <w:t xml:space="preserve"> </w:t>
      </w:r>
      <w:r w:rsidRPr="00B46131">
        <w:rPr>
          <w:rFonts w:ascii="Tahoma" w:eastAsia="Calibri" w:hAnsi="Tahoma" w:cs="Tahoma"/>
          <w:color w:val="000000"/>
          <w:sz w:val="18"/>
          <w:szCs w:val="18"/>
        </w:rPr>
        <w:t>User</w:t>
      </w:r>
      <w:r w:rsidRPr="00A8133F">
        <w:rPr>
          <w:rFonts w:ascii="Tahoma" w:eastAsia="Calibri" w:hAnsi="Tahoma" w:cs="Tahoma"/>
          <w:color w:val="000000"/>
          <w:sz w:val="18"/>
          <w:szCs w:val="18"/>
          <w:lang w:val="ru-RU"/>
        </w:rPr>
        <w:t xml:space="preserve"> </w:t>
      </w:r>
      <w:r w:rsidRPr="00B46131">
        <w:rPr>
          <w:rFonts w:ascii="Tahoma" w:eastAsia="Calibri" w:hAnsi="Tahoma" w:cs="Tahoma"/>
          <w:color w:val="000000"/>
          <w:sz w:val="18"/>
          <w:szCs w:val="18"/>
        </w:rPr>
        <w:t>SL</w:t>
      </w:r>
      <w:r w:rsidRPr="00A8133F">
        <w:rPr>
          <w:rFonts w:ascii="Tahoma" w:eastAsia="Calibri" w:hAnsi="Tahoma" w:cs="Tahoma"/>
          <w:color w:val="000000"/>
          <w:sz w:val="18"/>
          <w:szCs w:val="18"/>
          <w:lang w:val="ru-RU"/>
        </w:rPr>
        <w:t xml:space="preserve"> предоставляет права на</w:t>
      </w:r>
      <w:r w:rsidR="00B46131">
        <w:rPr>
          <w:rFonts w:ascii="Tahoma" w:eastAsia="Calibri" w:hAnsi="Tahoma" w:cs="Tahoma"/>
          <w:color w:val="000000"/>
          <w:sz w:val="18"/>
          <w:szCs w:val="18"/>
        </w:rPr>
        <w:t> </w:t>
      </w:r>
      <w:r w:rsidRPr="00A8133F">
        <w:rPr>
          <w:rFonts w:ascii="Tahoma" w:eastAsia="Calibri" w:hAnsi="Tahoma" w:cs="Tahoma"/>
          <w:color w:val="000000"/>
          <w:sz w:val="18"/>
          <w:szCs w:val="18"/>
          <w:lang w:val="ru-RU"/>
        </w:rPr>
        <w:t xml:space="preserve">использование, эквивалентные Соответствующей лицензии </w:t>
      </w:r>
      <w:r w:rsidRPr="00B46131">
        <w:rPr>
          <w:rFonts w:ascii="Tahoma" w:eastAsia="Calibri" w:hAnsi="Tahoma" w:cs="Tahoma"/>
          <w:color w:val="000000"/>
          <w:sz w:val="18"/>
          <w:szCs w:val="18"/>
        </w:rPr>
        <w:t>SL</w:t>
      </w:r>
      <w:r w:rsidRPr="00A8133F">
        <w:rPr>
          <w:rFonts w:ascii="Tahoma" w:eastAsia="Calibri" w:hAnsi="Tahoma" w:cs="Tahoma"/>
          <w:color w:val="000000"/>
          <w:sz w:val="18"/>
          <w:szCs w:val="18"/>
          <w:lang w:val="ru-RU"/>
        </w:rPr>
        <w:t xml:space="preserve"> для Веб-служб «на пользователя». Права</w:t>
      </w:r>
      <w:r w:rsidRPr="00A8133F">
        <w:rPr>
          <w:rFonts w:ascii="Tahoma" w:hAnsi="Tahoma" w:cs="Tahoma"/>
          <w:sz w:val="18"/>
          <w:szCs w:val="18"/>
          <w:lang w:val="ru-RU"/>
        </w:rPr>
        <w:t xml:space="preserve"> на использование для каждой Соответствующей лицензии </w:t>
      </w:r>
      <w:r w:rsidRPr="00B46131">
        <w:rPr>
          <w:rFonts w:ascii="Tahoma" w:hAnsi="Tahoma" w:cs="Tahoma"/>
          <w:sz w:val="18"/>
          <w:szCs w:val="18"/>
        </w:rPr>
        <w:t>User</w:t>
      </w:r>
      <w:r w:rsidRPr="00A8133F">
        <w:rPr>
          <w:rFonts w:ascii="Tahoma" w:hAnsi="Tahoma" w:cs="Tahoma"/>
          <w:sz w:val="18"/>
          <w:szCs w:val="18"/>
          <w:lang w:val="ru-RU"/>
        </w:rPr>
        <w:t xml:space="preserve"> </w:t>
      </w:r>
      <w:r w:rsidRPr="00B46131">
        <w:rPr>
          <w:rFonts w:ascii="Tahoma" w:hAnsi="Tahoma" w:cs="Tahoma"/>
          <w:sz w:val="18"/>
          <w:szCs w:val="18"/>
        </w:rPr>
        <w:t>SL</w:t>
      </w:r>
      <w:r w:rsidRPr="00A8133F">
        <w:rPr>
          <w:rFonts w:ascii="Tahoma" w:hAnsi="Tahoma" w:cs="Tahoma"/>
          <w:sz w:val="18"/>
          <w:szCs w:val="18"/>
          <w:lang w:val="ru-RU"/>
        </w:rPr>
        <w:t xml:space="preserve"> для</w:t>
      </w:r>
      <w:r w:rsidR="00B46131">
        <w:rPr>
          <w:rFonts w:ascii="Tahoma" w:hAnsi="Tahoma" w:cs="Tahoma"/>
          <w:sz w:val="18"/>
          <w:szCs w:val="18"/>
        </w:rPr>
        <w:t> </w:t>
      </w:r>
      <w:r w:rsidRPr="00A8133F">
        <w:rPr>
          <w:rFonts w:ascii="Tahoma" w:hAnsi="Tahoma" w:cs="Tahoma"/>
          <w:sz w:val="18"/>
          <w:szCs w:val="18"/>
          <w:lang w:val="ru-RU"/>
        </w:rPr>
        <w:t xml:space="preserve">Веб-служб приведены в Правах на использование веб-служб в рамках корпоративного лицензирования </w:t>
      </w:r>
      <w:r w:rsidRPr="00B46131">
        <w:rPr>
          <w:rFonts w:ascii="Tahoma" w:hAnsi="Tahoma" w:cs="Tahoma"/>
          <w:sz w:val="18"/>
          <w:szCs w:val="18"/>
        </w:rPr>
        <w:t>Microsoft</w:t>
      </w:r>
      <w:r w:rsidRPr="00A8133F">
        <w:rPr>
          <w:rFonts w:ascii="Tahoma" w:hAnsi="Tahoma" w:cs="Tahoma"/>
          <w:sz w:val="18"/>
          <w:szCs w:val="18"/>
          <w:lang w:val="ru-RU"/>
        </w:rPr>
        <w:t xml:space="preserve">. </w:t>
      </w:r>
    </w:p>
    <w:p w14:paraId="43DC4726" w14:textId="77777777" w:rsidR="002808DD" w:rsidRPr="00A8133F" w:rsidRDefault="002808DD" w:rsidP="002808DD">
      <w:pPr>
        <w:pStyle w:val="ListParagraph"/>
        <w:numPr>
          <w:ilvl w:val="0"/>
          <w:numId w:val="141"/>
        </w:numPr>
        <w:rPr>
          <w:sz w:val="18"/>
          <w:szCs w:val="18"/>
          <w:lang w:val="ru-RU"/>
        </w:rPr>
      </w:pPr>
      <w:r w:rsidRPr="00B46131">
        <w:rPr>
          <w:rFonts w:ascii="Tahoma" w:eastAsia="Calibri" w:hAnsi="Tahoma" w:cs="Tahoma"/>
          <w:color w:val="000000"/>
          <w:sz w:val="18"/>
          <w:szCs w:val="18"/>
          <w:u w:val="single"/>
        </w:rPr>
        <w:t>Windows</w:t>
      </w:r>
      <w:r w:rsidRPr="00A8133F">
        <w:rPr>
          <w:rFonts w:ascii="Tahoma" w:eastAsia="Calibri" w:hAnsi="Tahoma" w:cs="Tahoma"/>
          <w:color w:val="000000"/>
          <w:sz w:val="18"/>
          <w:szCs w:val="18"/>
          <w:u w:val="single"/>
          <w:lang w:val="ru-RU"/>
        </w:rPr>
        <w:t xml:space="preserve"> </w:t>
      </w:r>
      <w:r w:rsidRPr="00B46131">
        <w:rPr>
          <w:rFonts w:ascii="Tahoma" w:eastAsia="Calibri" w:hAnsi="Tahoma" w:cs="Tahoma"/>
          <w:color w:val="000000"/>
          <w:sz w:val="18"/>
          <w:szCs w:val="18"/>
          <w:u w:val="single"/>
        </w:rPr>
        <w:t>Server</w:t>
      </w:r>
      <w:r w:rsidRPr="00A8133F">
        <w:rPr>
          <w:rFonts w:ascii="Tahoma" w:eastAsia="Calibri" w:hAnsi="Tahoma" w:cs="Tahoma"/>
          <w:color w:val="000000"/>
          <w:sz w:val="18"/>
          <w:szCs w:val="18"/>
          <w:u w:val="single"/>
          <w:lang w:val="ru-RU"/>
        </w:rPr>
        <w:t xml:space="preserve"> </w:t>
      </w:r>
      <w:r w:rsidRPr="00B46131">
        <w:rPr>
          <w:rFonts w:ascii="Tahoma" w:eastAsia="Calibri" w:hAnsi="Tahoma" w:cs="Tahoma"/>
          <w:color w:val="000000"/>
          <w:sz w:val="18"/>
          <w:szCs w:val="18"/>
          <w:u w:val="single"/>
        </w:rPr>
        <w:t>Access</w:t>
      </w:r>
      <w:r w:rsidRPr="00A8133F">
        <w:rPr>
          <w:rFonts w:ascii="Tahoma" w:eastAsia="Calibri" w:hAnsi="Tahoma" w:cs="Tahoma"/>
          <w:color w:val="000000"/>
          <w:sz w:val="18"/>
          <w:szCs w:val="18"/>
          <w:lang w:val="ru-RU"/>
        </w:rPr>
        <w:t xml:space="preserve">. Лицензия </w:t>
      </w:r>
      <w:r w:rsidRPr="00B46131">
        <w:rPr>
          <w:rFonts w:ascii="Tahoma" w:eastAsia="Calibri" w:hAnsi="Tahoma" w:cs="Tahoma"/>
          <w:color w:val="000000"/>
          <w:sz w:val="18"/>
          <w:szCs w:val="18"/>
        </w:rPr>
        <w:t>Add</w:t>
      </w:r>
      <w:r w:rsidRPr="00A8133F">
        <w:rPr>
          <w:rFonts w:ascii="Tahoma" w:eastAsia="Calibri" w:hAnsi="Tahoma" w:cs="Tahoma"/>
          <w:color w:val="000000"/>
          <w:sz w:val="18"/>
          <w:szCs w:val="18"/>
          <w:lang w:val="ru-RU"/>
        </w:rPr>
        <w:t>-</w:t>
      </w:r>
      <w:r w:rsidRPr="00B46131">
        <w:rPr>
          <w:rFonts w:ascii="Tahoma" w:eastAsia="Calibri" w:hAnsi="Tahoma" w:cs="Tahoma"/>
          <w:color w:val="000000"/>
          <w:sz w:val="18"/>
          <w:szCs w:val="18"/>
        </w:rPr>
        <w:t>on</w:t>
      </w:r>
      <w:r w:rsidRPr="00A8133F">
        <w:rPr>
          <w:rFonts w:ascii="Tahoma" w:eastAsia="Calibri" w:hAnsi="Tahoma" w:cs="Tahoma"/>
          <w:color w:val="000000"/>
          <w:sz w:val="18"/>
          <w:szCs w:val="18"/>
          <w:lang w:val="ru-RU"/>
        </w:rPr>
        <w:t xml:space="preserve"> </w:t>
      </w:r>
      <w:r w:rsidRPr="00B46131">
        <w:rPr>
          <w:rFonts w:ascii="Tahoma" w:eastAsia="Calibri" w:hAnsi="Tahoma" w:cs="Tahoma"/>
          <w:color w:val="000000"/>
          <w:sz w:val="18"/>
          <w:szCs w:val="18"/>
        </w:rPr>
        <w:t>User</w:t>
      </w:r>
      <w:r w:rsidRPr="00A8133F">
        <w:rPr>
          <w:rFonts w:ascii="Tahoma" w:eastAsia="Calibri" w:hAnsi="Tahoma" w:cs="Tahoma"/>
          <w:color w:val="000000"/>
          <w:sz w:val="18"/>
          <w:szCs w:val="18"/>
          <w:lang w:val="ru-RU"/>
        </w:rPr>
        <w:t xml:space="preserve"> </w:t>
      </w:r>
      <w:r w:rsidRPr="00B46131">
        <w:rPr>
          <w:rFonts w:ascii="Tahoma" w:eastAsia="Calibri" w:hAnsi="Tahoma" w:cs="Tahoma"/>
          <w:color w:val="000000"/>
          <w:sz w:val="18"/>
          <w:szCs w:val="18"/>
        </w:rPr>
        <w:t>SL</w:t>
      </w:r>
      <w:r w:rsidRPr="00A8133F">
        <w:rPr>
          <w:rFonts w:ascii="Tahoma" w:eastAsia="Calibri" w:hAnsi="Tahoma" w:cs="Tahoma"/>
          <w:color w:val="000000"/>
          <w:sz w:val="18"/>
          <w:szCs w:val="18"/>
          <w:vertAlign w:val="superscript"/>
          <w:lang w:val="ru-RU"/>
        </w:rPr>
        <w:t>1</w:t>
      </w:r>
      <w:r w:rsidRPr="00A8133F">
        <w:rPr>
          <w:rFonts w:ascii="Tahoma" w:eastAsia="Calibri" w:hAnsi="Tahoma" w:cs="Tahoma"/>
          <w:color w:val="000000"/>
          <w:sz w:val="18"/>
          <w:szCs w:val="18"/>
          <w:lang w:val="ru-RU"/>
        </w:rPr>
        <w:t xml:space="preserve"> предоставляет права доступа, эквивалентные базовой клиентской лицензии </w:t>
      </w:r>
      <w:r w:rsidRPr="00B46131">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w:t>
      </w:r>
      <w:r w:rsidRPr="00B46131">
        <w:rPr>
          <w:rFonts w:ascii="Tahoma" w:eastAsia="Calibri" w:hAnsi="Tahoma" w:cs="Tahoma"/>
          <w:color w:val="000000"/>
          <w:sz w:val="18"/>
          <w:szCs w:val="18"/>
        </w:rPr>
        <w:t>Server</w:t>
      </w:r>
      <w:r w:rsidRPr="00A8133F">
        <w:rPr>
          <w:rFonts w:ascii="Tahoma" w:eastAsia="Calibri" w:hAnsi="Tahoma" w:cs="Tahoma"/>
          <w:color w:val="000000"/>
          <w:sz w:val="18"/>
          <w:szCs w:val="18"/>
          <w:lang w:val="ru-RU"/>
        </w:rPr>
        <w:t xml:space="preserve"> 2012, и лицензированный пользователь может использовать основные функции </w:t>
      </w:r>
      <w:r w:rsidRPr="00B46131">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w:t>
      </w:r>
      <w:r w:rsidRPr="00B46131">
        <w:rPr>
          <w:rFonts w:ascii="Tahoma" w:eastAsia="Calibri" w:hAnsi="Tahoma" w:cs="Tahoma"/>
          <w:color w:val="000000"/>
          <w:sz w:val="18"/>
          <w:szCs w:val="18"/>
        </w:rPr>
        <w:t>Server</w:t>
      </w:r>
      <w:r w:rsidRPr="00A8133F">
        <w:rPr>
          <w:rFonts w:ascii="Tahoma" w:eastAsia="Calibri" w:hAnsi="Tahoma" w:cs="Tahoma"/>
          <w:color w:val="000000"/>
          <w:sz w:val="18"/>
          <w:szCs w:val="18"/>
          <w:lang w:val="ru-RU"/>
        </w:rPr>
        <w:t xml:space="preserve"> 2012 </w:t>
      </w:r>
      <w:r w:rsidRPr="00B46131">
        <w:rPr>
          <w:rFonts w:ascii="Tahoma" w:eastAsia="Calibri" w:hAnsi="Tahoma" w:cs="Tahoma"/>
          <w:color w:val="000000"/>
          <w:sz w:val="18"/>
          <w:szCs w:val="18"/>
        </w:rPr>
        <w:t>R</w:t>
      </w:r>
      <w:r w:rsidRPr="00A8133F">
        <w:rPr>
          <w:rFonts w:ascii="Tahoma" w:eastAsia="Calibri" w:hAnsi="Tahoma" w:cs="Tahoma"/>
          <w:color w:val="000000"/>
          <w:sz w:val="18"/>
          <w:szCs w:val="18"/>
          <w:lang w:val="ru-RU"/>
        </w:rPr>
        <w:t xml:space="preserve">2 (или более ранней версии </w:t>
      </w:r>
      <w:r w:rsidRPr="00B46131">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w:t>
      </w:r>
      <w:r w:rsidRPr="00B46131">
        <w:rPr>
          <w:rFonts w:ascii="Tahoma" w:eastAsia="Calibri" w:hAnsi="Tahoma" w:cs="Tahoma"/>
          <w:color w:val="000000"/>
          <w:sz w:val="18"/>
          <w:szCs w:val="18"/>
        </w:rPr>
        <w:t>Server</w:t>
      </w:r>
      <w:r w:rsidRPr="00A8133F">
        <w:rPr>
          <w:rFonts w:ascii="Tahoma" w:eastAsia="Calibri" w:hAnsi="Tahoma" w:cs="Tahoma"/>
          <w:color w:val="000000"/>
          <w:sz w:val="18"/>
          <w:szCs w:val="18"/>
          <w:lang w:val="ru-RU"/>
        </w:rPr>
        <w:t xml:space="preserve">) с любого Несоответствующего устройства. </w:t>
      </w:r>
    </w:p>
    <w:p w14:paraId="74A245C8" w14:textId="77777777" w:rsidR="002808DD" w:rsidRPr="00A8133F" w:rsidRDefault="002808DD" w:rsidP="002808DD">
      <w:pPr>
        <w:pStyle w:val="ListParagraph"/>
        <w:numPr>
          <w:ilvl w:val="0"/>
          <w:numId w:val="141"/>
        </w:numPr>
        <w:rPr>
          <w:sz w:val="18"/>
          <w:szCs w:val="18"/>
          <w:lang w:val="ru-RU"/>
        </w:rPr>
      </w:pPr>
      <w:r w:rsidRPr="00A8133F">
        <w:rPr>
          <w:rFonts w:ascii="Tahoma" w:eastAsia="Calibri" w:hAnsi="Tahoma" w:cs="Tahoma"/>
          <w:color w:val="000000"/>
          <w:sz w:val="18"/>
          <w:szCs w:val="18"/>
          <w:u w:val="single"/>
          <w:lang w:val="ru-RU"/>
        </w:rPr>
        <w:t>Дата окончания срока действия Прав на использование</w:t>
      </w:r>
      <w:r w:rsidRPr="00A8133F">
        <w:rPr>
          <w:rFonts w:ascii="Tahoma" w:eastAsia="Calibri" w:hAnsi="Tahoma" w:cs="Tahoma"/>
          <w:color w:val="000000"/>
          <w:sz w:val="18"/>
          <w:szCs w:val="18"/>
          <w:lang w:val="ru-RU"/>
        </w:rPr>
        <w:t xml:space="preserve">. </w:t>
      </w:r>
      <w:r w:rsidRPr="00A8133F">
        <w:rPr>
          <w:rFonts w:ascii="Tahoma" w:hAnsi="Tahoma" w:cs="Tahoma"/>
          <w:sz w:val="18"/>
          <w:szCs w:val="18"/>
          <w:lang w:val="ru-RU"/>
        </w:rPr>
        <w:t xml:space="preserve">Права на использование, полученные путем приобретения подписных лицензий «на пользователя» на </w:t>
      </w:r>
      <w:r w:rsidRPr="00B46131">
        <w:rPr>
          <w:rFonts w:ascii="Tahoma" w:hAnsi="Tahoma" w:cs="Tahoma"/>
          <w:sz w:val="18"/>
          <w:szCs w:val="18"/>
        </w:rPr>
        <w:t>Add</w:t>
      </w:r>
      <w:r w:rsidRPr="00A8133F">
        <w:rPr>
          <w:rFonts w:ascii="Tahoma" w:hAnsi="Tahoma" w:cs="Tahoma"/>
          <w:sz w:val="18"/>
          <w:szCs w:val="18"/>
          <w:lang w:val="ru-RU"/>
        </w:rPr>
        <w:t>-</w:t>
      </w:r>
      <w:r w:rsidRPr="00B46131">
        <w:rPr>
          <w:rFonts w:ascii="Tahoma" w:hAnsi="Tahoma" w:cs="Tahoma"/>
          <w:sz w:val="18"/>
          <w:szCs w:val="18"/>
        </w:rPr>
        <w:t>on</w:t>
      </w:r>
      <w:r w:rsidRPr="00A8133F">
        <w:rPr>
          <w:rFonts w:ascii="Tahoma" w:hAnsi="Tahoma" w:cs="Tahoma"/>
          <w:sz w:val="18"/>
          <w:szCs w:val="18"/>
          <w:lang w:val="ru-RU"/>
        </w:rPr>
        <w:t xml:space="preserve">, заканчивают действовать по завершении срока действия покрытия </w:t>
      </w:r>
      <w:r w:rsidRPr="00B46131">
        <w:rPr>
          <w:rFonts w:ascii="Tahoma" w:hAnsi="Tahoma" w:cs="Tahoma"/>
          <w:sz w:val="18"/>
          <w:szCs w:val="18"/>
        </w:rPr>
        <w:t>Software</w:t>
      </w:r>
      <w:r w:rsidRPr="00A8133F">
        <w:rPr>
          <w:rFonts w:ascii="Tahoma" w:hAnsi="Tahoma" w:cs="Tahoma"/>
          <w:sz w:val="18"/>
          <w:szCs w:val="18"/>
          <w:lang w:val="ru-RU"/>
        </w:rPr>
        <w:t xml:space="preserve"> </w:t>
      </w:r>
      <w:r w:rsidRPr="00B46131">
        <w:rPr>
          <w:rFonts w:ascii="Tahoma" w:hAnsi="Tahoma" w:cs="Tahoma"/>
          <w:sz w:val="18"/>
          <w:szCs w:val="18"/>
        </w:rPr>
        <w:t>Assurance</w:t>
      </w:r>
      <w:r w:rsidRPr="00A8133F">
        <w:rPr>
          <w:rFonts w:ascii="Tahoma" w:hAnsi="Tahoma" w:cs="Tahoma"/>
          <w:sz w:val="18"/>
          <w:szCs w:val="18"/>
          <w:lang w:val="ru-RU"/>
        </w:rPr>
        <w:t xml:space="preserve"> для</w:t>
      </w:r>
      <w:r w:rsidR="00B46131">
        <w:rPr>
          <w:rFonts w:ascii="Tahoma" w:hAnsi="Tahoma" w:cs="Tahoma"/>
          <w:sz w:val="18"/>
          <w:szCs w:val="18"/>
        </w:rPr>
        <w:t> </w:t>
      </w:r>
      <w:r w:rsidRPr="00A8133F">
        <w:rPr>
          <w:rFonts w:ascii="Tahoma" w:hAnsi="Tahoma" w:cs="Tahoma"/>
          <w:sz w:val="18"/>
          <w:szCs w:val="18"/>
          <w:lang w:val="ru-RU"/>
        </w:rPr>
        <w:t>Соответствующих лицензий или в конце срока подписки для подписной лицензии «на</w:t>
      </w:r>
      <w:r w:rsidR="00B46131">
        <w:rPr>
          <w:rFonts w:ascii="Tahoma" w:hAnsi="Tahoma" w:cs="Tahoma"/>
          <w:sz w:val="18"/>
          <w:szCs w:val="18"/>
        </w:rPr>
        <w:t> </w:t>
      </w:r>
      <w:r w:rsidRPr="00A8133F">
        <w:rPr>
          <w:rFonts w:ascii="Tahoma" w:hAnsi="Tahoma" w:cs="Tahoma"/>
          <w:sz w:val="18"/>
          <w:szCs w:val="18"/>
          <w:lang w:val="ru-RU"/>
        </w:rPr>
        <w:t xml:space="preserve">пользователя» на </w:t>
      </w:r>
      <w:r w:rsidRPr="00B46131">
        <w:rPr>
          <w:rFonts w:ascii="Tahoma" w:hAnsi="Tahoma" w:cs="Tahoma"/>
          <w:sz w:val="18"/>
          <w:szCs w:val="18"/>
        </w:rPr>
        <w:t>Add</w:t>
      </w:r>
      <w:r w:rsidRPr="00A8133F">
        <w:rPr>
          <w:rFonts w:ascii="Tahoma" w:hAnsi="Tahoma" w:cs="Tahoma"/>
          <w:sz w:val="18"/>
          <w:szCs w:val="18"/>
          <w:lang w:val="ru-RU"/>
        </w:rPr>
        <w:t>-</w:t>
      </w:r>
      <w:r w:rsidRPr="00B46131">
        <w:rPr>
          <w:rFonts w:ascii="Tahoma" w:hAnsi="Tahoma" w:cs="Tahoma"/>
          <w:sz w:val="18"/>
          <w:szCs w:val="18"/>
        </w:rPr>
        <w:t>on</w:t>
      </w:r>
      <w:r w:rsidRPr="00A8133F">
        <w:rPr>
          <w:rFonts w:ascii="Tahoma" w:hAnsi="Tahoma" w:cs="Tahoma"/>
          <w:sz w:val="18"/>
          <w:szCs w:val="18"/>
          <w:lang w:val="ru-RU"/>
        </w:rPr>
        <w:t xml:space="preserve"> в зависимости от того, какое событие наступит раньше. Приобретение этих подписных лицензий «на пользователя» на </w:t>
      </w:r>
      <w:r w:rsidRPr="00B46131">
        <w:rPr>
          <w:rFonts w:ascii="Tahoma" w:hAnsi="Tahoma" w:cs="Tahoma"/>
          <w:sz w:val="18"/>
          <w:szCs w:val="18"/>
        </w:rPr>
        <w:t>Add</w:t>
      </w:r>
      <w:r w:rsidRPr="00A8133F">
        <w:rPr>
          <w:rFonts w:ascii="Tahoma" w:hAnsi="Tahoma" w:cs="Tahoma"/>
          <w:sz w:val="18"/>
          <w:szCs w:val="18"/>
          <w:lang w:val="ru-RU"/>
        </w:rPr>
        <w:t>-</w:t>
      </w:r>
      <w:r w:rsidRPr="00B46131">
        <w:rPr>
          <w:rFonts w:ascii="Tahoma" w:hAnsi="Tahoma" w:cs="Tahoma"/>
          <w:sz w:val="18"/>
          <w:szCs w:val="18"/>
        </w:rPr>
        <w:t>on</w:t>
      </w:r>
      <w:r w:rsidRPr="00A8133F">
        <w:rPr>
          <w:rFonts w:ascii="Tahoma" w:hAnsi="Tahoma" w:cs="Tahoma"/>
          <w:sz w:val="18"/>
          <w:szCs w:val="18"/>
          <w:lang w:val="ru-RU"/>
        </w:rPr>
        <w:t xml:space="preserve"> не влияет на права на</w:t>
      </w:r>
      <w:r w:rsidR="00B46131">
        <w:rPr>
          <w:rFonts w:ascii="Tahoma" w:hAnsi="Tahoma" w:cs="Tahoma"/>
          <w:sz w:val="18"/>
          <w:szCs w:val="18"/>
        </w:rPr>
        <w:t> </w:t>
      </w:r>
      <w:r w:rsidRPr="00A8133F">
        <w:rPr>
          <w:rFonts w:ascii="Tahoma" w:hAnsi="Tahoma" w:cs="Tahoma"/>
          <w:sz w:val="18"/>
          <w:szCs w:val="18"/>
          <w:lang w:val="ru-RU"/>
        </w:rPr>
        <w:t>использование для Соответствующих лицензий.</w:t>
      </w:r>
    </w:p>
    <w:p w14:paraId="105C06B7" w14:textId="77777777" w:rsidR="000A0D35" w:rsidRPr="00A8133F" w:rsidRDefault="002D506A" w:rsidP="002D506A">
      <w:pPr>
        <w:spacing w:before="120" w:after="60"/>
        <w:ind w:left="1440"/>
        <w:rPr>
          <w:lang w:val="ru-RU"/>
        </w:rPr>
      </w:pPr>
      <w:r w:rsidRPr="00A8133F">
        <w:rPr>
          <w:rFonts w:cs="Tahoma"/>
          <w:szCs w:val="24"/>
          <w:vertAlign w:val="superscript"/>
          <w:lang w:val="ru-RU"/>
        </w:rPr>
        <w:t>1</w:t>
      </w:r>
      <w:r w:rsidRPr="00A8133F">
        <w:rPr>
          <w:rFonts w:cs="Tahoma"/>
          <w:szCs w:val="24"/>
          <w:lang w:val="ru-RU"/>
        </w:rPr>
        <w:t xml:space="preserve">Исключая </w:t>
      </w:r>
      <w:r w:rsidRPr="00D7143B">
        <w:rPr>
          <w:rFonts w:cs="Tahoma"/>
          <w:szCs w:val="24"/>
        </w:rPr>
        <w:t>Add</w:t>
      </w:r>
      <w:r w:rsidRPr="00A8133F">
        <w:rPr>
          <w:rFonts w:cs="Tahoma"/>
          <w:szCs w:val="24"/>
          <w:lang w:val="ru-RU"/>
        </w:rPr>
        <w:t>-</w:t>
      </w:r>
      <w:r w:rsidRPr="00D7143B">
        <w:rPr>
          <w:rFonts w:cs="Tahoma"/>
          <w:szCs w:val="24"/>
        </w:rPr>
        <w:t>on</w:t>
      </w:r>
      <w:r w:rsidRPr="00A8133F">
        <w:rPr>
          <w:rFonts w:cs="Tahoma"/>
          <w:szCs w:val="24"/>
          <w:lang w:val="ru-RU"/>
        </w:rPr>
        <w:t xml:space="preserve"> </w:t>
      </w:r>
      <w:r w:rsidRPr="00D7143B">
        <w:rPr>
          <w:rFonts w:cs="Tahoma"/>
          <w:szCs w:val="24"/>
        </w:rPr>
        <w:t>User</w:t>
      </w:r>
      <w:r w:rsidRPr="00A8133F">
        <w:rPr>
          <w:rFonts w:cs="Tahoma"/>
          <w:szCs w:val="24"/>
          <w:lang w:val="ru-RU"/>
        </w:rPr>
        <w:t xml:space="preserve"> </w:t>
      </w:r>
      <w:r w:rsidRPr="00D7143B">
        <w:rPr>
          <w:rFonts w:cs="Tahoma"/>
          <w:szCs w:val="24"/>
        </w:rPr>
        <w:t>SL</w:t>
      </w:r>
      <w:r w:rsidRPr="00A8133F">
        <w:rPr>
          <w:rFonts w:cs="Tahoma"/>
          <w:szCs w:val="24"/>
          <w:lang w:val="ru-RU"/>
        </w:rPr>
        <w:t xml:space="preserve"> для </w:t>
      </w:r>
      <w:r w:rsidRPr="00D7143B">
        <w:rPr>
          <w:rFonts w:cs="Tahoma"/>
          <w:szCs w:val="24"/>
        </w:rPr>
        <w:t>Office</w:t>
      </w:r>
      <w:r w:rsidRPr="00A8133F">
        <w:rPr>
          <w:rFonts w:cs="Tahoma"/>
          <w:szCs w:val="24"/>
          <w:lang w:val="ru-RU"/>
        </w:rPr>
        <w:t xml:space="preserve"> 365 для среднего бизнеса</w:t>
      </w:r>
    </w:p>
    <w:p w14:paraId="357A541A" w14:textId="77777777" w:rsidR="00B46131" w:rsidRPr="00A8133F" w:rsidRDefault="00B46131" w:rsidP="002924A4">
      <w:pPr>
        <w:ind w:left="720"/>
        <w:rPr>
          <w:rFonts w:eastAsia="Calibri" w:cs="Tahoma"/>
          <w:color w:val="000000"/>
          <w:sz w:val="16"/>
          <w:szCs w:val="16"/>
          <w:lang w:val="ru-RU"/>
        </w:rPr>
      </w:pPr>
    </w:p>
    <w:p w14:paraId="30F93713" w14:textId="77777777" w:rsidR="000A0D35" w:rsidRPr="00A8133F" w:rsidRDefault="000A0D35" w:rsidP="000A0D35">
      <w:pPr>
        <w:keepNext/>
        <w:spacing w:after="60"/>
        <w:ind w:left="720"/>
        <w:rPr>
          <w:lang w:val="ru-RU"/>
        </w:rPr>
      </w:pPr>
      <w:r w:rsidRPr="00A8133F">
        <w:rPr>
          <w:rFonts w:eastAsia="Calibri" w:cs="Tahoma"/>
          <w:b/>
          <w:color w:val="000000"/>
          <w:szCs w:val="18"/>
          <w:lang w:val="ru-RU"/>
        </w:rPr>
        <w:t>Сверочные заказы и ежегодные заказы</w:t>
      </w:r>
    </w:p>
    <w:p w14:paraId="63C28E45" w14:textId="77777777" w:rsidR="000A0D35" w:rsidRPr="00A8133F" w:rsidRDefault="000A0D35" w:rsidP="000A0D35">
      <w:pPr>
        <w:spacing w:after="60"/>
        <w:ind w:left="720"/>
        <w:rPr>
          <w:lang w:val="ru-RU"/>
        </w:rPr>
      </w:pPr>
      <w:r w:rsidRPr="00A8133F">
        <w:rPr>
          <w:rFonts w:eastAsia="Calibri" w:cs="Tahoma"/>
          <w:color w:val="000000"/>
          <w:szCs w:val="18"/>
          <w:lang w:val="ru-RU"/>
        </w:rPr>
        <w:t xml:space="preserve">Лицензии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 xml:space="preserve"> </w:t>
      </w:r>
      <w:r w:rsidRPr="00D7143B">
        <w:rPr>
          <w:rFonts w:eastAsia="Calibri" w:cs="Tahoma"/>
          <w:color w:val="000000"/>
          <w:szCs w:val="18"/>
        </w:rPr>
        <w:t>User</w:t>
      </w:r>
      <w:r w:rsidRPr="00A8133F">
        <w:rPr>
          <w:rFonts w:eastAsia="Calibri" w:cs="Tahoma"/>
          <w:color w:val="000000"/>
          <w:szCs w:val="18"/>
          <w:lang w:val="ru-RU"/>
        </w:rPr>
        <w:t xml:space="preserve"> </w:t>
      </w:r>
      <w:r w:rsidRPr="00D7143B">
        <w:rPr>
          <w:rFonts w:eastAsia="Calibri" w:cs="Tahoma"/>
          <w:color w:val="000000"/>
          <w:szCs w:val="18"/>
        </w:rPr>
        <w:t>SL</w:t>
      </w:r>
      <w:r w:rsidRPr="00A8133F">
        <w:rPr>
          <w:rFonts w:eastAsia="Calibri" w:cs="Tahoma"/>
          <w:color w:val="000000"/>
          <w:szCs w:val="18"/>
          <w:lang w:val="ru-RU"/>
        </w:rPr>
        <w:t xml:space="preserve"> не являются Базовыми продуктами или Базовыми веб-службами. Они не могут использоваться для обеспечения требований программы </w:t>
      </w:r>
      <w:r w:rsidRPr="00D7143B">
        <w:rPr>
          <w:rFonts w:eastAsia="Calibri" w:cs="Tahoma"/>
          <w:color w:val="000000"/>
          <w:szCs w:val="18"/>
        </w:rPr>
        <w:t>Enterprise</w:t>
      </w:r>
      <w:r w:rsidRPr="00A8133F">
        <w:rPr>
          <w:rFonts w:eastAsia="Calibri" w:cs="Tahoma"/>
          <w:color w:val="000000"/>
          <w:szCs w:val="18"/>
          <w:lang w:val="ru-RU"/>
        </w:rPr>
        <w:t xml:space="preserve">, указанных в Соглашении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Open</w:t>
      </w:r>
      <w:r w:rsidRPr="00A8133F">
        <w:rPr>
          <w:rFonts w:eastAsia="Calibri" w:cs="Tahoma"/>
          <w:color w:val="000000"/>
          <w:szCs w:val="18"/>
          <w:lang w:val="ru-RU"/>
        </w:rPr>
        <w:t xml:space="preserve"> </w:t>
      </w:r>
      <w:r w:rsidRPr="00D7143B">
        <w:rPr>
          <w:rFonts w:eastAsia="Calibri" w:cs="Tahoma"/>
          <w:color w:val="000000"/>
          <w:szCs w:val="18"/>
        </w:rPr>
        <w:t>Value</w:t>
      </w:r>
      <w:r w:rsidRPr="00A8133F">
        <w:rPr>
          <w:rFonts w:eastAsia="Calibri" w:cs="Tahoma"/>
          <w:color w:val="000000"/>
          <w:szCs w:val="18"/>
          <w:lang w:val="ru-RU"/>
        </w:rPr>
        <w:t xml:space="preserve"> (для всей организации) или </w:t>
      </w:r>
      <w:r w:rsidRPr="00D7143B">
        <w:rPr>
          <w:rFonts w:eastAsia="Calibri" w:cs="Tahoma"/>
          <w:color w:val="000000"/>
          <w:szCs w:val="18"/>
        </w:rPr>
        <w:t>Open</w:t>
      </w:r>
      <w:r w:rsidRPr="00A8133F">
        <w:rPr>
          <w:rFonts w:eastAsia="Calibri" w:cs="Tahoma"/>
          <w:color w:val="000000"/>
          <w:szCs w:val="18"/>
          <w:lang w:val="ru-RU"/>
        </w:rPr>
        <w:t xml:space="preserve"> </w:t>
      </w:r>
      <w:r w:rsidRPr="00D7143B">
        <w:rPr>
          <w:rFonts w:eastAsia="Calibri" w:cs="Tahoma"/>
          <w:color w:val="000000"/>
          <w:szCs w:val="18"/>
        </w:rPr>
        <w:t>Value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Например, если клиент выбирает </w:t>
      </w:r>
      <w:r w:rsidRPr="00D7143B">
        <w:rPr>
          <w:rFonts w:eastAsia="Calibri" w:cs="Tahoma"/>
          <w:color w:val="000000"/>
          <w:szCs w:val="18"/>
        </w:rPr>
        <w:t>Office</w:t>
      </w:r>
      <w:r w:rsidRPr="00A8133F">
        <w:rPr>
          <w:rFonts w:eastAsia="Calibri" w:cs="Tahoma"/>
          <w:color w:val="000000"/>
          <w:szCs w:val="18"/>
          <w:lang w:val="ru-RU"/>
        </w:rPr>
        <w:t xml:space="preserve"> профессиональный плюс как Базовый продукт по своему Соглашению о регистрации </w:t>
      </w:r>
      <w:r w:rsidRPr="00D7143B">
        <w:rPr>
          <w:rFonts w:eastAsia="Calibri" w:cs="Tahoma"/>
          <w:color w:val="000000"/>
          <w:szCs w:val="18"/>
        </w:rPr>
        <w:t>Enterprise</w:t>
      </w:r>
      <w:r w:rsidRPr="00A8133F">
        <w:rPr>
          <w:rFonts w:eastAsia="Calibri" w:cs="Tahoma"/>
          <w:color w:val="000000"/>
          <w:szCs w:val="18"/>
          <w:lang w:val="ru-RU"/>
        </w:rPr>
        <w:t xml:space="preserve"> или Соглашению </w:t>
      </w:r>
      <w:r w:rsidRPr="00D7143B">
        <w:rPr>
          <w:rFonts w:eastAsia="Calibri" w:cs="Tahoma"/>
          <w:color w:val="000000"/>
          <w:szCs w:val="18"/>
        </w:rPr>
        <w:t>Open</w:t>
      </w:r>
      <w:r w:rsidRPr="00A8133F">
        <w:rPr>
          <w:rFonts w:eastAsia="Calibri" w:cs="Tahoma"/>
          <w:color w:val="000000"/>
          <w:szCs w:val="18"/>
          <w:lang w:val="ru-RU"/>
        </w:rPr>
        <w:t xml:space="preserve"> </w:t>
      </w:r>
      <w:r w:rsidRPr="00D7143B">
        <w:rPr>
          <w:rFonts w:eastAsia="Calibri" w:cs="Tahoma"/>
          <w:color w:val="000000"/>
          <w:szCs w:val="18"/>
        </w:rPr>
        <w:t>Value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и использует лицензию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 xml:space="preserve"> </w:t>
      </w:r>
      <w:r w:rsidRPr="00D7143B">
        <w:rPr>
          <w:rFonts w:eastAsia="Calibri" w:cs="Tahoma"/>
          <w:color w:val="000000"/>
          <w:szCs w:val="18"/>
        </w:rPr>
        <w:t>User</w:t>
      </w:r>
      <w:r w:rsidRPr="00A8133F">
        <w:rPr>
          <w:rFonts w:eastAsia="Calibri" w:cs="Tahoma"/>
          <w:color w:val="000000"/>
          <w:szCs w:val="18"/>
          <w:lang w:val="ru-RU"/>
        </w:rPr>
        <w:t xml:space="preserve"> </w:t>
      </w:r>
      <w:r w:rsidRPr="00D7143B">
        <w:rPr>
          <w:rFonts w:eastAsia="Calibri" w:cs="Tahoma"/>
          <w:color w:val="000000"/>
          <w:szCs w:val="18"/>
        </w:rPr>
        <w:t>SL</w:t>
      </w:r>
      <w:r w:rsidRPr="00A8133F">
        <w:rPr>
          <w:rFonts w:eastAsia="Calibri" w:cs="Tahoma"/>
          <w:color w:val="000000"/>
          <w:szCs w:val="18"/>
          <w:lang w:val="ru-RU"/>
        </w:rPr>
        <w:t xml:space="preserve"> для установки </w:t>
      </w:r>
      <w:r w:rsidRPr="00D7143B">
        <w:rPr>
          <w:rFonts w:eastAsia="Calibri" w:cs="Tahoma"/>
          <w:color w:val="000000"/>
          <w:szCs w:val="18"/>
        </w:rPr>
        <w:t>Office</w:t>
      </w:r>
      <w:r w:rsidRPr="00A8133F">
        <w:rPr>
          <w:rFonts w:eastAsia="Calibri" w:cs="Tahoma"/>
          <w:color w:val="000000"/>
          <w:szCs w:val="18"/>
          <w:lang w:val="ru-RU"/>
        </w:rPr>
        <w:t xml:space="preserve"> 365 профессиональный плюс на Соответствующем устройстве без </w:t>
      </w:r>
      <w:r w:rsidRPr="00D7143B">
        <w:rPr>
          <w:rFonts w:eastAsia="Calibri" w:cs="Tahoma"/>
          <w:color w:val="000000"/>
          <w:szCs w:val="18"/>
        </w:rPr>
        <w:t>Office</w:t>
      </w:r>
      <w:r w:rsidRPr="00A8133F">
        <w:rPr>
          <w:rFonts w:eastAsia="Calibri" w:cs="Tahoma"/>
          <w:color w:val="000000"/>
          <w:szCs w:val="18"/>
          <w:lang w:val="ru-RU"/>
        </w:rPr>
        <w:t xml:space="preserve"> профессиональный плюс, ему по-прежнему нужно отправить Сверочный заказ (или ежегодный заказ) на </w:t>
      </w:r>
      <w:r w:rsidRPr="00D7143B">
        <w:rPr>
          <w:rFonts w:eastAsia="Calibri" w:cs="Tahoma"/>
          <w:color w:val="000000"/>
          <w:szCs w:val="18"/>
        </w:rPr>
        <w:t>Office</w:t>
      </w:r>
      <w:r w:rsidRPr="00A8133F">
        <w:rPr>
          <w:rFonts w:eastAsia="Calibri" w:cs="Tahoma"/>
          <w:color w:val="000000"/>
          <w:szCs w:val="18"/>
          <w:lang w:val="ru-RU"/>
        </w:rPr>
        <w:t xml:space="preserv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14:paraId="39D8DA03" w14:textId="77777777" w:rsidR="00FB1E38" w:rsidRPr="00A8133F" w:rsidRDefault="00FB1E38" w:rsidP="00FB1E38">
      <w:pPr>
        <w:spacing w:after="60"/>
        <w:ind w:left="720"/>
        <w:rPr>
          <w:lang w:val="ru-RU"/>
        </w:rPr>
      </w:pPr>
      <w:r w:rsidRPr="00A8133F">
        <w:rPr>
          <w:rFonts w:eastAsia="Calibri" w:cs="Tahoma"/>
          <w:b/>
          <w:color w:val="000000"/>
          <w:szCs w:val="18"/>
          <w:lang w:val="ru-RU"/>
        </w:rPr>
        <w:t>Условия программы корпоративного лицензирования</w:t>
      </w:r>
    </w:p>
    <w:p w14:paraId="4F3082F9" w14:textId="77777777" w:rsidR="00FB1E38" w:rsidRPr="00A8133F" w:rsidRDefault="00343766" w:rsidP="00FB1E38">
      <w:pPr>
        <w:spacing w:after="60"/>
        <w:ind w:left="720"/>
        <w:rPr>
          <w:lang w:val="ru-RU"/>
        </w:rPr>
      </w:pPr>
      <w:r w:rsidRPr="00A8133F">
        <w:rPr>
          <w:rFonts w:eastAsia="Calibri" w:cs="Tahoma"/>
          <w:color w:val="000000"/>
          <w:szCs w:val="18"/>
          <w:lang w:val="ru-RU"/>
        </w:rPr>
        <w:t xml:space="preserve">За исключением Права на переход, доступного по Соглашению </w:t>
      </w:r>
      <w:r w:rsidRPr="00D7143B">
        <w:rPr>
          <w:rFonts w:eastAsia="Calibri" w:cs="Tahoma"/>
          <w:color w:val="000000"/>
          <w:szCs w:val="18"/>
        </w:rPr>
        <w:t>Enterprise</w:t>
      </w:r>
      <w:r w:rsidRPr="00A8133F">
        <w:rPr>
          <w:rFonts w:eastAsia="Calibri" w:cs="Tahoma"/>
          <w:color w:val="000000"/>
          <w:szCs w:val="18"/>
          <w:lang w:val="ru-RU"/>
        </w:rPr>
        <w:t xml:space="preserve">, условия программы, действующие для Соответствующей лицензии </w:t>
      </w:r>
      <w:r w:rsidRPr="00D7143B">
        <w:rPr>
          <w:rFonts w:eastAsia="Calibri" w:cs="Tahoma"/>
          <w:color w:val="000000"/>
          <w:szCs w:val="18"/>
        </w:rPr>
        <w:t>USL</w:t>
      </w:r>
      <w:r w:rsidRPr="00A8133F">
        <w:rPr>
          <w:rFonts w:eastAsia="Calibri" w:cs="Tahoma"/>
          <w:color w:val="000000"/>
          <w:szCs w:val="18"/>
          <w:lang w:val="ru-RU"/>
        </w:rPr>
        <w:t xml:space="preserve"> для Веб-служб, также применяются и к лицензиям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 xml:space="preserve"> </w:t>
      </w:r>
      <w:r w:rsidRPr="00D7143B">
        <w:rPr>
          <w:rFonts w:eastAsia="Calibri" w:cs="Tahoma"/>
          <w:color w:val="000000"/>
          <w:szCs w:val="18"/>
        </w:rPr>
        <w:t>USL</w:t>
      </w:r>
      <w:r w:rsidRPr="00A8133F">
        <w:rPr>
          <w:rFonts w:eastAsia="Calibri" w:cs="Tahoma"/>
          <w:color w:val="000000"/>
          <w:szCs w:val="18"/>
          <w:lang w:val="ru-RU"/>
        </w:rPr>
        <w:t xml:space="preserve">. </w:t>
      </w:r>
    </w:p>
    <w:p w14:paraId="131D7B27" w14:textId="77777777" w:rsidR="00FB1E38" w:rsidRPr="00A8133F" w:rsidRDefault="00FB1E38" w:rsidP="00FB1E38">
      <w:pPr>
        <w:spacing w:after="60"/>
        <w:ind w:left="720"/>
        <w:rPr>
          <w:lang w:val="ru-RU"/>
        </w:rPr>
      </w:pPr>
    </w:p>
    <w:p w14:paraId="6D0A41D6" w14:textId="77777777" w:rsidR="00FB1E38" w:rsidRPr="00A8133F" w:rsidRDefault="00FB1E38" w:rsidP="00FB1E38">
      <w:pPr>
        <w:spacing w:after="60"/>
        <w:ind w:left="720"/>
        <w:rPr>
          <w:lang w:val="ru-RU"/>
        </w:rPr>
      </w:pPr>
      <w:r w:rsidRPr="00A8133F">
        <w:rPr>
          <w:rFonts w:eastAsia="Calibri" w:cs="Tahoma"/>
          <w:b/>
          <w:color w:val="000000"/>
          <w:szCs w:val="18"/>
          <w:lang w:val="ru-RU"/>
        </w:rPr>
        <w:t>Цены на веб-службы и условия платежа</w:t>
      </w:r>
    </w:p>
    <w:p w14:paraId="3D8C9133" w14:textId="77777777" w:rsidR="00FB1E38" w:rsidRPr="00A8133F" w:rsidRDefault="00FB1E38" w:rsidP="00FB1E38">
      <w:pPr>
        <w:spacing w:after="60"/>
        <w:ind w:left="720"/>
        <w:rPr>
          <w:lang w:val="ru-RU"/>
        </w:rPr>
      </w:pPr>
      <w:r w:rsidRPr="00A8133F">
        <w:rPr>
          <w:rFonts w:eastAsia="Calibri" w:cs="Tahoma"/>
          <w:color w:val="000000"/>
          <w:szCs w:val="18"/>
          <w:lang w:val="ru-RU"/>
        </w:rPr>
        <w:t xml:space="preserve">Цены и условия платежа для веб-служб, действующие для Соответствующей лицензии </w:t>
      </w:r>
      <w:r w:rsidRPr="00D7143B">
        <w:rPr>
          <w:rFonts w:eastAsia="Calibri" w:cs="Tahoma"/>
          <w:color w:val="000000"/>
          <w:szCs w:val="18"/>
        </w:rPr>
        <w:t>USL</w:t>
      </w:r>
      <w:r w:rsidRPr="00A8133F">
        <w:rPr>
          <w:rFonts w:eastAsia="Calibri" w:cs="Tahoma"/>
          <w:color w:val="000000"/>
          <w:szCs w:val="18"/>
          <w:lang w:val="ru-RU"/>
        </w:rPr>
        <w:t xml:space="preserve"> для веб-служб, также применяются и к лицензиям </w:t>
      </w:r>
      <w:r w:rsidRPr="00D7143B">
        <w:rPr>
          <w:rFonts w:eastAsia="Calibri" w:cs="Tahoma"/>
          <w:color w:val="000000"/>
          <w:szCs w:val="18"/>
        </w:rPr>
        <w:t>Add</w:t>
      </w:r>
      <w:r w:rsidRPr="00A8133F">
        <w:rPr>
          <w:rFonts w:eastAsia="Calibri" w:cs="Tahoma"/>
          <w:color w:val="000000"/>
          <w:szCs w:val="18"/>
          <w:lang w:val="ru-RU"/>
        </w:rPr>
        <w:t>-</w:t>
      </w:r>
      <w:r w:rsidRPr="00D7143B">
        <w:rPr>
          <w:rFonts w:eastAsia="Calibri" w:cs="Tahoma"/>
          <w:color w:val="000000"/>
          <w:szCs w:val="18"/>
        </w:rPr>
        <w:t>on</w:t>
      </w:r>
      <w:r w:rsidRPr="00A8133F">
        <w:rPr>
          <w:rFonts w:eastAsia="Calibri" w:cs="Tahoma"/>
          <w:color w:val="000000"/>
          <w:szCs w:val="18"/>
          <w:lang w:val="ru-RU"/>
        </w:rPr>
        <w:t xml:space="preserve"> </w:t>
      </w:r>
      <w:r w:rsidRPr="00D7143B">
        <w:rPr>
          <w:rFonts w:eastAsia="Calibri" w:cs="Tahoma"/>
          <w:color w:val="000000"/>
          <w:szCs w:val="18"/>
        </w:rPr>
        <w:t>USL</w:t>
      </w:r>
      <w:r w:rsidRPr="00A8133F">
        <w:rPr>
          <w:rFonts w:eastAsia="Calibri" w:cs="Tahoma"/>
          <w:color w:val="000000"/>
          <w:szCs w:val="18"/>
          <w:lang w:val="ru-RU"/>
        </w:rPr>
        <w:t xml:space="preserve">. </w:t>
      </w:r>
    </w:p>
    <w:p w14:paraId="54AB1F14" w14:textId="77777777" w:rsidR="00996781" w:rsidRPr="00A8133F" w:rsidRDefault="00996781" w:rsidP="00B26237">
      <w:pPr>
        <w:pStyle w:val="Heading2"/>
        <w:ind w:left="0"/>
        <w:rPr>
          <w:rFonts w:ascii="Tahoma" w:hAnsi="Tahoma" w:cs="Tahoma"/>
          <w:b w:val="0"/>
          <w:sz w:val="18"/>
          <w:szCs w:val="18"/>
          <w:lang w:val="ru-RU"/>
        </w:rPr>
      </w:pPr>
    </w:p>
    <w:p w14:paraId="43D41C08" w14:textId="77777777" w:rsidR="00996781" w:rsidRPr="00A8133F" w:rsidRDefault="00996781" w:rsidP="00B26237">
      <w:pPr>
        <w:pStyle w:val="Heading2"/>
        <w:ind w:left="0"/>
        <w:rPr>
          <w:rFonts w:ascii="Tahoma" w:hAnsi="Tahoma" w:cs="Tahoma"/>
          <w:b w:val="0"/>
          <w:sz w:val="18"/>
          <w:szCs w:val="18"/>
          <w:lang w:val="ru-RU"/>
        </w:rPr>
      </w:pPr>
    </w:p>
    <w:p w14:paraId="3B44299C" w14:textId="77777777" w:rsidR="00B26237" w:rsidRPr="00A8133F" w:rsidRDefault="00A560B6" w:rsidP="00B26237">
      <w:pPr>
        <w:pStyle w:val="Heading2"/>
        <w:ind w:left="0"/>
        <w:rPr>
          <w:lang w:val="ru-RU"/>
        </w:rPr>
      </w:pPr>
      <w:bookmarkStart w:id="979" w:name="_7_Office_365_1"/>
      <w:bookmarkStart w:id="980" w:name="_8_Office_365"/>
      <w:bookmarkStart w:id="981" w:name="_Toc380005013"/>
      <w:bookmarkEnd w:id="979"/>
      <w:bookmarkEnd w:id="980"/>
      <w:r w:rsidRPr="00A8133F">
        <w:rPr>
          <w:rFonts w:ascii="Tahoma" w:hAnsi="Tahoma" w:cs="Tahoma"/>
          <w:caps/>
          <w:color w:val="FF6600"/>
          <w:sz w:val="22"/>
          <w:szCs w:val="22"/>
          <w:vertAlign w:val="superscript"/>
          <w:lang w:val="ru-RU"/>
        </w:rPr>
        <w:t>8</w:t>
      </w:r>
      <w:r w:rsidRPr="00A72FCB">
        <w:rPr>
          <w:rFonts w:ascii="Tahoma" w:hAnsi="Tahoma" w:cs="Tahoma"/>
          <w:caps/>
          <w:color w:val="FF6600"/>
          <w:sz w:val="22"/>
          <w:szCs w:val="22"/>
          <w:lang w:val="ru-RU"/>
        </w:rPr>
        <w:t xml:space="preserve"> </w:t>
      </w:r>
      <w:r w:rsidRPr="00D7143B">
        <w:rPr>
          <w:rFonts w:ascii="Tahoma" w:hAnsi="Tahoma" w:cs="Tahoma"/>
          <w:color w:val="FF6600"/>
          <w:sz w:val="22"/>
          <w:szCs w:val="22"/>
        </w:rPr>
        <w:t>Office</w:t>
      </w:r>
      <w:r w:rsidRPr="00A8133F">
        <w:rPr>
          <w:rFonts w:ascii="Tahoma" w:hAnsi="Tahoma" w:cs="Tahoma"/>
          <w:color w:val="FF6600"/>
          <w:sz w:val="22"/>
          <w:szCs w:val="22"/>
          <w:lang w:val="ru-RU"/>
        </w:rPr>
        <w:t xml:space="preserve"> 365 корпоративный </w:t>
      </w:r>
      <w:r w:rsidRPr="00D7143B">
        <w:rPr>
          <w:rFonts w:ascii="Tahoma" w:hAnsi="Tahoma" w:cs="Tahoma"/>
          <w:color w:val="FF6600"/>
          <w:sz w:val="22"/>
          <w:szCs w:val="22"/>
        </w:rPr>
        <w:t>E</w:t>
      </w:r>
      <w:r w:rsidRPr="00A8133F">
        <w:rPr>
          <w:rFonts w:ascii="Tahoma" w:hAnsi="Tahoma" w:cs="Tahoma"/>
          <w:color w:val="FF6600"/>
          <w:sz w:val="22"/>
          <w:szCs w:val="22"/>
          <w:lang w:val="ru-RU"/>
        </w:rPr>
        <w:t>3–</w:t>
      </w:r>
      <w:r w:rsidRPr="00D7143B">
        <w:rPr>
          <w:rFonts w:ascii="Tahoma" w:hAnsi="Tahoma" w:cs="Tahoma"/>
          <w:color w:val="FF6600"/>
          <w:sz w:val="22"/>
          <w:szCs w:val="22"/>
        </w:rPr>
        <w:t>E</w:t>
      </w:r>
      <w:r w:rsidRPr="00A8133F">
        <w:rPr>
          <w:rFonts w:ascii="Tahoma" w:hAnsi="Tahoma" w:cs="Tahoma"/>
          <w:color w:val="FF6600"/>
          <w:sz w:val="22"/>
          <w:szCs w:val="22"/>
          <w:lang w:val="ru-RU"/>
        </w:rPr>
        <w:t>4</w:t>
      </w:r>
      <w:bookmarkEnd w:id="975"/>
      <w:bookmarkEnd w:id="981"/>
    </w:p>
    <w:p w14:paraId="40FD232F" w14:textId="77777777" w:rsidR="00B26237" w:rsidRPr="00A8133F" w:rsidRDefault="00B26237" w:rsidP="00AE5A9F">
      <w:pPr>
        <w:rPr>
          <w:lang w:val="ru-RU"/>
        </w:rPr>
      </w:pPr>
    </w:p>
    <w:p w14:paraId="4A3B8FED" w14:textId="77777777" w:rsidR="00B26237" w:rsidRPr="00A8133F" w:rsidRDefault="00B26237" w:rsidP="00B26237">
      <w:pPr>
        <w:ind w:left="720"/>
        <w:rPr>
          <w:lang w:val="ru-RU"/>
        </w:rPr>
      </w:pPr>
      <w:r w:rsidRPr="00A8133F">
        <w:rPr>
          <w:color w:val="000000"/>
          <w:lang w:val="ru-RU"/>
        </w:rPr>
        <w:t xml:space="preserve">Планы </w:t>
      </w:r>
      <w:r w:rsidRPr="00D7143B">
        <w:rPr>
          <w:color w:val="000000"/>
        </w:rPr>
        <w:t>Office</w:t>
      </w:r>
      <w:r w:rsidRPr="00A8133F">
        <w:rPr>
          <w:color w:val="000000"/>
          <w:lang w:val="ru-RU"/>
        </w:rPr>
        <w:t xml:space="preserve"> 365 </w:t>
      </w:r>
      <w:r w:rsidRPr="00D7143B">
        <w:rPr>
          <w:color w:val="000000"/>
        </w:rPr>
        <w:t>E</w:t>
      </w:r>
      <w:r w:rsidRPr="00A8133F">
        <w:rPr>
          <w:color w:val="000000"/>
          <w:lang w:val="ru-RU"/>
        </w:rPr>
        <w:t>3–</w:t>
      </w:r>
      <w:r w:rsidRPr="00D7143B">
        <w:rPr>
          <w:color w:val="000000"/>
        </w:rPr>
        <w:t>E</w:t>
      </w:r>
      <w:r w:rsidRPr="00A8133F">
        <w:rPr>
          <w:color w:val="000000"/>
          <w:lang w:val="ru-RU"/>
        </w:rPr>
        <w:t>4 разрешают доступ к следующим Веб-службам:</w:t>
      </w:r>
    </w:p>
    <w:p w14:paraId="6A0D465F" w14:textId="77777777" w:rsidR="00B26237" w:rsidRPr="00A8133F" w:rsidRDefault="00B26237" w:rsidP="00B26237">
      <w:pPr>
        <w:rPr>
          <w:lang w:val="ru-RU"/>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D7143B" w14:paraId="747323B2" w14:textId="77777777" w:rsidTr="006918E1">
        <w:trPr>
          <w:tblHeader/>
        </w:trPr>
        <w:tc>
          <w:tcPr>
            <w:tcW w:w="3977" w:type="dxa"/>
            <w:shd w:val="clear" w:color="auto" w:fill="FABF8F"/>
          </w:tcPr>
          <w:p w14:paraId="1A518B19" w14:textId="77777777" w:rsidR="000C6C07" w:rsidRPr="00D7143B" w:rsidRDefault="000C6C07" w:rsidP="009B3FA2">
            <w:pPr>
              <w:jc w:val="center"/>
              <w:rPr>
                <w:rFonts w:eastAsia="Calibri"/>
                <w:b/>
                <w:color w:val="000000"/>
                <w:sz w:val="20"/>
              </w:rPr>
            </w:pPr>
            <w:r w:rsidRPr="00D7143B">
              <w:rPr>
                <w:rFonts w:eastAsia="Calibri"/>
                <w:b/>
                <w:color w:val="000000"/>
                <w:sz w:val="20"/>
              </w:rPr>
              <w:t>Office 365 корпоративный E3</w:t>
            </w:r>
          </w:p>
        </w:tc>
        <w:tc>
          <w:tcPr>
            <w:tcW w:w="4230" w:type="dxa"/>
            <w:shd w:val="clear" w:color="auto" w:fill="FABF8F"/>
          </w:tcPr>
          <w:p w14:paraId="4551F6BA" w14:textId="77777777" w:rsidR="000C6C07" w:rsidRPr="00D7143B" w:rsidRDefault="000C6C07" w:rsidP="009B3FA2">
            <w:pPr>
              <w:jc w:val="center"/>
              <w:rPr>
                <w:rFonts w:eastAsia="Calibri"/>
                <w:b/>
                <w:color w:val="000000"/>
                <w:sz w:val="20"/>
              </w:rPr>
            </w:pPr>
            <w:r w:rsidRPr="00D7143B">
              <w:rPr>
                <w:rFonts w:eastAsia="Calibri"/>
                <w:b/>
                <w:color w:val="000000"/>
                <w:sz w:val="20"/>
              </w:rPr>
              <w:t>Office 365 корпоративный E4*</w:t>
            </w:r>
          </w:p>
        </w:tc>
      </w:tr>
      <w:tr w:rsidR="000C6C07" w:rsidRPr="00D7143B" w14:paraId="5B2AD9A5" w14:textId="77777777" w:rsidTr="000C6C07">
        <w:tc>
          <w:tcPr>
            <w:tcW w:w="3977" w:type="dxa"/>
            <w:shd w:val="clear" w:color="auto" w:fill="auto"/>
          </w:tcPr>
          <w:p w14:paraId="002D539C" w14:textId="77777777" w:rsidR="000C6C07" w:rsidRPr="00D7143B" w:rsidRDefault="000C6C07" w:rsidP="00B42A20">
            <w:pPr>
              <w:ind w:left="138" w:right="138"/>
              <w:rPr>
                <w:rFonts w:eastAsia="Calibri"/>
                <w:color w:val="000000"/>
              </w:rPr>
            </w:pPr>
            <w:r w:rsidRPr="00D7143B">
              <w:rPr>
                <w:rFonts w:eastAsia="Calibri"/>
                <w:color w:val="000000"/>
              </w:rPr>
              <w:t>Exchange Online (план 2)</w:t>
            </w:r>
          </w:p>
        </w:tc>
        <w:tc>
          <w:tcPr>
            <w:tcW w:w="4230" w:type="dxa"/>
            <w:shd w:val="clear" w:color="auto" w:fill="auto"/>
          </w:tcPr>
          <w:p w14:paraId="65ED4988" w14:textId="77777777" w:rsidR="000C6C07" w:rsidRPr="00D7143B" w:rsidRDefault="000C6C07" w:rsidP="00B42A20">
            <w:pPr>
              <w:ind w:left="186" w:right="180"/>
              <w:rPr>
                <w:rFonts w:eastAsia="Calibri"/>
                <w:color w:val="000000"/>
              </w:rPr>
            </w:pPr>
            <w:r w:rsidRPr="00D7143B">
              <w:rPr>
                <w:rFonts w:eastAsia="Calibri"/>
                <w:color w:val="000000"/>
              </w:rPr>
              <w:t>Exchange Online (план 2)</w:t>
            </w:r>
          </w:p>
        </w:tc>
      </w:tr>
      <w:tr w:rsidR="000C6C07" w:rsidRPr="00D7143B" w14:paraId="7EFED492" w14:textId="77777777" w:rsidTr="000C6C07">
        <w:tc>
          <w:tcPr>
            <w:tcW w:w="3977" w:type="dxa"/>
            <w:shd w:val="clear" w:color="auto" w:fill="auto"/>
          </w:tcPr>
          <w:p w14:paraId="15EC851B" w14:textId="77777777" w:rsidR="000C6C07" w:rsidRPr="00D7143B" w:rsidRDefault="000C6C07" w:rsidP="00B42A20">
            <w:pPr>
              <w:ind w:left="138" w:right="138"/>
              <w:rPr>
                <w:rFonts w:eastAsia="Calibri"/>
                <w:color w:val="000000"/>
              </w:rPr>
            </w:pPr>
            <w:r w:rsidRPr="00D7143B">
              <w:rPr>
                <w:rFonts w:eastAsia="Calibri"/>
                <w:color w:val="000000"/>
              </w:rPr>
              <w:t>SharePoint Online (план 2)</w:t>
            </w:r>
          </w:p>
        </w:tc>
        <w:tc>
          <w:tcPr>
            <w:tcW w:w="4230" w:type="dxa"/>
            <w:shd w:val="clear" w:color="auto" w:fill="auto"/>
          </w:tcPr>
          <w:p w14:paraId="2DBB2172" w14:textId="77777777" w:rsidR="000C6C07" w:rsidRPr="00D7143B" w:rsidRDefault="000C6C07" w:rsidP="00B42A20">
            <w:pPr>
              <w:ind w:left="186" w:right="180"/>
              <w:rPr>
                <w:rFonts w:eastAsia="Calibri"/>
                <w:color w:val="000000"/>
              </w:rPr>
            </w:pPr>
            <w:r w:rsidRPr="00D7143B">
              <w:rPr>
                <w:rFonts w:eastAsia="Calibri"/>
                <w:color w:val="000000"/>
              </w:rPr>
              <w:t>SharePoint Online (план 2)</w:t>
            </w:r>
          </w:p>
        </w:tc>
      </w:tr>
      <w:tr w:rsidR="000C6C07" w:rsidRPr="00D7143B" w14:paraId="2D20608A" w14:textId="77777777" w:rsidTr="000C6C07">
        <w:tc>
          <w:tcPr>
            <w:tcW w:w="3977" w:type="dxa"/>
            <w:shd w:val="clear" w:color="auto" w:fill="auto"/>
          </w:tcPr>
          <w:p w14:paraId="112DF428" w14:textId="77777777" w:rsidR="000C6C07" w:rsidRPr="00D7143B" w:rsidRDefault="000C6C07" w:rsidP="00B42A20">
            <w:pPr>
              <w:ind w:left="138" w:right="138"/>
              <w:rPr>
                <w:rFonts w:eastAsia="Calibri"/>
                <w:color w:val="000000"/>
              </w:rPr>
            </w:pPr>
            <w:r w:rsidRPr="00D7143B">
              <w:rPr>
                <w:rFonts w:eastAsia="Calibri"/>
                <w:color w:val="000000"/>
              </w:rPr>
              <w:t>Lync Online (план 2)</w:t>
            </w:r>
          </w:p>
        </w:tc>
        <w:tc>
          <w:tcPr>
            <w:tcW w:w="4230" w:type="dxa"/>
            <w:shd w:val="clear" w:color="auto" w:fill="auto"/>
          </w:tcPr>
          <w:p w14:paraId="2AFC539C" w14:textId="77777777" w:rsidR="000C6C07" w:rsidRPr="00D7143B" w:rsidRDefault="000C6C07" w:rsidP="003A6A13">
            <w:pPr>
              <w:ind w:left="186" w:right="180"/>
              <w:rPr>
                <w:rFonts w:eastAsia="Calibri"/>
                <w:color w:val="000000"/>
              </w:rPr>
            </w:pPr>
            <w:r w:rsidRPr="00D7143B">
              <w:rPr>
                <w:rFonts w:eastAsia="Calibri"/>
                <w:color w:val="000000"/>
              </w:rPr>
              <w:t>Lync Online (план 2)</w:t>
            </w:r>
          </w:p>
        </w:tc>
      </w:tr>
      <w:tr w:rsidR="000C6C07" w:rsidRPr="002D7DAF" w14:paraId="5C166885" w14:textId="77777777" w:rsidTr="000C6C07">
        <w:tc>
          <w:tcPr>
            <w:tcW w:w="3977" w:type="dxa"/>
            <w:shd w:val="clear" w:color="auto" w:fill="auto"/>
          </w:tcPr>
          <w:p w14:paraId="4E2451F1" w14:textId="77777777" w:rsidR="000C6C07" w:rsidRPr="00A8133F" w:rsidRDefault="000C6C07" w:rsidP="00B42A20">
            <w:pPr>
              <w:ind w:left="138" w:right="138"/>
              <w:rPr>
                <w:rFonts w:eastAsia="Calibri"/>
                <w:color w:val="000000"/>
                <w:lang w:val="ru-RU"/>
              </w:rPr>
            </w:pPr>
            <w:r w:rsidRPr="00A8133F">
              <w:rPr>
                <w:rFonts w:eastAsia="Calibri"/>
                <w:color w:val="000000"/>
                <w:lang w:val="ru-RU"/>
              </w:rPr>
              <w:lastRenderedPageBreak/>
              <w:t xml:space="preserve">Приложения </w:t>
            </w:r>
            <w:r w:rsidRPr="00D7143B">
              <w:rPr>
                <w:rFonts w:eastAsia="Calibri"/>
                <w:color w:val="000000"/>
              </w:rPr>
              <w:t>Office</w:t>
            </w:r>
            <w:r w:rsidRPr="00A8133F">
              <w:rPr>
                <w:rFonts w:eastAsia="Calibri"/>
                <w:color w:val="000000"/>
                <w:lang w:val="ru-RU"/>
              </w:rPr>
              <w:t xml:space="preserve"> </w:t>
            </w:r>
            <w:r w:rsidRPr="00D7143B">
              <w:rPr>
                <w:rFonts w:eastAsia="Calibri"/>
                <w:color w:val="000000"/>
              </w:rPr>
              <w:t>Web</w:t>
            </w:r>
            <w:r w:rsidRPr="00A8133F">
              <w:rPr>
                <w:rFonts w:eastAsia="Calibri"/>
                <w:color w:val="000000"/>
                <w:lang w:val="ru-RU"/>
              </w:rPr>
              <w:t xml:space="preserve"> </w:t>
            </w:r>
            <w:r w:rsidRPr="00D7143B">
              <w:rPr>
                <w:rFonts w:eastAsia="Calibri"/>
                <w:color w:val="000000"/>
              </w:rPr>
              <w:t>Apps</w:t>
            </w:r>
            <w:r w:rsidRPr="00A8133F">
              <w:rPr>
                <w:rFonts w:eastAsia="Calibri"/>
                <w:color w:val="000000"/>
                <w:lang w:val="ru-RU"/>
              </w:rPr>
              <w:t xml:space="preserve"> (размещенные в </w:t>
            </w:r>
            <w:r w:rsidRPr="00D7143B">
              <w:rPr>
                <w:rFonts w:eastAsia="Calibri"/>
                <w:color w:val="000000"/>
              </w:rPr>
              <w:t>Microsoft</w:t>
            </w:r>
            <w:r w:rsidRPr="00A8133F">
              <w:rPr>
                <w:rFonts w:eastAsia="Calibri"/>
                <w:color w:val="000000"/>
                <w:lang w:val="ru-RU"/>
              </w:rPr>
              <w:t>)</w:t>
            </w:r>
          </w:p>
        </w:tc>
        <w:tc>
          <w:tcPr>
            <w:tcW w:w="4230" w:type="dxa"/>
            <w:shd w:val="clear" w:color="auto" w:fill="auto"/>
          </w:tcPr>
          <w:p w14:paraId="62687326" w14:textId="77777777" w:rsidR="000C6C07" w:rsidRPr="00A8133F" w:rsidRDefault="000C6C07" w:rsidP="00B42A20">
            <w:pPr>
              <w:ind w:left="186" w:right="180"/>
              <w:rPr>
                <w:rFonts w:eastAsia="Calibri"/>
                <w:color w:val="000000"/>
                <w:lang w:val="ru-RU"/>
              </w:rPr>
            </w:pPr>
            <w:r w:rsidRPr="00A8133F">
              <w:rPr>
                <w:rFonts w:eastAsia="Calibri"/>
                <w:color w:val="000000"/>
                <w:lang w:val="ru-RU"/>
              </w:rPr>
              <w:t xml:space="preserve">Приложения </w:t>
            </w:r>
            <w:r w:rsidRPr="00D7143B">
              <w:rPr>
                <w:rFonts w:eastAsia="Calibri"/>
                <w:color w:val="000000"/>
              </w:rPr>
              <w:t>Office</w:t>
            </w:r>
            <w:r w:rsidRPr="00A8133F">
              <w:rPr>
                <w:rFonts w:eastAsia="Calibri"/>
                <w:color w:val="000000"/>
                <w:lang w:val="ru-RU"/>
              </w:rPr>
              <w:t xml:space="preserve"> </w:t>
            </w:r>
            <w:r w:rsidRPr="00D7143B">
              <w:rPr>
                <w:rFonts w:eastAsia="Calibri"/>
                <w:color w:val="000000"/>
              </w:rPr>
              <w:t>Web</w:t>
            </w:r>
            <w:r w:rsidRPr="00A8133F">
              <w:rPr>
                <w:rFonts w:eastAsia="Calibri"/>
                <w:color w:val="000000"/>
                <w:lang w:val="ru-RU"/>
              </w:rPr>
              <w:t xml:space="preserve"> </w:t>
            </w:r>
            <w:r w:rsidRPr="00D7143B">
              <w:rPr>
                <w:rFonts w:eastAsia="Calibri"/>
                <w:color w:val="000000"/>
              </w:rPr>
              <w:t>Apps</w:t>
            </w:r>
            <w:r w:rsidRPr="00A8133F">
              <w:rPr>
                <w:rFonts w:eastAsia="Calibri"/>
                <w:color w:val="000000"/>
                <w:lang w:val="ru-RU"/>
              </w:rPr>
              <w:t xml:space="preserve"> (размещенные в </w:t>
            </w:r>
            <w:r w:rsidRPr="00D7143B">
              <w:rPr>
                <w:rFonts w:eastAsia="Calibri"/>
                <w:color w:val="000000"/>
              </w:rPr>
              <w:t>Microsoft</w:t>
            </w:r>
            <w:r w:rsidRPr="00A8133F">
              <w:rPr>
                <w:rFonts w:eastAsia="Calibri"/>
                <w:color w:val="000000"/>
                <w:lang w:val="ru-RU"/>
              </w:rPr>
              <w:t>)</w:t>
            </w:r>
          </w:p>
        </w:tc>
      </w:tr>
      <w:tr w:rsidR="000C6C07" w:rsidRPr="00D7143B" w14:paraId="30383C08" w14:textId="77777777" w:rsidTr="000C6C07">
        <w:tc>
          <w:tcPr>
            <w:tcW w:w="3977" w:type="dxa"/>
            <w:shd w:val="clear" w:color="auto" w:fill="auto"/>
          </w:tcPr>
          <w:p w14:paraId="62B4AFD9" w14:textId="77777777" w:rsidR="000C6C07" w:rsidRPr="00D7143B" w:rsidRDefault="000C6C07" w:rsidP="00B42A20">
            <w:pPr>
              <w:ind w:left="138" w:right="138"/>
              <w:rPr>
                <w:rFonts w:eastAsia="Calibri"/>
                <w:color w:val="000000"/>
              </w:rPr>
            </w:pPr>
            <w:r w:rsidRPr="00D7143B">
              <w:rPr>
                <w:rFonts w:eastAsia="Calibri"/>
                <w:color w:val="000000"/>
              </w:rPr>
              <w:t>Office 365 профессиональный плюс</w:t>
            </w:r>
          </w:p>
        </w:tc>
        <w:tc>
          <w:tcPr>
            <w:tcW w:w="4230" w:type="dxa"/>
            <w:shd w:val="clear" w:color="auto" w:fill="auto"/>
          </w:tcPr>
          <w:p w14:paraId="48CB097F" w14:textId="77777777" w:rsidR="000C6C07" w:rsidRPr="00D7143B" w:rsidRDefault="000C6C07" w:rsidP="008368B4">
            <w:pPr>
              <w:ind w:left="186" w:right="180"/>
              <w:rPr>
                <w:rFonts w:eastAsia="Calibri"/>
                <w:color w:val="000000"/>
              </w:rPr>
            </w:pPr>
            <w:r w:rsidRPr="00D7143B">
              <w:rPr>
                <w:rFonts w:eastAsia="Calibri"/>
                <w:color w:val="000000"/>
              </w:rPr>
              <w:t>Office 365 профессиональный плюс</w:t>
            </w:r>
          </w:p>
        </w:tc>
      </w:tr>
      <w:tr w:rsidR="000C6C07" w:rsidRPr="00D7143B" w14:paraId="1C8B579D" w14:textId="77777777" w:rsidTr="000C6C07">
        <w:tc>
          <w:tcPr>
            <w:tcW w:w="3977" w:type="dxa"/>
            <w:shd w:val="clear" w:color="auto" w:fill="auto"/>
          </w:tcPr>
          <w:p w14:paraId="7863D226" w14:textId="77777777" w:rsidR="000C6C07" w:rsidRPr="00D7143B" w:rsidRDefault="00267755" w:rsidP="00267755">
            <w:pPr>
              <w:ind w:left="138" w:right="138"/>
              <w:rPr>
                <w:rFonts w:eastAsia="Calibri"/>
                <w:color w:val="000000"/>
              </w:rPr>
            </w:pPr>
            <w:r w:rsidRPr="00D7143B">
              <w:rPr>
                <w:rFonts w:eastAsia="Calibri"/>
                <w:color w:val="000000"/>
              </w:rPr>
              <w:t>Управление правами Microsoft</w:t>
            </w:r>
          </w:p>
        </w:tc>
        <w:tc>
          <w:tcPr>
            <w:tcW w:w="4230" w:type="dxa"/>
            <w:shd w:val="clear" w:color="auto" w:fill="auto"/>
          </w:tcPr>
          <w:p w14:paraId="2881F471" w14:textId="77777777" w:rsidR="000C6C07" w:rsidRPr="00D7143B" w:rsidRDefault="00267755" w:rsidP="00267755">
            <w:pPr>
              <w:ind w:left="186" w:right="180"/>
              <w:rPr>
                <w:rFonts w:eastAsia="Calibri"/>
                <w:color w:val="000000"/>
              </w:rPr>
            </w:pPr>
            <w:r w:rsidRPr="00D7143B">
              <w:rPr>
                <w:rFonts w:eastAsia="Calibri"/>
                <w:color w:val="000000"/>
              </w:rPr>
              <w:t>Управление правами Microsoft</w:t>
            </w:r>
          </w:p>
        </w:tc>
      </w:tr>
      <w:tr w:rsidR="000C6C07" w:rsidRPr="00D7143B" w14:paraId="193B8278" w14:textId="77777777" w:rsidTr="000C6C07">
        <w:tc>
          <w:tcPr>
            <w:tcW w:w="3977" w:type="dxa"/>
            <w:shd w:val="clear" w:color="auto" w:fill="auto"/>
          </w:tcPr>
          <w:p w14:paraId="28ACDD3B" w14:textId="77777777" w:rsidR="000C6C07" w:rsidRPr="00D7143B" w:rsidRDefault="000C6C07" w:rsidP="00B42A20">
            <w:pPr>
              <w:ind w:left="138" w:right="138"/>
              <w:rPr>
                <w:rFonts w:eastAsia="Calibri"/>
                <w:color w:val="000000"/>
              </w:rPr>
            </w:pPr>
            <w:r w:rsidRPr="00D7143B">
              <w:rPr>
                <w:rFonts w:eastAsia="Calibri"/>
                <w:color w:val="000000"/>
              </w:rPr>
              <w:t>Yammer Enterprise</w:t>
            </w:r>
          </w:p>
        </w:tc>
        <w:tc>
          <w:tcPr>
            <w:tcW w:w="4230" w:type="dxa"/>
            <w:shd w:val="clear" w:color="auto" w:fill="auto"/>
          </w:tcPr>
          <w:p w14:paraId="0AAFE6F2" w14:textId="77777777" w:rsidR="000C6C07" w:rsidRPr="00D7143B" w:rsidRDefault="000C6C07" w:rsidP="008368B4">
            <w:pPr>
              <w:ind w:left="186" w:right="180"/>
              <w:rPr>
                <w:rFonts w:eastAsia="Calibri"/>
                <w:color w:val="000000"/>
              </w:rPr>
            </w:pPr>
            <w:r w:rsidRPr="00D7143B">
              <w:rPr>
                <w:rFonts w:eastAsia="Calibri"/>
                <w:color w:val="000000"/>
              </w:rPr>
              <w:t>Yammer Enterprise</w:t>
            </w:r>
          </w:p>
        </w:tc>
      </w:tr>
    </w:tbl>
    <w:p w14:paraId="1B09040C" w14:textId="77777777" w:rsidR="003A6A13" w:rsidRPr="00A8133F" w:rsidRDefault="003A6A13" w:rsidP="003A6A13">
      <w:pPr>
        <w:pStyle w:val="PURBody"/>
        <w:spacing w:after="0"/>
        <w:ind w:left="900" w:right="270"/>
        <w:rPr>
          <w:lang w:val="ru-RU"/>
        </w:rPr>
      </w:pPr>
      <w:r w:rsidRPr="00A8133F">
        <w:rPr>
          <w:rFonts w:ascii="Tahoma" w:hAnsi="Tahoma" w:cs="Tahoma"/>
          <w:i/>
          <w:color w:val="FF0000"/>
          <w:sz w:val="16"/>
          <w:szCs w:val="16"/>
          <w:lang w:val="ru-RU"/>
        </w:rPr>
        <w:t xml:space="preserve">*Включает права доступа, эквивалентные правам последней версии </w:t>
      </w:r>
      <w:r w:rsidRPr="00D7143B">
        <w:rPr>
          <w:rFonts w:ascii="Tahoma" w:hAnsi="Tahoma" w:cs="Tahoma"/>
          <w:i/>
          <w:color w:val="FF0000"/>
          <w:sz w:val="16"/>
          <w:szCs w:val="16"/>
        </w:rPr>
        <w:t>Lync</w:t>
      </w:r>
      <w:r w:rsidRPr="00A8133F">
        <w:rPr>
          <w:rFonts w:ascii="Tahoma" w:hAnsi="Tahoma" w:cs="Tahoma"/>
          <w:i/>
          <w:color w:val="FF0000"/>
          <w:sz w:val="16"/>
          <w:szCs w:val="16"/>
          <w:lang w:val="ru-RU"/>
        </w:rPr>
        <w:t xml:space="preserve"> </w:t>
      </w:r>
      <w:r w:rsidRPr="00D7143B">
        <w:rPr>
          <w:rFonts w:ascii="Tahoma" w:hAnsi="Tahoma" w:cs="Tahoma"/>
          <w:i/>
          <w:color w:val="FF0000"/>
          <w:sz w:val="16"/>
          <w:szCs w:val="16"/>
        </w:rPr>
        <w:t>Server</w:t>
      </w:r>
      <w:r w:rsidRPr="00A8133F">
        <w:rPr>
          <w:rFonts w:ascii="Tahoma" w:hAnsi="Tahoma" w:cs="Tahoma"/>
          <w:i/>
          <w:color w:val="FF0000"/>
          <w:sz w:val="16"/>
          <w:szCs w:val="16"/>
          <w:lang w:val="ru-RU"/>
        </w:rPr>
        <w:t xml:space="preserve"> </w:t>
      </w:r>
      <w:r w:rsidRPr="00D7143B">
        <w:rPr>
          <w:rFonts w:ascii="Tahoma" w:hAnsi="Tahoma" w:cs="Tahoma"/>
          <w:i/>
          <w:color w:val="FF0000"/>
          <w:sz w:val="16"/>
          <w:szCs w:val="16"/>
        </w:rPr>
        <w:t>Plus</w:t>
      </w:r>
      <w:r w:rsidRPr="00A8133F">
        <w:rPr>
          <w:rFonts w:ascii="Tahoma" w:hAnsi="Tahoma" w:cs="Tahoma"/>
          <w:i/>
          <w:color w:val="FF0000"/>
          <w:sz w:val="16"/>
          <w:szCs w:val="16"/>
          <w:lang w:val="ru-RU"/>
        </w:rPr>
        <w:t xml:space="preserve"> </w:t>
      </w:r>
      <w:r w:rsidRPr="00D7143B">
        <w:rPr>
          <w:rFonts w:ascii="Tahoma" w:hAnsi="Tahoma" w:cs="Tahoma"/>
          <w:i/>
          <w:color w:val="FF0000"/>
          <w:sz w:val="16"/>
          <w:szCs w:val="16"/>
        </w:rPr>
        <w:t>CAL</w:t>
      </w:r>
      <w:r w:rsidRPr="00A8133F">
        <w:rPr>
          <w:rFonts w:ascii="Tahoma" w:hAnsi="Tahoma" w:cs="Tahoma"/>
          <w:i/>
          <w:color w:val="FF0000"/>
          <w:sz w:val="16"/>
          <w:szCs w:val="16"/>
          <w:lang w:val="ru-RU"/>
        </w:rPr>
        <w:t>, как описано в правах на использование продуктов.</w:t>
      </w:r>
    </w:p>
    <w:p w14:paraId="43ECFAA7" w14:textId="77777777" w:rsidR="00630ED6" w:rsidRPr="00A8133F" w:rsidRDefault="00630ED6" w:rsidP="00630ED6">
      <w:pPr>
        <w:pStyle w:val="PURBody"/>
        <w:spacing w:after="0"/>
        <w:ind w:left="720"/>
        <w:rPr>
          <w:sz w:val="16"/>
          <w:szCs w:val="16"/>
          <w:lang w:val="ru-RU"/>
        </w:rPr>
      </w:pPr>
    </w:p>
    <w:p w14:paraId="7558BEA4" w14:textId="77777777" w:rsidR="00B26237" w:rsidRPr="00A8133F" w:rsidRDefault="00B26237" w:rsidP="00D16EA8">
      <w:pPr>
        <w:ind w:left="720"/>
        <w:rPr>
          <w:lang w:val="ru-RU"/>
        </w:rPr>
      </w:pPr>
      <w:r w:rsidRPr="00A8133F">
        <w:rPr>
          <w:rFonts w:cs="Tahoma"/>
          <w:color w:val="000000"/>
          <w:szCs w:val="18"/>
          <w:lang w:val="ru-RU"/>
        </w:rPr>
        <w:t>Этот список может быть изменен.</w:t>
      </w:r>
      <w:r w:rsidR="00213B12" w:rsidRPr="00A8133F">
        <w:rPr>
          <w:rFonts w:cs="Tahoma"/>
          <w:color w:val="000000"/>
          <w:szCs w:val="18"/>
          <w:lang w:val="ru-RU"/>
        </w:rPr>
        <w:t xml:space="preserve"> </w:t>
      </w:r>
      <w:r w:rsidRPr="00A8133F">
        <w:rPr>
          <w:rFonts w:cs="Tahoma"/>
          <w:color w:val="000000"/>
          <w:szCs w:val="18"/>
          <w:lang w:val="ru-RU"/>
        </w:rPr>
        <w:t xml:space="preserve">В случае противоречия между условиями лицензирования для продуктов </w:t>
      </w:r>
      <w:r w:rsidRPr="00D7143B">
        <w:rPr>
          <w:rFonts w:cs="Tahoma"/>
          <w:color w:val="000000"/>
          <w:szCs w:val="18"/>
        </w:rPr>
        <w:t>Office</w:t>
      </w:r>
      <w:r w:rsidRPr="00A8133F">
        <w:rPr>
          <w:rFonts w:cs="Tahoma"/>
          <w:color w:val="000000"/>
          <w:szCs w:val="18"/>
          <w:lang w:val="ru-RU"/>
        </w:rPr>
        <w:t xml:space="preserve"> 365 корпоративный </w:t>
      </w:r>
      <w:r w:rsidRPr="00D7143B">
        <w:rPr>
          <w:rFonts w:cs="Tahoma"/>
          <w:color w:val="000000"/>
          <w:szCs w:val="18"/>
        </w:rPr>
        <w:t>E</w:t>
      </w:r>
      <w:r w:rsidRPr="00A8133F">
        <w:rPr>
          <w:rFonts w:cs="Tahoma"/>
          <w:color w:val="000000"/>
          <w:szCs w:val="18"/>
          <w:lang w:val="ru-RU"/>
        </w:rPr>
        <w:t>3-</w:t>
      </w:r>
      <w:r w:rsidRPr="00D7143B">
        <w:rPr>
          <w:rFonts w:cs="Tahoma"/>
          <w:color w:val="000000"/>
          <w:szCs w:val="18"/>
        </w:rPr>
        <w:t>E</w:t>
      </w:r>
      <w:r w:rsidRPr="00A8133F">
        <w:rPr>
          <w:rFonts w:cs="Tahoma"/>
          <w:color w:val="000000"/>
          <w:szCs w:val="18"/>
          <w:lang w:val="ru-RU"/>
        </w:rPr>
        <w:t>4 и данным примечанием преимущественную силу имеют действующие Права на использование продуктов.</w:t>
      </w:r>
      <w:r w:rsidR="00213B12" w:rsidRPr="00A8133F">
        <w:rPr>
          <w:rFonts w:cs="Tahoma"/>
          <w:color w:val="000000"/>
          <w:szCs w:val="18"/>
          <w:lang w:val="ru-RU"/>
        </w:rPr>
        <w:t xml:space="preserve"> </w:t>
      </w:r>
      <w:r w:rsidRPr="00A8133F">
        <w:rPr>
          <w:rFonts w:cs="Tahoma"/>
          <w:color w:val="000000"/>
          <w:szCs w:val="18"/>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213B12" w:rsidRPr="00A8133F">
        <w:rPr>
          <w:rFonts w:cs="Tahoma"/>
          <w:color w:val="000000"/>
          <w:szCs w:val="18"/>
          <w:lang w:val="ru-RU"/>
        </w:rPr>
        <w:t xml:space="preserve"> </w:t>
      </w:r>
    </w:p>
    <w:p w14:paraId="6896A1F2" w14:textId="77777777" w:rsidR="00B26237" w:rsidRPr="00A8133F" w:rsidRDefault="00B26237" w:rsidP="00D16EA8">
      <w:pPr>
        <w:ind w:left="720"/>
        <w:rPr>
          <w:sz w:val="16"/>
          <w:szCs w:val="16"/>
          <w:lang w:val="ru-RU"/>
        </w:rPr>
      </w:pPr>
    </w:p>
    <w:p w14:paraId="75CFB13B" w14:textId="77777777" w:rsidR="00DC2291" w:rsidRPr="00A8133F" w:rsidRDefault="00B26237" w:rsidP="00D16EA8">
      <w:pPr>
        <w:pStyle w:val="FootnoteBulletLevel1"/>
        <w:tabs>
          <w:tab w:val="clear" w:pos="900"/>
        </w:tabs>
        <w:spacing w:before="0" w:after="0"/>
        <w:ind w:left="720" w:firstLine="0"/>
        <w:rPr>
          <w:lang w:val="ru-RU"/>
        </w:rPr>
      </w:pPr>
      <w:r w:rsidRPr="00A8133F">
        <w:rPr>
          <w:rFonts w:ascii="Tahoma" w:hAnsi="Tahoma" w:cs="Tahoma"/>
          <w:color w:val="000000"/>
          <w:sz w:val="18"/>
          <w:szCs w:val="18"/>
          <w:lang w:val="ru-RU"/>
        </w:rPr>
        <w:t xml:space="preserve">Для использования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(план 1 и 2) необходимо отдельно приобрести и установить </w:t>
      </w:r>
      <w:r w:rsidRPr="00D7143B">
        <w:rPr>
          <w:rFonts w:ascii="Tahoma" w:hAnsi="Tahoma" w:cs="Tahoma"/>
          <w:color w:val="000000"/>
          <w:sz w:val="18"/>
          <w:szCs w:val="18"/>
        </w:rPr>
        <w:t>Microsoft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2013 (или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2011), что позволит получить доступ ко всему набору возможностей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(план 1 и 2). В качестве ограниченного по времени предложения клиенты, имеющие лицензию на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получают одну лицензионную копию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Mac</w:t>
      </w:r>
      <w:r w:rsidRPr="00A8133F">
        <w:rPr>
          <w:rFonts w:ascii="Tahoma" w:hAnsi="Tahoma" w:cs="Tahoma"/>
          <w:color w:val="000000"/>
          <w:sz w:val="18"/>
          <w:szCs w:val="18"/>
          <w:lang w:val="ru-RU"/>
        </w:rPr>
        <w:t xml:space="preserve"> 2011 бесплатно с каждой пробной или платной подписной лицензией на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Это программное обеспечение можно использовать только с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в зависимости от того, какое событие наступит первым. Клиенты могут использовать бесплатный клиент </w:t>
      </w:r>
      <w:r w:rsidRPr="00D7143B">
        <w:rPr>
          <w:rFonts w:ascii="Tahoma" w:hAnsi="Tahoma" w:cs="Tahoma"/>
          <w:color w:val="000000"/>
          <w:sz w:val="18"/>
          <w:szCs w:val="18"/>
        </w:rPr>
        <w:t>Lync</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Basic</w:t>
      </w:r>
      <w:r w:rsidRPr="00A8133F">
        <w:rPr>
          <w:rFonts w:ascii="Tahoma" w:hAnsi="Tahoma" w:cs="Tahoma"/>
          <w:color w:val="000000"/>
          <w:sz w:val="18"/>
          <w:szCs w:val="18"/>
          <w:lang w:val="ru-RU"/>
        </w:rPr>
        <w:t xml:space="preserve"> 2013 для работы с пользователями, у которых установлена </w:t>
      </w:r>
      <w:r w:rsidRPr="00D7143B">
        <w:rPr>
          <w:rFonts w:ascii="Tahoma" w:hAnsi="Tahoma" w:cs="Tahoma"/>
          <w:color w:val="000000"/>
          <w:sz w:val="18"/>
          <w:szCs w:val="18"/>
        </w:rPr>
        <w:t>Windows</w:t>
      </w:r>
      <w:r w:rsidRPr="00A8133F">
        <w:rPr>
          <w:rFonts w:ascii="Tahoma" w:hAnsi="Tahoma" w:cs="Tahoma"/>
          <w:color w:val="000000"/>
          <w:sz w:val="18"/>
          <w:szCs w:val="18"/>
          <w:lang w:val="ru-RU"/>
        </w:rPr>
        <w:t>.</w:t>
      </w:r>
    </w:p>
    <w:p w14:paraId="3BCF08FD" w14:textId="77777777" w:rsidR="00B26237" w:rsidRPr="00A8133F" w:rsidRDefault="00B26237" w:rsidP="00D16EA8">
      <w:pPr>
        <w:pStyle w:val="FootnoteBulletLevel1"/>
        <w:tabs>
          <w:tab w:val="clear" w:pos="900"/>
          <w:tab w:val="num" w:pos="1080"/>
        </w:tabs>
        <w:spacing w:before="0" w:after="0"/>
        <w:ind w:left="0" w:firstLine="0"/>
        <w:rPr>
          <w:sz w:val="16"/>
          <w:szCs w:val="16"/>
          <w:lang w:val="ru-RU"/>
        </w:rPr>
      </w:pPr>
    </w:p>
    <w:p w14:paraId="1098A2C3" w14:textId="77777777" w:rsidR="00D16EA8" w:rsidRPr="00A8133F" w:rsidRDefault="00D16EA8" w:rsidP="00D16EA8">
      <w:pPr>
        <w:pStyle w:val="FootnoteBulletLevel1"/>
        <w:tabs>
          <w:tab w:val="clear" w:pos="900"/>
          <w:tab w:val="num" w:pos="1080"/>
        </w:tabs>
        <w:spacing w:before="0" w:after="0"/>
        <w:ind w:left="0" w:firstLine="0"/>
        <w:rPr>
          <w:sz w:val="16"/>
          <w:szCs w:val="16"/>
          <w:lang w:val="ru-RU"/>
        </w:rPr>
      </w:pPr>
    </w:p>
    <w:p w14:paraId="4AA8C5F1" w14:textId="77777777" w:rsidR="00704723" w:rsidRPr="00D7143B" w:rsidRDefault="00A560B6" w:rsidP="000429EF">
      <w:pPr>
        <w:pStyle w:val="Heading3"/>
      </w:pPr>
      <w:bookmarkStart w:id="982" w:name="_76_Office_for"/>
      <w:bookmarkStart w:id="983" w:name="_8_Office_for"/>
      <w:bookmarkStart w:id="984" w:name="_9_Office_для"/>
      <w:bookmarkStart w:id="985" w:name="_Toc336338264"/>
      <w:bookmarkStart w:id="986" w:name="_Toc380005014"/>
      <w:bookmarkStart w:id="987" w:name="Srv_4OfficeMacStandard2011"/>
      <w:bookmarkEnd w:id="950"/>
      <w:bookmarkEnd w:id="982"/>
      <w:bookmarkEnd w:id="983"/>
      <w:bookmarkEnd w:id="984"/>
      <w:r w:rsidRPr="00D7143B">
        <w:rPr>
          <w:rFonts w:ascii="Tahoma" w:hAnsi="Tahoma"/>
          <w:caps/>
          <w:color w:val="F66400"/>
          <w:sz w:val="22"/>
          <w:vertAlign w:val="superscript"/>
        </w:rPr>
        <w:t>9</w:t>
      </w:r>
      <w:r w:rsidRPr="00A72FCB">
        <w:rPr>
          <w:rFonts w:ascii="Tahoma" w:hAnsi="Tahoma"/>
          <w:caps/>
          <w:color w:val="F66400"/>
          <w:sz w:val="22"/>
        </w:rPr>
        <w:t xml:space="preserve"> </w:t>
      </w:r>
      <w:r w:rsidRPr="00D7143B">
        <w:rPr>
          <w:rFonts w:ascii="Tahoma" w:hAnsi="Tahoma"/>
          <w:color w:val="F66400"/>
          <w:sz w:val="22"/>
        </w:rPr>
        <w:t>Office для Mac Standard 2011</w:t>
      </w:r>
      <w:bookmarkEnd w:id="985"/>
      <w:bookmarkEnd w:id="986"/>
      <w:r w:rsidRPr="00D7143B">
        <w:rPr>
          <w:rFonts w:ascii="Tahoma" w:hAnsi="Tahoma"/>
          <w:color w:val="F66400"/>
          <w:sz w:val="22"/>
        </w:rPr>
        <w:t xml:space="preserve"> </w:t>
      </w:r>
      <w:bookmarkEnd w:id="987"/>
    </w:p>
    <w:p w14:paraId="47BE83BE" w14:textId="77777777" w:rsidR="00FD5FBA" w:rsidRPr="000A04F4" w:rsidRDefault="00FD5FBA" w:rsidP="00AE5A9F">
      <w:pPr>
        <w:rPr>
          <w:sz w:val="16"/>
          <w:szCs w:val="16"/>
        </w:rPr>
      </w:pPr>
    </w:p>
    <w:p w14:paraId="72D0FE04" w14:textId="77777777" w:rsidR="00FD5FBA" w:rsidRPr="00A8133F" w:rsidRDefault="00FD5FBA" w:rsidP="00346F4B">
      <w:pPr>
        <w:pStyle w:val="EndnoteText"/>
        <w:numPr>
          <w:ilvl w:val="0"/>
          <w:numId w:val="114"/>
        </w:numPr>
        <w:ind w:left="990"/>
        <w:rPr>
          <w:lang w:val="ru-RU"/>
        </w:rPr>
      </w:pPr>
      <w:r w:rsidRPr="00A8133F">
        <w:rPr>
          <w:rFonts w:ascii="Tahoma" w:hAnsi="Tahoma" w:cs="Tahoma"/>
          <w:sz w:val="18"/>
          <w:szCs w:val="20"/>
          <w:lang w:val="ru-RU"/>
        </w:rPr>
        <w:t xml:space="preserve">Лицензии </w:t>
      </w:r>
      <w:r w:rsidRPr="00D7143B">
        <w:rPr>
          <w:rFonts w:ascii="Tahoma" w:hAnsi="Tahoma" w:cs="Tahoma"/>
          <w:sz w:val="18"/>
          <w:szCs w:val="20"/>
        </w:rPr>
        <w:t>Work</w:t>
      </w:r>
      <w:r w:rsidRPr="00A8133F">
        <w:rPr>
          <w:rFonts w:ascii="Tahoma" w:hAnsi="Tahoma" w:cs="Tahoma"/>
          <w:sz w:val="18"/>
          <w:szCs w:val="20"/>
          <w:lang w:val="ru-RU"/>
        </w:rPr>
        <w:t xml:space="preserve"> </w:t>
      </w:r>
      <w:r w:rsidRPr="00D7143B">
        <w:rPr>
          <w:rFonts w:ascii="Tahoma" w:hAnsi="Tahoma" w:cs="Tahoma"/>
          <w:sz w:val="18"/>
          <w:szCs w:val="20"/>
        </w:rPr>
        <w:t>at</w:t>
      </w:r>
      <w:r w:rsidRPr="00A8133F">
        <w:rPr>
          <w:rFonts w:ascii="Tahoma" w:hAnsi="Tahoma" w:cs="Tahoma"/>
          <w:sz w:val="18"/>
          <w:szCs w:val="20"/>
          <w:lang w:val="ru-RU"/>
        </w:rPr>
        <w:t xml:space="preserve"> </w:t>
      </w:r>
      <w:r w:rsidRPr="00D7143B">
        <w:rPr>
          <w:rFonts w:ascii="Tahoma" w:hAnsi="Tahoma" w:cs="Tahoma"/>
          <w:sz w:val="18"/>
          <w:szCs w:val="20"/>
        </w:rPr>
        <w:t>Home</w:t>
      </w:r>
      <w:r w:rsidRPr="00A8133F">
        <w:rPr>
          <w:rFonts w:ascii="Tahoma" w:hAnsi="Tahoma" w:cs="Tahoma"/>
          <w:sz w:val="18"/>
          <w:szCs w:val="20"/>
          <w:lang w:val="ru-RU"/>
        </w:rPr>
        <w:t xml:space="preserve"> (</w:t>
      </w:r>
      <w:r w:rsidRPr="00D7143B">
        <w:rPr>
          <w:rFonts w:ascii="Tahoma" w:hAnsi="Tahoma" w:cs="Tahoma"/>
          <w:sz w:val="18"/>
          <w:szCs w:val="20"/>
        </w:rPr>
        <w:t>WAH</w:t>
      </w:r>
      <w:r w:rsidRPr="00A8133F">
        <w:rPr>
          <w:rFonts w:ascii="Tahoma" w:hAnsi="Tahoma" w:cs="Tahoma"/>
          <w:sz w:val="18"/>
          <w:szCs w:val="20"/>
          <w:lang w:val="ru-RU"/>
        </w:rPr>
        <w:t xml:space="preserve">) доступны для Клиентов, которые участвуют в программах </w:t>
      </w:r>
      <w:r w:rsidRPr="00D7143B">
        <w:rPr>
          <w:rFonts w:ascii="Tahoma" w:hAnsi="Tahoma" w:cs="Tahoma"/>
          <w:sz w:val="18"/>
          <w:szCs w:val="20"/>
        </w:rPr>
        <w:t>Select</w:t>
      </w:r>
      <w:r w:rsidRPr="00A8133F">
        <w:rPr>
          <w:rFonts w:ascii="Tahoma" w:hAnsi="Tahoma" w:cs="Tahoma"/>
          <w:sz w:val="18"/>
          <w:szCs w:val="20"/>
          <w:lang w:val="ru-RU"/>
        </w:rPr>
        <w:t xml:space="preserve"> </w:t>
      </w:r>
      <w:r w:rsidRPr="00A8133F">
        <w:rPr>
          <w:rFonts w:ascii="Tahoma" w:hAnsi="Tahoma" w:cs="Tahoma"/>
          <w:sz w:val="18"/>
          <w:szCs w:val="18"/>
          <w:lang w:val="ru-RU"/>
        </w:rPr>
        <w:t>и</w:t>
      </w:r>
      <w:r w:rsidR="000B52BF">
        <w:rPr>
          <w:rFonts w:ascii="Tahoma" w:hAnsi="Tahoma" w:cs="Tahoma"/>
          <w:sz w:val="18"/>
          <w:szCs w:val="18"/>
        </w:rPr>
        <w:t>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lang w:val="ru-RU"/>
        </w:rPr>
        <w:t>.</w:t>
      </w:r>
    </w:p>
    <w:p w14:paraId="56ADD22B" w14:textId="77777777" w:rsidR="00CA6122" w:rsidRPr="00A8133F" w:rsidRDefault="00CA6122" w:rsidP="00CA6122">
      <w:pPr>
        <w:adjustRightInd w:val="0"/>
        <w:ind w:left="720"/>
        <w:textAlignment w:val="baseline"/>
        <w:rPr>
          <w:sz w:val="16"/>
          <w:szCs w:val="16"/>
          <w:lang w:val="ru-RU"/>
        </w:rPr>
      </w:pPr>
    </w:p>
    <w:p w14:paraId="6564990E" w14:textId="77777777" w:rsidR="00864B8A" w:rsidRPr="00A8133F" w:rsidRDefault="00704723" w:rsidP="00864B8A">
      <w:pPr>
        <w:spacing w:after="60"/>
        <w:ind w:left="720"/>
        <w:rPr>
          <w:lang w:val="ru-RU"/>
        </w:rPr>
      </w:pPr>
      <w:r w:rsidRPr="00D7143B">
        <w:rPr>
          <w:rFonts w:cs="Tahoma"/>
          <w:b/>
          <w:szCs w:val="20"/>
        </w:rPr>
        <w:t>Office</w:t>
      </w:r>
      <w:r w:rsidRPr="00A8133F">
        <w:rPr>
          <w:rFonts w:cs="Tahoma"/>
          <w:b/>
          <w:szCs w:val="20"/>
          <w:lang w:val="ru-RU"/>
        </w:rPr>
        <w:t xml:space="preserve"> для </w:t>
      </w:r>
      <w:r w:rsidRPr="00D7143B">
        <w:rPr>
          <w:rFonts w:cs="Tahoma"/>
          <w:b/>
          <w:szCs w:val="20"/>
        </w:rPr>
        <w:t>Mac</w:t>
      </w:r>
      <w:r w:rsidRPr="00A8133F">
        <w:rPr>
          <w:rFonts w:cs="Tahoma"/>
          <w:b/>
          <w:szCs w:val="20"/>
          <w:lang w:val="ru-RU"/>
        </w:rPr>
        <w:t xml:space="preserve"> стандартный 2011</w:t>
      </w:r>
    </w:p>
    <w:p w14:paraId="5F509B54" w14:textId="77777777" w:rsidR="00704723" w:rsidRPr="00A8133F" w:rsidRDefault="00704723" w:rsidP="00864B8A">
      <w:pPr>
        <w:spacing w:after="60"/>
        <w:ind w:left="720"/>
        <w:rPr>
          <w:lang w:val="ru-RU"/>
        </w:rPr>
      </w:pPr>
      <w:r w:rsidRPr="00A8133F">
        <w:rPr>
          <w:rFonts w:cs="Tahoma"/>
          <w:szCs w:val="20"/>
          <w:lang w:val="ru-RU"/>
        </w:rPr>
        <w:t xml:space="preserve">Лицензия на </w:t>
      </w:r>
      <w:r w:rsidRPr="00D7143B">
        <w:rPr>
          <w:rFonts w:cs="Tahoma"/>
          <w:szCs w:val="20"/>
        </w:rPr>
        <w:t>Office</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стандартный 2011 включает в себя следующие компоненты: </w:t>
      </w:r>
      <w:r w:rsidRPr="00D7143B">
        <w:rPr>
          <w:rFonts w:cs="Tahoma"/>
          <w:szCs w:val="20"/>
        </w:rPr>
        <w:t>Lync</w:t>
      </w:r>
      <w:r w:rsidRPr="00A8133F">
        <w:rPr>
          <w:rFonts w:cs="Tahoma"/>
          <w:szCs w:val="20"/>
          <w:lang w:val="ru-RU"/>
        </w:rPr>
        <w:t xml:space="preserve"> для </w:t>
      </w:r>
      <w:r w:rsidRPr="00D7143B">
        <w:rPr>
          <w:rFonts w:cs="Tahoma"/>
          <w:szCs w:val="20"/>
        </w:rPr>
        <w:t>Mac</w:t>
      </w:r>
      <w:r w:rsidR="000B52BF">
        <w:rPr>
          <w:rFonts w:cs="Tahoma"/>
          <w:szCs w:val="20"/>
        </w:rPr>
        <w:t> </w:t>
      </w:r>
      <w:r w:rsidRPr="00A8133F">
        <w:rPr>
          <w:rFonts w:cs="Tahoma"/>
          <w:szCs w:val="20"/>
          <w:lang w:val="ru-RU"/>
        </w:rPr>
        <w:t xml:space="preserve">2011, </w:t>
      </w:r>
      <w:r w:rsidRPr="00D7143B">
        <w:rPr>
          <w:rFonts w:cs="Tahoma"/>
          <w:szCs w:val="20"/>
        </w:rPr>
        <w:t>Excel</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 </w:t>
      </w:r>
      <w:r w:rsidRPr="00D7143B">
        <w:rPr>
          <w:rFonts w:cs="Tahoma"/>
          <w:szCs w:val="20"/>
        </w:rPr>
        <w:t>Outlook</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 </w:t>
      </w:r>
      <w:r w:rsidRPr="00D7143B">
        <w:rPr>
          <w:rFonts w:cs="Tahoma"/>
        </w:rPr>
        <w:t>Office</w:t>
      </w:r>
      <w:r w:rsidRPr="00A8133F">
        <w:rPr>
          <w:rFonts w:cs="Tahoma"/>
          <w:lang w:val="ru-RU"/>
        </w:rPr>
        <w:t xml:space="preserve"> для дома и учебы </w:t>
      </w:r>
      <w:r w:rsidRPr="00D7143B">
        <w:rPr>
          <w:rFonts w:cs="Tahoma"/>
        </w:rPr>
        <w:t>RT</w:t>
      </w:r>
      <w:r w:rsidRPr="00A8133F">
        <w:rPr>
          <w:rFonts w:cs="Tahoma"/>
          <w:lang w:val="ru-RU"/>
        </w:rPr>
        <w:t xml:space="preserve"> 2013 </w:t>
      </w:r>
      <w:r w:rsidRPr="00D7143B">
        <w:rPr>
          <w:rFonts w:cs="Tahoma"/>
        </w:rPr>
        <w:t>Commercial</w:t>
      </w:r>
      <w:r w:rsidRPr="00A8133F">
        <w:rPr>
          <w:rFonts w:cs="Tahoma"/>
          <w:lang w:val="ru-RU"/>
        </w:rPr>
        <w:t xml:space="preserve"> </w:t>
      </w:r>
      <w:r w:rsidRPr="00D7143B">
        <w:rPr>
          <w:rFonts w:cs="Tahoma"/>
        </w:rPr>
        <w:t>Use</w:t>
      </w:r>
      <w:r w:rsidRPr="00A8133F">
        <w:rPr>
          <w:rFonts w:cs="Tahoma"/>
          <w:lang w:val="ru-RU"/>
        </w:rPr>
        <w:t>,</w:t>
      </w:r>
      <w:r w:rsidRPr="00A8133F">
        <w:rPr>
          <w:rFonts w:cs="Tahoma"/>
          <w:szCs w:val="20"/>
          <w:lang w:val="ru-RU"/>
        </w:rPr>
        <w:t xml:space="preserve"> </w:t>
      </w:r>
      <w:r w:rsidRPr="00D7143B">
        <w:rPr>
          <w:rFonts w:cs="Tahoma"/>
          <w:szCs w:val="20"/>
        </w:rPr>
        <w:t>Office</w:t>
      </w:r>
      <w:r w:rsidRPr="00A8133F">
        <w:rPr>
          <w:rFonts w:cs="Tahoma"/>
          <w:szCs w:val="20"/>
          <w:lang w:val="ru-RU"/>
        </w:rPr>
        <w:t xml:space="preserve"> </w:t>
      </w:r>
      <w:r w:rsidRPr="00D7143B">
        <w:rPr>
          <w:rFonts w:cs="Tahoma"/>
          <w:szCs w:val="20"/>
        </w:rPr>
        <w:t>Web</w:t>
      </w:r>
      <w:r w:rsidRPr="00A8133F">
        <w:rPr>
          <w:rFonts w:cs="Tahoma"/>
          <w:szCs w:val="20"/>
          <w:lang w:val="ru-RU"/>
        </w:rPr>
        <w:t xml:space="preserve"> </w:t>
      </w:r>
      <w:r w:rsidRPr="00D7143B">
        <w:rPr>
          <w:rFonts w:cs="Tahoma"/>
          <w:szCs w:val="20"/>
        </w:rPr>
        <w:t>Apps</w:t>
      </w:r>
      <w:r w:rsidRPr="00A8133F">
        <w:rPr>
          <w:rFonts w:cs="Tahoma"/>
          <w:szCs w:val="20"/>
          <w:lang w:val="ru-RU"/>
        </w:rPr>
        <w:t xml:space="preserve"> 2010, </w:t>
      </w:r>
      <w:r w:rsidRPr="00D7143B">
        <w:rPr>
          <w:rFonts w:cs="Tahoma"/>
          <w:szCs w:val="20"/>
        </w:rPr>
        <w:t>PowerPoint</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 и </w:t>
      </w:r>
      <w:r w:rsidRPr="00D7143B">
        <w:rPr>
          <w:rFonts w:cs="Tahoma"/>
          <w:szCs w:val="20"/>
        </w:rPr>
        <w:t>Word</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w:t>
      </w:r>
    </w:p>
    <w:p w14:paraId="3263DF46" w14:textId="77777777" w:rsidR="000B52BF" w:rsidRPr="00A8133F" w:rsidRDefault="000B52BF" w:rsidP="00CA6122">
      <w:pPr>
        <w:adjustRightInd w:val="0"/>
        <w:ind w:left="720"/>
        <w:textAlignment w:val="baseline"/>
        <w:rPr>
          <w:sz w:val="16"/>
          <w:szCs w:val="16"/>
          <w:lang w:val="ru-RU"/>
        </w:rPr>
      </w:pPr>
    </w:p>
    <w:p w14:paraId="3C7960A3" w14:textId="77777777" w:rsidR="00864B8A" w:rsidRPr="00A8133F" w:rsidRDefault="00704723" w:rsidP="00864B8A">
      <w:pPr>
        <w:spacing w:after="60"/>
        <w:ind w:left="720"/>
        <w:rPr>
          <w:lang w:val="ru-RU"/>
        </w:rPr>
      </w:pPr>
      <w:r w:rsidRPr="00A8133F">
        <w:rPr>
          <w:rFonts w:cs="Tahoma"/>
          <w:b/>
          <w:szCs w:val="20"/>
          <w:lang w:val="ru-RU"/>
        </w:rPr>
        <w:t xml:space="preserve">Неделимость набора </w:t>
      </w:r>
      <w:r w:rsidRPr="00D7143B">
        <w:rPr>
          <w:rFonts w:cs="Tahoma"/>
          <w:b/>
          <w:szCs w:val="20"/>
        </w:rPr>
        <w:t>Microsoft</w:t>
      </w:r>
      <w:r w:rsidRPr="00A8133F">
        <w:rPr>
          <w:rFonts w:cs="Tahoma"/>
          <w:b/>
          <w:szCs w:val="20"/>
          <w:lang w:val="ru-RU"/>
        </w:rPr>
        <w:t xml:space="preserve"> </w:t>
      </w:r>
      <w:r w:rsidRPr="00D7143B">
        <w:rPr>
          <w:rFonts w:cs="Tahoma"/>
          <w:b/>
          <w:szCs w:val="20"/>
        </w:rPr>
        <w:t>Office</w:t>
      </w:r>
      <w:r w:rsidRPr="00A8133F">
        <w:rPr>
          <w:rFonts w:cs="Tahoma"/>
          <w:b/>
          <w:szCs w:val="20"/>
          <w:lang w:val="ru-RU"/>
        </w:rPr>
        <w:t xml:space="preserve"> для </w:t>
      </w:r>
      <w:r w:rsidRPr="00D7143B">
        <w:rPr>
          <w:rFonts w:cs="Tahoma"/>
          <w:b/>
          <w:szCs w:val="20"/>
        </w:rPr>
        <w:t>Mac</w:t>
      </w:r>
      <w:r w:rsidRPr="00A8133F">
        <w:rPr>
          <w:rFonts w:cs="Tahoma"/>
          <w:b/>
          <w:szCs w:val="20"/>
          <w:lang w:val="ru-RU"/>
        </w:rPr>
        <w:t xml:space="preserve"> профессиональный плюс 2011</w:t>
      </w:r>
    </w:p>
    <w:p w14:paraId="177D2FC0" w14:textId="77777777" w:rsidR="00704723" w:rsidRPr="00A8133F" w:rsidRDefault="00704723" w:rsidP="00864B8A">
      <w:pPr>
        <w:spacing w:after="60"/>
        <w:ind w:left="720"/>
        <w:rPr>
          <w:lang w:val="ru-RU"/>
        </w:rPr>
      </w:pPr>
      <w:r w:rsidRPr="00A8133F">
        <w:rPr>
          <w:rFonts w:cs="Tahoma"/>
          <w:szCs w:val="20"/>
          <w:lang w:val="ru-RU"/>
        </w:rPr>
        <w:t xml:space="preserve">Набор </w:t>
      </w:r>
      <w:r w:rsidRPr="00D7143B">
        <w:rPr>
          <w:rFonts w:cs="Tahoma"/>
          <w:szCs w:val="20"/>
        </w:rPr>
        <w:t>Office</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389D86C2" w14:textId="77777777" w:rsidR="00CA6122" w:rsidRPr="00A8133F" w:rsidRDefault="00CA6122" w:rsidP="00CA6122">
      <w:pPr>
        <w:adjustRightInd w:val="0"/>
        <w:ind w:left="720"/>
        <w:textAlignment w:val="baseline"/>
        <w:rPr>
          <w:sz w:val="16"/>
          <w:szCs w:val="16"/>
          <w:lang w:val="ru-RU"/>
        </w:rPr>
      </w:pPr>
    </w:p>
    <w:p w14:paraId="0E478830" w14:textId="77777777" w:rsidR="00704723" w:rsidRPr="00A8133F" w:rsidRDefault="0035314F" w:rsidP="00864B8A">
      <w:pPr>
        <w:spacing w:after="60"/>
        <w:ind w:left="720"/>
        <w:rPr>
          <w:lang w:val="ru-RU"/>
        </w:rPr>
      </w:pPr>
      <w:r w:rsidRPr="00A8133F">
        <w:rPr>
          <w:rFonts w:cs="Tahoma"/>
          <w:b/>
          <w:szCs w:val="20"/>
          <w:lang w:val="ru-RU"/>
        </w:rPr>
        <w:t xml:space="preserve">Права на Использование </w:t>
      </w:r>
      <w:r w:rsidRPr="00D7143B">
        <w:rPr>
          <w:rFonts w:cs="Tahoma"/>
          <w:b/>
          <w:szCs w:val="20"/>
        </w:rPr>
        <w:t>Lync</w:t>
      </w:r>
      <w:r w:rsidRPr="00A8133F">
        <w:rPr>
          <w:rFonts w:cs="Tahoma"/>
          <w:b/>
          <w:szCs w:val="20"/>
          <w:lang w:val="ru-RU"/>
        </w:rPr>
        <w:t xml:space="preserve"> для </w:t>
      </w:r>
      <w:r w:rsidRPr="00D7143B">
        <w:rPr>
          <w:rFonts w:cs="Tahoma"/>
          <w:b/>
          <w:szCs w:val="20"/>
        </w:rPr>
        <w:t>Mac</w:t>
      </w:r>
      <w:r w:rsidRPr="00A8133F">
        <w:rPr>
          <w:rFonts w:cs="Tahoma"/>
          <w:b/>
          <w:szCs w:val="20"/>
          <w:lang w:val="ru-RU"/>
        </w:rPr>
        <w:t xml:space="preserve"> 2011</w:t>
      </w:r>
    </w:p>
    <w:p w14:paraId="69404664" w14:textId="77777777" w:rsidR="00CA6122" w:rsidRPr="00A8133F" w:rsidRDefault="00F14B59" w:rsidP="00737831">
      <w:pPr>
        <w:adjustRightInd w:val="0"/>
        <w:ind w:left="720"/>
        <w:textAlignment w:val="baseline"/>
        <w:rPr>
          <w:lang w:val="ru-RU"/>
        </w:rPr>
      </w:pPr>
      <w:r w:rsidRPr="00A8133F">
        <w:rPr>
          <w:rFonts w:cs="Tahoma"/>
          <w:szCs w:val="20"/>
          <w:lang w:val="ru-RU"/>
        </w:rPr>
        <w:t xml:space="preserve">Клиенты, приобретающие пакет </w:t>
      </w:r>
      <w:r w:rsidRPr="00D7143B">
        <w:rPr>
          <w:rFonts w:cs="Tahoma"/>
          <w:szCs w:val="20"/>
        </w:rPr>
        <w:t>Office</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стандартный 2011 после 1 октября 2011</w:t>
      </w:r>
      <w:r w:rsidRPr="00D7143B">
        <w:rPr>
          <w:rFonts w:cs="Tahoma"/>
          <w:szCs w:val="20"/>
        </w:rPr>
        <w:t> </w:t>
      </w:r>
      <w:r w:rsidRPr="00A8133F">
        <w:rPr>
          <w:rFonts w:cs="Tahoma"/>
          <w:szCs w:val="20"/>
          <w:lang w:val="ru-RU"/>
        </w:rPr>
        <w:t xml:space="preserve">г. включительно, получат пакет </w:t>
      </w:r>
      <w:r w:rsidRPr="00D7143B">
        <w:rPr>
          <w:rFonts w:cs="Tahoma"/>
          <w:szCs w:val="20"/>
        </w:rPr>
        <w:t>Office</w:t>
      </w:r>
      <w:r w:rsidRPr="00A8133F">
        <w:rPr>
          <w:rFonts w:cs="Tahoma"/>
          <w:szCs w:val="20"/>
          <w:lang w:val="ru-RU"/>
        </w:rPr>
        <w:t xml:space="preserve">, включающий </w:t>
      </w:r>
      <w:r w:rsidRPr="00D7143B">
        <w:rPr>
          <w:rFonts w:cs="Tahoma"/>
          <w:szCs w:val="20"/>
        </w:rPr>
        <w:t>Lync</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 вместо </w:t>
      </w:r>
      <w:r w:rsidRPr="00D7143B">
        <w:rPr>
          <w:rFonts w:cs="Tahoma"/>
          <w:szCs w:val="20"/>
        </w:rPr>
        <w:t>Communicator</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 Клиенты с действующим покрытием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w:t>
      </w:r>
      <w:r w:rsidRPr="00D7143B">
        <w:rPr>
          <w:rFonts w:cs="Tahoma"/>
          <w:szCs w:val="20"/>
        </w:rPr>
        <w:t>Office</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стандартный 2011 на</w:t>
      </w:r>
      <w:r w:rsidR="000B52BF">
        <w:rPr>
          <w:rFonts w:cs="Tahoma"/>
          <w:szCs w:val="20"/>
        </w:rPr>
        <w:t> </w:t>
      </w:r>
      <w:r w:rsidRPr="00A8133F">
        <w:rPr>
          <w:rFonts w:cs="Tahoma"/>
          <w:szCs w:val="20"/>
          <w:lang w:val="ru-RU"/>
        </w:rPr>
        <w:t>1 октября 2011</w:t>
      </w:r>
      <w:r w:rsidRPr="00D7143B">
        <w:rPr>
          <w:rFonts w:cs="Tahoma"/>
          <w:szCs w:val="20"/>
        </w:rPr>
        <w:t> </w:t>
      </w:r>
      <w:r w:rsidRPr="00A8133F">
        <w:rPr>
          <w:rFonts w:cs="Tahoma"/>
          <w:szCs w:val="20"/>
          <w:lang w:val="ru-RU"/>
        </w:rPr>
        <w:t xml:space="preserve">г. или позднее могут использовать </w:t>
      </w:r>
      <w:r w:rsidRPr="00D7143B">
        <w:rPr>
          <w:rFonts w:cs="Tahoma"/>
          <w:szCs w:val="20"/>
        </w:rPr>
        <w:t>Communicator</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 или обновить версию до </w:t>
      </w:r>
      <w:r w:rsidRPr="00D7143B">
        <w:rPr>
          <w:rFonts w:cs="Tahoma"/>
          <w:szCs w:val="20"/>
        </w:rPr>
        <w:t>Lync</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w:t>
      </w:r>
    </w:p>
    <w:p w14:paraId="61D969EE" w14:textId="77777777" w:rsidR="007631EF" w:rsidRPr="00A8133F" w:rsidRDefault="007631EF">
      <w:pPr>
        <w:rPr>
          <w:sz w:val="16"/>
          <w:szCs w:val="16"/>
          <w:lang w:val="ru-RU"/>
        </w:rPr>
      </w:pPr>
    </w:p>
    <w:p w14:paraId="6CC1B61C" w14:textId="77777777" w:rsidR="00697E59" w:rsidRPr="00A8133F" w:rsidRDefault="00697E59">
      <w:pPr>
        <w:rPr>
          <w:sz w:val="16"/>
          <w:szCs w:val="16"/>
          <w:lang w:val="ru-RU"/>
        </w:rPr>
      </w:pPr>
      <w:bookmarkStart w:id="988" w:name="_Toc336338265"/>
    </w:p>
    <w:p w14:paraId="5E744A87" w14:textId="77777777" w:rsidR="00023FE7" w:rsidRPr="00A8133F" w:rsidRDefault="00A560B6">
      <w:pPr>
        <w:pStyle w:val="Heading3"/>
        <w:rPr>
          <w:lang w:val="ru-RU"/>
        </w:rPr>
      </w:pPr>
      <w:bookmarkStart w:id="989" w:name="_5_Office_Multi-Language"/>
      <w:bookmarkStart w:id="990" w:name="_7_Office_Multi-Language"/>
      <w:bookmarkStart w:id="991" w:name="_87_Office_Multi-Language"/>
      <w:bookmarkStart w:id="992" w:name="_9_Office_Multi-Language"/>
      <w:bookmarkStart w:id="993" w:name="_10_Пакет_многоязычного"/>
      <w:bookmarkStart w:id="994" w:name="Aps_8OffMultiLangPack07"/>
      <w:bookmarkStart w:id="995" w:name="Aps_6OfficeMultiLangPack2010"/>
      <w:bookmarkStart w:id="996" w:name="Aps_5OfficeMultiLangPack2010"/>
      <w:bookmarkStart w:id="997" w:name="_Toc380005015"/>
      <w:bookmarkEnd w:id="989"/>
      <w:bookmarkEnd w:id="990"/>
      <w:bookmarkEnd w:id="991"/>
      <w:bookmarkEnd w:id="992"/>
      <w:bookmarkEnd w:id="993"/>
      <w:r w:rsidRPr="00A8133F">
        <w:rPr>
          <w:rFonts w:ascii="Tahoma" w:hAnsi="Tahoma"/>
          <w:caps/>
          <w:color w:val="F66400"/>
          <w:sz w:val="22"/>
          <w:vertAlign w:val="superscript"/>
          <w:lang w:val="ru-RU"/>
        </w:rPr>
        <w:t>10</w:t>
      </w:r>
      <w:r w:rsidRPr="00A8133F">
        <w:rPr>
          <w:rFonts w:ascii="Tahoma" w:hAnsi="Tahoma"/>
          <w:color w:val="F66400"/>
          <w:sz w:val="22"/>
          <w:lang w:val="ru-RU"/>
        </w:rPr>
        <w:t xml:space="preserve"> Пакет многоязычного интерфейса для </w:t>
      </w:r>
      <w:r w:rsidRPr="00D7143B">
        <w:rPr>
          <w:rFonts w:ascii="Tahoma" w:hAnsi="Tahoma"/>
          <w:color w:val="F66400"/>
          <w:sz w:val="22"/>
        </w:rPr>
        <w:t>Office</w:t>
      </w:r>
      <w:r w:rsidRPr="00A8133F">
        <w:rPr>
          <w:rFonts w:ascii="Tahoma" w:hAnsi="Tahoma"/>
          <w:color w:val="F66400"/>
          <w:sz w:val="22"/>
          <w:lang w:val="ru-RU"/>
        </w:rPr>
        <w:t xml:space="preserve"> </w:t>
      </w:r>
      <w:bookmarkEnd w:id="988"/>
      <w:bookmarkEnd w:id="994"/>
      <w:bookmarkEnd w:id="995"/>
      <w:bookmarkEnd w:id="996"/>
      <w:r w:rsidRPr="00A8133F">
        <w:rPr>
          <w:rFonts w:ascii="Tahoma" w:hAnsi="Tahoma"/>
          <w:color w:val="F66400"/>
          <w:sz w:val="22"/>
          <w:lang w:val="ru-RU"/>
        </w:rPr>
        <w:t>2013</w:t>
      </w:r>
      <w:bookmarkEnd w:id="997"/>
    </w:p>
    <w:p w14:paraId="2E5C0EB6" w14:textId="77777777" w:rsidR="00023FE7" w:rsidRPr="00A8133F" w:rsidRDefault="00023FE7" w:rsidP="00AE5A9F">
      <w:pPr>
        <w:rPr>
          <w:sz w:val="16"/>
          <w:szCs w:val="16"/>
          <w:lang w:val="ru-RU"/>
        </w:rPr>
      </w:pPr>
    </w:p>
    <w:p w14:paraId="1CAD24A6" w14:textId="77777777" w:rsidR="00223A77" w:rsidRPr="00A8133F" w:rsidRDefault="0035314F" w:rsidP="00864B8A">
      <w:pPr>
        <w:spacing w:after="60"/>
        <w:ind w:left="720"/>
        <w:rPr>
          <w:lang w:val="ru-RU"/>
        </w:rPr>
      </w:pPr>
      <w:r w:rsidRPr="00A8133F">
        <w:rPr>
          <w:rFonts w:cs="Tahoma"/>
          <w:b/>
          <w:szCs w:val="20"/>
          <w:lang w:val="ru-RU"/>
        </w:rPr>
        <w:t xml:space="preserve">Право на переход к использованию более ранней версии пакета многоязычного интерфейса для </w:t>
      </w:r>
      <w:r w:rsidRPr="00D7143B">
        <w:rPr>
          <w:rFonts w:cs="Tahoma"/>
          <w:b/>
          <w:szCs w:val="20"/>
        </w:rPr>
        <w:t>Office</w:t>
      </w:r>
      <w:r w:rsidRPr="00A8133F">
        <w:rPr>
          <w:rFonts w:cs="Tahoma"/>
          <w:b/>
          <w:szCs w:val="20"/>
          <w:lang w:val="ru-RU"/>
        </w:rPr>
        <w:t xml:space="preserve"> 2013</w:t>
      </w:r>
    </w:p>
    <w:p w14:paraId="3963C78D" w14:textId="77777777" w:rsidR="00223A77" w:rsidRPr="00A8133F" w:rsidRDefault="00223A77" w:rsidP="00CA6122">
      <w:pPr>
        <w:ind w:left="720"/>
        <w:rPr>
          <w:lang w:val="ru-RU"/>
        </w:rPr>
      </w:pPr>
      <w:r w:rsidRPr="00A8133F">
        <w:rPr>
          <w:rFonts w:cs="Tahoma"/>
          <w:szCs w:val="18"/>
          <w:lang w:val="ru-RU"/>
        </w:rPr>
        <w:t xml:space="preserve">Клиенты корпоративного лицензирования, имеющие лицензию на пакет многоязычного интерфейса для </w:t>
      </w:r>
      <w:r w:rsidRPr="00D7143B">
        <w:rPr>
          <w:rFonts w:cs="Tahoma"/>
          <w:szCs w:val="18"/>
        </w:rPr>
        <w:t>Office</w:t>
      </w:r>
      <w:r w:rsidRPr="00A8133F">
        <w:rPr>
          <w:rFonts w:cs="Tahoma"/>
          <w:szCs w:val="18"/>
          <w:lang w:val="ru-RU"/>
        </w:rPr>
        <w:t xml:space="preserve"> 2013 и лицензию на любой из указанных ниже продуктов:</w:t>
      </w:r>
    </w:p>
    <w:p w14:paraId="43EB3E7E" w14:textId="77777777" w:rsidR="00C2130B" w:rsidRPr="00A8133F" w:rsidRDefault="00C2130B" w:rsidP="00CA6122">
      <w:pPr>
        <w:ind w:left="900"/>
        <w:rPr>
          <w:lang w:val="ru-RU"/>
        </w:rPr>
      </w:pPr>
    </w:p>
    <w:p w14:paraId="32C9528C" w14:textId="77777777" w:rsidR="00223A77" w:rsidRPr="00D7143B" w:rsidRDefault="00223A77" w:rsidP="00CA6122">
      <w:pPr>
        <w:numPr>
          <w:ilvl w:val="0"/>
          <w:numId w:val="9"/>
        </w:numPr>
        <w:spacing w:after="60"/>
        <w:ind w:left="1440"/>
      </w:pPr>
      <w:r w:rsidRPr="00D7143B">
        <w:rPr>
          <w:rFonts w:cs="Tahoma"/>
          <w:szCs w:val="18"/>
        </w:rPr>
        <w:t>Office стандартный 2013</w:t>
      </w:r>
    </w:p>
    <w:p w14:paraId="7070987A" w14:textId="77777777" w:rsidR="00223A77" w:rsidRPr="00D7143B" w:rsidRDefault="00223A77" w:rsidP="00CA6122">
      <w:pPr>
        <w:numPr>
          <w:ilvl w:val="0"/>
          <w:numId w:val="9"/>
        </w:numPr>
        <w:spacing w:after="60"/>
        <w:ind w:left="1440"/>
      </w:pPr>
      <w:r w:rsidRPr="00D7143B">
        <w:rPr>
          <w:rFonts w:cs="Tahoma"/>
          <w:szCs w:val="18"/>
        </w:rPr>
        <w:lastRenderedPageBreak/>
        <w:t>Office профессиональный плюс 2013</w:t>
      </w:r>
    </w:p>
    <w:p w14:paraId="2A96756F" w14:textId="77777777" w:rsidR="00223A77" w:rsidRPr="00D7143B" w:rsidRDefault="00223A77" w:rsidP="00CA6122">
      <w:pPr>
        <w:numPr>
          <w:ilvl w:val="0"/>
          <w:numId w:val="9"/>
        </w:numPr>
        <w:spacing w:after="60"/>
        <w:ind w:left="1440"/>
      </w:pPr>
      <w:r w:rsidRPr="00D7143B">
        <w:rPr>
          <w:rFonts w:cs="Tahoma"/>
          <w:szCs w:val="18"/>
        </w:rPr>
        <w:t>Project стандартный 2013</w:t>
      </w:r>
    </w:p>
    <w:p w14:paraId="6923F991" w14:textId="77777777" w:rsidR="00223A77" w:rsidRPr="00D7143B" w:rsidRDefault="00223A77" w:rsidP="00CA6122">
      <w:pPr>
        <w:numPr>
          <w:ilvl w:val="0"/>
          <w:numId w:val="9"/>
        </w:numPr>
        <w:spacing w:after="60"/>
        <w:ind w:left="1440"/>
      </w:pPr>
      <w:r w:rsidRPr="00D7143B">
        <w:rPr>
          <w:rFonts w:cs="Tahoma"/>
          <w:szCs w:val="18"/>
        </w:rPr>
        <w:t>Project профессиональный 2013</w:t>
      </w:r>
    </w:p>
    <w:p w14:paraId="242A0C24" w14:textId="77777777" w:rsidR="00223A77" w:rsidRPr="00D7143B" w:rsidRDefault="00223A77" w:rsidP="00CA6122">
      <w:pPr>
        <w:numPr>
          <w:ilvl w:val="0"/>
          <w:numId w:val="9"/>
        </w:numPr>
        <w:spacing w:after="60"/>
        <w:ind w:left="1440"/>
      </w:pPr>
      <w:r w:rsidRPr="00D7143B">
        <w:rPr>
          <w:rFonts w:cs="Tahoma"/>
          <w:szCs w:val="18"/>
        </w:rPr>
        <w:t>Visio стандартный 2013</w:t>
      </w:r>
    </w:p>
    <w:p w14:paraId="7C207A18" w14:textId="77777777" w:rsidR="00223A77" w:rsidRPr="00D7143B" w:rsidRDefault="00223A77" w:rsidP="00CA6122">
      <w:pPr>
        <w:numPr>
          <w:ilvl w:val="0"/>
          <w:numId w:val="9"/>
        </w:numPr>
        <w:spacing w:after="60"/>
        <w:ind w:left="1440"/>
      </w:pPr>
      <w:r w:rsidRPr="00D7143B">
        <w:rPr>
          <w:rFonts w:cs="Tahoma"/>
          <w:szCs w:val="18"/>
        </w:rPr>
        <w:t>Visio профессиональный 2013</w:t>
      </w:r>
    </w:p>
    <w:p w14:paraId="04F8F3B1" w14:textId="77777777" w:rsidR="00223A77" w:rsidRPr="00D7143B" w:rsidRDefault="00223A77" w:rsidP="00CA6122">
      <w:pPr>
        <w:ind w:left="1260"/>
      </w:pPr>
    </w:p>
    <w:p w14:paraId="5DA98246" w14:textId="77777777" w:rsidR="00223A77" w:rsidRPr="00A8133F" w:rsidRDefault="00223A77" w:rsidP="00CA6122">
      <w:pPr>
        <w:ind w:left="720"/>
        <w:rPr>
          <w:lang w:val="ru-RU"/>
        </w:rPr>
      </w:pPr>
      <w:r w:rsidRPr="00A8133F">
        <w:rPr>
          <w:rFonts w:cs="Tahoma"/>
          <w:szCs w:val="18"/>
          <w:lang w:val="ru-RU"/>
        </w:rPr>
        <w:t xml:space="preserve">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w:t>
      </w:r>
      <w:r w:rsidRPr="00D7143B">
        <w:rPr>
          <w:rFonts w:cs="Tahoma"/>
          <w:szCs w:val="18"/>
        </w:rPr>
        <w:t>Office</w:t>
      </w:r>
      <w:r w:rsidRPr="00A8133F">
        <w:rPr>
          <w:rFonts w:cs="Tahoma"/>
          <w:szCs w:val="18"/>
          <w:lang w:val="ru-RU"/>
        </w:rPr>
        <w:t xml:space="preserve"> 2013 или указанных выше продуктов версии 2013.</w:t>
      </w:r>
    </w:p>
    <w:p w14:paraId="4AF7A161" w14:textId="77777777" w:rsidR="00CA6122" w:rsidRPr="00A8133F" w:rsidRDefault="00CA6122">
      <w:pPr>
        <w:pStyle w:val="Heading3"/>
        <w:rPr>
          <w:sz w:val="18"/>
          <w:szCs w:val="18"/>
          <w:lang w:val="ru-RU"/>
        </w:rPr>
      </w:pPr>
      <w:bookmarkStart w:id="998" w:name="_Toc336338266"/>
      <w:bookmarkStart w:id="999" w:name="Aps_9OffProPlus07forWin"/>
      <w:bookmarkStart w:id="1000" w:name="Aps_7OfficeProPlus2010"/>
      <w:bookmarkStart w:id="1001" w:name="Aps_6OfficeProPlus2010"/>
    </w:p>
    <w:p w14:paraId="18F6D9F0" w14:textId="77777777" w:rsidR="00CA6122" w:rsidRPr="00A8133F" w:rsidRDefault="00CA6122">
      <w:pPr>
        <w:pStyle w:val="Heading3"/>
        <w:rPr>
          <w:sz w:val="18"/>
          <w:szCs w:val="18"/>
          <w:lang w:val="ru-RU"/>
        </w:rPr>
      </w:pPr>
    </w:p>
    <w:p w14:paraId="51137B8B" w14:textId="77777777" w:rsidR="00023FE7" w:rsidRPr="00D7143B" w:rsidRDefault="00A560B6">
      <w:pPr>
        <w:pStyle w:val="Heading3"/>
      </w:pPr>
      <w:bookmarkStart w:id="1002" w:name="_98_Office_Professional"/>
      <w:bookmarkStart w:id="1003" w:name="_10_Office_Professional"/>
      <w:bookmarkStart w:id="1004" w:name="_11_Office_Профессиональный"/>
      <w:bookmarkStart w:id="1005" w:name="_Toc380005016"/>
      <w:bookmarkEnd w:id="1002"/>
      <w:bookmarkEnd w:id="1003"/>
      <w:bookmarkEnd w:id="1004"/>
      <w:r w:rsidRPr="00D7143B">
        <w:rPr>
          <w:rFonts w:ascii="Tahoma" w:hAnsi="Tahoma"/>
          <w:caps/>
          <w:color w:val="F66400"/>
          <w:sz w:val="22"/>
          <w:vertAlign w:val="superscript"/>
        </w:rPr>
        <w:t>11</w:t>
      </w:r>
      <w:r w:rsidRPr="00D7143B">
        <w:rPr>
          <w:rFonts w:ascii="Tahoma" w:hAnsi="Tahoma"/>
          <w:color w:val="F66400"/>
          <w:sz w:val="22"/>
        </w:rPr>
        <w:t xml:space="preserve"> Office Профессиональный плюс </w:t>
      </w:r>
      <w:bookmarkEnd w:id="998"/>
      <w:r w:rsidRPr="00D7143B">
        <w:rPr>
          <w:rFonts w:ascii="Tahoma" w:hAnsi="Tahoma"/>
          <w:color w:val="F66400"/>
          <w:sz w:val="22"/>
        </w:rPr>
        <w:t>2013</w:t>
      </w:r>
      <w:bookmarkEnd w:id="1005"/>
    </w:p>
    <w:bookmarkEnd w:id="999"/>
    <w:bookmarkEnd w:id="1000"/>
    <w:bookmarkEnd w:id="1001"/>
    <w:p w14:paraId="7377558A" w14:textId="77777777" w:rsidR="00023FE7" w:rsidRPr="00D7143B" w:rsidRDefault="00023FE7" w:rsidP="00AE5A9F"/>
    <w:p w14:paraId="44198B5D" w14:textId="77777777" w:rsidR="00223A77" w:rsidRPr="00A8133F" w:rsidRDefault="00223A77" w:rsidP="00346F4B">
      <w:pPr>
        <w:pStyle w:val="EndnoteText"/>
        <w:numPr>
          <w:ilvl w:val="0"/>
          <w:numId w:val="114"/>
        </w:numPr>
        <w:ind w:left="1080"/>
        <w:rPr>
          <w:lang w:val="ru-RU"/>
        </w:rPr>
      </w:pPr>
      <w:r w:rsidRPr="00A8133F">
        <w:rPr>
          <w:rFonts w:ascii="Tahoma" w:hAnsi="Tahoma" w:cs="Tahoma"/>
          <w:sz w:val="18"/>
          <w:szCs w:val="20"/>
          <w:lang w:val="ru-RU"/>
        </w:rPr>
        <w:t xml:space="preserve">Лицензии </w:t>
      </w:r>
      <w:r w:rsidRPr="00D7143B">
        <w:rPr>
          <w:rFonts w:ascii="Tahoma" w:hAnsi="Tahoma" w:cs="Tahoma"/>
          <w:sz w:val="18"/>
          <w:szCs w:val="20"/>
        </w:rPr>
        <w:t>Work</w:t>
      </w:r>
      <w:r w:rsidRPr="00A8133F">
        <w:rPr>
          <w:rFonts w:ascii="Tahoma" w:hAnsi="Tahoma" w:cs="Tahoma"/>
          <w:sz w:val="18"/>
          <w:szCs w:val="20"/>
          <w:lang w:val="ru-RU"/>
        </w:rPr>
        <w:t xml:space="preserve"> </w:t>
      </w:r>
      <w:r w:rsidRPr="00D7143B">
        <w:rPr>
          <w:rFonts w:ascii="Tahoma" w:hAnsi="Tahoma" w:cs="Tahoma"/>
          <w:sz w:val="18"/>
          <w:szCs w:val="20"/>
        </w:rPr>
        <w:t>at</w:t>
      </w:r>
      <w:r w:rsidRPr="00A8133F">
        <w:rPr>
          <w:rFonts w:ascii="Tahoma" w:hAnsi="Tahoma" w:cs="Tahoma"/>
          <w:sz w:val="18"/>
          <w:szCs w:val="20"/>
          <w:lang w:val="ru-RU"/>
        </w:rPr>
        <w:t xml:space="preserve"> </w:t>
      </w:r>
      <w:r w:rsidRPr="00D7143B">
        <w:rPr>
          <w:rFonts w:ascii="Tahoma" w:hAnsi="Tahoma" w:cs="Tahoma"/>
          <w:sz w:val="18"/>
          <w:szCs w:val="20"/>
        </w:rPr>
        <w:t>Home</w:t>
      </w:r>
      <w:r w:rsidRPr="00A8133F">
        <w:rPr>
          <w:rFonts w:ascii="Tahoma" w:hAnsi="Tahoma" w:cs="Tahoma"/>
          <w:sz w:val="18"/>
          <w:szCs w:val="20"/>
          <w:lang w:val="ru-RU"/>
        </w:rPr>
        <w:t xml:space="preserve"> (</w:t>
      </w:r>
      <w:r w:rsidRPr="00D7143B">
        <w:rPr>
          <w:rFonts w:ascii="Tahoma" w:hAnsi="Tahoma" w:cs="Tahoma"/>
          <w:sz w:val="18"/>
          <w:szCs w:val="20"/>
        </w:rPr>
        <w:t>WAH</w:t>
      </w:r>
      <w:r w:rsidRPr="00A8133F">
        <w:rPr>
          <w:rFonts w:ascii="Tahoma" w:hAnsi="Tahoma" w:cs="Tahoma"/>
          <w:sz w:val="18"/>
          <w:szCs w:val="20"/>
          <w:lang w:val="ru-RU"/>
        </w:rPr>
        <w:t xml:space="preserve">) доступны для Клиентов, которые участвуют в программах </w:t>
      </w:r>
      <w:r w:rsidRPr="00D7143B">
        <w:rPr>
          <w:rFonts w:ascii="Tahoma" w:hAnsi="Tahoma" w:cs="Tahoma"/>
          <w:sz w:val="18"/>
          <w:szCs w:val="20"/>
        </w:rPr>
        <w:t>Select</w:t>
      </w:r>
      <w:r w:rsidRPr="00A8133F">
        <w:rPr>
          <w:rFonts w:ascii="Tahoma" w:hAnsi="Tahoma" w:cs="Tahoma"/>
          <w:sz w:val="18"/>
          <w:szCs w:val="20"/>
          <w:lang w:val="ru-RU"/>
        </w:rPr>
        <w:t xml:space="preserve"> </w:t>
      </w:r>
      <w:r w:rsidRPr="00A8133F">
        <w:rPr>
          <w:rFonts w:ascii="Tahoma" w:hAnsi="Tahoma" w:cs="Tahoma"/>
          <w:sz w:val="18"/>
          <w:szCs w:val="18"/>
          <w:lang w:val="ru-RU"/>
        </w:rPr>
        <w:t xml:space="preserve">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lang w:val="ru-RU"/>
        </w:rPr>
        <w:t>.</w:t>
      </w:r>
    </w:p>
    <w:p w14:paraId="23044EEC" w14:textId="77777777" w:rsidR="00223A77" w:rsidRPr="00D7143B" w:rsidRDefault="00223A77" w:rsidP="00346F4B">
      <w:pPr>
        <w:pStyle w:val="EndnoteText"/>
        <w:numPr>
          <w:ilvl w:val="0"/>
          <w:numId w:val="114"/>
        </w:numPr>
        <w:ind w:left="1080"/>
      </w:pPr>
      <w:r w:rsidRPr="00A8133F">
        <w:rPr>
          <w:rFonts w:ascii="Tahoma" w:hAnsi="Tahoma" w:cs="Tahoma"/>
          <w:sz w:val="18"/>
          <w:szCs w:val="20"/>
          <w:lang w:val="ru-RU"/>
        </w:rPr>
        <w:t xml:space="preserve">Лицензии </w:t>
      </w:r>
      <w:r w:rsidRPr="00D7143B">
        <w:rPr>
          <w:rFonts w:ascii="Tahoma" w:hAnsi="Tahoma" w:cs="Tahoma"/>
          <w:sz w:val="18"/>
          <w:szCs w:val="20"/>
        </w:rPr>
        <w:t>Work</w:t>
      </w:r>
      <w:r w:rsidRPr="00A8133F">
        <w:rPr>
          <w:rFonts w:ascii="Tahoma" w:hAnsi="Tahoma" w:cs="Tahoma"/>
          <w:sz w:val="18"/>
          <w:szCs w:val="20"/>
          <w:lang w:val="ru-RU"/>
        </w:rPr>
        <w:t xml:space="preserve"> </w:t>
      </w:r>
      <w:r w:rsidRPr="00D7143B">
        <w:rPr>
          <w:rFonts w:ascii="Tahoma" w:hAnsi="Tahoma" w:cs="Tahoma"/>
          <w:sz w:val="18"/>
          <w:szCs w:val="20"/>
        </w:rPr>
        <w:t>at</w:t>
      </w:r>
      <w:r w:rsidRPr="00A8133F">
        <w:rPr>
          <w:rFonts w:ascii="Tahoma" w:hAnsi="Tahoma" w:cs="Tahoma"/>
          <w:sz w:val="18"/>
          <w:szCs w:val="20"/>
          <w:lang w:val="ru-RU"/>
        </w:rPr>
        <w:t xml:space="preserve"> </w:t>
      </w:r>
      <w:r w:rsidRPr="00D7143B">
        <w:rPr>
          <w:rFonts w:ascii="Tahoma" w:hAnsi="Tahoma" w:cs="Tahoma"/>
          <w:sz w:val="18"/>
          <w:szCs w:val="20"/>
        </w:rPr>
        <w:t>Home</w:t>
      </w:r>
      <w:r w:rsidRPr="00A8133F">
        <w:rPr>
          <w:rFonts w:ascii="Tahoma" w:hAnsi="Tahoma" w:cs="Tahoma"/>
          <w:sz w:val="18"/>
          <w:szCs w:val="20"/>
          <w:lang w:val="ru-RU"/>
        </w:rPr>
        <w:t xml:space="preserve"> (</w:t>
      </w:r>
      <w:r w:rsidRPr="00D7143B">
        <w:rPr>
          <w:rFonts w:ascii="Tahoma" w:hAnsi="Tahoma" w:cs="Tahoma"/>
          <w:sz w:val="18"/>
          <w:szCs w:val="20"/>
        </w:rPr>
        <w:t>WAH</w:t>
      </w:r>
      <w:r w:rsidRPr="00A8133F">
        <w:rPr>
          <w:rFonts w:ascii="Tahoma" w:hAnsi="Tahoma" w:cs="Tahoma"/>
          <w:sz w:val="18"/>
          <w:szCs w:val="20"/>
          <w:lang w:val="ru-RU"/>
        </w:rPr>
        <w:t xml:space="preserve">) доступны для Клиентов по соглашению </w:t>
      </w:r>
      <w:r w:rsidRPr="00D7143B">
        <w:rPr>
          <w:rFonts w:ascii="Tahoma" w:hAnsi="Tahoma" w:cs="Tahoma"/>
          <w:sz w:val="18"/>
          <w:szCs w:val="20"/>
        </w:rPr>
        <w:t>Enterprise.</w:t>
      </w:r>
    </w:p>
    <w:p w14:paraId="775468EE" w14:textId="77777777" w:rsidR="00223A77" w:rsidRPr="006B29A9" w:rsidRDefault="00223A77" w:rsidP="00D16C5F">
      <w:pPr>
        <w:pStyle w:val="FootnoteBulletLevel1"/>
        <w:tabs>
          <w:tab w:val="clear" w:pos="900"/>
        </w:tabs>
        <w:spacing w:before="0" w:after="0"/>
        <w:ind w:left="720" w:firstLine="0"/>
        <w:rPr>
          <w:sz w:val="18"/>
          <w:szCs w:val="18"/>
        </w:rPr>
      </w:pPr>
    </w:p>
    <w:p w14:paraId="7C4A7150" w14:textId="77777777" w:rsidR="00864B8A" w:rsidRPr="00D7143B" w:rsidRDefault="00223A77" w:rsidP="00864B8A">
      <w:pPr>
        <w:spacing w:after="60"/>
        <w:ind w:left="720"/>
      </w:pPr>
      <w:r w:rsidRPr="00D7143B">
        <w:rPr>
          <w:rFonts w:cs="Tahoma"/>
          <w:b/>
        </w:rPr>
        <w:t>Office профессиональный плюс 2013</w:t>
      </w:r>
    </w:p>
    <w:p w14:paraId="4EE9F7D5" w14:textId="77777777" w:rsidR="00223A77" w:rsidRPr="00D7143B" w:rsidRDefault="00223A77" w:rsidP="00864B8A">
      <w:pPr>
        <w:spacing w:after="60"/>
        <w:ind w:left="720"/>
      </w:pPr>
      <w:r w:rsidRPr="00D7143B">
        <w:rPr>
          <w:rFonts w:cs="Tahoma"/>
        </w:rPr>
        <w:t xml:space="preserve">Лицензия на Office профессиональный плюс 2013 включает в себя следующие компоненты: Access 2013, Lync 2013, Excel </w:t>
      </w:r>
      <w:r w:rsidRPr="006B29A9">
        <w:rPr>
          <w:rFonts w:cs="Tahoma"/>
        </w:rPr>
        <w:t>2013, InfoPath</w:t>
      </w:r>
      <w:r w:rsidRPr="00D7143B">
        <w:rPr>
          <w:rFonts w:cs="Tahoma"/>
        </w:rPr>
        <w:t xml:space="preserve"> 2013, OneNote 2013, Outlook 2013, Office для дома и учебы RT 2013 Commercial Use, Office Web Apps, PowerPoint 2013, Publisher 2013 и Word 2013.</w:t>
      </w:r>
    </w:p>
    <w:p w14:paraId="00D58445" w14:textId="77777777" w:rsidR="00973A93" w:rsidRPr="00D7143B" w:rsidRDefault="00973A93"/>
    <w:p w14:paraId="1A3FEF09" w14:textId="77777777" w:rsidR="00223A77" w:rsidRPr="00A8133F" w:rsidRDefault="00223A77" w:rsidP="00AF1D88">
      <w:pPr>
        <w:keepNext/>
        <w:spacing w:after="60"/>
        <w:ind w:left="720"/>
        <w:rPr>
          <w:lang w:val="ru-RU"/>
        </w:rPr>
      </w:pPr>
      <w:r w:rsidRPr="00A8133F">
        <w:rPr>
          <w:rFonts w:cs="Tahoma"/>
          <w:b/>
          <w:lang w:val="ru-RU"/>
        </w:rPr>
        <w:t xml:space="preserve">Неделимость набора </w:t>
      </w:r>
      <w:r w:rsidRPr="00D7143B">
        <w:rPr>
          <w:rFonts w:cs="Tahoma"/>
          <w:b/>
        </w:rPr>
        <w:t>Office</w:t>
      </w:r>
      <w:r w:rsidRPr="00A8133F">
        <w:rPr>
          <w:rFonts w:cs="Tahoma"/>
          <w:b/>
          <w:lang w:val="ru-RU"/>
        </w:rPr>
        <w:t xml:space="preserve"> профессиональный плюс 2013</w:t>
      </w:r>
    </w:p>
    <w:p w14:paraId="21C1E6F1" w14:textId="77777777" w:rsidR="00223A77" w:rsidRPr="00A8133F" w:rsidRDefault="00223A77" w:rsidP="00D16C5F">
      <w:pPr>
        <w:pStyle w:val="FootnoteBulletLevel1"/>
        <w:tabs>
          <w:tab w:val="clear" w:pos="900"/>
        </w:tabs>
        <w:spacing w:before="0" w:after="0"/>
        <w:ind w:left="720" w:firstLine="0"/>
        <w:rPr>
          <w:lang w:val="ru-RU"/>
        </w:rPr>
      </w:pPr>
      <w:r w:rsidRPr="00A8133F">
        <w:rPr>
          <w:rFonts w:ascii="Tahoma" w:hAnsi="Tahoma" w:cs="Tahoma"/>
          <w:sz w:val="18"/>
          <w:lang w:val="ru-RU"/>
        </w:rPr>
        <w:t xml:space="preserve">Набор </w:t>
      </w:r>
      <w:r w:rsidRPr="00D7143B">
        <w:rPr>
          <w:rFonts w:ascii="Tahoma" w:hAnsi="Tahoma" w:cs="Tahoma"/>
          <w:sz w:val="18"/>
        </w:rPr>
        <w:t>Microsoft</w:t>
      </w:r>
      <w:r w:rsidRPr="00A8133F">
        <w:rPr>
          <w:rFonts w:ascii="Tahoma" w:hAnsi="Tahoma" w:cs="Tahoma"/>
          <w:sz w:val="18"/>
          <w:lang w:val="ru-RU"/>
        </w:rPr>
        <w:t xml:space="preserve"> </w:t>
      </w:r>
      <w:r w:rsidRPr="00D7143B">
        <w:rPr>
          <w:rFonts w:ascii="Tahoma" w:hAnsi="Tahoma" w:cs="Tahoma"/>
          <w:sz w:val="18"/>
        </w:rPr>
        <w:t>Office</w:t>
      </w:r>
      <w:r w:rsidRPr="00A8133F">
        <w:rPr>
          <w:rFonts w:ascii="Tahoma" w:hAnsi="Tahoma" w:cs="Tahoma"/>
          <w:sz w:val="18"/>
          <w:lang w:val="ru-RU"/>
        </w:rPr>
        <w:t xml:space="preserv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26C57326" w14:textId="77777777" w:rsidR="00952A87" w:rsidRPr="00A8133F" w:rsidRDefault="00952A87" w:rsidP="00D16C5F">
      <w:pPr>
        <w:ind w:left="720"/>
        <w:rPr>
          <w:lang w:val="ru-RU"/>
        </w:rPr>
      </w:pPr>
    </w:p>
    <w:p w14:paraId="7FDF2E7D" w14:textId="77777777" w:rsidR="00952A87" w:rsidRPr="00A8133F" w:rsidRDefault="00952A87" w:rsidP="00864B8A">
      <w:pPr>
        <w:spacing w:after="60"/>
        <w:ind w:left="720"/>
        <w:rPr>
          <w:lang w:val="ru-RU"/>
        </w:rPr>
      </w:pPr>
      <w:r w:rsidRPr="00A8133F">
        <w:rPr>
          <w:rFonts w:cs="Tahoma"/>
          <w:b/>
          <w:lang w:val="ru-RU"/>
        </w:rPr>
        <w:t xml:space="preserve">Соглашение </w:t>
      </w:r>
      <w:r w:rsidRPr="00D7143B">
        <w:rPr>
          <w:rFonts w:cs="Tahoma"/>
          <w:b/>
        </w:rPr>
        <w:t>Campus</w:t>
      </w:r>
      <w:r w:rsidRPr="00A8133F">
        <w:rPr>
          <w:rFonts w:cs="Tahoma"/>
          <w:b/>
          <w:lang w:val="ru-RU"/>
        </w:rPr>
        <w:t xml:space="preserve"> </w:t>
      </w:r>
      <w:r w:rsidRPr="00D7143B">
        <w:rPr>
          <w:rFonts w:cs="Tahoma"/>
          <w:b/>
        </w:rPr>
        <w:t>and</w:t>
      </w:r>
      <w:r w:rsidRPr="00A8133F">
        <w:rPr>
          <w:rFonts w:cs="Tahoma"/>
          <w:b/>
          <w:lang w:val="ru-RU"/>
        </w:rPr>
        <w:t xml:space="preserve"> </w:t>
      </w:r>
      <w:r w:rsidRPr="00D7143B">
        <w:rPr>
          <w:rFonts w:cs="Tahoma"/>
          <w:b/>
        </w:rPr>
        <w:t>School</w:t>
      </w:r>
    </w:p>
    <w:p w14:paraId="30076404" w14:textId="77777777" w:rsidR="00001A9A" w:rsidRPr="00A8133F" w:rsidRDefault="00952A87" w:rsidP="00D16C5F">
      <w:pPr>
        <w:ind w:left="720"/>
        <w:rPr>
          <w:rFonts w:eastAsia="Calibri" w:cs="Tahoma"/>
          <w:iCs/>
          <w:color w:val="000000"/>
          <w:szCs w:val="18"/>
          <w:lang w:val="ru-RU"/>
        </w:rPr>
      </w:pPr>
      <w:r w:rsidRPr="00A8133F">
        <w:rPr>
          <w:rFonts w:eastAsia="Calibri" w:cs="Tahoma"/>
          <w:iCs/>
          <w:color w:val="000000"/>
          <w:szCs w:val="18"/>
          <w:lang w:val="ru-RU"/>
        </w:rPr>
        <w:t xml:space="preserve">Учреждения, имеющие Подписные лицензии «на пользователя» для </w:t>
      </w:r>
      <w:r w:rsidRPr="00D7143B">
        <w:rPr>
          <w:rFonts w:eastAsia="Calibri" w:cs="Tahoma"/>
          <w:iCs/>
          <w:color w:val="000000"/>
          <w:szCs w:val="18"/>
        </w:rPr>
        <w:t>Office</w:t>
      </w:r>
      <w:r w:rsidRPr="00A8133F">
        <w:rPr>
          <w:rFonts w:eastAsia="Calibri" w:cs="Tahoma"/>
          <w:iCs/>
          <w:color w:val="000000"/>
          <w:szCs w:val="18"/>
          <w:lang w:val="ru-RU"/>
        </w:rPr>
        <w:t xml:space="preserve"> 365 профессиональный плюс, назначенные всем преподавателям и прочим сотрудникам, имеют право устанавливать программное обеспечение </w:t>
      </w:r>
      <w:r w:rsidRPr="00D7143B">
        <w:rPr>
          <w:rFonts w:eastAsia="Calibri" w:cs="Tahoma"/>
          <w:iCs/>
          <w:color w:val="000000"/>
          <w:szCs w:val="18"/>
        </w:rPr>
        <w:t>Office</w:t>
      </w:r>
      <w:r w:rsidRPr="00A8133F">
        <w:rPr>
          <w:rFonts w:eastAsia="Calibri" w:cs="Tahoma"/>
          <w:iCs/>
          <w:color w:val="000000"/>
          <w:szCs w:val="18"/>
          <w:lang w:val="ru-RU"/>
        </w:rPr>
        <w:t xml:space="preserve"> профессиональный плюс 2013 в лабораториях и библиотеках Организации Учреждения с открытым доступом.</w:t>
      </w:r>
      <w:r w:rsidR="00213B12" w:rsidRPr="00A8133F">
        <w:rPr>
          <w:rFonts w:eastAsia="Calibri" w:cs="Tahoma"/>
          <w:iCs/>
          <w:color w:val="000000"/>
          <w:szCs w:val="18"/>
          <w:lang w:val="ru-RU"/>
        </w:rPr>
        <w:t xml:space="preserve"> </w:t>
      </w:r>
      <w:r w:rsidRPr="00A8133F">
        <w:rPr>
          <w:rFonts w:eastAsia="Calibri" w:cs="Tahoma"/>
          <w:iCs/>
          <w:color w:val="000000"/>
          <w:szCs w:val="18"/>
          <w:lang w:val="ru-RU"/>
        </w:rPr>
        <w:t xml:space="preserve">В ином случае использование программного обеспечения регулируется условиями лицензии для </w:t>
      </w:r>
      <w:r w:rsidRPr="00D7143B">
        <w:rPr>
          <w:rFonts w:eastAsia="Calibri" w:cs="Tahoma"/>
          <w:iCs/>
          <w:color w:val="000000"/>
          <w:szCs w:val="18"/>
        </w:rPr>
        <w:t>Office</w:t>
      </w:r>
      <w:r w:rsidRPr="00A8133F">
        <w:rPr>
          <w:rFonts w:eastAsia="Calibri" w:cs="Tahoma"/>
          <w:iCs/>
          <w:color w:val="000000"/>
          <w:szCs w:val="18"/>
          <w:lang w:val="ru-RU"/>
        </w:rPr>
        <w:t xml:space="preserve"> профессиональный плюс 2013.</w:t>
      </w:r>
    </w:p>
    <w:p w14:paraId="2694AD38" w14:textId="77777777" w:rsidR="000A04F4" w:rsidRPr="00A8133F" w:rsidRDefault="000A04F4" w:rsidP="00D16C5F">
      <w:pPr>
        <w:ind w:left="720"/>
        <w:rPr>
          <w:rFonts w:eastAsia="Calibri" w:cs="Tahoma"/>
          <w:iCs/>
          <w:color w:val="000000"/>
          <w:szCs w:val="18"/>
          <w:lang w:val="ru-RU"/>
        </w:rPr>
      </w:pPr>
    </w:p>
    <w:p w14:paraId="30C606ED" w14:textId="77777777" w:rsidR="000A04F4" w:rsidRPr="00A8133F" w:rsidRDefault="000A04F4" w:rsidP="00D16C5F">
      <w:pPr>
        <w:ind w:left="720"/>
        <w:rPr>
          <w:lang w:val="ru-RU"/>
        </w:rPr>
      </w:pPr>
    </w:p>
    <w:p w14:paraId="380473D0" w14:textId="77777777" w:rsidR="00223A77" w:rsidRPr="00D7143B" w:rsidRDefault="00A560B6" w:rsidP="00223A77">
      <w:pPr>
        <w:pStyle w:val="Heading3"/>
      </w:pPr>
      <w:bookmarkStart w:id="1006" w:name="_109_Office_Standard"/>
      <w:bookmarkStart w:id="1007" w:name="_11_Office_Standard"/>
      <w:bookmarkStart w:id="1008" w:name="_12_Office_стандартный"/>
      <w:bookmarkStart w:id="1009" w:name="Aps_OfficeStandard2010"/>
      <w:bookmarkStart w:id="1010" w:name="_Toc254806115"/>
      <w:bookmarkStart w:id="1011" w:name="_Toc328146032"/>
      <w:bookmarkStart w:id="1012" w:name="_Toc380005017"/>
      <w:bookmarkStart w:id="1013" w:name="Aps_7OfficeStandard2010"/>
      <w:bookmarkStart w:id="1014" w:name="_Toc336338268"/>
      <w:bookmarkEnd w:id="1006"/>
      <w:bookmarkEnd w:id="1007"/>
      <w:bookmarkEnd w:id="1008"/>
      <w:r w:rsidRPr="00D7143B">
        <w:rPr>
          <w:rFonts w:ascii="Tahoma" w:hAnsi="Tahoma"/>
          <w:caps/>
          <w:color w:val="F66400"/>
          <w:sz w:val="22"/>
          <w:vertAlign w:val="superscript"/>
        </w:rPr>
        <w:t>12</w:t>
      </w:r>
      <w:r w:rsidRPr="00D7143B">
        <w:rPr>
          <w:rFonts w:ascii="Tahoma" w:hAnsi="Tahoma"/>
          <w:color w:val="F66400"/>
          <w:sz w:val="22"/>
        </w:rPr>
        <w:t xml:space="preserve"> Office стандартный </w:t>
      </w:r>
      <w:bookmarkEnd w:id="1009"/>
      <w:bookmarkEnd w:id="1010"/>
      <w:bookmarkEnd w:id="1011"/>
      <w:r w:rsidRPr="00D7143B">
        <w:rPr>
          <w:rFonts w:ascii="Tahoma" w:hAnsi="Tahoma"/>
          <w:color w:val="F66400"/>
          <w:sz w:val="22"/>
        </w:rPr>
        <w:t>2013</w:t>
      </w:r>
      <w:bookmarkEnd w:id="1012"/>
    </w:p>
    <w:bookmarkEnd w:id="1013"/>
    <w:p w14:paraId="1DDBB181" w14:textId="77777777" w:rsidR="00223A77" w:rsidRPr="00D7143B" w:rsidRDefault="00223A77" w:rsidP="00AE5A9F"/>
    <w:p w14:paraId="10356B85" w14:textId="77777777" w:rsidR="00223A77" w:rsidRPr="00A8133F" w:rsidRDefault="00223A77" w:rsidP="00346F4B">
      <w:pPr>
        <w:pStyle w:val="EndnoteText"/>
        <w:numPr>
          <w:ilvl w:val="3"/>
          <w:numId w:val="81"/>
        </w:numPr>
        <w:ind w:left="990"/>
        <w:rPr>
          <w:lang w:val="ru-RU"/>
        </w:rPr>
      </w:pPr>
      <w:r w:rsidRPr="00A8133F">
        <w:rPr>
          <w:rFonts w:ascii="Tahoma" w:hAnsi="Tahoma" w:cs="Tahoma"/>
          <w:sz w:val="18"/>
          <w:szCs w:val="20"/>
          <w:lang w:val="ru-RU"/>
        </w:rPr>
        <w:t xml:space="preserve">Лицензии </w:t>
      </w:r>
      <w:r w:rsidRPr="00D7143B">
        <w:rPr>
          <w:rFonts w:ascii="Tahoma" w:hAnsi="Tahoma" w:cs="Tahoma"/>
          <w:sz w:val="18"/>
          <w:szCs w:val="20"/>
        </w:rPr>
        <w:t>Work</w:t>
      </w:r>
      <w:r w:rsidRPr="00A8133F">
        <w:rPr>
          <w:rFonts w:ascii="Tahoma" w:hAnsi="Tahoma" w:cs="Tahoma"/>
          <w:sz w:val="18"/>
          <w:szCs w:val="20"/>
          <w:lang w:val="ru-RU"/>
        </w:rPr>
        <w:t xml:space="preserve"> </w:t>
      </w:r>
      <w:r w:rsidRPr="00D7143B">
        <w:rPr>
          <w:rFonts w:ascii="Tahoma" w:hAnsi="Tahoma" w:cs="Tahoma"/>
          <w:sz w:val="18"/>
          <w:szCs w:val="20"/>
        </w:rPr>
        <w:t>at</w:t>
      </w:r>
      <w:r w:rsidRPr="00A8133F">
        <w:rPr>
          <w:rFonts w:ascii="Tahoma" w:hAnsi="Tahoma" w:cs="Tahoma"/>
          <w:sz w:val="18"/>
          <w:szCs w:val="20"/>
          <w:lang w:val="ru-RU"/>
        </w:rPr>
        <w:t xml:space="preserve"> </w:t>
      </w:r>
      <w:r w:rsidRPr="00D7143B">
        <w:rPr>
          <w:rFonts w:ascii="Tahoma" w:hAnsi="Tahoma" w:cs="Tahoma"/>
          <w:sz w:val="18"/>
          <w:szCs w:val="20"/>
        </w:rPr>
        <w:t>Home</w:t>
      </w:r>
      <w:r w:rsidRPr="00A8133F">
        <w:rPr>
          <w:rFonts w:ascii="Tahoma" w:hAnsi="Tahoma" w:cs="Tahoma"/>
          <w:sz w:val="18"/>
          <w:szCs w:val="20"/>
          <w:lang w:val="ru-RU"/>
        </w:rPr>
        <w:t xml:space="preserve"> (</w:t>
      </w:r>
      <w:r w:rsidRPr="00D7143B">
        <w:rPr>
          <w:rFonts w:ascii="Tahoma" w:hAnsi="Tahoma" w:cs="Tahoma"/>
          <w:sz w:val="18"/>
          <w:szCs w:val="20"/>
        </w:rPr>
        <w:t>WAH</w:t>
      </w:r>
      <w:r w:rsidRPr="00A8133F">
        <w:rPr>
          <w:rFonts w:ascii="Tahoma" w:hAnsi="Tahoma" w:cs="Tahoma"/>
          <w:sz w:val="18"/>
          <w:szCs w:val="20"/>
          <w:lang w:val="ru-RU"/>
        </w:rPr>
        <w:t>)</w:t>
      </w:r>
      <w:r w:rsidRPr="00A8133F">
        <w:rPr>
          <w:rFonts w:ascii="Tahoma" w:hAnsi="Tahoma" w:cs="Tahoma"/>
          <w:sz w:val="18"/>
          <w:lang w:val="ru-RU"/>
        </w:rPr>
        <w:t xml:space="preserve"> доступны для Клиентов, которые участвуют в программах </w:t>
      </w:r>
      <w:r w:rsidRPr="00D7143B">
        <w:rPr>
          <w:rFonts w:ascii="Tahoma" w:hAnsi="Tahoma" w:cs="Tahoma"/>
          <w:sz w:val="18"/>
        </w:rPr>
        <w:t>Select</w:t>
      </w:r>
      <w:r w:rsidRPr="00A8133F">
        <w:rPr>
          <w:rFonts w:ascii="Tahoma" w:hAnsi="Tahoma" w:cs="Tahoma"/>
          <w:sz w:val="18"/>
          <w:lang w:val="ru-RU"/>
        </w:rPr>
        <w:t xml:space="preserve"> </w:t>
      </w:r>
      <w:r w:rsidRPr="00A8133F">
        <w:rPr>
          <w:rFonts w:ascii="Tahoma" w:hAnsi="Tahoma" w:cs="Tahoma"/>
          <w:lang w:val="ru-RU"/>
        </w:rPr>
        <w:t>и</w:t>
      </w:r>
      <w:r w:rsidR="000B52BF">
        <w:rPr>
          <w:rFonts w:ascii="Tahoma" w:hAnsi="Tahoma" w:cs="Tahoma"/>
        </w:rPr>
        <w:t> </w:t>
      </w:r>
      <w:r w:rsidRPr="00D7143B">
        <w:rPr>
          <w:rFonts w:ascii="Tahoma" w:hAnsi="Tahoma" w:cs="Tahoma"/>
        </w:rPr>
        <w:t>Select</w:t>
      </w:r>
      <w:r w:rsidRPr="00A8133F">
        <w:rPr>
          <w:rFonts w:ascii="Tahoma" w:hAnsi="Tahoma" w:cs="Tahoma"/>
          <w:lang w:val="ru-RU"/>
        </w:rPr>
        <w:t xml:space="preserve"> </w:t>
      </w:r>
      <w:r w:rsidRPr="00D7143B">
        <w:rPr>
          <w:rFonts w:ascii="Tahoma" w:hAnsi="Tahoma" w:cs="Tahoma"/>
        </w:rPr>
        <w:t>Plus</w:t>
      </w:r>
      <w:r w:rsidRPr="00A8133F">
        <w:rPr>
          <w:rFonts w:ascii="Tahoma" w:hAnsi="Tahoma" w:cs="Tahoma"/>
          <w:sz w:val="18"/>
          <w:lang w:val="ru-RU"/>
        </w:rPr>
        <w:t>.</w:t>
      </w:r>
    </w:p>
    <w:p w14:paraId="6C6A95FF" w14:textId="77777777" w:rsidR="00223A77" w:rsidRPr="00D7143B" w:rsidRDefault="00223A77" w:rsidP="00346F4B">
      <w:pPr>
        <w:pStyle w:val="EndnoteText"/>
        <w:numPr>
          <w:ilvl w:val="3"/>
          <w:numId w:val="81"/>
        </w:numPr>
        <w:ind w:left="990"/>
      </w:pPr>
      <w:r w:rsidRPr="00A8133F">
        <w:rPr>
          <w:rFonts w:ascii="Tahoma" w:hAnsi="Tahoma" w:cs="Tahoma"/>
          <w:sz w:val="18"/>
          <w:lang w:val="ru-RU"/>
        </w:rPr>
        <w:t xml:space="preserve">Лицензии </w:t>
      </w:r>
      <w:r w:rsidRPr="00D7143B">
        <w:rPr>
          <w:rFonts w:ascii="Tahoma" w:hAnsi="Tahoma" w:cs="Tahoma"/>
          <w:sz w:val="18"/>
        </w:rPr>
        <w:t>Work</w:t>
      </w:r>
      <w:r w:rsidRPr="00A8133F">
        <w:rPr>
          <w:rFonts w:ascii="Tahoma" w:hAnsi="Tahoma" w:cs="Tahoma"/>
          <w:sz w:val="18"/>
          <w:lang w:val="ru-RU"/>
        </w:rPr>
        <w:t xml:space="preserve"> </w:t>
      </w:r>
      <w:r w:rsidRPr="00D7143B">
        <w:rPr>
          <w:rFonts w:ascii="Tahoma" w:hAnsi="Tahoma" w:cs="Tahoma"/>
          <w:sz w:val="18"/>
        </w:rPr>
        <w:t>at</w:t>
      </w:r>
      <w:r w:rsidRPr="00A8133F">
        <w:rPr>
          <w:rFonts w:ascii="Tahoma" w:hAnsi="Tahoma" w:cs="Tahoma"/>
          <w:sz w:val="18"/>
          <w:lang w:val="ru-RU"/>
        </w:rPr>
        <w:t xml:space="preserve"> </w:t>
      </w:r>
      <w:r w:rsidRPr="00D7143B">
        <w:rPr>
          <w:rFonts w:ascii="Tahoma" w:hAnsi="Tahoma" w:cs="Tahoma"/>
          <w:sz w:val="18"/>
        </w:rPr>
        <w:t>Home</w:t>
      </w:r>
      <w:r w:rsidRPr="00A8133F">
        <w:rPr>
          <w:rFonts w:ascii="Tahoma" w:hAnsi="Tahoma" w:cs="Tahoma"/>
          <w:sz w:val="18"/>
          <w:lang w:val="ru-RU"/>
        </w:rPr>
        <w:t xml:space="preserve"> (</w:t>
      </w:r>
      <w:r w:rsidRPr="00D7143B">
        <w:rPr>
          <w:rFonts w:ascii="Tahoma" w:hAnsi="Tahoma" w:cs="Tahoma"/>
          <w:sz w:val="18"/>
        </w:rPr>
        <w:t>WAH</w:t>
      </w:r>
      <w:r w:rsidRPr="00A8133F">
        <w:rPr>
          <w:rFonts w:ascii="Tahoma" w:hAnsi="Tahoma" w:cs="Tahoma"/>
          <w:sz w:val="18"/>
          <w:lang w:val="ru-RU"/>
        </w:rPr>
        <w:t xml:space="preserve">) доступны для Клиентов по соглашению </w:t>
      </w:r>
      <w:r w:rsidRPr="00D7143B">
        <w:rPr>
          <w:rFonts w:ascii="Tahoma" w:hAnsi="Tahoma" w:cs="Tahoma"/>
          <w:sz w:val="18"/>
        </w:rPr>
        <w:t>Enterprise.</w:t>
      </w:r>
    </w:p>
    <w:p w14:paraId="500938D1" w14:textId="77777777" w:rsidR="00223A77" w:rsidRPr="00D7143B" w:rsidRDefault="00223A77" w:rsidP="00DF0E39">
      <w:pPr>
        <w:pStyle w:val="FootnoteBulletLevel1"/>
        <w:tabs>
          <w:tab w:val="clear" w:pos="900"/>
        </w:tabs>
        <w:spacing w:before="0" w:after="0"/>
        <w:ind w:left="720" w:firstLine="0"/>
      </w:pPr>
    </w:p>
    <w:p w14:paraId="0CD59A66" w14:textId="77777777" w:rsidR="00864B8A" w:rsidRPr="00D7143B" w:rsidRDefault="00223A77" w:rsidP="00864B8A">
      <w:pPr>
        <w:spacing w:after="60"/>
        <w:ind w:left="720"/>
      </w:pPr>
      <w:r w:rsidRPr="00D7143B">
        <w:rPr>
          <w:rFonts w:cs="Tahoma"/>
          <w:b/>
        </w:rPr>
        <w:t>Office стандартный 2013</w:t>
      </w:r>
    </w:p>
    <w:p w14:paraId="7990E0D1" w14:textId="77777777" w:rsidR="00223A77" w:rsidRPr="00D7143B" w:rsidRDefault="00223A77" w:rsidP="00DF0E39">
      <w:pPr>
        <w:pStyle w:val="FootnoteBulletLevel1"/>
        <w:tabs>
          <w:tab w:val="clear" w:pos="900"/>
        </w:tabs>
        <w:spacing w:before="0" w:after="0"/>
        <w:ind w:left="720" w:firstLine="0"/>
      </w:pPr>
      <w:r w:rsidRPr="00D7143B">
        <w:rPr>
          <w:rFonts w:ascii="Tahoma" w:hAnsi="Tahoma" w:cs="Tahoma"/>
          <w:sz w:val="18"/>
        </w:rPr>
        <w:t>Лицензия на Office стандартный 2013 включает в себя следующие компоненты: Excel 2013, OneNote 2013, Outlook 2013,</w:t>
      </w:r>
      <w:r w:rsidRPr="00D7143B">
        <w:rPr>
          <w:rFonts w:cs="Tahoma"/>
        </w:rPr>
        <w:t xml:space="preserve"> Office для дома и учебы RT 2013 Commercial Use,</w:t>
      </w:r>
      <w:r w:rsidRPr="00D7143B">
        <w:rPr>
          <w:rFonts w:ascii="Tahoma" w:hAnsi="Tahoma" w:cs="Tahoma"/>
          <w:sz w:val="18"/>
        </w:rPr>
        <w:t xml:space="preserve"> Office Web Apps, PowerPoint 2013, Publisher 2013 и Word 2013.</w:t>
      </w:r>
    </w:p>
    <w:p w14:paraId="460DA0BF" w14:textId="77777777" w:rsidR="00DF0E39" w:rsidRPr="00D7143B" w:rsidRDefault="00DF0E39" w:rsidP="00DF0E39">
      <w:pPr>
        <w:pStyle w:val="FootnoteBulletLevel1"/>
        <w:tabs>
          <w:tab w:val="clear" w:pos="900"/>
        </w:tabs>
        <w:spacing w:before="0" w:after="0"/>
        <w:ind w:left="720" w:firstLine="0"/>
      </w:pPr>
    </w:p>
    <w:p w14:paraId="13DC8BBE" w14:textId="77777777" w:rsidR="00864B8A" w:rsidRPr="00A8133F" w:rsidRDefault="00223A77" w:rsidP="00864B8A">
      <w:pPr>
        <w:spacing w:after="60"/>
        <w:ind w:left="720"/>
        <w:rPr>
          <w:lang w:val="ru-RU"/>
        </w:rPr>
      </w:pPr>
      <w:r w:rsidRPr="00A8133F">
        <w:rPr>
          <w:rFonts w:cs="Tahoma"/>
          <w:b/>
          <w:lang w:val="ru-RU"/>
        </w:rPr>
        <w:t xml:space="preserve">Неделимость набора </w:t>
      </w:r>
      <w:r w:rsidRPr="00D7143B">
        <w:rPr>
          <w:rFonts w:cs="Tahoma"/>
          <w:b/>
        </w:rPr>
        <w:t>Microsoft</w:t>
      </w:r>
      <w:r w:rsidRPr="00A8133F">
        <w:rPr>
          <w:rFonts w:cs="Tahoma"/>
          <w:b/>
          <w:lang w:val="ru-RU"/>
        </w:rPr>
        <w:t xml:space="preserve"> </w:t>
      </w:r>
      <w:r w:rsidRPr="00D7143B">
        <w:rPr>
          <w:rFonts w:cs="Tahoma"/>
          <w:b/>
        </w:rPr>
        <w:t>Office</w:t>
      </w:r>
      <w:r w:rsidRPr="00A8133F">
        <w:rPr>
          <w:rFonts w:cs="Tahoma"/>
          <w:b/>
          <w:lang w:val="ru-RU"/>
        </w:rPr>
        <w:t xml:space="preserve"> стандартный 2013</w:t>
      </w:r>
    </w:p>
    <w:p w14:paraId="0EE9AF06" w14:textId="77777777" w:rsidR="00223A77" w:rsidRPr="00A8133F" w:rsidRDefault="00223A77" w:rsidP="002F39A5">
      <w:pPr>
        <w:spacing w:after="60"/>
        <w:ind w:left="720"/>
        <w:rPr>
          <w:lang w:val="ru-RU"/>
        </w:rPr>
      </w:pPr>
      <w:r w:rsidRPr="00A8133F">
        <w:rPr>
          <w:rFonts w:cs="Tahoma"/>
          <w:lang w:val="ru-RU"/>
        </w:rPr>
        <w:t xml:space="preserve">Набор </w:t>
      </w:r>
      <w:r w:rsidRPr="00D7143B">
        <w:rPr>
          <w:rFonts w:cs="Tahoma"/>
        </w:rPr>
        <w:t>Office</w:t>
      </w:r>
      <w:r w:rsidRPr="00A8133F">
        <w:rPr>
          <w:rFonts w:cs="Tahoma"/>
          <w:lang w:val="ru-RU"/>
        </w:rPr>
        <w:t xml:space="preserv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35EC3918" w14:textId="77777777" w:rsidR="002F39A5" w:rsidRPr="00A8133F" w:rsidRDefault="002F39A5" w:rsidP="002F39A5">
      <w:pPr>
        <w:rPr>
          <w:lang w:val="ru-RU"/>
        </w:rPr>
      </w:pPr>
    </w:p>
    <w:p w14:paraId="4257253C" w14:textId="77777777" w:rsidR="002F39A5" w:rsidRPr="00A8133F" w:rsidRDefault="002F39A5" w:rsidP="002F39A5">
      <w:pPr>
        <w:rPr>
          <w:lang w:val="ru-RU"/>
        </w:rPr>
      </w:pPr>
    </w:p>
    <w:p w14:paraId="243C4EA2" w14:textId="77777777" w:rsidR="000A04F4" w:rsidRPr="00A8133F" w:rsidRDefault="000A04F4" w:rsidP="002F39A5">
      <w:pPr>
        <w:rPr>
          <w:lang w:val="ru-RU"/>
        </w:rPr>
      </w:pPr>
    </w:p>
    <w:p w14:paraId="38A15C8B" w14:textId="77777777" w:rsidR="000A04F4" w:rsidRPr="00A8133F" w:rsidRDefault="000A04F4" w:rsidP="002F39A5">
      <w:pPr>
        <w:rPr>
          <w:lang w:val="ru-RU"/>
        </w:rPr>
      </w:pPr>
    </w:p>
    <w:p w14:paraId="2168031C" w14:textId="77777777" w:rsidR="000A04F4" w:rsidRPr="00A8133F" w:rsidRDefault="000A04F4" w:rsidP="002F39A5">
      <w:pPr>
        <w:rPr>
          <w:lang w:val="ru-RU"/>
        </w:rPr>
      </w:pPr>
    </w:p>
    <w:p w14:paraId="2E4C0F02" w14:textId="77777777" w:rsidR="00B2182D" w:rsidRPr="00A8133F" w:rsidRDefault="00A560B6" w:rsidP="00461CA9">
      <w:pPr>
        <w:pStyle w:val="Heading3"/>
        <w:rPr>
          <w:lang w:val="ru-RU"/>
        </w:rPr>
      </w:pPr>
      <w:bookmarkStart w:id="1015" w:name="_110_Office_365"/>
      <w:bookmarkStart w:id="1016" w:name="_12_Office_365"/>
      <w:bookmarkStart w:id="1017" w:name="_13_Office_365"/>
      <w:bookmarkStart w:id="1018" w:name="_Toc380005018"/>
      <w:bookmarkStart w:id="1019" w:name="Aps_9OfficeProPlusSubUserSL"/>
      <w:bookmarkEnd w:id="1015"/>
      <w:bookmarkEnd w:id="1016"/>
      <w:bookmarkEnd w:id="1017"/>
      <w:r w:rsidRPr="00A8133F">
        <w:rPr>
          <w:rFonts w:ascii="Tahoma" w:hAnsi="Tahoma" w:cs="Tahoma"/>
          <w:caps/>
          <w:color w:val="F26200"/>
          <w:sz w:val="22"/>
          <w:vertAlign w:val="superscript"/>
          <w:lang w:val="ru-RU"/>
        </w:rPr>
        <w:lastRenderedPageBreak/>
        <w:t>13</w:t>
      </w:r>
      <w:r w:rsidRPr="00A8133F">
        <w:rPr>
          <w:rFonts w:ascii="Tahoma" w:hAnsi="Tahoma" w:cs="Tahoma"/>
          <w:color w:val="F26200"/>
          <w:sz w:val="22"/>
          <w:lang w:val="ru-RU"/>
        </w:rPr>
        <w:t xml:space="preserve"> </w:t>
      </w:r>
      <w:r w:rsidRPr="00D7143B">
        <w:rPr>
          <w:rFonts w:ascii="Tahoma" w:hAnsi="Tahoma" w:cs="Tahoma"/>
          <w:color w:val="F26200"/>
          <w:sz w:val="22"/>
        </w:rPr>
        <w:t>Office </w:t>
      </w:r>
      <w:r w:rsidRPr="00A8133F">
        <w:rPr>
          <w:rFonts w:ascii="Tahoma" w:hAnsi="Tahoma" w:cs="Tahoma"/>
          <w:color w:val="F26200"/>
          <w:sz w:val="22"/>
          <w:lang w:val="ru-RU"/>
        </w:rPr>
        <w:t xml:space="preserve">365 профессиональный плюс (лицензия </w:t>
      </w:r>
      <w:r w:rsidRPr="00D7143B">
        <w:rPr>
          <w:rFonts w:ascii="Tahoma" w:hAnsi="Tahoma" w:cs="Tahoma"/>
          <w:color w:val="F26200"/>
          <w:sz w:val="22"/>
        </w:rPr>
        <w:t>SL</w:t>
      </w:r>
      <w:r w:rsidRPr="00A8133F">
        <w:rPr>
          <w:rFonts w:ascii="Tahoma" w:hAnsi="Tahoma" w:cs="Tahoma"/>
          <w:color w:val="F26200"/>
          <w:sz w:val="22"/>
          <w:lang w:val="ru-RU"/>
        </w:rPr>
        <w:t xml:space="preserve"> «на пользователя»)</w:t>
      </w:r>
      <w:bookmarkEnd w:id="1014"/>
      <w:bookmarkEnd w:id="1018"/>
    </w:p>
    <w:bookmarkEnd w:id="1019"/>
    <w:p w14:paraId="36E87E4B" w14:textId="77777777" w:rsidR="00B2182D" w:rsidRPr="00A8133F" w:rsidRDefault="00B2182D" w:rsidP="00AE5A9F">
      <w:pPr>
        <w:rPr>
          <w:lang w:val="ru-RU"/>
        </w:rPr>
      </w:pPr>
    </w:p>
    <w:p w14:paraId="1041D06D" w14:textId="77777777" w:rsidR="003418C5" w:rsidRPr="00A8133F" w:rsidRDefault="003418C5" w:rsidP="003418C5">
      <w:pPr>
        <w:spacing w:after="60"/>
        <w:ind w:left="720"/>
        <w:rPr>
          <w:lang w:val="ru-RU"/>
        </w:rPr>
      </w:pPr>
      <w:r w:rsidRPr="00A8133F">
        <w:rPr>
          <w:b/>
          <w:bCs/>
          <w:lang w:val="ru-RU"/>
        </w:rPr>
        <w:t>Требования для приобретения</w:t>
      </w:r>
    </w:p>
    <w:p w14:paraId="47E59C85" w14:textId="77777777" w:rsidR="003418C5" w:rsidRPr="00A8133F" w:rsidRDefault="003418C5" w:rsidP="003418C5">
      <w:pPr>
        <w:ind w:left="720"/>
        <w:rPr>
          <w:lang w:val="ru-RU"/>
        </w:rPr>
      </w:pPr>
      <w:r w:rsidRPr="00A8133F">
        <w:rPr>
          <w:lang w:val="ru-RU"/>
        </w:rPr>
        <w:t xml:space="preserve">Приобрести лицензию на </w:t>
      </w:r>
      <w:r w:rsidRPr="00D7143B">
        <w:t>Office</w:t>
      </w:r>
      <w:r w:rsidRPr="00A8133F">
        <w:rPr>
          <w:lang w:val="ru-RU"/>
        </w:rPr>
        <w:t xml:space="preserve"> 365 профессиональный плюс с переходом на </w:t>
      </w:r>
      <w:r w:rsidRPr="00D7143B">
        <w:t>Software</w:t>
      </w:r>
      <w:r w:rsidRPr="00A8133F">
        <w:rPr>
          <w:lang w:val="ru-RU"/>
        </w:rPr>
        <w:t xml:space="preserve"> </w:t>
      </w:r>
      <w:r w:rsidRPr="00D7143B">
        <w:t>Assurance</w:t>
      </w:r>
      <w:r w:rsidRPr="00A8133F">
        <w:rPr>
          <w:lang w:val="ru-RU"/>
        </w:rPr>
        <w:t xml:space="preserve"> можно только в том случае, если имеется основная лицензия </w:t>
      </w:r>
      <w:r w:rsidRPr="00D7143B">
        <w:t>Software</w:t>
      </w:r>
      <w:r w:rsidRPr="00A8133F">
        <w:rPr>
          <w:lang w:val="ru-RU"/>
        </w:rPr>
        <w:t xml:space="preserve"> </w:t>
      </w:r>
      <w:r w:rsidRPr="00D7143B">
        <w:t>Assurance</w:t>
      </w:r>
      <w:r w:rsidRPr="00A8133F">
        <w:rPr>
          <w:lang w:val="ru-RU"/>
        </w:rPr>
        <w:t xml:space="preserve"> для </w:t>
      </w:r>
      <w:r w:rsidRPr="00D7143B">
        <w:t>Office</w:t>
      </w:r>
      <w:r w:rsidRPr="00A8133F">
        <w:rPr>
          <w:lang w:val="ru-RU"/>
        </w:rPr>
        <w:t xml:space="preserve"> профессиональный плюс по действующему Соглашению </w:t>
      </w:r>
      <w:r w:rsidRPr="00D7143B">
        <w:t>Enterprise</w:t>
      </w:r>
      <w:r w:rsidRPr="00A8133F">
        <w:rPr>
          <w:lang w:val="ru-RU"/>
        </w:rPr>
        <w:t xml:space="preserve">. </w:t>
      </w:r>
    </w:p>
    <w:p w14:paraId="4EB279A0" w14:textId="77777777" w:rsidR="003418C5" w:rsidRPr="00A8133F" w:rsidRDefault="003418C5" w:rsidP="00864B8A">
      <w:pPr>
        <w:spacing w:after="60"/>
        <w:ind w:left="720"/>
        <w:rPr>
          <w:lang w:val="ru-RU"/>
        </w:rPr>
      </w:pPr>
    </w:p>
    <w:p w14:paraId="2FF0CAC3" w14:textId="77777777" w:rsidR="005C647E" w:rsidRPr="00A8133F" w:rsidRDefault="005C647E" w:rsidP="00864B8A">
      <w:pPr>
        <w:spacing w:after="60"/>
        <w:ind w:left="720"/>
        <w:rPr>
          <w:lang w:val="ru-RU"/>
        </w:rPr>
      </w:pPr>
      <w:r w:rsidRPr="00D7143B">
        <w:rPr>
          <w:rFonts w:cs="Tahoma"/>
          <w:b/>
        </w:rPr>
        <w:t>Campus</w:t>
      </w:r>
      <w:r w:rsidRPr="00A8133F">
        <w:rPr>
          <w:rFonts w:cs="Tahoma"/>
          <w:b/>
          <w:lang w:val="ru-RU"/>
        </w:rPr>
        <w:t xml:space="preserve"> и </w:t>
      </w:r>
      <w:r w:rsidRPr="00D7143B">
        <w:rPr>
          <w:rFonts w:cs="Tahoma"/>
          <w:b/>
        </w:rPr>
        <w:t>School</w:t>
      </w:r>
    </w:p>
    <w:p w14:paraId="439F7A4C" w14:textId="77777777" w:rsidR="005C647E" w:rsidRPr="00A8133F" w:rsidRDefault="005C647E" w:rsidP="00810479">
      <w:pPr>
        <w:ind w:left="720"/>
        <w:rPr>
          <w:lang w:val="ru-RU"/>
        </w:rPr>
      </w:pPr>
      <w:r w:rsidRPr="00A8133F">
        <w:rPr>
          <w:color w:val="000000"/>
          <w:lang w:val="ru-RU"/>
        </w:rPr>
        <w:t xml:space="preserve">Если Учреждение оформляет Подписку на подписную лицензию «на пользователя» для </w:t>
      </w:r>
      <w:r w:rsidRPr="00D7143B">
        <w:rPr>
          <w:color w:val="000000"/>
        </w:rPr>
        <w:t>Office</w:t>
      </w:r>
      <w:r w:rsidRPr="00A8133F">
        <w:rPr>
          <w:color w:val="000000"/>
          <w:lang w:val="ru-RU"/>
        </w:rPr>
        <w:t xml:space="preserve"> 365 профессиональный плюс, оно должно приобрести лицензию для каждого своего Соответствующего пользователя. Если Учреждение выбирает Вариант подписной лицензии «на пользователя» для </w:t>
      </w:r>
      <w:r w:rsidRPr="00D7143B">
        <w:rPr>
          <w:color w:val="000000"/>
        </w:rPr>
        <w:t>Office</w:t>
      </w:r>
      <w:r w:rsidRPr="00A8133F">
        <w:rPr>
          <w:color w:val="000000"/>
          <w:lang w:val="ru-RU"/>
        </w:rPr>
        <w:t xml:space="preserve"> 365 профессиональный плюс, оно должно приобрести лицензию для каждого Учащегося.</w:t>
      </w:r>
    </w:p>
    <w:p w14:paraId="58239F2F" w14:textId="77777777" w:rsidR="005C647E" w:rsidRPr="00A8133F" w:rsidRDefault="005C647E" w:rsidP="00810479">
      <w:pPr>
        <w:ind w:left="720"/>
        <w:rPr>
          <w:lang w:val="ru-RU"/>
        </w:rPr>
      </w:pPr>
    </w:p>
    <w:p w14:paraId="699EA54A" w14:textId="77777777" w:rsidR="008368B4" w:rsidRPr="00A8133F" w:rsidRDefault="008368B4" w:rsidP="008368B4">
      <w:pPr>
        <w:ind w:left="720"/>
        <w:rPr>
          <w:lang w:val="ru-RU"/>
        </w:rPr>
      </w:pPr>
      <w:r w:rsidRPr="00A8133F">
        <w:rPr>
          <w:rFonts w:cs="Tahoma"/>
          <w:b/>
          <w:bCs/>
          <w:szCs w:val="18"/>
          <w:lang w:val="ru-RU"/>
        </w:rPr>
        <w:t xml:space="preserve">Использование </w:t>
      </w:r>
      <w:r w:rsidRPr="00D7143B">
        <w:rPr>
          <w:rFonts w:cs="Tahoma"/>
          <w:b/>
          <w:bCs/>
          <w:szCs w:val="18"/>
        </w:rPr>
        <w:t>Office</w:t>
      </w:r>
      <w:r w:rsidRPr="00A8133F">
        <w:rPr>
          <w:rFonts w:cs="Tahoma"/>
          <w:b/>
          <w:bCs/>
          <w:szCs w:val="18"/>
          <w:lang w:val="ru-RU"/>
        </w:rPr>
        <w:t xml:space="preserve"> профессиональный плюс 2010 или </w:t>
      </w:r>
      <w:r w:rsidRPr="00D7143B">
        <w:rPr>
          <w:rFonts w:cs="Tahoma"/>
          <w:b/>
          <w:bCs/>
          <w:szCs w:val="18"/>
        </w:rPr>
        <w:t>Office</w:t>
      </w:r>
      <w:r w:rsidRPr="00A8133F">
        <w:rPr>
          <w:rFonts w:cs="Tahoma"/>
          <w:b/>
          <w:bCs/>
          <w:szCs w:val="18"/>
          <w:lang w:val="ru-RU"/>
        </w:rPr>
        <w:t xml:space="preserve"> для </w:t>
      </w:r>
      <w:r w:rsidRPr="00D7143B">
        <w:rPr>
          <w:rFonts w:cs="Tahoma"/>
          <w:b/>
          <w:bCs/>
          <w:szCs w:val="18"/>
        </w:rPr>
        <w:t>Mac</w:t>
      </w:r>
      <w:r w:rsidRPr="00A8133F">
        <w:rPr>
          <w:rFonts w:cs="Tahoma"/>
          <w:b/>
          <w:bCs/>
          <w:szCs w:val="18"/>
          <w:lang w:val="ru-RU"/>
        </w:rPr>
        <w:t xml:space="preserve"> стандартный 2011</w:t>
      </w:r>
    </w:p>
    <w:p w14:paraId="0637F236" w14:textId="77777777" w:rsidR="008368B4" w:rsidRPr="00A8133F" w:rsidRDefault="008368B4" w:rsidP="008368B4">
      <w:pPr>
        <w:ind w:left="720"/>
        <w:rPr>
          <w:lang w:val="ru-RU"/>
        </w:rPr>
      </w:pPr>
      <w:r w:rsidRPr="00A8133F">
        <w:rPr>
          <w:rFonts w:cs="Tahoma"/>
          <w:bCs/>
          <w:szCs w:val="18"/>
          <w:lang w:val="ru-RU"/>
        </w:rPr>
        <w:t xml:space="preserve">С выходом обновленной службы для </w:t>
      </w:r>
      <w:r w:rsidRPr="00D7143B">
        <w:rPr>
          <w:rFonts w:cs="Tahoma"/>
          <w:bCs/>
          <w:szCs w:val="18"/>
        </w:rPr>
        <w:t>Office</w:t>
      </w:r>
      <w:r w:rsidRPr="00A8133F">
        <w:rPr>
          <w:rFonts w:cs="Tahoma"/>
          <w:bCs/>
          <w:szCs w:val="18"/>
          <w:lang w:val="ru-RU"/>
        </w:rPr>
        <w:t xml:space="preserve"> 365 профессиональный плюс вы лишаетесь права на получение носителей, разрешающего использование </w:t>
      </w:r>
      <w:r w:rsidRPr="00D7143B">
        <w:rPr>
          <w:rFonts w:cs="Tahoma"/>
          <w:bCs/>
          <w:szCs w:val="18"/>
        </w:rPr>
        <w:t>Office</w:t>
      </w:r>
      <w:r w:rsidRPr="00A8133F">
        <w:rPr>
          <w:rFonts w:cs="Tahoma"/>
          <w:bCs/>
          <w:szCs w:val="18"/>
          <w:lang w:val="ru-RU"/>
        </w:rPr>
        <w:t xml:space="preserve"> профессиональный плюс </w:t>
      </w:r>
      <w:r w:rsidRPr="00D7143B">
        <w:rPr>
          <w:rFonts w:cs="Tahoma"/>
          <w:bCs/>
          <w:szCs w:val="18"/>
        </w:rPr>
        <w:t>Plus</w:t>
      </w:r>
      <w:r w:rsidRPr="00A8133F">
        <w:rPr>
          <w:rFonts w:cs="Tahoma"/>
          <w:bCs/>
          <w:szCs w:val="18"/>
          <w:lang w:val="ru-RU"/>
        </w:rPr>
        <w:t xml:space="preserve"> 2010 или </w:t>
      </w:r>
      <w:r w:rsidRPr="00D7143B">
        <w:rPr>
          <w:rFonts w:cs="Tahoma"/>
          <w:bCs/>
          <w:szCs w:val="18"/>
        </w:rPr>
        <w:t>Office</w:t>
      </w:r>
      <w:r w:rsidRPr="00A8133F">
        <w:rPr>
          <w:rFonts w:cs="Tahoma"/>
          <w:bCs/>
          <w:szCs w:val="18"/>
          <w:lang w:val="ru-RU"/>
        </w:rPr>
        <w:t xml:space="preserve"> для </w:t>
      </w:r>
      <w:r w:rsidRPr="00D7143B">
        <w:rPr>
          <w:rFonts w:cs="Tahoma"/>
          <w:bCs/>
          <w:szCs w:val="18"/>
        </w:rPr>
        <w:t>Mac</w:t>
      </w:r>
      <w:r w:rsidRPr="00A8133F">
        <w:rPr>
          <w:rFonts w:cs="Tahoma"/>
          <w:bCs/>
          <w:szCs w:val="18"/>
          <w:lang w:val="ru-RU"/>
        </w:rPr>
        <w:t xml:space="preserve"> стандартный 2011 вместо ПО </w:t>
      </w:r>
      <w:r w:rsidRPr="00D7143B">
        <w:rPr>
          <w:rFonts w:cs="Tahoma"/>
          <w:bCs/>
          <w:szCs w:val="18"/>
        </w:rPr>
        <w:t>Office</w:t>
      </w:r>
      <w:r w:rsidRPr="00A8133F">
        <w:rPr>
          <w:rFonts w:cs="Tahoma"/>
          <w:bCs/>
          <w:szCs w:val="18"/>
          <w:lang w:val="ru-RU"/>
        </w:rPr>
        <w:t xml:space="preserve"> 365 профессиональный плюс в рамках активных подписок. На обновление устройств, которое необходимо для использования </w:t>
      </w:r>
      <w:r w:rsidRPr="00D7143B">
        <w:rPr>
          <w:rFonts w:cs="Tahoma"/>
          <w:bCs/>
          <w:szCs w:val="18"/>
        </w:rPr>
        <w:t>Office</w:t>
      </w:r>
      <w:r w:rsidRPr="00A8133F">
        <w:rPr>
          <w:rFonts w:cs="Tahoma"/>
          <w:bCs/>
          <w:szCs w:val="18"/>
          <w:lang w:val="ru-RU"/>
        </w:rPr>
        <w:t xml:space="preserve"> 365 профессиональный плюс, предоставляется один год — до 28 февраля 2014</w:t>
      </w:r>
      <w:r w:rsidRPr="00D7143B">
        <w:rPr>
          <w:rFonts w:cs="Tahoma"/>
          <w:bCs/>
          <w:szCs w:val="18"/>
        </w:rPr>
        <w:t> </w:t>
      </w:r>
      <w:r w:rsidRPr="00A8133F">
        <w:rPr>
          <w:rFonts w:cs="Tahoma"/>
          <w:bCs/>
          <w:szCs w:val="18"/>
          <w:lang w:val="ru-RU"/>
        </w:rPr>
        <w:t>г.</w:t>
      </w:r>
    </w:p>
    <w:p w14:paraId="2B53AB6E" w14:textId="77777777" w:rsidR="00934C9A" w:rsidRPr="00A8133F" w:rsidRDefault="00934C9A" w:rsidP="008368B4">
      <w:pPr>
        <w:ind w:left="720"/>
        <w:rPr>
          <w:lang w:val="ru-RU"/>
        </w:rPr>
      </w:pPr>
      <w:r w:rsidRPr="00A8133F">
        <w:rPr>
          <w:rFonts w:cs="Tahoma"/>
          <w:bCs/>
          <w:szCs w:val="18"/>
          <w:lang w:val="ru-RU"/>
        </w:rPr>
        <w:t xml:space="preserve">* См. в списке продуктов за февраль 2013 г. полный условия прав на получение носителей по подписке на </w:t>
      </w:r>
      <w:r w:rsidRPr="00D7143B">
        <w:rPr>
          <w:rFonts w:cs="Tahoma"/>
          <w:bCs/>
          <w:szCs w:val="18"/>
        </w:rPr>
        <w:t>Office</w:t>
      </w:r>
      <w:r w:rsidRPr="00A8133F">
        <w:rPr>
          <w:rFonts w:cs="Tahoma"/>
          <w:bCs/>
          <w:szCs w:val="18"/>
          <w:lang w:val="ru-RU"/>
        </w:rPr>
        <w:t xml:space="preserve"> </w:t>
      </w:r>
      <w:r w:rsidRPr="00D7143B">
        <w:rPr>
          <w:rFonts w:cs="Tahoma"/>
          <w:bCs/>
          <w:szCs w:val="18"/>
        </w:rPr>
        <w:t>Professional</w:t>
      </w:r>
      <w:r w:rsidRPr="00A8133F">
        <w:rPr>
          <w:rFonts w:cs="Tahoma"/>
          <w:bCs/>
          <w:szCs w:val="18"/>
          <w:lang w:val="ru-RU"/>
        </w:rPr>
        <w:t xml:space="preserve"> </w:t>
      </w:r>
      <w:r w:rsidRPr="00D7143B">
        <w:rPr>
          <w:rFonts w:cs="Tahoma"/>
          <w:bCs/>
          <w:szCs w:val="18"/>
        </w:rPr>
        <w:t>Plus</w:t>
      </w:r>
    </w:p>
    <w:p w14:paraId="43E45C13" w14:textId="77777777" w:rsidR="008368B4" w:rsidRPr="00A8133F" w:rsidRDefault="008368B4" w:rsidP="008368B4">
      <w:pPr>
        <w:ind w:left="720"/>
        <w:rPr>
          <w:lang w:val="ru-RU"/>
        </w:rPr>
      </w:pPr>
    </w:p>
    <w:p w14:paraId="2AAD18D3" w14:textId="77777777" w:rsidR="008368B4" w:rsidRPr="00A8133F" w:rsidRDefault="008368B4" w:rsidP="008368B4">
      <w:pPr>
        <w:spacing w:after="60"/>
        <w:ind w:left="720"/>
        <w:rPr>
          <w:lang w:val="ru-RU"/>
        </w:rPr>
      </w:pPr>
      <w:r w:rsidRPr="00A8133F">
        <w:rPr>
          <w:rFonts w:cs="Tahoma"/>
          <w:b/>
          <w:lang w:val="ru-RU"/>
        </w:rPr>
        <w:t>Право на получение носителей со службами удаленных рабочих столов (</w:t>
      </w:r>
      <w:r w:rsidRPr="00D7143B">
        <w:rPr>
          <w:rFonts w:cs="Tahoma"/>
          <w:b/>
        </w:rPr>
        <w:t>RDS</w:t>
      </w:r>
      <w:r w:rsidRPr="00A8133F">
        <w:rPr>
          <w:rFonts w:cs="Tahoma"/>
          <w:b/>
          <w:lang w:val="ru-RU"/>
        </w:rPr>
        <w:t>)</w:t>
      </w:r>
    </w:p>
    <w:p w14:paraId="4D9E1AE9" w14:textId="77777777" w:rsidR="008368B4" w:rsidRPr="00A8133F" w:rsidRDefault="008368B4" w:rsidP="008368B4">
      <w:pPr>
        <w:ind w:left="720"/>
        <w:rPr>
          <w:lang w:val="ru-RU"/>
        </w:rPr>
      </w:pPr>
      <w:r w:rsidRPr="00A8133F">
        <w:rPr>
          <w:rFonts w:cs="Tahoma"/>
          <w:szCs w:val="18"/>
          <w:lang w:val="ru-RU"/>
        </w:rPr>
        <w:t xml:space="preserve">Если пользователь, которому была назначена лицензия </w:t>
      </w:r>
      <w:r w:rsidRPr="00D7143B">
        <w:rPr>
          <w:rFonts w:cs="Tahoma"/>
          <w:szCs w:val="18"/>
        </w:rPr>
        <w:t>Office</w:t>
      </w:r>
      <w:r w:rsidRPr="00A8133F">
        <w:rPr>
          <w:rFonts w:cs="Tahoma"/>
          <w:szCs w:val="18"/>
          <w:lang w:val="ru-RU"/>
        </w:rPr>
        <w:t xml:space="preserve"> 365 профессиональный плюс, установил ПО на сетевом сервере с действующей ролью </w:t>
      </w:r>
      <w:r w:rsidRPr="00D7143B">
        <w:rPr>
          <w:rFonts w:cs="Tahoma"/>
          <w:szCs w:val="18"/>
        </w:rPr>
        <w:t>RDS</w:t>
      </w:r>
      <w:r w:rsidRPr="00A8133F">
        <w:rPr>
          <w:rFonts w:cs="Tahoma"/>
          <w:szCs w:val="18"/>
          <w:lang w:val="ru-RU"/>
        </w:rPr>
        <w:t xml:space="preserve">, вместо установки копии ПО, предоставляемого совместно с </w:t>
      </w:r>
      <w:r w:rsidRPr="00D7143B">
        <w:rPr>
          <w:rFonts w:cs="Tahoma"/>
          <w:szCs w:val="18"/>
        </w:rPr>
        <w:t>Office</w:t>
      </w:r>
      <w:r w:rsidRPr="00A8133F">
        <w:rPr>
          <w:rFonts w:cs="Tahoma"/>
          <w:szCs w:val="18"/>
          <w:lang w:val="ru-RU"/>
        </w:rPr>
        <w:t xml:space="preserve"> 365 профессиональный плюс, на одно из пяти разрешенных устройств в соответствии с Правами на использование продуктов </w:t>
      </w:r>
      <w:r w:rsidRPr="00D7143B">
        <w:rPr>
          <w:rFonts w:cs="Tahoma"/>
          <w:szCs w:val="18"/>
        </w:rPr>
        <w:t>Office</w:t>
      </w:r>
      <w:r w:rsidRPr="00A8133F">
        <w:rPr>
          <w:rFonts w:cs="Tahoma"/>
          <w:szCs w:val="18"/>
          <w:lang w:val="ru-RU"/>
        </w:rPr>
        <w:t xml:space="preserve"> 365 профессиональный плюс, данный пользователь может: 1) установить одну копию ПО </w:t>
      </w:r>
      <w:r w:rsidRPr="00D7143B">
        <w:rPr>
          <w:rFonts w:cs="Tahoma"/>
          <w:szCs w:val="18"/>
        </w:rPr>
        <w:t>Office</w:t>
      </w:r>
      <w:r w:rsidRPr="00A8133F">
        <w:rPr>
          <w:rFonts w:cs="Tahoma"/>
          <w:szCs w:val="18"/>
          <w:lang w:val="ru-RU"/>
        </w:rPr>
        <w:t xml:space="preserve"> профессиональный плюс 2013 на сетевом сервере и 2) получить доступ к ПО </w:t>
      </w:r>
      <w:r w:rsidRPr="00D7143B">
        <w:rPr>
          <w:rFonts w:cs="Tahoma"/>
          <w:szCs w:val="18"/>
        </w:rPr>
        <w:t>Office</w:t>
      </w:r>
      <w:r w:rsidRPr="00A8133F">
        <w:rPr>
          <w:rFonts w:cs="Tahoma"/>
          <w:szCs w:val="18"/>
          <w:lang w:val="ru-RU"/>
        </w:rPr>
        <w:t xml:space="preserve"> профессиональный плюс 2013 с любого устройства.</w:t>
      </w:r>
      <w:r w:rsidR="00213B12" w:rsidRPr="00A8133F">
        <w:rPr>
          <w:rFonts w:cs="Tahoma"/>
          <w:szCs w:val="18"/>
          <w:lang w:val="ru-RU"/>
        </w:rPr>
        <w:t xml:space="preserve"> </w:t>
      </w:r>
      <w:r w:rsidRPr="00A8133F">
        <w:rPr>
          <w:rFonts w:cs="Tahoma"/>
          <w:szCs w:val="18"/>
          <w:lang w:val="ru-RU"/>
        </w:rPr>
        <w:t xml:space="preserve">После прекращения действия подписки на </w:t>
      </w:r>
      <w:r w:rsidRPr="00D7143B">
        <w:rPr>
          <w:rFonts w:cs="Tahoma"/>
          <w:szCs w:val="18"/>
        </w:rPr>
        <w:t>Office</w:t>
      </w:r>
      <w:r w:rsidRPr="00A8133F">
        <w:rPr>
          <w:rFonts w:cs="Tahoma"/>
          <w:szCs w:val="18"/>
          <w:lang w:val="ru-RU"/>
        </w:rPr>
        <w:t xml:space="preserve"> 365 профессиональный плюс вам следует удалить ПО </w:t>
      </w:r>
      <w:r w:rsidRPr="00D7143B">
        <w:rPr>
          <w:rFonts w:cs="Tahoma"/>
          <w:szCs w:val="18"/>
        </w:rPr>
        <w:t>Office</w:t>
      </w:r>
      <w:r w:rsidRPr="00A8133F">
        <w:rPr>
          <w:rFonts w:cs="Tahoma"/>
          <w:szCs w:val="18"/>
          <w:lang w:val="ru-RU"/>
        </w:rPr>
        <w:t xml:space="preserve"> профессиональный плюс 2013, находящееся на сервере. </w:t>
      </w:r>
    </w:p>
    <w:p w14:paraId="457B48B1" w14:textId="77777777" w:rsidR="00B2182D" w:rsidRPr="00A8133F" w:rsidRDefault="00B2182D" w:rsidP="00810479">
      <w:pPr>
        <w:ind w:left="720"/>
        <w:rPr>
          <w:lang w:val="ru-RU"/>
        </w:rPr>
      </w:pPr>
    </w:p>
    <w:p w14:paraId="25A0854B" w14:textId="77777777" w:rsidR="00ED6F81" w:rsidRPr="00A8133F" w:rsidRDefault="00ED6F81" w:rsidP="00864B8A">
      <w:pPr>
        <w:spacing w:after="60"/>
        <w:ind w:left="720"/>
        <w:rPr>
          <w:lang w:val="ru-RU"/>
        </w:rPr>
      </w:pPr>
      <w:r w:rsidRPr="00A8133F">
        <w:rPr>
          <w:rFonts w:cs="Tahoma"/>
          <w:b/>
          <w:lang w:val="ru-RU"/>
        </w:rPr>
        <w:t xml:space="preserve">Право на получение носителей с правами </w:t>
      </w:r>
      <w:r w:rsidRPr="00D7143B">
        <w:rPr>
          <w:rFonts w:cs="Tahoma"/>
          <w:b/>
        </w:rPr>
        <w:t>Windows</w:t>
      </w:r>
      <w:r w:rsidRPr="00A8133F">
        <w:rPr>
          <w:rFonts w:cs="Tahoma"/>
          <w:b/>
          <w:lang w:val="ru-RU"/>
        </w:rPr>
        <w:t xml:space="preserve"> </w:t>
      </w:r>
      <w:r w:rsidRPr="00D7143B">
        <w:rPr>
          <w:rFonts w:cs="Tahoma"/>
          <w:b/>
        </w:rPr>
        <w:t>To</w:t>
      </w:r>
      <w:r w:rsidRPr="00A8133F">
        <w:rPr>
          <w:rFonts w:cs="Tahoma"/>
          <w:b/>
          <w:lang w:val="ru-RU"/>
        </w:rPr>
        <w:t xml:space="preserve"> </w:t>
      </w:r>
      <w:r w:rsidRPr="00D7143B">
        <w:rPr>
          <w:rFonts w:cs="Tahoma"/>
          <w:b/>
        </w:rPr>
        <w:t>Go</w:t>
      </w:r>
    </w:p>
    <w:p w14:paraId="1A2663AB" w14:textId="77777777" w:rsidR="008368B4" w:rsidRPr="00A8133F" w:rsidRDefault="008368B4" w:rsidP="008368B4">
      <w:pPr>
        <w:ind w:left="720"/>
        <w:rPr>
          <w:lang w:val="ru-RU"/>
        </w:rPr>
      </w:pPr>
      <w:r w:rsidRPr="00A8133F">
        <w:rPr>
          <w:rFonts w:cs="Tahoma"/>
          <w:szCs w:val="18"/>
          <w:lang w:val="ru-RU"/>
        </w:rPr>
        <w:t xml:space="preserve">В рамках введения в права </w:t>
      </w:r>
      <w:r w:rsidRPr="00D7143B">
        <w:rPr>
          <w:rFonts w:cs="Tahoma"/>
          <w:szCs w:val="18"/>
        </w:rPr>
        <w:t>Windows</w:t>
      </w:r>
      <w:r w:rsidRPr="00A8133F">
        <w:rPr>
          <w:rFonts w:cs="Tahoma"/>
          <w:szCs w:val="18"/>
          <w:lang w:val="ru-RU"/>
        </w:rPr>
        <w:t xml:space="preserve"> </w:t>
      </w:r>
      <w:r w:rsidRPr="00D7143B">
        <w:rPr>
          <w:rFonts w:cs="Tahoma"/>
          <w:szCs w:val="18"/>
        </w:rPr>
        <w:t>To</w:t>
      </w:r>
      <w:r w:rsidRPr="00A8133F">
        <w:rPr>
          <w:rFonts w:cs="Tahoma"/>
          <w:szCs w:val="18"/>
          <w:lang w:val="ru-RU"/>
        </w:rPr>
        <w:t xml:space="preserve"> </w:t>
      </w:r>
      <w:r w:rsidRPr="00D7143B">
        <w:rPr>
          <w:rFonts w:cs="Tahoma"/>
          <w:szCs w:val="18"/>
        </w:rPr>
        <w:t>Go</w:t>
      </w:r>
      <w:r w:rsidRPr="00A8133F">
        <w:rPr>
          <w:rFonts w:cs="Tahoma"/>
          <w:szCs w:val="18"/>
          <w:lang w:val="ru-RU"/>
        </w:rPr>
        <w:t xml:space="preserve">, если пользователь, которому вы назначили лицензию на </w:t>
      </w:r>
      <w:r w:rsidRPr="00D7143B">
        <w:rPr>
          <w:rFonts w:cs="Tahoma"/>
          <w:szCs w:val="18"/>
        </w:rPr>
        <w:t>Office</w:t>
      </w:r>
      <w:r w:rsidRPr="00A8133F">
        <w:rPr>
          <w:rFonts w:cs="Tahoma"/>
          <w:szCs w:val="18"/>
          <w:lang w:val="ru-RU"/>
        </w:rPr>
        <w:t xml:space="preserve"> 365 профессиональный плюс, использует право на использование программного обеспечения в</w:t>
      </w:r>
      <w:r w:rsidR="000B52BF">
        <w:rPr>
          <w:rFonts w:cs="Tahoma"/>
          <w:szCs w:val="18"/>
        </w:rPr>
        <w:t> </w:t>
      </w:r>
      <w:r w:rsidRPr="00A8133F">
        <w:rPr>
          <w:rFonts w:cs="Tahoma"/>
          <w:szCs w:val="18"/>
          <w:lang w:val="ru-RU"/>
        </w:rPr>
        <w:t xml:space="preserve">рамках </w:t>
      </w:r>
      <w:r w:rsidRPr="00D7143B">
        <w:rPr>
          <w:rFonts w:cs="Tahoma"/>
          <w:szCs w:val="18"/>
        </w:rPr>
        <w:t>Windows</w:t>
      </w:r>
      <w:r w:rsidRPr="00A8133F">
        <w:rPr>
          <w:rFonts w:cs="Tahoma"/>
          <w:szCs w:val="18"/>
          <w:lang w:val="ru-RU"/>
        </w:rPr>
        <w:t xml:space="preserve"> </w:t>
      </w:r>
      <w:r w:rsidRPr="00D7143B">
        <w:rPr>
          <w:rFonts w:cs="Tahoma"/>
          <w:szCs w:val="18"/>
        </w:rPr>
        <w:t>to</w:t>
      </w:r>
      <w:r w:rsidRPr="00A8133F">
        <w:rPr>
          <w:rFonts w:cs="Tahoma"/>
          <w:szCs w:val="18"/>
          <w:lang w:val="ru-RU"/>
        </w:rPr>
        <w:t xml:space="preserve"> </w:t>
      </w:r>
      <w:r w:rsidRPr="00D7143B">
        <w:rPr>
          <w:rFonts w:cs="Tahoma"/>
          <w:szCs w:val="18"/>
        </w:rPr>
        <w:t>Go</w:t>
      </w:r>
      <w:r w:rsidRPr="00A8133F">
        <w:rPr>
          <w:rFonts w:cs="Tahoma"/>
          <w:szCs w:val="18"/>
          <w:lang w:val="ru-RU"/>
        </w:rPr>
        <w:t xml:space="preserve"> вместо установки копии программного обеспечения с подпиской </w:t>
      </w:r>
      <w:r w:rsidRPr="00D7143B">
        <w:rPr>
          <w:rFonts w:cs="Tahoma"/>
          <w:szCs w:val="18"/>
        </w:rPr>
        <w:t>Office</w:t>
      </w:r>
      <w:r w:rsidRPr="00A8133F">
        <w:rPr>
          <w:rFonts w:cs="Tahoma"/>
          <w:szCs w:val="18"/>
          <w:lang w:val="ru-RU"/>
        </w:rPr>
        <w:t xml:space="preserve"> 365 профессиональный плюс на одно из пяти разрешенных устройств согласно Правам на использование </w:t>
      </w:r>
      <w:r w:rsidRPr="00D7143B">
        <w:rPr>
          <w:rFonts w:cs="Tahoma"/>
          <w:szCs w:val="18"/>
        </w:rPr>
        <w:t>Office</w:t>
      </w:r>
      <w:r w:rsidRPr="00A8133F">
        <w:rPr>
          <w:rFonts w:cs="Tahoma"/>
          <w:szCs w:val="18"/>
          <w:lang w:val="ru-RU"/>
        </w:rPr>
        <w:t xml:space="preserve"> 365 профессиональный плюс, этот пользователь вправе: 1) установить одну копию программного обеспечения </w:t>
      </w:r>
      <w:r w:rsidRPr="00D7143B">
        <w:rPr>
          <w:rFonts w:cs="Tahoma"/>
          <w:szCs w:val="18"/>
        </w:rPr>
        <w:t>Office</w:t>
      </w:r>
      <w:r w:rsidRPr="00A8133F">
        <w:rPr>
          <w:rFonts w:cs="Tahoma"/>
          <w:szCs w:val="18"/>
          <w:lang w:val="ru-RU"/>
        </w:rPr>
        <w:t xml:space="preserve"> профессиональный плюс </w:t>
      </w:r>
      <w:r w:rsidRPr="00A8133F">
        <w:rPr>
          <w:rFonts w:cs="Tahoma"/>
          <w:color w:val="000000" w:themeColor="text1"/>
          <w:szCs w:val="18"/>
          <w:lang w:val="ru-RU"/>
        </w:rPr>
        <w:t xml:space="preserve">2013 на </w:t>
      </w:r>
      <w:r w:rsidRPr="00D7143B">
        <w:rPr>
          <w:rFonts w:cs="Tahoma"/>
          <w:color w:val="000000" w:themeColor="text1"/>
          <w:szCs w:val="18"/>
        </w:rPr>
        <w:t>USB</w:t>
      </w:r>
      <w:r w:rsidRPr="00A8133F">
        <w:rPr>
          <w:rFonts w:cs="Tahoma"/>
          <w:color w:val="000000" w:themeColor="text1"/>
          <w:szCs w:val="18"/>
          <w:lang w:val="ru-RU"/>
        </w:rPr>
        <w:t xml:space="preserve">-накопитель, используемый для прав </w:t>
      </w:r>
      <w:r w:rsidRPr="00D7143B">
        <w:rPr>
          <w:rFonts w:cs="Tahoma"/>
          <w:color w:val="000000" w:themeColor="text1"/>
          <w:szCs w:val="18"/>
        </w:rPr>
        <w:t>Windows</w:t>
      </w:r>
      <w:r w:rsidRPr="00A8133F">
        <w:rPr>
          <w:rFonts w:cs="Tahoma"/>
          <w:color w:val="000000" w:themeColor="text1"/>
          <w:szCs w:val="18"/>
          <w:lang w:val="ru-RU"/>
        </w:rPr>
        <w:t xml:space="preserve"> </w:t>
      </w:r>
      <w:r w:rsidRPr="00D7143B">
        <w:rPr>
          <w:rFonts w:cs="Tahoma"/>
          <w:color w:val="000000" w:themeColor="text1"/>
          <w:szCs w:val="18"/>
        </w:rPr>
        <w:t>to</w:t>
      </w:r>
      <w:r w:rsidRPr="00A8133F">
        <w:rPr>
          <w:rFonts w:cs="Tahoma"/>
          <w:color w:val="000000" w:themeColor="text1"/>
          <w:szCs w:val="18"/>
          <w:lang w:val="ru-RU"/>
        </w:rPr>
        <w:t xml:space="preserve"> </w:t>
      </w:r>
      <w:r w:rsidRPr="00D7143B">
        <w:rPr>
          <w:rFonts w:cs="Tahoma"/>
          <w:color w:val="000000" w:themeColor="text1"/>
          <w:szCs w:val="18"/>
        </w:rPr>
        <w:t>Go</w:t>
      </w:r>
      <w:r w:rsidRPr="00A8133F">
        <w:rPr>
          <w:rFonts w:cs="Tahoma"/>
          <w:color w:val="000000" w:themeColor="text1"/>
          <w:szCs w:val="18"/>
          <w:lang w:val="ru-RU"/>
        </w:rPr>
        <w:t xml:space="preserve">, и 2) использовать программное обеспечение </w:t>
      </w:r>
      <w:r w:rsidRPr="00D7143B">
        <w:rPr>
          <w:rFonts w:cs="Tahoma"/>
          <w:color w:val="000000" w:themeColor="text1"/>
          <w:szCs w:val="18"/>
        </w:rPr>
        <w:t>Offi</w:t>
      </w:r>
      <w:r w:rsidRPr="00A8133F">
        <w:rPr>
          <w:rFonts w:cs="Tahoma"/>
          <w:color w:val="000000" w:themeColor="text1"/>
          <w:szCs w:val="18"/>
          <w:lang w:val="ru-RU"/>
        </w:rPr>
        <w:t>с</w:t>
      </w:r>
      <w:r w:rsidRPr="00D7143B">
        <w:rPr>
          <w:rFonts w:cs="Tahoma"/>
          <w:color w:val="000000" w:themeColor="text1"/>
          <w:szCs w:val="18"/>
        </w:rPr>
        <w:t>e</w:t>
      </w:r>
      <w:r w:rsidRPr="00A8133F">
        <w:rPr>
          <w:rFonts w:cs="Tahoma"/>
          <w:color w:val="000000" w:themeColor="text1"/>
          <w:szCs w:val="18"/>
          <w:lang w:val="ru-RU"/>
        </w:rPr>
        <w:t xml:space="preserve"> профессиональный плюс</w:t>
      </w:r>
      <w:r w:rsidR="000B52BF">
        <w:rPr>
          <w:rFonts w:cs="Tahoma"/>
          <w:color w:val="000000" w:themeColor="text1"/>
          <w:szCs w:val="18"/>
        </w:rPr>
        <w:t> </w:t>
      </w:r>
      <w:r w:rsidRPr="00A8133F">
        <w:rPr>
          <w:rFonts w:cs="Tahoma"/>
          <w:color w:val="000000" w:themeColor="text1"/>
          <w:szCs w:val="18"/>
          <w:lang w:val="ru-RU"/>
        </w:rPr>
        <w:t xml:space="preserve">2013 </w:t>
      </w:r>
      <w:r w:rsidRPr="00A8133F">
        <w:rPr>
          <w:rFonts w:cs="Tahoma"/>
          <w:szCs w:val="18"/>
          <w:lang w:val="ru-RU"/>
        </w:rPr>
        <w:t xml:space="preserve">на этом накопителе на любом лицензированном устройстве. После прекращения действия подписки на </w:t>
      </w:r>
      <w:r w:rsidRPr="00D7143B">
        <w:rPr>
          <w:rFonts w:cs="Tahoma"/>
          <w:szCs w:val="18"/>
        </w:rPr>
        <w:t>Office</w:t>
      </w:r>
      <w:r w:rsidRPr="00A8133F">
        <w:rPr>
          <w:rFonts w:cs="Tahoma"/>
          <w:szCs w:val="18"/>
          <w:lang w:val="ru-RU"/>
        </w:rPr>
        <w:t xml:space="preserve"> 365 профессиональный плюс вам следует удалить ПО </w:t>
      </w:r>
      <w:r w:rsidRPr="00D7143B">
        <w:rPr>
          <w:rFonts w:cs="Tahoma"/>
          <w:szCs w:val="18"/>
        </w:rPr>
        <w:t>Office</w:t>
      </w:r>
      <w:r w:rsidRPr="00A8133F">
        <w:rPr>
          <w:rFonts w:cs="Tahoma"/>
          <w:szCs w:val="18"/>
          <w:lang w:val="ru-RU"/>
        </w:rPr>
        <w:t xml:space="preserve"> профессиональный плюс 2013, находящееся на </w:t>
      </w:r>
      <w:r w:rsidRPr="00D7143B">
        <w:rPr>
          <w:rFonts w:cs="Tahoma"/>
          <w:szCs w:val="18"/>
        </w:rPr>
        <w:t>USB</w:t>
      </w:r>
      <w:r w:rsidRPr="00A8133F">
        <w:rPr>
          <w:rFonts w:cs="Tahoma"/>
          <w:szCs w:val="18"/>
          <w:lang w:val="ru-RU"/>
        </w:rPr>
        <w:t xml:space="preserve">-накопителе. </w:t>
      </w:r>
    </w:p>
    <w:p w14:paraId="4DCA4D4B" w14:textId="77777777" w:rsidR="00ED6F81" w:rsidRPr="00A8133F" w:rsidRDefault="00ED6F81" w:rsidP="00810479">
      <w:pPr>
        <w:ind w:left="720"/>
        <w:rPr>
          <w:lang w:val="ru-RU"/>
        </w:rPr>
      </w:pPr>
    </w:p>
    <w:p w14:paraId="65041C99" w14:textId="77777777" w:rsidR="00B2182D" w:rsidRPr="00A8133F" w:rsidRDefault="00B2182D" w:rsidP="00864B8A">
      <w:pPr>
        <w:spacing w:after="60"/>
        <w:ind w:left="720"/>
        <w:rPr>
          <w:lang w:val="ru-RU"/>
        </w:rPr>
      </w:pPr>
      <w:r w:rsidRPr="00A8133F">
        <w:rPr>
          <w:rFonts w:cs="Tahoma"/>
          <w:b/>
          <w:lang w:val="ru-RU"/>
        </w:rPr>
        <w:t>Права на переход к более ранней версии</w:t>
      </w:r>
    </w:p>
    <w:p w14:paraId="69C9F810" w14:textId="77777777" w:rsidR="008368B4" w:rsidRPr="00A8133F" w:rsidRDefault="008368B4" w:rsidP="008368B4">
      <w:pPr>
        <w:ind w:left="720"/>
        <w:rPr>
          <w:lang w:val="ru-RU"/>
        </w:rPr>
      </w:pPr>
      <w:r w:rsidRPr="00A8133F">
        <w:rPr>
          <w:rFonts w:cs="Tahoma"/>
          <w:bCs/>
          <w:szCs w:val="18"/>
          <w:lang w:val="ru-RU"/>
        </w:rPr>
        <w:t xml:space="preserve">Для службы </w:t>
      </w:r>
      <w:r w:rsidRPr="00D7143B">
        <w:rPr>
          <w:rFonts w:cs="Tahoma"/>
          <w:bCs/>
          <w:szCs w:val="18"/>
        </w:rPr>
        <w:t>Office</w:t>
      </w:r>
      <w:r w:rsidRPr="00A8133F">
        <w:rPr>
          <w:rFonts w:cs="Tahoma"/>
          <w:bCs/>
          <w:szCs w:val="18"/>
          <w:lang w:val="ru-RU"/>
        </w:rPr>
        <w:t xml:space="preserv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w:t>
      </w:r>
      <w:r w:rsidR="000B52BF">
        <w:rPr>
          <w:rFonts w:cs="Tahoma"/>
          <w:bCs/>
          <w:szCs w:val="18"/>
        </w:rPr>
        <w:t> </w:t>
      </w:r>
      <w:r w:rsidRPr="00A8133F">
        <w:rPr>
          <w:rFonts w:cs="Tahoma"/>
          <w:bCs/>
          <w:szCs w:val="18"/>
          <w:lang w:val="ru-RU"/>
        </w:rPr>
        <w:t xml:space="preserve">использование продуктов </w:t>
      </w:r>
      <w:r w:rsidRPr="00D7143B">
        <w:rPr>
          <w:rFonts w:cs="Tahoma"/>
          <w:bCs/>
          <w:szCs w:val="18"/>
        </w:rPr>
        <w:t>Microsoft</w:t>
      </w:r>
      <w:r w:rsidRPr="00A8133F">
        <w:rPr>
          <w:rFonts w:cs="Tahoma"/>
          <w:bCs/>
          <w:szCs w:val="18"/>
          <w:lang w:val="ru-RU"/>
        </w:rPr>
        <w:t xml:space="preserve"> (</w:t>
      </w:r>
      <w:r w:rsidRPr="00D7143B">
        <w:rPr>
          <w:rFonts w:cs="Tahoma"/>
          <w:bCs/>
          <w:szCs w:val="18"/>
        </w:rPr>
        <w:t>PUR</w:t>
      </w:r>
      <w:r w:rsidRPr="00A8133F">
        <w:rPr>
          <w:rFonts w:cs="Tahoma"/>
          <w:bCs/>
          <w:szCs w:val="18"/>
          <w:lang w:val="ru-RU"/>
        </w:rPr>
        <w:t xml:space="preserve">) по адресу </w:t>
      </w:r>
      <w:hyperlink r:id="rId43" w:history="1">
        <w:r w:rsidR="000B52BF">
          <w:rPr>
            <w:rStyle w:val="Hyperlink"/>
            <w:rFonts w:cs="Tahoma"/>
            <w:bCs/>
            <w:szCs w:val="18"/>
          </w:rPr>
          <w:t>www</w:t>
        </w:r>
        <w:r w:rsidR="000B52BF" w:rsidRPr="00A8133F">
          <w:rPr>
            <w:rStyle w:val="Hyperlink"/>
            <w:rFonts w:cs="Tahoma"/>
            <w:bCs/>
            <w:szCs w:val="18"/>
            <w:lang w:val="ru-RU"/>
          </w:rPr>
          <w:t>.</w:t>
        </w:r>
        <w:r w:rsidR="000B52BF">
          <w:rPr>
            <w:rStyle w:val="Hyperlink"/>
            <w:rFonts w:cs="Tahoma"/>
            <w:bCs/>
            <w:szCs w:val="18"/>
          </w:rPr>
          <w:t>microsoftvolumelicensing</w:t>
        </w:r>
        <w:r w:rsidR="000B52BF" w:rsidRPr="00A8133F">
          <w:rPr>
            <w:rStyle w:val="Hyperlink"/>
            <w:rFonts w:cs="Tahoma"/>
            <w:bCs/>
            <w:szCs w:val="18"/>
            <w:lang w:val="ru-RU"/>
          </w:rPr>
          <w:t>.</w:t>
        </w:r>
        <w:r w:rsidR="000B52BF">
          <w:rPr>
            <w:rStyle w:val="Hyperlink"/>
            <w:rFonts w:cs="Tahoma"/>
            <w:bCs/>
            <w:szCs w:val="18"/>
          </w:rPr>
          <w:t>com</w:t>
        </w:r>
        <w:r w:rsidR="000B52BF" w:rsidRPr="00A8133F">
          <w:rPr>
            <w:rStyle w:val="Hyperlink"/>
            <w:rFonts w:cs="Tahoma"/>
            <w:bCs/>
            <w:szCs w:val="18"/>
            <w:lang w:val="ru-RU"/>
          </w:rPr>
          <w:t>/</w:t>
        </w:r>
        <w:r w:rsidR="000B52BF">
          <w:rPr>
            <w:rStyle w:val="Hyperlink"/>
            <w:rFonts w:cs="Tahoma"/>
            <w:bCs/>
            <w:szCs w:val="18"/>
          </w:rPr>
          <w:t>userights</w:t>
        </w:r>
        <w:r w:rsidR="000B52BF" w:rsidRPr="00A8133F">
          <w:rPr>
            <w:rStyle w:val="Hyperlink"/>
            <w:rFonts w:cs="Tahoma"/>
            <w:bCs/>
            <w:szCs w:val="18"/>
            <w:lang w:val="ru-RU"/>
          </w:rPr>
          <w:t>/</w:t>
        </w:r>
        <w:r w:rsidR="000B52BF">
          <w:rPr>
            <w:rStyle w:val="Hyperlink"/>
            <w:rFonts w:cs="Tahoma"/>
            <w:bCs/>
            <w:szCs w:val="18"/>
          </w:rPr>
          <w:t>PUR</w:t>
        </w:r>
        <w:r w:rsidR="000B52BF" w:rsidRPr="00A8133F">
          <w:rPr>
            <w:rStyle w:val="Hyperlink"/>
            <w:rFonts w:cs="Tahoma"/>
            <w:bCs/>
            <w:szCs w:val="18"/>
            <w:lang w:val="ru-RU"/>
          </w:rPr>
          <w:t>.</w:t>
        </w:r>
        <w:r w:rsidR="000B52BF">
          <w:rPr>
            <w:rStyle w:val="Hyperlink"/>
            <w:rFonts w:cs="Tahoma"/>
            <w:bCs/>
            <w:szCs w:val="18"/>
          </w:rPr>
          <w:t>aspx</w:t>
        </w:r>
      </w:hyperlink>
    </w:p>
    <w:p w14:paraId="043E7FE4" w14:textId="77777777" w:rsidR="00AE5A9F" w:rsidRPr="00A8133F" w:rsidRDefault="00AE5A9F" w:rsidP="00AE5A9F">
      <w:pPr>
        <w:rPr>
          <w:lang w:val="ru-RU"/>
        </w:rPr>
      </w:pPr>
      <w:bookmarkStart w:id="1020" w:name="Srv_9OutlookMac2011"/>
    </w:p>
    <w:p w14:paraId="6CBD0DE4" w14:textId="77777777" w:rsidR="000A04F4" w:rsidRPr="00A8133F" w:rsidRDefault="000A04F4" w:rsidP="00AE5A9F">
      <w:pPr>
        <w:rPr>
          <w:lang w:val="ru-RU"/>
        </w:rPr>
      </w:pPr>
    </w:p>
    <w:p w14:paraId="2BCAC948" w14:textId="77777777" w:rsidR="00704723" w:rsidRPr="00A8133F" w:rsidRDefault="00A560B6" w:rsidP="00704723">
      <w:pPr>
        <w:pStyle w:val="Heading3"/>
        <w:rPr>
          <w:lang w:val="ru-RU"/>
        </w:rPr>
      </w:pPr>
      <w:bookmarkStart w:id="1021" w:name="_121_Outlook_for"/>
      <w:bookmarkStart w:id="1022" w:name="_13_Outlook_for"/>
      <w:bookmarkStart w:id="1023" w:name="_14_Outlook_для"/>
      <w:bookmarkStart w:id="1024" w:name="_Toc336338270"/>
      <w:bookmarkStart w:id="1025" w:name="_Toc380005019"/>
      <w:bookmarkEnd w:id="1021"/>
      <w:bookmarkEnd w:id="1022"/>
      <w:bookmarkEnd w:id="1023"/>
      <w:r w:rsidRPr="00A8133F">
        <w:rPr>
          <w:rFonts w:ascii="Tahoma" w:hAnsi="Tahoma"/>
          <w:caps/>
          <w:color w:val="F66400"/>
          <w:sz w:val="22"/>
          <w:vertAlign w:val="superscript"/>
          <w:lang w:val="ru-RU"/>
        </w:rPr>
        <w:t>14</w:t>
      </w:r>
      <w:r w:rsidRPr="00A8133F">
        <w:rPr>
          <w:rFonts w:ascii="Tahoma" w:hAnsi="Tahoma"/>
          <w:color w:val="F66400"/>
          <w:sz w:val="22"/>
          <w:lang w:val="ru-RU"/>
        </w:rPr>
        <w:t xml:space="preserve"> </w:t>
      </w:r>
      <w:r w:rsidRPr="00D7143B">
        <w:rPr>
          <w:rFonts w:ascii="Tahoma" w:hAnsi="Tahoma"/>
          <w:color w:val="F66400"/>
          <w:sz w:val="22"/>
        </w:rPr>
        <w:t>Outlook</w:t>
      </w:r>
      <w:r w:rsidRPr="00A8133F">
        <w:rPr>
          <w:rFonts w:ascii="Tahoma" w:hAnsi="Tahoma"/>
          <w:color w:val="F66400"/>
          <w:sz w:val="22"/>
          <w:lang w:val="ru-RU"/>
        </w:rPr>
        <w:t xml:space="preserve"> для </w:t>
      </w:r>
      <w:r w:rsidRPr="00D7143B">
        <w:rPr>
          <w:rFonts w:ascii="Tahoma" w:hAnsi="Tahoma"/>
          <w:color w:val="F66400"/>
          <w:sz w:val="22"/>
        </w:rPr>
        <w:t>Mac</w:t>
      </w:r>
      <w:r w:rsidRPr="00A8133F">
        <w:rPr>
          <w:rFonts w:ascii="Tahoma" w:hAnsi="Tahoma"/>
          <w:color w:val="F66400"/>
          <w:sz w:val="22"/>
          <w:lang w:val="ru-RU"/>
        </w:rPr>
        <w:t xml:space="preserve"> 2011</w:t>
      </w:r>
      <w:bookmarkEnd w:id="1024"/>
      <w:bookmarkEnd w:id="1025"/>
      <w:r w:rsidRPr="00A8133F">
        <w:rPr>
          <w:rFonts w:ascii="Tahoma" w:hAnsi="Tahoma"/>
          <w:color w:val="F66400"/>
          <w:sz w:val="22"/>
          <w:lang w:val="ru-RU"/>
        </w:rPr>
        <w:t xml:space="preserve"> </w:t>
      </w:r>
    </w:p>
    <w:bookmarkEnd w:id="1020"/>
    <w:p w14:paraId="1D98A6E6" w14:textId="77777777" w:rsidR="00704723" w:rsidRPr="00A8133F" w:rsidRDefault="00704723" w:rsidP="00AE5A9F">
      <w:pPr>
        <w:rPr>
          <w:sz w:val="16"/>
          <w:szCs w:val="16"/>
          <w:lang w:val="ru-RU"/>
        </w:rPr>
      </w:pPr>
    </w:p>
    <w:p w14:paraId="044793EF" w14:textId="77777777" w:rsidR="00704723" w:rsidRPr="00A8133F" w:rsidRDefault="00704723" w:rsidP="00864B8A">
      <w:pPr>
        <w:spacing w:after="60"/>
        <w:ind w:left="720"/>
        <w:rPr>
          <w:lang w:val="ru-RU"/>
        </w:rPr>
      </w:pPr>
      <w:r w:rsidRPr="00A8133F">
        <w:rPr>
          <w:rFonts w:cs="Tahoma"/>
          <w:b/>
          <w:lang w:val="ru-RU"/>
        </w:rPr>
        <w:t xml:space="preserve">Схема миграции с </w:t>
      </w:r>
      <w:r w:rsidRPr="00D7143B">
        <w:rPr>
          <w:rFonts w:cs="Tahoma"/>
          <w:b/>
        </w:rPr>
        <w:t>Entourage</w:t>
      </w:r>
      <w:r w:rsidRPr="00A8133F">
        <w:rPr>
          <w:rFonts w:cs="Tahoma"/>
          <w:b/>
          <w:lang w:val="ru-RU"/>
        </w:rPr>
        <w:t xml:space="preserve"> для </w:t>
      </w:r>
      <w:r w:rsidRPr="00D7143B">
        <w:rPr>
          <w:rFonts w:cs="Tahoma"/>
          <w:b/>
        </w:rPr>
        <w:t>Mac</w:t>
      </w:r>
      <w:r w:rsidRPr="00A8133F">
        <w:rPr>
          <w:rFonts w:cs="Tahoma"/>
          <w:b/>
          <w:lang w:val="ru-RU"/>
        </w:rPr>
        <w:t xml:space="preserve"> 2008 в рамках программы </w:t>
      </w:r>
      <w:r w:rsidRPr="00D7143B">
        <w:rPr>
          <w:rFonts w:cs="Tahoma"/>
          <w:b/>
        </w:rPr>
        <w:t>Software</w:t>
      </w:r>
      <w:r w:rsidRPr="00A8133F">
        <w:rPr>
          <w:rFonts w:cs="Tahoma"/>
          <w:b/>
          <w:lang w:val="ru-RU"/>
        </w:rPr>
        <w:t xml:space="preserve"> </w:t>
      </w:r>
      <w:r w:rsidRPr="00D7143B">
        <w:rPr>
          <w:rFonts w:cs="Tahoma"/>
          <w:b/>
        </w:rPr>
        <w:t>Assurance</w:t>
      </w:r>
    </w:p>
    <w:p w14:paraId="4902EB26" w14:textId="77777777" w:rsidR="00223A77" w:rsidRPr="00A8133F" w:rsidRDefault="00704723" w:rsidP="00AE5A9F">
      <w:pPr>
        <w:adjustRightInd w:val="0"/>
        <w:ind w:left="720"/>
        <w:textAlignment w:val="baseline"/>
        <w:rPr>
          <w:lang w:val="ru-RU"/>
        </w:rPr>
      </w:pPr>
      <w:r w:rsidRPr="00A8133F">
        <w:rPr>
          <w:rFonts w:cs="Tahoma"/>
          <w:szCs w:val="20"/>
          <w:lang w:val="ru-RU"/>
        </w:rPr>
        <w:t xml:space="preserve">Последующей версией </w:t>
      </w:r>
      <w:r w:rsidRPr="00D7143B">
        <w:rPr>
          <w:rFonts w:cs="Tahoma"/>
          <w:szCs w:val="20"/>
        </w:rPr>
        <w:t>Entourage</w:t>
      </w:r>
      <w:r w:rsidRPr="00A8133F">
        <w:rPr>
          <w:rFonts w:cs="Tahoma"/>
          <w:szCs w:val="20"/>
          <w:lang w:val="ru-RU"/>
        </w:rPr>
        <w:t xml:space="preserve"> для </w:t>
      </w:r>
      <w:r w:rsidRPr="00D7143B">
        <w:rPr>
          <w:rFonts w:cs="Tahoma"/>
          <w:szCs w:val="20"/>
        </w:rPr>
        <w:t>Mac</w:t>
      </w:r>
      <w:bookmarkStart w:id="1026" w:name="Srv_8Project2010Pro"/>
      <w:r w:rsidRPr="00A8133F">
        <w:rPr>
          <w:rFonts w:cs="Tahoma"/>
          <w:szCs w:val="20"/>
          <w:lang w:val="ru-RU"/>
        </w:rPr>
        <w:t xml:space="preserve"> 2008 является </w:t>
      </w:r>
      <w:r w:rsidRPr="00D7143B">
        <w:rPr>
          <w:rFonts w:cs="Tahoma"/>
          <w:szCs w:val="20"/>
        </w:rPr>
        <w:t>Outlook</w:t>
      </w:r>
      <w:r w:rsidRPr="00A8133F">
        <w:rPr>
          <w:rFonts w:cs="Tahoma"/>
          <w:szCs w:val="20"/>
          <w:lang w:val="ru-RU"/>
        </w:rPr>
        <w:t xml:space="preserve"> для </w:t>
      </w:r>
      <w:r w:rsidRPr="00D7143B">
        <w:rPr>
          <w:rFonts w:cs="Tahoma"/>
          <w:szCs w:val="20"/>
        </w:rPr>
        <w:t>Mac</w:t>
      </w:r>
      <w:r w:rsidRPr="00A8133F">
        <w:rPr>
          <w:rFonts w:cs="Tahoma"/>
          <w:szCs w:val="20"/>
          <w:lang w:val="ru-RU"/>
        </w:rPr>
        <w:t xml:space="preserve"> 2011.</w:t>
      </w:r>
    </w:p>
    <w:p w14:paraId="1003FAE8" w14:textId="77777777" w:rsidR="00AE5A9F" w:rsidRPr="00A8133F" w:rsidRDefault="00AE5A9F" w:rsidP="00AE5A9F">
      <w:pPr>
        <w:adjustRightInd w:val="0"/>
        <w:textAlignment w:val="baseline"/>
        <w:rPr>
          <w:sz w:val="16"/>
          <w:szCs w:val="16"/>
          <w:lang w:val="ru-RU"/>
        </w:rPr>
      </w:pPr>
    </w:p>
    <w:p w14:paraId="03BD518E" w14:textId="77777777" w:rsidR="00AE5A9F" w:rsidRPr="00A8133F" w:rsidRDefault="00AE5A9F" w:rsidP="00AE5A9F">
      <w:pPr>
        <w:adjustRightInd w:val="0"/>
        <w:textAlignment w:val="baseline"/>
        <w:rPr>
          <w:sz w:val="16"/>
          <w:szCs w:val="16"/>
          <w:lang w:val="ru-RU"/>
        </w:rPr>
      </w:pPr>
    </w:p>
    <w:p w14:paraId="10EE5BB4" w14:textId="77777777" w:rsidR="00223A77" w:rsidRPr="00A8133F" w:rsidRDefault="00A560B6" w:rsidP="00223A77">
      <w:pPr>
        <w:pStyle w:val="Heading3"/>
        <w:rPr>
          <w:lang w:val="ru-RU"/>
        </w:rPr>
      </w:pPr>
      <w:bookmarkStart w:id="1027" w:name="_132_Project_2013"/>
      <w:bookmarkStart w:id="1028" w:name="_14_Project_Professional"/>
      <w:bookmarkStart w:id="1029" w:name="_15_Project_профессиональный"/>
      <w:bookmarkStart w:id="1030" w:name="_Toc336338271"/>
      <w:bookmarkStart w:id="1031" w:name="_Toc380005020"/>
      <w:bookmarkStart w:id="1032" w:name="_Toc254806116"/>
      <w:bookmarkStart w:id="1033" w:name="Srv_Project2010Pro"/>
      <w:bookmarkStart w:id="1034" w:name="Aps_8Project2010Pro"/>
      <w:bookmarkEnd w:id="1027"/>
      <w:bookmarkEnd w:id="1028"/>
      <w:bookmarkEnd w:id="1029"/>
      <w:r w:rsidRPr="00A8133F">
        <w:rPr>
          <w:rFonts w:ascii="Tahoma" w:hAnsi="Tahoma"/>
          <w:caps/>
          <w:color w:val="F66400"/>
          <w:sz w:val="22"/>
          <w:vertAlign w:val="superscript"/>
          <w:lang w:val="ru-RU"/>
        </w:rPr>
        <w:lastRenderedPageBreak/>
        <w:t>15</w:t>
      </w:r>
      <w:r w:rsidRPr="00A8133F">
        <w:rPr>
          <w:rFonts w:ascii="Tahoma" w:hAnsi="Tahoma"/>
          <w:color w:val="F66400"/>
          <w:sz w:val="22"/>
          <w:lang w:val="ru-RU"/>
        </w:rPr>
        <w:t xml:space="preserve"> </w:t>
      </w:r>
      <w:r w:rsidRPr="00D7143B">
        <w:rPr>
          <w:rFonts w:ascii="Tahoma" w:hAnsi="Tahoma"/>
          <w:color w:val="F66400"/>
          <w:sz w:val="22"/>
        </w:rPr>
        <w:t>Project</w:t>
      </w:r>
      <w:r w:rsidRPr="00A8133F">
        <w:rPr>
          <w:rFonts w:ascii="Tahoma" w:hAnsi="Tahoma"/>
          <w:color w:val="F66400"/>
          <w:sz w:val="22"/>
          <w:lang w:val="ru-RU"/>
        </w:rPr>
        <w:t xml:space="preserve"> профессиональный 2013</w:t>
      </w:r>
      <w:bookmarkEnd w:id="1030"/>
      <w:bookmarkEnd w:id="1031"/>
      <w:r w:rsidRPr="00A8133F">
        <w:rPr>
          <w:rFonts w:ascii="Tahoma" w:hAnsi="Tahoma"/>
          <w:color w:val="F66400"/>
          <w:sz w:val="22"/>
          <w:lang w:val="ru-RU"/>
        </w:rPr>
        <w:t xml:space="preserve"> </w:t>
      </w:r>
      <w:bookmarkEnd w:id="1032"/>
    </w:p>
    <w:bookmarkEnd w:id="1026"/>
    <w:bookmarkEnd w:id="1033"/>
    <w:bookmarkEnd w:id="1034"/>
    <w:p w14:paraId="2340B4D3" w14:textId="77777777" w:rsidR="00223A77" w:rsidRPr="00A8133F" w:rsidRDefault="00223A77" w:rsidP="00AE5A9F">
      <w:pPr>
        <w:ind w:left="720"/>
        <w:rPr>
          <w:sz w:val="16"/>
          <w:szCs w:val="16"/>
          <w:lang w:val="ru-RU"/>
        </w:rPr>
      </w:pPr>
    </w:p>
    <w:p w14:paraId="0465D17B" w14:textId="77777777" w:rsidR="00223A77" w:rsidRPr="00A8133F" w:rsidRDefault="00223A77" w:rsidP="00864B8A">
      <w:pPr>
        <w:spacing w:after="60"/>
        <w:ind w:left="720"/>
        <w:rPr>
          <w:lang w:val="ru-RU"/>
        </w:rPr>
      </w:pPr>
      <w:r w:rsidRPr="00A8133F">
        <w:rPr>
          <w:rFonts w:cs="Tahoma"/>
          <w:b/>
          <w:lang w:val="ru-RU"/>
        </w:rPr>
        <w:t xml:space="preserve">Бесплатная клиентская лицензия на </w:t>
      </w:r>
      <w:r w:rsidRPr="00D7143B">
        <w:rPr>
          <w:rFonts w:cs="Tahoma"/>
          <w:b/>
        </w:rPr>
        <w:t>Project Server</w:t>
      </w:r>
    </w:p>
    <w:p w14:paraId="51221275" w14:textId="77777777" w:rsidR="00223A77" w:rsidRPr="00A8133F" w:rsidRDefault="00223A77" w:rsidP="00AE5A9F">
      <w:pPr>
        <w:pStyle w:val="EndnoteText"/>
        <w:ind w:left="720"/>
        <w:rPr>
          <w:lang w:val="ru-RU"/>
        </w:rPr>
      </w:pPr>
      <w:r w:rsidRPr="00A8133F">
        <w:rPr>
          <w:rStyle w:val="EndnoteTextChar"/>
          <w:rFonts w:ascii="Tahoma" w:hAnsi="Tahoma" w:cs="Tahoma"/>
          <w:sz w:val="18"/>
          <w:lang w:val="ru-RU"/>
        </w:rPr>
        <w:t xml:space="preserve">Считается, что клиенты, которые приобрели лицензию на </w:t>
      </w:r>
      <w:r w:rsidRPr="00D7143B">
        <w:rPr>
          <w:rStyle w:val="EndnoteTextChar"/>
          <w:rFonts w:ascii="Tahoma" w:hAnsi="Tahoma" w:cs="Tahoma"/>
          <w:sz w:val="18"/>
        </w:rPr>
        <w:t>Project</w:t>
      </w:r>
      <w:r w:rsidRPr="00A8133F">
        <w:rPr>
          <w:rStyle w:val="EndnoteTextChar"/>
          <w:rFonts w:ascii="Tahoma" w:hAnsi="Tahoma" w:cs="Tahoma"/>
          <w:sz w:val="18"/>
          <w:lang w:val="ru-RU"/>
        </w:rPr>
        <w:t xml:space="preserve"> профессиональный 2013, имеют одну лицензию </w:t>
      </w:r>
      <w:r w:rsidRPr="00D7143B">
        <w:rPr>
          <w:rStyle w:val="EndnoteTextChar"/>
          <w:rFonts w:ascii="Tahoma" w:hAnsi="Tahoma" w:cs="Tahoma"/>
          <w:sz w:val="18"/>
        </w:rPr>
        <w:t>Project</w:t>
      </w:r>
      <w:r w:rsidRPr="00A8133F">
        <w:rPr>
          <w:rStyle w:val="EndnoteTextChar"/>
          <w:rFonts w:ascii="Tahoma" w:hAnsi="Tahoma" w:cs="Tahoma"/>
          <w:sz w:val="18"/>
          <w:lang w:val="ru-RU"/>
        </w:rPr>
        <w:t xml:space="preserve"> </w:t>
      </w:r>
      <w:r w:rsidRPr="00D7143B">
        <w:rPr>
          <w:rStyle w:val="EndnoteTextChar"/>
          <w:rFonts w:ascii="Tahoma" w:hAnsi="Tahoma" w:cs="Tahoma"/>
          <w:sz w:val="18"/>
        </w:rPr>
        <w:t>Server</w:t>
      </w:r>
      <w:r w:rsidRPr="00A8133F">
        <w:rPr>
          <w:rStyle w:val="EndnoteTextChar"/>
          <w:rFonts w:ascii="Tahoma" w:hAnsi="Tahoma" w:cs="Tahoma"/>
          <w:sz w:val="18"/>
          <w:lang w:val="ru-RU"/>
        </w:rPr>
        <w:t xml:space="preserve"> 2013 </w:t>
      </w:r>
      <w:r w:rsidRPr="00D7143B">
        <w:rPr>
          <w:rStyle w:val="EndnoteTextChar"/>
          <w:rFonts w:ascii="Tahoma" w:hAnsi="Tahoma" w:cs="Tahoma"/>
          <w:sz w:val="18"/>
        </w:rPr>
        <w:t>Device</w:t>
      </w:r>
      <w:r w:rsidRPr="00A8133F">
        <w:rPr>
          <w:rStyle w:val="EndnoteTextChar"/>
          <w:rFonts w:ascii="Tahoma" w:hAnsi="Tahoma" w:cs="Tahoma"/>
          <w:sz w:val="18"/>
          <w:lang w:val="ru-RU"/>
        </w:rPr>
        <w:t xml:space="preserve"> </w:t>
      </w:r>
      <w:r w:rsidRPr="00D7143B">
        <w:rPr>
          <w:rStyle w:val="EndnoteTextChar"/>
          <w:rFonts w:ascii="Tahoma" w:hAnsi="Tahoma" w:cs="Tahoma"/>
          <w:sz w:val="18"/>
        </w:rPr>
        <w:t>CAL</w:t>
      </w:r>
      <w:r w:rsidRPr="00A8133F">
        <w:rPr>
          <w:rStyle w:val="EndnoteTextChar"/>
          <w:rFonts w:ascii="Tahoma" w:hAnsi="Tahoma" w:cs="Tahoma"/>
          <w:sz w:val="18"/>
          <w:lang w:val="ru-RU"/>
        </w:rPr>
        <w:t xml:space="preserve">. Срок действия права на доступ к </w:t>
      </w:r>
      <w:r w:rsidRPr="00D7143B">
        <w:rPr>
          <w:rStyle w:val="EndnoteTextChar"/>
          <w:rFonts w:ascii="Tahoma" w:hAnsi="Tahoma" w:cs="Tahoma"/>
          <w:sz w:val="18"/>
        </w:rPr>
        <w:t>Project</w:t>
      </w:r>
      <w:r w:rsidRPr="00A8133F">
        <w:rPr>
          <w:rStyle w:val="EndnoteTextChar"/>
          <w:rFonts w:ascii="Tahoma" w:hAnsi="Tahoma" w:cs="Tahoma"/>
          <w:sz w:val="18"/>
          <w:lang w:val="ru-RU"/>
        </w:rPr>
        <w:t xml:space="preserve"> </w:t>
      </w:r>
      <w:r w:rsidRPr="00D7143B">
        <w:rPr>
          <w:rStyle w:val="EndnoteTextChar"/>
          <w:rFonts w:ascii="Tahoma" w:hAnsi="Tahoma" w:cs="Tahoma"/>
          <w:sz w:val="18"/>
        </w:rPr>
        <w:t>Server</w:t>
      </w:r>
      <w:r w:rsidRPr="00A8133F">
        <w:rPr>
          <w:rStyle w:val="EndnoteTextChar"/>
          <w:rFonts w:ascii="Tahoma" w:hAnsi="Tahoma" w:cs="Tahoma"/>
          <w:sz w:val="18"/>
          <w:lang w:val="ru-RU"/>
        </w:rPr>
        <w:t xml:space="preserve"> 2013 в</w:t>
      </w:r>
      <w:r w:rsidR="000B52BF">
        <w:rPr>
          <w:rStyle w:val="EndnoteTextChar"/>
          <w:rFonts w:ascii="Tahoma" w:hAnsi="Tahoma" w:cs="Tahoma"/>
          <w:sz w:val="18"/>
        </w:rPr>
        <w:t> </w:t>
      </w:r>
      <w:r w:rsidRPr="00A8133F">
        <w:rPr>
          <w:rStyle w:val="EndnoteTextChar"/>
          <w:rFonts w:ascii="Tahoma" w:hAnsi="Tahoma" w:cs="Tahoma"/>
          <w:sz w:val="18"/>
          <w:lang w:val="ru-RU"/>
        </w:rPr>
        <w:t xml:space="preserve">рамках данной клиентской лицензии заканчивается после окончания срока действия соответствующей Лицензии на </w:t>
      </w:r>
      <w:r w:rsidRPr="00D7143B">
        <w:rPr>
          <w:rStyle w:val="EndnoteTextChar"/>
          <w:rFonts w:ascii="Tahoma" w:hAnsi="Tahoma" w:cs="Tahoma"/>
          <w:sz w:val="18"/>
        </w:rPr>
        <w:t>Project</w:t>
      </w:r>
      <w:r w:rsidRPr="00A8133F">
        <w:rPr>
          <w:rStyle w:val="EndnoteTextChar"/>
          <w:rFonts w:ascii="Tahoma" w:hAnsi="Tahoma" w:cs="Tahoma"/>
          <w:sz w:val="18"/>
          <w:lang w:val="ru-RU"/>
        </w:rPr>
        <w:t xml:space="preserve"> профессиональный.</w:t>
      </w:r>
    </w:p>
    <w:p w14:paraId="232AE3E1" w14:textId="77777777" w:rsidR="00223A77" w:rsidRPr="00A8133F" w:rsidRDefault="00223A77" w:rsidP="00AE5A9F">
      <w:pPr>
        <w:pStyle w:val="EndnoteText"/>
        <w:ind w:left="720"/>
        <w:rPr>
          <w:sz w:val="16"/>
          <w:szCs w:val="16"/>
          <w:lang w:val="ru-RU"/>
        </w:rPr>
      </w:pPr>
    </w:p>
    <w:p w14:paraId="3F74EC41" w14:textId="77777777" w:rsidR="00223A77" w:rsidRPr="00A8133F" w:rsidRDefault="00223A77" w:rsidP="00AE5A9F">
      <w:pPr>
        <w:pStyle w:val="EndnoteText"/>
        <w:ind w:left="720"/>
        <w:rPr>
          <w:lang w:val="ru-RU"/>
        </w:rPr>
      </w:pPr>
      <w:r w:rsidRPr="00A8133F">
        <w:rPr>
          <w:rStyle w:val="EndnoteTextChar"/>
          <w:rFonts w:ascii="Tahoma" w:hAnsi="Tahoma" w:cs="Tahoma"/>
          <w:sz w:val="18"/>
          <w:lang w:val="ru-RU"/>
        </w:rPr>
        <w:t xml:space="preserve">Считается, что клиенты с действующим покрытием </w:t>
      </w:r>
      <w:r w:rsidRPr="00D7143B">
        <w:rPr>
          <w:rStyle w:val="EndnoteTextChar"/>
          <w:rFonts w:ascii="Tahoma" w:hAnsi="Tahoma" w:cs="Tahoma"/>
          <w:sz w:val="18"/>
        </w:rPr>
        <w:t>Software</w:t>
      </w:r>
      <w:r w:rsidRPr="00A8133F">
        <w:rPr>
          <w:rStyle w:val="EndnoteTextChar"/>
          <w:rFonts w:ascii="Tahoma" w:hAnsi="Tahoma" w:cs="Tahoma"/>
          <w:sz w:val="18"/>
          <w:lang w:val="ru-RU"/>
        </w:rPr>
        <w:t xml:space="preserve"> </w:t>
      </w:r>
      <w:r w:rsidRPr="00D7143B">
        <w:rPr>
          <w:rStyle w:val="EndnoteTextChar"/>
          <w:rFonts w:ascii="Tahoma" w:hAnsi="Tahoma" w:cs="Tahoma"/>
          <w:sz w:val="18"/>
        </w:rPr>
        <w:t>Assurance</w:t>
      </w:r>
      <w:r w:rsidRPr="00A8133F">
        <w:rPr>
          <w:rStyle w:val="EndnoteTextChar"/>
          <w:rFonts w:ascii="Tahoma" w:hAnsi="Tahoma" w:cs="Tahoma"/>
          <w:sz w:val="18"/>
          <w:lang w:val="ru-RU"/>
        </w:rPr>
        <w:t xml:space="preserve"> для лицензии на </w:t>
      </w:r>
      <w:r w:rsidRPr="00D7143B">
        <w:rPr>
          <w:rStyle w:val="EndnoteTextChar"/>
          <w:rFonts w:ascii="Tahoma" w:hAnsi="Tahoma" w:cs="Tahoma"/>
          <w:sz w:val="18"/>
        </w:rPr>
        <w:t>Project</w:t>
      </w:r>
      <w:r w:rsidRPr="00A8133F">
        <w:rPr>
          <w:rStyle w:val="EndnoteTextChar"/>
          <w:rFonts w:ascii="Tahoma" w:hAnsi="Tahoma" w:cs="Tahoma"/>
          <w:sz w:val="18"/>
          <w:lang w:val="ru-RU"/>
        </w:rPr>
        <w:t xml:space="preserve"> профессиональный, имеют </w:t>
      </w:r>
      <w:r w:rsidRPr="00D7143B">
        <w:rPr>
          <w:rStyle w:val="EndnoteTextChar"/>
          <w:rFonts w:ascii="Tahoma" w:hAnsi="Tahoma" w:cs="Tahoma"/>
          <w:sz w:val="18"/>
        </w:rPr>
        <w:t>Software</w:t>
      </w:r>
      <w:r w:rsidRPr="00A8133F">
        <w:rPr>
          <w:rStyle w:val="EndnoteTextChar"/>
          <w:rFonts w:ascii="Tahoma" w:hAnsi="Tahoma" w:cs="Tahoma"/>
          <w:sz w:val="18"/>
          <w:lang w:val="ru-RU"/>
        </w:rPr>
        <w:t xml:space="preserve"> </w:t>
      </w:r>
      <w:r w:rsidRPr="00D7143B">
        <w:rPr>
          <w:rStyle w:val="EndnoteTextChar"/>
          <w:rFonts w:ascii="Tahoma" w:hAnsi="Tahoma" w:cs="Tahoma"/>
          <w:sz w:val="18"/>
        </w:rPr>
        <w:t>Assurance</w:t>
      </w:r>
      <w:r w:rsidRPr="00A8133F">
        <w:rPr>
          <w:rStyle w:val="EndnoteTextChar"/>
          <w:rFonts w:ascii="Tahoma" w:hAnsi="Tahoma" w:cs="Tahoma"/>
          <w:sz w:val="18"/>
          <w:lang w:val="ru-RU"/>
        </w:rPr>
        <w:t xml:space="preserve"> для бесплатных клиентских лицензий на </w:t>
      </w:r>
      <w:r w:rsidRPr="00D7143B">
        <w:rPr>
          <w:rStyle w:val="EndnoteTextChar"/>
          <w:rFonts w:ascii="Tahoma" w:hAnsi="Tahoma" w:cs="Tahoma"/>
          <w:sz w:val="18"/>
        </w:rPr>
        <w:t>Project</w:t>
      </w:r>
      <w:r w:rsidRPr="00A8133F">
        <w:rPr>
          <w:rStyle w:val="EndnoteTextChar"/>
          <w:rFonts w:ascii="Tahoma" w:hAnsi="Tahoma" w:cs="Tahoma"/>
          <w:sz w:val="18"/>
          <w:lang w:val="ru-RU"/>
        </w:rPr>
        <w:t xml:space="preserve"> </w:t>
      </w:r>
      <w:r w:rsidRPr="00D7143B">
        <w:rPr>
          <w:rStyle w:val="EndnoteTextChar"/>
          <w:rFonts w:ascii="Tahoma" w:hAnsi="Tahoma" w:cs="Tahoma"/>
          <w:sz w:val="18"/>
        </w:rPr>
        <w:t>Server</w:t>
      </w:r>
      <w:r w:rsidRPr="00A8133F">
        <w:rPr>
          <w:rStyle w:val="EndnoteTextChar"/>
          <w:rFonts w:ascii="Tahoma" w:hAnsi="Tahoma" w:cs="Tahoma"/>
          <w:sz w:val="18"/>
          <w:lang w:val="ru-RU"/>
        </w:rPr>
        <w:t xml:space="preserve">. Срок действия такого покрытия заканчивается после окончания срока действия соответствующего покрытия для </w:t>
      </w:r>
      <w:r w:rsidRPr="00D7143B">
        <w:rPr>
          <w:rStyle w:val="EndnoteTextChar"/>
          <w:rFonts w:ascii="Tahoma" w:hAnsi="Tahoma" w:cs="Tahoma"/>
          <w:sz w:val="18"/>
        </w:rPr>
        <w:t>Project</w:t>
      </w:r>
      <w:r w:rsidRPr="00A8133F">
        <w:rPr>
          <w:rStyle w:val="EndnoteTextChar"/>
          <w:rFonts w:ascii="Tahoma" w:hAnsi="Tahoma" w:cs="Tahoma"/>
          <w:sz w:val="18"/>
          <w:lang w:val="ru-RU"/>
        </w:rPr>
        <w:t xml:space="preserve"> профессиональный.</w:t>
      </w:r>
    </w:p>
    <w:p w14:paraId="03985854" w14:textId="77777777" w:rsidR="00223A77" w:rsidRPr="00A8133F" w:rsidRDefault="00223A77" w:rsidP="00AE5A9F">
      <w:pPr>
        <w:pStyle w:val="EndnoteText"/>
        <w:ind w:left="720"/>
        <w:rPr>
          <w:sz w:val="16"/>
          <w:szCs w:val="16"/>
          <w:lang w:val="ru-RU"/>
        </w:rPr>
      </w:pPr>
    </w:p>
    <w:p w14:paraId="06813269" w14:textId="77777777" w:rsidR="00223A77" w:rsidRPr="00A8133F" w:rsidRDefault="00223A77" w:rsidP="00AE5A9F">
      <w:pPr>
        <w:pStyle w:val="EndnoteText"/>
        <w:ind w:left="720"/>
        <w:rPr>
          <w:lang w:val="ru-RU"/>
        </w:rPr>
      </w:pPr>
      <w:r w:rsidRPr="00A8133F">
        <w:rPr>
          <w:rStyle w:val="EndnoteTextChar"/>
          <w:rFonts w:ascii="Tahoma" w:hAnsi="Tahoma" w:cs="Tahoma"/>
          <w:sz w:val="18"/>
          <w:lang w:val="ru-RU"/>
        </w:rPr>
        <w:t xml:space="preserve">Сведения о дополнительных правах, применимых к данным клиентским лицензиями, см. в условиях использования продукта </w:t>
      </w:r>
      <w:r w:rsidRPr="00D7143B">
        <w:rPr>
          <w:rStyle w:val="EndnoteTextChar"/>
          <w:rFonts w:ascii="Tahoma" w:hAnsi="Tahoma" w:cs="Tahoma"/>
          <w:sz w:val="18"/>
        </w:rPr>
        <w:t>Project</w:t>
      </w:r>
      <w:r w:rsidRPr="00A8133F">
        <w:rPr>
          <w:rStyle w:val="EndnoteTextChar"/>
          <w:rFonts w:ascii="Tahoma" w:hAnsi="Tahoma" w:cs="Tahoma"/>
          <w:sz w:val="18"/>
          <w:lang w:val="ru-RU"/>
        </w:rPr>
        <w:t xml:space="preserve"> </w:t>
      </w:r>
      <w:r w:rsidRPr="00D7143B">
        <w:rPr>
          <w:rStyle w:val="EndnoteTextChar"/>
          <w:rFonts w:ascii="Tahoma" w:hAnsi="Tahoma" w:cs="Tahoma"/>
          <w:sz w:val="18"/>
        </w:rPr>
        <w:t>Server</w:t>
      </w:r>
      <w:r w:rsidRPr="00A8133F">
        <w:rPr>
          <w:rStyle w:val="EndnoteTextChar"/>
          <w:rFonts w:ascii="Tahoma" w:hAnsi="Tahoma" w:cs="Tahoma"/>
          <w:sz w:val="18"/>
          <w:lang w:val="ru-RU"/>
        </w:rPr>
        <w:t>.</w:t>
      </w:r>
    </w:p>
    <w:p w14:paraId="257799D9" w14:textId="77777777" w:rsidR="00AE5A9F" w:rsidRPr="00A8133F" w:rsidRDefault="00AE5A9F" w:rsidP="00AE5A9F">
      <w:pPr>
        <w:rPr>
          <w:sz w:val="16"/>
          <w:szCs w:val="16"/>
          <w:lang w:val="ru-RU"/>
        </w:rPr>
      </w:pPr>
    </w:p>
    <w:p w14:paraId="7855DA0B" w14:textId="77777777" w:rsidR="00AE5A9F" w:rsidRPr="00A8133F" w:rsidRDefault="00AE5A9F" w:rsidP="00AE5A9F">
      <w:pPr>
        <w:rPr>
          <w:sz w:val="16"/>
          <w:szCs w:val="16"/>
          <w:lang w:val="ru-RU"/>
        </w:rPr>
      </w:pPr>
    </w:p>
    <w:p w14:paraId="109ACB64" w14:textId="77777777" w:rsidR="002202DB" w:rsidRPr="00A8133F" w:rsidRDefault="00A560B6" w:rsidP="00D824E9">
      <w:pPr>
        <w:pStyle w:val="Heading3"/>
        <w:keepNext/>
        <w:rPr>
          <w:lang w:val="ru-RU"/>
        </w:rPr>
      </w:pPr>
      <w:bookmarkStart w:id="1035" w:name="_143_Project_Pro"/>
      <w:bookmarkStart w:id="1036" w:name="_15_Project_Pro"/>
      <w:bookmarkStart w:id="1037" w:name="_16_Project_профессиональный"/>
      <w:bookmarkStart w:id="1038" w:name="_Toc380005021"/>
      <w:bookmarkEnd w:id="1035"/>
      <w:bookmarkEnd w:id="1036"/>
      <w:bookmarkEnd w:id="1037"/>
      <w:r w:rsidRPr="00A8133F">
        <w:rPr>
          <w:rFonts w:ascii="Tahoma" w:hAnsi="Tahoma"/>
          <w:caps/>
          <w:color w:val="F66400"/>
          <w:sz w:val="22"/>
          <w:vertAlign w:val="superscript"/>
          <w:lang w:val="ru-RU"/>
        </w:rPr>
        <w:t>16</w:t>
      </w:r>
      <w:r w:rsidRPr="00A72FCB">
        <w:rPr>
          <w:rFonts w:ascii="Tahoma" w:hAnsi="Tahoma"/>
          <w:caps/>
          <w:color w:val="F66400"/>
          <w:sz w:val="22"/>
          <w:lang w:val="ru-RU"/>
        </w:rPr>
        <w:t xml:space="preserve"> </w:t>
      </w:r>
      <w:r w:rsidRPr="00D7143B">
        <w:rPr>
          <w:rFonts w:ascii="Tahoma" w:hAnsi="Tahoma"/>
          <w:color w:val="F66400"/>
          <w:sz w:val="22"/>
        </w:rPr>
        <w:t>Project</w:t>
      </w:r>
      <w:r w:rsidRPr="00A8133F">
        <w:rPr>
          <w:rFonts w:ascii="Tahoma" w:hAnsi="Tahoma"/>
          <w:color w:val="F66400"/>
          <w:sz w:val="22"/>
          <w:lang w:val="ru-RU"/>
        </w:rPr>
        <w:t xml:space="preserve"> профессиональный для </w:t>
      </w:r>
      <w:r w:rsidRPr="00D7143B">
        <w:rPr>
          <w:rFonts w:ascii="Tahoma" w:hAnsi="Tahoma"/>
          <w:color w:val="F66400"/>
          <w:sz w:val="22"/>
        </w:rPr>
        <w:t>Office </w:t>
      </w:r>
      <w:r w:rsidRPr="00A8133F">
        <w:rPr>
          <w:rFonts w:ascii="Tahoma" w:hAnsi="Tahoma"/>
          <w:color w:val="F66400"/>
          <w:sz w:val="22"/>
          <w:lang w:val="ru-RU"/>
        </w:rPr>
        <w:t>365</w:t>
      </w:r>
      <w:bookmarkEnd w:id="1038"/>
      <w:r w:rsidRPr="00A8133F">
        <w:rPr>
          <w:rFonts w:ascii="Tahoma" w:hAnsi="Tahoma"/>
          <w:color w:val="F66400"/>
          <w:sz w:val="22"/>
          <w:lang w:val="ru-RU"/>
        </w:rPr>
        <w:t xml:space="preserve"> </w:t>
      </w:r>
    </w:p>
    <w:p w14:paraId="1D796451" w14:textId="77777777" w:rsidR="00A32FE7" w:rsidRPr="00A8133F" w:rsidRDefault="00A32FE7" w:rsidP="00D824E9">
      <w:pPr>
        <w:keepNext/>
        <w:rPr>
          <w:sz w:val="16"/>
          <w:szCs w:val="16"/>
          <w:lang w:val="ru-RU"/>
        </w:rPr>
      </w:pPr>
    </w:p>
    <w:p w14:paraId="550A389D" w14:textId="77777777" w:rsidR="002202DB" w:rsidRPr="00A8133F" w:rsidRDefault="002202DB" w:rsidP="002202DB">
      <w:pPr>
        <w:spacing w:after="60"/>
        <w:ind w:left="720"/>
        <w:rPr>
          <w:lang w:val="ru-RU"/>
        </w:rPr>
      </w:pPr>
      <w:r w:rsidRPr="00A8133F">
        <w:rPr>
          <w:rFonts w:cs="Tahoma"/>
          <w:b/>
          <w:lang w:val="ru-RU"/>
        </w:rPr>
        <w:t>Право на получение носителей со службами удаленных рабочих столов (</w:t>
      </w:r>
      <w:r w:rsidRPr="00D7143B">
        <w:rPr>
          <w:rFonts w:cs="Tahoma"/>
          <w:b/>
        </w:rPr>
        <w:t>RDS</w:t>
      </w:r>
      <w:r w:rsidRPr="00A8133F">
        <w:rPr>
          <w:rFonts w:cs="Tahoma"/>
          <w:b/>
          <w:lang w:val="ru-RU"/>
        </w:rPr>
        <w:t>)</w:t>
      </w:r>
    </w:p>
    <w:p w14:paraId="042AB9ED" w14:textId="77777777" w:rsidR="002202DB" w:rsidRPr="00A8133F" w:rsidRDefault="002202DB" w:rsidP="002202DB">
      <w:pPr>
        <w:ind w:left="720"/>
        <w:rPr>
          <w:lang w:val="ru-RU"/>
        </w:rPr>
      </w:pPr>
      <w:r w:rsidRPr="00A8133F">
        <w:rPr>
          <w:rFonts w:cs="Tahoma"/>
          <w:szCs w:val="18"/>
          <w:lang w:val="ru-RU"/>
        </w:rPr>
        <w:t xml:space="preserve">Если пользователь, которому была назначена лицензия </w:t>
      </w:r>
      <w:r w:rsidRPr="00D7143B">
        <w:rPr>
          <w:rFonts w:cs="Tahoma"/>
          <w:szCs w:val="18"/>
        </w:rPr>
        <w:t>Project</w:t>
      </w:r>
      <w:r w:rsidRPr="00A8133F">
        <w:rPr>
          <w:rFonts w:cs="Tahoma"/>
          <w:szCs w:val="18"/>
          <w:lang w:val="ru-RU"/>
        </w:rPr>
        <w:t xml:space="preserve"> профессиональный для </w:t>
      </w:r>
      <w:r w:rsidRPr="00D7143B">
        <w:rPr>
          <w:rFonts w:cs="Tahoma"/>
          <w:szCs w:val="18"/>
        </w:rPr>
        <w:t>Office</w:t>
      </w:r>
      <w:r w:rsidRPr="00A8133F">
        <w:rPr>
          <w:rFonts w:cs="Tahoma"/>
          <w:szCs w:val="18"/>
          <w:lang w:val="ru-RU"/>
        </w:rPr>
        <w:t xml:space="preserve"> 365, использует ПО на сетевом сервере с действующей ролью </w:t>
      </w:r>
      <w:r w:rsidRPr="00D7143B">
        <w:rPr>
          <w:rFonts w:cs="Tahoma"/>
          <w:szCs w:val="18"/>
        </w:rPr>
        <w:t>RDS</w:t>
      </w:r>
      <w:r w:rsidRPr="00A8133F">
        <w:rPr>
          <w:rFonts w:cs="Tahoma"/>
          <w:szCs w:val="18"/>
          <w:lang w:val="ru-RU"/>
        </w:rPr>
        <w:t xml:space="preserve">, вместо установки копии ПО, предоставляемого совместно с </w:t>
      </w:r>
      <w:r w:rsidRPr="00D7143B">
        <w:rPr>
          <w:rFonts w:cs="Tahoma"/>
          <w:szCs w:val="18"/>
        </w:rPr>
        <w:t>Project</w:t>
      </w:r>
      <w:r w:rsidRPr="00A8133F">
        <w:rPr>
          <w:rFonts w:cs="Tahoma"/>
          <w:szCs w:val="18"/>
          <w:lang w:val="ru-RU"/>
        </w:rPr>
        <w:t xml:space="preserve"> профессиональный для </w:t>
      </w:r>
      <w:r w:rsidRPr="00D7143B">
        <w:rPr>
          <w:rFonts w:cs="Tahoma"/>
          <w:szCs w:val="18"/>
        </w:rPr>
        <w:t>Office</w:t>
      </w:r>
      <w:r w:rsidRPr="00A8133F">
        <w:rPr>
          <w:rFonts w:cs="Tahoma"/>
          <w:szCs w:val="18"/>
          <w:lang w:val="ru-RU"/>
        </w:rPr>
        <w:t xml:space="preserve"> 365, на одно из пяти разрешенных устройств в соответствии с Правами на использование продуктов </w:t>
      </w:r>
      <w:r w:rsidRPr="00D7143B">
        <w:rPr>
          <w:rFonts w:cs="Tahoma"/>
          <w:szCs w:val="18"/>
        </w:rPr>
        <w:t>Project</w:t>
      </w:r>
      <w:r w:rsidRPr="00A8133F">
        <w:rPr>
          <w:rFonts w:cs="Tahoma"/>
          <w:szCs w:val="18"/>
          <w:lang w:val="ru-RU"/>
        </w:rPr>
        <w:t xml:space="preserve"> профессиональный для </w:t>
      </w:r>
      <w:r w:rsidRPr="00D7143B">
        <w:rPr>
          <w:rFonts w:cs="Tahoma"/>
          <w:szCs w:val="18"/>
        </w:rPr>
        <w:t>Office</w:t>
      </w:r>
      <w:r w:rsidRPr="00A8133F">
        <w:rPr>
          <w:rFonts w:cs="Tahoma"/>
          <w:szCs w:val="18"/>
          <w:lang w:val="ru-RU"/>
        </w:rPr>
        <w:t xml:space="preserve"> 365, данный пользователь может: 1) установить одну копию программного обеспечения </w:t>
      </w:r>
      <w:r w:rsidRPr="00D7143B">
        <w:rPr>
          <w:rFonts w:cs="Tahoma"/>
          <w:szCs w:val="18"/>
        </w:rPr>
        <w:t>Project</w:t>
      </w:r>
      <w:r w:rsidRPr="00A8133F">
        <w:rPr>
          <w:rFonts w:cs="Tahoma"/>
          <w:szCs w:val="18"/>
          <w:lang w:val="ru-RU"/>
        </w:rPr>
        <w:t xml:space="preserve"> профессиональный 2013 на сетевом сервере и 2) получить доступ к программному обеспечению </w:t>
      </w:r>
      <w:r w:rsidRPr="00D7143B">
        <w:rPr>
          <w:rFonts w:cs="Tahoma"/>
          <w:szCs w:val="18"/>
        </w:rPr>
        <w:t>Project</w:t>
      </w:r>
      <w:r w:rsidRPr="00A8133F">
        <w:rPr>
          <w:rFonts w:cs="Tahoma"/>
          <w:szCs w:val="18"/>
          <w:lang w:val="ru-RU"/>
        </w:rPr>
        <w:t xml:space="preserve"> 2013 с любого устройства.</w:t>
      </w:r>
      <w:r w:rsidR="00213B12" w:rsidRPr="00A8133F">
        <w:rPr>
          <w:rFonts w:cs="Tahoma"/>
          <w:szCs w:val="18"/>
          <w:lang w:val="ru-RU"/>
        </w:rPr>
        <w:t xml:space="preserve"> </w:t>
      </w:r>
      <w:r w:rsidRPr="00A8133F">
        <w:rPr>
          <w:rFonts w:cs="Tahoma"/>
          <w:szCs w:val="18"/>
          <w:lang w:val="ru-RU"/>
        </w:rPr>
        <w:t xml:space="preserve">После прекращения действия подписки на </w:t>
      </w:r>
      <w:r w:rsidRPr="00D7143B">
        <w:rPr>
          <w:rFonts w:cs="Tahoma"/>
          <w:szCs w:val="18"/>
        </w:rPr>
        <w:t>Project</w:t>
      </w:r>
      <w:r w:rsidRPr="00A8133F">
        <w:rPr>
          <w:rFonts w:cs="Tahoma"/>
          <w:szCs w:val="18"/>
          <w:lang w:val="ru-RU"/>
        </w:rPr>
        <w:t xml:space="preserve"> профессиональный для </w:t>
      </w:r>
      <w:r w:rsidRPr="00D7143B">
        <w:rPr>
          <w:rFonts w:cs="Tahoma"/>
          <w:szCs w:val="18"/>
        </w:rPr>
        <w:t>Office</w:t>
      </w:r>
      <w:r w:rsidRPr="00A8133F">
        <w:rPr>
          <w:rFonts w:cs="Tahoma"/>
          <w:szCs w:val="18"/>
          <w:lang w:val="ru-RU"/>
        </w:rPr>
        <w:t xml:space="preserve"> 365 вам следует удалить программное обеспечение </w:t>
      </w:r>
      <w:r w:rsidRPr="00D7143B">
        <w:rPr>
          <w:rFonts w:cs="Tahoma"/>
          <w:szCs w:val="18"/>
        </w:rPr>
        <w:t>Project</w:t>
      </w:r>
      <w:r w:rsidRPr="00A8133F">
        <w:rPr>
          <w:rFonts w:cs="Tahoma"/>
          <w:szCs w:val="18"/>
          <w:lang w:val="ru-RU"/>
        </w:rPr>
        <w:t xml:space="preserve"> профессиональный 2013, находящееся на сервере. </w:t>
      </w:r>
    </w:p>
    <w:p w14:paraId="762B793C" w14:textId="77777777" w:rsidR="002202DB" w:rsidRPr="00A8133F" w:rsidRDefault="002202DB" w:rsidP="002202DB">
      <w:pPr>
        <w:ind w:left="720"/>
        <w:rPr>
          <w:sz w:val="16"/>
          <w:szCs w:val="16"/>
          <w:lang w:val="ru-RU"/>
        </w:rPr>
      </w:pPr>
    </w:p>
    <w:p w14:paraId="7CD6DF37" w14:textId="77777777" w:rsidR="002202DB" w:rsidRPr="00A8133F" w:rsidRDefault="002202DB" w:rsidP="002202DB">
      <w:pPr>
        <w:spacing w:after="60"/>
        <w:ind w:left="720"/>
        <w:rPr>
          <w:lang w:val="ru-RU"/>
        </w:rPr>
      </w:pPr>
      <w:r w:rsidRPr="00A8133F">
        <w:rPr>
          <w:rFonts w:cs="Tahoma"/>
          <w:b/>
          <w:lang w:val="ru-RU"/>
        </w:rPr>
        <w:t>Права на переход к более ранней версии</w:t>
      </w:r>
    </w:p>
    <w:p w14:paraId="5A3E3AE3" w14:textId="77777777" w:rsidR="002202DB" w:rsidRPr="00A8133F" w:rsidRDefault="002202DB" w:rsidP="002202DB">
      <w:pPr>
        <w:ind w:left="720"/>
        <w:rPr>
          <w:lang w:val="ru-RU"/>
        </w:rPr>
      </w:pPr>
      <w:r w:rsidRPr="00A8133F">
        <w:rPr>
          <w:rFonts w:cs="Tahoma"/>
          <w:bCs/>
          <w:szCs w:val="18"/>
          <w:lang w:val="ru-RU"/>
        </w:rPr>
        <w:t xml:space="preserve">Для службы </w:t>
      </w:r>
      <w:r w:rsidRPr="00D7143B">
        <w:rPr>
          <w:rFonts w:cs="Tahoma"/>
          <w:bCs/>
          <w:szCs w:val="18"/>
        </w:rPr>
        <w:t>Project</w:t>
      </w:r>
      <w:r w:rsidRPr="00A8133F">
        <w:rPr>
          <w:rFonts w:cs="Tahoma"/>
          <w:bCs/>
          <w:szCs w:val="18"/>
          <w:lang w:val="ru-RU"/>
        </w:rPr>
        <w:t xml:space="preserve"> профессиональный для </w:t>
      </w:r>
      <w:r w:rsidRPr="00D7143B">
        <w:rPr>
          <w:rFonts w:cs="Tahoma"/>
          <w:bCs/>
          <w:szCs w:val="18"/>
        </w:rPr>
        <w:t>Office</w:t>
      </w:r>
      <w:r w:rsidRPr="00A8133F">
        <w:rPr>
          <w:rFonts w:cs="Tahoma"/>
          <w:bCs/>
          <w:szCs w:val="18"/>
          <w:lang w:val="ru-RU"/>
        </w:rPr>
        <w:t xml:space="preserv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D7143B">
        <w:rPr>
          <w:rFonts w:cs="Tahoma"/>
          <w:bCs/>
          <w:szCs w:val="18"/>
        </w:rPr>
        <w:t>Microsoft</w:t>
      </w:r>
      <w:r w:rsidRPr="00A8133F">
        <w:rPr>
          <w:rFonts w:cs="Tahoma"/>
          <w:bCs/>
          <w:szCs w:val="18"/>
          <w:lang w:val="ru-RU"/>
        </w:rPr>
        <w:t xml:space="preserve"> (</w:t>
      </w:r>
      <w:r w:rsidRPr="00D7143B">
        <w:rPr>
          <w:rFonts w:cs="Tahoma"/>
          <w:bCs/>
          <w:szCs w:val="18"/>
        </w:rPr>
        <w:t>PUR</w:t>
      </w:r>
      <w:r w:rsidRPr="00A8133F">
        <w:rPr>
          <w:rFonts w:cs="Tahoma"/>
          <w:bCs/>
          <w:szCs w:val="18"/>
          <w:lang w:val="ru-RU"/>
        </w:rPr>
        <w:t xml:space="preserve">) по адресу </w:t>
      </w:r>
      <w:hyperlink r:id="rId44" w:history="1">
        <w:r w:rsidR="000B52BF" w:rsidRPr="00ED25D5">
          <w:rPr>
            <w:rStyle w:val="Hyperlink"/>
            <w:rFonts w:cs="Tahoma"/>
            <w:bCs/>
            <w:szCs w:val="18"/>
          </w:rPr>
          <w:t>http</w:t>
        </w:r>
        <w:r w:rsidR="000B52BF" w:rsidRPr="00A8133F">
          <w:rPr>
            <w:rStyle w:val="Hyperlink"/>
            <w:rFonts w:cs="Tahoma"/>
            <w:bCs/>
            <w:szCs w:val="18"/>
            <w:lang w:val="ru-RU"/>
          </w:rPr>
          <w:t>://</w:t>
        </w:r>
        <w:r w:rsidR="000B52BF" w:rsidRPr="00ED25D5">
          <w:rPr>
            <w:rStyle w:val="Hyperlink"/>
            <w:rFonts w:cs="Tahoma"/>
            <w:bCs/>
            <w:szCs w:val="18"/>
          </w:rPr>
          <w:t>www</w:t>
        </w:r>
        <w:r w:rsidR="000B52BF" w:rsidRPr="00A8133F">
          <w:rPr>
            <w:rStyle w:val="Hyperlink"/>
            <w:rFonts w:cs="Tahoma"/>
            <w:bCs/>
            <w:szCs w:val="18"/>
            <w:lang w:val="ru-RU"/>
          </w:rPr>
          <w:t>.</w:t>
        </w:r>
        <w:r w:rsidR="000B52BF" w:rsidRPr="00ED25D5">
          <w:rPr>
            <w:rStyle w:val="Hyperlink"/>
            <w:rFonts w:cs="Tahoma"/>
            <w:bCs/>
            <w:szCs w:val="18"/>
          </w:rPr>
          <w:t>microsoftvolumelicensing</w:t>
        </w:r>
        <w:r w:rsidR="000B52BF" w:rsidRPr="00A8133F">
          <w:rPr>
            <w:rStyle w:val="Hyperlink"/>
            <w:rFonts w:cs="Tahoma"/>
            <w:bCs/>
            <w:szCs w:val="18"/>
            <w:lang w:val="ru-RU"/>
          </w:rPr>
          <w:t>.</w:t>
        </w:r>
        <w:r w:rsidR="000B52BF" w:rsidRPr="00ED25D5">
          <w:rPr>
            <w:rStyle w:val="Hyperlink"/>
            <w:rFonts w:cs="Tahoma"/>
            <w:bCs/>
            <w:szCs w:val="18"/>
          </w:rPr>
          <w:t>com</w:t>
        </w:r>
        <w:r w:rsidR="000B52BF" w:rsidRPr="00A8133F">
          <w:rPr>
            <w:rStyle w:val="Hyperlink"/>
            <w:rFonts w:cs="Tahoma"/>
            <w:bCs/>
            <w:szCs w:val="18"/>
            <w:lang w:val="ru-RU"/>
          </w:rPr>
          <w:t>/</w:t>
        </w:r>
        <w:r w:rsidR="000B52BF" w:rsidRPr="00ED25D5">
          <w:rPr>
            <w:rStyle w:val="Hyperlink"/>
            <w:rFonts w:cs="Tahoma"/>
            <w:bCs/>
            <w:szCs w:val="18"/>
          </w:rPr>
          <w:t>userights</w:t>
        </w:r>
        <w:r w:rsidR="000B52BF" w:rsidRPr="00A8133F">
          <w:rPr>
            <w:rStyle w:val="Hyperlink"/>
            <w:rFonts w:cs="Tahoma"/>
            <w:bCs/>
            <w:szCs w:val="18"/>
            <w:lang w:val="ru-RU"/>
          </w:rPr>
          <w:t>/</w:t>
        </w:r>
        <w:r w:rsidR="000B52BF" w:rsidRPr="00ED25D5">
          <w:rPr>
            <w:rStyle w:val="Hyperlink"/>
            <w:rFonts w:cs="Tahoma"/>
            <w:bCs/>
            <w:szCs w:val="18"/>
          </w:rPr>
          <w:t>PUR</w:t>
        </w:r>
        <w:r w:rsidR="000B52BF" w:rsidRPr="00A8133F">
          <w:rPr>
            <w:rStyle w:val="Hyperlink"/>
            <w:rFonts w:cs="Tahoma"/>
            <w:bCs/>
            <w:szCs w:val="18"/>
            <w:lang w:val="ru-RU"/>
          </w:rPr>
          <w:t>.</w:t>
        </w:r>
        <w:r w:rsidR="000B52BF" w:rsidRPr="00ED25D5">
          <w:rPr>
            <w:rStyle w:val="Hyperlink"/>
            <w:rFonts w:cs="Tahoma"/>
            <w:bCs/>
            <w:szCs w:val="18"/>
          </w:rPr>
          <w:t>aspx</w:t>
        </w:r>
      </w:hyperlink>
    </w:p>
    <w:p w14:paraId="206604B0" w14:textId="77777777" w:rsidR="002202DB" w:rsidRPr="00A8133F" w:rsidRDefault="002202DB" w:rsidP="00AE5A9F">
      <w:pPr>
        <w:rPr>
          <w:sz w:val="16"/>
          <w:szCs w:val="16"/>
          <w:lang w:val="ru-RU"/>
        </w:rPr>
      </w:pPr>
    </w:p>
    <w:p w14:paraId="04CE8ED6" w14:textId="77777777" w:rsidR="002202DB" w:rsidRPr="00A8133F" w:rsidRDefault="002202DB" w:rsidP="00AE5A9F">
      <w:pPr>
        <w:rPr>
          <w:sz w:val="16"/>
          <w:szCs w:val="16"/>
          <w:lang w:val="ru-RU"/>
        </w:rPr>
      </w:pPr>
    </w:p>
    <w:p w14:paraId="034A5261" w14:textId="77777777" w:rsidR="00223A77" w:rsidRPr="00A8133F" w:rsidRDefault="00A560B6" w:rsidP="002541AE">
      <w:pPr>
        <w:pStyle w:val="Heading3"/>
        <w:rPr>
          <w:lang w:val="ru-RU"/>
        </w:rPr>
      </w:pPr>
      <w:bookmarkStart w:id="1039" w:name="_145_Rental_Rights"/>
      <w:bookmarkStart w:id="1040" w:name="_16_Rental_Rights"/>
      <w:bookmarkStart w:id="1041" w:name="_17_Права_на"/>
      <w:bookmarkStart w:id="1042" w:name="_Toc336338272"/>
      <w:bookmarkStart w:id="1043" w:name="_Toc380005022"/>
      <w:bookmarkStart w:id="1044" w:name="Aps_9RentalRightsOffice"/>
      <w:bookmarkStart w:id="1045" w:name="Srv_RentalRightsOffice"/>
      <w:bookmarkStart w:id="1046" w:name="Srv_9RentalRightsOffice"/>
      <w:bookmarkEnd w:id="1039"/>
      <w:bookmarkEnd w:id="1040"/>
      <w:bookmarkEnd w:id="1041"/>
      <w:r w:rsidRPr="00A8133F">
        <w:rPr>
          <w:rFonts w:ascii="Tahoma" w:hAnsi="Tahoma" w:cs="Tahoma"/>
          <w:caps/>
          <w:color w:val="E65D08"/>
          <w:sz w:val="22"/>
          <w:szCs w:val="22"/>
          <w:vertAlign w:val="superscript"/>
          <w:lang w:val="ru-RU"/>
        </w:rPr>
        <w:t>17</w:t>
      </w:r>
      <w:r w:rsidRPr="00A8133F">
        <w:rPr>
          <w:rFonts w:ascii="Tahoma" w:hAnsi="Tahoma" w:cs="Tahoma"/>
          <w:color w:val="E65D08"/>
          <w:sz w:val="22"/>
          <w:szCs w:val="22"/>
          <w:lang w:val="ru-RU"/>
        </w:rPr>
        <w:t xml:space="preserve"> Права на аренду </w:t>
      </w:r>
      <w:r w:rsidRPr="00D7143B">
        <w:rPr>
          <w:rFonts w:ascii="Tahoma" w:hAnsi="Tahoma" w:cs="Tahoma"/>
          <w:color w:val="E65D08"/>
          <w:sz w:val="22"/>
          <w:szCs w:val="22"/>
        </w:rPr>
        <w:t>Office</w:t>
      </w:r>
      <w:bookmarkEnd w:id="1042"/>
      <w:bookmarkEnd w:id="1043"/>
    </w:p>
    <w:bookmarkEnd w:id="1044"/>
    <w:p w14:paraId="55471446" w14:textId="77777777" w:rsidR="002541AE" w:rsidRPr="00A8133F" w:rsidRDefault="002541AE" w:rsidP="002541AE">
      <w:pPr>
        <w:rPr>
          <w:sz w:val="16"/>
          <w:szCs w:val="16"/>
          <w:lang w:val="ru-RU"/>
        </w:rPr>
      </w:pPr>
    </w:p>
    <w:bookmarkEnd w:id="1045"/>
    <w:bookmarkEnd w:id="1046"/>
    <w:p w14:paraId="22E1B4C0" w14:textId="77777777" w:rsidR="000B0A08" w:rsidRPr="00A8133F" w:rsidRDefault="000B0A08" w:rsidP="005E3B5E">
      <w:pPr>
        <w:pStyle w:val="FootnoteBulletLevel1"/>
        <w:tabs>
          <w:tab w:val="clear" w:pos="900"/>
        </w:tabs>
        <w:spacing w:before="0" w:after="0"/>
        <w:ind w:left="720" w:firstLine="0"/>
        <w:rPr>
          <w:lang w:val="ru-RU"/>
        </w:rPr>
      </w:pPr>
      <w:r w:rsidRPr="00A8133F">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14:paraId="47DFE2C5" w14:textId="77777777" w:rsidR="00980240" w:rsidRPr="00A8133F" w:rsidRDefault="00980240" w:rsidP="005E3B5E">
      <w:pPr>
        <w:ind w:left="720"/>
        <w:rPr>
          <w:sz w:val="16"/>
          <w:szCs w:val="16"/>
          <w:lang w:val="ru-RU"/>
        </w:rPr>
      </w:pPr>
    </w:p>
    <w:p w14:paraId="730B822B" w14:textId="77777777" w:rsidR="00980240" w:rsidRPr="00A8133F" w:rsidRDefault="000B0A08" w:rsidP="00864B8A">
      <w:pPr>
        <w:spacing w:after="60"/>
        <w:ind w:left="720"/>
        <w:rPr>
          <w:lang w:val="ru-RU"/>
        </w:rPr>
      </w:pPr>
      <w:r w:rsidRPr="00A8133F">
        <w:rPr>
          <w:rFonts w:cs="Tahoma"/>
          <w:b/>
          <w:lang w:val="ru-RU"/>
        </w:rPr>
        <w:t>Правила для соответствующего приложения</w:t>
      </w:r>
    </w:p>
    <w:p w14:paraId="1B8DAD53" w14:textId="77777777" w:rsidR="000B0A08" w:rsidRPr="00A8133F" w:rsidRDefault="000B0A08" w:rsidP="005E3B5E">
      <w:pPr>
        <w:ind w:left="720"/>
        <w:rPr>
          <w:lang w:val="ru-RU"/>
        </w:rPr>
      </w:pPr>
      <w:r w:rsidRPr="00A8133F">
        <w:rPr>
          <w:rFonts w:cs="Tahoma"/>
          <w:color w:val="000000"/>
          <w:szCs w:val="18"/>
          <w:lang w:val="ru-RU"/>
        </w:rPr>
        <w:t xml:space="preserve">(Чтобы базовая ОС удовлетворяла требованиям к обновлению по программе обновления </w:t>
      </w:r>
      <w:r w:rsidRPr="00D7143B">
        <w:rPr>
          <w:rFonts w:cs="Tahoma"/>
          <w:color w:val="000000"/>
          <w:szCs w:val="18"/>
        </w:rPr>
        <w:t>POSReady</w:t>
      </w:r>
      <w:r w:rsidRPr="00A8133F">
        <w:rPr>
          <w:rFonts w:cs="Tahoma"/>
          <w:color w:val="000000"/>
          <w:szCs w:val="18"/>
          <w:lang w:val="ru-RU"/>
        </w:rPr>
        <w:t>, должны выполняться все приведенные ниже условия.)</w:t>
      </w:r>
    </w:p>
    <w:p w14:paraId="253F0CD1" w14:textId="77777777" w:rsidR="005E3B5E" w:rsidRPr="00A8133F" w:rsidRDefault="005E3B5E" w:rsidP="005E3B5E">
      <w:pPr>
        <w:ind w:left="900"/>
        <w:rPr>
          <w:sz w:val="16"/>
          <w:szCs w:val="16"/>
          <w:lang w:val="ru-RU"/>
        </w:rPr>
      </w:pPr>
    </w:p>
    <w:p w14:paraId="7EDB6239" w14:textId="77777777" w:rsidR="000B0A08" w:rsidRPr="00A8133F" w:rsidRDefault="000B0A08" w:rsidP="005E3B5E">
      <w:pPr>
        <w:numPr>
          <w:ilvl w:val="0"/>
          <w:numId w:val="20"/>
        </w:numPr>
        <w:spacing w:after="60"/>
        <w:ind w:left="1440"/>
        <w:rPr>
          <w:lang w:val="ru-RU"/>
        </w:rPr>
      </w:pPr>
      <w:r w:rsidRPr="00A8133F">
        <w:rPr>
          <w:rFonts w:cs="Tahoma"/>
          <w:color w:val="000000"/>
          <w:szCs w:val="18"/>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14:paraId="41541CAB" w14:textId="77777777" w:rsidR="000B0A08" w:rsidRPr="00A8133F" w:rsidRDefault="000B0A08" w:rsidP="005E3B5E">
      <w:pPr>
        <w:numPr>
          <w:ilvl w:val="0"/>
          <w:numId w:val="20"/>
        </w:numPr>
        <w:tabs>
          <w:tab w:val="left" w:pos="1440"/>
        </w:tabs>
        <w:spacing w:after="60"/>
        <w:ind w:left="1440"/>
        <w:rPr>
          <w:lang w:val="ru-RU"/>
        </w:rPr>
      </w:pPr>
      <w:r w:rsidRPr="00A8133F">
        <w:rPr>
          <w:rFonts w:cs="Tahoma"/>
          <w:color w:val="000000"/>
          <w:szCs w:val="18"/>
          <w:lang w:val="ru-RU"/>
        </w:rPr>
        <w:t>На этом устройстве должно быть установлено соответствующее приложение.</w:t>
      </w:r>
    </w:p>
    <w:p w14:paraId="52DC9E9E" w14:textId="77777777" w:rsidR="000B0A08" w:rsidRPr="00A8133F" w:rsidRDefault="000B0A08" w:rsidP="005E3B5E">
      <w:pPr>
        <w:pStyle w:val="EndnoteText"/>
        <w:ind w:left="720"/>
        <w:rPr>
          <w:lang w:val="ru-RU"/>
        </w:rPr>
      </w:pPr>
      <w:r w:rsidRPr="00A8133F">
        <w:rPr>
          <w:rFonts w:ascii="Tahoma" w:hAnsi="Tahoma" w:cs="Tahoma"/>
          <w:color w:val="000000"/>
          <w:sz w:val="18"/>
          <w:szCs w:val="18"/>
          <w:lang w:val="ru-RU"/>
        </w:rPr>
        <w:t>Ниже приводится список соответствующих приложений по типам Программ.</w:t>
      </w:r>
    </w:p>
    <w:p w14:paraId="74BDECB6" w14:textId="77777777" w:rsidR="000B0A08" w:rsidRPr="00687E72" w:rsidRDefault="000B0A08" w:rsidP="000B0A08">
      <w:pPr>
        <w:rPr>
          <w:lang w:val="ru-RU"/>
        </w:rPr>
      </w:pPr>
    </w:p>
    <w:p w14:paraId="352EEFBD" w14:textId="77777777" w:rsidR="003075FA" w:rsidRPr="00687E72" w:rsidRDefault="003075FA" w:rsidP="000B0A08">
      <w:pPr>
        <w:rPr>
          <w:lang w:val="ru-RU"/>
        </w:rPr>
      </w:pPr>
    </w:p>
    <w:p w14:paraId="64AFF59B" w14:textId="77777777" w:rsidR="003075FA" w:rsidRPr="00687E72" w:rsidRDefault="003075FA" w:rsidP="000B0A08">
      <w:pPr>
        <w:rPr>
          <w:lang w:val="ru-RU"/>
        </w:rPr>
      </w:pPr>
    </w:p>
    <w:p w14:paraId="4D6E343E" w14:textId="77777777" w:rsidR="003075FA" w:rsidRPr="00687E72" w:rsidRDefault="003075FA" w:rsidP="000B0A08">
      <w:pPr>
        <w:rPr>
          <w:lang w:val="ru-RU"/>
        </w:rPr>
      </w:pPr>
    </w:p>
    <w:p w14:paraId="17D70ECF" w14:textId="77777777" w:rsidR="003075FA" w:rsidRPr="00687E72" w:rsidRDefault="003075FA" w:rsidP="000B0A08">
      <w:pPr>
        <w:rPr>
          <w:lang w:val="ru-RU"/>
        </w:rPr>
      </w:pPr>
    </w:p>
    <w:tbl>
      <w:tblPr>
        <w:tblW w:w="8893" w:type="dxa"/>
        <w:tblInd w:w="675" w:type="dxa"/>
        <w:tblLayout w:type="fixed"/>
        <w:tblCellMar>
          <w:left w:w="0" w:type="dxa"/>
          <w:right w:w="0" w:type="dxa"/>
        </w:tblCellMar>
        <w:tblLook w:val="04A0" w:firstRow="1" w:lastRow="0" w:firstColumn="1" w:lastColumn="0" w:noHBand="0" w:noVBand="1"/>
      </w:tblPr>
      <w:tblGrid>
        <w:gridCol w:w="3178"/>
        <w:gridCol w:w="1602"/>
        <w:gridCol w:w="1962"/>
        <w:gridCol w:w="1008"/>
        <w:gridCol w:w="1143"/>
      </w:tblGrid>
      <w:tr w:rsidR="00C4660F" w:rsidRPr="00D7143B" w14:paraId="74ECA77E" w14:textId="77777777" w:rsidTr="003075FA">
        <w:trPr>
          <w:cantSplit/>
          <w:trHeight w:val="730"/>
          <w:tblHeader/>
        </w:trPr>
        <w:tc>
          <w:tcPr>
            <w:tcW w:w="3178"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305FDE56" w14:textId="77777777" w:rsidR="00C4660F" w:rsidRPr="00A8133F" w:rsidRDefault="00C4660F" w:rsidP="00C4660F">
            <w:pPr>
              <w:jc w:val="center"/>
              <w:rPr>
                <w:rFonts w:eastAsia="MS PGothic" w:cs="Tahoma"/>
                <w:b/>
                <w:bCs/>
                <w:color w:val="000000"/>
                <w:szCs w:val="18"/>
                <w:lang w:val="ru-RU"/>
              </w:rPr>
            </w:pPr>
            <w:r w:rsidRPr="00A8133F">
              <w:rPr>
                <w:rFonts w:cs="Tahoma"/>
                <w:b/>
                <w:bCs/>
                <w:color w:val="000000"/>
                <w:szCs w:val="18"/>
                <w:lang w:val="ru-RU"/>
              </w:rPr>
              <w:lastRenderedPageBreak/>
              <w:t xml:space="preserve">Соответствующие приложения для приобретения Прав на аренду для </w:t>
            </w:r>
            <w:r w:rsidRPr="00D7143B">
              <w:rPr>
                <w:rFonts w:cs="Tahoma"/>
                <w:b/>
                <w:bCs/>
                <w:color w:val="000000"/>
                <w:szCs w:val="18"/>
              </w:rPr>
              <w:t>Office</w:t>
            </w:r>
            <w:r w:rsidRPr="00A8133F">
              <w:rPr>
                <w:rFonts w:cs="Tahoma"/>
                <w:b/>
                <w:bCs/>
                <w:color w:val="000000"/>
                <w:szCs w:val="18"/>
                <w:lang w:val="ru-RU"/>
              </w:rPr>
              <w:t xml:space="preserve"> стандартный</w:t>
            </w:r>
          </w:p>
        </w:tc>
        <w:tc>
          <w:tcPr>
            <w:tcW w:w="1602"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68E1597D" w14:textId="77777777" w:rsidR="00C4660F" w:rsidRPr="00D7143B" w:rsidRDefault="00C4660F" w:rsidP="00AD69BD">
            <w:pPr>
              <w:jc w:val="center"/>
              <w:rPr>
                <w:rFonts w:cs="Tahoma"/>
                <w:b/>
                <w:bCs/>
                <w:color w:val="000000"/>
                <w:szCs w:val="18"/>
              </w:rPr>
            </w:pPr>
            <w:r w:rsidRPr="00D7143B">
              <w:rPr>
                <w:rFonts w:cs="Tahoma"/>
                <w:b/>
                <w:bCs/>
                <w:color w:val="000000"/>
                <w:szCs w:val="18"/>
              </w:rPr>
              <w:t>Изготовитель оборудования</w:t>
            </w:r>
          </w:p>
        </w:tc>
        <w:tc>
          <w:tcPr>
            <w:tcW w:w="1962" w:type="dxa"/>
            <w:tcBorders>
              <w:top w:val="single" w:sz="4" w:space="0" w:color="auto"/>
              <w:left w:val="single" w:sz="4" w:space="0" w:color="auto"/>
              <w:bottom w:val="single" w:sz="4" w:space="0" w:color="auto"/>
              <w:right w:val="single" w:sz="4" w:space="0" w:color="auto"/>
            </w:tcBorders>
            <w:shd w:val="clear" w:color="auto" w:fill="FABF8F"/>
            <w:vAlign w:val="center"/>
            <w:hideMark/>
          </w:tcPr>
          <w:p w14:paraId="2832FEDB" w14:textId="77777777" w:rsidR="00C4660F" w:rsidRPr="00A8133F" w:rsidRDefault="00C4660F" w:rsidP="00AD69BD">
            <w:pPr>
              <w:jc w:val="center"/>
              <w:rPr>
                <w:lang w:val="ru-RU"/>
              </w:rPr>
            </w:pPr>
            <w:r w:rsidRPr="00A8133F">
              <w:rPr>
                <w:rFonts w:cs="Tahoma"/>
                <w:b/>
                <w:bCs/>
                <w:color w:val="000000"/>
                <w:szCs w:val="18"/>
                <w:lang w:val="ru-RU"/>
              </w:rPr>
              <w:t>Версия, предустановленная на ПК</w:t>
            </w:r>
          </w:p>
          <w:p w14:paraId="4767E75B" w14:textId="77777777" w:rsidR="00C4660F" w:rsidRPr="00A8133F" w:rsidRDefault="00C4660F" w:rsidP="00AD69BD">
            <w:pPr>
              <w:jc w:val="center"/>
              <w:rPr>
                <w:rFonts w:cs="Tahoma"/>
                <w:b/>
                <w:bCs/>
                <w:color w:val="000000"/>
                <w:szCs w:val="18"/>
                <w:lang w:val="ru-RU"/>
              </w:rPr>
            </w:pPr>
            <w:r w:rsidRPr="00A8133F">
              <w:rPr>
                <w:rFonts w:cs="Tahoma"/>
                <w:b/>
                <w:bCs/>
                <w:color w:val="000000"/>
                <w:szCs w:val="18"/>
                <w:lang w:val="ru-RU"/>
              </w:rPr>
              <w:t>(только в Японии)</w:t>
            </w:r>
          </w:p>
        </w:tc>
        <w:tc>
          <w:tcPr>
            <w:tcW w:w="100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823790E" w14:textId="77777777" w:rsidR="00C4660F" w:rsidRPr="00D7143B" w:rsidRDefault="00C4660F" w:rsidP="00AD69BD">
            <w:pPr>
              <w:jc w:val="center"/>
              <w:rPr>
                <w:rFonts w:cs="Tahoma"/>
                <w:b/>
                <w:bCs/>
                <w:color w:val="000000"/>
                <w:szCs w:val="18"/>
              </w:rPr>
            </w:pPr>
            <w:r w:rsidRPr="00D7143B">
              <w:rPr>
                <w:rFonts w:cs="Tahoma"/>
                <w:b/>
                <w:bCs/>
                <w:color w:val="000000"/>
                <w:szCs w:val="18"/>
              </w:rPr>
              <w:t>Select</w:t>
            </w:r>
            <w:r w:rsidR="00AF1629">
              <w:rPr>
                <w:rFonts w:cs="Tahoma"/>
                <w:b/>
                <w:bCs/>
                <w:color w:val="000000"/>
                <w:szCs w:val="18"/>
              </w:rPr>
              <w:t xml:space="preserve"> </w:t>
            </w:r>
            <w:r w:rsidRPr="00D7143B">
              <w:rPr>
                <w:rFonts w:cs="Tahoma"/>
                <w:b/>
                <w:bCs/>
                <w:color w:val="000000"/>
                <w:szCs w:val="18"/>
              </w:rPr>
              <w:t>/</w:t>
            </w:r>
            <w:r w:rsidR="00AF1629">
              <w:rPr>
                <w:rFonts w:cs="Tahoma"/>
                <w:b/>
                <w:bCs/>
                <w:color w:val="000000"/>
                <w:szCs w:val="18"/>
              </w:rPr>
              <w:t xml:space="preserve"> </w:t>
            </w:r>
            <w:r w:rsidR="000B52BF">
              <w:rPr>
                <w:rFonts w:cs="Tahoma"/>
                <w:b/>
                <w:bCs/>
                <w:color w:val="000000"/>
                <w:szCs w:val="18"/>
              </w:rPr>
              <w:br/>
            </w:r>
            <w:r w:rsidRPr="00D7143B">
              <w:rPr>
                <w:rFonts w:cs="Tahoma"/>
                <w:b/>
                <w:bCs/>
                <w:color w:val="000000"/>
                <w:szCs w:val="18"/>
              </w:rPr>
              <w:t>Select Plus</w:t>
            </w:r>
          </w:p>
        </w:tc>
        <w:tc>
          <w:tcPr>
            <w:tcW w:w="1143"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03E7F69D" w14:textId="77777777" w:rsidR="00C4660F" w:rsidRPr="00D7143B" w:rsidRDefault="00C4660F" w:rsidP="00AD69BD">
            <w:pPr>
              <w:jc w:val="center"/>
              <w:rPr>
                <w:rFonts w:cs="Tahoma"/>
                <w:b/>
                <w:bCs/>
                <w:color w:val="000000"/>
                <w:szCs w:val="18"/>
              </w:rPr>
            </w:pPr>
            <w:r w:rsidRPr="00D7143B">
              <w:rPr>
                <w:rFonts w:cs="Tahoma"/>
                <w:b/>
                <w:bCs/>
                <w:color w:val="000000"/>
                <w:szCs w:val="18"/>
              </w:rPr>
              <w:t>Лицензия Open</w:t>
            </w:r>
          </w:p>
        </w:tc>
      </w:tr>
      <w:tr w:rsidR="000B0A08" w:rsidRPr="00D7143B" w14:paraId="285F2AAB" w14:textId="77777777" w:rsidTr="003075FA">
        <w:trPr>
          <w:trHeight w:val="255"/>
        </w:trPr>
        <w:tc>
          <w:tcPr>
            <w:tcW w:w="31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35E29166" w14:textId="77777777" w:rsidR="000B0A08" w:rsidRPr="00D7143B" w:rsidRDefault="000B0A08" w:rsidP="00257298">
            <w:pPr>
              <w:rPr>
                <w:rFonts w:cs="Tahoma"/>
                <w:b/>
                <w:bCs/>
                <w:color w:val="000000"/>
                <w:szCs w:val="18"/>
              </w:rPr>
            </w:pPr>
            <w:r w:rsidRPr="00D7143B">
              <w:rPr>
                <w:rFonts w:cs="Tahoma"/>
                <w:b/>
                <w:bCs/>
                <w:color w:val="000000"/>
                <w:szCs w:val="18"/>
              </w:rPr>
              <w:t xml:space="preserve">Office стандартный 2013 </w:t>
            </w:r>
          </w:p>
        </w:tc>
        <w:tc>
          <w:tcPr>
            <w:tcW w:w="160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4FF0BD03" w14:textId="77777777" w:rsidR="000B0A08" w:rsidRPr="00D7143B" w:rsidRDefault="000B0A08" w:rsidP="00AD69BD">
            <w:pPr>
              <w:jc w:val="center"/>
              <w:rPr>
                <w:rFonts w:eastAsia="MS PGothic" w:cs="Tahoma"/>
                <w:color w:val="000000"/>
                <w:sz w:val="21"/>
                <w:szCs w:val="21"/>
              </w:rPr>
            </w:pPr>
          </w:p>
        </w:tc>
        <w:tc>
          <w:tcPr>
            <w:tcW w:w="1962" w:type="dxa"/>
            <w:tcBorders>
              <w:top w:val="single" w:sz="4" w:space="0" w:color="auto"/>
              <w:left w:val="nil"/>
              <w:bottom w:val="single" w:sz="8" w:space="0" w:color="auto"/>
              <w:right w:val="single" w:sz="8" w:space="0" w:color="auto"/>
            </w:tcBorders>
          </w:tcPr>
          <w:p w14:paraId="618FF674" w14:textId="77777777" w:rsidR="000B0A08" w:rsidRPr="00D7143B" w:rsidRDefault="000B0A08" w:rsidP="00AD69BD">
            <w:pPr>
              <w:jc w:val="center"/>
              <w:rPr>
                <w:rFonts w:ascii="Arial" w:eastAsia="MS PGothic" w:hAnsi="Arial" w:cs="Arial"/>
                <w:color w:val="000000"/>
                <w:sz w:val="21"/>
                <w:szCs w:val="21"/>
              </w:rPr>
            </w:pPr>
          </w:p>
        </w:tc>
        <w:tc>
          <w:tcPr>
            <w:tcW w:w="1008"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6AEE9C3A" w14:textId="77777777" w:rsidR="000B0A08" w:rsidRPr="00D7143B" w:rsidRDefault="000B0A08" w:rsidP="00AD69BD">
            <w:pPr>
              <w:jc w:val="center"/>
              <w:rPr>
                <w:rFonts w:eastAsia="MS PGothic" w:cs="Tahoma"/>
                <w:color w:val="000000"/>
                <w:sz w:val="21"/>
                <w:szCs w:val="21"/>
              </w:rPr>
            </w:pPr>
            <w:r w:rsidRPr="00D7143B">
              <w:rPr>
                <w:color w:val="000000"/>
              </w:rPr>
              <w:t>x</w:t>
            </w:r>
          </w:p>
        </w:tc>
        <w:tc>
          <w:tcPr>
            <w:tcW w:w="1143"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5EEC3FF9" w14:textId="77777777" w:rsidR="000B0A08" w:rsidRPr="00D7143B" w:rsidRDefault="000B0A08" w:rsidP="00AD69BD">
            <w:pPr>
              <w:jc w:val="center"/>
              <w:rPr>
                <w:rFonts w:eastAsia="MS PGothic" w:cs="Tahoma"/>
                <w:color w:val="000000"/>
                <w:sz w:val="21"/>
                <w:szCs w:val="21"/>
              </w:rPr>
            </w:pPr>
            <w:r w:rsidRPr="00D7143B">
              <w:rPr>
                <w:color w:val="000000"/>
              </w:rPr>
              <w:t>x</w:t>
            </w:r>
          </w:p>
        </w:tc>
      </w:tr>
      <w:tr w:rsidR="000B0A08" w:rsidRPr="00D7143B" w14:paraId="482E3116" w14:textId="77777777" w:rsidTr="003075FA">
        <w:trPr>
          <w:trHeight w:val="255"/>
        </w:trPr>
        <w:tc>
          <w:tcPr>
            <w:tcW w:w="31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5F4BB95" w14:textId="77777777" w:rsidR="000B0A08" w:rsidRPr="00D7143B" w:rsidRDefault="000B0A08" w:rsidP="00257298">
            <w:pPr>
              <w:rPr>
                <w:rFonts w:cs="Tahoma"/>
                <w:b/>
                <w:bCs/>
                <w:color w:val="000000"/>
                <w:szCs w:val="18"/>
              </w:rPr>
            </w:pPr>
            <w:r w:rsidRPr="00D7143B">
              <w:rPr>
                <w:rFonts w:cs="Tahoma"/>
                <w:b/>
                <w:bCs/>
                <w:color w:val="000000"/>
                <w:szCs w:val="18"/>
              </w:rPr>
              <w:t>Office стандартный 2010</w:t>
            </w:r>
          </w:p>
        </w:tc>
        <w:tc>
          <w:tcPr>
            <w:tcW w:w="160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8CD3EAF" w14:textId="77777777" w:rsidR="000B0A08" w:rsidRPr="00D7143B" w:rsidRDefault="000B0A08" w:rsidP="00AD69BD">
            <w:pPr>
              <w:jc w:val="center"/>
              <w:rPr>
                <w:rFonts w:eastAsia="MS PGothic" w:cs="Tahoma"/>
                <w:color w:val="000000"/>
                <w:sz w:val="21"/>
                <w:szCs w:val="21"/>
              </w:rPr>
            </w:pPr>
          </w:p>
        </w:tc>
        <w:tc>
          <w:tcPr>
            <w:tcW w:w="1962" w:type="dxa"/>
            <w:tcBorders>
              <w:top w:val="nil"/>
              <w:left w:val="nil"/>
              <w:bottom w:val="single" w:sz="8" w:space="0" w:color="auto"/>
              <w:right w:val="single" w:sz="8" w:space="0" w:color="auto"/>
            </w:tcBorders>
          </w:tcPr>
          <w:p w14:paraId="74EAAD91" w14:textId="77777777" w:rsidR="000B0A08" w:rsidRPr="00D7143B" w:rsidRDefault="000B0A08" w:rsidP="00AD69BD">
            <w:pPr>
              <w:jc w:val="center"/>
              <w:rPr>
                <w:rFonts w:ascii="Arial" w:eastAsia="MS PGothic" w:hAnsi="Arial" w:cs="Arial"/>
                <w:color w:val="000000"/>
                <w:sz w:val="21"/>
                <w:szCs w:val="21"/>
              </w:rPr>
            </w:pP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118664" w14:textId="77777777" w:rsidR="000B0A08" w:rsidRPr="00D7143B" w:rsidRDefault="000B0A08" w:rsidP="00AD69BD">
            <w:pPr>
              <w:jc w:val="center"/>
              <w:rPr>
                <w:rFonts w:eastAsia="MS PGothic" w:cs="Tahoma"/>
                <w:color w:val="000000"/>
                <w:sz w:val="21"/>
                <w:szCs w:val="21"/>
              </w:rPr>
            </w:pPr>
            <w:r w:rsidRPr="00D7143B">
              <w:rPr>
                <w:color w:val="000000"/>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5D87C4" w14:textId="77777777" w:rsidR="000B0A08" w:rsidRPr="00D7143B" w:rsidRDefault="000B0A08" w:rsidP="00AD69BD">
            <w:pPr>
              <w:jc w:val="center"/>
              <w:rPr>
                <w:rFonts w:eastAsia="MS PGothic" w:cs="Tahoma"/>
                <w:color w:val="000000"/>
                <w:sz w:val="21"/>
                <w:szCs w:val="21"/>
              </w:rPr>
            </w:pPr>
            <w:r w:rsidRPr="00D7143B">
              <w:rPr>
                <w:color w:val="000000"/>
              </w:rPr>
              <w:t>x</w:t>
            </w:r>
          </w:p>
        </w:tc>
      </w:tr>
    </w:tbl>
    <w:p w14:paraId="2F1DEC64" w14:textId="77777777" w:rsidR="00980240" w:rsidRPr="00D7143B" w:rsidRDefault="00980240" w:rsidP="000B0A08"/>
    <w:p w14:paraId="2A02722D" w14:textId="77777777" w:rsidR="001C1727" w:rsidRPr="00D7143B" w:rsidRDefault="001C1727"/>
    <w:tbl>
      <w:tblPr>
        <w:tblW w:w="8888" w:type="dxa"/>
        <w:tblInd w:w="680" w:type="dxa"/>
        <w:tblLayout w:type="fixed"/>
        <w:tblCellMar>
          <w:left w:w="0" w:type="dxa"/>
          <w:right w:w="0" w:type="dxa"/>
        </w:tblCellMar>
        <w:tblLook w:val="04A0" w:firstRow="1" w:lastRow="0" w:firstColumn="1" w:lastColumn="0" w:noHBand="0" w:noVBand="1"/>
      </w:tblPr>
      <w:tblGrid>
        <w:gridCol w:w="3182"/>
        <w:gridCol w:w="1593"/>
        <w:gridCol w:w="1962"/>
        <w:gridCol w:w="1008"/>
        <w:gridCol w:w="1143"/>
      </w:tblGrid>
      <w:tr w:rsidR="00C4660F" w:rsidRPr="00D7143B" w14:paraId="5C9C01C4" w14:textId="77777777" w:rsidTr="003075FA">
        <w:trPr>
          <w:cantSplit/>
          <w:trHeight w:val="736"/>
          <w:tblHeader/>
        </w:trPr>
        <w:tc>
          <w:tcPr>
            <w:tcW w:w="3182"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3AE2E484" w14:textId="77777777" w:rsidR="00C4660F" w:rsidRPr="00A8133F" w:rsidRDefault="00C4660F" w:rsidP="00C4660F">
            <w:pPr>
              <w:ind w:left="5" w:firstLine="13"/>
              <w:jc w:val="center"/>
              <w:rPr>
                <w:rFonts w:eastAsia="MS PGothic" w:cs="Tahoma"/>
                <w:b/>
                <w:bCs/>
                <w:szCs w:val="18"/>
                <w:lang w:val="ru-RU"/>
              </w:rPr>
            </w:pPr>
            <w:r w:rsidRPr="00A8133F">
              <w:rPr>
                <w:rFonts w:cs="Tahoma"/>
                <w:b/>
                <w:bCs/>
                <w:szCs w:val="18"/>
                <w:lang w:val="ru-RU"/>
              </w:rPr>
              <w:t xml:space="preserve">Соответствующие приложения для приобретения Прав на аренду для </w:t>
            </w:r>
            <w:r w:rsidRPr="00D7143B">
              <w:rPr>
                <w:rFonts w:cs="Tahoma"/>
                <w:b/>
                <w:bCs/>
                <w:szCs w:val="18"/>
              </w:rPr>
              <w:t>Office</w:t>
            </w:r>
            <w:r w:rsidRPr="00A8133F">
              <w:rPr>
                <w:rFonts w:cs="Tahoma"/>
                <w:b/>
                <w:bCs/>
                <w:szCs w:val="18"/>
                <w:lang w:val="ru-RU"/>
              </w:rPr>
              <w:t xml:space="preserve"> профессиональный плюс</w:t>
            </w:r>
          </w:p>
        </w:tc>
        <w:tc>
          <w:tcPr>
            <w:tcW w:w="1593"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2D657053" w14:textId="77777777" w:rsidR="00C4660F" w:rsidRPr="00D7143B" w:rsidRDefault="00C4660F" w:rsidP="00AF1629">
            <w:pPr>
              <w:ind w:right="-90"/>
              <w:jc w:val="center"/>
              <w:rPr>
                <w:rFonts w:cs="Tahoma"/>
                <w:b/>
                <w:bCs/>
                <w:szCs w:val="18"/>
              </w:rPr>
            </w:pPr>
            <w:r w:rsidRPr="00D7143B">
              <w:rPr>
                <w:rFonts w:cs="Tahoma"/>
                <w:b/>
                <w:bCs/>
                <w:szCs w:val="18"/>
              </w:rPr>
              <w:t>Изготовитель оборудования</w:t>
            </w:r>
          </w:p>
        </w:tc>
        <w:tc>
          <w:tcPr>
            <w:tcW w:w="1962"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2792E7DC" w14:textId="77777777" w:rsidR="00C4660F" w:rsidRPr="00A8133F" w:rsidRDefault="00C4660F" w:rsidP="00AD69BD">
            <w:pPr>
              <w:jc w:val="center"/>
              <w:rPr>
                <w:lang w:val="ru-RU"/>
              </w:rPr>
            </w:pPr>
            <w:r w:rsidRPr="00A8133F">
              <w:rPr>
                <w:rFonts w:cs="Tahoma"/>
                <w:b/>
                <w:bCs/>
                <w:szCs w:val="18"/>
                <w:lang w:val="ru-RU"/>
              </w:rPr>
              <w:t>Версия, предустановленная на ПК</w:t>
            </w:r>
          </w:p>
          <w:p w14:paraId="49D5B63E" w14:textId="77777777" w:rsidR="00C4660F" w:rsidRPr="00A8133F" w:rsidRDefault="00C4660F" w:rsidP="00AD69BD">
            <w:pPr>
              <w:jc w:val="center"/>
              <w:rPr>
                <w:rFonts w:cs="Tahoma"/>
                <w:b/>
                <w:bCs/>
                <w:szCs w:val="16"/>
                <w:lang w:val="ru-RU" w:eastAsia="ja-JP"/>
              </w:rPr>
            </w:pPr>
            <w:r w:rsidRPr="00A8133F">
              <w:rPr>
                <w:rFonts w:cs="Tahoma"/>
                <w:b/>
                <w:bCs/>
                <w:szCs w:val="18"/>
                <w:lang w:val="ru-RU"/>
              </w:rPr>
              <w:t>(только в Японии)</w:t>
            </w:r>
          </w:p>
        </w:tc>
        <w:tc>
          <w:tcPr>
            <w:tcW w:w="100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6BD41C4" w14:textId="77777777" w:rsidR="00C4660F" w:rsidRPr="00D7143B" w:rsidRDefault="00C4660F" w:rsidP="00AD69BD">
            <w:pPr>
              <w:jc w:val="center"/>
              <w:rPr>
                <w:rFonts w:cs="Tahoma"/>
                <w:b/>
                <w:bCs/>
                <w:szCs w:val="18"/>
              </w:rPr>
            </w:pPr>
            <w:r w:rsidRPr="00D7143B">
              <w:rPr>
                <w:rFonts w:cs="Tahoma"/>
                <w:b/>
                <w:bCs/>
                <w:szCs w:val="18"/>
              </w:rPr>
              <w:t>Select/</w:t>
            </w:r>
            <w:r w:rsidR="000B52BF">
              <w:rPr>
                <w:rFonts w:cs="Tahoma"/>
                <w:b/>
                <w:bCs/>
                <w:szCs w:val="18"/>
              </w:rPr>
              <w:br/>
            </w:r>
            <w:r w:rsidRPr="00D7143B">
              <w:rPr>
                <w:rFonts w:cs="Tahoma"/>
                <w:b/>
                <w:bCs/>
                <w:szCs w:val="18"/>
              </w:rPr>
              <w:t>Select Plus</w:t>
            </w:r>
          </w:p>
        </w:tc>
        <w:tc>
          <w:tcPr>
            <w:tcW w:w="1143"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4590BC7E" w14:textId="77777777" w:rsidR="00C4660F" w:rsidRPr="00D7143B" w:rsidRDefault="00C4660F" w:rsidP="00AD69BD">
            <w:pPr>
              <w:jc w:val="center"/>
              <w:rPr>
                <w:rFonts w:cs="Tahoma"/>
                <w:b/>
                <w:bCs/>
                <w:szCs w:val="18"/>
              </w:rPr>
            </w:pPr>
            <w:r w:rsidRPr="00D7143B">
              <w:rPr>
                <w:rFonts w:cs="Tahoma"/>
                <w:b/>
                <w:bCs/>
                <w:szCs w:val="18"/>
              </w:rPr>
              <w:t>Лицензия Open</w:t>
            </w:r>
          </w:p>
        </w:tc>
      </w:tr>
      <w:tr w:rsidR="000B0A08" w:rsidRPr="00D7143B" w14:paraId="0D7DCA89" w14:textId="77777777" w:rsidTr="003075FA">
        <w:trPr>
          <w:trHeight w:val="255"/>
        </w:trPr>
        <w:tc>
          <w:tcPr>
            <w:tcW w:w="3182"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67FCADCB" w14:textId="77777777" w:rsidR="000B0A08" w:rsidRPr="00D7143B" w:rsidRDefault="000B0A08" w:rsidP="00257298">
            <w:pPr>
              <w:rPr>
                <w:rFonts w:cs="Tahoma"/>
                <w:b/>
                <w:bCs/>
                <w:szCs w:val="18"/>
                <w:lang w:eastAsia="ja-JP"/>
              </w:rPr>
            </w:pPr>
            <w:r w:rsidRPr="00D7143B">
              <w:rPr>
                <w:rFonts w:cs="Tahoma"/>
                <w:b/>
                <w:bCs/>
                <w:szCs w:val="18"/>
              </w:rPr>
              <w:t>Office профессиональный плюс 2013</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A42CAB" w14:textId="77777777" w:rsidR="000B0A08" w:rsidRPr="00D7143B" w:rsidRDefault="000B0A08" w:rsidP="00AD69BD">
            <w:pPr>
              <w:jc w:val="center"/>
              <w:rPr>
                <w:rFonts w:eastAsia="MS PGothic" w:cs="Tahoma"/>
                <w:szCs w:val="18"/>
              </w:rPr>
            </w:pPr>
          </w:p>
        </w:tc>
        <w:tc>
          <w:tcPr>
            <w:tcW w:w="1962" w:type="dxa"/>
            <w:tcBorders>
              <w:top w:val="nil"/>
              <w:left w:val="nil"/>
              <w:bottom w:val="single" w:sz="8" w:space="0" w:color="auto"/>
              <w:right w:val="single" w:sz="8" w:space="0" w:color="auto"/>
            </w:tcBorders>
          </w:tcPr>
          <w:p w14:paraId="2C5299DA" w14:textId="77777777" w:rsidR="000B0A08" w:rsidRPr="00D7143B" w:rsidRDefault="000B0A08" w:rsidP="00AD69BD">
            <w:pPr>
              <w:jc w:val="center"/>
              <w:rPr>
                <w:rFonts w:eastAsia="MS PGothic" w:cs="Tahoma"/>
                <w:szCs w:val="18"/>
              </w:rPr>
            </w:pP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E51217" w14:textId="77777777" w:rsidR="000B0A08" w:rsidRPr="00D7143B" w:rsidRDefault="000B0A08" w:rsidP="00AD69BD">
            <w:pPr>
              <w:jc w:val="center"/>
              <w:rPr>
                <w:rFonts w:eastAsia="MS PGothic" w:cs="Tahoma"/>
                <w:szCs w:val="18"/>
              </w:rPr>
            </w:pPr>
            <w:r w:rsidRPr="00D7143B">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F3EAA7" w14:textId="77777777" w:rsidR="000B0A08" w:rsidRPr="00D7143B" w:rsidRDefault="000B0A08" w:rsidP="00AD69BD">
            <w:pPr>
              <w:jc w:val="center"/>
              <w:rPr>
                <w:rFonts w:eastAsia="MS PGothic" w:cs="Tahoma"/>
                <w:szCs w:val="18"/>
              </w:rPr>
            </w:pPr>
            <w:r w:rsidRPr="00D7143B">
              <w:rPr>
                <w:rFonts w:cs="Tahoma"/>
                <w:szCs w:val="18"/>
              </w:rPr>
              <w:t>x</w:t>
            </w:r>
          </w:p>
        </w:tc>
      </w:tr>
      <w:tr w:rsidR="000B0A08" w:rsidRPr="00D7143B" w14:paraId="30C19584" w14:textId="77777777" w:rsidTr="003075FA">
        <w:trPr>
          <w:trHeight w:val="255"/>
        </w:trPr>
        <w:tc>
          <w:tcPr>
            <w:tcW w:w="318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DCF9049" w14:textId="77777777" w:rsidR="000B0A08" w:rsidRPr="00D7143B" w:rsidRDefault="000B0A08" w:rsidP="00257298">
            <w:pPr>
              <w:rPr>
                <w:rFonts w:cs="Tahoma"/>
                <w:b/>
                <w:bCs/>
                <w:szCs w:val="18"/>
                <w:lang w:eastAsia="ja-JP"/>
              </w:rPr>
            </w:pPr>
            <w:r w:rsidRPr="00D7143B">
              <w:rPr>
                <w:rFonts w:cs="Tahoma"/>
                <w:b/>
                <w:bCs/>
                <w:szCs w:val="18"/>
              </w:rPr>
              <w:t>Office профессиональный плюс 2010</w:t>
            </w:r>
          </w:p>
        </w:tc>
        <w:tc>
          <w:tcPr>
            <w:tcW w:w="159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EDF01EF" w14:textId="77777777" w:rsidR="000B0A08" w:rsidRPr="00D7143B" w:rsidRDefault="000B0A08" w:rsidP="00AD69BD">
            <w:pPr>
              <w:jc w:val="center"/>
              <w:rPr>
                <w:rFonts w:eastAsia="MS PGothic" w:cs="Tahoma"/>
                <w:szCs w:val="18"/>
              </w:rPr>
            </w:pPr>
          </w:p>
        </w:tc>
        <w:tc>
          <w:tcPr>
            <w:tcW w:w="1962" w:type="dxa"/>
            <w:tcBorders>
              <w:top w:val="nil"/>
              <w:left w:val="nil"/>
              <w:bottom w:val="single" w:sz="8" w:space="0" w:color="auto"/>
              <w:right w:val="single" w:sz="8" w:space="0" w:color="auto"/>
            </w:tcBorders>
          </w:tcPr>
          <w:p w14:paraId="1C59F742" w14:textId="77777777" w:rsidR="000B0A08" w:rsidRPr="00D7143B" w:rsidRDefault="000B0A08" w:rsidP="00AD69BD">
            <w:pPr>
              <w:jc w:val="center"/>
              <w:rPr>
                <w:rFonts w:eastAsia="MS PGothic" w:cs="Tahoma"/>
                <w:szCs w:val="18"/>
              </w:rPr>
            </w:pP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6F52C1" w14:textId="77777777" w:rsidR="000B0A08" w:rsidRPr="00D7143B" w:rsidRDefault="000B0A08" w:rsidP="00AD69BD">
            <w:pPr>
              <w:jc w:val="center"/>
              <w:rPr>
                <w:rFonts w:eastAsia="MS PGothic" w:cs="Tahoma"/>
                <w:szCs w:val="18"/>
              </w:rPr>
            </w:pPr>
            <w:r w:rsidRPr="00D7143B">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3C67D4C" w14:textId="77777777" w:rsidR="000B0A08" w:rsidRPr="00D7143B" w:rsidRDefault="000B0A08" w:rsidP="00AD69BD">
            <w:pPr>
              <w:jc w:val="center"/>
              <w:rPr>
                <w:rFonts w:eastAsia="MS PGothic" w:cs="Tahoma"/>
                <w:szCs w:val="18"/>
              </w:rPr>
            </w:pPr>
            <w:r w:rsidRPr="00D7143B">
              <w:rPr>
                <w:rFonts w:cs="Tahoma"/>
                <w:szCs w:val="18"/>
              </w:rPr>
              <w:t>x</w:t>
            </w:r>
          </w:p>
        </w:tc>
      </w:tr>
      <w:tr w:rsidR="000B0A08" w:rsidRPr="00D7143B" w14:paraId="3B671692" w14:textId="77777777" w:rsidTr="003075FA">
        <w:trPr>
          <w:trHeight w:val="255"/>
        </w:trPr>
        <w:tc>
          <w:tcPr>
            <w:tcW w:w="318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D91B8AE" w14:textId="77777777" w:rsidR="000B0A08" w:rsidRPr="00D7143B" w:rsidRDefault="000B0A08" w:rsidP="00257298">
            <w:pPr>
              <w:rPr>
                <w:rFonts w:cs="Tahoma"/>
                <w:b/>
                <w:bCs/>
                <w:szCs w:val="18"/>
              </w:rPr>
            </w:pPr>
            <w:r w:rsidRPr="00D7143B">
              <w:rPr>
                <w:rFonts w:cs="Tahoma"/>
                <w:b/>
                <w:bCs/>
                <w:szCs w:val="18"/>
              </w:rPr>
              <w:t>Office Personal 2013</w:t>
            </w:r>
          </w:p>
        </w:tc>
        <w:tc>
          <w:tcPr>
            <w:tcW w:w="159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2A66A8E1" w14:textId="77777777" w:rsidR="000B0A08" w:rsidRPr="00D7143B" w:rsidRDefault="000B0A08" w:rsidP="00AD69BD">
            <w:pPr>
              <w:rPr>
                <w:rFonts w:eastAsia="Times New Roman" w:cs="Tahoma"/>
                <w:szCs w:val="18"/>
              </w:rPr>
            </w:pPr>
          </w:p>
        </w:tc>
        <w:tc>
          <w:tcPr>
            <w:tcW w:w="1962" w:type="dxa"/>
            <w:tcBorders>
              <w:top w:val="nil"/>
              <w:left w:val="nil"/>
              <w:bottom w:val="single" w:sz="8" w:space="0" w:color="auto"/>
              <w:right w:val="single" w:sz="8" w:space="0" w:color="auto"/>
            </w:tcBorders>
            <w:vAlign w:val="bottom"/>
            <w:hideMark/>
          </w:tcPr>
          <w:p w14:paraId="3F698605" w14:textId="77777777" w:rsidR="000B0A08" w:rsidRPr="00D7143B" w:rsidRDefault="000B0A08" w:rsidP="00AD69BD">
            <w:pPr>
              <w:jc w:val="center"/>
              <w:rPr>
                <w:rFonts w:eastAsia="MS PGothic" w:cs="Tahoma"/>
                <w:color w:val="000000"/>
                <w:szCs w:val="18"/>
              </w:rPr>
            </w:pPr>
            <w:r w:rsidRPr="00D7143B">
              <w:rPr>
                <w:rFonts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475631" w14:textId="77777777" w:rsidR="000B0A08" w:rsidRPr="00D7143B" w:rsidRDefault="000B0A08" w:rsidP="00AD69BD">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C2709E" w14:textId="77777777" w:rsidR="000B0A08" w:rsidRPr="00D7143B" w:rsidRDefault="000B0A08" w:rsidP="00AD69BD">
            <w:pPr>
              <w:rPr>
                <w:rFonts w:eastAsia="Times New Roman" w:cs="Tahoma"/>
                <w:szCs w:val="18"/>
              </w:rPr>
            </w:pPr>
          </w:p>
        </w:tc>
      </w:tr>
      <w:tr w:rsidR="000B0A08" w:rsidRPr="00D7143B" w14:paraId="086F0A11" w14:textId="77777777" w:rsidTr="003075FA">
        <w:trPr>
          <w:trHeight w:val="255"/>
        </w:trPr>
        <w:tc>
          <w:tcPr>
            <w:tcW w:w="318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CD9A937" w14:textId="77777777" w:rsidR="000B0A08" w:rsidRPr="00A8133F" w:rsidRDefault="000B0A08" w:rsidP="000B52BF">
            <w:pPr>
              <w:rPr>
                <w:rFonts w:cs="Tahoma"/>
                <w:b/>
                <w:bCs/>
                <w:szCs w:val="18"/>
                <w:lang w:val="ru-RU"/>
              </w:rPr>
            </w:pPr>
            <w:r w:rsidRPr="00D7143B">
              <w:rPr>
                <w:rFonts w:cs="Tahoma"/>
                <w:b/>
                <w:bCs/>
                <w:szCs w:val="18"/>
              </w:rPr>
              <w:t>Office</w:t>
            </w:r>
            <w:r w:rsidRPr="00A8133F">
              <w:rPr>
                <w:rFonts w:cs="Tahoma"/>
                <w:b/>
                <w:bCs/>
                <w:szCs w:val="18"/>
                <w:lang w:val="ru-RU"/>
              </w:rPr>
              <w:t xml:space="preserve"> для дома и</w:t>
            </w:r>
            <w:r w:rsidR="000B52BF">
              <w:rPr>
                <w:rFonts w:cs="Tahoma"/>
                <w:b/>
                <w:bCs/>
                <w:szCs w:val="18"/>
              </w:rPr>
              <w:t> </w:t>
            </w:r>
            <w:r w:rsidRPr="00A8133F">
              <w:rPr>
                <w:rFonts w:cs="Tahoma"/>
                <w:b/>
                <w:bCs/>
                <w:szCs w:val="18"/>
                <w:lang w:val="ru-RU"/>
              </w:rPr>
              <w:t>бизнеса</w:t>
            </w:r>
            <w:r w:rsidR="000B52BF">
              <w:rPr>
                <w:rFonts w:cs="Tahoma"/>
                <w:b/>
                <w:bCs/>
                <w:szCs w:val="18"/>
              </w:rPr>
              <w:t> </w:t>
            </w:r>
            <w:r w:rsidRPr="00A8133F">
              <w:rPr>
                <w:rFonts w:cs="Tahoma"/>
                <w:b/>
                <w:bCs/>
                <w:szCs w:val="18"/>
                <w:lang w:val="ru-RU"/>
              </w:rPr>
              <w:t>2013</w:t>
            </w:r>
          </w:p>
        </w:tc>
        <w:tc>
          <w:tcPr>
            <w:tcW w:w="159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53D9C70" w14:textId="77777777" w:rsidR="000B0A08" w:rsidRPr="00A8133F" w:rsidRDefault="000B0A08" w:rsidP="00AD69BD">
            <w:pPr>
              <w:rPr>
                <w:rFonts w:eastAsia="Times New Roman" w:cs="Tahoma"/>
                <w:szCs w:val="18"/>
                <w:lang w:val="ru-RU"/>
              </w:rPr>
            </w:pPr>
          </w:p>
        </w:tc>
        <w:tc>
          <w:tcPr>
            <w:tcW w:w="1962" w:type="dxa"/>
            <w:tcBorders>
              <w:top w:val="nil"/>
              <w:left w:val="nil"/>
              <w:bottom w:val="single" w:sz="8" w:space="0" w:color="auto"/>
              <w:right w:val="single" w:sz="8" w:space="0" w:color="auto"/>
            </w:tcBorders>
            <w:vAlign w:val="bottom"/>
            <w:hideMark/>
          </w:tcPr>
          <w:p w14:paraId="67A75F75" w14:textId="77777777" w:rsidR="000B0A08" w:rsidRPr="00D7143B" w:rsidRDefault="000B0A08" w:rsidP="00AD69BD">
            <w:pPr>
              <w:jc w:val="center"/>
              <w:rPr>
                <w:rFonts w:eastAsia="MS PGothic" w:cs="Tahoma"/>
                <w:color w:val="000000"/>
                <w:szCs w:val="18"/>
              </w:rPr>
            </w:pPr>
            <w:r w:rsidRPr="00D7143B">
              <w:rPr>
                <w:rFonts w:cs="Tahoma"/>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06057D" w14:textId="77777777" w:rsidR="000B0A08" w:rsidRPr="00D7143B" w:rsidRDefault="000B0A08" w:rsidP="00AD69BD">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0D5B29" w14:textId="77777777" w:rsidR="000B0A08" w:rsidRPr="00D7143B" w:rsidRDefault="000B0A08" w:rsidP="00AD69BD">
            <w:pPr>
              <w:rPr>
                <w:rFonts w:eastAsia="Times New Roman" w:cs="Tahoma"/>
                <w:szCs w:val="18"/>
              </w:rPr>
            </w:pPr>
          </w:p>
        </w:tc>
      </w:tr>
      <w:tr w:rsidR="000B0A08" w:rsidRPr="00D7143B" w14:paraId="1D87580A" w14:textId="77777777" w:rsidTr="003075FA">
        <w:trPr>
          <w:trHeight w:val="255"/>
        </w:trPr>
        <w:tc>
          <w:tcPr>
            <w:tcW w:w="3182"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26E1DD4F" w14:textId="77777777" w:rsidR="000B0A08" w:rsidRPr="00D7143B" w:rsidRDefault="000B0A08" w:rsidP="00257298">
            <w:pPr>
              <w:rPr>
                <w:rFonts w:cs="Tahoma"/>
                <w:b/>
                <w:bCs/>
                <w:szCs w:val="18"/>
              </w:rPr>
            </w:pPr>
            <w:r w:rsidRPr="00D7143B">
              <w:rPr>
                <w:rFonts w:cs="Tahoma"/>
                <w:b/>
                <w:bCs/>
                <w:szCs w:val="18"/>
              </w:rPr>
              <w:t>Office профессиональный 2013</w:t>
            </w:r>
          </w:p>
        </w:tc>
        <w:tc>
          <w:tcPr>
            <w:tcW w:w="1593"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41F3DCD7" w14:textId="77777777" w:rsidR="000B0A08" w:rsidRPr="00D7143B" w:rsidRDefault="000B0A08" w:rsidP="00AD69BD">
            <w:pPr>
              <w:rPr>
                <w:rFonts w:eastAsia="Times New Roman" w:cs="Tahoma"/>
                <w:color w:val="000000" w:themeColor="text1"/>
                <w:szCs w:val="18"/>
              </w:rPr>
            </w:pPr>
          </w:p>
        </w:tc>
        <w:tc>
          <w:tcPr>
            <w:tcW w:w="1962" w:type="dxa"/>
            <w:tcBorders>
              <w:top w:val="nil"/>
              <w:left w:val="nil"/>
              <w:bottom w:val="single" w:sz="8" w:space="0" w:color="auto"/>
              <w:right w:val="single" w:sz="8" w:space="0" w:color="auto"/>
            </w:tcBorders>
            <w:vAlign w:val="bottom"/>
            <w:hideMark/>
          </w:tcPr>
          <w:p w14:paraId="436C0656" w14:textId="77777777" w:rsidR="000B0A08" w:rsidRPr="00D7143B" w:rsidRDefault="000B0A08" w:rsidP="00AD69BD">
            <w:pPr>
              <w:jc w:val="center"/>
              <w:rPr>
                <w:rFonts w:eastAsia="MS PGothic" w:cs="Tahoma"/>
                <w:color w:val="000000" w:themeColor="text1"/>
                <w:szCs w:val="18"/>
              </w:rPr>
            </w:pPr>
            <w:r w:rsidRPr="00D7143B">
              <w:rPr>
                <w:rFonts w:cs="Tahoma"/>
                <w:color w:val="000000" w:themeColor="text1"/>
                <w:szCs w:val="18"/>
              </w:rPr>
              <w:t>x</w:t>
            </w:r>
          </w:p>
        </w:tc>
        <w:tc>
          <w:tcPr>
            <w:tcW w:w="100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23BF01B" w14:textId="77777777" w:rsidR="000B0A08" w:rsidRPr="00D7143B" w:rsidRDefault="000B0A08" w:rsidP="00AD69BD">
            <w:pPr>
              <w:rPr>
                <w:rFonts w:eastAsia="Times New Roman" w:cs="Tahoma"/>
                <w:color w:val="000000" w:themeColor="text1"/>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76EDA2" w14:textId="77777777" w:rsidR="000B0A08" w:rsidRPr="00D7143B" w:rsidRDefault="000B0A08" w:rsidP="00AD69BD">
            <w:pPr>
              <w:rPr>
                <w:rFonts w:eastAsia="Times New Roman" w:cs="Tahoma"/>
                <w:color w:val="000000" w:themeColor="text1"/>
                <w:szCs w:val="18"/>
              </w:rPr>
            </w:pPr>
          </w:p>
        </w:tc>
      </w:tr>
    </w:tbl>
    <w:p w14:paraId="6C493898" w14:textId="77777777" w:rsidR="000B0A08" w:rsidRPr="00D7143B" w:rsidRDefault="000B0A08" w:rsidP="00980240"/>
    <w:p w14:paraId="500D0B90" w14:textId="77777777" w:rsidR="000B0A08" w:rsidRPr="00A8133F" w:rsidRDefault="000B0A08" w:rsidP="005C382A">
      <w:pPr>
        <w:ind w:left="720"/>
        <w:rPr>
          <w:lang w:val="ru-RU"/>
        </w:rPr>
      </w:pPr>
      <w:r w:rsidRPr="00A8133F">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14:paraId="1F818654" w14:textId="77777777" w:rsidR="00223A77" w:rsidRPr="00A8133F" w:rsidRDefault="00223A77" w:rsidP="005C382A">
      <w:pPr>
        <w:ind w:left="720"/>
        <w:rPr>
          <w:lang w:val="ru-RU"/>
        </w:rPr>
      </w:pPr>
    </w:p>
    <w:p w14:paraId="470B1763" w14:textId="77777777" w:rsidR="00223A77" w:rsidRPr="00A8133F" w:rsidRDefault="00223A77" w:rsidP="00864B8A">
      <w:pPr>
        <w:spacing w:after="60"/>
        <w:ind w:left="720"/>
        <w:rPr>
          <w:lang w:val="ru-RU"/>
        </w:rPr>
      </w:pPr>
      <w:r w:rsidRPr="00A8133F">
        <w:rPr>
          <w:rFonts w:cs="Tahoma"/>
          <w:b/>
          <w:lang w:val="ru-RU"/>
        </w:rPr>
        <w:t xml:space="preserve">Исключение для </w:t>
      </w:r>
      <w:r w:rsidRPr="00D7143B">
        <w:rPr>
          <w:rFonts w:cs="Tahoma"/>
          <w:b/>
        </w:rPr>
        <w:t>Software</w:t>
      </w:r>
      <w:r w:rsidRPr="00A8133F">
        <w:rPr>
          <w:rFonts w:cs="Tahoma"/>
          <w:b/>
          <w:lang w:val="ru-RU"/>
        </w:rPr>
        <w:t xml:space="preserve"> </w:t>
      </w:r>
      <w:r w:rsidRPr="00D7143B">
        <w:rPr>
          <w:rFonts w:cs="Tahoma"/>
          <w:b/>
        </w:rPr>
        <w:t>Assurance</w:t>
      </w:r>
    </w:p>
    <w:p w14:paraId="0F8D06C3" w14:textId="77777777" w:rsidR="009504CA" w:rsidRPr="00A8133F" w:rsidRDefault="00223A77" w:rsidP="005C382A">
      <w:pPr>
        <w:ind w:left="720"/>
        <w:rPr>
          <w:lang w:val="ru-RU"/>
        </w:rPr>
      </w:pPr>
      <w:r w:rsidRPr="00A8133F">
        <w:rPr>
          <w:rFonts w:cs="Tahoma"/>
          <w:color w:val="000000"/>
          <w:szCs w:val="18"/>
          <w:lang w:val="ru-RU"/>
        </w:rPr>
        <w:t xml:space="preserve">Клиенты, приобретающие лицензии на аренду, не имеют права на приобретение </w:t>
      </w:r>
      <w:r w:rsidRPr="00D7143B">
        <w:rPr>
          <w:rFonts w:cs="Tahoma"/>
          <w:color w:val="000000"/>
          <w:szCs w:val="18"/>
        </w:rPr>
        <w:t>Software</w:t>
      </w:r>
      <w:r w:rsidRPr="00A8133F">
        <w:rPr>
          <w:rFonts w:cs="Tahoma"/>
          <w:color w:val="000000"/>
          <w:szCs w:val="18"/>
          <w:lang w:val="ru-RU"/>
        </w:rPr>
        <w:t xml:space="preserve"> по лицензиям на аренду или основным соответствующим лицензиям на программное обеспечение.</w:t>
      </w:r>
    </w:p>
    <w:p w14:paraId="3049197E" w14:textId="77777777" w:rsidR="00413D8A" w:rsidRPr="00A8133F" w:rsidRDefault="00413D8A">
      <w:pPr>
        <w:rPr>
          <w:lang w:val="ru-RU"/>
        </w:rPr>
      </w:pPr>
    </w:p>
    <w:p w14:paraId="7F63C884" w14:textId="77777777" w:rsidR="00257298" w:rsidRPr="00A8133F" w:rsidRDefault="00A560B6" w:rsidP="005C382A">
      <w:pPr>
        <w:pStyle w:val="Heading3"/>
        <w:rPr>
          <w:lang w:val="ru-RU"/>
        </w:rPr>
      </w:pPr>
      <w:bookmarkStart w:id="1047" w:name="_15_Visio_Professional"/>
      <w:bookmarkStart w:id="1048" w:name="_17_Visio_Professional"/>
      <w:bookmarkStart w:id="1049" w:name="_18_Visio_профессиональный"/>
      <w:bookmarkStart w:id="1050" w:name="_Toc380005023"/>
      <w:bookmarkEnd w:id="1047"/>
      <w:bookmarkEnd w:id="1048"/>
      <w:bookmarkEnd w:id="1049"/>
      <w:r w:rsidRPr="00A8133F">
        <w:rPr>
          <w:rFonts w:ascii="Tahoma" w:hAnsi="Tahoma"/>
          <w:caps/>
          <w:color w:val="F66400"/>
          <w:sz w:val="22"/>
          <w:vertAlign w:val="superscript"/>
          <w:lang w:val="ru-RU"/>
        </w:rPr>
        <w:t>18</w:t>
      </w:r>
      <w:r w:rsidRPr="00A8133F">
        <w:rPr>
          <w:rFonts w:ascii="Tahoma" w:hAnsi="Tahoma"/>
          <w:color w:val="F66400"/>
          <w:sz w:val="22"/>
          <w:lang w:val="ru-RU"/>
        </w:rPr>
        <w:t xml:space="preserve"> </w:t>
      </w:r>
      <w:r w:rsidRPr="00D7143B">
        <w:rPr>
          <w:rFonts w:ascii="Tahoma" w:hAnsi="Tahoma"/>
          <w:color w:val="F66400"/>
          <w:sz w:val="22"/>
        </w:rPr>
        <w:t>Visio</w:t>
      </w:r>
      <w:r w:rsidRPr="00A8133F">
        <w:rPr>
          <w:rFonts w:ascii="Tahoma" w:hAnsi="Tahoma"/>
          <w:color w:val="F66400"/>
          <w:sz w:val="22"/>
          <w:lang w:val="ru-RU"/>
        </w:rPr>
        <w:t xml:space="preserve"> профессиональный 2013</w:t>
      </w:r>
      <w:bookmarkEnd w:id="1050"/>
    </w:p>
    <w:p w14:paraId="321076AD" w14:textId="77777777" w:rsidR="005C382A" w:rsidRPr="00A8133F" w:rsidRDefault="005C382A" w:rsidP="005C382A">
      <w:pPr>
        <w:rPr>
          <w:lang w:val="ru-RU"/>
        </w:rPr>
      </w:pPr>
    </w:p>
    <w:p w14:paraId="3CA5951A" w14:textId="77777777" w:rsidR="00257298" w:rsidRPr="00A8133F" w:rsidRDefault="00257298" w:rsidP="00864B8A">
      <w:pPr>
        <w:spacing w:after="60"/>
        <w:ind w:left="720"/>
        <w:rPr>
          <w:lang w:val="ru-RU"/>
        </w:rPr>
      </w:pPr>
      <w:r w:rsidRPr="00A8133F">
        <w:rPr>
          <w:rFonts w:cs="Tahoma"/>
          <w:b/>
          <w:lang w:val="ru-RU"/>
        </w:rPr>
        <w:t xml:space="preserve">Схема миграции с </w:t>
      </w:r>
      <w:bookmarkStart w:id="1051" w:name="Srv_11VisioPremium2010"/>
      <w:bookmarkStart w:id="1052" w:name="Aps_11VisioPremium2010"/>
      <w:bookmarkStart w:id="1053" w:name="_Toc336338274"/>
      <w:bookmarkStart w:id="1054" w:name="Srv_VisioPremium2010"/>
      <w:r w:rsidRPr="00D7143B">
        <w:rPr>
          <w:rFonts w:cs="Tahoma"/>
          <w:b/>
        </w:rPr>
        <w:t>Visio</w:t>
      </w:r>
      <w:r w:rsidRPr="00A8133F">
        <w:rPr>
          <w:rFonts w:cs="Tahoma"/>
          <w:b/>
          <w:lang w:val="ru-RU"/>
        </w:rPr>
        <w:t xml:space="preserve"> премиум 2010</w:t>
      </w:r>
      <w:bookmarkEnd w:id="1051"/>
      <w:bookmarkEnd w:id="1052"/>
      <w:bookmarkEnd w:id="1053"/>
      <w:r w:rsidRPr="00A8133F">
        <w:rPr>
          <w:lang w:val="ru-RU"/>
        </w:rPr>
        <w:t xml:space="preserve"> в рамках программы </w:t>
      </w:r>
      <w:r w:rsidRPr="00D7143B">
        <w:t>Software</w:t>
      </w:r>
      <w:r w:rsidRPr="00A8133F">
        <w:rPr>
          <w:lang w:val="ru-RU"/>
        </w:rPr>
        <w:t xml:space="preserve"> </w:t>
      </w:r>
      <w:r w:rsidRPr="00D7143B">
        <w:t>Assurance</w:t>
      </w:r>
    </w:p>
    <w:bookmarkEnd w:id="1054"/>
    <w:p w14:paraId="3755E083" w14:textId="77777777" w:rsidR="00257298" w:rsidRPr="00A8133F" w:rsidRDefault="00257298" w:rsidP="005C382A">
      <w:pPr>
        <w:pStyle w:val="FootnoteBulletLevel1"/>
        <w:spacing w:before="0" w:after="0"/>
        <w:ind w:left="720" w:firstLine="0"/>
        <w:rPr>
          <w:lang w:val="ru-RU"/>
        </w:rPr>
      </w:pPr>
      <w:r w:rsidRPr="00A8133F">
        <w:rPr>
          <w:rFonts w:ascii="Tahoma" w:hAnsi="Tahoma" w:cs="Tahoma"/>
          <w:sz w:val="18"/>
          <w:lang w:val="ru-RU"/>
        </w:rPr>
        <w:t xml:space="preserve">Клиенты с действующим покрытием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Visio</w:t>
      </w:r>
      <w:r w:rsidRPr="00A8133F">
        <w:rPr>
          <w:rFonts w:ascii="Tahoma" w:hAnsi="Tahoma" w:cs="Tahoma"/>
          <w:sz w:val="18"/>
          <w:lang w:val="ru-RU"/>
        </w:rPr>
        <w:t xml:space="preserve"> премиум 2010 на дату доступности </w:t>
      </w:r>
      <w:r w:rsidRPr="00D7143B">
        <w:rPr>
          <w:rFonts w:ascii="Tahoma" w:hAnsi="Tahoma" w:cs="Tahoma"/>
          <w:sz w:val="18"/>
        </w:rPr>
        <w:t>Visio</w:t>
      </w:r>
      <w:r w:rsidRPr="00A8133F">
        <w:rPr>
          <w:rFonts w:ascii="Tahoma" w:hAnsi="Tahoma" w:cs="Tahoma"/>
          <w:sz w:val="18"/>
          <w:lang w:val="ru-RU"/>
        </w:rPr>
        <w:t xml:space="preserve"> профессиональный 2013 для загрузки имеют право на использование </w:t>
      </w:r>
      <w:r w:rsidRPr="00D7143B">
        <w:rPr>
          <w:rFonts w:ascii="Tahoma" w:hAnsi="Tahoma" w:cs="Tahoma"/>
          <w:sz w:val="18"/>
        </w:rPr>
        <w:t>Visio</w:t>
      </w:r>
      <w:r w:rsidRPr="00A8133F">
        <w:rPr>
          <w:rFonts w:ascii="Tahoma" w:hAnsi="Tahoma" w:cs="Tahoma"/>
          <w:sz w:val="18"/>
          <w:lang w:val="ru-RU"/>
        </w:rPr>
        <w:t xml:space="preserve"> профессиональный 2013 вместо </w:t>
      </w:r>
      <w:r w:rsidRPr="00D7143B">
        <w:rPr>
          <w:rFonts w:ascii="Tahoma" w:hAnsi="Tahoma" w:cs="Tahoma"/>
          <w:sz w:val="18"/>
        </w:rPr>
        <w:t>Visio</w:t>
      </w:r>
      <w:r w:rsidRPr="00A8133F">
        <w:rPr>
          <w:rFonts w:ascii="Tahoma" w:hAnsi="Tahoma" w:cs="Tahoma"/>
          <w:sz w:val="18"/>
          <w:lang w:val="ru-RU"/>
        </w:rPr>
        <w:t xml:space="preserve"> премиум 2010. Право на использование </w:t>
      </w:r>
      <w:r w:rsidRPr="00D7143B">
        <w:rPr>
          <w:rFonts w:ascii="Tahoma" w:hAnsi="Tahoma" w:cs="Tahoma"/>
          <w:sz w:val="18"/>
        </w:rPr>
        <w:t>Visio</w:t>
      </w:r>
      <w:r w:rsidRPr="00A8133F">
        <w:rPr>
          <w:rFonts w:ascii="Tahoma" w:hAnsi="Tahoma" w:cs="Tahoma"/>
          <w:sz w:val="18"/>
          <w:lang w:val="ru-RU"/>
        </w:rPr>
        <w:t xml:space="preserve"> профессиональный 2013 в рамках этого предложения заканчивается после окончания права на использование </w:t>
      </w:r>
      <w:r w:rsidRPr="00D7143B">
        <w:rPr>
          <w:rFonts w:ascii="Tahoma" w:hAnsi="Tahoma" w:cs="Tahoma"/>
          <w:sz w:val="18"/>
        </w:rPr>
        <w:t>Visio</w:t>
      </w:r>
      <w:r w:rsidRPr="00A8133F">
        <w:rPr>
          <w:rFonts w:ascii="Tahoma" w:hAnsi="Tahoma" w:cs="Tahoma"/>
          <w:sz w:val="18"/>
          <w:lang w:val="ru-RU"/>
        </w:rPr>
        <w:t xml:space="preserve"> премиум 2010 по соответствующим лицензиям.</w:t>
      </w:r>
      <w:r w:rsidR="00213B12" w:rsidRPr="00A8133F">
        <w:rPr>
          <w:rFonts w:ascii="Tahoma" w:hAnsi="Tahoma" w:cs="Tahoma"/>
          <w:sz w:val="18"/>
          <w:lang w:val="ru-RU"/>
        </w:rPr>
        <w:t xml:space="preserve"> </w:t>
      </w:r>
      <w:r w:rsidRPr="00A8133F">
        <w:rPr>
          <w:rFonts w:ascii="Tahoma" w:hAnsi="Tahoma" w:cs="Tahoma"/>
          <w:sz w:val="18"/>
          <w:lang w:val="ru-RU"/>
        </w:rPr>
        <w:t xml:space="preserve">Использование </w:t>
      </w:r>
      <w:r w:rsidRPr="00D7143B">
        <w:rPr>
          <w:rFonts w:ascii="Tahoma" w:hAnsi="Tahoma" w:cs="Tahoma"/>
          <w:sz w:val="18"/>
        </w:rPr>
        <w:t>Visio</w:t>
      </w:r>
      <w:r w:rsidRPr="00A8133F">
        <w:rPr>
          <w:rFonts w:ascii="Tahoma" w:hAnsi="Tahoma" w:cs="Tahoma"/>
          <w:sz w:val="18"/>
          <w:lang w:val="ru-RU"/>
        </w:rPr>
        <w:t xml:space="preserve"> профессиональный 2013 регулируется правами на</w:t>
      </w:r>
      <w:r w:rsidR="000B52BF">
        <w:rPr>
          <w:rFonts w:ascii="Tahoma" w:hAnsi="Tahoma" w:cs="Tahoma"/>
          <w:sz w:val="18"/>
        </w:rPr>
        <w:t> </w:t>
      </w:r>
      <w:r w:rsidRPr="00A8133F">
        <w:rPr>
          <w:rFonts w:ascii="Tahoma" w:hAnsi="Tahoma" w:cs="Tahoma"/>
          <w:sz w:val="18"/>
          <w:lang w:val="ru-RU"/>
        </w:rPr>
        <w:t xml:space="preserve">использование </w:t>
      </w:r>
      <w:r w:rsidRPr="00D7143B">
        <w:rPr>
          <w:rFonts w:ascii="Tahoma" w:hAnsi="Tahoma" w:cs="Tahoma"/>
          <w:sz w:val="18"/>
        </w:rPr>
        <w:t>Visio</w:t>
      </w:r>
      <w:r w:rsidRPr="00A8133F">
        <w:rPr>
          <w:rFonts w:ascii="Tahoma" w:hAnsi="Tahoma" w:cs="Tahoma"/>
          <w:sz w:val="18"/>
          <w:lang w:val="ru-RU"/>
        </w:rPr>
        <w:t xml:space="preserve"> профессиональный 2013 и условиями соглашения корпоративного лицензирования клиента.</w:t>
      </w:r>
      <w:r w:rsidR="00213B12" w:rsidRPr="00A8133F">
        <w:rPr>
          <w:rFonts w:ascii="Tahoma" w:hAnsi="Tahoma" w:cs="Tahoma"/>
          <w:sz w:val="18"/>
          <w:lang w:val="ru-RU"/>
        </w:rPr>
        <w:t xml:space="preserve"> </w:t>
      </w:r>
      <w:r w:rsidRPr="00A8133F">
        <w:rPr>
          <w:rFonts w:ascii="Tahoma" w:hAnsi="Tahoma" w:cs="Tahoma"/>
          <w:sz w:val="18"/>
          <w:lang w:val="ru-RU"/>
        </w:rPr>
        <w:t xml:space="preserve">Право на использование </w:t>
      </w:r>
      <w:r w:rsidRPr="00D7143B">
        <w:rPr>
          <w:rFonts w:ascii="Tahoma" w:hAnsi="Tahoma" w:cs="Tahoma"/>
          <w:sz w:val="18"/>
        </w:rPr>
        <w:t>Visio</w:t>
      </w:r>
      <w:r w:rsidRPr="00A8133F">
        <w:rPr>
          <w:rFonts w:ascii="Tahoma" w:hAnsi="Tahoma" w:cs="Tahoma"/>
          <w:sz w:val="18"/>
          <w:lang w:val="ru-RU"/>
        </w:rPr>
        <w:t xml:space="preserve">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213B12" w:rsidRPr="00A8133F">
        <w:rPr>
          <w:rFonts w:ascii="Tahoma" w:hAnsi="Tahoma" w:cs="Tahoma"/>
          <w:sz w:val="18"/>
          <w:lang w:val="ru-RU"/>
        </w:rPr>
        <w:t xml:space="preserve"> </w:t>
      </w:r>
      <w:r w:rsidRPr="00A8133F">
        <w:rPr>
          <w:rFonts w:ascii="Tahoma" w:hAnsi="Tahoma" w:cs="Tahoma"/>
          <w:sz w:val="18"/>
          <w:lang w:val="ru-RU"/>
        </w:rPr>
        <w:t xml:space="preserve">После окончания срока действия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Visio </w:t>
      </w:r>
      <w:r w:rsidRPr="00A8133F">
        <w:rPr>
          <w:rFonts w:ascii="Tahoma" w:hAnsi="Tahoma" w:cs="Tahoma"/>
          <w:sz w:val="18"/>
          <w:lang w:val="ru-RU"/>
        </w:rPr>
        <w:t xml:space="preserve">премиум 2010 клиент может приобрести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Visio</w:t>
      </w:r>
      <w:r w:rsidRPr="00A8133F">
        <w:rPr>
          <w:rFonts w:ascii="Tahoma" w:hAnsi="Tahoma" w:cs="Tahoma"/>
          <w:sz w:val="18"/>
          <w:lang w:val="ru-RU"/>
        </w:rPr>
        <w:t xml:space="preserve"> профессиональный 2013, не приобретая при этом новую лицензию.</w:t>
      </w:r>
    </w:p>
    <w:p w14:paraId="7492C1CD" w14:textId="77777777" w:rsidR="005C382A" w:rsidRPr="00A8133F" w:rsidRDefault="005C382A" w:rsidP="005C382A">
      <w:pPr>
        <w:pStyle w:val="FootnoteBulletLevel1"/>
        <w:spacing w:before="0" w:after="0"/>
        <w:ind w:left="720" w:firstLine="0"/>
        <w:rPr>
          <w:lang w:val="ru-RU"/>
        </w:rPr>
      </w:pPr>
    </w:p>
    <w:p w14:paraId="3D21C8DD" w14:textId="77777777" w:rsidR="00DF3CEE" w:rsidRPr="00A8133F" w:rsidRDefault="00DF3CEE" w:rsidP="00864B8A">
      <w:pPr>
        <w:spacing w:after="60"/>
        <w:ind w:left="720"/>
        <w:rPr>
          <w:spacing w:val="-2"/>
          <w:lang w:val="ru-RU"/>
        </w:rPr>
      </w:pPr>
      <w:r w:rsidRPr="00A8133F">
        <w:rPr>
          <w:rFonts w:cs="Tahoma"/>
          <w:b/>
          <w:spacing w:val="-2"/>
          <w:lang w:val="ru-RU"/>
        </w:rPr>
        <w:t xml:space="preserve">Право на переход к использованию более ранней версии для </w:t>
      </w:r>
      <w:r w:rsidRPr="0086299B">
        <w:rPr>
          <w:rFonts w:cs="Tahoma"/>
          <w:b/>
          <w:spacing w:val="-2"/>
        </w:rPr>
        <w:t>Visio</w:t>
      </w:r>
      <w:r w:rsidRPr="00A8133F">
        <w:rPr>
          <w:rFonts w:cs="Tahoma"/>
          <w:b/>
          <w:spacing w:val="-2"/>
          <w:lang w:val="ru-RU"/>
        </w:rPr>
        <w:t xml:space="preserve"> профессиональный 2013</w:t>
      </w:r>
    </w:p>
    <w:p w14:paraId="542395A2" w14:textId="77777777" w:rsidR="00DF3CEE" w:rsidRPr="00A8133F" w:rsidRDefault="00DF3CEE" w:rsidP="005C382A">
      <w:pPr>
        <w:pStyle w:val="FootnoteBulletLevel1"/>
        <w:spacing w:before="0" w:after="0"/>
        <w:ind w:left="720" w:firstLine="0"/>
        <w:rPr>
          <w:lang w:val="ru-RU"/>
        </w:rPr>
      </w:pPr>
      <w:r w:rsidRPr="00A8133F">
        <w:rPr>
          <w:rFonts w:ascii="Tahoma" w:hAnsi="Tahoma" w:cs="Tahoma"/>
          <w:sz w:val="18"/>
          <w:lang w:val="ru-RU"/>
        </w:rPr>
        <w:t xml:space="preserve">Клиенты с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развернувшие только </w:t>
      </w:r>
      <w:r w:rsidRPr="00D7143B">
        <w:rPr>
          <w:rFonts w:ascii="Tahoma" w:hAnsi="Tahoma" w:cs="Tahoma"/>
          <w:sz w:val="18"/>
        </w:rPr>
        <w:t>Visio</w:t>
      </w:r>
      <w:r w:rsidRPr="00A8133F">
        <w:rPr>
          <w:rFonts w:ascii="Tahoma" w:hAnsi="Tahoma" w:cs="Tahoma"/>
          <w:sz w:val="18"/>
          <w:lang w:val="ru-RU"/>
        </w:rPr>
        <w:t xml:space="preserve"> премиум 2010 (т.</w:t>
      </w:r>
      <w:r w:rsidRPr="00D7143B">
        <w:rPr>
          <w:rFonts w:ascii="Tahoma" w:hAnsi="Tahoma" w:cs="Tahoma"/>
          <w:sz w:val="18"/>
        </w:rPr>
        <w:t> </w:t>
      </w:r>
      <w:r w:rsidRPr="00A8133F">
        <w:rPr>
          <w:rFonts w:ascii="Tahoma" w:hAnsi="Tahoma" w:cs="Tahoma"/>
          <w:sz w:val="18"/>
          <w:lang w:val="ru-RU"/>
        </w:rPr>
        <w:t xml:space="preserve">е. не использующие другие выпуски </w:t>
      </w:r>
      <w:r w:rsidRPr="00D7143B">
        <w:rPr>
          <w:rFonts w:ascii="Tahoma" w:hAnsi="Tahoma" w:cs="Tahoma"/>
          <w:sz w:val="18"/>
        </w:rPr>
        <w:t>Visio</w:t>
      </w:r>
      <w:r w:rsidRPr="00A8133F">
        <w:rPr>
          <w:rFonts w:ascii="Tahoma" w:hAnsi="Tahoma" w:cs="Tahoma"/>
          <w:sz w:val="18"/>
          <w:lang w:val="ru-RU"/>
        </w:rPr>
        <w:t xml:space="preserve"> в своей организации), которым нужны дополнительные лицензии на </w:t>
      </w:r>
      <w:r w:rsidRPr="00D7143B">
        <w:rPr>
          <w:rFonts w:ascii="Tahoma" w:hAnsi="Tahoma" w:cs="Tahoma"/>
          <w:sz w:val="18"/>
        </w:rPr>
        <w:t>Visio</w:t>
      </w:r>
      <w:r w:rsidRPr="00A8133F">
        <w:rPr>
          <w:rFonts w:ascii="Tahoma" w:hAnsi="Tahoma" w:cs="Tahoma"/>
          <w:sz w:val="18"/>
          <w:lang w:val="ru-RU"/>
        </w:rPr>
        <w:t xml:space="preserve"> премиум 2010, могут приобрести лицензии на </w:t>
      </w:r>
      <w:r w:rsidRPr="00D7143B">
        <w:rPr>
          <w:rFonts w:ascii="Tahoma" w:hAnsi="Tahoma" w:cs="Tahoma"/>
          <w:sz w:val="18"/>
        </w:rPr>
        <w:t>Visio</w:t>
      </w:r>
      <w:r w:rsidRPr="00A8133F">
        <w:rPr>
          <w:rFonts w:ascii="Tahoma" w:hAnsi="Tahoma" w:cs="Tahoma"/>
          <w:sz w:val="18"/>
          <w:lang w:val="ru-RU"/>
        </w:rPr>
        <w:t xml:space="preserve"> профессиональный 2013 и перейти на использование </w:t>
      </w:r>
      <w:r w:rsidRPr="00D7143B">
        <w:rPr>
          <w:rFonts w:ascii="Tahoma" w:hAnsi="Tahoma" w:cs="Tahoma"/>
          <w:sz w:val="18"/>
        </w:rPr>
        <w:t>Visio</w:t>
      </w:r>
      <w:r w:rsidRPr="00A8133F">
        <w:rPr>
          <w:rFonts w:ascii="Tahoma" w:hAnsi="Tahoma" w:cs="Tahoma"/>
          <w:sz w:val="18"/>
          <w:lang w:val="ru-RU"/>
        </w:rPr>
        <w:t xml:space="preserve"> премиум 2010. В иных случаях переход с </w:t>
      </w:r>
      <w:r w:rsidRPr="00D7143B">
        <w:rPr>
          <w:rFonts w:ascii="Tahoma" w:hAnsi="Tahoma" w:cs="Tahoma"/>
          <w:sz w:val="18"/>
        </w:rPr>
        <w:t>Visio</w:t>
      </w:r>
      <w:r w:rsidRPr="00A8133F">
        <w:rPr>
          <w:rFonts w:ascii="Tahoma" w:hAnsi="Tahoma" w:cs="Tahoma"/>
          <w:sz w:val="18"/>
          <w:lang w:val="ru-RU"/>
        </w:rPr>
        <w:t xml:space="preserve"> профессиональный 2013 на</w:t>
      </w:r>
      <w:r w:rsidR="0086299B">
        <w:rPr>
          <w:rFonts w:ascii="Tahoma" w:hAnsi="Tahoma" w:cs="Tahoma"/>
          <w:sz w:val="18"/>
        </w:rPr>
        <w:t> </w:t>
      </w:r>
      <w:r w:rsidRPr="00A8133F">
        <w:rPr>
          <w:rFonts w:ascii="Tahoma" w:hAnsi="Tahoma" w:cs="Tahoma"/>
          <w:sz w:val="18"/>
          <w:lang w:val="ru-RU"/>
        </w:rPr>
        <w:t xml:space="preserve">использование </w:t>
      </w:r>
      <w:r w:rsidRPr="00D7143B">
        <w:rPr>
          <w:rFonts w:ascii="Tahoma" w:hAnsi="Tahoma" w:cs="Tahoma"/>
          <w:sz w:val="18"/>
        </w:rPr>
        <w:t>Visio</w:t>
      </w:r>
      <w:r w:rsidRPr="00A8133F">
        <w:rPr>
          <w:rFonts w:ascii="Tahoma" w:hAnsi="Tahoma" w:cs="Tahoma"/>
          <w:sz w:val="18"/>
          <w:lang w:val="ru-RU"/>
        </w:rPr>
        <w:t xml:space="preserve"> премиум 2010 не разрешен.</w:t>
      </w:r>
    </w:p>
    <w:p w14:paraId="74304F66" w14:textId="77777777" w:rsidR="005C382A" w:rsidRPr="00A8133F" w:rsidRDefault="005C382A" w:rsidP="005C382A">
      <w:pPr>
        <w:rPr>
          <w:lang w:val="ru-RU"/>
        </w:rPr>
      </w:pPr>
    </w:p>
    <w:p w14:paraId="7C62FD4D" w14:textId="77777777" w:rsidR="00676723" w:rsidRPr="00687E72" w:rsidRDefault="00676723" w:rsidP="005C382A">
      <w:pPr>
        <w:rPr>
          <w:lang w:val="ru-RU"/>
        </w:rPr>
      </w:pPr>
    </w:p>
    <w:p w14:paraId="7C9C7FE9" w14:textId="77777777" w:rsidR="000E46BB" w:rsidRPr="00687E72" w:rsidRDefault="000E46BB" w:rsidP="005C382A">
      <w:pPr>
        <w:rPr>
          <w:lang w:val="ru-RU"/>
        </w:rPr>
      </w:pPr>
    </w:p>
    <w:p w14:paraId="1AE4011D" w14:textId="77777777" w:rsidR="000E46BB" w:rsidRPr="00687E72" w:rsidRDefault="000E46BB" w:rsidP="005C382A">
      <w:pPr>
        <w:rPr>
          <w:lang w:val="ru-RU"/>
        </w:rPr>
      </w:pPr>
    </w:p>
    <w:p w14:paraId="380B6591" w14:textId="77777777" w:rsidR="000E46BB" w:rsidRPr="00687E72" w:rsidRDefault="000E46BB" w:rsidP="005C382A">
      <w:pPr>
        <w:rPr>
          <w:lang w:val="ru-RU"/>
        </w:rPr>
      </w:pPr>
    </w:p>
    <w:p w14:paraId="28442FB6" w14:textId="77777777" w:rsidR="000E46BB" w:rsidRPr="00687E72" w:rsidRDefault="000E46BB" w:rsidP="005C382A">
      <w:pPr>
        <w:rPr>
          <w:lang w:val="ru-RU"/>
        </w:rPr>
      </w:pPr>
    </w:p>
    <w:p w14:paraId="5AE73042" w14:textId="77777777" w:rsidR="00BE4D27" w:rsidRPr="00A8133F" w:rsidRDefault="00A560B6" w:rsidP="00BE4D27">
      <w:pPr>
        <w:pStyle w:val="Heading3"/>
        <w:rPr>
          <w:lang w:val="ru-RU"/>
        </w:rPr>
      </w:pPr>
      <w:bookmarkStart w:id="1055" w:name="_18_Visio_Pro"/>
      <w:bookmarkStart w:id="1056" w:name="_19_Visio_профессиональный"/>
      <w:bookmarkStart w:id="1057" w:name="_Toc380005024"/>
      <w:bookmarkEnd w:id="1055"/>
      <w:bookmarkEnd w:id="1056"/>
      <w:r w:rsidRPr="00A8133F">
        <w:rPr>
          <w:rFonts w:ascii="Tahoma" w:hAnsi="Tahoma"/>
          <w:caps/>
          <w:color w:val="F66400"/>
          <w:sz w:val="22"/>
          <w:vertAlign w:val="superscript"/>
          <w:lang w:val="ru-RU"/>
        </w:rPr>
        <w:lastRenderedPageBreak/>
        <w:t>19</w:t>
      </w:r>
      <w:r w:rsidRPr="00A8133F">
        <w:rPr>
          <w:rFonts w:ascii="Tahoma" w:hAnsi="Tahoma"/>
          <w:color w:val="F66400"/>
          <w:sz w:val="22"/>
          <w:lang w:val="ru-RU"/>
        </w:rPr>
        <w:t xml:space="preserve"> </w:t>
      </w:r>
      <w:r w:rsidRPr="00D7143B">
        <w:rPr>
          <w:rFonts w:ascii="Tahoma" w:hAnsi="Tahoma"/>
          <w:color w:val="F66400"/>
          <w:sz w:val="22"/>
        </w:rPr>
        <w:t>Visio</w:t>
      </w:r>
      <w:r w:rsidRPr="00A8133F">
        <w:rPr>
          <w:rFonts w:ascii="Tahoma" w:hAnsi="Tahoma"/>
          <w:color w:val="F66400"/>
          <w:sz w:val="22"/>
          <w:lang w:val="ru-RU"/>
        </w:rPr>
        <w:t xml:space="preserve"> профессиональный для </w:t>
      </w:r>
      <w:r w:rsidRPr="00D7143B">
        <w:rPr>
          <w:rFonts w:ascii="Tahoma" w:hAnsi="Tahoma"/>
          <w:color w:val="F66400"/>
          <w:sz w:val="22"/>
        </w:rPr>
        <w:t>Office</w:t>
      </w:r>
      <w:r w:rsidRPr="00A8133F">
        <w:rPr>
          <w:rFonts w:ascii="Tahoma" w:hAnsi="Tahoma"/>
          <w:color w:val="F66400"/>
          <w:sz w:val="22"/>
          <w:lang w:val="ru-RU"/>
        </w:rPr>
        <w:t xml:space="preserve"> 365</w:t>
      </w:r>
      <w:bookmarkEnd w:id="1057"/>
      <w:r w:rsidRPr="00A8133F">
        <w:rPr>
          <w:rFonts w:ascii="Tahoma" w:hAnsi="Tahoma"/>
          <w:color w:val="F66400"/>
          <w:sz w:val="22"/>
          <w:lang w:val="ru-RU"/>
        </w:rPr>
        <w:t xml:space="preserve"> </w:t>
      </w:r>
    </w:p>
    <w:p w14:paraId="72333754" w14:textId="77777777" w:rsidR="00822A72" w:rsidRPr="00A8133F" w:rsidRDefault="00822A72" w:rsidP="00BE4D27">
      <w:pPr>
        <w:spacing w:after="60"/>
        <w:ind w:left="720"/>
        <w:rPr>
          <w:rFonts w:cs="Tahoma"/>
          <w:lang w:val="ru-RU"/>
        </w:rPr>
      </w:pPr>
    </w:p>
    <w:p w14:paraId="31DE8C2D" w14:textId="77777777" w:rsidR="00BE4D27" w:rsidRPr="00A8133F" w:rsidRDefault="00BE4D27" w:rsidP="00BE4D27">
      <w:pPr>
        <w:spacing w:after="60"/>
        <w:ind w:left="720"/>
        <w:rPr>
          <w:lang w:val="ru-RU"/>
        </w:rPr>
      </w:pPr>
      <w:r w:rsidRPr="00A8133F">
        <w:rPr>
          <w:rFonts w:cs="Tahoma"/>
          <w:b/>
          <w:lang w:val="ru-RU"/>
        </w:rPr>
        <w:t>Право на получение носителей со службами удаленных рабочих столов (</w:t>
      </w:r>
      <w:r w:rsidRPr="00D7143B">
        <w:rPr>
          <w:rFonts w:cs="Tahoma"/>
          <w:b/>
        </w:rPr>
        <w:t>RDS</w:t>
      </w:r>
      <w:r w:rsidRPr="00A8133F">
        <w:rPr>
          <w:rFonts w:cs="Tahoma"/>
          <w:b/>
          <w:lang w:val="ru-RU"/>
        </w:rPr>
        <w:t>)</w:t>
      </w:r>
    </w:p>
    <w:p w14:paraId="41B45B29" w14:textId="77777777" w:rsidR="00BE4D27" w:rsidRPr="00A8133F" w:rsidRDefault="00BE4D27" w:rsidP="00BE4D27">
      <w:pPr>
        <w:ind w:left="720"/>
        <w:rPr>
          <w:lang w:val="ru-RU"/>
        </w:rPr>
      </w:pPr>
      <w:r w:rsidRPr="00A8133F">
        <w:rPr>
          <w:rFonts w:cs="Tahoma"/>
          <w:szCs w:val="18"/>
          <w:lang w:val="ru-RU"/>
        </w:rPr>
        <w:t xml:space="preserve">Если пользователь, которому была назначена лицензия </w:t>
      </w:r>
      <w:r w:rsidRPr="00D7143B">
        <w:rPr>
          <w:rFonts w:cs="Tahoma"/>
          <w:szCs w:val="18"/>
        </w:rPr>
        <w:t>Visio</w:t>
      </w:r>
      <w:r w:rsidRPr="00A8133F">
        <w:rPr>
          <w:rFonts w:cs="Tahoma"/>
          <w:szCs w:val="18"/>
          <w:lang w:val="ru-RU"/>
        </w:rPr>
        <w:t xml:space="preserve"> профессиональный для </w:t>
      </w:r>
      <w:r w:rsidRPr="00D7143B">
        <w:rPr>
          <w:rFonts w:cs="Tahoma"/>
          <w:szCs w:val="18"/>
        </w:rPr>
        <w:t>Office</w:t>
      </w:r>
      <w:r w:rsidRPr="00A8133F">
        <w:rPr>
          <w:rFonts w:cs="Tahoma"/>
          <w:szCs w:val="18"/>
          <w:lang w:val="ru-RU"/>
        </w:rPr>
        <w:t xml:space="preserve"> 365, использует программное обеспечение на сетевом сервере с действующей ролью </w:t>
      </w:r>
      <w:r w:rsidRPr="00D7143B">
        <w:rPr>
          <w:rFonts w:cs="Tahoma"/>
          <w:szCs w:val="18"/>
        </w:rPr>
        <w:t>RDS</w:t>
      </w:r>
      <w:r w:rsidRPr="00A8133F">
        <w:rPr>
          <w:rFonts w:cs="Tahoma"/>
          <w:szCs w:val="18"/>
          <w:lang w:val="ru-RU"/>
        </w:rPr>
        <w:t xml:space="preserve">, вместо установки копии программного обеспечения, предоставляемого совместно с </w:t>
      </w:r>
      <w:r w:rsidRPr="00D7143B">
        <w:rPr>
          <w:rFonts w:cs="Tahoma"/>
          <w:szCs w:val="18"/>
        </w:rPr>
        <w:t>Visio</w:t>
      </w:r>
      <w:r w:rsidRPr="00A8133F">
        <w:rPr>
          <w:rFonts w:cs="Tahoma"/>
          <w:szCs w:val="18"/>
          <w:lang w:val="ru-RU"/>
        </w:rPr>
        <w:t xml:space="preserve"> профессиональный для </w:t>
      </w:r>
      <w:r w:rsidRPr="00D7143B">
        <w:rPr>
          <w:rFonts w:cs="Tahoma"/>
          <w:szCs w:val="18"/>
        </w:rPr>
        <w:t>Office</w:t>
      </w:r>
      <w:r w:rsidRPr="00A8133F">
        <w:rPr>
          <w:rFonts w:cs="Tahoma"/>
          <w:szCs w:val="18"/>
          <w:lang w:val="ru-RU"/>
        </w:rPr>
        <w:t xml:space="preserve"> 365, на одно из пяти разрешенных устройств в соответствии с Правами на использование продуктов </w:t>
      </w:r>
      <w:r w:rsidRPr="00D7143B">
        <w:rPr>
          <w:rFonts w:cs="Tahoma"/>
          <w:szCs w:val="18"/>
        </w:rPr>
        <w:t>Visio</w:t>
      </w:r>
      <w:r w:rsidRPr="00A8133F">
        <w:rPr>
          <w:rFonts w:cs="Tahoma"/>
          <w:szCs w:val="18"/>
          <w:lang w:val="ru-RU"/>
        </w:rPr>
        <w:t xml:space="preserve"> профессиональный для </w:t>
      </w:r>
      <w:r w:rsidRPr="00D7143B">
        <w:rPr>
          <w:rFonts w:cs="Tahoma"/>
          <w:szCs w:val="18"/>
        </w:rPr>
        <w:t>Office</w:t>
      </w:r>
      <w:r w:rsidRPr="00A8133F">
        <w:rPr>
          <w:rFonts w:cs="Tahoma"/>
          <w:szCs w:val="18"/>
          <w:lang w:val="ru-RU"/>
        </w:rPr>
        <w:t xml:space="preserve"> 365, данный пользователь может: 1) установить одну копию программного обеспечения </w:t>
      </w:r>
      <w:r w:rsidRPr="00D7143B">
        <w:rPr>
          <w:rFonts w:cs="Tahoma"/>
          <w:szCs w:val="18"/>
        </w:rPr>
        <w:t>Visio</w:t>
      </w:r>
      <w:r w:rsidRPr="00A8133F">
        <w:rPr>
          <w:rFonts w:cs="Tahoma"/>
          <w:szCs w:val="18"/>
          <w:lang w:val="ru-RU"/>
        </w:rPr>
        <w:t xml:space="preserve"> профессиональный 2013 на сетевом сервере и 2) получить доступ к программному обеспечению </w:t>
      </w:r>
      <w:r w:rsidRPr="00D7143B">
        <w:rPr>
          <w:rFonts w:cs="Tahoma"/>
          <w:szCs w:val="18"/>
        </w:rPr>
        <w:t>Visio</w:t>
      </w:r>
      <w:r w:rsidRPr="00A8133F">
        <w:rPr>
          <w:rFonts w:cs="Tahoma"/>
          <w:szCs w:val="18"/>
          <w:lang w:val="ru-RU"/>
        </w:rPr>
        <w:t xml:space="preserve"> профессиональный 2013 с любого устройства.</w:t>
      </w:r>
      <w:r w:rsidR="00213B12" w:rsidRPr="00A8133F">
        <w:rPr>
          <w:rFonts w:cs="Tahoma"/>
          <w:szCs w:val="18"/>
          <w:lang w:val="ru-RU"/>
        </w:rPr>
        <w:t xml:space="preserve"> </w:t>
      </w:r>
      <w:r w:rsidRPr="00A8133F">
        <w:rPr>
          <w:rFonts w:cs="Tahoma"/>
          <w:szCs w:val="18"/>
          <w:lang w:val="ru-RU"/>
        </w:rPr>
        <w:t xml:space="preserve">После прекращения действия подписки на </w:t>
      </w:r>
      <w:r w:rsidRPr="00D7143B">
        <w:rPr>
          <w:rFonts w:cs="Tahoma"/>
          <w:szCs w:val="18"/>
        </w:rPr>
        <w:t>Visio</w:t>
      </w:r>
      <w:r w:rsidRPr="00A8133F">
        <w:rPr>
          <w:rFonts w:cs="Tahoma"/>
          <w:szCs w:val="18"/>
          <w:lang w:val="ru-RU"/>
        </w:rPr>
        <w:t xml:space="preserve"> профессиональный для </w:t>
      </w:r>
      <w:r w:rsidRPr="00D7143B">
        <w:rPr>
          <w:rFonts w:cs="Tahoma"/>
          <w:szCs w:val="18"/>
        </w:rPr>
        <w:t>Office</w:t>
      </w:r>
      <w:r w:rsidRPr="00A8133F">
        <w:rPr>
          <w:rFonts w:cs="Tahoma"/>
          <w:szCs w:val="18"/>
          <w:lang w:val="ru-RU"/>
        </w:rPr>
        <w:t xml:space="preserve"> 365 вам следует удалить программное обеспечение </w:t>
      </w:r>
      <w:r w:rsidRPr="00D7143B">
        <w:rPr>
          <w:rFonts w:cs="Tahoma"/>
          <w:szCs w:val="18"/>
        </w:rPr>
        <w:t>Visio</w:t>
      </w:r>
      <w:r w:rsidRPr="00A8133F">
        <w:rPr>
          <w:rFonts w:cs="Tahoma"/>
          <w:szCs w:val="18"/>
          <w:lang w:val="ru-RU"/>
        </w:rPr>
        <w:t xml:space="preserve"> профессиональный 2013, находящееся на сервере. </w:t>
      </w:r>
    </w:p>
    <w:p w14:paraId="3F1A124E" w14:textId="77777777" w:rsidR="00BE4D27" w:rsidRPr="00A8133F" w:rsidRDefault="00BE4D27" w:rsidP="00BE4D27">
      <w:pPr>
        <w:ind w:left="720"/>
        <w:rPr>
          <w:lang w:val="ru-RU"/>
        </w:rPr>
      </w:pPr>
    </w:p>
    <w:p w14:paraId="663D0F14" w14:textId="77777777" w:rsidR="00BE4D27" w:rsidRPr="00A8133F" w:rsidRDefault="00BE4D27" w:rsidP="00BE4D27">
      <w:pPr>
        <w:spacing w:after="60"/>
        <w:ind w:left="720"/>
        <w:rPr>
          <w:lang w:val="ru-RU"/>
        </w:rPr>
      </w:pPr>
      <w:r w:rsidRPr="00A8133F">
        <w:rPr>
          <w:rFonts w:cs="Tahoma"/>
          <w:b/>
          <w:lang w:val="ru-RU"/>
        </w:rPr>
        <w:t>Права на переход к более ранней версии</w:t>
      </w:r>
    </w:p>
    <w:p w14:paraId="4F785CD0" w14:textId="77777777" w:rsidR="00BE4D27" w:rsidRPr="00A8133F" w:rsidRDefault="00BE4D27" w:rsidP="00BE4D27">
      <w:pPr>
        <w:ind w:left="720"/>
        <w:rPr>
          <w:lang w:val="ru-RU"/>
        </w:rPr>
      </w:pPr>
      <w:r w:rsidRPr="00A8133F">
        <w:rPr>
          <w:rFonts w:cs="Tahoma"/>
          <w:bCs/>
          <w:szCs w:val="18"/>
          <w:lang w:val="ru-RU"/>
        </w:rPr>
        <w:t xml:space="preserve">Для службы </w:t>
      </w:r>
      <w:r w:rsidRPr="00D7143B">
        <w:rPr>
          <w:rFonts w:cs="Tahoma"/>
          <w:bCs/>
          <w:szCs w:val="18"/>
        </w:rPr>
        <w:t>Visio</w:t>
      </w:r>
      <w:r w:rsidRPr="00A8133F">
        <w:rPr>
          <w:rFonts w:cs="Tahoma"/>
          <w:bCs/>
          <w:szCs w:val="18"/>
          <w:lang w:val="ru-RU"/>
        </w:rPr>
        <w:t xml:space="preserve"> профессиональный для </w:t>
      </w:r>
      <w:r w:rsidRPr="00D7143B">
        <w:rPr>
          <w:rFonts w:cs="Tahoma"/>
          <w:bCs/>
          <w:szCs w:val="18"/>
        </w:rPr>
        <w:t>Office</w:t>
      </w:r>
      <w:r w:rsidRPr="00A8133F">
        <w:rPr>
          <w:rFonts w:cs="Tahoma"/>
          <w:bCs/>
          <w:szCs w:val="18"/>
          <w:lang w:val="ru-RU"/>
        </w:rPr>
        <w:t xml:space="preserv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w:t>
      </w:r>
      <w:r w:rsidRPr="00D7143B">
        <w:rPr>
          <w:rFonts w:cs="Tahoma"/>
          <w:bCs/>
          <w:szCs w:val="18"/>
        </w:rPr>
        <w:t>Microsoft</w:t>
      </w:r>
      <w:r w:rsidRPr="00A8133F">
        <w:rPr>
          <w:rFonts w:cs="Tahoma"/>
          <w:bCs/>
          <w:szCs w:val="18"/>
          <w:lang w:val="ru-RU"/>
        </w:rPr>
        <w:t xml:space="preserve"> (</w:t>
      </w:r>
      <w:r w:rsidRPr="00D7143B">
        <w:rPr>
          <w:rFonts w:cs="Tahoma"/>
          <w:bCs/>
          <w:szCs w:val="18"/>
        </w:rPr>
        <w:t>PUR</w:t>
      </w:r>
      <w:r w:rsidRPr="00A8133F">
        <w:rPr>
          <w:rFonts w:cs="Tahoma"/>
          <w:bCs/>
          <w:szCs w:val="18"/>
          <w:lang w:val="ru-RU"/>
        </w:rPr>
        <w:t xml:space="preserve">) по адресу </w:t>
      </w:r>
      <w:hyperlink r:id="rId45" w:history="1">
        <w:r w:rsidR="00822A72" w:rsidRPr="00ED25D5">
          <w:rPr>
            <w:rStyle w:val="Hyperlink"/>
            <w:rFonts w:cs="Tahoma"/>
            <w:bCs/>
            <w:szCs w:val="18"/>
          </w:rPr>
          <w:t>http</w:t>
        </w:r>
        <w:r w:rsidR="00822A72" w:rsidRPr="00A8133F">
          <w:rPr>
            <w:rStyle w:val="Hyperlink"/>
            <w:rFonts w:cs="Tahoma"/>
            <w:bCs/>
            <w:szCs w:val="18"/>
            <w:lang w:val="ru-RU"/>
          </w:rPr>
          <w:t>://</w:t>
        </w:r>
        <w:r w:rsidR="00822A72" w:rsidRPr="00ED25D5">
          <w:rPr>
            <w:rStyle w:val="Hyperlink"/>
            <w:rFonts w:cs="Tahoma"/>
            <w:bCs/>
            <w:szCs w:val="18"/>
          </w:rPr>
          <w:t>www</w:t>
        </w:r>
        <w:r w:rsidR="00822A72" w:rsidRPr="00A8133F">
          <w:rPr>
            <w:rStyle w:val="Hyperlink"/>
            <w:rFonts w:cs="Tahoma"/>
            <w:bCs/>
            <w:szCs w:val="18"/>
            <w:lang w:val="ru-RU"/>
          </w:rPr>
          <w:t>.</w:t>
        </w:r>
        <w:r w:rsidR="00822A72" w:rsidRPr="00ED25D5">
          <w:rPr>
            <w:rStyle w:val="Hyperlink"/>
            <w:rFonts w:cs="Tahoma"/>
            <w:bCs/>
            <w:szCs w:val="18"/>
          </w:rPr>
          <w:t>microsoftvolumelicensing</w:t>
        </w:r>
        <w:r w:rsidR="00822A72" w:rsidRPr="00A8133F">
          <w:rPr>
            <w:rStyle w:val="Hyperlink"/>
            <w:rFonts w:cs="Tahoma"/>
            <w:bCs/>
            <w:szCs w:val="18"/>
            <w:lang w:val="ru-RU"/>
          </w:rPr>
          <w:t>.</w:t>
        </w:r>
        <w:r w:rsidR="00822A72" w:rsidRPr="00ED25D5">
          <w:rPr>
            <w:rStyle w:val="Hyperlink"/>
            <w:rFonts w:cs="Tahoma"/>
            <w:bCs/>
            <w:szCs w:val="18"/>
          </w:rPr>
          <w:t>com</w:t>
        </w:r>
        <w:r w:rsidR="00822A72" w:rsidRPr="00A8133F">
          <w:rPr>
            <w:rStyle w:val="Hyperlink"/>
            <w:rFonts w:cs="Tahoma"/>
            <w:bCs/>
            <w:szCs w:val="18"/>
            <w:lang w:val="ru-RU"/>
          </w:rPr>
          <w:t>/</w:t>
        </w:r>
        <w:r w:rsidR="00822A72" w:rsidRPr="00ED25D5">
          <w:rPr>
            <w:rStyle w:val="Hyperlink"/>
            <w:rFonts w:cs="Tahoma"/>
            <w:bCs/>
            <w:szCs w:val="18"/>
          </w:rPr>
          <w:t>userights</w:t>
        </w:r>
        <w:r w:rsidR="00822A72" w:rsidRPr="00A8133F">
          <w:rPr>
            <w:rStyle w:val="Hyperlink"/>
            <w:rFonts w:cs="Tahoma"/>
            <w:bCs/>
            <w:szCs w:val="18"/>
            <w:lang w:val="ru-RU"/>
          </w:rPr>
          <w:t>/</w:t>
        </w:r>
        <w:r w:rsidR="00822A72" w:rsidRPr="00ED25D5">
          <w:rPr>
            <w:rStyle w:val="Hyperlink"/>
            <w:rFonts w:cs="Tahoma"/>
            <w:bCs/>
            <w:szCs w:val="18"/>
          </w:rPr>
          <w:t>PUR</w:t>
        </w:r>
        <w:r w:rsidR="00822A72" w:rsidRPr="00A8133F">
          <w:rPr>
            <w:rStyle w:val="Hyperlink"/>
            <w:rFonts w:cs="Tahoma"/>
            <w:bCs/>
            <w:szCs w:val="18"/>
            <w:lang w:val="ru-RU"/>
          </w:rPr>
          <w:t>.</w:t>
        </w:r>
        <w:r w:rsidR="00822A72" w:rsidRPr="00ED25D5">
          <w:rPr>
            <w:rStyle w:val="Hyperlink"/>
            <w:rFonts w:cs="Tahoma"/>
            <w:bCs/>
            <w:szCs w:val="18"/>
          </w:rPr>
          <w:t>aspx</w:t>
        </w:r>
      </w:hyperlink>
    </w:p>
    <w:p w14:paraId="578D7CA4" w14:textId="77777777" w:rsidR="00BE4D27" w:rsidRPr="00A8133F" w:rsidRDefault="00BE4D27" w:rsidP="005C382A">
      <w:pPr>
        <w:rPr>
          <w:lang w:val="ru-RU"/>
        </w:rPr>
      </w:pPr>
    </w:p>
    <w:p w14:paraId="69F37AB0" w14:textId="77777777" w:rsidR="005C382A" w:rsidRPr="00A8133F" w:rsidRDefault="005C382A" w:rsidP="005C382A">
      <w:pPr>
        <w:rPr>
          <w:lang w:val="ru-RU"/>
        </w:rPr>
      </w:pPr>
    </w:p>
    <w:p w14:paraId="3CB6AD58" w14:textId="77777777" w:rsidR="00223A77" w:rsidRPr="00A8133F" w:rsidRDefault="00A560B6" w:rsidP="00223A77">
      <w:pPr>
        <w:pStyle w:val="Heading3"/>
        <w:rPr>
          <w:lang w:val="ru-RU"/>
        </w:rPr>
      </w:pPr>
      <w:bookmarkStart w:id="1058" w:name="_19_Visual_Studio"/>
      <w:bookmarkStart w:id="1059" w:name="_Toc336338275"/>
      <w:bookmarkStart w:id="1060" w:name="_Toc380005025"/>
      <w:bookmarkStart w:id="1061" w:name="Aps_12VS2010Professional"/>
      <w:bookmarkStart w:id="1062" w:name="_Toc252341836"/>
      <w:bookmarkEnd w:id="1058"/>
      <w:r w:rsidRPr="00A8133F">
        <w:rPr>
          <w:rFonts w:ascii="Tahoma" w:hAnsi="Tahoma"/>
          <w:caps/>
          <w:color w:val="F66400"/>
          <w:sz w:val="22"/>
          <w:vertAlign w:val="superscript"/>
          <w:lang w:val="ru-RU"/>
        </w:rPr>
        <w:t>20</w:t>
      </w:r>
      <w:r w:rsidRPr="00A8133F">
        <w:rPr>
          <w:rFonts w:ascii="Tahoma" w:hAnsi="Tahoma"/>
          <w:color w:val="F66400"/>
          <w:sz w:val="22"/>
          <w:lang w:val="ru-RU"/>
        </w:rPr>
        <w:t xml:space="preserve"> </w:t>
      </w:r>
      <w:r w:rsidRPr="00D7143B">
        <w:rPr>
          <w:rFonts w:ascii="Tahoma" w:hAnsi="Tahoma"/>
          <w:color w:val="F66400"/>
          <w:sz w:val="22"/>
        </w:rPr>
        <w:t>Visual</w:t>
      </w:r>
      <w:r w:rsidRPr="00A8133F">
        <w:rPr>
          <w:rFonts w:ascii="Tahoma" w:hAnsi="Tahoma"/>
          <w:color w:val="F66400"/>
          <w:sz w:val="22"/>
          <w:lang w:val="ru-RU"/>
        </w:rPr>
        <w:t xml:space="preserve"> </w:t>
      </w:r>
      <w:r w:rsidRPr="00D7143B">
        <w:rPr>
          <w:rFonts w:ascii="Tahoma" w:hAnsi="Tahoma"/>
          <w:color w:val="F66400"/>
          <w:sz w:val="22"/>
        </w:rPr>
        <w:t>Studio</w:t>
      </w:r>
      <w:r w:rsidRPr="00A8133F">
        <w:rPr>
          <w:rFonts w:ascii="Tahoma" w:hAnsi="Tahoma"/>
          <w:color w:val="F66400"/>
          <w:sz w:val="22"/>
          <w:lang w:val="ru-RU"/>
        </w:rPr>
        <w:t xml:space="preserve"> </w:t>
      </w:r>
      <w:r w:rsidRPr="00D7143B">
        <w:rPr>
          <w:rFonts w:ascii="Tahoma" w:hAnsi="Tahoma"/>
          <w:color w:val="F66400"/>
          <w:sz w:val="22"/>
        </w:rPr>
        <w:t>Professional</w:t>
      </w:r>
      <w:r w:rsidRPr="00A8133F">
        <w:rPr>
          <w:rFonts w:ascii="Tahoma" w:hAnsi="Tahoma"/>
          <w:color w:val="F66400"/>
          <w:sz w:val="22"/>
          <w:lang w:val="ru-RU"/>
        </w:rPr>
        <w:t xml:space="preserve"> 2012</w:t>
      </w:r>
      <w:bookmarkEnd w:id="1059"/>
      <w:bookmarkEnd w:id="1060"/>
    </w:p>
    <w:bookmarkEnd w:id="1061"/>
    <w:p w14:paraId="4724E907" w14:textId="77777777" w:rsidR="009275A3" w:rsidRPr="00A8133F" w:rsidRDefault="009275A3" w:rsidP="009275A3">
      <w:pPr>
        <w:pStyle w:val="FootnoteBulletLevel1"/>
        <w:tabs>
          <w:tab w:val="clear" w:pos="900"/>
        </w:tabs>
        <w:spacing w:before="0" w:after="0"/>
        <w:ind w:left="0" w:firstLine="0"/>
        <w:rPr>
          <w:lang w:val="ru-RU"/>
        </w:rPr>
      </w:pPr>
    </w:p>
    <w:p w14:paraId="6E0C8622" w14:textId="77777777" w:rsidR="006D58DB" w:rsidRPr="00A8133F" w:rsidRDefault="006D58DB" w:rsidP="00864B8A">
      <w:pPr>
        <w:spacing w:after="60"/>
        <w:ind w:left="720"/>
        <w:rPr>
          <w:lang w:val="ru-RU"/>
        </w:rPr>
      </w:pPr>
      <w:r w:rsidRPr="00A8133F">
        <w:rPr>
          <w:rFonts w:cs="Tahoma"/>
          <w:b/>
          <w:lang w:val="ru-RU"/>
        </w:rPr>
        <w:t xml:space="preserve">Схема миграции для </w:t>
      </w:r>
      <w:r w:rsidRPr="00D7143B">
        <w:rPr>
          <w:rFonts w:cs="Tahoma"/>
          <w:b/>
        </w:rPr>
        <w:t>Visual</w:t>
      </w:r>
      <w:r w:rsidRPr="00A8133F">
        <w:rPr>
          <w:rFonts w:cs="Tahoma"/>
          <w:b/>
          <w:lang w:val="ru-RU"/>
        </w:rPr>
        <w:t xml:space="preserve"> </w:t>
      </w:r>
      <w:r w:rsidRPr="00D7143B">
        <w:rPr>
          <w:rFonts w:cs="Tahoma"/>
          <w:b/>
        </w:rPr>
        <w:t>Studio</w:t>
      </w:r>
      <w:r w:rsidRPr="00A8133F">
        <w:rPr>
          <w:rFonts w:cs="Tahoma"/>
          <w:b/>
          <w:lang w:val="ru-RU"/>
        </w:rPr>
        <w:t xml:space="preserve"> </w:t>
      </w:r>
      <w:r w:rsidRPr="00D7143B">
        <w:rPr>
          <w:rFonts w:cs="Tahoma"/>
          <w:b/>
        </w:rPr>
        <w:t>LightSwitch</w:t>
      </w:r>
      <w:r w:rsidRPr="00A8133F">
        <w:rPr>
          <w:rFonts w:cs="Tahoma"/>
          <w:b/>
          <w:lang w:val="ru-RU"/>
        </w:rPr>
        <w:t xml:space="preserve"> 2011 в рамках программы </w:t>
      </w:r>
      <w:r w:rsidRPr="00D7143B">
        <w:rPr>
          <w:rFonts w:cs="Tahoma"/>
          <w:b/>
        </w:rPr>
        <w:t>Software</w:t>
      </w:r>
      <w:r w:rsidRPr="00A8133F">
        <w:rPr>
          <w:rFonts w:cs="Tahoma"/>
          <w:b/>
          <w:lang w:val="ru-RU"/>
        </w:rPr>
        <w:t xml:space="preserve"> </w:t>
      </w:r>
      <w:r w:rsidRPr="00D7143B">
        <w:rPr>
          <w:rFonts w:cs="Tahoma"/>
          <w:b/>
        </w:rPr>
        <w:t>Assurance</w:t>
      </w:r>
    </w:p>
    <w:p w14:paraId="7182C953" w14:textId="77777777" w:rsidR="006D58DB" w:rsidRPr="00A8133F" w:rsidRDefault="006D58DB" w:rsidP="009275A3">
      <w:pPr>
        <w:pStyle w:val="FootnoteBulletLevel1"/>
        <w:tabs>
          <w:tab w:val="clear" w:pos="900"/>
        </w:tabs>
        <w:spacing w:before="0" w:after="0"/>
        <w:ind w:left="720" w:firstLine="0"/>
        <w:rPr>
          <w:lang w:val="ru-RU"/>
        </w:rPr>
      </w:pPr>
      <w:r w:rsidRPr="00A8133F">
        <w:rPr>
          <w:rFonts w:ascii="Tahoma" w:hAnsi="Tahoma" w:cs="Tahoma"/>
          <w:sz w:val="18"/>
          <w:lang w:val="ru-RU"/>
        </w:rPr>
        <w:t xml:space="preserve">Клиенты с действующим покрытием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LightSwitch</w:t>
      </w:r>
      <w:r w:rsidRPr="00A8133F">
        <w:rPr>
          <w:rFonts w:ascii="Tahoma" w:hAnsi="Tahoma" w:cs="Tahoma"/>
          <w:sz w:val="18"/>
          <w:lang w:val="ru-RU"/>
        </w:rPr>
        <w:t xml:space="preserve"> 2011 на дату доступности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Professional</w:t>
      </w:r>
      <w:r w:rsidRPr="00A8133F">
        <w:rPr>
          <w:rFonts w:ascii="Tahoma" w:hAnsi="Tahoma" w:cs="Tahoma"/>
          <w:sz w:val="18"/>
          <w:lang w:val="ru-RU"/>
        </w:rPr>
        <w:t xml:space="preserve"> 2012 для загрузки имеют право на использование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Professional</w:t>
      </w:r>
      <w:r w:rsidRPr="00A8133F">
        <w:rPr>
          <w:rFonts w:ascii="Tahoma" w:hAnsi="Tahoma" w:cs="Tahoma"/>
          <w:sz w:val="18"/>
          <w:lang w:val="ru-RU"/>
        </w:rPr>
        <w:t xml:space="preserve"> 2012. Срок действия права на использование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Professional</w:t>
      </w:r>
      <w:r w:rsidRPr="00A8133F">
        <w:rPr>
          <w:rFonts w:ascii="Tahoma" w:hAnsi="Tahoma" w:cs="Tahoma"/>
          <w:sz w:val="18"/>
          <w:lang w:val="ru-RU"/>
        </w:rPr>
        <w:t xml:space="preserve"> 2012в рамках данного предложения заканчивается после окончания срока действия права на использование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LightSwitch </w:t>
      </w:r>
      <w:r w:rsidRPr="00A8133F">
        <w:rPr>
          <w:rFonts w:ascii="Tahoma" w:hAnsi="Tahoma" w:cs="Tahoma"/>
          <w:sz w:val="18"/>
          <w:lang w:val="ru-RU"/>
        </w:rPr>
        <w:t>2011 в рамках соответствующих лицензий.</w:t>
      </w:r>
      <w:r w:rsidR="00213B12" w:rsidRPr="00A8133F">
        <w:rPr>
          <w:rFonts w:ascii="Tahoma" w:hAnsi="Tahoma" w:cs="Tahoma"/>
          <w:sz w:val="18"/>
          <w:lang w:val="ru-RU"/>
        </w:rPr>
        <w:t xml:space="preserve"> </w:t>
      </w:r>
      <w:r w:rsidRPr="00A8133F">
        <w:rPr>
          <w:rFonts w:ascii="Tahoma" w:hAnsi="Tahoma" w:cs="Tahoma"/>
          <w:sz w:val="18"/>
          <w:lang w:val="ru-RU"/>
        </w:rPr>
        <w:t xml:space="preserve">Использование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Professional</w:t>
      </w:r>
      <w:r w:rsidRPr="00A8133F">
        <w:rPr>
          <w:rFonts w:ascii="Tahoma" w:hAnsi="Tahoma" w:cs="Tahoma"/>
          <w:sz w:val="18"/>
          <w:lang w:val="ru-RU"/>
        </w:rPr>
        <w:t xml:space="preserve"> 2012 регулируется правами на использование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Professional</w:t>
      </w:r>
      <w:r w:rsidRPr="00A8133F">
        <w:rPr>
          <w:rFonts w:ascii="Tahoma" w:hAnsi="Tahoma" w:cs="Tahoma"/>
          <w:sz w:val="18"/>
          <w:lang w:val="ru-RU"/>
        </w:rPr>
        <w:t xml:space="preserve"> 2012 и условиями корпоративного лицензионного соглашения клиента.</w:t>
      </w:r>
      <w:r w:rsidR="00213B12" w:rsidRPr="00A8133F">
        <w:rPr>
          <w:rFonts w:ascii="Tahoma" w:hAnsi="Tahoma" w:cs="Tahoma"/>
          <w:sz w:val="18"/>
          <w:lang w:val="ru-RU"/>
        </w:rPr>
        <w:t xml:space="preserve"> </w:t>
      </w:r>
      <w:r w:rsidRPr="00A8133F">
        <w:rPr>
          <w:rFonts w:ascii="Tahoma" w:hAnsi="Tahoma" w:cs="Tahoma"/>
          <w:sz w:val="18"/>
          <w:lang w:val="ru-RU"/>
        </w:rPr>
        <w:t xml:space="preserve">Право на использование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Professional</w:t>
      </w:r>
      <w:r w:rsidRPr="00A8133F">
        <w:rPr>
          <w:rFonts w:ascii="Tahoma" w:hAnsi="Tahoma" w:cs="Tahoma"/>
          <w:sz w:val="18"/>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213B12" w:rsidRPr="00A8133F">
        <w:rPr>
          <w:rFonts w:ascii="Tahoma" w:hAnsi="Tahoma" w:cs="Tahoma"/>
          <w:sz w:val="18"/>
          <w:lang w:val="ru-RU"/>
        </w:rPr>
        <w:t xml:space="preserve"> </w:t>
      </w:r>
    </w:p>
    <w:p w14:paraId="41726279" w14:textId="77777777" w:rsidR="00223A77" w:rsidRPr="00A8133F" w:rsidRDefault="00223A77" w:rsidP="009275A3">
      <w:pPr>
        <w:rPr>
          <w:lang w:val="ru-RU"/>
        </w:rPr>
      </w:pPr>
    </w:p>
    <w:p w14:paraId="5C389665" w14:textId="77777777" w:rsidR="00691648" w:rsidRPr="00A8133F" w:rsidRDefault="00691648" w:rsidP="00691648">
      <w:pPr>
        <w:spacing w:after="60"/>
        <w:ind w:left="720"/>
        <w:rPr>
          <w:lang w:val="ru-RU"/>
        </w:rPr>
      </w:pPr>
      <w:r w:rsidRPr="00A8133F">
        <w:rPr>
          <w:b/>
          <w:bCs/>
          <w:lang w:val="ru-RU"/>
        </w:rPr>
        <w:t xml:space="preserve">Схема перехода для </w:t>
      </w:r>
      <w:r w:rsidRPr="00D7143B">
        <w:rPr>
          <w:b/>
          <w:bCs/>
        </w:rPr>
        <w:t>Expression</w:t>
      </w:r>
      <w:r w:rsidRPr="00A8133F">
        <w:rPr>
          <w:b/>
          <w:bCs/>
          <w:lang w:val="ru-RU"/>
        </w:rPr>
        <w:t xml:space="preserve"> </w:t>
      </w:r>
      <w:r w:rsidRPr="00D7143B">
        <w:rPr>
          <w:b/>
          <w:bCs/>
        </w:rPr>
        <w:t>Studio</w:t>
      </w:r>
      <w:r w:rsidRPr="00A8133F">
        <w:rPr>
          <w:b/>
          <w:bCs/>
          <w:lang w:val="ru-RU"/>
        </w:rPr>
        <w:t xml:space="preserve"> 4 в рамках программы </w:t>
      </w:r>
      <w:r w:rsidRPr="00D7143B">
        <w:rPr>
          <w:b/>
          <w:bCs/>
        </w:rPr>
        <w:t>Software</w:t>
      </w:r>
      <w:r w:rsidRPr="00A8133F">
        <w:rPr>
          <w:b/>
          <w:bCs/>
          <w:lang w:val="ru-RU"/>
        </w:rPr>
        <w:t xml:space="preserve"> </w:t>
      </w:r>
      <w:r w:rsidRPr="00D7143B">
        <w:rPr>
          <w:b/>
          <w:bCs/>
        </w:rPr>
        <w:t>Assurance</w:t>
      </w:r>
    </w:p>
    <w:p w14:paraId="01EE83C0" w14:textId="77777777" w:rsidR="00691648" w:rsidRPr="00A8133F" w:rsidRDefault="00691648" w:rsidP="00691648">
      <w:pPr>
        <w:ind w:left="720"/>
        <w:rPr>
          <w:lang w:val="ru-RU"/>
        </w:rPr>
      </w:pPr>
      <w:r w:rsidRPr="00A8133F">
        <w:rPr>
          <w:lang w:val="ru-RU"/>
        </w:rPr>
        <w:t xml:space="preserve">Клиенты с действующим покрытием </w:t>
      </w:r>
      <w:r w:rsidRPr="00D7143B">
        <w:t>Software</w:t>
      </w:r>
      <w:r w:rsidRPr="00A8133F">
        <w:rPr>
          <w:lang w:val="ru-RU"/>
        </w:rPr>
        <w:t xml:space="preserve"> </w:t>
      </w:r>
      <w:r w:rsidRPr="00D7143B">
        <w:t>Assurance</w:t>
      </w:r>
      <w:r w:rsidRPr="00A8133F">
        <w:rPr>
          <w:lang w:val="ru-RU"/>
        </w:rPr>
        <w:t xml:space="preserve"> для </w:t>
      </w:r>
      <w:r w:rsidRPr="00D7143B">
        <w:t>Expression</w:t>
      </w:r>
      <w:r w:rsidRPr="00A8133F">
        <w:rPr>
          <w:lang w:val="ru-RU"/>
        </w:rPr>
        <w:t xml:space="preserve"> </w:t>
      </w:r>
      <w:r w:rsidRPr="00D7143B">
        <w:t>Studio</w:t>
      </w:r>
      <w:r w:rsidRPr="00A8133F">
        <w:rPr>
          <w:lang w:val="ru-RU"/>
        </w:rPr>
        <w:t xml:space="preserve"> 4 на 1 марта 2013</w:t>
      </w:r>
      <w:r w:rsidRPr="00D7143B">
        <w:t> </w:t>
      </w:r>
      <w:r w:rsidRPr="00A8133F">
        <w:rPr>
          <w:lang w:val="ru-RU"/>
        </w:rPr>
        <w:t xml:space="preserve">г. имеют право на использование </w:t>
      </w:r>
      <w:r w:rsidRPr="00D7143B">
        <w:t>Visual</w:t>
      </w:r>
      <w:r w:rsidRPr="00A8133F">
        <w:rPr>
          <w:lang w:val="ru-RU"/>
        </w:rPr>
        <w:t xml:space="preserve"> </w:t>
      </w:r>
      <w:r w:rsidRPr="00D7143B">
        <w:t>Studio</w:t>
      </w:r>
      <w:r w:rsidRPr="00A8133F">
        <w:rPr>
          <w:lang w:val="ru-RU"/>
        </w:rPr>
        <w:t xml:space="preserve"> </w:t>
      </w:r>
      <w:r w:rsidRPr="00D7143B">
        <w:t>Professional</w:t>
      </w:r>
      <w:r w:rsidRPr="00A8133F">
        <w:rPr>
          <w:lang w:val="ru-RU"/>
        </w:rPr>
        <w:t xml:space="preserve"> 2012. Срок действия права на использование </w:t>
      </w:r>
      <w:r w:rsidRPr="00D7143B">
        <w:t>Visual</w:t>
      </w:r>
      <w:r w:rsidRPr="00A8133F">
        <w:rPr>
          <w:lang w:val="ru-RU"/>
        </w:rPr>
        <w:t xml:space="preserve"> </w:t>
      </w:r>
      <w:r w:rsidRPr="00D7143B">
        <w:t>Studio</w:t>
      </w:r>
      <w:r w:rsidRPr="00A8133F">
        <w:rPr>
          <w:lang w:val="ru-RU"/>
        </w:rPr>
        <w:t xml:space="preserve"> </w:t>
      </w:r>
      <w:r w:rsidRPr="00D7143B">
        <w:t>Professional</w:t>
      </w:r>
      <w:r w:rsidRPr="00A8133F">
        <w:rPr>
          <w:lang w:val="ru-RU"/>
        </w:rPr>
        <w:t xml:space="preserve"> 2012 в рамках данного предложения заканчивается после окончания срока</w:t>
      </w:r>
      <w:r w:rsidR="00822A72">
        <w:t> </w:t>
      </w:r>
      <w:r w:rsidRPr="00A8133F">
        <w:rPr>
          <w:lang w:val="ru-RU"/>
        </w:rPr>
        <w:t xml:space="preserve">действия права на использование </w:t>
      </w:r>
      <w:r w:rsidRPr="00D7143B">
        <w:t>Expression</w:t>
      </w:r>
      <w:r w:rsidRPr="00A8133F">
        <w:rPr>
          <w:lang w:val="ru-RU"/>
        </w:rPr>
        <w:t xml:space="preserve"> </w:t>
      </w:r>
      <w:r w:rsidRPr="00D7143B">
        <w:t>Studio</w:t>
      </w:r>
      <w:r w:rsidRPr="00A8133F">
        <w:rPr>
          <w:lang w:val="ru-RU"/>
        </w:rPr>
        <w:t xml:space="preserve"> 4 в рамках соответствующих лицензий.</w:t>
      </w:r>
      <w:r w:rsidR="00213B12" w:rsidRPr="00A8133F">
        <w:rPr>
          <w:lang w:val="ru-RU"/>
        </w:rPr>
        <w:t xml:space="preserve"> </w:t>
      </w:r>
      <w:r w:rsidRPr="00A8133F">
        <w:rPr>
          <w:lang w:val="ru-RU"/>
        </w:rPr>
        <w:t xml:space="preserve">Использование </w:t>
      </w:r>
      <w:r w:rsidRPr="00D7143B">
        <w:t>Visual</w:t>
      </w:r>
      <w:r w:rsidRPr="00A8133F">
        <w:rPr>
          <w:lang w:val="ru-RU"/>
        </w:rPr>
        <w:t xml:space="preserve"> </w:t>
      </w:r>
      <w:r w:rsidRPr="00D7143B">
        <w:t>Studio</w:t>
      </w:r>
      <w:r w:rsidRPr="00A8133F">
        <w:rPr>
          <w:lang w:val="ru-RU"/>
        </w:rPr>
        <w:t xml:space="preserve"> </w:t>
      </w:r>
      <w:r w:rsidRPr="00D7143B">
        <w:t>Professional</w:t>
      </w:r>
      <w:r w:rsidRPr="00A8133F">
        <w:rPr>
          <w:lang w:val="ru-RU"/>
        </w:rPr>
        <w:t xml:space="preserve"> 2012 регулируется правами на использование </w:t>
      </w:r>
      <w:r w:rsidRPr="00D7143B">
        <w:t>Visual</w:t>
      </w:r>
      <w:r w:rsidRPr="00A8133F">
        <w:rPr>
          <w:lang w:val="ru-RU"/>
        </w:rPr>
        <w:t xml:space="preserve"> </w:t>
      </w:r>
      <w:r w:rsidRPr="00D7143B">
        <w:t>Studio</w:t>
      </w:r>
      <w:r w:rsidRPr="00A8133F">
        <w:rPr>
          <w:lang w:val="ru-RU"/>
        </w:rPr>
        <w:t xml:space="preserve"> </w:t>
      </w:r>
      <w:r w:rsidRPr="00D7143B">
        <w:t>Professional</w:t>
      </w:r>
      <w:r w:rsidRPr="00A8133F">
        <w:rPr>
          <w:lang w:val="ru-RU"/>
        </w:rPr>
        <w:t xml:space="preserve"> 2012 и условиями корпоративного лицензионного соглашения клиента.</w:t>
      </w:r>
      <w:r w:rsidR="00213B12" w:rsidRPr="00A8133F">
        <w:rPr>
          <w:lang w:val="ru-RU"/>
        </w:rPr>
        <w:t xml:space="preserve"> </w:t>
      </w:r>
      <w:r w:rsidRPr="00A8133F">
        <w:rPr>
          <w:lang w:val="ru-RU"/>
        </w:rPr>
        <w:t xml:space="preserve">Право на использование </w:t>
      </w:r>
      <w:r w:rsidRPr="00D7143B">
        <w:t>Visual</w:t>
      </w:r>
      <w:r w:rsidRPr="00A8133F">
        <w:rPr>
          <w:lang w:val="ru-RU"/>
        </w:rPr>
        <w:t xml:space="preserve"> </w:t>
      </w:r>
      <w:r w:rsidRPr="00D7143B">
        <w:t>Studio</w:t>
      </w:r>
      <w:r w:rsidRPr="00A8133F">
        <w:rPr>
          <w:lang w:val="ru-RU"/>
        </w:rPr>
        <w:t xml:space="preserve"> </w:t>
      </w:r>
      <w:r w:rsidRPr="00D7143B">
        <w:t>Professional</w:t>
      </w:r>
      <w:r w:rsidRPr="00A8133F">
        <w:rPr>
          <w:lang w:val="ru-RU"/>
        </w:rPr>
        <w:t xml:space="preserve">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213B12" w:rsidRPr="00A8133F">
        <w:rPr>
          <w:lang w:val="ru-RU"/>
        </w:rPr>
        <w:t xml:space="preserve"> </w:t>
      </w:r>
    </w:p>
    <w:p w14:paraId="3641152C" w14:textId="77777777" w:rsidR="009275A3" w:rsidRPr="00A8133F" w:rsidRDefault="009275A3" w:rsidP="009275A3">
      <w:pPr>
        <w:rPr>
          <w:lang w:val="ru-RU"/>
        </w:rPr>
      </w:pPr>
    </w:p>
    <w:p w14:paraId="79D60A35" w14:textId="77777777" w:rsidR="00F73587" w:rsidRPr="00A8133F" w:rsidRDefault="00F73587" w:rsidP="009275A3">
      <w:pPr>
        <w:rPr>
          <w:lang w:val="ru-RU"/>
        </w:rPr>
      </w:pPr>
    </w:p>
    <w:p w14:paraId="23528034" w14:textId="77777777" w:rsidR="00223A77" w:rsidRPr="00D7143B" w:rsidRDefault="00A560B6" w:rsidP="00223A77">
      <w:pPr>
        <w:pStyle w:val="Heading3"/>
      </w:pPr>
      <w:bookmarkStart w:id="1063" w:name="_20_Visual_Studio"/>
      <w:bookmarkStart w:id="1064" w:name="_Toc336338276"/>
      <w:bookmarkStart w:id="1065" w:name="_Toc380005026"/>
      <w:bookmarkStart w:id="1066" w:name="Aps_13VS2010ProfessionalMSDN"/>
      <w:bookmarkEnd w:id="1063"/>
      <w:r w:rsidRPr="00D7143B">
        <w:rPr>
          <w:rFonts w:ascii="Tahoma" w:hAnsi="Tahoma"/>
          <w:caps/>
          <w:color w:val="F66400"/>
          <w:sz w:val="22"/>
          <w:vertAlign w:val="superscript"/>
        </w:rPr>
        <w:t>21</w:t>
      </w:r>
      <w:r w:rsidRPr="00D7143B">
        <w:rPr>
          <w:rFonts w:ascii="Tahoma" w:hAnsi="Tahoma"/>
          <w:color w:val="F66400"/>
          <w:sz w:val="22"/>
        </w:rPr>
        <w:t xml:space="preserve"> Visual Studio Professional 2013 с MSDN</w:t>
      </w:r>
      <w:bookmarkEnd w:id="1064"/>
      <w:bookmarkEnd w:id="1065"/>
      <w:r w:rsidRPr="00D7143B">
        <w:rPr>
          <w:rFonts w:ascii="Tahoma" w:hAnsi="Tahoma"/>
          <w:color w:val="F66400"/>
          <w:sz w:val="22"/>
        </w:rPr>
        <w:t xml:space="preserve"> </w:t>
      </w:r>
      <w:bookmarkEnd w:id="1062"/>
    </w:p>
    <w:p w14:paraId="2F0D0290" w14:textId="77777777" w:rsidR="00F6352F" w:rsidRPr="00D7143B" w:rsidRDefault="00F6352F" w:rsidP="005B0791">
      <w:pPr>
        <w:ind w:left="720"/>
      </w:pPr>
    </w:p>
    <w:bookmarkEnd w:id="1066"/>
    <w:p w14:paraId="21282695" w14:textId="77777777" w:rsidR="001026FD" w:rsidRPr="00D7143B" w:rsidRDefault="001026FD" w:rsidP="00864B8A">
      <w:pPr>
        <w:spacing w:after="60"/>
        <w:ind w:left="720"/>
      </w:pPr>
      <w:r w:rsidRPr="00D7143B">
        <w:rPr>
          <w:rFonts w:cs="Tahoma"/>
          <w:b/>
        </w:rPr>
        <w:t>Visual Studio Team Foundation Server 2013</w:t>
      </w:r>
    </w:p>
    <w:p w14:paraId="1C5CD48F" w14:textId="77777777" w:rsidR="001026FD" w:rsidRPr="00A8133F" w:rsidRDefault="001026FD" w:rsidP="005B0791">
      <w:pPr>
        <w:pStyle w:val="EndnoteText"/>
        <w:tabs>
          <w:tab w:val="num" w:pos="1350"/>
        </w:tabs>
        <w:ind w:left="720"/>
        <w:rPr>
          <w:lang w:val="ru-RU"/>
        </w:rPr>
      </w:pPr>
      <w:r w:rsidRPr="00D7143B">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213B12">
        <w:rPr>
          <w:rFonts w:ascii="Tahoma" w:hAnsi="Tahoma" w:cs="Tahoma"/>
          <w:sz w:val="18"/>
        </w:rPr>
        <w:t xml:space="preserve"> </w:t>
      </w:r>
      <w:r w:rsidRPr="00A8133F">
        <w:rPr>
          <w:rFonts w:ascii="Tahoma" w:hAnsi="Tahoma" w:cs="Tahoma"/>
          <w:sz w:val="18"/>
          <w:lang w:val="ru-RU"/>
        </w:rPr>
        <w:t>Клиентская лицензия может использоваться только</w:t>
      </w:r>
      <w:r w:rsidRPr="00D7143B">
        <w:rPr>
          <w:rFonts w:ascii="Tahoma" w:hAnsi="Tahoma" w:cs="Tahoma"/>
          <w:sz w:val="18"/>
        </w:rPr>
        <w:t> </w:t>
      </w:r>
      <w:r w:rsidRPr="00A8133F">
        <w:rPr>
          <w:rFonts w:ascii="Tahoma" w:hAnsi="Tahoma" w:cs="Tahoma"/>
          <w:sz w:val="18"/>
          <w:lang w:val="ru-RU"/>
        </w:rPr>
        <w:t>подписчиком.</w:t>
      </w:r>
    </w:p>
    <w:p w14:paraId="30532ECB" w14:textId="77777777" w:rsidR="001026FD" w:rsidRPr="00A8133F" w:rsidRDefault="001026FD" w:rsidP="005B0791">
      <w:pPr>
        <w:pStyle w:val="EndnoteText"/>
        <w:tabs>
          <w:tab w:val="num" w:pos="1350"/>
        </w:tabs>
        <w:ind w:left="720"/>
        <w:rPr>
          <w:lang w:val="ru-RU"/>
        </w:rPr>
      </w:pPr>
    </w:p>
    <w:p w14:paraId="0236E81C" w14:textId="77777777" w:rsidR="001026FD" w:rsidRPr="002D7DAF" w:rsidRDefault="001026FD" w:rsidP="00864B8A">
      <w:pPr>
        <w:spacing w:after="60"/>
        <w:ind w:left="720"/>
        <w:rPr>
          <w:lang w:val="ru-RU"/>
        </w:rPr>
      </w:pPr>
      <w:r w:rsidRPr="00D7143B">
        <w:rPr>
          <w:rFonts w:cs="Tahoma"/>
          <w:b/>
        </w:rPr>
        <w:t>SQL</w:t>
      </w:r>
      <w:r w:rsidRPr="002D7DAF">
        <w:rPr>
          <w:rFonts w:cs="Tahoma"/>
          <w:b/>
          <w:lang w:val="ru-RU"/>
        </w:rPr>
        <w:t xml:space="preserve"> </w:t>
      </w:r>
      <w:r w:rsidRPr="00D7143B">
        <w:rPr>
          <w:rFonts w:cs="Tahoma"/>
          <w:b/>
        </w:rPr>
        <w:t>Server</w:t>
      </w:r>
      <w:r w:rsidRPr="002D7DAF">
        <w:rPr>
          <w:rFonts w:cs="Tahoma"/>
          <w:b/>
          <w:lang w:val="ru-RU"/>
        </w:rPr>
        <w:t xml:space="preserve"> </w:t>
      </w:r>
      <w:r w:rsidRPr="00D7143B">
        <w:rPr>
          <w:rFonts w:cs="Tahoma"/>
          <w:b/>
        </w:rPr>
        <w:t>Parallel</w:t>
      </w:r>
      <w:r w:rsidRPr="002D7DAF">
        <w:rPr>
          <w:rFonts w:cs="Tahoma"/>
          <w:b/>
          <w:lang w:val="ru-RU"/>
        </w:rPr>
        <w:t xml:space="preserve"> </w:t>
      </w:r>
      <w:r w:rsidRPr="00D7143B">
        <w:rPr>
          <w:rFonts w:cs="Tahoma"/>
          <w:b/>
        </w:rPr>
        <w:t>Data</w:t>
      </w:r>
      <w:r w:rsidRPr="002D7DAF">
        <w:rPr>
          <w:rFonts w:cs="Tahoma"/>
          <w:b/>
          <w:lang w:val="ru-RU"/>
        </w:rPr>
        <w:t xml:space="preserve"> </w:t>
      </w:r>
      <w:r w:rsidRPr="00D7143B">
        <w:rPr>
          <w:rFonts w:cs="Tahoma"/>
          <w:b/>
        </w:rPr>
        <w:t>Warehouse</w:t>
      </w:r>
      <w:r w:rsidRPr="002D7DAF">
        <w:rPr>
          <w:rFonts w:cs="Tahoma"/>
          <w:b/>
          <w:lang w:val="ru-RU"/>
        </w:rPr>
        <w:t xml:space="preserve"> </w:t>
      </w:r>
      <w:r w:rsidRPr="00D7143B">
        <w:rPr>
          <w:rFonts w:cs="Tahoma"/>
          <w:b/>
        </w:rPr>
        <w:t>Developer</w:t>
      </w:r>
    </w:p>
    <w:p w14:paraId="0F731CCB" w14:textId="77777777" w:rsidR="001026FD" w:rsidRPr="002D7DAF" w:rsidRDefault="001026FD" w:rsidP="005B0791">
      <w:pPr>
        <w:pStyle w:val="EndnoteText"/>
        <w:tabs>
          <w:tab w:val="num" w:pos="1350"/>
        </w:tabs>
        <w:ind w:left="720"/>
        <w:rPr>
          <w:lang w:val="ru-RU"/>
        </w:rPr>
      </w:pPr>
      <w:r w:rsidRPr="00A8133F">
        <w:rPr>
          <w:rFonts w:ascii="Tahoma" w:hAnsi="Tahoma" w:cs="Tahoma"/>
          <w:sz w:val="18"/>
          <w:lang w:val="ru-RU"/>
        </w:rPr>
        <w:t>Подписчик</w:t>
      </w:r>
      <w:r w:rsidRPr="002D7DAF">
        <w:rPr>
          <w:rFonts w:ascii="Tahoma" w:hAnsi="Tahoma" w:cs="Tahoma"/>
          <w:sz w:val="18"/>
          <w:lang w:val="ru-RU"/>
        </w:rPr>
        <w:t xml:space="preserve"> </w:t>
      </w:r>
      <w:r w:rsidRPr="00A8133F">
        <w:rPr>
          <w:rFonts w:ascii="Tahoma" w:hAnsi="Tahoma" w:cs="Tahoma"/>
          <w:sz w:val="18"/>
          <w:lang w:val="ru-RU"/>
        </w:rPr>
        <w:t>имеет</w:t>
      </w:r>
      <w:r w:rsidRPr="002D7DAF">
        <w:rPr>
          <w:rFonts w:ascii="Tahoma" w:hAnsi="Tahoma" w:cs="Tahoma"/>
          <w:sz w:val="18"/>
          <w:lang w:val="ru-RU"/>
        </w:rPr>
        <w:t xml:space="preserve"> </w:t>
      </w:r>
      <w:r w:rsidRPr="00A8133F">
        <w:rPr>
          <w:rFonts w:ascii="Tahoma" w:hAnsi="Tahoma" w:cs="Tahoma"/>
          <w:sz w:val="18"/>
          <w:lang w:val="ru-RU"/>
        </w:rPr>
        <w:t>право</w:t>
      </w:r>
      <w:r w:rsidRPr="002D7DAF">
        <w:rPr>
          <w:rFonts w:ascii="Tahoma" w:hAnsi="Tahoma" w:cs="Tahoma"/>
          <w:sz w:val="18"/>
          <w:lang w:val="ru-RU"/>
        </w:rPr>
        <w:t xml:space="preserve"> </w:t>
      </w:r>
      <w:r w:rsidRPr="00A8133F">
        <w:rPr>
          <w:rFonts w:ascii="Tahoma" w:hAnsi="Tahoma" w:cs="Tahoma"/>
          <w:sz w:val="18"/>
          <w:lang w:val="ru-RU"/>
        </w:rPr>
        <w:t>на</w:t>
      </w:r>
      <w:r w:rsidRPr="002D7DAF">
        <w:rPr>
          <w:rFonts w:ascii="Tahoma" w:hAnsi="Tahoma" w:cs="Tahoma"/>
          <w:sz w:val="18"/>
          <w:lang w:val="ru-RU"/>
        </w:rPr>
        <w:t xml:space="preserve"> </w:t>
      </w:r>
      <w:r w:rsidRPr="00A8133F">
        <w:rPr>
          <w:rFonts w:ascii="Tahoma" w:hAnsi="Tahoma" w:cs="Tahoma"/>
          <w:sz w:val="18"/>
          <w:lang w:val="ru-RU"/>
        </w:rPr>
        <w:t>одну</w:t>
      </w:r>
      <w:r w:rsidRPr="002D7DAF">
        <w:rPr>
          <w:rFonts w:ascii="Tahoma" w:hAnsi="Tahoma" w:cs="Tahoma"/>
          <w:sz w:val="18"/>
          <w:lang w:val="ru-RU"/>
        </w:rPr>
        <w:t xml:space="preserve"> </w:t>
      </w:r>
      <w:r w:rsidRPr="00A8133F">
        <w:rPr>
          <w:rFonts w:ascii="Tahoma" w:hAnsi="Tahoma" w:cs="Tahoma"/>
          <w:sz w:val="18"/>
          <w:lang w:val="ru-RU"/>
        </w:rPr>
        <w:t>лицензию</w:t>
      </w:r>
      <w:r w:rsidRPr="002D7DAF">
        <w:rPr>
          <w:rFonts w:ascii="Tahoma" w:hAnsi="Tahoma" w:cs="Tahoma"/>
          <w:sz w:val="18"/>
          <w:lang w:val="ru-RU"/>
        </w:rPr>
        <w:t xml:space="preserve"> </w:t>
      </w:r>
      <w:r w:rsidRPr="00A8133F">
        <w:rPr>
          <w:rFonts w:ascii="Tahoma" w:hAnsi="Tahoma" w:cs="Tahoma"/>
          <w:sz w:val="18"/>
          <w:lang w:val="ru-RU"/>
        </w:rPr>
        <w:t>для</w:t>
      </w:r>
      <w:r w:rsidRPr="002D7DAF">
        <w:rPr>
          <w:rFonts w:ascii="Tahoma" w:hAnsi="Tahoma" w:cs="Tahoma"/>
          <w:sz w:val="18"/>
          <w:lang w:val="ru-RU"/>
        </w:rPr>
        <w:t xml:space="preserve"> </w:t>
      </w:r>
      <w:r w:rsidRPr="00D7143B">
        <w:rPr>
          <w:rFonts w:ascii="Tahoma" w:hAnsi="Tahoma" w:cs="Tahoma"/>
          <w:sz w:val="18"/>
        </w:rPr>
        <w:t>SQL</w:t>
      </w:r>
      <w:r w:rsidRPr="002D7DAF">
        <w:rPr>
          <w:rFonts w:ascii="Tahoma" w:hAnsi="Tahoma" w:cs="Tahoma"/>
          <w:sz w:val="18"/>
          <w:lang w:val="ru-RU"/>
        </w:rPr>
        <w:t xml:space="preserve"> </w:t>
      </w:r>
      <w:r w:rsidRPr="00D7143B">
        <w:rPr>
          <w:rFonts w:ascii="Tahoma" w:hAnsi="Tahoma" w:cs="Tahoma"/>
          <w:sz w:val="18"/>
        </w:rPr>
        <w:t>Server</w:t>
      </w:r>
      <w:r w:rsidRPr="002D7DAF">
        <w:rPr>
          <w:rFonts w:ascii="Tahoma" w:hAnsi="Tahoma" w:cs="Tahoma"/>
          <w:sz w:val="18"/>
          <w:lang w:val="ru-RU"/>
        </w:rPr>
        <w:t xml:space="preserve"> 2012 </w:t>
      </w:r>
      <w:r w:rsidRPr="00D7143B">
        <w:rPr>
          <w:rFonts w:ascii="Tahoma" w:hAnsi="Tahoma" w:cs="Tahoma"/>
          <w:sz w:val="18"/>
        </w:rPr>
        <w:t>Parallel</w:t>
      </w:r>
      <w:r w:rsidRPr="002D7DAF">
        <w:rPr>
          <w:rFonts w:ascii="Tahoma" w:hAnsi="Tahoma" w:cs="Tahoma"/>
          <w:sz w:val="18"/>
          <w:lang w:val="ru-RU"/>
        </w:rPr>
        <w:t xml:space="preserve"> </w:t>
      </w:r>
      <w:r w:rsidRPr="00D7143B">
        <w:rPr>
          <w:rFonts w:ascii="Tahoma" w:hAnsi="Tahoma" w:cs="Tahoma"/>
          <w:sz w:val="18"/>
        </w:rPr>
        <w:t>Data</w:t>
      </w:r>
      <w:r w:rsidRPr="002D7DAF">
        <w:rPr>
          <w:rFonts w:ascii="Tahoma" w:hAnsi="Tahoma" w:cs="Tahoma"/>
          <w:sz w:val="18"/>
          <w:lang w:val="ru-RU"/>
        </w:rPr>
        <w:t xml:space="preserve"> </w:t>
      </w:r>
      <w:r w:rsidRPr="00D7143B">
        <w:rPr>
          <w:rFonts w:ascii="Tahoma" w:hAnsi="Tahoma" w:cs="Tahoma"/>
          <w:sz w:val="18"/>
        </w:rPr>
        <w:t>Warehouse</w:t>
      </w:r>
      <w:r w:rsidRPr="002D7DAF">
        <w:rPr>
          <w:rFonts w:ascii="Tahoma" w:hAnsi="Tahoma" w:cs="Tahoma"/>
          <w:sz w:val="18"/>
          <w:lang w:val="ru-RU"/>
        </w:rPr>
        <w:t xml:space="preserve"> </w:t>
      </w:r>
      <w:r w:rsidRPr="00D7143B">
        <w:rPr>
          <w:rFonts w:ascii="Tahoma" w:hAnsi="Tahoma" w:cs="Tahoma"/>
          <w:sz w:val="18"/>
        </w:rPr>
        <w:t>Developer</w:t>
      </w:r>
      <w:r w:rsidRPr="002D7DAF">
        <w:rPr>
          <w:rFonts w:ascii="Tahoma" w:hAnsi="Tahoma" w:cs="Tahoma"/>
          <w:sz w:val="18"/>
          <w:lang w:val="ru-RU"/>
        </w:rPr>
        <w:t>.</w:t>
      </w:r>
    </w:p>
    <w:p w14:paraId="4E244814" w14:textId="77777777" w:rsidR="005B0791" w:rsidRPr="002D7DAF" w:rsidRDefault="005B0791" w:rsidP="005B0791">
      <w:pPr>
        <w:pStyle w:val="FootnoteBulletLevel1"/>
        <w:tabs>
          <w:tab w:val="clear" w:pos="900"/>
          <w:tab w:val="num" w:pos="1350"/>
        </w:tabs>
        <w:spacing w:before="0" w:after="0"/>
        <w:ind w:left="720" w:firstLine="0"/>
        <w:rPr>
          <w:lang w:val="ru-RU"/>
        </w:rPr>
      </w:pPr>
    </w:p>
    <w:p w14:paraId="60EDF7D0" w14:textId="77777777" w:rsidR="00223A77" w:rsidRPr="002D7DAF" w:rsidRDefault="00223A77" w:rsidP="00864B8A">
      <w:pPr>
        <w:spacing w:after="60"/>
        <w:ind w:left="720"/>
        <w:rPr>
          <w:lang w:val="ru-RU"/>
        </w:rPr>
      </w:pPr>
      <w:r w:rsidRPr="00A8133F">
        <w:rPr>
          <w:rFonts w:cs="Tahoma"/>
          <w:b/>
          <w:lang w:val="ru-RU"/>
        </w:rPr>
        <w:lastRenderedPageBreak/>
        <w:t>Схема</w:t>
      </w:r>
      <w:r w:rsidRPr="002D7DAF">
        <w:rPr>
          <w:rFonts w:cs="Tahoma"/>
          <w:b/>
          <w:lang w:val="ru-RU"/>
        </w:rPr>
        <w:t xml:space="preserve"> </w:t>
      </w:r>
      <w:r w:rsidRPr="00A8133F">
        <w:rPr>
          <w:rFonts w:cs="Tahoma"/>
          <w:b/>
          <w:lang w:val="ru-RU"/>
        </w:rPr>
        <w:t>миграции</w:t>
      </w:r>
      <w:r w:rsidRPr="002D7DAF">
        <w:rPr>
          <w:rFonts w:cs="Tahoma"/>
          <w:b/>
          <w:lang w:val="ru-RU"/>
        </w:rPr>
        <w:t xml:space="preserve"> </w:t>
      </w:r>
      <w:r w:rsidRPr="00A8133F">
        <w:rPr>
          <w:rFonts w:cs="Tahoma"/>
          <w:b/>
          <w:lang w:val="ru-RU"/>
        </w:rPr>
        <w:t>с</w:t>
      </w:r>
      <w:r w:rsidRPr="002D7DAF">
        <w:rPr>
          <w:rFonts w:cs="Tahoma"/>
          <w:b/>
          <w:lang w:val="ru-RU"/>
        </w:rPr>
        <w:t xml:space="preserve"> </w:t>
      </w:r>
      <w:r w:rsidRPr="00D7143B">
        <w:rPr>
          <w:rFonts w:cs="Tahoma"/>
          <w:b/>
        </w:rPr>
        <w:t>Visual</w:t>
      </w:r>
      <w:r w:rsidRPr="002D7DAF">
        <w:rPr>
          <w:rFonts w:cs="Tahoma"/>
          <w:b/>
          <w:lang w:val="ru-RU"/>
        </w:rPr>
        <w:t xml:space="preserve"> </w:t>
      </w:r>
      <w:r w:rsidRPr="00D7143B">
        <w:rPr>
          <w:rFonts w:cs="Tahoma"/>
          <w:b/>
        </w:rPr>
        <w:t>Studio</w:t>
      </w:r>
      <w:r w:rsidRPr="002D7DAF">
        <w:rPr>
          <w:rFonts w:cs="Tahoma"/>
          <w:b/>
          <w:lang w:val="ru-RU"/>
        </w:rPr>
        <w:t xml:space="preserve"> 2010 </w:t>
      </w:r>
      <w:r w:rsidRPr="00D7143B">
        <w:rPr>
          <w:rFonts w:cs="Tahoma"/>
          <w:b/>
        </w:rPr>
        <w:t>Professional</w:t>
      </w:r>
      <w:r w:rsidRPr="002D7DAF">
        <w:rPr>
          <w:rFonts w:cs="Tahoma"/>
          <w:b/>
          <w:lang w:val="ru-RU"/>
        </w:rPr>
        <w:t xml:space="preserve"> </w:t>
      </w:r>
      <w:r w:rsidRPr="00A8133F">
        <w:rPr>
          <w:rFonts w:cs="Tahoma"/>
          <w:b/>
          <w:lang w:val="ru-RU"/>
        </w:rPr>
        <w:t>с</w:t>
      </w:r>
      <w:r w:rsidRPr="002D7DAF">
        <w:rPr>
          <w:rFonts w:cs="Tahoma"/>
          <w:b/>
          <w:lang w:val="ru-RU"/>
        </w:rPr>
        <w:t xml:space="preserve"> </w:t>
      </w:r>
      <w:r w:rsidRPr="00D7143B">
        <w:rPr>
          <w:rFonts w:cs="Tahoma"/>
          <w:b/>
        </w:rPr>
        <w:t>MSDN</w:t>
      </w:r>
      <w:r w:rsidRPr="002D7DAF">
        <w:rPr>
          <w:rFonts w:cs="Tahoma"/>
          <w:b/>
          <w:lang w:val="ru-RU"/>
        </w:rPr>
        <w:t xml:space="preserve"> </w:t>
      </w:r>
      <w:r w:rsidRPr="00D7143B">
        <w:rPr>
          <w:rFonts w:cs="Tahoma"/>
          <w:b/>
        </w:rPr>
        <w:t>Embedded</w:t>
      </w:r>
      <w:r w:rsidRPr="002D7DAF">
        <w:rPr>
          <w:rFonts w:cs="Tahoma"/>
          <w:b/>
          <w:lang w:val="ru-RU"/>
        </w:rPr>
        <w:t xml:space="preserve"> </w:t>
      </w:r>
      <w:r w:rsidRPr="00A8133F">
        <w:rPr>
          <w:rFonts w:cs="Tahoma"/>
          <w:b/>
          <w:lang w:val="ru-RU"/>
        </w:rPr>
        <w:t>в</w:t>
      </w:r>
      <w:r w:rsidRPr="002D7DAF">
        <w:rPr>
          <w:rFonts w:cs="Tahoma"/>
          <w:b/>
          <w:lang w:val="ru-RU"/>
        </w:rPr>
        <w:t xml:space="preserve"> </w:t>
      </w:r>
      <w:r w:rsidRPr="00A8133F">
        <w:rPr>
          <w:rFonts w:cs="Tahoma"/>
          <w:b/>
          <w:lang w:val="ru-RU"/>
        </w:rPr>
        <w:t>рамках</w:t>
      </w:r>
      <w:r w:rsidRPr="002D7DAF">
        <w:rPr>
          <w:rFonts w:cs="Tahoma"/>
          <w:b/>
          <w:lang w:val="ru-RU"/>
        </w:rPr>
        <w:t xml:space="preserve"> </w:t>
      </w:r>
      <w:r w:rsidRPr="00A8133F">
        <w:rPr>
          <w:rFonts w:cs="Tahoma"/>
          <w:b/>
          <w:lang w:val="ru-RU"/>
        </w:rPr>
        <w:t>программы</w:t>
      </w:r>
      <w:r w:rsidRPr="002D7DAF">
        <w:rPr>
          <w:rFonts w:cs="Tahoma"/>
          <w:b/>
          <w:lang w:val="ru-RU"/>
        </w:rPr>
        <w:t xml:space="preserve"> </w:t>
      </w:r>
      <w:r w:rsidRPr="00D7143B">
        <w:rPr>
          <w:rFonts w:cs="Tahoma"/>
          <w:b/>
        </w:rPr>
        <w:t>Software</w:t>
      </w:r>
      <w:r w:rsidRPr="002D7DAF">
        <w:rPr>
          <w:rFonts w:cs="Tahoma"/>
          <w:b/>
          <w:lang w:val="ru-RU"/>
        </w:rPr>
        <w:t xml:space="preserve"> </w:t>
      </w:r>
      <w:r w:rsidRPr="00D7143B">
        <w:rPr>
          <w:rFonts w:cs="Tahoma"/>
          <w:b/>
        </w:rPr>
        <w:t>Assurance</w:t>
      </w:r>
    </w:p>
    <w:p w14:paraId="2448CA85" w14:textId="77777777" w:rsidR="00223A77" w:rsidRPr="002D7DAF" w:rsidRDefault="00223A77" w:rsidP="005B0791">
      <w:pPr>
        <w:pStyle w:val="FootnoteBulletLevel1"/>
        <w:tabs>
          <w:tab w:val="clear" w:pos="900"/>
          <w:tab w:val="num" w:pos="1350"/>
        </w:tabs>
        <w:spacing w:before="0" w:after="0"/>
        <w:ind w:left="720" w:firstLine="0"/>
        <w:rPr>
          <w:lang w:val="ru-RU"/>
        </w:rPr>
      </w:pPr>
      <w:r w:rsidRPr="00A8133F">
        <w:rPr>
          <w:rFonts w:ascii="Tahoma" w:hAnsi="Tahoma" w:cs="Tahoma"/>
          <w:sz w:val="18"/>
          <w:lang w:val="ru-RU"/>
        </w:rPr>
        <w:t>Последующей</w:t>
      </w:r>
      <w:r w:rsidRPr="002D7DAF">
        <w:rPr>
          <w:rFonts w:ascii="Tahoma" w:hAnsi="Tahoma" w:cs="Tahoma"/>
          <w:sz w:val="18"/>
          <w:lang w:val="ru-RU"/>
        </w:rPr>
        <w:t xml:space="preserve"> </w:t>
      </w:r>
      <w:r w:rsidRPr="00A8133F">
        <w:rPr>
          <w:rFonts w:ascii="Tahoma" w:hAnsi="Tahoma" w:cs="Tahoma"/>
          <w:sz w:val="18"/>
          <w:lang w:val="ru-RU"/>
        </w:rPr>
        <w:t>версией</w:t>
      </w:r>
      <w:r w:rsidRPr="002D7DAF">
        <w:rPr>
          <w:rFonts w:ascii="Tahoma" w:hAnsi="Tahoma" w:cs="Tahoma"/>
          <w:sz w:val="18"/>
          <w:lang w:val="ru-RU"/>
        </w:rPr>
        <w:t xml:space="preserve"> </w:t>
      </w:r>
      <w:r w:rsidRPr="00D7143B">
        <w:rPr>
          <w:rFonts w:ascii="Tahoma" w:hAnsi="Tahoma" w:cs="Tahoma"/>
          <w:sz w:val="18"/>
        </w:rPr>
        <w:t>Visual</w:t>
      </w:r>
      <w:r w:rsidRPr="002D7DAF">
        <w:rPr>
          <w:rFonts w:ascii="Tahoma" w:hAnsi="Tahoma" w:cs="Tahoma"/>
          <w:sz w:val="18"/>
          <w:lang w:val="ru-RU"/>
        </w:rPr>
        <w:t xml:space="preserve"> </w:t>
      </w:r>
      <w:r w:rsidRPr="00D7143B">
        <w:rPr>
          <w:rFonts w:ascii="Tahoma" w:hAnsi="Tahoma" w:cs="Tahoma"/>
          <w:sz w:val="18"/>
        </w:rPr>
        <w:t>Studio</w:t>
      </w:r>
      <w:r w:rsidRPr="002D7DAF">
        <w:rPr>
          <w:rFonts w:ascii="Tahoma" w:hAnsi="Tahoma" w:cs="Tahoma"/>
          <w:sz w:val="18"/>
          <w:lang w:val="ru-RU"/>
        </w:rPr>
        <w:t xml:space="preserve"> 2010 </w:t>
      </w:r>
      <w:r w:rsidRPr="00D7143B">
        <w:rPr>
          <w:rFonts w:ascii="Tahoma" w:hAnsi="Tahoma" w:cs="Tahoma"/>
          <w:sz w:val="18"/>
        </w:rPr>
        <w:t>Professional</w:t>
      </w:r>
      <w:r w:rsidRPr="002D7DAF">
        <w:rPr>
          <w:rFonts w:ascii="Tahoma" w:hAnsi="Tahoma" w:cs="Tahoma"/>
          <w:sz w:val="18"/>
          <w:lang w:val="ru-RU"/>
        </w:rPr>
        <w:t xml:space="preserve"> </w:t>
      </w:r>
      <w:r w:rsidRPr="00A8133F">
        <w:rPr>
          <w:rFonts w:ascii="Tahoma" w:hAnsi="Tahoma" w:cs="Tahoma"/>
          <w:sz w:val="18"/>
          <w:lang w:val="ru-RU"/>
        </w:rPr>
        <w:t>с</w:t>
      </w:r>
      <w:r w:rsidRPr="002D7DAF">
        <w:rPr>
          <w:rFonts w:ascii="Tahoma" w:hAnsi="Tahoma" w:cs="Tahoma"/>
          <w:sz w:val="18"/>
          <w:lang w:val="ru-RU"/>
        </w:rPr>
        <w:t xml:space="preserve"> </w:t>
      </w:r>
      <w:r w:rsidRPr="00D7143B">
        <w:rPr>
          <w:rFonts w:ascii="Tahoma" w:hAnsi="Tahoma" w:cs="Tahoma"/>
          <w:sz w:val="18"/>
        </w:rPr>
        <w:t>MSDN</w:t>
      </w:r>
      <w:r w:rsidRPr="002D7DAF">
        <w:rPr>
          <w:rFonts w:ascii="Tahoma" w:hAnsi="Tahoma" w:cs="Tahoma"/>
          <w:sz w:val="18"/>
          <w:lang w:val="ru-RU"/>
        </w:rPr>
        <w:t xml:space="preserve"> </w:t>
      </w:r>
      <w:r w:rsidRPr="00D7143B">
        <w:rPr>
          <w:rFonts w:ascii="Tahoma" w:hAnsi="Tahoma" w:cs="Tahoma"/>
          <w:sz w:val="18"/>
        </w:rPr>
        <w:t>Embedded</w:t>
      </w:r>
      <w:r w:rsidRPr="002D7DAF">
        <w:rPr>
          <w:rFonts w:ascii="Tahoma" w:hAnsi="Tahoma" w:cs="Tahoma"/>
          <w:sz w:val="18"/>
          <w:lang w:val="ru-RU"/>
        </w:rPr>
        <w:t xml:space="preserve"> </w:t>
      </w:r>
      <w:r w:rsidRPr="00A8133F">
        <w:rPr>
          <w:rFonts w:ascii="Tahoma" w:hAnsi="Tahoma" w:cs="Tahoma"/>
          <w:sz w:val="18"/>
          <w:lang w:val="ru-RU"/>
        </w:rPr>
        <w:t>является</w:t>
      </w:r>
      <w:r w:rsidRPr="002D7DAF">
        <w:rPr>
          <w:rFonts w:ascii="Tahoma" w:hAnsi="Tahoma" w:cs="Tahoma"/>
          <w:sz w:val="18"/>
          <w:lang w:val="ru-RU"/>
        </w:rPr>
        <w:t xml:space="preserve"> </w:t>
      </w:r>
      <w:r w:rsidRPr="00D7143B">
        <w:rPr>
          <w:rFonts w:ascii="Tahoma" w:hAnsi="Tahoma" w:cs="Tahoma"/>
          <w:sz w:val="18"/>
        </w:rPr>
        <w:t>Visual</w:t>
      </w:r>
      <w:r w:rsidRPr="002D7DAF">
        <w:rPr>
          <w:rFonts w:ascii="Tahoma" w:hAnsi="Tahoma" w:cs="Tahoma"/>
          <w:sz w:val="18"/>
          <w:lang w:val="ru-RU"/>
        </w:rPr>
        <w:t xml:space="preserve"> </w:t>
      </w:r>
      <w:r w:rsidRPr="00D7143B">
        <w:rPr>
          <w:rFonts w:ascii="Tahoma" w:hAnsi="Tahoma" w:cs="Tahoma"/>
          <w:sz w:val="18"/>
        </w:rPr>
        <w:t>Studio</w:t>
      </w:r>
      <w:r w:rsidRPr="002D7DAF">
        <w:rPr>
          <w:rFonts w:ascii="Tahoma" w:hAnsi="Tahoma" w:cs="Tahoma"/>
          <w:sz w:val="18"/>
          <w:lang w:val="ru-RU"/>
        </w:rPr>
        <w:t xml:space="preserve"> </w:t>
      </w:r>
      <w:r w:rsidRPr="00D7143B">
        <w:rPr>
          <w:rFonts w:ascii="Tahoma" w:hAnsi="Tahoma" w:cs="Tahoma"/>
          <w:sz w:val="18"/>
        </w:rPr>
        <w:t>Professional</w:t>
      </w:r>
      <w:r w:rsidRPr="002D7DAF">
        <w:rPr>
          <w:rFonts w:ascii="Tahoma" w:hAnsi="Tahoma" w:cs="Tahoma"/>
          <w:sz w:val="18"/>
          <w:lang w:val="ru-RU"/>
        </w:rPr>
        <w:t xml:space="preserve"> 2012 </w:t>
      </w:r>
      <w:r w:rsidRPr="00A8133F">
        <w:rPr>
          <w:rFonts w:ascii="Tahoma" w:hAnsi="Tahoma" w:cs="Tahoma"/>
          <w:sz w:val="18"/>
          <w:lang w:val="ru-RU"/>
        </w:rPr>
        <w:t>с</w:t>
      </w:r>
      <w:r w:rsidRPr="002D7DAF">
        <w:rPr>
          <w:rFonts w:ascii="Tahoma" w:hAnsi="Tahoma" w:cs="Tahoma"/>
          <w:sz w:val="18"/>
          <w:lang w:val="ru-RU"/>
        </w:rPr>
        <w:t xml:space="preserve"> </w:t>
      </w:r>
      <w:r w:rsidRPr="00D7143B">
        <w:rPr>
          <w:rFonts w:ascii="Tahoma" w:hAnsi="Tahoma" w:cs="Tahoma"/>
          <w:sz w:val="18"/>
        </w:rPr>
        <w:t>MSDN</w:t>
      </w:r>
      <w:r w:rsidRPr="002D7DAF">
        <w:rPr>
          <w:rFonts w:ascii="Tahoma" w:hAnsi="Tahoma" w:cs="Tahoma"/>
          <w:sz w:val="18"/>
          <w:lang w:val="ru-RU"/>
        </w:rPr>
        <w:t xml:space="preserve">. </w:t>
      </w:r>
    </w:p>
    <w:p w14:paraId="178E0FA2" w14:textId="77777777" w:rsidR="005B0791" w:rsidRPr="002D7DAF" w:rsidRDefault="005B0791" w:rsidP="005B0791">
      <w:pPr>
        <w:pStyle w:val="FootnoteBulletLevel1"/>
        <w:tabs>
          <w:tab w:val="clear" w:pos="900"/>
          <w:tab w:val="num" w:pos="1350"/>
        </w:tabs>
        <w:spacing w:before="0" w:after="0"/>
        <w:ind w:left="720" w:firstLine="0"/>
        <w:rPr>
          <w:lang w:val="ru-RU"/>
        </w:rPr>
      </w:pPr>
    </w:p>
    <w:p w14:paraId="3FFA7FFC" w14:textId="77777777" w:rsidR="00223A77" w:rsidRPr="00A8133F" w:rsidRDefault="00223A77" w:rsidP="00864B8A">
      <w:pPr>
        <w:spacing w:after="60"/>
        <w:ind w:left="720"/>
        <w:rPr>
          <w:lang w:val="ru-RU"/>
        </w:rPr>
      </w:pPr>
      <w:r w:rsidRPr="00A8133F">
        <w:rPr>
          <w:rFonts w:cs="Tahoma"/>
          <w:b/>
          <w:lang w:val="ru-RU"/>
        </w:rPr>
        <w:t xml:space="preserve">Право на участие в программе </w:t>
      </w:r>
      <w:r w:rsidRPr="00D7143B">
        <w:rPr>
          <w:rFonts w:cs="Tahoma"/>
          <w:b/>
        </w:rPr>
        <w:t>Software</w:t>
      </w:r>
      <w:r w:rsidRPr="00A8133F">
        <w:rPr>
          <w:rFonts w:cs="Tahoma"/>
          <w:b/>
          <w:lang w:val="ru-RU"/>
        </w:rPr>
        <w:t xml:space="preserve"> </w:t>
      </w:r>
      <w:r w:rsidRPr="00D7143B">
        <w:rPr>
          <w:rFonts w:cs="Tahoma"/>
          <w:b/>
        </w:rPr>
        <w:t>Assurance</w:t>
      </w:r>
    </w:p>
    <w:p w14:paraId="080CC0FD" w14:textId="77777777" w:rsidR="00BE4D27" w:rsidRPr="00A8133F" w:rsidRDefault="00223A77" w:rsidP="000C6DBC">
      <w:pPr>
        <w:pStyle w:val="EndnoteText"/>
        <w:tabs>
          <w:tab w:val="left" w:pos="1170"/>
        </w:tabs>
        <w:ind w:left="720"/>
        <w:rPr>
          <w:lang w:val="ru-RU"/>
        </w:rPr>
      </w:pPr>
      <w:r w:rsidRPr="00A8133F">
        <w:rPr>
          <w:rFonts w:ascii="Tahoma" w:hAnsi="Tahoma" w:cs="Tahoma"/>
          <w:sz w:val="18"/>
          <w:lang w:val="ru-RU"/>
        </w:rPr>
        <w:t xml:space="preserve">Если у клиентов заканчивается срок действия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Professional</w:t>
      </w:r>
      <w:r w:rsidRPr="00A8133F">
        <w:rPr>
          <w:rFonts w:ascii="Tahoma" w:hAnsi="Tahoma" w:cs="Tahoma"/>
          <w:sz w:val="18"/>
          <w:lang w:val="ru-RU"/>
        </w:rPr>
        <w:t xml:space="preserve"> 2013 с </w:t>
      </w:r>
      <w:r w:rsidRPr="00D7143B">
        <w:rPr>
          <w:rFonts w:ascii="Tahoma" w:hAnsi="Tahoma" w:cs="Tahoma"/>
          <w:sz w:val="18"/>
        </w:rPr>
        <w:t>MSDN</w:t>
      </w:r>
      <w:r w:rsidRPr="00A8133F">
        <w:rPr>
          <w:rFonts w:ascii="Tahoma" w:hAnsi="Tahoma" w:cs="Tahoma"/>
          <w:sz w:val="18"/>
          <w:lang w:val="ru-RU"/>
        </w:rPr>
        <w:t>.</w:t>
      </w:r>
      <w:r w:rsidRPr="00A8133F">
        <w:rPr>
          <w:rFonts w:cs="Tahoma"/>
          <w:lang w:val="ru-RU"/>
        </w:rPr>
        <w:t xml:space="preserve"> </w:t>
      </w:r>
      <w:r w:rsidRPr="00A8133F">
        <w:rPr>
          <w:rFonts w:ascii="Tahoma" w:hAnsi="Tahoma" w:cs="Tahoma"/>
          <w:sz w:val="18"/>
          <w:lang w:val="ru-RU"/>
        </w:rPr>
        <w:t xml:space="preserve">При переходе на другой уровень подписки </w:t>
      </w:r>
      <w:r w:rsidRPr="00D7143B">
        <w:rPr>
          <w:rFonts w:ascii="Tahoma" w:hAnsi="Tahoma" w:cs="Tahoma"/>
          <w:sz w:val="18"/>
        </w:rPr>
        <w:t>MSDN</w:t>
      </w:r>
      <w:r w:rsidRPr="00A8133F">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D7143B">
        <w:rPr>
          <w:rFonts w:ascii="Tahoma" w:hAnsi="Tahoma" w:cs="Tahoma"/>
          <w:sz w:val="18"/>
        </w:rPr>
        <w:t>MSDN</w:t>
      </w:r>
      <w:r w:rsidRPr="00A8133F">
        <w:rPr>
          <w:rFonts w:ascii="Tahoma" w:hAnsi="Tahoma" w:cs="Tahoma"/>
          <w:sz w:val="18"/>
          <w:lang w:val="ru-RU"/>
        </w:rPr>
        <w:t>, должно быть удалено.</w:t>
      </w:r>
    </w:p>
    <w:p w14:paraId="6C54669A" w14:textId="77777777" w:rsidR="00223A77" w:rsidRPr="00A8133F" w:rsidRDefault="00223A77" w:rsidP="00223A77">
      <w:pPr>
        <w:pStyle w:val="EndnoteText"/>
        <w:rPr>
          <w:lang w:val="ru-RU"/>
        </w:rPr>
      </w:pPr>
    </w:p>
    <w:p w14:paraId="7CF100BA" w14:textId="77777777" w:rsidR="00223A77" w:rsidRPr="00A8133F" w:rsidRDefault="00223A77" w:rsidP="005B0791">
      <w:pPr>
        <w:pStyle w:val="FootnoteBulletLevel2"/>
        <w:numPr>
          <w:ilvl w:val="0"/>
          <w:numId w:val="4"/>
        </w:numPr>
        <w:spacing w:before="0" w:after="60"/>
        <w:ind w:left="1440"/>
        <w:rPr>
          <w:rFonts w:ascii="Tahoma" w:hAnsi="Tahoma" w:cs="Tahoma"/>
          <w:sz w:val="18"/>
          <w:lang w:val="it-IT"/>
        </w:rPr>
      </w:pPr>
      <w:r w:rsidRPr="00A8133F">
        <w:rPr>
          <w:rFonts w:ascii="Tahoma" w:hAnsi="Tahoma" w:cs="Tahoma"/>
          <w:sz w:val="18"/>
          <w:lang w:val="it-IT"/>
        </w:rPr>
        <w:t xml:space="preserve">Visual Studio Ultimate </w:t>
      </w:r>
      <w:r w:rsidRPr="00D7143B">
        <w:rPr>
          <w:rFonts w:ascii="Tahoma" w:hAnsi="Tahoma" w:cs="Tahoma"/>
          <w:sz w:val="18"/>
        </w:rPr>
        <w:t>с</w:t>
      </w:r>
      <w:r w:rsidRPr="00A8133F">
        <w:rPr>
          <w:rFonts w:ascii="Tahoma" w:hAnsi="Tahoma" w:cs="Tahoma"/>
          <w:sz w:val="18"/>
          <w:lang w:val="it-IT"/>
        </w:rPr>
        <w:t xml:space="preserve"> </w:t>
      </w:r>
      <w:r w:rsidRPr="00D7143B">
        <w:rPr>
          <w:rFonts w:ascii="Tahoma" w:hAnsi="Tahoma" w:cs="Tahoma"/>
          <w:sz w:val="18"/>
        </w:rPr>
        <w:t>подпиской</w:t>
      </w:r>
      <w:r w:rsidRPr="00A8133F">
        <w:rPr>
          <w:rFonts w:ascii="Tahoma" w:hAnsi="Tahoma" w:cs="Tahoma"/>
          <w:sz w:val="18"/>
          <w:lang w:val="it-IT"/>
        </w:rPr>
        <w:t xml:space="preserve"> MSDN</w:t>
      </w:r>
    </w:p>
    <w:p w14:paraId="44B5D73B" w14:textId="77777777" w:rsidR="00223A77" w:rsidRPr="00A8133F" w:rsidRDefault="00223A77" w:rsidP="005B0791">
      <w:pPr>
        <w:pStyle w:val="FootnoteBulletLevel2"/>
        <w:numPr>
          <w:ilvl w:val="0"/>
          <w:numId w:val="4"/>
        </w:numPr>
        <w:spacing w:before="0" w:after="60"/>
        <w:ind w:left="1440"/>
        <w:rPr>
          <w:rFonts w:ascii="Tahoma" w:hAnsi="Tahoma" w:cs="Tahoma"/>
          <w:sz w:val="18"/>
          <w:lang w:val="it-IT"/>
        </w:rPr>
      </w:pPr>
      <w:r w:rsidRPr="00A8133F">
        <w:rPr>
          <w:rFonts w:ascii="Tahoma" w:hAnsi="Tahoma" w:cs="Tahoma"/>
          <w:sz w:val="18"/>
          <w:lang w:val="it-IT"/>
        </w:rPr>
        <w:t xml:space="preserve">Visual Studio Premium </w:t>
      </w:r>
      <w:r w:rsidRPr="00D7143B">
        <w:rPr>
          <w:rFonts w:ascii="Tahoma" w:hAnsi="Tahoma" w:cs="Tahoma"/>
          <w:sz w:val="18"/>
        </w:rPr>
        <w:t>с</w:t>
      </w:r>
      <w:r w:rsidRPr="00A8133F">
        <w:rPr>
          <w:rFonts w:ascii="Tahoma" w:hAnsi="Tahoma" w:cs="Tahoma"/>
          <w:sz w:val="18"/>
          <w:lang w:val="it-IT"/>
        </w:rPr>
        <w:t xml:space="preserve"> </w:t>
      </w:r>
      <w:r w:rsidRPr="00D7143B">
        <w:rPr>
          <w:rFonts w:ascii="Tahoma" w:hAnsi="Tahoma" w:cs="Tahoma"/>
          <w:sz w:val="18"/>
        </w:rPr>
        <w:t>подпиской</w:t>
      </w:r>
      <w:r w:rsidRPr="00A8133F">
        <w:rPr>
          <w:rFonts w:ascii="Tahoma" w:hAnsi="Tahoma" w:cs="Tahoma"/>
          <w:sz w:val="18"/>
          <w:lang w:val="it-IT"/>
        </w:rPr>
        <w:t xml:space="preserve"> MSDN</w:t>
      </w:r>
    </w:p>
    <w:p w14:paraId="0F0ECF6C" w14:textId="77777777" w:rsidR="00223A77" w:rsidRPr="000B16AA" w:rsidRDefault="00223A77" w:rsidP="005B0791">
      <w:pPr>
        <w:pStyle w:val="FootnoteBulletLevel2"/>
        <w:numPr>
          <w:ilvl w:val="0"/>
          <w:numId w:val="4"/>
        </w:numPr>
        <w:spacing w:before="0" w:after="60"/>
        <w:ind w:left="1440"/>
        <w:rPr>
          <w:rFonts w:ascii="Tahoma" w:hAnsi="Tahoma" w:cs="Tahoma"/>
          <w:sz w:val="18"/>
        </w:rPr>
      </w:pPr>
      <w:r w:rsidRPr="00D7143B">
        <w:rPr>
          <w:rFonts w:ascii="Tahoma" w:hAnsi="Tahoma" w:cs="Tahoma"/>
          <w:sz w:val="18"/>
        </w:rPr>
        <w:t>Visual Studio Professional с MSDN</w:t>
      </w:r>
    </w:p>
    <w:p w14:paraId="463825AB" w14:textId="77777777" w:rsidR="00223A77" w:rsidRPr="000B16AA" w:rsidRDefault="00223A77" w:rsidP="005B0791">
      <w:pPr>
        <w:pStyle w:val="FootnoteBulletLevel2"/>
        <w:numPr>
          <w:ilvl w:val="0"/>
          <w:numId w:val="4"/>
        </w:numPr>
        <w:spacing w:before="0" w:after="60"/>
        <w:ind w:left="1440"/>
        <w:rPr>
          <w:rFonts w:ascii="Tahoma" w:hAnsi="Tahoma" w:cs="Tahoma"/>
          <w:sz w:val="18"/>
        </w:rPr>
      </w:pPr>
      <w:r w:rsidRPr="00D7143B">
        <w:rPr>
          <w:rFonts w:ascii="Tahoma" w:hAnsi="Tahoma" w:cs="Tahoma"/>
          <w:sz w:val="18"/>
        </w:rPr>
        <w:t>Visual Studio Professional с MSDN Embedded</w:t>
      </w:r>
    </w:p>
    <w:p w14:paraId="7309FD3D" w14:textId="77777777" w:rsidR="00223A77" w:rsidRPr="000B16AA" w:rsidRDefault="00223A77" w:rsidP="005B0791">
      <w:pPr>
        <w:pStyle w:val="FootnoteBulletLevel2"/>
        <w:numPr>
          <w:ilvl w:val="0"/>
          <w:numId w:val="4"/>
        </w:numPr>
        <w:spacing w:before="0" w:after="60"/>
        <w:ind w:left="1440"/>
        <w:rPr>
          <w:rFonts w:ascii="Tahoma" w:hAnsi="Tahoma" w:cs="Tahoma"/>
          <w:sz w:val="18"/>
        </w:rPr>
      </w:pPr>
      <w:r w:rsidRPr="00D7143B">
        <w:rPr>
          <w:rFonts w:ascii="Tahoma" w:hAnsi="Tahoma" w:cs="Tahoma"/>
          <w:sz w:val="18"/>
        </w:rPr>
        <w:t>Visual Studio Professional с MSDN Professional;</w:t>
      </w:r>
    </w:p>
    <w:p w14:paraId="6145117B" w14:textId="77777777" w:rsidR="00223A77" w:rsidRPr="000B16AA" w:rsidRDefault="00223A77" w:rsidP="005B0791">
      <w:pPr>
        <w:pStyle w:val="FootnoteBulletLevel2"/>
        <w:numPr>
          <w:ilvl w:val="0"/>
          <w:numId w:val="4"/>
        </w:numPr>
        <w:spacing w:before="0" w:after="60"/>
        <w:ind w:left="1440"/>
        <w:rPr>
          <w:rFonts w:ascii="Tahoma" w:hAnsi="Tahoma" w:cs="Tahoma"/>
          <w:sz w:val="18"/>
        </w:rPr>
      </w:pPr>
      <w:r w:rsidRPr="00D7143B">
        <w:rPr>
          <w:rFonts w:ascii="Tahoma" w:hAnsi="Tahoma" w:cs="Tahoma"/>
          <w:sz w:val="18"/>
        </w:rPr>
        <w:t>Visual Studio Professional с MSDN Premium;</w:t>
      </w:r>
    </w:p>
    <w:p w14:paraId="31BC937F" w14:textId="77777777" w:rsidR="00223A77" w:rsidRPr="00D7143B" w:rsidRDefault="00223A77" w:rsidP="005B0791">
      <w:pPr>
        <w:pStyle w:val="FootnoteBulletLevel2"/>
        <w:numPr>
          <w:ilvl w:val="0"/>
          <w:numId w:val="4"/>
        </w:numPr>
        <w:spacing w:before="0" w:after="60"/>
        <w:ind w:left="1440"/>
      </w:pPr>
      <w:r w:rsidRPr="00D7143B">
        <w:rPr>
          <w:rFonts w:ascii="Tahoma" w:hAnsi="Tahoma" w:cs="Tahoma"/>
          <w:sz w:val="18"/>
        </w:rPr>
        <w:t>Visual Studio Team System Team Suite с MSDN Premium</w:t>
      </w:r>
    </w:p>
    <w:p w14:paraId="2A73339F" w14:textId="77777777" w:rsidR="00223A77" w:rsidRPr="00D7143B" w:rsidRDefault="00223A77" w:rsidP="005B0791">
      <w:pPr>
        <w:pStyle w:val="FootnoteBulletLevel2"/>
        <w:numPr>
          <w:ilvl w:val="0"/>
          <w:numId w:val="4"/>
        </w:numPr>
        <w:spacing w:before="0" w:after="60"/>
        <w:ind w:left="1440"/>
      </w:pPr>
      <w:r w:rsidRPr="00D7143B">
        <w:rPr>
          <w:rFonts w:ascii="Tahoma" w:hAnsi="Tahoma" w:cs="Tahoma"/>
          <w:sz w:val="18"/>
        </w:rPr>
        <w:t>Visual Studio Team System Test Edition с MSDN Premium</w:t>
      </w:r>
    </w:p>
    <w:p w14:paraId="2090355A" w14:textId="77777777" w:rsidR="00223A77" w:rsidRPr="00D7143B" w:rsidRDefault="00223A77" w:rsidP="005B0791">
      <w:pPr>
        <w:pStyle w:val="FootnoteBulletLevel2"/>
        <w:numPr>
          <w:ilvl w:val="0"/>
          <w:numId w:val="4"/>
        </w:numPr>
        <w:spacing w:before="0" w:after="60"/>
        <w:ind w:left="1440"/>
      </w:pPr>
      <w:r w:rsidRPr="00D7143B">
        <w:rPr>
          <w:rFonts w:ascii="Tahoma" w:hAnsi="Tahoma" w:cs="Tahoma"/>
          <w:sz w:val="18"/>
        </w:rPr>
        <w:t>Visual Studio Team System Development Edition с MSDN Premium</w:t>
      </w:r>
    </w:p>
    <w:p w14:paraId="575B8853" w14:textId="77777777" w:rsidR="00223A77" w:rsidRPr="00D7143B" w:rsidRDefault="00223A77" w:rsidP="005B0791">
      <w:pPr>
        <w:pStyle w:val="FootnoteBulletLevel2"/>
        <w:numPr>
          <w:ilvl w:val="0"/>
          <w:numId w:val="4"/>
        </w:numPr>
        <w:spacing w:before="0" w:after="60"/>
        <w:ind w:left="1440"/>
      </w:pPr>
      <w:r w:rsidRPr="00D7143B">
        <w:rPr>
          <w:rFonts w:ascii="Tahoma" w:hAnsi="Tahoma" w:cs="Tahoma"/>
          <w:sz w:val="18"/>
        </w:rPr>
        <w:t>Visual Studio Team System Architecture Edition с MSDN Premium</w:t>
      </w:r>
    </w:p>
    <w:p w14:paraId="6D89AEB1" w14:textId="77777777" w:rsidR="00223A77" w:rsidRPr="00D7143B" w:rsidRDefault="00223A77" w:rsidP="005B0791">
      <w:pPr>
        <w:pStyle w:val="FootnoteBulletLevel2"/>
        <w:numPr>
          <w:ilvl w:val="0"/>
          <w:numId w:val="4"/>
        </w:numPr>
        <w:spacing w:before="0" w:after="60"/>
        <w:ind w:left="1440"/>
      </w:pPr>
      <w:r w:rsidRPr="00D7143B">
        <w:rPr>
          <w:rFonts w:ascii="Tahoma" w:hAnsi="Tahoma" w:cs="Tahoma"/>
          <w:sz w:val="18"/>
        </w:rPr>
        <w:t>Visual Studio Team System Database Edition с MSDN Premium</w:t>
      </w:r>
    </w:p>
    <w:p w14:paraId="55FFB4A2" w14:textId="77777777" w:rsidR="00223A77" w:rsidRPr="00A8133F" w:rsidRDefault="00223A77" w:rsidP="005B0791">
      <w:pPr>
        <w:pStyle w:val="FootnoteBulletLevel2"/>
        <w:numPr>
          <w:ilvl w:val="0"/>
          <w:numId w:val="4"/>
        </w:numPr>
        <w:spacing w:before="0" w:after="60"/>
        <w:ind w:left="1440"/>
        <w:rPr>
          <w:rFonts w:ascii="Tahoma" w:hAnsi="Tahoma" w:cs="Tahoma"/>
          <w:sz w:val="18"/>
          <w:lang w:val="ru-RU"/>
        </w:rPr>
      </w:pPr>
      <w:r w:rsidRPr="00A8133F">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4DC1A044" w14:textId="77777777" w:rsidR="00223A77" w:rsidRPr="00A8133F" w:rsidRDefault="00223A77" w:rsidP="005B0791">
      <w:pPr>
        <w:pStyle w:val="FootnoteBulletLevel2"/>
        <w:numPr>
          <w:ilvl w:val="0"/>
          <w:numId w:val="4"/>
        </w:numPr>
        <w:spacing w:before="0" w:after="60"/>
        <w:ind w:left="1440"/>
        <w:rPr>
          <w:rFonts w:ascii="Tahoma" w:hAnsi="Tahoma" w:cs="Tahoma"/>
          <w:sz w:val="18"/>
          <w:lang w:val="ru-RU"/>
        </w:rPr>
      </w:pPr>
      <w:r w:rsidRPr="00A8133F">
        <w:rPr>
          <w:rFonts w:ascii="Tahoma" w:hAnsi="Tahoma" w:cs="Tahoma"/>
          <w:sz w:val="18"/>
          <w:lang w:val="ru-RU"/>
        </w:rPr>
        <w:t xml:space="preserve">подписка </w:t>
      </w:r>
      <w:r w:rsidRPr="00D7143B">
        <w:rPr>
          <w:rFonts w:ascii="Tahoma" w:hAnsi="Tahoma" w:cs="Tahoma"/>
          <w:sz w:val="18"/>
        </w:rPr>
        <w:t>MSDN</w:t>
      </w:r>
      <w:r w:rsidRPr="00A8133F">
        <w:rPr>
          <w:rFonts w:ascii="Tahoma" w:hAnsi="Tahoma" w:cs="Tahoma"/>
          <w:sz w:val="18"/>
          <w:lang w:val="ru-RU"/>
        </w:rPr>
        <w:t xml:space="preserve"> </w:t>
      </w:r>
      <w:r w:rsidRPr="00D7143B">
        <w:rPr>
          <w:rFonts w:ascii="Tahoma" w:hAnsi="Tahoma" w:cs="Tahoma"/>
          <w:sz w:val="18"/>
        </w:rPr>
        <w:t>Essentials</w:t>
      </w:r>
      <w:r w:rsidRPr="00A8133F">
        <w:rPr>
          <w:rFonts w:ascii="Tahoma" w:hAnsi="Tahoma" w:cs="Tahoma"/>
          <w:sz w:val="18"/>
          <w:lang w:val="ru-RU"/>
        </w:rPr>
        <w:t xml:space="preserve"> (приобретенная вместе с розничной лицензией на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00822A72">
        <w:rPr>
          <w:rFonts w:ascii="Tahoma" w:hAnsi="Tahoma" w:cs="Tahoma"/>
          <w:sz w:val="18"/>
        </w:rPr>
        <w:t> </w:t>
      </w:r>
      <w:r w:rsidRPr="00A8133F">
        <w:rPr>
          <w:rFonts w:ascii="Tahoma" w:hAnsi="Tahoma" w:cs="Tahoma"/>
          <w:sz w:val="18"/>
          <w:lang w:val="ru-RU"/>
        </w:rPr>
        <w:t xml:space="preserve">2010 </w:t>
      </w:r>
      <w:r w:rsidRPr="00D7143B">
        <w:rPr>
          <w:rFonts w:ascii="Tahoma" w:hAnsi="Tahoma" w:cs="Tahoma"/>
          <w:sz w:val="18"/>
        </w:rPr>
        <w:t>Professional</w:t>
      </w:r>
      <w:r w:rsidRPr="00A8133F">
        <w:rPr>
          <w:rFonts w:ascii="Tahoma" w:hAnsi="Tahoma" w:cs="Tahoma"/>
          <w:sz w:val="18"/>
          <w:lang w:val="ru-RU"/>
        </w:rPr>
        <w:t>).</w:t>
      </w:r>
    </w:p>
    <w:p w14:paraId="182E1C62" w14:textId="77777777" w:rsidR="00223A77" w:rsidRPr="00A8133F" w:rsidRDefault="00223A77" w:rsidP="005B0791">
      <w:pPr>
        <w:pStyle w:val="FootnoteBulletLevel1"/>
        <w:spacing w:before="0" w:after="0"/>
        <w:ind w:left="0" w:firstLine="0"/>
        <w:rPr>
          <w:lang w:val="ru-RU"/>
        </w:rPr>
      </w:pPr>
    </w:p>
    <w:p w14:paraId="3C03A09C" w14:textId="77777777" w:rsidR="00223A77" w:rsidRPr="00A8133F" w:rsidRDefault="00223A77" w:rsidP="005B0791">
      <w:pPr>
        <w:pStyle w:val="FootnoteBulletLevel1"/>
        <w:tabs>
          <w:tab w:val="clear" w:pos="900"/>
        </w:tabs>
        <w:spacing w:before="0" w:after="0"/>
        <w:ind w:left="720" w:firstLine="0"/>
        <w:rPr>
          <w:lang w:val="ru-RU"/>
        </w:rPr>
      </w:pPr>
      <w:r w:rsidRPr="00A8133F">
        <w:rPr>
          <w:rFonts w:ascii="Tahoma" w:hAnsi="Tahoma" w:cs="Tahoma"/>
          <w:sz w:val="18"/>
          <w:lang w:val="ru-RU"/>
        </w:rPr>
        <w:t xml:space="preserve">Клиенты по соглашениям </w:t>
      </w:r>
      <w:r w:rsidRPr="00D7143B">
        <w:rPr>
          <w:rFonts w:ascii="Tahoma" w:hAnsi="Tahoma" w:cs="Tahoma"/>
          <w:sz w:val="18"/>
        </w:rPr>
        <w:t>Enterprise</w:t>
      </w:r>
      <w:r w:rsidRPr="00A8133F">
        <w:rPr>
          <w:rFonts w:ascii="Tahoma" w:hAnsi="Tahoma" w:cs="Tahoma"/>
          <w:sz w:val="18"/>
          <w:lang w:val="ru-RU"/>
        </w:rPr>
        <w:t xml:space="preserve">, </w:t>
      </w:r>
      <w:r w:rsidRPr="00D7143B">
        <w:rPr>
          <w:rFonts w:ascii="Tahoma" w:hAnsi="Tahoma" w:cs="Tahoma"/>
          <w:sz w:val="18"/>
        </w:rPr>
        <w:t>Select</w:t>
      </w:r>
      <w:r w:rsidRPr="00A8133F">
        <w:rPr>
          <w:rFonts w:ascii="Tahoma" w:hAnsi="Tahoma" w:cs="Tahoma"/>
          <w:sz w:val="18"/>
          <w:lang w:val="ru-RU"/>
        </w:rPr>
        <w:t xml:space="preserve"> или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с действующим покрытием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2013 </w:t>
      </w:r>
      <w:r w:rsidRPr="00D7143B">
        <w:rPr>
          <w:rFonts w:ascii="Tahoma" w:hAnsi="Tahoma" w:cs="Tahoma"/>
          <w:sz w:val="18"/>
        </w:rPr>
        <w:t>Professional</w:t>
      </w:r>
      <w:r w:rsidRPr="00A8133F">
        <w:rPr>
          <w:rFonts w:ascii="Tahoma" w:hAnsi="Tahoma" w:cs="Tahoma"/>
          <w:sz w:val="18"/>
          <w:lang w:val="ru-RU"/>
        </w:rPr>
        <w:t xml:space="preserve"> с </w:t>
      </w:r>
      <w:r w:rsidRPr="00D7143B">
        <w:rPr>
          <w:rFonts w:ascii="Tahoma" w:hAnsi="Tahoma" w:cs="Tahoma"/>
          <w:sz w:val="18"/>
        </w:rPr>
        <w:t>MSDN</w:t>
      </w:r>
      <w:r w:rsidRPr="00A8133F">
        <w:rPr>
          <w:rFonts w:ascii="Tahoma" w:hAnsi="Tahoma" w:cs="Tahoma"/>
          <w:sz w:val="18"/>
          <w:lang w:val="ru-RU"/>
        </w:rPr>
        <w:t xml:space="preserve"> также могут перейти вверх на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2013 </w:t>
      </w:r>
      <w:r w:rsidRPr="00D7143B">
        <w:rPr>
          <w:rFonts w:ascii="Tahoma" w:hAnsi="Tahoma" w:cs="Tahoma"/>
          <w:sz w:val="18"/>
        </w:rPr>
        <w:t>Premium</w:t>
      </w:r>
      <w:r w:rsidRPr="00A8133F">
        <w:rPr>
          <w:rFonts w:ascii="Tahoma" w:hAnsi="Tahoma" w:cs="Tahoma"/>
          <w:sz w:val="18"/>
          <w:lang w:val="ru-RU"/>
        </w:rPr>
        <w:t xml:space="preserve"> с </w:t>
      </w:r>
      <w:r w:rsidRPr="00D7143B">
        <w:rPr>
          <w:rFonts w:ascii="Tahoma" w:hAnsi="Tahoma" w:cs="Tahoma"/>
          <w:sz w:val="18"/>
        </w:rPr>
        <w:t>MSDN</w:t>
      </w:r>
      <w:r w:rsidRPr="00A8133F">
        <w:rPr>
          <w:rFonts w:ascii="Tahoma" w:hAnsi="Tahoma" w:cs="Tahoma"/>
          <w:sz w:val="18"/>
          <w:lang w:val="ru-RU"/>
        </w:rPr>
        <w:t xml:space="preserve"> или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2013 </w:t>
      </w:r>
      <w:r w:rsidRPr="00D7143B">
        <w:rPr>
          <w:rFonts w:ascii="Tahoma" w:hAnsi="Tahoma" w:cs="Tahoma"/>
          <w:sz w:val="18"/>
        </w:rPr>
        <w:t>Ultimate</w:t>
      </w:r>
      <w:r w:rsidRPr="00A8133F">
        <w:rPr>
          <w:rFonts w:ascii="Tahoma" w:hAnsi="Tahoma" w:cs="Tahoma"/>
          <w:sz w:val="18"/>
          <w:lang w:val="ru-RU"/>
        </w:rPr>
        <w:t xml:space="preserve"> с </w:t>
      </w:r>
      <w:r w:rsidRPr="00D7143B">
        <w:rPr>
          <w:rFonts w:ascii="Tahoma" w:hAnsi="Tahoma" w:cs="Tahoma"/>
          <w:sz w:val="18"/>
        </w:rPr>
        <w:t>MSDN</w:t>
      </w:r>
      <w:r w:rsidRPr="00A8133F">
        <w:rPr>
          <w:rFonts w:ascii="Tahoma" w:hAnsi="Tahoma" w:cs="Tahoma"/>
          <w:sz w:val="18"/>
          <w:lang w:val="ru-RU"/>
        </w:rPr>
        <w:t xml:space="preserve">, приобретая соответствующие </w:t>
      </w:r>
      <w:hyperlink w:anchor="Step_Up" w:history="1">
        <w:r w:rsidRPr="00A8133F">
          <w:rPr>
            <w:rFonts w:ascii="Tahoma" w:hAnsi="Tahoma" w:cs="Tahoma"/>
            <w:sz w:val="18"/>
            <w:lang w:val="ru-RU"/>
          </w:rPr>
          <w:t xml:space="preserve">номера </w:t>
        </w:r>
        <w:r w:rsidRPr="00D7143B">
          <w:rPr>
            <w:rFonts w:ascii="Tahoma" w:hAnsi="Tahoma" w:cs="Tahoma"/>
            <w:sz w:val="18"/>
          </w:rPr>
          <w:t>SKU</w:t>
        </w:r>
        <w:r w:rsidRPr="00A8133F">
          <w:rPr>
            <w:rFonts w:ascii="Tahoma" w:hAnsi="Tahoma" w:cs="Tahoma"/>
            <w:sz w:val="18"/>
            <w:lang w:val="ru-RU"/>
          </w:rPr>
          <w:t xml:space="preserve"> на переход вверх</w:t>
        </w:r>
      </w:hyperlink>
      <w:r w:rsidRPr="00A8133F">
        <w:rPr>
          <w:rFonts w:ascii="Tahoma" w:hAnsi="Tahoma" w:cs="Tahoma"/>
          <w:sz w:val="18"/>
          <w:lang w:val="ru-RU"/>
        </w:rPr>
        <w:t>.</w:t>
      </w:r>
    </w:p>
    <w:p w14:paraId="723565AC" w14:textId="77777777" w:rsidR="005B0791" w:rsidRPr="00A8133F" w:rsidRDefault="005B0791" w:rsidP="005B0791">
      <w:pPr>
        <w:pStyle w:val="FootnoteBulletLevel2"/>
        <w:tabs>
          <w:tab w:val="clear" w:pos="1260"/>
        </w:tabs>
        <w:spacing w:before="0"/>
        <w:ind w:left="720" w:firstLine="0"/>
        <w:rPr>
          <w:lang w:val="ru-RU"/>
        </w:rPr>
      </w:pPr>
    </w:p>
    <w:p w14:paraId="058A71FF" w14:textId="77777777" w:rsidR="0055611F" w:rsidRPr="00A8133F" w:rsidRDefault="009B2474" w:rsidP="001760D6">
      <w:pPr>
        <w:keepNext/>
        <w:spacing w:after="60"/>
        <w:ind w:left="720"/>
        <w:rPr>
          <w:lang w:val="ru-RU"/>
        </w:rPr>
      </w:pPr>
      <w:r w:rsidRPr="00A8133F">
        <w:rPr>
          <w:rFonts w:cs="Tahoma"/>
          <w:b/>
          <w:lang w:val="ru-RU"/>
        </w:rPr>
        <w:t>Службы подписки</w:t>
      </w:r>
    </w:p>
    <w:p w14:paraId="2B43F684" w14:textId="77777777" w:rsidR="0055611F" w:rsidRPr="00A8133F" w:rsidRDefault="0055611F" w:rsidP="005B0791">
      <w:pPr>
        <w:pStyle w:val="FootnoteBulletLevel2"/>
        <w:tabs>
          <w:tab w:val="clear" w:pos="1260"/>
        </w:tabs>
        <w:spacing w:before="0"/>
        <w:ind w:left="720" w:firstLine="0"/>
        <w:rPr>
          <w:lang w:val="ru-RU"/>
        </w:rPr>
      </w:pPr>
      <w:r w:rsidRPr="00A8133F">
        <w:rPr>
          <w:rFonts w:ascii="Tahoma" w:hAnsi="Tahoma" w:cs="Tahoma"/>
          <w:sz w:val="18"/>
          <w:lang w:val="ru-RU"/>
        </w:rPr>
        <w:t xml:space="preserve">Службы подписки </w:t>
      </w:r>
      <w:r w:rsidRPr="00D7143B">
        <w:rPr>
          <w:rFonts w:ascii="Tahoma" w:hAnsi="Tahoma" w:cs="Tahoma"/>
          <w:sz w:val="18"/>
        </w:rPr>
        <w:t>MSDN</w:t>
      </w:r>
      <w:r w:rsidRPr="00A8133F">
        <w:rPr>
          <w:rFonts w:ascii="Tahoma" w:hAnsi="Tahoma" w:cs="Tahoma"/>
          <w:sz w:val="18"/>
          <w:lang w:val="ru-RU"/>
        </w:rPr>
        <w:t xml:space="preserve">, которые могут включать загрузки, ключи продуктов, преимущества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электронное обучение, преимущества </w:t>
      </w:r>
      <w:r w:rsidRPr="00D7143B">
        <w:rPr>
          <w:rFonts w:ascii="Tahoma" w:hAnsi="Tahoma" w:cs="Tahoma"/>
          <w:sz w:val="18"/>
        </w:rPr>
        <w:t>Office</w:t>
      </w:r>
      <w:r w:rsidRPr="00A8133F">
        <w:rPr>
          <w:rFonts w:ascii="Tahoma" w:hAnsi="Tahoma" w:cs="Tahoma"/>
          <w:sz w:val="18"/>
          <w:lang w:val="ru-RU"/>
        </w:rPr>
        <w:t xml:space="preserve"> 365 </w:t>
      </w:r>
      <w:r w:rsidRPr="00D7143B">
        <w:rPr>
          <w:rFonts w:ascii="Tahoma" w:hAnsi="Tahoma" w:cs="Tahoma"/>
          <w:sz w:val="18"/>
        </w:rPr>
        <w:t>Developer</w:t>
      </w:r>
      <w:r w:rsidRPr="00A8133F">
        <w:rPr>
          <w:rFonts w:ascii="Tahoma" w:hAnsi="Tahoma" w:cs="Tahoma"/>
          <w:sz w:val="18"/>
          <w:lang w:val="ru-RU"/>
        </w:rPr>
        <w:t xml:space="preserve">, техническую поддержку, преимущества Магазина </w:t>
      </w:r>
      <w:r w:rsidRPr="00D7143B">
        <w:rPr>
          <w:rFonts w:ascii="Tahoma" w:hAnsi="Tahoma" w:cs="Tahoma"/>
          <w:sz w:val="18"/>
        </w:rPr>
        <w:t>Windows</w:t>
      </w:r>
      <w:r w:rsidRPr="00A8133F">
        <w:rPr>
          <w:rFonts w:ascii="Tahoma" w:hAnsi="Tahoma" w:cs="Tahoma"/>
          <w:sz w:val="18"/>
          <w:lang w:val="ru-RU"/>
        </w:rPr>
        <w:t xml:space="preserve"> и другие службы, доступны только при активной подписке.</w:t>
      </w:r>
    </w:p>
    <w:p w14:paraId="6954E63D" w14:textId="77777777" w:rsidR="0055611F" w:rsidRPr="00A8133F" w:rsidRDefault="0055611F" w:rsidP="005B0791">
      <w:pPr>
        <w:pStyle w:val="FootnoteBulletLevel1"/>
        <w:tabs>
          <w:tab w:val="clear" w:pos="900"/>
        </w:tabs>
        <w:spacing w:before="0" w:after="0"/>
        <w:ind w:left="720" w:firstLine="0"/>
        <w:rPr>
          <w:lang w:val="ru-RU"/>
        </w:rPr>
      </w:pPr>
    </w:p>
    <w:p w14:paraId="7911AC84" w14:textId="77777777" w:rsidR="0055611F" w:rsidRPr="00A8133F" w:rsidRDefault="009B2474" w:rsidP="00864B8A">
      <w:pPr>
        <w:spacing w:after="60"/>
        <w:ind w:left="720"/>
        <w:rPr>
          <w:lang w:val="ru-RU"/>
        </w:rPr>
      </w:pPr>
      <w:r w:rsidRPr="00A8133F">
        <w:rPr>
          <w:rFonts w:cs="Tahoma"/>
          <w:b/>
          <w:lang w:val="ru-RU"/>
        </w:rPr>
        <w:t xml:space="preserve">Службы </w:t>
      </w:r>
      <w:r w:rsidRPr="00D7143B">
        <w:rPr>
          <w:rFonts w:cs="Tahoma"/>
          <w:b/>
        </w:rPr>
        <w:t>Windows</w:t>
      </w:r>
      <w:r w:rsidRPr="00A8133F">
        <w:rPr>
          <w:rFonts w:cs="Tahoma"/>
          <w:b/>
          <w:lang w:val="ru-RU"/>
        </w:rPr>
        <w:t xml:space="preserve"> </w:t>
      </w:r>
      <w:r w:rsidRPr="00D7143B">
        <w:rPr>
          <w:rFonts w:cs="Tahoma"/>
          <w:b/>
        </w:rPr>
        <w:t>Azure</w:t>
      </w:r>
      <w:r w:rsidRPr="00A8133F">
        <w:rPr>
          <w:rFonts w:cs="Tahoma"/>
          <w:b/>
          <w:lang w:val="ru-RU"/>
        </w:rPr>
        <w:t xml:space="preserve"> </w:t>
      </w:r>
      <w:r w:rsidRPr="00D7143B">
        <w:rPr>
          <w:rFonts w:cs="Tahoma"/>
          <w:b/>
        </w:rPr>
        <w:t>Platform</w:t>
      </w:r>
      <w:r w:rsidRPr="00A8133F">
        <w:rPr>
          <w:rFonts w:cs="Tahoma"/>
          <w:b/>
          <w:lang w:val="ru-RU"/>
        </w:rPr>
        <w:t xml:space="preserve"> </w:t>
      </w:r>
      <w:r w:rsidRPr="00D7143B">
        <w:rPr>
          <w:rFonts w:cs="Tahoma"/>
          <w:b/>
        </w:rPr>
        <w:t>Services</w:t>
      </w:r>
    </w:p>
    <w:p w14:paraId="3614358C" w14:textId="77777777" w:rsidR="0055611F" w:rsidRPr="00A8133F" w:rsidRDefault="0055611F" w:rsidP="005B0791">
      <w:pPr>
        <w:pStyle w:val="FootnoteBulletLevel2"/>
        <w:tabs>
          <w:tab w:val="clear" w:pos="1260"/>
        </w:tabs>
        <w:spacing w:before="0"/>
        <w:ind w:left="720" w:firstLine="0"/>
        <w:rPr>
          <w:lang w:val="ru-RU"/>
        </w:rPr>
      </w:pPr>
      <w:r w:rsidRPr="00A8133F">
        <w:rPr>
          <w:rFonts w:ascii="Tahoma" w:hAnsi="Tahoma" w:cs="Tahoma"/>
          <w:sz w:val="18"/>
          <w:lang w:val="ru-RU"/>
        </w:rPr>
        <w:t xml:space="preserve">Преимущества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нельзя объединить из нескольких подписок </w:t>
      </w:r>
      <w:r w:rsidRPr="00D7143B">
        <w:rPr>
          <w:rFonts w:ascii="Tahoma" w:hAnsi="Tahoma" w:cs="Tahoma"/>
          <w:sz w:val="18"/>
        </w:rPr>
        <w:t>MSDN</w:t>
      </w:r>
      <w:r w:rsidRPr="00A8133F">
        <w:rPr>
          <w:rFonts w:ascii="Tahoma" w:hAnsi="Tahoma" w:cs="Tahoma"/>
          <w:sz w:val="18"/>
          <w:lang w:val="ru-RU"/>
        </w:rPr>
        <w:t xml:space="preserve"> в одну учетную запись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На использование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распространяются условия использования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w:t>
      </w:r>
    </w:p>
    <w:p w14:paraId="4056FD6C" w14:textId="77777777" w:rsidR="005B0791" w:rsidRPr="00A8133F" w:rsidRDefault="005B0791" w:rsidP="005B0791">
      <w:pPr>
        <w:pStyle w:val="FootnoteBulletLevel2"/>
        <w:tabs>
          <w:tab w:val="clear" w:pos="1260"/>
        </w:tabs>
        <w:spacing w:before="0"/>
        <w:ind w:left="0" w:firstLine="0"/>
        <w:rPr>
          <w:lang w:val="ru-RU"/>
        </w:rPr>
      </w:pPr>
    </w:p>
    <w:p w14:paraId="6444EF99" w14:textId="77777777" w:rsidR="005B0791" w:rsidRPr="00A8133F" w:rsidRDefault="005B0791" w:rsidP="005B0791">
      <w:pPr>
        <w:pStyle w:val="FootnoteBulletLevel2"/>
        <w:tabs>
          <w:tab w:val="clear" w:pos="1260"/>
        </w:tabs>
        <w:spacing w:before="0"/>
        <w:ind w:left="0" w:firstLine="0"/>
        <w:rPr>
          <w:lang w:val="ru-RU"/>
        </w:rPr>
      </w:pPr>
    </w:p>
    <w:p w14:paraId="43A8B8D8" w14:textId="77777777" w:rsidR="00223A77" w:rsidRPr="00A8133F" w:rsidRDefault="00A560B6" w:rsidP="00223A77">
      <w:pPr>
        <w:pStyle w:val="Heading3"/>
        <w:rPr>
          <w:lang w:val="ru-RU"/>
        </w:rPr>
      </w:pPr>
      <w:bookmarkStart w:id="1067" w:name="_21_Visual_Studio"/>
      <w:bookmarkStart w:id="1068" w:name="_Toc336338277"/>
      <w:bookmarkStart w:id="1069" w:name="_Toc380005027"/>
      <w:bookmarkStart w:id="1070" w:name="_Toc252341837"/>
      <w:bookmarkStart w:id="1071" w:name="Aps_16VS2010PremiumMSDN"/>
      <w:bookmarkEnd w:id="1067"/>
      <w:r w:rsidRPr="00A8133F">
        <w:rPr>
          <w:rFonts w:ascii="Tahoma" w:hAnsi="Tahoma"/>
          <w:caps/>
          <w:color w:val="F66400"/>
          <w:sz w:val="22"/>
          <w:vertAlign w:val="superscript"/>
          <w:lang w:val="ru-RU"/>
        </w:rPr>
        <w:t>22</w:t>
      </w:r>
      <w:r w:rsidRPr="00A8133F">
        <w:rPr>
          <w:rFonts w:ascii="Tahoma" w:hAnsi="Tahoma"/>
          <w:color w:val="F66400"/>
          <w:sz w:val="22"/>
          <w:lang w:val="ru-RU"/>
        </w:rPr>
        <w:t xml:space="preserve"> </w:t>
      </w:r>
      <w:r w:rsidRPr="00D7143B">
        <w:rPr>
          <w:rFonts w:ascii="Tahoma" w:hAnsi="Tahoma"/>
          <w:color w:val="F66400"/>
          <w:sz w:val="22"/>
        </w:rPr>
        <w:t>Visual</w:t>
      </w:r>
      <w:r w:rsidRPr="00A8133F">
        <w:rPr>
          <w:rFonts w:ascii="Tahoma" w:hAnsi="Tahoma"/>
          <w:color w:val="F66400"/>
          <w:sz w:val="22"/>
          <w:lang w:val="ru-RU"/>
        </w:rPr>
        <w:t xml:space="preserve"> </w:t>
      </w:r>
      <w:r w:rsidRPr="00D7143B">
        <w:rPr>
          <w:rFonts w:ascii="Tahoma" w:hAnsi="Tahoma"/>
          <w:color w:val="F66400"/>
          <w:sz w:val="22"/>
        </w:rPr>
        <w:t>Studio</w:t>
      </w:r>
      <w:r w:rsidRPr="00A8133F">
        <w:rPr>
          <w:rFonts w:ascii="Tahoma" w:hAnsi="Tahoma"/>
          <w:color w:val="F66400"/>
          <w:sz w:val="22"/>
          <w:lang w:val="ru-RU"/>
        </w:rPr>
        <w:t xml:space="preserve"> </w:t>
      </w:r>
      <w:r w:rsidRPr="00D7143B">
        <w:rPr>
          <w:rFonts w:ascii="Tahoma" w:hAnsi="Tahoma"/>
          <w:color w:val="F66400"/>
          <w:sz w:val="22"/>
        </w:rPr>
        <w:t>Premium</w:t>
      </w:r>
      <w:r w:rsidRPr="00A8133F">
        <w:rPr>
          <w:rFonts w:ascii="Tahoma" w:hAnsi="Tahoma"/>
          <w:color w:val="F66400"/>
          <w:sz w:val="22"/>
          <w:lang w:val="ru-RU"/>
        </w:rPr>
        <w:t xml:space="preserve"> 2013 с подпиской </w:t>
      </w:r>
      <w:r w:rsidRPr="00D7143B">
        <w:rPr>
          <w:rFonts w:ascii="Tahoma" w:hAnsi="Tahoma"/>
          <w:color w:val="F66400"/>
          <w:sz w:val="22"/>
        </w:rPr>
        <w:t>MSDN</w:t>
      </w:r>
      <w:bookmarkEnd w:id="1068"/>
      <w:bookmarkEnd w:id="1069"/>
      <w:r w:rsidRPr="00A8133F">
        <w:rPr>
          <w:rFonts w:ascii="Tahoma" w:hAnsi="Tahoma"/>
          <w:color w:val="F66400"/>
          <w:sz w:val="22"/>
          <w:lang w:val="ru-RU"/>
        </w:rPr>
        <w:t xml:space="preserve"> </w:t>
      </w:r>
      <w:bookmarkEnd w:id="1070"/>
    </w:p>
    <w:bookmarkEnd w:id="1071"/>
    <w:p w14:paraId="3AC7FE67" w14:textId="77777777" w:rsidR="00CB436E" w:rsidRPr="00A8133F" w:rsidRDefault="00CB436E" w:rsidP="00CB436E">
      <w:pPr>
        <w:pStyle w:val="FootnoteBulletLevel1"/>
        <w:tabs>
          <w:tab w:val="clear" w:pos="900"/>
        </w:tabs>
        <w:spacing w:before="0" w:after="0"/>
        <w:ind w:left="720" w:firstLine="0"/>
        <w:rPr>
          <w:lang w:val="ru-RU"/>
        </w:rPr>
      </w:pPr>
    </w:p>
    <w:p w14:paraId="25777748" w14:textId="77777777" w:rsidR="001026FD" w:rsidRPr="00D7143B" w:rsidRDefault="001026FD" w:rsidP="00864B8A">
      <w:pPr>
        <w:spacing w:after="60"/>
        <w:ind w:left="720"/>
      </w:pPr>
      <w:r w:rsidRPr="00D7143B">
        <w:rPr>
          <w:rFonts w:cs="Tahoma"/>
          <w:b/>
        </w:rPr>
        <w:t>Visual Studio Team Foundation Server 2013</w:t>
      </w:r>
    </w:p>
    <w:p w14:paraId="7327D208" w14:textId="77777777" w:rsidR="001026FD" w:rsidRPr="00A8133F" w:rsidRDefault="001026FD" w:rsidP="00CB436E">
      <w:pPr>
        <w:pStyle w:val="EndnoteText"/>
        <w:ind w:left="720"/>
        <w:rPr>
          <w:lang w:val="ru-RU"/>
        </w:rPr>
      </w:pPr>
      <w:r w:rsidRPr="00D7143B">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213B12">
        <w:rPr>
          <w:rFonts w:ascii="Tahoma" w:hAnsi="Tahoma" w:cs="Tahoma"/>
          <w:sz w:val="18"/>
        </w:rPr>
        <w:t xml:space="preserve"> </w:t>
      </w:r>
      <w:r w:rsidRPr="00A8133F">
        <w:rPr>
          <w:rFonts w:ascii="Tahoma" w:hAnsi="Tahoma" w:cs="Tahoma"/>
          <w:sz w:val="18"/>
          <w:lang w:val="ru-RU"/>
        </w:rPr>
        <w:t>Клиентская лицензия может использоваться только</w:t>
      </w:r>
      <w:r w:rsidRPr="00D7143B">
        <w:rPr>
          <w:rFonts w:ascii="Tahoma" w:hAnsi="Tahoma" w:cs="Tahoma"/>
          <w:sz w:val="18"/>
        </w:rPr>
        <w:t> </w:t>
      </w:r>
      <w:r w:rsidRPr="00A8133F">
        <w:rPr>
          <w:rFonts w:ascii="Tahoma" w:hAnsi="Tahoma" w:cs="Tahoma"/>
          <w:sz w:val="18"/>
          <w:lang w:val="ru-RU"/>
        </w:rPr>
        <w:t>подписчиком.</w:t>
      </w:r>
    </w:p>
    <w:p w14:paraId="59B164AE" w14:textId="77777777" w:rsidR="001026FD" w:rsidRPr="00A8133F" w:rsidRDefault="001026FD" w:rsidP="00CB436E">
      <w:pPr>
        <w:pStyle w:val="EndnoteText"/>
        <w:ind w:left="720"/>
        <w:rPr>
          <w:lang w:val="ru-RU"/>
        </w:rPr>
      </w:pPr>
    </w:p>
    <w:p w14:paraId="05705715" w14:textId="77777777" w:rsidR="00433D6C" w:rsidRPr="00A8133F" w:rsidRDefault="00433D6C" w:rsidP="00CB436E">
      <w:pPr>
        <w:pStyle w:val="EndnoteText"/>
        <w:ind w:left="720"/>
        <w:rPr>
          <w:lang w:val="ru-RU"/>
        </w:rPr>
      </w:pPr>
    </w:p>
    <w:p w14:paraId="41C97B5F" w14:textId="77777777" w:rsidR="001026FD" w:rsidRPr="00E3554C" w:rsidRDefault="001026FD" w:rsidP="00864B8A">
      <w:pPr>
        <w:spacing w:after="60"/>
        <w:ind w:left="720"/>
        <w:rPr>
          <w:lang w:val="ru-RU"/>
        </w:rPr>
      </w:pPr>
      <w:r w:rsidRPr="00D7143B">
        <w:rPr>
          <w:rFonts w:cs="Tahoma"/>
          <w:b/>
        </w:rPr>
        <w:lastRenderedPageBreak/>
        <w:t>SQL</w:t>
      </w:r>
      <w:r w:rsidRPr="00E3554C">
        <w:rPr>
          <w:rFonts w:cs="Tahoma"/>
          <w:b/>
          <w:lang w:val="ru-RU"/>
        </w:rPr>
        <w:t xml:space="preserve"> </w:t>
      </w:r>
      <w:r w:rsidRPr="00D7143B">
        <w:rPr>
          <w:rFonts w:cs="Tahoma"/>
          <w:b/>
        </w:rPr>
        <w:t>Server</w:t>
      </w:r>
      <w:r w:rsidRPr="00E3554C">
        <w:rPr>
          <w:rFonts w:cs="Tahoma"/>
          <w:b/>
          <w:lang w:val="ru-RU"/>
        </w:rPr>
        <w:t xml:space="preserve"> </w:t>
      </w:r>
      <w:r w:rsidRPr="00D7143B">
        <w:rPr>
          <w:rFonts w:cs="Tahoma"/>
          <w:b/>
        </w:rPr>
        <w:t>Parallel</w:t>
      </w:r>
      <w:r w:rsidRPr="00E3554C">
        <w:rPr>
          <w:rFonts w:cs="Tahoma"/>
          <w:b/>
          <w:lang w:val="ru-RU"/>
        </w:rPr>
        <w:t xml:space="preserve"> </w:t>
      </w:r>
      <w:r w:rsidRPr="00D7143B">
        <w:rPr>
          <w:rFonts w:cs="Tahoma"/>
          <w:b/>
        </w:rPr>
        <w:t>Data</w:t>
      </w:r>
      <w:r w:rsidRPr="00E3554C">
        <w:rPr>
          <w:rFonts w:cs="Tahoma"/>
          <w:b/>
          <w:lang w:val="ru-RU"/>
        </w:rPr>
        <w:t xml:space="preserve"> </w:t>
      </w:r>
      <w:r w:rsidRPr="00D7143B">
        <w:rPr>
          <w:rFonts w:cs="Tahoma"/>
          <w:b/>
        </w:rPr>
        <w:t>Warehouse</w:t>
      </w:r>
      <w:r w:rsidRPr="00E3554C">
        <w:rPr>
          <w:rFonts w:cs="Tahoma"/>
          <w:b/>
          <w:lang w:val="ru-RU"/>
        </w:rPr>
        <w:t xml:space="preserve"> </w:t>
      </w:r>
      <w:r w:rsidRPr="00D7143B">
        <w:rPr>
          <w:rFonts w:cs="Tahoma"/>
          <w:b/>
        </w:rPr>
        <w:t>Developer</w:t>
      </w:r>
    </w:p>
    <w:p w14:paraId="698ED4EF" w14:textId="77777777" w:rsidR="001026FD" w:rsidRPr="00E3554C" w:rsidRDefault="001026FD" w:rsidP="00CB436E">
      <w:pPr>
        <w:pStyle w:val="EndnoteText"/>
        <w:ind w:left="720"/>
        <w:rPr>
          <w:lang w:val="ru-RU"/>
        </w:rPr>
      </w:pPr>
      <w:r w:rsidRPr="00A8133F">
        <w:rPr>
          <w:rFonts w:ascii="Tahoma" w:hAnsi="Tahoma" w:cs="Tahoma"/>
          <w:sz w:val="18"/>
          <w:lang w:val="ru-RU"/>
        </w:rPr>
        <w:t>Подписчик</w:t>
      </w:r>
      <w:r w:rsidRPr="00E3554C">
        <w:rPr>
          <w:rFonts w:ascii="Tahoma" w:hAnsi="Tahoma" w:cs="Tahoma"/>
          <w:sz w:val="18"/>
          <w:lang w:val="ru-RU"/>
        </w:rPr>
        <w:t xml:space="preserve"> </w:t>
      </w:r>
      <w:r w:rsidRPr="00A8133F">
        <w:rPr>
          <w:rFonts w:ascii="Tahoma" w:hAnsi="Tahoma" w:cs="Tahoma"/>
          <w:sz w:val="18"/>
          <w:lang w:val="ru-RU"/>
        </w:rPr>
        <w:t>имеет</w:t>
      </w:r>
      <w:r w:rsidRPr="00E3554C">
        <w:rPr>
          <w:rFonts w:ascii="Tahoma" w:hAnsi="Tahoma" w:cs="Tahoma"/>
          <w:sz w:val="18"/>
          <w:lang w:val="ru-RU"/>
        </w:rPr>
        <w:t xml:space="preserve"> </w:t>
      </w:r>
      <w:r w:rsidRPr="00A8133F">
        <w:rPr>
          <w:rFonts w:ascii="Tahoma" w:hAnsi="Tahoma" w:cs="Tahoma"/>
          <w:sz w:val="18"/>
          <w:lang w:val="ru-RU"/>
        </w:rPr>
        <w:t>право</w:t>
      </w:r>
      <w:r w:rsidRPr="00E3554C">
        <w:rPr>
          <w:rFonts w:ascii="Tahoma" w:hAnsi="Tahoma" w:cs="Tahoma"/>
          <w:sz w:val="18"/>
          <w:lang w:val="ru-RU"/>
        </w:rPr>
        <w:t xml:space="preserve"> </w:t>
      </w:r>
      <w:r w:rsidRPr="00A8133F">
        <w:rPr>
          <w:rFonts w:ascii="Tahoma" w:hAnsi="Tahoma" w:cs="Tahoma"/>
          <w:sz w:val="18"/>
          <w:lang w:val="ru-RU"/>
        </w:rPr>
        <w:t>на</w:t>
      </w:r>
      <w:r w:rsidRPr="00E3554C">
        <w:rPr>
          <w:rFonts w:ascii="Tahoma" w:hAnsi="Tahoma" w:cs="Tahoma"/>
          <w:sz w:val="18"/>
          <w:lang w:val="ru-RU"/>
        </w:rPr>
        <w:t xml:space="preserve"> </w:t>
      </w:r>
      <w:r w:rsidRPr="00A8133F">
        <w:rPr>
          <w:rFonts w:ascii="Tahoma" w:hAnsi="Tahoma" w:cs="Tahoma"/>
          <w:sz w:val="18"/>
          <w:lang w:val="ru-RU"/>
        </w:rPr>
        <w:t>одну</w:t>
      </w:r>
      <w:r w:rsidRPr="00E3554C">
        <w:rPr>
          <w:rFonts w:ascii="Tahoma" w:hAnsi="Tahoma" w:cs="Tahoma"/>
          <w:sz w:val="18"/>
          <w:lang w:val="ru-RU"/>
        </w:rPr>
        <w:t xml:space="preserve"> </w:t>
      </w:r>
      <w:r w:rsidRPr="00A8133F">
        <w:rPr>
          <w:rFonts w:ascii="Tahoma" w:hAnsi="Tahoma" w:cs="Tahoma"/>
          <w:sz w:val="18"/>
          <w:lang w:val="ru-RU"/>
        </w:rPr>
        <w:t>лицензию</w:t>
      </w:r>
      <w:r w:rsidRPr="00E3554C">
        <w:rPr>
          <w:rFonts w:ascii="Tahoma" w:hAnsi="Tahoma" w:cs="Tahoma"/>
          <w:sz w:val="18"/>
          <w:lang w:val="ru-RU"/>
        </w:rPr>
        <w:t xml:space="preserve"> </w:t>
      </w:r>
      <w:r w:rsidRPr="00A8133F">
        <w:rPr>
          <w:rFonts w:ascii="Tahoma" w:hAnsi="Tahoma" w:cs="Tahoma"/>
          <w:sz w:val="18"/>
          <w:lang w:val="ru-RU"/>
        </w:rPr>
        <w:t>для</w:t>
      </w:r>
      <w:r w:rsidRPr="00E3554C">
        <w:rPr>
          <w:rFonts w:ascii="Tahoma" w:hAnsi="Tahoma" w:cs="Tahoma"/>
          <w:sz w:val="18"/>
          <w:lang w:val="ru-RU"/>
        </w:rPr>
        <w:t xml:space="preserve"> </w:t>
      </w:r>
      <w:r w:rsidRPr="00D7143B">
        <w:rPr>
          <w:rFonts w:ascii="Tahoma" w:hAnsi="Tahoma" w:cs="Tahoma"/>
          <w:sz w:val="18"/>
        </w:rPr>
        <w:t>SQL</w:t>
      </w:r>
      <w:r w:rsidRPr="00E3554C">
        <w:rPr>
          <w:rFonts w:ascii="Tahoma" w:hAnsi="Tahoma" w:cs="Tahoma"/>
          <w:sz w:val="18"/>
          <w:lang w:val="ru-RU"/>
        </w:rPr>
        <w:t xml:space="preserve"> </w:t>
      </w:r>
      <w:r w:rsidRPr="00D7143B">
        <w:rPr>
          <w:rFonts w:ascii="Tahoma" w:hAnsi="Tahoma" w:cs="Tahoma"/>
          <w:sz w:val="18"/>
        </w:rPr>
        <w:t>Server</w:t>
      </w:r>
      <w:r w:rsidRPr="00E3554C">
        <w:rPr>
          <w:rFonts w:ascii="Tahoma" w:hAnsi="Tahoma" w:cs="Tahoma"/>
          <w:sz w:val="18"/>
          <w:lang w:val="ru-RU"/>
        </w:rPr>
        <w:t xml:space="preserve"> 2012 </w:t>
      </w:r>
      <w:r w:rsidRPr="00D7143B">
        <w:rPr>
          <w:rFonts w:ascii="Tahoma" w:hAnsi="Tahoma" w:cs="Tahoma"/>
          <w:sz w:val="18"/>
        </w:rPr>
        <w:t>Parallel</w:t>
      </w:r>
      <w:r w:rsidRPr="00E3554C">
        <w:rPr>
          <w:rFonts w:ascii="Tahoma" w:hAnsi="Tahoma" w:cs="Tahoma"/>
          <w:sz w:val="18"/>
          <w:lang w:val="ru-RU"/>
        </w:rPr>
        <w:t xml:space="preserve"> </w:t>
      </w:r>
      <w:r w:rsidRPr="00D7143B">
        <w:rPr>
          <w:rFonts w:ascii="Tahoma" w:hAnsi="Tahoma" w:cs="Tahoma"/>
          <w:sz w:val="18"/>
        </w:rPr>
        <w:t>Data</w:t>
      </w:r>
      <w:r w:rsidRPr="00E3554C">
        <w:rPr>
          <w:rFonts w:ascii="Tahoma" w:hAnsi="Tahoma" w:cs="Tahoma"/>
          <w:sz w:val="18"/>
          <w:lang w:val="ru-RU"/>
        </w:rPr>
        <w:t xml:space="preserve"> </w:t>
      </w:r>
      <w:r w:rsidRPr="00D7143B">
        <w:rPr>
          <w:rFonts w:ascii="Tahoma" w:hAnsi="Tahoma" w:cs="Tahoma"/>
          <w:sz w:val="18"/>
        </w:rPr>
        <w:t>Warehouse</w:t>
      </w:r>
      <w:r w:rsidRPr="00E3554C">
        <w:rPr>
          <w:rFonts w:ascii="Tahoma" w:hAnsi="Tahoma" w:cs="Tahoma"/>
          <w:sz w:val="18"/>
          <w:lang w:val="ru-RU"/>
        </w:rPr>
        <w:t xml:space="preserve"> </w:t>
      </w:r>
      <w:r w:rsidRPr="00D7143B">
        <w:rPr>
          <w:rFonts w:ascii="Tahoma" w:hAnsi="Tahoma" w:cs="Tahoma"/>
          <w:sz w:val="18"/>
        </w:rPr>
        <w:t>Developer</w:t>
      </w:r>
      <w:r w:rsidRPr="00E3554C">
        <w:rPr>
          <w:rFonts w:ascii="Tahoma" w:hAnsi="Tahoma" w:cs="Tahoma"/>
          <w:sz w:val="18"/>
          <w:lang w:val="ru-RU"/>
        </w:rPr>
        <w:t>.</w:t>
      </w:r>
    </w:p>
    <w:p w14:paraId="278BC478" w14:textId="77777777" w:rsidR="00CB436E" w:rsidRPr="00E3554C" w:rsidRDefault="00CB436E" w:rsidP="00CB436E">
      <w:pPr>
        <w:pStyle w:val="FootnoteBulletLevel1"/>
        <w:tabs>
          <w:tab w:val="clear" w:pos="900"/>
        </w:tabs>
        <w:spacing w:before="0" w:after="0"/>
        <w:ind w:left="720" w:firstLine="0"/>
        <w:rPr>
          <w:lang w:val="ru-RU"/>
        </w:rPr>
      </w:pPr>
    </w:p>
    <w:p w14:paraId="37FCFBCC" w14:textId="77777777" w:rsidR="00223A77" w:rsidRPr="00A8133F" w:rsidRDefault="009B2474" w:rsidP="00864B8A">
      <w:pPr>
        <w:spacing w:after="60"/>
        <w:ind w:left="720"/>
        <w:rPr>
          <w:lang w:val="ru-RU"/>
        </w:rPr>
      </w:pPr>
      <w:r w:rsidRPr="00A8133F">
        <w:rPr>
          <w:rFonts w:cs="Tahoma"/>
          <w:b/>
          <w:lang w:val="ru-RU"/>
        </w:rPr>
        <w:t xml:space="preserve">Право на участие в программе </w:t>
      </w:r>
      <w:r w:rsidRPr="00D7143B">
        <w:rPr>
          <w:rFonts w:cs="Tahoma"/>
          <w:b/>
        </w:rPr>
        <w:t>Software</w:t>
      </w:r>
      <w:r w:rsidRPr="00A8133F">
        <w:rPr>
          <w:rFonts w:cs="Tahoma"/>
          <w:b/>
          <w:lang w:val="ru-RU"/>
        </w:rPr>
        <w:t xml:space="preserve"> </w:t>
      </w:r>
      <w:r w:rsidRPr="00D7143B">
        <w:rPr>
          <w:rFonts w:cs="Tahoma"/>
          <w:b/>
        </w:rPr>
        <w:t>Assurance</w:t>
      </w:r>
    </w:p>
    <w:p w14:paraId="7F549088" w14:textId="77777777" w:rsidR="00BE4D27" w:rsidRPr="00A8133F" w:rsidRDefault="00223A77" w:rsidP="000C6DBC">
      <w:pPr>
        <w:pStyle w:val="EndnoteText"/>
        <w:tabs>
          <w:tab w:val="left" w:pos="1080"/>
        </w:tabs>
        <w:ind w:left="720"/>
        <w:rPr>
          <w:lang w:val="ru-RU"/>
        </w:rPr>
      </w:pPr>
      <w:r w:rsidRPr="00A8133F">
        <w:rPr>
          <w:rFonts w:ascii="Tahoma" w:hAnsi="Tahoma" w:cs="Tahoma"/>
          <w:sz w:val="18"/>
          <w:lang w:val="ru-RU"/>
        </w:rPr>
        <w:t xml:space="preserve">Если у клиентов заканчивается срок действия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по лицензиям на следующие продукты, они имеют право на возобновление действия покрытия как покрытия на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Premium</w:t>
      </w:r>
      <w:r w:rsidRPr="00A8133F">
        <w:rPr>
          <w:rFonts w:ascii="Tahoma" w:hAnsi="Tahoma" w:cs="Tahoma"/>
          <w:sz w:val="18"/>
          <w:lang w:val="ru-RU"/>
        </w:rPr>
        <w:t xml:space="preserve"> 2013 с </w:t>
      </w:r>
      <w:r w:rsidRPr="00D7143B">
        <w:rPr>
          <w:rFonts w:ascii="Tahoma" w:hAnsi="Tahoma" w:cs="Tahoma"/>
          <w:sz w:val="18"/>
        </w:rPr>
        <w:t>MSDN</w:t>
      </w:r>
      <w:r w:rsidRPr="00A8133F">
        <w:rPr>
          <w:rFonts w:ascii="Tahoma" w:hAnsi="Tahoma" w:cs="Tahoma"/>
          <w:sz w:val="18"/>
          <w:lang w:val="ru-RU"/>
        </w:rPr>
        <w:t xml:space="preserve">. При переходе на другой уровень подписки </w:t>
      </w:r>
      <w:r w:rsidRPr="00D7143B">
        <w:rPr>
          <w:rFonts w:ascii="Tahoma" w:hAnsi="Tahoma" w:cs="Tahoma"/>
          <w:sz w:val="18"/>
        </w:rPr>
        <w:t>MSDN</w:t>
      </w:r>
      <w:r w:rsidRPr="00A8133F">
        <w:rPr>
          <w:rFonts w:ascii="Tahoma" w:hAnsi="Tahoma" w:cs="Tahoma"/>
          <w:sz w:val="18"/>
          <w:lang w:val="ru-RU"/>
        </w:rPr>
        <w:t xml:space="preserve"> новые условия использования заменяют предыдущие, а любое ПО, не входящее в новую подписку </w:t>
      </w:r>
      <w:r w:rsidRPr="00D7143B">
        <w:rPr>
          <w:rFonts w:ascii="Tahoma" w:hAnsi="Tahoma" w:cs="Tahoma"/>
          <w:sz w:val="18"/>
        </w:rPr>
        <w:t>MSDN</w:t>
      </w:r>
      <w:r w:rsidRPr="00A8133F">
        <w:rPr>
          <w:rFonts w:ascii="Tahoma" w:hAnsi="Tahoma" w:cs="Tahoma"/>
          <w:sz w:val="18"/>
          <w:lang w:val="ru-RU"/>
        </w:rPr>
        <w:t>, должно быть удалено.</w:t>
      </w:r>
    </w:p>
    <w:p w14:paraId="6A399FEC" w14:textId="77777777" w:rsidR="00223A77" w:rsidRPr="00A8133F" w:rsidRDefault="00223A77" w:rsidP="007E466C">
      <w:pPr>
        <w:pStyle w:val="EndnoteText"/>
        <w:ind w:left="720"/>
        <w:rPr>
          <w:lang w:val="ru-RU"/>
        </w:rPr>
      </w:pPr>
    </w:p>
    <w:p w14:paraId="3FB91DF1" w14:textId="77777777" w:rsidR="00223A77" w:rsidRPr="00A8133F" w:rsidRDefault="00223A77" w:rsidP="00CB436E">
      <w:pPr>
        <w:pStyle w:val="FootnoteBulletLevel2"/>
        <w:numPr>
          <w:ilvl w:val="0"/>
          <w:numId w:val="6"/>
        </w:numPr>
        <w:spacing w:before="0" w:after="60"/>
        <w:ind w:left="1440"/>
        <w:rPr>
          <w:lang w:val="it-IT"/>
        </w:rPr>
      </w:pPr>
      <w:r w:rsidRPr="00A8133F">
        <w:rPr>
          <w:rFonts w:ascii="Tahoma" w:hAnsi="Tahoma" w:cs="Tahoma"/>
          <w:sz w:val="18"/>
          <w:lang w:val="it-IT"/>
        </w:rPr>
        <w:t xml:space="preserve">Visual Studio Ultimate </w:t>
      </w:r>
      <w:r w:rsidRPr="00D7143B">
        <w:rPr>
          <w:rFonts w:ascii="Tahoma" w:hAnsi="Tahoma" w:cs="Tahoma"/>
          <w:sz w:val="18"/>
        </w:rPr>
        <w:t>с</w:t>
      </w:r>
      <w:r w:rsidRPr="00A8133F">
        <w:rPr>
          <w:rFonts w:ascii="Tahoma" w:hAnsi="Tahoma" w:cs="Tahoma"/>
          <w:sz w:val="18"/>
          <w:lang w:val="it-IT"/>
        </w:rPr>
        <w:t xml:space="preserve"> </w:t>
      </w:r>
      <w:r w:rsidRPr="00D7143B">
        <w:rPr>
          <w:rFonts w:ascii="Tahoma" w:hAnsi="Tahoma" w:cs="Tahoma"/>
          <w:sz w:val="18"/>
        </w:rPr>
        <w:t>подпиской</w:t>
      </w:r>
      <w:r w:rsidRPr="00A8133F">
        <w:rPr>
          <w:rFonts w:ascii="Tahoma" w:hAnsi="Tahoma" w:cs="Tahoma"/>
          <w:sz w:val="18"/>
          <w:lang w:val="it-IT"/>
        </w:rPr>
        <w:t xml:space="preserve"> MSDN</w:t>
      </w:r>
    </w:p>
    <w:p w14:paraId="3BBE6E08" w14:textId="77777777" w:rsidR="00223A77" w:rsidRPr="00A8133F" w:rsidRDefault="00223A77" w:rsidP="00CB436E">
      <w:pPr>
        <w:pStyle w:val="FootnoteBulletLevel2"/>
        <w:numPr>
          <w:ilvl w:val="0"/>
          <w:numId w:val="6"/>
        </w:numPr>
        <w:spacing w:before="0" w:after="60"/>
        <w:ind w:left="1440"/>
        <w:rPr>
          <w:lang w:val="it-IT"/>
        </w:rPr>
      </w:pPr>
      <w:r w:rsidRPr="00A8133F">
        <w:rPr>
          <w:rFonts w:ascii="Tahoma" w:hAnsi="Tahoma" w:cs="Tahoma"/>
          <w:sz w:val="18"/>
          <w:lang w:val="it-IT"/>
        </w:rPr>
        <w:t xml:space="preserve">Visual Studio Premium </w:t>
      </w:r>
      <w:r w:rsidRPr="00D7143B">
        <w:rPr>
          <w:rFonts w:ascii="Tahoma" w:hAnsi="Tahoma" w:cs="Tahoma"/>
          <w:sz w:val="18"/>
        </w:rPr>
        <w:t>с</w:t>
      </w:r>
      <w:r w:rsidRPr="00A8133F">
        <w:rPr>
          <w:rFonts w:ascii="Tahoma" w:hAnsi="Tahoma" w:cs="Tahoma"/>
          <w:sz w:val="18"/>
          <w:lang w:val="it-IT"/>
        </w:rPr>
        <w:t xml:space="preserve"> </w:t>
      </w:r>
      <w:r w:rsidRPr="00D7143B">
        <w:rPr>
          <w:rFonts w:ascii="Tahoma" w:hAnsi="Tahoma" w:cs="Tahoma"/>
          <w:sz w:val="18"/>
        </w:rPr>
        <w:t>подпиской</w:t>
      </w:r>
      <w:r w:rsidRPr="00A8133F">
        <w:rPr>
          <w:rFonts w:ascii="Tahoma" w:hAnsi="Tahoma" w:cs="Tahoma"/>
          <w:sz w:val="18"/>
          <w:lang w:val="it-IT"/>
        </w:rPr>
        <w:t xml:space="preserve"> MSDN</w:t>
      </w:r>
    </w:p>
    <w:p w14:paraId="13900DB0" w14:textId="77777777" w:rsidR="00223A77" w:rsidRPr="00D7143B" w:rsidRDefault="00223A77" w:rsidP="00CB436E">
      <w:pPr>
        <w:pStyle w:val="FootnoteBulletLevel2"/>
        <w:numPr>
          <w:ilvl w:val="0"/>
          <w:numId w:val="6"/>
        </w:numPr>
        <w:spacing w:before="0" w:after="60"/>
        <w:ind w:left="1440"/>
      </w:pPr>
      <w:r w:rsidRPr="00D7143B">
        <w:rPr>
          <w:rFonts w:ascii="Tahoma" w:hAnsi="Tahoma" w:cs="Tahoma"/>
          <w:sz w:val="18"/>
        </w:rPr>
        <w:t>Visual Studio Professional с MSDN Premium;</w:t>
      </w:r>
    </w:p>
    <w:p w14:paraId="1869D82E" w14:textId="77777777" w:rsidR="00223A77" w:rsidRPr="00D7143B" w:rsidRDefault="00223A77" w:rsidP="00CB436E">
      <w:pPr>
        <w:pStyle w:val="FootnoteBulletLevel2"/>
        <w:numPr>
          <w:ilvl w:val="0"/>
          <w:numId w:val="6"/>
        </w:numPr>
        <w:spacing w:before="0" w:after="60"/>
        <w:ind w:left="1440"/>
      </w:pPr>
      <w:r w:rsidRPr="00D7143B">
        <w:rPr>
          <w:rFonts w:ascii="Tahoma" w:hAnsi="Tahoma" w:cs="Tahoma"/>
          <w:sz w:val="18"/>
        </w:rPr>
        <w:t>Visual Studio Team System Team Suite с MSDN Premium</w:t>
      </w:r>
    </w:p>
    <w:p w14:paraId="2F971BE0" w14:textId="77777777" w:rsidR="00223A77" w:rsidRPr="00D7143B" w:rsidRDefault="00223A77" w:rsidP="00CB436E">
      <w:pPr>
        <w:pStyle w:val="FootnoteBulletLevel2"/>
        <w:numPr>
          <w:ilvl w:val="0"/>
          <w:numId w:val="6"/>
        </w:numPr>
        <w:spacing w:before="0" w:after="60"/>
        <w:ind w:left="1440"/>
      </w:pPr>
      <w:r w:rsidRPr="00D7143B">
        <w:rPr>
          <w:rFonts w:ascii="Tahoma" w:hAnsi="Tahoma" w:cs="Tahoma"/>
          <w:sz w:val="18"/>
        </w:rPr>
        <w:t>Visual Studio Team System Test Edition с MSDN Premium</w:t>
      </w:r>
    </w:p>
    <w:p w14:paraId="53153EEF" w14:textId="77777777" w:rsidR="00223A77" w:rsidRPr="00D7143B" w:rsidRDefault="00223A77" w:rsidP="00CB436E">
      <w:pPr>
        <w:pStyle w:val="FootnoteBulletLevel2"/>
        <w:numPr>
          <w:ilvl w:val="0"/>
          <w:numId w:val="6"/>
        </w:numPr>
        <w:spacing w:before="0" w:after="60"/>
        <w:ind w:left="1440"/>
      </w:pPr>
      <w:r w:rsidRPr="00D7143B">
        <w:rPr>
          <w:rFonts w:ascii="Tahoma" w:hAnsi="Tahoma" w:cs="Tahoma"/>
          <w:sz w:val="18"/>
        </w:rPr>
        <w:t>Visual Studio Team System Development Edition с MSDN Premium</w:t>
      </w:r>
    </w:p>
    <w:p w14:paraId="711C3981" w14:textId="77777777" w:rsidR="00223A77" w:rsidRPr="00D7143B" w:rsidRDefault="00223A77" w:rsidP="00CB436E">
      <w:pPr>
        <w:pStyle w:val="FootnoteBulletLevel2"/>
        <w:numPr>
          <w:ilvl w:val="0"/>
          <w:numId w:val="6"/>
        </w:numPr>
        <w:spacing w:before="0" w:after="60"/>
        <w:ind w:left="1440"/>
      </w:pPr>
      <w:r w:rsidRPr="00D7143B">
        <w:rPr>
          <w:rFonts w:ascii="Tahoma" w:hAnsi="Tahoma" w:cs="Tahoma"/>
          <w:sz w:val="18"/>
        </w:rPr>
        <w:t>Visual Studio Team System Architecture Edition с MSDN Premium</w:t>
      </w:r>
    </w:p>
    <w:p w14:paraId="62D6EC2B" w14:textId="77777777" w:rsidR="00223A77" w:rsidRPr="00D7143B" w:rsidRDefault="00223A77" w:rsidP="00CB436E">
      <w:pPr>
        <w:pStyle w:val="FootnoteBulletLevel2"/>
        <w:numPr>
          <w:ilvl w:val="0"/>
          <w:numId w:val="6"/>
        </w:numPr>
        <w:spacing w:before="0" w:after="60"/>
        <w:ind w:left="1440"/>
      </w:pPr>
      <w:r w:rsidRPr="00D7143B">
        <w:rPr>
          <w:rFonts w:ascii="Tahoma" w:hAnsi="Tahoma" w:cs="Tahoma"/>
          <w:sz w:val="18"/>
        </w:rPr>
        <w:t>Visual Studio Team System Database Edition с MSDN Premium</w:t>
      </w:r>
    </w:p>
    <w:p w14:paraId="6A2F1372" w14:textId="77777777" w:rsidR="00223A77" w:rsidRPr="00A8133F" w:rsidRDefault="00223A77" w:rsidP="00CB436E">
      <w:pPr>
        <w:pStyle w:val="FootnoteBulletLevel2"/>
        <w:numPr>
          <w:ilvl w:val="0"/>
          <w:numId w:val="6"/>
        </w:numPr>
        <w:spacing w:before="0" w:after="60"/>
        <w:ind w:left="1440"/>
        <w:rPr>
          <w:lang w:val="ru-RU"/>
        </w:rPr>
      </w:pPr>
      <w:r w:rsidRPr="00A8133F">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2B09F6D9" w14:textId="77777777" w:rsidR="00413D8A" w:rsidRPr="00A8133F" w:rsidRDefault="00413D8A">
      <w:pPr>
        <w:rPr>
          <w:lang w:val="ru-RU"/>
        </w:rPr>
      </w:pPr>
    </w:p>
    <w:p w14:paraId="384FB507" w14:textId="77777777" w:rsidR="00223A77" w:rsidRPr="00A8133F" w:rsidRDefault="00223A77" w:rsidP="00AF1D88">
      <w:pPr>
        <w:pStyle w:val="FootnoteBulletLevel1"/>
        <w:keepNext/>
        <w:tabs>
          <w:tab w:val="clear" w:pos="900"/>
        </w:tabs>
        <w:spacing w:before="0" w:after="0"/>
        <w:ind w:left="720" w:firstLine="0"/>
        <w:rPr>
          <w:lang w:val="ru-RU"/>
        </w:rPr>
      </w:pPr>
      <w:r w:rsidRPr="00A8133F">
        <w:rPr>
          <w:rFonts w:ascii="Tahoma" w:hAnsi="Tahoma" w:cs="Tahoma"/>
          <w:sz w:val="18"/>
          <w:lang w:val="ru-RU"/>
        </w:rPr>
        <w:t xml:space="preserve">Если у клиентов заканчивается срок действия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Premium</w:t>
      </w:r>
      <w:r w:rsidRPr="00A8133F">
        <w:rPr>
          <w:rFonts w:ascii="Tahoma" w:hAnsi="Tahoma" w:cs="Tahoma"/>
          <w:sz w:val="18"/>
          <w:lang w:val="ru-RU"/>
        </w:rPr>
        <w:t xml:space="preserve"> 2013 с </w:t>
      </w:r>
      <w:r w:rsidRPr="00D7143B">
        <w:rPr>
          <w:rFonts w:ascii="Tahoma" w:hAnsi="Tahoma" w:cs="Tahoma"/>
          <w:sz w:val="18"/>
        </w:rPr>
        <w:t>MSDN</w:t>
      </w:r>
      <w:r w:rsidRPr="00A8133F">
        <w:rPr>
          <w:rFonts w:ascii="Tahoma" w:hAnsi="Tahoma" w:cs="Tahoma"/>
          <w:sz w:val="18"/>
          <w:lang w:val="ru-RU"/>
        </w:rPr>
        <w:t xml:space="preserve">, они имеют право на возобновление действия покрытия как покрытия на: </w:t>
      </w:r>
    </w:p>
    <w:p w14:paraId="64E0B158" w14:textId="77777777" w:rsidR="00CB436E" w:rsidRPr="00A8133F" w:rsidRDefault="00CB436E" w:rsidP="00AF1D88">
      <w:pPr>
        <w:pStyle w:val="FootnoteBulletLevel1"/>
        <w:keepNext/>
        <w:spacing w:before="0" w:after="0"/>
        <w:ind w:left="907" w:firstLine="0"/>
        <w:rPr>
          <w:lang w:val="ru-RU"/>
        </w:rPr>
      </w:pPr>
    </w:p>
    <w:p w14:paraId="1B007B13" w14:textId="77777777" w:rsidR="00223A77" w:rsidRPr="00D7143B" w:rsidRDefault="00223A77" w:rsidP="00AF1D88">
      <w:pPr>
        <w:pStyle w:val="FootnoteBulletLevel2"/>
        <w:keepNext/>
        <w:numPr>
          <w:ilvl w:val="0"/>
          <w:numId w:val="6"/>
        </w:numPr>
        <w:spacing w:before="0" w:after="60"/>
        <w:ind w:left="1440"/>
      </w:pPr>
      <w:r w:rsidRPr="00D7143B">
        <w:rPr>
          <w:rFonts w:ascii="Tahoma" w:hAnsi="Tahoma" w:cs="Tahoma"/>
          <w:sz w:val="18"/>
        </w:rPr>
        <w:t>Visual Studio Professional с MSDN</w:t>
      </w:r>
    </w:p>
    <w:p w14:paraId="7C7E5646" w14:textId="77777777" w:rsidR="006771C8" w:rsidRPr="00D7143B" w:rsidRDefault="006771C8" w:rsidP="00CB436E">
      <w:pPr>
        <w:pStyle w:val="FootnoteBulletLevel2"/>
        <w:numPr>
          <w:ilvl w:val="0"/>
          <w:numId w:val="6"/>
        </w:numPr>
        <w:spacing w:before="0" w:after="60"/>
        <w:ind w:left="1440"/>
      </w:pPr>
      <w:r w:rsidRPr="00D7143B">
        <w:rPr>
          <w:rFonts w:ascii="Tahoma" w:hAnsi="Tahoma" w:cs="Tahoma"/>
          <w:sz w:val="18"/>
        </w:rPr>
        <w:t>Visual Studio Test Professional с подпиской MSDN</w:t>
      </w:r>
    </w:p>
    <w:p w14:paraId="15C0BB7C" w14:textId="77777777" w:rsidR="00223A77" w:rsidRPr="00D7143B" w:rsidRDefault="00223A77" w:rsidP="00CB436E">
      <w:pPr>
        <w:pStyle w:val="FootnoteBulletLevel2"/>
        <w:numPr>
          <w:ilvl w:val="0"/>
          <w:numId w:val="6"/>
        </w:numPr>
        <w:spacing w:before="0" w:after="60"/>
        <w:ind w:left="1440"/>
      </w:pPr>
      <w:r w:rsidRPr="00D7143B">
        <w:rPr>
          <w:rFonts w:ascii="Tahoma" w:hAnsi="Tahoma" w:cs="Tahoma"/>
          <w:sz w:val="18"/>
        </w:rPr>
        <w:t>Операционные системы MSDN</w:t>
      </w:r>
    </w:p>
    <w:p w14:paraId="1DE547DC" w14:textId="77777777" w:rsidR="00223A77" w:rsidRPr="00D7143B" w:rsidRDefault="00223A77" w:rsidP="00CB436E">
      <w:pPr>
        <w:pStyle w:val="FootnoteBulletLevel1"/>
        <w:spacing w:before="0" w:after="0"/>
        <w:ind w:left="907" w:firstLine="0"/>
      </w:pPr>
    </w:p>
    <w:p w14:paraId="0002852A" w14:textId="77777777" w:rsidR="0055611F" w:rsidRPr="00D7143B" w:rsidRDefault="00223A77" w:rsidP="00076CB4">
      <w:pPr>
        <w:pStyle w:val="FootnoteBulletLevel1"/>
        <w:tabs>
          <w:tab w:val="clear" w:pos="900"/>
        </w:tabs>
        <w:spacing w:before="0" w:after="0"/>
        <w:ind w:left="720" w:firstLine="0"/>
      </w:pPr>
      <w:r w:rsidRPr="00D7143B">
        <w:rPr>
          <w:rFonts w:ascii="Tahoma" w:hAnsi="Tahoma" w:cs="Tahoma"/>
          <w:sz w:val="18"/>
        </w:rPr>
        <w:t xml:space="preserve">Клиенты по соглашениям Enterprise, Select или Open Value с действующим покрытием Software Assurance для Visual Studio 2013 Premium с MSDN также могут перейти вверх на Visual Studio 2013 Ultimate с MSDN, приобретая </w:t>
      </w:r>
      <w:r w:rsidRPr="00D7143B">
        <w:rPr>
          <w:rFonts w:ascii="Tahoma" w:hAnsi="Tahoma" w:cs="Tahoma"/>
          <w:sz w:val="18"/>
          <w:szCs w:val="24"/>
        </w:rPr>
        <w:t xml:space="preserve">соответствующие </w:t>
      </w:r>
      <w:hyperlink w:anchor="Step_Up" w:history="1">
        <w:r w:rsidRPr="00D7143B">
          <w:rPr>
            <w:rFonts w:ascii="Tahoma" w:hAnsi="Tahoma" w:cs="Tahoma"/>
            <w:sz w:val="18"/>
            <w:szCs w:val="24"/>
          </w:rPr>
          <w:t>номера SKU на переход вверх</w:t>
        </w:r>
      </w:hyperlink>
      <w:r w:rsidRPr="00D7143B">
        <w:rPr>
          <w:rFonts w:ascii="Tahoma" w:hAnsi="Tahoma" w:cs="Tahoma"/>
          <w:sz w:val="18"/>
        </w:rPr>
        <w:t>.</w:t>
      </w:r>
    </w:p>
    <w:p w14:paraId="7BBB3F3F" w14:textId="77777777" w:rsidR="00CB436E" w:rsidRPr="00D7143B" w:rsidRDefault="00CB436E" w:rsidP="00076CB4">
      <w:pPr>
        <w:pStyle w:val="FootnoteBulletLevel2"/>
        <w:tabs>
          <w:tab w:val="clear" w:pos="1260"/>
        </w:tabs>
        <w:spacing w:before="0"/>
        <w:ind w:left="720" w:firstLine="0"/>
      </w:pPr>
    </w:p>
    <w:p w14:paraId="59764D6C" w14:textId="77777777" w:rsidR="0055611F" w:rsidRPr="00A8133F" w:rsidRDefault="0055611F" w:rsidP="00864B8A">
      <w:pPr>
        <w:spacing w:after="60"/>
        <w:ind w:left="720"/>
        <w:rPr>
          <w:lang w:val="ru-RU"/>
        </w:rPr>
      </w:pPr>
      <w:r w:rsidRPr="00A8133F">
        <w:rPr>
          <w:rFonts w:cs="Tahoma"/>
          <w:b/>
          <w:lang w:val="ru-RU"/>
        </w:rPr>
        <w:t>Службы подписки</w:t>
      </w:r>
    </w:p>
    <w:p w14:paraId="2A85017A" w14:textId="77777777" w:rsidR="0055611F" w:rsidRPr="00A8133F" w:rsidRDefault="0055611F" w:rsidP="00076CB4">
      <w:pPr>
        <w:pStyle w:val="FootnoteBulletLevel2"/>
        <w:tabs>
          <w:tab w:val="clear" w:pos="1260"/>
        </w:tabs>
        <w:spacing w:before="0"/>
        <w:ind w:left="720" w:firstLine="0"/>
        <w:rPr>
          <w:lang w:val="ru-RU"/>
        </w:rPr>
      </w:pPr>
      <w:r w:rsidRPr="00A8133F">
        <w:rPr>
          <w:rFonts w:ascii="Tahoma" w:hAnsi="Tahoma" w:cs="Tahoma"/>
          <w:sz w:val="18"/>
          <w:lang w:val="ru-RU"/>
        </w:rPr>
        <w:t xml:space="preserve">Службы подписки </w:t>
      </w:r>
      <w:r w:rsidRPr="00D7143B">
        <w:rPr>
          <w:rFonts w:ascii="Tahoma" w:hAnsi="Tahoma" w:cs="Tahoma"/>
          <w:sz w:val="18"/>
        </w:rPr>
        <w:t>MSDN</w:t>
      </w:r>
      <w:r w:rsidRPr="00A8133F">
        <w:rPr>
          <w:rFonts w:ascii="Tahoma" w:hAnsi="Tahoma" w:cs="Tahoma"/>
          <w:sz w:val="18"/>
          <w:lang w:val="ru-RU"/>
        </w:rPr>
        <w:t xml:space="preserve">, которые могут включать загрузки, ключи продуктов, преимущества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электронное обучение, преимущества </w:t>
      </w:r>
      <w:r w:rsidRPr="00D7143B">
        <w:rPr>
          <w:rFonts w:ascii="Tahoma" w:hAnsi="Tahoma" w:cs="Tahoma"/>
          <w:sz w:val="18"/>
        </w:rPr>
        <w:t>Office</w:t>
      </w:r>
      <w:r w:rsidRPr="00A8133F">
        <w:rPr>
          <w:rFonts w:ascii="Tahoma" w:hAnsi="Tahoma" w:cs="Tahoma"/>
          <w:sz w:val="18"/>
          <w:lang w:val="ru-RU"/>
        </w:rPr>
        <w:t xml:space="preserve"> 365 </w:t>
      </w:r>
      <w:r w:rsidRPr="00D7143B">
        <w:rPr>
          <w:rFonts w:ascii="Tahoma" w:hAnsi="Tahoma" w:cs="Tahoma"/>
          <w:sz w:val="18"/>
        </w:rPr>
        <w:t>Developer</w:t>
      </w:r>
      <w:r w:rsidRPr="00A8133F">
        <w:rPr>
          <w:rFonts w:ascii="Tahoma" w:hAnsi="Tahoma" w:cs="Tahoma"/>
          <w:sz w:val="18"/>
          <w:lang w:val="ru-RU"/>
        </w:rPr>
        <w:t xml:space="preserve">, техническую поддержку, преимущества Магазина </w:t>
      </w:r>
      <w:r w:rsidRPr="00D7143B">
        <w:rPr>
          <w:rFonts w:ascii="Tahoma" w:hAnsi="Tahoma" w:cs="Tahoma"/>
          <w:sz w:val="18"/>
        </w:rPr>
        <w:t>Windows</w:t>
      </w:r>
      <w:r w:rsidRPr="00A8133F">
        <w:rPr>
          <w:rFonts w:ascii="Tahoma" w:hAnsi="Tahoma" w:cs="Tahoma"/>
          <w:sz w:val="18"/>
          <w:lang w:val="ru-RU"/>
        </w:rPr>
        <w:t xml:space="preserve"> и другие службы, доступны только при активной подписке.</w:t>
      </w:r>
    </w:p>
    <w:p w14:paraId="4B96659C" w14:textId="77777777" w:rsidR="0055611F" w:rsidRPr="00A8133F" w:rsidRDefault="0055611F" w:rsidP="00076CB4">
      <w:pPr>
        <w:pStyle w:val="FootnoteBulletLevel1"/>
        <w:tabs>
          <w:tab w:val="clear" w:pos="900"/>
        </w:tabs>
        <w:spacing w:before="0" w:after="0"/>
        <w:ind w:left="720" w:firstLine="0"/>
        <w:rPr>
          <w:lang w:val="ru-RU"/>
        </w:rPr>
      </w:pPr>
    </w:p>
    <w:p w14:paraId="63C4E5AA" w14:textId="77777777" w:rsidR="0055611F" w:rsidRPr="00A8133F" w:rsidRDefault="009B2474" w:rsidP="00864B8A">
      <w:pPr>
        <w:spacing w:after="60"/>
        <w:ind w:left="720"/>
        <w:rPr>
          <w:lang w:val="ru-RU"/>
        </w:rPr>
      </w:pPr>
      <w:r w:rsidRPr="00A8133F">
        <w:rPr>
          <w:rFonts w:cs="Tahoma"/>
          <w:b/>
          <w:lang w:val="ru-RU"/>
        </w:rPr>
        <w:t xml:space="preserve">Службы </w:t>
      </w:r>
      <w:r w:rsidRPr="00D7143B">
        <w:rPr>
          <w:rFonts w:cs="Tahoma"/>
          <w:b/>
        </w:rPr>
        <w:t>Windows</w:t>
      </w:r>
      <w:r w:rsidRPr="00A8133F">
        <w:rPr>
          <w:rFonts w:cs="Tahoma"/>
          <w:b/>
          <w:lang w:val="ru-RU"/>
        </w:rPr>
        <w:t xml:space="preserve"> </w:t>
      </w:r>
      <w:r w:rsidRPr="00D7143B">
        <w:rPr>
          <w:rFonts w:cs="Tahoma"/>
          <w:b/>
        </w:rPr>
        <w:t>Azure</w:t>
      </w:r>
      <w:r w:rsidRPr="00A8133F">
        <w:rPr>
          <w:rFonts w:cs="Tahoma"/>
          <w:b/>
          <w:lang w:val="ru-RU"/>
        </w:rPr>
        <w:t xml:space="preserve"> </w:t>
      </w:r>
      <w:r w:rsidRPr="00D7143B">
        <w:rPr>
          <w:rFonts w:cs="Tahoma"/>
          <w:b/>
        </w:rPr>
        <w:t>Platform</w:t>
      </w:r>
      <w:r w:rsidRPr="00A8133F">
        <w:rPr>
          <w:rFonts w:cs="Tahoma"/>
          <w:b/>
          <w:lang w:val="ru-RU"/>
        </w:rPr>
        <w:t xml:space="preserve"> </w:t>
      </w:r>
      <w:r w:rsidRPr="00D7143B">
        <w:rPr>
          <w:rFonts w:cs="Tahoma"/>
          <w:b/>
        </w:rPr>
        <w:t>Services</w:t>
      </w:r>
    </w:p>
    <w:p w14:paraId="13AB9C5A" w14:textId="77777777" w:rsidR="00DB3ECB" w:rsidRPr="00A8133F" w:rsidRDefault="0055611F" w:rsidP="001760D6">
      <w:pPr>
        <w:pStyle w:val="FootnoteBulletLevel2"/>
        <w:tabs>
          <w:tab w:val="clear" w:pos="1260"/>
        </w:tabs>
        <w:spacing w:before="0"/>
        <w:ind w:left="720" w:firstLine="0"/>
        <w:rPr>
          <w:lang w:val="ru-RU"/>
        </w:rPr>
      </w:pPr>
      <w:r w:rsidRPr="00A8133F">
        <w:rPr>
          <w:rFonts w:ascii="Tahoma" w:hAnsi="Tahoma" w:cs="Tahoma"/>
          <w:sz w:val="18"/>
          <w:lang w:val="ru-RU"/>
        </w:rPr>
        <w:t xml:space="preserve">Преимущества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нельзя объединить из нескольких подписок </w:t>
      </w:r>
      <w:r w:rsidRPr="00D7143B">
        <w:rPr>
          <w:rFonts w:ascii="Tahoma" w:hAnsi="Tahoma" w:cs="Tahoma"/>
          <w:sz w:val="18"/>
        </w:rPr>
        <w:t>MSDN</w:t>
      </w:r>
      <w:r w:rsidRPr="00A8133F">
        <w:rPr>
          <w:rFonts w:ascii="Tahoma" w:hAnsi="Tahoma" w:cs="Tahoma"/>
          <w:sz w:val="18"/>
          <w:lang w:val="ru-RU"/>
        </w:rPr>
        <w:t xml:space="preserve"> в одну учетную запись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На использование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распространяются условия использования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w:t>
      </w:r>
    </w:p>
    <w:p w14:paraId="3999EA42" w14:textId="77777777" w:rsidR="0055611F" w:rsidRPr="00A8133F" w:rsidRDefault="0055611F" w:rsidP="00CB436E">
      <w:pPr>
        <w:pStyle w:val="FootnoteBulletLevel2"/>
        <w:tabs>
          <w:tab w:val="clear" w:pos="1260"/>
        </w:tabs>
        <w:spacing w:before="0"/>
        <w:ind w:left="0" w:firstLine="0"/>
        <w:rPr>
          <w:lang w:val="ru-RU"/>
        </w:rPr>
      </w:pPr>
    </w:p>
    <w:p w14:paraId="60BCBD57" w14:textId="77777777" w:rsidR="00E03856" w:rsidRPr="00A8133F" w:rsidRDefault="00E03856" w:rsidP="00CB436E">
      <w:pPr>
        <w:pStyle w:val="FootnoteBulletLevel2"/>
        <w:tabs>
          <w:tab w:val="clear" w:pos="1260"/>
        </w:tabs>
        <w:spacing w:before="0"/>
        <w:ind w:left="0" w:firstLine="0"/>
        <w:rPr>
          <w:lang w:val="ru-RU"/>
        </w:rPr>
      </w:pPr>
    </w:p>
    <w:p w14:paraId="43B8AADE" w14:textId="77777777" w:rsidR="00223A77" w:rsidRPr="00A8133F" w:rsidRDefault="00A560B6" w:rsidP="00223A77">
      <w:pPr>
        <w:pStyle w:val="Heading3"/>
        <w:rPr>
          <w:lang w:val="ru-RU"/>
        </w:rPr>
      </w:pPr>
      <w:bookmarkStart w:id="1072" w:name="_22_Visual_Studio"/>
      <w:bookmarkStart w:id="1073" w:name="_Toc336338278"/>
      <w:bookmarkStart w:id="1074" w:name="_Toc380005028"/>
      <w:bookmarkStart w:id="1075" w:name="Aps_18VS2010UltimateMSDN"/>
      <w:bookmarkEnd w:id="1072"/>
      <w:r w:rsidRPr="00A8133F">
        <w:rPr>
          <w:rFonts w:ascii="Tahoma" w:hAnsi="Tahoma"/>
          <w:caps/>
          <w:color w:val="F66400"/>
          <w:sz w:val="22"/>
          <w:vertAlign w:val="superscript"/>
          <w:lang w:val="ru-RU"/>
        </w:rPr>
        <w:t>23</w:t>
      </w:r>
      <w:r w:rsidRPr="00A8133F">
        <w:rPr>
          <w:rFonts w:ascii="Tahoma" w:hAnsi="Tahoma"/>
          <w:color w:val="F66400"/>
          <w:sz w:val="22"/>
          <w:lang w:val="ru-RU"/>
        </w:rPr>
        <w:t xml:space="preserve"> </w:t>
      </w:r>
      <w:r w:rsidRPr="00D7143B">
        <w:rPr>
          <w:rFonts w:ascii="Tahoma" w:hAnsi="Tahoma"/>
          <w:color w:val="F66400"/>
          <w:sz w:val="22"/>
        </w:rPr>
        <w:t>Visual</w:t>
      </w:r>
      <w:r w:rsidRPr="00A8133F">
        <w:rPr>
          <w:rFonts w:ascii="Tahoma" w:hAnsi="Tahoma"/>
          <w:color w:val="F66400"/>
          <w:sz w:val="22"/>
          <w:lang w:val="ru-RU"/>
        </w:rPr>
        <w:t xml:space="preserve"> </w:t>
      </w:r>
      <w:r w:rsidRPr="00D7143B">
        <w:rPr>
          <w:rFonts w:ascii="Tahoma" w:hAnsi="Tahoma"/>
          <w:color w:val="F66400"/>
          <w:sz w:val="22"/>
        </w:rPr>
        <w:t>Studio</w:t>
      </w:r>
      <w:r w:rsidRPr="00A8133F">
        <w:rPr>
          <w:rFonts w:ascii="Tahoma" w:hAnsi="Tahoma"/>
          <w:color w:val="F66400"/>
          <w:sz w:val="22"/>
          <w:lang w:val="ru-RU"/>
        </w:rPr>
        <w:t xml:space="preserve"> </w:t>
      </w:r>
      <w:r w:rsidRPr="00D7143B">
        <w:rPr>
          <w:rFonts w:ascii="Tahoma" w:hAnsi="Tahoma"/>
          <w:color w:val="F66400"/>
          <w:sz w:val="22"/>
        </w:rPr>
        <w:t>Ultimate</w:t>
      </w:r>
      <w:r w:rsidRPr="00A8133F">
        <w:rPr>
          <w:rFonts w:ascii="Tahoma" w:hAnsi="Tahoma"/>
          <w:color w:val="F66400"/>
          <w:sz w:val="22"/>
          <w:lang w:val="ru-RU"/>
        </w:rPr>
        <w:t xml:space="preserve"> 2013 с подпиской </w:t>
      </w:r>
      <w:r w:rsidRPr="00D7143B">
        <w:rPr>
          <w:rFonts w:ascii="Tahoma" w:hAnsi="Tahoma"/>
          <w:color w:val="F66400"/>
          <w:sz w:val="22"/>
        </w:rPr>
        <w:t>MSDN</w:t>
      </w:r>
      <w:bookmarkEnd w:id="1073"/>
      <w:bookmarkEnd w:id="1074"/>
      <w:r w:rsidRPr="00A8133F">
        <w:rPr>
          <w:rFonts w:ascii="Tahoma" w:hAnsi="Tahoma"/>
          <w:color w:val="F66400"/>
          <w:sz w:val="22"/>
          <w:lang w:val="ru-RU"/>
        </w:rPr>
        <w:t xml:space="preserve"> </w:t>
      </w:r>
    </w:p>
    <w:bookmarkEnd w:id="1075"/>
    <w:p w14:paraId="1E7FCE95" w14:textId="77777777" w:rsidR="0032113C" w:rsidRPr="00A8133F" w:rsidRDefault="0032113C" w:rsidP="007A4659">
      <w:pPr>
        <w:adjustRightInd w:val="0"/>
        <w:ind w:left="540"/>
        <w:textAlignment w:val="baseline"/>
        <w:rPr>
          <w:lang w:val="ru-RU"/>
        </w:rPr>
      </w:pPr>
    </w:p>
    <w:p w14:paraId="2824EBFE" w14:textId="77777777" w:rsidR="001026FD" w:rsidRPr="00D7143B" w:rsidRDefault="001026FD" w:rsidP="00864B8A">
      <w:pPr>
        <w:spacing w:after="60"/>
        <w:ind w:left="720"/>
      </w:pPr>
      <w:r w:rsidRPr="00D7143B">
        <w:rPr>
          <w:rFonts w:cs="Tahoma"/>
          <w:b/>
        </w:rPr>
        <w:t>Visual Studio Team Foundation Server 2013</w:t>
      </w:r>
    </w:p>
    <w:p w14:paraId="2B7E3C27" w14:textId="77777777" w:rsidR="001026FD" w:rsidRPr="00A8133F" w:rsidRDefault="001026FD" w:rsidP="007A4659">
      <w:pPr>
        <w:pStyle w:val="EndnoteText"/>
        <w:ind w:left="720"/>
        <w:rPr>
          <w:lang w:val="ru-RU"/>
        </w:rPr>
      </w:pPr>
      <w:r w:rsidRPr="00D7143B">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213B12">
        <w:rPr>
          <w:rFonts w:ascii="Tahoma" w:hAnsi="Tahoma" w:cs="Tahoma"/>
          <w:sz w:val="18"/>
        </w:rPr>
        <w:t xml:space="preserve"> </w:t>
      </w:r>
      <w:r w:rsidRPr="00A8133F">
        <w:rPr>
          <w:rFonts w:ascii="Tahoma" w:hAnsi="Tahoma" w:cs="Tahoma"/>
          <w:sz w:val="18"/>
          <w:lang w:val="ru-RU"/>
        </w:rPr>
        <w:t>Клиентская лицензия может использоваться только</w:t>
      </w:r>
      <w:r w:rsidRPr="00D7143B">
        <w:rPr>
          <w:rFonts w:ascii="Tahoma" w:hAnsi="Tahoma" w:cs="Tahoma"/>
          <w:sz w:val="18"/>
        </w:rPr>
        <w:t> </w:t>
      </w:r>
      <w:r w:rsidRPr="00A8133F">
        <w:rPr>
          <w:rFonts w:ascii="Tahoma" w:hAnsi="Tahoma" w:cs="Tahoma"/>
          <w:sz w:val="18"/>
          <w:lang w:val="ru-RU"/>
        </w:rPr>
        <w:t>подписчиком.</w:t>
      </w:r>
    </w:p>
    <w:p w14:paraId="24D66595" w14:textId="77777777" w:rsidR="001026FD" w:rsidRPr="00A8133F" w:rsidRDefault="001026FD" w:rsidP="007A4659">
      <w:pPr>
        <w:pStyle w:val="EndnoteText"/>
        <w:ind w:left="720"/>
        <w:rPr>
          <w:lang w:val="ru-RU"/>
        </w:rPr>
      </w:pPr>
    </w:p>
    <w:p w14:paraId="5003CE8F" w14:textId="77777777" w:rsidR="001026FD" w:rsidRPr="00E3554C" w:rsidRDefault="001026FD" w:rsidP="00864B8A">
      <w:pPr>
        <w:spacing w:after="60"/>
        <w:ind w:left="720"/>
        <w:rPr>
          <w:lang w:val="ru-RU"/>
        </w:rPr>
      </w:pPr>
      <w:r w:rsidRPr="00D7143B">
        <w:rPr>
          <w:rFonts w:cs="Tahoma"/>
          <w:b/>
        </w:rPr>
        <w:t>SQL</w:t>
      </w:r>
      <w:r w:rsidRPr="00E3554C">
        <w:rPr>
          <w:rFonts w:cs="Tahoma"/>
          <w:b/>
          <w:lang w:val="ru-RU"/>
        </w:rPr>
        <w:t xml:space="preserve"> </w:t>
      </w:r>
      <w:r w:rsidRPr="00D7143B">
        <w:rPr>
          <w:rFonts w:cs="Tahoma"/>
          <w:b/>
        </w:rPr>
        <w:t>Server</w:t>
      </w:r>
      <w:r w:rsidRPr="00E3554C">
        <w:rPr>
          <w:rFonts w:cs="Tahoma"/>
          <w:b/>
          <w:lang w:val="ru-RU"/>
        </w:rPr>
        <w:t xml:space="preserve"> </w:t>
      </w:r>
      <w:r w:rsidRPr="00D7143B">
        <w:rPr>
          <w:rFonts w:cs="Tahoma"/>
          <w:b/>
        </w:rPr>
        <w:t>Parallel</w:t>
      </w:r>
      <w:r w:rsidRPr="00E3554C">
        <w:rPr>
          <w:rFonts w:cs="Tahoma"/>
          <w:b/>
          <w:lang w:val="ru-RU"/>
        </w:rPr>
        <w:t xml:space="preserve"> </w:t>
      </w:r>
      <w:r w:rsidRPr="00D7143B">
        <w:rPr>
          <w:rFonts w:cs="Tahoma"/>
          <w:b/>
        </w:rPr>
        <w:t>Data</w:t>
      </w:r>
      <w:r w:rsidRPr="00E3554C">
        <w:rPr>
          <w:rFonts w:cs="Tahoma"/>
          <w:b/>
          <w:lang w:val="ru-RU"/>
        </w:rPr>
        <w:t xml:space="preserve"> </w:t>
      </w:r>
      <w:r w:rsidRPr="00D7143B">
        <w:rPr>
          <w:rFonts w:cs="Tahoma"/>
          <w:b/>
        </w:rPr>
        <w:t>Warehouse</w:t>
      </w:r>
      <w:r w:rsidRPr="00E3554C">
        <w:rPr>
          <w:rFonts w:cs="Tahoma"/>
          <w:b/>
          <w:lang w:val="ru-RU"/>
        </w:rPr>
        <w:t xml:space="preserve"> </w:t>
      </w:r>
      <w:r w:rsidRPr="00D7143B">
        <w:rPr>
          <w:rFonts w:cs="Tahoma"/>
          <w:b/>
        </w:rPr>
        <w:t>Developer</w:t>
      </w:r>
    </w:p>
    <w:p w14:paraId="3D181E17" w14:textId="77777777" w:rsidR="001026FD" w:rsidRPr="00E3554C" w:rsidRDefault="001026FD" w:rsidP="007A4659">
      <w:pPr>
        <w:pStyle w:val="EndnoteText"/>
        <w:ind w:left="720"/>
        <w:rPr>
          <w:lang w:val="ru-RU"/>
        </w:rPr>
      </w:pPr>
      <w:r w:rsidRPr="00A8133F">
        <w:rPr>
          <w:rFonts w:ascii="Tahoma" w:hAnsi="Tahoma" w:cs="Tahoma"/>
          <w:sz w:val="18"/>
          <w:lang w:val="ru-RU"/>
        </w:rPr>
        <w:t>Подписчик</w:t>
      </w:r>
      <w:r w:rsidRPr="00E3554C">
        <w:rPr>
          <w:rFonts w:ascii="Tahoma" w:hAnsi="Tahoma" w:cs="Tahoma"/>
          <w:sz w:val="18"/>
          <w:lang w:val="ru-RU"/>
        </w:rPr>
        <w:t xml:space="preserve"> </w:t>
      </w:r>
      <w:r w:rsidRPr="00A8133F">
        <w:rPr>
          <w:rFonts w:ascii="Tahoma" w:hAnsi="Tahoma" w:cs="Tahoma"/>
          <w:sz w:val="18"/>
          <w:lang w:val="ru-RU"/>
        </w:rPr>
        <w:t>имеет</w:t>
      </w:r>
      <w:r w:rsidRPr="00E3554C">
        <w:rPr>
          <w:rFonts w:ascii="Tahoma" w:hAnsi="Tahoma" w:cs="Tahoma"/>
          <w:sz w:val="18"/>
          <w:lang w:val="ru-RU"/>
        </w:rPr>
        <w:t xml:space="preserve"> </w:t>
      </w:r>
      <w:r w:rsidRPr="00A8133F">
        <w:rPr>
          <w:rFonts w:ascii="Tahoma" w:hAnsi="Tahoma" w:cs="Tahoma"/>
          <w:sz w:val="18"/>
          <w:lang w:val="ru-RU"/>
        </w:rPr>
        <w:t>право</w:t>
      </w:r>
      <w:r w:rsidRPr="00E3554C">
        <w:rPr>
          <w:rFonts w:ascii="Tahoma" w:hAnsi="Tahoma" w:cs="Tahoma"/>
          <w:sz w:val="18"/>
          <w:lang w:val="ru-RU"/>
        </w:rPr>
        <w:t xml:space="preserve"> </w:t>
      </w:r>
      <w:r w:rsidRPr="00A8133F">
        <w:rPr>
          <w:rFonts w:ascii="Tahoma" w:hAnsi="Tahoma" w:cs="Tahoma"/>
          <w:sz w:val="18"/>
          <w:lang w:val="ru-RU"/>
        </w:rPr>
        <w:t>на</w:t>
      </w:r>
      <w:r w:rsidRPr="00E3554C">
        <w:rPr>
          <w:rFonts w:ascii="Tahoma" w:hAnsi="Tahoma" w:cs="Tahoma"/>
          <w:sz w:val="18"/>
          <w:lang w:val="ru-RU"/>
        </w:rPr>
        <w:t xml:space="preserve"> </w:t>
      </w:r>
      <w:r w:rsidRPr="00A8133F">
        <w:rPr>
          <w:rFonts w:ascii="Tahoma" w:hAnsi="Tahoma" w:cs="Tahoma"/>
          <w:sz w:val="18"/>
          <w:lang w:val="ru-RU"/>
        </w:rPr>
        <w:t>одну</w:t>
      </w:r>
      <w:r w:rsidRPr="00E3554C">
        <w:rPr>
          <w:rFonts w:ascii="Tahoma" w:hAnsi="Tahoma" w:cs="Tahoma"/>
          <w:sz w:val="18"/>
          <w:lang w:val="ru-RU"/>
        </w:rPr>
        <w:t xml:space="preserve"> </w:t>
      </w:r>
      <w:r w:rsidRPr="00A8133F">
        <w:rPr>
          <w:rFonts w:ascii="Tahoma" w:hAnsi="Tahoma" w:cs="Tahoma"/>
          <w:sz w:val="18"/>
          <w:lang w:val="ru-RU"/>
        </w:rPr>
        <w:t>лицензию</w:t>
      </w:r>
      <w:r w:rsidRPr="00E3554C">
        <w:rPr>
          <w:rFonts w:ascii="Tahoma" w:hAnsi="Tahoma" w:cs="Tahoma"/>
          <w:sz w:val="18"/>
          <w:lang w:val="ru-RU"/>
        </w:rPr>
        <w:t xml:space="preserve"> </w:t>
      </w:r>
      <w:r w:rsidRPr="00A8133F">
        <w:rPr>
          <w:rFonts w:ascii="Tahoma" w:hAnsi="Tahoma" w:cs="Tahoma"/>
          <w:sz w:val="18"/>
          <w:lang w:val="ru-RU"/>
        </w:rPr>
        <w:t>для</w:t>
      </w:r>
      <w:r w:rsidRPr="00E3554C">
        <w:rPr>
          <w:rFonts w:ascii="Tahoma" w:hAnsi="Tahoma" w:cs="Tahoma"/>
          <w:sz w:val="18"/>
          <w:lang w:val="ru-RU"/>
        </w:rPr>
        <w:t xml:space="preserve"> </w:t>
      </w:r>
      <w:r w:rsidRPr="00D7143B">
        <w:rPr>
          <w:rFonts w:ascii="Tahoma" w:hAnsi="Tahoma" w:cs="Tahoma"/>
          <w:sz w:val="18"/>
        </w:rPr>
        <w:t>SQL</w:t>
      </w:r>
      <w:r w:rsidRPr="00E3554C">
        <w:rPr>
          <w:rFonts w:ascii="Tahoma" w:hAnsi="Tahoma" w:cs="Tahoma"/>
          <w:sz w:val="18"/>
          <w:lang w:val="ru-RU"/>
        </w:rPr>
        <w:t xml:space="preserve"> </w:t>
      </w:r>
      <w:r w:rsidRPr="00D7143B">
        <w:rPr>
          <w:rFonts w:ascii="Tahoma" w:hAnsi="Tahoma" w:cs="Tahoma"/>
          <w:sz w:val="18"/>
        </w:rPr>
        <w:t>Server</w:t>
      </w:r>
      <w:r w:rsidRPr="00E3554C">
        <w:rPr>
          <w:rFonts w:ascii="Tahoma" w:hAnsi="Tahoma" w:cs="Tahoma"/>
          <w:sz w:val="18"/>
          <w:lang w:val="ru-RU"/>
        </w:rPr>
        <w:t xml:space="preserve"> 2012 </w:t>
      </w:r>
      <w:r w:rsidRPr="00D7143B">
        <w:rPr>
          <w:rFonts w:ascii="Tahoma" w:hAnsi="Tahoma" w:cs="Tahoma"/>
          <w:sz w:val="18"/>
        </w:rPr>
        <w:t>Parallel</w:t>
      </w:r>
      <w:r w:rsidRPr="00E3554C">
        <w:rPr>
          <w:rFonts w:ascii="Tahoma" w:hAnsi="Tahoma" w:cs="Tahoma"/>
          <w:sz w:val="18"/>
          <w:lang w:val="ru-RU"/>
        </w:rPr>
        <w:t xml:space="preserve"> </w:t>
      </w:r>
      <w:r w:rsidRPr="00D7143B">
        <w:rPr>
          <w:rFonts w:ascii="Tahoma" w:hAnsi="Tahoma" w:cs="Tahoma"/>
          <w:sz w:val="18"/>
        </w:rPr>
        <w:t>Data</w:t>
      </w:r>
      <w:r w:rsidRPr="00E3554C">
        <w:rPr>
          <w:rFonts w:ascii="Tahoma" w:hAnsi="Tahoma" w:cs="Tahoma"/>
          <w:sz w:val="18"/>
          <w:lang w:val="ru-RU"/>
        </w:rPr>
        <w:t xml:space="preserve"> </w:t>
      </w:r>
      <w:r w:rsidRPr="00D7143B">
        <w:rPr>
          <w:rFonts w:ascii="Tahoma" w:hAnsi="Tahoma" w:cs="Tahoma"/>
          <w:sz w:val="18"/>
        </w:rPr>
        <w:t>Warehouse</w:t>
      </w:r>
      <w:r w:rsidRPr="00E3554C">
        <w:rPr>
          <w:rFonts w:ascii="Tahoma" w:hAnsi="Tahoma" w:cs="Tahoma"/>
          <w:sz w:val="18"/>
          <w:lang w:val="ru-RU"/>
        </w:rPr>
        <w:t xml:space="preserve"> </w:t>
      </w:r>
      <w:r w:rsidRPr="00D7143B">
        <w:rPr>
          <w:rFonts w:ascii="Tahoma" w:hAnsi="Tahoma" w:cs="Tahoma"/>
          <w:sz w:val="18"/>
        </w:rPr>
        <w:t>Developer</w:t>
      </w:r>
      <w:r w:rsidRPr="00E3554C">
        <w:rPr>
          <w:rFonts w:ascii="Tahoma" w:hAnsi="Tahoma" w:cs="Tahoma"/>
          <w:sz w:val="18"/>
          <w:lang w:val="ru-RU"/>
        </w:rPr>
        <w:t>.</w:t>
      </w:r>
    </w:p>
    <w:p w14:paraId="61471F89" w14:textId="77777777" w:rsidR="007A4659" w:rsidRPr="00E3554C" w:rsidRDefault="007A4659" w:rsidP="007A4659">
      <w:pPr>
        <w:adjustRightInd w:val="0"/>
        <w:ind w:left="720"/>
        <w:textAlignment w:val="baseline"/>
        <w:rPr>
          <w:lang w:val="ru-RU"/>
        </w:rPr>
      </w:pPr>
    </w:p>
    <w:p w14:paraId="0091BA0B" w14:textId="77777777" w:rsidR="0032113C" w:rsidRPr="00A8133F" w:rsidRDefault="0032113C" w:rsidP="00864B8A">
      <w:pPr>
        <w:spacing w:after="60"/>
        <w:ind w:left="720"/>
        <w:rPr>
          <w:lang w:val="ru-RU"/>
        </w:rPr>
      </w:pPr>
      <w:r w:rsidRPr="00A8133F">
        <w:rPr>
          <w:rFonts w:cs="Tahoma"/>
          <w:b/>
          <w:lang w:val="ru-RU"/>
        </w:rPr>
        <w:lastRenderedPageBreak/>
        <w:t xml:space="preserve">Право на участие в программе </w:t>
      </w:r>
      <w:r w:rsidRPr="00D7143B">
        <w:rPr>
          <w:rFonts w:cs="Tahoma"/>
          <w:b/>
        </w:rPr>
        <w:t>Software</w:t>
      </w:r>
      <w:r w:rsidRPr="00A8133F">
        <w:rPr>
          <w:rFonts w:cs="Tahoma"/>
          <w:b/>
          <w:lang w:val="ru-RU"/>
        </w:rPr>
        <w:t xml:space="preserve"> </w:t>
      </w:r>
      <w:r w:rsidRPr="00D7143B">
        <w:rPr>
          <w:rFonts w:cs="Tahoma"/>
          <w:b/>
        </w:rPr>
        <w:t>Assurance</w:t>
      </w:r>
    </w:p>
    <w:p w14:paraId="719AE15B" w14:textId="77777777" w:rsidR="0032113C" w:rsidRPr="00A8133F" w:rsidRDefault="0032113C" w:rsidP="000C6DBC">
      <w:pPr>
        <w:pStyle w:val="EndnoteText"/>
        <w:ind w:left="720"/>
        <w:rPr>
          <w:lang w:val="ru-RU"/>
        </w:rPr>
      </w:pPr>
      <w:r w:rsidRPr="00A8133F">
        <w:rPr>
          <w:rFonts w:ascii="Tahoma" w:hAnsi="Tahoma" w:cs="Tahoma"/>
          <w:sz w:val="18"/>
          <w:szCs w:val="18"/>
          <w:lang w:val="ru-RU"/>
        </w:rPr>
        <w:t xml:space="preserve">Если у клиентов заканчивается срок действия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по лицензиям на следующие продукты, они имеют право на возобновление действия покрытия как покрытия на </w:t>
      </w:r>
      <w:r w:rsidRPr="00D7143B">
        <w:rPr>
          <w:rFonts w:ascii="Tahoma" w:hAnsi="Tahoma" w:cs="Tahoma"/>
          <w:sz w:val="18"/>
          <w:szCs w:val="18"/>
        </w:rPr>
        <w:t>Visual</w:t>
      </w:r>
      <w:r w:rsidRPr="00A8133F">
        <w:rPr>
          <w:rFonts w:ascii="Tahoma" w:hAnsi="Tahoma" w:cs="Tahoma"/>
          <w:sz w:val="18"/>
          <w:szCs w:val="18"/>
          <w:lang w:val="ru-RU"/>
        </w:rPr>
        <w:t xml:space="preserve"> </w:t>
      </w:r>
      <w:r w:rsidRPr="00D7143B">
        <w:rPr>
          <w:rFonts w:ascii="Tahoma" w:hAnsi="Tahoma" w:cs="Tahoma"/>
          <w:sz w:val="18"/>
          <w:szCs w:val="18"/>
        </w:rPr>
        <w:t>Studio</w:t>
      </w:r>
      <w:r w:rsidRPr="00A8133F">
        <w:rPr>
          <w:rFonts w:ascii="Tahoma" w:hAnsi="Tahoma" w:cs="Tahoma"/>
          <w:sz w:val="18"/>
          <w:szCs w:val="18"/>
          <w:lang w:val="ru-RU"/>
        </w:rPr>
        <w:t xml:space="preserve"> 2013 с </w:t>
      </w:r>
      <w:r w:rsidRPr="00D7143B">
        <w:rPr>
          <w:rFonts w:ascii="Tahoma" w:hAnsi="Tahoma" w:cs="Tahoma"/>
          <w:sz w:val="18"/>
          <w:szCs w:val="18"/>
        </w:rPr>
        <w:t>MSDN</w:t>
      </w:r>
      <w:r w:rsidRPr="00A8133F">
        <w:rPr>
          <w:rFonts w:ascii="Tahoma" w:hAnsi="Tahoma" w:cs="Tahoma"/>
          <w:sz w:val="18"/>
          <w:szCs w:val="18"/>
          <w:lang w:val="ru-RU"/>
        </w:rPr>
        <w:t xml:space="preserve">. При переходе на другой уровень подписки </w:t>
      </w:r>
      <w:r w:rsidRPr="00D7143B">
        <w:rPr>
          <w:rFonts w:ascii="Tahoma" w:hAnsi="Tahoma" w:cs="Tahoma"/>
          <w:sz w:val="18"/>
          <w:szCs w:val="18"/>
        </w:rPr>
        <w:t>MSDN</w:t>
      </w:r>
      <w:r w:rsidRPr="00A8133F">
        <w:rPr>
          <w:rFonts w:ascii="Tahoma" w:hAnsi="Tahoma" w:cs="Tahoma"/>
          <w:sz w:val="18"/>
          <w:szCs w:val="18"/>
          <w:lang w:val="ru-RU"/>
        </w:rPr>
        <w:t xml:space="preserve"> новые условия использования заменяют предыдущие, а любое ПО,</w:t>
      </w:r>
      <w:r w:rsidRPr="00A8133F">
        <w:rPr>
          <w:lang w:val="ru-RU"/>
        </w:rPr>
        <w:t xml:space="preserve"> </w:t>
      </w:r>
      <w:r w:rsidRPr="00A8133F">
        <w:rPr>
          <w:rFonts w:ascii="Tahoma" w:hAnsi="Tahoma" w:cs="Tahoma"/>
          <w:sz w:val="18"/>
          <w:lang w:val="ru-RU"/>
        </w:rPr>
        <w:t xml:space="preserve">не входящее в новую подписку </w:t>
      </w:r>
      <w:r w:rsidRPr="00D7143B">
        <w:rPr>
          <w:rFonts w:ascii="Tahoma" w:hAnsi="Tahoma" w:cs="Tahoma"/>
          <w:sz w:val="18"/>
        </w:rPr>
        <w:t>MSDN</w:t>
      </w:r>
      <w:r w:rsidRPr="00A8133F">
        <w:rPr>
          <w:rFonts w:ascii="Tahoma" w:hAnsi="Tahoma" w:cs="Tahoma"/>
          <w:sz w:val="18"/>
          <w:lang w:val="ru-RU"/>
        </w:rPr>
        <w:t>, должно быть удалено.</w:t>
      </w:r>
    </w:p>
    <w:p w14:paraId="5DC44416" w14:textId="77777777" w:rsidR="0032113C" w:rsidRPr="00A8133F" w:rsidRDefault="0032113C" w:rsidP="0032113C">
      <w:pPr>
        <w:ind w:left="900"/>
        <w:rPr>
          <w:lang w:val="ru-RU"/>
        </w:rPr>
      </w:pPr>
    </w:p>
    <w:p w14:paraId="4D74F840" w14:textId="77777777" w:rsidR="0032113C" w:rsidRPr="00A8133F" w:rsidRDefault="0032113C" w:rsidP="007A4659">
      <w:pPr>
        <w:numPr>
          <w:ilvl w:val="0"/>
          <w:numId w:val="6"/>
        </w:numPr>
        <w:adjustRightInd w:val="0"/>
        <w:snapToGrid w:val="0"/>
        <w:spacing w:after="60"/>
        <w:ind w:left="1440"/>
        <w:textAlignment w:val="baseline"/>
        <w:rPr>
          <w:lang w:val="it-IT"/>
        </w:rPr>
      </w:pPr>
      <w:r w:rsidRPr="00A8133F">
        <w:rPr>
          <w:rFonts w:cs="Tahoma"/>
          <w:szCs w:val="24"/>
          <w:lang w:val="it-IT"/>
        </w:rPr>
        <w:t xml:space="preserve">Visual Studio Ultimate </w:t>
      </w:r>
      <w:r w:rsidRPr="00D7143B">
        <w:rPr>
          <w:rFonts w:cs="Tahoma"/>
          <w:szCs w:val="24"/>
        </w:rPr>
        <w:t>с</w:t>
      </w:r>
      <w:r w:rsidRPr="00A8133F">
        <w:rPr>
          <w:rFonts w:cs="Tahoma"/>
          <w:szCs w:val="24"/>
          <w:lang w:val="it-IT"/>
        </w:rPr>
        <w:t xml:space="preserve"> </w:t>
      </w:r>
      <w:r w:rsidRPr="00D7143B">
        <w:rPr>
          <w:rFonts w:cs="Tahoma"/>
          <w:szCs w:val="24"/>
        </w:rPr>
        <w:t>подпиской</w:t>
      </w:r>
      <w:r w:rsidRPr="00A8133F">
        <w:rPr>
          <w:rFonts w:cs="Tahoma"/>
          <w:szCs w:val="24"/>
          <w:lang w:val="it-IT"/>
        </w:rPr>
        <w:t xml:space="preserve"> MSDN</w:t>
      </w:r>
    </w:p>
    <w:p w14:paraId="1B649D8C" w14:textId="77777777" w:rsidR="0032113C" w:rsidRPr="00D7143B" w:rsidRDefault="0032113C" w:rsidP="007A4659">
      <w:pPr>
        <w:numPr>
          <w:ilvl w:val="0"/>
          <w:numId w:val="6"/>
        </w:numPr>
        <w:adjustRightInd w:val="0"/>
        <w:snapToGrid w:val="0"/>
        <w:spacing w:after="60"/>
        <w:ind w:left="1440"/>
        <w:textAlignment w:val="baseline"/>
      </w:pPr>
      <w:r w:rsidRPr="00D7143B">
        <w:rPr>
          <w:rFonts w:cs="Tahoma"/>
          <w:szCs w:val="24"/>
        </w:rPr>
        <w:t>Visual Studio Team System Team Suite с MSDN Premium</w:t>
      </w:r>
    </w:p>
    <w:p w14:paraId="7DFCC5B8" w14:textId="77777777" w:rsidR="0032113C" w:rsidRPr="00D7143B" w:rsidRDefault="0032113C" w:rsidP="007A4659">
      <w:pPr>
        <w:numPr>
          <w:ilvl w:val="0"/>
          <w:numId w:val="6"/>
        </w:numPr>
        <w:adjustRightInd w:val="0"/>
        <w:snapToGrid w:val="0"/>
        <w:spacing w:after="60"/>
        <w:ind w:left="1440"/>
        <w:textAlignment w:val="baseline"/>
      </w:pPr>
      <w:r w:rsidRPr="00D7143B">
        <w:rPr>
          <w:rFonts w:cs="Tahoma"/>
          <w:szCs w:val="24"/>
        </w:rPr>
        <w:t>Visual Studio Team System Test Edition с MSDN Premium</w:t>
      </w:r>
    </w:p>
    <w:p w14:paraId="653A1715" w14:textId="77777777" w:rsidR="0032113C" w:rsidRPr="00D7143B" w:rsidRDefault="0032113C" w:rsidP="007A4659">
      <w:pPr>
        <w:numPr>
          <w:ilvl w:val="0"/>
          <w:numId w:val="6"/>
        </w:numPr>
        <w:adjustRightInd w:val="0"/>
        <w:snapToGrid w:val="0"/>
        <w:spacing w:after="60"/>
        <w:ind w:left="1440"/>
        <w:textAlignment w:val="baseline"/>
      </w:pPr>
      <w:r w:rsidRPr="00D7143B">
        <w:rPr>
          <w:rFonts w:cs="Tahoma"/>
          <w:szCs w:val="24"/>
        </w:rPr>
        <w:t>Visual Studio Team System Development Edition с MSDN Premium</w:t>
      </w:r>
    </w:p>
    <w:p w14:paraId="0094688F" w14:textId="77777777" w:rsidR="0032113C" w:rsidRPr="00D7143B" w:rsidRDefault="0032113C" w:rsidP="007A4659">
      <w:pPr>
        <w:numPr>
          <w:ilvl w:val="0"/>
          <w:numId w:val="6"/>
        </w:numPr>
        <w:adjustRightInd w:val="0"/>
        <w:snapToGrid w:val="0"/>
        <w:spacing w:after="60"/>
        <w:ind w:left="1440"/>
        <w:textAlignment w:val="baseline"/>
      </w:pPr>
      <w:r w:rsidRPr="00D7143B">
        <w:rPr>
          <w:rFonts w:cs="Tahoma"/>
          <w:szCs w:val="24"/>
        </w:rPr>
        <w:t>Visual Studio Team System Architecture Edition с MSDN Premium</w:t>
      </w:r>
    </w:p>
    <w:p w14:paraId="587BE6F3" w14:textId="77777777" w:rsidR="0032113C" w:rsidRPr="00D7143B" w:rsidRDefault="0032113C" w:rsidP="007A4659">
      <w:pPr>
        <w:numPr>
          <w:ilvl w:val="0"/>
          <w:numId w:val="6"/>
        </w:numPr>
        <w:adjustRightInd w:val="0"/>
        <w:snapToGrid w:val="0"/>
        <w:spacing w:after="60"/>
        <w:ind w:left="1440"/>
        <w:textAlignment w:val="baseline"/>
      </w:pPr>
      <w:r w:rsidRPr="00D7143B">
        <w:rPr>
          <w:rFonts w:cs="Tahoma"/>
          <w:szCs w:val="24"/>
        </w:rPr>
        <w:t>Visual Studio Team System Database Edition с MSDN Premium</w:t>
      </w:r>
    </w:p>
    <w:p w14:paraId="2457F08A" w14:textId="77777777" w:rsidR="0032113C" w:rsidRPr="00A8133F" w:rsidRDefault="0032113C" w:rsidP="007A4659">
      <w:pPr>
        <w:numPr>
          <w:ilvl w:val="0"/>
          <w:numId w:val="6"/>
        </w:numPr>
        <w:adjustRightInd w:val="0"/>
        <w:snapToGrid w:val="0"/>
        <w:spacing w:after="60"/>
        <w:ind w:left="1440"/>
        <w:textAlignment w:val="baseline"/>
        <w:rPr>
          <w:lang w:val="ru-RU"/>
        </w:rPr>
      </w:pPr>
      <w:r w:rsidRPr="00A8133F">
        <w:rPr>
          <w:rFonts w:cs="Tahoma"/>
          <w:szCs w:val="24"/>
          <w:lang w:val="ru-RU"/>
        </w:rPr>
        <w:t>клиенты с действующей подпиской, приобретенной в розницу, на какое-либо из указанного выше программного обеспечения;</w:t>
      </w:r>
    </w:p>
    <w:p w14:paraId="5CB3B187" w14:textId="77777777" w:rsidR="0032113C" w:rsidRPr="00A8133F" w:rsidRDefault="0032113C" w:rsidP="007A4659">
      <w:pPr>
        <w:tabs>
          <w:tab w:val="num" w:pos="900"/>
        </w:tabs>
        <w:adjustRightInd w:val="0"/>
        <w:ind w:left="1440"/>
        <w:textAlignment w:val="baseline"/>
        <w:rPr>
          <w:lang w:val="ru-RU"/>
        </w:rPr>
      </w:pPr>
    </w:p>
    <w:p w14:paraId="74AE683F" w14:textId="77777777" w:rsidR="0032113C" w:rsidRPr="00A8133F" w:rsidRDefault="0032113C" w:rsidP="007A4659">
      <w:pPr>
        <w:adjustRightInd w:val="0"/>
        <w:ind w:left="720"/>
        <w:textAlignment w:val="baseline"/>
        <w:rPr>
          <w:lang w:val="ru-RU"/>
        </w:rPr>
      </w:pPr>
      <w:r w:rsidRPr="00A8133F">
        <w:rPr>
          <w:rFonts w:cs="Tahoma"/>
          <w:szCs w:val="20"/>
          <w:lang w:val="ru-RU"/>
        </w:rPr>
        <w:t xml:space="preserve">Если у клиентов заканчивается срок действия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w:t>
      </w:r>
      <w:r w:rsidRPr="00D7143B">
        <w:rPr>
          <w:rFonts w:cs="Tahoma"/>
          <w:szCs w:val="20"/>
        </w:rPr>
        <w:t>Visual</w:t>
      </w:r>
      <w:r w:rsidRPr="00A8133F">
        <w:rPr>
          <w:rFonts w:cs="Tahoma"/>
          <w:szCs w:val="20"/>
          <w:lang w:val="ru-RU"/>
        </w:rPr>
        <w:t xml:space="preserve"> </w:t>
      </w:r>
      <w:r w:rsidRPr="00D7143B">
        <w:rPr>
          <w:rFonts w:cs="Tahoma"/>
          <w:szCs w:val="20"/>
        </w:rPr>
        <w:t>Studio</w:t>
      </w:r>
      <w:r w:rsidRPr="00A8133F">
        <w:rPr>
          <w:rFonts w:cs="Tahoma"/>
          <w:szCs w:val="20"/>
          <w:lang w:val="ru-RU"/>
        </w:rPr>
        <w:t xml:space="preserve"> </w:t>
      </w:r>
      <w:r w:rsidRPr="00D7143B">
        <w:rPr>
          <w:rFonts w:cs="Tahoma"/>
          <w:szCs w:val="20"/>
        </w:rPr>
        <w:t>Ultimate</w:t>
      </w:r>
      <w:r w:rsidRPr="00A8133F">
        <w:rPr>
          <w:rFonts w:cs="Tahoma"/>
          <w:szCs w:val="20"/>
          <w:lang w:val="ru-RU"/>
        </w:rPr>
        <w:t xml:space="preserve"> 2013 с </w:t>
      </w:r>
      <w:r w:rsidRPr="00D7143B">
        <w:rPr>
          <w:rFonts w:cs="Tahoma"/>
          <w:szCs w:val="20"/>
        </w:rPr>
        <w:t>MSDN</w:t>
      </w:r>
      <w:r w:rsidRPr="00A8133F">
        <w:rPr>
          <w:rFonts w:cs="Tahoma"/>
          <w:szCs w:val="20"/>
          <w:lang w:val="ru-RU"/>
        </w:rPr>
        <w:t xml:space="preserve">, они имеют право на возобновление действия покрытия как покрытия на: </w:t>
      </w:r>
    </w:p>
    <w:p w14:paraId="61E241C7" w14:textId="77777777" w:rsidR="007A4659" w:rsidRPr="00A8133F" w:rsidRDefault="007A4659" w:rsidP="007A4659">
      <w:pPr>
        <w:adjustRightInd w:val="0"/>
        <w:ind w:left="720"/>
        <w:textAlignment w:val="baseline"/>
        <w:rPr>
          <w:lang w:val="ru-RU"/>
        </w:rPr>
      </w:pPr>
    </w:p>
    <w:p w14:paraId="40026A1A" w14:textId="77777777" w:rsidR="0032113C" w:rsidRPr="00A8133F" w:rsidRDefault="0032113C" w:rsidP="007A4659">
      <w:pPr>
        <w:numPr>
          <w:ilvl w:val="0"/>
          <w:numId w:val="6"/>
        </w:numPr>
        <w:adjustRightInd w:val="0"/>
        <w:snapToGrid w:val="0"/>
        <w:spacing w:after="60"/>
        <w:ind w:left="1440"/>
        <w:textAlignment w:val="baseline"/>
        <w:rPr>
          <w:lang w:val="ru-RU"/>
        </w:rPr>
      </w:pPr>
      <w:r w:rsidRPr="00D7143B">
        <w:rPr>
          <w:rFonts w:cs="Tahoma"/>
          <w:szCs w:val="24"/>
        </w:rPr>
        <w:t>Visual</w:t>
      </w:r>
      <w:r w:rsidRPr="00A8133F">
        <w:rPr>
          <w:rFonts w:cs="Tahoma"/>
          <w:szCs w:val="24"/>
          <w:lang w:val="ru-RU"/>
        </w:rPr>
        <w:t xml:space="preserve"> </w:t>
      </w:r>
      <w:r w:rsidRPr="00D7143B">
        <w:rPr>
          <w:rFonts w:cs="Tahoma"/>
          <w:szCs w:val="24"/>
        </w:rPr>
        <w:t>Studio</w:t>
      </w:r>
      <w:r w:rsidRPr="00A8133F">
        <w:rPr>
          <w:rFonts w:cs="Tahoma"/>
          <w:szCs w:val="24"/>
          <w:lang w:val="ru-RU"/>
        </w:rPr>
        <w:t xml:space="preserve"> </w:t>
      </w:r>
      <w:r w:rsidRPr="00D7143B">
        <w:rPr>
          <w:rFonts w:cs="Tahoma"/>
          <w:szCs w:val="24"/>
        </w:rPr>
        <w:t>Premium</w:t>
      </w:r>
      <w:r w:rsidRPr="00A8133F">
        <w:rPr>
          <w:rFonts w:cs="Tahoma"/>
          <w:szCs w:val="24"/>
          <w:lang w:val="ru-RU"/>
        </w:rPr>
        <w:t xml:space="preserve"> с подпиской </w:t>
      </w:r>
      <w:r w:rsidRPr="00D7143B">
        <w:rPr>
          <w:rFonts w:cs="Tahoma"/>
          <w:szCs w:val="24"/>
        </w:rPr>
        <w:t>MSDN</w:t>
      </w:r>
    </w:p>
    <w:p w14:paraId="37AD361F" w14:textId="77777777" w:rsidR="0032113C" w:rsidRPr="00D7143B" w:rsidRDefault="0032113C" w:rsidP="007A4659">
      <w:pPr>
        <w:numPr>
          <w:ilvl w:val="0"/>
          <w:numId w:val="6"/>
        </w:numPr>
        <w:adjustRightInd w:val="0"/>
        <w:snapToGrid w:val="0"/>
        <w:spacing w:after="60"/>
        <w:ind w:left="1440"/>
        <w:textAlignment w:val="baseline"/>
      </w:pPr>
      <w:r w:rsidRPr="00D7143B">
        <w:rPr>
          <w:rFonts w:cs="Tahoma"/>
          <w:szCs w:val="24"/>
        </w:rPr>
        <w:t>Visual Studio Professional с MSDN</w:t>
      </w:r>
    </w:p>
    <w:p w14:paraId="0B021277" w14:textId="77777777" w:rsidR="0032113C" w:rsidRPr="00D7143B" w:rsidRDefault="0032113C" w:rsidP="007A4659">
      <w:pPr>
        <w:numPr>
          <w:ilvl w:val="0"/>
          <w:numId w:val="6"/>
        </w:numPr>
        <w:adjustRightInd w:val="0"/>
        <w:snapToGrid w:val="0"/>
        <w:spacing w:after="60"/>
        <w:ind w:left="1440"/>
        <w:textAlignment w:val="baseline"/>
      </w:pPr>
      <w:r w:rsidRPr="00D7143B">
        <w:rPr>
          <w:rFonts w:cs="Tahoma"/>
          <w:szCs w:val="24"/>
        </w:rPr>
        <w:t>Visual Studio Test Professional с подпиской MSDN</w:t>
      </w:r>
    </w:p>
    <w:p w14:paraId="698B127B" w14:textId="77777777" w:rsidR="0032113C" w:rsidRPr="00D7143B" w:rsidRDefault="0032113C" w:rsidP="007A4659">
      <w:pPr>
        <w:numPr>
          <w:ilvl w:val="0"/>
          <w:numId w:val="6"/>
        </w:numPr>
        <w:adjustRightInd w:val="0"/>
        <w:snapToGrid w:val="0"/>
        <w:spacing w:after="60"/>
        <w:ind w:left="1440"/>
        <w:textAlignment w:val="baseline"/>
      </w:pPr>
      <w:r w:rsidRPr="00D7143B">
        <w:rPr>
          <w:rFonts w:cs="Tahoma"/>
          <w:szCs w:val="24"/>
        </w:rPr>
        <w:t>Операционные системы MSDN</w:t>
      </w:r>
    </w:p>
    <w:p w14:paraId="1750DBD1" w14:textId="77777777" w:rsidR="00413D8A" w:rsidRDefault="00413D8A"/>
    <w:p w14:paraId="140DA051" w14:textId="77777777" w:rsidR="0055611F" w:rsidRPr="00D7143B" w:rsidRDefault="009B2474" w:rsidP="007B35CE">
      <w:pPr>
        <w:keepNext/>
        <w:spacing w:after="60"/>
        <w:ind w:left="720"/>
      </w:pPr>
      <w:r w:rsidRPr="00D7143B">
        <w:rPr>
          <w:rFonts w:cs="Tahoma"/>
          <w:b/>
        </w:rPr>
        <w:t>Службы подписки</w:t>
      </w:r>
    </w:p>
    <w:p w14:paraId="69CC1086" w14:textId="77777777" w:rsidR="0055611F" w:rsidRPr="00A8133F" w:rsidRDefault="0055611F" w:rsidP="007A4659">
      <w:pPr>
        <w:pStyle w:val="FootnoteBulletLevel2"/>
        <w:tabs>
          <w:tab w:val="clear" w:pos="1260"/>
        </w:tabs>
        <w:spacing w:before="0"/>
        <w:ind w:left="720" w:firstLine="0"/>
        <w:rPr>
          <w:lang w:val="ru-RU"/>
        </w:rPr>
      </w:pPr>
      <w:r w:rsidRPr="00A8133F">
        <w:rPr>
          <w:rFonts w:ascii="Tahoma" w:hAnsi="Tahoma" w:cs="Tahoma"/>
          <w:sz w:val="18"/>
          <w:lang w:val="ru-RU"/>
        </w:rPr>
        <w:t xml:space="preserve">Службы подписки </w:t>
      </w:r>
      <w:r w:rsidRPr="00D7143B">
        <w:rPr>
          <w:rFonts w:ascii="Tahoma" w:hAnsi="Tahoma" w:cs="Tahoma"/>
          <w:sz w:val="18"/>
        </w:rPr>
        <w:t>MSDN</w:t>
      </w:r>
      <w:r w:rsidRPr="00A8133F">
        <w:rPr>
          <w:rFonts w:ascii="Tahoma" w:hAnsi="Tahoma" w:cs="Tahoma"/>
          <w:sz w:val="18"/>
          <w:lang w:val="ru-RU"/>
        </w:rPr>
        <w:t xml:space="preserve">, которые могут включать загрузки, ключи продуктов, преимущества </w:t>
      </w:r>
      <w:r w:rsidRPr="00D7143B">
        <w:rPr>
          <w:rFonts w:ascii="Tahoma" w:hAnsi="Tahoma" w:cs="Tahoma"/>
          <w:sz w:val="18"/>
        </w:rPr>
        <w:t>Windows</w:t>
      </w:r>
      <w:r w:rsidRPr="00A8133F">
        <w:rPr>
          <w:rFonts w:ascii="Tahoma" w:hAnsi="Tahoma" w:cs="Tahoma"/>
          <w:sz w:val="18"/>
          <w:lang w:val="ru-RU"/>
        </w:rPr>
        <w:t xml:space="preserve"> </w:t>
      </w:r>
      <w:r w:rsidRPr="00D7143B">
        <w:rPr>
          <w:rFonts w:ascii="Tahoma" w:hAnsi="Tahoma" w:cs="Tahoma"/>
          <w:sz w:val="18"/>
        </w:rPr>
        <w:t>Azure</w:t>
      </w:r>
      <w:r w:rsidRPr="00A8133F">
        <w:rPr>
          <w:rFonts w:ascii="Tahoma" w:hAnsi="Tahoma" w:cs="Tahoma"/>
          <w:sz w:val="18"/>
          <w:lang w:val="ru-RU"/>
        </w:rPr>
        <w:t xml:space="preserve">, электронное обучение, преимущества </w:t>
      </w:r>
      <w:r w:rsidRPr="00D7143B">
        <w:rPr>
          <w:rFonts w:ascii="Tahoma" w:hAnsi="Tahoma" w:cs="Tahoma"/>
          <w:sz w:val="18"/>
        </w:rPr>
        <w:t>Office</w:t>
      </w:r>
      <w:r w:rsidRPr="00A8133F">
        <w:rPr>
          <w:rFonts w:ascii="Tahoma" w:hAnsi="Tahoma" w:cs="Tahoma"/>
          <w:sz w:val="18"/>
          <w:lang w:val="ru-RU"/>
        </w:rPr>
        <w:t xml:space="preserve"> 365 </w:t>
      </w:r>
      <w:r w:rsidRPr="00D7143B">
        <w:rPr>
          <w:rFonts w:ascii="Tahoma" w:hAnsi="Tahoma" w:cs="Tahoma"/>
          <w:sz w:val="18"/>
        </w:rPr>
        <w:t>Developer</w:t>
      </w:r>
      <w:r w:rsidRPr="00A8133F">
        <w:rPr>
          <w:rFonts w:ascii="Tahoma" w:hAnsi="Tahoma" w:cs="Tahoma"/>
          <w:sz w:val="18"/>
          <w:lang w:val="ru-RU"/>
        </w:rPr>
        <w:t xml:space="preserve">, техническую поддержку, преимущества Магазина </w:t>
      </w:r>
      <w:r w:rsidRPr="00D7143B">
        <w:rPr>
          <w:rFonts w:ascii="Tahoma" w:hAnsi="Tahoma" w:cs="Tahoma"/>
          <w:sz w:val="18"/>
        </w:rPr>
        <w:t>Windows</w:t>
      </w:r>
      <w:r w:rsidRPr="00A8133F">
        <w:rPr>
          <w:rFonts w:ascii="Tahoma" w:hAnsi="Tahoma" w:cs="Tahoma"/>
          <w:sz w:val="18"/>
          <w:lang w:val="ru-RU"/>
        </w:rPr>
        <w:t xml:space="preserve"> и другие службы, доступны только при активной подписке.</w:t>
      </w:r>
    </w:p>
    <w:p w14:paraId="54A2E15C" w14:textId="77777777" w:rsidR="0055611F" w:rsidRPr="00A8133F" w:rsidRDefault="0055611F" w:rsidP="007A4659">
      <w:pPr>
        <w:pStyle w:val="FootnoteBulletLevel1"/>
        <w:spacing w:before="0" w:after="0"/>
        <w:ind w:left="720" w:firstLine="0"/>
        <w:rPr>
          <w:lang w:val="ru-RU"/>
        </w:rPr>
      </w:pPr>
    </w:p>
    <w:p w14:paraId="07AC69DB" w14:textId="77777777" w:rsidR="0055611F" w:rsidRPr="00A8133F" w:rsidRDefault="0055611F" w:rsidP="00864B8A">
      <w:pPr>
        <w:spacing w:after="60"/>
        <w:ind w:left="720"/>
        <w:rPr>
          <w:lang w:val="ru-RU"/>
        </w:rPr>
      </w:pPr>
      <w:r w:rsidRPr="00A8133F">
        <w:rPr>
          <w:rFonts w:cs="Tahoma"/>
          <w:b/>
          <w:lang w:val="ru-RU"/>
        </w:rPr>
        <w:t xml:space="preserve">Службы </w:t>
      </w:r>
      <w:r w:rsidRPr="00D7143B">
        <w:rPr>
          <w:rFonts w:cs="Tahoma"/>
          <w:b/>
        </w:rPr>
        <w:t>Windows</w:t>
      </w:r>
      <w:r w:rsidRPr="00A8133F">
        <w:rPr>
          <w:rFonts w:cs="Tahoma"/>
          <w:b/>
          <w:lang w:val="ru-RU"/>
        </w:rPr>
        <w:t xml:space="preserve"> </w:t>
      </w:r>
      <w:r w:rsidRPr="00D7143B">
        <w:rPr>
          <w:rFonts w:cs="Tahoma"/>
          <w:b/>
        </w:rPr>
        <w:t>Azure</w:t>
      </w:r>
      <w:r w:rsidRPr="00A8133F">
        <w:rPr>
          <w:rFonts w:cs="Tahoma"/>
          <w:b/>
          <w:lang w:val="ru-RU"/>
        </w:rPr>
        <w:t xml:space="preserve"> </w:t>
      </w:r>
      <w:r w:rsidRPr="00D7143B">
        <w:rPr>
          <w:rFonts w:cs="Tahoma"/>
          <w:b/>
        </w:rPr>
        <w:t>Platform</w:t>
      </w:r>
      <w:r w:rsidRPr="00A8133F">
        <w:rPr>
          <w:rFonts w:cs="Tahoma"/>
          <w:b/>
          <w:lang w:val="ru-RU"/>
        </w:rPr>
        <w:t xml:space="preserve"> </w:t>
      </w:r>
      <w:r w:rsidRPr="00D7143B">
        <w:rPr>
          <w:rFonts w:cs="Tahoma"/>
          <w:b/>
        </w:rPr>
        <w:t>Services</w:t>
      </w:r>
    </w:p>
    <w:p w14:paraId="7C65AB74" w14:textId="77777777" w:rsidR="007A4659" w:rsidRPr="00A8133F" w:rsidRDefault="0055611F" w:rsidP="007B35CE">
      <w:pPr>
        <w:adjustRightInd w:val="0"/>
        <w:snapToGrid w:val="0"/>
        <w:ind w:left="720"/>
        <w:textAlignment w:val="baseline"/>
        <w:rPr>
          <w:lang w:val="ru-RU"/>
        </w:rPr>
      </w:pPr>
      <w:r w:rsidRPr="00A8133F">
        <w:rPr>
          <w:rFonts w:cs="Tahoma"/>
          <w:lang w:val="ru-RU"/>
        </w:rPr>
        <w:t xml:space="preserve">Преимущества </w:t>
      </w:r>
      <w:r w:rsidRPr="00D7143B">
        <w:rPr>
          <w:rFonts w:cs="Tahoma"/>
        </w:rPr>
        <w:t>Windows</w:t>
      </w:r>
      <w:r w:rsidRPr="00A8133F">
        <w:rPr>
          <w:rFonts w:cs="Tahoma"/>
          <w:lang w:val="ru-RU"/>
        </w:rPr>
        <w:t xml:space="preserve"> </w:t>
      </w:r>
      <w:r w:rsidRPr="00D7143B">
        <w:rPr>
          <w:rFonts w:cs="Tahoma"/>
        </w:rPr>
        <w:t>Azure</w:t>
      </w:r>
      <w:r w:rsidRPr="00A8133F">
        <w:rPr>
          <w:rFonts w:cs="Tahoma"/>
          <w:lang w:val="ru-RU"/>
        </w:rPr>
        <w:t xml:space="preserve"> нельзя объединить из нескольких подписок </w:t>
      </w:r>
      <w:r w:rsidRPr="00D7143B">
        <w:rPr>
          <w:rFonts w:cs="Tahoma"/>
        </w:rPr>
        <w:t>MSDN</w:t>
      </w:r>
      <w:r w:rsidRPr="00A8133F">
        <w:rPr>
          <w:rFonts w:cs="Tahoma"/>
          <w:lang w:val="ru-RU"/>
        </w:rPr>
        <w:t xml:space="preserve"> в одну учетную запись </w:t>
      </w:r>
      <w:r w:rsidRPr="00D7143B">
        <w:rPr>
          <w:rFonts w:cs="Tahoma"/>
        </w:rPr>
        <w:t>Windows</w:t>
      </w:r>
      <w:r w:rsidRPr="00A8133F">
        <w:rPr>
          <w:rFonts w:cs="Tahoma"/>
          <w:lang w:val="ru-RU"/>
        </w:rPr>
        <w:t xml:space="preserve"> </w:t>
      </w:r>
      <w:r w:rsidRPr="00D7143B">
        <w:rPr>
          <w:rFonts w:cs="Tahoma"/>
        </w:rPr>
        <w:t>Azure</w:t>
      </w:r>
      <w:r w:rsidRPr="00A8133F">
        <w:rPr>
          <w:rFonts w:cs="Tahoma"/>
          <w:lang w:val="ru-RU"/>
        </w:rPr>
        <w:t xml:space="preserve">. На использование </w:t>
      </w:r>
      <w:r w:rsidRPr="00D7143B">
        <w:rPr>
          <w:rFonts w:cs="Tahoma"/>
        </w:rPr>
        <w:t>Windows</w:t>
      </w:r>
      <w:r w:rsidRPr="00A8133F">
        <w:rPr>
          <w:rFonts w:cs="Tahoma"/>
          <w:lang w:val="ru-RU"/>
        </w:rPr>
        <w:t xml:space="preserve"> </w:t>
      </w:r>
      <w:r w:rsidRPr="00D7143B">
        <w:rPr>
          <w:rFonts w:cs="Tahoma"/>
        </w:rPr>
        <w:t>Azure</w:t>
      </w:r>
      <w:r w:rsidRPr="00A8133F">
        <w:rPr>
          <w:rFonts w:cs="Tahoma"/>
          <w:lang w:val="ru-RU"/>
        </w:rPr>
        <w:t xml:space="preserve"> распространяются условия использования </w:t>
      </w:r>
      <w:r w:rsidRPr="00D7143B">
        <w:rPr>
          <w:rFonts w:cs="Tahoma"/>
        </w:rPr>
        <w:t>Windows</w:t>
      </w:r>
      <w:r w:rsidRPr="00A8133F">
        <w:rPr>
          <w:rFonts w:cs="Tahoma"/>
          <w:lang w:val="ru-RU"/>
        </w:rPr>
        <w:t xml:space="preserve"> </w:t>
      </w:r>
      <w:r w:rsidRPr="00D7143B">
        <w:rPr>
          <w:rFonts w:cs="Tahoma"/>
        </w:rPr>
        <w:t>Azure</w:t>
      </w:r>
      <w:r w:rsidRPr="00A8133F">
        <w:rPr>
          <w:rFonts w:cs="Tahoma"/>
          <w:lang w:val="ru-RU"/>
        </w:rPr>
        <w:t>.</w:t>
      </w:r>
      <w:bookmarkStart w:id="1076" w:name="Aps_19VS2010TestMSDN"/>
    </w:p>
    <w:p w14:paraId="636F8A7B" w14:textId="77777777" w:rsidR="00F40C90" w:rsidRPr="00A8133F" w:rsidRDefault="00F40C90" w:rsidP="007A4659">
      <w:pPr>
        <w:adjustRightInd w:val="0"/>
        <w:snapToGrid w:val="0"/>
        <w:textAlignment w:val="baseline"/>
        <w:rPr>
          <w:lang w:val="ru-RU"/>
        </w:rPr>
      </w:pPr>
    </w:p>
    <w:p w14:paraId="49208EF0" w14:textId="77777777" w:rsidR="007A4659" w:rsidRPr="00A8133F" w:rsidRDefault="007A4659" w:rsidP="007A4659">
      <w:pPr>
        <w:adjustRightInd w:val="0"/>
        <w:snapToGrid w:val="0"/>
        <w:textAlignment w:val="baseline"/>
        <w:rPr>
          <w:lang w:val="ru-RU"/>
        </w:rPr>
      </w:pPr>
    </w:p>
    <w:p w14:paraId="01186981" w14:textId="77777777" w:rsidR="00223A77" w:rsidRPr="00A8133F" w:rsidRDefault="00A560B6" w:rsidP="00D824E9">
      <w:pPr>
        <w:pStyle w:val="Heading3"/>
        <w:keepNext/>
        <w:rPr>
          <w:lang w:val="ru-RU"/>
        </w:rPr>
      </w:pPr>
      <w:bookmarkStart w:id="1077" w:name="_23_Visual_Studio"/>
      <w:bookmarkStart w:id="1078" w:name="_24_Visual_Studio"/>
      <w:bookmarkStart w:id="1079" w:name="_Toc336338279"/>
      <w:bookmarkStart w:id="1080" w:name="_Toc380005029"/>
      <w:bookmarkEnd w:id="1077"/>
      <w:bookmarkEnd w:id="1078"/>
      <w:r w:rsidRPr="00A8133F">
        <w:rPr>
          <w:rFonts w:ascii="Tahoma" w:hAnsi="Tahoma"/>
          <w:caps/>
          <w:color w:val="F66400"/>
          <w:sz w:val="22"/>
          <w:vertAlign w:val="superscript"/>
          <w:lang w:val="ru-RU"/>
        </w:rPr>
        <w:t>24</w:t>
      </w:r>
      <w:r w:rsidRPr="00A8133F">
        <w:rPr>
          <w:rFonts w:ascii="Tahoma" w:hAnsi="Tahoma"/>
          <w:color w:val="F66400"/>
          <w:sz w:val="22"/>
          <w:lang w:val="ru-RU"/>
        </w:rPr>
        <w:t xml:space="preserve"> </w:t>
      </w:r>
      <w:r w:rsidRPr="00D7143B">
        <w:rPr>
          <w:rFonts w:ascii="Tahoma" w:hAnsi="Tahoma"/>
          <w:color w:val="F66400"/>
          <w:sz w:val="22"/>
        </w:rPr>
        <w:t>Visual</w:t>
      </w:r>
      <w:r w:rsidRPr="00A8133F">
        <w:rPr>
          <w:rFonts w:ascii="Tahoma" w:hAnsi="Tahoma"/>
          <w:color w:val="F66400"/>
          <w:sz w:val="22"/>
          <w:lang w:val="ru-RU"/>
        </w:rPr>
        <w:t xml:space="preserve"> </w:t>
      </w:r>
      <w:r w:rsidRPr="00D7143B">
        <w:rPr>
          <w:rFonts w:ascii="Tahoma" w:hAnsi="Tahoma"/>
          <w:color w:val="F66400"/>
          <w:sz w:val="22"/>
        </w:rPr>
        <w:t>Studio</w:t>
      </w:r>
      <w:r w:rsidRPr="00A8133F">
        <w:rPr>
          <w:rFonts w:ascii="Tahoma" w:hAnsi="Tahoma"/>
          <w:color w:val="F66400"/>
          <w:sz w:val="22"/>
          <w:lang w:val="ru-RU"/>
        </w:rPr>
        <w:t xml:space="preserve"> </w:t>
      </w:r>
      <w:r w:rsidRPr="00D7143B">
        <w:rPr>
          <w:rFonts w:ascii="Tahoma" w:hAnsi="Tahoma"/>
          <w:color w:val="F66400"/>
          <w:sz w:val="22"/>
        </w:rPr>
        <w:t>Test</w:t>
      </w:r>
      <w:r w:rsidRPr="00A8133F">
        <w:rPr>
          <w:rFonts w:ascii="Tahoma" w:hAnsi="Tahoma"/>
          <w:color w:val="F66400"/>
          <w:sz w:val="22"/>
          <w:lang w:val="ru-RU"/>
        </w:rPr>
        <w:t xml:space="preserve"> </w:t>
      </w:r>
      <w:r w:rsidRPr="00D7143B">
        <w:rPr>
          <w:rFonts w:ascii="Tahoma" w:hAnsi="Tahoma"/>
          <w:color w:val="F66400"/>
          <w:sz w:val="22"/>
        </w:rPr>
        <w:t>Professional</w:t>
      </w:r>
      <w:r w:rsidRPr="00A8133F">
        <w:rPr>
          <w:rFonts w:ascii="Tahoma" w:hAnsi="Tahoma"/>
          <w:color w:val="F66400"/>
          <w:sz w:val="22"/>
          <w:lang w:val="ru-RU"/>
        </w:rPr>
        <w:t xml:space="preserve"> 2013 с подпиской </w:t>
      </w:r>
      <w:bookmarkEnd w:id="1076"/>
      <w:r w:rsidRPr="00D7143B">
        <w:rPr>
          <w:rFonts w:ascii="Tahoma" w:hAnsi="Tahoma"/>
          <w:color w:val="F66400"/>
          <w:sz w:val="22"/>
        </w:rPr>
        <w:t>MSDN</w:t>
      </w:r>
      <w:bookmarkEnd w:id="1079"/>
      <w:bookmarkEnd w:id="1080"/>
      <w:r w:rsidRPr="00A8133F">
        <w:rPr>
          <w:rFonts w:ascii="Tahoma" w:hAnsi="Tahoma"/>
          <w:color w:val="F66400"/>
          <w:sz w:val="22"/>
          <w:lang w:val="ru-RU"/>
        </w:rPr>
        <w:t xml:space="preserve"> </w:t>
      </w:r>
    </w:p>
    <w:p w14:paraId="209424F3" w14:textId="77777777" w:rsidR="00AC4485" w:rsidRPr="00A8133F" w:rsidRDefault="00AC4485" w:rsidP="00D824E9">
      <w:pPr>
        <w:pStyle w:val="FootnoteBulletLevel1"/>
        <w:keepNext/>
        <w:spacing w:before="0" w:after="0"/>
        <w:rPr>
          <w:lang w:val="ru-RU"/>
        </w:rPr>
      </w:pPr>
    </w:p>
    <w:p w14:paraId="6E5A42C3" w14:textId="77777777" w:rsidR="001026FD" w:rsidRPr="00D7143B" w:rsidRDefault="001026FD" w:rsidP="00D824E9">
      <w:pPr>
        <w:keepNext/>
        <w:spacing w:after="60"/>
        <w:ind w:left="720"/>
      </w:pPr>
      <w:r w:rsidRPr="00D7143B">
        <w:rPr>
          <w:rFonts w:cs="Tahoma"/>
          <w:b/>
        </w:rPr>
        <w:t>Visual Studio Team Foundation Server 2013</w:t>
      </w:r>
    </w:p>
    <w:p w14:paraId="17C018EF" w14:textId="77777777" w:rsidR="001026FD" w:rsidRPr="00A8133F" w:rsidRDefault="001026FD" w:rsidP="00E7500D">
      <w:pPr>
        <w:pStyle w:val="EndnoteText"/>
        <w:ind w:left="720"/>
        <w:rPr>
          <w:lang w:val="ru-RU"/>
        </w:rPr>
      </w:pPr>
      <w:r w:rsidRPr="00D7143B">
        <w:rPr>
          <w:rFonts w:ascii="Tahoma" w:hAnsi="Tahoma" w:cs="Tahoma"/>
          <w:sz w:val="18"/>
        </w:rPr>
        <w:t>Подписчик имеет право на получение одной серверной лицензии Visual Studio Team Foundation Server 2013 и одной клиентской лицензии Team Foundation Server User CAL.</w:t>
      </w:r>
      <w:r w:rsidR="00213B12">
        <w:rPr>
          <w:rFonts w:ascii="Tahoma" w:hAnsi="Tahoma" w:cs="Tahoma"/>
          <w:sz w:val="18"/>
        </w:rPr>
        <w:t xml:space="preserve"> </w:t>
      </w:r>
      <w:r w:rsidRPr="00A8133F">
        <w:rPr>
          <w:rFonts w:ascii="Tahoma" w:hAnsi="Tahoma" w:cs="Tahoma"/>
          <w:sz w:val="18"/>
          <w:lang w:val="ru-RU"/>
        </w:rPr>
        <w:t>Клиентская лицензия может использоваться только</w:t>
      </w:r>
      <w:r w:rsidRPr="00D7143B">
        <w:rPr>
          <w:rFonts w:ascii="Tahoma" w:hAnsi="Tahoma" w:cs="Tahoma"/>
          <w:sz w:val="18"/>
        </w:rPr>
        <w:t> </w:t>
      </w:r>
      <w:r w:rsidRPr="00A8133F">
        <w:rPr>
          <w:rFonts w:ascii="Tahoma" w:hAnsi="Tahoma" w:cs="Tahoma"/>
          <w:sz w:val="18"/>
          <w:lang w:val="ru-RU"/>
        </w:rPr>
        <w:t>подписчиком.</w:t>
      </w:r>
    </w:p>
    <w:p w14:paraId="3F893BDA" w14:textId="77777777" w:rsidR="001026FD" w:rsidRPr="00A8133F" w:rsidRDefault="001026FD" w:rsidP="00E7500D">
      <w:pPr>
        <w:pStyle w:val="EndnoteText"/>
        <w:ind w:left="720"/>
        <w:rPr>
          <w:lang w:val="ru-RU"/>
        </w:rPr>
      </w:pPr>
    </w:p>
    <w:p w14:paraId="0EC9E86C" w14:textId="77777777" w:rsidR="001026FD" w:rsidRPr="009D42B7" w:rsidRDefault="001026FD" w:rsidP="00864B8A">
      <w:pPr>
        <w:spacing w:after="60"/>
        <w:ind w:left="720"/>
        <w:rPr>
          <w:lang w:val="ru-RU"/>
        </w:rPr>
      </w:pPr>
      <w:r w:rsidRPr="00D7143B">
        <w:rPr>
          <w:rFonts w:cs="Tahoma"/>
          <w:b/>
        </w:rPr>
        <w:t>SQL</w:t>
      </w:r>
      <w:r w:rsidRPr="009D42B7">
        <w:rPr>
          <w:rFonts w:cs="Tahoma"/>
          <w:b/>
          <w:lang w:val="ru-RU"/>
        </w:rPr>
        <w:t xml:space="preserve"> </w:t>
      </w:r>
      <w:r w:rsidRPr="00D7143B">
        <w:rPr>
          <w:rFonts w:cs="Tahoma"/>
          <w:b/>
        </w:rPr>
        <w:t>Server</w:t>
      </w:r>
      <w:r w:rsidRPr="009D42B7">
        <w:rPr>
          <w:rFonts w:cs="Tahoma"/>
          <w:b/>
          <w:lang w:val="ru-RU"/>
        </w:rPr>
        <w:t xml:space="preserve"> </w:t>
      </w:r>
      <w:r w:rsidRPr="00D7143B">
        <w:rPr>
          <w:rFonts w:cs="Tahoma"/>
          <w:b/>
        </w:rPr>
        <w:t>Parallel</w:t>
      </w:r>
      <w:r w:rsidRPr="009D42B7">
        <w:rPr>
          <w:rFonts w:cs="Tahoma"/>
          <w:b/>
          <w:lang w:val="ru-RU"/>
        </w:rPr>
        <w:t xml:space="preserve"> </w:t>
      </w:r>
      <w:r w:rsidRPr="00D7143B">
        <w:rPr>
          <w:rFonts w:cs="Tahoma"/>
          <w:b/>
        </w:rPr>
        <w:t>Data</w:t>
      </w:r>
      <w:r w:rsidRPr="009D42B7">
        <w:rPr>
          <w:rFonts w:cs="Tahoma"/>
          <w:b/>
          <w:lang w:val="ru-RU"/>
        </w:rPr>
        <w:t xml:space="preserve"> </w:t>
      </w:r>
      <w:r w:rsidRPr="00D7143B">
        <w:rPr>
          <w:rFonts w:cs="Tahoma"/>
          <w:b/>
        </w:rPr>
        <w:t>Warehouse</w:t>
      </w:r>
      <w:r w:rsidRPr="009D42B7">
        <w:rPr>
          <w:rFonts w:cs="Tahoma"/>
          <w:b/>
          <w:lang w:val="ru-RU"/>
        </w:rPr>
        <w:t xml:space="preserve"> </w:t>
      </w:r>
      <w:r w:rsidRPr="00D7143B">
        <w:rPr>
          <w:rFonts w:cs="Tahoma"/>
          <w:b/>
        </w:rPr>
        <w:t>Developer</w:t>
      </w:r>
    </w:p>
    <w:p w14:paraId="72E642FC" w14:textId="77777777" w:rsidR="001026FD" w:rsidRPr="009D42B7" w:rsidRDefault="001026FD" w:rsidP="00E7500D">
      <w:pPr>
        <w:pStyle w:val="EndnoteText"/>
        <w:ind w:left="720"/>
        <w:rPr>
          <w:lang w:val="ru-RU"/>
        </w:rPr>
      </w:pPr>
      <w:r w:rsidRPr="00A8133F">
        <w:rPr>
          <w:rFonts w:ascii="Tahoma" w:hAnsi="Tahoma" w:cs="Tahoma"/>
          <w:sz w:val="18"/>
          <w:lang w:val="ru-RU"/>
        </w:rPr>
        <w:t>Подписчик</w:t>
      </w:r>
      <w:r w:rsidRPr="009D42B7">
        <w:rPr>
          <w:rFonts w:ascii="Tahoma" w:hAnsi="Tahoma" w:cs="Tahoma"/>
          <w:sz w:val="18"/>
          <w:lang w:val="ru-RU"/>
        </w:rPr>
        <w:t xml:space="preserve"> </w:t>
      </w:r>
      <w:r w:rsidRPr="00A8133F">
        <w:rPr>
          <w:rFonts w:ascii="Tahoma" w:hAnsi="Tahoma" w:cs="Tahoma"/>
          <w:sz w:val="18"/>
          <w:lang w:val="ru-RU"/>
        </w:rPr>
        <w:t>имеет</w:t>
      </w:r>
      <w:r w:rsidRPr="009D42B7">
        <w:rPr>
          <w:rFonts w:ascii="Tahoma" w:hAnsi="Tahoma" w:cs="Tahoma"/>
          <w:sz w:val="18"/>
          <w:lang w:val="ru-RU"/>
        </w:rPr>
        <w:t xml:space="preserve"> </w:t>
      </w:r>
      <w:r w:rsidRPr="00A8133F">
        <w:rPr>
          <w:rFonts w:ascii="Tahoma" w:hAnsi="Tahoma" w:cs="Tahoma"/>
          <w:sz w:val="18"/>
          <w:lang w:val="ru-RU"/>
        </w:rPr>
        <w:t>право</w:t>
      </w:r>
      <w:r w:rsidRPr="009D42B7">
        <w:rPr>
          <w:rFonts w:ascii="Tahoma" w:hAnsi="Tahoma" w:cs="Tahoma"/>
          <w:sz w:val="18"/>
          <w:lang w:val="ru-RU"/>
        </w:rPr>
        <w:t xml:space="preserve"> </w:t>
      </w:r>
      <w:r w:rsidRPr="00A8133F">
        <w:rPr>
          <w:rFonts w:ascii="Tahoma" w:hAnsi="Tahoma" w:cs="Tahoma"/>
          <w:sz w:val="18"/>
          <w:lang w:val="ru-RU"/>
        </w:rPr>
        <w:t>на</w:t>
      </w:r>
      <w:r w:rsidRPr="009D42B7">
        <w:rPr>
          <w:rFonts w:ascii="Tahoma" w:hAnsi="Tahoma" w:cs="Tahoma"/>
          <w:sz w:val="18"/>
          <w:lang w:val="ru-RU"/>
        </w:rPr>
        <w:t xml:space="preserve"> </w:t>
      </w:r>
      <w:r w:rsidRPr="00A8133F">
        <w:rPr>
          <w:rFonts w:ascii="Tahoma" w:hAnsi="Tahoma" w:cs="Tahoma"/>
          <w:sz w:val="18"/>
          <w:lang w:val="ru-RU"/>
        </w:rPr>
        <w:t>одну</w:t>
      </w:r>
      <w:r w:rsidRPr="009D42B7">
        <w:rPr>
          <w:rFonts w:ascii="Tahoma" w:hAnsi="Tahoma" w:cs="Tahoma"/>
          <w:sz w:val="18"/>
          <w:lang w:val="ru-RU"/>
        </w:rPr>
        <w:t xml:space="preserve"> </w:t>
      </w:r>
      <w:r w:rsidRPr="00A8133F">
        <w:rPr>
          <w:rFonts w:ascii="Tahoma" w:hAnsi="Tahoma" w:cs="Tahoma"/>
          <w:sz w:val="18"/>
          <w:lang w:val="ru-RU"/>
        </w:rPr>
        <w:t>лицензию</w:t>
      </w:r>
      <w:r w:rsidRPr="009D42B7">
        <w:rPr>
          <w:rFonts w:ascii="Tahoma" w:hAnsi="Tahoma" w:cs="Tahoma"/>
          <w:sz w:val="18"/>
          <w:lang w:val="ru-RU"/>
        </w:rPr>
        <w:t xml:space="preserve"> </w:t>
      </w:r>
      <w:r w:rsidRPr="00A8133F">
        <w:rPr>
          <w:rFonts w:ascii="Tahoma" w:hAnsi="Tahoma" w:cs="Tahoma"/>
          <w:sz w:val="18"/>
          <w:lang w:val="ru-RU"/>
        </w:rPr>
        <w:t>для</w:t>
      </w:r>
      <w:r w:rsidRPr="009D42B7">
        <w:rPr>
          <w:rFonts w:ascii="Tahoma" w:hAnsi="Tahoma" w:cs="Tahoma"/>
          <w:sz w:val="18"/>
          <w:lang w:val="ru-RU"/>
        </w:rPr>
        <w:t xml:space="preserve"> </w:t>
      </w:r>
      <w:r w:rsidRPr="00D7143B">
        <w:rPr>
          <w:rFonts w:ascii="Tahoma" w:hAnsi="Tahoma" w:cs="Tahoma"/>
          <w:sz w:val="18"/>
        </w:rPr>
        <w:t>SQL</w:t>
      </w:r>
      <w:r w:rsidRPr="009D42B7">
        <w:rPr>
          <w:rFonts w:ascii="Tahoma" w:hAnsi="Tahoma" w:cs="Tahoma"/>
          <w:sz w:val="18"/>
          <w:lang w:val="ru-RU"/>
        </w:rPr>
        <w:t xml:space="preserve"> </w:t>
      </w:r>
      <w:r w:rsidRPr="00D7143B">
        <w:rPr>
          <w:rFonts w:ascii="Tahoma" w:hAnsi="Tahoma" w:cs="Tahoma"/>
          <w:sz w:val="18"/>
        </w:rPr>
        <w:t>Server</w:t>
      </w:r>
      <w:r w:rsidRPr="009D42B7">
        <w:rPr>
          <w:rFonts w:ascii="Tahoma" w:hAnsi="Tahoma" w:cs="Tahoma"/>
          <w:sz w:val="18"/>
          <w:lang w:val="ru-RU"/>
        </w:rPr>
        <w:t xml:space="preserve"> 2012 </w:t>
      </w:r>
      <w:r w:rsidRPr="00D7143B">
        <w:rPr>
          <w:rFonts w:ascii="Tahoma" w:hAnsi="Tahoma" w:cs="Tahoma"/>
          <w:sz w:val="18"/>
        </w:rPr>
        <w:t>Parallel</w:t>
      </w:r>
      <w:r w:rsidRPr="009D42B7">
        <w:rPr>
          <w:rFonts w:ascii="Tahoma" w:hAnsi="Tahoma" w:cs="Tahoma"/>
          <w:sz w:val="18"/>
          <w:lang w:val="ru-RU"/>
        </w:rPr>
        <w:t xml:space="preserve"> </w:t>
      </w:r>
      <w:r w:rsidRPr="00D7143B">
        <w:rPr>
          <w:rFonts w:ascii="Tahoma" w:hAnsi="Tahoma" w:cs="Tahoma"/>
          <w:sz w:val="18"/>
        </w:rPr>
        <w:t>Data</w:t>
      </w:r>
      <w:r w:rsidRPr="009D42B7">
        <w:rPr>
          <w:rFonts w:ascii="Tahoma" w:hAnsi="Tahoma" w:cs="Tahoma"/>
          <w:sz w:val="18"/>
          <w:lang w:val="ru-RU"/>
        </w:rPr>
        <w:t xml:space="preserve"> </w:t>
      </w:r>
      <w:r w:rsidRPr="00D7143B">
        <w:rPr>
          <w:rFonts w:ascii="Tahoma" w:hAnsi="Tahoma" w:cs="Tahoma"/>
          <w:sz w:val="18"/>
        </w:rPr>
        <w:t>Warehouse</w:t>
      </w:r>
      <w:r w:rsidRPr="009D42B7">
        <w:rPr>
          <w:rFonts w:ascii="Tahoma" w:hAnsi="Tahoma" w:cs="Tahoma"/>
          <w:sz w:val="18"/>
          <w:lang w:val="ru-RU"/>
        </w:rPr>
        <w:t xml:space="preserve"> </w:t>
      </w:r>
      <w:r w:rsidRPr="00D7143B">
        <w:rPr>
          <w:rFonts w:ascii="Tahoma" w:hAnsi="Tahoma" w:cs="Tahoma"/>
          <w:sz w:val="18"/>
        </w:rPr>
        <w:t>Developer</w:t>
      </w:r>
      <w:r w:rsidRPr="009D42B7">
        <w:rPr>
          <w:rFonts w:ascii="Tahoma" w:hAnsi="Tahoma" w:cs="Tahoma"/>
          <w:sz w:val="18"/>
          <w:lang w:val="ru-RU"/>
        </w:rPr>
        <w:t>.</w:t>
      </w:r>
    </w:p>
    <w:p w14:paraId="06A4AFE4" w14:textId="77777777" w:rsidR="00E7500D" w:rsidRPr="009D42B7" w:rsidRDefault="00E7500D" w:rsidP="00E7500D">
      <w:pPr>
        <w:pStyle w:val="FootnoteBulletLevel1"/>
        <w:tabs>
          <w:tab w:val="clear" w:pos="900"/>
        </w:tabs>
        <w:spacing w:before="0" w:after="0"/>
        <w:ind w:left="720" w:firstLine="0"/>
        <w:rPr>
          <w:lang w:val="ru-RU"/>
        </w:rPr>
      </w:pPr>
    </w:p>
    <w:p w14:paraId="76FC787E" w14:textId="77777777" w:rsidR="00223A77" w:rsidRPr="00A8133F" w:rsidRDefault="00223A77" w:rsidP="001760D6">
      <w:pPr>
        <w:keepNext/>
        <w:spacing w:after="60"/>
        <w:ind w:left="720"/>
        <w:rPr>
          <w:lang w:val="ru-RU"/>
        </w:rPr>
      </w:pPr>
      <w:r w:rsidRPr="00A8133F">
        <w:rPr>
          <w:rFonts w:cs="Tahoma"/>
          <w:b/>
          <w:lang w:val="ru-RU"/>
        </w:rPr>
        <w:t xml:space="preserve">Право на участие в программе </w:t>
      </w:r>
      <w:r w:rsidRPr="00D7143B">
        <w:rPr>
          <w:rFonts w:cs="Tahoma"/>
          <w:b/>
        </w:rPr>
        <w:t>Software</w:t>
      </w:r>
      <w:r w:rsidRPr="00A8133F">
        <w:rPr>
          <w:rFonts w:cs="Tahoma"/>
          <w:b/>
          <w:lang w:val="ru-RU"/>
        </w:rPr>
        <w:t xml:space="preserve"> </w:t>
      </w:r>
      <w:r w:rsidRPr="00D7143B">
        <w:rPr>
          <w:rFonts w:cs="Tahoma"/>
          <w:b/>
        </w:rPr>
        <w:t>Assurance</w:t>
      </w:r>
    </w:p>
    <w:p w14:paraId="4EA78298" w14:textId="77777777" w:rsidR="00223A77" w:rsidRPr="00A8133F" w:rsidRDefault="00223A77" w:rsidP="00F40C90">
      <w:pPr>
        <w:tabs>
          <w:tab w:val="num" w:pos="1170"/>
        </w:tabs>
        <w:ind w:left="720"/>
        <w:rPr>
          <w:lang w:val="ru-RU"/>
        </w:rPr>
      </w:pPr>
      <w:r w:rsidRPr="00A8133F">
        <w:rPr>
          <w:rFonts w:cs="Tahoma"/>
          <w:lang w:val="ru-RU"/>
        </w:rPr>
        <w:t xml:space="preserve">Если у клиентов заканчивается срок действия покрытия </w:t>
      </w:r>
      <w:r w:rsidRPr="00D7143B">
        <w:rPr>
          <w:rFonts w:cs="Tahoma"/>
        </w:rPr>
        <w:t>Software</w:t>
      </w:r>
      <w:r w:rsidRPr="00A8133F">
        <w:rPr>
          <w:rFonts w:cs="Tahoma"/>
          <w:lang w:val="ru-RU"/>
        </w:rPr>
        <w:t xml:space="preserve"> </w:t>
      </w:r>
      <w:r w:rsidRPr="00D7143B">
        <w:rPr>
          <w:rFonts w:cs="Tahoma"/>
        </w:rPr>
        <w:t>Assurance</w:t>
      </w:r>
      <w:r w:rsidRPr="00A8133F">
        <w:rPr>
          <w:rFonts w:cs="Tahoma"/>
          <w:lang w:val="ru-RU"/>
        </w:rPr>
        <w:t xml:space="preserve"> на следующие продукты, они имеют право на возобновление действия покрытия как покрытия на </w:t>
      </w:r>
      <w:r w:rsidRPr="00D7143B">
        <w:rPr>
          <w:rFonts w:cs="Tahoma"/>
        </w:rPr>
        <w:t>Visual</w:t>
      </w:r>
      <w:r w:rsidRPr="00A8133F">
        <w:rPr>
          <w:rFonts w:cs="Tahoma"/>
          <w:lang w:val="ru-RU"/>
        </w:rPr>
        <w:t xml:space="preserve"> </w:t>
      </w:r>
      <w:r w:rsidRPr="00D7143B">
        <w:rPr>
          <w:rFonts w:cs="Tahoma"/>
        </w:rPr>
        <w:t>Studio</w:t>
      </w:r>
      <w:r w:rsidRPr="00A8133F">
        <w:rPr>
          <w:rFonts w:cs="Tahoma"/>
          <w:lang w:val="ru-RU"/>
        </w:rPr>
        <w:t xml:space="preserve"> </w:t>
      </w:r>
      <w:r w:rsidRPr="00D7143B">
        <w:rPr>
          <w:rFonts w:cs="Tahoma"/>
        </w:rPr>
        <w:t>Test</w:t>
      </w:r>
      <w:r w:rsidRPr="00A8133F">
        <w:rPr>
          <w:rFonts w:cs="Tahoma"/>
          <w:lang w:val="ru-RU"/>
        </w:rPr>
        <w:t xml:space="preserve"> </w:t>
      </w:r>
      <w:r w:rsidRPr="00D7143B">
        <w:rPr>
          <w:rFonts w:cs="Tahoma"/>
        </w:rPr>
        <w:t>Professional</w:t>
      </w:r>
      <w:r w:rsidRPr="00A8133F">
        <w:rPr>
          <w:rFonts w:cs="Tahoma"/>
          <w:lang w:val="ru-RU"/>
        </w:rPr>
        <w:t xml:space="preserve"> 2013 с </w:t>
      </w:r>
      <w:r w:rsidRPr="00D7143B">
        <w:rPr>
          <w:rFonts w:cs="Tahoma"/>
        </w:rPr>
        <w:t>MSDN</w:t>
      </w:r>
      <w:r w:rsidRPr="00A8133F">
        <w:rPr>
          <w:rFonts w:cs="Tahoma"/>
          <w:szCs w:val="24"/>
          <w:lang w:val="ru-RU"/>
        </w:rPr>
        <w:t xml:space="preserve">. </w:t>
      </w:r>
      <w:r w:rsidRPr="00A8133F">
        <w:rPr>
          <w:rFonts w:cs="Tahoma"/>
          <w:lang w:val="ru-RU"/>
        </w:rPr>
        <w:t xml:space="preserve">При переходе на другой уровень подписки </w:t>
      </w:r>
      <w:r w:rsidRPr="00D7143B">
        <w:rPr>
          <w:rFonts w:cs="Tahoma"/>
        </w:rPr>
        <w:t>MSDN</w:t>
      </w:r>
      <w:r w:rsidRPr="00A8133F">
        <w:rPr>
          <w:rFonts w:cs="Tahoma"/>
          <w:lang w:val="ru-RU"/>
        </w:rPr>
        <w:t xml:space="preserve"> новые условия использования заменяют предыдущие, а любое ПО, не входящее в новую подписку </w:t>
      </w:r>
      <w:r w:rsidRPr="00D7143B">
        <w:rPr>
          <w:rFonts w:cs="Tahoma"/>
        </w:rPr>
        <w:t>MSDN</w:t>
      </w:r>
      <w:r w:rsidRPr="00A8133F">
        <w:rPr>
          <w:rFonts w:cs="Tahoma"/>
          <w:lang w:val="ru-RU"/>
        </w:rPr>
        <w:t>, должно быть удалено.</w:t>
      </w:r>
    </w:p>
    <w:p w14:paraId="0B49CEC6" w14:textId="77777777" w:rsidR="00223A77" w:rsidRPr="00A8133F" w:rsidRDefault="00223A77" w:rsidP="00E7500D">
      <w:pPr>
        <w:pStyle w:val="EndnoteText"/>
        <w:rPr>
          <w:lang w:val="ru-RU"/>
        </w:rPr>
      </w:pPr>
    </w:p>
    <w:p w14:paraId="298E3555" w14:textId="77777777" w:rsidR="00223A77" w:rsidRPr="00A8133F" w:rsidRDefault="00223A77" w:rsidP="00E7500D">
      <w:pPr>
        <w:pStyle w:val="FootnoteBulletLevel2"/>
        <w:numPr>
          <w:ilvl w:val="0"/>
          <w:numId w:val="5"/>
        </w:numPr>
        <w:spacing w:before="0" w:after="60"/>
        <w:ind w:left="1440"/>
        <w:rPr>
          <w:lang w:val="it-IT"/>
        </w:rPr>
      </w:pPr>
      <w:r w:rsidRPr="00A8133F">
        <w:rPr>
          <w:rFonts w:ascii="Tahoma" w:hAnsi="Tahoma" w:cs="Tahoma"/>
          <w:sz w:val="18"/>
          <w:lang w:val="it-IT"/>
        </w:rPr>
        <w:t xml:space="preserve">Visual Studio Ultimate </w:t>
      </w:r>
      <w:r w:rsidRPr="00D7143B">
        <w:rPr>
          <w:rFonts w:ascii="Tahoma" w:hAnsi="Tahoma" w:cs="Tahoma"/>
          <w:sz w:val="18"/>
        </w:rPr>
        <w:t>с</w:t>
      </w:r>
      <w:r w:rsidRPr="00A8133F">
        <w:rPr>
          <w:rFonts w:ascii="Tahoma" w:hAnsi="Tahoma" w:cs="Tahoma"/>
          <w:sz w:val="18"/>
          <w:lang w:val="it-IT"/>
        </w:rPr>
        <w:t xml:space="preserve"> </w:t>
      </w:r>
      <w:r w:rsidRPr="00D7143B">
        <w:rPr>
          <w:rFonts w:ascii="Tahoma" w:hAnsi="Tahoma" w:cs="Tahoma"/>
          <w:sz w:val="18"/>
        </w:rPr>
        <w:t>подпиской</w:t>
      </w:r>
      <w:r w:rsidRPr="00A8133F">
        <w:rPr>
          <w:rFonts w:ascii="Tahoma" w:hAnsi="Tahoma" w:cs="Tahoma"/>
          <w:sz w:val="18"/>
          <w:lang w:val="it-IT"/>
        </w:rPr>
        <w:t xml:space="preserve"> MSDN</w:t>
      </w:r>
    </w:p>
    <w:p w14:paraId="4FA0C895" w14:textId="77777777" w:rsidR="00061A45" w:rsidRPr="00A8133F" w:rsidRDefault="00BE4D27" w:rsidP="00E7500D">
      <w:pPr>
        <w:pStyle w:val="FootnoteBulletLevel2"/>
        <w:numPr>
          <w:ilvl w:val="0"/>
          <w:numId w:val="5"/>
        </w:numPr>
        <w:spacing w:before="0" w:after="60"/>
        <w:ind w:left="1440"/>
        <w:rPr>
          <w:lang w:val="it-IT"/>
        </w:rPr>
      </w:pPr>
      <w:r w:rsidRPr="00A8133F">
        <w:rPr>
          <w:rFonts w:ascii="Tahoma" w:hAnsi="Tahoma" w:cs="Tahoma"/>
          <w:sz w:val="18"/>
          <w:lang w:val="it-IT"/>
        </w:rPr>
        <w:t xml:space="preserve">Visual Studio Premium </w:t>
      </w:r>
      <w:r w:rsidRPr="00D7143B">
        <w:rPr>
          <w:rFonts w:ascii="Tahoma" w:hAnsi="Tahoma" w:cs="Tahoma"/>
          <w:sz w:val="18"/>
        </w:rPr>
        <w:t>с</w:t>
      </w:r>
      <w:r w:rsidRPr="00A8133F">
        <w:rPr>
          <w:rFonts w:ascii="Tahoma" w:hAnsi="Tahoma" w:cs="Tahoma"/>
          <w:sz w:val="18"/>
          <w:lang w:val="it-IT"/>
        </w:rPr>
        <w:t xml:space="preserve"> </w:t>
      </w:r>
      <w:r w:rsidRPr="00D7143B">
        <w:rPr>
          <w:rFonts w:ascii="Tahoma" w:hAnsi="Tahoma" w:cs="Tahoma"/>
          <w:sz w:val="18"/>
        </w:rPr>
        <w:t>подпиской</w:t>
      </w:r>
      <w:r w:rsidRPr="00A8133F">
        <w:rPr>
          <w:rFonts w:ascii="Tahoma" w:hAnsi="Tahoma" w:cs="Tahoma"/>
          <w:sz w:val="18"/>
          <w:lang w:val="it-IT"/>
        </w:rPr>
        <w:t xml:space="preserve"> MSDN</w:t>
      </w:r>
    </w:p>
    <w:p w14:paraId="663BD9A3" w14:textId="77777777" w:rsidR="00223A77" w:rsidRPr="00D7143B" w:rsidRDefault="00223A77" w:rsidP="00E7500D">
      <w:pPr>
        <w:pStyle w:val="FootnoteBulletLevel2"/>
        <w:numPr>
          <w:ilvl w:val="0"/>
          <w:numId w:val="5"/>
        </w:numPr>
        <w:spacing w:before="0" w:after="60"/>
        <w:ind w:left="1440"/>
      </w:pPr>
      <w:r w:rsidRPr="00D7143B">
        <w:rPr>
          <w:rFonts w:ascii="Tahoma" w:hAnsi="Tahoma" w:cs="Tahoma"/>
          <w:sz w:val="18"/>
        </w:rPr>
        <w:lastRenderedPageBreak/>
        <w:t>Visual Studio Test Professional с подпиской MSDN</w:t>
      </w:r>
    </w:p>
    <w:p w14:paraId="2119366E" w14:textId="77777777" w:rsidR="00223A77" w:rsidRPr="00A8133F" w:rsidRDefault="00223A77" w:rsidP="00E7500D">
      <w:pPr>
        <w:pStyle w:val="FootnoteBulletLevel2"/>
        <w:numPr>
          <w:ilvl w:val="0"/>
          <w:numId w:val="5"/>
        </w:numPr>
        <w:spacing w:before="0" w:after="60"/>
        <w:ind w:left="1440"/>
        <w:rPr>
          <w:lang w:val="ru-RU"/>
        </w:rPr>
      </w:pPr>
      <w:r w:rsidRPr="00A8133F">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14:paraId="5F49E93C" w14:textId="77777777" w:rsidR="00223A77" w:rsidRPr="00A8133F" w:rsidRDefault="00223A77" w:rsidP="00E7500D">
      <w:pPr>
        <w:pStyle w:val="FootnoteBulletLevel1"/>
        <w:spacing w:before="0" w:after="0"/>
        <w:ind w:firstLine="0"/>
        <w:rPr>
          <w:lang w:val="ru-RU"/>
        </w:rPr>
      </w:pPr>
    </w:p>
    <w:p w14:paraId="31858361" w14:textId="77777777" w:rsidR="00E7500D" w:rsidRPr="00A8133F" w:rsidRDefault="00223A77" w:rsidP="00E7500D">
      <w:pPr>
        <w:pStyle w:val="FootnoteBulletLevel2"/>
        <w:tabs>
          <w:tab w:val="clear" w:pos="1260"/>
        </w:tabs>
        <w:spacing w:before="0"/>
        <w:ind w:left="720" w:firstLine="0"/>
        <w:rPr>
          <w:lang w:val="ru-RU"/>
        </w:rPr>
      </w:pPr>
      <w:r w:rsidRPr="00A8133F">
        <w:rPr>
          <w:rFonts w:ascii="Tahoma" w:hAnsi="Tahoma" w:cs="Tahoma"/>
          <w:sz w:val="18"/>
          <w:lang w:val="ru-RU"/>
        </w:rPr>
        <w:t xml:space="preserve">Клиенты по соглашениям </w:t>
      </w:r>
      <w:r w:rsidRPr="00D7143B">
        <w:rPr>
          <w:rFonts w:ascii="Tahoma" w:hAnsi="Tahoma" w:cs="Tahoma"/>
          <w:sz w:val="18"/>
        </w:rPr>
        <w:t>Enterprise</w:t>
      </w:r>
      <w:r w:rsidRPr="00A8133F">
        <w:rPr>
          <w:rFonts w:ascii="Tahoma" w:hAnsi="Tahoma" w:cs="Tahoma"/>
          <w:sz w:val="18"/>
          <w:lang w:val="ru-RU"/>
        </w:rPr>
        <w:t xml:space="preserve">, </w:t>
      </w:r>
      <w:r w:rsidRPr="00D7143B">
        <w:rPr>
          <w:rFonts w:ascii="Tahoma" w:hAnsi="Tahoma" w:cs="Tahoma"/>
          <w:sz w:val="18"/>
        </w:rPr>
        <w:t>Select</w:t>
      </w:r>
      <w:r w:rsidRPr="00A8133F">
        <w:rPr>
          <w:rFonts w:ascii="Tahoma" w:hAnsi="Tahoma" w:cs="Tahoma"/>
          <w:sz w:val="18"/>
          <w:lang w:val="ru-RU"/>
        </w:rPr>
        <w:t xml:space="preserve"> или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с действующим покрытием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Test</w:t>
      </w:r>
      <w:r w:rsidRPr="00A8133F">
        <w:rPr>
          <w:rFonts w:ascii="Tahoma" w:hAnsi="Tahoma" w:cs="Tahoma"/>
          <w:sz w:val="18"/>
          <w:lang w:val="ru-RU"/>
        </w:rPr>
        <w:t xml:space="preserve"> </w:t>
      </w:r>
      <w:r w:rsidRPr="00D7143B">
        <w:rPr>
          <w:rFonts w:ascii="Tahoma" w:hAnsi="Tahoma" w:cs="Tahoma"/>
          <w:sz w:val="18"/>
        </w:rPr>
        <w:t>Professional</w:t>
      </w:r>
      <w:r w:rsidRPr="00A8133F">
        <w:rPr>
          <w:rFonts w:ascii="Tahoma" w:hAnsi="Tahoma" w:cs="Tahoma"/>
          <w:sz w:val="18"/>
          <w:lang w:val="ru-RU"/>
        </w:rPr>
        <w:t xml:space="preserve"> 2013 с </w:t>
      </w:r>
      <w:r w:rsidRPr="00D7143B">
        <w:rPr>
          <w:rFonts w:ascii="Tahoma" w:hAnsi="Tahoma" w:cs="Tahoma"/>
          <w:sz w:val="18"/>
        </w:rPr>
        <w:t>MSDN</w:t>
      </w:r>
      <w:r w:rsidRPr="00A8133F">
        <w:rPr>
          <w:rFonts w:ascii="Tahoma" w:hAnsi="Tahoma" w:cs="Tahoma"/>
          <w:sz w:val="18"/>
          <w:lang w:val="ru-RU"/>
        </w:rPr>
        <w:t xml:space="preserve"> также могут перейти вверх на </w:t>
      </w:r>
      <w:r w:rsidRPr="00D7143B">
        <w:rPr>
          <w:rFonts w:ascii="Tahoma" w:hAnsi="Tahoma" w:cs="Tahoma"/>
          <w:sz w:val="18"/>
        </w:rPr>
        <w:t>Visual</w:t>
      </w:r>
      <w:r w:rsidRPr="00A8133F">
        <w:rPr>
          <w:rFonts w:ascii="Tahoma" w:hAnsi="Tahoma" w:cs="Tahoma"/>
          <w:sz w:val="18"/>
          <w:lang w:val="ru-RU"/>
        </w:rPr>
        <w:t xml:space="preserve"> </w:t>
      </w:r>
      <w:r w:rsidRPr="00D7143B">
        <w:rPr>
          <w:rFonts w:ascii="Tahoma" w:hAnsi="Tahoma" w:cs="Tahoma"/>
          <w:sz w:val="18"/>
        </w:rPr>
        <w:t>Studio</w:t>
      </w:r>
      <w:r w:rsidRPr="00A8133F">
        <w:rPr>
          <w:rFonts w:ascii="Tahoma" w:hAnsi="Tahoma" w:cs="Tahoma"/>
          <w:sz w:val="18"/>
          <w:lang w:val="ru-RU"/>
        </w:rPr>
        <w:t xml:space="preserve"> </w:t>
      </w:r>
      <w:r w:rsidRPr="00D7143B">
        <w:rPr>
          <w:rFonts w:ascii="Tahoma" w:hAnsi="Tahoma" w:cs="Tahoma"/>
          <w:sz w:val="18"/>
        </w:rPr>
        <w:t>Premium</w:t>
      </w:r>
      <w:r w:rsidRPr="00A8133F">
        <w:rPr>
          <w:rFonts w:ascii="Tahoma" w:hAnsi="Tahoma" w:cs="Tahoma"/>
          <w:sz w:val="18"/>
          <w:lang w:val="ru-RU"/>
        </w:rPr>
        <w:t xml:space="preserve"> 2013 с </w:t>
      </w:r>
      <w:r w:rsidRPr="00D7143B">
        <w:rPr>
          <w:rFonts w:ascii="Tahoma" w:hAnsi="Tahoma" w:cs="Tahoma"/>
          <w:sz w:val="18"/>
        </w:rPr>
        <w:t>MSDN</w:t>
      </w:r>
      <w:r w:rsidRPr="00A8133F">
        <w:rPr>
          <w:rFonts w:ascii="Tahoma" w:hAnsi="Tahoma" w:cs="Tahoma"/>
          <w:sz w:val="18"/>
          <w:lang w:val="ru-RU"/>
        </w:rPr>
        <w:t xml:space="preserve">, приобретая соответствующие </w:t>
      </w:r>
      <w:hyperlink w:anchor="Step_Up" w:history="1">
        <w:r w:rsidRPr="00A8133F">
          <w:rPr>
            <w:rFonts w:ascii="Tahoma" w:hAnsi="Tahoma" w:cs="Tahoma"/>
            <w:sz w:val="18"/>
            <w:lang w:val="ru-RU"/>
          </w:rPr>
          <w:t xml:space="preserve">номера </w:t>
        </w:r>
        <w:r w:rsidRPr="00D7143B">
          <w:rPr>
            <w:rFonts w:ascii="Tahoma" w:hAnsi="Tahoma" w:cs="Tahoma"/>
            <w:sz w:val="18"/>
          </w:rPr>
          <w:t>SKU</w:t>
        </w:r>
        <w:r w:rsidRPr="00A8133F">
          <w:rPr>
            <w:rFonts w:ascii="Tahoma" w:hAnsi="Tahoma" w:cs="Tahoma"/>
            <w:sz w:val="18"/>
            <w:lang w:val="ru-RU"/>
          </w:rPr>
          <w:t xml:space="preserve"> на переход вверх</w:t>
        </w:r>
      </w:hyperlink>
      <w:r w:rsidRPr="00A8133F">
        <w:rPr>
          <w:lang w:val="ru-RU"/>
        </w:rPr>
        <w:t>.</w:t>
      </w:r>
    </w:p>
    <w:p w14:paraId="6A0DFF3F" w14:textId="77777777" w:rsidR="00101859" w:rsidRPr="00A8133F" w:rsidRDefault="00101859">
      <w:pPr>
        <w:rPr>
          <w:lang w:val="ru-RU"/>
        </w:rPr>
      </w:pPr>
    </w:p>
    <w:p w14:paraId="3605FA04" w14:textId="77777777" w:rsidR="005C11D1" w:rsidRPr="00A8133F" w:rsidRDefault="009B2474" w:rsidP="00864B8A">
      <w:pPr>
        <w:spacing w:after="60"/>
        <w:ind w:left="720"/>
        <w:rPr>
          <w:lang w:val="ru-RU"/>
        </w:rPr>
      </w:pPr>
      <w:r w:rsidRPr="00A8133F">
        <w:rPr>
          <w:rFonts w:cs="Tahoma"/>
          <w:b/>
          <w:lang w:val="ru-RU"/>
        </w:rPr>
        <w:t>Службы подписки</w:t>
      </w:r>
    </w:p>
    <w:p w14:paraId="1E553509" w14:textId="77777777" w:rsidR="001051D1" w:rsidRPr="00A8133F" w:rsidRDefault="005C11D1" w:rsidP="00E7500D">
      <w:pPr>
        <w:ind w:left="720"/>
        <w:rPr>
          <w:lang w:val="ru-RU"/>
        </w:rPr>
      </w:pPr>
      <w:r w:rsidRPr="00A8133F">
        <w:rPr>
          <w:lang w:val="ru-RU"/>
        </w:rPr>
        <w:t xml:space="preserve">Службы подписки </w:t>
      </w:r>
      <w:r w:rsidRPr="00D7143B">
        <w:t>MSDN</w:t>
      </w:r>
      <w:r w:rsidRPr="00A8133F">
        <w:rPr>
          <w:lang w:val="ru-RU"/>
        </w:rPr>
        <w:t xml:space="preserve">, которые могут включать загрузки, ключи продуктов, преимущества </w:t>
      </w:r>
      <w:r w:rsidRPr="00D7143B">
        <w:t>Windows</w:t>
      </w:r>
      <w:r w:rsidRPr="00A8133F">
        <w:rPr>
          <w:lang w:val="ru-RU"/>
        </w:rPr>
        <w:t xml:space="preserve"> </w:t>
      </w:r>
      <w:r w:rsidRPr="00D7143B">
        <w:t>Azure</w:t>
      </w:r>
      <w:r w:rsidRPr="00A8133F">
        <w:rPr>
          <w:lang w:val="ru-RU"/>
        </w:rPr>
        <w:t xml:space="preserve">, электронное обучение, </w:t>
      </w:r>
      <w:r w:rsidRPr="00A8133F">
        <w:rPr>
          <w:rFonts w:cs="Tahoma"/>
          <w:lang w:val="ru-RU"/>
        </w:rPr>
        <w:t xml:space="preserve">преимущества </w:t>
      </w:r>
      <w:r w:rsidRPr="00D7143B">
        <w:rPr>
          <w:rFonts w:cs="Tahoma"/>
        </w:rPr>
        <w:t>Office</w:t>
      </w:r>
      <w:r w:rsidRPr="00A8133F">
        <w:rPr>
          <w:rFonts w:cs="Tahoma"/>
          <w:lang w:val="ru-RU"/>
        </w:rPr>
        <w:t xml:space="preserve"> 365 </w:t>
      </w:r>
      <w:r w:rsidRPr="00D7143B">
        <w:rPr>
          <w:rFonts w:cs="Tahoma"/>
        </w:rPr>
        <w:t>Developer</w:t>
      </w:r>
      <w:r w:rsidRPr="00A8133F">
        <w:rPr>
          <w:rFonts w:cs="Tahoma"/>
          <w:lang w:val="ru-RU"/>
        </w:rPr>
        <w:t xml:space="preserve">, </w:t>
      </w:r>
      <w:r w:rsidRPr="00A8133F">
        <w:rPr>
          <w:lang w:val="ru-RU"/>
        </w:rPr>
        <w:t xml:space="preserve">техническую поддержку, преимущества Магазина </w:t>
      </w:r>
      <w:r w:rsidRPr="00D7143B">
        <w:t>Windows</w:t>
      </w:r>
      <w:r w:rsidRPr="00A8133F">
        <w:rPr>
          <w:lang w:val="ru-RU"/>
        </w:rPr>
        <w:t xml:space="preserve"> и другие службы, доступны только при активной подписке.</w:t>
      </w:r>
      <w:bookmarkStart w:id="1081" w:name="_14_Operating_System"/>
      <w:bookmarkEnd w:id="1081"/>
    </w:p>
    <w:p w14:paraId="45E05BFB" w14:textId="77777777" w:rsidR="00E03856" w:rsidRPr="00A8133F" w:rsidRDefault="001051D1">
      <w:pPr>
        <w:rPr>
          <w:lang w:val="ru-RU"/>
        </w:rPr>
      </w:pPr>
      <w:r w:rsidRPr="00A8133F">
        <w:rPr>
          <w:lang w:val="ru-RU"/>
        </w:rPr>
        <w:br w:type="page"/>
      </w:r>
      <w:bookmarkStart w:id="1082" w:name="_Toc336338280"/>
    </w:p>
    <w:p w14:paraId="4B35917C" w14:textId="77777777" w:rsidR="00023FE7" w:rsidRPr="00A8133F" w:rsidRDefault="00023FE7" w:rsidP="002E57CF">
      <w:pPr>
        <w:pStyle w:val="Heading2"/>
        <w:ind w:left="0"/>
        <w:rPr>
          <w:lang w:val="ru-RU"/>
        </w:rPr>
      </w:pPr>
      <w:bookmarkStart w:id="1083" w:name="_Toc380005030"/>
      <w:r w:rsidRPr="00A8133F">
        <w:rPr>
          <w:rFonts w:ascii="Tahoma" w:hAnsi="Tahoma" w:cs="Tahoma"/>
          <w:sz w:val="28"/>
          <w:lang w:val="ru-RU"/>
        </w:rPr>
        <w:lastRenderedPageBreak/>
        <w:t>Категория «Системы»</w:t>
      </w:r>
      <w:bookmarkEnd w:id="1082"/>
      <w:bookmarkEnd w:id="1083"/>
    </w:p>
    <w:p w14:paraId="611B3210" w14:textId="77777777" w:rsidR="00023FE7" w:rsidRPr="00A8133F" w:rsidRDefault="00023FE7">
      <w:pPr>
        <w:rPr>
          <w:lang w:val="ru-RU"/>
        </w:rPr>
      </w:pPr>
    </w:p>
    <w:p w14:paraId="6B5C7EDB" w14:textId="77777777" w:rsidR="00B13C35" w:rsidRPr="00A8133F" w:rsidRDefault="00B13C35" w:rsidP="00B13C35">
      <w:pPr>
        <w:contextualSpacing/>
        <w:rPr>
          <w:lang w:val="ru-RU"/>
        </w:rPr>
      </w:pPr>
    </w:p>
    <w:p w14:paraId="567B78BD" w14:textId="77777777" w:rsidR="00B13C35" w:rsidRPr="00A8133F" w:rsidRDefault="00B13C35" w:rsidP="00B13C35">
      <w:pPr>
        <w:pStyle w:val="Heading3"/>
        <w:rPr>
          <w:lang w:val="ru-RU"/>
        </w:rPr>
      </w:pPr>
      <w:bookmarkStart w:id="1084" w:name="_25_Enterprise_Sideloading"/>
      <w:bookmarkStart w:id="1085" w:name="_Toc380005031"/>
      <w:bookmarkEnd w:id="1084"/>
      <w:r w:rsidRPr="00A8133F">
        <w:rPr>
          <w:rFonts w:ascii="Tahoma" w:hAnsi="Tahoma"/>
          <w:caps/>
          <w:color w:val="F66400"/>
          <w:sz w:val="22"/>
          <w:vertAlign w:val="superscript"/>
          <w:lang w:val="ru-RU"/>
        </w:rPr>
        <w:t>25</w:t>
      </w:r>
      <w:r w:rsidRPr="00A8133F">
        <w:rPr>
          <w:rFonts w:ascii="Tahoma" w:hAnsi="Tahoma"/>
          <w:caps/>
          <w:color w:val="F66400"/>
          <w:sz w:val="22"/>
          <w:lang w:val="ru-RU"/>
        </w:rPr>
        <w:t xml:space="preserve"> </w:t>
      </w:r>
      <w:r w:rsidRPr="00D7143B">
        <w:rPr>
          <w:rFonts w:ascii="Tahoma" w:hAnsi="Tahoma"/>
          <w:color w:val="F66400"/>
          <w:sz w:val="22"/>
        </w:rPr>
        <w:t>Enterprise</w:t>
      </w:r>
      <w:r w:rsidRPr="00A8133F">
        <w:rPr>
          <w:rFonts w:ascii="Tahoma" w:hAnsi="Tahoma"/>
          <w:color w:val="F66400"/>
          <w:sz w:val="22"/>
          <w:lang w:val="ru-RU"/>
        </w:rPr>
        <w:t xml:space="preserve"> </w:t>
      </w:r>
      <w:r w:rsidRPr="00D7143B">
        <w:rPr>
          <w:rFonts w:ascii="Tahoma" w:hAnsi="Tahoma"/>
          <w:color w:val="F66400"/>
          <w:sz w:val="22"/>
        </w:rPr>
        <w:t>Sideloading</w:t>
      </w:r>
      <w:r w:rsidRPr="00A8133F">
        <w:rPr>
          <w:rFonts w:ascii="Tahoma" w:hAnsi="Tahoma"/>
          <w:color w:val="F66400"/>
          <w:sz w:val="22"/>
          <w:lang w:val="ru-RU"/>
        </w:rPr>
        <w:t xml:space="preserve"> для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Embedded</w:t>
      </w:r>
      <w:r w:rsidRPr="00A8133F">
        <w:rPr>
          <w:rFonts w:ascii="Tahoma" w:hAnsi="Tahoma"/>
          <w:color w:val="F66400"/>
          <w:sz w:val="22"/>
          <w:lang w:val="ru-RU"/>
        </w:rPr>
        <w:t xml:space="preserve"> 8.1</w:t>
      </w:r>
      <w:bookmarkEnd w:id="1085"/>
      <w:r w:rsidRPr="00A72FCB">
        <w:rPr>
          <w:rFonts w:ascii="Tahoma" w:hAnsi="Tahoma"/>
          <w:caps/>
          <w:color w:val="F66400"/>
          <w:sz w:val="22"/>
          <w:lang w:val="ru-RU"/>
        </w:rPr>
        <w:t xml:space="preserve"> </w:t>
      </w:r>
    </w:p>
    <w:p w14:paraId="59D3DB20" w14:textId="77777777" w:rsidR="00B13C35" w:rsidRPr="00A8133F" w:rsidRDefault="00B13C35" w:rsidP="00B13C35">
      <w:pPr>
        <w:spacing w:after="60"/>
        <w:ind w:left="720"/>
        <w:rPr>
          <w:lang w:val="ru-RU"/>
        </w:rPr>
      </w:pPr>
    </w:p>
    <w:p w14:paraId="2F8A4D1E" w14:textId="77777777" w:rsidR="00B13C35" w:rsidRPr="00A8133F" w:rsidRDefault="00B13C35" w:rsidP="00B13C35">
      <w:pPr>
        <w:spacing w:after="60"/>
        <w:ind w:left="720"/>
        <w:rPr>
          <w:lang w:val="ru-RU"/>
        </w:rPr>
      </w:pPr>
      <w:r w:rsidRPr="00A8133F">
        <w:rPr>
          <w:rFonts w:cs="Tahoma"/>
          <w:b/>
          <w:szCs w:val="18"/>
          <w:lang w:val="ru-RU"/>
        </w:rPr>
        <w:t xml:space="preserve">Доступны для приобретения лицензии </w:t>
      </w:r>
      <w:r w:rsidRPr="00D7143B">
        <w:rPr>
          <w:rFonts w:cs="Tahoma"/>
          <w:b/>
          <w:szCs w:val="18"/>
        </w:rPr>
        <w:t>Enterprise</w:t>
      </w:r>
      <w:r w:rsidRPr="00A8133F">
        <w:rPr>
          <w:rFonts w:cs="Tahoma"/>
          <w:b/>
          <w:szCs w:val="18"/>
          <w:lang w:val="ru-RU"/>
        </w:rPr>
        <w:t xml:space="preserve"> </w:t>
      </w:r>
      <w:r w:rsidRPr="00D7143B">
        <w:rPr>
          <w:rFonts w:cs="Tahoma"/>
          <w:b/>
          <w:szCs w:val="18"/>
        </w:rPr>
        <w:t>Sideloading</w:t>
      </w:r>
      <w:r w:rsidRPr="00A8133F">
        <w:rPr>
          <w:rFonts w:cs="Tahoma"/>
          <w:b/>
          <w:szCs w:val="18"/>
          <w:lang w:val="ru-RU"/>
        </w:rPr>
        <w:t xml:space="preserve"> для </w:t>
      </w:r>
      <w:r w:rsidRPr="00D7143B">
        <w:rPr>
          <w:rFonts w:cs="Tahoma"/>
          <w:b/>
          <w:szCs w:val="18"/>
        </w:rPr>
        <w:t>Windows</w:t>
      </w:r>
      <w:r w:rsidRPr="00A8133F">
        <w:rPr>
          <w:rFonts w:cs="Tahoma"/>
          <w:b/>
          <w:szCs w:val="18"/>
          <w:lang w:val="ru-RU"/>
        </w:rPr>
        <w:t xml:space="preserve"> </w:t>
      </w:r>
      <w:r w:rsidRPr="00D7143B">
        <w:rPr>
          <w:rFonts w:cs="Tahoma"/>
          <w:b/>
          <w:szCs w:val="18"/>
        </w:rPr>
        <w:t>Embedded</w:t>
      </w:r>
      <w:r w:rsidRPr="00A8133F">
        <w:rPr>
          <w:rFonts w:cs="Tahoma"/>
          <w:b/>
          <w:szCs w:val="18"/>
          <w:lang w:val="ru-RU"/>
        </w:rPr>
        <w:t xml:space="preserve"> 8.1</w:t>
      </w:r>
    </w:p>
    <w:p w14:paraId="67BD405A" w14:textId="77777777" w:rsidR="00B13C35" w:rsidRPr="00A8133F" w:rsidRDefault="00B13C35" w:rsidP="00B13C35">
      <w:pPr>
        <w:ind w:left="720"/>
        <w:rPr>
          <w:lang w:val="ru-RU"/>
        </w:rPr>
      </w:pP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 это процесс установки новых приложений </w:t>
      </w:r>
      <w:r w:rsidRPr="00D7143B">
        <w:rPr>
          <w:rFonts w:cs="Tahoma"/>
          <w:szCs w:val="18"/>
        </w:rPr>
        <w:t>Windows</w:t>
      </w:r>
      <w:r w:rsidRPr="00A8133F">
        <w:rPr>
          <w:rFonts w:cs="Tahoma"/>
          <w:szCs w:val="18"/>
          <w:lang w:val="ru-RU"/>
        </w:rPr>
        <w:t xml:space="preserve"> 8.1 непосредственно на</w:t>
      </w:r>
      <w:r w:rsidR="00822A72">
        <w:rPr>
          <w:rFonts w:cs="Tahoma"/>
          <w:szCs w:val="18"/>
        </w:rPr>
        <w:t> </w:t>
      </w:r>
      <w:r w:rsidRPr="00A8133F">
        <w:rPr>
          <w:rFonts w:cs="Tahoma"/>
          <w:szCs w:val="18"/>
          <w:lang w:val="ru-RU"/>
        </w:rPr>
        <w:t xml:space="preserve">устройство без посещения Магазина </w:t>
      </w:r>
      <w:r w:rsidRPr="00D7143B">
        <w:rPr>
          <w:rFonts w:cs="Tahoma"/>
          <w:szCs w:val="18"/>
        </w:rPr>
        <w:t>Windows</w:t>
      </w:r>
      <w:r w:rsidRPr="00A8133F">
        <w:rPr>
          <w:rFonts w:cs="Tahoma"/>
          <w:szCs w:val="18"/>
          <w:lang w:val="ru-RU"/>
        </w:rPr>
        <w:t xml:space="preserve">. Присоединенные к домену устройства с системой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в рамках любой программы корпоративного лицензирования поддерживают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для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также можно использовать на устройствах с системой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не присоединенных к домену, а также устройствах с системой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при помощи ключа продукта. Во всех случаях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 Функциональность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является дополнением к операционной системе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поэтому представленные здесь условия лицензии, применимые к операционной системе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распространяются и на использование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пользователями.</w:t>
      </w:r>
    </w:p>
    <w:p w14:paraId="625AAF55" w14:textId="77777777" w:rsidR="00B13C35" w:rsidRPr="00A8133F" w:rsidRDefault="00B13C35" w:rsidP="00B13C35">
      <w:pPr>
        <w:ind w:left="720"/>
        <w:rPr>
          <w:lang w:val="ru-RU"/>
        </w:rPr>
      </w:pPr>
    </w:p>
    <w:p w14:paraId="4C054CA2" w14:textId="77777777" w:rsidR="00B13C35" w:rsidRPr="00A8133F" w:rsidRDefault="00B13C35" w:rsidP="00B13C35">
      <w:pPr>
        <w:spacing w:after="120"/>
        <w:ind w:left="720"/>
        <w:rPr>
          <w:lang w:val="ru-RU"/>
        </w:rPr>
      </w:pPr>
      <w:r w:rsidRPr="00A8133F">
        <w:rPr>
          <w:rFonts w:cs="Tahoma"/>
          <w:szCs w:val="18"/>
          <w:lang w:val="ru-RU"/>
        </w:rPr>
        <w:t xml:space="preserve">Клиенты могут приобрести лицензии на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для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для устройств, для которых есть лицензии на:</w:t>
      </w:r>
    </w:p>
    <w:p w14:paraId="0259CD41" w14:textId="77777777" w:rsidR="00B13C35" w:rsidRPr="00D7143B" w:rsidRDefault="00B13C35" w:rsidP="00B13C35">
      <w:pPr>
        <w:pStyle w:val="ListParagraph"/>
        <w:numPr>
          <w:ilvl w:val="0"/>
          <w:numId w:val="144"/>
        </w:numPr>
      </w:pPr>
      <w:r w:rsidRPr="00D7143B">
        <w:rPr>
          <w:rFonts w:ascii="Tahoma" w:hAnsi="Tahoma" w:cs="Tahoma"/>
          <w:sz w:val="18"/>
          <w:szCs w:val="18"/>
        </w:rPr>
        <w:t>Windows Embedded 8 Industry Pro</w:t>
      </w:r>
    </w:p>
    <w:p w14:paraId="4A23E764" w14:textId="77777777" w:rsidR="00B13C35" w:rsidRPr="00D7143B" w:rsidRDefault="00B13C35" w:rsidP="00B13C35">
      <w:pPr>
        <w:pStyle w:val="ListParagraph"/>
        <w:numPr>
          <w:ilvl w:val="0"/>
          <w:numId w:val="144"/>
        </w:numPr>
      </w:pPr>
      <w:r w:rsidRPr="00D7143B">
        <w:rPr>
          <w:rFonts w:ascii="Tahoma" w:hAnsi="Tahoma" w:cs="Tahoma"/>
          <w:sz w:val="18"/>
          <w:szCs w:val="18"/>
        </w:rPr>
        <w:t>Windows Embedded 8.1 Pro</w:t>
      </w:r>
    </w:p>
    <w:p w14:paraId="5E70CAAF" w14:textId="77777777" w:rsidR="00B13C35" w:rsidRPr="00A8133F" w:rsidRDefault="00B13C35" w:rsidP="00B13C35">
      <w:pPr>
        <w:spacing w:before="120"/>
        <w:ind w:left="720"/>
        <w:rPr>
          <w:lang w:val="ru-RU"/>
        </w:rPr>
      </w:pPr>
      <w:r w:rsidRPr="00A8133F">
        <w:rPr>
          <w:rFonts w:cs="Tahoma"/>
          <w:szCs w:val="18"/>
          <w:lang w:val="ru-RU"/>
        </w:rPr>
        <w:t>Каждая такая лицензия должна быть раз и навсегда назначена одному устройству.</w:t>
      </w:r>
      <w:r w:rsidR="00213B12" w:rsidRPr="00A8133F">
        <w:rPr>
          <w:rFonts w:cs="Tahoma"/>
          <w:szCs w:val="18"/>
          <w:lang w:val="ru-RU"/>
        </w:rPr>
        <w:t xml:space="preserve"> </w:t>
      </w:r>
      <w:r w:rsidRPr="00A8133F">
        <w:rPr>
          <w:rFonts w:cs="Tahoma"/>
          <w:szCs w:val="18"/>
          <w:lang w:val="ru-RU"/>
        </w:rPr>
        <w:t xml:space="preserve">Примечание. Нельзя использовать лицензии </w:t>
      </w:r>
      <w:r w:rsidRPr="00D7143B">
        <w:rPr>
          <w:rFonts w:cs="Tahoma"/>
          <w:szCs w:val="18"/>
        </w:rPr>
        <w:t>Sideloading</w:t>
      </w:r>
      <w:r w:rsidRPr="00A8133F">
        <w:rPr>
          <w:rFonts w:cs="Tahoma"/>
          <w:szCs w:val="18"/>
          <w:lang w:val="ru-RU"/>
        </w:rPr>
        <w:t xml:space="preserve">, приобретенные для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 на устройствах, лицензированных для использования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 xml:space="preserve">Для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w:t>
      </w:r>
    </w:p>
    <w:p w14:paraId="281C86E0" w14:textId="77777777" w:rsidR="009C2B6B" w:rsidRPr="00A8133F" w:rsidRDefault="009C2B6B">
      <w:pPr>
        <w:rPr>
          <w:lang w:val="ru-RU"/>
        </w:rPr>
      </w:pPr>
    </w:p>
    <w:p w14:paraId="696EF70B" w14:textId="77777777" w:rsidR="00B13C35" w:rsidRPr="00A8133F" w:rsidRDefault="00B13C35">
      <w:pPr>
        <w:rPr>
          <w:lang w:val="ru-RU"/>
        </w:rPr>
      </w:pPr>
    </w:p>
    <w:p w14:paraId="61085FA0" w14:textId="77777777" w:rsidR="00E14FF2" w:rsidRPr="00A8133F" w:rsidRDefault="00A560B6" w:rsidP="00A53269">
      <w:pPr>
        <w:pStyle w:val="Heading3"/>
        <w:rPr>
          <w:lang w:val="ru-RU"/>
        </w:rPr>
      </w:pPr>
      <w:bookmarkStart w:id="1086" w:name="_24_Microsoft_Desktop"/>
      <w:bookmarkStart w:id="1087" w:name="_26_Microsoft_Desktop"/>
      <w:bookmarkStart w:id="1088" w:name="_Toc336338283"/>
      <w:bookmarkStart w:id="1089" w:name="_Toc380005032"/>
      <w:bookmarkStart w:id="1090" w:name="Sys_21MDOPforSA"/>
      <w:bookmarkStart w:id="1091" w:name="Sys_25MDOPforSA"/>
      <w:bookmarkEnd w:id="1086"/>
      <w:bookmarkEnd w:id="1087"/>
      <w:r w:rsidRPr="00A8133F">
        <w:rPr>
          <w:rFonts w:ascii="Tahoma" w:hAnsi="Tahoma"/>
          <w:caps/>
          <w:color w:val="F66400"/>
          <w:sz w:val="22"/>
          <w:vertAlign w:val="superscript"/>
          <w:lang w:val="ru-RU"/>
        </w:rPr>
        <w:t>26</w:t>
      </w:r>
      <w:r w:rsidRPr="00A8133F">
        <w:rPr>
          <w:rFonts w:ascii="Tahoma" w:hAnsi="Tahoma"/>
          <w:color w:val="F66400"/>
          <w:sz w:val="22"/>
          <w:lang w:val="ru-RU"/>
        </w:rPr>
        <w:t xml:space="preserve"> </w:t>
      </w:r>
      <w:r w:rsidRPr="00D7143B">
        <w:rPr>
          <w:rFonts w:ascii="Tahoma" w:hAnsi="Tahoma"/>
          <w:color w:val="F66400"/>
          <w:sz w:val="22"/>
        </w:rPr>
        <w:t>Microsoft</w:t>
      </w:r>
      <w:r w:rsidRPr="00A8133F">
        <w:rPr>
          <w:rFonts w:ascii="Tahoma" w:hAnsi="Tahoma"/>
          <w:color w:val="F66400"/>
          <w:sz w:val="22"/>
          <w:lang w:val="ru-RU"/>
        </w:rPr>
        <w:t xml:space="preserve"> </w:t>
      </w:r>
      <w:r w:rsidRPr="00D7143B">
        <w:rPr>
          <w:rFonts w:ascii="Tahoma" w:hAnsi="Tahoma"/>
          <w:color w:val="F66400"/>
          <w:sz w:val="22"/>
        </w:rPr>
        <w:t>Desktop</w:t>
      </w:r>
      <w:r w:rsidRPr="00A8133F">
        <w:rPr>
          <w:rFonts w:ascii="Tahoma" w:hAnsi="Tahoma"/>
          <w:color w:val="F66400"/>
          <w:sz w:val="22"/>
          <w:lang w:val="ru-RU"/>
        </w:rPr>
        <w:t xml:space="preserve"> </w:t>
      </w:r>
      <w:r w:rsidRPr="00D7143B">
        <w:rPr>
          <w:rFonts w:ascii="Tahoma" w:hAnsi="Tahoma"/>
          <w:color w:val="F66400"/>
          <w:sz w:val="22"/>
        </w:rPr>
        <w:t>Optimization</w:t>
      </w:r>
      <w:r w:rsidRPr="00A8133F">
        <w:rPr>
          <w:rFonts w:ascii="Tahoma" w:hAnsi="Tahoma"/>
          <w:color w:val="F66400"/>
          <w:sz w:val="22"/>
          <w:lang w:val="ru-RU"/>
        </w:rPr>
        <w:t xml:space="preserve"> </w:t>
      </w:r>
      <w:r w:rsidRPr="00D7143B">
        <w:rPr>
          <w:rFonts w:ascii="Tahoma" w:hAnsi="Tahoma"/>
          <w:color w:val="F66400"/>
          <w:sz w:val="22"/>
        </w:rPr>
        <w:t>Pack</w:t>
      </w:r>
      <w:r w:rsidRPr="00A8133F">
        <w:rPr>
          <w:rFonts w:ascii="Tahoma" w:hAnsi="Tahoma"/>
          <w:color w:val="F66400"/>
          <w:sz w:val="22"/>
          <w:lang w:val="ru-RU"/>
        </w:rPr>
        <w:t xml:space="preserve"> для </w:t>
      </w:r>
      <w:r w:rsidRPr="00D7143B">
        <w:rPr>
          <w:rFonts w:ascii="Tahoma" w:hAnsi="Tahoma"/>
          <w:color w:val="F66400"/>
          <w:sz w:val="22"/>
        </w:rPr>
        <w:t>Software</w:t>
      </w:r>
      <w:r w:rsidRPr="00A8133F">
        <w:rPr>
          <w:rFonts w:ascii="Tahoma" w:hAnsi="Tahoma"/>
          <w:color w:val="F66400"/>
          <w:sz w:val="22"/>
          <w:lang w:val="ru-RU"/>
        </w:rPr>
        <w:t xml:space="preserve"> </w:t>
      </w:r>
      <w:r w:rsidRPr="00D7143B">
        <w:rPr>
          <w:rFonts w:ascii="Tahoma" w:hAnsi="Tahoma"/>
          <w:color w:val="F66400"/>
          <w:sz w:val="22"/>
        </w:rPr>
        <w:t>Assurance</w:t>
      </w:r>
      <w:bookmarkEnd w:id="1088"/>
      <w:bookmarkEnd w:id="1089"/>
    </w:p>
    <w:bookmarkEnd w:id="1090"/>
    <w:p w14:paraId="194955EB" w14:textId="77777777" w:rsidR="007A73DF" w:rsidRPr="00A8133F" w:rsidRDefault="007A73DF" w:rsidP="00483B3D">
      <w:pPr>
        <w:rPr>
          <w:lang w:val="ru-RU"/>
        </w:rPr>
      </w:pPr>
    </w:p>
    <w:p w14:paraId="2D71D537" w14:textId="77777777" w:rsidR="00475147" w:rsidRPr="00A8133F" w:rsidRDefault="0037362E" w:rsidP="00483B3D">
      <w:pPr>
        <w:ind w:left="720"/>
        <w:rPr>
          <w:lang w:val="ru-RU"/>
        </w:rPr>
      </w:pPr>
      <w:r w:rsidRPr="00A8133F">
        <w:rPr>
          <w:rFonts w:eastAsia="Calibri" w:cs="Tahoma"/>
          <w:color w:val="000000"/>
          <w:szCs w:val="18"/>
          <w:lang w:val="ru-RU"/>
        </w:rPr>
        <w:t xml:space="preserve">Клиенты, которые хотят получить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Desktop</w:t>
      </w:r>
      <w:r w:rsidRPr="00A8133F">
        <w:rPr>
          <w:rFonts w:eastAsia="Calibri" w:cs="Tahoma"/>
          <w:color w:val="000000"/>
          <w:szCs w:val="18"/>
          <w:lang w:val="ru-RU"/>
        </w:rPr>
        <w:t xml:space="preserve"> </w:t>
      </w:r>
      <w:r w:rsidRPr="00D7143B">
        <w:rPr>
          <w:rFonts w:eastAsia="Calibri" w:cs="Tahoma"/>
          <w:color w:val="000000"/>
          <w:szCs w:val="18"/>
        </w:rPr>
        <w:t>Optimization</w:t>
      </w:r>
      <w:r w:rsidRPr="00A8133F">
        <w:rPr>
          <w:rFonts w:eastAsia="Calibri" w:cs="Tahoma"/>
          <w:color w:val="000000"/>
          <w:szCs w:val="18"/>
          <w:lang w:val="ru-RU"/>
        </w:rPr>
        <w:t xml:space="preserve"> </w:t>
      </w:r>
      <w:r w:rsidRPr="00D7143B">
        <w:rPr>
          <w:rFonts w:eastAsia="Calibri" w:cs="Tahoma"/>
          <w:color w:val="000000"/>
          <w:szCs w:val="18"/>
        </w:rPr>
        <w:t>Pack</w:t>
      </w:r>
      <w:r w:rsidRPr="00A8133F">
        <w:rPr>
          <w:rFonts w:eastAsia="Calibri" w:cs="Tahoma"/>
          <w:color w:val="000000"/>
          <w:szCs w:val="18"/>
          <w:lang w:val="ru-RU"/>
        </w:rPr>
        <w:t xml:space="preserve"> для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w:t>
      </w:r>
      <w:r w:rsidRPr="00D7143B">
        <w:rPr>
          <w:rFonts w:eastAsia="Calibri" w:cs="Tahoma"/>
          <w:color w:val="000000"/>
          <w:szCs w:val="18"/>
        </w:rPr>
        <w:t>MDOP</w:t>
      </w:r>
      <w:r w:rsidRPr="00A8133F">
        <w:rPr>
          <w:rFonts w:eastAsia="Calibri" w:cs="Tahoma"/>
          <w:color w:val="000000"/>
          <w:szCs w:val="18"/>
          <w:lang w:val="ru-RU"/>
        </w:rPr>
        <w:t>), должны сначала получить и привязать к компьютеру один из следующих компонентов:</w:t>
      </w:r>
    </w:p>
    <w:p w14:paraId="030D6558" w14:textId="77777777" w:rsidR="00676723" w:rsidRPr="00A8133F" w:rsidRDefault="00676723" w:rsidP="00483B3D">
      <w:pPr>
        <w:ind w:left="720"/>
        <w:rPr>
          <w:lang w:val="ru-RU"/>
        </w:rPr>
      </w:pPr>
    </w:p>
    <w:p w14:paraId="33F58396" w14:textId="77777777" w:rsidR="00475147" w:rsidRPr="00A8133F" w:rsidRDefault="00475147" w:rsidP="00346F4B">
      <w:pPr>
        <w:numPr>
          <w:ilvl w:val="0"/>
          <w:numId w:val="49"/>
        </w:numPr>
        <w:tabs>
          <w:tab w:val="left" w:pos="1440"/>
        </w:tabs>
        <w:ind w:left="1440" w:hanging="446"/>
        <w:rPr>
          <w:lang w:val="ru-RU"/>
        </w:rPr>
      </w:pPr>
      <w:r w:rsidRPr="00A8133F">
        <w:rPr>
          <w:rFonts w:eastAsia="Calibri" w:cs="Tahoma"/>
          <w:color w:val="000000"/>
          <w:szCs w:val="18"/>
          <w:lang w:val="ru-RU"/>
        </w:rPr>
        <w:t xml:space="preserve">действующее покрытие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на операционные системы </w:t>
      </w:r>
      <w:r w:rsidRPr="00D7143B">
        <w:rPr>
          <w:rFonts w:eastAsia="Calibri" w:cs="Tahoma"/>
          <w:color w:val="000000"/>
          <w:szCs w:val="18"/>
        </w:rPr>
        <w:t>Windows</w:t>
      </w:r>
      <w:r w:rsidRPr="00A8133F">
        <w:rPr>
          <w:rFonts w:eastAsia="Calibri" w:cs="Tahoma"/>
          <w:color w:val="000000"/>
          <w:szCs w:val="18"/>
          <w:lang w:val="ru-RU"/>
        </w:rPr>
        <w:t xml:space="preserve"> для настольного компьютера;</w:t>
      </w:r>
    </w:p>
    <w:p w14:paraId="6CC5E82F" w14:textId="77777777" w:rsidR="00475147" w:rsidRPr="00A8133F" w:rsidRDefault="00475147" w:rsidP="00F40C90">
      <w:pPr>
        <w:numPr>
          <w:ilvl w:val="0"/>
          <w:numId w:val="49"/>
        </w:numPr>
        <w:tabs>
          <w:tab w:val="left" w:pos="1440"/>
        </w:tabs>
        <w:ind w:left="1440" w:hanging="446"/>
        <w:rPr>
          <w:lang w:val="ru-RU"/>
        </w:rPr>
      </w:pPr>
      <w:r w:rsidRPr="00A8133F">
        <w:rPr>
          <w:rFonts w:eastAsia="Calibri" w:cs="Tahoma"/>
          <w:color w:val="000000"/>
          <w:szCs w:val="18"/>
          <w:lang w:val="ru-RU"/>
        </w:rPr>
        <w:t xml:space="preserve">Лицензия для доступа к виртуальному рабочему столу </w:t>
      </w:r>
      <w:r w:rsidRPr="00D7143B">
        <w:rPr>
          <w:rFonts w:eastAsia="Calibri" w:cs="Tahoma"/>
          <w:color w:val="000000"/>
          <w:szCs w:val="18"/>
        </w:rPr>
        <w:t>Windows</w:t>
      </w:r>
      <w:r w:rsidRPr="00A8133F">
        <w:rPr>
          <w:rFonts w:eastAsia="Calibri" w:cs="Tahoma"/>
          <w:color w:val="000000"/>
          <w:szCs w:val="18"/>
          <w:lang w:val="ru-RU"/>
        </w:rPr>
        <w:t>.</w:t>
      </w:r>
    </w:p>
    <w:p w14:paraId="7F6949FB" w14:textId="77777777" w:rsidR="00475147" w:rsidRPr="00A8133F" w:rsidRDefault="00475147" w:rsidP="00483B3D">
      <w:pPr>
        <w:spacing w:before="120"/>
        <w:ind w:left="720"/>
        <w:rPr>
          <w:lang w:val="ru-RU"/>
        </w:rPr>
      </w:pPr>
      <w:r w:rsidRPr="00A8133F">
        <w:rPr>
          <w:rFonts w:eastAsia="Calibri" w:cs="Tahoma"/>
          <w:color w:val="000000"/>
          <w:szCs w:val="18"/>
          <w:lang w:val="ru-RU"/>
        </w:rPr>
        <w:t xml:space="preserve">Также допустимы устройства, охватываемые активной Подписной лицензией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Companion</w:t>
      </w:r>
      <w:r w:rsidRPr="00A8133F">
        <w:rPr>
          <w:rFonts w:eastAsia="Calibri" w:cs="Tahoma"/>
          <w:color w:val="000000"/>
          <w:szCs w:val="18"/>
          <w:lang w:val="ru-RU"/>
        </w:rPr>
        <w:t>.</w:t>
      </w:r>
    </w:p>
    <w:p w14:paraId="05482C94" w14:textId="77777777" w:rsidR="007A73DF" w:rsidRPr="00A8133F" w:rsidRDefault="007A73DF" w:rsidP="00483B3D">
      <w:pPr>
        <w:ind w:left="720"/>
        <w:rPr>
          <w:lang w:val="ru-RU"/>
        </w:rPr>
      </w:pPr>
    </w:p>
    <w:p w14:paraId="3CE2F020" w14:textId="77777777" w:rsidR="00F7027D" w:rsidRPr="00A8133F" w:rsidRDefault="00F7027D" w:rsidP="00483B3D">
      <w:pPr>
        <w:ind w:left="720"/>
        <w:rPr>
          <w:lang w:val="ru-RU"/>
        </w:rPr>
      </w:pPr>
      <w:r w:rsidRPr="00A8133F">
        <w:rPr>
          <w:rFonts w:eastAsia="Calibri" w:cs="Tahoma"/>
          <w:color w:val="000000"/>
          <w:szCs w:val="18"/>
          <w:lang w:val="ru-RU"/>
        </w:rPr>
        <w:t xml:space="preserve">Клиенты корпоративного лицензирования с действующими лицензиями на </w:t>
      </w:r>
      <w:r w:rsidRPr="00D7143B">
        <w:rPr>
          <w:rFonts w:eastAsia="Calibri" w:cs="Tahoma"/>
          <w:color w:val="000000"/>
          <w:szCs w:val="18"/>
        </w:rPr>
        <w:t>MDOP</w:t>
      </w:r>
      <w:r w:rsidRPr="00A8133F">
        <w:rPr>
          <w:rFonts w:eastAsia="Calibri" w:cs="Tahoma"/>
          <w:color w:val="000000"/>
          <w:szCs w:val="18"/>
          <w:lang w:val="ru-RU"/>
        </w:rPr>
        <w:t xml:space="preserve"> получат следующее программное обеспечение (по мере его доступности):</w:t>
      </w:r>
    </w:p>
    <w:p w14:paraId="6922C49A" w14:textId="77777777" w:rsidR="007A73DF" w:rsidRPr="00A8133F" w:rsidRDefault="007A73DF" w:rsidP="00483B3D">
      <w:pPr>
        <w:ind w:left="720"/>
        <w:rPr>
          <w:lang w:val="ru-RU"/>
        </w:rPr>
      </w:pPr>
    </w:p>
    <w:p w14:paraId="75DD44FF" w14:textId="77777777" w:rsidR="00E52A26" w:rsidRPr="00A8133F" w:rsidRDefault="00E52A26" w:rsidP="00346F4B">
      <w:pPr>
        <w:numPr>
          <w:ilvl w:val="0"/>
          <w:numId w:val="49"/>
        </w:numPr>
        <w:tabs>
          <w:tab w:val="left" w:pos="1440"/>
        </w:tabs>
        <w:spacing w:after="60"/>
        <w:ind w:left="1440" w:hanging="446"/>
        <w:rPr>
          <w:lang w:val="ru-RU"/>
        </w:rPr>
      </w:pP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Application</w:t>
      </w:r>
      <w:r w:rsidRPr="00A8133F">
        <w:rPr>
          <w:rFonts w:eastAsia="Calibri" w:cs="Tahoma"/>
          <w:color w:val="000000"/>
          <w:szCs w:val="18"/>
          <w:lang w:val="ru-RU"/>
        </w:rPr>
        <w:t xml:space="preserve"> </w:t>
      </w:r>
      <w:r w:rsidRPr="00D7143B">
        <w:rPr>
          <w:rFonts w:eastAsia="Calibri" w:cs="Tahoma"/>
          <w:color w:val="000000"/>
          <w:szCs w:val="18"/>
        </w:rPr>
        <w:t>Virtualization</w:t>
      </w:r>
      <w:r w:rsidRPr="00A8133F">
        <w:rPr>
          <w:rFonts w:eastAsia="Calibri" w:cs="Tahoma"/>
          <w:color w:val="000000"/>
          <w:szCs w:val="18"/>
          <w:lang w:val="ru-RU"/>
        </w:rPr>
        <w:t xml:space="preserve"> для настольных компьютеров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App</w:t>
      </w:r>
      <w:r w:rsidRPr="00A8133F">
        <w:rPr>
          <w:rFonts w:eastAsia="Calibri" w:cs="Tahoma"/>
          <w:color w:val="000000"/>
          <w:szCs w:val="18"/>
          <w:lang w:val="ru-RU"/>
        </w:rPr>
        <w:t>-</w:t>
      </w:r>
      <w:r w:rsidRPr="00D7143B">
        <w:rPr>
          <w:rFonts w:eastAsia="Calibri" w:cs="Tahoma"/>
          <w:color w:val="000000"/>
          <w:szCs w:val="18"/>
        </w:rPr>
        <w:t>V</w:t>
      </w:r>
      <w:r w:rsidRPr="00A8133F">
        <w:rPr>
          <w:rFonts w:eastAsia="Calibri" w:cs="Tahoma"/>
          <w:color w:val="000000"/>
          <w:szCs w:val="18"/>
          <w:lang w:val="ru-RU"/>
        </w:rPr>
        <w:t>)</w:t>
      </w:r>
    </w:p>
    <w:p w14:paraId="44ACF0E9" w14:textId="77777777" w:rsidR="00E52A26" w:rsidRPr="00D7143B" w:rsidRDefault="00E52A26" w:rsidP="00346F4B">
      <w:pPr>
        <w:numPr>
          <w:ilvl w:val="0"/>
          <w:numId w:val="49"/>
        </w:numPr>
        <w:tabs>
          <w:tab w:val="left" w:pos="1440"/>
        </w:tabs>
        <w:spacing w:after="60"/>
        <w:ind w:left="1440" w:hanging="446"/>
      </w:pPr>
      <w:r w:rsidRPr="00D7143B">
        <w:rPr>
          <w:rFonts w:eastAsia="Calibri" w:cs="Tahoma"/>
          <w:color w:val="000000"/>
          <w:szCs w:val="18"/>
        </w:rPr>
        <w:t>Microsoft Advanced Group Policy Management (AGPM)</w:t>
      </w:r>
    </w:p>
    <w:p w14:paraId="39A2E14D" w14:textId="77777777" w:rsidR="00E52A26" w:rsidRPr="00D7143B" w:rsidRDefault="00E52A26" w:rsidP="00346F4B">
      <w:pPr>
        <w:numPr>
          <w:ilvl w:val="0"/>
          <w:numId w:val="49"/>
        </w:numPr>
        <w:tabs>
          <w:tab w:val="left" w:pos="1440"/>
        </w:tabs>
        <w:spacing w:after="60"/>
        <w:ind w:left="1440" w:hanging="446"/>
      </w:pPr>
      <w:r w:rsidRPr="00D7143B">
        <w:rPr>
          <w:rFonts w:eastAsia="Calibri" w:cs="Tahoma"/>
          <w:color w:val="000000"/>
          <w:szCs w:val="18"/>
        </w:rPr>
        <w:t>Microsoft Diagnostics and Recovery Toolset (DART)</w:t>
      </w:r>
    </w:p>
    <w:p w14:paraId="38AA2BD4" w14:textId="77777777" w:rsidR="00E52A26" w:rsidRPr="00D7143B" w:rsidRDefault="00E52A26" w:rsidP="00346F4B">
      <w:pPr>
        <w:numPr>
          <w:ilvl w:val="0"/>
          <w:numId w:val="49"/>
        </w:numPr>
        <w:tabs>
          <w:tab w:val="left" w:pos="1440"/>
        </w:tabs>
        <w:spacing w:after="60"/>
        <w:ind w:left="1440" w:hanging="446"/>
      </w:pPr>
      <w:r w:rsidRPr="00D7143B">
        <w:rPr>
          <w:rFonts w:eastAsia="Calibri" w:cs="Tahoma"/>
          <w:color w:val="000000"/>
          <w:szCs w:val="18"/>
        </w:rPr>
        <w:t>Microsoft Enterprise Desktop Virtualization (MED-V)</w:t>
      </w:r>
    </w:p>
    <w:p w14:paraId="73602A38" w14:textId="77777777" w:rsidR="00E52A26" w:rsidRPr="00D7143B" w:rsidRDefault="00E52A26" w:rsidP="00346F4B">
      <w:pPr>
        <w:numPr>
          <w:ilvl w:val="0"/>
          <w:numId w:val="49"/>
        </w:numPr>
        <w:tabs>
          <w:tab w:val="left" w:pos="1440"/>
        </w:tabs>
        <w:spacing w:after="60"/>
        <w:ind w:left="1440" w:hanging="446"/>
      </w:pPr>
      <w:r w:rsidRPr="00D7143B">
        <w:rPr>
          <w:rFonts w:eastAsia="Calibri" w:cs="Tahoma"/>
          <w:color w:val="000000"/>
          <w:szCs w:val="18"/>
        </w:rPr>
        <w:t>Microsoft BitLocker</w:t>
      </w:r>
      <w:r w:rsidR="000D0BC4" w:rsidRPr="000D0BC4">
        <w:rPr>
          <w:rFonts w:eastAsia="Calibri" w:cs="Tahoma"/>
          <w:color w:val="000000"/>
          <w:szCs w:val="18"/>
          <w:vertAlign w:val="superscript"/>
        </w:rPr>
        <w:t>®</w:t>
      </w:r>
      <w:r w:rsidRPr="00D7143B">
        <w:rPr>
          <w:rFonts w:eastAsia="Calibri" w:cs="Tahoma"/>
          <w:color w:val="000000"/>
          <w:szCs w:val="18"/>
        </w:rPr>
        <w:t xml:space="preserve"> Administration and Monitoring (MBAM)</w:t>
      </w:r>
    </w:p>
    <w:p w14:paraId="4B40AE1D" w14:textId="77777777" w:rsidR="00670296" w:rsidRPr="00D7143B" w:rsidRDefault="00670296" w:rsidP="00346F4B">
      <w:pPr>
        <w:numPr>
          <w:ilvl w:val="0"/>
          <w:numId w:val="49"/>
        </w:numPr>
        <w:tabs>
          <w:tab w:val="left" w:pos="1440"/>
        </w:tabs>
        <w:spacing w:after="60"/>
        <w:ind w:left="1440" w:hanging="446"/>
      </w:pPr>
      <w:r w:rsidRPr="00D7143B">
        <w:rPr>
          <w:rFonts w:eastAsia="Calibri" w:cs="Tahoma"/>
          <w:color w:val="000000"/>
          <w:szCs w:val="18"/>
        </w:rPr>
        <w:t>Microsoft User Experience Virtualization (UE-V)</w:t>
      </w:r>
    </w:p>
    <w:p w14:paraId="0B646D79" w14:textId="77777777" w:rsidR="007A73DF" w:rsidRDefault="007A73DF" w:rsidP="00483B3D">
      <w:pPr>
        <w:tabs>
          <w:tab w:val="left" w:pos="1440"/>
        </w:tabs>
        <w:ind w:left="994"/>
      </w:pPr>
    </w:p>
    <w:p w14:paraId="26C873C1" w14:textId="77777777" w:rsidR="00822A72" w:rsidRDefault="00822A72" w:rsidP="00483B3D">
      <w:pPr>
        <w:tabs>
          <w:tab w:val="left" w:pos="1440"/>
        </w:tabs>
        <w:ind w:left="994"/>
      </w:pPr>
    </w:p>
    <w:p w14:paraId="730D80D0" w14:textId="77777777" w:rsidR="00822A72" w:rsidRDefault="00822A72" w:rsidP="00483B3D">
      <w:pPr>
        <w:tabs>
          <w:tab w:val="left" w:pos="1440"/>
        </w:tabs>
        <w:ind w:left="994"/>
      </w:pPr>
    </w:p>
    <w:p w14:paraId="68139343" w14:textId="77777777" w:rsidR="00822A72" w:rsidRDefault="00822A72" w:rsidP="00483B3D">
      <w:pPr>
        <w:tabs>
          <w:tab w:val="left" w:pos="1440"/>
        </w:tabs>
        <w:ind w:left="994"/>
      </w:pPr>
    </w:p>
    <w:p w14:paraId="52055A2A" w14:textId="77777777" w:rsidR="00822A72" w:rsidRDefault="00822A72" w:rsidP="00483B3D">
      <w:pPr>
        <w:tabs>
          <w:tab w:val="left" w:pos="1440"/>
        </w:tabs>
        <w:ind w:left="994"/>
      </w:pPr>
    </w:p>
    <w:p w14:paraId="3260DB85" w14:textId="77777777" w:rsidR="00822A72" w:rsidRDefault="00822A72" w:rsidP="00483B3D">
      <w:pPr>
        <w:tabs>
          <w:tab w:val="left" w:pos="1440"/>
        </w:tabs>
        <w:ind w:left="994"/>
      </w:pPr>
    </w:p>
    <w:p w14:paraId="48D24420" w14:textId="77777777" w:rsidR="00822A72" w:rsidRPr="00D7143B" w:rsidRDefault="00822A72" w:rsidP="00483B3D">
      <w:pPr>
        <w:tabs>
          <w:tab w:val="left" w:pos="1440"/>
        </w:tabs>
        <w:ind w:left="994"/>
      </w:pPr>
    </w:p>
    <w:p w14:paraId="458C4C0D" w14:textId="77777777" w:rsidR="007045C0" w:rsidRPr="00D7143B" w:rsidRDefault="007045C0" w:rsidP="00483B3D">
      <w:pPr>
        <w:spacing w:after="60"/>
        <w:ind w:left="720"/>
      </w:pPr>
      <w:r w:rsidRPr="00D7143B">
        <w:rPr>
          <w:rFonts w:eastAsia="Calibri" w:cs="Tahoma"/>
          <w:b/>
          <w:color w:val="000000"/>
          <w:szCs w:val="18"/>
        </w:rPr>
        <w:lastRenderedPageBreak/>
        <w:t>Подписная лицензия Windows Companion Subscription License (CSL) и MDOP</w:t>
      </w:r>
    </w:p>
    <w:p w14:paraId="324E730E" w14:textId="77777777" w:rsidR="007045C0" w:rsidRPr="00A8133F" w:rsidRDefault="007045C0" w:rsidP="00483B3D">
      <w:pPr>
        <w:tabs>
          <w:tab w:val="left" w:pos="1440"/>
        </w:tabs>
        <w:ind w:left="720"/>
        <w:rPr>
          <w:lang w:val="ru-RU"/>
        </w:rPr>
      </w:pPr>
      <w:r w:rsidRPr="00A8133F">
        <w:rPr>
          <w:rFonts w:cs="Tahoma"/>
          <w:color w:val="000000"/>
          <w:szCs w:val="18"/>
          <w:lang w:val="ru-RU"/>
        </w:rPr>
        <w:t xml:space="preserve">Основные пользователи устройств, на которые распространяются действующая лицензия </w:t>
      </w:r>
      <w:r w:rsidRPr="00D7143B">
        <w:rPr>
          <w:rFonts w:cs="Tahoma"/>
          <w:color w:val="000000"/>
          <w:szCs w:val="18"/>
        </w:rPr>
        <w:t>MDOP</w:t>
      </w:r>
      <w:r w:rsidRPr="00A8133F">
        <w:rPr>
          <w:rFonts w:cs="Tahoma"/>
          <w:color w:val="000000"/>
          <w:szCs w:val="18"/>
          <w:lang w:val="ru-RU"/>
        </w:rPr>
        <w:t xml:space="preserve"> и подписная лицензия </w:t>
      </w:r>
      <w:r w:rsidRPr="00D7143B">
        <w:rPr>
          <w:rFonts w:cs="Tahoma"/>
          <w:color w:val="000000"/>
          <w:szCs w:val="18"/>
        </w:rPr>
        <w:t>CSL</w:t>
      </w:r>
      <w:r w:rsidRPr="00A8133F">
        <w:rPr>
          <w:rFonts w:cs="Tahoma"/>
          <w:color w:val="000000"/>
          <w:szCs w:val="18"/>
          <w:lang w:val="ru-RU"/>
        </w:rPr>
        <w:t xml:space="preserve">, могут использовать функции </w:t>
      </w:r>
      <w:r w:rsidRPr="00D7143B">
        <w:rPr>
          <w:rFonts w:cs="Tahoma"/>
          <w:color w:val="000000"/>
          <w:szCs w:val="18"/>
        </w:rPr>
        <w:t>MDOP</w:t>
      </w:r>
      <w:r w:rsidRPr="00A8133F">
        <w:rPr>
          <w:rFonts w:cs="Tahoma"/>
          <w:color w:val="000000"/>
          <w:szCs w:val="18"/>
          <w:lang w:val="ru-RU"/>
        </w:rPr>
        <w:t xml:space="preserve"> на своих сопутствующих устройствах без</w:t>
      </w:r>
      <w:r w:rsidR="00822A72">
        <w:rPr>
          <w:rFonts w:cs="Tahoma"/>
          <w:color w:val="000000"/>
          <w:szCs w:val="18"/>
        </w:rPr>
        <w:t> </w:t>
      </w:r>
      <w:r w:rsidRPr="00A8133F">
        <w:rPr>
          <w:rFonts w:cs="Tahoma"/>
          <w:color w:val="000000"/>
          <w:szCs w:val="18"/>
          <w:lang w:val="ru-RU"/>
        </w:rPr>
        <w:t xml:space="preserve">необходимости приобретать дополнительные лицензии </w:t>
      </w:r>
      <w:r w:rsidRPr="00D7143B">
        <w:rPr>
          <w:rFonts w:cs="Tahoma"/>
          <w:color w:val="000000"/>
          <w:szCs w:val="18"/>
        </w:rPr>
        <w:t>MDOP</w:t>
      </w:r>
      <w:r w:rsidRPr="00A8133F">
        <w:rPr>
          <w:rFonts w:cs="Tahoma"/>
          <w:color w:val="000000"/>
          <w:szCs w:val="18"/>
          <w:lang w:val="ru-RU"/>
        </w:rPr>
        <w:t xml:space="preserve"> для каждого такого сопутствующего устройства.</w:t>
      </w:r>
    </w:p>
    <w:p w14:paraId="06A09BE2" w14:textId="77777777" w:rsidR="007045C0" w:rsidRPr="00A8133F" w:rsidRDefault="007045C0" w:rsidP="00483B3D">
      <w:pPr>
        <w:tabs>
          <w:tab w:val="left" w:pos="1440"/>
        </w:tabs>
        <w:ind w:left="994"/>
        <w:rPr>
          <w:lang w:val="ru-RU"/>
        </w:rPr>
      </w:pPr>
    </w:p>
    <w:p w14:paraId="5A88DEA1" w14:textId="77777777" w:rsidR="0031394C" w:rsidRPr="00A8133F" w:rsidRDefault="0031394C" w:rsidP="00483B3D">
      <w:pPr>
        <w:spacing w:after="60"/>
        <w:ind w:left="720"/>
        <w:rPr>
          <w:lang w:val="ru-RU"/>
        </w:rPr>
      </w:pPr>
      <w:r w:rsidRPr="00A8133F">
        <w:rPr>
          <w:rFonts w:eastAsia="Calibri" w:cs="Tahoma"/>
          <w:b/>
          <w:color w:val="000000"/>
          <w:szCs w:val="18"/>
          <w:lang w:val="ru-RU"/>
        </w:rPr>
        <w:t xml:space="preserve">Предложение </w:t>
      </w:r>
      <w:r w:rsidRPr="00D7143B">
        <w:rPr>
          <w:rFonts w:eastAsia="Calibri" w:cs="Tahoma"/>
          <w:b/>
          <w:color w:val="000000"/>
          <w:szCs w:val="18"/>
        </w:rPr>
        <w:t>Windows</w:t>
      </w:r>
      <w:r w:rsidRPr="00A8133F">
        <w:rPr>
          <w:rFonts w:eastAsia="Calibri" w:cs="Tahoma"/>
          <w:b/>
          <w:color w:val="000000"/>
          <w:szCs w:val="18"/>
          <w:lang w:val="ru-RU"/>
        </w:rPr>
        <w:t xml:space="preserve"> </w:t>
      </w:r>
      <w:r w:rsidRPr="00D7143B">
        <w:rPr>
          <w:rFonts w:eastAsia="Calibri" w:cs="Tahoma"/>
          <w:b/>
          <w:color w:val="000000"/>
          <w:szCs w:val="18"/>
        </w:rPr>
        <w:t>Intune</w:t>
      </w:r>
      <w:r w:rsidRPr="00A8133F">
        <w:rPr>
          <w:rFonts w:eastAsia="Calibri" w:cs="Tahoma"/>
          <w:b/>
          <w:color w:val="000000"/>
          <w:szCs w:val="18"/>
          <w:lang w:val="ru-RU"/>
        </w:rPr>
        <w:t xml:space="preserve"> (на устройство) для клиентов, имеющих </w:t>
      </w:r>
      <w:r w:rsidRPr="00D7143B">
        <w:rPr>
          <w:rFonts w:eastAsia="Calibri" w:cs="Tahoma"/>
          <w:b/>
          <w:color w:val="000000"/>
          <w:szCs w:val="18"/>
        </w:rPr>
        <w:t>Microsoft</w:t>
      </w:r>
      <w:r w:rsidRPr="00A8133F">
        <w:rPr>
          <w:rFonts w:eastAsia="Calibri" w:cs="Tahoma"/>
          <w:b/>
          <w:color w:val="000000"/>
          <w:szCs w:val="18"/>
          <w:lang w:val="ru-RU"/>
        </w:rPr>
        <w:t xml:space="preserve"> </w:t>
      </w:r>
      <w:r w:rsidRPr="00D7143B">
        <w:rPr>
          <w:rFonts w:eastAsia="Calibri" w:cs="Tahoma"/>
          <w:b/>
          <w:color w:val="000000"/>
          <w:szCs w:val="18"/>
        </w:rPr>
        <w:t>Desktop</w:t>
      </w:r>
      <w:r w:rsidRPr="00A8133F">
        <w:rPr>
          <w:rFonts w:eastAsia="Calibri" w:cs="Tahoma"/>
          <w:b/>
          <w:color w:val="000000"/>
          <w:szCs w:val="18"/>
          <w:lang w:val="ru-RU"/>
        </w:rPr>
        <w:t xml:space="preserve"> </w:t>
      </w:r>
      <w:r w:rsidRPr="00D7143B">
        <w:rPr>
          <w:rFonts w:eastAsia="Calibri" w:cs="Tahoma"/>
          <w:b/>
          <w:color w:val="000000"/>
          <w:szCs w:val="18"/>
        </w:rPr>
        <w:t>Optimization</w:t>
      </w:r>
      <w:r w:rsidRPr="00A8133F">
        <w:rPr>
          <w:rFonts w:eastAsia="Calibri" w:cs="Tahoma"/>
          <w:b/>
          <w:color w:val="000000"/>
          <w:szCs w:val="18"/>
          <w:lang w:val="ru-RU"/>
        </w:rPr>
        <w:t xml:space="preserve"> </w:t>
      </w:r>
      <w:r w:rsidRPr="00D7143B">
        <w:rPr>
          <w:rFonts w:eastAsia="Calibri" w:cs="Tahoma"/>
          <w:b/>
          <w:color w:val="000000"/>
          <w:szCs w:val="18"/>
        </w:rPr>
        <w:t>Pack</w:t>
      </w:r>
      <w:r w:rsidRPr="00A8133F">
        <w:rPr>
          <w:rFonts w:eastAsia="Calibri" w:cs="Tahoma"/>
          <w:b/>
          <w:color w:val="000000"/>
          <w:szCs w:val="18"/>
          <w:lang w:val="ru-RU"/>
        </w:rPr>
        <w:t xml:space="preserve"> (</w:t>
      </w:r>
      <w:r w:rsidRPr="00D7143B">
        <w:rPr>
          <w:rFonts w:eastAsia="Calibri" w:cs="Tahoma"/>
          <w:b/>
          <w:color w:val="000000"/>
          <w:szCs w:val="18"/>
        </w:rPr>
        <w:t>MDOP</w:t>
      </w:r>
      <w:r w:rsidRPr="00A8133F">
        <w:rPr>
          <w:rFonts w:eastAsia="Calibri" w:cs="Tahoma"/>
          <w:b/>
          <w:color w:val="000000"/>
          <w:szCs w:val="18"/>
          <w:lang w:val="ru-RU"/>
        </w:rPr>
        <w:t xml:space="preserve">) и использующих службу </w:t>
      </w:r>
      <w:r w:rsidRPr="00D7143B">
        <w:rPr>
          <w:rFonts w:eastAsia="Calibri" w:cs="Tahoma"/>
          <w:b/>
          <w:color w:val="000000"/>
          <w:szCs w:val="18"/>
        </w:rPr>
        <w:t>Asset</w:t>
      </w:r>
      <w:r w:rsidRPr="00A8133F">
        <w:rPr>
          <w:rFonts w:eastAsia="Calibri" w:cs="Tahoma"/>
          <w:b/>
          <w:color w:val="000000"/>
          <w:szCs w:val="18"/>
          <w:lang w:val="ru-RU"/>
        </w:rPr>
        <w:t xml:space="preserve"> </w:t>
      </w:r>
      <w:r w:rsidRPr="00D7143B">
        <w:rPr>
          <w:rFonts w:eastAsia="Calibri" w:cs="Tahoma"/>
          <w:b/>
          <w:color w:val="000000"/>
          <w:szCs w:val="18"/>
        </w:rPr>
        <w:t>Inventory</w:t>
      </w:r>
      <w:r w:rsidRPr="00A8133F">
        <w:rPr>
          <w:rFonts w:eastAsia="Calibri" w:cs="Tahoma"/>
          <w:b/>
          <w:color w:val="000000"/>
          <w:szCs w:val="18"/>
          <w:lang w:val="ru-RU"/>
        </w:rPr>
        <w:t xml:space="preserve"> </w:t>
      </w:r>
      <w:r w:rsidRPr="00D7143B">
        <w:rPr>
          <w:rFonts w:eastAsia="Calibri" w:cs="Tahoma"/>
          <w:b/>
          <w:color w:val="000000"/>
          <w:szCs w:val="18"/>
        </w:rPr>
        <w:t>Service</w:t>
      </w:r>
    </w:p>
    <w:p w14:paraId="4FD1A2CD" w14:textId="77777777" w:rsidR="006529B0" w:rsidRPr="00A8133F" w:rsidRDefault="006529B0" w:rsidP="006529B0">
      <w:pPr>
        <w:ind w:left="720"/>
        <w:rPr>
          <w:lang w:val="ru-RU"/>
        </w:rPr>
      </w:pPr>
      <w:r w:rsidRPr="00A8133F">
        <w:rPr>
          <w:rFonts w:cs="Tahoma"/>
          <w:color w:val="000000"/>
          <w:szCs w:val="18"/>
          <w:lang w:val="ru-RU"/>
        </w:rPr>
        <w:t>Дополнительные сведения о предложении см. в списке продуктов за октябрь 2013 г.</w:t>
      </w:r>
    </w:p>
    <w:p w14:paraId="385F63EC" w14:textId="77777777" w:rsidR="00483B3D" w:rsidRPr="00A8133F" w:rsidRDefault="00483B3D" w:rsidP="00483B3D">
      <w:pPr>
        <w:rPr>
          <w:lang w:val="ru-RU"/>
        </w:rPr>
      </w:pPr>
      <w:bookmarkStart w:id="1092" w:name="_24_Windows®_Companion"/>
      <w:bookmarkStart w:id="1093" w:name="_24_Windows®_8"/>
      <w:bookmarkStart w:id="1094" w:name="_25_Windows_Embedded"/>
      <w:bookmarkStart w:id="1095" w:name="_25_Windows®_Companion"/>
      <w:bookmarkStart w:id="1096" w:name="_28_Windows®_Companion"/>
      <w:bookmarkStart w:id="1097" w:name="Sys_22WindowsPartnersLearning"/>
      <w:bookmarkEnd w:id="1091"/>
      <w:bookmarkEnd w:id="1092"/>
      <w:bookmarkEnd w:id="1093"/>
      <w:bookmarkEnd w:id="1094"/>
      <w:bookmarkEnd w:id="1095"/>
      <w:bookmarkEnd w:id="1096"/>
    </w:p>
    <w:p w14:paraId="3E891938" w14:textId="77777777" w:rsidR="00483B3D" w:rsidRPr="00A8133F" w:rsidRDefault="00483B3D" w:rsidP="00483B3D">
      <w:pPr>
        <w:rPr>
          <w:lang w:val="ru-RU"/>
        </w:rPr>
      </w:pPr>
    </w:p>
    <w:p w14:paraId="2C9953EF" w14:textId="77777777" w:rsidR="00D513A8" w:rsidRPr="00A8133F" w:rsidRDefault="00F645DA" w:rsidP="00D513A8">
      <w:pPr>
        <w:pStyle w:val="Heading3"/>
        <w:rPr>
          <w:lang w:val="ru-RU"/>
        </w:rPr>
      </w:pPr>
      <w:bookmarkStart w:id="1098" w:name="_26_Windows_Vista"/>
      <w:bookmarkStart w:id="1099" w:name="_29_Windows_Vista"/>
      <w:bookmarkStart w:id="1100" w:name="_29_30_Windows"/>
      <w:bookmarkStart w:id="1101" w:name="_27_Windows_Partners"/>
      <w:bookmarkStart w:id="1102" w:name="_Toc336338282"/>
      <w:bookmarkStart w:id="1103" w:name="Sys_24WindowsVistaDVDPack"/>
      <w:bookmarkStart w:id="1104" w:name="_Toc380005033"/>
      <w:bookmarkEnd w:id="1098"/>
      <w:bookmarkEnd w:id="1099"/>
      <w:bookmarkEnd w:id="1100"/>
      <w:bookmarkEnd w:id="1101"/>
      <w:r w:rsidRPr="00A8133F">
        <w:rPr>
          <w:rFonts w:ascii="Tahoma" w:hAnsi="Tahoma"/>
          <w:caps/>
          <w:color w:val="F66400"/>
          <w:sz w:val="22"/>
          <w:vertAlign w:val="superscript"/>
          <w:lang w:val="ru-RU"/>
        </w:rPr>
        <w:t>27</w:t>
      </w:r>
      <w:r w:rsidRPr="00A8133F">
        <w:rPr>
          <w:rFonts w:ascii="Tahoma" w:eastAsia="Times New Roman" w:hAnsi="Tahoma" w:cs="Tahoma"/>
          <w:bCs/>
          <w:color w:val="F66400"/>
          <w:sz w:val="22"/>
          <w:szCs w:val="22"/>
          <w:lang w:val="ru-RU"/>
        </w:rPr>
        <w:t xml:space="preserve"> </w:t>
      </w:r>
      <w:bookmarkStart w:id="1105" w:name="_30_Windows®_7"/>
      <w:bookmarkStart w:id="1106" w:name="Sys_25WindowsPartnersLearning"/>
      <w:bookmarkStart w:id="1107" w:name="_Toc336338284"/>
      <w:bookmarkEnd w:id="1102"/>
      <w:bookmarkEnd w:id="1103"/>
      <w:bookmarkEnd w:id="1105"/>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Partners</w:t>
      </w:r>
      <w:r w:rsidRPr="00A8133F">
        <w:rPr>
          <w:rFonts w:ascii="Tahoma" w:hAnsi="Tahoma"/>
          <w:color w:val="F66400"/>
          <w:sz w:val="22"/>
          <w:lang w:val="ru-RU"/>
        </w:rPr>
        <w:t xml:space="preserve"> </w:t>
      </w:r>
      <w:r w:rsidRPr="00D7143B">
        <w:rPr>
          <w:rFonts w:ascii="Tahoma" w:hAnsi="Tahoma"/>
          <w:color w:val="F66400"/>
          <w:sz w:val="22"/>
        </w:rPr>
        <w:t>in</w:t>
      </w:r>
      <w:r w:rsidRPr="00A8133F">
        <w:rPr>
          <w:rFonts w:ascii="Tahoma" w:hAnsi="Tahoma"/>
          <w:color w:val="F66400"/>
          <w:sz w:val="22"/>
          <w:lang w:val="ru-RU"/>
        </w:rPr>
        <w:t xml:space="preserve"> </w:t>
      </w:r>
      <w:r w:rsidRPr="00D7143B">
        <w:rPr>
          <w:rFonts w:ascii="Tahoma" w:hAnsi="Tahoma"/>
          <w:color w:val="F66400"/>
          <w:sz w:val="22"/>
        </w:rPr>
        <w:t>Learning</w:t>
      </w:r>
      <w:bookmarkEnd w:id="1104"/>
      <w:bookmarkEnd w:id="1106"/>
    </w:p>
    <w:p w14:paraId="1135C275" w14:textId="77777777" w:rsidR="00D513A8" w:rsidRPr="00A8133F" w:rsidRDefault="00D513A8" w:rsidP="00D513A8">
      <w:pPr>
        <w:rPr>
          <w:lang w:val="ru-RU"/>
        </w:rPr>
      </w:pPr>
    </w:p>
    <w:p w14:paraId="5671B2AF" w14:textId="77777777" w:rsidR="00D513A8" w:rsidRPr="00A8133F" w:rsidRDefault="00D513A8" w:rsidP="00D513A8">
      <w:pPr>
        <w:ind w:left="720" w:right="-810"/>
        <w:rPr>
          <w:lang w:val="ru-RU"/>
        </w:rPr>
      </w:pPr>
      <w:r w:rsidRPr="00A8133F">
        <w:rPr>
          <w:rFonts w:cs="Tahoma"/>
          <w:color w:val="000000"/>
          <w:szCs w:val="18"/>
          <w:lang w:val="ru-RU"/>
        </w:rPr>
        <w:t xml:space="preserve">Сведения о правах на получение лицензий и регистрации партнеров см. по следующему адресу: </w:t>
      </w:r>
      <w:hyperlink r:id="rId46" w:history="1">
        <w:r w:rsidR="00822A72" w:rsidRPr="00FE5F1D">
          <w:rPr>
            <w:rStyle w:val="Hyperlink"/>
            <w:rFonts w:cs="Tahoma"/>
            <w:szCs w:val="18"/>
          </w:rPr>
          <w:t>http</w:t>
        </w:r>
        <w:r w:rsidR="00822A72" w:rsidRPr="00A8133F">
          <w:rPr>
            <w:rStyle w:val="Hyperlink"/>
            <w:rFonts w:cs="Tahoma"/>
            <w:szCs w:val="18"/>
            <w:lang w:val="ru-RU"/>
          </w:rPr>
          <w:t>://</w:t>
        </w:r>
        <w:r w:rsidR="00822A72" w:rsidRPr="00FE5F1D">
          <w:rPr>
            <w:rStyle w:val="Hyperlink"/>
            <w:rFonts w:cs="Tahoma"/>
            <w:szCs w:val="18"/>
          </w:rPr>
          <w:t>www</w:t>
        </w:r>
        <w:r w:rsidR="00822A72" w:rsidRPr="00A8133F">
          <w:rPr>
            <w:rStyle w:val="Hyperlink"/>
            <w:rFonts w:cs="Tahoma"/>
            <w:szCs w:val="18"/>
            <w:lang w:val="ru-RU"/>
          </w:rPr>
          <w:t>.</w:t>
        </w:r>
        <w:r w:rsidR="00822A72" w:rsidRPr="00FE5F1D">
          <w:rPr>
            <w:rStyle w:val="Hyperlink"/>
            <w:rFonts w:cs="Tahoma"/>
            <w:szCs w:val="18"/>
          </w:rPr>
          <w:t>microsoft</w:t>
        </w:r>
        <w:r w:rsidR="00822A72" w:rsidRPr="00A8133F">
          <w:rPr>
            <w:rStyle w:val="Hyperlink"/>
            <w:rFonts w:cs="Tahoma"/>
            <w:szCs w:val="18"/>
            <w:lang w:val="ru-RU"/>
          </w:rPr>
          <w:t>.</w:t>
        </w:r>
        <w:r w:rsidR="00822A72" w:rsidRPr="00FE5F1D">
          <w:rPr>
            <w:rStyle w:val="Hyperlink"/>
            <w:rFonts w:cs="Tahoma"/>
            <w:szCs w:val="18"/>
          </w:rPr>
          <w:t>com</w:t>
        </w:r>
        <w:r w:rsidR="00822A72" w:rsidRPr="00A8133F">
          <w:rPr>
            <w:rStyle w:val="Hyperlink"/>
            <w:rFonts w:cs="Tahoma"/>
            <w:szCs w:val="18"/>
            <w:lang w:val="ru-RU"/>
          </w:rPr>
          <w:t>/</w:t>
        </w:r>
        <w:r w:rsidR="00822A72" w:rsidRPr="00FE5F1D">
          <w:rPr>
            <w:rStyle w:val="Hyperlink"/>
            <w:rFonts w:cs="Tahoma"/>
            <w:szCs w:val="18"/>
          </w:rPr>
          <w:t>education</w:t>
        </w:r>
        <w:r w:rsidR="00822A72" w:rsidRPr="00A8133F">
          <w:rPr>
            <w:rStyle w:val="Hyperlink"/>
            <w:rFonts w:cs="Tahoma"/>
            <w:szCs w:val="18"/>
            <w:lang w:val="ru-RU"/>
          </w:rPr>
          <w:t>/</w:t>
        </w:r>
        <w:r w:rsidR="00822A72" w:rsidRPr="00FE5F1D">
          <w:rPr>
            <w:rStyle w:val="Hyperlink"/>
            <w:rFonts w:cs="Tahoma"/>
            <w:szCs w:val="18"/>
          </w:rPr>
          <w:t>pil</w:t>
        </w:r>
        <w:r w:rsidR="00822A72" w:rsidRPr="00A8133F">
          <w:rPr>
            <w:rStyle w:val="Hyperlink"/>
            <w:rFonts w:cs="Tahoma"/>
            <w:szCs w:val="18"/>
            <w:lang w:val="ru-RU"/>
          </w:rPr>
          <w:t>/</w:t>
        </w:r>
        <w:r w:rsidR="00822A72" w:rsidRPr="00FE5F1D">
          <w:rPr>
            <w:rStyle w:val="Hyperlink"/>
            <w:rFonts w:cs="Tahoma"/>
            <w:szCs w:val="18"/>
          </w:rPr>
          <w:t>partnersinlearning</w:t>
        </w:r>
        <w:r w:rsidR="00822A72" w:rsidRPr="00A8133F">
          <w:rPr>
            <w:rStyle w:val="Hyperlink"/>
            <w:rFonts w:cs="Tahoma"/>
            <w:szCs w:val="18"/>
            <w:lang w:val="ru-RU"/>
          </w:rPr>
          <w:t>.</w:t>
        </w:r>
        <w:r w:rsidR="00822A72" w:rsidRPr="00FE5F1D">
          <w:rPr>
            <w:rStyle w:val="Hyperlink"/>
            <w:rFonts w:cs="Tahoma"/>
            <w:szCs w:val="18"/>
          </w:rPr>
          <w:t>aspx</w:t>
        </w:r>
      </w:hyperlink>
      <w:r w:rsidRPr="00A8133F">
        <w:rPr>
          <w:color w:val="000000"/>
          <w:lang w:val="ru-RU"/>
        </w:rPr>
        <w:t xml:space="preserve"> </w:t>
      </w:r>
    </w:p>
    <w:p w14:paraId="62E0B58B" w14:textId="77777777" w:rsidR="00D513A8" w:rsidRPr="00A8133F" w:rsidRDefault="00D513A8" w:rsidP="00D513A8">
      <w:pPr>
        <w:ind w:right="-810"/>
        <w:rPr>
          <w:lang w:val="ru-RU"/>
        </w:rPr>
      </w:pPr>
    </w:p>
    <w:p w14:paraId="61A18AC2" w14:textId="77777777" w:rsidR="00D513A8" w:rsidRPr="00A8133F" w:rsidRDefault="00D513A8" w:rsidP="00D513A8">
      <w:pPr>
        <w:ind w:right="-810"/>
        <w:rPr>
          <w:lang w:val="ru-RU"/>
        </w:rPr>
      </w:pPr>
    </w:p>
    <w:p w14:paraId="0D551896" w14:textId="77777777" w:rsidR="005D4DAB" w:rsidRPr="00D7143B" w:rsidRDefault="00F645DA" w:rsidP="00C646B3">
      <w:pPr>
        <w:pStyle w:val="Heading3"/>
      </w:pPr>
      <w:bookmarkStart w:id="1108" w:name="_28_Windows®_8"/>
      <w:bookmarkStart w:id="1109" w:name="_31_Windows®_8"/>
      <w:bookmarkStart w:id="1110" w:name="_28_Windows_8.1"/>
      <w:bookmarkStart w:id="1111" w:name="_Toc380005034"/>
      <w:bookmarkEnd w:id="1108"/>
      <w:bookmarkEnd w:id="1109"/>
      <w:bookmarkEnd w:id="1110"/>
      <w:r w:rsidRPr="00D7143B">
        <w:rPr>
          <w:rFonts w:ascii="Tahoma" w:hAnsi="Tahoma"/>
          <w:caps/>
          <w:color w:val="F66400"/>
          <w:sz w:val="22"/>
          <w:vertAlign w:val="superscript"/>
        </w:rPr>
        <w:t>28</w:t>
      </w:r>
      <w:r w:rsidRPr="00D7143B">
        <w:rPr>
          <w:rFonts w:ascii="Tahoma" w:hAnsi="Tahoma"/>
          <w:color w:val="F66400"/>
          <w:sz w:val="22"/>
        </w:rPr>
        <w:t xml:space="preserve"> Windows 8.1 Enterprise Sideloading</w:t>
      </w:r>
      <w:bookmarkEnd w:id="1107"/>
      <w:bookmarkEnd w:id="1111"/>
    </w:p>
    <w:p w14:paraId="149CD962" w14:textId="77777777" w:rsidR="009B2474" w:rsidRPr="00D7143B" w:rsidRDefault="009B2474" w:rsidP="009B2474"/>
    <w:p w14:paraId="604C427E" w14:textId="77777777" w:rsidR="009B2474" w:rsidRPr="00D7143B" w:rsidRDefault="009B2474" w:rsidP="009B2474"/>
    <w:tbl>
      <w:tblPr>
        <w:tblW w:w="5849" w:type="dxa"/>
        <w:tblInd w:w="780" w:type="dxa"/>
        <w:tblCellMar>
          <w:left w:w="0" w:type="dxa"/>
          <w:right w:w="0" w:type="dxa"/>
        </w:tblCellMar>
        <w:tblLook w:val="04A0" w:firstRow="1" w:lastRow="0" w:firstColumn="1" w:lastColumn="0" w:noHBand="0" w:noVBand="1"/>
      </w:tblPr>
      <w:tblGrid>
        <w:gridCol w:w="3073"/>
        <w:gridCol w:w="1557"/>
        <w:gridCol w:w="1219"/>
      </w:tblGrid>
      <w:tr w:rsidR="005D4DAB" w:rsidRPr="00D7143B" w14:paraId="6EF31350" w14:textId="77777777" w:rsidTr="00822A72">
        <w:trPr>
          <w:trHeight w:val="900"/>
          <w:tblHeader/>
        </w:trPr>
        <w:tc>
          <w:tcPr>
            <w:tcW w:w="3073"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689FB6F6" w14:textId="77777777" w:rsidR="005D4DAB" w:rsidRPr="00D7143B" w:rsidRDefault="00433F5F" w:rsidP="005D4DAB">
            <w:pPr>
              <w:jc w:val="center"/>
              <w:rPr>
                <w:rFonts w:eastAsia="Calibri" w:cs="Tahoma"/>
                <w:b/>
                <w:bCs/>
                <w:szCs w:val="18"/>
              </w:rPr>
            </w:pPr>
            <w:r w:rsidRPr="00D7143B">
              <w:rPr>
                <w:rFonts w:cs="Tahoma"/>
                <w:b/>
                <w:bCs/>
                <w:szCs w:val="18"/>
              </w:rPr>
              <w:t>Период доступности Продуктов</w:t>
            </w:r>
          </w:p>
        </w:tc>
        <w:tc>
          <w:tcPr>
            <w:tcW w:w="1557" w:type="dxa"/>
            <w:tcBorders>
              <w:top w:val="single" w:sz="4" w:space="0" w:color="auto"/>
              <w:left w:val="nil"/>
              <w:bottom w:val="single" w:sz="4" w:space="0" w:color="auto"/>
              <w:right w:val="single" w:sz="4" w:space="0" w:color="auto"/>
            </w:tcBorders>
            <w:shd w:val="clear" w:color="auto" w:fill="FABF8F"/>
            <w:vAlign w:val="bottom"/>
          </w:tcPr>
          <w:p w14:paraId="523AD761" w14:textId="77777777" w:rsidR="005D4DAB" w:rsidRPr="00D7143B" w:rsidRDefault="005D4DAB" w:rsidP="005D4DAB">
            <w:pPr>
              <w:jc w:val="center"/>
              <w:rPr>
                <w:rFonts w:cs="Tahoma"/>
                <w:b/>
                <w:bCs/>
                <w:szCs w:val="18"/>
              </w:rPr>
            </w:pPr>
            <w:r w:rsidRPr="00D7143B">
              <w:rPr>
                <w:rFonts w:cs="Tahoma"/>
                <w:b/>
                <w:bCs/>
                <w:szCs w:val="18"/>
              </w:rPr>
              <w:t>Лицензии, доступные для приобретения</w:t>
            </w:r>
          </w:p>
        </w:tc>
        <w:tc>
          <w:tcPr>
            <w:tcW w:w="1219"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3665802D" w14:textId="77777777" w:rsidR="005D4DAB" w:rsidRPr="00D7143B" w:rsidRDefault="005D4DAB" w:rsidP="005D4DAB">
            <w:pPr>
              <w:jc w:val="center"/>
              <w:rPr>
                <w:rFonts w:eastAsia="Calibri" w:cs="Tahoma"/>
                <w:b/>
                <w:bCs/>
                <w:szCs w:val="18"/>
              </w:rPr>
            </w:pPr>
            <w:r w:rsidRPr="00D7143B">
              <w:rPr>
                <w:rFonts w:cs="Tahoma"/>
                <w:b/>
                <w:bCs/>
                <w:szCs w:val="18"/>
              </w:rPr>
              <w:t>Доступно в рамках SA</w:t>
            </w:r>
          </w:p>
        </w:tc>
      </w:tr>
      <w:tr w:rsidR="005D4DAB" w:rsidRPr="00D7143B" w14:paraId="60F8F8A9" w14:textId="77777777" w:rsidTr="00822A72">
        <w:trPr>
          <w:trHeight w:val="337"/>
        </w:trPr>
        <w:tc>
          <w:tcPr>
            <w:tcW w:w="30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E38E383" w14:textId="77777777" w:rsidR="005D4DAB" w:rsidRPr="00D7143B" w:rsidRDefault="005D4DAB" w:rsidP="005D4DAB">
            <w:pPr>
              <w:jc w:val="center"/>
              <w:rPr>
                <w:rFonts w:eastAsia="Calibri" w:cs="Tahoma"/>
                <w:b/>
                <w:bCs/>
                <w:szCs w:val="18"/>
              </w:rPr>
            </w:pPr>
            <w:r w:rsidRPr="00D7143B">
              <w:rPr>
                <w:rFonts w:cs="Tahoma"/>
                <w:b/>
                <w:bCs/>
                <w:szCs w:val="18"/>
              </w:rPr>
              <w:t>Лицензия Open</w:t>
            </w:r>
          </w:p>
        </w:tc>
        <w:tc>
          <w:tcPr>
            <w:tcW w:w="1557" w:type="dxa"/>
            <w:tcBorders>
              <w:top w:val="single" w:sz="4" w:space="0" w:color="auto"/>
              <w:left w:val="single" w:sz="4" w:space="0" w:color="auto"/>
              <w:bottom w:val="single" w:sz="4" w:space="0" w:color="auto"/>
              <w:right w:val="single" w:sz="4" w:space="0" w:color="auto"/>
            </w:tcBorders>
            <w:vAlign w:val="center"/>
          </w:tcPr>
          <w:p w14:paraId="677D17BE" w14:textId="77777777" w:rsidR="005D4DAB" w:rsidRPr="00D7143B" w:rsidRDefault="005D4DAB" w:rsidP="005D4DAB">
            <w:pPr>
              <w:jc w:val="center"/>
              <w:rPr>
                <w:rFonts w:cs="Tahoma"/>
                <w:szCs w:val="18"/>
              </w:rPr>
            </w:pPr>
            <w:r w:rsidRPr="00D7143B">
              <w:rPr>
                <w:rFonts w:cs="Tahoma"/>
                <w:szCs w:val="18"/>
              </w:rPr>
              <w:t>x</w:t>
            </w: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504B74E" w14:textId="77777777" w:rsidR="005D4DAB" w:rsidRPr="00D7143B" w:rsidRDefault="005D4DAB" w:rsidP="005D4DAB">
            <w:pPr>
              <w:jc w:val="center"/>
              <w:rPr>
                <w:rFonts w:eastAsia="Calibri" w:cs="Tahoma"/>
                <w:szCs w:val="18"/>
              </w:rPr>
            </w:pPr>
          </w:p>
        </w:tc>
      </w:tr>
      <w:tr w:rsidR="005D4DAB" w:rsidRPr="00D7143B" w14:paraId="1DEA24D1" w14:textId="77777777" w:rsidTr="00822A72">
        <w:trPr>
          <w:trHeight w:val="337"/>
        </w:trPr>
        <w:tc>
          <w:tcPr>
            <w:tcW w:w="30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68569E" w14:textId="77777777" w:rsidR="005D4DAB" w:rsidRPr="00D7143B" w:rsidRDefault="005D4DAB" w:rsidP="005D4DAB">
            <w:pPr>
              <w:jc w:val="center"/>
              <w:rPr>
                <w:rFonts w:cs="Tahoma"/>
                <w:b/>
                <w:bCs/>
                <w:szCs w:val="18"/>
              </w:rPr>
            </w:pPr>
            <w:r w:rsidRPr="00D7143B">
              <w:rPr>
                <w:rFonts w:cs="Tahoma"/>
                <w:b/>
                <w:bCs/>
                <w:szCs w:val="18"/>
              </w:rPr>
              <w:t>Select/Select Plus</w:t>
            </w:r>
          </w:p>
        </w:tc>
        <w:tc>
          <w:tcPr>
            <w:tcW w:w="1557" w:type="dxa"/>
            <w:tcBorders>
              <w:top w:val="single" w:sz="4" w:space="0" w:color="auto"/>
              <w:left w:val="single" w:sz="4" w:space="0" w:color="auto"/>
              <w:bottom w:val="single" w:sz="4" w:space="0" w:color="auto"/>
              <w:right w:val="single" w:sz="4" w:space="0" w:color="auto"/>
            </w:tcBorders>
            <w:vAlign w:val="center"/>
          </w:tcPr>
          <w:p w14:paraId="1FCFC278" w14:textId="77777777" w:rsidR="005D4DAB" w:rsidRPr="00D7143B" w:rsidRDefault="005D4DAB" w:rsidP="005D4DAB">
            <w:pPr>
              <w:jc w:val="center"/>
              <w:rPr>
                <w:rFonts w:cs="Tahoma"/>
                <w:szCs w:val="18"/>
              </w:rPr>
            </w:pPr>
            <w:r w:rsidRPr="00D7143B">
              <w:rPr>
                <w:rFonts w:cs="Tahoma"/>
                <w:szCs w:val="18"/>
              </w:rPr>
              <w:t>x</w:t>
            </w: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0642B9F" w14:textId="77777777" w:rsidR="005D4DAB" w:rsidRPr="00D7143B" w:rsidRDefault="005D4DAB" w:rsidP="005D4DAB">
            <w:pPr>
              <w:jc w:val="center"/>
              <w:rPr>
                <w:rFonts w:eastAsia="Calibri" w:cs="Tahoma"/>
                <w:szCs w:val="18"/>
              </w:rPr>
            </w:pPr>
            <w:r w:rsidRPr="00D7143B">
              <w:rPr>
                <w:rFonts w:eastAsia="Calibri" w:cs="Tahoma"/>
                <w:szCs w:val="18"/>
              </w:rPr>
              <w:t>x</w:t>
            </w:r>
          </w:p>
        </w:tc>
      </w:tr>
      <w:tr w:rsidR="005D4DAB" w:rsidRPr="00D7143B" w14:paraId="16DF807F" w14:textId="77777777" w:rsidTr="00822A72">
        <w:trPr>
          <w:trHeight w:val="337"/>
        </w:trPr>
        <w:tc>
          <w:tcPr>
            <w:tcW w:w="30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A93264B" w14:textId="77777777" w:rsidR="005D4DAB" w:rsidRPr="00D7143B" w:rsidRDefault="005D4DAB" w:rsidP="005D4DAB">
            <w:pPr>
              <w:jc w:val="center"/>
              <w:rPr>
                <w:rFonts w:cs="Tahoma"/>
                <w:b/>
                <w:bCs/>
                <w:szCs w:val="18"/>
              </w:rPr>
            </w:pPr>
            <w:r w:rsidRPr="00D7143B">
              <w:rPr>
                <w:rFonts w:cs="Tahoma"/>
                <w:b/>
                <w:bCs/>
                <w:szCs w:val="18"/>
              </w:rPr>
              <w:t>Соглашение Enterprise/EAS</w:t>
            </w:r>
          </w:p>
        </w:tc>
        <w:tc>
          <w:tcPr>
            <w:tcW w:w="1557" w:type="dxa"/>
            <w:tcBorders>
              <w:top w:val="single" w:sz="4" w:space="0" w:color="auto"/>
              <w:left w:val="single" w:sz="4" w:space="0" w:color="auto"/>
              <w:bottom w:val="single" w:sz="4" w:space="0" w:color="auto"/>
              <w:right w:val="single" w:sz="4" w:space="0" w:color="auto"/>
            </w:tcBorders>
            <w:vAlign w:val="center"/>
          </w:tcPr>
          <w:p w14:paraId="3A30CE3C" w14:textId="77777777" w:rsidR="005D4DAB" w:rsidRPr="00D7143B" w:rsidRDefault="005D4DAB" w:rsidP="005D4DAB">
            <w:pPr>
              <w:jc w:val="center"/>
              <w:rPr>
                <w:rFonts w:cs="Tahoma"/>
                <w:szCs w:val="18"/>
              </w:rPr>
            </w:pP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D64961B" w14:textId="77777777" w:rsidR="005D4DAB" w:rsidRPr="00D7143B" w:rsidRDefault="005D4DAB" w:rsidP="005D4DAB">
            <w:pPr>
              <w:jc w:val="center"/>
              <w:rPr>
                <w:rFonts w:eastAsia="Calibri" w:cs="Tahoma"/>
                <w:szCs w:val="18"/>
              </w:rPr>
            </w:pPr>
            <w:r w:rsidRPr="00D7143B">
              <w:rPr>
                <w:rFonts w:eastAsia="Calibri" w:cs="Tahoma"/>
                <w:szCs w:val="18"/>
              </w:rPr>
              <w:t>x</w:t>
            </w:r>
          </w:p>
        </w:tc>
      </w:tr>
      <w:tr w:rsidR="00755633" w:rsidRPr="00D7143B" w14:paraId="7D705848" w14:textId="77777777" w:rsidTr="00822A72">
        <w:trPr>
          <w:trHeight w:val="337"/>
        </w:trPr>
        <w:tc>
          <w:tcPr>
            <w:tcW w:w="30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7515730" w14:textId="77777777" w:rsidR="00755633" w:rsidRPr="00D7143B" w:rsidRDefault="00EB3A5F" w:rsidP="005D4DAB">
            <w:pPr>
              <w:jc w:val="center"/>
              <w:rPr>
                <w:rFonts w:cs="Tahoma"/>
                <w:b/>
                <w:bCs/>
                <w:szCs w:val="18"/>
              </w:rPr>
            </w:pPr>
            <w:r w:rsidRPr="00D7143B">
              <w:rPr>
                <w:rFonts w:cs="Tahoma"/>
                <w:b/>
                <w:bCs/>
                <w:szCs w:val="18"/>
              </w:rPr>
              <w:t>Соглашение Enrollment for Education Solutions</w:t>
            </w:r>
          </w:p>
        </w:tc>
        <w:tc>
          <w:tcPr>
            <w:tcW w:w="1557" w:type="dxa"/>
            <w:tcBorders>
              <w:top w:val="single" w:sz="4" w:space="0" w:color="auto"/>
              <w:left w:val="single" w:sz="4" w:space="0" w:color="auto"/>
              <w:bottom w:val="single" w:sz="4" w:space="0" w:color="auto"/>
              <w:right w:val="single" w:sz="4" w:space="0" w:color="auto"/>
            </w:tcBorders>
            <w:vAlign w:val="center"/>
          </w:tcPr>
          <w:p w14:paraId="268A981E" w14:textId="77777777" w:rsidR="00755633" w:rsidRPr="00D7143B" w:rsidRDefault="00755633" w:rsidP="005D4DAB">
            <w:pPr>
              <w:jc w:val="center"/>
              <w:rPr>
                <w:rFonts w:cs="Tahoma"/>
                <w:szCs w:val="18"/>
              </w:rPr>
            </w:pP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DFA7BE9" w14:textId="77777777" w:rsidR="00755633" w:rsidRPr="00D7143B" w:rsidRDefault="00755633" w:rsidP="005D4DAB">
            <w:pPr>
              <w:jc w:val="center"/>
              <w:rPr>
                <w:rFonts w:eastAsia="Calibri" w:cs="Tahoma"/>
                <w:szCs w:val="18"/>
              </w:rPr>
            </w:pPr>
            <w:r w:rsidRPr="00D7143B">
              <w:rPr>
                <w:rFonts w:eastAsia="Calibri" w:cs="Tahoma"/>
                <w:szCs w:val="18"/>
              </w:rPr>
              <w:t>x</w:t>
            </w:r>
          </w:p>
        </w:tc>
      </w:tr>
    </w:tbl>
    <w:p w14:paraId="59F7BCAA" w14:textId="77777777" w:rsidR="005D4DAB" w:rsidRPr="00D7143B" w:rsidRDefault="005D4DAB" w:rsidP="00572128">
      <w:pPr>
        <w:ind w:left="900"/>
      </w:pPr>
    </w:p>
    <w:p w14:paraId="100D9F00" w14:textId="77777777" w:rsidR="005D4DAB" w:rsidRPr="00A8133F" w:rsidRDefault="005D4DAB" w:rsidP="00EE035D">
      <w:pPr>
        <w:ind w:left="720"/>
        <w:rPr>
          <w:lang w:val="ru-RU"/>
        </w:rPr>
      </w:pP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является процессом установки новых приложений </w:t>
      </w:r>
      <w:r w:rsidRPr="00D7143B">
        <w:rPr>
          <w:rFonts w:cs="Tahoma"/>
          <w:szCs w:val="18"/>
        </w:rPr>
        <w:t>Windows</w:t>
      </w:r>
      <w:r w:rsidRPr="00A8133F">
        <w:rPr>
          <w:rFonts w:cs="Tahoma"/>
          <w:szCs w:val="18"/>
          <w:lang w:val="ru-RU"/>
        </w:rPr>
        <w:t xml:space="preserve"> 8.1 непосредственно на устройство, минуя этап посещения </w:t>
      </w:r>
      <w:r w:rsidRPr="00D7143B">
        <w:rPr>
          <w:rFonts w:cs="Tahoma"/>
          <w:szCs w:val="18"/>
        </w:rPr>
        <w:t>Windows</w:t>
      </w:r>
      <w:r w:rsidRPr="00A8133F">
        <w:rPr>
          <w:rFonts w:cs="Tahoma"/>
          <w:szCs w:val="18"/>
          <w:lang w:val="ru-RU"/>
        </w:rPr>
        <w:t xml:space="preserve"> </w:t>
      </w:r>
      <w:r w:rsidRPr="00D7143B">
        <w:rPr>
          <w:rFonts w:cs="Tahoma"/>
          <w:szCs w:val="18"/>
        </w:rPr>
        <w:t>Store</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 xml:space="preserve">Присоединенные к домену устройства, запускающие </w:t>
      </w:r>
      <w:r w:rsidRPr="00D7143B">
        <w:rPr>
          <w:rFonts w:cs="Tahoma"/>
          <w:szCs w:val="18"/>
        </w:rPr>
        <w:t>Windows</w:t>
      </w:r>
      <w:r w:rsidRPr="00A8133F">
        <w:rPr>
          <w:rFonts w:cs="Tahoma"/>
          <w:szCs w:val="18"/>
          <w:lang w:val="ru-RU"/>
        </w:rPr>
        <w:t xml:space="preserve"> 8.1 </w:t>
      </w:r>
      <w:r w:rsidRPr="00D7143B">
        <w:rPr>
          <w:rFonts w:cs="Tahoma"/>
          <w:szCs w:val="18"/>
        </w:rPr>
        <w:t>Enterprise</w:t>
      </w:r>
      <w:r w:rsidRPr="00A8133F">
        <w:rPr>
          <w:rFonts w:cs="Tahoma"/>
          <w:szCs w:val="18"/>
          <w:lang w:val="ru-RU"/>
        </w:rPr>
        <w:t xml:space="preserve"> </w:t>
      </w:r>
      <w:r w:rsidRPr="00D7143B">
        <w:rPr>
          <w:rFonts w:cs="Tahoma"/>
          <w:szCs w:val="18"/>
        </w:rPr>
        <w:t>Edition</w:t>
      </w:r>
      <w:r w:rsidRPr="00A8133F">
        <w:rPr>
          <w:rFonts w:cs="Tahoma"/>
          <w:szCs w:val="18"/>
          <w:lang w:val="ru-RU"/>
        </w:rPr>
        <w:t xml:space="preserve"> в рамках любой Программы корпоративного лицензирования, поддерживают </w:t>
      </w: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w:t>
      </w:r>
      <w:r w:rsidR="00213B12" w:rsidRPr="00A8133F">
        <w:rPr>
          <w:rFonts w:cs="Tahoma"/>
          <w:szCs w:val="18"/>
          <w:lang w:val="ru-RU"/>
        </w:rPr>
        <w:t xml:space="preserve"> </w:t>
      </w: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также можно использовать на устройствах с системой </w:t>
      </w:r>
      <w:r w:rsidRPr="00D7143B">
        <w:rPr>
          <w:rFonts w:cs="Tahoma"/>
          <w:szCs w:val="18"/>
        </w:rPr>
        <w:t>Windows</w:t>
      </w:r>
      <w:r w:rsidRPr="00A8133F">
        <w:rPr>
          <w:rFonts w:cs="Tahoma"/>
          <w:szCs w:val="18"/>
          <w:lang w:val="ru-RU"/>
        </w:rPr>
        <w:t xml:space="preserve"> 8.1 Корпоративная, не присоединенных к домену, а также устройствах с системами </w:t>
      </w:r>
      <w:r w:rsidRPr="00D7143B">
        <w:rPr>
          <w:rFonts w:cs="Tahoma"/>
          <w:szCs w:val="18"/>
        </w:rPr>
        <w:t>Windows</w:t>
      </w:r>
      <w:r w:rsidRPr="00A8133F">
        <w:rPr>
          <w:rFonts w:cs="Tahoma"/>
          <w:szCs w:val="18"/>
          <w:lang w:val="ru-RU"/>
        </w:rPr>
        <w:t xml:space="preserve"> 8.1 Профессиональная, </w:t>
      </w:r>
      <w:r w:rsidRPr="00D7143B">
        <w:rPr>
          <w:rFonts w:cs="Tahoma"/>
          <w:szCs w:val="18"/>
        </w:rPr>
        <w:t>Windows</w:t>
      </w:r>
      <w:r w:rsidRPr="00A8133F">
        <w:rPr>
          <w:rFonts w:cs="Tahoma"/>
          <w:szCs w:val="18"/>
          <w:lang w:val="ru-RU"/>
        </w:rPr>
        <w:t xml:space="preserve"> </w:t>
      </w:r>
      <w:r w:rsidRPr="00D7143B">
        <w:rPr>
          <w:rFonts w:cs="Tahoma"/>
          <w:szCs w:val="18"/>
        </w:rPr>
        <w:t>RT</w:t>
      </w:r>
      <w:r w:rsidRPr="00A8133F">
        <w:rPr>
          <w:rFonts w:cs="Tahoma"/>
          <w:szCs w:val="18"/>
          <w:lang w:val="ru-RU"/>
        </w:rPr>
        <w:t xml:space="preserve"> или </w:t>
      </w:r>
      <w:r w:rsidRPr="00D7143B">
        <w:rPr>
          <w:rFonts w:cs="Tahoma"/>
          <w:szCs w:val="18"/>
        </w:rPr>
        <w:t>Windows</w:t>
      </w:r>
      <w:r w:rsidRPr="00A8133F">
        <w:rPr>
          <w:rFonts w:cs="Tahoma"/>
          <w:szCs w:val="18"/>
          <w:lang w:val="ru-RU"/>
        </w:rPr>
        <w:t xml:space="preserve"> </w:t>
      </w:r>
      <w:r w:rsidRPr="00D7143B">
        <w:rPr>
          <w:rFonts w:cs="Tahoma"/>
          <w:szCs w:val="18"/>
        </w:rPr>
        <w:t>RT</w:t>
      </w:r>
      <w:r w:rsidRPr="00A8133F">
        <w:rPr>
          <w:rFonts w:cs="Tahoma"/>
          <w:szCs w:val="18"/>
          <w:lang w:val="ru-RU"/>
        </w:rPr>
        <w:t xml:space="preserve"> 8.1 с помощью ключа продукта.</w:t>
      </w:r>
      <w:r w:rsidR="00213B12" w:rsidRPr="00A8133F">
        <w:rPr>
          <w:rFonts w:cs="Tahoma"/>
          <w:szCs w:val="18"/>
          <w:lang w:val="ru-RU"/>
        </w:rPr>
        <w:t xml:space="preserve"> </w:t>
      </w:r>
      <w:r w:rsidRPr="00A8133F">
        <w:rPr>
          <w:rFonts w:cs="Tahoma"/>
          <w:szCs w:val="18"/>
          <w:lang w:val="ru-RU"/>
        </w:rPr>
        <w:t xml:space="preserve">Во всех случаях </w:t>
      </w: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может использоваться только для развертывания Приложений, использующихся клиентом Программы корпоративного лицензирования.</w:t>
      </w:r>
      <w:r w:rsidR="00213B12" w:rsidRPr="00A8133F">
        <w:rPr>
          <w:rFonts w:cs="Tahoma"/>
          <w:szCs w:val="18"/>
          <w:lang w:val="ru-RU"/>
        </w:rPr>
        <w:t xml:space="preserve"> </w:t>
      </w:r>
      <w:r w:rsidRPr="00A8133F">
        <w:rPr>
          <w:rFonts w:cs="Tahoma"/>
          <w:szCs w:val="18"/>
          <w:lang w:val="ru-RU"/>
        </w:rPr>
        <w:t xml:space="preserve">Функциональность </w:t>
      </w: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является дополнением к операционной системы </w:t>
      </w:r>
      <w:r w:rsidRPr="00D7143B">
        <w:rPr>
          <w:rFonts w:cs="Tahoma"/>
          <w:szCs w:val="18"/>
        </w:rPr>
        <w:t>Windows</w:t>
      </w:r>
      <w:r w:rsidRPr="00A8133F">
        <w:rPr>
          <w:rFonts w:cs="Tahoma"/>
          <w:szCs w:val="18"/>
          <w:lang w:val="ru-RU"/>
        </w:rPr>
        <w:t xml:space="preserve"> для настольных компьютеров, поэтому прилагаемые условия лицензии, применимые к операционной системе </w:t>
      </w:r>
      <w:r w:rsidRPr="00D7143B">
        <w:rPr>
          <w:rFonts w:cs="Tahoma"/>
          <w:szCs w:val="18"/>
        </w:rPr>
        <w:t>Windows</w:t>
      </w:r>
      <w:r w:rsidRPr="00A8133F">
        <w:rPr>
          <w:rFonts w:cs="Tahoma"/>
          <w:szCs w:val="18"/>
          <w:lang w:val="ru-RU"/>
        </w:rPr>
        <w:t xml:space="preserve"> для настольных компьютеров, распространяются и на использование пользователями </w:t>
      </w: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w:t>
      </w:r>
    </w:p>
    <w:p w14:paraId="75998349" w14:textId="77777777" w:rsidR="005D4DAB" w:rsidRPr="00A8133F" w:rsidRDefault="005D4DAB" w:rsidP="00572128">
      <w:pPr>
        <w:ind w:left="900"/>
        <w:rPr>
          <w:lang w:val="ru-RU"/>
        </w:rPr>
      </w:pPr>
    </w:p>
    <w:p w14:paraId="1D4E81E1" w14:textId="77777777" w:rsidR="005D4DAB" w:rsidRPr="00A8133F" w:rsidRDefault="005D4DAB" w:rsidP="009B2474">
      <w:pPr>
        <w:spacing w:after="60"/>
        <w:ind w:left="720"/>
        <w:rPr>
          <w:lang w:val="ru-RU"/>
        </w:rPr>
      </w:pPr>
      <w:r w:rsidRPr="00A8133F">
        <w:rPr>
          <w:rFonts w:cs="Tahoma"/>
          <w:b/>
          <w:szCs w:val="18"/>
          <w:lang w:val="ru-RU"/>
        </w:rPr>
        <w:t xml:space="preserve">Сведения о преимуществах в рамках программы </w:t>
      </w:r>
      <w:r w:rsidRPr="00D7143B">
        <w:rPr>
          <w:rFonts w:cs="Tahoma"/>
          <w:b/>
          <w:szCs w:val="18"/>
        </w:rPr>
        <w:t>Software</w:t>
      </w:r>
      <w:r w:rsidRPr="00A8133F">
        <w:rPr>
          <w:rFonts w:cs="Tahoma"/>
          <w:b/>
          <w:szCs w:val="18"/>
          <w:lang w:val="ru-RU"/>
        </w:rPr>
        <w:t xml:space="preserve"> </w:t>
      </w:r>
      <w:r w:rsidRPr="00D7143B">
        <w:rPr>
          <w:rFonts w:cs="Tahoma"/>
          <w:b/>
          <w:szCs w:val="18"/>
        </w:rPr>
        <w:t>Assurance</w:t>
      </w:r>
    </w:p>
    <w:p w14:paraId="67D9600A" w14:textId="77777777" w:rsidR="005D4DAB" w:rsidRPr="00A8133F" w:rsidRDefault="005D4DAB" w:rsidP="00EE035D">
      <w:pPr>
        <w:ind w:left="720"/>
        <w:rPr>
          <w:lang w:val="ru-RU"/>
        </w:rPr>
      </w:pPr>
      <w:r w:rsidRPr="00A8133F">
        <w:rPr>
          <w:rFonts w:cs="Tahoma"/>
          <w:szCs w:val="18"/>
          <w:lang w:val="ru-RU"/>
        </w:rPr>
        <w:t xml:space="preserve">Можно использовать ключ продукта для включения </w:t>
      </w: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на любом из</w:t>
      </w:r>
      <w:r w:rsidR="00822A72">
        <w:rPr>
          <w:rFonts w:cs="Tahoma"/>
          <w:szCs w:val="18"/>
        </w:rPr>
        <w:t> </w:t>
      </w:r>
      <w:r w:rsidRPr="00A8133F">
        <w:rPr>
          <w:rFonts w:cs="Tahoma"/>
          <w:szCs w:val="18"/>
          <w:lang w:val="ru-RU"/>
        </w:rPr>
        <w:t>следующих устройств:</w:t>
      </w:r>
    </w:p>
    <w:p w14:paraId="19464E88" w14:textId="77777777" w:rsidR="009B2474" w:rsidRPr="00A8133F" w:rsidRDefault="009B2474" w:rsidP="00EE035D">
      <w:pPr>
        <w:ind w:left="720"/>
        <w:rPr>
          <w:lang w:val="ru-RU"/>
        </w:rPr>
      </w:pPr>
    </w:p>
    <w:p w14:paraId="393F644A" w14:textId="77777777" w:rsidR="005D4DAB" w:rsidRPr="00A8133F" w:rsidRDefault="005D4DAB" w:rsidP="00346F4B">
      <w:pPr>
        <w:pStyle w:val="ListParagraph"/>
        <w:numPr>
          <w:ilvl w:val="0"/>
          <w:numId w:val="83"/>
        </w:numPr>
        <w:spacing w:after="60"/>
        <w:ind w:left="1440"/>
        <w:contextualSpacing w:val="0"/>
        <w:rPr>
          <w:sz w:val="18"/>
          <w:szCs w:val="18"/>
          <w:lang w:val="ru-RU"/>
        </w:rPr>
      </w:pPr>
      <w:r w:rsidRPr="00A8133F">
        <w:rPr>
          <w:rFonts w:ascii="Tahoma" w:hAnsi="Tahoma" w:cs="Tahoma"/>
          <w:sz w:val="18"/>
          <w:szCs w:val="18"/>
          <w:lang w:val="ru-RU"/>
        </w:rPr>
        <w:t xml:space="preserve">Устройства с действующим покрытием </w:t>
      </w:r>
      <w:r w:rsidRPr="00822A72">
        <w:rPr>
          <w:rFonts w:ascii="Tahoma" w:hAnsi="Tahoma" w:cs="Tahoma"/>
          <w:sz w:val="18"/>
          <w:szCs w:val="18"/>
        </w:rPr>
        <w:t>Software</w:t>
      </w:r>
      <w:r w:rsidRPr="00A8133F">
        <w:rPr>
          <w:rFonts w:ascii="Tahoma" w:hAnsi="Tahoma" w:cs="Tahoma"/>
          <w:sz w:val="18"/>
          <w:szCs w:val="18"/>
          <w:lang w:val="ru-RU"/>
        </w:rPr>
        <w:t xml:space="preserve"> </w:t>
      </w:r>
      <w:r w:rsidRPr="00822A72">
        <w:rPr>
          <w:rFonts w:ascii="Tahoma" w:hAnsi="Tahoma" w:cs="Tahoma"/>
          <w:sz w:val="18"/>
          <w:szCs w:val="18"/>
        </w:rPr>
        <w:t>Assurance</w:t>
      </w:r>
      <w:r w:rsidRPr="00A8133F">
        <w:rPr>
          <w:rFonts w:ascii="Tahoma" w:hAnsi="Tahoma" w:cs="Tahoma"/>
          <w:sz w:val="18"/>
          <w:szCs w:val="18"/>
          <w:lang w:val="ru-RU"/>
        </w:rPr>
        <w:t>.</w:t>
      </w:r>
    </w:p>
    <w:p w14:paraId="4FF73D27" w14:textId="77777777" w:rsidR="005D4DAB" w:rsidRPr="00A8133F" w:rsidRDefault="005D4DAB" w:rsidP="00346F4B">
      <w:pPr>
        <w:pStyle w:val="ListParagraph"/>
        <w:numPr>
          <w:ilvl w:val="0"/>
          <w:numId w:val="83"/>
        </w:numPr>
        <w:spacing w:after="60"/>
        <w:ind w:left="1440"/>
        <w:contextualSpacing w:val="0"/>
        <w:rPr>
          <w:sz w:val="18"/>
          <w:szCs w:val="18"/>
          <w:lang w:val="ru-RU"/>
        </w:rPr>
      </w:pPr>
      <w:r w:rsidRPr="00A8133F">
        <w:rPr>
          <w:rFonts w:ascii="Tahoma" w:hAnsi="Tahoma" w:cs="Tahoma"/>
          <w:sz w:val="18"/>
          <w:szCs w:val="18"/>
          <w:lang w:val="ru-RU"/>
        </w:rPr>
        <w:t xml:space="preserve">Устройства с действующей подпиской на </w:t>
      </w:r>
      <w:r w:rsidRPr="00822A72">
        <w:rPr>
          <w:rFonts w:ascii="Tahoma" w:hAnsi="Tahoma" w:cs="Tahoma"/>
          <w:sz w:val="18"/>
          <w:szCs w:val="18"/>
        </w:rPr>
        <w:t>Windows</w:t>
      </w:r>
      <w:r w:rsidRPr="00A8133F">
        <w:rPr>
          <w:rFonts w:ascii="Tahoma" w:hAnsi="Tahoma" w:cs="Tahoma"/>
          <w:sz w:val="18"/>
          <w:szCs w:val="18"/>
          <w:lang w:val="ru-RU"/>
        </w:rPr>
        <w:t xml:space="preserve"> </w:t>
      </w:r>
      <w:r w:rsidRPr="00822A72">
        <w:rPr>
          <w:rFonts w:ascii="Tahoma" w:hAnsi="Tahoma" w:cs="Tahoma"/>
          <w:sz w:val="18"/>
          <w:szCs w:val="18"/>
        </w:rPr>
        <w:t>Intune</w:t>
      </w:r>
      <w:r w:rsidRPr="00A8133F">
        <w:rPr>
          <w:rFonts w:ascii="Tahoma" w:hAnsi="Tahoma" w:cs="Tahoma"/>
          <w:sz w:val="18"/>
          <w:szCs w:val="18"/>
          <w:lang w:val="ru-RU"/>
        </w:rPr>
        <w:t xml:space="preserve"> (на устройство) или </w:t>
      </w:r>
      <w:r w:rsidRPr="00822A72">
        <w:rPr>
          <w:rFonts w:ascii="Tahoma" w:hAnsi="Tahoma" w:cs="Tahoma"/>
          <w:sz w:val="18"/>
          <w:szCs w:val="18"/>
        </w:rPr>
        <w:t>VDA</w:t>
      </w:r>
      <w:r w:rsidRPr="00A8133F">
        <w:rPr>
          <w:rFonts w:ascii="Tahoma" w:hAnsi="Tahoma" w:cs="Tahoma"/>
          <w:sz w:val="18"/>
          <w:szCs w:val="18"/>
          <w:lang w:val="ru-RU"/>
        </w:rPr>
        <w:t>.</w:t>
      </w:r>
    </w:p>
    <w:p w14:paraId="5AF1EBF1" w14:textId="77777777" w:rsidR="005D4DAB" w:rsidRPr="00A8133F" w:rsidRDefault="005D4DAB" w:rsidP="00346F4B">
      <w:pPr>
        <w:pStyle w:val="ListParagraph"/>
        <w:numPr>
          <w:ilvl w:val="0"/>
          <w:numId w:val="83"/>
        </w:numPr>
        <w:spacing w:after="60"/>
        <w:ind w:left="1440"/>
        <w:contextualSpacing w:val="0"/>
        <w:rPr>
          <w:sz w:val="18"/>
          <w:szCs w:val="18"/>
          <w:lang w:val="ru-RU"/>
        </w:rPr>
      </w:pPr>
      <w:r w:rsidRPr="00A8133F">
        <w:rPr>
          <w:rFonts w:ascii="Tahoma" w:hAnsi="Tahoma" w:cs="Tahoma"/>
          <w:sz w:val="18"/>
          <w:szCs w:val="18"/>
          <w:lang w:val="ru-RU"/>
        </w:rPr>
        <w:t xml:space="preserve">Устройства с </w:t>
      </w:r>
      <w:r w:rsidRPr="00822A72">
        <w:rPr>
          <w:rFonts w:ascii="Tahoma" w:hAnsi="Tahoma" w:cs="Tahoma"/>
          <w:sz w:val="18"/>
          <w:szCs w:val="18"/>
        </w:rPr>
        <w:t>Windows</w:t>
      </w:r>
      <w:r w:rsidRPr="00A8133F">
        <w:rPr>
          <w:rFonts w:ascii="Tahoma" w:hAnsi="Tahoma" w:cs="Tahoma"/>
          <w:sz w:val="18"/>
          <w:szCs w:val="18"/>
          <w:lang w:val="ru-RU"/>
        </w:rPr>
        <w:t xml:space="preserve"> </w:t>
      </w:r>
      <w:r w:rsidRPr="00822A72">
        <w:rPr>
          <w:rFonts w:ascii="Tahoma" w:hAnsi="Tahoma" w:cs="Tahoma"/>
          <w:sz w:val="18"/>
          <w:szCs w:val="18"/>
        </w:rPr>
        <w:t>RT</w:t>
      </w:r>
      <w:r w:rsidRPr="00A8133F">
        <w:rPr>
          <w:rFonts w:ascii="Tahoma" w:hAnsi="Tahoma" w:cs="Tahoma"/>
          <w:sz w:val="18"/>
          <w:szCs w:val="18"/>
          <w:lang w:val="ru-RU"/>
        </w:rPr>
        <w:t xml:space="preserve"> и </w:t>
      </w:r>
      <w:r w:rsidRPr="00822A72">
        <w:rPr>
          <w:rFonts w:ascii="Tahoma" w:hAnsi="Tahoma" w:cs="Tahoma"/>
          <w:sz w:val="18"/>
          <w:szCs w:val="18"/>
        </w:rPr>
        <w:t>Windows</w:t>
      </w:r>
      <w:r w:rsidRPr="00A8133F">
        <w:rPr>
          <w:rFonts w:ascii="Tahoma" w:hAnsi="Tahoma" w:cs="Tahoma"/>
          <w:sz w:val="18"/>
          <w:szCs w:val="18"/>
          <w:lang w:val="ru-RU"/>
        </w:rPr>
        <w:t xml:space="preserve"> </w:t>
      </w:r>
      <w:r w:rsidRPr="00822A72">
        <w:rPr>
          <w:rFonts w:ascii="Tahoma" w:hAnsi="Tahoma" w:cs="Tahoma"/>
          <w:sz w:val="18"/>
          <w:szCs w:val="18"/>
        </w:rPr>
        <w:t>RT</w:t>
      </w:r>
      <w:r w:rsidRPr="00A8133F">
        <w:rPr>
          <w:rFonts w:ascii="Tahoma" w:hAnsi="Tahoma" w:cs="Tahoma"/>
          <w:sz w:val="18"/>
          <w:szCs w:val="18"/>
          <w:lang w:val="ru-RU"/>
        </w:rPr>
        <w:t xml:space="preserve"> 8.1</w:t>
      </w:r>
    </w:p>
    <w:p w14:paraId="0DF5502D" w14:textId="77777777" w:rsidR="00EB2B3F" w:rsidRPr="00A8133F" w:rsidRDefault="00EB2B3F" w:rsidP="00346F4B">
      <w:pPr>
        <w:pStyle w:val="ListParagraph"/>
        <w:numPr>
          <w:ilvl w:val="0"/>
          <w:numId w:val="83"/>
        </w:numPr>
        <w:spacing w:after="60"/>
        <w:ind w:left="1440"/>
        <w:contextualSpacing w:val="0"/>
        <w:rPr>
          <w:sz w:val="18"/>
          <w:szCs w:val="18"/>
          <w:lang w:val="ru-RU"/>
        </w:rPr>
      </w:pPr>
      <w:r w:rsidRPr="00A8133F">
        <w:rPr>
          <w:rFonts w:ascii="Tahoma" w:hAnsi="Tahoma" w:cs="Tahoma"/>
          <w:sz w:val="18"/>
          <w:szCs w:val="18"/>
          <w:lang w:val="ru-RU"/>
        </w:rPr>
        <w:t xml:space="preserve">Устройства, охватываемые Подписной лицензией </w:t>
      </w:r>
      <w:r w:rsidRPr="00822A72">
        <w:rPr>
          <w:rFonts w:ascii="Tahoma" w:hAnsi="Tahoma" w:cs="Tahoma"/>
          <w:sz w:val="18"/>
          <w:szCs w:val="18"/>
        </w:rPr>
        <w:t>Windows</w:t>
      </w:r>
      <w:r w:rsidRPr="00A8133F">
        <w:rPr>
          <w:rFonts w:ascii="Tahoma" w:hAnsi="Tahoma" w:cs="Tahoma"/>
          <w:sz w:val="18"/>
          <w:szCs w:val="18"/>
          <w:lang w:val="ru-RU"/>
        </w:rPr>
        <w:t xml:space="preserve"> </w:t>
      </w:r>
      <w:r w:rsidRPr="00822A72">
        <w:rPr>
          <w:rFonts w:ascii="Tahoma" w:hAnsi="Tahoma" w:cs="Tahoma"/>
          <w:sz w:val="18"/>
          <w:szCs w:val="18"/>
        </w:rPr>
        <w:t>Companion</w:t>
      </w:r>
      <w:r w:rsidRPr="00A8133F">
        <w:rPr>
          <w:rFonts w:ascii="Tahoma" w:hAnsi="Tahoma" w:cs="Tahoma"/>
          <w:sz w:val="18"/>
          <w:szCs w:val="18"/>
          <w:lang w:val="ru-RU"/>
        </w:rPr>
        <w:t>.</w:t>
      </w:r>
    </w:p>
    <w:p w14:paraId="171176BD" w14:textId="77777777" w:rsidR="005D4DAB" w:rsidRPr="00A8133F" w:rsidRDefault="005D4DAB" w:rsidP="00572128">
      <w:pPr>
        <w:ind w:left="900"/>
        <w:rPr>
          <w:lang w:val="ru-RU"/>
        </w:rPr>
      </w:pPr>
    </w:p>
    <w:p w14:paraId="1404E078" w14:textId="77777777" w:rsidR="00822A72" w:rsidRPr="00A8133F" w:rsidRDefault="00822A72" w:rsidP="00572128">
      <w:pPr>
        <w:ind w:left="900"/>
        <w:rPr>
          <w:lang w:val="ru-RU"/>
        </w:rPr>
      </w:pPr>
    </w:p>
    <w:p w14:paraId="1A240ABA" w14:textId="77777777" w:rsidR="00822A72" w:rsidRPr="00A8133F" w:rsidRDefault="00822A72" w:rsidP="00572128">
      <w:pPr>
        <w:ind w:left="900"/>
        <w:rPr>
          <w:lang w:val="ru-RU"/>
        </w:rPr>
      </w:pPr>
    </w:p>
    <w:p w14:paraId="73BC3EB5" w14:textId="77777777" w:rsidR="005D4DAB" w:rsidRPr="00A8133F" w:rsidRDefault="005D4DAB" w:rsidP="00EE035D">
      <w:pPr>
        <w:ind w:left="720"/>
        <w:rPr>
          <w:lang w:val="ru-RU"/>
        </w:rPr>
      </w:pPr>
      <w:r w:rsidRPr="00D7143B">
        <w:rPr>
          <w:rFonts w:cs="Tahoma"/>
          <w:szCs w:val="18"/>
        </w:rPr>
        <w:lastRenderedPageBreak/>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можно включить на любом разрешенном устройстве до окончания срока действия соответствующего покрытия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или </w:t>
      </w:r>
      <w:r w:rsidRPr="00D7143B">
        <w:rPr>
          <w:rFonts w:cs="Tahoma"/>
          <w:szCs w:val="18"/>
        </w:rPr>
        <w:t>Subscription</w:t>
      </w:r>
      <w:r w:rsidRPr="00A8133F">
        <w:rPr>
          <w:rFonts w:cs="Tahoma"/>
          <w:szCs w:val="18"/>
          <w:lang w:val="ru-RU"/>
        </w:rPr>
        <w:t xml:space="preserve"> </w:t>
      </w:r>
      <w:r w:rsidRPr="00D7143B">
        <w:rPr>
          <w:rFonts w:cs="Tahoma"/>
          <w:szCs w:val="18"/>
        </w:rPr>
        <w:t>License</w:t>
      </w:r>
      <w:r w:rsidRPr="00A8133F">
        <w:rPr>
          <w:rFonts w:cs="Tahoma"/>
          <w:szCs w:val="18"/>
          <w:lang w:val="ru-RU"/>
        </w:rPr>
        <w:t xml:space="preserve">. </w:t>
      </w:r>
      <w:r w:rsidRPr="00A8133F">
        <w:rPr>
          <w:lang w:val="ru-RU"/>
        </w:rPr>
        <w:t xml:space="preserve">В рамках программ для учебных заведений </w:t>
      </w:r>
      <w:r w:rsidRPr="00D7143B">
        <w:t>Windows</w:t>
      </w:r>
      <w:r w:rsidRPr="00A8133F">
        <w:rPr>
          <w:lang w:val="ru-RU"/>
        </w:rPr>
        <w:t xml:space="preserve"> </w:t>
      </w:r>
      <w:r w:rsidRPr="00D7143B">
        <w:t>Enterprise</w:t>
      </w:r>
      <w:r w:rsidRPr="00A8133F">
        <w:rPr>
          <w:lang w:val="ru-RU"/>
        </w:rPr>
        <w:t xml:space="preserve"> </w:t>
      </w:r>
      <w:r w:rsidRPr="00D7143B">
        <w:t>Sideloading</w:t>
      </w:r>
      <w:r w:rsidRPr="00A8133F">
        <w:rPr>
          <w:lang w:val="ru-RU"/>
        </w:rPr>
        <w:t xml:space="preserve"> можно включать только на устройствах, принадлежащих организациям</w:t>
      </w:r>
      <w:r w:rsidRPr="00A8133F">
        <w:rPr>
          <w:rFonts w:cs="Tahoma"/>
          <w:szCs w:val="18"/>
          <w:lang w:val="ru-RU"/>
        </w:rPr>
        <w:t>.</w:t>
      </w:r>
    </w:p>
    <w:p w14:paraId="17BEAE5A" w14:textId="77777777" w:rsidR="005D4DAB" w:rsidRPr="00A8133F" w:rsidRDefault="005D4DAB" w:rsidP="00572128">
      <w:pPr>
        <w:ind w:left="900"/>
        <w:rPr>
          <w:lang w:val="ru-RU"/>
        </w:rPr>
      </w:pPr>
    </w:p>
    <w:p w14:paraId="09336B45" w14:textId="77777777" w:rsidR="005D4DAB" w:rsidRPr="00A8133F" w:rsidRDefault="009B2474" w:rsidP="009B2474">
      <w:pPr>
        <w:spacing w:after="60"/>
        <w:ind w:left="720"/>
        <w:rPr>
          <w:lang w:val="ru-RU"/>
        </w:rPr>
      </w:pPr>
      <w:r w:rsidRPr="00A8133F">
        <w:rPr>
          <w:rFonts w:cs="Tahoma"/>
          <w:b/>
          <w:szCs w:val="18"/>
          <w:lang w:val="ru-RU"/>
        </w:rPr>
        <w:t xml:space="preserve">Лицензия </w:t>
      </w:r>
      <w:r w:rsidRPr="00D7143B">
        <w:rPr>
          <w:rFonts w:cs="Tahoma"/>
          <w:b/>
          <w:szCs w:val="18"/>
        </w:rPr>
        <w:t>Enterprise</w:t>
      </w:r>
      <w:r w:rsidRPr="00A8133F">
        <w:rPr>
          <w:rFonts w:cs="Tahoma"/>
          <w:b/>
          <w:szCs w:val="18"/>
          <w:lang w:val="ru-RU"/>
        </w:rPr>
        <w:t xml:space="preserve"> </w:t>
      </w:r>
      <w:r w:rsidRPr="00D7143B">
        <w:rPr>
          <w:rFonts w:cs="Tahoma"/>
          <w:b/>
          <w:szCs w:val="18"/>
        </w:rPr>
        <w:t>Sideloading</w:t>
      </w:r>
      <w:r w:rsidRPr="00A8133F">
        <w:rPr>
          <w:rFonts w:cs="Tahoma"/>
          <w:b/>
          <w:szCs w:val="18"/>
          <w:lang w:val="ru-RU"/>
        </w:rPr>
        <w:t>, Доступная для Приобретения</w:t>
      </w:r>
    </w:p>
    <w:p w14:paraId="14A6EEDD" w14:textId="77777777" w:rsidR="00697E59" w:rsidRPr="00A8133F" w:rsidRDefault="005D4DAB" w:rsidP="00AF3B19">
      <w:pPr>
        <w:ind w:left="720"/>
        <w:rPr>
          <w:lang w:val="ru-RU"/>
        </w:rPr>
      </w:pPr>
      <w:r w:rsidRPr="00A8133F">
        <w:rPr>
          <w:rFonts w:cs="Tahoma"/>
          <w:szCs w:val="18"/>
          <w:lang w:val="ru-RU"/>
        </w:rPr>
        <w:t xml:space="preserve">Клиенты могут приобретать лицензии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 xml:space="preserve">Каждая такая лицензия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должна быть раз и навсегда назначена одному устройству. </w:t>
      </w:r>
      <w:r w:rsidRPr="00A8133F">
        <w:rPr>
          <w:lang w:val="ru-RU"/>
        </w:rPr>
        <w:t xml:space="preserve">В рамках программ для учебных заведений </w:t>
      </w:r>
      <w:r w:rsidRPr="00D7143B">
        <w:t>Windows</w:t>
      </w:r>
      <w:r w:rsidRPr="00A8133F">
        <w:rPr>
          <w:lang w:val="ru-RU"/>
        </w:rPr>
        <w:t xml:space="preserve"> </w:t>
      </w:r>
      <w:r w:rsidRPr="00D7143B">
        <w:t>Enterprise</w:t>
      </w:r>
      <w:r w:rsidRPr="00A8133F">
        <w:rPr>
          <w:lang w:val="ru-RU"/>
        </w:rPr>
        <w:t xml:space="preserve"> </w:t>
      </w:r>
      <w:r w:rsidRPr="00D7143B">
        <w:t>Sideloading</w:t>
      </w:r>
      <w:r w:rsidRPr="00A8133F">
        <w:rPr>
          <w:lang w:val="ru-RU"/>
        </w:rPr>
        <w:t xml:space="preserve"> можно включать только на устройствах, принадлежащих организациям</w:t>
      </w:r>
      <w:r w:rsidRPr="00A8133F">
        <w:rPr>
          <w:rFonts w:cs="Tahoma"/>
          <w:szCs w:val="18"/>
          <w:lang w:val="ru-RU"/>
        </w:rPr>
        <w:t>.</w:t>
      </w:r>
      <w:bookmarkStart w:id="1112" w:name="_Toc336338285"/>
      <w:r w:rsidRPr="00A8133F">
        <w:rPr>
          <w:rFonts w:cs="Tahoma"/>
          <w:szCs w:val="18"/>
          <w:lang w:val="ru-RU"/>
        </w:rPr>
        <w:t xml:space="preserve"> Лицензии на </w:t>
      </w: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для </w:t>
      </w:r>
      <w:r w:rsidRPr="00D7143B">
        <w:rPr>
          <w:rFonts w:cs="Tahoma"/>
          <w:szCs w:val="18"/>
        </w:rPr>
        <w:t>Windows</w:t>
      </w:r>
      <w:r w:rsidRPr="00A8133F">
        <w:rPr>
          <w:rFonts w:cs="Tahoma"/>
          <w:szCs w:val="18"/>
          <w:lang w:val="ru-RU"/>
        </w:rPr>
        <w:t xml:space="preserve"> 8 и </w:t>
      </w:r>
      <w:r w:rsidRPr="00D7143B">
        <w:rPr>
          <w:rFonts w:cs="Tahoma"/>
          <w:szCs w:val="18"/>
        </w:rPr>
        <w:t>Windows</w:t>
      </w:r>
      <w:r w:rsidRPr="00A8133F">
        <w:rPr>
          <w:rFonts w:cs="Tahoma"/>
          <w:szCs w:val="18"/>
          <w:lang w:val="ru-RU"/>
        </w:rPr>
        <w:t xml:space="preserve"> 8.1 взаимозаменяемы. Например, устройство, для которого есть лицензия </w:t>
      </w:r>
      <w:r w:rsidRPr="00D7143B">
        <w:rPr>
          <w:rFonts w:cs="Tahoma"/>
          <w:szCs w:val="18"/>
        </w:rPr>
        <w:t>Windows</w:t>
      </w:r>
      <w:r w:rsidRPr="00A8133F">
        <w:rPr>
          <w:rFonts w:cs="Tahoma"/>
          <w:szCs w:val="18"/>
          <w:lang w:val="ru-RU"/>
        </w:rPr>
        <w:t xml:space="preserve"> 8 </w:t>
      </w:r>
      <w:r w:rsidRPr="00D7143B">
        <w:rPr>
          <w:rFonts w:cs="Tahoma"/>
          <w:szCs w:val="18"/>
        </w:rPr>
        <w:t>Enterprise</w:t>
      </w:r>
      <w:r w:rsidRPr="00A8133F">
        <w:rPr>
          <w:rFonts w:cs="Tahoma"/>
          <w:szCs w:val="18"/>
          <w:lang w:val="ru-RU"/>
        </w:rPr>
        <w:t xml:space="preserve"> </w:t>
      </w:r>
      <w:r w:rsidRPr="00D7143B">
        <w:rPr>
          <w:rFonts w:cs="Tahoma"/>
          <w:szCs w:val="18"/>
        </w:rPr>
        <w:t>Sideloading</w:t>
      </w:r>
      <w:r w:rsidRPr="00A8133F">
        <w:rPr>
          <w:rFonts w:cs="Tahoma"/>
          <w:szCs w:val="18"/>
          <w:lang w:val="ru-RU"/>
        </w:rPr>
        <w:t xml:space="preserve"> и которое обновляется до </w:t>
      </w:r>
      <w:r w:rsidRPr="00D7143B">
        <w:rPr>
          <w:rFonts w:cs="Tahoma"/>
          <w:szCs w:val="18"/>
        </w:rPr>
        <w:t>Windows</w:t>
      </w:r>
      <w:r w:rsidRPr="00A8133F">
        <w:rPr>
          <w:rFonts w:cs="Tahoma"/>
          <w:szCs w:val="18"/>
          <w:lang w:val="ru-RU"/>
        </w:rPr>
        <w:t xml:space="preserve"> 8.1, не требует повторного получения лицензии для обновленной ОС.</w:t>
      </w:r>
    </w:p>
    <w:p w14:paraId="632661FC" w14:textId="77777777" w:rsidR="00AF3B19" w:rsidRPr="00A8133F" w:rsidRDefault="00AF3B19" w:rsidP="00A821C5">
      <w:pPr>
        <w:rPr>
          <w:lang w:val="ru-RU"/>
        </w:rPr>
      </w:pPr>
    </w:p>
    <w:p w14:paraId="5289E83F" w14:textId="77777777" w:rsidR="00AF3B19" w:rsidRPr="00A8133F" w:rsidRDefault="00AF3B19" w:rsidP="00A821C5">
      <w:pPr>
        <w:rPr>
          <w:lang w:val="ru-RU"/>
        </w:rPr>
      </w:pPr>
    </w:p>
    <w:p w14:paraId="0F9FA1B7" w14:textId="77777777" w:rsidR="00B73A46" w:rsidRPr="00A8133F" w:rsidRDefault="00F645DA" w:rsidP="00B73A46">
      <w:pPr>
        <w:pStyle w:val="Heading3"/>
        <w:rPr>
          <w:lang w:val="ru-RU"/>
        </w:rPr>
      </w:pPr>
      <w:bookmarkStart w:id="1113" w:name="_29_Windows®_8"/>
      <w:bookmarkStart w:id="1114" w:name="_32_Windows®_8"/>
      <w:bookmarkStart w:id="1115" w:name="_29_Обновление_Windows"/>
      <w:bookmarkStart w:id="1116" w:name="_Toc336338286"/>
      <w:bookmarkStart w:id="1117" w:name="_Toc380005035"/>
      <w:bookmarkStart w:id="1118" w:name="Sys_27Win7ProUpgradeWinIntune"/>
      <w:bookmarkStart w:id="1119" w:name="Sys_26WinVistaBizUpgrade"/>
      <w:bookmarkStart w:id="1120" w:name="Sys_23Windows7ProUpgrade"/>
      <w:bookmarkStart w:id="1121" w:name="Sys_27WindowsVistaProUpgrade"/>
      <w:bookmarkEnd w:id="1097"/>
      <w:bookmarkEnd w:id="1112"/>
      <w:bookmarkEnd w:id="1113"/>
      <w:bookmarkEnd w:id="1114"/>
      <w:bookmarkEnd w:id="1115"/>
      <w:r w:rsidRPr="00A8133F">
        <w:rPr>
          <w:rFonts w:ascii="Tahoma" w:hAnsi="Tahoma"/>
          <w:caps/>
          <w:color w:val="F66400"/>
          <w:sz w:val="22"/>
          <w:vertAlign w:val="superscript"/>
          <w:lang w:val="ru-RU"/>
        </w:rPr>
        <w:t>29</w:t>
      </w:r>
      <w:r w:rsidRPr="00A8133F">
        <w:rPr>
          <w:rFonts w:ascii="Tahoma" w:hAnsi="Tahoma"/>
          <w:color w:val="F66400"/>
          <w:sz w:val="22"/>
          <w:lang w:val="ru-RU"/>
        </w:rPr>
        <w:t xml:space="preserve"> </w:t>
      </w:r>
      <w:r w:rsidRPr="00A8133F">
        <w:rPr>
          <w:rFonts w:ascii="Tahoma" w:hAnsi="Tahoma"/>
          <w:color w:val="FF6D09"/>
          <w:sz w:val="22"/>
          <w:lang w:val="ru-RU"/>
        </w:rPr>
        <w:t xml:space="preserve">Обновление </w:t>
      </w:r>
      <w:r w:rsidRPr="00D7143B">
        <w:rPr>
          <w:rFonts w:ascii="Tahoma" w:hAnsi="Tahoma"/>
          <w:color w:val="FF6D09"/>
          <w:sz w:val="22"/>
        </w:rPr>
        <w:t>Windows</w:t>
      </w:r>
      <w:r w:rsidRPr="00A8133F">
        <w:rPr>
          <w:rFonts w:ascii="Tahoma" w:hAnsi="Tahoma"/>
          <w:color w:val="FF6D09"/>
          <w:sz w:val="22"/>
          <w:lang w:val="ru-RU"/>
        </w:rPr>
        <w:t xml:space="preserve"> 8.1 Профессиональная и Корпоративная</w:t>
      </w:r>
      <w:bookmarkEnd w:id="1116"/>
      <w:bookmarkEnd w:id="1117"/>
    </w:p>
    <w:bookmarkEnd w:id="1118"/>
    <w:p w14:paraId="7A0BA160" w14:textId="77777777" w:rsidR="003C65F4" w:rsidRPr="00A8133F" w:rsidRDefault="003C65F4" w:rsidP="003C65F4">
      <w:pPr>
        <w:rPr>
          <w:lang w:val="ru-RU"/>
        </w:rPr>
      </w:pPr>
    </w:p>
    <w:p w14:paraId="2B3ACD0C" w14:textId="77777777" w:rsidR="00A97F69" w:rsidRPr="00A8133F" w:rsidRDefault="00A97F69" w:rsidP="00435C70">
      <w:pPr>
        <w:pStyle w:val="FootnoteBulletLevel1"/>
        <w:tabs>
          <w:tab w:val="clear" w:pos="900"/>
        </w:tabs>
        <w:adjustRightInd/>
        <w:spacing w:before="0" w:after="60"/>
        <w:ind w:left="720" w:firstLine="0"/>
        <w:textAlignment w:val="auto"/>
        <w:rPr>
          <w:lang w:val="ru-RU"/>
        </w:rPr>
      </w:pPr>
      <w:r w:rsidRPr="00A8133F">
        <w:rPr>
          <w:rFonts w:ascii="Tahoma" w:hAnsi="Tahoma" w:cs="Tahoma"/>
          <w:b/>
          <w:bCs/>
          <w:sz w:val="18"/>
          <w:szCs w:val="18"/>
          <w:lang w:val="ru-RU"/>
        </w:rPr>
        <w:t xml:space="preserve">Примечания о предложениях </w:t>
      </w:r>
      <w:r w:rsidRPr="00D7143B">
        <w:rPr>
          <w:rFonts w:ascii="Tahoma" w:hAnsi="Tahoma" w:cs="Tahoma"/>
          <w:b/>
          <w:bCs/>
          <w:sz w:val="18"/>
          <w:szCs w:val="18"/>
        </w:rPr>
        <w:t>SKU</w:t>
      </w:r>
    </w:p>
    <w:p w14:paraId="09D911DD" w14:textId="77777777" w:rsidR="00A97F69" w:rsidRPr="00D7143B" w:rsidRDefault="00A97F69" w:rsidP="00A97F69">
      <w:pPr>
        <w:ind w:left="720"/>
      </w:pPr>
      <w:r w:rsidRPr="00A8133F">
        <w:rPr>
          <w:rFonts w:cs="Tahoma"/>
          <w:szCs w:val="18"/>
          <w:lang w:val="ru-RU"/>
        </w:rPr>
        <w:t xml:space="preserve">1 марта 2014 г. в рамках программ корпоративного лицензирования корпорация Майкрософт начала предлагать Обновление </w:t>
      </w:r>
      <w:r w:rsidRPr="00D7143B">
        <w:rPr>
          <w:rFonts w:cs="Tahoma"/>
          <w:szCs w:val="18"/>
        </w:rPr>
        <w:t>Windows</w:t>
      </w:r>
      <w:r w:rsidRPr="00A8133F">
        <w:rPr>
          <w:rFonts w:cs="Tahoma"/>
          <w:szCs w:val="18"/>
          <w:lang w:val="ru-RU"/>
        </w:rPr>
        <w:t xml:space="preserve"> Корпоративная.</w:t>
      </w:r>
      <w:r w:rsidR="00213B12" w:rsidRPr="00A8133F">
        <w:rPr>
          <w:rFonts w:cs="Tahoma"/>
          <w:szCs w:val="18"/>
          <w:lang w:val="ru-RU"/>
        </w:rPr>
        <w:t xml:space="preserve"> </w:t>
      </w:r>
      <w:r w:rsidRPr="00D7143B">
        <w:rPr>
          <w:rFonts w:cs="Tahoma"/>
          <w:szCs w:val="18"/>
        </w:rPr>
        <w:t>Ниже приведены относящиеся к этому предложению изменения:</w:t>
      </w:r>
    </w:p>
    <w:p w14:paraId="678F1038" w14:textId="77777777" w:rsidR="00A97F69" w:rsidRPr="00A8133F" w:rsidRDefault="00A97F69" w:rsidP="00A97F69">
      <w:pPr>
        <w:pStyle w:val="ListParagraph"/>
        <w:numPr>
          <w:ilvl w:val="0"/>
          <w:numId w:val="83"/>
        </w:numPr>
        <w:spacing w:after="60"/>
        <w:ind w:left="1440"/>
        <w:contextualSpacing w:val="0"/>
        <w:rPr>
          <w:lang w:val="ru-RU"/>
        </w:rPr>
      </w:pPr>
      <w:r w:rsidRPr="00A8133F">
        <w:rPr>
          <w:rFonts w:ascii="Tahoma" w:hAnsi="Tahoma" w:cs="Tahoma"/>
          <w:b/>
          <w:sz w:val="18"/>
          <w:szCs w:val="18"/>
          <w:lang w:val="ru-RU"/>
        </w:rPr>
        <w:t xml:space="preserve">Обновление </w:t>
      </w:r>
      <w:r w:rsidRPr="00D7143B">
        <w:rPr>
          <w:rFonts w:ascii="Tahoma" w:hAnsi="Tahoma" w:cs="Tahoma"/>
          <w:b/>
          <w:sz w:val="18"/>
          <w:szCs w:val="18"/>
        </w:rPr>
        <w:t>Windows</w:t>
      </w:r>
      <w:r w:rsidRPr="00A8133F">
        <w:rPr>
          <w:rFonts w:ascii="Tahoma" w:hAnsi="Tahoma" w:cs="Tahoma"/>
          <w:b/>
          <w:sz w:val="18"/>
          <w:szCs w:val="18"/>
          <w:lang w:val="ru-RU"/>
        </w:rPr>
        <w:t xml:space="preserve"> Профессиональная:</w:t>
      </w:r>
      <w:r w:rsidRPr="00A8133F">
        <w:rPr>
          <w:rFonts w:ascii="Tahoma" w:hAnsi="Tahoma" w:cs="Tahoma"/>
          <w:sz w:val="18"/>
          <w:szCs w:val="18"/>
          <w:lang w:val="ru-RU"/>
        </w:rPr>
        <w:t xml:space="preserve"> Обновление </w:t>
      </w:r>
      <w:r w:rsidRPr="00D7143B">
        <w:rPr>
          <w:rFonts w:ascii="Tahoma" w:hAnsi="Tahoma" w:cs="Tahoma"/>
          <w:sz w:val="18"/>
          <w:szCs w:val="18"/>
        </w:rPr>
        <w:t>Windows</w:t>
      </w:r>
      <w:r w:rsidRPr="00A8133F">
        <w:rPr>
          <w:rFonts w:ascii="Tahoma" w:hAnsi="Tahoma" w:cs="Tahoma"/>
          <w:sz w:val="18"/>
          <w:szCs w:val="18"/>
          <w:lang w:val="ru-RU"/>
        </w:rPr>
        <w:t xml:space="preserve"> Профессиональная </w:t>
      </w:r>
      <w:r w:rsidR="00F6512D" w:rsidRPr="00A8133F">
        <w:rPr>
          <w:rFonts w:ascii="Tahoma" w:hAnsi="Tahoma" w:cs="Tahoma"/>
          <w:sz w:val="18"/>
          <w:szCs w:val="18"/>
          <w:lang w:val="ru-RU"/>
        </w:rPr>
        <w:br/>
      </w:r>
      <w:r w:rsidRPr="00A8133F">
        <w:rPr>
          <w:rFonts w:ascii="Tahoma" w:hAnsi="Tahoma" w:cs="Tahoma"/>
          <w:sz w:val="18"/>
          <w:szCs w:val="18"/>
          <w:lang w:val="ru-RU"/>
        </w:rPr>
        <w:t xml:space="preserve">по-прежнему доступно для приобретения без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w:t>
      </w:r>
    </w:p>
    <w:p w14:paraId="766E1260" w14:textId="77777777" w:rsidR="00A97F69" w:rsidRPr="00A8133F" w:rsidRDefault="00A97F69" w:rsidP="00A97F69">
      <w:pPr>
        <w:pStyle w:val="ListParagraph"/>
        <w:numPr>
          <w:ilvl w:val="0"/>
          <w:numId w:val="83"/>
        </w:numPr>
        <w:spacing w:after="60"/>
        <w:ind w:left="1440"/>
        <w:contextualSpacing w:val="0"/>
        <w:rPr>
          <w:lang w:val="ru-RU"/>
        </w:rPr>
      </w:pPr>
      <w:r w:rsidRPr="00A8133F">
        <w:rPr>
          <w:rFonts w:ascii="Tahoma" w:hAnsi="Tahoma" w:cs="Tahoma"/>
          <w:b/>
          <w:sz w:val="18"/>
          <w:szCs w:val="18"/>
          <w:lang w:val="ru-RU"/>
        </w:rPr>
        <w:t xml:space="preserve">Обновление </w:t>
      </w:r>
      <w:r w:rsidRPr="00D7143B">
        <w:rPr>
          <w:rFonts w:ascii="Tahoma" w:hAnsi="Tahoma" w:cs="Tahoma"/>
          <w:b/>
          <w:sz w:val="18"/>
          <w:szCs w:val="18"/>
        </w:rPr>
        <w:t>Windows</w:t>
      </w:r>
      <w:r w:rsidRPr="00A8133F">
        <w:rPr>
          <w:rFonts w:ascii="Tahoma" w:hAnsi="Tahoma" w:cs="Tahoma"/>
          <w:b/>
          <w:sz w:val="18"/>
          <w:szCs w:val="18"/>
          <w:lang w:val="ru-RU"/>
        </w:rPr>
        <w:t xml:space="preserve"> Корпоративная: </w:t>
      </w:r>
      <w:r w:rsidRPr="00A8133F">
        <w:rPr>
          <w:rFonts w:ascii="Tahoma" w:hAnsi="Tahoma" w:cs="Tahoma"/>
          <w:sz w:val="18"/>
          <w:szCs w:val="18"/>
          <w:lang w:val="ru-RU"/>
        </w:rPr>
        <w:t xml:space="preserve">Обновление </w:t>
      </w:r>
      <w:r w:rsidRPr="00D7143B">
        <w:rPr>
          <w:rFonts w:ascii="Tahoma" w:hAnsi="Tahoma" w:cs="Tahoma"/>
          <w:sz w:val="18"/>
          <w:szCs w:val="18"/>
        </w:rPr>
        <w:t>Windows</w:t>
      </w:r>
      <w:r w:rsidRPr="00A8133F">
        <w:rPr>
          <w:rFonts w:ascii="Tahoma" w:hAnsi="Tahoma" w:cs="Tahoma"/>
          <w:sz w:val="18"/>
          <w:szCs w:val="18"/>
          <w:lang w:val="ru-RU"/>
        </w:rPr>
        <w:t xml:space="preserve"> Корпоративная предлагается на 1 марта 2014 г. и позволяет клиентам с соответствующей ОС обновляться до </w:t>
      </w:r>
      <w:r w:rsidRPr="00D7143B">
        <w:rPr>
          <w:rFonts w:ascii="Tahoma" w:hAnsi="Tahoma" w:cs="Tahoma"/>
          <w:sz w:val="18"/>
          <w:szCs w:val="18"/>
        </w:rPr>
        <w:t>Windows</w:t>
      </w:r>
      <w:r w:rsidRPr="00A8133F">
        <w:rPr>
          <w:rFonts w:ascii="Tahoma" w:hAnsi="Tahoma" w:cs="Tahoma"/>
          <w:sz w:val="18"/>
          <w:szCs w:val="18"/>
          <w:lang w:val="ru-RU"/>
        </w:rPr>
        <w:t xml:space="preserve"> Корпоративная.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Лицензии на обновление </w:t>
      </w:r>
      <w:r w:rsidRPr="00D7143B">
        <w:rPr>
          <w:rFonts w:ascii="Tahoma" w:hAnsi="Tahoma" w:cs="Tahoma"/>
          <w:sz w:val="18"/>
          <w:szCs w:val="18"/>
        </w:rPr>
        <w:t>Windows</w:t>
      </w:r>
      <w:r w:rsidRPr="00A8133F">
        <w:rPr>
          <w:rFonts w:ascii="Tahoma" w:hAnsi="Tahoma" w:cs="Tahoma"/>
          <w:sz w:val="18"/>
          <w:szCs w:val="18"/>
          <w:lang w:val="ru-RU"/>
        </w:rPr>
        <w:t xml:space="preserve"> Корпоративная с прикрепленным покрытием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можно передавать на заменяющее устройство, но не на краткосрочной основе, и только если заменяющее устройство имеет лицензию на соответствующую операционную систему.</w:t>
      </w:r>
      <w:r w:rsidR="00213B12" w:rsidRPr="00A8133F">
        <w:rPr>
          <w:rFonts w:ascii="Tahoma" w:hAnsi="Tahoma" w:cs="Tahoma"/>
          <w:sz w:val="18"/>
          <w:szCs w:val="18"/>
          <w:lang w:val="ru-RU"/>
        </w:rPr>
        <w:t xml:space="preserve"> </w:t>
      </w:r>
      <w:r w:rsidRPr="00A8133F">
        <w:rPr>
          <w:rFonts w:ascii="Tahoma" w:hAnsi="Tahoma" w:cs="Tahoma"/>
          <w:sz w:val="18"/>
          <w:szCs w:val="18"/>
          <w:lang w:val="ru-RU"/>
        </w:rPr>
        <w:t>Обратите внимание, что необходимо удалить любые связанные обновления операционной системы настольного компьютера с первого устройства.</w:t>
      </w:r>
      <w:r w:rsidRPr="00A8133F">
        <w:rPr>
          <w:rFonts w:ascii="Tahoma" w:hAnsi="Tahoma" w:cs="Tahoma"/>
          <w:b/>
          <w:sz w:val="18"/>
          <w:szCs w:val="18"/>
          <w:lang w:val="ru-RU"/>
        </w:rPr>
        <w:t xml:space="preserve"> </w:t>
      </w:r>
    </w:p>
    <w:p w14:paraId="77C3EB80" w14:textId="77777777" w:rsidR="00A97F69" w:rsidRPr="00A8133F" w:rsidRDefault="00A97F69" w:rsidP="00A97F69">
      <w:pPr>
        <w:pStyle w:val="ListParagraph"/>
        <w:numPr>
          <w:ilvl w:val="0"/>
          <w:numId w:val="83"/>
        </w:numPr>
        <w:spacing w:after="60"/>
        <w:ind w:left="1440"/>
        <w:contextualSpacing w:val="0"/>
        <w:rPr>
          <w:lang w:val="ru-RU"/>
        </w:rPr>
      </w:pPr>
      <w:r w:rsidRPr="00D7143B">
        <w:rPr>
          <w:rFonts w:ascii="Tahoma" w:hAnsi="Tahoma" w:cs="Tahoma"/>
          <w:b/>
          <w:sz w:val="18"/>
          <w:szCs w:val="18"/>
        </w:rPr>
        <w:t>Software</w:t>
      </w:r>
      <w:r w:rsidRPr="00A8133F">
        <w:rPr>
          <w:rFonts w:ascii="Tahoma" w:hAnsi="Tahoma" w:cs="Tahoma"/>
          <w:b/>
          <w:sz w:val="18"/>
          <w:szCs w:val="18"/>
          <w:lang w:val="ru-RU"/>
        </w:rPr>
        <w:t xml:space="preserve"> </w:t>
      </w:r>
      <w:r w:rsidRPr="00D7143B">
        <w:rPr>
          <w:rFonts w:ascii="Tahoma" w:hAnsi="Tahoma" w:cs="Tahoma"/>
          <w:b/>
          <w:sz w:val="18"/>
          <w:szCs w:val="18"/>
        </w:rPr>
        <w:t>Assurance</w:t>
      </w:r>
      <w:r w:rsidRPr="00A8133F">
        <w:rPr>
          <w:rFonts w:ascii="Tahoma" w:hAnsi="Tahoma" w:cs="Tahoma"/>
          <w:b/>
          <w:sz w:val="18"/>
          <w:szCs w:val="18"/>
          <w:lang w:val="ru-RU"/>
        </w:rPr>
        <w:t>:</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До 1 марта 2014 г.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можно приобрести только для лицензии </w:t>
      </w:r>
      <w:r w:rsidRPr="00D7143B">
        <w:rPr>
          <w:rFonts w:ascii="Tahoma" w:hAnsi="Tahoma" w:cs="Tahoma"/>
          <w:sz w:val="18"/>
          <w:szCs w:val="18"/>
        </w:rPr>
        <w:t>Windows</w:t>
      </w:r>
      <w:r w:rsidRPr="00A8133F">
        <w:rPr>
          <w:rFonts w:ascii="Tahoma" w:hAnsi="Tahoma" w:cs="Tahoma"/>
          <w:sz w:val="18"/>
          <w:szCs w:val="18"/>
          <w:lang w:val="ru-RU"/>
        </w:rPr>
        <w:t xml:space="preserve"> Профессиональная.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В связи с этим изменением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можно приобрести только для лицензии на Обновление </w:t>
      </w:r>
      <w:r w:rsidRPr="00D7143B">
        <w:rPr>
          <w:rFonts w:ascii="Tahoma" w:hAnsi="Tahoma" w:cs="Tahoma"/>
          <w:sz w:val="18"/>
          <w:szCs w:val="18"/>
        </w:rPr>
        <w:t>Windows</w:t>
      </w:r>
      <w:r w:rsidRPr="00A8133F">
        <w:rPr>
          <w:rFonts w:ascii="Tahoma" w:hAnsi="Tahoma" w:cs="Tahoma"/>
          <w:sz w:val="18"/>
          <w:szCs w:val="18"/>
          <w:lang w:val="ru-RU"/>
        </w:rPr>
        <w:t xml:space="preserve"> Корпоративная.</w:t>
      </w:r>
      <w:r w:rsidR="00213B12" w:rsidRPr="00A8133F">
        <w:rPr>
          <w:rFonts w:ascii="Tahoma" w:hAnsi="Tahoma" w:cs="Tahoma"/>
          <w:sz w:val="18"/>
          <w:szCs w:val="18"/>
          <w:lang w:val="ru-RU"/>
        </w:rPr>
        <w:t xml:space="preserve"> </w:t>
      </w:r>
    </w:p>
    <w:p w14:paraId="322E8CCE" w14:textId="77777777" w:rsidR="00A97F69" w:rsidRPr="00A8133F" w:rsidRDefault="00A97F69" w:rsidP="00A97F69">
      <w:pPr>
        <w:pStyle w:val="ListParagraph"/>
        <w:numPr>
          <w:ilvl w:val="2"/>
          <w:numId w:val="83"/>
        </w:numPr>
        <w:spacing w:after="60"/>
        <w:contextualSpacing w:val="0"/>
        <w:rPr>
          <w:sz w:val="18"/>
          <w:szCs w:val="18"/>
          <w:lang w:val="ru-RU"/>
        </w:rPr>
      </w:pPr>
      <w:r w:rsidRPr="00A8133F">
        <w:rPr>
          <w:rFonts w:ascii="Tahoma" w:hAnsi="Tahoma" w:cs="Tahoma"/>
          <w:b/>
          <w:sz w:val="18"/>
          <w:szCs w:val="18"/>
          <w:lang w:val="ru-RU"/>
        </w:rPr>
        <w:t>Возобновления:</w:t>
      </w:r>
      <w:r w:rsidRPr="00A8133F">
        <w:rPr>
          <w:rFonts w:ascii="Tahoma" w:hAnsi="Tahoma" w:cs="Tahoma"/>
          <w:sz w:val="18"/>
          <w:szCs w:val="18"/>
          <w:lang w:val="ru-RU"/>
        </w:rPr>
        <w:t xml:space="preserve"> Клиенты, которые приобрели </w:t>
      </w:r>
      <w:r w:rsidRPr="00F6512D">
        <w:rPr>
          <w:rFonts w:ascii="Tahoma" w:hAnsi="Tahoma" w:cs="Tahoma"/>
          <w:sz w:val="18"/>
          <w:szCs w:val="18"/>
        </w:rPr>
        <w:t>Software</w:t>
      </w:r>
      <w:r w:rsidRPr="00A8133F">
        <w:rPr>
          <w:rFonts w:ascii="Tahoma" w:hAnsi="Tahoma" w:cs="Tahoma"/>
          <w:sz w:val="18"/>
          <w:szCs w:val="18"/>
          <w:lang w:val="ru-RU"/>
        </w:rPr>
        <w:t xml:space="preserve"> </w:t>
      </w:r>
      <w:r w:rsidRPr="00F6512D">
        <w:rPr>
          <w:rFonts w:ascii="Tahoma" w:hAnsi="Tahoma" w:cs="Tahoma"/>
          <w:sz w:val="18"/>
          <w:szCs w:val="18"/>
        </w:rPr>
        <w:t>Assurance</w:t>
      </w:r>
      <w:r w:rsidRPr="00A8133F">
        <w:rPr>
          <w:rFonts w:ascii="Tahoma" w:hAnsi="Tahoma" w:cs="Tahoma"/>
          <w:sz w:val="18"/>
          <w:szCs w:val="18"/>
          <w:lang w:val="ru-RU"/>
        </w:rPr>
        <w:t xml:space="preserve"> для </w:t>
      </w:r>
      <w:r w:rsidRPr="00F6512D">
        <w:rPr>
          <w:rFonts w:ascii="Tahoma" w:hAnsi="Tahoma" w:cs="Tahoma"/>
          <w:sz w:val="18"/>
          <w:szCs w:val="18"/>
        </w:rPr>
        <w:t>Windows</w:t>
      </w:r>
      <w:r w:rsidRPr="00A8133F">
        <w:rPr>
          <w:rFonts w:ascii="Tahoma" w:hAnsi="Tahoma" w:cs="Tahoma"/>
          <w:sz w:val="18"/>
          <w:szCs w:val="18"/>
          <w:lang w:val="ru-RU"/>
        </w:rPr>
        <w:t xml:space="preserve"> Профессиональная до 1 марта 2014 г., могут возобновить покрытие </w:t>
      </w:r>
      <w:r w:rsidRPr="00F6512D">
        <w:rPr>
          <w:rFonts w:ascii="Tahoma" w:hAnsi="Tahoma" w:cs="Tahoma"/>
          <w:sz w:val="18"/>
          <w:szCs w:val="18"/>
        </w:rPr>
        <w:t>Software</w:t>
      </w:r>
      <w:r w:rsidRPr="00A8133F">
        <w:rPr>
          <w:rFonts w:ascii="Tahoma" w:hAnsi="Tahoma" w:cs="Tahoma"/>
          <w:sz w:val="18"/>
          <w:szCs w:val="18"/>
          <w:lang w:val="ru-RU"/>
        </w:rPr>
        <w:t xml:space="preserve"> </w:t>
      </w:r>
      <w:r w:rsidRPr="00F6512D">
        <w:rPr>
          <w:rFonts w:ascii="Tahoma" w:hAnsi="Tahoma" w:cs="Tahoma"/>
          <w:sz w:val="18"/>
          <w:szCs w:val="18"/>
        </w:rPr>
        <w:t>Assurance</w:t>
      </w:r>
      <w:r w:rsidRPr="00A8133F">
        <w:rPr>
          <w:rFonts w:ascii="Tahoma" w:hAnsi="Tahoma" w:cs="Tahoma"/>
          <w:sz w:val="18"/>
          <w:szCs w:val="18"/>
          <w:lang w:val="ru-RU"/>
        </w:rPr>
        <w:t xml:space="preserve"> на своих устройствах, не покупая лицензию на Обновление </w:t>
      </w:r>
      <w:r w:rsidRPr="00F6512D">
        <w:rPr>
          <w:rFonts w:ascii="Tahoma" w:hAnsi="Tahoma" w:cs="Tahoma"/>
          <w:sz w:val="18"/>
          <w:szCs w:val="18"/>
        </w:rPr>
        <w:t>Windows</w:t>
      </w:r>
      <w:r w:rsidRPr="00A8133F">
        <w:rPr>
          <w:rFonts w:ascii="Tahoma" w:hAnsi="Tahoma" w:cs="Tahoma"/>
          <w:sz w:val="18"/>
          <w:szCs w:val="18"/>
          <w:lang w:val="ru-RU"/>
        </w:rPr>
        <w:t xml:space="preserve"> Корпоративная.</w:t>
      </w:r>
    </w:p>
    <w:p w14:paraId="3EDC85B1" w14:textId="77777777" w:rsidR="00A97F69" w:rsidRPr="00A8133F" w:rsidRDefault="00A97F69" w:rsidP="00A97F69">
      <w:pPr>
        <w:pStyle w:val="ListParagraph"/>
        <w:numPr>
          <w:ilvl w:val="2"/>
          <w:numId w:val="83"/>
        </w:numPr>
        <w:spacing w:after="60"/>
        <w:contextualSpacing w:val="0"/>
        <w:rPr>
          <w:sz w:val="18"/>
          <w:szCs w:val="18"/>
          <w:lang w:val="ru-RU"/>
        </w:rPr>
      </w:pPr>
      <w:r w:rsidRPr="00A8133F">
        <w:rPr>
          <w:rFonts w:ascii="Tahoma" w:hAnsi="Tahoma" w:cs="Tahoma"/>
          <w:b/>
          <w:sz w:val="18"/>
          <w:szCs w:val="18"/>
          <w:lang w:val="ru-RU"/>
        </w:rPr>
        <w:t xml:space="preserve">Приобретение Обновления </w:t>
      </w:r>
      <w:r w:rsidRPr="00F6512D">
        <w:rPr>
          <w:rFonts w:ascii="Tahoma" w:hAnsi="Tahoma" w:cs="Tahoma"/>
          <w:b/>
          <w:sz w:val="18"/>
          <w:szCs w:val="18"/>
        </w:rPr>
        <w:t>Windows</w:t>
      </w:r>
      <w:r w:rsidRPr="00A8133F">
        <w:rPr>
          <w:rFonts w:ascii="Tahoma" w:hAnsi="Tahoma" w:cs="Tahoma"/>
          <w:b/>
          <w:sz w:val="18"/>
          <w:szCs w:val="18"/>
          <w:lang w:val="ru-RU"/>
        </w:rPr>
        <w:t xml:space="preserve"> + </w:t>
      </w:r>
      <w:r w:rsidRPr="00F6512D">
        <w:rPr>
          <w:rFonts w:ascii="Tahoma" w:hAnsi="Tahoma" w:cs="Tahoma"/>
          <w:b/>
          <w:sz w:val="18"/>
          <w:szCs w:val="18"/>
        </w:rPr>
        <w:t>SA</w:t>
      </w:r>
      <w:r w:rsidRPr="00A8133F">
        <w:rPr>
          <w:rFonts w:ascii="Tahoma" w:hAnsi="Tahoma" w:cs="Tahoma"/>
          <w:b/>
          <w:sz w:val="18"/>
          <w:szCs w:val="18"/>
          <w:lang w:val="ru-RU"/>
        </w:rPr>
        <w:t>:</w:t>
      </w:r>
      <w:r w:rsidRPr="00A8133F">
        <w:rPr>
          <w:rFonts w:ascii="Tahoma" w:hAnsi="Tahoma" w:cs="Tahoma"/>
          <w:sz w:val="18"/>
          <w:szCs w:val="18"/>
          <w:lang w:val="ru-RU"/>
        </w:rPr>
        <w:t xml:space="preserve"> Любой клиент в программе корпоративного лицензирования, требующей </w:t>
      </w:r>
      <w:r w:rsidRPr="00F6512D">
        <w:rPr>
          <w:rFonts w:ascii="Tahoma" w:hAnsi="Tahoma" w:cs="Tahoma"/>
          <w:sz w:val="18"/>
          <w:szCs w:val="18"/>
        </w:rPr>
        <w:t>Software</w:t>
      </w:r>
      <w:r w:rsidRPr="00A8133F">
        <w:rPr>
          <w:rFonts w:ascii="Tahoma" w:hAnsi="Tahoma" w:cs="Tahoma"/>
          <w:sz w:val="18"/>
          <w:szCs w:val="18"/>
          <w:lang w:val="ru-RU"/>
        </w:rPr>
        <w:t xml:space="preserve"> </w:t>
      </w:r>
      <w:r w:rsidRPr="00F6512D">
        <w:rPr>
          <w:rFonts w:ascii="Tahoma" w:hAnsi="Tahoma" w:cs="Tahoma"/>
          <w:sz w:val="18"/>
          <w:szCs w:val="18"/>
        </w:rPr>
        <w:t>Assurance</w:t>
      </w:r>
      <w:r w:rsidRPr="00A8133F">
        <w:rPr>
          <w:rFonts w:ascii="Tahoma" w:hAnsi="Tahoma" w:cs="Tahoma"/>
          <w:sz w:val="18"/>
          <w:szCs w:val="18"/>
          <w:lang w:val="ru-RU"/>
        </w:rPr>
        <w:t xml:space="preserve">, который приобрел Обновление </w:t>
      </w:r>
      <w:r w:rsidRPr="00F6512D">
        <w:rPr>
          <w:rFonts w:ascii="Tahoma" w:hAnsi="Tahoma" w:cs="Tahoma"/>
          <w:sz w:val="18"/>
          <w:szCs w:val="18"/>
        </w:rPr>
        <w:t>Windows</w:t>
      </w:r>
      <w:r w:rsidRPr="00A8133F">
        <w:rPr>
          <w:rFonts w:ascii="Tahoma" w:hAnsi="Tahoma" w:cs="Tahoma"/>
          <w:sz w:val="18"/>
          <w:szCs w:val="18"/>
          <w:lang w:val="ru-RU"/>
        </w:rPr>
        <w:t xml:space="preserve"> Профессиональная + </w:t>
      </w:r>
      <w:r w:rsidRPr="00F6512D">
        <w:rPr>
          <w:rFonts w:ascii="Tahoma" w:hAnsi="Tahoma" w:cs="Tahoma"/>
          <w:sz w:val="18"/>
          <w:szCs w:val="18"/>
        </w:rPr>
        <w:t>SA</w:t>
      </w:r>
      <w:r w:rsidRPr="00A8133F">
        <w:rPr>
          <w:rFonts w:ascii="Tahoma" w:hAnsi="Tahoma" w:cs="Tahoma"/>
          <w:sz w:val="18"/>
          <w:szCs w:val="18"/>
          <w:lang w:val="ru-RU"/>
        </w:rPr>
        <w:t xml:space="preserve"> ранее, может продолжить покупать Обновление Профессиональная + </w:t>
      </w:r>
      <w:r w:rsidRPr="00F6512D">
        <w:rPr>
          <w:rFonts w:ascii="Tahoma" w:hAnsi="Tahoma" w:cs="Tahoma"/>
          <w:sz w:val="18"/>
          <w:szCs w:val="18"/>
        </w:rPr>
        <w:t>SA</w:t>
      </w:r>
      <w:r w:rsidRPr="00A8133F">
        <w:rPr>
          <w:rFonts w:ascii="Tahoma" w:hAnsi="Tahoma" w:cs="Tahoma"/>
          <w:sz w:val="18"/>
          <w:szCs w:val="18"/>
          <w:lang w:val="ru-RU"/>
        </w:rPr>
        <w:t xml:space="preserve"> до окончания срока действия соглашения.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После заключения нового соглашения клиент обязуется приобрести Обновление Корпоративная + </w:t>
      </w:r>
      <w:r w:rsidRPr="00F6512D">
        <w:rPr>
          <w:rFonts w:ascii="Tahoma" w:hAnsi="Tahoma" w:cs="Tahoma"/>
          <w:sz w:val="18"/>
          <w:szCs w:val="18"/>
        </w:rPr>
        <w:t>SA</w:t>
      </w:r>
      <w:r w:rsidRPr="00A8133F">
        <w:rPr>
          <w:rFonts w:ascii="Tahoma" w:hAnsi="Tahoma" w:cs="Tahoma"/>
          <w:sz w:val="18"/>
          <w:szCs w:val="18"/>
          <w:lang w:val="ru-RU"/>
        </w:rPr>
        <w:t>.</w:t>
      </w:r>
    </w:p>
    <w:p w14:paraId="2D019C63" w14:textId="77777777" w:rsidR="00A97F69" w:rsidRPr="00A8133F" w:rsidRDefault="00A97F69" w:rsidP="00A97F69">
      <w:pPr>
        <w:pStyle w:val="ListParagraph"/>
        <w:numPr>
          <w:ilvl w:val="2"/>
          <w:numId w:val="83"/>
        </w:numPr>
        <w:spacing w:after="60"/>
        <w:contextualSpacing w:val="0"/>
        <w:rPr>
          <w:sz w:val="18"/>
          <w:szCs w:val="18"/>
          <w:lang w:val="ru-RU"/>
        </w:rPr>
      </w:pPr>
      <w:r w:rsidRPr="00A8133F">
        <w:rPr>
          <w:rFonts w:ascii="Tahoma" w:hAnsi="Tahoma" w:cs="Tahoma"/>
          <w:b/>
          <w:sz w:val="18"/>
          <w:szCs w:val="18"/>
          <w:lang w:val="ru-RU"/>
        </w:rPr>
        <w:t xml:space="preserve">Приобретение </w:t>
      </w:r>
      <w:r w:rsidRPr="00F6512D">
        <w:rPr>
          <w:rFonts w:ascii="Tahoma" w:hAnsi="Tahoma" w:cs="Tahoma"/>
          <w:b/>
          <w:sz w:val="18"/>
          <w:szCs w:val="18"/>
        </w:rPr>
        <w:t>Software</w:t>
      </w:r>
      <w:r w:rsidRPr="00A8133F">
        <w:rPr>
          <w:rFonts w:ascii="Tahoma" w:hAnsi="Tahoma" w:cs="Tahoma"/>
          <w:b/>
          <w:sz w:val="18"/>
          <w:szCs w:val="18"/>
          <w:lang w:val="ru-RU"/>
        </w:rPr>
        <w:t xml:space="preserve"> </w:t>
      </w:r>
      <w:r w:rsidRPr="00F6512D">
        <w:rPr>
          <w:rFonts w:ascii="Tahoma" w:hAnsi="Tahoma" w:cs="Tahoma"/>
          <w:b/>
          <w:sz w:val="18"/>
          <w:szCs w:val="18"/>
        </w:rPr>
        <w:t>Assurance</w:t>
      </w:r>
      <w:r w:rsidRPr="00A8133F">
        <w:rPr>
          <w:rFonts w:ascii="Tahoma" w:hAnsi="Tahoma" w:cs="Tahoma"/>
          <w:b/>
          <w:sz w:val="18"/>
          <w:szCs w:val="18"/>
          <w:lang w:val="ru-RU"/>
        </w:rPr>
        <w:t xml:space="preserve"> только для новых ПК:</w:t>
      </w:r>
      <w:r w:rsidRPr="00A8133F">
        <w:rPr>
          <w:rFonts w:ascii="Tahoma" w:hAnsi="Tahoma" w:cs="Tahoma"/>
          <w:sz w:val="18"/>
          <w:szCs w:val="18"/>
          <w:lang w:val="ru-RU"/>
        </w:rPr>
        <w:t xml:space="preserve"> После приобретения новой лицензии </w:t>
      </w:r>
      <w:r w:rsidRPr="00F6512D">
        <w:rPr>
          <w:rFonts w:ascii="Tahoma" w:hAnsi="Tahoma" w:cs="Tahoma"/>
          <w:sz w:val="18"/>
          <w:szCs w:val="18"/>
        </w:rPr>
        <w:t>Windows</w:t>
      </w:r>
      <w:r w:rsidRPr="00A8133F">
        <w:rPr>
          <w:rFonts w:ascii="Tahoma" w:hAnsi="Tahoma" w:cs="Tahoma"/>
          <w:sz w:val="18"/>
          <w:szCs w:val="18"/>
          <w:lang w:val="ru-RU"/>
        </w:rPr>
        <w:t xml:space="preserve"> через изготовителя оборудования или розничный канал распространения (коробочные продукты), чтобы прикрепить </w:t>
      </w:r>
      <w:r w:rsidRPr="00F6512D">
        <w:rPr>
          <w:rFonts w:ascii="Tahoma" w:hAnsi="Tahoma" w:cs="Tahoma"/>
          <w:sz w:val="18"/>
          <w:szCs w:val="18"/>
        </w:rPr>
        <w:t>Software</w:t>
      </w:r>
      <w:r w:rsidRPr="00A8133F">
        <w:rPr>
          <w:rFonts w:ascii="Tahoma" w:hAnsi="Tahoma" w:cs="Tahoma"/>
          <w:sz w:val="18"/>
          <w:szCs w:val="18"/>
          <w:lang w:val="ru-RU"/>
        </w:rPr>
        <w:t xml:space="preserve"> </w:t>
      </w:r>
      <w:r w:rsidRPr="00F6512D">
        <w:rPr>
          <w:rFonts w:ascii="Tahoma" w:hAnsi="Tahoma" w:cs="Tahoma"/>
          <w:sz w:val="18"/>
          <w:szCs w:val="18"/>
        </w:rPr>
        <w:t>Assurance</w:t>
      </w:r>
      <w:r w:rsidRPr="00A8133F">
        <w:rPr>
          <w:rFonts w:ascii="Tahoma" w:hAnsi="Tahoma" w:cs="Tahoma"/>
          <w:sz w:val="18"/>
          <w:szCs w:val="18"/>
          <w:lang w:val="ru-RU"/>
        </w:rPr>
        <w:t xml:space="preserve">, клиентам нужно купить лицензию на Обновление </w:t>
      </w:r>
      <w:r w:rsidRPr="00F6512D">
        <w:rPr>
          <w:rFonts w:ascii="Tahoma" w:hAnsi="Tahoma" w:cs="Tahoma"/>
          <w:sz w:val="18"/>
          <w:szCs w:val="18"/>
        </w:rPr>
        <w:t>Windows</w:t>
      </w:r>
      <w:r w:rsidRPr="00A8133F">
        <w:rPr>
          <w:rFonts w:ascii="Tahoma" w:hAnsi="Tahoma" w:cs="Tahoma"/>
          <w:sz w:val="18"/>
          <w:szCs w:val="18"/>
          <w:lang w:val="ru-RU"/>
        </w:rPr>
        <w:t xml:space="preserve"> Корпоративная.</w:t>
      </w:r>
      <w:r w:rsidR="00213B12" w:rsidRPr="00A8133F">
        <w:rPr>
          <w:rFonts w:ascii="Tahoma" w:hAnsi="Tahoma" w:cs="Tahoma"/>
          <w:sz w:val="18"/>
          <w:szCs w:val="18"/>
          <w:lang w:val="ru-RU"/>
        </w:rPr>
        <w:t xml:space="preserve"> </w:t>
      </w:r>
      <w:r w:rsidRPr="00A8133F">
        <w:rPr>
          <w:rFonts w:ascii="Tahoma" w:hAnsi="Tahoma" w:cs="Tahoma"/>
          <w:sz w:val="18"/>
          <w:szCs w:val="18"/>
          <w:lang w:val="ru-RU"/>
        </w:rPr>
        <w:t>Требования к соответствующей ОС для Обновления Корпоративная такие же, как</w:t>
      </w:r>
      <w:r w:rsidR="00F6512D">
        <w:rPr>
          <w:rFonts w:ascii="Tahoma" w:hAnsi="Tahoma" w:cs="Tahoma"/>
          <w:sz w:val="18"/>
          <w:szCs w:val="18"/>
        </w:rPr>
        <w:t> </w:t>
      </w:r>
      <w:r w:rsidRPr="00A8133F">
        <w:rPr>
          <w:rFonts w:ascii="Tahoma" w:hAnsi="Tahoma" w:cs="Tahoma"/>
          <w:sz w:val="18"/>
          <w:szCs w:val="18"/>
          <w:lang w:val="ru-RU"/>
        </w:rPr>
        <w:t>и</w:t>
      </w:r>
      <w:r w:rsidR="00F6512D">
        <w:rPr>
          <w:rFonts w:ascii="Tahoma" w:hAnsi="Tahoma" w:cs="Tahoma"/>
          <w:sz w:val="18"/>
          <w:szCs w:val="18"/>
        </w:rPr>
        <w:t> </w:t>
      </w:r>
      <w:r w:rsidRPr="00A8133F">
        <w:rPr>
          <w:rFonts w:ascii="Tahoma" w:hAnsi="Tahoma" w:cs="Tahoma"/>
          <w:sz w:val="18"/>
          <w:szCs w:val="18"/>
          <w:lang w:val="ru-RU"/>
        </w:rPr>
        <w:t>для Обновления Профессиональная.</w:t>
      </w:r>
    </w:p>
    <w:p w14:paraId="31D94793" w14:textId="77777777" w:rsidR="00A97F69" w:rsidRPr="00A8133F" w:rsidRDefault="00A97F69" w:rsidP="00435C70">
      <w:pPr>
        <w:pStyle w:val="FootnoteBulletLevel1"/>
        <w:tabs>
          <w:tab w:val="clear" w:pos="900"/>
        </w:tabs>
        <w:adjustRightInd/>
        <w:spacing w:before="0" w:after="60"/>
        <w:ind w:left="720" w:firstLine="0"/>
        <w:textAlignment w:val="auto"/>
        <w:rPr>
          <w:lang w:val="ru-RU"/>
        </w:rPr>
      </w:pPr>
    </w:p>
    <w:p w14:paraId="779BA26C" w14:textId="77777777" w:rsidR="00F6512D" w:rsidRPr="00A8133F" w:rsidRDefault="00F6512D" w:rsidP="00435C70">
      <w:pPr>
        <w:pStyle w:val="FootnoteBulletLevel1"/>
        <w:tabs>
          <w:tab w:val="clear" w:pos="900"/>
        </w:tabs>
        <w:adjustRightInd/>
        <w:spacing w:before="0" w:after="60"/>
        <w:ind w:left="720" w:firstLine="0"/>
        <w:textAlignment w:val="auto"/>
        <w:rPr>
          <w:lang w:val="ru-RU"/>
        </w:rPr>
      </w:pPr>
    </w:p>
    <w:p w14:paraId="28B30924" w14:textId="77777777" w:rsidR="00F6512D" w:rsidRPr="00A8133F" w:rsidRDefault="00F6512D" w:rsidP="00435C70">
      <w:pPr>
        <w:pStyle w:val="FootnoteBulletLevel1"/>
        <w:tabs>
          <w:tab w:val="clear" w:pos="900"/>
        </w:tabs>
        <w:adjustRightInd/>
        <w:spacing w:before="0" w:after="60"/>
        <w:ind w:left="720" w:firstLine="0"/>
        <w:textAlignment w:val="auto"/>
        <w:rPr>
          <w:lang w:val="ru-RU"/>
        </w:rPr>
      </w:pPr>
    </w:p>
    <w:p w14:paraId="77725FF3" w14:textId="77777777" w:rsidR="00F6512D" w:rsidRPr="00A8133F" w:rsidRDefault="00F6512D" w:rsidP="00435C70">
      <w:pPr>
        <w:pStyle w:val="FootnoteBulletLevel1"/>
        <w:tabs>
          <w:tab w:val="clear" w:pos="900"/>
        </w:tabs>
        <w:adjustRightInd/>
        <w:spacing w:before="0" w:after="60"/>
        <w:ind w:left="720" w:firstLine="0"/>
        <w:textAlignment w:val="auto"/>
        <w:rPr>
          <w:lang w:val="ru-RU"/>
        </w:rPr>
      </w:pPr>
    </w:p>
    <w:p w14:paraId="79D7DE1E" w14:textId="77777777" w:rsidR="00F6512D" w:rsidRPr="00A8133F" w:rsidRDefault="00F6512D" w:rsidP="00435C70">
      <w:pPr>
        <w:pStyle w:val="FootnoteBulletLevel1"/>
        <w:tabs>
          <w:tab w:val="clear" w:pos="900"/>
        </w:tabs>
        <w:adjustRightInd/>
        <w:spacing w:before="0" w:after="60"/>
        <w:ind w:left="720" w:firstLine="0"/>
        <w:textAlignment w:val="auto"/>
        <w:rPr>
          <w:lang w:val="ru-RU"/>
        </w:rPr>
      </w:pPr>
    </w:p>
    <w:p w14:paraId="69711404" w14:textId="77777777" w:rsidR="00B73A46" w:rsidRPr="00A8133F" w:rsidRDefault="00A97F69" w:rsidP="00435C70">
      <w:pPr>
        <w:pStyle w:val="FootnoteBulletLevel1"/>
        <w:tabs>
          <w:tab w:val="clear" w:pos="900"/>
        </w:tabs>
        <w:adjustRightInd/>
        <w:spacing w:before="0" w:after="60"/>
        <w:ind w:left="720" w:firstLine="0"/>
        <w:textAlignment w:val="auto"/>
        <w:rPr>
          <w:lang w:val="ru-RU"/>
        </w:rPr>
      </w:pPr>
      <w:r w:rsidRPr="00A8133F">
        <w:rPr>
          <w:rFonts w:ascii="Tahoma" w:hAnsi="Tahoma" w:cs="Tahoma"/>
          <w:b/>
          <w:bCs/>
          <w:sz w:val="18"/>
          <w:szCs w:val="18"/>
          <w:lang w:val="ru-RU"/>
        </w:rPr>
        <w:lastRenderedPageBreak/>
        <w:t xml:space="preserve">Предоставление лицензии на использование </w:t>
      </w:r>
      <w:r w:rsidRPr="00D7143B">
        <w:rPr>
          <w:rFonts w:ascii="Tahoma" w:hAnsi="Tahoma" w:cs="Tahoma"/>
          <w:b/>
          <w:bCs/>
          <w:sz w:val="18"/>
          <w:szCs w:val="18"/>
        </w:rPr>
        <w:t>Windows</w:t>
      </w:r>
      <w:r w:rsidRPr="00A8133F">
        <w:rPr>
          <w:rFonts w:ascii="Tahoma" w:hAnsi="Tahoma" w:cs="Tahoma"/>
          <w:b/>
          <w:bCs/>
          <w:sz w:val="18"/>
          <w:szCs w:val="18"/>
          <w:lang w:val="ru-RU"/>
        </w:rPr>
        <w:t xml:space="preserve"> 8.1 Профессиональная вместо </w:t>
      </w:r>
      <w:r w:rsidRPr="00D7143B">
        <w:rPr>
          <w:rFonts w:ascii="Tahoma" w:hAnsi="Tahoma" w:cs="Tahoma"/>
          <w:b/>
          <w:bCs/>
          <w:sz w:val="18"/>
          <w:szCs w:val="18"/>
        </w:rPr>
        <w:t>Windows</w:t>
      </w:r>
      <w:r w:rsidRPr="00A8133F">
        <w:rPr>
          <w:rFonts w:ascii="Tahoma" w:hAnsi="Tahoma" w:cs="Tahoma"/>
          <w:b/>
          <w:bCs/>
          <w:sz w:val="18"/>
          <w:szCs w:val="18"/>
          <w:lang w:val="ru-RU"/>
        </w:rPr>
        <w:t xml:space="preserve"> 8 Профессиональная</w:t>
      </w:r>
    </w:p>
    <w:p w14:paraId="3219C5AE" w14:textId="77777777" w:rsidR="00BB756B" w:rsidRPr="00A8133F" w:rsidRDefault="00BB756B" w:rsidP="00435C70">
      <w:pPr>
        <w:ind w:left="720"/>
        <w:rPr>
          <w:lang w:val="ru-RU"/>
        </w:rPr>
      </w:pPr>
      <w:r w:rsidRPr="00A8133F">
        <w:rPr>
          <w:rFonts w:cs="Tahoma"/>
          <w:szCs w:val="18"/>
          <w:lang w:val="ru-RU"/>
        </w:rPr>
        <w:t xml:space="preserve">Клиенты корпоративного лицензирования, имеющие лицензии на </w:t>
      </w:r>
      <w:r w:rsidRPr="00D7143B">
        <w:rPr>
          <w:rFonts w:cs="Tahoma"/>
          <w:szCs w:val="18"/>
        </w:rPr>
        <w:t>Windows</w:t>
      </w:r>
      <w:r w:rsidRPr="00A8133F">
        <w:rPr>
          <w:rFonts w:cs="Tahoma"/>
          <w:szCs w:val="18"/>
          <w:lang w:val="ru-RU"/>
        </w:rPr>
        <w:t xml:space="preserve"> 8 Профессиональная, имеют лицензии на </w:t>
      </w:r>
      <w:r w:rsidRPr="00D7143B">
        <w:rPr>
          <w:rFonts w:cs="Tahoma"/>
          <w:szCs w:val="18"/>
        </w:rPr>
        <w:t>Windows</w:t>
      </w:r>
      <w:r w:rsidRPr="00A8133F">
        <w:rPr>
          <w:rFonts w:cs="Tahoma"/>
          <w:szCs w:val="18"/>
          <w:lang w:val="ru-RU"/>
        </w:rPr>
        <w:t xml:space="preserve"> 8.1 Профессиональная, даже если срок действия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w:t>
      </w:r>
      <w:r w:rsidR="00F6512D">
        <w:rPr>
          <w:rFonts w:cs="Tahoma"/>
          <w:szCs w:val="18"/>
        </w:rPr>
        <w:t> </w:t>
      </w:r>
      <w:r w:rsidRPr="00A8133F">
        <w:rPr>
          <w:rFonts w:cs="Tahoma"/>
          <w:szCs w:val="18"/>
          <w:lang w:val="ru-RU"/>
        </w:rPr>
        <w:t xml:space="preserve">операционных систем настольного компьютера </w:t>
      </w:r>
      <w:r w:rsidRPr="00D7143B">
        <w:rPr>
          <w:rFonts w:cs="Tahoma"/>
          <w:szCs w:val="18"/>
        </w:rPr>
        <w:t>Windows</w:t>
      </w:r>
      <w:r w:rsidRPr="00A8133F">
        <w:rPr>
          <w:rFonts w:cs="Tahoma"/>
          <w:szCs w:val="18"/>
          <w:lang w:val="ru-RU"/>
        </w:rPr>
        <w:t xml:space="preserve"> истек до выпуска </w:t>
      </w:r>
      <w:r w:rsidRPr="00D7143B">
        <w:rPr>
          <w:rFonts w:cs="Tahoma"/>
          <w:szCs w:val="18"/>
        </w:rPr>
        <w:t>Windows</w:t>
      </w:r>
      <w:r w:rsidRPr="00A8133F">
        <w:rPr>
          <w:rFonts w:cs="Tahoma"/>
          <w:szCs w:val="18"/>
          <w:lang w:val="ru-RU"/>
        </w:rPr>
        <w:t xml:space="preserve"> 8.1 Профессиональная.</w:t>
      </w:r>
      <w:r w:rsidR="00213B12" w:rsidRPr="00A8133F">
        <w:rPr>
          <w:rFonts w:cs="Tahoma"/>
          <w:szCs w:val="18"/>
          <w:lang w:val="ru-RU"/>
        </w:rPr>
        <w:t xml:space="preserve"> </w:t>
      </w:r>
      <w:r w:rsidRPr="00A8133F">
        <w:rPr>
          <w:rFonts w:cs="Tahoma"/>
          <w:szCs w:val="18"/>
          <w:lang w:val="ru-RU"/>
        </w:rPr>
        <w:t xml:space="preserve">Это не относится к системе </w:t>
      </w:r>
      <w:r w:rsidRPr="00D7143B">
        <w:rPr>
          <w:rFonts w:cs="Tahoma"/>
          <w:szCs w:val="18"/>
        </w:rPr>
        <w:t>Windows</w:t>
      </w:r>
      <w:r w:rsidRPr="00A8133F">
        <w:rPr>
          <w:rFonts w:cs="Tahoma"/>
          <w:szCs w:val="18"/>
          <w:lang w:val="ru-RU"/>
        </w:rPr>
        <w:t xml:space="preserve"> 8 Корпоративная; необходимо иметь активное покрытие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операционных систем настольного компьютера </w:t>
      </w:r>
      <w:r w:rsidRPr="00D7143B">
        <w:rPr>
          <w:rFonts w:cs="Tahoma"/>
          <w:szCs w:val="18"/>
        </w:rPr>
        <w:t>Windows</w:t>
      </w:r>
      <w:r w:rsidRPr="00A8133F">
        <w:rPr>
          <w:rFonts w:cs="Tahoma"/>
          <w:szCs w:val="18"/>
          <w:lang w:val="ru-RU"/>
        </w:rPr>
        <w:t xml:space="preserve">, чтобы получить права на </w:t>
      </w:r>
      <w:r w:rsidRPr="00D7143B">
        <w:rPr>
          <w:rFonts w:cs="Tahoma"/>
          <w:szCs w:val="18"/>
        </w:rPr>
        <w:t>Windows</w:t>
      </w:r>
      <w:r w:rsidRPr="00A8133F">
        <w:rPr>
          <w:rFonts w:cs="Tahoma"/>
          <w:szCs w:val="18"/>
          <w:lang w:val="ru-RU"/>
        </w:rPr>
        <w:t xml:space="preserve"> 8.1 Корпоративная.</w:t>
      </w:r>
    </w:p>
    <w:p w14:paraId="21C17117" w14:textId="77777777" w:rsidR="00D977B6" w:rsidRPr="00A8133F" w:rsidRDefault="00D977B6" w:rsidP="00435C70">
      <w:pPr>
        <w:ind w:left="720"/>
        <w:rPr>
          <w:lang w:val="ru-RU"/>
        </w:rPr>
      </w:pPr>
    </w:p>
    <w:p w14:paraId="151C40C5" w14:textId="77777777" w:rsidR="00A97F69" w:rsidRPr="00A8133F" w:rsidRDefault="00A97F69" w:rsidP="00A97F69">
      <w:pPr>
        <w:pStyle w:val="FootnoteBulletLevel1"/>
        <w:tabs>
          <w:tab w:val="clear" w:pos="900"/>
        </w:tabs>
        <w:adjustRightInd/>
        <w:spacing w:before="0" w:after="60"/>
        <w:ind w:left="720" w:firstLine="0"/>
        <w:textAlignment w:val="auto"/>
        <w:rPr>
          <w:lang w:val="ru-RU"/>
        </w:rPr>
      </w:pPr>
      <w:r w:rsidRPr="00A8133F">
        <w:rPr>
          <w:rFonts w:ascii="Tahoma" w:hAnsi="Tahoma" w:cs="Tahoma"/>
          <w:b/>
          <w:bCs/>
          <w:sz w:val="18"/>
          <w:szCs w:val="18"/>
          <w:lang w:val="ru-RU"/>
        </w:rPr>
        <w:t xml:space="preserve">Предоставление прав на приобретение </w:t>
      </w:r>
      <w:r w:rsidRPr="00D7143B">
        <w:rPr>
          <w:rFonts w:ascii="Tahoma" w:hAnsi="Tahoma" w:cs="Tahoma"/>
          <w:b/>
          <w:bCs/>
          <w:sz w:val="18"/>
          <w:szCs w:val="18"/>
        </w:rPr>
        <w:t>Software</w:t>
      </w:r>
      <w:r w:rsidRPr="00A8133F">
        <w:rPr>
          <w:rFonts w:ascii="Tahoma" w:hAnsi="Tahoma" w:cs="Tahoma"/>
          <w:b/>
          <w:bCs/>
          <w:sz w:val="18"/>
          <w:szCs w:val="18"/>
          <w:lang w:val="ru-RU"/>
        </w:rPr>
        <w:t xml:space="preserve"> </w:t>
      </w:r>
      <w:r w:rsidRPr="00D7143B">
        <w:rPr>
          <w:rFonts w:ascii="Tahoma" w:hAnsi="Tahoma" w:cs="Tahoma"/>
          <w:b/>
          <w:bCs/>
          <w:sz w:val="18"/>
          <w:szCs w:val="18"/>
        </w:rPr>
        <w:t>Assurance</w:t>
      </w:r>
    </w:p>
    <w:p w14:paraId="77ED8EFE" w14:textId="139D5625" w:rsidR="00A97F69" w:rsidRPr="00A8133F" w:rsidRDefault="00A97F69" w:rsidP="00A97F69">
      <w:pPr>
        <w:pStyle w:val="FootnoteBulletLevel1"/>
        <w:tabs>
          <w:tab w:val="clear" w:pos="900"/>
        </w:tabs>
        <w:adjustRightInd/>
        <w:spacing w:before="0" w:after="60"/>
        <w:ind w:left="720" w:firstLine="0"/>
        <w:textAlignment w:val="auto"/>
        <w:rPr>
          <w:lang w:val="ru-RU"/>
        </w:rPr>
      </w:pPr>
      <w:r w:rsidRPr="00A8133F">
        <w:rPr>
          <w:rFonts w:ascii="Tahoma" w:hAnsi="Tahoma" w:cs="Tahoma"/>
          <w:sz w:val="18"/>
          <w:szCs w:val="18"/>
          <w:lang w:val="ru-RU"/>
        </w:rPr>
        <w:t xml:space="preserve">Клиенты, заключившие соглашение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или </w:t>
      </w:r>
      <w:r w:rsidRPr="00D7143B">
        <w:rPr>
          <w:rFonts w:ascii="Tahoma" w:hAnsi="Tahoma" w:cs="Tahoma"/>
          <w:sz w:val="18"/>
          <w:szCs w:val="18"/>
        </w:rPr>
        <w:t>Open</w:t>
      </w:r>
      <w:r w:rsidRPr="00A8133F">
        <w:rPr>
          <w:rFonts w:ascii="Tahoma" w:hAnsi="Tahoma" w:cs="Tahoma"/>
          <w:sz w:val="18"/>
          <w:szCs w:val="18"/>
          <w:lang w:val="ru-RU"/>
        </w:rPr>
        <w:t xml:space="preserve">, которые приобрели лицензии на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w:t>
      </w:r>
      <w:r w:rsidRPr="00D7143B">
        <w:rPr>
          <w:rFonts w:ascii="Tahoma" w:hAnsi="Tahoma" w:cs="Tahoma"/>
          <w:sz w:val="18"/>
          <w:szCs w:val="18"/>
        </w:rPr>
        <w:t>Windows</w:t>
      </w:r>
      <w:r w:rsidRPr="00A8133F">
        <w:rPr>
          <w:rFonts w:ascii="Tahoma" w:hAnsi="Tahoma" w:cs="Tahoma"/>
          <w:sz w:val="18"/>
          <w:szCs w:val="18"/>
          <w:lang w:val="ru-RU"/>
        </w:rPr>
        <w:t xml:space="preserve"> 8 Профессиональная или </w:t>
      </w:r>
      <w:r w:rsidRPr="00D7143B">
        <w:rPr>
          <w:rFonts w:ascii="Tahoma" w:hAnsi="Tahoma" w:cs="Tahoma"/>
          <w:sz w:val="18"/>
          <w:szCs w:val="18"/>
        </w:rPr>
        <w:t>Windows</w:t>
      </w:r>
      <w:r w:rsidRPr="00A8133F">
        <w:rPr>
          <w:rFonts w:ascii="Tahoma" w:hAnsi="Tahoma" w:cs="Tahoma"/>
          <w:sz w:val="18"/>
          <w:szCs w:val="18"/>
          <w:lang w:val="ru-RU"/>
        </w:rPr>
        <w:t xml:space="preserve"> 7 Профессиональная через изготовителя оборудования или розничный канал распространения до 1 </w:t>
      </w:r>
      <w:r w:rsidR="00BB13CD" w:rsidRPr="00BB13CD">
        <w:rPr>
          <w:rFonts w:ascii="Tahoma" w:hAnsi="Tahoma" w:cs="Tahoma"/>
          <w:sz w:val="18"/>
          <w:szCs w:val="18"/>
          <w:lang w:val="ru-RU"/>
        </w:rPr>
        <w:t>Июль</w:t>
      </w:r>
      <w:r w:rsidRPr="00A8133F">
        <w:rPr>
          <w:rFonts w:ascii="Tahoma" w:hAnsi="Tahoma" w:cs="Tahoma"/>
          <w:sz w:val="18"/>
          <w:szCs w:val="18"/>
          <w:lang w:val="ru-RU"/>
        </w:rPr>
        <w:t xml:space="preserve"> 2014 г., могут прикреплять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операционной системы настольного компьютера </w:t>
      </w:r>
      <w:r w:rsidRPr="00D7143B">
        <w:rPr>
          <w:rFonts w:ascii="Tahoma" w:hAnsi="Tahoma" w:cs="Tahoma"/>
          <w:sz w:val="18"/>
          <w:szCs w:val="18"/>
        </w:rPr>
        <w:t>Windows</w:t>
      </w:r>
      <w:r w:rsidRPr="00A8133F">
        <w:rPr>
          <w:rFonts w:ascii="Tahoma" w:hAnsi="Tahoma" w:cs="Tahoma"/>
          <w:sz w:val="18"/>
          <w:szCs w:val="18"/>
          <w:lang w:val="ru-RU"/>
        </w:rPr>
        <w:t xml:space="preserve"> к тем лицензиям в течение 90 дней после даты приобретения лицензии, не покупая Обновление </w:t>
      </w:r>
      <w:r w:rsidRPr="00D7143B">
        <w:rPr>
          <w:rFonts w:ascii="Tahoma" w:hAnsi="Tahoma" w:cs="Tahoma"/>
          <w:sz w:val="18"/>
          <w:szCs w:val="18"/>
        </w:rPr>
        <w:t>Windows</w:t>
      </w:r>
      <w:r w:rsidRPr="00A8133F">
        <w:rPr>
          <w:rFonts w:ascii="Tahoma" w:hAnsi="Tahoma" w:cs="Tahoma"/>
          <w:sz w:val="18"/>
          <w:szCs w:val="18"/>
          <w:lang w:val="ru-RU"/>
        </w:rPr>
        <w:t xml:space="preserve"> Корпоративная.</w:t>
      </w:r>
    </w:p>
    <w:p w14:paraId="6F93A6C6" w14:textId="77777777" w:rsidR="00A97F69" w:rsidRPr="00A8133F" w:rsidRDefault="00A97F69" w:rsidP="00761E82">
      <w:pPr>
        <w:pStyle w:val="FootnoteBulletLevel1"/>
        <w:tabs>
          <w:tab w:val="clear" w:pos="900"/>
        </w:tabs>
        <w:adjustRightInd/>
        <w:spacing w:before="0" w:after="0"/>
        <w:ind w:left="720" w:firstLine="0"/>
        <w:textAlignment w:val="auto"/>
        <w:rPr>
          <w:lang w:val="ru-RU"/>
        </w:rPr>
      </w:pPr>
    </w:p>
    <w:p w14:paraId="0E71E78E" w14:textId="77777777" w:rsidR="00A97F69" w:rsidRPr="00A8133F" w:rsidRDefault="00A97F69" w:rsidP="006D1B68">
      <w:pPr>
        <w:pStyle w:val="Heading2"/>
        <w:rPr>
          <w:b w:val="0"/>
          <w:szCs w:val="18"/>
          <w:lang w:val="ru-RU"/>
        </w:rPr>
      </w:pPr>
      <w:bookmarkStart w:id="1122" w:name="_Toc380005036"/>
      <w:r w:rsidRPr="006D1B68">
        <w:rPr>
          <w:rFonts w:ascii="Tahoma" w:hAnsi="Tahoma" w:cs="Tahoma"/>
          <w:sz w:val="18"/>
          <w:szCs w:val="18"/>
          <w:lang w:val="x-none" w:eastAsia="x-none"/>
        </w:rPr>
        <w:t>Соответствующие операционные системы</w:t>
      </w:r>
      <w:bookmarkEnd w:id="1122"/>
    </w:p>
    <w:p w14:paraId="42CCDC2C" w14:textId="77777777" w:rsidR="00A97F69" w:rsidRPr="00A8133F" w:rsidRDefault="00A97F69" w:rsidP="00A97F69">
      <w:pPr>
        <w:pStyle w:val="FootnoteBulletLevel1"/>
        <w:tabs>
          <w:tab w:val="clear" w:pos="900"/>
        </w:tabs>
        <w:adjustRightInd/>
        <w:spacing w:before="0" w:after="60"/>
        <w:ind w:left="720" w:firstLine="0"/>
        <w:textAlignment w:val="auto"/>
        <w:rPr>
          <w:lang w:val="ru-RU"/>
        </w:rPr>
      </w:pPr>
      <w:r w:rsidRPr="00A8133F">
        <w:rPr>
          <w:rFonts w:ascii="Tahoma" w:hAnsi="Tahoma" w:cs="Tahoma"/>
          <w:sz w:val="18"/>
          <w:szCs w:val="18"/>
          <w:lang w:val="ru-RU"/>
        </w:rPr>
        <w:t xml:space="preserve">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и/или </w:t>
      </w:r>
      <w:r w:rsidRPr="00D7143B">
        <w:rPr>
          <w:rFonts w:ascii="Tahoma" w:hAnsi="Tahoma" w:cs="Tahoma"/>
          <w:sz w:val="18"/>
          <w:szCs w:val="18"/>
        </w:rPr>
        <w:t>Windows</w:t>
      </w:r>
      <w:r w:rsidRPr="00A8133F">
        <w:rPr>
          <w:rFonts w:ascii="Tahoma" w:hAnsi="Tahoma" w:cs="Tahoma"/>
          <w:sz w:val="18"/>
          <w:szCs w:val="18"/>
          <w:lang w:val="ru-RU"/>
        </w:rPr>
        <w:t xml:space="preserve">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Поэтому каждый настольный компьютер, для которого приобретается и на котором будет запускаться Обновление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(если доступно по программе) или Обновление </w:t>
      </w:r>
      <w:r w:rsidRPr="00D7143B">
        <w:rPr>
          <w:rFonts w:ascii="Tahoma" w:hAnsi="Tahoma" w:cs="Tahoma"/>
          <w:sz w:val="18"/>
          <w:szCs w:val="18"/>
        </w:rPr>
        <w:t>Windows</w:t>
      </w:r>
      <w:r w:rsidRPr="00A8133F">
        <w:rPr>
          <w:rFonts w:ascii="Tahoma" w:hAnsi="Tahoma" w:cs="Tahoma"/>
          <w:sz w:val="18"/>
          <w:szCs w:val="18"/>
          <w:lang w:val="ru-RU"/>
        </w:rPr>
        <w:t xml:space="preserve"> 8.1 Корпоративная, должен иметь лицензию на использование одной из соответствующих операционных систем, указанных ниже.</w:t>
      </w:r>
    </w:p>
    <w:p w14:paraId="4827568E" w14:textId="77777777" w:rsidR="002512D3" w:rsidRPr="00A8133F" w:rsidRDefault="002512D3">
      <w:pPr>
        <w:rPr>
          <w:lang w:val="ru-RU"/>
        </w:rPr>
      </w:pPr>
    </w:p>
    <w:p w14:paraId="283065DF" w14:textId="77777777" w:rsidR="00B73A46" w:rsidRPr="00A8133F" w:rsidRDefault="00B73A46" w:rsidP="002A6416">
      <w:pPr>
        <w:pStyle w:val="EndnoteText"/>
        <w:ind w:left="770"/>
        <w:rPr>
          <w:lang w:val="ru-RU"/>
        </w:rPr>
      </w:pPr>
      <w:r w:rsidRPr="00A8133F">
        <w:rPr>
          <w:rFonts w:ascii="Tahoma" w:hAnsi="Tahoma" w:cs="Tahoma"/>
          <w:sz w:val="18"/>
          <w:szCs w:val="18"/>
          <w:lang w:val="ru-RU"/>
        </w:rPr>
        <w:t>Ниже приводится список соответствующих операционных систем по типам Программ.</w:t>
      </w:r>
    </w:p>
    <w:p w14:paraId="63C0DF25" w14:textId="77777777" w:rsidR="00B73A46" w:rsidRPr="00A8133F" w:rsidRDefault="00B73A46" w:rsidP="00B73A46">
      <w:pPr>
        <w:pStyle w:val="EndnoteText"/>
        <w:rPr>
          <w:lang w:val="ru-RU"/>
        </w:rPr>
      </w:pPr>
    </w:p>
    <w:tbl>
      <w:tblPr>
        <w:tblW w:w="8537" w:type="dxa"/>
        <w:tblInd w:w="878" w:type="dxa"/>
        <w:tblLayout w:type="fixed"/>
        <w:tblCellMar>
          <w:left w:w="0" w:type="dxa"/>
          <w:right w:w="0" w:type="dxa"/>
        </w:tblCellMar>
        <w:tblLook w:val="04A0" w:firstRow="1" w:lastRow="0" w:firstColumn="1" w:lastColumn="0" w:noHBand="0" w:noVBand="1"/>
      </w:tblPr>
      <w:tblGrid>
        <w:gridCol w:w="2615"/>
        <w:gridCol w:w="1062"/>
        <w:gridCol w:w="1332"/>
        <w:gridCol w:w="1303"/>
        <w:gridCol w:w="1343"/>
        <w:gridCol w:w="882"/>
      </w:tblGrid>
      <w:tr w:rsidR="00290BBF" w:rsidRPr="00D7143B" w14:paraId="7DE654FA" w14:textId="77777777" w:rsidTr="00A821C5">
        <w:trPr>
          <w:trHeight w:val="900"/>
          <w:tblHeader/>
        </w:trPr>
        <w:tc>
          <w:tcPr>
            <w:tcW w:w="2615"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793D850D" w14:textId="77777777" w:rsidR="00B73A46" w:rsidRPr="00D7143B" w:rsidRDefault="009B3FA2" w:rsidP="00026546">
            <w:pPr>
              <w:jc w:val="center"/>
              <w:rPr>
                <w:rFonts w:eastAsia="Calibri" w:cs="Tahoma"/>
                <w:b/>
                <w:bCs/>
                <w:szCs w:val="18"/>
              </w:rPr>
            </w:pPr>
            <w:r w:rsidRPr="00D7143B">
              <w:rPr>
                <w:rFonts w:cs="Tahoma"/>
                <w:b/>
                <w:bCs/>
                <w:szCs w:val="18"/>
              </w:rPr>
              <w:t xml:space="preserve">Соответствующие </w:t>
            </w:r>
            <w:r w:rsidR="00F6512D">
              <w:rPr>
                <w:rFonts w:cs="Tahoma"/>
                <w:b/>
                <w:bCs/>
                <w:szCs w:val="18"/>
              </w:rPr>
              <w:br/>
            </w:r>
            <w:r w:rsidRPr="00D7143B">
              <w:rPr>
                <w:rFonts w:cs="Tahoma"/>
                <w:b/>
                <w:bCs/>
                <w:szCs w:val="18"/>
              </w:rPr>
              <w:t>операционные системы</w:t>
            </w:r>
          </w:p>
        </w:tc>
        <w:tc>
          <w:tcPr>
            <w:tcW w:w="106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826322B" w14:textId="77777777" w:rsidR="00B73A46" w:rsidRPr="00A8133F" w:rsidRDefault="00A97F69" w:rsidP="00A97F69">
            <w:pPr>
              <w:ind w:left="-108" w:right="-108"/>
              <w:jc w:val="center"/>
              <w:rPr>
                <w:rFonts w:eastAsia="Calibri" w:cs="Tahoma"/>
                <w:b/>
                <w:bCs/>
                <w:sz w:val="16"/>
                <w:szCs w:val="18"/>
                <w:lang w:val="ru-RU"/>
              </w:rPr>
            </w:pPr>
            <w:r w:rsidRPr="00A8133F">
              <w:rPr>
                <w:rFonts w:cs="Tahoma"/>
                <w:b/>
                <w:bCs/>
                <w:sz w:val="16"/>
                <w:szCs w:val="18"/>
                <w:lang w:val="ru-RU"/>
              </w:rPr>
              <w:t>Новое соглашение</w:t>
            </w:r>
            <w:r w:rsidRPr="00A8133F">
              <w:rPr>
                <w:rFonts w:cs="Tahoma"/>
                <w:b/>
                <w:bCs/>
                <w:sz w:val="16"/>
                <w:szCs w:val="18"/>
                <w:lang w:val="ru-RU"/>
              </w:rPr>
              <w:br/>
            </w:r>
            <w:r w:rsidRPr="00D7143B">
              <w:rPr>
                <w:rFonts w:cs="Tahoma"/>
                <w:b/>
                <w:bCs/>
                <w:sz w:val="16"/>
                <w:szCs w:val="18"/>
              </w:rPr>
              <w:t>EA</w:t>
            </w:r>
            <w:r w:rsidR="009A6335" w:rsidRPr="00A8133F">
              <w:rPr>
                <w:rFonts w:cs="Tahoma"/>
                <w:b/>
                <w:bCs/>
                <w:sz w:val="16"/>
                <w:szCs w:val="18"/>
                <w:lang w:val="ru-RU"/>
              </w:rPr>
              <w:t xml:space="preserve"> </w:t>
            </w:r>
            <w:r w:rsidRPr="00A8133F">
              <w:rPr>
                <w:rFonts w:cs="Tahoma"/>
                <w:b/>
                <w:bCs/>
                <w:sz w:val="16"/>
                <w:szCs w:val="18"/>
                <w:lang w:val="ru-RU"/>
              </w:rPr>
              <w:t>/</w:t>
            </w:r>
            <w:r w:rsidR="009A6335" w:rsidRPr="00A8133F">
              <w:rPr>
                <w:rFonts w:cs="Tahoma"/>
                <w:b/>
                <w:bCs/>
                <w:sz w:val="16"/>
                <w:szCs w:val="18"/>
                <w:lang w:val="ru-RU"/>
              </w:rPr>
              <w:t xml:space="preserve"> </w:t>
            </w:r>
            <w:r w:rsidR="009A6335" w:rsidRPr="00A8133F">
              <w:rPr>
                <w:rFonts w:cs="Tahoma"/>
                <w:b/>
                <w:bCs/>
                <w:sz w:val="16"/>
                <w:szCs w:val="18"/>
                <w:lang w:val="ru-RU"/>
              </w:rPr>
              <w:br/>
            </w:r>
            <w:r w:rsidRPr="00D7143B">
              <w:rPr>
                <w:rFonts w:cs="Tahoma"/>
                <w:b/>
                <w:bCs/>
                <w:sz w:val="16"/>
                <w:szCs w:val="18"/>
              </w:rPr>
              <w:t>OV</w:t>
            </w:r>
            <w:r w:rsidRPr="00A8133F">
              <w:rPr>
                <w:rFonts w:cs="Tahoma"/>
                <w:b/>
                <w:bCs/>
                <w:sz w:val="16"/>
                <w:szCs w:val="18"/>
                <w:lang w:val="ru-RU"/>
              </w:rPr>
              <w:t>-</w:t>
            </w:r>
            <w:bookmarkStart w:id="1123" w:name="_GoBack"/>
            <w:r w:rsidRPr="00D7143B">
              <w:rPr>
                <w:rFonts w:cs="Tahoma"/>
                <w:b/>
                <w:bCs/>
                <w:sz w:val="16"/>
                <w:szCs w:val="18"/>
              </w:rPr>
              <w:t>CW</w:t>
            </w:r>
            <w:r w:rsidRPr="00A8133F">
              <w:rPr>
                <w:rFonts w:cs="Tahoma"/>
                <w:b/>
                <w:bCs/>
                <w:sz w:val="16"/>
                <w:szCs w:val="18"/>
                <w:lang w:val="ru-RU"/>
              </w:rPr>
              <w:t>**</w:t>
            </w:r>
            <w:bookmarkEnd w:id="1123"/>
          </w:p>
        </w:tc>
        <w:tc>
          <w:tcPr>
            <w:tcW w:w="133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C5F6B91" w14:textId="77777777" w:rsidR="00B73A46" w:rsidRPr="00A8133F" w:rsidRDefault="00B73A46" w:rsidP="00A97F69">
            <w:pPr>
              <w:ind w:left="-108" w:right="-108"/>
              <w:jc w:val="center"/>
              <w:rPr>
                <w:rFonts w:eastAsia="Calibri" w:cs="Tahoma"/>
                <w:b/>
                <w:bCs/>
                <w:sz w:val="16"/>
                <w:szCs w:val="18"/>
                <w:lang w:val="ru-RU"/>
              </w:rPr>
            </w:pPr>
            <w:r w:rsidRPr="00A8133F">
              <w:rPr>
                <w:rFonts w:cs="Tahoma"/>
                <w:b/>
                <w:bCs/>
                <w:sz w:val="16"/>
                <w:szCs w:val="18"/>
                <w:lang w:val="ru-RU"/>
              </w:rPr>
              <w:t>Существующее соглашение</w:t>
            </w:r>
            <w:r w:rsidRPr="00A8133F">
              <w:rPr>
                <w:rFonts w:cs="Tahoma"/>
                <w:b/>
                <w:bCs/>
                <w:sz w:val="16"/>
                <w:szCs w:val="18"/>
                <w:lang w:val="ru-RU"/>
              </w:rPr>
              <w:br/>
            </w:r>
            <w:r w:rsidRPr="00D7143B">
              <w:rPr>
                <w:rFonts w:cs="Tahoma"/>
                <w:b/>
                <w:bCs/>
                <w:sz w:val="16"/>
                <w:szCs w:val="18"/>
              </w:rPr>
              <w:t>EA</w:t>
            </w:r>
            <w:r w:rsidRPr="00A8133F">
              <w:rPr>
                <w:rFonts w:cs="Tahoma"/>
                <w:b/>
                <w:bCs/>
                <w:sz w:val="16"/>
                <w:szCs w:val="18"/>
                <w:lang w:val="ru-RU"/>
              </w:rPr>
              <w:t>/</w:t>
            </w:r>
            <w:r w:rsidRPr="00D7143B">
              <w:rPr>
                <w:rFonts w:cs="Tahoma"/>
                <w:b/>
                <w:bCs/>
                <w:sz w:val="16"/>
                <w:szCs w:val="18"/>
              </w:rPr>
              <w:t>OV</w:t>
            </w:r>
            <w:r w:rsidRPr="00A8133F">
              <w:rPr>
                <w:rFonts w:cs="Tahoma"/>
                <w:b/>
                <w:bCs/>
                <w:sz w:val="16"/>
                <w:szCs w:val="18"/>
                <w:lang w:val="ru-RU"/>
              </w:rPr>
              <w:t>-</w:t>
            </w:r>
            <w:r w:rsidRPr="00D7143B">
              <w:rPr>
                <w:rFonts w:cs="Tahoma"/>
                <w:b/>
                <w:bCs/>
                <w:sz w:val="16"/>
                <w:szCs w:val="18"/>
              </w:rPr>
              <w:t>CW</w:t>
            </w:r>
            <w:r w:rsidRPr="00A8133F">
              <w:rPr>
                <w:rFonts w:cs="Tahoma"/>
                <w:b/>
                <w:bCs/>
                <w:sz w:val="16"/>
                <w:szCs w:val="18"/>
                <w:lang w:val="ru-RU"/>
              </w:rPr>
              <w:t>**</w:t>
            </w:r>
          </w:p>
        </w:tc>
        <w:tc>
          <w:tcPr>
            <w:tcW w:w="130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3AE929B" w14:textId="77777777" w:rsidR="00B73A46" w:rsidRPr="00A8133F" w:rsidRDefault="00A97F69" w:rsidP="00A97F69">
            <w:pPr>
              <w:ind w:left="-108" w:right="-108"/>
              <w:jc w:val="center"/>
              <w:rPr>
                <w:rFonts w:eastAsia="Calibri" w:cs="Tahoma"/>
                <w:b/>
                <w:bCs/>
                <w:sz w:val="16"/>
                <w:szCs w:val="18"/>
                <w:lang w:val="ru-RU"/>
              </w:rPr>
            </w:pPr>
            <w:r w:rsidRPr="00A8133F">
              <w:rPr>
                <w:rFonts w:cs="Tahoma"/>
                <w:b/>
                <w:bCs/>
                <w:sz w:val="16"/>
                <w:szCs w:val="18"/>
                <w:lang w:val="ru-RU"/>
              </w:rPr>
              <w:t xml:space="preserve">Соглашение </w:t>
            </w:r>
            <w:r w:rsidRPr="00D7143B">
              <w:rPr>
                <w:rFonts w:cs="Tahoma"/>
                <w:b/>
                <w:bCs/>
                <w:sz w:val="16"/>
                <w:szCs w:val="18"/>
              </w:rPr>
              <w:t>Select</w:t>
            </w:r>
            <w:r w:rsidRPr="00A8133F">
              <w:rPr>
                <w:rFonts w:cs="Tahoma"/>
                <w:b/>
                <w:bCs/>
                <w:sz w:val="16"/>
                <w:szCs w:val="18"/>
                <w:lang w:val="ru-RU"/>
              </w:rPr>
              <w:br/>
              <w:t xml:space="preserve">(все типы за исключением </w:t>
            </w:r>
            <w:r w:rsidRPr="00D7143B">
              <w:rPr>
                <w:rFonts w:cs="Tahoma"/>
                <w:b/>
                <w:bCs/>
                <w:sz w:val="16"/>
                <w:szCs w:val="18"/>
              </w:rPr>
              <w:t>Academic</w:t>
            </w:r>
            <w:r w:rsidRPr="00A8133F">
              <w:rPr>
                <w:rFonts w:cs="Tahoma"/>
                <w:b/>
                <w:bCs/>
                <w:sz w:val="16"/>
                <w:szCs w:val="18"/>
                <w:lang w:val="ru-RU"/>
              </w:rPr>
              <w:t>)</w:t>
            </w:r>
          </w:p>
        </w:tc>
        <w:tc>
          <w:tcPr>
            <w:tcW w:w="134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B3B4B1C" w14:textId="77777777" w:rsidR="00B73A46" w:rsidRPr="00A8133F" w:rsidRDefault="00640E6F" w:rsidP="00A97F69">
            <w:pPr>
              <w:ind w:left="-108" w:right="-108"/>
              <w:jc w:val="center"/>
              <w:rPr>
                <w:rFonts w:eastAsia="Calibri" w:cs="Tahoma"/>
                <w:b/>
                <w:bCs/>
                <w:sz w:val="16"/>
                <w:szCs w:val="18"/>
                <w:lang w:val="ru-RU"/>
              </w:rPr>
            </w:pPr>
            <w:r w:rsidRPr="00A8133F">
              <w:rPr>
                <w:rFonts w:cs="Tahoma"/>
                <w:b/>
                <w:bCs/>
                <w:sz w:val="16"/>
                <w:szCs w:val="18"/>
                <w:lang w:val="ru-RU"/>
              </w:rPr>
              <w:t xml:space="preserve">Соглашение </w:t>
            </w:r>
            <w:r w:rsidRPr="00D7143B">
              <w:rPr>
                <w:rFonts w:cs="Tahoma"/>
                <w:b/>
                <w:bCs/>
                <w:sz w:val="16"/>
                <w:szCs w:val="18"/>
              </w:rPr>
              <w:t>Open</w:t>
            </w:r>
            <w:r w:rsidRPr="00A8133F">
              <w:rPr>
                <w:rFonts w:cs="Tahoma"/>
                <w:b/>
                <w:bCs/>
                <w:sz w:val="16"/>
                <w:szCs w:val="18"/>
                <w:lang w:val="ru-RU"/>
              </w:rPr>
              <w:br/>
              <w:t xml:space="preserve">(все типы за исключением </w:t>
            </w:r>
            <w:r w:rsidRPr="00D7143B">
              <w:rPr>
                <w:rFonts w:cs="Tahoma"/>
                <w:b/>
                <w:bCs/>
                <w:sz w:val="16"/>
                <w:szCs w:val="18"/>
              </w:rPr>
              <w:t>Academic</w:t>
            </w:r>
            <w:r w:rsidRPr="00A8133F">
              <w:rPr>
                <w:rFonts w:cs="Tahoma"/>
                <w:b/>
                <w:bCs/>
                <w:sz w:val="16"/>
                <w:szCs w:val="18"/>
                <w:lang w:val="ru-RU"/>
              </w:rPr>
              <w:t xml:space="preserve">, </w:t>
            </w:r>
            <w:r w:rsidRPr="00D7143B">
              <w:rPr>
                <w:rFonts w:cs="Tahoma"/>
                <w:b/>
                <w:bCs/>
                <w:sz w:val="16"/>
                <w:szCs w:val="18"/>
              </w:rPr>
              <w:t>Charity</w:t>
            </w:r>
            <w:r w:rsidRPr="00A8133F">
              <w:rPr>
                <w:rFonts w:cs="Tahoma"/>
                <w:b/>
                <w:bCs/>
                <w:sz w:val="16"/>
                <w:szCs w:val="18"/>
                <w:lang w:val="ru-RU"/>
              </w:rPr>
              <w:t xml:space="preserve"> и </w:t>
            </w:r>
            <w:r w:rsidR="006B47DA" w:rsidRPr="00A8133F">
              <w:rPr>
                <w:rFonts w:cs="Tahoma"/>
                <w:b/>
                <w:bCs/>
                <w:sz w:val="16"/>
                <w:szCs w:val="18"/>
                <w:lang w:val="ru-RU"/>
              </w:rPr>
              <w:br/>
            </w:r>
            <w:r w:rsidRPr="00D7143B">
              <w:rPr>
                <w:rFonts w:cs="Tahoma"/>
                <w:b/>
                <w:bCs/>
                <w:sz w:val="16"/>
                <w:szCs w:val="18"/>
              </w:rPr>
              <w:t>OV</w:t>
            </w:r>
            <w:r w:rsidRPr="00A8133F">
              <w:rPr>
                <w:rFonts w:cs="Tahoma"/>
                <w:b/>
                <w:bCs/>
                <w:sz w:val="16"/>
                <w:szCs w:val="18"/>
                <w:lang w:val="ru-RU"/>
              </w:rPr>
              <w:t>-</w:t>
            </w:r>
            <w:r w:rsidRPr="00D7143B">
              <w:rPr>
                <w:rFonts w:cs="Tahoma"/>
                <w:b/>
                <w:bCs/>
                <w:sz w:val="16"/>
                <w:szCs w:val="18"/>
              </w:rPr>
              <w:t>CW</w:t>
            </w:r>
            <w:r w:rsidRPr="00A8133F">
              <w:rPr>
                <w:rFonts w:cs="Tahoma"/>
                <w:b/>
                <w:bCs/>
                <w:sz w:val="16"/>
                <w:szCs w:val="18"/>
                <w:lang w:val="ru-RU"/>
              </w:rPr>
              <w:t>**)</w:t>
            </w:r>
          </w:p>
        </w:tc>
        <w:tc>
          <w:tcPr>
            <w:tcW w:w="882"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CBD1BF4" w14:textId="77777777" w:rsidR="00B73A46" w:rsidRPr="00D7143B" w:rsidRDefault="00B73A46" w:rsidP="00A97F69">
            <w:pPr>
              <w:ind w:left="-108" w:right="-108"/>
              <w:jc w:val="center"/>
              <w:rPr>
                <w:rFonts w:eastAsia="Calibri" w:cs="Tahoma"/>
                <w:b/>
                <w:bCs/>
                <w:sz w:val="16"/>
                <w:szCs w:val="18"/>
              </w:rPr>
            </w:pPr>
            <w:r w:rsidRPr="00D7143B">
              <w:rPr>
                <w:rFonts w:cs="Tahoma"/>
                <w:b/>
                <w:bCs/>
                <w:sz w:val="16"/>
                <w:szCs w:val="18"/>
              </w:rPr>
              <w:t>Academic и Charity</w:t>
            </w:r>
          </w:p>
        </w:tc>
      </w:tr>
      <w:tr w:rsidR="008643A3" w:rsidRPr="009D42B7" w14:paraId="0418837E" w14:textId="77777777" w:rsidTr="00A821C5">
        <w:trPr>
          <w:trHeight w:val="727"/>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856E60C" w14:textId="77777777" w:rsidR="008643A3" w:rsidRPr="00A8133F" w:rsidRDefault="008643A3" w:rsidP="00713A6C">
            <w:pPr>
              <w:rPr>
                <w:rFonts w:cs="Tahoma"/>
                <w:b/>
                <w:bCs/>
                <w:szCs w:val="18"/>
                <w:lang w:val="ru-RU"/>
              </w:rPr>
            </w:pPr>
            <w:r w:rsidRPr="00D7143B">
              <w:rPr>
                <w:rFonts w:cs="Tahoma"/>
                <w:b/>
                <w:bCs/>
                <w:szCs w:val="18"/>
              </w:rPr>
              <w:t>Windows</w:t>
            </w:r>
            <w:r w:rsidRPr="00A8133F">
              <w:rPr>
                <w:rFonts w:cs="Tahoma"/>
                <w:b/>
                <w:bCs/>
                <w:szCs w:val="18"/>
                <w:lang w:val="ru-RU"/>
              </w:rPr>
              <w:t xml:space="preserve"> 8 и </w:t>
            </w:r>
            <w:r w:rsidRPr="00D7143B">
              <w:rPr>
                <w:rFonts w:cs="Tahoma"/>
                <w:b/>
                <w:bCs/>
                <w:szCs w:val="18"/>
              </w:rPr>
              <w:t>Windows</w:t>
            </w:r>
            <w:r w:rsidRPr="00A8133F">
              <w:rPr>
                <w:rFonts w:cs="Tahoma"/>
                <w:b/>
                <w:bCs/>
                <w:szCs w:val="18"/>
                <w:lang w:val="ru-RU"/>
              </w:rPr>
              <w:t xml:space="preserve"> 8.1 (32- или 64-разрядная)</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C40B24" w14:textId="77777777" w:rsidR="008643A3" w:rsidRPr="00A8133F" w:rsidRDefault="008643A3" w:rsidP="00713A6C">
            <w:pPr>
              <w:jc w:val="center"/>
              <w:rPr>
                <w:rFonts w:cs="Tahoma"/>
                <w:szCs w:val="18"/>
                <w:lang w:val="ru-RU"/>
              </w:rPr>
            </w:pP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EC2111" w14:textId="77777777" w:rsidR="008643A3" w:rsidRPr="00A8133F" w:rsidRDefault="008643A3" w:rsidP="00713A6C">
            <w:pPr>
              <w:jc w:val="center"/>
              <w:rPr>
                <w:rFonts w:cs="Tahoma"/>
                <w:szCs w:val="18"/>
                <w:lang w:val="ru-RU"/>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BD83D5" w14:textId="77777777" w:rsidR="008643A3" w:rsidRPr="00A8133F" w:rsidRDefault="008643A3" w:rsidP="00713A6C">
            <w:pPr>
              <w:jc w:val="center"/>
              <w:rPr>
                <w:rFonts w:cs="Tahoma"/>
                <w:szCs w:val="18"/>
                <w:lang w:val="ru-RU"/>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77697B" w14:textId="77777777" w:rsidR="008643A3" w:rsidRPr="00A8133F" w:rsidRDefault="008643A3" w:rsidP="00713A6C">
            <w:pPr>
              <w:jc w:val="center"/>
              <w:rPr>
                <w:rFonts w:cs="Tahoma"/>
                <w:szCs w:val="18"/>
                <w:lang w:val="ru-RU"/>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1166B1F" w14:textId="77777777" w:rsidR="008643A3" w:rsidRPr="00A8133F" w:rsidRDefault="008643A3" w:rsidP="00713A6C">
            <w:pPr>
              <w:jc w:val="center"/>
              <w:rPr>
                <w:rFonts w:cs="Tahoma"/>
                <w:szCs w:val="18"/>
                <w:lang w:val="ru-RU"/>
              </w:rPr>
            </w:pPr>
          </w:p>
        </w:tc>
      </w:tr>
      <w:tr w:rsidR="008643A3" w:rsidRPr="00D7143B" w14:paraId="31B45C59"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B793CBC" w14:textId="77777777" w:rsidR="008643A3" w:rsidRPr="00D7143B" w:rsidRDefault="008643A3" w:rsidP="00A97F69">
            <w:pPr>
              <w:ind w:left="174"/>
              <w:rPr>
                <w:rFonts w:cs="Tahoma"/>
                <w:b/>
                <w:bCs/>
                <w:szCs w:val="18"/>
              </w:rPr>
            </w:pPr>
            <w:r w:rsidRPr="00D7143B">
              <w:rPr>
                <w:rFonts w:cs="Tahoma"/>
                <w:szCs w:val="18"/>
              </w:rPr>
              <w:t>Enterprise (N, K, KN)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1BC879" w14:textId="77777777" w:rsidR="008643A3" w:rsidRPr="00D7143B" w:rsidRDefault="006C2A69" w:rsidP="00713A6C">
            <w:pPr>
              <w:jc w:val="center"/>
              <w:rPr>
                <w:rFonts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E68B13" w14:textId="77777777" w:rsidR="008643A3" w:rsidRPr="00D7143B" w:rsidRDefault="006C2A69" w:rsidP="00713A6C">
            <w:pPr>
              <w:jc w:val="center"/>
              <w:rPr>
                <w:rFonts w:cs="Tahoma"/>
                <w:szCs w:val="18"/>
              </w:rPr>
            </w:pPr>
            <w:r w:rsidRPr="00D7143B">
              <w:rPr>
                <w:rFonts w:cs="Tahoma"/>
                <w:szCs w:val="18"/>
              </w:rPr>
              <w:t>x</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720575" w14:textId="77777777" w:rsidR="008643A3" w:rsidRPr="00D7143B" w:rsidRDefault="006C2A69" w:rsidP="00713A6C">
            <w:pPr>
              <w:jc w:val="center"/>
              <w:rPr>
                <w:rFonts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9484420" w14:textId="77777777" w:rsidR="008643A3" w:rsidRPr="00D7143B" w:rsidRDefault="006C2A69" w:rsidP="00713A6C">
            <w:pPr>
              <w:jc w:val="center"/>
              <w:rPr>
                <w:rFonts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46A6BBE" w14:textId="77777777" w:rsidR="008643A3" w:rsidRPr="00D7143B" w:rsidRDefault="008335B9" w:rsidP="00713A6C">
            <w:pPr>
              <w:jc w:val="center"/>
              <w:rPr>
                <w:rFonts w:cs="Tahoma"/>
                <w:szCs w:val="18"/>
              </w:rPr>
            </w:pPr>
            <w:r w:rsidRPr="00D7143B">
              <w:rPr>
                <w:rFonts w:cs="Tahoma"/>
                <w:szCs w:val="18"/>
              </w:rPr>
              <w:t>x</w:t>
            </w:r>
          </w:p>
        </w:tc>
      </w:tr>
      <w:tr w:rsidR="008643A3" w:rsidRPr="00D7143B" w14:paraId="1FBEA5FC"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F4793C7" w14:textId="77777777" w:rsidR="008643A3" w:rsidRPr="00A8133F" w:rsidRDefault="006C2A69" w:rsidP="00A97F69">
            <w:pPr>
              <w:ind w:left="174"/>
              <w:rPr>
                <w:rFonts w:cs="Tahoma"/>
                <w:b/>
                <w:bCs/>
                <w:szCs w:val="18"/>
                <w:lang w:val="ru-RU"/>
              </w:rPr>
            </w:pPr>
            <w:r w:rsidRPr="00A8133F">
              <w:rPr>
                <w:rFonts w:cs="Tahoma"/>
                <w:szCs w:val="18"/>
                <w:lang w:val="ru-RU"/>
              </w:rPr>
              <w:t xml:space="preserve">Профессиональная </w:t>
            </w:r>
            <w:r w:rsidR="006B47DA" w:rsidRPr="00A8133F">
              <w:rPr>
                <w:rFonts w:cs="Tahoma"/>
                <w:szCs w:val="18"/>
                <w:lang w:val="ru-RU"/>
              </w:rPr>
              <w:br/>
            </w:r>
            <w:r w:rsidRPr="00A8133F">
              <w:rPr>
                <w:rFonts w:cs="Tahoma"/>
                <w:szCs w:val="18"/>
                <w:lang w:val="ru-RU"/>
              </w:rPr>
              <w:t>(</w:t>
            </w:r>
            <w:r w:rsidRPr="00D7143B">
              <w:rPr>
                <w:rFonts w:cs="Tahoma"/>
                <w:szCs w:val="18"/>
              </w:rPr>
              <w:t>N</w:t>
            </w:r>
            <w:r w:rsidRPr="00A8133F">
              <w:rPr>
                <w:rFonts w:cs="Tahoma"/>
                <w:szCs w:val="18"/>
                <w:lang w:val="ru-RU"/>
              </w:rPr>
              <w:t xml:space="preserve">, </w:t>
            </w:r>
            <w:r w:rsidRPr="00D7143B">
              <w:rPr>
                <w:rFonts w:cs="Tahoma"/>
                <w:szCs w:val="18"/>
              </w:rPr>
              <w:t>K</w:t>
            </w:r>
            <w:r w:rsidRPr="00A8133F">
              <w:rPr>
                <w:rFonts w:cs="Tahoma"/>
                <w:szCs w:val="18"/>
                <w:lang w:val="ru-RU"/>
              </w:rPr>
              <w:t xml:space="preserve">, </w:t>
            </w:r>
            <w:r w:rsidRPr="00D7143B">
              <w:rPr>
                <w:rFonts w:cs="Tahoma"/>
                <w:szCs w:val="18"/>
              </w:rPr>
              <w:t>KN</w:t>
            </w:r>
            <w:r w:rsidRPr="00A8133F">
              <w:rPr>
                <w:rFonts w:cs="Tahoma"/>
                <w:szCs w:val="18"/>
                <w:lang w:val="ru-RU"/>
              </w:rPr>
              <w:t>, бездисковая*)</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FD2424" w14:textId="77777777" w:rsidR="008643A3" w:rsidRPr="00D7143B" w:rsidRDefault="006C2A69" w:rsidP="00713A6C">
            <w:pPr>
              <w:jc w:val="center"/>
              <w:rPr>
                <w:rFonts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6053D1" w14:textId="77777777" w:rsidR="008643A3" w:rsidRPr="00D7143B" w:rsidRDefault="006C2A69" w:rsidP="00713A6C">
            <w:pPr>
              <w:jc w:val="center"/>
              <w:rPr>
                <w:rFonts w:cs="Tahoma"/>
                <w:szCs w:val="18"/>
              </w:rPr>
            </w:pPr>
            <w:r w:rsidRPr="00D7143B">
              <w:rPr>
                <w:rFonts w:cs="Tahoma"/>
                <w:szCs w:val="18"/>
              </w:rPr>
              <w:t>x</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7C517E" w14:textId="77777777" w:rsidR="008643A3" w:rsidRPr="00D7143B" w:rsidRDefault="006C2A69" w:rsidP="00713A6C">
            <w:pPr>
              <w:jc w:val="center"/>
              <w:rPr>
                <w:rFonts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4F1D12" w14:textId="77777777" w:rsidR="008643A3" w:rsidRPr="00D7143B" w:rsidRDefault="006C2A69" w:rsidP="00713A6C">
            <w:pPr>
              <w:jc w:val="center"/>
              <w:rPr>
                <w:rFonts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51B34A0" w14:textId="77777777" w:rsidR="008643A3" w:rsidRPr="00D7143B" w:rsidRDefault="008335B9" w:rsidP="00713A6C">
            <w:pPr>
              <w:jc w:val="center"/>
              <w:rPr>
                <w:rFonts w:cs="Tahoma"/>
                <w:szCs w:val="18"/>
              </w:rPr>
            </w:pPr>
            <w:r w:rsidRPr="00D7143B">
              <w:rPr>
                <w:rFonts w:cs="Tahoma"/>
                <w:szCs w:val="18"/>
              </w:rPr>
              <w:t>x</w:t>
            </w:r>
          </w:p>
        </w:tc>
      </w:tr>
      <w:tr w:rsidR="008643A3" w:rsidRPr="00D7143B" w14:paraId="01C9377F"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FF26F70" w14:textId="77777777" w:rsidR="008643A3" w:rsidRPr="00D7143B" w:rsidRDefault="006C2A69" w:rsidP="00A97F69">
            <w:pPr>
              <w:ind w:left="174"/>
              <w:rPr>
                <w:rFonts w:cs="Tahoma"/>
                <w:b/>
                <w:bCs/>
                <w:szCs w:val="18"/>
              </w:rPr>
            </w:pPr>
            <w:r w:rsidRPr="00D7143B">
              <w:rPr>
                <w:rFonts w:cs="Tahoma"/>
                <w:szCs w:val="18"/>
              </w:rPr>
              <w:t>Windows 8 и Windows 8.1</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AA130C" w14:textId="77777777" w:rsidR="008643A3" w:rsidRPr="00D7143B" w:rsidRDefault="008643A3" w:rsidP="00713A6C">
            <w:pPr>
              <w:jc w:val="center"/>
              <w:rPr>
                <w:rFonts w:cs="Tahoma"/>
                <w:szCs w:val="18"/>
              </w:rPr>
            </w:pP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1A99AD7" w14:textId="77777777" w:rsidR="008643A3" w:rsidRPr="00D7143B" w:rsidRDefault="008643A3" w:rsidP="00713A6C">
            <w:pPr>
              <w:jc w:val="center"/>
              <w:rPr>
                <w:rFonts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A5D7AA" w14:textId="77777777" w:rsidR="008643A3" w:rsidRPr="00D7143B" w:rsidRDefault="008643A3" w:rsidP="00713A6C">
            <w:pPr>
              <w:jc w:val="center"/>
              <w:rPr>
                <w:rFonts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4F5905" w14:textId="77777777" w:rsidR="008643A3" w:rsidRPr="00D7143B" w:rsidRDefault="008643A3" w:rsidP="00713A6C">
            <w:pPr>
              <w:jc w:val="center"/>
              <w:rPr>
                <w:rFonts w:cs="Tahoma"/>
                <w:szCs w:val="18"/>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16DA80" w14:textId="77777777" w:rsidR="008643A3" w:rsidRPr="00D7143B" w:rsidRDefault="006C2A69" w:rsidP="00713A6C">
            <w:pPr>
              <w:jc w:val="center"/>
              <w:rPr>
                <w:rFonts w:cs="Tahoma"/>
                <w:szCs w:val="18"/>
              </w:rPr>
            </w:pPr>
            <w:r w:rsidRPr="00D7143B">
              <w:rPr>
                <w:rFonts w:cs="Tahoma"/>
                <w:szCs w:val="18"/>
              </w:rPr>
              <w:t>x</w:t>
            </w:r>
          </w:p>
        </w:tc>
      </w:tr>
      <w:tr w:rsidR="00EF7CDD" w:rsidRPr="00D7143B" w14:paraId="01816AC0"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F62B232" w14:textId="77777777" w:rsidR="00EF7CDD" w:rsidRPr="00A8133F" w:rsidRDefault="00EF7CDD" w:rsidP="00A97F69">
            <w:pPr>
              <w:ind w:left="174"/>
              <w:rPr>
                <w:rFonts w:cs="Tahoma"/>
                <w:szCs w:val="18"/>
                <w:lang w:val="ru-RU"/>
              </w:rPr>
            </w:pPr>
            <w:r w:rsidRPr="00D7143B">
              <w:rPr>
                <w:rFonts w:cs="Tahoma"/>
                <w:szCs w:val="18"/>
              </w:rPr>
              <w:t>Windows</w:t>
            </w:r>
            <w:r w:rsidRPr="00A8133F">
              <w:rPr>
                <w:rFonts w:cs="Tahoma"/>
                <w:szCs w:val="18"/>
                <w:lang w:val="ru-RU"/>
              </w:rPr>
              <w:t xml:space="preserve"> 8 и </w:t>
            </w:r>
            <w:r w:rsidRPr="00D7143B">
              <w:rPr>
                <w:rFonts w:cs="Tahoma"/>
                <w:szCs w:val="18"/>
              </w:rPr>
              <w:t>Windows</w:t>
            </w:r>
            <w:r w:rsidRPr="00A8133F">
              <w:rPr>
                <w:rFonts w:cs="Tahoma"/>
                <w:szCs w:val="18"/>
                <w:lang w:val="ru-RU"/>
              </w:rPr>
              <w:t xml:space="preserve"> 8.1 для одного языка</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85ADE57" w14:textId="77777777" w:rsidR="00EF7CDD" w:rsidRPr="00A8133F" w:rsidRDefault="00EF7CDD" w:rsidP="00713A6C">
            <w:pPr>
              <w:jc w:val="center"/>
              <w:rPr>
                <w:rFonts w:cs="Tahoma"/>
                <w:szCs w:val="18"/>
                <w:lang w:val="ru-RU"/>
              </w:rPr>
            </w:pP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1108699" w14:textId="77777777" w:rsidR="00EF7CDD" w:rsidRPr="00A8133F" w:rsidRDefault="00EF7CDD" w:rsidP="00713A6C">
            <w:pPr>
              <w:jc w:val="center"/>
              <w:rPr>
                <w:rFonts w:cs="Tahoma"/>
                <w:szCs w:val="18"/>
                <w:lang w:val="ru-RU"/>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087100" w14:textId="77777777" w:rsidR="00EF7CDD" w:rsidRPr="00A8133F" w:rsidRDefault="00EF7CDD" w:rsidP="00713A6C">
            <w:pPr>
              <w:jc w:val="center"/>
              <w:rPr>
                <w:rFonts w:cs="Tahoma"/>
                <w:szCs w:val="18"/>
                <w:lang w:val="ru-RU"/>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E3E98A" w14:textId="77777777" w:rsidR="00EF7CDD" w:rsidRPr="00A8133F" w:rsidRDefault="00EF7CDD" w:rsidP="00713A6C">
            <w:pPr>
              <w:jc w:val="center"/>
              <w:rPr>
                <w:rFonts w:cs="Tahoma"/>
                <w:szCs w:val="18"/>
                <w:lang w:val="ru-RU"/>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831320" w14:textId="77777777" w:rsidR="00EF7CDD" w:rsidRPr="00D7143B" w:rsidRDefault="00EF7CDD" w:rsidP="00713A6C">
            <w:pPr>
              <w:jc w:val="center"/>
              <w:rPr>
                <w:rFonts w:cs="Tahoma"/>
                <w:szCs w:val="18"/>
              </w:rPr>
            </w:pPr>
            <w:r w:rsidRPr="00D7143B">
              <w:rPr>
                <w:rFonts w:cs="Tahoma"/>
                <w:szCs w:val="18"/>
              </w:rPr>
              <w:t>x</w:t>
            </w:r>
          </w:p>
        </w:tc>
      </w:tr>
      <w:tr w:rsidR="00290BBF" w:rsidRPr="00D7143B" w14:paraId="46487C6E"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E8FD19" w14:textId="77777777" w:rsidR="00B73A46" w:rsidRPr="00D7143B" w:rsidRDefault="00B73A46" w:rsidP="00713A6C">
            <w:pPr>
              <w:rPr>
                <w:rFonts w:eastAsia="Calibri" w:cs="Tahoma"/>
                <w:b/>
                <w:bCs/>
                <w:szCs w:val="18"/>
              </w:rPr>
            </w:pPr>
            <w:r w:rsidRPr="00D7143B">
              <w:rPr>
                <w:rFonts w:cs="Tahoma"/>
                <w:b/>
                <w:bCs/>
                <w:szCs w:val="18"/>
              </w:rPr>
              <w:t xml:space="preserve">Windows 7 </w:t>
            </w:r>
            <w:r w:rsidR="006B47DA">
              <w:rPr>
                <w:rFonts w:cs="Tahoma"/>
                <w:b/>
                <w:bCs/>
                <w:szCs w:val="18"/>
              </w:rPr>
              <w:br/>
            </w:r>
            <w:r w:rsidRPr="00D7143B">
              <w:rPr>
                <w:rFonts w:cs="Tahoma"/>
                <w:b/>
                <w:bCs/>
                <w:szCs w:val="18"/>
              </w:rPr>
              <w:t xml:space="preserve">(32-разрядная или </w:t>
            </w:r>
            <w:r w:rsidR="006B47DA">
              <w:rPr>
                <w:rFonts w:cs="Tahoma"/>
                <w:b/>
                <w:bCs/>
                <w:szCs w:val="18"/>
              </w:rPr>
              <w:br/>
            </w:r>
            <w:r w:rsidRPr="00D7143B">
              <w:rPr>
                <w:rFonts w:cs="Tahoma"/>
                <w:b/>
                <w:bCs/>
                <w:szCs w:val="18"/>
              </w:rPr>
              <w:t>64-разрядная)</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428E82"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20225"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F91517"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AAF06B"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D60346" w14:textId="77777777" w:rsidR="00B73A46" w:rsidRPr="00D7143B" w:rsidRDefault="00546C9F" w:rsidP="00713A6C">
            <w:pPr>
              <w:jc w:val="center"/>
              <w:rPr>
                <w:rFonts w:eastAsia="Calibri" w:cs="Tahoma"/>
                <w:szCs w:val="18"/>
              </w:rPr>
            </w:pPr>
            <w:r w:rsidRPr="00D7143B">
              <w:rPr>
                <w:rFonts w:cs="Tahoma"/>
                <w:szCs w:val="18"/>
              </w:rPr>
              <w:t xml:space="preserve"> </w:t>
            </w:r>
          </w:p>
        </w:tc>
      </w:tr>
      <w:tr w:rsidR="00290BBF" w:rsidRPr="00D7143B" w14:paraId="11FE0E68"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5DA664B" w14:textId="77777777" w:rsidR="00B73A46" w:rsidRPr="00D7143B" w:rsidRDefault="00B73A46" w:rsidP="00A97F69">
            <w:pPr>
              <w:ind w:left="174"/>
              <w:rPr>
                <w:rFonts w:eastAsia="Calibri" w:cs="Tahoma"/>
                <w:szCs w:val="18"/>
              </w:rPr>
            </w:pPr>
            <w:r w:rsidRPr="00D7143B">
              <w:rPr>
                <w:rFonts w:cs="Tahoma"/>
                <w:szCs w:val="18"/>
              </w:rPr>
              <w:t>Enterprise (N, K, KN)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933F64"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F38145" w14:textId="77777777" w:rsidR="00B73A46" w:rsidRPr="00D7143B" w:rsidRDefault="00B73A46" w:rsidP="00713A6C">
            <w:pPr>
              <w:jc w:val="center"/>
              <w:rPr>
                <w:rFonts w:eastAsia="Calibri" w:cs="Tahoma"/>
                <w:szCs w:val="18"/>
              </w:rPr>
            </w:pPr>
            <w:r w:rsidRPr="00D7143B">
              <w:rPr>
                <w:rFonts w:cs="Tahoma"/>
                <w:szCs w:val="18"/>
              </w:rPr>
              <w:t>x</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B318C4"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CA1C34"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A8BA41"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37799DAF"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A7B677F" w14:textId="77777777" w:rsidR="00B73A46" w:rsidRPr="00A8133F" w:rsidRDefault="00B73A46" w:rsidP="006B47DA">
            <w:pPr>
              <w:ind w:left="174"/>
              <w:rPr>
                <w:rFonts w:eastAsia="Calibri" w:cs="Tahoma"/>
                <w:szCs w:val="18"/>
                <w:lang w:val="pt-BR"/>
              </w:rPr>
            </w:pPr>
            <w:r w:rsidRPr="00A8133F">
              <w:rPr>
                <w:rFonts w:cs="Tahoma"/>
                <w:szCs w:val="18"/>
                <w:lang w:val="pt-BR"/>
              </w:rPr>
              <w:t xml:space="preserve">Professional (N, K, KN, </w:t>
            </w:r>
            <w:r w:rsidRPr="00D7143B">
              <w:rPr>
                <w:rFonts w:cs="Tahoma"/>
                <w:szCs w:val="18"/>
              </w:rPr>
              <w:t>без</w:t>
            </w:r>
            <w:r w:rsidR="006B47DA" w:rsidRPr="00A8133F">
              <w:rPr>
                <w:rFonts w:cs="Tahoma"/>
                <w:szCs w:val="18"/>
                <w:lang w:val="pt-BR"/>
              </w:rPr>
              <w:t> </w:t>
            </w:r>
            <w:r w:rsidRPr="00D7143B">
              <w:rPr>
                <w:rFonts w:cs="Tahoma"/>
                <w:szCs w:val="18"/>
              </w:rPr>
              <w:t>диска</w:t>
            </w:r>
            <w:r w:rsidRPr="00A8133F">
              <w:rPr>
                <w:rFonts w:cs="Tahoma"/>
                <w:szCs w:val="18"/>
                <w:lang w:val="pt-BR"/>
              </w:rPr>
              <w:t>)</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3E6A6C"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8591AB" w14:textId="77777777" w:rsidR="00B73A46" w:rsidRPr="00D7143B" w:rsidRDefault="00B73A46" w:rsidP="00713A6C">
            <w:pPr>
              <w:jc w:val="center"/>
              <w:rPr>
                <w:rFonts w:eastAsia="Calibri" w:cs="Tahoma"/>
                <w:szCs w:val="18"/>
              </w:rPr>
            </w:pPr>
            <w:r w:rsidRPr="00D7143B">
              <w:rPr>
                <w:rFonts w:cs="Tahoma"/>
                <w:szCs w:val="18"/>
              </w:rPr>
              <w:t>x</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321E33"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BD2C2C"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8545CD1"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5C957968"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A321A8" w14:textId="77777777" w:rsidR="00B73A46" w:rsidRPr="00D7143B" w:rsidRDefault="00B73A46" w:rsidP="00A97F69">
            <w:pPr>
              <w:ind w:left="174"/>
              <w:rPr>
                <w:rFonts w:eastAsia="Calibri" w:cs="Tahoma"/>
                <w:szCs w:val="18"/>
              </w:rPr>
            </w:pPr>
            <w:r w:rsidRPr="00D7143B">
              <w:rPr>
                <w:rFonts w:cs="Tahoma"/>
                <w:szCs w:val="18"/>
              </w:rPr>
              <w:t>Ultimate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4F1721"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5371273" w14:textId="77777777" w:rsidR="00B73A46" w:rsidRPr="00D7143B" w:rsidRDefault="00B73A46" w:rsidP="00713A6C">
            <w:pPr>
              <w:jc w:val="center"/>
              <w:rPr>
                <w:rFonts w:eastAsia="Calibri" w:cs="Tahoma"/>
                <w:szCs w:val="18"/>
              </w:rPr>
            </w:pPr>
            <w:r w:rsidRPr="00D7143B">
              <w:rPr>
                <w:rFonts w:cs="Tahoma"/>
                <w:szCs w:val="18"/>
              </w:rPr>
              <w:t>x</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CB87DE"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280B11"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3D6696"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28865D11"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D5F80B7" w14:textId="77777777" w:rsidR="00B73A46" w:rsidRPr="00D7143B" w:rsidRDefault="00B73A46" w:rsidP="00A97F69">
            <w:pPr>
              <w:ind w:left="174"/>
              <w:rPr>
                <w:rFonts w:eastAsia="Calibri" w:cs="Tahoma"/>
                <w:szCs w:val="18"/>
              </w:rPr>
            </w:pPr>
            <w:r w:rsidRPr="00D7143B">
              <w:rPr>
                <w:rFonts w:cs="Tahoma"/>
                <w:szCs w:val="18"/>
              </w:rPr>
              <w:t>Домашняя расширенная</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D9E8F1"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CA0DC9"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7FC69D"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F352C5"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BB3253"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0BA7EA99"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5AD1085" w14:textId="77777777" w:rsidR="00B73A46" w:rsidRPr="00D7143B" w:rsidRDefault="00B73A46" w:rsidP="00A97F69">
            <w:pPr>
              <w:ind w:left="174"/>
              <w:rPr>
                <w:rFonts w:eastAsia="Calibri" w:cs="Tahoma"/>
                <w:szCs w:val="18"/>
              </w:rPr>
            </w:pPr>
            <w:r w:rsidRPr="00D7143B">
              <w:rPr>
                <w:rFonts w:cs="Tahoma"/>
                <w:szCs w:val="18"/>
              </w:rPr>
              <w:t>Home Basic</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5F9E44"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474DB3"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07CB24E"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D131DA"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725808"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4D9D141D"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3DFB232" w14:textId="77777777" w:rsidR="00B73A46" w:rsidRPr="00D7143B" w:rsidRDefault="00B73A46" w:rsidP="00A97F69">
            <w:pPr>
              <w:ind w:left="174"/>
              <w:rPr>
                <w:rFonts w:eastAsia="Calibri" w:cs="Tahoma"/>
                <w:szCs w:val="18"/>
              </w:rPr>
            </w:pPr>
            <w:r w:rsidRPr="00D7143B">
              <w:rPr>
                <w:rFonts w:cs="Tahoma"/>
                <w:szCs w:val="18"/>
              </w:rPr>
              <w:t>Starter Edition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7C3EDFF" w14:textId="77777777" w:rsidR="00B73A46" w:rsidRPr="00D7143B" w:rsidRDefault="00B73A46" w:rsidP="00713A6C">
            <w:pPr>
              <w:jc w:val="center"/>
              <w:rPr>
                <w:rFonts w:eastAsia="Calibri" w:cs="Tahoma"/>
                <w:szCs w:val="18"/>
              </w:rPr>
            </w:pP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28E3491"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4836BEE" w14:textId="77777777" w:rsidR="00B73A46" w:rsidRPr="00D7143B" w:rsidRDefault="00B73A46" w:rsidP="00713A6C">
            <w:pPr>
              <w:jc w:val="center"/>
              <w:rPr>
                <w:rFonts w:eastAsia="Calibri"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D0475B" w14:textId="77777777" w:rsidR="00B73A46" w:rsidRPr="00D7143B" w:rsidRDefault="00B73A46" w:rsidP="00713A6C">
            <w:pPr>
              <w:jc w:val="center"/>
              <w:rPr>
                <w:rFonts w:eastAsia="Calibri" w:cs="Tahoma"/>
                <w:szCs w:val="18"/>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4E22E3"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9D42B7" w14:paraId="42A29BF2" w14:textId="77777777" w:rsidTr="00A821C5">
        <w:trPr>
          <w:cantSplit/>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E197879" w14:textId="77777777" w:rsidR="00B73A46" w:rsidRPr="00A8133F" w:rsidRDefault="00B73A46" w:rsidP="00713A6C">
            <w:pPr>
              <w:rPr>
                <w:rFonts w:eastAsia="Calibri" w:cs="Tahoma"/>
                <w:b/>
                <w:bCs/>
                <w:szCs w:val="18"/>
                <w:lang w:val="ru-RU"/>
              </w:rPr>
            </w:pPr>
            <w:r w:rsidRPr="00D7143B">
              <w:rPr>
                <w:rFonts w:cs="Tahoma"/>
                <w:b/>
                <w:bCs/>
                <w:szCs w:val="18"/>
              </w:rPr>
              <w:lastRenderedPageBreak/>
              <w:t>Windows</w:t>
            </w:r>
            <w:r w:rsidRPr="00A8133F">
              <w:rPr>
                <w:rFonts w:cs="Tahoma"/>
                <w:b/>
                <w:bCs/>
                <w:szCs w:val="18"/>
                <w:lang w:val="ru-RU"/>
              </w:rPr>
              <w:t xml:space="preserve"> </w:t>
            </w:r>
            <w:r w:rsidRPr="00D7143B">
              <w:rPr>
                <w:rFonts w:cs="Tahoma"/>
                <w:b/>
                <w:bCs/>
                <w:szCs w:val="18"/>
              </w:rPr>
              <w:t>Vista</w:t>
            </w:r>
            <w:r w:rsidRPr="00A8133F">
              <w:rPr>
                <w:rFonts w:cs="Tahoma"/>
                <w:b/>
                <w:bCs/>
                <w:szCs w:val="18"/>
                <w:lang w:val="ru-RU"/>
              </w:rPr>
              <w:t xml:space="preserve"> </w:t>
            </w:r>
            <w:r w:rsidR="006B47DA" w:rsidRPr="00A8133F">
              <w:rPr>
                <w:rFonts w:cs="Tahoma"/>
                <w:b/>
                <w:bCs/>
                <w:szCs w:val="18"/>
                <w:lang w:val="ru-RU"/>
              </w:rPr>
              <w:br/>
            </w:r>
            <w:r w:rsidRPr="00A8133F">
              <w:rPr>
                <w:rFonts w:cs="Tahoma"/>
                <w:b/>
                <w:bCs/>
                <w:szCs w:val="18"/>
                <w:lang w:val="ru-RU"/>
              </w:rPr>
              <w:t xml:space="preserve">(32-разрядная или </w:t>
            </w:r>
            <w:r w:rsidR="006B47DA" w:rsidRPr="00A8133F">
              <w:rPr>
                <w:rFonts w:cs="Tahoma"/>
                <w:b/>
                <w:bCs/>
                <w:szCs w:val="18"/>
                <w:lang w:val="ru-RU"/>
              </w:rPr>
              <w:br/>
            </w:r>
            <w:r w:rsidRPr="00A8133F">
              <w:rPr>
                <w:rFonts w:cs="Tahoma"/>
                <w:b/>
                <w:bCs/>
                <w:szCs w:val="18"/>
                <w:lang w:val="ru-RU"/>
              </w:rPr>
              <w:t>64-разрядная)</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2F8EED"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8AF331"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EA05127"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562168"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4C5D43"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r>
      <w:tr w:rsidR="00290BBF" w:rsidRPr="00D7143B" w14:paraId="10450F3D"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3456D20" w14:textId="77777777" w:rsidR="00B73A46" w:rsidRPr="00D7143B" w:rsidRDefault="00B73A46" w:rsidP="00A97F69">
            <w:pPr>
              <w:ind w:left="174"/>
              <w:rPr>
                <w:rFonts w:eastAsia="Calibri" w:cs="Tahoma"/>
                <w:szCs w:val="18"/>
              </w:rPr>
            </w:pPr>
            <w:r w:rsidRPr="00D7143B">
              <w:rPr>
                <w:rFonts w:cs="Tahoma"/>
                <w:szCs w:val="18"/>
              </w:rPr>
              <w:t>Enterprise (N, K, KN)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785923"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9007EF0"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129442"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CE5E00"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F8FE6A"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5760C44C"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4664BC3" w14:textId="77777777" w:rsidR="00B73A46" w:rsidRPr="00D7143B" w:rsidRDefault="00B73A46" w:rsidP="00A97F69">
            <w:pPr>
              <w:ind w:left="174"/>
              <w:rPr>
                <w:rFonts w:eastAsia="Calibri" w:cs="Tahoma"/>
                <w:szCs w:val="18"/>
              </w:rPr>
            </w:pPr>
            <w:r w:rsidRPr="00D7143B">
              <w:rPr>
                <w:rFonts w:cs="Tahoma"/>
                <w:szCs w:val="18"/>
              </w:rPr>
              <w:t>Business (N, K, KN, Blade)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753EF3"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3FCB236"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4DBBD3"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2B714E"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A6ADA8"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183631E4"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6576F47" w14:textId="77777777" w:rsidR="00B73A46" w:rsidRPr="00D7143B" w:rsidRDefault="00B73A46" w:rsidP="00A97F69">
            <w:pPr>
              <w:ind w:left="174"/>
              <w:rPr>
                <w:rFonts w:eastAsia="Calibri" w:cs="Tahoma"/>
                <w:szCs w:val="18"/>
              </w:rPr>
            </w:pPr>
            <w:r w:rsidRPr="00D7143B">
              <w:rPr>
                <w:rFonts w:cs="Tahoma"/>
                <w:szCs w:val="18"/>
              </w:rPr>
              <w:t>Ultimate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54BE33"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5118856"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A834F7"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04CCF6"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37BC0D"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75BBB161"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4B258" w14:textId="77777777" w:rsidR="00B73A46" w:rsidRPr="00D7143B" w:rsidRDefault="00B73A46" w:rsidP="00A97F69">
            <w:pPr>
              <w:ind w:left="174"/>
              <w:rPr>
                <w:rFonts w:eastAsia="Calibri" w:cs="Tahoma"/>
                <w:szCs w:val="18"/>
              </w:rPr>
            </w:pPr>
            <w:r w:rsidRPr="00D7143B">
              <w:rPr>
                <w:rFonts w:cs="Tahoma"/>
                <w:szCs w:val="18"/>
              </w:rPr>
              <w:t>Домашняя расширенная</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DAD4DB" w14:textId="77777777" w:rsidR="00B73A46" w:rsidRPr="00D7143B" w:rsidRDefault="00B73A46" w:rsidP="00713A6C">
            <w:pPr>
              <w:jc w:val="center"/>
              <w:rPr>
                <w:rFonts w:eastAsia="Calibri" w:cs="Tahoma"/>
                <w:szCs w:val="18"/>
              </w:rPr>
            </w:pP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2484D6"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608F72F" w14:textId="77777777" w:rsidR="00B73A46" w:rsidRPr="00D7143B" w:rsidRDefault="00B73A46" w:rsidP="00713A6C">
            <w:pPr>
              <w:jc w:val="center"/>
              <w:rPr>
                <w:rFonts w:eastAsia="Calibri" w:cs="Tahoma"/>
                <w:szCs w:val="18"/>
              </w:rPr>
            </w:pP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0FFA010" w14:textId="77777777" w:rsidR="00B73A46" w:rsidRPr="00D7143B" w:rsidRDefault="00B73A46" w:rsidP="00713A6C">
            <w:pPr>
              <w:jc w:val="center"/>
              <w:rPr>
                <w:rFonts w:eastAsia="Calibri" w:cs="Tahoma"/>
                <w:szCs w:val="18"/>
              </w:rPr>
            </w:pP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AC656C"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12F478B3"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C90CB94" w14:textId="77777777" w:rsidR="00B73A46" w:rsidRPr="00D7143B" w:rsidRDefault="00B73A46" w:rsidP="00A97F69">
            <w:pPr>
              <w:ind w:left="174"/>
              <w:rPr>
                <w:rFonts w:eastAsia="Calibri" w:cs="Tahoma"/>
                <w:szCs w:val="18"/>
              </w:rPr>
            </w:pPr>
            <w:r w:rsidRPr="00D7143B">
              <w:rPr>
                <w:rFonts w:cs="Tahoma"/>
                <w:szCs w:val="18"/>
              </w:rPr>
              <w:t>Home Basic</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9DEB1A1"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511E32"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001A30"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F97BDA"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1140EC"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134F7B50"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C73222" w14:textId="77777777" w:rsidR="00B73A46" w:rsidRPr="00D7143B" w:rsidRDefault="00B73A46" w:rsidP="00A97F69">
            <w:pPr>
              <w:ind w:left="174"/>
              <w:rPr>
                <w:rFonts w:eastAsia="Calibri" w:cs="Tahoma"/>
                <w:bCs/>
                <w:szCs w:val="18"/>
              </w:rPr>
            </w:pPr>
            <w:r w:rsidRPr="00D7143B">
              <w:rPr>
                <w:rFonts w:cs="Tahoma"/>
                <w:szCs w:val="18"/>
              </w:rPr>
              <w:t>Starter Edition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FDB2AA7"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6001C83"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52B13E"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6687B1"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7067EC"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9D42B7" w14:paraId="39AEC421"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B3A76D7" w14:textId="77777777" w:rsidR="00B73A46" w:rsidRPr="00A8133F" w:rsidRDefault="00B73A46" w:rsidP="00713A6C">
            <w:pPr>
              <w:rPr>
                <w:rFonts w:eastAsia="Calibri" w:cs="Tahoma"/>
                <w:b/>
                <w:szCs w:val="18"/>
                <w:lang w:val="ru-RU"/>
              </w:rPr>
            </w:pPr>
            <w:r w:rsidRPr="00D7143B">
              <w:rPr>
                <w:rFonts w:cs="Tahoma"/>
                <w:b/>
                <w:bCs/>
                <w:szCs w:val="18"/>
              </w:rPr>
              <w:t>Windows</w:t>
            </w:r>
            <w:r w:rsidRPr="00A8133F">
              <w:rPr>
                <w:rFonts w:cs="Tahoma"/>
                <w:b/>
                <w:bCs/>
                <w:szCs w:val="18"/>
                <w:lang w:val="ru-RU"/>
              </w:rPr>
              <w:t xml:space="preserve"> </w:t>
            </w:r>
            <w:r w:rsidRPr="00D7143B">
              <w:rPr>
                <w:rFonts w:cs="Tahoma"/>
                <w:b/>
                <w:bCs/>
                <w:szCs w:val="18"/>
              </w:rPr>
              <w:t>XP</w:t>
            </w:r>
            <w:r w:rsidRPr="00A8133F">
              <w:rPr>
                <w:rFonts w:cs="Tahoma"/>
                <w:b/>
                <w:bCs/>
                <w:szCs w:val="18"/>
                <w:lang w:val="ru-RU"/>
              </w:rPr>
              <w:t xml:space="preserve"> </w:t>
            </w:r>
            <w:r w:rsidR="00E20D34" w:rsidRPr="00A8133F">
              <w:rPr>
                <w:rFonts w:cs="Tahoma"/>
                <w:b/>
                <w:bCs/>
                <w:szCs w:val="18"/>
                <w:lang w:val="ru-RU"/>
              </w:rPr>
              <w:br/>
            </w:r>
            <w:r w:rsidRPr="00A8133F">
              <w:rPr>
                <w:rFonts w:cs="Tahoma"/>
                <w:b/>
                <w:bCs/>
                <w:szCs w:val="18"/>
                <w:lang w:val="ru-RU"/>
              </w:rPr>
              <w:t xml:space="preserve">(32-разрядная или </w:t>
            </w:r>
            <w:r w:rsidR="00E20D34" w:rsidRPr="00A8133F">
              <w:rPr>
                <w:rFonts w:cs="Tahoma"/>
                <w:b/>
                <w:bCs/>
                <w:szCs w:val="18"/>
                <w:lang w:val="ru-RU"/>
              </w:rPr>
              <w:br/>
            </w:r>
            <w:r w:rsidRPr="00A8133F">
              <w:rPr>
                <w:rFonts w:cs="Tahoma"/>
                <w:b/>
                <w:bCs/>
                <w:szCs w:val="18"/>
                <w:lang w:val="ru-RU"/>
              </w:rPr>
              <w:t>64-разрядная)</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EDFA96"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B3164D"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6B383A"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58E203"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E357DE"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r>
      <w:tr w:rsidR="00290BBF" w:rsidRPr="00D7143B" w14:paraId="532EEEF7"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0A6EFCC" w14:textId="77777777" w:rsidR="00B73A46" w:rsidRPr="00D7143B" w:rsidRDefault="00B73A46" w:rsidP="00A97F69">
            <w:pPr>
              <w:ind w:left="174"/>
              <w:rPr>
                <w:rFonts w:eastAsia="Calibri" w:cs="Tahoma"/>
                <w:szCs w:val="18"/>
                <w:lang w:val="pt-BR"/>
              </w:rPr>
            </w:pPr>
            <w:r w:rsidRPr="00D7143B">
              <w:rPr>
                <w:rFonts w:cs="Tahoma"/>
                <w:szCs w:val="18"/>
              </w:rPr>
              <w:t xml:space="preserve">Professional </w:t>
            </w:r>
            <w:r w:rsidR="006B47DA">
              <w:rPr>
                <w:rFonts w:cs="Tahoma"/>
                <w:szCs w:val="18"/>
              </w:rPr>
              <w:br/>
            </w:r>
            <w:r w:rsidRPr="00D7143B">
              <w:rPr>
                <w:rFonts w:cs="Tahoma"/>
                <w:szCs w:val="18"/>
              </w:rPr>
              <w:t>(N, K, KN, Blade)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4A155E"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82269B9"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3EDAD9"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5EAA00"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BAC7C71"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1ADDD182"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925392" w14:textId="77777777" w:rsidR="00B73A46" w:rsidRPr="00D7143B" w:rsidRDefault="00B73A46" w:rsidP="00A97F69">
            <w:pPr>
              <w:ind w:left="174"/>
              <w:rPr>
                <w:rFonts w:eastAsia="Calibri" w:cs="Tahoma"/>
                <w:szCs w:val="18"/>
              </w:rPr>
            </w:pPr>
            <w:r w:rsidRPr="00D7143B">
              <w:rPr>
                <w:rFonts w:cs="Tahoma"/>
                <w:szCs w:val="18"/>
              </w:rPr>
              <w:t xml:space="preserve">Tablet Edition </w:t>
            </w:r>
            <w:r w:rsidR="006B47DA">
              <w:rPr>
                <w:rFonts w:cs="Tahoma"/>
                <w:szCs w:val="18"/>
              </w:rPr>
              <w:br/>
            </w:r>
            <w:r w:rsidRPr="00D7143B">
              <w:rPr>
                <w:rFonts w:cs="Tahoma"/>
                <w:szCs w:val="18"/>
              </w:rPr>
              <w:t>(N, K, KN, Blade)</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9CD9B5"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58F482"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A8ED73"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AA46E5"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6E8B2B"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305DB1DC"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ABB1662" w14:textId="77777777" w:rsidR="00B73A46" w:rsidRPr="00D7143B" w:rsidRDefault="00B73A46" w:rsidP="00A97F69">
            <w:pPr>
              <w:ind w:left="174"/>
              <w:rPr>
                <w:rFonts w:eastAsia="Calibri" w:cs="Tahoma"/>
                <w:szCs w:val="18"/>
              </w:rPr>
            </w:pPr>
            <w:r w:rsidRPr="00D7143B">
              <w:rPr>
                <w:rFonts w:cs="Tahoma"/>
                <w:szCs w:val="18"/>
              </w:rPr>
              <w:t>XP Pro 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568340"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FF5D2F7"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AB27B8"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1F9D74"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E83C49"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3BC91DEF"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57D09A2" w14:textId="77777777" w:rsidR="00B73A46" w:rsidRPr="00D7143B" w:rsidRDefault="00B73A46" w:rsidP="00A97F69">
            <w:pPr>
              <w:ind w:left="174"/>
              <w:rPr>
                <w:rFonts w:eastAsia="Calibri" w:cs="Tahoma"/>
                <w:szCs w:val="18"/>
              </w:rPr>
            </w:pPr>
            <w:r w:rsidRPr="00D7143B">
              <w:rPr>
                <w:rFonts w:cs="Tahoma"/>
                <w:szCs w:val="18"/>
              </w:rPr>
              <w:t>XP Pro Blade PC</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8E754FA"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DB405D0" w14:textId="77777777" w:rsidR="00B73A46" w:rsidRPr="00D7143B" w:rsidRDefault="00B73A46" w:rsidP="00713A6C">
            <w:pPr>
              <w:jc w:val="center"/>
              <w:rPr>
                <w:rFonts w:eastAsia="Calibri"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4FD44D"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9082B6"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359CF"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7870440F"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8E3B75" w14:textId="77777777" w:rsidR="00B73A46" w:rsidRPr="00D7143B" w:rsidRDefault="00B73A46" w:rsidP="00A97F69">
            <w:pPr>
              <w:ind w:left="174"/>
              <w:rPr>
                <w:rFonts w:eastAsia="Calibri" w:cs="Tahoma"/>
                <w:szCs w:val="18"/>
              </w:rPr>
            </w:pPr>
            <w:r w:rsidRPr="00D7143B">
              <w:rPr>
                <w:rFonts w:cs="Tahoma"/>
                <w:szCs w:val="18"/>
              </w:rPr>
              <w:t>Home и Starter Edition</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8BC4FB"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110A3FB" w14:textId="77777777" w:rsidR="00B73A46" w:rsidRPr="00D7143B" w:rsidRDefault="00B73A46" w:rsidP="00713A6C">
            <w:pPr>
              <w:rPr>
                <w:rFonts w:eastAsia="Times New Roman"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66FA302"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CD60DC" w14:textId="77777777" w:rsidR="00B73A46" w:rsidRPr="00D7143B" w:rsidRDefault="00546C9F" w:rsidP="00713A6C">
            <w:pPr>
              <w:jc w:val="center"/>
              <w:rPr>
                <w:rFonts w:eastAsia="Calibri" w:cs="Tahoma"/>
                <w:szCs w:val="18"/>
              </w:rPr>
            </w:pPr>
            <w:r w:rsidRPr="00D7143B">
              <w:rPr>
                <w:rFonts w:cs="Tahoma"/>
                <w:szCs w:val="18"/>
              </w:rPr>
              <w:t xml:space="preserve"> </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09CFA9"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74A1210D"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EFE019" w14:textId="77777777" w:rsidR="00B73A46" w:rsidRPr="00D7143B" w:rsidRDefault="00B73A46" w:rsidP="00713A6C">
            <w:pPr>
              <w:rPr>
                <w:rFonts w:eastAsia="Calibri" w:cs="Tahoma"/>
                <w:b/>
                <w:szCs w:val="18"/>
              </w:rPr>
            </w:pPr>
            <w:r w:rsidRPr="00D7143B">
              <w:rPr>
                <w:rFonts w:cs="Tahoma"/>
                <w:b/>
                <w:bCs/>
                <w:szCs w:val="18"/>
              </w:rPr>
              <w:t>Windows 2000 Профессиональная</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74E13E"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F1F046" w14:textId="77777777" w:rsidR="00B73A46" w:rsidRPr="00D7143B" w:rsidRDefault="00B73A46" w:rsidP="00713A6C">
            <w:pPr>
              <w:rPr>
                <w:rFonts w:eastAsia="Times New Roman"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9B84B9"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93F7823"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F0A2C4"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0560B5D7"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47DE67B" w14:textId="77777777" w:rsidR="00B73A46" w:rsidRPr="00D7143B" w:rsidRDefault="00B73A46" w:rsidP="006B47DA">
            <w:pPr>
              <w:rPr>
                <w:rFonts w:eastAsia="Calibri" w:cs="Tahoma"/>
                <w:b/>
                <w:bCs/>
                <w:szCs w:val="18"/>
              </w:rPr>
            </w:pPr>
            <w:r w:rsidRPr="00D7143B">
              <w:rPr>
                <w:rFonts w:cs="Tahoma"/>
                <w:b/>
                <w:bCs/>
                <w:szCs w:val="18"/>
              </w:rPr>
              <w:t>Windows NT Workstation</w:t>
            </w:r>
            <w:r w:rsidR="006B47DA">
              <w:rPr>
                <w:rFonts w:cs="Tahoma"/>
                <w:b/>
                <w:bCs/>
                <w:szCs w:val="18"/>
              </w:rPr>
              <w:t> </w:t>
            </w:r>
            <w:r w:rsidRPr="00D7143B">
              <w:rPr>
                <w:rFonts w:cs="Tahoma"/>
                <w:b/>
                <w:bCs/>
                <w:szCs w:val="18"/>
              </w:rPr>
              <w:t>4.0</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FFF924"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05A89B" w14:textId="77777777" w:rsidR="00B73A46" w:rsidRPr="00D7143B" w:rsidRDefault="00B73A46" w:rsidP="00713A6C">
            <w:pPr>
              <w:rPr>
                <w:rFonts w:eastAsia="Times New Roman"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B220392"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EFD9E5"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6870893"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451EDE68"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A2CA2B0" w14:textId="77777777" w:rsidR="00B73A46" w:rsidRPr="00D7143B" w:rsidRDefault="00B73A46" w:rsidP="00713A6C">
            <w:pPr>
              <w:rPr>
                <w:rFonts w:eastAsia="Calibri" w:cs="Tahoma"/>
                <w:b/>
                <w:bCs/>
                <w:szCs w:val="18"/>
              </w:rPr>
            </w:pPr>
            <w:r w:rsidRPr="00D7143B">
              <w:rPr>
                <w:rFonts w:cs="Tahoma"/>
                <w:b/>
                <w:bCs/>
                <w:szCs w:val="18"/>
              </w:rPr>
              <w:t>Windows 98 (включая второй выпуск)</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6A32DF"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2E754B" w14:textId="77777777" w:rsidR="00B73A46" w:rsidRPr="00D7143B" w:rsidRDefault="00B73A46" w:rsidP="00713A6C">
            <w:pPr>
              <w:rPr>
                <w:rFonts w:eastAsia="Times New Roman"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56A7BE"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6E1AA3"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00A74C" w14:textId="77777777" w:rsidR="00B73A46" w:rsidRPr="00D7143B" w:rsidRDefault="00B73A46" w:rsidP="00713A6C">
            <w:pPr>
              <w:jc w:val="center"/>
              <w:rPr>
                <w:rFonts w:eastAsia="Calibri" w:cs="Tahoma"/>
                <w:szCs w:val="18"/>
              </w:rPr>
            </w:pPr>
            <w:r w:rsidRPr="00D7143B">
              <w:rPr>
                <w:rFonts w:cs="Tahoma"/>
                <w:szCs w:val="18"/>
              </w:rPr>
              <w:t>x</w:t>
            </w:r>
          </w:p>
        </w:tc>
      </w:tr>
      <w:tr w:rsidR="00290BBF" w:rsidRPr="00D7143B" w14:paraId="69803824" w14:textId="77777777" w:rsidTr="00A821C5">
        <w:trPr>
          <w:trHeight w:val="255"/>
        </w:trPr>
        <w:tc>
          <w:tcPr>
            <w:tcW w:w="261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C4726C7" w14:textId="77777777" w:rsidR="00B73A46" w:rsidRPr="00D7143B" w:rsidRDefault="00B73A46" w:rsidP="00713A6C">
            <w:pPr>
              <w:rPr>
                <w:rFonts w:eastAsia="Calibri" w:cs="Tahoma"/>
                <w:b/>
                <w:bCs/>
                <w:szCs w:val="18"/>
              </w:rPr>
            </w:pPr>
            <w:r w:rsidRPr="00D7143B">
              <w:rPr>
                <w:rFonts w:cs="Tahoma"/>
                <w:b/>
                <w:bCs/>
                <w:szCs w:val="18"/>
              </w:rPr>
              <w:t>Apple Macintosh</w:t>
            </w:r>
          </w:p>
        </w:tc>
        <w:tc>
          <w:tcPr>
            <w:tcW w:w="106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A788D1" w14:textId="77777777" w:rsidR="00B73A46" w:rsidRPr="00D7143B" w:rsidRDefault="00B73A46" w:rsidP="00713A6C">
            <w:pPr>
              <w:jc w:val="center"/>
              <w:rPr>
                <w:rFonts w:eastAsia="Calibri" w:cs="Tahoma"/>
                <w:szCs w:val="18"/>
              </w:rPr>
            </w:pPr>
            <w:r w:rsidRPr="00D7143B">
              <w:rPr>
                <w:rFonts w:cs="Tahoma"/>
                <w:szCs w:val="18"/>
              </w:rPr>
              <w:t>x</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38A2AE" w14:textId="77777777" w:rsidR="00B73A46" w:rsidRPr="00D7143B" w:rsidRDefault="00B73A46" w:rsidP="00713A6C">
            <w:pPr>
              <w:rPr>
                <w:rFonts w:eastAsia="Times New Roman" w:cs="Tahoma"/>
                <w:szCs w:val="18"/>
              </w:rPr>
            </w:pPr>
          </w:p>
        </w:tc>
        <w:tc>
          <w:tcPr>
            <w:tcW w:w="130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5C59E24" w14:textId="77777777" w:rsidR="00B73A46" w:rsidRPr="00D7143B" w:rsidRDefault="00B73A46" w:rsidP="00713A6C">
            <w:pPr>
              <w:jc w:val="center"/>
              <w:rPr>
                <w:rFonts w:eastAsia="Calibri" w:cs="Tahoma"/>
                <w:szCs w:val="18"/>
              </w:rPr>
            </w:pPr>
            <w:r w:rsidRPr="00D7143B">
              <w:rPr>
                <w:rFonts w:cs="Tahoma"/>
                <w:szCs w:val="18"/>
              </w:rPr>
              <w:t>x</w:t>
            </w:r>
          </w:p>
        </w:tc>
        <w:tc>
          <w:tcPr>
            <w:tcW w:w="13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509601" w14:textId="77777777" w:rsidR="00B73A46" w:rsidRPr="00D7143B" w:rsidRDefault="00B73A46" w:rsidP="00713A6C">
            <w:pPr>
              <w:jc w:val="center"/>
              <w:rPr>
                <w:rFonts w:eastAsia="Calibri" w:cs="Tahoma"/>
                <w:szCs w:val="18"/>
              </w:rPr>
            </w:pPr>
            <w:r w:rsidRPr="00D7143B">
              <w:rPr>
                <w:rFonts w:cs="Tahoma"/>
                <w:szCs w:val="18"/>
              </w:rPr>
              <w:t>x</w:t>
            </w:r>
          </w:p>
        </w:tc>
        <w:tc>
          <w:tcPr>
            <w:tcW w:w="88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39796C8" w14:textId="77777777" w:rsidR="00B73A46" w:rsidRPr="00D7143B" w:rsidRDefault="00B73A46" w:rsidP="00713A6C">
            <w:pPr>
              <w:jc w:val="center"/>
              <w:rPr>
                <w:rFonts w:eastAsia="Calibri" w:cs="Tahoma"/>
                <w:szCs w:val="18"/>
              </w:rPr>
            </w:pPr>
            <w:r w:rsidRPr="00D7143B">
              <w:rPr>
                <w:rFonts w:cs="Tahoma"/>
                <w:szCs w:val="18"/>
              </w:rPr>
              <w:t>x</w:t>
            </w:r>
          </w:p>
        </w:tc>
      </w:tr>
    </w:tbl>
    <w:p w14:paraId="76F6B3D6" w14:textId="77777777" w:rsidR="00640E6F" w:rsidRPr="006B47DA" w:rsidRDefault="00BB756B" w:rsidP="00640E6F">
      <w:pPr>
        <w:ind w:left="770"/>
        <w:rPr>
          <w:sz w:val="14"/>
          <w:szCs w:val="14"/>
        </w:rPr>
      </w:pPr>
      <w:r w:rsidRPr="006B47DA">
        <w:rPr>
          <w:rFonts w:cs="Tahoma"/>
          <w:i/>
          <w:iCs/>
          <w:sz w:val="14"/>
          <w:szCs w:val="14"/>
        </w:rPr>
        <w:t>* Относится только к Windows 8.1.</w:t>
      </w:r>
    </w:p>
    <w:p w14:paraId="715E151F" w14:textId="77777777" w:rsidR="00640E6F" w:rsidRPr="006B47DA" w:rsidRDefault="00F72E74" w:rsidP="00640E6F">
      <w:pPr>
        <w:ind w:left="770"/>
        <w:rPr>
          <w:sz w:val="14"/>
          <w:szCs w:val="14"/>
        </w:rPr>
      </w:pPr>
      <w:r w:rsidRPr="006B47DA">
        <w:rPr>
          <w:rFonts w:cs="Tahoma"/>
          <w:i/>
          <w:iCs/>
          <w:sz w:val="14"/>
          <w:szCs w:val="14"/>
        </w:rPr>
        <w:t>**CW — вся компания</w:t>
      </w:r>
    </w:p>
    <w:p w14:paraId="415D342F" w14:textId="77777777" w:rsidR="002512D3" w:rsidRPr="00D7143B" w:rsidRDefault="002512D3"/>
    <w:p w14:paraId="2FA7B489" w14:textId="77777777" w:rsidR="00BB756B" w:rsidRPr="00A8133F" w:rsidRDefault="00BB756B" w:rsidP="00BB756B">
      <w:pPr>
        <w:pStyle w:val="FootnoteBulletLevel1"/>
        <w:tabs>
          <w:tab w:val="clear" w:pos="900"/>
        </w:tabs>
        <w:spacing w:before="0" w:after="0"/>
        <w:ind w:left="720" w:firstLine="0"/>
        <w:rPr>
          <w:lang w:val="ru-RU"/>
        </w:rPr>
      </w:pPr>
      <w:r w:rsidRPr="00A8133F">
        <w:rPr>
          <w:rFonts w:ascii="Tahoma" w:hAnsi="Tahoma" w:cs="Tahoma"/>
          <w:sz w:val="18"/>
          <w:szCs w:val="18"/>
          <w:lang w:val="ru-RU"/>
        </w:rPr>
        <w:t>Операционные системы, не перечисленные выше, не являются соответствующими</w:t>
      </w:r>
      <w:r w:rsidRPr="00D7143B">
        <w:rPr>
          <w:rFonts w:ascii="Tahoma" w:hAnsi="Tahoma" w:cs="Tahoma"/>
          <w:sz w:val="18"/>
          <w:szCs w:val="18"/>
        </w:rPr>
        <w:t> </w:t>
      </w:r>
      <w:r w:rsidRPr="00A8133F">
        <w:rPr>
          <w:rFonts w:ascii="Tahoma" w:hAnsi="Tahoma" w:cs="Tahoma"/>
          <w:sz w:val="18"/>
          <w:szCs w:val="18"/>
          <w:lang w:val="ru-RU"/>
        </w:rPr>
        <w:t>ОС, например:</w:t>
      </w:r>
    </w:p>
    <w:p w14:paraId="4FC5ADDB" w14:textId="77777777" w:rsidR="00BB756B" w:rsidRPr="00A8133F" w:rsidRDefault="00BB756B" w:rsidP="00BB756B">
      <w:pPr>
        <w:pStyle w:val="FootnoteBulletLevel1"/>
        <w:tabs>
          <w:tab w:val="clear" w:pos="900"/>
        </w:tabs>
        <w:spacing w:before="0" w:after="0"/>
        <w:ind w:left="720" w:firstLine="0"/>
        <w:rPr>
          <w:lang w:val="ru-RU"/>
        </w:rPr>
      </w:pPr>
    </w:p>
    <w:p w14:paraId="6DAB8C56" w14:textId="77777777" w:rsidR="00BB756B" w:rsidRPr="00A8133F" w:rsidRDefault="00BB756B" w:rsidP="00BB756B">
      <w:pPr>
        <w:pStyle w:val="FootnoteBulletLevel2"/>
        <w:numPr>
          <w:ilvl w:val="0"/>
          <w:numId w:val="34"/>
        </w:numPr>
        <w:adjustRightInd/>
        <w:spacing w:before="0" w:after="60"/>
        <w:ind w:left="1440"/>
        <w:textAlignment w:val="auto"/>
        <w:rPr>
          <w:lang w:val="ru-RU"/>
        </w:rPr>
      </w:pPr>
      <w:r w:rsidRPr="00A8133F">
        <w:rPr>
          <w:rFonts w:ascii="Tahoma" w:hAnsi="Tahoma" w:cs="Tahoma"/>
          <w:sz w:val="18"/>
          <w:szCs w:val="18"/>
          <w:lang w:val="ru-RU"/>
        </w:rPr>
        <w:t xml:space="preserve">Встроенные системы (например,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не дают права на Обновления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или Корпоративная.</w:t>
      </w:r>
    </w:p>
    <w:p w14:paraId="6933C104" w14:textId="77777777" w:rsidR="00BB756B" w:rsidRPr="00A8133F" w:rsidRDefault="00BB756B" w:rsidP="00BB756B">
      <w:pPr>
        <w:pStyle w:val="FootnoteBulletLevel2"/>
        <w:numPr>
          <w:ilvl w:val="0"/>
          <w:numId w:val="34"/>
        </w:numPr>
        <w:adjustRightInd/>
        <w:spacing w:before="0" w:after="60"/>
        <w:ind w:left="1440"/>
        <w:textAlignment w:val="auto"/>
        <w:rPr>
          <w:lang w:val="ru-RU"/>
        </w:rPr>
      </w:pPr>
      <w:r w:rsidRPr="00D7143B">
        <w:rPr>
          <w:rFonts w:ascii="Tahoma" w:hAnsi="Tahoma" w:cs="Tahoma"/>
          <w:sz w:val="18"/>
          <w:szCs w:val="18"/>
        </w:rPr>
        <w:t>Linux</w:t>
      </w:r>
      <w:r w:rsidRPr="00A8133F">
        <w:rPr>
          <w:rFonts w:ascii="Tahoma" w:hAnsi="Tahoma" w:cs="Tahoma"/>
          <w:sz w:val="18"/>
          <w:szCs w:val="18"/>
          <w:lang w:val="ru-RU"/>
        </w:rPr>
        <w:t xml:space="preserve"> или </w:t>
      </w:r>
      <w:r w:rsidRPr="00D7143B">
        <w:rPr>
          <w:rFonts w:ascii="Tahoma" w:hAnsi="Tahoma" w:cs="Tahoma"/>
          <w:sz w:val="18"/>
          <w:szCs w:val="18"/>
        </w:rPr>
        <w:t>OS</w:t>
      </w:r>
      <w:r w:rsidRPr="00A8133F">
        <w:rPr>
          <w:rFonts w:ascii="Tahoma" w:hAnsi="Tahoma" w:cs="Tahoma"/>
          <w:sz w:val="18"/>
          <w:szCs w:val="18"/>
          <w:lang w:val="ru-RU"/>
        </w:rPr>
        <w:t xml:space="preserve">/2 не дают права на Обновления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или Корпоративная.</w:t>
      </w:r>
    </w:p>
    <w:p w14:paraId="0180A760" w14:textId="77777777" w:rsidR="00BB756B" w:rsidRPr="00A8133F" w:rsidRDefault="00890F49" w:rsidP="00BB756B">
      <w:pPr>
        <w:pStyle w:val="FootnoteBulletLevel2"/>
        <w:numPr>
          <w:ilvl w:val="0"/>
          <w:numId w:val="34"/>
        </w:numPr>
        <w:adjustRightInd/>
        <w:spacing w:before="0" w:after="60"/>
        <w:ind w:left="1440"/>
        <w:textAlignment w:val="auto"/>
        <w:rPr>
          <w:lang w:val="ru-RU"/>
        </w:rPr>
      </w:pPr>
      <w:r w:rsidRPr="00A8133F">
        <w:rPr>
          <w:rFonts w:ascii="Tahoma" w:hAnsi="Tahoma" w:cs="Tahoma"/>
          <w:sz w:val="18"/>
          <w:szCs w:val="18"/>
          <w:lang w:val="ru-RU"/>
        </w:rPr>
        <w:t>Клиентская лицензия для службы удаленных рабочих столов (</w:t>
      </w:r>
      <w:r w:rsidRPr="00D7143B">
        <w:rPr>
          <w:rFonts w:ascii="Tahoma" w:hAnsi="Tahoma" w:cs="Tahoma"/>
          <w:sz w:val="18"/>
          <w:szCs w:val="18"/>
        </w:rPr>
        <w:t>RDS</w:t>
      </w:r>
      <w:r w:rsidRPr="00A8133F">
        <w:rPr>
          <w:rFonts w:ascii="Tahoma" w:hAnsi="Tahoma" w:cs="Tahoma"/>
          <w:sz w:val="18"/>
          <w:szCs w:val="18"/>
          <w:lang w:val="ru-RU"/>
        </w:rPr>
        <w:t xml:space="preserve">) не дает права на Обновления </w:t>
      </w:r>
      <w:r w:rsidRPr="00D7143B">
        <w:rPr>
          <w:rFonts w:ascii="Tahoma" w:hAnsi="Tahoma" w:cs="Tahoma"/>
          <w:sz w:val="18"/>
          <w:szCs w:val="18"/>
        </w:rPr>
        <w:t>Windows</w:t>
      </w:r>
      <w:r w:rsidRPr="00A8133F">
        <w:rPr>
          <w:rFonts w:ascii="Tahoma" w:hAnsi="Tahoma" w:cs="Tahoma"/>
          <w:sz w:val="18"/>
          <w:szCs w:val="18"/>
          <w:lang w:val="ru-RU"/>
        </w:rPr>
        <w:t xml:space="preserve"> 8 Профессиональная или Корпоративная.</w:t>
      </w:r>
    </w:p>
    <w:p w14:paraId="3FA1B716" w14:textId="77777777" w:rsidR="00BB756B" w:rsidRPr="00A8133F" w:rsidRDefault="00BB756B" w:rsidP="00B24C9D">
      <w:pPr>
        <w:ind w:left="720"/>
        <w:rPr>
          <w:lang w:val="ru-RU"/>
        </w:rPr>
      </w:pPr>
    </w:p>
    <w:p w14:paraId="39F99D16" w14:textId="77777777" w:rsidR="00640E6F" w:rsidRPr="006714C3" w:rsidRDefault="00640E6F" w:rsidP="00DC1F1B">
      <w:pPr>
        <w:pStyle w:val="Heading2"/>
        <w:rPr>
          <w:b w:val="0"/>
        </w:rPr>
      </w:pPr>
      <w:bookmarkStart w:id="1124" w:name="_Toc380005037"/>
      <w:r w:rsidRPr="00DC1F1B">
        <w:rPr>
          <w:rFonts w:ascii="Tahoma" w:hAnsi="Tahoma" w:cs="Tahoma"/>
          <w:sz w:val="18"/>
          <w:szCs w:val="18"/>
          <w:lang w:val="x-none" w:eastAsia="x-none"/>
        </w:rPr>
        <w:t>Правила для соответствующей ОС</w:t>
      </w:r>
      <w:bookmarkEnd w:id="1124"/>
    </w:p>
    <w:p w14:paraId="380C2EFB" w14:textId="77777777" w:rsidR="00640E6F" w:rsidRPr="00A8133F" w:rsidRDefault="00640E6F" w:rsidP="00640E6F">
      <w:pPr>
        <w:numPr>
          <w:ilvl w:val="1"/>
          <w:numId w:val="84"/>
        </w:numPr>
        <w:spacing w:after="60"/>
        <w:ind w:left="1440"/>
        <w:rPr>
          <w:lang w:val="ru-RU"/>
        </w:rPr>
      </w:pPr>
      <w:r w:rsidRPr="00A8133F">
        <w:rPr>
          <w:rFonts w:cs="Tahoma"/>
          <w:szCs w:val="18"/>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467332CB" w14:textId="77777777" w:rsidR="00640E6F" w:rsidRPr="00A8133F" w:rsidRDefault="00640E6F" w:rsidP="00640E6F">
      <w:pPr>
        <w:numPr>
          <w:ilvl w:val="2"/>
          <w:numId w:val="85"/>
        </w:numPr>
        <w:spacing w:after="60"/>
        <w:ind w:left="1980"/>
        <w:rPr>
          <w:lang w:val="ru-RU"/>
        </w:rPr>
      </w:pPr>
      <w:r w:rsidRPr="00D7143B">
        <w:rPr>
          <w:rFonts w:cs="Tahoma"/>
          <w:color w:val="000000"/>
          <w:szCs w:val="18"/>
        </w:rPr>
        <w:t>Apple</w:t>
      </w:r>
      <w:r w:rsidRPr="00A8133F">
        <w:rPr>
          <w:rFonts w:cs="Tahoma"/>
          <w:color w:val="000000"/>
          <w:szCs w:val="18"/>
          <w:lang w:val="ru-RU"/>
        </w:rPr>
        <w:t xml:space="preserve"> </w:t>
      </w:r>
      <w:r w:rsidRPr="00D7143B">
        <w:rPr>
          <w:rFonts w:cs="Tahoma"/>
          <w:color w:val="000000"/>
          <w:szCs w:val="18"/>
        </w:rPr>
        <w:t>Macintosh</w:t>
      </w:r>
      <w:r w:rsidRPr="00A8133F">
        <w:rPr>
          <w:rFonts w:cs="Tahoma"/>
          <w:color w:val="000000"/>
          <w:szCs w:val="18"/>
          <w:lang w:val="ru-RU"/>
        </w:rPr>
        <w:t xml:space="preserve"> является единственной соответствующей ОС, если она предустановлена авторизованным производителем до первоначальной продажи компьютера.</w:t>
      </w:r>
    </w:p>
    <w:p w14:paraId="4C7066E5" w14:textId="77777777" w:rsidR="006B47DA" w:rsidRPr="00A8133F" w:rsidRDefault="006B47DA" w:rsidP="006B47DA">
      <w:pPr>
        <w:spacing w:after="60"/>
        <w:rPr>
          <w:rFonts w:cs="Tahoma"/>
          <w:color w:val="000000"/>
          <w:szCs w:val="18"/>
          <w:lang w:val="ru-RU"/>
        </w:rPr>
      </w:pPr>
    </w:p>
    <w:p w14:paraId="0F282E2B" w14:textId="77777777" w:rsidR="006B47DA" w:rsidRPr="00A8133F" w:rsidRDefault="006B47DA" w:rsidP="006B47DA">
      <w:pPr>
        <w:spacing w:after="60"/>
        <w:rPr>
          <w:lang w:val="ru-RU"/>
        </w:rPr>
      </w:pPr>
    </w:p>
    <w:p w14:paraId="137FEC55" w14:textId="77777777" w:rsidR="00640E6F" w:rsidRPr="00D7143B" w:rsidRDefault="00640E6F" w:rsidP="00640E6F">
      <w:pPr>
        <w:numPr>
          <w:ilvl w:val="1"/>
          <w:numId w:val="86"/>
        </w:numPr>
        <w:spacing w:after="60"/>
        <w:ind w:left="1440"/>
      </w:pPr>
      <w:r w:rsidRPr="00A8133F">
        <w:rPr>
          <w:rFonts w:cs="Tahoma"/>
          <w:szCs w:val="18"/>
          <w:lang w:val="ru-RU"/>
        </w:rPr>
        <w:lastRenderedPageBreak/>
        <w:t>Чтобы развернуть лицензию на Обновление по программе корпоративного лицензирования, с</w:t>
      </w:r>
      <w:r w:rsidR="006B47DA">
        <w:rPr>
          <w:rFonts w:cs="Tahoma"/>
          <w:szCs w:val="18"/>
        </w:rPr>
        <w:t> </w:t>
      </w:r>
      <w:r w:rsidRPr="00A8133F">
        <w:rPr>
          <w:rFonts w:cs="Tahoma"/>
          <w:szCs w:val="18"/>
          <w:lang w:val="ru-RU"/>
        </w:rPr>
        <w:t xml:space="preserve">устройства необходимо удалить соответствующую Операционную систему. </w:t>
      </w:r>
      <w:r w:rsidRPr="00D7143B">
        <w:rPr>
          <w:rFonts w:cs="Tahoma"/>
          <w:szCs w:val="18"/>
        </w:rPr>
        <w:t>Исключения заключаются в следующем:</w:t>
      </w:r>
    </w:p>
    <w:p w14:paraId="2D9A4203" w14:textId="77777777" w:rsidR="00640E6F" w:rsidRPr="00A8133F" w:rsidRDefault="00640E6F" w:rsidP="00640E6F">
      <w:pPr>
        <w:numPr>
          <w:ilvl w:val="2"/>
          <w:numId w:val="85"/>
        </w:numPr>
        <w:spacing w:after="60"/>
        <w:ind w:left="1980"/>
        <w:rPr>
          <w:lang w:val="ru-RU"/>
        </w:rPr>
      </w:pPr>
      <w:r w:rsidRPr="00A8133F">
        <w:rPr>
          <w:rFonts w:cs="Tahoma"/>
          <w:color w:val="000000"/>
          <w:szCs w:val="18"/>
          <w:lang w:val="ru-RU"/>
        </w:rPr>
        <w:t xml:space="preserve">Клиенты, желающие установить или запускать больше одной лицензированной ОС одновременно (включая соответствующую ОС), должны приобрести покрытие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операционной системы настольного компьютера </w:t>
      </w:r>
      <w:r w:rsidRPr="00D7143B">
        <w:rPr>
          <w:rFonts w:cs="Tahoma"/>
          <w:color w:val="000000"/>
          <w:szCs w:val="18"/>
        </w:rPr>
        <w:t>Windows</w:t>
      </w:r>
      <w:r w:rsidRPr="00A8133F">
        <w:rPr>
          <w:rFonts w:cs="Tahoma"/>
          <w:color w:val="000000"/>
          <w:szCs w:val="18"/>
          <w:lang w:val="ru-RU"/>
        </w:rPr>
        <w:t>.</w:t>
      </w:r>
    </w:p>
    <w:p w14:paraId="11E32B5C" w14:textId="77777777" w:rsidR="00640E6F" w:rsidRPr="00A8133F" w:rsidRDefault="00640E6F" w:rsidP="00640E6F">
      <w:pPr>
        <w:numPr>
          <w:ilvl w:val="2"/>
          <w:numId w:val="85"/>
        </w:numPr>
        <w:spacing w:after="60"/>
        <w:ind w:left="1980"/>
        <w:rPr>
          <w:lang w:val="ru-RU"/>
        </w:rPr>
      </w:pPr>
      <w:r w:rsidRPr="00A8133F">
        <w:rPr>
          <w:rFonts w:cs="Tahoma"/>
          <w:color w:val="000000"/>
          <w:szCs w:val="18"/>
          <w:lang w:val="ru-RU"/>
        </w:rPr>
        <w:t xml:space="preserve">Клиентам, у которых имеется действующее покрытие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t>
      </w:r>
      <w:r w:rsidRPr="00D7143B">
        <w:rPr>
          <w:rFonts w:cs="Tahoma"/>
          <w:color w:val="000000"/>
          <w:szCs w:val="18"/>
        </w:rPr>
        <w:t>Windows</w:t>
      </w:r>
      <w:r w:rsidRPr="00A8133F">
        <w:rPr>
          <w:rFonts w:cs="Tahoma"/>
          <w:color w:val="000000"/>
          <w:szCs w:val="18"/>
          <w:lang w:val="ru-RU"/>
        </w:rPr>
        <w:t xml:space="preserve"> с корпоративной лицензией. </w:t>
      </w:r>
    </w:p>
    <w:p w14:paraId="530319B9" w14:textId="77777777" w:rsidR="00640E6F" w:rsidRPr="00D7143B" w:rsidRDefault="00640E6F" w:rsidP="00640E6F">
      <w:pPr>
        <w:pStyle w:val="ColorfulList-Accent11"/>
      </w:pPr>
      <w:r w:rsidRPr="00D7143B">
        <w:rPr>
          <w:rFonts w:ascii="Tahoma" w:hAnsi="Tahoma" w:cs="Tahoma"/>
          <w:sz w:val="18"/>
          <w:szCs w:val="18"/>
          <w:u w:val="single"/>
        </w:rPr>
        <w:t>Клиенты, являющиеся учебными заведениями</w:t>
      </w:r>
    </w:p>
    <w:p w14:paraId="38FEBBFA" w14:textId="77777777" w:rsidR="00640E6F" w:rsidRPr="00D7143B" w:rsidRDefault="00640E6F" w:rsidP="00640E6F">
      <w:pPr>
        <w:pStyle w:val="ColorfulList-Accent11"/>
        <w:numPr>
          <w:ilvl w:val="0"/>
          <w:numId w:val="85"/>
        </w:numPr>
      </w:pPr>
      <w:r w:rsidRPr="00D7143B">
        <w:rPr>
          <w:rFonts w:ascii="Tahoma" w:hAnsi="Tahoma" w:cs="Tahoma"/>
          <w:sz w:val="18"/>
          <w:szCs w:val="18"/>
        </w:rPr>
        <w:t xml:space="preserve">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 </w:t>
      </w:r>
    </w:p>
    <w:p w14:paraId="1F7E43A2" w14:textId="77777777" w:rsidR="00640E6F" w:rsidRPr="00D7143B" w:rsidRDefault="00640E6F" w:rsidP="00B24C9D">
      <w:pPr>
        <w:ind w:left="720"/>
      </w:pPr>
    </w:p>
    <w:p w14:paraId="49F56136" w14:textId="77777777" w:rsidR="00640E6F" w:rsidRPr="00A8133F" w:rsidRDefault="00640E6F" w:rsidP="00DC1F1B">
      <w:pPr>
        <w:pStyle w:val="Heading2"/>
        <w:rPr>
          <w:b w:val="0"/>
          <w:lang w:val="ru-RU"/>
        </w:rPr>
      </w:pPr>
      <w:bookmarkStart w:id="1125" w:name="_Toc380005038"/>
      <w:r w:rsidRPr="00DC1F1B">
        <w:rPr>
          <w:rFonts w:ascii="Tahoma" w:hAnsi="Tahoma" w:cs="Tahoma"/>
          <w:sz w:val="18"/>
          <w:szCs w:val="18"/>
          <w:lang w:val="x-none" w:eastAsia="x-none"/>
        </w:rPr>
        <w:t>Доступность лицензии и Software Assurance по программе</w:t>
      </w:r>
      <w:bookmarkEnd w:id="1125"/>
    </w:p>
    <w:p w14:paraId="659F39C5" w14:textId="77777777" w:rsidR="00640E6F" w:rsidRPr="00A8133F" w:rsidRDefault="00640E6F" w:rsidP="00640E6F">
      <w:pPr>
        <w:ind w:left="720"/>
        <w:rPr>
          <w:lang w:val="ru-RU"/>
        </w:rPr>
      </w:pP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операционной системы настольного компьютера </w:t>
      </w:r>
      <w:r w:rsidRPr="00D7143B">
        <w:rPr>
          <w:rFonts w:cs="Tahoma"/>
          <w:szCs w:val="18"/>
        </w:rPr>
        <w:t>Windows</w:t>
      </w:r>
      <w:r w:rsidRPr="00A8133F">
        <w:rPr>
          <w:rFonts w:cs="Tahoma"/>
          <w:szCs w:val="18"/>
          <w:lang w:val="ru-RU"/>
        </w:rPr>
        <w:t xml:space="preserve"> можно приобрести только для Обновления </w:t>
      </w:r>
      <w:r w:rsidRPr="00D7143B">
        <w:rPr>
          <w:rFonts w:cs="Tahoma"/>
          <w:szCs w:val="18"/>
        </w:rPr>
        <w:t>Windows</w:t>
      </w:r>
      <w:r w:rsidRPr="00A8133F">
        <w:rPr>
          <w:rFonts w:cs="Tahoma"/>
          <w:szCs w:val="18"/>
          <w:lang w:val="ru-RU"/>
        </w:rPr>
        <w:t xml:space="preserve"> Корпоративная.</w:t>
      </w:r>
      <w:r w:rsidR="00213B12" w:rsidRPr="00A8133F">
        <w:rPr>
          <w:rFonts w:cs="Tahoma"/>
          <w:szCs w:val="18"/>
          <w:lang w:val="ru-RU"/>
        </w:rPr>
        <w:t xml:space="preserve"> </w:t>
      </w:r>
    </w:p>
    <w:tbl>
      <w:tblPr>
        <w:tblStyle w:val="TableGrid"/>
        <w:tblW w:w="9310" w:type="dxa"/>
        <w:tblInd w:w="878" w:type="dxa"/>
        <w:tblLayout w:type="fixed"/>
        <w:tblLook w:val="04A0" w:firstRow="1" w:lastRow="0" w:firstColumn="1" w:lastColumn="0" w:noHBand="0" w:noVBand="1"/>
      </w:tblPr>
      <w:tblGrid>
        <w:gridCol w:w="1390"/>
        <w:gridCol w:w="2097"/>
        <w:gridCol w:w="1233"/>
        <w:gridCol w:w="360"/>
        <w:gridCol w:w="1395"/>
        <w:gridCol w:w="1692"/>
        <w:gridCol w:w="1143"/>
      </w:tblGrid>
      <w:tr w:rsidR="006B47DA" w:rsidRPr="00D7143B" w14:paraId="5ADA1797" w14:textId="77777777" w:rsidTr="006B47DA">
        <w:trPr>
          <w:trHeight w:val="368"/>
        </w:trPr>
        <w:tc>
          <w:tcPr>
            <w:tcW w:w="1390" w:type="dxa"/>
            <w:tcBorders>
              <w:top w:val="single" w:sz="4" w:space="0" w:color="auto"/>
              <w:left w:val="single" w:sz="4" w:space="0" w:color="auto"/>
            </w:tcBorders>
            <w:shd w:val="clear" w:color="auto" w:fill="FABF8F"/>
          </w:tcPr>
          <w:p w14:paraId="28781CA6" w14:textId="77777777" w:rsidR="00640E6F" w:rsidRPr="00D7143B" w:rsidRDefault="00640E6F" w:rsidP="00C41D84">
            <w:pPr>
              <w:spacing w:after="60"/>
              <w:jc w:val="center"/>
              <w:rPr>
                <w:rFonts w:cs="Tahoma"/>
                <w:b/>
                <w:color w:val="000000"/>
                <w:szCs w:val="18"/>
              </w:rPr>
            </w:pPr>
            <w:r w:rsidRPr="00D7143B">
              <w:rPr>
                <w:rFonts w:cs="Tahoma"/>
                <w:b/>
                <w:color w:val="000000"/>
                <w:szCs w:val="18"/>
              </w:rPr>
              <w:t>Программа*</w:t>
            </w:r>
          </w:p>
        </w:tc>
        <w:tc>
          <w:tcPr>
            <w:tcW w:w="2097" w:type="dxa"/>
            <w:tcBorders>
              <w:top w:val="single" w:sz="4" w:space="0" w:color="auto"/>
            </w:tcBorders>
            <w:shd w:val="clear" w:color="auto" w:fill="FABF8F"/>
          </w:tcPr>
          <w:p w14:paraId="22EFDD3B" w14:textId="77777777" w:rsidR="00640E6F" w:rsidRPr="00D7143B" w:rsidRDefault="00640E6F" w:rsidP="00C41D84">
            <w:pPr>
              <w:jc w:val="center"/>
            </w:pPr>
            <w:r w:rsidRPr="00D7143B">
              <w:rPr>
                <w:rFonts w:cs="Tahoma"/>
                <w:b/>
                <w:color w:val="000000"/>
                <w:szCs w:val="18"/>
              </w:rPr>
              <w:t>Обновление</w:t>
            </w:r>
          </w:p>
          <w:p w14:paraId="6706DA80" w14:textId="77777777" w:rsidR="00640E6F" w:rsidRPr="00D7143B" w:rsidRDefault="00640E6F" w:rsidP="00C41D84">
            <w:pPr>
              <w:jc w:val="center"/>
              <w:rPr>
                <w:rFonts w:cs="Tahoma"/>
                <w:b/>
                <w:color w:val="000000"/>
                <w:szCs w:val="18"/>
              </w:rPr>
            </w:pPr>
            <w:r w:rsidRPr="00D7143B">
              <w:rPr>
                <w:rFonts w:cs="Tahoma"/>
                <w:b/>
                <w:color w:val="000000"/>
                <w:szCs w:val="18"/>
              </w:rPr>
              <w:t>Windows Профессиональная</w:t>
            </w:r>
          </w:p>
        </w:tc>
        <w:tc>
          <w:tcPr>
            <w:tcW w:w="1233" w:type="dxa"/>
            <w:tcBorders>
              <w:top w:val="single" w:sz="4" w:space="0" w:color="auto"/>
              <w:right w:val="single" w:sz="4" w:space="0" w:color="auto"/>
            </w:tcBorders>
            <w:shd w:val="clear" w:color="auto" w:fill="FABF8F"/>
          </w:tcPr>
          <w:p w14:paraId="0CF957F0" w14:textId="77777777" w:rsidR="00640E6F" w:rsidRPr="00D7143B" w:rsidRDefault="00640E6F" w:rsidP="00C41D84">
            <w:pPr>
              <w:spacing w:after="60"/>
              <w:jc w:val="center"/>
              <w:rPr>
                <w:rFonts w:cs="Tahoma"/>
                <w:b/>
                <w:color w:val="000000"/>
                <w:szCs w:val="18"/>
              </w:rPr>
            </w:pPr>
            <w:r w:rsidRPr="00D7143B">
              <w:rPr>
                <w:rFonts w:cs="Tahoma"/>
                <w:b/>
                <w:color w:val="000000"/>
                <w:szCs w:val="18"/>
              </w:rPr>
              <w:t>Software Assurance</w:t>
            </w:r>
          </w:p>
        </w:tc>
        <w:tc>
          <w:tcPr>
            <w:tcW w:w="360" w:type="dxa"/>
            <w:tcBorders>
              <w:top w:val="nil"/>
              <w:left w:val="single" w:sz="4" w:space="0" w:color="auto"/>
              <w:bottom w:val="nil"/>
              <w:right w:val="single" w:sz="4" w:space="0" w:color="auto"/>
            </w:tcBorders>
          </w:tcPr>
          <w:p w14:paraId="54AF5A31" w14:textId="77777777" w:rsidR="00640E6F" w:rsidRPr="00D7143B" w:rsidRDefault="00640E6F" w:rsidP="00C41D84">
            <w:pPr>
              <w:spacing w:after="60"/>
              <w:jc w:val="center"/>
              <w:rPr>
                <w:rFonts w:cs="Tahoma"/>
                <w:color w:val="000000"/>
                <w:szCs w:val="18"/>
              </w:rPr>
            </w:pPr>
          </w:p>
        </w:tc>
        <w:tc>
          <w:tcPr>
            <w:tcW w:w="1395" w:type="dxa"/>
            <w:tcBorders>
              <w:top w:val="single" w:sz="4" w:space="0" w:color="auto"/>
              <w:left w:val="single" w:sz="4" w:space="0" w:color="auto"/>
            </w:tcBorders>
            <w:shd w:val="clear" w:color="auto" w:fill="FABF8F"/>
          </w:tcPr>
          <w:p w14:paraId="6623F8FE" w14:textId="77777777" w:rsidR="00640E6F" w:rsidRPr="00D7143B" w:rsidRDefault="00640E6F" w:rsidP="00C41D84">
            <w:pPr>
              <w:spacing w:after="60"/>
              <w:jc w:val="center"/>
              <w:rPr>
                <w:rFonts w:cs="Tahoma"/>
                <w:b/>
                <w:color w:val="000000"/>
                <w:szCs w:val="18"/>
              </w:rPr>
            </w:pPr>
            <w:r w:rsidRPr="00D7143B">
              <w:rPr>
                <w:rFonts w:cs="Tahoma"/>
                <w:b/>
                <w:color w:val="000000"/>
                <w:szCs w:val="18"/>
              </w:rPr>
              <w:t>Программа*</w:t>
            </w:r>
          </w:p>
        </w:tc>
        <w:tc>
          <w:tcPr>
            <w:tcW w:w="1692" w:type="dxa"/>
            <w:tcBorders>
              <w:top w:val="single" w:sz="4" w:space="0" w:color="auto"/>
            </w:tcBorders>
            <w:shd w:val="clear" w:color="auto" w:fill="FABF8F"/>
          </w:tcPr>
          <w:p w14:paraId="0D141765" w14:textId="77777777" w:rsidR="00640E6F" w:rsidRPr="00D7143B" w:rsidRDefault="00640E6F" w:rsidP="00C41D84">
            <w:pPr>
              <w:spacing w:after="60"/>
              <w:jc w:val="center"/>
              <w:rPr>
                <w:rFonts w:cs="Tahoma"/>
                <w:b/>
                <w:color w:val="000000"/>
                <w:szCs w:val="18"/>
              </w:rPr>
            </w:pPr>
            <w:r w:rsidRPr="00D7143B">
              <w:rPr>
                <w:rFonts w:cs="Tahoma"/>
                <w:b/>
                <w:color w:val="000000"/>
                <w:szCs w:val="18"/>
              </w:rPr>
              <w:t>Обновление Windows Корпоративная</w:t>
            </w:r>
          </w:p>
        </w:tc>
        <w:tc>
          <w:tcPr>
            <w:tcW w:w="1143" w:type="dxa"/>
            <w:tcBorders>
              <w:top w:val="single" w:sz="4" w:space="0" w:color="auto"/>
              <w:right w:val="single" w:sz="4" w:space="0" w:color="auto"/>
            </w:tcBorders>
            <w:shd w:val="clear" w:color="auto" w:fill="FABF8F"/>
          </w:tcPr>
          <w:p w14:paraId="56D23F7A" w14:textId="77777777" w:rsidR="00640E6F" w:rsidRPr="00D7143B" w:rsidRDefault="00640E6F" w:rsidP="00C41D84">
            <w:pPr>
              <w:spacing w:after="60"/>
              <w:jc w:val="center"/>
              <w:rPr>
                <w:rFonts w:cs="Tahoma"/>
                <w:b/>
                <w:color w:val="000000"/>
                <w:szCs w:val="18"/>
              </w:rPr>
            </w:pPr>
            <w:r w:rsidRPr="00D7143B">
              <w:rPr>
                <w:rFonts w:cs="Tahoma"/>
                <w:b/>
                <w:color w:val="000000"/>
                <w:szCs w:val="18"/>
              </w:rPr>
              <w:t>Software Assurance</w:t>
            </w:r>
          </w:p>
        </w:tc>
      </w:tr>
      <w:tr w:rsidR="006B47DA" w:rsidRPr="00D7143B" w14:paraId="67B528A8" w14:textId="77777777" w:rsidTr="006B47DA">
        <w:tc>
          <w:tcPr>
            <w:tcW w:w="1390" w:type="dxa"/>
            <w:tcBorders>
              <w:left w:val="single" w:sz="4" w:space="0" w:color="auto"/>
            </w:tcBorders>
            <w:shd w:val="clear" w:color="auto" w:fill="FABF8F"/>
          </w:tcPr>
          <w:p w14:paraId="7BC7E7C0" w14:textId="77777777" w:rsidR="00640E6F" w:rsidRPr="00D7143B" w:rsidRDefault="00640E6F" w:rsidP="00B97E53">
            <w:pPr>
              <w:spacing w:after="60"/>
              <w:rPr>
                <w:rFonts w:cs="Tahoma"/>
                <w:color w:val="000000"/>
                <w:szCs w:val="18"/>
              </w:rPr>
            </w:pPr>
            <w:r w:rsidRPr="00D7143B">
              <w:rPr>
                <w:rFonts w:cs="Tahoma"/>
                <w:color w:val="000000"/>
                <w:szCs w:val="18"/>
              </w:rPr>
              <w:t>Open</w:t>
            </w:r>
          </w:p>
        </w:tc>
        <w:tc>
          <w:tcPr>
            <w:tcW w:w="2097" w:type="dxa"/>
          </w:tcPr>
          <w:p w14:paraId="3F12A02B" w14:textId="77777777" w:rsidR="00640E6F" w:rsidRPr="00D7143B" w:rsidRDefault="00640E6F" w:rsidP="00C41D84">
            <w:pPr>
              <w:spacing w:after="60"/>
              <w:jc w:val="center"/>
              <w:rPr>
                <w:rFonts w:cs="Tahoma"/>
                <w:color w:val="000000"/>
                <w:szCs w:val="18"/>
              </w:rPr>
            </w:pPr>
            <w:r w:rsidRPr="00D7143B">
              <w:rPr>
                <w:rFonts w:cs="Tahoma"/>
                <w:color w:val="000000"/>
                <w:szCs w:val="18"/>
              </w:rPr>
              <w:t>Доступно</w:t>
            </w:r>
          </w:p>
        </w:tc>
        <w:tc>
          <w:tcPr>
            <w:tcW w:w="1233" w:type="dxa"/>
            <w:tcBorders>
              <w:right w:val="single" w:sz="4" w:space="0" w:color="auto"/>
            </w:tcBorders>
          </w:tcPr>
          <w:p w14:paraId="48976F5B" w14:textId="77777777" w:rsidR="00640E6F" w:rsidRPr="00D7143B" w:rsidRDefault="00640E6F" w:rsidP="00C41D84">
            <w:pPr>
              <w:spacing w:after="60"/>
              <w:jc w:val="center"/>
              <w:rPr>
                <w:rFonts w:cs="Tahoma"/>
                <w:color w:val="000000"/>
                <w:szCs w:val="18"/>
              </w:rPr>
            </w:pPr>
            <w:r w:rsidRPr="00D7143B">
              <w:rPr>
                <w:rFonts w:cs="Tahoma"/>
                <w:color w:val="000000"/>
                <w:szCs w:val="18"/>
              </w:rPr>
              <w:t>Недоступно</w:t>
            </w:r>
          </w:p>
        </w:tc>
        <w:tc>
          <w:tcPr>
            <w:tcW w:w="360" w:type="dxa"/>
            <w:tcBorders>
              <w:top w:val="nil"/>
              <w:left w:val="single" w:sz="4" w:space="0" w:color="auto"/>
              <w:bottom w:val="nil"/>
              <w:right w:val="single" w:sz="4" w:space="0" w:color="auto"/>
            </w:tcBorders>
          </w:tcPr>
          <w:p w14:paraId="7497D8D0" w14:textId="77777777" w:rsidR="00640E6F" w:rsidRPr="00D7143B" w:rsidRDefault="00640E6F" w:rsidP="00C41D84">
            <w:pPr>
              <w:spacing w:after="60"/>
              <w:jc w:val="center"/>
              <w:rPr>
                <w:rFonts w:cs="Tahoma"/>
                <w:color w:val="000000"/>
                <w:szCs w:val="18"/>
              </w:rPr>
            </w:pPr>
          </w:p>
        </w:tc>
        <w:tc>
          <w:tcPr>
            <w:tcW w:w="1395" w:type="dxa"/>
            <w:tcBorders>
              <w:left w:val="single" w:sz="4" w:space="0" w:color="auto"/>
            </w:tcBorders>
            <w:shd w:val="clear" w:color="auto" w:fill="FABF8F"/>
          </w:tcPr>
          <w:p w14:paraId="00658CD7" w14:textId="77777777" w:rsidR="00640E6F" w:rsidRPr="00D7143B" w:rsidRDefault="00640E6F" w:rsidP="00B97E53">
            <w:pPr>
              <w:spacing w:after="60"/>
              <w:rPr>
                <w:rFonts w:cs="Tahoma"/>
                <w:color w:val="000000"/>
                <w:szCs w:val="18"/>
              </w:rPr>
            </w:pPr>
            <w:r w:rsidRPr="00D7143B">
              <w:rPr>
                <w:rFonts w:cs="Tahoma"/>
                <w:color w:val="000000"/>
                <w:szCs w:val="18"/>
              </w:rPr>
              <w:t>Open</w:t>
            </w:r>
          </w:p>
        </w:tc>
        <w:tc>
          <w:tcPr>
            <w:tcW w:w="1692" w:type="dxa"/>
          </w:tcPr>
          <w:p w14:paraId="52D8CF86" w14:textId="77777777" w:rsidR="00640E6F" w:rsidRPr="00D7143B" w:rsidRDefault="00640E6F" w:rsidP="00C41D84">
            <w:pPr>
              <w:spacing w:after="60"/>
              <w:jc w:val="center"/>
              <w:rPr>
                <w:rFonts w:cs="Tahoma"/>
                <w:color w:val="000000"/>
                <w:szCs w:val="18"/>
              </w:rPr>
            </w:pPr>
            <w:r w:rsidRPr="00D7143B">
              <w:rPr>
                <w:rFonts w:cs="Tahoma"/>
                <w:color w:val="000000"/>
                <w:szCs w:val="18"/>
              </w:rPr>
              <w:t>Доступно</w:t>
            </w:r>
          </w:p>
        </w:tc>
        <w:tc>
          <w:tcPr>
            <w:tcW w:w="1143" w:type="dxa"/>
            <w:tcBorders>
              <w:right w:val="single" w:sz="4" w:space="0" w:color="auto"/>
            </w:tcBorders>
          </w:tcPr>
          <w:p w14:paraId="629E2318" w14:textId="77777777" w:rsidR="00640E6F" w:rsidRPr="00D7143B" w:rsidRDefault="00640E6F" w:rsidP="00C41D84">
            <w:pPr>
              <w:spacing w:after="60"/>
              <w:jc w:val="center"/>
              <w:rPr>
                <w:rFonts w:cs="Tahoma"/>
                <w:color w:val="000000"/>
                <w:szCs w:val="18"/>
              </w:rPr>
            </w:pPr>
            <w:r w:rsidRPr="00D7143B">
              <w:rPr>
                <w:rFonts w:cs="Tahoma"/>
                <w:color w:val="000000"/>
                <w:szCs w:val="18"/>
              </w:rPr>
              <w:t>Дополнительно</w:t>
            </w:r>
          </w:p>
        </w:tc>
      </w:tr>
      <w:tr w:rsidR="006B47DA" w:rsidRPr="00D7143B" w14:paraId="2166C9C9" w14:textId="77777777" w:rsidTr="006B47DA">
        <w:tc>
          <w:tcPr>
            <w:tcW w:w="1390" w:type="dxa"/>
            <w:tcBorders>
              <w:left w:val="single" w:sz="4" w:space="0" w:color="auto"/>
            </w:tcBorders>
            <w:shd w:val="clear" w:color="auto" w:fill="FABF8F"/>
          </w:tcPr>
          <w:p w14:paraId="2BE5A62D" w14:textId="77777777" w:rsidR="00640E6F" w:rsidRPr="00D7143B" w:rsidRDefault="00640E6F" w:rsidP="00B97E53">
            <w:pPr>
              <w:spacing w:after="60"/>
              <w:rPr>
                <w:rFonts w:cs="Tahoma"/>
                <w:color w:val="000000"/>
                <w:szCs w:val="18"/>
              </w:rPr>
            </w:pPr>
            <w:r w:rsidRPr="00D7143B">
              <w:rPr>
                <w:rFonts w:cs="Tahoma"/>
                <w:color w:val="000000"/>
                <w:szCs w:val="18"/>
              </w:rPr>
              <w:t>Select Plus</w:t>
            </w:r>
          </w:p>
        </w:tc>
        <w:tc>
          <w:tcPr>
            <w:tcW w:w="2097" w:type="dxa"/>
          </w:tcPr>
          <w:p w14:paraId="2424CA77" w14:textId="77777777" w:rsidR="00640E6F" w:rsidRPr="00D7143B" w:rsidRDefault="00640E6F" w:rsidP="00C41D84">
            <w:pPr>
              <w:spacing w:after="60"/>
              <w:jc w:val="center"/>
              <w:rPr>
                <w:rFonts w:cs="Tahoma"/>
                <w:color w:val="000000"/>
                <w:szCs w:val="18"/>
              </w:rPr>
            </w:pPr>
            <w:r w:rsidRPr="00D7143B">
              <w:rPr>
                <w:rFonts w:cs="Tahoma"/>
                <w:color w:val="000000"/>
                <w:szCs w:val="18"/>
              </w:rPr>
              <w:t>Доступно</w:t>
            </w:r>
          </w:p>
        </w:tc>
        <w:tc>
          <w:tcPr>
            <w:tcW w:w="1233" w:type="dxa"/>
            <w:tcBorders>
              <w:right w:val="single" w:sz="4" w:space="0" w:color="auto"/>
            </w:tcBorders>
          </w:tcPr>
          <w:p w14:paraId="327800F6" w14:textId="77777777" w:rsidR="00640E6F" w:rsidRPr="00D7143B" w:rsidRDefault="00640E6F" w:rsidP="00C41D84">
            <w:pPr>
              <w:spacing w:after="60"/>
              <w:jc w:val="center"/>
              <w:rPr>
                <w:rFonts w:cs="Tahoma"/>
                <w:color w:val="000000"/>
                <w:szCs w:val="18"/>
              </w:rPr>
            </w:pPr>
            <w:r w:rsidRPr="00D7143B">
              <w:rPr>
                <w:rFonts w:cs="Tahoma"/>
                <w:color w:val="000000"/>
                <w:szCs w:val="18"/>
              </w:rPr>
              <w:t>Недоступно</w:t>
            </w:r>
          </w:p>
        </w:tc>
        <w:tc>
          <w:tcPr>
            <w:tcW w:w="360" w:type="dxa"/>
            <w:tcBorders>
              <w:top w:val="nil"/>
              <w:left w:val="single" w:sz="4" w:space="0" w:color="auto"/>
              <w:bottom w:val="nil"/>
              <w:right w:val="single" w:sz="4" w:space="0" w:color="auto"/>
            </w:tcBorders>
          </w:tcPr>
          <w:p w14:paraId="40C9AD04" w14:textId="77777777" w:rsidR="00640E6F" w:rsidRPr="00D7143B" w:rsidRDefault="00640E6F" w:rsidP="00C41D84">
            <w:pPr>
              <w:spacing w:after="60"/>
              <w:jc w:val="center"/>
              <w:rPr>
                <w:rFonts w:cs="Tahoma"/>
                <w:color w:val="000000"/>
                <w:szCs w:val="18"/>
              </w:rPr>
            </w:pPr>
          </w:p>
        </w:tc>
        <w:tc>
          <w:tcPr>
            <w:tcW w:w="1395" w:type="dxa"/>
            <w:tcBorders>
              <w:left w:val="single" w:sz="4" w:space="0" w:color="auto"/>
            </w:tcBorders>
            <w:shd w:val="clear" w:color="auto" w:fill="FABF8F"/>
          </w:tcPr>
          <w:p w14:paraId="13FF4F84" w14:textId="77777777" w:rsidR="00640E6F" w:rsidRPr="00D7143B" w:rsidRDefault="00640E6F" w:rsidP="00B97E53">
            <w:pPr>
              <w:spacing w:after="60"/>
              <w:rPr>
                <w:rFonts w:cs="Tahoma"/>
                <w:color w:val="000000"/>
                <w:szCs w:val="18"/>
              </w:rPr>
            </w:pPr>
            <w:r w:rsidRPr="00D7143B">
              <w:rPr>
                <w:rFonts w:cs="Tahoma"/>
                <w:color w:val="000000"/>
                <w:szCs w:val="18"/>
              </w:rPr>
              <w:t>Select Plus</w:t>
            </w:r>
          </w:p>
        </w:tc>
        <w:tc>
          <w:tcPr>
            <w:tcW w:w="1692" w:type="dxa"/>
          </w:tcPr>
          <w:p w14:paraId="449A455B" w14:textId="77777777" w:rsidR="00640E6F" w:rsidRPr="00D7143B" w:rsidRDefault="00640E6F" w:rsidP="00C41D84">
            <w:pPr>
              <w:spacing w:after="60"/>
              <w:jc w:val="center"/>
              <w:rPr>
                <w:rFonts w:cs="Tahoma"/>
                <w:color w:val="000000"/>
                <w:szCs w:val="18"/>
              </w:rPr>
            </w:pPr>
            <w:r w:rsidRPr="00D7143B">
              <w:rPr>
                <w:rFonts w:cs="Tahoma"/>
                <w:color w:val="000000"/>
                <w:szCs w:val="18"/>
              </w:rPr>
              <w:t>Доступно</w:t>
            </w:r>
          </w:p>
        </w:tc>
        <w:tc>
          <w:tcPr>
            <w:tcW w:w="1143" w:type="dxa"/>
            <w:tcBorders>
              <w:right w:val="single" w:sz="4" w:space="0" w:color="auto"/>
            </w:tcBorders>
          </w:tcPr>
          <w:p w14:paraId="6D639C0E" w14:textId="77777777" w:rsidR="00640E6F" w:rsidRPr="00D7143B" w:rsidRDefault="00640E6F" w:rsidP="00C41D84">
            <w:pPr>
              <w:spacing w:after="60"/>
              <w:jc w:val="center"/>
              <w:rPr>
                <w:rFonts w:cs="Tahoma"/>
                <w:color w:val="000000"/>
                <w:szCs w:val="18"/>
              </w:rPr>
            </w:pPr>
            <w:r w:rsidRPr="00D7143B">
              <w:rPr>
                <w:rFonts w:cs="Tahoma"/>
                <w:color w:val="000000"/>
                <w:szCs w:val="18"/>
              </w:rPr>
              <w:t>Дополнительно</w:t>
            </w:r>
          </w:p>
        </w:tc>
      </w:tr>
      <w:tr w:rsidR="006B47DA" w:rsidRPr="00D7143B" w14:paraId="4B230DE2" w14:textId="77777777" w:rsidTr="006B47DA">
        <w:tc>
          <w:tcPr>
            <w:tcW w:w="1390" w:type="dxa"/>
            <w:tcBorders>
              <w:left w:val="single" w:sz="4" w:space="0" w:color="auto"/>
              <w:bottom w:val="single" w:sz="4" w:space="0" w:color="auto"/>
            </w:tcBorders>
            <w:shd w:val="clear" w:color="auto" w:fill="FABF8F"/>
          </w:tcPr>
          <w:p w14:paraId="7F57F1DE" w14:textId="77777777" w:rsidR="00640E6F" w:rsidRPr="00D7143B" w:rsidRDefault="00640E6F" w:rsidP="00B97E53">
            <w:pPr>
              <w:spacing w:after="60"/>
              <w:rPr>
                <w:rFonts w:cs="Tahoma"/>
                <w:color w:val="000000"/>
                <w:szCs w:val="18"/>
              </w:rPr>
            </w:pPr>
            <w:r w:rsidRPr="00D7143B">
              <w:rPr>
                <w:rFonts w:cs="Tahoma"/>
                <w:color w:val="000000"/>
                <w:szCs w:val="18"/>
              </w:rPr>
              <w:t>EA</w:t>
            </w:r>
          </w:p>
        </w:tc>
        <w:tc>
          <w:tcPr>
            <w:tcW w:w="2097" w:type="dxa"/>
            <w:tcBorders>
              <w:bottom w:val="single" w:sz="4" w:space="0" w:color="auto"/>
            </w:tcBorders>
          </w:tcPr>
          <w:p w14:paraId="6BE6C749" w14:textId="77777777" w:rsidR="00640E6F" w:rsidRPr="00D7143B" w:rsidRDefault="00640E6F" w:rsidP="00C41D84">
            <w:pPr>
              <w:spacing w:after="60"/>
              <w:jc w:val="center"/>
              <w:rPr>
                <w:rFonts w:cs="Tahoma"/>
                <w:color w:val="000000"/>
                <w:szCs w:val="18"/>
              </w:rPr>
            </w:pPr>
            <w:r w:rsidRPr="00D7143B">
              <w:rPr>
                <w:rFonts w:cs="Tahoma"/>
                <w:color w:val="000000"/>
                <w:szCs w:val="18"/>
              </w:rPr>
              <w:t>Недоступно</w:t>
            </w:r>
          </w:p>
        </w:tc>
        <w:tc>
          <w:tcPr>
            <w:tcW w:w="1233" w:type="dxa"/>
            <w:tcBorders>
              <w:bottom w:val="single" w:sz="4" w:space="0" w:color="auto"/>
              <w:right w:val="single" w:sz="4" w:space="0" w:color="auto"/>
            </w:tcBorders>
          </w:tcPr>
          <w:p w14:paraId="0F781C41" w14:textId="77777777" w:rsidR="00640E6F" w:rsidRPr="00D7143B" w:rsidRDefault="00640E6F" w:rsidP="00C41D84">
            <w:pPr>
              <w:spacing w:after="60"/>
              <w:jc w:val="center"/>
              <w:rPr>
                <w:rFonts w:cs="Tahoma"/>
                <w:color w:val="000000"/>
                <w:szCs w:val="18"/>
              </w:rPr>
            </w:pPr>
            <w:r w:rsidRPr="00D7143B">
              <w:rPr>
                <w:rFonts w:cs="Tahoma"/>
                <w:color w:val="000000"/>
                <w:szCs w:val="18"/>
              </w:rPr>
              <w:t>Недоступно</w:t>
            </w:r>
          </w:p>
        </w:tc>
        <w:tc>
          <w:tcPr>
            <w:tcW w:w="360" w:type="dxa"/>
            <w:tcBorders>
              <w:top w:val="nil"/>
              <w:left w:val="single" w:sz="4" w:space="0" w:color="auto"/>
              <w:bottom w:val="nil"/>
              <w:right w:val="single" w:sz="4" w:space="0" w:color="auto"/>
            </w:tcBorders>
          </w:tcPr>
          <w:p w14:paraId="0DE0B046" w14:textId="77777777" w:rsidR="00640E6F" w:rsidRPr="00D7143B" w:rsidRDefault="00640E6F" w:rsidP="00C41D84">
            <w:pPr>
              <w:spacing w:after="60"/>
              <w:jc w:val="center"/>
              <w:rPr>
                <w:rFonts w:cs="Tahoma"/>
                <w:color w:val="000000"/>
                <w:szCs w:val="18"/>
              </w:rPr>
            </w:pPr>
          </w:p>
        </w:tc>
        <w:tc>
          <w:tcPr>
            <w:tcW w:w="1395" w:type="dxa"/>
            <w:tcBorders>
              <w:left w:val="single" w:sz="4" w:space="0" w:color="auto"/>
              <w:bottom w:val="single" w:sz="4" w:space="0" w:color="auto"/>
            </w:tcBorders>
            <w:shd w:val="clear" w:color="auto" w:fill="FABF8F"/>
          </w:tcPr>
          <w:p w14:paraId="7FD72BEB" w14:textId="77777777" w:rsidR="00640E6F" w:rsidRPr="00D7143B" w:rsidRDefault="00640E6F" w:rsidP="00B97E53">
            <w:pPr>
              <w:spacing w:after="60"/>
              <w:rPr>
                <w:rFonts w:cs="Tahoma"/>
                <w:color w:val="000000"/>
                <w:szCs w:val="18"/>
              </w:rPr>
            </w:pPr>
            <w:r w:rsidRPr="00D7143B">
              <w:rPr>
                <w:rFonts w:cs="Tahoma"/>
                <w:color w:val="000000"/>
                <w:szCs w:val="18"/>
              </w:rPr>
              <w:t>EA</w:t>
            </w:r>
          </w:p>
        </w:tc>
        <w:tc>
          <w:tcPr>
            <w:tcW w:w="1692" w:type="dxa"/>
            <w:tcBorders>
              <w:bottom w:val="single" w:sz="4" w:space="0" w:color="auto"/>
            </w:tcBorders>
          </w:tcPr>
          <w:p w14:paraId="7CBCC2F0" w14:textId="77777777" w:rsidR="00640E6F" w:rsidRPr="00D7143B" w:rsidRDefault="00640E6F" w:rsidP="00C41D84">
            <w:pPr>
              <w:spacing w:after="60"/>
              <w:jc w:val="center"/>
              <w:rPr>
                <w:rFonts w:cs="Tahoma"/>
                <w:color w:val="000000"/>
                <w:szCs w:val="18"/>
              </w:rPr>
            </w:pPr>
            <w:r w:rsidRPr="00D7143B">
              <w:rPr>
                <w:rFonts w:cs="Tahoma"/>
                <w:color w:val="000000"/>
                <w:szCs w:val="18"/>
              </w:rPr>
              <w:t>Доступно</w:t>
            </w:r>
          </w:p>
        </w:tc>
        <w:tc>
          <w:tcPr>
            <w:tcW w:w="1143" w:type="dxa"/>
            <w:tcBorders>
              <w:bottom w:val="single" w:sz="4" w:space="0" w:color="auto"/>
              <w:right w:val="single" w:sz="4" w:space="0" w:color="auto"/>
            </w:tcBorders>
          </w:tcPr>
          <w:p w14:paraId="708F7908" w14:textId="77777777" w:rsidR="00640E6F" w:rsidRPr="00D7143B" w:rsidRDefault="00640E6F" w:rsidP="00C41D84">
            <w:pPr>
              <w:spacing w:after="60"/>
              <w:jc w:val="center"/>
              <w:rPr>
                <w:rFonts w:cs="Tahoma"/>
                <w:color w:val="000000"/>
                <w:szCs w:val="18"/>
              </w:rPr>
            </w:pPr>
            <w:r w:rsidRPr="00D7143B">
              <w:rPr>
                <w:rFonts w:cs="Tahoma"/>
                <w:color w:val="000000"/>
                <w:szCs w:val="18"/>
              </w:rPr>
              <w:t>Обязательно</w:t>
            </w:r>
          </w:p>
        </w:tc>
      </w:tr>
    </w:tbl>
    <w:p w14:paraId="1AD8792F" w14:textId="77777777" w:rsidR="00640E6F" w:rsidRPr="00A8133F" w:rsidRDefault="00B97E53" w:rsidP="00B97E53">
      <w:pPr>
        <w:ind w:left="900"/>
        <w:rPr>
          <w:lang w:val="ru-RU"/>
        </w:rPr>
      </w:pPr>
      <w:r w:rsidRPr="00A8133F">
        <w:rPr>
          <w:rFonts w:cs="Tahoma"/>
          <w:color w:val="000000"/>
          <w:sz w:val="14"/>
          <w:lang w:val="ru-RU"/>
        </w:rPr>
        <w:t>*</w:t>
      </w:r>
      <w:r w:rsidRPr="00A8133F">
        <w:rPr>
          <w:rFonts w:cs="Tahoma"/>
          <w:i/>
          <w:color w:val="000000"/>
          <w:sz w:val="14"/>
          <w:lang w:val="ru-RU"/>
        </w:rPr>
        <w:t>Перечислены не все программы.</w:t>
      </w:r>
      <w:r w:rsidR="00213B12" w:rsidRPr="00A8133F">
        <w:rPr>
          <w:rFonts w:cs="Tahoma"/>
          <w:i/>
          <w:color w:val="000000"/>
          <w:sz w:val="14"/>
          <w:lang w:val="ru-RU"/>
        </w:rPr>
        <w:t xml:space="preserve"> </w:t>
      </w:r>
      <w:r w:rsidRPr="00A8133F">
        <w:rPr>
          <w:rFonts w:cs="Tahoma"/>
          <w:i/>
          <w:color w:val="000000"/>
          <w:sz w:val="14"/>
          <w:lang w:val="ru-RU"/>
        </w:rPr>
        <w:t>Некоторые программы имеют другие требования по приобретению</w:t>
      </w:r>
      <w:r w:rsidRPr="00A8133F">
        <w:rPr>
          <w:rFonts w:cs="Tahoma"/>
          <w:color w:val="000000"/>
          <w:sz w:val="14"/>
          <w:lang w:val="ru-RU"/>
        </w:rPr>
        <w:t>.</w:t>
      </w:r>
    </w:p>
    <w:p w14:paraId="7DADD0FE" w14:textId="77777777" w:rsidR="00640E6F" w:rsidRPr="00A8133F" w:rsidRDefault="00640E6F" w:rsidP="00B24C9D">
      <w:pPr>
        <w:ind w:left="720"/>
        <w:rPr>
          <w:lang w:val="ru-RU"/>
        </w:rPr>
      </w:pPr>
    </w:p>
    <w:p w14:paraId="1037A713" w14:textId="77777777" w:rsidR="00B97E53" w:rsidRPr="00DC1F1B" w:rsidRDefault="00B97E53" w:rsidP="00DC1F1B">
      <w:pPr>
        <w:pStyle w:val="Heading2"/>
        <w:rPr>
          <w:rFonts w:ascii="Tahoma" w:hAnsi="Tahoma" w:cs="Tahoma"/>
          <w:sz w:val="18"/>
          <w:szCs w:val="18"/>
          <w:lang w:val="x-none" w:eastAsia="x-none"/>
        </w:rPr>
      </w:pPr>
      <w:bookmarkStart w:id="1126" w:name="_Toc380005039"/>
      <w:r w:rsidRPr="00DC1F1B">
        <w:rPr>
          <w:rFonts w:ascii="Tahoma" w:hAnsi="Tahoma" w:cs="Tahoma"/>
          <w:sz w:val="18"/>
          <w:szCs w:val="18"/>
          <w:lang w:val="x-none" w:eastAsia="x-none"/>
        </w:rPr>
        <w:t>Покрытие Software Assurance</w:t>
      </w:r>
      <w:bookmarkEnd w:id="1126"/>
      <w:r w:rsidRPr="00DC1F1B">
        <w:rPr>
          <w:rFonts w:ascii="Tahoma" w:hAnsi="Tahoma" w:cs="Tahoma"/>
          <w:sz w:val="18"/>
          <w:szCs w:val="18"/>
          <w:lang w:val="x-none" w:eastAsia="x-none"/>
        </w:rPr>
        <w:t xml:space="preserve"> </w:t>
      </w:r>
    </w:p>
    <w:p w14:paraId="42112EB0" w14:textId="77777777" w:rsidR="00B97E53" w:rsidRPr="00A8133F" w:rsidRDefault="00B97E53" w:rsidP="00B97E53">
      <w:pPr>
        <w:pStyle w:val="FootnoteBulletLevel1"/>
        <w:spacing w:before="0" w:after="0"/>
        <w:ind w:left="720" w:firstLine="0"/>
        <w:rPr>
          <w:lang w:val="ru-RU"/>
        </w:rPr>
      </w:pPr>
      <w:r w:rsidRPr="00A8133F">
        <w:rPr>
          <w:rFonts w:ascii="Tahoma" w:hAnsi="Tahoma" w:cs="Tahoma"/>
          <w:sz w:val="18"/>
          <w:szCs w:val="18"/>
          <w:lang w:val="ru-RU"/>
        </w:rPr>
        <w:t xml:space="preserve">Клиенты, желающие зарегистрироваться в программе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операционных систем настольного компьютера </w:t>
      </w:r>
      <w:r w:rsidRPr="00D7143B">
        <w:rPr>
          <w:rFonts w:ascii="Tahoma" w:hAnsi="Tahoma" w:cs="Tahoma"/>
          <w:sz w:val="18"/>
          <w:szCs w:val="18"/>
        </w:rPr>
        <w:t>Windows</w:t>
      </w:r>
      <w:r w:rsidRPr="00A8133F">
        <w:rPr>
          <w:rFonts w:ascii="Tahoma" w:hAnsi="Tahoma" w:cs="Tahoma"/>
          <w:sz w:val="18"/>
          <w:szCs w:val="18"/>
          <w:lang w:val="ru-RU"/>
        </w:rPr>
        <w:t>, могут выбрать одну из следующих программ лицензирования.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Приведенные ниже варианты доступны только для указанных программ и только на указанных условиях.</w:t>
      </w:r>
    </w:p>
    <w:p w14:paraId="2838E4EA" w14:textId="77777777" w:rsidR="00B97E53" w:rsidRPr="00A8133F" w:rsidRDefault="00B97E53" w:rsidP="00B97E53">
      <w:pPr>
        <w:pStyle w:val="FootnoteBulletLevel1"/>
        <w:spacing w:before="0" w:after="0"/>
        <w:ind w:left="720" w:firstLine="0"/>
        <w:rPr>
          <w:lang w:val="ru-RU"/>
        </w:rPr>
      </w:pPr>
      <w:r w:rsidRPr="00A8133F">
        <w:rPr>
          <w:rFonts w:ascii="Tahoma" w:hAnsi="Tahoma" w:cs="Tahoma"/>
          <w:sz w:val="18"/>
          <w:szCs w:val="18"/>
          <w:lang w:val="ru-RU"/>
        </w:rPr>
        <w:t>Некоторые варианты недоступны для некоторых программ.</w:t>
      </w:r>
    </w:p>
    <w:p w14:paraId="29B2A9B8" w14:textId="77777777" w:rsidR="00B97E53" w:rsidRPr="00A8133F" w:rsidRDefault="00B97E53" w:rsidP="00B97E53">
      <w:pPr>
        <w:pStyle w:val="FootnoteBulletLevel1"/>
        <w:spacing w:before="0" w:after="0"/>
        <w:ind w:left="720" w:firstLine="0"/>
        <w:rPr>
          <w:lang w:val="ru-RU"/>
        </w:rPr>
      </w:pPr>
    </w:p>
    <w:p w14:paraId="4625C0F9" w14:textId="77777777" w:rsidR="00B97E53" w:rsidRPr="00A8133F" w:rsidRDefault="00B97E53" w:rsidP="00B97E53">
      <w:pPr>
        <w:pStyle w:val="FootnoteBulletLevel1"/>
        <w:numPr>
          <w:ilvl w:val="0"/>
          <w:numId w:val="29"/>
        </w:numPr>
        <w:tabs>
          <w:tab w:val="left" w:pos="720"/>
        </w:tabs>
        <w:adjustRightInd/>
        <w:spacing w:before="0" w:after="60"/>
        <w:textAlignment w:val="auto"/>
        <w:rPr>
          <w:lang w:val="ru-RU"/>
        </w:rPr>
      </w:pPr>
      <w:r w:rsidRPr="00A8133F">
        <w:rPr>
          <w:rFonts w:ascii="Tahoma" w:hAnsi="Tahoma" w:cs="Tahoma"/>
          <w:sz w:val="18"/>
          <w:szCs w:val="18"/>
          <w:lang w:val="ru-RU"/>
        </w:rPr>
        <w:t xml:space="preserve">Программы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(вариант для части настольных компьютеров компании) и</w:t>
      </w:r>
      <w:r w:rsidR="006B47DA">
        <w:rPr>
          <w:rFonts w:ascii="Tahoma" w:hAnsi="Tahoma" w:cs="Tahoma"/>
          <w:sz w:val="18"/>
          <w:szCs w:val="18"/>
        </w:rPr>
        <w:t>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w:t>
      </w:r>
    </w:p>
    <w:p w14:paraId="3168F516" w14:textId="77777777" w:rsidR="00B97E53" w:rsidRPr="00A8133F" w:rsidRDefault="00B97E53" w:rsidP="00B97E53">
      <w:pPr>
        <w:pStyle w:val="Footnotedash"/>
        <w:numPr>
          <w:ilvl w:val="1"/>
          <w:numId w:val="31"/>
        </w:numPr>
        <w:tabs>
          <w:tab w:val="left" w:pos="720"/>
        </w:tabs>
        <w:spacing w:before="0"/>
        <w:ind w:left="1980"/>
        <w:textAlignment w:val="auto"/>
        <w:rPr>
          <w:lang w:val="ru-RU"/>
        </w:rPr>
      </w:pPr>
      <w:r w:rsidRPr="00A8133F">
        <w:rPr>
          <w:rFonts w:ascii="Tahoma" w:eastAsia="Calibri" w:hAnsi="Tahoma" w:cs="Tahoma"/>
          <w:color w:val="000000"/>
          <w:sz w:val="18"/>
          <w:szCs w:val="18"/>
          <w:lang w:val="ru-RU"/>
        </w:rPr>
        <w:t xml:space="preserve">Приобретение Обновления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8.1 Корпоративная и </w:t>
      </w:r>
      <w:r w:rsidRPr="00D7143B">
        <w:rPr>
          <w:rFonts w:ascii="Tahoma" w:eastAsia="Calibri" w:hAnsi="Tahoma" w:cs="Tahoma"/>
          <w:color w:val="000000"/>
          <w:sz w:val="18"/>
          <w:szCs w:val="18"/>
        </w:rPr>
        <w:t>Software</w:t>
      </w:r>
      <w:r w:rsidRPr="00A8133F">
        <w:rPr>
          <w:rFonts w:ascii="Tahoma" w:eastAsia="Calibri" w:hAnsi="Tahoma" w:cs="Tahoma"/>
          <w:color w:val="000000"/>
          <w:sz w:val="18"/>
          <w:szCs w:val="18"/>
          <w:lang w:val="ru-RU"/>
        </w:rPr>
        <w:t xml:space="preserve"> </w:t>
      </w:r>
      <w:r w:rsidRPr="00D7143B">
        <w:rPr>
          <w:rFonts w:ascii="Tahoma" w:eastAsia="Calibri" w:hAnsi="Tahoma" w:cs="Tahoma"/>
          <w:color w:val="000000"/>
          <w:sz w:val="18"/>
          <w:szCs w:val="18"/>
        </w:rPr>
        <w:t>Assurance</w:t>
      </w:r>
      <w:r w:rsidRPr="00A8133F">
        <w:rPr>
          <w:rFonts w:ascii="Tahoma" w:eastAsia="Calibri" w:hAnsi="Tahoma" w:cs="Tahoma"/>
          <w:color w:val="000000"/>
          <w:sz w:val="18"/>
          <w:szCs w:val="18"/>
          <w:lang w:val="ru-RU"/>
        </w:rPr>
        <w:t xml:space="preserve"> для</w:t>
      </w:r>
      <w:r w:rsidR="006B47DA">
        <w:rPr>
          <w:rFonts w:ascii="Tahoma" w:eastAsia="Calibri" w:hAnsi="Tahoma" w:cs="Tahoma"/>
          <w:color w:val="000000"/>
          <w:sz w:val="18"/>
          <w:szCs w:val="18"/>
        </w:rPr>
        <w:t> </w:t>
      </w:r>
      <w:r w:rsidRPr="00A8133F">
        <w:rPr>
          <w:rFonts w:ascii="Tahoma" w:eastAsia="Calibri" w:hAnsi="Tahoma" w:cs="Tahoma"/>
          <w:color w:val="000000"/>
          <w:sz w:val="18"/>
          <w:szCs w:val="18"/>
          <w:lang w:val="ru-RU"/>
        </w:rPr>
        <w:t>настольных компьютеров, на которых клиент установил по лицензии одну из</w:t>
      </w:r>
      <w:r w:rsidR="006B47DA">
        <w:rPr>
          <w:rFonts w:ascii="Tahoma" w:eastAsia="Calibri" w:hAnsi="Tahoma" w:cs="Tahoma"/>
          <w:color w:val="000000"/>
          <w:sz w:val="18"/>
          <w:szCs w:val="18"/>
        </w:rPr>
        <w:t> </w:t>
      </w:r>
      <w:r w:rsidRPr="00A8133F">
        <w:rPr>
          <w:rFonts w:ascii="Tahoma" w:eastAsia="Calibri" w:hAnsi="Tahoma" w:cs="Tahoma"/>
          <w:color w:val="000000"/>
          <w:sz w:val="18"/>
          <w:szCs w:val="18"/>
          <w:lang w:val="ru-RU"/>
        </w:rPr>
        <w:t xml:space="preserve">соответствующих операционных систем, указанных в таблице Обновлений </w:t>
      </w:r>
      <w:r w:rsidRPr="00D7143B">
        <w:rPr>
          <w:rFonts w:ascii="Tahoma" w:eastAsia="Calibri" w:hAnsi="Tahoma" w:cs="Tahoma"/>
          <w:color w:val="000000"/>
          <w:sz w:val="18"/>
          <w:szCs w:val="18"/>
        </w:rPr>
        <w:t>Windows</w:t>
      </w:r>
      <w:r w:rsidR="006B47DA">
        <w:rPr>
          <w:rFonts w:ascii="Tahoma" w:eastAsia="Calibri" w:hAnsi="Tahoma" w:cs="Tahoma"/>
          <w:color w:val="000000"/>
          <w:sz w:val="18"/>
          <w:szCs w:val="18"/>
        </w:rPr>
        <w:t> </w:t>
      </w:r>
      <w:r w:rsidRPr="00A8133F">
        <w:rPr>
          <w:rFonts w:ascii="Tahoma" w:eastAsia="Calibri" w:hAnsi="Tahoma" w:cs="Tahoma"/>
          <w:color w:val="000000"/>
          <w:sz w:val="18"/>
          <w:szCs w:val="18"/>
          <w:lang w:val="ru-RU"/>
        </w:rPr>
        <w:t>выше.</w:t>
      </w:r>
    </w:p>
    <w:p w14:paraId="228F24A9" w14:textId="77777777" w:rsidR="00B97E53" w:rsidRPr="00A8133F" w:rsidRDefault="00B97E53" w:rsidP="00B97E53">
      <w:pPr>
        <w:pStyle w:val="FootnoteBulletLevel1"/>
        <w:numPr>
          <w:ilvl w:val="0"/>
          <w:numId w:val="29"/>
        </w:numPr>
        <w:tabs>
          <w:tab w:val="left" w:pos="720"/>
        </w:tabs>
        <w:adjustRightInd/>
        <w:spacing w:before="0" w:after="60"/>
        <w:textAlignment w:val="auto"/>
        <w:rPr>
          <w:lang w:val="ru-RU"/>
        </w:rPr>
      </w:pPr>
      <w:r w:rsidRPr="00A8133F">
        <w:rPr>
          <w:rFonts w:ascii="Tahoma" w:hAnsi="Tahoma" w:cs="Tahoma"/>
          <w:sz w:val="18"/>
          <w:szCs w:val="18"/>
          <w:lang w:val="ru-RU"/>
        </w:rPr>
        <w:t xml:space="preserve">Соглашения о регистрации </w:t>
      </w:r>
      <w:r w:rsidRPr="00D7143B">
        <w:rPr>
          <w:rFonts w:ascii="Tahoma" w:hAnsi="Tahoma" w:cs="Tahoma"/>
          <w:sz w:val="18"/>
          <w:szCs w:val="18"/>
        </w:rPr>
        <w:t>Enterprise</w:t>
      </w:r>
      <w:r w:rsidRPr="00A8133F">
        <w:rPr>
          <w:rFonts w:ascii="Tahoma" w:hAnsi="Tahoma" w:cs="Tahoma"/>
          <w:sz w:val="18"/>
          <w:szCs w:val="18"/>
          <w:lang w:val="ru-RU"/>
        </w:rPr>
        <w:t xml:space="preserve"> и Соглашения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с вариантом приобретения для всех ПК в организации (бессрочные и по подписке).</w:t>
      </w:r>
    </w:p>
    <w:p w14:paraId="687E2ECD" w14:textId="77777777" w:rsidR="00B97E53" w:rsidRPr="00A8133F" w:rsidRDefault="00B97E53" w:rsidP="00B97E53">
      <w:pPr>
        <w:pStyle w:val="Footnotedash"/>
        <w:tabs>
          <w:tab w:val="left" w:pos="720"/>
        </w:tabs>
        <w:spacing w:before="0"/>
        <w:rPr>
          <w:lang w:val="ru-RU"/>
        </w:rPr>
      </w:pPr>
      <w:r w:rsidRPr="00A8133F">
        <w:rPr>
          <w:rFonts w:ascii="Tahoma" w:eastAsia="Calibri" w:hAnsi="Tahoma" w:cs="Tahoma"/>
          <w:color w:val="000000"/>
          <w:sz w:val="18"/>
          <w:szCs w:val="18"/>
          <w:u w:val="single"/>
          <w:lang w:val="ru-RU"/>
        </w:rPr>
        <w:t xml:space="preserve">Первоначальные Соглашения о регистрации </w:t>
      </w:r>
      <w:r w:rsidRPr="00D7143B">
        <w:rPr>
          <w:rFonts w:ascii="Tahoma" w:eastAsia="Calibri" w:hAnsi="Tahoma" w:cs="Tahoma"/>
          <w:color w:val="000000"/>
          <w:sz w:val="18"/>
          <w:szCs w:val="18"/>
          <w:u w:val="single"/>
        </w:rPr>
        <w:t>Enterprise</w:t>
      </w:r>
      <w:r w:rsidRPr="00A8133F">
        <w:rPr>
          <w:rFonts w:ascii="Tahoma" w:eastAsia="Calibri" w:hAnsi="Tahoma" w:cs="Tahoma"/>
          <w:color w:val="000000"/>
          <w:sz w:val="18"/>
          <w:szCs w:val="18"/>
          <w:u w:val="single"/>
          <w:lang w:val="ru-RU"/>
        </w:rPr>
        <w:t xml:space="preserve"> или Соглашения </w:t>
      </w:r>
      <w:r w:rsidRPr="00D7143B">
        <w:rPr>
          <w:rFonts w:ascii="Tahoma" w:eastAsia="Calibri" w:hAnsi="Tahoma" w:cs="Tahoma"/>
          <w:color w:val="000000"/>
          <w:sz w:val="18"/>
          <w:szCs w:val="18"/>
          <w:u w:val="single"/>
        </w:rPr>
        <w:t>Open</w:t>
      </w:r>
      <w:r w:rsidRPr="00A8133F">
        <w:rPr>
          <w:rFonts w:ascii="Tahoma" w:eastAsia="Calibri" w:hAnsi="Tahoma" w:cs="Tahoma"/>
          <w:color w:val="000000"/>
          <w:sz w:val="18"/>
          <w:szCs w:val="18"/>
          <w:u w:val="single"/>
          <w:lang w:val="ru-RU"/>
        </w:rPr>
        <w:t xml:space="preserve"> </w:t>
      </w:r>
      <w:r w:rsidRPr="00D7143B">
        <w:rPr>
          <w:rFonts w:ascii="Tahoma" w:eastAsia="Calibri" w:hAnsi="Tahoma" w:cs="Tahoma"/>
          <w:color w:val="000000"/>
          <w:sz w:val="18"/>
          <w:szCs w:val="18"/>
          <w:u w:val="single"/>
        </w:rPr>
        <w:t>Value</w:t>
      </w:r>
    </w:p>
    <w:p w14:paraId="4BD64C48" w14:textId="77777777" w:rsidR="00B97E53" w:rsidRPr="00A8133F" w:rsidRDefault="00B97E53" w:rsidP="00B97E53">
      <w:pPr>
        <w:pStyle w:val="Footnotedash"/>
        <w:numPr>
          <w:ilvl w:val="1"/>
          <w:numId w:val="31"/>
        </w:numPr>
        <w:tabs>
          <w:tab w:val="left" w:pos="720"/>
        </w:tabs>
        <w:spacing w:before="0"/>
        <w:ind w:left="1980"/>
        <w:textAlignment w:val="auto"/>
        <w:rPr>
          <w:lang w:val="ru-RU"/>
        </w:rPr>
      </w:pPr>
      <w:r w:rsidRPr="00A8133F">
        <w:rPr>
          <w:rFonts w:ascii="Tahoma" w:eastAsia="Calibri" w:hAnsi="Tahoma" w:cs="Tahoma"/>
          <w:color w:val="000000"/>
          <w:sz w:val="18"/>
          <w:szCs w:val="18"/>
          <w:lang w:val="ru-RU"/>
        </w:rPr>
        <w:t xml:space="preserve">Приобретение Обновления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8.1 Корпоративная и </w:t>
      </w:r>
      <w:r w:rsidRPr="00D7143B">
        <w:rPr>
          <w:rFonts w:ascii="Tahoma" w:eastAsia="Calibri" w:hAnsi="Tahoma" w:cs="Tahoma"/>
          <w:color w:val="000000"/>
          <w:sz w:val="18"/>
          <w:szCs w:val="18"/>
        </w:rPr>
        <w:t>Software</w:t>
      </w:r>
      <w:r w:rsidRPr="00A8133F">
        <w:rPr>
          <w:rFonts w:ascii="Tahoma" w:eastAsia="Calibri" w:hAnsi="Tahoma" w:cs="Tahoma"/>
          <w:color w:val="000000"/>
          <w:sz w:val="18"/>
          <w:szCs w:val="18"/>
          <w:lang w:val="ru-RU"/>
        </w:rPr>
        <w:t xml:space="preserve"> </w:t>
      </w:r>
      <w:r w:rsidRPr="00D7143B">
        <w:rPr>
          <w:rFonts w:ascii="Tahoma" w:eastAsia="Calibri" w:hAnsi="Tahoma" w:cs="Tahoma"/>
          <w:color w:val="000000"/>
          <w:sz w:val="18"/>
          <w:szCs w:val="18"/>
        </w:rPr>
        <w:t>Assurance</w:t>
      </w:r>
      <w:r w:rsidRPr="00A8133F">
        <w:rPr>
          <w:rFonts w:ascii="Tahoma" w:eastAsia="Calibri" w:hAnsi="Tahoma" w:cs="Tahoma"/>
          <w:color w:val="000000"/>
          <w:sz w:val="18"/>
          <w:szCs w:val="18"/>
          <w:lang w:val="ru-RU"/>
        </w:rPr>
        <w:t xml:space="preserve"> для всех Соответствующих устройств.</w:t>
      </w:r>
      <w:r w:rsidR="00213B12" w:rsidRPr="00A8133F">
        <w:rPr>
          <w:rFonts w:ascii="Tahoma" w:eastAsia="Calibri" w:hAnsi="Tahoma" w:cs="Tahoma"/>
          <w:color w:val="000000"/>
          <w:sz w:val="18"/>
          <w:szCs w:val="18"/>
          <w:lang w:val="ru-RU"/>
        </w:rPr>
        <w:t xml:space="preserve"> </w:t>
      </w:r>
      <w:r w:rsidRPr="00A8133F">
        <w:rPr>
          <w:rFonts w:ascii="Tahoma" w:eastAsia="Calibri" w:hAnsi="Tahoma" w:cs="Tahoma"/>
          <w:color w:val="000000"/>
          <w:sz w:val="18"/>
          <w:szCs w:val="18"/>
          <w:lang w:val="ru-RU"/>
        </w:rPr>
        <w:t xml:space="preserve">Клиент должен получить лицензию и установить одну из соответствующих операционных систем, указанных в таблице Обновления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выше в столбце «Новое соглашение </w:t>
      </w:r>
      <w:r w:rsidRPr="00D7143B">
        <w:rPr>
          <w:rFonts w:ascii="Tahoma" w:eastAsia="Calibri" w:hAnsi="Tahoma" w:cs="Tahoma"/>
          <w:color w:val="000000"/>
          <w:sz w:val="18"/>
          <w:szCs w:val="18"/>
        </w:rPr>
        <w:t>EA</w:t>
      </w:r>
      <w:r w:rsidRPr="00A8133F">
        <w:rPr>
          <w:rFonts w:ascii="Tahoma" w:eastAsia="Calibri" w:hAnsi="Tahoma" w:cs="Tahoma"/>
          <w:color w:val="000000"/>
          <w:sz w:val="18"/>
          <w:szCs w:val="18"/>
          <w:lang w:val="ru-RU"/>
        </w:rPr>
        <w:t>/</w:t>
      </w:r>
      <w:r w:rsidRPr="00D7143B">
        <w:rPr>
          <w:rFonts w:ascii="Tahoma" w:eastAsia="Calibri" w:hAnsi="Tahoma" w:cs="Tahoma"/>
          <w:color w:val="000000"/>
          <w:sz w:val="18"/>
          <w:szCs w:val="18"/>
        </w:rPr>
        <w:t>OV</w:t>
      </w:r>
      <w:r w:rsidRPr="00A8133F">
        <w:rPr>
          <w:rFonts w:ascii="Tahoma" w:eastAsia="Calibri" w:hAnsi="Tahoma" w:cs="Tahoma"/>
          <w:color w:val="000000"/>
          <w:sz w:val="18"/>
          <w:szCs w:val="18"/>
          <w:lang w:val="ru-RU"/>
        </w:rPr>
        <w:t>-</w:t>
      </w:r>
      <w:r w:rsidRPr="00D7143B">
        <w:rPr>
          <w:rFonts w:ascii="Tahoma" w:eastAsia="Calibri" w:hAnsi="Tahoma" w:cs="Tahoma"/>
          <w:color w:val="000000"/>
          <w:sz w:val="18"/>
          <w:szCs w:val="18"/>
        </w:rPr>
        <w:t>CW</w:t>
      </w:r>
      <w:r w:rsidRPr="00A8133F">
        <w:rPr>
          <w:rFonts w:ascii="Tahoma" w:eastAsia="Calibri" w:hAnsi="Tahoma" w:cs="Tahoma"/>
          <w:color w:val="000000"/>
          <w:sz w:val="18"/>
          <w:szCs w:val="18"/>
          <w:lang w:val="ru-RU"/>
        </w:rPr>
        <w:t>», на каждом Соответствующем устройстве.</w:t>
      </w:r>
    </w:p>
    <w:p w14:paraId="77394FE1" w14:textId="77777777" w:rsidR="006B47DA" w:rsidRPr="00A8133F" w:rsidRDefault="006B47DA" w:rsidP="006B47DA">
      <w:pPr>
        <w:pStyle w:val="Footnotedash"/>
        <w:tabs>
          <w:tab w:val="clear" w:pos="1620"/>
          <w:tab w:val="left" w:pos="720"/>
        </w:tabs>
        <w:spacing w:before="0"/>
        <w:textAlignment w:val="auto"/>
        <w:rPr>
          <w:lang w:val="ru-RU"/>
        </w:rPr>
      </w:pPr>
    </w:p>
    <w:p w14:paraId="6CBA4FE4" w14:textId="77777777" w:rsidR="006B47DA" w:rsidRPr="00A8133F" w:rsidRDefault="006B47DA" w:rsidP="006B47DA">
      <w:pPr>
        <w:pStyle w:val="Footnotedash"/>
        <w:tabs>
          <w:tab w:val="clear" w:pos="1620"/>
          <w:tab w:val="left" w:pos="720"/>
        </w:tabs>
        <w:spacing w:before="0"/>
        <w:textAlignment w:val="auto"/>
        <w:rPr>
          <w:lang w:val="ru-RU"/>
        </w:rPr>
      </w:pPr>
    </w:p>
    <w:p w14:paraId="4297C00F" w14:textId="77777777" w:rsidR="006B47DA" w:rsidRPr="00A8133F" w:rsidRDefault="006B47DA" w:rsidP="006B47DA">
      <w:pPr>
        <w:pStyle w:val="Footnotedash"/>
        <w:tabs>
          <w:tab w:val="clear" w:pos="1620"/>
          <w:tab w:val="left" w:pos="720"/>
        </w:tabs>
        <w:spacing w:before="0"/>
        <w:textAlignment w:val="auto"/>
        <w:rPr>
          <w:lang w:val="ru-RU"/>
        </w:rPr>
      </w:pPr>
    </w:p>
    <w:p w14:paraId="52AFDE62" w14:textId="77777777" w:rsidR="00B97E53" w:rsidRPr="00A8133F" w:rsidRDefault="00B97E53" w:rsidP="00130CF9">
      <w:pPr>
        <w:pStyle w:val="Footnotedash"/>
        <w:tabs>
          <w:tab w:val="clear" w:pos="1620"/>
          <w:tab w:val="left" w:pos="720"/>
        </w:tabs>
        <w:spacing w:before="0"/>
        <w:ind w:left="1260" w:firstLine="7"/>
        <w:rPr>
          <w:lang w:val="ru-RU"/>
        </w:rPr>
      </w:pPr>
      <w:r w:rsidRPr="00A8133F">
        <w:rPr>
          <w:rFonts w:ascii="Tahoma" w:eastAsia="Calibri" w:hAnsi="Tahoma" w:cs="Tahoma"/>
          <w:color w:val="000000"/>
          <w:sz w:val="18"/>
          <w:szCs w:val="18"/>
          <w:u w:val="single"/>
          <w:lang w:val="ru-RU"/>
        </w:rPr>
        <w:lastRenderedPageBreak/>
        <w:t xml:space="preserve">Существующие Соглашения о регистрации </w:t>
      </w:r>
      <w:r w:rsidRPr="00D7143B">
        <w:rPr>
          <w:rFonts w:ascii="Tahoma" w:eastAsia="Calibri" w:hAnsi="Tahoma" w:cs="Tahoma"/>
          <w:color w:val="000000"/>
          <w:sz w:val="18"/>
          <w:szCs w:val="18"/>
          <w:u w:val="single"/>
        </w:rPr>
        <w:t>Enterprise</w:t>
      </w:r>
      <w:r w:rsidRPr="00A8133F">
        <w:rPr>
          <w:rFonts w:ascii="Tahoma" w:eastAsia="Calibri" w:hAnsi="Tahoma" w:cs="Tahoma"/>
          <w:color w:val="000000"/>
          <w:sz w:val="18"/>
          <w:szCs w:val="18"/>
          <w:u w:val="single"/>
          <w:lang w:val="ru-RU"/>
        </w:rPr>
        <w:t xml:space="preserve"> или Соглашения </w:t>
      </w:r>
      <w:r w:rsidRPr="00D7143B">
        <w:rPr>
          <w:rFonts w:ascii="Tahoma" w:eastAsia="Calibri" w:hAnsi="Tahoma" w:cs="Tahoma"/>
          <w:color w:val="000000"/>
          <w:sz w:val="18"/>
          <w:szCs w:val="18"/>
          <w:u w:val="single"/>
        </w:rPr>
        <w:t>Open</w:t>
      </w:r>
      <w:r w:rsidRPr="00A8133F">
        <w:rPr>
          <w:rFonts w:ascii="Tahoma" w:eastAsia="Calibri" w:hAnsi="Tahoma" w:cs="Tahoma"/>
          <w:color w:val="000000"/>
          <w:sz w:val="18"/>
          <w:szCs w:val="18"/>
          <w:u w:val="single"/>
          <w:lang w:val="ru-RU"/>
        </w:rPr>
        <w:t xml:space="preserve"> </w:t>
      </w:r>
      <w:r w:rsidRPr="00D7143B">
        <w:rPr>
          <w:rFonts w:ascii="Tahoma" w:eastAsia="Calibri" w:hAnsi="Tahoma" w:cs="Tahoma"/>
          <w:color w:val="000000"/>
          <w:sz w:val="18"/>
          <w:szCs w:val="18"/>
          <w:u w:val="single"/>
        </w:rPr>
        <w:t>Value</w:t>
      </w:r>
      <w:r w:rsidRPr="00A8133F">
        <w:rPr>
          <w:rFonts w:ascii="Tahoma" w:eastAsia="Calibri" w:hAnsi="Tahoma" w:cs="Tahoma"/>
          <w:color w:val="000000"/>
          <w:sz w:val="18"/>
          <w:szCs w:val="18"/>
          <w:u w:val="single"/>
          <w:lang w:val="ru-RU"/>
        </w:rPr>
        <w:t xml:space="preserve"> (по</w:t>
      </w:r>
      <w:r w:rsidR="006B47DA">
        <w:rPr>
          <w:rFonts w:ascii="Tahoma" w:eastAsia="Calibri" w:hAnsi="Tahoma" w:cs="Tahoma"/>
          <w:color w:val="000000"/>
          <w:sz w:val="18"/>
          <w:szCs w:val="18"/>
          <w:u w:val="single"/>
        </w:rPr>
        <w:t> </w:t>
      </w:r>
      <w:r w:rsidRPr="00A8133F">
        <w:rPr>
          <w:rFonts w:ascii="Tahoma" w:eastAsia="Calibri" w:hAnsi="Tahoma" w:cs="Tahoma"/>
          <w:color w:val="000000"/>
          <w:sz w:val="18"/>
          <w:szCs w:val="18"/>
          <w:u w:val="single"/>
          <w:lang w:val="ru-RU"/>
        </w:rPr>
        <w:t>сверочным заказам и на замену)</w:t>
      </w:r>
    </w:p>
    <w:p w14:paraId="3FF334C3" w14:textId="77777777" w:rsidR="00B97E53" w:rsidRPr="00A8133F" w:rsidRDefault="00B97E53" w:rsidP="00B97E53">
      <w:pPr>
        <w:pStyle w:val="Footnotedash"/>
        <w:numPr>
          <w:ilvl w:val="1"/>
          <w:numId w:val="31"/>
        </w:numPr>
        <w:tabs>
          <w:tab w:val="left" w:pos="720"/>
        </w:tabs>
        <w:spacing w:before="0"/>
        <w:ind w:left="1980"/>
        <w:textAlignment w:val="auto"/>
        <w:rPr>
          <w:lang w:val="ru-RU"/>
        </w:rPr>
      </w:pPr>
      <w:r w:rsidRPr="00A8133F">
        <w:rPr>
          <w:rFonts w:ascii="Tahoma" w:eastAsia="Calibri" w:hAnsi="Tahoma" w:cs="Tahoma"/>
          <w:color w:val="000000"/>
          <w:sz w:val="18"/>
          <w:szCs w:val="18"/>
          <w:lang w:val="ru-RU"/>
        </w:rPr>
        <w:t xml:space="preserve">Приобретение Обновления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8.1 Корпоративная и </w:t>
      </w:r>
      <w:r w:rsidRPr="00D7143B">
        <w:rPr>
          <w:rFonts w:ascii="Tahoma" w:eastAsia="Calibri" w:hAnsi="Tahoma" w:cs="Tahoma"/>
          <w:color w:val="000000"/>
          <w:sz w:val="18"/>
          <w:szCs w:val="18"/>
        </w:rPr>
        <w:t>Software</w:t>
      </w:r>
      <w:r w:rsidRPr="00A8133F">
        <w:rPr>
          <w:rFonts w:ascii="Tahoma" w:eastAsia="Calibri" w:hAnsi="Tahoma" w:cs="Tahoma"/>
          <w:color w:val="000000"/>
          <w:sz w:val="18"/>
          <w:szCs w:val="18"/>
          <w:lang w:val="ru-RU"/>
        </w:rPr>
        <w:t xml:space="preserve"> </w:t>
      </w:r>
      <w:r w:rsidRPr="00D7143B">
        <w:rPr>
          <w:rFonts w:ascii="Tahoma" w:eastAsia="Calibri" w:hAnsi="Tahoma" w:cs="Tahoma"/>
          <w:color w:val="000000"/>
          <w:sz w:val="18"/>
          <w:szCs w:val="18"/>
        </w:rPr>
        <w:t>Assurance</w:t>
      </w:r>
      <w:r w:rsidRPr="00A8133F">
        <w:rPr>
          <w:rFonts w:ascii="Tahoma" w:eastAsia="Calibri" w:hAnsi="Tahoma" w:cs="Tahoma"/>
          <w:color w:val="000000"/>
          <w:sz w:val="18"/>
          <w:szCs w:val="18"/>
          <w:lang w:val="ru-RU"/>
        </w:rPr>
        <w:t xml:space="preserve"> для всех дополнительных Соответствующих устройств.</w:t>
      </w:r>
      <w:r w:rsidR="00213B12" w:rsidRPr="00A8133F">
        <w:rPr>
          <w:rFonts w:ascii="Tahoma" w:eastAsia="Calibri" w:hAnsi="Tahoma" w:cs="Tahoma"/>
          <w:color w:val="000000"/>
          <w:sz w:val="18"/>
          <w:szCs w:val="18"/>
          <w:lang w:val="ru-RU"/>
        </w:rPr>
        <w:t xml:space="preserve"> </w:t>
      </w:r>
      <w:r w:rsidRPr="00A8133F">
        <w:rPr>
          <w:rFonts w:ascii="Tahoma" w:eastAsia="Calibri" w:hAnsi="Tahoma" w:cs="Tahoma"/>
          <w:color w:val="000000"/>
          <w:sz w:val="18"/>
          <w:szCs w:val="18"/>
          <w:lang w:val="ru-RU"/>
        </w:rPr>
        <w:t xml:space="preserve">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w:t>
      </w:r>
      <w:r w:rsidRPr="00D7143B">
        <w:rPr>
          <w:rFonts w:ascii="Tahoma" w:eastAsia="Calibri" w:hAnsi="Tahoma" w:cs="Tahoma"/>
          <w:color w:val="000000"/>
          <w:sz w:val="18"/>
          <w:szCs w:val="18"/>
        </w:rPr>
        <w:t>EA</w:t>
      </w:r>
      <w:r w:rsidRPr="00A8133F">
        <w:rPr>
          <w:rFonts w:ascii="Tahoma" w:eastAsia="Calibri" w:hAnsi="Tahoma" w:cs="Tahoma"/>
          <w:color w:val="000000"/>
          <w:sz w:val="18"/>
          <w:szCs w:val="18"/>
          <w:lang w:val="ru-RU"/>
        </w:rPr>
        <w:t>/</w:t>
      </w:r>
      <w:r w:rsidRPr="00D7143B">
        <w:rPr>
          <w:rFonts w:ascii="Tahoma" w:eastAsia="Calibri" w:hAnsi="Tahoma" w:cs="Tahoma"/>
          <w:color w:val="000000"/>
          <w:sz w:val="18"/>
          <w:szCs w:val="18"/>
        </w:rPr>
        <w:t>OV</w:t>
      </w:r>
      <w:r w:rsidRPr="00A8133F">
        <w:rPr>
          <w:rFonts w:ascii="Tahoma" w:eastAsia="Calibri" w:hAnsi="Tahoma" w:cs="Tahoma"/>
          <w:color w:val="000000"/>
          <w:sz w:val="18"/>
          <w:szCs w:val="18"/>
          <w:lang w:val="ru-RU"/>
        </w:rPr>
        <w:t>-</w:t>
      </w:r>
      <w:r w:rsidRPr="00D7143B">
        <w:rPr>
          <w:rFonts w:ascii="Tahoma" w:eastAsia="Calibri" w:hAnsi="Tahoma" w:cs="Tahoma"/>
          <w:color w:val="000000"/>
          <w:sz w:val="18"/>
          <w:szCs w:val="18"/>
        </w:rPr>
        <w:t>CW</w:t>
      </w:r>
      <w:r w:rsidRPr="00A8133F">
        <w:rPr>
          <w:rFonts w:ascii="Tahoma" w:eastAsia="Calibri" w:hAnsi="Tahoma" w:cs="Tahoma"/>
          <w:color w:val="000000"/>
          <w:sz w:val="18"/>
          <w:szCs w:val="18"/>
          <w:lang w:val="ru-RU"/>
        </w:rPr>
        <w:t xml:space="preserve">» таблицы Обновлений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выше.</w:t>
      </w:r>
    </w:p>
    <w:p w14:paraId="703BEA8A" w14:textId="77777777" w:rsidR="00B97E53" w:rsidRPr="00A8133F" w:rsidRDefault="00B97E53" w:rsidP="00B97E53">
      <w:pPr>
        <w:pStyle w:val="Footnotedash"/>
        <w:numPr>
          <w:ilvl w:val="1"/>
          <w:numId w:val="31"/>
        </w:numPr>
        <w:tabs>
          <w:tab w:val="left" w:pos="720"/>
        </w:tabs>
        <w:spacing w:before="0"/>
        <w:ind w:left="1980"/>
        <w:textAlignment w:val="auto"/>
        <w:rPr>
          <w:lang w:val="ru-RU"/>
        </w:rPr>
      </w:pPr>
      <w:r w:rsidRPr="00A8133F">
        <w:rPr>
          <w:rFonts w:ascii="Tahoma" w:eastAsia="Calibri" w:hAnsi="Tahoma" w:cs="Tahoma"/>
          <w:color w:val="000000"/>
          <w:sz w:val="18"/>
          <w:szCs w:val="18"/>
          <w:lang w:val="ru-RU"/>
        </w:rPr>
        <w:t xml:space="preserve">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w:t>
      </w:r>
      <w:r w:rsidRPr="00D7143B">
        <w:rPr>
          <w:rFonts w:ascii="Tahoma" w:eastAsia="Calibri" w:hAnsi="Tahoma" w:cs="Tahoma"/>
          <w:color w:val="000000"/>
          <w:sz w:val="18"/>
          <w:szCs w:val="18"/>
        </w:rPr>
        <w:t>EA</w:t>
      </w:r>
      <w:r w:rsidRPr="00A8133F">
        <w:rPr>
          <w:rFonts w:ascii="Tahoma" w:eastAsia="Calibri" w:hAnsi="Tahoma" w:cs="Tahoma"/>
          <w:color w:val="000000"/>
          <w:sz w:val="18"/>
          <w:szCs w:val="18"/>
          <w:lang w:val="ru-RU"/>
        </w:rPr>
        <w:t>/</w:t>
      </w:r>
      <w:r w:rsidRPr="00D7143B">
        <w:rPr>
          <w:rFonts w:ascii="Tahoma" w:eastAsia="Calibri" w:hAnsi="Tahoma" w:cs="Tahoma"/>
          <w:color w:val="000000"/>
          <w:sz w:val="18"/>
          <w:szCs w:val="18"/>
        </w:rPr>
        <w:t>OV</w:t>
      </w:r>
      <w:r w:rsidRPr="00A8133F">
        <w:rPr>
          <w:rFonts w:ascii="Tahoma" w:eastAsia="Calibri" w:hAnsi="Tahoma" w:cs="Tahoma"/>
          <w:color w:val="000000"/>
          <w:sz w:val="18"/>
          <w:szCs w:val="18"/>
          <w:lang w:val="ru-RU"/>
        </w:rPr>
        <w:t>-</w:t>
      </w:r>
      <w:r w:rsidRPr="00D7143B">
        <w:rPr>
          <w:rFonts w:ascii="Tahoma" w:eastAsia="Calibri" w:hAnsi="Tahoma" w:cs="Tahoma"/>
          <w:color w:val="000000"/>
          <w:sz w:val="18"/>
          <w:szCs w:val="18"/>
        </w:rPr>
        <w:t>CW</w:t>
      </w:r>
      <w:r w:rsidRPr="00A8133F">
        <w:rPr>
          <w:rFonts w:ascii="Tahoma" w:eastAsia="Calibri" w:hAnsi="Tahoma" w:cs="Tahoma"/>
          <w:color w:val="000000"/>
          <w:sz w:val="18"/>
          <w:szCs w:val="18"/>
          <w:lang w:val="ru-RU"/>
        </w:rPr>
        <w:t xml:space="preserve">» таблицы Обновлений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выше.</w:t>
      </w:r>
    </w:p>
    <w:p w14:paraId="45A197D5" w14:textId="77777777" w:rsidR="00B97E53" w:rsidRPr="00D7143B" w:rsidRDefault="00B97E53" w:rsidP="00B97E53">
      <w:pPr>
        <w:pStyle w:val="Footnotedash"/>
        <w:tabs>
          <w:tab w:val="left" w:pos="720"/>
        </w:tabs>
        <w:spacing w:before="0"/>
      </w:pPr>
      <w:r w:rsidRPr="00D7143B">
        <w:rPr>
          <w:rFonts w:ascii="Tahoma" w:eastAsia="Calibri" w:hAnsi="Tahoma" w:cs="Tahoma"/>
          <w:color w:val="000000"/>
          <w:sz w:val="18"/>
          <w:szCs w:val="18"/>
          <w:u w:val="single"/>
        </w:rPr>
        <w:t>Продление Соглашения о регистрации Enterprise</w:t>
      </w:r>
    </w:p>
    <w:p w14:paraId="634AAF34" w14:textId="77777777" w:rsidR="00B97E53" w:rsidRPr="00A8133F" w:rsidRDefault="00B97E53" w:rsidP="00B97E53">
      <w:pPr>
        <w:pStyle w:val="Footnotedash"/>
        <w:numPr>
          <w:ilvl w:val="1"/>
          <w:numId w:val="31"/>
        </w:numPr>
        <w:tabs>
          <w:tab w:val="left" w:pos="720"/>
        </w:tabs>
        <w:spacing w:before="0"/>
        <w:ind w:left="1980"/>
        <w:textAlignment w:val="auto"/>
        <w:rPr>
          <w:lang w:val="ru-RU"/>
        </w:rPr>
      </w:pPr>
      <w:r w:rsidRPr="00A8133F">
        <w:rPr>
          <w:rFonts w:ascii="Tahoma" w:eastAsia="Calibri" w:hAnsi="Tahoma" w:cs="Tahoma"/>
          <w:color w:val="000000"/>
          <w:sz w:val="18"/>
          <w:szCs w:val="18"/>
          <w:lang w:val="ru-RU"/>
        </w:rPr>
        <w:t xml:space="preserve">После окончания действия существующего Соглашения о регистрации </w:t>
      </w:r>
      <w:r w:rsidRPr="00D7143B">
        <w:rPr>
          <w:rFonts w:ascii="Tahoma" w:eastAsia="Calibri" w:hAnsi="Tahoma" w:cs="Tahoma"/>
          <w:color w:val="000000"/>
          <w:sz w:val="18"/>
          <w:szCs w:val="18"/>
        </w:rPr>
        <w:t>Enterprise</w:t>
      </w:r>
      <w:r w:rsidRPr="00A8133F">
        <w:rPr>
          <w:rFonts w:ascii="Tahoma" w:eastAsia="Calibri" w:hAnsi="Tahoma" w:cs="Tahoma"/>
          <w:color w:val="000000"/>
          <w:sz w:val="18"/>
          <w:szCs w:val="18"/>
          <w:lang w:val="ru-RU"/>
        </w:rPr>
        <w:t xml:space="preserve">, распространяющегося на Операционную систему настольного компьютера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можно заключить новое Соглашение о регистрации </w:t>
      </w:r>
      <w:r w:rsidRPr="00D7143B">
        <w:rPr>
          <w:rFonts w:ascii="Tahoma" w:eastAsia="Calibri" w:hAnsi="Tahoma" w:cs="Tahoma"/>
          <w:color w:val="000000"/>
          <w:sz w:val="18"/>
          <w:szCs w:val="18"/>
        </w:rPr>
        <w:t>Enterprise</w:t>
      </w:r>
      <w:r w:rsidRPr="00A8133F">
        <w:rPr>
          <w:rFonts w:ascii="Tahoma" w:eastAsia="Calibri" w:hAnsi="Tahoma" w:cs="Tahoma"/>
          <w:color w:val="000000"/>
          <w:sz w:val="18"/>
          <w:szCs w:val="18"/>
          <w:lang w:val="ru-RU"/>
        </w:rPr>
        <w:t xml:space="preserve"> для Операционной системы настольного компьютера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w:t>
      </w:r>
    </w:p>
    <w:p w14:paraId="43303C27" w14:textId="77777777" w:rsidR="00B97E53" w:rsidRPr="00A8133F" w:rsidRDefault="00B97E53" w:rsidP="00B97E53">
      <w:pPr>
        <w:pStyle w:val="FootnoteBulletLevel2"/>
        <w:numPr>
          <w:ilvl w:val="0"/>
          <w:numId w:val="25"/>
        </w:numPr>
        <w:tabs>
          <w:tab w:val="left" w:pos="720"/>
        </w:tabs>
        <w:adjustRightInd/>
        <w:spacing w:before="0" w:after="60"/>
        <w:ind w:left="1440"/>
        <w:textAlignment w:val="auto"/>
        <w:rPr>
          <w:lang w:val="ru-RU"/>
        </w:rPr>
      </w:pPr>
      <w:r w:rsidRPr="00A8133F">
        <w:rPr>
          <w:rFonts w:ascii="Tahoma" w:hAnsi="Tahoma" w:cs="Tahoma"/>
          <w:sz w:val="18"/>
          <w:szCs w:val="18"/>
          <w:lang w:val="ru-RU"/>
        </w:rPr>
        <w:t xml:space="preserve">Примечание для клиентов по Соглашениям </w:t>
      </w:r>
      <w:r w:rsidRPr="00D7143B">
        <w:rPr>
          <w:rFonts w:ascii="Tahoma" w:hAnsi="Tahoma" w:cs="Tahoma"/>
          <w:sz w:val="18"/>
          <w:szCs w:val="18"/>
        </w:rPr>
        <w:t>Campus</w:t>
      </w:r>
      <w:r w:rsidRPr="00A8133F">
        <w:rPr>
          <w:rFonts w:ascii="Tahoma" w:hAnsi="Tahoma" w:cs="Tahoma"/>
          <w:sz w:val="18"/>
          <w:szCs w:val="18"/>
          <w:lang w:val="ru-RU"/>
        </w:rPr>
        <w:t xml:space="preserve">, </w:t>
      </w:r>
      <w:r w:rsidRPr="00D7143B">
        <w:rPr>
          <w:rFonts w:ascii="Tahoma" w:hAnsi="Tahoma" w:cs="Tahoma"/>
          <w:sz w:val="18"/>
          <w:szCs w:val="18"/>
        </w:rPr>
        <w:t>School</w:t>
      </w:r>
      <w:r w:rsidRPr="00A8133F">
        <w:rPr>
          <w:rFonts w:ascii="Tahoma" w:hAnsi="Tahoma" w:cs="Tahoma"/>
          <w:sz w:val="18"/>
          <w:szCs w:val="18"/>
          <w:lang w:val="ru-RU"/>
        </w:rPr>
        <w:t xml:space="preserve"> 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 xml:space="preserve">. </w:t>
      </w:r>
    </w:p>
    <w:p w14:paraId="2C806AFA" w14:textId="77777777" w:rsidR="00B97E53" w:rsidRPr="00A8133F" w:rsidRDefault="00B97E53" w:rsidP="00B97E53">
      <w:pPr>
        <w:pStyle w:val="Footnotedash"/>
        <w:numPr>
          <w:ilvl w:val="1"/>
          <w:numId w:val="31"/>
        </w:numPr>
        <w:tabs>
          <w:tab w:val="left" w:pos="720"/>
        </w:tabs>
        <w:spacing w:before="0"/>
        <w:ind w:left="1980"/>
        <w:textAlignment w:val="auto"/>
        <w:rPr>
          <w:lang w:val="ru-RU"/>
        </w:rPr>
      </w:pPr>
      <w:r w:rsidRPr="00A8133F">
        <w:rPr>
          <w:rFonts w:ascii="Tahoma" w:eastAsia="Calibri" w:hAnsi="Tahoma" w:cs="Tahoma"/>
          <w:color w:val="000000"/>
          <w:sz w:val="18"/>
          <w:szCs w:val="18"/>
          <w:lang w:val="ru-RU"/>
        </w:rPr>
        <w:t xml:space="preserve">Операционная система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лицензируется только в качестве обновления.</w:t>
      </w:r>
      <w:r w:rsidR="00213B12" w:rsidRPr="00A8133F">
        <w:rPr>
          <w:rFonts w:ascii="Tahoma" w:eastAsia="Calibri" w:hAnsi="Tahoma" w:cs="Tahoma"/>
          <w:color w:val="000000"/>
          <w:sz w:val="18"/>
          <w:szCs w:val="18"/>
          <w:lang w:val="ru-RU"/>
        </w:rPr>
        <w:t xml:space="preserve"> </w:t>
      </w:r>
      <w:r w:rsidRPr="00A8133F">
        <w:rPr>
          <w:rFonts w:ascii="Tahoma" w:eastAsia="Calibri" w:hAnsi="Tahoma" w:cs="Tahoma"/>
          <w:color w:val="000000"/>
          <w:sz w:val="18"/>
          <w:szCs w:val="18"/>
          <w:lang w:val="ru-RU"/>
        </w:rPr>
        <w:t xml:space="preserve">Таким образом, клиенты, желающие запускать операционную систему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t>
      </w:r>
      <w:r w:rsidRPr="00D7143B">
        <w:rPr>
          <w:rFonts w:ascii="Tahoma" w:eastAsia="Calibri" w:hAnsi="Tahoma" w:cs="Tahoma"/>
          <w:color w:val="000000"/>
          <w:sz w:val="18"/>
          <w:szCs w:val="18"/>
        </w:rPr>
        <w:t>Windows</w:t>
      </w:r>
      <w:r w:rsidRPr="00A8133F">
        <w:rPr>
          <w:rFonts w:ascii="Tahoma" w:eastAsia="Calibri" w:hAnsi="Tahoma" w:cs="Tahoma"/>
          <w:color w:val="000000"/>
          <w:sz w:val="18"/>
          <w:szCs w:val="18"/>
          <w:lang w:val="ru-RU"/>
        </w:rPr>
        <w:t xml:space="preserve"> выше в столбце «</w:t>
      </w:r>
      <w:r w:rsidRPr="00D7143B">
        <w:rPr>
          <w:rFonts w:ascii="Tahoma" w:eastAsia="Calibri" w:hAnsi="Tahoma" w:cs="Tahoma"/>
          <w:color w:val="000000"/>
          <w:sz w:val="18"/>
          <w:szCs w:val="18"/>
        </w:rPr>
        <w:t>Academic</w:t>
      </w:r>
      <w:r w:rsidRPr="00A8133F">
        <w:rPr>
          <w:rFonts w:ascii="Tahoma" w:eastAsia="Calibri" w:hAnsi="Tahoma" w:cs="Tahoma"/>
          <w:color w:val="000000"/>
          <w:sz w:val="18"/>
          <w:szCs w:val="18"/>
          <w:lang w:val="ru-RU"/>
        </w:rPr>
        <w:t xml:space="preserve">». </w:t>
      </w:r>
    </w:p>
    <w:p w14:paraId="5594C53F" w14:textId="77777777" w:rsidR="00B97E53" w:rsidRPr="00A8133F" w:rsidRDefault="00B97E53" w:rsidP="00B97E53">
      <w:pPr>
        <w:ind w:left="720"/>
        <w:rPr>
          <w:lang w:val="ru-RU"/>
        </w:rPr>
      </w:pPr>
    </w:p>
    <w:p w14:paraId="475FE637" w14:textId="77777777" w:rsidR="00B97E53" w:rsidRPr="00A8133F" w:rsidRDefault="00B97E53" w:rsidP="00B97E53">
      <w:pPr>
        <w:ind w:left="720"/>
        <w:rPr>
          <w:lang w:val="ru-RU"/>
        </w:rPr>
      </w:pPr>
      <w:r w:rsidRPr="00A8133F">
        <w:rPr>
          <w:rFonts w:cs="Tahoma"/>
          <w:szCs w:val="18"/>
          <w:lang w:val="ru-RU"/>
        </w:rPr>
        <w:t>Даже если в Правах</w:t>
      </w:r>
      <w:r w:rsidRPr="00D7143B">
        <w:rPr>
          <w:rFonts w:cs="Tahoma"/>
          <w:szCs w:val="18"/>
        </w:rPr>
        <w:t> </w:t>
      </w:r>
      <w:r w:rsidRPr="00A8133F">
        <w:rPr>
          <w:rFonts w:cs="Tahoma"/>
          <w:szCs w:val="18"/>
          <w:lang w:val="ru-RU"/>
        </w:rPr>
        <w:t xml:space="preserve">на использование продукта указано иное, учреждениям, выбравшим Вариант лицензирования для учащихся, разрешено не более одного экземпляра </w:t>
      </w:r>
      <w:r w:rsidRPr="00D7143B">
        <w:rPr>
          <w:rFonts w:cs="Tahoma"/>
          <w:szCs w:val="18"/>
        </w:rPr>
        <w:t>Windows</w:t>
      </w:r>
      <w:r w:rsidRPr="00A8133F">
        <w:rPr>
          <w:rFonts w:cs="Tahoma"/>
          <w:szCs w:val="18"/>
          <w:lang w:val="ru-RU"/>
        </w:rPr>
        <w:t xml:space="preserve"> </w:t>
      </w:r>
      <w:r w:rsidRPr="00D7143B">
        <w:rPr>
          <w:rFonts w:cs="Tahoma"/>
          <w:szCs w:val="18"/>
        </w:rPr>
        <w:t>To</w:t>
      </w:r>
      <w:r w:rsidRPr="00A8133F">
        <w:rPr>
          <w:rFonts w:cs="Tahoma"/>
          <w:szCs w:val="18"/>
          <w:lang w:val="ru-RU"/>
        </w:rPr>
        <w:t xml:space="preserve"> </w:t>
      </w:r>
      <w:r w:rsidRPr="00D7143B">
        <w:rPr>
          <w:rFonts w:cs="Tahoma"/>
          <w:szCs w:val="18"/>
        </w:rPr>
        <w:t>Go</w:t>
      </w:r>
      <w:r w:rsidRPr="00A8133F">
        <w:rPr>
          <w:rFonts w:cs="Tahoma"/>
          <w:szCs w:val="18"/>
          <w:lang w:val="ru-RU"/>
        </w:rPr>
        <w:t xml:space="preserve"> на лицензированное устройство учащегося.</w:t>
      </w:r>
      <w:r w:rsidR="00213B12" w:rsidRPr="00A8133F">
        <w:rPr>
          <w:rFonts w:cs="Tahoma"/>
          <w:szCs w:val="18"/>
          <w:lang w:val="ru-RU"/>
        </w:rPr>
        <w:t xml:space="preserve"> </w:t>
      </w:r>
      <w:r w:rsidRPr="00A8133F">
        <w:rPr>
          <w:rFonts w:cs="Tahoma"/>
          <w:szCs w:val="18"/>
          <w:lang w:val="ru-RU"/>
        </w:rPr>
        <w:t xml:space="preserve">Учреждения должны гарантировать, что учащиеся, которые более не обучаются в этом учреждении, прекратят использование </w:t>
      </w:r>
      <w:r w:rsidRPr="00D7143B">
        <w:rPr>
          <w:rFonts w:cs="Tahoma"/>
          <w:szCs w:val="18"/>
        </w:rPr>
        <w:t>Windows</w:t>
      </w:r>
      <w:r w:rsidRPr="00A8133F">
        <w:rPr>
          <w:rFonts w:cs="Tahoma"/>
          <w:szCs w:val="18"/>
          <w:lang w:val="ru-RU"/>
        </w:rPr>
        <w:t xml:space="preserve"> </w:t>
      </w:r>
      <w:r w:rsidRPr="00D7143B">
        <w:rPr>
          <w:rFonts w:cs="Tahoma"/>
          <w:szCs w:val="18"/>
        </w:rPr>
        <w:t>To</w:t>
      </w:r>
      <w:r w:rsidRPr="00A8133F">
        <w:rPr>
          <w:rFonts w:cs="Tahoma"/>
          <w:szCs w:val="18"/>
          <w:lang w:val="ru-RU"/>
        </w:rPr>
        <w:t xml:space="preserve"> </w:t>
      </w:r>
      <w:r w:rsidRPr="00D7143B">
        <w:rPr>
          <w:rFonts w:cs="Tahoma"/>
          <w:szCs w:val="18"/>
        </w:rPr>
        <w:t>Go</w:t>
      </w:r>
      <w:r w:rsidRPr="00A8133F">
        <w:rPr>
          <w:rFonts w:cs="Tahoma"/>
          <w:szCs w:val="18"/>
          <w:lang w:val="ru-RU"/>
        </w:rPr>
        <w:t xml:space="preserve"> и вернут все </w:t>
      </w:r>
      <w:r w:rsidR="006B47DA" w:rsidRPr="00A8133F">
        <w:rPr>
          <w:rFonts w:cs="Tahoma"/>
          <w:szCs w:val="18"/>
          <w:lang w:val="ru-RU"/>
        </w:rPr>
        <w:br/>
      </w:r>
      <w:r w:rsidRPr="00D7143B">
        <w:rPr>
          <w:rFonts w:cs="Tahoma"/>
          <w:szCs w:val="18"/>
        </w:rPr>
        <w:t>USB</w:t>
      </w:r>
      <w:r w:rsidRPr="00A8133F">
        <w:rPr>
          <w:rFonts w:cs="Tahoma"/>
          <w:szCs w:val="18"/>
          <w:lang w:val="ru-RU"/>
        </w:rPr>
        <w:t xml:space="preserve">-устройства с экземплярами </w:t>
      </w:r>
      <w:r w:rsidRPr="00D7143B">
        <w:rPr>
          <w:rFonts w:cs="Tahoma"/>
          <w:szCs w:val="18"/>
        </w:rPr>
        <w:t>Windows</w:t>
      </w:r>
      <w:r w:rsidRPr="00A8133F">
        <w:rPr>
          <w:rFonts w:cs="Tahoma"/>
          <w:szCs w:val="18"/>
          <w:lang w:val="ru-RU"/>
        </w:rPr>
        <w:t xml:space="preserve"> </w:t>
      </w:r>
      <w:r w:rsidRPr="00D7143B">
        <w:rPr>
          <w:rFonts w:cs="Tahoma"/>
          <w:szCs w:val="18"/>
        </w:rPr>
        <w:t>To</w:t>
      </w:r>
      <w:r w:rsidRPr="00A8133F">
        <w:rPr>
          <w:rFonts w:cs="Tahoma"/>
          <w:szCs w:val="18"/>
          <w:lang w:val="ru-RU"/>
        </w:rPr>
        <w:t xml:space="preserve"> </w:t>
      </w:r>
      <w:r w:rsidRPr="00D7143B">
        <w:rPr>
          <w:rFonts w:cs="Tahoma"/>
          <w:szCs w:val="18"/>
        </w:rPr>
        <w:t>Go</w:t>
      </w:r>
      <w:r w:rsidRPr="00A8133F">
        <w:rPr>
          <w:rFonts w:cs="Tahoma"/>
          <w:szCs w:val="18"/>
          <w:lang w:val="ru-RU"/>
        </w:rPr>
        <w:t xml:space="preserve"> этому учреждению.</w:t>
      </w:r>
      <w:r w:rsidR="00213B12" w:rsidRPr="00A8133F">
        <w:rPr>
          <w:rFonts w:cs="Tahoma"/>
          <w:szCs w:val="18"/>
          <w:lang w:val="ru-RU"/>
        </w:rPr>
        <w:t xml:space="preserve"> </w:t>
      </w:r>
      <w:r w:rsidRPr="00A8133F">
        <w:rPr>
          <w:rFonts w:cs="Tahoma"/>
          <w:szCs w:val="18"/>
          <w:lang w:val="ru-RU"/>
        </w:rPr>
        <w:t>Учреждения, выбравшие Вариант</w:t>
      </w:r>
      <w:r w:rsidR="006B47DA">
        <w:rPr>
          <w:rFonts w:cs="Tahoma"/>
          <w:szCs w:val="18"/>
        </w:rPr>
        <w:t> </w:t>
      </w:r>
      <w:r w:rsidRPr="00A8133F">
        <w:rPr>
          <w:rFonts w:cs="Tahoma"/>
          <w:szCs w:val="18"/>
          <w:lang w:val="ru-RU"/>
        </w:rPr>
        <w:t xml:space="preserve">лицензирования для учащихся, могут не устанавливать </w:t>
      </w:r>
      <w:r w:rsidRPr="00D7143B">
        <w:rPr>
          <w:rFonts w:cs="Tahoma"/>
          <w:szCs w:val="18"/>
        </w:rPr>
        <w:t>Windows</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на устройства, принадлежащие учащимся.</w:t>
      </w:r>
    </w:p>
    <w:p w14:paraId="450FAE23" w14:textId="77777777" w:rsidR="00B97E53" w:rsidRPr="00A8133F" w:rsidRDefault="00B97E53" w:rsidP="00B24C9D">
      <w:pPr>
        <w:ind w:left="720"/>
        <w:rPr>
          <w:lang w:val="ru-RU"/>
        </w:rPr>
      </w:pPr>
    </w:p>
    <w:p w14:paraId="05984C9C" w14:textId="77777777" w:rsidR="00B97E53" w:rsidRPr="00A8133F" w:rsidRDefault="00B97E53" w:rsidP="00B97E53">
      <w:pPr>
        <w:pStyle w:val="ColorfulList-Accent11"/>
        <w:rPr>
          <w:lang w:val="ru-RU"/>
        </w:rPr>
      </w:pPr>
      <w:r w:rsidRPr="00A8133F">
        <w:rPr>
          <w:rFonts w:ascii="Tahoma" w:hAnsi="Tahoma" w:cs="Tahoma"/>
          <w:b/>
          <w:sz w:val="18"/>
          <w:szCs w:val="18"/>
          <w:lang w:val="ru-RU"/>
        </w:rPr>
        <w:t>Многоязычный интерфейс пользователя (</w:t>
      </w:r>
      <w:r w:rsidRPr="00D7143B">
        <w:rPr>
          <w:rFonts w:ascii="Tahoma" w:hAnsi="Tahoma" w:cs="Tahoma"/>
          <w:b/>
          <w:sz w:val="18"/>
          <w:szCs w:val="18"/>
        </w:rPr>
        <w:t>MUI</w:t>
      </w:r>
      <w:r w:rsidRPr="00A8133F">
        <w:rPr>
          <w:rFonts w:ascii="Tahoma" w:hAnsi="Tahoma" w:cs="Tahoma"/>
          <w:b/>
          <w:sz w:val="18"/>
          <w:szCs w:val="18"/>
          <w:lang w:val="ru-RU"/>
        </w:rPr>
        <w:t>)</w:t>
      </w:r>
    </w:p>
    <w:p w14:paraId="3EBFB29F" w14:textId="77777777" w:rsidR="00B97E53" w:rsidRPr="00A8133F" w:rsidRDefault="00B97E53" w:rsidP="00B97E53">
      <w:pPr>
        <w:pStyle w:val="ColorfulList-Accent11"/>
        <w:rPr>
          <w:lang w:val="ru-RU"/>
        </w:rPr>
      </w:pPr>
      <w:r w:rsidRPr="00A8133F">
        <w:rPr>
          <w:rFonts w:ascii="Tahoma" w:hAnsi="Tahoma" w:cs="Tahoma"/>
          <w:sz w:val="18"/>
          <w:szCs w:val="18"/>
          <w:lang w:val="ru-RU"/>
        </w:rPr>
        <w:t xml:space="preserve">Клиенты с правами на </w:t>
      </w:r>
      <w:r w:rsidRPr="00D7143B">
        <w:rPr>
          <w:rFonts w:ascii="Tahoma" w:hAnsi="Tahoma" w:cs="Tahoma"/>
          <w:sz w:val="18"/>
          <w:szCs w:val="18"/>
        </w:rPr>
        <w:t>Windows</w:t>
      </w:r>
      <w:r w:rsidRPr="00A8133F">
        <w:rPr>
          <w:rFonts w:ascii="Tahoma" w:hAnsi="Tahoma" w:cs="Tahoma"/>
          <w:sz w:val="18"/>
          <w:szCs w:val="18"/>
          <w:lang w:val="ru-RU"/>
        </w:rPr>
        <w:t xml:space="preserve"> 8.1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Edition</w:t>
      </w:r>
      <w:r w:rsidRPr="00A8133F">
        <w:rPr>
          <w:rFonts w:ascii="Tahoma" w:hAnsi="Tahoma" w:cs="Tahoma"/>
          <w:sz w:val="18"/>
          <w:szCs w:val="18"/>
          <w:lang w:val="ru-RU"/>
        </w:rPr>
        <w:t xml:space="preserve"> могут использовать многоязыковой интерфейс пользователя (</w:t>
      </w:r>
      <w:r w:rsidRPr="00D7143B">
        <w:rPr>
          <w:rFonts w:ascii="Tahoma" w:hAnsi="Tahoma" w:cs="Tahoma"/>
          <w:sz w:val="18"/>
          <w:szCs w:val="18"/>
        </w:rPr>
        <w:t>MUI</w:t>
      </w:r>
      <w:r w:rsidRPr="00A8133F">
        <w:rPr>
          <w:rFonts w:ascii="Tahoma" w:hAnsi="Tahoma" w:cs="Tahoma"/>
          <w:sz w:val="18"/>
          <w:szCs w:val="18"/>
          <w:lang w:val="ru-RU"/>
        </w:rPr>
        <w:t xml:space="preserve">) предыдущих версий Операционных систем настольных компьютеров </w:t>
      </w:r>
      <w:r w:rsidRPr="00D7143B">
        <w:rPr>
          <w:rFonts w:ascii="Tahoma" w:hAnsi="Tahoma" w:cs="Tahoma"/>
          <w:sz w:val="18"/>
          <w:szCs w:val="18"/>
        </w:rPr>
        <w:t>Windows</w:t>
      </w:r>
      <w:r w:rsidRPr="00A8133F">
        <w:rPr>
          <w:rFonts w:ascii="Tahoma" w:hAnsi="Tahoma" w:cs="Tahoma"/>
          <w:sz w:val="18"/>
          <w:szCs w:val="18"/>
          <w:lang w:val="ru-RU"/>
        </w:rPr>
        <w:t xml:space="preserve"> Корпоративная вместо </w:t>
      </w:r>
      <w:r w:rsidRPr="00D7143B">
        <w:rPr>
          <w:rFonts w:ascii="Tahoma" w:hAnsi="Tahoma" w:cs="Tahoma"/>
          <w:sz w:val="18"/>
          <w:szCs w:val="18"/>
        </w:rPr>
        <w:t>Windows</w:t>
      </w:r>
      <w:r w:rsidRPr="00A8133F">
        <w:rPr>
          <w:rFonts w:ascii="Tahoma" w:hAnsi="Tahoma" w:cs="Tahoma"/>
          <w:sz w:val="18"/>
          <w:szCs w:val="18"/>
          <w:lang w:val="ru-RU"/>
        </w:rPr>
        <w:t xml:space="preserve"> 8.1 Корпоративная, но не имеют права использовать права на многоязыковой интерфейс пользователя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в </w:t>
      </w:r>
      <w:r w:rsidRPr="00D7143B">
        <w:rPr>
          <w:rFonts w:ascii="Tahoma" w:hAnsi="Tahoma" w:cs="Tahoma"/>
          <w:sz w:val="18"/>
          <w:szCs w:val="18"/>
        </w:rPr>
        <w:t>Windows</w:t>
      </w:r>
      <w:r w:rsidRPr="00A8133F">
        <w:rPr>
          <w:rFonts w:ascii="Tahoma" w:hAnsi="Tahoma" w:cs="Tahoma"/>
          <w:sz w:val="18"/>
          <w:szCs w:val="18"/>
          <w:lang w:val="ru-RU"/>
        </w:rPr>
        <w:t xml:space="preserve"> 7 Профессиональная.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Права на многоязыковой интерфейс пользователя для </w:t>
      </w:r>
      <w:r w:rsidRPr="00D7143B">
        <w:rPr>
          <w:rFonts w:ascii="Tahoma" w:hAnsi="Tahoma" w:cs="Tahoma"/>
          <w:sz w:val="18"/>
          <w:szCs w:val="18"/>
        </w:rPr>
        <w:t>Windows</w:t>
      </w:r>
      <w:r w:rsidRPr="00A8133F">
        <w:rPr>
          <w:rFonts w:ascii="Tahoma" w:hAnsi="Tahoma" w:cs="Tahoma"/>
          <w:sz w:val="18"/>
          <w:szCs w:val="18"/>
          <w:lang w:val="ru-RU"/>
        </w:rPr>
        <w:t xml:space="preserve"> 7 можно приобрести только с </w:t>
      </w:r>
      <w:r w:rsidRPr="00D7143B">
        <w:rPr>
          <w:rFonts w:ascii="Tahoma" w:hAnsi="Tahoma" w:cs="Tahoma"/>
          <w:sz w:val="18"/>
          <w:szCs w:val="18"/>
        </w:rPr>
        <w:t>Windows</w:t>
      </w:r>
      <w:r w:rsidRPr="00A8133F">
        <w:rPr>
          <w:rFonts w:ascii="Tahoma" w:hAnsi="Tahoma" w:cs="Tahoma"/>
          <w:sz w:val="18"/>
          <w:szCs w:val="18"/>
          <w:lang w:val="ru-RU"/>
        </w:rPr>
        <w:t xml:space="preserve"> 7 Корпоративная.</w:t>
      </w:r>
    </w:p>
    <w:p w14:paraId="5B344F35" w14:textId="77777777" w:rsidR="00B97E53" w:rsidRPr="00A8133F" w:rsidRDefault="00B97E53" w:rsidP="00B97E53">
      <w:pPr>
        <w:pStyle w:val="Heading2"/>
        <w:rPr>
          <w:lang w:val="ru-RU"/>
        </w:rPr>
      </w:pPr>
    </w:p>
    <w:p w14:paraId="00CF8F1B" w14:textId="77777777" w:rsidR="00B97E53" w:rsidRPr="00DC1F1B" w:rsidRDefault="00B97E53" w:rsidP="00DC1F1B">
      <w:pPr>
        <w:pStyle w:val="Heading2"/>
        <w:rPr>
          <w:rFonts w:ascii="Tahoma" w:hAnsi="Tahoma" w:cs="Tahoma"/>
          <w:sz w:val="18"/>
          <w:szCs w:val="18"/>
          <w:lang w:val="x-none" w:eastAsia="x-none"/>
        </w:rPr>
      </w:pPr>
      <w:bookmarkStart w:id="1127" w:name="_Toc380005040"/>
      <w:r w:rsidRPr="00DC1F1B">
        <w:rPr>
          <w:rFonts w:ascii="Tahoma" w:hAnsi="Tahoma" w:cs="Tahoma"/>
          <w:sz w:val="18"/>
          <w:szCs w:val="18"/>
          <w:lang w:val="x-none" w:eastAsia="x-none"/>
        </w:rPr>
        <w:t>Повторное воспроизведение с Windows 8 и Windows 8.1</w:t>
      </w:r>
      <w:bookmarkEnd w:id="1127"/>
    </w:p>
    <w:p w14:paraId="35B1B309" w14:textId="77777777" w:rsidR="00B97E53" w:rsidRPr="00A8133F" w:rsidRDefault="00B97E53" w:rsidP="00B97E53">
      <w:pPr>
        <w:ind w:left="720"/>
        <w:rPr>
          <w:lang w:val="ru-RU"/>
        </w:rPr>
      </w:pPr>
      <w:r w:rsidRPr="00A8133F">
        <w:rPr>
          <w:rFonts w:cs="Tahoma"/>
          <w:szCs w:val="18"/>
          <w:lang w:val="ru-RU"/>
        </w:rPr>
        <w:t xml:space="preserve">К воспроизведению образа </w:t>
      </w:r>
      <w:r w:rsidRPr="00D7143B">
        <w:rPr>
          <w:rFonts w:cs="Tahoma"/>
          <w:szCs w:val="18"/>
        </w:rPr>
        <w:t>Windows</w:t>
      </w:r>
      <w:r w:rsidRPr="00A8133F">
        <w:rPr>
          <w:rFonts w:cs="Tahoma"/>
          <w:szCs w:val="18"/>
          <w:lang w:val="ru-RU"/>
        </w:rPr>
        <w:t xml:space="preserve"> предъявляются следующие требования.</w:t>
      </w:r>
    </w:p>
    <w:p w14:paraId="7D2E2AE5" w14:textId="77777777" w:rsidR="00B97E53" w:rsidRPr="00A8133F" w:rsidRDefault="00B97E53" w:rsidP="00B97E53">
      <w:pPr>
        <w:ind w:left="720"/>
        <w:rPr>
          <w:lang w:val="ru-RU"/>
        </w:rPr>
      </w:pPr>
    </w:p>
    <w:p w14:paraId="6F309B8F" w14:textId="77777777" w:rsidR="00B97E53" w:rsidRPr="00A8133F" w:rsidRDefault="00B97E53" w:rsidP="00B97E53">
      <w:pPr>
        <w:pStyle w:val="ColorfulList-Accent11"/>
        <w:numPr>
          <w:ilvl w:val="0"/>
          <w:numId w:val="33"/>
        </w:numPr>
        <w:ind w:left="1440"/>
        <w:rPr>
          <w:lang w:val="ru-RU"/>
        </w:rPr>
      </w:pPr>
      <w:r w:rsidRPr="00A8133F">
        <w:rPr>
          <w:rFonts w:ascii="Tahoma" w:hAnsi="Tahoma" w:cs="Tahoma"/>
          <w:sz w:val="18"/>
          <w:szCs w:val="18"/>
          <w:lang w:val="ru-RU"/>
        </w:rPr>
        <w:t xml:space="preserve">Если воспроизведением образа </w:t>
      </w:r>
      <w:r w:rsidRPr="00D7143B">
        <w:rPr>
          <w:rFonts w:ascii="Tahoma" w:hAnsi="Tahoma" w:cs="Tahoma"/>
          <w:sz w:val="18"/>
          <w:szCs w:val="18"/>
        </w:rPr>
        <w:t>Windows</w:t>
      </w:r>
      <w:r w:rsidRPr="00A8133F">
        <w:rPr>
          <w:rFonts w:ascii="Tahoma" w:hAnsi="Tahoma" w:cs="Tahoma"/>
          <w:sz w:val="18"/>
          <w:szCs w:val="18"/>
          <w:lang w:val="ru-RU"/>
        </w:rPr>
        <w:t xml:space="preserve"> на ПК клиента будет заниматься третье лицо, клиент</w:t>
      </w:r>
      <w:r w:rsidR="006B47DA">
        <w:rPr>
          <w:rFonts w:ascii="Tahoma" w:hAnsi="Tahoma" w:cs="Tahoma"/>
          <w:sz w:val="18"/>
          <w:szCs w:val="18"/>
        </w:rPr>
        <w:t> </w:t>
      </w:r>
      <w:r w:rsidRPr="00A8133F">
        <w:rPr>
          <w:rFonts w:ascii="Tahoma" w:hAnsi="Tahoma" w:cs="Tahoma"/>
          <w:sz w:val="18"/>
          <w:szCs w:val="18"/>
          <w:lang w:val="ru-RU"/>
        </w:rPr>
        <w:t>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В качестве такой документации можно использовать заполненную форму «Подтверждение клиентской лицензии </w:t>
      </w:r>
      <w:r w:rsidRPr="00D7143B">
        <w:rPr>
          <w:rFonts w:ascii="Tahoma" w:hAnsi="Tahoma" w:cs="Tahoma"/>
          <w:sz w:val="18"/>
          <w:szCs w:val="18"/>
        </w:rPr>
        <w:t>Microsoft</w:t>
      </w:r>
      <w:r w:rsidRPr="00A8133F">
        <w:rPr>
          <w:rFonts w:ascii="Tahoma" w:hAnsi="Tahoma" w:cs="Tahoma"/>
          <w:sz w:val="18"/>
          <w:szCs w:val="18"/>
          <w:lang w:val="ru-RU"/>
        </w:rPr>
        <w:t xml:space="preserve"> для третьих лиц, предоставляющих услуги по обновлению программного обеспечения операционных систем</w:t>
      </w:r>
      <w:r w:rsidR="006B47DA">
        <w:rPr>
          <w:rFonts w:ascii="Tahoma" w:hAnsi="Tahoma" w:cs="Tahoma"/>
          <w:sz w:val="18"/>
          <w:szCs w:val="18"/>
        </w:rPr>
        <w:t>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(доступна на сайте </w:t>
      </w:r>
      <w:hyperlink r:id="rId47" w:history="1">
        <w:r w:rsidR="006B47DA" w:rsidRPr="00B97E53">
          <w:rPr>
            <w:rStyle w:val="Hyperlink"/>
            <w:rFonts w:ascii="Tahoma" w:hAnsi="Tahoma" w:cs="Tahoma"/>
            <w:sz w:val="18"/>
            <w:szCs w:val="18"/>
          </w:rPr>
          <w:t>http</w:t>
        </w:r>
        <w:r w:rsidR="006B47DA" w:rsidRPr="00A8133F">
          <w:rPr>
            <w:rStyle w:val="Hyperlink"/>
            <w:rFonts w:ascii="Tahoma" w:hAnsi="Tahoma" w:cs="Tahoma"/>
            <w:sz w:val="18"/>
            <w:szCs w:val="18"/>
            <w:lang w:val="ru-RU"/>
          </w:rPr>
          <w:t>://</w:t>
        </w:r>
        <w:r w:rsidR="006B47DA" w:rsidRPr="00B97E53">
          <w:rPr>
            <w:rStyle w:val="Hyperlink"/>
            <w:rFonts w:ascii="Tahoma" w:hAnsi="Tahoma" w:cs="Tahoma"/>
            <w:sz w:val="18"/>
            <w:szCs w:val="18"/>
          </w:rPr>
          <w:t>www</w:t>
        </w:r>
        <w:r w:rsidR="006B47DA" w:rsidRPr="00A8133F">
          <w:rPr>
            <w:rStyle w:val="Hyperlink"/>
            <w:rFonts w:ascii="Tahoma" w:hAnsi="Tahoma" w:cs="Tahoma"/>
            <w:sz w:val="18"/>
            <w:szCs w:val="18"/>
            <w:lang w:val="ru-RU"/>
          </w:rPr>
          <w:t>.</w:t>
        </w:r>
        <w:r w:rsidR="006B47DA" w:rsidRPr="00B97E53">
          <w:rPr>
            <w:rStyle w:val="Hyperlink"/>
            <w:rFonts w:ascii="Tahoma" w:hAnsi="Tahoma" w:cs="Tahoma"/>
            <w:sz w:val="18"/>
            <w:szCs w:val="18"/>
          </w:rPr>
          <w:t>microsoftvolumelicensing</w:t>
        </w:r>
        <w:r w:rsidR="006B47DA" w:rsidRPr="00A8133F">
          <w:rPr>
            <w:rStyle w:val="Hyperlink"/>
            <w:rFonts w:ascii="Tahoma" w:hAnsi="Tahoma" w:cs="Tahoma"/>
            <w:sz w:val="18"/>
            <w:szCs w:val="18"/>
            <w:lang w:val="ru-RU"/>
          </w:rPr>
          <w:t>.</w:t>
        </w:r>
        <w:r w:rsidR="006B47DA" w:rsidRPr="00B97E53">
          <w:rPr>
            <w:rStyle w:val="Hyperlink"/>
            <w:rFonts w:ascii="Tahoma" w:hAnsi="Tahoma" w:cs="Tahoma"/>
            <w:sz w:val="18"/>
            <w:szCs w:val="18"/>
          </w:rPr>
          <w:t>com</w:t>
        </w:r>
        <w:r w:rsidR="006B47DA" w:rsidRPr="00A8133F">
          <w:rPr>
            <w:rStyle w:val="Hyperlink"/>
            <w:rFonts w:ascii="Tahoma" w:hAnsi="Tahoma" w:cs="Tahoma"/>
            <w:sz w:val="18"/>
            <w:szCs w:val="18"/>
            <w:lang w:val="ru-RU"/>
          </w:rPr>
          <w:t>/</w:t>
        </w:r>
        <w:r w:rsidR="006B47DA" w:rsidRPr="00B97E53">
          <w:rPr>
            <w:rStyle w:val="Hyperlink"/>
            <w:rFonts w:ascii="Tahoma" w:hAnsi="Tahoma" w:cs="Tahoma"/>
            <w:sz w:val="18"/>
            <w:szCs w:val="18"/>
          </w:rPr>
          <w:t>DocumentSearch</w:t>
        </w:r>
        <w:r w:rsidR="006B47DA" w:rsidRPr="00A8133F">
          <w:rPr>
            <w:rStyle w:val="Hyperlink"/>
            <w:rFonts w:ascii="Tahoma" w:hAnsi="Tahoma" w:cs="Tahoma"/>
            <w:sz w:val="18"/>
            <w:szCs w:val="18"/>
            <w:lang w:val="ru-RU"/>
          </w:rPr>
          <w:t>.</w:t>
        </w:r>
        <w:r w:rsidR="006B47DA" w:rsidRPr="00B97E53">
          <w:rPr>
            <w:rStyle w:val="Hyperlink"/>
            <w:rFonts w:ascii="Tahoma" w:hAnsi="Tahoma" w:cs="Tahoma"/>
            <w:sz w:val="18"/>
            <w:szCs w:val="18"/>
          </w:rPr>
          <w:t>aspx</w:t>
        </w:r>
      </w:hyperlink>
      <w:r w:rsidRPr="00A8133F">
        <w:rPr>
          <w:rFonts w:ascii="Tahoma" w:hAnsi="Tahoma" w:cs="Tahoma"/>
          <w:sz w:val="18"/>
          <w:szCs w:val="18"/>
          <w:lang w:val="ru-RU"/>
        </w:rPr>
        <w:t xml:space="preserve">) либо копию формы для подписей из Соглашения с </w:t>
      </w:r>
      <w:r w:rsidRPr="00D7143B">
        <w:rPr>
          <w:rFonts w:ascii="Tahoma" w:hAnsi="Tahoma" w:cs="Tahoma"/>
          <w:sz w:val="18"/>
          <w:szCs w:val="18"/>
        </w:rPr>
        <w:t>Microsoft</w:t>
      </w:r>
      <w:r w:rsidRPr="00A8133F">
        <w:rPr>
          <w:rFonts w:ascii="Tahoma" w:hAnsi="Tahoma" w:cs="Tahoma"/>
          <w:sz w:val="18"/>
          <w:szCs w:val="18"/>
          <w:lang w:val="ru-RU"/>
        </w:rPr>
        <w:t xml:space="preserve"> о корпоративном лицензировании, применимого к устанавливаемому программному обеспечению обновления операционной системы </w:t>
      </w:r>
      <w:r w:rsidRPr="00D7143B">
        <w:rPr>
          <w:rFonts w:ascii="Tahoma" w:hAnsi="Tahoma" w:cs="Tahoma"/>
          <w:sz w:val="18"/>
          <w:szCs w:val="18"/>
        </w:rPr>
        <w:t>Microsoft</w:t>
      </w:r>
      <w:r w:rsidRPr="00A8133F">
        <w:rPr>
          <w:rFonts w:ascii="Tahoma" w:hAnsi="Tahoma" w:cs="Tahoma"/>
          <w:sz w:val="18"/>
          <w:szCs w:val="18"/>
          <w:lang w:val="ru-RU"/>
        </w:rPr>
        <w:t>.</w:t>
      </w:r>
    </w:p>
    <w:p w14:paraId="36CCAD45" w14:textId="77777777" w:rsidR="00B97E53" w:rsidRPr="00A8133F" w:rsidRDefault="00B97E53" w:rsidP="00B24C9D">
      <w:pPr>
        <w:ind w:left="720"/>
        <w:rPr>
          <w:lang w:val="ru-RU"/>
        </w:rPr>
      </w:pPr>
    </w:p>
    <w:p w14:paraId="651FEE54" w14:textId="77777777" w:rsidR="006B47DA" w:rsidRPr="00A8133F" w:rsidRDefault="006B47DA" w:rsidP="00B24C9D">
      <w:pPr>
        <w:ind w:left="720"/>
        <w:rPr>
          <w:lang w:val="ru-RU"/>
        </w:rPr>
      </w:pPr>
    </w:p>
    <w:p w14:paraId="15070A8C" w14:textId="77777777" w:rsidR="00B73A46" w:rsidRPr="00A8133F" w:rsidRDefault="00B73A46" w:rsidP="00F64DEA">
      <w:pPr>
        <w:pStyle w:val="FootnoteBulletLevel1"/>
        <w:tabs>
          <w:tab w:val="clear" w:pos="900"/>
        </w:tabs>
        <w:adjustRightInd/>
        <w:spacing w:before="0" w:after="60"/>
        <w:ind w:left="720" w:firstLine="0"/>
        <w:textAlignment w:val="auto"/>
        <w:rPr>
          <w:lang w:val="ru-RU"/>
        </w:rPr>
      </w:pPr>
      <w:r w:rsidRPr="00D7143B">
        <w:rPr>
          <w:rFonts w:ascii="Tahoma" w:hAnsi="Tahoma" w:cs="Tahoma"/>
          <w:b/>
          <w:bCs/>
          <w:sz w:val="18"/>
          <w:szCs w:val="18"/>
        </w:rPr>
        <w:lastRenderedPageBreak/>
        <w:t>Microsoft</w:t>
      </w:r>
      <w:r w:rsidRPr="00A8133F">
        <w:rPr>
          <w:rFonts w:ascii="Tahoma" w:hAnsi="Tahoma" w:cs="Tahoma"/>
          <w:b/>
          <w:bCs/>
          <w:sz w:val="18"/>
          <w:szCs w:val="18"/>
          <w:lang w:val="ru-RU"/>
        </w:rPr>
        <w:t xml:space="preserve"> </w:t>
      </w:r>
      <w:r w:rsidRPr="00D7143B">
        <w:rPr>
          <w:rFonts w:ascii="Tahoma" w:hAnsi="Tahoma" w:cs="Tahoma"/>
          <w:b/>
          <w:bCs/>
          <w:sz w:val="18"/>
          <w:szCs w:val="18"/>
        </w:rPr>
        <w:t>Windows</w:t>
      </w:r>
      <w:r w:rsidRPr="00A8133F">
        <w:rPr>
          <w:rFonts w:ascii="Tahoma" w:hAnsi="Tahoma" w:cs="Tahoma"/>
          <w:b/>
          <w:bCs/>
          <w:sz w:val="18"/>
          <w:szCs w:val="18"/>
          <w:lang w:val="ru-RU"/>
        </w:rPr>
        <w:t xml:space="preserve"> </w:t>
      </w:r>
      <w:r w:rsidRPr="00D7143B">
        <w:rPr>
          <w:rFonts w:ascii="Tahoma" w:hAnsi="Tahoma" w:cs="Tahoma"/>
          <w:b/>
          <w:bCs/>
          <w:sz w:val="18"/>
          <w:szCs w:val="18"/>
        </w:rPr>
        <w:t>XP</w:t>
      </w:r>
      <w:r w:rsidRPr="00A8133F">
        <w:rPr>
          <w:rFonts w:ascii="Tahoma" w:hAnsi="Tahoma" w:cs="Tahoma"/>
          <w:b/>
          <w:bCs/>
          <w:sz w:val="18"/>
          <w:szCs w:val="18"/>
          <w:lang w:val="ru-RU"/>
        </w:rPr>
        <w:t xml:space="preserve"> </w:t>
      </w:r>
      <w:r w:rsidRPr="00D7143B">
        <w:rPr>
          <w:rFonts w:ascii="Tahoma" w:hAnsi="Tahoma" w:cs="Tahoma"/>
          <w:b/>
          <w:bCs/>
          <w:sz w:val="18"/>
          <w:szCs w:val="18"/>
        </w:rPr>
        <w:t>Professional</w:t>
      </w:r>
      <w:r w:rsidRPr="00A8133F">
        <w:rPr>
          <w:rFonts w:ascii="Tahoma" w:hAnsi="Tahoma" w:cs="Tahoma"/>
          <w:b/>
          <w:bCs/>
          <w:sz w:val="18"/>
          <w:szCs w:val="18"/>
          <w:lang w:val="ru-RU"/>
        </w:rPr>
        <w:t xml:space="preserve"> </w:t>
      </w:r>
      <w:r w:rsidRPr="00D7143B">
        <w:rPr>
          <w:rFonts w:ascii="Tahoma" w:hAnsi="Tahoma" w:cs="Tahoma"/>
          <w:b/>
          <w:bCs/>
          <w:sz w:val="18"/>
          <w:szCs w:val="18"/>
        </w:rPr>
        <w:t>N</w:t>
      </w:r>
      <w:r w:rsidRPr="00A8133F">
        <w:rPr>
          <w:rFonts w:ascii="Tahoma" w:hAnsi="Tahoma" w:cs="Tahoma"/>
          <w:b/>
          <w:bCs/>
          <w:sz w:val="18"/>
          <w:szCs w:val="18"/>
          <w:lang w:val="ru-RU"/>
        </w:rPr>
        <w:t xml:space="preserve"> (без проигрывателя </w:t>
      </w:r>
      <w:r w:rsidRPr="00D7143B">
        <w:rPr>
          <w:rFonts w:ascii="Tahoma" w:hAnsi="Tahoma" w:cs="Tahoma"/>
          <w:b/>
          <w:bCs/>
          <w:sz w:val="18"/>
          <w:szCs w:val="18"/>
        </w:rPr>
        <w:t>Windows</w:t>
      </w:r>
      <w:r w:rsidRPr="00A8133F">
        <w:rPr>
          <w:rFonts w:ascii="Tahoma" w:hAnsi="Tahoma" w:cs="Tahoma"/>
          <w:b/>
          <w:bCs/>
          <w:sz w:val="18"/>
          <w:szCs w:val="18"/>
          <w:lang w:val="ru-RU"/>
        </w:rPr>
        <w:t xml:space="preserve"> </w:t>
      </w:r>
      <w:r w:rsidRPr="00D7143B">
        <w:rPr>
          <w:rFonts w:ascii="Tahoma" w:hAnsi="Tahoma" w:cs="Tahoma"/>
          <w:b/>
          <w:bCs/>
          <w:sz w:val="18"/>
          <w:szCs w:val="18"/>
        </w:rPr>
        <w:t>Media</w:t>
      </w:r>
      <w:r w:rsidRPr="00A8133F">
        <w:rPr>
          <w:rFonts w:ascii="Tahoma" w:hAnsi="Tahoma" w:cs="Tahoma"/>
          <w:b/>
          <w:bCs/>
          <w:sz w:val="18"/>
          <w:szCs w:val="18"/>
          <w:lang w:val="ru-RU"/>
        </w:rPr>
        <w:t>)</w:t>
      </w:r>
    </w:p>
    <w:p w14:paraId="4A2C6444" w14:textId="77777777" w:rsidR="00B73A46" w:rsidRPr="00A8133F" w:rsidRDefault="00B73A46" w:rsidP="00F64DEA">
      <w:pPr>
        <w:pStyle w:val="FootnoteBulletLevel2"/>
        <w:tabs>
          <w:tab w:val="clear" w:pos="1260"/>
          <w:tab w:val="num" w:pos="900"/>
        </w:tabs>
        <w:spacing w:before="0"/>
        <w:ind w:left="720" w:firstLine="0"/>
        <w:rPr>
          <w:lang w:val="ru-RU"/>
        </w:rPr>
      </w:pPr>
      <w:r w:rsidRPr="00A8133F">
        <w:rPr>
          <w:rFonts w:ascii="Tahoma" w:hAnsi="Tahoma" w:cs="Tahoma"/>
          <w:sz w:val="18"/>
          <w:szCs w:val="18"/>
          <w:u w:val="single"/>
          <w:lang w:val="ru-RU"/>
        </w:rPr>
        <w:t>Право на участие</w:t>
      </w:r>
      <w:r w:rsidRPr="00A8133F">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xml:space="preserve"> </w:t>
      </w:r>
      <w:r w:rsidRPr="00D7143B">
        <w:rPr>
          <w:rFonts w:ascii="Tahoma" w:hAnsi="Tahoma" w:cs="Tahoma"/>
          <w:sz w:val="18"/>
          <w:szCs w:val="18"/>
        </w:rPr>
        <w:t>N</w:t>
      </w:r>
      <w:r w:rsidRPr="00A8133F">
        <w:rPr>
          <w:rFonts w:ascii="Tahoma" w:hAnsi="Tahoma" w:cs="Tahoma"/>
          <w:sz w:val="18"/>
          <w:szCs w:val="18"/>
          <w:lang w:val="ru-RU"/>
        </w:rPr>
        <w:t>.</w:t>
      </w:r>
    </w:p>
    <w:p w14:paraId="240F6284" w14:textId="77777777" w:rsidR="00F64DEA" w:rsidRPr="00A8133F" w:rsidRDefault="00F64DEA" w:rsidP="00F64DEA">
      <w:pPr>
        <w:pStyle w:val="FootnoteBulletLevel2"/>
        <w:tabs>
          <w:tab w:val="clear" w:pos="1260"/>
          <w:tab w:val="num" w:pos="900"/>
        </w:tabs>
        <w:spacing w:before="0"/>
        <w:ind w:left="720" w:firstLine="0"/>
        <w:rPr>
          <w:lang w:val="ru-RU"/>
        </w:rPr>
      </w:pPr>
    </w:p>
    <w:p w14:paraId="7D43254F" w14:textId="77777777" w:rsidR="00B73A46" w:rsidRPr="00A8133F" w:rsidRDefault="00B73A46" w:rsidP="00F64DEA">
      <w:pPr>
        <w:pStyle w:val="Footnotedash"/>
        <w:tabs>
          <w:tab w:val="clear" w:pos="1620"/>
          <w:tab w:val="num" w:pos="2160"/>
        </w:tabs>
        <w:spacing w:before="0" w:after="0"/>
        <w:ind w:left="720" w:firstLine="7"/>
        <w:rPr>
          <w:lang w:val="ru-RU"/>
        </w:rPr>
      </w:pPr>
      <w:r w:rsidRPr="00A8133F">
        <w:rPr>
          <w:rFonts w:ascii="Tahoma" w:hAnsi="Tahoma" w:cs="Tahoma"/>
          <w:sz w:val="18"/>
          <w:szCs w:val="18"/>
          <w:lang w:val="ru-RU"/>
        </w:rPr>
        <w:t xml:space="preserve">У них должно быть по крайней мере одно из следующих действующих соглашений или соглашений о регистрации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Ireland</w:t>
      </w:r>
      <w:r w:rsidRPr="00A8133F">
        <w:rPr>
          <w:rFonts w:ascii="Tahoma" w:hAnsi="Tahoma" w:cs="Tahoma"/>
          <w:sz w:val="18"/>
          <w:szCs w:val="18"/>
          <w:lang w:val="ru-RU"/>
        </w:rPr>
        <w:t xml:space="preserve"> </w:t>
      </w:r>
      <w:r w:rsidRPr="00D7143B">
        <w:rPr>
          <w:rFonts w:ascii="Tahoma" w:hAnsi="Tahoma" w:cs="Tahoma"/>
          <w:sz w:val="18"/>
          <w:szCs w:val="18"/>
        </w:rPr>
        <w:t>Operations</w:t>
      </w:r>
      <w:r w:rsidRPr="00A8133F">
        <w:rPr>
          <w:rFonts w:ascii="Tahoma" w:hAnsi="Tahoma" w:cs="Tahoma"/>
          <w:sz w:val="18"/>
          <w:szCs w:val="18"/>
          <w:lang w:val="ru-RU"/>
        </w:rPr>
        <w:t xml:space="preserve"> </w:t>
      </w:r>
      <w:r w:rsidRPr="00D7143B">
        <w:rPr>
          <w:rFonts w:ascii="Tahoma" w:hAnsi="Tahoma" w:cs="Tahoma"/>
          <w:sz w:val="18"/>
          <w:szCs w:val="18"/>
        </w:rPr>
        <w:t>Ltd</w:t>
      </w:r>
      <w:r w:rsidRPr="00A8133F">
        <w:rPr>
          <w:rFonts w:ascii="Tahoma" w:hAnsi="Tahoma" w:cs="Tahoma"/>
          <w:sz w:val="18"/>
          <w:szCs w:val="18"/>
          <w:lang w:val="ru-RU"/>
        </w:rPr>
        <w:t xml:space="preserve">: </w:t>
      </w:r>
    </w:p>
    <w:p w14:paraId="13FB5338" w14:textId="77777777" w:rsidR="00F64DEA" w:rsidRPr="00A8133F" w:rsidRDefault="00F64DEA" w:rsidP="00F64DEA">
      <w:pPr>
        <w:pStyle w:val="Footnotedash"/>
        <w:tabs>
          <w:tab w:val="clear" w:pos="1620"/>
          <w:tab w:val="num" w:pos="2160"/>
        </w:tabs>
        <w:spacing w:before="0" w:after="0"/>
        <w:ind w:left="720" w:firstLine="7"/>
        <w:rPr>
          <w:lang w:val="ru-RU"/>
        </w:rPr>
      </w:pPr>
    </w:p>
    <w:p w14:paraId="2BB44737"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 xml:space="preserve">Соглашение о регистрации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Enterprise</w:t>
      </w:r>
      <w:r w:rsidRPr="00A8133F">
        <w:rPr>
          <w:rFonts w:ascii="Tahoma" w:hAnsi="Tahoma" w:cs="Tahoma"/>
          <w:sz w:val="18"/>
          <w:szCs w:val="18"/>
          <w:lang w:val="ru-RU"/>
        </w:rPr>
        <w:t xml:space="preserve"> или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w:t>
      </w:r>
    </w:p>
    <w:p w14:paraId="3E1CC17A" w14:textId="77777777" w:rsidR="00B73A46" w:rsidRPr="00A8133F" w:rsidRDefault="00B73A46" w:rsidP="00346F4B">
      <w:pPr>
        <w:pStyle w:val="Footnotedash"/>
        <w:numPr>
          <w:ilvl w:val="0"/>
          <w:numId w:val="32"/>
        </w:numPr>
        <w:adjustRightInd/>
        <w:spacing w:before="0"/>
        <w:ind w:left="1440"/>
        <w:textAlignment w:val="auto"/>
        <w:rPr>
          <w:lang w:val="ru-RU"/>
        </w:rPr>
      </w:pPr>
      <w:r w:rsidRPr="00D7143B">
        <w:rPr>
          <w:rFonts w:ascii="Tahoma" w:hAnsi="Tahoma" w:cs="Tahoma"/>
          <w:sz w:val="18"/>
          <w:szCs w:val="18"/>
        </w:rPr>
        <w:t>Open License</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соглашение </w:t>
      </w:r>
      <w:r w:rsidRPr="00D7143B">
        <w:rPr>
          <w:rFonts w:ascii="Tahoma" w:hAnsi="Tahoma" w:cs="Tahoma"/>
          <w:sz w:val="18"/>
          <w:szCs w:val="18"/>
        </w:rPr>
        <w:t>Campus</w:t>
      </w:r>
      <w:r w:rsidRPr="00A8133F">
        <w:rPr>
          <w:rFonts w:ascii="Tahoma" w:hAnsi="Tahoma" w:cs="Tahoma"/>
          <w:sz w:val="18"/>
          <w:szCs w:val="18"/>
          <w:lang w:val="ru-RU"/>
        </w:rPr>
        <w:t xml:space="preserve"> и </w:t>
      </w:r>
      <w:r w:rsidRPr="00D7143B">
        <w:rPr>
          <w:rFonts w:ascii="Tahoma" w:hAnsi="Tahoma" w:cs="Tahoma"/>
          <w:sz w:val="18"/>
          <w:szCs w:val="18"/>
        </w:rPr>
        <w:t>School</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для решений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w:t>
      </w:r>
    </w:p>
    <w:p w14:paraId="70373D82" w14:textId="77777777" w:rsidR="00B73A46" w:rsidRPr="00A8133F" w:rsidRDefault="00B73A46" w:rsidP="00F64DEA">
      <w:pPr>
        <w:pStyle w:val="Footnotedash"/>
        <w:spacing w:before="0"/>
        <w:ind w:left="1440" w:firstLine="0"/>
        <w:rPr>
          <w:lang w:val="ru-RU"/>
        </w:rPr>
      </w:pPr>
      <w:r w:rsidRPr="00A8133F">
        <w:rPr>
          <w:rFonts w:ascii="Tahoma" w:hAnsi="Tahoma" w:cs="Tahoma"/>
          <w:sz w:val="18"/>
          <w:szCs w:val="18"/>
          <w:lang w:val="ru-RU"/>
        </w:rPr>
        <w:t xml:space="preserve">(*В рамках Лицензии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w:t>
      </w:r>
    </w:p>
    <w:p w14:paraId="123F9C6A" w14:textId="77777777" w:rsidR="00F64DEA" w:rsidRPr="00A8133F" w:rsidRDefault="00F64DEA" w:rsidP="00F64DEA">
      <w:pPr>
        <w:pStyle w:val="Footnotedash"/>
        <w:spacing w:before="0" w:after="0"/>
        <w:ind w:left="1440" w:firstLine="0"/>
        <w:rPr>
          <w:lang w:val="ru-RU"/>
        </w:rPr>
      </w:pPr>
    </w:p>
    <w:p w14:paraId="2D604F79" w14:textId="77777777" w:rsidR="00B73A46" w:rsidRPr="00A8133F" w:rsidRDefault="00B73A46" w:rsidP="00F64DEA">
      <w:pPr>
        <w:pStyle w:val="Footnotedash"/>
        <w:tabs>
          <w:tab w:val="left" w:pos="1620"/>
        </w:tabs>
        <w:spacing w:before="0" w:after="0"/>
        <w:ind w:left="720" w:firstLine="7"/>
        <w:rPr>
          <w:lang w:val="ru-RU"/>
        </w:rPr>
      </w:pPr>
      <w:r w:rsidRPr="00A8133F">
        <w:rPr>
          <w:rFonts w:ascii="Tahoma" w:hAnsi="Tahoma" w:cs="Tahoma"/>
          <w:sz w:val="18"/>
          <w:szCs w:val="18"/>
          <w:lang w:val="ru-RU"/>
        </w:rPr>
        <w:t xml:space="preserve">У них должно быть действующее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Операционной системы </w:t>
      </w:r>
      <w:r w:rsidRPr="00D7143B">
        <w:rPr>
          <w:rFonts w:ascii="Tahoma" w:hAnsi="Tahoma" w:cs="Tahoma"/>
          <w:sz w:val="18"/>
          <w:szCs w:val="18"/>
        </w:rPr>
        <w:t>Windows</w:t>
      </w:r>
      <w:r w:rsidRPr="00A8133F">
        <w:rPr>
          <w:rFonts w:ascii="Tahoma" w:hAnsi="Tahoma" w:cs="Tahoma"/>
          <w:sz w:val="18"/>
          <w:szCs w:val="18"/>
          <w:lang w:val="ru-RU"/>
        </w:rPr>
        <w:t xml:space="preserve"> настольного компьютера или лицензий на Обновление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приобретенных 2</w:t>
      </w:r>
      <w:r w:rsidR="006B47DA">
        <w:rPr>
          <w:rFonts w:ascii="Tahoma" w:hAnsi="Tahoma" w:cs="Tahoma"/>
          <w:sz w:val="18"/>
          <w:szCs w:val="18"/>
        </w:rPr>
        <w:t> </w:t>
      </w:r>
      <w:r w:rsidRPr="00A8133F">
        <w:rPr>
          <w:rFonts w:ascii="Tahoma" w:hAnsi="Tahoma" w:cs="Tahoma"/>
          <w:sz w:val="18"/>
          <w:szCs w:val="18"/>
          <w:lang w:val="ru-RU"/>
        </w:rPr>
        <w:t>февраля 2005 г. или позже.</w:t>
      </w:r>
    </w:p>
    <w:p w14:paraId="62D59AF0" w14:textId="77777777" w:rsidR="00F64DEA" w:rsidRPr="00A8133F" w:rsidRDefault="00F64DEA" w:rsidP="00F64DEA">
      <w:pPr>
        <w:pStyle w:val="Footnotedash"/>
        <w:tabs>
          <w:tab w:val="left" w:pos="1620"/>
        </w:tabs>
        <w:spacing w:before="0" w:after="0"/>
        <w:ind w:left="720" w:firstLine="7"/>
        <w:rPr>
          <w:lang w:val="ru-RU"/>
        </w:rPr>
      </w:pPr>
    </w:p>
    <w:p w14:paraId="37A5DC0E" w14:textId="77777777" w:rsidR="00766C40" w:rsidRPr="00A8133F" w:rsidRDefault="00B73A46" w:rsidP="00F64DEA">
      <w:pPr>
        <w:pStyle w:val="Footnotedash"/>
        <w:tabs>
          <w:tab w:val="left" w:pos="1620"/>
        </w:tabs>
        <w:spacing w:before="0" w:after="0"/>
        <w:ind w:left="720" w:firstLine="7"/>
        <w:rPr>
          <w:lang w:val="ru-RU"/>
        </w:rPr>
      </w:pPr>
      <w:r w:rsidRPr="00A8133F">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w:t>
      </w:r>
      <w:r w:rsidRPr="00D7143B">
        <w:rPr>
          <w:rFonts w:ascii="Tahoma" w:hAnsi="Tahoma" w:cs="Tahoma"/>
          <w:sz w:val="18"/>
          <w:szCs w:val="18"/>
        </w:rPr>
        <w:t> </w:t>
      </w:r>
      <w:r w:rsidRPr="00A8133F">
        <w:rPr>
          <w:rFonts w:ascii="Tahoma" w:hAnsi="Tahoma" w:cs="Tahoma"/>
          <w:sz w:val="18"/>
          <w:szCs w:val="18"/>
          <w:lang w:val="ru-RU"/>
        </w:rPr>
        <w:t xml:space="preserve">или Швейцарии. </w:t>
      </w:r>
    </w:p>
    <w:p w14:paraId="70F7CA04" w14:textId="77777777" w:rsidR="00F64DEA" w:rsidRPr="00A8133F" w:rsidRDefault="00F64DEA" w:rsidP="00F64DEA">
      <w:pPr>
        <w:pStyle w:val="FootnoteBulletLevel1"/>
        <w:tabs>
          <w:tab w:val="clear" w:pos="900"/>
        </w:tabs>
        <w:adjustRightInd/>
        <w:spacing w:before="0" w:after="0"/>
        <w:ind w:left="720" w:firstLine="0"/>
        <w:textAlignment w:val="auto"/>
        <w:rPr>
          <w:lang w:val="ru-RU"/>
        </w:rPr>
      </w:pPr>
    </w:p>
    <w:p w14:paraId="6D0DFFD9" w14:textId="77777777" w:rsidR="00B73A46" w:rsidRPr="00A8133F" w:rsidRDefault="00B73A46" w:rsidP="00F64DEA">
      <w:pPr>
        <w:pStyle w:val="FootnoteBulletLevel1"/>
        <w:tabs>
          <w:tab w:val="clear" w:pos="900"/>
        </w:tabs>
        <w:adjustRightInd/>
        <w:spacing w:before="0" w:after="60"/>
        <w:ind w:left="720" w:firstLine="0"/>
        <w:textAlignment w:val="auto"/>
        <w:rPr>
          <w:lang w:val="ru-RU"/>
        </w:rPr>
      </w:pPr>
      <w:r w:rsidRPr="00D7143B">
        <w:rPr>
          <w:rFonts w:ascii="Tahoma" w:hAnsi="Tahoma" w:cs="Tahoma"/>
          <w:b/>
          <w:bCs/>
          <w:sz w:val="18"/>
          <w:szCs w:val="18"/>
        </w:rPr>
        <w:t>Windows</w:t>
      </w:r>
      <w:r w:rsidRPr="00A8133F">
        <w:rPr>
          <w:rFonts w:ascii="Tahoma" w:hAnsi="Tahoma" w:cs="Tahoma"/>
          <w:b/>
          <w:bCs/>
          <w:sz w:val="18"/>
          <w:szCs w:val="18"/>
          <w:lang w:val="ru-RU"/>
        </w:rPr>
        <w:t xml:space="preserve"> </w:t>
      </w:r>
      <w:r w:rsidRPr="00D7143B">
        <w:rPr>
          <w:rFonts w:ascii="Tahoma" w:hAnsi="Tahoma" w:cs="Tahoma"/>
          <w:b/>
          <w:bCs/>
          <w:sz w:val="18"/>
          <w:szCs w:val="18"/>
        </w:rPr>
        <w:t>XP</w:t>
      </w:r>
      <w:r w:rsidRPr="00A8133F">
        <w:rPr>
          <w:rFonts w:ascii="Tahoma" w:hAnsi="Tahoma" w:cs="Tahoma"/>
          <w:b/>
          <w:bCs/>
          <w:sz w:val="18"/>
          <w:szCs w:val="18"/>
          <w:lang w:val="ru-RU"/>
        </w:rPr>
        <w:t xml:space="preserve"> </w:t>
      </w:r>
      <w:r w:rsidRPr="00D7143B">
        <w:rPr>
          <w:rFonts w:ascii="Tahoma" w:hAnsi="Tahoma" w:cs="Tahoma"/>
          <w:b/>
          <w:bCs/>
          <w:sz w:val="18"/>
          <w:szCs w:val="18"/>
        </w:rPr>
        <w:t>Professional</w:t>
      </w:r>
    </w:p>
    <w:p w14:paraId="4D1D2689" w14:textId="77777777" w:rsidR="00B73A46" w:rsidRPr="00A8133F" w:rsidRDefault="00B73A46" w:rsidP="00F64DEA">
      <w:pPr>
        <w:pStyle w:val="FootnoteBulletLevel2"/>
        <w:spacing w:before="0"/>
        <w:ind w:left="720" w:firstLine="0"/>
        <w:rPr>
          <w:lang w:val="ru-RU"/>
        </w:rPr>
      </w:pPr>
      <w:r w:rsidRPr="00A8133F">
        <w:rPr>
          <w:rFonts w:ascii="Tahoma" w:hAnsi="Tahoma" w:cs="Tahoma"/>
          <w:sz w:val="18"/>
          <w:szCs w:val="18"/>
          <w:lang w:val="ru-RU"/>
        </w:rPr>
        <w:t xml:space="preserve">Ограничения использования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xml:space="preserve"> в Корее.</w:t>
      </w:r>
    </w:p>
    <w:p w14:paraId="725C359A" w14:textId="77777777" w:rsidR="00B73A46" w:rsidRPr="00A8133F" w:rsidRDefault="00B73A46" w:rsidP="00F64DEA">
      <w:pPr>
        <w:pStyle w:val="FootnoteBulletLevel2"/>
        <w:spacing w:before="0"/>
        <w:ind w:left="720" w:firstLine="0"/>
        <w:rPr>
          <w:lang w:val="ru-RU"/>
        </w:rPr>
      </w:pPr>
      <w:r w:rsidRPr="00A8133F">
        <w:rPr>
          <w:rFonts w:ascii="Tahoma" w:hAnsi="Tahoma" w:cs="Tahoma"/>
          <w:sz w:val="18"/>
          <w:szCs w:val="18"/>
          <w:lang w:val="ru-RU"/>
        </w:rPr>
        <w:t xml:space="preserve">Также применяются к любому использованию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xml:space="preserve"> в соответствии с правами на</w:t>
      </w:r>
      <w:r w:rsidR="006B47DA">
        <w:rPr>
          <w:rFonts w:ascii="Tahoma" w:hAnsi="Tahoma" w:cs="Tahoma"/>
          <w:sz w:val="18"/>
          <w:szCs w:val="18"/>
        </w:rPr>
        <w:t> </w:t>
      </w:r>
      <w:r w:rsidRPr="00A8133F">
        <w:rPr>
          <w:rFonts w:ascii="Tahoma" w:hAnsi="Tahoma" w:cs="Tahoma"/>
          <w:sz w:val="18"/>
          <w:szCs w:val="18"/>
          <w:lang w:val="ru-RU"/>
        </w:rPr>
        <w:t>переход к использованию более ранней версии.</w:t>
      </w:r>
    </w:p>
    <w:p w14:paraId="56813AFF" w14:textId="77777777" w:rsidR="00F64DEA" w:rsidRPr="00A8133F" w:rsidRDefault="00F64DEA" w:rsidP="00F64DEA">
      <w:pPr>
        <w:pStyle w:val="FootnoteBulletLevel2"/>
        <w:spacing w:before="0"/>
        <w:ind w:left="720" w:firstLine="0"/>
        <w:rPr>
          <w:lang w:val="ru-RU"/>
        </w:rPr>
      </w:pPr>
    </w:p>
    <w:p w14:paraId="36C131C3"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Антимонопольная комиссия Кореи (</w:t>
      </w:r>
      <w:r w:rsidRPr="00D7143B">
        <w:rPr>
          <w:rFonts w:ascii="Tahoma" w:hAnsi="Tahoma" w:cs="Tahoma"/>
          <w:sz w:val="18"/>
          <w:szCs w:val="18"/>
        </w:rPr>
        <w:t>KFTC</w:t>
      </w:r>
      <w:r w:rsidRPr="00A8133F">
        <w:rPr>
          <w:rFonts w:ascii="Tahoma" w:hAnsi="Tahoma" w:cs="Tahoma"/>
          <w:sz w:val="18"/>
          <w:szCs w:val="18"/>
          <w:lang w:val="ru-RU"/>
        </w:rPr>
        <w:t>) установила определенные ограничения для клиентов Программ корпоративного лицензирования и их аффилированных лиц, связанные с</w:t>
      </w:r>
      <w:r w:rsidR="006B47DA">
        <w:rPr>
          <w:rFonts w:ascii="Tahoma" w:hAnsi="Tahoma" w:cs="Tahoma"/>
          <w:sz w:val="18"/>
          <w:szCs w:val="18"/>
        </w:rPr>
        <w:t> </w:t>
      </w:r>
      <w:r w:rsidRPr="00A8133F">
        <w:rPr>
          <w:rFonts w:ascii="Tahoma" w:hAnsi="Tahoma" w:cs="Tahoma"/>
          <w:sz w:val="18"/>
          <w:szCs w:val="18"/>
          <w:lang w:val="ru-RU"/>
        </w:rPr>
        <w:t>развертыванием корейской языковой</w:t>
      </w:r>
      <w:r w:rsidRPr="00D7143B">
        <w:rPr>
          <w:rFonts w:ascii="Tahoma" w:hAnsi="Tahoma" w:cs="Tahoma"/>
          <w:sz w:val="18"/>
          <w:szCs w:val="18"/>
        </w:rPr>
        <w:t> </w:t>
      </w:r>
      <w:r w:rsidRPr="00A8133F">
        <w:rPr>
          <w:rFonts w:ascii="Tahoma" w:hAnsi="Tahoma" w:cs="Tahoma"/>
          <w:sz w:val="18"/>
          <w:szCs w:val="18"/>
          <w:lang w:val="ru-RU"/>
        </w:rPr>
        <w:t xml:space="preserve">версии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xml:space="preserve"> для использования в</w:t>
      </w:r>
      <w:r w:rsidR="006B47DA">
        <w:rPr>
          <w:rFonts w:ascii="Tahoma" w:hAnsi="Tahoma" w:cs="Tahoma"/>
          <w:sz w:val="18"/>
          <w:szCs w:val="18"/>
        </w:rPr>
        <w:t> </w:t>
      </w:r>
      <w:r w:rsidRPr="00A8133F">
        <w:rPr>
          <w:rFonts w:ascii="Tahoma" w:hAnsi="Tahoma" w:cs="Tahoma"/>
          <w:sz w:val="18"/>
          <w:szCs w:val="18"/>
          <w:lang w:val="ru-RU"/>
        </w:rPr>
        <w:t xml:space="preserve">Республике Корея. </w:t>
      </w:r>
    </w:p>
    <w:p w14:paraId="2C9ED99C"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Эти ограничения</w:t>
      </w:r>
      <w:r w:rsidRPr="00D7143B">
        <w:rPr>
          <w:rFonts w:ascii="Tahoma" w:hAnsi="Tahoma" w:cs="Tahoma"/>
          <w:sz w:val="18"/>
          <w:szCs w:val="18"/>
        </w:rPr>
        <w:t> </w:t>
      </w:r>
      <w:r w:rsidRPr="00A8133F">
        <w:rPr>
          <w:rFonts w:ascii="Tahoma" w:hAnsi="Tahoma" w:cs="Tahoma"/>
          <w:sz w:val="18"/>
          <w:szCs w:val="18"/>
          <w:lang w:val="ru-RU"/>
        </w:rPr>
        <w:t xml:space="preserve">не применяются к лицензиям, приобретенным клиентами для корейской языковой версии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xml:space="preserve"> до 24 августа 2006 г.</w:t>
      </w:r>
    </w:p>
    <w:p w14:paraId="650F125B"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Эти ограничения также не применяются к международным клиентам со штаб-квартирой за</w:t>
      </w:r>
      <w:r w:rsidR="006B47DA">
        <w:rPr>
          <w:rFonts w:ascii="Tahoma" w:hAnsi="Tahoma" w:cs="Tahoma"/>
          <w:sz w:val="18"/>
          <w:szCs w:val="18"/>
        </w:rPr>
        <w:t> </w:t>
      </w:r>
      <w:r w:rsidRPr="00A8133F">
        <w:rPr>
          <w:rFonts w:ascii="Tahoma" w:hAnsi="Tahoma" w:cs="Tahoma"/>
          <w:sz w:val="18"/>
          <w:szCs w:val="18"/>
          <w:lang w:val="ru-RU"/>
        </w:rPr>
        <w:t>пределами Кореи, которые используют единый образ программного обеспечения.</w:t>
      </w:r>
    </w:p>
    <w:p w14:paraId="0E40215A"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Эти ограничения не применяются к клиентам с соглашениями, вступившими в силу до 23</w:t>
      </w:r>
      <w:r w:rsidR="006B47DA">
        <w:rPr>
          <w:rFonts w:ascii="Tahoma" w:hAnsi="Tahoma" w:cs="Tahoma"/>
          <w:sz w:val="18"/>
          <w:szCs w:val="18"/>
        </w:rPr>
        <w:t> </w:t>
      </w:r>
      <w:r w:rsidRPr="00A8133F">
        <w:rPr>
          <w:rFonts w:ascii="Tahoma" w:hAnsi="Tahoma" w:cs="Tahoma"/>
          <w:sz w:val="18"/>
          <w:szCs w:val="18"/>
          <w:lang w:val="ru-RU"/>
        </w:rPr>
        <w:t>августа 2006 г. включительно, которые в виду исключительных обстоятельств постоянно используют единый образ программного обеспечения.</w:t>
      </w:r>
    </w:p>
    <w:p w14:paraId="4D4C2993"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Антимонопольная комиссия Кореи не устанавливает ограничений на использование языковых версий, отличных от</w:t>
      </w:r>
      <w:r w:rsidRPr="00D7143B">
        <w:rPr>
          <w:rFonts w:ascii="Tahoma" w:hAnsi="Tahoma" w:cs="Tahoma"/>
          <w:sz w:val="18"/>
          <w:szCs w:val="18"/>
        </w:rPr>
        <w:t> </w:t>
      </w:r>
      <w:r w:rsidRPr="00A8133F">
        <w:rPr>
          <w:rFonts w:ascii="Tahoma" w:hAnsi="Tahoma" w:cs="Tahoma"/>
          <w:sz w:val="18"/>
          <w:szCs w:val="18"/>
          <w:lang w:val="ru-RU"/>
        </w:rPr>
        <w:t xml:space="preserve">корейской. </w:t>
      </w:r>
    </w:p>
    <w:p w14:paraId="7DE3C8DC"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Антимонопольная комиссия</w:t>
      </w:r>
      <w:r w:rsidRPr="00D7143B">
        <w:rPr>
          <w:rFonts w:ascii="Tahoma" w:hAnsi="Tahoma" w:cs="Tahoma"/>
          <w:sz w:val="18"/>
          <w:szCs w:val="18"/>
        </w:rPr>
        <w:t> </w:t>
      </w:r>
      <w:r w:rsidRPr="00A8133F">
        <w:rPr>
          <w:rFonts w:ascii="Tahoma" w:hAnsi="Tahoma" w:cs="Tahoma"/>
          <w:sz w:val="18"/>
          <w:szCs w:val="18"/>
          <w:lang w:val="ru-RU"/>
        </w:rPr>
        <w:t xml:space="preserve">Кореи не устанавливает ограничений для 64-разрядных выпусков или выпусков </w:t>
      </w:r>
      <w:r w:rsidRPr="00D7143B">
        <w:rPr>
          <w:rFonts w:ascii="Tahoma" w:hAnsi="Tahoma" w:cs="Tahoma"/>
          <w:sz w:val="18"/>
          <w:szCs w:val="18"/>
        </w:rPr>
        <w:t>Tablet</w:t>
      </w:r>
      <w:r w:rsidRPr="00A8133F">
        <w:rPr>
          <w:rFonts w:ascii="Tahoma" w:hAnsi="Tahoma" w:cs="Tahoma"/>
          <w:sz w:val="18"/>
          <w:szCs w:val="18"/>
          <w:lang w:val="ru-RU"/>
        </w:rPr>
        <w:t xml:space="preserve"> </w:t>
      </w:r>
      <w:r w:rsidRPr="00D7143B">
        <w:rPr>
          <w:rFonts w:ascii="Tahoma" w:hAnsi="Tahoma" w:cs="Tahoma"/>
          <w:sz w:val="18"/>
          <w:szCs w:val="18"/>
        </w:rPr>
        <w:t>PC</w:t>
      </w:r>
      <w:r w:rsidRPr="00A8133F">
        <w:rPr>
          <w:rFonts w:ascii="Tahoma" w:hAnsi="Tahoma" w:cs="Tahoma"/>
          <w:sz w:val="18"/>
          <w:szCs w:val="18"/>
          <w:lang w:val="ru-RU"/>
        </w:rPr>
        <w:t xml:space="preserve"> ни для каких языковых версий.</w:t>
      </w:r>
    </w:p>
    <w:p w14:paraId="269DA5AC" w14:textId="77777777" w:rsidR="00F64DEA" w:rsidRPr="00A8133F" w:rsidRDefault="00F64DEA" w:rsidP="00AF3B19">
      <w:pPr>
        <w:pStyle w:val="Footnotedash"/>
        <w:tabs>
          <w:tab w:val="clear" w:pos="1620"/>
        </w:tabs>
        <w:adjustRightInd/>
        <w:spacing w:before="0" w:after="0"/>
        <w:ind w:left="1440" w:firstLine="0"/>
        <w:textAlignment w:val="auto"/>
        <w:rPr>
          <w:lang w:val="ru-RU"/>
        </w:rPr>
      </w:pPr>
    </w:p>
    <w:p w14:paraId="08E973CE" w14:textId="77777777" w:rsidR="00B73A46" w:rsidRPr="00A8133F" w:rsidRDefault="00B73A46" w:rsidP="00F64DEA">
      <w:pPr>
        <w:pStyle w:val="FootnoteBulletLevel2"/>
        <w:spacing w:before="0"/>
        <w:ind w:left="720" w:hanging="7"/>
        <w:rPr>
          <w:lang w:val="ru-RU"/>
        </w:rPr>
      </w:pPr>
      <w:r w:rsidRPr="00A8133F">
        <w:rPr>
          <w:rFonts w:ascii="Tahoma" w:hAnsi="Tahoma" w:cs="Tahoma"/>
          <w:sz w:val="18"/>
          <w:szCs w:val="18"/>
          <w:u w:val="single"/>
          <w:lang w:val="ru-RU"/>
        </w:rPr>
        <w:t>Ограничения</w:t>
      </w:r>
      <w:r w:rsidR="006B47DA" w:rsidRPr="00A8133F">
        <w:rPr>
          <w:rFonts w:ascii="Tahoma" w:hAnsi="Tahoma" w:cs="Tahoma"/>
          <w:sz w:val="18"/>
          <w:szCs w:val="18"/>
          <w:lang w:val="ru-RU"/>
        </w:rPr>
        <w:t>.</w:t>
      </w:r>
    </w:p>
    <w:p w14:paraId="7F0C61C6" w14:textId="77777777" w:rsidR="00B73A46" w:rsidRPr="00A8133F" w:rsidRDefault="00B73A46" w:rsidP="00F64DEA">
      <w:pPr>
        <w:pStyle w:val="FootnoteBulletLevel2"/>
        <w:spacing w:before="0"/>
        <w:ind w:left="720" w:hanging="7"/>
        <w:rPr>
          <w:lang w:val="ru-RU"/>
        </w:rPr>
      </w:pPr>
      <w:r w:rsidRPr="00A8133F">
        <w:rPr>
          <w:rFonts w:ascii="Tahoma" w:hAnsi="Tahoma" w:cs="Tahoma"/>
          <w:sz w:val="18"/>
          <w:szCs w:val="18"/>
          <w:lang w:val="ru-RU"/>
        </w:rPr>
        <w:t xml:space="preserve">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xml:space="preserve"> </w:t>
      </w:r>
      <w:r w:rsidRPr="00D7143B">
        <w:rPr>
          <w:rFonts w:ascii="Tahoma" w:hAnsi="Tahoma" w:cs="Tahoma"/>
          <w:sz w:val="18"/>
          <w:szCs w:val="18"/>
        </w:rPr>
        <w:t>K</w:t>
      </w:r>
      <w:r w:rsidRPr="00A8133F">
        <w:rPr>
          <w:rFonts w:ascii="Tahoma" w:hAnsi="Tahoma" w:cs="Tahoma"/>
          <w:sz w:val="18"/>
          <w:szCs w:val="18"/>
          <w:lang w:val="ru-RU"/>
        </w:rPr>
        <w:t xml:space="preserve">, либо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xml:space="preserve"> </w:t>
      </w:r>
      <w:r w:rsidRPr="00D7143B">
        <w:rPr>
          <w:rFonts w:ascii="Tahoma" w:hAnsi="Tahoma" w:cs="Tahoma"/>
          <w:sz w:val="18"/>
          <w:szCs w:val="18"/>
        </w:rPr>
        <w:t>KN</w:t>
      </w:r>
      <w:r w:rsidRPr="00A8133F">
        <w:rPr>
          <w:rFonts w:ascii="Tahoma" w:hAnsi="Tahoma" w:cs="Tahoma"/>
          <w:sz w:val="18"/>
          <w:szCs w:val="18"/>
          <w:lang w:val="ru-RU"/>
        </w:rPr>
        <w:t>.</w:t>
      </w:r>
    </w:p>
    <w:p w14:paraId="190FF520" w14:textId="77777777" w:rsidR="00676723" w:rsidRPr="00A8133F" w:rsidRDefault="00676723">
      <w:pPr>
        <w:rPr>
          <w:lang w:val="ru-RU"/>
        </w:rPr>
      </w:pPr>
    </w:p>
    <w:p w14:paraId="143B7A69" w14:textId="77777777" w:rsidR="00B73A46" w:rsidRPr="00D7143B" w:rsidRDefault="00B73A46" w:rsidP="00F64DEA">
      <w:pPr>
        <w:pStyle w:val="FootnoteBulletLevel1"/>
        <w:tabs>
          <w:tab w:val="clear" w:pos="900"/>
        </w:tabs>
        <w:adjustRightInd/>
        <w:spacing w:before="0" w:after="60"/>
        <w:ind w:left="720" w:firstLine="0"/>
        <w:textAlignment w:val="auto"/>
      </w:pPr>
      <w:r w:rsidRPr="00D7143B">
        <w:rPr>
          <w:rFonts w:ascii="Tahoma" w:hAnsi="Tahoma" w:cs="Tahoma"/>
          <w:b/>
          <w:bCs/>
          <w:sz w:val="18"/>
          <w:szCs w:val="18"/>
        </w:rPr>
        <w:t>Windows XP Professional K и KN</w:t>
      </w:r>
    </w:p>
    <w:p w14:paraId="48D3C0F2" w14:textId="77777777" w:rsidR="00B73A46" w:rsidRPr="00A8133F" w:rsidRDefault="00B73A46" w:rsidP="00F64DEA">
      <w:pPr>
        <w:pStyle w:val="FootnoteBulletLevel2"/>
        <w:spacing w:before="0"/>
        <w:ind w:left="720" w:hanging="7"/>
        <w:rPr>
          <w:lang w:val="ru-RU"/>
        </w:rPr>
      </w:pPr>
      <w:r w:rsidRPr="00A8133F">
        <w:rPr>
          <w:rFonts w:ascii="Tahoma" w:hAnsi="Tahoma" w:cs="Tahoma"/>
          <w:sz w:val="18"/>
          <w:szCs w:val="18"/>
          <w:lang w:val="ru-RU"/>
        </w:rPr>
        <w:t xml:space="preserve">Клиенты программ корпоративного лицензирования и их аффилированные лица могут развертывать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XP</w:t>
      </w:r>
      <w:r w:rsidRPr="00A8133F">
        <w:rPr>
          <w:rFonts w:ascii="Tahoma" w:hAnsi="Tahoma" w:cs="Tahoma"/>
          <w:sz w:val="18"/>
          <w:szCs w:val="18"/>
          <w:lang w:val="ru-RU"/>
        </w:rPr>
        <w:t xml:space="preserve"> </w:t>
      </w:r>
      <w:r w:rsidRPr="00D7143B">
        <w:rPr>
          <w:rFonts w:ascii="Tahoma" w:hAnsi="Tahoma" w:cs="Tahoma"/>
          <w:sz w:val="18"/>
          <w:szCs w:val="18"/>
        </w:rPr>
        <w:t>Professional</w:t>
      </w:r>
      <w:r w:rsidRPr="00A8133F">
        <w:rPr>
          <w:rFonts w:ascii="Tahoma" w:hAnsi="Tahoma" w:cs="Tahoma"/>
          <w:sz w:val="18"/>
          <w:szCs w:val="18"/>
          <w:lang w:val="ru-RU"/>
        </w:rPr>
        <w:t xml:space="preserve"> </w:t>
      </w:r>
      <w:r w:rsidRPr="00D7143B">
        <w:rPr>
          <w:rFonts w:ascii="Tahoma" w:hAnsi="Tahoma" w:cs="Tahoma"/>
          <w:sz w:val="18"/>
          <w:szCs w:val="18"/>
        </w:rPr>
        <w:t>K</w:t>
      </w:r>
      <w:r w:rsidRPr="00A8133F">
        <w:rPr>
          <w:rFonts w:ascii="Tahoma" w:hAnsi="Tahoma" w:cs="Tahoma"/>
          <w:sz w:val="18"/>
          <w:szCs w:val="18"/>
          <w:lang w:val="ru-RU"/>
        </w:rPr>
        <w:t xml:space="preserve"> или </w:t>
      </w:r>
      <w:r w:rsidRPr="00D7143B">
        <w:rPr>
          <w:rFonts w:ascii="Tahoma" w:hAnsi="Tahoma" w:cs="Tahoma"/>
          <w:sz w:val="18"/>
          <w:szCs w:val="18"/>
        </w:rPr>
        <w:t>KN</w:t>
      </w:r>
      <w:r w:rsidRPr="00A8133F">
        <w:rPr>
          <w:rFonts w:ascii="Tahoma" w:hAnsi="Tahoma" w:cs="Tahoma"/>
          <w:sz w:val="18"/>
          <w:szCs w:val="18"/>
          <w:lang w:val="ru-RU"/>
        </w:rPr>
        <w:t xml:space="preserve"> только для использования в Республике Корея. </w:t>
      </w:r>
    </w:p>
    <w:p w14:paraId="7E9DE398" w14:textId="77777777" w:rsidR="00F64DEA" w:rsidRPr="00A8133F" w:rsidRDefault="00F64DEA" w:rsidP="00F64DEA">
      <w:pPr>
        <w:pStyle w:val="FootnoteBulletLevel2"/>
        <w:spacing w:before="0"/>
        <w:ind w:left="720" w:hanging="7"/>
        <w:rPr>
          <w:lang w:val="ru-RU"/>
        </w:rPr>
      </w:pPr>
    </w:p>
    <w:p w14:paraId="0A313CB4" w14:textId="77777777" w:rsidR="006B47DA" w:rsidRPr="00A8133F" w:rsidRDefault="006B47DA" w:rsidP="00F64DEA">
      <w:pPr>
        <w:pStyle w:val="FootnoteBulletLevel2"/>
        <w:spacing w:before="0"/>
        <w:ind w:left="720" w:hanging="7"/>
        <w:rPr>
          <w:lang w:val="ru-RU"/>
        </w:rPr>
      </w:pPr>
    </w:p>
    <w:p w14:paraId="1DF269E2" w14:textId="77777777" w:rsidR="006B47DA" w:rsidRPr="00A8133F" w:rsidRDefault="006B47DA" w:rsidP="00F64DEA">
      <w:pPr>
        <w:pStyle w:val="FootnoteBulletLevel2"/>
        <w:spacing w:before="0"/>
        <w:ind w:left="720" w:hanging="7"/>
        <w:rPr>
          <w:lang w:val="ru-RU"/>
        </w:rPr>
      </w:pPr>
    </w:p>
    <w:p w14:paraId="77D4C82F" w14:textId="77777777" w:rsidR="006B47DA" w:rsidRPr="00A8133F" w:rsidRDefault="006B47DA" w:rsidP="00F64DEA">
      <w:pPr>
        <w:pStyle w:val="FootnoteBulletLevel2"/>
        <w:spacing w:before="0"/>
        <w:ind w:left="720" w:hanging="7"/>
        <w:rPr>
          <w:lang w:val="ru-RU"/>
        </w:rPr>
      </w:pPr>
    </w:p>
    <w:p w14:paraId="39109F0C" w14:textId="77777777" w:rsidR="00B73A46" w:rsidRPr="00A8133F" w:rsidRDefault="00B73A46" w:rsidP="00F64DEA">
      <w:pPr>
        <w:pStyle w:val="FootnoteBulletLevel1"/>
        <w:tabs>
          <w:tab w:val="clear" w:pos="900"/>
        </w:tabs>
        <w:adjustRightInd/>
        <w:spacing w:before="0" w:after="60"/>
        <w:ind w:left="720" w:firstLine="0"/>
        <w:textAlignment w:val="auto"/>
        <w:rPr>
          <w:lang w:val="ru-RU"/>
        </w:rPr>
      </w:pPr>
      <w:r w:rsidRPr="00D7143B">
        <w:rPr>
          <w:rFonts w:ascii="Tahoma" w:hAnsi="Tahoma" w:cs="Tahoma"/>
          <w:b/>
          <w:bCs/>
          <w:sz w:val="18"/>
          <w:szCs w:val="18"/>
        </w:rPr>
        <w:lastRenderedPageBreak/>
        <w:t>Windows</w:t>
      </w:r>
      <w:r w:rsidRPr="00A8133F">
        <w:rPr>
          <w:rFonts w:ascii="Tahoma" w:hAnsi="Tahoma" w:cs="Tahoma"/>
          <w:b/>
          <w:bCs/>
          <w:sz w:val="18"/>
          <w:szCs w:val="18"/>
          <w:lang w:val="ru-RU"/>
        </w:rPr>
        <w:t xml:space="preserve"> </w:t>
      </w:r>
      <w:r w:rsidRPr="00D7143B">
        <w:rPr>
          <w:rFonts w:ascii="Tahoma" w:hAnsi="Tahoma" w:cs="Tahoma"/>
          <w:b/>
          <w:bCs/>
          <w:sz w:val="18"/>
          <w:szCs w:val="18"/>
        </w:rPr>
        <w:t>Vista</w:t>
      </w:r>
      <w:r w:rsidRPr="00A8133F">
        <w:rPr>
          <w:rFonts w:ascii="Tahoma" w:hAnsi="Tahoma" w:cs="Tahoma"/>
          <w:b/>
          <w:bCs/>
          <w:sz w:val="18"/>
          <w:szCs w:val="18"/>
          <w:lang w:val="ru-RU"/>
        </w:rPr>
        <w:t xml:space="preserve"> </w:t>
      </w:r>
      <w:r w:rsidRPr="00D7143B">
        <w:rPr>
          <w:rFonts w:ascii="Tahoma" w:hAnsi="Tahoma" w:cs="Tahoma"/>
          <w:b/>
          <w:bCs/>
          <w:sz w:val="18"/>
          <w:szCs w:val="18"/>
        </w:rPr>
        <w:t>Business</w:t>
      </w:r>
      <w:r w:rsidRPr="00A8133F">
        <w:rPr>
          <w:rFonts w:ascii="Tahoma" w:hAnsi="Tahoma" w:cs="Tahoma"/>
          <w:b/>
          <w:bCs/>
          <w:sz w:val="18"/>
          <w:szCs w:val="18"/>
          <w:lang w:val="ru-RU"/>
        </w:rPr>
        <w:t xml:space="preserve"> </w:t>
      </w:r>
      <w:r w:rsidRPr="00D7143B">
        <w:rPr>
          <w:rFonts w:ascii="Tahoma" w:hAnsi="Tahoma" w:cs="Tahoma"/>
          <w:b/>
          <w:bCs/>
          <w:sz w:val="18"/>
          <w:szCs w:val="18"/>
        </w:rPr>
        <w:t>KN</w:t>
      </w:r>
    </w:p>
    <w:p w14:paraId="4DB25F75" w14:textId="77777777" w:rsidR="00B73A46" w:rsidRPr="00A8133F" w:rsidRDefault="00B73A46" w:rsidP="00F64DEA">
      <w:pPr>
        <w:pStyle w:val="FootnoteBulletLevel2"/>
        <w:spacing w:before="0"/>
        <w:ind w:left="720" w:hanging="7"/>
        <w:rPr>
          <w:lang w:val="ru-RU"/>
        </w:rPr>
      </w:pPr>
      <w:r w:rsidRPr="00A8133F">
        <w:rPr>
          <w:rFonts w:ascii="Tahoma" w:hAnsi="Tahoma" w:cs="Tahoma"/>
          <w:sz w:val="18"/>
          <w:szCs w:val="18"/>
          <w:u w:val="single"/>
          <w:lang w:val="ru-RU"/>
        </w:rPr>
        <w:t>Право на участие</w:t>
      </w:r>
      <w:r w:rsidRPr="00A8133F">
        <w:rPr>
          <w:rFonts w:ascii="Tahoma" w:hAnsi="Tahoma" w:cs="Tahoma"/>
          <w:sz w:val="18"/>
          <w:szCs w:val="18"/>
          <w:lang w:val="ru-RU"/>
        </w:rPr>
        <w:t>.</w:t>
      </w:r>
      <w:r w:rsidRPr="00A8133F">
        <w:rPr>
          <w:rFonts w:ascii="Tahoma" w:hAnsi="Tahoma" w:cs="Tahoma"/>
          <w:sz w:val="18"/>
          <w:szCs w:val="18"/>
          <w:u w:val="single"/>
          <w:lang w:val="ru-RU"/>
        </w:rPr>
        <w:br/>
      </w:r>
      <w:r w:rsidRPr="00A8133F">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Operations</w:t>
      </w:r>
      <w:r w:rsidRPr="00A8133F">
        <w:rPr>
          <w:rFonts w:ascii="Tahoma" w:hAnsi="Tahoma" w:cs="Tahoma"/>
          <w:sz w:val="18"/>
          <w:szCs w:val="18"/>
          <w:lang w:val="ru-RU"/>
        </w:rPr>
        <w:t xml:space="preserve"> </w:t>
      </w:r>
      <w:r w:rsidRPr="00D7143B">
        <w:rPr>
          <w:rFonts w:ascii="Tahoma" w:hAnsi="Tahoma" w:cs="Tahoma"/>
          <w:sz w:val="18"/>
          <w:szCs w:val="18"/>
        </w:rPr>
        <w:t>Pte</w:t>
      </w:r>
      <w:r w:rsidRPr="00A8133F">
        <w:rPr>
          <w:rFonts w:ascii="Tahoma" w:hAnsi="Tahoma" w:cs="Tahoma"/>
          <w:sz w:val="18"/>
          <w:szCs w:val="18"/>
          <w:lang w:val="ru-RU"/>
        </w:rPr>
        <w:t xml:space="preserve"> </w:t>
      </w:r>
      <w:r w:rsidRPr="00D7143B">
        <w:rPr>
          <w:rFonts w:ascii="Tahoma" w:hAnsi="Tahoma" w:cs="Tahoma"/>
          <w:sz w:val="18"/>
          <w:szCs w:val="18"/>
        </w:rPr>
        <w:t>Ltd</w:t>
      </w:r>
      <w:r w:rsidRPr="00A8133F">
        <w:rPr>
          <w:rFonts w:ascii="Tahoma" w:hAnsi="Tahoma" w:cs="Tahoma"/>
          <w:sz w:val="18"/>
          <w:szCs w:val="18"/>
          <w:lang w:val="ru-RU"/>
        </w:rPr>
        <w:t xml:space="preserve"> имеют право на приобретение носителя с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Vista</w:t>
      </w:r>
      <w:r w:rsidRPr="00A8133F">
        <w:rPr>
          <w:rFonts w:ascii="Tahoma" w:hAnsi="Tahoma" w:cs="Tahoma"/>
          <w:sz w:val="18"/>
          <w:szCs w:val="18"/>
          <w:lang w:val="ru-RU"/>
        </w:rPr>
        <w:t xml:space="preserve"> </w:t>
      </w:r>
      <w:r w:rsidRPr="00D7143B">
        <w:rPr>
          <w:rFonts w:ascii="Tahoma" w:hAnsi="Tahoma" w:cs="Tahoma"/>
          <w:sz w:val="18"/>
          <w:szCs w:val="18"/>
        </w:rPr>
        <w:t>Business</w:t>
      </w:r>
      <w:r w:rsidRPr="00A8133F">
        <w:rPr>
          <w:rFonts w:ascii="Tahoma" w:hAnsi="Tahoma" w:cs="Tahoma"/>
          <w:sz w:val="18"/>
          <w:szCs w:val="18"/>
          <w:lang w:val="ru-RU"/>
        </w:rPr>
        <w:t xml:space="preserve"> </w:t>
      </w:r>
      <w:r w:rsidRPr="00D7143B">
        <w:rPr>
          <w:rFonts w:ascii="Tahoma" w:hAnsi="Tahoma" w:cs="Tahoma"/>
          <w:sz w:val="18"/>
          <w:szCs w:val="18"/>
        </w:rPr>
        <w:t>KN</w:t>
      </w:r>
      <w:r w:rsidRPr="00A8133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4F04EC03" w14:textId="77777777" w:rsidR="00F64DEA" w:rsidRPr="00A8133F" w:rsidRDefault="00F64DEA" w:rsidP="00F64DEA">
      <w:pPr>
        <w:pStyle w:val="FootnoteBulletLevel2"/>
        <w:spacing w:before="0"/>
        <w:ind w:left="720" w:hanging="7"/>
        <w:rPr>
          <w:lang w:val="ru-RU"/>
        </w:rPr>
      </w:pPr>
    </w:p>
    <w:p w14:paraId="0ADF0722" w14:textId="77777777" w:rsidR="00B73A46" w:rsidRPr="00A8133F" w:rsidRDefault="00B73A46" w:rsidP="00F64DEA">
      <w:pPr>
        <w:pStyle w:val="FootnoteBulletLevel1"/>
        <w:tabs>
          <w:tab w:val="clear" w:pos="900"/>
        </w:tabs>
        <w:adjustRightInd/>
        <w:spacing w:before="0" w:after="60"/>
        <w:ind w:left="720" w:firstLine="0"/>
        <w:textAlignment w:val="auto"/>
        <w:rPr>
          <w:lang w:val="ru-RU"/>
        </w:rPr>
      </w:pPr>
      <w:r w:rsidRPr="00D7143B">
        <w:rPr>
          <w:rFonts w:ascii="Tahoma" w:hAnsi="Tahoma" w:cs="Tahoma"/>
          <w:b/>
          <w:bCs/>
          <w:sz w:val="18"/>
          <w:szCs w:val="18"/>
        </w:rPr>
        <w:t>Windows</w:t>
      </w:r>
      <w:r w:rsidRPr="00A8133F">
        <w:rPr>
          <w:rFonts w:ascii="Tahoma" w:hAnsi="Tahoma" w:cs="Tahoma"/>
          <w:b/>
          <w:bCs/>
          <w:sz w:val="18"/>
          <w:szCs w:val="18"/>
          <w:lang w:val="ru-RU"/>
        </w:rPr>
        <w:t xml:space="preserve"> 7 Профессиональная </w:t>
      </w:r>
      <w:r w:rsidRPr="00D7143B">
        <w:rPr>
          <w:rFonts w:ascii="Tahoma" w:hAnsi="Tahoma" w:cs="Tahoma"/>
          <w:b/>
          <w:bCs/>
          <w:sz w:val="18"/>
          <w:szCs w:val="18"/>
        </w:rPr>
        <w:t>KN</w:t>
      </w:r>
    </w:p>
    <w:p w14:paraId="2921673D" w14:textId="77777777" w:rsidR="00B47893" w:rsidRPr="00A8133F" w:rsidRDefault="00B73A46" w:rsidP="00F64DEA">
      <w:pPr>
        <w:pStyle w:val="FootnoteBulletLevel2"/>
        <w:spacing w:before="0"/>
        <w:ind w:left="720" w:hanging="7"/>
        <w:rPr>
          <w:lang w:val="ru-RU"/>
        </w:rPr>
      </w:pPr>
      <w:r w:rsidRPr="00A8133F">
        <w:rPr>
          <w:rFonts w:ascii="Tahoma" w:hAnsi="Tahoma" w:cs="Tahoma"/>
          <w:sz w:val="18"/>
          <w:szCs w:val="18"/>
          <w:u w:val="single"/>
          <w:lang w:val="ru-RU"/>
        </w:rPr>
        <w:t>Право на участие</w:t>
      </w:r>
      <w:r w:rsidRPr="00A8133F">
        <w:rPr>
          <w:rFonts w:ascii="Tahoma" w:hAnsi="Tahoma" w:cs="Tahoma"/>
          <w:sz w:val="18"/>
          <w:szCs w:val="18"/>
          <w:lang w:val="ru-RU"/>
        </w:rPr>
        <w:t>.</w:t>
      </w:r>
      <w:r w:rsidRPr="00A8133F">
        <w:rPr>
          <w:rFonts w:ascii="Tahoma" w:hAnsi="Tahoma" w:cs="Tahoma"/>
          <w:sz w:val="18"/>
          <w:szCs w:val="18"/>
          <w:u w:val="single"/>
          <w:lang w:val="ru-RU"/>
        </w:rPr>
        <w:br/>
      </w:r>
      <w:r w:rsidRPr="00A8133F">
        <w:rPr>
          <w:rFonts w:ascii="Tahoma" w:hAnsi="Tahoma" w:cs="Tahoma"/>
          <w:sz w:val="18"/>
          <w:szCs w:val="18"/>
          <w:lang w:val="ru-RU"/>
        </w:rPr>
        <w:t xml:space="preserve">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Operations</w:t>
      </w:r>
      <w:r w:rsidRPr="00A8133F">
        <w:rPr>
          <w:rFonts w:ascii="Tahoma" w:hAnsi="Tahoma" w:cs="Tahoma"/>
          <w:sz w:val="18"/>
          <w:szCs w:val="18"/>
          <w:lang w:val="ru-RU"/>
        </w:rPr>
        <w:t xml:space="preserve"> </w:t>
      </w:r>
      <w:r w:rsidRPr="00D7143B">
        <w:rPr>
          <w:rFonts w:ascii="Tahoma" w:hAnsi="Tahoma" w:cs="Tahoma"/>
          <w:sz w:val="18"/>
          <w:szCs w:val="18"/>
        </w:rPr>
        <w:t>Pte</w:t>
      </w:r>
      <w:r w:rsidRPr="00A8133F">
        <w:rPr>
          <w:rFonts w:ascii="Tahoma" w:hAnsi="Tahoma" w:cs="Tahoma"/>
          <w:sz w:val="18"/>
          <w:szCs w:val="18"/>
          <w:lang w:val="ru-RU"/>
        </w:rPr>
        <w:t xml:space="preserve"> </w:t>
      </w:r>
      <w:r w:rsidRPr="00D7143B">
        <w:rPr>
          <w:rFonts w:ascii="Tahoma" w:hAnsi="Tahoma" w:cs="Tahoma"/>
          <w:sz w:val="18"/>
          <w:szCs w:val="18"/>
        </w:rPr>
        <w:t>Ltd</w:t>
      </w:r>
      <w:r w:rsidRPr="00A8133F">
        <w:rPr>
          <w:rFonts w:ascii="Tahoma" w:hAnsi="Tahoma" w:cs="Tahoma"/>
          <w:sz w:val="18"/>
          <w:szCs w:val="18"/>
          <w:lang w:val="ru-RU"/>
        </w:rPr>
        <w:t xml:space="preserve"> имеют право на приобретение носителя с </w:t>
      </w:r>
      <w:r w:rsidRPr="00D7143B">
        <w:rPr>
          <w:rFonts w:ascii="Tahoma" w:hAnsi="Tahoma" w:cs="Tahoma"/>
          <w:sz w:val="18"/>
          <w:szCs w:val="18"/>
        </w:rPr>
        <w:t>Windows</w:t>
      </w:r>
      <w:r w:rsidRPr="00A8133F">
        <w:rPr>
          <w:rFonts w:ascii="Tahoma" w:hAnsi="Tahoma" w:cs="Tahoma"/>
          <w:sz w:val="18"/>
          <w:szCs w:val="18"/>
          <w:lang w:val="ru-RU"/>
        </w:rPr>
        <w:t xml:space="preserve"> 7 Профессиональная </w:t>
      </w:r>
      <w:r w:rsidRPr="00D7143B">
        <w:rPr>
          <w:rFonts w:ascii="Tahoma" w:hAnsi="Tahoma" w:cs="Tahoma"/>
          <w:sz w:val="18"/>
          <w:szCs w:val="18"/>
        </w:rPr>
        <w:t>KN</w:t>
      </w:r>
      <w:r w:rsidRPr="00A8133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0182585F" w14:textId="77777777" w:rsidR="00F64DEA" w:rsidRPr="00A8133F" w:rsidRDefault="00F64DEA" w:rsidP="00F64DEA">
      <w:pPr>
        <w:pStyle w:val="FootnoteBulletLevel2"/>
        <w:spacing w:before="0"/>
        <w:ind w:left="720" w:hanging="7"/>
        <w:rPr>
          <w:lang w:val="ru-RU"/>
        </w:rPr>
      </w:pPr>
    </w:p>
    <w:p w14:paraId="0084D363" w14:textId="77777777" w:rsidR="00B73A46" w:rsidRPr="00A8133F" w:rsidRDefault="00B73A46" w:rsidP="00F64DEA">
      <w:pPr>
        <w:pStyle w:val="FootnoteBulletLevel1"/>
        <w:tabs>
          <w:tab w:val="clear" w:pos="900"/>
        </w:tabs>
        <w:adjustRightInd/>
        <w:spacing w:before="0" w:after="60"/>
        <w:ind w:left="720" w:firstLine="0"/>
        <w:textAlignment w:val="auto"/>
        <w:rPr>
          <w:lang w:val="ru-RU"/>
        </w:rPr>
      </w:pPr>
      <w:r w:rsidRPr="00D7143B">
        <w:rPr>
          <w:rFonts w:ascii="Tahoma" w:hAnsi="Tahoma" w:cs="Tahoma"/>
          <w:b/>
          <w:bCs/>
          <w:sz w:val="18"/>
          <w:szCs w:val="18"/>
        </w:rPr>
        <w:t>Windows</w:t>
      </w:r>
      <w:r w:rsidRPr="00A8133F">
        <w:rPr>
          <w:rFonts w:ascii="Tahoma" w:hAnsi="Tahoma" w:cs="Tahoma"/>
          <w:b/>
          <w:bCs/>
          <w:sz w:val="18"/>
          <w:szCs w:val="18"/>
          <w:lang w:val="ru-RU"/>
        </w:rPr>
        <w:t xml:space="preserve"> </w:t>
      </w:r>
      <w:r w:rsidRPr="00D7143B">
        <w:rPr>
          <w:rFonts w:ascii="Tahoma" w:hAnsi="Tahoma" w:cs="Tahoma"/>
          <w:b/>
          <w:bCs/>
          <w:sz w:val="18"/>
          <w:szCs w:val="18"/>
        </w:rPr>
        <w:t>Vista</w:t>
      </w:r>
      <w:r w:rsidRPr="00A8133F">
        <w:rPr>
          <w:rFonts w:ascii="Tahoma" w:hAnsi="Tahoma" w:cs="Tahoma"/>
          <w:b/>
          <w:bCs/>
          <w:sz w:val="18"/>
          <w:szCs w:val="18"/>
          <w:lang w:val="ru-RU"/>
        </w:rPr>
        <w:t xml:space="preserve"> </w:t>
      </w:r>
      <w:r w:rsidRPr="00D7143B">
        <w:rPr>
          <w:rFonts w:ascii="Tahoma" w:hAnsi="Tahoma" w:cs="Tahoma"/>
          <w:b/>
          <w:bCs/>
          <w:sz w:val="18"/>
          <w:szCs w:val="18"/>
        </w:rPr>
        <w:t>Business</w:t>
      </w:r>
      <w:r w:rsidRPr="00A8133F">
        <w:rPr>
          <w:rFonts w:ascii="Tahoma" w:hAnsi="Tahoma" w:cs="Tahoma"/>
          <w:b/>
          <w:bCs/>
          <w:sz w:val="18"/>
          <w:szCs w:val="18"/>
          <w:lang w:val="ru-RU"/>
        </w:rPr>
        <w:t xml:space="preserve"> </w:t>
      </w:r>
      <w:r w:rsidRPr="00D7143B">
        <w:rPr>
          <w:rFonts w:ascii="Tahoma" w:hAnsi="Tahoma" w:cs="Tahoma"/>
          <w:b/>
          <w:bCs/>
          <w:sz w:val="18"/>
          <w:szCs w:val="18"/>
        </w:rPr>
        <w:t>N</w:t>
      </w:r>
      <w:r w:rsidRPr="00A8133F">
        <w:rPr>
          <w:rFonts w:ascii="Tahoma" w:hAnsi="Tahoma" w:cs="Tahoma"/>
          <w:b/>
          <w:bCs/>
          <w:sz w:val="18"/>
          <w:szCs w:val="18"/>
          <w:lang w:val="ru-RU"/>
        </w:rPr>
        <w:t xml:space="preserve"> (без проигрывателя </w:t>
      </w:r>
      <w:r w:rsidRPr="00D7143B">
        <w:rPr>
          <w:rFonts w:ascii="Tahoma" w:hAnsi="Tahoma" w:cs="Tahoma"/>
          <w:b/>
          <w:bCs/>
          <w:sz w:val="18"/>
          <w:szCs w:val="18"/>
        </w:rPr>
        <w:t>Windows</w:t>
      </w:r>
      <w:r w:rsidRPr="00A8133F">
        <w:rPr>
          <w:rFonts w:ascii="Tahoma" w:hAnsi="Tahoma" w:cs="Tahoma"/>
          <w:b/>
          <w:bCs/>
          <w:sz w:val="18"/>
          <w:szCs w:val="18"/>
          <w:lang w:val="ru-RU"/>
        </w:rPr>
        <w:t xml:space="preserve"> </w:t>
      </w:r>
      <w:r w:rsidRPr="00D7143B">
        <w:rPr>
          <w:rFonts w:ascii="Tahoma" w:hAnsi="Tahoma" w:cs="Tahoma"/>
          <w:b/>
          <w:bCs/>
          <w:sz w:val="18"/>
          <w:szCs w:val="18"/>
        </w:rPr>
        <w:t>Media</w:t>
      </w:r>
      <w:r w:rsidRPr="00A8133F">
        <w:rPr>
          <w:rFonts w:ascii="Tahoma" w:hAnsi="Tahoma" w:cs="Tahoma"/>
          <w:b/>
          <w:bCs/>
          <w:sz w:val="18"/>
          <w:szCs w:val="18"/>
          <w:lang w:val="ru-RU"/>
        </w:rPr>
        <w:t>)</w:t>
      </w:r>
    </w:p>
    <w:p w14:paraId="02AE2A27" w14:textId="77777777" w:rsidR="00B73A46" w:rsidRPr="00A8133F" w:rsidRDefault="00B73A46" w:rsidP="00F64DEA">
      <w:pPr>
        <w:pStyle w:val="FootnoteBulletLevel2"/>
        <w:spacing w:before="0"/>
        <w:ind w:left="720" w:hanging="7"/>
        <w:rPr>
          <w:lang w:val="ru-RU"/>
        </w:rPr>
      </w:pPr>
      <w:r w:rsidRPr="00A8133F">
        <w:rPr>
          <w:rFonts w:ascii="Tahoma" w:hAnsi="Tahoma" w:cs="Tahoma"/>
          <w:sz w:val="18"/>
          <w:szCs w:val="18"/>
          <w:u w:val="single"/>
          <w:lang w:val="ru-RU"/>
        </w:rPr>
        <w:t>Право на участие</w:t>
      </w:r>
      <w:r w:rsidRPr="00A8133F">
        <w:rPr>
          <w:rFonts w:ascii="Tahoma" w:hAnsi="Tahoma" w:cs="Tahoma"/>
          <w:sz w:val="18"/>
          <w:szCs w:val="18"/>
          <w:lang w:val="ru-RU"/>
        </w:rPr>
        <w:t>.</w:t>
      </w:r>
      <w:r w:rsidRPr="00A8133F">
        <w:rPr>
          <w:rFonts w:ascii="Tahoma" w:hAnsi="Tahoma" w:cs="Tahoma"/>
          <w:sz w:val="18"/>
          <w:szCs w:val="18"/>
          <w:u w:val="single"/>
          <w:lang w:val="ru-RU"/>
        </w:rPr>
        <w:br/>
      </w:r>
      <w:r w:rsidRPr="00A8133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Vista</w:t>
      </w:r>
      <w:r w:rsidRPr="00A8133F">
        <w:rPr>
          <w:rFonts w:ascii="Tahoma" w:hAnsi="Tahoma" w:cs="Tahoma"/>
          <w:sz w:val="18"/>
          <w:szCs w:val="18"/>
          <w:lang w:val="ru-RU"/>
        </w:rPr>
        <w:t xml:space="preserve"> </w:t>
      </w:r>
      <w:r w:rsidRPr="00D7143B">
        <w:rPr>
          <w:rFonts w:ascii="Tahoma" w:hAnsi="Tahoma" w:cs="Tahoma"/>
          <w:sz w:val="18"/>
          <w:szCs w:val="18"/>
        </w:rPr>
        <w:t>Business</w:t>
      </w:r>
      <w:r w:rsidRPr="00A8133F">
        <w:rPr>
          <w:rFonts w:ascii="Tahoma" w:hAnsi="Tahoma" w:cs="Tahoma"/>
          <w:sz w:val="18"/>
          <w:szCs w:val="18"/>
          <w:lang w:val="ru-RU"/>
        </w:rPr>
        <w:t xml:space="preserve"> </w:t>
      </w:r>
      <w:r w:rsidRPr="00D7143B">
        <w:rPr>
          <w:rFonts w:ascii="Tahoma" w:hAnsi="Tahoma" w:cs="Tahoma"/>
          <w:sz w:val="18"/>
          <w:szCs w:val="18"/>
        </w:rPr>
        <w:t>N</w:t>
      </w:r>
      <w:r w:rsidRPr="00A8133F">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6E93C715" w14:textId="77777777" w:rsidR="00F64DEA" w:rsidRPr="00A8133F" w:rsidRDefault="00F64DEA" w:rsidP="00F64DEA">
      <w:pPr>
        <w:pStyle w:val="FootnoteBulletLevel2"/>
        <w:spacing w:before="0"/>
        <w:ind w:left="720" w:hanging="7"/>
        <w:rPr>
          <w:lang w:val="ru-RU"/>
        </w:rPr>
      </w:pPr>
    </w:p>
    <w:p w14:paraId="364968F0" w14:textId="77777777" w:rsidR="00B73A46" w:rsidRPr="00A8133F" w:rsidRDefault="00B73A46" w:rsidP="00F64DEA">
      <w:pPr>
        <w:pStyle w:val="Footnotedash"/>
        <w:spacing w:before="0" w:after="0"/>
        <w:ind w:left="720" w:hanging="7"/>
        <w:rPr>
          <w:lang w:val="ru-RU"/>
        </w:rPr>
      </w:pPr>
      <w:r w:rsidRPr="00A8133F">
        <w:rPr>
          <w:rFonts w:ascii="Tahoma" w:hAnsi="Tahoma" w:cs="Tahoma"/>
          <w:sz w:val="18"/>
          <w:szCs w:val="18"/>
          <w:lang w:val="ru-RU"/>
        </w:rPr>
        <w:t xml:space="preserve">У них должно быть по крайней мере одно из следующих действующих соглашений или соглашений о регистрации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Ireland</w:t>
      </w:r>
      <w:r w:rsidRPr="00A8133F">
        <w:rPr>
          <w:rFonts w:ascii="Tahoma" w:hAnsi="Tahoma" w:cs="Tahoma"/>
          <w:sz w:val="18"/>
          <w:szCs w:val="18"/>
          <w:lang w:val="ru-RU"/>
        </w:rPr>
        <w:t xml:space="preserve"> </w:t>
      </w:r>
      <w:r w:rsidRPr="00D7143B">
        <w:rPr>
          <w:rFonts w:ascii="Tahoma" w:hAnsi="Tahoma" w:cs="Tahoma"/>
          <w:sz w:val="18"/>
          <w:szCs w:val="18"/>
        </w:rPr>
        <w:t>Operations</w:t>
      </w:r>
      <w:r w:rsidRPr="00A8133F">
        <w:rPr>
          <w:rFonts w:ascii="Tahoma" w:hAnsi="Tahoma" w:cs="Tahoma"/>
          <w:sz w:val="18"/>
          <w:szCs w:val="18"/>
          <w:lang w:val="ru-RU"/>
        </w:rPr>
        <w:t xml:space="preserve"> </w:t>
      </w:r>
      <w:r w:rsidRPr="00D7143B">
        <w:rPr>
          <w:rFonts w:ascii="Tahoma" w:hAnsi="Tahoma" w:cs="Tahoma"/>
          <w:sz w:val="18"/>
          <w:szCs w:val="18"/>
        </w:rPr>
        <w:t>Ltd</w:t>
      </w:r>
      <w:r w:rsidRPr="00A8133F">
        <w:rPr>
          <w:rFonts w:ascii="Tahoma" w:hAnsi="Tahoma" w:cs="Tahoma"/>
          <w:sz w:val="18"/>
          <w:szCs w:val="18"/>
          <w:lang w:val="ru-RU"/>
        </w:rPr>
        <w:t xml:space="preserve">: </w:t>
      </w:r>
    </w:p>
    <w:p w14:paraId="394B86BF" w14:textId="77777777" w:rsidR="00F64DEA" w:rsidRPr="00A8133F" w:rsidRDefault="00F64DEA" w:rsidP="00F64DEA">
      <w:pPr>
        <w:pStyle w:val="Footnotedash"/>
        <w:spacing w:before="0" w:after="0"/>
        <w:ind w:left="720" w:hanging="7"/>
        <w:rPr>
          <w:lang w:val="ru-RU"/>
        </w:rPr>
      </w:pPr>
    </w:p>
    <w:p w14:paraId="217D12C6"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 xml:space="preserve">Соглашение о регистрации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Enterprise</w:t>
      </w:r>
      <w:r w:rsidRPr="00A8133F">
        <w:rPr>
          <w:rFonts w:ascii="Tahoma" w:hAnsi="Tahoma" w:cs="Tahoma"/>
          <w:sz w:val="18"/>
          <w:szCs w:val="18"/>
          <w:lang w:val="ru-RU"/>
        </w:rPr>
        <w:t xml:space="preserve"> или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w:t>
      </w:r>
    </w:p>
    <w:p w14:paraId="5645F10C" w14:textId="77777777" w:rsidR="00B73A46" w:rsidRPr="00A8133F" w:rsidRDefault="00B73A46" w:rsidP="00346F4B">
      <w:pPr>
        <w:pStyle w:val="Footnotedash"/>
        <w:numPr>
          <w:ilvl w:val="0"/>
          <w:numId w:val="32"/>
        </w:numPr>
        <w:adjustRightInd/>
        <w:spacing w:before="0"/>
        <w:ind w:left="1440"/>
        <w:textAlignment w:val="auto"/>
        <w:rPr>
          <w:lang w:val="ru-RU"/>
        </w:rPr>
      </w:pPr>
      <w:r w:rsidRPr="00D7143B">
        <w:rPr>
          <w:rFonts w:ascii="Tahoma" w:hAnsi="Tahoma" w:cs="Tahoma"/>
          <w:sz w:val="18"/>
          <w:szCs w:val="18"/>
        </w:rPr>
        <w:t>Open License</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соглашение </w:t>
      </w:r>
      <w:r w:rsidRPr="00D7143B">
        <w:rPr>
          <w:rFonts w:ascii="Tahoma" w:hAnsi="Tahoma" w:cs="Tahoma"/>
          <w:sz w:val="18"/>
          <w:szCs w:val="18"/>
        </w:rPr>
        <w:t>Campus</w:t>
      </w:r>
      <w:r w:rsidRPr="00A8133F">
        <w:rPr>
          <w:rFonts w:ascii="Tahoma" w:hAnsi="Tahoma" w:cs="Tahoma"/>
          <w:sz w:val="18"/>
          <w:szCs w:val="18"/>
          <w:lang w:val="ru-RU"/>
        </w:rPr>
        <w:t xml:space="preserve"> и </w:t>
      </w:r>
      <w:r w:rsidRPr="00D7143B">
        <w:rPr>
          <w:rFonts w:ascii="Tahoma" w:hAnsi="Tahoma" w:cs="Tahoma"/>
          <w:sz w:val="18"/>
          <w:szCs w:val="18"/>
        </w:rPr>
        <w:t>School</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для решений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w:t>
      </w:r>
    </w:p>
    <w:p w14:paraId="543D3F43" w14:textId="77777777" w:rsidR="00B73A46" w:rsidRPr="00A8133F" w:rsidRDefault="00B73A46" w:rsidP="00F64DEA">
      <w:pPr>
        <w:pStyle w:val="Footnotedash"/>
        <w:tabs>
          <w:tab w:val="clear" w:pos="1620"/>
        </w:tabs>
        <w:adjustRightInd/>
        <w:spacing w:before="0"/>
        <w:ind w:left="1440" w:firstLine="0"/>
        <w:textAlignment w:val="auto"/>
        <w:rPr>
          <w:lang w:val="ru-RU"/>
        </w:rPr>
      </w:pPr>
      <w:r w:rsidRPr="00A8133F">
        <w:rPr>
          <w:rFonts w:ascii="Tahoma" w:hAnsi="Tahoma" w:cs="Tahoma"/>
          <w:sz w:val="18"/>
          <w:szCs w:val="18"/>
          <w:lang w:val="ru-RU"/>
        </w:rPr>
        <w:t xml:space="preserve">(*В рамках Лицензии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w:t>
      </w:r>
    </w:p>
    <w:p w14:paraId="4CB0C861" w14:textId="77777777" w:rsidR="00F64DEA" w:rsidRPr="00A8133F" w:rsidRDefault="00F64DEA" w:rsidP="00AF3B19">
      <w:pPr>
        <w:pStyle w:val="Footnotedash"/>
        <w:tabs>
          <w:tab w:val="clear" w:pos="1620"/>
        </w:tabs>
        <w:adjustRightInd/>
        <w:spacing w:before="0" w:after="0"/>
        <w:ind w:left="0" w:firstLine="0"/>
        <w:textAlignment w:val="auto"/>
        <w:rPr>
          <w:lang w:val="ru-RU"/>
        </w:rPr>
      </w:pPr>
    </w:p>
    <w:p w14:paraId="3503FF51" w14:textId="77777777" w:rsidR="00B73A46" w:rsidRPr="00A8133F" w:rsidRDefault="00B73A46" w:rsidP="00F64DEA">
      <w:pPr>
        <w:pStyle w:val="Footnotedash"/>
        <w:spacing w:before="0" w:after="0"/>
        <w:ind w:left="720" w:hanging="7"/>
        <w:rPr>
          <w:lang w:val="ru-RU"/>
        </w:rPr>
      </w:pPr>
      <w:r w:rsidRPr="00A8133F">
        <w:rPr>
          <w:rFonts w:ascii="Tahoma" w:hAnsi="Tahoma" w:cs="Tahoma"/>
          <w:sz w:val="18"/>
          <w:szCs w:val="18"/>
          <w:lang w:val="ru-RU"/>
        </w:rPr>
        <w:t xml:space="preserve">У них должно быть действующее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Операционной системы </w:t>
      </w:r>
      <w:r w:rsidRPr="00D7143B">
        <w:rPr>
          <w:rFonts w:ascii="Tahoma" w:hAnsi="Tahoma" w:cs="Tahoma"/>
          <w:sz w:val="18"/>
          <w:szCs w:val="18"/>
        </w:rPr>
        <w:t>Windows</w:t>
      </w:r>
      <w:r w:rsidRPr="00A8133F">
        <w:rPr>
          <w:rFonts w:ascii="Tahoma" w:hAnsi="Tahoma" w:cs="Tahoma"/>
          <w:sz w:val="18"/>
          <w:szCs w:val="18"/>
          <w:lang w:val="ru-RU"/>
        </w:rPr>
        <w:t xml:space="preserve"> настольного компьютера или лицензий на Обновление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Vista</w:t>
      </w:r>
      <w:r w:rsidRPr="00A8133F">
        <w:rPr>
          <w:rFonts w:ascii="Tahoma" w:hAnsi="Tahoma" w:cs="Tahoma"/>
          <w:sz w:val="18"/>
          <w:szCs w:val="18"/>
          <w:lang w:val="ru-RU"/>
        </w:rPr>
        <w:t xml:space="preserve"> </w:t>
      </w:r>
      <w:r w:rsidRPr="00D7143B">
        <w:rPr>
          <w:rFonts w:ascii="Tahoma" w:hAnsi="Tahoma" w:cs="Tahoma"/>
          <w:sz w:val="18"/>
          <w:szCs w:val="18"/>
        </w:rPr>
        <w:t>Business</w:t>
      </w:r>
      <w:r w:rsidRPr="00A8133F">
        <w:rPr>
          <w:rFonts w:ascii="Tahoma" w:hAnsi="Tahoma" w:cs="Tahoma"/>
          <w:sz w:val="18"/>
          <w:szCs w:val="18"/>
          <w:lang w:val="ru-RU"/>
        </w:rPr>
        <w:t>.</w:t>
      </w:r>
    </w:p>
    <w:p w14:paraId="7566843D" w14:textId="77777777" w:rsidR="00F64DEA" w:rsidRPr="00A8133F" w:rsidRDefault="00F64DEA" w:rsidP="00F64DEA">
      <w:pPr>
        <w:pStyle w:val="Footnotedash"/>
        <w:spacing w:before="0" w:after="0"/>
        <w:ind w:left="720" w:hanging="7"/>
        <w:rPr>
          <w:lang w:val="ru-RU"/>
        </w:rPr>
      </w:pPr>
    </w:p>
    <w:p w14:paraId="78EC12BD" w14:textId="77777777" w:rsidR="00B73A46" w:rsidRPr="00A8133F" w:rsidRDefault="00B73A46" w:rsidP="00F64DEA">
      <w:pPr>
        <w:pStyle w:val="Footnotedash"/>
        <w:spacing w:before="0" w:after="0"/>
        <w:ind w:left="720" w:hanging="7"/>
        <w:rPr>
          <w:lang w:val="ru-RU"/>
        </w:rPr>
      </w:pPr>
      <w:r w:rsidRPr="00A8133F">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D7143B">
        <w:rPr>
          <w:rFonts w:ascii="Tahoma" w:hAnsi="Tahoma" w:cs="Tahoma"/>
          <w:sz w:val="18"/>
          <w:szCs w:val="18"/>
        </w:rPr>
        <w:t> </w:t>
      </w:r>
      <w:r w:rsidRPr="00A8133F">
        <w:rPr>
          <w:rFonts w:ascii="Tahoma" w:hAnsi="Tahoma" w:cs="Tahoma"/>
          <w:sz w:val="18"/>
          <w:szCs w:val="18"/>
          <w:lang w:val="ru-RU"/>
        </w:rPr>
        <w:t xml:space="preserve">Швейцарии. </w:t>
      </w:r>
    </w:p>
    <w:p w14:paraId="1397E329" w14:textId="77777777" w:rsidR="00EB3E62" w:rsidRPr="00A8133F" w:rsidRDefault="00EB3E62" w:rsidP="00F64DEA">
      <w:pPr>
        <w:pStyle w:val="Footnotedash"/>
        <w:spacing w:before="0" w:after="0"/>
        <w:ind w:left="720" w:hanging="7"/>
        <w:rPr>
          <w:lang w:val="ru-RU"/>
        </w:rPr>
      </w:pPr>
    </w:p>
    <w:p w14:paraId="44F2512B" w14:textId="77777777" w:rsidR="00B73A46" w:rsidRPr="00A8133F" w:rsidRDefault="00B73A46" w:rsidP="00EB3E62">
      <w:pPr>
        <w:pStyle w:val="FootnoteBulletLevel1"/>
        <w:tabs>
          <w:tab w:val="clear" w:pos="900"/>
        </w:tabs>
        <w:adjustRightInd/>
        <w:spacing w:before="0" w:after="60"/>
        <w:ind w:left="720" w:firstLine="0"/>
        <w:textAlignment w:val="auto"/>
        <w:rPr>
          <w:lang w:val="ru-RU"/>
        </w:rPr>
      </w:pPr>
      <w:r w:rsidRPr="00D7143B">
        <w:rPr>
          <w:rFonts w:ascii="Tahoma" w:hAnsi="Tahoma" w:cs="Tahoma"/>
          <w:b/>
          <w:bCs/>
          <w:sz w:val="18"/>
          <w:szCs w:val="18"/>
        </w:rPr>
        <w:t>Microsoft</w:t>
      </w:r>
      <w:r w:rsidRPr="00A8133F">
        <w:rPr>
          <w:rFonts w:ascii="Tahoma" w:hAnsi="Tahoma" w:cs="Tahoma"/>
          <w:b/>
          <w:bCs/>
          <w:sz w:val="18"/>
          <w:szCs w:val="18"/>
          <w:lang w:val="ru-RU"/>
        </w:rPr>
        <w:t xml:space="preserve"> 7 Профессиональная </w:t>
      </w:r>
      <w:r w:rsidRPr="00D7143B">
        <w:rPr>
          <w:rFonts w:ascii="Tahoma" w:hAnsi="Tahoma" w:cs="Tahoma"/>
          <w:b/>
          <w:bCs/>
          <w:sz w:val="18"/>
          <w:szCs w:val="18"/>
        </w:rPr>
        <w:t>N</w:t>
      </w:r>
      <w:r w:rsidRPr="00A8133F">
        <w:rPr>
          <w:rFonts w:ascii="Tahoma" w:hAnsi="Tahoma" w:cs="Tahoma"/>
          <w:b/>
          <w:bCs/>
          <w:sz w:val="18"/>
          <w:szCs w:val="18"/>
          <w:lang w:val="ru-RU"/>
        </w:rPr>
        <w:t xml:space="preserve"> (без проигрывателя </w:t>
      </w:r>
      <w:r w:rsidRPr="00D7143B">
        <w:rPr>
          <w:rFonts w:ascii="Tahoma" w:hAnsi="Tahoma" w:cs="Tahoma"/>
          <w:b/>
          <w:bCs/>
          <w:sz w:val="18"/>
          <w:szCs w:val="18"/>
        </w:rPr>
        <w:t>Windows</w:t>
      </w:r>
      <w:r w:rsidRPr="00A8133F">
        <w:rPr>
          <w:rFonts w:ascii="Tahoma" w:hAnsi="Tahoma" w:cs="Tahoma"/>
          <w:b/>
          <w:bCs/>
          <w:sz w:val="18"/>
          <w:szCs w:val="18"/>
          <w:lang w:val="ru-RU"/>
        </w:rPr>
        <w:t xml:space="preserve"> </w:t>
      </w:r>
      <w:r w:rsidRPr="00D7143B">
        <w:rPr>
          <w:rFonts w:ascii="Tahoma" w:hAnsi="Tahoma" w:cs="Tahoma"/>
          <w:b/>
          <w:bCs/>
          <w:sz w:val="18"/>
          <w:szCs w:val="18"/>
        </w:rPr>
        <w:t>Media</w:t>
      </w:r>
      <w:r w:rsidRPr="00A8133F">
        <w:rPr>
          <w:rFonts w:ascii="Tahoma" w:hAnsi="Tahoma" w:cs="Tahoma"/>
          <w:b/>
          <w:bCs/>
          <w:sz w:val="18"/>
          <w:szCs w:val="18"/>
          <w:lang w:val="ru-RU"/>
        </w:rPr>
        <w:t>)</w:t>
      </w:r>
    </w:p>
    <w:p w14:paraId="1F20BE15" w14:textId="77777777" w:rsidR="00B73A46" w:rsidRPr="00A8133F" w:rsidRDefault="00B73A46" w:rsidP="00EB3E62">
      <w:pPr>
        <w:pStyle w:val="FootnoteBulletLevel2"/>
        <w:spacing w:before="0"/>
        <w:ind w:left="720" w:firstLine="0"/>
        <w:rPr>
          <w:lang w:val="ru-RU"/>
        </w:rPr>
      </w:pPr>
      <w:r w:rsidRPr="00A8133F">
        <w:rPr>
          <w:rFonts w:ascii="Tahoma" w:hAnsi="Tahoma" w:cs="Tahoma"/>
          <w:sz w:val="18"/>
          <w:szCs w:val="18"/>
          <w:u w:val="single"/>
          <w:lang w:val="ru-RU"/>
        </w:rPr>
        <w:t>Право на участие</w:t>
      </w:r>
      <w:r w:rsidRPr="00A8133F">
        <w:rPr>
          <w:rFonts w:ascii="Tahoma" w:hAnsi="Tahoma" w:cs="Tahoma"/>
          <w:sz w:val="18"/>
          <w:szCs w:val="18"/>
          <w:lang w:val="ru-RU"/>
        </w:rPr>
        <w:t>.</w:t>
      </w:r>
      <w:r w:rsidRPr="00A8133F">
        <w:rPr>
          <w:rFonts w:ascii="Tahoma" w:hAnsi="Tahoma" w:cs="Tahoma"/>
          <w:sz w:val="18"/>
          <w:szCs w:val="18"/>
          <w:u w:val="single"/>
          <w:lang w:val="ru-RU"/>
        </w:rPr>
        <w:br/>
      </w:r>
      <w:r w:rsidRPr="00A8133F">
        <w:rPr>
          <w:rFonts w:ascii="Tahoma" w:hAnsi="Tahoma" w:cs="Tahoma"/>
          <w:sz w:val="18"/>
          <w:szCs w:val="18"/>
          <w:lang w:val="ru-RU"/>
        </w:rP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7 Профессиональная </w:t>
      </w:r>
      <w:r w:rsidRPr="00D7143B">
        <w:rPr>
          <w:rFonts w:ascii="Tahoma" w:hAnsi="Tahoma" w:cs="Tahoma"/>
          <w:sz w:val="18"/>
          <w:szCs w:val="18"/>
        </w:rPr>
        <w:t>N</w:t>
      </w:r>
      <w:r w:rsidRPr="00A8133F">
        <w:rPr>
          <w:rFonts w:ascii="Tahoma" w:hAnsi="Tahoma" w:cs="Tahoma"/>
          <w:sz w:val="18"/>
          <w:szCs w:val="18"/>
          <w:lang w:val="ru-RU"/>
        </w:rPr>
        <w:t xml:space="preserve"> только</w:t>
      </w:r>
      <w:r w:rsidR="00894AC9">
        <w:rPr>
          <w:rFonts w:ascii="Tahoma" w:hAnsi="Tahoma" w:cs="Tahoma"/>
          <w:sz w:val="18"/>
          <w:szCs w:val="18"/>
        </w:rPr>
        <w:t> </w:t>
      </w:r>
      <w:r w:rsidRPr="00A8133F">
        <w:rPr>
          <w:rFonts w:ascii="Tahoma" w:hAnsi="Tahoma" w:cs="Tahoma"/>
          <w:sz w:val="18"/>
          <w:szCs w:val="18"/>
          <w:lang w:val="ru-RU"/>
        </w:rPr>
        <w:t>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4628EED7" w14:textId="77777777" w:rsidR="00B73A46" w:rsidRPr="00A8133F" w:rsidRDefault="00B73A46" w:rsidP="00EB3E62">
      <w:pPr>
        <w:pStyle w:val="Footnotedash"/>
        <w:spacing w:before="0" w:after="0"/>
        <w:ind w:left="720" w:firstLine="0"/>
        <w:rPr>
          <w:lang w:val="ru-RU"/>
        </w:rPr>
      </w:pPr>
      <w:r w:rsidRPr="00A8133F">
        <w:rPr>
          <w:rFonts w:ascii="Tahoma" w:hAnsi="Tahoma" w:cs="Tahoma"/>
          <w:sz w:val="18"/>
          <w:szCs w:val="18"/>
          <w:lang w:val="ru-RU"/>
        </w:rPr>
        <w:t>У них должно быть по крайней мере одно из следующих действующих соглашений или соглашений о</w:t>
      </w:r>
      <w:r w:rsidR="00894AC9">
        <w:rPr>
          <w:rFonts w:ascii="Tahoma" w:hAnsi="Tahoma" w:cs="Tahoma"/>
          <w:sz w:val="18"/>
          <w:szCs w:val="18"/>
        </w:rPr>
        <w:t> </w:t>
      </w:r>
      <w:r w:rsidRPr="00A8133F">
        <w:rPr>
          <w:rFonts w:ascii="Tahoma" w:hAnsi="Tahoma" w:cs="Tahoma"/>
          <w:sz w:val="18"/>
          <w:szCs w:val="18"/>
          <w:lang w:val="ru-RU"/>
        </w:rPr>
        <w:t xml:space="preserve">регистрации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Ireland</w:t>
      </w:r>
      <w:r w:rsidRPr="00A8133F">
        <w:rPr>
          <w:rFonts w:ascii="Tahoma" w:hAnsi="Tahoma" w:cs="Tahoma"/>
          <w:sz w:val="18"/>
          <w:szCs w:val="18"/>
          <w:lang w:val="ru-RU"/>
        </w:rPr>
        <w:t xml:space="preserve"> </w:t>
      </w:r>
      <w:r w:rsidRPr="00D7143B">
        <w:rPr>
          <w:rFonts w:ascii="Tahoma" w:hAnsi="Tahoma" w:cs="Tahoma"/>
          <w:sz w:val="18"/>
          <w:szCs w:val="18"/>
        </w:rPr>
        <w:t>Operations</w:t>
      </w:r>
      <w:r w:rsidRPr="00A8133F">
        <w:rPr>
          <w:rFonts w:ascii="Tahoma" w:hAnsi="Tahoma" w:cs="Tahoma"/>
          <w:sz w:val="18"/>
          <w:szCs w:val="18"/>
          <w:lang w:val="ru-RU"/>
        </w:rPr>
        <w:t xml:space="preserve"> </w:t>
      </w:r>
      <w:r w:rsidRPr="00D7143B">
        <w:rPr>
          <w:rFonts w:ascii="Tahoma" w:hAnsi="Tahoma" w:cs="Tahoma"/>
          <w:sz w:val="18"/>
          <w:szCs w:val="18"/>
        </w:rPr>
        <w:t>Ltd</w:t>
      </w:r>
      <w:r w:rsidRPr="00A8133F">
        <w:rPr>
          <w:rFonts w:ascii="Tahoma" w:hAnsi="Tahoma" w:cs="Tahoma"/>
          <w:sz w:val="18"/>
          <w:szCs w:val="18"/>
          <w:lang w:val="ru-RU"/>
        </w:rPr>
        <w:t xml:space="preserve">: </w:t>
      </w:r>
    </w:p>
    <w:p w14:paraId="2B5F8553" w14:textId="77777777" w:rsidR="00B73A46" w:rsidRPr="00A8133F" w:rsidRDefault="00B73A46"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 xml:space="preserve">Соглашение о регистрации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Enterprise</w:t>
      </w:r>
      <w:r w:rsidRPr="00A8133F">
        <w:rPr>
          <w:rFonts w:ascii="Tahoma" w:hAnsi="Tahoma" w:cs="Tahoma"/>
          <w:sz w:val="18"/>
          <w:szCs w:val="18"/>
          <w:lang w:val="ru-RU"/>
        </w:rPr>
        <w:t xml:space="preserve"> или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w:t>
      </w:r>
    </w:p>
    <w:p w14:paraId="0A8A851E" w14:textId="77777777" w:rsidR="00B73A46" w:rsidRPr="00A8133F" w:rsidRDefault="00B73A46" w:rsidP="00346F4B">
      <w:pPr>
        <w:pStyle w:val="Footnotedash"/>
        <w:numPr>
          <w:ilvl w:val="0"/>
          <w:numId w:val="32"/>
        </w:numPr>
        <w:adjustRightInd/>
        <w:spacing w:before="0"/>
        <w:ind w:left="1440"/>
        <w:textAlignment w:val="auto"/>
        <w:rPr>
          <w:lang w:val="ru-RU"/>
        </w:rPr>
      </w:pPr>
      <w:r w:rsidRPr="00D7143B">
        <w:rPr>
          <w:rFonts w:ascii="Tahoma" w:hAnsi="Tahoma" w:cs="Tahoma"/>
          <w:sz w:val="18"/>
          <w:szCs w:val="18"/>
        </w:rPr>
        <w:t>Open License</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соглашение </w:t>
      </w:r>
      <w:r w:rsidRPr="00D7143B">
        <w:rPr>
          <w:rFonts w:ascii="Tahoma" w:hAnsi="Tahoma" w:cs="Tahoma"/>
          <w:sz w:val="18"/>
          <w:szCs w:val="18"/>
        </w:rPr>
        <w:t>Campus</w:t>
      </w:r>
      <w:r w:rsidRPr="00A8133F">
        <w:rPr>
          <w:rFonts w:ascii="Tahoma" w:hAnsi="Tahoma" w:cs="Tahoma"/>
          <w:sz w:val="18"/>
          <w:szCs w:val="18"/>
          <w:lang w:val="ru-RU"/>
        </w:rPr>
        <w:t xml:space="preserve"> и </w:t>
      </w:r>
      <w:r w:rsidRPr="00D7143B">
        <w:rPr>
          <w:rFonts w:ascii="Tahoma" w:hAnsi="Tahoma" w:cs="Tahoma"/>
          <w:sz w:val="18"/>
          <w:szCs w:val="18"/>
        </w:rPr>
        <w:t>School</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для решений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w:t>
      </w:r>
    </w:p>
    <w:p w14:paraId="7F2179B4" w14:textId="77777777" w:rsidR="00B73A46" w:rsidRPr="00A8133F" w:rsidRDefault="00B73A46" w:rsidP="00EB3E62">
      <w:pPr>
        <w:pStyle w:val="Footnotedash"/>
        <w:tabs>
          <w:tab w:val="clear" w:pos="1620"/>
        </w:tabs>
        <w:adjustRightInd/>
        <w:spacing w:before="0"/>
        <w:ind w:left="1440" w:firstLine="0"/>
        <w:textAlignment w:val="auto"/>
        <w:rPr>
          <w:lang w:val="ru-RU"/>
        </w:rPr>
      </w:pPr>
      <w:r w:rsidRPr="00A8133F">
        <w:rPr>
          <w:rFonts w:ascii="Tahoma" w:hAnsi="Tahoma" w:cs="Tahoma"/>
          <w:sz w:val="18"/>
          <w:szCs w:val="18"/>
          <w:lang w:val="ru-RU"/>
        </w:rPr>
        <w:t xml:space="preserve">(*В рамках Лицензии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w:t>
      </w:r>
    </w:p>
    <w:p w14:paraId="4246FC3B" w14:textId="77777777" w:rsidR="00B73A46" w:rsidRPr="00A8133F" w:rsidRDefault="00B73A46" w:rsidP="00EB3E62">
      <w:pPr>
        <w:pStyle w:val="Footnotedash"/>
        <w:spacing w:before="0" w:after="0"/>
        <w:ind w:left="720" w:firstLine="0"/>
        <w:rPr>
          <w:lang w:val="ru-RU"/>
        </w:rPr>
      </w:pPr>
      <w:r w:rsidRPr="00A8133F">
        <w:rPr>
          <w:rFonts w:ascii="Tahoma" w:hAnsi="Tahoma" w:cs="Tahoma"/>
          <w:sz w:val="18"/>
          <w:szCs w:val="18"/>
          <w:lang w:val="ru-RU"/>
        </w:rPr>
        <w:t xml:space="preserve">У них должно быть действующее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операционной системы </w:t>
      </w:r>
      <w:r w:rsidRPr="00D7143B">
        <w:rPr>
          <w:rFonts w:ascii="Tahoma" w:hAnsi="Tahoma" w:cs="Tahoma"/>
          <w:sz w:val="18"/>
          <w:szCs w:val="18"/>
        </w:rPr>
        <w:t>Windows</w:t>
      </w:r>
      <w:r w:rsidRPr="00A8133F">
        <w:rPr>
          <w:rFonts w:ascii="Tahoma" w:hAnsi="Tahoma" w:cs="Tahoma"/>
          <w:sz w:val="18"/>
          <w:szCs w:val="18"/>
          <w:lang w:val="ru-RU"/>
        </w:rPr>
        <w:t xml:space="preserve"> для настольных компьютеров или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w:t>
      </w:r>
    </w:p>
    <w:p w14:paraId="3847376E" w14:textId="77777777" w:rsidR="00EB3E62" w:rsidRPr="00A8133F" w:rsidRDefault="00EB3E62" w:rsidP="00EB3E62">
      <w:pPr>
        <w:pStyle w:val="Footnotedash"/>
        <w:spacing w:before="0" w:after="0"/>
        <w:ind w:left="720" w:firstLine="0"/>
        <w:rPr>
          <w:lang w:val="ru-RU"/>
        </w:rPr>
      </w:pPr>
    </w:p>
    <w:p w14:paraId="1F264231" w14:textId="77777777" w:rsidR="00894AC9" w:rsidRPr="00A8133F" w:rsidRDefault="00894AC9" w:rsidP="00EB3E62">
      <w:pPr>
        <w:pStyle w:val="Footnotedash"/>
        <w:spacing w:before="0" w:after="0"/>
        <w:ind w:left="720" w:firstLine="0"/>
        <w:rPr>
          <w:lang w:val="ru-RU"/>
        </w:rPr>
      </w:pPr>
    </w:p>
    <w:p w14:paraId="19C6135E" w14:textId="77777777" w:rsidR="00B73A46" w:rsidRPr="00A8133F" w:rsidRDefault="00B73A46" w:rsidP="00EB3E62">
      <w:pPr>
        <w:pStyle w:val="Footnotedash"/>
        <w:spacing w:before="0" w:after="0"/>
        <w:ind w:left="720" w:firstLine="0"/>
        <w:rPr>
          <w:rFonts w:ascii="Tahoma" w:hAnsi="Tahoma" w:cs="Tahoma"/>
          <w:sz w:val="18"/>
          <w:szCs w:val="18"/>
          <w:lang w:val="ru-RU"/>
        </w:rPr>
      </w:pPr>
      <w:r w:rsidRPr="00A8133F">
        <w:rPr>
          <w:rFonts w:ascii="Tahoma" w:hAnsi="Tahoma" w:cs="Tahoma"/>
          <w:sz w:val="18"/>
          <w:szCs w:val="18"/>
          <w:lang w:val="ru-RU"/>
        </w:rPr>
        <w:lastRenderedPageBreak/>
        <w:t>Они должны располагаться в одной из стран Европейского союза (ЕС), Европейской ассоциации свободной торговли (ЕАСТ), Болгарии, Хорватии, Румынии или</w:t>
      </w:r>
      <w:r w:rsidRPr="00D7143B">
        <w:rPr>
          <w:rFonts w:ascii="Tahoma" w:hAnsi="Tahoma" w:cs="Tahoma"/>
          <w:sz w:val="18"/>
          <w:szCs w:val="18"/>
        </w:rPr>
        <w:t> </w:t>
      </w:r>
      <w:r w:rsidRPr="00A8133F">
        <w:rPr>
          <w:rFonts w:ascii="Tahoma" w:hAnsi="Tahoma" w:cs="Tahoma"/>
          <w:sz w:val="18"/>
          <w:szCs w:val="18"/>
          <w:lang w:val="ru-RU"/>
        </w:rPr>
        <w:t xml:space="preserve">Швейцарии. </w:t>
      </w:r>
    </w:p>
    <w:p w14:paraId="5EE1AE26" w14:textId="77777777" w:rsidR="00837444" w:rsidRPr="00A8133F" w:rsidRDefault="00837444" w:rsidP="00EB3E62">
      <w:pPr>
        <w:pStyle w:val="Footnotedash"/>
        <w:spacing w:before="0" w:after="0"/>
        <w:ind w:left="720" w:firstLine="0"/>
        <w:rPr>
          <w:lang w:val="ru-RU"/>
        </w:rPr>
      </w:pPr>
    </w:p>
    <w:p w14:paraId="12E2E011" w14:textId="77777777" w:rsidR="00697E59" w:rsidRPr="00A8133F" w:rsidRDefault="00B73A46" w:rsidP="00EB3E62">
      <w:pPr>
        <w:pStyle w:val="Footnotedash"/>
        <w:spacing w:before="0" w:after="0"/>
        <w:ind w:left="720" w:firstLine="0"/>
        <w:rPr>
          <w:lang w:val="ru-RU"/>
        </w:rPr>
      </w:pPr>
      <w:r w:rsidRPr="00A8133F">
        <w:rPr>
          <w:rFonts w:ascii="Tahoma" w:hAnsi="Tahoma" w:cs="Tahoma"/>
          <w:sz w:val="18"/>
          <w:szCs w:val="18"/>
          <w:lang w:val="ru-RU"/>
        </w:rPr>
        <w:t xml:space="preserve">Клиенты могут игнорировать уведомление в Правах на использование продуктов от июля 2009 г., касающееся отсутствия браузера </w:t>
      </w:r>
      <w:r w:rsidRPr="00D7143B">
        <w:rPr>
          <w:rFonts w:ascii="Tahoma" w:hAnsi="Tahoma" w:cs="Tahoma"/>
          <w:sz w:val="18"/>
          <w:szCs w:val="18"/>
        </w:rPr>
        <w:t>Internet</w:t>
      </w:r>
      <w:r w:rsidRPr="00A8133F">
        <w:rPr>
          <w:rFonts w:ascii="Tahoma" w:hAnsi="Tahoma" w:cs="Tahoma"/>
          <w:sz w:val="18"/>
          <w:szCs w:val="18"/>
          <w:lang w:val="ru-RU"/>
        </w:rPr>
        <w:t xml:space="preserve"> </w:t>
      </w:r>
      <w:r w:rsidRPr="00D7143B">
        <w:rPr>
          <w:rFonts w:ascii="Tahoma" w:hAnsi="Tahoma" w:cs="Tahoma"/>
          <w:sz w:val="18"/>
          <w:szCs w:val="18"/>
        </w:rPr>
        <w:t>Explorer</w:t>
      </w:r>
      <w:r w:rsidRPr="00A8133F">
        <w:rPr>
          <w:rFonts w:ascii="Tahoma" w:hAnsi="Tahoma" w:cs="Tahoma"/>
          <w:sz w:val="18"/>
          <w:szCs w:val="18"/>
          <w:lang w:val="ru-RU"/>
        </w:rPr>
        <w:t xml:space="preserve"> 8 и соответствующего отказа от предоставления гарантий. </w:t>
      </w:r>
    </w:p>
    <w:p w14:paraId="24BAB41C" w14:textId="77777777" w:rsidR="00804794" w:rsidRPr="00A8133F" w:rsidRDefault="00804794" w:rsidP="00804794">
      <w:pPr>
        <w:pStyle w:val="FootnoteBulletLevel1"/>
        <w:tabs>
          <w:tab w:val="clear" w:pos="900"/>
        </w:tabs>
        <w:adjustRightInd/>
        <w:spacing w:before="0" w:after="0"/>
        <w:ind w:left="720" w:firstLine="0"/>
        <w:textAlignment w:val="auto"/>
        <w:rPr>
          <w:lang w:val="ru-RU"/>
        </w:rPr>
      </w:pPr>
    </w:p>
    <w:p w14:paraId="299C5809" w14:textId="77777777" w:rsidR="008A5D64" w:rsidRPr="00A8133F" w:rsidRDefault="008A5D64" w:rsidP="007B35CE">
      <w:pPr>
        <w:pStyle w:val="FootnoteBulletLevel1"/>
        <w:keepNext/>
        <w:tabs>
          <w:tab w:val="clear" w:pos="900"/>
        </w:tabs>
        <w:adjustRightInd/>
        <w:spacing w:before="0" w:after="60"/>
        <w:ind w:left="720" w:firstLine="0"/>
        <w:textAlignment w:val="auto"/>
        <w:rPr>
          <w:lang w:val="ru-RU"/>
        </w:rPr>
      </w:pPr>
      <w:r w:rsidRPr="00D7143B">
        <w:rPr>
          <w:rFonts w:ascii="Tahoma" w:hAnsi="Tahoma" w:cs="Tahoma"/>
          <w:b/>
          <w:bCs/>
          <w:sz w:val="18"/>
          <w:szCs w:val="18"/>
        </w:rPr>
        <w:t>Windows</w:t>
      </w:r>
      <w:r w:rsidRPr="00A8133F">
        <w:rPr>
          <w:rFonts w:ascii="Tahoma" w:hAnsi="Tahoma" w:cs="Tahoma"/>
          <w:b/>
          <w:bCs/>
          <w:sz w:val="18"/>
          <w:szCs w:val="18"/>
          <w:lang w:val="ru-RU"/>
        </w:rPr>
        <w:t xml:space="preserve"> 8 Профессиональная </w:t>
      </w:r>
      <w:r w:rsidRPr="00D7143B">
        <w:rPr>
          <w:rFonts w:ascii="Tahoma" w:hAnsi="Tahoma" w:cs="Tahoma"/>
          <w:b/>
          <w:bCs/>
          <w:sz w:val="18"/>
          <w:szCs w:val="18"/>
        </w:rPr>
        <w:t>KN</w:t>
      </w:r>
      <w:r w:rsidRPr="00A8133F">
        <w:rPr>
          <w:rFonts w:ascii="Tahoma" w:hAnsi="Tahoma" w:cs="Tahoma"/>
          <w:b/>
          <w:bCs/>
          <w:sz w:val="18"/>
          <w:szCs w:val="18"/>
          <w:lang w:val="ru-RU"/>
        </w:rPr>
        <w:t xml:space="preserve"> и </w:t>
      </w:r>
      <w:r w:rsidRPr="00D7143B">
        <w:rPr>
          <w:rFonts w:ascii="Tahoma" w:hAnsi="Tahoma" w:cs="Tahoma"/>
          <w:b/>
          <w:bCs/>
          <w:sz w:val="18"/>
          <w:szCs w:val="18"/>
        </w:rPr>
        <w:t>Windows</w:t>
      </w:r>
      <w:r w:rsidRPr="00A8133F">
        <w:rPr>
          <w:rFonts w:ascii="Tahoma" w:hAnsi="Tahoma" w:cs="Tahoma"/>
          <w:b/>
          <w:bCs/>
          <w:sz w:val="18"/>
          <w:szCs w:val="18"/>
          <w:lang w:val="ru-RU"/>
        </w:rPr>
        <w:t xml:space="preserve"> 8.1 Профессиональная </w:t>
      </w:r>
      <w:r w:rsidRPr="00D7143B">
        <w:rPr>
          <w:rFonts w:ascii="Tahoma" w:hAnsi="Tahoma" w:cs="Tahoma"/>
          <w:b/>
          <w:bCs/>
          <w:sz w:val="18"/>
          <w:szCs w:val="18"/>
        </w:rPr>
        <w:t>KN</w:t>
      </w:r>
    </w:p>
    <w:p w14:paraId="6DEA1E25" w14:textId="77777777" w:rsidR="008A5D64" w:rsidRPr="00A8133F" w:rsidRDefault="008A5D64" w:rsidP="00692764">
      <w:pPr>
        <w:pStyle w:val="FootnoteBulletLevel2"/>
        <w:spacing w:before="0"/>
        <w:ind w:left="810" w:hanging="97"/>
        <w:rPr>
          <w:lang w:val="ru-RU"/>
        </w:rPr>
      </w:pPr>
      <w:r w:rsidRPr="00A8133F">
        <w:rPr>
          <w:rFonts w:ascii="Tahoma" w:hAnsi="Tahoma" w:cs="Tahoma"/>
          <w:sz w:val="18"/>
          <w:szCs w:val="18"/>
          <w:u w:val="single"/>
          <w:lang w:val="ru-RU"/>
        </w:rPr>
        <w:t>Право на участие</w:t>
      </w:r>
      <w:r w:rsidRPr="00A8133F">
        <w:rPr>
          <w:rFonts w:ascii="Tahoma" w:hAnsi="Tahoma" w:cs="Tahoma"/>
          <w:sz w:val="18"/>
          <w:szCs w:val="18"/>
          <w:lang w:val="ru-RU"/>
        </w:rPr>
        <w:t>.</w:t>
      </w:r>
      <w:r w:rsidRPr="00A8133F">
        <w:rPr>
          <w:rFonts w:ascii="Tahoma" w:hAnsi="Tahoma" w:cs="Tahoma"/>
          <w:sz w:val="18"/>
          <w:szCs w:val="18"/>
          <w:u w:val="single"/>
          <w:lang w:val="ru-RU"/>
        </w:rPr>
        <w:br/>
      </w:r>
      <w:r w:rsidRPr="00A8133F">
        <w:rPr>
          <w:rFonts w:ascii="Tahoma" w:hAnsi="Tahoma" w:cs="Tahoma"/>
          <w:sz w:val="18"/>
          <w:szCs w:val="18"/>
          <w:lang w:val="ru-RU"/>
        </w:rPr>
        <w:t>Клиенты Программ корпоративного лицензирования, находящиеся в Республике Корея, с</w:t>
      </w:r>
      <w:r w:rsidR="00894AC9">
        <w:rPr>
          <w:rFonts w:ascii="Tahoma" w:hAnsi="Tahoma" w:cs="Tahoma"/>
          <w:sz w:val="18"/>
          <w:szCs w:val="18"/>
        </w:rPr>
        <w:t> </w:t>
      </w:r>
      <w:r w:rsidRPr="00A8133F">
        <w:rPr>
          <w:rFonts w:ascii="Tahoma" w:hAnsi="Tahoma" w:cs="Tahoma"/>
          <w:sz w:val="18"/>
          <w:szCs w:val="18"/>
          <w:lang w:val="ru-RU"/>
        </w:rPr>
        <w:t>действующим Соглашением о корпоративном лицензировании или соглашением о регистрации с</w:t>
      </w:r>
      <w:r w:rsidR="00894AC9">
        <w:rPr>
          <w:rFonts w:ascii="Tahoma" w:hAnsi="Tahoma" w:cs="Tahoma"/>
          <w:sz w:val="18"/>
          <w:szCs w:val="18"/>
        </w:rPr>
        <w:t>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Operations</w:t>
      </w:r>
      <w:r w:rsidRPr="00A8133F">
        <w:rPr>
          <w:rFonts w:ascii="Tahoma" w:hAnsi="Tahoma" w:cs="Tahoma"/>
          <w:sz w:val="18"/>
          <w:szCs w:val="18"/>
          <w:lang w:val="ru-RU"/>
        </w:rPr>
        <w:t xml:space="preserve"> </w:t>
      </w:r>
      <w:r w:rsidRPr="00D7143B">
        <w:rPr>
          <w:rFonts w:ascii="Tahoma" w:hAnsi="Tahoma" w:cs="Tahoma"/>
          <w:sz w:val="18"/>
          <w:szCs w:val="18"/>
        </w:rPr>
        <w:t>Pte</w:t>
      </w:r>
      <w:r w:rsidRPr="00A8133F">
        <w:rPr>
          <w:rFonts w:ascii="Tahoma" w:hAnsi="Tahoma" w:cs="Tahoma"/>
          <w:sz w:val="18"/>
          <w:szCs w:val="18"/>
          <w:lang w:val="ru-RU"/>
        </w:rPr>
        <w:t xml:space="preserve"> </w:t>
      </w:r>
      <w:r w:rsidRPr="00D7143B">
        <w:rPr>
          <w:rFonts w:ascii="Tahoma" w:hAnsi="Tahoma" w:cs="Tahoma"/>
          <w:sz w:val="18"/>
          <w:szCs w:val="18"/>
        </w:rPr>
        <w:t>Ltd</w:t>
      </w:r>
      <w:r w:rsidRPr="00A8133F">
        <w:rPr>
          <w:rFonts w:ascii="Tahoma" w:hAnsi="Tahoma" w:cs="Tahoma"/>
          <w:sz w:val="18"/>
          <w:szCs w:val="18"/>
          <w:lang w:val="ru-RU"/>
        </w:rPr>
        <w:t xml:space="preserve"> имеют право на получение носителя с </w:t>
      </w:r>
      <w:r w:rsidRPr="00D7143B">
        <w:rPr>
          <w:rFonts w:ascii="Tahoma" w:hAnsi="Tahoma" w:cs="Tahoma"/>
          <w:sz w:val="18"/>
          <w:szCs w:val="18"/>
        </w:rPr>
        <w:t>Windows</w:t>
      </w:r>
      <w:r w:rsidRPr="00A8133F">
        <w:rPr>
          <w:rFonts w:ascii="Tahoma" w:hAnsi="Tahoma" w:cs="Tahoma"/>
          <w:sz w:val="18"/>
          <w:szCs w:val="18"/>
          <w:lang w:val="ru-RU"/>
        </w:rPr>
        <w:t xml:space="preserve"> 8 Профессиональная </w:t>
      </w:r>
      <w:r w:rsidRPr="00D7143B">
        <w:rPr>
          <w:rFonts w:ascii="Tahoma" w:hAnsi="Tahoma" w:cs="Tahoma"/>
          <w:sz w:val="18"/>
          <w:szCs w:val="18"/>
        </w:rPr>
        <w:t>KN</w:t>
      </w:r>
      <w:r w:rsidR="00894AC9">
        <w:rPr>
          <w:rFonts w:ascii="Tahoma" w:hAnsi="Tahoma" w:cs="Tahoma"/>
          <w:sz w:val="18"/>
          <w:szCs w:val="18"/>
        </w:rPr>
        <w:t> </w:t>
      </w:r>
      <w:r w:rsidRPr="00A8133F">
        <w:rPr>
          <w:rFonts w:ascii="Tahoma" w:hAnsi="Tahoma" w:cs="Tahoma"/>
          <w:sz w:val="18"/>
          <w:szCs w:val="18"/>
          <w:lang w:val="ru-RU"/>
        </w:rPr>
        <w:t>и</w:t>
      </w:r>
      <w:r w:rsidR="00894AC9">
        <w:rPr>
          <w:rFonts w:ascii="Tahoma" w:hAnsi="Tahoma" w:cs="Tahoma"/>
          <w:sz w:val="18"/>
          <w:szCs w:val="18"/>
        </w:rPr>
        <w:t>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w:t>
      </w:r>
      <w:r w:rsidRPr="00D7143B">
        <w:rPr>
          <w:rFonts w:ascii="Tahoma" w:hAnsi="Tahoma" w:cs="Tahoma"/>
          <w:sz w:val="18"/>
          <w:szCs w:val="18"/>
        </w:rPr>
        <w:t>KN</w:t>
      </w:r>
      <w:r w:rsidRPr="00A8133F">
        <w:rPr>
          <w:rFonts w:ascii="Tahoma" w:hAnsi="Tahoma" w:cs="Tahoma"/>
          <w:sz w:val="18"/>
          <w:szCs w:val="18"/>
          <w:lang w:val="ru-RU"/>
        </w:rPr>
        <w:t xml:space="preserve"> для развертывания и использования в Республике Корея. Использование каким-либо другим способом запрещено.</w:t>
      </w:r>
    </w:p>
    <w:p w14:paraId="49935938" w14:textId="77777777" w:rsidR="00804794" w:rsidRPr="00A8133F" w:rsidRDefault="00804794" w:rsidP="00804794">
      <w:pPr>
        <w:pStyle w:val="FootnoteBulletLevel1"/>
        <w:tabs>
          <w:tab w:val="clear" w:pos="900"/>
        </w:tabs>
        <w:adjustRightInd/>
        <w:spacing w:before="0" w:after="0"/>
        <w:ind w:left="720" w:firstLine="0"/>
        <w:textAlignment w:val="auto"/>
        <w:rPr>
          <w:lang w:val="ru-RU"/>
        </w:rPr>
      </w:pPr>
    </w:p>
    <w:p w14:paraId="34D282D9" w14:textId="77777777" w:rsidR="008A5D64" w:rsidRPr="00A8133F" w:rsidRDefault="008A5D64" w:rsidP="00804794">
      <w:pPr>
        <w:pStyle w:val="FootnoteBulletLevel1"/>
        <w:tabs>
          <w:tab w:val="clear" w:pos="900"/>
        </w:tabs>
        <w:adjustRightInd/>
        <w:spacing w:before="0" w:after="60"/>
        <w:ind w:left="720" w:firstLine="0"/>
        <w:textAlignment w:val="auto"/>
        <w:rPr>
          <w:lang w:val="ru-RU"/>
        </w:rPr>
      </w:pPr>
      <w:r w:rsidRPr="00D7143B">
        <w:rPr>
          <w:rFonts w:ascii="Tahoma" w:hAnsi="Tahoma" w:cs="Tahoma"/>
          <w:b/>
          <w:bCs/>
          <w:sz w:val="18"/>
          <w:szCs w:val="18"/>
        </w:rPr>
        <w:t>Windows</w:t>
      </w:r>
      <w:r w:rsidRPr="00A8133F">
        <w:rPr>
          <w:rFonts w:ascii="Tahoma" w:hAnsi="Tahoma" w:cs="Tahoma"/>
          <w:b/>
          <w:bCs/>
          <w:sz w:val="18"/>
          <w:szCs w:val="18"/>
          <w:lang w:val="ru-RU"/>
        </w:rPr>
        <w:t xml:space="preserve"> 8 Профессиональная </w:t>
      </w:r>
      <w:r w:rsidRPr="00D7143B">
        <w:rPr>
          <w:rFonts w:ascii="Tahoma" w:hAnsi="Tahoma" w:cs="Tahoma"/>
          <w:b/>
          <w:bCs/>
          <w:sz w:val="18"/>
          <w:szCs w:val="18"/>
        </w:rPr>
        <w:t>N</w:t>
      </w:r>
      <w:r w:rsidRPr="00A8133F">
        <w:rPr>
          <w:rFonts w:ascii="Tahoma" w:hAnsi="Tahoma" w:cs="Tahoma"/>
          <w:b/>
          <w:bCs/>
          <w:sz w:val="18"/>
          <w:szCs w:val="18"/>
          <w:lang w:val="ru-RU"/>
        </w:rPr>
        <w:t xml:space="preserve"> и </w:t>
      </w:r>
      <w:r w:rsidRPr="00D7143B">
        <w:rPr>
          <w:rFonts w:ascii="Tahoma" w:hAnsi="Tahoma" w:cs="Tahoma"/>
          <w:b/>
          <w:bCs/>
          <w:sz w:val="18"/>
          <w:szCs w:val="18"/>
        </w:rPr>
        <w:t>Windows</w:t>
      </w:r>
      <w:r w:rsidRPr="00A8133F">
        <w:rPr>
          <w:rFonts w:ascii="Tahoma" w:hAnsi="Tahoma" w:cs="Tahoma"/>
          <w:b/>
          <w:bCs/>
          <w:sz w:val="18"/>
          <w:szCs w:val="18"/>
          <w:lang w:val="ru-RU"/>
        </w:rPr>
        <w:t xml:space="preserve"> 8.1 Профессиональная </w:t>
      </w:r>
      <w:r w:rsidRPr="00D7143B">
        <w:rPr>
          <w:rFonts w:ascii="Tahoma" w:hAnsi="Tahoma" w:cs="Tahoma"/>
          <w:b/>
          <w:bCs/>
          <w:sz w:val="18"/>
          <w:szCs w:val="18"/>
        </w:rPr>
        <w:t>N</w:t>
      </w:r>
      <w:r w:rsidRPr="00A8133F">
        <w:rPr>
          <w:rFonts w:ascii="Tahoma" w:hAnsi="Tahoma" w:cs="Tahoma"/>
          <w:b/>
          <w:bCs/>
          <w:sz w:val="18"/>
          <w:szCs w:val="18"/>
          <w:lang w:val="ru-RU"/>
        </w:rPr>
        <w:t xml:space="preserve"> (без проигрывателя </w:t>
      </w:r>
      <w:r w:rsidRPr="00D7143B">
        <w:rPr>
          <w:rFonts w:ascii="Tahoma" w:hAnsi="Tahoma" w:cs="Tahoma"/>
          <w:b/>
          <w:bCs/>
          <w:sz w:val="18"/>
          <w:szCs w:val="18"/>
        </w:rPr>
        <w:t>Windows</w:t>
      </w:r>
      <w:r w:rsidRPr="00A8133F">
        <w:rPr>
          <w:rFonts w:ascii="Tahoma" w:hAnsi="Tahoma" w:cs="Tahoma"/>
          <w:b/>
          <w:bCs/>
          <w:sz w:val="18"/>
          <w:szCs w:val="18"/>
          <w:lang w:val="ru-RU"/>
        </w:rPr>
        <w:t xml:space="preserve"> </w:t>
      </w:r>
      <w:r w:rsidRPr="00D7143B">
        <w:rPr>
          <w:rFonts w:ascii="Tahoma" w:hAnsi="Tahoma" w:cs="Tahoma"/>
          <w:b/>
          <w:bCs/>
          <w:sz w:val="18"/>
          <w:szCs w:val="18"/>
        </w:rPr>
        <w:t>Media</w:t>
      </w:r>
      <w:r w:rsidRPr="00A8133F">
        <w:rPr>
          <w:rFonts w:ascii="Tahoma" w:hAnsi="Tahoma" w:cs="Tahoma"/>
          <w:b/>
          <w:bCs/>
          <w:sz w:val="18"/>
          <w:szCs w:val="18"/>
          <w:lang w:val="ru-RU"/>
        </w:rPr>
        <w:t>)</w:t>
      </w:r>
    </w:p>
    <w:p w14:paraId="0AF29FF1" w14:textId="77777777" w:rsidR="008A5D64" w:rsidRPr="00A8133F" w:rsidRDefault="008A5D64" w:rsidP="00804794">
      <w:pPr>
        <w:pStyle w:val="FootnoteBulletLevel2"/>
        <w:spacing w:before="0"/>
        <w:ind w:left="720" w:firstLine="0"/>
        <w:rPr>
          <w:lang w:val="ru-RU"/>
        </w:rPr>
      </w:pPr>
      <w:r w:rsidRPr="00A8133F">
        <w:rPr>
          <w:rFonts w:ascii="Tahoma" w:hAnsi="Tahoma" w:cs="Tahoma"/>
          <w:sz w:val="18"/>
          <w:szCs w:val="18"/>
          <w:u w:val="single"/>
          <w:lang w:val="ru-RU"/>
        </w:rPr>
        <w:t>Право на участие</w:t>
      </w:r>
      <w:r w:rsidRPr="00A8133F">
        <w:rPr>
          <w:rFonts w:ascii="Tahoma" w:hAnsi="Tahoma" w:cs="Tahoma"/>
          <w:sz w:val="18"/>
          <w:szCs w:val="18"/>
          <w:lang w:val="ru-RU"/>
        </w:rPr>
        <w:t>.</w:t>
      </w:r>
      <w:r w:rsidRPr="00A8133F">
        <w:rPr>
          <w:rFonts w:ascii="Tahoma" w:hAnsi="Tahoma" w:cs="Tahoma"/>
          <w:sz w:val="18"/>
          <w:szCs w:val="18"/>
          <w:lang w:val="ru-RU"/>
        </w:rPr>
        <w:br/>
        <w:t xml:space="preserve">Клиенты Программ корпоративного лицензирования, которые соответствуют всем следующим условиям, имеют право на приобретение носителя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8 Профессиональная </w:t>
      </w:r>
      <w:r w:rsidRPr="00D7143B">
        <w:rPr>
          <w:rFonts w:ascii="Tahoma" w:hAnsi="Tahoma" w:cs="Tahoma"/>
          <w:sz w:val="18"/>
          <w:szCs w:val="18"/>
        </w:rPr>
        <w:t>N</w:t>
      </w:r>
      <w:r w:rsidRPr="00A8133F">
        <w:rPr>
          <w:rFonts w:ascii="Tahoma" w:hAnsi="Tahoma" w:cs="Tahoma"/>
          <w:sz w:val="18"/>
          <w:szCs w:val="18"/>
          <w:lang w:val="ru-RU"/>
        </w:rPr>
        <w:t xml:space="preserve"> и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w:t>
      </w:r>
      <w:r w:rsidRPr="00D7143B">
        <w:rPr>
          <w:rFonts w:ascii="Tahoma" w:hAnsi="Tahoma" w:cs="Tahoma"/>
          <w:sz w:val="18"/>
          <w:szCs w:val="18"/>
        </w:rPr>
        <w:t>N</w:t>
      </w:r>
      <w:r w:rsidRPr="00A8133F">
        <w:rPr>
          <w:rFonts w:ascii="Tahoma" w:hAnsi="Tahoma" w:cs="Tahoma"/>
          <w:sz w:val="18"/>
          <w:szCs w:val="18"/>
          <w:lang w:val="ru-RU"/>
        </w:rPr>
        <w:t xml:space="preserve">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18EEA39D" w14:textId="77777777" w:rsidR="008A5D64" w:rsidRPr="00A8133F" w:rsidRDefault="008A5D64" w:rsidP="00804794">
      <w:pPr>
        <w:pStyle w:val="Footnotedash"/>
        <w:spacing w:before="0" w:after="0"/>
        <w:ind w:left="720" w:hanging="7"/>
        <w:rPr>
          <w:lang w:val="ru-RU"/>
        </w:rPr>
      </w:pPr>
      <w:r w:rsidRPr="00A8133F">
        <w:rPr>
          <w:rFonts w:ascii="Tahoma" w:hAnsi="Tahoma" w:cs="Tahoma"/>
          <w:sz w:val="18"/>
          <w:szCs w:val="18"/>
          <w:lang w:val="ru-RU"/>
        </w:rPr>
        <w:t xml:space="preserve">У них должно быть по крайней мере одно из следующих действующих соглашений или соглашений о регистрации с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Ireland</w:t>
      </w:r>
      <w:r w:rsidRPr="00A8133F">
        <w:rPr>
          <w:rFonts w:ascii="Tahoma" w:hAnsi="Tahoma" w:cs="Tahoma"/>
          <w:sz w:val="18"/>
          <w:szCs w:val="18"/>
          <w:lang w:val="ru-RU"/>
        </w:rPr>
        <w:t xml:space="preserve"> </w:t>
      </w:r>
      <w:r w:rsidRPr="00D7143B">
        <w:rPr>
          <w:rFonts w:ascii="Tahoma" w:hAnsi="Tahoma" w:cs="Tahoma"/>
          <w:sz w:val="18"/>
          <w:szCs w:val="18"/>
        </w:rPr>
        <w:t>Operations</w:t>
      </w:r>
      <w:r w:rsidRPr="00A8133F">
        <w:rPr>
          <w:rFonts w:ascii="Tahoma" w:hAnsi="Tahoma" w:cs="Tahoma"/>
          <w:sz w:val="18"/>
          <w:szCs w:val="18"/>
          <w:lang w:val="ru-RU"/>
        </w:rPr>
        <w:t xml:space="preserve"> </w:t>
      </w:r>
      <w:r w:rsidRPr="00D7143B">
        <w:rPr>
          <w:rFonts w:ascii="Tahoma" w:hAnsi="Tahoma" w:cs="Tahoma"/>
          <w:sz w:val="18"/>
          <w:szCs w:val="18"/>
        </w:rPr>
        <w:t>Ltd</w:t>
      </w:r>
      <w:r w:rsidRPr="00A8133F">
        <w:rPr>
          <w:rFonts w:ascii="Tahoma" w:hAnsi="Tahoma" w:cs="Tahoma"/>
          <w:sz w:val="18"/>
          <w:szCs w:val="18"/>
          <w:lang w:val="ru-RU"/>
        </w:rPr>
        <w:t xml:space="preserve">: </w:t>
      </w:r>
    </w:p>
    <w:p w14:paraId="16078751" w14:textId="77777777" w:rsidR="00804794" w:rsidRPr="00A8133F" w:rsidRDefault="00804794" w:rsidP="00804794">
      <w:pPr>
        <w:pStyle w:val="Footnotedash"/>
        <w:spacing w:before="0" w:after="0"/>
        <w:ind w:left="720" w:hanging="7"/>
        <w:rPr>
          <w:lang w:val="ru-RU"/>
        </w:rPr>
      </w:pPr>
    </w:p>
    <w:p w14:paraId="39DEFAA1" w14:textId="77777777" w:rsidR="008A5D64" w:rsidRPr="00A8133F" w:rsidRDefault="008A5D64" w:rsidP="00346F4B">
      <w:pPr>
        <w:pStyle w:val="Footnotedash"/>
        <w:numPr>
          <w:ilvl w:val="0"/>
          <w:numId w:val="32"/>
        </w:numPr>
        <w:adjustRightInd/>
        <w:spacing w:before="0"/>
        <w:ind w:left="1440"/>
        <w:textAlignment w:val="auto"/>
        <w:rPr>
          <w:lang w:val="ru-RU"/>
        </w:rPr>
      </w:pPr>
      <w:r w:rsidRPr="00A8133F">
        <w:rPr>
          <w:rFonts w:ascii="Tahoma" w:hAnsi="Tahoma" w:cs="Tahoma"/>
          <w:sz w:val="18"/>
          <w:szCs w:val="18"/>
          <w:lang w:val="ru-RU"/>
        </w:rPr>
        <w:t xml:space="preserve">Соглашение о регистрации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Enterprise</w:t>
      </w:r>
      <w:r w:rsidRPr="00A8133F">
        <w:rPr>
          <w:rFonts w:ascii="Tahoma" w:hAnsi="Tahoma" w:cs="Tahoma"/>
          <w:sz w:val="18"/>
          <w:szCs w:val="18"/>
          <w:lang w:val="ru-RU"/>
        </w:rPr>
        <w:t xml:space="preserve"> или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w:t>
      </w:r>
    </w:p>
    <w:p w14:paraId="3A41C1EA" w14:textId="77777777" w:rsidR="008A5D64" w:rsidRPr="00A8133F" w:rsidRDefault="008A5D64" w:rsidP="00346F4B">
      <w:pPr>
        <w:pStyle w:val="Footnotedash"/>
        <w:numPr>
          <w:ilvl w:val="0"/>
          <w:numId w:val="32"/>
        </w:numPr>
        <w:adjustRightInd/>
        <w:spacing w:before="0"/>
        <w:ind w:left="1440"/>
        <w:textAlignment w:val="auto"/>
        <w:rPr>
          <w:lang w:val="ru-RU"/>
        </w:rPr>
      </w:pPr>
      <w:r w:rsidRPr="00D7143B">
        <w:rPr>
          <w:rFonts w:ascii="Tahoma" w:hAnsi="Tahoma" w:cs="Tahoma"/>
          <w:sz w:val="18"/>
          <w:szCs w:val="18"/>
        </w:rPr>
        <w:t>Open License</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соглашение </w:t>
      </w:r>
      <w:r w:rsidRPr="00D7143B">
        <w:rPr>
          <w:rFonts w:ascii="Tahoma" w:hAnsi="Tahoma" w:cs="Tahoma"/>
          <w:sz w:val="18"/>
          <w:szCs w:val="18"/>
        </w:rPr>
        <w:t>Campus</w:t>
      </w:r>
      <w:r w:rsidRPr="00A8133F">
        <w:rPr>
          <w:rFonts w:ascii="Tahoma" w:hAnsi="Tahoma" w:cs="Tahoma"/>
          <w:sz w:val="18"/>
          <w:szCs w:val="18"/>
          <w:lang w:val="ru-RU"/>
        </w:rPr>
        <w:t xml:space="preserve"> и </w:t>
      </w:r>
      <w:r w:rsidRPr="00D7143B">
        <w:rPr>
          <w:rFonts w:ascii="Tahoma" w:hAnsi="Tahoma" w:cs="Tahoma"/>
          <w:sz w:val="18"/>
          <w:szCs w:val="18"/>
        </w:rPr>
        <w:t>School</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w:t>
      </w:r>
      <w:r w:rsidRPr="00D7143B">
        <w:rPr>
          <w:rFonts w:ascii="Tahoma" w:hAnsi="Tahoma" w:cs="Tahoma"/>
          <w:sz w:val="18"/>
          <w:szCs w:val="18"/>
        </w:rPr>
        <w:t>Subscription</w:t>
      </w:r>
      <w:r w:rsidRPr="00A8133F">
        <w:rPr>
          <w:rFonts w:ascii="Tahoma" w:hAnsi="Tahoma" w:cs="Tahoma"/>
          <w:sz w:val="18"/>
          <w:szCs w:val="18"/>
          <w:lang w:val="ru-RU"/>
        </w:rPr>
        <w:t xml:space="preserve"> для решений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w:t>
      </w:r>
    </w:p>
    <w:p w14:paraId="07B8F62B" w14:textId="77777777" w:rsidR="008A5D64" w:rsidRPr="00A8133F" w:rsidRDefault="008A5D64" w:rsidP="00804794">
      <w:pPr>
        <w:pStyle w:val="Footnotedash"/>
        <w:tabs>
          <w:tab w:val="clear" w:pos="1620"/>
        </w:tabs>
        <w:adjustRightInd/>
        <w:spacing w:before="0"/>
        <w:ind w:left="1440" w:firstLine="0"/>
        <w:textAlignment w:val="auto"/>
        <w:rPr>
          <w:lang w:val="ru-RU"/>
        </w:rPr>
      </w:pPr>
      <w:r w:rsidRPr="00A8133F">
        <w:rPr>
          <w:rFonts w:ascii="Tahoma" w:hAnsi="Tahoma" w:cs="Tahoma"/>
          <w:sz w:val="18"/>
          <w:szCs w:val="18"/>
          <w:lang w:val="ru-RU"/>
        </w:rPr>
        <w:t xml:space="preserve">(*В рамках Лицензии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xml:space="preserve"> «действующее соглашение» — это соглашение, связанное с действующим Номером разрешения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w:t>
      </w:r>
    </w:p>
    <w:p w14:paraId="5DC88006" w14:textId="77777777" w:rsidR="00804794" w:rsidRPr="00A8133F" w:rsidRDefault="00804794" w:rsidP="00804794">
      <w:pPr>
        <w:pStyle w:val="Footnotedash"/>
        <w:tabs>
          <w:tab w:val="clear" w:pos="1620"/>
        </w:tabs>
        <w:adjustRightInd/>
        <w:spacing w:before="0" w:after="0"/>
        <w:ind w:left="1440" w:firstLine="0"/>
        <w:textAlignment w:val="auto"/>
        <w:rPr>
          <w:lang w:val="ru-RU"/>
        </w:rPr>
      </w:pPr>
    </w:p>
    <w:p w14:paraId="6FE44D0E" w14:textId="77777777" w:rsidR="008A5D64" w:rsidRPr="00A8133F" w:rsidRDefault="008A5D64" w:rsidP="00804794">
      <w:pPr>
        <w:pStyle w:val="Footnotedash"/>
        <w:spacing w:before="0" w:after="0"/>
        <w:ind w:left="720" w:hanging="7"/>
        <w:rPr>
          <w:lang w:val="ru-RU"/>
        </w:rPr>
      </w:pPr>
      <w:r w:rsidRPr="00A8133F">
        <w:rPr>
          <w:rFonts w:ascii="Tahoma" w:hAnsi="Tahoma" w:cs="Tahoma"/>
          <w:sz w:val="18"/>
          <w:szCs w:val="18"/>
          <w:lang w:val="ru-RU"/>
        </w:rPr>
        <w:t xml:space="preserve">У них должно быть действующее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Операционной системы </w:t>
      </w:r>
      <w:r w:rsidRPr="00D7143B">
        <w:rPr>
          <w:rFonts w:ascii="Tahoma" w:hAnsi="Tahoma" w:cs="Tahoma"/>
          <w:sz w:val="18"/>
          <w:szCs w:val="18"/>
        </w:rPr>
        <w:t>Windows</w:t>
      </w:r>
      <w:r w:rsidRPr="00A8133F">
        <w:rPr>
          <w:rFonts w:ascii="Tahoma" w:hAnsi="Tahoma" w:cs="Tahoma"/>
          <w:sz w:val="18"/>
          <w:szCs w:val="18"/>
          <w:lang w:val="ru-RU"/>
        </w:rPr>
        <w:t xml:space="preserve"> настольного компьютера или лицензий на Обновление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w:t>
      </w:r>
    </w:p>
    <w:p w14:paraId="246CFAFD" w14:textId="77777777" w:rsidR="00804794" w:rsidRPr="00A8133F" w:rsidRDefault="00804794" w:rsidP="00804794">
      <w:pPr>
        <w:pStyle w:val="Footnotedash"/>
        <w:spacing w:before="0" w:after="0"/>
        <w:ind w:left="720" w:hanging="7"/>
        <w:rPr>
          <w:lang w:val="ru-RU"/>
        </w:rPr>
      </w:pPr>
    </w:p>
    <w:p w14:paraId="03E57AC7" w14:textId="77777777" w:rsidR="008A5D64" w:rsidRPr="00A8133F" w:rsidRDefault="008A5D64" w:rsidP="00804794">
      <w:pPr>
        <w:pStyle w:val="Footnotedash"/>
        <w:spacing w:before="0" w:after="0"/>
        <w:ind w:left="720" w:hanging="7"/>
        <w:rPr>
          <w:lang w:val="ru-RU"/>
        </w:rPr>
      </w:pPr>
      <w:r w:rsidRPr="00A8133F">
        <w:rPr>
          <w:rFonts w:ascii="Tahoma" w:hAnsi="Tahoma" w:cs="Tahoma"/>
          <w:sz w:val="18"/>
          <w:szCs w:val="18"/>
          <w:lang w:val="ru-RU"/>
        </w:rPr>
        <w:t>Они</w:t>
      </w:r>
      <w:r w:rsidRPr="00D7143B">
        <w:rPr>
          <w:rFonts w:ascii="Tahoma" w:hAnsi="Tahoma" w:cs="Tahoma"/>
          <w:sz w:val="18"/>
          <w:szCs w:val="18"/>
        </w:rPr>
        <w:t> </w:t>
      </w:r>
      <w:r w:rsidRPr="00A8133F">
        <w:rPr>
          <w:rFonts w:ascii="Tahoma" w:hAnsi="Tahoma" w:cs="Tahoma"/>
          <w:sz w:val="18"/>
          <w:szCs w:val="18"/>
          <w:lang w:val="ru-RU"/>
        </w:rPr>
        <w:t>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15A3E6FB" w14:textId="77777777" w:rsidR="00804794" w:rsidRPr="00A8133F" w:rsidRDefault="00804794" w:rsidP="00804794">
      <w:pPr>
        <w:pStyle w:val="FootnoteBulletLevel1"/>
        <w:tabs>
          <w:tab w:val="clear" w:pos="900"/>
        </w:tabs>
        <w:adjustRightInd/>
        <w:spacing w:before="0" w:after="0"/>
        <w:ind w:left="720" w:firstLine="0"/>
        <w:textAlignment w:val="auto"/>
        <w:rPr>
          <w:lang w:val="ru-RU"/>
        </w:rPr>
      </w:pPr>
    </w:p>
    <w:p w14:paraId="4BE0F7FC" w14:textId="77777777" w:rsidR="00B73A46" w:rsidRPr="00A8133F" w:rsidRDefault="00B73A46" w:rsidP="00804794">
      <w:pPr>
        <w:pStyle w:val="FootnoteBulletLevel1"/>
        <w:tabs>
          <w:tab w:val="clear" w:pos="900"/>
        </w:tabs>
        <w:adjustRightInd/>
        <w:spacing w:before="0" w:after="60"/>
        <w:ind w:left="720" w:firstLine="0"/>
        <w:textAlignment w:val="auto"/>
        <w:rPr>
          <w:lang w:val="ru-RU"/>
        </w:rPr>
      </w:pPr>
      <w:r w:rsidRPr="00A8133F">
        <w:rPr>
          <w:rFonts w:ascii="Tahoma" w:hAnsi="Tahoma" w:cs="Tahoma"/>
          <w:b/>
          <w:bCs/>
          <w:sz w:val="18"/>
          <w:szCs w:val="18"/>
          <w:lang w:val="ru-RU"/>
        </w:rPr>
        <w:t xml:space="preserve">Права на сдачу в аренду для </w:t>
      </w:r>
      <w:r w:rsidRPr="00D7143B">
        <w:rPr>
          <w:rFonts w:ascii="Tahoma" w:hAnsi="Tahoma" w:cs="Tahoma"/>
          <w:b/>
          <w:bCs/>
          <w:sz w:val="18"/>
          <w:szCs w:val="18"/>
        </w:rPr>
        <w:t>Windows</w:t>
      </w:r>
    </w:p>
    <w:p w14:paraId="10965F5C" w14:textId="77777777" w:rsidR="00B73A46" w:rsidRPr="00A8133F" w:rsidRDefault="00B73A46" w:rsidP="00804794">
      <w:pPr>
        <w:pStyle w:val="FootnoteBulletLevel1"/>
        <w:tabs>
          <w:tab w:val="clear" w:pos="900"/>
        </w:tabs>
        <w:adjustRightInd/>
        <w:spacing w:before="0" w:after="0"/>
        <w:ind w:left="720" w:firstLine="0"/>
        <w:textAlignment w:val="auto"/>
        <w:rPr>
          <w:lang w:val="ru-RU"/>
        </w:rPr>
      </w:pPr>
      <w:r w:rsidRPr="00A8133F">
        <w:rPr>
          <w:rFonts w:ascii="Tahoma" w:hAnsi="Tahoma" w:cs="Tahoma"/>
          <w:sz w:val="18"/>
          <w:szCs w:val="18"/>
          <w:u w:val="single"/>
          <w:lang w:val="ru-RU"/>
        </w:rPr>
        <w:t>Лицензии на аренду</w:t>
      </w:r>
      <w:r w:rsidRPr="00A8133F">
        <w:rPr>
          <w:rFonts w:ascii="Tahoma" w:hAnsi="Tahoma" w:cs="Tahoma"/>
          <w:sz w:val="18"/>
          <w:szCs w:val="18"/>
          <w:lang w:val="ru-RU"/>
        </w:rPr>
        <w:t>.</w:t>
      </w:r>
      <w:r w:rsidRPr="00A8133F">
        <w:rPr>
          <w:rFonts w:ascii="Tahoma" w:hAnsi="Tahoma" w:cs="Tahoma"/>
          <w:sz w:val="18"/>
          <w:szCs w:val="18"/>
          <w:lang w:val="ru-RU"/>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14:paraId="73D4F39B" w14:textId="77777777" w:rsidR="00804794" w:rsidRPr="00A8133F" w:rsidRDefault="00804794" w:rsidP="00804794">
      <w:pPr>
        <w:pStyle w:val="FootnoteBulletLevel1"/>
        <w:tabs>
          <w:tab w:val="clear" w:pos="900"/>
        </w:tabs>
        <w:adjustRightInd/>
        <w:spacing w:before="0" w:after="0"/>
        <w:ind w:left="720" w:firstLine="0"/>
        <w:textAlignment w:val="auto"/>
        <w:rPr>
          <w:lang w:val="ru-RU"/>
        </w:rPr>
      </w:pPr>
    </w:p>
    <w:p w14:paraId="4B928170" w14:textId="77777777" w:rsidR="005F52C6" w:rsidRPr="00A8133F" w:rsidRDefault="00B73A46" w:rsidP="00804794">
      <w:pPr>
        <w:pStyle w:val="FootnoteBulletLevel1"/>
        <w:tabs>
          <w:tab w:val="clear" w:pos="900"/>
        </w:tabs>
        <w:adjustRightInd/>
        <w:spacing w:before="0" w:after="0"/>
        <w:ind w:left="720" w:firstLine="0"/>
        <w:textAlignment w:val="auto"/>
        <w:rPr>
          <w:lang w:val="ru-RU"/>
        </w:rPr>
      </w:pPr>
      <w:r w:rsidRPr="00D7143B">
        <w:rPr>
          <w:rFonts w:ascii="Tahoma" w:hAnsi="Tahoma" w:cs="Tahoma"/>
          <w:sz w:val="18"/>
          <w:szCs w:val="18"/>
          <w:u w:val="single"/>
        </w:rPr>
        <w:t>Windows</w:t>
      </w:r>
      <w:r w:rsidRPr="00A8133F">
        <w:rPr>
          <w:rFonts w:ascii="Tahoma" w:hAnsi="Tahoma" w:cs="Tahoma"/>
          <w:sz w:val="18"/>
          <w:szCs w:val="18"/>
          <w:u w:val="single"/>
          <w:lang w:val="ru-RU"/>
        </w:rPr>
        <w:t xml:space="preserve"> </w:t>
      </w:r>
      <w:r w:rsidRPr="00D7143B">
        <w:rPr>
          <w:rFonts w:ascii="Tahoma" w:hAnsi="Tahoma" w:cs="Tahoma"/>
          <w:sz w:val="18"/>
          <w:szCs w:val="18"/>
          <w:u w:val="single"/>
        </w:rPr>
        <w:t>Vista</w:t>
      </w:r>
      <w:r w:rsidRPr="00A8133F">
        <w:rPr>
          <w:rFonts w:ascii="Tahoma" w:hAnsi="Tahoma" w:cs="Tahoma"/>
          <w:sz w:val="18"/>
          <w:szCs w:val="18"/>
          <w:u w:val="single"/>
          <w:lang w:val="ru-RU"/>
        </w:rPr>
        <w:t xml:space="preserve">, </w:t>
      </w:r>
      <w:r w:rsidRPr="00D7143B">
        <w:rPr>
          <w:rFonts w:ascii="Tahoma" w:hAnsi="Tahoma" w:cs="Tahoma"/>
          <w:sz w:val="18"/>
          <w:szCs w:val="18"/>
          <w:u w:val="single"/>
        </w:rPr>
        <w:t>Windows</w:t>
      </w:r>
      <w:r w:rsidRPr="00A8133F">
        <w:rPr>
          <w:rFonts w:ascii="Tahoma" w:hAnsi="Tahoma" w:cs="Tahoma"/>
          <w:sz w:val="18"/>
          <w:szCs w:val="18"/>
          <w:u w:val="single"/>
          <w:lang w:val="ru-RU"/>
        </w:rPr>
        <w:t xml:space="preserve"> 7 Профессиональная, </w:t>
      </w:r>
      <w:r w:rsidRPr="00D7143B">
        <w:rPr>
          <w:rFonts w:ascii="Tahoma" w:hAnsi="Tahoma" w:cs="Tahoma"/>
          <w:sz w:val="18"/>
          <w:szCs w:val="18"/>
          <w:u w:val="single"/>
        </w:rPr>
        <w:t>Windows</w:t>
      </w:r>
      <w:r w:rsidRPr="00A8133F">
        <w:rPr>
          <w:rFonts w:ascii="Tahoma" w:hAnsi="Tahoma" w:cs="Tahoma"/>
          <w:sz w:val="18"/>
          <w:szCs w:val="18"/>
          <w:u w:val="single"/>
          <w:lang w:val="ru-RU"/>
        </w:rPr>
        <w:t xml:space="preserve"> 8 Профессиональная и </w:t>
      </w:r>
      <w:r w:rsidRPr="00D7143B">
        <w:rPr>
          <w:rFonts w:ascii="Tahoma" w:hAnsi="Tahoma" w:cs="Tahoma"/>
          <w:sz w:val="18"/>
          <w:szCs w:val="18"/>
          <w:u w:val="single"/>
        </w:rPr>
        <w:t>Windows</w:t>
      </w:r>
      <w:r w:rsidRPr="00A8133F">
        <w:rPr>
          <w:rFonts w:ascii="Tahoma" w:hAnsi="Tahoma" w:cs="Tahoma"/>
          <w:sz w:val="18"/>
          <w:szCs w:val="18"/>
          <w:u w:val="single"/>
          <w:lang w:val="ru-RU"/>
        </w:rPr>
        <w:t xml:space="preserve"> 8.1 Профессиональная</w:t>
      </w:r>
      <w:r w:rsidRPr="00A8133F">
        <w:rPr>
          <w:rFonts w:ascii="Tahoma" w:hAnsi="Tahoma" w:cs="Tahoma"/>
          <w:sz w:val="18"/>
          <w:szCs w:val="18"/>
          <w:lang w:val="ru-RU"/>
        </w:rPr>
        <w:t>.</w:t>
      </w:r>
    </w:p>
    <w:p w14:paraId="4E7C708A" w14:textId="77777777" w:rsidR="00B73A46" w:rsidRPr="00A8133F" w:rsidRDefault="00B73A46" w:rsidP="00804794">
      <w:pPr>
        <w:pStyle w:val="FootnoteBulletLevel1"/>
        <w:tabs>
          <w:tab w:val="clear" w:pos="900"/>
        </w:tabs>
        <w:adjustRightInd/>
        <w:spacing w:before="0" w:after="0"/>
        <w:ind w:left="720" w:firstLine="0"/>
        <w:textAlignment w:val="auto"/>
        <w:rPr>
          <w:lang w:val="ru-RU"/>
        </w:rPr>
      </w:pPr>
      <w:r w:rsidRPr="00A8133F">
        <w:rPr>
          <w:rFonts w:ascii="Tahoma" w:hAnsi="Tahoma" w:cs="Tahoma"/>
          <w:sz w:val="18"/>
          <w:szCs w:val="18"/>
          <w:lang w:val="ru-RU"/>
        </w:rPr>
        <w:t xml:space="preserve">Клиенты, желающие приобрести лицензии с правом на предоставление в прокат в рамках программ </w:t>
      </w:r>
      <w:r w:rsidRPr="00D7143B">
        <w:rPr>
          <w:rFonts w:ascii="Tahoma" w:hAnsi="Tahoma" w:cs="Tahoma"/>
          <w:sz w:val="18"/>
          <w:szCs w:val="18"/>
        </w:rPr>
        <w:t>Select</w:t>
      </w:r>
      <w:r w:rsidRPr="00A8133F">
        <w:rPr>
          <w:rFonts w:ascii="Tahoma" w:hAnsi="Tahoma" w:cs="Tahoma"/>
          <w:sz w:val="18"/>
          <w:szCs w:val="18"/>
          <w:lang w:val="ru-RU"/>
        </w:rPr>
        <w:t xml:space="preserve"> или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 сначала должны лицензировать и установить на своих настольных компьютерах соответствующую операционную систему</w:t>
      </w:r>
      <w:r w:rsidRPr="00A8133F">
        <w:rPr>
          <w:rFonts w:ascii="Tahoma" w:hAnsi="Tahoma" w:cs="Tahoma"/>
          <w:i/>
          <w:iCs/>
          <w:sz w:val="18"/>
          <w:szCs w:val="18"/>
          <w:lang w:val="ru-RU"/>
        </w:rPr>
        <w:t>.</w:t>
      </w:r>
      <w:r w:rsidRPr="00A8133F">
        <w:rPr>
          <w:rFonts w:ascii="Tahoma" w:hAnsi="Tahoma" w:cs="Tahoma"/>
          <w:sz w:val="18"/>
          <w:szCs w:val="18"/>
          <w:lang w:val="ru-RU"/>
        </w:rPr>
        <w:t xml:space="preserve"> Лицензированные соответствующие операционные системы также включают лицензии, приобретенные по Соглашению </w:t>
      </w:r>
      <w:r w:rsidRPr="00D7143B">
        <w:rPr>
          <w:rFonts w:ascii="Tahoma" w:hAnsi="Tahoma" w:cs="Tahoma"/>
          <w:sz w:val="18"/>
          <w:szCs w:val="18"/>
        </w:rPr>
        <w:t>Get</w:t>
      </w:r>
      <w:r w:rsidRPr="00A8133F">
        <w:rPr>
          <w:rFonts w:ascii="Tahoma" w:hAnsi="Tahoma" w:cs="Tahoma"/>
          <w:sz w:val="18"/>
          <w:szCs w:val="18"/>
          <w:lang w:val="ru-RU"/>
        </w:rPr>
        <w:t xml:space="preserve"> </w:t>
      </w:r>
      <w:r w:rsidRPr="00D7143B">
        <w:rPr>
          <w:rFonts w:ascii="Tahoma" w:hAnsi="Tahoma" w:cs="Tahoma"/>
          <w:sz w:val="18"/>
          <w:szCs w:val="18"/>
        </w:rPr>
        <w:t>Genuine</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в рамках данных программ. </w:t>
      </w:r>
    </w:p>
    <w:p w14:paraId="16F64995" w14:textId="77777777" w:rsidR="00B73A46" w:rsidRPr="00A8133F" w:rsidRDefault="00B73A46" w:rsidP="00804794">
      <w:pPr>
        <w:ind w:left="720"/>
        <w:rPr>
          <w:lang w:val="ru-RU"/>
        </w:rPr>
      </w:pPr>
    </w:p>
    <w:p w14:paraId="01719EBE" w14:textId="77777777" w:rsidR="00E21019" w:rsidRPr="00A8133F" w:rsidRDefault="00E21019" w:rsidP="00804794">
      <w:pPr>
        <w:ind w:left="720"/>
        <w:rPr>
          <w:lang w:val="ru-RU"/>
        </w:rPr>
      </w:pPr>
    </w:p>
    <w:p w14:paraId="7EE388AE" w14:textId="77777777" w:rsidR="00E21019" w:rsidRPr="00A8133F" w:rsidRDefault="00E21019" w:rsidP="00804794">
      <w:pPr>
        <w:ind w:left="720"/>
        <w:rPr>
          <w:lang w:val="ru-RU"/>
        </w:rPr>
      </w:pPr>
    </w:p>
    <w:p w14:paraId="79FF7B1D" w14:textId="77777777" w:rsidR="00E21019" w:rsidRPr="00A8133F" w:rsidRDefault="00E21019" w:rsidP="00804794">
      <w:pPr>
        <w:ind w:left="720"/>
        <w:rPr>
          <w:lang w:val="ru-RU"/>
        </w:rPr>
      </w:pPr>
    </w:p>
    <w:p w14:paraId="5922EF4F" w14:textId="77777777" w:rsidR="00B73A46" w:rsidRPr="00A8133F" w:rsidRDefault="00B73A46" w:rsidP="00804794">
      <w:pPr>
        <w:ind w:left="720"/>
        <w:rPr>
          <w:lang w:val="ru-RU"/>
        </w:rPr>
      </w:pPr>
      <w:r w:rsidRPr="00A8133F">
        <w:rPr>
          <w:rFonts w:cs="Tahoma"/>
          <w:szCs w:val="18"/>
          <w:u w:val="single"/>
          <w:lang w:val="ru-RU"/>
        </w:rPr>
        <w:lastRenderedPageBreak/>
        <w:t>Правила для соответствующей</w:t>
      </w:r>
      <w:r w:rsidRPr="00D7143B">
        <w:rPr>
          <w:rFonts w:cs="Tahoma"/>
          <w:szCs w:val="18"/>
          <w:u w:val="single"/>
        </w:rPr>
        <w:t> </w:t>
      </w:r>
      <w:r w:rsidRPr="00A8133F">
        <w:rPr>
          <w:rFonts w:cs="Tahoma"/>
          <w:szCs w:val="18"/>
          <w:u w:val="single"/>
          <w:lang w:val="ru-RU"/>
        </w:rPr>
        <w:t>ОС</w:t>
      </w:r>
      <w:r w:rsidRPr="00A8133F">
        <w:rPr>
          <w:rFonts w:cs="Tahoma"/>
          <w:szCs w:val="18"/>
          <w:lang w:val="ru-RU"/>
        </w:rPr>
        <w:t xml:space="preserve">. (Чтобы базовая ОС удовлетворяла требованиям к обновлению по программе обновления </w:t>
      </w:r>
      <w:r w:rsidRPr="00D7143B">
        <w:rPr>
          <w:rFonts w:cs="Tahoma"/>
          <w:szCs w:val="18"/>
        </w:rPr>
        <w:t>POSReady</w:t>
      </w:r>
      <w:r w:rsidRPr="00A8133F">
        <w:rPr>
          <w:rFonts w:cs="Tahoma"/>
          <w:szCs w:val="18"/>
          <w:lang w:val="ru-RU"/>
        </w:rPr>
        <w:t xml:space="preserve">, должны выполняться все следующие условия.): </w:t>
      </w:r>
    </w:p>
    <w:p w14:paraId="2C439992" w14:textId="77777777" w:rsidR="00B73A46" w:rsidRPr="00A8133F" w:rsidRDefault="00B73A46" w:rsidP="00F02E9F">
      <w:pPr>
        <w:ind w:left="1440"/>
        <w:rPr>
          <w:lang w:val="ru-RU"/>
        </w:rPr>
      </w:pPr>
    </w:p>
    <w:p w14:paraId="386730C9" w14:textId="77777777" w:rsidR="00B73A46" w:rsidRPr="00A8133F" w:rsidRDefault="00B73A46" w:rsidP="00346F4B">
      <w:pPr>
        <w:numPr>
          <w:ilvl w:val="0"/>
          <w:numId w:val="28"/>
        </w:numPr>
        <w:ind w:left="1440"/>
        <w:rPr>
          <w:lang w:val="ru-RU"/>
        </w:rPr>
      </w:pPr>
      <w:r w:rsidRPr="00A8133F">
        <w:rPr>
          <w:rFonts w:cs="Tahoma"/>
          <w:szCs w:val="18"/>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14:paraId="69C75214" w14:textId="77777777" w:rsidR="00B73A46" w:rsidRPr="00A8133F" w:rsidRDefault="00B73A46" w:rsidP="00346F4B">
      <w:pPr>
        <w:numPr>
          <w:ilvl w:val="0"/>
          <w:numId w:val="28"/>
        </w:numPr>
        <w:ind w:left="1440"/>
        <w:rPr>
          <w:lang w:val="ru-RU"/>
        </w:rPr>
      </w:pPr>
      <w:r w:rsidRPr="00A8133F">
        <w:rPr>
          <w:rFonts w:cs="Tahoma"/>
          <w:szCs w:val="18"/>
          <w:lang w:val="ru-RU"/>
        </w:rPr>
        <w:t>На этом устройстве должна быть установлена соответствующая ОС.</w:t>
      </w:r>
    </w:p>
    <w:p w14:paraId="1EA4B8E9" w14:textId="77777777" w:rsidR="00E31CC0" w:rsidRPr="00A8133F" w:rsidRDefault="00E31CC0" w:rsidP="00997D81">
      <w:pPr>
        <w:rPr>
          <w:lang w:val="ru-RU"/>
        </w:rPr>
      </w:pPr>
    </w:p>
    <w:p w14:paraId="30568ED9" w14:textId="77777777" w:rsidR="00B73A46" w:rsidRPr="00A8133F" w:rsidRDefault="00B73A46" w:rsidP="00EE035D">
      <w:pPr>
        <w:pStyle w:val="EndnoteText"/>
        <w:ind w:left="720"/>
        <w:rPr>
          <w:lang w:val="ru-RU"/>
        </w:rPr>
      </w:pPr>
      <w:r w:rsidRPr="00A8133F">
        <w:rPr>
          <w:rFonts w:ascii="Tahoma" w:hAnsi="Tahoma" w:cs="Tahoma"/>
          <w:sz w:val="18"/>
          <w:szCs w:val="18"/>
          <w:lang w:val="ru-RU"/>
        </w:rPr>
        <w:t>Ниже приводится список соответствующих операционных систем по типам Программ.</w:t>
      </w:r>
    </w:p>
    <w:p w14:paraId="03B2EA43" w14:textId="77777777" w:rsidR="00B73A46" w:rsidRPr="00A8133F" w:rsidRDefault="00B73A46" w:rsidP="00B73A46">
      <w:pPr>
        <w:pStyle w:val="EndnoteText"/>
        <w:rPr>
          <w:lang w:val="ru-RU"/>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D7143B" w14:paraId="76209D73" w14:textId="77777777"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01D1AE23" w14:textId="77777777" w:rsidR="00B73A46" w:rsidRPr="00A8133F" w:rsidRDefault="009B3FA2" w:rsidP="001A1D6C">
            <w:pPr>
              <w:ind w:left="50"/>
              <w:rPr>
                <w:rFonts w:eastAsia="Calibri" w:cs="Tahoma"/>
                <w:bCs/>
                <w:szCs w:val="18"/>
                <w:lang w:val="ru-RU"/>
              </w:rPr>
            </w:pPr>
            <w:r w:rsidRPr="00A8133F">
              <w:rPr>
                <w:rFonts w:cs="Tahoma"/>
                <w:b/>
                <w:bCs/>
                <w:szCs w:val="18"/>
                <w:lang w:val="ru-RU"/>
              </w:rPr>
              <w:t>Соответствующие операционные системы для приобретения Прав на</w:t>
            </w:r>
            <w:r w:rsidR="00E21019">
              <w:rPr>
                <w:rFonts w:cs="Tahoma"/>
                <w:b/>
                <w:bCs/>
                <w:szCs w:val="18"/>
              </w:rPr>
              <w:t> </w:t>
            </w:r>
            <w:r w:rsidRPr="00A8133F">
              <w:rPr>
                <w:rFonts w:cs="Tahoma"/>
                <w:b/>
                <w:bCs/>
                <w:szCs w:val="18"/>
                <w:lang w:val="ru-RU"/>
              </w:rPr>
              <w:t xml:space="preserve">сдачу в аренду для </w:t>
            </w:r>
            <w:r w:rsidRPr="00D7143B">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412251E" w14:textId="77777777" w:rsidR="00B73A46" w:rsidRPr="00D7143B" w:rsidRDefault="00B73A46" w:rsidP="009B3FA2">
            <w:pPr>
              <w:jc w:val="center"/>
              <w:rPr>
                <w:rFonts w:eastAsia="Calibri" w:cs="Tahoma"/>
                <w:b/>
                <w:bCs/>
                <w:sz w:val="14"/>
                <w:szCs w:val="18"/>
              </w:rPr>
            </w:pPr>
            <w:r w:rsidRPr="00D7143B">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726D6C7" w14:textId="77777777" w:rsidR="00B73A46" w:rsidRPr="00D7143B" w:rsidRDefault="00B73A46" w:rsidP="001B15A5">
            <w:pPr>
              <w:jc w:val="center"/>
              <w:rPr>
                <w:rFonts w:eastAsia="Calibri" w:cs="Tahoma"/>
                <w:b/>
                <w:bCs/>
                <w:sz w:val="14"/>
                <w:szCs w:val="18"/>
              </w:rPr>
            </w:pPr>
            <w:r w:rsidRPr="00D7143B">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80A69D6" w14:textId="77777777" w:rsidR="00B73A46" w:rsidRPr="00D7143B" w:rsidRDefault="00B73A46" w:rsidP="0050116B">
            <w:pPr>
              <w:jc w:val="center"/>
              <w:rPr>
                <w:rFonts w:eastAsia="Calibri" w:cs="Tahoma"/>
                <w:b/>
                <w:bCs/>
                <w:sz w:val="14"/>
                <w:szCs w:val="18"/>
              </w:rPr>
            </w:pPr>
            <w:r w:rsidRPr="00D7143B">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628AEC8A" w14:textId="77777777" w:rsidR="00B73A46" w:rsidRPr="00D7143B" w:rsidRDefault="00B73A46" w:rsidP="005F0406">
            <w:pPr>
              <w:jc w:val="center"/>
              <w:rPr>
                <w:rFonts w:eastAsia="Calibri" w:cs="Tahoma"/>
                <w:b/>
                <w:bCs/>
                <w:sz w:val="14"/>
                <w:szCs w:val="18"/>
              </w:rPr>
            </w:pPr>
            <w:r w:rsidRPr="00D7143B">
              <w:rPr>
                <w:rFonts w:cs="Tahoma"/>
                <w:b/>
                <w:bCs/>
                <w:sz w:val="14"/>
                <w:szCs w:val="18"/>
              </w:rPr>
              <w:t>Лицензия Open</w:t>
            </w:r>
          </w:p>
        </w:tc>
        <w:tc>
          <w:tcPr>
            <w:tcW w:w="16" w:type="dxa"/>
            <w:vAlign w:val="center"/>
          </w:tcPr>
          <w:p w14:paraId="06A15403" w14:textId="77777777" w:rsidR="00B73A46" w:rsidRPr="00D7143B" w:rsidRDefault="00B73A46" w:rsidP="00713A6C">
            <w:pPr>
              <w:rPr>
                <w:rFonts w:eastAsia="Calibri" w:cs="Tahoma"/>
                <w:szCs w:val="18"/>
              </w:rPr>
            </w:pPr>
          </w:p>
        </w:tc>
      </w:tr>
      <w:tr w:rsidR="00BF7A97" w:rsidRPr="002517D5" w14:paraId="196FF7BE"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C4544FA" w14:textId="77777777" w:rsidR="00BF7A97" w:rsidRPr="00A8133F" w:rsidRDefault="00BF7A97" w:rsidP="00713A6C">
            <w:pPr>
              <w:rPr>
                <w:rFonts w:cs="Tahoma"/>
                <w:b/>
                <w:bCs/>
                <w:szCs w:val="18"/>
                <w:lang w:val="ru-RU"/>
              </w:rPr>
            </w:pPr>
            <w:r w:rsidRPr="00D7143B">
              <w:rPr>
                <w:rFonts w:cs="Tahoma"/>
                <w:b/>
                <w:bCs/>
                <w:szCs w:val="18"/>
              </w:rPr>
              <w:t>Windows</w:t>
            </w:r>
            <w:r w:rsidRPr="00A8133F">
              <w:rPr>
                <w:rFonts w:cs="Tahoma"/>
                <w:b/>
                <w:bCs/>
                <w:szCs w:val="18"/>
                <w:lang w:val="ru-RU"/>
              </w:rPr>
              <w:t xml:space="preserve"> 8 и </w:t>
            </w:r>
            <w:r w:rsidRPr="00D7143B">
              <w:rPr>
                <w:rFonts w:cs="Tahoma"/>
                <w:b/>
                <w:bCs/>
                <w:szCs w:val="18"/>
              </w:rPr>
              <w:t>Windows</w:t>
            </w:r>
            <w:r w:rsidRPr="00A8133F">
              <w:rPr>
                <w:rFonts w:cs="Tahoma"/>
                <w:b/>
                <w:bCs/>
                <w:szCs w:val="18"/>
                <w:lang w:val="ru-RU"/>
              </w:rPr>
              <w:t xml:space="preserve"> 8.1 </w:t>
            </w:r>
            <w:r w:rsidR="00E21019" w:rsidRPr="00A8133F">
              <w:rPr>
                <w:rFonts w:cs="Tahoma"/>
                <w:b/>
                <w:bCs/>
                <w:szCs w:val="18"/>
                <w:lang w:val="ru-RU"/>
              </w:rPr>
              <w:br/>
            </w:r>
            <w:r w:rsidRPr="00A8133F">
              <w:rPr>
                <w:rFonts w:cs="Tahoma"/>
                <w:b/>
                <w:bCs/>
                <w:szCs w:val="18"/>
                <w:lang w:val="ru-RU"/>
              </w:rPr>
              <w:t>(32-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7422EE" w14:textId="77777777" w:rsidR="00BF7A97" w:rsidRPr="00A8133F" w:rsidRDefault="00BF7A97" w:rsidP="00BF7A97">
            <w:pPr>
              <w:jc w:val="center"/>
              <w:rPr>
                <w:rFonts w:eastAsia="Times New Roman"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A6CE4D2" w14:textId="77777777" w:rsidR="00BF7A97" w:rsidRPr="00A8133F" w:rsidRDefault="00BF7A97" w:rsidP="00BF7A97">
            <w:pPr>
              <w:jc w:val="center"/>
              <w:rPr>
                <w:rFonts w:eastAsia="Times New Roman"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931665" w14:textId="77777777" w:rsidR="00BF7A97" w:rsidRPr="00A8133F" w:rsidRDefault="00BF7A97" w:rsidP="00BF7A97">
            <w:pPr>
              <w:jc w:val="center"/>
              <w:rPr>
                <w:rFonts w:eastAsia="Times New Roman"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CEECD1" w14:textId="77777777" w:rsidR="00BF7A97" w:rsidRPr="00A8133F" w:rsidRDefault="00BF7A97" w:rsidP="00BF7A97">
            <w:pPr>
              <w:jc w:val="center"/>
              <w:rPr>
                <w:rFonts w:eastAsia="Times New Roman" w:cs="Tahoma"/>
                <w:szCs w:val="18"/>
                <w:lang w:val="ru-RU"/>
              </w:rPr>
            </w:pPr>
          </w:p>
        </w:tc>
        <w:tc>
          <w:tcPr>
            <w:tcW w:w="16" w:type="dxa"/>
            <w:vAlign w:val="center"/>
          </w:tcPr>
          <w:p w14:paraId="4C5FFCBF" w14:textId="77777777" w:rsidR="00BF7A97" w:rsidRPr="00A8133F" w:rsidRDefault="00BF7A97" w:rsidP="00713A6C">
            <w:pPr>
              <w:rPr>
                <w:rFonts w:eastAsia="Calibri" w:cs="Tahoma"/>
                <w:szCs w:val="18"/>
                <w:lang w:val="ru-RU"/>
              </w:rPr>
            </w:pPr>
          </w:p>
        </w:tc>
      </w:tr>
      <w:tr w:rsidR="00BF7A97" w:rsidRPr="00D7143B" w14:paraId="479157B5"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77FEB05" w14:textId="77777777" w:rsidR="00BF7A97" w:rsidRPr="00D7143B" w:rsidRDefault="00BF7A97" w:rsidP="00BF7A97">
            <w:pPr>
              <w:ind w:left="522"/>
              <w:rPr>
                <w:rFonts w:cs="Tahoma"/>
                <w:b/>
                <w:bCs/>
                <w:szCs w:val="18"/>
              </w:rPr>
            </w:pPr>
            <w:r w:rsidRPr="00D7143B">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1680519" w14:textId="77777777" w:rsidR="00BF7A97" w:rsidRPr="00D7143B" w:rsidRDefault="00BF7A97" w:rsidP="00BF7A97">
            <w:pPr>
              <w:jc w:val="center"/>
              <w:rPr>
                <w:rFonts w:eastAsia="Times New Roman" w:cs="Tahoma"/>
                <w:szCs w:val="18"/>
              </w:rPr>
            </w:pPr>
            <w:r w:rsidRPr="00D7143B">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984150" w14:textId="77777777" w:rsidR="00BF7A97" w:rsidRPr="00D7143B" w:rsidRDefault="005679CA" w:rsidP="00BF7A97">
            <w:pPr>
              <w:jc w:val="center"/>
              <w:rPr>
                <w:rFonts w:eastAsia="Times New Roman" w:cs="Tahoma"/>
                <w:szCs w:val="18"/>
              </w:rPr>
            </w:pPr>
            <w:r w:rsidRPr="00D7143B">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20E5A82" w14:textId="77777777" w:rsidR="00BF7A97" w:rsidRPr="00D7143B" w:rsidRDefault="00BF7A97" w:rsidP="00BF7A97">
            <w:pPr>
              <w:jc w:val="center"/>
              <w:rPr>
                <w:rFonts w:eastAsia="Times New Roman" w:cs="Tahoma"/>
                <w:szCs w:val="18"/>
              </w:rPr>
            </w:pPr>
            <w:r w:rsidRPr="00D7143B">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BB2CDEE" w14:textId="77777777" w:rsidR="00BF7A97" w:rsidRPr="00D7143B" w:rsidRDefault="00BF7A97" w:rsidP="00BF7A97">
            <w:pPr>
              <w:jc w:val="center"/>
              <w:rPr>
                <w:rFonts w:eastAsia="Times New Roman" w:cs="Tahoma"/>
                <w:szCs w:val="18"/>
              </w:rPr>
            </w:pPr>
            <w:r w:rsidRPr="00D7143B">
              <w:rPr>
                <w:rFonts w:eastAsia="Times New Roman" w:cs="Tahoma"/>
                <w:szCs w:val="18"/>
              </w:rPr>
              <w:t>x</w:t>
            </w:r>
          </w:p>
        </w:tc>
        <w:tc>
          <w:tcPr>
            <w:tcW w:w="16" w:type="dxa"/>
            <w:vAlign w:val="center"/>
          </w:tcPr>
          <w:p w14:paraId="15931B77" w14:textId="77777777" w:rsidR="00BF7A97" w:rsidRPr="00D7143B" w:rsidRDefault="00BF7A97" w:rsidP="00713A6C">
            <w:pPr>
              <w:rPr>
                <w:rFonts w:eastAsia="Calibri" w:cs="Tahoma"/>
                <w:szCs w:val="18"/>
              </w:rPr>
            </w:pPr>
          </w:p>
        </w:tc>
      </w:tr>
      <w:tr w:rsidR="00B73A46" w:rsidRPr="00D7143B" w14:paraId="6A6D3A53"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DDE8C6D" w14:textId="77777777" w:rsidR="00B73A46" w:rsidRPr="00D7143B" w:rsidRDefault="00B73A46" w:rsidP="00713A6C">
            <w:pPr>
              <w:rPr>
                <w:rFonts w:eastAsia="Calibri" w:cs="Tahoma"/>
                <w:b/>
                <w:bCs/>
                <w:szCs w:val="18"/>
              </w:rPr>
            </w:pPr>
            <w:r w:rsidRPr="00D7143B">
              <w:rPr>
                <w:rFonts w:cs="Tahoma"/>
                <w:b/>
                <w:bCs/>
                <w:szCs w:val="18"/>
              </w:rPr>
              <w:t xml:space="preserve">Windows 7 (32-разрядная или </w:t>
            </w:r>
            <w:r w:rsidR="00E21019">
              <w:rPr>
                <w:rFonts w:cs="Tahoma"/>
                <w:b/>
                <w:bCs/>
                <w:szCs w:val="18"/>
              </w:rPr>
              <w:br/>
            </w:r>
            <w:r w:rsidRPr="00D7143B">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BE0AFD" w14:textId="77777777" w:rsidR="00B73A46" w:rsidRPr="00D7143B"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EB85A23" w14:textId="77777777" w:rsidR="00B73A46" w:rsidRPr="00D7143B"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66BC77" w14:textId="77777777" w:rsidR="00B73A46" w:rsidRPr="00D7143B"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D591392" w14:textId="77777777" w:rsidR="00B73A46" w:rsidRPr="00D7143B" w:rsidRDefault="00B73A46" w:rsidP="00BF7A97">
            <w:pPr>
              <w:jc w:val="center"/>
              <w:rPr>
                <w:rFonts w:eastAsia="Times New Roman" w:cs="Tahoma"/>
                <w:szCs w:val="18"/>
              </w:rPr>
            </w:pPr>
          </w:p>
        </w:tc>
        <w:tc>
          <w:tcPr>
            <w:tcW w:w="16" w:type="dxa"/>
            <w:vAlign w:val="center"/>
          </w:tcPr>
          <w:p w14:paraId="0D50A8ED" w14:textId="77777777" w:rsidR="00B73A46" w:rsidRPr="00D7143B" w:rsidRDefault="00B73A46" w:rsidP="00713A6C">
            <w:pPr>
              <w:rPr>
                <w:rFonts w:eastAsia="Calibri" w:cs="Tahoma"/>
                <w:szCs w:val="18"/>
              </w:rPr>
            </w:pPr>
          </w:p>
        </w:tc>
      </w:tr>
      <w:tr w:rsidR="00B73A46" w:rsidRPr="00D7143B" w14:paraId="205C5038"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B638520" w14:textId="77777777" w:rsidR="00B73A46" w:rsidRPr="00D7143B" w:rsidRDefault="00B73A46" w:rsidP="00BF7A97">
            <w:pPr>
              <w:ind w:left="522"/>
              <w:rPr>
                <w:rFonts w:eastAsia="Calibri" w:cs="Tahoma"/>
                <w:bCs/>
                <w:szCs w:val="18"/>
              </w:rPr>
            </w:pPr>
            <w:r w:rsidRPr="00D7143B">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F709F2" w14:textId="77777777" w:rsidR="00B73A46" w:rsidRPr="00D7143B" w:rsidRDefault="00B73A46" w:rsidP="00713A6C">
            <w:pPr>
              <w:jc w:val="center"/>
              <w:rPr>
                <w:rFonts w:eastAsia="Calibri" w:cs="Tahoma"/>
                <w:szCs w:val="18"/>
              </w:rPr>
            </w:pPr>
            <w:r w:rsidRPr="00D7143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745635B" w14:textId="77777777" w:rsidR="00B73A46" w:rsidRPr="00D7143B" w:rsidRDefault="00B73A46" w:rsidP="00713A6C">
            <w:pPr>
              <w:jc w:val="center"/>
              <w:rPr>
                <w:rFonts w:eastAsia="Calibri" w:cs="Tahoma"/>
                <w:szCs w:val="18"/>
              </w:rPr>
            </w:pPr>
            <w:r w:rsidRPr="00D7143B">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C0156C1" w14:textId="77777777" w:rsidR="00B73A46" w:rsidRPr="00D7143B" w:rsidRDefault="00B73A46" w:rsidP="00713A6C">
            <w:pPr>
              <w:jc w:val="center"/>
              <w:rPr>
                <w:rFonts w:eastAsia="Calibri" w:cs="Tahoma"/>
                <w:szCs w:val="18"/>
              </w:rPr>
            </w:pPr>
            <w:r w:rsidRPr="00D7143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A69E289" w14:textId="77777777" w:rsidR="00B73A46" w:rsidRPr="00D7143B" w:rsidRDefault="00B73A46" w:rsidP="00713A6C">
            <w:pPr>
              <w:jc w:val="center"/>
              <w:rPr>
                <w:rFonts w:eastAsia="Calibri" w:cs="Tahoma"/>
                <w:szCs w:val="18"/>
              </w:rPr>
            </w:pPr>
            <w:r w:rsidRPr="00D7143B">
              <w:rPr>
                <w:rFonts w:cs="Tahoma"/>
                <w:szCs w:val="18"/>
              </w:rPr>
              <w:t>x</w:t>
            </w:r>
          </w:p>
        </w:tc>
        <w:tc>
          <w:tcPr>
            <w:tcW w:w="16" w:type="dxa"/>
            <w:vAlign w:val="center"/>
          </w:tcPr>
          <w:p w14:paraId="5B2472FE" w14:textId="77777777" w:rsidR="00B73A46" w:rsidRPr="00D7143B" w:rsidRDefault="00B73A46" w:rsidP="00713A6C">
            <w:pPr>
              <w:rPr>
                <w:rFonts w:eastAsia="Calibri" w:cs="Tahoma"/>
                <w:szCs w:val="18"/>
              </w:rPr>
            </w:pPr>
          </w:p>
        </w:tc>
      </w:tr>
      <w:tr w:rsidR="00B73A46" w:rsidRPr="002517D5" w14:paraId="73C8E6D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07E34EF" w14:textId="77777777" w:rsidR="00B73A46" w:rsidRPr="00A8133F" w:rsidRDefault="00B73A46" w:rsidP="00DF3AED">
            <w:pPr>
              <w:keepNext/>
              <w:rPr>
                <w:rFonts w:eastAsia="Calibri" w:cs="Tahoma"/>
                <w:b/>
                <w:bCs/>
                <w:szCs w:val="18"/>
                <w:lang w:val="ru-RU"/>
              </w:rPr>
            </w:pPr>
            <w:r w:rsidRPr="00D7143B">
              <w:rPr>
                <w:rFonts w:cs="Tahoma"/>
                <w:b/>
                <w:bCs/>
                <w:szCs w:val="18"/>
              </w:rPr>
              <w:t>Windows</w:t>
            </w:r>
            <w:r w:rsidRPr="00A8133F">
              <w:rPr>
                <w:rFonts w:cs="Tahoma"/>
                <w:b/>
                <w:bCs/>
                <w:szCs w:val="18"/>
                <w:lang w:val="ru-RU"/>
              </w:rPr>
              <w:t xml:space="preserve"> </w:t>
            </w:r>
            <w:r w:rsidRPr="00D7143B">
              <w:rPr>
                <w:rFonts w:cs="Tahoma"/>
                <w:b/>
                <w:bCs/>
                <w:szCs w:val="18"/>
              </w:rPr>
              <w:t>Vista</w:t>
            </w:r>
            <w:r w:rsidRPr="00A8133F">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4C17E54"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183DA0"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00E630"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8B88B7" w14:textId="77777777" w:rsidR="00B73A46" w:rsidRPr="00A8133F" w:rsidRDefault="00546C9F" w:rsidP="00713A6C">
            <w:pPr>
              <w:jc w:val="center"/>
              <w:rPr>
                <w:rFonts w:eastAsia="Calibri" w:cs="Tahoma"/>
                <w:szCs w:val="18"/>
                <w:lang w:val="ru-RU"/>
              </w:rPr>
            </w:pPr>
            <w:r w:rsidRPr="00A8133F">
              <w:rPr>
                <w:rFonts w:cs="Tahoma"/>
                <w:szCs w:val="18"/>
                <w:lang w:val="ru-RU"/>
              </w:rPr>
              <w:t xml:space="preserve"> </w:t>
            </w:r>
          </w:p>
        </w:tc>
        <w:tc>
          <w:tcPr>
            <w:tcW w:w="16" w:type="dxa"/>
            <w:vAlign w:val="center"/>
          </w:tcPr>
          <w:p w14:paraId="2808C70C" w14:textId="77777777" w:rsidR="00B73A46" w:rsidRPr="00A8133F" w:rsidRDefault="00B73A46" w:rsidP="00713A6C">
            <w:pPr>
              <w:rPr>
                <w:rFonts w:eastAsia="Calibri" w:cs="Tahoma"/>
                <w:szCs w:val="18"/>
                <w:lang w:val="ru-RU"/>
              </w:rPr>
            </w:pPr>
          </w:p>
        </w:tc>
      </w:tr>
      <w:tr w:rsidR="00B73A46" w:rsidRPr="00D7143B" w14:paraId="0D18073A"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D4D550B" w14:textId="77777777" w:rsidR="00B73A46" w:rsidRPr="00D7143B" w:rsidRDefault="00B73A46" w:rsidP="00713A6C">
            <w:pPr>
              <w:ind w:firstLine="540"/>
              <w:rPr>
                <w:rFonts w:eastAsia="Calibri" w:cs="Tahoma"/>
                <w:szCs w:val="18"/>
              </w:rPr>
            </w:pPr>
            <w:r w:rsidRPr="00D7143B">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C48002" w14:textId="77777777" w:rsidR="00B73A46" w:rsidRPr="00D7143B" w:rsidRDefault="00B73A46" w:rsidP="00713A6C">
            <w:pPr>
              <w:jc w:val="center"/>
              <w:rPr>
                <w:rFonts w:eastAsia="Calibri" w:cs="Tahoma"/>
                <w:szCs w:val="18"/>
              </w:rPr>
            </w:pPr>
            <w:r w:rsidRPr="00D7143B">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6F8DB0" w14:textId="77777777" w:rsidR="00B73A46" w:rsidRPr="00D7143B" w:rsidRDefault="00B73A46" w:rsidP="00713A6C">
            <w:pPr>
              <w:jc w:val="center"/>
              <w:rPr>
                <w:rFonts w:eastAsia="Calibri" w:cs="Tahoma"/>
                <w:szCs w:val="18"/>
              </w:rPr>
            </w:pPr>
            <w:r w:rsidRPr="00D7143B">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9B8548" w14:textId="77777777" w:rsidR="00B73A46" w:rsidRPr="00D7143B" w:rsidRDefault="00B73A46" w:rsidP="00713A6C">
            <w:pPr>
              <w:jc w:val="center"/>
              <w:rPr>
                <w:rFonts w:eastAsia="Calibri" w:cs="Tahoma"/>
                <w:szCs w:val="18"/>
              </w:rPr>
            </w:pPr>
            <w:r w:rsidRPr="00D7143B">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550E2B" w14:textId="77777777" w:rsidR="00B73A46" w:rsidRPr="00D7143B" w:rsidRDefault="00B73A46" w:rsidP="00713A6C">
            <w:pPr>
              <w:jc w:val="center"/>
              <w:rPr>
                <w:rFonts w:eastAsia="Calibri" w:cs="Tahoma"/>
                <w:szCs w:val="18"/>
              </w:rPr>
            </w:pPr>
            <w:r w:rsidRPr="00D7143B">
              <w:rPr>
                <w:rFonts w:cs="Tahoma"/>
                <w:szCs w:val="18"/>
              </w:rPr>
              <w:t>x</w:t>
            </w:r>
          </w:p>
        </w:tc>
        <w:tc>
          <w:tcPr>
            <w:tcW w:w="16" w:type="dxa"/>
            <w:vAlign w:val="center"/>
          </w:tcPr>
          <w:p w14:paraId="5C0D80EE" w14:textId="77777777" w:rsidR="00B73A46" w:rsidRPr="00D7143B" w:rsidRDefault="00B73A46" w:rsidP="00713A6C">
            <w:pPr>
              <w:rPr>
                <w:rFonts w:eastAsia="Calibri" w:cs="Tahoma"/>
                <w:szCs w:val="18"/>
              </w:rPr>
            </w:pPr>
          </w:p>
        </w:tc>
      </w:tr>
    </w:tbl>
    <w:p w14:paraId="6DD9EA99" w14:textId="77777777" w:rsidR="00B73A46" w:rsidRPr="00D7143B" w:rsidRDefault="00B73A46" w:rsidP="00B73A46"/>
    <w:p w14:paraId="5C09E811" w14:textId="77777777" w:rsidR="00B73A46" w:rsidRPr="00A8133F" w:rsidRDefault="00B73A46" w:rsidP="00EE035D">
      <w:pPr>
        <w:ind w:left="720"/>
        <w:rPr>
          <w:lang w:val="ru-RU"/>
        </w:rPr>
      </w:pPr>
      <w:r w:rsidRPr="00A8133F">
        <w:rPr>
          <w:rFonts w:cs="Tahoma"/>
          <w:szCs w:val="18"/>
          <w:lang w:val="ru-RU"/>
        </w:rPr>
        <w:t>Клиенты, приобретающие лицензию на аренду для лицензии на соответствующую операционную систему,</w:t>
      </w:r>
      <w:r w:rsidRPr="00A8133F">
        <w:rPr>
          <w:rStyle w:val="CommentReference"/>
          <w:rFonts w:cs="Tahoma"/>
          <w:sz w:val="18"/>
          <w:szCs w:val="18"/>
          <w:lang w:val="ru-RU"/>
        </w:rPr>
        <w:t xml:space="preserve"> </w:t>
      </w:r>
      <w:r w:rsidRPr="00A8133F">
        <w:rPr>
          <w:rFonts w:cs="Tahoma"/>
          <w:szCs w:val="18"/>
          <w:lang w:val="ru-RU"/>
        </w:rPr>
        <w:t>получают права по лицензии для этой соответствующей операционной системы</w:t>
      </w:r>
      <w:r w:rsidRPr="00A8133F">
        <w:rPr>
          <w:rStyle w:val="CommentReference"/>
          <w:rFonts w:cs="Tahoma"/>
          <w:sz w:val="18"/>
          <w:szCs w:val="18"/>
          <w:lang w:val="ru-RU"/>
        </w:rPr>
        <w:t xml:space="preserve"> </w:t>
      </w:r>
      <w:r w:rsidRPr="00A8133F">
        <w:rPr>
          <w:rFonts w:cs="Tahoma"/>
          <w:szCs w:val="18"/>
          <w:lang w:val="ru-RU"/>
        </w:rPr>
        <w:t xml:space="preserve">и право разрешать третьему лицу использовать это же программное обеспечение. Лицензия на аренду не дает прав на обновление версии. </w:t>
      </w:r>
    </w:p>
    <w:p w14:paraId="0318B104" w14:textId="77777777" w:rsidR="00B73A46" w:rsidRPr="00A8133F" w:rsidRDefault="00B73A46" w:rsidP="00804794">
      <w:pPr>
        <w:ind w:left="720"/>
        <w:rPr>
          <w:lang w:val="ru-RU"/>
        </w:rPr>
      </w:pPr>
    </w:p>
    <w:p w14:paraId="654B9BF3" w14:textId="77777777" w:rsidR="00B73A46" w:rsidRPr="00A8133F" w:rsidRDefault="00B73A46" w:rsidP="00804794">
      <w:pPr>
        <w:ind w:left="720"/>
        <w:rPr>
          <w:lang w:val="ru-RU"/>
        </w:rPr>
      </w:pPr>
      <w:r w:rsidRPr="00A8133F">
        <w:rPr>
          <w:rFonts w:cs="Tahoma"/>
          <w:szCs w:val="18"/>
          <w:u w:val="single"/>
          <w:lang w:val="ru-RU"/>
        </w:rPr>
        <w:t xml:space="preserve">Исключение для </w:t>
      </w:r>
      <w:r w:rsidRPr="00D7143B">
        <w:rPr>
          <w:rFonts w:cs="Tahoma"/>
          <w:szCs w:val="18"/>
          <w:u w:val="single"/>
        </w:rPr>
        <w:t>Software</w:t>
      </w:r>
      <w:r w:rsidRPr="00A8133F">
        <w:rPr>
          <w:rFonts w:cs="Tahoma"/>
          <w:szCs w:val="18"/>
          <w:u w:val="single"/>
          <w:lang w:val="ru-RU"/>
        </w:rPr>
        <w:t xml:space="preserve"> </w:t>
      </w:r>
      <w:r w:rsidRPr="00D7143B">
        <w:rPr>
          <w:rFonts w:cs="Tahoma"/>
          <w:szCs w:val="18"/>
          <w:u w:val="single"/>
        </w:rPr>
        <w:t>Assurance</w:t>
      </w:r>
    </w:p>
    <w:p w14:paraId="20AAADA5" w14:textId="77777777" w:rsidR="00B73A46" w:rsidRPr="00A8133F" w:rsidRDefault="00B73A46" w:rsidP="00804794">
      <w:pPr>
        <w:ind w:left="720"/>
        <w:rPr>
          <w:lang w:val="ru-RU"/>
        </w:rPr>
      </w:pPr>
      <w:r w:rsidRPr="00A8133F">
        <w:rPr>
          <w:rFonts w:cs="Tahoma"/>
          <w:szCs w:val="18"/>
          <w:lang w:val="ru-RU"/>
        </w:rPr>
        <w:t xml:space="preserve">Клиенты, приобретающие лицензии на аренду, не имеют права получать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Обновление и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основных лицензий на программное обеспечение по своим собственным Соглашениям о корпоративном лицензировании в соответствии с условиями таких соглашений, регулирующими приобретение Обновления и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14:paraId="4ED460CB" w14:textId="77777777" w:rsidR="00B73A46" w:rsidRPr="00A8133F" w:rsidRDefault="00B73A46" w:rsidP="00B73A46">
      <w:pPr>
        <w:rPr>
          <w:lang w:val="ru-RU"/>
        </w:rPr>
      </w:pPr>
    </w:p>
    <w:p w14:paraId="44921B05" w14:textId="77777777" w:rsidR="00F645DA" w:rsidRPr="00A8133F" w:rsidRDefault="00F645DA" w:rsidP="00B73A46">
      <w:pPr>
        <w:rPr>
          <w:lang w:val="ru-RU"/>
        </w:rPr>
      </w:pPr>
    </w:p>
    <w:p w14:paraId="34236F66" w14:textId="77777777" w:rsidR="00F645DA" w:rsidRPr="00A8133F" w:rsidRDefault="00F645DA" w:rsidP="00F645DA">
      <w:pPr>
        <w:pStyle w:val="Heading3"/>
        <w:keepNext/>
        <w:rPr>
          <w:lang w:val="ru-RU"/>
        </w:rPr>
      </w:pPr>
      <w:bookmarkStart w:id="1128" w:name="_30_Подписная_лицензия"/>
      <w:bookmarkStart w:id="1129" w:name="_Toc380005041"/>
      <w:bookmarkEnd w:id="1119"/>
      <w:bookmarkEnd w:id="1120"/>
      <w:bookmarkEnd w:id="1121"/>
      <w:bookmarkEnd w:id="1128"/>
      <w:r w:rsidRPr="00A8133F">
        <w:rPr>
          <w:rFonts w:ascii="Tahoma" w:hAnsi="Tahoma"/>
          <w:caps/>
          <w:color w:val="F66400"/>
          <w:sz w:val="22"/>
          <w:vertAlign w:val="superscript"/>
          <w:lang w:val="ru-RU"/>
        </w:rPr>
        <w:t>30</w:t>
      </w:r>
      <w:r w:rsidRPr="00A72FCB">
        <w:rPr>
          <w:rFonts w:ascii="Tahoma" w:hAnsi="Tahoma"/>
          <w:caps/>
          <w:color w:val="F66400"/>
          <w:sz w:val="22"/>
          <w:lang w:val="ru-RU"/>
        </w:rPr>
        <w:t xml:space="preserve"> </w:t>
      </w:r>
      <w:r w:rsidRPr="00A8133F">
        <w:rPr>
          <w:rFonts w:ascii="Tahoma" w:hAnsi="Tahoma"/>
          <w:color w:val="F66400"/>
          <w:sz w:val="22"/>
          <w:lang w:val="ru-RU"/>
        </w:rPr>
        <w:t xml:space="preserve">Подписная лицензия </w:t>
      </w:r>
      <w:r w:rsidRPr="00D7143B">
        <w:rPr>
          <w:rFonts w:ascii="Tahoma" w:hAnsi="Tahoma"/>
          <w:color w:val="F66400"/>
          <w:sz w:val="22"/>
        </w:rPr>
        <w:t>Windows</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w:t>
      </w:r>
      <w:r w:rsidRPr="00D7143B">
        <w:rPr>
          <w:rFonts w:ascii="Tahoma" w:hAnsi="Tahoma"/>
          <w:color w:val="F66400"/>
          <w:sz w:val="22"/>
        </w:rPr>
        <w:t>Companion</w:t>
      </w:r>
      <w:bookmarkEnd w:id="1129"/>
    </w:p>
    <w:p w14:paraId="4E757B10" w14:textId="77777777" w:rsidR="00F645DA" w:rsidRPr="00A8133F" w:rsidRDefault="00F645DA" w:rsidP="00F645DA">
      <w:pPr>
        <w:rPr>
          <w:lang w:val="ru-RU"/>
        </w:rPr>
      </w:pPr>
    </w:p>
    <w:p w14:paraId="0BFEFAF1" w14:textId="77777777" w:rsidR="00F645DA" w:rsidRPr="00A8133F" w:rsidRDefault="00F645DA" w:rsidP="00F645DA">
      <w:pPr>
        <w:spacing w:after="60"/>
        <w:ind w:left="720"/>
        <w:rPr>
          <w:lang w:val="ru-RU"/>
        </w:rPr>
      </w:pPr>
      <w:r w:rsidRPr="00A8133F">
        <w:rPr>
          <w:b/>
          <w:color w:val="000000"/>
          <w:lang w:val="ru-RU"/>
        </w:rPr>
        <w:t xml:space="preserve">Учреждения с Соглашением </w:t>
      </w:r>
      <w:r w:rsidRPr="00D7143B">
        <w:rPr>
          <w:b/>
          <w:color w:val="000000"/>
        </w:rPr>
        <w:t>Campus</w:t>
      </w:r>
      <w:r w:rsidRPr="00A8133F">
        <w:rPr>
          <w:b/>
          <w:color w:val="000000"/>
          <w:lang w:val="ru-RU"/>
        </w:rPr>
        <w:t xml:space="preserve"> </w:t>
      </w:r>
      <w:r w:rsidRPr="00D7143B">
        <w:rPr>
          <w:b/>
          <w:color w:val="000000"/>
        </w:rPr>
        <w:t>and</w:t>
      </w:r>
      <w:r w:rsidRPr="00A8133F">
        <w:rPr>
          <w:b/>
          <w:color w:val="000000"/>
          <w:lang w:val="ru-RU"/>
        </w:rPr>
        <w:t xml:space="preserve"> </w:t>
      </w:r>
      <w:r w:rsidRPr="00D7143B">
        <w:rPr>
          <w:b/>
          <w:color w:val="000000"/>
        </w:rPr>
        <w:t>School</w:t>
      </w:r>
    </w:p>
    <w:p w14:paraId="4FEDB921" w14:textId="77777777" w:rsidR="00F645DA" w:rsidRPr="00A8133F" w:rsidRDefault="00F645DA" w:rsidP="00F645DA">
      <w:pPr>
        <w:ind w:left="720"/>
        <w:rPr>
          <w:lang w:val="ru-RU"/>
        </w:rPr>
      </w:pPr>
      <w:r w:rsidRPr="00A8133F">
        <w:rPr>
          <w:color w:val="000000"/>
          <w:lang w:val="ru-RU"/>
        </w:rPr>
        <w:t xml:space="preserve">Учреждения могут приобрести Подписную лицензию </w:t>
      </w:r>
      <w:r w:rsidRPr="00D7143B">
        <w:rPr>
          <w:color w:val="000000"/>
        </w:rPr>
        <w:t>Windows</w:t>
      </w:r>
      <w:r w:rsidRPr="00A8133F">
        <w:rPr>
          <w:color w:val="000000"/>
          <w:lang w:val="ru-RU"/>
        </w:rPr>
        <w:t xml:space="preserve"> </w:t>
      </w:r>
      <w:r w:rsidRPr="00D7143B">
        <w:rPr>
          <w:color w:val="000000"/>
        </w:rPr>
        <w:t>Companion</w:t>
      </w:r>
      <w:r w:rsidRPr="00A8133F">
        <w:rPr>
          <w:color w:val="000000"/>
          <w:lang w:val="ru-RU"/>
        </w:rPr>
        <w:t xml:space="preserve"> (</w:t>
      </w:r>
      <w:r w:rsidRPr="00D7143B">
        <w:rPr>
          <w:color w:val="000000"/>
        </w:rPr>
        <w:t>CSL</w:t>
      </w:r>
      <w:r w:rsidRPr="00A8133F">
        <w:rPr>
          <w:color w:val="000000"/>
          <w:lang w:val="ru-RU"/>
        </w:rPr>
        <w:t>), если они имеют покрытие для соответствующих продуктов.</w:t>
      </w:r>
      <w:r w:rsidR="00213B12" w:rsidRPr="00A8133F">
        <w:rPr>
          <w:color w:val="000000"/>
          <w:lang w:val="ru-RU"/>
        </w:rPr>
        <w:t xml:space="preserve"> </w:t>
      </w:r>
      <w:r w:rsidRPr="00A8133F">
        <w:rPr>
          <w:color w:val="000000"/>
          <w:lang w:val="ru-RU"/>
        </w:rPr>
        <w:t xml:space="preserve">Максимальное количество лицензий </w:t>
      </w:r>
      <w:r w:rsidRPr="00D7143B">
        <w:rPr>
          <w:color w:val="000000"/>
        </w:rPr>
        <w:t>CSL</w:t>
      </w:r>
      <w:r w:rsidRPr="00A8133F">
        <w:rPr>
          <w:color w:val="000000"/>
          <w:lang w:val="ru-RU"/>
        </w:rPr>
        <w:t>, разрешенное для</w:t>
      </w:r>
      <w:r w:rsidR="00E21019">
        <w:rPr>
          <w:color w:val="000000"/>
        </w:rPr>
        <w:t> </w:t>
      </w:r>
      <w:r w:rsidRPr="00A8133F">
        <w:rPr>
          <w:color w:val="000000"/>
          <w:lang w:val="ru-RU"/>
        </w:rPr>
        <w:t>приобретения, равно числу Соответствующих ПК с соответствующими продуктами в этом учреждении.</w:t>
      </w:r>
    </w:p>
    <w:p w14:paraId="6DE40F10" w14:textId="77777777" w:rsidR="00F645DA" w:rsidRPr="00A8133F" w:rsidRDefault="00F645DA" w:rsidP="00F645DA">
      <w:pPr>
        <w:rPr>
          <w:lang w:val="ru-RU"/>
        </w:rPr>
      </w:pPr>
    </w:p>
    <w:p w14:paraId="6122BE1D" w14:textId="77777777" w:rsidR="00F645DA" w:rsidRPr="00A8133F" w:rsidRDefault="00F645DA" w:rsidP="00F645DA">
      <w:pPr>
        <w:spacing w:after="60"/>
        <w:ind w:left="720"/>
        <w:rPr>
          <w:lang w:val="ru-RU"/>
        </w:rPr>
      </w:pPr>
      <w:r w:rsidRPr="00A8133F">
        <w:rPr>
          <w:b/>
          <w:color w:val="000000"/>
          <w:lang w:val="ru-RU"/>
        </w:rPr>
        <w:t>Сопутствующие устройства и Соответствующие устройства</w:t>
      </w:r>
    </w:p>
    <w:p w14:paraId="0CE44E8E" w14:textId="77777777" w:rsidR="00F645DA" w:rsidRPr="00A8133F" w:rsidRDefault="00F645DA" w:rsidP="00F645DA">
      <w:pPr>
        <w:ind w:left="720"/>
        <w:rPr>
          <w:lang w:val="ru-RU"/>
        </w:rPr>
      </w:pPr>
      <w:r w:rsidRPr="00A8133F">
        <w:rPr>
          <w:color w:val="000000"/>
          <w:lang w:val="ru-RU"/>
        </w:rPr>
        <w:t xml:space="preserve">Сопутствующие устройства, обладающие правами на использование в рамках лицензии </w:t>
      </w:r>
      <w:r w:rsidRPr="00D7143B">
        <w:rPr>
          <w:color w:val="000000"/>
        </w:rPr>
        <w:t>CSL</w:t>
      </w:r>
      <w:r w:rsidRPr="00A8133F">
        <w:rPr>
          <w:color w:val="000000"/>
          <w:lang w:val="ru-RU"/>
        </w:rPr>
        <w:t>, являются Соответствующими устройствами.</w:t>
      </w:r>
      <w:r w:rsidR="00213B12" w:rsidRPr="00A8133F">
        <w:rPr>
          <w:color w:val="000000"/>
          <w:lang w:val="ru-RU"/>
        </w:rPr>
        <w:t xml:space="preserve"> </w:t>
      </w:r>
      <w:r w:rsidRPr="00A8133F">
        <w:rPr>
          <w:color w:val="000000"/>
          <w:lang w:val="ru-RU"/>
        </w:rPr>
        <w:t xml:space="preserve">Лицензия </w:t>
      </w:r>
      <w:r w:rsidRPr="00D7143B">
        <w:rPr>
          <w:color w:val="000000"/>
        </w:rPr>
        <w:t>CSL</w:t>
      </w:r>
      <w:r w:rsidRPr="00A8133F">
        <w:rPr>
          <w:color w:val="000000"/>
          <w:lang w:val="ru-RU"/>
        </w:rPr>
        <w:t xml:space="preserve">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213B12" w:rsidRPr="00A8133F">
        <w:rPr>
          <w:color w:val="000000"/>
          <w:lang w:val="ru-RU"/>
        </w:rPr>
        <w:t xml:space="preserve"> </w:t>
      </w:r>
      <w:r w:rsidRPr="00A8133F">
        <w:rPr>
          <w:color w:val="000000"/>
          <w:lang w:val="ru-RU"/>
        </w:rPr>
        <w:t xml:space="preserve">Лицензии </w:t>
      </w:r>
      <w:r w:rsidRPr="00D7143B">
        <w:rPr>
          <w:color w:val="000000"/>
        </w:rPr>
        <w:t>CSL</w:t>
      </w:r>
      <w:r w:rsidRPr="00A8133F">
        <w:rPr>
          <w:color w:val="000000"/>
          <w:lang w:val="ru-RU"/>
        </w:rPr>
        <w:t xml:space="preserve"> можно приобрести в любом количестве без необходимости их приобретения для всех Соответствующих </w:t>
      </w:r>
      <w:r w:rsidRPr="00A8133F">
        <w:rPr>
          <w:lang w:val="ru-RU"/>
        </w:rPr>
        <w:t xml:space="preserve">устройств, однако, число лицензий </w:t>
      </w:r>
      <w:r w:rsidRPr="00D7143B">
        <w:t>CSL</w:t>
      </w:r>
      <w:r w:rsidRPr="00A8133F">
        <w:rPr>
          <w:lang w:val="ru-RU"/>
        </w:rPr>
        <w:t xml:space="preserve"> ни в коем случае не может превышать совокупность всех лицензий на Обновление </w:t>
      </w:r>
      <w:r w:rsidRPr="00D7143B">
        <w:t>Windows</w:t>
      </w:r>
      <w:r w:rsidRPr="00A8133F">
        <w:rPr>
          <w:lang w:val="ru-RU"/>
        </w:rPr>
        <w:t xml:space="preserve"> и лицензий </w:t>
      </w:r>
      <w:r w:rsidRPr="00D7143B">
        <w:t>VDA</w:t>
      </w:r>
      <w:r w:rsidRPr="00A8133F">
        <w:rPr>
          <w:lang w:val="ru-RU"/>
        </w:rPr>
        <w:t>.</w:t>
      </w:r>
    </w:p>
    <w:p w14:paraId="2DA66645" w14:textId="77777777" w:rsidR="00104195" w:rsidRPr="00A8133F" w:rsidRDefault="00104195" w:rsidP="00104195">
      <w:pPr>
        <w:tabs>
          <w:tab w:val="left" w:pos="1440"/>
        </w:tabs>
        <w:ind w:left="1080"/>
        <w:contextualSpacing/>
        <w:rPr>
          <w:lang w:val="ru-RU"/>
        </w:rPr>
      </w:pPr>
    </w:p>
    <w:p w14:paraId="63AE1FE2" w14:textId="77777777" w:rsidR="00F645DA" w:rsidRPr="00A8133F" w:rsidRDefault="00F645DA" w:rsidP="00F645DA">
      <w:pPr>
        <w:rPr>
          <w:lang w:val="ru-RU"/>
        </w:rPr>
      </w:pPr>
    </w:p>
    <w:p w14:paraId="2A0A117F" w14:textId="77777777" w:rsidR="00F645DA" w:rsidRPr="00A8133F" w:rsidRDefault="00F645DA" w:rsidP="00F645DA">
      <w:pPr>
        <w:pStyle w:val="Heading3"/>
        <w:rPr>
          <w:lang w:val="ru-RU"/>
        </w:rPr>
      </w:pPr>
      <w:bookmarkStart w:id="1130" w:name="_31_Windows_Embedded"/>
      <w:bookmarkStart w:id="1131" w:name="_Toc380005042"/>
      <w:bookmarkEnd w:id="1130"/>
      <w:r w:rsidRPr="00A8133F">
        <w:rPr>
          <w:rFonts w:ascii="Tahoma" w:hAnsi="Tahoma"/>
          <w:caps/>
          <w:color w:val="F66400"/>
          <w:sz w:val="22"/>
          <w:vertAlign w:val="superscript"/>
          <w:lang w:val="ru-RU"/>
        </w:rPr>
        <w:lastRenderedPageBreak/>
        <w:t>31</w:t>
      </w:r>
      <w:r w:rsidRPr="00A72FCB">
        <w:rPr>
          <w:rFonts w:ascii="Tahoma" w:hAnsi="Tahoma"/>
          <w:caps/>
          <w:color w:val="F66400"/>
          <w:sz w:val="22"/>
          <w:lang w:val="ru-RU"/>
        </w:rPr>
        <w:t xml:space="preserve">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Embedded</w:t>
      </w:r>
      <w:r w:rsidRPr="00A8133F">
        <w:rPr>
          <w:rFonts w:ascii="Tahoma" w:hAnsi="Tahoma"/>
          <w:color w:val="F66400"/>
          <w:sz w:val="22"/>
          <w:lang w:val="ru-RU"/>
        </w:rPr>
        <w:t xml:space="preserve"> 8 </w:t>
      </w:r>
      <w:r w:rsidRPr="00D7143B">
        <w:rPr>
          <w:rFonts w:ascii="Tahoma" w:hAnsi="Tahoma"/>
          <w:color w:val="F66400"/>
          <w:sz w:val="22"/>
        </w:rPr>
        <w:t>Standard</w:t>
      </w:r>
      <w:r w:rsidRPr="00A8133F">
        <w:rPr>
          <w:rFonts w:ascii="Tahoma" w:hAnsi="Tahoma"/>
          <w:color w:val="F66400"/>
          <w:sz w:val="22"/>
          <w:lang w:val="ru-RU"/>
        </w:rPr>
        <w:t xml:space="preserve"> </w:t>
      </w:r>
      <w:r w:rsidRPr="00D7143B">
        <w:rPr>
          <w:rFonts w:ascii="Tahoma" w:hAnsi="Tahoma"/>
          <w:color w:val="F66400"/>
          <w:sz w:val="22"/>
        </w:rPr>
        <w:t>Enterprise</w:t>
      </w:r>
      <w:r w:rsidRPr="00A8133F">
        <w:rPr>
          <w:rFonts w:ascii="Tahoma" w:hAnsi="Tahoma"/>
          <w:color w:val="F66400"/>
          <w:sz w:val="22"/>
          <w:lang w:val="ru-RU"/>
        </w:rPr>
        <w:t xml:space="preserve"> </w:t>
      </w:r>
      <w:r w:rsidRPr="00D7143B">
        <w:rPr>
          <w:rFonts w:ascii="Tahoma" w:hAnsi="Tahoma"/>
          <w:color w:val="F66400"/>
          <w:sz w:val="22"/>
        </w:rPr>
        <w:t>Kit</w:t>
      </w:r>
      <w:bookmarkEnd w:id="1131"/>
    </w:p>
    <w:p w14:paraId="5F4DFA4B" w14:textId="77777777" w:rsidR="00F645DA" w:rsidRPr="00A8133F" w:rsidRDefault="00F645DA" w:rsidP="00F645DA">
      <w:pPr>
        <w:pStyle w:val="FootnoteBulletLevel1"/>
        <w:tabs>
          <w:tab w:val="clear" w:pos="900"/>
        </w:tabs>
        <w:adjustRightInd/>
        <w:spacing w:before="0" w:after="0"/>
        <w:ind w:left="720" w:hanging="7"/>
        <w:textAlignment w:val="auto"/>
        <w:rPr>
          <w:lang w:val="ru-RU"/>
        </w:rPr>
      </w:pPr>
    </w:p>
    <w:p w14:paraId="4D880230" w14:textId="77777777" w:rsidR="00F645DA" w:rsidRPr="00A8133F" w:rsidRDefault="00F645DA" w:rsidP="00F645DA">
      <w:pPr>
        <w:pStyle w:val="FootnoteBulletLevel1"/>
        <w:tabs>
          <w:tab w:val="clear" w:pos="900"/>
        </w:tabs>
        <w:adjustRightInd/>
        <w:spacing w:before="0" w:after="0"/>
        <w:ind w:left="720" w:firstLine="0"/>
        <w:textAlignment w:val="auto"/>
        <w:rPr>
          <w:spacing w:val="-2"/>
          <w:lang w:val="ru-RU"/>
        </w:rPr>
      </w:pPr>
      <w:r w:rsidRPr="00A8133F">
        <w:rPr>
          <w:rFonts w:ascii="Tahoma" w:hAnsi="Tahoma" w:cs="Tahoma"/>
          <w:spacing w:val="-2"/>
          <w:sz w:val="18"/>
          <w:szCs w:val="22"/>
          <w:lang w:val="ru-RU"/>
        </w:rPr>
        <w:t xml:space="preserve">Клиенты, купившие устройство от </w:t>
      </w:r>
      <w:r w:rsidRPr="00E21019">
        <w:rPr>
          <w:rFonts w:ascii="Tahoma" w:hAnsi="Tahoma" w:cs="Tahoma"/>
          <w:spacing w:val="-2"/>
          <w:sz w:val="18"/>
          <w:szCs w:val="22"/>
        </w:rPr>
        <w:t>OEM</w:t>
      </w:r>
      <w:r w:rsidRPr="00A8133F">
        <w:rPr>
          <w:rFonts w:ascii="Tahoma" w:hAnsi="Tahoma" w:cs="Tahoma"/>
          <w:spacing w:val="-2"/>
          <w:sz w:val="18"/>
          <w:szCs w:val="22"/>
          <w:lang w:val="ru-RU"/>
        </w:rPr>
        <w:t xml:space="preserve"> с предустановленным программным обеспечением </w:t>
      </w:r>
      <w:r w:rsidRPr="00E21019">
        <w:rPr>
          <w:rFonts w:ascii="Tahoma" w:hAnsi="Tahoma" w:cs="Tahoma"/>
          <w:spacing w:val="-2"/>
          <w:sz w:val="18"/>
          <w:szCs w:val="22"/>
        </w:rPr>
        <w:t>Windows</w:t>
      </w:r>
      <w:r w:rsidRPr="00A8133F">
        <w:rPr>
          <w:rFonts w:ascii="Tahoma" w:hAnsi="Tahoma" w:cs="Tahoma"/>
          <w:spacing w:val="-2"/>
          <w:sz w:val="18"/>
          <w:szCs w:val="22"/>
          <w:lang w:val="ru-RU"/>
        </w:rPr>
        <w:t xml:space="preserve"> </w:t>
      </w:r>
      <w:r w:rsidRPr="00E21019">
        <w:rPr>
          <w:rFonts w:ascii="Tahoma" w:hAnsi="Tahoma" w:cs="Tahoma"/>
          <w:spacing w:val="-2"/>
          <w:sz w:val="18"/>
          <w:szCs w:val="22"/>
        </w:rPr>
        <w:t>Embedded</w:t>
      </w:r>
      <w:r w:rsidRPr="00A8133F">
        <w:rPr>
          <w:rFonts w:ascii="Tahoma" w:hAnsi="Tahoma" w:cs="Tahoma"/>
          <w:spacing w:val="-2"/>
          <w:sz w:val="18"/>
          <w:szCs w:val="22"/>
          <w:lang w:val="ru-RU"/>
        </w:rPr>
        <w:t xml:space="preserve"> 8 </w:t>
      </w:r>
      <w:r w:rsidRPr="00E21019">
        <w:rPr>
          <w:rFonts w:ascii="Tahoma" w:hAnsi="Tahoma" w:cs="Tahoma"/>
          <w:spacing w:val="-2"/>
          <w:sz w:val="18"/>
          <w:szCs w:val="22"/>
        </w:rPr>
        <w:t>Standard</w:t>
      </w:r>
      <w:r w:rsidRPr="00A8133F">
        <w:rPr>
          <w:rFonts w:ascii="Tahoma" w:hAnsi="Tahoma" w:cs="Tahoma"/>
          <w:spacing w:val="-2"/>
          <w:sz w:val="18"/>
          <w:szCs w:val="22"/>
          <w:lang w:val="ru-RU"/>
        </w:rPr>
        <w:t xml:space="preserve">, имеют право приобрести Лицензию </w:t>
      </w:r>
      <w:r w:rsidRPr="00E21019">
        <w:rPr>
          <w:rFonts w:ascii="Tahoma" w:hAnsi="Tahoma" w:cs="Tahoma"/>
          <w:spacing w:val="-2"/>
          <w:sz w:val="18"/>
          <w:szCs w:val="22"/>
        </w:rPr>
        <w:t>Windows</w:t>
      </w:r>
      <w:r w:rsidRPr="00A8133F">
        <w:rPr>
          <w:rFonts w:ascii="Tahoma" w:hAnsi="Tahoma" w:cs="Tahoma"/>
          <w:spacing w:val="-2"/>
          <w:sz w:val="18"/>
          <w:szCs w:val="22"/>
          <w:lang w:val="ru-RU"/>
        </w:rPr>
        <w:t xml:space="preserve"> </w:t>
      </w:r>
      <w:r w:rsidRPr="00E21019">
        <w:rPr>
          <w:rFonts w:ascii="Tahoma" w:hAnsi="Tahoma" w:cs="Tahoma"/>
          <w:spacing w:val="-2"/>
          <w:sz w:val="18"/>
          <w:szCs w:val="22"/>
        </w:rPr>
        <w:t>Embedded</w:t>
      </w:r>
      <w:r w:rsidRPr="00A8133F">
        <w:rPr>
          <w:rFonts w:ascii="Tahoma" w:hAnsi="Tahoma" w:cs="Tahoma"/>
          <w:spacing w:val="-2"/>
          <w:sz w:val="18"/>
          <w:szCs w:val="22"/>
          <w:lang w:val="ru-RU"/>
        </w:rPr>
        <w:t xml:space="preserve"> 8 </w:t>
      </w:r>
      <w:r w:rsidRPr="00E21019">
        <w:rPr>
          <w:rFonts w:ascii="Tahoma" w:hAnsi="Tahoma" w:cs="Tahoma"/>
          <w:spacing w:val="-2"/>
          <w:sz w:val="18"/>
          <w:szCs w:val="22"/>
        </w:rPr>
        <w:t>Standard</w:t>
      </w:r>
      <w:r w:rsidRPr="00A8133F">
        <w:rPr>
          <w:rFonts w:ascii="Tahoma" w:hAnsi="Tahoma" w:cs="Tahoma"/>
          <w:spacing w:val="-2"/>
          <w:sz w:val="18"/>
          <w:szCs w:val="22"/>
          <w:lang w:val="ru-RU"/>
        </w:rPr>
        <w:t xml:space="preserve"> </w:t>
      </w:r>
      <w:r w:rsidRPr="00E21019">
        <w:rPr>
          <w:rFonts w:ascii="Tahoma" w:hAnsi="Tahoma" w:cs="Tahoma"/>
          <w:spacing w:val="-2"/>
          <w:sz w:val="18"/>
          <w:szCs w:val="22"/>
        </w:rPr>
        <w:t>Enterprise</w:t>
      </w:r>
      <w:r w:rsidRPr="00A8133F">
        <w:rPr>
          <w:rFonts w:ascii="Tahoma" w:hAnsi="Tahoma" w:cs="Tahoma"/>
          <w:spacing w:val="-2"/>
          <w:sz w:val="18"/>
          <w:szCs w:val="22"/>
          <w:lang w:val="ru-RU"/>
        </w:rPr>
        <w:t xml:space="preserve"> </w:t>
      </w:r>
      <w:r w:rsidRPr="00E21019">
        <w:rPr>
          <w:rFonts w:ascii="Tahoma" w:hAnsi="Tahoma" w:cs="Tahoma"/>
          <w:spacing w:val="-2"/>
          <w:sz w:val="18"/>
          <w:szCs w:val="22"/>
        </w:rPr>
        <w:t>Kit</w:t>
      </w:r>
      <w:r w:rsidRPr="00A8133F">
        <w:rPr>
          <w:rFonts w:ascii="Tahoma" w:hAnsi="Tahoma" w:cs="Tahoma"/>
          <w:spacing w:val="-2"/>
          <w:sz w:val="18"/>
          <w:szCs w:val="22"/>
          <w:lang w:val="ru-RU"/>
        </w:rPr>
        <w:t xml:space="preserve">, чтобы лицензировать, разблокировать и включить определенные возможности программного обеспечения (включая </w:t>
      </w:r>
      <w:r w:rsidRPr="00E21019">
        <w:rPr>
          <w:rFonts w:ascii="Tahoma" w:hAnsi="Tahoma" w:cs="Tahoma"/>
          <w:spacing w:val="-2"/>
          <w:sz w:val="18"/>
          <w:szCs w:val="22"/>
        </w:rPr>
        <w:t>Windows</w:t>
      </w:r>
      <w:r w:rsidRPr="00A8133F">
        <w:rPr>
          <w:rFonts w:ascii="Tahoma" w:hAnsi="Tahoma" w:cs="Tahoma"/>
          <w:spacing w:val="-2"/>
          <w:sz w:val="18"/>
          <w:szCs w:val="22"/>
          <w:lang w:val="ru-RU"/>
        </w:rPr>
        <w:t xml:space="preserve"> </w:t>
      </w:r>
      <w:r w:rsidRPr="00E21019">
        <w:rPr>
          <w:rFonts w:ascii="Tahoma" w:hAnsi="Tahoma" w:cs="Tahoma"/>
          <w:spacing w:val="-2"/>
          <w:sz w:val="18"/>
          <w:szCs w:val="22"/>
        </w:rPr>
        <w:t>DirectAccess</w:t>
      </w:r>
      <w:r w:rsidRPr="00A8133F">
        <w:rPr>
          <w:rFonts w:ascii="Tahoma" w:hAnsi="Tahoma" w:cs="Tahoma"/>
          <w:spacing w:val="-2"/>
          <w:sz w:val="18"/>
          <w:szCs w:val="22"/>
          <w:lang w:val="ru-RU"/>
        </w:rPr>
        <w:t xml:space="preserve">, </w:t>
      </w:r>
      <w:r w:rsidRPr="00E21019">
        <w:rPr>
          <w:rFonts w:ascii="Tahoma" w:hAnsi="Tahoma" w:cs="Tahoma"/>
          <w:spacing w:val="-2"/>
          <w:sz w:val="18"/>
          <w:szCs w:val="22"/>
        </w:rPr>
        <w:t>Enterprise</w:t>
      </w:r>
      <w:r w:rsidRPr="00A8133F">
        <w:rPr>
          <w:rFonts w:ascii="Tahoma" w:hAnsi="Tahoma" w:cs="Tahoma"/>
          <w:spacing w:val="-2"/>
          <w:sz w:val="18"/>
          <w:szCs w:val="22"/>
          <w:lang w:val="ru-RU"/>
        </w:rPr>
        <w:t xml:space="preserve"> </w:t>
      </w:r>
      <w:r w:rsidRPr="00E21019">
        <w:rPr>
          <w:rFonts w:ascii="Tahoma" w:hAnsi="Tahoma" w:cs="Tahoma"/>
          <w:spacing w:val="-2"/>
          <w:sz w:val="18"/>
          <w:szCs w:val="22"/>
        </w:rPr>
        <w:t>Sideloading</w:t>
      </w:r>
      <w:r w:rsidRPr="00A8133F">
        <w:rPr>
          <w:rFonts w:ascii="Tahoma" w:hAnsi="Tahoma" w:cs="Tahoma"/>
          <w:spacing w:val="-2"/>
          <w:sz w:val="18"/>
          <w:szCs w:val="22"/>
          <w:lang w:val="ru-RU"/>
        </w:rPr>
        <w:t xml:space="preserve">, </w:t>
      </w:r>
      <w:r w:rsidRPr="00E21019">
        <w:rPr>
          <w:rFonts w:ascii="Tahoma" w:hAnsi="Tahoma" w:cs="Tahoma"/>
          <w:spacing w:val="-2"/>
          <w:sz w:val="18"/>
          <w:szCs w:val="22"/>
        </w:rPr>
        <w:t>BranchCache</w:t>
      </w:r>
      <w:r w:rsidRPr="00A8133F">
        <w:rPr>
          <w:rFonts w:ascii="Tahoma" w:hAnsi="Tahoma" w:cs="Tahoma"/>
          <w:spacing w:val="-2"/>
          <w:sz w:val="18"/>
          <w:szCs w:val="22"/>
          <w:lang w:val="ru-RU"/>
        </w:rPr>
        <w:t xml:space="preserve"> и </w:t>
      </w:r>
      <w:r w:rsidRPr="00E21019">
        <w:rPr>
          <w:rFonts w:ascii="Tahoma" w:hAnsi="Tahoma" w:cs="Tahoma"/>
          <w:spacing w:val="-2"/>
          <w:sz w:val="18"/>
          <w:szCs w:val="22"/>
        </w:rPr>
        <w:t>AppLocker</w:t>
      </w:r>
      <w:r w:rsidRPr="00A8133F">
        <w:rPr>
          <w:rFonts w:ascii="Tahoma" w:hAnsi="Tahoma" w:cs="Tahoma"/>
          <w:spacing w:val="-2"/>
          <w:sz w:val="18"/>
          <w:szCs w:val="22"/>
          <w:lang w:val="ru-RU"/>
        </w:rPr>
        <w:t>).</w:t>
      </w:r>
      <w:r w:rsidR="00213B12" w:rsidRPr="00A8133F">
        <w:rPr>
          <w:rFonts w:ascii="Tahoma" w:hAnsi="Tahoma" w:cs="Tahoma"/>
          <w:spacing w:val="-2"/>
          <w:sz w:val="18"/>
          <w:szCs w:val="22"/>
          <w:lang w:val="ru-RU"/>
        </w:rPr>
        <w:t xml:space="preserve"> </w:t>
      </w:r>
      <w:r w:rsidRPr="00A8133F">
        <w:rPr>
          <w:rFonts w:ascii="Tahoma" w:hAnsi="Tahoma" w:cs="Tahoma"/>
          <w:spacing w:val="-2"/>
          <w:sz w:val="18"/>
          <w:szCs w:val="22"/>
          <w:lang w:val="ru-RU"/>
        </w:rPr>
        <w:t xml:space="preserve">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t>
      </w:r>
      <w:r w:rsidRPr="00E21019">
        <w:rPr>
          <w:rFonts w:ascii="Tahoma" w:hAnsi="Tahoma" w:cs="Tahoma"/>
          <w:spacing w:val="-2"/>
          <w:sz w:val="18"/>
          <w:szCs w:val="22"/>
        </w:rPr>
        <w:t>Windows</w:t>
      </w:r>
      <w:r w:rsidRPr="00A8133F">
        <w:rPr>
          <w:rFonts w:ascii="Tahoma" w:hAnsi="Tahoma" w:cs="Tahoma"/>
          <w:spacing w:val="-2"/>
          <w:sz w:val="18"/>
          <w:szCs w:val="22"/>
          <w:lang w:val="ru-RU"/>
        </w:rPr>
        <w:t xml:space="preserve"> </w:t>
      </w:r>
      <w:r w:rsidRPr="00E21019">
        <w:rPr>
          <w:rFonts w:ascii="Tahoma" w:hAnsi="Tahoma" w:cs="Tahoma"/>
          <w:spacing w:val="-2"/>
          <w:sz w:val="18"/>
          <w:szCs w:val="22"/>
        </w:rPr>
        <w:t>Embedded</w:t>
      </w:r>
      <w:r w:rsidRPr="00A8133F">
        <w:rPr>
          <w:rFonts w:ascii="Tahoma" w:hAnsi="Tahoma" w:cs="Tahoma"/>
          <w:spacing w:val="-2"/>
          <w:sz w:val="18"/>
          <w:szCs w:val="22"/>
          <w:lang w:val="ru-RU"/>
        </w:rPr>
        <w:t xml:space="preserve"> 8 </w:t>
      </w:r>
      <w:r w:rsidRPr="00E21019">
        <w:rPr>
          <w:rFonts w:ascii="Tahoma" w:hAnsi="Tahoma" w:cs="Tahoma"/>
          <w:spacing w:val="-2"/>
          <w:sz w:val="18"/>
          <w:szCs w:val="22"/>
        </w:rPr>
        <w:t>Standard</w:t>
      </w:r>
      <w:r w:rsidRPr="00A8133F">
        <w:rPr>
          <w:rFonts w:ascii="Tahoma" w:hAnsi="Tahoma" w:cs="Tahoma"/>
          <w:spacing w:val="-2"/>
          <w:sz w:val="18"/>
          <w:szCs w:val="22"/>
          <w:lang w:val="ru-RU"/>
        </w:rPr>
        <w:t>.</w:t>
      </w:r>
      <w:r w:rsidR="00213B12" w:rsidRPr="00A8133F">
        <w:rPr>
          <w:rFonts w:ascii="Tahoma" w:hAnsi="Tahoma" w:cs="Tahoma"/>
          <w:spacing w:val="-2"/>
          <w:sz w:val="18"/>
          <w:szCs w:val="22"/>
          <w:lang w:val="ru-RU"/>
        </w:rPr>
        <w:t xml:space="preserve"> </w:t>
      </w:r>
      <w:r w:rsidRPr="00A8133F">
        <w:rPr>
          <w:rFonts w:ascii="Tahoma" w:hAnsi="Tahoma" w:cs="Tahoma"/>
          <w:spacing w:val="-2"/>
          <w:sz w:val="18"/>
          <w:szCs w:val="22"/>
          <w:lang w:val="ru-RU"/>
        </w:rPr>
        <w:t>Право на использование возможностей программного обеспечения прекращается при истечении срока действия права на</w:t>
      </w:r>
      <w:r w:rsidR="00E21019" w:rsidRPr="00E21019">
        <w:rPr>
          <w:rFonts w:ascii="Tahoma" w:hAnsi="Tahoma" w:cs="Tahoma"/>
          <w:spacing w:val="-2"/>
          <w:sz w:val="18"/>
          <w:szCs w:val="22"/>
        </w:rPr>
        <w:t> </w:t>
      </w:r>
      <w:r w:rsidRPr="00A8133F">
        <w:rPr>
          <w:rFonts w:ascii="Tahoma" w:hAnsi="Tahoma" w:cs="Tahoma"/>
          <w:spacing w:val="-2"/>
          <w:sz w:val="18"/>
          <w:szCs w:val="22"/>
          <w:lang w:val="ru-RU"/>
        </w:rPr>
        <w:t xml:space="preserve">использование основного программного обеспечения </w:t>
      </w:r>
      <w:r w:rsidRPr="00E21019">
        <w:rPr>
          <w:rFonts w:ascii="Tahoma" w:hAnsi="Tahoma" w:cs="Tahoma"/>
          <w:spacing w:val="-2"/>
          <w:sz w:val="18"/>
          <w:szCs w:val="22"/>
        </w:rPr>
        <w:t>Windows</w:t>
      </w:r>
      <w:r w:rsidRPr="00A8133F">
        <w:rPr>
          <w:rFonts w:ascii="Tahoma" w:hAnsi="Tahoma" w:cs="Tahoma"/>
          <w:spacing w:val="-2"/>
          <w:sz w:val="18"/>
          <w:szCs w:val="22"/>
          <w:lang w:val="ru-RU"/>
        </w:rPr>
        <w:t xml:space="preserve"> </w:t>
      </w:r>
      <w:r w:rsidRPr="00E21019">
        <w:rPr>
          <w:rFonts w:ascii="Tahoma" w:hAnsi="Tahoma" w:cs="Tahoma"/>
          <w:spacing w:val="-2"/>
          <w:sz w:val="18"/>
          <w:szCs w:val="22"/>
        </w:rPr>
        <w:t>Embedded</w:t>
      </w:r>
      <w:r w:rsidRPr="00A8133F">
        <w:rPr>
          <w:rFonts w:ascii="Tahoma" w:hAnsi="Tahoma" w:cs="Tahoma"/>
          <w:spacing w:val="-2"/>
          <w:sz w:val="18"/>
          <w:szCs w:val="22"/>
          <w:lang w:val="ru-RU"/>
        </w:rPr>
        <w:t xml:space="preserve"> 8 </w:t>
      </w:r>
      <w:r w:rsidRPr="00E21019">
        <w:rPr>
          <w:rFonts w:ascii="Tahoma" w:hAnsi="Tahoma" w:cs="Tahoma"/>
          <w:spacing w:val="-2"/>
          <w:sz w:val="18"/>
          <w:szCs w:val="22"/>
        </w:rPr>
        <w:t>Standard</w:t>
      </w:r>
      <w:r w:rsidRPr="00A8133F">
        <w:rPr>
          <w:rFonts w:ascii="Tahoma" w:hAnsi="Tahoma" w:cs="Tahoma"/>
          <w:spacing w:val="-2"/>
          <w:sz w:val="18"/>
          <w:szCs w:val="22"/>
          <w:lang w:val="ru-RU"/>
        </w:rPr>
        <w:t xml:space="preserve">. Лицензия </w:t>
      </w:r>
      <w:r w:rsidRPr="00E21019">
        <w:rPr>
          <w:rFonts w:ascii="Tahoma" w:hAnsi="Tahoma" w:cs="Tahoma"/>
          <w:spacing w:val="-2"/>
          <w:sz w:val="18"/>
          <w:szCs w:val="22"/>
        </w:rPr>
        <w:t>Windows</w:t>
      </w:r>
      <w:r w:rsidRPr="00A8133F">
        <w:rPr>
          <w:rFonts w:ascii="Tahoma" w:hAnsi="Tahoma" w:cs="Tahoma"/>
          <w:spacing w:val="-2"/>
          <w:sz w:val="18"/>
          <w:szCs w:val="22"/>
          <w:lang w:val="ru-RU"/>
        </w:rPr>
        <w:t xml:space="preserve"> </w:t>
      </w:r>
      <w:r w:rsidRPr="00E21019">
        <w:rPr>
          <w:rFonts w:ascii="Tahoma" w:hAnsi="Tahoma" w:cs="Tahoma"/>
          <w:spacing w:val="-2"/>
          <w:sz w:val="18"/>
          <w:szCs w:val="22"/>
        </w:rPr>
        <w:t>Embedded</w:t>
      </w:r>
      <w:r w:rsidRPr="00A8133F">
        <w:rPr>
          <w:rFonts w:ascii="Tahoma" w:hAnsi="Tahoma" w:cs="Tahoma"/>
          <w:spacing w:val="-2"/>
          <w:sz w:val="18"/>
          <w:szCs w:val="22"/>
          <w:lang w:val="ru-RU"/>
        </w:rPr>
        <w:t xml:space="preserve"> 8 </w:t>
      </w:r>
      <w:r w:rsidRPr="00E21019">
        <w:rPr>
          <w:rFonts w:ascii="Tahoma" w:hAnsi="Tahoma" w:cs="Tahoma"/>
          <w:spacing w:val="-2"/>
          <w:sz w:val="18"/>
          <w:szCs w:val="22"/>
        </w:rPr>
        <w:t>Standard</w:t>
      </w:r>
      <w:r w:rsidRPr="00A8133F">
        <w:rPr>
          <w:rFonts w:ascii="Tahoma" w:hAnsi="Tahoma" w:cs="Tahoma"/>
          <w:spacing w:val="-2"/>
          <w:sz w:val="18"/>
          <w:szCs w:val="22"/>
          <w:lang w:val="ru-RU"/>
        </w:rPr>
        <w:t xml:space="preserve"> </w:t>
      </w:r>
      <w:r w:rsidRPr="00E21019">
        <w:rPr>
          <w:rFonts w:ascii="Tahoma" w:hAnsi="Tahoma" w:cs="Tahoma"/>
          <w:spacing w:val="-2"/>
          <w:sz w:val="18"/>
          <w:szCs w:val="22"/>
        </w:rPr>
        <w:t>Enterprise</w:t>
      </w:r>
      <w:r w:rsidRPr="00A8133F">
        <w:rPr>
          <w:rFonts w:ascii="Tahoma" w:hAnsi="Tahoma" w:cs="Tahoma"/>
          <w:spacing w:val="-2"/>
          <w:sz w:val="18"/>
          <w:szCs w:val="22"/>
          <w:lang w:val="ru-RU"/>
        </w:rPr>
        <w:t xml:space="preserve"> </w:t>
      </w:r>
      <w:r w:rsidRPr="00E21019">
        <w:rPr>
          <w:rFonts w:ascii="Tahoma" w:hAnsi="Tahoma" w:cs="Tahoma"/>
          <w:spacing w:val="-2"/>
          <w:sz w:val="18"/>
          <w:szCs w:val="22"/>
        </w:rPr>
        <w:t>Kit</w:t>
      </w:r>
      <w:r w:rsidRPr="00A8133F">
        <w:rPr>
          <w:rFonts w:ascii="Tahoma" w:hAnsi="Tahoma" w:cs="Tahoma"/>
          <w:spacing w:val="-2"/>
          <w:sz w:val="18"/>
          <w:szCs w:val="22"/>
          <w:lang w:val="ru-RU"/>
        </w:rPr>
        <w:t xml:space="preserve"> должна быть раз и навсегда назначена одному устройству и не может переноситься на какое бы то ни было другое устройство. Технология </w:t>
      </w:r>
      <w:r w:rsidRPr="00E21019">
        <w:rPr>
          <w:rFonts w:ascii="Tahoma" w:hAnsi="Tahoma" w:cs="Tahoma"/>
          <w:spacing w:val="-2"/>
          <w:sz w:val="18"/>
          <w:szCs w:val="22"/>
        </w:rPr>
        <w:t>Enterprise</w:t>
      </w:r>
      <w:r w:rsidRPr="00A8133F">
        <w:rPr>
          <w:rFonts w:ascii="Tahoma" w:hAnsi="Tahoma" w:cs="Tahoma"/>
          <w:spacing w:val="-2"/>
          <w:sz w:val="18"/>
          <w:szCs w:val="22"/>
          <w:lang w:val="ru-RU"/>
        </w:rPr>
        <w:t xml:space="preserve"> </w:t>
      </w:r>
      <w:r w:rsidRPr="00E21019">
        <w:rPr>
          <w:rFonts w:ascii="Tahoma" w:hAnsi="Tahoma" w:cs="Tahoma"/>
          <w:spacing w:val="-2"/>
          <w:sz w:val="18"/>
          <w:szCs w:val="22"/>
        </w:rPr>
        <w:t>Sideloading</w:t>
      </w:r>
      <w:r w:rsidRPr="00A8133F">
        <w:rPr>
          <w:rFonts w:ascii="Tahoma" w:hAnsi="Tahoma" w:cs="Tahoma"/>
          <w:spacing w:val="-2"/>
          <w:sz w:val="18"/>
          <w:szCs w:val="22"/>
          <w:lang w:val="ru-RU"/>
        </w:rPr>
        <w:t xml:space="preserve"> для </w:t>
      </w:r>
      <w:r w:rsidRPr="00E21019">
        <w:rPr>
          <w:rFonts w:ascii="Tahoma" w:hAnsi="Tahoma" w:cs="Tahoma"/>
          <w:spacing w:val="-2"/>
          <w:sz w:val="18"/>
          <w:szCs w:val="22"/>
        </w:rPr>
        <w:t>Windows</w:t>
      </w:r>
      <w:r w:rsidRPr="00A8133F">
        <w:rPr>
          <w:rFonts w:ascii="Tahoma" w:hAnsi="Tahoma" w:cs="Tahoma"/>
          <w:spacing w:val="-2"/>
          <w:sz w:val="18"/>
          <w:szCs w:val="22"/>
          <w:lang w:val="ru-RU"/>
        </w:rPr>
        <w:t xml:space="preserve"> </w:t>
      </w:r>
      <w:r w:rsidRPr="00E21019">
        <w:rPr>
          <w:rFonts w:ascii="Tahoma" w:hAnsi="Tahoma" w:cs="Tahoma"/>
          <w:spacing w:val="-2"/>
          <w:sz w:val="18"/>
          <w:szCs w:val="22"/>
        </w:rPr>
        <w:t>Embedded</w:t>
      </w:r>
      <w:r w:rsidRPr="00A8133F">
        <w:rPr>
          <w:rFonts w:ascii="Tahoma" w:hAnsi="Tahoma" w:cs="Tahoma"/>
          <w:spacing w:val="-2"/>
          <w:sz w:val="18"/>
          <w:szCs w:val="22"/>
          <w:lang w:val="ru-RU"/>
        </w:rPr>
        <w:t xml:space="preserve"> 8 </w:t>
      </w:r>
      <w:r w:rsidRPr="00E21019">
        <w:rPr>
          <w:rFonts w:ascii="Tahoma" w:hAnsi="Tahoma" w:cs="Tahoma"/>
          <w:spacing w:val="-2"/>
          <w:sz w:val="18"/>
          <w:szCs w:val="22"/>
        </w:rPr>
        <w:t>Standard</w:t>
      </w:r>
      <w:r w:rsidRPr="00A8133F">
        <w:rPr>
          <w:rFonts w:ascii="Tahoma" w:hAnsi="Tahoma" w:cs="Tahoma"/>
          <w:spacing w:val="-2"/>
          <w:sz w:val="18"/>
          <w:szCs w:val="22"/>
          <w:lang w:val="ru-RU"/>
        </w:rPr>
        <w:t xml:space="preserve"> доступна только в составе </w:t>
      </w:r>
      <w:r w:rsidRPr="00E21019">
        <w:rPr>
          <w:rFonts w:ascii="Tahoma" w:hAnsi="Tahoma" w:cs="Tahoma"/>
          <w:spacing w:val="-2"/>
          <w:sz w:val="18"/>
          <w:szCs w:val="22"/>
        </w:rPr>
        <w:t>Windows</w:t>
      </w:r>
      <w:r w:rsidRPr="00A8133F">
        <w:rPr>
          <w:rFonts w:ascii="Tahoma" w:hAnsi="Tahoma" w:cs="Tahoma"/>
          <w:spacing w:val="-2"/>
          <w:sz w:val="18"/>
          <w:szCs w:val="22"/>
          <w:lang w:val="ru-RU"/>
        </w:rPr>
        <w:t xml:space="preserve"> </w:t>
      </w:r>
      <w:r w:rsidRPr="00E21019">
        <w:rPr>
          <w:rFonts w:ascii="Tahoma" w:hAnsi="Tahoma" w:cs="Tahoma"/>
          <w:spacing w:val="-2"/>
          <w:sz w:val="18"/>
          <w:szCs w:val="22"/>
        </w:rPr>
        <w:t>Embedded</w:t>
      </w:r>
      <w:r w:rsidRPr="00A8133F">
        <w:rPr>
          <w:rFonts w:ascii="Tahoma" w:hAnsi="Tahoma" w:cs="Tahoma"/>
          <w:spacing w:val="-2"/>
          <w:sz w:val="18"/>
          <w:szCs w:val="22"/>
          <w:lang w:val="ru-RU"/>
        </w:rPr>
        <w:t xml:space="preserve"> 8 </w:t>
      </w:r>
      <w:r w:rsidRPr="00E21019">
        <w:rPr>
          <w:rFonts w:ascii="Tahoma" w:hAnsi="Tahoma" w:cs="Tahoma"/>
          <w:spacing w:val="-2"/>
          <w:sz w:val="18"/>
          <w:szCs w:val="22"/>
        </w:rPr>
        <w:t>Standard</w:t>
      </w:r>
      <w:r w:rsidRPr="00A8133F">
        <w:rPr>
          <w:rFonts w:ascii="Tahoma" w:hAnsi="Tahoma" w:cs="Tahoma"/>
          <w:spacing w:val="-2"/>
          <w:sz w:val="18"/>
          <w:szCs w:val="22"/>
          <w:lang w:val="ru-RU"/>
        </w:rPr>
        <w:t xml:space="preserve"> </w:t>
      </w:r>
      <w:r w:rsidRPr="00E21019">
        <w:rPr>
          <w:rFonts w:ascii="Tahoma" w:hAnsi="Tahoma" w:cs="Tahoma"/>
          <w:spacing w:val="-2"/>
          <w:sz w:val="18"/>
          <w:szCs w:val="22"/>
        </w:rPr>
        <w:t>Enterprise</w:t>
      </w:r>
      <w:r w:rsidR="00E21019" w:rsidRPr="00E21019">
        <w:rPr>
          <w:rFonts w:ascii="Tahoma" w:hAnsi="Tahoma" w:cs="Tahoma"/>
          <w:spacing w:val="-2"/>
          <w:sz w:val="18"/>
          <w:szCs w:val="22"/>
        </w:rPr>
        <w:t> </w:t>
      </w:r>
      <w:r w:rsidRPr="00E21019">
        <w:rPr>
          <w:rFonts w:ascii="Tahoma" w:hAnsi="Tahoma" w:cs="Tahoma"/>
          <w:spacing w:val="-2"/>
          <w:sz w:val="18"/>
          <w:szCs w:val="22"/>
        </w:rPr>
        <w:t>Kit</w:t>
      </w:r>
      <w:r w:rsidRPr="00A8133F">
        <w:rPr>
          <w:rFonts w:ascii="Tahoma" w:hAnsi="Tahoma" w:cs="Tahoma"/>
          <w:spacing w:val="-2"/>
          <w:sz w:val="18"/>
          <w:szCs w:val="22"/>
          <w:lang w:val="ru-RU"/>
        </w:rPr>
        <w:t>.</w:t>
      </w:r>
      <w:r w:rsidR="00213B12" w:rsidRPr="00A8133F">
        <w:rPr>
          <w:rFonts w:ascii="Tahoma" w:hAnsi="Tahoma" w:cs="Tahoma"/>
          <w:spacing w:val="-2"/>
          <w:sz w:val="18"/>
          <w:szCs w:val="22"/>
          <w:lang w:val="ru-RU"/>
        </w:rPr>
        <w:t xml:space="preserve"> </w:t>
      </w:r>
    </w:p>
    <w:p w14:paraId="75C8B756" w14:textId="77777777" w:rsidR="00F645DA" w:rsidRPr="00A8133F" w:rsidRDefault="00F645DA" w:rsidP="00F645DA">
      <w:pPr>
        <w:contextualSpacing/>
        <w:rPr>
          <w:lang w:val="ru-RU"/>
        </w:rPr>
      </w:pPr>
    </w:p>
    <w:p w14:paraId="302E5E85" w14:textId="77777777" w:rsidR="006A6EB4" w:rsidRPr="00A8133F" w:rsidRDefault="006A6EB4" w:rsidP="006A6EB4">
      <w:pPr>
        <w:contextualSpacing/>
        <w:rPr>
          <w:lang w:val="ru-RU"/>
        </w:rPr>
      </w:pPr>
    </w:p>
    <w:p w14:paraId="7DECECF4" w14:textId="77777777" w:rsidR="006A6EB4" w:rsidRPr="00D7143B" w:rsidRDefault="006A6EB4" w:rsidP="006A6EB4">
      <w:pPr>
        <w:pStyle w:val="Heading3"/>
      </w:pPr>
      <w:bookmarkStart w:id="1132" w:name="_32_Windows®_Embedded"/>
      <w:bookmarkStart w:id="1133" w:name="_Toc380005043"/>
      <w:bookmarkEnd w:id="1132"/>
      <w:r w:rsidRPr="00D7143B">
        <w:rPr>
          <w:rFonts w:ascii="Tahoma" w:hAnsi="Tahoma"/>
          <w:caps/>
          <w:color w:val="F66400"/>
          <w:sz w:val="22"/>
          <w:vertAlign w:val="superscript"/>
        </w:rPr>
        <w:t>32</w:t>
      </w:r>
      <w:r w:rsidRPr="00A72FCB">
        <w:rPr>
          <w:rFonts w:ascii="Tahoma" w:hAnsi="Tahoma"/>
          <w:caps/>
          <w:color w:val="F66400"/>
          <w:sz w:val="22"/>
        </w:rPr>
        <w:t xml:space="preserve"> </w:t>
      </w:r>
      <w:r w:rsidRPr="00D7143B">
        <w:rPr>
          <w:rFonts w:ascii="Tahoma" w:hAnsi="Tahoma"/>
          <w:color w:val="F66400"/>
          <w:sz w:val="22"/>
        </w:rPr>
        <w:t>Windows</w:t>
      </w:r>
      <w:r w:rsidR="000D0BC4" w:rsidRPr="000D0BC4">
        <w:rPr>
          <w:rFonts w:ascii="Tahoma" w:hAnsi="Tahoma"/>
          <w:color w:val="F66400"/>
          <w:sz w:val="22"/>
          <w:vertAlign w:val="superscript"/>
        </w:rPr>
        <w:t>®</w:t>
      </w:r>
      <w:r w:rsidRPr="00D7143B">
        <w:rPr>
          <w:rFonts w:ascii="Tahoma" w:hAnsi="Tahoma"/>
          <w:color w:val="F66400"/>
          <w:sz w:val="22"/>
        </w:rPr>
        <w:t xml:space="preserve"> Embedded 8.1 Industry Pro Upgrade</w:t>
      </w:r>
      <w:bookmarkEnd w:id="1133"/>
    </w:p>
    <w:p w14:paraId="054B4847" w14:textId="77777777" w:rsidR="006A6EB4" w:rsidRPr="00D7143B" w:rsidRDefault="006A6EB4" w:rsidP="006A6EB4"/>
    <w:p w14:paraId="3420742E" w14:textId="77777777" w:rsidR="006A6EB4" w:rsidRPr="00D7143B" w:rsidRDefault="006A6EB4" w:rsidP="006A6EB4">
      <w:pPr>
        <w:pStyle w:val="FootnoteBulletLevel1"/>
        <w:tabs>
          <w:tab w:val="clear" w:pos="900"/>
        </w:tabs>
        <w:adjustRightInd/>
        <w:spacing w:before="0" w:after="60"/>
        <w:ind w:left="720" w:firstLine="0"/>
        <w:textAlignment w:val="auto"/>
      </w:pPr>
      <w:r w:rsidRPr="00D7143B">
        <w:rPr>
          <w:rFonts w:ascii="Tahoma" w:hAnsi="Tahoma" w:cs="Tahoma"/>
          <w:b/>
          <w:bCs/>
          <w:sz w:val="18"/>
          <w:szCs w:val="18"/>
        </w:rPr>
        <w:t>Windows</w:t>
      </w:r>
      <w:r w:rsidR="000D0BC4" w:rsidRPr="000D0BC4">
        <w:rPr>
          <w:rFonts w:ascii="Tahoma" w:hAnsi="Tahoma" w:cs="Tahoma"/>
          <w:b/>
          <w:bCs/>
          <w:sz w:val="18"/>
          <w:szCs w:val="18"/>
          <w:vertAlign w:val="superscript"/>
        </w:rPr>
        <w:t>®</w:t>
      </w:r>
      <w:r w:rsidRPr="00D7143B">
        <w:rPr>
          <w:rFonts w:ascii="Tahoma" w:hAnsi="Tahoma" w:cs="Tahoma"/>
          <w:b/>
          <w:bCs/>
          <w:sz w:val="18"/>
          <w:szCs w:val="18"/>
        </w:rPr>
        <w:t xml:space="preserve"> Embedded 8.1 Industry Pro Upgrade и Software Assurance</w:t>
      </w:r>
      <w:r w:rsidRPr="00D7143B">
        <w:rPr>
          <w:rFonts w:ascii="Tahoma" w:hAnsi="Tahoma" w:cs="Tahoma"/>
          <w:b/>
          <w:sz w:val="18"/>
          <w:szCs w:val="18"/>
          <w:u w:val="single"/>
        </w:rPr>
        <w:t xml:space="preserve"> </w:t>
      </w:r>
    </w:p>
    <w:p w14:paraId="5C15DEE1" w14:textId="77777777" w:rsidR="006A6EB4" w:rsidRPr="00A8133F" w:rsidRDefault="006A6EB4" w:rsidP="006A6EB4">
      <w:pPr>
        <w:ind w:left="720"/>
        <w:rPr>
          <w:lang w:val="ru-RU"/>
        </w:rPr>
      </w:pPr>
      <w:r w:rsidRPr="00A8133F">
        <w:rPr>
          <w:rFonts w:cs="Tahoma"/>
          <w:szCs w:val="18"/>
          <w:u w:val="single"/>
          <w:lang w:val="ru-RU"/>
        </w:rPr>
        <w:t xml:space="preserve">Лицензия на обновление операционной системы (ОС) для </w:t>
      </w:r>
      <w:r w:rsidRPr="00D7143B">
        <w:rPr>
          <w:rFonts w:cs="Tahoma"/>
          <w:szCs w:val="18"/>
          <w:u w:val="single"/>
        </w:rPr>
        <w:t>Windows</w:t>
      </w:r>
      <w:r w:rsidRPr="00A8133F">
        <w:rPr>
          <w:rFonts w:cs="Tahoma"/>
          <w:szCs w:val="18"/>
          <w:u w:val="single"/>
          <w:lang w:val="ru-RU"/>
        </w:rPr>
        <w:t xml:space="preserve"> </w:t>
      </w:r>
      <w:r w:rsidRPr="00D7143B">
        <w:rPr>
          <w:rFonts w:cs="Tahoma"/>
          <w:szCs w:val="18"/>
          <w:u w:val="single"/>
        </w:rPr>
        <w:t>Embedded</w:t>
      </w:r>
      <w:r w:rsidRPr="00A8133F">
        <w:rPr>
          <w:rFonts w:cs="Tahoma"/>
          <w:szCs w:val="18"/>
          <w:u w:val="single"/>
          <w:lang w:val="ru-RU"/>
        </w:rPr>
        <w:t xml:space="preserve"> 8.1 </w:t>
      </w:r>
      <w:r w:rsidRPr="00D7143B">
        <w:rPr>
          <w:rFonts w:cs="Tahoma"/>
          <w:szCs w:val="18"/>
          <w:u w:val="single"/>
        </w:rPr>
        <w:t>Industry</w:t>
      </w:r>
      <w:r w:rsidRPr="00A8133F">
        <w:rPr>
          <w:rFonts w:cs="Tahoma"/>
          <w:szCs w:val="18"/>
          <w:u w:val="single"/>
          <w:lang w:val="ru-RU"/>
        </w:rPr>
        <w:t xml:space="preserve"> </w:t>
      </w:r>
      <w:r w:rsidRPr="00D7143B">
        <w:rPr>
          <w:rFonts w:cs="Tahoma"/>
          <w:szCs w:val="18"/>
          <w:u w:val="single"/>
        </w:rPr>
        <w:t>Pro</w:t>
      </w:r>
    </w:p>
    <w:p w14:paraId="4E14333B" w14:textId="77777777" w:rsidR="006A6EB4" w:rsidRPr="00A8133F" w:rsidRDefault="006A6EB4" w:rsidP="006A6EB4">
      <w:pPr>
        <w:pStyle w:val="FootnoteBulletLevel1"/>
        <w:tabs>
          <w:tab w:val="clear" w:pos="900"/>
        </w:tabs>
        <w:adjustRightInd/>
        <w:spacing w:before="0" w:after="0"/>
        <w:ind w:left="720" w:hanging="7"/>
        <w:textAlignment w:val="auto"/>
        <w:rPr>
          <w:lang w:val="ru-RU"/>
        </w:rPr>
      </w:pPr>
      <w:r w:rsidRPr="00A8133F">
        <w:rPr>
          <w:rFonts w:ascii="Tahoma" w:hAnsi="Tahoma" w:cs="Tahoma"/>
          <w:sz w:val="18"/>
          <w:szCs w:val="18"/>
          <w:lang w:val="ru-RU"/>
        </w:rPr>
        <w:t xml:space="preserve">Лицензии на операционную систему, предоставляемые для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вы приобретаете и на котором вы будете запускать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w:t>
      </w:r>
      <w:r w:rsidRPr="00D7143B">
        <w:rPr>
          <w:rFonts w:ascii="Tahoma" w:hAnsi="Tahoma" w:cs="Tahoma"/>
          <w:sz w:val="18"/>
          <w:szCs w:val="18"/>
        </w:rPr>
        <w:t>Upgrade</w:t>
      </w:r>
      <w:r w:rsidRPr="00A8133F">
        <w:rPr>
          <w:rFonts w:ascii="Tahoma" w:hAnsi="Tahoma" w:cs="Tahoma"/>
          <w:sz w:val="18"/>
          <w:szCs w:val="18"/>
          <w:lang w:val="ru-RU"/>
        </w:rPr>
        <w:t>, должно иметь лицензию на использование одной из соответствующих операционных систем, указанных ниже.</w:t>
      </w:r>
    </w:p>
    <w:p w14:paraId="77FE41EF" w14:textId="77777777" w:rsidR="006A6EB4" w:rsidRPr="00A8133F" w:rsidRDefault="006A6EB4" w:rsidP="006A6EB4">
      <w:pPr>
        <w:ind w:left="720"/>
        <w:rPr>
          <w:lang w:val="ru-RU"/>
        </w:rPr>
      </w:pPr>
    </w:p>
    <w:p w14:paraId="7034766A" w14:textId="77777777" w:rsidR="006A6EB4" w:rsidRPr="00A8133F" w:rsidRDefault="006A6EB4" w:rsidP="006A6EB4">
      <w:pPr>
        <w:ind w:left="720"/>
        <w:rPr>
          <w:lang w:val="ru-RU"/>
        </w:rPr>
      </w:pPr>
      <w:r w:rsidRPr="00A8133F">
        <w:rPr>
          <w:rFonts w:cs="Tahoma"/>
          <w:szCs w:val="18"/>
          <w:u w:val="single"/>
          <w:lang w:val="ru-RU"/>
        </w:rPr>
        <w:t xml:space="preserve">Правила для соответствующей ОС для </w:t>
      </w:r>
      <w:r w:rsidRPr="00D7143B">
        <w:rPr>
          <w:rFonts w:cs="Tahoma"/>
          <w:szCs w:val="18"/>
          <w:u w:val="single"/>
        </w:rPr>
        <w:t>Windows</w:t>
      </w:r>
      <w:r w:rsidRPr="00A8133F">
        <w:rPr>
          <w:rFonts w:cs="Tahoma"/>
          <w:szCs w:val="18"/>
          <w:u w:val="single"/>
          <w:lang w:val="ru-RU"/>
        </w:rPr>
        <w:t xml:space="preserve"> </w:t>
      </w:r>
      <w:r w:rsidRPr="00D7143B">
        <w:rPr>
          <w:rFonts w:cs="Tahoma"/>
          <w:szCs w:val="18"/>
          <w:u w:val="single"/>
        </w:rPr>
        <w:t>Embedded</w:t>
      </w:r>
      <w:r w:rsidRPr="00A8133F">
        <w:rPr>
          <w:rFonts w:cs="Tahoma"/>
          <w:szCs w:val="18"/>
          <w:u w:val="single"/>
          <w:lang w:val="ru-RU"/>
        </w:rPr>
        <w:t xml:space="preserve"> 8.1 </w:t>
      </w:r>
      <w:r w:rsidRPr="00D7143B">
        <w:rPr>
          <w:rFonts w:cs="Tahoma"/>
          <w:szCs w:val="18"/>
          <w:u w:val="single"/>
        </w:rPr>
        <w:t>Industry</w:t>
      </w:r>
      <w:r w:rsidRPr="00A8133F">
        <w:rPr>
          <w:rFonts w:cs="Tahoma"/>
          <w:szCs w:val="18"/>
          <w:u w:val="single"/>
          <w:lang w:val="ru-RU"/>
        </w:rPr>
        <w:t xml:space="preserve"> </w:t>
      </w:r>
      <w:r w:rsidRPr="00D7143B">
        <w:rPr>
          <w:rFonts w:cs="Tahoma"/>
          <w:szCs w:val="18"/>
          <w:u w:val="single"/>
        </w:rPr>
        <w:t>Pro</w:t>
      </w:r>
    </w:p>
    <w:p w14:paraId="27AFC5CF" w14:textId="77777777" w:rsidR="006A6EB4" w:rsidRPr="00A8133F" w:rsidRDefault="006A6EB4" w:rsidP="006A6EB4">
      <w:pPr>
        <w:numPr>
          <w:ilvl w:val="0"/>
          <w:numId w:val="84"/>
        </w:numPr>
        <w:spacing w:after="60"/>
        <w:ind w:left="1440"/>
        <w:rPr>
          <w:lang w:val="ru-RU"/>
        </w:rPr>
      </w:pPr>
      <w:r w:rsidRPr="00A8133F">
        <w:rPr>
          <w:rFonts w:cs="Tahoma"/>
          <w:szCs w:val="18"/>
          <w:lang w:val="ru-RU"/>
        </w:rPr>
        <w:t xml:space="preserve">На устройстве, которому будет назначена лицензия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w:t>
      </w:r>
      <w:r w:rsidRPr="00D7143B">
        <w:rPr>
          <w:rFonts w:cs="Tahoma"/>
          <w:szCs w:val="18"/>
        </w:rPr>
        <w:t>Upgrade</w:t>
      </w:r>
      <w:r w:rsidRPr="00A8133F">
        <w:rPr>
          <w:rFonts w:cs="Tahoma"/>
          <w:szCs w:val="18"/>
          <w:lang w:val="ru-RU"/>
        </w:rPr>
        <w:t>, должна быть установлена соответствующая ОС.</w:t>
      </w:r>
    </w:p>
    <w:p w14:paraId="1D444F12" w14:textId="77777777" w:rsidR="006A6EB4" w:rsidRPr="00A8133F" w:rsidRDefault="006A6EB4" w:rsidP="006A6EB4">
      <w:pPr>
        <w:numPr>
          <w:ilvl w:val="1"/>
          <w:numId w:val="86"/>
        </w:numPr>
        <w:spacing w:after="60"/>
        <w:ind w:left="1440"/>
        <w:rPr>
          <w:spacing w:val="-4"/>
          <w:lang w:val="ru-RU"/>
        </w:rPr>
      </w:pPr>
      <w:r w:rsidRPr="00A8133F">
        <w:rPr>
          <w:rFonts w:cs="Tahoma"/>
          <w:spacing w:val="-4"/>
          <w:szCs w:val="18"/>
          <w:lang w:val="ru-RU"/>
        </w:rPr>
        <w:t xml:space="preserve">За исключением случаев, указанных ниже, чтобы развернуть лицензию </w:t>
      </w:r>
      <w:r w:rsidRPr="00E21019">
        <w:rPr>
          <w:rFonts w:cs="Tahoma"/>
          <w:spacing w:val="-4"/>
          <w:szCs w:val="18"/>
        </w:rPr>
        <w:t>Windows</w:t>
      </w:r>
      <w:r w:rsidRPr="00A8133F">
        <w:rPr>
          <w:rFonts w:cs="Tahoma"/>
          <w:spacing w:val="-4"/>
          <w:szCs w:val="18"/>
          <w:lang w:val="ru-RU"/>
        </w:rPr>
        <w:t xml:space="preserve"> </w:t>
      </w:r>
      <w:r w:rsidRPr="00E21019">
        <w:rPr>
          <w:rFonts w:cs="Tahoma"/>
          <w:spacing w:val="-4"/>
          <w:szCs w:val="18"/>
        </w:rPr>
        <w:t>Embedded</w:t>
      </w:r>
      <w:r w:rsidRPr="00A8133F">
        <w:rPr>
          <w:rFonts w:cs="Tahoma"/>
          <w:spacing w:val="-4"/>
          <w:szCs w:val="18"/>
          <w:lang w:val="ru-RU"/>
        </w:rPr>
        <w:t xml:space="preserve"> 8.1 </w:t>
      </w:r>
      <w:r w:rsidRPr="00E21019">
        <w:rPr>
          <w:rFonts w:cs="Tahoma"/>
          <w:spacing w:val="-4"/>
          <w:szCs w:val="18"/>
        </w:rPr>
        <w:t>Industry</w:t>
      </w:r>
      <w:r w:rsidRPr="00A8133F">
        <w:rPr>
          <w:rFonts w:cs="Tahoma"/>
          <w:spacing w:val="-4"/>
          <w:szCs w:val="18"/>
          <w:lang w:val="ru-RU"/>
        </w:rPr>
        <w:t xml:space="preserve"> </w:t>
      </w:r>
      <w:r w:rsidRPr="00E21019">
        <w:rPr>
          <w:rFonts w:cs="Tahoma"/>
          <w:spacing w:val="-4"/>
          <w:szCs w:val="18"/>
        </w:rPr>
        <w:t>Pro</w:t>
      </w:r>
      <w:r w:rsidRPr="00A8133F">
        <w:rPr>
          <w:rFonts w:cs="Tahoma"/>
          <w:spacing w:val="-4"/>
          <w:szCs w:val="18"/>
          <w:lang w:val="ru-RU"/>
        </w:rPr>
        <w:t xml:space="preserve"> </w:t>
      </w:r>
      <w:r w:rsidRPr="00E21019">
        <w:rPr>
          <w:rFonts w:cs="Tahoma"/>
          <w:spacing w:val="-4"/>
          <w:szCs w:val="18"/>
        </w:rPr>
        <w:t>Upgrade</w:t>
      </w:r>
      <w:r w:rsidRPr="00A8133F">
        <w:rPr>
          <w:rFonts w:cs="Tahoma"/>
          <w:spacing w:val="-4"/>
          <w:szCs w:val="18"/>
          <w:lang w:val="ru-RU"/>
        </w:rPr>
        <w:t xml:space="preserve">, с устройства необходимо удалить соответствующую Операционную систему. </w:t>
      </w:r>
    </w:p>
    <w:p w14:paraId="609A3A35" w14:textId="77777777" w:rsidR="006A6EB4" w:rsidRPr="00A8133F" w:rsidRDefault="006A6EB4" w:rsidP="006A6EB4">
      <w:pPr>
        <w:numPr>
          <w:ilvl w:val="1"/>
          <w:numId w:val="86"/>
        </w:numPr>
        <w:spacing w:after="60"/>
        <w:ind w:left="1440"/>
        <w:rPr>
          <w:lang w:val="ru-RU"/>
        </w:rPr>
      </w:pPr>
      <w:r w:rsidRPr="00A8133F">
        <w:rPr>
          <w:rFonts w:cs="Tahoma"/>
          <w:szCs w:val="18"/>
          <w:lang w:val="ru-RU"/>
        </w:rPr>
        <w:t xml:space="preserve">Клиенты, желающие установить или запускать больше одной лицензированной ОС одновременно (включая соответствующую ОС), могут приобрести покрытие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для своей лицензии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w:t>
      </w:r>
      <w:r w:rsidRPr="00D7143B">
        <w:rPr>
          <w:rFonts w:cs="Tahoma"/>
          <w:szCs w:val="18"/>
        </w:rPr>
        <w:t>Upgrade</w:t>
      </w:r>
      <w:r w:rsidRPr="00A8133F">
        <w:rPr>
          <w:rFonts w:cs="Tahoma"/>
          <w:szCs w:val="18"/>
          <w:lang w:val="ru-RU"/>
        </w:rPr>
        <w:t>.</w:t>
      </w:r>
    </w:p>
    <w:p w14:paraId="17B7E6D6" w14:textId="77777777" w:rsidR="006A6EB4" w:rsidRPr="00A8133F" w:rsidRDefault="006A6EB4" w:rsidP="006A6EB4">
      <w:pPr>
        <w:numPr>
          <w:ilvl w:val="1"/>
          <w:numId w:val="86"/>
        </w:numPr>
        <w:ind w:left="1440"/>
        <w:rPr>
          <w:lang w:val="ru-RU"/>
        </w:rPr>
      </w:pPr>
      <w:r w:rsidRPr="00A8133F">
        <w:rPr>
          <w:rFonts w:cs="Tahoma"/>
          <w:szCs w:val="18"/>
          <w:lang w:val="ru-RU"/>
        </w:rPr>
        <w:t xml:space="preserve">Клиентам, у которых имеется действующее покрытие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не требуется удалять соответствующую ОС, они могут одновременно устанавливать и запускать соответствующую ОС и </w:t>
      </w: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xml:space="preserve">. </w:t>
      </w:r>
    </w:p>
    <w:p w14:paraId="051F6295" w14:textId="77777777" w:rsidR="006A6EB4" w:rsidRPr="00A8133F" w:rsidRDefault="006A6EB4" w:rsidP="006A6EB4">
      <w:pPr>
        <w:spacing w:after="60"/>
        <w:rPr>
          <w:lang w:val="ru-RU"/>
        </w:rPr>
      </w:pPr>
    </w:p>
    <w:p w14:paraId="2015A282" w14:textId="77777777" w:rsidR="006A6EB4" w:rsidRPr="00A8133F" w:rsidRDefault="006A6EB4" w:rsidP="006A6EB4">
      <w:pPr>
        <w:pStyle w:val="ListParagraph"/>
        <w:rPr>
          <w:lang w:val="ru-RU"/>
        </w:rPr>
      </w:pPr>
      <w:r w:rsidRPr="00A8133F">
        <w:rPr>
          <w:rFonts w:ascii="Tahoma" w:hAnsi="Tahoma" w:cs="Tahoma"/>
          <w:sz w:val="18"/>
          <w:szCs w:val="18"/>
          <w:u w:val="single"/>
          <w:lang w:val="ru-RU"/>
        </w:rPr>
        <w:t>Соответствующие операционные системы («Соответствующие ОС»)</w:t>
      </w:r>
    </w:p>
    <w:p w14:paraId="7908076D" w14:textId="77777777" w:rsidR="006A6EB4" w:rsidRPr="00D7143B" w:rsidRDefault="006A6EB4" w:rsidP="006A6EB4">
      <w:pPr>
        <w:numPr>
          <w:ilvl w:val="1"/>
          <w:numId w:val="86"/>
        </w:numPr>
        <w:spacing w:after="60"/>
        <w:ind w:left="1440"/>
      </w:pPr>
      <w:r w:rsidRPr="00D7143B">
        <w:rPr>
          <w:rFonts w:cs="Tahoma"/>
          <w:szCs w:val="18"/>
        </w:rPr>
        <w:t>Windows Embedded for Point of Service (WEPOS)</w:t>
      </w:r>
    </w:p>
    <w:p w14:paraId="4411D543" w14:textId="77777777" w:rsidR="006A6EB4" w:rsidRPr="00D7143B" w:rsidRDefault="006A6EB4" w:rsidP="006A6EB4">
      <w:pPr>
        <w:numPr>
          <w:ilvl w:val="1"/>
          <w:numId w:val="86"/>
        </w:numPr>
        <w:spacing w:after="60"/>
        <w:ind w:left="1440"/>
      </w:pPr>
      <w:r w:rsidRPr="00D7143B">
        <w:rPr>
          <w:rFonts w:cs="Tahoma"/>
          <w:szCs w:val="18"/>
        </w:rPr>
        <w:t>Windows Embedded POSReady 2009 и POSReady 7</w:t>
      </w:r>
    </w:p>
    <w:p w14:paraId="7B2F3E22" w14:textId="77777777" w:rsidR="006A6EB4" w:rsidRPr="00D7143B" w:rsidRDefault="006A6EB4" w:rsidP="006A6EB4">
      <w:pPr>
        <w:numPr>
          <w:ilvl w:val="1"/>
          <w:numId w:val="86"/>
        </w:numPr>
        <w:spacing w:after="60"/>
        <w:ind w:left="1440"/>
      </w:pPr>
      <w:r w:rsidRPr="00D7143B">
        <w:rPr>
          <w:rFonts w:cs="Tahoma"/>
          <w:szCs w:val="18"/>
        </w:rPr>
        <w:t>Windows XP Professional for Embedded Systems</w:t>
      </w:r>
    </w:p>
    <w:p w14:paraId="5E6F938A" w14:textId="77777777" w:rsidR="006A6EB4" w:rsidRPr="00D7143B" w:rsidRDefault="006A6EB4" w:rsidP="006A6EB4">
      <w:pPr>
        <w:numPr>
          <w:ilvl w:val="1"/>
          <w:numId w:val="86"/>
        </w:numPr>
        <w:spacing w:after="60"/>
        <w:ind w:left="1440"/>
      </w:pPr>
      <w:r w:rsidRPr="00D7143B">
        <w:rPr>
          <w:rFonts w:cs="Tahoma"/>
          <w:szCs w:val="18"/>
        </w:rPr>
        <w:t>Windows Vista Business for Embedded Systems и Windows Vista Ultimate for Embedded Systems</w:t>
      </w:r>
    </w:p>
    <w:p w14:paraId="797BF244" w14:textId="77777777" w:rsidR="006A6EB4" w:rsidRPr="00D7143B" w:rsidRDefault="006A6EB4" w:rsidP="006A6EB4">
      <w:pPr>
        <w:numPr>
          <w:ilvl w:val="1"/>
          <w:numId w:val="86"/>
        </w:numPr>
        <w:spacing w:after="60"/>
        <w:ind w:left="1440"/>
      </w:pPr>
      <w:r w:rsidRPr="00D7143B">
        <w:rPr>
          <w:rFonts w:cs="Tahoma"/>
          <w:szCs w:val="18"/>
        </w:rPr>
        <w:t>Windows 2000 Professional for Embedded Systems</w:t>
      </w:r>
    </w:p>
    <w:p w14:paraId="230A1271" w14:textId="77777777" w:rsidR="006A6EB4" w:rsidRPr="00D7143B" w:rsidRDefault="006A6EB4" w:rsidP="006A6EB4">
      <w:pPr>
        <w:numPr>
          <w:ilvl w:val="1"/>
          <w:numId w:val="86"/>
        </w:numPr>
        <w:spacing w:after="60"/>
        <w:ind w:left="1440"/>
      </w:pPr>
      <w:r w:rsidRPr="00D7143B">
        <w:rPr>
          <w:rFonts w:cs="Tahoma"/>
          <w:szCs w:val="18"/>
        </w:rPr>
        <w:t>Windows NT Embedded for Embedded Systems</w:t>
      </w:r>
    </w:p>
    <w:p w14:paraId="547236B7" w14:textId="77777777" w:rsidR="006A6EB4" w:rsidRPr="00D7143B" w:rsidRDefault="006A6EB4" w:rsidP="006A6EB4">
      <w:pPr>
        <w:numPr>
          <w:ilvl w:val="1"/>
          <w:numId w:val="86"/>
        </w:numPr>
        <w:spacing w:after="60"/>
        <w:ind w:left="1440"/>
      </w:pPr>
      <w:r w:rsidRPr="00D7143B">
        <w:rPr>
          <w:rFonts w:cs="Tahoma"/>
          <w:szCs w:val="18"/>
        </w:rPr>
        <w:t>Windows 7 Professional for Embedded Systems</w:t>
      </w:r>
    </w:p>
    <w:p w14:paraId="3CA9F721" w14:textId="77777777" w:rsidR="006A6EB4" w:rsidRPr="00D7143B" w:rsidRDefault="006A6EB4" w:rsidP="006A6EB4">
      <w:pPr>
        <w:numPr>
          <w:ilvl w:val="1"/>
          <w:numId w:val="86"/>
        </w:numPr>
        <w:spacing w:after="60"/>
        <w:ind w:left="1440"/>
      </w:pPr>
      <w:r w:rsidRPr="00D7143B">
        <w:rPr>
          <w:rFonts w:cs="Tahoma"/>
          <w:szCs w:val="18"/>
        </w:rPr>
        <w:t>Windows 7 Ultimate for Embedded Systems</w:t>
      </w:r>
    </w:p>
    <w:p w14:paraId="5F7A6F00" w14:textId="77777777" w:rsidR="006A6EB4" w:rsidRPr="00D7143B" w:rsidRDefault="006A6EB4" w:rsidP="006A6EB4">
      <w:pPr>
        <w:numPr>
          <w:ilvl w:val="1"/>
          <w:numId w:val="86"/>
        </w:numPr>
        <w:spacing w:after="60"/>
        <w:ind w:left="1440"/>
      </w:pPr>
      <w:r w:rsidRPr="00D7143B">
        <w:rPr>
          <w:rFonts w:cs="Tahoma"/>
          <w:szCs w:val="18"/>
        </w:rPr>
        <w:t>Windows XP Embedded</w:t>
      </w:r>
    </w:p>
    <w:p w14:paraId="77012DCF" w14:textId="77777777" w:rsidR="006A6EB4" w:rsidRPr="00D7143B" w:rsidRDefault="006A6EB4" w:rsidP="006A6EB4">
      <w:pPr>
        <w:numPr>
          <w:ilvl w:val="1"/>
          <w:numId w:val="86"/>
        </w:numPr>
        <w:spacing w:after="60"/>
        <w:ind w:left="1440"/>
      </w:pPr>
      <w:r w:rsidRPr="00D7143B">
        <w:rPr>
          <w:rFonts w:cs="Tahoma"/>
          <w:szCs w:val="18"/>
        </w:rPr>
        <w:t>Windows Embedded Standard 7, 2009 и Windows Embedded 8 Standard</w:t>
      </w:r>
    </w:p>
    <w:p w14:paraId="0347641A" w14:textId="77777777" w:rsidR="006A6EB4" w:rsidRPr="00D7143B" w:rsidRDefault="006A6EB4" w:rsidP="006A6EB4">
      <w:pPr>
        <w:numPr>
          <w:ilvl w:val="1"/>
          <w:numId w:val="86"/>
        </w:numPr>
        <w:spacing w:after="60"/>
        <w:ind w:left="1440"/>
      </w:pPr>
      <w:r w:rsidRPr="00D7143B">
        <w:rPr>
          <w:rFonts w:cs="Tahoma"/>
          <w:szCs w:val="18"/>
        </w:rPr>
        <w:t>Windows Embedded 8 и 8.1 Pro</w:t>
      </w:r>
    </w:p>
    <w:p w14:paraId="64D7DD56" w14:textId="77777777" w:rsidR="006A6EB4" w:rsidRPr="00A8133F" w:rsidRDefault="006A6EB4" w:rsidP="006A6EB4">
      <w:pPr>
        <w:numPr>
          <w:ilvl w:val="1"/>
          <w:numId w:val="86"/>
        </w:numPr>
        <w:spacing w:after="60"/>
        <w:ind w:left="1440"/>
        <w:rPr>
          <w:lang w:val="ru-RU"/>
        </w:rPr>
      </w:pPr>
      <w:r w:rsidRPr="00D7143B">
        <w:rPr>
          <w:rFonts w:cs="Tahoma"/>
          <w:szCs w:val="18"/>
        </w:rPr>
        <w:t>Windows</w:t>
      </w:r>
      <w:r w:rsidRPr="00A8133F">
        <w:rPr>
          <w:rFonts w:cs="Tahoma"/>
          <w:szCs w:val="18"/>
          <w:lang w:val="ru-RU"/>
        </w:rPr>
        <w:t xml:space="preserve"> </w:t>
      </w:r>
      <w:r w:rsidRPr="00D7143B">
        <w:rPr>
          <w:rFonts w:cs="Tahoma"/>
          <w:szCs w:val="18"/>
        </w:rPr>
        <w:t>Embedded</w:t>
      </w:r>
      <w:r w:rsidRPr="00A8133F">
        <w:rPr>
          <w:rFonts w:cs="Tahoma"/>
          <w:szCs w:val="18"/>
          <w:lang w:val="ru-RU"/>
        </w:rPr>
        <w:t xml:space="preserve"> 8 и 8.1 </w:t>
      </w:r>
      <w:r w:rsidRPr="00D7143B">
        <w:rPr>
          <w:rFonts w:cs="Tahoma"/>
          <w:szCs w:val="18"/>
        </w:rPr>
        <w:t>Industry</w:t>
      </w:r>
      <w:r w:rsidRPr="00A8133F">
        <w:rPr>
          <w:rFonts w:cs="Tahoma"/>
          <w:szCs w:val="18"/>
          <w:lang w:val="ru-RU"/>
        </w:rPr>
        <w:t xml:space="preserve"> </w:t>
      </w:r>
      <w:r w:rsidRPr="00D7143B">
        <w:rPr>
          <w:rFonts w:cs="Tahoma"/>
          <w:szCs w:val="18"/>
        </w:rPr>
        <w:t>Pro</w:t>
      </w:r>
      <w:r w:rsidRPr="00A8133F">
        <w:rPr>
          <w:rFonts w:cs="Tahoma"/>
          <w:szCs w:val="18"/>
          <w:lang w:val="ru-RU"/>
        </w:rPr>
        <w:t>: как общий канал распространения (</w:t>
      </w:r>
      <w:r w:rsidRPr="00D7143B">
        <w:rPr>
          <w:rFonts w:cs="Tahoma"/>
          <w:szCs w:val="18"/>
        </w:rPr>
        <w:t>General</w:t>
      </w:r>
      <w:r w:rsidRPr="00A8133F">
        <w:rPr>
          <w:rFonts w:cs="Tahoma"/>
          <w:szCs w:val="18"/>
          <w:lang w:val="ru-RU"/>
        </w:rPr>
        <w:t>), так и канал розничной торговли (</w:t>
      </w:r>
      <w:r w:rsidRPr="00D7143B">
        <w:rPr>
          <w:rFonts w:cs="Tahoma"/>
          <w:szCs w:val="18"/>
        </w:rPr>
        <w:t>Retail</w:t>
      </w:r>
      <w:r w:rsidRPr="00A8133F">
        <w:rPr>
          <w:rFonts w:cs="Tahoma"/>
          <w:szCs w:val="18"/>
          <w:lang w:val="ru-RU"/>
        </w:rPr>
        <w:t>)</w:t>
      </w:r>
    </w:p>
    <w:p w14:paraId="4853064F" w14:textId="77777777" w:rsidR="006A6EB4" w:rsidRPr="00A8133F" w:rsidRDefault="006A6EB4" w:rsidP="006A6EB4">
      <w:pPr>
        <w:pStyle w:val="FootnoteBulletLevel1"/>
        <w:tabs>
          <w:tab w:val="clear" w:pos="900"/>
        </w:tabs>
        <w:spacing w:before="0" w:after="0"/>
        <w:ind w:left="0" w:firstLine="0"/>
        <w:rPr>
          <w:lang w:val="ru-RU"/>
        </w:rPr>
      </w:pPr>
      <w:r w:rsidRPr="00A8133F">
        <w:rPr>
          <w:rFonts w:ascii="Tahoma" w:hAnsi="Tahoma" w:cs="Tahoma"/>
          <w:sz w:val="18"/>
          <w:szCs w:val="18"/>
          <w:lang w:val="ru-RU"/>
        </w:rPr>
        <w:lastRenderedPageBreak/>
        <w:t>Операционная система, отсутствующая в вышеприведенном списке, не является соответствующей ОС.</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Например, лицензия на </w:t>
      </w:r>
      <w:r w:rsidRPr="00D7143B">
        <w:rPr>
          <w:rFonts w:ascii="Tahoma" w:hAnsi="Tahoma" w:cs="Tahoma"/>
          <w:sz w:val="18"/>
          <w:szCs w:val="18"/>
        </w:rPr>
        <w:t>Windows</w:t>
      </w:r>
      <w:r w:rsidRPr="00A8133F">
        <w:rPr>
          <w:rFonts w:ascii="Tahoma" w:hAnsi="Tahoma" w:cs="Tahoma"/>
          <w:sz w:val="18"/>
          <w:szCs w:val="18"/>
          <w:lang w:val="ru-RU"/>
        </w:rPr>
        <w:t xml:space="preserve"> 8.1 Профессиональная не дает права на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Upgrade</w:t>
      </w:r>
      <w:r w:rsidRPr="00A8133F">
        <w:rPr>
          <w:rFonts w:ascii="Tahoma" w:hAnsi="Tahoma" w:cs="Tahoma"/>
          <w:sz w:val="18"/>
          <w:szCs w:val="18"/>
          <w:lang w:val="ru-RU"/>
        </w:rPr>
        <w:t>.</w:t>
      </w:r>
    </w:p>
    <w:p w14:paraId="3425DBEB" w14:textId="77777777" w:rsidR="006A6EB4" w:rsidRPr="00A8133F" w:rsidRDefault="006A6EB4" w:rsidP="006A6EB4">
      <w:pPr>
        <w:pStyle w:val="FootnoteBulletLevel1"/>
        <w:spacing w:before="0" w:after="0"/>
        <w:ind w:left="720" w:firstLine="0"/>
        <w:rPr>
          <w:lang w:val="ru-RU"/>
        </w:rPr>
      </w:pPr>
    </w:p>
    <w:p w14:paraId="2B728A55" w14:textId="77777777" w:rsidR="006A6EB4" w:rsidRPr="00A8133F" w:rsidRDefault="006A6EB4" w:rsidP="006A6EB4">
      <w:pPr>
        <w:pStyle w:val="FootnoteBulletLevel1"/>
        <w:spacing w:before="0" w:after="0"/>
        <w:ind w:left="0" w:firstLine="0"/>
        <w:rPr>
          <w:lang w:val="ru-RU"/>
        </w:rPr>
      </w:pPr>
      <w:r w:rsidRPr="00A8133F">
        <w:rPr>
          <w:rFonts w:ascii="Tahoma" w:hAnsi="Tahoma" w:cs="Tahoma"/>
          <w:sz w:val="18"/>
          <w:szCs w:val="18"/>
          <w:lang w:val="ru-RU"/>
        </w:rPr>
        <w:t xml:space="preserve">Клиенты, желающие зарегистрироваться в программе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могут выбрать одну из следующих программ лицензирования:</w:t>
      </w:r>
    </w:p>
    <w:p w14:paraId="6431AF0D" w14:textId="77777777" w:rsidR="006A6EB4" w:rsidRPr="00A8133F" w:rsidRDefault="006A6EB4" w:rsidP="006A6EB4">
      <w:pPr>
        <w:pStyle w:val="FootnoteBulletLevel1"/>
        <w:spacing w:before="0" w:after="0"/>
        <w:ind w:left="720" w:firstLine="0"/>
        <w:rPr>
          <w:lang w:val="ru-RU"/>
        </w:rPr>
      </w:pPr>
    </w:p>
    <w:p w14:paraId="61156D32" w14:textId="77777777" w:rsidR="006A6EB4" w:rsidRPr="00A8133F" w:rsidRDefault="006A6EB4" w:rsidP="006A6EB4">
      <w:pPr>
        <w:pStyle w:val="FootnoteBulletLevel1"/>
        <w:numPr>
          <w:ilvl w:val="0"/>
          <w:numId w:val="29"/>
        </w:numPr>
        <w:adjustRightInd/>
        <w:spacing w:before="0" w:after="60"/>
        <w:textAlignment w:val="auto"/>
        <w:rPr>
          <w:lang w:val="ru-RU"/>
        </w:rPr>
      </w:pPr>
      <w:r w:rsidRPr="00A8133F">
        <w:rPr>
          <w:rFonts w:ascii="Tahoma" w:hAnsi="Tahoma" w:cs="Tahoma"/>
          <w:sz w:val="18"/>
          <w:szCs w:val="18"/>
          <w:lang w:val="ru-RU"/>
        </w:rPr>
        <w:t xml:space="preserve">Программа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(вариант для части настольных компьютеров компании) </w:t>
      </w:r>
      <w:r w:rsidR="00F46774" w:rsidRPr="00A8133F">
        <w:rPr>
          <w:rFonts w:ascii="Tahoma" w:hAnsi="Tahoma" w:cs="Tahoma"/>
          <w:sz w:val="18"/>
          <w:szCs w:val="18"/>
          <w:lang w:val="ru-RU"/>
        </w:rPr>
        <w:br/>
      </w:r>
      <w:r w:rsidRPr="00A8133F">
        <w:rPr>
          <w:rFonts w:ascii="Tahoma" w:hAnsi="Tahoma" w:cs="Tahoma"/>
          <w:sz w:val="18"/>
          <w:szCs w:val="18"/>
          <w:lang w:val="ru-RU"/>
        </w:rPr>
        <w:t xml:space="preserve">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w:t>
      </w:r>
    </w:p>
    <w:p w14:paraId="0E0B1173" w14:textId="77777777" w:rsidR="006A6EB4" w:rsidRPr="00A8133F" w:rsidRDefault="006A6EB4" w:rsidP="006A6EB4">
      <w:pPr>
        <w:pStyle w:val="Footnotedash"/>
        <w:numPr>
          <w:ilvl w:val="0"/>
          <w:numId w:val="30"/>
        </w:numPr>
        <w:adjustRightInd/>
        <w:spacing w:before="0"/>
        <w:ind w:left="1800"/>
        <w:textAlignment w:val="auto"/>
        <w:rPr>
          <w:lang w:val="ru-RU"/>
        </w:rPr>
      </w:pPr>
      <w:r w:rsidRPr="00A8133F">
        <w:rPr>
          <w:rFonts w:ascii="Tahoma" w:hAnsi="Tahoma" w:cs="Tahoma"/>
          <w:sz w:val="18"/>
          <w:szCs w:val="18"/>
          <w:lang w:val="ru-RU"/>
        </w:rPr>
        <w:t xml:space="preserve">Требуется приобрести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систем </w:t>
      </w:r>
      <w:r w:rsidRPr="00D7143B">
        <w:rPr>
          <w:rFonts w:ascii="Tahoma" w:hAnsi="Tahoma" w:cs="Tahoma"/>
          <w:sz w:val="18"/>
          <w:szCs w:val="18"/>
        </w:rPr>
        <w:t>POSReady</w:t>
      </w:r>
      <w:r w:rsidRPr="00A8133F">
        <w:rPr>
          <w:rFonts w:ascii="Tahoma" w:hAnsi="Tahoma" w:cs="Tahoma"/>
          <w:sz w:val="18"/>
          <w:szCs w:val="18"/>
          <w:lang w:val="ru-RU"/>
        </w:rPr>
        <w:t xml:space="preserve"> 2009, </w:t>
      </w:r>
      <w:r w:rsidRPr="00D7143B">
        <w:rPr>
          <w:rFonts w:ascii="Tahoma" w:hAnsi="Tahoma" w:cs="Tahoma"/>
          <w:sz w:val="18"/>
          <w:szCs w:val="18"/>
        </w:rPr>
        <w:t>POSReady</w:t>
      </w:r>
      <w:r w:rsidRPr="00A8133F">
        <w:rPr>
          <w:rFonts w:ascii="Tahoma" w:hAnsi="Tahoma" w:cs="Tahoma"/>
          <w:sz w:val="18"/>
          <w:szCs w:val="18"/>
          <w:lang w:val="ru-RU"/>
        </w:rPr>
        <w:t xml:space="preserve"> 7,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или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лицензированных у изготовителя оборудования, в течение 90 дней с даты приобретения таковой лицензии.</w:t>
      </w:r>
    </w:p>
    <w:p w14:paraId="59A92D09" w14:textId="77777777" w:rsidR="006A6EB4" w:rsidRPr="00A8133F" w:rsidRDefault="006A6EB4" w:rsidP="006A6EB4">
      <w:pPr>
        <w:pStyle w:val="Footnotedash"/>
        <w:numPr>
          <w:ilvl w:val="0"/>
          <w:numId w:val="30"/>
        </w:numPr>
        <w:adjustRightInd/>
        <w:spacing w:before="0"/>
        <w:ind w:left="1800"/>
        <w:textAlignment w:val="auto"/>
        <w:rPr>
          <w:lang w:val="ru-RU"/>
        </w:rPr>
      </w:pPr>
      <w:r w:rsidRPr="00A8133F">
        <w:rPr>
          <w:rFonts w:ascii="Tahoma" w:hAnsi="Tahoma" w:cs="Tahoma"/>
          <w:sz w:val="18"/>
          <w:szCs w:val="18"/>
          <w:lang w:val="ru-RU"/>
        </w:rPr>
        <w:t xml:space="preserve">Возобновление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операционной системы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после истечения срока действия покрытия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w:t>
      </w:r>
      <w:r w:rsidRPr="00D7143B">
        <w:rPr>
          <w:rFonts w:ascii="Tahoma" w:hAnsi="Tahoma" w:cs="Tahoma"/>
          <w:sz w:val="18"/>
          <w:szCs w:val="18"/>
        </w:rPr>
        <w:t>POSReady</w:t>
      </w:r>
      <w:r w:rsidRPr="00A8133F">
        <w:rPr>
          <w:rFonts w:ascii="Tahoma" w:hAnsi="Tahoma" w:cs="Tahoma"/>
          <w:sz w:val="18"/>
          <w:szCs w:val="18"/>
          <w:lang w:val="ru-RU"/>
        </w:rPr>
        <w:t xml:space="preserve"> 2009, </w:t>
      </w:r>
      <w:r w:rsidRPr="00D7143B">
        <w:rPr>
          <w:rFonts w:ascii="Tahoma" w:hAnsi="Tahoma" w:cs="Tahoma"/>
          <w:sz w:val="18"/>
          <w:szCs w:val="18"/>
        </w:rPr>
        <w:t>POSReady</w:t>
      </w:r>
      <w:r w:rsidRPr="00A8133F">
        <w:rPr>
          <w:rFonts w:ascii="Tahoma" w:hAnsi="Tahoma" w:cs="Tahoma"/>
          <w:sz w:val="18"/>
          <w:szCs w:val="18"/>
          <w:lang w:val="ru-RU"/>
        </w:rPr>
        <w:t xml:space="preserve"> 7,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или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w:t>
      </w:r>
    </w:p>
    <w:p w14:paraId="4A319E51" w14:textId="77777777" w:rsidR="006A6EB4" w:rsidRPr="00A8133F" w:rsidRDefault="006A6EB4" w:rsidP="006A6EB4">
      <w:pPr>
        <w:pStyle w:val="Footnotedash"/>
        <w:spacing w:before="0" w:after="0"/>
        <w:ind w:left="720" w:firstLine="0"/>
        <w:rPr>
          <w:lang w:val="ru-RU"/>
        </w:rPr>
      </w:pPr>
    </w:p>
    <w:p w14:paraId="6C93606A" w14:textId="77777777" w:rsidR="006A6EB4" w:rsidRPr="00A8133F" w:rsidRDefault="006A6EB4" w:rsidP="006A6EB4">
      <w:pPr>
        <w:pStyle w:val="FootnoteBulletLevel2"/>
        <w:numPr>
          <w:ilvl w:val="0"/>
          <w:numId w:val="25"/>
        </w:numPr>
        <w:adjustRightInd/>
        <w:spacing w:before="0"/>
        <w:ind w:left="1440"/>
        <w:textAlignment w:val="auto"/>
        <w:rPr>
          <w:lang w:val="ru-RU"/>
        </w:rPr>
      </w:pPr>
      <w:r w:rsidRPr="00A8133F">
        <w:rPr>
          <w:rFonts w:ascii="Tahoma" w:hAnsi="Tahoma" w:cs="Tahoma"/>
          <w:sz w:val="18"/>
          <w:szCs w:val="18"/>
          <w:lang w:val="ru-RU"/>
        </w:rPr>
        <w:t xml:space="preserve">Соглашения о регистрации </w:t>
      </w:r>
      <w:r w:rsidRPr="00D7143B">
        <w:rPr>
          <w:rFonts w:ascii="Tahoma" w:hAnsi="Tahoma" w:cs="Tahoma"/>
          <w:sz w:val="18"/>
          <w:szCs w:val="18"/>
        </w:rPr>
        <w:t>Enterprise</w:t>
      </w:r>
      <w:r w:rsidRPr="00A8133F">
        <w:rPr>
          <w:rFonts w:ascii="Tahoma" w:hAnsi="Tahoma" w:cs="Tahoma"/>
          <w:sz w:val="18"/>
          <w:szCs w:val="18"/>
          <w:lang w:val="ru-RU"/>
        </w:rPr>
        <w:t>. После окончания действия существующего Соглашения</w:t>
      </w:r>
      <w:r w:rsidR="00F46774">
        <w:rPr>
          <w:rFonts w:ascii="Tahoma" w:hAnsi="Tahoma" w:cs="Tahoma"/>
          <w:sz w:val="18"/>
          <w:szCs w:val="18"/>
        </w:rPr>
        <w:t> </w:t>
      </w:r>
      <w:r w:rsidRPr="00A8133F">
        <w:rPr>
          <w:rFonts w:ascii="Tahoma" w:hAnsi="Tahoma" w:cs="Tahoma"/>
          <w:sz w:val="18"/>
          <w:szCs w:val="18"/>
          <w:lang w:val="ru-RU"/>
        </w:rPr>
        <w:t xml:space="preserve">о регистрации </w:t>
      </w:r>
      <w:r w:rsidRPr="00D7143B">
        <w:rPr>
          <w:rFonts w:ascii="Tahoma" w:hAnsi="Tahoma" w:cs="Tahoma"/>
          <w:sz w:val="18"/>
          <w:szCs w:val="18"/>
        </w:rPr>
        <w:t>Enterprise</w:t>
      </w:r>
      <w:r w:rsidRPr="00A8133F">
        <w:rPr>
          <w:rFonts w:ascii="Tahoma" w:hAnsi="Tahoma" w:cs="Tahoma"/>
          <w:sz w:val="18"/>
          <w:szCs w:val="18"/>
          <w:lang w:val="ru-RU"/>
        </w:rPr>
        <w:t xml:space="preserve">, распространяющегося на Операционную систему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можно заключить новое Соглашение о регистрации </w:t>
      </w:r>
      <w:r w:rsidRPr="00D7143B">
        <w:rPr>
          <w:rFonts w:ascii="Tahoma" w:hAnsi="Tahoma" w:cs="Tahoma"/>
          <w:sz w:val="18"/>
          <w:szCs w:val="18"/>
        </w:rPr>
        <w:t>Enterprise</w:t>
      </w:r>
      <w:r w:rsidRPr="00A8133F">
        <w:rPr>
          <w:rFonts w:ascii="Tahoma" w:hAnsi="Tahoma" w:cs="Tahoma"/>
          <w:sz w:val="18"/>
          <w:szCs w:val="18"/>
          <w:lang w:val="ru-RU"/>
        </w:rPr>
        <w:t xml:space="preserve"> для Операционной системы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w:t>
      </w:r>
    </w:p>
    <w:p w14:paraId="6CE6BE49" w14:textId="77777777" w:rsidR="006A6EB4" w:rsidRPr="00A8133F" w:rsidRDefault="006A6EB4" w:rsidP="006A6EB4">
      <w:pPr>
        <w:pStyle w:val="FootnoteBulletLevel1"/>
        <w:tabs>
          <w:tab w:val="clear" w:pos="900"/>
        </w:tabs>
        <w:spacing w:before="0" w:after="0"/>
        <w:ind w:left="0" w:firstLine="0"/>
        <w:rPr>
          <w:lang w:val="ru-RU"/>
        </w:rPr>
      </w:pPr>
    </w:p>
    <w:p w14:paraId="6B1EF96B" w14:textId="77777777" w:rsidR="006A6EB4" w:rsidRPr="00A8133F" w:rsidRDefault="006A6EB4" w:rsidP="006A6EB4">
      <w:pPr>
        <w:pStyle w:val="FootnoteBulletLevel2"/>
        <w:tabs>
          <w:tab w:val="clear" w:pos="1260"/>
        </w:tabs>
        <w:adjustRightInd/>
        <w:spacing w:before="0"/>
        <w:ind w:left="0" w:firstLine="0"/>
        <w:textAlignment w:val="auto"/>
        <w:rPr>
          <w:lang w:val="ru-RU"/>
        </w:rPr>
      </w:pPr>
      <w:r w:rsidRPr="00A8133F">
        <w:rPr>
          <w:rFonts w:ascii="Tahoma" w:hAnsi="Tahoma" w:cs="Tahoma"/>
          <w:sz w:val="18"/>
          <w:szCs w:val="18"/>
          <w:lang w:val="ru-RU"/>
        </w:rPr>
        <w:t xml:space="preserve">Клиенты, желающие прибрести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w:t>
      </w:r>
      <w:r w:rsidRPr="00D7143B">
        <w:rPr>
          <w:rFonts w:ascii="Tahoma" w:hAnsi="Tahoma" w:cs="Tahoma"/>
          <w:sz w:val="18"/>
          <w:szCs w:val="18"/>
        </w:rPr>
        <w:t>Upgrade</w:t>
      </w:r>
      <w:r w:rsidRPr="00A8133F">
        <w:rPr>
          <w:rFonts w:ascii="Tahoma" w:hAnsi="Tahoma" w:cs="Tahoma"/>
          <w:sz w:val="18"/>
          <w:szCs w:val="18"/>
          <w:lang w:val="ru-RU"/>
        </w:rPr>
        <w:t xml:space="preserve"> и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могут выбрать одну из следующих программ лицензирования:</w:t>
      </w:r>
    </w:p>
    <w:p w14:paraId="1E53644D" w14:textId="77777777" w:rsidR="006A6EB4" w:rsidRPr="00A8133F" w:rsidRDefault="006A6EB4" w:rsidP="006A6EB4">
      <w:pPr>
        <w:pStyle w:val="FootnoteBulletLevel2"/>
        <w:numPr>
          <w:ilvl w:val="0"/>
          <w:numId w:val="25"/>
        </w:numPr>
        <w:adjustRightInd/>
        <w:spacing w:before="0" w:after="60"/>
        <w:ind w:left="1440"/>
        <w:textAlignment w:val="auto"/>
        <w:rPr>
          <w:lang w:val="ru-RU"/>
        </w:rPr>
      </w:pPr>
      <w:r w:rsidRPr="00A8133F">
        <w:rPr>
          <w:rFonts w:ascii="Tahoma" w:hAnsi="Tahoma" w:cs="Tahoma"/>
          <w:sz w:val="18"/>
          <w:szCs w:val="18"/>
          <w:lang w:val="ru-RU"/>
        </w:rPr>
        <w:t xml:space="preserve">Соглашение </w:t>
      </w:r>
      <w:r w:rsidRPr="00D7143B">
        <w:rPr>
          <w:rFonts w:ascii="Tahoma" w:hAnsi="Tahoma" w:cs="Tahoma"/>
          <w:sz w:val="18"/>
          <w:szCs w:val="18"/>
        </w:rPr>
        <w:t>Enterprise</w:t>
      </w:r>
      <w:r w:rsidRPr="00A8133F">
        <w:rPr>
          <w:rFonts w:ascii="Tahoma" w:hAnsi="Tahoma" w:cs="Tahoma"/>
          <w:sz w:val="18"/>
          <w:szCs w:val="18"/>
          <w:lang w:val="ru-RU"/>
        </w:rPr>
        <w:t xml:space="preserve">, </w:t>
      </w:r>
      <w:r w:rsidRPr="00D7143B">
        <w:rPr>
          <w:rFonts w:ascii="Tahoma" w:hAnsi="Tahoma" w:cs="Tahoma"/>
          <w:sz w:val="18"/>
          <w:szCs w:val="18"/>
        </w:rPr>
        <w:t>Select</w:t>
      </w:r>
      <w:r w:rsidRPr="00A8133F">
        <w:rPr>
          <w:rFonts w:ascii="Tahoma" w:hAnsi="Tahoma" w:cs="Tahoma"/>
          <w:sz w:val="18"/>
          <w:szCs w:val="18"/>
          <w:lang w:val="ru-RU"/>
        </w:rPr>
        <w:t xml:space="preserve"> </w:t>
      </w:r>
      <w:r w:rsidRPr="00D7143B">
        <w:rPr>
          <w:rFonts w:ascii="Tahoma" w:hAnsi="Tahoma" w:cs="Tahoma"/>
          <w:sz w:val="18"/>
          <w:szCs w:val="18"/>
        </w:rPr>
        <w:t>Plus</w:t>
      </w:r>
      <w:r w:rsidRPr="00A8133F">
        <w:rPr>
          <w:rFonts w:ascii="Tahoma" w:hAnsi="Tahoma" w:cs="Tahoma"/>
          <w:sz w:val="18"/>
          <w:szCs w:val="18"/>
          <w:lang w:val="ru-RU"/>
        </w:rPr>
        <w:t xml:space="preserve">,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Value</w:t>
      </w:r>
      <w:r w:rsidRPr="00A8133F">
        <w:rPr>
          <w:rFonts w:ascii="Tahoma" w:hAnsi="Tahoma" w:cs="Tahoma"/>
          <w:sz w:val="18"/>
          <w:szCs w:val="18"/>
          <w:lang w:val="ru-RU"/>
        </w:rPr>
        <w:t xml:space="preserve"> (вариант для части настольных компьютеров компании) и </w:t>
      </w:r>
      <w:r w:rsidRPr="00D7143B">
        <w:rPr>
          <w:rFonts w:ascii="Tahoma" w:hAnsi="Tahoma" w:cs="Tahoma"/>
          <w:sz w:val="18"/>
          <w:szCs w:val="18"/>
        </w:rPr>
        <w:t>Open</w:t>
      </w:r>
      <w:r w:rsidRPr="00A8133F">
        <w:rPr>
          <w:rFonts w:ascii="Tahoma" w:hAnsi="Tahoma" w:cs="Tahoma"/>
          <w:sz w:val="18"/>
          <w:szCs w:val="18"/>
          <w:lang w:val="ru-RU"/>
        </w:rPr>
        <w:t xml:space="preserve"> </w:t>
      </w:r>
      <w:r w:rsidRPr="00D7143B">
        <w:rPr>
          <w:rFonts w:ascii="Tahoma" w:hAnsi="Tahoma" w:cs="Tahoma"/>
          <w:sz w:val="18"/>
          <w:szCs w:val="18"/>
        </w:rPr>
        <w:t>License</w:t>
      </w:r>
      <w:r w:rsidRPr="00A8133F">
        <w:rPr>
          <w:rFonts w:ascii="Tahoma" w:hAnsi="Tahoma" w:cs="Tahoma"/>
          <w:sz w:val="18"/>
          <w:szCs w:val="18"/>
          <w:lang w:val="ru-RU"/>
        </w:rPr>
        <w:t>:</w:t>
      </w:r>
    </w:p>
    <w:p w14:paraId="003B9D24" w14:textId="77777777" w:rsidR="006A6EB4" w:rsidRPr="00A8133F" w:rsidRDefault="006A6EB4" w:rsidP="006A6EB4">
      <w:pPr>
        <w:pStyle w:val="AppendixBodyText"/>
        <w:numPr>
          <w:ilvl w:val="0"/>
          <w:numId w:val="80"/>
        </w:numPr>
        <w:ind w:left="1800" w:right="720"/>
        <w:rPr>
          <w:lang w:val="ru-RU"/>
        </w:rPr>
      </w:pPr>
      <w:r w:rsidRPr="00A8133F">
        <w:rPr>
          <w:rFonts w:ascii="Tahoma" w:hAnsi="Tahoma" w:cs="Tahoma"/>
          <w:color w:val="000000"/>
          <w:sz w:val="18"/>
          <w:szCs w:val="18"/>
          <w:lang w:val="ru-RU"/>
        </w:rPr>
        <w:t xml:space="preserve">Приобретение </w:t>
      </w:r>
      <w:r w:rsidRPr="00D7143B">
        <w:rPr>
          <w:rFonts w:ascii="Tahoma" w:hAnsi="Tahoma" w:cs="Tahoma"/>
          <w:color w:val="000000"/>
          <w:sz w:val="18"/>
          <w:szCs w:val="18"/>
        </w:rPr>
        <w:t>Windows</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Embedded</w:t>
      </w:r>
      <w:r w:rsidRPr="00A8133F">
        <w:rPr>
          <w:rFonts w:ascii="Tahoma" w:hAnsi="Tahoma" w:cs="Tahoma"/>
          <w:color w:val="000000"/>
          <w:sz w:val="18"/>
          <w:szCs w:val="18"/>
          <w:lang w:val="ru-RU"/>
        </w:rPr>
        <w:t xml:space="preserve"> 8 </w:t>
      </w:r>
      <w:r w:rsidRPr="00D7143B">
        <w:rPr>
          <w:rFonts w:ascii="Tahoma" w:hAnsi="Tahoma" w:cs="Tahoma"/>
          <w:color w:val="000000"/>
          <w:sz w:val="18"/>
          <w:szCs w:val="18"/>
        </w:rPr>
        <w:t>Industry</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Pro</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Upgrade</w:t>
      </w:r>
      <w:r w:rsidRPr="00A8133F">
        <w:rPr>
          <w:rFonts w:ascii="Tahoma" w:hAnsi="Tahoma" w:cs="Tahoma"/>
          <w:color w:val="000000"/>
          <w:sz w:val="18"/>
          <w:szCs w:val="18"/>
          <w:lang w:val="ru-RU"/>
        </w:rPr>
        <w:t xml:space="preserve"> и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for</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Industry</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Devices</w:t>
      </w:r>
      <w:r w:rsidRPr="00A8133F">
        <w:rPr>
          <w:rFonts w:ascii="Tahoma" w:hAnsi="Tahoma" w:cs="Tahoma"/>
          <w:color w:val="000000"/>
          <w:sz w:val="18"/>
          <w:szCs w:val="18"/>
          <w:lang w:val="ru-RU"/>
        </w:rPr>
        <w:t xml:space="preserve">, на которых клиент установил по лицензии одну из соответствующих операционных систем, указанных в списке </w:t>
      </w:r>
      <w:r w:rsidRPr="00D7143B">
        <w:rPr>
          <w:rFonts w:ascii="Tahoma" w:hAnsi="Tahoma" w:cs="Tahoma"/>
          <w:color w:val="000000"/>
          <w:sz w:val="18"/>
          <w:szCs w:val="18"/>
        </w:rPr>
        <w:t>Windows</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Embedded</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Upgrade</w:t>
      </w:r>
      <w:r w:rsidRPr="00A8133F">
        <w:rPr>
          <w:rFonts w:ascii="Tahoma" w:hAnsi="Tahoma" w:cs="Tahoma"/>
          <w:color w:val="000000"/>
          <w:sz w:val="18"/>
          <w:szCs w:val="18"/>
          <w:lang w:val="ru-RU"/>
        </w:rPr>
        <w:t xml:space="preserve"> выше.</w:t>
      </w:r>
    </w:p>
    <w:p w14:paraId="0A082647" w14:textId="77777777" w:rsidR="006A6EB4" w:rsidRPr="00A8133F" w:rsidRDefault="006A6EB4" w:rsidP="006A6EB4">
      <w:pPr>
        <w:pStyle w:val="AppendixBodyText"/>
        <w:numPr>
          <w:ilvl w:val="0"/>
          <w:numId w:val="80"/>
        </w:numPr>
        <w:ind w:left="1800" w:right="720"/>
        <w:rPr>
          <w:lang w:val="ru-RU"/>
        </w:rPr>
      </w:pPr>
      <w:r w:rsidRPr="00A8133F">
        <w:rPr>
          <w:rFonts w:ascii="Tahoma" w:hAnsi="Tahoma" w:cs="Tahoma"/>
          <w:color w:val="000000"/>
          <w:sz w:val="18"/>
          <w:szCs w:val="18"/>
          <w:lang w:val="ru-RU"/>
        </w:rPr>
        <w:t xml:space="preserve">Клиент может переносить покрытие </w:t>
      </w:r>
      <w:r w:rsidRPr="00D7143B">
        <w:rPr>
          <w:rFonts w:ascii="Tahoma" w:hAnsi="Tahoma" w:cs="Tahoma"/>
          <w:color w:val="000000"/>
          <w:sz w:val="18"/>
          <w:szCs w:val="18"/>
        </w:rPr>
        <w:t>Software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Assurance</w:t>
      </w:r>
      <w:r w:rsidRPr="00A8133F">
        <w:rPr>
          <w:rFonts w:ascii="Tahoma" w:hAnsi="Tahoma" w:cs="Tahoma"/>
          <w:color w:val="000000"/>
          <w:sz w:val="18"/>
          <w:szCs w:val="18"/>
          <w:lang w:val="ru-RU"/>
        </w:rPr>
        <w:t xml:space="preserve"> для </w:t>
      </w:r>
      <w:r w:rsidRPr="00D7143B">
        <w:rPr>
          <w:rFonts w:ascii="Tahoma" w:hAnsi="Tahoma" w:cs="Tahoma"/>
          <w:color w:val="000000"/>
          <w:sz w:val="18"/>
          <w:szCs w:val="18"/>
        </w:rPr>
        <w:t>Windows</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Embedded</w:t>
      </w:r>
      <w:r w:rsidRPr="00A8133F">
        <w:rPr>
          <w:rFonts w:ascii="Tahoma" w:hAnsi="Tahoma" w:cs="Tahoma"/>
          <w:color w:val="000000"/>
          <w:sz w:val="18"/>
          <w:szCs w:val="18"/>
          <w:lang w:val="ru-RU"/>
        </w:rPr>
        <w:t xml:space="preserve"> 8 </w:t>
      </w:r>
      <w:r w:rsidRPr="00D7143B">
        <w:rPr>
          <w:rFonts w:ascii="Tahoma" w:hAnsi="Tahoma" w:cs="Tahoma"/>
          <w:color w:val="000000"/>
          <w:sz w:val="18"/>
          <w:szCs w:val="18"/>
        </w:rPr>
        <w:t>Industry</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Pro</w:t>
      </w:r>
      <w:r w:rsidRPr="00A8133F">
        <w:rPr>
          <w:rFonts w:ascii="Tahoma" w:hAnsi="Tahoma" w:cs="Tahoma"/>
          <w:color w:val="000000"/>
          <w:sz w:val="18"/>
          <w:szCs w:val="18"/>
          <w:lang w:val="ru-RU"/>
        </w:rPr>
        <w:t xml:space="preserv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w:t>
      </w:r>
      <w:r w:rsidR="00F46774">
        <w:rPr>
          <w:rFonts w:ascii="Tahoma" w:hAnsi="Tahoma" w:cs="Tahoma"/>
          <w:color w:val="000000"/>
          <w:sz w:val="18"/>
          <w:szCs w:val="18"/>
        </w:rPr>
        <w:t> </w:t>
      </w:r>
      <w:r w:rsidRPr="00A8133F">
        <w:rPr>
          <w:rFonts w:ascii="Tahoma" w:hAnsi="Tahoma" w:cs="Tahoma"/>
          <w:color w:val="000000"/>
          <w:sz w:val="18"/>
          <w:szCs w:val="18"/>
          <w:lang w:val="ru-RU"/>
        </w:rPr>
        <w:t>заменяющем устройстве лицензированную новейшую версию этой операционной системы; и (2)</w:t>
      </w:r>
      <w:r w:rsidRPr="00D7143B">
        <w:rPr>
          <w:rFonts w:ascii="Tahoma" w:hAnsi="Tahoma" w:cs="Tahoma"/>
          <w:color w:val="000000"/>
          <w:sz w:val="18"/>
          <w:szCs w:val="18"/>
        </w:rPr>
        <w:t> </w:t>
      </w:r>
      <w:r w:rsidRPr="00A8133F">
        <w:rPr>
          <w:rFonts w:ascii="Tahoma" w:hAnsi="Tahoma" w:cs="Tahoma"/>
          <w:color w:val="000000"/>
          <w:sz w:val="18"/>
          <w:szCs w:val="18"/>
          <w:lang w:val="ru-RU"/>
        </w:rPr>
        <w:t>клиент удаляет все связанные обновления операционной системы с исходного устройства.</w:t>
      </w:r>
    </w:p>
    <w:p w14:paraId="75B12E1C" w14:textId="77777777" w:rsidR="006A6EB4" w:rsidRPr="00A8133F" w:rsidRDefault="006A6EB4" w:rsidP="006A6EB4">
      <w:pPr>
        <w:pStyle w:val="Footnotedash"/>
        <w:spacing w:before="0" w:after="0"/>
        <w:ind w:left="360"/>
        <w:rPr>
          <w:lang w:val="ru-RU"/>
        </w:rPr>
      </w:pPr>
      <w:r w:rsidRPr="00A8133F">
        <w:rPr>
          <w:rFonts w:ascii="Tahoma" w:hAnsi="Tahoma" w:cs="Tahoma"/>
          <w:sz w:val="18"/>
          <w:szCs w:val="18"/>
          <w:u w:val="single"/>
          <w:lang w:val="ru-RU"/>
        </w:rPr>
        <w:t>Права на переход к более ранней версии</w:t>
      </w:r>
    </w:p>
    <w:p w14:paraId="2942D8DB" w14:textId="77777777" w:rsidR="006A6EB4" w:rsidRPr="00A8133F" w:rsidRDefault="006A6EB4" w:rsidP="006A6EB4">
      <w:pPr>
        <w:pStyle w:val="ListParagraph"/>
        <w:ind w:left="0"/>
        <w:contextualSpacing w:val="0"/>
        <w:rPr>
          <w:lang w:val="ru-RU"/>
        </w:rPr>
      </w:pPr>
      <w:r w:rsidRPr="00D7143B">
        <w:rPr>
          <w:rFonts w:ascii="Tahoma" w:hAnsi="Tahoma" w:cs="Tahoma"/>
          <w:bCs/>
          <w:sz w:val="18"/>
          <w:szCs w:val="18"/>
        </w:rPr>
        <w:t>Microsoft</w:t>
      </w:r>
      <w:r w:rsidRPr="00A8133F">
        <w:rPr>
          <w:rFonts w:ascii="Tahoma" w:hAnsi="Tahoma" w:cs="Tahoma"/>
          <w:bCs/>
          <w:sz w:val="18"/>
          <w:szCs w:val="18"/>
          <w:lang w:val="ru-RU"/>
        </w:rPr>
        <w:t xml:space="preserve"> </w:t>
      </w:r>
      <w:r w:rsidRPr="00D7143B">
        <w:rPr>
          <w:rFonts w:ascii="Tahoma" w:hAnsi="Tahoma" w:cs="Tahoma"/>
          <w:bCs/>
          <w:sz w:val="18"/>
          <w:szCs w:val="18"/>
        </w:rPr>
        <w:t>Windows</w:t>
      </w:r>
      <w:r w:rsidRPr="00A8133F">
        <w:rPr>
          <w:rFonts w:ascii="Tahoma" w:hAnsi="Tahoma" w:cs="Tahoma"/>
          <w:bCs/>
          <w:sz w:val="18"/>
          <w:szCs w:val="18"/>
          <w:lang w:val="ru-RU"/>
        </w:rPr>
        <w:t xml:space="preserve"> </w:t>
      </w:r>
      <w:r w:rsidRPr="00D7143B">
        <w:rPr>
          <w:rFonts w:ascii="Tahoma" w:hAnsi="Tahoma" w:cs="Tahoma"/>
          <w:bCs/>
          <w:sz w:val="18"/>
          <w:szCs w:val="18"/>
        </w:rPr>
        <w:t>Embedded</w:t>
      </w:r>
      <w:r w:rsidRPr="00A8133F">
        <w:rPr>
          <w:rFonts w:ascii="Tahoma" w:hAnsi="Tahoma" w:cs="Tahoma"/>
          <w:bCs/>
          <w:sz w:val="18"/>
          <w:szCs w:val="18"/>
          <w:lang w:val="ru-RU"/>
        </w:rPr>
        <w:t xml:space="preserve"> 8.1 </w:t>
      </w:r>
      <w:r w:rsidRPr="00D7143B">
        <w:rPr>
          <w:rFonts w:ascii="Tahoma" w:hAnsi="Tahoma" w:cs="Tahoma"/>
          <w:bCs/>
          <w:sz w:val="18"/>
          <w:szCs w:val="18"/>
        </w:rPr>
        <w:t>Industry</w:t>
      </w:r>
      <w:r w:rsidRPr="00A8133F">
        <w:rPr>
          <w:rFonts w:ascii="Tahoma" w:hAnsi="Tahoma" w:cs="Tahoma"/>
          <w:bCs/>
          <w:sz w:val="18"/>
          <w:szCs w:val="18"/>
          <w:lang w:val="ru-RU"/>
        </w:rPr>
        <w:t xml:space="preserve"> </w:t>
      </w:r>
      <w:r w:rsidRPr="00D7143B">
        <w:rPr>
          <w:rFonts w:ascii="Tahoma" w:hAnsi="Tahoma" w:cs="Tahoma"/>
          <w:bCs/>
          <w:sz w:val="18"/>
          <w:szCs w:val="18"/>
        </w:rPr>
        <w:t>Pro</w:t>
      </w:r>
      <w:r w:rsidRPr="00A8133F">
        <w:rPr>
          <w:rFonts w:ascii="Tahoma" w:hAnsi="Tahoma" w:cs="Tahoma"/>
          <w:bCs/>
          <w:sz w:val="18"/>
          <w:szCs w:val="18"/>
          <w:lang w:val="ru-RU"/>
        </w:rPr>
        <w:t>:</w:t>
      </w:r>
      <w:r w:rsidRPr="00A8133F">
        <w:rPr>
          <w:rFonts w:ascii="Tahoma" w:hAnsi="Tahoma" w:cs="Tahoma"/>
          <w:b/>
          <w:bCs/>
          <w:sz w:val="18"/>
          <w:szCs w:val="18"/>
          <w:lang w:val="ru-RU"/>
        </w:rPr>
        <w:t xml:space="preserve"> </w:t>
      </w:r>
      <w:r w:rsidRPr="00A8133F">
        <w:rPr>
          <w:rFonts w:ascii="Tahoma" w:hAnsi="Tahoma" w:cs="Tahoma"/>
          <w:sz w:val="18"/>
          <w:szCs w:val="18"/>
          <w:lang w:val="ru-RU"/>
        </w:rPr>
        <w:t xml:space="preserve">клиенты корпоративного лицензирования с действующей лицензией на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полученной по программе корпоративного лицензирования для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имеют право использовать более раннюю версию вместо лицензированной ими версии.</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К доступным предыдущим версиям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8.1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относятся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8 </w:t>
      </w:r>
      <w:r w:rsidRPr="00D7143B">
        <w:rPr>
          <w:rFonts w:ascii="Tahoma" w:hAnsi="Tahoma" w:cs="Tahoma"/>
          <w:sz w:val="18"/>
          <w:szCs w:val="18"/>
        </w:rPr>
        <w:t>Industry</w:t>
      </w:r>
      <w:r w:rsidRPr="00A8133F">
        <w:rPr>
          <w:rFonts w:ascii="Tahoma" w:hAnsi="Tahoma" w:cs="Tahoma"/>
          <w:sz w:val="18"/>
          <w:szCs w:val="18"/>
          <w:lang w:val="ru-RU"/>
        </w:rPr>
        <w:t xml:space="preserve"> </w:t>
      </w:r>
      <w:r w:rsidRPr="00D7143B">
        <w:rPr>
          <w:rFonts w:ascii="Tahoma" w:hAnsi="Tahoma" w:cs="Tahoma"/>
          <w:sz w:val="18"/>
          <w:szCs w:val="18"/>
        </w:rPr>
        <w:t>Pro</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w:t>
      </w:r>
      <w:r w:rsidRPr="00D7143B">
        <w:rPr>
          <w:rFonts w:ascii="Tahoma" w:hAnsi="Tahoma" w:cs="Tahoma"/>
          <w:sz w:val="18"/>
          <w:szCs w:val="18"/>
        </w:rPr>
        <w:t>POSReady</w:t>
      </w:r>
      <w:r w:rsidRPr="00A8133F">
        <w:rPr>
          <w:rFonts w:ascii="Tahoma" w:hAnsi="Tahoma" w:cs="Tahoma"/>
          <w:sz w:val="18"/>
          <w:szCs w:val="18"/>
          <w:lang w:val="ru-RU"/>
        </w:rPr>
        <w:t xml:space="preserve"> 7 и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w:t>
      </w:r>
      <w:r w:rsidRPr="00D7143B">
        <w:rPr>
          <w:rFonts w:ascii="Tahoma" w:hAnsi="Tahoma" w:cs="Tahoma"/>
          <w:sz w:val="18"/>
          <w:szCs w:val="18"/>
        </w:rPr>
        <w:t>POSReady</w:t>
      </w:r>
      <w:r w:rsidRPr="00A8133F">
        <w:rPr>
          <w:rFonts w:ascii="Tahoma" w:hAnsi="Tahoma" w:cs="Tahoma"/>
          <w:sz w:val="18"/>
          <w:szCs w:val="18"/>
          <w:lang w:val="ru-RU"/>
        </w:rPr>
        <w:t xml:space="preserve"> 2009.</w:t>
      </w:r>
      <w:r w:rsidRPr="00A8133F">
        <w:rPr>
          <w:rFonts w:ascii="Tahoma" w:hAnsi="Tahoma" w:cs="Tahoma"/>
          <w:color w:val="000000" w:themeColor="text1"/>
          <w:sz w:val="18"/>
          <w:szCs w:val="18"/>
          <w:lang w:val="ru-RU"/>
        </w:rPr>
        <w:t xml:space="preserve"> Только для клиентов </w:t>
      </w:r>
      <w:r w:rsidRPr="00D7143B">
        <w:rPr>
          <w:rFonts w:ascii="Tahoma" w:hAnsi="Tahoma" w:cs="Tahoma"/>
          <w:color w:val="000000" w:themeColor="text1"/>
          <w:sz w:val="18"/>
          <w:szCs w:val="18"/>
        </w:rPr>
        <w:t>Select</w:t>
      </w:r>
      <w:r w:rsidRPr="00A8133F">
        <w:rPr>
          <w:rFonts w:ascii="Tahoma" w:hAnsi="Tahoma" w:cs="Tahoma"/>
          <w:color w:val="000000" w:themeColor="text1"/>
          <w:sz w:val="18"/>
          <w:szCs w:val="18"/>
          <w:lang w:val="ru-RU"/>
        </w:rPr>
        <w:t xml:space="preserve"> </w:t>
      </w:r>
      <w:r w:rsidRPr="00D7143B">
        <w:rPr>
          <w:rFonts w:ascii="Tahoma" w:hAnsi="Tahoma" w:cs="Tahoma"/>
          <w:color w:val="000000" w:themeColor="text1"/>
          <w:sz w:val="18"/>
          <w:szCs w:val="18"/>
        </w:rPr>
        <w:t>Plus</w:t>
      </w:r>
      <w:r w:rsidRPr="00A8133F">
        <w:rPr>
          <w:rFonts w:ascii="Tahoma" w:hAnsi="Tahoma" w:cs="Tahoma"/>
          <w:color w:val="000000" w:themeColor="text1"/>
          <w:sz w:val="18"/>
          <w:szCs w:val="18"/>
          <w:lang w:val="ru-RU"/>
        </w:rPr>
        <w:t xml:space="preserve"> и Соглашения </w:t>
      </w:r>
      <w:r w:rsidRPr="00D7143B">
        <w:rPr>
          <w:rFonts w:ascii="Tahoma" w:hAnsi="Tahoma" w:cs="Tahoma"/>
          <w:color w:val="000000" w:themeColor="text1"/>
          <w:sz w:val="18"/>
          <w:szCs w:val="18"/>
        </w:rPr>
        <w:t>Enterprise</w:t>
      </w:r>
      <w:r w:rsidRPr="00A8133F">
        <w:rPr>
          <w:rFonts w:ascii="Tahoma" w:hAnsi="Tahoma" w:cs="Tahoma"/>
          <w:color w:val="000000" w:themeColor="text1"/>
          <w:sz w:val="18"/>
          <w:szCs w:val="18"/>
          <w:lang w:val="ru-RU"/>
        </w:rPr>
        <w:t xml:space="preserve">: </w:t>
      </w:r>
      <w:r w:rsidRPr="00D7143B">
        <w:rPr>
          <w:rFonts w:ascii="Tahoma" w:hAnsi="Tahoma" w:cs="Tahoma"/>
          <w:color w:val="000000" w:themeColor="text1"/>
          <w:sz w:val="18"/>
          <w:szCs w:val="18"/>
        </w:rPr>
        <w:t>Windows</w:t>
      </w:r>
      <w:r w:rsidRPr="00A8133F">
        <w:rPr>
          <w:rFonts w:ascii="Tahoma" w:hAnsi="Tahoma" w:cs="Tahoma"/>
          <w:color w:val="000000" w:themeColor="text1"/>
          <w:sz w:val="18"/>
          <w:szCs w:val="18"/>
          <w:lang w:val="ru-RU"/>
        </w:rPr>
        <w:t xml:space="preserve"> 7 Профессиональная можно использовать вместо версии, лицензированной только для банкоматов. Банкомат — машина, выполняющая базовые банковские операции без соответствующих устройств кассиров, основной функцией которой является выдача наличных.</w:t>
      </w:r>
      <w:r w:rsidR="00213B12" w:rsidRPr="00A8133F">
        <w:rPr>
          <w:rFonts w:ascii="Tahoma" w:hAnsi="Tahoma" w:cs="Tahoma"/>
          <w:color w:val="000000" w:themeColor="text1"/>
          <w:sz w:val="18"/>
          <w:szCs w:val="18"/>
          <w:lang w:val="ru-RU"/>
        </w:rPr>
        <w:t xml:space="preserve"> </w:t>
      </w:r>
      <w:r w:rsidRPr="00A8133F">
        <w:rPr>
          <w:rFonts w:ascii="Tahoma" w:hAnsi="Tahoma" w:cs="Tahoma"/>
          <w:color w:val="000000" w:themeColor="text1"/>
          <w:sz w:val="18"/>
          <w:szCs w:val="18"/>
          <w:lang w:val="ru-RU"/>
        </w:rPr>
        <w:t xml:space="preserve">Банкомат должен иметь соответствующую лицензию на обновление </w:t>
      </w:r>
      <w:r w:rsidRPr="00D7143B">
        <w:rPr>
          <w:rFonts w:ascii="Tahoma" w:hAnsi="Tahoma" w:cs="Tahoma"/>
          <w:color w:val="000000" w:themeColor="text1"/>
          <w:sz w:val="18"/>
          <w:szCs w:val="18"/>
        </w:rPr>
        <w:t>Windows</w:t>
      </w:r>
      <w:r w:rsidRPr="00A8133F">
        <w:rPr>
          <w:rFonts w:ascii="Tahoma" w:hAnsi="Tahoma" w:cs="Tahoma"/>
          <w:color w:val="000000" w:themeColor="text1"/>
          <w:sz w:val="18"/>
          <w:szCs w:val="18"/>
          <w:lang w:val="ru-RU"/>
        </w:rPr>
        <w:t xml:space="preserve"> </w:t>
      </w:r>
      <w:r w:rsidRPr="00D7143B">
        <w:rPr>
          <w:rFonts w:ascii="Tahoma" w:hAnsi="Tahoma" w:cs="Tahoma"/>
          <w:color w:val="000000" w:themeColor="text1"/>
          <w:sz w:val="18"/>
          <w:szCs w:val="18"/>
        </w:rPr>
        <w:t>Embedded</w:t>
      </w:r>
      <w:r w:rsidRPr="00A8133F">
        <w:rPr>
          <w:rFonts w:ascii="Tahoma" w:hAnsi="Tahoma" w:cs="Tahoma"/>
          <w:color w:val="000000" w:themeColor="text1"/>
          <w:sz w:val="18"/>
          <w:szCs w:val="18"/>
          <w:lang w:val="ru-RU"/>
        </w:rPr>
        <w:t xml:space="preserve"> 8.1 </w:t>
      </w:r>
      <w:r w:rsidRPr="00D7143B">
        <w:rPr>
          <w:rFonts w:ascii="Tahoma" w:hAnsi="Tahoma" w:cs="Tahoma"/>
          <w:color w:val="000000" w:themeColor="text1"/>
          <w:sz w:val="18"/>
          <w:szCs w:val="18"/>
        </w:rPr>
        <w:t>Industry</w:t>
      </w:r>
      <w:r w:rsidRPr="00A8133F">
        <w:rPr>
          <w:rFonts w:ascii="Tahoma" w:hAnsi="Tahoma" w:cs="Tahoma"/>
          <w:color w:val="000000" w:themeColor="text1"/>
          <w:sz w:val="18"/>
          <w:szCs w:val="18"/>
          <w:lang w:val="ru-RU"/>
        </w:rPr>
        <w:t xml:space="preserve"> </w:t>
      </w:r>
      <w:r w:rsidRPr="00D7143B">
        <w:rPr>
          <w:rFonts w:ascii="Tahoma" w:hAnsi="Tahoma" w:cs="Tahoma"/>
          <w:color w:val="000000" w:themeColor="text1"/>
          <w:sz w:val="18"/>
          <w:szCs w:val="18"/>
        </w:rPr>
        <w:t>Pro</w:t>
      </w:r>
      <w:r w:rsidRPr="00A8133F">
        <w:rPr>
          <w:rFonts w:ascii="Tahoma" w:hAnsi="Tahoma" w:cs="Tahoma"/>
          <w:color w:val="000000" w:themeColor="text1"/>
          <w:sz w:val="18"/>
          <w:szCs w:val="18"/>
          <w:lang w:val="ru-RU"/>
        </w:rPr>
        <w:t xml:space="preserve">, приобретенную по программе корпоративного лицензирования. В ином случае использование программного обеспечения регулируется всеми условиями лицензии для </w:t>
      </w:r>
      <w:r w:rsidRPr="00D7143B">
        <w:rPr>
          <w:rFonts w:ascii="Tahoma" w:hAnsi="Tahoma" w:cs="Tahoma"/>
          <w:color w:val="000000" w:themeColor="text1"/>
          <w:sz w:val="18"/>
          <w:szCs w:val="18"/>
        </w:rPr>
        <w:t>Windows</w:t>
      </w:r>
      <w:r w:rsidRPr="00A8133F">
        <w:rPr>
          <w:rFonts w:ascii="Tahoma" w:hAnsi="Tahoma" w:cs="Tahoma"/>
          <w:color w:val="000000" w:themeColor="text1"/>
          <w:sz w:val="18"/>
          <w:szCs w:val="18"/>
          <w:lang w:val="ru-RU"/>
        </w:rPr>
        <w:t xml:space="preserve"> </w:t>
      </w:r>
      <w:r w:rsidRPr="00D7143B">
        <w:rPr>
          <w:rFonts w:ascii="Tahoma" w:hAnsi="Tahoma" w:cs="Tahoma"/>
          <w:color w:val="000000" w:themeColor="text1"/>
          <w:sz w:val="18"/>
          <w:szCs w:val="18"/>
        </w:rPr>
        <w:t>Embedded</w:t>
      </w:r>
      <w:r w:rsidRPr="00A8133F">
        <w:rPr>
          <w:rFonts w:ascii="Tahoma" w:hAnsi="Tahoma" w:cs="Tahoma"/>
          <w:color w:val="000000" w:themeColor="text1"/>
          <w:sz w:val="18"/>
          <w:szCs w:val="18"/>
          <w:lang w:val="ru-RU"/>
        </w:rPr>
        <w:t xml:space="preserve"> 8.1 </w:t>
      </w:r>
      <w:r w:rsidRPr="00D7143B">
        <w:rPr>
          <w:rFonts w:ascii="Tahoma" w:hAnsi="Tahoma" w:cs="Tahoma"/>
          <w:color w:val="000000" w:themeColor="text1"/>
          <w:sz w:val="18"/>
          <w:szCs w:val="18"/>
        </w:rPr>
        <w:t>Industry</w:t>
      </w:r>
      <w:r w:rsidRPr="00A8133F">
        <w:rPr>
          <w:rFonts w:ascii="Tahoma" w:hAnsi="Tahoma" w:cs="Tahoma"/>
          <w:color w:val="000000" w:themeColor="text1"/>
          <w:sz w:val="18"/>
          <w:szCs w:val="18"/>
          <w:lang w:val="ru-RU"/>
        </w:rPr>
        <w:t xml:space="preserve"> </w:t>
      </w:r>
      <w:r w:rsidRPr="00D7143B">
        <w:rPr>
          <w:rFonts w:ascii="Tahoma" w:hAnsi="Tahoma" w:cs="Tahoma"/>
          <w:color w:val="000000" w:themeColor="text1"/>
          <w:sz w:val="18"/>
          <w:szCs w:val="18"/>
        </w:rPr>
        <w:t>Pro</w:t>
      </w:r>
      <w:r w:rsidRPr="00A8133F">
        <w:rPr>
          <w:rFonts w:ascii="Tahoma" w:hAnsi="Tahoma" w:cs="Tahoma"/>
          <w:color w:val="000000" w:themeColor="text1"/>
          <w:sz w:val="18"/>
          <w:szCs w:val="18"/>
          <w:lang w:val="ru-RU"/>
        </w:rPr>
        <w:t>.</w:t>
      </w:r>
    </w:p>
    <w:p w14:paraId="04861B76" w14:textId="77777777" w:rsidR="006A6EB4" w:rsidRPr="00A8133F" w:rsidRDefault="006A6EB4" w:rsidP="006A6EB4">
      <w:pPr>
        <w:pStyle w:val="FootnoteBulletLevel2"/>
        <w:tabs>
          <w:tab w:val="clear" w:pos="1260"/>
        </w:tabs>
        <w:spacing w:before="0"/>
        <w:ind w:left="0" w:firstLine="0"/>
        <w:rPr>
          <w:lang w:val="ru-RU"/>
        </w:rPr>
      </w:pPr>
      <w:r w:rsidRPr="00A8133F">
        <w:rPr>
          <w:rFonts w:ascii="Tahoma" w:hAnsi="Tahoma" w:cs="Tahoma"/>
          <w:sz w:val="18"/>
          <w:szCs w:val="18"/>
          <w:u w:val="single"/>
          <w:lang w:val="ru-RU"/>
        </w:rPr>
        <w:t xml:space="preserve">К воспроизведению образа </w:t>
      </w:r>
      <w:r w:rsidRPr="00D7143B">
        <w:rPr>
          <w:rFonts w:ascii="Tahoma" w:hAnsi="Tahoma" w:cs="Tahoma"/>
          <w:sz w:val="18"/>
          <w:szCs w:val="18"/>
          <w:u w:val="single"/>
        </w:rPr>
        <w:t>Windows</w:t>
      </w:r>
      <w:r w:rsidRPr="00A8133F">
        <w:rPr>
          <w:rFonts w:ascii="Tahoma" w:hAnsi="Tahoma" w:cs="Tahoma"/>
          <w:sz w:val="18"/>
          <w:szCs w:val="18"/>
          <w:u w:val="single"/>
          <w:lang w:val="ru-RU"/>
        </w:rPr>
        <w:t xml:space="preserve"> </w:t>
      </w:r>
      <w:r w:rsidRPr="00D7143B">
        <w:rPr>
          <w:rFonts w:ascii="Tahoma" w:hAnsi="Tahoma" w:cs="Tahoma"/>
          <w:sz w:val="18"/>
          <w:szCs w:val="18"/>
          <w:u w:val="single"/>
        </w:rPr>
        <w:t>Embedded</w:t>
      </w:r>
      <w:r w:rsidRPr="00A8133F">
        <w:rPr>
          <w:rFonts w:ascii="Tahoma" w:hAnsi="Tahoma" w:cs="Tahoma"/>
          <w:sz w:val="18"/>
          <w:szCs w:val="18"/>
          <w:u w:val="single"/>
          <w:lang w:val="ru-RU"/>
        </w:rPr>
        <w:t xml:space="preserve"> предъявляются следующие требования</w:t>
      </w:r>
      <w:r w:rsidRPr="00A8133F">
        <w:rPr>
          <w:rFonts w:ascii="Tahoma" w:hAnsi="Tahoma" w:cs="Tahoma"/>
          <w:sz w:val="18"/>
          <w:szCs w:val="18"/>
          <w:lang w:val="ru-RU"/>
        </w:rPr>
        <w:t>:</w:t>
      </w:r>
    </w:p>
    <w:p w14:paraId="27D81F70" w14:textId="77777777" w:rsidR="006A6EB4" w:rsidRPr="00A8133F" w:rsidRDefault="006A6EB4" w:rsidP="006A6EB4">
      <w:pPr>
        <w:pStyle w:val="Footnotedash"/>
        <w:tabs>
          <w:tab w:val="clear" w:pos="1620"/>
        </w:tabs>
        <w:spacing w:before="0"/>
        <w:ind w:left="0" w:firstLine="0"/>
        <w:rPr>
          <w:lang w:val="ru-RU"/>
        </w:rPr>
      </w:pPr>
      <w:r w:rsidRPr="00A8133F">
        <w:rPr>
          <w:rFonts w:ascii="Tahoma" w:hAnsi="Tahoma" w:cs="Tahoma"/>
          <w:sz w:val="18"/>
          <w:szCs w:val="18"/>
          <w:lang w:val="ru-RU"/>
        </w:rPr>
        <w:t xml:space="preserve">Если воспроизведением образа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на ПК клиента будет заниматься третье лицо, клиент сначала должен предоставить этому третьему лицу письменную документацию, подтверждающую наличие у</w:t>
      </w:r>
      <w:r w:rsidR="00F46774">
        <w:rPr>
          <w:rFonts w:ascii="Tahoma" w:hAnsi="Tahoma" w:cs="Tahoma"/>
          <w:sz w:val="18"/>
          <w:szCs w:val="18"/>
        </w:rPr>
        <w:t> </w:t>
      </w:r>
      <w:r w:rsidRPr="00A8133F">
        <w:rPr>
          <w:rFonts w:ascii="Tahoma" w:hAnsi="Tahoma" w:cs="Tahoma"/>
          <w:sz w:val="18"/>
          <w:szCs w:val="18"/>
          <w:lang w:val="ru-RU"/>
        </w:rPr>
        <w:t xml:space="preserve">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w:t>
      </w:r>
      <w:r w:rsidRPr="00D7143B">
        <w:rPr>
          <w:rFonts w:ascii="Tahoma" w:hAnsi="Tahoma" w:cs="Tahoma"/>
          <w:sz w:val="18"/>
          <w:szCs w:val="18"/>
        </w:rPr>
        <w:t>Microsoft</w:t>
      </w:r>
      <w:r w:rsidRPr="00A8133F">
        <w:rPr>
          <w:rFonts w:ascii="Tahoma" w:hAnsi="Tahoma" w:cs="Tahoma"/>
          <w:sz w:val="18"/>
          <w:szCs w:val="18"/>
          <w:lang w:val="ru-RU"/>
        </w:rPr>
        <w:t>, применимого к устанавливаемому программному обеспечению обновления операционной системы</w:t>
      </w:r>
      <w:r w:rsidRPr="00D7143B">
        <w:rPr>
          <w:rFonts w:ascii="Tahoma" w:hAnsi="Tahoma" w:cs="Tahoma"/>
          <w:sz w:val="18"/>
          <w:szCs w:val="18"/>
        </w:rPr>
        <w:t> Microsoft</w:t>
      </w:r>
      <w:r w:rsidRPr="00A8133F">
        <w:rPr>
          <w:rFonts w:ascii="Tahoma" w:hAnsi="Tahoma" w:cs="Tahoma"/>
          <w:sz w:val="18"/>
          <w:szCs w:val="18"/>
          <w:lang w:val="ru-RU"/>
        </w:rPr>
        <w:t xml:space="preserve"> </w:t>
      </w:r>
      <w:r w:rsidRPr="00D7143B">
        <w:rPr>
          <w:rFonts w:ascii="Tahoma" w:hAnsi="Tahoma" w:cs="Tahoma"/>
          <w:sz w:val="18"/>
          <w:szCs w:val="18"/>
        </w:rPr>
        <w:t>Embedded</w:t>
      </w:r>
      <w:r w:rsidRPr="00A8133F">
        <w:rPr>
          <w:rFonts w:ascii="Tahoma" w:hAnsi="Tahoma" w:cs="Tahoma"/>
          <w:sz w:val="18"/>
          <w:szCs w:val="18"/>
          <w:lang w:val="ru-RU"/>
        </w:rPr>
        <w:t xml:space="preserve">. </w:t>
      </w:r>
    </w:p>
    <w:p w14:paraId="293ACD8D" w14:textId="77777777" w:rsidR="00F46774" w:rsidRPr="00A8133F" w:rsidRDefault="00F46774" w:rsidP="006A6EB4">
      <w:pPr>
        <w:pStyle w:val="Footnotedash"/>
        <w:tabs>
          <w:tab w:val="clear" w:pos="1620"/>
        </w:tabs>
        <w:spacing w:before="0" w:after="0"/>
        <w:ind w:left="360"/>
        <w:rPr>
          <w:rFonts w:ascii="Tahoma" w:eastAsia="Calibri" w:hAnsi="Tahoma" w:cs="Tahoma"/>
          <w:sz w:val="18"/>
          <w:szCs w:val="18"/>
          <w:u w:val="single"/>
          <w:lang w:val="ru-RU"/>
        </w:rPr>
      </w:pPr>
    </w:p>
    <w:p w14:paraId="4FEC6719" w14:textId="77777777" w:rsidR="006A6EB4" w:rsidRPr="00A8133F" w:rsidRDefault="006A6EB4" w:rsidP="006A6EB4">
      <w:pPr>
        <w:pStyle w:val="Footnotedash"/>
        <w:tabs>
          <w:tab w:val="clear" w:pos="1620"/>
        </w:tabs>
        <w:spacing w:before="0" w:after="0"/>
        <w:ind w:left="360"/>
        <w:rPr>
          <w:lang w:val="ru-RU"/>
        </w:rPr>
      </w:pPr>
      <w:r w:rsidRPr="00A8133F">
        <w:rPr>
          <w:rFonts w:ascii="Tahoma" w:eastAsia="Calibri" w:hAnsi="Tahoma" w:cs="Tahoma"/>
          <w:sz w:val="18"/>
          <w:szCs w:val="18"/>
          <w:u w:val="single"/>
          <w:lang w:val="ru-RU"/>
        </w:rPr>
        <w:lastRenderedPageBreak/>
        <w:t>Только для специализированных устройств</w:t>
      </w:r>
    </w:p>
    <w:p w14:paraId="3B3C11DC" w14:textId="77777777" w:rsidR="006A6EB4" w:rsidRPr="00A8133F" w:rsidRDefault="006A6EB4" w:rsidP="006A6EB4">
      <w:pPr>
        <w:pStyle w:val="Footnotedash"/>
        <w:tabs>
          <w:tab w:val="clear" w:pos="1620"/>
        </w:tabs>
        <w:spacing w:before="0"/>
        <w:ind w:left="0" w:firstLine="0"/>
        <w:rPr>
          <w:lang w:val="ru-RU"/>
        </w:rPr>
      </w:pPr>
      <w:r w:rsidRPr="00D7143B">
        <w:rPr>
          <w:rFonts w:ascii="Tahoma" w:eastAsia="Calibri" w:hAnsi="Tahoma" w:cs="Tahoma"/>
          <w:sz w:val="18"/>
          <w:szCs w:val="18"/>
        </w:rPr>
        <w:t>Windows</w:t>
      </w:r>
      <w:r w:rsidRPr="00A8133F">
        <w:rPr>
          <w:rFonts w:ascii="Tahoma" w:eastAsia="Calibri" w:hAnsi="Tahoma" w:cs="Tahoma"/>
          <w:sz w:val="18"/>
          <w:szCs w:val="18"/>
          <w:lang w:val="ru-RU"/>
        </w:rPr>
        <w:t xml:space="preserve"> </w:t>
      </w:r>
      <w:r w:rsidRPr="00D7143B">
        <w:rPr>
          <w:rFonts w:ascii="Tahoma" w:eastAsia="Calibri" w:hAnsi="Tahoma" w:cs="Tahoma"/>
          <w:sz w:val="18"/>
          <w:szCs w:val="18"/>
        </w:rPr>
        <w:t>Embedded</w:t>
      </w:r>
      <w:r w:rsidRPr="00A8133F">
        <w:rPr>
          <w:rFonts w:ascii="Tahoma" w:eastAsia="Calibri" w:hAnsi="Tahoma" w:cs="Tahoma"/>
          <w:sz w:val="18"/>
          <w:szCs w:val="18"/>
          <w:lang w:val="ru-RU"/>
        </w:rPr>
        <w:t xml:space="preserve"> 8.1 </w:t>
      </w:r>
      <w:r w:rsidRPr="00D7143B">
        <w:rPr>
          <w:rFonts w:ascii="Tahoma" w:eastAsia="Calibri" w:hAnsi="Tahoma" w:cs="Tahoma"/>
          <w:sz w:val="18"/>
          <w:szCs w:val="18"/>
        </w:rPr>
        <w:t>Industry</w:t>
      </w:r>
      <w:r w:rsidRPr="00A8133F">
        <w:rPr>
          <w:rFonts w:ascii="Tahoma" w:eastAsia="Calibri" w:hAnsi="Tahoma" w:cs="Tahoma"/>
          <w:sz w:val="18"/>
          <w:szCs w:val="18"/>
          <w:lang w:val="ru-RU"/>
        </w:rPr>
        <w:t xml:space="preserve"> </w:t>
      </w:r>
      <w:r w:rsidRPr="00D7143B">
        <w:rPr>
          <w:rFonts w:ascii="Tahoma" w:eastAsia="Calibri" w:hAnsi="Tahoma" w:cs="Tahoma"/>
          <w:sz w:val="18"/>
          <w:szCs w:val="18"/>
        </w:rPr>
        <w:t>Pro</w:t>
      </w:r>
      <w:r w:rsidRPr="00A8133F">
        <w:rPr>
          <w:rFonts w:ascii="Tahoma" w:eastAsia="Calibri" w:hAnsi="Tahoma" w:cs="Tahoma"/>
          <w:sz w:val="18"/>
          <w:szCs w:val="18"/>
          <w:lang w:val="ru-RU"/>
        </w:rPr>
        <w:t xml:space="preserve"> можно устанавливать только на Специализированных устройствах.</w:t>
      </w:r>
      <w:r w:rsidR="00213B12" w:rsidRPr="00A8133F">
        <w:rPr>
          <w:rFonts w:ascii="Tahoma" w:eastAsia="Calibri" w:hAnsi="Tahoma" w:cs="Tahoma"/>
          <w:sz w:val="18"/>
          <w:szCs w:val="18"/>
          <w:lang w:val="ru-RU"/>
        </w:rPr>
        <w:t xml:space="preserve"> </w:t>
      </w:r>
      <w:r w:rsidRPr="00A8133F">
        <w:rPr>
          <w:rFonts w:ascii="Tahoma" w:eastAsia="Calibri" w:hAnsi="Tahoma" w:cs="Tahoma"/>
          <w:sz w:val="18"/>
          <w:szCs w:val="18"/>
          <w:lang w:val="ru-RU"/>
        </w:rPr>
        <w:t>Использовать другие устройства запрещается.</w:t>
      </w:r>
      <w:r w:rsidR="00213B12" w:rsidRPr="00A8133F">
        <w:rPr>
          <w:rFonts w:ascii="Tahoma" w:eastAsia="Calibri" w:hAnsi="Tahoma" w:cs="Tahoma"/>
          <w:sz w:val="18"/>
          <w:szCs w:val="18"/>
          <w:lang w:val="ru-RU"/>
        </w:rPr>
        <w:t xml:space="preserve"> </w:t>
      </w:r>
      <w:r w:rsidRPr="00A8133F">
        <w:rPr>
          <w:rFonts w:ascii="Tahoma" w:hAnsi="Tahoma" w:cs="Tahoma"/>
          <w:sz w:val="18"/>
          <w:szCs w:val="18"/>
          <w:lang w:val="ru-RU"/>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w:t>
      </w:r>
      <w:r w:rsidR="00F46774">
        <w:rPr>
          <w:rFonts w:ascii="Tahoma" w:hAnsi="Tahoma" w:cs="Tahoma"/>
          <w:sz w:val="18"/>
          <w:szCs w:val="18"/>
        </w:rPr>
        <w:t> </w:t>
      </w:r>
      <w:r w:rsidRPr="00A8133F">
        <w:rPr>
          <w:rFonts w:ascii="Tahoma" w:hAnsi="Tahoma" w:cs="Tahoma"/>
          <w:sz w:val="18"/>
          <w:szCs w:val="18"/>
          <w:lang w:val="ru-RU"/>
        </w:rPr>
        <w:t>программу, используемая в точках розничной торговли) («Специализированная программа»).</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Устройство может включать возможности и функции программного обеспечения </w:t>
      </w:r>
      <w:r w:rsidRPr="00D7143B">
        <w:rPr>
          <w:rFonts w:ascii="Tahoma" w:hAnsi="Tahoma" w:cs="Tahoma"/>
          <w:sz w:val="18"/>
          <w:szCs w:val="18"/>
        </w:rPr>
        <w:t>Microsoft</w:t>
      </w:r>
      <w:r w:rsidRPr="00A8133F">
        <w:rPr>
          <w:rFonts w:ascii="Tahoma" w:hAnsi="Tahoma" w:cs="Tahoma"/>
          <w:sz w:val="18"/>
          <w:szCs w:val="18"/>
          <w:lang w:val="ru-RU"/>
        </w:rPr>
        <w:t xml:space="preserve"> или программного обеспечения третьих лиц.</w:t>
      </w:r>
      <w:r w:rsidR="00213B12" w:rsidRPr="00A8133F">
        <w:rPr>
          <w:rFonts w:ascii="Tahoma" w:hAnsi="Tahoma" w:cs="Tahoma"/>
          <w:sz w:val="18"/>
          <w:szCs w:val="18"/>
          <w:lang w:val="ru-RU"/>
        </w:rPr>
        <w:t xml:space="preserve"> </w:t>
      </w:r>
      <w:r w:rsidRPr="00A8133F">
        <w:rPr>
          <w:rFonts w:ascii="Tahoma" w:hAnsi="Tahoma" w:cs="Tahoma"/>
          <w:sz w:val="18"/>
          <w:szCs w:val="18"/>
          <w:lang w:val="ru-RU"/>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w:t>
      </w:r>
      <w:r w:rsidR="00F46774">
        <w:rPr>
          <w:rFonts w:ascii="Tahoma" w:hAnsi="Tahoma" w:cs="Tahoma"/>
          <w:sz w:val="18"/>
          <w:szCs w:val="18"/>
        </w:rPr>
        <w:t> </w:t>
      </w:r>
      <w:r w:rsidRPr="00A8133F">
        <w:rPr>
          <w:rFonts w:ascii="Tahoma" w:hAnsi="Tahoma" w:cs="Tahoma"/>
          <w:sz w:val="18"/>
          <w:szCs w:val="18"/>
          <w:lang w:val="ru-RU"/>
        </w:rPr>
        <w:t>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r w:rsidR="00213B12" w:rsidRPr="00A8133F">
        <w:rPr>
          <w:rFonts w:ascii="Tahoma" w:hAnsi="Tahoma" w:cs="Tahoma"/>
          <w:sz w:val="18"/>
          <w:szCs w:val="18"/>
          <w:lang w:val="ru-RU"/>
        </w:rPr>
        <w:t xml:space="preserve"> </w:t>
      </w:r>
    </w:p>
    <w:p w14:paraId="0A85EE5B" w14:textId="77777777" w:rsidR="006A6EB4" w:rsidRPr="00A8133F" w:rsidRDefault="006A6EB4" w:rsidP="006A6EB4">
      <w:pPr>
        <w:contextualSpacing/>
        <w:rPr>
          <w:lang w:val="ru-RU"/>
        </w:rPr>
      </w:pPr>
    </w:p>
    <w:p w14:paraId="4F15CCD5" w14:textId="77777777" w:rsidR="00F645DA" w:rsidRPr="00A8133F" w:rsidRDefault="00F645DA" w:rsidP="00104195">
      <w:pPr>
        <w:tabs>
          <w:tab w:val="left" w:pos="1440"/>
        </w:tabs>
        <w:ind w:left="1080"/>
        <w:contextualSpacing/>
        <w:rPr>
          <w:lang w:val="ru-RU"/>
        </w:rPr>
      </w:pPr>
    </w:p>
    <w:p w14:paraId="125FF4ED" w14:textId="77777777" w:rsidR="00104195" w:rsidRPr="00A8133F" w:rsidRDefault="00A560B6" w:rsidP="00104195">
      <w:pPr>
        <w:pStyle w:val="Heading2"/>
        <w:ind w:hanging="720"/>
        <w:rPr>
          <w:lang w:val="ru-RU"/>
        </w:rPr>
      </w:pPr>
      <w:bookmarkStart w:id="1134" w:name="_98_Windows_Multipoint"/>
      <w:bookmarkStart w:id="1135" w:name="_98Windows_Intune_Add-on"/>
      <w:bookmarkStart w:id="1136" w:name="_97_Windows_Intune"/>
      <w:bookmarkStart w:id="1137" w:name="_33_Windows_Intune"/>
      <w:bookmarkStart w:id="1138" w:name="Srv_110WindowsIntuneAddOn"/>
      <w:bookmarkStart w:id="1139" w:name="_Toc336338366"/>
      <w:bookmarkStart w:id="1140" w:name="_Toc380005044"/>
      <w:bookmarkStart w:id="1141" w:name="Srv_104WindowsIntuneAddOn"/>
      <w:bookmarkEnd w:id="1134"/>
      <w:bookmarkEnd w:id="1135"/>
      <w:bookmarkEnd w:id="1136"/>
      <w:bookmarkEnd w:id="1137"/>
      <w:r w:rsidRPr="00A8133F">
        <w:rPr>
          <w:rFonts w:ascii="Tahoma" w:hAnsi="Tahoma" w:cs="Tahoma"/>
          <w:caps/>
          <w:color w:val="EE6000"/>
          <w:sz w:val="22"/>
          <w:szCs w:val="18"/>
          <w:vertAlign w:val="superscript"/>
          <w:lang w:val="ru-RU"/>
        </w:rPr>
        <w:t>33</w:t>
      </w:r>
      <w:r w:rsidRPr="00A8133F">
        <w:rPr>
          <w:rFonts w:ascii="Tahoma" w:hAnsi="Tahoma" w:cs="Tahoma"/>
          <w:caps/>
          <w:color w:val="EE6000"/>
          <w:sz w:val="22"/>
          <w:szCs w:val="18"/>
          <w:lang w:val="ru-RU"/>
        </w:rPr>
        <w:t xml:space="preserve"> </w:t>
      </w:r>
      <w:r w:rsidRPr="00D7143B">
        <w:rPr>
          <w:rFonts w:ascii="Tahoma" w:hAnsi="Tahoma" w:cs="Tahoma"/>
          <w:color w:val="EE6000"/>
          <w:sz w:val="22"/>
          <w:szCs w:val="18"/>
        </w:rPr>
        <w:t>Windows</w:t>
      </w:r>
      <w:r w:rsidRPr="00A8133F">
        <w:rPr>
          <w:rFonts w:ascii="Tahoma" w:hAnsi="Tahoma" w:cs="Tahoma"/>
          <w:color w:val="EE6000"/>
          <w:sz w:val="22"/>
          <w:szCs w:val="18"/>
          <w:lang w:val="ru-RU"/>
        </w:rPr>
        <w:t xml:space="preserve"> </w:t>
      </w:r>
      <w:r w:rsidRPr="00D7143B">
        <w:rPr>
          <w:rFonts w:ascii="Tahoma" w:hAnsi="Tahoma" w:cs="Tahoma"/>
          <w:color w:val="EE6000"/>
          <w:sz w:val="22"/>
          <w:szCs w:val="18"/>
        </w:rPr>
        <w:t>Intune</w:t>
      </w:r>
      <w:r w:rsidRPr="00A8133F">
        <w:rPr>
          <w:rFonts w:ascii="Tahoma" w:hAnsi="Tahoma" w:cs="Tahoma"/>
          <w:color w:val="EE6000"/>
          <w:sz w:val="22"/>
          <w:szCs w:val="18"/>
          <w:lang w:val="ru-RU"/>
        </w:rPr>
        <w:t xml:space="preserve"> </w:t>
      </w:r>
      <w:r w:rsidRPr="00D7143B">
        <w:rPr>
          <w:rFonts w:ascii="Tahoma" w:hAnsi="Tahoma" w:cs="Tahoma"/>
          <w:color w:val="EE6000"/>
          <w:sz w:val="22"/>
          <w:szCs w:val="18"/>
        </w:rPr>
        <w:t>Add</w:t>
      </w:r>
      <w:r w:rsidRPr="00A8133F">
        <w:rPr>
          <w:rFonts w:ascii="Tahoma" w:hAnsi="Tahoma" w:cs="Tahoma"/>
          <w:color w:val="EE6000"/>
          <w:sz w:val="22"/>
          <w:szCs w:val="18"/>
          <w:lang w:val="ru-RU"/>
        </w:rPr>
        <w:t>-</w:t>
      </w:r>
      <w:r w:rsidRPr="00D7143B">
        <w:rPr>
          <w:rFonts w:ascii="Tahoma" w:hAnsi="Tahoma" w:cs="Tahoma"/>
          <w:color w:val="EE6000"/>
          <w:sz w:val="22"/>
          <w:szCs w:val="18"/>
        </w:rPr>
        <w:t>on</w:t>
      </w:r>
      <w:bookmarkEnd w:id="1138"/>
      <w:bookmarkEnd w:id="1139"/>
      <w:r w:rsidRPr="00A8133F">
        <w:rPr>
          <w:rFonts w:ascii="Tahoma" w:hAnsi="Tahoma" w:cs="Tahoma"/>
          <w:color w:val="EE6000"/>
          <w:sz w:val="22"/>
          <w:szCs w:val="18"/>
          <w:lang w:val="ru-RU"/>
        </w:rPr>
        <w:t xml:space="preserve"> (на устройство)</w:t>
      </w:r>
      <w:bookmarkEnd w:id="1140"/>
    </w:p>
    <w:bookmarkEnd w:id="1141"/>
    <w:p w14:paraId="0643F102" w14:textId="77777777" w:rsidR="00104195" w:rsidRPr="00A8133F" w:rsidRDefault="00104195" w:rsidP="00104195">
      <w:pPr>
        <w:ind w:left="720"/>
        <w:rPr>
          <w:lang w:val="ru-RU"/>
        </w:rPr>
      </w:pPr>
    </w:p>
    <w:p w14:paraId="77818315" w14:textId="77777777" w:rsidR="00104195" w:rsidRPr="00A8133F" w:rsidRDefault="00104195" w:rsidP="00104195">
      <w:pPr>
        <w:ind w:left="720"/>
        <w:rPr>
          <w:lang w:val="ru-RU"/>
        </w:rPr>
      </w:pPr>
      <w:r w:rsidRPr="00A8133F">
        <w:rPr>
          <w:lang w:val="ru-RU"/>
        </w:rPr>
        <w:t xml:space="preserve">Клиенты с Соглашением </w:t>
      </w:r>
      <w:r w:rsidRPr="00D7143B">
        <w:t>Enterprise</w:t>
      </w:r>
      <w:r w:rsidRPr="00A8133F">
        <w:rPr>
          <w:lang w:val="ru-RU"/>
        </w:rPr>
        <w:t xml:space="preserve">, желающие приобрести дополнительные лицензии </w:t>
      </w:r>
      <w:r w:rsidRPr="00D7143B">
        <w:t>Windows</w:t>
      </w:r>
      <w:r w:rsidRPr="00A8133F">
        <w:rPr>
          <w:lang w:val="ru-RU"/>
        </w:rPr>
        <w:t xml:space="preserve"> </w:t>
      </w:r>
      <w:r w:rsidRPr="00D7143B">
        <w:t>Intune</w:t>
      </w:r>
      <w:r w:rsidRPr="00A8133F">
        <w:rPr>
          <w:lang w:val="ru-RU"/>
        </w:rPr>
        <w:t xml:space="preserve"> </w:t>
      </w:r>
      <w:r w:rsidRPr="00D7143B">
        <w:t>Add</w:t>
      </w:r>
      <w:r w:rsidRPr="00A8133F">
        <w:rPr>
          <w:lang w:val="ru-RU"/>
        </w:rPr>
        <w:t>-</w:t>
      </w:r>
      <w:r w:rsidRPr="00D7143B">
        <w:t>on</w:t>
      </w:r>
      <w:r w:rsidRPr="00A8133F">
        <w:rPr>
          <w:lang w:val="ru-RU"/>
        </w:rPr>
        <w:t xml:space="preserve"> (на устройство), должны сначала приобрести и назначить настольным компьютерам, для которых приобретаются лицензии </w:t>
      </w:r>
      <w:r w:rsidRPr="00D7143B">
        <w:t>Windows</w:t>
      </w:r>
      <w:r w:rsidRPr="00A8133F">
        <w:rPr>
          <w:lang w:val="ru-RU"/>
        </w:rPr>
        <w:t xml:space="preserve"> </w:t>
      </w:r>
      <w:r w:rsidRPr="00D7143B">
        <w:t>Intune</w:t>
      </w:r>
      <w:r w:rsidRPr="00A8133F">
        <w:rPr>
          <w:lang w:val="ru-RU"/>
        </w:rPr>
        <w:t xml:space="preserve"> </w:t>
      </w:r>
      <w:r w:rsidRPr="00D7143B">
        <w:t>Add</w:t>
      </w:r>
      <w:r w:rsidRPr="00A8133F">
        <w:rPr>
          <w:lang w:val="ru-RU"/>
        </w:rPr>
        <w:t>-</w:t>
      </w:r>
      <w:r w:rsidRPr="00D7143B">
        <w:t>on</w:t>
      </w:r>
      <w:r w:rsidRPr="00A8133F">
        <w:rPr>
          <w:lang w:val="ru-RU"/>
        </w:rPr>
        <w:t xml:space="preserve">, действующее покрытие </w:t>
      </w:r>
      <w:r w:rsidRPr="00D7143B">
        <w:t>Software</w:t>
      </w:r>
      <w:r w:rsidRPr="00A8133F">
        <w:rPr>
          <w:lang w:val="ru-RU"/>
        </w:rPr>
        <w:t xml:space="preserve"> </w:t>
      </w:r>
      <w:r w:rsidRPr="00D7143B">
        <w:t>Assurance</w:t>
      </w:r>
      <w:r w:rsidRPr="00A8133F">
        <w:rPr>
          <w:lang w:val="ru-RU"/>
        </w:rPr>
        <w:t xml:space="preserve"> для </w:t>
      </w:r>
      <w:r w:rsidRPr="00D7143B">
        <w:t>Windows</w:t>
      </w:r>
      <w:r w:rsidRPr="00A8133F">
        <w:rPr>
          <w:lang w:val="ru-RU"/>
        </w:rPr>
        <w:t xml:space="preserve"> или действующую лицензию на </w:t>
      </w:r>
      <w:r w:rsidRPr="00D7143B">
        <w:t>Windows</w:t>
      </w:r>
      <w:r w:rsidRPr="00A8133F">
        <w:rPr>
          <w:lang w:val="ru-RU"/>
        </w:rPr>
        <w:t xml:space="preserve"> </w:t>
      </w:r>
      <w:r w:rsidRPr="00D7143B">
        <w:t>Virtual</w:t>
      </w:r>
      <w:r w:rsidRPr="00A8133F">
        <w:rPr>
          <w:lang w:val="ru-RU"/>
        </w:rPr>
        <w:t xml:space="preserve"> </w:t>
      </w:r>
      <w:r w:rsidRPr="00D7143B">
        <w:t>Desktop</w:t>
      </w:r>
      <w:r w:rsidRPr="00A8133F">
        <w:rPr>
          <w:lang w:val="ru-RU"/>
        </w:rPr>
        <w:t xml:space="preserve"> </w:t>
      </w:r>
      <w:r w:rsidRPr="00D7143B">
        <w:t>Access</w:t>
      </w:r>
      <w:r w:rsidRPr="00A8133F">
        <w:rPr>
          <w:lang w:val="ru-RU"/>
        </w:rPr>
        <w:t xml:space="preserve"> (</w:t>
      </w:r>
      <w:r w:rsidRPr="00D7143B">
        <w:t>Windows</w:t>
      </w:r>
      <w:r w:rsidRPr="00A8133F">
        <w:rPr>
          <w:lang w:val="ru-RU"/>
        </w:rPr>
        <w:t xml:space="preserve"> </w:t>
      </w:r>
      <w:r w:rsidRPr="00D7143B">
        <w:t>VDA</w:t>
      </w:r>
      <w:r w:rsidRPr="00A8133F">
        <w:rPr>
          <w:lang w:val="ru-RU"/>
        </w:rPr>
        <w:t>).</w:t>
      </w:r>
      <w:r w:rsidR="00213B12" w:rsidRPr="00A8133F">
        <w:rPr>
          <w:lang w:val="ru-RU"/>
        </w:rPr>
        <w:t xml:space="preserve"> </w:t>
      </w:r>
      <w:r w:rsidRPr="00A8133F">
        <w:rPr>
          <w:lang w:val="ru-RU"/>
        </w:rPr>
        <w:t xml:space="preserve">Лицензии </w:t>
      </w:r>
      <w:r w:rsidRPr="00D7143B">
        <w:t>Windows</w:t>
      </w:r>
      <w:r w:rsidRPr="00A8133F">
        <w:rPr>
          <w:lang w:val="ru-RU"/>
        </w:rPr>
        <w:t xml:space="preserve"> </w:t>
      </w:r>
      <w:r w:rsidRPr="00D7143B">
        <w:t>Intune</w:t>
      </w:r>
      <w:r w:rsidRPr="00A8133F">
        <w:rPr>
          <w:lang w:val="ru-RU"/>
        </w:rPr>
        <w:t xml:space="preserve"> </w:t>
      </w:r>
      <w:r w:rsidRPr="00D7143B">
        <w:t>Add</w:t>
      </w:r>
      <w:r w:rsidRPr="00A8133F">
        <w:rPr>
          <w:lang w:val="ru-RU"/>
        </w:rPr>
        <w:t>-</w:t>
      </w:r>
      <w:r w:rsidRPr="00D7143B">
        <w:t>on</w:t>
      </w:r>
      <w:r w:rsidRPr="00A8133F">
        <w:rPr>
          <w:lang w:val="ru-RU"/>
        </w:rPr>
        <w:t xml:space="preserve"> (на устройство) необходимо приобретать в рамках того же соглашения о</w:t>
      </w:r>
      <w:r w:rsidR="00F46774">
        <w:t> </w:t>
      </w:r>
      <w:r w:rsidRPr="00A8133F">
        <w:rPr>
          <w:lang w:val="ru-RU"/>
        </w:rPr>
        <w:t xml:space="preserve">регистрации, что и соответствующее покрытие </w:t>
      </w:r>
      <w:r w:rsidRPr="00D7143B">
        <w:t>Software</w:t>
      </w:r>
      <w:r w:rsidRPr="00A8133F">
        <w:rPr>
          <w:lang w:val="ru-RU"/>
        </w:rPr>
        <w:t xml:space="preserve"> </w:t>
      </w:r>
      <w:r w:rsidRPr="00D7143B">
        <w:t>Assurance</w:t>
      </w:r>
      <w:r w:rsidRPr="00A8133F">
        <w:rPr>
          <w:lang w:val="ru-RU"/>
        </w:rPr>
        <w:t xml:space="preserve">, или в рамках той же лицензии </w:t>
      </w:r>
      <w:r w:rsidRPr="00D7143B">
        <w:t>Windows</w:t>
      </w:r>
      <w:r w:rsidRPr="00A8133F">
        <w:rPr>
          <w:lang w:val="ru-RU"/>
        </w:rPr>
        <w:t xml:space="preserve"> </w:t>
      </w:r>
      <w:r w:rsidRPr="00D7143B">
        <w:t>VDA</w:t>
      </w:r>
      <w:r w:rsidRPr="00A8133F">
        <w:rPr>
          <w:lang w:val="ru-RU"/>
        </w:rPr>
        <w:t xml:space="preserve">. </w:t>
      </w:r>
    </w:p>
    <w:p w14:paraId="3E8EC706" w14:textId="77777777" w:rsidR="00104195" w:rsidRPr="00A8133F" w:rsidRDefault="00104195" w:rsidP="00104195">
      <w:pPr>
        <w:ind w:left="720"/>
        <w:rPr>
          <w:lang w:val="ru-RU"/>
        </w:rPr>
      </w:pPr>
    </w:p>
    <w:p w14:paraId="0675F78B" w14:textId="77777777" w:rsidR="00104195" w:rsidRPr="00A8133F" w:rsidRDefault="00104195" w:rsidP="00104195">
      <w:pPr>
        <w:spacing w:after="60"/>
        <w:ind w:left="720"/>
        <w:rPr>
          <w:lang w:val="ru-RU"/>
        </w:rPr>
      </w:pPr>
      <w:r w:rsidRPr="00A8133F">
        <w:rPr>
          <w:b/>
          <w:lang w:val="ru-RU"/>
        </w:rPr>
        <w:t>Передача лицензии</w:t>
      </w:r>
    </w:p>
    <w:p w14:paraId="76A6321C" w14:textId="77777777" w:rsidR="00104195" w:rsidRPr="00A8133F" w:rsidRDefault="00104195" w:rsidP="00104195">
      <w:pPr>
        <w:ind w:left="720"/>
        <w:rPr>
          <w:lang w:val="ru-RU"/>
        </w:rPr>
      </w:pPr>
      <w:r w:rsidRPr="00A8133F">
        <w:rPr>
          <w:lang w:val="ru-RU"/>
        </w:rPr>
        <w:t xml:space="preserve">Клиенты могут передавать лицензии </w:t>
      </w:r>
      <w:r w:rsidRPr="00D7143B">
        <w:t>Windows</w:t>
      </w:r>
      <w:r w:rsidRPr="00A8133F">
        <w:rPr>
          <w:lang w:val="ru-RU"/>
        </w:rPr>
        <w:t xml:space="preserve"> </w:t>
      </w:r>
      <w:r w:rsidRPr="00D7143B">
        <w:t>Intune</w:t>
      </w:r>
      <w:r w:rsidRPr="00A8133F">
        <w:rPr>
          <w:lang w:val="ru-RU"/>
        </w:rPr>
        <w:t xml:space="preserve"> </w:t>
      </w:r>
      <w:r w:rsidRPr="00D7143B">
        <w:t>Add</w:t>
      </w:r>
      <w:r w:rsidRPr="00A8133F">
        <w:rPr>
          <w:lang w:val="ru-RU"/>
        </w:rPr>
        <w:t>-</w:t>
      </w:r>
      <w:r w:rsidRPr="00D7143B">
        <w:t>on</w:t>
      </w:r>
      <w:r w:rsidRPr="00A8133F">
        <w:rPr>
          <w:lang w:val="ru-RU"/>
        </w:rPr>
        <w:t xml:space="preserve"> (на устройство), но только по истечении определенного срока (не ранее чем через 90 дней после последней передачи).</w:t>
      </w:r>
      <w:r w:rsidR="00213B12" w:rsidRPr="00A8133F">
        <w:rPr>
          <w:lang w:val="ru-RU"/>
        </w:rPr>
        <w:t xml:space="preserve"> </w:t>
      </w:r>
      <w:r w:rsidRPr="00A8133F">
        <w:rPr>
          <w:lang w:val="ru-RU"/>
        </w:rPr>
        <w:t xml:space="preserve">Клиенты могут передать лицензию </w:t>
      </w:r>
      <w:r w:rsidRPr="00D7143B">
        <w:t>Windows</w:t>
      </w:r>
      <w:r w:rsidRPr="00A8133F">
        <w:rPr>
          <w:lang w:val="ru-RU"/>
        </w:rPr>
        <w:t xml:space="preserve"> </w:t>
      </w:r>
      <w:r w:rsidRPr="00D7143B">
        <w:t>Intune</w:t>
      </w:r>
      <w:r w:rsidRPr="00A8133F">
        <w:rPr>
          <w:lang w:val="ru-RU"/>
        </w:rPr>
        <w:t xml:space="preserve"> </w:t>
      </w:r>
      <w:r w:rsidRPr="00D7143B">
        <w:t>Add</w:t>
      </w:r>
      <w:r w:rsidRPr="00A8133F">
        <w:rPr>
          <w:lang w:val="ru-RU"/>
        </w:rPr>
        <w:t>-</w:t>
      </w:r>
      <w:r w:rsidRPr="00D7143B">
        <w:t>on</w:t>
      </w:r>
      <w:r w:rsidRPr="00A8133F">
        <w:rPr>
          <w:lang w:val="ru-RU"/>
        </w:rPr>
        <w:t xml:space="preserve"> (на устройство) раньше, если выполняется списание текущего лицензируемого устройства в связи с неустранимой неисправностью оборудования.</w:t>
      </w:r>
      <w:r w:rsidR="00213B12" w:rsidRPr="00A8133F">
        <w:rPr>
          <w:lang w:val="ru-RU"/>
        </w:rPr>
        <w:t xml:space="preserve"> </w:t>
      </w:r>
      <w:r w:rsidRPr="00A8133F">
        <w:rPr>
          <w:lang w:val="ru-RU"/>
        </w:rPr>
        <w:t xml:space="preserve">Устройству, которому передается лицензия </w:t>
      </w:r>
      <w:r w:rsidRPr="00D7143B">
        <w:t>Windows</w:t>
      </w:r>
      <w:r w:rsidRPr="00A8133F">
        <w:rPr>
          <w:lang w:val="ru-RU"/>
        </w:rPr>
        <w:t xml:space="preserve"> </w:t>
      </w:r>
      <w:r w:rsidRPr="00D7143B">
        <w:t>Intune</w:t>
      </w:r>
      <w:r w:rsidRPr="00A8133F">
        <w:rPr>
          <w:lang w:val="ru-RU"/>
        </w:rPr>
        <w:t xml:space="preserve"> </w:t>
      </w:r>
      <w:r w:rsidRPr="00D7143B">
        <w:t>Add</w:t>
      </w:r>
      <w:r w:rsidRPr="00A8133F">
        <w:rPr>
          <w:lang w:val="ru-RU"/>
        </w:rPr>
        <w:t>-</w:t>
      </w:r>
      <w:r w:rsidRPr="00D7143B">
        <w:t>on</w:t>
      </w:r>
      <w:r w:rsidRPr="00A8133F">
        <w:rPr>
          <w:lang w:val="ru-RU"/>
        </w:rPr>
        <w:t xml:space="preserve"> (на устройство), должно быть назначено действующее покрытие </w:t>
      </w:r>
      <w:r w:rsidRPr="00D7143B">
        <w:t>Windows</w:t>
      </w:r>
      <w:r w:rsidRPr="00A8133F">
        <w:rPr>
          <w:lang w:val="ru-RU"/>
        </w:rPr>
        <w:t xml:space="preserve"> </w:t>
      </w:r>
      <w:r w:rsidRPr="00D7143B">
        <w:t>Software</w:t>
      </w:r>
      <w:r w:rsidRPr="00A8133F">
        <w:rPr>
          <w:lang w:val="ru-RU"/>
        </w:rPr>
        <w:t xml:space="preserve"> </w:t>
      </w:r>
      <w:r w:rsidRPr="00D7143B">
        <w:t>Assurance</w:t>
      </w:r>
      <w:r w:rsidRPr="00A8133F">
        <w:rPr>
          <w:lang w:val="ru-RU"/>
        </w:rPr>
        <w:t xml:space="preserve"> или лицензия </w:t>
      </w:r>
      <w:r w:rsidRPr="00D7143B">
        <w:t>Windows</w:t>
      </w:r>
      <w:r w:rsidRPr="00A8133F">
        <w:rPr>
          <w:lang w:val="ru-RU"/>
        </w:rPr>
        <w:t xml:space="preserve"> </w:t>
      </w:r>
      <w:r w:rsidRPr="00D7143B">
        <w:t>VDA</w:t>
      </w:r>
      <w:r w:rsidRPr="00A8133F">
        <w:rPr>
          <w:lang w:val="ru-RU"/>
        </w:rPr>
        <w:t xml:space="preserve">, приобретенные в рамках того же соглашения о регистрации, что и лицензия </w:t>
      </w:r>
      <w:r w:rsidRPr="00D7143B">
        <w:t>Windows</w:t>
      </w:r>
      <w:r w:rsidRPr="00A8133F">
        <w:rPr>
          <w:lang w:val="ru-RU"/>
        </w:rPr>
        <w:t xml:space="preserve"> </w:t>
      </w:r>
      <w:r w:rsidRPr="00D7143B">
        <w:t>Intune</w:t>
      </w:r>
      <w:r w:rsidRPr="00A8133F">
        <w:rPr>
          <w:lang w:val="ru-RU"/>
        </w:rPr>
        <w:t xml:space="preserve"> </w:t>
      </w:r>
      <w:r w:rsidRPr="00D7143B">
        <w:t>Add</w:t>
      </w:r>
      <w:r w:rsidRPr="00A8133F">
        <w:rPr>
          <w:lang w:val="ru-RU"/>
        </w:rPr>
        <w:t>-</w:t>
      </w:r>
      <w:r w:rsidRPr="00D7143B">
        <w:t>on</w:t>
      </w:r>
      <w:r w:rsidRPr="00A8133F">
        <w:rPr>
          <w:lang w:val="ru-RU"/>
        </w:rPr>
        <w:t xml:space="preserve"> (на устройство). </w:t>
      </w:r>
    </w:p>
    <w:p w14:paraId="60DD593A" w14:textId="77777777" w:rsidR="00023FE7" w:rsidRPr="00A8133F" w:rsidRDefault="00113665">
      <w:pPr>
        <w:pStyle w:val="Heading2"/>
        <w:ind w:left="0"/>
        <w:rPr>
          <w:lang w:val="ru-RU"/>
        </w:rPr>
      </w:pPr>
      <w:r w:rsidRPr="00A8133F">
        <w:rPr>
          <w:rFonts w:ascii="Tahoma" w:hAnsi="Tahoma" w:cs="Tahoma"/>
          <w:sz w:val="28"/>
          <w:lang w:val="ru-RU"/>
        </w:rPr>
        <w:br w:type="page"/>
      </w:r>
      <w:bookmarkStart w:id="1142" w:name="_Toc336338287"/>
      <w:bookmarkStart w:id="1143" w:name="_Toc380005045"/>
      <w:r w:rsidRPr="00A8133F">
        <w:rPr>
          <w:rFonts w:ascii="Tahoma" w:hAnsi="Tahoma" w:cs="Tahoma"/>
          <w:sz w:val="28"/>
          <w:lang w:val="ru-RU"/>
        </w:rPr>
        <w:lastRenderedPageBreak/>
        <w:t>Категория «Серверы»</w:t>
      </w:r>
      <w:bookmarkEnd w:id="1142"/>
      <w:bookmarkEnd w:id="1143"/>
    </w:p>
    <w:p w14:paraId="26B4E60E" w14:textId="77777777" w:rsidR="00023FE7" w:rsidRPr="00A8133F" w:rsidRDefault="00023FE7">
      <w:pPr>
        <w:pStyle w:val="EndnoteText"/>
        <w:rPr>
          <w:lang w:val="ru-RU"/>
        </w:rPr>
      </w:pPr>
    </w:p>
    <w:p w14:paraId="04EA74B7" w14:textId="77777777" w:rsidR="003C75C8" w:rsidRPr="00A8133F" w:rsidRDefault="003C75C8" w:rsidP="003C75C8">
      <w:pPr>
        <w:pStyle w:val="EndnoteText"/>
        <w:rPr>
          <w:lang w:val="ru-RU"/>
        </w:rPr>
      </w:pPr>
      <w:bookmarkStart w:id="1144" w:name="Srv_25BingMapsandAddons"/>
    </w:p>
    <w:p w14:paraId="318C4ADA" w14:textId="77777777" w:rsidR="004640EC" w:rsidRPr="00A8133F" w:rsidRDefault="00A560B6" w:rsidP="00D82E04">
      <w:pPr>
        <w:pStyle w:val="Heading2"/>
        <w:ind w:left="245" w:hanging="245"/>
        <w:rPr>
          <w:lang w:val="ru-RU"/>
        </w:rPr>
      </w:pPr>
      <w:bookmarkStart w:id="1145" w:name="_34_Bing_Maps"/>
      <w:bookmarkStart w:id="1146" w:name="_34_Надстройка_Карты"/>
      <w:bookmarkStart w:id="1147" w:name="Srv_27BingMapsSvrandContentPack"/>
      <w:bookmarkStart w:id="1148" w:name="_Toc336338288"/>
      <w:bookmarkStart w:id="1149" w:name="_Toc380005046"/>
      <w:bookmarkEnd w:id="1145"/>
      <w:bookmarkEnd w:id="1146"/>
      <w:r w:rsidRPr="00A8133F">
        <w:rPr>
          <w:rFonts w:ascii="Tahoma" w:hAnsi="Tahoma" w:cs="Tahoma"/>
          <w:caps/>
          <w:color w:val="EE6000"/>
          <w:sz w:val="22"/>
          <w:vertAlign w:val="superscript"/>
          <w:lang w:val="ru-RU"/>
        </w:rPr>
        <w:t>34</w:t>
      </w:r>
      <w:r w:rsidRPr="00A8133F">
        <w:rPr>
          <w:rFonts w:ascii="Tahoma" w:hAnsi="Tahoma" w:cs="Tahoma"/>
          <w:color w:val="EE6000"/>
          <w:sz w:val="22"/>
          <w:lang w:val="ru-RU"/>
        </w:rPr>
        <w:t xml:space="preserve"> Надстройка Карты </w:t>
      </w:r>
      <w:r w:rsidRPr="00D7143B">
        <w:rPr>
          <w:rFonts w:ascii="Tahoma" w:hAnsi="Tahoma" w:cs="Tahoma"/>
          <w:color w:val="EE6000"/>
          <w:sz w:val="22"/>
        </w:rPr>
        <w:t>Bing</w:t>
      </w:r>
      <w:r w:rsidRPr="00A8133F">
        <w:rPr>
          <w:rFonts w:ascii="Tahoma" w:hAnsi="Tahoma" w:cs="Tahoma"/>
          <w:color w:val="EE6000"/>
          <w:sz w:val="22"/>
          <w:lang w:val="ru-RU"/>
        </w:rPr>
        <w:t xml:space="preserve">: использование общедоступного веб-сайта и Надстройка Карты </w:t>
      </w:r>
      <w:r w:rsidRPr="00D7143B">
        <w:rPr>
          <w:rFonts w:ascii="Tahoma" w:hAnsi="Tahoma" w:cs="Tahoma"/>
          <w:color w:val="EE6000"/>
          <w:sz w:val="22"/>
        </w:rPr>
        <w:t>Bing</w:t>
      </w:r>
      <w:r w:rsidRPr="00A8133F">
        <w:rPr>
          <w:rFonts w:ascii="Tahoma" w:hAnsi="Tahoma" w:cs="Tahoma"/>
          <w:color w:val="EE6000"/>
          <w:sz w:val="22"/>
          <w:lang w:val="ru-RU"/>
        </w:rPr>
        <w:t>: использование внутреннего веб-сайта (</w:t>
      </w:r>
      <w:r w:rsidRPr="00D7143B">
        <w:rPr>
          <w:rFonts w:ascii="Tahoma" w:hAnsi="Tahoma" w:cs="Tahoma"/>
          <w:color w:val="EE6000"/>
          <w:sz w:val="22"/>
        </w:rPr>
        <w:t>SL</w:t>
      </w:r>
      <w:r w:rsidRPr="00A8133F">
        <w:rPr>
          <w:rFonts w:ascii="Tahoma" w:hAnsi="Tahoma" w:cs="Tahoma"/>
          <w:color w:val="EE6000"/>
          <w:sz w:val="22"/>
          <w:lang w:val="ru-RU"/>
        </w:rPr>
        <w:t>)</w:t>
      </w:r>
      <w:bookmarkEnd w:id="1147"/>
      <w:bookmarkEnd w:id="1148"/>
      <w:bookmarkEnd w:id="1149"/>
    </w:p>
    <w:p w14:paraId="6E2053C6" w14:textId="77777777" w:rsidR="004668D9" w:rsidRPr="00A8133F" w:rsidRDefault="004668D9" w:rsidP="004640EC">
      <w:pPr>
        <w:pStyle w:val="NormalWeb"/>
        <w:spacing w:before="0" w:beforeAutospacing="0" w:after="0" w:afterAutospacing="0"/>
        <w:ind w:left="720"/>
        <w:rPr>
          <w:lang w:val="ru-RU"/>
        </w:rPr>
      </w:pPr>
    </w:p>
    <w:p w14:paraId="693AD72D" w14:textId="77777777" w:rsidR="004640EC" w:rsidRPr="00A8133F" w:rsidRDefault="004640EC" w:rsidP="004640EC">
      <w:pPr>
        <w:pStyle w:val="NormalWeb"/>
        <w:spacing w:before="0" w:beforeAutospacing="0" w:after="0" w:afterAutospacing="0"/>
        <w:ind w:left="720"/>
        <w:rPr>
          <w:lang w:val="ru-RU"/>
        </w:rPr>
      </w:pPr>
      <w:r w:rsidRPr="00A8133F">
        <w:rPr>
          <w:rFonts w:ascii="Tahoma" w:hAnsi="Tahoma" w:cs="Tahoma"/>
          <w:sz w:val="18"/>
          <w:szCs w:val="18"/>
          <w:lang w:val="ru-RU"/>
        </w:rPr>
        <w:t xml:space="preserve">Каждое предложение, включающее Надстройку Карты </w:t>
      </w:r>
      <w:r w:rsidRPr="00D7143B">
        <w:rPr>
          <w:rFonts w:ascii="Tahoma" w:hAnsi="Tahoma" w:cs="Tahoma"/>
          <w:sz w:val="18"/>
          <w:szCs w:val="18"/>
        </w:rPr>
        <w:t>Bing</w:t>
      </w:r>
      <w:r w:rsidRPr="00A8133F">
        <w:rPr>
          <w:rFonts w:ascii="Tahoma" w:hAnsi="Tahoma" w:cs="Tahoma"/>
          <w:sz w:val="18"/>
          <w:szCs w:val="18"/>
          <w:lang w:val="ru-RU"/>
        </w:rPr>
        <w:t>: использование общедоступного веб-сайта (</w:t>
      </w:r>
      <w:r w:rsidRPr="00D7143B">
        <w:rPr>
          <w:rFonts w:ascii="Tahoma" w:hAnsi="Tahoma" w:cs="Tahoma"/>
          <w:sz w:val="18"/>
          <w:szCs w:val="18"/>
        </w:rPr>
        <w:t>SL</w:t>
      </w:r>
      <w:r w:rsidRPr="00A8133F">
        <w:rPr>
          <w:rFonts w:ascii="Tahoma" w:hAnsi="Tahoma" w:cs="Tahoma"/>
          <w:sz w:val="18"/>
          <w:szCs w:val="18"/>
          <w:lang w:val="ru-RU"/>
        </w:rPr>
        <w:t xml:space="preserve">) и Надстройку Карты </w:t>
      </w:r>
      <w:r w:rsidRPr="00D7143B">
        <w:rPr>
          <w:rFonts w:ascii="Tahoma" w:hAnsi="Tahoma" w:cs="Tahoma"/>
          <w:sz w:val="18"/>
          <w:szCs w:val="18"/>
        </w:rPr>
        <w:t>Bing</w:t>
      </w:r>
      <w:r w:rsidRPr="00A8133F">
        <w:rPr>
          <w:rFonts w:ascii="Tahoma" w:hAnsi="Tahoma" w:cs="Tahoma"/>
          <w:sz w:val="18"/>
          <w:szCs w:val="18"/>
          <w:lang w:val="ru-RU"/>
        </w:rPr>
        <w:t>: использование внутреннего веб-сайта (</w:t>
      </w:r>
      <w:r w:rsidRPr="00D7143B">
        <w:rPr>
          <w:rFonts w:ascii="Tahoma" w:hAnsi="Tahoma" w:cs="Tahoma"/>
          <w:sz w:val="18"/>
          <w:szCs w:val="18"/>
        </w:rPr>
        <w:t>SL</w:t>
      </w:r>
      <w:r w:rsidRPr="00A8133F">
        <w:rPr>
          <w:rFonts w:ascii="Tahoma" w:hAnsi="Tahoma" w:cs="Tahoma"/>
          <w:sz w:val="18"/>
          <w:szCs w:val="18"/>
          <w:lang w:val="ru-RU"/>
        </w:rPr>
        <w:t>), состоит из различного количества Платных транзакций (определенных в настоящем документе).</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«Платные транзакции» включают любое из следующих определений (со всеми терминами, начинающимися с заглавной буквы, как определено в Пакетах </w:t>
      </w:r>
      <w:r w:rsidRPr="00D7143B">
        <w:rPr>
          <w:rFonts w:ascii="Tahoma" w:hAnsi="Tahoma" w:cs="Tahoma"/>
          <w:sz w:val="18"/>
          <w:szCs w:val="18"/>
        </w:rPr>
        <w:t>SDK</w:t>
      </w:r>
      <w:r w:rsidRPr="00A8133F">
        <w:rPr>
          <w:rFonts w:ascii="Tahoma" w:hAnsi="Tahoma" w:cs="Tahoma"/>
          <w:sz w:val="18"/>
          <w:szCs w:val="18"/>
          <w:lang w:val="ru-RU"/>
        </w:rPr>
        <w:t xml:space="preserve"> для платформы Карт </w:t>
      </w:r>
      <w:r w:rsidRPr="00D7143B">
        <w:rPr>
          <w:rFonts w:ascii="Tahoma" w:hAnsi="Tahoma" w:cs="Tahoma"/>
          <w:sz w:val="18"/>
          <w:szCs w:val="18"/>
        </w:rPr>
        <w:t>Bing</w:t>
      </w:r>
      <w:r w:rsidRPr="00A8133F">
        <w:rPr>
          <w:rFonts w:ascii="Tahoma" w:hAnsi="Tahoma" w:cs="Tahoma"/>
          <w:sz w:val="18"/>
          <w:szCs w:val="18"/>
          <w:lang w:val="ru-RU"/>
        </w:rPr>
        <w:t xml:space="preserve"> или в Условиях использования </w:t>
      </w:r>
      <w:r w:rsidR="00D82E04" w:rsidRPr="00A8133F">
        <w:rPr>
          <w:rFonts w:ascii="Tahoma" w:hAnsi="Tahoma" w:cs="Tahoma"/>
          <w:sz w:val="18"/>
          <w:szCs w:val="18"/>
          <w:lang w:val="ru-RU"/>
        </w:rPr>
        <w:br/>
      </w:r>
      <w:r w:rsidRPr="00D7143B">
        <w:rPr>
          <w:rFonts w:ascii="Tahoma" w:hAnsi="Tahoma" w:cs="Tahoma"/>
          <w:sz w:val="18"/>
          <w:szCs w:val="18"/>
        </w:rPr>
        <w:t>API</w:t>
      </w:r>
      <w:r w:rsidRPr="00A8133F">
        <w:rPr>
          <w:rFonts w:ascii="Tahoma" w:hAnsi="Tahoma" w:cs="Tahoma"/>
          <w:sz w:val="18"/>
          <w:szCs w:val="18"/>
          <w:lang w:val="ru-RU"/>
        </w:rPr>
        <w:t xml:space="preserve">-платформы для Карт </w:t>
      </w:r>
      <w:r w:rsidRPr="00D7143B">
        <w:rPr>
          <w:rFonts w:ascii="Tahoma" w:hAnsi="Tahoma" w:cs="Tahoma"/>
          <w:sz w:val="18"/>
          <w:szCs w:val="18"/>
        </w:rPr>
        <w:t>Bing</w:t>
      </w:r>
      <w:r w:rsidRPr="00A8133F">
        <w:rPr>
          <w:rFonts w:ascii="Tahoma" w:hAnsi="Tahoma" w:cs="Tahoma"/>
          <w:sz w:val="18"/>
          <w:szCs w:val="18"/>
          <w:lang w:val="ru-RU"/>
        </w:rPr>
        <w:t xml:space="preserve"> </w:t>
      </w:r>
      <w:r w:rsidRPr="00D7143B">
        <w:rPr>
          <w:rFonts w:ascii="Tahoma" w:hAnsi="Tahoma" w:cs="Tahoma"/>
          <w:sz w:val="18"/>
          <w:szCs w:val="18"/>
        </w:rPr>
        <w:t>Microsoft</w:t>
      </w:r>
      <w:r w:rsidRPr="00A8133F">
        <w:rPr>
          <w:rFonts w:ascii="Tahoma" w:hAnsi="Tahoma" w:cs="Tahoma"/>
          <w:sz w:val="18"/>
          <w:szCs w:val="18"/>
          <w:lang w:val="ru-RU"/>
        </w:rPr>
        <w:t xml:space="preserve">): (а) методы веб-служб, включая Изображения, Составление маршрутов, Геокодирование, Пространственный метод и Поиск в Службах, но не ограничиваясь ими; (б) сеанс в </w:t>
      </w:r>
      <w:r w:rsidRPr="00D7143B">
        <w:rPr>
          <w:rFonts w:ascii="Tahoma" w:hAnsi="Tahoma" w:cs="Tahoma"/>
          <w:sz w:val="18"/>
          <w:szCs w:val="18"/>
        </w:rPr>
        <w:t>API</w:t>
      </w:r>
      <w:r w:rsidRPr="00A8133F">
        <w:rPr>
          <w:rFonts w:ascii="Tahoma" w:hAnsi="Tahoma" w:cs="Tahoma"/>
          <w:sz w:val="18"/>
          <w:szCs w:val="18"/>
          <w:lang w:val="ru-RU"/>
        </w:rPr>
        <w:t xml:space="preserve"> </w:t>
      </w:r>
      <w:r w:rsidRPr="00D7143B">
        <w:rPr>
          <w:rFonts w:ascii="Tahoma" w:hAnsi="Tahoma" w:cs="Tahoma"/>
          <w:sz w:val="18"/>
          <w:szCs w:val="18"/>
        </w:rPr>
        <w:t>AJAX</w:t>
      </w:r>
      <w:r w:rsidRPr="00A8133F">
        <w:rPr>
          <w:rFonts w:ascii="Tahoma" w:hAnsi="Tahoma" w:cs="Tahoma"/>
          <w:sz w:val="18"/>
          <w:szCs w:val="18"/>
          <w:lang w:val="ru-RU"/>
        </w:rPr>
        <w:t xml:space="preserve"> для управления Картами </w:t>
      </w:r>
      <w:r w:rsidRPr="00D7143B">
        <w:rPr>
          <w:rFonts w:ascii="Tahoma" w:hAnsi="Tahoma" w:cs="Tahoma"/>
          <w:sz w:val="18"/>
          <w:szCs w:val="18"/>
        </w:rPr>
        <w:t>Bing</w:t>
      </w:r>
      <w:r w:rsidRPr="00A8133F">
        <w:rPr>
          <w:rFonts w:ascii="Tahoma" w:hAnsi="Tahoma" w:cs="Tahoma"/>
          <w:sz w:val="18"/>
          <w:szCs w:val="18"/>
          <w:lang w:val="ru-RU"/>
        </w:rPr>
        <w:t xml:space="preserve">, </w:t>
      </w:r>
      <w:r w:rsidRPr="00D7143B">
        <w:rPr>
          <w:rFonts w:ascii="Tahoma" w:hAnsi="Tahoma" w:cs="Tahoma"/>
          <w:sz w:val="18"/>
          <w:szCs w:val="18"/>
        </w:rPr>
        <w:t>Windows</w:t>
      </w:r>
      <w:r w:rsidRPr="00A8133F">
        <w:rPr>
          <w:rFonts w:ascii="Tahoma" w:hAnsi="Tahoma" w:cs="Tahoma"/>
          <w:sz w:val="18"/>
          <w:szCs w:val="18"/>
          <w:lang w:val="ru-RU"/>
        </w:rPr>
        <w:t xml:space="preserve"> </w:t>
      </w:r>
      <w:r w:rsidRPr="00D7143B">
        <w:rPr>
          <w:rFonts w:ascii="Tahoma" w:hAnsi="Tahoma" w:cs="Tahoma"/>
          <w:sz w:val="18"/>
          <w:szCs w:val="18"/>
        </w:rPr>
        <w:t>Presentation</w:t>
      </w:r>
      <w:r w:rsidRPr="00A8133F">
        <w:rPr>
          <w:rFonts w:ascii="Tahoma" w:hAnsi="Tahoma" w:cs="Tahoma"/>
          <w:sz w:val="18"/>
          <w:szCs w:val="18"/>
          <w:lang w:val="ru-RU"/>
        </w:rPr>
        <w:t xml:space="preserve"> </w:t>
      </w:r>
      <w:r w:rsidRPr="00D7143B">
        <w:rPr>
          <w:rFonts w:ascii="Tahoma" w:hAnsi="Tahoma" w:cs="Tahoma"/>
          <w:sz w:val="18"/>
          <w:szCs w:val="18"/>
        </w:rPr>
        <w:t>Foundation</w:t>
      </w:r>
      <w:r w:rsidRPr="00A8133F">
        <w:rPr>
          <w:rFonts w:ascii="Tahoma" w:hAnsi="Tahoma" w:cs="Tahoma"/>
          <w:sz w:val="18"/>
          <w:szCs w:val="18"/>
          <w:lang w:val="ru-RU"/>
        </w:rPr>
        <w:t xml:space="preserve"> </w:t>
      </w:r>
      <w:r w:rsidRPr="00D7143B">
        <w:rPr>
          <w:rFonts w:ascii="Tahoma" w:hAnsi="Tahoma" w:cs="Tahoma"/>
          <w:sz w:val="18"/>
          <w:szCs w:val="18"/>
        </w:rPr>
        <w:t>API</w:t>
      </w:r>
      <w:r w:rsidRPr="00A8133F">
        <w:rPr>
          <w:rFonts w:ascii="Tahoma" w:hAnsi="Tahoma" w:cs="Tahoma"/>
          <w:sz w:val="18"/>
          <w:szCs w:val="18"/>
          <w:lang w:val="ru-RU"/>
        </w:rPr>
        <w:t xml:space="preserve"> </w:t>
      </w:r>
      <w:r w:rsidRPr="00D7143B">
        <w:rPr>
          <w:rFonts w:ascii="Tahoma" w:hAnsi="Tahoma" w:cs="Tahoma"/>
          <w:sz w:val="18"/>
          <w:szCs w:val="18"/>
        </w:rPr>
        <w:t>Beta</w:t>
      </w:r>
      <w:r w:rsidRPr="00A8133F">
        <w:rPr>
          <w:rFonts w:ascii="Tahoma" w:hAnsi="Tahoma" w:cs="Tahoma"/>
          <w:sz w:val="18"/>
          <w:szCs w:val="18"/>
          <w:lang w:val="ru-RU"/>
        </w:rPr>
        <w:t xml:space="preserve"> Карт</w:t>
      </w:r>
      <w:r w:rsidR="00D82E04">
        <w:rPr>
          <w:rFonts w:ascii="Tahoma" w:hAnsi="Tahoma" w:cs="Tahoma"/>
          <w:sz w:val="18"/>
          <w:szCs w:val="18"/>
        </w:rPr>
        <w:t> </w:t>
      </w:r>
      <w:r w:rsidRPr="00D7143B">
        <w:rPr>
          <w:rFonts w:ascii="Tahoma" w:hAnsi="Tahoma" w:cs="Tahoma"/>
          <w:sz w:val="18"/>
          <w:szCs w:val="18"/>
        </w:rPr>
        <w:t>Bing</w:t>
      </w:r>
      <w:r w:rsidRPr="00A8133F">
        <w:rPr>
          <w:rFonts w:ascii="Tahoma" w:hAnsi="Tahoma" w:cs="Tahoma"/>
          <w:sz w:val="18"/>
          <w:szCs w:val="18"/>
          <w:lang w:val="ru-RU"/>
        </w:rPr>
        <w:t xml:space="preserve">, или </w:t>
      </w:r>
      <w:r w:rsidRPr="00D7143B">
        <w:rPr>
          <w:rFonts w:ascii="Tahoma" w:hAnsi="Tahoma" w:cs="Tahoma"/>
          <w:sz w:val="18"/>
          <w:szCs w:val="18"/>
        </w:rPr>
        <w:t>API</w:t>
      </w:r>
      <w:r w:rsidRPr="00A8133F">
        <w:rPr>
          <w:rFonts w:ascii="Tahoma" w:hAnsi="Tahoma" w:cs="Tahoma"/>
          <w:sz w:val="18"/>
          <w:szCs w:val="18"/>
          <w:lang w:val="ru-RU"/>
        </w:rPr>
        <w:t xml:space="preserve"> управления </w:t>
      </w:r>
      <w:r w:rsidRPr="00D7143B">
        <w:rPr>
          <w:rFonts w:ascii="Tahoma" w:hAnsi="Tahoma" w:cs="Tahoma"/>
          <w:sz w:val="18"/>
          <w:szCs w:val="18"/>
        </w:rPr>
        <w:t>Silverlight</w:t>
      </w:r>
      <w:r w:rsidRPr="00A8133F">
        <w:rPr>
          <w:rFonts w:ascii="Tahoma" w:hAnsi="Tahoma" w:cs="Tahoma"/>
          <w:sz w:val="18"/>
          <w:szCs w:val="18"/>
          <w:lang w:val="ru-RU"/>
        </w:rPr>
        <w:t xml:space="preserve"> Карт </w:t>
      </w:r>
      <w:r w:rsidRPr="00D7143B">
        <w:rPr>
          <w:rFonts w:ascii="Tahoma" w:hAnsi="Tahoma" w:cs="Tahoma"/>
          <w:sz w:val="18"/>
          <w:szCs w:val="18"/>
        </w:rPr>
        <w:t>Bing</w:t>
      </w:r>
      <w:r w:rsidRPr="00A8133F">
        <w:rPr>
          <w:rFonts w:ascii="Tahoma" w:hAnsi="Tahoma" w:cs="Tahoma"/>
          <w:sz w:val="18"/>
          <w:szCs w:val="18"/>
          <w:lang w:val="ru-RU"/>
        </w:rPr>
        <w:t xml:space="preserve">,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(в) любые новые функции Служб могут представлять собой Платные транзакции, как описано в Пакетах </w:t>
      </w:r>
      <w:r w:rsidRPr="00D7143B">
        <w:rPr>
          <w:rFonts w:ascii="Tahoma" w:hAnsi="Tahoma" w:cs="Tahoma"/>
          <w:sz w:val="18"/>
          <w:szCs w:val="18"/>
        </w:rPr>
        <w:t>SDK</w:t>
      </w:r>
      <w:r w:rsidRPr="00A8133F">
        <w:rPr>
          <w:rFonts w:ascii="Tahoma" w:hAnsi="Tahoma" w:cs="Tahoma"/>
          <w:sz w:val="18"/>
          <w:szCs w:val="18"/>
          <w:lang w:val="ru-RU"/>
        </w:rPr>
        <w:t xml:space="preserve">. </w:t>
      </w:r>
    </w:p>
    <w:p w14:paraId="115DCA1E" w14:textId="77777777" w:rsidR="004640EC" w:rsidRPr="00A8133F" w:rsidRDefault="004640EC" w:rsidP="004640EC">
      <w:pPr>
        <w:ind w:left="720"/>
        <w:rPr>
          <w:lang w:val="ru-RU"/>
        </w:rPr>
      </w:pPr>
    </w:p>
    <w:p w14:paraId="561FA289" w14:textId="77777777" w:rsidR="004640EC" w:rsidRPr="00A8133F" w:rsidRDefault="004640EC" w:rsidP="004640EC">
      <w:pPr>
        <w:ind w:left="720"/>
        <w:rPr>
          <w:lang w:val="ru-RU"/>
        </w:rPr>
      </w:pPr>
      <w:r w:rsidRPr="00A8133F">
        <w:rPr>
          <w:rFonts w:cs="Tahoma"/>
          <w:szCs w:val="18"/>
          <w:lang w:val="ru-RU"/>
        </w:rPr>
        <w:t xml:space="preserve">Клиенты могут приобрести несколько различных предложений Лицензий </w:t>
      </w:r>
      <w:r w:rsidRPr="00D7143B">
        <w:rPr>
          <w:rFonts w:cs="Tahoma"/>
          <w:szCs w:val="18"/>
        </w:rPr>
        <w:t>SL</w:t>
      </w:r>
      <w:r w:rsidRPr="00A8133F">
        <w:rPr>
          <w:rFonts w:cs="Tahoma"/>
          <w:szCs w:val="18"/>
          <w:lang w:val="ru-RU"/>
        </w:rPr>
        <w:t xml:space="preserve"> на Надстройку Карты </w:t>
      </w:r>
      <w:r w:rsidRPr="00D7143B">
        <w:rPr>
          <w:rFonts w:cs="Tahoma"/>
          <w:szCs w:val="18"/>
        </w:rPr>
        <w:t>Bing</w:t>
      </w:r>
      <w:r w:rsidRPr="00A8133F">
        <w:rPr>
          <w:rFonts w:cs="Tahoma"/>
          <w:szCs w:val="18"/>
          <w:lang w:val="ru-RU"/>
        </w:rPr>
        <w:t xml:space="preserve">: использование общедоступного веб-сайта и Надстройку Карты </w:t>
      </w:r>
      <w:r w:rsidRPr="00D7143B">
        <w:rPr>
          <w:rFonts w:cs="Tahoma"/>
          <w:szCs w:val="18"/>
        </w:rPr>
        <w:t>Bing</w:t>
      </w:r>
      <w:r w:rsidRPr="00A8133F">
        <w:rPr>
          <w:rFonts w:cs="Tahoma"/>
          <w:szCs w:val="18"/>
          <w:lang w:val="ru-RU"/>
        </w:rPr>
        <w:t xml:space="preserve">: использование внутреннего веб-сайта, чтобы приобрести больше Платных транзакций в месяц, за исключением Лицензии </w:t>
      </w:r>
      <w:r w:rsidRPr="00D7143B">
        <w:rPr>
          <w:rFonts w:cs="Tahoma"/>
          <w:szCs w:val="18"/>
        </w:rPr>
        <w:t>SL</w:t>
      </w:r>
      <w:r w:rsidRPr="00A8133F">
        <w:rPr>
          <w:rFonts w:cs="Tahoma"/>
          <w:szCs w:val="18"/>
          <w:lang w:val="ru-RU"/>
        </w:rPr>
        <w:t xml:space="preserve"> на Надстройку Карты </w:t>
      </w:r>
      <w:r w:rsidRPr="00D7143B">
        <w:rPr>
          <w:rFonts w:cs="Tahoma"/>
          <w:szCs w:val="18"/>
        </w:rPr>
        <w:t>Bing</w:t>
      </w:r>
      <w:r w:rsidRPr="00A8133F">
        <w:rPr>
          <w:rFonts w:cs="Tahoma"/>
          <w:szCs w:val="18"/>
          <w:lang w:val="ru-RU"/>
        </w:rPr>
        <w:t xml:space="preserve"> </w:t>
      </w:r>
      <w:r w:rsidRPr="00D7143B">
        <w:rPr>
          <w:rFonts w:cs="Tahoma"/>
          <w:szCs w:val="18"/>
        </w:rPr>
        <w:t>Platinum</w:t>
      </w:r>
      <w:r w:rsidRPr="00A8133F">
        <w:rPr>
          <w:rFonts w:cs="Tahoma"/>
          <w:szCs w:val="18"/>
          <w:lang w:val="ru-RU"/>
        </w:rPr>
        <w:t>, которую можно приобрести только один раз.</w:t>
      </w:r>
      <w:r w:rsidR="00213B12" w:rsidRPr="00A8133F">
        <w:rPr>
          <w:rFonts w:cs="Tahoma"/>
          <w:szCs w:val="18"/>
          <w:lang w:val="ru-RU"/>
        </w:rPr>
        <w:t xml:space="preserve"> </w:t>
      </w:r>
      <w:r w:rsidRPr="00A8133F">
        <w:rPr>
          <w:rFonts w:cs="Tahoma"/>
          <w:szCs w:val="18"/>
          <w:lang w:val="ru-RU"/>
        </w:rPr>
        <w:t>Неиспользованные ежемесячные Платные транзакции можно ежемесячно переносить на следующий месяц вплоть до</w:t>
      </w:r>
      <w:r w:rsidR="00D82E04">
        <w:rPr>
          <w:rFonts w:cs="Tahoma"/>
          <w:szCs w:val="18"/>
        </w:rPr>
        <w:t> </w:t>
      </w:r>
      <w:r w:rsidRPr="00A8133F">
        <w:rPr>
          <w:rFonts w:cs="Tahoma"/>
          <w:szCs w:val="18"/>
          <w:lang w:val="ru-RU"/>
        </w:rPr>
        <w:t>даты истечения срока действия соглашения о регистрации.</w:t>
      </w:r>
      <w:r w:rsidR="00213B12" w:rsidRPr="00A8133F">
        <w:rPr>
          <w:rFonts w:cs="Tahoma"/>
          <w:szCs w:val="18"/>
          <w:lang w:val="ru-RU"/>
        </w:rPr>
        <w:t xml:space="preserve"> </w:t>
      </w:r>
      <w:r w:rsidRPr="00A8133F">
        <w:rPr>
          <w:rFonts w:cs="Tahoma"/>
          <w:szCs w:val="18"/>
          <w:lang w:val="ru-RU"/>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213B12" w:rsidRPr="00A8133F">
        <w:rPr>
          <w:rFonts w:cs="Tahoma"/>
          <w:szCs w:val="18"/>
          <w:lang w:val="ru-RU"/>
        </w:rPr>
        <w:t xml:space="preserve"> </w:t>
      </w:r>
      <w:r w:rsidRPr="00A8133F">
        <w:rPr>
          <w:rFonts w:cs="Tahoma"/>
          <w:szCs w:val="18"/>
          <w:lang w:val="ru-RU"/>
        </w:rPr>
        <w:t xml:space="preserve">Если клиент превышает общее количество приобретенных Платных транзакций, то в течение 30 дней после получения уведомления от </w:t>
      </w:r>
      <w:r w:rsidRPr="00D7143B">
        <w:rPr>
          <w:rFonts w:cs="Tahoma"/>
          <w:szCs w:val="18"/>
        </w:rPr>
        <w:t>Microsoft</w:t>
      </w:r>
      <w:r w:rsidRPr="00A8133F">
        <w:rPr>
          <w:rFonts w:cs="Tahoma"/>
          <w:szCs w:val="18"/>
          <w:lang w:val="ru-RU"/>
        </w:rPr>
        <w:t xml:space="preserve"> он должен приобрести дополнительные предложения Лицензий </w:t>
      </w:r>
      <w:r w:rsidRPr="00D7143B">
        <w:rPr>
          <w:rFonts w:cs="Tahoma"/>
          <w:szCs w:val="18"/>
        </w:rPr>
        <w:t>SL</w:t>
      </w:r>
      <w:r w:rsidRPr="00A8133F">
        <w:rPr>
          <w:rFonts w:cs="Tahoma"/>
          <w:szCs w:val="18"/>
          <w:lang w:val="ru-RU"/>
        </w:rPr>
        <w:t xml:space="preserve"> на Надстройку Карты </w:t>
      </w:r>
      <w:r w:rsidRPr="00D7143B">
        <w:rPr>
          <w:rFonts w:cs="Tahoma"/>
          <w:szCs w:val="18"/>
        </w:rPr>
        <w:t>Bing</w:t>
      </w:r>
      <w:r w:rsidRPr="00A8133F">
        <w:rPr>
          <w:rFonts w:cs="Tahoma"/>
          <w:szCs w:val="18"/>
          <w:lang w:val="ru-RU"/>
        </w:rPr>
        <w:t>: использование общедоступного веб-сайта или</w:t>
      </w:r>
      <w:r w:rsidR="00D82E04">
        <w:rPr>
          <w:rFonts w:cs="Tahoma"/>
          <w:szCs w:val="18"/>
        </w:rPr>
        <w:t> </w:t>
      </w:r>
      <w:r w:rsidRPr="00A8133F">
        <w:rPr>
          <w:rFonts w:cs="Tahoma"/>
          <w:szCs w:val="18"/>
          <w:lang w:val="ru-RU"/>
        </w:rPr>
        <w:t xml:space="preserve">Надстройку Карты </w:t>
      </w:r>
      <w:r w:rsidRPr="00D7143B">
        <w:rPr>
          <w:rFonts w:cs="Tahoma"/>
          <w:szCs w:val="18"/>
        </w:rPr>
        <w:t>Bing</w:t>
      </w:r>
      <w:r w:rsidRPr="00A8133F">
        <w:rPr>
          <w:rFonts w:cs="Tahoma"/>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D7143B">
        <w:rPr>
          <w:rFonts w:cs="Tahoma"/>
          <w:szCs w:val="18"/>
        </w:rPr>
        <w:t>Microsoft</w:t>
      </w:r>
      <w:r w:rsidRPr="00A8133F">
        <w:rPr>
          <w:rFonts w:cs="Tahoma"/>
          <w:szCs w:val="18"/>
          <w:lang w:val="ru-RU"/>
        </w:rPr>
        <w:t xml:space="preserve"> вправе ограничить доступ клиента к</w:t>
      </w:r>
      <w:r w:rsidR="00D82E04">
        <w:rPr>
          <w:rFonts w:cs="Tahoma"/>
          <w:szCs w:val="18"/>
        </w:rPr>
        <w:t> </w:t>
      </w:r>
      <w:r w:rsidRPr="00A8133F">
        <w:rPr>
          <w:rFonts w:cs="Tahoma"/>
          <w:szCs w:val="18"/>
          <w:lang w:val="ru-RU"/>
        </w:rPr>
        <w:t>Картам</w:t>
      </w:r>
      <w:r w:rsidR="00D82E04">
        <w:rPr>
          <w:rFonts w:cs="Tahoma"/>
          <w:szCs w:val="18"/>
        </w:rPr>
        <w:t> </w:t>
      </w:r>
      <w:r w:rsidRPr="00D7143B">
        <w:rPr>
          <w:rFonts w:cs="Tahoma"/>
          <w:szCs w:val="18"/>
        </w:rPr>
        <w:t>Bing</w:t>
      </w:r>
      <w:r w:rsidRPr="00A8133F">
        <w:rPr>
          <w:rFonts w:cs="Tahoma"/>
          <w:szCs w:val="18"/>
          <w:lang w:val="ru-RU"/>
        </w:rPr>
        <w:t>.</w:t>
      </w:r>
    </w:p>
    <w:p w14:paraId="16AB401B" w14:textId="77777777" w:rsidR="004640EC" w:rsidRPr="00A8133F" w:rsidRDefault="004640EC" w:rsidP="004640EC">
      <w:pPr>
        <w:ind w:left="720"/>
        <w:rPr>
          <w:lang w:val="ru-RU"/>
        </w:rPr>
      </w:pPr>
    </w:p>
    <w:p w14:paraId="42C71996" w14:textId="77777777" w:rsidR="004640EC" w:rsidRPr="00A8133F" w:rsidRDefault="004640EC" w:rsidP="004640EC">
      <w:pPr>
        <w:spacing w:after="60"/>
        <w:ind w:left="720"/>
        <w:rPr>
          <w:lang w:val="ru-RU"/>
        </w:rPr>
      </w:pPr>
      <w:r w:rsidRPr="00A8133F">
        <w:rPr>
          <w:rFonts w:cs="Tahoma"/>
          <w:b/>
          <w:color w:val="000000" w:themeColor="text1"/>
          <w:szCs w:val="18"/>
          <w:lang w:val="ru-RU"/>
        </w:rPr>
        <w:t xml:space="preserve">Карты </w:t>
      </w:r>
      <w:r w:rsidRPr="00D7143B">
        <w:rPr>
          <w:rFonts w:cs="Tahoma"/>
          <w:b/>
          <w:color w:val="000000" w:themeColor="text1"/>
          <w:szCs w:val="18"/>
        </w:rPr>
        <w:t>Bing</w:t>
      </w:r>
      <w:r w:rsidRPr="00A8133F">
        <w:rPr>
          <w:rFonts w:cs="Tahoma"/>
          <w:b/>
          <w:color w:val="000000" w:themeColor="text1"/>
          <w:szCs w:val="18"/>
          <w:lang w:val="ru-RU"/>
        </w:rPr>
        <w:t xml:space="preserve"> </w:t>
      </w:r>
      <w:r w:rsidRPr="00D7143B">
        <w:rPr>
          <w:rFonts w:cs="Tahoma"/>
          <w:b/>
          <w:color w:val="000000" w:themeColor="text1"/>
          <w:szCs w:val="18"/>
        </w:rPr>
        <w:t>Platinum</w:t>
      </w:r>
      <w:r w:rsidRPr="00A8133F">
        <w:rPr>
          <w:rFonts w:cs="Tahoma"/>
          <w:b/>
          <w:color w:val="000000" w:themeColor="text1"/>
          <w:szCs w:val="18"/>
          <w:lang w:val="ru-RU"/>
        </w:rPr>
        <w:t xml:space="preserve"> (лицензия </w:t>
      </w:r>
      <w:r w:rsidRPr="00D7143B">
        <w:rPr>
          <w:rFonts w:cs="Tahoma"/>
          <w:b/>
          <w:color w:val="000000" w:themeColor="text1"/>
          <w:szCs w:val="18"/>
        </w:rPr>
        <w:t>SL</w:t>
      </w:r>
      <w:r w:rsidRPr="00A8133F">
        <w:rPr>
          <w:rFonts w:cs="Tahoma"/>
          <w:b/>
          <w:color w:val="000000" w:themeColor="text1"/>
          <w:szCs w:val="18"/>
          <w:lang w:val="ru-RU"/>
        </w:rPr>
        <w:t xml:space="preserve"> на Надстройку)</w:t>
      </w:r>
    </w:p>
    <w:p w14:paraId="6B2D57CC" w14:textId="77777777" w:rsidR="004640EC" w:rsidRPr="00A8133F" w:rsidRDefault="004640EC" w:rsidP="004640EC">
      <w:pPr>
        <w:pStyle w:val="NormalWeb"/>
        <w:spacing w:before="0" w:beforeAutospacing="0" w:after="0" w:afterAutospacing="0"/>
        <w:ind w:left="720"/>
        <w:rPr>
          <w:spacing w:val="-2"/>
          <w:sz w:val="18"/>
          <w:szCs w:val="18"/>
          <w:lang w:val="ru-RU"/>
        </w:rPr>
      </w:pPr>
      <w:r w:rsidRPr="00A8133F">
        <w:rPr>
          <w:rFonts w:ascii="Tahoma" w:hAnsi="Tahoma" w:cs="Tahoma"/>
          <w:spacing w:val="-2"/>
          <w:sz w:val="18"/>
          <w:szCs w:val="18"/>
          <w:lang w:val="ru-RU"/>
        </w:rPr>
        <w:t xml:space="preserve">Предложение Лицензии </w:t>
      </w:r>
      <w:r w:rsidRPr="00D82E04">
        <w:rPr>
          <w:rFonts w:ascii="Tahoma" w:hAnsi="Tahoma" w:cs="Tahoma"/>
          <w:spacing w:val="-2"/>
          <w:sz w:val="18"/>
          <w:szCs w:val="18"/>
        </w:rPr>
        <w:t>SL</w:t>
      </w:r>
      <w:r w:rsidRPr="00A8133F">
        <w:rPr>
          <w:rFonts w:ascii="Tahoma" w:hAnsi="Tahoma" w:cs="Tahoma"/>
          <w:spacing w:val="-2"/>
          <w:sz w:val="18"/>
          <w:szCs w:val="18"/>
          <w:lang w:val="ru-RU"/>
        </w:rPr>
        <w:t xml:space="preserve"> на Надстройку Карты </w:t>
      </w:r>
      <w:r w:rsidRPr="00D82E04">
        <w:rPr>
          <w:rFonts w:ascii="Tahoma" w:hAnsi="Tahoma" w:cs="Tahoma"/>
          <w:spacing w:val="-2"/>
          <w:sz w:val="18"/>
          <w:szCs w:val="18"/>
        </w:rPr>
        <w:t>Bing</w:t>
      </w:r>
      <w:r w:rsidRPr="00A8133F">
        <w:rPr>
          <w:rFonts w:ascii="Tahoma" w:hAnsi="Tahoma" w:cs="Tahoma"/>
          <w:spacing w:val="-2"/>
          <w:sz w:val="18"/>
          <w:szCs w:val="18"/>
          <w:lang w:val="ru-RU"/>
        </w:rPr>
        <w:t xml:space="preserve"> </w:t>
      </w:r>
      <w:r w:rsidRPr="00D82E04">
        <w:rPr>
          <w:rFonts w:ascii="Tahoma" w:hAnsi="Tahoma" w:cs="Tahoma"/>
          <w:spacing w:val="-2"/>
          <w:sz w:val="18"/>
          <w:szCs w:val="18"/>
        </w:rPr>
        <w:t>Platinum</w:t>
      </w:r>
      <w:r w:rsidRPr="00A8133F">
        <w:rPr>
          <w:rFonts w:ascii="Tahoma" w:hAnsi="Tahoma" w:cs="Tahoma"/>
          <w:spacing w:val="-2"/>
          <w:sz w:val="18"/>
          <w:szCs w:val="18"/>
          <w:lang w:val="ru-RU"/>
        </w:rPr>
        <w:t xml:space="preserve"> имеет ограничение использования в</w:t>
      </w:r>
      <w:r w:rsidR="00D82E04">
        <w:rPr>
          <w:rFonts w:ascii="Tahoma" w:hAnsi="Tahoma" w:cs="Tahoma"/>
          <w:spacing w:val="-2"/>
          <w:sz w:val="18"/>
          <w:szCs w:val="18"/>
        </w:rPr>
        <w:t> </w:t>
      </w:r>
      <w:r w:rsidRPr="00A8133F">
        <w:rPr>
          <w:rFonts w:ascii="Tahoma" w:hAnsi="Tahoma" w:cs="Tahoma"/>
          <w:spacing w:val="-2"/>
          <w:sz w:val="18"/>
          <w:szCs w:val="18"/>
          <w:lang w:val="ru-RU"/>
        </w:rPr>
        <w:t>400</w:t>
      </w:r>
      <w:r w:rsidR="00D82E04" w:rsidRPr="00D82E04">
        <w:rPr>
          <w:rFonts w:ascii="Tahoma" w:hAnsi="Tahoma" w:cs="Tahoma"/>
          <w:spacing w:val="-2"/>
          <w:sz w:val="18"/>
          <w:szCs w:val="18"/>
        </w:rPr>
        <w:t> </w:t>
      </w:r>
      <w:r w:rsidRPr="00A8133F">
        <w:rPr>
          <w:rFonts w:ascii="Tahoma" w:hAnsi="Tahoma" w:cs="Tahoma"/>
          <w:spacing w:val="-2"/>
          <w:sz w:val="18"/>
          <w:szCs w:val="18"/>
          <w:lang w:val="ru-RU"/>
        </w:rPr>
        <w:t>млн Платных транзакций в год.</w:t>
      </w:r>
      <w:r w:rsidR="00213B12" w:rsidRPr="00A8133F">
        <w:rPr>
          <w:rFonts w:ascii="Tahoma" w:hAnsi="Tahoma" w:cs="Tahoma"/>
          <w:spacing w:val="-2"/>
          <w:sz w:val="18"/>
          <w:szCs w:val="18"/>
          <w:lang w:val="ru-RU"/>
        </w:rPr>
        <w:t xml:space="preserve"> </w:t>
      </w:r>
      <w:r w:rsidRPr="00A8133F">
        <w:rPr>
          <w:rFonts w:ascii="Tahoma" w:hAnsi="Tahoma" w:cs="Tahoma"/>
          <w:spacing w:val="-2"/>
          <w:sz w:val="18"/>
          <w:szCs w:val="18"/>
          <w:lang w:val="ru-RU"/>
        </w:rPr>
        <w:t>Если в течение любого года в течение срока действия соглашения о</w:t>
      </w:r>
      <w:r w:rsidR="00D82E04" w:rsidRPr="00D82E04">
        <w:rPr>
          <w:rFonts w:ascii="Tahoma" w:hAnsi="Tahoma" w:cs="Tahoma"/>
          <w:spacing w:val="-2"/>
          <w:sz w:val="18"/>
          <w:szCs w:val="18"/>
        </w:rPr>
        <w:t> </w:t>
      </w:r>
      <w:r w:rsidRPr="00A8133F">
        <w:rPr>
          <w:rFonts w:ascii="Tahoma" w:hAnsi="Tahoma" w:cs="Tahoma"/>
          <w:spacing w:val="-2"/>
          <w:sz w:val="18"/>
          <w:szCs w:val="18"/>
          <w:lang w:val="ru-RU"/>
        </w:rPr>
        <w:t xml:space="preserve">регистрации клиент превышает ограничение использования в 400 млн Платных транзакций, то в течение 60 дней после получения уведомления от </w:t>
      </w:r>
      <w:r w:rsidRPr="00D82E04">
        <w:rPr>
          <w:rFonts w:ascii="Tahoma" w:hAnsi="Tahoma" w:cs="Tahoma"/>
          <w:spacing w:val="-2"/>
          <w:sz w:val="18"/>
          <w:szCs w:val="18"/>
        </w:rPr>
        <w:t>Microsoft</w:t>
      </w:r>
      <w:r w:rsidRPr="00A8133F">
        <w:rPr>
          <w:rFonts w:ascii="Tahoma" w:hAnsi="Tahoma" w:cs="Tahoma"/>
          <w:spacing w:val="-2"/>
          <w:sz w:val="18"/>
          <w:szCs w:val="18"/>
          <w:lang w:val="ru-RU"/>
        </w:rPr>
        <w:t xml:space="preserve"> он должен приобрести дополнительные предложения Лицензий </w:t>
      </w:r>
      <w:r w:rsidRPr="00D82E04">
        <w:rPr>
          <w:rFonts w:ascii="Tahoma" w:hAnsi="Tahoma" w:cs="Tahoma"/>
          <w:spacing w:val="-2"/>
          <w:sz w:val="18"/>
          <w:szCs w:val="18"/>
        </w:rPr>
        <w:t>SL</w:t>
      </w:r>
      <w:r w:rsidRPr="00A8133F">
        <w:rPr>
          <w:rFonts w:ascii="Tahoma" w:hAnsi="Tahoma" w:cs="Tahoma"/>
          <w:spacing w:val="-2"/>
          <w:sz w:val="18"/>
          <w:szCs w:val="18"/>
          <w:lang w:val="ru-RU"/>
        </w:rPr>
        <w:t xml:space="preserve"> на Надстройку Карты </w:t>
      </w:r>
      <w:r w:rsidRPr="00D82E04">
        <w:rPr>
          <w:rFonts w:ascii="Tahoma" w:hAnsi="Tahoma" w:cs="Tahoma"/>
          <w:spacing w:val="-2"/>
          <w:sz w:val="18"/>
          <w:szCs w:val="18"/>
        </w:rPr>
        <w:t>Bing</w:t>
      </w:r>
      <w:r w:rsidRPr="00A8133F">
        <w:rPr>
          <w:rFonts w:ascii="Tahoma" w:hAnsi="Tahoma" w:cs="Tahoma"/>
          <w:spacing w:val="-2"/>
          <w:sz w:val="18"/>
          <w:szCs w:val="18"/>
          <w:lang w:val="ru-RU"/>
        </w:rPr>
        <w:t xml:space="preserve">: использование общедоступного веб-сайта или Надстройку Карты </w:t>
      </w:r>
      <w:r w:rsidRPr="00D82E04">
        <w:rPr>
          <w:rFonts w:ascii="Tahoma" w:hAnsi="Tahoma" w:cs="Tahoma"/>
          <w:spacing w:val="-2"/>
          <w:sz w:val="18"/>
          <w:szCs w:val="18"/>
        </w:rPr>
        <w:t>Bing</w:t>
      </w:r>
      <w:r w:rsidRPr="00A8133F">
        <w:rPr>
          <w:rFonts w:ascii="Tahoma" w:hAnsi="Tahoma" w:cs="Tahoma"/>
          <w:spacing w:val="-2"/>
          <w:sz w:val="18"/>
          <w:szCs w:val="18"/>
          <w:lang w:val="ru-RU"/>
        </w:rPr>
        <w:t xml:space="preserve">: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w:t>
      </w:r>
      <w:r w:rsidRPr="00D82E04">
        <w:rPr>
          <w:rFonts w:ascii="Tahoma" w:hAnsi="Tahoma" w:cs="Tahoma"/>
          <w:spacing w:val="-2"/>
          <w:sz w:val="18"/>
          <w:szCs w:val="18"/>
        </w:rPr>
        <w:t>Microsoft</w:t>
      </w:r>
      <w:r w:rsidRPr="00A8133F">
        <w:rPr>
          <w:rFonts w:ascii="Tahoma" w:hAnsi="Tahoma" w:cs="Tahoma"/>
          <w:spacing w:val="-2"/>
          <w:sz w:val="18"/>
          <w:szCs w:val="18"/>
          <w:lang w:val="ru-RU"/>
        </w:rPr>
        <w:t xml:space="preserve"> вправе ограничить доступ клиента к Картам </w:t>
      </w:r>
      <w:r w:rsidRPr="00D82E04">
        <w:rPr>
          <w:rFonts w:ascii="Tahoma" w:hAnsi="Tahoma" w:cs="Tahoma"/>
          <w:spacing w:val="-2"/>
          <w:sz w:val="18"/>
          <w:szCs w:val="18"/>
        </w:rPr>
        <w:t>Bing</w:t>
      </w:r>
      <w:r w:rsidRPr="00A8133F">
        <w:rPr>
          <w:rFonts w:ascii="Tahoma" w:hAnsi="Tahoma" w:cs="Tahoma"/>
          <w:spacing w:val="-2"/>
          <w:sz w:val="18"/>
          <w:szCs w:val="18"/>
          <w:lang w:val="ru-RU"/>
        </w:rPr>
        <w:t>.</w:t>
      </w:r>
    </w:p>
    <w:p w14:paraId="458E11D0" w14:textId="77777777" w:rsidR="004640EC" w:rsidRPr="00A8133F" w:rsidRDefault="004640EC" w:rsidP="004640EC">
      <w:pPr>
        <w:pStyle w:val="NormalWeb"/>
        <w:spacing w:before="0" w:beforeAutospacing="0" w:after="0" w:afterAutospacing="0"/>
        <w:ind w:left="720"/>
        <w:rPr>
          <w:rFonts w:ascii="Tahoma" w:hAnsi="Tahoma" w:cs="Tahoma"/>
          <w:sz w:val="18"/>
          <w:szCs w:val="18"/>
          <w:lang w:val="ru-RU"/>
        </w:rPr>
      </w:pPr>
    </w:p>
    <w:p w14:paraId="764E3732" w14:textId="77777777" w:rsidR="004640EC" w:rsidRPr="00A8133F" w:rsidRDefault="004640EC" w:rsidP="004640EC">
      <w:pPr>
        <w:spacing w:after="60"/>
        <w:ind w:left="720"/>
        <w:rPr>
          <w:lang w:val="ru-RU"/>
        </w:rPr>
      </w:pPr>
      <w:r w:rsidRPr="00A8133F">
        <w:rPr>
          <w:rFonts w:cs="Tahoma"/>
          <w:b/>
          <w:color w:val="000000" w:themeColor="text1"/>
          <w:szCs w:val="18"/>
          <w:lang w:val="ru-RU"/>
        </w:rPr>
        <w:t xml:space="preserve">Поддержка клиентов Карт </w:t>
      </w:r>
      <w:r w:rsidRPr="00D7143B">
        <w:rPr>
          <w:rFonts w:cs="Tahoma"/>
          <w:b/>
          <w:color w:val="000000" w:themeColor="text1"/>
          <w:szCs w:val="18"/>
        </w:rPr>
        <w:t>Bing</w:t>
      </w:r>
    </w:p>
    <w:p w14:paraId="31A862D0" w14:textId="77777777" w:rsidR="004640EC" w:rsidRPr="00A8133F" w:rsidRDefault="004640EC" w:rsidP="004640EC">
      <w:pPr>
        <w:pStyle w:val="NormalWeb"/>
        <w:spacing w:before="0" w:beforeAutospacing="0" w:after="0" w:afterAutospacing="0"/>
        <w:ind w:left="720"/>
        <w:rPr>
          <w:sz w:val="18"/>
          <w:szCs w:val="18"/>
          <w:lang w:val="ru-RU"/>
        </w:rPr>
      </w:pPr>
      <w:r w:rsidRPr="00A8133F">
        <w:rPr>
          <w:rFonts w:ascii="Tahoma" w:hAnsi="Tahoma" w:cs="Tahoma"/>
          <w:sz w:val="18"/>
          <w:szCs w:val="18"/>
          <w:lang w:val="ru-RU"/>
        </w:rPr>
        <w:t xml:space="preserve">Поддержка клиентов доступна для всех клиентов, приобретающих Карты </w:t>
      </w:r>
      <w:r w:rsidRPr="00D82E04">
        <w:rPr>
          <w:rFonts w:ascii="Tahoma" w:hAnsi="Tahoma" w:cs="Tahoma"/>
          <w:sz w:val="18"/>
          <w:szCs w:val="18"/>
        </w:rPr>
        <w:t>Bing</w:t>
      </w:r>
      <w:r w:rsidRPr="00A8133F">
        <w:rPr>
          <w:rFonts w:ascii="Tahoma" w:hAnsi="Tahoma" w:cs="Tahoma"/>
          <w:sz w:val="18"/>
          <w:szCs w:val="18"/>
          <w:lang w:val="ru-RU"/>
        </w:rPr>
        <w:t xml:space="preserve">. Сведения о поддержке можно найти здесь: </w:t>
      </w:r>
      <w:hyperlink r:id="rId48" w:history="1">
        <w:r w:rsidR="00D82E04" w:rsidRPr="00D82E04">
          <w:rPr>
            <w:rStyle w:val="Hyperlink"/>
            <w:rFonts w:ascii="Tahoma" w:hAnsi="Tahoma" w:cs="Tahoma"/>
            <w:sz w:val="18"/>
            <w:szCs w:val="18"/>
          </w:rPr>
          <w:t>http</w:t>
        </w:r>
        <w:r w:rsidR="00D82E04" w:rsidRPr="00A8133F">
          <w:rPr>
            <w:rStyle w:val="Hyperlink"/>
            <w:rFonts w:ascii="Tahoma" w:hAnsi="Tahoma" w:cs="Tahoma"/>
            <w:sz w:val="18"/>
            <w:szCs w:val="18"/>
            <w:lang w:val="ru-RU"/>
          </w:rPr>
          <w:t>://</w:t>
        </w:r>
        <w:r w:rsidR="00D82E04" w:rsidRPr="00D82E04">
          <w:rPr>
            <w:rStyle w:val="Hyperlink"/>
            <w:rFonts w:ascii="Tahoma" w:hAnsi="Tahoma" w:cs="Tahoma"/>
            <w:sz w:val="18"/>
            <w:szCs w:val="18"/>
          </w:rPr>
          <w:t>www</w:t>
        </w:r>
        <w:r w:rsidR="00D82E04" w:rsidRPr="00A8133F">
          <w:rPr>
            <w:rStyle w:val="Hyperlink"/>
            <w:rFonts w:ascii="Tahoma" w:hAnsi="Tahoma" w:cs="Tahoma"/>
            <w:sz w:val="18"/>
            <w:szCs w:val="18"/>
            <w:lang w:val="ru-RU"/>
          </w:rPr>
          <w:t>.</w:t>
        </w:r>
        <w:r w:rsidR="00D82E04" w:rsidRPr="00D82E04">
          <w:rPr>
            <w:rStyle w:val="Hyperlink"/>
            <w:rFonts w:ascii="Tahoma" w:hAnsi="Tahoma" w:cs="Tahoma"/>
            <w:sz w:val="18"/>
            <w:szCs w:val="18"/>
          </w:rPr>
          <w:t>microsoft</w:t>
        </w:r>
        <w:r w:rsidR="00D82E04" w:rsidRPr="00A8133F">
          <w:rPr>
            <w:rStyle w:val="Hyperlink"/>
            <w:rFonts w:ascii="Tahoma" w:hAnsi="Tahoma" w:cs="Tahoma"/>
            <w:sz w:val="18"/>
            <w:szCs w:val="18"/>
            <w:lang w:val="ru-RU"/>
          </w:rPr>
          <w:t>.</w:t>
        </w:r>
        <w:r w:rsidR="00D82E04" w:rsidRPr="00D82E04">
          <w:rPr>
            <w:rStyle w:val="Hyperlink"/>
            <w:rFonts w:ascii="Tahoma" w:hAnsi="Tahoma" w:cs="Tahoma"/>
            <w:sz w:val="18"/>
            <w:szCs w:val="18"/>
          </w:rPr>
          <w:t>com</w:t>
        </w:r>
        <w:r w:rsidR="00D82E04" w:rsidRPr="00A8133F">
          <w:rPr>
            <w:rStyle w:val="Hyperlink"/>
            <w:rFonts w:ascii="Tahoma" w:hAnsi="Tahoma" w:cs="Tahoma"/>
            <w:sz w:val="18"/>
            <w:szCs w:val="18"/>
            <w:lang w:val="ru-RU"/>
          </w:rPr>
          <w:t>/</w:t>
        </w:r>
        <w:r w:rsidR="00D82E04" w:rsidRPr="00D82E04">
          <w:rPr>
            <w:rStyle w:val="Hyperlink"/>
            <w:rFonts w:ascii="Tahoma" w:hAnsi="Tahoma" w:cs="Tahoma"/>
            <w:sz w:val="18"/>
            <w:szCs w:val="18"/>
          </w:rPr>
          <w:t>maps</w:t>
        </w:r>
        <w:r w:rsidR="00D82E04" w:rsidRPr="00A8133F">
          <w:rPr>
            <w:rStyle w:val="Hyperlink"/>
            <w:rFonts w:ascii="Tahoma" w:hAnsi="Tahoma" w:cs="Tahoma"/>
            <w:sz w:val="18"/>
            <w:szCs w:val="18"/>
            <w:lang w:val="ru-RU"/>
          </w:rPr>
          <w:t>/</w:t>
        </w:r>
        <w:r w:rsidR="00D82E04" w:rsidRPr="00D82E04">
          <w:rPr>
            <w:rStyle w:val="Hyperlink"/>
            <w:rFonts w:ascii="Tahoma" w:hAnsi="Tahoma" w:cs="Tahoma"/>
            <w:sz w:val="18"/>
            <w:szCs w:val="18"/>
          </w:rPr>
          <w:t>support</w:t>
        </w:r>
        <w:r w:rsidR="00D82E04" w:rsidRPr="00A8133F">
          <w:rPr>
            <w:rStyle w:val="Hyperlink"/>
            <w:rFonts w:ascii="Tahoma" w:hAnsi="Tahoma" w:cs="Tahoma"/>
            <w:sz w:val="18"/>
            <w:szCs w:val="18"/>
            <w:lang w:val="ru-RU"/>
          </w:rPr>
          <w:t>/</w:t>
        </w:r>
      </w:hyperlink>
      <w:r w:rsidRPr="00A8133F">
        <w:rPr>
          <w:rFonts w:ascii="Tahoma" w:hAnsi="Tahoma" w:cs="Tahoma"/>
          <w:sz w:val="18"/>
          <w:szCs w:val="18"/>
          <w:lang w:val="ru-RU"/>
        </w:rPr>
        <w:t>.</w:t>
      </w:r>
    </w:p>
    <w:p w14:paraId="23E3A3E6" w14:textId="77777777" w:rsidR="004640EC" w:rsidRPr="00A8133F" w:rsidRDefault="004640EC" w:rsidP="004640EC">
      <w:pPr>
        <w:pStyle w:val="NormalWeb"/>
        <w:spacing w:before="0" w:beforeAutospacing="0" w:after="0" w:afterAutospacing="0"/>
        <w:ind w:left="720"/>
        <w:rPr>
          <w:lang w:val="ru-RU"/>
        </w:rPr>
      </w:pPr>
    </w:p>
    <w:p w14:paraId="6F137C54" w14:textId="77777777" w:rsidR="004640EC" w:rsidRPr="00A8133F" w:rsidRDefault="004640EC" w:rsidP="004640EC">
      <w:pPr>
        <w:ind w:left="720"/>
        <w:rPr>
          <w:lang w:val="ru-RU"/>
        </w:rPr>
      </w:pPr>
    </w:p>
    <w:p w14:paraId="5995912F" w14:textId="77777777" w:rsidR="00D82E04" w:rsidRPr="00A8133F" w:rsidRDefault="00D82E04" w:rsidP="004640EC">
      <w:pPr>
        <w:ind w:left="720"/>
        <w:rPr>
          <w:lang w:val="ru-RU"/>
        </w:rPr>
      </w:pPr>
    </w:p>
    <w:p w14:paraId="59EF9CDA" w14:textId="77777777" w:rsidR="00D82E04" w:rsidRPr="00A8133F" w:rsidRDefault="00D82E04" w:rsidP="004640EC">
      <w:pPr>
        <w:ind w:left="720"/>
        <w:rPr>
          <w:lang w:val="ru-RU"/>
        </w:rPr>
      </w:pPr>
    </w:p>
    <w:p w14:paraId="58613CCC" w14:textId="77777777" w:rsidR="00D82E04" w:rsidRPr="00A8133F" w:rsidRDefault="00D82E04" w:rsidP="004640EC">
      <w:pPr>
        <w:ind w:left="720"/>
        <w:rPr>
          <w:lang w:val="ru-RU"/>
        </w:rPr>
      </w:pPr>
    </w:p>
    <w:p w14:paraId="256643A4" w14:textId="77777777" w:rsidR="00D82E04" w:rsidRPr="00A8133F" w:rsidRDefault="00D82E04" w:rsidP="004640EC">
      <w:pPr>
        <w:ind w:left="720"/>
        <w:rPr>
          <w:lang w:val="ru-RU"/>
        </w:rPr>
      </w:pPr>
    </w:p>
    <w:p w14:paraId="5F3DA2C6" w14:textId="77777777" w:rsidR="00D82E04" w:rsidRPr="00A8133F" w:rsidRDefault="00D82E04" w:rsidP="004640EC">
      <w:pPr>
        <w:ind w:left="720"/>
        <w:rPr>
          <w:lang w:val="ru-RU"/>
        </w:rPr>
      </w:pPr>
    </w:p>
    <w:bookmarkEnd w:id="1144"/>
    <w:p w14:paraId="5A9A689C" w14:textId="77777777" w:rsidR="00AD481C" w:rsidRPr="00A8133F" w:rsidRDefault="00AD481C" w:rsidP="00AD481C">
      <w:pPr>
        <w:ind w:left="720"/>
        <w:rPr>
          <w:lang w:val="ru-RU"/>
        </w:rPr>
      </w:pPr>
      <w:r w:rsidRPr="00A8133F">
        <w:rPr>
          <w:rFonts w:cs="Tahoma"/>
          <w:b/>
          <w:bCs/>
          <w:color w:val="000000"/>
          <w:szCs w:val="18"/>
          <w:lang w:val="ru-RU"/>
        </w:rPr>
        <w:lastRenderedPageBreak/>
        <w:t xml:space="preserve">Получение доступа к Службе «Карты </w:t>
      </w:r>
      <w:r w:rsidRPr="00D7143B">
        <w:rPr>
          <w:rFonts w:cs="Tahoma"/>
          <w:b/>
          <w:bCs/>
          <w:color w:val="000000"/>
          <w:szCs w:val="18"/>
        </w:rPr>
        <w:t>Bing</w:t>
      </w:r>
      <w:r w:rsidRPr="00A8133F">
        <w:rPr>
          <w:rFonts w:cs="Tahoma"/>
          <w:b/>
          <w:bCs/>
          <w:color w:val="000000"/>
          <w:szCs w:val="18"/>
          <w:lang w:val="ru-RU"/>
        </w:rPr>
        <w:t>»:</w:t>
      </w:r>
    </w:p>
    <w:p w14:paraId="70AC0AFA" w14:textId="77777777" w:rsidR="00AD481C" w:rsidRPr="00A8133F" w:rsidRDefault="00AD481C" w:rsidP="00AD481C">
      <w:pPr>
        <w:ind w:left="720"/>
        <w:rPr>
          <w:lang w:val="ru-RU"/>
        </w:rPr>
      </w:pPr>
    </w:p>
    <w:p w14:paraId="132DFEA7" w14:textId="77777777" w:rsidR="00B17BCD" w:rsidRPr="00A8133F" w:rsidRDefault="00B17BCD" w:rsidP="00B17BCD">
      <w:pPr>
        <w:ind w:left="720"/>
        <w:rPr>
          <w:lang w:val="ru-RU"/>
        </w:rPr>
      </w:pPr>
      <w:r w:rsidRPr="00A8133F">
        <w:rPr>
          <w:rFonts w:cs="Tahoma"/>
          <w:color w:val="000000"/>
          <w:szCs w:val="18"/>
          <w:lang w:val="ru-RU"/>
        </w:rPr>
        <w:t xml:space="preserve">Вы можете подготовить свои идентификаторы учетной записи Карт </w:t>
      </w:r>
      <w:r w:rsidRPr="00D7143B">
        <w:rPr>
          <w:rFonts w:cs="Tahoma"/>
          <w:color w:val="000000"/>
          <w:szCs w:val="18"/>
        </w:rPr>
        <w:t>Bing</w:t>
      </w:r>
      <w:r w:rsidRPr="00A8133F">
        <w:rPr>
          <w:rFonts w:cs="Tahoma"/>
          <w:color w:val="000000"/>
          <w:szCs w:val="18"/>
          <w:lang w:val="ru-RU"/>
        </w:rPr>
        <w:t xml:space="preserve"> к работе в рамках соглашения о корпоративном лицензировании с помощью формы предоставления рабочего доступа в</w:t>
      </w:r>
      <w:r w:rsidR="00D82E04">
        <w:rPr>
          <w:rFonts w:cs="Tahoma"/>
          <w:color w:val="000000"/>
          <w:szCs w:val="18"/>
        </w:rPr>
        <w:t> </w:t>
      </w:r>
      <w:r w:rsidRPr="00A8133F">
        <w:rPr>
          <w:rFonts w:cs="Tahoma"/>
          <w:color w:val="000000"/>
          <w:szCs w:val="18"/>
          <w:lang w:val="ru-RU"/>
        </w:rPr>
        <w:t xml:space="preserve">Центре учетных записей Карт </w:t>
      </w:r>
      <w:r w:rsidRPr="00D7143B">
        <w:rPr>
          <w:rFonts w:cs="Tahoma"/>
          <w:color w:val="000000"/>
          <w:szCs w:val="18"/>
        </w:rPr>
        <w:t>Bing</w:t>
      </w:r>
      <w:r w:rsidRPr="00A8133F">
        <w:rPr>
          <w:rFonts w:cs="Tahoma"/>
          <w:color w:val="000000"/>
          <w:szCs w:val="18"/>
          <w:lang w:val="ru-RU"/>
        </w:rPr>
        <w:t xml:space="preserve"> (</w:t>
      </w:r>
      <w:hyperlink r:id="rId49" w:history="1">
        <w:r w:rsidRPr="00D7143B">
          <w:rPr>
            <w:rFonts w:cs="Tahoma"/>
            <w:color w:val="000000"/>
            <w:szCs w:val="18"/>
          </w:rPr>
          <w:t>https</w:t>
        </w:r>
        <w:r w:rsidRPr="00A8133F">
          <w:rPr>
            <w:rFonts w:cs="Tahoma"/>
            <w:color w:val="000000"/>
            <w:szCs w:val="18"/>
            <w:lang w:val="ru-RU"/>
          </w:rPr>
          <w:t>://</w:t>
        </w:r>
        <w:r w:rsidRPr="00D7143B">
          <w:rPr>
            <w:rFonts w:cs="Tahoma"/>
            <w:color w:val="000000"/>
            <w:szCs w:val="18"/>
          </w:rPr>
          <w:t>www</w:t>
        </w:r>
        <w:r w:rsidRPr="00A8133F">
          <w:rPr>
            <w:rFonts w:cs="Tahoma"/>
            <w:color w:val="000000"/>
            <w:szCs w:val="18"/>
            <w:lang w:val="ru-RU"/>
          </w:rPr>
          <w:t>.</w:t>
        </w:r>
        <w:r w:rsidRPr="00D7143B">
          <w:rPr>
            <w:rFonts w:cs="Tahoma"/>
            <w:color w:val="000000"/>
            <w:szCs w:val="18"/>
          </w:rPr>
          <w:t>bingmapsportal</w:t>
        </w:r>
        <w:r w:rsidRPr="00A8133F">
          <w:rPr>
            <w:rFonts w:cs="Tahoma"/>
            <w:color w:val="000000"/>
            <w:szCs w:val="18"/>
            <w:lang w:val="ru-RU"/>
          </w:rPr>
          <w:t>.</w:t>
        </w:r>
        <w:r w:rsidRPr="00D7143B">
          <w:rPr>
            <w:rFonts w:cs="Tahoma"/>
            <w:color w:val="000000"/>
            <w:szCs w:val="18"/>
          </w:rPr>
          <w:t>com</w:t>
        </w:r>
        <w:r w:rsidRPr="00A8133F">
          <w:rPr>
            <w:rFonts w:cs="Tahoma"/>
            <w:color w:val="000000"/>
            <w:szCs w:val="18"/>
            <w:lang w:val="ru-RU"/>
          </w:rPr>
          <w:t>/</w:t>
        </w:r>
      </w:hyperlink>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Рабочий доступ для идентификаторов учетной записи Карт </w:t>
      </w:r>
      <w:r w:rsidRPr="00D7143B">
        <w:rPr>
          <w:rFonts w:cs="Tahoma"/>
          <w:color w:val="000000"/>
          <w:szCs w:val="18"/>
        </w:rPr>
        <w:t>Bing</w:t>
      </w:r>
      <w:r w:rsidRPr="00A8133F">
        <w:rPr>
          <w:rFonts w:cs="Tahoma"/>
          <w:color w:val="000000"/>
          <w:szCs w:val="18"/>
          <w:lang w:val="ru-RU"/>
        </w:rPr>
        <w:t xml:space="preserve"> предоставляется после того, как вы укажете номер своего</w:t>
      </w:r>
      <w:r w:rsidR="00D82E04">
        <w:rPr>
          <w:rFonts w:cs="Tahoma"/>
          <w:color w:val="000000"/>
          <w:szCs w:val="18"/>
        </w:rPr>
        <w:t> </w:t>
      </w:r>
      <w:r w:rsidRPr="00A8133F">
        <w:rPr>
          <w:rFonts w:cs="Tahoma"/>
          <w:color w:val="000000"/>
          <w:szCs w:val="18"/>
          <w:lang w:val="ru-RU"/>
        </w:rPr>
        <w:t>соглашения о корпоративном лицензировании/соглашения о регистрации и выберете семейство продуктов, связанное с вашим приобретением.</w:t>
      </w:r>
    </w:p>
    <w:p w14:paraId="668EFA72" w14:textId="77777777" w:rsidR="00B17BCD" w:rsidRPr="00A8133F" w:rsidRDefault="00B17BCD" w:rsidP="00B17BCD">
      <w:pPr>
        <w:pStyle w:val="EndnoteText"/>
        <w:ind w:left="0"/>
        <w:rPr>
          <w:lang w:val="ru-RU"/>
        </w:rPr>
      </w:pPr>
    </w:p>
    <w:p w14:paraId="162AE6F2" w14:textId="77777777" w:rsidR="00B17BCD" w:rsidRPr="00A8133F" w:rsidRDefault="00B17BCD" w:rsidP="00B17BCD">
      <w:pPr>
        <w:pStyle w:val="NormalWeb"/>
        <w:spacing w:before="0" w:beforeAutospacing="0" w:after="0" w:afterAutospacing="0"/>
        <w:ind w:left="720"/>
        <w:rPr>
          <w:sz w:val="18"/>
          <w:szCs w:val="18"/>
          <w:lang w:val="ru-RU"/>
        </w:rPr>
      </w:pPr>
      <w:r w:rsidRPr="00A8133F">
        <w:rPr>
          <w:rFonts w:ascii="Tahoma" w:hAnsi="Tahoma" w:cs="Tahoma"/>
          <w:sz w:val="18"/>
          <w:szCs w:val="18"/>
          <w:lang w:val="ru-RU"/>
        </w:rPr>
        <w:t xml:space="preserve">Для каждого предложения, приобретенного из другого семейства продуктов, требуется хотя бы один идентификатор учетной записи Карт </w:t>
      </w:r>
      <w:r w:rsidRPr="00D82E04">
        <w:rPr>
          <w:rFonts w:ascii="Tahoma" w:hAnsi="Tahoma" w:cs="Tahoma"/>
          <w:sz w:val="18"/>
          <w:szCs w:val="18"/>
        </w:rPr>
        <w:t>Bing</w:t>
      </w:r>
      <w:r w:rsidRPr="00A8133F">
        <w:rPr>
          <w:rFonts w:ascii="Tahoma" w:hAnsi="Tahoma" w:cs="Tahoma"/>
          <w:sz w:val="18"/>
          <w:szCs w:val="18"/>
          <w:lang w:val="ru-RU"/>
        </w:rPr>
        <w:t xml:space="preserve">. Другими семействами продуктов являются: общедоступный веб-сайт Карт </w:t>
      </w:r>
      <w:r w:rsidRPr="00D82E04">
        <w:rPr>
          <w:rFonts w:ascii="Tahoma" w:hAnsi="Tahoma" w:cs="Tahoma"/>
          <w:sz w:val="18"/>
          <w:szCs w:val="18"/>
        </w:rPr>
        <w:t>Bing</w:t>
      </w:r>
      <w:r w:rsidRPr="00A8133F">
        <w:rPr>
          <w:rFonts w:ascii="Tahoma" w:hAnsi="Tahoma" w:cs="Tahoma"/>
          <w:sz w:val="18"/>
          <w:szCs w:val="18"/>
          <w:lang w:val="ru-RU"/>
        </w:rPr>
        <w:t xml:space="preserve">, внутренний веб-сайт Карт </w:t>
      </w:r>
      <w:r w:rsidRPr="00D82E04">
        <w:rPr>
          <w:rFonts w:ascii="Tahoma" w:hAnsi="Tahoma" w:cs="Tahoma"/>
          <w:sz w:val="18"/>
          <w:szCs w:val="18"/>
        </w:rPr>
        <w:t>Bing</w:t>
      </w:r>
      <w:r w:rsidRPr="00A8133F">
        <w:rPr>
          <w:rFonts w:ascii="Tahoma" w:hAnsi="Tahoma" w:cs="Tahoma"/>
          <w:sz w:val="18"/>
          <w:szCs w:val="18"/>
          <w:lang w:val="ru-RU"/>
        </w:rPr>
        <w:t xml:space="preserve">, Карты </w:t>
      </w:r>
      <w:r w:rsidRPr="00D82E04">
        <w:rPr>
          <w:rFonts w:ascii="Tahoma" w:hAnsi="Tahoma" w:cs="Tahoma"/>
          <w:sz w:val="18"/>
          <w:szCs w:val="18"/>
        </w:rPr>
        <w:t>Bing</w:t>
      </w:r>
      <w:r w:rsidRPr="00A8133F">
        <w:rPr>
          <w:rFonts w:ascii="Tahoma" w:hAnsi="Tahoma" w:cs="Tahoma"/>
          <w:sz w:val="18"/>
          <w:szCs w:val="18"/>
          <w:lang w:val="ru-RU"/>
        </w:rPr>
        <w:t xml:space="preserve"> «на известного пользователя», облегченная версия Карт </w:t>
      </w:r>
      <w:r w:rsidRPr="00D82E04">
        <w:rPr>
          <w:rFonts w:ascii="Tahoma" w:hAnsi="Tahoma" w:cs="Tahoma"/>
          <w:sz w:val="18"/>
          <w:szCs w:val="18"/>
        </w:rPr>
        <w:t>Bing</w:t>
      </w:r>
      <w:r w:rsidRPr="00A8133F">
        <w:rPr>
          <w:rFonts w:ascii="Tahoma" w:hAnsi="Tahoma" w:cs="Tahoma"/>
          <w:sz w:val="18"/>
          <w:szCs w:val="18"/>
          <w:lang w:val="ru-RU"/>
        </w:rPr>
        <w:t xml:space="preserve"> «на известного пользователя» и управление мобильными лицензиями Карт </w:t>
      </w:r>
      <w:r w:rsidRPr="00D82E04">
        <w:rPr>
          <w:rFonts w:ascii="Tahoma" w:hAnsi="Tahoma" w:cs="Tahoma"/>
          <w:sz w:val="18"/>
          <w:szCs w:val="18"/>
        </w:rPr>
        <w:t>Bing</w:t>
      </w:r>
      <w:r w:rsidRPr="00A8133F">
        <w:rPr>
          <w:rFonts w:ascii="Tahoma" w:hAnsi="Tahoma" w:cs="Tahoma"/>
          <w:sz w:val="18"/>
          <w:szCs w:val="18"/>
          <w:lang w:val="ru-RU"/>
        </w:rPr>
        <w:t>.</w:t>
      </w:r>
    </w:p>
    <w:p w14:paraId="06EA8B3D" w14:textId="77777777" w:rsidR="00B17BCD" w:rsidRPr="00A8133F" w:rsidRDefault="00B17BCD" w:rsidP="00B17BCD">
      <w:pPr>
        <w:pStyle w:val="NormalWeb"/>
        <w:spacing w:before="0" w:beforeAutospacing="0" w:after="0" w:afterAutospacing="0"/>
        <w:ind w:left="720"/>
        <w:rPr>
          <w:rFonts w:ascii="Tahoma" w:hAnsi="Tahoma" w:cs="Tahoma"/>
          <w:sz w:val="18"/>
          <w:szCs w:val="18"/>
          <w:lang w:val="ru-RU"/>
        </w:rPr>
      </w:pPr>
    </w:p>
    <w:p w14:paraId="6EEC54E9" w14:textId="77777777" w:rsidR="00B17BCD" w:rsidRPr="00A8133F" w:rsidRDefault="00B17BCD" w:rsidP="00B17BCD">
      <w:pPr>
        <w:spacing w:after="60"/>
        <w:ind w:left="720"/>
        <w:rPr>
          <w:szCs w:val="18"/>
          <w:lang w:val="ru-RU"/>
        </w:rPr>
      </w:pPr>
      <w:r w:rsidRPr="00A8133F">
        <w:rPr>
          <w:rFonts w:cs="Tahoma"/>
          <w:szCs w:val="18"/>
          <w:lang w:val="ru-RU"/>
        </w:rPr>
        <w:t xml:space="preserve">К семейству продуктов «управление мобильными лицензиями» применяются особые условия. В случае приобретения позиций из этого семейства продуктов вам потребуется отдельный идентификатор учетной записи Карт </w:t>
      </w:r>
      <w:r w:rsidRPr="00D82E04">
        <w:rPr>
          <w:rFonts w:cs="Tahoma"/>
          <w:szCs w:val="18"/>
        </w:rPr>
        <w:t>Bing</w:t>
      </w:r>
      <w:r w:rsidRPr="00A8133F">
        <w:rPr>
          <w:rFonts w:cs="Tahoma"/>
          <w:szCs w:val="18"/>
          <w:lang w:val="ru-RU"/>
        </w:rPr>
        <w:t xml:space="preserve"> для каждого сочетания региона (например, Европа или Северная Америка) и варианта маршрутизации (с маршрутизацией или без нее). Например: клиенту, заказывающему </w:t>
      </w:r>
      <w:r w:rsidRPr="00A8133F">
        <w:rPr>
          <w:rFonts w:eastAsia="Calibri" w:cs="Tahoma"/>
          <w:color w:val="000000"/>
          <w:szCs w:val="18"/>
          <w:lang w:val="ru-RU"/>
        </w:rPr>
        <w:t xml:space="preserve">управление мобильными лицензиями Карт </w:t>
      </w:r>
      <w:r w:rsidRPr="00D82E04">
        <w:rPr>
          <w:rFonts w:eastAsia="Calibri" w:cs="Tahoma"/>
          <w:color w:val="000000"/>
          <w:szCs w:val="18"/>
        </w:rPr>
        <w:t>Bing</w:t>
      </w:r>
      <w:r w:rsidRPr="00A8133F">
        <w:rPr>
          <w:rFonts w:eastAsia="Calibri" w:cs="Tahoma"/>
          <w:color w:val="000000"/>
          <w:szCs w:val="18"/>
          <w:lang w:val="ru-RU"/>
        </w:rPr>
        <w:t xml:space="preserve"> для Северной Америки без маршрутизации, управление мобильными лицензиями Карт </w:t>
      </w:r>
      <w:r w:rsidRPr="00D82E04">
        <w:rPr>
          <w:rFonts w:eastAsia="Calibri" w:cs="Tahoma"/>
          <w:color w:val="000000"/>
          <w:szCs w:val="18"/>
        </w:rPr>
        <w:t>Bing</w:t>
      </w:r>
      <w:r w:rsidRPr="00A8133F">
        <w:rPr>
          <w:rFonts w:eastAsia="Calibri" w:cs="Tahoma"/>
          <w:color w:val="000000"/>
          <w:szCs w:val="18"/>
          <w:lang w:val="ru-RU"/>
        </w:rPr>
        <w:t xml:space="preserve"> для Европы без маршрутизации и</w:t>
      </w:r>
      <w:r w:rsidR="00D82E04">
        <w:rPr>
          <w:rFonts w:eastAsia="Calibri" w:cs="Tahoma"/>
          <w:color w:val="000000"/>
          <w:szCs w:val="18"/>
        </w:rPr>
        <w:t> </w:t>
      </w:r>
      <w:r w:rsidRPr="00A8133F">
        <w:rPr>
          <w:rFonts w:eastAsia="Calibri" w:cs="Tahoma"/>
          <w:color w:val="000000"/>
          <w:szCs w:val="18"/>
          <w:lang w:val="ru-RU"/>
        </w:rPr>
        <w:t xml:space="preserve">управление мобильными лицензиями Карт </w:t>
      </w:r>
      <w:r w:rsidRPr="00D82E04">
        <w:rPr>
          <w:rFonts w:eastAsia="Calibri" w:cs="Tahoma"/>
          <w:color w:val="000000"/>
          <w:szCs w:val="18"/>
        </w:rPr>
        <w:t>Bing</w:t>
      </w:r>
      <w:r w:rsidRPr="00A8133F">
        <w:rPr>
          <w:rFonts w:eastAsia="Calibri" w:cs="Tahoma"/>
          <w:color w:val="000000"/>
          <w:szCs w:val="18"/>
          <w:lang w:val="ru-RU"/>
        </w:rPr>
        <w:t xml:space="preserve"> для Европы с маршрутизацией, потребуется не менее трех идентификаторов учетной записи Карт </w:t>
      </w:r>
      <w:r w:rsidRPr="00D82E04">
        <w:rPr>
          <w:rFonts w:eastAsia="Calibri" w:cs="Tahoma"/>
          <w:color w:val="000000"/>
          <w:szCs w:val="18"/>
        </w:rPr>
        <w:t>Bing</w:t>
      </w:r>
      <w:r w:rsidRPr="00A8133F">
        <w:rPr>
          <w:rFonts w:eastAsia="Calibri" w:cs="Tahoma"/>
          <w:color w:val="000000"/>
          <w:szCs w:val="18"/>
          <w:lang w:val="ru-RU"/>
        </w:rPr>
        <w:t xml:space="preserve"> из-за разных сочетаний региона и варианта маршрутизации. </w:t>
      </w:r>
    </w:p>
    <w:p w14:paraId="7B825FDC" w14:textId="77777777" w:rsidR="00AD481C" w:rsidRPr="00A8133F" w:rsidRDefault="00AD481C" w:rsidP="00EB6203">
      <w:pPr>
        <w:spacing w:after="60"/>
        <w:ind w:left="1440"/>
        <w:rPr>
          <w:szCs w:val="18"/>
          <w:lang w:val="ru-RU"/>
        </w:rPr>
      </w:pPr>
    </w:p>
    <w:p w14:paraId="53A46671" w14:textId="77777777" w:rsidR="00E03856" w:rsidRPr="00A8133F" w:rsidRDefault="00E03856" w:rsidP="00676723">
      <w:pPr>
        <w:pStyle w:val="EndnoteText"/>
        <w:ind w:left="0"/>
        <w:rPr>
          <w:lang w:val="ru-RU"/>
        </w:rPr>
      </w:pPr>
    </w:p>
    <w:p w14:paraId="64FAF010" w14:textId="77777777" w:rsidR="008233B3" w:rsidRPr="00A8133F" w:rsidRDefault="00A560B6" w:rsidP="008233B3">
      <w:pPr>
        <w:pStyle w:val="Heading3"/>
        <w:rPr>
          <w:lang w:val="ru-RU"/>
        </w:rPr>
      </w:pPr>
      <w:bookmarkStart w:id="1150" w:name="_29_BizTalk®_Server"/>
      <w:bookmarkStart w:id="1151" w:name="_32_BizTalk_Server®"/>
      <w:bookmarkStart w:id="1152" w:name="_35_BizTalk_Server®"/>
      <w:bookmarkStart w:id="1153" w:name="_Toc380005047"/>
      <w:bookmarkEnd w:id="1150"/>
      <w:bookmarkEnd w:id="1151"/>
      <w:bookmarkEnd w:id="1152"/>
      <w:r w:rsidRPr="00A8133F">
        <w:rPr>
          <w:rFonts w:ascii="Tahoma" w:hAnsi="Tahoma" w:cs="Tahoma"/>
          <w:caps/>
          <w:color w:val="F66400"/>
          <w:sz w:val="22"/>
          <w:vertAlign w:val="superscript"/>
          <w:lang w:val="ru-RU"/>
        </w:rPr>
        <w:t>35</w:t>
      </w:r>
      <w:r w:rsidRPr="00A72FCB">
        <w:rPr>
          <w:rFonts w:ascii="Tahoma" w:hAnsi="Tahoma" w:cs="Tahoma"/>
          <w:caps/>
          <w:color w:val="F66400"/>
          <w:sz w:val="22"/>
          <w:lang w:val="ru-RU"/>
        </w:rPr>
        <w:t xml:space="preserve"> </w:t>
      </w:r>
      <w:r w:rsidRPr="00D7143B">
        <w:rPr>
          <w:rFonts w:ascii="Tahoma" w:hAnsi="Tahoma" w:cs="Tahoma"/>
          <w:color w:val="F66400"/>
          <w:sz w:val="22"/>
        </w:rPr>
        <w:t>BizTalk</w:t>
      </w:r>
      <w:r w:rsidRPr="00A8133F">
        <w:rPr>
          <w:rFonts w:ascii="Tahoma" w:hAnsi="Tahoma" w:cs="Tahoma"/>
          <w:color w:val="F66400"/>
          <w:sz w:val="22"/>
          <w:lang w:val="ru-RU"/>
        </w:rPr>
        <w:t xml:space="preserve"> </w:t>
      </w:r>
      <w:r w:rsidRPr="00D7143B">
        <w:rPr>
          <w:rFonts w:ascii="Tahoma" w:hAnsi="Tahoma" w:cs="Tahoma"/>
          <w:color w:val="F66400"/>
          <w:sz w:val="22"/>
        </w:rPr>
        <w:t>Server</w:t>
      </w:r>
      <w:r w:rsidR="000D0BC4" w:rsidRPr="00A8133F">
        <w:rPr>
          <w:rFonts w:ascii="Tahoma" w:hAnsi="Tahoma" w:cs="Tahoma"/>
          <w:color w:val="F66400"/>
          <w:sz w:val="22"/>
          <w:vertAlign w:val="superscript"/>
          <w:lang w:val="ru-RU"/>
        </w:rPr>
        <w:t>®</w:t>
      </w:r>
      <w:r w:rsidRPr="00A8133F">
        <w:rPr>
          <w:rFonts w:ascii="Tahoma" w:hAnsi="Tahoma" w:cs="Tahoma"/>
          <w:color w:val="F66400"/>
          <w:sz w:val="22"/>
          <w:lang w:val="ru-RU"/>
        </w:rPr>
        <w:t xml:space="preserve"> 2013 </w:t>
      </w:r>
      <w:r w:rsidRPr="00D7143B">
        <w:rPr>
          <w:rFonts w:ascii="Tahoma" w:hAnsi="Tahoma" w:cs="Tahoma"/>
          <w:color w:val="F66400"/>
          <w:sz w:val="22"/>
        </w:rPr>
        <w:t>Branch</w:t>
      </w:r>
      <w:bookmarkEnd w:id="1153"/>
    </w:p>
    <w:p w14:paraId="09D88F0D" w14:textId="77777777" w:rsidR="008233B3" w:rsidRPr="00A8133F" w:rsidRDefault="008233B3" w:rsidP="008233B3">
      <w:pPr>
        <w:rPr>
          <w:lang w:val="ru-RU"/>
        </w:rPr>
      </w:pPr>
    </w:p>
    <w:p w14:paraId="53F49527" w14:textId="77777777" w:rsidR="008233B3" w:rsidRPr="00A8133F" w:rsidRDefault="008233B3" w:rsidP="008233B3">
      <w:pPr>
        <w:spacing w:after="60"/>
        <w:ind w:left="720"/>
        <w:rPr>
          <w:lang w:val="ru-RU"/>
        </w:rPr>
      </w:pPr>
      <w:r w:rsidRPr="00A8133F">
        <w:rPr>
          <w:rFonts w:eastAsia="Calibri" w:cs="Tahoma"/>
          <w:b/>
          <w:color w:val="000000"/>
          <w:szCs w:val="18"/>
          <w:lang w:val="ru-RU"/>
        </w:rPr>
        <w:t>Предоставление лицензий в связи с изменением модели лицензирования.</w:t>
      </w:r>
    </w:p>
    <w:p w14:paraId="690AD22E" w14:textId="77777777" w:rsidR="008233B3" w:rsidRPr="00A8133F" w:rsidRDefault="008233B3" w:rsidP="008233B3">
      <w:pPr>
        <w:ind w:left="720"/>
        <w:rPr>
          <w:lang w:val="ru-RU"/>
        </w:rPr>
      </w:pP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будет последней версией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лицензируемой по модели «на процессор».</w:t>
      </w:r>
      <w:r w:rsidR="00213B12" w:rsidRPr="00A8133F">
        <w:rPr>
          <w:rFonts w:eastAsia="Calibri" w:cs="Tahoma"/>
          <w:color w:val="000000"/>
          <w:szCs w:val="18"/>
          <w:lang w:val="ru-RU"/>
        </w:rPr>
        <w:t xml:space="preserve"> </w:t>
      </w:r>
      <w:r w:rsidRPr="00A8133F">
        <w:rPr>
          <w:rFonts w:eastAsia="Calibri" w:cs="Tahoma"/>
          <w:color w:val="000000"/>
          <w:szCs w:val="18"/>
          <w:lang w:val="ru-RU"/>
        </w:rPr>
        <w:t>В качестве исключения клиенты по программам корпоративного лицензирования с</w:t>
      </w:r>
      <w:r w:rsidR="00D82E04">
        <w:rPr>
          <w:rFonts w:eastAsia="Calibri" w:cs="Tahoma"/>
          <w:color w:val="000000"/>
          <w:szCs w:val="18"/>
        </w:rPr>
        <w:t> </w:t>
      </w:r>
      <w:r w:rsidRPr="00A8133F">
        <w:rPr>
          <w:rFonts w:eastAsia="Calibri" w:cs="Tahoma"/>
          <w:color w:val="000000"/>
          <w:szCs w:val="18"/>
          <w:lang w:val="ru-RU"/>
        </w:rPr>
        <w:t xml:space="preserve">действующим на дату публикации этого списка продуктов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Branch</w:t>
      </w:r>
      <w:r w:rsidRPr="00A8133F">
        <w:rPr>
          <w:rFonts w:eastAsia="Calibri" w:cs="Tahoma"/>
          <w:color w:val="000000"/>
          <w:szCs w:val="18"/>
          <w:lang w:val="ru-RU"/>
        </w:rPr>
        <w:t xml:space="preserve"> «на процессор» («соответствующие лицензии») имеют следующие возможности. </w:t>
      </w:r>
    </w:p>
    <w:p w14:paraId="5F2E26D2" w14:textId="77777777" w:rsidR="008233B3" w:rsidRPr="00A8133F" w:rsidRDefault="008233B3" w:rsidP="008233B3">
      <w:pPr>
        <w:ind w:left="720"/>
        <w:rPr>
          <w:lang w:val="ru-RU"/>
        </w:rPr>
      </w:pPr>
    </w:p>
    <w:p w14:paraId="089426A7" w14:textId="77777777" w:rsidR="008233B3" w:rsidRPr="00A8133F" w:rsidRDefault="008233B3" w:rsidP="008233B3">
      <w:pPr>
        <w:spacing w:after="60"/>
        <w:ind w:left="720"/>
        <w:rPr>
          <w:lang w:val="ru-RU"/>
        </w:rPr>
      </w:pPr>
      <w:r w:rsidRPr="00A8133F">
        <w:rPr>
          <w:rFonts w:eastAsia="Calibri" w:cs="Tahoma"/>
          <w:b/>
          <w:color w:val="000000"/>
          <w:szCs w:val="18"/>
          <w:lang w:val="ru-RU"/>
        </w:rPr>
        <w:t>Текущий срок действия</w:t>
      </w:r>
    </w:p>
    <w:p w14:paraId="369B7869" w14:textId="77777777" w:rsidR="008233B3" w:rsidRPr="00A8133F" w:rsidRDefault="008233B3" w:rsidP="008233B3">
      <w:pPr>
        <w:ind w:left="720"/>
        <w:rPr>
          <w:lang w:val="ru-RU"/>
        </w:rPr>
      </w:pPr>
      <w:r w:rsidRPr="00A8133F">
        <w:rPr>
          <w:rFonts w:eastAsia="Calibri" w:cs="Tahoma"/>
          <w:color w:val="000000"/>
          <w:szCs w:val="18"/>
          <w:lang w:val="ru-RU"/>
        </w:rPr>
        <w:t xml:space="preserve">В течение текущего срока действия покрытия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Branch</w:t>
      </w:r>
      <w:r w:rsidRPr="00A8133F">
        <w:rPr>
          <w:rFonts w:eastAsia="Calibri" w:cs="Tahoma"/>
          <w:color w:val="000000"/>
          <w:szCs w:val="18"/>
          <w:lang w:val="ru-RU"/>
        </w:rPr>
        <w:t xml:space="preserve"> и использовать его вместо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Branch</w:t>
      </w:r>
      <w:r w:rsidRPr="00A8133F">
        <w:rPr>
          <w:rFonts w:eastAsia="Calibri" w:cs="Tahoma"/>
          <w:color w:val="000000"/>
          <w:szCs w:val="18"/>
          <w:lang w:val="ru-RU"/>
        </w:rPr>
        <w:t xml:space="preserve"> согласно правам на использование продуктов в отношении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Branch</w:t>
      </w:r>
      <w:r w:rsidRPr="00A8133F">
        <w:rPr>
          <w:rFonts w:eastAsia="Calibri" w:cs="Tahoma"/>
          <w:color w:val="000000"/>
          <w:szCs w:val="18"/>
          <w:lang w:val="ru-RU"/>
        </w:rPr>
        <w:t xml:space="preserve"> «на процессор» (в соответствии с Правами на использование продуктов за январь 2013 г.). </w:t>
      </w:r>
    </w:p>
    <w:p w14:paraId="05672047" w14:textId="77777777" w:rsidR="00D57009" w:rsidRPr="00A8133F" w:rsidRDefault="00D57009">
      <w:pPr>
        <w:rPr>
          <w:lang w:val="ru-RU"/>
        </w:rPr>
      </w:pPr>
    </w:p>
    <w:p w14:paraId="604DE5E2" w14:textId="77777777" w:rsidR="008233B3" w:rsidRPr="00A8133F" w:rsidRDefault="008233B3" w:rsidP="008233B3">
      <w:pPr>
        <w:spacing w:after="60"/>
        <w:ind w:left="720"/>
        <w:rPr>
          <w:lang w:val="ru-RU"/>
        </w:rPr>
      </w:pPr>
      <w:r w:rsidRPr="00A8133F">
        <w:rPr>
          <w:rFonts w:eastAsia="Calibri" w:cs="Tahoma"/>
          <w:b/>
          <w:color w:val="000000"/>
          <w:szCs w:val="18"/>
          <w:lang w:val="ru-RU"/>
        </w:rPr>
        <w:t>Первый срок продления</w:t>
      </w:r>
    </w:p>
    <w:p w14:paraId="277901BE" w14:textId="77777777" w:rsidR="008233B3" w:rsidRPr="00A8133F" w:rsidRDefault="008233B3" w:rsidP="008233B3">
      <w:pPr>
        <w:tabs>
          <w:tab w:val="left" w:pos="1800"/>
        </w:tabs>
        <w:spacing w:after="60"/>
        <w:ind w:left="720"/>
        <w:rPr>
          <w:lang w:val="ru-RU"/>
        </w:rPr>
      </w:pPr>
      <w:r w:rsidRPr="00A8133F">
        <w:rPr>
          <w:rFonts w:eastAsia="Calibri" w:cs="Tahoma"/>
          <w:color w:val="000000"/>
          <w:szCs w:val="18"/>
          <w:lang w:val="ru-RU"/>
        </w:rPr>
        <w:t xml:space="preserve">При первом продлении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«на процессор», клиент может получить количество лицензий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Branch</w:t>
      </w:r>
      <w:r w:rsidRPr="00A8133F">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0D1C08">
        <w:rPr>
          <w:rFonts w:eastAsia="Calibri" w:cs="Tahoma"/>
          <w:color w:val="000000"/>
          <w:szCs w:val="18"/>
        </w:rPr>
        <w:t> </w:t>
      </w:r>
      <w:r w:rsidRPr="00A8133F">
        <w:rPr>
          <w:rFonts w:eastAsia="Calibri" w:cs="Tahoma"/>
          <w:color w:val="000000"/>
          <w:szCs w:val="18"/>
          <w:lang w:val="ru-RU"/>
        </w:rPr>
        <w:t xml:space="preserve">умноженном на большее из следующих цифр: </w:t>
      </w:r>
    </w:p>
    <w:p w14:paraId="6844AC6A" w14:textId="77777777" w:rsidR="008233B3" w:rsidRPr="000D1C08" w:rsidRDefault="008233B3" w:rsidP="00346F4B">
      <w:pPr>
        <w:numPr>
          <w:ilvl w:val="3"/>
          <w:numId w:val="93"/>
        </w:numPr>
        <w:tabs>
          <w:tab w:val="left" w:pos="2160"/>
        </w:tabs>
        <w:spacing w:after="60"/>
        <w:ind w:left="2160"/>
      </w:pPr>
      <w:r w:rsidRPr="00D7143B">
        <w:rPr>
          <w:rFonts w:eastAsia="Calibri" w:cs="Tahoma"/>
          <w:color w:val="000000"/>
          <w:szCs w:val="18"/>
        </w:rPr>
        <w:t>четыре, ИЛИ</w:t>
      </w:r>
    </w:p>
    <w:p w14:paraId="2D9748E8" w14:textId="77777777" w:rsidR="000D1C08" w:rsidRDefault="000D1C08" w:rsidP="000D1C08">
      <w:pPr>
        <w:tabs>
          <w:tab w:val="left" w:pos="2160"/>
        </w:tabs>
        <w:spacing w:after="60"/>
        <w:rPr>
          <w:rFonts w:eastAsia="Calibri" w:cs="Tahoma"/>
          <w:color w:val="000000"/>
          <w:szCs w:val="18"/>
        </w:rPr>
      </w:pPr>
    </w:p>
    <w:p w14:paraId="1FD4C36D" w14:textId="77777777" w:rsidR="000D1C08" w:rsidRDefault="000D1C08" w:rsidP="000D1C08">
      <w:pPr>
        <w:tabs>
          <w:tab w:val="left" w:pos="2160"/>
        </w:tabs>
        <w:spacing w:after="60"/>
        <w:rPr>
          <w:rFonts w:eastAsia="Calibri" w:cs="Tahoma"/>
          <w:color w:val="000000"/>
          <w:szCs w:val="18"/>
        </w:rPr>
      </w:pPr>
    </w:p>
    <w:p w14:paraId="4059E997" w14:textId="77777777" w:rsidR="000D1C08" w:rsidRDefault="000D1C08" w:rsidP="000D1C08">
      <w:pPr>
        <w:tabs>
          <w:tab w:val="left" w:pos="2160"/>
        </w:tabs>
        <w:spacing w:after="60"/>
        <w:rPr>
          <w:rFonts w:eastAsia="Calibri" w:cs="Tahoma"/>
          <w:color w:val="000000"/>
          <w:szCs w:val="18"/>
        </w:rPr>
      </w:pPr>
    </w:p>
    <w:p w14:paraId="54631A26" w14:textId="77777777" w:rsidR="000D1C08" w:rsidRPr="00D7143B" w:rsidRDefault="000D1C08" w:rsidP="000D1C08">
      <w:pPr>
        <w:tabs>
          <w:tab w:val="left" w:pos="2160"/>
        </w:tabs>
        <w:spacing w:after="60"/>
      </w:pPr>
    </w:p>
    <w:p w14:paraId="78EF0AE7" w14:textId="77777777" w:rsidR="008233B3" w:rsidRPr="00A8133F" w:rsidRDefault="008233B3" w:rsidP="00346F4B">
      <w:pPr>
        <w:numPr>
          <w:ilvl w:val="3"/>
          <w:numId w:val="93"/>
        </w:numPr>
        <w:tabs>
          <w:tab w:val="left" w:pos="2160"/>
        </w:tabs>
        <w:spacing w:after="60"/>
        <w:ind w:left="2160"/>
        <w:rPr>
          <w:lang w:val="ru-RU"/>
        </w:rPr>
      </w:pPr>
      <w:r w:rsidRPr="00A8133F">
        <w:rPr>
          <w:rFonts w:eastAsia="Calibri" w:cs="Tahoma"/>
          <w:color w:val="000000"/>
          <w:szCs w:val="18"/>
          <w:lang w:val="ru-RU"/>
        </w:rPr>
        <w:lastRenderedPageBreak/>
        <w:t>фактическое количество ядер в каждом физическом процессоре, умноженное на соответствующий коэффициент ядра.</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с помощью средства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MAP</w:t>
      </w:r>
      <w:r w:rsidRPr="00A8133F">
        <w:rPr>
          <w:rFonts w:eastAsia="Calibri" w:cs="Tahoma"/>
          <w:color w:val="000000"/>
          <w:szCs w:val="18"/>
          <w:lang w:val="ru-RU"/>
        </w:rPr>
        <w:t xml:space="preserve"> или аналогичного программного обеспечения.) </w:t>
      </w:r>
    </w:p>
    <w:p w14:paraId="05823DBA" w14:textId="77777777" w:rsidR="008233B3" w:rsidRPr="00A8133F" w:rsidRDefault="008233B3" w:rsidP="008233B3">
      <w:pPr>
        <w:tabs>
          <w:tab w:val="left" w:pos="1800"/>
        </w:tabs>
        <w:ind w:left="1080"/>
        <w:rPr>
          <w:lang w:val="ru-RU"/>
        </w:rPr>
      </w:pPr>
    </w:p>
    <w:p w14:paraId="7086BB25" w14:textId="77777777" w:rsidR="008233B3" w:rsidRPr="00A8133F" w:rsidRDefault="008233B3" w:rsidP="008233B3">
      <w:pPr>
        <w:spacing w:after="60"/>
        <w:ind w:left="720"/>
        <w:rPr>
          <w:lang w:val="ru-RU"/>
        </w:rPr>
      </w:pPr>
      <w:r w:rsidRPr="00A8133F">
        <w:rPr>
          <w:rFonts w:eastAsia="Calibri" w:cs="Tahoma"/>
          <w:color w:val="000000"/>
          <w:szCs w:val="18"/>
          <w:lang w:val="ru-RU"/>
        </w:rPr>
        <w:t xml:space="preserve">После приобретения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A8133F">
        <w:rPr>
          <w:rFonts w:eastAsia="Calibri" w:cs="Tahoma"/>
          <w:szCs w:val="18"/>
          <w:lang w:val="ru-RU"/>
        </w:rPr>
        <w:t xml:space="preserve">Возможность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BizTalk</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«на ядро» не распространяется на продление срока действия по программам подписки.</w:t>
      </w:r>
      <w:r w:rsidR="00213B12" w:rsidRPr="00A8133F">
        <w:rPr>
          <w:rFonts w:eastAsia="Calibri" w:cs="Tahoma"/>
          <w:szCs w:val="18"/>
          <w:lang w:val="ru-RU"/>
        </w:rPr>
        <w:t xml:space="preserve"> </w:t>
      </w:r>
    </w:p>
    <w:p w14:paraId="7BC66B94" w14:textId="77777777" w:rsidR="008233B3" w:rsidRPr="00A8133F" w:rsidRDefault="008233B3" w:rsidP="008233B3">
      <w:pPr>
        <w:ind w:left="1440"/>
        <w:rPr>
          <w:lang w:val="ru-RU"/>
        </w:rPr>
      </w:pPr>
    </w:p>
    <w:p w14:paraId="061A17C3" w14:textId="77777777" w:rsidR="008233B3" w:rsidRPr="00A8133F" w:rsidRDefault="008233B3" w:rsidP="008233B3">
      <w:pPr>
        <w:tabs>
          <w:tab w:val="left" w:pos="1440"/>
        </w:tabs>
        <w:spacing w:after="60"/>
        <w:ind w:left="720"/>
        <w:rPr>
          <w:lang w:val="ru-RU"/>
        </w:rPr>
      </w:pPr>
      <w:r w:rsidRPr="00A8133F">
        <w:rPr>
          <w:rFonts w:eastAsia="Calibri" w:cs="Tahoma"/>
          <w:b/>
          <w:color w:val="000000"/>
          <w:szCs w:val="18"/>
          <w:lang w:val="ru-RU"/>
        </w:rPr>
        <w:t xml:space="preserve">Для клиентов с покрытием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 отказавшихся от обновления</w:t>
      </w:r>
    </w:p>
    <w:p w14:paraId="320E4538" w14:textId="77777777" w:rsidR="008233B3" w:rsidRPr="00A8133F" w:rsidRDefault="008233B3" w:rsidP="008233B3">
      <w:pPr>
        <w:tabs>
          <w:tab w:val="left" w:pos="1440"/>
        </w:tabs>
        <w:ind w:left="720"/>
        <w:rPr>
          <w:lang w:val="ru-RU"/>
        </w:rPr>
      </w:pPr>
      <w:r w:rsidRPr="00A8133F">
        <w:rPr>
          <w:rFonts w:eastAsia="Calibri" w:cs="Tahoma"/>
          <w:color w:val="000000"/>
          <w:szCs w:val="18"/>
          <w:lang w:val="ru-RU"/>
        </w:rPr>
        <w:t xml:space="preserve">Клиенты с подпиской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могут запускать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или последнюю доступную версию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по таким лицензиям при соблюдении следующих условий.</w:t>
      </w:r>
    </w:p>
    <w:p w14:paraId="688243B7" w14:textId="77777777" w:rsidR="008233B3" w:rsidRPr="00A8133F" w:rsidRDefault="008233B3" w:rsidP="008233B3">
      <w:pPr>
        <w:tabs>
          <w:tab w:val="left" w:pos="1440"/>
        </w:tabs>
        <w:ind w:left="720"/>
        <w:rPr>
          <w:lang w:val="ru-RU"/>
        </w:rPr>
      </w:pPr>
    </w:p>
    <w:p w14:paraId="686CC388" w14:textId="77777777" w:rsidR="008233B3" w:rsidRPr="00D7143B" w:rsidRDefault="00CB0031" w:rsidP="00346F4B">
      <w:pPr>
        <w:numPr>
          <w:ilvl w:val="0"/>
          <w:numId w:val="53"/>
        </w:numPr>
        <w:spacing w:after="60"/>
        <w:ind w:left="1440"/>
      </w:pPr>
      <w:r>
        <w:rPr>
          <w:rFonts w:eastAsia="Calibri" w:cs="Tahoma"/>
          <w:b/>
          <w:color w:val="000000"/>
          <w:szCs w:val="18"/>
        </w:rPr>
        <w:t>BizTalk</w:t>
      </w:r>
      <w:r w:rsidRPr="00A8133F">
        <w:rPr>
          <w:rFonts w:eastAsia="Calibri" w:cs="Tahoma"/>
          <w:b/>
          <w:color w:val="000000"/>
          <w:szCs w:val="18"/>
          <w:lang w:val="ru-RU"/>
        </w:rPr>
        <w:t xml:space="preserve"> </w:t>
      </w:r>
      <w:r>
        <w:rPr>
          <w:rFonts w:eastAsia="Calibri" w:cs="Tahoma"/>
          <w:b/>
          <w:color w:val="000000"/>
          <w:szCs w:val="18"/>
        </w:rPr>
        <w:t>Server</w:t>
      </w:r>
      <w:r w:rsidRPr="00A8133F">
        <w:rPr>
          <w:rFonts w:eastAsia="Calibri" w:cs="Tahoma"/>
          <w:b/>
          <w:color w:val="000000"/>
          <w:szCs w:val="18"/>
          <w:lang w:val="ru-RU"/>
        </w:rPr>
        <w:t xml:space="preserve"> 2010 </w:t>
      </w:r>
      <w:r>
        <w:rPr>
          <w:rFonts w:eastAsia="Calibri" w:cs="Tahoma"/>
          <w:b/>
          <w:color w:val="000000"/>
          <w:szCs w:val="18"/>
        </w:rPr>
        <w:t>Branch</w:t>
      </w:r>
      <w:r w:rsidRPr="00A8133F">
        <w:rPr>
          <w:rFonts w:eastAsia="Calibri" w:cs="Tahoma"/>
          <w:b/>
          <w:color w:val="000000"/>
          <w:szCs w:val="18"/>
          <w:lang w:val="ru-RU"/>
        </w:rPr>
        <w:t>:</w:t>
      </w:r>
      <w:r w:rsidR="008233B3" w:rsidRPr="00A8133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008233B3" w:rsidRPr="00D7143B">
        <w:rPr>
          <w:rFonts w:eastAsia="Calibri" w:cs="Tahoma"/>
          <w:color w:val="000000"/>
          <w:szCs w:val="18"/>
        </w:rPr>
        <w:t>BizTalk</w:t>
      </w:r>
      <w:r w:rsidR="008233B3" w:rsidRPr="00A8133F">
        <w:rPr>
          <w:rFonts w:eastAsia="Calibri" w:cs="Tahoma"/>
          <w:color w:val="000000"/>
          <w:szCs w:val="18"/>
          <w:lang w:val="ru-RU"/>
        </w:rPr>
        <w:t xml:space="preserve"> </w:t>
      </w:r>
      <w:r w:rsidR="008233B3" w:rsidRPr="00D7143B">
        <w:rPr>
          <w:rFonts w:eastAsia="Calibri" w:cs="Tahoma"/>
          <w:color w:val="000000"/>
          <w:szCs w:val="18"/>
        </w:rPr>
        <w:t>Server</w:t>
      </w:r>
      <w:r w:rsidR="008233B3" w:rsidRPr="00A8133F">
        <w:rPr>
          <w:rFonts w:eastAsia="Calibri" w:cs="Tahoma"/>
          <w:color w:val="000000"/>
          <w:szCs w:val="18"/>
          <w:lang w:val="ru-RU"/>
        </w:rPr>
        <w:t xml:space="preserve"> 2010 </w:t>
      </w:r>
      <w:r w:rsidR="008233B3" w:rsidRPr="00D7143B">
        <w:rPr>
          <w:rFonts w:eastAsia="Calibri" w:cs="Tahoma"/>
          <w:color w:val="000000"/>
          <w:szCs w:val="18"/>
        </w:rPr>
        <w:t>Branch</w:t>
      </w:r>
      <w:r w:rsidR="008233B3" w:rsidRPr="00A8133F">
        <w:rPr>
          <w:rFonts w:eastAsia="Calibri" w:cs="Tahoma"/>
          <w:color w:val="000000"/>
          <w:szCs w:val="18"/>
          <w:lang w:val="ru-RU"/>
        </w:rPr>
        <w:t xml:space="preserve"> «на процессор», однако у клиентов больше нет «Перемещения лицензий с помощью </w:t>
      </w:r>
      <w:r w:rsidR="008233B3" w:rsidRPr="00D7143B">
        <w:rPr>
          <w:rFonts w:eastAsia="Calibri" w:cs="Tahoma"/>
          <w:color w:val="000000"/>
          <w:szCs w:val="18"/>
        </w:rPr>
        <w:t>Software Assurance».</w:t>
      </w:r>
    </w:p>
    <w:p w14:paraId="2F962282" w14:textId="77777777" w:rsidR="008233B3" w:rsidRPr="00A8133F" w:rsidRDefault="00AF7294" w:rsidP="00346F4B">
      <w:pPr>
        <w:numPr>
          <w:ilvl w:val="0"/>
          <w:numId w:val="53"/>
        </w:numPr>
        <w:tabs>
          <w:tab w:val="left" w:pos="1800"/>
        </w:tabs>
        <w:spacing w:after="60"/>
        <w:ind w:left="1440"/>
        <w:rPr>
          <w:lang w:val="ru-RU"/>
        </w:rPr>
      </w:pPr>
      <w:r w:rsidRPr="00A8133F">
        <w:rPr>
          <w:rFonts w:eastAsia="Calibri" w:cs="Tahoma"/>
          <w:b/>
          <w:color w:val="000000"/>
          <w:szCs w:val="18"/>
          <w:lang w:val="ru-RU"/>
        </w:rPr>
        <w:t xml:space="preserve">Последняя версия </w:t>
      </w:r>
      <w:r w:rsidRPr="00D7143B">
        <w:rPr>
          <w:rFonts w:eastAsia="Calibri" w:cs="Tahoma"/>
          <w:b/>
          <w:color w:val="000000"/>
          <w:szCs w:val="18"/>
        </w:rPr>
        <w:t>BizTalk</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w:t>
      </w:r>
      <w:r w:rsidRPr="00D7143B">
        <w:rPr>
          <w:rFonts w:eastAsia="Calibri" w:cs="Tahoma"/>
          <w:b/>
          <w:color w:val="000000"/>
          <w:szCs w:val="18"/>
        </w:rPr>
        <w:t>Branch</w:t>
      </w:r>
      <w:r w:rsidRPr="00A8133F">
        <w:rPr>
          <w:rFonts w:eastAsia="Calibri" w:cs="Tahoma"/>
          <w:b/>
          <w:color w:val="000000"/>
          <w:szCs w:val="18"/>
          <w:lang w:val="ru-RU"/>
        </w:rPr>
        <w:t xml:space="preserve">: </w:t>
      </w:r>
      <w:r w:rsidRPr="00A8133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Branch</w:t>
      </w:r>
      <w:r w:rsidRPr="00A8133F">
        <w:rPr>
          <w:rFonts w:eastAsia="Calibri" w:cs="Tahoma"/>
          <w:color w:val="000000"/>
          <w:szCs w:val="18"/>
          <w:lang w:val="ru-RU"/>
        </w:rPr>
        <w:t xml:space="preserve"> «на процессор», однако </w:t>
      </w:r>
    </w:p>
    <w:p w14:paraId="2DB6907F" w14:textId="77777777" w:rsidR="008233B3" w:rsidRPr="00D7143B" w:rsidRDefault="008233B3" w:rsidP="00346F4B">
      <w:pPr>
        <w:numPr>
          <w:ilvl w:val="1"/>
          <w:numId w:val="53"/>
        </w:numPr>
        <w:tabs>
          <w:tab w:val="left" w:pos="2160"/>
        </w:tabs>
        <w:spacing w:after="60"/>
        <w:ind w:left="2160"/>
      </w:pPr>
      <w:r w:rsidRPr="00A8133F">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D7143B">
        <w:rPr>
          <w:rFonts w:eastAsia="Calibri" w:cs="Tahoma"/>
          <w:color w:val="000000"/>
          <w:szCs w:val="18"/>
        </w:rPr>
        <w:t xml:space="preserve">Software Assurance»; и </w:t>
      </w:r>
    </w:p>
    <w:p w14:paraId="4FD2259D" w14:textId="77777777" w:rsidR="008233B3" w:rsidRPr="00D7143B" w:rsidRDefault="008233B3" w:rsidP="00346F4B">
      <w:pPr>
        <w:numPr>
          <w:ilvl w:val="1"/>
          <w:numId w:val="53"/>
        </w:numPr>
        <w:tabs>
          <w:tab w:val="left" w:pos="2160"/>
          <w:tab w:val="left" w:pos="2970"/>
        </w:tabs>
        <w:spacing w:after="60"/>
        <w:ind w:left="2160"/>
      </w:pPr>
      <w:r w:rsidRPr="00A8133F">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D7143B">
        <w:rPr>
          <w:rFonts w:eastAsia="Calibri" w:cs="Tahoma"/>
          <w:color w:val="000000"/>
          <w:szCs w:val="18"/>
        </w:rPr>
        <w:t xml:space="preserve">«Эквивалент в лицензиях на ядро» определяется следующим образом. </w:t>
      </w:r>
    </w:p>
    <w:p w14:paraId="4BF9CAD5" w14:textId="77777777" w:rsidR="008233B3" w:rsidRPr="00A8133F" w:rsidRDefault="008233B3" w:rsidP="00346F4B">
      <w:pPr>
        <w:numPr>
          <w:ilvl w:val="2"/>
          <w:numId w:val="53"/>
        </w:numPr>
        <w:tabs>
          <w:tab w:val="left" w:pos="2520"/>
        </w:tabs>
        <w:spacing w:after="60"/>
        <w:ind w:left="2520"/>
        <w:rPr>
          <w:lang w:val="ru-RU"/>
        </w:rPr>
      </w:pPr>
      <w:r w:rsidRPr="00A8133F">
        <w:rPr>
          <w:rFonts w:eastAsia="Calibri" w:cs="Tahoma"/>
          <w:color w:val="000000"/>
          <w:szCs w:val="18"/>
          <w:lang w:val="ru-RU"/>
        </w:rPr>
        <w:t xml:space="preserve">Для каждой соответствующей лицензии, назначенной серверу, «эквивалент в лицензиях на ядро» равен большему из следующих чисел: </w:t>
      </w:r>
    </w:p>
    <w:p w14:paraId="48E71C34" w14:textId="77777777" w:rsidR="008233B3" w:rsidRPr="00A8133F" w:rsidRDefault="008233B3" w:rsidP="00346F4B">
      <w:pPr>
        <w:numPr>
          <w:ilvl w:val="4"/>
          <w:numId w:val="126"/>
        </w:numPr>
        <w:tabs>
          <w:tab w:val="left" w:pos="2880"/>
        </w:tabs>
        <w:spacing w:after="60"/>
        <w:ind w:left="2880"/>
        <w:rPr>
          <w:lang w:val="ru-RU"/>
        </w:rPr>
      </w:pPr>
      <w:r w:rsidRPr="00A8133F">
        <w:rPr>
          <w:rFonts w:eastAsia="Calibri" w:cs="Tahoma"/>
          <w:color w:val="000000"/>
          <w:szCs w:val="18"/>
          <w:lang w:val="ru-RU"/>
        </w:rPr>
        <w:t xml:space="preserve">четыре ядра для одной лицензии «на процессор», ИЛИ </w:t>
      </w:r>
    </w:p>
    <w:p w14:paraId="6531D406" w14:textId="77777777" w:rsidR="008233B3" w:rsidRPr="00A8133F" w:rsidRDefault="008233B3" w:rsidP="00346F4B">
      <w:pPr>
        <w:numPr>
          <w:ilvl w:val="4"/>
          <w:numId w:val="126"/>
        </w:numPr>
        <w:tabs>
          <w:tab w:val="left" w:pos="2880"/>
        </w:tabs>
        <w:spacing w:after="60"/>
        <w:ind w:left="2880"/>
        <w:rPr>
          <w:lang w:val="ru-RU"/>
        </w:rPr>
      </w:pPr>
      <w:r w:rsidRPr="00A8133F">
        <w:rPr>
          <w:rFonts w:eastAsia="Calibri" w:cs="Tahoma"/>
          <w:color w:val="000000"/>
          <w:szCs w:val="18"/>
          <w:lang w:val="ru-RU"/>
        </w:rPr>
        <w:t>число ядер для</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с помощью средства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MAP</w:t>
      </w:r>
      <w:r w:rsidRPr="00A8133F">
        <w:rPr>
          <w:rFonts w:eastAsia="Calibri" w:cs="Tahoma"/>
          <w:color w:val="000000"/>
          <w:szCs w:val="18"/>
          <w:lang w:val="ru-RU"/>
        </w:rPr>
        <w:t xml:space="preserve"> или аналогичного программного обеспечения.) </w:t>
      </w:r>
    </w:p>
    <w:p w14:paraId="439FE1EA" w14:textId="77777777" w:rsidR="008233B3" w:rsidRPr="00A8133F" w:rsidRDefault="008233B3" w:rsidP="00346F4B">
      <w:pPr>
        <w:numPr>
          <w:ilvl w:val="1"/>
          <w:numId w:val="128"/>
        </w:numPr>
        <w:tabs>
          <w:tab w:val="left" w:pos="1800"/>
        </w:tabs>
        <w:spacing w:after="60"/>
        <w:rPr>
          <w:szCs w:val="18"/>
          <w:lang w:val="ru-RU"/>
        </w:rPr>
      </w:pPr>
      <w:r w:rsidRPr="00A8133F">
        <w:rPr>
          <w:rFonts w:eastAsia="Calibri" w:cs="Tahoma"/>
          <w:color w:val="000000"/>
          <w:szCs w:val="18"/>
          <w:lang w:val="ru-RU"/>
        </w:rPr>
        <w:t xml:space="preserve">Клиенты </w:t>
      </w:r>
      <w:r w:rsidRPr="00A8133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0D1C08">
        <w:rPr>
          <w:rFonts w:eastAsia="Calibri" w:cs="Tahoma"/>
          <w:szCs w:val="18"/>
        </w:rPr>
        <w:t>BizTalk</w:t>
      </w:r>
      <w:r w:rsidRPr="00A8133F">
        <w:rPr>
          <w:rFonts w:eastAsia="Calibri" w:cs="Tahoma"/>
          <w:szCs w:val="18"/>
          <w:lang w:val="ru-RU"/>
        </w:rPr>
        <w:t xml:space="preserve"> </w:t>
      </w:r>
      <w:r w:rsidRPr="000D1C08">
        <w:rPr>
          <w:rFonts w:eastAsia="Calibri" w:cs="Tahoma"/>
          <w:szCs w:val="18"/>
        </w:rPr>
        <w:t>Server</w:t>
      </w:r>
      <w:r w:rsidRPr="00A8133F">
        <w:rPr>
          <w:rFonts w:eastAsia="Calibri" w:cs="Tahoma"/>
          <w:szCs w:val="18"/>
          <w:lang w:val="ru-RU"/>
        </w:rPr>
        <w:t>.</w:t>
      </w:r>
    </w:p>
    <w:p w14:paraId="67AAB1E3" w14:textId="77777777" w:rsidR="008233B3" w:rsidRPr="00A8133F" w:rsidRDefault="008233B3" w:rsidP="00346F4B">
      <w:pPr>
        <w:numPr>
          <w:ilvl w:val="1"/>
          <w:numId w:val="128"/>
        </w:numPr>
        <w:tabs>
          <w:tab w:val="left" w:pos="1800"/>
          <w:tab w:val="left" w:pos="2970"/>
        </w:tabs>
        <w:spacing w:after="60"/>
        <w:rPr>
          <w:szCs w:val="18"/>
          <w:lang w:val="ru-RU"/>
        </w:rPr>
      </w:pPr>
      <w:r w:rsidRPr="00A8133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1A77302D" w14:textId="77777777" w:rsidR="008233B3" w:rsidRPr="00A8133F" w:rsidRDefault="00A560B6" w:rsidP="008233B3">
      <w:pPr>
        <w:pStyle w:val="Heading3"/>
        <w:rPr>
          <w:lang w:val="ru-RU"/>
        </w:rPr>
      </w:pPr>
      <w:bookmarkStart w:id="1154" w:name="_36_BizTalk_Server®"/>
      <w:bookmarkStart w:id="1155" w:name="_Toc380005048"/>
      <w:bookmarkStart w:id="1156" w:name="_Toc343596567"/>
      <w:bookmarkEnd w:id="1154"/>
      <w:r w:rsidRPr="00A8133F">
        <w:rPr>
          <w:rFonts w:ascii="Tahoma" w:hAnsi="Tahoma"/>
          <w:caps/>
          <w:color w:val="F66400"/>
          <w:sz w:val="22"/>
          <w:vertAlign w:val="superscript"/>
          <w:lang w:val="ru-RU"/>
        </w:rPr>
        <w:lastRenderedPageBreak/>
        <w:t>36</w:t>
      </w:r>
      <w:r w:rsidRPr="00A8133F">
        <w:rPr>
          <w:rFonts w:ascii="Tahoma" w:hAnsi="Tahoma"/>
          <w:caps/>
          <w:color w:val="F66400"/>
          <w:sz w:val="22"/>
          <w:lang w:val="ru-RU"/>
        </w:rPr>
        <w:t xml:space="preserve"> </w:t>
      </w:r>
      <w:r w:rsidRPr="00D7143B">
        <w:rPr>
          <w:rFonts w:ascii="Tahoma" w:hAnsi="Tahoma"/>
          <w:color w:val="F66400"/>
          <w:sz w:val="22"/>
        </w:rPr>
        <w:t>BizTalk</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2013 </w:t>
      </w:r>
      <w:r w:rsidRPr="00D7143B">
        <w:rPr>
          <w:rFonts w:ascii="Tahoma" w:hAnsi="Tahoma"/>
          <w:color w:val="F66400"/>
          <w:sz w:val="22"/>
        </w:rPr>
        <w:t>Enterprise</w:t>
      </w:r>
      <w:bookmarkEnd w:id="1155"/>
      <w:r w:rsidRPr="00A8133F">
        <w:rPr>
          <w:rFonts w:ascii="Tahoma" w:hAnsi="Tahoma"/>
          <w:color w:val="F66400"/>
          <w:sz w:val="22"/>
          <w:lang w:val="ru-RU"/>
        </w:rPr>
        <w:t xml:space="preserve"> </w:t>
      </w:r>
      <w:bookmarkEnd w:id="1156"/>
    </w:p>
    <w:p w14:paraId="697FF899" w14:textId="77777777" w:rsidR="008233B3" w:rsidRPr="00A8133F" w:rsidRDefault="008233B3" w:rsidP="008233B3">
      <w:pPr>
        <w:ind w:left="720"/>
        <w:rPr>
          <w:lang w:val="ru-RU"/>
        </w:rPr>
      </w:pPr>
    </w:p>
    <w:p w14:paraId="6D710602" w14:textId="77777777" w:rsidR="008233B3" w:rsidRPr="00A8133F" w:rsidRDefault="008233B3" w:rsidP="008233B3">
      <w:pPr>
        <w:spacing w:after="60"/>
        <w:ind w:left="720"/>
        <w:rPr>
          <w:lang w:val="ru-RU"/>
        </w:rPr>
      </w:pPr>
      <w:r w:rsidRPr="00A8133F">
        <w:rPr>
          <w:rFonts w:eastAsia="Calibri" w:cs="Tahoma"/>
          <w:b/>
          <w:color w:val="000000"/>
          <w:szCs w:val="18"/>
          <w:lang w:val="ru-RU"/>
        </w:rPr>
        <w:t>Предоставление лицензий в связи с изменением модели лицензирования.</w:t>
      </w:r>
    </w:p>
    <w:p w14:paraId="2400614E" w14:textId="77777777" w:rsidR="008233B3" w:rsidRPr="00A8133F" w:rsidRDefault="008233B3" w:rsidP="008233B3">
      <w:pPr>
        <w:ind w:left="720"/>
        <w:rPr>
          <w:lang w:val="ru-RU"/>
        </w:rPr>
      </w:pP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будет последней версией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лицензируемой по модели «на процессор».</w:t>
      </w:r>
      <w:r w:rsidR="00213B12" w:rsidRPr="00A8133F">
        <w:rPr>
          <w:rFonts w:eastAsia="Calibri" w:cs="Tahoma"/>
          <w:color w:val="000000"/>
          <w:szCs w:val="18"/>
          <w:lang w:val="ru-RU"/>
        </w:rPr>
        <w:t xml:space="preserve"> </w:t>
      </w:r>
      <w:r w:rsidRPr="00A8133F">
        <w:rPr>
          <w:rFonts w:eastAsia="Calibri" w:cs="Tahoma"/>
          <w:color w:val="000000"/>
          <w:szCs w:val="18"/>
          <w:lang w:val="ru-RU"/>
        </w:rPr>
        <w:t>В качестве исключения клиенты по программам корпоративного лицензирования с</w:t>
      </w:r>
      <w:r w:rsidR="000D1C08">
        <w:rPr>
          <w:rFonts w:eastAsia="Calibri" w:cs="Tahoma"/>
          <w:color w:val="000000"/>
          <w:szCs w:val="18"/>
        </w:rPr>
        <w:t> </w:t>
      </w:r>
      <w:r w:rsidRPr="00A8133F">
        <w:rPr>
          <w:rFonts w:eastAsia="Calibri" w:cs="Tahoma"/>
          <w:color w:val="000000"/>
          <w:szCs w:val="18"/>
          <w:lang w:val="ru-RU"/>
        </w:rPr>
        <w:t xml:space="preserve">действующим на дату публикации этого списка продуктов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Enterprise</w:t>
      </w:r>
      <w:r w:rsidRPr="00A8133F">
        <w:rPr>
          <w:rFonts w:eastAsia="Calibri" w:cs="Tahoma"/>
          <w:color w:val="000000"/>
          <w:szCs w:val="18"/>
          <w:lang w:val="ru-RU"/>
        </w:rPr>
        <w:t xml:space="preserve"> «на процессор» («соответствующие лицензии») имеют следующие возможности.</w:t>
      </w:r>
    </w:p>
    <w:p w14:paraId="3DA1BA70" w14:textId="77777777" w:rsidR="008233B3" w:rsidRPr="00A8133F" w:rsidRDefault="008233B3" w:rsidP="008233B3">
      <w:pPr>
        <w:ind w:left="720"/>
        <w:rPr>
          <w:lang w:val="ru-RU"/>
        </w:rPr>
      </w:pPr>
    </w:p>
    <w:p w14:paraId="007A3102" w14:textId="77777777" w:rsidR="008233B3" w:rsidRPr="00A8133F" w:rsidRDefault="008233B3" w:rsidP="008233B3">
      <w:pPr>
        <w:spacing w:after="60"/>
        <w:ind w:left="720"/>
        <w:rPr>
          <w:lang w:val="ru-RU"/>
        </w:rPr>
      </w:pPr>
      <w:r w:rsidRPr="00A8133F">
        <w:rPr>
          <w:rFonts w:eastAsia="Calibri" w:cs="Tahoma"/>
          <w:b/>
          <w:color w:val="000000"/>
          <w:szCs w:val="18"/>
          <w:lang w:val="ru-RU"/>
        </w:rPr>
        <w:t>Текущий срок действия</w:t>
      </w:r>
    </w:p>
    <w:p w14:paraId="6AB6D6CA" w14:textId="77777777" w:rsidR="008233B3" w:rsidRPr="00A8133F" w:rsidRDefault="008233B3" w:rsidP="008233B3">
      <w:pPr>
        <w:ind w:left="720"/>
        <w:rPr>
          <w:lang w:val="ru-RU"/>
        </w:rPr>
      </w:pPr>
      <w:r w:rsidRPr="00A8133F">
        <w:rPr>
          <w:rFonts w:eastAsia="Calibri" w:cs="Tahoma"/>
          <w:color w:val="000000"/>
          <w:szCs w:val="18"/>
          <w:lang w:val="ru-RU"/>
        </w:rPr>
        <w:t xml:space="preserve">В течение текущего срока действия покрытия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и использовать его вместо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Enterprise</w:t>
      </w:r>
      <w:r w:rsidRPr="00A8133F">
        <w:rPr>
          <w:rFonts w:eastAsia="Calibri" w:cs="Tahoma"/>
          <w:color w:val="000000"/>
          <w:szCs w:val="18"/>
          <w:lang w:val="ru-RU"/>
        </w:rPr>
        <w:t xml:space="preserve"> согласно правам на использование продуктов в отношении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Enterprise</w:t>
      </w:r>
      <w:r w:rsidRPr="00A8133F">
        <w:rPr>
          <w:rFonts w:eastAsia="Calibri" w:cs="Tahoma"/>
          <w:color w:val="000000"/>
          <w:szCs w:val="18"/>
          <w:lang w:val="ru-RU"/>
        </w:rPr>
        <w:t xml:space="preserve"> «на процессор» (в соответствии с Правами на использование продуктов за январь 2013 г.). </w:t>
      </w:r>
    </w:p>
    <w:p w14:paraId="035B0504" w14:textId="77777777" w:rsidR="008233B3" w:rsidRPr="00A8133F" w:rsidRDefault="008233B3" w:rsidP="008233B3">
      <w:pPr>
        <w:ind w:left="720"/>
        <w:rPr>
          <w:lang w:val="ru-RU"/>
        </w:rPr>
      </w:pPr>
    </w:p>
    <w:p w14:paraId="55DC0C2B" w14:textId="77777777" w:rsidR="008233B3" w:rsidRPr="00A8133F" w:rsidRDefault="008233B3" w:rsidP="008233B3">
      <w:pPr>
        <w:spacing w:after="60"/>
        <w:ind w:left="720"/>
        <w:rPr>
          <w:lang w:val="ru-RU"/>
        </w:rPr>
      </w:pPr>
      <w:r w:rsidRPr="00A8133F">
        <w:rPr>
          <w:rFonts w:eastAsia="Calibri" w:cs="Tahoma"/>
          <w:b/>
          <w:color w:val="000000"/>
          <w:szCs w:val="18"/>
          <w:lang w:val="ru-RU"/>
        </w:rPr>
        <w:t>Первый срок продления</w:t>
      </w:r>
    </w:p>
    <w:p w14:paraId="75CBC3C8" w14:textId="77777777" w:rsidR="008233B3" w:rsidRPr="00A8133F" w:rsidRDefault="008233B3" w:rsidP="008233B3">
      <w:pPr>
        <w:tabs>
          <w:tab w:val="left" w:pos="1800"/>
        </w:tabs>
        <w:spacing w:after="60"/>
        <w:ind w:left="720"/>
        <w:rPr>
          <w:lang w:val="ru-RU"/>
        </w:rPr>
      </w:pPr>
      <w:r w:rsidRPr="00A8133F">
        <w:rPr>
          <w:rFonts w:eastAsia="Calibri" w:cs="Tahoma"/>
          <w:color w:val="000000"/>
          <w:szCs w:val="18"/>
          <w:lang w:val="ru-RU"/>
        </w:rPr>
        <w:t xml:space="preserve">При первом продлении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«на процессор», клиент может получить количество лицензий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«на ядро» без получения базовых лицензий «на ядро» для лицензий «на ядро» в</w:t>
      </w:r>
      <w:r w:rsidR="000D1C08">
        <w:rPr>
          <w:rFonts w:eastAsia="Calibri" w:cs="Tahoma"/>
          <w:color w:val="000000"/>
          <w:szCs w:val="18"/>
        </w:rPr>
        <w:t> </w:t>
      </w:r>
      <w:r w:rsidRPr="00A8133F">
        <w:rPr>
          <w:rFonts w:eastAsia="Calibri" w:cs="Tahoma"/>
          <w:color w:val="000000"/>
          <w:szCs w:val="18"/>
          <w:lang w:val="ru-RU"/>
        </w:rPr>
        <w:t xml:space="preserve">количестве, равном соответствующему количеству лицензий «на процессор», назначенных серверу, и умноженном на большее из следующих цифр: </w:t>
      </w:r>
    </w:p>
    <w:p w14:paraId="2522BAA8" w14:textId="77777777" w:rsidR="008233B3" w:rsidRPr="00D7143B" w:rsidRDefault="008233B3" w:rsidP="00346F4B">
      <w:pPr>
        <w:numPr>
          <w:ilvl w:val="3"/>
          <w:numId w:val="93"/>
        </w:numPr>
        <w:tabs>
          <w:tab w:val="left" w:pos="2160"/>
        </w:tabs>
        <w:spacing w:after="60"/>
        <w:ind w:left="2160"/>
      </w:pPr>
      <w:r w:rsidRPr="00D7143B">
        <w:rPr>
          <w:rFonts w:eastAsia="Calibri" w:cs="Tahoma"/>
          <w:color w:val="000000"/>
          <w:szCs w:val="18"/>
        </w:rPr>
        <w:t>четыре, ИЛИ</w:t>
      </w:r>
    </w:p>
    <w:p w14:paraId="405F8131" w14:textId="77777777" w:rsidR="008233B3" w:rsidRPr="00A8133F" w:rsidRDefault="008233B3" w:rsidP="00346F4B">
      <w:pPr>
        <w:numPr>
          <w:ilvl w:val="3"/>
          <w:numId w:val="93"/>
        </w:numPr>
        <w:tabs>
          <w:tab w:val="left" w:pos="2160"/>
        </w:tabs>
        <w:spacing w:after="60"/>
        <w:ind w:left="2160"/>
        <w:rPr>
          <w:lang w:val="ru-RU"/>
        </w:rPr>
      </w:pPr>
      <w:r w:rsidRPr="00A8133F">
        <w:rPr>
          <w:rFonts w:eastAsia="Calibri" w:cs="Tahoma"/>
          <w:color w:val="000000"/>
          <w:szCs w:val="18"/>
          <w:lang w:val="ru-RU"/>
        </w:rPr>
        <w:t>фактическое количество ядер в каждом физическом процессоре, умноженное на соответствующий коэффициент ядра.</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с помощью средства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MAP</w:t>
      </w:r>
      <w:r w:rsidRPr="00A8133F">
        <w:rPr>
          <w:rFonts w:eastAsia="Calibri" w:cs="Tahoma"/>
          <w:color w:val="000000"/>
          <w:szCs w:val="18"/>
          <w:lang w:val="ru-RU"/>
        </w:rPr>
        <w:t xml:space="preserve"> или аналогичного программного обеспечения.) </w:t>
      </w:r>
    </w:p>
    <w:p w14:paraId="2AEC1D8D" w14:textId="77777777" w:rsidR="008233B3" w:rsidRPr="00A8133F" w:rsidRDefault="008233B3" w:rsidP="008233B3">
      <w:pPr>
        <w:tabs>
          <w:tab w:val="left" w:pos="1800"/>
        </w:tabs>
        <w:ind w:left="1080"/>
        <w:rPr>
          <w:lang w:val="ru-RU"/>
        </w:rPr>
      </w:pPr>
    </w:p>
    <w:p w14:paraId="3F368184" w14:textId="77777777" w:rsidR="008233B3" w:rsidRPr="00A8133F" w:rsidRDefault="008233B3" w:rsidP="008233B3">
      <w:pPr>
        <w:spacing w:after="60"/>
        <w:ind w:left="720"/>
        <w:rPr>
          <w:lang w:val="ru-RU"/>
        </w:rPr>
      </w:pPr>
      <w:r w:rsidRPr="00A8133F">
        <w:rPr>
          <w:rFonts w:eastAsia="Calibri" w:cs="Tahoma"/>
          <w:color w:val="000000"/>
          <w:szCs w:val="18"/>
          <w:lang w:val="ru-RU"/>
        </w:rPr>
        <w:t xml:space="preserve">После приобретения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A8133F">
        <w:rPr>
          <w:rFonts w:eastAsia="Calibri" w:cs="Tahoma"/>
          <w:szCs w:val="18"/>
          <w:lang w:val="ru-RU"/>
        </w:rPr>
        <w:t xml:space="preserve">Возможность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BizTalk</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«на ядро» не распространяется на продление срока действия по программам подписки.</w:t>
      </w:r>
      <w:r w:rsidR="00213B12" w:rsidRPr="00A8133F">
        <w:rPr>
          <w:rFonts w:eastAsia="Calibri" w:cs="Tahoma"/>
          <w:szCs w:val="18"/>
          <w:lang w:val="ru-RU"/>
        </w:rPr>
        <w:t xml:space="preserve"> </w:t>
      </w:r>
    </w:p>
    <w:p w14:paraId="29136FE2" w14:textId="77777777" w:rsidR="008233B3" w:rsidRPr="00A8133F" w:rsidRDefault="008233B3" w:rsidP="008233B3">
      <w:pPr>
        <w:ind w:left="1440"/>
        <w:rPr>
          <w:lang w:val="ru-RU"/>
        </w:rPr>
      </w:pPr>
    </w:p>
    <w:p w14:paraId="69B7FD27" w14:textId="77777777" w:rsidR="008233B3" w:rsidRPr="00A8133F" w:rsidRDefault="008233B3" w:rsidP="008233B3">
      <w:pPr>
        <w:tabs>
          <w:tab w:val="left" w:pos="1440"/>
        </w:tabs>
        <w:spacing w:after="60"/>
        <w:ind w:left="720"/>
        <w:rPr>
          <w:lang w:val="ru-RU"/>
        </w:rPr>
      </w:pPr>
      <w:r w:rsidRPr="00A8133F">
        <w:rPr>
          <w:rFonts w:eastAsia="Calibri" w:cs="Tahoma"/>
          <w:b/>
          <w:color w:val="000000"/>
          <w:szCs w:val="18"/>
          <w:lang w:val="ru-RU"/>
        </w:rPr>
        <w:t xml:space="preserve">Для клиентов с покрытием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 отказавшихся от обновления</w:t>
      </w:r>
    </w:p>
    <w:p w14:paraId="5277A905" w14:textId="77777777" w:rsidR="008233B3" w:rsidRPr="00A8133F" w:rsidRDefault="008233B3" w:rsidP="008233B3">
      <w:pPr>
        <w:tabs>
          <w:tab w:val="left" w:pos="1440"/>
        </w:tabs>
        <w:ind w:left="720"/>
        <w:rPr>
          <w:lang w:val="ru-RU"/>
        </w:rPr>
      </w:pPr>
      <w:r w:rsidRPr="00A8133F">
        <w:rPr>
          <w:rFonts w:eastAsia="Calibri" w:cs="Tahoma"/>
          <w:color w:val="000000"/>
          <w:szCs w:val="18"/>
          <w:lang w:val="ru-RU"/>
        </w:rPr>
        <w:t xml:space="preserve">Клиенты с подпиской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могут запускать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или последнюю доступную версию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по таким лицензиям при соблюдении следующих условий.</w:t>
      </w:r>
    </w:p>
    <w:p w14:paraId="539BF537" w14:textId="77777777" w:rsidR="008233B3" w:rsidRPr="00A8133F" w:rsidRDefault="008233B3" w:rsidP="008233B3">
      <w:pPr>
        <w:tabs>
          <w:tab w:val="left" w:pos="1440"/>
        </w:tabs>
        <w:ind w:left="720"/>
        <w:rPr>
          <w:lang w:val="ru-RU"/>
        </w:rPr>
      </w:pPr>
    </w:p>
    <w:p w14:paraId="211B1500" w14:textId="77777777" w:rsidR="008233B3" w:rsidRPr="00D7143B" w:rsidRDefault="008233B3" w:rsidP="00346F4B">
      <w:pPr>
        <w:numPr>
          <w:ilvl w:val="0"/>
          <w:numId w:val="53"/>
        </w:numPr>
        <w:spacing w:after="60"/>
        <w:ind w:left="1440"/>
      </w:pPr>
      <w:r w:rsidRPr="00D7143B">
        <w:rPr>
          <w:rFonts w:eastAsia="Calibri" w:cs="Tahoma"/>
          <w:b/>
          <w:color w:val="000000"/>
          <w:szCs w:val="18"/>
        </w:rPr>
        <w:t>BizTalk</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2010 </w:t>
      </w:r>
      <w:r w:rsidR="006B686D">
        <w:rPr>
          <w:rFonts w:eastAsia="Calibri" w:cs="Tahoma"/>
          <w:b/>
          <w:color w:val="000000"/>
          <w:szCs w:val="18"/>
        </w:rPr>
        <w:t>Enterprise</w:t>
      </w:r>
      <w:r w:rsidR="006B686D" w:rsidRPr="00A8133F">
        <w:rPr>
          <w:rFonts w:eastAsia="Calibri" w:cs="Tahoma"/>
          <w:b/>
          <w:color w:val="000000"/>
          <w:szCs w:val="18"/>
          <w:lang w:val="ru-RU"/>
        </w:rPr>
        <w:t>:</w:t>
      </w:r>
      <w:r w:rsidRPr="00A8133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Enterprise</w:t>
      </w:r>
      <w:r w:rsidRPr="00A8133F">
        <w:rPr>
          <w:rFonts w:eastAsia="Calibri" w:cs="Tahoma"/>
          <w:color w:val="000000"/>
          <w:szCs w:val="18"/>
          <w:lang w:val="ru-RU"/>
        </w:rPr>
        <w:t xml:space="preserve"> «на процессор», однако у клиентов больше нет «Перемещения лицензий с</w:t>
      </w:r>
      <w:r w:rsidR="000D1C08">
        <w:rPr>
          <w:rFonts w:eastAsia="Calibri" w:cs="Tahoma"/>
          <w:color w:val="000000"/>
          <w:szCs w:val="18"/>
        </w:rPr>
        <w:t> </w:t>
      </w:r>
      <w:r w:rsidRPr="00A8133F">
        <w:rPr>
          <w:rFonts w:eastAsia="Calibri" w:cs="Tahoma"/>
          <w:color w:val="000000"/>
          <w:szCs w:val="18"/>
          <w:lang w:val="ru-RU"/>
        </w:rPr>
        <w:t xml:space="preserve">помощью </w:t>
      </w:r>
      <w:r w:rsidRPr="00D7143B">
        <w:rPr>
          <w:rFonts w:eastAsia="Calibri" w:cs="Tahoma"/>
          <w:color w:val="000000"/>
          <w:szCs w:val="18"/>
        </w:rPr>
        <w:t>Software Assurance».</w:t>
      </w:r>
    </w:p>
    <w:p w14:paraId="2701688F" w14:textId="77777777" w:rsidR="008233B3" w:rsidRPr="00A8133F" w:rsidRDefault="00F3254C" w:rsidP="00346F4B">
      <w:pPr>
        <w:numPr>
          <w:ilvl w:val="0"/>
          <w:numId w:val="53"/>
        </w:numPr>
        <w:tabs>
          <w:tab w:val="left" w:pos="1800"/>
        </w:tabs>
        <w:spacing w:after="60"/>
        <w:ind w:left="1440"/>
        <w:rPr>
          <w:lang w:val="ru-RU"/>
        </w:rPr>
      </w:pPr>
      <w:r w:rsidRPr="00A8133F">
        <w:rPr>
          <w:rFonts w:eastAsia="Calibri" w:cs="Tahoma"/>
          <w:b/>
          <w:color w:val="000000"/>
          <w:szCs w:val="18"/>
          <w:lang w:val="ru-RU"/>
        </w:rPr>
        <w:t xml:space="preserve">Последняя версия </w:t>
      </w:r>
      <w:r w:rsidRPr="00D7143B">
        <w:rPr>
          <w:rFonts w:eastAsia="Calibri" w:cs="Tahoma"/>
          <w:b/>
          <w:color w:val="000000"/>
          <w:szCs w:val="18"/>
        </w:rPr>
        <w:t>BizTalk</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w:t>
      </w:r>
      <w:r w:rsidRPr="00D7143B">
        <w:rPr>
          <w:rFonts w:eastAsia="Calibri" w:cs="Tahoma"/>
          <w:b/>
          <w:color w:val="000000"/>
          <w:szCs w:val="18"/>
        </w:rPr>
        <w:t>Enterprise</w:t>
      </w:r>
      <w:r w:rsidRPr="00A8133F">
        <w:rPr>
          <w:rFonts w:eastAsia="Calibri" w:cs="Tahoma"/>
          <w:b/>
          <w:color w:val="000000"/>
          <w:szCs w:val="18"/>
          <w:lang w:val="ru-RU"/>
        </w:rPr>
        <w:t xml:space="preserve">: </w:t>
      </w:r>
      <w:r w:rsidRPr="00A8133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Enterprise</w:t>
      </w:r>
      <w:r w:rsidRPr="00A8133F">
        <w:rPr>
          <w:rFonts w:eastAsia="Calibri" w:cs="Tahoma"/>
          <w:color w:val="000000"/>
          <w:szCs w:val="18"/>
          <w:lang w:val="ru-RU"/>
        </w:rPr>
        <w:t xml:space="preserve"> «на процессор», однако </w:t>
      </w:r>
    </w:p>
    <w:p w14:paraId="7C14FB54" w14:textId="77777777" w:rsidR="008233B3" w:rsidRPr="004C7867" w:rsidRDefault="008233B3" w:rsidP="00346F4B">
      <w:pPr>
        <w:numPr>
          <w:ilvl w:val="1"/>
          <w:numId w:val="53"/>
        </w:numPr>
        <w:tabs>
          <w:tab w:val="left" w:pos="2160"/>
        </w:tabs>
        <w:spacing w:after="60"/>
        <w:ind w:left="2160"/>
        <w:rPr>
          <w:szCs w:val="18"/>
        </w:rPr>
      </w:pPr>
      <w:r w:rsidRPr="00A8133F">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4C7867">
        <w:rPr>
          <w:rFonts w:eastAsia="Calibri" w:cs="Tahoma"/>
          <w:color w:val="000000"/>
          <w:szCs w:val="18"/>
        </w:rPr>
        <w:t xml:space="preserve">Software Assurance»; и </w:t>
      </w:r>
    </w:p>
    <w:p w14:paraId="4BFACD5C" w14:textId="77777777" w:rsidR="008233B3" w:rsidRPr="004C7867" w:rsidRDefault="008233B3" w:rsidP="00346F4B">
      <w:pPr>
        <w:numPr>
          <w:ilvl w:val="1"/>
          <w:numId w:val="53"/>
        </w:numPr>
        <w:tabs>
          <w:tab w:val="left" w:pos="2160"/>
          <w:tab w:val="left" w:pos="2970"/>
        </w:tabs>
        <w:spacing w:after="60"/>
        <w:ind w:left="2160"/>
        <w:rPr>
          <w:szCs w:val="18"/>
        </w:rPr>
      </w:pPr>
      <w:r w:rsidRPr="00A8133F">
        <w:rPr>
          <w:rFonts w:eastAsia="Calibri" w:cs="Tahoma"/>
          <w:color w:val="000000"/>
          <w:szCs w:val="18"/>
          <w:lang w:val="ru-RU"/>
        </w:rPr>
        <w:lastRenderedPageBreak/>
        <w:t xml:space="preserve">любая передача лицензий попадает под действие ограничений, указанных ниже, связанных с «эквивалентом в лицензиях на ядро». </w:t>
      </w:r>
      <w:r w:rsidRPr="004C7867">
        <w:rPr>
          <w:rFonts w:eastAsia="Calibri" w:cs="Tahoma"/>
          <w:color w:val="000000"/>
          <w:szCs w:val="18"/>
        </w:rPr>
        <w:t xml:space="preserve">«Эквивалент в лицензиях на ядро» определяется следующим образом. </w:t>
      </w:r>
    </w:p>
    <w:p w14:paraId="6FA52866" w14:textId="77777777" w:rsidR="008233B3" w:rsidRPr="00A8133F" w:rsidRDefault="008233B3" w:rsidP="00346F4B">
      <w:pPr>
        <w:numPr>
          <w:ilvl w:val="2"/>
          <w:numId w:val="53"/>
        </w:numPr>
        <w:tabs>
          <w:tab w:val="left" w:pos="2520"/>
        </w:tabs>
        <w:spacing w:after="60"/>
        <w:ind w:left="2520"/>
        <w:rPr>
          <w:szCs w:val="18"/>
          <w:lang w:val="ru-RU"/>
        </w:rPr>
      </w:pPr>
      <w:r w:rsidRPr="00A8133F">
        <w:rPr>
          <w:rFonts w:eastAsia="Calibri" w:cs="Tahoma"/>
          <w:color w:val="000000"/>
          <w:szCs w:val="18"/>
          <w:lang w:val="ru-RU"/>
        </w:rPr>
        <w:t xml:space="preserve">Для каждой соответствующей лицензии, назначенной серверу, «эквивалент в лицензиях на ядро» равен большему из следующих чисел: </w:t>
      </w:r>
    </w:p>
    <w:p w14:paraId="2E0BB310" w14:textId="77777777" w:rsidR="008233B3" w:rsidRPr="00A8133F" w:rsidRDefault="008233B3" w:rsidP="00346F4B">
      <w:pPr>
        <w:numPr>
          <w:ilvl w:val="4"/>
          <w:numId w:val="126"/>
        </w:numPr>
        <w:tabs>
          <w:tab w:val="left" w:pos="2880"/>
        </w:tabs>
        <w:spacing w:after="60"/>
        <w:ind w:left="2880"/>
        <w:rPr>
          <w:szCs w:val="18"/>
          <w:lang w:val="ru-RU"/>
        </w:rPr>
      </w:pPr>
      <w:r w:rsidRPr="00A8133F">
        <w:rPr>
          <w:rFonts w:eastAsia="Calibri" w:cs="Tahoma"/>
          <w:color w:val="000000"/>
          <w:szCs w:val="18"/>
          <w:lang w:val="ru-RU"/>
        </w:rPr>
        <w:t xml:space="preserve">четыре ядра для одной лицензии «на процессор», ИЛИ </w:t>
      </w:r>
    </w:p>
    <w:p w14:paraId="11E136C5" w14:textId="77777777" w:rsidR="008233B3" w:rsidRPr="00A8133F" w:rsidRDefault="008233B3" w:rsidP="00346F4B">
      <w:pPr>
        <w:numPr>
          <w:ilvl w:val="4"/>
          <w:numId w:val="126"/>
        </w:numPr>
        <w:tabs>
          <w:tab w:val="left" w:pos="2880"/>
        </w:tabs>
        <w:spacing w:after="60"/>
        <w:ind w:left="2880"/>
        <w:rPr>
          <w:lang w:val="ru-RU"/>
        </w:rPr>
      </w:pPr>
      <w:r w:rsidRPr="00A8133F">
        <w:rPr>
          <w:rFonts w:eastAsia="Calibri" w:cs="Tahoma"/>
          <w:color w:val="000000"/>
          <w:szCs w:val="18"/>
          <w:lang w:val="ru-RU"/>
        </w:rPr>
        <w:t>число ядер для</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с помощью средства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MAP</w:t>
      </w:r>
      <w:r w:rsidRPr="00A8133F">
        <w:rPr>
          <w:rFonts w:eastAsia="Calibri" w:cs="Tahoma"/>
          <w:color w:val="000000"/>
          <w:szCs w:val="18"/>
          <w:lang w:val="ru-RU"/>
        </w:rPr>
        <w:t xml:space="preserve"> или аналогичного программного обеспечения.) </w:t>
      </w:r>
    </w:p>
    <w:p w14:paraId="07FEE1C3" w14:textId="77777777" w:rsidR="008233B3" w:rsidRPr="00A8133F" w:rsidRDefault="008233B3" w:rsidP="00346F4B">
      <w:pPr>
        <w:numPr>
          <w:ilvl w:val="1"/>
          <w:numId w:val="127"/>
        </w:numPr>
        <w:tabs>
          <w:tab w:val="left" w:pos="1800"/>
        </w:tabs>
        <w:spacing w:after="60"/>
        <w:rPr>
          <w:lang w:val="ru-RU"/>
        </w:rPr>
      </w:pPr>
      <w:r w:rsidRPr="00A8133F">
        <w:rPr>
          <w:rFonts w:eastAsia="Calibri" w:cs="Tahoma"/>
          <w:color w:val="000000"/>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w:t>
      </w:r>
    </w:p>
    <w:p w14:paraId="5827A02C" w14:textId="77777777" w:rsidR="008233B3" w:rsidRPr="00A8133F" w:rsidRDefault="008233B3" w:rsidP="00346F4B">
      <w:pPr>
        <w:numPr>
          <w:ilvl w:val="1"/>
          <w:numId w:val="127"/>
        </w:numPr>
        <w:tabs>
          <w:tab w:val="left" w:pos="1800"/>
          <w:tab w:val="left" w:pos="2970"/>
        </w:tabs>
        <w:spacing w:after="60"/>
        <w:rPr>
          <w:lang w:val="ru-RU"/>
        </w:rPr>
      </w:pPr>
      <w:r w:rsidRPr="00A8133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0338A9E1" w14:textId="77777777" w:rsidR="008233B3" w:rsidRPr="00A8133F" w:rsidRDefault="008233B3" w:rsidP="008233B3">
      <w:pPr>
        <w:tabs>
          <w:tab w:val="left" w:pos="720"/>
        </w:tabs>
        <w:ind w:left="720"/>
        <w:rPr>
          <w:lang w:val="ru-RU"/>
        </w:rPr>
      </w:pPr>
    </w:p>
    <w:p w14:paraId="2FD9D3D0" w14:textId="77777777" w:rsidR="008233B3" w:rsidRPr="00A8133F" w:rsidRDefault="008233B3" w:rsidP="008233B3">
      <w:pPr>
        <w:ind w:left="720"/>
        <w:rPr>
          <w:lang w:val="ru-RU"/>
        </w:rPr>
      </w:pPr>
    </w:p>
    <w:p w14:paraId="529F9972" w14:textId="77777777" w:rsidR="008233B3" w:rsidRPr="00A8133F" w:rsidRDefault="00A560B6" w:rsidP="008233B3">
      <w:pPr>
        <w:pStyle w:val="Heading3"/>
        <w:rPr>
          <w:lang w:val="ru-RU"/>
        </w:rPr>
      </w:pPr>
      <w:bookmarkStart w:id="1157" w:name="_37_BizTalk_Server®"/>
      <w:bookmarkStart w:id="1158" w:name="_Toc380005049"/>
      <w:bookmarkStart w:id="1159" w:name="_Toc343596569"/>
      <w:bookmarkEnd w:id="1157"/>
      <w:r w:rsidRPr="00A8133F">
        <w:rPr>
          <w:rFonts w:ascii="Tahoma" w:hAnsi="Tahoma" w:cs="Tahoma"/>
          <w:caps/>
          <w:color w:val="F66400"/>
          <w:sz w:val="22"/>
          <w:vertAlign w:val="superscript"/>
          <w:lang w:val="ru-RU"/>
        </w:rPr>
        <w:t>37</w:t>
      </w:r>
      <w:r w:rsidRPr="00A8133F">
        <w:rPr>
          <w:rFonts w:ascii="Tahoma" w:hAnsi="Tahoma" w:cs="Tahoma"/>
          <w:color w:val="F66400"/>
          <w:sz w:val="22"/>
          <w:lang w:val="ru-RU"/>
        </w:rPr>
        <w:t xml:space="preserve"> </w:t>
      </w:r>
      <w:r w:rsidRPr="00D7143B">
        <w:rPr>
          <w:rFonts w:ascii="Tahoma" w:hAnsi="Tahoma" w:cs="Tahoma"/>
          <w:color w:val="F66400"/>
          <w:sz w:val="22"/>
        </w:rPr>
        <w:t>BizTalk</w:t>
      </w:r>
      <w:r w:rsidRPr="00A8133F">
        <w:rPr>
          <w:rFonts w:ascii="Tahoma" w:hAnsi="Tahoma" w:cs="Tahoma"/>
          <w:color w:val="F66400"/>
          <w:sz w:val="22"/>
          <w:lang w:val="ru-RU"/>
        </w:rPr>
        <w:t xml:space="preserve"> </w:t>
      </w:r>
      <w:r w:rsidRPr="00D7143B">
        <w:rPr>
          <w:rFonts w:ascii="Tahoma" w:hAnsi="Tahoma" w:cs="Tahoma"/>
          <w:color w:val="F66400"/>
          <w:sz w:val="22"/>
        </w:rPr>
        <w:t>Server</w:t>
      </w:r>
      <w:r w:rsidR="000D0BC4" w:rsidRPr="00A8133F">
        <w:rPr>
          <w:rFonts w:ascii="Tahoma" w:hAnsi="Tahoma" w:cs="Tahoma"/>
          <w:color w:val="F66400"/>
          <w:sz w:val="22"/>
          <w:vertAlign w:val="superscript"/>
          <w:lang w:val="ru-RU"/>
        </w:rPr>
        <w:t>®</w:t>
      </w:r>
      <w:r w:rsidRPr="00A8133F">
        <w:rPr>
          <w:rFonts w:ascii="Tahoma" w:hAnsi="Tahoma" w:cs="Tahoma"/>
          <w:color w:val="F66400"/>
          <w:sz w:val="22"/>
          <w:lang w:val="ru-RU"/>
        </w:rPr>
        <w:t xml:space="preserve"> 2013 </w:t>
      </w:r>
      <w:r w:rsidRPr="00D7143B">
        <w:rPr>
          <w:rFonts w:ascii="Tahoma" w:hAnsi="Tahoma" w:cs="Tahoma"/>
          <w:color w:val="F66400"/>
          <w:sz w:val="22"/>
        </w:rPr>
        <w:t>Standard</w:t>
      </w:r>
      <w:bookmarkEnd w:id="1158"/>
      <w:r w:rsidRPr="00A8133F">
        <w:rPr>
          <w:rFonts w:ascii="Tahoma" w:eastAsia="Calibri" w:hAnsi="Tahoma" w:cs="Tahoma"/>
          <w:color w:val="F66400"/>
          <w:sz w:val="22"/>
          <w:szCs w:val="18"/>
          <w:lang w:val="ru-RU"/>
        </w:rPr>
        <w:t xml:space="preserve"> </w:t>
      </w:r>
      <w:bookmarkEnd w:id="1159"/>
    </w:p>
    <w:p w14:paraId="4FCE94D0" w14:textId="77777777" w:rsidR="008233B3" w:rsidRPr="00A8133F" w:rsidRDefault="008233B3" w:rsidP="008233B3">
      <w:pPr>
        <w:rPr>
          <w:lang w:val="ru-RU"/>
        </w:rPr>
      </w:pPr>
    </w:p>
    <w:p w14:paraId="432FC6B4" w14:textId="77777777" w:rsidR="008233B3" w:rsidRPr="00A8133F" w:rsidRDefault="008233B3" w:rsidP="008233B3">
      <w:pPr>
        <w:spacing w:after="60"/>
        <w:ind w:left="720"/>
        <w:rPr>
          <w:lang w:val="ru-RU"/>
        </w:rPr>
      </w:pPr>
      <w:r w:rsidRPr="00A8133F">
        <w:rPr>
          <w:rFonts w:eastAsia="Calibri" w:cs="Tahoma"/>
          <w:b/>
          <w:color w:val="000000"/>
          <w:szCs w:val="18"/>
          <w:lang w:val="ru-RU"/>
        </w:rPr>
        <w:t>Предоставление лицензий в связи с изменением модели лицензирования.</w:t>
      </w:r>
    </w:p>
    <w:p w14:paraId="1AE6CAC0" w14:textId="77777777" w:rsidR="008233B3" w:rsidRPr="00A8133F" w:rsidRDefault="008233B3" w:rsidP="008233B3">
      <w:pPr>
        <w:ind w:left="720"/>
        <w:rPr>
          <w:lang w:val="ru-RU"/>
        </w:rPr>
      </w:pP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будет последней версией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лицензируемой по модели «на процессор».</w:t>
      </w:r>
      <w:r w:rsidR="00213B12" w:rsidRPr="00A8133F">
        <w:rPr>
          <w:rFonts w:eastAsia="Calibri" w:cs="Tahoma"/>
          <w:color w:val="000000"/>
          <w:szCs w:val="18"/>
          <w:lang w:val="ru-RU"/>
        </w:rPr>
        <w:t xml:space="preserve"> </w:t>
      </w:r>
      <w:r w:rsidRPr="00A8133F">
        <w:rPr>
          <w:rFonts w:eastAsia="Calibri" w:cs="Tahoma"/>
          <w:color w:val="000000"/>
          <w:szCs w:val="18"/>
          <w:lang w:val="ru-RU"/>
        </w:rPr>
        <w:t>В качестве исключения клиенты по программам корпоративного лицензирования с</w:t>
      </w:r>
      <w:r w:rsidR="004C7867">
        <w:rPr>
          <w:rFonts w:eastAsia="Calibri" w:cs="Tahoma"/>
          <w:color w:val="000000"/>
          <w:szCs w:val="18"/>
        </w:rPr>
        <w:t> </w:t>
      </w:r>
      <w:r w:rsidRPr="00A8133F">
        <w:rPr>
          <w:rFonts w:eastAsia="Calibri" w:cs="Tahoma"/>
          <w:color w:val="000000"/>
          <w:szCs w:val="18"/>
          <w:lang w:val="ru-RU"/>
        </w:rPr>
        <w:t xml:space="preserve">действующим на дату публикации этого списка продуктов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Standard</w:t>
      </w:r>
      <w:r w:rsidRPr="00A8133F">
        <w:rPr>
          <w:rFonts w:eastAsia="Calibri" w:cs="Tahoma"/>
          <w:color w:val="000000"/>
          <w:szCs w:val="18"/>
          <w:lang w:val="ru-RU"/>
        </w:rPr>
        <w:t xml:space="preserve"> «на процессор» («соответствующие лицензии») имеют следующие возможности.</w:t>
      </w:r>
    </w:p>
    <w:p w14:paraId="22FCD5AF" w14:textId="77777777" w:rsidR="008233B3" w:rsidRPr="00A8133F" w:rsidRDefault="008233B3" w:rsidP="008233B3">
      <w:pPr>
        <w:ind w:left="720"/>
        <w:rPr>
          <w:lang w:val="ru-RU"/>
        </w:rPr>
      </w:pPr>
    </w:p>
    <w:p w14:paraId="589E5B50" w14:textId="77777777" w:rsidR="008233B3" w:rsidRPr="00A8133F" w:rsidRDefault="008233B3" w:rsidP="008233B3">
      <w:pPr>
        <w:spacing w:after="60"/>
        <w:ind w:left="720"/>
        <w:rPr>
          <w:lang w:val="ru-RU"/>
        </w:rPr>
      </w:pPr>
      <w:r w:rsidRPr="00A8133F">
        <w:rPr>
          <w:rFonts w:eastAsia="Calibri" w:cs="Tahoma"/>
          <w:b/>
          <w:color w:val="000000"/>
          <w:szCs w:val="18"/>
          <w:lang w:val="ru-RU"/>
        </w:rPr>
        <w:t>Текущий срок действия</w:t>
      </w:r>
    </w:p>
    <w:p w14:paraId="4E21E381" w14:textId="77777777" w:rsidR="008233B3" w:rsidRPr="00A8133F" w:rsidRDefault="008233B3" w:rsidP="008233B3">
      <w:pPr>
        <w:ind w:left="720"/>
        <w:rPr>
          <w:lang w:val="ru-RU"/>
        </w:rPr>
      </w:pPr>
      <w:r w:rsidRPr="00A8133F">
        <w:rPr>
          <w:rFonts w:eastAsia="Calibri" w:cs="Tahoma"/>
          <w:color w:val="000000"/>
          <w:szCs w:val="18"/>
          <w:lang w:val="ru-RU"/>
        </w:rPr>
        <w:t xml:space="preserve">В течение текущего срока действия покрытия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Standard</w:t>
      </w:r>
      <w:r w:rsidRPr="00A8133F">
        <w:rPr>
          <w:rFonts w:eastAsia="Calibri" w:cs="Tahoma"/>
          <w:color w:val="000000"/>
          <w:szCs w:val="18"/>
          <w:lang w:val="ru-RU"/>
        </w:rPr>
        <w:t xml:space="preserve"> и использовать его вместо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Standard</w:t>
      </w:r>
      <w:r w:rsidRPr="00A8133F">
        <w:rPr>
          <w:rFonts w:eastAsia="Calibri" w:cs="Tahoma"/>
          <w:color w:val="000000"/>
          <w:szCs w:val="18"/>
          <w:lang w:val="ru-RU"/>
        </w:rPr>
        <w:t xml:space="preserve"> согласно правам на использование продуктов в отношении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Standard</w:t>
      </w:r>
      <w:r w:rsidRPr="00A8133F">
        <w:rPr>
          <w:rFonts w:eastAsia="Calibri" w:cs="Tahoma"/>
          <w:color w:val="000000"/>
          <w:szCs w:val="18"/>
          <w:lang w:val="ru-RU"/>
        </w:rPr>
        <w:t xml:space="preserve"> «на процессор» (в соответствии с Правами на использован</w:t>
      </w:r>
      <w:r w:rsidR="009C275A" w:rsidRPr="00A8133F">
        <w:rPr>
          <w:rFonts w:eastAsia="Calibri" w:cs="Tahoma"/>
          <w:color w:val="000000"/>
          <w:szCs w:val="18"/>
          <w:lang w:val="ru-RU"/>
        </w:rPr>
        <w:t>ие продуктов за январь 2013 г.)</w:t>
      </w:r>
      <w:r w:rsidRPr="00A8133F">
        <w:rPr>
          <w:rFonts w:eastAsia="Calibri" w:cs="Tahoma"/>
          <w:color w:val="000000"/>
          <w:szCs w:val="18"/>
          <w:lang w:val="ru-RU"/>
        </w:rPr>
        <w:t xml:space="preserve"> </w:t>
      </w:r>
    </w:p>
    <w:p w14:paraId="0521A4BB" w14:textId="77777777" w:rsidR="008233B3" w:rsidRPr="00A8133F" w:rsidRDefault="008233B3" w:rsidP="008233B3">
      <w:pPr>
        <w:ind w:left="720"/>
        <w:rPr>
          <w:lang w:val="ru-RU"/>
        </w:rPr>
      </w:pPr>
    </w:p>
    <w:p w14:paraId="76B95DBE" w14:textId="77777777" w:rsidR="008233B3" w:rsidRPr="00A8133F" w:rsidRDefault="008233B3" w:rsidP="008233B3">
      <w:pPr>
        <w:spacing w:after="60"/>
        <w:ind w:left="720"/>
        <w:rPr>
          <w:lang w:val="ru-RU"/>
        </w:rPr>
      </w:pPr>
      <w:r w:rsidRPr="00A8133F">
        <w:rPr>
          <w:rFonts w:eastAsia="Calibri" w:cs="Tahoma"/>
          <w:b/>
          <w:color w:val="000000"/>
          <w:szCs w:val="18"/>
          <w:lang w:val="ru-RU"/>
        </w:rPr>
        <w:t>Первый срок продления</w:t>
      </w:r>
    </w:p>
    <w:p w14:paraId="404E2AA0" w14:textId="77777777" w:rsidR="008233B3" w:rsidRPr="00A8133F" w:rsidRDefault="008233B3" w:rsidP="008233B3">
      <w:pPr>
        <w:tabs>
          <w:tab w:val="left" w:pos="1800"/>
        </w:tabs>
        <w:spacing w:after="60"/>
        <w:ind w:left="720"/>
        <w:rPr>
          <w:lang w:val="ru-RU"/>
        </w:rPr>
      </w:pPr>
      <w:r w:rsidRPr="00A8133F">
        <w:rPr>
          <w:rFonts w:eastAsia="Calibri" w:cs="Tahoma"/>
          <w:color w:val="000000"/>
          <w:szCs w:val="18"/>
          <w:lang w:val="ru-RU"/>
        </w:rPr>
        <w:t xml:space="preserve">При первом продлении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1 апреля 2013 г. или после за каждый сервер, лицензированный в соответствии с правами на использование продуктов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«на процессор», клиент может получить количество лицензий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Standard</w:t>
      </w:r>
      <w:r w:rsidRPr="00A8133F">
        <w:rPr>
          <w:rFonts w:eastAsia="Calibri" w:cs="Tahoma"/>
          <w:color w:val="000000"/>
          <w:szCs w:val="18"/>
          <w:lang w:val="ru-RU"/>
        </w:rPr>
        <w:t xml:space="preserv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4C7867">
        <w:rPr>
          <w:rFonts w:eastAsia="Calibri" w:cs="Tahoma"/>
          <w:color w:val="000000"/>
          <w:szCs w:val="18"/>
        </w:rPr>
        <w:t> </w:t>
      </w:r>
      <w:r w:rsidRPr="00A8133F">
        <w:rPr>
          <w:rFonts w:eastAsia="Calibri" w:cs="Tahoma"/>
          <w:color w:val="000000"/>
          <w:szCs w:val="18"/>
          <w:lang w:val="ru-RU"/>
        </w:rPr>
        <w:t xml:space="preserve">умноженном на большее из следующих цифр: </w:t>
      </w:r>
    </w:p>
    <w:p w14:paraId="11C6057C" w14:textId="77777777" w:rsidR="008233B3" w:rsidRPr="00DF2D0B" w:rsidRDefault="008233B3" w:rsidP="00346F4B">
      <w:pPr>
        <w:numPr>
          <w:ilvl w:val="3"/>
          <w:numId w:val="93"/>
        </w:numPr>
        <w:tabs>
          <w:tab w:val="left" w:pos="2160"/>
        </w:tabs>
        <w:spacing w:after="60"/>
        <w:ind w:left="2160"/>
      </w:pPr>
      <w:r w:rsidRPr="00D7143B">
        <w:rPr>
          <w:rFonts w:eastAsia="Calibri" w:cs="Tahoma"/>
          <w:color w:val="000000"/>
          <w:szCs w:val="18"/>
        </w:rPr>
        <w:t>четыре, ИЛИ</w:t>
      </w:r>
    </w:p>
    <w:p w14:paraId="74CD12DA" w14:textId="77777777" w:rsidR="00DF2D0B" w:rsidRDefault="00DF2D0B" w:rsidP="00DF2D0B">
      <w:pPr>
        <w:tabs>
          <w:tab w:val="left" w:pos="2160"/>
        </w:tabs>
        <w:spacing w:after="60"/>
        <w:rPr>
          <w:rFonts w:eastAsia="Calibri" w:cs="Tahoma"/>
          <w:color w:val="000000"/>
          <w:szCs w:val="18"/>
        </w:rPr>
      </w:pPr>
    </w:p>
    <w:p w14:paraId="7A5926DC" w14:textId="77777777" w:rsidR="00DF2D0B" w:rsidRPr="00D7143B" w:rsidRDefault="00DF2D0B" w:rsidP="00DF2D0B">
      <w:pPr>
        <w:tabs>
          <w:tab w:val="left" w:pos="2160"/>
        </w:tabs>
        <w:spacing w:after="60"/>
      </w:pPr>
    </w:p>
    <w:p w14:paraId="4934B4E4" w14:textId="77777777" w:rsidR="008233B3" w:rsidRPr="00A8133F" w:rsidRDefault="008233B3" w:rsidP="00346F4B">
      <w:pPr>
        <w:numPr>
          <w:ilvl w:val="3"/>
          <w:numId w:val="93"/>
        </w:numPr>
        <w:tabs>
          <w:tab w:val="left" w:pos="2160"/>
        </w:tabs>
        <w:spacing w:after="60"/>
        <w:ind w:left="2160"/>
        <w:rPr>
          <w:lang w:val="ru-RU"/>
        </w:rPr>
      </w:pPr>
      <w:r w:rsidRPr="00A8133F">
        <w:rPr>
          <w:rFonts w:eastAsia="Calibri" w:cs="Tahoma"/>
          <w:color w:val="000000"/>
          <w:szCs w:val="18"/>
          <w:lang w:val="ru-RU"/>
        </w:rPr>
        <w:lastRenderedPageBreak/>
        <w:t>фактическое количество ядер в каждом физическом процессоре, умноженное на соответствующий коэффициент ядра.</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с помощью средства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MAP</w:t>
      </w:r>
      <w:r w:rsidRPr="00A8133F">
        <w:rPr>
          <w:rFonts w:eastAsia="Calibri" w:cs="Tahoma"/>
          <w:color w:val="000000"/>
          <w:szCs w:val="18"/>
          <w:lang w:val="ru-RU"/>
        </w:rPr>
        <w:t xml:space="preserve"> или аналогичного программного обеспечения.) </w:t>
      </w:r>
    </w:p>
    <w:p w14:paraId="060C691F" w14:textId="77777777" w:rsidR="008233B3" w:rsidRPr="00A8133F" w:rsidRDefault="008233B3" w:rsidP="008233B3">
      <w:pPr>
        <w:tabs>
          <w:tab w:val="left" w:pos="1800"/>
        </w:tabs>
        <w:ind w:left="1080"/>
        <w:rPr>
          <w:lang w:val="ru-RU"/>
        </w:rPr>
      </w:pPr>
    </w:p>
    <w:p w14:paraId="25297905" w14:textId="77777777" w:rsidR="008233B3" w:rsidRPr="00A8133F" w:rsidRDefault="008233B3" w:rsidP="008233B3">
      <w:pPr>
        <w:spacing w:after="60"/>
        <w:ind w:left="720"/>
        <w:rPr>
          <w:lang w:val="ru-RU"/>
        </w:rPr>
      </w:pPr>
      <w:r w:rsidRPr="00A8133F">
        <w:rPr>
          <w:rFonts w:eastAsia="Calibri" w:cs="Tahoma"/>
          <w:color w:val="000000"/>
          <w:szCs w:val="18"/>
          <w:lang w:val="ru-RU"/>
        </w:rPr>
        <w:t xml:space="preserve">После приобретения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A8133F">
        <w:rPr>
          <w:rFonts w:eastAsia="Calibri" w:cs="Tahoma"/>
          <w:szCs w:val="18"/>
          <w:lang w:val="ru-RU"/>
        </w:rPr>
        <w:t xml:space="preserve">Возможность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BizTalk</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«на ядро» не распространяется на продление срока действия по программам подписки.</w:t>
      </w:r>
      <w:r w:rsidR="00213B12" w:rsidRPr="00A8133F">
        <w:rPr>
          <w:rFonts w:eastAsia="Calibri" w:cs="Tahoma"/>
          <w:szCs w:val="18"/>
          <w:lang w:val="ru-RU"/>
        </w:rPr>
        <w:t xml:space="preserve"> </w:t>
      </w:r>
    </w:p>
    <w:p w14:paraId="4314757B" w14:textId="77777777" w:rsidR="008233B3" w:rsidRPr="00A8133F" w:rsidRDefault="008233B3" w:rsidP="008233B3">
      <w:pPr>
        <w:ind w:left="1440"/>
        <w:rPr>
          <w:lang w:val="ru-RU"/>
        </w:rPr>
      </w:pPr>
    </w:p>
    <w:p w14:paraId="02EBC029" w14:textId="77777777" w:rsidR="008233B3" w:rsidRPr="00A8133F" w:rsidRDefault="008233B3" w:rsidP="008233B3">
      <w:pPr>
        <w:tabs>
          <w:tab w:val="left" w:pos="1440"/>
        </w:tabs>
        <w:spacing w:after="60"/>
        <w:ind w:left="720"/>
        <w:rPr>
          <w:lang w:val="ru-RU"/>
        </w:rPr>
      </w:pPr>
      <w:r w:rsidRPr="00A8133F">
        <w:rPr>
          <w:rFonts w:eastAsia="Calibri" w:cs="Tahoma"/>
          <w:b/>
          <w:color w:val="000000"/>
          <w:szCs w:val="18"/>
          <w:lang w:val="ru-RU"/>
        </w:rPr>
        <w:t xml:space="preserve">Для клиентов с покрытием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 отказавшихся от обновления</w:t>
      </w:r>
    </w:p>
    <w:p w14:paraId="29379B85" w14:textId="77777777" w:rsidR="008233B3" w:rsidRPr="00A8133F" w:rsidRDefault="008233B3" w:rsidP="008233B3">
      <w:pPr>
        <w:tabs>
          <w:tab w:val="left" w:pos="1440"/>
        </w:tabs>
        <w:ind w:left="720"/>
        <w:rPr>
          <w:lang w:val="ru-RU"/>
        </w:rPr>
      </w:pPr>
      <w:r w:rsidRPr="00A8133F">
        <w:rPr>
          <w:rFonts w:eastAsia="Calibri" w:cs="Tahoma"/>
          <w:color w:val="000000"/>
          <w:szCs w:val="18"/>
          <w:lang w:val="ru-RU"/>
        </w:rPr>
        <w:t xml:space="preserve">Клиенты с подпиской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color w:val="000000"/>
          <w:szCs w:val="18"/>
          <w:lang w:val="ru-RU"/>
        </w:rPr>
        <w:t xml:space="preserve">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могут запускать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или последнюю версию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по таким лицензиям при соблюдении следующих условий.</w:t>
      </w:r>
    </w:p>
    <w:p w14:paraId="555600C1" w14:textId="77777777" w:rsidR="008233B3" w:rsidRPr="00A8133F" w:rsidRDefault="008233B3" w:rsidP="008233B3">
      <w:pPr>
        <w:tabs>
          <w:tab w:val="left" w:pos="1440"/>
        </w:tabs>
        <w:ind w:left="720"/>
        <w:rPr>
          <w:lang w:val="ru-RU"/>
        </w:rPr>
      </w:pPr>
    </w:p>
    <w:p w14:paraId="5F67C8DF" w14:textId="77777777" w:rsidR="008233B3" w:rsidRPr="00D7143B" w:rsidRDefault="008233B3" w:rsidP="00346F4B">
      <w:pPr>
        <w:numPr>
          <w:ilvl w:val="0"/>
          <w:numId w:val="53"/>
        </w:numPr>
        <w:spacing w:after="60"/>
        <w:ind w:left="1440"/>
      </w:pPr>
      <w:r w:rsidRPr="00D7143B">
        <w:rPr>
          <w:rFonts w:eastAsia="Calibri" w:cs="Tahoma"/>
          <w:b/>
          <w:color w:val="000000"/>
          <w:szCs w:val="18"/>
        </w:rPr>
        <w:t>BizTalk</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2010 </w:t>
      </w:r>
      <w:r w:rsidRPr="00D7143B">
        <w:rPr>
          <w:rFonts w:eastAsia="Calibri" w:cs="Tahoma"/>
          <w:b/>
          <w:color w:val="000000"/>
          <w:szCs w:val="18"/>
        </w:rPr>
        <w:t>Standard</w:t>
      </w:r>
      <w:r w:rsidRPr="00A8133F">
        <w:rPr>
          <w:rFonts w:eastAsia="Calibri" w:cs="Tahoma"/>
          <w:b/>
          <w:color w:val="000000"/>
          <w:szCs w:val="18"/>
          <w:lang w:val="ru-RU"/>
        </w:rPr>
        <w:t>.</w:t>
      </w:r>
      <w:r w:rsidRPr="00A8133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Standard</w:t>
      </w:r>
      <w:r w:rsidRPr="00A8133F">
        <w:rPr>
          <w:rFonts w:eastAsia="Calibri" w:cs="Tahoma"/>
          <w:color w:val="000000"/>
          <w:szCs w:val="18"/>
          <w:lang w:val="ru-RU"/>
        </w:rPr>
        <w:t xml:space="preserve"> «на процессор», однако у клиентов больше нет «Перемещения лицензий с</w:t>
      </w:r>
      <w:r w:rsidR="004C7867">
        <w:rPr>
          <w:rFonts w:eastAsia="Calibri" w:cs="Tahoma"/>
          <w:color w:val="000000"/>
          <w:szCs w:val="18"/>
        </w:rPr>
        <w:t> </w:t>
      </w:r>
      <w:r w:rsidRPr="00A8133F">
        <w:rPr>
          <w:rFonts w:eastAsia="Calibri" w:cs="Tahoma"/>
          <w:color w:val="000000"/>
          <w:szCs w:val="18"/>
          <w:lang w:val="ru-RU"/>
        </w:rPr>
        <w:t xml:space="preserve">помощью </w:t>
      </w:r>
      <w:r w:rsidRPr="00D7143B">
        <w:rPr>
          <w:rFonts w:eastAsia="Calibri" w:cs="Tahoma"/>
          <w:color w:val="000000"/>
          <w:szCs w:val="18"/>
        </w:rPr>
        <w:t>Software Assurance».</w:t>
      </w:r>
    </w:p>
    <w:p w14:paraId="2B920E45" w14:textId="77777777" w:rsidR="008233B3" w:rsidRPr="00A8133F" w:rsidRDefault="00F3254C" w:rsidP="00346F4B">
      <w:pPr>
        <w:numPr>
          <w:ilvl w:val="0"/>
          <w:numId w:val="53"/>
        </w:numPr>
        <w:tabs>
          <w:tab w:val="left" w:pos="1800"/>
        </w:tabs>
        <w:spacing w:after="60"/>
        <w:ind w:left="1440"/>
        <w:rPr>
          <w:lang w:val="ru-RU"/>
        </w:rPr>
      </w:pPr>
      <w:r w:rsidRPr="00A8133F">
        <w:rPr>
          <w:rFonts w:eastAsia="Calibri" w:cs="Tahoma"/>
          <w:b/>
          <w:color w:val="000000"/>
          <w:szCs w:val="18"/>
          <w:lang w:val="ru-RU"/>
        </w:rPr>
        <w:t xml:space="preserve">Последняя версия </w:t>
      </w:r>
      <w:r w:rsidRPr="00D7143B">
        <w:rPr>
          <w:rFonts w:eastAsia="Calibri" w:cs="Tahoma"/>
          <w:b/>
          <w:color w:val="000000"/>
          <w:szCs w:val="18"/>
        </w:rPr>
        <w:t>BizTalk</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w:t>
      </w:r>
      <w:r w:rsidRPr="00D7143B">
        <w:rPr>
          <w:rFonts w:eastAsia="Calibri" w:cs="Tahoma"/>
          <w:b/>
          <w:color w:val="000000"/>
          <w:szCs w:val="18"/>
        </w:rPr>
        <w:t>Standard</w:t>
      </w:r>
      <w:r w:rsidRPr="00A8133F">
        <w:rPr>
          <w:rFonts w:eastAsia="Calibri" w:cs="Tahoma"/>
          <w:b/>
          <w:color w:val="000000"/>
          <w:szCs w:val="18"/>
          <w:lang w:val="ru-RU"/>
        </w:rPr>
        <w:t xml:space="preserve">: </w:t>
      </w:r>
      <w:r w:rsidRPr="00A8133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Standard</w:t>
      </w:r>
      <w:r w:rsidRPr="00A8133F">
        <w:rPr>
          <w:rFonts w:eastAsia="Calibri" w:cs="Tahoma"/>
          <w:color w:val="000000"/>
          <w:szCs w:val="18"/>
          <w:lang w:val="ru-RU"/>
        </w:rPr>
        <w:t xml:space="preserve"> «на процессор», однако </w:t>
      </w:r>
    </w:p>
    <w:p w14:paraId="1D3A3F31" w14:textId="77777777" w:rsidR="008233B3" w:rsidRPr="00D7143B" w:rsidRDefault="008233B3" w:rsidP="00346F4B">
      <w:pPr>
        <w:numPr>
          <w:ilvl w:val="1"/>
          <w:numId w:val="53"/>
        </w:numPr>
        <w:tabs>
          <w:tab w:val="left" w:pos="2160"/>
        </w:tabs>
        <w:spacing w:after="60"/>
        <w:ind w:left="2160"/>
      </w:pPr>
      <w:r w:rsidRPr="00A8133F">
        <w:rPr>
          <w:rFonts w:eastAsia="Calibri" w:cs="Tahoma"/>
          <w:color w:val="000000"/>
          <w:szCs w:val="18"/>
          <w:lang w:val="ru-RU"/>
        </w:rPr>
        <w:t xml:space="preserve">у клиентов больше нет «Перемещения лицензий в фермах серверов» и «Перемещения лицензий с помощью </w:t>
      </w:r>
      <w:r w:rsidRPr="00D7143B">
        <w:rPr>
          <w:rFonts w:eastAsia="Calibri" w:cs="Tahoma"/>
          <w:color w:val="000000"/>
          <w:szCs w:val="18"/>
        </w:rPr>
        <w:t xml:space="preserve">Software Assurance»; и </w:t>
      </w:r>
    </w:p>
    <w:p w14:paraId="5E96F146" w14:textId="77777777" w:rsidR="008233B3" w:rsidRPr="00D7143B" w:rsidRDefault="008233B3" w:rsidP="00346F4B">
      <w:pPr>
        <w:numPr>
          <w:ilvl w:val="1"/>
          <w:numId w:val="53"/>
        </w:numPr>
        <w:tabs>
          <w:tab w:val="left" w:pos="2160"/>
          <w:tab w:val="left" w:pos="2970"/>
        </w:tabs>
        <w:spacing w:after="60"/>
        <w:ind w:left="2160"/>
      </w:pPr>
      <w:r w:rsidRPr="00A8133F">
        <w:rPr>
          <w:rFonts w:eastAsia="Calibri" w:cs="Tahoma"/>
          <w:color w:val="000000"/>
          <w:szCs w:val="18"/>
          <w:lang w:val="ru-RU"/>
        </w:rPr>
        <w:t xml:space="preserve">любая передача лицензий попадает под действие ограничений, указанных ниже, связанных с «эквивалентом в лицензиях на ядро». </w:t>
      </w:r>
      <w:r w:rsidRPr="00D7143B">
        <w:rPr>
          <w:rFonts w:eastAsia="Calibri" w:cs="Tahoma"/>
          <w:color w:val="000000"/>
          <w:szCs w:val="18"/>
        </w:rPr>
        <w:t xml:space="preserve">«Эквивалент в лицензиях на ядро» определяется следующим образом. </w:t>
      </w:r>
    </w:p>
    <w:p w14:paraId="5FB2E64A" w14:textId="77777777" w:rsidR="008233B3" w:rsidRPr="00A8133F" w:rsidRDefault="008233B3" w:rsidP="00346F4B">
      <w:pPr>
        <w:numPr>
          <w:ilvl w:val="2"/>
          <w:numId w:val="53"/>
        </w:numPr>
        <w:tabs>
          <w:tab w:val="left" w:pos="2520"/>
        </w:tabs>
        <w:spacing w:after="60"/>
        <w:ind w:left="2520"/>
        <w:rPr>
          <w:lang w:val="ru-RU"/>
        </w:rPr>
      </w:pPr>
      <w:r w:rsidRPr="00A8133F">
        <w:rPr>
          <w:rFonts w:eastAsia="Calibri" w:cs="Tahoma"/>
          <w:color w:val="000000"/>
          <w:szCs w:val="18"/>
          <w:lang w:val="ru-RU"/>
        </w:rPr>
        <w:t xml:space="preserve">Для каждой соответствующей лицензии, назначенной серверу, «эквивалент в лицензиях на ядро» равен большему из следующих чисел: </w:t>
      </w:r>
    </w:p>
    <w:p w14:paraId="6D39993E" w14:textId="77777777" w:rsidR="008233B3" w:rsidRPr="00A8133F" w:rsidRDefault="008233B3" w:rsidP="00346F4B">
      <w:pPr>
        <w:numPr>
          <w:ilvl w:val="4"/>
          <w:numId w:val="126"/>
        </w:numPr>
        <w:tabs>
          <w:tab w:val="left" w:pos="2880"/>
        </w:tabs>
        <w:spacing w:after="60"/>
        <w:ind w:left="2880"/>
        <w:rPr>
          <w:lang w:val="ru-RU"/>
        </w:rPr>
      </w:pPr>
      <w:r w:rsidRPr="00A8133F">
        <w:rPr>
          <w:rFonts w:eastAsia="Calibri" w:cs="Tahoma"/>
          <w:color w:val="000000"/>
          <w:szCs w:val="18"/>
          <w:lang w:val="ru-RU"/>
        </w:rPr>
        <w:t xml:space="preserve">четыре ядра для одной лицензии «на процессор», ИЛИ </w:t>
      </w:r>
    </w:p>
    <w:p w14:paraId="55B8E319" w14:textId="77777777" w:rsidR="008233B3" w:rsidRPr="00A8133F" w:rsidRDefault="008233B3" w:rsidP="00346F4B">
      <w:pPr>
        <w:numPr>
          <w:ilvl w:val="4"/>
          <w:numId w:val="126"/>
        </w:numPr>
        <w:tabs>
          <w:tab w:val="left" w:pos="2880"/>
        </w:tabs>
        <w:spacing w:after="60"/>
        <w:ind w:left="2880"/>
        <w:rPr>
          <w:lang w:val="ru-RU"/>
        </w:rPr>
      </w:pPr>
      <w:r w:rsidRPr="00A8133F">
        <w:rPr>
          <w:rFonts w:eastAsia="Calibri" w:cs="Tahoma"/>
          <w:color w:val="000000"/>
          <w:szCs w:val="18"/>
          <w:lang w:val="ru-RU"/>
        </w:rPr>
        <w:t>число ядер для</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color w:val="000000"/>
          <w:szCs w:val="18"/>
        </w:rPr>
        <w:t>BizTalk</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с помощью средства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MAP</w:t>
      </w:r>
      <w:r w:rsidRPr="00A8133F">
        <w:rPr>
          <w:rFonts w:eastAsia="Calibri" w:cs="Tahoma"/>
          <w:color w:val="000000"/>
          <w:szCs w:val="18"/>
          <w:lang w:val="ru-RU"/>
        </w:rPr>
        <w:t xml:space="preserve"> или аналогичного программного обеспечения.) </w:t>
      </w:r>
    </w:p>
    <w:p w14:paraId="30ED0E6C" w14:textId="77777777" w:rsidR="008233B3" w:rsidRPr="00A8133F" w:rsidRDefault="008233B3" w:rsidP="00346F4B">
      <w:pPr>
        <w:numPr>
          <w:ilvl w:val="1"/>
          <w:numId w:val="128"/>
        </w:numPr>
        <w:tabs>
          <w:tab w:val="left" w:pos="1800"/>
        </w:tabs>
        <w:spacing w:after="60"/>
        <w:rPr>
          <w:lang w:val="ru-RU"/>
        </w:rPr>
      </w:pPr>
      <w:r w:rsidRPr="00A8133F">
        <w:rPr>
          <w:rFonts w:eastAsia="Calibri" w:cs="Tahoma"/>
          <w:color w:val="000000"/>
          <w:szCs w:val="18"/>
          <w:lang w:val="ru-RU"/>
        </w:rPr>
        <w:t xml:space="preserve">Клиенты </w:t>
      </w:r>
      <w:r w:rsidRPr="00A8133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w:t>
      </w:r>
      <w:r w:rsidRPr="00D7143B">
        <w:rPr>
          <w:rFonts w:eastAsia="Calibri" w:cs="Tahoma"/>
          <w:szCs w:val="18"/>
        </w:rPr>
        <w:t>BizTalk</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w:t>
      </w:r>
    </w:p>
    <w:p w14:paraId="114F24FF" w14:textId="77777777" w:rsidR="008233B3" w:rsidRPr="00A8133F" w:rsidRDefault="008233B3" w:rsidP="00346F4B">
      <w:pPr>
        <w:numPr>
          <w:ilvl w:val="1"/>
          <w:numId w:val="128"/>
        </w:numPr>
        <w:tabs>
          <w:tab w:val="left" w:pos="1800"/>
          <w:tab w:val="left" w:pos="2970"/>
        </w:tabs>
        <w:spacing w:after="60"/>
        <w:rPr>
          <w:lang w:val="ru-RU"/>
        </w:rPr>
      </w:pPr>
      <w:r w:rsidRPr="00A8133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244B035C" w14:textId="77777777" w:rsidR="007B48BC" w:rsidRPr="00A8133F" w:rsidRDefault="00A560B6" w:rsidP="000773D2">
      <w:pPr>
        <w:pStyle w:val="Heading3"/>
        <w:ind w:left="270" w:hanging="270"/>
        <w:rPr>
          <w:lang w:val="ru-RU"/>
        </w:rPr>
      </w:pPr>
      <w:bookmarkStart w:id="1160" w:name="_38_Business_Intelligence"/>
      <w:bookmarkStart w:id="1161" w:name="_Toc336338293"/>
      <w:bookmarkStart w:id="1162" w:name="_Toc380005050"/>
      <w:bookmarkStart w:id="1163" w:name="Srv_35BusinessIntellApp2012"/>
      <w:bookmarkStart w:id="1164" w:name="Srv_35CoreCALBridgeWinIntune"/>
      <w:bookmarkEnd w:id="1160"/>
      <w:r w:rsidRPr="00A8133F">
        <w:rPr>
          <w:rFonts w:ascii="Tahoma" w:hAnsi="Tahoma"/>
          <w:caps/>
          <w:color w:val="F66400"/>
          <w:sz w:val="22"/>
          <w:vertAlign w:val="superscript"/>
          <w:lang w:val="ru-RU"/>
        </w:rPr>
        <w:lastRenderedPageBreak/>
        <w:t>38</w:t>
      </w:r>
      <w:r w:rsidRPr="00A8133F">
        <w:rPr>
          <w:rFonts w:ascii="Tahoma" w:hAnsi="Tahoma"/>
          <w:caps/>
          <w:color w:val="F66400"/>
          <w:sz w:val="22"/>
          <w:lang w:val="ru-RU"/>
        </w:rPr>
        <w:t xml:space="preserve"> </w:t>
      </w:r>
      <w:r w:rsidRPr="00D7143B">
        <w:rPr>
          <w:rFonts w:ascii="Tahoma" w:hAnsi="Tahoma"/>
          <w:color w:val="F66400"/>
          <w:sz w:val="22"/>
        </w:rPr>
        <w:t>Business</w:t>
      </w:r>
      <w:r w:rsidRPr="00A8133F">
        <w:rPr>
          <w:rFonts w:ascii="Tahoma" w:hAnsi="Tahoma"/>
          <w:color w:val="F66400"/>
          <w:sz w:val="22"/>
          <w:lang w:val="ru-RU"/>
        </w:rPr>
        <w:t xml:space="preserve"> </w:t>
      </w:r>
      <w:r w:rsidRPr="00D7143B">
        <w:rPr>
          <w:rFonts w:ascii="Tahoma" w:hAnsi="Tahoma"/>
          <w:color w:val="F66400"/>
          <w:sz w:val="22"/>
        </w:rPr>
        <w:t>Intelligence</w:t>
      </w:r>
      <w:r w:rsidRPr="00A8133F">
        <w:rPr>
          <w:rFonts w:ascii="Tahoma" w:hAnsi="Tahoma"/>
          <w:color w:val="F66400"/>
          <w:sz w:val="22"/>
          <w:lang w:val="ru-RU"/>
        </w:rPr>
        <w:t xml:space="preserve"> </w:t>
      </w:r>
      <w:r w:rsidRPr="00D7143B">
        <w:rPr>
          <w:rFonts w:ascii="Tahoma" w:hAnsi="Tahoma"/>
          <w:color w:val="F66400"/>
          <w:sz w:val="22"/>
        </w:rPr>
        <w:t>Appliance</w:t>
      </w:r>
      <w:r w:rsidRPr="00A8133F">
        <w:rPr>
          <w:rFonts w:ascii="Tahoma" w:hAnsi="Tahoma"/>
          <w:color w:val="F66400"/>
          <w:sz w:val="22"/>
          <w:lang w:val="ru-RU"/>
        </w:rPr>
        <w:t xml:space="preserve"> 2012</w:t>
      </w:r>
      <w:bookmarkEnd w:id="1161"/>
      <w:bookmarkEnd w:id="1162"/>
      <w:r w:rsidRPr="00A72FCB">
        <w:rPr>
          <w:rFonts w:ascii="Tahoma" w:hAnsi="Tahoma"/>
          <w:caps/>
          <w:color w:val="F66400"/>
          <w:sz w:val="22"/>
          <w:lang w:val="ru-RU"/>
        </w:rPr>
        <w:t xml:space="preserve"> </w:t>
      </w:r>
    </w:p>
    <w:bookmarkEnd w:id="1163"/>
    <w:p w14:paraId="6CCCA727" w14:textId="77777777" w:rsidR="007B48BC" w:rsidRPr="00A8133F" w:rsidRDefault="007B48BC" w:rsidP="007B48BC">
      <w:pPr>
        <w:rPr>
          <w:lang w:val="ru-RU"/>
        </w:rPr>
      </w:pPr>
    </w:p>
    <w:p w14:paraId="02356EFE" w14:textId="77777777" w:rsidR="00E03856" w:rsidRPr="00A8133F" w:rsidRDefault="00E50460" w:rsidP="00A66BD2">
      <w:pPr>
        <w:ind w:left="720"/>
        <w:rPr>
          <w:lang w:val="ru-RU"/>
        </w:rPr>
      </w:pPr>
      <w:r w:rsidRPr="00A8133F">
        <w:rPr>
          <w:rFonts w:cs="Tahoma"/>
          <w:szCs w:val="18"/>
          <w:lang w:val="ru-RU"/>
        </w:rPr>
        <w:t xml:space="preserve">Программное обеспечение </w:t>
      </w:r>
      <w:r w:rsidRPr="00D7143B">
        <w:rPr>
          <w:rFonts w:cs="Tahoma"/>
          <w:szCs w:val="18"/>
        </w:rPr>
        <w:t>Business</w:t>
      </w:r>
      <w:r w:rsidRPr="00A8133F">
        <w:rPr>
          <w:rFonts w:cs="Tahoma"/>
          <w:szCs w:val="18"/>
          <w:lang w:val="ru-RU"/>
        </w:rPr>
        <w:t xml:space="preserve"> </w:t>
      </w:r>
      <w:r w:rsidRPr="00D7143B">
        <w:rPr>
          <w:rFonts w:cs="Tahoma"/>
          <w:szCs w:val="18"/>
        </w:rPr>
        <w:t>Intelligence</w:t>
      </w:r>
      <w:r w:rsidRPr="00A8133F">
        <w:rPr>
          <w:rFonts w:cs="Tahoma"/>
          <w:szCs w:val="18"/>
          <w:lang w:val="ru-RU"/>
        </w:rPr>
        <w:t xml:space="preserve"> </w:t>
      </w:r>
      <w:r w:rsidRPr="00D7143B">
        <w:rPr>
          <w:rFonts w:cs="Tahoma"/>
          <w:szCs w:val="18"/>
        </w:rPr>
        <w:t>Appliance</w:t>
      </w:r>
      <w:r w:rsidRPr="00A8133F">
        <w:rPr>
          <w:rFonts w:cs="Tahoma"/>
          <w:szCs w:val="18"/>
          <w:lang w:val="ru-RU"/>
        </w:rPr>
        <w:t xml:space="preserve"> 2012, включающее </w:t>
      </w:r>
      <w:r w:rsidRPr="00D7143B">
        <w:rPr>
          <w:rFonts w:cs="Tahoma"/>
          <w:szCs w:val="18"/>
        </w:rPr>
        <w:t>SQL</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2008 </w:t>
      </w:r>
      <w:r w:rsidRPr="00D7143B">
        <w:rPr>
          <w:rFonts w:cs="Tahoma"/>
          <w:szCs w:val="18"/>
        </w:rPr>
        <w:t>R</w:t>
      </w:r>
      <w:r w:rsidRPr="00A8133F">
        <w:rPr>
          <w:rFonts w:cs="Tahoma"/>
          <w:szCs w:val="18"/>
          <w:lang w:val="ru-RU"/>
        </w:rPr>
        <w:t>2 и</w:t>
      </w:r>
      <w:r w:rsidR="004C7867">
        <w:rPr>
          <w:rFonts w:cs="Tahoma"/>
          <w:szCs w:val="18"/>
        </w:rPr>
        <w:t> </w:t>
      </w:r>
      <w:r w:rsidRPr="00D7143B">
        <w:rPr>
          <w:rFonts w:cs="Tahoma"/>
          <w:szCs w:val="18"/>
        </w:rPr>
        <w:t>SharePoint</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2010, доступно только в утвержденных </w:t>
      </w:r>
      <w:r w:rsidRPr="00D7143B">
        <w:rPr>
          <w:rFonts w:cs="Tahoma"/>
          <w:szCs w:val="18"/>
        </w:rPr>
        <w:t>Microsoft</w:t>
      </w:r>
      <w:r w:rsidRPr="00A8133F">
        <w:rPr>
          <w:rFonts w:cs="Tahoma"/>
          <w:szCs w:val="18"/>
          <w:lang w:val="ru-RU"/>
        </w:rPr>
        <w:t xml:space="preserve"> конфигурациях оборудования и</w:t>
      </w:r>
      <w:r w:rsidR="004C7867">
        <w:rPr>
          <w:rFonts w:cs="Tahoma"/>
          <w:szCs w:val="18"/>
        </w:rPr>
        <w:t> </w:t>
      </w:r>
      <w:r w:rsidRPr="00A8133F">
        <w:rPr>
          <w:rFonts w:cs="Tahoma"/>
          <w:szCs w:val="18"/>
          <w:lang w:val="ru-RU"/>
        </w:rPr>
        <w:t>программного обеспечения.</w:t>
      </w:r>
      <w:r w:rsidR="00213B12" w:rsidRPr="00A8133F">
        <w:rPr>
          <w:rFonts w:cs="Tahoma"/>
          <w:szCs w:val="18"/>
          <w:lang w:val="ru-RU"/>
        </w:rPr>
        <w:t xml:space="preserve"> </w:t>
      </w:r>
      <w:r w:rsidRPr="00A8133F">
        <w:rPr>
          <w:rFonts w:cs="Tahoma"/>
          <w:szCs w:val="18"/>
          <w:lang w:val="ru-RU"/>
        </w:rPr>
        <w:t>Использование программного обеспечения в других конфигурациях не</w:t>
      </w:r>
      <w:r w:rsidR="004C7867">
        <w:rPr>
          <w:rFonts w:cs="Tahoma"/>
          <w:szCs w:val="18"/>
        </w:rPr>
        <w:t> </w:t>
      </w:r>
      <w:r w:rsidRPr="00A8133F">
        <w:rPr>
          <w:rFonts w:cs="Tahoma"/>
          <w:szCs w:val="18"/>
          <w:lang w:val="ru-RU"/>
        </w:rPr>
        <w:t>поддерживается и может вести к снижению производительности.</w:t>
      </w:r>
      <w:r w:rsidR="00213B12" w:rsidRPr="00A8133F">
        <w:rPr>
          <w:rFonts w:cs="Tahoma"/>
          <w:szCs w:val="18"/>
          <w:lang w:val="ru-RU"/>
        </w:rPr>
        <w:t xml:space="preserve"> </w:t>
      </w:r>
      <w:r w:rsidRPr="00A8133F">
        <w:rPr>
          <w:rFonts w:cs="Tahoma"/>
          <w:szCs w:val="18"/>
          <w:lang w:val="ru-RU"/>
        </w:rPr>
        <w:t>Дополнительные сведения см. по</w:t>
      </w:r>
      <w:r w:rsidR="004C7867">
        <w:rPr>
          <w:rFonts w:cs="Tahoma"/>
          <w:szCs w:val="18"/>
        </w:rPr>
        <w:t> </w:t>
      </w:r>
      <w:r w:rsidRPr="00A8133F">
        <w:rPr>
          <w:rFonts w:cs="Tahoma"/>
          <w:szCs w:val="18"/>
          <w:lang w:val="ru-RU"/>
        </w:rPr>
        <w:t>адресу</w:t>
      </w:r>
      <w:r w:rsidRPr="00A8133F">
        <w:rPr>
          <w:rFonts w:cs="Tahoma"/>
          <w:color w:val="1F497D"/>
          <w:szCs w:val="18"/>
          <w:lang w:val="ru-RU"/>
        </w:rPr>
        <w:t xml:space="preserve"> </w:t>
      </w:r>
      <w:hyperlink r:id="rId50" w:tooltip="http://www.microsoft.com/sqlserver/en/us/get-sql-server/how-to-buy.aspx" w:history="1">
        <w:r w:rsidR="004C7867" w:rsidRPr="00E50460">
          <w:rPr>
            <w:rStyle w:val="Hyperlink"/>
            <w:rFonts w:cs="Tahoma"/>
            <w:szCs w:val="18"/>
          </w:rPr>
          <w:t>http</w:t>
        </w:r>
        <w:r w:rsidR="004C7867" w:rsidRPr="00A8133F">
          <w:rPr>
            <w:rStyle w:val="Hyperlink"/>
            <w:rFonts w:cs="Tahoma"/>
            <w:szCs w:val="18"/>
            <w:lang w:val="ru-RU"/>
          </w:rPr>
          <w:t>://</w:t>
        </w:r>
        <w:r w:rsidR="004C7867" w:rsidRPr="00E50460">
          <w:rPr>
            <w:rStyle w:val="Hyperlink"/>
            <w:rFonts w:cs="Tahoma"/>
            <w:szCs w:val="18"/>
          </w:rPr>
          <w:t>www</w:t>
        </w:r>
        <w:r w:rsidR="004C7867" w:rsidRPr="00A8133F">
          <w:rPr>
            <w:rStyle w:val="Hyperlink"/>
            <w:rFonts w:cs="Tahoma"/>
            <w:szCs w:val="18"/>
            <w:lang w:val="ru-RU"/>
          </w:rPr>
          <w:t>.</w:t>
        </w:r>
        <w:r w:rsidR="004C7867" w:rsidRPr="00E50460">
          <w:rPr>
            <w:rStyle w:val="Hyperlink"/>
            <w:rFonts w:cs="Tahoma"/>
            <w:szCs w:val="18"/>
          </w:rPr>
          <w:t>microsoft</w:t>
        </w:r>
        <w:r w:rsidR="004C7867" w:rsidRPr="00A8133F">
          <w:rPr>
            <w:rStyle w:val="Hyperlink"/>
            <w:rFonts w:cs="Tahoma"/>
            <w:szCs w:val="18"/>
            <w:lang w:val="ru-RU"/>
          </w:rPr>
          <w:t>.</w:t>
        </w:r>
        <w:r w:rsidR="004C7867" w:rsidRPr="00E50460">
          <w:rPr>
            <w:rStyle w:val="Hyperlink"/>
            <w:rFonts w:cs="Tahoma"/>
            <w:szCs w:val="18"/>
          </w:rPr>
          <w:t>com</w:t>
        </w:r>
        <w:r w:rsidR="004C7867" w:rsidRPr="00A8133F">
          <w:rPr>
            <w:rStyle w:val="Hyperlink"/>
            <w:rFonts w:cs="Tahoma"/>
            <w:szCs w:val="18"/>
            <w:lang w:val="ru-RU"/>
          </w:rPr>
          <w:t>/</w:t>
        </w:r>
        <w:r w:rsidR="004C7867" w:rsidRPr="00E50460">
          <w:rPr>
            <w:rStyle w:val="Hyperlink"/>
            <w:rFonts w:cs="Tahoma"/>
            <w:szCs w:val="18"/>
          </w:rPr>
          <w:t>sqlserver</w:t>
        </w:r>
        <w:r w:rsidR="004C7867" w:rsidRPr="00A8133F">
          <w:rPr>
            <w:rStyle w:val="Hyperlink"/>
            <w:rFonts w:cs="Tahoma"/>
            <w:szCs w:val="18"/>
            <w:lang w:val="ru-RU"/>
          </w:rPr>
          <w:t>/</w:t>
        </w:r>
        <w:r w:rsidR="004C7867" w:rsidRPr="00E50460">
          <w:rPr>
            <w:rStyle w:val="Hyperlink"/>
            <w:rFonts w:cs="Tahoma"/>
            <w:szCs w:val="18"/>
          </w:rPr>
          <w:t>en</w:t>
        </w:r>
        <w:r w:rsidR="004C7867" w:rsidRPr="00A8133F">
          <w:rPr>
            <w:rStyle w:val="Hyperlink"/>
            <w:rFonts w:cs="Tahoma"/>
            <w:szCs w:val="18"/>
            <w:lang w:val="ru-RU"/>
          </w:rPr>
          <w:t>/</w:t>
        </w:r>
        <w:r w:rsidR="004C7867" w:rsidRPr="00E50460">
          <w:rPr>
            <w:rStyle w:val="Hyperlink"/>
            <w:rFonts w:cs="Tahoma"/>
            <w:szCs w:val="18"/>
          </w:rPr>
          <w:t>us</w:t>
        </w:r>
        <w:r w:rsidR="004C7867" w:rsidRPr="00A8133F">
          <w:rPr>
            <w:rStyle w:val="Hyperlink"/>
            <w:rFonts w:cs="Tahoma"/>
            <w:szCs w:val="18"/>
            <w:lang w:val="ru-RU"/>
          </w:rPr>
          <w:t>/</w:t>
        </w:r>
        <w:r w:rsidR="004C7867" w:rsidRPr="00E50460">
          <w:rPr>
            <w:rStyle w:val="Hyperlink"/>
            <w:rFonts w:cs="Tahoma"/>
            <w:szCs w:val="18"/>
          </w:rPr>
          <w:t>get</w:t>
        </w:r>
        <w:r w:rsidR="004C7867" w:rsidRPr="00A8133F">
          <w:rPr>
            <w:rStyle w:val="Hyperlink"/>
            <w:rFonts w:cs="Tahoma"/>
            <w:szCs w:val="18"/>
            <w:lang w:val="ru-RU"/>
          </w:rPr>
          <w:t>-</w:t>
        </w:r>
        <w:r w:rsidR="004C7867" w:rsidRPr="00E50460">
          <w:rPr>
            <w:rStyle w:val="Hyperlink"/>
            <w:rFonts w:cs="Tahoma"/>
            <w:szCs w:val="18"/>
          </w:rPr>
          <w:t>sql</w:t>
        </w:r>
        <w:r w:rsidR="004C7867" w:rsidRPr="00A8133F">
          <w:rPr>
            <w:rStyle w:val="Hyperlink"/>
            <w:rFonts w:cs="Tahoma"/>
            <w:szCs w:val="18"/>
            <w:lang w:val="ru-RU"/>
          </w:rPr>
          <w:t>-</w:t>
        </w:r>
        <w:r w:rsidR="004C7867" w:rsidRPr="00E50460">
          <w:rPr>
            <w:rStyle w:val="Hyperlink"/>
            <w:rFonts w:cs="Tahoma"/>
            <w:szCs w:val="18"/>
          </w:rPr>
          <w:t>server</w:t>
        </w:r>
        <w:r w:rsidR="004C7867" w:rsidRPr="00A8133F">
          <w:rPr>
            <w:rStyle w:val="Hyperlink"/>
            <w:rFonts w:cs="Tahoma"/>
            <w:szCs w:val="18"/>
            <w:lang w:val="ru-RU"/>
          </w:rPr>
          <w:t>/</w:t>
        </w:r>
        <w:r w:rsidR="004C7867" w:rsidRPr="00E50460">
          <w:rPr>
            <w:rStyle w:val="Hyperlink"/>
            <w:rFonts w:cs="Tahoma"/>
            <w:szCs w:val="18"/>
          </w:rPr>
          <w:t>how</w:t>
        </w:r>
        <w:r w:rsidR="004C7867" w:rsidRPr="00A8133F">
          <w:rPr>
            <w:rStyle w:val="Hyperlink"/>
            <w:rFonts w:cs="Tahoma"/>
            <w:szCs w:val="18"/>
            <w:lang w:val="ru-RU"/>
          </w:rPr>
          <w:t>-</w:t>
        </w:r>
        <w:r w:rsidR="004C7867" w:rsidRPr="00E50460">
          <w:rPr>
            <w:rStyle w:val="Hyperlink"/>
            <w:rFonts w:cs="Tahoma"/>
            <w:szCs w:val="18"/>
          </w:rPr>
          <w:t>to</w:t>
        </w:r>
        <w:r w:rsidR="004C7867" w:rsidRPr="00A8133F">
          <w:rPr>
            <w:rStyle w:val="Hyperlink"/>
            <w:rFonts w:cs="Tahoma"/>
            <w:szCs w:val="18"/>
            <w:lang w:val="ru-RU"/>
          </w:rPr>
          <w:t>-</w:t>
        </w:r>
        <w:r w:rsidR="004C7867" w:rsidRPr="00E50460">
          <w:rPr>
            <w:rStyle w:val="Hyperlink"/>
            <w:rFonts w:cs="Tahoma"/>
            <w:szCs w:val="18"/>
          </w:rPr>
          <w:t>buy</w:t>
        </w:r>
        <w:r w:rsidR="004C7867" w:rsidRPr="00A8133F">
          <w:rPr>
            <w:rStyle w:val="Hyperlink"/>
            <w:rFonts w:cs="Tahoma"/>
            <w:szCs w:val="18"/>
            <w:lang w:val="ru-RU"/>
          </w:rPr>
          <w:t>.</w:t>
        </w:r>
        <w:r w:rsidR="004C7867" w:rsidRPr="00E50460">
          <w:rPr>
            <w:rStyle w:val="Hyperlink"/>
            <w:rFonts w:cs="Tahoma"/>
            <w:szCs w:val="18"/>
          </w:rPr>
          <w:t>aspx</w:t>
        </w:r>
      </w:hyperlink>
      <w:r w:rsidR="00335503" w:rsidRPr="00A8133F">
        <w:rPr>
          <w:rStyle w:val="Hyperlink"/>
          <w:rFonts w:cs="Tahoma"/>
          <w:szCs w:val="18"/>
          <w:u w:val="none"/>
          <w:lang w:val="ru-RU"/>
        </w:rPr>
        <w:t>.</w:t>
      </w:r>
      <w:r w:rsidR="00213B12" w:rsidRPr="00A8133F">
        <w:rPr>
          <w:rFonts w:cs="Tahoma"/>
          <w:szCs w:val="18"/>
          <w:lang w:val="ru-RU"/>
        </w:rPr>
        <w:t xml:space="preserve"> </w:t>
      </w:r>
    </w:p>
    <w:p w14:paraId="56EFC86F" w14:textId="77777777" w:rsidR="00A66BD2" w:rsidRPr="00A8133F" w:rsidRDefault="00A66BD2" w:rsidP="00A66BD2">
      <w:pPr>
        <w:rPr>
          <w:lang w:val="ru-RU"/>
        </w:rPr>
      </w:pPr>
    </w:p>
    <w:p w14:paraId="47E93313" w14:textId="77777777" w:rsidR="00A66BD2" w:rsidRPr="00A8133F" w:rsidRDefault="00A66BD2" w:rsidP="00A66BD2">
      <w:pPr>
        <w:rPr>
          <w:lang w:val="ru-RU"/>
        </w:rPr>
      </w:pPr>
    </w:p>
    <w:p w14:paraId="58594E32" w14:textId="77777777" w:rsidR="003540FA" w:rsidRPr="00A8133F" w:rsidRDefault="001C55B1" w:rsidP="000773D2">
      <w:pPr>
        <w:pStyle w:val="Heading3"/>
        <w:ind w:left="270" w:hanging="270"/>
        <w:rPr>
          <w:lang w:val="ru-RU"/>
        </w:rPr>
      </w:pPr>
      <w:bookmarkStart w:id="1165" w:name="_39_Core_CAL"/>
      <w:bookmarkStart w:id="1166" w:name="_Toc336338294"/>
      <w:bookmarkStart w:id="1167" w:name="_Toc380005051"/>
      <w:bookmarkEnd w:id="1165"/>
      <w:r w:rsidRPr="00A8133F">
        <w:rPr>
          <w:rFonts w:ascii="Tahoma" w:hAnsi="Tahoma"/>
          <w:caps/>
          <w:color w:val="F66400"/>
          <w:sz w:val="22"/>
          <w:vertAlign w:val="superscript"/>
          <w:lang w:val="ru-RU"/>
        </w:rPr>
        <w:t>39</w:t>
      </w:r>
      <w:r w:rsidRPr="00A8133F">
        <w:rPr>
          <w:rFonts w:ascii="Tahoma" w:hAnsi="Tahoma"/>
          <w:color w:val="F66400"/>
          <w:sz w:val="22"/>
          <w:lang w:val="ru-RU"/>
        </w:rPr>
        <w:t xml:space="preserve"> </w:t>
      </w:r>
      <w:r w:rsidRPr="00D7143B">
        <w:rPr>
          <w:rFonts w:ascii="Tahoma" w:hAnsi="Tahoma"/>
          <w:color w:val="F66400"/>
          <w:sz w:val="22"/>
        </w:rPr>
        <w:t>Core</w:t>
      </w:r>
      <w:r w:rsidRPr="00A8133F">
        <w:rPr>
          <w:rFonts w:ascii="Tahoma" w:hAnsi="Tahoma"/>
          <w:color w:val="F66400"/>
          <w:sz w:val="22"/>
          <w:lang w:val="ru-RU"/>
        </w:rPr>
        <w:t xml:space="preserve"> </w:t>
      </w:r>
      <w:r w:rsidRPr="00D7143B">
        <w:rPr>
          <w:rFonts w:ascii="Tahoma" w:hAnsi="Tahoma"/>
          <w:color w:val="FF6600"/>
          <w:sz w:val="22"/>
        </w:rPr>
        <w:t>CAL</w:t>
      </w:r>
      <w:r w:rsidRPr="00A8133F">
        <w:rPr>
          <w:rFonts w:ascii="Tahoma" w:hAnsi="Tahoma"/>
          <w:color w:val="FF6600"/>
          <w:sz w:val="22"/>
          <w:lang w:val="ru-RU"/>
        </w:rPr>
        <w:t xml:space="preserve"> </w:t>
      </w:r>
      <w:r w:rsidRPr="00D7143B">
        <w:rPr>
          <w:rFonts w:ascii="Tahoma" w:hAnsi="Tahoma"/>
          <w:color w:val="FF6600"/>
          <w:sz w:val="22"/>
        </w:rPr>
        <w:t>Suite</w:t>
      </w:r>
      <w:r w:rsidRPr="00A8133F">
        <w:rPr>
          <w:rFonts w:ascii="Tahoma" w:hAnsi="Tahoma"/>
          <w:color w:val="FF6600"/>
          <w:sz w:val="22"/>
          <w:lang w:val="ru-RU"/>
        </w:rPr>
        <w:t xml:space="preserve"> </w:t>
      </w:r>
      <w:r w:rsidRPr="00D7143B">
        <w:rPr>
          <w:rFonts w:ascii="Tahoma" w:hAnsi="Tahoma"/>
          <w:color w:val="FF6600"/>
          <w:sz w:val="22"/>
        </w:rPr>
        <w:t>Bridge</w:t>
      </w:r>
      <w:r w:rsidRPr="00A8133F">
        <w:rPr>
          <w:rFonts w:ascii="Tahoma" w:hAnsi="Tahoma"/>
          <w:color w:val="FF6600"/>
          <w:sz w:val="22"/>
          <w:lang w:val="ru-RU"/>
        </w:rPr>
        <w:t xml:space="preserve"> для </w:t>
      </w:r>
      <w:r w:rsidRPr="00D7143B">
        <w:rPr>
          <w:rFonts w:ascii="Tahoma" w:hAnsi="Tahoma"/>
          <w:color w:val="FF6600"/>
          <w:sz w:val="22"/>
        </w:rPr>
        <w:t>Office</w:t>
      </w:r>
      <w:r w:rsidRPr="00A8133F">
        <w:rPr>
          <w:rFonts w:ascii="Tahoma" w:hAnsi="Tahoma"/>
          <w:color w:val="FF6600"/>
          <w:sz w:val="22"/>
          <w:lang w:val="ru-RU"/>
        </w:rPr>
        <w:t xml:space="preserve"> 365, </w:t>
      </w:r>
      <w:r w:rsidRPr="00D7143B">
        <w:rPr>
          <w:rFonts w:ascii="Tahoma" w:hAnsi="Tahoma"/>
          <w:color w:val="FF6600"/>
          <w:sz w:val="22"/>
        </w:rPr>
        <w:t>Core</w:t>
      </w:r>
      <w:r w:rsidRPr="00A8133F">
        <w:rPr>
          <w:rFonts w:ascii="Tahoma" w:hAnsi="Tahoma"/>
          <w:color w:val="FF6600"/>
          <w:sz w:val="22"/>
          <w:lang w:val="ru-RU"/>
        </w:rPr>
        <w:t xml:space="preserve"> </w:t>
      </w:r>
      <w:r w:rsidRPr="00D7143B">
        <w:rPr>
          <w:rFonts w:ascii="Tahoma" w:hAnsi="Tahoma"/>
          <w:color w:val="FF6600"/>
          <w:sz w:val="22"/>
        </w:rPr>
        <w:t>CAL</w:t>
      </w:r>
      <w:r w:rsidRPr="00A8133F">
        <w:rPr>
          <w:rFonts w:ascii="Tahoma" w:hAnsi="Tahoma"/>
          <w:color w:val="FF6600"/>
          <w:sz w:val="22"/>
          <w:lang w:val="ru-RU"/>
        </w:rPr>
        <w:t xml:space="preserve"> </w:t>
      </w:r>
      <w:r w:rsidRPr="00D7143B">
        <w:rPr>
          <w:rFonts w:ascii="Tahoma" w:hAnsi="Tahoma"/>
          <w:color w:val="FF6600"/>
          <w:sz w:val="22"/>
        </w:rPr>
        <w:t>Suite</w:t>
      </w:r>
      <w:r w:rsidRPr="00A8133F">
        <w:rPr>
          <w:rFonts w:ascii="Tahoma" w:hAnsi="Tahoma"/>
          <w:color w:val="FF6600"/>
          <w:sz w:val="22"/>
          <w:lang w:val="ru-RU"/>
        </w:rPr>
        <w:t xml:space="preserve"> </w:t>
      </w:r>
      <w:r w:rsidRPr="00D7143B">
        <w:rPr>
          <w:rFonts w:ascii="Tahoma" w:hAnsi="Tahoma"/>
          <w:color w:val="FF6600"/>
          <w:sz w:val="22"/>
        </w:rPr>
        <w:t>Bridge</w:t>
      </w:r>
      <w:r w:rsidRPr="00A8133F">
        <w:rPr>
          <w:rFonts w:ascii="Tahoma" w:hAnsi="Tahoma"/>
          <w:color w:val="FF6600"/>
          <w:sz w:val="22"/>
          <w:lang w:val="ru-RU"/>
        </w:rPr>
        <w:t xml:space="preserve"> для </w:t>
      </w:r>
      <w:r w:rsidRPr="00D7143B">
        <w:rPr>
          <w:rFonts w:ascii="Tahoma" w:hAnsi="Tahoma"/>
          <w:color w:val="FF6600"/>
          <w:sz w:val="22"/>
        </w:rPr>
        <w:t>Office</w:t>
      </w:r>
      <w:r w:rsidRPr="00A8133F">
        <w:rPr>
          <w:rFonts w:ascii="Tahoma" w:hAnsi="Tahoma"/>
          <w:color w:val="FF6600"/>
          <w:sz w:val="22"/>
          <w:lang w:val="ru-RU"/>
        </w:rPr>
        <w:t xml:space="preserve"> 365 и </w:t>
      </w:r>
      <w:r w:rsidRPr="00D7143B">
        <w:rPr>
          <w:rFonts w:ascii="Tahoma" w:hAnsi="Tahoma"/>
          <w:color w:val="FF6600"/>
          <w:sz w:val="22"/>
        </w:rPr>
        <w:t>Windows</w:t>
      </w:r>
      <w:r w:rsidRPr="00A8133F">
        <w:rPr>
          <w:rFonts w:ascii="Tahoma" w:hAnsi="Tahoma"/>
          <w:color w:val="FF6600"/>
          <w:sz w:val="22"/>
          <w:lang w:val="ru-RU"/>
        </w:rPr>
        <w:t xml:space="preserve"> </w:t>
      </w:r>
      <w:r w:rsidRPr="00D7143B">
        <w:rPr>
          <w:rFonts w:ascii="Tahoma" w:hAnsi="Tahoma"/>
          <w:color w:val="FF6600"/>
          <w:sz w:val="22"/>
        </w:rPr>
        <w:t>Intune</w:t>
      </w:r>
      <w:r w:rsidRPr="00A8133F">
        <w:rPr>
          <w:rFonts w:ascii="Tahoma" w:hAnsi="Tahoma"/>
          <w:color w:val="FF6600"/>
          <w:sz w:val="22"/>
          <w:lang w:val="ru-RU"/>
        </w:rPr>
        <w:t xml:space="preserve"> и </w:t>
      </w:r>
      <w:r w:rsidRPr="00D7143B">
        <w:rPr>
          <w:rFonts w:ascii="Tahoma" w:hAnsi="Tahoma"/>
          <w:color w:val="FF6600"/>
          <w:sz w:val="22"/>
        </w:rPr>
        <w:t>Core</w:t>
      </w:r>
      <w:r w:rsidRPr="00A8133F">
        <w:rPr>
          <w:rFonts w:ascii="Tahoma" w:hAnsi="Tahoma"/>
          <w:color w:val="FF6600"/>
          <w:sz w:val="22"/>
          <w:lang w:val="ru-RU"/>
        </w:rPr>
        <w:t xml:space="preserve"> </w:t>
      </w:r>
      <w:r w:rsidRPr="00D7143B">
        <w:rPr>
          <w:rFonts w:ascii="Tahoma" w:hAnsi="Tahoma"/>
          <w:color w:val="FF6600"/>
          <w:sz w:val="22"/>
        </w:rPr>
        <w:t>CAL</w:t>
      </w:r>
      <w:r w:rsidRPr="00A8133F">
        <w:rPr>
          <w:rFonts w:ascii="Tahoma" w:hAnsi="Tahoma"/>
          <w:color w:val="FF6600"/>
          <w:sz w:val="22"/>
          <w:lang w:val="ru-RU"/>
        </w:rPr>
        <w:t xml:space="preserve"> </w:t>
      </w:r>
      <w:r w:rsidRPr="00D7143B">
        <w:rPr>
          <w:rFonts w:ascii="Tahoma" w:hAnsi="Tahoma"/>
          <w:color w:val="FF6600"/>
          <w:sz w:val="22"/>
        </w:rPr>
        <w:t>Suite</w:t>
      </w:r>
      <w:r w:rsidRPr="00A8133F">
        <w:rPr>
          <w:rFonts w:ascii="Tahoma" w:hAnsi="Tahoma"/>
          <w:color w:val="FF6600"/>
          <w:sz w:val="22"/>
          <w:lang w:val="ru-RU"/>
        </w:rPr>
        <w:t xml:space="preserve"> </w:t>
      </w:r>
      <w:r w:rsidRPr="00D7143B">
        <w:rPr>
          <w:rFonts w:ascii="Tahoma" w:hAnsi="Tahoma"/>
          <w:color w:val="FF6600"/>
          <w:sz w:val="22"/>
        </w:rPr>
        <w:t>Bridge</w:t>
      </w:r>
      <w:r w:rsidRPr="00A8133F">
        <w:rPr>
          <w:rFonts w:ascii="Tahoma" w:hAnsi="Tahoma"/>
          <w:color w:val="FF6600"/>
          <w:sz w:val="22"/>
          <w:lang w:val="ru-RU"/>
        </w:rPr>
        <w:t xml:space="preserve"> для </w:t>
      </w:r>
      <w:r w:rsidRPr="00D7143B">
        <w:rPr>
          <w:rFonts w:ascii="Tahoma" w:hAnsi="Tahoma"/>
          <w:color w:val="FF6600"/>
          <w:sz w:val="22"/>
        </w:rPr>
        <w:t>Windows</w:t>
      </w:r>
      <w:r w:rsidRPr="00A8133F">
        <w:rPr>
          <w:rFonts w:ascii="Tahoma" w:hAnsi="Tahoma"/>
          <w:color w:val="FF6600"/>
          <w:sz w:val="22"/>
          <w:lang w:val="ru-RU"/>
        </w:rPr>
        <w:t xml:space="preserve"> </w:t>
      </w:r>
      <w:r w:rsidRPr="00D7143B">
        <w:rPr>
          <w:rFonts w:ascii="Tahoma" w:hAnsi="Tahoma"/>
          <w:color w:val="FF6600"/>
          <w:sz w:val="22"/>
        </w:rPr>
        <w:t>Intune</w:t>
      </w:r>
      <w:bookmarkEnd w:id="1166"/>
      <w:bookmarkEnd w:id="1167"/>
    </w:p>
    <w:bookmarkEnd w:id="1164"/>
    <w:p w14:paraId="7519BC63" w14:textId="77777777" w:rsidR="003540FA" w:rsidRPr="00A8133F" w:rsidRDefault="003540FA" w:rsidP="00A66BD2">
      <w:pPr>
        <w:ind w:left="540"/>
        <w:rPr>
          <w:lang w:val="ru-RU"/>
        </w:rPr>
      </w:pPr>
    </w:p>
    <w:p w14:paraId="775D1534" w14:textId="77777777" w:rsidR="00A66BD2" w:rsidRPr="00A8133F" w:rsidRDefault="000773D2" w:rsidP="00A66BD2">
      <w:pPr>
        <w:spacing w:after="60"/>
        <w:ind w:left="720"/>
        <w:rPr>
          <w:lang w:val="ru-RU"/>
        </w:rPr>
      </w:pPr>
      <w:r w:rsidRPr="00A8133F">
        <w:rPr>
          <w:b/>
          <w:szCs w:val="18"/>
          <w:lang w:val="ru-RU"/>
        </w:rPr>
        <w:t>Определение</w:t>
      </w:r>
    </w:p>
    <w:p w14:paraId="490353D1" w14:textId="77777777" w:rsidR="000773D2" w:rsidRPr="00A8133F" w:rsidRDefault="00A66BD2" w:rsidP="00A66BD2">
      <w:pPr>
        <w:ind w:left="720"/>
        <w:rPr>
          <w:lang w:val="ru-RU"/>
        </w:rPr>
      </w:pPr>
      <w:r w:rsidRPr="00A8133F">
        <w:rPr>
          <w:b/>
          <w:szCs w:val="18"/>
          <w:lang w:val="ru-RU"/>
        </w:rPr>
        <w:t>«</w:t>
      </w:r>
      <w:r w:rsidRPr="00A8133F">
        <w:rPr>
          <w:szCs w:val="18"/>
          <w:lang w:val="ru-RU"/>
        </w:rPr>
        <w:t xml:space="preserve">Переход» означает преобразование Лицензии </w:t>
      </w:r>
      <w:r w:rsidRPr="00A8133F">
        <w:rPr>
          <w:rFonts w:cs="Tahoma"/>
          <w:szCs w:val="18"/>
          <w:lang w:val="ru-RU"/>
        </w:rPr>
        <w:t xml:space="preserve">с текущим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в подписную лицензию или обратно.</w:t>
      </w:r>
      <w:r w:rsidR="00213B12" w:rsidRPr="00A8133F">
        <w:rPr>
          <w:rFonts w:cs="Tahoma"/>
          <w:szCs w:val="18"/>
          <w:lang w:val="ru-RU"/>
        </w:rPr>
        <w:t xml:space="preserve"> </w:t>
      </w:r>
    </w:p>
    <w:p w14:paraId="1FB3505F" w14:textId="77777777" w:rsidR="00A66BD2" w:rsidRPr="00A8133F" w:rsidRDefault="00A66BD2" w:rsidP="00A66BD2">
      <w:pPr>
        <w:ind w:left="720"/>
        <w:rPr>
          <w:lang w:val="ru-RU"/>
        </w:rPr>
      </w:pPr>
    </w:p>
    <w:p w14:paraId="3D1EFF04" w14:textId="77777777" w:rsidR="00A66BD2" w:rsidRPr="00A8133F" w:rsidRDefault="000773D2" w:rsidP="00A66BD2">
      <w:pPr>
        <w:spacing w:after="60"/>
        <w:ind w:left="720"/>
        <w:rPr>
          <w:lang w:val="ru-RU"/>
        </w:rPr>
      </w:pPr>
      <w:r w:rsidRPr="00A8133F">
        <w:rPr>
          <w:b/>
          <w:szCs w:val="18"/>
          <w:lang w:val="ru-RU"/>
        </w:rPr>
        <w:t>Применимые права на использование</w:t>
      </w:r>
    </w:p>
    <w:p w14:paraId="692A0043" w14:textId="77777777" w:rsidR="000773D2" w:rsidRPr="00A8133F" w:rsidRDefault="000773D2" w:rsidP="00A66BD2">
      <w:pPr>
        <w:spacing w:line="276" w:lineRule="auto"/>
        <w:ind w:left="720"/>
        <w:rPr>
          <w:lang w:val="ru-RU"/>
        </w:rPr>
      </w:pPr>
      <w:r w:rsidRPr="00A8133F">
        <w:rPr>
          <w:rFonts w:eastAsia="Calibri" w:cs="Tahoma"/>
          <w:szCs w:val="18"/>
          <w:lang w:val="ru-RU"/>
        </w:rPr>
        <w:t xml:space="preserve">Лицензия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этой лицензии.</w:t>
      </w:r>
      <w:r w:rsidR="00213B12" w:rsidRPr="00A8133F">
        <w:rPr>
          <w:rFonts w:eastAsia="Calibri" w:cs="Tahoma"/>
          <w:szCs w:val="18"/>
          <w:lang w:val="ru-RU"/>
        </w:rPr>
        <w:t xml:space="preserve"> </w:t>
      </w:r>
      <w:r w:rsidRPr="00A8133F">
        <w:rPr>
          <w:rFonts w:eastAsia="Calibri" w:cs="Tahoma"/>
          <w:szCs w:val="18"/>
          <w:lang w:val="ru-RU"/>
        </w:rPr>
        <w:t xml:space="preserve">Если срок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213B12" w:rsidRPr="00A8133F">
        <w:rPr>
          <w:rFonts w:eastAsia="Calibri" w:cs="Tahoma"/>
          <w:szCs w:val="18"/>
          <w:lang w:val="ru-RU"/>
        </w:rPr>
        <w:t xml:space="preserve"> </w:t>
      </w:r>
      <w:r w:rsidRPr="00A8133F">
        <w:rPr>
          <w:rFonts w:eastAsia="Calibri" w:cs="Tahoma"/>
          <w:szCs w:val="18"/>
          <w:lang w:val="ru-RU"/>
        </w:rPr>
        <w:t xml:space="preserve">Лицензия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14:paraId="0B58F2F1" w14:textId="77777777" w:rsidR="00A66BD2" w:rsidRPr="00A8133F" w:rsidRDefault="00A66BD2" w:rsidP="00A66BD2">
      <w:pPr>
        <w:spacing w:line="276" w:lineRule="auto"/>
        <w:ind w:left="720"/>
        <w:rPr>
          <w:lang w:val="ru-RU"/>
        </w:rPr>
      </w:pPr>
    </w:p>
    <w:p w14:paraId="6E6CD0E7" w14:textId="77777777" w:rsidR="00A66BD2" w:rsidRPr="00A8133F" w:rsidRDefault="000773D2" w:rsidP="00A66BD2">
      <w:pPr>
        <w:spacing w:after="60"/>
        <w:ind w:left="720"/>
        <w:rPr>
          <w:lang w:val="ru-RU"/>
        </w:rPr>
      </w:pPr>
      <w:r w:rsidRPr="00A8133F">
        <w:rPr>
          <w:b/>
          <w:szCs w:val="18"/>
          <w:lang w:val="ru-RU"/>
        </w:rPr>
        <w:t>Требования</w:t>
      </w:r>
    </w:p>
    <w:p w14:paraId="5F972773" w14:textId="77777777" w:rsidR="000773D2" w:rsidRPr="00A8133F" w:rsidRDefault="000773D2" w:rsidP="00A66BD2">
      <w:pPr>
        <w:spacing w:line="276" w:lineRule="auto"/>
        <w:ind w:left="720"/>
        <w:rPr>
          <w:lang w:val="ru-RU"/>
        </w:rPr>
      </w:pPr>
      <w:r w:rsidRPr="00A8133F">
        <w:rPr>
          <w:rFonts w:eastAsia="Calibri" w:cs="Tahoma"/>
          <w:szCs w:val="18"/>
          <w:lang w:val="ru-RU"/>
        </w:rPr>
        <w:t xml:space="preserve">Лицензия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может быть обязательной при Переходе от схемы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к сопоставимому сочетанию Продукта и Веб-служб.</w:t>
      </w:r>
      <w:r w:rsidR="00213B12" w:rsidRPr="00A8133F">
        <w:rPr>
          <w:rFonts w:eastAsia="Calibri" w:cs="Tahoma"/>
          <w:szCs w:val="18"/>
          <w:lang w:val="ru-RU"/>
        </w:rPr>
        <w:t xml:space="preserve"> </w:t>
      </w:r>
      <w:r w:rsidRPr="00A8133F">
        <w:rPr>
          <w:rFonts w:eastAsia="Calibri" w:cs="Tahoma"/>
          <w:szCs w:val="18"/>
          <w:lang w:val="ru-RU"/>
        </w:rPr>
        <w:t xml:space="preserve">Если Переход требует наличия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и соответствующая Лицензия была оплачена Клиентом в полном объеме, приобретение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не требуется.</w:t>
      </w:r>
      <w:r w:rsidR="00213B12" w:rsidRPr="00A8133F">
        <w:rPr>
          <w:rFonts w:eastAsia="Calibri" w:cs="Tahoma"/>
          <w:szCs w:val="18"/>
          <w:lang w:val="ru-RU"/>
        </w:rPr>
        <w:t xml:space="preserve"> </w:t>
      </w:r>
      <w:r w:rsidRPr="00A8133F">
        <w:rPr>
          <w:rFonts w:eastAsia="Calibri" w:cs="Tahoma"/>
          <w:szCs w:val="18"/>
          <w:lang w:val="ru-RU"/>
        </w:rPr>
        <w:t xml:space="preserve">Вместо этого можно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в день годовщины Соглашения о регистрации, когда Переход вступает в силу.</w:t>
      </w:r>
      <w:r w:rsidR="00213B12" w:rsidRPr="00A8133F">
        <w:rPr>
          <w:rFonts w:eastAsia="Calibri" w:cs="Tahoma"/>
          <w:szCs w:val="18"/>
          <w:lang w:val="ru-RU"/>
        </w:rPr>
        <w:t xml:space="preserve"> </w:t>
      </w:r>
      <w:r w:rsidRPr="00A8133F">
        <w:rPr>
          <w:rFonts w:eastAsia="Calibri" w:cs="Tahoma"/>
          <w:szCs w:val="18"/>
          <w:lang w:val="ru-RU"/>
        </w:rPr>
        <w:t xml:space="preserve">В этом случае соотношение Перехода может быть только следующим: одно покрытие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одного покрытия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 для той же Лицензии пользователя или устройства в качестве соответствующей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w:t>
      </w:r>
      <w:r w:rsidR="00213B12" w:rsidRPr="00A8133F">
        <w:rPr>
          <w:rFonts w:eastAsia="Calibri" w:cs="Tahoma"/>
          <w:szCs w:val="18"/>
          <w:lang w:val="ru-RU"/>
        </w:rPr>
        <w:t xml:space="preserve"> </w:t>
      </w:r>
    </w:p>
    <w:p w14:paraId="44D15898" w14:textId="77777777" w:rsidR="00A66BD2" w:rsidRPr="00A8133F" w:rsidRDefault="00A66BD2" w:rsidP="00A66BD2">
      <w:pPr>
        <w:spacing w:line="276" w:lineRule="auto"/>
        <w:ind w:left="720"/>
        <w:rPr>
          <w:lang w:val="ru-RU"/>
        </w:rPr>
      </w:pPr>
    </w:p>
    <w:p w14:paraId="2E4095B0" w14:textId="77777777" w:rsidR="000773D2" w:rsidRPr="00A8133F" w:rsidRDefault="000773D2" w:rsidP="00A66BD2">
      <w:pPr>
        <w:spacing w:line="276" w:lineRule="auto"/>
        <w:ind w:left="720"/>
        <w:rPr>
          <w:lang w:val="ru-RU"/>
        </w:rPr>
      </w:pP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является Базовым продуктом и подлежит лицензированию только в сочетании с</w:t>
      </w:r>
      <w:r w:rsidR="00DE08CC">
        <w:rPr>
          <w:rFonts w:eastAsia="Calibri" w:cs="Tahoma"/>
          <w:szCs w:val="18"/>
        </w:rPr>
        <w:t> </w:t>
      </w:r>
      <w:r w:rsidRPr="00A8133F">
        <w:rPr>
          <w:rFonts w:eastAsia="Calibri" w:cs="Tahoma"/>
          <w:szCs w:val="18"/>
          <w:lang w:val="ru-RU"/>
        </w:rPr>
        <w:t xml:space="preserve">соответствующей Веб-службой для удовлетворения потребности организации в такой лицензии </w:t>
      </w:r>
      <w:r w:rsidRPr="00D7143B">
        <w:rPr>
          <w:rFonts w:eastAsia="Calibri" w:cs="Tahoma"/>
          <w:szCs w:val="18"/>
        </w:rPr>
        <w:t>CAL</w:t>
      </w:r>
      <w:r w:rsidR="00DE08CC">
        <w:rPr>
          <w:rFonts w:eastAsia="Calibri" w:cs="Tahoma"/>
          <w:szCs w:val="18"/>
        </w:rPr>
        <w:t>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или соответствующей родительской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w:t>
      </w:r>
    </w:p>
    <w:p w14:paraId="7EBB4BF0" w14:textId="77777777" w:rsidR="002A6416" w:rsidRPr="00A8133F" w:rsidRDefault="002A6416" w:rsidP="002A6416">
      <w:pPr>
        <w:spacing w:line="276" w:lineRule="auto"/>
        <w:ind w:left="720"/>
        <w:rPr>
          <w:lang w:val="ru-RU"/>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D7143B" w14:paraId="3CCBC90C"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25D2F92" w14:textId="77777777" w:rsidR="000773D2" w:rsidRPr="00D7143B" w:rsidRDefault="000773D2" w:rsidP="000773D2">
            <w:pPr>
              <w:spacing w:before="80" w:after="200" w:line="276" w:lineRule="auto"/>
              <w:jc w:val="center"/>
              <w:rPr>
                <w:rFonts w:eastAsia="Calibri" w:cs="Tahoma"/>
                <w:b/>
                <w:bCs/>
                <w:color w:val="000000"/>
                <w:szCs w:val="18"/>
                <w:lang w:eastAsia="ja-JP"/>
              </w:rPr>
            </w:pPr>
            <w:r w:rsidRPr="00D7143B">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7BF6D7C4" w14:textId="77777777" w:rsidR="000773D2" w:rsidRPr="00D7143B" w:rsidRDefault="000773D2" w:rsidP="000773D2">
            <w:pPr>
              <w:spacing w:before="80" w:after="200" w:line="276" w:lineRule="auto"/>
              <w:jc w:val="center"/>
              <w:rPr>
                <w:rFonts w:eastAsia="Calibri" w:cs="Tahoma"/>
                <w:b/>
                <w:bCs/>
                <w:color w:val="000000"/>
                <w:szCs w:val="18"/>
                <w:lang w:eastAsia="ja-JP"/>
              </w:rPr>
            </w:pPr>
            <w:r w:rsidRPr="00D7143B">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47C0716A" w14:textId="77777777" w:rsidR="000773D2" w:rsidRPr="00D7143B" w:rsidRDefault="000773D2" w:rsidP="005A36EF">
            <w:pPr>
              <w:spacing w:before="80" w:after="200" w:line="276" w:lineRule="auto"/>
              <w:ind w:left="180" w:right="180"/>
              <w:jc w:val="center"/>
              <w:rPr>
                <w:rFonts w:eastAsia="Calibri" w:cs="Tahoma"/>
                <w:b/>
                <w:bCs/>
                <w:color w:val="000000"/>
                <w:szCs w:val="18"/>
                <w:lang w:eastAsia="ja-JP"/>
              </w:rPr>
            </w:pPr>
            <w:r w:rsidRPr="00D7143B">
              <w:rPr>
                <w:rFonts w:eastAsia="Calibri" w:cs="Tahoma"/>
                <w:b/>
                <w:bCs/>
                <w:szCs w:val="18"/>
              </w:rPr>
              <w:t xml:space="preserve">Соответствующие </w:t>
            </w:r>
            <w:r w:rsidR="00DE08CC">
              <w:rPr>
                <w:rFonts w:eastAsia="Calibri" w:cs="Tahoma"/>
                <w:b/>
                <w:bCs/>
                <w:szCs w:val="18"/>
              </w:rPr>
              <w:br/>
            </w:r>
            <w:r w:rsidRPr="00D7143B">
              <w:rPr>
                <w:rFonts w:eastAsia="Calibri" w:cs="Tahoma"/>
                <w:b/>
                <w:bCs/>
                <w:szCs w:val="18"/>
              </w:rPr>
              <w:t>Веб-службы</w:t>
            </w:r>
          </w:p>
        </w:tc>
      </w:tr>
      <w:tr w:rsidR="005A36EF" w:rsidRPr="00D7143B" w14:paraId="4D885185" w14:textId="77777777" w:rsidTr="002A6416">
        <w:trPr>
          <w:trHeight w:val="576"/>
        </w:trPr>
        <w:tc>
          <w:tcPr>
            <w:tcW w:w="1704" w:type="pct"/>
            <w:tcBorders>
              <w:top w:val="nil"/>
              <w:left w:val="single" w:sz="8" w:space="0" w:color="auto"/>
              <w:bottom w:val="single" w:sz="8" w:space="0" w:color="auto"/>
              <w:right w:val="single" w:sz="8" w:space="0" w:color="auto"/>
            </w:tcBorders>
          </w:tcPr>
          <w:p w14:paraId="70ECAD85" w14:textId="77777777" w:rsidR="000773D2" w:rsidRPr="00D7143B" w:rsidRDefault="000773D2" w:rsidP="00346F4B">
            <w:pPr>
              <w:numPr>
                <w:ilvl w:val="0"/>
                <w:numId w:val="40"/>
              </w:numPr>
              <w:spacing w:before="120" w:after="200" w:line="276" w:lineRule="auto"/>
              <w:ind w:left="679" w:right="181" w:hanging="450"/>
              <w:rPr>
                <w:rFonts w:eastAsia="Calibri" w:cs="Tahoma"/>
                <w:color w:val="000000"/>
                <w:szCs w:val="18"/>
              </w:rPr>
            </w:pPr>
            <w:r w:rsidRPr="00D7143B">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14:paraId="42C9B131" w14:textId="77777777" w:rsidR="000773D2" w:rsidRPr="00D7143B" w:rsidRDefault="000773D2" w:rsidP="00346F4B">
            <w:pPr>
              <w:numPr>
                <w:ilvl w:val="0"/>
                <w:numId w:val="41"/>
              </w:numPr>
              <w:spacing w:before="120" w:after="200" w:line="276" w:lineRule="auto"/>
              <w:ind w:left="682" w:hanging="450"/>
              <w:rPr>
                <w:rFonts w:eastAsia="Calibri" w:cs="Tahoma"/>
                <w:color w:val="000000"/>
                <w:szCs w:val="18"/>
              </w:rPr>
            </w:pPr>
            <w:r w:rsidRPr="00D7143B">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4E9F719A" w14:textId="77777777" w:rsidR="000773D2" w:rsidRPr="00D7143B" w:rsidRDefault="000773D2" w:rsidP="00346F4B">
            <w:pPr>
              <w:numPr>
                <w:ilvl w:val="0"/>
                <w:numId w:val="42"/>
              </w:numPr>
              <w:spacing w:before="120" w:after="200" w:line="276" w:lineRule="auto"/>
              <w:ind w:left="684" w:right="181" w:hanging="450"/>
            </w:pPr>
            <w:r w:rsidRPr="00D7143B">
              <w:rPr>
                <w:rFonts w:eastAsia="Calibri" w:cs="Tahoma"/>
                <w:color w:val="000000"/>
                <w:szCs w:val="18"/>
              </w:rPr>
              <w:t>Office 365 корпоративный E1 или</w:t>
            </w:r>
          </w:p>
          <w:p w14:paraId="55D601C0" w14:textId="77777777" w:rsidR="000773D2" w:rsidRPr="00D7143B" w:rsidRDefault="000773D2" w:rsidP="00346F4B">
            <w:pPr>
              <w:numPr>
                <w:ilvl w:val="0"/>
                <w:numId w:val="42"/>
              </w:numPr>
              <w:spacing w:before="120" w:after="200" w:line="276" w:lineRule="auto"/>
              <w:ind w:left="684" w:right="181" w:hanging="450"/>
            </w:pPr>
            <w:r w:rsidRPr="00D7143B">
              <w:rPr>
                <w:rFonts w:eastAsia="Calibri" w:cs="Tahoma"/>
                <w:color w:val="000000"/>
                <w:szCs w:val="18"/>
              </w:rPr>
              <w:t>Office 365 корпоративный E3 или</w:t>
            </w:r>
          </w:p>
          <w:p w14:paraId="0E0E16AB" w14:textId="77777777" w:rsidR="000773D2" w:rsidRPr="00D7143B" w:rsidRDefault="000773D2" w:rsidP="00346F4B">
            <w:pPr>
              <w:numPr>
                <w:ilvl w:val="0"/>
                <w:numId w:val="42"/>
              </w:numPr>
              <w:spacing w:before="120" w:after="200" w:line="276" w:lineRule="auto"/>
              <w:ind w:left="684" w:right="181" w:hanging="450"/>
              <w:rPr>
                <w:rFonts w:eastAsia="Calibri" w:cs="Tahoma"/>
                <w:color w:val="000000"/>
                <w:szCs w:val="18"/>
              </w:rPr>
            </w:pPr>
            <w:r w:rsidRPr="00D7143B">
              <w:rPr>
                <w:rFonts w:eastAsia="Calibri" w:cs="Tahoma"/>
                <w:color w:val="000000"/>
                <w:szCs w:val="18"/>
              </w:rPr>
              <w:t>Office 365 корпоративный E4</w:t>
            </w:r>
          </w:p>
        </w:tc>
      </w:tr>
      <w:tr w:rsidR="005A36EF" w:rsidRPr="002517D5" w14:paraId="14488C78" w14:textId="77777777" w:rsidTr="003058CD">
        <w:trPr>
          <w:cantSplit/>
          <w:trHeight w:val="576"/>
        </w:trPr>
        <w:tc>
          <w:tcPr>
            <w:tcW w:w="1704" w:type="pct"/>
            <w:tcBorders>
              <w:top w:val="nil"/>
              <w:left w:val="single" w:sz="8" w:space="0" w:color="auto"/>
              <w:bottom w:val="single" w:sz="8" w:space="0" w:color="auto"/>
              <w:right w:val="single" w:sz="8" w:space="0" w:color="auto"/>
            </w:tcBorders>
          </w:tcPr>
          <w:p w14:paraId="01AC4C63" w14:textId="77777777" w:rsidR="000773D2" w:rsidRPr="00D7143B" w:rsidRDefault="000773D2" w:rsidP="00346F4B">
            <w:pPr>
              <w:numPr>
                <w:ilvl w:val="0"/>
                <w:numId w:val="40"/>
              </w:numPr>
              <w:spacing w:before="120" w:after="200" w:line="276" w:lineRule="auto"/>
              <w:ind w:left="679" w:right="181" w:hanging="450"/>
              <w:rPr>
                <w:rFonts w:eastAsia="Calibri" w:cs="Tahoma"/>
                <w:color w:val="000000"/>
                <w:szCs w:val="18"/>
              </w:rPr>
            </w:pPr>
            <w:r w:rsidRPr="00D7143B">
              <w:rPr>
                <w:rFonts w:eastAsia="Calibri" w:cs="Tahoma"/>
                <w:color w:val="000000"/>
                <w:szCs w:val="18"/>
              </w:rPr>
              <w:lastRenderedPageBreak/>
              <w:t>Core CAL Suite Bridge для Office 365 и Windows Intune</w:t>
            </w:r>
          </w:p>
        </w:tc>
        <w:tc>
          <w:tcPr>
            <w:tcW w:w="1593" w:type="pct"/>
            <w:tcBorders>
              <w:top w:val="nil"/>
              <w:left w:val="nil"/>
              <w:bottom w:val="single" w:sz="8" w:space="0" w:color="auto"/>
              <w:right w:val="single" w:sz="8" w:space="0" w:color="auto"/>
            </w:tcBorders>
          </w:tcPr>
          <w:p w14:paraId="49FB291D" w14:textId="77777777" w:rsidR="000773D2" w:rsidRPr="00D7143B" w:rsidRDefault="000773D2" w:rsidP="00346F4B">
            <w:pPr>
              <w:numPr>
                <w:ilvl w:val="0"/>
                <w:numId w:val="41"/>
              </w:numPr>
              <w:spacing w:before="120" w:after="200" w:line="276" w:lineRule="auto"/>
              <w:ind w:left="682" w:hanging="450"/>
              <w:rPr>
                <w:rFonts w:eastAsia="Calibri" w:cs="Tahoma"/>
                <w:color w:val="000000"/>
                <w:szCs w:val="18"/>
              </w:rPr>
            </w:pPr>
            <w:r w:rsidRPr="00D7143B">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43650B63" w14:textId="77777777" w:rsidR="000773D2" w:rsidRPr="00A8133F" w:rsidRDefault="000773D2" w:rsidP="00346F4B">
            <w:pPr>
              <w:numPr>
                <w:ilvl w:val="0"/>
                <w:numId w:val="42"/>
              </w:numPr>
              <w:spacing w:before="120" w:after="200" w:line="276" w:lineRule="auto"/>
              <w:ind w:left="684" w:right="181" w:hanging="450"/>
              <w:rPr>
                <w:lang w:val="ru-RU"/>
              </w:rPr>
            </w:pPr>
            <w:r w:rsidRPr="00D7143B">
              <w:rPr>
                <w:rFonts w:eastAsia="Calibri" w:cs="Tahoma"/>
                <w:color w:val="000000"/>
                <w:szCs w:val="18"/>
              </w:rPr>
              <w:t>Office</w:t>
            </w:r>
            <w:r w:rsidRPr="00A8133F">
              <w:rPr>
                <w:rFonts w:eastAsia="Calibri" w:cs="Tahoma"/>
                <w:color w:val="000000"/>
                <w:szCs w:val="18"/>
                <w:lang w:val="ru-RU"/>
              </w:rPr>
              <w:t xml:space="preserve"> 365 корпоративный </w:t>
            </w:r>
            <w:r w:rsidRPr="00D7143B">
              <w:rPr>
                <w:rFonts w:eastAsia="Calibri" w:cs="Tahoma"/>
                <w:color w:val="000000"/>
                <w:szCs w:val="18"/>
              </w:rPr>
              <w:t>E</w:t>
            </w:r>
            <w:r w:rsidRPr="00A8133F">
              <w:rPr>
                <w:rFonts w:eastAsia="Calibri" w:cs="Tahoma"/>
                <w:color w:val="000000"/>
                <w:szCs w:val="18"/>
                <w:lang w:val="ru-RU"/>
              </w:rPr>
              <w:t xml:space="preserve">1 и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Intune</w:t>
            </w:r>
            <w:r w:rsidRPr="00A8133F">
              <w:rPr>
                <w:rFonts w:eastAsia="Calibri" w:cs="Tahoma"/>
                <w:color w:val="000000"/>
                <w:szCs w:val="18"/>
                <w:lang w:val="ru-RU"/>
              </w:rPr>
              <w:t xml:space="preserve"> или</w:t>
            </w:r>
          </w:p>
          <w:p w14:paraId="1672BB3F" w14:textId="77777777" w:rsidR="000773D2" w:rsidRPr="00A8133F" w:rsidRDefault="000773D2" w:rsidP="00346F4B">
            <w:pPr>
              <w:numPr>
                <w:ilvl w:val="0"/>
                <w:numId w:val="42"/>
              </w:numPr>
              <w:spacing w:before="120" w:after="200" w:line="276" w:lineRule="auto"/>
              <w:ind w:left="684" w:right="181" w:hanging="450"/>
              <w:rPr>
                <w:lang w:val="ru-RU"/>
              </w:rPr>
            </w:pPr>
            <w:r w:rsidRPr="00D7143B">
              <w:rPr>
                <w:rFonts w:eastAsia="Calibri" w:cs="Tahoma"/>
                <w:color w:val="000000"/>
                <w:szCs w:val="18"/>
              </w:rPr>
              <w:t>Office</w:t>
            </w:r>
            <w:r w:rsidRPr="00A8133F">
              <w:rPr>
                <w:rFonts w:eastAsia="Calibri" w:cs="Tahoma"/>
                <w:color w:val="000000"/>
                <w:szCs w:val="18"/>
                <w:lang w:val="ru-RU"/>
              </w:rPr>
              <w:t xml:space="preserve"> 365 корпоративный </w:t>
            </w:r>
            <w:r w:rsidRPr="00D7143B">
              <w:rPr>
                <w:rFonts w:eastAsia="Calibri" w:cs="Tahoma"/>
                <w:color w:val="000000"/>
                <w:szCs w:val="18"/>
              </w:rPr>
              <w:t>E</w:t>
            </w:r>
            <w:r w:rsidRPr="00A8133F">
              <w:rPr>
                <w:rFonts w:eastAsia="Calibri" w:cs="Tahoma"/>
                <w:color w:val="000000"/>
                <w:szCs w:val="18"/>
                <w:lang w:val="ru-RU"/>
              </w:rPr>
              <w:t xml:space="preserve">3 и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Intune</w:t>
            </w:r>
            <w:r w:rsidRPr="00A8133F">
              <w:rPr>
                <w:rFonts w:eastAsia="Calibri" w:cs="Tahoma"/>
                <w:color w:val="000000"/>
                <w:szCs w:val="18"/>
                <w:lang w:val="ru-RU"/>
              </w:rPr>
              <w:t xml:space="preserve"> или</w:t>
            </w:r>
          </w:p>
          <w:p w14:paraId="4A86110A" w14:textId="77777777" w:rsidR="000773D2" w:rsidRPr="00A8133F" w:rsidRDefault="000773D2" w:rsidP="00346F4B">
            <w:pPr>
              <w:numPr>
                <w:ilvl w:val="0"/>
                <w:numId w:val="42"/>
              </w:numPr>
              <w:spacing w:before="120" w:after="200" w:line="276" w:lineRule="auto"/>
              <w:ind w:left="684" w:right="181" w:hanging="450"/>
              <w:rPr>
                <w:rFonts w:eastAsia="Calibri" w:cs="Tahoma"/>
                <w:color w:val="000000"/>
                <w:szCs w:val="18"/>
                <w:lang w:val="ru-RU"/>
              </w:rPr>
            </w:pPr>
            <w:r w:rsidRPr="00D7143B">
              <w:rPr>
                <w:rFonts w:eastAsia="Calibri" w:cs="Tahoma"/>
                <w:color w:val="000000"/>
                <w:szCs w:val="18"/>
              </w:rPr>
              <w:t>Office</w:t>
            </w:r>
            <w:r w:rsidRPr="00A8133F">
              <w:rPr>
                <w:rFonts w:eastAsia="Calibri" w:cs="Tahoma"/>
                <w:color w:val="000000"/>
                <w:szCs w:val="18"/>
                <w:lang w:val="ru-RU"/>
              </w:rPr>
              <w:t xml:space="preserve"> 365 корпоративный </w:t>
            </w:r>
            <w:r w:rsidRPr="00D7143B">
              <w:rPr>
                <w:rFonts w:eastAsia="Calibri" w:cs="Tahoma"/>
                <w:color w:val="000000"/>
                <w:szCs w:val="18"/>
              </w:rPr>
              <w:t>E</w:t>
            </w:r>
            <w:r w:rsidRPr="00A8133F">
              <w:rPr>
                <w:rFonts w:eastAsia="Calibri" w:cs="Tahoma"/>
                <w:color w:val="000000"/>
                <w:szCs w:val="18"/>
                <w:lang w:val="ru-RU"/>
              </w:rPr>
              <w:t xml:space="preserve">4 и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Intune</w:t>
            </w:r>
          </w:p>
        </w:tc>
      </w:tr>
      <w:tr w:rsidR="00A2083B" w:rsidRPr="00D7143B" w14:paraId="53881400"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3E419749" w14:textId="77777777" w:rsidR="00A2083B" w:rsidRPr="00D7143B" w:rsidRDefault="00A2083B" w:rsidP="00346F4B">
            <w:pPr>
              <w:numPr>
                <w:ilvl w:val="0"/>
                <w:numId w:val="40"/>
              </w:numPr>
              <w:spacing w:before="120" w:after="200" w:line="276" w:lineRule="auto"/>
              <w:ind w:left="679" w:right="181" w:hanging="450"/>
              <w:rPr>
                <w:rFonts w:eastAsia="Calibri" w:cs="Tahoma"/>
                <w:color w:val="000000"/>
                <w:szCs w:val="18"/>
              </w:rPr>
            </w:pPr>
            <w:r w:rsidRPr="00D7143B">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14:paraId="75558E21" w14:textId="77777777" w:rsidR="00A2083B" w:rsidRPr="00D7143B" w:rsidRDefault="00A2083B" w:rsidP="00346F4B">
            <w:pPr>
              <w:numPr>
                <w:ilvl w:val="0"/>
                <w:numId w:val="41"/>
              </w:numPr>
              <w:spacing w:before="120" w:after="200" w:line="276" w:lineRule="auto"/>
              <w:ind w:left="682" w:hanging="450"/>
              <w:rPr>
                <w:rFonts w:eastAsia="Calibri" w:cs="Tahoma"/>
                <w:color w:val="000000"/>
                <w:szCs w:val="18"/>
              </w:rPr>
            </w:pPr>
            <w:r w:rsidRPr="00D7143B">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6E3A742F" w14:textId="77777777" w:rsidR="00A2083B" w:rsidRPr="00D7143B" w:rsidRDefault="00A2083B" w:rsidP="00346F4B">
            <w:pPr>
              <w:numPr>
                <w:ilvl w:val="0"/>
                <w:numId w:val="42"/>
              </w:numPr>
              <w:spacing w:before="120" w:after="200" w:line="276" w:lineRule="auto"/>
              <w:ind w:left="684" w:right="181" w:hanging="450"/>
              <w:rPr>
                <w:rFonts w:eastAsia="Calibri" w:cs="Tahoma"/>
                <w:color w:val="000000"/>
                <w:szCs w:val="18"/>
              </w:rPr>
            </w:pPr>
            <w:r w:rsidRPr="00D7143B">
              <w:rPr>
                <w:rFonts w:cs="Tahoma"/>
                <w:color w:val="000000"/>
                <w:szCs w:val="18"/>
              </w:rPr>
              <w:t>Windows</w:t>
            </w:r>
            <w:r w:rsidRPr="00A72FCB">
              <w:rPr>
                <w:rFonts w:cs="Tahoma"/>
                <w:color w:val="000000"/>
                <w:szCs w:val="18"/>
              </w:rPr>
              <w:t xml:space="preserve"> </w:t>
            </w:r>
            <w:r w:rsidRPr="00D7143B">
              <w:rPr>
                <w:rFonts w:cs="Tahoma"/>
                <w:color w:val="000000"/>
                <w:szCs w:val="18"/>
              </w:rPr>
              <w:t>Intune</w:t>
            </w:r>
          </w:p>
        </w:tc>
      </w:tr>
    </w:tbl>
    <w:p w14:paraId="2674379E" w14:textId="77777777" w:rsidR="00A66BD2" w:rsidRPr="00D7143B" w:rsidRDefault="00A66BD2" w:rsidP="00AF3B19">
      <w:pPr>
        <w:pStyle w:val="Heading3"/>
      </w:pPr>
      <w:bookmarkStart w:id="1168" w:name="_Toc336338295"/>
      <w:bookmarkStart w:id="1169" w:name="Srv_34CoreCALSuite"/>
      <w:bookmarkStart w:id="1170" w:name="Srv_31CoreCALSuite"/>
    </w:p>
    <w:p w14:paraId="5386664A" w14:textId="77777777" w:rsidR="00A66BD2" w:rsidRPr="00D7143B" w:rsidRDefault="00A66BD2" w:rsidP="00AF3B19">
      <w:pPr>
        <w:pStyle w:val="Heading3"/>
      </w:pPr>
    </w:p>
    <w:p w14:paraId="660F0012" w14:textId="77777777" w:rsidR="00023FE7" w:rsidRPr="00D7143B" w:rsidRDefault="00A560B6" w:rsidP="001760D6">
      <w:pPr>
        <w:pStyle w:val="Heading3"/>
        <w:keepNext/>
      </w:pPr>
      <w:bookmarkStart w:id="1171" w:name="_40_Core_CAL"/>
      <w:bookmarkStart w:id="1172" w:name="_Toc380005052"/>
      <w:bookmarkEnd w:id="1171"/>
      <w:r w:rsidRPr="00D7143B">
        <w:rPr>
          <w:rFonts w:ascii="Tahoma" w:hAnsi="Tahoma"/>
          <w:caps/>
          <w:color w:val="F66400"/>
          <w:sz w:val="22"/>
          <w:vertAlign w:val="superscript"/>
        </w:rPr>
        <w:t>40</w:t>
      </w:r>
      <w:r w:rsidRPr="00D7143B">
        <w:rPr>
          <w:rFonts w:ascii="Tahoma" w:hAnsi="Tahoma"/>
          <w:color w:val="F66400"/>
          <w:sz w:val="22"/>
        </w:rPr>
        <w:t xml:space="preserve"> Core CAL Suite</w:t>
      </w:r>
      <w:bookmarkEnd w:id="1168"/>
      <w:bookmarkEnd w:id="1172"/>
    </w:p>
    <w:bookmarkEnd w:id="1169"/>
    <w:bookmarkEnd w:id="1170"/>
    <w:p w14:paraId="68828E8D" w14:textId="77777777" w:rsidR="00023FE7" w:rsidRPr="00D7143B" w:rsidRDefault="00023FE7" w:rsidP="001760D6">
      <w:pPr>
        <w:keepNext/>
        <w:ind w:firstLine="547"/>
      </w:pPr>
    </w:p>
    <w:p w14:paraId="73A39328" w14:textId="77777777" w:rsidR="000D76F0" w:rsidRPr="00A8133F" w:rsidRDefault="000D76F0" w:rsidP="001154B5">
      <w:pPr>
        <w:ind w:left="720"/>
        <w:rPr>
          <w:lang w:val="ru-RU"/>
        </w:rPr>
      </w:pPr>
      <w:r w:rsidRPr="00A8133F">
        <w:rPr>
          <w:rFonts w:cs="Tahoma"/>
          <w:szCs w:val="20"/>
          <w:lang w:val="ru-RU"/>
        </w:rPr>
        <w:t xml:space="preserve">Лицензия </w:t>
      </w:r>
      <w:r w:rsidRPr="00D7143B">
        <w:rPr>
          <w:rFonts w:cs="Tahoma"/>
          <w:szCs w:val="20"/>
        </w:rPr>
        <w:t>Core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w:t>
      </w:r>
      <w:r w:rsidRPr="00D7143B">
        <w:rPr>
          <w:rFonts w:cs="Tahoma"/>
          <w:szCs w:val="20"/>
        </w:rPr>
        <w:t>Core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w:t>
      </w:r>
      <w:r w:rsidR="00213B12" w:rsidRPr="00A8133F">
        <w:rPr>
          <w:rFonts w:cs="Tahoma"/>
          <w:szCs w:val="20"/>
          <w:lang w:val="ru-RU"/>
        </w:rPr>
        <w:t xml:space="preserve"> </w:t>
      </w:r>
      <w:r w:rsidRPr="00A8133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213B12" w:rsidRPr="00A8133F">
        <w:rPr>
          <w:rFonts w:cs="Tahoma"/>
          <w:szCs w:val="20"/>
          <w:lang w:val="ru-RU"/>
        </w:rPr>
        <w:t xml:space="preserve"> </w:t>
      </w:r>
      <w:r w:rsidRPr="00A8133F">
        <w:rPr>
          <w:rFonts w:cs="Tahoma"/>
          <w:szCs w:val="20"/>
          <w:lang w:val="ru-RU"/>
        </w:rPr>
        <w:t xml:space="preserve">С 1 октября 2012 г. лицензия </w:t>
      </w:r>
      <w:r w:rsidRPr="00D7143B">
        <w:rPr>
          <w:rFonts w:cs="Tahoma"/>
          <w:szCs w:val="20"/>
        </w:rPr>
        <w:t>Core</w:t>
      </w:r>
      <w:r w:rsidRPr="00A8133F">
        <w:rPr>
          <w:rFonts w:cs="Tahoma"/>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с действующим покрытием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предоставляет права, равнозначные следующим лицензиям: </w:t>
      </w:r>
      <w:r w:rsidRPr="00D7143B">
        <w:rPr>
          <w:rFonts w:cs="Tahoma"/>
          <w:color w:val="000000"/>
          <w:szCs w:val="20"/>
        </w:rPr>
        <w:t>Windows</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2012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2013 </w:t>
      </w:r>
      <w:r w:rsidRPr="00D7143B">
        <w:rPr>
          <w:rFonts w:cs="Tahoma"/>
          <w:color w:val="000000"/>
          <w:szCs w:val="20"/>
        </w:rPr>
        <w:t>Standard</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color w:val="000000"/>
        </w:rPr>
        <w:t>Lync</w:t>
      </w:r>
      <w:r w:rsidRPr="00A8133F">
        <w:rPr>
          <w:color w:val="000000"/>
          <w:lang w:val="ru-RU"/>
        </w:rPr>
        <w:t xml:space="preserve"> </w:t>
      </w:r>
      <w:r w:rsidRPr="00D7143B">
        <w:rPr>
          <w:color w:val="000000"/>
        </w:rPr>
        <w:t>Server</w:t>
      </w:r>
      <w:r w:rsidRPr="00A8133F">
        <w:rPr>
          <w:color w:val="000000"/>
          <w:lang w:val="ru-RU"/>
        </w:rPr>
        <w:t xml:space="preserve"> 2013 </w:t>
      </w:r>
      <w:r w:rsidRPr="00D7143B">
        <w:rPr>
          <w:color w:val="000000"/>
        </w:rPr>
        <w:t>Standard</w:t>
      </w:r>
      <w:r w:rsidRPr="00A8133F">
        <w:rPr>
          <w:color w:val="000000"/>
          <w:lang w:val="ru-RU"/>
        </w:rPr>
        <w:t xml:space="preserve"> </w:t>
      </w:r>
      <w:r w:rsidRPr="00D7143B">
        <w:rPr>
          <w:color w:val="000000"/>
        </w:rPr>
        <w:t>CAL</w:t>
      </w:r>
      <w:r w:rsidRPr="00A8133F">
        <w:rPr>
          <w:color w:val="000000"/>
          <w:lang w:val="ru-RU"/>
        </w:rPr>
        <w:t xml:space="preserve">, </w:t>
      </w:r>
      <w:r w:rsidRPr="00D7143B">
        <w:rPr>
          <w:rFonts w:cs="Tahoma"/>
          <w:color w:val="000000"/>
          <w:szCs w:val="20"/>
        </w:rPr>
        <w:t>SharePoint</w:t>
      </w:r>
      <w:r w:rsidRPr="00A8133F">
        <w:rPr>
          <w:rFonts w:cs="Tahoma"/>
          <w:szCs w:val="20"/>
          <w:lang w:val="ru-RU"/>
        </w:rPr>
        <w:t xml:space="preserve"> </w:t>
      </w:r>
      <w:r w:rsidRPr="00D7143B">
        <w:rPr>
          <w:rFonts w:cs="Tahoma"/>
          <w:szCs w:val="20"/>
        </w:rPr>
        <w:t>Server</w:t>
      </w:r>
      <w:r w:rsidRPr="00A8133F">
        <w:rPr>
          <w:rFonts w:cs="Tahoma"/>
          <w:szCs w:val="20"/>
          <w:lang w:val="ru-RU"/>
        </w:rPr>
        <w:t xml:space="preserve"> 2013 </w:t>
      </w:r>
      <w:r w:rsidRPr="00D7143B">
        <w:rPr>
          <w:rFonts w:cs="Tahoma"/>
          <w:szCs w:val="20"/>
        </w:rPr>
        <w:t>Standard</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System</w:t>
      </w:r>
      <w:r w:rsidRPr="00A8133F">
        <w:rPr>
          <w:rFonts w:cs="Tahoma"/>
          <w:szCs w:val="20"/>
          <w:lang w:val="ru-RU"/>
        </w:rPr>
        <w:t xml:space="preserve"> </w:t>
      </w:r>
      <w:r w:rsidRPr="00D7143B">
        <w:rPr>
          <w:rFonts w:cs="Tahoma"/>
          <w:szCs w:val="20"/>
        </w:rPr>
        <w:t>Center</w:t>
      </w:r>
      <w:r w:rsidRPr="00A8133F">
        <w:rPr>
          <w:rFonts w:cs="Tahoma"/>
          <w:szCs w:val="20"/>
          <w:lang w:val="ru-RU"/>
        </w:rPr>
        <w:t xml:space="preserve"> 2012 </w:t>
      </w:r>
      <w:r w:rsidRPr="00D7143B">
        <w:rPr>
          <w:rFonts w:cs="Tahoma"/>
          <w:szCs w:val="20"/>
        </w:rPr>
        <w:t>Configuration</w:t>
      </w:r>
      <w:r w:rsidRPr="00A8133F">
        <w:rPr>
          <w:rFonts w:cs="Tahoma"/>
          <w:szCs w:val="20"/>
          <w:lang w:val="ru-RU"/>
        </w:rPr>
        <w:t xml:space="preserve"> </w:t>
      </w:r>
      <w:r w:rsidRPr="00D7143B">
        <w:rPr>
          <w:rFonts w:cs="Tahoma"/>
          <w:szCs w:val="20"/>
        </w:rPr>
        <w:t>Manager</w:t>
      </w:r>
      <w:r w:rsidRPr="00A8133F">
        <w:rPr>
          <w:rFonts w:cs="Tahoma"/>
          <w:szCs w:val="20"/>
          <w:lang w:val="ru-RU"/>
        </w:rPr>
        <w:t xml:space="preserve">, клиентская лицензия на управление и </w:t>
      </w:r>
      <w:r w:rsidRPr="00D7143B">
        <w:rPr>
          <w:rFonts w:cs="Tahoma"/>
          <w:szCs w:val="20"/>
        </w:rPr>
        <w:t>System</w:t>
      </w:r>
      <w:r w:rsidRPr="00A8133F">
        <w:rPr>
          <w:rFonts w:cs="Tahoma"/>
          <w:szCs w:val="20"/>
          <w:lang w:val="ru-RU"/>
        </w:rPr>
        <w:t xml:space="preserve"> </w:t>
      </w:r>
      <w:r w:rsidRPr="00D7143B">
        <w:rPr>
          <w:rFonts w:cs="Tahoma"/>
          <w:szCs w:val="20"/>
        </w:rPr>
        <w:t>Center</w:t>
      </w:r>
      <w:r w:rsidRPr="00A8133F">
        <w:rPr>
          <w:rFonts w:cs="Tahoma"/>
          <w:szCs w:val="20"/>
          <w:lang w:val="ru-RU"/>
        </w:rPr>
        <w:t xml:space="preserve"> 2012 </w:t>
      </w:r>
      <w:r w:rsidRPr="00D7143B">
        <w:rPr>
          <w:rFonts w:cs="Tahoma"/>
          <w:szCs w:val="20"/>
        </w:rPr>
        <w:t>Endpoint</w:t>
      </w:r>
      <w:r w:rsidRPr="00A8133F">
        <w:rPr>
          <w:rFonts w:cs="Tahoma"/>
          <w:szCs w:val="20"/>
          <w:lang w:val="ru-RU"/>
        </w:rPr>
        <w:t xml:space="preserve"> </w:t>
      </w:r>
      <w:r w:rsidRPr="00D7143B">
        <w:rPr>
          <w:rFonts w:cs="Tahoma"/>
          <w:szCs w:val="20"/>
        </w:rPr>
        <w:t>Protection</w:t>
      </w:r>
      <w:r w:rsidRPr="00A8133F">
        <w:rPr>
          <w:rFonts w:cs="Tahoma"/>
          <w:color w:val="000000"/>
          <w:szCs w:val="20"/>
          <w:lang w:val="ru-RU"/>
        </w:rPr>
        <w:t>.</w:t>
      </w:r>
      <w:r w:rsidR="00213B12" w:rsidRPr="00A8133F">
        <w:rPr>
          <w:rFonts w:cs="Tahoma"/>
          <w:color w:val="000000"/>
          <w:szCs w:val="20"/>
          <w:lang w:val="ru-RU"/>
        </w:rPr>
        <w:t xml:space="preserve"> </w:t>
      </w:r>
      <w:r w:rsidRPr="00A8133F">
        <w:rPr>
          <w:rFonts w:cs="Tahoma"/>
          <w:color w:val="000000"/>
          <w:szCs w:val="18"/>
          <w:lang w:val="ru-RU"/>
        </w:rPr>
        <w:t xml:space="preserve">Лицензия </w:t>
      </w:r>
      <w:r w:rsidRPr="00D7143B">
        <w:rPr>
          <w:rFonts w:cs="Tahoma"/>
          <w:color w:val="000000"/>
          <w:szCs w:val="18"/>
        </w:rPr>
        <w:t>Core</w:t>
      </w:r>
      <w:r w:rsidRPr="00A8133F">
        <w:rPr>
          <w:rFonts w:cs="Tahoma"/>
          <w:color w:val="000000"/>
          <w:szCs w:val="18"/>
          <w:lang w:val="ru-RU"/>
        </w:rPr>
        <w:t xml:space="preserve"> </w:t>
      </w:r>
      <w:r w:rsidRPr="00D7143B">
        <w:rPr>
          <w:rFonts w:cs="Tahoma"/>
          <w:color w:val="000000"/>
          <w:szCs w:val="18"/>
        </w:rPr>
        <w:t>CAL</w:t>
      </w:r>
      <w:r w:rsidRPr="00A8133F">
        <w:rPr>
          <w:rFonts w:cs="Tahoma"/>
          <w:color w:val="000000"/>
          <w:szCs w:val="18"/>
          <w:lang w:val="ru-RU"/>
        </w:rPr>
        <w:t xml:space="preserve"> </w:t>
      </w:r>
      <w:r w:rsidRPr="00D7143B">
        <w:rPr>
          <w:rFonts w:cs="Tahoma"/>
          <w:color w:val="000000"/>
          <w:szCs w:val="18"/>
        </w:rPr>
        <w:t>Suite</w:t>
      </w:r>
      <w:r w:rsidRPr="00A8133F">
        <w:rPr>
          <w:rFonts w:cs="Tahoma"/>
          <w:color w:val="000000"/>
          <w:szCs w:val="18"/>
          <w:lang w:val="ru-RU"/>
        </w:rPr>
        <w:t xml:space="preserve"> представляет собой единую лицензию, которая назначается отдельному пользователю или устройству.</w:t>
      </w:r>
      <w:r w:rsidR="00213B12" w:rsidRPr="00A8133F">
        <w:rPr>
          <w:rFonts w:cs="Tahoma"/>
          <w:color w:val="000000"/>
          <w:szCs w:val="18"/>
          <w:lang w:val="ru-RU"/>
        </w:rPr>
        <w:t xml:space="preserve"> </w:t>
      </w:r>
      <w:r w:rsidRPr="00A8133F">
        <w:rPr>
          <w:rFonts w:cs="Tahoma"/>
          <w:color w:val="000000"/>
          <w:szCs w:val="18"/>
          <w:lang w:val="ru-RU"/>
        </w:rPr>
        <w:t xml:space="preserve">Как указывается в соглашении корпоративного лицензирования клиентов, они не могут разделять права в рамках лицензии </w:t>
      </w:r>
      <w:r w:rsidRPr="00D7143B">
        <w:rPr>
          <w:rFonts w:cs="Tahoma"/>
          <w:color w:val="000000"/>
          <w:szCs w:val="18"/>
        </w:rPr>
        <w:t>Core</w:t>
      </w:r>
      <w:r w:rsidRPr="00A8133F">
        <w:rPr>
          <w:rFonts w:cs="Tahoma"/>
          <w:color w:val="000000"/>
          <w:szCs w:val="18"/>
          <w:lang w:val="ru-RU"/>
        </w:rPr>
        <w:t xml:space="preserve"> </w:t>
      </w:r>
      <w:r w:rsidRPr="00D7143B">
        <w:rPr>
          <w:rFonts w:cs="Tahoma"/>
          <w:color w:val="000000"/>
          <w:szCs w:val="18"/>
        </w:rPr>
        <w:t>CAL</w:t>
      </w:r>
      <w:r w:rsidRPr="00A8133F">
        <w:rPr>
          <w:rFonts w:cs="Tahoma"/>
          <w:color w:val="000000"/>
          <w:szCs w:val="18"/>
          <w:lang w:val="ru-RU"/>
        </w:rPr>
        <w:t xml:space="preserve"> </w:t>
      </w:r>
      <w:r w:rsidRPr="00D7143B">
        <w:rPr>
          <w:rFonts w:cs="Tahoma"/>
          <w:color w:val="000000"/>
          <w:szCs w:val="18"/>
        </w:rPr>
        <w:t>Suite</w:t>
      </w:r>
      <w:r w:rsidRPr="00A8133F">
        <w:rPr>
          <w:rFonts w:cs="Tahoma"/>
          <w:color w:val="000000"/>
          <w:szCs w:val="18"/>
          <w:lang w:val="ru-RU"/>
        </w:rPr>
        <w:t xml:space="preserve"> с целью разрешить двум или большему числу пользователей или устройств обращаться к разным компонентам программного обеспечения одновременно. </w:t>
      </w:r>
    </w:p>
    <w:p w14:paraId="655160DC" w14:textId="77777777" w:rsidR="00023FE7" w:rsidRPr="00A8133F" w:rsidRDefault="00023FE7" w:rsidP="001154B5">
      <w:pPr>
        <w:ind w:left="720"/>
        <w:rPr>
          <w:lang w:val="ru-RU"/>
        </w:rPr>
      </w:pPr>
    </w:p>
    <w:p w14:paraId="7DFDD785" w14:textId="77777777" w:rsidR="00023FE7" w:rsidRPr="00A8133F" w:rsidRDefault="00023FE7" w:rsidP="00A66BD2">
      <w:pPr>
        <w:spacing w:after="60"/>
        <w:ind w:left="720"/>
        <w:rPr>
          <w:lang w:val="ru-RU"/>
        </w:rPr>
      </w:pPr>
      <w:r w:rsidRPr="00A8133F">
        <w:rPr>
          <w:rFonts w:cs="Tahoma"/>
          <w:b/>
          <w:bCs/>
          <w:color w:val="000000"/>
          <w:szCs w:val="20"/>
          <w:lang w:val="ru-RU"/>
        </w:rPr>
        <w:t xml:space="preserve">Клиентские лицензии только для учащихся (Лицензия </w:t>
      </w:r>
      <w:r w:rsidRPr="00D7143B">
        <w:rPr>
          <w:rFonts w:cs="Tahoma"/>
          <w:b/>
          <w:bCs/>
          <w:color w:val="000000"/>
          <w:szCs w:val="20"/>
        </w:rPr>
        <w:t>Academic</w:t>
      </w:r>
      <w:r w:rsidRPr="00A8133F">
        <w:rPr>
          <w:rFonts w:cs="Tahoma"/>
          <w:b/>
          <w:bCs/>
          <w:color w:val="000000"/>
          <w:szCs w:val="20"/>
          <w:lang w:val="ru-RU"/>
        </w:rPr>
        <w:t xml:space="preserve"> </w:t>
      </w:r>
      <w:r w:rsidRPr="00D7143B">
        <w:rPr>
          <w:rFonts w:cs="Tahoma"/>
          <w:b/>
          <w:bCs/>
          <w:color w:val="000000"/>
          <w:szCs w:val="20"/>
        </w:rPr>
        <w:t>Open</w:t>
      </w:r>
      <w:r w:rsidRPr="00A8133F">
        <w:rPr>
          <w:rFonts w:cs="Tahoma"/>
          <w:b/>
          <w:bCs/>
          <w:color w:val="000000"/>
          <w:szCs w:val="20"/>
          <w:lang w:val="ru-RU"/>
        </w:rPr>
        <w:t xml:space="preserve"> и </w:t>
      </w:r>
      <w:r w:rsidRPr="00D7143B">
        <w:rPr>
          <w:rFonts w:cs="Tahoma"/>
          <w:b/>
          <w:bCs/>
          <w:color w:val="000000"/>
          <w:szCs w:val="20"/>
        </w:rPr>
        <w:t>Academic</w:t>
      </w:r>
      <w:r w:rsidRPr="00A8133F">
        <w:rPr>
          <w:rFonts w:cs="Tahoma"/>
          <w:b/>
          <w:bCs/>
          <w:color w:val="000000"/>
          <w:szCs w:val="20"/>
          <w:lang w:val="ru-RU"/>
        </w:rPr>
        <w:t xml:space="preserve"> </w:t>
      </w:r>
      <w:r w:rsidRPr="00D7143B">
        <w:rPr>
          <w:rFonts w:cs="Tahoma"/>
          <w:b/>
          <w:bCs/>
          <w:color w:val="000000"/>
          <w:szCs w:val="20"/>
        </w:rPr>
        <w:t>Select</w:t>
      </w:r>
      <w:r w:rsidRPr="00A8133F">
        <w:rPr>
          <w:rFonts w:cs="Tahoma"/>
          <w:b/>
          <w:bCs/>
          <w:color w:val="000000"/>
          <w:szCs w:val="20"/>
          <w:lang w:val="ru-RU"/>
        </w:rPr>
        <w:t>)</w:t>
      </w:r>
    </w:p>
    <w:p w14:paraId="0E421656" w14:textId="77777777" w:rsidR="00023FE7" w:rsidRPr="00A8133F" w:rsidRDefault="00023FE7" w:rsidP="001154B5">
      <w:pPr>
        <w:ind w:left="720"/>
        <w:rPr>
          <w:lang w:val="ru-RU"/>
        </w:rPr>
      </w:pPr>
      <w:r w:rsidRPr="00A8133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D7143B">
        <w:rPr>
          <w:rFonts w:cs="Tahoma"/>
          <w:szCs w:val="20"/>
        </w:rPr>
        <w:t> </w:t>
      </w:r>
      <w:r w:rsidRPr="00A8133F">
        <w:rPr>
          <w:rFonts w:cs="Tahoma"/>
          <w:szCs w:val="20"/>
          <w:lang w:val="ru-RU"/>
        </w:rPr>
        <w:t>учащимся, и НЕ могут использоваться в лабораториях или учебных аудиториях.</w:t>
      </w:r>
    </w:p>
    <w:p w14:paraId="185F8F07" w14:textId="77777777" w:rsidR="00DE08CC" w:rsidRPr="00A8133F" w:rsidRDefault="00DE08CC" w:rsidP="00AF3B19">
      <w:pPr>
        <w:rPr>
          <w:lang w:val="ru-RU"/>
        </w:rPr>
      </w:pPr>
    </w:p>
    <w:p w14:paraId="24FEB259" w14:textId="77777777" w:rsidR="00DE08CC" w:rsidRPr="00A8133F" w:rsidRDefault="00DE08CC" w:rsidP="00AF3B19">
      <w:pPr>
        <w:rPr>
          <w:lang w:val="ru-RU"/>
        </w:rPr>
      </w:pPr>
    </w:p>
    <w:p w14:paraId="5A0CB9A7" w14:textId="77777777" w:rsidR="00B947E4" w:rsidRPr="00A8133F" w:rsidRDefault="00A560B6" w:rsidP="00416294">
      <w:pPr>
        <w:pStyle w:val="Heading3"/>
        <w:rPr>
          <w:lang w:val="fr-FR"/>
        </w:rPr>
      </w:pPr>
      <w:bookmarkStart w:id="1173" w:name="_41_Core_Infrastructure"/>
      <w:bookmarkStart w:id="1174" w:name="_Toc336338296"/>
      <w:bookmarkStart w:id="1175" w:name="_Toc380005053"/>
      <w:bookmarkStart w:id="1176" w:name="Srv_35CoreInfraServerSuiteStd"/>
      <w:bookmarkStart w:id="1177" w:name="Srv_32CoreInfraServerSuiteStd"/>
      <w:bookmarkStart w:id="1178" w:name="Srv_35DynCRMWorkProEnt"/>
      <w:bookmarkEnd w:id="1173"/>
      <w:r w:rsidRPr="00A8133F">
        <w:rPr>
          <w:rFonts w:ascii="Tahoma" w:hAnsi="Tahoma"/>
          <w:caps/>
          <w:color w:val="F66400"/>
          <w:sz w:val="22"/>
          <w:vertAlign w:val="superscript"/>
          <w:lang w:val="fr-FR"/>
        </w:rPr>
        <w:t>41</w:t>
      </w:r>
      <w:r w:rsidRPr="00A8133F">
        <w:rPr>
          <w:rFonts w:ascii="Tahoma" w:hAnsi="Tahoma"/>
          <w:color w:val="F66400"/>
          <w:sz w:val="22"/>
          <w:lang w:val="fr-FR"/>
        </w:rPr>
        <w:t xml:space="preserve"> Core Infrastructure Server Suite Standard</w:t>
      </w:r>
      <w:bookmarkEnd w:id="1174"/>
      <w:bookmarkEnd w:id="1175"/>
    </w:p>
    <w:bookmarkEnd w:id="1176"/>
    <w:bookmarkEnd w:id="1177"/>
    <w:p w14:paraId="353B13C9" w14:textId="77777777" w:rsidR="004D776B" w:rsidRPr="00A8133F" w:rsidRDefault="004D776B" w:rsidP="00416294">
      <w:pPr>
        <w:rPr>
          <w:lang w:val="fr-FR"/>
        </w:rPr>
      </w:pPr>
    </w:p>
    <w:p w14:paraId="3672D0E0" w14:textId="77777777" w:rsidR="004D776B" w:rsidRPr="00A8133F" w:rsidRDefault="00A66BD2" w:rsidP="00A66BD2">
      <w:pPr>
        <w:spacing w:after="60"/>
        <w:ind w:left="720"/>
        <w:rPr>
          <w:lang w:val="ru-RU"/>
        </w:rPr>
      </w:pPr>
      <w:r w:rsidRPr="00D7143B">
        <w:rPr>
          <w:rFonts w:eastAsia="Calibri" w:cs="Tahoma"/>
          <w:b/>
          <w:szCs w:val="18"/>
        </w:rPr>
        <w:t>Миграция</w:t>
      </w:r>
      <w:r w:rsidRPr="00A8133F">
        <w:rPr>
          <w:rFonts w:eastAsia="Calibri" w:cs="Tahoma"/>
          <w:b/>
          <w:szCs w:val="18"/>
          <w:lang w:val="fr-FR"/>
        </w:rPr>
        <w:t xml:space="preserve"> </w:t>
      </w:r>
      <w:r w:rsidRPr="00D7143B">
        <w:rPr>
          <w:rFonts w:eastAsia="Calibri" w:cs="Tahoma"/>
          <w:b/>
          <w:szCs w:val="18"/>
        </w:rPr>
        <w:t>на</w:t>
      </w:r>
      <w:r w:rsidRPr="00A8133F">
        <w:rPr>
          <w:rFonts w:eastAsia="Calibri" w:cs="Tahoma"/>
          <w:b/>
          <w:szCs w:val="18"/>
          <w:lang w:val="fr-FR"/>
        </w:rPr>
        <w:t xml:space="preserve"> </w:t>
      </w:r>
      <w:r w:rsidRPr="00D7143B">
        <w:rPr>
          <w:rFonts w:eastAsia="Calibri" w:cs="Tahoma"/>
          <w:b/>
          <w:szCs w:val="18"/>
        </w:rPr>
        <w:t>Новую</w:t>
      </w:r>
      <w:r w:rsidRPr="00A8133F">
        <w:rPr>
          <w:rFonts w:eastAsia="Calibri" w:cs="Tahoma"/>
          <w:b/>
          <w:szCs w:val="18"/>
          <w:lang w:val="fr-FR"/>
        </w:rPr>
        <w:t xml:space="preserve"> </w:t>
      </w:r>
      <w:r w:rsidRPr="00A8133F">
        <w:rPr>
          <w:rFonts w:eastAsia="Calibri" w:cs="Tahoma"/>
          <w:b/>
          <w:szCs w:val="18"/>
          <w:lang w:val="ru-RU"/>
        </w:rPr>
        <w:t>Модель Лицензирования:</w:t>
      </w:r>
    </w:p>
    <w:p w14:paraId="6DC3E675" w14:textId="77777777" w:rsidR="004D776B" w:rsidRPr="00A8133F" w:rsidRDefault="004D776B" w:rsidP="00A66BD2">
      <w:pPr>
        <w:ind w:left="720"/>
        <w:rPr>
          <w:lang w:val="ru-RU"/>
        </w:rPr>
      </w:pPr>
      <w:r w:rsidRPr="00A8133F">
        <w:rPr>
          <w:rFonts w:eastAsia="Calibri" w:cs="Tahoma"/>
          <w:szCs w:val="18"/>
          <w:lang w:val="ru-RU"/>
        </w:rPr>
        <w:t>С 1 апреля 2012 года модель лицензирования стран СНГ была изменена. Лицензии, приобретенные в</w:t>
      </w:r>
      <w:r w:rsidR="00DE08CC">
        <w:rPr>
          <w:rFonts w:eastAsia="Calibri" w:cs="Tahoma"/>
          <w:szCs w:val="18"/>
        </w:rPr>
        <w:t> </w:t>
      </w:r>
      <w:r w:rsidRPr="00A8133F">
        <w:rPr>
          <w:rFonts w:eastAsia="Calibri" w:cs="Tahoma"/>
          <w:szCs w:val="18"/>
          <w:lang w:val="ru-RU"/>
        </w:rPr>
        <w:t>рамках соглашений о регистрации, вступающих в силу после 1 апреля 2012 г. могут лицензировать до двух физических процессоров.</w:t>
      </w:r>
    </w:p>
    <w:p w14:paraId="0F6D027B" w14:textId="77777777" w:rsidR="00A66BD2" w:rsidRPr="00A8133F" w:rsidRDefault="00A66BD2" w:rsidP="00A66BD2">
      <w:pPr>
        <w:ind w:left="720"/>
        <w:rPr>
          <w:lang w:val="ru-RU"/>
        </w:rPr>
      </w:pPr>
    </w:p>
    <w:p w14:paraId="6404D26B" w14:textId="77777777" w:rsidR="003058CD" w:rsidRPr="00A8133F" w:rsidRDefault="003058CD" w:rsidP="00A66BD2">
      <w:pPr>
        <w:ind w:left="720"/>
        <w:rPr>
          <w:lang w:val="ru-RU"/>
        </w:rPr>
      </w:pPr>
    </w:p>
    <w:p w14:paraId="28093361" w14:textId="77777777" w:rsidR="003058CD" w:rsidRPr="00A8133F" w:rsidRDefault="003058CD" w:rsidP="00A66BD2">
      <w:pPr>
        <w:ind w:left="720"/>
        <w:rPr>
          <w:lang w:val="ru-RU"/>
        </w:rPr>
      </w:pPr>
    </w:p>
    <w:p w14:paraId="0404E848" w14:textId="77777777" w:rsidR="003058CD" w:rsidRPr="00A8133F" w:rsidRDefault="003058CD" w:rsidP="00A66BD2">
      <w:pPr>
        <w:ind w:left="720"/>
        <w:rPr>
          <w:lang w:val="ru-RU"/>
        </w:rPr>
      </w:pPr>
    </w:p>
    <w:p w14:paraId="4B4FD60A" w14:textId="77777777" w:rsidR="003058CD" w:rsidRPr="00A8133F" w:rsidRDefault="003058CD" w:rsidP="00A66BD2">
      <w:pPr>
        <w:ind w:left="720"/>
        <w:rPr>
          <w:lang w:val="ru-RU"/>
        </w:rPr>
      </w:pPr>
    </w:p>
    <w:p w14:paraId="50D32D33" w14:textId="77777777" w:rsidR="004D776B" w:rsidRPr="00A8133F" w:rsidRDefault="004D776B" w:rsidP="00A66BD2">
      <w:pPr>
        <w:ind w:left="720"/>
        <w:rPr>
          <w:rFonts w:eastAsia="Calibri" w:cs="Tahoma"/>
          <w:szCs w:val="18"/>
          <w:lang w:val="ru-RU"/>
        </w:rPr>
      </w:pPr>
      <w:r w:rsidRPr="00A8133F">
        <w:rPr>
          <w:rFonts w:eastAsia="Calibri" w:cs="Tahoma"/>
          <w:szCs w:val="18"/>
          <w:lang w:val="ru-RU"/>
        </w:rPr>
        <w:lastRenderedPageBreak/>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w:t>
      </w:r>
      <w:r w:rsidR="00DE08CC">
        <w:rPr>
          <w:rFonts w:eastAsia="Calibri" w:cs="Tahoma"/>
          <w:szCs w:val="18"/>
        </w:rPr>
        <w:t> </w:t>
      </w:r>
      <w:r w:rsidRPr="00A8133F">
        <w:rPr>
          <w:rFonts w:eastAsia="Calibri" w:cs="Tahoma"/>
          <w:szCs w:val="18"/>
          <w:lang w:val="ru-RU"/>
        </w:rPr>
        <w:t>рамках старой модели, которая позволяет каждой лицензии лицензировать только один процессор. К</w:t>
      </w:r>
      <w:r w:rsidR="00DE08CC">
        <w:rPr>
          <w:rFonts w:eastAsia="Calibri" w:cs="Tahoma"/>
          <w:szCs w:val="18"/>
        </w:rPr>
        <w:t> </w:t>
      </w:r>
      <w:r w:rsidRPr="00A8133F">
        <w:rPr>
          <w:rFonts w:eastAsia="Calibri" w:cs="Tahoma"/>
          <w:szCs w:val="18"/>
          <w:lang w:val="ru-RU"/>
        </w:rPr>
        <w:t>лицензиям таких клиентов применяются следующие правила перехода:</w:t>
      </w:r>
    </w:p>
    <w:p w14:paraId="5079E920" w14:textId="77777777" w:rsidR="003058CD" w:rsidRPr="00A8133F" w:rsidRDefault="003058CD" w:rsidP="00A66BD2">
      <w:pPr>
        <w:ind w:left="720"/>
        <w:rPr>
          <w:lang w:val="ru-RU"/>
        </w:rPr>
      </w:pPr>
    </w:p>
    <w:p w14:paraId="6FF1442B" w14:textId="77777777" w:rsidR="004D776B" w:rsidRPr="00A8133F" w:rsidRDefault="004D776B" w:rsidP="00A66BD2">
      <w:pPr>
        <w:pStyle w:val="ListParagraph"/>
        <w:contextualSpacing w:val="0"/>
        <w:rPr>
          <w:lang w:val="ru-RU"/>
        </w:rPr>
      </w:pPr>
      <w:r w:rsidRPr="00A8133F">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w:t>
      </w:r>
      <w:r w:rsidRPr="00D7143B">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D7143B">
        <w:rPr>
          <w:rFonts w:ascii="Tahoma" w:eastAsia="Calibri" w:hAnsi="Tahoma" w:cs="Tahoma"/>
          <w:sz w:val="18"/>
          <w:szCs w:val="18"/>
        </w:rPr>
        <w:t>Assurance</w:t>
      </w:r>
      <w:r w:rsidRPr="00A8133F">
        <w:rPr>
          <w:rFonts w:ascii="Tahoma" w:eastAsia="Calibri" w:hAnsi="Tahoma" w:cs="Tahoma"/>
          <w:sz w:val="18"/>
          <w:szCs w:val="18"/>
          <w:lang w:val="ru-RU"/>
        </w:rPr>
        <w:t xml:space="preserve"> в</w:t>
      </w:r>
      <w:r w:rsidR="00DE08CC">
        <w:rPr>
          <w:rFonts w:ascii="Tahoma" w:eastAsia="Calibri" w:hAnsi="Tahoma" w:cs="Tahoma"/>
          <w:sz w:val="18"/>
          <w:szCs w:val="18"/>
        </w:rPr>
        <w:t> </w:t>
      </w:r>
      <w:r w:rsidRPr="00A8133F">
        <w:rPr>
          <w:rFonts w:ascii="Tahoma" w:eastAsia="Calibri" w:hAnsi="Tahoma" w:cs="Tahoma"/>
          <w:sz w:val="18"/>
          <w:szCs w:val="18"/>
          <w:lang w:val="ru-RU"/>
        </w:rPr>
        <w:t>лицензии в рамках новой модели.</w:t>
      </w:r>
    </w:p>
    <w:p w14:paraId="15D113C5" w14:textId="77777777" w:rsidR="00973A93" w:rsidRPr="00A8133F" w:rsidRDefault="00973A93">
      <w:pPr>
        <w:rPr>
          <w:lang w:val="ru-RU"/>
        </w:rPr>
      </w:pPr>
    </w:p>
    <w:p w14:paraId="10F020A5" w14:textId="77777777" w:rsidR="004D776B" w:rsidRPr="00A8133F" w:rsidRDefault="004D776B" w:rsidP="00A66BD2">
      <w:pPr>
        <w:spacing w:after="60"/>
        <w:ind w:left="720"/>
        <w:rPr>
          <w:lang w:val="ru-RU"/>
        </w:rPr>
      </w:pPr>
      <w:r w:rsidRPr="00A8133F">
        <w:rPr>
          <w:rFonts w:eastAsia="Calibri" w:cs="Tahoma"/>
          <w:b/>
          <w:szCs w:val="18"/>
          <w:lang w:val="ru-RU"/>
        </w:rPr>
        <w:t xml:space="preserve">Выпуск Новой Версии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p>
    <w:p w14:paraId="672116A2" w14:textId="77777777" w:rsidR="004D776B" w:rsidRPr="00A8133F" w:rsidRDefault="004D776B" w:rsidP="00A66BD2">
      <w:pPr>
        <w:ind w:left="720"/>
        <w:rPr>
          <w:lang w:val="ru-RU"/>
        </w:rPr>
      </w:pPr>
      <w:r w:rsidRPr="00A8133F">
        <w:rPr>
          <w:rFonts w:eastAsia="Calibri" w:cs="Tahoma"/>
          <w:szCs w:val="18"/>
          <w:lang w:val="ru-RU"/>
        </w:rPr>
        <w:t xml:space="preserve">Клиенты, имеющие лицензии на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с действующим на 1 сентября 2012 г.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w:t>
      </w:r>
    </w:p>
    <w:p w14:paraId="7B6E23A2" w14:textId="77777777" w:rsidR="00A66BD2" w:rsidRPr="00A8133F" w:rsidRDefault="00A66BD2" w:rsidP="00A66BD2">
      <w:pPr>
        <w:ind w:left="720"/>
        <w:rPr>
          <w:lang w:val="ru-RU"/>
        </w:rPr>
      </w:pPr>
    </w:p>
    <w:p w14:paraId="4B59F570" w14:textId="77777777" w:rsidR="004D776B" w:rsidRPr="00D7143B" w:rsidRDefault="004D776B" w:rsidP="00346F4B">
      <w:pPr>
        <w:numPr>
          <w:ilvl w:val="0"/>
          <w:numId w:val="23"/>
        </w:numPr>
        <w:tabs>
          <w:tab w:val="left" w:pos="1440"/>
          <w:tab w:val="left" w:pos="3510"/>
        </w:tabs>
        <w:spacing w:after="60"/>
      </w:pPr>
      <w:r w:rsidRPr="00D7143B">
        <w:rPr>
          <w:rFonts w:eastAsia="Calibri" w:cs="Tahoma"/>
          <w:szCs w:val="18"/>
        </w:rPr>
        <w:t>Windows Server 2012 Standard</w:t>
      </w:r>
    </w:p>
    <w:p w14:paraId="55299FA1" w14:textId="77777777" w:rsidR="004D776B" w:rsidRPr="00D7143B" w:rsidRDefault="004D776B" w:rsidP="00346F4B">
      <w:pPr>
        <w:numPr>
          <w:ilvl w:val="0"/>
          <w:numId w:val="23"/>
        </w:numPr>
        <w:tabs>
          <w:tab w:val="left" w:pos="1440"/>
          <w:tab w:val="left" w:pos="3510"/>
        </w:tabs>
        <w:spacing w:after="60"/>
      </w:pPr>
      <w:r w:rsidRPr="00D7143B">
        <w:rPr>
          <w:rFonts w:eastAsia="Calibri" w:cs="Tahoma"/>
          <w:szCs w:val="18"/>
        </w:rPr>
        <w:t>System Center 2012 Standard</w:t>
      </w:r>
    </w:p>
    <w:p w14:paraId="38DDCA71" w14:textId="77777777" w:rsidR="00A66BD2" w:rsidRPr="00D7143B" w:rsidRDefault="00A66BD2" w:rsidP="00A66BD2">
      <w:pPr>
        <w:tabs>
          <w:tab w:val="left" w:pos="1440"/>
          <w:tab w:val="left" w:pos="3510"/>
        </w:tabs>
      </w:pPr>
    </w:p>
    <w:p w14:paraId="2FAC1A8F" w14:textId="77777777" w:rsidR="004D776B" w:rsidRPr="00D7143B" w:rsidRDefault="004D776B" w:rsidP="00A66BD2">
      <w:pPr>
        <w:ind w:left="720"/>
      </w:pPr>
      <w:r w:rsidRPr="00D7143B">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14:paraId="78839AB1" w14:textId="77777777" w:rsidR="00A66BD2" w:rsidRPr="00D7143B" w:rsidRDefault="00A66BD2" w:rsidP="00A66BD2">
      <w:pPr>
        <w:ind w:left="720"/>
      </w:pPr>
    </w:p>
    <w:p w14:paraId="6BD261B9" w14:textId="77777777" w:rsidR="004D776B" w:rsidRPr="00D7143B" w:rsidRDefault="004D776B" w:rsidP="00A66BD2">
      <w:pPr>
        <w:spacing w:after="60"/>
        <w:ind w:left="720"/>
      </w:pPr>
      <w:r w:rsidRPr="00D7143B">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14:paraId="00FBE5EE" w14:textId="77777777" w:rsidR="004D776B" w:rsidRPr="00D7143B" w:rsidRDefault="004D776B" w:rsidP="00A66BD2">
      <w:pPr>
        <w:ind w:left="720"/>
      </w:pPr>
      <w:r w:rsidRPr="00A8133F">
        <w:rPr>
          <w:rFonts w:eastAsia="Calibri" w:cs="Tahoma"/>
          <w:szCs w:val="18"/>
          <w:lang w:val="ru-RU"/>
        </w:rPr>
        <w:t xml:space="preserve">Клиенты, имеющие лицензии с действующим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всех продуктов в</w:t>
      </w:r>
      <w:r w:rsidR="00DE08CC">
        <w:rPr>
          <w:rFonts w:eastAsia="Calibri" w:cs="Tahoma"/>
          <w:szCs w:val="18"/>
        </w:rPr>
        <w:t> </w:t>
      </w:r>
      <w:r w:rsidRPr="00A8133F">
        <w:rPr>
          <w:rFonts w:eastAsia="Calibri" w:cs="Tahoma"/>
          <w:szCs w:val="18"/>
          <w:lang w:val="ru-RU"/>
        </w:rPr>
        <w:t xml:space="preserve">Таблице А ниже, могут после окончания срока действия этого покрытия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не приобретая основную лицензию </w:t>
      </w:r>
      <w:r w:rsidRPr="00D7143B">
        <w:rPr>
          <w:rFonts w:eastAsia="Calibri" w:cs="Tahoma"/>
          <w:szCs w:val="18"/>
        </w:rPr>
        <w:t>Core</w:t>
      </w:r>
      <w:r w:rsidR="00DE08CC">
        <w:rPr>
          <w:rFonts w:eastAsia="Calibri" w:cs="Tahoma"/>
          <w:szCs w:val="18"/>
        </w:rPr>
        <w:t> </w:t>
      </w:r>
      <w:r w:rsidRPr="00D7143B">
        <w:rPr>
          <w:rFonts w:eastAsia="Calibri" w:cs="Tahoma"/>
          <w:szCs w:val="18"/>
        </w:rPr>
        <w:t>Infrastructure Server Suite Standard.</w:t>
      </w:r>
    </w:p>
    <w:p w14:paraId="5AB08857" w14:textId="77777777" w:rsidR="00A66BD2" w:rsidRPr="00D7143B" w:rsidRDefault="00A66BD2" w:rsidP="00A66BD2">
      <w:pPr>
        <w:ind w:left="720"/>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D7143B" w14:paraId="50D79C65"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416B6A3E" w14:textId="77777777" w:rsidR="004D776B" w:rsidRPr="00D7143B" w:rsidRDefault="004D776B" w:rsidP="007E466C">
            <w:pPr>
              <w:spacing w:before="120" w:after="120" w:line="276" w:lineRule="auto"/>
              <w:ind w:left="-404"/>
              <w:jc w:val="center"/>
              <w:rPr>
                <w:rFonts w:eastAsia="Calibri" w:cs="Tahoma"/>
                <w:b/>
                <w:szCs w:val="18"/>
              </w:rPr>
            </w:pPr>
            <w:r w:rsidRPr="00D7143B">
              <w:rPr>
                <w:rFonts w:eastAsia="Calibri" w:cs="Tahoma"/>
                <w:b/>
                <w:szCs w:val="18"/>
              </w:rPr>
              <w:t>Таблица А</w:t>
            </w:r>
          </w:p>
        </w:tc>
      </w:tr>
      <w:tr w:rsidR="004D776B" w:rsidRPr="00D7143B" w14:paraId="2AC6D170" w14:textId="77777777"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7A97C0A7" w14:textId="77777777" w:rsidR="004D776B" w:rsidRPr="00D7143B" w:rsidRDefault="004D776B" w:rsidP="007E466C">
            <w:pPr>
              <w:spacing w:before="120" w:after="120" w:line="276" w:lineRule="auto"/>
              <w:ind w:left="-404"/>
              <w:jc w:val="center"/>
              <w:rPr>
                <w:rFonts w:eastAsia="Calibri" w:cs="Tahoma"/>
                <w:szCs w:val="18"/>
              </w:rPr>
            </w:pPr>
            <w:r w:rsidRPr="00D7143B">
              <w:rPr>
                <w:rFonts w:eastAsia="Calibri" w:cs="Tahoma"/>
                <w:szCs w:val="18"/>
              </w:rPr>
              <w:t>Windows Server Standard</w:t>
            </w:r>
          </w:p>
        </w:tc>
      </w:tr>
      <w:tr w:rsidR="004D776B" w:rsidRPr="00D7143B" w14:paraId="24E2A78D" w14:textId="77777777"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85D7873" w14:textId="77777777" w:rsidR="004D776B" w:rsidRPr="00D7143B" w:rsidRDefault="004D776B" w:rsidP="007E466C">
            <w:pPr>
              <w:spacing w:before="120" w:after="120" w:line="276" w:lineRule="auto"/>
              <w:ind w:left="-404"/>
              <w:jc w:val="center"/>
              <w:rPr>
                <w:rFonts w:eastAsia="Calibri" w:cs="Tahoma"/>
                <w:szCs w:val="18"/>
              </w:rPr>
            </w:pPr>
            <w:r w:rsidRPr="00D7143B">
              <w:rPr>
                <w:rFonts w:eastAsia="Calibri" w:cs="Tahoma"/>
                <w:szCs w:val="18"/>
              </w:rPr>
              <w:t>System Center Standard</w:t>
            </w:r>
          </w:p>
        </w:tc>
      </w:tr>
    </w:tbl>
    <w:p w14:paraId="2642828C" w14:textId="77777777" w:rsidR="00416294" w:rsidRPr="00D7143B" w:rsidRDefault="00416294" w:rsidP="00416294">
      <w:pPr>
        <w:ind w:left="547"/>
      </w:pPr>
    </w:p>
    <w:p w14:paraId="609702C8" w14:textId="77777777" w:rsidR="004D776B" w:rsidRPr="00A8133F" w:rsidRDefault="004D776B" w:rsidP="00A66BD2">
      <w:pPr>
        <w:ind w:left="720"/>
        <w:rPr>
          <w:lang w:val="ru-RU"/>
        </w:rPr>
      </w:pPr>
      <w:r w:rsidRPr="00A8133F">
        <w:rPr>
          <w:rFonts w:eastAsia="Calibri" w:cs="Tahoma"/>
          <w:szCs w:val="18"/>
          <w:lang w:val="ru-RU"/>
        </w:rPr>
        <w:t xml:space="preserve">Для каждого набора, состоящего из одной из соответствующих лицензий в Таблице А выше, клиенты имеют право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одной лицензии на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w:t>
      </w:r>
    </w:p>
    <w:p w14:paraId="1C52AF44" w14:textId="77777777" w:rsidR="00A66BD2" w:rsidRPr="00A8133F" w:rsidRDefault="00A66BD2" w:rsidP="00A66BD2">
      <w:pPr>
        <w:ind w:left="720"/>
        <w:rPr>
          <w:lang w:val="ru-RU"/>
        </w:rPr>
      </w:pPr>
    </w:p>
    <w:p w14:paraId="2B1A79CE" w14:textId="77777777" w:rsidR="004D776B" w:rsidRPr="00A8133F" w:rsidRDefault="004D776B" w:rsidP="00A66BD2">
      <w:pPr>
        <w:ind w:left="720"/>
        <w:rPr>
          <w:lang w:val="ru-RU"/>
        </w:rPr>
      </w:pPr>
      <w:r w:rsidRPr="00A8133F">
        <w:rPr>
          <w:rFonts w:eastAsia="Calibri" w:cs="Tahoma"/>
          <w:szCs w:val="18"/>
          <w:lang w:val="ru-RU"/>
        </w:rPr>
        <w:t xml:space="preserve">Клиенты, лицензировавшие и использующие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в рамках данного</w:t>
      </w:r>
      <w:r w:rsidR="00DE08CC">
        <w:rPr>
          <w:rFonts w:eastAsia="Calibri" w:cs="Tahoma"/>
          <w:szCs w:val="18"/>
        </w:rPr>
        <w:t> </w:t>
      </w:r>
      <w:r w:rsidRPr="00A8133F">
        <w:rPr>
          <w:rFonts w:eastAsia="Calibri" w:cs="Tahoma"/>
          <w:szCs w:val="18"/>
          <w:lang w:val="ru-RU"/>
        </w:rPr>
        <w:t xml:space="preserve">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приобретенные по соглашению о подписке.</w:t>
      </w:r>
    </w:p>
    <w:p w14:paraId="31BF8CDC" w14:textId="77777777" w:rsidR="00A66BD2" w:rsidRPr="00A8133F" w:rsidRDefault="00A66BD2" w:rsidP="00A66BD2">
      <w:pPr>
        <w:ind w:left="720"/>
        <w:rPr>
          <w:lang w:val="ru-RU"/>
        </w:rPr>
      </w:pPr>
    </w:p>
    <w:p w14:paraId="1C8B902B" w14:textId="77777777" w:rsidR="00A66BD2" w:rsidRPr="00A8133F" w:rsidRDefault="004D776B" w:rsidP="00A66BD2">
      <w:pPr>
        <w:spacing w:after="60"/>
        <w:ind w:left="720"/>
        <w:rPr>
          <w:lang w:val="ru-RU"/>
        </w:rPr>
      </w:pPr>
      <w:r w:rsidRPr="00A8133F">
        <w:rPr>
          <w:rFonts w:eastAsia="Calibri" w:cs="Tahoma"/>
          <w:b/>
          <w:szCs w:val="18"/>
          <w:lang w:val="ru-RU"/>
        </w:rPr>
        <w:t xml:space="preserve">Переход вверх с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w:t>
      </w:r>
      <w:r w:rsidRPr="00D7143B">
        <w:rPr>
          <w:rFonts w:eastAsia="Calibri" w:cs="Tahoma"/>
          <w:b/>
          <w:szCs w:val="18"/>
        </w:rPr>
        <w:t>Standard</w:t>
      </w:r>
      <w:r w:rsidRPr="00A8133F">
        <w:rPr>
          <w:rFonts w:eastAsia="Calibri" w:cs="Tahoma"/>
          <w:b/>
          <w:szCs w:val="18"/>
          <w:lang w:val="ru-RU"/>
        </w:rPr>
        <w:t xml:space="preserve"> или </w:t>
      </w:r>
      <w:r w:rsidRPr="00D7143B">
        <w:rPr>
          <w:rFonts w:eastAsia="Calibri" w:cs="Tahoma"/>
          <w:b/>
          <w:szCs w:val="18"/>
        </w:rPr>
        <w:t>System</w:t>
      </w:r>
      <w:r w:rsidRPr="00A8133F">
        <w:rPr>
          <w:rFonts w:eastAsia="Calibri" w:cs="Tahoma"/>
          <w:b/>
          <w:szCs w:val="18"/>
          <w:lang w:val="ru-RU"/>
        </w:rPr>
        <w:t xml:space="preserve"> </w:t>
      </w:r>
      <w:r w:rsidRPr="00D7143B">
        <w:rPr>
          <w:rFonts w:eastAsia="Calibri" w:cs="Tahoma"/>
          <w:b/>
          <w:szCs w:val="18"/>
        </w:rPr>
        <w:t>Center</w:t>
      </w:r>
      <w:r w:rsidRPr="00A8133F">
        <w:rPr>
          <w:rFonts w:eastAsia="Calibri" w:cs="Tahoma"/>
          <w:b/>
          <w:szCs w:val="18"/>
          <w:lang w:val="ru-RU"/>
        </w:rPr>
        <w:t xml:space="preserve"> </w:t>
      </w:r>
      <w:r w:rsidRPr="00D7143B">
        <w:rPr>
          <w:rFonts w:eastAsia="Calibri" w:cs="Tahoma"/>
          <w:b/>
          <w:szCs w:val="18"/>
        </w:rPr>
        <w:t>Standard</w:t>
      </w:r>
      <w:r w:rsidRPr="00A8133F">
        <w:rPr>
          <w:rFonts w:eastAsia="Calibri" w:cs="Tahoma"/>
          <w:b/>
          <w:szCs w:val="18"/>
          <w:lang w:val="ru-RU"/>
        </w:rPr>
        <w:t xml:space="preserve"> на </w:t>
      </w:r>
      <w:r w:rsidRPr="00D7143B">
        <w:rPr>
          <w:rFonts w:eastAsia="Calibri" w:cs="Tahoma"/>
          <w:b/>
          <w:szCs w:val="18"/>
        </w:rPr>
        <w:t>Core</w:t>
      </w:r>
      <w:r w:rsidRPr="00A8133F">
        <w:rPr>
          <w:rFonts w:eastAsia="Calibri" w:cs="Tahoma"/>
          <w:b/>
          <w:szCs w:val="18"/>
          <w:lang w:val="ru-RU"/>
        </w:rPr>
        <w:t xml:space="preserve"> </w:t>
      </w:r>
      <w:r w:rsidRPr="00D7143B">
        <w:rPr>
          <w:rFonts w:eastAsia="Calibri" w:cs="Tahoma"/>
          <w:b/>
          <w:szCs w:val="18"/>
        </w:rPr>
        <w:t>Infrastructure</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w:t>
      </w:r>
      <w:r w:rsidRPr="00D7143B">
        <w:rPr>
          <w:rFonts w:eastAsia="Calibri" w:cs="Tahoma"/>
          <w:b/>
          <w:szCs w:val="18"/>
        </w:rPr>
        <w:t>Suite</w:t>
      </w:r>
      <w:r w:rsidRPr="00A8133F">
        <w:rPr>
          <w:rFonts w:eastAsia="Calibri" w:cs="Tahoma"/>
          <w:b/>
          <w:szCs w:val="18"/>
          <w:lang w:val="ru-RU"/>
        </w:rPr>
        <w:t xml:space="preserve"> </w:t>
      </w:r>
      <w:r w:rsidRPr="00D7143B">
        <w:rPr>
          <w:rFonts w:eastAsia="Calibri" w:cs="Tahoma"/>
          <w:b/>
          <w:szCs w:val="18"/>
        </w:rPr>
        <w:t>Standard</w:t>
      </w:r>
    </w:p>
    <w:p w14:paraId="31267699" w14:textId="77777777" w:rsidR="004D776B" w:rsidRPr="00A8133F" w:rsidRDefault="004D776B" w:rsidP="00A66BD2">
      <w:pPr>
        <w:ind w:left="720"/>
        <w:rPr>
          <w:lang w:val="ru-RU"/>
        </w:rPr>
      </w:pPr>
      <w:r w:rsidRPr="00A8133F">
        <w:rPr>
          <w:rFonts w:eastAsia="Calibri" w:cs="Tahoma"/>
          <w:szCs w:val="18"/>
          <w:lang w:val="ru-RU"/>
        </w:rPr>
        <w:t xml:space="preserve">Клиенты имеют право перейти вверх с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или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на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приобретя соответствующую лицензию на переход вверх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 xml:space="preserve">У клиентов должно быть действующее покрытие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лицензии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или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для приобретения такой лицензии на переход вверх.</w:t>
      </w:r>
      <w:r w:rsidR="00213B12" w:rsidRPr="00A8133F">
        <w:rPr>
          <w:rFonts w:eastAsia="Calibri" w:cs="Tahoma"/>
          <w:szCs w:val="18"/>
          <w:lang w:val="ru-RU"/>
        </w:rPr>
        <w:t xml:space="preserve"> </w:t>
      </w:r>
    </w:p>
    <w:p w14:paraId="2BA08F2B" w14:textId="77777777" w:rsidR="00A66BD2" w:rsidRPr="00A8133F" w:rsidRDefault="00A66BD2" w:rsidP="00A66BD2">
      <w:pPr>
        <w:ind w:left="720"/>
        <w:rPr>
          <w:lang w:val="ru-RU"/>
        </w:rPr>
      </w:pPr>
    </w:p>
    <w:p w14:paraId="49A13851" w14:textId="77777777" w:rsidR="004D776B" w:rsidRPr="00A8133F" w:rsidRDefault="004D776B" w:rsidP="00A66BD2">
      <w:pPr>
        <w:ind w:left="720"/>
        <w:rPr>
          <w:lang w:val="ru-RU"/>
        </w:rPr>
      </w:pPr>
      <w:r w:rsidRPr="00A8133F">
        <w:rPr>
          <w:rFonts w:eastAsia="Calibri" w:cs="Tahoma"/>
          <w:szCs w:val="18"/>
          <w:lang w:val="ru-RU"/>
        </w:rPr>
        <w:t xml:space="preserve">Для каждой имеющейся у клиента соответствующей лицензии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клиент имеет право приобрести одну лицензию на переход вверх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w:t>
      </w:r>
    </w:p>
    <w:p w14:paraId="48FA5125" w14:textId="77777777" w:rsidR="00A66BD2" w:rsidRPr="00A8133F" w:rsidRDefault="00A66BD2" w:rsidP="00A66BD2">
      <w:pPr>
        <w:ind w:left="720"/>
        <w:rPr>
          <w:lang w:val="ru-RU"/>
        </w:rPr>
      </w:pPr>
    </w:p>
    <w:p w14:paraId="4607CA7D" w14:textId="77777777" w:rsidR="004D776B" w:rsidRPr="00A8133F" w:rsidRDefault="004D776B" w:rsidP="00A66BD2">
      <w:pPr>
        <w:ind w:left="720"/>
        <w:rPr>
          <w:lang w:val="ru-RU"/>
        </w:rPr>
      </w:pPr>
      <w:r w:rsidRPr="00A8133F">
        <w:rPr>
          <w:rFonts w:eastAsia="Calibri" w:cs="Tahoma"/>
          <w:szCs w:val="18"/>
          <w:lang w:val="ru-RU"/>
        </w:rPr>
        <w:lastRenderedPageBreak/>
        <w:t xml:space="preserve">Для каждой имеющейся у клиента соответствующей лицензии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клиент имеет право приобрести одну лицензию на переход вверх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w:t>
      </w:r>
    </w:p>
    <w:p w14:paraId="33EFF347" w14:textId="77777777" w:rsidR="00A66BD2" w:rsidRPr="00A8133F" w:rsidRDefault="00A66BD2" w:rsidP="00A66BD2">
      <w:pPr>
        <w:ind w:left="720"/>
        <w:rPr>
          <w:sz w:val="16"/>
          <w:szCs w:val="16"/>
          <w:lang w:val="ru-RU"/>
        </w:rPr>
      </w:pPr>
    </w:p>
    <w:p w14:paraId="1754CAC7" w14:textId="77777777" w:rsidR="004D776B" w:rsidRPr="00A8133F" w:rsidRDefault="004D776B" w:rsidP="00A66BD2">
      <w:pPr>
        <w:ind w:left="720"/>
        <w:rPr>
          <w:lang w:val="ru-RU"/>
        </w:rPr>
      </w:pPr>
      <w:r w:rsidRPr="00A8133F">
        <w:rPr>
          <w:rFonts w:eastAsia="Calibri" w:cs="Tahoma"/>
          <w:szCs w:val="18"/>
          <w:lang w:val="ru-RU"/>
        </w:rPr>
        <w:t xml:space="preserve">Право клиентов на использование программного обеспечения по лицензии на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213B12" w:rsidRPr="00A8133F">
        <w:rPr>
          <w:rFonts w:eastAsia="Calibri" w:cs="Tahoma"/>
          <w:szCs w:val="18"/>
          <w:lang w:val="ru-RU"/>
        </w:rPr>
        <w:t xml:space="preserve"> </w:t>
      </w:r>
      <w:r w:rsidRPr="00A8133F">
        <w:rPr>
          <w:rFonts w:eastAsia="Calibri" w:cs="Tahoma"/>
          <w:szCs w:val="18"/>
          <w:lang w:val="ru-RU"/>
        </w:rPr>
        <w:t xml:space="preserve">Лицензия клиентов на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заменяет основную лицензию на соответствующий продукт.</w:t>
      </w:r>
    </w:p>
    <w:p w14:paraId="2AF401EC" w14:textId="77777777" w:rsidR="00A66BD2" w:rsidRPr="00A8133F" w:rsidRDefault="00A66BD2" w:rsidP="007E466C">
      <w:pPr>
        <w:rPr>
          <w:sz w:val="16"/>
          <w:szCs w:val="16"/>
          <w:lang w:val="ru-RU"/>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D7143B" w14:paraId="7C6B015C" w14:textId="77777777" w:rsidTr="001051D1">
        <w:trPr>
          <w:tblHeader/>
        </w:trPr>
        <w:tc>
          <w:tcPr>
            <w:tcW w:w="4140" w:type="dxa"/>
            <w:shd w:val="clear" w:color="auto" w:fill="FABF8F"/>
            <w:tcMar>
              <w:top w:w="0" w:type="dxa"/>
              <w:left w:w="108" w:type="dxa"/>
              <w:bottom w:w="0" w:type="dxa"/>
              <w:right w:w="108" w:type="dxa"/>
            </w:tcMar>
            <w:hideMark/>
          </w:tcPr>
          <w:p w14:paraId="6DFA751A" w14:textId="77777777" w:rsidR="004D776B" w:rsidRPr="00D7143B" w:rsidRDefault="004D776B" w:rsidP="007E466C">
            <w:pPr>
              <w:spacing w:before="120" w:after="120" w:line="276" w:lineRule="auto"/>
              <w:jc w:val="center"/>
              <w:rPr>
                <w:rFonts w:eastAsia="Calibri" w:cs="Tahoma"/>
                <w:b/>
                <w:szCs w:val="18"/>
              </w:rPr>
            </w:pPr>
            <w:r w:rsidRPr="00D7143B">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14:paraId="3C6B5364" w14:textId="77777777" w:rsidR="004D776B" w:rsidRPr="00D7143B" w:rsidRDefault="004D776B" w:rsidP="007E466C">
            <w:pPr>
              <w:spacing w:before="120" w:after="120" w:line="276" w:lineRule="auto"/>
              <w:jc w:val="center"/>
              <w:rPr>
                <w:rFonts w:eastAsia="Calibri" w:cs="Tahoma"/>
                <w:b/>
                <w:szCs w:val="18"/>
              </w:rPr>
            </w:pPr>
            <w:r w:rsidRPr="00D7143B">
              <w:rPr>
                <w:rFonts w:eastAsia="Calibri" w:cs="Tahoma"/>
                <w:b/>
                <w:szCs w:val="18"/>
              </w:rPr>
              <w:t>Переход к</w:t>
            </w:r>
          </w:p>
        </w:tc>
      </w:tr>
      <w:tr w:rsidR="004D776B" w:rsidRPr="002517D5" w14:paraId="41361089" w14:textId="77777777" w:rsidTr="001051D1">
        <w:tc>
          <w:tcPr>
            <w:tcW w:w="4140" w:type="dxa"/>
            <w:tcMar>
              <w:top w:w="0" w:type="dxa"/>
              <w:left w:w="108" w:type="dxa"/>
              <w:bottom w:w="0" w:type="dxa"/>
              <w:right w:w="108" w:type="dxa"/>
            </w:tcMar>
            <w:hideMark/>
          </w:tcPr>
          <w:p w14:paraId="3020250D" w14:textId="77777777" w:rsidR="004D776B" w:rsidRPr="00D7143B" w:rsidRDefault="004D776B" w:rsidP="007E466C">
            <w:pPr>
              <w:spacing w:before="120" w:after="120" w:line="276" w:lineRule="auto"/>
              <w:rPr>
                <w:rFonts w:eastAsia="Calibri" w:cs="Tahoma"/>
                <w:szCs w:val="18"/>
              </w:rPr>
            </w:pPr>
            <w:r w:rsidRPr="00D7143B">
              <w:rPr>
                <w:rFonts w:eastAsia="Calibri" w:cs="Tahoma"/>
                <w:szCs w:val="18"/>
              </w:rPr>
              <w:t>Windows Server Standard</w:t>
            </w:r>
          </w:p>
        </w:tc>
        <w:tc>
          <w:tcPr>
            <w:tcW w:w="4050" w:type="dxa"/>
            <w:tcMar>
              <w:top w:w="0" w:type="dxa"/>
              <w:left w:w="108" w:type="dxa"/>
              <w:bottom w:w="0" w:type="dxa"/>
              <w:right w:w="108" w:type="dxa"/>
            </w:tcMar>
            <w:hideMark/>
          </w:tcPr>
          <w:p w14:paraId="5C3A3CA9" w14:textId="77777777" w:rsidR="004D776B" w:rsidRPr="00D7143B" w:rsidRDefault="004D776B" w:rsidP="007E466C">
            <w:pPr>
              <w:spacing w:before="120" w:after="120" w:line="276" w:lineRule="auto"/>
              <w:rPr>
                <w:rFonts w:eastAsia="Calibri" w:cs="Tahoma"/>
                <w:szCs w:val="18"/>
                <w:lang w:val="fr-FR"/>
              </w:rPr>
            </w:pPr>
            <w:r w:rsidRPr="00A8133F">
              <w:rPr>
                <w:rFonts w:eastAsia="Calibri" w:cs="Tahoma"/>
                <w:szCs w:val="18"/>
                <w:lang w:val="fr-FR"/>
              </w:rPr>
              <w:t>Core Infrastructure Server Suite Standard</w:t>
            </w:r>
          </w:p>
        </w:tc>
      </w:tr>
      <w:tr w:rsidR="004D776B" w:rsidRPr="002517D5" w14:paraId="051B68D6" w14:textId="77777777" w:rsidTr="001051D1">
        <w:tc>
          <w:tcPr>
            <w:tcW w:w="4140" w:type="dxa"/>
            <w:tcMar>
              <w:top w:w="0" w:type="dxa"/>
              <w:left w:w="108" w:type="dxa"/>
              <w:bottom w:w="0" w:type="dxa"/>
              <w:right w:w="108" w:type="dxa"/>
            </w:tcMar>
          </w:tcPr>
          <w:p w14:paraId="52253C3F" w14:textId="77777777" w:rsidR="004D776B" w:rsidRPr="00D7143B" w:rsidRDefault="004D776B" w:rsidP="00026546">
            <w:pPr>
              <w:spacing w:before="120" w:after="120" w:line="276" w:lineRule="auto"/>
              <w:rPr>
                <w:rFonts w:eastAsia="Calibri" w:cs="Tahoma"/>
                <w:szCs w:val="18"/>
              </w:rPr>
            </w:pPr>
            <w:r w:rsidRPr="00D7143B">
              <w:rPr>
                <w:rFonts w:eastAsia="Calibri" w:cs="Tahoma"/>
                <w:szCs w:val="18"/>
              </w:rPr>
              <w:t>System Center Standard</w:t>
            </w:r>
          </w:p>
        </w:tc>
        <w:tc>
          <w:tcPr>
            <w:tcW w:w="4050" w:type="dxa"/>
            <w:tcMar>
              <w:top w:w="0" w:type="dxa"/>
              <w:left w:w="108" w:type="dxa"/>
              <w:bottom w:w="0" w:type="dxa"/>
              <w:right w:w="108" w:type="dxa"/>
            </w:tcMar>
          </w:tcPr>
          <w:p w14:paraId="79852CFA" w14:textId="77777777" w:rsidR="004D776B" w:rsidRPr="00D7143B" w:rsidRDefault="004D776B" w:rsidP="00026546">
            <w:pPr>
              <w:spacing w:before="120" w:after="120" w:line="276" w:lineRule="auto"/>
              <w:rPr>
                <w:rFonts w:eastAsia="Calibri" w:cs="Tahoma"/>
                <w:szCs w:val="18"/>
                <w:lang w:val="fr-FR"/>
              </w:rPr>
            </w:pPr>
            <w:r w:rsidRPr="00A8133F">
              <w:rPr>
                <w:rFonts w:eastAsia="Calibri" w:cs="Tahoma"/>
                <w:szCs w:val="18"/>
                <w:lang w:val="fr-FR"/>
              </w:rPr>
              <w:t>Core Infrastructure Server Suite Standard</w:t>
            </w:r>
          </w:p>
        </w:tc>
      </w:tr>
    </w:tbl>
    <w:p w14:paraId="07919085" w14:textId="77777777" w:rsidR="004D776B" w:rsidRPr="00A8133F" w:rsidRDefault="004D776B" w:rsidP="00A66BD2">
      <w:pPr>
        <w:rPr>
          <w:sz w:val="16"/>
          <w:szCs w:val="16"/>
          <w:lang w:val="fr-FR"/>
        </w:rPr>
      </w:pPr>
    </w:p>
    <w:p w14:paraId="7661E952" w14:textId="77777777" w:rsidR="00BF1889" w:rsidRPr="00A8133F" w:rsidRDefault="00BF1889" w:rsidP="00A66BD2">
      <w:pPr>
        <w:rPr>
          <w:sz w:val="16"/>
          <w:szCs w:val="16"/>
          <w:lang w:val="fr-FR"/>
        </w:rPr>
      </w:pPr>
    </w:p>
    <w:p w14:paraId="2540F909" w14:textId="77777777" w:rsidR="00B947E4" w:rsidRPr="00A8133F" w:rsidRDefault="00A560B6" w:rsidP="00B947E4">
      <w:pPr>
        <w:pStyle w:val="Heading3"/>
        <w:rPr>
          <w:lang w:val="fr-FR"/>
        </w:rPr>
      </w:pPr>
      <w:bookmarkStart w:id="1179" w:name="_38_Core_Infrastructure"/>
      <w:bookmarkStart w:id="1180" w:name="_42_Core_Infrastructure"/>
      <w:bookmarkStart w:id="1181" w:name="_Toc336338297"/>
      <w:bookmarkStart w:id="1182" w:name="_Toc380005054"/>
      <w:bookmarkStart w:id="1183" w:name="Srv_36CoreInfraServerSuiteEnt"/>
      <w:bookmarkStart w:id="1184" w:name="Srv_33CoreInfrastructureSvrSuiteEnt"/>
      <w:bookmarkEnd w:id="1179"/>
      <w:bookmarkEnd w:id="1180"/>
      <w:r w:rsidRPr="00A8133F">
        <w:rPr>
          <w:rFonts w:ascii="Tahoma" w:hAnsi="Tahoma"/>
          <w:caps/>
          <w:color w:val="F66400"/>
          <w:sz w:val="22"/>
          <w:vertAlign w:val="superscript"/>
          <w:lang w:val="fr-FR"/>
        </w:rPr>
        <w:t>42</w:t>
      </w:r>
      <w:r w:rsidRPr="00A8133F">
        <w:rPr>
          <w:rFonts w:ascii="Tahoma" w:hAnsi="Tahoma"/>
          <w:color w:val="F66400"/>
          <w:sz w:val="22"/>
          <w:lang w:val="fr-FR"/>
        </w:rPr>
        <w:t xml:space="preserve"> Core Infrastructure Server Suite Enterprise</w:t>
      </w:r>
      <w:bookmarkEnd w:id="1181"/>
      <w:bookmarkEnd w:id="1182"/>
    </w:p>
    <w:p w14:paraId="489E86B1" w14:textId="77777777" w:rsidR="000A297A" w:rsidRPr="00A8133F" w:rsidRDefault="000A297A" w:rsidP="00A66BD2">
      <w:pPr>
        <w:rPr>
          <w:sz w:val="16"/>
          <w:szCs w:val="16"/>
          <w:lang w:val="fr-FR"/>
        </w:rPr>
      </w:pPr>
    </w:p>
    <w:bookmarkEnd w:id="1183"/>
    <w:bookmarkEnd w:id="1184"/>
    <w:p w14:paraId="04A20587" w14:textId="77777777" w:rsidR="00B947E4" w:rsidRPr="00A8133F" w:rsidRDefault="001E68E2" w:rsidP="00A66BD2">
      <w:pPr>
        <w:ind w:left="720"/>
        <w:rPr>
          <w:lang w:val="ru-RU"/>
        </w:rPr>
      </w:pPr>
      <w:r w:rsidRPr="00D7143B">
        <w:rPr>
          <w:rFonts w:eastAsia="Calibri" w:cs="Tahoma"/>
          <w:szCs w:val="18"/>
        </w:rPr>
        <w:t>С</w:t>
      </w:r>
      <w:r w:rsidRPr="00A8133F">
        <w:rPr>
          <w:rFonts w:eastAsia="Calibri" w:cs="Tahoma"/>
          <w:szCs w:val="18"/>
          <w:lang w:val="fr-FR"/>
        </w:rPr>
        <w:t xml:space="preserve"> 1 </w:t>
      </w:r>
      <w:r w:rsidRPr="00D7143B">
        <w:rPr>
          <w:rFonts w:eastAsia="Calibri" w:cs="Tahoma"/>
          <w:szCs w:val="18"/>
        </w:rPr>
        <w:t>апреля</w:t>
      </w:r>
      <w:r w:rsidRPr="00A8133F">
        <w:rPr>
          <w:rFonts w:eastAsia="Calibri" w:cs="Tahoma"/>
          <w:szCs w:val="18"/>
          <w:lang w:val="fr-FR"/>
        </w:rPr>
        <w:t xml:space="preserve"> 2012 </w:t>
      </w:r>
      <w:r w:rsidRPr="00D7143B">
        <w:rPr>
          <w:rFonts w:eastAsia="Calibri" w:cs="Tahoma"/>
          <w:szCs w:val="18"/>
        </w:rPr>
        <w:t>г</w:t>
      </w:r>
      <w:r w:rsidRPr="00A8133F">
        <w:rPr>
          <w:rFonts w:eastAsia="Calibri" w:cs="Tahoma"/>
          <w:szCs w:val="18"/>
          <w:lang w:val="fr-FR"/>
        </w:rPr>
        <w:t xml:space="preserve">. Microsoft </w:t>
      </w:r>
      <w:r w:rsidRPr="00D7143B">
        <w:rPr>
          <w:rFonts w:eastAsia="Calibri" w:cs="Tahoma"/>
          <w:szCs w:val="18"/>
        </w:rPr>
        <w:t>прекращает</w:t>
      </w:r>
      <w:r w:rsidRPr="00A8133F">
        <w:rPr>
          <w:rFonts w:eastAsia="Calibri" w:cs="Tahoma"/>
          <w:szCs w:val="18"/>
          <w:lang w:val="fr-FR"/>
        </w:rPr>
        <w:t xml:space="preserve"> </w:t>
      </w:r>
      <w:r w:rsidRPr="00D7143B">
        <w:rPr>
          <w:rFonts w:eastAsia="Calibri" w:cs="Tahoma"/>
          <w:szCs w:val="18"/>
        </w:rPr>
        <w:t>предоставление</w:t>
      </w:r>
      <w:r w:rsidRPr="00A8133F">
        <w:rPr>
          <w:rFonts w:eastAsia="Calibri" w:cs="Tahoma"/>
          <w:szCs w:val="18"/>
          <w:lang w:val="fr-FR"/>
        </w:rPr>
        <w:t xml:space="preserve"> </w:t>
      </w:r>
      <w:r w:rsidRPr="00D7143B">
        <w:rPr>
          <w:rFonts w:eastAsia="Calibri" w:cs="Tahoma"/>
          <w:szCs w:val="18"/>
        </w:rPr>
        <w:t>лицензий</w:t>
      </w:r>
      <w:r w:rsidRPr="00A8133F">
        <w:rPr>
          <w:rFonts w:eastAsia="Calibri" w:cs="Tahoma"/>
          <w:szCs w:val="18"/>
          <w:lang w:val="fr-FR"/>
        </w:rPr>
        <w:t xml:space="preserve"> Core Infrastructure Server Suite Enterprise. </w:t>
      </w:r>
      <w:r w:rsidRPr="00D7143B">
        <w:rPr>
          <w:rFonts w:eastAsia="Calibri" w:cs="Tahoma"/>
          <w:szCs w:val="18"/>
        </w:rPr>
        <w:t>Клиенты</w:t>
      </w:r>
      <w:r w:rsidRPr="00A8133F">
        <w:rPr>
          <w:rFonts w:eastAsia="Calibri" w:cs="Tahoma"/>
          <w:szCs w:val="18"/>
          <w:lang w:val="fr-FR"/>
        </w:rPr>
        <w:t xml:space="preserve"> </w:t>
      </w:r>
      <w:r w:rsidRPr="00D7143B">
        <w:rPr>
          <w:rFonts w:eastAsia="Calibri" w:cs="Tahoma"/>
          <w:szCs w:val="18"/>
        </w:rPr>
        <w:t>с</w:t>
      </w:r>
      <w:r w:rsidRPr="00A8133F">
        <w:rPr>
          <w:rFonts w:eastAsia="Calibri" w:cs="Tahoma"/>
          <w:szCs w:val="18"/>
          <w:lang w:val="fr-FR"/>
        </w:rPr>
        <w:t xml:space="preserve"> </w:t>
      </w:r>
      <w:r w:rsidRPr="00D7143B">
        <w:rPr>
          <w:rFonts w:eastAsia="Calibri" w:cs="Tahoma"/>
          <w:szCs w:val="18"/>
        </w:rPr>
        <w:t>лицензиями</w:t>
      </w:r>
      <w:r w:rsidRPr="00A8133F">
        <w:rPr>
          <w:rFonts w:eastAsia="Calibri" w:cs="Tahoma"/>
          <w:szCs w:val="18"/>
          <w:lang w:val="fr-FR"/>
        </w:rPr>
        <w:t xml:space="preserve"> Core Infrastructure Server Suite Enterprise </w:t>
      </w:r>
      <w:r w:rsidRPr="00D7143B">
        <w:rPr>
          <w:rFonts w:eastAsia="Calibri" w:cs="Tahoma"/>
          <w:szCs w:val="18"/>
        </w:rPr>
        <w:t>с</w:t>
      </w:r>
      <w:r w:rsidRPr="00A8133F">
        <w:rPr>
          <w:rFonts w:eastAsia="Calibri" w:cs="Tahoma"/>
          <w:szCs w:val="18"/>
          <w:lang w:val="fr-FR"/>
        </w:rPr>
        <w:t xml:space="preserve"> </w:t>
      </w:r>
      <w:r w:rsidRPr="00D7143B">
        <w:rPr>
          <w:rFonts w:eastAsia="Calibri" w:cs="Tahoma"/>
          <w:szCs w:val="18"/>
        </w:rPr>
        <w:t>действующим</w:t>
      </w:r>
      <w:r w:rsidRPr="00A8133F">
        <w:rPr>
          <w:rFonts w:eastAsia="Calibri" w:cs="Tahoma"/>
          <w:szCs w:val="18"/>
          <w:lang w:val="fr-FR"/>
        </w:rPr>
        <w:t xml:space="preserve"> </w:t>
      </w:r>
      <w:r w:rsidRPr="00D7143B">
        <w:rPr>
          <w:rFonts w:eastAsia="Calibri" w:cs="Tahoma"/>
          <w:szCs w:val="18"/>
        </w:rPr>
        <w:t>на</w:t>
      </w:r>
      <w:r w:rsidRPr="00A8133F">
        <w:rPr>
          <w:rFonts w:eastAsia="Calibri" w:cs="Tahoma"/>
          <w:szCs w:val="18"/>
          <w:lang w:val="fr-FR"/>
        </w:rPr>
        <w:t xml:space="preserve"> 1</w:t>
      </w:r>
      <w:r w:rsidR="00DE08CC" w:rsidRPr="00A8133F">
        <w:rPr>
          <w:rFonts w:eastAsia="Calibri" w:cs="Tahoma"/>
          <w:szCs w:val="18"/>
          <w:lang w:val="fr-FR"/>
        </w:rPr>
        <w:t> </w:t>
      </w:r>
      <w:r w:rsidRPr="00D7143B">
        <w:rPr>
          <w:rFonts w:eastAsia="Calibri" w:cs="Tahoma"/>
          <w:szCs w:val="18"/>
        </w:rPr>
        <w:t>апреля</w:t>
      </w:r>
      <w:r w:rsidRPr="00A8133F">
        <w:rPr>
          <w:rFonts w:eastAsia="Calibri" w:cs="Tahoma"/>
          <w:szCs w:val="18"/>
          <w:lang w:val="fr-FR"/>
        </w:rPr>
        <w:t xml:space="preserve"> 2012 </w:t>
      </w:r>
      <w:r w:rsidRPr="00D7143B">
        <w:rPr>
          <w:rFonts w:eastAsia="Calibri" w:cs="Tahoma"/>
          <w:szCs w:val="18"/>
        </w:rPr>
        <w:t>г</w:t>
      </w:r>
      <w:r w:rsidRPr="00A8133F">
        <w:rPr>
          <w:rFonts w:eastAsia="Calibri" w:cs="Tahoma"/>
          <w:szCs w:val="18"/>
          <w:lang w:val="fr-FR"/>
        </w:rPr>
        <w:t xml:space="preserve">. </w:t>
      </w:r>
      <w:r w:rsidRPr="00D7143B">
        <w:rPr>
          <w:rFonts w:eastAsia="Calibri" w:cs="Tahoma"/>
          <w:szCs w:val="18"/>
        </w:rPr>
        <w:t>покрытием</w:t>
      </w:r>
      <w:r w:rsidRPr="00A8133F">
        <w:rPr>
          <w:rFonts w:eastAsia="Calibri" w:cs="Tahoma"/>
          <w:szCs w:val="18"/>
          <w:lang w:val="fr-FR"/>
        </w:rPr>
        <w:t xml:space="preserve"> Software Assurance </w:t>
      </w:r>
      <w:r w:rsidRPr="00D7143B">
        <w:rPr>
          <w:rFonts w:eastAsia="Calibri" w:cs="Tahoma"/>
          <w:szCs w:val="18"/>
        </w:rPr>
        <w:t>будут</w:t>
      </w:r>
      <w:r w:rsidRPr="00A8133F">
        <w:rPr>
          <w:rFonts w:eastAsia="Calibri" w:cs="Tahoma"/>
          <w:szCs w:val="18"/>
          <w:lang w:val="fr-FR"/>
        </w:rPr>
        <w:t xml:space="preserve"> </w:t>
      </w:r>
      <w:r w:rsidRPr="00D7143B">
        <w:rPr>
          <w:rFonts w:eastAsia="Calibri" w:cs="Tahoma"/>
          <w:szCs w:val="18"/>
        </w:rPr>
        <w:t>иметь</w:t>
      </w:r>
      <w:r w:rsidRPr="00A8133F">
        <w:rPr>
          <w:rFonts w:eastAsia="Calibri" w:cs="Tahoma"/>
          <w:szCs w:val="18"/>
          <w:lang w:val="fr-FR"/>
        </w:rPr>
        <w:t xml:space="preserve"> </w:t>
      </w:r>
      <w:r w:rsidRPr="00D7143B">
        <w:rPr>
          <w:rFonts w:eastAsia="Calibri" w:cs="Tahoma"/>
          <w:szCs w:val="18"/>
        </w:rPr>
        <w:t>право</w:t>
      </w:r>
      <w:r w:rsidRPr="00A8133F">
        <w:rPr>
          <w:rFonts w:eastAsia="Calibri" w:cs="Tahoma"/>
          <w:szCs w:val="18"/>
          <w:lang w:val="fr-FR"/>
        </w:rPr>
        <w:t xml:space="preserve"> </w:t>
      </w:r>
      <w:r w:rsidRPr="00D7143B">
        <w:rPr>
          <w:rFonts w:eastAsia="Calibri" w:cs="Tahoma"/>
          <w:szCs w:val="18"/>
        </w:rPr>
        <w:t>на</w:t>
      </w:r>
      <w:r w:rsidRPr="00A8133F">
        <w:rPr>
          <w:rFonts w:eastAsia="Calibri" w:cs="Tahoma"/>
          <w:szCs w:val="18"/>
          <w:lang w:val="fr-FR"/>
        </w:rPr>
        <w:t xml:space="preserve"> </w:t>
      </w:r>
      <w:r w:rsidRPr="00D7143B">
        <w:rPr>
          <w:rFonts w:eastAsia="Calibri" w:cs="Tahoma"/>
          <w:szCs w:val="18"/>
        </w:rPr>
        <w:t>получение</w:t>
      </w:r>
      <w:r w:rsidRPr="00A8133F">
        <w:rPr>
          <w:rFonts w:eastAsia="Calibri" w:cs="Tahoma"/>
          <w:szCs w:val="18"/>
          <w:lang w:val="fr-FR"/>
        </w:rPr>
        <w:t xml:space="preserve"> </w:t>
      </w:r>
      <w:r w:rsidRPr="00D7143B">
        <w:rPr>
          <w:rFonts w:eastAsia="Calibri" w:cs="Tahoma"/>
          <w:szCs w:val="18"/>
        </w:rPr>
        <w:t>одной</w:t>
      </w:r>
      <w:r w:rsidRPr="00A8133F">
        <w:rPr>
          <w:rFonts w:eastAsia="Calibri" w:cs="Tahoma"/>
          <w:szCs w:val="18"/>
          <w:lang w:val="fr-FR"/>
        </w:rPr>
        <w:t xml:space="preserve"> </w:t>
      </w:r>
      <w:r w:rsidRPr="00D7143B">
        <w:rPr>
          <w:rFonts w:eastAsia="Calibri" w:cs="Tahoma"/>
          <w:szCs w:val="18"/>
        </w:rPr>
        <w:t>лицензии</w:t>
      </w:r>
      <w:r w:rsidRPr="00A8133F">
        <w:rPr>
          <w:rFonts w:eastAsia="Calibri" w:cs="Tahoma"/>
          <w:szCs w:val="18"/>
          <w:lang w:val="fr-FR"/>
        </w:rPr>
        <w:t xml:space="preserve"> Core</w:t>
      </w:r>
      <w:r w:rsidR="00DE08CC" w:rsidRPr="00A8133F">
        <w:rPr>
          <w:rFonts w:eastAsia="Calibri" w:cs="Tahoma"/>
          <w:szCs w:val="18"/>
          <w:lang w:val="fr-FR"/>
        </w:rPr>
        <w:t> </w:t>
      </w:r>
      <w:r w:rsidRPr="00A8133F">
        <w:rPr>
          <w:rFonts w:eastAsia="Calibri" w:cs="Tahoma"/>
          <w:szCs w:val="18"/>
          <w:lang w:val="fr-FR"/>
        </w:rPr>
        <w:t xml:space="preserve">Infrastructure Server Standard </w:t>
      </w:r>
      <w:r w:rsidRPr="00D7143B">
        <w:rPr>
          <w:rFonts w:eastAsia="Calibri" w:cs="Tahoma"/>
          <w:szCs w:val="18"/>
        </w:rPr>
        <w:t>за</w:t>
      </w:r>
      <w:r w:rsidRPr="00A8133F">
        <w:rPr>
          <w:rFonts w:eastAsia="Calibri" w:cs="Tahoma"/>
          <w:szCs w:val="18"/>
          <w:lang w:val="fr-FR"/>
        </w:rPr>
        <w:t xml:space="preserve"> </w:t>
      </w:r>
      <w:r w:rsidRPr="00D7143B">
        <w:rPr>
          <w:rFonts w:eastAsia="Calibri" w:cs="Tahoma"/>
          <w:szCs w:val="18"/>
        </w:rPr>
        <w:t>каждую</w:t>
      </w:r>
      <w:r w:rsidRPr="00A8133F">
        <w:rPr>
          <w:rFonts w:eastAsia="Calibri" w:cs="Tahoma"/>
          <w:szCs w:val="18"/>
          <w:lang w:val="fr-FR"/>
        </w:rPr>
        <w:t xml:space="preserve"> </w:t>
      </w:r>
      <w:r w:rsidRPr="00D7143B">
        <w:rPr>
          <w:rFonts w:eastAsia="Calibri" w:cs="Tahoma"/>
          <w:szCs w:val="18"/>
        </w:rPr>
        <w:t>лицензию</w:t>
      </w:r>
      <w:r w:rsidRPr="00A8133F">
        <w:rPr>
          <w:rFonts w:eastAsia="Calibri" w:cs="Tahoma"/>
          <w:szCs w:val="18"/>
          <w:lang w:val="fr-FR"/>
        </w:rPr>
        <w:t xml:space="preserve"> Core Infrastructure Server Suite Enterprise </w:t>
      </w:r>
      <w:r w:rsidRPr="00D7143B">
        <w:rPr>
          <w:rFonts w:eastAsia="Calibri" w:cs="Tahoma"/>
          <w:szCs w:val="18"/>
        </w:rPr>
        <w:t>с</w:t>
      </w:r>
      <w:r w:rsidR="00DE08CC" w:rsidRPr="00A8133F">
        <w:rPr>
          <w:rFonts w:eastAsia="Calibri" w:cs="Tahoma"/>
          <w:szCs w:val="18"/>
          <w:lang w:val="fr-FR"/>
        </w:rPr>
        <w:t> </w:t>
      </w:r>
      <w:r w:rsidRPr="00D7143B">
        <w:rPr>
          <w:rFonts w:eastAsia="Calibri" w:cs="Tahoma"/>
          <w:szCs w:val="18"/>
        </w:rPr>
        <w:t>действующим</w:t>
      </w:r>
      <w:r w:rsidRPr="00A8133F">
        <w:rPr>
          <w:rFonts w:eastAsia="Calibri" w:cs="Tahoma"/>
          <w:szCs w:val="18"/>
          <w:lang w:val="fr-FR"/>
        </w:rPr>
        <w:t xml:space="preserve"> </w:t>
      </w:r>
      <w:r w:rsidRPr="00D7143B">
        <w:rPr>
          <w:rFonts w:eastAsia="Calibri" w:cs="Tahoma"/>
          <w:szCs w:val="18"/>
        </w:rPr>
        <w:t>покрытием</w:t>
      </w:r>
      <w:r w:rsidRPr="00A8133F">
        <w:rPr>
          <w:rFonts w:eastAsia="Calibri" w:cs="Tahoma"/>
          <w:szCs w:val="18"/>
          <w:lang w:val="fr-FR"/>
        </w:rPr>
        <w:t xml:space="preserve"> Software Assurance </w:t>
      </w:r>
      <w:r w:rsidRPr="00D7143B">
        <w:rPr>
          <w:rFonts w:eastAsia="Calibri" w:cs="Tahoma"/>
          <w:szCs w:val="18"/>
        </w:rPr>
        <w:t>на</w:t>
      </w:r>
      <w:r w:rsidRPr="00A8133F">
        <w:rPr>
          <w:rFonts w:eastAsia="Calibri" w:cs="Tahoma"/>
          <w:szCs w:val="18"/>
          <w:lang w:val="fr-FR"/>
        </w:rPr>
        <w:t xml:space="preserve"> </w:t>
      </w:r>
      <w:r w:rsidRPr="00D7143B">
        <w:rPr>
          <w:rFonts w:eastAsia="Calibri" w:cs="Tahoma"/>
          <w:szCs w:val="18"/>
        </w:rPr>
        <w:t>эту</w:t>
      </w:r>
      <w:r w:rsidRPr="00A8133F">
        <w:rPr>
          <w:rFonts w:eastAsia="Calibri" w:cs="Tahoma"/>
          <w:szCs w:val="18"/>
          <w:lang w:val="fr-FR"/>
        </w:rPr>
        <w:t xml:space="preserve"> </w:t>
      </w:r>
      <w:r w:rsidRPr="00D7143B">
        <w:rPr>
          <w:rFonts w:eastAsia="Calibri" w:cs="Tahoma"/>
          <w:szCs w:val="18"/>
        </w:rPr>
        <w:t>дату</w:t>
      </w:r>
      <w:r w:rsidRPr="00A8133F">
        <w:rPr>
          <w:rFonts w:eastAsia="Calibri" w:cs="Tahoma"/>
          <w:szCs w:val="18"/>
          <w:lang w:val="fr-FR"/>
        </w:rPr>
        <w:t>.</w:t>
      </w:r>
      <w:r w:rsidR="00213B12" w:rsidRPr="00A8133F">
        <w:rPr>
          <w:rFonts w:eastAsia="Calibri" w:cs="Tahoma"/>
          <w:szCs w:val="18"/>
          <w:lang w:val="fr-FR"/>
        </w:rPr>
        <w:t xml:space="preserve"> </w:t>
      </w:r>
      <w:r w:rsidRPr="00D7143B">
        <w:rPr>
          <w:rFonts w:eastAsia="Calibri" w:cs="Tahoma"/>
          <w:szCs w:val="18"/>
        </w:rPr>
        <w:t>Лицензии</w:t>
      </w:r>
      <w:r w:rsidRPr="00A8133F">
        <w:rPr>
          <w:rFonts w:eastAsia="Calibri" w:cs="Tahoma"/>
          <w:szCs w:val="18"/>
          <w:lang w:val="fr-FR"/>
        </w:rPr>
        <w:t xml:space="preserve"> Core Infrastructure Server Suite Standard, </w:t>
      </w:r>
      <w:r w:rsidRPr="00D7143B">
        <w:rPr>
          <w:rFonts w:eastAsia="Calibri" w:cs="Tahoma"/>
          <w:szCs w:val="18"/>
        </w:rPr>
        <w:t>предоставленные</w:t>
      </w:r>
      <w:r w:rsidRPr="00A8133F">
        <w:rPr>
          <w:rFonts w:eastAsia="Calibri" w:cs="Tahoma"/>
          <w:szCs w:val="18"/>
          <w:lang w:val="fr-FR"/>
        </w:rPr>
        <w:t xml:space="preserve"> </w:t>
      </w:r>
      <w:r w:rsidRPr="00D7143B">
        <w:rPr>
          <w:rFonts w:eastAsia="Calibri" w:cs="Tahoma"/>
          <w:szCs w:val="18"/>
        </w:rPr>
        <w:t>в</w:t>
      </w:r>
      <w:r w:rsidRPr="00A8133F">
        <w:rPr>
          <w:rFonts w:eastAsia="Calibri" w:cs="Tahoma"/>
          <w:szCs w:val="18"/>
          <w:lang w:val="fr-FR"/>
        </w:rPr>
        <w:t xml:space="preserve"> </w:t>
      </w:r>
      <w:r w:rsidRPr="00D7143B">
        <w:rPr>
          <w:rFonts w:eastAsia="Calibri" w:cs="Tahoma"/>
          <w:szCs w:val="18"/>
        </w:rPr>
        <w:t>рамках</w:t>
      </w:r>
      <w:r w:rsidRPr="00A8133F">
        <w:rPr>
          <w:rFonts w:eastAsia="Calibri" w:cs="Tahoma"/>
          <w:szCs w:val="18"/>
          <w:lang w:val="fr-FR"/>
        </w:rPr>
        <w:t xml:space="preserve"> </w:t>
      </w:r>
      <w:r w:rsidRPr="00D7143B">
        <w:rPr>
          <w:rFonts w:eastAsia="Calibri" w:cs="Tahoma"/>
          <w:szCs w:val="18"/>
        </w:rPr>
        <w:t>данного</w:t>
      </w:r>
      <w:r w:rsidRPr="00A8133F">
        <w:rPr>
          <w:rFonts w:eastAsia="Calibri" w:cs="Tahoma"/>
          <w:szCs w:val="18"/>
          <w:lang w:val="fr-FR"/>
        </w:rPr>
        <w:t xml:space="preserve"> </w:t>
      </w:r>
      <w:r w:rsidRPr="00D7143B">
        <w:rPr>
          <w:rFonts w:eastAsia="Calibri" w:cs="Tahoma"/>
          <w:szCs w:val="18"/>
        </w:rPr>
        <w:t>предложения</w:t>
      </w:r>
      <w:r w:rsidRPr="00A8133F">
        <w:rPr>
          <w:rFonts w:eastAsia="Calibri" w:cs="Tahoma"/>
          <w:szCs w:val="18"/>
          <w:lang w:val="fr-FR"/>
        </w:rPr>
        <w:t xml:space="preserve">, </w:t>
      </w:r>
      <w:r w:rsidRPr="00D7143B">
        <w:rPr>
          <w:rFonts w:eastAsia="Calibri" w:cs="Tahoma"/>
          <w:szCs w:val="18"/>
        </w:rPr>
        <w:t>включают</w:t>
      </w:r>
      <w:r w:rsidRPr="00A8133F">
        <w:rPr>
          <w:rFonts w:eastAsia="Calibri" w:cs="Tahoma"/>
          <w:szCs w:val="18"/>
          <w:lang w:val="fr-FR"/>
        </w:rPr>
        <w:t xml:space="preserve"> </w:t>
      </w:r>
      <w:r w:rsidRPr="00D7143B">
        <w:rPr>
          <w:rFonts w:eastAsia="Calibri" w:cs="Tahoma"/>
          <w:szCs w:val="18"/>
        </w:rPr>
        <w:t>покрытие</w:t>
      </w:r>
      <w:r w:rsidRPr="00A8133F">
        <w:rPr>
          <w:rFonts w:eastAsia="Calibri" w:cs="Tahoma"/>
          <w:szCs w:val="18"/>
          <w:lang w:val="fr-FR"/>
        </w:rPr>
        <w:t xml:space="preserve"> Software Assurance, </w:t>
      </w:r>
      <w:r w:rsidRPr="00D7143B">
        <w:rPr>
          <w:rFonts w:eastAsia="Calibri" w:cs="Tahoma"/>
          <w:szCs w:val="18"/>
        </w:rPr>
        <w:t>срок</w:t>
      </w:r>
      <w:r w:rsidRPr="00A8133F">
        <w:rPr>
          <w:rFonts w:eastAsia="Calibri" w:cs="Tahoma"/>
          <w:szCs w:val="18"/>
          <w:lang w:val="fr-FR"/>
        </w:rPr>
        <w:t xml:space="preserve"> </w:t>
      </w:r>
      <w:r w:rsidRPr="00D7143B">
        <w:rPr>
          <w:rFonts w:eastAsia="Calibri" w:cs="Tahoma"/>
          <w:szCs w:val="18"/>
        </w:rPr>
        <w:t>действия</w:t>
      </w:r>
      <w:r w:rsidRPr="00A8133F">
        <w:rPr>
          <w:rFonts w:eastAsia="Calibri" w:cs="Tahoma"/>
          <w:szCs w:val="18"/>
          <w:lang w:val="fr-FR"/>
        </w:rPr>
        <w:t xml:space="preserve"> </w:t>
      </w:r>
      <w:r w:rsidRPr="00D7143B">
        <w:rPr>
          <w:rFonts w:eastAsia="Calibri" w:cs="Tahoma"/>
          <w:szCs w:val="18"/>
        </w:rPr>
        <w:t>которого</w:t>
      </w:r>
      <w:r w:rsidRPr="00A8133F">
        <w:rPr>
          <w:rFonts w:eastAsia="Calibri" w:cs="Tahoma"/>
          <w:szCs w:val="18"/>
          <w:lang w:val="fr-FR"/>
        </w:rPr>
        <w:t xml:space="preserve"> </w:t>
      </w:r>
      <w:r w:rsidRPr="00D7143B">
        <w:rPr>
          <w:rFonts w:eastAsia="Calibri" w:cs="Tahoma"/>
          <w:szCs w:val="18"/>
        </w:rPr>
        <w:t>истекает</w:t>
      </w:r>
      <w:r w:rsidRPr="00A8133F">
        <w:rPr>
          <w:rFonts w:eastAsia="Calibri" w:cs="Tahoma"/>
          <w:szCs w:val="18"/>
          <w:lang w:val="fr-FR"/>
        </w:rPr>
        <w:t xml:space="preserve"> </w:t>
      </w:r>
      <w:r w:rsidRPr="00D7143B">
        <w:rPr>
          <w:rFonts w:eastAsia="Calibri" w:cs="Tahoma"/>
          <w:szCs w:val="18"/>
        </w:rPr>
        <w:t>по</w:t>
      </w:r>
      <w:r w:rsidRPr="00A8133F">
        <w:rPr>
          <w:rFonts w:eastAsia="Calibri" w:cs="Tahoma"/>
          <w:szCs w:val="18"/>
          <w:lang w:val="fr-FR"/>
        </w:rPr>
        <w:t xml:space="preserve"> </w:t>
      </w:r>
      <w:r w:rsidRPr="00D7143B">
        <w:rPr>
          <w:rFonts w:eastAsia="Calibri" w:cs="Tahoma"/>
          <w:szCs w:val="18"/>
        </w:rPr>
        <w:t>окончании</w:t>
      </w:r>
      <w:r w:rsidRPr="00A8133F">
        <w:rPr>
          <w:rFonts w:eastAsia="Calibri" w:cs="Tahoma"/>
          <w:szCs w:val="18"/>
          <w:lang w:val="fr-FR"/>
        </w:rPr>
        <w:t xml:space="preserve"> </w:t>
      </w:r>
      <w:r w:rsidRPr="00D7143B">
        <w:rPr>
          <w:rFonts w:eastAsia="Calibri" w:cs="Tahoma"/>
          <w:szCs w:val="18"/>
        </w:rPr>
        <w:t>действия</w:t>
      </w:r>
      <w:r w:rsidRPr="00A8133F">
        <w:rPr>
          <w:rFonts w:eastAsia="Calibri" w:cs="Tahoma"/>
          <w:szCs w:val="18"/>
          <w:lang w:val="fr-FR"/>
        </w:rPr>
        <w:t xml:space="preserve"> </w:t>
      </w:r>
      <w:r w:rsidRPr="00D7143B">
        <w:rPr>
          <w:rFonts w:eastAsia="Calibri" w:cs="Tahoma"/>
          <w:szCs w:val="18"/>
        </w:rPr>
        <w:t>покрытия</w:t>
      </w:r>
      <w:r w:rsidRPr="00A8133F">
        <w:rPr>
          <w:rFonts w:eastAsia="Calibri" w:cs="Tahoma"/>
          <w:szCs w:val="18"/>
          <w:lang w:val="fr-FR"/>
        </w:rPr>
        <w:t xml:space="preserve"> </w:t>
      </w:r>
      <w:r w:rsidRPr="00D7143B">
        <w:rPr>
          <w:rFonts w:eastAsia="Calibri" w:cs="Tahoma"/>
          <w:szCs w:val="18"/>
        </w:rPr>
        <w:t>соответствующих</w:t>
      </w:r>
      <w:r w:rsidRPr="00A8133F">
        <w:rPr>
          <w:rFonts w:eastAsia="Calibri" w:cs="Tahoma"/>
          <w:szCs w:val="18"/>
          <w:lang w:val="fr-FR"/>
        </w:rPr>
        <w:t xml:space="preserve"> </w:t>
      </w:r>
      <w:r w:rsidRPr="00D7143B">
        <w:rPr>
          <w:rFonts w:eastAsia="Calibri" w:cs="Tahoma"/>
          <w:szCs w:val="18"/>
        </w:rPr>
        <w:t>лицензий</w:t>
      </w:r>
      <w:r w:rsidRPr="00A8133F">
        <w:rPr>
          <w:rFonts w:eastAsia="Calibri" w:cs="Tahoma"/>
          <w:szCs w:val="18"/>
          <w:lang w:val="fr-FR"/>
        </w:rPr>
        <w:t xml:space="preserve"> Core Infrastructure Server Suite Enterprise. </w:t>
      </w:r>
      <w:r w:rsidRPr="00A8133F">
        <w:rPr>
          <w:rFonts w:eastAsia="Calibri" w:cs="Tahoma"/>
          <w:szCs w:val="18"/>
          <w:lang w:val="ru-RU"/>
        </w:rPr>
        <w:t xml:space="preserve">Клиенты, использующие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в</w:t>
      </w:r>
      <w:r w:rsidR="00DE08CC">
        <w:rPr>
          <w:rFonts w:eastAsia="Calibri" w:cs="Tahoma"/>
          <w:szCs w:val="18"/>
        </w:rPr>
        <w:t> </w:t>
      </w:r>
      <w:r w:rsidRPr="00A8133F">
        <w:rPr>
          <w:rFonts w:eastAsia="Calibri" w:cs="Tahoma"/>
          <w:szCs w:val="18"/>
          <w:lang w:val="ru-RU"/>
        </w:rPr>
        <w:t>рамках данного предложения, больше не могут использовать программное обеспечения в рамках своих соответствующих лицензий.</w:t>
      </w:r>
      <w:r w:rsidR="00213B12" w:rsidRPr="00A8133F">
        <w:rPr>
          <w:rFonts w:eastAsia="Calibri" w:cs="Tahoma"/>
          <w:szCs w:val="18"/>
          <w:lang w:val="ru-RU"/>
        </w:rPr>
        <w:t xml:space="preserve"> </w:t>
      </w:r>
      <w:r w:rsidRPr="00A8133F">
        <w:rPr>
          <w:rFonts w:eastAsia="Calibri" w:cs="Tahoma"/>
          <w:szCs w:val="18"/>
          <w:lang w:val="ru-RU"/>
        </w:rPr>
        <w:t xml:space="preserve">Право клиента использовать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в рамках данного предложения подтверждается данным уведомлением о продукте и документами в соответствующих лицензиях клиента.</w:t>
      </w:r>
      <w:r w:rsidR="00213B12" w:rsidRPr="00A8133F">
        <w:rPr>
          <w:rFonts w:eastAsia="Calibri" w:cs="Tahoma"/>
          <w:szCs w:val="18"/>
          <w:lang w:val="ru-RU"/>
        </w:rPr>
        <w:t xml:space="preserve"> </w:t>
      </w:r>
      <w:r w:rsidRPr="00A8133F">
        <w:rPr>
          <w:rFonts w:eastAsia="Calibri" w:cs="Tahoma"/>
          <w:szCs w:val="18"/>
          <w:lang w:val="ru-RU"/>
        </w:rPr>
        <w:t>Это право истек</w:t>
      </w:r>
      <w:bookmarkStart w:id="1185" w:name="Srv_34CoreInfraSvrSuiteDatacenter"/>
      <w:r w:rsidRPr="00A8133F">
        <w:rPr>
          <w:rFonts w:eastAsia="Calibri" w:cs="Tahoma"/>
          <w:szCs w:val="18"/>
          <w:lang w:val="ru-RU"/>
        </w:rPr>
        <w:t>ает по окончании срока действия соответствующих лицензий.</w:t>
      </w:r>
    </w:p>
    <w:p w14:paraId="56BABB9F" w14:textId="77777777" w:rsidR="00285E3D" w:rsidRPr="00A8133F" w:rsidRDefault="00285E3D" w:rsidP="00A66BD2">
      <w:pPr>
        <w:rPr>
          <w:sz w:val="16"/>
          <w:szCs w:val="16"/>
          <w:lang w:val="ru-RU"/>
        </w:rPr>
      </w:pPr>
    </w:p>
    <w:p w14:paraId="54BCA9B6" w14:textId="77777777" w:rsidR="00A66BD2" w:rsidRPr="00A8133F" w:rsidRDefault="00A66BD2" w:rsidP="00A66BD2">
      <w:pPr>
        <w:rPr>
          <w:sz w:val="16"/>
          <w:szCs w:val="16"/>
          <w:lang w:val="ru-RU"/>
        </w:rPr>
      </w:pPr>
    </w:p>
    <w:p w14:paraId="64C79AFC" w14:textId="77777777" w:rsidR="00B947E4" w:rsidRPr="00A8133F" w:rsidRDefault="00A560B6" w:rsidP="00B947E4">
      <w:pPr>
        <w:pStyle w:val="Heading3"/>
        <w:rPr>
          <w:lang w:val="ru-RU"/>
        </w:rPr>
      </w:pPr>
      <w:bookmarkStart w:id="1186" w:name="_39_Core_Infrastructure"/>
      <w:bookmarkStart w:id="1187" w:name="_43_Core_Infrastructure"/>
      <w:bookmarkStart w:id="1188" w:name="_Toc336338298"/>
      <w:bookmarkStart w:id="1189" w:name="_Toc380005055"/>
      <w:bookmarkStart w:id="1190" w:name="Srv_37CoreInfraServerSuiteData"/>
      <w:bookmarkEnd w:id="1186"/>
      <w:bookmarkEnd w:id="1187"/>
      <w:r w:rsidRPr="00A8133F">
        <w:rPr>
          <w:rFonts w:ascii="Tahoma" w:hAnsi="Tahoma"/>
          <w:caps/>
          <w:color w:val="F66400"/>
          <w:sz w:val="22"/>
          <w:vertAlign w:val="superscript"/>
          <w:lang w:val="ru-RU"/>
        </w:rPr>
        <w:t>43</w:t>
      </w:r>
      <w:r w:rsidRPr="00A8133F">
        <w:rPr>
          <w:rFonts w:ascii="Tahoma" w:hAnsi="Tahoma"/>
          <w:color w:val="F66400"/>
          <w:sz w:val="22"/>
          <w:lang w:val="ru-RU"/>
        </w:rPr>
        <w:t xml:space="preserve"> </w:t>
      </w:r>
      <w:r w:rsidRPr="00D7143B">
        <w:rPr>
          <w:rFonts w:ascii="Tahoma" w:hAnsi="Tahoma"/>
          <w:color w:val="F66400"/>
          <w:sz w:val="22"/>
        </w:rPr>
        <w:t>Core</w:t>
      </w:r>
      <w:r w:rsidRPr="00A8133F">
        <w:rPr>
          <w:rFonts w:ascii="Tahoma" w:hAnsi="Tahoma"/>
          <w:color w:val="F66400"/>
          <w:sz w:val="22"/>
          <w:lang w:val="ru-RU"/>
        </w:rPr>
        <w:t xml:space="preserve"> </w:t>
      </w:r>
      <w:r w:rsidRPr="00D7143B">
        <w:rPr>
          <w:rFonts w:ascii="Tahoma" w:hAnsi="Tahoma"/>
          <w:color w:val="F66400"/>
          <w:sz w:val="22"/>
        </w:rPr>
        <w:t>Infrastructure</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w:t>
      </w:r>
      <w:r w:rsidRPr="00D7143B">
        <w:rPr>
          <w:rFonts w:ascii="Tahoma" w:hAnsi="Tahoma"/>
          <w:color w:val="F66400"/>
          <w:sz w:val="22"/>
        </w:rPr>
        <w:t>Suite</w:t>
      </w:r>
      <w:r w:rsidRPr="00A8133F">
        <w:rPr>
          <w:rFonts w:ascii="Tahoma" w:hAnsi="Tahoma"/>
          <w:color w:val="F66400"/>
          <w:sz w:val="22"/>
          <w:lang w:val="ru-RU"/>
        </w:rPr>
        <w:t xml:space="preserve"> </w:t>
      </w:r>
      <w:r w:rsidRPr="00D7143B">
        <w:rPr>
          <w:rFonts w:ascii="Tahoma" w:hAnsi="Tahoma"/>
          <w:color w:val="F66400"/>
          <w:sz w:val="22"/>
        </w:rPr>
        <w:t>Datacenter</w:t>
      </w:r>
      <w:bookmarkEnd w:id="1185"/>
      <w:bookmarkEnd w:id="1188"/>
      <w:bookmarkEnd w:id="1189"/>
    </w:p>
    <w:bookmarkEnd w:id="1190"/>
    <w:p w14:paraId="589196A7" w14:textId="77777777" w:rsidR="00B947E4" w:rsidRPr="00A8133F" w:rsidRDefault="00B947E4" w:rsidP="00B947E4">
      <w:pPr>
        <w:rPr>
          <w:sz w:val="16"/>
          <w:szCs w:val="16"/>
          <w:lang w:val="ru-RU"/>
        </w:rPr>
      </w:pPr>
    </w:p>
    <w:p w14:paraId="644D6E17" w14:textId="77777777" w:rsidR="004D776B" w:rsidRPr="00A8133F" w:rsidRDefault="004D776B" w:rsidP="00A66BD2">
      <w:pPr>
        <w:spacing w:after="60"/>
        <w:ind w:left="720"/>
        <w:rPr>
          <w:lang w:val="ru-RU"/>
        </w:rPr>
      </w:pPr>
      <w:r w:rsidRPr="00A8133F">
        <w:rPr>
          <w:rFonts w:eastAsia="Calibri" w:cs="Tahoma"/>
          <w:b/>
          <w:szCs w:val="18"/>
          <w:lang w:val="ru-RU"/>
        </w:rPr>
        <w:t>Переход на Новую Методику Лицензирования</w:t>
      </w:r>
    </w:p>
    <w:p w14:paraId="09855801" w14:textId="77777777" w:rsidR="004D776B" w:rsidRPr="00A8133F" w:rsidRDefault="004D776B" w:rsidP="00A66BD2">
      <w:pPr>
        <w:ind w:left="720"/>
        <w:rPr>
          <w:lang w:val="ru-RU"/>
        </w:rPr>
      </w:pPr>
      <w:r w:rsidRPr="00A8133F">
        <w:rPr>
          <w:rFonts w:eastAsia="Calibri" w:cs="Tahoma"/>
          <w:szCs w:val="18"/>
          <w:lang w:val="ru-RU"/>
        </w:rPr>
        <w:t>С 1 апреля 2012 года модель лицензирования стран СНГ была изменена. Лицензии, приобретенные в рамках соглашений о регистрации, вступающих в силу после 1 апреля 2012 г. могут лицензировать до двух физических процессоров.</w:t>
      </w:r>
    </w:p>
    <w:p w14:paraId="5B8DC433" w14:textId="77777777" w:rsidR="00DE08CC" w:rsidRPr="00A8133F" w:rsidRDefault="00DE08CC" w:rsidP="00A66BD2">
      <w:pPr>
        <w:ind w:left="720"/>
        <w:rPr>
          <w:sz w:val="16"/>
          <w:szCs w:val="16"/>
          <w:lang w:val="ru-RU"/>
        </w:rPr>
      </w:pPr>
    </w:p>
    <w:p w14:paraId="68ACCE50" w14:textId="77777777" w:rsidR="004D776B" w:rsidRPr="00A8133F" w:rsidRDefault="004D776B" w:rsidP="00A66BD2">
      <w:pPr>
        <w:ind w:left="720"/>
        <w:rPr>
          <w:lang w:val="ru-RU"/>
        </w:rPr>
      </w:pPr>
      <w:r w:rsidRPr="00A8133F">
        <w:rPr>
          <w:rFonts w:eastAsia="Calibri" w:cs="Tahoma"/>
          <w:szCs w:val="18"/>
          <w:lang w:val="ru-RU"/>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DE08CC">
        <w:rPr>
          <w:rFonts w:eastAsia="Calibri" w:cs="Tahoma"/>
          <w:szCs w:val="18"/>
        </w:rPr>
        <w:t> </w:t>
      </w:r>
      <w:r w:rsidRPr="00A8133F">
        <w:rPr>
          <w:rFonts w:eastAsia="Calibri" w:cs="Tahoma"/>
          <w:szCs w:val="18"/>
          <w:lang w:val="ru-RU"/>
        </w:rPr>
        <w:t>лицензиям таких клиентов применяются следующие правила перехода:</w:t>
      </w:r>
    </w:p>
    <w:p w14:paraId="4873C195" w14:textId="77777777" w:rsidR="00A66BD2" w:rsidRPr="00A8133F" w:rsidRDefault="00A66BD2" w:rsidP="00A66BD2">
      <w:pPr>
        <w:ind w:left="720"/>
        <w:rPr>
          <w:sz w:val="16"/>
          <w:szCs w:val="16"/>
          <w:lang w:val="ru-RU"/>
        </w:rPr>
      </w:pPr>
    </w:p>
    <w:p w14:paraId="1BD647E6" w14:textId="77777777" w:rsidR="004D776B" w:rsidRPr="00A8133F" w:rsidRDefault="004D776B" w:rsidP="00A66BD2">
      <w:pPr>
        <w:pStyle w:val="ListParagraph"/>
        <w:contextualSpacing w:val="0"/>
        <w:rPr>
          <w:lang w:val="ru-RU"/>
        </w:rPr>
      </w:pPr>
      <w:r w:rsidRPr="00A8133F">
        <w:rPr>
          <w:rFonts w:ascii="Tahoma" w:eastAsia="Calibri" w:hAnsi="Tahoma" w:cs="Tahoma"/>
          <w:sz w:val="18"/>
          <w:szCs w:val="18"/>
          <w:lang w:val="ru-RU"/>
        </w:rPr>
        <w:t xml:space="preserve">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 одной лицензии в рамках новой модели. При возобновлении клиенты могут возобновить </w:t>
      </w:r>
      <w:r w:rsidRPr="00D7143B">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D7143B">
        <w:rPr>
          <w:rFonts w:ascii="Tahoma" w:eastAsia="Calibri" w:hAnsi="Tahoma" w:cs="Tahoma"/>
          <w:sz w:val="18"/>
          <w:szCs w:val="18"/>
        </w:rPr>
        <w:t>Assurance</w:t>
      </w:r>
      <w:r w:rsidRPr="00A8133F">
        <w:rPr>
          <w:rFonts w:ascii="Tahoma" w:eastAsia="Calibri" w:hAnsi="Tahoma" w:cs="Tahoma"/>
          <w:sz w:val="18"/>
          <w:szCs w:val="18"/>
          <w:lang w:val="ru-RU"/>
        </w:rPr>
        <w:t xml:space="preserve"> в лицензии в рамках новой модели.</w:t>
      </w:r>
    </w:p>
    <w:p w14:paraId="06910312" w14:textId="77777777" w:rsidR="00857EF7" w:rsidRPr="00A8133F" w:rsidRDefault="00857EF7" w:rsidP="00A66BD2">
      <w:pPr>
        <w:ind w:left="720"/>
        <w:rPr>
          <w:sz w:val="16"/>
          <w:szCs w:val="16"/>
          <w:lang w:val="ru-RU"/>
        </w:rPr>
      </w:pPr>
    </w:p>
    <w:p w14:paraId="042F8C14" w14:textId="77777777" w:rsidR="004D776B" w:rsidRPr="00A8133F" w:rsidRDefault="004D776B" w:rsidP="007B35CE">
      <w:pPr>
        <w:keepNext/>
        <w:spacing w:after="60"/>
        <w:ind w:left="720"/>
        <w:rPr>
          <w:lang w:val="ru-RU"/>
        </w:rPr>
      </w:pPr>
      <w:r w:rsidRPr="00A8133F">
        <w:rPr>
          <w:rFonts w:eastAsia="Calibri" w:cs="Tahoma"/>
          <w:b/>
          <w:szCs w:val="18"/>
          <w:lang w:val="ru-RU"/>
        </w:rPr>
        <w:t xml:space="preserve">Выпуск Новой Версии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p>
    <w:p w14:paraId="2F1D9A22" w14:textId="77777777" w:rsidR="004D776B" w:rsidRPr="00A8133F" w:rsidRDefault="004D776B" w:rsidP="00A66BD2">
      <w:pPr>
        <w:ind w:left="720"/>
        <w:rPr>
          <w:lang w:val="ru-RU"/>
        </w:rPr>
      </w:pPr>
      <w:r w:rsidRPr="00A8133F">
        <w:rPr>
          <w:rFonts w:eastAsia="Calibri" w:cs="Tahoma"/>
          <w:szCs w:val="18"/>
          <w:lang w:val="ru-RU"/>
        </w:rPr>
        <w:t xml:space="preserve">Клиенты, имеющие лицензии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с действующим на 1 сентября 2012 г.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имеют право на использование следующих продуктов согласно прав на использование продуктов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w:t>
      </w:r>
    </w:p>
    <w:p w14:paraId="1DAECD0A" w14:textId="77777777" w:rsidR="00857EF7" w:rsidRPr="00A8133F" w:rsidRDefault="00857EF7" w:rsidP="00A66BD2">
      <w:pPr>
        <w:ind w:left="720"/>
        <w:rPr>
          <w:sz w:val="16"/>
          <w:szCs w:val="16"/>
          <w:lang w:val="ru-RU"/>
        </w:rPr>
      </w:pPr>
    </w:p>
    <w:p w14:paraId="55FCC56F" w14:textId="77777777" w:rsidR="004D776B" w:rsidRPr="00D7143B" w:rsidRDefault="004D776B" w:rsidP="00346F4B">
      <w:pPr>
        <w:numPr>
          <w:ilvl w:val="0"/>
          <w:numId w:val="115"/>
        </w:numPr>
        <w:spacing w:after="60"/>
        <w:ind w:left="1440"/>
      </w:pPr>
      <w:r w:rsidRPr="00D7143B">
        <w:rPr>
          <w:rFonts w:eastAsia="Calibri" w:cs="Tahoma"/>
          <w:szCs w:val="18"/>
        </w:rPr>
        <w:t>Windows Server 2012 Datacenter</w:t>
      </w:r>
    </w:p>
    <w:p w14:paraId="5D2F1421" w14:textId="77777777" w:rsidR="004D776B" w:rsidRPr="00D7143B" w:rsidRDefault="004D776B" w:rsidP="00346F4B">
      <w:pPr>
        <w:numPr>
          <w:ilvl w:val="0"/>
          <w:numId w:val="115"/>
        </w:numPr>
        <w:spacing w:after="60"/>
        <w:ind w:left="1440"/>
      </w:pPr>
      <w:r w:rsidRPr="00D7143B">
        <w:rPr>
          <w:rFonts w:eastAsia="Calibri" w:cs="Tahoma"/>
          <w:szCs w:val="18"/>
        </w:rPr>
        <w:t>System Center 2012 Datacenter</w:t>
      </w:r>
    </w:p>
    <w:p w14:paraId="722429E6" w14:textId="77777777" w:rsidR="004D776B" w:rsidRPr="00D7143B" w:rsidRDefault="004D776B" w:rsidP="00857EF7">
      <w:pPr>
        <w:spacing w:after="60"/>
        <w:ind w:left="720"/>
      </w:pPr>
      <w:r w:rsidRPr="00D7143B">
        <w:rPr>
          <w:rFonts w:eastAsia="Calibri" w:cs="Tahoma"/>
          <w:b/>
          <w:szCs w:val="18"/>
        </w:rPr>
        <w:lastRenderedPageBreak/>
        <w:t>Предложение по Продлению действия Software Assurance для клиентов с Windows Server Datacenter и System Center Datacenter</w:t>
      </w:r>
    </w:p>
    <w:p w14:paraId="70685CAE" w14:textId="77777777" w:rsidR="004D776B" w:rsidRPr="00D7143B" w:rsidRDefault="004D776B" w:rsidP="00A66BD2">
      <w:pPr>
        <w:ind w:left="720"/>
      </w:pPr>
      <w:r w:rsidRPr="00D7143B">
        <w:rPr>
          <w:rFonts w:eastAsia="Calibri" w:cs="Tahoma"/>
          <w:szCs w:val="18"/>
        </w:rPr>
        <w:t>Клиенты, имеющие лицензии с действующим покрытием Software Assurance для всех продуктов в</w:t>
      </w:r>
      <w:r w:rsidR="00DE08CC">
        <w:rPr>
          <w:rFonts w:eastAsia="Calibri" w:cs="Tahoma"/>
          <w:szCs w:val="18"/>
        </w:rPr>
        <w:t> </w:t>
      </w:r>
      <w:r w:rsidRPr="00D7143B">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14:paraId="6EB8706D" w14:textId="77777777" w:rsidR="00857EF7" w:rsidRPr="00D7143B" w:rsidRDefault="00857EF7" w:rsidP="00A66BD2">
      <w:pPr>
        <w:ind w:left="720"/>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D7143B" w14:paraId="75D7FEE9"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34BDF11F" w14:textId="77777777" w:rsidR="004D776B" w:rsidRPr="00D7143B" w:rsidRDefault="004D776B" w:rsidP="00026546">
            <w:pPr>
              <w:keepNext/>
              <w:tabs>
                <w:tab w:val="left" w:pos="3120"/>
                <w:tab w:val="center" w:pos="3591"/>
              </w:tabs>
              <w:spacing w:before="120" w:after="120" w:line="276" w:lineRule="auto"/>
              <w:jc w:val="center"/>
              <w:rPr>
                <w:rFonts w:eastAsia="Calibri" w:cs="Tahoma"/>
                <w:b/>
                <w:szCs w:val="18"/>
              </w:rPr>
            </w:pPr>
            <w:r w:rsidRPr="00D7143B">
              <w:rPr>
                <w:rFonts w:eastAsia="Calibri" w:cs="Tahoma"/>
                <w:b/>
                <w:szCs w:val="18"/>
              </w:rPr>
              <w:t>Таблица C</w:t>
            </w:r>
          </w:p>
        </w:tc>
      </w:tr>
      <w:tr w:rsidR="004D776B" w:rsidRPr="00D7143B" w14:paraId="166272AF"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A5B29E0" w14:textId="77777777" w:rsidR="004D776B" w:rsidRPr="00D7143B" w:rsidRDefault="004D776B" w:rsidP="00026546">
            <w:pPr>
              <w:keepNext/>
              <w:tabs>
                <w:tab w:val="left" w:pos="3120"/>
                <w:tab w:val="center" w:pos="3591"/>
              </w:tabs>
              <w:spacing w:before="120" w:after="120" w:line="276" w:lineRule="auto"/>
              <w:jc w:val="center"/>
              <w:rPr>
                <w:rFonts w:eastAsia="Calibri" w:cs="Tahoma"/>
                <w:b/>
                <w:szCs w:val="18"/>
              </w:rPr>
            </w:pPr>
            <w:r w:rsidRPr="00D7143B">
              <w:rPr>
                <w:rFonts w:eastAsia="Calibri" w:cs="Tahoma"/>
                <w:b/>
                <w:szCs w:val="18"/>
              </w:rPr>
              <w:t>Windows Server Datacenter</w:t>
            </w:r>
          </w:p>
        </w:tc>
      </w:tr>
      <w:tr w:rsidR="004D776B" w:rsidRPr="00D7143B" w14:paraId="10D048A3"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59D6643C" w14:textId="77777777" w:rsidR="004D776B" w:rsidRPr="00D7143B" w:rsidRDefault="004D776B" w:rsidP="00026546">
            <w:pPr>
              <w:keepNext/>
              <w:tabs>
                <w:tab w:val="left" w:pos="3120"/>
                <w:tab w:val="center" w:pos="3591"/>
              </w:tabs>
              <w:spacing w:before="120" w:after="120" w:line="276" w:lineRule="auto"/>
              <w:jc w:val="center"/>
              <w:rPr>
                <w:rFonts w:eastAsia="Calibri" w:cs="Tahoma"/>
                <w:b/>
                <w:szCs w:val="18"/>
              </w:rPr>
            </w:pPr>
            <w:r w:rsidRPr="00D7143B">
              <w:rPr>
                <w:rFonts w:eastAsia="Calibri" w:cs="Tahoma"/>
                <w:b/>
                <w:szCs w:val="18"/>
              </w:rPr>
              <w:t>System Center Datacenter</w:t>
            </w:r>
          </w:p>
        </w:tc>
      </w:tr>
    </w:tbl>
    <w:p w14:paraId="217F4BD7" w14:textId="77777777" w:rsidR="00416294" w:rsidRPr="00D7143B" w:rsidRDefault="00416294" w:rsidP="00416294">
      <w:pPr>
        <w:ind w:left="547"/>
      </w:pPr>
    </w:p>
    <w:p w14:paraId="2B8D3A8B" w14:textId="77777777" w:rsidR="004D776B" w:rsidRPr="00A8133F" w:rsidRDefault="004D776B" w:rsidP="001154B5">
      <w:pPr>
        <w:ind w:left="720"/>
        <w:rPr>
          <w:lang w:val="ru-RU"/>
        </w:rPr>
      </w:pPr>
      <w:r w:rsidRPr="00D7143B">
        <w:rPr>
          <w:rFonts w:eastAsia="Calibri" w:cs="Tahoma"/>
          <w:color w:val="000000"/>
          <w:szCs w:val="18"/>
        </w:rPr>
        <w:t>Для каждого набора, состоящего из одной соответствующей лицензии Windows Server Datacenter и</w:t>
      </w:r>
      <w:r w:rsidR="00DE08CC">
        <w:rPr>
          <w:rFonts w:eastAsia="Calibri" w:cs="Tahoma"/>
          <w:color w:val="000000"/>
          <w:szCs w:val="18"/>
        </w:rPr>
        <w:t> </w:t>
      </w:r>
      <w:r w:rsidRPr="00D7143B">
        <w:rPr>
          <w:rFonts w:eastAsia="Calibri" w:cs="Tahoma"/>
          <w:color w:val="000000"/>
          <w:szCs w:val="18"/>
        </w:rPr>
        <w:t xml:space="preserve">одной соответствующей лицензии System Center Datacenter, клиенты имеют право приобрести Software Assurance для одной лицензии Core Infrastructure Server Suite Datacenter. </w:t>
      </w:r>
      <w:r w:rsidRPr="00A8133F">
        <w:rPr>
          <w:rFonts w:eastAsia="Calibri" w:cs="Tahoma"/>
          <w:color w:val="000000"/>
          <w:szCs w:val="18"/>
          <w:lang w:val="ru-RU"/>
        </w:rPr>
        <w:t xml:space="preserve">Клиенты, лицензировавшие и использующие </w:t>
      </w:r>
      <w:r w:rsidRPr="00D7143B">
        <w:rPr>
          <w:rFonts w:eastAsia="Calibri" w:cs="Tahoma"/>
          <w:color w:val="000000"/>
          <w:szCs w:val="18"/>
        </w:rPr>
        <w:t>Core</w:t>
      </w:r>
      <w:r w:rsidRPr="00A8133F">
        <w:rPr>
          <w:rFonts w:eastAsia="Calibri" w:cs="Tahoma"/>
          <w:color w:val="000000"/>
          <w:szCs w:val="18"/>
          <w:lang w:val="ru-RU"/>
        </w:rPr>
        <w:t xml:space="preserve"> </w:t>
      </w:r>
      <w:r w:rsidRPr="00D7143B">
        <w:rPr>
          <w:rFonts w:eastAsia="Calibri" w:cs="Tahoma"/>
          <w:color w:val="000000"/>
          <w:szCs w:val="18"/>
        </w:rPr>
        <w:t>Infrastructure</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Suite</w:t>
      </w:r>
      <w:r w:rsidRPr="00A8133F">
        <w:rPr>
          <w:rFonts w:eastAsia="Calibri" w:cs="Tahoma"/>
          <w:color w:val="000000"/>
          <w:szCs w:val="18"/>
          <w:lang w:val="ru-RU"/>
        </w:rPr>
        <w:t xml:space="preserve"> </w:t>
      </w:r>
      <w:r w:rsidRPr="00D7143B">
        <w:rPr>
          <w:rFonts w:eastAsia="Calibri" w:cs="Tahoma"/>
          <w:color w:val="000000"/>
          <w:szCs w:val="18"/>
        </w:rPr>
        <w:t>Datacenter</w:t>
      </w:r>
      <w:r w:rsidRPr="00A8133F">
        <w:rPr>
          <w:rFonts w:eastAsia="Calibri" w:cs="Tahoma"/>
          <w:color w:val="000000"/>
          <w:szCs w:val="18"/>
          <w:lang w:val="ru-RU"/>
        </w:rPr>
        <w:t xml:space="preserve">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приобретенные по соглашению о подписке.</w:t>
      </w:r>
    </w:p>
    <w:p w14:paraId="640BAC41" w14:textId="77777777" w:rsidR="00973A93" w:rsidRPr="00A8133F" w:rsidRDefault="00973A93" w:rsidP="0050116B">
      <w:pPr>
        <w:ind w:left="540"/>
        <w:rPr>
          <w:lang w:val="ru-RU"/>
        </w:rPr>
      </w:pPr>
    </w:p>
    <w:p w14:paraId="2EDC1793" w14:textId="77777777" w:rsidR="004D776B" w:rsidRPr="00A8133F" w:rsidRDefault="004D776B" w:rsidP="00857EF7">
      <w:pPr>
        <w:spacing w:after="60"/>
        <w:ind w:left="720"/>
        <w:rPr>
          <w:lang w:val="ru-RU"/>
        </w:rPr>
      </w:pPr>
      <w:r w:rsidRPr="00A8133F">
        <w:rPr>
          <w:rFonts w:eastAsia="Calibri" w:cs="Tahoma"/>
          <w:b/>
          <w:szCs w:val="18"/>
          <w:lang w:val="ru-RU"/>
        </w:rPr>
        <w:t xml:space="preserve">Переход вверх с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w:t>
      </w:r>
      <w:r w:rsidRPr="00D7143B">
        <w:rPr>
          <w:rFonts w:eastAsia="Calibri" w:cs="Tahoma"/>
          <w:b/>
          <w:szCs w:val="18"/>
        </w:rPr>
        <w:t>Datacenter</w:t>
      </w:r>
      <w:r w:rsidRPr="00A8133F">
        <w:rPr>
          <w:rFonts w:eastAsia="Calibri" w:cs="Tahoma"/>
          <w:b/>
          <w:szCs w:val="18"/>
          <w:lang w:val="ru-RU"/>
        </w:rPr>
        <w:t xml:space="preserve"> или </w:t>
      </w:r>
      <w:r w:rsidRPr="00D7143B">
        <w:rPr>
          <w:rFonts w:eastAsia="Calibri" w:cs="Tahoma"/>
          <w:b/>
          <w:szCs w:val="18"/>
        </w:rPr>
        <w:t>System</w:t>
      </w:r>
      <w:r w:rsidRPr="00A8133F">
        <w:rPr>
          <w:rFonts w:eastAsia="Calibri" w:cs="Tahoma"/>
          <w:b/>
          <w:szCs w:val="18"/>
          <w:lang w:val="ru-RU"/>
        </w:rPr>
        <w:t xml:space="preserve"> </w:t>
      </w:r>
      <w:r w:rsidRPr="00D7143B">
        <w:rPr>
          <w:rFonts w:eastAsia="Calibri" w:cs="Tahoma"/>
          <w:b/>
          <w:szCs w:val="18"/>
        </w:rPr>
        <w:t>Center</w:t>
      </w:r>
      <w:r w:rsidRPr="00A8133F">
        <w:rPr>
          <w:rFonts w:eastAsia="Calibri" w:cs="Tahoma"/>
          <w:b/>
          <w:szCs w:val="18"/>
          <w:lang w:val="ru-RU"/>
        </w:rPr>
        <w:t xml:space="preserve"> </w:t>
      </w:r>
      <w:r w:rsidRPr="00D7143B">
        <w:rPr>
          <w:rFonts w:eastAsia="Calibri" w:cs="Tahoma"/>
          <w:b/>
          <w:szCs w:val="18"/>
        </w:rPr>
        <w:t>Datacenter</w:t>
      </w:r>
      <w:r w:rsidRPr="00A8133F">
        <w:rPr>
          <w:rFonts w:eastAsia="Calibri" w:cs="Tahoma"/>
          <w:b/>
          <w:szCs w:val="18"/>
          <w:lang w:val="ru-RU"/>
        </w:rPr>
        <w:t xml:space="preserve"> на </w:t>
      </w:r>
      <w:r w:rsidRPr="00D7143B">
        <w:rPr>
          <w:rFonts w:eastAsia="Calibri" w:cs="Tahoma"/>
          <w:b/>
          <w:szCs w:val="18"/>
        </w:rPr>
        <w:t>Core</w:t>
      </w:r>
      <w:r w:rsidRPr="00A8133F">
        <w:rPr>
          <w:rFonts w:eastAsia="Calibri" w:cs="Tahoma"/>
          <w:b/>
          <w:szCs w:val="18"/>
          <w:lang w:val="ru-RU"/>
        </w:rPr>
        <w:t xml:space="preserve"> </w:t>
      </w:r>
      <w:r w:rsidRPr="00D7143B">
        <w:rPr>
          <w:rFonts w:eastAsia="Calibri" w:cs="Tahoma"/>
          <w:b/>
          <w:szCs w:val="18"/>
        </w:rPr>
        <w:t>Infrastructure</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w:t>
      </w:r>
      <w:r w:rsidRPr="00D7143B">
        <w:rPr>
          <w:rFonts w:eastAsia="Calibri" w:cs="Tahoma"/>
          <w:b/>
          <w:szCs w:val="18"/>
        </w:rPr>
        <w:t>Suite</w:t>
      </w:r>
      <w:r w:rsidRPr="00A8133F">
        <w:rPr>
          <w:rFonts w:eastAsia="Calibri" w:cs="Tahoma"/>
          <w:b/>
          <w:szCs w:val="18"/>
          <w:lang w:val="ru-RU"/>
        </w:rPr>
        <w:t xml:space="preserve"> </w:t>
      </w:r>
      <w:r w:rsidRPr="00D7143B">
        <w:rPr>
          <w:rFonts w:eastAsia="Calibri" w:cs="Tahoma"/>
          <w:b/>
          <w:szCs w:val="18"/>
        </w:rPr>
        <w:t>Datacenter</w:t>
      </w:r>
    </w:p>
    <w:p w14:paraId="4C8133B3" w14:textId="77777777" w:rsidR="004D776B" w:rsidRPr="00A8133F" w:rsidRDefault="004D776B" w:rsidP="00857EF7">
      <w:pPr>
        <w:ind w:left="720"/>
        <w:rPr>
          <w:lang w:val="ru-RU"/>
        </w:rPr>
      </w:pPr>
      <w:r w:rsidRPr="00A8133F">
        <w:rPr>
          <w:rFonts w:eastAsia="Calibri" w:cs="Tahoma"/>
          <w:szCs w:val="18"/>
          <w:lang w:val="ru-RU"/>
        </w:rPr>
        <w:t xml:space="preserve">Клиенты имеют право перейти вверх с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или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на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приобретя соответствующую лицензию на переход вверх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 xml:space="preserve">У клиентов должно быть действующее покрытие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лицензии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или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для приобретения такой лицензии на переход вверх. </w:t>
      </w:r>
    </w:p>
    <w:p w14:paraId="13A936F1" w14:textId="77777777" w:rsidR="00857EF7" w:rsidRPr="00A8133F" w:rsidRDefault="00857EF7" w:rsidP="00857EF7">
      <w:pPr>
        <w:ind w:left="720"/>
        <w:rPr>
          <w:lang w:val="ru-RU"/>
        </w:rPr>
      </w:pPr>
    </w:p>
    <w:p w14:paraId="5DAD7804" w14:textId="77777777" w:rsidR="004D776B" w:rsidRPr="00A8133F" w:rsidRDefault="004D776B" w:rsidP="00857EF7">
      <w:pPr>
        <w:ind w:left="720"/>
        <w:rPr>
          <w:lang w:val="ru-RU"/>
        </w:rPr>
      </w:pPr>
      <w:r w:rsidRPr="00A8133F">
        <w:rPr>
          <w:rFonts w:eastAsia="Calibri" w:cs="Tahoma"/>
          <w:szCs w:val="18"/>
          <w:lang w:val="ru-RU"/>
        </w:rPr>
        <w:t xml:space="preserve">Для каждой имеющейся у клиента соответствующей лицензии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клиент имеет право приобрести одну лицензию на переход вверх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w:t>
      </w:r>
      <w:r w:rsidR="00213B12" w:rsidRPr="00A8133F">
        <w:rPr>
          <w:rFonts w:eastAsia="Calibri" w:cs="Tahoma"/>
          <w:szCs w:val="18"/>
          <w:lang w:val="ru-RU"/>
        </w:rPr>
        <w:t xml:space="preserve"> </w:t>
      </w:r>
    </w:p>
    <w:p w14:paraId="62E221B2" w14:textId="77777777" w:rsidR="00857EF7" w:rsidRPr="00A8133F" w:rsidRDefault="00857EF7" w:rsidP="00857EF7">
      <w:pPr>
        <w:ind w:left="720"/>
        <w:rPr>
          <w:lang w:val="ru-RU"/>
        </w:rPr>
      </w:pPr>
    </w:p>
    <w:p w14:paraId="18338741" w14:textId="77777777" w:rsidR="004D776B" w:rsidRPr="00A8133F" w:rsidRDefault="004D776B" w:rsidP="00857EF7">
      <w:pPr>
        <w:ind w:left="720"/>
        <w:rPr>
          <w:lang w:val="ru-RU"/>
        </w:rPr>
      </w:pPr>
      <w:r w:rsidRPr="00A8133F">
        <w:rPr>
          <w:rFonts w:eastAsia="Calibri" w:cs="Tahoma"/>
          <w:szCs w:val="18"/>
          <w:lang w:val="ru-RU"/>
        </w:rPr>
        <w:t xml:space="preserve">Для каждой имеющейся у клиента соответствующей лицензии </w:t>
      </w:r>
      <w:r w:rsidRPr="00D7143B">
        <w:rPr>
          <w:rFonts w:eastAsia="Calibri" w:cs="Tahoma"/>
          <w:szCs w:val="18"/>
        </w:rPr>
        <w:t>Systems</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клиент имеет право приобрести одну лицензию на переход вверх для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w:t>
      </w:r>
      <w:r w:rsidR="00213B12" w:rsidRPr="00A8133F">
        <w:rPr>
          <w:rFonts w:eastAsia="Calibri" w:cs="Tahoma"/>
          <w:szCs w:val="18"/>
          <w:lang w:val="ru-RU"/>
        </w:rPr>
        <w:t xml:space="preserve"> </w:t>
      </w:r>
    </w:p>
    <w:p w14:paraId="0BD87713" w14:textId="77777777" w:rsidR="00857EF7" w:rsidRPr="00A8133F" w:rsidRDefault="00857EF7" w:rsidP="00857EF7">
      <w:pPr>
        <w:ind w:left="720"/>
        <w:rPr>
          <w:lang w:val="ru-RU"/>
        </w:rPr>
      </w:pPr>
    </w:p>
    <w:p w14:paraId="0A5CB8B2" w14:textId="77777777" w:rsidR="004D776B" w:rsidRPr="00A8133F" w:rsidRDefault="004D776B" w:rsidP="00857EF7">
      <w:pPr>
        <w:ind w:left="720"/>
        <w:rPr>
          <w:lang w:val="ru-RU"/>
        </w:rPr>
      </w:pPr>
      <w:r w:rsidRPr="00A8133F">
        <w:rPr>
          <w:rFonts w:eastAsia="Calibri" w:cs="Tahoma"/>
          <w:szCs w:val="18"/>
          <w:lang w:val="ru-RU"/>
        </w:rPr>
        <w:t xml:space="preserve">Право клиентов на использование программного обеспечения по лицензии на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обусловлено выполнением их обязательств по оплате оставшихся платежей для лицензии на соответствующий продукт.</w:t>
      </w:r>
      <w:r w:rsidR="00213B12" w:rsidRPr="00A8133F">
        <w:rPr>
          <w:rFonts w:eastAsia="Calibri" w:cs="Tahoma"/>
          <w:szCs w:val="18"/>
          <w:lang w:val="ru-RU"/>
        </w:rPr>
        <w:t xml:space="preserve"> </w:t>
      </w:r>
      <w:r w:rsidRPr="00A8133F">
        <w:rPr>
          <w:rFonts w:eastAsia="Calibri" w:cs="Tahoma"/>
          <w:szCs w:val="18"/>
          <w:lang w:val="ru-RU"/>
        </w:rPr>
        <w:t xml:space="preserve">Лицензия клиентов на </w:t>
      </w:r>
      <w:r w:rsidRPr="00D7143B">
        <w:rPr>
          <w:rFonts w:eastAsia="Calibri" w:cs="Tahoma"/>
          <w:szCs w:val="18"/>
        </w:rPr>
        <w:t>Core</w:t>
      </w:r>
      <w:r w:rsidRPr="00A8133F">
        <w:rPr>
          <w:rFonts w:eastAsia="Calibri" w:cs="Tahoma"/>
          <w:szCs w:val="18"/>
          <w:lang w:val="ru-RU"/>
        </w:rPr>
        <w:t xml:space="preserve"> </w:t>
      </w:r>
      <w:r w:rsidRPr="00D7143B">
        <w:rPr>
          <w:rFonts w:eastAsia="Calibri" w:cs="Tahoma"/>
          <w:szCs w:val="18"/>
        </w:rPr>
        <w:t>Infrastructure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Datacenter</w:t>
      </w:r>
      <w:r w:rsidRPr="00A8133F">
        <w:rPr>
          <w:rFonts w:eastAsia="Calibri" w:cs="Tahoma"/>
          <w:szCs w:val="18"/>
          <w:lang w:val="ru-RU"/>
        </w:rPr>
        <w:t xml:space="preserve"> заменяет основную лицензию на соответствующий продукт.</w:t>
      </w:r>
    </w:p>
    <w:p w14:paraId="22263F43" w14:textId="77777777" w:rsidR="00857EF7" w:rsidRPr="00A8133F" w:rsidRDefault="00857EF7" w:rsidP="00857EF7">
      <w:pPr>
        <w:ind w:left="720"/>
        <w:rPr>
          <w:lang w:val="ru-RU"/>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D7143B" w14:paraId="0BC63792" w14:textId="77777777" w:rsidTr="00C066F9">
        <w:trPr>
          <w:tblHeader/>
        </w:trPr>
        <w:tc>
          <w:tcPr>
            <w:tcW w:w="3870" w:type="dxa"/>
            <w:shd w:val="clear" w:color="auto" w:fill="FABF8F"/>
            <w:tcMar>
              <w:top w:w="0" w:type="dxa"/>
              <w:left w:w="108" w:type="dxa"/>
              <w:bottom w:w="0" w:type="dxa"/>
              <w:right w:w="108" w:type="dxa"/>
            </w:tcMar>
            <w:vAlign w:val="center"/>
            <w:hideMark/>
          </w:tcPr>
          <w:p w14:paraId="3055A277" w14:textId="77777777" w:rsidR="004D776B" w:rsidRPr="00D7143B" w:rsidRDefault="004D776B" w:rsidP="007E466C">
            <w:pPr>
              <w:spacing w:before="120" w:after="120" w:line="276" w:lineRule="auto"/>
              <w:jc w:val="center"/>
              <w:rPr>
                <w:rFonts w:eastAsia="Calibri" w:cs="Tahoma"/>
                <w:b/>
                <w:szCs w:val="18"/>
              </w:rPr>
            </w:pPr>
            <w:r w:rsidRPr="00D7143B">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14:paraId="604680C0" w14:textId="77777777" w:rsidR="004D776B" w:rsidRPr="00D7143B" w:rsidRDefault="004D776B" w:rsidP="007E466C">
            <w:pPr>
              <w:spacing w:before="120" w:after="120" w:line="276" w:lineRule="auto"/>
              <w:jc w:val="center"/>
              <w:rPr>
                <w:rFonts w:eastAsia="Calibri" w:cs="Tahoma"/>
                <w:b/>
                <w:szCs w:val="18"/>
              </w:rPr>
            </w:pPr>
            <w:r w:rsidRPr="00D7143B">
              <w:rPr>
                <w:rFonts w:eastAsia="Calibri" w:cs="Tahoma"/>
                <w:b/>
                <w:szCs w:val="18"/>
              </w:rPr>
              <w:t>Переход к</w:t>
            </w:r>
          </w:p>
        </w:tc>
      </w:tr>
      <w:tr w:rsidR="004D776B" w:rsidRPr="002517D5" w14:paraId="16931270" w14:textId="77777777" w:rsidTr="001051D1">
        <w:tc>
          <w:tcPr>
            <w:tcW w:w="3870" w:type="dxa"/>
            <w:tcMar>
              <w:top w:w="0" w:type="dxa"/>
              <w:left w:w="108" w:type="dxa"/>
              <w:bottom w:w="0" w:type="dxa"/>
              <w:right w:w="108" w:type="dxa"/>
            </w:tcMar>
            <w:hideMark/>
          </w:tcPr>
          <w:p w14:paraId="4E4E8C24" w14:textId="77777777" w:rsidR="004D776B" w:rsidRPr="00D7143B" w:rsidRDefault="004D776B" w:rsidP="007E466C">
            <w:pPr>
              <w:spacing w:before="120" w:after="120" w:line="276" w:lineRule="auto"/>
              <w:rPr>
                <w:rFonts w:eastAsia="Calibri" w:cs="Tahoma"/>
                <w:szCs w:val="18"/>
              </w:rPr>
            </w:pPr>
            <w:r w:rsidRPr="00D7143B">
              <w:rPr>
                <w:rFonts w:eastAsia="Calibri" w:cs="Tahoma"/>
                <w:szCs w:val="18"/>
              </w:rPr>
              <w:t>Windows Server Datacenter</w:t>
            </w:r>
          </w:p>
        </w:tc>
        <w:tc>
          <w:tcPr>
            <w:tcW w:w="3870" w:type="dxa"/>
            <w:tcMar>
              <w:top w:w="0" w:type="dxa"/>
              <w:left w:w="108" w:type="dxa"/>
              <w:bottom w:w="0" w:type="dxa"/>
              <w:right w:w="108" w:type="dxa"/>
            </w:tcMar>
            <w:hideMark/>
          </w:tcPr>
          <w:p w14:paraId="36633272" w14:textId="77777777" w:rsidR="004D776B" w:rsidRPr="00D7143B" w:rsidRDefault="004D776B" w:rsidP="007E466C">
            <w:pPr>
              <w:spacing w:before="120" w:after="120" w:line="276" w:lineRule="auto"/>
              <w:rPr>
                <w:rFonts w:eastAsia="Calibri" w:cs="Tahoma"/>
                <w:szCs w:val="18"/>
                <w:lang w:val="fr-FR"/>
              </w:rPr>
            </w:pPr>
            <w:r w:rsidRPr="00A8133F">
              <w:rPr>
                <w:rFonts w:eastAsia="Calibri" w:cs="Tahoma"/>
                <w:szCs w:val="18"/>
                <w:lang w:val="fr-FR"/>
              </w:rPr>
              <w:t>Core Infrastructure Server Suite Datacenter</w:t>
            </w:r>
          </w:p>
        </w:tc>
      </w:tr>
      <w:tr w:rsidR="004D776B" w:rsidRPr="002517D5" w14:paraId="6339FF6B" w14:textId="77777777" w:rsidTr="001051D1">
        <w:tc>
          <w:tcPr>
            <w:tcW w:w="3870" w:type="dxa"/>
            <w:tcMar>
              <w:top w:w="0" w:type="dxa"/>
              <w:left w:w="108" w:type="dxa"/>
              <w:bottom w:w="0" w:type="dxa"/>
              <w:right w:w="108" w:type="dxa"/>
            </w:tcMar>
          </w:tcPr>
          <w:p w14:paraId="2337100E" w14:textId="77777777" w:rsidR="004D776B" w:rsidRPr="00D7143B" w:rsidRDefault="004D776B" w:rsidP="007E466C">
            <w:pPr>
              <w:spacing w:before="120" w:after="120" w:line="276" w:lineRule="auto"/>
              <w:rPr>
                <w:rFonts w:eastAsia="Calibri" w:cs="Tahoma"/>
                <w:szCs w:val="18"/>
              </w:rPr>
            </w:pPr>
            <w:r w:rsidRPr="00D7143B">
              <w:rPr>
                <w:rFonts w:eastAsia="Calibri" w:cs="Tahoma"/>
                <w:szCs w:val="18"/>
              </w:rPr>
              <w:t>System Center Datacenter</w:t>
            </w:r>
          </w:p>
        </w:tc>
        <w:tc>
          <w:tcPr>
            <w:tcW w:w="3870" w:type="dxa"/>
            <w:tcMar>
              <w:top w:w="0" w:type="dxa"/>
              <w:left w:w="108" w:type="dxa"/>
              <w:bottom w:w="0" w:type="dxa"/>
              <w:right w:w="108" w:type="dxa"/>
            </w:tcMar>
          </w:tcPr>
          <w:p w14:paraId="126FB9DD" w14:textId="77777777" w:rsidR="004D776B" w:rsidRPr="00D7143B" w:rsidRDefault="004D776B" w:rsidP="007E466C">
            <w:pPr>
              <w:spacing w:before="120" w:after="120" w:line="276" w:lineRule="auto"/>
              <w:rPr>
                <w:rFonts w:eastAsia="Calibri" w:cs="Tahoma"/>
                <w:szCs w:val="18"/>
                <w:lang w:val="fr-FR"/>
              </w:rPr>
            </w:pPr>
            <w:r w:rsidRPr="00A8133F">
              <w:rPr>
                <w:rFonts w:eastAsia="Calibri" w:cs="Tahoma"/>
                <w:szCs w:val="18"/>
                <w:lang w:val="fr-FR"/>
              </w:rPr>
              <w:t>Core Infrastructure Server Suite Datacenter</w:t>
            </w:r>
          </w:p>
        </w:tc>
      </w:tr>
    </w:tbl>
    <w:p w14:paraId="43088530" w14:textId="77777777" w:rsidR="00BC62D4" w:rsidRPr="00A8133F" w:rsidRDefault="00BC62D4" w:rsidP="00857EF7">
      <w:pPr>
        <w:ind w:left="907"/>
        <w:rPr>
          <w:lang w:val="fr-FR"/>
        </w:rPr>
      </w:pPr>
      <w:bookmarkStart w:id="1191" w:name="Srv_38DynCRMWorkProEnt"/>
    </w:p>
    <w:p w14:paraId="38EA49B2" w14:textId="77777777" w:rsidR="00E03856" w:rsidRPr="00A8133F" w:rsidRDefault="00E03856" w:rsidP="00857EF7">
      <w:pPr>
        <w:ind w:left="907"/>
        <w:rPr>
          <w:lang w:val="fr-FR"/>
        </w:rPr>
      </w:pPr>
    </w:p>
    <w:p w14:paraId="0F1A018A" w14:textId="77777777" w:rsidR="00E642D2" w:rsidRPr="00A8133F" w:rsidRDefault="00E642D2" w:rsidP="00857EF7">
      <w:pPr>
        <w:ind w:left="907"/>
        <w:rPr>
          <w:lang w:val="fr-FR"/>
        </w:rPr>
      </w:pPr>
    </w:p>
    <w:p w14:paraId="73B9D6BC" w14:textId="77777777" w:rsidR="00E642D2" w:rsidRPr="00A8133F" w:rsidRDefault="00E642D2" w:rsidP="00857EF7">
      <w:pPr>
        <w:ind w:left="907"/>
        <w:rPr>
          <w:lang w:val="fr-FR"/>
        </w:rPr>
      </w:pPr>
    </w:p>
    <w:p w14:paraId="3B6FCEB4" w14:textId="77777777" w:rsidR="00E642D2" w:rsidRPr="00A8133F" w:rsidRDefault="00E642D2" w:rsidP="00857EF7">
      <w:pPr>
        <w:ind w:left="907"/>
        <w:rPr>
          <w:lang w:val="fr-FR"/>
        </w:rPr>
      </w:pPr>
    </w:p>
    <w:p w14:paraId="4B599227" w14:textId="77777777" w:rsidR="00E642D2" w:rsidRPr="00A8133F" w:rsidRDefault="00E642D2" w:rsidP="00857EF7">
      <w:pPr>
        <w:ind w:left="907"/>
        <w:rPr>
          <w:lang w:val="fr-FR"/>
        </w:rPr>
      </w:pPr>
    </w:p>
    <w:p w14:paraId="4648B5F0" w14:textId="77777777" w:rsidR="00E642D2" w:rsidRPr="00A8133F" w:rsidRDefault="00E642D2" w:rsidP="00857EF7">
      <w:pPr>
        <w:ind w:left="907"/>
        <w:rPr>
          <w:lang w:val="fr-FR"/>
        </w:rPr>
      </w:pPr>
    </w:p>
    <w:p w14:paraId="6E7894DF" w14:textId="77777777" w:rsidR="00E642D2" w:rsidRPr="00A8133F" w:rsidRDefault="00E642D2" w:rsidP="00857EF7">
      <w:pPr>
        <w:ind w:left="907"/>
        <w:rPr>
          <w:lang w:val="fr-FR"/>
        </w:rPr>
      </w:pPr>
    </w:p>
    <w:p w14:paraId="22F4234D" w14:textId="77777777" w:rsidR="00F66FB0" w:rsidRPr="00A8133F" w:rsidRDefault="00A560B6" w:rsidP="007B35CE">
      <w:pPr>
        <w:pStyle w:val="Heading2"/>
        <w:keepNext/>
        <w:ind w:left="0"/>
        <w:rPr>
          <w:lang w:val="fr-FR"/>
        </w:rPr>
      </w:pPr>
      <w:bookmarkStart w:id="1192" w:name="_44_Duet_Enterprise"/>
      <w:bookmarkStart w:id="1193" w:name="_Toc380005056"/>
      <w:bookmarkStart w:id="1194" w:name="Srv_38DynamicsCRMOnline"/>
      <w:bookmarkStart w:id="1195" w:name="Srv_37DynamicsCRMOnline"/>
      <w:bookmarkStart w:id="1196" w:name="Srv_37EntCALSuite"/>
      <w:bookmarkEnd w:id="1178"/>
      <w:bookmarkEnd w:id="1191"/>
      <w:bookmarkEnd w:id="1192"/>
      <w:r w:rsidRPr="00A8133F">
        <w:rPr>
          <w:rFonts w:ascii="Tahoma" w:eastAsia="Times New Roman" w:hAnsi="Tahoma" w:cs="Tahoma"/>
          <w:caps/>
          <w:color w:val="FA6500"/>
          <w:sz w:val="22"/>
          <w:szCs w:val="22"/>
          <w:vertAlign w:val="superscript"/>
          <w:lang w:val="fr-FR"/>
        </w:rPr>
        <w:lastRenderedPageBreak/>
        <w:t>44</w:t>
      </w:r>
      <w:r w:rsidRPr="00A72FCB">
        <w:rPr>
          <w:rFonts w:ascii="Tahoma" w:eastAsia="Times New Roman" w:hAnsi="Tahoma" w:cs="Tahoma"/>
          <w:caps/>
          <w:color w:val="FA6500"/>
          <w:sz w:val="22"/>
          <w:szCs w:val="22"/>
          <w:lang w:val="fr-FR"/>
        </w:rPr>
        <w:t xml:space="preserve"> </w:t>
      </w:r>
      <w:r w:rsidRPr="00A8133F">
        <w:rPr>
          <w:rFonts w:ascii="Tahoma" w:eastAsia="Times New Roman" w:hAnsi="Tahoma" w:cs="Tahoma"/>
          <w:color w:val="FA6500"/>
          <w:sz w:val="22"/>
          <w:szCs w:val="22"/>
          <w:lang w:val="fr-FR"/>
        </w:rPr>
        <w:t>Duet Enterprise 2.0</w:t>
      </w:r>
      <w:bookmarkEnd w:id="1193"/>
    </w:p>
    <w:p w14:paraId="0AFB1738" w14:textId="77777777" w:rsidR="00F66FB0" w:rsidRPr="00A8133F" w:rsidRDefault="00F66FB0" w:rsidP="007B35CE">
      <w:pPr>
        <w:keepNext/>
        <w:ind w:left="720"/>
        <w:rPr>
          <w:lang w:val="fr-FR"/>
        </w:rPr>
      </w:pPr>
    </w:p>
    <w:p w14:paraId="5DB67571" w14:textId="77777777" w:rsidR="00F66FB0" w:rsidRPr="00A8133F" w:rsidRDefault="00F66FB0" w:rsidP="00F66FB0">
      <w:pPr>
        <w:ind w:left="720"/>
        <w:rPr>
          <w:lang w:val="fr-FR"/>
        </w:rPr>
      </w:pPr>
      <w:r w:rsidRPr="00A8133F">
        <w:rPr>
          <w:color w:val="000000"/>
          <w:lang w:val="fr-FR"/>
        </w:rPr>
        <w:t xml:space="preserve">Duet Enterprise 2.0 </w:t>
      </w:r>
      <w:r w:rsidRPr="00D7143B">
        <w:rPr>
          <w:color w:val="000000"/>
        </w:rPr>
        <w:t>является</w:t>
      </w:r>
      <w:r w:rsidRPr="00A8133F">
        <w:rPr>
          <w:color w:val="000000"/>
          <w:lang w:val="fr-FR"/>
        </w:rPr>
        <w:t xml:space="preserve"> </w:t>
      </w:r>
      <w:r w:rsidRPr="00D7143B">
        <w:rPr>
          <w:color w:val="000000"/>
        </w:rPr>
        <w:t>последней</w:t>
      </w:r>
      <w:r w:rsidRPr="00A8133F">
        <w:rPr>
          <w:color w:val="000000"/>
          <w:lang w:val="fr-FR"/>
        </w:rPr>
        <w:t xml:space="preserve"> </w:t>
      </w:r>
      <w:r w:rsidRPr="00D7143B">
        <w:rPr>
          <w:color w:val="000000"/>
        </w:rPr>
        <w:t>версией</w:t>
      </w:r>
      <w:r w:rsidRPr="00A8133F">
        <w:rPr>
          <w:color w:val="000000"/>
          <w:lang w:val="fr-FR"/>
        </w:rPr>
        <w:t xml:space="preserve"> Duet Enterprise </w:t>
      </w:r>
      <w:r w:rsidRPr="00D7143B">
        <w:rPr>
          <w:color w:val="000000"/>
        </w:rPr>
        <w:t>для</w:t>
      </w:r>
      <w:r w:rsidRPr="00A8133F">
        <w:rPr>
          <w:color w:val="000000"/>
          <w:lang w:val="fr-FR"/>
        </w:rPr>
        <w:t xml:space="preserve"> Microsoft SharePoint </w:t>
      </w:r>
      <w:r w:rsidRPr="00D7143B">
        <w:rPr>
          <w:color w:val="000000"/>
        </w:rPr>
        <w:t>и</w:t>
      </w:r>
      <w:r w:rsidRPr="00A8133F">
        <w:rPr>
          <w:color w:val="000000"/>
          <w:lang w:val="fr-FR"/>
        </w:rPr>
        <w:t xml:space="preserve"> SAP 1.0. </w:t>
      </w:r>
      <w:r w:rsidRPr="00D7143B">
        <w:rPr>
          <w:color w:val="000000"/>
        </w:rPr>
        <w:t>Клиенты</w:t>
      </w:r>
      <w:r w:rsidRPr="00A8133F">
        <w:rPr>
          <w:color w:val="000000"/>
          <w:lang w:val="fr-FR"/>
        </w:rPr>
        <w:t xml:space="preserve"> </w:t>
      </w:r>
      <w:r w:rsidRPr="00D7143B">
        <w:rPr>
          <w:color w:val="000000"/>
        </w:rPr>
        <w:t>с</w:t>
      </w:r>
      <w:r w:rsidRPr="00A8133F">
        <w:rPr>
          <w:color w:val="000000"/>
          <w:lang w:val="fr-FR"/>
        </w:rPr>
        <w:t xml:space="preserve"> </w:t>
      </w:r>
      <w:r w:rsidRPr="00D7143B">
        <w:rPr>
          <w:color w:val="000000"/>
        </w:rPr>
        <w:t>действующим</w:t>
      </w:r>
      <w:r w:rsidRPr="00A8133F">
        <w:rPr>
          <w:color w:val="000000"/>
          <w:lang w:val="fr-FR"/>
        </w:rPr>
        <w:t xml:space="preserve"> </w:t>
      </w:r>
      <w:r w:rsidRPr="00D7143B">
        <w:rPr>
          <w:color w:val="000000"/>
        </w:rPr>
        <w:t>на</w:t>
      </w:r>
      <w:r w:rsidRPr="00A8133F">
        <w:rPr>
          <w:color w:val="000000"/>
          <w:lang w:val="fr-FR"/>
        </w:rPr>
        <w:t xml:space="preserve"> 30 </w:t>
      </w:r>
      <w:r w:rsidRPr="00D7143B">
        <w:rPr>
          <w:color w:val="000000"/>
        </w:rPr>
        <w:t>ноября</w:t>
      </w:r>
      <w:r w:rsidRPr="00A8133F">
        <w:rPr>
          <w:color w:val="000000"/>
          <w:lang w:val="fr-FR"/>
        </w:rPr>
        <w:t xml:space="preserve"> 2012 </w:t>
      </w:r>
      <w:r w:rsidRPr="00D7143B">
        <w:rPr>
          <w:color w:val="000000"/>
        </w:rPr>
        <w:t>г</w:t>
      </w:r>
      <w:r w:rsidRPr="00A8133F">
        <w:rPr>
          <w:color w:val="000000"/>
          <w:lang w:val="fr-FR"/>
        </w:rPr>
        <w:t xml:space="preserve">. </w:t>
      </w:r>
      <w:r w:rsidRPr="00D7143B">
        <w:rPr>
          <w:color w:val="000000"/>
        </w:rPr>
        <w:t>покрытием</w:t>
      </w:r>
      <w:r w:rsidRPr="00A8133F">
        <w:rPr>
          <w:color w:val="000000"/>
          <w:lang w:val="fr-FR"/>
        </w:rPr>
        <w:t xml:space="preserve"> Software Assurance </w:t>
      </w:r>
      <w:r w:rsidRPr="00D7143B">
        <w:rPr>
          <w:color w:val="000000"/>
        </w:rPr>
        <w:t>для</w:t>
      </w:r>
      <w:r w:rsidRPr="00A8133F">
        <w:rPr>
          <w:color w:val="000000"/>
          <w:lang w:val="fr-FR"/>
        </w:rPr>
        <w:t xml:space="preserve"> Duet Enterprise </w:t>
      </w:r>
      <w:r w:rsidRPr="00D7143B">
        <w:rPr>
          <w:color w:val="000000"/>
        </w:rPr>
        <w:t>для</w:t>
      </w:r>
      <w:r w:rsidRPr="00A8133F">
        <w:rPr>
          <w:color w:val="000000"/>
          <w:lang w:val="fr-FR"/>
        </w:rPr>
        <w:t xml:space="preserve"> Microsoft SharePoint </w:t>
      </w:r>
      <w:r w:rsidRPr="00D7143B">
        <w:rPr>
          <w:color w:val="000000"/>
        </w:rPr>
        <w:t>и</w:t>
      </w:r>
      <w:r w:rsidRPr="00A8133F">
        <w:rPr>
          <w:color w:val="000000"/>
          <w:lang w:val="fr-FR"/>
        </w:rPr>
        <w:t xml:space="preserve"> SAP 1.0 </w:t>
      </w:r>
      <w:r w:rsidRPr="00D7143B">
        <w:rPr>
          <w:color w:val="000000"/>
        </w:rPr>
        <w:t>имеют</w:t>
      </w:r>
      <w:r w:rsidRPr="00A8133F">
        <w:rPr>
          <w:color w:val="000000"/>
          <w:lang w:val="fr-FR"/>
        </w:rPr>
        <w:t xml:space="preserve"> </w:t>
      </w:r>
      <w:r w:rsidRPr="00D7143B">
        <w:rPr>
          <w:color w:val="000000"/>
        </w:rPr>
        <w:t>право</w:t>
      </w:r>
      <w:r w:rsidRPr="00A8133F">
        <w:rPr>
          <w:color w:val="000000"/>
          <w:lang w:val="fr-FR"/>
        </w:rPr>
        <w:t xml:space="preserve"> </w:t>
      </w:r>
      <w:r w:rsidRPr="00D7143B">
        <w:rPr>
          <w:color w:val="000000"/>
        </w:rPr>
        <w:t>обновить</w:t>
      </w:r>
      <w:r w:rsidRPr="00A8133F">
        <w:rPr>
          <w:color w:val="000000"/>
          <w:lang w:val="fr-FR"/>
        </w:rPr>
        <w:t xml:space="preserve"> </w:t>
      </w:r>
      <w:r w:rsidRPr="00D7143B">
        <w:rPr>
          <w:color w:val="000000"/>
        </w:rPr>
        <w:t>соответствующие</w:t>
      </w:r>
      <w:r w:rsidRPr="00A8133F">
        <w:rPr>
          <w:color w:val="000000"/>
          <w:lang w:val="fr-FR"/>
        </w:rPr>
        <w:t xml:space="preserve"> </w:t>
      </w:r>
      <w:r w:rsidRPr="00D7143B">
        <w:rPr>
          <w:color w:val="000000"/>
        </w:rPr>
        <w:t>лицензированные</w:t>
      </w:r>
      <w:r w:rsidRPr="00A8133F">
        <w:rPr>
          <w:color w:val="000000"/>
          <w:lang w:val="fr-FR"/>
        </w:rPr>
        <w:t xml:space="preserve"> </w:t>
      </w:r>
      <w:r w:rsidRPr="00D7143B">
        <w:rPr>
          <w:color w:val="000000"/>
        </w:rPr>
        <w:t>копии</w:t>
      </w:r>
      <w:r w:rsidRPr="00A8133F">
        <w:rPr>
          <w:color w:val="000000"/>
          <w:lang w:val="fr-FR"/>
        </w:rPr>
        <w:t xml:space="preserve"> Duet Enterprise </w:t>
      </w:r>
      <w:r w:rsidRPr="00D7143B">
        <w:rPr>
          <w:color w:val="000000"/>
        </w:rPr>
        <w:t>для</w:t>
      </w:r>
      <w:r w:rsidRPr="00A8133F">
        <w:rPr>
          <w:color w:val="000000"/>
          <w:lang w:val="fr-FR"/>
        </w:rPr>
        <w:t xml:space="preserve"> SharePoint </w:t>
      </w:r>
      <w:r w:rsidRPr="00D7143B">
        <w:rPr>
          <w:color w:val="000000"/>
        </w:rPr>
        <w:t>и</w:t>
      </w:r>
      <w:r w:rsidRPr="00A8133F">
        <w:rPr>
          <w:color w:val="000000"/>
          <w:lang w:val="fr-FR"/>
        </w:rPr>
        <w:t xml:space="preserve"> SAP 1.0 </w:t>
      </w:r>
      <w:r w:rsidRPr="00D7143B">
        <w:rPr>
          <w:color w:val="000000"/>
        </w:rPr>
        <w:t>до</w:t>
      </w:r>
      <w:r w:rsidRPr="00A8133F">
        <w:rPr>
          <w:color w:val="000000"/>
          <w:lang w:val="fr-FR"/>
        </w:rPr>
        <w:t xml:space="preserve"> Duet Enterprise 2.0 </w:t>
      </w:r>
      <w:r w:rsidRPr="00D7143B">
        <w:rPr>
          <w:color w:val="000000"/>
        </w:rPr>
        <w:t>и</w:t>
      </w:r>
      <w:r w:rsidRPr="00A8133F">
        <w:rPr>
          <w:color w:val="000000"/>
          <w:lang w:val="fr-FR"/>
        </w:rPr>
        <w:t xml:space="preserve"> </w:t>
      </w:r>
      <w:r w:rsidRPr="00D7143B">
        <w:rPr>
          <w:color w:val="000000"/>
        </w:rPr>
        <w:t>использовать</w:t>
      </w:r>
      <w:r w:rsidRPr="00A8133F">
        <w:rPr>
          <w:color w:val="000000"/>
          <w:lang w:val="fr-FR"/>
        </w:rPr>
        <w:t xml:space="preserve"> </w:t>
      </w:r>
      <w:r w:rsidRPr="00D7143B">
        <w:rPr>
          <w:color w:val="000000"/>
        </w:rPr>
        <w:t>его</w:t>
      </w:r>
      <w:r w:rsidRPr="00A8133F">
        <w:rPr>
          <w:color w:val="000000"/>
          <w:lang w:val="fr-FR"/>
        </w:rPr>
        <w:t>.</w:t>
      </w:r>
    </w:p>
    <w:p w14:paraId="3BC44F6F" w14:textId="77777777" w:rsidR="00F66FB0" w:rsidRPr="00A8133F" w:rsidRDefault="00546C9F" w:rsidP="00F66FB0">
      <w:pPr>
        <w:rPr>
          <w:lang w:val="fr-FR"/>
        </w:rPr>
      </w:pPr>
      <w:r w:rsidRPr="00A8133F">
        <w:rPr>
          <w:color w:val="000000"/>
          <w:lang w:val="fr-FR"/>
        </w:rPr>
        <w:t xml:space="preserve"> </w:t>
      </w:r>
    </w:p>
    <w:p w14:paraId="752837ED" w14:textId="77777777" w:rsidR="00F66FB0" w:rsidRPr="00A8133F" w:rsidRDefault="00F66FB0" w:rsidP="00F66FB0">
      <w:pPr>
        <w:ind w:left="720"/>
        <w:rPr>
          <w:lang w:val="ru-RU"/>
        </w:rPr>
      </w:pPr>
      <w:r w:rsidRPr="00A8133F">
        <w:rPr>
          <w:color w:val="000000"/>
          <w:u w:val="single"/>
          <w:lang w:val="ru-RU"/>
        </w:rPr>
        <w:t xml:space="preserve">Получение </w:t>
      </w:r>
      <w:r w:rsidRPr="00D7143B">
        <w:rPr>
          <w:color w:val="000000"/>
          <w:u w:val="single"/>
        </w:rPr>
        <w:t>Duet</w:t>
      </w:r>
      <w:r w:rsidRPr="00A8133F">
        <w:rPr>
          <w:color w:val="000000"/>
          <w:u w:val="single"/>
          <w:lang w:val="ru-RU"/>
        </w:rPr>
        <w:t xml:space="preserve"> </w:t>
      </w:r>
      <w:r w:rsidRPr="00D7143B">
        <w:rPr>
          <w:color w:val="000000"/>
          <w:u w:val="single"/>
        </w:rPr>
        <w:t>Enterprise</w:t>
      </w:r>
      <w:r w:rsidRPr="00A8133F">
        <w:rPr>
          <w:color w:val="000000"/>
          <w:u w:val="single"/>
          <w:lang w:val="ru-RU"/>
        </w:rPr>
        <w:t xml:space="preserve"> 2.0</w:t>
      </w:r>
    </w:p>
    <w:p w14:paraId="22F680CD" w14:textId="77777777" w:rsidR="00F66FB0" w:rsidRPr="00A8133F" w:rsidRDefault="00F66FB0" w:rsidP="00F66FB0">
      <w:pPr>
        <w:ind w:left="720"/>
        <w:rPr>
          <w:lang w:val="ru-RU"/>
        </w:rPr>
      </w:pPr>
      <w:r w:rsidRPr="00D7143B">
        <w:rPr>
          <w:color w:val="000000"/>
        </w:rPr>
        <w:t>Duet</w:t>
      </w:r>
      <w:r w:rsidRPr="00A8133F">
        <w:rPr>
          <w:color w:val="000000"/>
          <w:lang w:val="ru-RU"/>
        </w:rPr>
        <w:t xml:space="preserve"> </w:t>
      </w:r>
      <w:r w:rsidRPr="00D7143B">
        <w:rPr>
          <w:color w:val="000000"/>
        </w:rPr>
        <w:t>Enterprise</w:t>
      </w:r>
      <w:r w:rsidRPr="00A8133F">
        <w:rPr>
          <w:color w:val="000000"/>
          <w:lang w:val="ru-RU"/>
        </w:rPr>
        <w:t xml:space="preserve"> 2.0 не будет доступен через Центр поддержки корпоративных лицензий (</w:t>
      </w:r>
      <w:r w:rsidRPr="00D7143B">
        <w:rPr>
          <w:color w:val="000000"/>
        </w:rPr>
        <w:t>VLSC</w:t>
      </w:r>
      <w:r w:rsidRPr="00A8133F">
        <w:rPr>
          <w:color w:val="000000"/>
          <w:lang w:val="ru-RU"/>
        </w:rPr>
        <w:t xml:space="preserve">). Существующие клиенты, имеющие право на </w:t>
      </w:r>
      <w:r w:rsidRPr="00D7143B">
        <w:rPr>
          <w:color w:val="000000"/>
        </w:rPr>
        <w:t>Duet</w:t>
      </w:r>
      <w:r w:rsidRPr="00A8133F">
        <w:rPr>
          <w:color w:val="000000"/>
          <w:lang w:val="ru-RU"/>
        </w:rPr>
        <w:t xml:space="preserve"> </w:t>
      </w:r>
      <w:r w:rsidRPr="00D7143B">
        <w:rPr>
          <w:color w:val="000000"/>
        </w:rPr>
        <w:t>Enterprise</w:t>
      </w:r>
      <w:r w:rsidRPr="00A8133F">
        <w:rPr>
          <w:color w:val="000000"/>
          <w:lang w:val="ru-RU"/>
        </w:rPr>
        <w:t xml:space="preserve"> 2.0, получат уведомления, которые проинформируют их, как получить это программное обеспечение на </w:t>
      </w:r>
      <w:r w:rsidRPr="00D7143B">
        <w:rPr>
          <w:color w:val="000000"/>
        </w:rPr>
        <w:t>Microsoft</w:t>
      </w:r>
      <w:r w:rsidRPr="00A8133F">
        <w:rPr>
          <w:color w:val="000000"/>
          <w:lang w:val="ru-RU"/>
        </w:rPr>
        <w:t xml:space="preserve"> </w:t>
      </w:r>
      <w:r w:rsidRPr="00D7143B">
        <w:rPr>
          <w:color w:val="000000"/>
        </w:rPr>
        <w:t>Connect</w:t>
      </w:r>
      <w:r w:rsidRPr="00A8133F">
        <w:rPr>
          <w:color w:val="000000"/>
          <w:lang w:val="ru-RU"/>
        </w:rPr>
        <w:t>.</w:t>
      </w:r>
    </w:p>
    <w:p w14:paraId="65B7FC22" w14:textId="77777777" w:rsidR="00857EF7" w:rsidRPr="00A8133F" w:rsidRDefault="00857EF7" w:rsidP="00857EF7">
      <w:pPr>
        <w:rPr>
          <w:lang w:val="ru-RU"/>
        </w:rPr>
      </w:pPr>
    </w:p>
    <w:p w14:paraId="5E507F03" w14:textId="77777777" w:rsidR="0054609D" w:rsidRPr="00A8133F" w:rsidRDefault="0054609D" w:rsidP="00101859">
      <w:pPr>
        <w:rPr>
          <w:lang w:val="ru-RU"/>
        </w:rPr>
      </w:pPr>
      <w:bookmarkStart w:id="1197" w:name="_40_Dynamics_CRM"/>
      <w:bookmarkStart w:id="1198" w:name="_40_39_Dynamics"/>
      <w:bookmarkStart w:id="1199" w:name="_4240_Dynamics_CRM"/>
      <w:bookmarkStart w:id="1200" w:name="_45_Microsoft_Dynamics"/>
      <w:bookmarkStart w:id="1201" w:name="_41_Duet_Enterprise"/>
      <w:bookmarkStart w:id="1202" w:name="Srv_45EntCALBridgeWinIntune"/>
      <w:bookmarkStart w:id="1203" w:name="Srv_38EntCALSuite"/>
      <w:bookmarkEnd w:id="1194"/>
      <w:bookmarkEnd w:id="1195"/>
      <w:bookmarkEnd w:id="1197"/>
      <w:bookmarkEnd w:id="1198"/>
      <w:bookmarkEnd w:id="1199"/>
      <w:bookmarkEnd w:id="1200"/>
      <w:bookmarkEnd w:id="1201"/>
    </w:p>
    <w:p w14:paraId="51258E0D" w14:textId="77777777" w:rsidR="00162A93" w:rsidRPr="00A8133F" w:rsidRDefault="00A560B6" w:rsidP="00DE08CC">
      <w:pPr>
        <w:pStyle w:val="Heading3"/>
        <w:ind w:left="230" w:hanging="230"/>
        <w:rPr>
          <w:lang w:val="ru-RU"/>
        </w:rPr>
      </w:pPr>
      <w:bookmarkStart w:id="1204" w:name="_41_Enterprise_CAL"/>
      <w:bookmarkStart w:id="1205" w:name="_46_Enterprise_CAL"/>
      <w:bookmarkStart w:id="1206" w:name="_45_Enterprise_CAL"/>
      <w:bookmarkStart w:id="1207" w:name="_Toc336338303"/>
      <w:bookmarkStart w:id="1208" w:name="_Toc380005057"/>
      <w:bookmarkEnd w:id="1204"/>
      <w:bookmarkEnd w:id="1205"/>
      <w:bookmarkEnd w:id="1206"/>
      <w:r w:rsidRPr="00A8133F">
        <w:rPr>
          <w:rFonts w:ascii="Tahoma" w:hAnsi="Tahoma" w:cs="Tahoma"/>
          <w:caps/>
          <w:color w:val="F66400"/>
          <w:sz w:val="22"/>
          <w:vertAlign w:val="superscript"/>
          <w:lang w:val="ru-RU"/>
        </w:rPr>
        <w:t>45</w:t>
      </w:r>
      <w:r w:rsidRPr="00A8133F">
        <w:rPr>
          <w:rFonts w:ascii="Tahoma" w:hAnsi="Tahoma" w:cs="Tahoma"/>
          <w:caps/>
          <w:color w:val="F66400"/>
          <w:sz w:val="22"/>
          <w:lang w:val="ru-RU"/>
        </w:rPr>
        <w:t xml:space="preserve"> </w:t>
      </w:r>
      <w:r w:rsidRPr="00D7143B">
        <w:rPr>
          <w:rFonts w:ascii="Tahoma" w:hAnsi="Tahoma"/>
          <w:color w:val="F66400"/>
          <w:sz w:val="22"/>
        </w:rPr>
        <w:t>Enterprise</w:t>
      </w:r>
      <w:r w:rsidRPr="00A8133F">
        <w:rPr>
          <w:rFonts w:ascii="Tahoma" w:hAnsi="Tahoma"/>
          <w:color w:val="F66400"/>
          <w:sz w:val="22"/>
          <w:lang w:val="ru-RU"/>
        </w:rPr>
        <w:t xml:space="preserve"> </w:t>
      </w:r>
      <w:r w:rsidRPr="00D7143B">
        <w:rPr>
          <w:rFonts w:ascii="Tahoma" w:hAnsi="Tahoma"/>
          <w:color w:val="F66400"/>
          <w:sz w:val="22"/>
        </w:rPr>
        <w:t>CAL</w:t>
      </w:r>
      <w:r w:rsidRPr="00A8133F">
        <w:rPr>
          <w:rFonts w:ascii="Tahoma" w:hAnsi="Tahoma"/>
          <w:color w:val="F66400"/>
          <w:sz w:val="22"/>
          <w:lang w:val="ru-RU"/>
        </w:rPr>
        <w:t xml:space="preserve"> </w:t>
      </w:r>
      <w:r w:rsidRPr="00D7143B">
        <w:rPr>
          <w:rFonts w:ascii="Tahoma" w:hAnsi="Tahoma"/>
          <w:color w:val="F66400"/>
          <w:sz w:val="22"/>
        </w:rPr>
        <w:t>Suite</w:t>
      </w:r>
      <w:r w:rsidRPr="00A8133F">
        <w:rPr>
          <w:rFonts w:ascii="Tahoma" w:hAnsi="Tahoma"/>
          <w:color w:val="F66400"/>
          <w:sz w:val="22"/>
          <w:lang w:val="ru-RU"/>
        </w:rPr>
        <w:t xml:space="preserve"> </w:t>
      </w:r>
      <w:r w:rsidRPr="00D7143B">
        <w:rPr>
          <w:rFonts w:ascii="Tahoma" w:hAnsi="Tahoma"/>
          <w:color w:val="F66400"/>
          <w:sz w:val="22"/>
        </w:rPr>
        <w:t>Bridge</w:t>
      </w:r>
      <w:r w:rsidRPr="00A8133F">
        <w:rPr>
          <w:rFonts w:ascii="Tahoma" w:hAnsi="Tahoma"/>
          <w:color w:val="F66400"/>
          <w:sz w:val="22"/>
          <w:lang w:val="ru-RU"/>
        </w:rPr>
        <w:t xml:space="preserve"> для </w:t>
      </w:r>
      <w:r w:rsidRPr="00D7143B">
        <w:rPr>
          <w:rFonts w:ascii="Tahoma" w:hAnsi="Tahoma"/>
          <w:color w:val="F66400"/>
          <w:sz w:val="22"/>
        </w:rPr>
        <w:t>Office</w:t>
      </w:r>
      <w:r w:rsidRPr="00A8133F">
        <w:rPr>
          <w:rFonts w:ascii="Tahoma" w:hAnsi="Tahoma"/>
          <w:color w:val="F66400"/>
          <w:sz w:val="22"/>
          <w:lang w:val="ru-RU"/>
        </w:rPr>
        <w:t xml:space="preserve"> 365, </w:t>
      </w:r>
      <w:r w:rsidRPr="00D7143B">
        <w:rPr>
          <w:rFonts w:ascii="Tahoma" w:hAnsi="Tahoma"/>
          <w:color w:val="F66400"/>
          <w:sz w:val="22"/>
        </w:rPr>
        <w:t>Enterprise</w:t>
      </w:r>
      <w:r w:rsidRPr="00A8133F">
        <w:rPr>
          <w:rFonts w:ascii="Tahoma" w:hAnsi="Tahoma"/>
          <w:color w:val="F66400"/>
          <w:sz w:val="22"/>
          <w:lang w:val="ru-RU"/>
        </w:rPr>
        <w:t xml:space="preserve"> </w:t>
      </w:r>
      <w:r w:rsidRPr="00D7143B">
        <w:rPr>
          <w:rFonts w:ascii="Tahoma" w:hAnsi="Tahoma"/>
          <w:color w:val="F66400"/>
          <w:sz w:val="22"/>
        </w:rPr>
        <w:t>CAL</w:t>
      </w:r>
      <w:r w:rsidRPr="00A8133F">
        <w:rPr>
          <w:rFonts w:ascii="Tahoma" w:hAnsi="Tahoma"/>
          <w:color w:val="F66400"/>
          <w:sz w:val="22"/>
          <w:lang w:val="ru-RU"/>
        </w:rPr>
        <w:t xml:space="preserve"> </w:t>
      </w:r>
      <w:r w:rsidRPr="00D7143B">
        <w:rPr>
          <w:rFonts w:ascii="Tahoma" w:hAnsi="Tahoma"/>
          <w:color w:val="F66400"/>
          <w:sz w:val="22"/>
        </w:rPr>
        <w:t>Suite</w:t>
      </w:r>
      <w:r w:rsidRPr="00A8133F">
        <w:rPr>
          <w:rFonts w:ascii="Tahoma" w:hAnsi="Tahoma"/>
          <w:color w:val="F66400"/>
          <w:sz w:val="22"/>
          <w:lang w:val="ru-RU"/>
        </w:rPr>
        <w:t xml:space="preserve"> </w:t>
      </w:r>
      <w:r w:rsidRPr="00D7143B">
        <w:rPr>
          <w:rFonts w:ascii="Tahoma" w:hAnsi="Tahoma"/>
          <w:color w:val="F66400"/>
          <w:sz w:val="22"/>
        </w:rPr>
        <w:t>Bridge</w:t>
      </w:r>
      <w:r w:rsidRPr="00A8133F">
        <w:rPr>
          <w:rFonts w:ascii="Tahoma" w:hAnsi="Tahoma"/>
          <w:color w:val="F66400"/>
          <w:sz w:val="22"/>
          <w:lang w:val="ru-RU"/>
        </w:rPr>
        <w:t xml:space="preserve"> для </w:t>
      </w:r>
      <w:r w:rsidRPr="00D7143B">
        <w:rPr>
          <w:rFonts w:ascii="Tahoma" w:hAnsi="Tahoma"/>
          <w:color w:val="F66400"/>
          <w:sz w:val="22"/>
        </w:rPr>
        <w:t>Office</w:t>
      </w:r>
      <w:r w:rsidRPr="00A8133F">
        <w:rPr>
          <w:rFonts w:ascii="Tahoma" w:hAnsi="Tahoma"/>
          <w:color w:val="F66400"/>
          <w:sz w:val="22"/>
          <w:lang w:val="ru-RU"/>
        </w:rPr>
        <w:t xml:space="preserve"> 365 и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Intune</w:t>
      </w:r>
      <w:r w:rsidRPr="00A8133F">
        <w:rPr>
          <w:rFonts w:ascii="Tahoma" w:hAnsi="Tahoma"/>
          <w:color w:val="F66400"/>
          <w:sz w:val="22"/>
          <w:lang w:val="ru-RU"/>
        </w:rPr>
        <w:t xml:space="preserve">, а также </w:t>
      </w:r>
      <w:r w:rsidRPr="00D7143B">
        <w:rPr>
          <w:rFonts w:ascii="Tahoma" w:hAnsi="Tahoma"/>
          <w:color w:val="F66400"/>
          <w:sz w:val="22"/>
        </w:rPr>
        <w:t>Enterprise</w:t>
      </w:r>
      <w:r w:rsidRPr="00A8133F">
        <w:rPr>
          <w:rFonts w:ascii="Tahoma" w:hAnsi="Tahoma"/>
          <w:color w:val="F66400"/>
          <w:sz w:val="22"/>
          <w:lang w:val="ru-RU"/>
        </w:rPr>
        <w:t xml:space="preserve"> </w:t>
      </w:r>
      <w:r w:rsidRPr="00D7143B">
        <w:rPr>
          <w:rFonts w:ascii="Tahoma" w:hAnsi="Tahoma"/>
          <w:color w:val="F66400"/>
          <w:sz w:val="22"/>
        </w:rPr>
        <w:t>CAL</w:t>
      </w:r>
      <w:r w:rsidRPr="00A8133F">
        <w:rPr>
          <w:rFonts w:ascii="Tahoma" w:hAnsi="Tahoma"/>
          <w:color w:val="F66400"/>
          <w:sz w:val="22"/>
          <w:lang w:val="ru-RU"/>
        </w:rPr>
        <w:t xml:space="preserve"> </w:t>
      </w:r>
      <w:r w:rsidRPr="00D7143B">
        <w:rPr>
          <w:rFonts w:ascii="Tahoma" w:hAnsi="Tahoma"/>
          <w:color w:val="F66400"/>
          <w:sz w:val="22"/>
        </w:rPr>
        <w:t>Suite</w:t>
      </w:r>
      <w:r w:rsidRPr="00A8133F">
        <w:rPr>
          <w:rFonts w:ascii="Tahoma" w:hAnsi="Tahoma"/>
          <w:color w:val="F66400"/>
          <w:sz w:val="22"/>
          <w:lang w:val="ru-RU"/>
        </w:rPr>
        <w:t xml:space="preserve"> </w:t>
      </w:r>
      <w:r w:rsidRPr="00D7143B">
        <w:rPr>
          <w:rFonts w:ascii="Tahoma" w:hAnsi="Tahoma"/>
          <w:color w:val="F66400"/>
          <w:sz w:val="22"/>
        </w:rPr>
        <w:t>Bridge</w:t>
      </w:r>
      <w:r w:rsidRPr="00A8133F">
        <w:rPr>
          <w:rFonts w:ascii="Tahoma" w:hAnsi="Tahoma"/>
          <w:color w:val="F66400"/>
          <w:sz w:val="22"/>
          <w:lang w:val="ru-RU"/>
        </w:rPr>
        <w:t xml:space="preserve"> для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Intune</w:t>
      </w:r>
      <w:bookmarkEnd w:id="1207"/>
      <w:bookmarkEnd w:id="1208"/>
      <w:r w:rsidRPr="00A8133F">
        <w:rPr>
          <w:rFonts w:ascii="Tahoma" w:hAnsi="Tahoma"/>
          <w:color w:val="F66400"/>
          <w:sz w:val="22"/>
          <w:lang w:val="ru-RU"/>
        </w:rPr>
        <w:t xml:space="preserve"> </w:t>
      </w:r>
    </w:p>
    <w:p w14:paraId="28C75B25" w14:textId="77777777" w:rsidR="00BD2BE7" w:rsidRPr="00A8133F" w:rsidRDefault="00BD2BE7" w:rsidP="0084072C">
      <w:pPr>
        <w:rPr>
          <w:lang w:val="ru-RU"/>
        </w:rPr>
      </w:pPr>
    </w:p>
    <w:bookmarkEnd w:id="1202"/>
    <w:p w14:paraId="03006CCB" w14:textId="77777777" w:rsidR="0084072C" w:rsidRPr="00A8133F" w:rsidRDefault="00162A93" w:rsidP="0084072C">
      <w:pPr>
        <w:spacing w:after="60"/>
        <w:ind w:left="720"/>
        <w:rPr>
          <w:lang w:val="ru-RU"/>
        </w:rPr>
      </w:pPr>
      <w:r w:rsidRPr="00A8133F">
        <w:rPr>
          <w:rFonts w:cs="Tahoma"/>
          <w:b/>
          <w:szCs w:val="18"/>
          <w:lang w:val="ru-RU"/>
        </w:rPr>
        <w:t>Определение</w:t>
      </w:r>
    </w:p>
    <w:p w14:paraId="425A4CC3" w14:textId="77777777" w:rsidR="00162A93" w:rsidRPr="00A8133F" w:rsidRDefault="00162A93" w:rsidP="0084072C">
      <w:pPr>
        <w:ind w:left="720"/>
        <w:rPr>
          <w:lang w:val="ru-RU"/>
        </w:rPr>
      </w:pPr>
      <w:r w:rsidRPr="00A8133F">
        <w:rPr>
          <w:rFonts w:cs="Tahoma"/>
          <w:szCs w:val="18"/>
          <w:lang w:val="ru-RU"/>
        </w:rPr>
        <w:t xml:space="preserve">«Переход» означает преобразование Лицензии с текущим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в подписную лицензию или обратно.</w:t>
      </w:r>
      <w:r w:rsidR="00213B12" w:rsidRPr="00A8133F">
        <w:rPr>
          <w:rFonts w:cs="Tahoma"/>
          <w:szCs w:val="18"/>
          <w:lang w:val="ru-RU"/>
        </w:rPr>
        <w:t xml:space="preserve"> </w:t>
      </w:r>
    </w:p>
    <w:p w14:paraId="1D3FA458" w14:textId="77777777" w:rsidR="00D57009" w:rsidRPr="00A8133F" w:rsidRDefault="00D57009">
      <w:pPr>
        <w:rPr>
          <w:lang w:val="ru-RU"/>
        </w:rPr>
      </w:pPr>
    </w:p>
    <w:p w14:paraId="2D9083BC" w14:textId="77777777" w:rsidR="0084072C" w:rsidRPr="00A8133F" w:rsidRDefault="0084072C" w:rsidP="0084072C">
      <w:pPr>
        <w:spacing w:after="60"/>
        <w:ind w:left="720"/>
        <w:rPr>
          <w:lang w:val="ru-RU"/>
        </w:rPr>
      </w:pPr>
      <w:r w:rsidRPr="00A8133F">
        <w:rPr>
          <w:rFonts w:cs="Tahoma"/>
          <w:b/>
          <w:szCs w:val="18"/>
          <w:lang w:val="ru-RU"/>
        </w:rPr>
        <w:t>Применимые права на</w:t>
      </w:r>
      <w:r w:rsidRPr="00D7143B">
        <w:rPr>
          <w:rFonts w:cs="Tahoma"/>
          <w:b/>
          <w:szCs w:val="18"/>
        </w:rPr>
        <w:t> </w:t>
      </w:r>
      <w:r w:rsidRPr="00A8133F">
        <w:rPr>
          <w:rFonts w:cs="Tahoma"/>
          <w:b/>
          <w:szCs w:val="18"/>
          <w:lang w:val="ru-RU"/>
        </w:rPr>
        <w:t>использование</w:t>
      </w:r>
    </w:p>
    <w:p w14:paraId="1C1A8CE1" w14:textId="77777777" w:rsidR="00162A93" w:rsidRPr="00A8133F" w:rsidRDefault="00162A93" w:rsidP="0084072C">
      <w:pPr>
        <w:ind w:left="720"/>
        <w:rPr>
          <w:lang w:val="ru-RU"/>
        </w:rPr>
      </w:pPr>
      <w:r w:rsidRPr="00A8133F">
        <w:rPr>
          <w:rFonts w:eastAsia="Calibri" w:cs="Tahoma"/>
          <w:szCs w:val="18"/>
          <w:lang w:val="ru-RU"/>
        </w:rPr>
        <w:t xml:space="preserve">Лицензия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не относится к конкретной версии, а Права на использование продуктов определяются состоянием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этой лицензии.</w:t>
      </w:r>
      <w:r w:rsidR="00213B12" w:rsidRPr="00A8133F">
        <w:rPr>
          <w:rFonts w:eastAsia="Calibri" w:cs="Tahoma"/>
          <w:szCs w:val="18"/>
          <w:lang w:val="ru-RU"/>
        </w:rPr>
        <w:t xml:space="preserve"> </w:t>
      </w:r>
      <w:r w:rsidRPr="00A8133F">
        <w:rPr>
          <w:rFonts w:eastAsia="Calibri" w:cs="Tahoma"/>
          <w:szCs w:val="18"/>
          <w:lang w:val="ru-RU"/>
        </w:rPr>
        <w:t xml:space="preserve">Если срок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истек, права доступа в рамках бессрочных Лицензий определяются на</w:t>
      </w:r>
      <w:r w:rsidR="00DE08CC">
        <w:rPr>
          <w:rFonts w:eastAsia="Calibri" w:cs="Tahoma"/>
          <w:szCs w:val="18"/>
        </w:rPr>
        <w:t> </w:t>
      </w:r>
      <w:r w:rsidRPr="00A8133F">
        <w:rPr>
          <w:rFonts w:eastAsia="Calibri" w:cs="Tahoma"/>
          <w:szCs w:val="18"/>
          <w:lang w:val="ru-RU"/>
        </w:rPr>
        <w:t>основании Прав на использование продуктов, действовавших до окончания срока действия.</w:t>
      </w:r>
      <w:r w:rsidR="00213B12" w:rsidRPr="00A8133F">
        <w:rPr>
          <w:rFonts w:eastAsia="Calibri" w:cs="Tahoma"/>
          <w:szCs w:val="18"/>
          <w:lang w:val="ru-RU"/>
        </w:rPr>
        <w:t xml:space="preserve"> </w:t>
      </w:r>
      <w:r w:rsidRPr="00A8133F">
        <w:rPr>
          <w:rFonts w:eastAsia="Calibri" w:cs="Tahoma"/>
          <w:szCs w:val="18"/>
          <w:lang w:val="ru-RU"/>
        </w:rPr>
        <w:t>Лицензия</w:t>
      </w:r>
      <w:r w:rsidR="00DE08CC">
        <w:rPr>
          <w:rFonts w:eastAsia="Calibri" w:cs="Tahoma"/>
          <w:szCs w:val="18"/>
        </w:rPr>
        <w:t>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представляет собой единую лицензию, которая назначается отдельному пользователю или устройству.</w:t>
      </w:r>
    </w:p>
    <w:p w14:paraId="419B5573" w14:textId="77777777" w:rsidR="0084072C" w:rsidRPr="00A8133F" w:rsidRDefault="0084072C" w:rsidP="0084072C">
      <w:pPr>
        <w:ind w:left="720"/>
        <w:rPr>
          <w:lang w:val="ru-RU"/>
        </w:rPr>
      </w:pPr>
    </w:p>
    <w:p w14:paraId="7F2A0214" w14:textId="77777777" w:rsidR="0084072C" w:rsidRPr="00A8133F" w:rsidRDefault="00162A93" w:rsidP="0084072C">
      <w:pPr>
        <w:spacing w:after="60"/>
        <w:ind w:left="720"/>
        <w:rPr>
          <w:lang w:val="ru-RU"/>
        </w:rPr>
      </w:pPr>
      <w:r w:rsidRPr="00A8133F">
        <w:rPr>
          <w:rFonts w:cs="Tahoma"/>
          <w:b/>
          <w:szCs w:val="18"/>
          <w:lang w:val="ru-RU"/>
        </w:rPr>
        <w:t>Требования</w:t>
      </w:r>
    </w:p>
    <w:p w14:paraId="099EA949" w14:textId="77777777" w:rsidR="00162A93" w:rsidRPr="00A8133F" w:rsidRDefault="00162A93" w:rsidP="0084072C">
      <w:pPr>
        <w:ind w:left="720"/>
        <w:rPr>
          <w:lang w:val="ru-RU"/>
        </w:rPr>
      </w:pPr>
      <w:r w:rsidRPr="00A8133F">
        <w:rPr>
          <w:rFonts w:eastAsia="Calibri" w:cs="Tahoma"/>
          <w:szCs w:val="18"/>
          <w:lang w:val="ru-RU"/>
        </w:rPr>
        <w:t xml:space="preserve">Лицензия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может быть обязательной при Переходе от схемы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к сопоставимому сочетанию Продукта и Веб-служб.</w:t>
      </w:r>
      <w:r w:rsidR="00213B12" w:rsidRPr="00A8133F">
        <w:rPr>
          <w:rFonts w:eastAsia="Calibri" w:cs="Tahoma"/>
          <w:szCs w:val="18"/>
          <w:lang w:val="ru-RU"/>
        </w:rPr>
        <w:t xml:space="preserve"> </w:t>
      </w:r>
      <w:r w:rsidRPr="00A8133F">
        <w:rPr>
          <w:rFonts w:eastAsia="Calibri" w:cs="Tahoma"/>
          <w:szCs w:val="18"/>
          <w:lang w:val="ru-RU"/>
        </w:rPr>
        <w:t xml:space="preserve">Если Переход требует наличия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и соответствующая Лицензия была оплачена Клиентом в полном объеме, приобретение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не требуется.</w:t>
      </w:r>
      <w:r w:rsidR="00213B12" w:rsidRPr="00A8133F">
        <w:rPr>
          <w:rFonts w:eastAsia="Calibri" w:cs="Tahoma"/>
          <w:szCs w:val="18"/>
          <w:lang w:val="ru-RU"/>
        </w:rPr>
        <w:t xml:space="preserve"> </w:t>
      </w:r>
      <w:r w:rsidRPr="00A8133F">
        <w:rPr>
          <w:rFonts w:eastAsia="Calibri" w:cs="Tahoma"/>
          <w:szCs w:val="18"/>
          <w:lang w:val="ru-RU"/>
        </w:rPr>
        <w:t xml:space="preserve">Вместо этого можно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в день годовщины Соглашения о регистрации, когда Переход вступает в силу.</w:t>
      </w:r>
      <w:r w:rsidR="00213B12" w:rsidRPr="00A8133F">
        <w:rPr>
          <w:rFonts w:eastAsia="Calibri" w:cs="Tahoma"/>
          <w:szCs w:val="18"/>
          <w:lang w:val="ru-RU"/>
        </w:rPr>
        <w:t xml:space="preserve"> </w:t>
      </w:r>
      <w:r w:rsidRPr="00A8133F">
        <w:rPr>
          <w:rFonts w:eastAsia="Calibri" w:cs="Tahoma"/>
          <w:szCs w:val="18"/>
          <w:lang w:val="ru-RU"/>
        </w:rPr>
        <w:t xml:space="preserve">В этом случае соотношение Перехода может быть только следующим: одно покрытие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одного покрытия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 для той же Лицензии пользователя или устройства в качестве соответствующей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w:t>
      </w:r>
      <w:r w:rsidR="00213B12" w:rsidRPr="00A8133F">
        <w:rPr>
          <w:rFonts w:eastAsia="Calibri" w:cs="Tahoma"/>
          <w:szCs w:val="18"/>
          <w:lang w:val="ru-RU"/>
        </w:rPr>
        <w:t xml:space="preserve"> </w:t>
      </w:r>
    </w:p>
    <w:p w14:paraId="26D11E47" w14:textId="77777777" w:rsidR="0084072C" w:rsidRPr="00A8133F" w:rsidRDefault="0084072C" w:rsidP="0084072C">
      <w:pPr>
        <w:ind w:left="720"/>
        <w:rPr>
          <w:lang w:val="ru-RU"/>
        </w:rPr>
      </w:pPr>
    </w:p>
    <w:p w14:paraId="3F834B95" w14:textId="77777777" w:rsidR="00162A93" w:rsidRPr="00A8133F" w:rsidRDefault="00162A93" w:rsidP="0084072C">
      <w:pPr>
        <w:ind w:left="720"/>
        <w:rPr>
          <w:lang w:val="ru-RU"/>
        </w:rPr>
      </w:pP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D7143B">
        <w:rPr>
          <w:rFonts w:eastAsia="Calibri" w:cs="Tahoma"/>
          <w:szCs w:val="18"/>
        </w:rPr>
        <w:t>Bridge</w:t>
      </w:r>
      <w:r w:rsidRPr="00A8133F">
        <w:rPr>
          <w:rFonts w:eastAsia="Calibri" w:cs="Tahoma"/>
          <w:szCs w:val="18"/>
          <w:lang w:val="ru-RU"/>
        </w:rPr>
        <w:t xml:space="preserve"> или соответствующей родительской лицензии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w:t>
      </w:r>
    </w:p>
    <w:p w14:paraId="2AF7590A" w14:textId="77777777" w:rsidR="0084072C" w:rsidRPr="00A8133F" w:rsidRDefault="0084072C" w:rsidP="0084072C">
      <w:pPr>
        <w:ind w:left="720"/>
        <w:rPr>
          <w:lang w:val="ru-RU"/>
        </w:rPr>
      </w:pPr>
    </w:p>
    <w:p w14:paraId="6E1F9A2A" w14:textId="77777777" w:rsidR="00162A93" w:rsidRPr="00A8133F" w:rsidRDefault="00162A93" w:rsidP="0084072C">
      <w:pPr>
        <w:ind w:left="720"/>
        <w:rPr>
          <w:lang w:val="ru-RU"/>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D7143B" w14:paraId="1506DB87" w14:textId="77777777"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D6A2CAD" w14:textId="77777777" w:rsidR="00162A93" w:rsidRPr="00D7143B" w:rsidRDefault="00162A93" w:rsidP="007E466C">
            <w:pPr>
              <w:spacing w:before="120" w:after="120" w:line="276" w:lineRule="auto"/>
              <w:ind w:left="175"/>
              <w:jc w:val="center"/>
              <w:rPr>
                <w:rFonts w:eastAsia="Calibri" w:cs="Tahoma"/>
                <w:b/>
                <w:bCs/>
                <w:color w:val="000000"/>
                <w:szCs w:val="18"/>
                <w:lang w:eastAsia="ja-JP"/>
              </w:rPr>
            </w:pPr>
            <w:r w:rsidRPr="00D7143B">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7D40C694" w14:textId="77777777" w:rsidR="00162A93" w:rsidRPr="00D7143B" w:rsidRDefault="00162A93" w:rsidP="007E466C">
            <w:pPr>
              <w:spacing w:before="120" w:after="120" w:line="276" w:lineRule="auto"/>
              <w:ind w:left="180"/>
              <w:jc w:val="center"/>
              <w:rPr>
                <w:rFonts w:eastAsia="Calibri" w:cs="Tahoma"/>
                <w:b/>
                <w:bCs/>
                <w:color w:val="000000"/>
                <w:szCs w:val="18"/>
                <w:lang w:eastAsia="ja-JP"/>
              </w:rPr>
            </w:pPr>
            <w:r w:rsidRPr="00D7143B">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14:paraId="390F24E3" w14:textId="77777777" w:rsidR="00162A93" w:rsidRPr="00D7143B" w:rsidRDefault="00162A93" w:rsidP="007E466C">
            <w:pPr>
              <w:spacing w:before="120" w:after="120" w:line="276" w:lineRule="auto"/>
              <w:ind w:left="180" w:right="247"/>
              <w:jc w:val="center"/>
              <w:rPr>
                <w:rFonts w:eastAsia="Calibri" w:cs="Tahoma"/>
                <w:b/>
                <w:bCs/>
                <w:color w:val="000000"/>
                <w:szCs w:val="18"/>
                <w:lang w:eastAsia="ja-JP"/>
              </w:rPr>
            </w:pPr>
            <w:r w:rsidRPr="00D7143B">
              <w:rPr>
                <w:rFonts w:eastAsia="Calibri" w:cs="Tahoma"/>
                <w:b/>
                <w:bCs/>
                <w:szCs w:val="18"/>
              </w:rPr>
              <w:t>Соответствующие Веб-службы</w:t>
            </w:r>
          </w:p>
        </w:tc>
      </w:tr>
      <w:tr w:rsidR="00162A93" w:rsidRPr="00D7143B" w14:paraId="74501BA8" w14:textId="77777777" w:rsidTr="007E466C">
        <w:trPr>
          <w:trHeight w:val="576"/>
          <w:jc w:val="center"/>
        </w:trPr>
        <w:tc>
          <w:tcPr>
            <w:tcW w:w="1667" w:type="pct"/>
            <w:tcBorders>
              <w:top w:val="nil"/>
              <w:left w:val="single" w:sz="8" w:space="0" w:color="auto"/>
              <w:bottom w:val="single" w:sz="8" w:space="0" w:color="auto"/>
              <w:right w:val="single" w:sz="8" w:space="0" w:color="auto"/>
            </w:tcBorders>
          </w:tcPr>
          <w:p w14:paraId="43209353" w14:textId="77777777" w:rsidR="00162A93" w:rsidRPr="00D7143B" w:rsidRDefault="00162A93" w:rsidP="00346F4B">
            <w:pPr>
              <w:numPr>
                <w:ilvl w:val="0"/>
                <w:numId w:val="43"/>
              </w:numPr>
              <w:spacing w:before="60" w:after="60" w:line="276" w:lineRule="auto"/>
              <w:ind w:left="535" w:right="180"/>
              <w:rPr>
                <w:rFonts w:eastAsia="Calibri" w:cs="Tahoma"/>
                <w:szCs w:val="18"/>
              </w:rPr>
            </w:pPr>
            <w:r w:rsidRPr="00D7143B">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14:paraId="53C0A35B" w14:textId="77777777" w:rsidR="00162A93" w:rsidRPr="00D7143B" w:rsidRDefault="00162A93" w:rsidP="00346F4B">
            <w:pPr>
              <w:numPr>
                <w:ilvl w:val="0"/>
                <w:numId w:val="44"/>
              </w:numPr>
              <w:spacing w:before="80" w:after="200" w:line="276" w:lineRule="auto"/>
              <w:ind w:left="449" w:hanging="270"/>
              <w:jc w:val="both"/>
              <w:rPr>
                <w:rFonts w:eastAsia="Calibri" w:cs="Tahoma"/>
                <w:szCs w:val="18"/>
              </w:rPr>
            </w:pPr>
            <w:r w:rsidRPr="00D7143B">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2047A97C" w14:textId="77777777" w:rsidR="00162A93" w:rsidRPr="00D7143B" w:rsidRDefault="00162A93" w:rsidP="00346F4B">
            <w:pPr>
              <w:numPr>
                <w:ilvl w:val="0"/>
                <w:numId w:val="45"/>
              </w:numPr>
              <w:spacing w:before="80" w:after="200" w:line="276" w:lineRule="auto"/>
              <w:ind w:left="630"/>
            </w:pPr>
            <w:r w:rsidRPr="00D7143B">
              <w:rPr>
                <w:rFonts w:eastAsia="Calibri" w:cs="Tahoma"/>
                <w:color w:val="000000"/>
                <w:szCs w:val="18"/>
              </w:rPr>
              <w:t>Office 365 корпоративный E3 или</w:t>
            </w:r>
          </w:p>
          <w:p w14:paraId="783DC233" w14:textId="77777777" w:rsidR="00162A93" w:rsidRPr="00D7143B" w:rsidRDefault="00162A93" w:rsidP="00346F4B">
            <w:pPr>
              <w:numPr>
                <w:ilvl w:val="0"/>
                <w:numId w:val="45"/>
              </w:numPr>
              <w:spacing w:before="80" w:after="200" w:line="276" w:lineRule="auto"/>
              <w:ind w:left="630"/>
              <w:rPr>
                <w:rFonts w:eastAsia="Calibri" w:cs="Tahoma"/>
                <w:color w:val="000000"/>
                <w:szCs w:val="18"/>
              </w:rPr>
            </w:pPr>
            <w:r w:rsidRPr="00D7143B">
              <w:rPr>
                <w:rFonts w:eastAsia="Calibri" w:cs="Tahoma"/>
                <w:color w:val="000000"/>
                <w:szCs w:val="18"/>
              </w:rPr>
              <w:t>Office 365 корпоративный E4</w:t>
            </w:r>
          </w:p>
        </w:tc>
      </w:tr>
      <w:tr w:rsidR="00162A93" w:rsidRPr="002517D5" w14:paraId="386103E7" w14:textId="77777777" w:rsidTr="001E331B">
        <w:trPr>
          <w:cantSplit/>
          <w:trHeight w:val="576"/>
          <w:jc w:val="center"/>
        </w:trPr>
        <w:tc>
          <w:tcPr>
            <w:tcW w:w="1667" w:type="pct"/>
            <w:tcBorders>
              <w:top w:val="nil"/>
              <w:left w:val="single" w:sz="8" w:space="0" w:color="auto"/>
              <w:bottom w:val="single" w:sz="8" w:space="0" w:color="auto"/>
              <w:right w:val="single" w:sz="8" w:space="0" w:color="auto"/>
            </w:tcBorders>
          </w:tcPr>
          <w:p w14:paraId="4041E30F" w14:textId="77777777" w:rsidR="00162A93" w:rsidRPr="00D7143B" w:rsidRDefault="00162A93" w:rsidP="00346F4B">
            <w:pPr>
              <w:numPr>
                <w:ilvl w:val="0"/>
                <w:numId w:val="43"/>
              </w:numPr>
              <w:spacing w:before="60" w:after="60" w:line="276" w:lineRule="auto"/>
              <w:ind w:left="535" w:right="180"/>
              <w:rPr>
                <w:rFonts w:eastAsia="Calibri" w:cs="Tahoma"/>
                <w:szCs w:val="18"/>
              </w:rPr>
            </w:pPr>
            <w:r w:rsidRPr="00D7143B">
              <w:rPr>
                <w:rFonts w:eastAsia="Calibri" w:cs="Tahoma"/>
                <w:color w:val="000000"/>
                <w:szCs w:val="18"/>
              </w:rPr>
              <w:lastRenderedPageBreak/>
              <w:t>Enterprise CAL Suite Bridge для Office 365 и Windows Intune</w:t>
            </w:r>
          </w:p>
        </w:tc>
        <w:tc>
          <w:tcPr>
            <w:tcW w:w="1667" w:type="pct"/>
            <w:tcBorders>
              <w:top w:val="nil"/>
              <w:left w:val="nil"/>
              <w:bottom w:val="single" w:sz="8" w:space="0" w:color="auto"/>
              <w:right w:val="single" w:sz="8" w:space="0" w:color="auto"/>
            </w:tcBorders>
          </w:tcPr>
          <w:p w14:paraId="3AB086FF" w14:textId="77777777" w:rsidR="00162A93" w:rsidRPr="00D7143B" w:rsidRDefault="00162A93" w:rsidP="00346F4B">
            <w:pPr>
              <w:numPr>
                <w:ilvl w:val="0"/>
                <w:numId w:val="44"/>
              </w:numPr>
              <w:spacing w:before="80" w:after="200" w:line="276" w:lineRule="auto"/>
              <w:ind w:left="449" w:hanging="270"/>
              <w:jc w:val="both"/>
              <w:rPr>
                <w:rFonts w:eastAsia="Calibri" w:cs="Tahoma"/>
                <w:szCs w:val="18"/>
              </w:rPr>
            </w:pPr>
            <w:r w:rsidRPr="00D7143B">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14:paraId="2137C898" w14:textId="77777777" w:rsidR="00162A93" w:rsidRPr="00A8133F" w:rsidRDefault="00162A93" w:rsidP="00346F4B">
            <w:pPr>
              <w:numPr>
                <w:ilvl w:val="0"/>
                <w:numId w:val="45"/>
              </w:numPr>
              <w:spacing w:before="80" w:after="200" w:line="276" w:lineRule="auto"/>
              <w:ind w:left="630"/>
              <w:rPr>
                <w:lang w:val="ru-RU"/>
              </w:rPr>
            </w:pPr>
            <w:r w:rsidRPr="00D7143B">
              <w:rPr>
                <w:rFonts w:eastAsia="Calibri" w:cs="Tahoma"/>
                <w:color w:val="000000"/>
                <w:szCs w:val="18"/>
              </w:rPr>
              <w:t>Office</w:t>
            </w:r>
            <w:r w:rsidRPr="00A8133F">
              <w:rPr>
                <w:rFonts w:eastAsia="Calibri" w:cs="Tahoma"/>
                <w:color w:val="000000"/>
                <w:szCs w:val="18"/>
                <w:lang w:val="ru-RU"/>
              </w:rPr>
              <w:t xml:space="preserve"> 365 корпоративный </w:t>
            </w:r>
            <w:r w:rsidRPr="00D7143B">
              <w:rPr>
                <w:rFonts w:eastAsia="Calibri" w:cs="Tahoma"/>
                <w:color w:val="000000"/>
                <w:szCs w:val="18"/>
              </w:rPr>
              <w:t>E</w:t>
            </w:r>
            <w:r w:rsidRPr="00A8133F">
              <w:rPr>
                <w:rFonts w:eastAsia="Calibri" w:cs="Tahoma"/>
                <w:color w:val="000000"/>
                <w:szCs w:val="18"/>
                <w:lang w:val="ru-RU"/>
              </w:rPr>
              <w:t xml:space="preserve">3 и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Intune</w:t>
            </w:r>
            <w:r w:rsidRPr="00A8133F">
              <w:rPr>
                <w:rFonts w:eastAsia="Calibri" w:cs="Tahoma"/>
                <w:color w:val="000000"/>
                <w:szCs w:val="18"/>
                <w:lang w:val="ru-RU"/>
              </w:rPr>
              <w:t xml:space="preserve"> или</w:t>
            </w:r>
          </w:p>
          <w:p w14:paraId="74172E88" w14:textId="77777777" w:rsidR="00162A93" w:rsidRPr="00A8133F" w:rsidRDefault="00162A93" w:rsidP="00DE08CC">
            <w:pPr>
              <w:numPr>
                <w:ilvl w:val="0"/>
                <w:numId w:val="45"/>
              </w:numPr>
              <w:spacing w:before="80" w:after="200" w:line="276" w:lineRule="auto"/>
              <w:ind w:left="630"/>
              <w:rPr>
                <w:rFonts w:eastAsia="Calibri" w:cs="Tahoma"/>
                <w:color w:val="000000"/>
                <w:szCs w:val="18"/>
                <w:lang w:val="ru-RU"/>
              </w:rPr>
            </w:pPr>
            <w:r w:rsidRPr="00D7143B">
              <w:rPr>
                <w:rFonts w:eastAsia="Calibri" w:cs="Tahoma"/>
                <w:color w:val="000000"/>
                <w:szCs w:val="18"/>
              </w:rPr>
              <w:t>Office</w:t>
            </w:r>
            <w:r w:rsidRPr="00A8133F">
              <w:rPr>
                <w:rFonts w:eastAsia="Calibri" w:cs="Tahoma"/>
                <w:color w:val="000000"/>
                <w:szCs w:val="18"/>
                <w:lang w:val="ru-RU"/>
              </w:rPr>
              <w:t xml:space="preserve"> 365 корпоративный </w:t>
            </w:r>
            <w:r w:rsidRPr="00D7143B">
              <w:rPr>
                <w:rFonts w:eastAsia="Calibri" w:cs="Tahoma"/>
                <w:color w:val="000000"/>
                <w:szCs w:val="18"/>
              </w:rPr>
              <w:t>E</w:t>
            </w:r>
            <w:r w:rsidRPr="00A8133F">
              <w:rPr>
                <w:rFonts w:eastAsia="Calibri" w:cs="Tahoma"/>
                <w:color w:val="000000"/>
                <w:szCs w:val="18"/>
                <w:lang w:val="ru-RU"/>
              </w:rPr>
              <w:t>4 и</w:t>
            </w:r>
            <w:r w:rsidR="00DE08CC">
              <w:rPr>
                <w:rFonts w:eastAsia="Calibri" w:cs="Tahoma"/>
                <w:color w:val="000000"/>
                <w:szCs w:val="18"/>
              </w:rPr>
              <w:t>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Intune</w:t>
            </w:r>
          </w:p>
        </w:tc>
      </w:tr>
      <w:tr w:rsidR="00162A93" w:rsidRPr="00D7143B" w14:paraId="4A60D6C1" w14:textId="77777777" w:rsidTr="007E466C">
        <w:trPr>
          <w:trHeight w:val="576"/>
          <w:jc w:val="center"/>
        </w:trPr>
        <w:tc>
          <w:tcPr>
            <w:tcW w:w="1667" w:type="pct"/>
            <w:tcBorders>
              <w:top w:val="nil"/>
              <w:left w:val="single" w:sz="8" w:space="0" w:color="auto"/>
              <w:bottom w:val="single" w:sz="8" w:space="0" w:color="auto"/>
              <w:right w:val="single" w:sz="8" w:space="0" w:color="auto"/>
            </w:tcBorders>
            <w:hideMark/>
          </w:tcPr>
          <w:p w14:paraId="7CDF8F5A" w14:textId="77777777" w:rsidR="00162A93" w:rsidRPr="00D7143B" w:rsidRDefault="00162A93" w:rsidP="00346F4B">
            <w:pPr>
              <w:numPr>
                <w:ilvl w:val="0"/>
                <w:numId w:val="43"/>
              </w:numPr>
              <w:spacing w:before="60" w:after="60" w:line="276" w:lineRule="auto"/>
              <w:ind w:left="535" w:right="180"/>
              <w:rPr>
                <w:rFonts w:eastAsia="Calibri" w:cs="Tahoma"/>
                <w:color w:val="000000"/>
                <w:szCs w:val="18"/>
                <w:lang w:eastAsia="ja-JP"/>
              </w:rPr>
            </w:pPr>
            <w:r w:rsidRPr="00D7143B">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14:paraId="278B791E" w14:textId="77777777" w:rsidR="00162A93" w:rsidRPr="00D7143B"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D7143B">
              <w:rPr>
                <w:rFonts w:eastAsia="Calibri" w:cs="Tahoma"/>
                <w:szCs w:val="18"/>
              </w:rPr>
              <w:t>Enterprise CAL Suite</w:t>
            </w:r>
          </w:p>
        </w:tc>
        <w:tc>
          <w:tcPr>
            <w:tcW w:w="1667" w:type="pct"/>
            <w:tcBorders>
              <w:top w:val="nil"/>
              <w:left w:val="nil"/>
              <w:bottom w:val="single" w:sz="8" w:space="0" w:color="auto"/>
              <w:right w:val="single" w:sz="8" w:space="0" w:color="auto"/>
            </w:tcBorders>
            <w:hideMark/>
          </w:tcPr>
          <w:p w14:paraId="2CB22C79" w14:textId="77777777" w:rsidR="00162A93" w:rsidRPr="00D7143B" w:rsidRDefault="00162A93" w:rsidP="00346F4B">
            <w:pPr>
              <w:numPr>
                <w:ilvl w:val="0"/>
                <w:numId w:val="45"/>
              </w:numPr>
              <w:spacing w:before="80" w:after="200" w:line="276" w:lineRule="auto"/>
              <w:ind w:left="630"/>
              <w:rPr>
                <w:rFonts w:cs="Tahoma"/>
                <w:color w:val="000000"/>
                <w:szCs w:val="18"/>
              </w:rPr>
            </w:pPr>
            <w:r w:rsidRPr="00D7143B">
              <w:rPr>
                <w:rFonts w:eastAsia="Calibri" w:cs="Tahoma"/>
                <w:color w:val="000000"/>
                <w:szCs w:val="18"/>
              </w:rPr>
              <w:t>Windows Intune</w:t>
            </w:r>
          </w:p>
        </w:tc>
      </w:tr>
    </w:tbl>
    <w:p w14:paraId="001B77D1" w14:textId="77777777" w:rsidR="005614CA" w:rsidRPr="00D7143B" w:rsidRDefault="005614CA" w:rsidP="00E03856">
      <w:pPr>
        <w:pStyle w:val="Heading3"/>
      </w:pPr>
      <w:bookmarkStart w:id="1209" w:name="_Toc336338304"/>
      <w:bookmarkStart w:id="1210" w:name="Srv_43EnterpriseCALSuite"/>
      <w:bookmarkEnd w:id="1196"/>
      <w:bookmarkEnd w:id="1203"/>
    </w:p>
    <w:p w14:paraId="38D04E44" w14:textId="77777777" w:rsidR="00676723" w:rsidRPr="00D7143B" w:rsidRDefault="00676723" w:rsidP="00676723"/>
    <w:p w14:paraId="2A57492B" w14:textId="77777777" w:rsidR="00652053" w:rsidRPr="00D7143B" w:rsidRDefault="00A560B6" w:rsidP="001760D6">
      <w:pPr>
        <w:pStyle w:val="Heading3"/>
        <w:keepNext/>
      </w:pPr>
      <w:bookmarkStart w:id="1211" w:name="_42_Enterprise_CAL"/>
      <w:bookmarkStart w:id="1212" w:name="_47_Enterprise_CAL"/>
      <w:bookmarkStart w:id="1213" w:name="_Toc380005058"/>
      <w:bookmarkEnd w:id="1211"/>
      <w:bookmarkEnd w:id="1212"/>
      <w:r w:rsidRPr="00D7143B">
        <w:rPr>
          <w:rFonts w:ascii="Tahoma" w:hAnsi="Tahoma"/>
          <w:caps/>
          <w:color w:val="F66400"/>
          <w:sz w:val="22"/>
          <w:vertAlign w:val="superscript"/>
        </w:rPr>
        <w:t>46</w:t>
      </w:r>
      <w:r w:rsidRPr="00D7143B">
        <w:rPr>
          <w:rFonts w:ascii="Tahoma" w:hAnsi="Tahoma"/>
          <w:color w:val="F66400"/>
          <w:sz w:val="22"/>
        </w:rPr>
        <w:t xml:space="preserve"> Enterprise CAL Suite</w:t>
      </w:r>
      <w:bookmarkEnd w:id="1209"/>
      <w:bookmarkEnd w:id="1213"/>
      <w:r w:rsidRPr="00D7143B">
        <w:rPr>
          <w:rFonts w:ascii="Tahoma" w:hAnsi="Tahoma"/>
          <w:color w:val="F66400"/>
          <w:sz w:val="22"/>
        </w:rPr>
        <w:t xml:space="preserve"> </w:t>
      </w:r>
    </w:p>
    <w:bookmarkEnd w:id="1210"/>
    <w:p w14:paraId="719EBCE7" w14:textId="77777777" w:rsidR="00023FE7" w:rsidRPr="00D7143B" w:rsidRDefault="00023FE7" w:rsidP="0084072C"/>
    <w:p w14:paraId="71C1D24A" w14:textId="77777777" w:rsidR="009A727E" w:rsidRPr="00A8133F" w:rsidRDefault="008446D1" w:rsidP="0084072C">
      <w:pPr>
        <w:ind w:left="720"/>
        <w:rPr>
          <w:lang w:val="ru-RU"/>
        </w:rPr>
      </w:pPr>
      <w:r w:rsidRPr="00A8133F">
        <w:rPr>
          <w:rFonts w:cs="Tahoma"/>
          <w:szCs w:val="20"/>
          <w:lang w:val="ru-RU"/>
        </w:rPr>
        <w:t xml:space="preserve">Лицензия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 xml:space="preserve"> не относится к конкретной версии, а права на использование продуктов определяются состоянием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w:t>
      </w:r>
      <w:r w:rsidR="00213B12" w:rsidRPr="00A8133F">
        <w:rPr>
          <w:rFonts w:cs="Tahoma"/>
          <w:szCs w:val="20"/>
          <w:lang w:val="ru-RU"/>
        </w:rPr>
        <w:t xml:space="preserve"> </w:t>
      </w:r>
      <w:r w:rsidRPr="00A8133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213B12" w:rsidRPr="00A8133F">
        <w:rPr>
          <w:rFonts w:cs="Tahoma"/>
          <w:szCs w:val="20"/>
          <w:lang w:val="ru-RU"/>
        </w:rPr>
        <w:t xml:space="preserve"> </w:t>
      </w:r>
      <w:r w:rsidRPr="00A8133F">
        <w:rPr>
          <w:rFonts w:cs="Tahoma"/>
          <w:szCs w:val="20"/>
          <w:lang w:val="ru-RU"/>
        </w:rPr>
        <w:t>Права, связанные с</w:t>
      </w:r>
      <w:r w:rsidR="00DE08CC">
        <w:rPr>
          <w:rFonts w:cs="Tahoma"/>
          <w:szCs w:val="20"/>
        </w:rPr>
        <w:t> </w:t>
      </w:r>
      <w:r w:rsidRPr="00A8133F">
        <w:rPr>
          <w:rFonts w:cs="Tahoma"/>
          <w:szCs w:val="20"/>
          <w:lang w:val="ru-RU"/>
        </w:rPr>
        <w:t xml:space="preserve">предложениями Веб-служб, заканчиваются по истечении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независимо от того, является ли лицензия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 xml:space="preserve"> бессрочной.</w:t>
      </w:r>
      <w:r w:rsidR="00213B12" w:rsidRPr="00A8133F">
        <w:rPr>
          <w:rFonts w:cs="Tahoma"/>
          <w:szCs w:val="20"/>
          <w:lang w:val="ru-RU"/>
        </w:rPr>
        <w:t xml:space="preserve"> </w:t>
      </w:r>
      <w:r w:rsidRPr="00A8133F">
        <w:rPr>
          <w:rFonts w:cs="Tahoma"/>
          <w:szCs w:val="20"/>
          <w:lang w:val="ru-RU"/>
        </w:rPr>
        <w:t xml:space="preserve">С 1 апреля 2013 г. лицензия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 xml:space="preserve"> с действующим покрытием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предоставляет права, эквивалентные следующим лицензиям: Все текущие компоненты </w:t>
      </w:r>
      <w:r w:rsidRPr="00D7143B">
        <w:rPr>
          <w:rFonts w:cs="Tahoma"/>
          <w:szCs w:val="20"/>
        </w:rPr>
        <w:t>Core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 xml:space="preserve">, </w:t>
      </w:r>
      <w:r w:rsidRPr="00D7143B">
        <w:rPr>
          <w:rFonts w:cs="Tahoma"/>
          <w:szCs w:val="20"/>
        </w:rPr>
        <w:t>Exchange</w:t>
      </w:r>
      <w:r w:rsidRPr="00A8133F">
        <w:rPr>
          <w:rFonts w:cs="Tahoma"/>
          <w:szCs w:val="20"/>
          <w:lang w:val="ru-RU"/>
        </w:rPr>
        <w:t xml:space="preserve">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со службами 2013, архивация на базе </w:t>
      </w:r>
      <w:r w:rsidRPr="00D7143B">
        <w:rPr>
          <w:rFonts w:cs="Tahoma"/>
          <w:szCs w:val="20"/>
        </w:rPr>
        <w:t>Exchange</w:t>
      </w:r>
      <w:r w:rsidRPr="00A8133F">
        <w:rPr>
          <w:rFonts w:cs="Tahoma"/>
          <w:szCs w:val="20"/>
          <w:lang w:val="ru-RU"/>
        </w:rPr>
        <w:t xml:space="preserve"> </w:t>
      </w:r>
      <w:r w:rsidRPr="00D7143B">
        <w:rPr>
          <w:rFonts w:cs="Tahoma"/>
          <w:szCs w:val="20"/>
        </w:rPr>
        <w:t>Online</w:t>
      </w:r>
      <w:r w:rsidRPr="00A8133F">
        <w:rPr>
          <w:rFonts w:cs="Tahoma"/>
          <w:szCs w:val="20"/>
          <w:lang w:val="ru-RU"/>
        </w:rPr>
        <w:t xml:space="preserve"> для </w:t>
      </w:r>
      <w:r w:rsidRPr="00D7143B">
        <w:rPr>
          <w:rFonts w:cs="Tahoma"/>
          <w:szCs w:val="20"/>
        </w:rPr>
        <w:t>Exchange</w:t>
      </w:r>
      <w:r w:rsidRPr="00A8133F">
        <w:rPr>
          <w:rFonts w:cs="Tahoma"/>
          <w:szCs w:val="20"/>
          <w:lang w:val="ru-RU"/>
        </w:rPr>
        <w:t xml:space="preserve"> </w:t>
      </w:r>
      <w:r w:rsidRPr="00D7143B">
        <w:rPr>
          <w:rFonts w:cs="Tahoma"/>
          <w:szCs w:val="20"/>
        </w:rPr>
        <w:t>Server</w:t>
      </w:r>
      <w:r w:rsidRPr="00A8133F">
        <w:rPr>
          <w:rFonts w:cs="Tahoma"/>
          <w:szCs w:val="20"/>
          <w:lang w:val="ru-RU"/>
        </w:rPr>
        <w:t xml:space="preserve">, </w:t>
      </w:r>
      <w:r w:rsidRPr="00D7143B">
        <w:rPr>
          <w:rFonts w:cs="Tahoma"/>
          <w:szCs w:val="20"/>
        </w:rPr>
        <w:t>SharePoint</w:t>
      </w:r>
      <w:r w:rsidRPr="00A8133F">
        <w:rPr>
          <w:rFonts w:cs="Tahoma"/>
          <w:szCs w:val="20"/>
          <w:lang w:val="ru-RU"/>
        </w:rPr>
        <w:t xml:space="preserve"> </w:t>
      </w:r>
      <w:r w:rsidRPr="00D7143B">
        <w:rPr>
          <w:rFonts w:cs="Tahoma"/>
          <w:szCs w:val="20"/>
        </w:rPr>
        <w:t>Server</w:t>
      </w:r>
      <w:r w:rsidRPr="00A8133F">
        <w:rPr>
          <w:rFonts w:cs="Tahoma"/>
          <w:szCs w:val="20"/>
          <w:lang w:val="ru-RU"/>
        </w:rPr>
        <w:t xml:space="preserve">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2013, </w:t>
      </w:r>
      <w:r w:rsidRPr="00D7143B">
        <w:rPr>
          <w:rFonts w:cs="Tahoma"/>
          <w:szCs w:val="20"/>
        </w:rPr>
        <w:t>Lync</w:t>
      </w:r>
      <w:r w:rsidRPr="00A8133F">
        <w:rPr>
          <w:rFonts w:cs="Tahoma"/>
          <w:szCs w:val="20"/>
          <w:lang w:val="ru-RU"/>
        </w:rPr>
        <w:t xml:space="preserve"> </w:t>
      </w:r>
      <w:r w:rsidRPr="00D7143B">
        <w:rPr>
          <w:rFonts w:cs="Tahoma"/>
          <w:szCs w:val="20"/>
        </w:rPr>
        <w:t>Server</w:t>
      </w:r>
      <w:r w:rsidRPr="00A8133F">
        <w:rPr>
          <w:rFonts w:cs="Tahoma"/>
          <w:szCs w:val="20"/>
          <w:lang w:val="ru-RU"/>
        </w:rPr>
        <w:t xml:space="preserve">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2013, </w:t>
      </w:r>
      <w:r w:rsidRPr="00D7143B">
        <w:rPr>
          <w:rFonts w:cs="Tahoma"/>
          <w:szCs w:val="20"/>
        </w:rPr>
        <w:t>Windows</w:t>
      </w:r>
      <w:r w:rsidRPr="00A8133F">
        <w:rPr>
          <w:rFonts w:cs="Tahoma"/>
          <w:szCs w:val="20"/>
          <w:lang w:val="ru-RU"/>
        </w:rPr>
        <w:t xml:space="preserve"> </w:t>
      </w:r>
      <w:r w:rsidRPr="00D7143B">
        <w:rPr>
          <w:rFonts w:cs="Tahoma"/>
          <w:szCs w:val="20"/>
        </w:rPr>
        <w:t>Server</w:t>
      </w:r>
      <w:r w:rsidRPr="00A8133F">
        <w:rPr>
          <w:rFonts w:cs="Tahoma"/>
          <w:szCs w:val="20"/>
          <w:lang w:val="ru-RU"/>
        </w:rPr>
        <w:t xml:space="preserve"> 2012 </w:t>
      </w:r>
      <w:r w:rsidRPr="00D7143B">
        <w:rPr>
          <w:rFonts w:cs="Tahoma"/>
          <w:szCs w:val="20"/>
        </w:rPr>
        <w:t>Active</w:t>
      </w:r>
      <w:r w:rsidRPr="00A8133F">
        <w:rPr>
          <w:rFonts w:cs="Tahoma"/>
          <w:szCs w:val="20"/>
          <w:lang w:val="ru-RU"/>
        </w:rPr>
        <w:t xml:space="preserve"> </w:t>
      </w:r>
      <w:r w:rsidRPr="00D7143B">
        <w:rPr>
          <w:rFonts w:cs="Tahoma"/>
          <w:szCs w:val="20"/>
        </w:rPr>
        <w:t>Directory</w:t>
      </w:r>
      <w:r w:rsidRPr="00A8133F">
        <w:rPr>
          <w:rFonts w:cs="Tahoma"/>
          <w:szCs w:val="20"/>
          <w:lang w:val="ru-RU"/>
        </w:rPr>
        <w:t xml:space="preserve"> </w:t>
      </w:r>
      <w:r w:rsidRPr="00D7143B">
        <w:rPr>
          <w:rFonts w:cs="Tahoma"/>
          <w:szCs w:val="20"/>
        </w:rPr>
        <w:t>Rights</w:t>
      </w:r>
      <w:r w:rsidRPr="00A8133F">
        <w:rPr>
          <w:rFonts w:cs="Tahoma"/>
          <w:szCs w:val="20"/>
          <w:lang w:val="ru-RU"/>
        </w:rPr>
        <w:t xml:space="preserve"> </w:t>
      </w:r>
      <w:r w:rsidRPr="00D7143B">
        <w:rPr>
          <w:rFonts w:cs="Tahoma"/>
          <w:szCs w:val="20"/>
        </w:rPr>
        <w:t>Management</w:t>
      </w:r>
      <w:r w:rsidRPr="00A8133F">
        <w:rPr>
          <w:rFonts w:cs="Tahoma"/>
          <w:szCs w:val="20"/>
          <w:lang w:val="ru-RU"/>
        </w:rPr>
        <w:t xml:space="preserve"> </w:t>
      </w:r>
      <w:r w:rsidRPr="00D7143B">
        <w:rPr>
          <w:rFonts w:cs="Tahoma"/>
          <w:szCs w:val="20"/>
        </w:rPr>
        <w:t>Services</w:t>
      </w:r>
      <w:r w:rsidRPr="00A8133F">
        <w:rPr>
          <w:rFonts w:cs="Tahoma"/>
          <w:szCs w:val="20"/>
          <w:lang w:val="ru-RU"/>
        </w:rPr>
        <w:t xml:space="preserve"> </w:t>
      </w:r>
      <w:r w:rsidRPr="00D7143B">
        <w:rPr>
          <w:rFonts w:cs="Tahoma"/>
          <w:szCs w:val="20"/>
        </w:rPr>
        <w:t>CAL</w:t>
      </w:r>
      <w:r w:rsidRPr="00A8133F">
        <w:rPr>
          <w:rFonts w:cs="Tahoma"/>
          <w:szCs w:val="20"/>
          <w:lang w:val="ru-RU"/>
        </w:rPr>
        <w:t xml:space="preserve"> и</w:t>
      </w:r>
      <w:r w:rsidR="00DE08CC">
        <w:rPr>
          <w:rFonts w:cs="Tahoma"/>
          <w:szCs w:val="20"/>
        </w:rPr>
        <w:t> </w:t>
      </w:r>
      <w:r w:rsidRPr="00A8133F">
        <w:rPr>
          <w:rFonts w:cs="Tahoma"/>
          <w:szCs w:val="20"/>
          <w:lang w:val="ru-RU"/>
        </w:rPr>
        <w:t xml:space="preserve">все текущие компоненты </w:t>
      </w:r>
      <w:r w:rsidRPr="00D7143B">
        <w:rPr>
          <w:rFonts w:cs="Tahoma"/>
          <w:szCs w:val="20"/>
        </w:rPr>
        <w:t>System</w:t>
      </w:r>
      <w:r w:rsidRPr="00A8133F">
        <w:rPr>
          <w:rFonts w:cs="Tahoma"/>
          <w:szCs w:val="20"/>
          <w:lang w:val="ru-RU"/>
        </w:rPr>
        <w:t xml:space="preserve"> </w:t>
      </w:r>
      <w:r w:rsidRPr="00D7143B">
        <w:rPr>
          <w:rFonts w:cs="Tahoma"/>
          <w:szCs w:val="20"/>
        </w:rPr>
        <w:t>Center</w:t>
      </w:r>
      <w:r w:rsidRPr="00A8133F">
        <w:rPr>
          <w:rFonts w:cs="Tahoma"/>
          <w:szCs w:val="20"/>
          <w:lang w:val="ru-RU"/>
        </w:rPr>
        <w:t xml:space="preserve"> 2012 </w:t>
      </w:r>
      <w:r w:rsidRPr="00D7143B">
        <w:rPr>
          <w:rFonts w:cs="Tahoma"/>
          <w:szCs w:val="20"/>
        </w:rPr>
        <w:t>Client</w:t>
      </w:r>
      <w:r w:rsidRPr="00A8133F">
        <w:rPr>
          <w:rFonts w:cs="Tahoma"/>
          <w:szCs w:val="20"/>
          <w:lang w:val="ru-RU"/>
        </w:rPr>
        <w:t xml:space="preserve"> </w:t>
      </w:r>
      <w:r w:rsidRPr="00D7143B">
        <w:rPr>
          <w:rFonts w:cs="Tahoma"/>
          <w:szCs w:val="20"/>
        </w:rPr>
        <w:t>Management</w:t>
      </w:r>
      <w:r w:rsidRPr="00A8133F">
        <w:rPr>
          <w:rFonts w:cs="Tahoma"/>
          <w:szCs w:val="20"/>
          <w:lang w:val="ru-RU"/>
        </w:rPr>
        <w:t xml:space="preserve"> </w:t>
      </w:r>
      <w:r w:rsidRPr="00D7143B">
        <w:rPr>
          <w:rFonts w:cs="Tahoma"/>
          <w:szCs w:val="20"/>
        </w:rPr>
        <w:t>Suite</w:t>
      </w:r>
      <w:r w:rsidRPr="00A8133F">
        <w:rPr>
          <w:rFonts w:cs="Tahoma"/>
          <w:szCs w:val="20"/>
          <w:lang w:val="ru-RU"/>
        </w:rPr>
        <w:t>.</w:t>
      </w:r>
      <w:r w:rsidR="00213B12" w:rsidRPr="00A8133F">
        <w:rPr>
          <w:rFonts w:cs="Tahoma"/>
          <w:szCs w:val="20"/>
          <w:lang w:val="ru-RU"/>
        </w:rPr>
        <w:t xml:space="preserve"> </w:t>
      </w:r>
      <w:r w:rsidRPr="00A8133F">
        <w:rPr>
          <w:rFonts w:cs="Tahoma"/>
          <w:szCs w:val="20"/>
          <w:lang w:val="ru-RU"/>
        </w:rPr>
        <w:t xml:space="preserve">Лицензия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00DE08CC">
        <w:rPr>
          <w:rFonts w:cs="Tahoma"/>
          <w:szCs w:val="20"/>
        </w:rPr>
        <w:t> </w:t>
      </w:r>
      <w:r w:rsidRPr="00A8133F">
        <w:rPr>
          <w:rFonts w:cs="Tahoma"/>
          <w:szCs w:val="20"/>
          <w:lang w:val="ru-RU"/>
        </w:rPr>
        <w:t>представляет собой единую лицензию, которая назначается отдельному пользователю или устройству.</w:t>
      </w:r>
      <w:r w:rsidR="00213B12" w:rsidRPr="00A8133F">
        <w:rPr>
          <w:rFonts w:cs="Tahoma"/>
          <w:szCs w:val="20"/>
          <w:lang w:val="ru-RU"/>
        </w:rPr>
        <w:t xml:space="preserve"> </w:t>
      </w:r>
      <w:r w:rsidRPr="00A8133F">
        <w:rPr>
          <w:rFonts w:cs="Tahoma"/>
          <w:szCs w:val="20"/>
          <w:lang w:val="ru-RU"/>
        </w:rPr>
        <w:t xml:space="preserve">Как указывается в соглашении корпоративного лицензирования клиента, он не может разделять права в рамках лицензии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 xml:space="preserv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213B12" w:rsidRPr="00A8133F">
        <w:rPr>
          <w:rFonts w:cs="Tahoma"/>
          <w:szCs w:val="20"/>
          <w:lang w:val="ru-RU"/>
        </w:rPr>
        <w:t xml:space="preserve"> </w:t>
      </w:r>
    </w:p>
    <w:p w14:paraId="33AD6223" w14:textId="77777777" w:rsidR="00D57009" w:rsidRPr="00A8133F" w:rsidRDefault="00D57009">
      <w:pPr>
        <w:rPr>
          <w:lang w:val="ru-RU"/>
        </w:rPr>
      </w:pPr>
    </w:p>
    <w:p w14:paraId="1D9A98EE" w14:textId="77777777" w:rsidR="00163658" w:rsidRPr="00A8133F" w:rsidRDefault="00163658" w:rsidP="0084072C">
      <w:pPr>
        <w:ind w:left="720"/>
        <w:rPr>
          <w:lang w:val="ru-RU"/>
        </w:rPr>
      </w:pPr>
      <w:r w:rsidRPr="00A8133F">
        <w:rPr>
          <w:rFonts w:cs="Tahoma"/>
          <w:b/>
          <w:szCs w:val="20"/>
          <w:lang w:val="ru-RU"/>
        </w:rPr>
        <w:t xml:space="preserve">Веб-службы, включенные в набор лицензий </w:t>
      </w:r>
      <w:r w:rsidRPr="00D7143B">
        <w:rPr>
          <w:rFonts w:cs="Tahoma"/>
          <w:b/>
          <w:szCs w:val="20"/>
        </w:rPr>
        <w:t>Enterprise</w:t>
      </w:r>
      <w:r w:rsidRPr="00A8133F">
        <w:rPr>
          <w:rFonts w:cs="Tahoma"/>
          <w:b/>
          <w:szCs w:val="20"/>
          <w:lang w:val="ru-RU"/>
        </w:rPr>
        <w:t xml:space="preserve"> </w:t>
      </w:r>
      <w:r w:rsidRPr="00D7143B">
        <w:rPr>
          <w:rFonts w:cs="Tahoma"/>
          <w:b/>
          <w:szCs w:val="20"/>
        </w:rPr>
        <w:t>CAL</w:t>
      </w:r>
      <w:r w:rsidRPr="00A8133F">
        <w:rPr>
          <w:rFonts w:cs="Tahoma"/>
          <w:b/>
          <w:szCs w:val="20"/>
          <w:lang w:val="ru-RU"/>
        </w:rPr>
        <w:t xml:space="preserve"> </w:t>
      </w:r>
      <w:r w:rsidRPr="00D7143B">
        <w:rPr>
          <w:rFonts w:cs="Tahoma"/>
          <w:b/>
          <w:szCs w:val="20"/>
        </w:rPr>
        <w:t>Suite</w:t>
      </w:r>
    </w:p>
    <w:p w14:paraId="4EE9AF7D" w14:textId="77777777" w:rsidR="00391D38" w:rsidRPr="00A8133F" w:rsidRDefault="00391D38" w:rsidP="0084072C">
      <w:pPr>
        <w:ind w:left="720"/>
        <w:rPr>
          <w:lang w:val="ru-RU"/>
        </w:rPr>
      </w:pPr>
    </w:p>
    <w:p w14:paraId="75FE1DC2" w14:textId="77777777" w:rsidR="00163658" w:rsidRPr="00A8133F" w:rsidRDefault="00163658" w:rsidP="009A5D6F">
      <w:pPr>
        <w:ind w:left="720"/>
        <w:rPr>
          <w:lang w:val="ru-RU"/>
        </w:rPr>
      </w:pPr>
      <w:r w:rsidRPr="00A8133F">
        <w:rPr>
          <w:rFonts w:cs="Tahoma"/>
          <w:szCs w:val="20"/>
          <w:lang w:val="ru-RU"/>
        </w:rPr>
        <w:t xml:space="preserve">На 1 апреля 2013 г. лицензия на </w:t>
      </w:r>
      <w:r w:rsidRPr="00D7143B">
        <w:rPr>
          <w:rFonts w:cs="Tahoma"/>
          <w:szCs w:val="20"/>
        </w:rPr>
        <w:t>Enterprise</w:t>
      </w:r>
      <w:r w:rsidRPr="00A8133F">
        <w:rPr>
          <w:rFonts w:cs="Tahoma"/>
          <w:szCs w:val="20"/>
          <w:lang w:val="ru-RU"/>
        </w:rPr>
        <w:t xml:space="preserve"> </w:t>
      </w:r>
      <w:r w:rsidRPr="00D7143B">
        <w:rPr>
          <w:rFonts w:cs="Tahoma"/>
          <w:szCs w:val="20"/>
        </w:rPr>
        <w:t>CAL</w:t>
      </w:r>
      <w:r w:rsidRPr="00A8133F">
        <w:rPr>
          <w:rFonts w:cs="Tahoma"/>
          <w:szCs w:val="20"/>
          <w:lang w:val="ru-RU"/>
        </w:rPr>
        <w:t xml:space="preserve"> </w:t>
      </w:r>
      <w:r w:rsidRPr="00D7143B">
        <w:rPr>
          <w:rFonts w:cs="Tahoma"/>
          <w:szCs w:val="20"/>
        </w:rPr>
        <w:t>Suite</w:t>
      </w:r>
      <w:r w:rsidRPr="00A8133F">
        <w:rPr>
          <w:rFonts w:cs="Tahoma"/>
          <w:szCs w:val="20"/>
          <w:lang w:val="ru-RU"/>
        </w:rPr>
        <w:t xml:space="preserve"> с активным покрытием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включает права на архивацию на базе </w:t>
      </w:r>
      <w:r w:rsidRPr="00D7143B">
        <w:rPr>
          <w:rFonts w:cs="Tahoma"/>
          <w:szCs w:val="20"/>
        </w:rPr>
        <w:t>Exchange</w:t>
      </w:r>
      <w:r w:rsidRPr="00A8133F">
        <w:rPr>
          <w:rFonts w:cs="Tahoma"/>
          <w:szCs w:val="20"/>
          <w:lang w:val="ru-RU"/>
        </w:rPr>
        <w:t xml:space="preserve"> </w:t>
      </w:r>
      <w:r w:rsidRPr="00D7143B">
        <w:rPr>
          <w:rFonts w:cs="Tahoma"/>
          <w:szCs w:val="20"/>
        </w:rPr>
        <w:t>Online</w:t>
      </w:r>
      <w:r w:rsidRPr="00A8133F">
        <w:rPr>
          <w:rFonts w:cs="Tahoma"/>
          <w:szCs w:val="20"/>
          <w:lang w:val="ru-RU"/>
        </w:rPr>
        <w:t xml:space="preserve"> для </w:t>
      </w:r>
      <w:r w:rsidRPr="00D7143B">
        <w:rPr>
          <w:rFonts w:cs="Tahoma"/>
          <w:szCs w:val="20"/>
        </w:rPr>
        <w:t>Exchange</w:t>
      </w:r>
      <w:r w:rsidRPr="00A8133F">
        <w:rPr>
          <w:rFonts w:cs="Tahoma"/>
          <w:szCs w:val="20"/>
          <w:lang w:val="ru-RU"/>
        </w:rPr>
        <w:t xml:space="preserve"> </w:t>
      </w:r>
      <w:r w:rsidRPr="00D7143B">
        <w:rPr>
          <w:rFonts w:cs="Tahoma"/>
          <w:szCs w:val="20"/>
        </w:rPr>
        <w:t>Server</w:t>
      </w:r>
      <w:r w:rsidRPr="00A8133F">
        <w:rPr>
          <w:rFonts w:cs="Tahoma"/>
          <w:szCs w:val="20"/>
          <w:lang w:val="ru-RU"/>
        </w:rPr>
        <w:t>, Предотвращение потери</w:t>
      </w:r>
      <w:r w:rsidR="00DE08CC">
        <w:rPr>
          <w:rFonts w:cs="Tahoma"/>
          <w:szCs w:val="20"/>
        </w:rPr>
        <w:t> </w:t>
      </w:r>
      <w:r w:rsidRPr="00A8133F">
        <w:rPr>
          <w:rFonts w:cs="Tahoma"/>
          <w:szCs w:val="20"/>
          <w:lang w:val="ru-RU"/>
        </w:rPr>
        <w:t xml:space="preserve">данных и </w:t>
      </w:r>
      <w:r w:rsidRPr="00D7143B">
        <w:rPr>
          <w:rFonts w:cs="Tahoma"/>
          <w:szCs w:val="20"/>
        </w:rPr>
        <w:t>Exchange</w:t>
      </w:r>
      <w:r w:rsidRPr="00A8133F">
        <w:rPr>
          <w:rFonts w:cs="Tahoma"/>
          <w:szCs w:val="20"/>
          <w:lang w:val="ru-RU"/>
        </w:rPr>
        <w:t xml:space="preserve"> </w:t>
      </w:r>
      <w:r w:rsidRPr="00D7143B">
        <w:rPr>
          <w:rFonts w:cs="Tahoma"/>
          <w:szCs w:val="20"/>
        </w:rPr>
        <w:t>Online</w:t>
      </w:r>
      <w:r w:rsidRPr="00A8133F">
        <w:rPr>
          <w:rFonts w:cs="Tahoma"/>
          <w:szCs w:val="20"/>
          <w:lang w:val="ru-RU"/>
        </w:rPr>
        <w:t xml:space="preserve"> </w:t>
      </w:r>
      <w:r w:rsidRPr="00D7143B">
        <w:rPr>
          <w:rFonts w:cs="Tahoma"/>
          <w:szCs w:val="20"/>
        </w:rPr>
        <w:t>Protection</w:t>
      </w:r>
      <w:r w:rsidRPr="00A8133F">
        <w:rPr>
          <w:rFonts w:cs="Tahoma"/>
          <w:szCs w:val="20"/>
          <w:lang w:val="ru-RU"/>
        </w:rPr>
        <w:t>.</w:t>
      </w:r>
    </w:p>
    <w:p w14:paraId="30C88307" w14:textId="77777777" w:rsidR="00855B26" w:rsidRPr="00A8133F" w:rsidRDefault="00855B26" w:rsidP="00855B26">
      <w:pPr>
        <w:ind w:left="720"/>
        <w:rPr>
          <w:lang w:val="ru-RU"/>
        </w:rPr>
      </w:pPr>
    </w:p>
    <w:p w14:paraId="17577E95" w14:textId="77777777" w:rsidR="00855B26" w:rsidRPr="00A8133F" w:rsidRDefault="00855B26" w:rsidP="00855B26">
      <w:pPr>
        <w:ind w:left="720"/>
        <w:rPr>
          <w:lang w:val="ru-RU"/>
        </w:rPr>
      </w:pPr>
      <w:r w:rsidRPr="00A8133F">
        <w:rPr>
          <w:rFonts w:cs="Tahoma"/>
          <w:szCs w:val="20"/>
          <w:u w:val="single"/>
          <w:lang w:val="ru-RU"/>
        </w:rPr>
        <w:t>Международная доступность</w:t>
      </w:r>
      <w:r w:rsidRPr="00A8133F">
        <w:rPr>
          <w:rFonts w:cs="Tahoma"/>
          <w:szCs w:val="20"/>
          <w:lang w:val="ru-RU"/>
        </w:rPr>
        <w:t xml:space="preserve">. В странах с доступным </w:t>
      </w:r>
      <w:r w:rsidRPr="00D7143B">
        <w:rPr>
          <w:rFonts w:cs="Tahoma"/>
          <w:szCs w:val="20"/>
        </w:rPr>
        <w:t>Office</w:t>
      </w:r>
      <w:r w:rsidRPr="00A8133F">
        <w:rPr>
          <w:rFonts w:cs="Tahoma"/>
          <w:szCs w:val="20"/>
          <w:lang w:val="ru-RU"/>
        </w:rPr>
        <w:t xml:space="preserve"> 365 доступны следующие веб-службы:</w:t>
      </w:r>
      <w:r w:rsidRPr="00A8133F">
        <w:rPr>
          <w:rFonts w:cs="Tahoma"/>
          <w:color w:val="5B9BD5"/>
          <w:szCs w:val="20"/>
          <w:lang w:val="ru-RU"/>
        </w:rPr>
        <w:t xml:space="preserve"> </w:t>
      </w:r>
      <w:hyperlink r:id="rId51" w:anchor="international" w:history="1">
        <w:r w:rsidR="00DE08CC" w:rsidRPr="00A57AE3">
          <w:rPr>
            <w:rStyle w:val="Hyperlink"/>
            <w:color w:val="5B9BD5"/>
          </w:rPr>
          <w:t>http</w:t>
        </w:r>
        <w:r w:rsidR="00DE08CC" w:rsidRPr="00A8133F">
          <w:rPr>
            <w:rStyle w:val="Hyperlink"/>
            <w:color w:val="5B9BD5"/>
            <w:lang w:val="ru-RU"/>
          </w:rPr>
          <w:t>://</w:t>
        </w:r>
        <w:r w:rsidR="00DE08CC" w:rsidRPr="00A57AE3">
          <w:rPr>
            <w:rStyle w:val="Hyperlink"/>
            <w:color w:val="5B9BD5"/>
          </w:rPr>
          <w:t>www</w:t>
        </w:r>
        <w:r w:rsidR="00DE08CC" w:rsidRPr="00A8133F">
          <w:rPr>
            <w:rStyle w:val="Hyperlink"/>
            <w:color w:val="5B9BD5"/>
            <w:lang w:val="ru-RU"/>
          </w:rPr>
          <w:t>.</w:t>
        </w:r>
        <w:r w:rsidR="00DE08CC" w:rsidRPr="00A57AE3">
          <w:rPr>
            <w:rStyle w:val="Hyperlink"/>
            <w:color w:val="5B9BD5"/>
          </w:rPr>
          <w:t>microsoft</w:t>
        </w:r>
        <w:r w:rsidR="00DE08CC" w:rsidRPr="00A8133F">
          <w:rPr>
            <w:rStyle w:val="Hyperlink"/>
            <w:color w:val="5B9BD5"/>
            <w:lang w:val="ru-RU"/>
          </w:rPr>
          <w:t>.</w:t>
        </w:r>
        <w:r w:rsidR="00DE08CC" w:rsidRPr="00A57AE3">
          <w:rPr>
            <w:rStyle w:val="Hyperlink"/>
            <w:color w:val="5B9BD5"/>
          </w:rPr>
          <w:t>com</w:t>
        </w:r>
        <w:r w:rsidR="00DE08CC" w:rsidRPr="00A8133F">
          <w:rPr>
            <w:rStyle w:val="Hyperlink"/>
            <w:color w:val="5B9BD5"/>
            <w:lang w:val="ru-RU"/>
          </w:rPr>
          <w:t>/</w:t>
        </w:r>
        <w:r w:rsidR="00DE08CC" w:rsidRPr="00A57AE3">
          <w:rPr>
            <w:rStyle w:val="Hyperlink"/>
            <w:color w:val="5B9BD5"/>
          </w:rPr>
          <w:t>online</w:t>
        </w:r>
        <w:r w:rsidR="00DE08CC" w:rsidRPr="00A8133F">
          <w:rPr>
            <w:rStyle w:val="Hyperlink"/>
            <w:color w:val="5B9BD5"/>
            <w:lang w:val="ru-RU"/>
          </w:rPr>
          <w:t>/</w:t>
        </w:r>
        <w:r w:rsidR="00DE08CC" w:rsidRPr="00A57AE3">
          <w:rPr>
            <w:rStyle w:val="Hyperlink"/>
            <w:color w:val="5B9BD5"/>
          </w:rPr>
          <w:t>faq</w:t>
        </w:r>
        <w:r w:rsidR="00DE08CC" w:rsidRPr="00A8133F">
          <w:rPr>
            <w:rStyle w:val="Hyperlink"/>
            <w:color w:val="5B9BD5"/>
            <w:lang w:val="ru-RU"/>
          </w:rPr>
          <w:t>.</w:t>
        </w:r>
        <w:r w:rsidR="00DE08CC" w:rsidRPr="00A57AE3">
          <w:rPr>
            <w:rStyle w:val="Hyperlink"/>
            <w:color w:val="5B9BD5"/>
          </w:rPr>
          <w:t>aspx</w:t>
        </w:r>
        <w:r w:rsidR="00DE08CC" w:rsidRPr="00A8133F">
          <w:rPr>
            <w:rStyle w:val="Hyperlink"/>
            <w:color w:val="5B9BD5"/>
            <w:lang w:val="ru-RU"/>
          </w:rPr>
          <w:t>#</w:t>
        </w:r>
        <w:r w:rsidR="00DE08CC" w:rsidRPr="00A57AE3">
          <w:rPr>
            <w:rStyle w:val="Hyperlink"/>
            <w:color w:val="5B9BD5"/>
          </w:rPr>
          <w:t>international</w:t>
        </w:r>
      </w:hyperlink>
      <w:r w:rsidRPr="00A8133F">
        <w:rPr>
          <w:color w:val="5B9BD5"/>
          <w:lang w:val="ru-RU"/>
        </w:rPr>
        <w:br/>
      </w:r>
    </w:p>
    <w:p w14:paraId="129FE835" w14:textId="77777777" w:rsidR="00163658" w:rsidRPr="00A8133F" w:rsidRDefault="000150D5" w:rsidP="000150D5">
      <w:pPr>
        <w:ind w:left="720"/>
        <w:rPr>
          <w:lang w:val="ru-RU"/>
        </w:rPr>
      </w:pPr>
      <w:r w:rsidRPr="00A8133F">
        <w:rPr>
          <w:rFonts w:cs="Tahoma"/>
          <w:szCs w:val="20"/>
          <w:u w:val="single"/>
          <w:lang w:val="ru-RU"/>
        </w:rPr>
        <w:t>Предоставление</w:t>
      </w:r>
      <w:r w:rsidRPr="00A8133F">
        <w:rPr>
          <w:rFonts w:cs="Tahoma"/>
          <w:szCs w:val="20"/>
          <w:lang w:val="ru-RU"/>
        </w:rPr>
        <w:t xml:space="preserve">. Чтобы начать использование этих служб, клиент должен связаться с Партнером </w:t>
      </w:r>
      <w:r w:rsidRPr="00D7143B">
        <w:rPr>
          <w:rFonts w:cs="Tahoma"/>
          <w:szCs w:val="20"/>
        </w:rPr>
        <w:t>Microsoft</w:t>
      </w:r>
      <w:r w:rsidRPr="00A8133F">
        <w:rPr>
          <w:rFonts w:cs="Tahoma"/>
          <w:szCs w:val="20"/>
          <w:lang w:val="ru-RU"/>
        </w:rPr>
        <w:t>, который начнет процесс предоставления, необходимый для активации каждой из служб.</w:t>
      </w:r>
    </w:p>
    <w:p w14:paraId="1B9BF713" w14:textId="77777777" w:rsidR="00855B26" w:rsidRPr="00A8133F" w:rsidRDefault="00855B26" w:rsidP="000150D5">
      <w:pPr>
        <w:ind w:left="720"/>
        <w:rPr>
          <w:lang w:val="ru-RU"/>
        </w:rPr>
      </w:pPr>
    </w:p>
    <w:p w14:paraId="496241C2" w14:textId="77777777" w:rsidR="00391D38" w:rsidRPr="00A8133F" w:rsidRDefault="000150D5" w:rsidP="000150D5">
      <w:pPr>
        <w:ind w:left="720"/>
        <w:rPr>
          <w:lang w:val="ru-RU"/>
        </w:rPr>
      </w:pPr>
      <w:r w:rsidRPr="00A8133F">
        <w:rPr>
          <w:snapToGrid w:val="0"/>
          <w:u w:val="single"/>
          <w:lang w:val="ru-RU"/>
        </w:rPr>
        <w:t>Дополнительные условия</w:t>
      </w:r>
      <w:r w:rsidRPr="00A8133F">
        <w:rPr>
          <w:snapToGrid w:val="0"/>
          <w:lang w:val="ru-RU"/>
        </w:rPr>
        <w:t xml:space="preserve">. </w:t>
      </w:r>
      <w:r w:rsidRPr="00A8133F">
        <w:rPr>
          <w:rFonts w:cs="Tahoma"/>
          <w:szCs w:val="20"/>
          <w:lang w:val="ru-RU"/>
        </w:rPr>
        <w:t xml:space="preserve">Дополнительные условия («Дополнительные условия») в </w:t>
      </w:r>
      <w:hyperlink w:anchor="_Section_10_–" w:history="1">
        <w:r w:rsidRPr="00A8133F">
          <w:rPr>
            <w:rStyle w:val="Hyperlink"/>
            <w:rFonts w:cs="Tahoma"/>
            <w:szCs w:val="20"/>
            <w:lang w:val="ru-RU"/>
          </w:rPr>
          <w:t>Разделе 10</w:t>
        </w:r>
      </w:hyperlink>
      <w:r w:rsidRPr="00A8133F">
        <w:rPr>
          <w:rFonts w:cs="Tahoma"/>
          <w:szCs w:val="20"/>
          <w:lang w:val="ru-RU"/>
        </w:rPr>
        <w:t xml:space="preserve"> распространяются на </w:t>
      </w:r>
      <w:r w:rsidRPr="00A8133F">
        <w:rPr>
          <w:snapToGrid w:val="0"/>
          <w:lang w:val="ru-RU"/>
        </w:rPr>
        <w:t xml:space="preserve">приобретение Веб-служб, включенных в </w:t>
      </w:r>
      <w:r w:rsidRPr="00D7143B">
        <w:rPr>
          <w:snapToGrid w:val="0"/>
        </w:rPr>
        <w:t>Enterprise</w:t>
      </w:r>
      <w:r w:rsidRPr="00A8133F">
        <w:rPr>
          <w:snapToGrid w:val="0"/>
          <w:lang w:val="ru-RU"/>
        </w:rPr>
        <w:t xml:space="preserve"> </w:t>
      </w:r>
      <w:r w:rsidRPr="00D7143B">
        <w:rPr>
          <w:snapToGrid w:val="0"/>
        </w:rPr>
        <w:t>CAL</w:t>
      </w:r>
      <w:r w:rsidRPr="00A8133F">
        <w:rPr>
          <w:snapToGrid w:val="0"/>
          <w:lang w:val="ru-RU"/>
        </w:rPr>
        <w:t xml:space="preserve"> </w:t>
      </w:r>
      <w:r w:rsidRPr="00D7143B">
        <w:rPr>
          <w:snapToGrid w:val="0"/>
        </w:rPr>
        <w:t>Suite</w:t>
      </w:r>
      <w:r w:rsidRPr="00A8133F">
        <w:rPr>
          <w:snapToGrid w:val="0"/>
          <w:lang w:val="ru-RU"/>
        </w:rPr>
        <w:t>, и их использование клиентами.</w:t>
      </w:r>
      <w:r w:rsidR="00213B12" w:rsidRPr="00A8133F">
        <w:rPr>
          <w:rFonts w:cs="Tahoma"/>
          <w:szCs w:val="20"/>
          <w:lang w:val="ru-RU"/>
        </w:rPr>
        <w:t xml:space="preserve"> </w:t>
      </w:r>
    </w:p>
    <w:p w14:paraId="59818F9C" w14:textId="77777777" w:rsidR="00391D38" w:rsidRPr="00A8133F" w:rsidRDefault="00391D38" w:rsidP="0084072C">
      <w:pPr>
        <w:ind w:left="720"/>
        <w:rPr>
          <w:lang w:val="ru-RU"/>
        </w:rPr>
      </w:pPr>
    </w:p>
    <w:p w14:paraId="5A6F2F3C" w14:textId="77777777" w:rsidR="001E331B" w:rsidRPr="00A8133F" w:rsidRDefault="001E331B" w:rsidP="0084072C">
      <w:pPr>
        <w:ind w:left="720"/>
        <w:rPr>
          <w:lang w:val="ru-RU"/>
        </w:rPr>
      </w:pPr>
    </w:p>
    <w:p w14:paraId="7673E949" w14:textId="77777777" w:rsidR="001E331B" w:rsidRPr="00A8133F" w:rsidRDefault="001E331B" w:rsidP="0084072C">
      <w:pPr>
        <w:ind w:left="720"/>
        <w:rPr>
          <w:lang w:val="ru-RU"/>
        </w:rPr>
      </w:pPr>
    </w:p>
    <w:p w14:paraId="57C98337" w14:textId="77777777" w:rsidR="001E331B" w:rsidRPr="00A8133F" w:rsidRDefault="001E331B" w:rsidP="0084072C">
      <w:pPr>
        <w:ind w:left="720"/>
        <w:rPr>
          <w:lang w:val="ru-RU"/>
        </w:rPr>
      </w:pPr>
    </w:p>
    <w:p w14:paraId="68BBABD2" w14:textId="77777777" w:rsidR="001E331B" w:rsidRPr="00A8133F" w:rsidRDefault="001E331B" w:rsidP="0084072C">
      <w:pPr>
        <w:ind w:left="720"/>
        <w:rPr>
          <w:lang w:val="ru-RU"/>
        </w:rPr>
      </w:pPr>
    </w:p>
    <w:p w14:paraId="02BB8523" w14:textId="77777777" w:rsidR="001E331B" w:rsidRPr="00A8133F" w:rsidRDefault="001E331B" w:rsidP="0084072C">
      <w:pPr>
        <w:ind w:left="720"/>
        <w:rPr>
          <w:lang w:val="ru-RU"/>
        </w:rPr>
      </w:pPr>
    </w:p>
    <w:p w14:paraId="6EEF4E21" w14:textId="77777777" w:rsidR="00112BE6" w:rsidRPr="00A8133F" w:rsidRDefault="00112BE6" w:rsidP="005D1A15">
      <w:pPr>
        <w:spacing w:after="60"/>
        <w:ind w:left="720"/>
        <w:rPr>
          <w:lang w:val="ru-RU"/>
        </w:rPr>
      </w:pPr>
      <w:r w:rsidRPr="00D7143B">
        <w:rPr>
          <w:rFonts w:cs="Tahoma"/>
          <w:b/>
          <w:color w:val="000000"/>
          <w:szCs w:val="20"/>
        </w:rPr>
        <w:lastRenderedPageBreak/>
        <w:t>Forefront</w:t>
      </w:r>
      <w:r w:rsidRPr="00A8133F">
        <w:rPr>
          <w:rFonts w:cs="Tahoma"/>
          <w:b/>
          <w:color w:val="000000"/>
          <w:szCs w:val="20"/>
          <w:lang w:val="ru-RU"/>
        </w:rPr>
        <w:t xml:space="preserve"> </w:t>
      </w:r>
      <w:r w:rsidRPr="00D7143B">
        <w:rPr>
          <w:rFonts w:cs="Tahoma"/>
          <w:b/>
          <w:color w:val="000000"/>
          <w:szCs w:val="20"/>
        </w:rPr>
        <w:t>Unified</w:t>
      </w:r>
      <w:r w:rsidRPr="00A8133F">
        <w:rPr>
          <w:rFonts w:cs="Tahoma"/>
          <w:b/>
          <w:color w:val="000000"/>
          <w:szCs w:val="20"/>
          <w:lang w:val="ru-RU"/>
        </w:rPr>
        <w:t xml:space="preserve"> </w:t>
      </w:r>
      <w:r w:rsidRPr="00D7143B">
        <w:rPr>
          <w:rFonts w:cs="Tahoma"/>
          <w:b/>
          <w:color w:val="000000"/>
          <w:szCs w:val="20"/>
        </w:rPr>
        <w:t>Access</w:t>
      </w:r>
      <w:r w:rsidRPr="00A8133F">
        <w:rPr>
          <w:rFonts w:cs="Tahoma"/>
          <w:b/>
          <w:color w:val="000000"/>
          <w:szCs w:val="20"/>
          <w:lang w:val="ru-RU"/>
        </w:rPr>
        <w:t xml:space="preserve"> </w:t>
      </w:r>
      <w:r w:rsidRPr="00D7143B">
        <w:rPr>
          <w:rFonts w:cs="Tahoma"/>
          <w:b/>
          <w:color w:val="000000"/>
          <w:szCs w:val="20"/>
        </w:rPr>
        <w:t>Gateway</w:t>
      </w:r>
      <w:r w:rsidRPr="00A8133F">
        <w:rPr>
          <w:rFonts w:cs="Tahoma"/>
          <w:b/>
          <w:color w:val="000000"/>
          <w:szCs w:val="20"/>
          <w:lang w:val="ru-RU"/>
        </w:rPr>
        <w:t xml:space="preserve"> 2010</w:t>
      </w:r>
    </w:p>
    <w:p w14:paraId="6D952D97" w14:textId="77777777" w:rsidR="005D1A15" w:rsidRPr="00A8133F" w:rsidRDefault="005D1A15" w:rsidP="00112BE6">
      <w:pPr>
        <w:spacing w:after="60"/>
        <w:ind w:left="720"/>
        <w:rPr>
          <w:lang w:val="ru-RU"/>
        </w:rPr>
      </w:pPr>
      <w:r w:rsidRPr="00A8133F">
        <w:rPr>
          <w:rFonts w:cs="Tahoma"/>
          <w:color w:val="000000"/>
          <w:szCs w:val="20"/>
          <w:u w:val="single"/>
          <w:lang w:val="ru-RU"/>
        </w:rPr>
        <w:t>Права на сверочные заказы</w:t>
      </w:r>
      <w:r w:rsidRPr="00A8133F">
        <w:rPr>
          <w:rFonts w:cs="Tahoma"/>
          <w:color w:val="000000"/>
          <w:szCs w:val="20"/>
          <w:lang w:val="ru-RU"/>
        </w:rPr>
        <w:t>.</w:t>
      </w:r>
      <w:r w:rsidR="00DE08CC" w:rsidRPr="00A8133F">
        <w:rPr>
          <w:rFonts w:cs="Tahoma"/>
          <w:color w:val="000000"/>
          <w:szCs w:val="20"/>
          <w:lang w:val="ru-RU"/>
        </w:rPr>
        <w:t xml:space="preserve"> </w:t>
      </w:r>
      <w:r w:rsidRPr="00A8133F">
        <w:rPr>
          <w:rFonts w:cs="Tahoma"/>
          <w:color w:val="000000"/>
          <w:szCs w:val="20"/>
          <w:lang w:val="ru-RU"/>
        </w:rPr>
        <w:t xml:space="preserve">Несмотря на любые положения об обратном, содержащиеся в Правах на использование продуктов для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Unified</w:t>
      </w:r>
      <w:r w:rsidRPr="00A8133F">
        <w:rPr>
          <w:rFonts w:cs="Tahoma"/>
          <w:color w:val="000000"/>
          <w:szCs w:val="20"/>
          <w:lang w:val="ru-RU"/>
        </w:rPr>
        <w:t xml:space="preserve"> </w:t>
      </w:r>
      <w:r w:rsidRPr="00D7143B">
        <w:rPr>
          <w:rFonts w:cs="Tahoma"/>
          <w:color w:val="000000"/>
          <w:szCs w:val="20"/>
        </w:rPr>
        <w:t>Access</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2010 от 1 декабря 2012 г., лицензии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полученные Соответствующими клиентами после 1 декабря 2012 г. в рамках прав на сверочные заказы, дают таким клиентам право на доступ к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Unified</w:t>
      </w:r>
      <w:r w:rsidRPr="00A8133F">
        <w:rPr>
          <w:rFonts w:cs="Tahoma"/>
          <w:color w:val="000000"/>
          <w:szCs w:val="20"/>
          <w:lang w:val="ru-RU"/>
        </w:rPr>
        <w:t xml:space="preserve"> </w:t>
      </w:r>
      <w:r w:rsidRPr="00D7143B">
        <w:rPr>
          <w:rFonts w:cs="Tahoma"/>
          <w:color w:val="000000"/>
          <w:szCs w:val="20"/>
        </w:rPr>
        <w:t>Access</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2010. «Соответствующие клиенты» это клиенты по Соглашениям о регистрации </w:t>
      </w:r>
      <w:r w:rsidRPr="00D7143B">
        <w:rPr>
          <w:rFonts w:cs="Tahoma"/>
          <w:color w:val="000000"/>
          <w:szCs w:val="20"/>
        </w:rPr>
        <w:t>Enterprise</w:t>
      </w:r>
      <w:r w:rsidRPr="00A8133F">
        <w:rPr>
          <w:rFonts w:cs="Tahoma"/>
          <w:color w:val="000000"/>
          <w:szCs w:val="20"/>
          <w:lang w:val="ru-RU"/>
        </w:rPr>
        <w:t xml:space="preserve"> или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Subscription</w:t>
      </w:r>
      <w:r w:rsidRPr="00A8133F">
        <w:rPr>
          <w:rFonts w:cs="Tahoma"/>
          <w:color w:val="000000"/>
          <w:szCs w:val="20"/>
          <w:lang w:val="ru-RU"/>
        </w:rPr>
        <w:t xml:space="preserve">, Соглашениям </w:t>
      </w:r>
      <w:r w:rsidRPr="00D7143B">
        <w:rPr>
          <w:rFonts w:cs="Tahoma"/>
          <w:color w:val="000000"/>
          <w:szCs w:val="20"/>
        </w:rPr>
        <w:t>Open</w:t>
      </w:r>
      <w:r w:rsidRPr="00A8133F">
        <w:rPr>
          <w:rFonts w:cs="Tahoma"/>
          <w:color w:val="000000"/>
          <w:szCs w:val="20"/>
          <w:lang w:val="ru-RU"/>
        </w:rPr>
        <w:t xml:space="preserve"> </w:t>
      </w:r>
      <w:r w:rsidRPr="00D7143B">
        <w:rPr>
          <w:rFonts w:cs="Tahoma"/>
          <w:color w:val="000000"/>
          <w:szCs w:val="20"/>
        </w:rPr>
        <w:t>Value</w:t>
      </w:r>
      <w:r w:rsidRPr="00A8133F">
        <w:rPr>
          <w:rFonts w:cs="Tahoma"/>
          <w:color w:val="000000"/>
          <w:szCs w:val="20"/>
          <w:lang w:val="ru-RU"/>
        </w:rPr>
        <w:t xml:space="preserve"> </w:t>
      </w:r>
      <w:r w:rsidRPr="00D7143B">
        <w:rPr>
          <w:rFonts w:cs="Tahoma"/>
          <w:color w:val="000000"/>
          <w:szCs w:val="20"/>
        </w:rPr>
        <w:t>Subscription</w:t>
      </w:r>
      <w:r w:rsidRPr="00A8133F">
        <w:rPr>
          <w:rFonts w:cs="Tahoma"/>
          <w:color w:val="000000"/>
          <w:szCs w:val="20"/>
          <w:lang w:val="ru-RU"/>
        </w:rPr>
        <w:t xml:space="preserve"> (</w:t>
      </w:r>
      <w:r w:rsidRPr="00D7143B">
        <w:rPr>
          <w:rFonts w:cs="Tahoma"/>
          <w:color w:val="000000"/>
          <w:szCs w:val="20"/>
        </w:rPr>
        <w:t>OVS</w:t>
      </w:r>
      <w:r w:rsidRPr="00A8133F">
        <w:rPr>
          <w:rFonts w:cs="Tahoma"/>
          <w:color w:val="000000"/>
          <w:szCs w:val="20"/>
          <w:lang w:val="ru-RU"/>
        </w:rPr>
        <w:t xml:space="preserve">), а также клиенты </w:t>
      </w:r>
      <w:r w:rsidRPr="00D7143B">
        <w:rPr>
          <w:rFonts w:cs="Tahoma"/>
          <w:color w:val="000000"/>
          <w:szCs w:val="20"/>
        </w:rPr>
        <w:t>Enrollment</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Education</w:t>
      </w:r>
      <w:r w:rsidRPr="00A8133F">
        <w:rPr>
          <w:rFonts w:cs="Tahoma"/>
          <w:color w:val="000000"/>
          <w:szCs w:val="20"/>
          <w:lang w:val="ru-RU"/>
        </w:rPr>
        <w:t xml:space="preserve"> </w:t>
      </w:r>
      <w:r w:rsidRPr="00D7143B">
        <w:rPr>
          <w:rFonts w:cs="Tahoma"/>
          <w:color w:val="000000"/>
          <w:szCs w:val="20"/>
        </w:rPr>
        <w:t>Solutions</w:t>
      </w:r>
      <w:r w:rsidRPr="00A8133F">
        <w:rPr>
          <w:rFonts w:cs="Tahoma"/>
          <w:color w:val="000000"/>
          <w:szCs w:val="20"/>
          <w:lang w:val="ru-RU"/>
        </w:rPr>
        <w:t xml:space="preserve">, которые получили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до 1 декабря 2012 года и в соответствии со сроками</w:t>
      </w:r>
      <w:r w:rsidR="00DE08CC">
        <w:rPr>
          <w:rFonts w:cs="Tahoma"/>
          <w:color w:val="000000"/>
          <w:szCs w:val="20"/>
        </w:rPr>
        <w:t> </w:t>
      </w:r>
      <w:r w:rsidRPr="00A8133F">
        <w:rPr>
          <w:rFonts w:cs="Tahoma"/>
          <w:color w:val="000000"/>
          <w:szCs w:val="20"/>
          <w:lang w:val="ru-RU"/>
        </w:rPr>
        <w:t xml:space="preserve">того же соглашения о регистрации или соглашения </w:t>
      </w:r>
      <w:r w:rsidRPr="00D7143B">
        <w:rPr>
          <w:rFonts w:cs="Tahoma"/>
          <w:color w:val="000000"/>
          <w:szCs w:val="20"/>
        </w:rPr>
        <w:t>OVS</w:t>
      </w:r>
      <w:r w:rsidRPr="00A8133F">
        <w:rPr>
          <w:rFonts w:cs="Tahoma"/>
          <w:color w:val="000000"/>
          <w:szCs w:val="20"/>
          <w:lang w:val="ru-RU"/>
        </w:rPr>
        <w:t xml:space="preserve"> имеют право на приобретение дополнительных лицензий после 1 декабря 2012 года в соответствиями с правами на сверочные заказы.</w:t>
      </w:r>
      <w:r w:rsidR="00213B12" w:rsidRPr="00A8133F">
        <w:rPr>
          <w:rFonts w:cs="Tahoma"/>
          <w:color w:val="000000"/>
          <w:szCs w:val="20"/>
          <w:lang w:val="ru-RU"/>
        </w:rPr>
        <w:t xml:space="preserve"> </w:t>
      </w:r>
      <w:r w:rsidRPr="00A8133F">
        <w:rPr>
          <w:rFonts w:cs="Tahoma"/>
          <w:color w:val="000000"/>
          <w:szCs w:val="20"/>
          <w:lang w:val="ru-RU"/>
        </w:rPr>
        <w:t xml:space="preserve">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для компонентов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(которые были частью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до 30 ноября 2012 г.) перечислены в</w:t>
      </w:r>
      <w:r w:rsidR="00DE08CC">
        <w:rPr>
          <w:rFonts w:cs="Tahoma"/>
          <w:color w:val="000000"/>
          <w:szCs w:val="20"/>
        </w:rPr>
        <w:t> </w:t>
      </w:r>
      <w:r w:rsidRPr="00A8133F">
        <w:rPr>
          <w:rFonts w:cs="Tahoma"/>
          <w:color w:val="000000"/>
          <w:szCs w:val="20"/>
          <w:lang w:val="ru-RU"/>
        </w:rPr>
        <w:t xml:space="preserve">разделе «Расширенные права на использование для продуктов </w:t>
      </w:r>
      <w:r w:rsidRPr="00D7143B">
        <w:rPr>
          <w:rFonts w:cs="Tahoma"/>
          <w:color w:val="000000"/>
          <w:szCs w:val="20"/>
        </w:rPr>
        <w:t>Forefront</w:t>
      </w:r>
      <w:r w:rsidRPr="00A8133F">
        <w:rPr>
          <w:rFonts w:cs="Tahoma"/>
          <w:color w:val="000000"/>
          <w:szCs w:val="20"/>
          <w:lang w:val="ru-RU"/>
        </w:rPr>
        <w:t>» ниже.</w:t>
      </w:r>
    </w:p>
    <w:p w14:paraId="0F02F677" w14:textId="77777777" w:rsidR="005D1A15" w:rsidRPr="00A8133F" w:rsidRDefault="00112BE6" w:rsidP="005D1A15">
      <w:pPr>
        <w:spacing w:before="120" w:after="60"/>
        <w:ind w:left="720"/>
        <w:rPr>
          <w:lang w:val="ru-RU"/>
        </w:rPr>
      </w:pP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Клиенты, возобновляющие действие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для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Unified</w:t>
      </w:r>
      <w:r w:rsidRPr="00A8133F">
        <w:rPr>
          <w:rFonts w:cs="Tahoma"/>
          <w:color w:val="000000"/>
          <w:szCs w:val="20"/>
          <w:lang w:val="ru-RU"/>
        </w:rPr>
        <w:t xml:space="preserve"> </w:t>
      </w:r>
      <w:r w:rsidRPr="00D7143B">
        <w:rPr>
          <w:rFonts w:cs="Tahoma"/>
          <w:color w:val="000000"/>
          <w:szCs w:val="20"/>
        </w:rPr>
        <w:t>Access</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не в рамках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которые лицензировали использование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Unified</w:t>
      </w:r>
      <w:r w:rsidRPr="00A8133F">
        <w:rPr>
          <w:rFonts w:cs="Tahoma"/>
          <w:color w:val="000000"/>
          <w:szCs w:val="20"/>
          <w:lang w:val="ru-RU"/>
        </w:rPr>
        <w:t xml:space="preserve"> </w:t>
      </w:r>
      <w:r w:rsidRPr="00D7143B">
        <w:rPr>
          <w:rFonts w:cs="Tahoma"/>
          <w:color w:val="000000"/>
          <w:szCs w:val="20"/>
        </w:rPr>
        <w:t>Access</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по лицензиям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с покрытием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(по</w:t>
      </w:r>
      <w:r w:rsidR="00DE08CC">
        <w:rPr>
          <w:rFonts w:cs="Tahoma"/>
          <w:color w:val="000000"/>
          <w:szCs w:val="20"/>
        </w:rPr>
        <w:t> </w:t>
      </w:r>
      <w:r w:rsidRPr="00A8133F">
        <w:rPr>
          <w:rFonts w:cs="Tahoma"/>
          <w:color w:val="000000"/>
          <w:szCs w:val="20"/>
          <w:lang w:val="ru-RU"/>
        </w:rPr>
        <w:t>лицензиям, полученным до 1 декабря 2012 года, или в рамках прав на сверочные заказы (как</w:t>
      </w:r>
      <w:r w:rsidR="00DE08CC">
        <w:rPr>
          <w:rFonts w:cs="Tahoma"/>
          <w:color w:val="000000"/>
          <w:szCs w:val="20"/>
        </w:rPr>
        <w:t> </w:t>
      </w:r>
      <w:r w:rsidRPr="00A8133F">
        <w:rPr>
          <w:rFonts w:cs="Tahoma"/>
          <w:color w:val="000000"/>
          <w:szCs w:val="20"/>
          <w:lang w:val="ru-RU"/>
        </w:rPr>
        <w:t xml:space="preserve">описано выше)) во время первого продления покрытия, осуществляемого 1 декабря 2012 года или позже, имеют возможность получить покрытие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для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Unified</w:t>
      </w:r>
      <w:r w:rsidRPr="00A8133F">
        <w:rPr>
          <w:rFonts w:cs="Tahoma"/>
          <w:color w:val="000000"/>
          <w:szCs w:val="20"/>
          <w:lang w:val="ru-RU"/>
        </w:rPr>
        <w:t xml:space="preserve"> </w:t>
      </w:r>
      <w:r w:rsidRPr="00D7143B">
        <w:rPr>
          <w:rFonts w:cs="Tahoma"/>
          <w:color w:val="000000"/>
          <w:szCs w:val="20"/>
        </w:rPr>
        <w:t>Access</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вне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без получения отдельной лицензии на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Unified</w:t>
      </w:r>
      <w:r w:rsidRPr="00A8133F">
        <w:rPr>
          <w:rFonts w:cs="Tahoma"/>
          <w:color w:val="000000"/>
          <w:szCs w:val="20"/>
          <w:lang w:val="ru-RU"/>
        </w:rPr>
        <w:t xml:space="preserve"> </w:t>
      </w:r>
      <w:r w:rsidRPr="00D7143B">
        <w:rPr>
          <w:rFonts w:cs="Tahoma"/>
          <w:color w:val="000000"/>
          <w:szCs w:val="20"/>
        </w:rPr>
        <w:t>Access</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Это предложение на получение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Unified</w:t>
      </w:r>
      <w:r w:rsidRPr="00A8133F">
        <w:rPr>
          <w:rFonts w:cs="Tahoma"/>
          <w:color w:val="000000"/>
          <w:szCs w:val="20"/>
          <w:lang w:val="ru-RU"/>
        </w:rPr>
        <w:t xml:space="preserve"> </w:t>
      </w:r>
      <w:r w:rsidRPr="00D7143B">
        <w:rPr>
          <w:rFonts w:cs="Tahoma"/>
          <w:color w:val="000000"/>
          <w:szCs w:val="20"/>
        </w:rPr>
        <w:t>Access</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действительно для количества лицензий, не превышающего общее число лицензий </w:t>
      </w:r>
      <w:r w:rsidRPr="00D7143B">
        <w:rPr>
          <w:rFonts w:cs="Tahoma"/>
          <w:color w:val="000000"/>
          <w:szCs w:val="20"/>
        </w:rPr>
        <w:t>Enterprise</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w:t>
      </w:r>
      <w:r w:rsidRPr="00D7143B">
        <w:rPr>
          <w:rFonts w:cs="Tahoma"/>
          <w:color w:val="000000"/>
          <w:szCs w:val="20"/>
        </w:rPr>
        <w:t>c</w:t>
      </w:r>
      <w:r w:rsidRPr="00A8133F">
        <w:rPr>
          <w:rFonts w:cs="Tahoma"/>
          <w:color w:val="000000"/>
          <w:szCs w:val="20"/>
          <w:lang w:val="ru-RU"/>
        </w:rPr>
        <w:t xml:space="preserve">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имевшееся непосредственно перед возобновлением действия.</w:t>
      </w:r>
    </w:p>
    <w:p w14:paraId="7FB5E966" w14:textId="77777777" w:rsidR="005D1A15" w:rsidRPr="00A8133F" w:rsidRDefault="005D1A15" w:rsidP="00630ED6">
      <w:pPr>
        <w:ind w:left="720"/>
        <w:rPr>
          <w:lang w:val="ru-RU"/>
        </w:rPr>
      </w:pPr>
    </w:p>
    <w:p w14:paraId="00C7FAC6" w14:textId="77777777" w:rsidR="004E3869" w:rsidRPr="00A8133F" w:rsidRDefault="00A2724A" w:rsidP="0084072C">
      <w:pPr>
        <w:spacing w:after="60"/>
        <w:ind w:left="720"/>
        <w:rPr>
          <w:lang w:val="ru-RU"/>
        </w:rPr>
      </w:pPr>
      <w:r w:rsidRPr="00A8133F">
        <w:rPr>
          <w:rFonts w:cs="Tahoma"/>
          <w:b/>
          <w:color w:val="000000"/>
          <w:szCs w:val="20"/>
          <w:lang w:val="ru-RU"/>
        </w:rPr>
        <w:t xml:space="preserve">Расширенные права на использование для продуктов </w:t>
      </w:r>
      <w:r w:rsidRPr="00D7143B">
        <w:rPr>
          <w:rFonts w:cs="Tahoma"/>
          <w:b/>
          <w:color w:val="000000"/>
          <w:szCs w:val="20"/>
        </w:rPr>
        <w:t>Forefront</w:t>
      </w:r>
    </w:p>
    <w:p w14:paraId="12EC3634" w14:textId="77777777" w:rsidR="00C349AE" w:rsidRPr="00A8133F" w:rsidRDefault="00793CBD" w:rsidP="0084072C">
      <w:pPr>
        <w:ind w:left="720"/>
        <w:rPr>
          <w:lang w:val="ru-RU"/>
        </w:rPr>
      </w:pPr>
      <w:r w:rsidRPr="00A8133F">
        <w:rPr>
          <w:rFonts w:cs="Tahoma"/>
          <w:bCs/>
          <w:color w:val="000000"/>
          <w:szCs w:val="18"/>
          <w:lang w:val="ru-RU"/>
        </w:rPr>
        <w:t xml:space="preserve">Клиенты с действующим покрытием </w:t>
      </w:r>
      <w:r w:rsidRPr="00D7143B">
        <w:rPr>
          <w:rFonts w:cs="Tahoma"/>
          <w:bCs/>
          <w:color w:val="000000"/>
          <w:szCs w:val="18"/>
        </w:rPr>
        <w:t>Software</w:t>
      </w:r>
      <w:r w:rsidRPr="00A8133F">
        <w:rPr>
          <w:rFonts w:cs="Tahoma"/>
          <w:bCs/>
          <w:color w:val="000000"/>
          <w:szCs w:val="18"/>
          <w:lang w:val="ru-RU"/>
        </w:rPr>
        <w:t xml:space="preserve"> </w:t>
      </w:r>
      <w:r w:rsidRPr="00D7143B">
        <w:rPr>
          <w:rFonts w:cs="Tahoma"/>
          <w:bCs/>
          <w:color w:val="000000"/>
          <w:szCs w:val="18"/>
        </w:rPr>
        <w:t>Assurance</w:t>
      </w:r>
      <w:r w:rsidRPr="00A8133F">
        <w:rPr>
          <w:rFonts w:cs="Tahoma"/>
          <w:bCs/>
          <w:color w:val="000000"/>
          <w:szCs w:val="18"/>
          <w:lang w:val="ru-RU"/>
        </w:rPr>
        <w:t xml:space="preserve"> для лицензии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CAL</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xml:space="preserve"> на 30 ноября 2012 г. могут продолжать использовать службы компонентов </w:t>
      </w: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Protection</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xml:space="preserve"> (ранее часть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CAL</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до истечения срока действия и (или) возобновления этого покрытия.</w:t>
      </w:r>
      <w:r w:rsidR="00213B12" w:rsidRPr="00A8133F">
        <w:rPr>
          <w:rFonts w:cs="Tahoma"/>
          <w:bCs/>
          <w:color w:val="000000"/>
          <w:szCs w:val="18"/>
          <w:lang w:val="ru-RU"/>
        </w:rPr>
        <w:t xml:space="preserve"> </w:t>
      </w:r>
      <w:r w:rsidRPr="00A8133F">
        <w:rPr>
          <w:rFonts w:cs="Tahoma"/>
          <w:bCs/>
          <w:color w:val="000000"/>
          <w:szCs w:val="18"/>
          <w:lang w:val="ru-RU"/>
        </w:rPr>
        <w:t xml:space="preserve">Такие клиенты также могут продолжать использовать компоненты </w:t>
      </w:r>
      <w:r w:rsidRPr="00D7143B">
        <w:rPr>
          <w:rFonts w:cs="Tahoma"/>
          <w:color w:val="000000"/>
          <w:szCs w:val="20"/>
        </w:rPr>
        <w:t>Forefront</w:t>
      </w:r>
      <w:r w:rsidRPr="00A8133F">
        <w:rPr>
          <w:rFonts w:cs="Tahoma"/>
          <w:color w:val="000000"/>
          <w:szCs w:val="20"/>
          <w:lang w:val="ru-RU"/>
        </w:rPr>
        <w:t xml:space="preserve"> для </w:t>
      </w:r>
      <w:r w:rsidRPr="00D7143B">
        <w:rPr>
          <w:rFonts w:cs="Tahoma"/>
          <w:color w:val="000000"/>
          <w:szCs w:val="20"/>
        </w:rPr>
        <w:t>Office</w:t>
      </w:r>
      <w:r w:rsidRPr="00A8133F">
        <w:rPr>
          <w:rFonts w:cs="Tahoma"/>
          <w:color w:val="000000"/>
          <w:szCs w:val="20"/>
          <w:lang w:val="ru-RU"/>
        </w:rPr>
        <w:t xml:space="preserve"> </w:t>
      </w:r>
      <w:r w:rsidRPr="00D7143B">
        <w:rPr>
          <w:rFonts w:cs="Tahoma"/>
          <w:color w:val="000000"/>
          <w:szCs w:val="20"/>
        </w:rPr>
        <w:t>Communications</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Threat</w:t>
      </w:r>
      <w:r w:rsidRPr="00A8133F">
        <w:rPr>
          <w:rFonts w:cs="Tahoma"/>
          <w:color w:val="000000"/>
          <w:szCs w:val="20"/>
          <w:lang w:val="ru-RU"/>
        </w:rPr>
        <w:t xml:space="preserve"> </w:t>
      </w:r>
      <w:r w:rsidRPr="00D7143B">
        <w:rPr>
          <w:rFonts w:cs="Tahoma"/>
          <w:color w:val="000000"/>
          <w:szCs w:val="20"/>
        </w:rPr>
        <w:t>Management</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w:t>
      </w:r>
      <w:r w:rsidRPr="00D7143B">
        <w:rPr>
          <w:rFonts w:cs="Tahoma"/>
          <w:color w:val="000000"/>
          <w:szCs w:val="20"/>
        </w:rPr>
        <w:t>Web</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w:t>
      </w:r>
      <w:r w:rsidRPr="00D7143B">
        <w:rPr>
          <w:rFonts w:cs="Tahoma"/>
          <w:color w:val="000000"/>
          <w:szCs w:val="20"/>
        </w:rPr>
        <w:t>Service</w:t>
      </w:r>
      <w:r w:rsidRPr="00A8133F">
        <w:rPr>
          <w:rFonts w:cs="Tahoma"/>
          <w:color w:val="000000"/>
          <w:szCs w:val="20"/>
          <w:lang w:val="ru-RU"/>
        </w:rPr>
        <w:t xml:space="preserve"> и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SharePoint</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r w:rsidRPr="00A8133F">
        <w:rPr>
          <w:rFonts w:cs="Tahoma"/>
          <w:bCs/>
          <w:color w:val="000000"/>
          <w:szCs w:val="18"/>
          <w:lang w:val="ru-RU"/>
        </w:rPr>
        <w:t xml:space="preserve">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CAL</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приобретаемые 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14:paraId="0AE82C2E" w14:textId="77777777" w:rsidR="00C349AE" w:rsidRPr="00A8133F" w:rsidRDefault="00C349AE" w:rsidP="0084072C">
      <w:pPr>
        <w:ind w:left="720"/>
        <w:rPr>
          <w:lang w:val="ru-RU"/>
        </w:rPr>
      </w:pPr>
    </w:p>
    <w:p w14:paraId="07F3A40A" w14:textId="77777777" w:rsidR="004E3869" w:rsidRPr="00A8133F" w:rsidRDefault="004E3869" w:rsidP="0084072C">
      <w:pPr>
        <w:spacing w:after="60"/>
        <w:ind w:left="720"/>
        <w:rPr>
          <w:lang w:val="ru-RU"/>
        </w:rPr>
      </w:pPr>
      <w:r w:rsidRPr="00D7143B">
        <w:rPr>
          <w:rFonts w:cs="Tahoma"/>
          <w:b/>
          <w:color w:val="000000"/>
          <w:szCs w:val="20"/>
        </w:rPr>
        <w:t>Forefront Protection</w:t>
      </w:r>
      <w:r w:rsidRPr="00A8133F">
        <w:rPr>
          <w:rFonts w:cs="Tahoma"/>
          <w:b/>
          <w:color w:val="000000"/>
          <w:szCs w:val="20"/>
          <w:lang w:val="ru-RU"/>
        </w:rPr>
        <w:t xml:space="preserve"> </w:t>
      </w:r>
      <w:r w:rsidRPr="00D7143B">
        <w:rPr>
          <w:rFonts w:cs="Tahoma"/>
          <w:b/>
          <w:color w:val="000000"/>
          <w:szCs w:val="20"/>
        </w:rPr>
        <w:t>Suite</w:t>
      </w:r>
    </w:p>
    <w:p w14:paraId="28E8BBC2" w14:textId="77777777" w:rsidR="004E3869" w:rsidRPr="00A8133F" w:rsidRDefault="004E3869" w:rsidP="0084072C">
      <w:pPr>
        <w:ind w:left="720"/>
        <w:rPr>
          <w:lang w:val="ru-RU"/>
        </w:rPr>
      </w:pPr>
      <w:r w:rsidRPr="00A8133F">
        <w:rPr>
          <w:rFonts w:cs="Tahoma"/>
          <w:color w:val="000000"/>
          <w:szCs w:val="20"/>
          <w:lang w:val="ru-RU"/>
        </w:rPr>
        <w:t xml:space="preserve">Подписка на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состоит из следующих веб-служб:</w:t>
      </w:r>
      <w:r w:rsidR="00213B12" w:rsidRPr="00A8133F">
        <w:rPr>
          <w:rFonts w:cs="Tahoma"/>
          <w:color w:val="000000"/>
          <w:szCs w:val="20"/>
          <w:lang w:val="ru-RU"/>
        </w:rPr>
        <w:t xml:space="preserve"> </w:t>
      </w:r>
      <w:r w:rsidRPr="00D7143B">
        <w:rPr>
          <w:rFonts w:cs="Tahoma"/>
          <w:color w:val="000000"/>
          <w:szCs w:val="20"/>
        </w:rPr>
        <w:t>System</w:t>
      </w:r>
      <w:r w:rsidRPr="00A8133F">
        <w:rPr>
          <w:rFonts w:cs="Tahoma"/>
          <w:color w:val="000000"/>
          <w:szCs w:val="20"/>
          <w:lang w:val="ru-RU"/>
        </w:rPr>
        <w:t xml:space="preserve"> </w:t>
      </w:r>
      <w:r w:rsidRPr="00D7143B">
        <w:rPr>
          <w:rFonts w:cs="Tahoma"/>
          <w:color w:val="000000"/>
          <w:szCs w:val="20"/>
        </w:rPr>
        <w:t>Center</w:t>
      </w:r>
      <w:r w:rsidRPr="00A8133F">
        <w:rPr>
          <w:rFonts w:cs="Tahoma"/>
          <w:color w:val="000000"/>
          <w:szCs w:val="20"/>
          <w:lang w:val="ru-RU"/>
        </w:rPr>
        <w:t xml:space="preserve"> 2012 </w:t>
      </w:r>
      <w:r w:rsidRPr="00D7143B">
        <w:rPr>
          <w:rFonts w:cs="Tahoma"/>
          <w:color w:val="000000"/>
          <w:szCs w:val="20"/>
        </w:rPr>
        <w:t>Endpoint</w:t>
      </w:r>
      <w:r w:rsidR="00DE08CC">
        <w:rPr>
          <w:rFonts w:cs="Tahoma"/>
          <w:color w:val="000000"/>
          <w:szCs w:val="20"/>
        </w:rPr>
        <w:t> </w:t>
      </w:r>
      <w:r w:rsidRPr="00D7143B">
        <w:rPr>
          <w:rFonts w:cs="Tahoma"/>
          <w:color w:val="000000"/>
          <w:szCs w:val="20"/>
        </w:rPr>
        <w:t>Protection</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для </w:t>
      </w:r>
      <w:r w:rsidRPr="00D7143B">
        <w:rPr>
          <w:rFonts w:cs="Tahoma"/>
          <w:color w:val="000000"/>
          <w:szCs w:val="20"/>
        </w:rPr>
        <w:t>Office</w:t>
      </w:r>
      <w:r w:rsidRPr="00A8133F">
        <w:rPr>
          <w:rFonts w:cs="Tahoma"/>
          <w:color w:val="000000"/>
          <w:szCs w:val="20"/>
          <w:lang w:val="ru-RU"/>
        </w:rPr>
        <w:t xml:space="preserve"> </w:t>
      </w:r>
      <w:r w:rsidRPr="00D7143B">
        <w:rPr>
          <w:rFonts w:cs="Tahoma"/>
          <w:color w:val="000000"/>
          <w:szCs w:val="20"/>
        </w:rPr>
        <w:t>Communications</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(прежнее название</w:t>
      </w:r>
      <w:r w:rsidRPr="00D7143B">
        <w:rPr>
          <w:rFonts w:cs="Tahoma"/>
          <w:color w:val="000000"/>
          <w:szCs w:val="20"/>
        </w:rPr>
        <w:t> 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Instant</w:t>
      </w:r>
      <w:r w:rsidRPr="00A8133F">
        <w:rPr>
          <w:rFonts w:cs="Tahoma"/>
          <w:color w:val="000000"/>
          <w:szCs w:val="20"/>
          <w:lang w:val="ru-RU"/>
        </w:rPr>
        <w:t xml:space="preserve"> </w:t>
      </w:r>
      <w:r w:rsidRPr="00D7143B">
        <w:rPr>
          <w:rFonts w:cs="Tahoma"/>
          <w:color w:val="000000"/>
          <w:szCs w:val="20"/>
        </w:rPr>
        <w:t>Messaging</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Online</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для </w:t>
      </w:r>
      <w:r w:rsidRPr="00D7143B">
        <w:rPr>
          <w:rFonts w:cs="Tahoma"/>
          <w:color w:val="000000"/>
          <w:szCs w:val="20"/>
        </w:rPr>
        <w:t>Exchange</w:t>
      </w:r>
      <w:r w:rsidRPr="00A8133F">
        <w:rPr>
          <w:rFonts w:cs="Tahoma"/>
          <w:color w:val="000000"/>
          <w:szCs w:val="20"/>
          <w:lang w:val="ru-RU"/>
        </w:rPr>
        <w:t xml:space="preserve"> (прежнее название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Hosted</w:t>
      </w:r>
      <w:r w:rsidRPr="00A8133F">
        <w:rPr>
          <w:rFonts w:cs="Tahoma"/>
          <w:color w:val="000000"/>
          <w:szCs w:val="20"/>
          <w:lang w:val="ru-RU"/>
        </w:rPr>
        <w:t xml:space="preserve"> </w:t>
      </w:r>
      <w:r w:rsidRPr="00D7143B">
        <w:rPr>
          <w:rFonts w:cs="Tahoma"/>
          <w:color w:val="000000"/>
          <w:szCs w:val="20"/>
        </w:rPr>
        <w:t>Filtering</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веб-служба защиты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Threat</w:t>
      </w:r>
      <w:r w:rsidRPr="00A8133F">
        <w:rPr>
          <w:rFonts w:cs="Tahoma"/>
          <w:color w:val="000000"/>
          <w:szCs w:val="20"/>
          <w:lang w:val="ru-RU"/>
        </w:rPr>
        <w:t xml:space="preserve"> </w:t>
      </w:r>
      <w:r w:rsidRPr="00D7143B">
        <w:rPr>
          <w:rFonts w:cs="Tahoma"/>
          <w:color w:val="000000"/>
          <w:szCs w:val="20"/>
        </w:rPr>
        <w:t>Management</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и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SharePoint</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p>
    <w:p w14:paraId="0377D271" w14:textId="77777777" w:rsidR="00B2460D" w:rsidRPr="00A8133F" w:rsidRDefault="00B2460D" w:rsidP="0084072C">
      <w:pPr>
        <w:ind w:left="720"/>
        <w:rPr>
          <w:lang w:val="ru-RU"/>
        </w:rPr>
      </w:pPr>
    </w:p>
    <w:p w14:paraId="26D0E36D" w14:textId="77777777" w:rsidR="00023FE7" w:rsidRPr="00A8133F" w:rsidRDefault="00023FE7" w:rsidP="0084072C">
      <w:pPr>
        <w:spacing w:after="60"/>
        <w:ind w:left="720"/>
        <w:rPr>
          <w:lang w:val="ru-RU"/>
        </w:rPr>
      </w:pPr>
      <w:r w:rsidRPr="00A8133F">
        <w:rPr>
          <w:rFonts w:cs="Tahoma"/>
          <w:b/>
          <w:color w:val="000000"/>
          <w:szCs w:val="20"/>
          <w:lang w:val="ru-RU"/>
        </w:rPr>
        <w:t xml:space="preserve">Клиентские лицензии только для учащихся (Лицензия </w:t>
      </w:r>
      <w:r w:rsidRPr="00D7143B">
        <w:rPr>
          <w:rFonts w:cs="Tahoma"/>
          <w:b/>
          <w:color w:val="000000"/>
          <w:szCs w:val="20"/>
        </w:rPr>
        <w:t>Academic</w:t>
      </w:r>
      <w:r w:rsidRPr="00A8133F">
        <w:rPr>
          <w:rFonts w:cs="Tahoma"/>
          <w:b/>
          <w:color w:val="000000"/>
          <w:szCs w:val="20"/>
          <w:lang w:val="ru-RU"/>
        </w:rPr>
        <w:t xml:space="preserve"> </w:t>
      </w:r>
      <w:r w:rsidRPr="00D7143B">
        <w:rPr>
          <w:rFonts w:cs="Tahoma"/>
          <w:b/>
          <w:color w:val="000000"/>
          <w:szCs w:val="20"/>
        </w:rPr>
        <w:t>Open</w:t>
      </w:r>
      <w:r w:rsidRPr="00A8133F">
        <w:rPr>
          <w:rFonts w:cs="Tahoma"/>
          <w:b/>
          <w:color w:val="000000"/>
          <w:szCs w:val="20"/>
          <w:lang w:val="ru-RU"/>
        </w:rPr>
        <w:t xml:space="preserve"> и </w:t>
      </w:r>
      <w:r w:rsidRPr="00D7143B">
        <w:rPr>
          <w:rFonts w:cs="Tahoma"/>
          <w:b/>
          <w:color w:val="000000"/>
          <w:szCs w:val="20"/>
        </w:rPr>
        <w:t>Academic</w:t>
      </w:r>
      <w:r w:rsidRPr="00A8133F">
        <w:rPr>
          <w:rFonts w:cs="Tahoma"/>
          <w:b/>
          <w:color w:val="000000"/>
          <w:szCs w:val="20"/>
          <w:lang w:val="ru-RU"/>
        </w:rPr>
        <w:t xml:space="preserve"> </w:t>
      </w:r>
      <w:r w:rsidRPr="00D7143B">
        <w:rPr>
          <w:rFonts w:cs="Tahoma"/>
          <w:b/>
          <w:color w:val="000000"/>
          <w:szCs w:val="20"/>
        </w:rPr>
        <w:t>Select</w:t>
      </w:r>
      <w:r w:rsidRPr="00A8133F">
        <w:rPr>
          <w:rFonts w:cs="Tahoma"/>
          <w:b/>
          <w:color w:val="000000"/>
          <w:szCs w:val="20"/>
          <w:lang w:val="ru-RU"/>
        </w:rPr>
        <w:t>)</w:t>
      </w:r>
    </w:p>
    <w:p w14:paraId="36B1886E" w14:textId="77777777" w:rsidR="00023FE7" w:rsidRPr="00A8133F" w:rsidRDefault="00023FE7" w:rsidP="0084072C">
      <w:pPr>
        <w:ind w:left="720"/>
        <w:rPr>
          <w:rFonts w:cs="Tahoma"/>
          <w:szCs w:val="20"/>
          <w:lang w:val="ru-RU"/>
        </w:rPr>
      </w:pPr>
      <w:r w:rsidRPr="00A8133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D7143B">
        <w:rPr>
          <w:rFonts w:cs="Tahoma"/>
          <w:szCs w:val="20"/>
        </w:rPr>
        <w:t> </w:t>
      </w:r>
      <w:r w:rsidRPr="00A8133F">
        <w:rPr>
          <w:rFonts w:cs="Tahoma"/>
          <w:szCs w:val="20"/>
          <w:lang w:val="ru-RU"/>
        </w:rPr>
        <w:t>учащимся, и</w:t>
      </w:r>
      <w:r w:rsidR="00DE08CC">
        <w:rPr>
          <w:rFonts w:cs="Tahoma"/>
          <w:szCs w:val="20"/>
        </w:rPr>
        <w:t> </w:t>
      </w:r>
      <w:r w:rsidRPr="00A8133F">
        <w:rPr>
          <w:rFonts w:cs="Tahoma"/>
          <w:szCs w:val="20"/>
          <w:lang w:val="ru-RU"/>
        </w:rPr>
        <w:t>НЕ</w:t>
      </w:r>
      <w:r w:rsidR="00DE08CC">
        <w:rPr>
          <w:rFonts w:cs="Tahoma"/>
          <w:szCs w:val="20"/>
        </w:rPr>
        <w:t> </w:t>
      </w:r>
      <w:r w:rsidRPr="00A8133F">
        <w:rPr>
          <w:rFonts w:cs="Tahoma"/>
          <w:szCs w:val="20"/>
          <w:lang w:val="ru-RU"/>
        </w:rPr>
        <w:t>могут использоваться в лабораториях или учебных аудиториях.</w:t>
      </w:r>
    </w:p>
    <w:p w14:paraId="53CBAC27" w14:textId="77777777" w:rsidR="001E331B" w:rsidRPr="00A8133F" w:rsidRDefault="001E331B" w:rsidP="0084072C">
      <w:pPr>
        <w:ind w:left="720"/>
        <w:rPr>
          <w:rFonts w:cs="Tahoma"/>
          <w:szCs w:val="20"/>
          <w:lang w:val="ru-RU"/>
        </w:rPr>
      </w:pPr>
    </w:p>
    <w:p w14:paraId="47984190" w14:textId="77777777" w:rsidR="001E331B" w:rsidRPr="00A8133F" w:rsidRDefault="001E331B" w:rsidP="0084072C">
      <w:pPr>
        <w:ind w:left="720"/>
        <w:rPr>
          <w:rFonts w:cs="Tahoma"/>
          <w:szCs w:val="20"/>
          <w:lang w:val="ru-RU"/>
        </w:rPr>
      </w:pPr>
    </w:p>
    <w:p w14:paraId="371812A5" w14:textId="77777777" w:rsidR="001E331B" w:rsidRPr="00A8133F" w:rsidRDefault="001E331B" w:rsidP="0084072C">
      <w:pPr>
        <w:ind w:left="720"/>
        <w:rPr>
          <w:rFonts w:cs="Tahoma"/>
          <w:szCs w:val="20"/>
          <w:lang w:val="ru-RU"/>
        </w:rPr>
      </w:pPr>
    </w:p>
    <w:p w14:paraId="31901BE9" w14:textId="77777777" w:rsidR="001E331B" w:rsidRPr="00A8133F" w:rsidRDefault="001E331B" w:rsidP="0084072C">
      <w:pPr>
        <w:ind w:left="720"/>
        <w:rPr>
          <w:rFonts w:cs="Tahoma"/>
          <w:szCs w:val="20"/>
          <w:lang w:val="ru-RU"/>
        </w:rPr>
      </w:pPr>
    </w:p>
    <w:p w14:paraId="008B7691" w14:textId="77777777" w:rsidR="001E331B" w:rsidRPr="00A8133F" w:rsidRDefault="001E331B" w:rsidP="0084072C">
      <w:pPr>
        <w:ind w:left="720"/>
        <w:rPr>
          <w:rFonts w:cs="Tahoma"/>
          <w:szCs w:val="20"/>
          <w:lang w:val="ru-RU"/>
        </w:rPr>
      </w:pPr>
    </w:p>
    <w:p w14:paraId="01503FA5" w14:textId="77777777" w:rsidR="001E331B" w:rsidRPr="00A8133F" w:rsidRDefault="001E331B" w:rsidP="0084072C">
      <w:pPr>
        <w:ind w:left="720"/>
        <w:rPr>
          <w:rFonts w:cs="Tahoma"/>
          <w:szCs w:val="20"/>
          <w:lang w:val="ru-RU"/>
        </w:rPr>
      </w:pPr>
    </w:p>
    <w:p w14:paraId="7EA63B6F" w14:textId="77777777" w:rsidR="001E331B" w:rsidRPr="00A8133F" w:rsidRDefault="001E331B" w:rsidP="0084072C">
      <w:pPr>
        <w:ind w:left="720"/>
        <w:rPr>
          <w:lang w:val="ru-RU"/>
        </w:rPr>
      </w:pPr>
    </w:p>
    <w:p w14:paraId="4A431A41" w14:textId="77777777" w:rsidR="00112BE6" w:rsidRPr="00A8133F" w:rsidRDefault="00A560B6" w:rsidP="00112BE6">
      <w:pPr>
        <w:pStyle w:val="Heading3"/>
        <w:rPr>
          <w:lang w:val="fr-FR"/>
        </w:rPr>
      </w:pPr>
      <w:bookmarkStart w:id="1214" w:name="_45_Exchange_Enterprise"/>
      <w:bookmarkStart w:id="1215" w:name="_48_Exchange_Enterprise"/>
      <w:bookmarkStart w:id="1216" w:name="_47_Exchange_Enterprise"/>
      <w:bookmarkStart w:id="1217" w:name="_Toc380005059"/>
      <w:bookmarkEnd w:id="1214"/>
      <w:bookmarkEnd w:id="1215"/>
      <w:bookmarkEnd w:id="1216"/>
      <w:r w:rsidRPr="00A8133F">
        <w:rPr>
          <w:rFonts w:ascii="Tahoma" w:hAnsi="Tahoma"/>
          <w:caps/>
          <w:color w:val="F66400"/>
          <w:sz w:val="22"/>
          <w:vertAlign w:val="superscript"/>
          <w:lang w:val="fr-FR"/>
        </w:rPr>
        <w:lastRenderedPageBreak/>
        <w:t>47</w:t>
      </w:r>
      <w:r w:rsidRPr="00A8133F">
        <w:rPr>
          <w:rFonts w:ascii="Tahoma" w:hAnsi="Tahoma"/>
          <w:color w:val="F66400"/>
          <w:sz w:val="22"/>
          <w:lang w:val="fr-FR"/>
        </w:rPr>
        <w:t xml:space="preserve"> Exchange Enterprise CAL </w:t>
      </w:r>
      <w:r w:rsidRPr="00D7143B">
        <w:rPr>
          <w:rFonts w:ascii="Tahoma" w:hAnsi="Tahoma"/>
          <w:color w:val="F66400"/>
          <w:sz w:val="22"/>
        </w:rPr>
        <w:t>со</w:t>
      </w:r>
      <w:r w:rsidRPr="00A8133F">
        <w:rPr>
          <w:rFonts w:ascii="Tahoma" w:hAnsi="Tahoma"/>
          <w:color w:val="F66400"/>
          <w:sz w:val="22"/>
          <w:lang w:val="fr-FR"/>
        </w:rPr>
        <w:t xml:space="preserve"> </w:t>
      </w:r>
      <w:r w:rsidRPr="00D7143B">
        <w:rPr>
          <w:rFonts w:ascii="Tahoma" w:hAnsi="Tahoma"/>
          <w:color w:val="F66400"/>
          <w:sz w:val="22"/>
        </w:rPr>
        <w:t>службами</w:t>
      </w:r>
      <w:r w:rsidRPr="00A8133F">
        <w:rPr>
          <w:rFonts w:ascii="Tahoma" w:hAnsi="Tahoma"/>
          <w:color w:val="F66400"/>
          <w:sz w:val="22"/>
          <w:lang w:val="fr-FR"/>
        </w:rPr>
        <w:t xml:space="preserve"> 2013</w:t>
      </w:r>
      <w:bookmarkEnd w:id="1217"/>
      <w:r w:rsidRPr="00A8133F">
        <w:rPr>
          <w:rFonts w:ascii="Tahoma" w:hAnsi="Tahoma"/>
          <w:color w:val="F66400"/>
          <w:sz w:val="22"/>
          <w:lang w:val="fr-FR"/>
        </w:rPr>
        <w:t xml:space="preserve"> </w:t>
      </w:r>
    </w:p>
    <w:p w14:paraId="0B5303C3" w14:textId="77777777" w:rsidR="00112BE6" w:rsidRPr="00A8133F" w:rsidRDefault="00112BE6" w:rsidP="00112BE6">
      <w:pPr>
        <w:rPr>
          <w:sz w:val="16"/>
          <w:szCs w:val="16"/>
          <w:lang w:val="fr-FR"/>
        </w:rPr>
      </w:pPr>
    </w:p>
    <w:p w14:paraId="0AC402A5" w14:textId="77777777" w:rsidR="00112BE6" w:rsidRPr="00A8133F" w:rsidRDefault="00112BE6" w:rsidP="00112BE6">
      <w:pPr>
        <w:ind w:left="720"/>
        <w:rPr>
          <w:lang w:val="ru-RU"/>
        </w:rPr>
      </w:pPr>
      <w:r w:rsidRPr="00A8133F">
        <w:rPr>
          <w:rFonts w:cs="Tahoma"/>
          <w:b/>
          <w:szCs w:val="20"/>
          <w:lang w:val="ru-RU"/>
        </w:rPr>
        <w:t xml:space="preserve">Веб-службы, включенные в </w:t>
      </w:r>
      <w:r w:rsidRPr="00D7143B">
        <w:rPr>
          <w:rFonts w:cs="Tahoma"/>
          <w:b/>
          <w:szCs w:val="20"/>
        </w:rPr>
        <w:t>Exchange</w:t>
      </w:r>
      <w:r w:rsidRPr="00A8133F">
        <w:rPr>
          <w:rFonts w:cs="Tahoma"/>
          <w:b/>
          <w:szCs w:val="20"/>
          <w:lang w:val="ru-RU"/>
        </w:rPr>
        <w:t xml:space="preserve"> </w:t>
      </w:r>
      <w:r w:rsidRPr="00D7143B">
        <w:rPr>
          <w:rFonts w:cs="Tahoma"/>
          <w:b/>
          <w:szCs w:val="20"/>
        </w:rPr>
        <w:t>Enterprise</w:t>
      </w:r>
      <w:r w:rsidRPr="00A8133F">
        <w:rPr>
          <w:rFonts w:cs="Tahoma"/>
          <w:b/>
          <w:szCs w:val="20"/>
          <w:lang w:val="ru-RU"/>
        </w:rPr>
        <w:t xml:space="preserve"> </w:t>
      </w:r>
      <w:r w:rsidRPr="00D7143B">
        <w:rPr>
          <w:rFonts w:cs="Tahoma"/>
          <w:b/>
          <w:szCs w:val="20"/>
        </w:rPr>
        <w:t>CAL</w:t>
      </w:r>
      <w:r w:rsidRPr="00A8133F">
        <w:rPr>
          <w:rFonts w:cs="Tahoma"/>
          <w:b/>
          <w:szCs w:val="20"/>
          <w:lang w:val="ru-RU"/>
        </w:rPr>
        <w:t xml:space="preserve"> со службами 2013</w:t>
      </w:r>
    </w:p>
    <w:p w14:paraId="1CA62D44" w14:textId="77777777" w:rsidR="00112BE6" w:rsidRPr="00A8133F" w:rsidRDefault="00112BE6" w:rsidP="00112BE6">
      <w:pPr>
        <w:ind w:left="720"/>
        <w:rPr>
          <w:spacing w:val="-4"/>
          <w:lang w:val="ru-RU"/>
        </w:rPr>
      </w:pPr>
      <w:r w:rsidRPr="00A8133F">
        <w:rPr>
          <w:rFonts w:cs="Tahoma"/>
          <w:spacing w:val="-4"/>
          <w:szCs w:val="20"/>
          <w:lang w:val="ru-RU"/>
        </w:rPr>
        <w:t xml:space="preserve">С 1 апреля 2013 г. лицензия на </w:t>
      </w:r>
      <w:r w:rsidRPr="007C6166">
        <w:rPr>
          <w:rFonts w:cs="Tahoma"/>
          <w:spacing w:val="-4"/>
          <w:szCs w:val="20"/>
        </w:rPr>
        <w:t>Exchange</w:t>
      </w:r>
      <w:r w:rsidRPr="00A8133F">
        <w:rPr>
          <w:rFonts w:cs="Tahoma"/>
          <w:spacing w:val="-4"/>
          <w:szCs w:val="20"/>
          <w:lang w:val="ru-RU"/>
        </w:rPr>
        <w:t xml:space="preserve"> </w:t>
      </w:r>
      <w:r w:rsidRPr="007C6166">
        <w:rPr>
          <w:rFonts w:cs="Tahoma"/>
          <w:spacing w:val="-4"/>
          <w:szCs w:val="20"/>
        </w:rPr>
        <w:t>Enterprise</w:t>
      </w:r>
      <w:r w:rsidRPr="00A8133F">
        <w:rPr>
          <w:rFonts w:cs="Tahoma"/>
          <w:spacing w:val="-4"/>
          <w:szCs w:val="20"/>
          <w:lang w:val="ru-RU"/>
        </w:rPr>
        <w:t xml:space="preserve"> </w:t>
      </w:r>
      <w:r w:rsidRPr="007C6166">
        <w:rPr>
          <w:rFonts w:cs="Tahoma"/>
          <w:spacing w:val="-4"/>
          <w:szCs w:val="20"/>
        </w:rPr>
        <w:t>CAL</w:t>
      </w:r>
      <w:r w:rsidRPr="00A8133F">
        <w:rPr>
          <w:rFonts w:cs="Tahoma"/>
          <w:spacing w:val="-4"/>
          <w:szCs w:val="20"/>
          <w:lang w:val="ru-RU"/>
        </w:rPr>
        <w:t xml:space="preserve"> </w:t>
      </w:r>
      <w:r w:rsidRPr="007C6166">
        <w:rPr>
          <w:rFonts w:cs="Tahoma"/>
          <w:spacing w:val="-4"/>
          <w:szCs w:val="20"/>
        </w:rPr>
        <w:t>Suite</w:t>
      </w:r>
      <w:r w:rsidRPr="00A8133F">
        <w:rPr>
          <w:rFonts w:cs="Tahoma"/>
          <w:spacing w:val="-4"/>
          <w:szCs w:val="20"/>
          <w:lang w:val="ru-RU"/>
        </w:rPr>
        <w:t xml:space="preserve"> со службами 2013 с действующим покрытием </w:t>
      </w:r>
      <w:r w:rsidRPr="007C6166">
        <w:rPr>
          <w:rFonts w:cs="Tahoma"/>
          <w:spacing w:val="-4"/>
          <w:szCs w:val="20"/>
        </w:rPr>
        <w:t>Software</w:t>
      </w:r>
      <w:r w:rsidRPr="00A8133F">
        <w:rPr>
          <w:rFonts w:cs="Tahoma"/>
          <w:spacing w:val="-4"/>
          <w:szCs w:val="20"/>
          <w:lang w:val="ru-RU"/>
        </w:rPr>
        <w:t xml:space="preserve"> </w:t>
      </w:r>
      <w:r w:rsidRPr="007C6166">
        <w:rPr>
          <w:rFonts w:cs="Tahoma"/>
          <w:spacing w:val="-4"/>
          <w:szCs w:val="20"/>
        </w:rPr>
        <w:t>Assurance</w:t>
      </w:r>
      <w:r w:rsidRPr="00A8133F">
        <w:rPr>
          <w:rFonts w:cs="Tahoma"/>
          <w:spacing w:val="-4"/>
          <w:szCs w:val="20"/>
          <w:lang w:val="ru-RU"/>
        </w:rPr>
        <w:t xml:space="preserve"> включает в себя права на Предотвращение потери данных и</w:t>
      </w:r>
      <w:r w:rsidR="00DE08CC" w:rsidRPr="007C6166">
        <w:rPr>
          <w:rFonts w:cs="Tahoma"/>
          <w:spacing w:val="-4"/>
          <w:szCs w:val="20"/>
        </w:rPr>
        <w:t> </w:t>
      </w:r>
      <w:r w:rsidRPr="007C6166">
        <w:rPr>
          <w:rFonts w:cs="Tahoma"/>
          <w:spacing w:val="-4"/>
          <w:szCs w:val="20"/>
        </w:rPr>
        <w:t>Exchange</w:t>
      </w:r>
      <w:r w:rsidR="00DE08CC" w:rsidRPr="007C6166">
        <w:rPr>
          <w:rFonts w:cs="Tahoma"/>
          <w:spacing w:val="-4"/>
          <w:szCs w:val="20"/>
        </w:rPr>
        <w:t> </w:t>
      </w:r>
      <w:r w:rsidRPr="007C6166">
        <w:rPr>
          <w:rFonts w:cs="Tahoma"/>
          <w:spacing w:val="-4"/>
          <w:szCs w:val="20"/>
        </w:rPr>
        <w:t>Online</w:t>
      </w:r>
      <w:r w:rsidRPr="00A8133F">
        <w:rPr>
          <w:rFonts w:cs="Tahoma"/>
          <w:spacing w:val="-4"/>
          <w:szCs w:val="20"/>
          <w:lang w:val="ru-RU"/>
        </w:rPr>
        <w:t xml:space="preserve"> </w:t>
      </w:r>
      <w:r w:rsidRPr="007C6166">
        <w:rPr>
          <w:rFonts w:cs="Tahoma"/>
          <w:spacing w:val="-4"/>
          <w:szCs w:val="20"/>
        </w:rPr>
        <w:t>Protection</w:t>
      </w:r>
      <w:r w:rsidRPr="00A8133F">
        <w:rPr>
          <w:rFonts w:cs="Tahoma"/>
          <w:spacing w:val="-4"/>
          <w:szCs w:val="20"/>
          <w:lang w:val="ru-RU"/>
        </w:rPr>
        <w:t>.</w:t>
      </w:r>
    </w:p>
    <w:p w14:paraId="2E233B75" w14:textId="77777777" w:rsidR="00112BE6" w:rsidRPr="00A8133F" w:rsidRDefault="00112BE6" w:rsidP="00112BE6">
      <w:pPr>
        <w:ind w:left="720"/>
        <w:rPr>
          <w:sz w:val="16"/>
          <w:szCs w:val="16"/>
          <w:lang w:val="ru-RU"/>
        </w:rPr>
      </w:pPr>
    </w:p>
    <w:p w14:paraId="18ACC25C" w14:textId="77777777" w:rsidR="00855B26" w:rsidRPr="00A8133F" w:rsidRDefault="00855B26" w:rsidP="00855B26">
      <w:pPr>
        <w:ind w:left="720"/>
        <w:rPr>
          <w:sz w:val="16"/>
          <w:szCs w:val="16"/>
          <w:lang w:val="ru-RU"/>
        </w:rPr>
      </w:pPr>
      <w:r w:rsidRPr="00A8133F">
        <w:rPr>
          <w:rFonts w:cs="Tahoma"/>
          <w:szCs w:val="20"/>
          <w:u w:val="single"/>
          <w:lang w:val="ru-RU"/>
        </w:rPr>
        <w:t>Международная доступность</w:t>
      </w:r>
      <w:r w:rsidRPr="00A8133F">
        <w:rPr>
          <w:rFonts w:cs="Tahoma"/>
          <w:szCs w:val="20"/>
          <w:lang w:val="ru-RU"/>
        </w:rPr>
        <w:t xml:space="preserve">. В странах с доступным </w:t>
      </w:r>
      <w:r w:rsidRPr="00D7143B">
        <w:rPr>
          <w:rFonts w:cs="Tahoma"/>
          <w:szCs w:val="20"/>
        </w:rPr>
        <w:t>Office</w:t>
      </w:r>
      <w:r w:rsidRPr="00A8133F">
        <w:rPr>
          <w:rFonts w:cs="Tahoma"/>
          <w:szCs w:val="20"/>
          <w:lang w:val="ru-RU"/>
        </w:rPr>
        <w:t xml:space="preserve"> 365 доступны следующие веб-службы:</w:t>
      </w:r>
      <w:r w:rsidRPr="00A8133F">
        <w:rPr>
          <w:rFonts w:cs="Tahoma"/>
          <w:color w:val="5B9BD5"/>
          <w:szCs w:val="20"/>
          <w:lang w:val="ru-RU"/>
        </w:rPr>
        <w:t xml:space="preserve"> </w:t>
      </w:r>
      <w:hyperlink r:id="rId52" w:anchor="international" w:history="1">
        <w:r w:rsidR="00DE08CC" w:rsidRPr="00A57AE3">
          <w:rPr>
            <w:rStyle w:val="Hyperlink"/>
            <w:color w:val="5B9BD5"/>
          </w:rPr>
          <w:t>http</w:t>
        </w:r>
        <w:r w:rsidR="00DE08CC" w:rsidRPr="00A8133F">
          <w:rPr>
            <w:rStyle w:val="Hyperlink"/>
            <w:color w:val="5B9BD5"/>
            <w:lang w:val="ru-RU"/>
          </w:rPr>
          <w:t>://</w:t>
        </w:r>
        <w:r w:rsidR="00DE08CC" w:rsidRPr="00A57AE3">
          <w:rPr>
            <w:rStyle w:val="Hyperlink"/>
            <w:color w:val="5B9BD5"/>
          </w:rPr>
          <w:t>www</w:t>
        </w:r>
        <w:r w:rsidR="00DE08CC" w:rsidRPr="00A8133F">
          <w:rPr>
            <w:rStyle w:val="Hyperlink"/>
            <w:color w:val="5B9BD5"/>
            <w:lang w:val="ru-RU"/>
          </w:rPr>
          <w:t>.</w:t>
        </w:r>
        <w:r w:rsidR="00DE08CC" w:rsidRPr="00A57AE3">
          <w:rPr>
            <w:rStyle w:val="Hyperlink"/>
            <w:color w:val="5B9BD5"/>
          </w:rPr>
          <w:t>microsoft</w:t>
        </w:r>
        <w:r w:rsidR="00DE08CC" w:rsidRPr="00A8133F">
          <w:rPr>
            <w:rStyle w:val="Hyperlink"/>
            <w:color w:val="5B9BD5"/>
            <w:lang w:val="ru-RU"/>
          </w:rPr>
          <w:t>.</w:t>
        </w:r>
        <w:r w:rsidR="00DE08CC" w:rsidRPr="00A57AE3">
          <w:rPr>
            <w:rStyle w:val="Hyperlink"/>
            <w:color w:val="5B9BD5"/>
          </w:rPr>
          <w:t>com</w:t>
        </w:r>
        <w:r w:rsidR="00DE08CC" w:rsidRPr="00A8133F">
          <w:rPr>
            <w:rStyle w:val="Hyperlink"/>
            <w:color w:val="5B9BD5"/>
            <w:lang w:val="ru-RU"/>
          </w:rPr>
          <w:t>/</w:t>
        </w:r>
        <w:r w:rsidR="00DE08CC" w:rsidRPr="00A57AE3">
          <w:rPr>
            <w:rStyle w:val="Hyperlink"/>
            <w:color w:val="5B9BD5"/>
          </w:rPr>
          <w:t>online</w:t>
        </w:r>
        <w:r w:rsidR="00DE08CC" w:rsidRPr="00A8133F">
          <w:rPr>
            <w:rStyle w:val="Hyperlink"/>
            <w:color w:val="5B9BD5"/>
            <w:lang w:val="ru-RU"/>
          </w:rPr>
          <w:t>/</w:t>
        </w:r>
        <w:r w:rsidR="00DE08CC" w:rsidRPr="00A57AE3">
          <w:rPr>
            <w:rStyle w:val="Hyperlink"/>
            <w:color w:val="5B9BD5"/>
          </w:rPr>
          <w:t>faq</w:t>
        </w:r>
        <w:r w:rsidR="00DE08CC" w:rsidRPr="00A8133F">
          <w:rPr>
            <w:rStyle w:val="Hyperlink"/>
            <w:color w:val="5B9BD5"/>
            <w:lang w:val="ru-RU"/>
          </w:rPr>
          <w:t>.</w:t>
        </w:r>
        <w:r w:rsidR="00DE08CC" w:rsidRPr="00A57AE3">
          <w:rPr>
            <w:rStyle w:val="Hyperlink"/>
            <w:color w:val="5B9BD5"/>
          </w:rPr>
          <w:t>aspx</w:t>
        </w:r>
        <w:r w:rsidR="00DE08CC" w:rsidRPr="00A8133F">
          <w:rPr>
            <w:rStyle w:val="Hyperlink"/>
            <w:color w:val="5B9BD5"/>
            <w:lang w:val="ru-RU"/>
          </w:rPr>
          <w:t>#</w:t>
        </w:r>
        <w:r w:rsidR="00DE08CC" w:rsidRPr="00A57AE3">
          <w:rPr>
            <w:rStyle w:val="Hyperlink"/>
            <w:color w:val="5B9BD5"/>
          </w:rPr>
          <w:t>international</w:t>
        </w:r>
      </w:hyperlink>
      <w:r w:rsidRPr="00A8133F">
        <w:rPr>
          <w:color w:val="5B9BD5"/>
          <w:lang w:val="ru-RU"/>
        </w:rPr>
        <w:br/>
      </w:r>
    </w:p>
    <w:p w14:paraId="36A90882" w14:textId="77777777" w:rsidR="00112BE6" w:rsidRPr="00A8133F" w:rsidRDefault="00112BE6" w:rsidP="00112BE6">
      <w:pPr>
        <w:ind w:left="720"/>
        <w:rPr>
          <w:lang w:val="ru-RU"/>
        </w:rPr>
      </w:pPr>
      <w:r w:rsidRPr="00A8133F">
        <w:rPr>
          <w:rFonts w:cs="Tahoma"/>
          <w:szCs w:val="20"/>
          <w:u w:val="single"/>
          <w:lang w:val="ru-RU"/>
        </w:rPr>
        <w:t>Предоставление</w:t>
      </w:r>
      <w:r w:rsidRPr="00A8133F">
        <w:rPr>
          <w:rFonts w:cs="Tahoma"/>
          <w:szCs w:val="20"/>
          <w:lang w:val="ru-RU"/>
        </w:rPr>
        <w:t xml:space="preserve">. Чтобы начать использование этих служб, клиент должен связаться с Партнером </w:t>
      </w:r>
      <w:r w:rsidRPr="00D7143B">
        <w:rPr>
          <w:rFonts w:cs="Tahoma"/>
          <w:szCs w:val="20"/>
        </w:rPr>
        <w:t>Microsoft</w:t>
      </w:r>
      <w:r w:rsidRPr="00A8133F">
        <w:rPr>
          <w:rFonts w:cs="Tahoma"/>
          <w:szCs w:val="20"/>
          <w:lang w:val="ru-RU"/>
        </w:rPr>
        <w:t>, который начнет процесс предоставления, необходимый для активации каждой из служб.</w:t>
      </w:r>
    </w:p>
    <w:p w14:paraId="0DB828D7" w14:textId="77777777" w:rsidR="00112BE6" w:rsidRPr="00A8133F" w:rsidRDefault="00112BE6" w:rsidP="00112BE6">
      <w:pPr>
        <w:ind w:left="720"/>
        <w:rPr>
          <w:sz w:val="16"/>
          <w:szCs w:val="16"/>
          <w:lang w:val="ru-RU"/>
        </w:rPr>
      </w:pPr>
    </w:p>
    <w:p w14:paraId="6D0369C3" w14:textId="77777777" w:rsidR="00112BE6" w:rsidRPr="00A8133F" w:rsidRDefault="00112BE6" w:rsidP="00112BE6">
      <w:pPr>
        <w:ind w:left="720"/>
        <w:rPr>
          <w:lang w:val="ru-RU"/>
        </w:rPr>
      </w:pPr>
      <w:r w:rsidRPr="00A8133F">
        <w:rPr>
          <w:rFonts w:cs="Tahoma"/>
          <w:szCs w:val="20"/>
          <w:u w:val="single"/>
          <w:lang w:val="ru-RU"/>
        </w:rPr>
        <w:t>Дополнительные условия</w:t>
      </w:r>
      <w:r w:rsidRPr="00A8133F">
        <w:rPr>
          <w:rFonts w:cs="Tahoma"/>
          <w:szCs w:val="20"/>
          <w:lang w:val="ru-RU"/>
        </w:rPr>
        <w:t xml:space="preserve">. Дополнительные условия («Дополнительные условия») в </w:t>
      </w:r>
      <w:hyperlink w:anchor="_Section_10_–" w:history="1">
        <w:r w:rsidRPr="00A8133F">
          <w:rPr>
            <w:rStyle w:val="Hyperlink"/>
            <w:rFonts w:cs="Tahoma"/>
            <w:szCs w:val="20"/>
            <w:lang w:val="ru-RU"/>
          </w:rPr>
          <w:t>Разделе 10</w:t>
        </w:r>
      </w:hyperlink>
      <w:r w:rsidRPr="00A8133F">
        <w:rPr>
          <w:rFonts w:cs="Tahoma"/>
          <w:szCs w:val="20"/>
          <w:lang w:val="ru-RU"/>
        </w:rPr>
        <w:t xml:space="preserve"> распространяются на </w:t>
      </w:r>
      <w:r w:rsidRPr="00A8133F">
        <w:rPr>
          <w:snapToGrid w:val="0"/>
          <w:lang w:val="ru-RU"/>
        </w:rPr>
        <w:t xml:space="preserve">приобретение Веб-служб, включенных в </w:t>
      </w:r>
      <w:r w:rsidRPr="00D7143B">
        <w:rPr>
          <w:snapToGrid w:val="0"/>
        </w:rPr>
        <w:t>Exchange</w:t>
      </w:r>
      <w:r w:rsidRPr="00A8133F">
        <w:rPr>
          <w:snapToGrid w:val="0"/>
          <w:lang w:val="ru-RU"/>
        </w:rPr>
        <w:t xml:space="preserve"> </w:t>
      </w:r>
      <w:r w:rsidRPr="00D7143B">
        <w:rPr>
          <w:snapToGrid w:val="0"/>
        </w:rPr>
        <w:t>Enterprise</w:t>
      </w:r>
      <w:r w:rsidRPr="00A8133F">
        <w:rPr>
          <w:snapToGrid w:val="0"/>
          <w:lang w:val="ru-RU"/>
        </w:rPr>
        <w:t xml:space="preserve"> </w:t>
      </w:r>
      <w:r w:rsidRPr="00D7143B">
        <w:rPr>
          <w:snapToGrid w:val="0"/>
        </w:rPr>
        <w:t>CAL</w:t>
      </w:r>
      <w:r w:rsidRPr="00A8133F">
        <w:rPr>
          <w:snapToGrid w:val="0"/>
          <w:lang w:val="ru-RU"/>
        </w:rPr>
        <w:t xml:space="preserve"> со службами 2013, и их использование клиентами.</w:t>
      </w:r>
    </w:p>
    <w:p w14:paraId="36FD5DBE" w14:textId="77777777" w:rsidR="00D70D2C" w:rsidRPr="00A8133F" w:rsidRDefault="00D70D2C" w:rsidP="0084072C">
      <w:pPr>
        <w:ind w:left="540"/>
        <w:rPr>
          <w:sz w:val="16"/>
          <w:szCs w:val="16"/>
          <w:lang w:val="ru-RU"/>
        </w:rPr>
      </w:pPr>
    </w:p>
    <w:p w14:paraId="31021E43" w14:textId="77777777" w:rsidR="007B35CE" w:rsidRPr="00A8133F" w:rsidRDefault="007B35CE" w:rsidP="0084072C">
      <w:pPr>
        <w:ind w:left="540"/>
        <w:rPr>
          <w:sz w:val="16"/>
          <w:szCs w:val="16"/>
          <w:lang w:val="ru-RU"/>
        </w:rPr>
      </w:pPr>
    </w:p>
    <w:p w14:paraId="394FBAD2" w14:textId="77777777" w:rsidR="00D70D2C" w:rsidRPr="00A64060" w:rsidRDefault="0085774C" w:rsidP="00D70D2C">
      <w:pPr>
        <w:pStyle w:val="Heading2"/>
        <w:ind w:left="270" w:hanging="270"/>
        <w:rPr>
          <w:sz w:val="22"/>
          <w:szCs w:val="22"/>
          <w:lang w:val="ru-RU"/>
        </w:rPr>
      </w:pPr>
      <w:bookmarkStart w:id="1218" w:name="_43_Exchange_Enterprise"/>
      <w:bookmarkStart w:id="1219" w:name="_44_Exchange_Online"/>
      <w:bookmarkStart w:id="1220" w:name="_48_Архивация_на"/>
      <w:bookmarkStart w:id="1221" w:name="_Toc336338305"/>
      <w:bookmarkStart w:id="1222" w:name="_Toc380005060"/>
      <w:bookmarkStart w:id="1223" w:name="Srv_45ExchOnlineArchivingUserSL"/>
      <w:bookmarkEnd w:id="1218"/>
      <w:bookmarkEnd w:id="1219"/>
      <w:bookmarkEnd w:id="1220"/>
      <w:r w:rsidRPr="00A64060">
        <w:rPr>
          <w:rFonts w:ascii="Tahoma" w:hAnsi="Tahoma" w:cs="Tahoma"/>
          <w:color w:val="F26200"/>
          <w:sz w:val="22"/>
          <w:szCs w:val="22"/>
          <w:vertAlign w:val="superscript"/>
          <w:lang w:val="ru-RU"/>
        </w:rPr>
        <w:t>48</w:t>
      </w:r>
      <w:r w:rsidRPr="00A64060">
        <w:rPr>
          <w:rFonts w:ascii="Tahoma" w:hAnsi="Tahoma" w:cs="Tahoma"/>
          <w:color w:val="F26200"/>
          <w:sz w:val="22"/>
          <w:szCs w:val="22"/>
          <w:lang w:val="ru-RU"/>
        </w:rPr>
        <w:t xml:space="preserve"> Архивация на базе </w:t>
      </w:r>
      <w:r w:rsidRPr="00A64060">
        <w:rPr>
          <w:rFonts w:ascii="Tahoma" w:hAnsi="Tahoma" w:cs="Tahoma"/>
          <w:color w:val="F26200"/>
          <w:sz w:val="22"/>
          <w:szCs w:val="22"/>
        </w:rPr>
        <w:t>Exchange</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Online</w:t>
      </w:r>
      <w:r w:rsidRPr="00A64060">
        <w:rPr>
          <w:rFonts w:ascii="Tahoma" w:hAnsi="Tahoma" w:cs="Tahoma"/>
          <w:color w:val="F26200"/>
          <w:sz w:val="22"/>
          <w:szCs w:val="22"/>
          <w:lang w:val="ru-RU"/>
        </w:rPr>
        <w:t xml:space="preserve"> для </w:t>
      </w:r>
      <w:r w:rsidRPr="00A64060">
        <w:rPr>
          <w:rFonts w:ascii="Tahoma" w:hAnsi="Tahoma" w:cs="Tahoma"/>
          <w:color w:val="F26200"/>
          <w:sz w:val="22"/>
          <w:szCs w:val="22"/>
        </w:rPr>
        <w:t>Exchange</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Server</w:t>
      </w:r>
      <w:r w:rsidRPr="00A64060">
        <w:rPr>
          <w:rFonts w:ascii="Tahoma" w:hAnsi="Tahoma" w:cs="Tahoma"/>
          <w:color w:val="F26200"/>
          <w:sz w:val="22"/>
          <w:szCs w:val="22"/>
          <w:lang w:val="ru-RU"/>
        </w:rPr>
        <w:t xml:space="preserve"> (лицензия </w:t>
      </w:r>
      <w:r w:rsidRPr="00A64060">
        <w:rPr>
          <w:rFonts w:ascii="Tahoma" w:hAnsi="Tahoma" w:cs="Tahoma"/>
          <w:color w:val="F26200"/>
          <w:sz w:val="22"/>
          <w:szCs w:val="22"/>
        </w:rPr>
        <w:t>SL</w:t>
      </w:r>
      <w:r w:rsidRPr="00A64060">
        <w:rPr>
          <w:rFonts w:ascii="Tahoma" w:hAnsi="Tahoma" w:cs="Tahoma"/>
          <w:color w:val="F26200"/>
          <w:sz w:val="22"/>
          <w:szCs w:val="22"/>
          <w:lang w:val="ru-RU"/>
        </w:rPr>
        <w:t xml:space="preserve"> «на</w:t>
      </w:r>
      <w:r w:rsidR="00DE08CC" w:rsidRPr="00A64060">
        <w:rPr>
          <w:rFonts w:ascii="Tahoma" w:hAnsi="Tahoma" w:cs="Tahoma"/>
          <w:color w:val="F26200"/>
          <w:sz w:val="22"/>
          <w:szCs w:val="22"/>
        </w:rPr>
        <w:t> </w:t>
      </w:r>
      <w:r w:rsidRPr="00A64060">
        <w:rPr>
          <w:rFonts w:ascii="Tahoma" w:hAnsi="Tahoma" w:cs="Tahoma"/>
          <w:color w:val="F26200"/>
          <w:sz w:val="22"/>
          <w:szCs w:val="22"/>
          <w:lang w:val="ru-RU"/>
        </w:rPr>
        <w:t>пользователя»)</w:t>
      </w:r>
      <w:bookmarkEnd w:id="1221"/>
      <w:bookmarkEnd w:id="1222"/>
    </w:p>
    <w:bookmarkEnd w:id="1223"/>
    <w:p w14:paraId="42BED2E5" w14:textId="77777777" w:rsidR="00D70D2C" w:rsidRPr="00A8133F" w:rsidRDefault="00D70D2C" w:rsidP="00D70D2C">
      <w:pPr>
        <w:ind w:left="900"/>
        <w:rPr>
          <w:sz w:val="16"/>
          <w:szCs w:val="16"/>
          <w:lang w:val="ru-RU"/>
        </w:rPr>
      </w:pPr>
    </w:p>
    <w:p w14:paraId="2DAD7568" w14:textId="77777777" w:rsidR="00D70D2C" w:rsidRPr="00A8133F" w:rsidRDefault="00D70D2C" w:rsidP="00E62BC4">
      <w:pPr>
        <w:pStyle w:val="ListParagraph"/>
        <w:rPr>
          <w:sz w:val="18"/>
          <w:szCs w:val="18"/>
          <w:lang w:val="ru-RU"/>
        </w:rPr>
      </w:pPr>
      <w:r w:rsidRPr="00A8133F">
        <w:rPr>
          <w:rFonts w:ascii="Tahoma" w:hAnsi="Tahoma" w:cs="Tahoma"/>
          <w:color w:val="000000"/>
          <w:sz w:val="18"/>
          <w:szCs w:val="18"/>
          <w:lang w:val="ru-RU"/>
        </w:rPr>
        <w:t xml:space="preserve">Архивация на базе </w:t>
      </w:r>
      <w:r w:rsidRPr="00DE08CC">
        <w:rPr>
          <w:rFonts w:ascii="Tahoma" w:hAnsi="Tahoma" w:cs="Tahoma"/>
          <w:color w:val="000000"/>
          <w:sz w:val="18"/>
          <w:szCs w:val="18"/>
        </w:rPr>
        <w:t>Exchange</w:t>
      </w:r>
      <w:r w:rsidRPr="00A8133F">
        <w:rPr>
          <w:rFonts w:ascii="Tahoma" w:hAnsi="Tahoma" w:cs="Tahoma"/>
          <w:color w:val="000000"/>
          <w:sz w:val="18"/>
          <w:szCs w:val="18"/>
          <w:lang w:val="ru-RU"/>
        </w:rPr>
        <w:t xml:space="preserve"> </w:t>
      </w:r>
      <w:r w:rsidRPr="00DE08CC">
        <w:rPr>
          <w:rFonts w:ascii="Tahoma" w:hAnsi="Tahoma" w:cs="Tahoma"/>
          <w:color w:val="000000"/>
          <w:sz w:val="18"/>
          <w:szCs w:val="18"/>
        </w:rPr>
        <w:t>Online</w:t>
      </w:r>
      <w:r w:rsidRPr="00A8133F">
        <w:rPr>
          <w:rFonts w:ascii="Tahoma" w:hAnsi="Tahoma" w:cs="Tahoma"/>
          <w:color w:val="000000"/>
          <w:sz w:val="18"/>
          <w:szCs w:val="18"/>
          <w:lang w:val="ru-RU"/>
        </w:rPr>
        <w:t xml:space="preserve"> для </w:t>
      </w:r>
      <w:r w:rsidRPr="00DE08CC">
        <w:rPr>
          <w:rFonts w:ascii="Tahoma" w:hAnsi="Tahoma" w:cs="Tahoma"/>
          <w:color w:val="000000"/>
          <w:sz w:val="18"/>
          <w:szCs w:val="18"/>
        </w:rPr>
        <w:t>Exchange</w:t>
      </w:r>
      <w:r w:rsidRPr="00A8133F">
        <w:rPr>
          <w:rFonts w:ascii="Tahoma" w:hAnsi="Tahoma" w:cs="Tahoma"/>
          <w:color w:val="000000"/>
          <w:sz w:val="18"/>
          <w:szCs w:val="18"/>
          <w:lang w:val="ru-RU"/>
        </w:rPr>
        <w:t xml:space="preserve"> </w:t>
      </w:r>
      <w:r w:rsidRPr="00DE08CC">
        <w:rPr>
          <w:rFonts w:ascii="Tahoma" w:hAnsi="Tahoma" w:cs="Tahoma"/>
          <w:color w:val="000000"/>
          <w:sz w:val="18"/>
          <w:szCs w:val="18"/>
        </w:rPr>
        <w:t>Server</w:t>
      </w:r>
      <w:r w:rsidRPr="00A8133F">
        <w:rPr>
          <w:rFonts w:ascii="Tahoma" w:hAnsi="Tahoma" w:cs="Tahoma"/>
          <w:color w:val="000000"/>
          <w:sz w:val="18"/>
          <w:szCs w:val="18"/>
          <w:lang w:val="ru-RU"/>
        </w:rPr>
        <w:t xml:space="preserve"> — это следующая версия веб-службы </w:t>
      </w:r>
      <w:r w:rsidRPr="00DE08CC">
        <w:rPr>
          <w:rFonts w:ascii="Tahoma" w:hAnsi="Tahoma" w:cs="Tahoma"/>
          <w:color w:val="000000"/>
          <w:sz w:val="18"/>
          <w:szCs w:val="18"/>
        </w:rPr>
        <w:t>Exchange</w:t>
      </w:r>
      <w:r w:rsidRPr="00A8133F">
        <w:rPr>
          <w:rFonts w:ascii="Tahoma" w:hAnsi="Tahoma" w:cs="Tahoma"/>
          <w:color w:val="000000"/>
          <w:sz w:val="18"/>
          <w:szCs w:val="18"/>
          <w:lang w:val="ru-RU"/>
        </w:rPr>
        <w:t xml:space="preserve"> </w:t>
      </w:r>
      <w:r w:rsidRPr="00DE08CC">
        <w:rPr>
          <w:rFonts w:ascii="Tahoma" w:hAnsi="Tahoma" w:cs="Tahoma"/>
          <w:color w:val="000000"/>
          <w:sz w:val="18"/>
          <w:szCs w:val="18"/>
        </w:rPr>
        <w:t>Hosted</w:t>
      </w:r>
      <w:r w:rsidRPr="00A8133F">
        <w:rPr>
          <w:rFonts w:ascii="Tahoma" w:hAnsi="Tahoma" w:cs="Tahoma"/>
          <w:color w:val="000000"/>
          <w:sz w:val="18"/>
          <w:szCs w:val="18"/>
          <w:lang w:val="ru-RU"/>
        </w:rPr>
        <w:t xml:space="preserve"> </w:t>
      </w:r>
      <w:r w:rsidRPr="00DE08CC">
        <w:rPr>
          <w:rFonts w:ascii="Tahoma" w:hAnsi="Tahoma" w:cs="Tahoma"/>
          <w:color w:val="000000"/>
          <w:sz w:val="18"/>
          <w:szCs w:val="18"/>
        </w:rPr>
        <w:t>Archive</w:t>
      </w:r>
      <w:r w:rsidRPr="00A8133F">
        <w:rPr>
          <w:rFonts w:ascii="Tahoma" w:hAnsi="Tahoma" w:cs="Tahoma"/>
          <w:color w:val="000000"/>
          <w:sz w:val="18"/>
          <w:szCs w:val="18"/>
          <w:lang w:val="ru-RU"/>
        </w:rPr>
        <w:t>.</w:t>
      </w:r>
    </w:p>
    <w:p w14:paraId="727DE4EE" w14:textId="77777777" w:rsidR="00D70D2C" w:rsidRPr="00A8133F" w:rsidRDefault="00D70D2C" w:rsidP="00E62BC4">
      <w:pPr>
        <w:pStyle w:val="ListParagraph"/>
        <w:rPr>
          <w:rFonts w:ascii="Tahoma" w:hAnsi="Tahoma" w:cs="Tahoma"/>
          <w:sz w:val="16"/>
          <w:szCs w:val="16"/>
          <w:lang w:val="ru-RU"/>
        </w:rPr>
      </w:pPr>
    </w:p>
    <w:p w14:paraId="62C4699B" w14:textId="77777777" w:rsidR="00D70D2C" w:rsidRPr="00A8133F" w:rsidRDefault="00D70D2C" w:rsidP="00E62BC4">
      <w:pPr>
        <w:ind w:left="720"/>
        <w:rPr>
          <w:lang w:val="ru-RU"/>
        </w:rPr>
      </w:pPr>
      <w:r w:rsidRPr="00A8133F">
        <w:rPr>
          <w:rFonts w:cs="Tahoma"/>
          <w:color w:val="000000"/>
          <w:szCs w:val="18"/>
          <w:lang w:val="ru-RU"/>
        </w:rPr>
        <w:t xml:space="preserve">Если вы продлеваете путем перехода с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Hosted</w:t>
      </w:r>
      <w:r w:rsidRPr="00A8133F">
        <w:rPr>
          <w:rFonts w:cs="Tahoma"/>
          <w:color w:val="000000"/>
          <w:szCs w:val="18"/>
          <w:lang w:val="ru-RU"/>
        </w:rPr>
        <w:t xml:space="preserve"> </w:t>
      </w:r>
      <w:r w:rsidRPr="00D7143B">
        <w:rPr>
          <w:rFonts w:cs="Tahoma"/>
          <w:color w:val="000000"/>
          <w:szCs w:val="18"/>
        </w:rPr>
        <w:t>Archive</w:t>
      </w:r>
      <w:r w:rsidRPr="00A8133F">
        <w:rPr>
          <w:rFonts w:cs="Tahoma"/>
          <w:color w:val="000000"/>
          <w:szCs w:val="18"/>
          <w:lang w:val="ru-RU"/>
        </w:rPr>
        <w:t xml:space="preserve"> на Архивацию на базе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для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но еще не перешли на Архивацию на базе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для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color w:val="000000"/>
          <w:lang w:val="ru-RU"/>
        </w:rPr>
        <w:t xml:space="preserve">, то имеющие лицензию пользователи могут продолжать использовать службу </w:t>
      </w:r>
      <w:r w:rsidRPr="00D7143B">
        <w:rPr>
          <w:color w:val="000000"/>
        </w:rPr>
        <w:t>Exchange</w:t>
      </w:r>
      <w:r w:rsidRPr="00A8133F">
        <w:rPr>
          <w:color w:val="000000"/>
          <w:lang w:val="ru-RU"/>
        </w:rPr>
        <w:t xml:space="preserve"> </w:t>
      </w:r>
      <w:r w:rsidRPr="00D7143B">
        <w:rPr>
          <w:color w:val="000000"/>
        </w:rPr>
        <w:t>Hosted</w:t>
      </w:r>
      <w:r w:rsidRPr="00A8133F">
        <w:rPr>
          <w:color w:val="000000"/>
          <w:lang w:val="ru-RU"/>
        </w:rPr>
        <w:t xml:space="preserve"> </w:t>
      </w:r>
      <w:r w:rsidRPr="00D7143B">
        <w:rPr>
          <w:color w:val="000000"/>
        </w:rPr>
        <w:t>Archive</w:t>
      </w:r>
      <w:r w:rsidRPr="00A8133F">
        <w:rPr>
          <w:color w:val="000000"/>
          <w:lang w:val="ru-RU"/>
        </w:rPr>
        <w:t xml:space="preserve"> в соответствии с условиями документа «Права на использование продуктов» за март 2011 г. до перехода на Архивацию на базе </w:t>
      </w:r>
      <w:r w:rsidRPr="00D7143B">
        <w:rPr>
          <w:color w:val="000000"/>
        </w:rPr>
        <w:t>Exchange</w:t>
      </w:r>
      <w:r w:rsidRPr="00A8133F">
        <w:rPr>
          <w:color w:val="000000"/>
          <w:lang w:val="ru-RU"/>
        </w:rPr>
        <w:t xml:space="preserve"> </w:t>
      </w:r>
      <w:r w:rsidRPr="00D7143B">
        <w:rPr>
          <w:color w:val="000000"/>
        </w:rPr>
        <w:t>Online</w:t>
      </w:r>
      <w:r w:rsidRPr="00A8133F">
        <w:rPr>
          <w:color w:val="000000"/>
          <w:lang w:val="ru-RU"/>
        </w:rPr>
        <w:t xml:space="preserve"> для </w:t>
      </w:r>
      <w:r w:rsidRPr="00D7143B">
        <w:rPr>
          <w:color w:val="000000"/>
        </w:rPr>
        <w:t>Exchange</w:t>
      </w:r>
      <w:r w:rsidRPr="00A8133F">
        <w:rPr>
          <w:color w:val="000000"/>
          <w:lang w:val="ru-RU"/>
        </w:rPr>
        <w:t xml:space="preserve"> </w:t>
      </w:r>
      <w:r w:rsidRPr="00D7143B">
        <w:rPr>
          <w:color w:val="000000"/>
        </w:rPr>
        <w:t>Server</w:t>
      </w:r>
      <w:r w:rsidRPr="00A8133F">
        <w:rPr>
          <w:color w:val="000000"/>
          <w:lang w:val="ru-RU"/>
        </w:rPr>
        <w:t xml:space="preserve"> или окончания срока действия подписки на нее, в зависимости от того, какое из событий наступит раньше.</w:t>
      </w:r>
    </w:p>
    <w:p w14:paraId="241455EC" w14:textId="77777777" w:rsidR="00B23BE6" w:rsidRPr="00A8133F" w:rsidRDefault="00B23BE6" w:rsidP="00E62BC4">
      <w:pPr>
        <w:ind w:left="720"/>
        <w:rPr>
          <w:sz w:val="16"/>
          <w:szCs w:val="16"/>
          <w:lang w:val="ru-RU"/>
        </w:rPr>
      </w:pPr>
    </w:p>
    <w:p w14:paraId="3B3106D1" w14:textId="77777777" w:rsidR="00B23BE6" w:rsidRPr="00A8133F" w:rsidRDefault="00B23BE6" w:rsidP="0084072C">
      <w:pPr>
        <w:spacing w:after="60"/>
        <w:ind w:left="720"/>
        <w:rPr>
          <w:lang w:val="ru-RU"/>
        </w:rPr>
      </w:pPr>
      <w:r w:rsidRPr="00A8133F">
        <w:rPr>
          <w:rFonts w:eastAsia="Calibri" w:cs="Tahoma"/>
          <w:b/>
          <w:color w:val="000000"/>
          <w:szCs w:val="18"/>
          <w:lang w:val="ru-RU"/>
        </w:rPr>
        <w:t>Облако сообщества для государственных организаций (только</w:t>
      </w:r>
      <w:r w:rsidRPr="00D7143B">
        <w:rPr>
          <w:rFonts w:eastAsia="Calibri" w:cs="Tahoma"/>
          <w:b/>
          <w:color w:val="000000"/>
          <w:szCs w:val="18"/>
        </w:rPr>
        <w:t> </w:t>
      </w:r>
      <w:r w:rsidRPr="00A8133F">
        <w:rPr>
          <w:rFonts w:eastAsia="Calibri" w:cs="Tahoma"/>
          <w:b/>
          <w:color w:val="000000"/>
          <w:szCs w:val="18"/>
          <w:lang w:val="ru-RU"/>
        </w:rPr>
        <w:t>США)</w:t>
      </w:r>
    </w:p>
    <w:p w14:paraId="62DF4FB9" w14:textId="77777777" w:rsidR="00B23BE6" w:rsidRPr="00A8133F" w:rsidRDefault="00B23BE6" w:rsidP="00E62BC4">
      <w:pPr>
        <w:ind w:left="720"/>
        <w:rPr>
          <w:lang w:val="ru-RU"/>
        </w:rPr>
      </w:pPr>
      <w:r w:rsidRPr="00A8133F">
        <w:rPr>
          <w:rFonts w:eastAsia="Calibri" w:cs="Tahoma"/>
          <w:color w:val="000000"/>
          <w:szCs w:val="18"/>
          <w:lang w:val="ru-RU"/>
        </w:rPr>
        <w:t xml:space="preserve">Некоторые веб-службы из семейства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Архивацию на базе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для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могут быть подготовлены к работе в одной из таких служб, но не в комбинации обеих.</w:t>
      </w:r>
      <w:r w:rsidR="00213B12" w:rsidRPr="00A8133F">
        <w:rPr>
          <w:rFonts w:eastAsia="Calibri" w:cs="Tahoma"/>
          <w:color w:val="000000"/>
          <w:szCs w:val="18"/>
          <w:lang w:val="ru-RU"/>
        </w:rPr>
        <w:t xml:space="preserve"> </w:t>
      </w:r>
      <w:r w:rsidRPr="00A8133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w:t>
      </w:r>
      <w:r w:rsidR="00DE08CC">
        <w:rPr>
          <w:rFonts w:eastAsia="Calibri" w:cs="Tahoma"/>
          <w:color w:val="000000"/>
          <w:szCs w:val="18"/>
        </w:rPr>
        <w:t> </w:t>
      </w:r>
      <w:r w:rsidRPr="00A8133F">
        <w:rPr>
          <w:rFonts w:eastAsia="Calibri" w:cs="Tahoma"/>
          <w:color w:val="000000"/>
          <w:szCs w:val="18"/>
          <w:lang w:val="ru-RU"/>
        </w:rPr>
        <w:t>том же домене, что и службы облака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и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w:t>
      </w:r>
      <w:r w:rsidR="00213B12" w:rsidRPr="00A8133F">
        <w:rPr>
          <w:rFonts w:eastAsia="Calibri" w:cs="Tahoma"/>
          <w:color w:val="000000"/>
          <w:szCs w:val="18"/>
          <w:lang w:val="ru-RU"/>
        </w:rPr>
        <w:t xml:space="preserve"> </w:t>
      </w:r>
    </w:p>
    <w:p w14:paraId="2C025735" w14:textId="77777777" w:rsidR="00B23BE6" w:rsidRPr="00A8133F" w:rsidRDefault="00B23BE6" w:rsidP="00E62BC4">
      <w:pPr>
        <w:ind w:left="720"/>
        <w:rPr>
          <w:sz w:val="16"/>
          <w:szCs w:val="16"/>
          <w:lang w:val="ru-RU"/>
        </w:rPr>
      </w:pPr>
    </w:p>
    <w:p w14:paraId="70D84E6A" w14:textId="77777777" w:rsidR="00B23BE6" w:rsidRPr="00A8133F" w:rsidRDefault="00B23BE6" w:rsidP="00E62BC4">
      <w:pPr>
        <w:ind w:left="720"/>
        <w:rPr>
          <w:lang w:val="ru-RU"/>
        </w:rPr>
      </w:pPr>
      <w:r w:rsidRPr="00A8133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DE08CC" w:rsidRPr="007C6166">
        <w:rPr>
          <w:rFonts w:eastAsia="Calibri" w:cs="Tahoma"/>
          <w:color w:val="000000"/>
          <w:szCs w:val="18"/>
        </w:rPr>
        <w:t> </w:t>
      </w:r>
      <w:r w:rsidRPr="00A8133F">
        <w:rPr>
          <w:rFonts w:eastAsia="Calibri" w:cs="Tahoma"/>
          <w:color w:val="000000"/>
          <w:szCs w:val="18"/>
          <w:lang w:val="ru-RU"/>
        </w:rPr>
        <w:t xml:space="preserve">регистрации </w:t>
      </w:r>
      <w:r w:rsidRPr="007C6166">
        <w:rPr>
          <w:rFonts w:eastAsia="Calibri" w:cs="Tahoma"/>
          <w:color w:val="000000"/>
          <w:szCs w:val="18"/>
        </w:rPr>
        <w:t>Government</w:t>
      </w:r>
      <w:r w:rsidRPr="00A8133F">
        <w:rPr>
          <w:rFonts w:eastAsia="Calibri" w:cs="Tahoma"/>
          <w:color w:val="000000"/>
          <w:szCs w:val="18"/>
          <w:lang w:val="ru-RU"/>
        </w:rPr>
        <w:t xml:space="preserve"> </w:t>
      </w:r>
      <w:r w:rsidRPr="007C6166">
        <w:rPr>
          <w:rFonts w:eastAsia="Calibri" w:cs="Tahoma"/>
          <w:color w:val="000000"/>
          <w:szCs w:val="18"/>
        </w:rPr>
        <w:t>Enterprise</w:t>
      </w:r>
      <w:r w:rsidRPr="00A8133F">
        <w:rPr>
          <w:rFonts w:eastAsia="Calibri" w:cs="Tahoma"/>
          <w:color w:val="000000"/>
          <w:szCs w:val="18"/>
          <w:lang w:val="ru-RU"/>
        </w:rPr>
        <w:t xml:space="preserve"> или Соглашение о регистрации </w:t>
      </w:r>
      <w:r w:rsidRPr="007C6166">
        <w:rPr>
          <w:rFonts w:eastAsia="Calibri" w:cs="Tahoma"/>
          <w:color w:val="000000"/>
          <w:szCs w:val="18"/>
        </w:rPr>
        <w:t>Enterprise</w:t>
      </w:r>
      <w:r w:rsidRPr="00A8133F">
        <w:rPr>
          <w:rFonts w:eastAsia="Calibri" w:cs="Tahoma"/>
          <w:color w:val="000000"/>
          <w:szCs w:val="18"/>
          <w:lang w:val="ru-RU"/>
        </w:rPr>
        <w:t xml:space="preserve"> </w:t>
      </w:r>
      <w:r w:rsidRPr="007C6166">
        <w:rPr>
          <w:rFonts w:eastAsia="Calibri" w:cs="Tahoma"/>
          <w:color w:val="000000"/>
          <w:szCs w:val="18"/>
        </w:rPr>
        <w:t>Subscription</w:t>
      </w:r>
      <w:r w:rsidRPr="00A8133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213B12" w:rsidRPr="00A8133F">
        <w:rPr>
          <w:rFonts w:eastAsia="Calibri" w:cs="Tahoma"/>
          <w:color w:val="000000"/>
          <w:szCs w:val="18"/>
          <w:lang w:val="ru-RU"/>
        </w:rPr>
        <w:t xml:space="preserve"> </w:t>
      </w:r>
      <w:r w:rsidRPr="00A8133F">
        <w:rPr>
          <w:rFonts w:eastAsia="Calibri" w:cs="Tahoma"/>
          <w:color w:val="000000"/>
          <w:szCs w:val="18"/>
          <w:lang w:val="ru-RU"/>
        </w:rPr>
        <w:t>На данный момент службы облака сообщества для государственных организаций не предоставляют право на Сохранение лицензий и Переходы.</w:t>
      </w:r>
    </w:p>
    <w:p w14:paraId="35452142" w14:textId="77777777" w:rsidR="005D484B" w:rsidRPr="00A8133F" w:rsidRDefault="005D484B" w:rsidP="003C3A72">
      <w:pPr>
        <w:rPr>
          <w:sz w:val="16"/>
          <w:szCs w:val="16"/>
          <w:lang w:val="ru-RU"/>
        </w:rPr>
      </w:pPr>
    </w:p>
    <w:p w14:paraId="3819B86B" w14:textId="77777777" w:rsidR="005D484B" w:rsidRPr="00A64060" w:rsidRDefault="00D629A3" w:rsidP="00DE08CC">
      <w:pPr>
        <w:pStyle w:val="Heading2"/>
        <w:keepNext/>
        <w:ind w:left="230" w:hanging="230"/>
        <w:rPr>
          <w:sz w:val="22"/>
          <w:szCs w:val="22"/>
          <w:lang w:val="ru-RU"/>
        </w:rPr>
      </w:pPr>
      <w:bookmarkStart w:id="1224" w:name="_47__Exchange"/>
      <w:bookmarkStart w:id="1225" w:name="_50__Exchange"/>
      <w:bookmarkStart w:id="1226" w:name="_49_Архивация_на"/>
      <w:bookmarkStart w:id="1227" w:name="_Toc380005061"/>
      <w:bookmarkEnd w:id="1224"/>
      <w:bookmarkEnd w:id="1225"/>
      <w:bookmarkEnd w:id="1226"/>
      <w:r w:rsidRPr="00A64060">
        <w:rPr>
          <w:rFonts w:ascii="Tahoma" w:hAnsi="Tahoma" w:cs="Tahoma"/>
          <w:color w:val="F26200"/>
          <w:sz w:val="22"/>
          <w:szCs w:val="22"/>
          <w:vertAlign w:val="superscript"/>
          <w:lang w:val="ru-RU"/>
        </w:rPr>
        <w:t>49</w:t>
      </w:r>
      <w:r w:rsidRPr="00A64060">
        <w:rPr>
          <w:rFonts w:ascii="Tahoma" w:hAnsi="Tahoma" w:cs="Tahoma"/>
          <w:color w:val="F26200"/>
          <w:sz w:val="22"/>
          <w:szCs w:val="22"/>
          <w:lang w:val="ru-RU"/>
        </w:rPr>
        <w:t xml:space="preserve"> Архивация на базе </w:t>
      </w:r>
      <w:r w:rsidRPr="00A64060">
        <w:rPr>
          <w:rFonts w:ascii="Tahoma" w:hAnsi="Tahoma" w:cs="Tahoma"/>
          <w:color w:val="F26200"/>
          <w:sz w:val="22"/>
          <w:szCs w:val="22"/>
        </w:rPr>
        <w:t>Exchange</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Online</w:t>
      </w:r>
      <w:r w:rsidRPr="00A64060">
        <w:rPr>
          <w:rFonts w:ascii="Tahoma" w:hAnsi="Tahoma" w:cs="Tahoma"/>
          <w:color w:val="F26200"/>
          <w:sz w:val="22"/>
          <w:szCs w:val="22"/>
          <w:lang w:val="ru-RU"/>
        </w:rPr>
        <w:t xml:space="preserve"> для </w:t>
      </w:r>
      <w:r w:rsidRPr="00A64060">
        <w:rPr>
          <w:rFonts w:ascii="Tahoma" w:hAnsi="Tahoma" w:cs="Tahoma"/>
          <w:color w:val="F26200"/>
          <w:sz w:val="22"/>
          <w:szCs w:val="22"/>
        </w:rPr>
        <w:t>Exchange</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Server</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A</w:t>
      </w:r>
      <w:r w:rsidRPr="00A64060">
        <w:rPr>
          <w:rFonts w:ascii="Tahoma" w:hAnsi="Tahoma" w:cs="Tahoma"/>
          <w:color w:val="F26200"/>
          <w:sz w:val="22"/>
          <w:szCs w:val="22"/>
          <w:lang w:val="ru-RU"/>
        </w:rPr>
        <w:t xml:space="preserve"> (лицензия </w:t>
      </w:r>
      <w:r w:rsidRPr="00A64060">
        <w:rPr>
          <w:rFonts w:ascii="Tahoma" w:hAnsi="Tahoma" w:cs="Tahoma"/>
          <w:color w:val="F26200"/>
          <w:sz w:val="22"/>
          <w:szCs w:val="22"/>
        </w:rPr>
        <w:t>SL</w:t>
      </w:r>
      <w:r w:rsidRPr="00A64060">
        <w:rPr>
          <w:rFonts w:ascii="Tahoma" w:hAnsi="Tahoma" w:cs="Tahoma"/>
          <w:color w:val="F26200"/>
          <w:sz w:val="22"/>
          <w:szCs w:val="22"/>
          <w:lang w:val="ru-RU"/>
        </w:rPr>
        <w:t xml:space="preserve"> «на</w:t>
      </w:r>
      <w:r w:rsidR="00DE08CC" w:rsidRPr="00A64060">
        <w:rPr>
          <w:rFonts w:ascii="Tahoma" w:hAnsi="Tahoma" w:cs="Tahoma"/>
          <w:color w:val="F26200"/>
          <w:sz w:val="22"/>
          <w:szCs w:val="22"/>
        </w:rPr>
        <w:t> </w:t>
      </w:r>
      <w:r w:rsidRPr="00A64060">
        <w:rPr>
          <w:rFonts w:ascii="Tahoma" w:hAnsi="Tahoma" w:cs="Tahoma"/>
          <w:color w:val="F26200"/>
          <w:sz w:val="22"/>
          <w:szCs w:val="22"/>
          <w:lang w:val="ru-RU"/>
        </w:rPr>
        <w:t>пользователя»)</w:t>
      </w:r>
      <w:bookmarkEnd w:id="1227"/>
    </w:p>
    <w:p w14:paraId="4DC4B9BC" w14:textId="77777777" w:rsidR="005D484B" w:rsidRPr="00A8133F" w:rsidRDefault="005D484B" w:rsidP="001760D6">
      <w:pPr>
        <w:keepNext/>
        <w:ind w:left="900"/>
        <w:rPr>
          <w:lang w:val="ru-RU"/>
        </w:rPr>
      </w:pPr>
    </w:p>
    <w:p w14:paraId="0F164B79" w14:textId="77777777" w:rsidR="005D484B" w:rsidRPr="00A8133F" w:rsidRDefault="005D484B" w:rsidP="005D484B">
      <w:pPr>
        <w:ind w:left="720"/>
        <w:rPr>
          <w:spacing w:val="-4"/>
          <w:lang w:val="ru-RU"/>
        </w:rPr>
      </w:pPr>
      <w:r w:rsidRPr="00A8133F">
        <w:rPr>
          <w:rFonts w:cs="Tahoma"/>
          <w:spacing w:val="-4"/>
          <w:szCs w:val="18"/>
          <w:lang w:val="ru-RU"/>
        </w:rPr>
        <w:t xml:space="preserve">Образовательные учреждения, заключившие соглашение </w:t>
      </w:r>
      <w:r w:rsidRPr="007C6166">
        <w:rPr>
          <w:rFonts w:cs="Tahoma"/>
          <w:spacing w:val="-4"/>
          <w:szCs w:val="18"/>
        </w:rPr>
        <w:t>Enrollment</w:t>
      </w:r>
      <w:r w:rsidRPr="00A8133F">
        <w:rPr>
          <w:rFonts w:cs="Tahoma"/>
          <w:spacing w:val="-4"/>
          <w:szCs w:val="18"/>
          <w:lang w:val="ru-RU"/>
        </w:rPr>
        <w:t xml:space="preserve"> </w:t>
      </w:r>
      <w:r w:rsidRPr="007C6166">
        <w:rPr>
          <w:rFonts w:cs="Tahoma"/>
          <w:spacing w:val="-4"/>
          <w:szCs w:val="18"/>
        </w:rPr>
        <w:t>for</w:t>
      </w:r>
      <w:r w:rsidRPr="00A8133F">
        <w:rPr>
          <w:rFonts w:cs="Tahoma"/>
          <w:spacing w:val="-4"/>
          <w:szCs w:val="18"/>
          <w:lang w:val="ru-RU"/>
        </w:rPr>
        <w:t xml:space="preserve"> </w:t>
      </w:r>
      <w:r w:rsidRPr="007C6166">
        <w:rPr>
          <w:rFonts w:cs="Tahoma"/>
          <w:spacing w:val="-4"/>
          <w:szCs w:val="18"/>
        </w:rPr>
        <w:t>Education</w:t>
      </w:r>
      <w:r w:rsidRPr="00A8133F">
        <w:rPr>
          <w:rFonts w:cs="Tahoma"/>
          <w:spacing w:val="-4"/>
          <w:szCs w:val="18"/>
          <w:lang w:val="ru-RU"/>
        </w:rPr>
        <w:t xml:space="preserve"> </w:t>
      </w:r>
      <w:r w:rsidRPr="007C6166">
        <w:rPr>
          <w:rFonts w:cs="Tahoma"/>
          <w:spacing w:val="-4"/>
          <w:szCs w:val="18"/>
        </w:rPr>
        <w:t>Solutions</w:t>
      </w:r>
      <w:r w:rsidRPr="00A8133F">
        <w:rPr>
          <w:rFonts w:cs="Tahoma"/>
          <w:spacing w:val="-4"/>
          <w:szCs w:val="18"/>
          <w:lang w:val="ru-RU"/>
        </w:rPr>
        <w:t xml:space="preserve"> и </w:t>
      </w:r>
      <w:r w:rsidRPr="007C6166">
        <w:rPr>
          <w:rFonts w:cs="Tahoma"/>
          <w:spacing w:val="-4"/>
          <w:szCs w:val="18"/>
        </w:rPr>
        <w:t>Open</w:t>
      </w:r>
      <w:r w:rsidRPr="00A8133F">
        <w:rPr>
          <w:rFonts w:cs="Tahoma"/>
          <w:spacing w:val="-4"/>
          <w:szCs w:val="18"/>
          <w:lang w:val="ru-RU"/>
        </w:rPr>
        <w:t xml:space="preserve"> </w:t>
      </w:r>
      <w:r w:rsidRPr="007C6166">
        <w:rPr>
          <w:rFonts w:cs="Tahoma"/>
          <w:spacing w:val="-4"/>
          <w:szCs w:val="18"/>
        </w:rPr>
        <w:t>Value</w:t>
      </w:r>
      <w:r w:rsidRPr="00A8133F">
        <w:rPr>
          <w:rFonts w:cs="Tahoma"/>
          <w:spacing w:val="-4"/>
          <w:szCs w:val="18"/>
          <w:lang w:val="ru-RU"/>
        </w:rPr>
        <w:t xml:space="preserve"> </w:t>
      </w:r>
      <w:r w:rsidRPr="007C6166">
        <w:rPr>
          <w:rFonts w:cs="Tahoma"/>
          <w:spacing w:val="-4"/>
          <w:szCs w:val="18"/>
        </w:rPr>
        <w:t>Subscription</w:t>
      </w:r>
      <w:r w:rsidRPr="00A8133F">
        <w:rPr>
          <w:rFonts w:cs="Tahoma"/>
          <w:spacing w:val="-4"/>
          <w:szCs w:val="18"/>
          <w:lang w:val="ru-RU"/>
        </w:rPr>
        <w:t xml:space="preserve"> </w:t>
      </w:r>
      <w:r w:rsidRPr="007C6166">
        <w:rPr>
          <w:rFonts w:cs="Tahoma"/>
          <w:spacing w:val="-4"/>
          <w:szCs w:val="18"/>
        </w:rPr>
        <w:t>Agreement</w:t>
      </w:r>
      <w:r w:rsidRPr="00A8133F">
        <w:rPr>
          <w:rFonts w:cs="Tahoma"/>
          <w:spacing w:val="-4"/>
          <w:szCs w:val="18"/>
          <w:lang w:val="ru-RU"/>
        </w:rPr>
        <w:t xml:space="preserve"> </w:t>
      </w:r>
      <w:r w:rsidRPr="007C6166">
        <w:rPr>
          <w:rFonts w:cs="Tahoma"/>
          <w:spacing w:val="-4"/>
          <w:szCs w:val="18"/>
        </w:rPr>
        <w:t>for</w:t>
      </w:r>
      <w:r w:rsidRPr="00A8133F">
        <w:rPr>
          <w:rFonts w:cs="Tahoma"/>
          <w:spacing w:val="-4"/>
          <w:szCs w:val="18"/>
          <w:lang w:val="ru-RU"/>
        </w:rPr>
        <w:t xml:space="preserve"> </w:t>
      </w:r>
      <w:r w:rsidRPr="007C6166">
        <w:rPr>
          <w:rFonts w:cs="Tahoma"/>
          <w:spacing w:val="-4"/>
          <w:szCs w:val="18"/>
        </w:rPr>
        <w:t>Education</w:t>
      </w:r>
      <w:r w:rsidRPr="00A8133F">
        <w:rPr>
          <w:rFonts w:cs="Tahoma"/>
          <w:spacing w:val="-4"/>
          <w:szCs w:val="18"/>
          <w:lang w:val="ru-RU"/>
        </w:rPr>
        <w:t xml:space="preserve"> </w:t>
      </w:r>
      <w:r w:rsidRPr="007C6166">
        <w:rPr>
          <w:rFonts w:cs="Tahoma"/>
          <w:spacing w:val="-4"/>
          <w:szCs w:val="18"/>
        </w:rPr>
        <w:t>Solutions</w:t>
      </w:r>
      <w:r w:rsidRPr="00A8133F">
        <w:rPr>
          <w:rFonts w:cs="Tahoma"/>
          <w:spacing w:val="-4"/>
          <w:szCs w:val="18"/>
          <w:lang w:val="ru-RU"/>
        </w:rPr>
        <w:t xml:space="preserve"> и лицензировавшие </w:t>
      </w:r>
      <w:r w:rsidRPr="007C6166">
        <w:rPr>
          <w:rFonts w:cs="Tahoma"/>
          <w:spacing w:val="-4"/>
          <w:szCs w:val="18"/>
        </w:rPr>
        <w:t>Enterprise</w:t>
      </w:r>
      <w:r w:rsidRPr="00A8133F">
        <w:rPr>
          <w:rFonts w:cs="Tahoma"/>
          <w:spacing w:val="-4"/>
          <w:szCs w:val="18"/>
          <w:lang w:val="ru-RU"/>
        </w:rPr>
        <w:t xml:space="preserve"> </w:t>
      </w:r>
      <w:r w:rsidRPr="007C6166">
        <w:rPr>
          <w:rFonts w:cs="Tahoma"/>
          <w:spacing w:val="-4"/>
          <w:szCs w:val="18"/>
        </w:rPr>
        <w:t>CAL</w:t>
      </w:r>
      <w:r w:rsidRPr="00A8133F">
        <w:rPr>
          <w:rFonts w:cs="Tahoma"/>
          <w:spacing w:val="-4"/>
          <w:szCs w:val="18"/>
          <w:lang w:val="ru-RU"/>
        </w:rPr>
        <w:t xml:space="preserve"> </w:t>
      </w:r>
      <w:r w:rsidRPr="007C6166">
        <w:rPr>
          <w:rFonts w:cs="Tahoma"/>
          <w:spacing w:val="-4"/>
          <w:szCs w:val="18"/>
        </w:rPr>
        <w:t>Suite</w:t>
      </w:r>
      <w:r w:rsidRPr="00A8133F">
        <w:rPr>
          <w:rFonts w:cs="Tahoma"/>
          <w:spacing w:val="-4"/>
          <w:szCs w:val="18"/>
          <w:lang w:val="ru-RU"/>
        </w:rPr>
        <w:t xml:space="preserve"> на основе Количества сотрудников организации и Количества учащихся, имеют право на соответствующее число лицензий </w:t>
      </w:r>
      <w:r w:rsidRPr="007C6166">
        <w:rPr>
          <w:rFonts w:cs="Tahoma"/>
          <w:spacing w:val="-4"/>
          <w:szCs w:val="18"/>
        </w:rPr>
        <w:t>SL</w:t>
      </w:r>
      <w:r w:rsidRPr="00A8133F">
        <w:rPr>
          <w:rFonts w:cs="Tahoma"/>
          <w:spacing w:val="-4"/>
          <w:szCs w:val="18"/>
          <w:lang w:val="ru-RU"/>
        </w:rPr>
        <w:t xml:space="preserve"> «на пользователя» для Архивации на базе </w:t>
      </w:r>
      <w:r w:rsidRPr="007C6166">
        <w:rPr>
          <w:rFonts w:cs="Tahoma"/>
          <w:spacing w:val="-4"/>
          <w:szCs w:val="18"/>
        </w:rPr>
        <w:t>Exchange</w:t>
      </w:r>
      <w:r w:rsidRPr="00A8133F">
        <w:rPr>
          <w:rFonts w:cs="Tahoma"/>
          <w:spacing w:val="-4"/>
          <w:szCs w:val="18"/>
          <w:lang w:val="ru-RU"/>
        </w:rPr>
        <w:t xml:space="preserve"> </w:t>
      </w:r>
      <w:r w:rsidRPr="007C6166">
        <w:rPr>
          <w:rFonts w:cs="Tahoma"/>
          <w:spacing w:val="-4"/>
          <w:szCs w:val="18"/>
        </w:rPr>
        <w:t>Online</w:t>
      </w:r>
      <w:r w:rsidRPr="00A8133F">
        <w:rPr>
          <w:rFonts w:cs="Tahoma"/>
          <w:spacing w:val="-4"/>
          <w:szCs w:val="18"/>
          <w:lang w:val="ru-RU"/>
        </w:rPr>
        <w:t xml:space="preserve"> для </w:t>
      </w:r>
      <w:r w:rsidRPr="007C6166">
        <w:rPr>
          <w:rFonts w:cs="Tahoma"/>
          <w:spacing w:val="-4"/>
          <w:szCs w:val="18"/>
        </w:rPr>
        <w:t>Exchange</w:t>
      </w:r>
      <w:r w:rsidRPr="00A8133F">
        <w:rPr>
          <w:rFonts w:cs="Tahoma"/>
          <w:spacing w:val="-4"/>
          <w:szCs w:val="18"/>
          <w:lang w:val="ru-RU"/>
        </w:rPr>
        <w:t xml:space="preserve"> </w:t>
      </w:r>
      <w:r w:rsidRPr="007C6166">
        <w:rPr>
          <w:rFonts w:cs="Tahoma"/>
          <w:spacing w:val="-4"/>
          <w:szCs w:val="18"/>
        </w:rPr>
        <w:t>Server</w:t>
      </w:r>
      <w:r w:rsidRPr="00A8133F">
        <w:rPr>
          <w:rFonts w:cs="Tahoma"/>
          <w:spacing w:val="-4"/>
          <w:szCs w:val="18"/>
          <w:lang w:val="ru-RU"/>
        </w:rPr>
        <w:t xml:space="preserve"> </w:t>
      </w:r>
      <w:r w:rsidRPr="007C6166">
        <w:rPr>
          <w:rFonts w:cs="Tahoma"/>
          <w:spacing w:val="-4"/>
          <w:szCs w:val="18"/>
        </w:rPr>
        <w:t>A</w:t>
      </w:r>
      <w:r w:rsidR="00DE08CC" w:rsidRPr="007C6166">
        <w:rPr>
          <w:rFonts w:cs="Tahoma"/>
          <w:spacing w:val="-4"/>
          <w:szCs w:val="18"/>
        </w:rPr>
        <w:t> </w:t>
      </w:r>
      <w:r w:rsidRPr="00A8133F">
        <w:rPr>
          <w:rFonts w:cs="Tahoma"/>
          <w:spacing w:val="-4"/>
          <w:szCs w:val="18"/>
          <w:lang w:val="ru-RU"/>
        </w:rPr>
        <w:t>для всех пользователей, лицензированных на основе Количества сотрудников организации и</w:t>
      </w:r>
      <w:r w:rsidR="00DE08CC" w:rsidRPr="007C6166">
        <w:rPr>
          <w:rFonts w:cs="Tahoma"/>
          <w:spacing w:val="-4"/>
          <w:szCs w:val="18"/>
        </w:rPr>
        <w:t> </w:t>
      </w:r>
      <w:r w:rsidRPr="00A8133F">
        <w:rPr>
          <w:rFonts w:cs="Tahoma"/>
          <w:spacing w:val="-4"/>
          <w:szCs w:val="18"/>
          <w:lang w:val="ru-RU"/>
        </w:rPr>
        <w:t xml:space="preserve">Количества учащихся. Инструкции по предоставлению см. в примечании о продукте </w:t>
      </w:r>
      <w:r w:rsidRPr="007C6166">
        <w:rPr>
          <w:rFonts w:cs="Tahoma"/>
          <w:spacing w:val="-4"/>
          <w:szCs w:val="18"/>
        </w:rPr>
        <w:t>Enterprise</w:t>
      </w:r>
      <w:r w:rsidRPr="00A8133F">
        <w:rPr>
          <w:rFonts w:cs="Tahoma"/>
          <w:spacing w:val="-4"/>
          <w:szCs w:val="18"/>
          <w:lang w:val="ru-RU"/>
        </w:rPr>
        <w:t xml:space="preserve"> </w:t>
      </w:r>
      <w:r w:rsidRPr="007C6166">
        <w:rPr>
          <w:rFonts w:cs="Tahoma"/>
          <w:spacing w:val="-4"/>
          <w:szCs w:val="18"/>
        </w:rPr>
        <w:t>CAL</w:t>
      </w:r>
      <w:r w:rsidR="00DE08CC" w:rsidRPr="007C6166">
        <w:rPr>
          <w:rFonts w:cs="Tahoma"/>
          <w:spacing w:val="-4"/>
          <w:szCs w:val="18"/>
        </w:rPr>
        <w:t> </w:t>
      </w:r>
      <w:r w:rsidRPr="007C6166">
        <w:rPr>
          <w:rFonts w:cs="Tahoma"/>
          <w:spacing w:val="-4"/>
          <w:szCs w:val="18"/>
        </w:rPr>
        <w:t>Suite</w:t>
      </w:r>
      <w:r w:rsidRPr="00A8133F">
        <w:rPr>
          <w:rFonts w:cs="Tahoma"/>
          <w:spacing w:val="-4"/>
          <w:szCs w:val="18"/>
          <w:lang w:val="ru-RU"/>
        </w:rPr>
        <w:t>.</w:t>
      </w:r>
    </w:p>
    <w:p w14:paraId="655A2331" w14:textId="77777777" w:rsidR="00EC1F23" w:rsidRPr="00A64060" w:rsidRDefault="00A560B6" w:rsidP="00465757">
      <w:pPr>
        <w:pStyle w:val="Heading2"/>
        <w:ind w:left="270" w:hanging="270"/>
        <w:rPr>
          <w:sz w:val="22"/>
          <w:szCs w:val="22"/>
          <w:lang w:val="ru-RU"/>
        </w:rPr>
      </w:pPr>
      <w:bookmarkStart w:id="1228" w:name="_45_Exchange_Hosted"/>
      <w:bookmarkStart w:id="1229" w:name="_51_Exchange_Hosted"/>
      <w:bookmarkStart w:id="1230" w:name="_50_Exchange_Hosted"/>
      <w:bookmarkStart w:id="1231" w:name="_Toc336338306"/>
      <w:bookmarkStart w:id="1232" w:name="_Toc380005062"/>
      <w:bookmarkStart w:id="1233" w:name="Srv_44ExchHostArchiveandStorage"/>
      <w:bookmarkEnd w:id="1228"/>
      <w:bookmarkEnd w:id="1229"/>
      <w:bookmarkEnd w:id="1230"/>
      <w:r w:rsidRPr="00A64060">
        <w:rPr>
          <w:rFonts w:ascii="Tahoma" w:hAnsi="Tahoma" w:cs="Tahoma"/>
          <w:color w:val="F26200"/>
          <w:sz w:val="22"/>
          <w:szCs w:val="22"/>
          <w:vertAlign w:val="superscript"/>
          <w:lang w:val="ru-RU"/>
        </w:rPr>
        <w:lastRenderedPageBreak/>
        <w:t>50</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Exchange</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Hosted</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Archive</w:t>
      </w:r>
      <w:r w:rsidRPr="00A64060">
        <w:rPr>
          <w:rFonts w:ascii="Tahoma" w:hAnsi="Tahoma" w:cs="Tahoma"/>
          <w:color w:val="F26200"/>
          <w:sz w:val="22"/>
          <w:szCs w:val="22"/>
          <w:lang w:val="ru-RU"/>
        </w:rPr>
        <w:t xml:space="preserve"> (лицензия </w:t>
      </w:r>
      <w:r w:rsidRPr="00A64060">
        <w:rPr>
          <w:rFonts w:ascii="Tahoma" w:hAnsi="Tahoma" w:cs="Tahoma"/>
          <w:color w:val="F26200"/>
          <w:sz w:val="22"/>
          <w:szCs w:val="22"/>
        </w:rPr>
        <w:t>SL</w:t>
      </w:r>
      <w:r w:rsidRPr="00A64060">
        <w:rPr>
          <w:rFonts w:ascii="Tahoma" w:hAnsi="Tahoma" w:cs="Tahoma"/>
          <w:color w:val="F26200"/>
          <w:sz w:val="22"/>
          <w:szCs w:val="22"/>
          <w:lang w:val="ru-RU"/>
        </w:rPr>
        <w:t xml:space="preserve"> «на пользователя»), дополнительное хранилище для </w:t>
      </w:r>
      <w:r w:rsidRPr="00A64060">
        <w:rPr>
          <w:rFonts w:ascii="Tahoma" w:hAnsi="Tahoma" w:cs="Tahoma"/>
          <w:color w:val="F26200"/>
          <w:sz w:val="22"/>
          <w:szCs w:val="22"/>
        </w:rPr>
        <w:t>Exchange</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Hosted</w:t>
      </w:r>
      <w:r w:rsidRPr="00A64060">
        <w:rPr>
          <w:rFonts w:ascii="Tahoma" w:hAnsi="Tahoma" w:cs="Tahoma"/>
          <w:color w:val="F26200"/>
          <w:sz w:val="22"/>
          <w:szCs w:val="22"/>
          <w:lang w:val="ru-RU"/>
        </w:rPr>
        <w:t xml:space="preserve"> </w:t>
      </w:r>
      <w:r w:rsidRPr="00A64060">
        <w:rPr>
          <w:rFonts w:ascii="Tahoma" w:hAnsi="Tahoma" w:cs="Tahoma"/>
          <w:color w:val="F26200"/>
          <w:sz w:val="22"/>
          <w:szCs w:val="22"/>
        </w:rPr>
        <w:t>Archive</w:t>
      </w:r>
      <w:r w:rsidRPr="00A64060">
        <w:rPr>
          <w:rFonts w:ascii="Tahoma" w:hAnsi="Tahoma" w:cs="Tahoma"/>
          <w:color w:val="F26200"/>
          <w:sz w:val="22"/>
          <w:szCs w:val="22"/>
          <w:lang w:val="ru-RU"/>
        </w:rPr>
        <w:t xml:space="preserve"> (лицензия </w:t>
      </w:r>
      <w:r w:rsidRPr="00A64060">
        <w:rPr>
          <w:rFonts w:ascii="Tahoma" w:hAnsi="Tahoma" w:cs="Tahoma"/>
          <w:color w:val="F26200"/>
          <w:sz w:val="22"/>
          <w:szCs w:val="22"/>
        </w:rPr>
        <w:t>SL</w:t>
      </w:r>
      <w:r w:rsidRPr="00A64060">
        <w:rPr>
          <w:rFonts w:ascii="Tahoma" w:hAnsi="Tahoma" w:cs="Tahoma"/>
          <w:color w:val="F26200"/>
          <w:sz w:val="22"/>
          <w:szCs w:val="22"/>
          <w:lang w:val="ru-RU"/>
        </w:rPr>
        <w:t xml:space="preserve"> «на надстройку»)</w:t>
      </w:r>
      <w:bookmarkEnd w:id="1231"/>
      <w:bookmarkEnd w:id="1232"/>
      <w:r w:rsidRPr="00A64060">
        <w:rPr>
          <w:rFonts w:ascii="Tahoma" w:hAnsi="Tahoma" w:cs="Tahoma"/>
          <w:color w:val="F26200"/>
          <w:sz w:val="22"/>
          <w:szCs w:val="22"/>
          <w:lang w:val="ru-RU"/>
        </w:rPr>
        <w:t xml:space="preserve"> </w:t>
      </w:r>
      <w:bookmarkEnd w:id="1233"/>
    </w:p>
    <w:p w14:paraId="4E04FE85" w14:textId="77777777" w:rsidR="00EC1F23" w:rsidRPr="00A8133F" w:rsidRDefault="00EC1F23" w:rsidP="00EC1F23">
      <w:pPr>
        <w:ind w:left="900"/>
        <w:rPr>
          <w:lang w:val="ru-RU"/>
        </w:rPr>
      </w:pPr>
    </w:p>
    <w:p w14:paraId="30A5077D" w14:textId="77777777" w:rsidR="00EC1F23" w:rsidRPr="00A8133F" w:rsidRDefault="00EC1F23" w:rsidP="0084072C">
      <w:pPr>
        <w:spacing w:after="60"/>
        <w:ind w:left="720"/>
        <w:rPr>
          <w:lang w:val="ru-RU"/>
        </w:rPr>
      </w:pPr>
      <w:r w:rsidRPr="00A8133F">
        <w:rPr>
          <w:rFonts w:eastAsia="Calibri" w:cs="Tahoma"/>
          <w:b/>
          <w:bCs/>
          <w:iCs/>
          <w:color w:val="000000"/>
          <w:lang w:val="ru-RU"/>
        </w:rPr>
        <w:t xml:space="preserve">1 мая, 2011 г. Предоставление лицензий клиентам с </w:t>
      </w:r>
      <w:r w:rsidRPr="00D7143B">
        <w:rPr>
          <w:rFonts w:eastAsia="Calibri" w:cs="Tahoma"/>
          <w:b/>
          <w:bCs/>
          <w:iCs/>
          <w:color w:val="000000"/>
        </w:rPr>
        <w:t>Exchange</w:t>
      </w:r>
      <w:r w:rsidRPr="00A8133F">
        <w:rPr>
          <w:rFonts w:eastAsia="Calibri" w:cs="Tahoma"/>
          <w:b/>
          <w:bCs/>
          <w:iCs/>
          <w:color w:val="000000"/>
          <w:lang w:val="ru-RU"/>
        </w:rPr>
        <w:t xml:space="preserve"> </w:t>
      </w:r>
      <w:r w:rsidRPr="00D7143B">
        <w:rPr>
          <w:rFonts w:eastAsia="Calibri" w:cs="Tahoma"/>
          <w:b/>
          <w:bCs/>
          <w:iCs/>
          <w:color w:val="000000"/>
        </w:rPr>
        <w:t>Hosted</w:t>
      </w:r>
      <w:r w:rsidRPr="00A8133F">
        <w:rPr>
          <w:rFonts w:eastAsia="Calibri" w:cs="Tahoma"/>
          <w:b/>
          <w:bCs/>
          <w:iCs/>
          <w:color w:val="000000"/>
          <w:lang w:val="ru-RU"/>
        </w:rPr>
        <w:t xml:space="preserve"> </w:t>
      </w:r>
      <w:r w:rsidRPr="00D7143B">
        <w:rPr>
          <w:rFonts w:eastAsia="Calibri" w:cs="Tahoma"/>
          <w:b/>
          <w:bCs/>
          <w:iCs/>
          <w:color w:val="000000"/>
        </w:rPr>
        <w:t>Archive</w:t>
      </w:r>
      <w:r w:rsidRPr="00A8133F">
        <w:rPr>
          <w:rFonts w:eastAsia="Calibri" w:cs="Tahoma"/>
          <w:b/>
          <w:iCs/>
          <w:color w:val="000000"/>
          <w:lang w:val="ru-RU"/>
        </w:rPr>
        <w:t xml:space="preserve"> </w:t>
      </w:r>
    </w:p>
    <w:p w14:paraId="461D11B7" w14:textId="77777777" w:rsidR="00EC1F23" w:rsidRPr="00A8133F" w:rsidRDefault="00EC1F23" w:rsidP="00E62BC4">
      <w:pPr>
        <w:ind w:left="720"/>
        <w:rPr>
          <w:lang w:val="ru-RU"/>
        </w:rPr>
      </w:pPr>
      <w:r w:rsidRPr="00A8133F">
        <w:rPr>
          <w:rFonts w:eastAsia="Calibri" w:cs="Tahoma"/>
          <w:iCs/>
          <w:color w:val="000000"/>
          <w:lang w:val="ru-RU"/>
        </w:rPr>
        <w:t xml:space="preserve">Клиентам выделяется дополнительное количество лицензий («бесплатные лицензии»), составляющее 15% от числа приобретенных лицензий на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Hosted</w:t>
      </w:r>
      <w:r w:rsidRPr="00A8133F">
        <w:rPr>
          <w:rFonts w:eastAsia="Calibri" w:cs="Tahoma"/>
          <w:iCs/>
          <w:color w:val="000000"/>
          <w:lang w:val="ru-RU"/>
        </w:rPr>
        <w:t xml:space="preserve"> </w:t>
      </w:r>
      <w:r w:rsidRPr="00D7143B">
        <w:rPr>
          <w:rFonts w:eastAsia="Calibri" w:cs="Tahoma"/>
          <w:iCs/>
          <w:color w:val="000000"/>
        </w:rPr>
        <w:t>Archive</w:t>
      </w:r>
      <w:r w:rsidRPr="00A8133F">
        <w:rPr>
          <w:rFonts w:eastAsia="Calibri" w:cs="Tahoma"/>
          <w:iCs/>
          <w:color w:val="000000"/>
          <w:lang w:val="ru-RU"/>
        </w:rPr>
        <w:t xml:space="preserve"> (</w:t>
      </w:r>
      <w:r w:rsidRPr="00D7143B">
        <w:rPr>
          <w:rFonts w:eastAsia="Calibri" w:cs="Tahoma"/>
          <w:iCs/>
          <w:color w:val="000000"/>
        </w:rPr>
        <w:t>EHA</w:t>
      </w:r>
      <w:r w:rsidRPr="00A8133F">
        <w:rPr>
          <w:rFonts w:eastAsia="Calibri" w:cs="Tahoma"/>
          <w:iCs/>
          <w:color w:val="000000"/>
          <w:lang w:val="ru-RU"/>
        </w:rPr>
        <w:t>), действительных на 1 мая 2011 года («соответствующие лицензии»).</w:t>
      </w:r>
      <w:r w:rsidR="00213B12" w:rsidRPr="00A8133F">
        <w:rPr>
          <w:rFonts w:eastAsia="Calibri" w:cs="Tahoma"/>
          <w:iCs/>
          <w:color w:val="000000"/>
          <w:lang w:val="ru-RU"/>
        </w:rPr>
        <w:t xml:space="preserve"> </w:t>
      </w:r>
      <w:r w:rsidRPr="00A8133F">
        <w:rPr>
          <w:rFonts w:eastAsia="Calibri" w:cs="Tahoma"/>
          <w:iCs/>
          <w:color w:val="000000"/>
          <w:lang w:val="ru-RU"/>
        </w:rPr>
        <w:t xml:space="preserve">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w:t>
      </w:r>
      <w:r w:rsidRPr="00D7143B">
        <w:rPr>
          <w:rFonts w:eastAsia="Calibri" w:cs="Tahoma"/>
          <w:iCs/>
          <w:color w:val="000000"/>
        </w:rPr>
        <w:t>EHA</w:t>
      </w:r>
      <w:r w:rsidRPr="00A8133F">
        <w:rPr>
          <w:rFonts w:eastAsia="Calibri" w:cs="Tahoma"/>
          <w:iCs/>
          <w:color w:val="000000"/>
          <w:lang w:val="ru-RU"/>
        </w:rPr>
        <w:t xml:space="preserve"> на Веб-службы последующей версии, как указано в</w:t>
      </w:r>
      <w:r w:rsidR="00DE08CC">
        <w:rPr>
          <w:rFonts w:eastAsia="Calibri" w:cs="Tahoma"/>
          <w:iCs/>
          <w:color w:val="000000"/>
        </w:rPr>
        <w:t> </w:t>
      </w:r>
      <w:r w:rsidRPr="00A8133F">
        <w:rPr>
          <w:rFonts w:eastAsia="Calibri" w:cs="Tahoma"/>
          <w:iCs/>
          <w:color w:val="000000"/>
          <w:lang w:val="ru-RU"/>
        </w:rPr>
        <w:t>таблице переходов ниже.</w:t>
      </w:r>
      <w:r w:rsidR="00213B12" w:rsidRPr="00A8133F">
        <w:rPr>
          <w:rFonts w:eastAsia="Calibri" w:cs="Tahoma"/>
          <w:iCs/>
          <w:color w:val="000000"/>
          <w:lang w:val="ru-RU"/>
        </w:rPr>
        <w:t xml:space="preserve"> </w:t>
      </w:r>
      <w:r w:rsidRPr="00A8133F">
        <w:rPr>
          <w:rFonts w:eastAsia="Calibri" w:cs="Tahoma"/>
          <w:iCs/>
          <w:color w:val="000000"/>
          <w:lang w:val="ru-RU"/>
        </w:rPr>
        <w:t>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w:t>
      </w:r>
      <w:r w:rsidR="00DE08CC">
        <w:rPr>
          <w:rFonts w:eastAsia="Calibri" w:cs="Tahoma"/>
          <w:iCs/>
          <w:color w:val="000000"/>
        </w:rPr>
        <w:t> </w:t>
      </w:r>
      <w:r w:rsidRPr="00A8133F">
        <w:rPr>
          <w:rFonts w:eastAsia="Calibri" w:cs="Tahoma"/>
          <w:iCs/>
          <w:color w:val="000000"/>
          <w:lang w:val="ru-RU"/>
        </w:rPr>
        <w:t>общее число пользователей, которым необходимо получить доступ к Веб-службе или использовать</w:t>
      </w:r>
      <w:r w:rsidR="00DE08CC">
        <w:rPr>
          <w:rFonts w:eastAsia="Calibri" w:cs="Tahoma"/>
          <w:iCs/>
          <w:color w:val="000000"/>
        </w:rPr>
        <w:t> </w:t>
      </w:r>
      <w:r w:rsidRPr="00A8133F">
        <w:rPr>
          <w:rFonts w:eastAsia="Calibri" w:cs="Tahoma"/>
          <w:iCs/>
          <w:color w:val="000000"/>
          <w:lang w:val="ru-RU"/>
        </w:rPr>
        <w:t xml:space="preserve">ее. </w:t>
      </w:r>
    </w:p>
    <w:p w14:paraId="643D6202" w14:textId="77777777" w:rsidR="00BA1490" w:rsidRPr="00A8133F" w:rsidRDefault="00BA1490" w:rsidP="0084072C">
      <w:pPr>
        <w:rPr>
          <w:lang w:val="ru-RU"/>
        </w:rPr>
      </w:pPr>
    </w:p>
    <w:p w14:paraId="21E5E056" w14:textId="77777777" w:rsidR="00EA6918" w:rsidRPr="00A8133F" w:rsidRDefault="00EC1F23" w:rsidP="0084072C">
      <w:pPr>
        <w:spacing w:after="60"/>
        <w:ind w:left="720"/>
        <w:rPr>
          <w:lang w:val="ru-RU"/>
        </w:rPr>
      </w:pPr>
      <w:r w:rsidRPr="00A8133F">
        <w:rPr>
          <w:rFonts w:eastAsia="Calibri" w:cs="Tahoma"/>
          <w:b/>
          <w:bCs/>
          <w:iCs/>
          <w:color w:val="000000"/>
          <w:lang w:val="ru-RU"/>
        </w:rPr>
        <w:t xml:space="preserve">Предоставление лицензий на переход клиентам с </w:t>
      </w:r>
      <w:r w:rsidRPr="00D7143B">
        <w:rPr>
          <w:rFonts w:eastAsia="Calibri" w:cs="Tahoma"/>
          <w:b/>
          <w:bCs/>
          <w:iCs/>
          <w:color w:val="000000"/>
        </w:rPr>
        <w:t>Exchange</w:t>
      </w:r>
      <w:r w:rsidRPr="00A8133F">
        <w:rPr>
          <w:rFonts w:eastAsia="Calibri" w:cs="Tahoma"/>
          <w:b/>
          <w:bCs/>
          <w:iCs/>
          <w:color w:val="000000"/>
          <w:lang w:val="ru-RU"/>
        </w:rPr>
        <w:t xml:space="preserve"> </w:t>
      </w:r>
      <w:r w:rsidRPr="00D7143B">
        <w:rPr>
          <w:rFonts w:eastAsia="Calibri" w:cs="Tahoma"/>
          <w:b/>
          <w:bCs/>
          <w:iCs/>
          <w:color w:val="000000"/>
        </w:rPr>
        <w:t>Hosted</w:t>
      </w:r>
      <w:r w:rsidRPr="00A8133F">
        <w:rPr>
          <w:rFonts w:eastAsia="Calibri" w:cs="Tahoma"/>
          <w:b/>
          <w:bCs/>
          <w:iCs/>
          <w:color w:val="000000"/>
          <w:lang w:val="ru-RU"/>
        </w:rPr>
        <w:t xml:space="preserve"> </w:t>
      </w:r>
      <w:r w:rsidRPr="00D7143B">
        <w:rPr>
          <w:rFonts w:eastAsia="Calibri" w:cs="Tahoma"/>
          <w:b/>
          <w:bCs/>
          <w:iCs/>
          <w:color w:val="000000"/>
        </w:rPr>
        <w:t>Archive</w:t>
      </w:r>
    </w:p>
    <w:p w14:paraId="0ADC1584" w14:textId="77777777" w:rsidR="00EC1F23" w:rsidRPr="00A8133F" w:rsidRDefault="00EC1F23" w:rsidP="00E62BC4">
      <w:pPr>
        <w:ind w:left="720"/>
        <w:rPr>
          <w:lang w:val="ru-RU"/>
        </w:rPr>
      </w:pPr>
      <w:r w:rsidRPr="00A8133F">
        <w:rPr>
          <w:rFonts w:eastAsia="Calibri" w:cs="Tahoma"/>
          <w:iCs/>
          <w:color w:val="000000"/>
          <w:lang w:val="ru-RU"/>
        </w:rPr>
        <w:t xml:space="preserve">Клиенты с </w:t>
      </w:r>
      <w:r w:rsidRPr="00D7143B">
        <w:rPr>
          <w:rFonts w:eastAsia="Calibri" w:cs="Tahoma"/>
          <w:iCs/>
          <w:color w:val="000000"/>
        </w:rPr>
        <w:t>EHA</w:t>
      </w:r>
      <w:r w:rsidRPr="00A8133F">
        <w:rPr>
          <w:rFonts w:eastAsia="Calibri" w:cs="Tahoma"/>
          <w:iCs/>
          <w:color w:val="000000"/>
          <w:lang w:val="ru-RU"/>
        </w:rPr>
        <w:t>, которые осуществляют переход на Веб-службы последующих версий, получат общее</w:t>
      </w:r>
      <w:r w:rsidR="00DE08CC">
        <w:rPr>
          <w:rFonts w:eastAsia="Calibri" w:cs="Tahoma"/>
          <w:iCs/>
          <w:color w:val="000000"/>
        </w:rPr>
        <w:t> </w:t>
      </w:r>
      <w:r w:rsidRPr="00A8133F">
        <w:rPr>
          <w:rFonts w:eastAsia="Calibri" w:cs="Tahoma"/>
          <w:iCs/>
          <w:color w:val="000000"/>
          <w:lang w:val="ru-RU"/>
        </w:rPr>
        <w:t xml:space="preserve">число заменяющих лицензий на последующую версию Веб-службы, соответствующее сумме соответствующих и бесплатных лицензий на </w:t>
      </w:r>
      <w:r w:rsidRPr="00D7143B">
        <w:rPr>
          <w:rFonts w:eastAsia="Calibri" w:cs="Tahoma"/>
          <w:iCs/>
          <w:color w:val="000000"/>
        </w:rPr>
        <w:t>EHA</w:t>
      </w:r>
      <w:r w:rsidRPr="00A8133F">
        <w:rPr>
          <w:rFonts w:eastAsia="Calibri" w:cs="Tahoma"/>
          <w:iCs/>
          <w:color w:val="000000"/>
          <w:lang w:val="ru-RU"/>
        </w:rPr>
        <w:t>, как показано в таблице ниже.</w:t>
      </w:r>
      <w:r w:rsidR="00213B12" w:rsidRPr="00A8133F">
        <w:rPr>
          <w:rFonts w:eastAsia="Calibri" w:cs="Tahoma"/>
          <w:iCs/>
          <w:color w:val="000000"/>
          <w:lang w:val="ru-RU"/>
        </w:rPr>
        <w:t xml:space="preserve"> </w:t>
      </w:r>
      <w:r w:rsidRPr="00A8133F">
        <w:rPr>
          <w:rFonts w:eastAsia="Calibri" w:cs="Tahoma"/>
          <w:iCs/>
          <w:color w:val="000000"/>
          <w:lang w:val="ru-RU"/>
        </w:rPr>
        <w:t>Срок действия этих заменяющих лицензий истечет в конце периода подписки, который совпадает с переходом клиента с</w:t>
      </w:r>
      <w:r w:rsidR="00DE08CC">
        <w:rPr>
          <w:rFonts w:eastAsia="Calibri" w:cs="Tahoma"/>
          <w:iCs/>
          <w:color w:val="000000"/>
        </w:rPr>
        <w:t> </w:t>
      </w:r>
      <w:r w:rsidRPr="00D7143B">
        <w:rPr>
          <w:rFonts w:eastAsia="Calibri" w:cs="Tahoma"/>
          <w:iCs/>
          <w:color w:val="000000"/>
        </w:rPr>
        <w:t>EHA</w:t>
      </w:r>
      <w:r w:rsidRPr="00A8133F">
        <w:rPr>
          <w:rFonts w:eastAsia="Calibri" w:cs="Tahoma"/>
          <w:iCs/>
          <w:color w:val="000000"/>
          <w:lang w:val="ru-RU"/>
        </w:rPr>
        <w:t xml:space="preserve"> на Веб-службы последующей версии. </w:t>
      </w:r>
    </w:p>
    <w:p w14:paraId="38322D5D" w14:textId="77777777" w:rsidR="00EC1F23" w:rsidRPr="00A8133F" w:rsidRDefault="00EC1F23" w:rsidP="00E62BC4">
      <w:pPr>
        <w:ind w:left="720"/>
        <w:rPr>
          <w:lang w:val="ru-RU"/>
        </w:rPr>
      </w:pPr>
    </w:p>
    <w:p w14:paraId="78031C67" w14:textId="77777777" w:rsidR="002512D3" w:rsidRPr="00A8133F" w:rsidRDefault="00EC1F23" w:rsidP="003165D6">
      <w:pPr>
        <w:ind w:left="720"/>
        <w:rPr>
          <w:lang w:val="ru-RU"/>
        </w:rPr>
      </w:pPr>
      <w:r w:rsidRPr="00A8133F">
        <w:rPr>
          <w:rFonts w:eastAsia="Calibri" w:cs="Tahoma"/>
          <w:iCs/>
          <w:color w:val="000000"/>
          <w:lang w:val="ru-RU"/>
        </w:rPr>
        <w:t xml:space="preserve">Лицензии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 xml:space="preserve"> (план) 2 (</w:t>
      </w:r>
      <w:r w:rsidRPr="00D7143B">
        <w:rPr>
          <w:rFonts w:eastAsia="Calibri" w:cs="Tahoma"/>
          <w:iCs/>
          <w:color w:val="000000"/>
        </w:rPr>
        <w:t>User</w:t>
      </w:r>
      <w:r w:rsidRPr="00A8133F">
        <w:rPr>
          <w:rFonts w:eastAsia="Calibri" w:cs="Tahoma"/>
          <w:iCs/>
          <w:color w:val="000000"/>
          <w:lang w:val="ru-RU"/>
        </w:rPr>
        <w:t xml:space="preserve"> </w:t>
      </w:r>
      <w:r w:rsidRPr="00D7143B">
        <w:rPr>
          <w:rFonts w:eastAsia="Calibri" w:cs="Tahoma"/>
          <w:iCs/>
          <w:color w:val="000000"/>
        </w:rPr>
        <w:t>SL</w:t>
      </w:r>
      <w:r w:rsidRPr="00A8133F">
        <w:rPr>
          <w:rFonts w:eastAsia="Calibri" w:cs="Tahoma"/>
          <w:iCs/>
          <w:color w:val="000000"/>
          <w:lang w:val="ru-RU"/>
        </w:rPr>
        <w:t xml:space="preserve">), выданные в рамках данного предложения по переходу, должны быть назначены пользователю, которому назначены соответствующие лицензии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 xml:space="preserve"> </w:t>
      </w:r>
      <w:r w:rsidRPr="00D7143B">
        <w:rPr>
          <w:rFonts w:eastAsia="Calibri" w:cs="Tahoma"/>
          <w:iCs/>
          <w:color w:val="000000"/>
        </w:rPr>
        <w:t>Standard</w:t>
      </w:r>
      <w:r w:rsidRPr="00A8133F">
        <w:rPr>
          <w:rFonts w:eastAsia="Calibri" w:cs="Tahoma"/>
          <w:iCs/>
          <w:color w:val="000000"/>
          <w:lang w:val="ru-RU"/>
        </w:rPr>
        <w:t xml:space="preserve">,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 xml:space="preserve"> (план 2), </w:t>
      </w:r>
      <w:r w:rsidRPr="00D7143B">
        <w:rPr>
          <w:rFonts w:eastAsia="Calibri" w:cs="Tahoma"/>
          <w:iCs/>
          <w:color w:val="000000"/>
        </w:rPr>
        <w:t>BPOS</w:t>
      </w:r>
      <w:r w:rsidRPr="00A8133F">
        <w:rPr>
          <w:rFonts w:eastAsia="Calibri" w:cs="Tahoma"/>
          <w:iCs/>
          <w:color w:val="000000"/>
          <w:lang w:val="ru-RU"/>
        </w:rPr>
        <w:t xml:space="preserve"> </w:t>
      </w:r>
      <w:r w:rsidRPr="00D7143B">
        <w:rPr>
          <w:rFonts w:eastAsia="Calibri" w:cs="Tahoma"/>
          <w:iCs/>
          <w:color w:val="000000"/>
        </w:rPr>
        <w:t>Standard</w:t>
      </w:r>
      <w:r w:rsidRPr="00A8133F">
        <w:rPr>
          <w:rFonts w:eastAsia="Calibri" w:cs="Tahoma"/>
          <w:iCs/>
          <w:color w:val="000000"/>
          <w:lang w:val="ru-RU"/>
        </w:rPr>
        <w:t xml:space="preserve">, </w:t>
      </w:r>
      <w:r w:rsidRPr="00D7143B">
        <w:rPr>
          <w:rFonts w:eastAsia="Calibri" w:cs="Tahoma"/>
          <w:iCs/>
          <w:color w:val="000000"/>
        </w:rPr>
        <w:t>Office</w:t>
      </w:r>
      <w:r w:rsidRPr="00A8133F">
        <w:rPr>
          <w:rFonts w:eastAsia="Calibri" w:cs="Tahoma"/>
          <w:iCs/>
          <w:color w:val="000000"/>
          <w:lang w:val="ru-RU"/>
        </w:rPr>
        <w:t xml:space="preserve"> 365 корпоративный </w:t>
      </w:r>
      <w:r w:rsidRPr="00D7143B">
        <w:rPr>
          <w:rFonts w:eastAsia="Calibri" w:cs="Tahoma"/>
          <w:iCs/>
          <w:color w:val="000000"/>
        </w:rPr>
        <w:t>E</w:t>
      </w:r>
      <w:r w:rsidRPr="00A8133F">
        <w:rPr>
          <w:rFonts w:eastAsia="Calibri" w:cs="Tahoma"/>
          <w:iCs/>
          <w:color w:val="000000"/>
          <w:lang w:val="ru-RU"/>
        </w:rPr>
        <w:t xml:space="preserve">1, </w:t>
      </w:r>
      <w:r w:rsidRPr="00D7143B">
        <w:rPr>
          <w:rFonts w:eastAsia="Calibri" w:cs="Tahoma"/>
          <w:iCs/>
          <w:color w:val="000000"/>
        </w:rPr>
        <w:t>BPOS</w:t>
      </w:r>
      <w:r w:rsidRPr="00A8133F">
        <w:rPr>
          <w:rFonts w:eastAsia="Calibri" w:cs="Tahoma"/>
          <w:iCs/>
          <w:color w:val="000000"/>
          <w:lang w:val="ru-RU"/>
        </w:rPr>
        <w:t xml:space="preserve"> </w:t>
      </w:r>
      <w:r w:rsidRPr="00D7143B">
        <w:rPr>
          <w:rFonts w:eastAsia="Calibri" w:cs="Tahoma"/>
          <w:iCs/>
          <w:color w:val="000000"/>
        </w:rPr>
        <w:t>Deskless</w:t>
      </w:r>
      <w:r w:rsidRPr="00A8133F">
        <w:rPr>
          <w:rFonts w:eastAsia="Calibri" w:cs="Tahoma"/>
          <w:iCs/>
          <w:color w:val="000000"/>
          <w:lang w:val="ru-RU"/>
        </w:rPr>
        <w:t xml:space="preserve">,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 xml:space="preserve"> </w:t>
      </w:r>
      <w:r w:rsidRPr="00D7143B">
        <w:rPr>
          <w:rFonts w:eastAsia="Calibri" w:cs="Tahoma"/>
          <w:iCs/>
          <w:color w:val="000000"/>
        </w:rPr>
        <w:t>Deskless</w:t>
      </w:r>
      <w:r w:rsidRPr="00A8133F">
        <w:rPr>
          <w:rFonts w:eastAsia="Calibri" w:cs="Tahoma"/>
          <w:iCs/>
          <w:color w:val="000000"/>
          <w:lang w:val="ru-RU"/>
        </w:rPr>
        <w:t xml:space="preserve"> или лицензии </w:t>
      </w:r>
      <w:r w:rsidRPr="00D7143B">
        <w:rPr>
          <w:rFonts w:eastAsia="Calibri" w:cs="Tahoma"/>
          <w:iCs/>
          <w:color w:val="000000"/>
        </w:rPr>
        <w:t>SL</w:t>
      </w:r>
      <w:r w:rsidRPr="00A8133F">
        <w:rPr>
          <w:rFonts w:eastAsia="Calibri" w:cs="Tahoma"/>
          <w:iCs/>
          <w:color w:val="000000"/>
          <w:lang w:val="ru-RU"/>
        </w:rPr>
        <w:t xml:space="preserve"> на базовую подписку на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w:t>
      </w:r>
      <w:r w:rsidR="00213B12" w:rsidRPr="00A8133F">
        <w:rPr>
          <w:rFonts w:eastAsia="Calibri" w:cs="Tahoma"/>
          <w:iCs/>
          <w:color w:val="000000"/>
          <w:lang w:val="ru-RU"/>
        </w:rPr>
        <w:t xml:space="preserve"> </w:t>
      </w:r>
      <w:r w:rsidRPr="00A8133F">
        <w:rPr>
          <w:rFonts w:eastAsia="Calibri" w:cs="Tahoma"/>
          <w:iCs/>
          <w:color w:val="000000"/>
          <w:lang w:val="ru-RU"/>
        </w:rPr>
        <w:t xml:space="preserve">Если связанная подписная лицензия «на пользователя» передается новому пользователю, лицензию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 xml:space="preserve"> </w:t>
      </w:r>
      <w:r w:rsidRPr="00D7143B">
        <w:rPr>
          <w:rFonts w:eastAsia="Calibri" w:cs="Tahoma"/>
          <w:iCs/>
          <w:color w:val="000000"/>
        </w:rPr>
        <w:t>Plan</w:t>
      </w:r>
      <w:r w:rsidRPr="00A8133F">
        <w:rPr>
          <w:rFonts w:eastAsia="Calibri" w:cs="Tahoma"/>
          <w:iCs/>
          <w:color w:val="000000"/>
          <w:lang w:val="ru-RU"/>
        </w:rPr>
        <w:t xml:space="preserve"> 2 также следует назначить этому новому пользователю. </w:t>
      </w:r>
    </w:p>
    <w:p w14:paraId="2A659088" w14:textId="77777777" w:rsidR="00EC1F23" w:rsidRPr="00A8133F" w:rsidRDefault="00EC1F23" w:rsidP="00EC1F23">
      <w:pPr>
        <w:rPr>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D7143B" w14:paraId="196EC7C5" w14:textId="77777777" w:rsidTr="00C066F9">
        <w:trPr>
          <w:jc w:val="center"/>
        </w:trPr>
        <w:tc>
          <w:tcPr>
            <w:tcW w:w="7740" w:type="dxa"/>
            <w:gridSpan w:val="2"/>
            <w:shd w:val="clear" w:color="auto" w:fill="FABF8F"/>
          </w:tcPr>
          <w:p w14:paraId="156687A7" w14:textId="77777777" w:rsidR="00EC1F23" w:rsidRPr="00D7143B" w:rsidRDefault="00EC1F23" w:rsidP="00022FBE">
            <w:pPr>
              <w:jc w:val="center"/>
              <w:rPr>
                <w:rFonts w:eastAsia="Calibri" w:cs="Tahoma"/>
                <w:b/>
                <w:iCs/>
                <w:color w:val="000000"/>
              </w:rPr>
            </w:pPr>
            <w:r w:rsidRPr="00D7143B">
              <w:rPr>
                <w:rFonts w:eastAsia="Calibri" w:cs="Tahoma"/>
                <w:b/>
                <w:iCs/>
                <w:color w:val="000000"/>
              </w:rPr>
              <w:t>Предоставление лицензий на переход</w:t>
            </w:r>
          </w:p>
        </w:tc>
      </w:tr>
      <w:tr w:rsidR="00EC1F23" w:rsidRPr="00D7143B" w14:paraId="0C49F46C" w14:textId="77777777" w:rsidTr="00C066F9">
        <w:trPr>
          <w:jc w:val="center"/>
        </w:trPr>
        <w:tc>
          <w:tcPr>
            <w:tcW w:w="3960" w:type="dxa"/>
            <w:shd w:val="clear" w:color="auto" w:fill="auto"/>
          </w:tcPr>
          <w:p w14:paraId="49F28996" w14:textId="77777777" w:rsidR="00EC1F23" w:rsidRPr="00D7143B" w:rsidRDefault="00EC1F23" w:rsidP="00022FBE">
            <w:pPr>
              <w:jc w:val="center"/>
              <w:rPr>
                <w:rFonts w:eastAsia="Calibri" w:cs="Tahoma"/>
                <w:iCs/>
                <w:color w:val="000000"/>
              </w:rPr>
            </w:pPr>
            <w:r w:rsidRPr="00D7143B">
              <w:rPr>
                <w:rFonts w:eastAsia="Calibri" w:cs="Tahoma"/>
                <w:iCs/>
                <w:color w:val="000000"/>
              </w:rPr>
              <w:t>Позиция соответствующей лицензии</w:t>
            </w:r>
          </w:p>
        </w:tc>
        <w:tc>
          <w:tcPr>
            <w:tcW w:w="3780" w:type="dxa"/>
            <w:shd w:val="clear" w:color="auto" w:fill="auto"/>
          </w:tcPr>
          <w:p w14:paraId="78952218" w14:textId="77777777" w:rsidR="00EC1F23" w:rsidRPr="00D7143B" w:rsidRDefault="00EC1F23" w:rsidP="00022FBE">
            <w:pPr>
              <w:jc w:val="center"/>
              <w:rPr>
                <w:rFonts w:eastAsia="Calibri" w:cs="Tahoma"/>
                <w:iCs/>
                <w:color w:val="000000"/>
              </w:rPr>
            </w:pPr>
            <w:r w:rsidRPr="00D7143B">
              <w:rPr>
                <w:rFonts w:eastAsia="Calibri" w:cs="Tahoma"/>
                <w:iCs/>
                <w:color w:val="000000"/>
              </w:rPr>
              <w:t>Предоставление лицензии</w:t>
            </w:r>
          </w:p>
        </w:tc>
      </w:tr>
      <w:tr w:rsidR="00EC1F23" w:rsidRPr="00D7143B" w14:paraId="433D3AFD" w14:textId="77777777" w:rsidTr="00C066F9">
        <w:trPr>
          <w:jc w:val="center"/>
        </w:trPr>
        <w:tc>
          <w:tcPr>
            <w:tcW w:w="3960" w:type="dxa"/>
            <w:shd w:val="clear" w:color="auto" w:fill="auto"/>
          </w:tcPr>
          <w:p w14:paraId="0C3296E6" w14:textId="77777777" w:rsidR="00EE53FF" w:rsidRPr="00A8133F" w:rsidRDefault="00EE53FF" w:rsidP="001051D1">
            <w:pPr>
              <w:spacing w:before="60" w:after="60"/>
              <w:ind w:left="158" w:right="346"/>
              <w:rPr>
                <w:lang w:val="ru-RU"/>
              </w:rPr>
            </w:pPr>
            <w:r w:rsidRPr="00D7143B">
              <w:rPr>
                <w:rFonts w:eastAsia="Calibri" w:cs="Tahoma"/>
                <w:iCs/>
                <w:color w:val="000000"/>
              </w:rPr>
              <w:t>EHA</w:t>
            </w:r>
            <w:r w:rsidRPr="00A8133F">
              <w:rPr>
                <w:rFonts w:eastAsia="Calibri" w:cs="Tahoma"/>
                <w:iCs/>
                <w:color w:val="000000"/>
                <w:lang w:val="ru-RU"/>
              </w:rPr>
              <w:t xml:space="preserve"> </w:t>
            </w:r>
            <w:r w:rsidRPr="00D7143B">
              <w:rPr>
                <w:rFonts w:eastAsia="Calibri" w:cs="Tahoma"/>
                <w:iCs/>
                <w:color w:val="000000"/>
              </w:rPr>
              <w:t>User</w:t>
            </w:r>
            <w:r w:rsidRPr="00A8133F">
              <w:rPr>
                <w:rFonts w:eastAsia="Calibri" w:cs="Tahoma"/>
                <w:iCs/>
                <w:color w:val="000000"/>
                <w:lang w:val="ru-RU"/>
              </w:rPr>
              <w:t xml:space="preserve"> </w:t>
            </w:r>
            <w:r w:rsidRPr="00D7143B">
              <w:rPr>
                <w:rFonts w:eastAsia="Calibri" w:cs="Tahoma"/>
                <w:iCs/>
                <w:color w:val="000000"/>
              </w:rPr>
              <w:t>SL</w:t>
            </w:r>
            <w:r w:rsidRPr="00A8133F">
              <w:rPr>
                <w:rFonts w:eastAsia="Calibri" w:cs="Tahoma"/>
                <w:iCs/>
                <w:color w:val="000000"/>
                <w:lang w:val="ru-RU"/>
              </w:rPr>
              <w:t xml:space="preserve"> (используется вместе с лицензией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CAL</w:t>
            </w:r>
            <w:r w:rsidRPr="00A8133F">
              <w:rPr>
                <w:rFonts w:eastAsia="Calibri" w:cs="Tahoma"/>
                <w:iCs/>
                <w:color w:val="000000"/>
                <w:lang w:val="ru-RU"/>
              </w:rPr>
              <w:t xml:space="preserve"> локально)</w:t>
            </w:r>
          </w:p>
          <w:p w14:paraId="0BD3A9DC" w14:textId="77777777" w:rsidR="00EC1F23" w:rsidRPr="00A8133F" w:rsidRDefault="00EC1F23" w:rsidP="001051D1">
            <w:pPr>
              <w:spacing w:before="60" w:after="60"/>
              <w:ind w:left="158" w:right="346"/>
              <w:rPr>
                <w:lang w:val="ru-RU"/>
              </w:rPr>
            </w:pPr>
            <w:r w:rsidRPr="00D7143B">
              <w:rPr>
                <w:rFonts w:eastAsia="Calibri" w:cs="Tahoma"/>
                <w:iCs/>
                <w:color w:val="000000"/>
              </w:rPr>
              <w:t>EHA</w:t>
            </w:r>
            <w:r w:rsidRPr="00A8133F">
              <w:rPr>
                <w:rFonts w:eastAsia="Calibri" w:cs="Tahoma"/>
                <w:iCs/>
                <w:color w:val="000000"/>
                <w:lang w:val="ru-RU"/>
              </w:rPr>
              <w:t xml:space="preserve"> </w:t>
            </w:r>
            <w:r w:rsidRPr="00D7143B">
              <w:rPr>
                <w:rFonts w:eastAsia="Calibri" w:cs="Tahoma"/>
                <w:iCs/>
                <w:color w:val="000000"/>
              </w:rPr>
              <w:t>User</w:t>
            </w:r>
            <w:r w:rsidRPr="00A8133F">
              <w:rPr>
                <w:rFonts w:eastAsia="Calibri" w:cs="Tahoma"/>
                <w:iCs/>
                <w:color w:val="000000"/>
                <w:lang w:val="ru-RU"/>
              </w:rPr>
              <w:t xml:space="preserve"> </w:t>
            </w:r>
            <w:r w:rsidRPr="00D7143B">
              <w:rPr>
                <w:rFonts w:eastAsia="Calibri" w:cs="Tahoma"/>
                <w:iCs/>
                <w:color w:val="000000"/>
              </w:rPr>
              <w:t>SL</w:t>
            </w:r>
            <w:r w:rsidRPr="00A8133F">
              <w:rPr>
                <w:rFonts w:eastAsia="Calibri" w:cs="Tahoma"/>
                <w:iCs/>
                <w:color w:val="000000"/>
                <w:lang w:val="ru-RU"/>
              </w:rPr>
              <w:t xml:space="preserve"> (используется вместе с</w:t>
            </w:r>
            <w:r w:rsidR="00DE08CC">
              <w:rPr>
                <w:rFonts w:eastAsia="Calibri" w:cs="Tahoma"/>
                <w:iCs/>
                <w:color w:val="000000"/>
              </w:rPr>
              <w:t> </w:t>
            </w:r>
            <w:r w:rsidRPr="00A8133F">
              <w:rPr>
                <w:rFonts w:eastAsia="Calibri" w:cs="Tahoma"/>
                <w:iCs/>
                <w:color w:val="000000"/>
                <w:lang w:val="ru-RU"/>
              </w:rPr>
              <w:t>подписными лицензиями «на</w:t>
            </w:r>
            <w:r w:rsidR="00DE08CC">
              <w:rPr>
                <w:rFonts w:eastAsia="Calibri" w:cs="Tahoma"/>
                <w:iCs/>
                <w:color w:val="000000"/>
              </w:rPr>
              <w:t> </w:t>
            </w:r>
            <w:r w:rsidRPr="00A8133F">
              <w:rPr>
                <w:rFonts w:eastAsia="Calibri" w:cs="Tahoma"/>
                <w:iCs/>
                <w:color w:val="000000"/>
                <w:lang w:val="ru-RU"/>
              </w:rPr>
              <w:t xml:space="preserve">пользователя» на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 xml:space="preserve"> </w:t>
            </w:r>
            <w:r w:rsidRPr="00D7143B">
              <w:rPr>
                <w:rFonts w:eastAsia="Calibri" w:cs="Tahoma"/>
                <w:iCs/>
                <w:color w:val="000000"/>
              </w:rPr>
              <w:t>Standard</w:t>
            </w:r>
            <w:r w:rsidRPr="00A8133F">
              <w:rPr>
                <w:rFonts w:eastAsia="Calibri" w:cs="Tahoma"/>
                <w:iCs/>
                <w:color w:val="000000"/>
                <w:lang w:val="ru-RU"/>
              </w:rPr>
              <w:t xml:space="preserve">,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 xml:space="preserve"> </w:t>
            </w:r>
            <w:r w:rsidRPr="00D7143B">
              <w:rPr>
                <w:rFonts w:eastAsia="Calibri" w:cs="Tahoma"/>
                <w:iCs/>
                <w:color w:val="000000"/>
              </w:rPr>
              <w:t>Plan</w:t>
            </w:r>
          </w:p>
          <w:p w14:paraId="52280828" w14:textId="77777777" w:rsidR="00EC1F23" w:rsidRPr="00A8133F" w:rsidRDefault="00EC1F23" w:rsidP="001051D1">
            <w:pPr>
              <w:spacing w:before="60" w:after="60"/>
              <w:ind w:left="158" w:right="346"/>
              <w:rPr>
                <w:rFonts w:eastAsia="Calibri" w:cs="Tahoma"/>
                <w:iCs/>
                <w:color w:val="000000"/>
                <w:lang w:val="ru-RU"/>
              </w:rPr>
            </w:pPr>
            <w:r w:rsidRPr="00A8133F">
              <w:rPr>
                <w:rFonts w:eastAsia="Calibri" w:cs="Tahoma"/>
                <w:iCs/>
                <w:color w:val="000000"/>
                <w:lang w:val="ru-RU"/>
              </w:rPr>
              <w:t xml:space="preserve">2, </w:t>
            </w:r>
            <w:r w:rsidRPr="00D7143B">
              <w:rPr>
                <w:rFonts w:eastAsia="Calibri" w:cs="Tahoma"/>
                <w:iCs/>
                <w:color w:val="000000"/>
              </w:rPr>
              <w:t>BPOS</w:t>
            </w:r>
            <w:r w:rsidRPr="00A8133F">
              <w:rPr>
                <w:rFonts w:eastAsia="Calibri" w:cs="Tahoma"/>
                <w:iCs/>
                <w:color w:val="000000"/>
                <w:lang w:val="ru-RU"/>
              </w:rPr>
              <w:t xml:space="preserve"> </w:t>
            </w:r>
            <w:r w:rsidRPr="00D7143B">
              <w:rPr>
                <w:rFonts w:eastAsia="Calibri" w:cs="Tahoma"/>
                <w:iCs/>
                <w:color w:val="000000"/>
              </w:rPr>
              <w:t>Standard</w:t>
            </w:r>
            <w:r w:rsidRPr="00A8133F">
              <w:rPr>
                <w:rFonts w:eastAsia="Calibri" w:cs="Tahoma"/>
                <w:iCs/>
                <w:color w:val="000000"/>
                <w:lang w:val="ru-RU"/>
              </w:rPr>
              <w:t xml:space="preserve">, </w:t>
            </w:r>
            <w:r w:rsidRPr="00D7143B">
              <w:rPr>
                <w:rFonts w:eastAsia="Calibri" w:cs="Tahoma"/>
                <w:iCs/>
                <w:color w:val="000000"/>
              </w:rPr>
              <w:t>Office</w:t>
            </w:r>
            <w:r w:rsidRPr="00A8133F">
              <w:rPr>
                <w:rFonts w:eastAsia="Calibri" w:cs="Tahoma"/>
                <w:iCs/>
                <w:color w:val="000000"/>
                <w:lang w:val="ru-RU"/>
              </w:rPr>
              <w:t xml:space="preserve"> 365 </w:t>
            </w:r>
            <w:r w:rsidRPr="00D7143B">
              <w:rPr>
                <w:rFonts w:eastAsia="Calibri" w:cs="Tahoma"/>
                <w:iCs/>
                <w:color w:val="000000"/>
              </w:rPr>
              <w:t>E</w:t>
            </w:r>
            <w:r w:rsidRPr="00A8133F">
              <w:rPr>
                <w:rFonts w:eastAsia="Calibri" w:cs="Tahoma"/>
                <w:iCs/>
                <w:color w:val="000000"/>
                <w:lang w:val="ru-RU"/>
              </w:rPr>
              <w:t xml:space="preserve">1, </w:t>
            </w:r>
            <w:r w:rsidRPr="00D7143B">
              <w:rPr>
                <w:rFonts w:eastAsia="Calibri" w:cs="Tahoma"/>
                <w:iCs/>
                <w:color w:val="000000"/>
              </w:rPr>
              <w:t>BPOS</w:t>
            </w:r>
            <w:r w:rsidRPr="00A8133F">
              <w:rPr>
                <w:rFonts w:eastAsia="Calibri" w:cs="Tahoma"/>
                <w:iCs/>
                <w:color w:val="000000"/>
                <w:lang w:val="ru-RU"/>
              </w:rPr>
              <w:t xml:space="preserve"> </w:t>
            </w:r>
            <w:r w:rsidRPr="00D7143B">
              <w:rPr>
                <w:rFonts w:eastAsia="Calibri" w:cs="Tahoma"/>
                <w:iCs/>
                <w:color w:val="000000"/>
              </w:rPr>
              <w:t>Deskless</w:t>
            </w:r>
            <w:r w:rsidRPr="00A8133F">
              <w:rPr>
                <w:rFonts w:eastAsia="Calibri" w:cs="Tahoma"/>
                <w:iCs/>
                <w:color w:val="000000"/>
                <w:lang w:val="ru-RU"/>
              </w:rPr>
              <w:t xml:space="preserve">,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 xml:space="preserve"> </w:t>
            </w:r>
            <w:r w:rsidRPr="00D7143B">
              <w:rPr>
                <w:rFonts w:eastAsia="Calibri" w:cs="Tahoma"/>
                <w:iCs/>
                <w:color w:val="000000"/>
              </w:rPr>
              <w:t>Deskless</w:t>
            </w:r>
            <w:r w:rsidRPr="00A8133F">
              <w:rPr>
                <w:rFonts w:eastAsia="Calibri" w:cs="Tahoma"/>
                <w:iCs/>
                <w:color w:val="000000"/>
                <w:lang w:val="ru-RU"/>
              </w:rPr>
              <w:t xml:space="preserve"> или базовая подписка </w:t>
            </w:r>
            <w:r w:rsidRPr="00D7143B">
              <w:rPr>
                <w:rFonts w:eastAsia="Calibri" w:cs="Tahoma"/>
                <w:iCs/>
                <w:color w:val="000000"/>
              </w:rPr>
              <w:t>Exchange</w:t>
            </w:r>
            <w:r w:rsidRPr="00A8133F">
              <w:rPr>
                <w:rFonts w:eastAsia="Calibri" w:cs="Tahoma"/>
                <w:iCs/>
                <w:color w:val="000000"/>
                <w:lang w:val="ru-RU"/>
              </w:rPr>
              <w:t xml:space="preserve"> </w:t>
            </w:r>
            <w:r w:rsidRPr="00D7143B">
              <w:rPr>
                <w:rFonts w:eastAsia="Calibri" w:cs="Tahoma"/>
                <w:iCs/>
                <w:color w:val="000000"/>
              </w:rPr>
              <w:t>Online</w:t>
            </w:r>
            <w:r w:rsidRPr="00A8133F">
              <w:rPr>
                <w:rFonts w:eastAsia="Calibri" w:cs="Tahoma"/>
                <w:iCs/>
                <w:color w:val="000000"/>
                <w:lang w:val="ru-RU"/>
              </w:rPr>
              <w:t>)</w:t>
            </w:r>
          </w:p>
        </w:tc>
        <w:tc>
          <w:tcPr>
            <w:tcW w:w="3780" w:type="dxa"/>
            <w:shd w:val="clear" w:color="auto" w:fill="auto"/>
          </w:tcPr>
          <w:p w14:paraId="64CDB8F3" w14:textId="77777777" w:rsidR="00EC1F23" w:rsidRPr="00D7143B" w:rsidRDefault="00EC1F23" w:rsidP="00DE08CC">
            <w:pPr>
              <w:numPr>
                <w:ilvl w:val="0"/>
                <w:numId w:val="46"/>
              </w:numPr>
              <w:spacing w:before="60" w:after="60"/>
              <w:ind w:right="342"/>
              <w:rPr>
                <w:rFonts w:eastAsia="Calibri" w:cs="Tahoma"/>
                <w:iCs/>
                <w:color w:val="000000"/>
              </w:rPr>
            </w:pPr>
            <w:r w:rsidRPr="00D7143B">
              <w:rPr>
                <w:rFonts w:eastAsia="Calibri" w:cs="Tahoma"/>
                <w:iCs/>
                <w:color w:val="000000"/>
              </w:rPr>
              <w:t>Exchange Online Plan 2 User</w:t>
            </w:r>
            <w:r w:rsidR="00DE08CC">
              <w:rPr>
                <w:rFonts w:eastAsia="Calibri" w:cs="Tahoma"/>
                <w:iCs/>
                <w:color w:val="000000"/>
              </w:rPr>
              <w:t> </w:t>
            </w:r>
            <w:r w:rsidRPr="00D7143B">
              <w:rPr>
                <w:rFonts w:eastAsia="Calibri" w:cs="Tahoma"/>
                <w:iCs/>
                <w:color w:val="000000"/>
              </w:rPr>
              <w:t>SL</w:t>
            </w:r>
          </w:p>
        </w:tc>
      </w:tr>
    </w:tbl>
    <w:p w14:paraId="1F0CC74A" w14:textId="77777777" w:rsidR="00D57009" w:rsidRDefault="00D57009"/>
    <w:p w14:paraId="48463162" w14:textId="77777777" w:rsidR="00DD39C7" w:rsidRPr="00D7143B" w:rsidRDefault="00DD39C7" w:rsidP="0084072C">
      <w:pPr>
        <w:spacing w:after="60"/>
        <w:ind w:left="720"/>
      </w:pPr>
      <w:r w:rsidRPr="00D7143B">
        <w:rPr>
          <w:b/>
          <w:color w:val="000000"/>
        </w:rPr>
        <w:t>Продленное использование Exchange Hosted Archive (EHA) с действующими подписками на Business Productivity Online Subscription (BPOS) и Exchange Online Standard</w:t>
      </w:r>
    </w:p>
    <w:p w14:paraId="47E14BBA" w14:textId="77777777" w:rsidR="00DD39C7" w:rsidRPr="00A8133F" w:rsidRDefault="00DD39C7" w:rsidP="00DD39C7">
      <w:pPr>
        <w:ind w:left="720"/>
        <w:rPr>
          <w:lang w:val="ru-RU"/>
        </w:rPr>
      </w:pPr>
      <w:r w:rsidRPr="00A8133F">
        <w:rPr>
          <w:iCs/>
          <w:color w:val="000000"/>
          <w:lang w:val="ru-RU"/>
        </w:rPr>
        <w:t xml:space="preserve">Клиенты, у которых истекает срок действия подписок </w:t>
      </w:r>
      <w:r w:rsidRPr="00D7143B">
        <w:rPr>
          <w:iCs/>
          <w:color w:val="000000"/>
        </w:rPr>
        <w:t>EHA</w:t>
      </w:r>
      <w:r w:rsidRPr="00A8133F">
        <w:rPr>
          <w:iCs/>
          <w:color w:val="000000"/>
          <w:lang w:val="ru-RU"/>
        </w:rPr>
        <w:t xml:space="preserve"> и которые еще не перешли на </w:t>
      </w:r>
      <w:r w:rsidRPr="00D7143B">
        <w:rPr>
          <w:iCs/>
          <w:color w:val="000000"/>
        </w:rPr>
        <w:t>Office</w:t>
      </w:r>
      <w:r w:rsidRPr="00A8133F">
        <w:rPr>
          <w:iCs/>
          <w:color w:val="000000"/>
          <w:lang w:val="ru-RU"/>
        </w:rPr>
        <w:t xml:space="preserve"> 365, но имеют развернутые продукты </w:t>
      </w:r>
      <w:r w:rsidRPr="00D7143B">
        <w:rPr>
          <w:iCs/>
          <w:color w:val="000000"/>
        </w:rPr>
        <w:t>BPOS</w:t>
      </w:r>
      <w:r w:rsidRPr="00A8133F">
        <w:rPr>
          <w:iCs/>
          <w:color w:val="000000"/>
          <w:lang w:val="ru-RU"/>
        </w:rPr>
        <w:t xml:space="preserve"> или </w:t>
      </w:r>
      <w:r w:rsidRPr="00D7143B">
        <w:rPr>
          <w:iCs/>
          <w:color w:val="000000"/>
        </w:rPr>
        <w:t>Exchange</w:t>
      </w:r>
      <w:r w:rsidRPr="00A8133F">
        <w:rPr>
          <w:iCs/>
          <w:color w:val="000000"/>
          <w:lang w:val="ru-RU"/>
        </w:rPr>
        <w:t xml:space="preserve"> </w:t>
      </w:r>
      <w:r w:rsidRPr="00D7143B">
        <w:rPr>
          <w:iCs/>
          <w:color w:val="000000"/>
        </w:rPr>
        <w:t>Online</w:t>
      </w:r>
      <w:r w:rsidRPr="00A8133F">
        <w:rPr>
          <w:iCs/>
          <w:color w:val="000000"/>
          <w:lang w:val="ru-RU"/>
        </w:rPr>
        <w:t xml:space="preserve"> </w:t>
      </w:r>
      <w:r w:rsidRPr="00D7143B">
        <w:rPr>
          <w:iCs/>
          <w:color w:val="000000"/>
        </w:rPr>
        <w:t>Standard</w:t>
      </w:r>
      <w:r w:rsidRPr="00A8133F">
        <w:rPr>
          <w:iCs/>
          <w:color w:val="000000"/>
          <w:lang w:val="ru-RU"/>
        </w:rPr>
        <w:t xml:space="preserve">, могут продолжить использование </w:t>
      </w:r>
      <w:r w:rsidRPr="00D7143B">
        <w:rPr>
          <w:iCs/>
          <w:color w:val="000000"/>
        </w:rPr>
        <w:t>EHA</w:t>
      </w:r>
      <w:r w:rsidRPr="00A8133F">
        <w:rPr>
          <w:iCs/>
          <w:color w:val="000000"/>
          <w:lang w:val="ru-RU"/>
        </w:rPr>
        <w:t xml:space="preserve"> после истечения срока действия подписки </w:t>
      </w:r>
      <w:r w:rsidRPr="00D7143B">
        <w:rPr>
          <w:iCs/>
          <w:color w:val="000000"/>
        </w:rPr>
        <w:t>EHA</w:t>
      </w:r>
      <w:r w:rsidRPr="00A8133F">
        <w:rPr>
          <w:iCs/>
          <w:color w:val="000000"/>
          <w:lang w:val="ru-RU"/>
        </w:rPr>
        <w:t xml:space="preserve"> до более ранней из двух следующих дат: (</w:t>
      </w:r>
      <w:r w:rsidRPr="00D7143B">
        <w:rPr>
          <w:iCs/>
          <w:color w:val="000000"/>
        </w:rPr>
        <w:t>i</w:t>
      </w:r>
      <w:r w:rsidRPr="00A8133F">
        <w:rPr>
          <w:iCs/>
          <w:color w:val="000000"/>
          <w:lang w:val="ru-RU"/>
        </w:rPr>
        <w:t xml:space="preserve">) переход на </w:t>
      </w:r>
      <w:r w:rsidRPr="00D7143B">
        <w:rPr>
          <w:iCs/>
          <w:color w:val="000000"/>
        </w:rPr>
        <w:t>Office</w:t>
      </w:r>
      <w:r w:rsidRPr="00A8133F">
        <w:rPr>
          <w:iCs/>
          <w:color w:val="000000"/>
          <w:lang w:val="ru-RU"/>
        </w:rPr>
        <w:t xml:space="preserve"> 365, (</w:t>
      </w:r>
      <w:r w:rsidRPr="00D7143B">
        <w:rPr>
          <w:iCs/>
          <w:color w:val="000000"/>
        </w:rPr>
        <w:t>ii</w:t>
      </w:r>
      <w:r w:rsidRPr="00A8133F">
        <w:rPr>
          <w:iCs/>
          <w:color w:val="000000"/>
          <w:lang w:val="ru-RU"/>
        </w:rPr>
        <w:t xml:space="preserve">) истечение срока действия подписки на </w:t>
      </w:r>
      <w:r w:rsidRPr="00D7143B">
        <w:rPr>
          <w:iCs/>
          <w:color w:val="000000"/>
        </w:rPr>
        <w:t>BPOS</w:t>
      </w:r>
      <w:r w:rsidRPr="00A8133F">
        <w:rPr>
          <w:iCs/>
          <w:color w:val="000000"/>
          <w:lang w:val="ru-RU"/>
        </w:rPr>
        <w:t xml:space="preserve"> или </w:t>
      </w:r>
      <w:r w:rsidRPr="00D7143B">
        <w:rPr>
          <w:iCs/>
          <w:color w:val="000000"/>
        </w:rPr>
        <w:t>Exchange</w:t>
      </w:r>
      <w:r w:rsidRPr="00A8133F">
        <w:rPr>
          <w:iCs/>
          <w:color w:val="000000"/>
          <w:lang w:val="ru-RU"/>
        </w:rPr>
        <w:t xml:space="preserve"> </w:t>
      </w:r>
      <w:r w:rsidRPr="00D7143B">
        <w:rPr>
          <w:iCs/>
          <w:color w:val="000000"/>
        </w:rPr>
        <w:t>Online</w:t>
      </w:r>
      <w:r w:rsidRPr="00A8133F">
        <w:rPr>
          <w:iCs/>
          <w:color w:val="000000"/>
          <w:lang w:val="ru-RU"/>
        </w:rPr>
        <w:t xml:space="preserve"> </w:t>
      </w:r>
      <w:r w:rsidRPr="00D7143B">
        <w:rPr>
          <w:iCs/>
          <w:color w:val="000000"/>
        </w:rPr>
        <w:t>Standard</w:t>
      </w:r>
      <w:r w:rsidRPr="00A8133F">
        <w:rPr>
          <w:iCs/>
          <w:color w:val="000000"/>
          <w:lang w:val="ru-RU"/>
        </w:rPr>
        <w:t>.</w:t>
      </w:r>
      <w:r w:rsidR="00213B12" w:rsidRPr="00A8133F">
        <w:rPr>
          <w:iCs/>
          <w:color w:val="000000"/>
          <w:lang w:val="ru-RU"/>
        </w:rPr>
        <w:t xml:space="preserve"> </w:t>
      </w:r>
      <w:r w:rsidRPr="00A8133F">
        <w:rPr>
          <w:iCs/>
          <w:color w:val="000000"/>
          <w:lang w:val="ru-RU"/>
        </w:rPr>
        <w:t xml:space="preserve">Использование клиентами </w:t>
      </w:r>
      <w:r w:rsidRPr="00D7143B">
        <w:rPr>
          <w:iCs/>
          <w:color w:val="000000"/>
        </w:rPr>
        <w:t>EHA</w:t>
      </w:r>
      <w:r w:rsidRPr="00A8133F">
        <w:rPr>
          <w:iCs/>
          <w:color w:val="000000"/>
          <w:lang w:val="ru-RU"/>
        </w:rPr>
        <w:t xml:space="preserve"> по данному предложению регулируется условиями их соглашения корпоративного лицензирования и условиями лицензии </w:t>
      </w:r>
      <w:r w:rsidRPr="00D7143B">
        <w:rPr>
          <w:iCs/>
          <w:color w:val="000000"/>
        </w:rPr>
        <w:t>EHA</w:t>
      </w:r>
      <w:r w:rsidRPr="00A8133F">
        <w:rPr>
          <w:iCs/>
          <w:color w:val="000000"/>
          <w:lang w:val="ru-RU"/>
        </w:rPr>
        <w:t xml:space="preserve"> в Правах на использование продуктов от января 2011 г. Будет считаться, что у клиента имеется одна временная подписная лицензия </w:t>
      </w:r>
      <w:r w:rsidRPr="00D7143B">
        <w:rPr>
          <w:iCs/>
          <w:color w:val="000000"/>
        </w:rPr>
        <w:t>EHA</w:t>
      </w:r>
      <w:r w:rsidRPr="00A8133F">
        <w:rPr>
          <w:iCs/>
          <w:color w:val="000000"/>
          <w:lang w:val="ru-RU"/>
        </w:rPr>
        <w:t xml:space="preserve"> «на пользователя» или «на устройство» для каждой лицензии </w:t>
      </w:r>
      <w:r w:rsidRPr="00D7143B">
        <w:rPr>
          <w:iCs/>
          <w:color w:val="000000"/>
        </w:rPr>
        <w:t>EHA</w:t>
      </w:r>
      <w:r w:rsidRPr="00A8133F">
        <w:rPr>
          <w:iCs/>
          <w:color w:val="000000"/>
          <w:lang w:val="ru-RU"/>
        </w:rPr>
        <w:t xml:space="preserve"> «на пользователя» или «на устройство» с истекающим сроком действия. Такие временные лицензии </w:t>
      </w:r>
      <w:r w:rsidRPr="00D7143B">
        <w:rPr>
          <w:iCs/>
          <w:color w:val="000000"/>
        </w:rPr>
        <w:t>EHA</w:t>
      </w:r>
      <w:r w:rsidR="00DE08CC">
        <w:rPr>
          <w:iCs/>
          <w:color w:val="000000"/>
        </w:rPr>
        <w:t> </w:t>
      </w:r>
      <w:r w:rsidRPr="00A8133F">
        <w:rPr>
          <w:iCs/>
          <w:color w:val="000000"/>
          <w:lang w:val="ru-RU"/>
        </w:rPr>
        <w:t xml:space="preserve">«на пользователя» или «на устройство» могут назначаться только пользователям и устройствам, которым назначены лицензии </w:t>
      </w:r>
      <w:r w:rsidRPr="00D7143B">
        <w:rPr>
          <w:iCs/>
          <w:color w:val="000000"/>
        </w:rPr>
        <w:t>BPOS</w:t>
      </w:r>
      <w:r w:rsidRPr="00A8133F">
        <w:rPr>
          <w:iCs/>
          <w:color w:val="000000"/>
          <w:lang w:val="ru-RU"/>
        </w:rPr>
        <w:t xml:space="preserve"> или </w:t>
      </w:r>
      <w:r w:rsidRPr="00D7143B">
        <w:rPr>
          <w:iCs/>
          <w:color w:val="000000"/>
        </w:rPr>
        <w:t>Exchange</w:t>
      </w:r>
      <w:r w:rsidRPr="00A8133F">
        <w:rPr>
          <w:iCs/>
          <w:color w:val="000000"/>
          <w:lang w:val="ru-RU"/>
        </w:rPr>
        <w:t xml:space="preserve"> </w:t>
      </w:r>
      <w:r w:rsidRPr="00D7143B">
        <w:rPr>
          <w:iCs/>
          <w:color w:val="000000"/>
        </w:rPr>
        <w:t>Online</w:t>
      </w:r>
      <w:r w:rsidRPr="00A8133F">
        <w:rPr>
          <w:iCs/>
          <w:color w:val="000000"/>
          <w:lang w:val="ru-RU"/>
        </w:rPr>
        <w:t xml:space="preserve"> </w:t>
      </w:r>
      <w:r w:rsidRPr="00D7143B">
        <w:rPr>
          <w:iCs/>
          <w:color w:val="000000"/>
        </w:rPr>
        <w:t>Standard</w:t>
      </w:r>
      <w:r w:rsidRPr="00A8133F">
        <w:rPr>
          <w:iCs/>
          <w:color w:val="000000"/>
          <w:lang w:val="ru-RU"/>
        </w:rPr>
        <w:t>.</w:t>
      </w:r>
      <w:r w:rsidR="00213B12" w:rsidRPr="00A8133F">
        <w:rPr>
          <w:iCs/>
          <w:color w:val="000000"/>
          <w:lang w:val="ru-RU"/>
        </w:rPr>
        <w:t xml:space="preserve"> </w:t>
      </w:r>
      <w:r w:rsidRPr="00D7143B">
        <w:rPr>
          <w:iCs/>
          <w:color w:val="000000"/>
        </w:rPr>
        <w:t>EHA</w:t>
      </w:r>
      <w:r w:rsidRPr="00A8133F">
        <w:rPr>
          <w:iCs/>
          <w:color w:val="000000"/>
          <w:lang w:val="ru-RU"/>
        </w:rPr>
        <w:t xml:space="preserve"> лицензируется по принципу «как есть» и без какой-либо гарантии.</w:t>
      </w:r>
      <w:r w:rsidR="00213B12" w:rsidRPr="00A8133F">
        <w:rPr>
          <w:iCs/>
          <w:color w:val="000000"/>
          <w:lang w:val="ru-RU"/>
        </w:rPr>
        <w:t xml:space="preserve"> </w:t>
      </w:r>
    </w:p>
    <w:p w14:paraId="2922F138" w14:textId="77777777" w:rsidR="00DD39C7" w:rsidRPr="00A8133F" w:rsidRDefault="00DD39C7" w:rsidP="00DD39C7">
      <w:pPr>
        <w:ind w:left="720"/>
        <w:rPr>
          <w:lang w:val="ru-RU"/>
        </w:rPr>
      </w:pPr>
    </w:p>
    <w:p w14:paraId="3C8CB23B" w14:textId="77777777" w:rsidR="00023FE7" w:rsidRPr="00A8133F" w:rsidRDefault="00023FE7" w:rsidP="00B52F10">
      <w:pPr>
        <w:pStyle w:val="Heading2"/>
        <w:rPr>
          <w:lang w:val="ru-RU"/>
        </w:rPr>
      </w:pPr>
    </w:p>
    <w:p w14:paraId="7C9E66CF" w14:textId="77777777" w:rsidR="00827D38" w:rsidRPr="00A8133F" w:rsidRDefault="00A560B6" w:rsidP="00B52F10">
      <w:pPr>
        <w:pStyle w:val="Heading2"/>
        <w:ind w:left="0"/>
        <w:rPr>
          <w:lang w:val="ru-RU"/>
        </w:rPr>
      </w:pPr>
      <w:bookmarkStart w:id="1234" w:name="_46_Exchange_Hosted"/>
      <w:bookmarkStart w:id="1235" w:name="_52_Exchange_Hosted"/>
      <w:bookmarkStart w:id="1236" w:name="_Toc336338307"/>
      <w:bookmarkStart w:id="1237" w:name="_Toc380005063"/>
      <w:bookmarkStart w:id="1238" w:name="Srv_39ExchangeOnDeskWork"/>
      <w:bookmarkEnd w:id="1234"/>
      <w:bookmarkEnd w:id="1235"/>
      <w:r w:rsidRPr="00A8133F">
        <w:rPr>
          <w:rFonts w:ascii="Tahoma" w:hAnsi="Tahoma" w:cs="Tahoma"/>
          <w:color w:val="E25B00"/>
          <w:sz w:val="22"/>
          <w:szCs w:val="22"/>
          <w:vertAlign w:val="superscript"/>
          <w:lang w:val="ru-RU"/>
        </w:rPr>
        <w:lastRenderedPageBreak/>
        <w:t>51</w:t>
      </w:r>
      <w:r w:rsidRPr="00A8133F">
        <w:rPr>
          <w:rFonts w:ascii="Tahoma" w:hAnsi="Tahoma" w:cs="Tahoma"/>
          <w:sz w:val="22"/>
          <w:szCs w:val="22"/>
          <w:lang w:val="ru-RU"/>
        </w:rPr>
        <w:t xml:space="preserve"> </w:t>
      </w:r>
      <w:r w:rsidRPr="00D7143B">
        <w:rPr>
          <w:rFonts w:ascii="Tahoma" w:hAnsi="Tahoma" w:cs="Tahoma"/>
          <w:color w:val="F66400"/>
          <w:sz w:val="22"/>
          <w:szCs w:val="22"/>
        </w:rPr>
        <w:t>Exchange</w:t>
      </w:r>
      <w:r w:rsidRPr="00A8133F">
        <w:rPr>
          <w:rFonts w:ascii="Tahoma" w:hAnsi="Tahoma" w:cs="Tahoma"/>
          <w:color w:val="F66400"/>
          <w:sz w:val="22"/>
          <w:szCs w:val="22"/>
          <w:lang w:val="ru-RU"/>
        </w:rPr>
        <w:t xml:space="preserve"> </w:t>
      </w:r>
      <w:r w:rsidRPr="00D7143B">
        <w:rPr>
          <w:rFonts w:ascii="Tahoma" w:hAnsi="Tahoma" w:cs="Tahoma"/>
          <w:color w:val="F66400"/>
          <w:sz w:val="22"/>
          <w:szCs w:val="22"/>
        </w:rPr>
        <w:t>Hosted</w:t>
      </w:r>
      <w:r w:rsidRPr="00A8133F">
        <w:rPr>
          <w:rFonts w:ascii="Tahoma" w:hAnsi="Tahoma" w:cs="Tahoma"/>
          <w:color w:val="F66400"/>
          <w:sz w:val="22"/>
          <w:szCs w:val="22"/>
          <w:lang w:val="ru-RU"/>
        </w:rPr>
        <w:t xml:space="preserve"> </w:t>
      </w:r>
      <w:r w:rsidRPr="00D7143B">
        <w:rPr>
          <w:rFonts w:ascii="Tahoma" w:hAnsi="Tahoma" w:cs="Tahoma"/>
          <w:color w:val="F66400"/>
          <w:sz w:val="22"/>
          <w:szCs w:val="22"/>
        </w:rPr>
        <w:t>Encryption</w:t>
      </w:r>
      <w:r w:rsidRPr="00A8133F">
        <w:rPr>
          <w:rFonts w:ascii="Tahoma" w:hAnsi="Tahoma" w:cs="Tahoma"/>
          <w:color w:val="F66400"/>
          <w:sz w:val="22"/>
          <w:szCs w:val="22"/>
          <w:lang w:val="ru-RU"/>
        </w:rPr>
        <w:t xml:space="preserve"> (лицензия </w:t>
      </w:r>
      <w:r w:rsidRPr="00D7143B">
        <w:rPr>
          <w:rFonts w:ascii="Tahoma" w:hAnsi="Tahoma" w:cs="Tahoma"/>
          <w:color w:val="F66400"/>
          <w:sz w:val="22"/>
          <w:szCs w:val="22"/>
        </w:rPr>
        <w:t>SL</w:t>
      </w:r>
      <w:r w:rsidRPr="00A8133F">
        <w:rPr>
          <w:rFonts w:ascii="Tahoma" w:hAnsi="Tahoma" w:cs="Tahoma"/>
          <w:color w:val="F66400"/>
          <w:sz w:val="22"/>
          <w:szCs w:val="22"/>
          <w:lang w:val="ru-RU"/>
        </w:rPr>
        <w:t xml:space="preserve"> «на пользователя»)</w:t>
      </w:r>
      <w:bookmarkEnd w:id="1236"/>
      <w:bookmarkEnd w:id="1237"/>
    </w:p>
    <w:p w14:paraId="63DB0A2F" w14:textId="77777777" w:rsidR="00827D38" w:rsidRPr="00A8133F" w:rsidRDefault="00827D38" w:rsidP="00827D38">
      <w:pPr>
        <w:ind w:left="900"/>
        <w:rPr>
          <w:lang w:val="ru-RU"/>
        </w:rPr>
      </w:pPr>
    </w:p>
    <w:p w14:paraId="652297FF" w14:textId="77777777" w:rsidR="00827D38" w:rsidRPr="00A8133F" w:rsidRDefault="00827D38" w:rsidP="00E62BC4">
      <w:pPr>
        <w:ind w:left="720"/>
        <w:rPr>
          <w:lang w:val="ru-RU"/>
        </w:rPr>
      </w:pPr>
      <w:r w:rsidRPr="00A8133F">
        <w:rPr>
          <w:lang w:val="ru-RU"/>
        </w:rPr>
        <w:t xml:space="preserve">Клиенты должны использовать то же действующее соглашение о регистрации </w:t>
      </w:r>
      <w:r w:rsidRPr="00D7143B">
        <w:t>Select</w:t>
      </w:r>
      <w:r w:rsidRPr="00A8133F">
        <w:rPr>
          <w:lang w:val="ru-RU"/>
        </w:rPr>
        <w:t xml:space="preserve"> или </w:t>
      </w:r>
      <w:r w:rsidRPr="00D7143B">
        <w:t>Enterprise</w:t>
      </w:r>
      <w:r w:rsidRPr="00A8133F">
        <w:rPr>
          <w:lang w:val="ru-RU"/>
        </w:rPr>
        <w:t xml:space="preserve"> или соглашение </w:t>
      </w:r>
      <w:r w:rsidRPr="00D7143B">
        <w:t>Open</w:t>
      </w:r>
      <w:r w:rsidRPr="00A8133F">
        <w:rPr>
          <w:lang w:val="ru-RU"/>
        </w:rPr>
        <w:t xml:space="preserve"> </w:t>
      </w:r>
      <w:r w:rsidRPr="00D7143B">
        <w:t>Value</w:t>
      </w:r>
      <w:r w:rsidRPr="00A8133F">
        <w:rPr>
          <w:lang w:val="ru-RU"/>
        </w:rPr>
        <w:t xml:space="preserve"> для размещения заказов после первоначального заказа.</w:t>
      </w:r>
    </w:p>
    <w:p w14:paraId="7B2DF331" w14:textId="77777777" w:rsidR="00827D38" w:rsidRPr="00A8133F" w:rsidRDefault="00827D38" w:rsidP="00E62BC4">
      <w:pPr>
        <w:ind w:left="720"/>
        <w:rPr>
          <w:lang w:val="ru-RU"/>
        </w:rPr>
      </w:pPr>
    </w:p>
    <w:p w14:paraId="2CD78BAC" w14:textId="77777777" w:rsidR="00023FE7" w:rsidRPr="00A8133F" w:rsidRDefault="00827D38" w:rsidP="00E62BC4">
      <w:pPr>
        <w:ind w:left="720"/>
        <w:rPr>
          <w:lang w:val="ru-RU"/>
        </w:rPr>
      </w:pPr>
      <w:r w:rsidRPr="00A8133F">
        <w:rPr>
          <w:lang w:val="ru-RU"/>
        </w:rPr>
        <w:t xml:space="preserve">Цены и условия оплаты для веб-служб см. в </w:t>
      </w:r>
      <w:hyperlink w:anchor="_Section_10_–" w:history="1">
        <w:r w:rsidRPr="00A8133F">
          <w:rPr>
            <w:rStyle w:val="Hyperlink"/>
            <w:lang w:val="ru-RU"/>
          </w:rPr>
          <w:t>Разделе 10</w:t>
        </w:r>
      </w:hyperlink>
      <w:r w:rsidRPr="00A8133F">
        <w:rPr>
          <w:lang w:val="ru-RU"/>
        </w:rPr>
        <w:t>.</w:t>
      </w:r>
    </w:p>
    <w:p w14:paraId="64161C79" w14:textId="77777777" w:rsidR="00827D38" w:rsidRPr="00A8133F" w:rsidRDefault="00827D38" w:rsidP="00827D38">
      <w:pPr>
        <w:ind w:left="900"/>
        <w:rPr>
          <w:lang w:val="ru-RU"/>
        </w:rPr>
      </w:pPr>
    </w:p>
    <w:p w14:paraId="3F4F49BD" w14:textId="77777777" w:rsidR="00827D38" w:rsidRPr="00A8133F" w:rsidRDefault="00827D38" w:rsidP="00827D38">
      <w:pPr>
        <w:ind w:left="900"/>
        <w:rPr>
          <w:lang w:val="ru-RU"/>
        </w:rPr>
      </w:pPr>
    </w:p>
    <w:p w14:paraId="5FCCB432" w14:textId="77777777" w:rsidR="00023FE7" w:rsidRPr="00A8133F" w:rsidRDefault="00A560B6">
      <w:pPr>
        <w:pStyle w:val="Heading3"/>
        <w:rPr>
          <w:lang w:val="ru-RU"/>
        </w:rPr>
      </w:pPr>
      <w:bookmarkStart w:id="1239" w:name="_50_Exchange_Online"/>
      <w:bookmarkStart w:id="1240" w:name="_53_Exchange_Online"/>
      <w:bookmarkStart w:id="1241" w:name="_52_Базовая_подписка"/>
      <w:bookmarkStart w:id="1242" w:name="_Toc336338308"/>
      <w:bookmarkStart w:id="1243" w:name="_Toc380005064"/>
      <w:bookmarkStart w:id="1244" w:name="Srv_40ExchangeOnDeskWork"/>
      <w:bookmarkStart w:id="1245" w:name="Srv_45ExchangeOnDeskWork"/>
      <w:bookmarkEnd w:id="1239"/>
      <w:bookmarkEnd w:id="1240"/>
      <w:bookmarkEnd w:id="1241"/>
      <w:r w:rsidRPr="00A8133F">
        <w:rPr>
          <w:rFonts w:ascii="Tahoma" w:hAnsi="Tahoma"/>
          <w:caps/>
          <w:color w:val="F66400"/>
          <w:sz w:val="22"/>
          <w:vertAlign w:val="superscript"/>
          <w:lang w:val="ru-RU"/>
        </w:rPr>
        <w:t>52</w:t>
      </w:r>
      <w:r w:rsidRPr="00A8133F">
        <w:rPr>
          <w:rFonts w:ascii="Tahoma" w:hAnsi="Tahoma"/>
          <w:color w:val="F66400"/>
          <w:sz w:val="22"/>
          <w:lang w:val="ru-RU"/>
        </w:rPr>
        <w:t xml:space="preserve"> Базовая подписка на </w:t>
      </w:r>
      <w:r w:rsidRPr="00D7143B">
        <w:rPr>
          <w:rFonts w:ascii="Tahoma" w:hAnsi="Tahoma"/>
          <w:color w:val="F66400"/>
          <w:sz w:val="22"/>
        </w:rPr>
        <w:t>Exchange</w:t>
      </w:r>
      <w:r w:rsidRPr="00A8133F">
        <w:rPr>
          <w:rFonts w:ascii="Tahoma" w:hAnsi="Tahoma"/>
          <w:color w:val="F66400"/>
          <w:sz w:val="22"/>
          <w:lang w:val="ru-RU"/>
        </w:rPr>
        <w:t xml:space="preserve"> </w:t>
      </w:r>
      <w:r w:rsidRPr="00D7143B">
        <w:rPr>
          <w:rFonts w:ascii="Tahoma" w:hAnsi="Tahoma"/>
          <w:color w:val="F66400"/>
          <w:sz w:val="22"/>
        </w:rPr>
        <w:t>Online</w:t>
      </w:r>
      <w:r w:rsidRPr="00A8133F">
        <w:rPr>
          <w:rFonts w:ascii="Tahoma" w:hAnsi="Tahoma"/>
          <w:color w:val="F66400"/>
          <w:sz w:val="22"/>
          <w:lang w:val="ru-RU"/>
        </w:rPr>
        <w:t xml:space="preserve"> (лицензия </w:t>
      </w:r>
      <w:r w:rsidRPr="00D7143B">
        <w:rPr>
          <w:rFonts w:ascii="Tahoma" w:hAnsi="Tahoma"/>
          <w:color w:val="F66400"/>
          <w:sz w:val="22"/>
        </w:rPr>
        <w:t>SL</w:t>
      </w:r>
      <w:r w:rsidRPr="00A8133F">
        <w:rPr>
          <w:rFonts w:ascii="Tahoma" w:hAnsi="Tahoma"/>
          <w:color w:val="F66400"/>
          <w:sz w:val="22"/>
          <w:lang w:val="ru-RU"/>
        </w:rPr>
        <w:t xml:space="preserve"> «на пользователя»)</w:t>
      </w:r>
      <w:bookmarkEnd w:id="1242"/>
      <w:bookmarkEnd w:id="1243"/>
    </w:p>
    <w:bookmarkEnd w:id="1238"/>
    <w:bookmarkEnd w:id="1244"/>
    <w:bookmarkEnd w:id="1245"/>
    <w:p w14:paraId="4B29C884" w14:textId="77777777" w:rsidR="00023FE7" w:rsidRPr="00A8133F" w:rsidRDefault="00023FE7">
      <w:pPr>
        <w:pStyle w:val="EndnoteText"/>
        <w:rPr>
          <w:lang w:val="ru-RU"/>
        </w:rPr>
      </w:pPr>
    </w:p>
    <w:p w14:paraId="1CFE4E71" w14:textId="77777777" w:rsidR="00040ADC" w:rsidRPr="00A8133F" w:rsidRDefault="00040ADC" w:rsidP="00E62BC4">
      <w:pPr>
        <w:ind w:left="720"/>
        <w:rPr>
          <w:lang w:val="ru-RU"/>
        </w:rPr>
      </w:pPr>
      <w:r w:rsidRPr="00A8133F">
        <w:rPr>
          <w:rFonts w:cs="Tahoma"/>
          <w:color w:val="000000"/>
          <w:szCs w:val="18"/>
          <w:lang w:val="ru-RU"/>
        </w:rPr>
        <w:t>Несмотря на любые противоречащие положения в лицензионных соглашениях клиентов, к</w:t>
      </w:r>
      <w:r w:rsidR="00C076E7">
        <w:rPr>
          <w:rFonts w:cs="Tahoma"/>
          <w:color w:val="000000"/>
          <w:szCs w:val="18"/>
        </w:rPr>
        <w:t> </w:t>
      </w:r>
      <w:r w:rsidRPr="00A8133F">
        <w:rPr>
          <w:rFonts w:cs="Tahoma"/>
          <w:color w:val="000000"/>
          <w:szCs w:val="18"/>
          <w:lang w:val="ru-RU"/>
        </w:rPr>
        <w:t>соответствующим пользователям не относятся пользователи, лицензировавшие базовую подписку</w:t>
      </w:r>
      <w:r w:rsidR="00C076E7">
        <w:rPr>
          <w:rFonts w:cs="Tahoma"/>
          <w:color w:val="000000"/>
          <w:szCs w:val="18"/>
        </w:rPr>
        <w:t>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w:t>
      </w:r>
    </w:p>
    <w:p w14:paraId="6313FA66" w14:textId="77777777" w:rsidR="00040ADC" w:rsidRPr="00A8133F" w:rsidRDefault="00040ADC" w:rsidP="00E62BC4">
      <w:pPr>
        <w:ind w:left="720"/>
        <w:rPr>
          <w:lang w:val="ru-RU"/>
        </w:rPr>
      </w:pPr>
    </w:p>
    <w:p w14:paraId="107A017C" w14:textId="77777777" w:rsidR="00040ADC" w:rsidRPr="00A8133F" w:rsidRDefault="00040ADC" w:rsidP="00E62BC4">
      <w:pPr>
        <w:ind w:left="720"/>
        <w:rPr>
          <w:lang w:val="ru-RU"/>
        </w:rPr>
      </w:pPr>
      <w:r w:rsidRPr="00A8133F">
        <w:rPr>
          <w:rFonts w:cs="Tahoma"/>
          <w:color w:val="000000"/>
          <w:szCs w:val="18"/>
          <w:lang w:val="ru-RU"/>
        </w:rPr>
        <w:t xml:space="preserve">Базовая подписка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ранее называлась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w:t>
      </w:r>
      <w:r w:rsidRPr="00D7143B">
        <w:rPr>
          <w:rFonts w:cs="Tahoma"/>
          <w:color w:val="000000"/>
          <w:szCs w:val="18"/>
        </w:rPr>
        <w:t>Deskless</w:t>
      </w:r>
      <w:r w:rsidRPr="00A8133F">
        <w:rPr>
          <w:rFonts w:cs="Tahoma"/>
          <w:color w:val="000000"/>
          <w:szCs w:val="18"/>
          <w:lang w:val="ru-RU"/>
        </w:rPr>
        <w:t xml:space="preserve"> </w:t>
      </w:r>
      <w:r w:rsidRPr="00D7143B">
        <w:rPr>
          <w:rFonts w:cs="Tahoma"/>
          <w:color w:val="000000"/>
          <w:szCs w:val="18"/>
        </w:rPr>
        <w:t>Worker</w:t>
      </w:r>
      <w:r w:rsidRPr="00A8133F">
        <w:rPr>
          <w:rFonts w:cs="Tahoma"/>
          <w:color w:val="000000"/>
          <w:szCs w:val="18"/>
          <w:lang w:val="ru-RU"/>
        </w:rPr>
        <w:t>.</w:t>
      </w:r>
    </w:p>
    <w:p w14:paraId="3397B123" w14:textId="77777777" w:rsidR="00352135" w:rsidRPr="00A8133F" w:rsidRDefault="00352135" w:rsidP="00E62BC4">
      <w:pPr>
        <w:ind w:left="720"/>
        <w:rPr>
          <w:lang w:val="ru-RU"/>
        </w:rPr>
      </w:pPr>
    </w:p>
    <w:p w14:paraId="5D73634E" w14:textId="77777777" w:rsidR="00702931" w:rsidRPr="00A8133F" w:rsidRDefault="00702931" w:rsidP="00AF3B19">
      <w:pPr>
        <w:spacing w:after="60"/>
        <w:ind w:left="720"/>
        <w:rPr>
          <w:lang w:val="ru-RU"/>
        </w:rPr>
      </w:pPr>
      <w:r w:rsidRPr="00A8133F">
        <w:rPr>
          <w:rFonts w:eastAsia="Calibri" w:cs="Tahoma"/>
          <w:b/>
          <w:color w:val="000000"/>
          <w:szCs w:val="18"/>
          <w:lang w:val="ru-RU"/>
        </w:rPr>
        <w:t>Облако сообщества для государственных организаций (только</w:t>
      </w:r>
      <w:r w:rsidRPr="00D7143B">
        <w:rPr>
          <w:rFonts w:eastAsia="Calibri" w:cs="Tahoma"/>
          <w:b/>
          <w:color w:val="000000"/>
          <w:szCs w:val="18"/>
        </w:rPr>
        <w:t> </w:t>
      </w:r>
      <w:r w:rsidRPr="00A8133F">
        <w:rPr>
          <w:rFonts w:eastAsia="Calibri" w:cs="Tahoma"/>
          <w:b/>
          <w:color w:val="000000"/>
          <w:szCs w:val="18"/>
          <w:lang w:val="ru-RU"/>
        </w:rPr>
        <w:t>США)</w:t>
      </w:r>
    </w:p>
    <w:p w14:paraId="2EB58E24" w14:textId="77777777" w:rsidR="00702931" w:rsidRPr="00A8133F" w:rsidRDefault="00702931" w:rsidP="00E62BC4">
      <w:pPr>
        <w:ind w:left="720"/>
        <w:rPr>
          <w:spacing w:val="-2"/>
          <w:lang w:val="ru-RU"/>
        </w:rPr>
      </w:pPr>
      <w:r w:rsidRPr="00A8133F">
        <w:rPr>
          <w:rFonts w:eastAsia="Calibri" w:cs="Tahoma"/>
          <w:color w:val="000000"/>
          <w:spacing w:val="-2"/>
          <w:szCs w:val="18"/>
          <w:lang w:val="ru-RU"/>
        </w:rPr>
        <w:t xml:space="preserve">Некоторые веб-службы из семейства продуктов </w:t>
      </w:r>
      <w:r w:rsidRPr="0030493F">
        <w:rPr>
          <w:rFonts w:eastAsia="Calibri" w:cs="Tahoma"/>
          <w:color w:val="000000"/>
          <w:spacing w:val="-2"/>
          <w:szCs w:val="18"/>
        </w:rPr>
        <w:t>Office</w:t>
      </w:r>
      <w:r w:rsidRPr="00A8133F">
        <w:rPr>
          <w:rFonts w:eastAsia="Calibri" w:cs="Tahoma"/>
          <w:color w:val="000000"/>
          <w:spacing w:val="-2"/>
          <w:szCs w:val="18"/>
          <w:lang w:val="ru-RU"/>
        </w:rPr>
        <w:t xml:space="preserve"> 365 (включая базовую подписку </w:t>
      </w:r>
      <w:r w:rsidRPr="0030493F">
        <w:rPr>
          <w:rFonts w:eastAsia="Calibri" w:cs="Tahoma"/>
          <w:color w:val="000000"/>
          <w:spacing w:val="-2"/>
          <w:szCs w:val="18"/>
        </w:rPr>
        <w:t>Exchange</w:t>
      </w:r>
      <w:r w:rsidRPr="00A8133F">
        <w:rPr>
          <w:rFonts w:eastAsia="Calibri" w:cs="Tahoma"/>
          <w:color w:val="000000"/>
          <w:spacing w:val="-2"/>
          <w:szCs w:val="18"/>
          <w:lang w:val="ru-RU"/>
        </w:rPr>
        <w:t xml:space="preserve"> </w:t>
      </w:r>
      <w:r w:rsidRPr="0030493F">
        <w:rPr>
          <w:rFonts w:eastAsia="Calibri" w:cs="Tahoma"/>
          <w:color w:val="000000"/>
          <w:spacing w:val="-2"/>
          <w:szCs w:val="18"/>
        </w:rPr>
        <w:t>Online</w:t>
      </w:r>
      <w:r w:rsidRPr="00A8133F">
        <w:rPr>
          <w:rFonts w:eastAsia="Calibri" w:cs="Tahoma"/>
          <w:color w:val="000000"/>
          <w:spacing w:val="-2"/>
          <w:szCs w:val="18"/>
          <w:lang w:val="ru-RU"/>
        </w:rPr>
        <w:t>) предлагаются как облачные службы сообщества для государственных организаций и</w:t>
      </w:r>
      <w:r w:rsidR="00C076E7" w:rsidRPr="0030493F">
        <w:rPr>
          <w:rFonts w:eastAsia="Calibri" w:cs="Tahoma"/>
          <w:color w:val="000000"/>
          <w:spacing w:val="-2"/>
          <w:szCs w:val="18"/>
        </w:rPr>
        <w:t> </w:t>
      </w:r>
      <w:r w:rsidRPr="00A8133F">
        <w:rPr>
          <w:rFonts w:eastAsia="Calibri" w:cs="Tahoma"/>
          <w:color w:val="000000"/>
          <w:spacing w:val="-2"/>
          <w:szCs w:val="18"/>
          <w:lang w:val="ru-RU"/>
        </w:rPr>
        <w:t>облачные службы сообщества для негосударственных организаций.</w:t>
      </w:r>
      <w:r w:rsidR="00213B12" w:rsidRPr="00A8133F">
        <w:rPr>
          <w:rFonts w:eastAsia="Calibri" w:cs="Tahoma"/>
          <w:color w:val="000000"/>
          <w:spacing w:val="-2"/>
          <w:szCs w:val="18"/>
          <w:lang w:val="ru-RU"/>
        </w:rPr>
        <w:t xml:space="preserve"> </w:t>
      </w:r>
      <w:r w:rsidRPr="00A8133F">
        <w:rPr>
          <w:rFonts w:eastAsia="Calibri" w:cs="Tahoma"/>
          <w:color w:val="000000"/>
          <w:spacing w:val="-2"/>
          <w:szCs w:val="18"/>
          <w:lang w:val="ru-RU"/>
        </w:rPr>
        <w:t>Клиенты могут быть подготовлены к работе в одной из</w:t>
      </w:r>
      <w:r w:rsidR="0030493F">
        <w:rPr>
          <w:rFonts w:eastAsia="Calibri" w:cs="Tahoma"/>
          <w:color w:val="000000"/>
          <w:spacing w:val="-2"/>
          <w:szCs w:val="18"/>
        </w:rPr>
        <w:t> </w:t>
      </w:r>
      <w:r w:rsidRPr="00A8133F">
        <w:rPr>
          <w:rFonts w:eastAsia="Calibri" w:cs="Tahoma"/>
          <w:color w:val="000000"/>
          <w:spacing w:val="-2"/>
          <w:szCs w:val="18"/>
          <w:lang w:val="ru-RU"/>
        </w:rPr>
        <w:t>таких служб, но не в комбинации обеих.</w:t>
      </w:r>
      <w:r w:rsidR="00213B12" w:rsidRPr="00A8133F">
        <w:rPr>
          <w:rFonts w:eastAsia="Calibri" w:cs="Tahoma"/>
          <w:color w:val="000000"/>
          <w:spacing w:val="-2"/>
          <w:szCs w:val="18"/>
          <w:lang w:val="ru-RU"/>
        </w:rPr>
        <w:t xml:space="preserve"> </w:t>
      </w:r>
      <w:r w:rsidRPr="00A8133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w:t>
      </w:r>
      <w:r w:rsidR="00C076E7" w:rsidRPr="0030493F">
        <w:rPr>
          <w:rFonts w:eastAsia="Calibri" w:cs="Tahoma"/>
          <w:color w:val="000000"/>
          <w:spacing w:val="-2"/>
          <w:szCs w:val="18"/>
        </w:rPr>
        <w:t> </w:t>
      </w:r>
      <w:r w:rsidRPr="00A8133F">
        <w:rPr>
          <w:rFonts w:eastAsia="Calibri" w:cs="Tahoma"/>
          <w:color w:val="000000"/>
          <w:spacing w:val="-2"/>
          <w:szCs w:val="18"/>
          <w:lang w:val="ru-RU"/>
        </w:rPr>
        <w:t>том же домене, что и службы облака сообщества для негосударственных организаций.</w:t>
      </w:r>
      <w:r w:rsidR="00213B12" w:rsidRPr="00A8133F">
        <w:rPr>
          <w:rFonts w:eastAsia="Calibri" w:cs="Tahoma"/>
          <w:color w:val="000000"/>
          <w:spacing w:val="-2"/>
          <w:szCs w:val="18"/>
          <w:lang w:val="ru-RU"/>
        </w:rPr>
        <w:t xml:space="preserve"> </w:t>
      </w:r>
      <w:r w:rsidRPr="00A8133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30493F">
        <w:rPr>
          <w:rFonts w:eastAsia="Calibri" w:cs="Tahoma"/>
          <w:color w:val="000000"/>
          <w:spacing w:val="-2"/>
          <w:szCs w:val="18"/>
        </w:rPr>
        <w:t>Office</w:t>
      </w:r>
      <w:r w:rsidRPr="00A8133F">
        <w:rPr>
          <w:rFonts w:eastAsia="Calibri" w:cs="Tahoma"/>
          <w:color w:val="000000"/>
          <w:spacing w:val="-2"/>
          <w:szCs w:val="18"/>
          <w:lang w:val="ru-RU"/>
        </w:rPr>
        <w:t xml:space="preserve"> 365, включая </w:t>
      </w:r>
      <w:r w:rsidRPr="0030493F">
        <w:rPr>
          <w:rFonts w:eastAsia="Calibri" w:cs="Tahoma"/>
          <w:color w:val="000000"/>
          <w:spacing w:val="-2"/>
          <w:szCs w:val="18"/>
        </w:rPr>
        <w:t>Exchange</w:t>
      </w:r>
      <w:r w:rsidRPr="00A8133F">
        <w:rPr>
          <w:rFonts w:eastAsia="Calibri" w:cs="Tahoma"/>
          <w:color w:val="000000"/>
          <w:spacing w:val="-2"/>
          <w:szCs w:val="18"/>
          <w:lang w:val="ru-RU"/>
        </w:rPr>
        <w:t xml:space="preserve"> </w:t>
      </w:r>
      <w:r w:rsidRPr="0030493F">
        <w:rPr>
          <w:rFonts w:eastAsia="Calibri" w:cs="Tahoma"/>
          <w:color w:val="000000"/>
          <w:spacing w:val="-2"/>
          <w:szCs w:val="18"/>
        </w:rPr>
        <w:t>Online</w:t>
      </w:r>
      <w:r w:rsidRPr="00A8133F">
        <w:rPr>
          <w:rFonts w:eastAsia="Calibri" w:cs="Tahoma"/>
          <w:color w:val="000000"/>
          <w:spacing w:val="-2"/>
          <w:szCs w:val="18"/>
          <w:lang w:val="ru-RU"/>
        </w:rPr>
        <w:t xml:space="preserve">, </w:t>
      </w:r>
      <w:r w:rsidRPr="0030493F">
        <w:rPr>
          <w:rFonts w:eastAsia="Calibri" w:cs="Tahoma"/>
          <w:color w:val="000000"/>
          <w:spacing w:val="-2"/>
          <w:szCs w:val="18"/>
        </w:rPr>
        <w:t>SharePoint</w:t>
      </w:r>
      <w:r w:rsidRPr="00A8133F">
        <w:rPr>
          <w:rFonts w:eastAsia="Calibri" w:cs="Tahoma"/>
          <w:color w:val="000000"/>
          <w:spacing w:val="-2"/>
          <w:szCs w:val="18"/>
          <w:lang w:val="ru-RU"/>
        </w:rPr>
        <w:t xml:space="preserve"> </w:t>
      </w:r>
      <w:r w:rsidRPr="0030493F">
        <w:rPr>
          <w:rFonts w:eastAsia="Calibri" w:cs="Tahoma"/>
          <w:color w:val="000000"/>
          <w:spacing w:val="-2"/>
          <w:szCs w:val="18"/>
        </w:rPr>
        <w:t>Online</w:t>
      </w:r>
      <w:r w:rsidRPr="00A8133F">
        <w:rPr>
          <w:rFonts w:eastAsia="Calibri" w:cs="Tahoma"/>
          <w:color w:val="000000"/>
          <w:spacing w:val="-2"/>
          <w:szCs w:val="18"/>
          <w:lang w:val="ru-RU"/>
        </w:rPr>
        <w:t xml:space="preserve"> и </w:t>
      </w:r>
      <w:r w:rsidRPr="0030493F">
        <w:rPr>
          <w:rFonts w:eastAsia="Calibri" w:cs="Tahoma"/>
          <w:color w:val="000000"/>
          <w:spacing w:val="-2"/>
          <w:szCs w:val="18"/>
        </w:rPr>
        <w:t>Lync</w:t>
      </w:r>
      <w:r w:rsidRPr="00A8133F">
        <w:rPr>
          <w:rFonts w:eastAsia="Calibri" w:cs="Tahoma"/>
          <w:color w:val="000000"/>
          <w:spacing w:val="-2"/>
          <w:szCs w:val="18"/>
          <w:lang w:val="ru-RU"/>
        </w:rPr>
        <w:t xml:space="preserve"> </w:t>
      </w:r>
      <w:r w:rsidRPr="0030493F">
        <w:rPr>
          <w:rFonts w:eastAsia="Calibri" w:cs="Tahoma"/>
          <w:color w:val="000000"/>
          <w:spacing w:val="-2"/>
          <w:szCs w:val="18"/>
        </w:rPr>
        <w:t>Online</w:t>
      </w:r>
      <w:r w:rsidRPr="00A8133F">
        <w:rPr>
          <w:rFonts w:eastAsia="Calibri" w:cs="Tahoma"/>
          <w:color w:val="000000"/>
          <w:spacing w:val="-2"/>
          <w:szCs w:val="18"/>
          <w:lang w:val="ru-RU"/>
        </w:rPr>
        <w:t>.</w:t>
      </w:r>
      <w:r w:rsidR="00213B12" w:rsidRPr="00A8133F">
        <w:rPr>
          <w:rFonts w:eastAsia="Calibri" w:cs="Tahoma"/>
          <w:color w:val="000000"/>
          <w:spacing w:val="-2"/>
          <w:szCs w:val="18"/>
          <w:lang w:val="ru-RU"/>
        </w:rPr>
        <w:t xml:space="preserve"> </w:t>
      </w:r>
    </w:p>
    <w:p w14:paraId="061AB6A6" w14:textId="77777777" w:rsidR="00702931" w:rsidRPr="00A8133F" w:rsidRDefault="00702931" w:rsidP="00E62BC4">
      <w:pPr>
        <w:ind w:left="720"/>
        <w:rPr>
          <w:lang w:val="ru-RU"/>
        </w:rPr>
      </w:pPr>
    </w:p>
    <w:p w14:paraId="49DDC14A" w14:textId="77777777" w:rsidR="00702931" w:rsidRPr="00A8133F" w:rsidRDefault="00702931" w:rsidP="00E62BC4">
      <w:pPr>
        <w:ind w:left="720"/>
        <w:rPr>
          <w:lang w:val="ru-RU"/>
        </w:rPr>
      </w:pPr>
      <w:r w:rsidRPr="00A8133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C076E7">
        <w:rPr>
          <w:rFonts w:eastAsia="Calibri" w:cs="Tahoma"/>
          <w:color w:val="000000"/>
          <w:szCs w:val="18"/>
        </w:rPr>
        <w:t> </w:t>
      </w:r>
      <w:r w:rsidRPr="00A8133F">
        <w:rPr>
          <w:rFonts w:eastAsia="Calibri" w:cs="Tahoma"/>
          <w:color w:val="000000"/>
          <w:szCs w:val="18"/>
          <w:lang w:val="ru-RU"/>
        </w:rPr>
        <w:t xml:space="preserve">регистрации </w:t>
      </w:r>
      <w:r w:rsidRPr="00D7143B">
        <w:rPr>
          <w:rFonts w:eastAsia="Calibri" w:cs="Tahoma"/>
          <w:color w:val="000000"/>
          <w:szCs w:val="18"/>
        </w:rPr>
        <w:t>Government</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или Соглашение о регистрации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213B12" w:rsidRPr="00A8133F">
        <w:rPr>
          <w:rFonts w:eastAsia="Calibri" w:cs="Tahoma"/>
          <w:color w:val="000000"/>
          <w:szCs w:val="18"/>
          <w:lang w:val="ru-RU"/>
        </w:rPr>
        <w:t xml:space="preserve"> </w:t>
      </w:r>
    </w:p>
    <w:p w14:paraId="5B4D1C8E" w14:textId="77777777" w:rsidR="00023FE7" w:rsidRPr="00A8133F" w:rsidRDefault="00023FE7" w:rsidP="00E62BC4">
      <w:pPr>
        <w:pStyle w:val="Heading2"/>
        <w:rPr>
          <w:rFonts w:ascii="Tahoma" w:hAnsi="Tahoma" w:cs="Tahoma"/>
          <w:sz w:val="18"/>
          <w:szCs w:val="18"/>
          <w:lang w:val="ru-RU"/>
        </w:rPr>
      </w:pPr>
      <w:bookmarkStart w:id="1246" w:name="Srv_41ExchangeSvr07EntCAL"/>
    </w:p>
    <w:p w14:paraId="384D6A46" w14:textId="77777777" w:rsidR="00C066F9" w:rsidRPr="00A8133F" w:rsidRDefault="00C066F9" w:rsidP="00C066F9">
      <w:pPr>
        <w:ind w:left="720"/>
        <w:rPr>
          <w:rFonts w:cs="Tahoma"/>
          <w:szCs w:val="18"/>
          <w:lang w:val="ru-RU"/>
        </w:rPr>
      </w:pPr>
    </w:p>
    <w:p w14:paraId="0CF2CE7C" w14:textId="77777777" w:rsidR="00371299" w:rsidRPr="00A8133F" w:rsidRDefault="00A560B6" w:rsidP="00B17EFB">
      <w:pPr>
        <w:pStyle w:val="Heading3"/>
        <w:rPr>
          <w:lang w:val="ru-RU"/>
        </w:rPr>
      </w:pPr>
      <w:bookmarkStart w:id="1247" w:name="_48_Exchange_Online"/>
      <w:bookmarkStart w:id="1248" w:name="_54_Exchange_Online"/>
      <w:bookmarkStart w:id="1249" w:name="_55Exchange_Online_Plan"/>
      <w:bookmarkStart w:id="1250" w:name="_Toc336338309"/>
      <w:bookmarkStart w:id="1251" w:name="_Toc380005065"/>
      <w:bookmarkStart w:id="1252" w:name="Srv_46ExhangeOnlinePlan1"/>
      <w:bookmarkStart w:id="1253" w:name="Srv_42ExchangeSvr2010EntCAL"/>
      <w:bookmarkStart w:id="1254" w:name="Srv_47ExchangeSvr2010EntCAL"/>
      <w:bookmarkEnd w:id="1247"/>
      <w:bookmarkEnd w:id="1248"/>
      <w:bookmarkEnd w:id="1249"/>
      <w:r w:rsidRPr="00A8133F">
        <w:rPr>
          <w:rFonts w:ascii="Tahoma" w:hAnsi="Tahoma" w:cs="Tahoma"/>
          <w:caps/>
          <w:color w:val="F66400"/>
          <w:sz w:val="22"/>
          <w:szCs w:val="22"/>
          <w:vertAlign w:val="superscript"/>
          <w:lang w:val="ru-RU"/>
        </w:rPr>
        <w:t>53</w:t>
      </w:r>
      <w:r w:rsidRPr="00A8133F">
        <w:rPr>
          <w:rFonts w:ascii="Tahoma" w:hAnsi="Tahoma" w:cs="Tahoma"/>
          <w:caps/>
          <w:color w:val="F66400"/>
          <w:sz w:val="22"/>
          <w:szCs w:val="22"/>
          <w:lang w:val="ru-RU"/>
        </w:rPr>
        <w:t xml:space="preserve"> </w:t>
      </w:r>
      <w:r w:rsidRPr="00D7143B">
        <w:rPr>
          <w:rFonts w:ascii="Tahoma" w:hAnsi="Tahoma" w:cs="Tahoma"/>
          <w:color w:val="F66400"/>
          <w:sz w:val="22"/>
          <w:szCs w:val="22"/>
        </w:rPr>
        <w:t>Exchange</w:t>
      </w:r>
      <w:r w:rsidRPr="00A8133F">
        <w:rPr>
          <w:rFonts w:ascii="Tahoma" w:hAnsi="Tahoma" w:cs="Tahoma"/>
          <w:color w:val="F66400"/>
          <w:sz w:val="22"/>
          <w:szCs w:val="22"/>
          <w:lang w:val="ru-RU"/>
        </w:rPr>
        <w:t xml:space="preserve"> </w:t>
      </w:r>
      <w:r w:rsidRPr="00D7143B">
        <w:rPr>
          <w:rFonts w:ascii="Tahoma" w:hAnsi="Tahoma" w:cs="Tahoma"/>
          <w:color w:val="F66400"/>
          <w:sz w:val="22"/>
          <w:szCs w:val="22"/>
        </w:rPr>
        <w:t>Online</w:t>
      </w:r>
      <w:r w:rsidRPr="00A8133F">
        <w:rPr>
          <w:rFonts w:ascii="Tahoma" w:hAnsi="Tahoma" w:cs="Tahoma"/>
          <w:color w:val="F66400"/>
          <w:sz w:val="22"/>
          <w:szCs w:val="22"/>
          <w:lang w:val="ru-RU"/>
        </w:rPr>
        <w:t xml:space="preserve"> (план 1)</w:t>
      </w:r>
      <w:bookmarkEnd w:id="1250"/>
      <w:bookmarkEnd w:id="1251"/>
    </w:p>
    <w:bookmarkEnd w:id="1252"/>
    <w:p w14:paraId="59E8105C" w14:textId="77777777" w:rsidR="00371299" w:rsidRPr="00A8133F" w:rsidRDefault="00371299" w:rsidP="00371299">
      <w:pPr>
        <w:outlineLvl w:val="2"/>
        <w:rPr>
          <w:lang w:val="ru-RU"/>
        </w:rPr>
      </w:pPr>
    </w:p>
    <w:p w14:paraId="36C884CC" w14:textId="77777777" w:rsidR="00371299" w:rsidRPr="00A8133F" w:rsidRDefault="00371299" w:rsidP="00371299">
      <w:pPr>
        <w:ind w:left="720"/>
        <w:contextualSpacing/>
        <w:rPr>
          <w:lang w:val="ru-RU"/>
        </w:rPr>
      </w:pPr>
      <w:r w:rsidRPr="00A8133F">
        <w:rPr>
          <w:rFonts w:cs="Tahoma"/>
          <w:szCs w:val="20"/>
          <w:lang w:val="ru-RU"/>
        </w:rPr>
        <w:t xml:space="preserve">Продукт </w:t>
      </w:r>
      <w:r w:rsidRPr="00D7143B">
        <w:rPr>
          <w:rFonts w:cs="Tahoma"/>
          <w:szCs w:val="20"/>
        </w:rPr>
        <w:t>Exchange</w:t>
      </w:r>
      <w:r w:rsidRPr="00A8133F">
        <w:rPr>
          <w:rFonts w:cs="Tahoma"/>
          <w:szCs w:val="20"/>
          <w:lang w:val="ru-RU"/>
        </w:rPr>
        <w:t xml:space="preserve"> </w:t>
      </w:r>
      <w:r w:rsidRPr="00D7143B">
        <w:rPr>
          <w:rFonts w:cs="Tahoma"/>
          <w:szCs w:val="20"/>
        </w:rPr>
        <w:t>Online</w:t>
      </w:r>
      <w:r w:rsidRPr="00A8133F">
        <w:rPr>
          <w:rFonts w:cs="Tahoma"/>
          <w:szCs w:val="20"/>
          <w:lang w:val="ru-RU"/>
        </w:rPr>
        <w:t xml:space="preserve"> </w:t>
      </w:r>
      <w:r w:rsidRPr="00D7143B">
        <w:rPr>
          <w:rFonts w:cs="Tahoma"/>
          <w:szCs w:val="20"/>
        </w:rPr>
        <w:t>Plan</w:t>
      </w:r>
      <w:r w:rsidRPr="00A8133F">
        <w:rPr>
          <w:rFonts w:cs="Tahoma"/>
          <w:szCs w:val="20"/>
          <w:lang w:val="ru-RU"/>
        </w:rPr>
        <w:t xml:space="preserve"> 1 ранее назывался </w:t>
      </w:r>
      <w:r w:rsidRPr="00D7143B">
        <w:rPr>
          <w:rFonts w:cs="Tahoma"/>
          <w:szCs w:val="20"/>
        </w:rPr>
        <w:t>Exchange</w:t>
      </w:r>
      <w:r w:rsidRPr="00A8133F">
        <w:rPr>
          <w:rFonts w:cs="Tahoma"/>
          <w:szCs w:val="20"/>
          <w:lang w:val="ru-RU"/>
        </w:rPr>
        <w:t xml:space="preserve"> </w:t>
      </w:r>
      <w:r w:rsidRPr="00D7143B">
        <w:rPr>
          <w:rFonts w:cs="Tahoma"/>
          <w:szCs w:val="20"/>
        </w:rPr>
        <w:t>Online</w:t>
      </w:r>
      <w:r w:rsidRPr="00A8133F">
        <w:rPr>
          <w:rFonts w:cs="Tahoma"/>
          <w:szCs w:val="20"/>
          <w:lang w:val="ru-RU"/>
        </w:rPr>
        <w:t xml:space="preserve"> </w:t>
      </w:r>
      <w:r w:rsidRPr="00D7143B">
        <w:rPr>
          <w:rFonts w:cs="Tahoma"/>
          <w:szCs w:val="20"/>
        </w:rPr>
        <w:t>Standard</w:t>
      </w:r>
      <w:r w:rsidRPr="00A8133F">
        <w:rPr>
          <w:rFonts w:cs="Tahoma"/>
          <w:szCs w:val="20"/>
          <w:lang w:val="ru-RU"/>
        </w:rPr>
        <w:t>.</w:t>
      </w:r>
    </w:p>
    <w:p w14:paraId="459B44C0" w14:textId="77777777" w:rsidR="00A61080" w:rsidRPr="00A8133F" w:rsidRDefault="00A61080" w:rsidP="00C066F9">
      <w:pPr>
        <w:ind w:left="720"/>
        <w:contextualSpacing/>
        <w:rPr>
          <w:lang w:val="ru-RU"/>
        </w:rPr>
      </w:pPr>
    </w:p>
    <w:p w14:paraId="70A94DE4" w14:textId="77777777" w:rsidR="00A61080" w:rsidRPr="00A8133F" w:rsidRDefault="00A61080" w:rsidP="00A61080">
      <w:pPr>
        <w:ind w:left="720"/>
        <w:rPr>
          <w:lang w:val="ru-RU"/>
        </w:rPr>
      </w:pPr>
      <w:r w:rsidRPr="00A8133F">
        <w:rPr>
          <w:rFonts w:ascii="Arial" w:eastAsia="Calibri" w:hAnsi="Arial" w:cs="Arial"/>
          <w:color w:val="000000"/>
          <w:szCs w:val="18"/>
          <w:lang w:val="ru-RU"/>
        </w:rPr>
        <w:t xml:space="preserve">Несмотря на любые положения об обратном, содержащиеся в Правах на использование продуктов, подписная лицензия «на пользователя» </w:t>
      </w:r>
      <w:r w:rsidRPr="00D7143B">
        <w:rPr>
          <w:rFonts w:ascii="Arial" w:eastAsia="Calibri" w:hAnsi="Arial" w:cs="Arial"/>
          <w:color w:val="000000"/>
          <w:szCs w:val="18"/>
        </w:rPr>
        <w:t>Exchange</w:t>
      </w:r>
      <w:r w:rsidRPr="00A8133F">
        <w:rPr>
          <w:rFonts w:ascii="Arial" w:eastAsia="Calibri" w:hAnsi="Arial" w:cs="Arial"/>
          <w:color w:val="000000"/>
          <w:szCs w:val="18"/>
          <w:lang w:val="ru-RU"/>
        </w:rPr>
        <w:t xml:space="preserve"> </w:t>
      </w:r>
      <w:r w:rsidRPr="00D7143B">
        <w:rPr>
          <w:rFonts w:ascii="Arial" w:eastAsia="Calibri" w:hAnsi="Arial" w:cs="Arial"/>
          <w:color w:val="000000"/>
          <w:szCs w:val="18"/>
        </w:rPr>
        <w:t>Online</w:t>
      </w:r>
      <w:r w:rsidRPr="00A8133F">
        <w:rPr>
          <w:rFonts w:ascii="Arial" w:eastAsia="Calibri" w:hAnsi="Arial" w:cs="Arial"/>
          <w:color w:val="000000"/>
          <w:szCs w:val="18"/>
          <w:lang w:val="ru-RU"/>
        </w:rPr>
        <w:t xml:space="preserve"> </w:t>
      </w:r>
      <w:r w:rsidRPr="00D7143B">
        <w:rPr>
          <w:rFonts w:ascii="Arial" w:eastAsia="Calibri" w:hAnsi="Arial" w:cs="Arial"/>
          <w:color w:val="000000"/>
          <w:szCs w:val="18"/>
        </w:rPr>
        <w:t>Plan</w:t>
      </w:r>
      <w:r w:rsidRPr="00A8133F">
        <w:rPr>
          <w:rFonts w:ascii="Arial" w:eastAsia="Calibri" w:hAnsi="Arial" w:cs="Arial"/>
          <w:color w:val="000000"/>
          <w:szCs w:val="18"/>
          <w:lang w:val="ru-RU"/>
        </w:rPr>
        <w:t xml:space="preserve"> 1, приобретенная в рамках Соглашения </w:t>
      </w:r>
      <w:r w:rsidRPr="00D7143B">
        <w:rPr>
          <w:rFonts w:ascii="Arial" w:eastAsia="Calibri" w:hAnsi="Arial" w:cs="Arial"/>
          <w:color w:val="000000"/>
          <w:szCs w:val="18"/>
        </w:rPr>
        <w:t>Campus</w:t>
      </w:r>
      <w:r w:rsidRPr="00A8133F">
        <w:rPr>
          <w:rFonts w:ascii="Arial" w:eastAsia="Calibri" w:hAnsi="Arial" w:cs="Arial"/>
          <w:color w:val="000000"/>
          <w:szCs w:val="18"/>
          <w:lang w:val="ru-RU"/>
        </w:rPr>
        <w:t xml:space="preserve"> </w:t>
      </w:r>
      <w:r w:rsidRPr="00D7143B">
        <w:rPr>
          <w:rFonts w:ascii="Arial" w:eastAsia="Calibri" w:hAnsi="Arial" w:cs="Arial"/>
          <w:color w:val="000000"/>
          <w:szCs w:val="18"/>
        </w:rPr>
        <w:t>and</w:t>
      </w:r>
      <w:r w:rsidRPr="00A8133F">
        <w:rPr>
          <w:rFonts w:ascii="Arial" w:eastAsia="Calibri" w:hAnsi="Arial" w:cs="Arial"/>
          <w:color w:val="000000"/>
          <w:szCs w:val="18"/>
          <w:lang w:val="ru-RU"/>
        </w:rPr>
        <w:t xml:space="preserve"> </w:t>
      </w:r>
      <w:r w:rsidRPr="00D7143B">
        <w:rPr>
          <w:rFonts w:ascii="Arial" w:eastAsia="Calibri" w:hAnsi="Arial" w:cs="Arial"/>
          <w:color w:val="000000"/>
          <w:szCs w:val="18"/>
        </w:rPr>
        <w:t>School</w:t>
      </w:r>
      <w:r w:rsidRPr="00A8133F">
        <w:rPr>
          <w:rFonts w:ascii="Arial" w:eastAsia="Calibri" w:hAnsi="Arial" w:cs="Arial"/>
          <w:color w:val="000000"/>
          <w:szCs w:val="18"/>
          <w:lang w:val="ru-RU"/>
        </w:rPr>
        <w:t xml:space="preserve">, не дает право на доступ к серверу </w:t>
      </w:r>
      <w:r w:rsidRPr="00D7143B">
        <w:rPr>
          <w:rFonts w:ascii="Arial" w:eastAsia="Calibri" w:hAnsi="Arial" w:cs="Arial"/>
          <w:color w:val="000000"/>
          <w:szCs w:val="18"/>
        </w:rPr>
        <w:t>Exchange</w:t>
      </w:r>
      <w:r w:rsidRPr="00A8133F">
        <w:rPr>
          <w:rFonts w:ascii="Arial" w:eastAsia="Calibri" w:hAnsi="Arial" w:cs="Arial"/>
          <w:color w:val="000000"/>
          <w:szCs w:val="18"/>
          <w:lang w:val="ru-RU"/>
        </w:rPr>
        <w:t xml:space="preserve"> </w:t>
      </w:r>
      <w:r w:rsidRPr="00D7143B">
        <w:rPr>
          <w:rFonts w:ascii="Arial" w:eastAsia="Calibri" w:hAnsi="Arial" w:cs="Arial"/>
          <w:color w:val="000000"/>
          <w:szCs w:val="18"/>
        </w:rPr>
        <w:t>Server</w:t>
      </w:r>
      <w:r w:rsidRPr="00A8133F">
        <w:rPr>
          <w:rFonts w:ascii="Arial" w:eastAsia="Calibri" w:hAnsi="Arial" w:cs="Arial"/>
          <w:color w:val="000000"/>
          <w:szCs w:val="18"/>
          <w:lang w:val="ru-RU"/>
        </w:rPr>
        <w:t>.</w:t>
      </w:r>
    </w:p>
    <w:p w14:paraId="2A1E235C" w14:textId="77777777" w:rsidR="00B23BE6" w:rsidRPr="00A8133F" w:rsidRDefault="00B23BE6" w:rsidP="00A61080">
      <w:pPr>
        <w:ind w:left="720"/>
        <w:rPr>
          <w:lang w:val="ru-RU"/>
        </w:rPr>
      </w:pPr>
    </w:p>
    <w:p w14:paraId="613F39E4" w14:textId="77777777" w:rsidR="00702931" w:rsidRPr="00A8133F" w:rsidRDefault="00702931" w:rsidP="0067725A">
      <w:pPr>
        <w:spacing w:after="60"/>
        <w:ind w:left="720"/>
        <w:rPr>
          <w:lang w:val="ru-RU"/>
        </w:rPr>
      </w:pPr>
      <w:r w:rsidRPr="00A8133F">
        <w:rPr>
          <w:rFonts w:eastAsia="Calibri" w:cs="Tahoma"/>
          <w:b/>
          <w:color w:val="000000"/>
          <w:szCs w:val="18"/>
          <w:lang w:val="ru-RU"/>
        </w:rPr>
        <w:t>Облако сообщества для государственных организаций (только США)</w:t>
      </w:r>
    </w:p>
    <w:p w14:paraId="519CC5E1" w14:textId="77777777" w:rsidR="00702931" w:rsidRPr="00A8133F" w:rsidRDefault="00702931" w:rsidP="00702931">
      <w:pPr>
        <w:ind w:left="720"/>
        <w:rPr>
          <w:spacing w:val="-2"/>
          <w:lang w:val="ru-RU"/>
        </w:rPr>
      </w:pPr>
      <w:r w:rsidRPr="00A8133F">
        <w:rPr>
          <w:rFonts w:eastAsia="Calibri" w:cs="Tahoma"/>
          <w:color w:val="000000"/>
          <w:spacing w:val="-2"/>
          <w:szCs w:val="18"/>
          <w:lang w:val="ru-RU"/>
        </w:rPr>
        <w:t xml:space="preserve">Некоторые веб-службы из семейства продуктов </w:t>
      </w:r>
      <w:r w:rsidRPr="0030493F">
        <w:rPr>
          <w:rFonts w:eastAsia="Calibri" w:cs="Tahoma"/>
          <w:color w:val="000000"/>
          <w:spacing w:val="-2"/>
          <w:szCs w:val="18"/>
        </w:rPr>
        <w:t>Office</w:t>
      </w:r>
      <w:r w:rsidRPr="00A8133F">
        <w:rPr>
          <w:rFonts w:eastAsia="Calibri" w:cs="Tahoma"/>
          <w:color w:val="000000"/>
          <w:spacing w:val="-2"/>
          <w:szCs w:val="18"/>
          <w:lang w:val="ru-RU"/>
        </w:rPr>
        <w:t xml:space="preserve"> 365 (включая </w:t>
      </w:r>
      <w:r w:rsidRPr="0030493F">
        <w:rPr>
          <w:rFonts w:eastAsia="Calibri" w:cs="Tahoma"/>
          <w:color w:val="000000"/>
          <w:spacing w:val="-2"/>
          <w:szCs w:val="18"/>
        </w:rPr>
        <w:t>Exchange</w:t>
      </w:r>
      <w:r w:rsidRPr="00A8133F">
        <w:rPr>
          <w:rFonts w:eastAsia="Calibri" w:cs="Tahoma"/>
          <w:color w:val="000000"/>
          <w:spacing w:val="-2"/>
          <w:szCs w:val="18"/>
          <w:lang w:val="ru-RU"/>
        </w:rPr>
        <w:t xml:space="preserve"> </w:t>
      </w:r>
      <w:r w:rsidRPr="0030493F">
        <w:rPr>
          <w:rFonts w:eastAsia="Calibri" w:cs="Tahoma"/>
          <w:color w:val="000000"/>
          <w:spacing w:val="-2"/>
          <w:szCs w:val="18"/>
        </w:rPr>
        <w:t>Online</w:t>
      </w:r>
      <w:r w:rsidRPr="00A8133F">
        <w:rPr>
          <w:rFonts w:eastAsia="Calibri" w:cs="Tahoma"/>
          <w:color w:val="000000"/>
          <w:spacing w:val="-2"/>
          <w:szCs w:val="18"/>
          <w:lang w:val="ru-RU"/>
        </w:rPr>
        <w:t xml:space="preserve"> </w:t>
      </w:r>
      <w:r w:rsidRPr="0030493F">
        <w:rPr>
          <w:rFonts w:eastAsia="Calibri" w:cs="Tahoma"/>
          <w:color w:val="000000"/>
          <w:spacing w:val="-2"/>
          <w:szCs w:val="18"/>
        </w:rPr>
        <w:t>Plan</w:t>
      </w:r>
      <w:r w:rsidRPr="00A8133F">
        <w:rPr>
          <w:rFonts w:eastAsia="Calibri" w:cs="Tahoma"/>
          <w:color w:val="000000"/>
          <w:spacing w:val="-2"/>
          <w:szCs w:val="18"/>
          <w:lang w:val="ru-RU"/>
        </w:rPr>
        <w:t xml:space="preserve"> 1) предлагаются как службы облака сообщества для государственных организаций и службы облака сообщества для негосударственных организаций.</w:t>
      </w:r>
      <w:r w:rsidR="00213B12" w:rsidRPr="00A8133F">
        <w:rPr>
          <w:rFonts w:eastAsia="Calibri" w:cs="Tahoma"/>
          <w:color w:val="000000"/>
          <w:spacing w:val="-2"/>
          <w:szCs w:val="18"/>
          <w:lang w:val="ru-RU"/>
        </w:rPr>
        <w:t xml:space="preserve"> </w:t>
      </w:r>
      <w:r w:rsidRPr="00A8133F">
        <w:rPr>
          <w:rFonts w:eastAsia="Calibri" w:cs="Tahoma"/>
          <w:color w:val="000000"/>
          <w:spacing w:val="-2"/>
          <w:szCs w:val="18"/>
          <w:lang w:val="ru-RU"/>
        </w:rPr>
        <w:t>Клиенты могут быть подготовлены к работе в одной из</w:t>
      </w:r>
      <w:r w:rsidR="0030493F">
        <w:rPr>
          <w:rFonts w:eastAsia="Calibri" w:cs="Tahoma"/>
          <w:color w:val="000000"/>
          <w:spacing w:val="-2"/>
          <w:szCs w:val="18"/>
        </w:rPr>
        <w:t> </w:t>
      </w:r>
      <w:r w:rsidRPr="00A8133F">
        <w:rPr>
          <w:rFonts w:eastAsia="Calibri" w:cs="Tahoma"/>
          <w:color w:val="000000"/>
          <w:spacing w:val="-2"/>
          <w:szCs w:val="18"/>
          <w:lang w:val="ru-RU"/>
        </w:rPr>
        <w:t>таких служб, но не в комбинации обеих.</w:t>
      </w:r>
      <w:r w:rsidR="00213B12" w:rsidRPr="00A8133F">
        <w:rPr>
          <w:rFonts w:eastAsia="Calibri" w:cs="Tahoma"/>
          <w:color w:val="000000"/>
          <w:spacing w:val="-2"/>
          <w:szCs w:val="18"/>
          <w:lang w:val="ru-RU"/>
        </w:rPr>
        <w:t xml:space="preserve"> </w:t>
      </w:r>
      <w:r w:rsidRPr="00A8133F">
        <w:rPr>
          <w:rFonts w:eastAsia="Calibri" w:cs="Tahoma"/>
          <w:color w:val="000000"/>
          <w:spacing w:val="-2"/>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213B12" w:rsidRPr="00A8133F">
        <w:rPr>
          <w:rFonts w:eastAsia="Calibri" w:cs="Tahoma"/>
          <w:color w:val="000000"/>
          <w:spacing w:val="-2"/>
          <w:szCs w:val="18"/>
          <w:lang w:val="ru-RU"/>
        </w:rPr>
        <w:t xml:space="preserve"> </w:t>
      </w:r>
      <w:r w:rsidRPr="00A8133F">
        <w:rPr>
          <w:rFonts w:eastAsia="Calibri" w:cs="Tahoma"/>
          <w:color w:val="000000"/>
          <w:spacing w:val="-2"/>
          <w:szCs w:val="18"/>
          <w:lang w:val="ru-RU"/>
        </w:rPr>
        <w:t xml:space="preserve">Это ограничение распространяется на все веб-службы, входящие в семейство продуктов </w:t>
      </w:r>
      <w:r w:rsidRPr="0030493F">
        <w:rPr>
          <w:rFonts w:eastAsia="Calibri" w:cs="Tahoma"/>
          <w:color w:val="000000"/>
          <w:spacing w:val="-2"/>
          <w:szCs w:val="18"/>
        </w:rPr>
        <w:t>Office</w:t>
      </w:r>
      <w:r w:rsidRPr="00A8133F">
        <w:rPr>
          <w:rFonts w:eastAsia="Calibri" w:cs="Tahoma"/>
          <w:color w:val="000000"/>
          <w:spacing w:val="-2"/>
          <w:szCs w:val="18"/>
          <w:lang w:val="ru-RU"/>
        </w:rPr>
        <w:t xml:space="preserve"> 365, включая </w:t>
      </w:r>
      <w:r w:rsidRPr="0030493F">
        <w:rPr>
          <w:rFonts w:eastAsia="Calibri" w:cs="Tahoma"/>
          <w:color w:val="000000"/>
          <w:spacing w:val="-2"/>
          <w:szCs w:val="18"/>
        </w:rPr>
        <w:t>Exchange</w:t>
      </w:r>
      <w:r w:rsidRPr="00A8133F">
        <w:rPr>
          <w:rFonts w:eastAsia="Calibri" w:cs="Tahoma"/>
          <w:color w:val="000000"/>
          <w:spacing w:val="-2"/>
          <w:szCs w:val="18"/>
          <w:lang w:val="ru-RU"/>
        </w:rPr>
        <w:t xml:space="preserve"> </w:t>
      </w:r>
      <w:r w:rsidRPr="0030493F">
        <w:rPr>
          <w:rFonts w:eastAsia="Calibri" w:cs="Tahoma"/>
          <w:color w:val="000000"/>
          <w:spacing w:val="-2"/>
          <w:szCs w:val="18"/>
        </w:rPr>
        <w:t>Online</w:t>
      </w:r>
      <w:r w:rsidRPr="00A8133F">
        <w:rPr>
          <w:rFonts w:eastAsia="Calibri" w:cs="Tahoma"/>
          <w:color w:val="000000"/>
          <w:spacing w:val="-2"/>
          <w:szCs w:val="18"/>
          <w:lang w:val="ru-RU"/>
        </w:rPr>
        <w:t xml:space="preserve">, </w:t>
      </w:r>
      <w:r w:rsidRPr="0030493F">
        <w:rPr>
          <w:rFonts w:eastAsia="Calibri" w:cs="Tahoma"/>
          <w:color w:val="000000"/>
          <w:spacing w:val="-2"/>
          <w:szCs w:val="18"/>
        </w:rPr>
        <w:t>SharePoint</w:t>
      </w:r>
      <w:r w:rsidRPr="00A8133F">
        <w:rPr>
          <w:rFonts w:eastAsia="Calibri" w:cs="Tahoma"/>
          <w:color w:val="000000"/>
          <w:spacing w:val="-2"/>
          <w:szCs w:val="18"/>
          <w:lang w:val="ru-RU"/>
        </w:rPr>
        <w:t xml:space="preserve"> </w:t>
      </w:r>
      <w:r w:rsidRPr="0030493F">
        <w:rPr>
          <w:rFonts w:eastAsia="Calibri" w:cs="Tahoma"/>
          <w:color w:val="000000"/>
          <w:spacing w:val="-2"/>
          <w:szCs w:val="18"/>
        </w:rPr>
        <w:t>Online</w:t>
      </w:r>
      <w:r w:rsidRPr="00A8133F">
        <w:rPr>
          <w:rFonts w:eastAsia="Calibri" w:cs="Tahoma"/>
          <w:color w:val="000000"/>
          <w:spacing w:val="-2"/>
          <w:szCs w:val="18"/>
          <w:lang w:val="ru-RU"/>
        </w:rPr>
        <w:t xml:space="preserve"> и </w:t>
      </w:r>
      <w:r w:rsidRPr="0030493F">
        <w:rPr>
          <w:rFonts w:eastAsia="Calibri" w:cs="Tahoma"/>
          <w:color w:val="000000"/>
          <w:spacing w:val="-2"/>
          <w:szCs w:val="18"/>
        </w:rPr>
        <w:t>Lync</w:t>
      </w:r>
      <w:r w:rsidRPr="00A8133F">
        <w:rPr>
          <w:rFonts w:eastAsia="Calibri" w:cs="Tahoma"/>
          <w:color w:val="000000"/>
          <w:spacing w:val="-2"/>
          <w:szCs w:val="18"/>
          <w:lang w:val="ru-RU"/>
        </w:rPr>
        <w:t xml:space="preserve"> </w:t>
      </w:r>
      <w:r w:rsidRPr="0030493F">
        <w:rPr>
          <w:rFonts w:eastAsia="Calibri" w:cs="Tahoma"/>
          <w:color w:val="000000"/>
          <w:spacing w:val="-2"/>
          <w:szCs w:val="18"/>
        </w:rPr>
        <w:t>Online</w:t>
      </w:r>
      <w:r w:rsidRPr="00A8133F">
        <w:rPr>
          <w:rFonts w:eastAsia="Calibri" w:cs="Tahoma"/>
          <w:color w:val="000000"/>
          <w:spacing w:val="-2"/>
          <w:szCs w:val="18"/>
          <w:lang w:val="ru-RU"/>
        </w:rPr>
        <w:t>.</w:t>
      </w:r>
      <w:r w:rsidR="00213B12" w:rsidRPr="00A8133F">
        <w:rPr>
          <w:rFonts w:eastAsia="Calibri" w:cs="Tahoma"/>
          <w:color w:val="000000"/>
          <w:spacing w:val="-2"/>
          <w:szCs w:val="18"/>
          <w:lang w:val="ru-RU"/>
        </w:rPr>
        <w:t xml:space="preserve"> </w:t>
      </w:r>
    </w:p>
    <w:p w14:paraId="066031B7" w14:textId="77777777" w:rsidR="00702931" w:rsidRPr="00A8133F" w:rsidRDefault="00702931" w:rsidP="00702931">
      <w:pPr>
        <w:ind w:left="720"/>
        <w:rPr>
          <w:lang w:val="ru-RU"/>
        </w:rPr>
      </w:pPr>
    </w:p>
    <w:p w14:paraId="335FFF51" w14:textId="77777777" w:rsidR="00702931" w:rsidRPr="00A8133F" w:rsidRDefault="00702931" w:rsidP="00702931">
      <w:pPr>
        <w:ind w:left="720"/>
        <w:rPr>
          <w:lang w:val="ru-RU"/>
        </w:rPr>
      </w:pPr>
      <w:r w:rsidRPr="00A8133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30493F">
        <w:rPr>
          <w:rFonts w:eastAsia="Calibri" w:cs="Tahoma"/>
          <w:color w:val="000000"/>
          <w:szCs w:val="18"/>
        </w:rPr>
        <w:t> </w:t>
      </w:r>
      <w:r w:rsidRPr="00A8133F">
        <w:rPr>
          <w:rFonts w:eastAsia="Calibri" w:cs="Tahoma"/>
          <w:color w:val="000000"/>
          <w:szCs w:val="18"/>
          <w:lang w:val="ru-RU"/>
        </w:rPr>
        <w:t xml:space="preserve">регистрации </w:t>
      </w:r>
      <w:r w:rsidRPr="00D7143B">
        <w:rPr>
          <w:rFonts w:eastAsia="Calibri" w:cs="Tahoma"/>
          <w:color w:val="000000"/>
          <w:szCs w:val="18"/>
        </w:rPr>
        <w:t>Government</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или Соглашение о регистрации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213B12" w:rsidRPr="00A8133F">
        <w:rPr>
          <w:rFonts w:eastAsia="Calibri" w:cs="Tahoma"/>
          <w:color w:val="000000"/>
          <w:szCs w:val="18"/>
          <w:lang w:val="ru-RU"/>
        </w:rPr>
        <w:t xml:space="preserve"> </w:t>
      </w:r>
    </w:p>
    <w:p w14:paraId="04D284FF" w14:textId="77777777" w:rsidR="00D70D2C" w:rsidRPr="00A8133F" w:rsidRDefault="00A560B6" w:rsidP="001760D6">
      <w:pPr>
        <w:pStyle w:val="Heading2"/>
        <w:keepNext/>
        <w:ind w:left="0"/>
        <w:rPr>
          <w:lang w:val="ru-RU"/>
        </w:rPr>
      </w:pPr>
      <w:bookmarkStart w:id="1255" w:name="_49_Exchange_Online"/>
      <w:bookmarkStart w:id="1256" w:name="_55_Exchange_Online"/>
      <w:bookmarkStart w:id="1257" w:name="_Toc380005066"/>
      <w:bookmarkStart w:id="1258" w:name="Srv_50ExchangeOnlinePlan2"/>
      <w:bookmarkEnd w:id="1255"/>
      <w:bookmarkEnd w:id="1256"/>
      <w:r w:rsidRPr="00A8133F">
        <w:rPr>
          <w:rFonts w:ascii="Tahoma" w:hAnsi="Tahoma" w:cs="Tahoma"/>
          <w:caps/>
          <w:color w:val="F66400"/>
          <w:sz w:val="22"/>
          <w:szCs w:val="20"/>
          <w:vertAlign w:val="superscript"/>
          <w:lang w:val="ru-RU"/>
        </w:rPr>
        <w:lastRenderedPageBreak/>
        <w:t>54</w:t>
      </w:r>
      <w:r w:rsidRPr="00A8133F">
        <w:rPr>
          <w:rFonts w:ascii="Tahoma" w:hAnsi="Tahoma" w:cs="Tahoma"/>
          <w:color w:val="F66400"/>
          <w:sz w:val="22"/>
          <w:szCs w:val="20"/>
          <w:lang w:val="ru-RU"/>
        </w:rPr>
        <w:t xml:space="preserve"> </w:t>
      </w:r>
      <w:r w:rsidRPr="00D7143B">
        <w:rPr>
          <w:rFonts w:ascii="Tahoma" w:hAnsi="Tahoma" w:cs="Tahoma"/>
          <w:color w:val="F66400"/>
          <w:sz w:val="22"/>
          <w:szCs w:val="20"/>
        </w:rPr>
        <w:t>Exchange</w:t>
      </w:r>
      <w:r w:rsidRPr="00A8133F">
        <w:rPr>
          <w:rFonts w:ascii="Tahoma" w:hAnsi="Tahoma" w:cs="Tahoma"/>
          <w:color w:val="F66400"/>
          <w:sz w:val="22"/>
          <w:szCs w:val="20"/>
          <w:lang w:val="ru-RU"/>
        </w:rPr>
        <w:t xml:space="preserve"> </w:t>
      </w:r>
      <w:r w:rsidRPr="00D7143B">
        <w:rPr>
          <w:rFonts w:ascii="Tahoma" w:hAnsi="Tahoma" w:cs="Tahoma"/>
          <w:color w:val="F66400"/>
          <w:sz w:val="22"/>
          <w:szCs w:val="20"/>
        </w:rPr>
        <w:t>Online</w:t>
      </w:r>
      <w:r w:rsidRPr="00A8133F">
        <w:rPr>
          <w:rFonts w:ascii="Tahoma" w:hAnsi="Tahoma" w:cs="Tahoma"/>
          <w:color w:val="F66400"/>
          <w:sz w:val="22"/>
          <w:szCs w:val="20"/>
          <w:lang w:val="ru-RU"/>
        </w:rPr>
        <w:t xml:space="preserve"> (план 2)</w:t>
      </w:r>
      <w:bookmarkEnd w:id="1257"/>
    </w:p>
    <w:bookmarkEnd w:id="1258"/>
    <w:p w14:paraId="1B44D174" w14:textId="77777777" w:rsidR="00D70D2C" w:rsidRPr="00A8133F" w:rsidRDefault="00D70D2C" w:rsidP="001760D6">
      <w:pPr>
        <w:keepNext/>
        <w:outlineLvl w:val="2"/>
        <w:rPr>
          <w:lang w:val="ru-RU"/>
        </w:rPr>
      </w:pPr>
    </w:p>
    <w:p w14:paraId="3A240610" w14:textId="77777777" w:rsidR="00D70D2C" w:rsidRPr="00A8133F" w:rsidRDefault="00D70D2C" w:rsidP="001760D6">
      <w:pPr>
        <w:pStyle w:val="ListParagraph"/>
        <w:keepNext/>
        <w:rPr>
          <w:lang w:val="ru-RU"/>
        </w:rPr>
      </w:pPr>
      <w:r w:rsidRPr="00D7143B">
        <w:rPr>
          <w:rFonts w:ascii="Tahoma" w:hAnsi="Tahoma" w:cs="Tahoma"/>
          <w:color w:val="000000"/>
          <w:sz w:val="18"/>
          <w:szCs w:val="18"/>
        </w:rPr>
        <w:t>Exchange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Plan</w:t>
      </w:r>
      <w:r w:rsidRPr="00A8133F">
        <w:rPr>
          <w:rFonts w:ascii="Tahoma" w:hAnsi="Tahoma" w:cs="Tahoma"/>
          <w:color w:val="000000"/>
          <w:sz w:val="18"/>
          <w:szCs w:val="18"/>
          <w:lang w:val="ru-RU"/>
        </w:rPr>
        <w:t xml:space="preserve"> 2 — это веб-служба последующей версии для </w:t>
      </w:r>
      <w:r w:rsidRPr="00D7143B">
        <w:rPr>
          <w:rFonts w:ascii="Tahoma" w:hAnsi="Tahoma" w:cs="Tahoma"/>
          <w:color w:val="000000"/>
          <w:sz w:val="18"/>
          <w:szCs w:val="18"/>
        </w:rPr>
        <w:t>Exchange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Hosted</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Archive</w:t>
      </w:r>
      <w:r w:rsidRPr="00A8133F">
        <w:rPr>
          <w:rFonts w:ascii="Tahoma" w:hAnsi="Tahoma" w:cs="Tahoma"/>
          <w:color w:val="000000"/>
          <w:sz w:val="18"/>
          <w:szCs w:val="18"/>
          <w:lang w:val="ru-RU"/>
        </w:rPr>
        <w:t>.</w:t>
      </w:r>
    </w:p>
    <w:p w14:paraId="13097320" w14:textId="77777777" w:rsidR="00D70D2C" w:rsidRPr="00A8133F" w:rsidRDefault="00D70D2C" w:rsidP="00D70D2C">
      <w:pPr>
        <w:pStyle w:val="ListParagraph"/>
        <w:rPr>
          <w:rFonts w:ascii="Tahoma" w:hAnsi="Tahoma" w:cs="Tahoma"/>
          <w:sz w:val="18"/>
          <w:szCs w:val="18"/>
          <w:lang w:val="ru-RU"/>
        </w:rPr>
      </w:pPr>
    </w:p>
    <w:p w14:paraId="6C9247E6" w14:textId="77777777" w:rsidR="00D70D2C" w:rsidRPr="00A8133F" w:rsidRDefault="00D70D2C" w:rsidP="00D70D2C">
      <w:pPr>
        <w:ind w:left="720"/>
        <w:rPr>
          <w:lang w:val="ru-RU"/>
        </w:rPr>
      </w:pPr>
      <w:r w:rsidRPr="00A8133F">
        <w:rPr>
          <w:rFonts w:cs="Tahoma"/>
          <w:color w:val="000000"/>
          <w:szCs w:val="18"/>
          <w:lang w:val="ru-RU"/>
        </w:rPr>
        <w:t xml:space="preserve">Если вы продлеваете переход с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Hosted</w:t>
      </w:r>
      <w:r w:rsidRPr="00A8133F">
        <w:rPr>
          <w:rFonts w:cs="Tahoma"/>
          <w:color w:val="000000"/>
          <w:szCs w:val="18"/>
          <w:lang w:val="ru-RU"/>
        </w:rPr>
        <w:t xml:space="preserve"> </w:t>
      </w:r>
      <w:r w:rsidRPr="00D7143B">
        <w:rPr>
          <w:rFonts w:cs="Tahoma"/>
          <w:color w:val="000000"/>
          <w:szCs w:val="18"/>
        </w:rPr>
        <w:t>Archive</w:t>
      </w:r>
      <w:r w:rsidRPr="00A8133F">
        <w:rPr>
          <w:rFonts w:cs="Tahoma"/>
          <w:color w:val="000000"/>
          <w:szCs w:val="18"/>
          <w:lang w:val="ru-RU"/>
        </w:rPr>
        <w:t xml:space="preserve"> на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(план 2), но еще не перешли на службу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(план 2),</w:t>
      </w:r>
      <w:r w:rsidRPr="00A8133F">
        <w:rPr>
          <w:color w:val="000000"/>
          <w:lang w:val="ru-RU"/>
        </w:rPr>
        <w:t xml:space="preserve"> то имеющие лицензию пользователи могут продолжать использовать службу </w:t>
      </w:r>
      <w:r w:rsidRPr="00D7143B">
        <w:rPr>
          <w:color w:val="000000"/>
        </w:rPr>
        <w:t>Exchange</w:t>
      </w:r>
      <w:r w:rsidRPr="00A8133F">
        <w:rPr>
          <w:color w:val="000000"/>
          <w:lang w:val="ru-RU"/>
        </w:rPr>
        <w:t xml:space="preserve"> </w:t>
      </w:r>
      <w:r w:rsidRPr="00D7143B">
        <w:rPr>
          <w:color w:val="000000"/>
        </w:rPr>
        <w:t>Hosted</w:t>
      </w:r>
      <w:r w:rsidRPr="00A8133F">
        <w:rPr>
          <w:color w:val="000000"/>
          <w:lang w:val="ru-RU"/>
        </w:rPr>
        <w:t xml:space="preserve"> </w:t>
      </w:r>
      <w:r w:rsidRPr="00D7143B">
        <w:rPr>
          <w:color w:val="000000"/>
        </w:rPr>
        <w:t>Archive</w:t>
      </w:r>
      <w:r w:rsidRPr="00A8133F">
        <w:rPr>
          <w:color w:val="000000"/>
          <w:lang w:val="ru-RU"/>
        </w:rPr>
        <w:t xml:space="preserve"> в соответствии с условиями документа «Права на использование продуктов» за март 2011 г. до истечения срока действия предыдущего перехода на</w:t>
      </w:r>
      <w:r w:rsidR="00C076E7">
        <w:rPr>
          <w:color w:val="000000"/>
        </w:rPr>
        <w:t> </w:t>
      </w:r>
      <w:r w:rsidRPr="00A8133F">
        <w:rPr>
          <w:color w:val="000000"/>
          <w:lang w:val="ru-RU"/>
        </w:rPr>
        <w:t xml:space="preserve">использование службы и подписки на </w:t>
      </w:r>
      <w:r w:rsidRPr="00D7143B">
        <w:rPr>
          <w:color w:val="000000"/>
        </w:rPr>
        <w:t>Exchange</w:t>
      </w:r>
      <w:r w:rsidRPr="00A8133F">
        <w:rPr>
          <w:color w:val="000000"/>
          <w:lang w:val="ru-RU"/>
        </w:rPr>
        <w:t xml:space="preserve"> </w:t>
      </w:r>
      <w:r w:rsidRPr="00D7143B">
        <w:rPr>
          <w:color w:val="000000"/>
        </w:rPr>
        <w:t>Online</w:t>
      </w:r>
      <w:r w:rsidRPr="00A8133F">
        <w:rPr>
          <w:color w:val="000000"/>
          <w:lang w:val="ru-RU"/>
        </w:rPr>
        <w:t xml:space="preserve"> (план 2).</w:t>
      </w:r>
    </w:p>
    <w:p w14:paraId="42DD2203" w14:textId="77777777" w:rsidR="00702931" w:rsidRPr="00A8133F" w:rsidRDefault="00702931" w:rsidP="00D70D2C">
      <w:pPr>
        <w:ind w:left="720"/>
        <w:rPr>
          <w:lang w:val="ru-RU"/>
        </w:rPr>
      </w:pPr>
    </w:p>
    <w:p w14:paraId="386EB6D0" w14:textId="77777777" w:rsidR="00702931" w:rsidRPr="00A8133F" w:rsidRDefault="00702931" w:rsidP="0067725A">
      <w:pPr>
        <w:spacing w:after="60"/>
        <w:ind w:left="720"/>
        <w:rPr>
          <w:lang w:val="ru-RU"/>
        </w:rPr>
      </w:pPr>
      <w:r w:rsidRPr="00A8133F">
        <w:rPr>
          <w:rFonts w:eastAsia="Calibri" w:cs="Tahoma"/>
          <w:b/>
          <w:color w:val="000000"/>
          <w:szCs w:val="18"/>
          <w:lang w:val="ru-RU"/>
        </w:rPr>
        <w:t>Облако сообщества для государственных организаций (только США)</w:t>
      </w:r>
    </w:p>
    <w:p w14:paraId="0A682EB8" w14:textId="77777777" w:rsidR="00702931" w:rsidRPr="00A8133F" w:rsidRDefault="00702931" w:rsidP="00702931">
      <w:pPr>
        <w:ind w:left="720"/>
        <w:rPr>
          <w:lang w:val="ru-RU"/>
        </w:rPr>
      </w:pPr>
      <w:r w:rsidRPr="00A8133F">
        <w:rPr>
          <w:rFonts w:eastAsia="Calibri" w:cs="Tahoma"/>
          <w:color w:val="000000"/>
          <w:szCs w:val="18"/>
          <w:lang w:val="ru-RU"/>
        </w:rPr>
        <w:t xml:space="preserve">Некоторые веб-службы из семейства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w:t>
      </w:r>
      <w:r w:rsidRPr="00D7143B">
        <w:rPr>
          <w:rFonts w:eastAsia="Calibri" w:cs="Tahoma"/>
          <w:color w:val="000000"/>
          <w:szCs w:val="18"/>
        </w:rPr>
        <w:t>Plan</w:t>
      </w:r>
      <w:r w:rsidRPr="00A8133F">
        <w:rPr>
          <w:rFonts w:eastAsia="Calibri" w:cs="Tahoma"/>
          <w:color w:val="000000"/>
          <w:szCs w:val="18"/>
          <w:lang w:val="ru-RU"/>
        </w:rPr>
        <w:t xml:space="preserve"> 2) предлагаются как службы облака сообщества для государственных организаций и службы облака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могут быть подготовлены к работе в одной из таких служб, но не в комбинации обеих.</w:t>
      </w:r>
      <w:r w:rsidR="00213B12" w:rsidRPr="00A8133F">
        <w:rPr>
          <w:rFonts w:eastAsia="Calibri" w:cs="Tahoma"/>
          <w:color w:val="000000"/>
          <w:szCs w:val="18"/>
          <w:lang w:val="ru-RU"/>
        </w:rPr>
        <w:t xml:space="preserve"> </w:t>
      </w:r>
      <w:r w:rsidRPr="00A8133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Это ограничение распространяется на все </w:t>
      </w:r>
      <w:r w:rsidR="00C076E7" w:rsidRPr="00A8133F">
        <w:rPr>
          <w:rFonts w:eastAsia="Calibri" w:cs="Tahoma"/>
          <w:color w:val="000000"/>
          <w:szCs w:val="18"/>
          <w:lang w:val="ru-RU"/>
        </w:rPr>
        <w:br/>
      </w:r>
      <w:r w:rsidRPr="00A8133F">
        <w:rPr>
          <w:rFonts w:eastAsia="Calibri" w:cs="Tahoma"/>
          <w:color w:val="000000"/>
          <w:szCs w:val="18"/>
          <w:lang w:val="ru-RU"/>
        </w:rPr>
        <w:t xml:space="preserve">веб-службы, входящие в семейство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и</w:t>
      </w:r>
      <w:r w:rsidR="00C076E7">
        <w:rPr>
          <w:rFonts w:eastAsia="Calibri" w:cs="Tahoma"/>
          <w:color w:val="000000"/>
          <w:szCs w:val="18"/>
        </w:rPr>
        <w:t>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w:t>
      </w:r>
      <w:r w:rsidR="00213B12" w:rsidRPr="00A8133F">
        <w:rPr>
          <w:rFonts w:eastAsia="Calibri" w:cs="Tahoma"/>
          <w:color w:val="000000"/>
          <w:szCs w:val="18"/>
          <w:lang w:val="ru-RU"/>
        </w:rPr>
        <w:t xml:space="preserve"> </w:t>
      </w:r>
    </w:p>
    <w:p w14:paraId="59D5048F" w14:textId="77777777" w:rsidR="00702931" w:rsidRPr="00A8133F" w:rsidRDefault="00702931" w:rsidP="00702931">
      <w:pPr>
        <w:ind w:left="720"/>
        <w:rPr>
          <w:lang w:val="ru-RU"/>
        </w:rPr>
      </w:pPr>
    </w:p>
    <w:p w14:paraId="5C1CD93C" w14:textId="77777777" w:rsidR="00B2460D" w:rsidRPr="00A8133F" w:rsidRDefault="00702931" w:rsidP="00697E59">
      <w:pPr>
        <w:ind w:left="720"/>
        <w:rPr>
          <w:lang w:val="ru-RU"/>
        </w:rPr>
      </w:pPr>
      <w:r w:rsidRPr="00A8133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C076E7">
        <w:rPr>
          <w:rFonts w:eastAsia="Calibri" w:cs="Tahoma"/>
          <w:color w:val="000000"/>
          <w:szCs w:val="18"/>
        </w:rPr>
        <w:t> </w:t>
      </w:r>
      <w:r w:rsidRPr="00A8133F">
        <w:rPr>
          <w:rFonts w:eastAsia="Calibri" w:cs="Tahoma"/>
          <w:color w:val="000000"/>
          <w:szCs w:val="18"/>
          <w:lang w:val="ru-RU"/>
        </w:rPr>
        <w:t xml:space="preserve">регистрации </w:t>
      </w:r>
      <w:r w:rsidRPr="00D7143B">
        <w:rPr>
          <w:rFonts w:eastAsia="Calibri" w:cs="Tahoma"/>
          <w:color w:val="000000"/>
          <w:szCs w:val="18"/>
        </w:rPr>
        <w:t>Government</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или Соглашение о регистрации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213B12" w:rsidRPr="00A8133F">
        <w:rPr>
          <w:rFonts w:eastAsia="Calibri" w:cs="Tahoma"/>
          <w:color w:val="000000"/>
          <w:szCs w:val="18"/>
          <w:lang w:val="ru-RU"/>
        </w:rPr>
        <w:t xml:space="preserve"> </w:t>
      </w:r>
      <w:bookmarkStart w:id="1259" w:name="_51_Exchange_Server"/>
      <w:bookmarkEnd w:id="1246"/>
      <w:bookmarkEnd w:id="1253"/>
      <w:bookmarkEnd w:id="1254"/>
      <w:bookmarkEnd w:id="1259"/>
    </w:p>
    <w:p w14:paraId="59C6B33A" w14:textId="77777777" w:rsidR="00C076E7" w:rsidRPr="00A8133F" w:rsidRDefault="00C076E7" w:rsidP="00C066F9">
      <w:pPr>
        <w:pStyle w:val="EndnoteText"/>
        <w:ind w:left="1620" w:hanging="900"/>
        <w:rPr>
          <w:rFonts w:ascii="Tahoma" w:hAnsi="Tahoma" w:cs="Tahoma"/>
          <w:sz w:val="18"/>
          <w:szCs w:val="18"/>
          <w:lang w:val="ru-RU"/>
        </w:rPr>
      </w:pPr>
      <w:bookmarkStart w:id="1260" w:name="Srv_43ExchangeSvr2010"/>
    </w:p>
    <w:p w14:paraId="36D6AF82" w14:textId="77777777" w:rsidR="00C076E7" w:rsidRPr="00A8133F" w:rsidRDefault="00C076E7" w:rsidP="00C066F9">
      <w:pPr>
        <w:pStyle w:val="EndnoteText"/>
        <w:ind w:left="1620" w:hanging="900"/>
        <w:rPr>
          <w:rFonts w:ascii="Tahoma" w:hAnsi="Tahoma" w:cs="Tahoma"/>
          <w:sz w:val="18"/>
          <w:szCs w:val="18"/>
          <w:lang w:val="ru-RU"/>
        </w:rPr>
      </w:pPr>
    </w:p>
    <w:p w14:paraId="6517D63B" w14:textId="77777777" w:rsidR="00453CAC" w:rsidRPr="00A8133F" w:rsidRDefault="00A560B6" w:rsidP="009D3013">
      <w:pPr>
        <w:pStyle w:val="Heading2"/>
        <w:ind w:left="0"/>
        <w:rPr>
          <w:lang w:val="ru-RU"/>
        </w:rPr>
      </w:pPr>
      <w:bookmarkStart w:id="1261" w:name="_49_Exchange_Server"/>
      <w:bookmarkStart w:id="1262" w:name="_51_50_Exchange"/>
      <w:bookmarkStart w:id="1263" w:name="_56_Exchange_Online"/>
      <w:bookmarkStart w:id="1264" w:name="_Toc380005067"/>
      <w:bookmarkStart w:id="1265" w:name="_Toc336338311"/>
      <w:bookmarkStart w:id="1266" w:name="Srv_50ExchangeServer2010StdCAL"/>
      <w:bookmarkEnd w:id="1260"/>
      <w:bookmarkEnd w:id="1261"/>
      <w:bookmarkEnd w:id="1262"/>
      <w:bookmarkEnd w:id="1263"/>
      <w:r w:rsidRPr="00A8133F">
        <w:rPr>
          <w:rFonts w:ascii="Tahoma" w:hAnsi="Tahoma" w:cs="Tahoma"/>
          <w:caps/>
          <w:color w:val="FA6500"/>
          <w:sz w:val="22"/>
          <w:vertAlign w:val="superscript"/>
          <w:lang w:val="ru-RU"/>
        </w:rPr>
        <w:t>55</w:t>
      </w:r>
      <w:r w:rsidRPr="00A8133F">
        <w:rPr>
          <w:rFonts w:ascii="Tahoma" w:hAnsi="Tahoma" w:cs="Tahoma"/>
          <w:caps/>
          <w:color w:val="FA6500"/>
          <w:sz w:val="22"/>
          <w:lang w:val="ru-RU"/>
        </w:rPr>
        <w:t xml:space="preserve"> </w:t>
      </w:r>
      <w:r w:rsidRPr="00D7143B">
        <w:rPr>
          <w:rFonts w:ascii="Tahoma" w:hAnsi="Tahoma" w:cs="Tahoma"/>
          <w:color w:val="F66400"/>
          <w:sz w:val="22"/>
          <w:szCs w:val="20"/>
        </w:rPr>
        <w:t>Exchange</w:t>
      </w:r>
      <w:r w:rsidRPr="00A8133F">
        <w:rPr>
          <w:rFonts w:ascii="Tahoma" w:hAnsi="Tahoma" w:cs="Tahoma"/>
          <w:color w:val="F66400"/>
          <w:sz w:val="22"/>
          <w:szCs w:val="20"/>
          <w:lang w:val="ru-RU"/>
        </w:rPr>
        <w:t xml:space="preserve"> </w:t>
      </w:r>
      <w:r w:rsidRPr="00D7143B">
        <w:rPr>
          <w:rFonts w:ascii="Tahoma" w:hAnsi="Tahoma" w:cs="Tahoma"/>
          <w:color w:val="F66400"/>
          <w:sz w:val="22"/>
          <w:szCs w:val="20"/>
        </w:rPr>
        <w:t>Online</w:t>
      </w:r>
      <w:r w:rsidRPr="00A8133F">
        <w:rPr>
          <w:rFonts w:ascii="Tahoma" w:hAnsi="Tahoma" w:cs="Tahoma"/>
          <w:color w:val="F66400"/>
          <w:sz w:val="22"/>
          <w:szCs w:val="20"/>
          <w:lang w:val="ru-RU"/>
        </w:rPr>
        <w:t xml:space="preserve"> </w:t>
      </w:r>
      <w:r w:rsidRPr="00D7143B">
        <w:rPr>
          <w:rFonts w:ascii="Tahoma" w:hAnsi="Tahoma" w:cs="Tahoma"/>
          <w:color w:val="F66400"/>
          <w:sz w:val="22"/>
          <w:szCs w:val="20"/>
        </w:rPr>
        <w:t>Protection</w:t>
      </w:r>
      <w:r w:rsidRPr="00A8133F">
        <w:rPr>
          <w:rFonts w:ascii="Tahoma" w:hAnsi="Tahoma" w:cs="Tahoma"/>
          <w:color w:val="F66400"/>
          <w:sz w:val="22"/>
          <w:szCs w:val="20"/>
          <w:lang w:val="ru-RU"/>
        </w:rPr>
        <w:t xml:space="preserve"> (лицензия </w:t>
      </w:r>
      <w:r w:rsidRPr="00D7143B">
        <w:rPr>
          <w:rFonts w:ascii="Tahoma" w:hAnsi="Tahoma" w:cs="Tahoma"/>
          <w:color w:val="F66400"/>
          <w:sz w:val="22"/>
          <w:szCs w:val="20"/>
        </w:rPr>
        <w:t>SL</w:t>
      </w:r>
      <w:r w:rsidRPr="00A8133F">
        <w:rPr>
          <w:rFonts w:ascii="Tahoma" w:hAnsi="Tahoma" w:cs="Tahoma"/>
          <w:color w:val="F66400"/>
          <w:sz w:val="22"/>
          <w:szCs w:val="20"/>
          <w:lang w:val="ru-RU"/>
        </w:rPr>
        <w:t xml:space="preserve"> «на пользователя»)</w:t>
      </w:r>
      <w:bookmarkEnd w:id="1264"/>
    </w:p>
    <w:p w14:paraId="5E8284A0" w14:textId="77777777" w:rsidR="00453CAC" w:rsidRPr="00A8133F" w:rsidRDefault="00453CAC" w:rsidP="00453CAC">
      <w:pPr>
        <w:ind w:left="720"/>
        <w:rPr>
          <w:lang w:val="ru-RU"/>
        </w:rPr>
      </w:pPr>
    </w:p>
    <w:p w14:paraId="5026DD3E" w14:textId="77777777" w:rsidR="007D4770" w:rsidRPr="00A8133F" w:rsidRDefault="007D4770" w:rsidP="00453CAC">
      <w:pPr>
        <w:ind w:left="720"/>
        <w:rPr>
          <w:lang w:val="ru-RU"/>
        </w:rPr>
      </w:pPr>
      <w:r w:rsidRPr="00A8133F">
        <w:rPr>
          <w:rFonts w:cs="Tahoma"/>
          <w:color w:val="444444"/>
          <w:szCs w:val="18"/>
          <w:lang w:val="ru-RU"/>
        </w:rPr>
        <w:t xml:space="preserve">Поскольку эта веб-служба предоставляется для доменов, все пользователи любого соответствующего домена должны иметь лицензии </w:t>
      </w:r>
      <w:r w:rsidRPr="00D7143B">
        <w:rPr>
          <w:rFonts w:cs="Tahoma"/>
          <w:color w:val="444444"/>
          <w:szCs w:val="18"/>
        </w:rPr>
        <w:t>User SL</w:t>
      </w:r>
      <w:r w:rsidRPr="00A8133F">
        <w:rPr>
          <w:rFonts w:cs="Tahoma"/>
          <w:color w:val="444444"/>
          <w:szCs w:val="18"/>
          <w:lang w:val="ru-RU"/>
        </w:rPr>
        <w:t>.</w:t>
      </w:r>
      <w:r w:rsidR="00213B12" w:rsidRPr="00A8133F">
        <w:rPr>
          <w:rFonts w:cs="Tahoma"/>
          <w:color w:val="444444"/>
          <w:szCs w:val="18"/>
          <w:lang w:val="ru-RU"/>
        </w:rPr>
        <w:t xml:space="preserve"> </w:t>
      </w:r>
      <w:r w:rsidRPr="00A8133F">
        <w:rPr>
          <w:rFonts w:cs="Tahoma"/>
          <w:color w:val="444444"/>
          <w:szCs w:val="18"/>
          <w:lang w:val="ru-RU"/>
        </w:rPr>
        <w:t>Клиенты, желающие использовать веб-службу для части своих пользователей, могут создать поддомены для целевого предоставления веб-службы.</w:t>
      </w:r>
      <w:r w:rsidR="00213B12" w:rsidRPr="00A8133F">
        <w:rPr>
          <w:rFonts w:cs="Tahoma"/>
          <w:color w:val="444444"/>
          <w:szCs w:val="18"/>
          <w:lang w:val="ru-RU"/>
        </w:rPr>
        <w:t xml:space="preserve"> </w:t>
      </w:r>
      <w:r w:rsidRPr="00A8133F">
        <w:rPr>
          <w:rFonts w:cs="Tahoma"/>
          <w:color w:val="444444"/>
          <w:szCs w:val="18"/>
          <w:lang w:val="ru-RU"/>
        </w:rPr>
        <w:t xml:space="preserve">В этом случае лицензии </w:t>
      </w:r>
      <w:r w:rsidRPr="00D7143B">
        <w:rPr>
          <w:rFonts w:cs="Tahoma"/>
          <w:color w:val="444444"/>
          <w:szCs w:val="18"/>
        </w:rPr>
        <w:t>User</w:t>
      </w:r>
      <w:r w:rsidRPr="00A8133F">
        <w:rPr>
          <w:rFonts w:cs="Tahoma"/>
          <w:color w:val="444444"/>
          <w:szCs w:val="18"/>
          <w:lang w:val="ru-RU"/>
        </w:rPr>
        <w:t xml:space="preserve"> </w:t>
      </w:r>
      <w:r w:rsidRPr="00D7143B">
        <w:rPr>
          <w:rFonts w:cs="Tahoma"/>
          <w:color w:val="444444"/>
          <w:szCs w:val="18"/>
        </w:rPr>
        <w:t>SL</w:t>
      </w:r>
      <w:r w:rsidRPr="00A8133F">
        <w:rPr>
          <w:rFonts w:cs="Tahoma"/>
          <w:color w:val="444444"/>
          <w:szCs w:val="18"/>
          <w:lang w:val="ru-RU"/>
        </w:rPr>
        <w:t xml:space="preserve"> необходимы только для пользователей внутри соответствующего</w:t>
      </w:r>
      <w:r w:rsidRPr="00D7143B">
        <w:rPr>
          <w:rFonts w:cs="Tahoma"/>
          <w:color w:val="444444"/>
          <w:szCs w:val="18"/>
        </w:rPr>
        <w:t> </w:t>
      </w:r>
      <w:r w:rsidRPr="00A8133F">
        <w:rPr>
          <w:rFonts w:cs="Tahoma"/>
          <w:color w:val="444444"/>
          <w:szCs w:val="18"/>
          <w:lang w:val="ru-RU"/>
        </w:rPr>
        <w:t>поддомена.</w:t>
      </w:r>
    </w:p>
    <w:p w14:paraId="7E027BAC" w14:textId="77777777" w:rsidR="005D484B" w:rsidRPr="00A8133F" w:rsidRDefault="005D484B" w:rsidP="00453CAC">
      <w:pPr>
        <w:ind w:left="720"/>
        <w:rPr>
          <w:lang w:val="ru-RU"/>
        </w:rPr>
      </w:pPr>
    </w:p>
    <w:p w14:paraId="404F61C2" w14:textId="77777777" w:rsidR="005D484B" w:rsidRPr="00A8133F" w:rsidRDefault="005D484B" w:rsidP="005D484B">
      <w:pPr>
        <w:ind w:left="720"/>
        <w:rPr>
          <w:lang w:val="ru-RU"/>
        </w:rPr>
      </w:pPr>
      <w:r w:rsidRPr="00A8133F">
        <w:rPr>
          <w:rFonts w:cs="Tahoma"/>
          <w:szCs w:val="18"/>
          <w:lang w:val="ru-RU"/>
        </w:rPr>
        <w:t xml:space="preserve">Образовательные учреждения, заключившие соглашение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xml:space="preserve"> </w:t>
      </w:r>
      <w:r w:rsidRPr="00D7143B">
        <w:rPr>
          <w:rFonts w:cs="Tahoma"/>
          <w:szCs w:val="18"/>
        </w:rPr>
        <w:t>Agreement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 лицензировавшие </w:t>
      </w: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или </w:t>
      </w:r>
      <w:r w:rsidRPr="00D7143B">
        <w:rPr>
          <w:rFonts w:cs="Tahoma"/>
          <w:szCs w:val="18"/>
        </w:rPr>
        <w:t>Exchange</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со службами с действующим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полностью лицензированы для </w:t>
      </w:r>
      <w:r w:rsidRPr="00D7143B">
        <w:rPr>
          <w:rFonts w:cs="Tahoma"/>
          <w:szCs w:val="18"/>
        </w:rPr>
        <w:t>Exchange</w:t>
      </w:r>
      <w:r w:rsidRPr="00A8133F">
        <w:rPr>
          <w:rFonts w:cs="Tahoma"/>
          <w:szCs w:val="18"/>
          <w:lang w:val="ru-RU"/>
        </w:rPr>
        <w:t xml:space="preserve"> </w:t>
      </w:r>
      <w:r w:rsidRPr="00D7143B">
        <w:rPr>
          <w:rFonts w:cs="Tahoma"/>
          <w:szCs w:val="18"/>
        </w:rPr>
        <w:t>Online</w:t>
      </w:r>
      <w:r w:rsidRPr="00A8133F">
        <w:rPr>
          <w:rFonts w:cs="Tahoma"/>
          <w:szCs w:val="18"/>
          <w:lang w:val="ru-RU"/>
        </w:rPr>
        <w:t xml:space="preserve"> </w:t>
      </w:r>
      <w:r w:rsidRPr="00D7143B">
        <w:rPr>
          <w:rFonts w:cs="Tahoma"/>
          <w:szCs w:val="18"/>
        </w:rPr>
        <w:t>Protection</w:t>
      </w:r>
      <w:r w:rsidRPr="00A8133F">
        <w:rPr>
          <w:rFonts w:cs="Tahoma"/>
          <w:szCs w:val="18"/>
          <w:lang w:val="ru-RU"/>
        </w:rPr>
        <w:t xml:space="preserve">, вне зависимости от числа лицензий </w:t>
      </w: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или </w:t>
      </w:r>
      <w:r w:rsidRPr="00D7143B">
        <w:rPr>
          <w:rFonts w:cs="Tahoma"/>
          <w:szCs w:val="18"/>
        </w:rPr>
        <w:t>Exchange</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со службами.</w:t>
      </w:r>
      <w:r w:rsidR="00213B12" w:rsidRPr="00A8133F">
        <w:rPr>
          <w:rFonts w:cs="Tahoma"/>
          <w:szCs w:val="18"/>
          <w:lang w:val="ru-RU"/>
        </w:rPr>
        <w:t xml:space="preserve"> </w:t>
      </w:r>
      <w:r w:rsidRPr="00A8133F">
        <w:rPr>
          <w:rFonts w:cs="Tahoma"/>
          <w:szCs w:val="18"/>
          <w:lang w:val="ru-RU"/>
        </w:rPr>
        <w:t xml:space="preserve">Инструкции по предоставлению см. в примечании о продукте </w:t>
      </w: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или </w:t>
      </w:r>
      <w:r w:rsidRPr="00D7143B">
        <w:rPr>
          <w:rFonts w:cs="Tahoma"/>
          <w:szCs w:val="18"/>
        </w:rPr>
        <w:t>Exchange</w:t>
      </w:r>
      <w:r w:rsidRPr="00A8133F">
        <w:rPr>
          <w:rFonts w:cs="Tahoma"/>
          <w:szCs w:val="18"/>
          <w:lang w:val="ru-RU"/>
        </w:rPr>
        <w:t xml:space="preserve"> </w:t>
      </w:r>
      <w:r w:rsidRPr="00D7143B">
        <w:rPr>
          <w:rFonts w:cs="Tahoma"/>
          <w:szCs w:val="18"/>
        </w:rPr>
        <w:t>Enterprise</w:t>
      </w:r>
      <w:r w:rsidRPr="00A8133F">
        <w:rPr>
          <w:rFonts w:cs="Tahoma"/>
          <w:szCs w:val="18"/>
          <w:lang w:val="ru-RU"/>
        </w:rPr>
        <w:t xml:space="preserve"> </w:t>
      </w:r>
      <w:r w:rsidRPr="00D7143B">
        <w:rPr>
          <w:rFonts w:cs="Tahoma"/>
          <w:szCs w:val="18"/>
        </w:rPr>
        <w:t>CAL</w:t>
      </w:r>
      <w:r w:rsidRPr="00A8133F">
        <w:rPr>
          <w:rFonts w:cs="Tahoma"/>
          <w:szCs w:val="18"/>
          <w:lang w:val="ru-RU"/>
        </w:rPr>
        <w:t xml:space="preserve"> со службами.</w:t>
      </w:r>
    </w:p>
    <w:p w14:paraId="40661516" w14:textId="77777777" w:rsidR="00453CAC" w:rsidRPr="00A8133F" w:rsidRDefault="00453CAC" w:rsidP="00453CAC">
      <w:pPr>
        <w:pStyle w:val="EndnoteText"/>
        <w:ind w:hanging="900"/>
        <w:rPr>
          <w:lang w:val="ru-RU"/>
        </w:rPr>
      </w:pPr>
    </w:p>
    <w:p w14:paraId="2743BD04" w14:textId="77777777" w:rsidR="0004051B" w:rsidRPr="00A8133F" w:rsidRDefault="0004051B">
      <w:pPr>
        <w:rPr>
          <w:lang w:val="ru-RU"/>
        </w:rPr>
      </w:pPr>
    </w:p>
    <w:p w14:paraId="6CB71BFD" w14:textId="77777777" w:rsidR="009D3013" w:rsidRPr="00A8133F" w:rsidRDefault="00A560B6" w:rsidP="009D3013">
      <w:pPr>
        <w:pStyle w:val="Heading2"/>
        <w:ind w:left="0"/>
        <w:rPr>
          <w:lang w:val="ru-RU"/>
        </w:rPr>
      </w:pPr>
      <w:bookmarkStart w:id="1267" w:name="_52_51_Exchange"/>
      <w:bookmarkStart w:id="1268" w:name="_57_Exchange_Server"/>
      <w:bookmarkStart w:id="1269" w:name="_56_Exchange_Server"/>
      <w:bookmarkStart w:id="1270" w:name="_Toc380005068"/>
      <w:bookmarkEnd w:id="1267"/>
      <w:bookmarkEnd w:id="1268"/>
      <w:bookmarkEnd w:id="1269"/>
      <w:r w:rsidRPr="00A8133F">
        <w:rPr>
          <w:rFonts w:ascii="Tahoma" w:hAnsi="Tahoma" w:cs="Tahoma"/>
          <w:caps/>
          <w:color w:val="FA6500"/>
          <w:sz w:val="22"/>
          <w:vertAlign w:val="superscript"/>
          <w:lang w:val="ru-RU"/>
        </w:rPr>
        <w:t>56</w:t>
      </w:r>
      <w:r w:rsidRPr="00A8133F">
        <w:rPr>
          <w:rFonts w:ascii="Tahoma" w:hAnsi="Tahoma" w:cs="Tahoma"/>
          <w:caps/>
          <w:color w:val="FA6500"/>
          <w:sz w:val="22"/>
          <w:lang w:val="ru-RU"/>
        </w:rPr>
        <w:t xml:space="preserve"> </w:t>
      </w:r>
      <w:r w:rsidRPr="00D7143B">
        <w:rPr>
          <w:rFonts w:ascii="Tahoma" w:hAnsi="Tahoma" w:cs="Tahoma"/>
          <w:color w:val="FA6500"/>
          <w:sz w:val="22"/>
        </w:rPr>
        <w:t>Exchange</w:t>
      </w:r>
      <w:r w:rsidRPr="00A8133F">
        <w:rPr>
          <w:rFonts w:ascii="Tahoma" w:hAnsi="Tahoma" w:cs="Tahoma"/>
          <w:color w:val="FA6500"/>
          <w:sz w:val="22"/>
          <w:lang w:val="ru-RU"/>
        </w:rPr>
        <w:t xml:space="preserve"> </w:t>
      </w:r>
      <w:r w:rsidRPr="00D7143B">
        <w:rPr>
          <w:rFonts w:ascii="Tahoma" w:hAnsi="Tahoma" w:cs="Tahoma"/>
          <w:color w:val="FA6500"/>
          <w:sz w:val="22"/>
        </w:rPr>
        <w:t>Server</w:t>
      </w:r>
      <w:r w:rsidRPr="00A8133F">
        <w:rPr>
          <w:rFonts w:ascii="Tahoma" w:hAnsi="Tahoma" w:cs="Tahoma"/>
          <w:color w:val="FA6500"/>
          <w:sz w:val="22"/>
          <w:lang w:val="ru-RU"/>
        </w:rPr>
        <w:t xml:space="preserve"> 2013, выпуски </w:t>
      </w:r>
      <w:r w:rsidRPr="00D7143B">
        <w:rPr>
          <w:rFonts w:ascii="Tahoma" w:hAnsi="Tahoma" w:cs="Tahoma"/>
          <w:color w:val="FA6500"/>
          <w:sz w:val="22"/>
        </w:rPr>
        <w:t>Enterprise</w:t>
      </w:r>
      <w:r w:rsidRPr="00A8133F">
        <w:rPr>
          <w:rFonts w:ascii="Tahoma" w:hAnsi="Tahoma" w:cs="Tahoma"/>
          <w:color w:val="FA6500"/>
          <w:sz w:val="22"/>
          <w:lang w:val="ru-RU"/>
        </w:rPr>
        <w:t xml:space="preserve"> и </w:t>
      </w:r>
      <w:bookmarkEnd w:id="1265"/>
      <w:r w:rsidRPr="00D7143B">
        <w:rPr>
          <w:rFonts w:ascii="Tahoma" w:hAnsi="Tahoma" w:cs="Tahoma"/>
          <w:color w:val="FA6500"/>
          <w:sz w:val="22"/>
        </w:rPr>
        <w:t>Standard</w:t>
      </w:r>
      <w:bookmarkEnd w:id="1270"/>
    </w:p>
    <w:p w14:paraId="47B9BB6F" w14:textId="77777777" w:rsidR="009D3013" w:rsidRPr="00A8133F" w:rsidRDefault="009D3013" w:rsidP="009D3013">
      <w:pPr>
        <w:ind w:left="720"/>
        <w:rPr>
          <w:lang w:val="ru-RU"/>
        </w:rPr>
      </w:pPr>
    </w:p>
    <w:p w14:paraId="3B587B59" w14:textId="77777777" w:rsidR="009D3013" w:rsidRPr="00A8133F" w:rsidRDefault="009D3013" w:rsidP="009D3013">
      <w:pPr>
        <w:ind w:left="720"/>
        <w:rPr>
          <w:lang w:val="ru-RU"/>
        </w:rPr>
      </w:pP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2013 — это последняя версия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w:t>
      </w:r>
    </w:p>
    <w:p w14:paraId="4C80DFFF" w14:textId="77777777" w:rsidR="009D3013" w:rsidRPr="00A8133F" w:rsidRDefault="009D3013" w:rsidP="0067725A">
      <w:pPr>
        <w:rPr>
          <w:lang w:val="ru-RU"/>
        </w:rPr>
      </w:pPr>
    </w:p>
    <w:p w14:paraId="071E0B3D" w14:textId="77777777" w:rsidR="009D3013" w:rsidRPr="00A8133F" w:rsidRDefault="009D3013" w:rsidP="0067725A">
      <w:pPr>
        <w:spacing w:after="60"/>
        <w:ind w:left="720"/>
        <w:rPr>
          <w:lang w:val="ru-RU"/>
        </w:rPr>
      </w:pPr>
      <w:r w:rsidRPr="00A8133F">
        <w:rPr>
          <w:rFonts w:cs="Tahoma"/>
          <w:b/>
          <w:color w:val="000000"/>
          <w:szCs w:val="18"/>
          <w:lang w:val="ru-RU"/>
        </w:rPr>
        <w:t xml:space="preserve">Предоставление лицензий для клиентов </w:t>
      </w:r>
      <w:r w:rsidRPr="00D7143B">
        <w:rPr>
          <w:rFonts w:cs="Tahoma"/>
          <w:b/>
          <w:color w:val="000000"/>
          <w:szCs w:val="18"/>
        </w:rPr>
        <w:t>Exchange</w:t>
      </w:r>
      <w:r w:rsidRPr="00A8133F">
        <w:rPr>
          <w:rFonts w:cs="Tahoma"/>
          <w:b/>
          <w:color w:val="000000"/>
          <w:szCs w:val="18"/>
          <w:lang w:val="ru-RU"/>
        </w:rPr>
        <w:t xml:space="preserve"> </w:t>
      </w:r>
      <w:r w:rsidRPr="00D7143B">
        <w:rPr>
          <w:rFonts w:cs="Tahoma"/>
          <w:b/>
          <w:color w:val="000000"/>
          <w:szCs w:val="18"/>
        </w:rPr>
        <w:t>Server</w:t>
      </w:r>
      <w:r w:rsidRPr="00A8133F">
        <w:rPr>
          <w:rFonts w:cs="Tahoma"/>
          <w:b/>
          <w:color w:val="000000"/>
          <w:szCs w:val="18"/>
          <w:lang w:val="ru-RU"/>
        </w:rPr>
        <w:t xml:space="preserve"> 2010 </w:t>
      </w:r>
      <w:r w:rsidRPr="00D7143B">
        <w:rPr>
          <w:rFonts w:cs="Tahoma"/>
          <w:b/>
          <w:color w:val="000000"/>
          <w:szCs w:val="18"/>
        </w:rPr>
        <w:t>External</w:t>
      </w:r>
      <w:r w:rsidRPr="00A8133F">
        <w:rPr>
          <w:rFonts w:cs="Tahoma"/>
          <w:b/>
          <w:color w:val="000000"/>
          <w:szCs w:val="18"/>
          <w:lang w:val="ru-RU"/>
        </w:rPr>
        <w:t xml:space="preserve"> </w:t>
      </w:r>
      <w:r w:rsidRPr="00D7143B">
        <w:rPr>
          <w:rFonts w:cs="Tahoma"/>
          <w:b/>
          <w:color w:val="000000"/>
          <w:szCs w:val="18"/>
        </w:rPr>
        <w:t>Connector</w:t>
      </w:r>
    </w:p>
    <w:p w14:paraId="26A1CF38" w14:textId="77777777" w:rsidR="009D3013" w:rsidRPr="00A8133F" w:rsidRDefault="009D3013" w:rsidP="0067725A">
      <w:pPr>
        <w:ind w:left="720"/>
        <w:rPr>
          <w:lang w:val="ru-RU"/>
        </w:rPr>
      </w:pPr>
      <w:r w:rsidRPr="00A8133F">
        <w:rPr>
          <w:rFonts w:cs="Tahoma"/>
          <w:color w:val="000000"/>
          <w:szCs w:val="18"/>
          <w:lang w:val="ru-RU"/>
        </w:rPr>
        <w:t xml:space="preserve">Версия 2010 лицензии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w:t>
      </w:r>
      <w:bookmarkStart w:id="1271" w:name="Srv_42ExchangeSvr07"/>
      <w:bookmarkStart w:id="1272" w:name="Srv_48ExchangeSvr2010"/>
      <w:r w:rsidRPr="00D7143B">
        <w:rPr>
          <w:rFonts w:cs="Tahoma"/>
          <w:color w:val="000000"/>
          <w:szCs w:val="18"/>
        </w:rPr>
        <w:t>External</w:t>
      </w:r>
      <w:r w:rsidRPr="00A8133F">
        <w:rPr>
          <w:rFonts w:cs="Tahoma"/>
          <w:color w:val="000000"/>
          <w:szCs w:val="18"/>
          <w:lang w:val="ru-RU"/>
        </w:rPr>
        <w:t xml:space="preserve"> </w:t>
      </w:r>
      <w:r w:rsidRPr="00D7143B">
        <w:rPr>
          <w:rFonts w:cs="Tahoma"/>
          <w:color w:val="000000"/>
          <w:szCs w:val="18"/>
        </w:rPr>
        <w:t>Connector</w:t>
      </w:r>
      <w:bookmarkEnd w:id="1271"/>
      <w:bookmarkEnd w:id="1272"/>
      <w:r w:rsidRPr="00A8133F">
        <w:rPr>
          <w:rFonts w:cs="Tahoma"/>
          <w:color w:val="000000"/>
          <w:szCs w:val="18"/>
          <w:lang w:val="ru-RU"/>
        </w:rPr>
        <w:t xml:space="preserve"> является окончательной версией этой</w:t>
      </w:r>
      <w:r w:rsidR="00C076E7">
        <w:rPr>
          <w:rFonts w:cs="Tahoma"/>
          <w:color w:val="000000"/>
          <w:szCs w:val="18"/>
        </w:rPr>
        <w:t> </w:t>
      </w:r>
      <w:r w:rsidRPr="00A8133F">
        <w:rPr>
          <w:rFonts w:cs="Tahoma"/>
          <w:color w:val="000000"/>
          <w:szCs w:val="18"/>
          <w:lang w:val="ru-RU"/>
        </w:rPr>
        <w:t>лицензии.</w:t>
      </w:r>
      <w:r w:rsidR="00213B12" w:rsidRPr="00A8133F">
        <w:rPr>
          <w:rFonts w:cs="Tahoma"/>
          <w:color w:val="000000"/>
          <w:szCs w:val="18"/>
          <w:lang w:val="ru-RU"/>
        </w:rPr>
        <w:t xml:space="preserve"> </w:t>
      </w:r>
      <w:r w:rsidRPr="00A8133F">
        <w:rPr>
          <w:rFonts w:cs="Tahoma"/>
          <w:color w:val="000000"/>
          <w:szCs w:val="18"/>
          <w:lang w:val="ru-RU"/>
        </w:rPr>
        <w:t xml:space="preserve">В свете этого клиенты с лицензиями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w:t>
      </w:r>
      <w:r w:rsidRPr="00D7143B">
        <w:rPr>
          <w:rFonts w:cs="Tahoma"/>
          <w:color w:val="000000"/>
          <w:szCs w:val="18"/>
        </w:rPr>
        <w:t>External</w:t>
      </w:r>
      <w:r w:rsidRPr="00A8133F">
        <w:rPr>
          <w:rFonts w:cs="Tahoma"/>
          <w:color w:val="000000"/>
          <w:szCs w:val="18"/>
          <w:lang w:val="ru-RU"/>
        </w:rPr>
        <w:t xml:space="preserve"> </w:t>
      </w:r>
      <w:r w:rsidRPr="00D7143B">
        <w:rPr>
          <w:rFonts w:cs="Tahoma"/>
          <w:color w:val="000000"/>
          <w:szCs w:val="18"/>
        </w:rPr>
        <w:t>Connector</w:t>
      </w:r>
      <w:r w:rsidRPr="00A8133F">
        <w:rPr>
          <w:rFonts w:cs="Tahoma"/>
          <w:color w:val="000000"/>
          <w:szCs w:val="18"/>
          <w:lang w:val="ru-RU"/>
        </w:rPr>
        <w:t xml:space="preserve"> с</w:t>
      </w:r>
      <w:r w:rsidR="00C076E7">
        <w:rPr>
          <w:rFonts w:cs="Tahoma"/>
          <w:color w:val="000000"/>
          <w:szCs w:val="18"/>
        </w:rPr>
        <w:t> </w:t>
      </w:r>
      <w:r w:rsidRPr="00A8133F">
        <w:rPr>
          <w:rFonts w:cs="Tahoma"/>
          <w:color w:val="000000"/>
          <w:szCs w:val="18"/>
          <w:lang w:val="ru-RU"/>
        </w:rPr>
        <w:t xml:space="preserve">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на 1 октября 2012 г. имеют право на следующую лицензию.</w:t>
      </w:r>
    </w:p>
    <w:p w14:paraId="289769B1" w14:textId="77777777" w:rsidR="009D3013" w:rsidRPr="00A8133F" w:rsidRDefault="009D3013" w:rsidP="009D3013">
      <w:pPr>
        <w:ind w:left="900"/>
        <w:rPr>
          <w:lang w:val="ru-RU"/>
        </w:rPr>
      </w:pPr>
    </w:p>
    <w:p w14:paraId="53BE76AE" w14:textId="77777777" w:rsidR="0000659A" w:rsidRPr="00A8133F" w:rsidRDefault="0000659A" w:rsidP="009D3013">
      <w:pPr>
        <w:ind w:left="900"/>
        <w:rPr>
          <w:lang w:val="ru-RU"/>
        </w:rPr>
      </w:pPr>
    </w:p>
    <w:p w14:paraId="4CDBC0B6" w14:textId="77777777" w:rsidR="0000659A" w:rsidRPr="00A8133F" w:rsidRDefault="0000659A" w:rsidP="009D3013">
      <w:pPr>
        <w:ind w:left="900"/>
        <w:rPr>
          <w:lang w:val="ru-RU"/>
        </w:rPr>
      </w:pPr>
    </w:p>
    <w:p w14:paraId="257CD53E" w14:textId="77777777" w:rsidR="0000659A" w:rsidRPr="00A8133F" w:rsidRDefault="0000659A" w:rsidP="009D3013">
      <w:pPr>
        <w:ind w:left="900"/>
        <w:rPr>
          <w:lang w:val="ru-RU"/>
        </w:rPr>
      </w:pPr>
    </w:p>
    <w:p w14:paraId="410D7E2B" w14:textId="77777777" w:rsidR="0000659A" w:rsidRPr="00A8133F" w:rsidRDefault="0000659A" w:rsidP="009D3013">
      <w:pPr>
        <w:ind w:left="90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D7143B" w14:paraId="36AA6AF4" w14:textId="77777777" w:rsidTr="002C3AB1">
        <w:trPr>
          <w:trHeight w:val="332"/>
        </w:trPr>
        <w:tc>
          <w:tcPr>
            <w:tcW w:w="4500" w:type="dxa"/>
            <w:shd w:val="clear" w:color="auto" w:fill="FABF8F"/>
          </w:tcPr>
          <w:p w14:paraId="3DAE1EDF" w14:textId="77777777" w:rsidR="009D3013" w:rsidRPr="00D7143B" w:rsidRDefault="009D3013" w:rsidP="002C3AB1">
            <w:pPr>
              <w:rPr>
                <w:rFonts w:cs="Tahoma"/>
                <w:b/>
                <w:color w:val="000000"/>
                <w:szCs w:val="18"/>
              </w:rPr>
            </w:pPr>
            <w:r w:rsidRPr="00D7143B">
              <w:rPr>
                <w:rFonts w:cs="Tahoma"/>
                <w:b/>
                <w:color w:val="000000"/>
                <w:szCs w:val="18"/>
              </w:rPr>
              <w:lastRenderedPageBreak/>
              <w:t>Соответствующая лицензия</w:t>
            </w:r>
          </w:p>
        </w:tc>
        <w:tc>
          <w:tcPr>
            <w:tcW w:w="3600" w:type="dxa"/>
            <w:shd w:val="clear" w:color="auto" w:fill="FABF8F"/>
          </w:tcPr>
          <w:p w14:paraId="5BE33663" w14:textId="77777777" w:rsidR="009D3013" w:rsidRPr="00D7143B" w:rsidRDefault="009D3013" w:rsidP="00C076E7">
            <w:pPr>
              <w:rPr>
                <w:rFonts w:cs="Tahoma"/>
                <w:b/>
                <w:color w:val="000000"/>
                <w:szCs w:val="18"/>
              </w:rPr>
            </w:pPr>
            <w:r w:rsidRPr="00D7143B">
              <w:rPr>
                <w:rFonts w:cs="Tahoma"/>
                <w:b/>
                <w:color w:val="000000"/>
                <w:szCs w:val="18"/>
              </w:rPr>
              <w:t>Бесплатная лицензия и</w:t>
            </w:r>
            <w:r w:rsidR="00C076E7">
              <w:rPr>
                <w:rFonts w:cs="Tahoma"/>
                <w:b/>
                <w:color w:val="000000"/>
                <w:szCs w:val="18"/>
              </w:rPr>
              <w:t> </w:t>
            </w:r>
            <w:r w:rsidRPr="00D7143B">
              <w:rPr>
                <w:rFonts w:cs="Tahoma"/>
                <w:b/>
                <w:color w:val="000000"/>
                <w:szCs w:val="18"/>
              </w:rPr>
              <w:t>преимущества</w:t>
            </w:r>
          </w:p>
        </w:tc>
      </w:tr>
      <w:tr w:rsidR="009D3013" w:rsidRPr="00D7143B" w14:paraId="40098F80" w14:textId="77777777" w:rsidTr="002C3AB1">
        <w:trPr>
          <w:trHeight w:val="70"/>
        </w:trPr>
        <w:tc>
          <w:tcPr>
            <w:tcW w:w="4500" w:type="dxa"/>
            <w:shd w:val="clear" w:color="auto" w:fill="auto"/>
          </w:tcPr>
          <w:p w14:paraId="42D5D733" w14:textId="77777777" w:rsidR="009D3013" w:rsidRPr="00D7143B" w:rsidRDefault="009D3013" w:rsidP="00C076E7">
            <w:pPr>
              <w:rPr>
                <w:rFonts w:cs="Tahoma"/>
                <w:color w:val="000000"/>
                <w:szCs w:val="18"/>
              </w:rPr>
            </w:pPr>
            <w:r w:rsidRPr="00D7143B">
              <w:rPr>
                <w:rFonts w:cs="Tahoma"/>
                <w:color w:val="000000"/>
                <w:szCs w:val="18"/>
              </w:rPr>
              <w:t>Exchange Server 2010 External Connector с</w:t>
            </w:r>
            <w:r w:rsidR="00C076E7">
              <w:rPr>
                <w:rFonts w:cs="Tahoma"/>
                <w:color w:val="000000"/>
                <w:szCs w:val="18"/>
              </w:rPr>
              <w:t> </w:t>
            </w:r>
            <w:r w:rsidRPr="00D7143B">
              <w:rPr>
                <w:rFonts w:cs="Tahoma"/>
                <w:color w:val="000000"/>
                <w:szCs w:val="18"/>
              </w:rPr>
              <w:t>действующим покрытием Software Assurance на</w:t>
            </w:r>
            <w:r w:rsidR="00C076E7">
              <w:rPr>
                <w:rFonts w:cs="Tahoma"/>
                <w:color w:val="000000"/>
                <w:szCs w:val="18"/>
              </w:rPr>
              <w:t> </w:t>
            </w:r>
            <w:r w:rsidRPr="00D7143B">
              <w:rPr>
                <w:rFonts w:cs="Tahoma"/>
                <w:color w:val="000000"/>
                <w:szCs w:val="18"/>
              </w:rPr>
              <w:t>1</w:t>
            </w:r>
            <w:r w:rsidR="00C076E7">
              <w:rPr>
                <w:rFonts w:cs="Tahoma"/>
                <w:color w:val="000000"/>
                <w:szCs w:val="18"/>
              </w:rPr>
              <w:t> </w:t>
            </w:r>
            <w:r w:rsidRPr="00D7143B">
              <w:rPr>
                <w:rFonts w:cs="Tahoma"/>
                <w:color w:val="000000"/>
                <w:szCs w:val="18"/>
              </w:rPr>
              <w:t>октября 2012 г.</w:t>
            </w:r>
          </w:p>
        </w:tc>
        <w:tc>
          <w:tcPr>
            <w:tcW w:w="3600" w:type="dxa"/>
            <w:shd w:val="clear" w:color="auto" w:fill="auto"/>
          </w:tcPr>
          <w:p w14:paraId="20ADA116" w14:textId="77777777" w:rsidR="009D3013" w:rsidRPr="00D7143B" w:rsidRDefault="009D3013" w:rsidP="002C3AB1">
            <w:pPr>
              <w:rPr>
                <w:rFonts w:cs="Tahoma"/>
                <w:color w:val="000000"/>
                <w:szCs w:val="18"/>
              </w:rPr>
            </w:pPr>
            <w:r w:rsidRPr="00D7143B">
              <w:rPr>
                <w:rFonts w:cs="Tahoma"/>
                <w:color w:val="000000"/>
                <w:szCs w:val="18"/>
              </w:rPr>
              <w:t>Лицензия Exchange Server 2013 Enterprise</w:t>
            </w:r>
          </w:p>
        </w:tc>
      </w:tr>
    </w:tbl>
    <w:p w14:paraId="49D2F86B" w14:textId="77777777" w:rsidR="009D3013" w:rsidRPr="00D7143B" w:rsidRDefault="009D3013" w:rsidP="0067725A"/>
    <w:p w14:paraId="3D90EF52" w14:textId="77777777" w:rsidR="009D3013" w:rsidRPr="00A8133F" w:rsidRDefault="009D3013" w:rsidP="009D3013">
      <w:pPr>
        <w:ind w:left="720"/>
        <w:rPr>
          <w:lang w:val="ru-RU"/>
        </w:rPr>
      </w:pPr>
      <w:r w:rsidRPr="00A8133F">
        <w:rPr>
          <w:rFonts w:cs="Tahoma"/>
          <w:color w:val="000000"/>
          <w:szCs w:val="18"/>
          <w:lang w:val="ru-RU"/>
        </w:rPr>
        <w:t>К этому предоставлению лицензий применяются следующие условия.</w:t>
      </w:r>
    </w:p>
    <w:p w14:paraId="7C39FD71" w14:textId="77777777" w:rsidR="009D3013" w:rsidRPr="00A8133F" w:rsidRDefault="009D3013" w:rsidP="009D3013">
      <w:pPr>
        <w:ind w:left="720"/>
        <w:rPr>
          <w:lang w:val="ru-RU"/>
        </w:rPr>
      </w:pPr>
    </w:p>
    <w:p w14:paraId="57BCE464" w14:textId="77777777" w:rsidR="009D3013" w:rsidRPr="00A8133F" w:rsidRDefault="009D3013" w:rsidP="00346F4B">
      <w:pPr>
        <w:numPr>
          <w:ilvl w:val="0"/>
          <w:numId w:val="101"/>
        </w:numPr>
        <w:spacing w:after="60"/>
        <w:ind w:left="1440"/>
        <w:rPr>
          <w:lang w:val="ru-RU"/>
        </w:rPr>
      </w:pPr>
      <w:r w:rsidRPr="00A8133F">
        <w:rPr>
          <w:rFonts w:cs="Tahoma"/>
          <w:bCs/>
          <w:color w:val="000000"/>
          <w:szCs w:val="18"/>
          <w:lang w:val="ru-RU"/>
        </w:rPr>
        <w:t>Схема перехода.</w:t>
      </w:r>
      <w:r w:rsidRPr="00A8133F">
        <w:rPr>
          <w:rFonts w:cs="Tahoma"/>
          <w:color w:val="000000"/>
          <w:szCs w:val="18"/>
          <w:lang w:val="ru-RU"/>
        </w:rPr>
        <w:t xml:space="preserve"> Клиенты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определенной Соответствующей лицензии на 1 октября 2012 г. и после выпуска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2013 имеют право на обновление программного обеспечения до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 </w:t>
      </w:r>
      <w:r w:rsidRPr="00A8133F">
        <w:rPr>
          <w:rFonts w:cs="Tahoma"/>
          <w:color w:val="000000"/>
          <w:szCs w:val="18"/>
          <w:lang w:val="ru-RU"/>
        </w:rPr>
        <w:t xml:space="preserve">2013 и его использование по Бесплатной лицензии вместо программного обеспечения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по имеющейся у них соответствующей лицензии </w:t>
      </w:r>
      <w:r w:rsidRPr="00D7143B">
        <w:rPr>
          <w:rFonts w:cs="Tahoma"/>
          <w:color w:val="000000"/>
          <w:szCs w:val="18"/>
        </w:rPr>
        <w:t>External</w:t>
      </w:r>
      <w:r w:rsidRPr="00A8133F">
        <w:rPr>
          <w:rFonts w:cs="Tahoma"/>
          <w:color w:val="000000"/>
          <w:szCs w:val="18"/>
          <w:lang w:val="ru-RU"/>
        </w:rPr>
        <w:t xml:space="preserve"> </w:t>
      </w:r>
      <w:r w:rsidRPr="00D7143B">
        <w:rPr>
          <w:rFonts w:cs="Tahoma"/>
          <w:color w:val="000000"/>
          <w:szCs w:val="18"/>
        </w:rPr>
        <w:t>Connector</w:t>
      </w:r>
      <w:r w:rsidRPr="00A8133F">
        <w:rPr>
          <w:rFonts w:cs="Tahoma"/>
          <w:color w:val="000000"/>
          <w:szCs w:val="18"/>
          <w:lang w:val="ru-RU"/>
        </w:rPr>
        <w:t>.</w:t>
      </w:r>
      <w:r w:rsidR="00213B12" w:rsidRPr="00A8133F">
        <w:rPr>
          <w:rFonts w:cs="Tahoma"/>
          <w:color w:val="000000"/>
          <w:szCs w:val="18"/>
          <w:lang w:val="ru-RU"/>
        </w:rPr>
        <w:t xml:space="preserve"> </w:t>
      </w:r>
    </w:p>
    <w:p w14:paraId="0492B26A" w14:textId="77777777" w:rsidR="009D3013" w:rsidRPr="00A8133F" w:rsidRDefault="009D3013" w:rsidP="00346F4B">
      <w:pPr>
        <w:numPr>
          <w:ilvl w:val="0"/>
          <w:numId w:val="101"/>
        </w:numPr>
        <w:spacing w:after="60"/>
        <w:ind w:left="1440"/>
        <w:rPr>
          <w:lang w:val="ru-RU"/>
        </w:rPr>
      </w:pPr>
      <w:r w:rsidRPr="00A8133F">
        <w:rPr>
          <w:rFonts w:cs="Tahoma"/>
          <w:color w:val="000000"/>
          <w:szCs w:val="18"/>
          <w:lang w:val="ru-RU"/>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213B12" w:rsidRPr="00A8133F">
        <w:rPr>
          <w:rFonts w:cs="Tahoma"/>
          <w:color w:val="000000"/>
          <w:szCs w:val="18"/>
          <w:lang w:val="ru-RU"/>
        </w:rPr>
        <w:t xml:space="preserve"> </w:t>
      </w:r>
      <w:r w:rsidRPr="00A8133F">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213B12" w:rsidRPr="00A8133F">
        <w:rPr>
          <w:rFonts w:cs="Tahoma"/>
          <w:color w:val="000000"/>
          <w:szCs w:val="18"/>
          <w:lang w:val="ru-RU"/>
        </w:rPr>
        <w:t xml:space="preserve"> </w:t>
      </w:r>
      <w:r w:rsidRPr="00A8133F">
        <w:rPr>
          <w:rFonts w:cs="Tahoma"/>
          <w:color w:val="000000"/>
          <w:szCs w:val="18"/>
          <w:lang w:val="ru-RU"/>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w:t>
      </w:r>
      <w:r w:rsidR="00213B12" w:rsidRPr="00A8133F">
        <w:rPr>
          <w:rFonts w:cs="Tahoma"/>
          <w:color w:val="000000"/>
          <w:szCs w:val="18"/>
          <w:lang w:val="ru-RU"/>
        </w:rPr>
        <w:t xml:space="preserve"> </w:t>
      </w:r>
    </w:p>
    <w:p w14:paraId="0AD33712" w14:textId="77777777" w:rsidR="009D3013" w:rsidRPr="00A8133F" w:rsidRDefault="009D3013" w:rsidP="005427B6">
      <w:pPr>
        <w:numPr>
          <w:ilvl w:val="0"/>
          <w:numId w:val="8"/>
        </w:numPr>
        <w:spacing w:after="60"/>
        <w:ind w:left="1440"/>
        <w:rPr>
          <w:lang w:val="ru-RU"/>
        </w:rPr>
      </w:pPr>
      <w:r w:rsidRPr="00A8133F">
        <w:rPr>
          <w:rFonts w:cs="Tahoma"/>
          <w:color w:val="000000"/>
          <w:szCs w:val="18"/>
          <w:lang w:val="ru-RU"/>
        </w:rPr>
        <w:t xml:space="preserve">Лицензия и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Бесплатная лицензия включает в себя и покрытие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Срок действия покрытия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по Бесплатной лицензии истекает после окончания срока действия Соответствующей лицензии.</w:t>
      </w:r>
      <w:r w:rsidR="00213B12" w:rsidRPr="00A8133F">
        <w:rPr>
          <w:rFonts w:cs="Tahoma"/>
          <w:color w:val="000000"/>
          <w:szCs w:val="18"/>
          <w:lang w:val="ru-RU"/>
        </w:rPr>
        <w:t xml:space="preserve"> </w:t>
      </w:r>
      <w:r w:rsidRPr="00A8133F">
        <w:rPr>
          <w:rFonts w:cs="Tahoma"/>
          <w:color w:val="000000"/>
          <w:szCs w:val="18"/>
          <w:lang w:val="ru-RU"/>
        </w:rPr>
        <w:t xml:space="preserve">После окончания срока действия покрытия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Соответствующей лицензии клиент может возобновить действие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Бесплатной лицензии, не приобретая при этом</w:t>
      </w:r>
      <w:r w:rsidR="00C076E7">
        <w:rPr>
          <w:rFonts w:cs="Tahoma"/>
          <w:color w:val="000000"/>
          <w:szCs w:val="18"/>
        </w:rPr>
        <w:t> </w:t>
      </w:r>
      <w:r w:rsidRPr="00A8133F">
        <w:rPr>
          <w:rFonts w:cs="Tahoma"/>
          <w:color w:val="000000"/>
          <w:szCs w:val="18"/>
          <w:lang w:val="ru-RU"/>
        </w:rPr>
        <w:t>новую лицензию.</w:t>
      </w:r>
    </w:p>
    <w:p w14:paraId="63F4679B" w14:textId="77777777" w:rsidR="009D3013" w:rsidRPr="00A8133F" w:rsidRDefault="009D3013" w:rsidP="00346F4B">
      <w:pPr>
        <w:numPr>
          <w:ilvl w:val="0"/>
          <w:numId w:val="102"/>
        </w:numPr>
        <w:spacing w:after="60"/>
        <w:ind w:left="1440"/>
        <w:rPr>
          <w:lang w:val="ru-RU"/>
        </w:rPr>
      </w:pPr>
      <w:r w:rsidRPr="00A8133F">
        <w:rPr>
          <w:rFonts w:eastAsia="Calibri" w:cs="Tahoma"/>
          <w:color w:val="000000"/>
          <w:szCs w:val="18"/>
          <w:lang w:val="ru-RU"/>
        </w:rPr>
        <w:t>Сверка.</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Для клиентов с Соглашением </w:t>
      </w:r>
      <w:r w:rsidRPr="00D7143B">
        <w:rPr>
          <w:rFonts w:eastAsia="Calibri" w:cs="Tahoma"/>
          <w:color w:val="000000"/>
          <w:szCs w:val="18"/>
        </w:rPr>
        <w:t>Enterprise</w:t>
      </w:r>
      <w:r w:rsidRPr="00A8133F">
        <w:rPr>
          <w:rFonts w:eastAsia="Calibri" w:cs="Tahoma"/>
          <w:color w:val="000000"/>
          <w:szCs w:val="18"/>
          <w:lang w:val="ru-RU"/>
        </w:rPr>
        <w:t>, имеющих право на эти бесплатные лицензии</w:t>
      </w:r>
      <w:r w:rsidR="00C076E7">
        <w:rPr>
          <w:rFonts w:eastAsia="Calibri" w:cs="Tahoma"/>
          <w:color w:val="000000"/>
          <w:szCs w:val="18"/>
        </w:rPr>
        <w:t> </w:t>
      </w:r>
      <w:r w:rsidRPr="00A8133F">
        <w:rPr>
          <w:rFonts w:eastAsia="Calibri" w:cs="Tahoma"/>
          <w:color w:val="000000"/>
          <w:szCs w:val="18"/>
          <w:lang w:val="ru-RU"/>
        </w:rPr>
        <w:t xml:space="preserve">и права в соответствии с положением выше, лицензии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External</w:t>
      </w:r>
      <w:r w:rsidRPr="00A8133F">
        <w:rPr>
          <w:rFonts w:eastAsia="Calibri" w:cs="Tahoma"/>
          <w:color w:val="000000"/>
          <w:szCs w:val="18"/>
          <w:lang w:val="ru-RU"/>
        </w:rPr>
        <w:t xml:space="preserve"> </w:t>
      </w:r>
      <w:r w:rsidRPr="00D7143B">
        <w:rPr>
          <w:rFonts w:eastAsia="Calibri" w:cs="Tahoma"/>
          <w:color w:val="000000"/>
          <w:szCs w:val="18"/>
        </w:rPr>
        <w:t>Connector</w:t>
      </w:r>
      <w:r w:rsidRPr="00A8133F">
        <w:rPr>
          <w:rFonts w:eastAsia="Calibri" w:cs="Tahoma"/>
          <w:color w:val="000000"/>
          <w:szCs w:val="18"/>
          <w:lang w:val="ru-RU"/>
        </w:rPr>
        <w:t xml:space="preserve">, приобретенные в составе ежегодного сверочного заказа </w:t>
      </w:r>
      <w:r w:rsidRPr="00A8133F">
        <w:rPr>
          <w:rFonts w:cs="Tahoma"/>
          <w:color w:val="000000"/>
          <w:szCs w:val="18"/>
          <w:lang w:val="ru-RU"/>
        </w:rPr>
        <w:t>клиента, также являются Соответствующими лицензиями.</w:t>
      </w:r>
    </w:p>
    <w:p w14:paraId="32379CBF" w14:textId="77777777" w:rsidR="009D3013" w:rsidRPr="00A8133F" w:rsidRDefault="009D3013" w:rsidP="00346F4B">
      <w:pPr>
        <w:numPr>
          <w:ilvl w:val="0"/>
          <w:numId w:val="102"/>
        </w:numPr>
        <w:spacing w:after="60"/>
        <w:ind w:left="1440"/>
        <w:rPr>
          <w:lang w:val="ru-RU"/>
        </w:rPr>
      </w:pPr>
      <w:r w:rsidRPr="00A8133F">
        <w:rPr>
          <w:rFonts w:cs="Tahoma"/>
          <w:color w:val="000000"/>
          <w:szCs w:val="18"/>
          <w:lang w:val="ru-RU"/>
        </w:rPr>
        <w:t>Соглашения о подписке.</w:t>
      </w:r>
      <w:r w:rsidR="00213B12" w:rsidRPr="00A8133F">
        <w:rPr>
          <w:rFonts w:cs="Tahoma"/>
          <w:color w:val="000000"/>
          <w:szCs w:val="18"/>
          <w:lang w:val="ru-RU"/>
        </w:rPr>
        <w:t xml:space="preserve"> </w:t>
      </w:r>
      <w:r w:rsidRPr="00A8133F">
        <w:rPr>
          <w:rFonts w:cs="Tahoma"/>
          <w:color w:val="000000"/>
          <w:szCs w:val="18"/>
          <w:lang w:val="ru-RU"/>
        </w:rPr>
        <w:t xml:space="preserve">Для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Subscription</w:t>
      </w:r>
      <w:r w:rsidRPr="00A8133F">
        <w:rPr>
          <w:rFonts w:cs="Tahoma"/>
          <w:color w:val="000000"/>
          <w:szCs w:val="18"/>
          <w:lang w:val="ru-RU"/>
        </w:rPr>
        <w:t xml:space="preserve">,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xml:space="preserve">, </w:t>
      </w:r>
      <w:r w:rsidRPr="00D7143B">
        <w:rPr>
          <w:rFonts w:cs="Tahoma"/>
          <w:szCs w:val="18"/>
        </w:rPr>
        <w:t>Campus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School</w:t>
      </w:r>
      <w:r w:rsidRPr="00A8133F">
        <w:rPr>
          <w:rFonts w:cs="Tahoma"/>
          <w:szCs w:val="18"/>
          <w:lang w:val="ru-RU"/>
        </w:rPr>
        <w:t xml:space="preserve">,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такие же права предоставляются на временной основе с теми же условиями</w:t>
      </w:r>
      <w:r w:rsidRPr="00A8133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D7143B">
        <w:rPr>
          <w:rFonts w:cs="Tahoma"/>
          <w:color w:val="000000"/>
          <w:szCs w:val="18"/>
        </w:rPr>
        <w:t>Open</w:t>
      </w:r>
      <w:r w:rsidRPr="00A8133F">
        <w:rPr>
          <w:rFonts w:cs="Tahoma"/>
          <w:color w:val="000000"/>
          <w:szCs w:val="18"/>
          <w:lang w:val="ru-RU"/>
        </w:rPr>
        <w:t xml:space="preserve"> </w:t>
      </w:r>
      <w:r w:rsidRPr="00D7143B">
        <w:rPr>
          <w:rFonts w:cs="Tahoma"/>
          <w:color w:val="000000"/>
          <w:szCs w:val="18"/>
        </w:rPr>
        <w:t>Value</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Клиент должен поддерживать непрерывную подписку.</w:t>
      </w:r>
      <w:r w:rsidR="00213B12" w:rsidRPr="00A8133F">
        <w:rPr>
          <w:rFonts w:cs="Tahoma"/>
          <w:color w:val="000000"/>
          <w:szCs w:val="18"/>
          <w:lang w:val="ru-RU"/>
        </w:rPr>
        <w:t xml:space="preserve"> </w:t>
      </w:r>
      <w:bookmarkStart w:id="1273" w:name="_Toc336338313"/>
      <w:r w:rsidRPr="00A8133F">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1A851365" w14:textId="77777777" w:rsidR="009D3013" w:rsidRPr="00A8133F" w:rsidRDefault="009D3013" w:rsidP="00346F4B">
      <w:pPr>
        <w:numPr>
          <w:ilvl w:val="0"/>
          <w:numId w:val="103"/>
        </w:numPr>
        <w:spacing w:after="60"/>
        <w:ind w:left="1440"/>
        <w:rPr>
          <w:lang w:val="ru-RU"/>
        </w:rPr>
      </w:pPr>
      <w:r w:rsidRPr="00A8133F">
        <w:rPr>
          <w:rFonts w:cs="Tahoma"/>
          <w:szCs w:val="18"/>
          <w:lang w:val="ru-RU"/>
        </w:rPr>
        <w:t xml:space="preserve">Переходы для соглашения </w:t>
      </w:r>
      <w:r w:rsidRPr="00D7143B">
        <w:rPr>
          <w:rFonts w:cs="Tahoma"/>
          <w:szCs w:val="18"/>
        </w:rPr>
        <w:t>Campus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School</w:t>
      </w:r>
      <w:r w:rsidRPr="00A8133F">
        <w:rPr>
          <w:rFonts w:cs="Tahoma"/>
          <w:szCs w:val="18"/>
          <w:lang w:val="ru-RU"/>
        </w:rPr>
        <w:t xml:space="preserve">. Для клиентов, которые в середине срока действия соглашений </w:t>
      </w:r>
      <w:r w:rsidRPr="00D7143B">
        <w:rPr>
          <w:rFonts w:cs="Tahoma"/>
          <w:szCs w:val="18"/>
        </w:rPr>
        <w:t>Campus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School</w:t>
      </w:r>
      <w:r w:rsidRPr="00A8133F">
        <w:rPr>
          <w:rFonts w:cs="Tahoma"/>
          <w:szCs w:val="18"/>
          <w:lang w:val="ru-RU"/>
        </w:rPr>
        <w:t xml:space="preserve"> переходят на соглашение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или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сохраняя при этом непрерывное покрытие по подписке:</w:t>
      </w:r>
    </w:p>
    <w:p w14:paraId="7E45D285" w14:textId="77777777" w:rsidR="009D3013" w:rsidRPr="00A8133F" w:rsidRDefault="009D3013" w:rsidP="00346F4B">
      <w:pPr>
        <w:pStyle w:val="ListParagraph"/>
        <w:numPr>
          <w:ilvl w:val="0"/>
          <w:numId w:val="87"/>
        </w:numPr>
        <w:spacing w:after="60"/>
        <w:ind w:left="1980"/>
        <w:contextualSpacing w:val="0"/>
        <w:rPr>
          <w:lang w:val="ru-RU"/>
        </w:rPr>
      </w:pPr>
      <w:r w:rsidRPr="00A8133F">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D7143B">
        <w:rPr>
          <w:rFonts w:ascii="Tahoma" w:hAnsi="Tahoma" w:cs="Tahoma"/>
          <w:sz w:val="18"/>
          <w:szCs w:val="18"/>
        </w:rPr>
        <w:t>Enrollment</w:t>
      </w:r>
      <w:r w:rsidRPr="00A8133F">
        <w:rPr>
          <w:rFonts w:ascii="Tahoma" w:hAnsi="Tahoma" w:cs="Tahoma"/>
          <w:sz w:val="18"/>
          <w:szCs w:val="18"/>
          <w:lang w:val="ru-RU"/>
        </w:rPr>
        <w:t xml:space="preserve"> </w:t>
      </w:r>
      <w:r w:rsidRPr="00D7143B">
        <w:rPr>
          <w:rFonts w:ascii="Tahoma" w:hAnsi="Tahoma" w:cs="Tahoma"/>
          <w:sz w:val="18"/>
          <w:szCs w:val="18"/>
        </w:rPr>
        <w:t>for</w:t>
      </w:r>
      <w:r w:rsidRPr="00A8133F">
        <w:rPr>
          <w:rFonts w:ascii="Tahoma" w:hAnsi="Tahoma" w:cs="Tahoma"/>
          <w:sz w:val="18"/>
          <w:szCs w:val="18"/>
          <w:lang w:val="ru-RU"/>
        </w:rPr>
        <w:t xml:space="preserve"> </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 xml:space="preserve"> или </w:t>
      </w:r>
      <w:r w:rsidRPr="00D7143B">
        <w:rPr>
          <w:rFonts w:ascii="Tahoma" w:hAnsi="Tahoma" w:cs="Tahoma"/>
          <w:sz w:val="18"/>
          <w:szCs w:val="18"/>
        </w:rPr>
        <w:t>Open</w:t>
      </w:r>
      <w:r w:rsidR="00C076E7">
        <w:rPr>
          <w:rFonts w:ascii="Tahoma" w:hAnsi="Tahoma" w:cs="Tahoma"/>
          <w:sz w:val="18"/>
          <w:szCs w:val="18"/>
        </w:rPr>
        <w:t> </w:t>
      </w:r>
      <w:r w:rsidRPr="00D7143B">
        <w:rPr>
          <w:rFonts w:ascii="Tahoma" w:hAnsi="Tahoma" w:cs="Tahoma"/>
          <w:sz w:val="18"/>
          <w:szCs w:val="18"/>
        </w:rPr>
        <w:t>Value</w:t>
      </w:r>
      <w:r w:rsidR="00C076E7">
        <w:rPr>
          <w:rFonts w:ascii="Tahoma" w:hAnsi="Tahoma" w:cs="Tahoma"/>
          <w:sz w:val="18"/>
          <w:szCs w:val="18"/>
        </w:rPr>
        <w:t> </w:t>
      </w:r>
      <w:r w:rsidRPr="00D7143B">
        <w:rPr>
          <w:rFonts w:ascii="Tahoma" w:hAnsi="Tahoma" w:cs="Tahoma"/>
          <w:sz w:val="18"/>
          <w:szCs w:val="18"/>
        </w:rPr>
        <w:t>Subscription</w:t>
      </w:r>
      <w:r w:rsidRPr="00A8133F">
        <w:rPr>
          <w:rFonts w:ascii="Tahoma" w:hAnsi="Tahoma" w:cs="Tahoma"/>
          <w:sz w:val="18"/>
          <w:szCs w:val="18"/>
          <w:lang w:val="ru-RU"/>
        </w:rPr>
        <w:t>—</w:t>
      </w:r>
      <w:r w:rsidRPr="00D7143B">
        <w:rPr>
          <w:rFonts w:ascii="Tahoma" w:hAnsi="Tahoma" w:cs="Tahoma"/>
          <w:sz w:val="18"/>
          <w:szCs w:val="18"/>
        </w:rPr>
        <w:t>Education</w:t>
      </w:r>
      <w:r w:rsidRPr="00A8133F">
        <w:rPr>
          <w:rFonts w:ascii="Tahoma" w:hAnsi="Tahoma" w:cs="Tahoma"/>
          <w:sz w:val="18"/>
          <w:szCs w:val="18"/>
          <w:lang w:val="ru-RU"/>
        </w:rPr>
        <w:t xml:space="preserve"> </w:t>
      </w:r>
      <w:r w:rsidRPr="00D7143B">
        <w:rPr>
          <w:rFonts w:ascii="Tahoma" w:hAnsi="Tahoma" w:cs="Tahoma"/>
          <w:sz w:val="18"/>
          <w:szCs w:val="18"/>
        </w:rPr>
        <w:t>Solutions</w:t>
      </w:r>
      <w:r w:rsidRPr="00A8133F">
        <w:rPr>
          <w:rFonts w:ascii="Tahoma" w:hAnsi="Tahoma" w:cs="Tahoma"/>
          <w:sz w:val="18"/>
          <w:szCs w:val="18"/>
          <w:lang w:val="ru-RU"/>
        </w:rPr>
        <w:t xml:space="preserve">, соответственно. </w:t>
      </w:r>
    </w:p>
    <w:p w14:paraId="57AA276F" w14:textId="77777777" w:rsidR="0073424F" w:rsidRPr="00A8133F" w:rsidRDefault="0073424F" w:rsidP="00346F4B">
      <w:pPr>
        <w:pStyle w:val="ListParagraph"/>
        <w:numPr>
          <w:ilvl w:val="0"/>
          <w:numId w:val="87"/>
        </w:numPr>
        <w:spacing w:after="60"/>
        <w:ind w:left="1980"/>
        <w:contextualSpacing w:val="0"/>
        <w:rPr>
          <w:lang w:val="ru-RU"/>
        </w:rPr>
      </w:pPr>
      <w:r w:rsidRPr="00A8133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35B7B58D" w14:textId="77777777" w:rsidR="004069A4" w:rsidRPr="00A8133F" w:rsidRDefault="004069A4" w:rsidP="009D3013">
      <w:pPr>
        <w:pStyle w:val="EndnoteText"/>
        <w:ind w:left="540"/>
        <w:rPr>
          <w:sz w:val="18"/>
          <w:szCs w:val="18"/>
          <w:lang w:val="ru-RU"/>
        </w:rPr>
      </w:pPr>
    </w:p>
    <w:p w14:paraId="63BCAF19" w14:textId="77777777" w:rsidR="009D3013" w:rsidRPr="00A8133F" w:rsidRDefault="009D3013" w:rsidP="009D3013">
      <w:pPr>
        <w:pStyle w:val="EndnoteText"/>
        <w:ind w:left="540"/>
        <w:rPr>
          <w:sz w:val="18"/>
          <w:szCs w:val="18"/>
          <w:lang w:val="ru-RU"/>
        </w:rPr>
      </w:pPr>
    </w:p>
    <w:p w14:paraId="589639DB" w14:textId="77777777" w:rsidR="0000659A" w:rsidRPr="00A8133F" w:rsidRDefault="0000659A" w:rsidP="009D3013">
      <w:pPr>
        <w:pStyle w:val="EndnoteText"/>
        <w:ind w:left="540"/>
        <w:rPr>
          <w:sz w:val="18"/>
          <w:szCs w:val="18"/>
          <w:lang w:val="ru-RU"/>
        </w:rPr>
      </w:pPr>
    </w:p>
    <w:p w14:paraId="1636765B" w14:textId="77777777" w:rsidR="0000659A" w:rsidRPr="00A8133F" w:rsidRDefault="0000659A" w:rsidP="009D3013">
      <w:pPr>
        <w:pStyle w:val="EndnoteText"/>
        <w:ind w:left="540"/>
        <w:rPr>
          <w:sz w:val="18"/>
          <w:szCs w:val="18"/>
          <w:lang w:val="ru-RU"/>
        </w:rPr>
      </w:pPr>
    </w:p>
    <w:p w14:paraId="426734D6" w14:textId="77777777" w:rsidR="0000659A" w:rsidRPr="00A8133F" w:rsidRDefault="0000659A" w:rsidP="009D3013">
      <w:pPr>
        <w:pStyle w:val="EndnoteText"/>
        <w:ind w:left="540"/>
        <w:rPr>
          <w:sz w:val="18"/>
          <w:szCs w:val="18"/>
          <w:lang w:val="ru-RU"/>
        </w:rPr>
      </w:pPr>
    </w:p>
    <w:p w14:paraId="0C62BCED" w14:textId="77777777" w:rsidR="0000659A" w:rsidRPr="00A8133F" w:rsidRDefault="0000659A" w:rsidP="009D3013">
      <w:pPr>
        <w:pStyle w:val="EndnoteText"/>
        <w:ind w:left="540"/>
        <w:rPr>
          <w:sz w:val="18"/>
          <w:szCs w:val="18"/>
          <w:lang w:val="ru-RU"/>
        </w:rPr>
      </w:pPr>
    </w:p>
    <w:p w14:paraId="42F69901" w14:textId="77777777" w:rsidR="0000659A" w:rsidRPr="00A8133F" w:rsidRDefault="0000659A" w:rsidP="009D3013">
      <w:pPr>
        <w:pStyle w:val="EndnoteText"/>
        <w:ind w:left="540"/>
        <w:rPr>
          <w:sz w:val="18"/>
          <w:szCs w:val="18"/>
          <w:lang w:val="ru-RU"/>
        </w:rPr>
      </w:pPr>
    </w:p>
    <w:p w14:paraId="09588B17" w14:textId="77777777" w:rsidR="0000659A" w:rsidRPr="00A8133F" w:rsidRDefault="0000659A" w:rsidP="009D3013">
      <w:pPr>
        <w:pStyle w:val="EndnoteText"/>
        <w:ind w:left="540"/>
        <w:rPr>
          <w:sz w:val="18"/>
          <w:szCs w:val="18"/>
          <w:lang w:val="ru-RU"/>
        </w:rPr>
      </w:pPr>
    </w:p>
    <w:p w14:paraId="24DCAF06" w14:textId="77777777" w:rsidR="0000659A" w:rsidRPr="00A8133F" w:rsidRDefault="0000659A" w:rsidP="009D3013">
      <w:pPr>
        <w:pStyle w:val="EndnoteText"/>
        <w:ind w:left="540"/>
        <w:rPr>
          <w:sz w:val="18"/>
          <w:szCs w:val="18"/>
          <w:lang w:val="ru-RU"/>
        </w:rPr>
      </w:pPr>
    </w:p>
    <w:p w14:paraId="41333F76" w14:textId="77777777" w:rsidR="004069A4" w:rsidRPr="00A8133F" w:rsidRDefault="00A560B6" w:rsidP="004069A4">
      <w:pPr>
        <w:pStyle w:val="Heading3"/>
        <w:rPr>
          <w:lang w:val="ru-RU"/>
        </w:rPr>
      </w:pPr>
      <w:bookmarkStart w:id="1274" w:name="_50_Exchange_Server"/>
      <w:bookmarkStart w:id="1275" w:name="_53_52_Exchange"/>
      <w:bookmarkStart w:id="1276" w:name="_58_Exchange_Server"/>
      <w:bookmarkStart w:id="1277" w:name="_Toc380005069"/>
      <w:bookmarkEnd w:id="1274"/>
      <w:bookmarkEnd w:id="1275"/>
      <w:bookmarkEnd w:id="1276"/>
      <w:r w:rsidRPr="00A8133F">
        <w:rPr>
          <w:rFonts w:ascii="Tahoma" w:hAnsi="Tahoma"/>
          <w:caps/>
          <w:color w:val="F66400"/>
          <w:sz w:val="22"/>
          <w:vertAlign w:val="superscript"/>
          <w:lang w:val="ru-RU"/>
        </w:rPr>
        <w:lastRenderedPageBreak/>
        <w:t>57</w:t>
      </w:r>
      <w:r w:rsidRPr="00A8133F">
        <w:rPr>
          <w:rFonts w:ascii="Tahoma" w:hAnsi="Tahoma"/>
          <w:color w:val="F66400"/>
          <w:sz w:val="22"/>
          <w:lang w:val="ru-RU"/>
        </w:rPr>
        <w:t xml:space="preserve"> </w:t>
      </w:r>
      <w:r w:rsidRPr="00D7143B">
        <w:rPr>
          <w:rFonts w:ascii="Tahoma" w:hAnsi="Tahoma"/>
          <w:color w:val="F66400"/>
          <w:sz w:val="22"/>
        </w:rPr>
        <w:t>Exchange</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2010 </w:t>
      </w:r>
      <w:r w:rsidRPr="00D7143B">
        <w:rPr>
          <w:rFonts w:ascii="Tahoma" w:hAnsi="Tahoma"/>
          <w:color w:val="F66400"/>
          <w:sz w:val="22"/>
        </w:rPr>
        <w:t>Standard</w:t>
      </w:r>
      <w:r w:rsidRPr="00A8133F">
        <w:rPr>
          <w:rFonts w:ascii="Tahoma" w:hAnsi="Tahoma"/>
          <w:color w:val="F66400"/>
          <w:sz w:val="22"/>
          <w:lang w:val="ru-RU"/>
        </w:rPr>
        <w:t xml:space="preserve"> </w:t>
      </w:r>
      <w:r w:rsidRPr="00D7143B">
        <w:rPr>
          <w:rFonts w:ascii="Tahoma" w:hAnsi="Tahoma"/>
          <w:color w:val="F66400"/>
          <w:sz w:val="22"/>
        </w:rPr>
        <w:t>CAL</w:t>
      </w:r>
      <w:bookmarkEnd w:id="1273"/>
      <w:bookmarkEnd w:id="1277"/>
    </w:p>
    <w:bookmarkEnd w:id="1266"/>
    <w:p w14:paraId="66167A3E" w14:textId="77777777" w:rsidR="004069A4" w:rsidRPr="00A8133F" w:rsidRDefault="004069A4" w:rsidP="004069A4">
      <w:pPr>
        <w:rPr>
          <w:lang w:val="ru-RU"/>
        </w:rPr>
      </w:pPr>
    </w:p>
    <w:p w14:paraId="075C7757" w14:textId="77777777" w:rsidR="004069A4" w:rsidRPr="00A8133F" w:rsidRDefault="004069A4" w:rsidP="005427B6">
      <w:pPr>
        <w:spacing w:after="60"/>
        <w:ind w:left="720"/>
        <w:rPr>
          <w:lang w:val="ru-RU"/>
        </w:rPr>
      </w:pPr>
      <w:r w:rsidRPr="00A8133F">
        <w:rPr>
          <w:rFonts w:cs="Tahoma"/>
          <w:b/>
          <w:color w:val="000000"/>
          <w:szCs w:val="18"/>
          <w:lang w:val="ru-RU"/>
        </w:rPr>
        <w:t xml:space="preserve">Управляемые папки по умолчанию с лицензией </w:t>
      </w:r>
      <w:r w:rsidRPr="00D7143B">
        <w:rPr>
          <w:rFonts w:cs="Tahoma"/>
          <w:b/>
          <w:color w:val="000000"/>
          <w:szCs w:val="18"/>
        </w:rPr>
        <w:t>Exchange</w:t>
      </w:r>
      <w:r w:rsidRPr="00A8133F">
        <w:rPr>
          <w:rFonts w:cs="Tahoma"/>
          <w:b/>
          <w:color w:val="000000"/>
          <w:szCs w:val="18"/>
          <w:lang w:val="ru-RU"/>
        </w:rPr>
        <w:t xml:space="preserve"> </w:t>
      </w:r>
      <w:r w:rsidRPr="00D7143B">
        <w:rPr>
          <w:rFonts w:cs="Tahoma"/>
          <w:b/>
          <w:color w:val="000000"/>
          <w:szCs w:val="18"/>
        </w:rPr>
        <w:t>Server</w:t>
      </w:r>
      <w:r w:rsidRPr="00A8133F">
        <w:rPr>
          <w:rFonts w:cs="Tahoma"/>
          <w:b/>
          <w:color w:val="000000"/>
          <w:szCs w:val="18"/>
          <w:lang w:val="ru-RU"/>
        </w:rPr>
        <w:t xml:space="preserve"> 2010 </w:t>
      </w:r>
      <w:r w:rsidRPr="00D7143B">
        <w:rPr>
          <w:rFonts w:cs="Tahoma"/>
          <w:b/>
          <w:color w:val="000000"/>
          <w:szCs w:val="18"/>
        </w:rPr>
        <w:t>Standard</w:t>
      </w:r>
      <w:r w:rsidRPr="00A8133F">
        <w:rPr>
          <w:rFonts w:cs="Tahoma"/>
          <w:b/>
          <w:color w:val="000000"/>
          <w:szCs w:val="18"/>
          <w:lang w:val="ru-RU"/>
        </w:rPr>
        <w:t xml:space="preserve"> </w:t>
      </w:r>
      <w:r w:rsidRPr="00D7143B">
        <w:rPr>
          <w:rFonts w:cs="Tahoma"/>
          <w:b/>
          <w:color w:val="000000"/>
          <w:szCs w:val="18"/>
        </w:rPr>
        <w:t>CAL</w:t>
      </w:r>
    </w:p>
    <w:p w14:paraId="015AFDC8" w14:textId="77777777" w:rsidR="004069A4" w:rsidRPr="00A8133F" w:rsidRDefault="004069A4" w:rsidP="00E62BC4">
      <w:pPr>
        <w:ind w:left="720"/>
        <w:rPr>
          <w:lang w:val="ru-RU"/>
        </w:rPr>
      </w:pPr>
      <w:r w:rsidRPr="00A8133F">
        <w:rPr>
          <w:rFonts w:cs="Tahoma"/>
          <w:color w:val="000000"/>
          <w:szCs w:val="18"/>
          <w:lang w:val="ru-RU"/>
        </w:rPr>
        <w:t xml:space="preserve">Право на использование функции «Управляемая папка по умолчанию» в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предоставляется по лицензии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w:t>
      </w:r>
      <w:r w:rsidRPr="00D7143B">
        <w:rPr>
          <w:rFonts w:cs="Tahoma"/>
          <w:color w:val="000000"/>
          <w:szCs w:val="18"/>
        </w:rPr>
        <w:t>Standard</w:t>
      </w:r>
      <w:r w:rsidRPr="00A8133F">
        <w:rPr>
          <w:rFonts w:cs="Tahoma"/>
          <w:color w:val="000000"/>
          <w:szCs w:val="18"/>
          <w:lang w:val="ru-RU"/>
        </w:rPr>
        <w:t xml:space="preserve"> и эквивалентным клиентским лицензиям.</w:t>
      </w:r>
      <w:r w:rsidR="00213B12" w:rsidRPr="00A8133F">
        <w:rPr>
          <w:rFonts w:cs="Tahoma"/>
          <w:color w:val="000000"/>
          <w:szCs w:val="18"/>
          <w:lang w:val="ru-RU"/>
        </w:rPr>
        <w:t xml:space="preserve"> </w:t>
      </w:r>
      <w:r w:rsidRPr="00A8133F">
        <w:rPr>
          <w:rFonts w:cs="Tahoma"/>
          <w:color w:val="000000"/>
          <w:szCs w:val="18"/>
          <w:lang w:val="ru-RU"/>
        </w:rPr>
        <w:t xml:space="preserve">Клиентская лицензия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CAL</w:t>
      </w:r>
      <w:r w:rsidRPr="00A8133F">
        <w:rPr>
          <w:rFonts w:cs="Tahoma"/>
          <w:color w:val="000000"/>
          <w:szCs w:val="18"/>
          <w:lang w:val="ru-RU"/>
        </w:rPr>
        <w:t xml:space="preserve">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14:paraId="1AC68579" w14:textId="77777777" w:rsidR="004069A4" w:rsidRPr="00A8133F" w:rsidRDefault="004069A4" w:rsidP="00E62BC4">
      <w:pPr>
        <w:ind w:left="720"/>
        <w:rPr>
          <w:lang w:val="ru-RU"/>
        </w:rPr>
      </w:pPr>
    </w:p>
    <w:p w14:paraId="4CFB460E" w14:textId="77777777" w:rsidR="00031547" w:rsidRPr="00A8133F" w:rsidRDefault="00031547" w:rsidP="005427B6">
      <w:pPr>
        <w:spacing w:after="60"/>
        <w:ind w:left="720"/>
        <w:rPr>
          <w:lang w:val="ru-RU"/>
        </w:rPr>
      </w:pPr>
      <w:r w:rsidRPr="00A8133F">
        <w:rPr>
          <w:rFonts w:cs="Tahoma"/>
          <w:b/>
          <w:color w:val="000000"/>
          <w:szCs w:val="18"/>
          <w:lang w:val="ru-RU"/>
        </w:rPr>
        <w:t xml:space="preserve">Поиск по нескольким почтовым ящикам с лицензией </w:t>
      </w:r>
      <w:r w:rsidRPr="00D7143B">
        <w:rPr>
          <w:rFonts w:cs="Tahoma"/>
          <w:b/>
          <w:color w:val="000000"/>
          <w:szCs w:val="18"/>
        </w:rPr>
        <w:t>Exchange</w:t>
      </w:r>
      <w:r w:rsidRPr="00A8133F">
        <w:rPr>
          <w:rFonts w:cs="Tahoma"/>
          <w:b/>
          <w:color w:val="000000"/>
          <w:szCs w:val="18"/>
          <w:lang w:val="ru-RU"/>
        </w:rPr>
        <w:t xml:space="preserve"> </w:t>
      </w:r>
      <w:r w:rsidRPr="00D7143B">
        <w:rPr>
          <w:rFonts w:cs="Tahoma"/>
          <w:b/>
          <w:color w:val="000000"/>
          <w:szCs w:val="18"/>
        </w:rPr>
        <w:t>Server</w:t>
      </w:r>
      <w:r w:rsidRPr="00A8133F">
        <w:rPr>
          <w:rFonts w:cs="Tahoma"/>
          <w:b/>
          <w:color w:val="000000"/>
          <w:szCs w:val="18"/>
          <w:lang w:val="ru-RU"/>
        </w:rPr>
        <w:t xml:space="preserve"> 2010 </w:t>
      </w:r>
      <w:r w:rsidRPr="00D7143B">
        <w:rPr>
          <w:rFonts w:cs="Tahoma"/>
          <w:b/>
          <w:color w:val="000000"/>
          <w:szCs w:val="18"/>
        </w:rPr>
        <w:t>Standard</w:t>
      </w:r>
      <w:r w:rsidRPr="00A8133F">
        <w:rPr>
          <w:rFonts w:cs="Tahoma"/>
          <w:b/>
          <w:color w:val="000000"/>
          <w:szCs w:val="18"/>
          <w:lang w:val="ru-RU"/>
        </w:rPr>
        <w:t xml:space="preserve"> </w:t>
      </w:r>
      <w:r w:rsidRPr="00D7143B">
        <w:rPr>
          <w:rFonts w:cs="Tahoma"/>
          <w:b/>
          <w:color w:val="000000"/>
          <w:szCs w:val="18"/>
        </w:rPr>
        <w:t>CAL</w:t>
      </w:r>
    </w:p>
    <w:p w14:paraId="5EBB56EC" w14:textId="77777777" w:rsidR="00031547" w:rsidRPr="00A8133F" w:rsidRDefault="00031547" w:rsidP="00BA1490">
      <w:pPr>
        <w:ind w:left="720"/>
        <w:rPr>
          <w:lang w:val="ru-RU"/>
        </w:rPr>
      </w:pPr>
      <w:r w:rsidRPr="00A8133F">
        <w:rPr>
          <w:rFonts w:cs="Tahoma"/>
          <w:bCs/>
          <w:szCs w:val="20"/>
          <w:lang w:val="ru-RU"/>
        </w:rPr>
        <w:t xml:space="preserve">Мы обновляем права на использование </w:t>
      </w:r>
      <w:r w:rsidRPr="00D7143B">
        <w:rPr>
          <w:rFonts w:cs="Tahoma"/>
          <w:bCs/>
          <w:szCs w:val="20"/>
        </w:rPr>
        <w:t>Exchange</w:t>
      </w:r>
      <w:r w:rsidRPr="00A8133F">
        <w:rPr>
          <w:rFonts w:cs="Tahoma"/>
          <w:bCs/>
          <w:szCs w:val="20"/>
          <w:lang w:val="ru-RU"/>
        </w:rPr>
        <w:t xml:space="preserve"> </w:t>
      </w:r>
      <w:r w:rsidRPr="00D7143B">
        <w:rPr>
          <w:rFonts w:cs="Tahoma"/>
          <w:bCs/>
          <w:szCs w:val="20"/>
        </w:rPr>
        <w:t>Server</w:t>
      </w:r>
      <w:r w:rsidRPr="00A8133F">
        <w:rPr>
          <w:rFonts w:cs="Tahoma"/>
          <w:bCs/>
          <w:szCs w:val="20"/>
          <w:lang w:val="ru-RU"/>
        </w:rPr>
        <w:t xml:space="preserve"> 2010, чтобы отразить, что право доступа к</w:t>
      </w:r>
      <w:r w:rsidR="00C076E7">
        <w:rPr>
          <w:rFonts w:cs="Tahoma"/>
          <w:bCs/>
          <w:szCs w:val="20"/>
        </w:rPr>
        <w:t> </w:t>
      </w:r>
      <w:r w:rsidRPr="00A8133F">
        <w:rPr>
          <w:rFonts w:cs="Tahoma"/>
          <w:bCs/>
          <w:szCs w:val="20"/>
          <w:lang w:val="ru-RU"/>
        </w:rPr>
        <w:t xml:space="preserve">функциональности поиска по нескольким почтовым ящикам в </w:t>
      </w:r>
      <w:r w:rsidRPr="00D7143B">
        <w:rPr>
          <w:rFonts w:cs="Tahoma"/>
          <w:bCs/>
          <w:szCs w:val="20"/>
        </w:rPr>
        <w:t>Exchange</w:t>
      </w:r>
      <w:r w:rsidRPr="00A8133F">
        <w:rPr>
          <w:rFonts w:cs="Tahoma"/>
          <w:bCs/>
          <w:szCs w:val="20"/>
          <w:lang w:val="ru-RU"/>
        </w:rPr>
        <w:t xml:space="preserve"> </w:t>
      </w:r>
      <w:r w:rsidRPr="00D7143B">
        <w:rPr>
          <w:rFonts w:cs="Tahoma"/>
          <w:bCs/>
          <w:szCs w:val="20"/>
        </w:rPr>
        <w:t>Server</w:t>
      </w:r>
      <w:r w:rsidRPr="00A8133F">
        <w:rPr>
          <w:rFonts w:cs="Tahoma"/>
          <w:bCs/>
          <w:szCs w:val="20"/>
          <w:lang w:val="ru-RU"/>
        </w:rPr>
        <w:t xml:space="preserve"> 2010 предоставляется по лицензии </w:t>
      </w:r>
      <w:r w:rsidRPr="00D7143B">
        <w:rPr>
          <w:rFonts w:cs="Tahoma"/>
          <w:bCs/>
          <w:szCs w:val="20"/>
        </w:rPr>
        <w:t>Exchange</w:t>
      </w:r>
      <w:r w:rsidRPr="00A8133F">
        <w:rPr>
          <w:rFonts w:cs="Tahoma"/>
          <w:bCs/>
          <w:szCs w:val="20"/>
          <w:lang w:val="ru-RU"/>
        </w:rPr>
        <w:t xml:space="preserve"> </w:t>
      </w:r>
      <w:r w:rsidRPr="00D7143B">
        <w:rPr>
          <w:rFonts w:cs="Tahoma"/>
          <w:bCs/>
          <w:szCs w:val="20"/>
        </w:rPr>
        <w:t>Server</w:t>
      </w:r>
      <w:r w:rsidRPr="00A8133F">
        <w:rPr>
          <w:rFonts w:cs="Tahoma"/>
          <w:bCs/>
          <w:szCs w:val="20"/>
          <w:lang w:val="ru-RU"/>
        </w:rPr>
        <w:t xml:space="preserve"> 2010</w:t>
      </w:r>
      <w:r w:rsidRPr="00D7143B">
        <w:rPr>
          <w:rFonts w:cs="Tahoma"/>
          <w:bCs/>
          <w:szCs w:val="20"/>
        </w:rPr>
        <w:t> Standard</w:t>
      </w:r>
      <w:r w:rsidRPr="00A8133F">
        <w:rPr>
          <w:rFonts w:cs="Tahoma"/>
          <w:bCs/>
          <w:szCs w:val="20"/>
          <w:lang w:val="ru-RU"/>
        </w:rPr>
        <w:t xml:space="preserve"> и эквивалентным клиентским лицензиям </w:t>
      </w:r>
      <w:r w:rsidRPr="00D7143B">
        <w:rPr>
          <w:rFonts w:cs="Tahoma"/>
          <w:bCs/>
          <w:szCs w:val="20"/>
        </w:rPr>
        <w:t>CAL</w:t>
      </w:r>
      <w:r w:rsidRPr="00A8133F">
        <w:rPr>
          <w:rFonts w:cs="Tahoma"/>
          <w:bCs/>
          <w:szCs w:val="20"/>
          <w:lang w:val="ru-RU"/>
        </w:rPr>
        <w:t xml:space="preserve">. Это обновление относится ко всем лицензиям </w:t>
      </w:r>
      <w:r w:rsidRPr="00D7143B">
        <w:rPr>
          <w:rFonts w:cs="Tahoma"/>
          <w:bCs/>
          <w:szCs w:val="20"/>
        </w:rPr>
        <w:t>Exchange</w:t>
      </w:r>
      <w:r w:rsidRPr="00A8133F">
        <w:rPr>
          <w:rFonts w:cs="Tahoma"/>
          <w:bCs/>
          <w:szCs w:val="20"/>
          <w:lang w:val="ru-RU"/>
        </w:rPr>
        <w:t xml:space="preserve"> </w:t>
      </w:r>
      <w:r w:rsidRPr="00D7143B">
        <w:rPr>
          <w:rFonts w:cs="Tahoma"/>
          <w:bCs/>
          <w:szCs w:val="20"/>
        </w:rPr>
        <w:t>Server</w:t>
      </w:r>
      <w:r w:rsidRPr="00A8133F">
        <w:rPr>
          <w:rFonts w:cs="Tahoma"/>
          <w:bCs/>
          <w:szCs w:val="20"/>
          <w:lang w:val="ru-RU"/>
        </w:rPr>
        <w:t xml:space="preserve"> 2010.</w:t>
      </w:r>
    </w:p>
    <w:p w14:paraId="540276FF" w14:textId="77777777" w:rsidR="004D0019" w:rsidRPr="00A8133F" w:rsidRDefault="004D0019" w:rsidP="00E62BC4">
      <w:pPr>
        <w:ind w:left="720"/>
        <w:rPr>
          <w:lang w:val="ru-RU"/>
        </w:rPr>
      </w:pPr>
    </w:p>
    <w:p w14:paraId="7D9BF79D" w14:textId="77777777" w:rsidR="004069A4" w:rsidRPr="00A8133F" w:rsidRDefault="004069A4" w:rsidP="005427B6">
      <w:pPr>
        <w:spacing w:after="60"/>
        <w:ind w:left="720"/>
        <w:rPr>
          <w:lang w:val="ru-RU"/>
        </w:rPr>
      </w:pPr>
      <w:r w:rsidRPr="00A8133F">
        <w:rPr>
          <w:rFonts w:cs="Tahoma"/>
          <w:b/>
          <w:color w:val="000000"/>
          <w:szCs w:val="18"/>
          <w:lang w:val="ru-RU"/>
        </w:rPr>
        <w:t xml:space="preserve">Клиентские лицензии только для учащихся (Лицензия </w:t>
      </w:r>
      <w:r w:rsidRPr="00D7143B">
        <w:rPr>
          <w:rFonts w:cs="Tahoma"/>
          <w:b/>
          <w:color w:val="000000"/>
          <w:szCs w:val="18"/>
        </w:rPr>
        <w:t>Academic</w:t>
      </w:r>
      <w:r w:rsidRPr="00A8133F">
        <w:rPr>
          <w:rFonts w:cs="Tahoma"/>
          <w:b/>
          <w:color w:val="000000"/>
          <w:szCs w:val="18"/>
          <w:lang w:val="ru-RU"/>
        </w:rPr>
        <w:t xml:space="preserve"> </w:t>
      </w:r>
      <w:r w:rsidRPr="00D7143B">
        <w:rPr>
          <w:rFonts w:cs="Tahoma"/>
          <w:b/>
          <w:color w:val="000000"/>
          <w:szCs w:val="18"/>
        </w:rPr>
        <w:t>Open</w:t>
      </w:r>
      <w:r w:rsidRPr="00A8133F">
        <w:rPr>
          <w:rFonts w:cs="Tahoma"/>
          <w:b/>
          <w:color w:val="000000"/>
          <w:szCs w:val="18"/>
          <w:lang w:val="ru-RU"/>
        </w:rPr>
        <w:t xml:space="preserve"> и </w:t>
      </w:r>
      <w:r w:rsidRPr="00D7143B">
        <w:rPr>
          <w:rFonts w:cs="Tahoma"/>
          <w:b/>
          <w:color w:val="000000"/>
          <w:szCs w:val="18"/>
        </w:rPr>
        <w:t>Academic</w:t>
      </w:r>
      <w:r w:rsidRPr="00A8133F">
        <w:rPr>
          <w:rFonts w:cs="Tahoma"/>
          <w:b/>
          <w:color w:val="000000"/>
          <w:szCs w:val="18"/>
          <w:lang w:val="ru-RU"/>
        </w:rPr>
        <w:t xml:space="preserve"> </w:t>
      </w:r>
      <w:r w:rsidRPr="00D7143B">
        <w:rPr>
          <w:rFonts w:cs="Tahoma"/>
          <w:b/>
          <w:color w:val="000000"/>
          <w:szCs w:val="18"/>
        </w:rPr>
        <w:t>Select</w:t>
      </w:r>
      <w:r w:rsidRPr="00A8133F">
        <w:rPr>
          <w:rFonts w:cs="Tahoma"/>
          <w:b/>
          <w:color w:val="000000"/>
          <w:szCs w:val="18"/>
          <w:lang w:val="ru-RU"/>
        </w:rPr>
        <w:t>)</w:t>
      </w:r>
    </w:p>
    <w:p w14:paraId="63774036" w14:textId="77777777" w:rsidR="004069A4" w:rsidRPr="00A8133F" w:rsidRDefault="004069A4" w:rsidP="00E62BC4">
      <w:pPr>
        <w:ind w:left="720"/>
        <w:rPr>
          <w:lang w:val="ru-RU"/>
        </w:rPr>
      </w:pPr>
      <w:r w:rsidRPr="00A8133F">
        <w:rPr>
          <w:rFonts w:cs="Tahoma"/>
          <w:szCs w:val="20"/>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w:t>
      </w:r>
      <w:r w:rsidRPr="00D7143B">
        <w:rPr>
          <w:rFonts w:cs="Tahoma"/>
          <w:szCs w:val="20"/>
        </w:rPr>
        <w:t> </w:t>
      </w:r>
      <w:r w:rsidRPr="00A8133F">
        <w:rPr>
          <w:rFonts w:cs="Tahoma"/>
          <w:szCs w:val="20"/>
          <w:lang w:val="ru-RU"/>
        </w:rPr>
        <w:t xml:space="preserve">учащимся, </w:t>
      </w:r>
      <w:r w:rsidR="006E693E" w:rsidRPr="00A8133F">
        <w:rPr>
          <w:rFonts w:cs="Tahoma"/>
          <w:szCs w:val="20"/>
          <w:lang w:val="ru-RU"/>
        </w:rPr>
        <w:br/>
      </w:r>
      <w:r w:rsidRPr="00A8133F">
        <w:rPr>
          <w:rFonts w:cs="Tahoma"/>
          <w:szCs w:val="20"/>
          <w:lang w:val="ru-RU"/>
        </w:rPr>
        <w:t>и НЕ могут использоваться в лабораториях или учебных аудиториях.</w:t>
      </w:r>
    </w:p>
    <w:p w14:paraId="70E75352" w14:textId="77777777" w:rsidR="00DD14E6" w:rsidRPr="00A8133F" w:rsidRDefault="00DD14E6" w:rsidP="005427B6">
      <w:pPr>
        <w:rPr>
          <w:lang w:val="ru-RU"/>
        </w:rPr>
      </w:pPr>
      <w:bookmarkStart w:id="1278" w:name="Srv_43ExchangeSvr07StdCAL"/>
      <w:bookmarkStart w:id="1279" w:name="Srv_44ExchangeSvr2010StdCAL"/>
    </w:p>
    <w:p w14:paraId="75746CB8" w14:textId="77777777" w:rsidR="005427B6" w:rsidRPr="00A8133F" w:rsidRDefault="005427B6" w:rsidP="005427B6">
      <w:pPr>
        <w:rPr>
          <w:lang w:val="ru-RU"/>
        </w:rPr>
      </w:pPr>
    </w:p>
    <w:p w14:paraId="0E7BB978" w14:textId="77777777" w:rsidR="00CC1B99" w:rsidRPr="00A8133F" w:rsidRDefault="0085774C" w:rsidP="00CC1B99">
      <w:pPr>
        <w:pStyle w:val="Heading3"/>
        <w:rPr>
          <w:lang w:val="ru-RU"/>
        </w:rPr>
      </w:pPr>
      <w:bookmarkStart w:id="1280" w:name="_53_Forefront_Endpoint"/>
      <w:bookmarkStart w:id="1281" w:name="_59_Forefront_Endpoint"/>
      <w:bookmarkStart w:id="1282" w:name="_58_Forefront_Endpoint"/>
      <w:bookmarkStart w:id="1283" w:name="_Toc336338314"/>
      <w:bookmarkStart w:id="1284" w:name="_Toc380005070"/>
      <w:bookmarkStart w:id="1285" w:name="Srv_51ForfrontEndpointProtection"/>
      <w:bookmarkStart w:id="1286" w:name="Srv_50ForfrontEndpointProtection"/>
      <w:bookmarkStart w:id="1287" w:name="Srv_42ExchangeSvr07StdCAL"/>
      <w:bookmarkEnd w:id="1280"/>
      <w:bookmarkEnd w:id="1281"/>
      <w:bookmarkEnd w:id="1282"/>
      <w:r w:rsidRPr="00A8133F">
        <w:rPr>
          <w:rFonts w:ascii="Tahoma" w:hAnsi="Tahoma"/>
          <w:caps/>
          <w:color w:val="F66400"/>
          <w:sz w:val="22"/>
          <w:vertAlign w:val="superscript"/>
          <w:lang w:val="ru-RU"/>
        </w:rPr>
        <w:t>58</w:t>
      </w:r>
      <w:r w:rsidRPr="00A8133F">
        <w:rPr>
          <w:rFonts w:ascii="Tahoma" w:hAnsi="Tahoma"/>
          <w:color w:val="F66400"/>
          <w:sz w:val="22"/>
          <w:lang w:val="ru-RU"/>
        </w:rPr>
        <w:t xml:space="preserve"> </w:t>
      </w:r>
      <w:r w:rsidRPr="00D7143B">
        <w:rPr>
          <w:rFonts w:ascii="Tahoma" w:hAnsi="Tahoma"/>
          <w:color w:val="F66400"/>
          <w:sz w:val="22"/>
        </w:rPr>
        <w:t>Forefront</w:t>
      </w:r>
      <w:r w:rsidRPr="00A8133F">
        <w:rPr>
          <w:rFonts w:ascii="Tahoma" w:hAnsi="Tahoma"/>
          <w:color w:val="F66400"/>
          <w:sz w:val="22"/>
          <w:lang w:val="ru-RU"/>
        </w:rPr>
        <w:t xml:space="preserve"> </w:t>
      </w:r>
      <w:r w:rsidRPr="00D7143B">
        <w:rPr>
          <w:rFonts w:ascii="Tahoma" w:hAnsi="Tahoma"/>
          <w:color w:val="F66400"/>
          <w:sz w:val="22"/>
        </w:rPr>
        <w:t>Endpoint</w:t>
      </w:r>
      <w:r w:rsidRPr="00A8133F">
        <w:rPr>
          <w:rFonts w:ascii="Tahoma" w:hAnsi="Tahoma"/>
          <w:color w:val="F66400"/>
          <w:sz w:val="22"/>
          <w:lang w:val="ru-RU"/>
        </w:rPr>
        <w:t xml:space="preserve"> </w:t>
      </w:r>
      <w:r w:rsidRPr="00D7143B">
        <w:rPr>
          <w:rFonts w:ascii="Tahoma" w:hAnsi="Tahoma"/>
          <w:color w:val="F66400"/>
          <w:sz w:val="22"/>
        </w:rPr>
        <w:t>Protection</w:t>
      </w:r>
      <w:bookmarkEnd w:id="1283"/>
      <w:bookmarkEnd w:id="1284"/>
    </w:p>
    <w:bookmarkEnd w:id="1285"/>
    <w:bookmarkEnd w:id="1286"/>
    <w:p w14:paraId="3B86F65A" w14:textId="77777777" w:rsidR="00CC1B99" w:rsidRPr="00A8133F" w:rsidRDefault="00CC1B99" w:rsidP="00E62BC4">
      <w:pPr>
        <w:ind w:left="720"/>
        <w:rPr>
          <w:lang w:val="ru-RU"/>
        </w:rPr>
      </w:pPr>
    </w:p>
    <w:p w14:paraId="43A5B8A8" w14:textId="77777777" w:rsidR="008A1A57" w:rsidRPr="00A8133F" w:rsidRDefault="008A1A57" w:rsidP="00E62BC4">
      <w:pPr>
        <w:tabs>
          <w:tab w:val="left" w:pos="1920"/>
        </w:tabs>
        <w:ind w:left="720"/>
        <w:rPr>
          <w:lang w:val="ru-RU"/>
        </w:rPr>
      </w:pPr>
      <w:r w:rsidRPr="00A8133F">
        <w:rPr>
          <w:lang w:val="ru-RU"/>
        </w:rPr>
        <w:t xml:space="preserve">С 1 апреля 2012 г. предложение клиентской безопасности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будет заменено на </w:t>
      </w:r>
      <w:r w:rsidRPr="00D7143B">
        <w:t>System</w:t>
      </w:r>
      <w:r w:rsidRPr="00A8133F">
        <w:rPr>
          <w:lang w:val="ru-RU"/>
        </w:rPr>
        <w:t xml:space="preserve"> </w:t>
      </w:r>
      <w:r w:rsidRPr="00D7143B">
        <w:t>Center</w:t>
      </w:r>
      <w:r w:rsidRPr="00A8133F">
        <w:rPr>
          <w:lang w:val="ru-RU"/>
        </w:rPr>
        <w:t xml:space="preserve"> 2012 </w:t>
      </w:r>
      <w:r w:rsidRPr="00D7143B">
        <w:t>Endpoint</w:t>
      </w:r>
      <w:r w:rsidRPr="00A8133F">
        <w:rPr>
          <w:lang w:val="ru-RU"/>
        </w:rPr>
        <w:t xml:space="preserve"> </w:t>
      </w:r>
      <w:r w:rsidRPr="00D7143B">
        <w:t>Protection</w:t>
      </w:r>
      <w:r w:rsidRPr="00A8133F">
        <w:rPr>
          <w:lang w:val="ru-RU"/>
        </w:rPr>
        <w:t xml:space="preserve">. </w:t>
      </w:r>
      <w:r w:rsidRPr="00D7143B">
        <w:t>System</w:t>
      </w:r>
      <w:r w:rsidRPr="00A8133F">
        <w:rPr>
          <w:lang w:val="ru-RU"/>
        </w:rPr>
        <w:t xml:space="preserve"> </w:t>
      </w:r>
      <w:r w:rsidRPr="00D7143B">
        <w:t>Center</w:t>
      </w:r>
      <w:r w:rsidRPr="00A8133F">
        <w:rPr>
          <w:lang w:val="ru-RU"/>
        </w:rPr>
        <w:t xml:space="preserve"> 2012 </w:t>
      </w:r>
      <w:r w:rsidRPr="00D7143B">
        <w:t>Endpoint</w:t>
      </w:r>
      <w:r w:rsidRPr="00A8133F">
        <w:rPr>
          <w:lang w:val="ru-RU"/>
        </w:rPr>
        <w:t xml:space="preserve"> </w:t>
      </w:r>
      <w:r w:rsidRPr="00D7143B">
        <w:t>Protection</w:t>
      </w:r>
      <w:r w:rsidRPr="00A8133F">
        <w:rPr>
          <w:lang w:val="ru-RU"/>
        </w:rP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w:t>
      </w:r>
      <w:r w:rsidRPr="00D7143B">
        <w:t>System</w:t>
      </w:r>
      <w:r w:rsidRPr="00A8133F">
        <w:rPr>
          <w:lang w:val="ru-RU"/>
        </w:rPr>
        <w:t xml:space="preserve"> </w:t>
      </w:r>
      <w:r w:rsidRPr="00D7143B">
        <w:t>Center</w:t>
      </w:r>
      <w:r w:rsidRPr="00A8133F">
        <w:rPr>
          <w:lang w:val="ru-RU"/>
        </w:rPr>
        <w:t xml:space="preserve"> 2012 </w:t>
      </w:r>
      <w:r w:rsidRPr="00D7143B">
        <w:t>Standard</w:t>
      </w:r>
      <w:r w:rsidRPr="00A8133F">
        <w:rPr>
          <w:lang w:val="ru-RU"/>
        </w:rPr>
        <w:t xml:space="preserve"> или </w:t>
      </w:r>
      <w:r w:rsidRPr="00D7143B">
        <w:t>Datacenter</w:t>
      </w:r>
      <w:r w:rsidRPr="00A8133F">
        <w:rPr>
          <w:lang w:val="ru-RU"/>
        </w:rPr>
        <w:t>.</w:t>
      </w:r>
    </w:p>
    <w:p w14:paraId="47A9D654" w14:textId="77777777" w:rsidR="008A1A57" w:rsidRPr="00A8133F" w:rsidRDefault="008A1A57" w:rsidP="00E62BC4">
      <w:pPr>
        <w:tabs>
          <w:tab w:val="left" w:pos="1920"/>
        </w:tabs>
        <w:ind w:left="720"/>
        <w:rPr>
          <w:lang w:val="ru-RU"/>
        </w:rPr>
      </w:pPr>
    </w:p>
    <w:p w14:paraId="5990316D" w14:textId="77777777" w:rsidR="008A1A57" w:rsidRPr="00A8133F" w:rsidRDefault="008A1A57" w:rsidP="00E62BC4">
      <w:pPr>
        <w:tabs>
          <w:tab w:val="left" w:pos="1920"/>
        </w:tabs>
        <w:ind w:left="720"/>
        <w:rPr>
          <w:lang w:val="ru-RU"/>
        </w:rPr>
      </w:pPr>
      <w:r w:rsidRPr="00A8133F">
        <w:rPr>
          <w:rFonts w:eastAsia="Calibri" w:cs="Tahoma"/>
          <w:szCs w:val="18"/>
          <w:lang w:val="ru-RU"/>
        </w:rPr>
        <w:t xml:space="preserve">Пользователи с действующими подписками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lang w:val="ru-RU"/>
        </w:rPr>
        <w:t xml:space="preserve">, использующие службу для защиты клиентских устройств, могут выполнить обновление до </w:t>
      </w:r>
      <w:r w:rsidRPr="00D7143B">
        <w:t>System</w:t>
      </w:r>
      <w:r w:rsidRPr="00A8133F">
        <w:rPr>
          <w:lang w:val="ru-RU"/>
        </w:rPr>
        <w:t xml:space="preserve"> </w:t>
      </w:r>
      <w:r w:rsidRPr="00D7143B">
        <w:t>Center</w:t>
      </w:r>
      <w:r w:rsidRPr="00A8133F">
        <w:rPr>
          <w:lang w:val="ru-RU"/>
        </w:rPr>
        <w:t xml:space="preserve"> 2012 </w:t>
      </w:r>
      <w:r w:rsidRPr="00D7143B">
        <w:t>Endpoint</w:t>
      </w:r>
      <w:r w:rsidRPr="00A8133F">
        <w:rPr>
          <w:lang w:val="ru-RU"/>
        </w:rPr>
        <w:t xml:space="preserve"> </w:t>
      </w:r>
      <w:r w:rsidRPr="00D7143B">
        <w:t>Protection</w:t>
      </w:r>
      <w:r w:rsidRPr="00A8133F">
        <w:rPr>
          <w:lang w:val="ru-RU"/>
        </w:rPr>
        <w:t xml:space="preserve"> в тех же целях.</w:t>
      </w:r>
    </w:p>
    <w:p w14:paraId="0BC5056E" w14:textId="77777777" w:rsidR="008A1A57" w:rsidRPr="00A8133F" w:rsidRDefault="008A1A57" w:rsidP="00E62BC4">
      <w:pPr>
        <w:tabs>
          <w:tab w:val="left" w:pos="1920"/>
        </w:tabs>
        <w:ind w:left="720"/>
        <w:rPr>
          <w:lang w:val="ru-RU"/>
        </w:rPr>
      </w:pPr>
    </w:p>
    <w:p w14:paraId="206E16D8" w14:textId="77777777" w:rsidR="008A1A57" w:rsidRPr="00A8133F" w:rsidRDefault="008A1A57" w:rsidP="00E62BC4">
      <w:pPr>
        <w:tabs>
          <w:tab w:val="left" w:pos="1920"/>
        </w:tabs>
        <w:ind w:left="720"/>
        <w:rPr>
          <w:lang w:val="ru-RU"/>
        </w:rPr>
      </w:pPr>
      <w:r w:rsidRPr="00A8133F">
        <w:rPr>
          <w:rFonts w:eastAsia="Calibri" w:cs="Tahoma"/>
          <w:szCs w:val="18"/>
          <w:lang w:val="ru-RU"/>
        </w:rPr>
        <w:t xml:space="preserve">Пользователи с действующими подписками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lang w:val="ru-RU"/>
        </w:rPr>
        <w:t xml:space="preserve">, использующие службу для защиты серверных устройств, могут продолжить использовать службу </w:t>
      </w:r>
      <w:r w:rsidRPr="00D7143B">
        <w:t>Forefront</w:t>
      </w:r>
      <w:r w:rsidRPr="00A8133F">
        <w:rPr>
          <w:lang w:val="ru-RU"/>
        </w:rPr>
        <w:t xml:space="preserve"> </w:t>
      </w:r>
      <w:r w:rsidRPr="00D7143B">
        <w:t>Endpoint</w:t>
      </w:r>
      <w:r w:rsidRPr="00A8133F">
        <w:rPr>
          <w:lang w:val="ru-RU"/>
        </w:rPr>
        <w:t xml:space="preserve"> </w:t>
      </w:r>
      <w:r w:rsidRPr="00D7143B">
        <w:t>Protection</w:t>
      </w:r>
      <w:r w:rsidRPr="00A8133F">
        <w:rPr>
          <w:lang w:val="ru-RU"/>
        </w:rPr>
        <w:t>.</w:t>
      </w:r>
    </w:p>
    <w:p w14:paraId="3A6F13B1" w14:textId="77777777" w:rsidR="008A1A57" w:rsidRPr="00A8133F" w:rsidRDefault="008A1A57" w:rsidP="00E62BC4">
      <w:pPr>
        <w:ind w:left="720"/>
        <w:rPr>
          <w:lang w:val="ru-RU"/>
        </w:rPr>
      </w:pPr>
    </w:p>
    <w:p w14:paraId="5253421E" w14:textId="77777777" w:rsidR="008A1A57" w:rsidRPr="00A8133F" w:rsidRDefault="008A1A57" w:rsidP="00E62BC4">
      <w:pPr>
        <w:ind w:left="720"/>
        <w:rPr>
          <w:lang w:val="ru-RU"/>
        </w:rPr>
      </w:pP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Configuration</w:t>
      </w:r>
      <w:r w:rsidRPr="00A8133F">
        <w:rPr>
          <w:rFonts w:eastAsia="Calibri" w:cs="Tahoma"/>
          <w:szCs w:val="18"/>
          <w:lang w:val="ru-RU"/>
        </w:rPr>
        <w:t xml:space="preserve"> </w:t>
      </w:r>
      <w:r w:rsidRPr="00D7143B">
        <w:rPr>
          <w:rFonts w:eastAsia="Calibri" w:cs="Tahoma"/>
          <w:szCs w:val="18"/>
        </w:rPr>
        <w:t>Manager</w:t>
      </w:r>
      <w:r w:rsidRPr="00A8133F">
        <w:rPr>
          <w:rFonts w:eastAsia="Calibri" w:cs="Tahoma"/>
          <w:szCs w:val="18"/>
          <w:lang w:val="ru-RU"/>
        </w:rPr>
        <w:t xml:space="preserve"> 2007 </w:t>
      </w:r>
      <w:r w:rsidRPr="00D7143B">
        <w:rPr>
          <w:rFonts w:eastAsia="Calibri" w:cs="Tahoma"/>
          <w:szCs w:val="18"/>
        </w:rPr>
        <w:t>R</w:t>
      </w:r>
      <w:r w:rsidRPr="00A8133F">
        <w:rPr>
          <w:rFonts w:eastAsia="Calibri" w:cs="Tahoma"/>
          <w:szCs w:val="18"/>
          <w:lang w:val="ru-RU"/>
        </w:rPr>
        <w:t xml:space="preserve">2 или </w:t>
      </w:r>
      <w:r w:rsidRPr="00D7143B">
        <w:rPr>
          <w:rFonts w:eastAsia="Calibri" w:cs="Tahoma"/>
          <w:szCs w:val="18"/>
        </w:rPr>
        <w:t>R</w:t>
      </w:r>
      <w:r w:rsidRPr="00A8133F">
        <w:rPr>
          <w:rFonts w:eastAsia="Calibri" w:cs="Tahoma"/>
          <w:szCs w:val="18"/>
          <w:lang w:val="ru-RU"/>
        </w:rPr>
        <w:t xml:space="preserve">3 — это консоль управления для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2010. Клиенты должны иметь лицензии на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Configuration</w:t>
      </w:r>
      <w:r w:rsidRPr="00A8133F">
        <w:rPr>
          <w:rFonts w:eastAsia="Calibri" w:cs="Tahoma"/>
          <w:szCs w:val="18"/>
          <w:lang w:val="ru-RU"/>
        </w:rPr>
        <w:t xml:space="preserve"> </w:t>
      </w:r>
      <w:r w:rsidRPr="00D7143B">
        <w:rPr>
          <w:rFonts w:eastAsia="Calibri" w:cs="Tahoma"/>
          <w:szCs w:val="18"/>
        </w:rPr>
        <w:t>Manager</w:t>
      </w:r>
      <w:r w:rsidRPr="00A8133F">
        <w:rPr>
          <w:rFonts w:eastAsia="Calibri" w:cs="Tahoma"/>
          <w:szCs w:val="18"/>
          <w:lang w:val="ru-RU"/>
        </w:rPr>
        <w:t xml:space="preserve"> 2007 </w:t>
      </w:r>
      <w:r w:rsidRPr="00D7143B">
        <w:rPr>
          <w:rFonts w:eastAsia="Calibri" w:cs="Tahoma"/>
          <w:szCs w:val="18"/>
        </w:rPr>
        <w:t>R</w:t>
      </w:r>
      <w:r w:rsidRPr="00A8133F">
        <w:rPr>
          <w:rFonts w:eastAsia="Calibri" w:cs="Tahoma"/>
          <w:szCs w:val="18"/>
          <w:lang w:val="ru-RU"/>
        </w:rPr>
        <w:t xml:space="preserve">2 или </w:t>
      </w:r>
      <w:r w:rsidRPr="00D7143B">
        <w:rPr>
          <w:rFonts w:eastAsia="Calibri" w:cs="Tahoma"/>
          <w:szCs w:val="18"/>
        </w:rPr>
        <w:t>R</w:t>
      </w:r>
      <w:r w:rsidRPr="00A8133F">
        <w:rPr>
          <w:rFonts w:eastAsia="Calibri" w:cs="Tahoma"/>
          <w:szCs w:val="18"/>
          <w:lang w:val="ru-RU"/>
        </w:rPr>
        <w:t xml:space="preserve">3, чтобы управлять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2010.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2010 можно использовать без специального средства управления, то есть приобретение лицензии на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Configuration</w:t>
      </w:r>
      <w:r w:rsidRPr="00A8133F">
        <w:rPr>
          <w:rFonts w:eastAsia="Calibri" w:cs="Tahoma"/>
          <w:szCs w:val="18"/>
          <w:lang w:val="ru-RU"/>
        </w:rPr>
        <w:t xml:space="preserve"> </w:t>
      </w:r>
      <w:r w:rsidRPr="00D7143B">
        <w:rPr>
          <w:rFonts w:eastAsia="Calibri" w:cs="Tahoma"/>
          <w:szCs w:val="18"/>
        </w:rPr>
        <w:t>Manager</w:t>
      </w:r>
      <w:r w:rsidRPr="00A8133F">
        <w:rPr>
          <w:rFonts w:eastAsia="Calibri" w:cs="Tahoma"/>
          <w:szCs w:val="18"/>
          <w:lang w:val="ru-RU"/>
        </w:rPr>
        <w:t xml:space="preserve"> не обязательно.</w:t>
      </w:r>
      <w:r w:rsidR="00213B12" w:rsidRPr="00A8133F">
        <w:rPr>
          <w:rFonts w:eastAsia="Calibri" w:cs="Tahoma"/>
          <w:szCs w:val="18"/>
          <w:lang w:val="ru-RU"/>
        </w:rPr>
        <w:t xml:space="preserve"> </w:t>
      </w:r>
    </w:p>
    <w:p w14:paraId="5F1C6A6A" w14:textId="77777777" w:rsidR="008A1A57" w:rsidRPr="00A8133F" w:rsidRDefault="008A1A57" w:rsidP="00E62BC4">
      <w:pPr>
        <w:ind w:left="720"/>
        <w:rPr>
          <w:lang w:val="ru-RU"/>
        </w:rPr>
      </w:pPr>
    </w:p>
    <w:p w14:paraId="602B4577" w14:textId="77777777" w:rsidR="008A1A57" w:rsidRPr="00A8133F" w:rsidRDefault="005427B6" w:rsidP="005427B6">
      <w:pPr>
        <w:spacing w:after="60"/>
        <w:ind w:left="720"/>
        <w:rPr>
          <w:lang w:val="ru-RU"/>
        </w:rPr>
      </w:pPr>
      <w:r w:rsidRPr="00A8133F">
        <w:rPr>
          <w:rFonts w:eastAsia="Calibri" w:cs="Tahoma"/>
          <w:b/>
          <w:szCs w:val="18"/>
          <w:lang w:val="ru-RU"/>
        </w:rPr>
        <w:t>Домашнее использование</w:t>
      </w:r>
    </w:p>
    <w:p w14:paraId="7714C1B7" w14:textId="77777777" w:rsidR="008A1A57" w:rsidRPr="00A8133F" w:rsidRDefault="008A1A57" w:rsidP="00E62BC4">
      <w:pPr>
        <w:ind w:left="720"/>
        <w:rPr>
          <w:lang w:val="ru-RU"/>
        </w:rPr>
      </w:pPr>
      <w:r w:rsidRPr="00A8133F">
        <w:rPr>
          <w:rFonts w:eastAsia="Calibri" w:cs="Tahoma"/>
          <w:szCs w:val="18"/>
          <w:lang w:val="ru-RU"/>
        </w:rPr>
        <w:t xml:space="preserve">Клиенты, располагающие текущими Лицензиями </w:t>
      </w:r>
      <w:r w:rsidRPr="00D7143B">
        <w:rPr>
          <w:rFonts w:eastAsia="Calibri" w:cs="Tahoma"/>
          <w:szCs w:val="18"/>
        </w:rPr>
        <w:t>User</w:t>
      </w:r>
      <w:r w:rsidRPr="00A8133F">
        <w:rPr>
          <w:rFonts w:eastAsia="Calibri" w:cs="Tahoma"/>
          <w:szCs w:val="18"/>
          <w:lang w:val="ru-RU"/>
        </w:rPr>
        <w:t xml:space="preserve"> </w:t>
      </w:r>
      <w:r w:rsidRPr="00D7143B">
        <w:rPr>
          <w:rFonts w:eastAsia="Calibri" w:cs="Tahoma"/>
          <w:szCs w:val="18"/>
        </w:rPr>
        <w:t>SL</w:t>
      </w:r>
      <w:r w:rsidRPr="00A8133F">
        <w:rPr>
          <w:rFonts w:eastAsia="Calibri" w:cs="Tahoma"/>
          <w:szCs w:val="18"/>
          <w:lang w:val="ru-RU"/>
        </w:rPr>
        <w:t xml:space="preserve"> для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2010, имеют право на участие в программе домашнего использования.</w:t>
      </w:r>
    </w:p>
    <w:p w14:paraId="7258815D" w14:textId="77777777" w:rsidR="00BA1490" w:rsidRPr="00A8133F" w:rsidRDefault="00BA1490" w:rsidP="00BA1490">
      <w:pPr>
        <w:rPr>
          <w:lang w:val="ru-RU"/>
        </w:rPr>
      </w:pPr>
      <w:bookmarkStart w:id="1288" w:name="_Toc254758297"/>
      <w:bookmarkStart w:id="1289" w:name="Srv_44ForefrontOnSecforExch"/>
      <w:bookmarkStart w:id="1290" w:name="Srv_43ForefrontOnSecforExch"/>
      <w:bookmarkEnd w:id="1278"/>
      <w:bookmarkEnd w:id="1279"/>
      <w:bookmarkEnd w:id="1287"/>
    </w:p>
    <w:p w14:paraId="4867BE9A" w14:textId="77777777" w:rsidR="00BA1490" w:rsidRPr="00A8133F" w:rsidRDefault="00BA1490" w:rsidP="00BA1490">
      <w:pPr>
        <w:rPr>
          <w:lang w:val="ru-RU"/>
        </w:rPr>
      </w:pPr>
    </w:p>
    <w:p w14:paraId="4F07F07D" w14:textId="77777777" w:rsidR="009E4FDD" w:rsidRPr="00D7143B" w:rsidRDefault="00D629A3" w:rsidP="009E4FDD">
      <w:pPr>
        <w:pStyle w:val="Heading3"/>
      </w:pPr>
      <w:bookmarkStart w:id="1291" w:name="_54_Forefront_Identity"/>
      <w:bookmarkStart w:id="1292" w:name="_60_Forefront_Identity"/>
      <w:bookmarkStart w:id="1293" w:name="_59_Forefront_Identity"/>
      <w:bookmarkStart w:id="1294" w:name="_Toc336338315"/>
      <w:bookmarkStart w:id="1295" w:name="_Toc380005071"/>
      <w:bookmarkStart w:id="1296" w:name="Srv_43ForefrontIdMgr2010"/>
      <w:bookmarkStart w:id="1297" w:name="Srv_48ForefrontIdMgr2010"/>
      <w:bookmarkStart w:id="1298" w:name="Srv_45ForefrontIdMgr2010"/>
      <w:bookmarkEnd w:id="1291"/>
      <w:bookmarkEnd w:id="1292"/>
      <w:bookmarkEnd w:id="1293"/>
      <w:r w:rsidRPr="00D7143B">
        <w:rPr>
          <w:rFonts w:ascii="Tahoma" w:hAnsi="Tahoma"/>
          <w:caps/>
          <w:color w:val="F66400"/>
          <w:sz w:val="22"/>
          <w:vertAlign w:val="superscript"/>
        </w:rPr>
        <w:t>59</w:t>
      </w:r>
      <w:r w:rsidRPr="00A72FCB">
        <w:rPr>
          <w:rFonts w:ascii="Tahoma" w:hAnsi="Tahoma"/>
          <w:caps/>
          <w:color w:val="F66400"/>
          <w:sz w:val="22"/>
        </w:rPr>
        <w:t xml:space="preserve"> </w:t>
      </w:r>
      <w:r w:rsidRPr="00D7143B">
        <w:rPr>
          <w:rFonts w:ascii="Tahoma" w:hAnsi="Tahoma"/>
          <w:color w:val="F66400"/>
          <w:sz w:val="22"/>
        </w:rPr>
        <w:t>Forefront Identity Manager 2010</w:t>
      </w:r>
      <w:bookmarkEnd w:id="1288"/>
      <w:r w:rsidRPr="00D7143B">
        <w:rPr>
          <w:rFonts w:ascii="Tahoma" w:hAnsi="Tahoma"/>
          <w:color w:val="F66400"/>
          <w:sz w:val="22"/>
        </w:rPr>
        <w:t xml:space="preserve"> R2</w:t>
      </w:r>
      <w:bookmarkEnd w:id="1294"/>
      <w:bookmarkEnd w:id="1295"/>
    </w:p>
    <w:bookmarkEnd w:id="1296"/>
    <w:bookmarkEnd w:id="1297"/>
    <w:bookmarkEnd w:id="1298"/>
    <w:p w14:paraId="7EA1BD61" w14:textId="77777777" w:rsidR="009E4FDD" w:rsidRPr="00D7143B" w:rsidRDefault="009E4FDD" w:rsidP="009E4FDD">
      <w:pPr>
        <w:ind w:left="720"/>
      </w:pPr>
    </w:p>
    <w:p w14:paraId="1DEB2781" w14:textId="77777777" w:rsidR="009E4FDD" w:rsidRPr="00D7143B" w:rsidRDefault="009E4FDD" w:rsidP="005427B6">
      <w:pPr>
        <w:spacing w:after="60"/>
        <w:ind w:left="720"/>
      </w:pPr>
      <w:r w:rsidRPr="00D7143B">
        <w:rPr>
          <w:rFonts w:cs="Tahoma"/>
          <w:b/>
          <w:color w:val="000000"/>
          <w:szCs w:val="18"/>
        </w:rPr>
        <w:t>Версия</w:t>
      </w:r>
    </w:p>
    <w:p w14:paraId="61573DAD" w14:textId="77777777" w:rsidR="009E4FDD" w:rsidRPr="00D7143B" w:rsidRDefault="009E4FDD" w:rsidP="005427B6">
      <w:pPr>
        <w:ind w:left="720"/>
      </w:pPr>
      <w:r w:rsidRPr="00D7143B">
        <w:rPr>
          <w:rFonts w:cs="Tahoma"/>
          <w:color w:val="000000"/>
          <w:szCs w:val="18"/>
        </w:rPr>
        <w:t>Forefront Identity Manager 2010 R2 является следующей версией продукта Forefront Identity Manager</w:t>
      </w:r>
      <w:r w:rsidR="006E693E">
        <w:rPr>
          <w:rFonts w:cs="Tahoma"/>
          <w:color w:val="000000"/>
          <w:szCs w:val="18"/>
        </w:rPr>
        <w:t> </w:t>
      </w:r>
      <w:r w:rsidRPr="00D7143B">
        <w:rPr>
          <w:rFonts w:cs="Tahoma"/>
          <w:color w:val="000000"/>
          <w:szCs w:val="18"/>
        </w:rPr>
        <w:t>2010.</w:t>
      </w:r>
    </w:p>
    <w:p w14:paraId="6AE6106E" w14:textId="77777777" w:rsidR="005427B6" w:rsidRPr="00D7143B" w:rsidRDefault="005427B6" w:rsidP="005427B6"/>
    <w:p w14:paraId="17112C19" w14:textId="77777777" w:rsidR="005427B6" w:rsidRDefault="005427B6" w:rsidP="005427B6"/>
    <w:p w14:paraId="08D5705C" w14:textId="77777777" w:rsidR="0000659A" w:rsidRDefault="0000659A" w:rsidP="005427B6"/>
    <w:p w14:paraId="7F443284" w14:textId="77777777" w:rsidR="0000659A" w:rsidRDefault="0000659A" w:rsidP="005427B6"/>
    <w:p w14:paraId="7652DB86" w14:textId="77777777" w:rsidR="0000659A" w:rsidRPr="00D7143B" w:rsidRDefault="0000659A" w:rsidP="005427B6"/>
    <w:p w14:paraId="63BCA155" w14:textId="77777777" w:rsidR="00936C19" w:rsidRPr="00A64060" w:rsidRDefault="00A560B6" w:rsidP="005427B6">
      <w:pPr>
        <w:pStyle w:val="Heading2"/>
        <w:ind w:left="0"/>
        <w:rPr>
          <w:sz w:val="22"/>
          <w:szCs w:val="22"/>
        </w:rPr>
      </w:pPr>
      <w:bookmarkStart w:id="1299" w:name="_55_Forefront_Identity"/>
      <w:bookmarkStart w:id="1300" w:name="_61_Forefront_Identity"/>
      <w:bookmarkStart w:id="1301" w:name="_Toc336338316"/>
      <w:bookmarkStart w:id="1302" w:name="Srv_54ForefrontIDMgrWinLiveEd"/>
      <w:bookmarkStart w:id="1303" w:name="_Toc380005072"/>
      <w:bookmarkStart w:id="1304" w:name="Srv_46ForefrontOnlineProforExch"/>
      <w:bookmarkEnd w:id="1299"/>
      <w:bookmarkEnd w:id="1300"/>
      <w:r w:rsidRPr="00A64060">
        <w:rPr>
          <w:rFonts w:ascii="Tahoma" w:hAnsi="Tahoma" w:cs="Tahoma"/>
          <w:caps/>
          <w:color w:val="F26200"/>
          <w:sz w:val="22"/>
          <w:szCs w:val="22"/>
          <w:vertAlign w:val="superscript"/>
        </w:rPr>
        <w:lastRenderedPageBreak/>
        <w:t>60</w:t>
      </w:r>
      <w:r w:rsidRPr="00A64060">
        <w:rPr>
          <w:rFonts w:ascii="Tahoma" w:hAnsi="Tahoma" w:cs="Tahoma"/>
          <w:color w:val="F26200"/>
          <w:sz w:val="22"/>
          <w:szCs w:val="22"/>
        </w:rPr>
        <w:t xml:space="preserve"> Forefront Identity Manager 2010 — Windows Live Edition</w:t>
      </w:r>
      <w:bookmarkEnd w:id="1301"/>
      <w:bookmarkEnd w:id="1302"/>
      <w:bookmarkEnd w:id="1303"/>
    </w:p>
    <w:p w14:paraId="56862B3F" w14:textId="77777777" w:rsidR="005427B6" w:rsidRPr="00D7143B" w:rsidRDefault="005427B6" w:rsidP="005427B6"/>
    <w:p w14:paraId="7435E2E8" w14:textId="77777777" w:rsidR="005D346C" w:rsidRPr="00D7143B" w:rsidRDefault="005D346C" w:rsidP="005427B6">
      <w:pPr>
        <w:spacing w:after="60"/>
        <w:ind w:left="720"/>
      </w:pPr>
      <w:r w:rsidRPr="00D7143B">
        <w:rPr>
          <w:rFonts w:cs="Tahoma"/>
          <w:b/>
          <w:color w:val="000000"/>
          <w:szCs w:val="18"/>
        </w:rPr>
        <w:t>Версия</w:t>
      </w:r>
    </w:p>
    <w:p w14:paraId="524EC203" w14:textId="77777777" w:rsidR="005D346C" w:rsidRPr="00D7143B" w:rsidRDefault="005D346C" w:rsidP="00E62BC4">
      <w:pPr>
        <w:ind w:left="720"/>
      </w:pPr>
      <w:r w:rsidRPr="00D7143B">
        <w:rPr>
          <w:color w:val="000000"/>
        </w:rPr>
        <w:t>Forefront Identity Manager 2010 – Windows Live Edition представляет собой следующую версию Identity Lifecycle Manager 2007 – Windows Live Edition</w:t>
      </w:r>
    </w:p>
    <w:p w14:paraId="3275BDF0" w14:textId="77777777" w:rsidR="005D484B" w:rsidRPr="00D7143B" w:rsidRDefault="005D484B" w:rsidP="003C3A72"/>
    <w:p w14:paraId="6A0479A6" w14:textId="77777777" w:rsidR="007B35CE" w:rsidRPr="00D7143B" w:rsidRDefault="007B35CE" w:rsidP="003C3A72"/>
    <w:p w14:paraId="48BBD0DC" w14:textId="77777777" w:rsidR="005D484B" w:rsidRPr="00D7143B" w:rsidRDefault="00A560B6" w:rsidP="006E693E">
      <w:pPr>
        <w:pStyle w:val="Heading3"/>
        <w:ind w:left="259" w:hanging="259"/>
      </w:pPr>
      <w:bookmarkStart w:id="1305" w:name="_59_Forefront_Online"/>
      <w:bookmarkStart w:id="1306" w:name="_62_Forefront_Online"/>
      <w:bookmarkStart w:id="1307" w:name="_61_Forefront_Online"/>
      <w:bookmarkStart w:id="1308" w:name="_Toc336338317"/>
      <w:bookmarkStart w:id="1309" w:name="_Toc343596542"/>
      <w:bookmarkStart w:id="1310" w:name="_Toc380005073"/>
      <w:bookmarkEnd w:id="1305"/>
      <w:bookmarkEnd w:id="1306"/>
      <w:bookmarkEnd w:id="1307"/>
      <w:r w:rsidRPr="00D7143B">
        <w:rPr>
          <w:rFonts w:ascii="Tahoma" w:hAnsi="Tahoma"/>
          <w:caps/>
          <w:color w:val="F66400"/>
          <w:sz w:val="22"/>
          <w:vertAlign w:val="superscript"/>
        </w:rPr>
        <w:t>61</w:t>
      </w:r>
      <w:r w:rsidRPr="00D7143B">
        <w:rPr>
          <w:rFonts w:ascii="Tahoma" w:hAnsi="Tahoma"/>
          <w:color w:val="F66400"/>
          <w:sz w:val="22"/>
        </w:rPr>
        <w:t xml:space="preserve"> Forefront Online Protection для Exchange (лицензии SL «на устройство» и</w:t>
      </w:r>
      <w:r w:rsidR="006E693E">
        <w:rPr>
          <w:rFonts w:ascii="Tahoma" w:hAnsi="Tahoma"/>
          <w:color w:val="F66400"/>
          <w:sz w:val="22"/>
        </w:rPr>
        <w:t> </w:t>
      </w:r>
      <w:r w:rsidRPr="00D7143B">
        <w:rPr>
          <w:rFonts w:ascii="Tahoma" w:hAnsi="Tahoma"/>
          <w:color w:val="F66400"/>
          <w:sz w:val="22"/>
        </w:rPr>
        <w:t>«на</w:t>
      </w:r>
      <w:r w:rsidR="006E693E">
        <w:rPr>
          <w:rFonts w:ascii="Tahoma" w:hAnsi="Tahoma"/>
          <w:color w:val="F66400"/>
          <w:sz w:val="22"/>
        </w:rPr>
        <w:t> </w:t>
      </w:r>
      <w:r w:rsidRPr="00D7143B">
        <w:rPr>
          <w:rFonts w:ascii="Tahoma" w:hAnsi="Tahoma"/>
          <w:color w:val="F66400"/>
          <w:sz w:val="22"/>
        </w:rPr>
        <w:t>пользователя»)</w:t>
      </w:r>
      <w:bookmarkEnd w:id="1308"/>
      <w:bookmarkEnd w:id="1309"/>
      <w:bookmarkEnd w:id="1310"/>
    </w:p>
    <w:p w14:paraId="684875EA" w14:textId="77777777" w:rsidR="005D484B" w:rsidRPr="00D7143B" w:rsidRDefault="005D484B" w:rsidP="005D484B">
      <w:pPr>
        <w:pStyle w:val="EndnoteText"/>
        <w:tabs>
          <w:tab w:val="center" w:pos="5306"/>
        </w:tabs>
        <w:ind w:left="0"/>
      </w:pPr>
    </w:p>
    <w:p w14:paraId="3EE084B9" w14:textId="77777777" w:rsidR="005D484B" w:rsidRPr="00A8133F" w:rsidRDefault="005D484B" w:rsidP="005D484B">
      <w:pPr>
        <w:spacing w:after="200" w:line="276" w:lineRule="auto"/>
        <w:ind w:left="720"/>
        <w:rPr>
          <w:lang w:val="ru-RU"/>
        </w:rPr>
      </w:pPr>
      <w:r w:rsidRPr="00A8133F">
        <w:rPr>
          <w:rFonts w:eastAsia="Calibri" w:cs="Tahoma"/>
          <w:bCs/>
          <w:color w:val="000000"/>
          <w:szCs w:val="18"/>
          <w:lang w:val="ru-RU"/>
        </w:rPr>
        <w:t xml:space="preserve">Для </w:t>
      </w:r>
      <w:r w:rsidRPr="00D7143B">
        <w:rPr>
          <w:rFonts w:eastAsia="Calibri" w:cs="Tahoma"/>
          <w:bCs/>
          <w:color w:val="000000"/>
          <w:szCs w:val="18"/>
        </w:rPr>
        <w:t>Forefront</w:t>
      </w:r>
      <w:r w:rsidRPr="00A8133F">
        <w:rPr>
          <w:rFonts w:eastAsia="Calibri" w:cs="Tahoma"/>
          <w:bCs/>
          <w:color w:val="000000"/>
          <w:szCs w:val="18"/>
          <w:lang w:val="ru-RU"/>
        </w:rPr>
        <w:t xml:space="preserve"> </w:t>
      </w:r>
      <w:r w:rsidRPr="00D7143B">
        <w:rPr>
          <w:rFonts w:eastAsia="Calibri" w:cs="Tahoma"/>
          <w:bCs/>
          <w:color w:val="000000"/>
          <w:szCs w:val="18"/>
        </w:rPr>
        <w:t>Online</w:t>
      </w:r>
      <w:r w:rsidRPr="00A8133F">
        <w:rPr>
          <w:rFonts w:eastAsia="Calibri" w:cs="Tahoma"/>
          <w:bCs/>
          <w:color w:val="000000"/>
          <w:szCs w:val="18"/>
          <w:lang w:val="ru-RU"/>
        </w:rPr>
        <w:t xml:space="preserve"> </w:t>
      </w:r>
      <w:r w:rsidRPr="00D7143B">
        <w:rPr>
          <w:rFonts w:eastAsia="Calibri" w:cs="Tahoma"/>
          <w:bCs/>
          <w:color w:val="000000"/>
          <w:szCs w:val="18"/>
        </w:rPr>
        <w:t>Security</w:t>
      </w:r>
      <w:r w:rsidRPr="00A8133F">
        <w:rPr>
          <w:rFonts w:eastAsia="Calibri" w:cs="Tahoma"/>
          <w:bCs/>
          <w:color w:val="000000"/>
          <w:szCs w:val="18"/>
          <w:lang w:val="ru-RU"/>
        </w:rPr>
        <w:t xml:space="preserve"> для </w:t>
      </w:r>
      <w:r w:rsidRPr="00D7143B">
        <w:rPr>
          <w:rFonts w:eastAsia="Calibri" w:cs="Tahoma"/>
          <w:bCs/>
          <w:color w:val="000000"/>
          <w:szCs w:val="18"/>
        </w:rPr>
        <w:t>Exchange</w:t>
      </w:r>
      <w:r w:rsidRPr="00A8133F">
        <w:rPr>
          <w:rFonts w:eastAsia="Calibri" w:cs="Tahoma"/>
          <w:bCs/>
          <w:color w:val="000000"/>
          <w:szCs w:val="18"/>
          <w:lang w:val="ru-RU"/>
        </w:rPr>
        <w:t xml:space="preserve"> (прежнее название</w:t>
      </w:r>
      <w:r w:rsidRPr="00D7143B">
        <w:rPr>
          <w:rFonts w:eastAsia="Calibri" w:cs="Tahoma"/>
          <w:bCs/>
          <w:color w:val="000000"/>
          <w:szCs w:val="18"/>
        </w:rPr>
        <w:t> </w:t>
      </w:r>
      <w:r w:rsidRPr="00A8133F">
        <w:rPr>
          <w:rFonts w:eastAsia="Calibri" w:cs="Tahoma"/>
          <w:bCs/>
          <w:color w:val="000000"/>
          <w:szCs w:val="18"/>
          <w:lang w:val="ru-RU"/>
        </w:rPr>
        <w:t xml:space="preserve">— </w:t>
      </w:r>
      <w:r w:rsidRPr="00D7143B">
        <w:rPr>
          <w:rFonts w:eastAsia="Calibri" w:cs="Tahoma"/>
          <w:bCs/>
          <w:color w:val="000000"/>
          <w:szCs w:val="18"/>
        </w:rPr>
        <w:t>Exchange</w:t>
      </w:r>
      <w:r w:rsidRPr="00A8133F">
        <w:rPr>
          <w:rFonts w:eastAsia="Calibri" w:cs="Tahoma"/>
          <w:bCs/>
          <w:color w:val="000000"/>
          <w:szCs w:val="18"/>
          <w:lang w:val="ru-RU"/>
        </w:rPr>
        <w:t xml:space="preserve"> </w:t>
      </w:r>
      <w:r w:rsidRPr="00D7143B">
        <w:rPr>
          <w:rFonts w:eastAsia="Calibri" w:cs="Tahoma"/>
          <w:bCs/>
          <w:color w:val="000000"/>
          <w:szCs w:val="18"/>
        </w:rPr>
        <w:t>Hosted</w:t>
      </w:r>
      <w:r w:rsidRPr="00A8133F">
        <w:rPr>
          <w:rFonts w:eastAsia="Calibri" w:cs="Tahoma"/>
          <w:bCs/>
          <w:color w:val="000000"/>
          <w:szCs w:val="18"/>
          <w:lang w:val="ru-RU"/>
        </w:rPr>
        <w:t xml:space="preserve"> </w:t>
      </w:r>
      <w:r w:rsidRPr="00D7143B">
        <w:rPr>
          <w:rFonts w:eastAsia="Calibri" w:cs="Tahoma"/>
          <w:bCs/>
          <w:color w:val="000000"/>
          <w:szCs w:val="18"/>
        </w:rPr>
        <w:t>Filtering</w:t>
      </w:r>
      <w:r w:rsidRPr="00A8133F">
        <w:rPr>
          <w:rFonts w:eastAsia="Calibri" w:cs="Tahoma"/>
          <w:bCs/>
          <w:color w:val="000000"/>
          <w:szCs w:val="18"/>
          <w:lang w:val="ru-RU"/>
        </w:rPr>
        <w:t>)</w:t>
      </w:r>
      <w:r w:rsidRPr="00A8133F">
        <w:rPr>
          <w:rFonts w:eastAsia="Calibri" w:cs="Tahoma"/>
          <w:bCs/>
          <w:color w:val="FF0000"/>
          <w:szCs w:val="18"/>
          <w:lang w:val="ru-RU"/>
        </w:rPr>
        <w:t xml:space="preserve"> </w:t>
      </w:r>
      <w:r w:rsidRPr="00A8133F">
        <w:rPr>
          <w:rFonts w:eastAsia="Calibri" w:cs="Tahoma"/>
          <w:bCs/>
          <w:color w:val="000000"/>
          <w:szCs w:val="18"/>
          <w:lang w:val="ru-RU"/>
        </w:rPr>
        <w:t xml:space="preserve">клиенты должны использовать то же действующее соглашение о регистрации </w:t>
      </w:r>
      <w:r w:rsidRPr="00D7143B">
        <w:rPr>
          <w:rFonts w:eastAsia="Calibri" w:cs="Tahoma"/>
          <w:bCs/>
          <w:color w:val="000000"/>
          <w:szCs w:val="18"/>
        </w:rPr>
        <w:t>Select</w:t>
      </w:r>
      <w:r w:rsidRPr="00A8133F">
        <w:rPr>
          <w:rFonts w:eastAsia="Calibri" w:cs="Tahoma"/>
          <w:bCs/>
          <w:color w:val="000000"/>
          <w:szCs w:val="18"/>
          <w:lang w:val="ru-RU"/>
        </w:rPr>
        <w:t xml:space="preserve">, </w:t>
      </w:r>
      <w:r w:rsidRPr="00D7143B">
        <w:rPr>
          <w:rFonts w:eastAsia="Calibri" w:cs="Tahoma"/>
          <w:bCs/>
          <w:color w:val="000000"/>
          <w:szCs w:val="18"/>
        </w:rPr>
        <w:t>Enterprise</w:t>
      </w:r>
      <w:r w:rsidRPr="00A8133F">
        <w:rPr>
          <w:rFonts w:eastAsia="Calibri" w:cs="Tahoma"/>
          <w:bCs/>
          <w:color w:val="000000"/>
          <w:szCs w:val="18"/>
          <w:lang w:val="ru-RU"/>
        </w:rPr>
        <w:t xml:space="preserve"> или соглашение </w:t>
      </w:r>
      <w:r w:rsidRPr="00D7143B">
        <w:rPr>
          <w:rFonts w:eastAsia="Calibri" w:cs="Tahoma"/>
          <w:bCs/>
          <w:color w:val="000000"/>
          <w:szCs w:val="18"/>
        </w:rPr>
        <w:t>Open</w:t>
      </w:r>
      <w:r w:rsidRPr="00A8133F">
        <w:rPr>
          <w:rFonts w:eastAsia="Calibri" w:cs="Tahoma"/>
          <w:bCs/>
          <w:color w:val="000000"/>
          <w:szCs w:val="18"/>
          <w:lang w:val="ru-RU"/>
        </w:rPr>
        <w:t xml:space="preserve"> </w:t>
      </w:r>
      <w:r w:rsidRPr="00D7143B">
        <w:rPr>
          <w:rFonts w:eastAsia="Calibri" w:cs="Tahoma"/>
          <w:bCs/>
          <w:color w:val="000000"/>
          <w:szCs w:val="18"/>
        </w:rPr>
        <w:t>Value</w:t>
      </w:r>
      <w:r w:rsidRPr="00A8133F">
        <w:rPr>
          <w:rFonts w:eastAsia="Calibri" w:cs="Tahoma"/>
          <w:bCs/>
          <w:color w:val="000000"/>
          <w:szCs w:val="18"/>
          <w:lang w:val="ru-RU"/>
        </w:rPr>
        <w:t xml:space="preserve"> для размещения заказов после первоначального заказа.</w:t>
      </w:r>
    </w:p>
    <w:p w14:paraId="46508A91" w14:textId="77777777" w:rsidR="005D484B" w:rsidRPr="00A8133F" w:rsidRDefault="005D484B" w:rsidP="005D484B">
      <w:pPr>
        <w:ind w:left="720"/>
        <w:rPr>
          <w:lang w:val="ru-RU"/>
        </w:rPr>
      </w:pPr>
      <w:r w:rsidRPr="00A8133F">
        <w:rPr>
          <w:rFonts w:cs="Tahoma"/>
          <w:bCs/>
          <w:color w:val="000000"/>
          <w:szCs w:val="18"/>
          <w:lang w:val="ru-RU"/>
        </w:rPr>
        <w:t xml:space="preserve">Поскольку эта веб-служба предоставляется для доменов, все пользователи (или устройства) любого соответствующего домена должны иметь лицензии </w:t>
      </w:r>
      <w:r w:rsidRPr="00D7143B">
        <w:rPr>
          <w:rFonts w:cs="Tahoma"/>
          <w:bCs/>
          <w:color w:val="000000"/>
          <w:szCs w:val="18"/>
        </w:rPr>
        <w:t>User SL</w:t>
      </w:r>
      <w:r w:rsidRPr="00A8133F">
        <w:rPr>
          <w:rFonts w:cs="Tahoma"/>
          <w:bCs/>
          <w:color w:val="000000"/>
          <w:szCs w:val="18"/>
          <w:lang w:val="ru-RU"/>
        </w:rPr>
        <w:t xml:space="preserve"> или </w:t>
      </w:r>
      <w:r w:rsidRPr="00D7143B">
        <w:rPr>
          <w:rFonts w:cs="Tahoma"/>
          <w:bCs/>
          <w:color w:val="000000"/>
          <w:szCs w:val="18"/>
        </w:rPr>
        <w:t>Device</w:t>
      </w:r>
      <w:r w:rsidRPr="00A8133F">
        <w:rPr>
          <w:rFonts w:cs="Tahoma"/>
          <w:bCs/>
          <w:color w:val="000000"/>
          <w:szCs w:val="18"/>
          <w:lang w:val="ru-RU"/>
        </w:rPr>
        <w:t xml:space="preserve"> </w:t>
      </w:r>
      <w:r w:rsidRPr="00D7143B">
        <w:rPr>
          <w:rFonts w:cs="Tahoma"/>
          <w:bCs/>
          <w:color w:val="000000"/>
          <w:szCs w:val="18"/>
        </w:rPr>
        <w:t>SL</w:t>
      </w:r>
      <w:r w:rsidRPr="00A8133F">
        <w:rPr>
          <w:rFonts w:cs="Tahoma"/>
          <w:bCs/>
          <w:color w:val="000000"/>
          <w:szCs w:val="18"/>
          <w:lang w:val="ru-RU"/>
        </w:rPr>
        <w:t>.</w:t>
      </w:r>
      <w:r w:rsidR="00213B12" w:rsidRPr="00A8133F">
        <w:rPr>
          <w:rFonts w:cs="Tahoma"/>
          <w:bCs/>
          <w:color w:val="000000"/>
          <w:szCs w:val="18"/>
          <w:lang w:val="ru-RU"/>
        </w:rPr>
        <w:t xml:space="preserve"> </w:t>
      </w:r>
      <w:r w:rsidRPr="00A8133F">
        <w:rPr>
          <w:rFonts w:cs="Tahoma"/>
          <w:bCs/>
          <w:color w:val="000000"/>
          <w:szCs w:val="18"/>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213B12" w:rsidRPr="00A8133F">
        <w:rPr>
          <w:rFonts w:cs="Tahoma"/>
          <w:bCs/>
          <w:color w:val="000000"/>
          <w:szCs w:val="18"/>
          <w:lang w:val="ru-RU"/>
        </w:rPr>
        <w:t xml:space="preserve"> </w:t>
      </w:r>
      <w:r w:rsidRPr="00A8133F">
        <w:rPr>
          <w:rFonts w:cs="Tahoma"/>
          <w:bCs/>
          <w:color w:val="000000"/>
          <w:szCs w:val="18"/>
          <w:lang w:val="ru-RU"/>
        </w:rPr>
        <w:t xml:space="preserve">В этом случае лицензии </w:t>
      </w:r>
      <w:r w:rsidRPr="00D7143B">
        <w:rPr>
          <w:rFonts w:cs="Tahoma"/>
          <w:bCs/>
          <w:color w:val="000000"/>
          <w:szCs w:val="18"/>
        </w:rPr>
        <w:t>User</w:t>
      </w:r>
      <w:r w:rsidRPr="00A8133F">
        <w:rPr>
          <w:rFonts w:cs="Tahoma"/>
          <w:bCs/>
          <w:color w:val="000000"/>
          <w:szCs w:val="18"/>
          <w:lang w:val="ru-RU"/>
        </w:rPr>
        <w:t xml:space="preserve"> </w:t>
      </w:r>
      <w:r w:rsidRPr="00D7143B">
        <w:rPr>
          <w:rFonts w:cs="Tahoma"/>
          <w:bCs/>
          <w:color w:val="000000"/>
          <w:szCs w:val="18"/>
        </w:rPr>
        <w:t>SL</w:t>
      </w:r>
      <w:r w:rsidRPr="00A8133F">
        <w:rPr>
          <w:rFonts w:cs="Tahoma"/>
          <w:bCs/>
          <w:color w:val="000000"/>
          <w:szCs w:val="18"/>
          <w:lang w:val="ru-RU"/>
        </w:rPr>
        <w:t xml:space="preserve"> и </w:t>
      </w:r>
      <w:r w:rsidRPr="00D7143B">
        <w:rPr>
          <w:rFonts w:cs="Tahoma"/>
          <w:bCs/>
          <w:color w:val="000000"/>
          <w:szCs w:val="18"/>
        </w:rPr>
        <w:t>Device</w:t>
      </w:r>
      <w:r w:rsidRPr="00A8133F">
        <w:rPr>
          <w:rFonts w:cs="Tahoma"/>
          <w:bCs/>
          <w:color w:val="000000"/>
          <w:szCs w:val="18"/>
          <w:lang w:val="ru-RU"/>
        </w:rPr>
        <w:t xml:space="preserve"> </w:t>
      </w:r>
      <w:r w:rsidRPr="00D7143B">
        <w:rPr>
          <w:rFonts w:cs="Tahoma"/>
          <w:bCs/>
          <w:color w:val="000000"/>
          <w:szCs w:val="18"/>
        </w:rPr>
        <w:t>SL</w:t>
      </w:r>
      <w:r w:rsidRPr="00A8133F">
        <w:rPr>
          <w:rFonts w:cs="Tahoma"/>
          <w:bCs/>
          <w:color w:val="000000"/>
          <w:szCs w:val="18"/>
          <w:lang w:val="ru-RU"/>
        </w:rPr>
        <w:t xml:space="preserve"> необходимы только для пользователей (или устройств) внутри соответствующего</w:t>
      </w:r>
      <w:r w:rsidRPr="00D7143B">
        <w:rPr>
          <w:rFonts w:cs="Tahoma"/>
          <w:bCs/>
          <w:color w:val="000000"/>
          <w:szCs w:val="18"/>
        </w:rPr>
        <w:t> </w:t>
      </w:r>
      <w:r w:rsidRPr="00A8133F">
        <w:rPr>
          <w:rFonts w:cs="Tahoma"/>
          <w:bCs/>
          <w:color w:val="000000"/>
          <w:szCs w:val="18"/>
          <w:lang w:val="ru-RU"/>
        </w:rPr>
        <w:t>поддомена.</w:t>
      </w:r>
    </w:p>
    <w:p w14:paraId="1AE0C2F5" w14:textId="77777777" w:rsidR="005D484B" w:rsidRPr="00A8133F" w:rsidRDefault="005D484B" w:rsidP="005D484B">
      <w:pPr>
        <w:pStyle w:val="EndnoteText"/>
        <w:ind w:left="720"/>
        <w:rPr>
          <w:lang w:val="ru-RU"/>
        </w:rPr>
      </w:pPr>
    </w:p>
    <w:p w14:paraId="3BA3E228" w14:textId="77777777" w:rsidR="005D484B" w:rsidRPr="00A8133F" w:rsidRDefault="005D484B" w:rsidP="003C3A72">
      <w:pPr>
        <w:pStyle w:val="PlainText"/>
        <w:ind w:left="720"/>
        <w:rPr>
          <w:lang w:val="ru-RU"/>
        </w:rPr>
      </w:pPr>
      <w:r w:rsidRPr="00A8133F">
        <w:rPr>
          <w:rFonts w:ascii="Tahoma" w:hAnsi="Tahoma" w:cs="Tahoma"/>
          <w:bCs/>
          <w:color w:val="000000"/>
          <w:sz w:val="18"/>
          <w:szCs w:val="20"/>
          <w:lang w:val="ru-RU"/>
        </w:rPr>
        <w:t xml:space="preserve">Цены и условия оплаты для веб-служб см. в </w:t>
      </w:r>
      <w:hyperlink w:anchor="_Section_10_–" w:history="1">
        <w:r w:rsidRPr="00A8133F">
          <w:rPr>
            <w:rStyle w:val="Hyperlink"/>
            <w:rFonts w:ascii="Tahoma" w:hAnsi="Tahoma" w:cs="Tahoma"/>
            <w:sz w:val="18"/>
            <w:lang w:val="ru-RU"/>
          </w:rPr>
          <w:t>Разделе 10</w:t>
        </w:r>
      </w:hyperlink>
      <w:r w:rsidRPr="00A8133F">
        <w:rPr>
          <w:rFonts w:ascii="Tahoma" w:hAnsi="Tahoma" w:cs="Tahoma"/>
          <w:bCs/>
          <w:color w:val="000000"/>
          <w:sz w:val="18"/>
          <w:szCs w:val="20"/>
          <w:lang w:val="ru-RU"/>
        </w:rPr>
        <w:t xml:space="preserve">. </w:t>
      </w:r>
    </w:p>
    <w:p w14:paraId="1927F85E" w14:textId="77777777" w:rsidR="005D346C" w:rsidRPr="00A8133F" w:rsidRDefault="005D346C" w:rsidP="005D346C">
      <w:pPr>
        <w:rPr>
          <w:lang w:val="ru-RU"/>
        </w:rPr>
      </w:pPr>
    </w:p>
    <w:p w14:paraId="2D6FEDD7" w14:textId="77777777" w:rsidR="00BF1889" w:rsidRPr="00A8133F" w:rsidRDefault="00BF1889" w:rsidP="00697E59">
      <w:pPr>
        <w:pStyle w:val="EndnoteText"/>
        <w:ind w:left="0"/>
        <w:rPr>
          <w:lang w:val="ru-RU"/>
        </w:rPr>
      </w:pPr>
      <w:bookmarkStart w:id="1311" w:name="Srv_47ForefrontProforExcSvrandShare"/>
      <w:bookmarkEnd w:id="1289"/>
      <w:bookmarkEnd w:id="1290"/>
      <w:bookmarkEnd w:id="1304"/>
    </w:p>
    <w:p w14:paraId="3A0413B8" w14:textId="77777777" w:rsidR="00273685" w:rsidRPr="00A8133F" w:rsidRDefault="00A560B6" w:rsidP="00273685">
      <w:pPr>
        <w:pStyle w:val="Heading3"/>
        <w:ind w:left="270" w:hanging="270"/>
        <w:rPr>
          <w:lang w:val="ru-RU"/>
        </w:rPr>
      </w:pPr>
      <w:bookmarkStart w:id="1312" w:name="_54_Forefront_Protection"/>
      <w:bookmarkStart w:id="1313" w:name="_55_Forefront_Protection"/>
      <w:bookmarkStart w:id="1314" w:name="_60_Forefront_Protection"/>
      <w:bookmarkStart w:id="1315" w:name="_63_Forefront_Protection"/>
      <w:bookmarkStart w:id="1316" w:name="_62_Forefront_Protection"/>
      <w:bookmarkStart w:id="1317" w:name="_Toc336338318"/>
      <w:bookmarkStart w:id="1318" w:name="_Toc380005074"/>
      <w:bookmarkStart w:id="1319" w:name="Srv_44ForefrontSecforExcSharep"/>
      <w:bookmarkStart w:id="1320" w:name="Srv_45ForefrontSecforExcSharep"/>
      <w:bookmarkStart w:id="1321" w:name="Srv_48ForefrontProtectionSuite"/>
      <w:bookmarkEnd w:id="1311"/>
      <w:bookmarkEnd w:id="1312"/>
      <w:bookmarkEnd w:id="1313"/>
      <w:bookmarkEnd w:id="1314"/>
      <w:bookmarkEnd w:id="1315"/>
      <w:bookmarkEnd w:id="1316"/>
      <w:r w:rsidRPr="00A8133F">
        <w:rPr>
          <w:rFonts w:ascii="Tahoma" w:hAnsi="Tahoma"/>
          <w:caps/>
          <w:color w:val="F66400"/>
          <w:sz w:val="22"/>
          <w:vertAlign w:val="superscript"/>
          <w:lang w:val="ru-RU"/>
        </w:rPr>
        <w:t>62</w:t>
      </w:r>
      <w:r w:rsidRPr="00A8133F">
        <w:rPr>
          <w:rFonts w:ascii="Tahoma" w:hAnsi="Tahoma"/>
          <w:color w:val="F66400"/>
          <w:sz w:val="22"/>
          <w:lang w:val="ru-RU"/>
        </w:rPr>
        <w:t xml:space="preserve"> </w:t>
      </w:r>
      <w:r w:rsidRPr="00D7143B">
        <w:rPr>
          <w:rFonts w:ascii="Tahoma" w:hAnsi="Tahoma"/>
          <w:color w:val="F66400"/>
          <w:sz w:val="22"/>
        </w:rPr>
        <w:t>Forefront</w:t>
      </w:r>
      <w:r w:rsidRPr="00A8133F">
        <w:rPr>
          <w:rFonts w:ascii="Tahoma" w:hAnsi="Tahoma"/>
          <w:color w:val="F66400"/>
          <w:sz w:val="22"/>
          <w:lang w:val="ru-RU"/>
        </w:rPr>
        <w:t xml:space="preserve"> </w:t>
      </w:r>
      <w:r w:rsidRPr="00D7143B">
        <w:rPr>
          <w:rFonts w:ascii="Tahoma" w:hAnsi="Tahoma"/>
          <w:color w:val="F66400"/>
          <w:sz w:val="22"/>
        </w:rPr>
        <w:t>Protection</w:t>
      </w:r>
      <w:r w:rsidRPr="00A8133F">
        <w:rPr>
          <w:rFonts w:ascii="Tahoma" w:hAnsi="Tahoma"/>
          <w:color w:val="F66400"/>
          <w:sz w:val="22"/>
          <w:lang w:val="ru-RU"/>
        </w:rPr>
        <w:t xml:space="preserve"> 2010 для </w:t>
      </w:r>
      <w:r w:rsidRPr="00D7143B">
        <w:rPr>
          <w:rFonts w:ascii="Tahoma" w:hAnsi="Tahoma"/>
          <w:color w:val="F66400"/>
          <w:sz w:val="22"/>
        </w:rPr>
        <w:t>Exchange</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(лицензии </w:t>
      </w:r>
      <w:r w:rsidRPr="00D7143B">
        <w:rPr>
          <w:rFonts w:ascii="Tahoma" w:hAnsi="Tahoma"/>
          <w:color w:val="F66400"/>
          <w:sz w:val="22"/>
        </w:rPr>
        <w:t>SL</w:t>
      </w:r>
      <w:r w:rsidRPr="00A8133F">
        <w:rPr>
          <w:rFonts w:ascii="Tahoma" w:hAnsi="Tahoma"/>
          <w:color w:val="F66400"/>
          <w:sz w:val="22"/>
          <w:lang w:val="ru-RU"/>
        </w:rPr>
        <w:t xml:space="preserve"> «на устройство» и</w:t>
      </w:r>
      <w:r w:rsidR="006E693E">
        <w:rPr>
          <w:rFonts w:ascii="Tahoma" w:hAnsi="Tahoma"/>
          <w:color w:val="F66400"/>
          <w:sz w:val="22"/>
        </w:rPr>
        <w:t> </w:t>
      </w:r>
      <w:r w:rsidRPr="00A8133F">
        <w:rPr>
          <w:rFonts w:ascii="Tahoma" w:hAnsi="Tahoma"/>
          <w:color w:val="F66400"/>
          <w:sz w:val="22"/>
          <w:lang w:val="ru-RU"/>
        </w:rPr>
        <w:t xml:space="preserve">«на пользователя»), </w:t>
      </w:r>
      <w:r w:rsidRPr="00D7143B">
        <w:rPr>
          <w:rFonts w:ascii="Tahoma" w:hAnsi="Tahoma"/>
          <w:color w:val="F66400"/>
          <w:sz w:val="22"/>
        </w:rPr>
        <w:t>Forefront</w:t>
      </w:r>
      <w:r w:rsidRPr="00A8133F">
        <w:rPr>
          <w:rFonts w:ascii="Tahoma" w:hAnsi="Tahoma"/>
          <w:color w:val="F66400"/>
          <w:sz w:val="22"/>
          <w:lang w:val="ru-RU"/>
        </w:rPr>
        <w:t xml:space="preserve"> </w:t>
      </w:r>
      <w:r w:rsidRPr="00D7143B">
        <w:rPr>
          <w:rFonts w:ascii="Tahoma" w:hAnsi="Tahoma"/>
          <w:color w:val="F66400"/>
          <w:sz w:val="22"/>
        </w:rPr>
        <w:t>Protection</w:t>
      </w:r>
      <w:r w:rsidRPr="00A8133F">
        <w:rPr>
          <w:rFonts w:ascii="Tahoma" w:hAnsi="Tahoma"/>
          <w:color w:val="F66400"/>
          <w:sz w:val="22"/>
          <w:lang w:val="ru-RU"/>
        </w:rPr>
        <w:t xml:space="preserve"> 2010 для </w:t>
      </w:r>
      <w:r w:rsidRPr="00D7143B">
        <w:rPr>
          <w:rFonts w:ascii="Tahoma" w:hAnsi="Tahoma"/>
          <w:color w:val="F66400"/>
          <w:sz w:val="22"/>
        </w:rPr>
        <w:t>SharePoint</w:t>
      </w:r>
      <w:r w:rsidRPr="00A8133F">
        <w:rPr>
          <w:rFonts w:ascii="Tahoma" w:hAnsi="Tahoma"/>
          <w:color w:val="F66400"/>
          <w:sz w:val="22"/>
          <w:lang w:val="ru-RU"/>
        </w:rPr>
        <w:t xml:space="preserve"> (лицензии </w:t>
      </w:r>
      <w:r w:rsidRPr="00D7143B">
        <w:rPr>
          <w:rFonts w:ascii="Tahoma" w:hAnsi="Tahoma"/>
          <w:color w:val="F66400"/>
          <w:sz w:val="22"/>
        </w:rPr>
        <w:t>SL</w:t>
      </w:r>
      <w:r w:rsidRPr="00A8133F">
        <w:rPr>
          <w:rFonts w:ascii="Tahoma" w:hAnsi="Tahoma"/>
          <w:color w:val="F66400"/>
          <w:sz w:val="22"/>
          <w:lang w:val="ru-RU"/>
        </w:rPr>
        <w:t xml:space="preserve"> «на устройство» и «на пользователя»)</w:t>
      </w:r>
      <w:bookmarkEnd w:id="1317"/>
      <w:r w:rsidRPr="00A8133F">
        <w:rPr>
          <w:rFonts w:ascii="Tahoma" w:hAnsi="Tahoma"/>
          <w:color w:val="F66400"/>
          <w:sz w:val="22"/>
          <w:lang w:val="ru-RU"/>
        </w:rPr>
        <w:t xml:space="preserve"> и </w:t>
      </w:r>
      <w:r w:rsidRPr="00D7143B">
        <w:rPr>
          <w:rFonts w:ascii="Tahoma" w:hAnsi="Tahoma"/>
          <w:color w:val="F66400"/>
          <w:sz w:val="22"/>
        </w:rPr>
        <w:t>Forefront</w:t>
      </w:r>
      <w:r w:rsidRPr="00A8133F">
        <w:rPr>
          <w:rFonts w:ascii="Tahoma" w:hAnsi="Tahoma"/>
          <w:color w:val="F66400"/>
          <w:sz w:val="22"/>
          <w:lang w:val="ru-RU"/>
        </w:rPr>
        <w:t xml:space="preserve"> </w:t>
      </w:r>
      <w:r w:rsidRPr="00D7143B">
        <w:rPr>
          <w:rFonts w:ascii="Tahoma" w:hAnsi="Tahoma"/>
          <w:color w:val="F66400"/>
          <w:sz w:val="22"/>
        </w:rPr>
        <w:t>Protection</w:t>
      </w:r>
      <w:r w:rsidRPr="00A8133F">
        <w:rPr>
          <w:rFonts w:ascii="Tahoma" w:hAnsi="Tahoma"/>
          <w:color w:val="F66400"/>
          <w:sz w:val="22"/>
          <w:lang w:val="ru-RU"/>
        </w:rPr>
        <w:t xml:space="preserve"> 2010 для интернет-сайтов (лицензия </w:t>
      </w:r>
      <w:r w:rsidRPr="00D7143B">
        <w:rPr>
          <w:rFonts w:ascii="Tahoma" w:hAnsi="Tahoma"/>
          <w:color w:val="F66400"/>
          <w:sz w:val="22"/>
        </w:rPr>
        <w:t>SL</w:t>
      </w:r>
      <w:r w:rsidRPr="00A8133F">
        <w:rPr>
          <w:rFonts w:ascii="Tahoma" w:hAnsi="Tahoma"/>
          <w:color w:val="F66400"/>
          <w:sz w:val="22"/>
          <w:lang w:val="ru-RU"/>
        </w:rPr>
        <w:t xml:space="preserve"> «на надстройку»)</w:t>
      </w:r>
      <w:bookmarkEnd w:id="1318"/>
    </w:p>
    <w:bookmarkEnd w:id="1319"/>
    <w:bookmarkEnd w:id="1320"/>
    <w:p w14:paraId="49753FAD" w14:textId="77777777" w:rsidR="00273685" w:rsidRPr="00A8133F" w:rsidRDefault="00273685" w:rsidP="00273685">
      <w:pPr>
        <w:ind w:left="720"/>
        <w:rPr>
          <w:lang w:val="ru-RU"/>
        </w:rPr>
      </w:pPr>
    </w:p>
    <w:p w14:paraId="3218B4C7" w14:textId="77777777" w:rsidR="00273685" w:rsidRPr="00A8133F" w:rsidRDefault="00273685" w:rsidP="00273685">
      <w:pPr>
        <w:ind w:left="720"/>
        <w:rPr>
          <w:lang w:val="ru-RU"/>
        </w:rPr>
      </w:pP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Protection</w:t>
      </w:r>
      <w:r w:rsidRPr="00A8133F">
        <w:rPr>
          <w:rFonts w:cs="Tahoma"/>
          <w:bCs/>
          <w:color w:val="000000"/>
          <w:szCs w:val="18"/>
          <w:lang w:val="ru-RU"/>
        </w:rPr>
        <w:t xml:space="preserve"> 2010 для </w:t>
      </w:r>
      <w:r w:rsidRPr="00D7143B">
        <w:rPr>
          <w:rFonts w:cs="Tahoma"/>
          <w:bCs/>
          <w:color w:val="000000"/>
          <w:szCs w:val="18"/>
        </w:rPr>
        <w:t>SharePoint</w:t>
      </w:r>
      <w:r w:rsidRPr="00A8133F">
        <w:rPr>
          <w:rFonts w:cs="Tahoma"/>
          <w:bCs/>
          <w:color w:val="000000"/>
          <w:szCs w:val="18"/>
          <w:lang w:val="ru-RU"/>
        </w:rPr>
        <w:t xml:space="preserve">, </w:t>
      </w: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Protection</w:t>
      </w:r>
      <w:r w:rsidRPr="00A8133F">
        <w:rPr>
          <w:rFonts w:cs="Tahoma"/>
          <w:bCs/>
          <w:color w:val="000000"/>
          <w:szCs w:val="18"/>
          <w:lang w:val="ru-RU"/>
        </w:rPr>
        <w:t xml:space="preserve"> 2010 для </w:t>
      </w:r>
      <w:r w:rsidRPr="00D7143B">
        <w:rPr>
          <w:rFonts w:cs="Tahoma"/>
          <w:bCs/>
          <w:color w:val="000000"/>
          <w:szCs w:val="18"/>
        </w:rPr>
        <w:t>Exchange</w:t>
      </w:r>
      <w:r w:rsidRPr="00A8133F">
        <w:rPr>
          <w:rFonts w:cs="Tahoma"/>
          <w:bCs/>
          <w:color w:val="000000"/>
          <w:szCs w:val="18"/>
          <w:lang w:val="ru-RU"/>
        </w:rPr>
        <w:t xml:space="preserve"> </w:t>
      </w:r>
      <w:r w:rsidRPr="00D7143B">
        <w:rPr>
          <w:rFonts w:cs="Tahoma"/>
          <w:bCs/>
          <w:color w:val="000000"/>
          <w:szCs w:val="18"/>
        </w:rPr>
        <w:t>Server</w:t>
      </w:r>
      <w:r w:rsidRPr="00A8133F">
        <w:rPr>
          <w:rFonts w:cs="Tahoma"/>
          <w:bCs/>
          <w:color w:val="000000"/>
          <w:szCs w:val="18"/>
          <w:lang w:val="ru-RU"/>
        </w:rPr>
        <w:t xml:space="preserve"> и </w:t>
      </w: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Protection</w:t>
      </w:r>
      <w:r w:rsidRPr="00A8133F">
        <w:rPr>
          <w:rFonts w:cs="Tahoma"/>
          <w:bCs/>
          <w:color w:val="000000"/>
          <w:szCs w:val="18"/>
          <w:lang w:val="ru-RU"/>
        </w:rPr>
        <w:t xml:space="preserve">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A8133F">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D7143B">
        <w:t>User</w:t>
      </w:r>
      <w:r w:rsidRPr="00A8133F">
        <w:rPr>
          <w:lang w:val="ru-RU"/>
        </w:rPr>
        <w:t xml:space="preserve"> </w:t>
      </w:r>
      <w:r w:rsidRPr="00D7143B">
        <w:t>SL</w:t>
      </w:r>
      <w:r w:rsidRPr="00A8133F">
        <w:rPr>
          <w:lang w:val="ru-RU"/>
        </w:rPr>
        <w:t>.</w:t>
      </w:r>
      <w:r w:rsidR="00213B12" w:rsidRPr="00A8133F">
        <w:rPr>
          <w:lang w:val="ru-RU"/>
        </w:rPr>
        <w:t xml:space="preserve"> </w:t>
      </w:r>
      <w:r w:rsidRPr="00A8133F">
        <w:rPr>
          <w:rFonts w:cs="Tahoma"/>
          <w:bCs/>
          <w:color w:val="000000"/>
          <w:szCs w:val="18"/>
          <w:lang w:val="ru-RU"/>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14:paraId="78DC0377" w14:textId="77777777" w:rsidR="00273685" w:rsidRPr="00A8133F" w:rsidRDefault="00273685" w:rsidP="00273685">
      <w:pPr>
        <w:ind w:left="720"/>
        <w:rPr>
          <w:lang w:val="ru-RU"/>
        </w:rPr>
      </w:pPr>
    </w:p>
    <w:p w14:paraId="2B7DEFE2" w14:textId="77777777" w:rsidR="00273685" w:rsidRPr="00A8133F" w:rsidRDefault="00273685" w:rsidP="001760D6">
      <w:pPr>
        <w:keepNext/>
        <w:spacing w:after="60"/>
        <w:ind w:left="720"/>
        <w:rPr>
          <w:lang w:val="ru-RU"/>
        </w:rPr>
      </w:pPr>
      <w:r w:rsidRPr="00A8133F">
        <w:rPr>
          <w:rFonts w:cs="Tahoma"/>
          <w:b/>
          <w:szCs w:val="20"/>
          <w:lang w:val="ru-RU"/>
        </w:rPr>
        <w:t xml:space="preserve">Право на переход для </w:t>
      </w:r>
      <w:r w:rsidRPr="00D7143B">
        <w:rPr>
          <w:rFonts w:cs="Tahoma"/>
          <w:b/>
          <w:szCs w:val="20"/>
        </w:rPr>
        <w:t>Forefront</w:t>
      </w:r>
      <w:r w:rsidRPr="00A8133F">
        <w:rPr>
          <w:rFonts w:cs="Tahoma"/>
          <w:b/>
          <w:szCs w:val="20"/>
          <w:lang w:val="ru-RU"/>
        </w:rPr>
        <w:t xml:space="preserve"> </w:t>
      </w:r>
      <w:r w:rsidRPr="00D7143B">
        <w:rPr>
          <w:rFonts w:cs="Tahoma"/>
          <w:b/>
          <w:szCs w:val="20"/>
        </w:rPr>
        <w:t>Protection</w:t>
      </w:r>
      <w:r w:rsidRPr="00A8133F">
        <w:rPr>
          <w:rFonts w:cs="Tahoma"/>
          <w:b/>
          <w:szCs w:val="20"/>
          <w:lang w:val="ru-RU"/>
        </w:rPr>
        <w:t xml:space="preserve"> 2010 для </w:t>
      </w:r>
      <w:r w:rsidRPr="00D7143B">
        <w:rPr>
          <w:rFonts w:cs="Tahoma"/>
          <w:b/>
          <w:szCs w:val="20"/>
        </w:rPr>
        <w:t>Exchange</w:t>
      </w:r>
      <w:r w:rsidRPr="00A8133F">
        <w:rPr>
          <w:rFonts w:cs="Tahoma"/>
          <w:b/>
          <w:szCs w:val="20"/>
          <w:lang w:val="ru-RU"/>
        </w:rPr>
        <w:t xml:space="preserve"> </w:t>
      </w:r>
      <w:r w:rsidRPr="00D7143B">
        <w:rPr>
          <w:rFonts w:cs="Tahoma"/>
          <w:b/>
          <w:szCs w:val="20"/>
        </w:rPr>
        <w:t>Server</w:t>
      </w:r>
    </w:p>
    <w:p w14:paraId="19686A20" w14:textId="77777777" w:rsidR="00273685" w:rsidRPr="00A8133F" w:rsidRDefault="00273685" w:rsidP="00221A57">
      <w:pPr>
        <w:ind w:left="720"/>
        <w:rPr>
          <w:lang w:val="ru-RU"/>
        </w:rPr>
      </w:pPr>
      <w:r w:rsidRPr="00A8133F">
        <w:rPr>
          <w:rFonts w:cs="Tahoma"/>
          <w:color w:val="000000"/>
          <w:szCs w:val="20"/>
          <w:lang w:val="ru-RU"/>
        </w:rPr>
        <w:t xml:space="preserve">Клиенты Программ корпоративного лицензирования, которые приобрели лицензию на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имеют право использовать </w:t>
      </w:r>
      <w:r w:rsidRPr="00D7143B">
        <w:rPr>
          <w:rFonts w:cs="Tahoma"/>
          <w:color w:val="000000"/>
          <w:szCs w:val="20"/>
        </w:rPr>
        <w:t>Antigen</w:t>
      </w:r>
      <w:r w:rsidRPr="00A8133F">
        <w:rPr>
          <w:rFonts w:cs="Tahoma"/>
          <w:color w:val="000000"/>
          <w:szCs w:val="20"/>
          <w:lang w:val="ru-RU"/>
        </w:rPr>
        <w:t xml:space="preserve">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Antigen</w:t>
      </w:r>
      <w:r w:rsidRPr="00A8133F">
        <w:rPr>
          <w:rFonts w:cs="Tahoma"/>
          <w:color w:val="000000"/>
          <w:szCs w:val="20"/>
          <w:lang w:val="ru-RU"/>
        </w:rPr>
        <w:t xml:space="preserve"> для </w:t>
      </w:r>
      <w:r w:rsidRPr="00D7143B">
        <w:rPr>
          <w:rFonts w:cs="Tahoma"/>
          <w:color w:val="000000"/>
          <w:szCs w:val="20"/>
        </w:rPr>
        <w:t>SMTP</w:t>
      </w:r>
      <w:r w:rsidRPr="00A8133F">
        <w:rPr>
          <w:rFonts w:cs="Tahoma"/>
          <w:color w:val="000000"/>
          <w:szCs w:val="20"/>
          <w:lang w:val="ru-RU"/>
        </w:rPr>
        <w:t xml:space="preserve"> </w:t>
      </w:r>
      <w:r w:rsidRPr="00D7143B">
        <w:rPr>
          <w:rFonts w:cs="Tahoma"/>
          <w:color w:val="000000"/>
          <w:szCs w:val="20"/>
        </w:rPr>
        <w:t>Gateways</w:t>
      </w:r>
      <w:r w:rsidRPr="00A8133F">
        <w:rPr>
          <w:rFonts w:cs="Tahoma"/>
          <w:color w:val="000000"/>
          <w:szCs w:val="20"/>
          <w:lang w:val="ru-RU"/>
        </w:rPr>
        <w:t xml:space="preserve"> и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Spam</w:t>
      </w:r>
      <w:r w:rsidRPr="00A8133F">
        <w:rPr>
          <w:rFonts w:cs="Tahoma"/>
          <w:color w:val="000000"/>
          <w:szCs w:val="20"/>
          <w:lang w:val="ru-RU"/>
        </w:rPr>
        <w:t xml:space="preserve"> </w:t>
      </w:r>
      <w:r w:rsidRPr="00D7143B">
        <w:rPr>
          <w:rFonts w:cs="Tahoma"/>
          <w:color w:val="000000"/>
          <w:szCs w:val="20"/>
        </w:rPr>
        <w:t>Manager</w:t>
      </w:r>
      <w:r w:rsidRPr="00A8133F">
        <w:rPr>
          <w:rFonts w:cs="Tahoma"/>
          <w:color w:val="000000"/>
          <w:szCs w:val="20"/>
          <w:lang w:val="ru-RU"/>
        </w:rPr>
        <w:t xml:space="preserve"> вместо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w:t>
      </w:r>
      <w:r w:rsidR="00213B12" w:rsidRPr="00A8133F">
        <w:rPr>
          <w:rFonts w:cs="Tahoma"/>
          <w:color w:val="000000"/>
          <w:szCs w:val="20"/>
          <w:lang w:val="ru-RU"/>
        </w:rPr>
        <w:t xml:space="preserve"> </w:t>
      </w:r>
      <w:r w:rsidRPr="00A8133F">
        <w:rPr>
          <w:rFonts w:cs="Tahoma"/>
          <w:color w:val="000000"/>
          <w:szCs w:val="20"/>
          <w:lang w:val="ru-RU"/>
        </w:rPr>
        <w:t xml:space="preserve">Использование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SMTP</w:t>
      </w:r>
      <w:r w:rsidRPr="00A8133F">
        <w:rPr>
          <w:rFonts w:cs="Tahoma"/>
          <w:color w:val="000000"/>
          <w:szCs w:val="20"/>
          <w:lang w:val="ru-RU"/>
        </w:rPr>
        <w:t xml:space="preserve"> </w:t>
      </w:r>
      <w:r w:rsidRPr="00D7143B">
        <w:rPr>
          <w:rFonts w:cs="Tahoma"/>
          <w:color w:val="000000"/>
          <w:szCs w:val="20"/>
        </w:rPr>
        <w:t>Gateways</w:t>
      </w:r>
      <w:r w:rsidRPr="00A8133F">
        <w:rPr>
          <w:rFonts w:cs="Tahoma"/>
          <w:color w:val="000000"/>
          <w:szCs w:val="20"/>
          <w:lang w:val="ru-RU"/>
        </w:rPr>
        <w:t xml:space="preserve"> и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Spam</w:t>
      </w:r>
      <w:r w:rsidRPr="00A8133F">
        <w:rPr>
          <w:rFonts w:cs="Tahoma"/>
          <w:color w:val="000000"/>
          <w:szCs w:val="20"/>
          <w:lang w:val="ru-RU"/>
        </w:rPr>
        <w:t xml:space="preserve"> </w:t>
      </w:r>
      <w:r w:rsidRPr="00D7143B">
        <w:rPr>
          <w:rFonts w:cs="Tahoma"/>
          <w:color w:val="000000"/>
          <w:szCs w:val="20"/>
        </w:rPr>
        <w:t>Manager</w:t>
      </w:r>
      <w:r w:rsidRPr="00A8133F">
        <w:rPr>
          <w:rFonts w:cs="Tahoma"/>
          <w:color w:val="000000"/>
          <w:szCs w:val="20"/>
          <w:lang w:val="ru-RU"/>
        </w:rPr>
        <w:t xml:space="preserve"> регулируется условиями их лицензионных соглашений и правами на использование для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Права клиентов на использование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SMTP</w:t>
      </w:r>
      <w:r w:rsidRPr="00A8133F">
        <w:rPr>
          <w:rFonts w:cs="Tahoma"/>
          <w:color w:val="000000"/>
          <w:szCs w:val="20"/>
          <w:lang w:val="ru-RU"/>
        </w:rPr>
        <w:t xml:space="preserve"> </w:t>
      </w:r>
      <w:r w:rsidRPr="00D7143B">
        <w:rPr>
          <w:rFonts w:cs="Tahoma"/>
          <w:color w:val="000000"/>
          <w:szCs w:val="20"/>
        </w:rPr>
        <w:t>Gateways</w:t>
      </w:r>
      <w:r w:rsidRPr="00A8133F">
        <w:rPr>
          <w:rFonts w:cs="Tahoma"/>
          <w:color w:val="000000"/>
          <w:szCs w:val="20"/>
          <w:lang w:val="ru-RU"/>
        </w:rPr>
        <w:t xml:space="preserve"> и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Spam</w:t>
      </w:r>
      <w:r w:rsidRPr="00A8133F">
        <w:rPr>
          <w:rFonts w:cs="Tahoma"/>
          <w:color w:val="000000"/>
          <w:szCs w:val="20"/>
          <w:lang w:val="ru-RU"/>
        </w:rPr>
        <w:t xml:space="preserve"> </w:t>
      </w:r>
      <w:r w:rsidRPr="00D7143B">
        <w:rPr>
          <w:rFonts w:cs="Tahoma"/>
          <w:color w:val="000000"/>
          <w:szCs w:val="20"/>
        </w:rPr>
        <w:t>Manager</w:t>
      </w:r>
      <w:r w:rsidRPr="00A8133F">
        <w:rPr>
          <w:rFonts w:cs="Tahoma"/>
          <w:color w:val="000000"/>
          <w:szCs w:val="20"/>
          <w:lang w:val="ru-RU"/>
        </w:rPr>
        <w:t xml:space="preserve"> заканчиваются после окончания действия прав по их лицензии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w:t>
      </w:r>
    </w:p>
    <w:p w14:paraId="55BC09DE" w14:textId="77777777" w:rsidR="00273685" w:rsidRPr="00A8133F" w:rsidRDefault="00273685" w:rsidP="00221A57">
      <w:pPr>
        <w:ind w:left="720"/>
        <w:rPr>
          <w:lang w:val="ru-RU"/>
        </w:rPr>
      </w:pPr>
    </w:p>
    <w:p w14:paraId="29D364FD" w14:textId="77777777" w:rsidR="00273685" w:rsidRPr="00A8133F" w:rsidRDefault="00273685" w:rsidP="00221A57">
      <w:pPr>
        <w:ind w:left="720"/>
        <w:rPr>
          <w:lang w:val="ru-RU"/>
        </w:rPr>
      </w:pPr>
      <w:r w:rsidRPr="00A8133F">
        <w:rPr>
          <w:rFonts w:cs="Tahoma"/>
          <w:color w:val="000000"/>
          <w:szCs w:val="20"/>
          <w:lang w:val="ru-RU"/>
        </w:rPr>
        <w:t xml:space="preserve">*Право на использование </w:t>
      </w:r>
      <w:r w:rsidRPr="00D7143B">
        <w:rPr>
          <w:rFonts w:cs="Tahoma"/>
          <w:color w:val="000000"/>
          <w:szCs w:val="20"/>
        </w:rPr>
        <w:t>Antigen</w:t>
      </w:r>
      <w:r w:rsidRPr="00A8133F">
        <w:rPr>
          <w:rFonts w:cs="Tahoma"/>
          <w:color w:val="000000"/>
          <w:szCs w:val="20"/>
          <w:lang w:val="ru-RU"/>
        </w:rPr>
        <w:t xml:space="preserve"> вместо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Security</w:t>
      </w:r>
      <w:r w:rsidRPr="00A8133F">
        <w:rPr>
          <w:rFonts w:cs="Tahoma"/>
          <w:color w:val="000000"/>
          <w:szCs w:val="20"/>
          <w:lang w:val="ru-RU"/>
        </w:rPr>
        <w:t xml:space="preserve"> не применяется к клиентам, которые первоначально приобрели лицензии для одной или нескольких служб </w:t>
      </w:r>
      <w:r w:rsidRPr="00D7143B">
        <w:rPr>
          <w:rFonts w:cs="Tahoma"/>
          <w:color w:val="000000"/>
          <w:szCs w:val="20"/>
        </w:rPr>
        <w:t>Antigen</w:t>
      </w:r>
      <w:r w:rsidRPr="00A8133F">
        <w:rPr>
          <w:rFonts w:cs="Tahoma"/>
          <w:color w:val="000000"/>
          <w:szCs w:val="20"/>
          <w:lang w:val="ru-RU"/>
        </w:rPr>
        <w:t xml:space="preserve"> и переходят к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w:t>
      </w:r>
      <w:r w:rsidR="00213B12" w:rsidRPr="00A8133F">
        <w:rPr>
          <w:rFonts w:cs="Tahoma"/>
          <w:color w:val="000000"/>
          <w:szCs w:val="20"/>
          <w:lang w:val="ru-RU"/>
        </w:rPr>
        <w:t xml:space="preserve"> </w:t>
      </w:r>
      <w:r w:rsidRPr="00A8133F">
        <w:rPr>
          <w:rFonts w:cs="Tahoma"/>
          <w:color w:val="000000"/>
          <w:szCs w:val="20"/>
          <w:lang w:val="ru-RU"/>
        </w:rPr>
        <w:t xml:space="preserve">Например, клиенты, лицензировавшие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Exchange</w:t>
      </w:r>
      <w:r w:rsidRPr="00A8133F">
        <w:rPr>
          <w:rFonts w:cs="Tahoma"/>
          <w:color w:val="000000"/>
          <w:szCs w:val="20"/>
          <w:lang w:val="ru-RU"/>
        </w:rPr>
        <w:t xml:space="preserve">, не имеют права использовать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SMTP</w:t>
      </w:r>
      <w:r w:rsidRPr="00A8133F">
        <w:rPr>
          <w:rFonts w:cs="Tahoma"/>
          <w:color w:val="000000"/>
          <w:szCs w:val="20"/>
          <w:lang w:val="ru-RU"/>
        </w:rPr>
        <w:t xml:space="preserve"> </w:t>
      </w:r>
      <w:r w:rsidRPr="00D7143B">
        <w:rPr>
          <w:rFonts w:cs="Tahoma"/>
          <w:color w:val="000000"/>
          <w:szCs w:val="20"/>
        </w:rPr>
        <w:t>Gateways</w:t>
      </w:r>
      <w:r w:rsidRPr="00A8133F">
        <w:rPr>
          <w:rFonts w:cs="Tahoma"/>
          <w:color w:val="000000"/>
          <w:szCs w:val="20"/>
          <w:lang w:val="ru-RU"/>
        </w:rPr>
        <w:t xml:space="preserve"> или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Spam</w:t>
      </w:r>
      <w:r w:rsidRPr="00A8133F">
        <w:rPr>
          <w:rFonts w:cs="Tahoma"/>
          <w:color w:val="000000"/>
          <w:szCs w:val="20"/>
          <w:lang w:val="ru-RU"/>
        </w:rPr>
        <w:t xml:space="preserve"> </w:t>
      </w:r>
      <w:r w:rsidRPr="00D7143B">
        <w:rPr>
          <w:rFonts w:cs="Tahoma"/>
          <w:color w:val="000000"/>
          <w:szCs w:val="20"/>
        </w:rPr>
        <w:t>Manager</w:t>
      </w:r>
      <w:r w:rsidRPr="00A8133F">
        <w:rPr>
          <w:rFonts w:cs="Tahoma"/>
          <w:color w:val="000000"/>
          <w:szCs w:val="20"/>
          <w:lang w:val="ru-RU"/>
        </w:rPr>
        <w:t xml:space="preserve"> по своим лицензиям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Exchange</w:t>
      </w:r>
      <w:r w:rsidRPr="00A8133F">
        <w:rPr>
          <w:rFonts w:cs="Tahoma"/>
          <w:color w:val="000000"/>
          <w:szCs w:val="20"/>
          <w:lang w:val="ru-RU"/>
        </w:rPr>
        <w:t xml:space="preserve"> на основании прав на переход по этой лицензии к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w:t>
      </w:r>
      <w:r w:rsidR="00213B12" w:rsidRPr="00A8133F">
        <w:rPr>
          <w:rFonts w:cs="Tahoma"/>
          <w:color w:val="000000"/>
          <w:szCs w:val="20"/>
          <w:lang w:val="ru-RU"/>
        </w:rPr>
        <w:t xml:space="preserve"> </w:t>
      </w:r>
    </w:p>
    <w:p w14:paraId="2DD6017F" w14:textId="77777777" w:rsidR="00D57009" w:rsidRPr="00A8133F" w:rsidRDefault="00D57009">
      <w:pPr>
        <w:rPr>
          <w:lang w:val="ru-RU"/>
        </w:rPr>
      </w:pPr>
    </w:p>
    <w:p w14:paraId="060438D6" w14:textId="77777777" w:rsidR="00273685" w:rsidRPr="00A8133F" w:rsidRDefault="00273685" w:rsidP="007B35CE">
      <w:pPr>
        <w:keepNext/>
        <w:spacing w:after="60"/>
        <w:ind w:left="720"/>
        <w:rPr>
          <w:lang w:val="ru-RU"/>
        </w:rPr>
      </w:pPr>
      <w:r w:rsidRPr="00A8133F">
        <w:rPr>
          <w:rFonts w:cs="Tahoma"/>
          <w:b/>
          <w:szCs w:val="20"/>
          <w:lang w:val="ru-RU"/>
        </w:rPr>
        <w:lastRenderedPageBreak/>
        <w:t xml:space="preserve">Право на переход к использованию более ранней версии для </w:t>
      </w:r>
      <w:r w:rsidRPr="00D7143B">
        <w:rPr>
          <w:rFonts w:cs="Tahoma"/>
          <w:b/>
          <w:szCs w:val="20"/>
        </w:rPr>
        <w:t>Forefront</w:t>
      </w:r>
      <w:r w:rsidRPr="00A8133F">
        <w:rPr>
          <w:rFonts w:cs="Tahoma"/>
          <w:b/>
          <w:szCs w:val="20"/>
          <w:lang w:val="ru-RU"/>
        </w:rPr>
        <w:t xml:space="preserve"> </w:t>
      </w:r>
      <w:r w:rsidRPr="00D7143B">
        <w:rPr>
          <w:rFonts w:cs="Tahoma"/>
          <w:b/>
          <w:szCs w:val="20"/>
        </w:rPr>
        <w:t>Security</w:t>
      </w:r>
      <w:r w:rsidRPr="00A8133F">
        <w:rPr>
          <w:rFonts w:cs="Tahoma"/>
          <w:b/>
          <w:szCs w:val="20"/>
          <w:lang w:val="ru-RU"/>
        </w:rPr>
        <w:t xml:space="preserve"> для </w:t>
      </w:r>
      <w:r w:rsidRPr="00D7143B">
        <w:rPr>
          <w:rFonts w:cs="Tahoma"/>
          <w:b/>
          <w:szCs w:val="20"/>
        </w:rPr>
        <w:t>SharePoint</w:t>
      </w:r>
    </w:p>
    <w:p w14:paraId="6B051918" w14:textId="77777777" w:rsidR="00273685" w:rsidRPr="00A8133F" w:rsidRDefault="00273685" w:rsidP="00221A57">
      <w:pPr>
        <w:ind w:left="720"/>
        <w:rPr>
          <w:lang w:val="ru-RU"/>
        </w:rPr>
      </w:pPr>
      <w:r w:rsidRPr="00A8133F">
        <w:rPr>
          <w:rFonts w:cs="Tahoma"/>
          <w:szCs w:val="20"/>
          <w:lang w:val="ru-RU"/>
        </w:rPr>
        <w:t xml:space="preserve">Клиенты Программы корпоративного лицензирования, которые приобрели лицензию на </w:t>
      </w:r>
      <w:r w:rsidRPr="00D7143B">
        <w:rPr>
          <w:rFonts w:cs="Tahoma"/>
          <w:szCs w:val="20"/>
        </w:rPr>
        <w:t>Forefront</w:t>
      </w:r>
      <w:r w:rsidRPr="00A8133F">
        <w:rPr>
          <w:rFonts w:cs="Tahoma"/>
          <w:szCs w:val="20"/>
          <w:lang w:val="ru-RU"/>
        </w:rPr>
        <w:t xml:space="preserve"> </w:t>
      </w:r>
      <w:r w:rsidRPr="00D7143B">
        <w:rPr>
          <w:rFonts w:cs="Tahoma"/>
          <w:szCs w:val="20"/>
        </w:rPr>
        <w:t>Protection</w:t>
      </w:r>
      <w:r w:rsidRPr="00A8133F">
        <w:rPr>
          <w:rFonts w:cs="Tahoma"/>
          <w:szCs w:val="20"/>
          <w:lang w:val="ru-RU"/>
        </w:rPr>
        <w:t xml:space="preserve"> 2010 для </w:t>
      </w:r>
      <w:r w:rsidRPr="00D7143B">
        <w:rPr>
          <w:rFonts w:cs="Tahoma"/>
          <w:szCs w:val="20"/>
        </w:rPr>
        <w:t>SharePoint</w:t>
      </w:r>
      <w:r w:rsidRPr="00A8133F">
        <w:rPr>
          <w:rFonts w:cs="Tahoma"/>
          <w:szCs w:val="20"/>
          <w:lang w:val="ru-RU"/>
        </w:rPr>
        <w:t xml:space="preserve">, имеют право перейти к использованию более ранней версии и использовать </w:t>
      </w:r>
      <w:r w:rsidRPr="00D7143B">
        <w:rPr>
          <w:rFonts w:cs="Tahoma"/>
          <w:szCs w:val="20"/>
        </w:rPr>
        <w:t>Antigen</w:t>
      </w:r>
      <w:r w:rsidRPr="00A8133F">
        <w:rPr>
          <w:rFonts w:cs="Tahoma"/>
          <w:szCs w:val="20"/>
          <w:lang w:val="ru-RU"/>
        </w:rPr>
        <w:t xml:space="preserve"> для </w:t>
      </w:r>
      <w:r w:rsidRPr="00D7143B">
        <w:rPr>
          <w:rFonts w:cs="Tahoma"/>
          <w:szCs w:val="20"/>
        </w:rPr>
        <w:t>SharePoint</w:t>
      </w:r>
      <w:r w:rsidRPr="00A8133F">
        <w:rPr>
          <w:rFonts w:cs="Tahoma"/>
          <w:szCs w:val="20"/>
          <w:lang w:val="ru-RU"/>
        </w:rPr>
        <w:t xml:space="preserve"> вместо своих лицензий на </w:t>
      </w:r>
      <w:r w:rsidRPr="00D7143B">
        <w:rPr>
          <w:rFonts w:cs="Tahoma"/>
          <w:szCs w:val="20"/>
        </w:rPr>
        <w:t>Forefront</w:t>
      </w:r>
      <w:r w:rsidRPr="00A8133F">
        <w:rPr>
          <w:rFonts w:cs="Tahoma"/>
          <w:szCs w:val="20"/>
          <w:lang w:val="ru-RU"/>
        </w:rPr>
        <w:t xml:space="preserve"> </w:t>
      </w:r>
      <w:r w:rsidRPr="00D7143B">
        <w:rPr>
          <w:rFonts w:cs="Tahoma"/>
          <w:szCs w:val="20"/>
        </w:rPr>
        <w:t>Protection</w:t>
      </w:r>
      <w:r w:rsidRPr="00A8133F">
        <w:rPr>
          <w:rFonts w:cs="Tahoma"/>
          <w:szCs w:val="20"/>
          <w:lang w:val="ru-RU"/>
        </w:rPr>
        <w:t xml:space="preserve"> 2010 для </w:t>
      </w:r>
      <w:r w:rsidRPr="00D7143B">
        <w:rPr>
          <w:rFonts w:cs="Tahoma"/>
          <w:szCs w:val="20"/>
        </w:rPr>
        <w:t>SharePoint</w:t>
      </w:r>
      <w:r w:rsidRPr="00A8133F">
        <w:rPr>
          <w:rFonts w:cs="Tahoma"/>
          <w:szCs w:val="20"/>
          <w:lang w:val="ru-RU"/>
        </w:rPr>
        <w:t>.</w:t>
      </w:r>
      <w:r w:rsidR="00213B12" w:rsidRPr="00A8133F">
        <w:rPr>
          <w:rFonts w:cs="Tahoma"/>
          <w:szCs w:val="20"/>
          <w:lang w:val="ru-RU"/>
        </w:rPr>
        <w:t xml:space="preserve"> </w:t>
      </w:r>
      <w:r w:rsidRPr="00A8133F">
        <w:rPr>
          <w:rFonts w:cs="Tahoma"/>
          <w:szCs w:val="20"/>
          <w:lang w:val="ru-RU"/>
        </w:rPr>
        <w:t xml:space="preserve">Использование </w:t>
      </w:r>
      <w:r w:rsidRPr="00D7143B">
        <w:rPr>
          <w:rFonts w:cs="Tahoma"/>
          <w:szCs w:val="20"/>
        </w:rPr>
        <w:t>Antigen</w:t>
      </w:r>
      <w:r w:rsidRPr="00A8133F">
        <w:rPr>
          <w:rFonts w:cs="Tahoma"/>
          <w:szCs w:val="20"/>
          <w:lang w:val="ru-RU"/>
        </w:rPr>
        <w:t xml:space="preserve"> </w:t>
      </w:r>
      <w:r w:rsidRPr="00D7143B">
        <w:rPr>
          <w:rFonts w:cs="Tahoma"/>
          <w:szCs w:val="20"/>
        </w:rPr>
        <w:t>for</w:t>
      </w:r>
      <w:r w:rsidRPr="00A8133F">
        <w:rPr>
          <w:rFonts w:cs="Tahoma"/>
          <w:szCs w:val="20"/>
          <w:lang w:val="ru-RU"/>
        </w:rPr>
        <w:t xml:space="preserve"> </w:t>
      </w:r>
      <w:r w:rsidRPr="00D7143B">
        <w:rPr>
          <w:rFonts w:cs="Tahoma"/>
          <w:szCs w:val="20"/>
        </w:rPr>
        <w:t>SharePoint</w:t>
      </w:r>
      <w:r w:rsidRPr="00A8133F">
        <w:rPr>
          <w:rFonts w:cs="Tahoma"/>
          <w:szCs w:val="20"/>
          <w:lang w:val="ru-RU"/>
        </w:rPr>
        <w:t xml:space="preserve"> регулируется условиями их лицензионного соглашения клиента и правами на использование </w:t>
      </w:r>
      <w:r w:rsidRPr="00D7143B">
        <w:rPr>
          <w:rFonts w:cs="Tahoma"/>
          <w:szCs w:val="20"/>
        </w:rPr>
        <w:t>Forefront</w:t>
      </w:r>
      <w:r w:rsidRPr="00A8133F">
        <w:rPr>
          <w:rFonts w:cs="Tahoma"/>
          <w:szCs w:val="20"/>
          <w:lang w:val="ru-RU"/>
        </w:rPr>
        <w:t xml:space="preserve"> </w:t>
      </w:r>
      <w:r w:rsidRPr="00D7143B">
        <w:rPr>
          <w:rFonts w:cs="Tahoma"/>
          <w:szCs w:val="20"/>
        </w:rPr>
        <w:t>Protection</w:t>
      </w:r>
      <w:r w:rsidRPr="00A8133F">
        <w:rPr>
          <w:rFonts w:cs="Tahoma"/>
          <w:szCs w:val="20"/>
          <w:lang w:val="ru-RU"/>
        </w:rPr>
        <w:t xml:space="preserve"> 2010 для </w:t>
      </w:r>
      <w:r w:rsidRPr="00D7143B">
        <w:rPr>
          <w:rFonts w:cs="Tahoma"/>
          <w:szCs w:val="20"/>
        </w:rPr>
        <w:t>SharePoint</w:t>
      </w:r>
      <w:r w:rsidRPr="00A8133F">
        <w:rPr>
          <w:rFonts w:cs="Tahoma"/>
          <w:szCs w:val="20"/>
          <w:lang w:val="ru-RU"/>
        </w:rPr>
        <w:t xml:space="preserve">. Права клиентов на использование </w:t>
      </w:r>
      <w:r w:rsidRPr="00D7143B">
        <w:rPr>
          <w:rFonts w:cs="Tahoma"/>
          <w:szCs w:val="20"/>
        </w:rPr>
        <w:t>Antigen</w:t>
      </w:r>
      <w:r w:rsidRPr="00A8133F">
        <w:rPr>
          <w:rFonts w:cs="Tahoma"/>
          <w:szCs w:val="20"/>
          <w:lang w:val="ru-RU"/>
        </w:rPr>
        <w:t xml:space="preserve"> </w:t>
      </w:r>
      <w:r w:rsidRPr="00D7143B">
        <w:rPr>
          <w:rFonts w:cs="Tahoma"/>
          <w:szCs w:val="20"/>
        </w:rPr>
        <w:t>for</w:t>
      </w:r>
      <w:r w:rsidRPr="00A8133F">
        <w:rPr>
          <w:rFonts w:cs="Tahoma"/>
          <w:szCs w:val="20"/>
          <w:lang w:val="ru-RU"/>
        </w:rPr>
        <w:t xml:space="preserve"> </w:t>
      </w:r>
      <w:r w:rsidRPr="00D7143B">
        <w:rPr>
          <w:rFonts w:cs="Tahoma"/>
          <w:szCs w:val="20"/>
        </w:rPr>
        <w:t>SharePoint</w:t>
      </w:r>
      <w:r w:rsidRPr="00A8133F">
        <w:rPr>
          <w:rFonts w:cs="Tahoma"/>
          <w:szCs w:val="20"/>
          <w:lang w:val="ru-RU"/>
        </w:rPr>
        <w:t xml:space="preserve"> истекают после окончания прав по лицензии на </w:t>
      </w:r>
      <w:r w:rsidRPr="00D7143B">
        <w:rPr>
          <w:rFonts w:cs="Tahoma"/>
          <w:szCs w:val="20"/>
        </w:rPr>
        <w:t>Forefront</w:t>
      </w:r>
      <w:r w:rsidRPr="00A8133F">
        <w:rPr>
          <w:rFonts w:cs="Tahoma"/>
          <w:szCs w:val="20"/>
          <w:lang w:val="ru-RU"/>
        </w:rPr>
        <w:t xml:space="preserve"> </w:t>
      </w:r>
      <w:r w:rsidRPr="00D7143B">
        <w:rPr>
          <w:rFonts w:cs="Tahoma"/>
          <w:szCs w:val="20"/>
        </w:rPr>
        <w:t>Protection</w:t>
      </w:r>
      <w:r w:rsidRPr="00A8133F">
        <w:rPr>
          <w:rFonts w:cs="Tahoma"/>
          <w:szCs w:val="20"/>
          <w:lang w:val="ru-RU"/>
        </w:rPr>
        <w:t xml:space="preserve"> 2010 для </w:t>
      </w:r>
      <w:r w:rsidRPr="00D7143B">
        <w:rPr>
          <w:rFonts w:cs="Tahoma"/>
          <w:szCs w:val="20"/>
        </w:rPr>
        <w:t>SharePoint</w:t>
      </w:r>
      <w:r w:rsidRPr="00A8133F">
        <w:rPr>
          <w:rFonts w:cs="Tahoma"/>
          <w:szCs w:val="20"/>
          <w:lang w:val="ru-RU"/>
        </w:rPr>
        <w:t>.</w:t>
      </w:r>
    </w:p>
    <w:p w14:paraId="3DA0A621" w14:textId="77777777" w:rsidR="00273685" w:rsidRPr="00A8133F" w:rsidRDefault="00273685" w:rsidP="00221A57">
      <w:pPr>
        <w:ind w:left="720"/>
        <w:rPr>
          <w:lang w:val="ru-RU"/>
        </w:rPr>
      </w:pPr>
    </w:p>
    <w:p w14:paraId="571215EE" w14:textId="77777777" w:rsidR="00273685" w:rsidRPr="00A8133F" w:rsidRDefault="00273685" w:rsidP="00221A57">
      <w:pPr>
        <w:ind w:left="720"/>
        <w:rPr>
          <w:lang w:val="ru-RU"/>
        </w:rPr>
      </w:pPr>
      <w:r w:rsidRPr="00A8133F">
        <w:rPr>
          <w:rFonts w:cs="Tahoma"/>
          <w:bCs/>
          <w:color w:val="000000"/>
          <w:szCs w:val="20"/>
          <w:lang w:val="ru-RU"/>
        </w:rPr>
        <w:t xml:space="preserve">Всем пользователям (или устройствам), обращающимся к защищенному серверу, необходимы лицензии </w:t>
      </w:r>
      <w:r w:rsidRPr="00D7143B">
        <w:rPr>
          <w:rFonts w:cs="Tahoma"/>
          <w:bCs/>
          <w:color w:val="000000"/>
          <w:szCs w:val="20"/>
        </w:rPr>
        <w:t>User</w:t>
      </w:r>
      <w:r w:rsidRPr="00A8133F">
        <w:rPr>
          <w:rFonts w:cs="Tahoma"/>
          <w:bCs/>
          <w:color w:val="000000"/>
          <w:szCs w:val="20"/>
          <w:lang w:val="ru-RU"/>
        </w:rPr>
        <w:t xml:space="preserve"> </w:t>
      </w:r>
      <w:r w:rsidRPr="00D7143B">
        <w:rPr>
          <w:rFonts w:cs="Tahoma"/>
          <w:bCs/>
          <w:color w:val="000000"/>
          <w:szCs w:val="20"/>
        </w:rPr>
        <w:t>SL</w:t>
      </w:r>
      <w:r w:rsidRPr="00A8133F">
        <w:rPr>
          <w:rFonts w:cs="Tahoma"/>
          <w:bCs/>
          <w:color w:val="000000"/>
          <w:szCs w:val="20"/>
          <w:lang w:val="ru-RU"/>
        </w:rPr>
        <w:t xml:space="preserve"> или </w:t>
      </w:r>
      <w:r w:rsidRPr="00D7143B">
        <w:rPr>
          <w:rFonts w:cs="Tahoma"/>
          <w:bCs/>
          <w:color w:val="000000"/>
          <w:szCs w:val="20"/>
        </w:rPr>
        <w:t>Device SL</w:t>
      </w:r>
      <w:r w:rsidRPr="00A8133F">
        <w:rPr>
          <w:rFonts w:cs="Tahoma"/>
          <w:bCs/>
          <w:color w:val="000000"/>
          <w:szCs w:val="20"/>
          <w:lang w:val="ru-RU"/>
        </w:rPr>
        <w:t xml:space="preserve">, если только у них нет соответствующих прав по лицензии </w:t>
      </w:r>
      <w:r w:rsidRPr="00D7143B">
        <w:rPr>
          <w:rFonts w:cs="Tahoma"/>
          <w:bCs/>
          <w:color w:val="000000"/>
          <w:szCs w:val="20"/>
        </w:rPr>
        <w:t>Forefront</w:t>
      </w:r>
      <w:r w:rsidRPr="00A8133F">
        <w:rPr>
          <w:rFonts w:cs="Tahoma"/>
          <w:bCs/>
          <w:color w:val="000000"/>
          <w:szCs w:val="20"/>
          <w:lang w:val="ru-RU"/>
        </w:rPr>
        <w:t xml:space="preserve"> </w:t>
      </w:r>
      <w:r w:rsidRPr="00D7143B">
        <w:rPr>
          <w:rFonts w:cs="Tahoma"/>
          <w:bCs/>
          <w:color w:val="000000"/>
          <w:szCs w:val="20"/>
        </w:rPr>
        <w:t>for</w:t>
      </w:r>
      <w:r w:rsidRPr="00A8133F">
        <w:rPr>
          <w:rFonts w:cs="Tahoma"/>
          <w:bCs/>
          <w:color w:val="000000"/>
          <w:szCs w:val="20"/>
          <w:lang w:val="ru-RU"/>
        </w:rPr>
        <w:t xml:space="preserve"> </w:t>
      </w:r>
      <w:r w:rsidRPr="00D7143B">
        <w:rPr>
          <w:rFonts w:cs="Tahoma"/>
          <w:bCs/>
          <w:color w:val="000000"/>
          <w:szCs w:val="20"/>
        </w:rPr>
        <w:t>Exchange</w:t>
      </w:r>
      <w:r w:rsidRPr="00A8133F">
        <w:rPr>
          <w:rFonts w:cs="Tahoma"/>
          <w:bCs/>
          <w:color w:val="000000"/>
          <w:szCs w:val="20"/>
          <w:lang w:val="ru-RU"/>
        </w:rPr>
        <w:t xml:space="preserve"> </w:t>
      </w:r>
      <w:r w:rsidRPr="00D7143B">
        <w:rPr>
          <w:rFonts w:cs="Tahoma"/>
          <w:bCs/>
          <w:color w:val="000000"/>
          <w:szCs w:val="20"/>
        </w:rPr>
        <w:t>External</w:t>
      </w:r>
      <w:r w:rsidRPr="00A8133F">
        <w:rPr>
          <w:rFonts w:cs="Tahoma"/>
          <w:bCs/>
          <w:color w:val="000000"/>
          <w:szCs w:val="20"/>
          <w:lang w:val="ru-RU"/>
        </w:rPr>
        <w:t xml:space="preserve"> </w:t>
      </w:r>
      <w:r w:rsidRPr="00D7143B">
        <w:rPr>
          <w:rFonts w:cs="Tahoma"/>
          <w:bCs/>
          <w:color w:val="000000"/>
          <w:szCs w:val="20"/>
        </w:rPr>
        <w:t>Connector</w:t>
      </w:r>
      <w:r w:rsidRPr="00A8133F">
        <w:rPr>
          <w:rFonts w:cs="Tahoma"/>
          <w:bCs/>
          <w:color w:val="000000"/>
          <w:szCs w:val="20"/>
          <w:lang w:val="ru-RU"/>
        </w:rPr>
        <w:t xml:space="preserve"> или </w:t>
      </w:r>
      <w:r w:rsidRPr="00D7143B">
        <w:rPr>
          <w:rFonts w:cs="Tahoma"/>
          <w:bCs/>
          <w:color w:val="000000"/>
          <w:szCs w:val="20"/>
        </w:rPr>
        <w:t>Forefront</w:t>
      </w:r>
      <w:r w:rsidRPr="00A8133F">
        <w:rPr>
          <w:rFonts w:cs="Tahoma"/>
          <w:bCs/>
          <w:color w:val="000000"/>
          <w:szCs w:val="20"/>
          <w:lang w:val="ru-RU"/>
        </w:rPr>
        <w:t xml:space="preserve"> </w:t>
      </w:r>
      <w:r w:rsidRPr="00D7143B">
        <w:rPr>
          <w:rFonts w:cs="Tahoma"/>
          <w:bCs/>
          <w:color w:val="000000"/>
          <w:szCs w:val="20"/>
        </w:rPr>
        <w:t>Security</w:t>
      </w:r>
      <w:r w:rsidRPr="00A8133F">
        <w:rPr>
          <w:rFonts w:cs="Tahoma"/>
          <w:bCs/>
          <w:color w:val="000000"/>
          <w:szCs w:val="20"/>
          <w:lang w:val="ru-RU"/>
        </w:rPr>
        <w:t xml:space="preserve"> для </w:t>
      </w:r>
      <w:r w:rsidRPr="00D7143B">
        <w:rPr>
          <w:rFonts w:cs="Tahoma"/>
          <w:bCs/>
          <w:color w:val="000000"/>
          <w:szCs w:val="20"/>
        </w:rPr>
        <w:t>SharePoint</w:t>
      </w:r>
      <w:r w:rsidRPr="00A8133F">
        <w:rPr>
          <w:rFonts w:cs="Tahoma"/>
          <w:bCs/>
          <w:color w:val="000000"/>
          <w:szCs w:val="20"/>
          <w:lang w:val="ru-RU"/>
        </w:rPr>
        <w:t xml:space="preserve"> для интернет-сайтов </w:t>
      </w:r>
      <w:r w:rsidRPr="00D7143B">
        <w:rPr>
          <w:rFonts w:cs="Tahoma"/>
          <w:bCs/>
          <w:color w:val="000000"/>
          <w:szCs w:val="20"/>
        </w:rPr>
        <w:t>Add</w:t>
      </w:r>
      <w:r w:rsidRPr="00A8133F">
        <w:rPr>
          <w:rFonts w:cs="Tahoma"/>
          <w:bCs/>
          <w:color w:val="000000"/>
          <w:szCs w:val="20"/>
          <w:lang w:val="ru-RU"/>
        </w:rPr>
        <w:t>-</w:t>
      </w:r>
      <w:r w:rsidRPr="00D7143B">
        <w:rPr>
          <w:rFonts w:cs="Tahoma"/>
          <w:bCs/>
          <w:color w:val="000000"/>
          <w:szCs w:val="20"/>
        </w:rPr>
        <w:t>on</w:t>
      </w:r>
      <w:r w:rsidRPr="00A8133F">
        <w:rPr>
          <w:rFonts w:cs="Tahoma"/>
          <w:bCs/>
          <w:color w:val="000000"/>
          <w:szCs w:val="20"/>
          <w:lang w:val="ru-RU"/>
        </w:rPr>
        <w:t xml:space="preserve"> </w:t>
      </w:r>
      <w:r w:rsidRPr="00D7143B">
        <w:rPr>
          <w:rFonts w:cs="Tahoma"/>
          <w:bCs/>
          <w:color w:val="000000"/>
          <w:szCs w:val="20"/>
        </w:rPr>
        <w:t>SL</w:t>
      </w:r>
      <w:r w:rsidRPr="00A8133F">
        <w:rPr>
          <w:rFonts w:cs="Tahoma"/>
          <w:bCs/>
          <w:color w:val="000000"/>
          <w:szCs w:val="20"/>
          <w:lang w:val="ru-RU"/>
        </w:rPr>
        <w:t>.</w:t>
      </w:r>
    </w:p>
    <w:p w14:paraId="6BE03269" w14:textId="77777777" w:rsidR="00273685" w:rsidRPr="00A8133F" w:rsidRDefault="00273685" w:rsidP="00221A57">
      <w:pPr>
        <w:pStyle w:val="EndnoteText"/>
        <w:ind w:left="720"/>
        <w:rPr>
          <w:lang w:val="ru-RU"/>
        </w:rPr>
      </w:pPr>
    </w:p>
    <w:p w14:paraId="12FAD604" w14:textId="77777777" w:rsidR="00023FE7" w:rsidRPr="00A8133F" w:rsidRDefault="00273685" w:rsidP="00221A57">
      <w:pPr>
        <w:pStyle w:val="EndnoteText"/>
        <w:ind w:left="720"/>
        <w:rPr>
          <w:lang w:val="ru-RU"/>
        </w:rPr>
      </w:pPr>
      <w:r w:rsidRPr="00A8133F">
        <w:rPr>
          <w:rFonts w:ascii="Tahoma" w:hAnsi="Tahoma" w:cs="Tahoma"/>
          <w:bCs/>
          <w:color w:val="000000"/>
          <w:sz w:val="18"/>
          <w:szCs w:val="20"/>
          <w:lang w:val="ru-RU"/>
        </w:rPr>
        <w:t xml:space="preserve">Цены и условия оплаты для веб-служб см. в </w:t>
      </w:r>
      <w:hyperlink w:anchor="_Section_10_–" w:history="1">
        <w:r w:rsidRPr="00A8133F">
          <w:rPr>
            <w:rStyle w:val="Hyperlink"/>
            <w:rFonts w:ascii="Tahoma" w:hAnsi="Tahoma" w:cs="Tahoma"/>
            <w:sz w:val="18"/>
            <w:lang w:val="ru-RU"/>
          </w:rPr>
          <w:t>Разделе 10</w:t>
        </w:r>
      </w:hyperlink>
      <w:r w:rsidRPr="00A8133F">
        <w:rPr>
          <w:rFonts w:ascii="Tahoma" w:hAnsi="Tahoma" w:cs="Tahoma"/>
          <w:bCs/>
          <w:color w:val="000000"/>
          <w:sz w:val="18"/>
          <w:szCs w:val="20"/>
          <w:lang w:val="ru-RU"/>
        </w:rPr>
        <w:t>.</w:t>
      </w:r>
    </w:p>
    <w:p w14:paraId="3BF11246" w14:textId="77777777" w:rsidR="00273685" w:rsidRPr="00A8133F" w:rsidRDefault="00273685" w:rsidP="00273685">
      <w:pPr>
        <w:pStyle w:val="EndnoteText"/>
        <w:rPr>
          <w:lang w:val="ru-RU"/>
        </w:rPr>
      </w:pPr>
    </w:p>
    <w:p w14:paraId="2A56D176" w14:textId="77777777" w:rsidR="00586FCE" w:rsidRPr="00A8133F" w:rsidRDefault="00586FCE" w:rsidP="00273685">
      <w:pPr>
        <w:pStyle w:val="EndnoteText"/>
        <w:rPr>
          <w:lang w:val="ru-RU"/>
        </w:rPr>
      </w:pPr>
    </w:p>
    <w:p w14:paraId="5FAE6106" w14:textId="77777777" w:rsidR="00796FF5" w:rsidRPr="00A8133F" w:rsidRDefault="00A560B6" w:rsidP="00796FF5">
      <w:pPr>
        <w:pStyle w:val="Heading3"/>
        <w:rPr>
          <w:lang w:val="ru-RU"/>
        </w:rPr>
      </w:pPr>
      <w:bookmarkStart w:id="1322" w:name="_61_Forefront_Protection"/>
      <w:bookmarkStart w:id="1323" w:name="_64_Forefront_Protection"/>
      <w:bookmarkStart w:id="1324" w:name="_Toc336338319"/>
      <w:bookmarkStart w:id="1325" w:name="_Toc380005075"/>
      <w:bookmarkStart w:id="1326" w:name="Srv_45ForefrontSecfoOffComm"/>
      <w:bookmarkStart w:id="1327" w:name="Srv_46ForefrontSecfoOffComm"/>
      <w:bookmarkEnd w:id="1322"/>
      <w:bookmarkEnd w:id="1323"/>
      <w:r w:rsidRPr="00A8133F">
        <w:rPr>
          <w:rFonts w:ascii="Tahoma" w:hAnsi="Tahoma"/>
          <w:caps/>
          <w:color w:val="F66400"/>
          <w:sz w:val="22"/>
          <w:vertAlign w:val="superscript"/>
          <w:lang w:val="ru-RU"/>
        </w:rPr>
        <w:t>63</w:t>
      </w:r>
      <w:r w:rsidRPr="00A8133F">
        <w:rPr>
          <w:rFonts w:ascii="Tahoma" w:hAnsi="Tahoma"/>
          <w:color w:val="F66400"/>
          <w:sz w:val="22"/>
          <w:lang w:val="ru-RU"/>
        </w:rPr>
        <w:t xml:space="preserve"> </w:t>
      </w:r>
      <w:r w:rsidRPr="00D7143B">
        <w:rPr>
          <w:rFonts w:ascii="Tahoma" w:hAnsi="Tahoma"/>
          <w:color w:val="F66400"/>
          <w:sz w:val="22"/>
        </w:rPr>
        <w:t>Forefront</w:t>
      </w:r>
      <w:r w:rsidRPr="00A8133F">
        <w:rPr>
          <w:rFonts w:ascii="Tahoma" w:hAnsi="Tahoma"/>
          <w:color w:val="F66400"/>
          <w:sz w:val="22"/>
          <w:lang w:val="ru-RU"/>
        </w:rPr>
        <w:t xml:space="preserve"> </w:t>
      </w:r>
      <w:r w:rsidRPr="00D7143B">
        <w:rPr>
          <w:rFonts w:ascii="Tahoma" w:hAnsi="Tahoma"/>
          <w:color w:val="F66400"/>
          <w:sz w:val="22"/>
        </w:rPr>
        <w:t>Protection</w:t>
      </w:r>
      <w:r w:rsidRPr="00A8133F">
        <w:rPr>
          <w:rFonts w:ascii="Tahoma" w:hAnsi="Tahoma"/>
          <w:color w:val="F66400"/>
          <w:sz w:val="22"/>
          <w:lang w:val="ru-RU"/>
        </w:rPr>
        <w:t xml:space="preserve"> </w:t>
      </w:r>
      <w:r w:rsidRPr="00D7143B">
        <w:rPr>
          <w:rFonts w:ascii="Tahoma" w:hAnsi="Tahoma"/>
          <w:color w:val="F66400"/>
          <w:sz w:val="22"/>
        </w:rPr>
        <w:t>Suite</w:t>
      </w:r>
      <w:r w:rsidRPr="00A8133F">
        <w:rPr>
          <w:rFonts w:ascii="Tahoma" w:hAnsi="Tahoma"/>
          <w:color w:val="F66400"/>
          <w:sz w:val="22"/>
          <w:lang w:val="ru-RU"/>
        </w:rPr>
        <w:t xml:space="preserve"> (лицензии «на устройство» и «на пользователя»)</w:t>
      </w:r>
      <w:bookmarkEnd w:id="1324"/>
      <w:bookmarkEnd w:id="1325"/>
    </w:p>
    <w:bookmarkEnd w:id="1321"/>
    <w:p w14:paraId="3FCD161F" w14:textId="77777777" w:rsidR="00796FF5" w:rsidRPr="00A8133F" w:rsidRDefault="00796FF5" w:rsidP="00796FF5">
      <w:pPr>
        <w:rPr>
          <w:lang w:val="ru-RU"/>
        </w:rPr>
      </w:pPr>
    </w:p>
    <w:p w14:paraId="39D66F2A" w14:textId="77777777" w:rsidR="009115D6" w:rsidRPr="00A8133F" w:rsidRDefault="009115D6" w:rsidP="00796FF5">
      <w:pPr>
        <w:ind w:left="720"/>
        <w:rPr>
          <w:lang w:val="ru-RU"/>
        </w:rPr>
      </w:pPr>
      <w:r w:rsidRPr="00A8133F">
        <w:rPr>
          <w:rFonts w:cs="Tahoma"/>
          <w:bCs/>
          <w:color w:val="000000"/>
          <w:szCs w:val="18"/>
          <w:lang w:val="ru-RU"/>
        </w:rPr>
        <w:t xml:space="preserve">Доступ к </w:t>
      </w: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Protection</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xml:space="preserv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213B12" w:rsidRPr="00A8133F">
        <w:rPr>
          <w:rFonts w:cs="Tahoma"/>
          <w:bCs/>
          <w:color w:val="000000"/>
          <w:szCs w:val="18"/>
          <w:lang w:val="ru-RU"/>
        </w:rPr>
        <w:t xml:space="preserve"> </w:t>
      </w:r>
      <w:r w:rsidRPr="00A8133F">
        <w:rPr>
          <w:rFonts w:cs="Tahoma"/>
          <w:bCs/>
          <w:color w:val="000000"/>
          <w:szCs w:val="18"/>
          <w:lang w:val="ru-RU"/>
        </w:rPr>
        <w:t xml:space="preserve">Такие клиенты также могут продолжать использовать компоненты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Security</w:t>
      </w:r>
      <w:r w:rsidRPr="00A8133F">
        <w:rPr>
          <w:rFonts w:cs="Tahoma"/>
          <w:color w:val="000000"/>
          <w:szCs w:val="20"/>
          <w:lang w:val="ru-RU"/>
        </w:rPr>
        <w:t xml:space="preserve"> для </w:t>
      </w:r>
      <w:r w:rsidRPr="00D7143B">
        <w:rPr>
          <w:rFonts w:cs="Tahoma"/>
          <w:color w:val="000000"/>
          <w:szCs w:val="20"/>
        </w:rPr>
        <w:t>Office</w:t>
      </w:r>
      <w:r w:rsidRPr="00A8133F">
        <w:rPr>
          <w:rFonts w:cs="Tahoma"/>
          <w:color w:val="000000"/>
          <w:szCs w:val="20"/>
          <w:lang w:val="ru-RU"/>
        </w:rPr>
        <w:t xml:space="preserve"> </w:t>
      </w:r>
      <w:r w:rsidRPr="00D7143B">
        <w:rPr>
          <w:rFonts w:cs="Tahoma"/>
          <w:color w:val="000000"/>
          <w:szCs w:val="20"/>
        </w:rPr>
        <w:t>Communications</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Threat</w:t>
      </w:r>
      <w:r w:rsidRPr="00A8133F">
        <w:rPr>
          <w:rFonts w:cs="Tahoma"/>
          <w:color w:val="000000"/>
          <w:szCs w:val="20"/>
          <w:lang w:val="ru-RU"/>
        </w:rPr>
        <w:t xml:space="preserve"> </w:t>
      </w:r>
      <w:r w:rsidRPr="00D7143B">
        <w:rPr>
          <w:rFonts w:cs="Tahoma"/>
          <w:color w:val="000000"/>
          <w:szCs w:val="20"/>
        </w:rPr>
        <w:t>Management</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w:t>
      </w:r>
      <w:r w:rsidRPr="00D7143B">
        <w:rPr>
          <w:rFonts w:cs="Tahoma"/>
          <w:color w:val="000000"/>
          <w:szCs w:val="20"/>
        </w:rPr>
        <w:t>Web</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w:t>
      </w:r>
      <w:r w:rsidRPr="00D7143B">
        <w:rPr>
          <w:rFonts w:cs="Tahoma"/>
          <w:color w:val="000000"/>
          <w:szCs w:val="20"/>
        </w:rPr>
        <w:t>Service</w:t>
      </w:r>
      <w:r w:rsidRPr="00A8133F">
        <w:rPr>
          <w:rFonts w:cs="Tahoma"/>
          <w:color w:val="000000"/>
          <w:szCs w:val="20"/>
          <w:lang w:val="ru-RU"/>
        </w:rPr>
        <w:t xml:space="preserve"> и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SharePoint</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r w:rsidRPr="00A8133F">
        <w:rPr>
          <w:rFonts w:cs="Tahoma"/>
          <w:bCs/>
          <w:color w:val="000000"/>
          <w:szCs w:val="18"/>
          <w:lang w:val="ru-RU"/>
        </w:rPr>
        <w:t xml:space="preserve">этого набора до 31 декабря 2015 г. </w:t>
      </w:r>
      <w:r w:rsidRPr="00A8133F">
        <w:rPr>
          <w:lang w:val="ru-RU"/>
        </w:rPr>
        <w:t>Существующие клиенты также могут по</w:t>
      </w:r>
      <w:r w:rsidR="006E693E">
        <w:t> </w:t>
      </w:r>
      <w:r w:rsidRPr="00A8133F">
        <w:rPr>
          <w:lang w:val="ru-RU"/>
        </w:rPr>
        <w:t xml:space="preserve">мере необходимости добавлять новых пользователей </w:t>
      </w:r>
      <w:r w:rsidRPr="00D7143B">
        <w:t>Forefront</w:t>
      </w:r>
      <w:r w:rsidRPr="00A8133F">
        <w:rPr>
          <w:lang w:val="ru-RU"/>
        </w:rPr>
        <w:t xml:space="preserve"> </w:t>
      </w:r>
      <w:r w:rsidRPr="00D7143B">
        <w:t>Security</w:t>
      </w:r>
      <w:r w:rsidRPr="00A8133F">
        <w:rPr>
          <w:lang w:val="ru-RU"/>
        </w:rPr>
        <w:t xml:space="preserve"> для </w:t>
      </w:r>
      <w:r w:rsidRPr="00D7143B">
        <w:t>Office</w:t>
      </w:r>
      <w:r w:rsidRPr="00A8133F">
        <w:rPr>
          <w:lang w:val="ru-RU"/>
        </w:rPr>
        <w:t xml:space="preserve"> </w:t>
      </w:r>
      <w:r w:rsidRPr="00D7143B">
        <w:t>Communications</w:t>
      </w:r>
      <w:r w:rsidRPr="00A8133F">
        <w:rPr>
          <w:lang w:val="ru-RU"/>
        </w:rPr>
        <w:t xml:space="preserve"> </w:t>
      </w:r>
      <w:r w:rsidRPr="00D7143B">
        <w:t>Server</w:t>
      </w:r>
      <w:r w:rsidRPr="00A8133F">
        <w:rPr>
          <w:lang w:val="ru-RU"/>
        </w:rPr>
        <w:t xml:space="preserve">, </w:t>
      </w:r>
      <w:r w:rsidRPr="00D7143B">
        <w:t>Forefront</w:t>
      </w:r>
      <w:r w:rsidRPr="00A8133F">
        <w:rPr>
          <w:lang w:val="ru-RU"/>
        </w:rPr>
        <w:t xml:space="preserve"> </w:t>
      </w:r>
      <w:r w:rsidRPr="00D7143B">
        <w:t>Protection</w:t>
      </w:r>
      <w:r w:rsidRPr="00A8133F">
        <w:rPr>
          <w:lang w:val="ru-RU"/>
        </w:rPr>
        <w:t xml:space="preserve"> 2010 для </w:t>
      </w:r>
      <w:r w:rsidRPr="00D7143B">
        <w:t>Exchange</w:t>
      </w:r>
      <w:r w:rsidRPr="00A8133F">
        <w:rPr>
          <w:lang w:val="ru-RU"/>
        </w:rPr>
        <w:t xml:space="preserve"> </w:t>
      </w:r>
      <w:r w:rsidRPr="00D7143B">
        <w:t>Server</w:t>
      </w:r>
      <w:r w:rsidRPr="00A8133F">
        <w:rPr>
          <w:lang w:val="ru-RU"/>
        </w:rPr>
        <w:t xml:space="preserve">, </w:t>
      </w:r>
      <w:r w:rsidRPr="00D7143B">
        <w:t>Forefront</w:t>
      </w:r>
      <w:r w:rsidRPr="00A8133F">
        <w:rPr>
          <w:lang w:val="ru-RU"/>
        </w:rPr>
        <w:t xml:space="preserve"> </w:t>
      </w:r>
      <w:r w:rsidRPr="00D7143B">
        <w:t>Threat</w:t>
      </w:r>
      <w:r w:rsidRPr="00A8133F">
        <w:rPr>
          <w:lang w:val="ru-RU"/>
        </w:rPr>
        <w:t xml:space="preserve"> </w:t>
      </w:r>
      <w:r w:rsidRPr="00D7143B">
        <w:t>Management</w:t>
      </w:r>
      <w:r w:rsidRPr="00A8133F">
        <w:rPr>
          <w:lang w:val="ru-RU"/>
        </w:rPr>
        <w:t xml:space="preserve"> </w:t>
      </w:r>
      <w:r w:rsidRPr="00D7143B">
        <w:t>Gateway</w:t>
      </w:r>
      <w:r w:rsidRPr="00A8133F">
        <w:rPr>
          <w:lang w:val="ru-RU"/>
        </w:rPr>
        <w:t xml:space="preserve"> </w:t>
      </w:r>
      <w:r w:rsidRPr="00D7143B">
        <w:t>Web</w:t>
      </w:r>
      <w:r w:rsidRPr="00A8133F">
        <w:rPr>
          <w:lang w:val="ru-RU"/>
        </w:rPr>
        <w:t xml:space="preserve"> </w:t>
      </w:r>
      <w:r w:rsidRPr="00D7143B">
        <w:t>Protection</w:t>
      </w:r>
      <w:r w:rsidRPr="00A8133F">
        <w:rPr>
          <w:lang w:val="ru-RU"/>
        </w:rPr>
        <w:t xml:space="preserve"> </w:t>
      </w:r>
      <w:r w:rsidRPr="00D7143B">
        <w:t>Service</w:t>
      </w:r>
      <w:r w:rsidRPr="00A8133F">
        <w:rPr>
          <w:lang w:val="ru-RU"/>
        </w:rPr>
        <w:t xml:space="preserve"> и </w:t>
      </w:r>
      <w:r w:rsidRPr="00D7143B">
        <w:t>Forefront</w:t>
      </w:r>
      <w:r w:rsidRPr="00A8133F">
        <w:rPr>
          <w:lang w:val="ru-RU"/>
        </w:rPr>
        <w:t xml:space="preserve"> </w:t>
      </w:r>
      <w:r w:rsidRPr="00D7143B">
        <w:t>Protection</w:t>
      </w:r>
      <w:r w:rsidRPr="00A8133F">
        <w:rPr>
          <w:lang w:val="ru-RU"/>
        </w:rPr>
        <w:t xml:space="preserve"> для </w:t>
      </w:r>
      <w:r w:rsidRPr="00D7143B">
        <w:t>SharePoint</w:t>
      </w:r>
      <w:r w:rsidRPr="00A8133F">
        <w:rPr>
          <w:lang w:val="ru-RU"/>
        </w:rPr>
        <w:t xml:space="preserve"> </w:t>
      </w:r>
      <w:r w:rsidRPr="00D7143B">
        <w:t>Server</w:t>
      </w:r>
      <w:r w:rsidRPr="00A8133F">
        <w:rPr>
          <w:lang w:val="ru-RU"/>
        </w:rPr>
        <w:t xml:space="preserve"> без приобретения дополнительных Лицензий </w:t>
      </w:r>
      <w:r w:rsidRPr="00D7143B">
        <w:t>User</w:t>
      </w:r>
      <w:r w:rsidRPr="00A8133F">
        <w:rPr>
          <w:lang w:val="ru-RU"/>
        </w:rPr>
        <w:t xml:space="preserve"> </w:t>
      </w:r>
      <w:r w:rsidRPr="00D7143B">
        <w:t>SL</w:t>
      </w:r>
      <w:r w:rsidRPr="00A8133F">
        <w:rPr>
          <w:lang w:val="ru-RU"/>
        </w:rPr>
        <w:t>.</w:t>
      </w:r>
      <w:r w:rsidRPr="00A8133F">
        <w:rPr>
          <w:rFonts w:cs="Tahoma"/>
          <w:bCs/>
          <w:szCs w:val="18"/>
          <w:lang w:val="ru-RU"/>
        </w:rPr>
        <w:t xml:space="preserve"> </w:t>
      </w:r>
      <w:r w:rsidRPr="00A8133F">
        <w:rPr>
          <w:rFonts w:cs="Tahoma"/>
          <w:bCs/>
          <w:color w:val="000000"/>
          <w:szCs w:val="18"/>
          <w:lang w:val="ru-RU"/>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6E693E">
        <w:rPr>
          <w:rFonts w:cs="Tahoma"/>
          <w:bCs/>
          <w:color w:val="000000"/>
          <w:szCs w:val="18"/>
        </w:rPr>
        <w:t> </w:t>
      </w:r>
      <w:r w:rsidRPr="00A8133F">
        <w:rPr>
          <w:rFonts w:cs="Tahoma"/>
          <w:bCs/>
          <w:color w:val="000000"/>
          <w:szCs w:val="18"/>
          <w:lang w:val="ru-RU"/>
        </w:rPr>
        <w:t>также условиями, указанными в настоящем документе.</w:t>
      </w:r>
    </w:p>
    <w:p w14:paraId="7273782B" w14:textId="77777777" w:rsidR="009115D6" w:rsidRPr="00A8133F" w:rsidRDefault="009115D6" w:rsidP="00796FF5">
      <w:pPr>
        <w:ind w:left="720"/>
        <w:rPr>
          <w:lang w:val="ru-RU"/>
        </w:rPr>
      </w:pPr>
    </w:p>
    <w:p w14:paraId="52D608A0" w14:textId="77777777" w:rsidR="00796FF5" w:rsidRPr="00A8133F" w:rsidRDefault="00796FF5" w:rsidP="00796FF5">
      <w:pPr>
        <w:ind w:left="720"/>
        <w:rPr>
          <w:lang w:val="ru-RU"/>
        </w:rPr>
      </w:pPr>
      <w:r w:rsidRPr="00A8133F">
        <w:rPr>
          <w:rFonts w:cs="Tahoma"/>
          <w:color w:val="000000"/>
          <w:szCs w:val="20"/>
          <w:lang w:val="ru-RU"/>
        </w:rPr>
        <w:t xml:space="preserve">Подписка на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состоит из следующих веб-служб: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Endpoint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для </w:t>
      </w:r>
      <w:r w:rsidRPr="00D7143B">
        <w:rPr>
          <w:rFonts w:cs="Tahoma"/>
          <w:color w:val="000000"/>
          <w:szCs w:val="20"/>
        </w:rPr>
        <w:t>Office</w:t>
      </w:r>
      <w:r w:rsidRPr="00A8133F">
        <w:rPr>
          <w:rFonts w:cs="Tahoma"/>
          <w:color w:val="000000"/>
          <w:szCs w:val="20"/>
          <w:lang w:val="ru-RU"/>
        </w:rPr>
        <w:t xml:space="preserve"> </w:t>
      </w:r>
      <w:r w:rsidRPr="00D7143B">
        <w:rPr>
          <w:rFonts w:cs="Tahoma"/>
          <w:color w:val="000000"/>
          <w:szCs w:val="20"/>
        </w:rPr>
        <w:t>Communications</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(прежнее название </w:t>
      </w:r>
      <w:r w:rsidRPr="00D7143B">
        <w:rPr>
          <w:rFonts w:cs="Tahoma"/>
          <w:color w:val="000000"/>
          <w:szCs w:val="20"/>
        </w:rPr>
        <w:t>Antigen</w:t>
      </w:r>
      <w:r w:rsidRPr="00A8133F">
        <w:rPr>
          <w:rFonts w:cs="Tahoma"/>
          <w:color w:val="000000"/>
          <w:szCs w:val="20"/>
          <w:lang w:val="ru-RU"/>
        </w:rPr>
        <w:t xml:space="preserve"> </w:t>
      </w:r>
      <w:r w:rsidRPr="00D7143B">
        <w:rPr>
          <w:rFonts w:cs="Tahoma"/>
          <w:color w:val="000000"/>
          <w:szCs w:val="20"/>
        </w:rPr>
        <w:t>for</w:t>
      </w:r>
      <w:r w:rsidRPr="00A8133F">
        <w:rPr>
          <w:rFonts w:cs="Tahoma"/>
          <w:color w:val="000000"/>
          <w:szCs w:val="20"/>
          <w:lang w:val="ru-RU"/>
        </w:rPr>
        <w:t xml:space="preserve"> </w:t>
      </w:r>
      <w:r w:rsidRPr="00D7143B">
        <w:rPr>
          <w:rFonts w:cs="Tahoma"/>
          <w:color w:val="000000"/>
          <w:szCs w:val="20"/>
        </w:rPr>
        <w:t>Instant</w:t>
      </w:r>
      <w:r w:rsidRPr="00A8133F">
        <w:rPr>
          <w:rFonts w:cs="Tahoma"/>
          <w:color w:val="000000"/>
          <w:szCs w:val="20"/>
          <w:lang w:val="ru-RU"/>
        </w:rPr>
        <w:t xml:space="preserve"> </w:t>
      </w:r>
      <w:r w:rsidRPr="00D7143B">
        <w:rPr>
          <w:rFonts w:cs="Tahoma"/>
          <w:color w:val="000000"/>
          <w:szCs w:val="20"/>
        </w:rPr>
        <w:t>Messaging</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Online</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для </w:t>
      </w:r>
      <w:r w:rsidRPr="00D7143B">
        <w:rPr>
          <w:rFonts w:cs="Tahoma"/>
          <w:color w:val="000000"/>
          <w:szCs w:val="20"/>
        </w:rPr>
        <w:t>Exchange</w:t>
      </w:r>
      <w:r w:rsidRPr="00A8133F">
        <w:rPr>
          <w:rFonts w:cs="Tahoma"/>
          <w:color w:val="000000"/>
          <w:szCs w:val="20"/>
          <w:lang w:val="ru-RU"/>
        </w:rPr>
        <w:t xml:space="preserve"> (прежнее название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Hosted</w:t>
      </w:r>
      <w:r w:rsidRPr="00A8133F">
        <w:rPr>
          <w:rFonts w:cs="Tahoma"/>
          <w:color w:val="000000"/>
          <w:szCs w:val="20"/>
          <w:lang w:val="ru-RU"/>
        </w:rPr>
        <w:t xml:space="preserve"> </w:t>
      </w:r>
      <w:r w:rsidRPr="00D7143B">
        <w:rPr>
          <w:rFonts w:cs="Tahoma"/>
          <w:color w:val="000000"/>
          <w:szCs w:val="20"/>
        </w:rPr>
        <w:t>Filtering</w:t>
      </w:r>
      <w:r w:rsidRPr="00A8133F">
        <w:rPr>
          <w:rFonts w:cs="Tahoma"/>
          <w:color w:val="000000"/>
          <w:szCs w:val="20"/>
          <w:lang w:val="ru-RU"/>
        </w:rPr>
        <w:t xml:space="preserve">),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Exchange</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веб-служба защиты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Threat</w:t>
      </w:r>
      <w:r w:rsidRPr="00A8133F">
        <w:rPr>
          <w:rFonts w:cs="Tahoma"/>
          <w:color w:val="000000"/>
          <w:szCs w:val="20"/>
          <w:lang w:val="ru-RU"/>
        </w:rPr>
        <w:t xml:space="preserve"> </w:t>
      </w:r>
      <w:r w:rsidRPr="00D7143B">
        <w:rPr>
          <w:rFonts w:cs="Tahoma"/>
          <w:color w:val="000000"/>
          <w:szCs w:val="20"/>
        </w:rPr>
        <w:t>Management</w:t>
      </w:r>
      <w:r w:rsidRPr="00A8133F">
        <w:rPr>
          <w:rFonts w:cs="Tahoma"/>
          <w:color w:val="000000"/>
          <w:szCs w:val="20"/>
          <w:lang w:val="ru-RU"/>
        </w:rPr>
        <w:t xml:space="preserve"> </w:t>
      </w:r>
      <w:r w:rsidRPr="00D7143B">
        <w:rPr>
          <w:rFonts w:cs="Tahoma"/>
          <w:color w:val="000000"/>
          <w:szCs w:val="20"/>
        </w:rPr>
        <w:t>Gateway</w:t>
      </w:r>
      <w:r w:rsidRPr="00A8133F">
        <w:rPr>
          <w:rFonts w:cs="Tahoma"/>
          <w:color w:val="000000"/>
          <w:szCs w:val="20"/>
          <w:lang w:val="ru-RU"/>
        </w:rPr>
        <w:t xml:space="preserve"> и </w:t>
      </w:r>
      <w:r w:rsidRPr="00D7143B">
        <w:rPr>
          <w:rFonts w:cs="Tahoma"/>
          <w:color w:val="000000"/>
          <w:szCs w:val="20"/>
        </w:rPr>
        <w:t>Forefront</w:t>
      </w:r>
      <w:r w:rsidRPr="00A8133F">
        <w:rPr>
          <w:rFonts w:cs="Tahoma"/>
          <w:color w:val="000000"/>
          <w:szCs w:val="20"/>
          <w:lang w:val="ru-RU"/>
        </w:rPr>
        <w:t xml:space="preserve"> </w:t>
      </w:r>
      <w:r w:rsidRPr="00D7143B">
        <w:rPr>
          <w:rFonts w:cs="Tahoma"/>
          <w:color w:val="000000"/>
          <w:szCs w:val="20"/>
        </w:rPr>
        <w:t>Protection</w:t>
      </w:r>
      <w:r w:rsidRPr="00A8133F">
        <w:rPr>
          <w:rFonts w:cs="Tahoma"/>
          <w:color w:val="000000"/>
          <w:szCs w:val="20"/>
          <w:lang w:val="ru-RU"/>
        </w:rPr>
        <w:t xml:space="preserve"> 2010 для </w:t>
      </w:r>
      <w:r w:rsidRPr="00D7143B">
        <w:rPr>
          <w:rFonts w:cs="Tahoma"/>
          <w:color w:val="000000"/>
          <w:szCs w:val="20"/>
        </w:rPr>
        <w:t>SharePoint</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p>
    <w:p w14:paraId="7815B777" w14:textId="77777777" w:rsidR="00796FF5" w:rsidRPr="00A8133F" w:rsidRDefault="00796FF5" w:rsidP="00796FF5">
      <w:pPr>
        <w:ind w:left="720"/>
        <w:rPr>
          <w:lang w:val="ru-RU"/>
        </w:rPr>
      </w:pPr>
    </w:p>
    <w:p w14:paraId="742C4C29" w14:textId="77777777" w:rsidR="006E5A58" w:rsidRPr="00A8133F" w:rsidRDefault="00796FF5" w:rsidP="00221A57">
      <w:pPr>
        <w:ind w:left="720"/>
        <w:rPr>
          <w:lang w:val="ru-RU"/>
        </w:rPr>
      </w:pPr>
      <w:r w:rsidRPr="00A8133F">
        <w:rPr>
          <w:rFonts w:cs="Tahoma"/>
          <w:bCs/>
          <w:color w:val="000000"/>
          <w:szCs w:val="20"/>
          <w:lang w:val="ru-RU"/>
        </w:rPr>
        <w:t xml:space="preserve">Цены и условия оплаты для веб-служб см. в </w:t>
      </w:r>
      <w:r w:rsidRPr="00A8133F">
        <w:rPr>
          <w:lang w:val="ru-RU"/>
        </w:rPr>
        <w:t>Разделе 5.</w:t>
      </w:r>
      <w:r w:rsidRPr="00A8133F">
        <w:rPr>
          <w:rFonts w:cs="Tahoma"/>
          <w:bCs/>
          <w:color w:val="000000"/>
          <w:szCs w:val="20"/>
          <w:lang w:val="ru-RU"/>
        </w:rPr>
        <w:t xml:space="preserve"> </w:t>
      </w:r>
    </w:p>
    <w:p w14:paraId="6272AB84" w14:textId="77777777" w:rsidR="00796FF5" w:rsidRPr="00A8133F" w:rsidRDefault="00796FF5" w:rsidP="00221A57">
      <w:pPr>
        <w:rPr>
          <w:lang w:val="ru-RU"/>
        </w:rPr>
      </w:pPr>
    </w:p>
    <w:p w14:paraId="642AD313" w14:textId="77777777" w:rsidR="00023FE7" w:rsidRPr="00A8133F" w:rsidRDefault="00A560B6" w:rsidP="006E693E">
      <w:pPr>
        <w:pStyle w:val="Heading3"/>
        <w:ind w:left="230" w:hanging="230"/>
        <w:rPr>
          <w:lang w:val="ru-RU"/>
        </w:rPr>
      </w:pPr>
      <w:bookmarkStart w:id="1328" w:name="_65_Forefront_Security"/>
      <w:bookmarkStart w:id="1329" w:name="_64_Forefront_Security"/>
      <w:bookmarkStart w:id="1330" w:name="_Toc336338320"/>
      <w:bookmarkStart w:id="1331" w:name="_Toc380005076"/>
      <w:bookmarkStart w:id="1332" w:name="Srv_49ForefrontSecfoOffComm"/>
      <w:bookmarkEnd w:id="1328"/>
      <w:bookmarkEnd w:id="1329"/>
      <w:r w:rsidRPr="00A8133F">
        <w:rPr>
          <w:rFonts w:ascii="Tahoma" w:hAnsi="Tahoma"/>
          <w:caps/>
          <w:color w:val="F66400"/>
          <w:sz w:val="22"/>
          <w:vertAlign w:val="superscript"/>
          <w:lang w:val="ru-RU"/>
        </w:rPr>
        <w:t>64</w:t>
      </w:r>
      <w:r w:rsidRPr="00A8133F">
        <w:rPr>
          <w:rFonts w:ascii="Tahoma" w:hAnsi="Tahoma"/>
          <w:caps/>
          <w:color w:val="F66400"/>
          <w:sz w:val="22"/>
          <w:lang w:val="ru-RU"/>
        </w:rPr>
        <w:t xml:space="preserve"> </w:t>
      </w:r>
      <w:r w:rsidRPr="00D7143B">
        <w:rPr>
          <w:rFonts w:ascii="Tahoma" w:hAnsi="Tahoma"/>
          <w:color w:val="F66400"/>
          <w:sz w:val="22"/>
        </w:rPr>
        <w:t>Forefront</w:t>
      </w:r>
      <w:r w:rsidRPr="00A8133F">
        <w:rPr>
          <w:rFonts w:ascii="Tahoma" w:hAnsi="Tahoma"/>
          <w:color w:val="F66400"/>
          <w:sz w:val="22"/>
          <w:lang w:val="ru-RU"/>
        </w:rPr>
        <w:t xml:space="preserve"> </w:t>
      </w:r>
      <w:r w:rsidRPr="00D7143B">
        <w:rPr>
          <w:rFonts w:ascii="Tahoma" w:hAnsi="Tahoma"/>
          <w:color w:val="F66400"/>
          <w:sz w:val="22"/>
        </w:rPr>
        <w:t>Security</w:t>
      </w:r>
      <w:r w:rsidRPr="00A8133F">
        <w:rPr>
          <w:rFonts w:ascii="Tahoma" w:hAnsi="Tahoma"/>
          <w:color w:val="F66400"/>
          <w:sz w:val="22"/>
          <w:lang w:val="ru-RU"/>
        </w:rPr>
        <w:t xml:space="preserve"> для </w:t>
      </w:r>
      <w:r w:rsidRPr="00D7143B">
        <w:rPr>
          <w:rFonts w:ascii="Tahoma" w:hAnsi="Tahoma"/>
          <w:color w:val="F66400"/>
          <w:sz w:val="22"/>
        </w:rPr>
        <w:t>Office</w:t>
      </w:r>
      <w:r w:rsidRPr="00A8133F">
        <w:rPr>
          <w:rFonts w:ascii="Tahoma" w:hAnsi="Tahoma"/>
          <w:color w:val="F66400"/>
          <w:sz w:val="22"/>
          <w:lang w:val="ru-RU"/>
        </w:rPr>
        <w:t xml:space="preserve"> </w:t>
      </w:r>
      <w:r w:rsidRPr="00D7143B">
        <w:rPr>
          <w:rFonts w:ascii="Tahoma" w:hAnsi="Tahoma"/>
          <w:color w:val="F66400"/>
          <w:sz w:val="22"/>
        </w:rPr>
        <w:t>Communications</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(лицензии </w:t>
      </w:r>
      <w:r w:rsidRPr="00D7143B">
        <w:rPr>
          <w:rFonts w:ascii="Tahoma" w:hAnsi="Tahoma"/>
          <w:color w:val="F66400"/>
          <w:sz w:val="22"/>
        </w:rPr>
        <w:t>SL</w:t>
      </w:r>
      <w:r w:rsidRPr="00A8133F">
        <w:rPr>
          <w:rFonts w:ascii="Tahoma" w:hAnsi="Tahoma"/>
          <w:color w:val="F66400"/>
          <w:sz w:val="22"/>
          <w:lang w:val="ru-RU"/>
        </w:rPr>
        <w:t xml:space="preserve"> «на</w:t>
      </w:r>
      <w:r w:rsidR="00E03D74">
        <w:rPr>
          <w:rFonts w:ascii="Tahoma" w:hAnsi="Tahoma"/>
          <w:color w:val="F66400"/>
          <w:sz w:val="22"/>
        </w:rPr>
        <w:t> </w:t>
      </w:r>
      <w:r w:rsidRPr="00A8133F">
        <w:rPr>
          <w:rFonts w:ascii="Tahoma" w:hAnsi="Tahoma"/>
          <w:color w:val="F66400"/>
          <w:sz w:val="22"/>
          <w:lang w:val="ru-RU"/>
        </w:rPr>
        <w:t>пользователя» и «на устройство»)</w:t>
      </w:r>
      <w:bookmarkEnd w:id="1330"/>
      <w:bookmarkEnd w:id="1331"/>
    </w:p>
    <w:bookmarkEnd w:id="1332"/>
    <w:p w14:paraId="59F05DDC" w14:textId="77777777" w:rsidR="00023FE7" w:rsidRPr="00A8133F" w:rsidRDefault="00023FE7">
      <w:pPr>
        <w:pStyle w:val="EndnoteText"/>
        <w:ind w:left="0"/>
        <w:rPr>
          <w:lang w:val="ru-RU"/>
        </w:rPr>
      </w:pPr>
    </w:p>
    <w:bookmarkEnd w:id="1326"/>
    <w:bookmarkEnd w:id="1327"/>
    <w:p w14:paraId="754DB894" w14:textId="77777777" w:rsidR="009115D6" w:rsidRPr="00A8133F" w:rsidRDefault="009115D6" w:rsidP="009115D6">
      <w:pPr>
        <w:ind w:left="720"/>
        <w:rPr>
          <w:lang w:val="ru-RU"/>
        </w:rPr>
      </w:pP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Security</w:t>
      </w:r>
      <w:r w:rsidRPr="00A8133F">
        <w:rPr>
          <w:rFonts w:cs="Tahoma"/>
          <w:bCs/>
          <w:color w:val="000000"/>
          <w:szCs w:val="18"/>
          <w:lang w:val="ru-RU"/>
        </w:rPr>
        <w:t xml:space="preserve"> для </w:t>
      </w:r>
      <w:r w:rsidRPr="00D7143B">
        <w:rPr>
          <w:rFonts w:cs="Tahoma"/>
          <w:bCs/>
          <w:color w:val="000000"/>
          <w:szCs w:val="18"/>
        </w:rPr>
        <w:t>Office</w:t>
      </w:r>
      <w:r w:rsidRPr="00A8133F">
        <w:rPr>
          <w:rFonts w:cs="Tahoma"/>
          <w:bCs/>
          <w:color w:val="000000"/>
          <w:szCs w:val="18"/>
          <w:lang w:val="ru-RU"/>
        </w:rPr>
        <w:t xml:space="preserve"> </w:t>
      </w:r>
      <w:r w:rsidRPr="00D7143B">
        <w:rPr>
          <w:rFonts w:cs="Tahoma"/>
          <w:bCs/>
          <w:color w:val="000000"/>
          <w:szCs w:val="18"/>
        </w:rPr>
        <w:t>Communications</w:t>
      </w:r>
      <w:r w:rsidRPr="00A8133F">
        <w:rPr>
          <w:rFonts w:cs="Tahoma"/>
          <w:bCs/>
          <w:color w:val="000000"/>
          <w:szCs w:val="18"/>
          <w:lang w:val="ru-RU"/>
        </w:rPr>
        <w:t xml:space="preserve"> </w:t>
      </w:r>
      <w:r w:rsidRPr="00D7143B">
        <w:rPr>
          <w:rFonts w:cs="Tahoma"/>
          <w:bCs/>
          <w:color w:val="000000"/>
          <w:szCs w:val="18"/>
        </w:rPr>
        <w:t>Server</w:t>
      </w:r>
      <w:r w:rsidRPr="00A8133F">
        <w:rPr>
          <w:rFonts w:cs="Tahoma"/>
          <w:bCs/>
          <w:color w:val="000000"/>
          <w:szCs w:val="18"/>
          <w:lang w:val="ru-RU"/>
        </w:rPr>
        <w:t xml:space="preserve">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213B12" w:rsidRPr="00A8133F">
        <w:rPr>
          <w:rFonts w:cs="Tahoma"/>
          <w:bCs/>
          <w:color w:val="000000"/>
          <w:szCs w:val="18"/>
          <w:lang w:val="ru-RU"/>
        </w:rPr>
        <w:t xml:space="preserve"> </w:t>
      </w:r>
      <w:r w:rsidRPr="00A8133F">
        <w:rPr>
          <w:lang w:val="ru-RU"/>
        </w:rPr>
        <w:t>Существующие клиенты могут также продолжать добавлять новых пользователей по мере необходимости без приобретения дополнительных Лицензий</w:t>
      </w:r>
      <w:r w:rsidR="00E03D74">
        <w:t> </w:t>
      </w:r>
      <w:r w:rsidRPr="00D7143B">
        <w:t>User</w:t>
      </w:r>
      <w:r w:rsidRPr="00A8133F">
        <w:rPr>
          <w:lang w:val="ru-RU"/>
        </w:rPr>
        <w:t xml:space="preserve"> </w:t>
      </w:r>
      <w:r w:rsidRPr="00D7143B">
        <w:t>SL</w:t>
      </w:r>
      <w:r w:rsidRPr="00A8133F">
        <w:rPr>
          <w:lang w:val="ru-RU"/>
        </w:rPr>
        <w:t>.</w:t>
      </w:r>
      <w:r w:rsidR="00213B12" w:rsidRPr="00A8133F">
        <w:rPr>
          <w:lang w:val="ru-RU"/>
        </w:rPr>
        <w:t xml:space="preserve"> </w:t>
      </w:r>
      <w:r w:rsidRPr="00A8133F">
        <w:rPr>
          <w:rFonts w:cs="Tahoma"/>
          <w:bCs/>
          <w:color w:val="000000"/>
          <w:szCs w:val="18"/>
          <w:lang w:val="ru-RU"/>
        </w:rPr>
        <w:t>Последующее использование веб-службы регулируется условиями Соглашения о</w:t>
      </w:r>
      <w:r w:rsidR="00E03D74">
        <w:rPr>
          <w:rFonts w:cs="Tahoma"/>
          <w:bCs/>
          <w:color w:val="000000"/>
          <w:szCs w:val="18"/>
        </w:rPr>
        <w:t> </w:t>
      </w:r>
      <w:r w:rsidRPr="00A8133F">
        <w:rPr>
          <w:rFonts w:cs="Tahoma"/>
          <w:bCs/>
          <w:color w:val="000000"/>
          <w:szCs w:val="18"/>
          <w:lang w:val="ru-RU"/>
        </w:rPr>
        <w:t xml:space="preserve">корпоративном лицензировании клиента, правами на использование этой веб-службы, а также условиями, указанными в настоящем документе. </w:t>
      </w:r>
    </w:p>
    <w:p w14:paraId="41AF090A" w14:textId="77777777" w:rsidR="009115D6" w:rsidRPr="00A8133F" w:rsidRDefault="009115D6" w:rsidP="009115D6">
      <w:pPr>
        <w:ind w:left="720"/>
        <w:rPr>
          <w:lang w:val="ru-RU"/>
        </w:rPr>
      </w:pPr>
    </w:p>
    <w:p w14:paraId="72FAA776" w14:textId="77777777" w:rsidR="00023FE7" w:rsidRPr="00A8133F" w:rsidRDefault="00023FE7" w:rsidP="00E62BC4">
      <w:pPr>
        <w:pStyle w:val="EndnoteText"/>
        <w:ind w:left="720"/>
        <w:rPr>
          <w:lang w:val="ru-RU"/>
        </w:rPr>
      </w:pPr>
      <w:r w:rsidRPr="00A8133F">
        <w:rPr>
          <w:rFonts w:ascii="Tahoma" w:hAnsi="Tahoma" w:cs="Tahoma"/>
          <w:bCs/>
          <w:color w:val="000000"/>
          <w:sz w:val="18"/>
          <w:szCs w:val="20"/>
          <w:lang w:val="ru-RU"/>
        </w:rPr>
        <w:t xml:space="preserve">Всем пользователям (или устройствам), обращающимся к защищенному серверу, необходимы лицензии </w:t>
      </w:r>
      <w:r w:rsidRPr="00D7143B">
        <w:rPr>
          <w:rFonts w:ascii="Tahoma" w:hAnsi="Tahoma" w:cs="Tahoma"/>
          <w:bCs/>
          <w:color w:val="000000"/>
          <w:sz w:val="18"/>
          <w:szCs w:val="20"/>
        </w:rPr>
        <w:t>User</w:t>
      </w:r>
      <w:r w:rsidRPr="00A8133F">
        <w:rPr>
          <w:rFonts w:ascii="Tahoma" w:hAnsi="Tahoma" w:cs="Tahoma"/>
          <w:bCs/>
          <w:color w:val="000000"/>
          <w:sz w:val="18"/>
          <w:szCs w:val="20"/>
          <w:lang w:val="ru-RU"/>
        </w:rPr>
        <w:t xml:space="preserve"> </w:t>
      </w:r>
      <w:r w:rsidRPr="00D7143B">
        <w:rPr>
          <w:rFonts w:ascii="Tahoma" w:hAnsi="Tahoma" w:cs="Tahoma"/>
          <w:bCs/>
          <w:color w:val="000000"/>
          <w:sz w:val="18"/>
          <w:szCs w:val="20"/>
        </w:rPr>
        <w:t>SL</w:t>
      </w:r>
      <w:r w:rsidRPr="00A8133F">
        <w:rPr>
          <w:rFonts w:ascii="Tahoma" w:hAnsi="Tahoma" w:cs="Tahoma"/>
          <w:bCs/>
          <w:color w:val="000000"/>
          <w:sz w:val="18"/>
          <w:szCs w:val="20"/>
          <w:lang w:val="ru-RU"/>
        </w:rPr>
        <w:t xml:space="preserve"> (или </w:t>
      </w:r>
      <w:r w:rsidRPr="00D7143B">
        <w:rPr>
          <w:rFonts w:ascii="Tahoma" w:hAnsi="Tahoma" w:cs="Tahoma"/>
          <w:bCs/>
          <w:color w:val="000000"/>
          <w:sz w:val="18"/>
          <w:szCs w:val="20"/>
        </w:rPr>
        <w:t>Device SL</w:t>
      </w:r>
      <w:r w:rsidRPr="00A8133F">
        <w:rPr>
          <w:rFonts w:ascii="Tahoma" w:hAnsi="Tahoma" w:cs="Tahoma"/>
          <w:bCs/>
          <w:color w:val="000000"/>
          <w:sz w:val="18"/>
          <w:szCs w:val="20"/>
          <w:lang w:val="ru-RU"/>
        </w:rPr>
        <w:t>).</w:t>
      </w:r>
      <w:r w:rsidR="00213B12" w:rsidRPr="00A8133F">
        <w:rPr>
          <w:rFonts w:ascii="Tahoma" w:hAnsi="Tahoma" w:cs="Tahoma"/>
          <w:bCs/>
          <w:color w:val="000000"/>
          <w:sz w:val="18"/>
          <w:szCs w:val="20"/>
          <w:lang w:val="ru-RU"/>
        </w:rPr>
        <w:t xml:space="preserve"> </w:t>
      </w:r>
      <w:r w:rsidRPr="00A8133F">
        <w:rPr>
          <w:rFonts w:ascii="Tahoma" w:hAnsi="Tahoma" w:cs="Tahoma"/>
          <w:bCs/>
          <w:color w:val="000000"/>
          <w:sz w:val="18"/>
          <w:szCs w:val="20"/>
          <w:lang w:val="ru-RU"/>
        </w:rPr>
        <w:t xml:space="preserve">Эта веб-служба раньше называлась </w:t>
      </w:r>
      <w:r w:rsidRPr="00D7143B">
        <w:rPr>
          <w:rFonts w:ascii="Tahoma" w:hAnsi="Tahoma" w:cs="Tahoma"/>
          <w:bCs/>
          <w:color w:val="000000"/>
          <w:sz w:val="18"/>
          <w:szCs w:val="20"/>
        </w:rPr>
        <w:t>Antigen</w:t>
      </w:r>
      <w:r w:rsidRPr="00A8133F">
        <w:rPr>
          <w:rFonts w:ascii="Tahoma" w:hAnsi="Tahoma" w:cs="Tahoma"/>
          <w:bCs/>
          <w:color w:val="000000"/>
          <w:sz w:val="18"/>
          <w:szCs w:val="20"/>
          <w:lang w:val="ru-RU"/>
        </w:rPr>
        <w:t xml:space="preserve"> </w:t>
      </w:r>
      <w:r w:rsidRPr="00D7143B">
        <w:rPr>
          <w:rFonts w:ascii="Tahoma" w:hAnsi="Tahoma" w:cs="Tahoma"/>
          <w:bCs/>
          <w:color w:val="000000"/>
          <w:sz w:val="18"/>
          <w:szCs w:val="20"/>
        </w:rPr>
        <w:t>for</w:t>
      </w:r>
      <w:r w:rsidRPr="00A8133F">
        <w:rPr>
          <w:rFonts w:ascii="Tahoma" w:hAnsi="Tahoma" w:cs="Tahoma"/>
          <w:bCs/>
          <w:color w:val="000000"/>
          <w:sz w:val="18"/>
          <w:szCs w:val="20"/>
          <w:lang w:val="ru-RU"/>
        </w:rPr>
        <w:t xml:space="preserve"> </w:t>
      </w:r>
      <w:r w:rsidRPr="00D7143B">
        <w:rPr>
          <w:rFonts w:ascii="Tahoma" w:hAnsi="Tahoma" w:cs="Tahoma"/>
          <w:bCs/>
          <w:color w:val="000000"/>
          <w:sz w:val="18"/>
          <w:szCs w:val="20"/>
        </w:rPr>
        <w:t>Instant</w:t>
      </w:r>
      <w:r w:rsidRPr="00A8133F">
        <w:rPr>
          <w:rFonts w:ascii="Tahoma" w:hAnsi="Tahoma" w:cs="Tahoma"/>
          <w:bCs/>
          <w:color w:val="000000"/>
          <w:sz w:val="18"/>
          <w:szCs w:val="20"/>
          <w:lang w:val="ru-RU"/>
        </w:rPr>
        <w:t xml:space="preserve"> </w:t>
      </w:r>
      <w:r w:rsidRPr="00D7143B">
        <w:rPr>
          <w:rFonts w:ascii="Tahoma" w:hAnsi="Tahoma" w:cs="Tahoma"/>
          <w:bCs/>
          <w:color w:val="000000"/>
          <w:sz w:val="18"/>
          <w:szCs w:val="20"/>
        </w:rPr>
        <w:t>Messaging</w:t>
      </w:r>
      <w:r w:rsidRPr="00A8133F">
        <w:rPr>
          <w:rFonts w:ascii="Tahoma" w:hAnsi="Tahoma" w:cs="Tahoma"/>
          <w:bCs/>
          <w:color w:val="000000"/>
          <w:sz w:val="18"/>
          <w:szCs w:val="20"/>
          <w:lang w:val="ru-RU"/>
        </w:rPr>
        <w:t>.</w:t>
      </w:r>
      <w:r w:rsidR="00213B12" w:rsidRPr="00A8133F">
        <w:rPr>
          <w:rFonts w:ascii="Tahoma" w:hAnsi="Tahoma" w:cs="Tahoma"/>
          <w:bCs/>
          <w:color w:val="000000"/>
          <w:sz w:val="18"/>
          <w:szCs w:val="20"/>
          <w:lang w:val="ru-RU"/>
        </w:rPr>
        <w:t xml:space="preserve"> </w:t>
      </w:r>
    </w:p>
    <w:p w14:paraId="14F74A1D" w14:textId="77777777" w:rsidR="00023FE7" w:rsidRPr="00A8133F" w:rsidRDefault="00023FE7" w:rsidP="00697E59">
      <w:pPr>
        <w:rPr>
          <w:lang w:val="ru-RU"/>
        </w:rPr>
      </w:pPr>
      <w:bookmarkStart w:id="1333" w:name="Srv_48ForefrontSvrSecMgmtConsole"/>
    </w:p>
    <w:p w14:paraId="6DE2F1E8" w14:textId="77777777" w:rsidR="00EE30F1" w:rsidRPr="00A8133F" w:rsidRDefault="00EE30F1" w:rsidP="00221A57">
      <w:pPr>
        <w:rPr>
          <w:lang w:val="ru-RU"/>
        </w:rPr>
      </w:pPr>
      <w:bookmarkStart w:id="1334" w:name="_49_Forefront_Threat"/>
      <w:bookmarkStart w:id="1335" w:name="Srv_52ForefrontUnifiedAccessGtwy2010"/>
      <w:bookmarkStart w:id="1336" w:name="Srv_56ForefrontUnifiedAccessGtwy2010"/>
      <w:bookmarkEnd w:id="1333"/>
      <w:bookmarkEnd w:id="1334"/>
    </w:p>
    <w:p w14:paraId="3667340A" w14:textId="77777777" w:rsidR="003671BE" w:rsidRPr="00A8133F" w:rsidRDefault="003671BE" w:rsidP="00221A57">
      <w:pPr>
        <w:rPr>
          <w:lang w:val="ru-RU"/>
        </w:rPr>
      </w:pPr>
    </w:p>
    <w:p w14:paraId="304426B2" w14:textId="77777777" w:rsidR="003671BE" w:rsidRPr="00A8133F" w:rsidRDefault="003671BE" w:rsidP="00221A57">
      <w:pPr>
        <w:rPr>
          <w:lang w:val="ru-RU"/>
        </w:rPr>
      </w:pPr>
    </w:p>
    <w:p w14:paraId="418D43F2" w14:textId="77777777" w:rsidR="003671BE" w:rsidRPr="00A8133F" w:rsidRDefault="003671BE" w:rsidP="00221A57">
      <w:pPr>
        <w:rPr>
          <w:lang w:val="ru-RU"/>
        </w:rPr>
      </w:pPr>
    </w:p>
    <w:p w14:paraId="6374671D" w14:textId="77777777" w:rsidR="0079439D" w:rsidRPr="00A8133F" w:rsidRDefault="00A560B6" w:rsidP="00221A57">
      <w:pPr>
        <w:pStyle w:val="Heading3"/>
        <w:rPr>
          <w:lang w:val="ru-RU"/>
        </w:rPr>
      </w:pPr>
      <w:bookmarkStart w:id="1337" w:name="_50__Forefront"/>
      <w:bookmarkStart w:id="1338" w:name="_57_Forefront_Threat"/>
      <w:bookmarkStart w:id="1339" w:name="_66_Forefront_Threat"/>
      <w:bookmarkStart w:id="1340" w:name="_65_Веб-служба_защиты"/>
      <w:bookmarkStart w:id="1341" w:name="_Toc336338321"/>
      <w:bookmarkStart w:id="1342" w:name="Srv_51ForefrontThreatMgmtGtwy2010"/>
      <w:bookmarkStart w:id="1343" w:name="_Toc380005077"/>
      <w:bookmarkEnd w:id="1337"/>
      <w:bookmarkEnd w:id="1338"/>
      <w:bookmarkEnd w:id="1339"/>
      <w:bookmarkEnd w:id="1340"/>
      <w:r w:rsidRPr="00A8133F">
        <w:rPr>
          <w:rFonts w:ascii="Tahoma" w:hAnsi="Tahoma"/>
          <w:caps/>
          <w:color w:val="F66400"/>
          <w:sz w:val="22"/>
          <w:vertAlign w:val="superscript"/>
          <w:lang w:val="ru-RU"/>
        </w:rPr>
        <w:lastRenderedPageBreak/>
        <w:t>65</w:t>
      </w:r>
      <w:r w:rsidRPr="00A8133F">
        <w:rPr>
          <w:rFonts w:ascii="Tahoma" w:hAnsi="Tahoma"/>
          <w:caps/>
          <w:color w:val="F66400"/>
          <w:sz w:val="22"/>
          <w:lang w:val="ru-RU"/>
        </w:rPr>
        <w:t xml:space="preserve"> </w:t>
      </w:r>
      <w:r w:rsidRPr="00A8133F">
        <w:rPr>
          <w:rFonts w:ascii="Tahoma" w:hAnsi="Tahoma"/>
          <w:color w:val="F66400"/>
          <w:sz w:val="22"/>
          <w:lang w:val="ru-RU"/>
        </w:rPr>
        <w:t xml:space="preserve">Веб-служба защиты </w:t>
      </w:r>
      <w:bookmarkEnd w:id="1341"/>
      <w:r w:rsidRPr="00D7143B">
        <w:rPr>
          <w:rFonts w:ascii="Tahoma" w:hAnsi="Tahoma"/>
          <w:color w:val="F66400"/>
          <w:sz w:val="22"/>
        </w:rPr>
        <w:t>Forefront</w:t>
      </w:r>
      <w:r w:rsidRPr="00A8133F">
        <w:rPr>
          <w:rFonts w:ascii="Tahoma" w:hAnsi="Tahoma"/>
          <w:color w:val="F66400"/>
          <w:sz w:val="22"/>
          <w:lang w:val="ru-RU"/>
        </w:rPr>
        <w:t xml:space="preserve"> </w:t>
      </w:r>
      <w:r w:rsidRPr="00D7143B">
        <w:rPr>
          <w:rFonts w:ascii="Tahoma" w:hAnsi="Tahoma"/>
          <w:color w:val="F66400"/>
          <w:sz w:val="22"/>
        </w:rPr>
        <w:t>Threat</w:t>
      </w:r>
      <w:r w:rsidRPr="00A8133F">
        <w:rPr>
          <w:rFonts w:ascii="Tahoma" w:hAnsi="Tahoma"/>
          <w:color w:val="F66400"/>
          <w:sz w:val="22"/>
          <w:lang w:val="ru-RU"/>
        </w:rPr>
        <w:t xml:space="preserve"> </w:t>
      </w:r>
      <w:r w:rsidRPr="00D7143B">
        <w:rPr>
          <w:rFonts w:ascii="Tahoma" w:hAnsi="Tahoma"/>
          <w:color w:val="F66400"/>
          <w:sz w:val="22"/>
        </w:rPr>
        <w:t>Management</w:t>
      </w:r>
      <w:r w:rsidRPr="00A8133F">
        <w:rPr>
          <w:rFonts w:ascii="Tahoma" w:hAnsi="Tahoma"/>
          <w:color w:val="F66400"/>
          <w:sz w:val="22"/>
          <w:lang w:val="ru-RU"/>
        </w:rPr>
        <w:t xml:space="preserve"> </w:t>
      </w:r>
      <w:r w:rsidRPr="00D7143B">
        <w:rPr>
          <w:rFonts w:ascii="Tahoma" w:hAnsi="Tahoma"/>
          <w:color w:val="F66400"/>
          <w:sz w:val="22"/>
        </w:rPr>
        <w:t>Gateway</w:t>
      </w:r>
      <w:bookmarkEnd w:id="1342"/>
      <w:bookmarkEnd w:id="1343"/>
    </w:p>
    <w:p w14:paraId="03A4B954" w14:textId="77777777" w:rsidR="00221A57" w:rsidRPr="00A8133F" w:rsidRDefault="00221A57" w:rsidP="00221A57">
      <w:pPr>
        <w:rPr>
          <w:sz w:val="16"/>
          <w:szCs w:val="16"/>
          <w:lang w:val="ru-RU"/>
        </w:rPr>
      </w:pPr>
    </w:p>
    <w:p w14:paraId="61666D4E" w14:textId="77777777" w:rsidR="00586FCE" w:rsidRPr="00A8133F" w:rsidRDefault="0079439D" w:rsidP="00221A57">
      <w:pPr>
        <w:ind w:left="720"/>
        <w:rPr>
          <w:lang w:val="ru-RU"/>
        </w:rPr>
      </w:pPr>
      <w:bookmarkStart w:id="1344" w:name="_Toc336338322"/>
      <w:r w:rsidRPr="00A8133F">
        <w:rPr>
          <w:rFonts w:cs="Tahoma"/>
          <w:bCs/>
          <w:color w:val="000000"/>
          <w:szCs w:val="18"/>
          <w:lang w:val="ru-RU"/>
        </w:rPr>
        <w:t xml:space="preserve">Служба </w:t>
      </w: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Threat</w:t>
      </w:r>
      <w:r w:rsidRPr="00A8133F">
        <w:rPr>
          <w:rFonts w:cs="Tahoma"/>
          <w:bCs/>
          <w:color w:val="000000"/>
          <w:szCs w:val="18"/>
          <w:lang w:val="ru-RU"/>
        </w:rPr>
        <w:t xml:space="preserve"> </w:t>
      </w:r>
      <w:r w:rsidRPr="00D7143B">
        <w:rPr>
          <w:rFonts w:cs="Tahoma"/>
          <w:bCs/>
          <w:color w:val="000000"/>
          <w:szCs w:val="18"/>
        </w:rPr>
        <w:t>Management</w:t>
      </w:r>
      <w:r w:rsidRPr="00A8133F">
        <w:rPr>
          <w:rFonts w:cs="Tahoma"/>
          <w:bCs/>
          <w:color w:val="000000"/>
          <w:szCs w:val="18"/>
          <w:lang w:val="ru-RU"/>
        </w:rPr>
        <w:t xml:space="preserve"> </w:t>
      </w:r>
      <w:r w:rsidRPr="00D7143B">
        <w:rPr>
          <w:rFonts w:cs="Tahoma"/>
          <w:bCs/>
          <w:color w:val="000000"/>
          <w:szCs w:val="18"/>
        </w:rPr>
        <w:t>Gateway</w:t>
      </w:r>
      <w:r w:rsidRPr="00A8133F">
        <w:rPr>
          <w:rFonts w:cs="Tahoma"/>
          <w:bCs/>
          <w:color w:val="000000"/>
          <w:szCs w:val="18"/>
          <w:lang w:val="ru-RU"/>
        </w:rPr>
        <w:t xml:space="preserve"> </w:t>
      </w:r>
      <w:r w:rsidRPr="00D7143B">
        <w:rPr>
          <w:rFonts w:cs="Tahoma"/>
          <w:bCs/>
          <w:color w:val="000000"/>
          <w:szCs w:val="18"/>
        </w:rPr>
        <w:t>Web</w:t>
      </w:r>
      <w:r w:rsidRPr="00A8133F">
        <w:rPr>
          <w:rFonts w:cs="Tahoma"/>
          <w:bCs/>
          <w:color w:val="000000"/>
          <w:szCs w:val="18"/>
          <w:lang w:val="ru-RU"/>
        </w:rPr>
        <w:t xml:space="preserve"> </w:t>
      </w:r>
      <w:r w:rsidRPr="00D7143B">
        <w:rPr>
          <w:rFonts w:cs="Tahoma"/>
          <w:bCs/>
          <w:color w:val="000000"/>
          <w:szCs w:val="18"/>
        </w:rPr>
        <w:t>Protection</w:t>
      </w:r>
      <w:r w:rsidRPr="00A8133F">
        <w:rPr>
          <w:rFonts w:cs="Tahoma"/>
          <w:bCs/>
          <w:color w:val="000000"/>
          <w:szCs w:val="18"/>
          <w:lang w:val="ru-RU"/>
        </w:rPr>
        <w:t xml:space="preserve"> </w:t>
      </w:r>
      <w:r w:rsidRPr="00D7143B">
        <w:rPr>
          <w:rFonts w:cs="Tahoma"/>
          <w:bCs/>
          <w:color w:val="000000"/>
          <w:szCs w:val="18"/>
        </w:rPr>
        <w:t>Service</w:t>
      </w:r>
      <w:r w:rsidRPr="00A8133F">
        <w:rPr>
          <w:rFonts w:cs="Tahoma"/>
          <w:bCs/>
          <w:color w:val="000000"/>
          <w:szCs w:val="18"/>
          <w:lang w:val="ru-RU"/>
        </w:rPr>
        <w:t xml:space="preserve"> перестанет быть доступной с 1 декабря 2012 г. Клиенты с действующими на 30 ноября 2012 г. подписками на эту веб-службу могут продолжать использовать веб-службу до 31 декабря 2015 г. </w:t>
      </w:r>
      <w:r w:rsidRPr="00A8133F">
        <w:rPr>
          <w:lang w:val="ru-RU"/>
        </w:rPr>
        <w:t xml:space="preserve">Существующие клиенты могут также продолжать добавлять новых пользователей по мере необходимости без приобретения дополнительных Лицензий </w:t>
      </w:r>
      <w:r w:rsidRPr="00D7143B">
        <w:t>User</w:t>
      </w:r>
      <w:r w:rsidRPr="00A8133F">
        <w:rPr>
          <w:lang w:val="ru-RU"/>
        </w:rPr>
        <w:t xml:space="preserve"> </w:t>
      </w:r>
      <w:r w:rsidRPr="00D7143B">
        <w:t>SL</w:t>
      </w:r>
      <w:r w:rsidRPr="00A8133F">
        <w:rPr>
          <w:lang w:val="ru-RU"/>
        </w:rPr>
        <w:t>.</w:t>
      </w:r>
      <w:r w:rsidR="00213B12" w:rsidRPr="00A8133F">
        <w:rPr>
          <w:rFonts w:cs="Tahoma"/>
          <w:bCs/>
          <w:szCs w:val="18"/>
          <w:lang w:val="ru-RU"/>
        </w:rPr>
        <w:t xml:space="preserve"> </w:t>
      </w:r>
      <w:r w:rsidRPr="00A8133F">
        <w:rPr>
          <w:rFonts w:cs="Tahoma"/>
          <w:bCs/>
          <w:color w:val="000000"/>
          <w:szCs w:val="18"/>
          <w:lang w:val="ru-RU"/>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14:paraId="317C4678" w14:textId="77777777" w:rsidR="00221A57" w:rsidRPr="00A8133F" w:rsidRDefault="00221A57" w:rsidP="00221A57">
      <w:pPr>
        <w:rPr>
          <w:sz w:val="16"/>
          <w:szCs w:val="16"/>
          <w:lang w:val="ru-RU"/>
        </w:rPr>
      </w:pPr>
    </w:p>
    <w:p w14:paraId="07A82A1C" w14:textId="77777777" w:rsidR="00221A57" w:rsidRPr="00A8133F" w:rsidRDefault="00221A57" w:rsidP="00221A57">
      <w:pPr>
        <w:rPr>
          <w:sz w:val="16"/>
          <w:szCs w:val="16"/>
          <w:lang w:val="ru-RU"/>
        </w:rPr>
      </w:pPr>
    </w:p>
    <w:p w14:paraId="596436B5" w14:textId="77777777" w:rsidR="009E4FDD" w:rsidRPr="00A8133F" w:rsidRDefault="00A560B6" w:rsidP="009E4FDD">
      <w:pPr>
        <w:pStyle w:val="Heading3"/>
        <w:rPr>
          <w:lang w:val="ru-RU"/>
        </w:rPr>
      </w:pPr>
      <w:bookmarkStart w:id="1345" w:name="_67_Forefront_Unified"/>
      <w:bookmarkStart w:id="1346" w:name="_66_Forefront_Unified"/>
      <w:bookmarkStart w:id="1347" w:name="_Toc380005078"/>
      <w:bookmarkEnd w:id="1345"/>
      <w:bookmarkEnd w:id="1346"/>
      <w:r w:rsidRPr="00A8133F">
        <w:rPr>
          <w:rFonts w:ascii="Tahoma" w:hAnsi="Tahoma"/>
          <w:caps/>
          <w:color w:val="F66400"/>
          <w:sz w:val="22"/>
          <w:vertAlign w:val="superscript"/>
          <w:lang w:val="ru-RU"/>
        </w:rPr>
        <w:t>66</w:t>
      </w:r>
      <w:r w:rsidRPr="00A8133F">
        <w:rPr>
          <w:rFonts w:ascii="Tahoma" w:hAnsi="Tahoma"/>
          <w:caps/>
          <w:color w:val="F66400"/>
          <w:sz w:val="22"/>
          <w:lang w:val="ru-RU"/>
        </w:rPr>
        <w:t xml:space="preserve"> </w:t>
      </w:r>
      <w:r w:rsidRPr="00D7143B">
        <w:rPr>
          <w:rFonts w:ascii="Tahoma" w:hAnsi="Tahoma"/>
          <w:color w:val="F66400"/>
          <w:sz w:val="22"/>
        </w:rPr>
        <w:t>Forefront</w:t>
      </w:r>
      <w:r w:rsidRPr="00A8133F">
        <w:rPr>
          <w:rFonts w:ascii="Tahoma" w:hAnsi="Tahoma"/>
          <w:color w:val="F66400"/>
          <w:sz w:val="22"/>
          <w:lang w:val="ru-RU"/>
        </w:rPr>
        <w:t xml:space="preserve"> </w:t>
      </w:r>
      <w:r w:rsidRPr="00D7143B">
        <w:rPr>
          <w:rFonts w:ascii="Tahoma" w:hAnsi="Tahoma"/>
          <w:color w:val="F66400"/>
          <w:sz w:val="22"/>
        </w:rPr>
        <w:t>Unified</w:t>
      </w:r>
      <w:r w:rsidRPr="00A8133F">
        <w:rPr>
          <w:rFonts w:ascii="Tahoma" w:hAnsi="Tahoma"/>
          <w:color w:val="F66400"/>
          <w:sz w:val="22"/>
          <w:lang w:val="ru-RU"/>
        </w:rPr>
        <w:t xml:space="preserve"> </w:t>
      </w:r>
      <w:r w:rsidRPr="00D7143B">
        <w:rPr>
          <w:rFonts w:ascii="Tahoma" w:hAnsi="Tahoma"/>
          <w:color w:val="F66400"/>
          <w:sz w:val="22"/>
        </w:rPr>
        <w:t>Access</w:t>
      </w:r>
      <w:r w:rsidRPr="00A8133F">
        <w:rPr>
          <w:rFonts w:ascii="Tahoma" w:hAnsi="Tahoma"/>
          <w:color w:val="F66400"/>
          <w:sz w:val="22"/>
          <w:lang w:val="ru-RU"/>
        </w:rPr>
        <w:t xml:space="preserve"> </w:t>
      </w:r>
      <w:r w:rsidRPr="00D7143B">
        <w:rPr>
          <w:rFonts w:ascii="Tahoma" w:hAnsi="Tahoma"/>
          <w:color w:val="F66400"/>
          <w:sz w:val="22"/>
        </w:rPr>
        <w:t>Gateway</w:t>
      </w:r>
      <w:r w:rsidRPr="00A8133F">
        <w:rPr>
          <w:rFonts w:ascii="Tahoma" w:hAnsi="Tahoma"/>
          <w:color w:val="F66400"/>
          <w:sz w:val="22"/>
          <w:lang w:val="ru-RU"/>
        </w:rPr>
        <w:t xml:space="preserve"> 2010</w:t>
      </w:r>
      <w:bookmarkEnd w:id="1344"/>
      <w:bookmarkEnd w:id="1347"/>
    </w:p>
    <w:bookmarkEnd w:id="1335"/>
    <w:bookmarkEnd w:id="1336"/>
    <w:p w14:paraId="7493A2FB" w14:textId="77777777" w:rsidR="009E4FDD" w:rsidRPr="00A8133F" w:rsidRDefault="009E4FDD" w:rsidP="009E4FDD">
      <w:pPr>
        <w:rPr>
          <w:sz w:val="16"/>
          <w:szCs w:val="16"/>
          <w:lang w:val="ru-RU"/>
        </w:rPr>
      </w:pPr>
    </w:p>
    <w:p w14:paraId="5EE0603B" w14:textId="77777777" w:rsidR="00D33C13" w:rsidRPr="00A8133F" w:rsidRDefault="00D33C13" w:rsidP="00D33C13">
      <w:pPr>
        <w:ind w:left="720"/>
        <w:rPr>
          <w:lang w:val="ru-RU"/>
        </w:rPr>
      </w:pP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Unified</w:t>
      </w:r>
      <w:r w:rsidRPr="00A8133F">
        <w:rPr>
          <w:rFonts w:cs="Tahoma"/>
          <w:bCs/>
          <w:color w:val="000000"/>
          <w:szCs w:val="18"/>
          <w:lang w:val="ru-RU"/>
        </w:rPr>
        <w:t xml:space="preserve"> </w:t>
      </w:r>
      <w:r w:rsidRPr="00D7143B">
        <w:rPr>
          <w:rFonts w:cs="Tahoma"/>
          <w:bCs/>
          <w:color w:val="000000"/>
          <w:szCs w:val="18"/>
        </w:rPr>
        <w:t>Access</w:t>
      </w:r>
      <w:r w:rsidRPr="00A8133F">
        <w:rPr>
          <w:rFonts w:cs="Tahoma"/>
          <w:bCs/>
          <w:color w:val="000000"/>
          <w:szCs w:val="18"/>
          <w:lang w:val="ru-RU"/>
        </w:rPr>
        <w:t xml:space="preserve"> </w:t>
      </w:r>
      <w:r w:rsidRPr="00D7143B">
        <w:rPr>
          <w:rFonts w:cs="Tahoma"/>
          <w:bCs/>
          <w:color w:val="000000"/>
          <w:szCs w:val="18"/>
        </w:rPr>
        <w:t>Gateway</w:t>
      </w:r>
      <w:r w:rsidRPr="00A8133F">
        <w:rPr>
          <w:rFonts w:cs="Tahoma"/>
          <w:bCs/>
          <w:color w:val="000000"/>
          <w:szCs w:val="18"/>
          <w:lang w:val="ru-RU"/>
        </w:rPr>
        <w:t xml:space="preserve"> версии 2010 является последней версией данного продукта. Клиенты с лицензиями на сервер для </w:t>
      </w: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Unified</w:t>
      </w:r>
      <w:r w:rsidRPr="00A8133F">
        <w:rPr>
          <w:rFonts w:cs="Tahoma"/>
          <w:bCs/>
          <w:color w:val="000000"/>
          <w:szCs w:val="18"/>
          <w:lang w:val="ru-RU"/>
        </w:rPr>
        <w:t xml:space="preserve"> </w:t>
      </w:r>
      <w:r w:rsidRPr="00D7143B">
        <w:rPr>
          <w:rFonts w:cs="Tahoma"/>
          <w:bCs/>
          <w:color w:val="000000"/>
          <w:szCs w:val="18"/>
        </w:rPr>
        <w:t>Access</w:t>
      </w:r>
      <w:r w:rsidRPr="00A8133F">
        <w:rPr>
          <w:rFonts w:cs="Tahoma"/>
          <w:bCs/>
          <w:color w:val="000000"/>
          <w:szCs w:val="18"/>
          <w:lang w:val="ru-RU"/>
        </w:rPr>
        <w:t xml:space="preserve"> </w:t>
      </w:r>
      <w:r w:rsidRPr="00D7143B">
        <w:rPr>
          <w:rFonts w:cs="Tahoma"/>
          <w:bCs/>
          <w:color w:val="000000"/>
          <w:szCs w:val="18"/>
        </w:rPr>
        <w:t>Gateway</w:t>
      </w:r>
      <w:r w:rsidRPr="00A8133F">
        <w:rPr>
          <w:rFonts w:cs="Tahoma"/>
          <w:bCs/>
          <w:color w:val="000000"/>
          <w:szCs w:val="18"/>
          <w:lang w:val="ru-RU"/>
        </w:rPr>
        <w:t xml:space="preserve"> 2010 с действующим покрытием </w:t>
      </w:r>
      <w:r w:rsidRPr="00D7143B">
        <w:rPr>
          <w:rFonts w:cs="Tahoma"/>
          <w:bCs/>
          <w:color w:val="000000"/>
          <w:szCs w:val="18"/>
        </w:rPr>
        <w:t>Software</w:t>
      </w:r>
      <w:r w:rsidRPr="00A8133F">
        <w:rPr>
          <w:rFonts w:cs="Tahoma"/>
          <w:bCs/>
          <w:color w:val="000000"/>
          <w:szCs w:val="18"/>
          <w:lang w:val="ru-RU"/>
        </w:rPr>
        <w:t xml:space="preserve"> </w:t>
      </w:r>
      <w:r w:rsidRPr="00D7143B">
        <w:rPr>
          <w:rFonts w:cs="Tahoma"/>
          <w:bCs/>
          <w:color w:val="000000"/>
          <w:szCs w:val="18"/>
        </w:rPr>
        <w:t>Assurance</w:t>
      </w:r>
      <w:r w:rsidRPr="00A8133F">
        <w:rPr>
          <w:rFonts w:cs="Tahoma"/>
          <w:bCs/>
          <w:color w:val="000000"/>
          <w:szCs w:val="18"/>
          <w:lang w:val="ru-RU"/>
        </w:rPr>
        <w:t xml:space="preserve"> на 1 декабря 2013 г. имеют право на следующую лицензию:</w:t>
      </w:r>
    </w:p>
    <w:p w14:paraId="60D8AABF" w14:textId="77777777" w:rsidR="00D33C13" w:rsidRPr="00A8133F" w:rsidRDefault="00D33C13" w:rsidP="00D33C13">
      <w:pPr>
        <w:ind w:left="720"/>
        <w:rPr>
          <w:sz w:val="16"/>
          <w:szCs w:val="16"/>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D33C13" w:rsidRPr="00D7143B" w14:paraId="51F346FB" w14:textId="77777777" w:rsidTr="00D33C13">
        <w:trPr>
          <w:trHeight w:val="332"/>
        </w:trPr>
        <w:tc>
          <w:tcPr>
            <w:tcW w:w="4500" w:type="dxa"/>
            <w:shd w:val="clear" w:color="auto" w:fill="FABF8F"/>
          </w:tcPr>
          <w:p w14:paraId="731B5021" w14:textId="77777777" w:rsidR="00D33C13" w:rsidRPr="00D7143B" w:rsidRDefault="00D33C13" w:rsidP="00D33C13">
            <w:pPr>
              <w:keepNext/>
              <w:keepLines/>
              <w:spacing w:before="60" w:after="60"/>
              <w:rPr>
                <w:rFonts w:cs="Tahoma"/>
                <w:b/>
                <w:color w:val="000000"/>
                <w:szCs w:val="18"/>
              </w:rPr>
            </w:pPr>
            <w:r w:rsidRPr="00D7143B">
              <w:rPr>
                <w:rFonts w:cs="Tahoma"/>
                <w:b/>
                <w:color w:val="000000"/>
                <w:szCs w:val="18"/>
              </w:rPr>
              <w:t>Соответствующая лицензия</w:t>
            </w:r>
          </w:p>
        </w:tc>
        <w:tc>
          <w:tcPr>
            <w:tcW w:w="3600" w:type="dxa"/>
            <w:shd w:val="clear" w:color="auto" w:fill="FABF8F"/>
          </w:tcPr>
          <w:p w14:paraId="79DDEDA8" w14:textId="77777777" w:rsidR="00D33C13" w:rsidRPr="00D7143B" w:rsidRDefault="00D33C13" w:rsidP="00D33C13">
            <w:pPr>
              <w:keepNext/>
              <w:keepLines/>
              <w:spacing w:before="60" w:after="60"/>
              <w:rPr>
                <w:rFonts w:cs="Tahoma"/>
                <w:b/>
                <w:color w:val="000000"/>
                <w:szCs w:val="18"/>
              </w:rPr>
            </w:pPr>
            <w:r w:rsidRPr="00D7143B">
              <w:rPr>
                <w:rFonts w:cs="Tahoma"/>
                <w:b/>
                <w:color w:val="000000"/>
                <w:szCs w:val="18"/>
              </w:rPr>
              <w:t>Бесплатная лицензия</w:t>
            </w:r>
          </w:p>
        </w:tc>
      </w:tr>
      <w:tr w:rsidR="00D33C13" w:rsidRPr="002517D5" w14:paraId="418206B1" w14:textId="77777777" w:rsidTr="00D33C13">
        <w:trPr>
          <w:trHeight w:val="70"/>
        </w:trPr>
        <w:tc>
          <w:tcPr>
            <w:tcW w:w="4500" w:type="dxa"/>
            <w:shd w:val="clear" w:color="auto" w:fill="auto"/>
          </w:tcPr>
          <w:p w14:paraId="7CF6FC3F" w14:textId="77777777" w:rsidR="00D33C13" w:rsidRPr="00D7143B" w:rsidRDefault="00D33C13" w:rsidP="00D33C13">
            <w:pPr>
              <w:keepNext/>
              <w:keepLines/>
              <w:rPr>
                <w:rFonts w:cs="Tahoma"/>
                <w:color w:val="000000"/>
                <w:szCs w:val="18"/>
              </w:rPr>
            </w:pPr>
            <w:r w:rsidRPr="00D7143B">
              <w:rPr>
                <w:rFonts w:cs="Tahoma"/>
                <w:color w:val="000000"/>
                <w:szCs w:val="18"/>
              </w:rPr>
              <w:t>Лицензия на сервер Forefront Unified Access Gateway 2010 с действующим покрытием Software Assurance на 1 декабря 2013 г.</w:t>
            </w:r>
          </w:p>
        </w:tc>
        <w:tc>
          <w:tcPr>
            <w:tcW w:w="3600" w:type="dxa"/>
            <w:shd w:val="clear" w:color="auto" w:fill="auto"/>
          </w:tcPr>
          <w:p w14:paraId="2A3800C3" w14:textId="77777777" w:rsidR="00D33C13" w:rsidRPr="00A8133F" w:rsidRDefault="00D33C13" w:rsidP="00B922D4">
            <w:pPr>
              <w:keepNext/>
              <w:keepLines/>
              <w:rPr>
                <w:rFonts w:cs="Tahoma"/>
                <w:color w:val="000000"/>
                <w:szCs w:val="18"/>
                <w:lang w:val="ru-RU"/>
              </w:rPr>
            </w:pPr>
            <w:r w:rsidRPr="00A8133F">
              <w:rPr>
                <w:rFonts w:cs="Tahoma"/>
                <w:color w:val="000000"/>
                <w:szCs w:val="18"/>
                <w:lang w:val="ru-RU"/>
              </w:rPr>
              <w:t xml:space="preserve">Одна лицензия на сервер на программное обеспечение </w:t>
            </w:r>
            <w:r w:rsidRPr="00D7143B">
              <w:rPr>
                <w:rFonts w:cs="Tahoma"/>
                <w:color w:val="000000"/>
                <w:szCs w:val="18"/>
              </w:rPr>
              <w:t>Windows</w:t>
            </w:r>
            <w:r w:rsidR="00B922D4">
              <w:rPr>
                <w:rFonts w:cs="Tahoma"/>
                <w:color w:val="000000"/>
                <w:szCs w:val="18"/>
              </w:rPr>
              <w:t> </w:t>
            </w:r>
            <w:r w:rsidRPr="00D7143B">
              <w:rPr>
                <w:rFonts w:cs="Tahoma"/>
                <w:color w:val="000000"/>
                <w:szCs w:val="18"/>
              </w:rPr>
              <w:t>Server</w:t>
            </w:r>
            <w:r w:rsidRPr="00A8133F">
              <w:rPr>
                <w:rFonts w:cs="Tahoma"/>
                <w:color w:val="000000"/>
                <w:szCs w:val="18"/>
                <w:lang w:val="ru-RU"/>
              </w:rPr>
              <w:t xml:space="preserve"> 2012 </w:t>
            </w:r>
            <w:r w:rsidRPr="00D7143B">
              <w:rPr>
                <w:rFonts w:cs="Tahoma"/>
                <w:color w:val="000000"/>
                <w:szCs w:val="18"/>
              </w:rPr>
              <w:t>R</w:t>
            </w:r>
            <w:r w:rsidRPr="00A8133F">
              <w:rPr>
                <w:rFonts w:cs="Tahoma"/>
                <w:color w:val="000000"/>
                <w:szCs w:val="18"/>
                <w:lang w:val="ru-RU"/>
              </w:rPr>
              <w:t xml:space="preserve">2 </w:t>
            </w:r>
            <w:r w:rsidRPr="00D7143B">
              <w:rPr>
                <w:rFonts w:cs="Tahoma"/>
                <w:color w:val="000000"/>
                <w:szCs w:val="18"/>
              </w:rPr>
              <w:t>Standard</w:t>
            </w:r>
          </w:p>
        </w:tc>
      </w:tr>
    </w:tbl>
    <w:p w14:paraId="34478393" w14:textId="77777777" w:rsidR="00D33C13" w:rsidRPr="00A8133F" w:rsidRDefault="00D33C13" w:rsidP="00D33C13">
      <w:pPr>
        <w:ind w:left="720"/>
        <w:rPr>
          <w:sz w:val="16"/>
          <w:szCs w:val="16"/>
          <w:lang w:val="ru-RU"/>
        </w:rPr>
      </w:pPr>
    </w:p>
    <w:p w14:paraId="368F7EFC" w14:textId="77777777" w:rsidR="00D33C13" w:rsidRPr="00D7143B" w:rsidRDefault="00D33C13" w:rsidP="00D33C13">
      <w:pPr>
        <w:ind w:left="720"/>
      </w:pPr>
      <w:r w:rsidRPr="00D7143B">
        <w:rPr>
          <w:rFonts w:cs="Tahoma"/>
          <w:color w:val="000000"/>
          <w:szCs w:val="18"/>
        </w:rPr>
        <w:t>Применяются изложенные ниже условия:</w:t>
      </w:r>
    </w:p>
    <w:p w14:paraId="3A07688E" w14:textId="77777777" w:rsidR="00D33C13" w:rsidRPr="003671BE" w:rsidRDefault="00D33C13" w:rsidP="00D33C13">
      <w:pPr>
        <w:ind w:left="720"/>
        <w:rPr>
          <w:sz w:val="16"/>
          <w:szCs w:val="16"/>
        </w:rPr>
      </w:pPr>
    </w:p>
    <w:p w14:paraId="4942F5B7" w14:textId="77777777" w:rsidR="00D33C13" w:rsidRPr="00A8133F" w:rsidRDefault="00D33C13" w:rsidP="00D33C13">
      <w:pPr>
        <w:numPr>
          <w:ilvl w:val="0"/>
          <w:numId w:val="101"/>
        </w:numPr>
        <w:spacing w:after="60"/>
        <w:ind w:left="1440"/>
        <w:rPr>
          <w:spacing w:val="-2"/>
          <w:lang w:val="ru-RU"/>
        </w:rPr>
      </w:pPr>
      <w:r w:rsidRPr="00A8133F">
        <w:rPr>
          <w:rFonts w:cs="Tahoma"/>
          <w:bCs/>
          <w:color w:val="000000"/>
          <w:spacing w:val="-2"/>
          <w:szCs w:val="18"/>
          <w:u w:val="single"/>
          <w:lang w:val="ru-RU"/>
        </w:rPr>
        <w:t>Предоставление лицензии</w:t>
      </w:r>
      <w:r w:rsidRPr="00A8133F">
        <w:rPr>
          <w:rFonts w:cs="Tahoma"/>
          <w:color w:val="000000"/>
          <w:spacing w:val="-2"/>
          <w:szCs w:val="18"/>
          <w:lang w:val="ru-RU"/>
        </w:rPr>
        <w:t xml:space="preserve">: Клиент имеет право на одну Бесплатную лицензию за каждую Соответствующую лицензию с действующим покрытием </w:t>
      </w:r>
      <w:r w:rsidRPr="003671BE">
        <w:rPr>
          <w:rFonts w:cs="Tahoma"/>
          <w:color w:val="000000"/>
          <w:spacing w:val="-2"/>
          <w:szCs w:val="18"/>
        </w:rPr>
        <w:t>Software</w:t>
      </w:r>
      <w:r w:rsidRPr="00A8133F">
        <w:rPr>
          <w:rFonts w:cs="Tahoma"/>
          <w:color w:val="000000"/>
          <w:spacing w:val="-2"/>
          <w:szCs w:val="18"/>
          <w:lang w:val="ru-RU"/>
        </w:rPr>
        <w:t xml:space="preserve"> </w:t>
      </w:r>
      <w:r w:rsidRPr="003671BE">
        <w:rPr>
          <w:rFonts w:cs="Tahoma"/>
          <w:color w:val="000000"/>
          <w:spacing w:val="-2"/>
          <w:szCs w:val="18"/>
        </w:rPr>
        <w:t>Assurance</w:t>
      </w:r>
      <w:r w:rsidRPr="00A8133F">
        <w:rPr>
          <w:rFonts w:cs="Tahoma"/>
          <w:color w:val="000000"/>
          <w:spacing w:val="-2"/>
          <w:szCs w:val="18"/>
          <w:lang w:val="ru-RU"/>
        </w:rPr>
        <w:t xml:space="preserve"> на 1 декабря 2013</w:t>
      </w:r>
      <w:r w:rsidRPr="003671BE">
        <w:rPr>
          <w:rFonts w:cs="Tahoma"/>
          <w:color w:val="000000"/>
          <w:spacing w:val="-2"/>
          <w:szCs w:val="18"/>
        </w:rPr>
        <w:t> </w:t>
      </w:r>
      <w:r w:rsidRPr="00A8133F">
        <w:rPr>
          <w:rFonts w:cs="Tahoma"/>
          <w:color w:val="000000"/>
          <w:spacing w:val="-2"/>
          <w:szCs w:val="18"/>
          <w:lang w:val="ru-RU"/>
        </w:rPr>
        <w:t>г.</w:t>
      </w:r>
    </w:p>
    <w:p w14:paraId="28D93710" w14:textId="77777777" w:rsidR="00D33C13" w:rsidRPr="00A8133F" w:rsidRDefault="00D33C13" w:rsidP="00D33C13">
      <w:pPr>
        <w:numPr>
          <w:ilvl w:val="0"/>
          <w:numId w:val="101"/>
        </w:numPr>
        <w:spacing w:after="60"/>
        <w:ind w:left="1440"/>
        <w:rPr>
          <w:lang w:val="ru-RU"/>
        </w:rPr>
      </w:pPr>
      <w:r w:rsidRPr="00A8133F">
        <w:rPr>
          <w:rFonts w:cs="Tahoma"/>
          <w:color w:val="000000"/>
          <w:szCs w:val="18"/>
          <w:u w:val="single"/>
          <w:lang w:val="ru-RU"/>
        </w:rPr>
        <w:t>Права на использование</w:t>
      </w:r>
      <w:r w:rsidRPr="00A8133F">
        <w:rPr>
          <w:rFonts w:cs="Tahoma"/>
          <w:color w:val="000000"/>
          <w:szCs w:val="18"/>
          <w:lang w:val="ru-RU"/>
        </w:rPr>
        <w:t>.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213B12" w:rsidRPr="00A8133F">
        <w:rPr>
          <w:rFonts w:cs="Tahoma"/>
          <w:color w:val="000000"/>
          <w:szCs w:val="18"/>
          <w:lang w:val="ru-RU"/>
        </w:rPr>
        <w:t xml:space="preserve"> </w:t>
      </w:r>
      <w:r w:rsidRPr="00A8133F">
        <w:rPr>
          <w:rFonts w:cs="Tahoma"/>
          <w:color w:val="000000"/>
          <w:szCs w:val="18"/>
          <w:lang w:val="ru-RU"/>
        </w:rPr>
        <w:t>Использование программного обеспечения по</w:t>
      </w:r>
      <w:r w:rsidR="00E03D74">
        <w:rPr>
          <w:rFonts w:cs="Tahoma"/>
          <w:color w:val="000000"/>
          <w:szCs w:val="18"/>
        </w:rPr>
        <w:t> </w:t>
      </w:r>
      <w:r w:rsidRPr="00A8133F">
        <w:rPr>
          <w:rFonts w:cs="Tahoma"/>
          <w:color w:val="000000"/>
          <w:szCs w:val="18"/>
          <w:lang w:val="ru-RU"/>
        </w:rPr>
        <w:t>Бесплатной лицензии регулируется правами на использование программного обеспечения и</w:t>
      </w:r>
      <w:r w:rsidR="00E03D74">
        <w:rPr>
          <w:rFonts w:cs="Tahoma"/>
          <w:color w:val="000000"/>
          <w:szCs w:val="18"/>
        </w:rPr>
        <w:t> </w:t>
      </w:r>
      <w:r w:rsidRPr="00A8133F">
        <w:rPr>
          <w:rFonts w:cs="Tahoma"/>
          <w:color w:val="000000"/>
          <w:szCs w:val="18"/>
          <w:lang w:val="ru-RU"/>
        </w:rPr>
        <w:t>условиями соглашения о корпоративном лицензировании клиента.</w:t>
      </w:r>
      <w:r w:rsidR="00213B12" w:rsidRPr="00A8133F">
        <w:rPr>
          <w:rFonts w:cs="Tahoma"/>
          <w:color w:val="000000"/>
          <w:szCs w:val="18"/>
          <w:lang w:val="ru-RU"/>
        </w:rPr>
        <w:t xml:space="preserve"> </w:t>
      </w:r>
      <w:r w:rsidRPr="00A8133F">
        <w:rPr>
          <w:rFonts w:cs="Tahoma"/>
          <w:color w:val="000000"/>
          <w:szCs w:val="18"/>
          <w:lang w:val="ru-RU"/>
        </w:rPr>
        <w:t>Право на использование программного обеспечения по Бесплатной лицензии подтверждается данным примечанием о</w:t>
      </w:r>
      <w:r w:rsidR="00E03D74">
        <w:rPr>
          <w:rFonts w:cs="Tahoma"/>
          <w:color w:val="000000"/>
          <w:szCs w:val="18"/>
        </w:rPr>
        <w:t> </w:t>
      </w:r>
      <w:r w:rsidRPr="00A8133F">
        <w:rPr>
          <w:rFonts w:cs="Tahoma"/>
          <w:color w:val="000000"/>
          <w:szCs w:val="18"/>
          <w:lang w:val="ru-RU"/>
        </w:rPr>
        <w:t xml:space="preserve">продукте и свидетельством наличия у клиента Соответствующей лицензии и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w:t>
      </w:r>
    </w:p>
    <w:p w14:paraId="30222287" w14:textId="77777777" w:rsidR="00D33C13" w:rsidRPr="00A8133F" w:rsidRDefault="00D33C13" w:rsidP="00D33C13">
      <w:pPr>
        <w:numPr>
          <w:ilvl w:val="0"/>
          <w:numId w:val="8"/>
        </w:numPr>
        <w:spacing w:after="60"/>
        <w:ind w:left="1440"/>
        <w:rPr>
          <w:spacing w:val="-4"/>
          <w:lang w:val="ru-RU"/>
        </w:rPr>
      </w:pPr>
      <w:r w:rsidRPr="00A8133F">
        <w:rPr>
          <w:rFonts w:cs="Tahoma"/>
          <w:color w:val="000000"/>
          <w:spacing w:val="-4"/>
          <w:szCs w:val="18"/>
          <w:u w:val="single"/>
          <w:lang w:val="ru-RU"/>
        </w:rPr>
        <w:t xml:space="preserve">Лицензия и </w:t>
      </w:r>
      <w:r w:rsidRPr="00DB3232">
        <w:rPr>
          <w:rFonts w:cs="Tahoma"/>
          <w:color w:val="000000"/>
          <w:spacing w:val="-4"/>
          <w:szCs w:val="18"/>
          <w:u w:val="single"/>
        </w:rPr>
        <w:t>Software</w:t>
      </w:r>
      <w:r w:rsidRPr="00A8133F">
        <w:rPr>
          <w:rFonts w:cs="Tahoma"/>
          <w:color w:val="000000"/>
          <w:spacing w:val="-4"/>
          <w:szCs w:val="18"/>
          <w:u w:val="single"/>
          <w:lang w:val="ru-RU"/>
        </w:rPr>
        <w:t xml:space="preserve"> </w:t>
      </w:r>
      <w:r w:rsidRPr="00DB3232">
        <w:rPr>
          <w:rFonts w:cs="Tahoma"/>
          <w:color w:val="000000"/>
          <w:spacing w:val="-4"/>
          <w:szCs w:val="18"/>
          <w:u w:val="single"/>
        </w:rPr>
        <w:t>Assurance</w:t>
      </w:r>
      <w:r w:rsidRPr="00A8133F">
        <w:rPr>
          <w:rFonts w:cs="Tahoma"/>
          <w:color w:val="000000"/>
          <w:spacing w:val="-4"/>
          <w:szCs w:val="18"/>
          <w:lang w:val="ru-RU"/>
        </w:rPr>
        <w:t xml:space="preserve">. Бесплатная лицензия включает в себя и покрытие </w:t>
      </w:r>
      <w:r w:rsidRPr="00DB3232">
        <w:rPr>
          <w:rFonts w:cs="Tahoma"/>
          <w:color w:val="000000"/>
          <w:spacing w:val="-4"/>
          <w:szCs w:val="18"/>
        </w:rPr>
        <w:t>Software</w:t>
      </w:r>
      <w:r w:rsidRPr="00A8133F">
        <w:rPr>
          <w:rFonts w:cs="Tahoma"/>
          <w:color w:val="000000"/>
          <w:spacing w:val="-4"/>
          <w:szCs w:val="18"/>
          <w:lang w:val="ru-RU"/>
        </w:rPr>
        <w:t xml:space="preserve"> </w:t>
      </w:r>
      <w:r w:rsidRPr="00DB3232">
        <w:rPr>
          <w:rFonts w:cs="Tahoma"/>
          <w:color w:val="000000"/>
          <w:spacing w:val="-4"/>
          <w:szCs w:val="18"/>
        </w:rPr>
        <w:t>Assurance</w:t>
      </w:r>
      <w:r w:rsidRPr="00A8133F">
        <w:rPr>
          <w:rFonts w:cs="Tahoma"/>
          <w:color w:val="000000"/>
          <w:spacing w:val="-4"/>
          <w:szCs w:val="18"/>
          <w:lang w:val="ru-RU"/>
        </w:rPr>
        <w:t>.</w:t>
      </w:r>
      <w:r w:rsidR="00213B12" w:rsidRPr="00A8133F">
        <w:rPr>
          <w:rFonts w:cs="Tahoma"/>
          <w:color w:val="000000"/>
          <w:spacing w:val="-4"/>
          <w:szCs w:val="18"/>
          <w:lang w:val="ru-RU"/>
        </w:rPr>
        <w:t xml:space="preserve"> </w:t>
      </w:r>
      <w:r w:rsidRPr="00A8133F">
        <w:rPr>
          <w:rFonts w:cs="Tahoma"/>
          <w:color w:val="000000"/>
          <w:spacing w:val="-4"/>
          <w:szCs w:val="18"/>
          <w:lang w:val="ru-RU"/>
        </w:rPr>
        <w:t xml:space="preserve">Срок действия покрытия </w:t>
      </w:r>
      <w:r w:rsidRPr="00DB3232">
        <w:rPr>
          <w:rFonts w:cs="Tahoma"/>
          <w:color w:val="000000"/>
          <w:spacing w:val="-4"/>
          <w:szCs w:val="18"/>
        </w:rPr>
        <w:t>Software</w:t>
      </w:r>
      <w:r w:rsidRPr="00A8133F">
        <w:rPr>
          <w:rFonts w:cs="Tahoma"/>
          <w:color w:val="000000"/>
          <w:spacing w:val="-4"/>
          <w:szCs w:val="18"/>
          <w:lang w:val="ru-RU"/>
        </w:rPr>
        <w:t xml:space="preserve"> </w:t>
      </w:r>
      <w:r w:rsidRPr="00DB3232">
        <w:rPr>
          <w:rFonts w:cs="Tahoma"/>
          <w:color w:val="000000"/>
          <w:spacing w:val="-4"/>
          <w:szCs w:val="18"/>
        </w:rPr>
        <w:t>Assurance</w:t>
      </w:r>
      <w:r w:rsidRPr="00A8133F">
        <w:rPr>
          <w:rFonts w:cs="Tahoma"/>
          <w:color w:val="000000"/>
          <w:spacing w:val="-4"/>
          <w:szCs w:val="18"/>
          <w:lang w:val="ru-RU"/>
        </w:rPr>
        <w:t xml:space="preserve"> по Бесплатной лицензии истекает после окончания срока действия Соответствующей лицензии.</w:t>
      </w:r>
      <w:r w:rsidR="00213B12" w:rsidRPr="00A8133F">
        <w:rPr>
          <w:rFonts w:cs="Tahoma"/>
          <w:color w:val="000000"/>
          <w:spacing w:val="-4"/>
          <w:szCs w:val="18"/>
          <w:lang w:val="ru-RU"/>
        </w:rPr>
        <w:t xml:space="preserve"> </w:t>
      </w:r>
      <w:r w:rsidRPr="00A8133F">
        <w:rPr>
          <w:rFonts w:cs="Tahoma"/>
          <w:color w:val="000000"/>
          <w:spacing w:val="-4"/>
          <w:szCs w:val="18"/>
          <w:lang w:val="ru-RU"/>
        </w:rPr>
        <w:t xml:space="preserve">После окончания срока действия покрытия </w:t>
      </w:r>
      <w:r w:rsidRPr="00DB3232">
        <w:rPr>
          <w:rFonts w:cs="Tahoma"/>
          <w:color w:val="000000"/>
          <w:spacing w:val="-4"/>
          <w:szCs w:val="18"/>
        </w:rPr>
        <w:t>Software</w:t>
      </w:r>
      <w:r w:rsidRPr="00A8133F">
        <w:rPr>
          <w:rFonts w:cs="Tahoma"/>
          <w:color w:val="000000"/>
          <w:spacing w:val="-4"/>
          <w:szCs w:val="18"/>
          <w:lang w:val="ru-RU"/>
        </w:rPr>
        <w:t xml:space="preserve"> </w:t>
      </w:r>
      <w:r w:rsidRPr="00DB3232">
        <w:rPr>
          <w:rFonts w:cs="Tahoma"/>
          <w:color w:val="000000"/>
          <w:spacing w:val="-4"/>
          <w:szCs w:val="18"/>
        </w:rPr>
        <w:t>Assurance</w:t>
      </w:r>
      <w:r w:rsidRPr="00A8133F">
        <w:rPr>
          <w:rFonts w:cs="Tahoma"/>
          <w:color w:val="000000"/>
          <w:spacing w:val="-4"/>
          <w:szCs w:val="18"/>
          <w:lang w:val="ru-RU"/>
        </w:rPr>
        <w:t xml:space="preserve"> для Соответствующей лицензии клиент может возобновить действие </w:t>
      </w:r>
      <w:r w:rsidRPr="00DB3232">
        <w:rPr>
          <w:rFonts w:cs="Tahoma"/>
          <w:color w:val="000000"/>
          <w:spacing w:val="-4"/>
          <w:szCs w:val="18"/>
        </w:rPr>
        <w:t>Software</w:t>
      </w:r>
      <w:r w:rsidRPr="00A8133F">
        <w:rPr>
          <w:rFonts w:cs="Tahoma"/>
          <w:color w:val="000000"/>
          <w:spacing w:val="-4"/>
          <w:szCs w:val="18"/>
          <w:lang w:val="ru-RU"/>
        </w:rPr>
        <w:t xml:space="preserve"> </w:t>
      </w:r>
      <w:r w:rsidRPr="00DB3232">
        <w:rPr>
          <w:rFonts w:cs="Tahoma"/>
          <w:color w:val="000000"/>
          <w:spacing w:val="-4"/>
          <w:szCs w:val="18"/>
        </w:rPr>
        <w:t>Assurance</w:t>
      </w:r>
      <w:r w:rsidRPr="00A8133F">
        <w:rPr>
          <w:rFonts w:cs="Tahoma"/>
          <w:color w:val="000000"/>
          <w:spacing w:val="-4"/>
          <w:szCs w:val="18"/>
          <w:lang w:val="ru-RU"/>
        </w:rPr>
        <w:t xml:space="preserve"> для Бесплатной лицензии, не приобретая при этом</w:t>
      </w:r>
      <w:r w:rsidR="00E03D74" w:rsidRPr="00DB3232">
        <w:rPr>
          <w:rFonts w:cs="Tahoma"/>
          <w:color w:val="000000"/>
          <w:spacing w:val="-4"/>
          <w:szCs w:val="18"/>
        </w:rPr>
        <w:t> </w:t>
      </w:r>
      <w:r w:rsidRPr="00A8133F">
        <w:rPr>
          <w:rFonts w:cs="Tahoma"/>
          <w:color w:val="000000"/>
          <w:spacing w:val="-4"/>
          <w:szCs w:val="18"/>
          <w:lang w:val="ru-RU"/>
        </w:rPr>
        <w:t>новую лицензию.</w:t>
      </w:r>
    </w:p>
    <w:p w14:paraId="289353FC" w14:textId="77777777" w:rsidR="003671BE" w:rsidRPr="00A8133F" w:rsidRDefault="003671BE" w:rsidP="003671BE">
      <w:pPr>
        <w:spacing w:after="60"/>
        <w:ind w:left="1440"/>
        <w:rPr>
          <w:lang w:val="ru-RU"/>
        </w:rPr>
      </w:pPr>
    </w:p>
    <w:p w14:paraId="3709B434" w14:textId="77777777" w:rsidR="00D33C13" w:rsidRPr="00A8133F" w:rsidRDefault="00D33C13" w:rsidP="00D33C13">
      <w:pPr>
        <w:ind w:left="720"/>
        <w:rPr>
          <w:spacing w:val="-4"/>
          <w:lang w:val="ru-RU"/>
        </w:rPr>
      </w:pPr>
      <w:r w:rsidRPr="00A8133F">
        <w:rPr>
          <w:spacing w:val="-4"/>
          <w:u w:val="single"/>
          <w:lang w:val="ru-RU"/>
        </w:rPr>
        <w:t xml:space="preserve">Отказ от лицензии </w:t>
      </w:r>
      <w:r w:rsidRPr="003671BE">
        <w:rPr>
          <w:spacing w:val="-4"/>
          <w:u w:val="single"/>
        </w:rPr>
        <w:t>Forefront</w:t>
      </w:r>
      <w:r w:rsidRPr="00A8133F">
        <w:rPr>
          <w:spacing w:val="-4"/>
          <w:u w:val="single"/>
          <w:lang w:val="ru-RU"/>
        </w:rPr>
        <w:t xml:space="preserve"> </w:t>
      </w:r>
      <w:r w:rsidRPr="003671BE">
        <w:rPr>
          <w:spacing w:val="-4"/>
          <w:u w:val="single"/>
        </w:rPr>
        <w:t>Unified</w:t>
      </w:r>
      <w:r w:rsidRPr="00A8133F">
        <w:rPr>
          <w:spacing w:val="-4"/>
          <w:u w:val="single"/>
          <w:lang w:val="ru-RU"/>
        </w:rPr>
        <w:t xml:space="preserve"> </w:t>
      </w:r>
      <w:r w:rsidRPr="003671BE">
        <w:rPr>
          <w:spacing w:val="-4"/>
          <w:u w:val="single"/>
        </w:rPr>
        <w:t>Access</w:t>
      </w:r>
      <w:r w:rsidRPr="00A8133F">
        <w:rPr>
          <w:spacing w:val="-4"/>
          <w:u w:val="single"/>
          <w:lang w:val="ru-RU"/>
        </w:rPr>
        <w:t xml:space="preserve"> </w:t>
      </w:r>
      <w:r w:rsidRPr="003671BE">
        <w:rPr>
          <w:spacing w:val="-4"/>
          <w:u w:val="single"/>
        </w:rPr>
        <w:t>Gateway</w:t>
      </w:r>
      <w:r w:rsidRPr="00A8133F">
        <w:rPr>
          <w:spacing w:val="-4"/>
          <w:u w:val="single"/>
          <w:lang w:val="ru-RU"/>
        </w:rPr>
        <w:t xml:space="preserve"> для Клиентов с </w:t>
      </w:r>
      <w:r w:rsidRPr="003671BE">
        <w:rPr>
          <w:spacing w:val="-4"/>
          <w:u w:val="single"/>
        </w:rPr>
        <w:t>Software</w:t>
      </w:r>
      <w:r w:rsidRPr="00A8133F">
        <w:rPr>
          <w:spacing w:val="-4"/>
          <w:u w:val="single"/>
          <w:lang w:val="ru-RU"/>
        </w:rPr>
        <w:t xml:space="preserve"> </w:t>
      </w:r>
      <w:r w:rsidRPr="003671BE">
        <w:rPr>
          <w:spacing w:val="-4"/>
          <w:u w:val="single"/>
        </w:rPr>
        <w:t>Assurance</w:t>
      </w:r>
      <w:r w:rsidRPr="00A8133F">
        <w:rPr>
          <w:spacing w:val="-4"/>
          <w:lang w:val="ru-RU"/>
        </w:rPr>
        <w:t xml:space="preserve">. </w:t>
      </w:r>
      <w:r w:rsidRPr="00A8133F">
        <w:rPr>
          <w:rFonts w:cs="Tahoma"/>
          <w:bCs/>
          <w:color w:val="000000"/>
          <w:spacing w:val="-4"/>
          <w:szCs w:val="18"/>
          <w:lang w:val="ru-RU"/>
        </w:rPr>
        <w:t xml:space="preserve">Клиенты с действительным покрытием </w:t>
      </w:r>
      <w:r w:rsidRPr="003671BE">
        <w:rPr>
          <w:rFonts w:cs="Tahoma"/>
          <w:bCs/>
          <w:color w:val="000000"/>
          <w:spacing w:val="-4"/>
          <w:szCs w:val="18"/>
        </w:rPr>
        <w:t>Software</w:t>
      </w:r>
      <w:r w:rsidRPr="00A8133F">
        <w:rPr>
          <w:rFonts w:cs="Tahoma"/>
          <w:bCs/>
          <w:color w:val="000000"/>
          <w:spacing w:val="-4"/>
          <w:szCs w:val="18"/>
          <w:lang w:val="ru-RU"/>
        </w:rPr>
        <w:t xml:space="preserve"> </w:t>
      </w:r>
      <w:r w:rsidRPr="003671BE">
        <w:rPr>
          <w:rFonts w:cs="Tahoma"/>
          <w:bCs/>
          <w:color w:val="000000"/>
          <w:spacing w:val="-4"/>
          <w:szCs w:val="18"/>
        </w:rPr>
        <w:t>Assurance</w:t>
      </w:r>
      <w:r w:rsidRPr="00A8133F">
        <w:rPr>
          <w:rFonts w:cs="Tahoma"/>
          <w:bCs/>
          <w:color w:val="000000"/>
          <w:spacing w:val="-4"/>
          <w:szCs w:val="18"/>
          <w:lang w:val="ru-RU"/>
        </w:rPr>
        <w:t xml:space="preserve"> на лицензии </w:t>
      </w:r>
      <w:r w:rsidRPr="003671BE">
        <w:rPr>
          <w:rFonts w:cs="Tahoma"/>
          <w:bCs/>
          <w:color w:val="000000"/>
          <w:spacing w:val="-4"/>
          <w:szCs w:val="18"/>
        </w:rPr>
        <w:t>Forefront</w:t>
      </w:r>
      <w:r w:rsidRPr="00A8133F">
        <w:rPr>
          <w:rFonts w:cs="Tahoma"/>
          <w:bCs/>
          <w:color w:val="000000"/>
          <w:spacing w:val="-4"/>
          <w:szCs w:val="18"/>
          <w:lang w:val="ru-RU"/>
        </w:rPr>
        <w:t xml:space="preserve"> </w:t>
      </w:r>
      <w:r w:rsidRPr="003671BE">
        <w:rPr>
          <w:rFonts w:cs="Tahoma"/>
          <w:bCs/>
          <w:color w:val="000000"/>
          <w:spacing w:val="-4"/>
          <w:szCs w:val="18"/>
        </w:rPr>
        <w:t>Unified</w:t>
      </w:r>
      <w:r w:rsidRPr="00A8133F">
        <w:rPr>
          <w:rFonts w:cs="Tahoma"/>
          <w:bCs/>
          <w:color w:val="000000"/>
          <w:spacing w:val="-4"/>
          <w:szCs w:val="18"/>
          <w:lang w:val="ru-RU"/>
        </w:rPr>
        <w:t xml:space="preserve"> </w:t>
      </w:r>
      <w:r w:rsidRPr="003671BE">
        <w:rPr>
          <w:rFonts w:cs="Tahoma"/>
          <w:bCs/>
          <w:color w:val="000000"/>
          <w:spacing w:val="-4"/>
          <w:szCs w:val="18"/>
        </w:rPr>
        <w:t>Access</w:t>
      </w:r>
      <w:r w:rsidRPr="00A8133F">
        <w:rPr>
          <w:rFonts w:cs="Tahoma"/>
          <w:bCs/>
          <w:color w:val="000000"/>
          <w:spacing w:val="-4"/>
          <w:szCs w:val="18"/>
          <w:lang w:val="ru-RU"/>
        </w:rPr>
        <w:t xml:space="preserve"> </w:t>
      </w:r>
      <w:r w:rsidRPr="003671BE">
        <w:rPr>
          <w:rFonts w:cs="Tahoma"/>
          <w:bCs/>
          <w:color w:val="000000"/>
          <w:spacing w:val="-4"/>
          <w:szCs w:val="18"/>
        </w:rPr>
        <w:t>Gateway</w:t>
      </w:r>
      <w:r w:rsidRPr="00A8133F">
        <w:rPr>
          <w:rFonts w:cs="Tahoma"/>
          <w:bCs/>
          <w:color w:val="000000"/>
          <w:spacing w:val="-4"/>
          <w:szCs w:val="18"/>
          <w:lang w:val="ru-RU"/>
        </w:rPr>
        <w:t xml:space="preserve"> 2010 или</w:t>
      </w:r>
      <w:r w:rsidR="00E03D74" w:rsidRPr="003671BE">
        <w:rPr>
          <w:rFonts w:cs="Tahoma"/>
          <w:bCs/>
          <w:color w:val="000000"/>
          <w:spacing w:val="-4"/>
          <w:szCs w:val="18"/>
        </w:rPr>
        <w:t> </w:t>
      </w:r>
      <w:r w:rsidRPr="003671BE">
        <w:rPr>
          <w:rFonts w:cs="Tahoma"/>
          <w:bCs/>
          <w:color w:val="000000"/>
          <w:spacing w:val="-4"/>
          <w:szCs w:val="18"/>
        </w:rPr>
        <w:t>Forefront</w:t>
      </w:r>
      <w:r w:rsidRPr="00A8133F">
        <w:rPr>
          <w:rFonts w:cs="Tahoma"/>
          <w:bCs/>
          <w:color w:val="000000"/>
          <w:spacing w:val="-4"/>
          <w:szCs w:val="18"/>
          <w:lang w:val="ru-RU"/>
        </w:rPr>
        <w:t xml:space="preserve"> </w:t>
      </w:r>
      <w:r w:rsidRPr="003671BE">
        <w:rPr>
          <w:rFonts w:cs="Tahoma"/>
          <w:bCs/>
          <w:color w:val="000000"/>
          <w:spacing w:val="-4"/>
          <w:szCs w:val="18"/>
        </w:rPr>
        <w:t>Unified</w:t>
      </w:r>
      <w:r w:rsidRPr="00A8133F">
        <w:rPr>
          <w:rFonts w:cs="Tahoma"/>
          <w:bCs/>
          <w:color w:val="000000"/>
          <w:spacing w:val="-4"/>
          <w:szCs w:val="18"/>
          <w:lang w:val="ru-RU"/>
        </w:rPr>
        <w:t xml:space="preserve"> </w:t>
      </w:r>
      <w:r w:rsidRPr="003671BE">
        <w:rPr>
          <w:rFonts w:cs="Tahoma"/>
          <w:bCs/>
          <w:color w:val="000000"/>
          <w:spacing w:val="-4"/>
          <w:szCs w:val="18"/>
        </w:rPr>
        <w:t>Access</w:t>
      </w:r>
      <w:r w:rsidRPr="00A8133F">
        <w:rPr>
          <w:rFonts w:cs="Tahoma"/>
          <w:bCs/>
          <w:color w:val="000000"/>
          <w:spacing w:val="-4"/>
          <w:szCs w:val="18"/>
          <w:lang w:val="ru-RU"/>
        </w:rPr>
        <w:t xml:space="preserve"> </w:t>
      </w:r>
      <w:r w:rsidRPr="003671BE">
        <w:rPr>
          <w:rFonts w:cs="Tahoma"/>
          <w:bCs/>
          <w:color w:val="000000"/>
          <w:spacing w:val="-4"/>
          <w:szCs w:val="18"/>
        </w:rPr>
        <w:t>Gateway</w:t>
      </w:r>
      <w:r w:rsidRPr="00A8133F">
        <w:rPr>
          <w:rFonts w:cs="Tahoma"/>
          <w:bCs/>
          <w:color w:val="000000"/>
          <w:spacing w:val="-4"/>
          <w:szCs w:val="18"/>
          <w:lang w:val="ru-RU"/>
        </w:rPr>
        <w:t xml:space="preserve"> 2010 </w:t>
      </w:r>
      <w:r w:rsidRPr="003671BE">
        <w:rPr>
          <w:rFonts w:cs="Tahoma"/>
          <w:bCs/>
          <w:color w:val="000000"/>
          <w:spacing w:val="-4"/>
          <w:szCs w:val="18"/>
        </w:rPr>
        <w:t>CAL</w:t>
      </w:r>
      <w:r w:rsidRPr="00A8133F">
        <w:rPr>
          <w:rFonts w:cs="Tahoma"/>
          <w:bCs/>
          <w:color w:val="000000"/>
          <w:spacing w:val="-4"/>
          <w:szCs w:val="18"/>
          <w:lang w:val="ru-RU"/>
        </w:rPr>
        <w:t xml:space="preserve"> могут с 1 декабря 2013</w:t>
      </w:r>
      <w:r w:rsidRPr="003671BE">
        <w:rPr>
          <w:rFonts w:cs="Tahoma"/>
          <w:bCs/>
          <w:color w:val="000000"/>
          <w:spacing w:val="-4"/>
          <w:szCs w:val="18"/>
        </w:rPr>
        <w:t> </w:t>
      </w:r>
      <w:r w:rsidRPr="00A8133F">
        <w:rPr>
          <w:rFonts w:cs="Tahoma"/>
          <w:bCs/>
          <w:color w:val="000000"/>
          <w:spacing w:val="-4"/>
          <w:szCs w:val="18"/>
          <w:lang w:val="ru-RU"/>
        </w:rPr>
        <w:t xml:space="preserve">г. добавить новые экземпляры серверов, пользователей и устройств без необходимости заказывать дополнительные лицензии </w:t>
      </w:r>
      <w:r w:rsidRPr="003671BE">
        <w:rPr>
          <w:rFonts w:cs="Tahoma"/>
          <w:bCs/>
          <w:color w:val="000000"/>
          <w:spacing w:val="-4"/>
          <w:szCs w:val="18"/>
        </w:rPr>
        <w:t>Forefront</w:t>
      </w:r>
      <w:r w:rsidRPr="00A8133F">
        <w:rPr>
          <w:rFonts w:cs="Tahoma"/>
          <w:bCs/>
          <w:color w:val="000000"/>
          <w:spacing w:val="-4"/>
          <w:szCs w:val="18"/>
          <w:lang w:val="ru-RU"/>
        </w:rPr>
        <w:t xml:space="preserve"> </w:t>
      </w:r>
      <w:r w:rsidRPr="003671BE">
        <w:rPr>
          <w:rFonts w:cs="Tahoma"/>
          <w:bCs/>
          <w:color w:val="000000"/>
          <w:spacing w:val="-4"/>
          <w:szCs w:val="18"/>
        </w:rPr>
        <w:t>Unified</w:t>
      </w:r>
      <w:r w:rsidRPr="00A8133F">
        <w:rPr>
          <w:rFonts w:cs="Tahoma"/>
          <w:bCs/>
          <w:color w:val="000000"/>
          <w:spacing w:val="-4"/>
          <w:szCs w:val="18"/>
          <w:lang w:val="ru-RU"/>
        </w:rPr>
        <w:t xml:space="preserve"> </w:t>
      </w:r>
      <w:r w:rsidRPr="003671BE">
        <w:rPr>
          <w:rFonts w:cs="Tahoma"/>
          <w:bCs/>
          <w:color w:val="000000"/>
          <w:spacing w:val="-4"/>
          <w:szCs w:val="18"/>
        </w:rPr>
        <w:t>Access</w:t>
      </w:r>
      <w:r w:rsidRPr="00A8133F">
        <w:rPr>
          <w:rFonts w:cs="Tahoma"/>
          <w:bCs/>
          <w:color w:val="000000"/>
          <w:spacing w:val="-4"/>
          <w:szCs w:val="18"/>
          <w:lang w:val="ru-RU"/>
        </w:rPr>
        <w:t xml:space="preserve"> </w:t>
      </w:r>
      <w:r w:rsidRPr="003671BE">
        <w:rPr>
          <w:rFonts w:cs="Tahoma"/>
          <w:bCs/>
          <w:color w:val="000000"/>
          <w:spacing w:val="-4"/>
          <w:szCs w:val="18"/>
        </w:rPr>
        <w:t>Gateway</w:t>
      </w:r>
      <w:r w:rsidRPr="00A8133F">
        <w:rPr>
          <w:rFonts w:cs="Tahoma"/>
          <w:bCs/>
          <w:color w:val="000000"/>
          <w:spacing w:val="-4"/>
          <w:szCs w:val="18"/>
          <w:lang w:val="ru-RU"/>
        </w:rPr>
        <w:t xml:space="preserve"> 2010. Последующее использование программного обеспечения регулируется условиями соглашения о корпоративном лицензировании клиента, правами на использование этого программного обеспечения, а также условиями, указанными в настоящем документе. </w:t>
      </w:r>
    </w:p>
    <w:p w14:paraId="0A52F793" w14:textId="77777777" w:rsidR="00D33C13" w:rsidRPr="00A8133F" w:rsidRDefault="00D33C13" w:rsidP="00D33C13">
      <w:pPr>
        <w:rPr>
          <w:lang w:val="ru-RU"/>
        </w:rPr>
      </w:pPr>
    </w:p>
    <w:p w14:paraId="2BF07D39" w14:textId="77777777" w:rsidR="00EE30F1" w:rsidRPr="00A8133F" w:rsidRDefault="00D33C13">
      <w:pPr>
        <w:ind w:left="720"/>
        <w:rPr>
          <w:lang w:val="ru-RU"/>
        </w:rPr>
      </w:pPr>
      <w:r w:rsidRPr="00A8133F">
        <w:rPr>
          <w:rFonts w:cs="Tahoma"/>
          <w:bCs/>
          <w:color w:val="000000"/>
          <w:szCs w:val="18"/>
          <w:u w:val="single"/>
          <w:lang w:val="ru-RU"/>
        </w:rPr>
        <w:t xml:space="preserve">Отказ от лицензии </w:t>
      </w:r>
      <w:r w:rsidRPr="00D7143B">
        <w:rPr>
          <w:rFonts w:cs="Tahoma"/>
          <w:bCs/>
          <w:color w:val="000000"/>
          <w:szCs w:val="18"/>
          <w:u w:val="single"/>
        </w:rPr>
        <w:t>Forefront</w:t>
      </w:r>
      <w:r w:rsidRPr="00A8133F">
        <w:rPr>
          <w:rFonts w:cs="Tahoma"/>
          <w:bCs/>
          <w:color w:val="000000"/>
          <w:szCs w:val="18"/>
          <w:u w:val="single"/>
          <w:lang w:val="ru-RU"/>
        </w:rPr>
        <w:t xml:space="preserve"> </w:t>
      </w:r>
      <w:r w:rsidRPr="00D7143B">
        <w:rPr>
          <w:rFonts w:cs="Tahoma"/>
          <w:bCs/>
          <w:color w:val="000000"/>
          <w:szCs w:val="18"/>
          <w:u w:val="single"/>
        </w:rPr>
        <w:t>Unified</w:t>
      </w:r>
      <w:r w:rsidRPr="00A8133F">
        <w:rPr>
          <w:rFonts w:cs="Tahoma"/>
          <w:bCs/>
          <w:color w:val="000000"/>
          <w:szCs w:val="18"/>
          <w:u w:val="single"/>
          <w:lang w:val="ru-RU"/>
        </w:rPr>
        <w:t xml:space="preserve"> </w:t>
      </w:r>
      <w:r w:rsidRPr="00D7143B">
        <w:rPr>
          <w:rFonts w:cs="Tahoma"/>
          <w:bCs/>
          <w:color w:val="000000"/>
          <w:szCs w:val="18"/>
          <w:u w:val="single"/>
        </w:rPr>
        <w:t>Access</w:t>
      </w:r>
      <w:r w:rsidRPr="00A8133F">
        <w:rPr>
          <w:rFonts w:cs="Tahoma"/>
          <w:bCs/>
          <w:color w:val="000000"/>
          <w:szCs w:val="18"/>
          <w:u w:val="single"/>
          <w:lang w:val="ru-RU"/>
        </w:rPr>
        <w:t xml:space="preserve"> </w:t>
      </w:r>
      <w:r w:rsidRPr="00D7143B">
        <w:rPr>
          <w:rFonts w:cs="Tahoma"/>
          <w:bCs/>
          <w:color w:val="000000"/>
          <w:szCs w:val="18"/>
          <w:u w:val="single"/>
        </w:rPr>
        <w:t>Gateway</w:t>
      </w:r>
      <w:r w:rsidRPr="00A8133F">
        <w:rPr>
          <w:rFonts w:cs="Tahoma"/>
          <w:bCs/>
          <w:color w:val="000000"/>
          <w:szCs w:val="18"/>
          <w:u w:val="single"/>
          <w:lang w:val="ru-RU"/>
        </w:rPr>
        <w:t xml:space="preserve"> для Клиентов с подпиской</w:t>
      </w:r>
      <w:r w:rsidRPr="00A8133F">
        <w:rPr>
          <w:rFonts w:cs="Tahoma"/>
          <w:bCs/>
          <w:color w:val="000000"/>
          <w:szCs w:val="18"/>
          <w:lang w:val="ru-RU"/>
        </w:rPr>
        <w:t xml:space="preserve">. Клиенты с лицензиями </w:t>
      </w: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Unified</w:t>
      </w:r>
      <w:r w:rsidRPr="00A8133F">
        <w:rPr>
          <w:rFonts w:cs="Tahoma"/>
          <w:bCs/>
          <w:color w:val="000000"/>
          <w:szCs w:val="18"/>
          <w:lang w:val="ru-RU"/>
        </w:rPr>
        <w:t xml:space="preserve"> </w:t>
      </w:r>
      <w:r w:rsidRPr="00D7143B">
        <w:rPr>
          <w:rFonts w:cs="Tahoma"/>
          <w:bCs/>
          <w:color w:val="000000"/>
          <w:szCs w:val="18"/>
        </w:rPr>
        <w:t>Access</w:t>
      </w:r>
      <w:r w:rsidRPr="00A8133F">
        <w:rPr>
          <w:rFonts w:cs="Tahoma"/>
          <w:bCs/>
          <w:color w:val="000000"/>
          <w:szCs w:val="18"/>
          <w:lang w:val="ru-RU"/>
        </w:rPr>
        <w:t xml:space="preserve"> </w:t>
      </w:r>
      <w:r w:rsidRPr="00D7143B">
        <w:rPr>
          <w:rFonts w:cs="Tahoma"/>
          <w:bCs/>
          <w:color w:val="000000"/>
          <w:szCs w:val="18"/>
        </w:rPr>
        <w:t>Gateway</w:t>
      </w:r>
      <w:r w:rsidRPr="00A8133F">
        <w:rPr>
          <w:rFonts w:cs="Tahoma"/>
          <w:bCs/>
          <w:color w:val="000000"/>
          <w:szCs w:val="18"/>
          <w:lang w:val="ru-RU"/>
        </w:rPr>
        <w:t xml:space="preserve"> 2010 или </w:t>
      </w:r>
      <w:r w:rsidRPr="00D7143B">
        <w:rPr>
          <w:rFonts w:cs="Tahoma"/>
          <w:bCs/>
          <w:color w:val="000000"/>
          <w:szCs w:val="18"/>
        </w:rPr>
        <w:t>Forefront</w:t>
      </w:r>
      <w:r w:rsidRPr="00A8133F">
        <w:rPr>
          <w:rFonts w:cs="Tahoma"/>
          <w:bCs/>
          <w:color w:val="000000"/>
          <w:szCs w:val="18"/>
          <w:lang w:val="ru-RU"/>
        </w:rPr>
        <w:t xml:space="preserve"> </w:t>
      </w:r>
      <w:r w:rsidRPr="00D7143B">
        <w:rPr>
          <w:rFonts w:cs="Tahoma"/>
          <w:bCs/>
          <w:color w:val="000000"/>
          <w:szCs w:val="18"/>
        </w:rPr>
        <w:t>Unified</w:t>
      </w:r>
      <w:r w:rsidRPr="00A8133F">
        <w:rPr>
          <w:rFonts w:cs="Tahoma"/>
          <w:bCs/>
          <w:color w:val="000000"/>
          <w:szCs w:val="18"/>
          <w:lang w:val="ru-RU"/>
        </w:rPr>
        <w:t xml:space="preserve"> </w:t>
      </w:r>
      <w:r w:rsidRPr="00D7143B">
        <w:rPr>
          <w:rFonts w:cs="Tahoma"/>
          <w:bCs/>
          <w:color w:val="000000"/>
          <w:szCs w:val="18"/>
        </w:rPr>
        <w:t>Access</w:t>
      </w:r>
      <w:r w:rsidRPr="00A8133F">
        <w:rPr>
          <w:rFonts w:cs="Tahoma"/>
          <w:bCs/>
          <w:color w:val="000000"/>
          <w:szCs w:val="18"/>
          <w:lang w:val="ru-RU"/>
        </w:rPr>
        <w:t xml:space="preserve"> </w:t>
      </w:r>
      <w:r w:rsidRPr="00D7143B">
        <w:rPr>
          <w:rFonts w:cs="Tahoma"/>
          <w:bCs/>
          <w:color w:val="000000"/>
          <w:szCs w:val="18"/>
        </w:rPr>
        <w:t>Gateway</w:t>
      </w:r>
      <w:r w:rsidRPr="00A8133F">
        <w:rPr>
          <w:rFonts w:cs="Tahoma"/>
          <w:bCs/>
          <w:color w:val="000000"/>
          <w:szCs w:val="18"/>
          <w:lang w:val="ru-RU"/>
        </w:rPr>
        <w:t xml:space="preserve"> 2010 </w:t>
      </w:r>
      <w:r w:rsidRPr="00D7143B">
        <w:rPr>
          <w:rFonts w:cs="Tahoma"/>
          <w:bCs/>
          <w:color w:val="000000"/>
          <w:szCs w:val="18"/>
        </w:rPr>
        <w:t>CAL</w:t>
      </w:r>
      <w:r w:rsidRPr="00A8133F">
        <w:rPr>
          <w:rFonts w:cs="Tahoma"/>
          <w:bCs/>
          <w:color w:val="000000"/>
          <w:szCs w:val="18"/>
          <w:lang w:val="ru-RU"/>
        </w:rPr>
        <w:t xml:space="preserve"> по программам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Campus</w:t>
      </w:r>
      <w:r w:rsidRPr="00A8133F">
        <w:rPr>
          <w:rFonts w:cs="Tahoma"/>
          <w:bCs/>
          <w:color w:val="000000"/>
          <w:szCs w:val="18"/>
          <w:lang w:val="ru-RU"/>
        </w:rPr>
        <w:t xml:space="preserve"> </w:t>
      </w:r>
      <w:r w:rsidRPr="00D7143B">
        <w:rPr>
          <w:rFonts w:cs="Tahoma"/>
          <w:bCs/>
          <w:color w:val="000000"/>
          <w:szCs w:val="18"/>
        </w:rPr>
        <w:t>and</w:t>
      </w:r>
      <w:r w:rsidRPr="00A8133F">
        <w:rPr>
          <w:rFonts w:cs="Tahoma"/>
          <w:bCs/>
          <w:color w:val="000000"/>
          <w:szCs w:val="18"/>
          <w:lang w:val="ru-RU"/>
        </w:rPr>
        <w:t xml:space="preserve"> </w:t>
      </w:r>
      <w:r w:rsidRPr="00D7143B">
        <w:rPr>
          <w:rFonts w:cs="Tahoma"/>
          <w:bCs/>
          <w:color w:val="000000"/>
          <w:szCs w:val="18"/>
        </w:rPr>
        <w:t>School</w:t>
      </w:r>
      <w:r w:rsidRPr="00A8133F">
        <w:rPr>
          <w:rFonts w:cs="Tahoma"/>
          <w:bCs/>
          <w:color w:val="000000"/>
          <w:szCs w:val="18"/>
          <w:lang w:val="ru-RU"/>
        </w:rPr>
        <w:t xml:space="preserve">,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xml:space="preserve"> или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xml:space="preserve"> могут с 1 декабря 2013</w:t>
      </w:r>
      <w:r w:rsidRPr="00D7143B">
        <w:rPr>
          <w:rFonts w:cs="Tahoma"/>
          <w:bCs/>
          <w:color w:val="000000"/>
          <w:szCs w:val="18"/>
        </w:rPr>
        <w:t> </w:t>
      </w:r>
      <w:r w:rsidRPr="00A8133F">
        <w:rPr>
          <w:rFonts w:cs="Tahoma"/>
          <w:bCs/>
          <w:color w:val="000000"/>
          <w:szCs w:val="18"/>
          <w:lang w:val="ru-RU"/>
        </w:rPr>
        <w:t>г. добавить новые экземпляры, пользователей и устройства без необходимости заказывать дополнительные Лицензии. Последующее использование программного обеспечения регулируется условиями соглашения о корпоративном лицензировании клиента, правами на использование этого программного обеспечения, а также условиями, указанными в настоящем документе. Эти права на использование становятся бессрочными на дату окончания срока действия лицензионного соглашения клиента.</w:t>
      </w:r>
    </w:p>
    <w:p w14:paraId="4400BDBC" w14:textId="77777777" w:rsidR="00023FE7" w:rsidRPr="00A8133F" w:rsidRDefault="00A560B6" w:rsidP="00416294">
      <w:pPr>
        <w:pStyle w:val="Heading3"/>
        <w:rPr>
          <w:lang w:val="ru-RU"/>
        </w:rPr>
      </w:pPr>
      <w:bookmarkStart w:id="1348" w:name="_51_High_Performance"/>
      <w:bookmarkStart w:id="1349" w:name="_63_61_HPC"/>
      <w:bookmarkStart w:id="1350" w:name="_68_HPC_Pack"/>
      <w:bookmarkStart w:id="1351" w:name="_67_HPC_Pack"/>
      <w:bookmarkStart w:id="1352" w:name="_Toc336338323"/>
      <w:bookmarkStart w:id="1353" w:name="_Toc380005079"/>
      <w:bookmarkStart w:id="1354" w:name="Srv_48HighPerfComputingPack"/>
      <w:bookmarkStart w:id="1355" w:name="Srv_54HighPerfComputingPack"/>
      <w:bookmarkStart w:id="1356" w:name="Srv_49HighPerfComputingPack"/>
      <w:bookmarkEnd w:id="1348"/>
      <w:bookmarkEnd w:id="1349"/>
      <w:bookmarkEnd w:id="1350"/>
      <w:bookmarkEnd w:id="1351"/>
      <w:r w:rsidRPr="00A8133F">
        <w:rPr>
          <w:rFonts w:ascii="Tahoma" w:hAnsi="Tahoma"/>
          <w:caps/>
          <w:color w:val="F66400"/>
          <w:sz w:val="22"/>
          <w:vertAlign w:val="superscript"/>
          <w:lang w:val="ru-RU"/>
        </w:rPr>
        <w:lastRenderedPageBreak/>
        <w:t>67</w:t>
      </w:r>
      <w:r w:rsidRPr="00A8133F">
        <w:rPr>
          <w:rFonts w:ascii="Tahoma" w:hAnsi="Tahoma"/>
          <w:caps/>
          <w:color w:val="F66400"/>
          <w:sz w:val="22"/>
          <w:lang w:val="ru-RU"/>
        </w:rPr>
        <w:t xml:space="preserve"> </w:t>
      </w:r>
      <w:r w:rsidRPr="00D7143B">
        <w:rPr>
          <w:rFonts w:ascii="Tahoma" w:hAnsi="Tahoma"/>
          <w:color w:val="F66400"/>
          <w:sz w:val="22"/>
        </w:rPr>
        <w:t>HPC</w:t>
      </w:r>
      <w:r w:rsidRPr="00A8133F">
        <w:rPr>
          <w:rFonts w:ascii="Tahoma" w:hAnsi="Tahoma"/>
          <w:color w:val="F66400"/>
          <w:sz w:val="22"/>
          <w:lang w:val="ru-RU"/>
        </w:rPr>
        <w:t xml:space="preserve"> </w:t>
      </w:r>
      <w:r w:rsidRPr="00D7143B">
        <w:rPr>
          <w:rFonts w:ascii="Tahoma" w:hAnsi="Tahoma"/>
          <w:color w:val="F66400"/>
          <w:sz w:val="22"/>
        </w:rPr>
        <w:t>Pack</w:t>
      </w:r>
      <w:r w:rsidRPr="00A8133F">
        <w:rPr>
          <w:rFonts w:ascii="Tahoma" w:hAnsi="Tahoma"/>
          <w:color w:val="F66400"/>
          <w:sz w:val="22"/>
          <w:lang w:val="ru-RU"/>
        </w:rPr>
        <w:t xml:space="preserve"> 2008 </w:t>
      </w:r>
      <w:r w:rsidRPr="00D7143B">
        <w:rPr>
          <w:rFonts w:ascii="Tahoma" w:hAnsi="Tahoma"/>
          <w:color w:val="F66400"/>
          <w:sz w:val="22"/>
        </w:rPr>
        <w:t>R</w:t>
      </w:r>
      <w:r w:rsidRPr="00A8133F">
        <w:rPr>
          <w:rFonts w:ascii="Tahoma" w:hAnsi="Tahoma"/>
          <w:color w:val="F66400"/>
          <w:sz w:val="22"/>
          <w:lang w:val="ru-RU"/>
        </w:rPr>
        <w:t xml:space="preserve">2 </w:t>
      </w:r>
      <w:r w:rsidRPr="00D7143B">
        <w:rPr>
          <w:rFonts w:ascii="Tahoma" w:hAnsi="Tahoma"/>
          <w:color w:val="F66400"/>
          <w:sz w:val="22"/>
        </w:rPr>
        <w:t>Enterprise</w:t>
      </w:r>
      <w:bookmarkEnd w:id="1352"/>
      <w:bookmarkEnd w:id="1353"/>
    </w:p>
    <w:bookmarkEnd w:id="1354"/>
    <w:bookmarkEnd w:id="1355"/>
    <w:p w14:paraId="6B7BC0D1" w14:textId="77777777" w:rsidR="00023FE7" w:rsidRPr="00A8133F" w:rsidRDefault="00023FE7" w:rsidP="00416294">
      <w:pPr>
        <w:ind w:left="720"/>
        <w:rPr>
          <w:lang w:val="ru-RU"/>
        </w:rPr>
      </w:pPr>
    </w:p>
    <w:bookmarkEnd w:id="1356"/>
    <w:p w14:paraId="05A104DF" w14:textId="77777777" w:rsidR="00221A57" w:rsidRPr="00A8133F" w:rsidRDefault="001978C7" w:rsidP="00221A57">
      <w:pPr>
        <w:spacing w:after="60"/>
        <w:ind w:left="720"/>
        <w:rPr>
          <w:lang w:val="ru-RU"/>
        </w:rPr>
      </w:pPr>
      <w:r w:rsidRPr="00A8133F">
        <w:rPr>
          <w:b/>
          <w:color w:val="000000"/>
          <w:lang w:val="ru-RU"/>
        </w:rPr>
        <w:t xml:space="preserve">Предоставление лицензий в связи с окончанием жизненного цикла выпуска </w:t>
      </w:r>
      <w:r w:rsidR="00E03D74" w:rsidRPr="00A8133F">
        <w:rPr>
          <w:b/>
          <w:color w:val="000000"/>
          <w:lang w:val="ru-RU"/>
        </w:rPr>
        <w:br/>
      </w:r>
      <w:r w:rsidRPr="00D7143B">
        <w:rPr>
          <w:b/>
          <w:color w:val="000000"/>
        </w:rPr>
        <w:t>HPC</w:t>
      </w:r>
      <w:r w:rsidRPr="00A8133F">
        <w:rPr>
          <w:b/>
          <w:color w:val="000000"/>
          <w:lang w:val="ru-RU"/>
        </w:rPr>
        <w:t xml:space="preserve"> </w:t>
      </w:r>
      <w:r w:rsidRPr="00D7143B">
        <w:rPr>
          <w:b/>
          <w:color w:val="000000"/>
        </w:rPr>
        <w:t>Pack</w:t>
      </w:r>
      <w:r w:rsidRPr="00A8133F">
        <w:rPr>
          <w:b/>
          <w:color w:val="000000"/>
          <w:lang w:val="ru-RU"/>
        </w:rPr>
        <w:t xml:space="preserve"> </w:t>
      </w:r>
      <w:r w:rsidRPr="00D7143B">
        <w:rPr>
          <w:b/>
          <w:color w:val="000000"/>
        </w:rPr>
        <w:t>Enterprise</w:t>
      </w:r>
    </w:p>
    <w:p w14:paraId="0D4484B4" w14:textId="77777777" w:rsidR="00221A57" w:rsidRPr="00A8133F" w:rsidRDefault="001978C7" w:rsidP="00221A57">
      <w:pPr>
        <w:ind w:left="720"/>
        <w:rPr>
          <w:lang w:val="ru-RU"/>
        </w:rPr>
      </w:pPr>
      <w:r w:rsidRPr="00D7143B">
        <w:rPr>
          <w:color w:val="000000"/>
        </w:rPr>
        <w:t>HPC</w:t>
      </w:r>
      <w:r w:rsidRPr="00A8133F">
        <w:rPr>
          <w:color w:val="000000"/>
          <w:lang w:val="ru-RU"/>
        </w:rPr>
        <w:t xml:space="preserve"> </w:t>
      </w:r>
      <w:r w:rsidRPr="00D7143B">
        <w:rPr>
          <w:color w:val="000000"/>
        </w:rPr>
        <w:t>Pack</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Enterprise</w:t>
      </w:r>
      <w:r w:rsidRPr="00A8133F">
        <w:rPr>
          <w:color w:val="000000"/>
          <w:lang w:val="ru-RU"/>
        </w:rPr>
        <w:t xml:space="preserve"> будет последней версией </w:t>
      </w:r>
      <w:r w:rsidRPr="00D7143B">
        <w:rPr>
          <w:color w:val="000000"/>
        </w:rPr>
        <w:t>HPC</w:t>
      </w:r>
      <w:r w:rsidRPr="00A8133F">
        <w:rPr>
          <w:color w:val="000000"/>
          <w:lang w:val="ru-RU"/>
        </w:rPr>
        <w:t xml:space="preserve"> </w:t>
      </w:r>
      <w:r w:rsidRPr="00D7143B">
        <w:rPr>
          <w:color w:val="000000"/>
        </w:rPr>
        <w:t>Pack</w:t>
      </w:r>
      <w:r w:rsidRPr="00A8133F">
        <w:rPr>
          <w:color w:val="000000"/>
          <w:lang w:val="ru-RU"/>
        </w:rPr>
        <w:t xml:space="preserve"> </w:t>
      </w:r>
      <w:r w:rsidRPr="00D7143B">
        <w:rPr>
          <w:color w:val="000000"/>
        </w:rPr>
        <w:t>Enterprise</w:t>
      </w:r>
      <w:r w:rsidRPr="00A8133F">
        <w:rPr>
          <w:color w:val="000000"/>
          <w:lang w:val="ru-RU"/>
        </w:rPr>
        <w:t xml:space="preserve">, </w:t>
      </w:r>
      <w:r w:rsidR="00D17FEE">
        <w:rPr>
          <w:color w:val="000000"/>
          <w:lang w:val="ru-RU"/>
        </w:rPr>
        <w:t>продаваемой в рамках Программы</w:t>
      </w:r>
      <w:r w:rsidR="00D17FEE" w:rsidRPr="00D17FEE">
        <w:rPr>
          <w:color w:val="000000"/>
          <w:lang w:val="ru-RU"/>
        </w:rPr>
        <w:t xml:space="preserve">. </w:t>
      </w:r>
      <w:r w:rsidRPr="00A8133F">
        <w:rPr>
          <w:color w:val="000000"/>
          <w:lang w:val="ru-RU"/>
        </w:rPr>
        <w:t>корпоративного</w:t>
      </w:r>
      <w:r w:rsidR="00213B12" w:rsidRPr="00A8133F">
        <w:rPr>
          <w:color w:val="000000"/>
          <w:lang w:val="ru-RU"/>
        </w:rPr>
        <w:t xml:space="preserve"> </w:t>
      </w:r>
      <w:r w:rsidRPr="00A8133F">
        <w:rPr>
          <w:color w:val="000000"/>
          <w:lang w:val="ru-RU"/>
        </w:rPr>
        <w:t xml:space="preserve">лицензирования. Последующие версии можно будет загрузить бесплатно. Клиенты Программы корпоративного лицензирования с действующим покрытием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HPC</w:t>
      </w:r>
      <w:r w:rsidRPr="00A8133F">
        <w:rPr>
          <w:color w:val="000000"/>
          <w:lang w:val="ru-RU"/>
        </w:rPr>
        <w:t xml:space="preserve"> </w:t>
      </w:r>
      <w:r w:rsidRPr="00D7143B">
        <w:rPr>
          <w:color w:val="000000"/>
        </w:rPr>
        <w:t>Pack</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Enterprise</w:t>
      </w:r>
      <w:r w:rsidRPr="00A8133F">
        <w:rPr>
          <w:color w:val="000000"/>
          <w:lang w:val="ru-RU"/>
        </w:rPr>
        <w:t xml:space="preserve"> на 1 сентября 2012 г. или на дату начала доступности для загрузки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в Центре поддержки корпоративных лицензий (</w:t>
      </w:r>
      <w:r w:rsidRPr="00D7143B">
        <w:rPr>
          <w:color w:val="000000"/>
        </w:rPr>
        <w:t>VLSC</w:t>
      </w:r>
      <w:r w:rsidRPr="00A8133F">
        <w:rPr>
          <w:color w:val="000000"/>
          <w:lang w:val="ru-RU"/>
        </w:rPr>
        <w:t>),</w:t>
      </w:r>
      <w:r w:rsidR="00E03D74">
        <w:rPr>
          <w:color w:val="000000"/>
        </w:rPr>
        <w:t> </w:t>
      </w:r>
      <w:r w:rsidRPr="00A8133F">
        <w:rPr>
          <w:color w:val="000000"/>
          <w:lang w:val="ru-RU"/>
        </w:rPr>
        <w:t xml:space="preserve">смотря, что наступит раньше, («Соответствующие лицензии») получат право </w:t>
      </w:r>
      <w:r w:rsidRPr="00A8133F">
        <w:rPr>
          <w:rFonts w:eastAsia="Calibri" w:cs="Tahoma"/>
          <w:szCs w:val="18"/>
          <w:lang w:val="ru-RU"/>
        </w:rPr>
        <w:t xml:space="preserve">использовать программное обеспечение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после того как станет доступным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w:t>
      </w:r>
    </w:p>
    <w:p w14:paraId="18A3AEE1" w14:textId="77777777" w:rsidR="001978C7" w:rsidRPr="00A8133F" w:rsidRDefault="001978C7" w:rsidP="00221A57">
      <w:pPr>
        <w:ind w:left="720"/>
        <w:rPr>
          <w:lang w:val="ru-RU"/>
        </w:rPr>
      </w:pPr>
    </w:p>
    <w:p w14:paraId="5A78BE23" w14:textId="77777777" w:rsidR="001978C7" w:rsidRPr="00A8133F" w:rsidRDefault="001978C7" w:rsidP="00346F4B">
      <w:pPr>
        <w:numPr>
          <w:ilvl w:val="0"/>
          <w:numId w:val="56"/>
        </w:numPr>
        <w:tabs>
          <w:tab w:val="clear" w:pos="360"/>
          <w:tab w:val="left" w:pos="1440"/>
        </w:tabs>
        <w:spacing w:after="60"/>
        <w:ind w:left="1440"/>
        <w:rPr>
          <w:lang w:val="ru-RU"/>
        </w:rPr>
      </w:pPr>
      <w:r w:rsidRPr="00A8133F">
        <w:rPr>
          <w:color w:val="000000"/>
          <w:lang w:val="ru-RU"/>
        </w:rPr>
        <w:t xml:space="preserve">Если у клиента нечетное количество лицензий для </w:t>
      </w:r>
      <w:r w:rsidRPr="00D7143B">
        <w:rPr>
          <w:color w:val="000000"/>
        </w:rPr>
        <w:t>HPC</w:t>
      </w:r>
      <w:r w:rsidRPr="00A8133F">
        <w:rPr>
          <w:color w:val="000000"/>
          <w:lang w:val="ru-RU"/>
        </w:rPr>
        <w:t xml:space="preserve"> </w:t>
      </w:r>
      <w:r w:rsidRPr="00D7143B">
        <w:rPr>
          <w:color w:val="000000"/>
        </w:rPr>
        <w:t>Pack</w:t>
      </w:r>
      <w:r w:rsidRPr="00A8133F">
        <w:rPr>
          <w:color w:val="000000"/>
          <w:lang w:val="ru-RU"/>
        </w:rPr>
        <w:t xml:space="preserve"> </w:t>
      </w:r>
      <w:r w:rsidRPr="00D7143B">
        <w:rPr>
          <w:color w:val="000000"/>
        </w:rPr>
        <w:t>Enterprise</w:t>
      </w:r>
      <w:r w:rsidRPr="00A8133F">
        <w:rPr>
          <w:color w:val="000000"/>
          <w:lang w:val="ru-RU"/>
        </w:rPr>
        <w:t>, тогда ему нужно округлить это количество до следующего четного числа, чтобы узнать, на что он имеет право.</w:t>
      </w:r>
      <w:r w:rsidR="00213B12" w:rsidRPr="00A8133F">
        <w:rPr>
          <w:color w:val="000000"/>
          <w:lang w:val="ru-RU"/>
        </w:rPr>
        <w:t xml:space="preserve"> </w:t>
      </w:r>
      <w:r w:rsidRPr="00A8133F">
        <w:rPr>
          <w:color w:val="000000"/>
          <w:lang w:val="ru-RU"/>
        </w:rPr>
        <w:t xml:space="preserve">Например, клиент имеет три лицензии </w:t>
      </w:r>
      <w:r w:rsidRPr="00D7143B">
        <w:rPr>
          <w:color w:val="000000"/>
        </w:rPr>
        <w:t>HPC</w:t>
      </w:r>
      <w:r w:rsidRPr="00A8133F">
        <w:rPr>
          <w:color w:val="000000"/>
          <w:lang w:val="ru-RU"/>
        </w:rPr>
        <w:t xml:space="preserve"> </w:t>
      </w:r>
      <w:r w:rsidRPr="00D7143B">
        <w:rPr>
          <w:color w:val="000000"/>
        </w:rPr>
        <w:t>Pack</w:t>
      </w:r>
      <w:r w:rsidRPr="00A8133F">
        <w:rPr>
          <w:color w:val="000000"/>
          <w:lang w:val="ru-RU"/>
        </w:rPr>
        <w:t xml:space="preserve"> </w:t>
      </w:r>
      <w:r w:rsidRPr="00D7143B">
        <w:rPr>
          <w:color w:val="000000"/>
        </w:rPr>
        <w:t>Enterprise</w:t>
      </w:r>
      <w:r w:rsidRPr="00A8133F">
        <w:rPr>
          <w:color w:val="000000"/>
          <w:lang w:val="ru-RU"/>
        </w:rPr>
        <w:t>, тогда он получит право на</w:t>
      </w:r>
      <w:r w:rsidR="00E03D74">
        <w:rPr>
          <w:color w:val="000000"/>
        </w:rPr>
        <w:t> </w:t>
      </w:r>
      <w:r w:rsidRPr="00A8133F">
        <w:rPr>
          <w:color w:val="000000"/>
          <w:lang w:val="ru-RU"/>
        </w:rPr>
        <w:t xml:space="preserve">две лицензии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w:t>
      </w:r>
      <w:r w:rsidRPr="00D7143B">
        <w:rPr>
          <w:color w:val="000000"/>
        </w:rPr>
        <w:t>Standard</w:t>
      </w:r>
      <w:r w:rsidRPr="00A8133F">
        <w:rPr>
          <w:color w:val="000000"/>
          <w:lang w:val="ru-RU"/>
        </w:rPr>
        <w:t>.</w:t>
      </w:r>
    </w:p>
    <w:p w14:paraId="65231ABB" w14:textId="77777777" w:rsidR="001978C7" w:rsidRPr="00A8133F" w:rsidRDefault="001978C7" w:rsidP="00346F4B">
      <w:pPr>
        <w:pStyle w:val="ListParagraph"/>
        <w:numPr>
          <w:ilvl w:val="0"/>
          <w:numId w:val="56"/>
        </w:numPr>
        <w:tabs>
          <w:tab w:val="clear" w:pos="360"/>
          <w:tab w:val="left" w:pos="1440"/>
        </w:tabs>
        <w:spacing w:after="60"/>
        <w:ind w:left="1440"/>
        <w:contextualSpacing w:val="0"/>
        <w:rPr>
          <w:lang w:val="ru-RU"/>
        </w:rPr>
      </w:pPr>
      <w:r w:rsidRPr="00A8133F">
        <w:rPr>
          <w:rFonts w:ascii="Tahoma" w:eastAsia="Calibri" w:hAnsi="Tahoma" w:cs="Tahoma"/>
          <w:sz w:val="18"/>
          <w:szCs w:val="18"/>
          <w:lang w:val="ru-RU"/>
        </w:rPr>
        <w:t xml:space="preserve">Лицензии, приобретенные в рамках этой программы включают покрытие </w:t>
      </w:r>
      <w:r w:rsidRPr="00D7143B">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D7143B">
        <w:rPr>
          <w:rFonts w:ascii="Tahoma" w:eastAsia="Calibri" w:hAnsi="Tahoma" w:cs="Tahoma"/>
          <w:sz w:val="18"/>
          <w:szCs w:val="18"/>
        </w:rPr>
        <w:t>Assurance</w:t>
      </w:r>
      <w:r w:rsidRPr="00A8133F">
        <w:rPr>
          <w:rFonts w:ascii="Tahoma" w:eastAsia="Calibri" w:hAnsi="Tahoma" w:cs="Tahoma"/>
          <w:sz w:val="18"/>
          <w:szCs w:val="18"/>
          <w:lang w:val="ru-RU"/>
        </w:rPr>
        <w:t>.</w:t>
      </w:r>
      <w:r w:rsidR="00213B12" w:rsidRPr="00A8133F">
        <w:rPr>
          <w:rFonts w:ascii="Tahoma" w:eastAsia="Calibri" w:hAnsi="Tahoma" w:cs="Tahoma"/>
          <w:sz w:val="18"/>
          <w:szCs w:val="18"/>
          <w:lang w:val="ru-RU"/>
        </w:rPr>
        <w:t xml:space="preserve"> </w:t>
      </w:r>
      <w:r w:rsidRPr="00A8133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0EC565DB" w14:textId="77777777" w:rsidR="001978C7" w:rsidRPr="00A8133F" w:rsidRDefault="001978C7" w:rsidP="00346F4B">
      <w:pPr>
        <w:pStyle w:val="ListParagraph"/>
        <w:numPr>
          <w:ilvl w:val="0"/>
          <w:numId w:val="56"/>
        </w:numPr>
        <w:tabs>
          <w:tab w:val="clear" w:pos="360"/>
          <w:tab w:val="left" w:pos="1440"/>
        </w:tabs>
        <w:spacing w:after="60"/>
        <w:ind w:left="1440"/>
        <w:contextualSpacing w:val="0"/>
        <w:rPr>
          <w:lang w:val="ru-RU"/>
        </w:rPr>
      </w:pPr>
      <w:r w:rsidRPr="00A8133F">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E03D74">
        <w:rPr>
          <w:rFonts w:ascii="Tahoma" w:eastAsia="Calibri" w:hAnsi="Tahoma" w:cs="Tahoma"/>
          <w:sz w:val="18"/>
          <w:szCs w:val="18"/>
        </w:rPr>
        <w:t> </w:t>
      </w:r>
      <w:r w:rsidRPr="00A8133F">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5E147F1" w14:textId="77777777" w:rsidR="001978C7" w:rsidRPr="00A8133F" w:rsidRDefault="001978C7" w:rsidP="00346F4B">
      <w:pPr>
        <w:numPr>
          <w:ilvl w:val="0"/>
          <w:numId w:val="56"/>
        </w:numPr>
        <w:tabs>
          <w:tab w:val="clear" w:pos="360"/>
          <w:tab w:val="left" w:pos="1440"/>
          <w:tab w:val="left" w:pos="2160"/>
        </w:tabs>
        <w:spacing w:after="60"/>
        <w:ind w:left="1440"/>
        <w:rPr>
          <w:lang w:val="ru-RU"/>
        </w:rPr>
      </w:pPr>
      <w:r w:rsidRPr="00A8133F">
        <w:rPr>
          <w:rFonts w:eastAsia="Calibri" w:cs="Tahoma"/>
          <w:szCs w:val="18"/>
          <w:lang w:val="ru-RU"/>
        </w:rPr>
        <w:t xml:space="preserve">При обновлении до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в рамках данной программы существующие лицензии клиента на </w:t>
      </w:r>
      <w:r w:rsidRPr="00D7143B">
        <w:rPr>
          <w:color w:val="000000"/>
        </w:rPr>
        <w:t>HPC</w:t>
      </w:r>
      <w:r w:rsidRPr="00A8133F">
        <w:rPr>
          <w:color w:val="000000"/>
          <w:lang w:val="ru-RU"/>
        </w:rPr>
        <w:t xml:space="preserve"> </w:t>
      </w:r>
      <w:r w:rsidRPr="00D7143B">
        <w:rPr>
          <w:color w:val="000000"/>
        </w:rPr>
        <w:t>Pack</w:t>
      </w:r>
      <w:r w:rsidRPr="00A8133F">
        <w:rPr>
          <w:color w:val="000000"/>
          <w:lang w:val="ru-RU"/>
        </w:rPr>
        <w:t xml:space="preserve"> </w:t>
      </w:r>
      <w:r w:rsidRPr="00D7143B">
        <w:rPr>
          <w:color w:val="000000"/>
        </w:rPr>
        <w:t>Enterprise</w:t>
      </w:r>
      <w:r w:rsidRPr="00A8133F">
        <w:rPr>
          <w:rFonts w:eastAsia="Calibri" w:cs="Tahoma"/>
          <w:szCs w:val="18"/>
          <w:lang w:val="ru-RU"/>
        </w:rPr>
        <w:t xml:space="preserve"> остаются действительными.</w:t>
      </w:r>
    </w:p>
    <w:p w14:paraId="6E91CA08" w14:textId="77777777" w:rsidR="001978C7" w:rsidRPr="00A8133F" w:rsidRDefault="001978C7" w:rsidP="00346F4B">
      <w:pPr>
        <w:numPr>
          <w:ilvl w:val="0"/>
          <w:numId w:val="56"/>
        </w:numPr>
        <w:tabs>
          <w:tab w:val="clear" w:pos="360"/>
          <w:tab w:val="left" w:pos="1440"/>
          <w:tab w:val="left" w:pos="2160"/>
        </w:tabs>
        <w:spacing w:after="60"/>
        <w:ind w:left="1440"/>
        <w:rPr>
          <w:lang w:val="ru-RU"/>
        </w:rPr>
      </w:pPr>
      <w:r w:rsidRPr="00A8133F">
        <w:rPr>
          <w:color w:val="000000"/>
          <w:lang w:val="ru-RU"/>
        </w:rPr>
        <w:t xml:space="preserve">Для целей последующего предоставления лицензии </w:t>
      </w:r>
      <w:r w:rsidRPr="00D7143B">
        <w:rPr>
          <w:color w:val="000000"/>
        </w:rPr>
        <w:t>HPC</w:t>
      </w:r>
      <w:r w:rsidRPr="00A8133F">
        <w:rPr>
          <w:color w:val="000000"/>
          <w:lang w:val="ru-RU"/>
        </w:rPr>
        <w:t xml:space="preserve"> </w:t>
      </w:r>
      <w:r w:rsidRPr="00D7143B">
        <w:rPr>
          <w:color w:val="000000"/>
        </w:rPr>
        <w:t>Pack</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Enterprise</w:t>
      </w:r>
      <w:r w:rsidRPr="00A8133F">
        <w:rPr>
          <w:color w:val="000000"/>
          <w:lang w:val="ru-RU"/>
        </w:rPr>
        <w:t xml:space="preserve">, </w:t>
      </w:r>
      <w:r w:rsidRPr="00A8133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также считаются Соответствующими лицензиями.</w:t>
      </w:r>
    </w:p>
    <w:p w14:paraId="6A007ACE" w14:textId="77777777" w:rsidR="001978C7" w:rsidRPr="00A8133F" w:rsidRDefault="001978C7" w:rsidP="00346F4B">
      <w:pPr>
        <w:numPr>
          <w:ilvl w:val="0"/>
          <w:numId w:val="56"/>
        </w:numPr>
        <w:tabs>
          <w:tab w:val="clear" w:pos="360"/>
          <w:tab w:val="left" w:pos="1440"/>
          <w:tab w:val="left" w:pos="2160"/>
        </w:tabs>
        <w:spacing w:after="60"/>
        <w:ind w:left="1440"/>
        <w:rPr>
          <w:lang w:val="ru-RU"/>
        </w:rPr>
      </w:pPr>
      <w:r w:rsidRPr="00A8133F">
        <w:rPr>
          <w:rFonts w:cs="Tahoma"/>
          <w:bCs/>
          <w:color w:val="000000"/>
          <w:szCs w:val="18"/>
          <w:lang w:val="ru-RU"/>
        </w:rPr>
        <w:t xml:space="preserve">Несмотря на предоставление лицензий </w:t>
      </w:r>
      <w:r w:rsidRPr="00D7143B">
        <w:rPr>
          <w:rFonts w:cs="Tahoma"/>
          <w:bCs/>
          <w:color w:val="000000"/>
          <w:szCs w:val="18"/>
        </w:rPr>
        <w:t>Windows</w:t>
      </w:r>
      <w:r w:rsidRPr="00A8133F">
        <w:rPr>
          <w:rFonts w:cs="Tahoma"/>
          <w:bCs/>
          <w:color w:val="000000"/>
          <w:szCs w:val="18"/>
          <w:lang w:val="ru-RU"/>
        </w:rPr>
        <w:t xml:space="preserve"> </w:t>
      </w:r>
      <w:r w:rsidRPr="00D7143B">
        <w:rPr>
          <w:rFonts w:cs="Tahoma"/>
          <w:bCs/>
          <w:color w:val="000000"/>
          <w:szCs w:val="18"/>
        </w:rPr>
        <w:t>Server</w:t>
      </w:r>
      <w:r w:rsidRPr="00A8133F">
        <w:rPr>
          <w:rFonts w:cs="Tahoma"/>
          <w:bCs/>
          <w:color w:val="000000"/>
          <w:szCs w:val="18"/>
          <w:lang w:val="ru-RU"/>
        </w:rPr>
        <w:t xml:space="preserve"> 2012 </w:t>
      </w:r>
      <w:r w:rsidRPr="00D7143B">
        <w:rPr>
          <w:rFonts w:cs="Tahoma"/>
          <w:bCs/>
          <w:color w:val="000000"/>
          <w:szCs w:val="18"/>
        </w:rPr>
        <w:t>Standard</w:t>
      </w:r>
      <w:r w:rsidRPr="00A8133F">
        <w:rPr>
          <w:rFonts w:cs="Tahoma"/>
          <w:bCs/>
          <w:color w:val="000000"/>
          <w:szCs w:val="18"/>
          <w:lang w:val="ru-RU"/>
        </w:rPr>
        <w:t xml:space="preserve"> и любые обновления до</w:t>
      </w:r>
      <w:r w:rsidR="00E03D74">
        <w:rPr>
          <w:rFonts w:cs="Tahoma"/>
          <w:bCs/>
          <w:color w:val="000000"/>
          <w:szCs w:val="18"/>
        </w:rPr>
        <w:t> </w:t>
      </w:r>
      <w:r w:rsidRPr="00A8133F">
        <w:rPr>
          <w:rFonts w:cs="Tahoma"/>
          <w:bCs/>
          <w:color w:val="000000"/>
          <w:szCs w:val="18"/>
          <w:lang w:val="ru-RU"/>
        </w:rPr>
        <w:t>этой версии, обязанности платить за Соответствующие лицензии и покрытие полностью остается в силе.</w:t>
      </w:r>
    </w:p>
    <w:p w14:paraId="2F74323D" w14:textId="77777777" w:rsidR="00221A57" w:rsidRPr="00A8133F" w:rsidRDefault="00221A57" w:rsidP="00221A57">
      <w:pPr>
        <w:tabs>
          <w:tab w:val="left" w:pos="1440"/>
          <w:tab w:val="left" w:pos="2160"/>
        </w:tabs>
        <w:ind w:left="1080"/>
        <w:contextualSpacing/>
        <w:rPr>
          <w:lang w:val="ru-RU"/>
        </w:rPr>
      </w:pPr>
    </w:p>
    <w:p w14:paraId="17B81C3D" w14:textId="77777777" w:rsidR="00221A57" w:rsidRPr="00A8133F" w:rsidRDefault="001978C7" w:rsidP="00B1475C">
      <w:pPr>
        <w:spacing w:after="60"/>
        <w:ind w:left="720"/>
        <w:rPr>
          <w:lang w:val="ru-RU"/>
        </w:rPr>
      </w:pPr>
      <w:r w:rsidRPr="00A8133F">
        <w:rPr>
          <w:b/>
          <w:color w:val="000000"/>
          <w:lang w:val="ru-RU"/>
        </w:rPr>
        <w:t xml:space="preserve">Дополнительные сведения об использовании </w:t>
      </w:r>
      <w:r w:rsidRPr="00D7143B">
        <w:rPr>
          <w:b/>
          <w:color w:val="000000"/>
        </w:rPr>
        <w:t>Windows</w:t>
      </w:r>
      <w:r w:rsidRPr="00A8133F">
        <w:rPr>
          <w:b/>
          <w:color w:val="000000"/>
          <w:lang w:val="ru-RU"/>
        </w:rPr>
        <w:t xml:space="preserve"> </w:t>
      </w:r>
      <w:r w:rsidRPr="00D7143B">
        <w:rPr>
          <w:b/>
          <w:color w:val="000000"/>
        </w:rPr>
        <w:t>Server</w:t>
      </w:r>
      <w:r w:rsidRPr="00A8133F">
        <w:rPr>
          <w:b/>
          <w:color w:val="000000"/>
          <w:lang w:val="ru-RU"/>
        </w:rPr>
        <w:t xml:space="preserve"> 2012 для высокопроизводительных вычислительных систем (</w:t>
      </w:r>
      <w:r w:rsidRPr="00D7143B">
        <w:rPr>
          <w:b/>
          <w:color w:val="000000"/>
        </w:rPr>
        <w:t>HPC</w:t>
      </w:r>
      <w:r w:rsidRPr="00A8133F">
        <w:rPr>
          <w:b/>
          <w:color w:val="000000"/>
          <w:lang w:val="ru-RU"/>
        </w:rPr>
        <w:t>)</w:t>
      </w:r>
    </w:p>
    <w:p w14:paraId="0D200DFB" w14:textId="77777777" w:rsidR="00E62BC4" w:rsidRPr="00A8133F" w:rsidRDefault="001978C7" w:rsidP="00B1475C">
      <w:pPr>
        <w:ind w:left="720"/>
        <w:rPr>
          <w:lang w:val="ru-RU"/>
        </w:rPr>
      </w:pPr>
      <w:r w:rsidRPr="00A8133F">
        <w:rPr>
          <w:color w:val="000000"/>
          <w:lang w:val="ru-RU"/>
        </w:rPr>
        <w:t xml:space="preserve">Когда для высокопроизводительных вычислительных систем используется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w:t>
      </w:r>
      <w:r w:rsidRPr="00D7143B">
        <w:rPr>
          <w:color w:val="000000"/>
        </w:rPr>
        <w:t>Standard</w:t>
      </w:r>
      <w:r w:rsidRPr="00A8133F">
        <w:rPr>
          <w:color w:val="000000"/>
          <w:lang w:val="ru-RU"/>
        </w:rPr>
        <w:t xml:space="preserve"> или </w:t>
      </w:r>
      <w:r w:rsidRPr="00D7143B">
        <w:rPr>
          <w:color w:val="000000"/>
        </w:rPr>
        <w:t>Datacenter</w:t>
      </w:r>
      <w:r w:rsidRPr="00A8133F">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D7143B">
        <w:rPr>
          <w:color w:val="000000"/>
        </w:rPr>
        <w:t>HPC</w:t>
      </w:r>
      <w:r w:rsidRPr="00A8133F">
        <w:rPr>
          <w:color w:val="000000"/>
          <w:lang w:val="ru-RU"/>
        </w:rPr>
        <w:t>)» означает нагрузку, при которой для запуска Узла кластера используется программное обеспечение вместе с</w:t>
      </w:r>
      <w:r w:rsidR="00E03D74">
        <w:rPr>
          <w:color w:val="000000"/>
        </w:rPr>
        <w:t> </w:t>
      </w:r>
      <w:r w:rsidRPr="00A8133F">
        <w:rPr>
          <w:color w:val="000000"/>
          <w:lang w:val="ru-RU"/>
        </w:rPr>
        <w:t>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E03D74">
        <w:rPr>
          <w:color w:val="000000"/>
        </w:rPr>
        <w:t> </w:t>
      </w:r>
      <w:r w:rsidRPr="00A8133F">
        <w:rPr>
          <w:color w:val="000000"/>
          <w:lang w:val="ru-RU"/>
        </w:rPr>
        <w:t xml:space="preserve">поддержки кластерных приложений </w:t>
      </w:r>
      <w:r w:rsidRPr="00D7143B">
        <w:rPr>
          <w:color w:val="000000"/>
        </w:rPr>
        <w:t>HPC</w:t>
      </w:r>
      <w:r w:rsidRPr="00A8133F">
        <w:rPr>
          <w:color w:val="000000"/>
          <w:lang w:val="ru-RU"/>
        </w:rPr>
        <w:t>. Дополнительные сведения см. в документе «Права</w:t>
      </w:r>
      <w:r w:rsidR="00E03D74">
        <w:rPr>
          <w:color w:val="000000"/>
        </w:rPr>
        <w:t> </w:t>
      </w:r>
      <w:r w:rsidRPr="00A8133F">
        <w:rPr>
          <w:color w:val="000000"/>
          <w:lang w:val="ru-RU"/>
        </w:rPr>
        <w:t>на</w:t>
      </w:r>
      <w:r w:rsidR="00E03D74">
        <w:rPr>
          <w:color w:val="000000"/>
        </w:rPr>
        <w:t> </w:t>
      </w:r>
      <w:r w:rsidRPr="00A8133F">
        <w:rPr>
          <w:color w:val="000000"/>
          <w:lang w:val="ru-RU"/>
        </w:rPr>
        <w:t>использование продуктов».</w:t>
      </w:r>
    </w:p>
    <w:p w14:paraId="21C5040B" w14:textId="77777777" w:rsidR="00023FE7" w:rsidRPr="00A8133F" w:rsidRDefault="00023FE7" w:rsidP="00221A57">
      <w:pPr>
        <w:ind w:left="216"/>
        <w:rPr>
          <w:sz w:val="16"/>
          <w:szCs w:val="16"/>
          <w:lang w:val="ru-RU"/>
        </w:rPr>
      </w:pPr>
    </w:p>
    <w:p w14:paraId="1E38D3C5" w14:textId="77777777" w:rsidR="00DB3232" w:rsidRPr="00A8133F" w:rsidRDefault="00DB3232" w:rsidP="00221A57">
      <w:pPr>
        <w:ind w:left="216"/>
        <w:rPr>
          <w:sz w:val="16"/>
          <w:szCs w:val="16"/>
          <w:lang w:val="ru-RU"/>
        </w:rPr>
      </w:pPr>
    </w:p>
    <w:p w14:paraId="0520E1C5" w14:textId="77777777" w:rsidR="00F42FD5" w:rsidRPr="00A8133F" w:rsidRDefault="0085774C" w:rsidP="00416294">
      <w:pPr>
        <w:pStyle w:val="Heading2"/>
        <w:ind w:left="0"/>
        <w:rPr>
          <w:lang w:val="ru-RU"/>
        </w:rPr>
      </w:pPr>
      <w:bookmarkStart w:id="1357" w:name="_58_Learning_Solutions"/>
      <w:bookmarkStart w:id="1358" w:name="_54_Learning_Solutions"/>
      <w:bookmarkStart w:id="1359" w:name="_64_62_Learning"/>
      <w:bookmarkStart w:id="1360" w:name="_69_Learning_Solutions"/>
      <w:bookmarkStart w:id="1361" w:name="_65_63_Lync"/>
      <w:bookmarkStart w:id="1362" w:name="_70_Lync_Online"/>
      <w:bookmarkStart w:id="1363" w:name="_68_Lync_Online"/>
      <w:bookmarkStart w:id="1364" w:name="_Toc336338325"/>
      <w:bookmarkStart w:id="1365" w:name="_Toc380005080"/>
      <w:bookmarkStart w:id="1366" w:name="Srv_65LyncOnlinePlan1and2"/>
      <w:bookmarkEnd w:id="1357"/>
      <w:bookmarkEnd w:id="1358"/>
      <w:bookmarkEnd w:id="1359"/>
      <w:bookmarkEnd w:id="1360"/>
      <w:bookmarkEnd w:id="1361"/>
      <w:bookmarkEnd w:id="1362"/>
      <w:bookmarkEnd w:id="1363"/>
      <w:r w:rsidRPr="00A8133F">
        <w:rPr>
          <w:rFonts w:ascii="Tahoma" w:hAnsi="Tahoma" w:cs="Tahoma"/>
          <w:caps/>
          <w:color w:val="FF6600"/>
          <w:sz w:val="22"/>
          <w:vertAlign w:val="superscript"/>
          <w:lang w:val="ru-RU"/>
        </w:rPr>
        <w:t>68</w:t>
      </w:r>
      <w:r w:rsidRPr="00A8133F">
        <w:rPr>
          <w:rFonts w:ascii="Tahoma" w:hAnsi="Tahoma" w:cs="Tahoma"/>
          <w:color w:val="FF6600"/>
          <w:lang w:val="ru-RU"/>
        </w:rPr>
        <w:t xml:space="preserve"> </w:t>
      </w:r>
      <w:r w:rsidRPr="00D7143B">
        <w:rPr>
          <w:rFonts w:ascii="Tahoma" w:hAnsi="Tahoma" w:cs="Tahoma"/>
          <w:color w:val="FF6600"/>
          <w:sz w:val="22"/>
        </w:rPr>
        <w:t>Lync</w:t>
      </w:r>
      <w:r w:rsidRPr="00A8133F">
        <w:rPr>
          <w:rFonts w:ascii="Tahoma" w:hAnsi="Tahoma" w:cs="Tahoma"/>
          <w:color w:val="FF6600"/>
          <w:sz w:val="22"/>
          <w:lang w:val="ru-RU"/>
        </w:rPr>
        <w:t xml:space="preserve"> </w:t>
      </w:r>
      <w:r w:rsidRPr="00D7143B">
        <w:rPr>
          <w:rFonts w:ascii="Tahoma" w:hAnsi="Tahoma" w:cs="Tahoma"/>
          <w:color w:val="FF6600"/>
          <w:sz w:val="22"/>
        </w:rPr>
        <w:t>Online</w:t>
      </w:r>
      <w:r w:rsidRPr="00A8133F">
        <w:rPr>
          <w:rFonts w:ascii="Tahoma" w:hAnsi="Tahoma" w:cs="Tahoma"/>
          <w:color w:val="FF6600"/>
          <w:sz w:val="22"/>
          <w:lang w:val="ru-RU"/>
        </w:rPr>
        <w:t xml:space="preserve"> </w:t>
      </w:r>
      <w:r w:rsidRPr="00D7143B">
        <w:rPr>
          <w:rFonts w:ascii="Tahoma" w:hAnsi="Tahoma" w:cs="Tahoma"/>
          <w:color w:val="FF6600"/>
          <w:sz w:val="22"/>
        </w:rPr>
        <w:t>Plan</w:t>
      </w:r>
      <w:r w:rsidRPr="00A8133F">
        <w:rPr>
          <w:rFonts w:ascii="Tahoma" w:hAnsi="Tahoma" w:cs="Tahoma"/>
          <w:color w:val="FF6600"/>
          <w:sz w:val="22"/>
          <w:lang w:val="ru-RU"/>
        </w:rPr>
        <w:t xml:space="preserve"> 1 и 2</w:t>
      </w:r>
      <w:bookmarkEnd w:id="1364"/>
      <w:bookmarkEnd w:id="1365"/>
    </w:p>
    <w:bookmarkEnd w:id="1366"/>
    <w:p w14:paraId="5981F4B1" w14:textId="77777777" w:rsidR="00F42FD5" w:rsidRPr="00A8133F" w:rsidRDefault="00F42FD5" w:rsidP="00F42FD5">
      <w:pPr>
        <w:rPr>
          <w:sz w:val="16"/>
          <w:szCs w:val="16"/>
          <w:lang w:val="ru-RU"/>
        </w:rPr>
      </w:pPr>
    </w:p>
    <w:p w14:paraId="699517FE" w14:textId="77777777" w:rsidR="00693524" w:rsidRPr="00A8133F" w:rsidRDefault="00194DAF" w:rsidP="00693524">
      <w:pPr>
        <w:ind w:left="720"/>
        <w:rPr>
          <w:lang w:val="ru-RU"/>
        </w:rPr>
      </w:pPr>
      <w:r w:rsidRPr="00A8133F">
        <w:rPr>
          <w:color w:val="000000"/>
          <w:lang w:val="ru-RU"/>
        </w:rPr>
        <w:t xml:space="preserve">Для использования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(план 1 и 2) необходимо отдельно приобрести и установить </w:t>
      </w:r>
      <w:r w:rsidRPr="00D7143B">
        <w:rPr>
          <w:color w:val="000000"/>
        </w:rPr>
        <w:t>Microsoft</w:t>
      </w:r>
      <w:r w:rsidRPr="00A8133F">
        <w:rPr>
          <w:color w:val="000000"/>
          <w:lang w:val="ru-RU"/>
        </w:rPr>
        <w:t xml:space="preserve"> </w:t>
      </w:r>
      <w:r w:rsidRPr="00D7143B">
        <w:rPr>
          <w:color w:val="000000"/>
        </w:rPr>
        <w:t>Lync</w:t>
      </w:r>
      <w:r w:rsidRPr="00A8133F">
        <w:rPr>
          <w:color w:val="000000"/>
          <w:lang w:val="ru-RU"/>
        </w:rPr>
        <w:t xml:space="preserve"> 2013 (или </w:t>
      </w:r>
      <w:r w:rsidRPr="00D7143B">
        <w:rPr>
          <w:color w:val="000000"/>
        </w:rPr>
        <w:t>Lync</w:t>
      </w:r>
      <w:r w:rsidRPr="00A8133F">
        <w:rPr>
          <w:color w:val="000000"/>
          <w:lang w:val="ru-RU"/>
        </w:rPr>
        <w:t xml:space="preserve"> для </w:t>
      </w:r>
      <w:r w:rsidRPr="00D7143B">
        <w:rPr>
          <w:color w:val="000000"/>
        </w:rPr>
        <w:t>Mac</w:t>
      </w:r>
      <w:r w:rsidRPr="00A8133F">
        <w:rPr>
          <w:color w:val="000000"/>
          <w:lang w:val="ru-RU"/>
        </w:rPr>
        <w:t xml:space="preserve"> 2011), что позволит получить доступ ко всему набору возможностей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(план 1 и 2). В качестве ограниченного по времени предложения клиенты, имеющие лицензию на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получают одну лицензионную копию </w:t>
      </w:r>
      <w:r w:rsidRPr="00D7143B">
        <w:rPr>
          <w:color w:val="000000"/>
        </w:rPr>
        <w:t>Lync</w:t>
      </w:r>
      <w:r w:rsidRPr="00A8133F">
        <w:rPr>
          <w:color w:val="000000"/>
          <w:lang w:val="ru-RU"/>
        </w:rPr>
        <w:t xml:space="preserve"> для </w:t>
      </w:r>
      <w:r w:rsidRPr="00D7143B">
        <w:rPr>
          <w:color w:val="000000"/>
        </w:rPr>
        <w:t>Mac</w:t>
      </w:r>
      <w:r w:rsidRPr="00A8133F">
        <w:rPr>
          <w:color w:val="000000"/>
          <w:lang w:val="ru-RU"/>
        </w:rPr>
        <w:t xml:space="preserve"> 2011 бесплатно с каждой пробной или платной подписной лицензией на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Это программное обеспечение можно использовать только с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и все права на использование программного обеспечения заканчиваются после </w:t>
      </w:r>
      <w:r w:rsidRPr="00A8133F">
        <w:rPr>
          <w:color w:val="000000"/>
          <w:lang w:val="ru-RU"/>
        </w:rPr>
        <w:lastRenderedPageBreak/>
        <w:t xml:space="preserve">окончания срока действия основной подписной лицензии или перехода на следующую основную версию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в зависимости от того, какое событие наступит первым.</w:t>
      </w:r>
      <w:r w:rsidR="00213B12" w:rsidRPr="00A8133F">
        <w:rPr>
          <w:color w:val="000000"/>
          <w:lang w:val="ru-RU"/>
        </w:rPr>
        <w:t xml:space="preserve"> </w:t>
      </w:r>
      <w:r w:rsidRPr="00A8133F">
        <w:rPr>
          <w:color w:val="000000"/>
          <w:lang w:val="ru-RU"/>
        </w:rPr>
        <w:t xml:space="preserve">Клиенты могут использовать бесплатный клиент </w:t>
      </w:r>
      <w:r w:rsidRPr="00D7143B">
        <w:rPr>
          <w:color w:val="000000"/>
        </w:rPr>
        <w:t>Lync</w:t>
      </w:r>
      <w:r w:rsidRPr="00A8133F">
        <w:rPr>
          <w:color w:val="000000"/>
          <w:lang w:val="ru-RU"/>
        </w:rPr>
        <w:t xml:space="preserve"> </w:t>
      </w:r>
      <w:r w:rsidRPr="00D7143B">
        <w:rPr>
          <w:color w:val="000000"/>
        </w:rPr>
        <w:t>Basic</w:t>
      </w:r>
      <w:r w:rsidRPr="00A8133F">
        <w:rPr>
          <w:color w:val="000000"/>
          <w:lang w:val="ru-RU"/>
        </w:rPr>
        <w:t xml:space="preserve"> 2013 для работы с пользователями, у которых установлена </w:t>
      </w:r>
      <w:r w:rsidRPr="00D7143B">
        <w:rPr>
          <w:color w:val="000000"/>
        </w:rPr>
        <w:t>Windows</w:t>
      </w:r>
      <w:r w:rsidRPr="00A8133F">
        <w:rPr>
          <w:color w:val="000000"/>
          <w:lang w:val="ru-RU"/>
        </w:rPr>
        <w:t xml:space="preserve">. </w:t>
      </w:r>
    </w:p>
    <w:p w14:paraId="17C6687B" w14:textId="77777777" w:rsidR="006D33A5" w:rsidRPr="00A8133F" w:rsidRDefault="006D33A5" w:rsidP="007B35CE">
      <w:pPr>
        <w:rPr>
          <w:sz w:val="16"/>
          <w:szCs w:val="16"/>
          <w:lang w:val="ru-RU"/>
        </w:rPr>
      </w:pPr>
    </w:p>
    <w:p w14:paraId="31A2FE2B" w14:textId="77777777" w:rsidR="006D33A5" w:rsidRPr="00A8133F" w:rsidRDefault="006D33A5" w:rsidP="003D0252">
      <w:pPr>
        <w:spacing w:after="60"/>
        <w:ind w:left="720"/>
        <w:rPr>
          <w:lang w:val="ru-RU"/>
        </w:rPr>
      </w:pPr>
      <w:r w:rsidRPr="00A8133F">
        <w:rPr>
          <w:rFonts w:eastAsia="Calibri" w:cs="Tahoma"/>
          <w:b/>
          <w:color w:val="000000"/>
          <w:szCs w:val="18"/>
          <w:lang w:val="ru-RU"/>
        </w:rPr>
        <w:t>Облако сообщества для государственных организаций (только США)</w:t>
      </w:r>
    </w:p>
    <w:p w14:paraId="54FD7609" w14:textId="77777777" w:rsidR="006D33A5" w:rsidRPr="00A8133F" w:rsidRDefault="006D33A5" w:rsidP="006D33A5">
      <w:pPr>
        <w:ind w:left="720"/>
        <w:rPr>
          <w:lang w:val="ru-RU"/>
        </w:rPr>
      </w:pPr>
      <w:r w:rsidRPr="00A8133F">
        <w:rPr>
          <w:rFonts w:eastAsia="Calibri" w:cs="Tahoma"/>
          <w:color w:val="000000"/>
          <w:szCs w:val="18"/>
          <w:lang w:val="ru-RU"/>
        </w:rPr>
        <w:t xml:space="preserve">Некоторые веб-службы из семейства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[планы 1 и 2]) предлагаются как службы облака сообщества для государственных организаций и службы облака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могут быть подготовлены к работе в одной из таких служб, но не в комбинации обеих.</w:t>
      </w:r>
      <w:r w:rsidR="00213B12" w:rsidRPr="00A8133F">
        <w:rPr>
          <w:rFonts w:eastAsia="Calibri" w:cs="Tahoma"/>
          <w:color w:val="000000"/>
          <w:szCs w:val="18"/>
          <w:lang w:val="ru-RU"/>
        </w:rPr>
        <w:t xml:space="preserve"> </w:t>
      </w:r>
      <w:r w:rsidRPr="00A8133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и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w:t>
      </w:r>
      <w:r w:rsidR="00213B12" w:rsidRPr="00A8133F">
        <w:rPr>
          <w:rFonts w:eastAsia="Calibri" w:cs="Tahoma"/>
          <w:color w:val="000000"/>
          <w:szCs w:val="18"/>
          <w:lang w:val="ru-RU"/>
        </w:rPr>
        <w:t xml:space="preserve"> </w:t>
      </w:r>
    </w:p>
    <w:p w14:paraId="1AA61CE0" w14:textId="77777777" w:rsidR="006D33A5" w:rsidRPr="00A8133F" w:rsidRDefault="006D33A5" w:rsidP="006D33A5">
      <w:pPr>
        <w:ind w:left="720"/>
        <w:rPr>
          <w:sz w:val="16"/>
          <w:szCs w:val="16"/>
          <w:lang w:val="ru-RU"/>
        </w:rPr>
      </w:pPr>
    </w:p>
    <w:p w14:paraId="71AE7C89" w14:textId="77777777" w:rsidR="006D33A5" w:rsidRPr="00A8133F" w:rsidRDefault="006D33A5" w:rsidP="006D33A5">
      <w:pPr>
        <w:ind w:left="720"/>
        <w:rPr>
          <w:lang w:val="ru-RU"/>
        </w:rPr>
      </w:pPr>
      <w:r w:rsidRPr="00A8133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E03D74">
        <w:rPr>
          <w:rFonts w:eastAsia="Calibri" w:cs="Tahoma"/>
          <w:color w:val="000000"/>
          <w:szCs w:val="18"/>
        </w:rPr>
        <w:t> </w:t>
      </w:r>
      <w:r w:rsidRPr="00A8133F">
        <w:rPr>
          <w:rFonts w:eastAsia="Calibri" w:cs="Tahoma"/>
          <w:color w:val="000000"/>
          <w:szCs w:val="18"/>
          <w:lang w:val="ru-RU"/>
        </w:rPr>
        <w:t xml:space="preserve">регистрации </w:t>
      </w:r>
      <w:r w:rsidRPr="00D7143B">
        <w:rPr>
          <w:rFonts w:eastAsia="Calibri" w:cs="Tahoma"/>
          <w:color w:val="000000"/>
          <w:szCs w:val="18"/>
        </w:rPr>
        <w:t>Government</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или Соглашение о регистрации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213B12" w:rsidRPr="00A8133F">
        <w:rPr>
          <w:rFonts w:eastAsia="Calibri" w:cs="Tahoma"/>
          <w:color w:val="000000"/>
          <w:szCs w:val="18"/>
          <w:lang w:val="ru-RU"/>
        </w:rPr>
        <w:t xml:space="preserve"> </w:t>
      </w:r>
    </w:p>
    <w:p w14:paraId="4DEC98B1" w14:textId="77777777" w:rsidR="00FC31B7" w:rsidRPr="00A8133F" w:rsidRDefault="00FC31B7" w:rsidP="00FC31B7">
      <w:pPr>
        <w:ind w:left="720"/>
        <w:rPr>
          <w:sz w:val="16"/>
          <w:szCs w:val="16"/>
          <w:lang w:val="ru-RU"/>
        </w:rPr>
      </w:pPr>
    </w:p>
    <w:p w14:paraId="08AAA123" w14:textId="77777777" w:rsidR="00586FCE" w:rsidRPr="00A8133F" w:rsidRDefault="00586FCE" w:rsidP="00FC31B7">
      <w:pPr>
        <w:ind w:left="720"/>
        <w:rPr>
          <w:sz w:val="16"/>
          <w:szCs w:val="16"/>
          <w:lang w:val="ru-RU"/>
        </w:rPr>
      </w:pPr>
    </w:p>
    <w:p w14:paraId="14F45F3C" w14:textId="77777777" w:rsidR="004E0852" w:rsidRPr="00A8133F" w:rsidRDefault="00D629A3" w:rsidP="004E0852">
      <w:pPr>
        <w:pStyle w:val="Heading2"/>
        <w:ind w:left="0"/>
        <w:rPr>
          <w:lang w:val="ru-RU"/>
        </w:rPr>
      </w:pPr>
      <w:bookmarkStart w:id="1367" w:name="_62_Lync_Server"/>
      <w:bookmarkStart w:id="1368" w:name="_71_Lync_Server"/>
      <w:bookmarkStart w:id="1369" w:name="_69_Lync_Server"/>
      <w:bookmarkStart w:id="1370" w:name="_Toc380005081"/>
      <w:bookmarkStart w:id="1371" w:name="_Toc336338326"/>
      <w:bookmarkStart w:id="1372" w:name="Srv_62LyncServer2010StandEnt"/>
      <w:bookmarkEnd w:id="1367"/>
      <w:bookmarkEnd w:id="1368"/>
      <w:bookmarkEnd w:id="1369"/>
      <w:r w:rsidRPr="00A8133F">
        <w:rPr>
          <w:rFonts w:ascii="Tahoma" w:hAnsi="Tahoma" w:cs="Tahoma"/>
          <w:caps/>
          <w:color w:val="FA6500"/>
          <w:sz w:val="22"/>
          <w:vertAlign w:val="superscript"/>
          <w:lang w:val="ru-RU"/>
        </w:rPr>
        <w:t>69</w:t>
      </w:r>
      <w:r w:rsidRPr="00A8133F">
        <w:rPr>
          <w:rFonts w:ascii="Tahoma" w:hAnsi="Tahoma" w:cs="Tahoma"/>
          <w:caps/>
          <w:color w:val="FA6500"/>
          <w:sz w:val="22"/>
          <w:lang w:val="ru-RU"/>
        </w:rPr>
        <w:t xml:space="preserve"> </w:t>
      </w:r>
      <w:r w:rsidRPr="00D7143B">
        <w:rPr>
          <w:rFonts w:ascii="Tahoma" w:hAnsi="Tahoma" w:cs="Tahoma"/>
          <w:color w:val="FA6500"/>
          <w:sz w:val="22"/>
        </w:rPr>
        <w:t>Lync</w:t>
      </w:r>
      <w:r w:rsidRPr="00A8133F">
        <w:rPr>
          <w:rFonts w:ascii="Tahoma" w:hAnsi="Tahoma" w:cs="Tahoma"/>
          <w:color w:val="FA6500"/>
          <w:sz w:val="22"/>
          <w:lang w:val="ru-RU"/>
        </w:rPr>
        <w:t xml:space="preserve"> </w:t>
      </w:r>
      <w:r w:rsidRPr="00D7143B">
        <w:rPr>
          <w:rFonts w:ascii="Tahoma" w:hAnsi="Tahoma" w:cs="Tahoma"/>
          <w:color w:val="FA6500"/>
          <w:sz w:val="22"/>
        </w:rPr>
        <w:t>Server</w:t>
      </w:r>
      <w:r w:rsidRPr="00A8133F">
        <w:rPr>
          <w:rFonts w:ascii="Tahoma" w:hAnsi="Tahoma" w:cs="Tahoma"/>
          <w:color w:val="FA6500"/>
          <w:sz w:val="22"/>
          <w:lang w:val="ru-RU"/>
        </w:rPr>
        <w:t xml:space="preserve"> 2013</w:t>
      </w:r>
      <w:bookmarkEnd w:id="1370"/>
      <w:r w:rsidRPr="00A8133F">
        <w:rPr>
          <w:rFonts w:ascii="Tahoma" w:hAnsi="Tahoma" w:cs="Tahoma"/>
          <w:color w:val="FA6500"/>
          <w:sz w:val="22"/>
          <w:lang w:val="ru-RU"/>
        </w:rPr>
        <w:t xml:space="preserve"> </w:t>
      </w:r>
    </w:p>
    <w:p w14:paraId="7DF63804" w14:textId="77777777" w:rsidR="004E0852" w:rsidRPr="00A8133F" w:rsidRDefault="004E0852" w:rsidP="004E0852">
      <w:pPr>
        <w:ind w:left="720"/>
        <w:rPr>
          <w:lang w:val="ru-RU"/>
        </w:rPr>
      </w:pPr>
    </w:p>
    <w:p w14:paraId="69CFECA2" w14:textId="77777777" w:rsidR="004E0852" w:rsidRPr="00A8133F" w:rsidRDefault="004E0852" w:rsidP="004E0852">
      <w:pPr>
        <w:ind w:left="720"/>
        <w:rPr>
          <w:lang w:val="ru-RU"/>
        </w:rPr>
      </w:pP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2013 — это последняя версия </w:t>
      </w: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Клиенты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w:t>
      </w: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w:t>
      </w:r>
      <w:r w:rsidRPr="00D7143B">
        <w:rPr>
          <w:rFonts w:cs="Tahoma"/>
          <w:color w:val="000000"/>
          <w:szCs w:val="18"/>
        </w:rPr>
        <w:t>Standard</w:t>
      </w:r>
      <w:r w:rsidRPr="00A8133F">
        <w:rPr>
          <w:rFonts w:cs="Tahoma"/>
          <w:color w:val="000000"/>
          <w:szCs w:val="18"/>
          <w:lang w:val="ru-RU"/>
        </w:rPr>
        <w:t xml:space="preserve"> или </w:t>
      </w:r>
      <w:r w:rsidRPr="00D7143B">
        <w:rPr>
          <w:rFonts w:cs="Tahoma"/>
          <w:color w:val="000000"/>
          <w:szCs w:val="18"/>
        </w:rPr>
        <w:t>Enterprise</w:t>
      </w:r>
      <w:r w:rsidRPr="00A8133F">
        <w:rPr>
          <w:rFonts w:cs="Tahoma"/>
          <w:color w:val="000000"/>
          <w:szCs w:val="18"/>
          <w:lang w:val="ru-RU"/>
        </w:rPr>
        <w:t xml:space="preserve"> </w:t>
      </w:r>
      <w:bookmarkEnd w:id="1371"/>
      <w:r w:rsidRPr="00A8133F">
        <w:rPr>
          <w:rFonts w:cs="Tahoma"/>
          <w:color w:val="000000"/>
          <w:szCs w:val="18"/>
          <w:lang w:val="ru-RU"/>
        </w:rPr>
        <w:t xml:space="preserve">на 1 октября 2012 г. могут выполнить обновление до </w:t>
      </w: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2013 и использовать его вместо соответствующих лицензированных копий</w:t>
      </w:r>
      <w:r w:rsidR="0037119A">
        <w:rPr>
          <w:rFonts w:cs="Tahoma"/>
          <w:color w:val="000000"/>
          <w:szCs w:val="18"/>
        </w:rPr>
        <w:t> </w:t>
      </w: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w:t>
      </w:r>
    </w:p>
    <w:bookmarkEnd w:id="1372"/>
    <w:p w14:paraId="68B5F45E" w14:textId="77777777" w:rsidR="00CD0D74" w:rsidRPr="00A8133F" w:rsidRDefault="00CD0D74" w:rsidP="00CD0D74">
      <w:pPr>
        <w:ind w:left="720"/>
        <w:rPr>
          <w:lang w:val="ru-RU"/>
        </w:rPr>
      </w:pPr>
    </w:p>
    <w:p w14:paraId="276C9B1C" w14:textId="77777777" w:rsidR="00CD0D74" w:rsidRPr="00A8133F" w:rsidRDefault="00CD0D74" w:rsidP="00CD0D74">
      <w:pPr>
        <w:ind w:left="720"/>
        <w:rPr>
          <w:lang w:val="ru-RU"/>
        </w:rPr>
      </w:pPr>
      <w:r w:rsidRPr="00A8133F">
        <w:rPr>
          <w:rFonts w:cs="Tahoma"/>
          <w:color w:val="000000"/>
          <w:szCs w:val="18"/>
          <w:lang w:val="ru-RU"/>
        </w:rPr>
        <w:t xml:space="preserve">Лицензии </w:t>
      </w:r>
      <w:r w:rsidRPr="00D7143B">
        <w:rPr>
          <w:rFonts w:cs="Tahoma"/>
          <w:color w:val="000000"/>
          <w:szCs w:val="18"/>
        </w:rPr>
        <w:t>Lync Server</w:t>
      </w:r>
      <w:r w:rsidRPr="00A8133F">
        <w:rPr>
          <w:rFonts w:cs="Tahoma"/>
          <w:color w:val="000000"/>
          <w:szCs w:val="18"/>
          <w:lang w:val="ru-RU"/>
        </w:rPr>
        <w:t xml:space="preserve"> 2013 </w:t>
      </w:r>
      <w:r w:rsidRPr="00D7143B">
        <w:rPr>
          <w:rFonts w:cs="Tahoma"/>
          <w:color w:val="000000"/>
          <w:szCs w:val="18"/>
        </w:rPr>
        <w:t>CAL</w:t>
      </w:r>
      <w:r w:rsidRPr="00A8133F">
        <w:rPr>
          <w:rFonts w:cs="Tahoma"/>
          <w:color w:val="000000"/>
          <w:szCs w:val="18"/>
          <w:lang w:val="ru-RU"/>
        </w:rPr>
        <w:t xml:space="preserve"> являются последующими лицензиями </w:t>
      </w:r>
      <w:r w:rsidRPr="00D7143B">
        <w:rPr>
          <w:rFonts w:cs="Tahoma"/>
          <w:color w:val="000000"/>
          <w:szCs w:val="18"/>
        </w:rPr>
        <w:t>CAL</w:t>
      </w:r>
      <w:r w:rsidRPr="00A8133F">
        <w:rPr>
          <w:rFonts w:cs="Tahoma"/>
          <w:color w:val="000000"/>
          <w:szCs w:val="18"/>
          <w:lang w:val="ru-RU"/>
        </w:rPr>
        <w:t xml:space="preserve"> для лицензий </w:t>
      </w: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w:t>
      </w:r>
      <w:r w:rsidRPr="00D7143B">
        <w:rPr>
          <w:rFonts w:cs="Tahoma"/>
          <w:color w:val="000000"/>
          <w:szCs w:val="18"/>
        </w:rPr>
        <w:t>CAL</w:t>
      </w:r>
      <w:r w:rsidRPr="00A8133F">
        <w:rPr>
          <w:rFonts w:cs="Tahoma"/>
          <w:color w:val="000000"/>
          <w:szCs w:val="18"/>
          <w:lang w:val="ru-RU"/>
        </w:rPr>
        <w:t>.</w:t>
      </w:r>
      <w:r w:rsidR="00213B12" w:rsidRPr="00A8133F">
        <w:rPr>
          <w:rFonts w:cs="Tahoma"/>
          <w:color w:val="000000"/>
          <w:szCs w:val="18"/>
          <w:lang w:val="ru-RU"/>
        </w:rPr>
        <w:t xml:space="preserve"> </w:t>
      </w:r>
    </w:p>
    <w:p w14:paraId="0C87364D" w14:textId="77777777" w:rsidR="00CD0D74" w:rsidRPr="00A8133F" w:rsidRDefault="00CD0D74" w:rsidP="00CD0D74">
      <w:pPr>
        <w:ind w:left="720"/>
        <w:rPr>
          <w:lang w:val="ru-RU"/>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D7143B" w14:paraId="2B53D74E" w14:textId="77777777" w:rsidTr="0057135E">
        <w:trPr>
          <w:trHeight w:val="332"/>
        </w:trPr>
        <w:tc>
          <w:tcPr>
            <w:tcW w:w="4500" w:type="dxa"/>
            <w:shd w:val="clear" w:color="auto" w:fill="FABF8F"/>
          </w:tcPr>
          <w:p w14:paraId="3A3AD322" w14:textId="77777777" w:rsidR="00CD0D74" w:rsidRPr="00D7143B" w:rsidRDefault="00CD0D74" w:rsidP="0057135E">
            <w:pPr>
              <w:rPr>
                <w:rFonts w:cs="Tahoma"/>
                <w:b/>
                <w:color w:val="000000"/>
                <w:szCs w:val="18"/>
              </w:rPr>
            </w:pPr>
            <w:r w:rsidRPr="00D7143B">
              <w:rPr>
                <w:rFonts w:cs="Tahoma"/>
                <w:b/>
                <w:color w:val="000000"/>
                <w:szCs w:val="18"/>
              </w:rPr>
              <w:t>Lync Server 2010 CAL</w:t>
            </w:r>
          </w:p>
        </w:tc>
        <w:tc>
          <w:tcPr>
            <w:tcW w:w="3600" w:type="dxa"/>
            <w:shd w:val="clear" w:color="auto" w:fill="FABF8F"/>
          </w:tcPr>
          <w:p w14:paraId="7DC28ACD" w14:textId="77777777" w:rsidR="00CD0D74" w:rsidRPr="00D7143B" w:rsidRDefault="00CD0D74" w:rsidP="0057135E">
            <w:pPr>
              <w:rPr>
                <w:rFonts w:cs="Tahoma"/>
                <w:b/>
                <w:color w:val="000000"/>
                <w:szCs w:val="18"/>
              </w:rPr>
            </w:pPr>
            <w:r w:rsidRPr="00D7143B">
              <w:rPr>
                <w:rFonts w:cs="Tahoma"/>
                <w:b/>
                <w:color w:val="000000"/>
                <w:szCs w:val="18"/>
              </w:rPr>
              <w:t>Последующая версия</w:t>
            </w:r>
          </w:p>
        </w:tc>
      </w:tr>
      <w:tr w:rsidR="00CD0D74" w:rsidRPr="00D7143B" w14:paraId="526163A3" w14:textId="77777777" w:rsidTr="0057135E">
        <w:trPr>
          <w:trHeight w:val="70"/>
        </w:trPr>
        <w:tc>
          <w:tcPr>
            <w:tcW w:w="4500" w:type="dxa"/>
            <w:shd w:val="clear" w:color="auto" w:fill="auto"/>
          </w:tcPr>
          <w:p w14:paraId="4A77967D" w14:textId="77777777" w:rsidR="00CD0D74" w:rsidRPr="00D7143B" w:rsidRDefault="00CD0D74" w:rsidP="0057135E">
            <w:pPr>
              <w:rPr>
                <w:rFonts w:cs="Tahoma"/>
                <w:color w:val="000000"/>
                <w:szCs w:val="18"/>
              </w:rPr>
            </w:pPr>
            <w:r w:rsidRPr="00D7143B">
              <w:rPr>
                <w:rFonts w:cs="Tahoma"/>
                <w:color w:val="000000"/>
                <w:szCs w:val="18"/>
              </w:rPr>
              <w:t xml:space="preserve">Lync Server 2010 Plus CAL </w:t>
            </w:r>
          </w:p>
        </w:tc>
        <w:tc>
          <w:tcPr>
            <w:tcW w:w="3600" w:type="dxa"/>
            <w:shd w:val="clear" w:color="auto" w:fill="auto"/>
          </w:tcPr>
          <w:p w14:paraId="68D51A5D" w14:textId="77777777" w:rsidR="00CD0D74" w:rsidRPr="00D7143B" w:rsidRDefault="00CD0D74" w:rsidP="0057135E">
            <w:pPr>
              <w:rPr>
                <w:rFonts w:cs="Tahoma"/>
                <w:color w:val="000000"/>
                <w:szCs w:val="18"/>
              </w:rPr>
            </w:pPr>
            <w:r w:rsidRPr="00D7143B">
              <w:rPr>
                <w:rFonts w:cs="Tahoma"/>
                <w:color w:val="000000"/>
                <w:szCs w:val="18"/>
              </w:rPr>
              <w:t>Lync Server 2013 Plus CAL</w:t>
            </w:r>
          </w:p>
        </w:tc>
      </w:tr>
      <w:tr w:rsidR="00CD0D74" w:rsidRPr="00D7143B" w14:paraId="6EB7B213" w14:textId="77777777" w:rsidTr="0057135E">
        <w:trPr>
          <w:trHeight w:val="70"/>
        </w:trPr>
        <w:tc>
          <w:tcPr>
            <w:tcW w:w="4500" w:type="dxa"/>
            <w:shd w:val="clear" w:color="auto" w:fill="auto"/>
          </w:tcPr>
          <w:p w14:paraId="7D3835BC" w14:textId="77777777" w:rsidR="00CD0D74" w:rsidRPr="00D7143B" w:rsidRDefault="00CD0D74" w:rsidP="0057135E">
            <w:pPr>
              <w:rPr>
                <w:rFonts w:cs="Tahoma"/>
                <w:color w:val="000000"/>
                <w:szCs w:val="18"/>
              </w:rPr>
            </w:pPr>
            <w:r w:rsidRPr="00D7143B">
              <w:rPr>
                <w:rFonts w:cs="Tahoma"/>
                <w:color w:val="000000"/>
                <w:szCs w:val="18"/>
              </w:rPr>
              <w:t xml:space="preserve">Lync Server 2010 Enterprise CAL </w:t>
            </w:r>
          </w:p>
        </w:tc>
        <w:tc>
          <w:tcPr>
            <w:tcW w:w="3600" w:type="dxa"/>
            <w:shd w:val="clear" w:color="auto" w:fill="auto"/>
          </w:tcPr>
          <w:p w14:paraId="70725F1C" w14:textId="77777777" w:rsidR="00CD0D74" w:rsidRPr="00D7143B" w:rsidRDefault="00CD0D74" w:rsidP="0057135E">
            <w:pPr>
              <w:rPr>
                <w:rFonts w:cs="Tahoma"/>
                <w:color w:val="000000"/>
                <w:szCs w:val="18"/>
              </w:rPr>
            </w:pPr>
            <w:r w:rsidRPr="00D7143B">
              <w:rPr>
                <w:rFonts w:cs="Tahoma"/>
                <w:color w:val="000000"/>
                <w:szCs w:val="18"/>
              </w:rPr>
              <w:t>Lync Server 2013 Enterprise CAL</w:t>
            </w:r>
          </w:p>
        </w:tc>
      </w:tr>
      <w:tr w:rsidR="00CD0D74" w:rsidRPr="00D7143B" w14:paraId="60C24750" w14:textId="77777777" w:rsidTr="0057135E">
        <w:trPr>
          <w:trHeight w:val="70"/>
        </w:trPr>
        <w:tc>
          <w:tcPr>
            <w:tcW w:w="4500" w:type="dxa"/>
            <w:shd w:val="clear" w:color="auto" w:fill="auto"/>
          </w:tcPr>
          <w:p w14:paraId="18377B51" w14:textId="77777777" w:rsidR="00CD0D74" w:rsidRPr="00D7143B" w:rsidRDefault="00CD0D74" w:rsidP="0057135E">
            <w:pPr>
              <w:rPr>
                <w:rFonts w:cs="Tahoma"/>
                <w:color w:val="000000"/>
                <w:szCs w:val="18"/>
              </w:rPr>
            </w:pPr>
            <w:r w:rsidRPr="00D7143B">
              <w:rPr>
                <w:rFonts w:cs="Tahoma"/>
                <w:color w:val="000000"/>
                <w:szCs w:val="18"/>
              </w:rPr>
              <w:t xml:space="preserve">Lync Server 2010 Standard CAL </w:t>
            </w:r>
          </w:p>
        </w:tc>
        <w:tc>
          <w:tcPr>
            <w:tcW w:w="3600" w:type="dxa"/>
            <w:shd w:val="clear" w:color="auto" w:fill="auto"/>
          </w:tcPr>
          <w:p w14:paraId="23828202" w14:textId="77777777" w:rsidR="00CD0D74" w:rsidRPr="00D7143B" w:rsidRDefault="00CD0D74" w:rsidP="0057135E">
            <w:pPr>
              <w:rPr>
                <w:rFonts w:cs="Tahoma"/>
                <w:color w:val="000000"/>
                <w:szCs w:val="18"/>
              </w:rPr>
            </w:pPr>
            <w:r w:rsidRPr="00D7143B">
              <w:rPr>
                <w:rFonts w:cs="Tahoma"/>
                <w:color w:val="000000"/>
                <w:szCs w:val="18"/>
              </w:rPr>
              <w:t>Lync Server 2013 Standard CAL</w:t>
            </w:r>
          </w:p>
        </w:tc>
      </w:tr>
    </w:tbl>
    <w:p w14:paraId="1836B7EF" w14:textId="77777777" w:rsidR="004E0852" w:rsidRPr="00D7143B" w:rsidRDefault="004E0852" w:rsidP="0080323A">
      <w:pPr>
        <w:spacing w:after="60"/>
        <w:ind w:left="720"/>
      </w:pPr>
      <w:r w:rsidRPr="00D7143B">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14:paraId="063B0692" w14:textId="77777777" w:rsidR="00D57009" w:rsidRPr="00D7143B" w:rsidRDefault="004E0852" w:rsidP="003C3A72">
      <w:pPr>
        <w:ind w:left="720"/>
      </w:pPr>
      <w:r w:rsidRPr="00D7143B">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213B12">
        <w:rPr>
          <w:rFonts w:cs="Tahoma"/>
          <w:color w:val="000000"/>
          <w:szCs w:val="18"/>
        </w:rPr>
        <w:t xml:space="preserve"> </w:t>
      </w:r>
      <w:r w:rsidRPr="00D7143B">
        <w:rPr>
          <w:rFonts w:cs="Tahoma"/>
          <w:color w:val="000000"/>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октября 2012 г., имеют право на следующие лицензии.</w:t>
      </w:r>
    </w:p>
    <w:p w14:paraId="2177D21A" w14:textId="77777777" w:rsidR="004E0852" w:rsidRPr="00D7143B" w:rsidRDefault="004E0852" w:rsidP="004E0852">
      <w:pPr>
        <w:ind w:left="90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D7143B" w14:paraId="3E48525B" w14:textId="77777777" w:rsidTr="00BD1A6A">
        <w:trPr>
          <w:trHeight w:val="332"/>
        </w:trPr>
        <w:tc>
          <w:tcPr>
            <w:tcW w:w="4500" w:type="dxa"/>
            <w:shd w:val="clear" w:color="auto" w:fill="FABF8F"/>
          </w:tcPr>
          <w:p w14:paraId="0CC3F8BB" w14:textId="77777777" w:rsidR="00BD1A6A" w:rsidRPr="00D7143B" w:rsidRDefault="00BD1A6A" w:rsidP="007B35CE">
            <w:pPr>
              <w:keepNext/>
              <w:rPr>
                <w:rFonts w:cs="Tahoma"/>
                <w:b/>
                <w:color w:val="000000"/>
                <w:szCs w:val="18"/>
              </w:rPr>
            </w:pPr>
            <w:r w:rsidRPr="00D7143B">
              <w:rPr>
                <w:rFonts w:cs="Tahoma"/>
                <w:b/>
                <w:color w:val="000000"/>
                <w:szCs w:val="18"/>
              </w:rPr>
              <w:t>Соответствующая лицензия</w:t>
            </w:r>
          </w:p>
        </w:tc>
        <w:tc>
          <w:tcPr>
            <w:tcW w:w="3600" w:type="dxa"/>
            <w:shd w:val="clear" w:color="auto" w:fill="FABF8F"/>
          </w:tcPr>
          <w:p w14:paraId="5529C3C5" w14:textId="77777777" w:rsidR="00BD1A6A" w:rsidRPr="00D7143B" w:rsidRDefault="00BD1A6A" w:rsidP="002C3AB1">
            <w:pPr>
              <w:rPr>
                <w:rFonts w:cs="Tahoma"/>
                <w:b/>
                <w:color w:val="000000"/>
                <w:szCs w:val="18"/>
              </w:rPr>
            </w:pPr>
            <w:r w:rsidRPr="00D7143B">
              <w:rPr>
                <w:rFonts w:cs="Tahoma"/>
                <w:b/>
                <w:color w:val="000000"/>
                <w:szCs w:val="18"/>
              </w:rPr>
              <w:t>Бесплатная лицензия и преимущества</w:t>
            </w:r>
          </w:p>
        </w:tc>
      </w:tr>
      <w:tr w:rsidR="00BD1A6A" w:rsidRPr="00D7143B" w14:paraId="7E006769" w14:textId="77777777" w:rsidTr="00BD1A6A">
        <w:trPr>
          <w:trHeight w:val="70"/>
        </w:trPr>
        <w:tc>
          <w:tcPr>
            <w:tcW w:w="4500" w:type="dxa"/>
            <w:shd w:val="clear" w:color="auto" w:fill="auto"/>
          </w:tcPr>
          <w:p w14:paraId="778C3536" w14:textId="77777777" w:rsidR="00BD1A6A" w:rsidRPr="00D7143B" w:rsidRDefault="00BD1A6A" w:rsidP="0037119A">
            <w:pPr>
              <w:keepNext/>
              <w:rPr>
                <w:rFonts w:cs="Tahoma"/>
                <w:color w:val="000000"/>
                <w:szCs w:val="18"/>
              </w:rPr>
            </w:pPr>
            <w:r w:rsidRPr="00D7143B">
              <w:rPr>
                <w:rFonts w:cs="Tahoma"/>
                <w:color w:val="000000"/>
                <w:szCs w:val="18"/>
              </w:rPr>
              <w:t>Lync Server 2010 Enterprise External Connector с</w:t>
            </w:r>
            <w:r w:rsidR="0037119A">
              <w:rPr>
                <w:rFonts w:cs="Tahoma"/>
                <w:color w:val="000000"/>
                <w:szCs w:val="18"/>
              </w:rPr>
              <w:t> </w:t>
            </w:r>
            <w:r w:rsidRPr="00D7143B">
              <w:rPr>
                <w:rFonts w:cs="Tahoma"/>
                <w:color w:val="000000"/>
                <w:szCs w:val="18"/>
              </w:rPr>
              <w:t>действующим покрытием Software Assurance на</w:t>
            </w:r>
            <w:r w:rsidR="0037119A">
              <w:rPr>
                <w:rFonts w:cs="Tahoma"/>
                <w:color w:val="000000"/>
                <w:szCs w:val="18"/>
              </w:rPr>
              <w:t> </w:t>
            </w:r>
            <w:r w:rsidRPr="00D7143B">
              <w:rPr>
                <w:rFonts w:cs="Tahoma"/>
                <w:color w:val="000000"/>
                <w:szCs w:val="18"/>
              </w:rPr>
              <w:t>1</w:t>
            </w:r>
            <w:r w:rsidR="0037119A">
              <w:rPr>
                <w:rFonts w:cs="Tahoma"/>
                <w:color w:val="000000"/>
                <w:szCs w:val="18"/>
              </w:rPr>
              <w:t> </w:t>
            </w:r>
            <w:r w:rsidRPr="00D7143B">
              <w:rPr>
                <w:rFonts w:cs="Tahoma"/>
                <w:color w:val="000000"/>
                <w:szCs w:val="18"/>
              </w:rPr>
              <w:t>октября 2012 г.</w:t>
            </w:r>
          </w:p>
        </w:tc>
        <w:tc>
          <w:tcPr>
            <w:tcW w:w="3600" w:type="dxa"/>
            <w:shd w:val="clear" w:color="auto" w:fill="auto"/>
          </w:tcPr>
          <w:p w14:paraId="58E255BF" w14:textId="77777777" w:rsidR="00BD1A6A" w:rsidRPr="00D7143B" w:rsidRDefault="00BD1A6A" w:rsidP="002C3AB1">
            <w:pPr>
              <w:rPr>
                <w:rFonts w:cs="Tahoma"/>
                <w:color w:val="000000"/>
                <w:szCs w:val="18"/>
              </w:rPr>
            </w:pPr>
            <w:r w:rsidRPr="00D7143B">
              <w:rPr>
                <w:rFonts w:cs="Tahoma"/>
                <w:color w:val="000000"/>
                <w:szCs w:val="18"/>
              </w:rPr>
              <w:t>Лицензия на Lync Server 2013</w:t>
            </w:r>
          </w:p>
        </w:tc>
      </w:tr>
      <w:tr w:rsidR="00BD1A6A" w:rsidRPr="00D7143B" w14:paraId="6CF7323C" w14:textId="77777777" w:rsidTr="00BD1A6A">
        <w:trPr>
          <w:trHeight w:val="70"/>
        </w:trPr>
        <w:tc>
          <w:tcPr>
            <w:tcW w:w="4500" w:type="dxa"/>
            <w:shd w:val="clear" w:color="auto" w:fill="auto"/>
          </w:tcPr>
          <w:p w14:paraId="708C1DFA" w14:textId="77777777" w:rsidR="00BD1A6A" w:rsidRPr="00D7143B" w:rsidRDefault="00BD1A6A" w:rsidP="0037119A">
            <w:pPr>
              <w:rPr>
                <w:rFonts w:cs="Tahoma"/>
                <w:color w:val="000000"/>
                <w:szCs w:val="18"/>
              </w:rPr>
            </w:pPr>
            <w:r w:rsidRPr="00D7143B">
              <w:rPr>
                <w:rFonts w:cs="Tahoma"/>
                <w:color w:val="000000"/>
                <w:szCs w:val="18"/>
              </w:rPr>
              <w:t>Lync Server 2010 Plus External Connector с</w:t>
            </w:r>
            <w:r w:rsidR="0037119A">
              <w:rPr>
                <w:rFonts w:cs="Tahoma"/>
                <w:color w:val="000000"/>
                <w:szCs w:val="18"/>
              </w:rPr>
              <w:t> </w:t>
            </w:r>
            <w:r w:rsidRPr="00D7143B">
              <w:rPr>
                <w:rFonts w:cs="Tahoma"/>
                <w:color w:val="000000"/>
                <w:szCs w:val="18"/>
              </w:rPr>
              <w:t>действующим покрытием Software Assurance на</w:t>
            </w:r>
            <w:r w:rsidR="0037119A">
              <w:rPr>
                <w:rFonts w:cs="Tahoma"/>
                <w:color w:val="000000"/>
                <w:szCs w:val="18"/>
              </w:rPr>
              <w:t> </w:t>
            </w:r>
            <w:r w:rsidRPr="00D7143B">
              <w:rPr>
                <w:rFonts w:cs="Tahoma"/>
                <w:color w:val="000000"/>
                <w:szCs w:val="18"/>
              </w:rPr>
              <w:t>1</w:t>
            </w:r>
            <w:r w:rsidR="0037119A">
              <w:rPr>
                <w:rFonts w:cs="Tahoma"/>
                <w:color w:val="000000"/>
                <w:szCs w:val="18"/>
              </w:rPr>
              <w:t> </w:t>
            </w:r>
            <w:r w:rsidRPr="00D7143B">
              <w:rPr>
                <w:rFonts w:cs="Tahoma"/>
                <w:color w:val="000000"/>
                <w:szCs w:val="18"/>
              </w:rPr>
              <w:t>октября 2012 г.</w:t>
            </w:r>
          </w:p>
        </w:tc>
        <w:tc>
          <w:tcPr>
            <w:tcW w:w="3600" w:type="dxa"/>
            <w:shd w:val="clear" w:color="auto" w:fill="auto"/>
          </w:tcPr>
          <w:p w14:paraId="4A670352" w14:textId="77777777" w:rsidR="00BD1A6A" w:rsidRPr="00D7143B" w:rsidRDefault="00BD1A6A" w:rsidP="002C3AB1">
            <w:pPr>
              <w:rPr>
                <w:rFonts w:cs="Tahoma"/>
                <w:color w:val="000000"/>
                <w:szCs w:val="18"/>
              </w:rPr>
            </w:pPr>
            <w:r w:rsidRPr="00D7143B">
              <w:rPr>
                <w:rFonts w:cs="Tahoma"/>
                <w:color w:val="000000"/>
                <w:szCs w:val="18"/>
              </w:rPr>
              <w:t>Лицензия на Lync Server 2013</w:t>
            </w:r>
          </w:p>
        </w:tc>
      </w:tr>
      <w:tr w:rsidR="00BD1A6A" w:rsidRPr="00D7143B" w14:paraId="0A24D1C8" w14:textId="77777777" w:rsidTr="00BD1A6A">
        <w:trPr>
          <w:trHeight w:val="70"/>
        </w:trPr>
        <w:tc>
          <w:tcPr>
            <w:tcW w:w="4500" w:type="dxa"/>
            <w:shd w:val="clear" w:color="auto" w:fill="auto"/>
          </w:tcPr>
          <w:p w14:paraId="624F12A5" w14:textId="77777777" w:rsidR="00BD1A6A" w:rsidRPr="00D7143B" w:rsidRDefault="00BD1A6A" w:rsidP="0037119A">
            <w:pPr>
              <w:rPr>
                <w:rFonts w:cs="Tahoma"/>
                <w:color w:val="000000"/>
                <w:szCs w:val="18"/>
              </w:rPr>
            </w:pPr>
            <w:r w:rsidRPr="00D7143B">
              <w:rPr>
                <w:rFonts w:cs="Tahoma"/>
                <w:color w:val="000000"/>
                <w:szCs w:val="18"/>
              </w:rPr>
              <w:t>Lync Server 2010 Standard External Connector с</w:t>
            </w:r>
            <w:r w:rsidR="0037119A">
              <w:rPr>
                <w:rFonts w:cs="Tahoma"/>
                <w:color w:val="000000"/>
                <w:szCs w:val="18"/>
              </w:rPr>
              <w:t> </w:t>
            </w:r>
            <w:r w:rsidRPr="00D7143B">
              <w:rPr>
                <w:rFonts w:cs="Tahoma"/>
                <w:color w:val="000000"/>
                <w:szCs w:val="18"/>
              </w:rPr>
              <w:t>действующим покрытием Software Assurance на</w:t>
            </w:r>
            <w:r w:rsidR="0037119A">
              <w:rPr>
                <w:rFonts w:cs="Tahoma"/>
                <w:color w:val="000000"/>
                <w:szCs w:val="18"/>
              </w:rPr>
              <w:t> </w:t>
            </w:r>
            <w:r w:rsidRPr="00D7143B">
              <w:rPr>
                <w:rFonts w:cs="Tahoma"/>
                <w:color w:val="000000"/>
                <w:szCs w:val="18"/>
              </w:rPr>
              <w:t>1</w:t>
            </w:r>
            <w:r w:rsidR="0037119A">
              <w:rPr>
                <w:rFonts w:cs="Tahoma"/>
                <w:color w:val="000000"/>
                <w:szCs w:val="18"/>
              </w:rPr>
              <w:t> </w:t>
            </w:r>
            <w:r w:rsidRPr="00D7143B">
              <w:rPr>
                <w:rFonts w:cs="Tahoma"/>
                <w:color w:val="000000"/>
                <w:szCs w:val="18"/>
              </w:rPr>
              <w:t>октября 2012 г.</w:t>
            </w:r>
          </w:p>
        </w:tc>
        <w:tc>
          <w:tcPr>
            <w:tcW w:w="3600" w:type="dxa"/>
            <w:shd w:val="clear" w:color="auto" w:fill="auto"/>
          </w:tcPr>
          <w:p w14:paraId="0E8B1EAF" w14:textId="77777777" w:rsidR="00BD1A6A" w:rsidRPr="00D7143B" w:rsidRDefault="00BD1A6A" w:rsidP="002C3AB1">
            <w:pPr>
              <w:rPr>
                <w:rFonts w:cs="Tahoma"/>
                <w:color w:val="000000"/>
                <w:szCs w:val="18"/>
              </w:rPr>
            </w:pPr>
            <w:r w:rsidRPr="00D7143B">
              <w:rPr>
                <w:rFonts w:cs="Tahoma"/>
                <w:color w:val="000000"/>
                <w:szCs w:val="18"/>
              </w:rPr>
              <w:t>Лицензия на Lync Server 2013</w:t>
            </w:r>
          </w:p>
        </w:tc>
      </w:tr>
    </w:tbl>
    <w:p w14:paraId="41908D98" w14:textId="77777777" w:rsidR="004E0852" w:rsidRPr="00A8133F" w:rsidRDefault="004E0852" w:rsidP="004E0852">
      <w:pPr>
        <w:ind w:left="720"/>
        <w:rPr>
          <w:lang w:val="ru-RU"/>
        </w:rPr>
      </w:pPr>
      <w:r w:rsidRPr="00A8133F">
        <w:rPr>
          <w:rFonts w:cs="Tahoma"/>
          <w:color w:val="000000"/>
          <w:szCs w:val="18"/>
          <w:lang w:val="ru-RU"/>
        </w:rPr>
        <w:lastRenderedPageBreak/>
        <w:t>К</w:t>
      </w:r>
      <w:r w:rsidRPr="00D7143B">
        <w:rPr>
          <w:rFonts w:cs="Tahoma"/>
          <w:color w:val="000000"/>
          <w:szCs w:val="18"/>
        </w:rPr>
        <w:t> </w:t>
      </w:r>
      <w:r w:rsidRPr="00A8133F">
        <w:rPr>
          <w:rFonts w:cs="Tahoma"/>
          <w:color w:val="000000"/>
          <w:szCs w:val="18"/>
          <w:lang w:val="ru-RU"/>
        </w:rPr>
        <w:t>этому предоставлению лицензий применяются следующие условия.</w:t>
      </w:r>
    </w:p>
    <w:p w14:paraId="6194D2F0" w14:textId="77777777" w:rsidR="004E0852" w:rsidRPr="00A8133F" w:rsidRDefault="004E0852" w:rsidP="004E0852">
      <w:pPr>
        <w:ind w:left="720"/>
        <w:rPr>
          <w:lang w:val="ru-RU"/>
        </w:rPr>
      </w:pPr>
    </w:p>
    <w:p w14:paraId="256D2F69" w14:textId="77777777" w:rsidR="004E0852" w:rsidRPr="00A8133F" w:rsidRDefault="004E0852" w:rsidP="00346F4B">
      <w:pPr>
        <w:numPr>
          <w:ilvl w:val="0"/>
          <w:numId w:val="101"/>
        </w:numPr>
        <w:spacing w:after="60"/>
        <w:ind w:left="1440"/>
        <w:rPr>
          <w:lang w:val="ru-RU"/>
        </w:rPr>
      </w:pPr>
      <w:r w:rsidRPr="00A8133F">
        <w:rPr>
          <w:rFonts w:cs="Tahoma"/>
          <w:bCs/>
          <w:color w:val="000000"/>
          <w:szCs w:val="18"/>
          <w:u w:val="single"/>
          <w:lang w:val="ru-RU"/>
        </w:rPr>
        <w:t>Схема перехода</w:t>
      </w:r>
      <w:r w:rsidRPr="00A8133F">
        <w:rPr>
          <w:rFonts w:cs="Tahoma"/>
          <w:color w:val="000000"/>
          <w:szCs w:val="18"/>
          <w:lang w:val="ru-RU"/>
        </w:rPr>
        <w:t xml:space="preserve">. Клиенты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определенной Соответствующей лицензии на 1 октября 2012 г. и после выпуска </w:t>
      </w: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2013 имеют право на обновление программного обеспечения до </w:t>
      </w: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2013 и его использование по</w:t>
      </w:r>
      <w:r w:rsidR="0037119A">
        <w:rPr>
          <w:rFonts w:cs="Tahoma"/>
          <w:color w:val="000000"/>
          <w:szCs w:val="18"/>
        </w:rPr>
        <w:t> </w:t>
      </w:r>
      <w:r w:rsidRPr="00A8133F">
        <w:rPr>
          <w:rFonts w:cs="Tahoma"/>
          <w:color w:val="000000"/>
          <w:szCs w:val="18"/>
          <w:lang w:val="ru-RU"/>
        </w:rPr>
        <w:t xml:space="preserve">Бесплатной лицензии вместо программного обеспечения </w:t>
      </w:r>
      <w:r w:rsidRPr="00D7143B">
        <w:rPr>
          <w:rFonts w:cs="Tahoma"/>
          <w:color w:val="000000"/>
          <w:szCs w:val="18"/>
        </w:rPr>
        <w:t>Lync</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по имеющейся у</w:t>
      </w:r>
      <w:r w:rsidR="0037119A">
        <w:rPr>
          <w:rFonts w:cs="Tahoma"/>
          <w:color w:val="000000"/>
          <w:szCs w:val="18"/>
        </w:rPr>
        <w:t> </w:t>
      </w:r>
      <w:r w:rsidRPr="00A8133F">
        <w:rPr>
          <w:rFonts w:cs="Tahoma"/>
          <w:color w:val="000000"/>
          <w:szCs w:val="18"/>
          <w:lang w:val="ru-RU"/>
        </w:rPr>
        <w:t xml:space="preserve">них соответствующей лицензии </w:t>
      </w:r>
      <w:r w:rsidRPr="00D7143B">
        <w:rPr>
          <w:rFonts w:cs="Tahoma"/>
          <w:color w:val="000000"/>
          <w:szCs w:val="18"/>
        </w:rPr>
        <w:t>External Connector</w:t>
      </w:r>
      <w:r w:rsidRPr="00A8133F">
        <w:rPr>
          <w:rFonts w:cs="Tahoma"/>
          <w:color w:val="000000"/>
          <w:szCs w:val="18"/>
          <w:lang w:val="ru-RU"/>
        </w:rPr>
        <w:t>.</w:t>
      </w:r>
      <w:r w:rsidR="00213B12" w:rsidRPr="00A8133F">
        <w:rPr>
          <w:rFonts w:cs="Tahoma"/>
          <w:color w:val="000000"/>
          <w:szCs w:val="18"/>
          <w:lang w:val="ru-RU"/>
        </w:rPr>
        <w:t xml:space="preserve"> </w:t>
      </w:r>
    </w:p>
    <w:p w14:paraId="68C08A09" w14:textId="77777777" w:rsidR="004E0852" w:rsidRPr="00A8133F" w:rsidRDefault="004E0852" w:rsidP="00346F4B">
      <w:pPr>
        <w:numPr>
          <w:ilvl w:val="0"/>
          <w:numId w:val="101"/>
        </w:numPr>
        <w:spacing w:after="60"/>
        <w:ind w:left="1440"/>
        <w:rPr>
          <w:lang w:val="ru-RU"/>
        </w:rPr>
      </w:pPr>
      <w:r w:rsidRPr="00A8133F">
        <w:rPr>
          <w:rFonts w:cs="Tahoma"/>
          <w:color w:val="000000"/>
          <w:szCs w:val="18"/>
          <w:u w:val="single"/>
          <w:lang w:val="ru-RU"/>
        </w:rPr>
        <w:t>Права на использование</w:t>
      </w:r>
      <w:r w:rsidRPr="00A8133F">
        <w:rPr>
          <w:rFonts w:cs="Tahoma"/>
          <w:color w:val="000000"/>
          <w:szCs w:val="18"/>
          <w:lang w:val="ru-RU"/>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213B12" w:rsidRPr="00A8133F">
        <w:rPr>
          <w:rFonts w:cs="Tahoma"/>
          <w:color w:val="000000"/>
          <w:szCs w:val="18"/>
          <w:lang w:val="ru-RU"/>
        </w:rPr>
        <w:t xml:space="preserve"> </w:t>
      </w:r>
      <w:r w:rsidRPr="00A8133F">
        <w:rPr>
          <w:rFonts w:cs="Tahoma"/>
          <w:color w:val="000000"/>
          <w:szCs w:val="18"/>
          <w:lang w:val="ru-RU"/>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213B12" w:rsidRPr="00A8133F">
        <w:rPr>
          <w:rFonts w:cs="Tahoma"/>
          <w:color w:val="000000"/>
          <w:szCs w:val="18"/>
          <w:lang w:val="ru-RU"/>
        </w:rPr>
        <w:t xml:space="preserve"> </w:t>
      </w:r>
      <w:r w:rsidRPr="00A8133F">
        <w:rPr>
          <w:rFonts w:cs="Tahoma"/>
          <w:color w:val="000000"/>
          <w:szCs w:val="18"/>
          <w:lang w:val="ru-RU"/>
        </w:rPr>
        <w:t>Право на</w:t>
      </w:r>
      <w:r w:rsidR="0037119A">
        <w:rPr>
          <w:rFonts w:cs="Tahoma"/>
          <w:color w:val="000000"/>
          <w:szCs w:val="18"/>
        </w:rPr>
        <w:t> </w:t>
      </w:r>
      <w:r w:rsidRPr="00A8133F">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w:t>
      </w:r>
    </w:p>
    <w:p w14:paraId="3D7C72A1" w14:textId="77777777" w:rsidR="004E0852" w:rsidRPr="00A8133F" w:rsidRDefault="004E0852" w:rsidP="003D0252">
      <w:pPr>
        <w:numPr>
          <w:ilvl w:val="0"/>
          <w:numId w:val="8"/>
        </w:numPr>
        <w:spacing w:after="60"/>
        <w:ind w:left="1440"/>
        <w:rPr>
          <w:lang w:val="ru-RU"/>
        </w:rPr>
      </w:pPr>
      <w:r w:rsidRPr="00A8133F">
        <w:rPr>
          <w:rFonts w:cs="Tahoma"/>
          <w:color w:val="000000"/>
          <w:szCs w:val="18"/>
          <w:u w:val="single"/>
          <w:lang w:val="ru-RU"/>
        </w:rPr>
        <w:t xml:space="preserve">Лицензия и </w:t>
      </w:r>
      <w:r w:rsidRPr="00D7143B">
        <w:rPr>
          <w:rFonts w:cs="Tahoma"/>
          <w:color w:val="000000"/>
          <w:szCs w:val="18"/>
          <w:u w:val="single"/>
        </w:rPr>
        <w:t>Software</w:t>
      </w:r>
      <w:r w:rsidRPr="00A8133F">
        <w:rPr>
          <w:rFonts w:cs="Tahoma"/>
          <w:color w:val="000000"/>
          <w:szCs w:val="18"/>
          <w:u w:val="single"/>
          <w:lang w:val="ru-RU"/>
        </w:rPr>
        <w:t xml:space="preserve"> </w:t>
      </w:r>
      <w:r w:rsidRPr="00D7143B">
        <w:rPr>
          <w:rFonts w:cs="Tahoma"/>
          <w:color w:val="000000"/>
          <w:szCs w:val="18"/>
          <w:u w:val="single"/>
        </w:rPr>
        <w:t>Assurance</w:t>
      </w:r>
      <w:r w:rsidRPr="00A8133F">
        <w:rPr>
          <w:rFonts w:cs="Tahoma"/>
          <w:color w:val="000000"/>
          <w:szCs w:val="18"/>
          <w:lang w:val="ru-RU"/>
        </w:rPr>
        <w:t xml:space="preserve">. Бесплатная лицензия включает в себя и покрытие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Срок действия покрытия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по Бесплатной лицензии истекает после окончания срока действия Соответствующей лицензии.</w:t>
      </w:r>
      <w:r w:rsidR="00213B12" w:rsidRPr="00A8133F">
        <w:rPr>
          <w:rFonts w:cs="Tahoma"/>
          <w:color w:val="000000"/>
          <w:szCs w:val="18"/>
          <w:lang w:val="ru-RU"/>
        </w:rPr>
        <w:t xml:space="preserve"> </w:t>
      </w:r>
      <w:r w:rsidRPr="00A8133F">
        <w:rPr>
          <w:rFonts w:cs="Tahoma"/>
          <w:color w:val="000000"/>
          <w:szCs w:val="18"/>
          <w:lang w:val="ru-RU"/>
        </w:rPr>
        <w:t xml:space="preserve">После окончания срока действия покрытия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Соответствующей лицензии клиент может возобновить действие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Бесплатной лицензии, не приобретая при</w:t>
      </w:r>
      <w:r w:rsidR="0037119A">
        <w:rPr>
          <w:rFonts w:cs="Tahoma"/>
          <w:color w:val="000000"/>
          <w:szCs w:val="18"/>
        </w:rPr>
        <w:t> </w:t>
      </w:r>
      <w:r w:rsidRPr="00A8133F">
        <w:rPr>
          <w:rFonts w:cs="Tahoma"/>
          <w:color w:val="000000"/>
          <w:szCs w:val="18"/>
          <w:lang w:val="ru-RU"/>
        </w:rPr>
        <w:t>этом</w:t>
      </w:r>
      <w:r w:rsidR="0037119A">
        <w:rPr>
          <w:rFonts w:cs="Tahoma"/>
          <w:color w:val="000000"/>
          <w:szCs w:val="18"/>
        </w:rPr>
        <w:t> </w:t>
      </w:r>
      <w:r w:rsidRPr="00A8133F">
        <w:rPr>
          <w:rFonts w:cs="Tahoma"/>
          <w:color w:val="000000"/>
          <w:szCs w:val="18"/>
          <w:lang w:val="ru-RU"/>
        </w:rPr>
        <w:t>новую лицензию.</w:t>
      </w:r>
    </w:p>
    <w:p w14:paraId="6A4671E3" w14:textId="77777777" w:rsidR="004E0852" w:rsidRPr="00A8133F" w:rsidRDefault="004E0852" w:rsidP="00346F4B">
      <w:pPr>
        <w:numPr>
          <w:ilvl w:val="0"/>
          <w:numId w:val="102"/>
        </w:numPr>
        <w:spacing w:after="60"/>
        <w:ind w:left="1440"/>
        <w:rPr>
          <w:lang w:val="ru-RU"/>
        </w:rPr>
      </w:pPr>
      <w:r w:rsidRPr="00A8133F">
        <w:rPr>
          <w:rFonts w:eastAsia="Calibri" w:cs="Tahoma"/>
          <w:color w:val="000000"/>
          <w:szCs w:val="18"/>
          <w:u w:val="single"/>
          <w:lang w:val="ru-RU"/>
        </w:rPr>
        <w:t>Сверка</w:t>
      </w:r>
      <w:r w:rsidRPr="00A8133F">
        <w:rPr>
          <w:rFonts w:eastAsia="Calibri" w:cs="Tahoma"/>
          <w:color w:val="000000"/>
          <w:szCs w:val="18"/>
          <w:lang w:val="ru-RU"/>
        </w:rPr>
        <w:t>.</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Для клиентов по Соглашению </w:t>
      </w:r>
      <w:r w:rsidRPr="00D7143B">
        <w:rPr>
          <w:rFonts w:eastAsia="Calibri" w:cs="Tahoma"/>
          <w:color w:val="000000"/>
          <w:szCs w:val="18"/>
        </w:rPr>
        <w:t>Enterprise</w:t>
      </w:r>
      <w:r w:rsidRPr="00A8133F">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External</w:t>
      </w:r>
      <w:r w:rsidRPr="00A8133F">
        <w:rPr>
          <w:rFonts w:eastAsia="Calibri" w:cs="Tahoma"/>
          <w:color w:val="000000"/>
          <w:szCs w:val="18"/>
          <w:lang w:val="ru-RU"/>
        </w:rPr>
        <w:t xml:space="preserve"> </w:t>
      </w:r>
      <w:r w:rsidRPr="00D7143B">
        <w:rPr>
          <w:rFonts w:eastAsia="Calibri" w:cs="Tahoma"/>
          <w:color w:val="000000"/>
          <w:szCs w:val="18"/>
        </w:rPr>
        <w:t>Connector</w:t>
      </w:r>
      <w:r w:rsidRPr="00A8133F">
        <w:rPr>
          <w:rFonts w:eastAsia="Calibri" w:cs="Tahoma"/>
          <w:color w:val="000000"/>
          <w:szCs w:val="18"/>
          <w:lang w:val="ru-RU"/>
        </w:rPr>
        <w:t xml:space="preserve">,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Plus</w:t>
      </w:r>
      <w:r w:rsidRPr="00A8133F">
        <w:rPr>
          <w:rFonts w:eastAsia="Calibri" w:cs="Tahoma"/>
          <w:color w:val="000000"/>
          <w:szCs w:val="18"/>
          <w:lang w:val="ru-RU"/>
        </w:rPr>
        <w:t xml:space="preserve"> </w:t>
      </w:r>
      <w:r w:rsidRPr="00D7143B">
        <w:rPr>
          <w:rFonts w:eastAsia="Calibri" w:cs="Tahoma"/>
          <w:color w:val="000000"/>
          <w:szCs w:val="18"/>
        </w:rPr>
        <w:t>External</w:t>
      </w:r>
      <w:r w:rsidRPr="00A8133F">
        <w:rPr>
          <w:rFonts w:eastAsia="Calibri" w:cs="Tahoma"/>
          <w:color w:val="000000"/>
          <w:szCs w:val="18"/>
          <w:lang w:val="ru-RU"/>
        </w:rPr>
        <w:t xml:space="preserve"> </w:t>
      </w:r>
      <w:r w:rsidRPr="00D7143B">
        <w:rPr>
          <w:rFonts w:eastAsia="Calibri" w:cs="Tahoma"/>
          <w:color w:val="000000"/>
          <w:szCs w:val="18"/>
        </w:rPr>
        <w:t>Connector</w:t>
      </w:r>
      <w:r w:rsidRPr="00A8133F">
        <w:rPr>
          <w:rFonts w:eastAsia="Calibri" w:cs="Tahoma"/>
          <w:color w:val="000000"/>
          <w:szCs w:val="18"/>
          <w:lang w:val="ru-RU"/>
        </w:rPr>
        <w:t xml:space="preserve"> и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Standard</w:t>
      </w:r>
      <w:r w:rsidRPr="00A8133F">
        <w:rPr>
          <w:rFonts w:eastAsia="Calibri" w:cs="Tahoma"/>
          <w:color w:val="000000"/>
          <w:szCs w:val="18"/>
          <w:lang w:val="ru-RU"/>
        </w:rPr>
        <w:t xml:space="preserve"> </w:t>
      </w:r>
      <w:r w:rsidRPr="00D7143B">
        <w:rPr>
          <w:rFonts w:eastAsia="Calibri" w:cs="Tahoma"/>
          <w:color w:val="000000"/>
          <w:szCs w:val="18"/>
        </w:rPr>
        <w:t>External</w:t>
      </w:r>
      <w:r w:rsidRPr="00A8133F">
        <w:rPr>
          <w:rFonts w:eastAsia="Calibri" w:cs="Tahoma"/>
          <w:color w:val="000000"/>
          <w:szCs w:val="18"/>
          <w:lang w:val="ru-RU"/>
        </w:rPr>
        <w:t xml:space="preserve"> </w:t>
      </w:r>
      <w:r w:rsidRPr="00D7143B">
        <w:rPr>
          <w:rFonts w:eastAsia="Calibri" w:cs="Tahoma"/>
          <w:color w:val="000000"/>
          <w:szCs w:val="18"/>
        </w:rPr>
        <w:t>Connector</w:t>
      </w:r>
      <w:r w:rsidRPr="00A8133F">
        <w:rPr>
          <w:rFonts w:eastAsia="Calibri" w:cs="Tahoma"/>
          <w:color w:val="000000"/>
          <w:szCs w:val="18"/>
          <w:lang w:val="ru-RU"/>
        </w:rPr>
        <w:t xml:space="preserve">, приобретенные в составе ежегодного сверочного заказа клиента, </w:t>
      </w:r>
      <w:r w:rsidRPr="00A8133F">
        <w:rPr>
          <w:rFonts w:cs="Tahoma"/>
          <w:color w:val="000000"/>
          <w:szCs w:val="18"/>
          <w:lang w:val="ru-RU"/>
        </w:rPr>
        <w:t xml:space="preserve">также являются Соответствующими лицензиями. </w:t>
      </w:r>
    </w:p>
    <w:p w14:paraId="2B8C04C8" w14:textId="77777777" w:rsidR="004E0852" w:rsidRPr="00A8133F" w:rsidRDefault="003D0252" w:rsidP="00346F4B">
      <w:pPr>
        <w:numPr>
          <w:ilvl w:val="0"/>
          <w:numId w:val="102"/>
        </w:numPr>
        <w:spacing w:after="60"/>
        <w:ind w:left="1440"/>
        <w:rPr>
          <w:lang w:val="ru-RU"/>
        </w:rPr>
      </w:pPr>
      <w:r w:rsidRPr="00A8133F">
        <w:rPr>
          <w:rFonts w:cs="Tahoma"/>
          <w:color w:val="000000"/>
          <w:szCs w:val="18"/>
          <w:u w:val="single"/>
          <w:lang w:val="ru-RU"/>
        </w:rPr>
        <w:t>Соглашения о подписке</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Для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Subscription</w:t>
      </w:r>
      <w:r w:rsidRPr="00A8133F">
        <w:rPr>
          <w:rFonts w:cs="Tahoma"/>
          <w:color w:val="000000"/>
          <w:szCs w:val="18"/>
          <w:lang w:val="ru-RU"/>
        </w:rPr>
        <w:t xml:space="preserve">,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xml:space="preserve">, </w:t>
      </w:r>
      <w:r w:rsidRPr="00D7143B">
        <w:rPr>
          <w:rFonts w:cs="Tahoma"/>
          <w:szCs w:val="18"/>
        </w:rPr>
        <w:t>Campus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School</w:t>
      </w:r>
      <w:r w:rsidRPr="00A8133F">
        <w:rPr>
          <w:rFonts w:cs="Tahoma"/>
          <w:szCs w:val="18"/>
          <w:lang w:val="ru-RU"/>
        </w:rPr>
        <w:t xml:space="preserve">,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такие же права предоставляются на временной основе с теми же условиями</w:t>
      </w:r>
      <w:r w:rsidRPr="00A8133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D7143B">
        <w:rPr>
          <w:rFonts w:cs="Tahoma"/>
          <w:color w:val="000000"/>
          <w:szCs w:val="18"/>
        </w:rPr>
        <w:t>Open</w:t>
      </w:r>
      <w:r w:rsidRPr="00A8133F">
        <w:rPr>
          <w:rFonts w:cs="Tahoma"/>
          <w:color w:val="000000"/>
          <w:szCs w:val="18"/>
          <w:lang w:val="ru-RU"/>
        </w:rPr>
        <w:t xml:space="preserve"> </w:t>
      </w:r>
      <w:r w:rsidRPr="00D7143B">
        <w:rPr>
          <w:rFonts w:cs="Tahoma"/>
          <w:color w:val="000000"/>
          <w:szCs w:val="18"/>
        </w:rPr>
        <w:t>Value</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Клиент должен поддерживать непрерывную подписку.</w:t>
      </w:r>
      <w:r w:rsidR="00213B12" w:rsidRPr="00A8133F">
        <w:rPr>
          <w:rFonts w:cs="Tahoma"/>
          <w:color w:val="000000"/>
          <w:szCs w:val="18"/>
          <w:lang w:val="ru-RU"/>
        </w:rPr>
        <w:t xml:space="preserve"> </w:t>
      </w:r>
      <w:r w:rsidRPr="00A8133F">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35A0350A" w14:textId="77777777" w:rsidR="004E0852" w:rsidRPr="00A8133F" w:rsidRDefault="004E0852" w:rsidP="00346F4B">
      <w:pPr>
        <w:numPr>
          <w:ilvl w:val="0"/>
          <w:numId w:val="103"/>
        </w:numPr>
        <w:spacing w:after="60"/>
        <w:ind w:left="1440"/>
        <w:rPr>
          <w:lang w:val="ru-RU"/>
        </w:rPr>
      </w:pPr>
      <w:r w:rsidRPr="00A8133F">
        <w:rPr>
          <w:rFonts w:cs="Tahoma"/>
          <w:szCs w:val="18"/>
          <w:u w:val="single"/>
          <w:lang w:val="ru-RU"/>
        </w:rPr>
        <w:t xml:space="preserve">Переходы для соглашения </w:t>
      </w:r>
      <w:r w:rsidRPr="00D7143B">
        <w:rPr>
          <w:rFonts w:cs="Tahoma"/>
          <w:szCs w:val="18"/>
          <w:u w:val="single"/>
        </w:rPr>
        <w:t>Campus</w:t>
      </w:r>
      <w:r w:rsidRPr="00A8133F">
        <w:rPr>
          <w:rFonts w:cs="Tahoma"/>
          <w:szCs w:val="18"/>
          <w:u w:val="single"/>
          <w:lang w:val="ru-RU"/>
        </w:rPr>
        <w:t xml:space="preserve"> </w:t>
      </w:r>
      <w:r w:rsidRPr="00D7143B">
        <w:rPr>
          <w:rFonts w:cs="Tahoma"/>
          <w:szCs w:val="18"/>
          <w:u w:val="single"/>
        </w:rPr>
        <w:t>and</w:t>
      </w:r>
      <w:r w:rsidRPr="00A8133F">
        <w:rPr>
          <w:rFonts w:cs="Tahoma"/>
          <w:szCs w:val="18"/>
          <w:u w:val="single"/>
          <w:lang w:val="ru-RU"/>
        </w:rPr>
        <w:t xml:space="preserve"> </w:t>
      </w:r>
      <w:r w:rsidRPr="00D7143B">
        <w:rPr>
          <w:rFonts w:cs="Tahoma"/>
          <w:szCs w:val="18"/>
          <w:u w:val="single"/>
        </w:rPr>
        <w:t>School</w:t>
      </w:r>
      <w:r w:rsidRPr="00A8133F">
        <w:rPr>
          <w:rFonts w:cs="Tahoma"/>
          <w:szCs w:val="18"/>
          <w:lang w:val="ru-RU"/>
        </w:rPr>
        <w:t xml:space="preserve">. Для клиентов, которые в середине срока действия соглашений </w:t>
      </w:r>
      <w:r w:rsidRPr="00D7143B">
        <w:rPr>
          <w:rFonts w:cs="Tahoma"/>
          <w:szCs w:val="18"/>
        </w:rPr>
        <w:t>Campus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School</w:t>
      </w:r>
      <w:r w:rsidRPr="00A8133F">
        <w:rPr>
          <w:rFonts w:cs="Tahoma"/>
          <w:szCs w:val="18"/>
          <w:lang w:val="ru-RU"/>
        </w:rPr>
        <w:t xml:space="preserve"> переходят на соглашение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или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сохраняя при этом непрерывное покрытие по подписке:</w:t>
      </w:r>
    </w:p>
    <w:p w14:paraId="5E1F85F1" w14:textId="77777777" w:rsidR="004E0852" w:rsidRPr="00A8133F" w:rsidRDefault="004E0852" w:rsidP="00346F4B">
      <w:pPr>
        <w:pStyle w:val="ListParagraph"/>
        <w:numPr>
          <w:ilvl w:val="0"/>
          <w:numId w:val="87"/>
        </w:numPr>
        <w:spacing w:after="60"/>
        <w:ind w:left="1980"/>
        <w:contextualSpacing w:val="0"/>
        <w:rPr>
          <w:sz w:val="18"/>
          <w:szCs w:val="18"/>
          <w:lang w:val="ru-RU"/>
        </w:rPr>
      </w:pPr>
      <w:r w:rsidRPr="00A8133F">
        <w:rPr>
          <w:rFonts w:ascii="Tahoma" w:hAnsi="Tahoma" w:cs="Tahoma"/>
          <w:sz w:val="18"/>
          <w:szCs w:val="18"/>
          <w:lang w:val="ru-RU"/>
        </w:rPr>
        <w:t>такие же права предоставляются на временной основе с теми же условиями до</w:t>
      </w:r>
      <w:r w:rsidR="0037119A" w:rsidRPr="0037119A">
        <w:rPr>
          <w:rFonts w:ascii="Tahoma" w:hAnsi="Tahoma" w:cs="Tahoma"/>
          <w:sz w:val="18"/>
          <w:szCs w:val="18"/>
        </w:rPr>
        <w:t> </w:t>
      </w:r>
      <w:r w:rsidRPr="00A8133F">
        <w:rPr>
          <w:rFonts w:ascii="Tahoma" w:hAnsi="Tahoma" w:cs="Tahoma"/>
          <w:sz w:val="18"/>
          <w:szCs w:val="18"/>
          <w:lang w:val="ru-RU"/>
        </w:rPr>
        <w:t xml:space="preserve">окончания срока действия соглашения </w:t>
      </w:r>
      <w:r w:rsidRPr="0037119A">
        <w:rPr>
          <w:rFonts w:ascii="Tahoma" w:hAnsi="Tahoma" w:cs="Tahoma"/>
          <w:sz w:val="18"/>
          <w:szCs w:val="18"/>
        </w:rPr>
        <w:t>Enrollment</w:t>
      </w:r>
      <w:r w:rsidRPr="00A8133F">
        <w:rPr>
          <w:rFonts w:ascii="Tahoma" w:hAnsi="Tahoma" w:cs="Tahoma"/>
          <w:sz w:val="18"/>
          <w:szCs w:val="18"/>
          <w:lang w:val="ru-RU"/>
        </w:rPr>
        <w:t xml:space="preserve"> </w:t>
      </w:r>
      <w:r w:rsidRPr="0037119A">
        <w:rPr>
          <w:rFonts w:ascii="Tahoma" w:hAnsi="Tahoma" w:cs="Tahoma"/>
          <w:sz w:val="18"/>
          <w:szCs w:val="18"/>
        </w:rPr>
        <w:t>for</w:t>
      </w:r>
      <w:r w:rsidRPr="00A8133F">
        <w:rPr>
          <w:rFonts w:ascii="Tahoma" w:hAnsi="Tahoma" w:cs="Tahoma"/>
          <w:sz w:val="18"/>
          <w:szCs w:val="18"/>
          <w:lang w:val="ru-RU"/>
        </w:rPr>
        <w:t xml:space="preserve"> </w:t>
      </w:r>
      <w:r w:rsidRPr="0037119A">
        <w:rPr>
          <w:rFonts w:ascii="Tahoma" w:hAnsi="Tahoma" w:cs="Tahoma"/>
          <w:sz w:val="18"/>
          <w:szCs w:val="18"/>
        </w:rPr>
        <w:t>Education</w:t>
      </w:r>
      <w:r w:rsidRPr="00A8133F">
        <w:rPr>
          <w:rFonts w:ascii="Tahoma" w:hAnsi="Tahoma" w:cs="Tahoma"/>
          <w:sz w:val="18"/>
          <w:szCs w:val="18"/>
          <w:lang w:val="ru-RU"/>
        </w:rPr>
        <w:t xml:space="preserve"> </w:t>
      </w:r>
      <w:r w:rsidRPr="0037119A">
        <w:rPr>
          <w:rFonts w:ascii="Tahoma" w:hAnsi="Tahoma" w:cs="Tahoma"/>
          <w:sz w:val="18"/>
          <w:szCs w:val="18"/>
        </w:rPr>
        <w:t>Solutions</w:t>
      </w:r>
      <w:r w:rsidRPr="00A8133F">
        <w:rPr>
          <w:rFonts w:ascii="Tahoma" w:hAnsi="Tahoma" w:cs="Tahoma"/>
          <w:sz w:val="18"/>
          <w:szCs w:val="18"/>
          <w:lang w:val="ru-RU"/>
        </w:rPr>
        <w:t xml:space="preserve"> или </w:t>
      </w:r>
      <w:r w:rsidRPr="0037119A">
        <w:rPr>
          <w:rFonts w:ascii="Tahoma" w:hAnsi="Tahoma" w:cs="Tahoma"/>
          <w:sz w:val="18"/>
          <w:szCs w:val="18"/>
        </w:rPr>
        <w:t>Open</w:t>
      </w:r>
      <w:r w:rsidR="0037119A" w:rsidRPr="0037119A">
        <w:rPr>
          <w:rFonts w:ascii="Tahoma" w:hAnsi="Tahoma" w:cs="Tahoma"/>
          <w:sz w:val="18"/>
          <w:szCs w:val="18"/>
        </w:rPr>
        <w:t> </w:t>
      </w:r>
      <w:r w:rsidRPr="0037119A">
        <w:rPr>
          <w:rFonts w:ascii="Tahoma" w:hAnsi="Tahoma" w:cs="Tahoma"/>
          <w:sz w:val="18"/>
          <w:szCs w:val="18"/>
        </w:rPr>
        <w:t>Value</w:t>
      </w:r>
      <w:r w:rsidR="0037119A" w:rsidRPr="0037119A">
        <w:rPr>
          <w:rFonts w:ascii="Tahoma" w:hAnsi="Tahoma" w:cs="Tahoma"/>
          <w:sz w:val="18"/>
          <w:szCs w:val="18"/>
        </w:rPr>
        <w:t> </w:t>
      </w:r>
      <w:r w:rsidRPr="0037119A">
        <w:rPr>
          <w:rFonts w:ascii="Tahoma" w:hAnsi="Tahoma" w:cs="Tahoma"/>
          <w:sz w:val="18"/>
          <w:szCs w:val="18"/>
        </w:rPr>
        <w:t>Subscription</w:t>
      </w:r>
      <w:r w:rsidRPr="00A8133F">
        <w:rPr>
          <w:rFonts w:ascii="Tahoma" w:hAnsi="Tahoma" w:cs="Tahoma"/>
          <w:sz w:val="18"/>
          <w:szCs w:val="18"/>
          <w:lang w:val="ru-RU"/>
        </w:rPr>
        <w:t>—</w:t>
      </w:r>
      <w:r w:rsidRPr="0037119A">
        <w:rPr>
          <w:rFonts w:ascii="Tahoma" w:hAnsi="Tahoma" w:cs="Tahoma"/>
          <w:sz w:val="18"/>
          <w:szCs w:val="18"/>
        </w:rPr>
        <w:t>Education</w:t>
      </w:r>
      <w:r w:rsidRPr="00A8133F">
        <w:rPr>
          <w:rFonts w:ascii="Tahoma" w:hAnsi="Tahoma" w:cs="Tahoma"/>
          <w:sz w:val="18"/>
          <w:szCs w:val="18"/>
          <w:lang w:val="ru-RU"/>
        </w:rPr>
        <w:t xml:space="preserve"> </w:t>
      </w:r>
      <w:r w:rsidRPr="0037119A">
        <w:rPr>
          <w:rFonts w:ascii="Tahoma" w:hAnsi="Tahoma" w:cs="Tahoma"/>
          <w:sz w:val="18"/>
          <w:szCs w:val="18"/>
        </w:rPr>
        <w:t>Solutions</w:t>
      </w:r>
      <w:r w:rsidRPr="00A8133F">
        <w:rPr>
          <w:rFonts w:ascii="Tahoma" w:hAnsi="Tahoma" w:cs="Tahoma"/>
          <w:sz w:val="18"/>
          <w:szCs w:val="18"/>
          <w:lang w:val="ru-RU"/>
        </w:rPr>
        <w:t xml:space="preserve">, соответственно. </w:t>
      </w:r>
    </w:p>
    <w:p w14:paraId="7A624910" w14:textId="77777777" w:rsidR="00BA1490" w:rsidRPr="00A8133F" w:rsidRDefault="004E0852" w:rsidP="00346F4B">
      <w:pPr>
        <w:pStyle w:val="ListParagraph"/>
        <w:numPr>
          <w:ilvl w:val="0"/>
          <w:numId w:val="87"/>
        </w:numPr>
        <w:spacing w:after="60"/>
        <w:ind w:left="1980"/>
        <w:contextualSpacing w:val="0"/>
        <w:rPr>
          <w:sz w:val="18"/>
          <w:szCs w:val="18"/>
          <w:lang w:val="ru-RU"/>
        </w:rPr>
      </w:pPr>
      <w:r w:rsidRPr="00A8133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73" w:name="_66_Lync_Server"/>
      <w:bookmarkStart w:id="1374" w:name="_Toc336338327"/>
      <w:bookmarkStart w:id="1375" w:name="Srv_57OfficeCommSvrOnlineStd"/>
      <w:bookmarkEnd w:id="1373"/>
    </w:p>
    <w:p w14:paraId="2799D4D6" w14:textId="77777777" w:rsidR="00586FCE" w:rsidRPr="00A8133F" w:rsidRDefault="00586FCE" w:rsidP="003D0252">
      <w:pPr>
        <w:rPr>
          <w:lang w:val="ru-RU"/>
        </w:rPr>
      </w:pPr>
      <w:bookmarkStart w:id="1376" w:name="Srv_56MicrosoftDynamicsCRM2011"/>
      <w:bookmarkStart w:id="1377" w:name="Srv_67MicrosoftDynamicsCRM2011"/>
    </w:p>
    <w:p w14:paraId="5386F07B" w14:textId="77777777" w:rsidR="002512D3" w:rsidRPr="00A8133F" w:rsidRDefault="002512D3">
      <w:pPr>
        <w:rPr>
          <w:lang w:val="ru-RU"/>
        </w:rPr>
      </w:pPr>
    </w:p>
    <w:p w14:paraId="7AC4773F" w14:textId="77777777" w:rsidR="00253288" w:rsidRPr="00A8133F" w:rsidRDefault="00A560B6" w:rsidP="00D47417">
      <w:pPr>
        <w:pStyle w:val="Heading3"/>
        <w:rPr>
          <w:lang w:val="ru-RU"/>
        </w:rPr>
      </w:pPr>
      <w:bookmarkStart w:id="1378" w:name="_72_Microsoft_Dynamics"/>
      <w:bookmarkStart w:id="1379" w:name="_Toc380005082"/>
      <w:bookmarkEnd w:id="1378"/>
      <w:r w:rsidRPr="00A8133F">
        <w:rPr>
          <w:rFonts w:ascii="Tahoma" w:hAnsi="Tahoma"/>
          <w:color w:val="F66400"/>
          <w:sz w:val="22"/>
          <w:vertAlign w:val="superscript"/>
          <w:lang w:val="ru-RU"/>
        </w:rPr>
        <w:t>70</w:t>
      </w:r>
      <w:r w:rsidRPr="00A8133F">
        <w:rPr>
          <w:rFonts w:ascii="Tahoma" w:hAnsi="Tahoma"/>
          <w:color w:val="F66400"/>
          <w:sz w:val="22"/>
          <w:lang w:val="ru-RU"/>
        </w:rPr>
        <w:t xml:space="preserve"> </w:t>
      </w:r>
      <w:r w:rsidRPr="00D7143B">
        <w:rPr>
          <w:rFonts w:ascii="Tahoma" w:hAnsi="Tahoma"/>
          <w:color w:val="F66400"/>
          <w:sz w:val="22"/>
        </w:rPr>
        <w:t>Microsoft</w:t>
      </w:r>
      <w:r w:rsidRPr="00A8133F">
        <w:rPr>
          <w:rFonts w:ascii="Tahoma" w:hAnsi="Tahoma"/>
          <w:color w:val="F66400"/>
          <w:sz w:val="22"/>
          <w:lang w:val="ru-RU"/>
        </w:rPr>
        <w:t xml:space="preserve"> </w:t>
      </w:r>
      <w:r w:rsidRPr="00D7143B">
        <w:rPr>
          <w:rFonts w:ascii="Tahoma" w:hAnsi="Tahoma"/>
          <w:color w:val="F66400"/>
          <w:sz w:val="22"/>
        </w:rPr>
        <w:t>Dynamics</w:t>
      </w:r>
      <w:r w:rsidRPr="00A8133F">
        <w:rPr>
          <w:rFonts w:ascii="Tahoma" w:hAnsi="Tahoma"/>
          <w:color w:val="F66400"/>
          <w:sz w:val="22"/>
          <w:lang w:val="ru-RU"/>
        </w:rPr>
        <w:t xml:space="preserve"> </w:t>
      </w:r>
      <w:r w:rsidRPr="00D7143B">
        <w:rPr>
          <w:rFonts w:ascii="Tahoma" w:hAnsi="Tahoma"/>
          <w:color w:val="F66400"/>
          <w:sz w:val="22"/>
        </w:rPr>
        <w:t>AX</w:t>
      </w:r>
      <w:r w:rsidRPr="00A8133F">
        <w:rPr>
          <w:rFonts w:ascii="Tahoma" w:hAnsi="Tahoma"/>
          <w:color w:val="F66400"/>
          <w:sz w:val="22"/>
          <w:lang w:val="ru-RU"/>
        </w:rPr>
        <w:t xml:space="preserve"> 2012</w:t>
      </w:r>
      <w:bookmarkEnd w:id="1374"/>
      <w:r w:rsidRPr="00A8133F">
        <w:rPr>
          <w:rFonts w:ascii="Tahoma" w:hAnsi="Tahoma"/>
          <w:color w:val="F66400"/>
          <w:sz w:val="22"/>
          <w:lang w:val="ru-RU"/>
        </w:rPr>
        <w:t xml:space="preserve"> </w:t>
      </w:r>
      <w:r w:rsidRPr="00D7143B">
        <w:rPr>
          <w:rFonts w:ascii="Tahoma" w:hAnsi="Tahoma"/>
          <w:color w:val="F66400"/>
          <w:sz w:val="22"/>
        </w:rPr>
        <w:t>R</w:t>
      </w:r>
      <w:r w:rsidRPr="00A8133F">
        <w:rPr>
          <w:rFonts w:ascii="Tahoma" w:hAnsi="Tahoma"/>
          <w:color w:val="F66400"/>
          <w:sz w:val="22"/>
          <w:lang w:val="ru-RU"/>
        </w:rPr>
        <w:t>2</w:t>
      </w:r>
      <w:bookmarkEnd w:id="1379"/>
    </w:p>
    <w:p w14:paraId="5E1FA08C" w14:textId="77777777" w:rsidR="003D0252" w:rsidRPr="00A8133F" w:rsidRDefault="003D0252" w:rsidP="003D0252">
      <w:pPr>
        <w:rPr>
          <w:lang w:val="ru-RU"/>
        </w:rPr>
      </w:pPr>
    </w:p>
    <w:p w14:paraId="7E5F1404" w14:textId="77777777" w:rsidR="00047874" w:rsidRPr="00A8133F" w:rsidRDefault="00860CF0" w:rsidP="007B699C">
      <w:pPr>
        <w:spacing w:after="60"/>
        <w:ind w:left="734" w:hanging="14"/>
        <w:rPr>
          <w:lang w:val="ru-RU"/>
        </w:rPr>
      </w:pPr>
      <w:r w:rsidRPr="00A8133F">
        <w:rPr>
          <w:rFonts w:cs="Tahoma"/>
          <w:b/>
          <w:bCs/>
          <w:szCs w:val="20"/>
          <w:lang w:val="ru-RU"/>
        </w:rPr>
        <w:t>Локализация и Перевод</w:t>
      </w:r>
    </w:p>
    <w:p w14:paraId="208FD2A5" w14:textId="77777777" w:rsidR="00253288" w:rsidRPr="00A8133F" w:rsidRDefault="00047874" w:rsidP="00737831">
      <w:pPr>
        <w:ind w:left="734" w:hanging="14"/>
        <w:rPr>
          <w:lang w:val="ru-RU"/>
        </w:rPr>
      </w:pP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AX</w:t>
      </w:r>
      <w:r w:rsidRPr="00A8133F">
        <w:rPr>
          <w:rFonts w:cs="Tahoma"/>
          <w:color w:val="000000"/>
          <w:szCs w:val="20"/>
          <w:lang w:val="ru-RU"/>
        </w:rPr>
        <w:t xml:space="preserve"> локализуется, переводится и поддерживается корпорацией </w:t>
      </w:r>
      <w:r w:rsidRPr="00D7143B">
        <w:rPr>
          <w:rFonts w:cs="Tahoma"/>
          <w:color w:val="000000"/>
          <w:szCs w:val="20"/>
        </w:rPr>
        <w:t>Microsoft</w:t>
      </w:r>
      <w:r w:rsidR="00213B12" w:rsidRPr="00A8133F">
        <w:rPr>
          <w:rFonts w:cs="Tahoma"/>
          <w:color w:val="000000"/>
          <w:szCs w:val="20"/>
          <w:lang w:val="ru-RU"/>
        </w:rPr>
        <w:t xml:space="preserve"> </w:t>
      </w:r>
      <w:r w:rsidRPr="00A8133F">
        <w:rPr>
          <w:rFonts w:cs="Tahoma"/>
          <w:color w:val="000000"/>
          <w:szCs w:val="20"/>
          <w:lang w:val="ru-RU"/>
        </w:rPr>
        <w:t>и доступен во многих странах и на многих языках. Дополнительные сведения о доступности переводов и</w:t>
      </w:r>
      <w:r w:rsidR="0037119A">
        <w:rPr>
          <w:rFonts w:cs="Tahoma"/>
          <w:color w:val="000000"/>
          <w:szCs w:val="20"/>
        </w:rPr>
        <w:t> </w:t>
      </w:r>
      <w:r w:rsidRPr="00A8133F">
        <w:rPr>
          <w:rFonts w:cs="Tahoma"/>
          <w:color w:val="000000"/>
          <w:szCs w:val="20"/>
          <w:lang w:val="ru-RU"/>
        </w:rPr>
        <w:t xml:space="preserve">локализаций </w:t>
      </w:r>
      <w:r w:rsidRPr="00D7143B">
        <w:rPr>
          <w:rFonts w:cs="Tahoma"/>
          <w:color w:val="000000"/>
          <w:szCs w:val="20"/>
        </w:rPr>
        <w:t>Microsoft</w:t>
      </w:r>
      <w:r w:rsidRPr="00A8133F">
        <w:rPr>
          <w:rFonts w:cs="Tahoma"/>
          <w:color w:val="000000"/>
          <w:szCs w:val="20"/>
          <w:lang w:val="ru-RU"/>
        </w:rPr>
        <w:t xml:space="preserve"> см. по адресу </w:t>
      </w:r>
      <w:r w:rsidR="0037119A" w:rsidRPr="00385077">
        <w:rPr>
          <w:rFonts w:cs="Tahoma"/>
          <w:color w:val="000000"/>
          <w:szCs w:val="20"/>
        </w:rPr>
        <w:t>http</w:t>
      </w:r>
      <w:r w:rsidR="0037119A" w:rsidRPr="00A8133F">
        <w:rPr>
          <w:rFonts w:cs="Tahoma"/>
          <w:color w:val="000000"/>
          <w:szCs w:val="20"/>
          <w:lang w:val="ru-RU"/>
        </w:rPr>
        <w:t>://</w:t>
      </w:r>
      <w:r w:rsidR="0037119A" w:rsidRPr="00385077">
        <w:rPr>
          <w:rFonts w:cs="Tahoma"/>
          <w:color w:val="000000"/>
          <w:szCs w:val="20"/>
        </w:rPr>
        <w:t>www</w:t>
      </w:r>
      <w:r w:rsidR="0037119A" w:rsidRPr="00A8133F">
        <w:rPr>
          <w:rFonts w:cs="Tahoma"/>
          <w:color w:val="000000"/>
          <w:szCs w:val="20"/>
          <w:lang w:val="ru-RU"/>
        </w:rPr>
        <w:t>.</w:t>
      </w:r>
      <w:r w:rsidR="0037119A" w:rsidRPr="00385077">
        <w:rPr>
          <w:rFonts w:cs="Tahoma"/>
          <w:color w:val="000000"/>
          <w:szCs w:val="20"/>
        </w:rPr>
        <w:t>microsoft</w:t>
      </w:r>
      <w:r w:rsidR="0037119A" w:rsidRPr="00A8133F">
        <w:rPr>
          <w:rFonts w:cs="Tahoma"/>
          <w:color w:val="000000"/>
          <w:szCs w:val="20"/>
          <w:lang w:val="ru-RU"/>
        </w:rPr>
        <w:t>.</w:t>
      </w:r>
      <w:r w:rsidR="0037119A" w:rsidRPr="00385077">
        <w:rPr>
          <w:rFonts w:cs="Tahoma"/>
          <w:color w:val="000000"/>
          <w:szCs w:val="20"/>
        </w:rPr>
        <w:t>com</w:t>
      </w:r>
      <w:r w:rsidR="0037119A" w:rsidRPr="00A8133F">
        <w:rPr>
          <w:rFonts w:cs="Tahoma"/>
          <w:color w:val="000000"/>
          <w:szCs w:val="20"/>
          <w:lang w:val="ru-RU"/>
        </w:rPr>
        <w:t>/</w:t>
      </w:r>
      <w:r w:rsidR="0037119A" w:rsidRPr="00385077">
        <w:rPr>
          <w:rFonts w:cs="Tahoma"/>
          <w:color w:val="000000"/>
          <w:szCs w:val="20"/>
        </w:rPr>
        <w:t>en</w:t>
      </w:r>
      <w:r w:rsidR="0037119A" w:rsidRPr="00A8133F">
        <w:rPr>
          <w:rFonts w:cs="Tahoma"/>
          <w:color w:val="000000"/>
          <w:szCs w:val="20"/>
          <w:lang w:val="ru-RU"/>
        </w:rPr>
        <w:t>-</w:t>
      </w:r>
      <w:r w:rsidR="0037119A" w:rsidRPr="00385077">
        <w:rPr>
          <w:rFonts w:cs="Tahoma"/>
          <w:color w:val="000000"/>
          <w:szCs w:val="20"/>
        </w:rPr>
        <w:t>us</w:t>
      </w:r>
      <w:r w:rsidR="0037119A" w:rsidRPr="00A8133F">
        <w:rPr>
          <w:rFonts w:cs="Tahoma"/>
          <w:color w:val="000000"/>
          <w:szCs w:val="20"/>
          <w:lang w:val="ru-RU"/>
        </w:rPr>
        <w:t>/</w:t>
      </w:r>
      <w:r w:rsidR="0037119A" w:rsidRPr="00385077">
        <w:rPr>
          <w:rFonts w:cs="Tahoma"/>
          <w:color w:val="000000"/>
          <w:szCs w:val="20"/>
        </w:rPr>
        <w:t>dynamics</w:t>
      </w:r>
      <w:r w:rsidR="0037119A" w:rsidRPr="00A8133F">
        <w:rPr>
          <w:rFonts w:cs="Tahoma"/>
          <w:color w:val="000000"/>
          <w:szCs w:val="20"/>
          <w:lang w:val="ru-RU"/>
        </w:rPr>
        <w:t>/</w:t>
      </w:r>
      <w:r w:rsidR="0037119A" w:rsidRPr="00385077">
        <w:rPr>
          <w:rFonts w:cs="Tahoma"/>
          <w:color w:val="000000"/>
          <w:szCs w:val="20"/>
        </w:rPr>
        <w:t>erp</w:t>
      </w:r>
      <w:r w:rsidR="0037119A" w:rsidRPr="00A8133F">
        <w:rPr>
          <w:rFonts w:cs="Tahoma"/>
          <w:color w:val="000000"/>
          <w:szCs w:val="20"/>
          <w:lang w:val="ru-RU"/>
        </w:rPr>
        <w:t>-</w:t>
      </w:r>
      <w:r w:rsidR="0037119A" w:rsidRPr="00385077">
        <w:rPr>
          <w:rFonts w:cs="Tahoma"/>
          <w:color w:val="000000"/>
          <w:szCs w:val="20"/>
        </w:rPr>
        <w:t>buy</w:t>
      </w:r>
      <w:r w:rsidR="0037119A" w:rsidRPr="00A8133F">
        <w:rPr>
          <w:rFonts w:cs="Tahoma"/>
          <w:color w:val="000000"/>
          <w:szCs w:val="20"/>
          <w:lang w:val="ru-RU"/>
        </w:rPr>
        <w:t>-</w:t>
      </w:r>
      <w:r w:rsidR="0037119A" w:rsidRPr="00385077">
        <w:rPr>
          <w:rFonts w:cs="Tahoma"/>
          <w:color w:val="000000"/>
          <w:szCs w:val="20"/>
        </w:rPr>
        <w:t>ax</w:t>
      </w:r>
      <w:r w:rsidR="0037119A" w:rsidRPr="00A8133F">
        <w:rPr>
          <w:rFonts w:cs="Tahoma"/>
          <w:color w:val="000000"/>
          <w:szCs w:val="20"/>
          <w:lang w:val="ru-RU"/>
        </w:rPr>
        <w:t>-</w:t>
      </w:r>
      <w:r w:rsidR="0037119A" w:rsidRPr="00385077">
        <w:rPr>
          <w:rFonts w:cs="Tahoma"/>
          <w:color w:val="000000"/>
          <w:szCs w:val="20"/>
        </w:rPr>
        <w:t>software</w:t>
      </w:r>
      <w:r w:rsidR="0037119A" w:rsidRPr="00A8133F">
        <w:rPr>
          <w:rFonts w:cs="Tahoma"/>
          <w:color w:val="000000"/>
          <w:szCs w:val="20"/>
          <w:lang w:val="ru-RU"/>
        </w:rPr>
        <w:t>.</w:t>
      </w:r>
      <w:r w:rsidR="0037119A" w:rsidRPr="00385077">
        <w:rPr>
          <w:rFonts w:cs="Tahoma"/>
          <w:color w:val="000000"/>
          <w:szCs w:val="20"/>
        </w:rPr>
        <w:t>aspx</w:t>
      </w:r>
      <w:r w:rsidRPr="00A8133F">
        <w:rPr>
          <w:rFonts w:cs="Tahoma"/>
          <w:color w:val="000000"/>
          <w:szCs w:val="20"/>
          <w:lang w:val="ru-RU"/>
        </w:rPr>
        <w:t>.</w:t>
      </w:r>
    </w:p>
    <w:p w14:paraId="4890BAB7" w14:textId="77777777" w:rsidR="00860CF0" w:rsidRPr="00A8133F" w:rsidRDefault="00860CF0" w:rsidP="00737831">
      <w:pPr>
        <w:ind w:left="720"/>
        <w:rPr>
          <w:lang w:val="ru-RU"/>
        </w:rPr>
      </w:pPr>
    </w:p>
    <w:p w14:paraId="7357CFDA" w14:textId="77777777" w:rsidR="00860CF0" w:rsidRPr="00A8133F" w:rsidRDefault="00860CF0" w:rsidP="00737831">
      <w:pPr>
        <w:pStyle w:val="PURBody-Indented"/>
        <w:spacing w:after="0"/>
        <w:ind w:left="720"/>
        <w:rPr>
          <w:lang w:val="ru-RU"/>
        </w:rPr>
      </w:pPr>
      <w:r w:rsidRPr="00D7143B">
        <w:rPr>
          <w:rFonts w:ascii="Tahoma" w:hAnsi="Tahoma" w:cs="Tahoma"/>
          <w:color w:val="000000"/>
          <w:sz w:val="18"/>
        </w:rPr>
        <w:t>Microsoft</w:t>
      </w:r>
      <w:r w:rsidRPr="00A8133F">
        <w:rPr>
          <w:rFonts w:ascii="Tahoma" w:hAnsi="Tahoma" w:cs="Tahoma"/>
          <w:color w:val="000000"/>
          <w:sz w:val="18"/>
          <w:lang w:val="ru-RU"/>
        </w:rPr>
        <w:t xml:space="preserve">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213B12" w:rsidRPr="00A8133F">
        <w:rPr>
          <w:rFonts w:ascii="Tahoma" w:hAnsi="Tahoma" w:cs="Tahoma"/>
          <w:color w:val="000000"/>
          <w:sz w:val="18"/>
          <w:lang w:val="ru-RU"/>
        </w:rPr>
        <w:t xml:space="preserve"> </w:t>
      </w:r>
      <w:r w:rsidRPr="00A8133F">
        <w:rPr>
          <w:rFonts w:ascii="Tahoma" w:hAnsi="Tahoma" w:cs="Tahoma"/>
          <w:color w:val="000000"/>
          <w:sz w:val="18"/>
          <w:lang w:val="ru-RU"/>
        </w:rPr>
        <w:t xml:space="preserve">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w:t>
      </w:r>
      <w:r w:rsidRPr="00A8133F">
        <w:rPr>
          <w:rFonts w:ascii="Tahoma" w:hAnsi="Tahoma" w:cs="Tahoma"/>
          <w:color w:val="000000"/>
          <w:sz w:val="18"/>
          <w:lang w:val="ru-RU"/>
        </w:rPr>
        <w:lastRenderedPageBreak/>
        <w:t>отличных от тех, где они были созданы.</w:t>
      </w:r>
      <w:r w:rsidR="00213B12" w:rsidRPr="00A8133F">
        <w:rPr>
          <w:rFonts w:ascii="Tahoma" w:hAnsi="Tahoma" w:cs="Tahoma"/>
          <w:color w:val="000000"/>
          <w:sz w:val="18"/>
          <w:lang w:val="ru-RU"/>
        </w:rPr>
        <w:t xml:space="preserve"> </w:t>
      </w:r>
      <w:r w:rsidRPr="00D7143B">
        <w:rPr>
          <w:rFonts w:ascii="Tahoma" w:hAnsi="Tahoma" w:cs="Tahoma"/>
          <w:color w:val="000000"/>
          <w:sz w:val="18"/>
        </w:rPr>
        <w:t>Microsoft</w:t>
      </w:r>
      <w:r w:rsidRPr="00A8133F">
        <w:rPr>
          <w:rFonts w:ascii="Tahoma" w:hAnsi="Tahoma" w:cs="Tahoma"/>
          <w:color w:val="000000"/>
          <w:sz w:val="18"/>
          <w:lang w:val="ru-RU"/>
        </w:rPr>
        <w:t>.</w:t>
      </w:r>
      <w:r w:rsidR="00AE6998" w:rsidRPr="00AE6998">
        <w:rPr>
          <w:rFonts w:ascii="Tahoma" w:hAnsi="Tahoma" w:cs="Tahoma"/>
          <w:color w:val="000000"/>
          <w:sz w:val="18"/>
          <w:lang w:val="ru-RU"/>
        </w:rPr>
        <w:t xml:space="preserve"> </w:t>
      </w:r>
      <w:r w:rsidRPr="00A8133F">
        <w:rPr>
          <w:rFonts w:ascii="Tahoma" w:hAnsi="Tahoma" w:cs="Tahoma"/>
          <w:color w:val="000000"/>
          <w:sz w:val="18"/>
          <w:lang w:val="ru-RU"/>
        </w:rPr>
        <w:t xml:space="preserve">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w:t>
      </w:r>
      <w:r w:rsidRPr="00D7143B">
        <w:rPr>
          <w:rFonts w:ascii="Tahoma" w:hAnsi="Tahoma" w:cs="Tahoma"/>
          <w:color w:val="000000"/>
          <w:sz w:val="18"/>
        </w:rPr>
        <w:t>Microsoft</w:t>
      </w:r>
      <w:r w:rsidRPr="00A8133F">
        <w:rPr>
          <w:rFonts w:ascii="Tahoma" w:hAnsi="Tahoma" w:cs="Tahoma"/>
          <w:color w:val="000000"/>
          <w:sz w:val="18"/>
          <w:lang w:val="ru-RU"/>
        </w:rPr>
        <w:t xml:space="preserve"> не производит такого программного обеспечения или служб, имеющихся в свободном коммерческом доступе.</w:t>
      </w:r>
      <w:r w:rsidR="00213B12" w:rsidRPr="00A8133F">
        <w:rPr>
          <w:rFonts w:ascii="Tahoma" w:hAnsi="Tahoma" w:cs="Tahoma"/>
          <w:color w:val="000000"/>
          <w:sz w:val="18"/>
          <w:lang w:val="ru-RU"/>
        </w:rPr>
        <w:t xml:space="preserve"> </w:t>
      </w:r>
      <w:r w:rsidRPr="00A8133F">
        <w:rPr>
          <w:rFonts w:ascii="Tahoma" w:hAnsi="Tahoma" w:cs="Tahoma"/>
          <w:color w:val="000000"/>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14:paraId="0ACDC214" w14:textId="77777777" w:rsidR="00047874" w:rsidRPr="00A8133F" w:rsidRDefault="00047874" w:rsidP="00E62BC4">
      <w:pPr>
        <w:ind w:left="720" w:hanging="180"/>
        <w:rPr>
          <w:lang w:val="ru-RU"/>
        </w:rPr>
      </w:pPr>
    </w:p>
    <w:p w14:paraId="129B31B1" w14:textId="77777777" w:rsidR="00253288" w:rsidRPr="00A8133F" w:rsidRDefault="00047874" w:rsidP="007B699C">
      <w:pPr>
        <w:spacing w:after="60"/>
        <w:ind w:left="734" w:hanging="187"/>
        <w:rPr>
          <w:lang w:val="ru-RU"/>
        </w:rPr>
      </w:pPr>
      <w:r w:rsidRPr="00A8133F">
        <w:rPr>
          <w:rFonts w:cs="Tahoma"/>
          <w:b/>
          <w:bCs/>
          <w:szCs w:val="20"/>
          <w:lang w:val="ru-RU"/>
        </w:rPr>
        <w:t>Права на использование в рамках клиентских лицензий</w:t>
      </w:r>
    </w:p>
    <w:p w14:paraId="66CDFE28" w14:textId="77777777" w:rsidR="00047874" w:rsidRPr="00A8133F" w:rsidRDefault="00047874" w:rsidP="00E62BC4">
      <w:pPr>
        <w:ind w:left="720" w:hanging="180"/>
        <w:rPr>
          <w:lang w:val="ru-RU"/>
        </w:rPr>
      </w:pPr>
      <w:r w:rsidRPr="00A8133F">
        <w:rPr>
          <w:rFonts w:eastAsia="Calibri" w:cs="Tahoma"/>
          <w:szCs w:val="18"/>
          <w:lang w:val="ru-RU"/>
        </w:rPr>
        <w:t xml:space="preserve">В таблице ниже представлены варианты использования, разрешенные по различным клиентским лицензиям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Dynamics</w:t>
      </w:r>
      <w:r w:rsidRPr="00A8133F">
        <w:rPr>
          <w:rFonts w:eastAsia="Calibri" w:cs="Tahoma"/>
          <w:szCs w:val="18"/>
          <w:lang w:val="ru-RU"/>
        </w:rPr>
        <w:t xml:space="preserve"> </w:t>
      </w:r>
      <w:r w:rsidRPr="00D7143B">
        <w:rPr>
          <w:rFonts w:eastAsia="Calibri" w:cs="Tahoma"/>
          <w:szCs w:val="18"/>
        </w:rPr>
        <w:t>AX</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2:</w:t>
      </w:r>
    </w:p>
    <w:p w14:paraId="079C40D7" w14:textId="77777777" w:rsidR="00047874" w:rsidRPr="00A8133F" w:rsidRDefault="00047874" w:rsidP="00944DAD">
      <w:pPr>
        <w:ind w:firstLine="540"/>
        <w:rPr>
          <w:lang w:val="ru-RU"/>
        </w:rPr>
      </w:pPr>
    </w:p>
    <w:p w14:paraId="107038B2" w14:textId="77777777" w:rsidR="00047874" w:rsidRPr="00A8133F" w:rsidRDefault="00047874" w:rsidP="00346F4B">
      <w:pPr>
        <w:numPr>
          <w:ilvl w:val="1"/>
          <w:numId w:val="66"/>
        </w:numPr>
        <w:tabs>
          <w:tab w:val="clear" w:pos="1440"/>
          <w:tab w:val="num" w:pos="900"/>
        </w:tabs>
        <w:autoSpaceDE w:val="0"/>
        <w:autoSpaceDN w:val="0"/>
        <w:adjustRightInd w:val="0"/>
        <w:ind w:left="900" w:right="720"/>
        <w:rPr>
          <w:lang w:val="ru-RU"/>
        </w:rPr>
      </w:pPr>
      <w:r w:rsidRPr="00D7143B">
        <w:rPr>
          <w:rFonts w:eastAsia="Calibri" w:cs="Tahoma"/>
          <w:b/>
          <w:szCs w:val="18"/>
        </w:rPr>
        <w:t>Self</w:t>
      </w:r>
      <w:r w:rsidRPr="00A8133F">
        <w:rPr>
          <w:rFonts w:eastAsia="Calibri" w:cs="Tahoma"/>
          <w:b/>
          <w:szCs w:val="18"/>
          <w:lang w:val="ru-RU"/>
        </w:rPr>
        <w:t>-</w:t>
      </w:r>
      <w:r w:rsidRPr="00D7143B">
        <w:rPr>
          <w:rFonts w:eastAsia="Calibri" w:cs="Tahoma"/>
          <w:b/>
          <w:szCs w:val="18"/>
        </w:rPr>
        <w:t>Serve CAL</w:t>
      </w:r>
      <w:r w:rsidRPr="00A8133F">
        <w:rPr>
          <w:rFonts w:eastAsia="Calibri" w:cs="Tahoma"/>
          <w:b/>
          <w:szCs w:val="18"/>
          <w:lang w:val="ru-RU"/>
        </w:rPr>
        <w:t xml:space="preserve"> (Базовая клиентская лицензия)</w:t>
      </w:r>
    </w:p>
    <w:p w14:paraId="3C3BCE2B" w14:textId="77777777" w:rsidR="00047874" w:rsidRPr="00D7143B" w:rsidRDefault="00047874" w:rsidP="00346F4B">
      <w:pPr>
        <w:numPr>
          <w:ilvl w:val="1"/>
          <w:numId w:val="88"/>
        </w:numPr>
        <w:tabs>
          <w:tab w:val="left" w:pos="1260"/>
        </w:tabs>
        <w:autoSpaceDE w:val="0"/>
        <w:autoSpaceDN w:val="0"/>
        <w:adjustRightInd w:val="0"/>
        <w:ind w:left="1260" w:right="720" w:hanging="360"/>
      </w:pPr>
      <w:r w:rsidRPr="00D7143B">
        <w:rPr>
          <w:rFonts w:eastAsia="Calibri" w:cs="Tahoma"/>
          <w:szCs w:val="18"/>
        </w:rPr>
        <w:t>Создание отчетов о расходах;</w:t>
      </w:r>
    </w:p>
    <w:p w14:paraId="5D6128BA" w14:textId="77777777" w:rsidR="00047874" w:rsidRPr="00A8133F" w:rsidRDefault="00047874" w:rsidP="00346F4B">
      <w:pPr>
        <w:numPr>
          <w:ilvl w:val="1"/>
          <w:numId w:val="88"/>
        </w:numPr>
        <w:tabs>
          <w:tab w:val="left" w:pos="1260"/>
        </w:tabs>
        <w:autoSpaceDE w:val="0"/>
        <w:autoSpaceDN w:val="0"/>
        <w:adjustRightInd w:val="0"/>
        <w:ind w:left="1260" w:right="720" w:hanging="360"/>
        <w:rPr>
          <w:lang w:val="ru-RU"/>
        </w:rPr>
      </w:pPr>
      <w:r w:rsidRPr="00A8133F">
        <w:rPr>
          <w:rFonts w:eastAsia="Calibri" w:cs="Tahoma"/>
          <w:szCs w:val="18"/>
          <w:lang w:val="ru-RU"/>
        </w:rPr>
        <w:t>Управление персональными данными, например, регистрация прибыли;</w:t>
      </w:r>
    </w:p>
    <w:p w14:paraId="736450FE" w14:textId="77777777" w:rsidR="00047874" w:rsidRPr="00A8133F" w:rsidRDefault="00047874" w:rsidP="00346F4B">
      <w:pPr>
        <w:numPr>
          <w:ilvl w:val="1"/>
          <w:numId w:val="88"/>
        </w:numPr>
        <w:tabs>
          <w:tab w:val="left" w:pos="1260"/>
        </w:tabs>
        <w:autoSpaceDE w:val="0"/>
        <w:autoSpaceDN w:val="0"/>
        <w:adjustRightInd w:val="0"/>
        <w:ind w:left="1260" w:right="720" w:hanging="360"/>
        <w:rPr>
          <w:lang w:val="ru-RU"/>
        </w:rPr>
      </w:pPr>
      <w:r w:rsidRPr="00A8133F">
        <w:rPr>
          <w:rFonts w:eastAsia="Calibri" w:cs="Tahoma"/>
          <w:szCs w:val="18"/>
          <w:lang w:val="ru-RU"/>
        </w:rPr>
        <w:t>Делать записи о времени и посещаемости, например, регистрировать время прихода и</w:t>
      </w:r>
      <w:r w:rsidR="0037119A">
        <w:rPr>
          <w:rFonts w:eastAsia="Calibri" w:cs="Tahoma"/>
          <w:szCs w:val="18"/>
        </w:rPr>
        <w:t> </w:t>
      </w:r>
      <w:r w:rsidRPr="00A8133F">
        <w:rPr>
          <w:rFonts w:eastAsia="Calibri" w:cs="Tahoma"/>
          <w:szCs w:val="18"/>
          <w:lang w:val="ru-RU"/>
        </w:rPr>
        <w:t>ухода с работы</w:t>
      </w:r>
    </w:p>
    <w:p w14:paraId="6A840FEA" w14:textId="77777777" w:rsidR="00047874" w:rsidRPr="00A8133F" w:rsidRDefault="00047874" w:rsidP="00346F4B">
      <w:pPr>
        <w:numPr>
          <w:ilvl w:val="1"/>
          <w:numId w:val="88"/>
        </w:numPr>
        <w:tabs>
          <w:tab w:val="left" w:pos="1260"/>
        </w:tabs>
        <w:autoSpaceDE w:val="0"/>
        <w:autoSpaceDN w:val="0"/>
        <w:adjustRightInd w:val="0"/>
        <w:ind w:left="1260" w:right="720" w:hanging="360"/>
        <w:rPr>
          <w:lang w:val="ru-RU"/>
        </w:rPr>
      </w:pPr>
      <w:r w:rsidRPr="00A8133F">
        <w:rPr>
          <w:rFonts w:eastAsia="Calibri" w:cs="Tahoma"/>
          <w:szCs w:val="18"/>
          <w:lang w:val="ru-RU"/>
        </w:rPr>
        <w:t>Вводить заявки на обслуживание сотрудников;</w:t>
      </w:r>
    </w:p>
    <w:p w14:paraId="676376B9" w14:textId="77777777" w:rsidR="00047874" w:rsidRPr="00A8133F" w:rsidRDefault="00047874" w:rsidP="00346F4B">
      <w:pPr>
        <w:numPr>
          <w:ilvl w:val="1"/>
          <w:numId w:val="88"/>
        </w:numPr>
        <w:tabs>
          <w:tab w:val="left" w:pos="1260"/>
        </w:tabs>
        <w:autoSpaceDE w:val="0"/>
        <w:autoSpaceDN w:val="0"/>
        <w:adjustRightInd w:val="0"/>
        <w:ind w:left="1260" w:right="720" w:hanging="360"/>
        <w:rPr>
          <w:lang w:val="ru-RU"/>
        </w:rPr>
      </w:pPr>
      <w:r w:rsidRPr="00A8133F">
        <w:rPr>
          <w:rFonts w:eastAsia="Calibri" w:cs="Tahoma"/>
          <w:szCs w:val="18"/>
          <w:lang w:val="ru-RU"/>
        </w:rPr>
        <w:t>Подготовка заявок на дополнительное снабжение</w:t>
      </w:r>
      <w:r w:rsidRPr="00D7143B">
        <w:rPr>
          <w:rFonts w:eastAsia="Calibri" w:cs="Tahoma"/>
          <w:szCs w:val="18"/>
        </w:rPr>
        <w:t> </w:t>
      </w:r>
      <w:r w:rsidRPr="00A8133F">
        <w:rPr>
          <w:rFonts w:eastAsia="Calibri" w:cs="Tahoma"/>
          <w:szCs w:val="18"/>
          <w:lang w:val="ru-RU"/>
        </w:rPr>
        <w:t>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A8133F">
        <w:rPr>
          <w:rFonts w:eastAsia="Calibri" w:cs="Tahoma"/>
          <w:szCs w:val="18"/>
          <w:lang w:val="ru-RU"/>
        </w:rPr>
        <w:br/>
      </w:r>
    </w:p>
    <w:p w14:paraId="6DCE7491" w14:textId="77777777" w:rsidR="00047874" w:rsidRPr="00D7143B" w:rsidRDefault="00047874" w:rsidP="00346F4B">
      <w:pPr>
        <w:numPr>
          <w:ilvl w:val="0"/>
          <w:numId w:val="88"/>
        </w:numPr>
        <w:autoSpaceDE w:val="0"/>
        <w:autoSpaceDN w:val="0"/>
        <w:adjustRightInd w:val="0"/>
        <w:ind w:left="900" w:right="720"/>
      </w:pPr>
      <w:r w:rsidRPr="00D7143B">
        <w:rPr>
          <w:rFonts w:eastAsia="Calibri" w:cs="Tahoma"/>
          <w:b/>
          <w:szCs w:val="18"/>
        </w:rPr>
        <w:t>Task CAL (Self-Serve CAL + Task Additive CAL)</w:t>
      </w:r>
    </w:p>
    <w:p w14:paraId="245AC4F4" w14:textId="77777777" w:rsidR="00B10F79" w:rsidRPr="00A8133F" w:rsidRDefault="00B10F79" w:rsidP="00346F4B">
      <w:pPr>
        <w:numPr>
          <w:ilvl w:val="1"/>
          <w:numId w:val="88"/>
        </w:numPr>
        <w:ind w:left="1260" w:right="720" w:hanging="360"/>
        <w:rPr>
          <w:lang w:val="ru-RU"/>
        </w:rPr>
      </w:pPr>
      <w:r w:rsidRPr="00A8133F">
        <w:rPr>
          <w:rFonts w:eastAsia="Calibri" w:cs="Tahoma"/>
          <w:szCs w:val="18"/>
          <w:lang w:val="ru-RU"/>
        </w:rPr>
        <w:t xml:space="preserve">Включает в себя права на использование лицензии </w:t>
      </w:r>
      <w:r w:rsidRPr="00D7143B">
        <w:rPr>
          <w:rFonts w:eastAsia="Calibri" w:cs="Tahoma"/>
          <w:szCs w:val="18"/>
        </w:rPr>
        <w:t>Self</w:t>
      </w:r>
      <w:r w:rsidRPr="00A8133F">
        <w:rPr>
          <w:rFonts w:eastAsia="Calibri" w:cs="Tahoma"/>
          <w:szCs w:val="18"/>
          <w:lang w:val="ru-RU"/>
        </w:rPr>
        <w:t>-</w:t>
      </w:r>
      <w:r w:rsidRPr="00D7143B">
        <w:rPr>
          <w:rFonts w:eastAsia="Calibri" w:cs="Tahoma"/>
          <w:szCs w:val="18"/>
        </w:rPr>
        <w:t>Serve</w:t>
      </w:r>
      <w:r w:rsidRPr="00A8133F">
        <w:rPr>
          <w:rFonts w:eastAsia="Calibri" w:cs="Tahoma"/>
          <w:szCs w:val="18"/>
          <w:lang w:val="ru-RU"/>
        </w:rPr>
        <w:t xml:space="preserve"> </w:t>
      </w:r>
      <w:r w:rsidRPr="00D7143B">
        <w:rPr>
          <w:rFonts w:eastAsia="Calibri" w:cs="Tahoma"/>
          <w:szCs w:val="18"/>
        </w:rPr>
        <w:t>CAL</w:t>
      </w:r>
      <w:r w:rsidRPr="00A8133F">
        <w:rPr>
          <w:rFonts w:eastAsia="Calibri" w:cs="Tahoma"/>
          <w:szCs w:val="18"/>
          <w:lang w:val="ru-RU"/>
        </w:rPr>
        <w:t>.</w:t>
      </w:r>
    </w:p>
    <w:p w14:paraId="49429C3B" w14:textId="77777777" w:rsidR="00047874" w:rsidRPr="00D7143B" w:rsidRDefault="00B10F79" w:rsidP="00346F4B">
      <w:pPr>
        <w:numPr>
          <w:ilvl w:val="1"/>
          <w:numId w:val="88"/>
        </w:numPr>
        <w:ind w:left="1260" w:right="720" w:hanging="360"/>
      </w:pPr>
      <w:r w:rsidRPr="00D7143B">
        <w:rPr>
          <w:rFonts w:eastAsia="Calibri" w:cs="Tahoma"/>
          <w:szCs w:val="18"/>
        </w:rPr>
        <w:t>Ввод подлежащего оплате времени.</w:t>
      </w:r>
    </w:p>
    <w:p w14:paraId="1B706A3D" w14:textId="77777777" w:rsidR="00047874" w:rsidRPr="00D7143B" w:rsidRDefault="00B10F79" w:rsidP="00346F4B">
      <w:pPr>
        <w:numPr>
          <w:ilvl w:val="1"/>
          <w:numId w:val="88"/>
        </w:numPr>
        <w:ind w:left="1260" w:right="720" w:hanging="360"/>
      </w:pPr>
      <w:r w:rsidRPr="00D7143B">
        <w:rPr>
          <w:rFonts w:eastAsia="Calibri" w:cs="Tahoma"/>
          <w:szCs w:val="18"/>
        </w:rPr>
        <w:t>Ввод подлежащих оплате расходов.</w:t>
      </w:r>
    </w:p>
    <w:p w14:paraId="42A861BA"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Управление проверками производительности и годовыми обзорами, постановками целей и компетенциями.</w:t>
      </w:r>
    </w:p>
    <w:p w14:paraId="50BA05EB"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Управление устройством точки розничной торговли.</w:t>
      </w:r>
    </w:p>
    <w:p w14:paraId="0B81F10D"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Утверждение счетов-фактур поставщиков, касающихся дополнительного снабжения.</w:t>
      </w:r>
    </w:p>
    <w:p w14:paraId="130929B0" w14:textId="77777777" w:rsidR="00047874" w:rsidRPr="00A8133F" w:rsidRDefault="00047874" w:rsidP="00346F4B">
      <w:pPr>
        <w:numPr>
          <w:ilvl w:val="1"/>
          <w:numId w:val="88"/>
        </w:numPr>
        <w:ind w:left="1260" w:right="720" w:hanging="360"/>
        <w:rPr>
          <w:lang w:val="ru-RU"/>
        </w:rPr>
      </w:pPr>
      <w:r w:rsidRPr="00A8133F">
        <w:rPr>
          <w:rFonts w:eastAsia="Calibri" w:cs="Tahoma"/>
          <w:szCs w:val="18"/>
          <w:lang w:val="ru-RU"/>
        </w:rPr>
        <w:t xml:space="preserve">Пользователи клиентской лицензии </w:t>
      </w:r>
      <w:r w:rsidRPr="00D7143B">
        <w:rPr>
          <w:rFonts w:eastAsia="Calibri" w:cs="Tahoma"/>
          <w:szCs w:val="18"/>
        </w:rPr>
        <w:t>Task CAL</w:t>
      </w:r>
      <w:r w:rsidRPr="00A8133F">
        <w:rPr>
          <w:rFonts w:eastAsia="Calibri" w:cs="Tahoma"/>
          <w:szCs w:val="18"/>
          <w:lang w:val="ru-RU"/>
        </w:rPr>
        <w:t xml:space="preserve"> не могут одобрять рабочие процессы.</w:t>
      </w:r>
      <w:r w:rsidRPr="00A8133F">
        <w:rPr>
          <w:szCs w:val="18"/>
          <w:lang w:val="ru-RU"/>
        </w:rPr>
        <w:t xml:space="preserve"> </w:t>
      </w:r>
    </w:p>
    <w:p w14:paraId="6190ED9F" w14:textId="77777777" w:rsidR="00047874" w:rsidRPr="00A8133F" w:rsidRDefault="00047874" w:rsidP="00944DAD">
      <w:pPr>
        <w:autoSpaceDE w:val="0"/>
        <w:autoSpaceDN w:val="0"/>
        <w:adjustRightInd w:val="0"/>
        <w:ind w:left="1260" w:right="720"/>
        <w:rPr>
          <w:lang w:val="ru-RU"/>
        </w:rPr>
      </w:pPr>
    </w:p>
    <w:p w14:paraId="0FF8DECE" w14:textId="77777777" w:rsidR="00047874" w:rsidRPr="00D7143B" w:rsidRDefault="00047874" w:rsidP="00346F4B">
      <w:pPr>
        <w:numPr>
          <w:ilvl w:val="0"/>
          <w:numId w:val="88"/>
        </w:numPr>
        <w:ind w:left="900" w:right="720"/>
      </w:pPr>
      <w:r w:rsidRPr="00D7143B">
        <w:rPr>
          <w:rFonts w:eastAsia="Calibri" w:cs="Tahoma"/>
          <w:b/>
          <w:szCs w:val="18"/>
        </w:rPr>
        <w:t>Functional CAL (Task CAL + Functional Additive CAL)</w:t>
      </w:r>
    </w:p>
    <w:p w14:paraId="598849D8" w14:textId="77777777" w:rsidR="00B10F79" w:rsidRPr="00A8133F" w:rsidRDefault="00B10F79" w:rsidP="00346F4B">
      <w:pPr>
        <w:numPr>
          <w:ilvl w:val="1"/>
          <w:numId w:val="88"/>
        </w:numPr>
        <w:ind w:left="1260" w:right="720" w:hanging="360"/>
        <w:rPr>
          <w:lang w:val="ru-RU"/>
        </w:rPr>
      </w:pPr>
      <w:r w:rsidRPr="00A8133F">
        <w:rPr>
          <w:rFonts w:eastAsia="Calibri" w:cs="Tahoma"/>
          <w:szCs w:val="18"/>
          <w:lang w:val="ru-RU"/>
        </w:rPr>
        <w:t xml:space="preserve">Включает в себя права на использование лицензии </w:t>
      </w:r>
      <w:r w:rsidRPr="00D7143B">
        <w:rPr>
          <w:rFonts w:eastAsia="Calibri" w:cs="Tahoma"/>
          <w:szCs w:val="18"/>
        </w:rPr>
        <w:t>Task</w:t>
      </w:r>
      <w:r w:rsidRPr="00A8133F">
        <w:rPr>
          <w:rFonts w:eastAsia="Calibri" w:cs="Tahoma"/>
          <w:szCs w:val="18"/>
          <w:lang w:val="ru-RU"/>
        </w:rPr>
        <w:t xml:space="preserve"> </w:t>
      </w:r>
      <w:r w:rsidRPr="00D7143B">
        <w:rPr>
          <w:rFonts w:eastAsia="Calibri" w:cs="Tahoma"/>
          <w:szCs w:val="18"/>
        </w:rPr>
        <w:t>CAL</w:t>
      </w:r>
      <w:r w:rsidRPr="00A8133F">
        <w:rPr>
          <w:rFonts w:eastAsia="Calibri" w:cs="Tahoma"/>
          <w:szCs w:val="18"/>
          <w:lang w:val="ru-RU"/>
        </w:rPr>
        <w:t>.</w:t>
      </w:r>
    </w:p>
    <w:p w14:paraId="5C85C878"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Управление торговым залом в рамках цикла производства или изготовления.</w:t>
      </w:r>
    </w:p>
    <w:p w14:paraId="13689E1B" w14:textId="77777777" w:rsidR="00047874" w:rsidRPr="00D7143B" w:rsidRDefault="00B10F79" w:rsidP="00346F4B">
      <w:pPr>
        <w:numPr>
          <w:ilvl w:val="1"/>
          <w:numId w:val="88"/>
        </w:numPr>
        <w:ind w:left="1260" w:right="720" w:hanging="360"/>
      </w:pPr>
      <w:r w:rsidRPr="00D7143B">
        <w:rPr>
          <w:rFonts w:eastAsia="Calibri" w:cs="Tahoma"/>
          <w:szCs w:val="18"/>
        </w:rPr>
        <w:t>Управление проектами и ресурсами.</w:t>
      </w:r>
    </w:p>
    <w:p w14:paraId="2F86249C" w14:textId="77777777" w:rsidR="00047874" w:rsidRPr="00D7143B" w:rsidRDefault="00B10F79" w:rsidP="00346F4B">
      <w:pPr>
        <w:numPr>
          <w:ilvl w:val="1"/>
          <w:numId w:val="88"/>
        </w:numPr>
        <w:ind w:left="1260" w:right="720" w:hanging="360"/>
      </w:pPr>
      <w:r w:rsidRPr="00D7143B">
        <w:rPr>
          <w:rFonts w:eastAsia="Calibri" w:cs="Tahoma"/>
          <w:szCs w:val="18"/>
        </w:rPr>
        <w:t>Управление циклами людских ресурсов.</w:t>
      </w:r>
    </w:p>
    <w:p w14:paraId="4837545B"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Управление переносами бюджетов и организационными запросами.</w:t>
      </w:r>
    </w:p>
    <w:p w14:paraId="0DABFF2D"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Создание записей основных данных о сотрудниках или кандидатах.</w:t>
      </w:r>
    </w:p>
    <w:p w14:paraId="1A692C34"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Создание заявки</w:t>
      </w:r>
      <w:r w:rsidRPr="00D7143B">
        <w:rPr>
          <w:rFonts w:eastAsia="Calibri" w:cs="Tahoma"/>
          <w:szCs w:val="18"/>
        </w:rPr>
        <w:t> </w:t>
      </w:r>
      <w:r w:rsidRPr="00A8133F">
        <w:rPr>
          <w:rFonts w:eastAsia="Calibri" w:cs="Tahoma"/>
          <w:szCs w:val="18"/>
          <w:lang w:val="ru-RU"/>
        </w:rPr>
        <w:t>на должность или рабочее место.</w:t>
      </w:r>
    </w:p>
    <w:p w14:paraId="4FD18BF9"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Передача</w:t>
      </w:r>
      <w:r w:rsidRPr="00D7143B">
        <w:rPr>
          <w:rFonts w:eastAsia="Calibri" w:cs="Tahoma"/>
          <w:szCs w:val="18"/>
        </w:rPr>
        <w:t> </w:t>
      </w:r>
      <w:r w:rsidRPr="00A8133F">
        <w:rPr>
          <w:rFonts w:eastAsia="Calibri" w:cs="Tahoma"/>
          <w:szCs w:val="18"/>
          <w:lang w:val="ru-RU"/>
        </w:rPr>
        <w:t>или запрос утверждения счетов в отношении клиентов.</w:t>
      </w:r>
    </w:p>
    <w:p w14:paraId="34F3BB6E" w14:textId="77777777" w:rsidR="002A7F7F" w:rsidRPr="00A8133F" w:rsidRDefault="002A7F7F" w:rsidP="002A7F7F">
      <w:pPr>
        <w:ind w:left="1260" w:right="720"/>
        <w:rPr>
          <w:rFonts w:eastAsia="Calibri" w:cs="Tahoma"/>
          <w:szCs w:val="18"/>
          <w:lang w:val="ru-RU"/>
        </w:rPr>
      </w:pPr>
    </w:p>
    <w:p w14:paraId="056A3AFD" w14:textId="77777777" w:rsidR="002A7F7F" w:rsidRPr="00A8133F" w:rsidRDefault="002A7F7F" w:rsidP="002A7F7F">
      <w:pPr>
        <w:ind w:left="1260" w:right="720"/>
        <w:rPr>
          <w:rFonts w:eastAsia="Calibri" w:cs="Tahoma"/>
          <w:szCs w:val="18"/>
          <w:lang w:val="ru-RU"/>
        </w:rPr>
      </w:pPr>
    </w:p>
    <w:p w14:paraId="5765AF16" w14:textId="77777777" w:rsidR="002A7F7F" w:rsidRPr="00A8133F" w:rsidRDefault="002A7F7F" w:rsidP="002A7F7F">
      <w:pPr>
        <w:ind w:left="1260" w:right="720"/>
        <w:rPr>
          <w:lang w:val="ru-RU"/>
        </w:rPr>
      </w:pPr>
    </w:p>
    <w:p w14:paraId="72FABB27" w14:textId="77777777" w:rsidR="00047874" w:rsidRPr="00A8133F" w:rsidRDefault="00B10F79" w:rsidP="00346F4B">
      <w:pPr>
        <w:numPr>
          <w:ilvl w:val="1"/>
          <w:numId w:val="88"/>
        </w:numPr>
        <w:ind w:left="1260" w:right="720" w:hanging="360"/>
        <w:rPr>
          <w:lang w:val="ru-RU"/>
        </w:rPr>
      </w:pPr>
      <w:r w:rsidRPr="00A8133F">
        <w:rPr>
          <w:rFonts w:eastAsia="Calibri" w:cs="Tahoma"/>
          <w:szCs w:val="18"/>
          <w:lang w:val="ru-RU"/>
        </w:rPr>
        <w:t>Утверждение счетов-фактур поставщиков или ваучеров за оказанные услуги.</w:t>
      </w:r>
    </w:p>
    <w:p w14:paraId="17EAB10B" w14:textId="77777777" w:rsidR="00047874" w:rsidRPr="00A8133F" w:rsidRDefault="00B10F79" w:rsidP="007C5C8B">
      <w:pPr>
        <w:numPr>
          <w:ilvl w:val="1"/>
          <w:numId w:val="88"/>
        </w:numPr>
        <w:ind w:left="1440" w:right="720" w:hanging="522"/>
        <w:rPr>
          <w:lang w:val="ru-RU"/>
        </w:rPr>
      </w:pPr>
      <w:r w:rsidRPr="00A8133F">
        <w:rPr>
          <w:rFonts w:eastAsia="Calibri" w:cs="Tahoma"/>
          <w:szCs w:val="18"/>
          <w:lang w:val="ru-RU"/>
        </w:rPr>
        <w:t>Создание записей основных данных о клиентах, поставщиках, товарных запасах или каталогах и управление ими.</w:t>
      </w:r>
    </w:p>
    <w:p w14:paraId="2196BFCD" w14:textId="77777777" w:rsidR="00047874" w:rsidRPr="00A8133F" w:rsidRDefault="00B10F79" w:rsidP="007C5C8B">
      <w:pPr>
        <w:numPr>
          <w:ilvl w:val="1"/>
          <w:numId w:val="88"/>
        </w:numPr>
        <w:ind w:left="1440" w:right="720" w:hanging="522"/>
        <w:rPr>
          <w:rFonts w:eastAsia="Calibri" w:cs="Tahoma"/>
          <w:szCs w:val="18"/>
          <w:lang w:val="ru-RU"/>
        </w:rPr>
      </w:pPr>
      <w:r w:rsidRPr="00A8133F">
        <w:rPr>
          <w:rFonts w:eastAsia="Calibri" w:cs="Tahoma"/>
          <w:szCs w:val="18"/>
          <w:lang w:val="ru-RU"/>
        </w:rPr>
        <w:t xml:space="preserve">Утверждение запросов от пользователей лицензий </w:t>
      </w:r>
      <w:r w:rsidRPr="00D7143B">
        <w:rPr>
          <w:rFonts w:eastAsia="Calibri" w:cs="Tahoma"/>
          <w:szCs w:val="18"/>
        </w:rPr>
        <w:t>Self</w:t>
      </w:r>
      <w:r w:rsidRPr="00A8133F">
        <w:rPr>
          <w:rFonts w:eastAsia="Calibri" w:cs="Tahoma"/>
          <w:szCs w:val="18"/>
          <w:lang w:val="ru-RU"/>
        </w:rPr>
        <w:t>-</w:t>
      </w:r>
      <w:r w:rsidRPr="00D7143B">
        <w:rPr>
          <w:rFonts w:eastAsia="Calibri" w:cs="Tahoma"/>
          <w:szCs w:val="18"/>
        </w:rPr>
        <w:t>Serve</w:t>
      </w:r>
      <w:r w:rsidRPr="00A8133F">
        <w:rPr>
          <w:rFonts w:eastAsia="Calibri" w:cs="Tahoma"/>
          <w:szCs w:val="18"/>
          <w:lang w:val="ru-RU"/>
        </w:rPr>
        <w:t xml:space="preserve"> </w:t>
      </w:r>
      <w:r w:rsidRPr="00D7143B">
        <w:rPr>
          <w:rFonts w:eastAsia="Calibri" w:cs="Tahoma"/>
          <w:szCs w:val="18"/>
        </w:rPr>
        <w:t>CAL</w:t>
      </w:r>
      <w:r w:rsidRPr="00A8133F">
        <w:rPr>
          <w:rFonts w:eastAsia="Calibri" w:cs="Tahoma"/>
          <w:szCs w:val="18"/>
          <w:lang w:val="ru-RU"/>
        </w:rPr>
        <w:t xml:space="preserve"> или </w:t>
      </w:r>
      <w:r w:rsidRPr="00D7143B">
        <w:rPr>
          <w:rFonts w:eastAsia="Calibri" w:cs="Tahoma"/>
          <w:szCs w:val="18"/>
        </w:rPr>
        <w:t>Task</w:t>
      </w:r>
      <w:r w:rsidRPr="00A8133F">
        <w:rPr>
          <w:rFonts w:eastAsia="Calibri" w:cs="Tahoma"/>
          <w:szCs w:val="18"/>
          <w:lang w:val="ru-RU"/>
        </w:rPr>
        <w:t xml:space="preserve"> </w:t>
      </w:r>
      <w:r w:rsidRPr="00D7143B">
        <w:rPr>
          <w:rFonts w:eastAsia="Calibri" w:cs="Tahoma"/>
          <w:szCs w:val="18"/>
        </w:rPr>
        <w:t>CAL</w:t>
      </w:r>
      <w:r w:rsidRPr="00A8133F">
        <w:rPr>
          <w:rFonts w:eastAsia="Calibri" w:cs="Tahoma"/>
          <w:szCs w:val="18"/>
          <w:lang w:val="ru-RU"/>
        </w:rPr>
        <w:t>.</w:t>
      </w:r>
    </w:p>
    <w:p w14:paraId="2F48D5EB" w14:textId="77777777" w:rsidR="00047874" w:rsidRPr="00A8133F" w:rsidRDefault="00047874" w:rsidP="00B20F02">
      <w:pPr>
        <w:autoSpaceDE w:val="0"/>
        <w:autoSpaceDN w:val="0"/>
        <w:adjustRightInd w:val="0"/>
        <w:ind w:left="1260" w:right="720" w:hanging="360"/>
        <w:rPr>
          <w:lang w:val="ru-RU"/>
        </w:rPr>
      </w:pPr>
    </w:p>
    <w:p w14:paraId="184365ED" w14:textId="77777777" w:rsidR="00047874" w:rsidRPr="00D7143B" w:rsidRDefault="00047874" w:rsidP="00346F4B">
      <w:pPr>
        <w:numPr>
          <w:ilvl w:val="0"/>
          <w:numId w:val="88"/>
        </w:numPr>
        <w:ind w:left="900" w:right="720"/>
      </w:pPr>
      <w:r w:rsidRPr="00D7143B">
        <w:rPr>
          <w:rFonts w:eastAsia="Calibri" w:cs="Tahoma"/>
          <w:b/>
          <w:szCs w:val="18"/>
        </w:rPr>
        <w:t>Enterprise CAL (Functional CAL + Enterprise Additive CAL)</w:t>
      </w:r>
    </w:p>
    <w:p w14:paraId="6CA9E87F" w14:textId="77777777" w:rsidR="00047874" w:rsidRPr="00D7143B" w:rsidRDefault="00047874" w:rsidP="00346F4B">
      <w:pPr>
        <w:numPr>
          <w:ilvl w:val="1"/>
          <w:numId w:val="88"/>
        </w:numPr>
        <w:ind w:left="1260" w:right="720" w:hanging="360"/>
      </w:pPr>
      <w:r w:rsidRPr="00D7143B">
        <w:rPr>
          <w:rFonts w:eastAsia="Calibri" w:cs="Tahoma"/>
          <w:szCs w:val="18"/>
        </w:rPr>
        <w:t>Права на полное использование</w:t>
      </w:r>
    </w:p>
    <w:p w14:paraId="4D494134" w14:textId="77777777" w:rsidR="00047874" w:rsidRPr="00D7143B" w:rsidRDefault="00047874" w:rsidP="00944DAD">
      <w:pPr>
        <w:autoSpaceDE w:val="0"/>
        <w:autoSpaceDN w:val="0"/>
        <w:adjustRightInd w:val="0"/>
        <w:ind w:left="900" w:right="720"/>
      </w:pPr>
    </w:p>
    <w:p w14:paraId="0E57457B" w14:textId="77777777" w:rsidR="00047874" w:rsidRPr="00A8133F" w:rsidRDefault="00047874" w:rsidP="00944DAD">
      <w:pPr>
        <w:autoSpaceDE w:val="0"/>
        <w:autoSpaceDN w:val="0"/>
        <w:adjustRightInd w:val="0"/>
        <w:ind w:left="720" w:right="720"/>
        <w:rPr>
          <w:lang w:val="ru-RU"/>
        </w:rPr>
      </w:pPr>
      <w:r w:rsidRPr="00A8133F">
        <w:rPr>
          <w:rFonts w:eastAsia="Calibri" w:cs="Tahoma"/>
          <w:szCs w:val="18"/>
          <w:lang w:val="ru-RU"/>
        </w:rPr>
        <w:t xml:space="preserve">Для большей детализации и лучшего понимания необходимых клиентских лицензий см. </w:t>
      </w:r>
      <w:r w:rsidR="0037119A" w:rsidRPr="00E431D1">
        <w:rPr>
          <w:rFonts w:eastAsia="Calibri" w:cs="Tahoma"/>
          <w:szCs w:val="18"/>
        </w:rPr>
        <w:t>http</w:t>
      </w:r>
      <w:r w:rsidR="0037119A" w:rsidRPr="00A8133F">
        <w:rPr>
          <w:rFonts w:eastAsia="Calibri" w:cs="Tahoma"/>
          <w:szCs w:val="18"/>
          <w:lang w:val="ru-RU"/>
        </w:rPr>
        <w:t>://</w:t>
      </w:r>
      <w:r w:rsidR="0037119A" w:rsidRPr="00E431D1">
        <w:rPr>
          <w:rFonts w:eastAsia="Calibri" w:cs="Tahoma"/>
          <w:szCs w:val="18"/>
        </w:rPr>
        <w:t>www</w:t>
      </w:r>
      <w:r w:rsidR="0037119A" w:rsidRPr="00A8133F">
        <w:rPr>
          <w:rFonts w:eastAsia="Calibri" w:cs="Tahoma"/>
          <w:szCs w:val="18"/>
          <w:lang w:val="ru-RU"/>
        </w:rPr>
        <w:t>.</w:t>
      </w:r>
      <w:r w:rsidR="0037119A" w:rsidRPr="00E431D1">
        <w:rPr>
          <w:rFonts w:eastAsia="Calibri" w:cs="Tahoma"/>
          <w:szCs w:val="18"/>
        </w:rPr>
        <w:t>microsoft</w:t>
      </w:r>
      <w:r w:rsidR="0037119A" w:rsidRPr="00A8133F">
        <w:rPr>
          <w:rFonts w:eastAsia="Calibri" w:cs="Tahoma"/>
          <w:szCs w:val="18"/>
          <w:lang w:val="ru-RU"/>
        </w:rPr>
        <w:t>.</w:t>
      </w:r>
      <w:r w:rsidR="0037119A" w:rsidRPr="00E431D1">
        <w:rPr>
          <w:rFonts w:eastAsia="Calibri" w:cs="Tahoma"/>
          <w:szCs w:val="18"/>
        </w:rPr>
        <w:t>com</w:t>
      </w:r>
      <w:r w:rsidR="0037119A" w:rsidRPr="00A8133F">
        <w:rPr>
          <w:rFonts w:eastAsia="Calibri" w:cs="Tahoma"/>
          <w:szCs w:val="18"/>
          <w:lang w:val="ru-RU"/>
        </w:rPr>
        <w:t>/</w:t>
      </w:r>
      <w:r w:rsidR="0037119A" w:rsidRPr="00E431D1">
        <w:rPr>
          <w:rFonts w:eastAsia="Calibri" w:cs="Tahoma"/>
          <w:szCs w:val="18"/>
        </w:rPr>
        <w:t>en</w:t>
      </w:r>
      <w:r w:rsidR="0037119A" w:rsidRPr="00A8133F">
        <w:rPr>
          <w:rFonts w:eastAsia="Calibri" w:cs="Tahoma"/>
          <w:szCs w:val="18"/>
          <w:lang w:val="ru-RU"/>
        </w:rPr>
        <w:t>-</w:t>
      </w:r>
      <w:r w:rsidR="0037119A" w:rsidRPr="00E431D1">
        <w:rPr>
          <w:rFonts w:eastAsia="Calibri" w:cs="Tahoma"/>
          <w:szCs w:val="18"/>
        </w:rPr>
        <w:t>us</w:t>
      </w:r>
      <w:r w:rsidR="0037119A" w:rsidRPr="00A8133F">
        <w:rPr>
          <w:rFonts w:eastAsia="Calibri" w:cs="Tahoma"/>
          <w:szCs w:val="18"/>
          <w:lang w:val="ru-RU"/>
        </w:rPr>
        <w:t>/</w:t>
      </w:r>
      <w:r w:rsidR="0037119A" w:rsidRPr="00E431D1">
        <w:rPr>
          <w:rFonts w:eastAsia="Calibri" w:cs="Tahoma"/>
          <w:szCs w:val="18"/>
        </w:rPr>
        <w:t>dynamics</w:t>
      </w:r>
      <w:r w:rsidR="0037119A" w:rsidRPr="00A8133F">
        <w:rPr>
          <w:rFonts w:eastAsia="Calibri" w:cs="Tahoma"/>
          <w:szCs w:val="18"/>
          <w:lang w:val="ru-RU"/>
        </w:rPr>
        <w:t>/</w:t>
      </w:r>
      <w:r w:rsidR="0037119A" w:rsidRPr="00E431D1">
        <w:rPr>
          <w:rFonts w:eastAsia="Calibri" w:cs="Tahoma"/>
          <w:szCs w:val="18"/>
        </w:rPr>
        <w:t>erp</w:t>
      </w:r>
      <w:r w:rsidR="0037119A" w:rsidRPr="00A8133F">
        <w:rPr>
          <w:rFonts w:eastAsia="Calibri" w:cs="Tahoma"/>
          <w:szCs w:val="18"/>
          <w:lang w:val="ru-RU"/>
        </w:rPr>
        <w:t>-</w:t>
      </w:r>
      <w:r w:rsidR="0037119A" w:rsidRPr="00E431D1">
        <w:rPr>
          <w:rFonts w:eastAsia="Calibri" w:cs="Tahoma"/>
          <w:szCs w:val="18"/>
        </w:rPr>
        <w:t>buy</w:t>
      </w:r>
      <w:r w:rsidR="0037119A" w:rsidRPr="00A8133F">
        <w:rPr>
          <w:rFonts w:eastAsia="Calibri" w:cs="Tahoma"/>
          <w:szCs w:val="18"/>
          <w:lang w:val="ru-RU"/>
        </w:rPr>
        <w:t>-</w:t>
      </w:r>
      <w:r w:rsidR="0037119A" w:rsidRPr="00E431D1">
        <w:rPr>
          <w:rFonts w:eastAsia="Calibri" w:cs="Tahoma"/>
          <w:szCs w:val="18"/>
        </w:rPr>
        <w:t>ax</w:t>
      </w:r>
      <w:r w:rsidR="0037119A" w:rsidRPr="00A8133F">
        <w:rPr>
          <w:rFonts w:eastAsia="Calibri" w:cs="Tahoma"/>
          <w:szCs w:val="18"/>
          <w:lang w:val="ru-RU"/>
        </w:rPr>
        <w:t>-</w:t>
      </w:r>
      <w:r w:rsidR="0037119A" w:rsidRPr="00E431D1">
        <w:rPr>
          <w:rFonts w:eastAsia="Calibri" w:cs="Tahoma"/>
          <w:szCs w:val="18"/>
        </w:rPr>
        <w:t>software</w:t>
      </w:r>
      <w:r w:rsidR="0037119A" w:rsidRPr="00A8133F">
        <w:rPr>
          <w:rFonts w:eastAsia="Calibri" w:cs="Tahoma"/>
          <w:szCs w:val="18"/>
          <w:lang w:val="ru-RU"/>
        </w:rPr>
        <w:t>.</w:t>
      </w:r>
      <w:r w:rsidR="0037119A" w:rsidRPr="00E431D1">
        <w:rPr>
          <w:rFonts w:eastAsia="Calibri" w:cs="Tahoma"/>
          <w:szCs w:val="18"/>
        </w:rPr>
        <w:t>aspx</w:t>
      </w:r>
      <w:r w:rsidRPr="00A8133F">
        <w:rPr>
          <w:rFonts w:eastAsia="Calibri" w:cs="Tahoma"/>
          <w:szCs w:val="18"/>
          <w:lang w:val="ru-RU"/>
        </w:rPr>
        <w:t>.</w:t>
      </w:r>
    </w:p>
    <w:p w14:paraId="45112E24" w14:textId="77777777" w:rsidR="00A6185F" w:rsidRPr="00687E72" w:rsidRDefault="00A6185F" w:rsidP="00A6185F">
      <w:pPr>
        <w:ind w:left="720" w:hanging="180"/>
        <w:rPr>
          <w:lang w:val="ru-RU"/>
        </w:rPr>
      </w:pPr>
    </w:p>
    <w:p w14:paraId="3F23E63B" w14:textId="77777777" w:rsidR="00615A37" w:rsidRPr="00687E72" w:rsidRDefault="00615A37" w:rsidP="00A6185F">
      <w:pPr>
        <w:ind w:left="720" w:hanging="180"/>
        <w:rPr>
          <w:lang w:val="ru-RU"/>
        </w:rPr>
      </w:pPr>
    </w:p>
    <w:p w14:paraId="5F444664" w14:textId="77777777" w:rsidR="00615A37" w:rsidRPr="00687E72" w:rsidRDefault="00615A37" w:rsidP="00A6185F">
      <w:pPr>
        <w:ind w:left="720" w:hanging="180"/>
        <w:rPr>
          <w:lang w:val="ru-RU"/>
        </w:rPr>
      </w:pPr>
    </w:p>
    <w:p w14:paraId="594D45D0" w14:textId="77777777" w:rsidR="00A6185F" w:rsidRPr="00A8133F" w:rsidRDefault="00A6185F" w:rsidP="00C066F9">
      <w:pPr>
        <w:spacing w:after="60"/>
        <w:ind w:left="734" w:hanging="194"/>
        <w:rPr>
          <w:lang w:val="ru-RU"/>
        </w:rPr>
      </w:pPr>
      <w:r w:rsidRPr="00A8133F">
        <w:rPr>
          <w:rFonts w:cs="Tahoma"/>
          <w:b/>
          <w:bCs/>
          <w:lang w:val="ru-RU"/>
        </w:rPr>
        <w:lastRenderedPageBreak/>
        <w:t>Дополнительные условия лицензионного соглашения</w:t>
      </w:r>
    </w:p>
    <w:p w14:paraId="047C3474" w14:textId="77777777" w:rsidR="00A6185F" w:rsidRPr="00D7143B" w:rsidRDefault="00A6185F" w:rsidP="00C066F9">
      <w:pPr>
        <w:pStyle w:val="PURBody-Indented"/>
        <w:spacing w:after="0"/>
        <w:ind w:left="547"/>
      </w:pPr>
      <w:r w:rsidRPr="00A8133F">
        <w:rPr>
          <w:rFonts w:ascii="Tahoma" w:eastAsia="Calibri" w:hAnsi="Tahoma" w:cs="Tahoma"/>
          <w:sz w:val="18"/>
          <w:szCs w:val="18"/>
          <w:lang w:val="ru-RU"/>
        </w:rPr>
        <w:t xml:space="preserve">На использование компонентов </w:t>
      </w:r>
      <w:r w:rsidRPr="00D7143B">
        <w:rPr>
          <w:rFonts w:ascii="Tahoma" w:eastAsia="Calibri" w:hAnsi="Tahoma" w:cs="Tahoma"/>
          <w:sz w:val="18"/>
          <w:szCs w:val="18"/>
        </w:rPr>
        <w:t>eCommerce</w:t>
      </w:r>
      <w:r w:rsidRPr="00A8133F">
        <w:rPr>
          <w:rFonts w:ascii="Tahoma" w:eastAsia="Calibri" w:hAnsi="Tahoma" w:cs="Tahoma"/>
          <w:sz w:val="18"/>
          <w:szCs w:val="18"/>
          <w:lang w:val="ru-RU"/>
        </w:rPr>
        <w:t xml:space="preserve">, </w:t>
      </w:r>
      <w:r w:rsidRPr="00D7143B">
        <w:rPr>
          <w:rFonts w:ascii="Tahoma" w:eastAsia="Calibri" w:hAnsi="Tahoma" w:cs="Tahoma"/>
          <w:sz w:val="18"/>
          <w:szCs w:val="18"/>
        </w:rPr>
        <w:t>Point</w:t>
      </w:r>
      <w:r w:rsidRPr="00A8133F">
        <w:rPr>
          <w:rFonts w:ascii="Tahoma" w:eastAsia="Calibri" w:hAnsi="Tahoma" w:cs="Tahoma"/>
          <w:sz w:val="18"/>
          <w:szCs w:val="18"/>
          <w:lang w:val="ru-RU"/>
        </w:rPr>
        <w:t xml:space="preserve"> </w:t>
      </w:r>
      <w:r w:rsidRPr="00D7143B">
        <w:rPr>
          <w:rFonts w:ascii="Tahoma" w:eastAsia="Calibri" w:hAnsi="Tahoma" w:cs="Tahoma"/>
          <w:sz w:val="18"/>
          <w:szCs w:val="18"/>
        </w:rPr>
        <w:t>of</w:t>
      </w:r>
      <w:r w:rsidRPr="00A8133F">
        <w:rPr>
          <w:rFonts w:ascii="Tahoma" w:eastAsia="Calibri" w:hAnsi="Tahoma" w:cs="Tahoma"/>
          <w:sz w:val="18"/>
          <w:szCs w:val="18"/>
          <w:lang w:val="ru-RU"/>
        </w:rPr>
        <w:t xml:space="preserve"> </w:t>
      </w:r>
      <w:r w:rsidRPr="00D7143B">
        <w:rPr>
          <w:rFonts w:ascii="Tahoma" w:eastAsia="Calibri" w:hAnsi="Tahoma" w:cs="Tahoma"/>
          <w:sz w:val="18"/>
          <w:szCs w:val="18"/>
        </w:rPr>
        <w:t>Sale</w:t>
      </w:r>
      <w:r w:rsidRPr="00A8133F">
        <w:rPr>
          <w:rFonts w:ascii="Tahoma" w:eastAsia="Calibri" w:hAnsi="Tahoma" w:cs="Tahoma"/>
          <w:sz w:val="18"/>
          <w:szCs w:val="18"/>
          <w:lang w:val="ru-RU"/>
        </w:rPr>
        <w:t xml:space="preserve"> и похожих обновлений и дополнений к </w:t>
      </w:r>
      <w:r w:rsidRPr="00D7143B">
        <w:rPr>
          <w:rFonts w:ascii="Tahoma" w:eastAsia="Calibri" w:hAnsi="Tahoma" w:cs="Tahoma"/>
          <w:sz w:val="18"/>
          <w:szCs w:val="18"/>
        </w:rPr>
        <w:t>Microsoft</w:t>
      </w:r>
      <w:r w:rsidRPr="00A8133F">
        <w:rPr>
          <w:rFonts w:ascii="Tahoma" w:eastAsia="Calibri" w:hAnsi="Tahoma" w:cs="Tahoma"/>
          <w:sz w:val="18"/>
          <w:szCs w:val="18"/>
          <w:lang w:val="ru-RU"/>
        </w:rPr>
        <w:t xml:space="preserve"> </w:t>
      </w:r>
      <w:r w:rsidRPr="00D7143B">
        <w:rPr>
          <w:rFonts w:ascii="Tahoma" w:eastAsia="Calibri" w:hAnsi="Tahoma" w:cs="Tahoma"/>
          <w:sz w:val="18"/>
          <w:szCs w:val="18"/>
        </w:rPr>
        <w:t>Dynamics</w:t>
      </w:r>
      <w:r w:rsidRPr="00A8133F">
        <w:rPr>
          <w:rFonts w:ascii="Tahoma" w:eastAsia="Calibri" w:hAnsi="Tahoma" w:cs="Tahoma"/>
          <w:sz w:val="18"/>
          <w:szCs w:val="18"/>
          <w:lang w:val="ru-RU"/>
        </w:rPr>
        <w:t xml:space="preserve"> </w:t>
      </w:r>
      <w:r w:rsidRPr="00D7143B">
        <w:rPr>
          <w:rFonts w:ascii="Tahoma" w:eastAsia="Calibri" w:hAnsi="Tahoma" w:cs="Tahoma"/>
          <w:sz w:val="18"/>
          <w:szCs w:val="18"/>
        </w:rPr>
        <w:t>AX</w:t>
      </w:r>
      <w:r w:rsidRPr="00A8133F">
        <w:rPr>
          <w:rFonts w:ascii="Tahoma" w:eastAsia="Calibri" w:hAnsi="Tahoma" w:cs="Tahoma"/>
          <w:sz w:val="18"/>
          <w:szCs w:val="18"/>
          <w:lang w:val="ru-RU"/>
        </w:rPr>
        <w:t xml:space="preserve"> 2012 </w:t>
      </w:r>
      <w:r w:rsidRPr="00D7143B">
        <w:rPr>
          <w:rFonts w:ascii="Tahoma" w:eastAsia="Calibri" w:hAnsi="Tahoma" w:cs="Tahoma"/>
          <w:sz w:val="18"/>
          <w:szCs w:val="18"/>
        </w:rPr>
        <w:t>R</w:t>
      </w:r>
      <w:r w:rsidRPr="00A8133F">
        <w:rPr>
          <w:rFonts w:ascii="Tahoma" w:eastAsia="Calibri" w:hAnsi="Tahoma" w:cs="Tahoma"/>
          <w:sz w:val="18"/>
          <w:szCs w:val="18"/>
          <w:lang w:val="ru-RU"/>
        </w:rPr>
        <w:t xml:space="preserve">2 распространяется действие дополнительных условий лицензионного соглашения, которые можно найти по следующему адресу. </w:t>
      </w:r>
      <w:r w:rsidR="00BC58A8" w:rsidRPr="00687E72">
        <w:rPr>
          <w:rFonts w:ascii="Tahoma" w:eastAsia="Calibri" w:hAnsi="Tahoma" w:cs="Tahoma"/>
          <w:sz w:val="18"/>
          <w:szCs w:val="18"/>
          <w:lang w:val="ru-RU"/>
        </w:rPr>
        <w:br/>
      </w:r>
      <w:hyperlink r:id="rId53" w:history="1">
        <w:r w:rsidR="0037119A" w:rsidRPr="00973A93">
          <w:rPr>
            <w:rFonts w:ascii="Tahoma" w:eastAsia="Calibri" w:hAnsi="Tahoma" w:cs="Tahoma"/>
            <w:sz w:val="18"/>
            <w:szCs w:val="18"/>
          </w:rPr>
          <w:t>http://www.microsoft.com/en-us/dynamics/erp-buy-ax-software.aspx</w:t>
        </w:r>
      </w:hyperlink>
      <w:r w:rsidRPr="00D7143B">
        <w:rPr>
          <w:rFonts w:ascii="Tahoma" w:eastAsia="Calibri" w:hAnsi="Tahoma" w:cs="Tahoma"/>
          <w:sz w:val="18"/>
          <w:szCs w:val="18"/>
        </w:rPr>
        <w:t>.</w:t>
      </w:r>
    </w:p>
    <w:p w14:paraId="2BF4EB3B" w14:textId="77777777" w:rsidR="0037119A" w:rsidRDefault="0037119A" w:rsidP="0037119A">
      <w:pPr>
        <w:pStyle w:val="PURBody-Indented"/>
        <w:spacing w:after="0"/>
        <w:ind w:left="547"/>
        <w:rPr>
          <w:rFonts w:ascii="Tahoma" w:eastAsia="Calibri" w:hAnsi="Tahoma" w:cs="Tahoma"/>
          <w:sz w:val="18"/>
          <w:szCs w:val="18"/>
        </w:rPr>
      </w:pPr>
      <w:bookmarkStart w:id="1380" w:name="_Toc357763716"/>
    </w:p>
    <w:p w14:paraId="6DF10CE6" w14:textId="77777777" w:rsidR="0037119A" w:rsidRPr="00737831" w:rsidRDefault="0037119A" w:rsidP="0037119A">
      <w:pPr>
        <w:pStyle w:val="PURBody-Indented"/>
        <w:spacing w:after="0"/>
        <w:ind w:left="547"/>
      </w:pPr>
    </w:p>
    <w:p w14:paraId="5388C4EC" w14:textId="77777777" w:rsidR="000F4095" w:rsidRPr="00A8133F" w:rsidRDefault="000F4095" w:rsidP="000F4095">
      <w:pPr>
        <w:pStyle w:val="Heading3"/>
        <w:keepNext/>
        <w:rPr>
          <w:lang w:val="ru-RU"/>
        </w:rPr>
      </w:pPr>
      <w:bookmarkStart w:id="1381" w:name="_71_Microsoft_Dynamics_1"/>
      <w:bookmarkStart w:id="1382" w:name="_Toc380005083"/>
      <w:bookmarkEnd w:id="1381"/>
      <w:r w:rsidRPr="00A8133F">
        <w:rPr>
          <w:rFonts w:ascii="Tahoma" w:hAnsi="Tahoma"/>
          <w:color w:val="F66400"/>
          <w:sz w:val="22"/>
          <w:vertAlign w:val="superscript"/>
          <w:lang w:val="ru-RU"/>
        </w:rPr>
        <w:t>71</w:t>
      </w:r>
      <w:r w:rsidRPr="00A8133F">
        <w:rPr>
          <w:rFonts w:ascii="Tahoma" w:hAnsi="Tahoma"/>
          <w:color w:val="F66400"/>
          <w:sz w:val="22"/>
          <w:lang w:val="ru-RU"/>
        </w:rPr>
        <w:t xml:space="preserve"> </w:t>
      </w:r>
      <w:r w:rsidRPr="00D7143B">
        <w:rPr>
          <w:rFonts w:ascii="Tahoma" w:hAnsi="Tahoma"/>
          <w:color w:val="F66400"/>
          <w:sz w:val="22"/>
        </w:rPr>
        <w:t>Microsoft</w:t>
      </w:r>
      <w:r w:rsidRPr="00A8133F">
        <w:rPr>
          <w:rFonts w:ascii="Tahoma" w:hAnsi="Tahoma"/>
          <w:color w:val="F66400"/>
          <w:sz w:val="22"/>
          <w:lang w:val="ru-RU"/>
        </w:rPr>
        <w:t xml:space="preserve"> </w:t>
      </w:r>
      <w:r w:rsidRPr="00D7143B">
        <w:rPr>
          <w:rFonts w:ascii="Tahoma" w:hAnsi="Tahoma"/>
          <w:color w:val="F66400"/>
          <w:sz w:val="22"/>
        </w:rPr>
        <w:t>Dynamics</w:t>
      </w:r>
      <w:r w:rsidRPr="00A8133F">
        <w:rPr>
          <w:rFonts w:ascii="Tahoma" w:hAnsi="Tahoma"/>
          <w:color w:val="F66400"/>
          <w:sz w:val="22"/>
          <w:lang w:val="ru-RU"/>
        </w:rPr>
        <w:t xml:space="preserve"> </w:t>
      </w:r>
      <w:r w:rsidRPr="00D7143B">
        <w:rPr>
          <w:rFonts w:ascii="Tahoma" w:hAnsi="Tahoma"/>
          <w:color w:val="F66400"/>
          <w:sz w:val="22"/>
        </w:rPr>
        <w:t>CRM</w:t>
      </w:r>
      <w:r w:rsidRPr="00A8133F">
        <w:rPr>
          <w:rFonts w:ascii="Tahoma" w:hAnsi="Tahoma"/>
          <w:color w:val="F66400"/>
          <w:sz w:val="22"/>
          <w:lang w:val="ru-RU"/>
        </w:rPr>
        <w:t xml:space="preserve"> 201</w:t>
      </w:r>
      <w:bookmarkEnd w:id="1380"/>
      <w:r w:rsidRPr="00A8133F">
        <w:rPr>
          <w:rFonts w:ascii="Tahoma" w:hAnsi="Tahoma"/>
          <w:color w:val="F66400"/>
          <w:sz w:val="22"/>
          <w:lang w:val="ru-RU"/>
        </w:rPr>
        <w:t>3</w:t>
      </w:r>
      <w:bookmarkEnd w:id="1382"/>
    </w:p>
    <w:p w14:paraId="40F764D5" w14:textId="77777777" w:rsidR="000F4095" w:rsidRPr="00A8133F" w:rsidRDefault="000F4095" w:rsidP="000F4095">
      <w:pPr>
        <w:keepNext/>
        <w:rPr>
          <w:lang w:val="ru-RU"/>
        </w:rPr>
      </w:pPr>
    </w:p>
    <w:p w14:paraId="6DE403B6" w14:textId="77777777" w:rsidR="007E430D" w:rsidRPr="00A8133F" w:rsidRDefault="007E430D" w:rsidP="007E430D">
      <w:pPr>
        <w:spacing w:after="60"/>
        <w:ind w:left="720"/>
        <w:rPr>
          <w:lang w:val="ru-RU"/>
        </w:rPr>
      </w:pPr>
      <w:r w:rsidRPr="00A8133F">
        <w:rPr>
          <w:rFonts w:cs="Tahoma"/>
          <w:b/>
          <w:bCs/>
          <w:color w:val="000000" w:themeColor="text1"/>
          <w:szCs w:val="18"/>
          <w:lang w:val="ru-RU"/>
        </w:rPr>
        <w:t>Уведомление о доступности и правах на использование предварительной версии</w:t>
      </w:r>
    </w:p>
    <w:p w14:paraId="5F6F5021" w14:textId="77777777" w:rsidR="007E430D" w:rsidRPr="00A8133F" w:rsidRDefault="007E430D" w:rsidP="007E430D">
      <w:pPr>
        <w:ind w:left="720"/>
        <w:rPr>
          <w:lang w:val="ru-RU"/>
        </w:rPr>
      </w:pPr>
      <w:r w:rsidRPr="00D7143B">
        <w:rPr>
          <w:rFonts w:cs="Tahoma"/>
          <w:color w:val="000000" w:themeColor="text1"/>
          <w:szCs w:val="18"/>
        </w:rPr>
        <w:t>Microsoft</w:t>
      </w:r>
      <w:r w:rsidRPr="00A8133F">
        <w:rPr>
          <w:rFonts w:cs="Tahoma"/>
          <w:color w:val="000000" w:themeColor="text1"/>
          <w:szCs w:val="18"/>
          <w:lang w:val="ru-RU"/>
        </w:rPr>
        <w:t xml:space="preserve"> </w:t>
      </w:r>
      <w:r w:rsidRPr="00D7143B">
        <w:rPr>
          <w:rFonts w:cs="Tahoma"/>
          <w:color w:val="000000" w:themeColor="text1"/>
          <w:szCs w:val="18"/>
        </w:rPr>
        <w:t>Dynamics</w:t>
      </w:r>
      <w:r w:rsidRPr="00A8133F">
        <w:rPr>
          <w:rFonts w:cs="Tahoma"/>
          <w:color w:val="000000" w:themeColor="text1"/>
          <w:szCs w:val="18"/>
          <w:lang w:val="ru-RU"/>
        </w:rPr>
        <w:t xml:space="preserve"> </w:t>
      </w:r>
      <w:r w:rsidRPr="00D7143B">
        <w:rPr>
          <w:rFonts w:cs="Tahoma"/>
          <w:color w:val="000000" w:themeColor="text1"/>
          <w:szCs w:val="18"/>
        </w:rPr>
        <w:t>CRM</w:t>
      </w:r>
      <w:r w:rsidRPr="00A8133F">
        <w:rPr>
          <w:rFonts w:cs="Tahoma"/>
          <w:color w:val="000000" w:themeColor="text1"/>
          <w:szCs w:val="18"/>
          <w:lang w:val="ru-RU"/>
        </w:rPr>
        <w:t xml:space="preserve"> 2013 станет доступен для загрузке на веб-сайте </w:t>
      </w:r>
      <w:r w:rsidRPr="00D7143B">
        <w:rPr>
          <w:rFonts w:cs="Tahoma"/>
          <w:color w:val="000000" w:themeColor="text1"/>
          <w:szCs w:val="18"/>
        </w:rPr>
        <w:t>Volume</w:t>
      </w:r>
      <w:r w:rsidRPr="00A8133F">
        <w:rPr>
          <w:rFonts w:cs="Tahoma"/>
          <w:color w:val="000000" w:themeColor="text1"/>
          <w:szCs w:val="18"/>
          <w:lang w:val="ru-RU"/>
        </w:rPr>
        <w:t xml:space="preserve"> </w:t>
      </w:r>
      <w:r w:rsidRPr="00D7143B">
        <w:rPr>
          <w:rFonts w:cs="Tahoma"/>
          <w:color w:val="000000" w:themeColor="text1"/>
          <w:szCs w:val="18"/>
        </w:rPr>
        <w:t>Licensing</w:t>
      </w:r>
      <w:r w:rsidRPr="00A8133F">
        <w:rPr>
          <w:rFonts w:cs="Tahoma"/>
          <w:color w:val="000000" w:themeColor="text1"/>
          <w:szCs w:val="18"/>
          <w:lang w:val="ru-RU"/>
        </w:rPr>
        <w:t xml:space="preserve"> </w:t>
      </w:r>
      <w:r w:rsidRPr="00D7143B">
        <w:rPr>
          <w:rFonts w:cs="Tahoma"/>
          <w:color w:val="000000" w:themeColor="text1"/>
          <w:szCs w:val="18"/>
        </w:rPr>
        <w:t>Service</w:t>
      </w:r>
      <w:r w:rsidRPr="00A8133F">
        <w:rPr>
          <w:rFonts w:cs="Tahoma"/>
          <w:color w:val="000000" w:themeColor="text1"/>
          <w:szCs w:val="18"/>
          <w:lang w:val="ru-RU"/>
        </w:rPr>
        <w:t xml:space="preserve"> </w:t>
      </w:r>
      <w:r w:rsidRPr="00D7143B">
        <w:rPr>
          <w:rFonts w:cs="Tahoma"/>
          <w:color w:val="000000" w:themeColor="text1"/>
          <w:szCs w:val="18"/>
        </w:rPr>
        <w:t>Center</w:t>
      </w:r>
      <w:r w:rsidRPr="00A8133F">
        <w:rPr>
          <w:rFonts w:cs="Tahoma"/>
          <w:color w:val="000000" w:themeColor="text1"/>
          <w:szCs w:val="18"/>
          <w:lang w:val="ru-RU"/>
        </w:rPr>
        <w:t xml:space="preserve"> в октябре или ноябре 2013 года. Новые и существующие клиенты с действительными лицензиями на </w:t>
      </w:r>
      <w:r w:rsidRPr="00D7143B">
        <w:rPr>
          <w:rFonts w:cs="Tahoma"/>
          <w:color w:val="000000" w:themeColor="text1"/>
          <w:szCs w:val="18"/>
        </w:rPr>
        <w:t>Microsoft</w:t>
      </w:r>
      <w:r w:rsidRPr="00A8133F">
        <w:rPr>
          <w:rFonts w:cs="Tahoma"/>
          <w:color w:val="000000" w:themeColor="text1"/>
          <w:szCs w:val="18"/>
          <w:lang w:val="ru-RU"/>
        </w:rPr>
        <w:t xml:space="preserve"> </w:t>
      </w:r>
      <w:r w:rsidRPr="00D7143B">
        <w:rPr>
          <w:rFonts w:cs="Tahoma"/>
          <w:color w:val="000000" w:themeColor="text1"/>
          <w:szCs w:val="18"/>
        </w:rPr>
        <w:t>Dynamics</w:t>
      </w:r>
      <w:r w:rsidRPr="00A8133F">
        <w:rPr>
          <w:rFonts w:cs="Tahoma"/>
          <w:color w:val="000000" w:themeColor="text1"/>
          <w:szCs w:val="18"/>
          <w:lang w:val="ru-RU"/>
        </w:rPr>
        <w:t xml:space="preserve"> </w:t>
      </w:r>
      <w:r w:rsidRPr="00D7143B">
        <w:rPr>
          <w:rFonts w:cs="Tahoma"/>
          <w:color w:val="000000" w:themeColor="text1"/>
          <w:szCs w:val="18"/>
        </w:rPr>
        <w:t>CRM</w:t>
      </w:r>
      <w:r w:rsidRPr="00A8133F">
        <w:rPr>
          <w:rFonts w:cs="Tahoma"/>
          <w:color w:val="000000" w:themeColor="text1"/>
          <w:szCs w:val="18"/>
          <w:lang w:val="ru-RU"/>
        </w:rPr>
        <w:t xml:space="preserve"> </w:t>
      </w:r>
      <w:r w:rsidRPr="00D7143B">
        <w:rPr>
          <w:rFonts w:cs="Tahoma"/>
          <w:color w:val="000000" w:themeColor="text1"/>
          <w:szCs w:val="18"/>
        </w:rPr>
        <w:t>Server</w:t>
      </w:r>
      <w:r w:rsidRPr="00A8133F">
        <w:rPr>
          <w:rFonts w:cs="Tahoma"/>
          <w:color w:val="000000" w:themeColor="text1"/>
          <w:szCs w:val="18"/>
          <w:lang w:val="ru-RU"/>
        </w:rPr>
        <w:t xml:space="preserve"> 2013 и </w:t>
      </w:r>
      <w:r w:rsidRPr="00D7143B">
        <w:rPr>
          <w:rFonts w:cs="Tahoma"/>
          <w:color w:val="000000" w:themeColor="text1"/>
          <w:szCs w:val="18"/>
        </w:rPr>
        <w:t>Microsoft</w:t>
      </w:r>
      <w:r w:rsidRPr="00A8133F">
        <w:rPr>
          <w:rFonts w:cs="Tahoma"/>
          <w:color w:val="000000" w:themeColor="text1"/>
          <w:szCs w:val="18"/>
          <w:lang w:val="ru-RU"/>
        </w:rPr>
        <w:t xml:space="preserve"> </w:t>
      </w:r>
      <w:r w:rsidRPr="00D7143B">
        <w:rPr>
          <w:rFonts w:cs="Tahoma"/>
          <w:color w:val="000000" w:themeColor="text1"/>
          <w:szCs w:val="18"/>
        </w:rPr>
        <w:t>Dynamics</w:t>
      </w:r>
      <w:r w:rsidRPr="00A8133F">
        <w:rPr>
          <w:rFonts w:cs="Tahoma"/>
          <w:color w:val="000000" w:themeColor="text1"/>
          <w:szCs w:val="18"/>
          <w:lang w:val="ru-RU"/>
        </w:rPr>
        <w:t xml:space="preserve"> </w:t>
      </w:r>
      <w:r w:rsidRPr="00D7143B">
        <w:rPr>
          <w:rFonts w:cs="Tahoma"/>
          <w:color w:val="000000" w:themeColor="text1"/>
          <w:szCs w:val="18"/>
        </w:rPr>
        <w:t>CRM</w:t>
      </w:r>
      <w:r w:rsidRPr="00A8133F">
        <w:rPr>
          <w:rFonts w:cs="Tahoma"/>
          <w:color w:val="000000" w:themeColor="text1"/>
          <w:szCs w:val="18"/>
          <w:lang w:val="ru-RU"/>
        </w:rPr>
        <w:t xml:space="preserve"> </w:t>
      </w:r>
      <w:r w:rsidRPr="00D7143B">
        <w:rPr>
          <w:rFonts w:cs="Tahoma"/>
          <w:color w:val="000000" w:themeColor="text1"/>
          <w:szCs w:val="18"/>
        </w:rPr>
        <w:t>Workgroup</w:t>
      </w:r>
      <w:r w:rsidRPr="00A8133F">
        <w:rPr>
          <w:rFonts w:cs="Tahoma"/>
          <w:color w:val="000000" w:themeColor="text1"/>
          <w:szCs w:val="18"/>
          <w:lang w:val="ru-RU"/>
        </w:rPr>
        <w:t xml:space="preserve"> </w:t>
      </w:r>
      <w:r w:rsidRPr="00D7143B">
        <w:rPr>
          <w:rFonts w:cs="Tahoma"/>
          <w:color w:val="000000" w:themeColor="text1"/>
          <w:szCs w:val="18"/>
        </w:rPr>
        <w:t>Server</w:t>
      </w:r>
      <w:r w:rsidRPr="00A8133F">
        <w:rPr>
          <w:rFonts w:cs="Tahoma"/>
          <w:color w:val="000000" w:themeColor="text1"/>
          <w:szCs w:val="18"/>
          <w:lang w:val="ru-RU"/>
        </w:rPr>
        <w:t xml:space="preserve"> 2013 могут загрузить и использовать </w:t>
      </w:r>
      <w:r w:rsidRPr="00D7143B">
        <w:rPr>
          <w:rFonts w:cs="Tahoma"/>
          <w:color w:val="000000" w:themeColor="text1"/>
          <w:szCs w:val="18"/>
        </w:rPr>
        <w:t>Microsoft</w:t>
      </w:r>
      <w:r w:rsidRPr="00A8133F">
        <w:rPr>
          <w:rFonts w:cs="Tahoma"/>
          <w:color w:val="000000" w:themeColor="text1"/>
          <w:szCs w:val="18"/>
          <w:lang w:val="ru-RU"/>
        </w:rPr>
        <w:t xml:space="preserve"> </w:t>
      </w:r>
      <w:r w:rsidRPr="00D7143B">
        <w:rPr>
          <w:rFonts w:cs="Tahoma"/>
          <w:color w:val="000000" w:themeColor="text1"/>
          <w:szCs w:val="18"/>
        </w:rPr>
        <w:t>Dynamics</w:t>
      </w:r>
      <w:r w:rsidRPr="00A8133F">
        <w:rPr>
          <w:rFonts w:cs="Tahoma"/>
          <w:color w:val="000000" w:themeColor="text1"/>
          <w:szCs w:val="18"/>
          <w:lang w:val="ru-RU"/>
        </w:rPr>
        <w:t xml:space="preserve"> </w:t>
      </w:r>
      <w:r w:rsidRPr="00D7143B">
        <w:rPr>
          <w:rFonts w:cs="Tahoma"/>
          <w:color w:val="000000" w:themeColor="text1"/>
          <w:szCs w:val="18"/>
        </w:rPr>
        <w:t>CRM</w:t>
      </w:r>
      <w:r w:rsidRPr="00A8133F">
        <w:rPr>
          <w:rFonts w:cs="Tahoma"/>
          <w:color w:val="000000" w:themeColor="text1"/>
          <w:szCs w:val="18"/>
          <w:lang w:val="ru-RU"/>
        </w:rPr>
        <w:t xml:space="preserve"> </w:t>
      </w:r>
      <w:r w:rsidRPr="00D7143B">
        <w:rPr>
          <w:rFonts w:cs="Tahoma"/>
          <w:color w:val="000000" w:themeColor="text1"/>
          <w:szCs w:val="18"/>
        </w:rPr>
        <w:t>Server</w:t>
      </w:r>
      <w:r w:rsidRPr="00A8133F">
        <w:rPr>
          <w:rFonts w:cs="Tahoma"/>
          <w:color w:val="000000" w:themeColor="text1"/>
          <w:szCs w:val="18"/>
          <w:lang w:val="ru-RU"/>
        </w:rPr>
        <w:t xml:space="preserve"> 2011 и </w:t>
      </w:r>
      <w:r w:rsidRPr="00D7143B">
        <w:rPr>
          <w:rFonts w:cs="Tahoma"/>
          <w:color w:val="000000" w:themeColor="text1"/>
          <w:szCs w:val="18"/>
        </w:rPr>
        <w:t>Microsoft</w:t>
      </w:r>
      <w:r w:rsidRPr="00A8133F">
        <w:rPr>
          <w:rFonts w:cs="Tahoma"/>
          <w:color w:val="000000" w:themeColor="text1"/>
          <w:szCs w:val="18"/>
          <w:lang w:val="ru-RU"/>
        </w:rPr>
        <w:t xml:space="preserve"> </w:t>
      </w:r>
      <w:r w:rsidRPr="00D7143B">
        <w:rPr>
          <w:rFonts w:cs="Tahoma"/>
          <w:color w:val="000000" w:themeColor="text1"/>
          <w:szCs w:val="18"/>
        </w:rPr>
        <w:t>Dynamics</w:t>
      </w:r>
      <w:r w:rsidRPr="00A8133F">
        <w:rPr>
          <w:rFonts w:cs="Tahoma"/>
          <w:color w:val="000000" w:themeColor="text1"/>
          <w:szCs w:val="18"/>
          <w:lang w:val="ru-RU"/>
        </w:rPr>
        <w:t xml:space="preserve"> </w:t>
      </w:r>
      <w:r w:rsidRPr="00D7143B">
        <w:rPr>
          <w:rFonts w:cs="Tahoma"/>
          <w:color w:val="000000" w:themeColor="text1"/>
          <w:szCs w:val="18"/>
        </w:rPr>
        <w:t>CRM</w:t>
      </w:r>
      <w:r w:rsidRPr="00A8133F">
        <w:rPr>
          <w:rFonts w:cs="Tahoma"/>
          <w:color w:val="000000" w:themeColor="text1"/>
          <w:szCs w:val="18"/>
          <w:lang w:val="ru-RU"/>
        </w:rPr>
        <w:t xml:space="preserve"> </w:t>
      </w:r>
      <w:r w:rsidRPr="00D7143B">
        <w:rPr>
          <w:rFonts w:cs="Tahoma"/>
          <w:color w:val="000000" w:themeColor="text1"/>
          <w:szCs w:val="18"/>
        </w:rPr>
        <w:t>Workgroup</w:t>
      </w:r>
      <w:r w:rsidRPr="00A8133F">
        <w:rPr>
          <w:rFonts w:cs="Tahoma"/>
          <w:color w:val="000000" w:themeColor="text1"/>
          <w:szCs w:val="18"/>
          <w:lang w:val="ru-RU"/>
        </w:rPr>
        <w:t xml:space="preserve"> </w:t>
      </w:r>
      <w:r w:rsidRPr="00D7143B">
        <w:rPr>
          <w:rFonts w:cs="Tahoma"/>
          <w:color w:val="000000" w:themeColor="text1"/>
          <w:szCs w:val="18"/>
        </w:rPr>
        <w:t>Server</w:t>
      </w:r>
      <w:r w:rsidRPr="00A8133F">
        <w:rPr>
          <w:rFonts w:cs="Tahoma"/>
          <w:color w:val="000000" w:themeColor="text1"/>
          <w:szCs w:val="18"/>
          <w:lang w:val="ru-RU"/>
        </w:rPr>
        <w:t xml:space="preserve"> 2011 в соответствии с правами на использование их предыдущих версий.</w:t>
      </w:r>
    </w:p>
    <w:p w14:paraId="4C61FB4C" w14:textId="77777777" w:rsidR="007E430D" w:rsidRPr="00A8133F" w:rsidRDefault="007E430D" w:rsidP="007E430D">
      <w:pPr>
        <w:ind w:left="720"/>
        <w:rPr>
          <w:lang w:val="ru-RU"/>
        </w:rPr>
      </w:pPr>
    </w:p>
    <w:p w14:paraId="65F26F5E" w14:textId="77777777" w:rsidR="000F4095" w:rsidRPr="00A8133F" w:rsidRDefault="000F4095" w:rsidP="000F4095">
      <w:pPr>
        <w:keepNext/>
        <w:spacing w:after="60"/>
        <w:ind w:left="720"/>
        <w:rPr>
          <w:lang w:val="ru-RU"/>
        </w:rPr>
      </w:pPr>
      <w:r w:rsidRPr="00A8133F">
        <w:rPr>
          <w:rFonts w:cs="Tahoma"/>
          <w:b/>
          <w:bCs/>
          <w:color w:val="000000"/>
          <w:szCs w:val="20"/>
          <w:lang w:val="ru-RU"/>
        </w:rPr>
        <w:t xml:space="preserve">Схема перехода от </w:t>
      </w:r>
      <w:r w:rsidRPr="00D7143B">
        <w:rPr>
          <w:rFonts w:cs="Tahoma"/>
          <w:b/>
          <w:bCs/>
          <w:color w:val="000000"/>
          <w:szCs w:val="20"/>
        </w:rPr>
        <w:t>Microsoft</w:t>
      </w:r>
      <w:r w:rsidRPr="00A8133F">
        <w:rPr>
          <w:rFonts w:cs="Tahoma"/>
          <w:b/>
          <w:bCs/>
          <w:color w:val="000000"/>
          <w:szCs w:val="20"/>
          <w:lang w:val="ru-RU"/>
        </w:rPr>
        <w:t xml:space="preserve"> </w:t>
      </w:r>
      <w:r w:rsidRPr="00D7143B">
        <w:rPr>
          <w:rFonts w:cs="Tahoma"/>
          <w:b/>
          <w:bCs/>
          <w:color w:val="000000"/>
          <w:szCs w:val="20"/>
        </w:rPr>
        <w:t>Dynamics</w:t>
      </w:r>
      <w:r w:rsidRPr="00A8133F">
        <w:rPr>
          <w:rFonts w:cs="Tahoma"/>
          <w:b/>
          <w:bCs/>
          <w:color w:val="000000"/>
          <w:szCs w:val="20"/>
          <w:lang w:val="ru-RU"/>
        </w:rPr>
        <w:t xml:space="preserve"> </w:t>
      </w:r>
      <w:r w:rsidRPr="00D7143B">
        <w:rPr>
          <w:rFonts w:cs="Tahoma"/>
          <w:b/>
          <w:bCs/>
          <w:color w:val="000000"/>
          <w:szCs w:val="20"/>
        </w:rPr>
        <w:t>CRM</w:t>
      </w:r>
      <w:r w:rsidRPr="00A8133F">
        <w:rPr>
          <w:rFonts w:cs="Tahoma"/>
          <w:b/>
          <w:bCs/>
          <w:color w:val="000000"/>
          <w:szCs w:val="20"/>
          <w:lang w:val="ru-RU"/>
        </w:rPr>
        <w:t xml:space="preserve"> 2013 в рамках программы </w:t>
      </w:r>
      <w:r w:rsidRPr="00D7143B">
        <w:rPr>
          <w:rFonts w:cs="Tahoma"/>
          <w:b/>
          <w:bCs/>
          <w:color w:val="000000"/>
          <w:szCs w:val="20"/>
        </w:rPr>
        <w:t>Software</w:t>
      </w:r>
      <w:r w:rsidRPr="00A8133F">
        <w:rPr>
          <w:rFonts w:cs="Tahoma"/>
          <w:b/>
          <w:bCs/>
          <w:color w:val="000000"/>
          <w:szCs w:val="20"/>
          <w:lang w:val="ru-RU"/>
        </w:rPr>
        <w:t xml:space="preserve"> </w:t>
      </w:r>
      <w:r w:rsidRPr="00D7143B">
        <w:rPr>
          <w:rFonts w:cs="Tahoma"/>
          <w:b/>
          <w:bCs/>
          <w:color w:val="000000"/>
          <w:szCs w:val="20"/>
        </w:rPr>
        <w:t>Assurance</w:t>
      </w:r>
    </w:p>
    <w:p w14:paraId="20A76468" w14:textId="77777777" w:rsidR="000F4095" w:rsidRPr="00A8133F" w:rsidRDefault="000F4095" w:rsidP="000F4095">
      <w:pPr>
        <w:ind w:left="720"/>
        <w:rPr>
          <w:lang w:val="ru-RU"/>
        </w:rPr>
      </w:pPr>
      <w:r w:rsidRPr="00A8133F">
        <w:rPr>
          <w:rFonts w:cs="Tahoma"/>
          <w:color w:val="000000"/>
          <w:szCs w:val="20"/>
          <w:lang w:val="ru-RU"/>
        </w:rPr>
        <w:t xml:space="preserve">Клиенты, которые приобрели свои лицензии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2013 и имеют действующее покрытие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по этим лицензиям на 1 октября 2013 г. или позже, могут обновить такие лицензии, как указано ниже.</w:t>
      </w:r>
    </w:p>
    <w:p w14:paraId="50C3BBE7" w14:textId="77777777" w:rsidR="000F4095" w:rsidRPr="00A8133F" w:rsidRDefault="000F4095" w:rsidP="000F4095">
      <w:pPr>
        <w:rPr>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D7143B" w14:paraId="372D00D3" w14:textId="77777777" w:rsidTr="0037119A">
        <w:trPr>
          <w:tblHeader/>
        </w:trPr>
        <w:tc>
          <w:tcPr>
            <w:tcW w:w="4248" w:type="dxa"/>
            <w:tcBorders>
              <w:top w:val="single" w:sz="4" w:space="0" w:color="000000"/>
              <w:bottom w:val="single" w:sz="6" w:space="0" w:color="000000"/>
            </w:tcBorders>
            <w:shd w:val="clear" w:color="auto" w:fill="FABF8F"/>
          </w:tcPr>
          <w:p w14:paraId="000C69C2" w14:textId="77777777" w:rsidR="000F4095" w:rsidRPr="00A8133F" w:rsidRDefault="000F4095" w:rsidP="00343766">
            <w:pPr>
              <w:jc w:val="center"/>
              <w:rPr>
                <w:rFonts w:cs="Tahoma"/>
                <w:b/>
                <w:color w:val="000000"/>
                <w:szCs w:val="20"/>
                <w:lang w:val="ru-RU"/>
              </w:rPr>
            </w:pPr>
            <w:r w:rsidRPr="00A8133F">
              <w:rPr>
                <w:rFonts w:cs="Tahoma"/>
                <w:b/>
                <w:color w:val="000000"/>
                <w:szCs w:val="20"/>
                <w:lang w:val="ru-RU"/>
              </w:rPr>
              <w:t xml:space="preserve">Соответствующие лицензии на </w:t>
            </w:r>
            <w:r w:rsidRPr="00D7143B">
              <w:rPr>
                <w:rFonts w:cs="Tahoma"/>
                <w:b/>
                <w:color w:val="000000"/>
                <w:szCs w:val="20"/>
              </w:rPr>
              <w:t>Microsoft</w:t>
            </w:r>
            <w:r w:rsidRPr="00A8133F">
              <w:rPr>
                <w:rFonts w:cs="Tahoma"/>
                <w:b/>
                <w:color w:val="000000"/>
                <w:szCs w:val="20"/>
                <w:lang w:val="ru-RU"/>
              </w:rPr>
              <w:t xml:space="preserve"> </w:t>
            </w:r>
            <w:r w:rsidRPr="00D7143B">
              <w:rPr>
                <w:rFonts w:cs="Tahoma"/>
                <w:b/>
                <w:color w:val="000000"/>
                <w:szCs w:val="20"/>
              </w:rPr>
              <w:t>Dynamics</w:t>
            </w:r>
            <w:r w:rsidRPr="00A8133F">
              <w:rPr>
                <w:rFonts w:cs="Tahoma"/>
                <w:b/>
                <w:color w:val="000000"/>
                <w:szCs w:val="20"/>
                <w:lang w:val="ru-RU"/>
              </w:rPr>
              <w:t xml:space="preserve"> </w:t>
            </w:r>
            <w:r w:rsidRPr="00D7143B">
              <w:rPr>
                <w:rFonts w:cs="Tahoma"/>
                <w:b/>
                <w:color w:val="000000"/>
                <w:szCs w:val="20"/>
              </w:rPr>
              <w:t>CRM</w:t>
            </w:r>
            <w:r w:rsidRPr="00A8133F">
              <w:rPr>
                <w:rFonts w:cs="Tahoma"/>
                <w:b/>
                <w:color w:val="000000"/>
                <w:szCs w:val="20"/>
                <w:lang w:val="ru-RU"/>
              </w:rPr>
              <w:t xml:space="preserve"> 2011</w:t>
            </w:r>
          </w:p>
        </w:tc>
        <w:tc>
          <w:tcPr>
            <w:tcW w:w="4212" w:type="dxa"/>
            <w:tcBorders>
              <w:top w:val="single" w:sz="4" w:space="0" w:color="000000"/>
              <w:bottom w:val="single" w:sz="6" w:space="0" w:color="000000"/>
            </w:tcBorders>
            <w:shd w:val="clear" w:color="auto" w:fill="FABF8F"/>
          </w:tcPr>
          <w:p w14:paraId="7741ECF9" w14:textId="77777777" w:rsidR="000F4095" w:rsidRPr="00D7143B" w:rsidRDefault="000F4095" w:rsidP="00343766">
            <w:pPr>
              <w:jc w:val="center"/>
              <w:rPr>
                <w:rFonts w:cs="Tahoma"/>
                <w:b/>
                <w:color w:val="000000"/>
                <w:szCs w:val="20"/>
              </w:rPr>
            </w:pPr>
            <w:r w:rsidRPr="00D7143B">
              <w:rPr>
                <w:rFonts w:cs="Tahoma"/>
                <w:b/>
                <w:color w:val="000000"/>
                <w:szCs w:val="20"/>
              </w:rPr>
              <w:t>Соответствующая лицензия CRM 2013</w:t>
            </w:r>
          </w:p>
        </w:tc>
      </w:tr>
      <w:tr w:rsidR="000F4095" w:rsidRPr="00D7143B" w14:paraId="4279B4DB" w14:textId="77777777" w:rsidTr="00343766">
        <w:tc>
          <w:tcPr>
            <w:tcW w:w="4248" w:type="dxa"/>
            <w:tcBorders>
              <w:top w:val="single" w:sz="6" w:space="0" w:color="000000"/>
            </w:tcBorders>
            <w:shd w:val="clear" w:color="auto" w:fill="FFFFFF"/>
          </w:tcPr>
          <w:p w14:paraId="54856336" w14:textId="77777777" w:rsidR="000F4095" w:rsidRPr="00D7143B" w:rsidRDefault="000F4095" w:rsidP="00343766">
            <w:pPr>
              <w:rPr>
                <w:rFonts w:cs="Tahoma"/>
                <w:color w:val="000000"/>
                <w:szCs w:val="20"/>
              </w:rPr>
            </w:pPr>
            <w:r w:rsidRPr="00D7143B">
              <w:rPr>
                <w:rFonts w:cs="Tahoma"/>
                <w:color w:val="000000"/>
                <w:szCs w:val="20"/>
              </w:rPr>
              <w:t>Одна лицензия Microsoft Dynamics CRM 2011 Server</w:t>
            </w:r>
          </w:p>
        </w:tc>
        <w:tc>
          <w:tcPr>
            <w:tcW w:w="4212" w:type="dxa"/>
            <w:tcBorders>
              <w:top w:val="single" w:sz="6" w:space="0" w:color="000000"/>
            </w:tcBorders>
            <w:shd w:val="clear" w:color="auto" w:fill="FFFFFF"/>
          </w:tcPr>
          <w:p w14:paraId="1C3BF02D" w14:textId="77777777" w:rsidR="000F4095" w:rsidRPr="00D7143B" w:rsidRDefault="000F4095" w:rsidP="00343766">
            <w:pPr>
              <w:rPr>
                <w:rFonts w:cs="Tahoma"/>
                <w:color w:val="000000"/>
                <w:szCs w:val="20"/>
              </w:rPr>
            </w:pPr>
            <w:r w:rsidRPr="00D7143B">
              <w:rPr>
                <w:rFonts w:cs="Tahoma"/>
                <w:color w:val="000000"/>
                <w:szCs w:val="20"/>
              </w:rPr>
              <w:t>Одна лицензия Microsoft Dynamics CRM Server 2013</w:t>
            </w:r>
          </w:p>
        </w:tc>
      </w:tr>
      <w:tr w:rsidR="000F4095" w:rsidRPr="00D7143B" w14:paraId="339AD03A" w14:textId="77777777" w:rsidTr="00343766">
        <w:tc>
          <w:tcPr>
            <w:tcW w:w="4248" w:type="dxa"/>
            <w:tcBorders>
              <w:top w:val="single" w:sz="6" w:space="0" w:color="000000"/>
            </w:tcBorders>
            <w:shd w:val="clear" w:color="auto" w:fill="FFFFFF"/>
          </w:tcPr>
          <w:p w14:paraId="521C0C7A" w14:textId="77777777" w:rsidR="000F4095" w:rsidRPr="00D7143B" w:rsidRDefault="000F4095" w:rsidP="00343766">
            <w:pPr>
              <w:rPr>
                <w:rFonts w:cs="Tahoma"/>
                <w:color w:val="000000"/>
                <w:szCs w:val="20"/>
              </w:rPr>
            </w:pPr>
            <w:r w:rsidRPr="00D7143B">
              <w:rPr>
                <w:rFonts w:cs="Tahoma"/>
                <w:color w:val="000000"/>
                <w:szCs w:val="20"/>
              </w:rPr>
              <w:t>Одна лицензия Microsoft Dynamics CRM Workgroup Server 2011</w:t>
            </w:r>
          </w:p>
        </w:tc>
        <w:tc>
          <w:tcPr>
            <w:tcW w:w="4212" w:type="dxa"/>
            <w:tcBorders>
              <w:top w:val="single" w:sz="6" w:space="0" w:color="000000"/>
            </w:tcBorders>
            <w:shd w:val="clear" w:color="auto" w:fill="FFFFFF"/>
          </w:tcPr>
          <w:p w14:paraId="191772C6" w14:textId="77777777" w:rsidR="000F4095" w:rsidRPr="00D7143B" w:rsidRDefault="000F4095" w:rsidP="00343766">
            <w:pPr>
              <w:rPr>
                <w:rFonts w:cs="Tahoma"/>
                <w:color w:val="000000"/>
                <w:szCs w:val="20"/>
              </w:rPr>
            </w:pPr>
            <w:r w:rsidRPr="00D7143B">
              <w:rPr>
                <w:rFonts w:cs="Tahoma"/>
                <w:color w:val="000000"/>
                <w:szCs w:val="20"/>
              </w:rPr>
              <w:t>Одна лицензия Microsoft Dynamics CRM Workgroup Server 2013</w:t>
            </w:r>
          </w:p>
        </w:tc>
      </w:tr>
      <w:tr w:rsidR="000F4095" w:rsidRPr="002517D5" w14:paraId="04E82330" w14:textId="77777777" w:rsidTr="00343766">
        <w:trPr>
          <w:trHeight w:val="804"/>
        </w:trPr>
        <w:tc>
          <w:tcPr>
            <w:tcW w:w="4248" w:type="dxa"/>
            <w:tcBorders>
              <w:top w:val="single" w:sz="6" w:space="0" w:color="000000"/>
            </w:tcBorders>
            <w:shd w:val="clear" w:color="auto" w:fill="FFFFFF"/>
          </w:tcPr>
          <w:p w14:paraId="553300AF" w14:textId="77777777" w:rsidR="000F4095" w:rsidRPr="00D7143B" w:rsidRDefault="000F4095" w:rsidP="00343766">
            <w:pPr>
              <w:rPr>
                <w:rFonts w:cs="Tahoma"/>
                <w:color w:val="000000"/>
                <w:szCs w:val="20"/>
              </w:rPr>
            </w:pPr>
            <w:r w:rsidRPr="00D7143B">
              <w:rPr>
                <w:rFonts w:cs="Tahoma"/>
                <w:color w:val="000000"/>
                <w:szCs w:val="20"/>
              </w:rPr>
              <w:t>Одна лицензия Microsoft Dynamics CRM 2011 Employee Self Service CAL</w:t>
            </w:r>
          </w:p>
        </w:tc>
        <w:tc>
          <w:tcPr>
            <w:tcW w:w="4212" w:type="dxa"/>
            <w:tcBorders>
              <w:top w:val="single" w:sz="6" w:space="0" w:color="000000"/>
            </w:tcBorders>
            <w:shd w:val="clear" w:color="auto" w:fill="FFFFFF"/>
          </w:tcPr>
          <w:p w14:paraId="20AE1B95" w14:textId="77777777" w:rsidR="000F4095" w:rsidRPr="00A8133F" w:rsidRDefault="000F4095" w:rsidP="00343766">
            <w:pPr>
              <w:rPr>
                <w:lang w:val="pt-BR"/>
              </w:rPr>
            </w:pPr>
            <w:r w:rsidRPr="00D7143B">
              <w:rPr>
                <w:rFonts w:cs="Tahoma"/>
                <w:color w:val="000000"/>
                <w:szCs w:val="20"/>
              </w:rPr>
              <w:t>Одна</w:t>
            </w:r>
            <w:r w:rsidRPr="00A8133F">
              <w:rPr>
                <w:rFonts w:cs="Tahoma"/>
                <w:color w:val="000000"/>
                <w:szCs w:val="20"/>
                <w:lang w:val="pt-BR"/>
              </w:rPr>
              <w:t xml:space="preserve"> </w:t>
            </w:r>
            <w:r w:rsidRPr="00D7143B">
              <w:rPr>
                <w:rFonts w:cs="Tahoma"/>
                <w:color w:val="000000"/>
                <w:szCs w:val="20"/>
              </w:rPr>
              <w:t>лицензия</w:t>
            </w:r>
            <w:r w:rsidRPr="00A8133F">
              <w:rPr>
                <w:rFonts w:cs="Tahoma"/>
                <w:color w:val="000000"/>
                <w:szCs w:val="20"/>
                <w:lang w:val="pt-BR"/>
              </w:rPr>
              <w:t xml:space="preserve"> </w:t>
            </w:r>
            <w:r w:rsidRPr="00A8133F">
              <w:rPr>
                <w:lang w:val="pt-BR"/>
              </w:rPr>
              <w:t xml:space="preserve">Microsoft Dynamics CRM 2013 Essential CAL </w:t>
            </w:r>
            <w:r w:rsidRPr="00D7143B">
              <w:t>ИЛИ</w:t>
            </w:r>
          </w:p>
          <w:p w14:paraId="5264ED15" w14:textId="77777777" w:rsidR="000F4095" w:rsidRPr="00A8133F" w:rsidRDefault="000F4095" w:rsidP="00343766">
            <w:pPr>
              <w:rPr>
                <w:rFonts w:cs="Tahoma"/>
                <w:color w:val="000000"/>
                <w:szCs w:val="20"/>
                <w:lang w:val="pt-BR"/>
              </w:rPr>
            </w:pPr>
            <w:r w:rsidRPr="00D7143B">
              <w:rPr>
                <w:rFonts w:cs="Tahoma"/>
                <w:color w:val="000000"/>
                <w:szCs w:val="20"/>
              </w:rPr>
              <w:t>Одна</w:t>
            </w:r>
            <w:r w:rsidRPr="00A8133F">
              <w:rPr>
                <w:rFonts w:cs="Tahoma"/>
                <w:color w:val="000000"/>
                <w:szCs w:val="20"/>
                <w:lang w:val="pt-BR"/>
              </w:rPr>
              <w:t xml:space="preserve"> </w:t>
            </w:r>
            <w:r w:rsidRPr="00D7143B">
              <w:rPr>
                <w:rFonts w:cs="Tahoma"/>
                <w:color w:val="000000"/>
                <w:szCs w:val="20"/>
              </w:rPr>
              <w:t>лицензия</w:t>
            </w:r>
            <w:r w:rsidRPr="00A8133F">
              <w:rPr>
                <w:rFonts w:cs="Tahoma"/>
                <w:color w:val="000000"/>
                <w:szCs w:val="20"/>
                <w:lang w:val="pt-BR"/>
              </w:rPr>
              <w:t xml:space="preserve"> </w:t>
            </w:r>
            <w:r w:rsidRPr="00A8133F">
              <w:rPr>
                <w:lang w:val="pt-BR"/>
              </w:rPr>
              <w:t xml:space="preserve">Microsoft Dynamics CRM 2013 Essential CAL </w:t>
            </w:r>
            <w:r w:rsidRPr="00D7143B">
              <w:rPr>
                <w:rFonts w:cs="Tahoma"/>
                <w:color w:val="000000"/>
                <w:szCs w:val="20"/>
              </w:rPr>
              <w:t>и</w:t>
            </w:r>
            <w:r w:rsidRPr="00A8133F">
              <w:rPr>
                <w:rFonts w:cs="Tahoma"/>
                <w:color w:val="000000"/>
                <w:szCs w:val="20"/>
                <w:lang w:val="pt-BR"/>
              </w:rPr>
              <w:t xml:space="preserve"> </w:t>
            </w:r>
            <w:r w:rsidRPr="00D7143B">
              <w:rPr>
                <w:rFonts w:cs="Tahoma"/>
                <w:color w:val="000000"/>
                <w:szCs w:val="20"/>
              </w:rPr>
              <w:t>одна</w:t>
            </w:r>
            <w:r w:rsidRPr="00A8133F">
              <w:rPr>
                <w:rFonts w:cs="Tahoma"/>
                <w:color w:val="000000"/>
                <w:szCs w:val="20"/>
                <w:lang w:val="pt-BR"/>
              </w:rPr>
              <w:t xml:space="preserve"> </w:t>
            </w:r>
            <w:r w:rsidRPr="00D7143B">
              <w:rPr>
                <w:rFonts w:cs="Tahoma"/>
                <w:color w:val="000000"/>
                <w:szCs w:val="20"/>
              </w:rPr>
              <w:t>лицензия</w:t>
            </w:r>
            <w:r w:rsidRPr="00A8133F">
              <w:rPr>
                <w:rFonts w:cs="Tahoma"/>
                <w:color w:val="000000"/>
                <w:szCs w:val="20"/>
                <w:lang w:val="pt-BR"/>
              </w:rPr>
              <w:t xml:space="preserve"> </w:t>
            </w:r>
            <w:r w:rsidRPr="00A8133F">
              <w:rPr>
                <w:lang w:val="pt-BR"/>
              </w:rPr>
              <w:t>Microsoft Dynamics CRM 2013 Basic Use Additive CAL</w:t>
            </w:r>
          </w:p>
        </w:tc>
      </w:tr>
      <w:tr w:rsidR="000F4095" w:rsidRPr="002517D5" w14:paraId="645C42F0" w14:textId="77777777" w:rsidTr="00343766">
        <w:tc>
          <w:tcPr>
            <w:tcW w:w="4248" w:type="dxa"/>
            <w:tcBorders>
              <w:top w:val="single" w:sz="6" w:space="0" w:color="000000"/>
            </w:tcBorders>
            <w:shd w:val="clear" w:color="auto" w:fill="FFFFFF"/>
          </w:tcPr>
          <w:p w14:paraId="589A92C5" w14:textId="77777777" w:rsidR="000F4095" w:rsidRPr="00A8133F" w:rsidRDefault="000F4095" w:rsidP="00343766">
            <w:pPr>
              <w:rPr>
                <w:rFonts w:cs="Tahoma"/>
                <w:color w:val="000000"/>
                <w:szCs w:val="20"/>
                <w:lang w:val="pt-BR"/>
              </w:rPr>
            </w:pPr>
            <w:r w:rsidRPr="00D7143B">
              <w:rPr>
                <w:rFonts w:cs="Tahoma"/>
                <w:color w:val="000000"/>
                <w:szCs w:val="20"/>
              </w:rPr>
              <w:t>Одна</w:t>
            </w:r>
            <w:r w:rsidRPr="00A8133F">
              <w:rPr>
                <w:rFonts w:cs="Tahoma"/>
                <w:color w:val="000000"/>
                <w:szCs w:val="20"/>
                <w:lang w:val="pt-BR"/>
              </w:rPr>
              <w:t xml:space="preserve"> </w:t>
            </w:r>
            <w:r w:rsidRPr="00D7143B">
              <w:rPr>
                <w:rFonts w:cs="Tahoma"/>
                <w:color w:val="000000"/>
                <w:szCs w:val="20"/>
              </w:rPr>
              <w:t>лицензия</w:t>
            </w:r>
            <w:r w:rsidRPr="00A8133F">
              <w:rPr>
                <w:rFonts w:cs="Tahoma"/>
                <w:color w:val="000000"/>
                <w:szCs w:val="20"/>
                <w:lang w:val="pt-BR"/>
              </w:rPr>
              <w:t xml:space="preserve"> Microsoft Dynamics CRM 2011 Limited Use Additive CAL</w:t>
            </w:r>
          </w:p>
        </w:tc>
        <w:tc>
          <w:tcPr>
            <w:tcW w:w="4212" w:type="dxa"/>
            <w:tcBorders>
              <w:top w:val="single" w:sz="6" w:space="0" w:color="000000"/>
            </w:tcBorders>
            <w:shd w:val="clear" w:color="auto" w:fill="FFFFFF"/>
          </w:tcPr>
          <w:p w14:paraId="3CFD8175" w14:textId="77777777" w:rsidR="000F4095" w:rsidRPr="00A8133F" w:rsidRDefault="000F4095" w:rsidP="00343766">
            <w:pPr>
              <w:rPr>
                <w:lang w:val="pt-BR"/>
              </w:rPr>
            </w:pPr>
            <w:r w:rsidRPr="00D7143B">
              <w:rPr>
                <w:rFonts w:cs="Tahoma"/>
                <w:color w:val="000000"/>
                <w:szCs w:val="20"/>
              </w:rPr>
              <w:t>Одна</w:t>
            </w:r>
            <w:r w:rsidRPr="00A8133F">
              <w:rPr>
                <w:rFonts w:cs="Tahoma"/>
                <w:color w:val="000000"/>
                <w:szCs w:val="20"/>
                <w:lang w:val="pt-BR"/>
              </w:rPr>
              <w:t xml:space="preserve"> </w:t>
            </w:r>
            <w:r w:rsidRPr="00D7143B">
              <w:rPr>
                <w:rFonts w:cs="Tahoma"/>
                <w:color w:val="000000"/>
                <w:szCs w:val="20"/>
              </w:rPr>
              <w:t>лицензия</w:t>
            </w:r>
            <w:r w:rsidRPr="00A8133F">
              <w:rPr>
                <w:rFonts w:cs="Tahoma"/>
                <w:color w:val="000000"/>
                <w:szCs w:val="20"/>
                <w:lang w:val="pt-BR"/>
              </w:rPr>
              <w:t xml:space="preserve"> </w:t>
            </w:r>
            <w:r w:rsidRPr="00A8133F">
              <w:rPr>
                <w:lang w:val="pt-BR"/>
              </w:rPr>
              <w:t>Microsoft Dynamics CRM 2013 Basic Use Additive CAL</w:t>
            </w:r>
          </w:p>
        </w:tc>
      </w:tr>
      <w:tr w:rsidR="000F4095" w:rsidRPr="00D7143B" w14:paraId="514E420D" w14:textId="77777777" w:rsidTr="00343766">
        <w:trPr>
          <w:trHeight w:val="471"/>
        </w:trPr>
        <w:tc>
          <w:tcPr>
            <w:tcW w:w="4248" w:type="dxa"/>
            <w:tcBorders>
              <w:top w:val="single" w:sz="6" w:space="0" w:color="000000"/>
            </w:tcBorders>
            <w:shd w:val="clear" w:color="auto" w:fill="FFFFFF"/>
          </w:tcPr>
          <w:p w14:paraId="4280DE6F" w14:textId="77777777" w:rsidR="000F4095" w:rsidRPr="00D7143B" w:rsidRDefault="000F4095" w:rsidP="007C5C8B">
            <w:pPr>
              <w:keepNext/>
              <w:rPr>
                <w:rFonts w:cs="Tahoma"/>
                <w:color w:val="000000"/>
                <w:szCs w:val="20"/>
              </w:rPr>
            </w:pPr>
            <w:r w:rsidRPr="00D7143B">
              <w:rPr>
                <w:rFonts w:cs="Tahoma"/>
                <w:color w:val="000000"/>
                <w:szCs w:val="20"/>
              </w:rPr>
              <w:t>Одна лицензия Microsoft Dynamics CRM 2011 Full Use Additive CAL</w:t>
            </w:r>
          </w:p>
        </w:tc>
        <w:tc>
          <w:tcPr>
            <w:tcW w:w="4212" w:type="dxa"/>
            <w:tcBorders>
              <w:top w:val="single" w:sz="6" w:space="0" w:color="000000"/>
            </w:tcBorders>
            <w:shd w:val="clear" w:color="auto" w:fill="FFFFFF"/>
          </w:tcPr>
          <w:p w14:paraId="64E21BB8" w14:textId="77777777" w:rsidR="000F4095" w:rsidRPr="00D7143B" w:rsidRDefault="000F4095" w:rsidP="007C5C8B">
            <w:pPr>
              <w:keepNext/>
              <w:rPr>
                <w:rFonts w:cs="Tahoma"/>
                <w:color w:val="000000"/>
                <w:szCs w:val="20"/>
              </w:rPr>
            </w:pPr>
            <w:r w:rsidRPr="00D7143B">
              <w:t>Одна лицензия Microsoft Dynamics CRM 2013 Professional Use Additive CAL</w:t>
            </w:r>
          </w:p>
        </w:tc>
      </w:tr>
      <w:tr w:rsidR="000F4095" w:rsidRPr="002517D5" w14:paraId="08E8BF42" w14:textId="77777777" w:rsidTr="0037119A">
        <w:trPr>
          <w:cantSplit/>
        </w:trPr>
        <w:tc>
          <w:tcPr>
            <w:tcW w:w="4248" w:type="dxa"/>
            <w:tcBorders>
              <w:top w:val="single" w:sz="6" w:space="0" w:color="000000"/>
            </w:tcBorders>
            <w:shd w:val="clear" w:color="auto" w:fill="FFFFFF"/>
          </w:tcPr>
          <w:p w14:paraId="4248CF41" w14:textId="77777777" w:rsidR="000F4095" w:rsidRPr="00D7143B" w:rsidRDefault="000F4095" w:rsidP="00343766">
            <w:pPr>
              <w:rPr>
                <w:rFonts w:cs="Tahoma"/>
                <w:color w:val="000000"/>
                <w:szCs w:val="20"/>
              </w:rPr>
            </w:pPr>
            <w:r w:rsidRPr="00D7143B">
              <w:rPr>
                <w:rFonts w:cs="Tahoma"/>
                <w:color w:val="000000"/>
                <w:szCs w:val="20"/>
              </w:rPr>
              <w:t>Одна лицензия Microsoft Dynamics CRM 2011 External Connector</w:t>
            </w:r>
          </w:p>
        </w:tc>
        <w:tc>
          <w:tcPr>
            <w:tcW w:w="4212" w:type="dxa"/>
            <w:tcBorders>
              <w:top w:val="single" w:sz="6" w:space="0" w:color="000000"/>
            </w:tcBorders>
            <w:shd w:val="clear" w:color="auto" w:fill="FFFFFF"/>
          </w:tcPr>
          <w:p w14:paraId="7E43C4FB" w14:textId="77777777" w:rsidR="000F4095" w:rsidRPr="00A8133F" w:rsidRDefault="000F4095" w:rsidP="00343766">
            <w:pPr>
              <w:rPr>
                <w:rFonts w:cs="Tahoma"/>
                <w:color w:val="000000"/>
                <w:szCs w:val="20"/>
                <w:lang w:val="ru-RU"/>
              </w:rPr>
            </w:pPr>
            <w:r w:rsidRPr="00A8133F">
              <w:rPr>
                <w:rFonts w:cs="Tahoma"/>
                <w:color w:val="000000"/>
                <w:szCs w:val="20"/>
                <w:lang w:val="ru-RU"/>
              </w:rPr>
              <w:t xml:space="preserve">Нет. Права на использование </w:t>
            </w:r>
            <w:r w:rsidRPr="00D7143B">
              <w:rPr>
                <w:rFonts w:cs="Tahoma"/>
                <w:color w:val="000000"/>
                <w:szCs w:val="20"/>
              </w:rPr>
              <w:t>External</w:t>
            </w:r>
            <w:r w:rsidRPr="00A8133F">
              <w:rPr>
                <w:rFonts w:cs="Tahoma"/>
                <w:color w:val="000000"/>
                <w:szCs w:val="20"/>
                <w:lang w:val="ru-RU"/>
              </w:rPr>
              <w:t xml:space="preserve"> </w:t>
            </w:r>
            <w:r w:rsidRPr="00D7143B">
              <w:rPr>
                <w:rFonts w:cs="Tahoma"/>
                <w:color w:val="000000"/>
                <w:szCs w:val="20"/>
              </w:rPr>
              <w:t>connector</w:t>
            </w:r>
            <w:r w:rsidRPr="00A8133F">
              <w:rPr>
                <w:rFonts w:cs="Tahoma"/>
                <w:color w:val="000000"/>
                <w:szCs w:val="20"/>
                <w:lang w:val="ru-RU"/>
              </w:rPr>
              <w:t xml:space="preserve"> входят в состав лицензии </w:t>
            </w:r>
            <w:r w:rsidRPr="00D7143B">
              <w:rPr>
                <w:rFonts w:cs="Tahoma"/>
                <w:color w:val="000000"/>
                <w:szCs w:val="20"/>
              </w:rPr>
              <w:t>CRM</w:t>
            </w:r>
            <w:r w:rsidRPr="00A8133F">
              <w:rPr>
                <w:rFonts w:cs="Tahoma"/>
                <w:color w:val="000000"/>
                <w:szCs w:val="20"/>
                <w:lang w:val="ru-RU"/>
              </w:rPr>
              <w:t xml:space="preserve"> 2013 </w:t>
            </w:r>
            <w:r w:rsidRPr="00D7143B">
              <w:rPr>
                <w:rFonts w:cs="Tahoma"/>
                <w:color w:val="000000"/>
                <w:szCs w:val="20"/>
              </w:rPr>
              <w:t>Server</w:t>
            </w:r>
          </w:p>
        </w:tc>
      </w:tr>
    </w:tbl>
    <w:p w14:paraId="63FDF402" w14:textId="77777777" w:rsidR="002A7F7F" w:rsidRPr="00A8133F" w:rsidRDefault="002A7F7F" w:rsidP="000F4095">
      <w:pPr>
        <w:rPr>
          <w:lang w:val="ru-RU"/>
        </w:rPr>
      </w:pPr>
    </w:p>
    <w:p w14:paraId="2086D0F0" w14:textId="77777777" w:rsidR="000F4095" w:rsidRPr="00A8133F" w:rsidRDefault="000F4095" w:rsidP="000F4095">
      <w:pPr>
        <w:ind w:left="720"/>
        <w:rPr>
          <w:lang w:val="ru-RU"/>
        </w:rPr>
      </w:pPr>
      <w:r w:rsidRPr="00A8133F">
        <w:rPr>
          <w:rFonts w:cs="Tahoma"/>
          <w:color w:val="000000"/>
          <w:szCs w:val="20"/>
          <w:lang w:val="ru-RU"/>
        </w:rPr>
        <w:t xml:space="preserve">Право клиентов на использование программного обеспечения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2013 подтверждается данными условиями использования продукта и свидетельством наличия у них соответствующих лицензий и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для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2013. Право клиента на</w:t>
      </w:r>
      <w:r w:rsidR="0037119A">
        <w:rPr>
          <w:rFonts w:cs="Tahoma"/>
          <w:color w:val="000000"/>
          <w:szCs w:val="20"/>
        </w:rPr>
        <w:t> </w:t>
      </w:r>
      <w:r w:rsidRPr="00A8133F">
        <w:rPr>
          <w:rFonts w:cs="Tahoma"/>
          <w:color w:val="000000"/>
          <w:szCs w:val="20"/>
          <w:lang w:val="ru-RU"/>
        </w:rPr>
        <w:t xml:space="preserve">использование программного обеспечения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2013, предоставленное в рамках льготного предложения по переходу, регулируется условиями его соглашения о корпоративном лицензировании.</w:t>
      </w:r>
      <w:r w:rsidR="00213B12" w:rsidRPr="00A8133F">
        <w:rPr>
          <w:rFonts w:cs="Tahoma"/>
          <w:color w:val="000000"/>
          <w:szCs w:val="20"/>
          <w:lang w:val="ru-RU"/>
        </w:rPr>
        <w:t xml:space="preserve"> </w:t>
      </w:r>
      <w:r w:rsidRPr="00A8133F">
        <w:rPr>
          <w:rFonts w:cs="Tahoma"/>
          <w:color w:val="000000"/>
          <w:szCs w:val="20"/>
          <w:lang w:val="ru-RU"/>
        </w:rPr>
        <w:t>Действие</w:t>
      </w:r>
      <w:r w:rsidRPr="00A8133F">
        <w:rPr>
          <w:rStyle w:val="CommentReference"/>
          <w:szCs w:val="20"/>
          <w:lang w:val="ru-RU"/>
        </w:rPr>
        <w:t xml:space="preserve"> </w:t>
      </w:r>
      <w:r w:rsidRPr="00A8133F">
        <w:rPr>
          <w:rFonts w:cs="Tahoma"/>
          <w:color w:val="000000"/>
          <w:szCs w:val="20"/>
          <w:lang w:val="ru-RU"/>
        </w:rPr>
        <w:t xml:space="preserve">этого права прекращается после окончания или прекращения действия права на использование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2011 по соответствующим лицензиям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2011.</w:t>
      </w:r>
      <w:r w:rsidR="00213B12" w:rsidRPr="00A8133F">
        <w:rPr>
          <w:rFonts w:cs="Tahoma"/>
          <w:color w:val="000000"/>
          <w:szCs w:val="20"/>
          <w:lang w:val="ru-RU"/>
        </w:rPr>
        <w:t xml:space="preserve"> </w:t>
      </w:r>
      <w:r w:rsidRPr="00A8133F">
        <w:rPr>
          <w:rFonts w:cs="Tahoma"/>
          <w:color w:val="000000"/>
          <w:szCs w:val="20"/>
          <w:lang w:val="ru-RU"/>
        </w:rPr>
        <w:t xml:space="preserve">После окончания срока действия покрытия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для лицензий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2011 клиент может возобновить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для полученных лицензий на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2013.</w:t>
      </w:r>
      <w:r w:rsidR="00213B12" w:rsidRPr="00A8133F">
        <w:rPr>
          <w:rFonts w:cs="Tahoma"/>
          <w:color w:val="000000"/>
          <w:szCs w:val="20"/>
          <w:lang w:val="ru-RU"/>
        </w:rPr>
        <w:t xml:space="preserve"> </w:t>
      </w:r>
    </w:p>
    <w:p w14:paraId="6F0A435A" w14:textId="77777777" w:rsidR="000F4095" w:rsidRPr="00A8133F" w:rsidRDefault="000F4095" w:rsidP="000F4095">
      <w:pPr>
        <w:ind w:left="720"/>
        <w:rPr>
          <w:lang w:val="ru-RU"/>
        </w:rPr>
      </w:pPr>
    </w:p>
    <w:p w14:paraId="77C6CE6D" w14:textId="77777777" w:rsidR="000F4095" w:rsidRPr="00A8133F" w:rsidRDefault="000F4095" w:rsidP="000F4095">
      <w:pPr>
        <w:pStyle w:val="EndnoteText"/>
        <w:ind w:left="720"/>
        <w:rPr>
          <w:lang w:val="ru-RU"/>
        </w:rPr>
      </w:pPr>
      <w:r w:rsidRPr="00A8133F">
        <w:rPr>
          <w:rFonts w:ascii="Tahoma" w:hAnsi="Tahoma" w:cs="Tahoma"/>
          <w:bCs/>
          <w:sz w:val="18"/>
          <w:szCs w:val="18"/>
          <w:lang w:val="ru-RU"/>
        </w:rPr>
        <w:t xml:space="preserve">Для клиентов по Соглашению </w:t>
      </w:r>
      <w:r w:rsidRPr="00D7143B">
        <w:rPr>
          <w:rFonts w:ascii="Tahoma" w:hAnsi="Tahoma" w:cs="Tahoma"/>
          <w:bCs/>
          <w:sz w:val="18"/>
          <w:szCs w:val="18"/>
        </w:rPr>
        <w:t>Enterprise</w:t>
      </w:r>
      <w:r w:rsidRPr="00A8133F">
        <w:rPr>
          <w:rFonts w:ascii="Tahoma" w:hAnsi="Tahoma" w:cs="Tahoma"/>
          <w:bCs/>
          <w:sz w:val="18"/>
          <w:szCs w:val="18"/>
          <w:lang w:val="ru-RU"/>
        </w:rPr>
        <w:t>, имеющих право на эти бесплатные лицензии и права в</w:t>
      </w:r>
      <w:r w:rsidR="0037119A">
        <w:rPr>
          <w:rFonts w:ascii="Tahoma" w:hAnsi="Tahoma" w:cs="Tahoma"/>
          <w:bCs/>
          <w:sz w:val="18"/>
          <w:szCs w:val="18"/>
        </w:rPr>
        <w:t> </w:t>
      </w:r>
      <w:r w:rsidRPr="00A8133F">
        <w:rPr>
          <w:rFonts w:ascii="Tahoma" w:hAnsi="Tahoma" w:cs="Tahoma"/>
          <w:bCs/>
          <w:sz w:val="18"/>
          <w:szCs w:val="18"/>
          <w:lang w:val="ru-RU"/>
        </w:rPr>
        <w:t xml:space="preserve">соответствии с положением выше, лицензии на </w:t>
      </w:r>
      <w:r w:rsidRPr="00D7143B">
        <w:rPr>
          <w:rFonts w:ascii="Tahoma" w:hAnsi="Tahoma" w:cs="Tahoma"/>
          <w:bCs/>
          <w:sz w:val="18"/>
          <w:szCs w:val="18"/>
        </w:rPr>
        <w:t>Microsoft</w:t>
      </w:r>
      <w:r w:rsidRPr="00A8133F">
        <w:rPr>
          <w:rFonts w:ascii="Tahoma" w:hAnsi="Tahoma" w:cs="Tahoma"/>
          <w:bCs/>
          <w:sz w:val="18"/>
          <w:szCs w:val="18"/>
          <w:lang w:val="ru-RU"/>
        </w:rPr>
        <w:t xml:space="preserve"> </w:t>
      </w:r>
      <w:r w:rsidRPr="00D7143B">
        <w:rPr>
          <w:rFonts w:ascii="Tahoma" w:hAnsi="Tahoma" w:cs="Tahoma"/>
          <w:bCs/>
          <w:sz w:val="18"/>
          <w:szCs w:val="18"/>
        </w:rPr>
        <w:t>Dynamics</w:t>
      </w:r>
      <w:r w:rsidRPr="00A8133F">
        <w:rPr>
          <w:rFonts w:ascii="Tahoma" w:hAnsi="Tahoma" w:cs="Tahoma"/>
          <w:bCs/>
          <w:sz w:val="18"/>
          <w:szCs w:val="18"/>
          <w:lang w:val="ru-RU"/>
        </w:rPr>
        <w:t xml:space="preserve"> </w:t>
      </w:r>
      <w:r w:rsidRPr="00D7143B">
        <w:rPr>
          <w:rFonts w:ascii="Tahoma" w:hAnsi="Tahoma" w:cs="Tahoma"/>
          <w:bCs/>
          <w:sz w:val="18"/>
          <w:szCs w:val="18"/>
        </w:rPr>
        <w:t>CRM</w:t>
      </w:r>
      <w:r w:rsidRPr="00A8133F">
        <w:rPr>
          <w:rFonts w:ascii="Tahoma" w:hAnsi="Tahoma" w:cs="Tahoma"/>
          <w:bCs/>
          <w:sz w:val="18"/>
          <w:szCs w:val="18"/>
          <w:lang w:val="ru-RU"/>
        </w:rPr>
        <w:t xml:space="preserve"> 2011, приобретенные в</w:t>
      </w:r>
      <w:r w:rsidR="0037119A">
        <w:rPr>
          <w:rFonts w:ascii="Tahoma" w:hAnsi="Tahoma" w:cs="Tahoma"/>
          <w:bCs/>
          <w:sz w:val="18"/>
          <w:szCs w:val="18"/>
        </w:rPr>
        <w:t> </w:t>
      </w:r>
      <w:r w:rsidRPr="00A8133F">
        <w:rPr>
          <w:rFonts w:ascii="Tahoma" w:hAnsi="Tahoma" w:cs="Tahoma"/>
          <w:bCs/>
          <w:sz w:val="18"/>
          <w:szCs w:val="18"/>
          <w:lang w:val="ru-RU"/>
        </w:rPr>
        <w:t>составе ежегодного сверочного заказа клиента во время текущего срока действия соглашения о</w:t>
      </w:r>
      <w:r w:rsidR="0037119A">
        <w:rPr>
          <w:rFonts w:ascii="Tahoma" w:hAnsi="Tahoma" w:cs="Tahoma"/>
          <w:bCs/>
          <w:sz w:val="18"/>
          <w:szCs w:val="18"/>
        </w:rPr>
        <w:t> </w:t>
      </w:r>
      <w:r w:rsidRPr="00A8133F">
        <w:rPr>
          <w:rFonts w:ascii="Tahoma" w:hAnsi="Tahoma" w:cs="Tahoma"/>
          <w:bCs/>
          <w:sz w:val="18"/>
          <w:szCs w:val="18"/>
          <w:lang w:val="ru-RU"/>
        </w:rPr>
        <w:t>регистрации, также являются соответствующими лицензиями.</w:t>
      </w:r>
    </w:p>
    <w:p w14:paraId="20EA19D2" w14:textId="77777777" w:rsidR="000F4095" w:rsidRPr="00A8133F" w:rsidRDefault="000F4095" w:rsidP="000F4095">
      <w:pPr>
        <w:pStyle w:val="EndnoteText"/>
        <w:ind w:left="720"/>
        <w:rPr>
          <w:lang w:val="ru-RU"/>
        </w:rPr>
      </w:pPr>
    </w:p>
    <w:p w14:paraId="4FED4842" w14:textId="77777777" w:rsidR="000F4095" w:rsidRPr="00A8133F" w:rsidRDefault="000F4095" w:rsidP="000F4095">
      <w:pPr>
        <w:pStyle w:val="EndnoteText"/>
        <w:ind w:left="720"/>
        <w:rPr>
          <w:highlight w:val="yellow"/>
          <w:lang w:val="ru-RU"/>
        </w:rPr>
      </w:pPr>
      <w:r w:rsidRPr="00A8133F">
        <w:rPr>
          <w:rFonts w:ascii="Tahoma" w:hAnsi="Tahoma" w:cs="Tahoma"/>
          <w:bCs/>
          <w:color w:val="000000"/>
          <w:sz w:val="18"/>
          <w:szCs w:val="18"/>
          <w:lang w:val="ru-RU"/>
        </w:rPr>
        <w:lastRenderedPageBreak/>
        <w:t xml:space="preserve">Для Соглашений </w:t>
      </w:r>
      <w:r w:rsidRPr="00D7143B">
        <w:rPr>
          <w:rFonts w:ascii="Tahoma" w:hAnsi="Tahoma" w:cs="Tahoma"/>
          <w:bCs/>
          <w:color w:val="000000"/>
          <w:sz w:val="18"/>
          <w:szCs w:val="18"/>
        </w:rPr>
        <w:t>Enterprise</w:t>
      </w:r>
      <w:r w:rsidRPr="00A8133F">
        <w:rPr>
          <w:rFonts w:ascii="Tahoma" w:hAnsi="Tahoma" w:cs="Tahoma"/>
          <w:bCs/>
          <w:color w:val="000000"/>
          <w:sz w:val="18"/>
          <w:szCs w:val="18"/>
          <w:lang w:val="ru-RU"/>
        </w:rPr>
        <w:t xml:space="preserve"> </w:t>
      </w:r>
      <w:r w:rsidRPr="00D7143B">
        <w:rPr>
          <w:rFonts w:ascii="Tahoma" w:hAnsi="Tahoma" w:cs="Tahoma"/>
          <w:bCs/>
          <w:color w:val="000000"/>
          <w:sz w:val="18"/>
          <w:szCs w:val="18"/>
        </w:rPr>
        <w:t>Subscription</w:t>
      </w:r>
      <w:r w:rsidRPr="00A8133F">
        <w:rPr>
          <w:rFonts w:ascii="Tahoma" w:hAnsi="Tahoma" w:cs="Tahoma"/>
          <w:bCs/>
          <w:color w:val="000000"/>
          <w:sz w:val="18"/>
          <w:szCs w:val="18"/>
          <w:lang w:val="ru-RU"/>
        </w:rPr>
        <w:t xml:space="preserve">, </w:t>
      </w:r>
      <w:r w:rsidRPr="00D7143B">
        <w:rPr>
          <w:rFonts w:ascii="Tahoma" w:hAnsi="Tahoma" w:cs="Tahoma"/>
          <w:bCs/>
          <w:color w:val="000000"/>
          <w:sz w:val="18"/>
          <w:szCs w:val="18"/>
        </w:rPr>
        <w:t>Campus</w:t>
      </w:r>
      <w:r w:rsidRPr="00A8133F">
        <w:rPr>
          <w:rFonts w:ascii="Tahoma" w:hAnsi="Tahoma" w:cs="Tahoma"/>
          <w:bCs/>
          <w:color w:val="000000"/>
          <w:sz w:val="18"/>
          <w:szCs w:val="18"/>
          <w:lang w:val="ru-RU"/>
        </w:rPr>
        <w:t xml:space="preserve"> </w:t>
      </w:r>
      <w:r w:rsidRPr="00D7143B">
        <w:rPr>
          <w:rFonts w:ascii="Tahoma" w:hAnsi="Tahoma" w:cs="Tahoma"/>
          <w:bCs/>
          <w:color w:val="000000"/>
          <w:sz w:val="18"/>
          <w:szCs w:val="18"/>
        </w:rPr>
        <w:t>and</w:t>
      </w:r>
      <w:r w:rsidRPr="00A8133F">
        <w:rPr>
          <w:rFonts w:ascii="Tahoma" w:hAnsi="Tahoma" w:cs="Tahoma"/>
          <w:bCs/>
          <w:color w:val="000000"/>
          <w:sz w:val="18"/>
          <w:szCs w:val="18"/>
          <w:lang w:val="ru-RU"/>
        </w:rPr>
        <w:t xml:space="preserve"> </w:t>
      </w:r>
      <w:r w:rsidRPr="00D7143B">
        <w:rPr>
          <w:rFonts w:ascii="Tahoma" w:hAnsi="Tahoma" w:cs="Tahoma"/>
          <w:bCs/>
          <w:color w:val="000000"/>
          <w:sz w:val="18"/>
          <w:szCs w:val="18"/>
        </w:rPr>
        <w:t>School</w:t>
      </w:r>
      <w:r w:rsidRPr="00A8133F">
        <w:rPr>
          <w:rFonts w:ascii="Tahoma" w:hAnsi="Tahoma" w:cs="Tahoma"/>
          <w:bCs/>
          <w:color w:val="000000"/>
          <w:sz w:val="18"/>
          <w:szCs w:val="18"/>
          <w:lang w:val="ru-RU"/>
        </w:rPr>
        <w:t xml:space="preserve"> и </w:t>
      </w:r>
      <w:r w:rsidRPr="00D7143B">
        <w:rPr>
          <w:rFonts w:ascii="Tahoma" w:hAnsi="Tahoma" w:cs="Tahoma"/>
          <w:bCs/>
          <w:color w:val="000000"/>
          <w:sz w:val="18"/>
          <w:szCs w:val="18"/>
        </w:rPr>
        <w:t>Open</w:t>
      </w:r>
      <w:r w:rsidRPr="00A8133F">
        <w:rPr>
          <w:rFonts w:ascii="Tahoma" w:hAnsi="Tahoma" w:cs="Tahoma"/>
          <w:bCs/>
          <w:color w:val="000000"/>
          <w:sz w:val="18"/>
          <w:szCs w:val="18"/>
          <w:lang w:val="ru-RU"/>
        </w:rPr>
        <w:t xml:space="preserve"> </w:t>
      </w:r>
      <w:r w:rsidRPr="00D7143B">
        <w:rPr>
          <w:rFonts w:ascii="Tahoma" w:hAnsi="Tahoma" w:cs="Tahoma"/>
          <w:bCs/>
          <w:color w:val="000000"/>
          <w:sz w:val="18"/>
          <w:szCs w:val="18"/>
        </w:rPr>
        <w:t>Value</w:t>
      </w:r>
      <w:r w:rsidRPr="00A8133F">
        <w:rPr>
          <w:rFonts w:ascii="Tahoma" w:hAnsi="Tahoma" w:cs="Tahoma"/>
          <w:bCs/>
          <w:color w:val="000000"/>
          <w:sz w:val="18"/>
          <w:szCs w:val="18"/>
          <w:lang w:val="ru-RU"/>
        </w:rPr>
        <w:t xml:space="preserve"> </w:t>
      </w:r>
      <w:r w:rsidRPr="00D7143B">
        <w:rPr>
          <w:rFonts w:ascii="Tahoma" w:hAnsi="Tahoma" w:cs="Tahoma"/>
          <w:bCs/>
          <w:color w:val="000000"/>
          <w:sz w:val="18"/>
          <w:szCs w:val="18"/>
        </w:rPr>
        <w:t>Subscription</w:t>
      </w:r>
      <w:r w:rsidRPr="00A8133F">
        <w:rPr>
          <w:rFonts w:ascii="Tahoma" w:hAnsi="Tahoma" w:cs="Tahoma"/>
          <w:bCs/>
          <w:color w:val="000000"/>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D7143B">
        <w:rPr>
          <w:rFonts w:ascii="Tahoma" w:hAnsi="Tahoma" w:cs="Tahoma"/>
          <w:bCs/>
          <w:color w:val="000000"/>
          <w:sz w:val="18"/>
          <w:szCs w:val="18"/>
        </w:rPr>
        <w:t>Software</w:t>
      </w:r>
      <w:r w:rsidRPr="00A8133F">
        <w:rPr>
          <w:rFonts w:ascii="Tahoma" w:hAnsi="Tahoma" w:cs="Tahoma"/>
          <w:bCs/>
          <w:color w:val="000000"/>
          <w:sz w:val="18"/>
          <w:szCs w:val="18"/>
          <w:lang w:val="ru-RU"/>
        </w:rPr>
        <w:t xml:space="preserve"> </w:t>
      </w:r>
      <w:r w:rsidRPr="00D7143B">
        <w:rPr>
          <w:rFonts w:ascii="Tahoma" w:hAnsi="Tahoma" w:cs="Tahoma"/>
          <w:bCs/>
          <w:color w:val="000000"/>
          <w:sz w:val="18"/>
          <w:szCs w:val="18"/>
        </w:rPr>
        <w:t>Assurance</w:t>
      </w:r>
      <w:r w:rsidRPr="00A8133F">
        <w:rPr>
          <w:rFonts w:ascii="Tahoma" w:hAnsi="Tahoma" w:cs="Tahoma"/>
          <w:bCs/>
          <w:color w:val="000000"/>
          <w:sz w:val="18"/>
          <w:szCs w:val="18"/>
          <w:lang w:val="ru-RU"/>
        </w:rPr>
        <w:t xml:space="preserve"> действуют в период льготного предложения и клиент сохраняет покрытие по подписке.</w:t>
      </w:r>
      <w:r w:rsidR="00213B12" w:rsidRPr="00A8133F">
        <w:rPr>
          <w:rFonts w:ascii="Tahoma" w:hAnsi="Tahoma" w:cs="Tahoma"/>
          <w:bCs/>
          <w:color w:val="000000"/>
          <w:sz w:val="18"/>
          <w:szCs w:val="18"/>
          <w:lang w:val="ru-RU"/>
        </w:rPr>
        <w:t xml:space="preserve"> </w:t>
      </w:r>
      <w:r w:rsidRPr="00A8133F">
        <w:rPr>
          <w:rFonts w:ascii="Tahoma" w:hAnsi="Tahoma" w:cs="Tahoma"/>
          <w:bCs/>
          <w:color w:val="000000"/>
          <w:sz w:val="18"/>
          <w:szCs w:val="18"/>
          <w:lang w:val="ru-RU"/>
        </w:rPr>
        <w:t>Эти права становятся бессрочными только после реализации права на выкуп и</w:t>
      </w:r>
      <w:r w:rsidR="0037119A">
        <w:rPr>
          <w:rFonts w:ascii="Tahoma" w:hAnsi="Tahoma" w:cs="Tahoma"/>
          <w:bCs/>
          <w:color w:val="000000"/>
          <w:sz w:val="18"/>
          <w:szCs w:val="18"/>
        </w:rPr>
        <w:t> </w:t>
      </w:r>
      <w:r w:rsidRPr="00A8133F">
        <w:rPr>
          <w:rFonts w:ascii="Tahoma" w:hAnsi="Tahoma" w:cs="Tahoma"/>
          <w:bCs/>
          <w:color w:val="000000"/>
          <w:sz w:val="18"/>
          <w:szCs w:val="18"/>
          <w:lang w:val="ru-RU"/>
        </w:rPr>
        <w:t>продолжают регулироваться всеми условиями лицензионного соглашения клиента.</w:t>
      </w:r>
    </w:p>
    <w:p w14:paraId="5CF9E3F1" w14:textId="77777777" w:rsidR="000F4095" w:rsidRPr="00A8133F" w:rsidRDefault="000F4095" w:rsidP="000F4095">
      <w:pPr>
        <w:ind w:left="720"/>
        <w:rPr>
          <w:lang w:val="ru-RU"/>
        </w:rPr>
      </w:pPr>
    </w:p>
    <w:p w14:paraId="79AA77D4" w14:textId="77777777" w:rsidR="000F4095" w:rsidRPr="00A8133F" w:rsidRDefault="000F4095" w:rsidP="000F4095">
      <w:pPr>
        <w:spacing w:after="60"/>
        <w:ind w:left="720"/>
        <w:rPr>
          <w:lang w:val="ru-RU"/>
        </w:rPr>
      </w:pPr>
      <w:r w:rsidRPr="00A8133F">
        <w:rPr>
          <w:rFonts w:cs="Tahoma"/>
          <w:b/>
          <w:bCs/>
          <w:szCs w:val="20"/>
          <w:lang w:val="ru-RU"/>
        </w:rPr>
        <w:t xml:space="preserve">Права на переход к использованию более ранней версии </w:t>
      </w:r>
      <w:r w:rsidRPr="00D7143B">
        <w:rPr>
          <w:rFonts w:cs="Tahoma"/>
          <w:b/>
          <w:bCs/>
          <w:szCs w:val="20"/>
        </w:rPr>
        <w:t>Microsoft</w:t>
      </w:r>
      <w:r w:rsidRPr="00A8133F">
        <w:rPr>
          <w:rFonts w:cs="Tahoma"/>
          <w:b/>
          <w:bCs/>
          <w:szCs w:val="20"/>
          <w:lang w:val="ru-RU"/>
        </w:rPr>
        <w:t xml:space="preserve"> </w:t>
      </w:r>
      <w:r w:rsidRPr="00D7143B">
        <w:rPr>
          <w:rFonts w:cs="Tahoma"/>
          <w:b/>
          <w:bCs/>
          <w:szCs w:val="20"/>
        </w:rPr>
        <w:t>Dynamics</w:t>
      </w:r>
      <w:r w:rsidRPr="00A8133F">
        <w:rPr>
          <w:rFonts w:cs="Tahoma"/>
          <w:b/>
          <w:bCs/>
          <w:szCs w:val="20"/>
          <w:lang w:val="ru-RU"/>
        </w:rPr>
        <w:t xml:space="preserve"> </w:t>
      </w:r>
      <w:r w:rsidRPr="00D7143B">
        <w:rPr>
          <w:rFonts w:cs="Tahoma"/>
          <w:b/>
          <w:bCs/>
          <w:szCs w:val="20"/>
        </w:rPr>
        <w:t>CRM </w:t>
      </w:r>
      <w:r w:rsidRPr="00A8133F">
        <w:rPr>
          <w:rFonts w:cs="Tahoma"/>
          <w:b/>
          <w:bCs/>
          <w:szCs w:val="20"/>
          <w:lang w:val="ru-RU"/>
        </w:rPr>
        <w:t>2013</w:t>
      </w:r>
    </w:p>
    <w:p w14:paraId="1BC3F3B5" w14:textId="77777777" w:rsidR="000F4095" w:rsidRPr="00A8133F" w:rsidRDefault="000F4095" w:rsidP="000F4095">
      <w:pPr>
        <w:ind w:left="720"/>
        <w:rPr>
          <w:lang w:val="ru-RU"/>
        </w:rPr>
      </w:pPr>
      <w:r w:rsidRPr="00A8133F">
        <w:rPr>
          <w:rFonts w:cs="Tahoma"/>
          <w:szCs w:val="20"/>
          <w:lang w:val="ru-RU"/>
        </w:rPr>
        <w:t xml:space="preserve">Клиенты, располагающие лицензиями </w:t>
      </w:r>
      <w:r w:rsidRPr="00D7143B">
        <w:rPr>
          <w:rFonts w:cs="Tahoma"/>
          <w:szCs w:val="20"/>
        </w:rPr>
        <w:t>Microsoft</w:t>
      </w:r>
      <w:r w:rsidRPr="00A8133F">
        <w:rPr>
          <w:rFonts w:cs="Tahoma"/>
          <w:szCs w:val="20"/>
          <w:lang w:val="ru-RU"/>
        </w:rPr>
        <w:t xml:space="preserve"> </w:t>
      </w:r>
      <w:r w:rsidRPr="00D7143B">
        <w:rPr>
          <w:rFonts w:cs="Tahoma"/>
          <w:szCs w:val="20"/>
        </w:rPr>
        <w:t>Dynamics</w:t>
      </w:r>
      <w:r w:rsidRPr="00A8133F">
        <w:rPr>
          <w:rFonts w:cs="Tahoma"/>
          <w:szCs w:val="20"/>
          <w:lang w:val="ru-RU"/>
        </w:rPr>
        <w:t xml:space="preserve"> </w:t>
      </w:r>
      <w:r w:rsidRPr="00D7143B">
        <w:rPr>
          <w:rFonts w:cs="Tahoma"/>
          <w:szCs w:val="20"/>
        </w:rPr>
        <w:t>CRM</w:t>
      </w:r>
      <w:r w:rsidRPr="00A8133F">
        <w:rPr>
          <w:rFonts w:cs="Tahoma"/>
          <w:szCs w:val="20"/>
          <w:lang w:val="ru-RU"/>
        </w:rPr>
        <w:t xml:space="preserve"> 2013, могут использовать </w:t>
      </w:r>
      <w:r w:rsidRPr="00D7143B">
        <w:rPr>
          <w:rFonts w:cs="Tahoma"/>
          <w:szCs w:val="20"/>
        </w:rPr>
        <w:t>Microsoft</w:t>
      </w:r>
      <w:r w:rsidRPr="00A8133F">
        <w:rPr>
          <w:rFonts w:cs="Tahoma"/>
          <w:szCs w:val="20"/>
          <w:lang w:val="ru-RU"/>
        </w:rPr>
        <w:t xml:space="preserve"> </w:t>
      </w:r>
      <w:r w:rsidRPr="00D7143B">
        <w:rPr>
          <w:rFonts w:cs="Tahoma"/>
          <w:szCs w:val="20"/>
        </w:rPr>
        <w:t>Dynamics</w:t>
      </w:r>
      <w:r w:rsidRPr="00A8133F">
        <w:rPr>
          <w:rFonts w:cs="Tahoma"/>
          <w:szCs w:val="20"/>
          <w:lang w:val="ru-RU"/>
        </w:rPr>
        <w:t xml:space="preserve"> </w:t>
      </w:r>
      <w:r w:rsidRPr="00D7143B">
        <w:rPr>
          <w:rFonts w:cs="Tahoma"/>
          <w:szCs w:val="20"/>
        </w:rPr>
        <w:t>CRM</w:t>
      </w:r>
      <w:r w:rsidRPr="00A8133F">
        <w:rPr>
          <w:rFonts w:cs="Tahoma"/>
          <w:szCs w:val="20"/>
          <w:lang w:val="ru-RU"/>
        </w:rPr>
        <w:t xml:space="preserve"> 2011 вместо </w:t>
      </w:r>
      <w:r w:rsidRPr="00D7143B">
        <w:rPr>
          <w:rFonts w:cs="Tahoma"/>
          <w:szCs w:val="20"/>
        </w:rPr>
        <w:t>Microsoft</w:t>
      </w:r>
      <w:r w:rsidRPr="00A8133F">
        <w:rPr>
          <w:rFonts w:cs="Tahoma"/>
          <w:szCs w:val="20"/>
          <w:lang w:val="ru-RU"/>
        </w:rPr>
        <w:t xml:space="preserve"> </w:t>
      </w:r>
      <w:r w:rsidRPr="00D7143B">
        <w:rPr>
          <w:rFonts w:cs="Tahoma"/>
          <w:szCs w:val="20"/>
        </w:rPr>
        <w:t>Dynamics</w:t>
      </w:r>
      <w:r w:rsidRPr="00A8133F">
        <w:rPr>
          <w:rFonts w:cs="Tahoma"/>
          <w:szCs w:val="20"/>
          <w:lang w:val="ru-RU"/>
        </w:rPr>
        <w:t xml:space="preserve"> </w:t>
      </w:r>
      <w:r w:rsidRPr="00D7143B">
        <w:rPr>
          <w:rFonts w:cs="Tahoma"/>
          <w:szCs w:val="20"/>
        </w:rPr>
        <w:t>CRM</w:t>
      </w:r>
      <w:r w:rsidRPr="00A8133F">
        <w:rPr>
          <w:rFonts w:cs="Tahoma"/>
          <w:szCs w:val="20"/>
          <w:lang w:val="ru-RU"/>
        </w:rPr>
        <w:t xml:space="preserve"> 2013. Лицензии </w:t>
      </w:r>
      <w:r w:rsidRPr="00D7143B">
        <w:rPr>
          <w:rFonts w:cs="Tahoma"/>
          <w:szCs w:val="20"/>
        </w:rPr>
        <w:t>Microsoft</w:t>
      </w:r>
      <w:r w:rsidRPr="00A8133F">
        <w:rPr>
          <w:rFonts w:cs="Tahoma"/>
          <w:szCs w:val="20"/>
          <w:lang w:val="ru-RU"/>
        </w:rPr>
        <w:t xml:space="preserve"> </w:t>
      </w:r>
      <w:r w:rsidRPr="00D7143B">
        <w:rPr>
          <w:rFonts w:cs="Tahoma"/>
          <w:szCs w:val="20"/>
        </w:rPr>
        <w:t>Dynamics</w:t>
      </w:r>
      <w:r w:rsidRPr="00A8133F">
        <w:rPr>
          <w:rFonts w:cs="Tahoma"/>
          <w:szCs w:val="20"/>
          <w:lang w:val="ru-RU"/>
        </w:rPr>
        <w:t xml:space="preserve"> </w:t>
      </w:r>
      <w:r w:rsidRPr="00D7143B">
        <w:rPr>
          <w:rFonts w:cs="Tahoma"/>
          <w:szCs w:val="20"/>
        </w:rPr>
        <w:t>CRM</w:t>
      </w:r>
      <w:r w:rsidRPr="00A8133F">
        <w:rPr>
          <w:rFonts w:cs="Tahoma"/>
          <w:szCs w:val="20"/>
          <w:lang w:val="ru-RU"/>
        </w:rPr>
        <w:t xml:space="preserve"> 2013 могут быть развернуты как лицензии </w:t>
      </w:r>
      <w:r w:rsidRPr="00D7143B">
        <w:rPr>
          <w:rFonts w:cs="Tahoma"/>
          <w:szCs w:val="20"/>
        </w:rPr>
        <w:t>CRM</w:t>
      </w:r>
      <w:r w:rsidRPr="00A8133F">
        <w:rPr>
          <w:rFonts w:cs="Tahoma"/>
          <w:szCs w:val="20"/>
          <w:lang w:val="ru-RU"/>
        </w:rPr>
        <w:t xml:space="preserve"> 2011 следующим образом:</w:t>
      </w:r>
    </w:p>
    <w:p w14:paraId="47692B9D" w14:textId="77777777" w:rsidR="000F4095" w:rsidRPr="00A8133F" w:rsidRDefault="000F4095" w:rsidP="000F4095">
      <w:pPr>
        <w:ind w:left="720"/>
        <w:rPr>
          <w:lang w:val="ru-RU"/>
        </w:rPr>
      </w:pPr>
    </w:p>
    <w:p w14:paraId="28BAFD1B" w14:textId="77777777" w:rsidR="000F4095" w:rsidRPr="00A8133F" w:rsidRDefault="000F4095" w:rsidP="000F4095">
      <w:pPr>
        <w:ind w:left="540"/>
        <w:rPr>
          <w:rFonts w:cs="Tahoma"/>
          <w:sz w:val="4"/>
          <w:szCs w:val="20"/>
          <w:lang w:val="ru-RU"/>
        </w:rPr>
      </w:pPr>
    </w:p>
    <w:p w14:paraId="288CAAD5" w14:textId="77777777" w:rsidR="000F4095" w:rsidRPr="00A8133F" w:rsidRDefault="000F4095" w:rsidP="0037119A">
      <w:pPr>
        <w:ind w:left="540"/>
        <w:rPr>
          <w:rFonts w:cs="Tahoma"/>
          <w:sz w:val="4"/>
          <w:szCs w:val="20"/>
          <w:lang w:val="ru-RU"/>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2517D5" w14:paraId="14B333EC" w14:textId="77777777"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78285CC" w14:textId="77777777" w:rsidR="000F4095" w:rsidRPr="00A8133F" w:rsidRDefault="000F4095" w:rsidP="00343766">
            <w:pPr>
              <w:keepNext/>
              <w:ind w:left="360"/>
              <w:rPr>
                <w:rFonts w:cs="Tahoma"/>
                <w:b/>
                <w:bCs/>
                <w:szCs w:val="20"/>
                <w:lang w:val="ru-RU"/>
              </w:rPr>
            </w:pPr>
            <w:r w:rsidRPr="00A8133F">
              <w:rPr>
                <w:rFonts w:cs="Tahoma"/>
                <w:b/>
                <w:bCs/>
                <w:szCs w:val="20"/>
                <w:lang w:val="ru-RU"/>
              </w:rPr>
              <w:t xml:space="preserve">Соответствующая лицензия </w:t>
            </w:r>
            <w:r w:rsidRPr="00D7143B">
              <w:rPr>
                <w:rFonts w:cs="Tahoma"/>
                <w:b/>
                <w:bCs/>
                <w:szCs w:val="20"/>
              </w:rPr>
              <w:t>Microsoft</w:t>
            </w:r>
            <w:r w:rsidRPr="00A8133F">
              <w:rPr>
                <w:rFonts w:cs="Tahoma"/>
                <w:b/>
                <w:bCs/>
                <w:szCs w:val="20"/>
                <w:lang w:val="ru-RU"/>
              </w:rPr>
              <w:t xml:space="preserve"> </w:t>
            </w:r>
            <w:r w:rsidRPr="00D7143B">
              <w:rPr>
                <w:rFonts w:cs="Tahoma"/>
                <w:b/>
                <w:bCs/>
                <w:szCs w:val="20"/>
              </w:rPr>
              <w:t>Dynamics</w:t>
            </w:r>
            <w:r w:rsidRPr="00A8133F">
              <w:rPr>
                <w:rFonts w:cs="Tahoma"/>
                <w:b/>
                <w:bCs/>
                <w:szCs w:val="20"/>
                <w:lang w:val="ru-RU"/>
              </w:rPr>
              <w:t xml:space="preserve"> </w:t>
            </w:r>
            <w:r w:rsidRPr="00D7143B">
              <w:rPr>
                <w:rFonts w:cs="Tahoma"/>
                <w:b/>
                <w:bCs/>
                <w:szCs w:val="20"/>
              </w:rPr>
              <w:t>CRM</w:t>
            </w:r>
            <w:r w:rsidRPr="00A8133F">
              <w:rPr>
                <w:rFonts w:cs="Tahoma"/>
                <w:b/>
                <w:bCs/>
                <w:szCs w:val="20"/>
                <w:lang w:val="ru-RU"/>
              </w:rPr>
              <w:t xml:space="preserve"> 2013</w:t>
            </w:r>
          </w:p>
        </w:tc>
        <w:tc>
          <w:tcPr>
            <w:tcW w:w="4242" w:type="dxa"/>
            <w:tcBorders>
              <w:top w:val="single" w:sz="8" w:space="0" w:color="000000"/>
              <w:left w:val="nil"/>
              <w:bottom w:val="single" w:sz="8" w:space="0" w:color="000000"/>
              <w:right w:val="single" w:sz="8" w:space="0" w:color="auto"/>
            </w:tcBorders>
            <w:shd w:val="clear" w:color="auto" w:fill="FABF8F"/>
          </w:tcPr>
          <w:p w14:paraId="2553A37A" w14:textId="77777777" w:rsidR="000F4095" w:rsidRPr="00A8133F" w:rsidRDefault="000F4095" w:rsidP="00343766">
            <w:pPr>
              <w:ind w:left="360"/>
              <w:rPr>
                <w:rFonts w:cs="Tahoma"/>
                <w:b/>
                <w:bCs/>
                <w:szCs w:val="20"/>
                <w:lang w:val="ru-RU"/>
              </w:rPr>
            </w:pPr>
            <w:r w:rsidRPr="00A8133F">
              <w:rPr>
                <w:rFonts w:cs="Tahoma"/>
                <w:b/>
                <w:bCs/>
                <w:szCs w:val="20"/>
                <w:lang w:val="ru-RU"/>
              </w:rPr>
              <w:t xml:space="preserve">Соответствующие лицензии </w:t>
            </w:r>
            <w:r w:rsidRPr="00D7143B">
              <w:rPr>
                <w:rFonts w:cs="Tahoma"/>
                <w:b/>
                <w:bCs/>
                <w:szCs w:val="20"/>
              </w:rPr>
              <w:t>Microsoft</w:t>
            </w:r>
            <w:r w:rsidRPr="00A8133F">
              <w:rPr>
                <w:rFonts w:cs="Tahoma"/>
                <w:b/>
                <w:bCs/>
                <w:szCs w:val="20"/>
                <w:lang w:val="ru-RU"/>
              </w:rPr>
              <w:t xml:space="preserve"> </w:t>
            </w:r>
            <w:r w:rsidRPr="00D7143B">
              <w:rPr>
                <w:rFonts w:cs="Tahoma"/>
                <w:b/>
                <w:bCs/>
                <w:szCs w:val="20"/>
              </w:rPr>
              <w:t>Dynamics</w:t>
            </w:r>
            <w:r w:rsidRPr="00A8133F">
              <w:rPr>
                <w:rFonts w:cs="Tahoma"/>
                <w:b/>
                <w:bCs/>
                <w:szCs w:val="20"/>
                <w:lang w:val="ru-RU"/>
              </w:rPr>
              <w:t xml:space="preserve"> </w:t>
            </w:r>
            <w:r w:rsidRPr="00D7143B">
              <w:rPr>
                <w:rFonts w:cs="Tahoma"/>
                <w:b/>
                <w:bCs/>
                <w:szCs w:val="20"/>
              </w:rPr>
              <w:t>CRM</w:t>
            </w:r>
            <w:r w:rsidRPr="00A8133F">
              <w:rPr>
                <w:rFonts w:cs="Tahoma"/>
                <w:b/>
                <w:bCs/>
                <w:szCs w:val="20"/>
                <w:lang w:val="ru-RU"/>
              </w:rPr>
              <w:t xml:space="preserve"> 2011</w:t>
            </w:r>
          </w:p>
        </w:tc>
      </w:tr>
      <w:tr w:rsidR="000F4095" w:rsidRPr="00D7143B" w14:paraId="5CF94CA0"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9DBABD8" w14:textId="77777777" w:rsidR="000F4095" w:rsidRPr="00D7143B" w:rsidRDefault="000F4095" w:rsidP="00343766">
            <w:pPr>
              <w:keepNext/>
              <w:rPr>
                <w:rFonts w:cs="Tahoma"/>
                <w:szCs w:val="20"/>
              </w:rPr>
            </w:pPr>
            <w:r w:rsidRPr="00D7143B">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3B5C3F68" w14:textId="77777777" w:rsidR="000F4095" w:rsidRPr="00D7143B" w:rsidRDefault="000F4095" w:rsidP="00343766">
            <w:pPr>
              <w:pStyle w:val="ColorfulList-Accent11"/>
              <w:spacing w:line="276" w:lineRule="auto"/>
              <w:ind w:left="288" w:right="162" w:hanging="180"/>
              <w:rPr>
                <w:rFonts w:ascii="Tahoma" w:hAnsi="Tahoma" w:cs="Tahoma"/>
                <w:sz w:val="18"/>
                <w:szCs w:val="20"/>
              </w:rPr>
            </w:pPr>
            <w:r w:rsidRPr="00D7143B">
              <w:rPr>
                <w:rFonts w:ascii="Tahoma" w:hAnsi="Tahoma" w:cs="Tahoma"/>
                <w:color w:val="000000"/>
                <w:sz w:val="18"/>
                <w:szCs w:val="20"/>
              </w:rPr>
              <w:t>Microsoft Dynamics CRM 2011 Server</w:t>
            </w:r>
          </w:p>
        </w:tc>
      </w:tr>
      <w:tr w:rsidR="000F4095" w:rsidRPr="00D7143B" w14:paraId="74CC007B"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62FD79C7" w14:textId="77777777" w:rsidR="000F4095" w:rsidRPr="00D7143B" w:rsidRDefault="000F4095" w:rsidP="00343766">
            <w:pPr>
              <w:keepNext/>
              <w:rPr>
                <w:rFonts w:cs="Tahoma"/>
                <w:szCs w:val="20"/>
              </w:rPr>
            </w:pPr>
            <w:r w:rsidRPr="00D7143B">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3135B776" w14:textId="77777777" w:rsidR="000F4095" w:rsidRPr="00D7143B" w:rsidRDefault="000F4095" w:rsidP="00343766">
            <w:pPr>
              <w:pStyle w:val="ColorfulList-Accent11"/>
              <w:spacing w:line="276" w:lineRule="auto"/>
              <w:ind w:left="288" w:right="162" w:hanging="180"/>
              <w:rPr>
                <w:rFonts w:ascii="Tahoma" w:hAnsi="Tahoma" w:cs="Tahoma"/>
                <w:sz w:val="18"/>
                <w:szCs w:val="20"/>
              </w:rPr>
            </w:pPr>
            <w:r w:rsidRPr="00D7143B">
              <w:rPr>
                <w:rFonts w:ascii="Tahoma" w:hAnsi="Tahoma" w:cs="Tahoma"/>
                <w:color w:val="000000"/>
                <w:sz w:val="18"/>
                <w:szCs w:val="20"/>
              </w:rPr>
              <w:t>Microsoft Dynamics CRM Workgroup Server 2011</w:t>
            </w:r>
          </w:p>
        </w:tc>
      </w:tr>
      <w:tr w:rsidR="000F4095" w:rsidRPr="00D7143B" w14:paraId="7D6F1D49"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13B6DFC" w14:textId="77777777" w:rsidR="000F4095" w:rsidRPr="00D7143B" w:rsidRDefault="000F4095" w:rsidP="00343766">
            <w:pPr>
              <w:keepNext/>
              <w:rPr>
                <w:rFonts w:cs="Tahoma"/>
                <w:color w:val="000000"/>
                <w:szCs w:val="20"/>
              </w:rPr>
            </w:pPr>
            <w:r w:rsidRPr="00D7143B">
              <w:t>Microsoft Dynamics CRM 2013 Essential CAL</w:t>
            </w:r>
          </w:p>
        </w:tc>
        <w:tc>
          <w:tcPr>
            <w:tcW w:w="4242" w:type="dxa"/>
            <w:tcBorders>
              <w:top w:val="nil"/>
              <w:left w:val="nil"/>
              <w:bottom w:val="single" w:sz="8" w:space="0" w:color="000000"/>
              <w:right w:val="single" w:sz="8" w:space="0" w:color="000000"/>
            </w:tcBorders>
            <w:vAlign w:val="center"/>
          </w:tcPr>
          <w:p w14:paraId="6FF74DC3" w14:textId="77777777" w:rsidR="000F4095" w:rsidRPr="00D7143B" w:rsidRDefault="000F4095" w:rsidP="00343766">
            <w:pPr>
              <w:pStyle w:val="ColorfulList-Accent11"/>
              <w:spacing w:line="276" w:lineRule="auto"/>
              <w:ind w:left="288" w:right="162" w:hanging="180"/>
              <w:rPr>
                <w:rFonts w:ascii="Tahoma" w:hAnsi="Tahoma" w:cs="Tahoma"/>
                <w:sz w:val="18"/>
                <w:szCs w:val="20"/>
              </w:rPr>
            </w:pPr>
            <w:r w:rsidRPr="00D7143B">
              <w:rPr>
                <w:rFonts w:ascii="Tahoma" w:hAnsi="Tahoma"/>
                <w:sz w:val="18"/>
                <w:szCs w:val="22"/>
              </w:rPr>
              <w:t>Microsoft Dynamics CRM 2011 Employee Self Service CAL</w:t>
            </w:r>
          </w:p>
        </w:tc>
      </w:tr>
      <w:tr w:rsidR="000F4095" w:rsidRPr="00D7143B" w14:paraId="367FB94D"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AC365A5" w14:textId="77777777" w:rsidR="000F4095" w:rsidRPr="00D7143B" w:rsidRDefault="000F4095" w:rsidP="00343766">
            <w:pPr>
              <w:rPr>
                <w:rFonts w:cs="Tahoma"/>
                <w:color w:val="000000"/>
                <w:szCs w:val="20"/>
              </w:rPr>
            </w:pPr>
            <w:r w:rsidRPr="00D7143B">
              <w:t>Microsoft Dynamics CRM 2013 Basic Use Additive CAL</w:t>
            </w:r>
          </w:p>
        </w:tc>
        <w:tc>
          <w:tcPr>
            <w:tcW w:w="4242" w:type="dxa"/>
            <w:tcBorders>
              <w:top w:val="nil"/>
              <w:left w:val="nil"/>
              <w:bottom w:val="single" w:sz="8" w:space="0" w:color="000000"/>
              <w:right w:val="single" w:sz="8" w:space="0" w:color="000000"/>
            </w:tcBorders>
            <w:vAlign w:val="center"/>
          </w:tcPr>
          <w:p w14:paraId="251F229D" w14:textId="77777777" w:rsidR="000F4095" w:rsidRPr="00D7143B" w:rsidRDefault="000F4095" w:rsidP="00343766">
            <w:pPr>
              <w:pStyle w:val="ColorfulList-Accent11"/>
              <w:spacing w:line="276" w:lineRule="auto"/>
              <w:ind w:left="288" w:right="162" w:hanging="180"/>
              <w:rPr>
                <w:rFonts w:ascii="Tahoma" w:hAnsi="Tahoma" w:cs="Tahoma"/>
                <w:color w:val="000000"/>
                <w:sz w:val="18"/>
                <w:szCs w:val="20"/>
              </w:rPr>
            </w:pPr>
            <w:r w:rsidRPr="00D7143B">
              <w:rPr>
                <w:rFonts w:ascii="Tahoma" w:hAnsi="Tahoma" w:cs="Tahoma"/>
                <w:color w:val="000000"/>
                <w:sz w:val="18"/>
                <w:szCs w:val="20"/>
              </w:rPr>
              <w:t>Microsoft Dynamics CRM 2011 Limited Use Additive CAL</w:t>
            </w:r>
          </w:p>
        </w:tc>
      </w:tr>
      <w:tr w:rsidR="000F4095" w:rsidRPr="00D7143B" w14:paraId="72084DB7" w14:textId="77777777"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CF497C3" w14:textId="77777777" w:rsidR="000F4095" w:rsidRPr="00D7143B" w:rsidRDefault="000F4095" w:rsidP="00343766">
            <w:pPr>
              <w:rPr>
                <w:rFonts w:cs="Tahoma"/>
                <w:color w:val="000000"/>
                <w:szCs w:val="20"/>
              </w:rPr>
            </w:pPr>
            <w:r w:rsidRPr="00D7143B">
              <w:t>Microsoft Dynamics CRM 2013 Professional Use Additive CAL</w:t>
            </w:r>
          </w:p>
        </w:tc>
        <w:tc>
          <w:tcPr>
            <w:tcW w:w="4242" w:type="dxa"/>
            <w:tcBorders>
              <w:top w:val="nil"/>
              <w:left w:val="nil"/>
              <w:bottom w:val="single" w:sz="8" w:space="0" w:color="000000"/>
              <w:right w:val="single" w:sz="8" w:space="0" w:color="000000"/>
            </w:tcBorders>
          </w:tcPr>
          <w:p w14:paraId="2E6EF70C" w14:textId="77777777" w:rsidR="000F4095" w:rsidRPr="00D7143B" w:rsidRDefault="000F4095" w:rsidP="00343766">
            <w:pPr>
              <w:pStyle w:val="ColorfulList-Accent11"/>
              <w:spacing w:line="276" w:lineRule="auto"/>
              <w:ind w:left="288" w:right="162" w:hanging="180"/>
              <w:rPr>
                <w:rFonts w:ascii="Tahoma" w:hAnsi="Tahoma" w:cs="Tahoma"/>
                <w:color w:val="000000"/>
                <w:sz w:val="18"/>
                <w:szCs w:val="20"/>
              </w:rPr>
            </w:pPr>
            <w:r w:rsidRPr="00D7143B">
              <w:rPr>
                <w:rFonts w:ascii="Tahoma" w:hAnsi="Tahoma" w:cs="Tahoma"/>
                <w:color w:val="000000"/>
                <w:sz w:val="18"/>
                <w:szCs w:val="20"/>
              </w:rPr>
              <w:t>Microsoft Dynamics CRM 2011 Full Use Additive CAL</w:t>
            </w:r>
          </w:p>
        </w:tc>
      </w:tr>
    </w:tbl>
    <w:p w14:paraId="439A54D3" w14:textId="77777777" w:rsidR="000F4095" w:rsidRPr="00D7143B" w:rsidRDefault="000F4095" w:rsidP="000F4095"/>
    <w:p w14:paraId="12B4F97F" w14:textId="77777777" w:rsidR="000F4095" w:rsidRPr="00A8133F" w:rsidRDefault="000F4095" w:rsidP="000F4095">
      <w:pPr>
        <w:spacing w:after="60"/>
        <w:ind w:left="720"/>
        <w:rPr>
          <w:lang w:val="ru-RU"/>
        </w:rPr>
      </w:pPr>
      <w:r w:rsidRPr="00A8133F">
        <w:rPr>
          <w:rFonts w:cs="Tahoma"/>
          <w:b/>
          <w:bCs/>
          <w:color w:val="000000"/>
          <w:szCs w:val="20"/>
          <w:lang w:val="ru-RU"/>
        </w:rPr>
        <w:t>Варианты клиентских лицензий</w:t>
      </w:r>
    </w:p>
    <w:p w14:paraId="43D4449E" w14:textId="77777777" w:rsidR="000F4095" w:rsidRPr="00A8133F" w:rsidRDefault="000F4095" w:rsidP="000F4095">
      <w:pPr>
        <w:ind w:left="720"/>
        <w:rPr>
          <w:lang w:val="ru-RU"/>
        </w:rPr>
      </w:pPr>
      <w:r w:rsidRPr="00A8133F">
        <w:rPr>
          <w:rFonts w:cs="Tahoma"/>
          <w:color w:val="000000"/>
          <w:szCs w:val="20"/>
          <w:lang w:val="ru-RU"/>
        </w:rPr>
        <w:t xml:space="preserve">В таблице ниже представлены варианты использования, разрешенные по различным клиентским лицензиям </w:t>
      </w:r>
      <w:r w:rsidRPr="00D7143B">
        <w:rPr>
          <w:rFonts w:cs="Tahoma"/>
          <w:color w:val="000000"/>
          <w:szCs w:val="20"/>
        </w:rPr>
        <w:t>Microsoft</w:t>
      </w:r>
      <w:r w:rsidRPr="00A8133F">
        <w:rPr>
          <w:rFonts w:cs="Tahoma"/>
          <w:color w:val="000000"/>
          <w:szCs w:val="20"/>
          <w:lang w:val="ru-RU"/>
        </w:rPr>
        <w:t xml:space="preserve"> </w:t>
      </w:r>
      <w:r w:rsidRPr="00D7143B">
        <w:rPr>
          <w:rFonts w:cs="Tahoma"/>
          <w:color w:val="000000"/>
          <w:szCs w:val="20"/>
        </w:rPr>
        <w:t>Dynamics</w:t>
      </w:r>
      <w:r w:rsidRPr="00A8133F">
        <w:rPr>
          <w:rFonts w:cs="Tahoma"/>
          <w:color w:val="000000"/>
          <w:szCs w:val="20"/>
          <w:lang w:val="ru-RU"/>
        </w:rPr>
        <w:t xml:space="preserve"> </w:t>
      </w:r>
      <w:r w:rsidRPr="00D7143B">
        <w:rPr>
          <w:rFonts w:cs="Tahoma"/>
          <w:color w:val="000000"/>
          <w:szCs w:val="20"/>
        </w:rPr>
        <w:t>CRM</w:t>
      </w:r>
      <w:r w:rsidRPr="00A8133F">
        <w:rPr>
          <w:rFonts w:cs="Tahoma"/>
          <w:color w:val="000000"/>
          <w:szCs w:val="20"/>
          <w:lang w:val="ru-RU"/>
        </w:rPr>
        <w:t xml:space="preserve"> 2013.</w:t>
      </w:r>
      <w:r w:rsidR="00213B12" w:rsidRPr="00A8133F">
        <w:rPr>
          <w:rFonts w:cs="Tahoma"/>
          <w:color w:val="000000"/>
          <w:szCs w:val="20"/>
          <w:lang w:val="ru-RU"/>
        </w:rPr>
        <w:t xml:space="preserve"> </w:t>
      </w:r>
      <w:r w:rsidRPr="00A8133F">
        <w:rPr>
          <w:rFonts w:cs="Tahoma"/>
          <w:color w:val="000000"/>
          <w:szCs w:val="20"/>
          <w:lang w:val="ru-RU"/>
        </w:rPr>
        <w:t xml:space="preserve">Клиентские лицензии </w:t>
      </w:r>
      <w:r w:rsidRPr="00D7143B">
        <w:rPr>
          <w:rFonts w:cs="Tahoma"/>
          <w:color w:val="000000"/>
          <w:szCs w:val="20"/>
        </w:rPr>
        <w:t>Limited</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и </w:t>
      </w:r>
      <w:r w:rsidRPr="00D7143B">
        <w:rPr>
          <w:rFonts w:cs="Tahoma"/>
          <w:color w:val="000000"/>
          <w:szCs w:val="20"/>
        </w:rPr>
        <w:t>Full</w:t>
      </w:r>
      <w:r w:rsidRPr="00A8133F">
        <w:rPr>
          <w:rFonts w:cs="Tahoma"/>
          <w:color w:val="000000"/>
          <w:szCs w:val="20"/>
          <w:lang w:val="ru-RU"/>
        </w:rPr>
        <w:t xml:space="preserve"> </w:t>
      </w:r>
      <w:r w:rsidRPr="00D7143B">
        <w:rPr>
          <w:rFonts w:cs="Tahoma"/>
          <w:color w:val="000000"/>
          <w:szCs w:val="20"/>
        </w:rPr>
        <w:t>CAL</w:t>
      </w:r>
      <w:r w:rsidRPr="00A8133F">
        <w:rPr>
          <w:rFonts w:cs="Tahoma"/>
          <w:color w:val="000000"/>
          <w:szCs w:val="20"/>
          <w:lang w:val="ru-RU"/>
        </w:rPr>
        <w:t xml:space="preserve"> — это предложения, включающие несколько лицензий.</w:t>
      </w:r>
    </w:p>
    <w:p w14:paraId="4159462D" w14:textId="77777777" w:rsidR="000F4095" w:rsidRPr="00A8133F" w:rsidRDefault="000F4095" w:rsidP="000F4095">
      <w:pPr>
        <w:ind w:left="720"/>
        <w:rPr>
          <w:lang w:val="ru-RU"/>
        </w:rPr>
      </w:pPr>
    </w:p>
    <w:tbl>
      <w:tblPr>
        <w:tblW w:w="754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4"/>
        <w:gridCol w:w="823"/>
        <w:gridCol w:w="540"/>
        <w:gridCol w:w="630"/>
        <w:gridCol w:w="270"/>
        <w:gridCol w:w="1440"/>
        <w:gridCol w:w="900"/>
        <w:gridCol w:w="540"/>
        <w:gridCol w:w="720"/>
      </w:tblGrid>
      <w:tr w:rsidR="00BF2FFA" w:rsidRPr="00D7143B" w14:paraId="034A50B3" w14:textId="77777777" w:rsidTr="001D2D12">
        <w:trPr>
          <w:cantSplit/>
          <w:trHeight w:val="303"/>
          <w:tblHeader/>
        </w:trPr>
        <w:tc>
          <w:tcPr>
            <w:tcW w:w="16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18E611F4" w14:textId="77777777" w:rsidR="00BF2FFA" w:rsidRPr="00D7143B" w:rsidRDefault="00BF2FFA" w:rsidP="004E6530">
            <w:pPr>
              <w:spacing w:before="20" w:after="20"/>
              <w:rPr>
                <w:rFonts w:ascii="Segoe UI" w:eastAsia="Times New Roman" w:hAnsi="Segoe UI" w:cs="Segoe UI"/>
                <w:b/>
                <w:bCs/>
                <w:color w:val="FFFFFF" w:themeColor="background1"/>
                <w:sz w:val="14"/>
                <w:szCs w:val="16"/>
              </w:rPr>
            </w:pPr>
            <w:r w:rsidRPr="00D7143B">
              <w:rPr>
                <w:rFonts w:ascii="Segoe UI" w:eastAsia="Times New Roman" w:hAnsi="Segoe UI" w:cs="Segoe UI"/>
                <w:b/>
                <w:bCs/>
                <w:color w:val="FFFFFF" w:themeColor="background1"/>
                <w:sz w:val="14"/>
                <w:szCs w:val="16"/>
              </w:rPr>
              <w:t>Право на использование</w:t>
            </w:r>
          </w:p>
        </w:tc>
        <w:tc>
          <w:tcPr>
            <w:tcW w:w="823"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4D4B7CCE" w14:textId="77777777" w:rsidR="00BF2FFA" w:rsidRPr="00D7143B" w:rsidRDefault="00BF2FFA" w:rsidP="004E6530">
            <w:pPr>
              <w:spacing w:before="20" w:after="20"/>
              <w:jc w:val="center"/>
              <w:rPr>
                <w:rFonts w:ascii="Segoe UI" w:eastAsia="Times New Roman" w:hAnsi="Segoe UI" w:cs="Segoe UI"/>
                <w:b/>
                <w:bCs/>
                <w:color w:val="FFFFFF" w:themeColor="background1"/>
                <w:sz w:val="10"/>
                <w:szCs w:val="10"/>
              </w:rPr>
            </w:pPr>
            <w:r w:rsidRPr="00D7143B">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63FFC965" w14:textId="77777777" w:rsidR="00BF2FFA" w:rsidRPr="00D7143B" w:rsidRDefault="00BF2FFA" w:rsidP="004E6530">
            <w:pPr>
              <w:spacing w:before="20" w:after="20"/>
              <w:jc w:val="center"/>
              <w:rPr>
                <w:rFonts w:ascii="Segoe UI" w:eastAsia="Times New Roman" w:hAnsi="Segoe UI" w:cs="Segoe UI"/>
                <w:b/>
                <w:bCs/>
                <w:color w:val="FFFFFF" w:themeColor="background1"/>
                <w:sz w:val="10"/>
                <w:szCs w:val="10"/>
              </w:rPr>
            </w:pPr>
            <w:r w:rsidRPr="00D7143B">
              <w:rPr>
                <w:rFonts w:ascii="Segoe UI" w:eastAsia="Times New Roman" w:hAnsi="Segoe UI" w:cs="Segoe UI"/>
                <w:b/>
                <w:bCs/>
                <w:color w:val="FFFFFF" w:themeColor="background1"/>
                <w:sz w:val="10"/>
                <w:szCs w:val="10"/>
              </w:rPr>
              <w:t>Basic</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66DE0A5F" w14:textId="77777777" w:rsidR="00BF2FFA" w:rsidRPr="00D7143B" w:rsidRDefault="00BF2FFA" w:rsidP="004E6530">
            <w:pPr>
              <w:spacing w:before="20" w:after="20"/>
              <w:jc w:val="center"/>
              <w:rPr>
                <w:rFonts w:ascii="Segoe UI" w:eastAsia="Times New Roman" w:hAnsi="Segoe UI" w:cs="Segoe UI"/>
                <w:b/>
                <w:bCs/>
                <w:color w:val="FFFFFF" w:themeColor="background1"/>
                <w:sz w:val="10"/>
                <w:szCs w:val="10"/>
              </w:rPr>
            </w:pPr>
            <w:r w:rsidRPr="00D7143B">
              <w:rPr>
                <w:rFonts w:ascii="Segoe UI" w:eastAsia="Times New Roman" w:hAnsi="Segoe UI" w:cs="Segoe UI"/>
                <w:b/>
                <w:bCs/>
                <w:color w:val="FFFFFF" w:themeColor="background1"/>
                <w:sz w:val="10"/>
                <w:szCs w:val="10"/>
              </w:rPr>
              <w:t>Essential</w:t>
            </w:r>
          </w:p>
        </w:tc>
        <w:tc>
          <w:tcPr>
            <w:tcW w:w="270" w:type="dxa"/>
            <w:tcBorders>
              <w:top w:val="nil"/>
              <w:left w:val="nil"/>
              <w:bottom w:val="nil"/>
              <w:right w:val="nil"/>
            </w:tcBorders>
            <w:shd w:val="clear" w:color="auto" w:fill="auto"/>
          </w:tcPr>
          <w:p w14:paraId="6F40C0D1" w14:textId="77777777" w:rsidR="00BF2FFA" w:rsidRPr="00D7143B" w:rsidRDefault="00BF2FFA" w:rsidP="004E6530">
            <w:pPr>
              <w:spacing w:before="20" w:after="20"/>
              <w:jc w:val="center"/>
              <w:rPr>
                <w:rFonts w:ascii="Segoe UI" w:eastAsia="Times New Roman" w:hAnsi="Segoe UI" w:cs="Segoe UI"/>
                <w:b/>
                <w:bCs/>
                <w:color w:val="FFFFFF" w:themeColor="background1"/>
                <w:sz w:val="14"/>
                <w:szCs w:val="16"/>
              </w:rPr>
            </w:pPr>
          </w:p>
        </w:tc>
        <w:tc>
          <w:tcPr>
            <w:tcW w:w="144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2231F7C1" w14:textId="77777777" w:rsidR="00BF2FFA" w:rsidRPr="00D7143B" w:rsidRDefault="00BF2FFA" w:rsidP="004E6530">
            <w:pPr>
              <w:spacing w:before="20" w:after="20"/>
              <w:rPr>
                <w:rFonts w:ascii="Segoe UI" w:eastAsia="Times New Roman" w:hAnsi="Segoe UI" w:cs="Segoe UI"/>
                <w:b/>
                <w:bCs/>
                <w:color w:val="FFFFFF" w:themeColor="background1"/>
                <w:sz w:val="14"/>
                <w:szCs w:val="16"/>
              </w:rPr>
            </w:pPr>
            <w:r w:rsidRPr="00D7143B">
              <w:rPr>
                <w:rFonts w:ascii="Segoe UI" w:eastAsia="Times New Roman" w:hAnsi="Segoe UI" w:cs="Segoe UI"/>
                <w:b/>
                <w:bCs/>
                <w:color w:val="FFFFFF" w:themeColor="background1"/>
                <w:sz w:val="14"/>
                <w:szCs w:val="16"/>
              </w:rPr>
              <w:t>Право на использование</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1FA7B41" w14:textId="77777777" w:rsidR="00BF2FFA" w:rsidRPr="00D7143B" w:rsidRDefault="00BF2FFA" w:rsidP="004E6530">
            <w:pPr>
              <w:spacing w:before="20" w:after="20"/>
              <w:jc w:val="center"/>
              <w:rPr>
                <w:rFonts w:ascii="Segoe UI" w:eastAsia="Times New Roman" w:hAnsi="Segoe UI" w:cs="Segoe UI"/>
                <w:b/>
                <w:bCs/>
                <w:color w:val="FFFFFF" w:themeColor="background1"/>
                <w:sz w:val="14"/>
                <w:szCs w:val="16"/>
              </w:rPr>
            </w:pPr>
            <w:r w:rsidRPr="00D7143B">
              <w:rPr>
                <w:rFonts w:ascii="Segoe UI" w:eastAsia="Times New Roman" w:hAnsi="Segoe UI" w:cs="Segoe UI"/>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31576C24" w14:textId="77777777" w:rsidR="00BF2FFA" w:rsidRPr="00D7143B" w:rsidRDefault="00BF2FFA" w:rsidP="004E6530">
            <w:pPr>
              <w:spacing w:before="20" w:after="20"/>
              <w:jc w:val="center"/>
              <w:rPr>
                <w:rFonts w:ascii="Segoe UI" w:eastAsia="Times New Roman" w:hAnsi="Segoe UI" w:cs="Segoe UI"/>
                <w:b/>
                <w:bCs/>
                <w:color w:val="FFFFFF" w:themeColor="background1"/>
                <w:sz w:val="14"/>
                <w:szCs w:val="16"/>
              </w:rPr>
            </w:pPr>
            <w:r w:rsidRPr="00D7143B">
              <w:rPr>
                <w:rFonts w:ascii="Segoe UI" w:eastAsia="Times New Roman" w:hAnsi="Segoe UI" w:cs="Segoe UI"/>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01DC80EA" w14:textId="77777777" w:rsidR="00BF2FFA" w:rsidRPr="00D7143B" w:rsidRDefault="00BF2FFA" w:rsidP="004E6530">
            <w:pPr>
              <w:spacing w:before="20" w:after="20"/>
              <w:jc w:val="center"/>
              <w:rPr>
                <w:rFonts w:ascii="Segoe UI" w:eastAsia="Times New Roman" w:hAnsi="Segoe UI" w:cs="Segoe UI"/>
                <w:b/>
                <w:bCs/>
                <w:color w:val="FFFFFF" w:themeColor="background1"/>
                <w:sz w:val="14"/>
                <w:szCs w:val="16"/>
              </w:rPr>
            </w:pPr>
            <w:r w:rsidRPr="00D7143B">
              <w:rPr>
                <w:rFonts w:ascii="Segoe UI" w:eastAsia="Times New Roman" w:hAnsi="Segoe UI" w:cs="Segoe UI"/>
                <w:b/>
                <w:bCs/>
                <w:color w:val="FFFFFF" w:themeColor="background1"/>
                <w:sz w:val="10"/>
                <w:szCs w:val="10"/>
              </w:rPr>
              <w:t>Essential</w:t>
            </w:r>
          </w:p>
        </w:tc>
      </w:tr>
      <w:tr w:rsidR="00BF2FFA" w:rsidRPr="00D7143B" w14:paraId="283B96FF" w14:textId="77777777" w:rsidTr="001D2D12">
        <w:trPr>
          <w:cantSplit/>
          <w:trHeight w:val="172"/>
        </w:trPr>
        <w:tc>
          <w:tcPr>
            <w:tcW w:w="168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5506A5A4"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Просмотреть извещения</w:t>
            </w:r>
          </w:p>
        </w:tc>
        <w:tc>
          <w:tcPr>
            <w:tcW w:w="823" w:type="dxa"/>
            <w:tcBorders>
              <w:top w:val="single" w:sz="4" w:space="0" w:color="FFFFFF" w:themeColor="background1"/>
              <w:left w:val="nil"/>
              <w:bottom w:val="single" w:sz="4" w:space="0" w:color="A5A5A5" w:themeColor="accent3"/>
              <w:right w:val="nil"/>
            </w:tcBorders>
            <w:vAlign w:val="center"/>
          </w:tcPr>
          <w:p w14:paraId="7B0D6168"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CCD1C21" wp14:editId="63BD0F3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4B5ECD5D"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6FD2969" wp14:editId="192A9416">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0EF948EC"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117FDBE6" wp14:editId="7123BA1A">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C6F3AF0"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2234BB51"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Контакты</w:t>
            </w:r>
          </w:p>
        </w:tc>
        <w:tc>
          <w:tcPr>
            <w:tcW w:w="900" w:type="dxa"/>
            <w:tcBorders>
              <w:top w:val="single" w:sz="4" w:space="0" w:color="FFFFFF" w:themeColor="background1"/>
              <w:left w:val="nil"/>
              <w:bottom w:val="single" w:sz="4" w:space="0" w:color="A5A5A5" w:themeColor="accent3"/>
              <w:right w:val="nil"/>
            </w:tcBorders>
            <w:vAlign w:val="center"/>
          </w:tcPr>
          <w:p w14:paraId="5C02D9C2"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02A77674" wp14:editId="6D77EF1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14:paraId="7468BE51"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D1D4DD5" wp14:editId="583FBF9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14:paraId="715A1745"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7D55E885"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1C81E4"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Управление сохраненными представлениями</w:t>
            </w:r>
          </w:p>
        </w:tc>
        <w:tc>
          <w:tcPr>
            <w:tcW w:w="823" w:type="dxa"/>
            <w:tcBorders>
              <w:top w:val="single" w:sz="4" w:space="0" w:color="A5A5A5" w:themeColor="accent3"/>
              <w:left w:val="nil"/>
              <w:bottom w:val="single" w:sz="4" w:space="0" w:color="A5A5A5" w:themeColor="accent3"/>
              <w:right w:val="nil"/>
            </w:tcBorders>
            <w:vAlign w:val="center"/>
          </w:tcPr>
          <w:p w14:paraId="0DAFC5B9"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0A4F9B1" wp14:editId="740BB0DF">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B40FF08"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F8D5657" wp14:editId="6C36473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784B1EA"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7956A2FA" wp14:editId="0BB7523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8AA604F"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3D8BBD"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Определение показателей для идей, маршрутизация и назначение идей</w:t>
            </w:r>
          </w:p>
        </w:tc>
        <w:tc>
          <w:tcPr>
            <w:tcW w:w="900" w:type="dxa"/>
            <w:tcBorders>
              <w:top w:val="single" w:sz="4" w:space="0" w:color="A5A5A5" w:themeColor="accent3"/>
              <w:left w:val="nil"/>
              <w:bottom w:val="single" w:sz="4" w:space="0" w:color="A5A5A5" w:themeColor="accent3"/>
              <w:right w:val="nil"/>
            </w:tcBorders>
            <w:vAlign w:val="center"/>
          </w:tcPr>
          <w:p w14:paraId="0326D816"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12DA22DC" wp14:editId="557816B4">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43C7260"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B0BEDD9" wp14:editId="13B0A4B5">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DFC9111"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28674254"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3C61F7A"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Использование взаимосвязей между записями</w:t>
            </w:r>
          </w:p>
        </w:tc>
        <w:tc>
          <w:tcPr>
            <w:tcW w:w="823" w:type="dxa"/>
            <w:tcBorders>
              <w:top w:val="single" w:sz="4" w:space="0" w:color="A5A5A5" w:themeColor="accent3"/>
              <w:left w:val="nil"/>
              <w:bottom w:val="single" w:sz="4" w:space="0" w:color="A5A5A5" w:themeColor="accent3"/>
              <w:right w:val="nil"/>
            </w:tcBorders>
            <w:vAlign w:val="center"/>
          </w:tcPr>
          <w:p w14:paraId="42B275CB"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7AAB656E" wp14:editId="1C5F1736">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35DCADB"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hAnsi="Segoe UI" w:cs="Segoe UI"/>
                <w:noProof/>
                <w:sz w:val="12"/>
                <w:szCs w:val="16"/>
              </w:rPr>
              <w:drawing>
                <wp:inline distT="0" distB="0" distL="0" distR="0" wp14:anchorId="070A3BFA" wp14:editId="2EAB92A1">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03C12CB"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hAnsi="Segoe UI" w:cs="Segoe UI"/>
                <w:noProof/>
                <w:sz w:val="12"/>
                <w:szCs w:val="16"/>
              </w:rPr>
              <w:drawing>
                <wp:inline distT="0" distB="0" distL="0" distR="0" wp14:anchorId="0724F5CC" wp14:editId="2FF63547">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BA9CA6B" w14:textId="77777777" w:rsidR="00BF2FFA" w:rsidRPr="00D7143B"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BC72817"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Регистрация идей</w:t>
            </w:r>
          </w:p>
        </w:tc>
        <w:tc>
          <w:tcPr>
            <w:tcW w:w="900" w:type="dxa"/>
            <w:tcBorders>
              <w:top w:val="single" w:sz="4" w:space="0" w:color="A5A5A5" w:themeColor="accent3"/>
              <w:left w:val="nil"/>
              <w:bottom w:val="single" w:sz="4" w:space="0" w:color="A5A5A5" w:themeColor="accent3"/>
              <w:right w:val="nil"/>
            </w:tcBorders>
            <w:vAlign w:val="center"/>
          </w:tcPr>
          <w:p w14:paraId="1259BD32"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1366B80B" wp14:editId="66AF29E7">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7BBDB8B"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8E76DB0" wp14:editId="1167F2ED">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1CE215B3"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15682D2A"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C68633D"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Создание персональных представлений</w:t>
            </w:r>
          </w:p>
        </w:tc>
        <w:tc>
          <w:tcPr>
            <w:tcW w:w="823" w:type="dxa"/>
            <w:tcBorders>
              <w:top w:val="single" w:sz="4" w:space="0" w:color="A5A5A5" w:themeColor="accent3"/>
              <w:left w:val="nil"/>
              <w:bottom w:val="single" w:sz="4" w:space="0" w:color="A5A5A5" w:themeColor="accent3"/>
              <w:right w:val="nil"/>
            </w:tcBorders>
            <w:vAlign w:val="center"/>
          </w:tcPr>
          <w:p w14:paraId="6BB3E304"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5BDF167C" wp14:editId="186E6938">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F18F1B5"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5EC73879" wp14:editId="1BCE5D77">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AFDA444"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hAnsi="Segoe UI" w:cs="Segoe UI"/>
                <w:noProof/>
                <w:sz w:val="12"/>
                <w:szCs w:val="16"/>
              </w:rPr>
              <w:drawing>
                <wp:inline distT="0" distB="0" distL="0" distR="0" wp14:anchorId="56E45A19" wp14:editId="11614FF2">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F9393C0" w14:textId="77777777" w:rsidR="00BF2FFA" w:rsidRPr="00D7143B"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B981ECB"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Добавление или удаление взаимоотношений с клиентами для учетной записи</w:t>
            </w:r>
          </w:p>
        </w:tc>
        <w:tc>
          <w:tcPr>
            <w:tcW w:w="900" w:type="dxa"/>
            <w:tcBorders>
              <w:top w:val="single" w:sz="4" w:space="0" w:color="A5A5A5" w:themeColor="accent3"/>
              <w:left w:val="nil"/>
              <w:bottom w:val="single" w:sz="4" w:space="0" w:color="A5A5A5" w:themeColor="accent3"/>
              <w:right w:val="nil"/>
            </w:tcBorders>
            <w:vAlign w:val="center"/>
          </w:tcPr>
          <w:p w14:paraId="55E216C1"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D44A8BD" wp14:editId="2E0A52D9">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D8FCF1D"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D190FCB" wp14:editId="257FCB18">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7109860A"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0E201B66"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8995DBA"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Расширенный поиск</w:t>
            </w:r>
          </w:p>
        </w:tc>
        <w:tc>
          <w:tcPr>
            <w:tcW w:w="823" w:type="dxa"/>
            <w:tcBorders>
              <w:top w:val="single" w:sz="4" w:space="0" w:color="A5A5A5" w:themeColor="accent3"/>
              <w:left w:val="nil"/>
              <w:bottom w:val="single" w:sz="4" w:space="0" w:color="A5A5A5" w:themeColor="accent3"/>
              <w:right w:val="nil"/>
            </w:tcBorders>
            <w:vAlign w:val="center"/>
          </w:tcPr>
          <w:p w14:paraId="0EAD8EA0"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329F2439" wp14:editId="1E3D63A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34552BD"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3424689D" wp14:editId="73CE274C">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583E27F"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hAnsi="Segoe UI" w:cs="Segoe UI"/>
                <w:noProof/>
                <w:sz w:val="12"/>
                <w:szCs w:val="16"/>
              </w:rPr>
              <w:drawing>
                <wp:inline distT="0" distB="0" distL="0" distR="0" wp14:anchorId="46C68DC3" wp14:editId="4A39551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F94E0B4" w14:textId="77777777" w:rsidR="00BF2FFA" w:rsidRPr="00D7143B"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7D2690"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Сопоставление возможной сделки с учетной записью</w:t>
            </w:r>
          </w:p>
        </w:tc>
        <w:tc>
          <w:tcPr>
            <w:tcW w:w="900" w:type="dxa"/>
            <w:tcBorders>
              <w:top w:val="single" w:sz="4" w:space="0" w:color="A5A5A5" w:themeColor="accent3"/>
              <w:left w:val="nil"/>
              <w:bottom w:val="single" w:sz="4" w:space="0" w:color="A5A5A5" w:themeColor="accent3"/>
              <w:right w:val="nil"/>
            </w:tcBorders>
            <w:vAlign w:val="center"/>
          </w:tcPr>
          <w:p w14:paraId="453D65F6"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14835397" wp14:editId="0D2A8CB8">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F7D6DC0"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34651F8C" wp14:editId="26781A3F">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69E8415A"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4496FC52"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0C7DBA5"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Поиск</w:t>
            </w:r>
          </w:p>
        </w:tc>
        <w:tc>
          <w:tcPr>
            <w:tcW w:w="823" w:type="dxa"/>
            <w:tcBorders>
              <w:top w:val="single" w:sz="4" w:space="0" w:color="A5A5A5" w:themeColor="accent3"/>
              <w:left w:val="nil"/>
              <w:bottom w:val="single" w:sz="4" w:space="0" w:color="A5A5A5" w:themeColor="accent3"/>
              <w:right w:val="nil"/>
            </w:tcBorders>
            <w:vAlign w:val="center"/>
          </w:tcPr>
          <w:p w14:paraId="0E41F647"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6893BB4D" wp14:editId="06855FB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391B127"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45B530FE" wp14:editId="5325476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745DC5A"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hAnsi="Segoe UI" w:cs="Segoe UI"/>
                <w:noProof/>
                <w:sz w:val="12"/>
                <w:szCs w:val="16"/>
              </w:rPr>
              <w:drawing>
                <wp:inline distT="0" distB="0" distL="0" distR="0" wp14:anchorId="58303C8A" wp14:editId="4D8F4DFA">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2E234D37" w14:textId="77777777" w:rsidR="00BF2FFA" w:rsidRPr="00D7143B"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55F0FA"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Оценка идеи и включение ее в учетную запись</w:t>
            </w:r>
          </w:p>
        </w:tc>
        <w:tc>
          <w:tcPr>
            <w:tcW w:w="900" w:type="dxa"/>
            <w:tcBorders>
              <w:top w:val="single" w:sz="4" w:space="0" w:color="A5A5A5" w:themeColor="accent3"/>
              <w:left w:val="nil"/>
              <w:bottom w:val="single" w:sz="4" w:space="0" w:color="A5A5A5" w:themeColor="accent3"/>
              <w:right w:val="nil"/>
            </w:tcBorders>
            <w:vAlign w:val="center"/>
          </w:tcPr>
          <w:p w14:paraId="4B0A70ED"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0DAF537A" wp14:editId="1A223921">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A9B0039"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DF6573E" wp14:editId="5E7DBE76">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57647986"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11D9F06C"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F5AAC2E"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Использование элемента очереди</w:t>
            </w:r>
          </w:p>
        </w:tc>
        <w:tc>
          <w:tcPr>
            <w:tcW w:w="823" w:type="dxa"/>
            <w:tcBorders>
              <w:top w:val="single" w:sz="4" w:space="0" w:color="A5A5A5" w:themeColor="accent3"/>
              <w:left w:val="nil"/>
              <w:bottom w:val="single" w:sz="4" w:space="0" w:color="A5A5A5" w:themeColor="accent3"/>
              <w:right w:val="nil"/>
            </w:tcBorders>
            <w:vAlign w:val="center"/>
          </w:tcPr>
          <w:p w14:paraId="048C4B1D"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1900A603" wp14:editId="48ED7F35">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2A4851"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hAnsi="Segoe UI" w:cs="Segoe UI"/>
                <w:noProof/>
                <w:sz w:val="12"/>
                <w:szCs w:val="16"/>
              </w:rPr>
              <w:drawing>
                <wp:inline distT="0" distB="0" distL="0" distR="0" wp14:anchorId="5A35DDFB" wp14:editId="5F91DC32">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225086C"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hAnsi="Segoe UI" w:cs="Segoe UI"/>
                <w:noProof/>
                <w:sz w:val="12"/>
                <w:szCs w:val="16"/>
              </w:rPr>
              <w:drawing>
                <wp:inline distT="0" distB="0" distL="0" distR="0" wp14:anchorId="79B94739" wp14:editId="53EE4679">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31C0C52B" w14:textId="77777777" w:rsidR="00BF2FFA" w:rsidRPr="00D7143B"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B58C35C"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Учетные записи</w:t>
            </w:r>
          </w:p>
        </w:tc>
        <w:tc>
          <w:tcPr>
            <w:tcW w:w="900" w:type="dxa"/>
            <w:tcBorders>
              <w:top w:val="single" w:sz="4" w:space="0" w:color="A5A5A5" w:themeColor="accent3"/>
              <w:left w:val="nil"/>
              <w:bottom w:val="single" w:sz="4" w:space="0" w:color="A5A5A5" w:themeColor="accent3"/>
              <w:right w:val="nil"/>
            </w:tcBorders>
            <w:vAlign w:val="center"/>
          </w:tcPr>
          <w:p w14:paraId="274B77DD"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7127808" wp14:editId="1A93B036">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5423227"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EDBD146" wp14:editId="41F8331C">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14:paraId="278AC5FB"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0C2F1C36"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0E92896" w14:textId="77777777" w:rsidR="00BF2FFA" w:rsidRPr="00A8133F" w:rsidRDefault="00BF2FFA" w:rsidP="004E6530">
            <w:pPr>
              <w:spacing w:before="20" w:after="20"/>
              <w:rPr>
                <w:rFonts w:ascii="Segoe UI" w:eastAsia="Times New Roman" w:hAnsi="Segoe UI" w:cs="Segoe UI"/>
                <w:color w:val="000000"/>
                <w:sz w:val="13"/>
                <w:szCs w:val="13"/>
                <w:lang w:val="ru-RU"/>
              </w:rPr>
            </w:pPr>
            <w:r w:rsidRPr="00A8133F">
              <w:rPr>
                <w:rFonts w:ascii="Segoe UI" w:eastAsia="Times New Roman" w:hAnsi="Segoe UI" w:cs="Segoe UI"/>
                <w:color w:val="000000"/>
                <w:sz w:val="13"/>
                <w:szCs w:val="13"/>
                <w:lang w:val="ru-RU"/>
              </w:rPr>
              <w:t xml:space="preserve">Экспорт данных в </w:t>
            </w:r>
            <w:r w:rsidRPr="00D7143B">
              <w:rPr>
                <w:rFonts w:ascii="Segoe UI" w:eastAsia="Times New Roman" w:hAnsi="Segoe UI" w:cs="Segoe UI"/>
                <w:color w:val="000000"/>
                <w:sz w:val="13"/>
                <w:szCs w:val="13"/>
              </w:rPr>
              <w:t>Microsoft</w:t>
            </w:r>
            <w:r w:rsidRPr="00A8133F">
              <w:rPr>
                <w:rFonts w:ascii="Segoe UI" w:eastAsia="Times New Roman" w:hAnsi="Segoe UI" w:cs="Segoe UI"/>
                <w:color w:val="000000"/>
                <w:sz w:val="13"/>
                <w:szCs w:val="13"/>
                <w:lang w:val="ru-RU"/>
              </w:rPr>
              <w:t xml:space="preserve"> </w:t>
            </w:r>
            <w:r w:rsidRPr="00D7143B">
              <w:rPr>
                <w:rFonts w:ascii="Segoe UI" w:eastAsia="Times New Roman" w:hAnsi="Segoe UI" w:cs="Segoe UI"/>
                <w:color w:val="000000"/>
                <w:sz w:val="13"/>
                <w:szCs w:val="13"/>
              </w:rPr>
              <w:t>Excel</w:t>
            </w:r>
          </w:p>
        </w:tc>
        <w:tc>
          <w:tcPr>
            <w:tcW w:w="823" w:type="dxa"/>
            <w:tcBorders>
              <w:top w:val="single" w:sz="4" w:space="0" w:color="A5A5A5" w:themeColor="accent3"/>
              <w:left w:val="nil"/>
              <w:bottom w:val="single" w:sz="4" w:space="0" w:color="A5A5A5" w:themeColor="accent3"/>
              <w:right w:val="nil"/>
            </w:tcBorders>
            <w:vAlign w:val="center"/>
          </w:tcPr>
          <w:p w14:paraId="3BC6FC07"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9CD9A5A" wp14:editId="0FA75F17">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BBF63FF"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2F7BA84" wp14:editId="14BB2688">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86C041A"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6AC1FB4E" wp14:editId="2ED2DF9D">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2E64AD0"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7D0E096"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Массовый импорт данных</w:t>
            </w:r>
          </w:p>
        </w:tc>
        <w:tc>
          <w:tcPr>
            <w:tcW w:w="900" w:type="dxa"/>
            <w:tcBorders>
              <w:top w:val="single" w:sz="4" w:space="0" w:color="A5A5A5" w:themeColor="accent3"/>
              <w:left w:val="nil"/>
              <w:bottom w:val="single" w:sz="4" w:space="0" w:color="A5A5A5" w:themeColor="accent3"/>
              <w:right w:val="nil"/>
            </w:tcBorders>
            <w:vAlign w:val="center"/>
          </w:tcPr>
          <w:p w14:paraId="434497DC"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AD962AC" wp14:editId="30AB5C1E">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3982A3B2"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3CEB629"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7C15F045"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65A0AE1"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Выполнение слияния почты</w:t>
            </w:r>
          </w:p>
        </w:tc>
        <w:tc>
          <w:tcPr>
            <w:tcW w:w="823" w:type="dxa"/>
            <w:tcBorders>
              <w:top w:val="single" w:sz="4" w:space="0" w:color="A5A5A5" w:themeColor="accent3"/>
              <w:left w:val="nil"/>
              <w:bottom w:val="single" w:sz="4" w:space="0" w:color="A5A5A5" w:themeColor="accent3"/>
              <w:right w:val="nil"/>
            </w:tcBorders>
            <w:vAlign w:val="center"/>
          </w:tcPr>
          <w:p w14:paraId="47600340"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38F9B9A6" wp14:editId="5F53EB78">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96979DA"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317D5674" wp14:editId="306A5D49">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E748499"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7B897562" wp14:editId="636935D2">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70FCAB6"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E0559A"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Настройка аудита</w:t>
            </w:r>
          </w:p>
        </w:tc>
        <w:tc>
          <w:tcPr>
            <w:tcW w:w="900" w:type="dxa"/>
            <w:tcBorders>
              <w:top w:val="single" w:sz="4" w:space="0" w:color="A5A5A5" w:themeColor="accent3"/>
              <w:left w:val="nil"/>
              <w:bottom w:val="single" w:sz="4" w:space="0" w:color="A5A5A5" w:themeColor="accent3"/>
              <w:right w:val="nil"/>
            </w:tcBorders>
            <w:vAlign w:val="center"/>
          </w:tcPr>
          <w:p w14:paraId="5040B23C"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642B7FE" wp14:editId="58996B08">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D0297F7"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78CB559"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1F8259C4"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0AF7835"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Запуск диалогового окна</w:t>
            </w:r>
          </w:p>
        </w:tc>
        <w:tc>
          <w:tcPr>
            <w:tcW w:w="823" w:type="dxa"/>
            <w:tcBorders>
              <w:top w:val="single" w:sz="4" w:space="0" w:color="A5A5A5" w:themeColor="accent3"/>
              <w:left w:val="nil"/>
              <w:bottom w:val="single" w:sz="4" w:space="0" w:color="A5A5A5" w:themeColor="accent3"/>
              <w:right w:val="nil"/>
            </w:tcBorders>
            <w:vAlign w:val="center"/>
          </w:tcPr>
          <w:p w14:paraId="16A36DE3"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10ABF0FE" wp14:editId="2F49070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6BB4ED8"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hAnsi="Segoe UI" w:cs="Segoe UI"/>
                <w:noProof/>
                <w:sz w:val="12"/>
                <w:szCs w:val="16"/>
              </w:rPr>
              <w:drawing>
                <wp:inline distT="0" distB="0" distL="0" distR="0" wp14:anchorId="1F9E9D30" wp14:editId="2300FC8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ACC82D8"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hAnsi="Segoe UI" w:cs="Segoe UI"/>
                <w:noProof/>
                <w:sz w:val="12"/>
                <w:szCs w:val="16"/>
              </w:rPr>
              <w:drawing>
                <wp:inline distT="0" distB="0" distL="0" distR="0" wp14:anchorId="77E48275" wp14:editId="146DC448">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02C47229" w14:textId="77777777" w:rsidR="00BF2FFA" w:rsidRPr="00D7143B" w:rsidRDefault="00BF2FFA" w:rsidP="004E6530">
            <w:pPr>
              <w:spacing w:before="20" w:after="20"/>
              <w:jc w:val="center"/>
              <w:rPr>
                <w:rFonts w:ascii="Segoe UI" w:hAnsi="Segoe UI" w:cs="Segoe UI"/>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5C52A1"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Настройка правил обнаружения дублирующихся данных</w:t>
            </w:r>
          </w:p>
        </w:tc>
        <w:tc>
          <w:tcPr>
            <w:tcW w:w="900" w:type="dxa"/>
            <w:tcBorders>
              <w:top w:val="single" w:sz="4" w:space="0" w:color="A5A5A5" w:themeColor="accent3"/>
              <w:left w:val="nil"/>
              <w:bottom w:val="single" w:sz="4" w:space="0" w:color="A5A5A5" w:themeColor="accent3"/>
              <w:right w:val="nil"/>
            </w:tcBorders>
            <w:vAlign w:val="center"/>
          </w:tcPr>
          <w:p w14:paraId="01DACC20"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20FC8B6" wp14:editId="4293BDB1">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41D5A5B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C4433C1"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444CEAF7"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BA8832" w14:textId="77777777" w:rsidR="00BF2FFA" w:rsidRPr="00A8133F" w:rsidRDefault="00BF2FFA" w:rsidP="004E6530">
            <w:pPr>
              <w:spacing w:before="20" w:after="20"/>
              <w:rPr>
                <w:rFonts w:ascii="Segoe UI" w:eastAsia="Times New Roman" w:hAnsi="Segoe UI" w:cs="Segoe UI"/>
                <w:color w:val="000000"/>
                <w:sz w:val="13"/>
                <w:szCs w:val="13"/>
                <w:lang w:val="ru-RU"/>
              </w:rPr>
            </w:pPr>
            <w:r w:rsidRPr="00A8133F">
              <w:rPr>
                <w:rFonts w:ascii="Segoe UI" w:eastAsia="Times New Roman" w:hAnsi="Segoe UI" w:cs="Segoe UI"/>
                <w:color w:val="000000"/>
                <w:sz w:val="13"/>
                <w:szCs w:val="13"/>
                <w:lang w:val="ru-RU"/>
              </w:rPr>
              <w:lastRenderedPageBreak/>
              <w:t>Запуск в виде процесса по требованию</w:t>
            </w:r>
          </w:p>
        </w:tc>
        <w:tc>
          <w:tcPr>
            <w:tcW w:w="823" w:type="dxa"/>
            <w:tcBorders>
              <w:top w:val="single" w:sz="4" w:space="0" w:color="A5A5A5" w:themeColor="accent3"/>
              <w:left w:val="nil"/>
              <w:bottom w:val="single" w:sz="4" w:space="0" w:color="A5A5A5" w:themeColor="accent3"/>
              <w:right w:val="nil"/>
            </w:tcBorders>
            <w:vAlign w:val="center"/>
          </w:tcPr>
          <w:p w14:paraId="1D07D7C2"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38E10565" wp14:editId="2B98C238">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0ECEF0A"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hAnsi="Segoe UI" w:cs="Segoe UI"/>
                <w:noProof/>
                <w:sz w:val="12"/>
                <w:szCs w:val="16"/>
              </w:rPr>
              <w:drawing>
                <wp:inline distT="0" distB="0" distL="0" distR="0" wp14:anchorId="1E5F9F9C" wp14:editId="557ADF2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C9B2A00"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hAnsi="Segoe UI" w:cs="Segoe UI"/>
                <w:noProof/>
                <w:sz w:val="12"/>
                <w:szCs w:val="16"/>
              </w:rPr>
              <w:drawing>
                <wp:inline distT="0" distB="0" distL="0" distR="0" wp14:anchorId="65D030A3" wp14:editId="7EE6CA0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57A713E5" w14:textId="77777777" w:rsidR="00BF2FFA" w:rsidRPr="00D7143B"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FB3267C"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Определение взаимоотношений между сущностями</w:t>
            </w:r>
          </w:p>
        </w:tc>
        <w:tc>
          <w:tcPr>
            <w:tcW w:w="900" w:type="dxa"/>
            <w:tcBorders>
              <w:top w:val="single" w:sz="4" w:space="0" w:color="A5A5A5" w:themeColor="accent3"/>
              <w:left w:val="nil"/>
              <w:bottom w:val="single" w:sz="4" w:space="0" w:color="A5A5A5" w:themeColor="accent3"/>
              <w:right w:val="nil"/>
            </w:tcBorders>
            <w:vAlign w:val="center"/>
          </w:tcPr>
          <w:p w14:paraId="56D84B45"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6E0A509" wp14:editId="23284348">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2CC894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BBC5D1D"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517E0145"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5DEDFDE"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Запуск автоматизированного рабочего процесса</w:t>
            </w:r>
          </w:p>
        </w:tc>
        <w:tc>
          <w:tcPr>
            <w:tcW w:w="823" w:type="dxa"/>
            <w:tcBorders>
              <w:top w:val="single" w:sz="4" w:space="0" w:color="A5A5A5" w:themeColor="accent3"/>
              <w:left w:val="nil"/>
              <w:bottom w:val="single" w:sz="4" w:space="0" w:color="A5A5A5" w:themeColor="accent3"/>
              <w:right w:val="nil"/>
            </w:tcBorders>
            <w:vAlign w:val="center"/>
          </w:tcPr>
          <w:p w14:paraId="623F3531" w14:textId="77777777" w:rsidR="00BF2FFA" w:rsidRPr="00D7143B" w:rsidRDefault="00BF2FFA" w:rsidP="004E6530">
            <w:pPr>
              <w:spacing w:before="20" w:after="20"/>
              <w:jc w:val="center"/>
              <w:rPr>
                <w:rFonts w:ascii="Segoe UI" w:hAnsi="Segoe UI" w:cs="Segoe UI"/>
                <w:sz w:val="12"/>
                <w:szCs w:val="16"/>
              </w:rPr>
            </w:pPr>
            <w:r w:rsidRPr="00D7143B">
              <w:rPr>
                <w:rFonts w:ascii="Segoe UI" w:eastAsia="Times New Roman" w:hAnsi="Segoe UI" w:cs="Segoe UI"/>
                <w:noProof/>
                <w:color w:val="000000"/>
                <w:sz w:val="12"/>
                <w:szCs w:val="16"/>
              </w:rPr>
              <w:drawing>
                <wp:inline distT="0" distB="0" distL="0" distR="0" wp14:anchorId="5AA9E21E" wp14:editId="4254853F">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DE88812" w14:textId="77777777" w:rsidR="00BF2FFA" w:rsidRPr="00D7143B" w:rsidRDefault="00BF2FFA" w:rsidP="004E6530">
            <w:pPr>
              <w:spacing w:before="20" w:after="20"/>
              <w:jc w:val="center"/>
              <w:rPr>
                <w:rFonts w:ascii="Segoe UI" w:hAnsi="Segoe UI" w:cs="Segoe UI"/>
                <w:sz w:val="12"/>
                <w:szCs w:val="16"/>
              </w:rPr>
            </w:pPr>
            <w:r w:rsidRPr="00D7143B">
              <w:rPr>
                <w:rFonts w:ascii="Segoe UI" w:hAnsi="Segoe UI" w:cs="Segoe UI"/>
                <w:noProof/>
                <w:sz w:val="12"/>
                <w:szCs w:val="16"/>
              </w:rPr>
              <w:drawing>
                <wp:inline distT="0" distB="0" distL="0" distR="0" wp14:anchorId="3F888E64" wp14:editId="74CB5742">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CB8EA43"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hAnsi="Segoe UI" w:cs="Segoe UI"/>
                <w:noProof/>
                <w:sz w:val="12"/>
                <w:szCs w:val="16"/>
              </w:rPr>
              <w:drawing>
                <wp:inline distT="0" distB="0" distL="0" distR="0" wp14:anchorId="37DF8360" wp14:editId="14BFD23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70" w:type="dxa"/>
            <w:tcBorders>
              <w:top w:val="nil"/>
              <w:left w:val="nil"/>
              <w:bottom w:val="nil"/>
              <w:right w:val="nil"/>
            </w:tcBorders>
            <w:shd w:val="clear" w:color="auto" w:fill="auto"/>
          </w:tcPr>
          <w:p w14:paraId="6CFFF05E" w14:textId="77777777" w:rsidR="00BF2FFA" w:rsidRPr="00D7143B" w:rsidRDefault="00BF2FFA" w:rsidP="004E6530">
            <w:pPr>
              <w:spacing w:before="20" w:after="20"/>
              <w:jc w:val="center"/>
              <w:rPr>
                <w:rFonts w:ascii="Segoe UI" w:hAnsi="Segoe UI" w:cs="Segoe UI"/>
                <w:noProof/>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1B532CC"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Определение и настройка очередей</w:t>
            </w:r>
          </w:p>
        </w:tc>
        <w:tc>
          <w:tcPr>
            <w:tcW w:w="900" w:type="dxa"/>
            <w:tcBorders>
              <w:top w:val="single" w:sz="4" w:space="0" w:color="A5A5A5" w:themeColor="accent3"/>
              <w:left w:val="nil"/>
              <w:bottom w:val="single" w:sz="4" w:space="0" w:color="A5A5A5" w:themeColor="accent3"/>
              <w:right w:val="nil"/>
            </w:tcBorders>
            <w:vAlign w:val="center"/>
          </w:tcPr>
          <w:p w14:paraId="0F6A7E46"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1DF067BE" wp14:editId="2AC89CBF">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37B05D2"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19AFA38"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r>
      <w:tr w:rsidR="00BF2FFA" w:rsidRPr="00D7143B" w14:paraId="2EB25AF8"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A03A67B"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Чтение статей</w:t>
            </w:r>
          </w:p>
        </w:tc>
        <w:tc>
          <w:tcPr>
            <w:tcW w:w="823" w:type="dxa"/>
            <w:tcBorders>
              <w:top w:val="single" w:sz="4" w:space="0" w:color="A5A5A5" w:themeColor="accent3"/>
              <w:left w:val="nil"/>
              <w:bottom w:val="single" w:sz="4" w:space="0" w:color="A5A5A5" w:themeColor="accent3"/>
              <w:right w:val="nil"/>
            </w:tcBorders>
            <w:vAlign w:val="center"/>
          </w:tcPr>
          <w:p w14:paraId="2916A489"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D32121E" wp14:editId="34EDF4B9">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4B2EC2A"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7D21F5F" wp14:editId="430A41E6">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F1B03A4"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7B8EEBD8" wp14:editId="34FAAEC3">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0A677223"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926E19"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Определение и настройка диалоговых окон</w:t>
            </w:r>
          </w:p>
        </w:tc>
        <w:tc>
          <w:tcPr>
            <w:tcW w:w="900" w:type="dxa"/>
            <w:tcBorders>
              <w:top w:val="single" w:sz="4" w:space="0" w:color="A5A5A5" w:themeColor="accent3"/>
              <w:left w:val="nil"/>
              <w:bottom w:val="single" w:sz="4" w:space="0" w:color="A5A5A5" w:themeColor="accent3"/>
              <w:right w:val="nil"/>
            </w:tcBorders>
            <w:vAlign w:val="center"/>
          </w:tcPr>
          <w:p w14:paraId="35969691"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100F3AE5" wp14:editId="335324AE">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D1AF836"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EB13105"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0702F0FE"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B58A0E2"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Примечания</w:t>
            </w:r>
          </w:p>
        </w:tc>
        <w:tc>
          <w:tcPr>
            <w:tcW w:w="823" w:type="dxa"/>
            <w:tcBorders>
              <w:top w:val="single" w:sz="4" w:space="0" w:color="A5A5A5" w:themeColor="accent3"/>
              <w:left w:val="nil"/>
              <w:bottom w:val="single" w:sz="4" w:space="0" w:color="A5A5A5" w:themeColor="accent3"/>
              <w:right w:val="nil"/>
            </w:tcBorders>
            <w:vAlign w:val="center"/>
          </w:tcPr>
          <w:p w14:paraId="6220A7D6"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17B2F79D" wp14:editId="47D1F1B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9D39D41"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C31DADB" wp14:editId="7FA5EF4D">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644784A"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1BDA64D2" wp14:editId="245A8BE8">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BC79921"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4A768E"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Определение и настройка рабочих процессов</w:t>
            </w:r>
          </w:p>
        </w:tc>
        <w:tc>
          <w:tcPr>
            <w:tcW w:w="900" w:type="dxa"/>
            <w:tcBorders>
              <w:top w:val="single" w:sz="4" w:space="0" w:color="A5A5A5" w:themeColor="accent3"/>
              <w:left w:val="nil"/>
              <w:bottom w:val="single" w:sz="4" w:space="0" w:color="A5A5A5" w:themeColor="accent3"/>
              <w:right w:val="nil"/>
            </w:tcBorders>
            <w:vAlign w:val="center"/>
          </w:tcPr>
          <w:p w14:paraId="3AB31142"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40B5FEED" wp14:editId="2101940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2A9EB7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4BBC046F"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58DCC319"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6E40283"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Управление деятельностью</w:t>
            </w:r>
          </w:p>
        </w:tc>
        <w:tc>
          <w:tcPr>
            <w:tcW w:w="823" w:type="dxa"/>
            <w:tcBorders>
              <w:top w:val="single" w:sz="4" w:space="0" w:color="A5A5A5" w:themeColor="accent3"/>
              <w:left w:val="nil"/>
              <w:bottom w:val="single" w:sz="4" w:space="0" w:color="A5A5A5" w:themeColor="accent3"/>
              <w:right w:val="nil"/>
            </w:tcBorders>
            <w:vAlign w:val="center"/>
          </w:tcPr>
          <w:p w14:paraId="444124F2"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4999B47" wp14:editId="23E6C37E">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12332B16"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6E6844D" wp14:editId="346E5B69">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008B64B"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08B59208" wp14:editId="38AFE9F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9464A23"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971A54" w14:textId="77777777" w:rsidR="00BF2FFA" w:rsidRPr="00A8133F" w:rsidRDefault="00BF2FFA" w:rsidP="004E6530">
            <w:pPr>
              <w:spacing w:before="20" w:after="20"/>
              <w:rPr>
                <w:rFonts w:ascii="Segoe UI" w:hAnsi="Segoe UI" w:cs="Segoe UI"/>
                <w:noProof/>
                <w:sz w:val="13"/>
                <w:szCs w:val="13"/>
                <w:lang w:val="ru-RU"/>
              </w:rPr>
            </w:pPr>
            <w:r w:rsidRPr="00A8133F">
              <w:rPr>
                <w:rFonts w:ascii="Segoe UI" w:eastAsia="Times New Roman" w:hAnsi="Segoe UI" w:cs="Segoe UI"/>
                <w:color w:val="000000"/>
                <w:sz w:val="13"/>
                <w:szCs w:val="13"/>
                <w:lang w:val="ru-RU"/>
              </w:rPr>
              <w:t>Системные отчеты, системные диаграммы и системные панели мониторинга</w:t>
            </w:r>
          </w:p>
        </w:tc>
        <w:tc>
          <w:tcPr>
            <w:tcW w:w="900" w:type="dxa"/>
            <w:tcBorders>
              <w:top w:val="single" w:sz="4" w:space="0" w:color="A5A5A5" w:themeColor="accent3"/>
              <w:left w:val="nil"/>
              <w:bottom w:val="single" w:sz="4" w:space="0" w:color="A5A5A5" w:themeColor="accent3"/>
              <w:right w:val="nil"/>
            </w:tcBorders>
            <w:vAlign w:val="center"/>
          </w:tcPr>
          <w:p w14:paraId="77D9B47F" w14:textId="77777777" w:rsidR="00BF2FFA" w:rsidRPr="00D7143B" w:rsidRDefault="00BF2FFA" w:rsidP="004E6530">
            <w:pPr>
              <w:spacing w:before="20" w:after="20"/>
              <w:jc w:val="right"/>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4FAE7C65" wp14:editId="73E71138">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5EE5DE0" w14:textId="77777777" w:rsidR="00BF2FFA" w:rsidRPr="00D7143B"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54945063" w14:textId="77777777" w:rsidR="00BF2FFA" w:rsidRPr="00D7143B" w:rsidRDefault="00BF2FFA" w:rsidP="004E6530">
            <w:pPr>
              <w:spacing w:before="20" w:after="20"/>
              <w:jc w:val="center"/>
              <w:rPr>
                <w:rFonts w:ascii="Segoe UI" w:hAnsi="Segoe UI" w:cs="Segoe UI"/>
                <w:noProof/>
                <w:sz w:val="14"/>
                <w:szCs w:val="16"/>
              </w:rPr>
            </w:pPr>
          </w:p>
        </w:tc>
      </w:tr>
      <w:tr w:rsidR="00BF2FFA" w:rsidRPr="00D7143B" w14:paraId="3A61CC9A"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8358DD2"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Совместная работа в Yammer**</w:t>
            </w:r>
          </w:p>
        </w:tc>
        <w:tc>
          <w:tcPr>
            <w:tcW w:w="823" w:type="dxa"/>
            <w:tcBorders>
              <w:top w:val="single" w:sz="4" w:space="0" w:color="A5A5A5" w:themeColor="accent3"/>
              <w:left w:val="nil"/>
              <w:bottom w:val="single" w:sz="4" w:space="0" w:color="A5A5A5" w:themeColor="accent3"/>
              <w:right w:val="nil"/>
            </w:tcBorders>
            <w:vAlign w:val="center"/>
          </w:tcPr>
          <w:p w14:paraId="298E6ECF"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028C8C15" wp14:editId="64E6A31F">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83DB38B"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F0CBD84" wp14:editId="26CF7F5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21DCC1D"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015424C4" wp14:editId="14131A9E">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C2C4E99"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AD02A29" w14:textId="77777777" w:rsidR="00BF2FFA" w:rsidRPr="00D7143B" w:rsidRDefault="00BF2FFA" w:rsidP="004E6530">
            <w:pPr>
              <w:spacing w:before="20" w:after="20"/>
              <w:rPr>
                <w:rFonts w:ascii="Segoe UI" w:hAnsi="Segoe UI" w:cs="Segoe UI"/>
                <w:noProof/>
                <w:sz w:val="13"/>
                <w:szCs w:val="13"/>
              </w:rPr>
            </w:pPr>
            <w:r w:rsidRPr="00D7143B">
              <w:rPr>
                <w:rFonts w:ascii="Segoe UI" w:eastAsia="Times New Roman" w:hAnsi="Segoe UI" w:cs="Segoe UI"/>
                <w:color w:val="000000"/>
                <w:sz w:val="13"/>
                <w:szCs w:val="13"/>
              </w:rPr>
              <w:t>Настройка форм и представлений</w:t>
            </w:r>
          </w:p>
        </w:tc>
        <w:tc>
          <w:tcPr>
            <w:tcW w:w="900" w:type="dxa"/>
            <w:tcBorders>
              <w:top w:val="single" w:sz="4" w:space="0" w:color="A5A5A5" w:themeColor="accent3"/>
              <w:left w:val="nil"/>
              <w:bottom w:val="single" w:sz="4" w:space="0" w:color="A5A5A5" w:themeColor="accent3"/>
              <w:right w:val="nil"/>
            </w:tcBorders>
            <w:vAlign w:val="center"/>
          </w:tcPr>
          <w:p w14:paraId="0EEE33ED" w14:textId="77777777" w:rsidR="00BF2FFA" w:rsidRPr="00D7143B" w:rsidRDefault="00BF2FFA" w:rsidP="004E6530">
            <w:pPr>
              <w:spacing w:before="20" w:after="20"/>
              <w:jc w:val="right"/>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3BF0E7B5" wp14:editId="23F5D499">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34AB415" w14:textId="77777777" w:rsidR="00BF2FFA" w:rsidRPr="00D7143B"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43EB712E" w14:textId="77777777" w:rsidR="00BF2FFA" w:rsidRPr="00D7143B" w:rsidRDefault="00BF2FFA" w:rsidP="004E6530">
            <w:pPr>
              <w:spacing w:before="20" w:after="20"/>
              <w:jc w:val="center"/>
              <w:rPr>
                <w:rFonts w:ascii="Segoe UI" w:hAnsi="Segoe UI" w:cs="Segoe UI"/>
                <w:noProof/>
                <w:sz w:val="14"/>
                <w:szCs w:val="16"/>
              </w:rPr>
            </w:pPr>
          </w:p>
        </w:tc>
      </w:tr>
      <w:tr w:rsidR="00BF2FFA" w:rsidRPr="00D7143B" w14:paraId="3D849708"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4F2F015"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Публикация Лент новостей</w:t>
            </w:r>
          </w:p>
        </w:tc>
        <w:tc>
          <w:tcPr>
            <w:tcW w:w="823" w:type="dxa"/>
            <w:tcBorders>
              <w:top w:val="single" w:sz="4" w:space="0" w:color="A5A5A5" w:themeColor="accent3"/>
              <w:left w:val="nil"/>
              <w:bottom w:val="single" w:sz="4" w:space="0" w:color="A5A5A5" w:themeColor="accent3"/>
              <w:right w:val="nil"/>
            </w:tcBorders>
            <w:vAlign w:val="center"/>
          </w:tcPr>
          <w:p w14:paraId="06F1420E"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8E9B877" wp14:editId="295680A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07FC031"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6915A54" wp14:editId="4143516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FFCFEF9"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4E96FD97" wp14:editId="118B5889">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7CE9B4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C28DB20" w14:textId="77777777" w:rsidR="00BF2FFA" w:rsidRPr="00A8133F" w:rsidRDefault="00BF2FFA" w:rsidP="004E6530">
            <w:pPr>
              <w:spacing w:before="20" w:after="20"/>
              <w:rPr>
                <w:rFonts w:ascii="Segoe UI" w:hAnsi="Segoe UI" w:cs="Segoe UI"/>
                <w:noProof/>
                <w:sz w:val="13"/>
                <w:szCs w:val="13"/>
                <w:lang w:val="ru-RU"/>
              </w:rPr>
            </w:pPr>
            <w:r w:rsidRPr="00A8133F">
              <w:rPr>
                <w:rFonts w:ascii="Segoe UI" w:eastAsia="Times New Roman" w:hAnsi="Segoe UI" w:cs="Segoe UI"/>
                <w:color w:val="000000"/>
                <w:sz w:val="13"/>
                <w:szCs w:val="13"/>
                <w:lang w:val="ru-RU"/>
              </w:rPr>
              <w:t xml:space="preserve">Создание форм, сущностей и полей </w:t>
            </w:r>
            <w:r w:rsidRPr="00D7143B">
              <w:rPr>
                <w:rFonts w:ascii="Segoe UI" w:eastAsia="Times New Roman" w:hAnsi="Segoe UI" w:cs="Segoe UI"/>
                <w:color w:val="000000"/>
                <w:sz w:val="13"/>
                <w:szCs w:val="13"/>
              </w:rPr>
              <w:t>Microsoft</w:t>
            </w:r>
            <w:r w:rsidRPr="00A8133F">
              <w:rPr>
                <w:rFonts w:ascii="Segoe UI" w:eastAsia="Times New Roman" w:hAnsi="Segoe UI" w:cs="Segoe UI"/>
                <w:color w:val="000000"/>
                <w:sz w:val="13"/>
                <w:szCs w:val="13"/>
                <w:lang w:val="ru-RU"/>
              </w:rPr>
              <w:t xml:space="preserve"> </w:t>
            </w:r>
            <w:r w:rsidRPr="00D7143B">
              <w:rPr>
                <w:rFonts w:ascii="Segoe UI" w:eastAsia="Times New Roman" w:hAnsi="Segoe UI" w:cs="Segoe UI"/>
                <w:color w:val="000000"/>
                <w:sz w:val="13"/>
                <w:szCs w:val="13"/>
              </w:rPr>
              <w:t>Dynamics</w:t>
            </w:r>
            <w:r w:rsidRPr="00A8133F">
              <w:rPr>
                <w:rFonts w:ascii="Segoe UI" w:eastAsia="Times New Roman" w:hAnsi="Segoe UI" w:cs="Segoe UI"/>
                <w:color w:val="000000"/>
                <w:sz w:val="13"/>
                <w:szCs w:val="13"/>
                <w:lang w:val="ru-RU"/>
              </w:rPr>
              <w:t xml:space="preserve"> </w:t>
            </w:r>
            <w:r w:rsidRPr="00D7143B">
              <w:rPr>
                <w:rFonts w:ascii="Segoe UI" w:eastAsia="Times New Roman" w:hAnsi="Segoe UI" w:cs="Segoe UI"/>
                <w:color w:val="000000"/>
                <w:sz w:val="13"/>
                <w:szCs w:val="13"/>
              </w:rPr>
              <w:t>CRM</w:t>
            </w:r>
          </w:p>
        </w:tc>
        <w:tc>
          <w:tcPr>
            <w:tcW w:w="900" w:type="dxa"/>
            <w:tcBorders>
              <w:top w:val="single" w:sz="4" w:space="0" w:color="A5A5A5" w:themeColor="accent3"/>
              <w:left w:val="nil"/>
              <w:bottom w:val="single" w:sz="4" w:space="0" w:color="A5A5A5" w:themeColor="accent3"/>
              <w:right w:val="nil"/>
            </w:tcBorders>
            <w:vAlign w:val="center"/>
          </w:tcPr>
          <w:p w14:paraId="366B21A8" w14:textId="77777777" w:rsidR="00BF2FFA" w:rsidRPr="00D7143B" w:rsidRDefault="00BF2FFA" w:rsidP="004E6530">
            <w:pPr>
              <w:spacing w:before="20" w:after="20"/>
              <w:jc w:val="right"/>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29D0289B" wp14:editId="31B29BE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6F70B5D" w14:textId="77777777" w:rsidR="00BF2FFA" w:rsidRPr="00D7143B"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0E7BC6C1" w14:textId="77777777" w:rsidR="00BF2FFA" w:rsidRPr="00D7143B" w:rsidRDefault="00BF2FFA" w:rsidP="004E6530">
            <w:pPr>
              <w:spacing w:before="20" w:after="20"/>
              <w:jc w:val="center"/>
              <w:rPr>
                <w:rFonts w:ascii="Segoe UI" w:hAnsi="Segoe UI" w:cs="Segoe UI"/>
                <w:noProof/>
                <w:sz w:val="14"/>
                <w:szCs w:val="16"/>
              </w:rPr>
            </w:pPr>
          </w:p>
        </w:tc>
      </w:tr>
      <w:tr w:rsidR="00BF2FFA" w:rsidRPr="00D7143B" w14:paraId="00BBC488"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2A2DB3C"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Отслеживание Лент новостей</w:t>
            </w:r>
          </w:p>
        </w:tc>
        <w:tc>
          <w:tcPr>
            <w:tcW w:w="823" w:type="dxa"/>
            <w:tcBorders>
              <w:top w:val="single" w:sz="4" w:space="0" w:color="A5A5A5" w:themeColor="accent3"/>
              <w:left w:val="nil"/>
              <w:bottom w:val="single" w:sz="4" w:space="0" w:color="A5A5A5" w:themeColor="accent3"/>
              <w:right w:val="nil"/>
            </w:tcBorders>
            <w:vAlign w:val="center"/>
          </w:tcPr>
          <w:p w14:paraId="5CC151A8"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C148FDE" wp14:editId="2BDFF70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F667118"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4A1507BC" wp14:editId="23D68D9E">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80DA879"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7903A376" wp14:editId="1BA2E77F">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F04DC15"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7BFF53" w14:textId="77777777" w:rsidR="00BF2FFA" w:rsidRPr="00D7143B" w:rsidRDefault="00BF2FFA" w:rsidP="004E6530">
            <w:pPr>
              <w:spacing w:before="20" w:after="20"/>
              <w:rPr>
                <w:rFonts w:ascii="Segoe UI" w:hAnsi="Segoe UI" w:cs="Segoe UI"/>
                <w:noProof/>
                <w:sz w:val="13"/>
                <w:szCs w:val="13"/>
              </w:rPr>
            </w:pPr>
            <w:r w:rsidRPr="00D7143B">
              <w:rPr>
                <w:rFonts w:ascii="Segoe UI" w:eastAsia="Times New Roman" w:hAnsi="Segoe UI" w:cs="Segoe UI"/>
                <w:color w:val="000000"/>
                <w:sz w:val="13"/>
                <w:szCs w:val="13"/>
              </w:rPr>
              <w:t>Администрирование CRM</w:t>
            </w:r>
          </w:p>
        </w:tc>
        <w:tc>
          <w:tcPr>
            <w:tcW w:w="900" w:type="dxa"/>
            <w:tcBorders>
              <w:top w:val="single" w:sz="4" w:space="0" w:color="A5A5A5" w:themeColor="accent3"/>
              <w:left w:val="nil"/>
              <w:bottom w:val="single" w:sz="4" w:space="0" w:color="A5A5A5" w:themeColor="accent3"/>
              <w:right w:val="nil"/>
            </w:tcBorders>
            <w:vAlign w:val="center"/>
          </w:tcPr>
          <w:p w14:paraId="27FEE9FF" w14:textId="77777777" w:rsidR="00BF2FFA" w:rsidRPr="00D7143B" w:rsidRDefault="00BF2FFA" w:rsidP="004E6530">
            <w:pPr>
              <w:spacing w:before="20" w:after="20"/>
              <w:jc w:val="right"/>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5397AFE7" wp14:editId="7D4416AB">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963A31D" w14:textId="77777777" w:rsidR="00BF2FFA" w:rsidRPr="00D7143B"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7E759AAC" w14:textId="77777777" w:rsidR="00BF2FFA" w:rsidRPr="00D7143B" w:rsidRDefault="00BF2FFA" w:rsidP="004E6530">
            <w:pPr>
              <w:spacing w:before="20" w:after="20"/>
              <w:jc w:val="center"/>
              <w:rPr>
                <w:rFonts w:ascii="Segoe UI" w:hAnsi="Segoe UI" w:cs="Segoe UI"/>
                <w:noProof/>
                <w:sz w:val="14"/>
                <w:szCs w:val="16"/>
              </w:rPr>
            </w:pPr>
          </w:p>
        </w:tc>
      </w:tr>
      <w:tr w:rsidR="00BF2FFA" w:rsidRPr="00D7143B" w14:paraId="4CC2729C"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6F3540"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Общий календарь</w:t>
            </w:r>
          </w:p>
        </w:tc>
        <w:tc>
          <w:tcPr>
            <w:tcW w:w="823" w:type="dxa"/>
            <w:tcBorders>
              <w:top w:val="single" w:sz="4" w:space="0" w:color="A5A5A5" w:themeColor="accent3"/>
              <w:left w:val="nil"/>
              <w:bottom w:val="single" w:sz="4" w:space="0" w:color="A5A5A5" w:themeColor="accent3"/>
              <w:right w:val="nil"/>
            </w:tcBorders>
            <w:vAlign w:val="center"/>
          </w:tcPr>
          <w:p w14:paraId="4B5AB9A8"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38269196" wp14:editId="3AABFDE3">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2914C6D"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337B17F" wp14:editId="3AA152A4">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B2DEF1A"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59EC4102" wp14:editId="5786C4FD">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3C3A9BE0"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2F7ABBA4" w14:textId="77777777" w:rsidR="00BF2FFA" w:rsidRPr="00D7143B" w:rsidRDefault="00BF2FFA" w:rsidP="004E6530">
            <w:pPr>
              <w:spacing w:before="20" w:after="20"/>
              <w:rPr>
                <w:rFonts w:ascii="Segoe UI" w:hAnsi="Segoe UI" w:cs="Segoe UI"/>
                <w:noProof/>
                <w:sz w:val="13"/>
                <w:szCs w:val="13"/>
              </w:rPr>
            </w:pPr>
            <w:r w:rsidRPr="00D7143B">
              <w:rPr>
                <w:rFonts w:ascii="Segoe UI" w:eastAsia="Times New Roman" w:hAnsi="Segoe UI" w:cs="Segoe UI"/>
                <w:color w:val="000000"/>
                <w:sz w:val="13"/>
                <w:szCs w:val="13"/>
              </w:rPr>
              <w:t>Шаблоны статей</w:t>
            </w:r>
          </w:p>
        </w:tc>
        <w:tc>
          <w:tcPr>
            <w:tcW w:w="900" w:type="dxa"/>
            <w:tcBorders>
              <w:top w:val="single" w:sz="4" w:space="0" w:color="A5A5A5" w:themeColor="accent3"/>
              <w:left w:val="nil"/>
              <w:bottom w:val="single" w:sz="4" w:space="0" w:color="A5A5A5" w:themeColor="accent3"/>
              <w:right w:val="nil"/>
            </w:tcBorders>
            <w:vAlign w:val="center"/>
          </w:tcPr>
          <w:p w14:paraId="127D3F33" w14:textId="77777777" w:rsidR="00BF2FFA" w:rsidRPr="00D7143B" w:rsidRDefault="00BF2FFA" w:rsidP="004E6530">
            <w:pPr>
              <w:spacing w:before="20" w:after="20"/>
              <w:jc w:val="right"/>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684000E3" wp14:editId="7A6F02A4">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9EE38FA" w14:textId="77777777" w:rsidR="00BF2FFA" w:rsidRPr="00D7143B"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730CCA86" w14:textId="77777777" w:rsidR="00BF2FFA" w:rsidRPr="00D7143B" w:rsidRDefault="00BF2FFA" w:rsidP="004E6530">
            <w:pPr>
              <w:spacing w:before="20" w:after="20"/>
              <w:jc w:val="center"/>
              <w:rPr>
                <w:rFonts w:ascii="Segoe UI" w:hAnsi="Segoe UI" w:cs="Segoe UI"/>
                <w:noProof/>
                <w:sz w:val="14"/>
                <w:szCs w:val="16"/>
              </w:rPr>
            </w:pPr>
          </w:p>
        </w:tc>
      </w:tr>
      <w:tr w:rsidR="00BF2FFA" w:rsidRPr="00D7143B" w14:paraId="20B75B23"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AB3B54B" w14:textId="77777777" w:rsidR="00BF2FFA" w:rsidRPr="00A8133F" w:rsidRDefault="00BF2FFA" w:rsidP="00C92B1B">
            <w:pPr>
              <w:spacing w:before="20" w:after="20"/>
              <w:rPr>
                <w:rFonts w:ascii="Segoe UI" w:eastAsia="Times New Roman" w:hAnsi="Segoe UI" w:cs="Segoe UI"/>
                <w:color w:val="000000"/>
                <w:sz w:val="13"/>
                <w:szCs w:val="13"/>
                <w:lang w:val="ru-RU"/>
              </w:rPr>
            </w:pPr>
            <w:r w:rsidRPr="00A8133F">
              <w:rPr>
                <w:rFonts w:ascii="Segoe UI" w:eastAsia="Times New Roman" w:hAnsi="Segoe UI" w:cs="Segoe UI"/>
                <w:color w:val="000000"/>
                <w:sz w:val="13"/>
                <w:szCs w:val="13"/>
                <w:lang w:val="ru-RU"/>
              </w:rPr>
              <w:t>Создание записей о</w:t>
            </w:r>
            <w:r w:rsidR="00C92B1B">
              <w:rPr>
                <w:rFonts w:ascii="Segoe UI" w:eastAsia="Times New Roman" w:hAnsi="Segoe UI" w:cs="Segoe UI"/>
                <w:color w:val="000000"/>
                <w:sz w:val="13"/>
                <w:szCs w:val="13"/>
              </w:rPr>
              <w:t> </w:t>
            </w:r>
            <w:r w:rsidRPr="00A8133F">
              <w:rPr>
                <w:rFonts w:ascii="Segoe UI" w:eastAsia="Times New Roman" w:hAnsi="Segoe UI" w:cs="Segoe UI"/>
                <w:color w:val="000000"/>
                <w:sz w:val="13"/>
                <w:szCs w:val="13"/>
                <w:lang w:val="ru-RU"/>
              </w:rPr>
              <w:t>пользовательских сущностях</w:t>
            </w:r>
          </w:p>
        </w:tc>
        <w:tc>
          <w:tcPr>
            <w:tcW w:w="823" w:type="dxa"/>
            <w:tcBorders>
              <w:top w:val="single" w:sz="4" w:space="0" w:color="A5A5A5" w:themeColor="accent3"/>
              <w:left w:val="nil"/>
              <w:bottom w:val="single" w:sz="4" w:space="0" w:color="A5A5A5" w:themeColor="accent3"/>
              <w:right w:val="nil"/>
            </w:tcBorders>
            <w:vAlign w:val="center"/>
          </w:tcPr>
          <w:p w14:paraId="3B3EEA4B"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0FC5494A" wp14:editId="1E994B2A">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7AF163C"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9E55555" wp14:editId="6E079E3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12F4F795"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354E1D1E" wp14:editId="10BFE01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5ACAC54D"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000153"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Создание и публикация статей</w:t>
            </w:r>
          </w:p>
        </w:tc>
        <w:tc>
          <w:tcPr>
            <w:tcW w:w="900" w:type="dxa"/>
            <w:tcBorders>
              <w:top w:val="single" w:sz="4" w:space="0" w:color="A5A5A5" w:themeColor="accent3"/>
              <w:left w:val="nil"/>
              <w:bottom w:val="single" w:sz="4" w:space="0" w:color="A5A5A5" w:themeColor="accent3"/>
              <w:right w:val="nil"/>
            </w:tcBorders>
            <w:vAlign w:val="center"/>
          </w:tcPr>
          <w:p w14:paraId="0B3FABA4"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C04A42E" wp14:editId="491B39AC">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4A867E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BA7D586"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1CAD44B3"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52FFF18"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Чтение данных пользовательских приложений</w:t>
            </w:r>
          </w:p>
        </w:tc>
        <w:tc>
          <w:tcPr>
            <w:tcW w:w="823" w:type="dxa"/>
            <w:tcBorders>
              <w:top w:val="single" w:sz="4" w:space="0" w:color="A5A5A5" w:themeColor="accent3"/>
              <w:left w:val="nil"/>
              <w:bottom w:val="single" w:sz="4" w:space="0" w:color="A5A5A5" w:themeColor="accent3"/>
              <w:right w:val="nil"/>
            </w:tcBorders>
            <w:vAlign w:val="center"/>
          </w:tcPr>
          <w:p w14:paraId="0D5A0A19"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348067D5" wp14:editId="3D1C22E2">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2421468"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B72FD08" wp14:editId="0562204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C15C3E1"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207E28AE" wp14:editId="22EB549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7A08705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CBB9FD"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Управление целями</w:t>
            </w:r>
          </w:p>
        </w:tc>
        <w:tc>
          <w:tcPr>
            <w:tcW w:w="900" w:type="dxa"/>
            <w:tcBorders>
              <w:top w:val="single" w:sz="4" w:space="0" w:color="A5A5A5" w:themeColor="accent3"/>
              <w:left w:val="nil"/>
              <w:bottom w:val="single" w:sz="4" w:space="0" w:color="A5A5A5" w:themeColor="accent3"/>
              <w:right w:val="nil"/>
            </w:tcBorders>
            <w:vAlign w:val="center"/>
          </w:tcPr>
          <w:p w14:paraId="12AAF1DC"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39199D65" wp14:editId="26B7F26D">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30D3B52"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DA98DAE"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5129ACF5"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E313D80" w14:textId="77777777" w:rsidR="00BF2FFA" w:rsidRPr="00A8133F" w:rsidRDefault="00BF2FFA" w:rsidP="004E6530">
            <w:pPr>
              <w:spacing w:before="20" w:after="20"/>
              <w:rPr>
                <w:rFonts w:ascii="Segoe UI" w:eastAsia="Times New Roman" w:hAnsi="Segoe UI" w:cs="Segoe UI"/>
                <w:color w:val="000000"/>
                <w:sz w:val="13"/>
                <w:szCs w:val="13"/>
                <w:lang w:val="fr-FR"/>
              </w:rPr>
            </w:pPr>
            <w:r w:rsidRPr="00A8133F">
              <w:rPr>
                <w:rFonts w:ascii="Segoe UI" w:eastAsia="Times New Roman" w:hAnsi="Segoe UI" w:cs="Segoe UI"/>
                <w:color w:val="000000"/>
                <w:sz w:val="13"/>
                <w:szCs w:val="13"/>
                <w:lang w:val="fr-FR"/>
              </w:rPr>
              <w:t xml:space="preserve">Mobile Express </w:t>
            </w:r>
            <w:r w:rsidRPr="00D7143B">
              <w:rPr>
                <w:rFonts w:ascii="Segoe UI" w:eastAsia="Times New Roman" w:hAnsi="Segoe UI" w:cs="Segoe UI"/>
                <w:color w:val="000000"/>
                <w:sz w:val="13"/>
                <w:szCs w:val="13"/>
              </w:rPr>
              <w:t>для</w:t>
            </w:r>
            <w:r w:rsidRPr="00A8133F">
              <w:rPr>
                <w:rFonts w:ascii="Segoe UI" w:eastAsia="Times New Roman" w:hAnsi="Segoe UI" w:cs="Segoe UI"/>
                <w:color w:val="000000"/>
                <w:sz w:val="13"/>
                <w:szCs w:val="13"/>
                <w:lang w:val="fr-FR"/>
              </w:rPr>
              <w:t xml:space="preserve"> Microsoft Dynamics CRM</w:t>
            </w:r>
          </w:p>
        </w:tc>
        <w:tc>
          <w:tcPr>
            <w:tcW w:w="823" w:type="dxa"/>
            <w:tcBorders>
              <w:top w:val="single" w:sz="4" w:space="0" w:color="A5A5A5" w:themeColor="accent3"/>
              <w:left w:val="nil"/>
              <w:bottom w:val="single" w:sz="4" w:space="0" w:color="A5A5A5" w:themeColor="accent3"/>
              <w:right w:val="nil"/>
            </w:tcBorders>
            <w:vAlign w:val="center"/>
          </w:tcPr>
          <w:p w14:paraId="0211335E"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9DC050E" wp14:editId="08BAD28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8EC44C9"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022BB3B4" wp14:editId="6199C36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B17B03B"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62E9228D" wp14:editId="24DF628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6D0B6C6"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00C6FB" w14:textId="77777777" w:rsidR="00BF2FFA" w:rsidRPr="00D7143B" w:rsidRDefault="00BF2FFA" w:rsidP="004E6530">
            <w:pPr>
              <w:spacing w:before="20" w:after="20"/>
              <w:rPr>
                <w:rFonts w:ascii="Segoe UI" w:hAnsi="Segoe UI" w:cs="Segoe UI"/>
                <w:sz w:val="13"/>
                <w:szCs w:val="13"/>
              </w:rPr>
            </w:pPr>
            <w:r w:rsidRPr="00D7143B">
              <w:rPr>
                <w:rFonts w:ascii="Segoe UI" w:eastAsia="Times New Roman" w:hAnsi="Segoe UI" w:cs="Segoe UI"/>
                <w:color w:val="000000"/>
                <w:sz w:val="13"/>
                <w:szCs w:val="13"/>
              </w:rPr>
              <w:t>Шаблоны контрактов</w:t>
            </w:r>
          </w:p>
        </w:tc>
        <w:tc>
          <w:tcPr>
            <w:tcW w:w="900" w:type="dxa"/>
            <w:tcBorders>
              <w:top w:val="single" w:sz="4" w:space="0" w:color="A5A5A5" w:themeColor="accent3"/>
              <w:left w:val="nil"/>
              <w:bottom w:val="single" w:sz="4" w:space="0" w:color="A5A5A5" w:themeColor="accent3"/>
              <w:right w:val="nil"/>
            </w:tcBorders>
            <w:vAlign w:val="center"/>
          </w:tcPr>
          <w:p w14:paraId="68DE9174" w14:textId="77777777" w:rsidR="00BF2FFA" w:rsidRPr="00D7143B" w:rsidRDefault="00BF2FFA" w:rsidP="004E6530">
            <w:pPr>
              <w:spacing w:before="20" w:after="20"/>
              <w:jc w:val="right"/>
              <w:rPr>
                <w:rFonts w:ascii="Segoe UI" w:hAnsi="Segoe UI" w:cs="Segoe UI"/>
                <w:sz w:val="12"/>
                <w:szCs w:val="16"/>
              </w:rPr>
            </w:pPr>
            <w:r w:rsidRPr="00D7143B">
              <w:rPr>
                <w:rFonts w:ascii="Segoe UI" w:eastAsia="Times New Roman" w:hAnsi="Segoe UI" w:cs="Segoe UI"/>
                <w:noProof/>
                <w:color w:val="000000"/>
                <w:sz w:val="12"/>
                <w:szCs w:val="16"/>
              </w:rPr>
              <w:drawing>
                <wp:inline distT="0" distB="0" distL="0" distR="0" wp14:anchorId="28D48135" wp14:editId="7B6D9AC1">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D7EFC29" w14:textId="77777777" w:rsidR="00BF2FFA" w:rsidRPr="00D7143B" w:rsidRDefault="00BF2FFA" w:rsidP="004E6530">
            <w:pPr>
              <w:spacing w:before="20" w:after="20"/>
              <w:jc w:val="center"/>
              <w:rPr>
                <w:rFonts w:ascii="Segoe UI" w:hAnsi="Segoe UI" w:cs="Segoe UI"/>
                <w:sz w:val="12"/>
                <w:szCs w:val="16"/>
              </w:rPr>
            </w:pPr>
          </w:p>
        </w:tc>
        <w:tc>
          <w:tcPr>
            <w:tcW w:w="720" w:type="dxa"/>
            <w:tcBorders>
              <w:top w:val="single" w:sz="4" w:space="0" w:color="A5A5A5" w:themeColor="accent3"/>
              <w:left w:val="nil"/>
              <w:bottom w:val="single" w:sz="4" w:space="0" w:color="A5A5A5" w:themeColor="accent3"/>
              <w:right w:val="nil"/>
            </w:tcBorders>
          </w:tcPr>
          <w:p w14:paraId="4B9C95BF" w14:textId="77777777" w:rsidR="00BF2FFA" w:rsidRPr="00D7143B" w:rsidRDefault="00BF2FFA" w:rsidP="004E6530">
            <w:pPr>
              <w:spacing w:before="20" w:after="20"/>
              <w:jc w:val="center"/>
              <w:rPr>
                <w:rFonts w:ascii="Segoe UI" w:hAnsi="Segoe UI" w:cs="Segoe UI"/>
                <w:sz w:val="14"/>
                <w:szCs w:val="16"/>
              </w:rPr>
            </w:pPr>
          </w:p>
        </w:tc>
      </w:tr>
      <w:tr w:rsidR="00BF2FFA" w:rsidRPr="00D7143B" w14:paraId="43B78062"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6DD1469"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Microsoft Dynamics CRM для и Windows 8</w:t>
            </w:r>
          </w:p>
        </w:tc>
        <w:tc>
          <w:tcPr>
            <w:tcW w:w="823" w:type="dxa"/>
            <w:tcBorders>
              <w:top w:val="single" w:sz="4" w:space="0" w:color="A5A5A5" w:themeColor="accent3"/>
              <w:left w:val="nil"/>
              <w:bottom w:val="single" w:sz="4" w:space="0" w:color="A5A5A5" w:themeColor="accent3"/>
              <w:right w:val="nil"/>
            </w:tcBorders>
            <w:vAlign w:val="center"/>
          </w:tcPr>
          <w:p w14:paraId="2A64DF15"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36D6C969" wp14:editId="68F99F2D">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ACEE16C"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4B5C7FFA" wp14:editId="36A6729C">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6DAAE04C"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2A87ADE1" wp14:editId="32265719">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4F6BAB62"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09ABE78" w14:textId="77777777" w:rsidR="00BF2FFA" w:rsidRPr="00D7143B" w:rsidRDefault="00BF2FFA" w:rsidP="004E6530">
            <w:pPr>
              <w:spacing w:before="20" w:after="20"/>
              <w:rPr>
                <w:rFonts w:ascii="Segoe UI" w:hAnsi="Segoe UI" w:cs="Segoe UI"/>
                <w:noProof/>
                <w:sz w:val="13"/>
                <w:szCs w:val="13"/>
              </w:rPr>
            </w:pPr>
            <w:r w:rsidRPr="00D7143B">
              <w:rPr>
                <w:rFonts w:ascii="Segoe UI" w:eastAsia="Times New Roman" w:hAnsi="Segoe UI" w:cs="Segoe UI"/>
                <w:color w:val="000000"/>
                <w:sz w:val="13"/>
                <w:szCs w:val="13"/>
              </w:rPr>
              <w:t>Управление контрактами</w:t>
            </w:r>
          </w:p>
        </w:tc>
        <w:tc>
          <w:tcPr>
            <w:tcW w:w="900" w:type="dxa"/>
            <w:tcBorders>
              <w:top w:val="single" w:sz="4" w:space="0" w:color="A5A5A5" w:themeColor="accent3"/>
              <w:left w:val="nil"/>
              <w:bottom w:val="single" w:sz="4" w:space="0" w:color="A5A5A5" w:themeColor="accent3"/>
              <w:right w:val="nil"/>
            </w:tcBorders>
            <w:vAlign w:val="center"/>
          </w:tcPr>
          <w:p w14:paraId="7B89E2B3" w14:textId="77777777" w:rsidR="00BF2FFA" w:rsidRPr="00D7143B" w:rsidRDefault="00BF2FFA" w:rsidP="004E6530">
            <w:pPr>
              <w:spacing w:before="20" w:after="20"/>
              <w:jc w:val="right"/>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03E82311" wp14:editId="7B95F38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3CAD673" w14:textId="77777777" w:rsidR="00BF2FFA" w:rsidRPr="00D7143B"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4791E97F" w14:textId="77777777" w:rsidR="00BF2FFA" w:rsidRPr="00D7143B" w:rsidRDefault="00BF2FFA" w:rsidP="004E6530">
            <w:pPr>
              <w:spacing w:before="20" w:after="20"/>
              <w:jc w:val="center"/>
              <w:rPr>
                <w:rFonts w:ascii="Segoe UI" w:hAnsi="Segoe UI" w:cs="Segoe UI"/>
                <w:noProof/>
                <w:sz w:val="14"/>
                <w:szCs w:val="16"/>
              </w:rPr>
            </w:pPr>
          </w:p>
        </w:tc>
      </w:tr>
      <w:tr w:rsidR="00BF2FFA" w:rsidRPr="00D7143B" w14:paraId="722873A5"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C501DF"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Microsoft Dynamics CRM для Outlook</w:t>
            </w:r>
          </w:p>
        </w:tc>
        <w:tc>
          <w:tcPr>
            <w:tcW w:w="823" w:type="dxa"/>
            <w:tcBorders>
              <w:top w:val="single" w:sz="4" w:space="0" w:color="A5A5A5" w:themeColor="accent3"/>
              <w:left w:val="nil"/>
              <w:bottom w:val="single" w:sz="4" w:space="0" w:color="A5A5A5" w:themeColor="accent3"/>
              <w:right w:val="nil"/>
            </w:tcBorders>
            <w:vAlign w:val="center"/>
          </w:tcPr>
          <w:p w14:paraId="2DE5B2C9"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42AB7BC6" wp14:editId="47B8219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0089CB6"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DED5C58" wp14:editId="15FC888B">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570EE33"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140EF79E" wp14:editId="1D3E27F1">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186EEC94"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2769944" w14:textId="77777777" w:rsidR="00BF2FFA" w:rsidRPr="00D7143B" w:rsidRDefault="00BF2FFA" w:rsidP="004E6530">
            <w:pPr>
              <w:spacing w:before="20" w:after="20"/>
              <w:rPr>
                <w:rFonts w:ascii="Segoe UI" w:hAnsi="Segoe UI" w:cs="Segoe UI"/>
                <w:noProof/>
                <w:sz w:val="13"/>
                <w:szCs w:val="13"/>
              </w:rPr>
            </w:pPr>
            <w:r w:rsidRPr="00D7143B">
              <w:rPr>
                <w:rFonts w:ascii="Segoe UI" w:eastAsia="Times New Roman" w:hAnsi="Segoe UI" w:cs="Segoe UI"/>
                <w:color w:val="000000"/>
                <w:sz w:val="13"/>
                <w:szCs w:val="13"/>
              </w:rPr>
              <w:t>Управление территориями</w:t>
            </w:r>
          </w:p>
        </w:tc>
        <w:tc>
          <w:tcPr>
            <w:tcW w:w="900" w:type="dxa"/>
            <w:tcBorders>
              <w:top w:val="single" w:sz="4" w:space="0" w:color="A5A5A5" w:themeColor="accent3"/>
              <w:left w:val="nil"/>
              <w:bottom w:val="single" w:sz="4" w:space="0" w:color="A5A5A5" w:themeColor="accent3"/>
              <w:right w:val="nil"/>
            </w:tcBorders>
            <w:vAlign w:val="center"/>
          </w:tcPr>
          <w:p w14:paraId="4AE2CC0D" w14:textId="77777777" w:rsidR="00BF2FFA" w:rsidRPr="00D7143B" w:rsidRDefault="00BF2FFA" w:rsidP="004E6530">
            <w:pPr>
              <w:spacing w:before="20" w:after="20"/>
              <w:jc w:val="right"/>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748EFD39" wp14:editId="2C956826">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9BADC6C" w14:textId="77777777" w:rsidR="00BF2FFA" w:rsidRPr="00D7143B" w:rsidRDefault="00BF2FFA" w:rsidP="004E6530">
            <w:pPr>
              <w:spacing w:before="20" w:after="20"/>
              <w:jc w:val="center"/>
              <w:rPr>
                <w:rFonts w:ascii="Segoe UI" w:hAnsi="Segoe UI" w:cs="Segoe UI"/>
                <w:noProof/>
                <w:sz w:val="12"/>
                <w:szCs w:val="16"/>
              </w:rPr>
            </w:pPr>
          </w:p>
        </w:tc>
        <w:tc>
          <w:tcPr>
            <w:tcW w:w="720" w:type="dxa"/>
            <w:tcBorders>
              <w:top w:val="single" w:sz="4" w:space="0" w:color="A5A5A5" w:themeColor="accent3"/>
              <w:left w:val="nil"/>
              <w:bottom w:val="single" w:sz="4" w:space="0" w:color="A5A5A5" w:themeColor="accent3"/>
              <w:right w:val="nil"/>
            </w:tcBorders>
          </w:tcPr>
          <w:p w14:paraId="10A702F0" w14:textId="77777777" w:rsidR="00BF2FFA" w:rsidRPr="00D7143B" w:rsidRDefault="00BF2FFA" w:rsidP="004E6530">
            <w:pPr>
              <w:spacing w:before="20" w:after="20"/>
              <w:jc w:val="center"/>
              <w:rPr>
                <w:rFonts w:ascii="Segoe UI" w:hAnsi="Segoe UI" w:cs="Segoe UI"/>
                <w:noProof/>
                <w:sz w:val="14"/>
                <w:szCs w:val="16"/>
              </w:rPr>
            </w:pPr>
          </w:p>
        </w:tc>
      </w:tr>
      <w:tr w:rsidR="00BF2FFA" w:rsidRPr="00D7143B" w14:paraId="228C2743"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4E98591" w14:textId="77777777" w:rsidR="00BF2FFA" w:rsidRPr="00D7143B" w:rsidRDefault="00BF2FFA" w:rsidP="004E6530">
            <w:pPr>
              <w:spacing w:before="20" w:after="20"/>
              <w:rPr>
                <w:rFonts w:ascii="Segoe UI" w:eastAsia="Times New Roman" w:hAnsi="Segoe UI" w:cs="Segoe UI"/>
                <w:color w:val="000000"/>
                <w:sz w:val="13"/>
                <w:szCs w:val="13"/>
              </w:rPr>
            </w:pPr>
            <w:r w:rsidRPr="00D7143B">
              <w:rPr>
                <w:rFonts w:ascii="Segoe UI" w:eastAsia="Times New Roman" w:hAnsi="Segoe UI" w:cs="Segoe UI"/>
                <w:color w:val="000000"/>
                <w:sz w:val="13"/>
                <w:szCs w:val="13"/>
              </w:rPr>
              <w:t>Веб-приложение Microsoft Dynamics CRM</w:t>
            </w:r>
          </w:p>
        </w:tc>
        <w:tc>
          <w:tcPr>
            <w:tcW w:w="823" w:type="dxa"/>
            <w:tcBorders>
              <w:top w:val="single" w:sz="4" w:space="0" w:color="A5A5A5" w:themeColor="accent3"/>
              <w:left w:val="nil"/>
              <w:bottom w:val="single" w:sz="4" w:space="0" w:color="A5A5A5" w:themeColor="accent3"/>
              <w:right w:val="nil"/>
            </w:tcBorders>
            <w:vAlign w:val="center"/>
          </w:tcPr>
          <w:p w14:paraId="5DB5D2A2"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AC937C4" wp14:editId="146D62B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35E6B38"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43712B3F" wp14:editId="6794FA22">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843F910" w14:textId="77777777" w:rsidR="00BF2FFA" w:rsidRPr="00D7143B" w:rsidRDefault="00BF2FFA" w:rsidP="004E6530">
            <w:pPr>
              <w:spacing w:before="20" w:after="20"/>
              <w:jc w:val="center"/>
              <w:rPr>
                <w:rFonts w:ascii="Segoe UI" w:eastAsia="Times New Roman" w:hAnsi="Segoe UI" w:cs="Segoe UI"/>
                <w:color w:val="000000"/>
                <w:sz w:val="12"/>
                <w:szCs w:val="16"/>
              </w:rPr>
            </w:pPr>
            <w:r w:rsidRPr="00D7143B">
              <w:rPr>
                <w:rFonts w:ascii="Segoe UI" w:eastAsia="Times New Roman" w:hAnsi="Segoe UI" w:cs="Segoe UI"/>
                <w:noProof/>
                <w:color w:val="000000"/>
                <w:sz w:val="12"/>
                <w:szCs w:val="16"/>
              </w:rPr>
              <w:drawing>
                <wp:inline distT="0" distB="0" distL="0" distR="0" wp14:anchorId="594CD9EB" wp14:editId="7450F7F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70" w:type="dxa"/>
            <w:tcBorders>
              <w:top w:val="nil"/>
              <w:left w:val="nil"/>
              <w:bottom w:val="nil"/>
              <w:right w:val="nil"/>
            </w:tcBorders>
            <w:shd w:val="clear" w:color="auto" w:fill="auto"/>
          </w:tcPr>
          <w:p w14:paraId="62B6E414"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D58CA7B"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Литература по сбыту</w:t>
            </w:r>
          </w:p>
        </w:tc>
        <w:tc>
          <w:tcPr>
            <w:tcW w:w="900" w:type="dxa"/>
            <w:tcBorders>
              <w:top w:val="single" w:sz="4" w:space="0" w:color="A5A5A5" w:themeColor="accent3"/>
              <w:left w:val="nil"/>
              <w:bottom w:val="single" w:sz="4" w:space="0" w:color="A5A5A5" w:themeColor="accent3"/>
              <w:right w:val="nil"/>
            </w:tcBorders>
            <w:vAlign w:val="center"/>
          </w:tcPr>
          <w:p w14:paraId="725C83C8"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145B8A3" wp14:editId="4AC9336F">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2388B36"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E4184B0"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497D0079"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5CAE837"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Управление пользовательскими отчетами, диаграммами и панелями мониторинга</w:t>
            </w:r>
          </w:p>
        </w:tc>
        <w:tc>
          <w:tcPr>
            <w:tcW w:w="823" w:type="dxa"/>
            <w:tcBorders>
              <w:top w:val="single" w:sz="4" w:space="0" w:color="A5A5A5" w:themeColor="accent3"/>
              <w:left w:val="nil"/>
              <w:bottom w:val="single" w:sz="4" w:space="0" w:color="A5A5A5" w:themeColor="accent3"/>
              <w:right w:val="nil"/>
            </w:tcBorders>
            <w:vAlign w:val="center"/>
          </w:tcPr>
          <w:p w14:paraId="043B6CA3"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3C70A95" wp14:editId="25EDC721">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6C356FE"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DFCFE07" wp14:editId="5DAA1F7E">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EED4DCD"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30CE914F"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FA94362"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Управление предложениями с расценками</w:t>
            </w:r>
          </w:p>
        </w:tc>
        <w:tc>
          <w:tcPr>
            <w:tcW w:w="900" w:type="dxa"/>
            <w:tcBorders>
              <w:top w:val="single" w:sz="4" w:space="0" w:color="A5A5A5" w:themeColor="accent3"/>
              <w:left w:val="nil"/>
              <w:bottom w:val="single" w:sz="4" w:space="0" w:color="A5A5A5" w:themeColor="accent3"/>
              <w:right w:val="nil"/>
            </w:tcBorders>
            <w:vAlign w:val="center"/>
          </w:tcPr>
          <w:p w14:paraId="1B8B15F1"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2871384" wp14:editId="73049A9F">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41D58476"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37476867"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58960367"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B87FF9E"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Запуск отчетов</w:t>
            </w:r>
          </w:p>
        </w:tc>
        <w:tc>
          <w:tcPr>
            <w:tcW w:w="823" w:type="dxa"/>
            <w:tcBorders>
              <w:top w:val="single" w:sz="4" w:space="0" w:color="A5A5A5" w:themeColor="accent3"/>
              <w:left w:val="nil"/>
              <w:bottom w:val="single" w:sz="4" w:space="0" w:color="A5A5A5" w:themeColor="accent3"/>
              <w:right w:val="nil"/>
            </w:tcBorders>
            <w:vAlign w:val="center"/>
          </w:tcPr>
          <w:p w14:paraId="0B662C30"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12ACC6A4" wp14:editId="094D453E">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9B9F478"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4660FD2" wp14:editId="0A79E34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DE480E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6232DC10"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313517"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Прайс-листы</w:t>
            </w:r>
          </w:p>
        </w:tc>
        <w:tc>
          <w:tcPr>
            <w:tcW w:w="900" w:type="dxa"/>
            <w:tcBorders>
              <w:top w:val="single" w:sz="4" w:space="0" w:color="A5A5A5" w:themeColor="accent3"/>
              <w:left w:val="nil"/>
              <w:bottom w:val="single" w:sz="4" w:space="0" w:color="A5A5A5" w:themeColor="accent3"/>
              <w:right w:val="nil"/>
            </w:tcBorders>
            <w:vAlign w:val="center"/>
          </w:tcPr>
          <w:p w14:paraId="7ECEA70B"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010FE0C0" wp14:editId="592DD8B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58EB3C38"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5372077C"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23AD596D"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E0D5AB7" w14:textId="77777777" w:rsidR="00BF2FFA" w:rsidRPr="00A8133F" w:rsidRDefault="00BF2FFA" w:rsidP="00C92B1B">
            <w:pPr>
              <w:spacing w:before="20" w:after="20"/>
              <w:rPr>
                <w:rFonts w:ascii="Segoe UI" w:hAnsi="Segoe UI" w:cs="Segoe UI"/>
                <w:noProof/>
                <w:sz w:val="13"/>
                <w:szCs w:val="13"/>
                <w:lang w:val="ru-RU"/>
              </w:rPr>
            </w:pPr>
            <w:r w:rsidRPr="00A8133F">
              <w:rPr>
                <w:rFonts w:ascii="Segoe UI" w:eastAsia="Times New Roman" w:hAnsi="Segoe UI" w:cs="Segoe UI"/>
                <w:color w:val="000000"/>
                <w:sz w:val="13"/>
                <w:szCs w:val="13"/>
                <w:lang w:val="ru-RU"/>
              </w:rPr>
              <w:t>Создание, обновление и</w:t>
            </w:r>
            <w:r w:rsidR="00C92B1B">
              <w:rPr>
                <w:rFonts w:ascii="Segoe UI" w:eastAsia="Times New Roman" w:hAnsi="Segoe UI" w:cs="Segoe UI"/>
                <w:color w:val="000000"/>
                <w:sz w:val="13"/>
                <w:szCs w:val="13"/>
              </w:rPr>
              <w:t> </w:t>
            </w:r>
            <w:r w:rsidRPr="00A8133F">
              <w:rPr>
                <w:rFonts w:ascii="Segoe UI" w:eastAsia="Times New Roman" w:hAnsi="Segoe UI" w:cs="Segoe UI"/>
                <w:color w:val="000000"/>
                <w:sz w:val="13"/>
                <w:szCs w:val="13"/>
                <w:lang w:val="ru-RU"/>
              </w:rPr>
              <w:t>настройка отчетов</w:t>
            </w:r>
          </w:p>
        </w:tc>
        <w:tc>
          <w:tcPr>
            <w:tcW w:w="823" w:type="dxa"/>
            <w:tcBorders>
              <w:top w:val="single" w:sz="4" w:space="0" w:color="A5A5A5" w:themeColor="accent3"/>
              <w:left w:val="nil"/>
              <w:bottom w:val="single" w:sz="4" w:space="0" w:color="A5A5A5" w:themeColor="accent3"/>
              <w:right w:val="nil"/>
            </w:tcBorders>
            <w:vAlign w:val="center"/>
          </w:tcPr>
          <w:p w14:paraId="315DDF38"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4EDF38A6" wp14:editId="648D13A4">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9493EC8"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13376488" wp14:editId="4F1862BD">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9FA7DE3" w14:textId="77777777" w:rsidR="00BF2FFA" w:rsidRPr="00D7143B"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69BC316C"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73C0F2C5"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Отслеживание продуктов</w:t>
            </w:r>
          </w:p>
        </w:tc>
        <w:tc>
          <w:tcPr>
            <w:tcW w:w="900" w:type="dxa"/>
            <w:tcBorders>
              <w:top w:val="single" w:sz="4" w:space="0" w:color="A5A5A5" w:themeColor="accent3"/>
              <w:left w:val="nil"/>
              <w:bottom w:val="single" w:sz="4" w:space="0" w:color="A5A5A5" w:themeColor="accent3"/>
              <w:right w:val="nil"/>
            </w:tcBorders>
            <w:vAlign w:val="center"/>
          </w:tcPr>
          <w:p w14:paraId="4C2E570B"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590C260" wp14:editId="4D7DD549">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8CE14F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5081F81"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339B038C"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C4C81F7" w14:textId="77777777" w:rsidR="00BF2FFA" w:rsidRPr="00D7143B" w:rsidRDefault="00BF2FFA" w:rsidP="004E6530">
            <w:pPr>
              <w:spacing w:before="20" w:after="20"/>
              <w:rPr>
                <w:rFonts w:ascii="Segoe UI" w:hAnsi="Segoe UI" w:cs="Segoe UI"/>
                <w:noProof/>
                <w:sz w:val="13"/>
                <w:szCs w:val="13"/>
              </w:rPr>
            </w:pPr>
            <w:r w:rsidRPr="00D7143B">
              <w:rPr>
                <w:rFonts w:ascii="Segoe UI" w:eastAsia="Times New Roman" w:hAnsi="Segoe UI" w:cs="Segoe UI"/>
                <w:color w:val="000000"/>
                <w:sz w:val="13"/>
                <w:szCs w:val="13"/>
              </w:rPr>
              <w:t>Создание и обновление извещений</w:t>
            </w:r>
          </w:p>
        </w:tc>
        <w:tc>
          <w:tcPr>
            <w:tcW w:w="823" w:type="dxa"/>
            <w:tcBorders>
              <w:top w:val="single" w:sz="4" w:space="0" w:color="A5A5A5" w:themeColor="accent3"/>
              <w:left w:val="nil"/>
              <w:bottom w:val="single" w:sz="4" w:space="0" w:color="A5A5A5" w:themeColor="accent3"/>
              <w:right w:val="nil"/>
            </w:tcBorders>
            <w:vAlign w:val="center"/>
          </w:tcPr>
          <w:p w14:paraId="2E22B2A1"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6F6C2776" wp14:editId="2332C0D2">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42B926C"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6D1C01F1" wp14:editId="66836998">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69CFB19" w14:textId="77777777" w:rsidR="00BF2FFA" w:rsidRPr="00D7143B"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1F59BAF6"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06630C7"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Управление заказами</w:t>
            </w:r>
          </w:p>
        </w:tc>
        <w:tc>
          <w:tcPr>
            <w:tcW w:w="900" w:type="dxa"/>
            <w:tcBorders>
              <w:top w:val="single" w:sz="4" w:space="0" w:color="A5A5A5" w:themeColor="accent3"/>
              <w:left w:val="nil"/>
              <w:bottom w:val="single" w:sz="4" w:space="0" w:color="A5A5A5" w:themeColor="accent3"/>
              <w:right w:val="nil"/>
            </w:tcBorders>
            <w:vAlign w:val="center"/>
          </w:tcPr>
          <w:p w14:paraId="7B6A3215"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A76CD8D" wp14:editId="1AB8723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4105022"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70DEEF9B"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50826112"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CE3DD9C" w14:textId="77777777" w:rsidR="00BF2FFA" w:rsidRPr="00A8133F" w:rsidRDefault="00BF2FFA" w:rsidP="004E6530">
            <w:pPr>
              <w:spacing w:before="20" w:after="20"/>
              <w:rPr>
                <w:rFonts w:ascii="Segoe UI" w:hAnsi="Segoe UI" w:cs="Segoe UI"/>
                <w:noProof/>
                <w:sz w:val="13"/>
                <w:szCs w:val="13"/>
                <w:lang w:val="ru-RU"/>
              </w:rPr>
            </w:pPr>
            <w:r w:rsidRPr="00A8133F">
              <w:rPr>
                <w:rFonts w:ascii="Segoe UI" w:eastAsia="Times New Roman" w:hAnsi="Segoe UI" w:cs="Segoe UI"/>
                <w:color w:val="000000"/>
                <w:sz w:val="13"/>
                <w:szCs w:val="13"/>
                <w:lang w:val="ru-RU"/>
              </w:rPr>
              <w:t xml:space="preserve">Чтение данных приложения </w:t>
            </w:r>
            <w:r w:rsidRPr="00D7143B">
              <w:rPr>
                <w:rFonts w:ascii="Segoe UI" w:eastAsia="Times New Roman" w:hAnsi="Segoe UI" w:cs="Segoe UI"/>
                <w:color w:val="000000"/>
                <w:sz w:val="13"/>
                <w:szCs w:val="13"/>
              </w:rPr>
              <w:t>Microsoft</w:t>
            </w:r>
            <w:r w:rsidRPr="00A8133F">
              <w:rPr>
                <w:rFonts w:ascii="Segoe UI" w:eastAsia="Times New Roman" w:hAnsi="Segoe UI" w:cs="Segoe UI"/>
                <w:color w:val="000000"/>
                <w:sz w:val="13"/>
                <w:szCs w:val="13"/>
                <w:lang w:val="ru-RU"/>
              </w:rPr>
              <w:t xml:space="preserve"> </w:t>
            </w:r>
            <w:r w:rsidRPr="00D7143B">
              <w:rPr>
                <w:rFonts w:ascii="Segoe UI" w:eastAsia="Times New Roman" w:hAnsi="Segoe UI" w:cs="Segoe UI"/>
                <w:color w:val="000000"/>
                <w:sz w:val="13"/>
                <w:szCs w:val="13"/>
              </w:rPr>
              <w:t>Dynamics</w:t>
            </w:r>
            <w:r w:rsidRPr="00A8133F">
              <w:rPr>
                <w:rFonts w:ascii="Segoe UI" w:eastAsia="Times New Roman" w:hAnsi="Segoe UI" w:cs="Segoe UI"/>
                <w:color w:val="000000"/>
                <w:sz w:val="13"/>
                <w:szCs w:val="13"/>
                <w:lang w:val="ru-RU"/>
              </w:rPr>
              <w:t xml:space="preserve"> </w:t>
            </w:r>
            <w:r w:rsidRPr="00D7143B">
              <w:rPr>
                <w:rFonts w:ascii="Segoe UI" w:eastAsia="Times New Roman" w:hAnsi="Segoe UI" w:cs="Segoe UI"/>
                <w:color w:val="000000"/>
                <w:sz w:val="13"/>
                <w:szCs w:val="13"/>
              </w:rPr>
              <w:t>CRM</w:t>
            </w:r>
          </w:p>
        </w:tc>
        <w:tc>
          <w:tcPr>
            <w:tcW w:w="823" w:type="dxa"/>
            <w:tcBorders>
              <w:top w:val="single" w:sz="4" w:space="0" w:color="A5A5A5" w:themeColor="accent3"/>
              <w:left w:val="nil"/>
              <w:bottom w:val="single" w:sz="4" w:space="0" w:color="A5A5A5" w:themeColor="accent3"/>
              <w:right w:val="nil"/>
            </w:tcBorders>
            <w:vAlign w:val="center"/>
          </w:tcPr>
          <w:p w14:paraId="2CB99C04"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31017EB8" wp14:editId="2167262C">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7A2FFF8"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0D302AD9" wp14:editId="0BE8778A">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342C7F9" w14:textId="77777777" w:rsidR="00BF2FFA" w:rsidRPr="00D7143B"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63FE9776"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39057B62"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Управление счетами</w:t>
            </w:r>
          </w:p>
        </w:tc>
        <w:tc>
          <w:tcPr>
            <w:tcW w:w="900" w:type="dxa"/>
            <w:tcBorders>
              <w:top w:val="single" w:sz="4" w:space="0" w:color="A5A5A5" w:themeColor="accent3"/>
              <w:left w:val="nil"/>
              <w:bottom w:val="single" w:sz="4" w:space="0" w:color="A5A5A5" w:themeColor="accent3"/>
              <w:right w:val="nil"/>
            </w:tcBorders>
            <w:vAlign w:val="center"/>
          </w:tcPr>
          <w:p w14:paraId="225B3F90"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03E9F27" wp14:editId="2D6C99F3">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1A22C70"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658F9635"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2925FE63"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4D2C602" w14:textId="77777777" w:rsidR="00BF2FFA" w:rsidRPr="00D7143B" w:rsidRDefault="00BF2FFA" w:rsidP="004E6530">
            <w:pPr>
              <w:spacing w:before="20" w:after="20"/>
              <w:rPr>
                <w:rFonts w:ascii="Segoe UI" w:hAnsi="Segoe UI" w:cs="Segoe UI"/>
                <w:noProof/>
                <w:sz w:val="13"/>
                <w:szCs w:val="13"/>
              </w:rPr>
            </w:pPr>
            <w:r w:rsidRPr="00D7143B">
              <w:rPr>
                <w:rFonts w:ascii="Segoe UI" w:eastAsia="Times New Roman" w:hAnsi="Segoe UI" w:cs="Segoe UI"/>
                <w:color w:val="000000"/>
                <w:sz w:val="13"/>
                <w:szCs w:val="13"/>
              </w:rPr>
              <w:t>Пользовательские панели мониторинга</w:t>
            </w:r>
          </w:p>
        </w:tc>
        <w:tc>
          <w:tcPr>
            <w:tcW w:w="823" w:type="dxa"/>
            <w:tcBorders>
              <w:top w:val="single" w:sz="4" w:space="0" w:color="A5A5A5" w:themeColor="accent3"/>
              <w:left w:val="nil"/>
              <w:bottom w:val="single" w:sz="4" w:space="0" w:color="A5A5A5" w:themeColor="accent3"/>
              <w:right w:val="nil"/>
            </w:tcBorders>
            <w:vAlign w:val="center"/>
          </w:tcPr>
          <w:p w14:paraId="150305BC"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3A5ABFA4" wp14:editId="4676D18A">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2FFFA9F5"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5751889A" wp14:editId="6DF2643E">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E27D95E" w14:textId="77777777" w:rsidR="00BF2FFA" w:rsidRPr="00D7143B"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59CAE248"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57DD2A"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Отслеживание конкурентов</w:t>
            </w:r>
          </w:p>
        </w:tc>
        <w:tc>
          <w:tcPr>
            <w:tcW w:w="900" w:type="dxa"/>
            <w:tcBorders>
              <w:top w:val="single" w:sz="4" w:space="0" w:color="A5A5A5" w:themeColor="accent3"/>
              <w:left w:val="nil"/>
              <w:bottom w:val="single" w:sz="4" w:space="0" w:color="A5A5A5" w:themeColor="accent3"/>
              <w:right w:val="nil"/>
            </w:tcBorders>
            <w:vAlign w:val="center"/>
          </w:tcPr>
          <w:p w14:paraId="60CC7B82"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06FC98BC" wp14:editId="237C21A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FAB0F9B"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00827DF0"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760E65B5"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19CD729" w14:textId="77777777" w:rsidR="00BF2FFA" w:rsidRPr="00D7143B" w:rsidRDefault="00BF2FFA" w:rsidP="004E6530">
            <w:pPr>
              <w:spacing w:before="20" w:after="20"/>
              <w:rPr>
                <w:rFonts w:ascii="Segoe UI" w:hAnsi="Segoe UI" w:cs="Segoe UI"/>
                <w:noProof/>
                <w:sz w:val="13"/>
                <w:szCs w:val="13"/>
              </w:rPr>
            </w:pPr>
            <w:r w:rsidRPr="00D7143B">
              <w:rPr>
                <w:rFonts w:ascii="Segoe UI" w:eastAsia="Times New Roman" w:hAnsi="Segoe UI" w:cs="Segoe UI"/>
                <w:color w:val="000000"/>
                <w:sz w:val="13"/>
                <w:szCs w:val="13"/>
              </w:rPr>
              <w:t>Пользовательские диаграммы</w:t>
            </w:r>
          </w:p>
        </w:tc>
        <w:tc>
          <w:tcPr>
            <w:tcW w:w="823" w:type="dxa"/>
            <w:tcBorders>
              <w:top w:val="single" w:sz="4" w:space="0" w:color="A5A5A5" w:themeColor="accent3"/>
              <w:left w:val="nil"/>
              <w:bottom w:val="single" w:sz="4" w:space="0" w:color="A5A5A5" w:themeColor="accent3"/>
              <w:right w:val="nil"/>
            </w:tcBorders>
            <w:vAlign w:val="center"/>
          </w:tcPr>
          <w:p w14:paraId="68F711E7"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6C244787" wp14:editId="46D8FEE7">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976B07B"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0DB7BD50" wp14:editId="5CE64DE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95D53E0" w14:textId="77777777" w:rsidR="00BF2FFA" w:rsidRPr="00D7143B"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5C676F25"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1FD62E"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Оценка идеи и преобразование ее в возможную сделку</w:t>
            </w:r>
          </w:p>
        </w:tc>
        <w:tc>
          <w:tcPr>
            <w:tcW w:w="900" w:type="dxa"/>
            <w:tcBorders>
              <w:top w:val="single" w:sz="4" w:space="0" w:color="A5A5A5" w:themeColor="accent3"/>
              <w:left w:val="nil"/>
              <w:bottom w:val="single" w:sz="4" w:space="0" w:color="A5A5A5" w:themeColor="accent3"/>
              <w:right w:val="nil"/>
            </w:tcBorders>
            <w:vAlign w:val="center"/>
          </w:tcPr>
          <w:p w14:paraId="6B68603A"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0A4848DB" wp14:editId="121F9F2D">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1E406FC8"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90D15E9"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66768F83"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2160B755"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sz w:val="13"/>
                <w:szCs w:val="13"/>
              </w:rPr>
              <w:t>Платформа Customer Care Accelerator (CCA)</w:t>
            </w:r>
          </w:p>
        </w:tc>
        <w:tc>
          <w:tcPr>
            <w:tcW w:w="823" w:type="dxa"/>
            <w:tcBorders>
              <w:top w:val="single" w:sz="4" w:space="0" w:color="A5A5A5" w:themeColor="accent3"/>
              <w:left w:val="nil"/>
              <w:bottom w:val="single" w:sz="4" w:space="0" w:color="A5A5A5" w:themeColor="accent3"/>
              <w:right w:val="nil"/>
            </w:tcBorders>
            <w:vAlign w:val="center"/>
          </w:tcPr>
          <w:p w14:paraId="166604FC"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622A3BDD" wp14:editId="0947882C">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2D9E780"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183FAF44" wp14:editId="5E338EC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C92FCEE"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0DFE11BA"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6FAC92F"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Преобразование действия в возможную сделку</w:t>
            </w:r>
          </w:p>
        </w:tc>
        <w:tc>
          <w:tcPr>
            <w:tcW w:w="900" w:type="dxa"/>
            <w:tcBorders>
              <w:top w:val="single" w:sz="4" w:space="0" w:color="A5A5A5" w:themeColor="accent3"/>
              <w:left w:val="nil"/>
              <w:bottom w:val="single" w:sz="4" w:space="0" w:color="A5A5A5" w:themeColor="accent3"/>
              <w:right w:val="nil"/>
            </w:tcBorders>
            <w:vAlign w:val="center"/>
          </w:tcPr>
          <w:p w14:paraId="3E050E41"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AF968A4" wp14:editId="4D30618D">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6300A8F4"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B5E9493"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4EF3646F"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D6C72B3"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Преобразование действия в обращение</w:t>
            </w:r>
          </w:p>
        </w:tc>
        <w:tc>
          <w:tcPr>
            <w:tcW w:w="823" w:type="dxa"/>
            <w:tcBorders>
              <w:top w:val="single" w:sz="4" w:space="0" w:color="A5A5A5" w:themeColor="accent3"/>
              <w:left w:val="nil"/>
              <w:bottom w:val="single" w:sz="4" w:space="0" w:color="A5A5A5" w:themeColor="accent3"/>
              <w:right w:val="nil"/>
            </w:tcBorders>
            <w:vAlign w:val="center"/>
          </w:tcPr>
          <w:p w14:paraId="74791C42"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41B2F5E" wp14:editId="31F51E7D">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653E0B15"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39F661F" wp14:editId="351D7C65">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83C0F41"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5321F64C"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F2989A"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Отслеживание возможных сделок</w:t>
            </w:r>
          </w:p>
        </w:tc>
        <w:tc>
          <w:tcPr>
            <w:tcW w:w="900" w:type="dxa"/>
            <w:tcBorders>
              <w:top w:val="single" w:sz="4" w:space="0" w:color="A5A5A5" w:themeColor="accent3"/>
              <w:left w:val="nil"/>
              <w:bottom w:val="single" w:sz="4" w:space="0" w:color="A5A5A5" w:themeColor="accent3"/>
              <w:right w:val="nil"/>
            </w:tcBorders>
            <w:vAlign w:val="center"/>
          </w:tcPr>
          <w:p w14:paraId="6DD5215C"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4739ECF5" wp14:editId="14444AAC">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246DC953"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22D13538"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5288F2FF"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A60CDEA" w14:textId="77777777" w:rsidR="00BF2FFA" w:rsidRPr="00D7143B" w:rsidRDefault="00BF2FFA" w:rsidP="004E6530">
            <w:pPr>
              <w:spacing w:before="20" w:after="20"/>
              <w:rPr>
                <w:rFonts w:ascii="Segoe UI" w:hAnsi="Segoe UI" w:cs="Segoe UI"/>
                <w:sz w:val="13"/>
                <w:szCs w:val="13"/>
              </w:rPr>
            </w:pPr>
            <w:r w:rsidRPr="00D7143B">
              <w:rPr>
                <w:rFonts w:ascii="Segoe UI" w:eastAsia="Times New Roman" w:hAnsi="Segoe UI" w:cs="Segoe UI"/>
                <w:color w:val="000000"/>
                <w:sz w:val="13"/>
                <w:szCs w:val="13"/>
              </w:rPr>
              <w:t>Управление обращениями</w:t>
            </w:r>
          </w:p>
        </w:tc>
        <w:tc>
          <w:tcPr>
            <w:tcW w:w="823" w:type="dxa"/>
            <w:tcBorders>
              <w:top w:val="single" w:sz="4" w:space="0" w:color="A5A5A5" w:themeColor="accent3"/>
              <w:left w:val="nil"/>
              <w:bottom w:val="single" w:sz="4" w:space="0" w:color="A5A5A5" w:themeColor="accent3"/>
              <w:right w:val="nil"/>
            </w:tcBorders>
            <w:vAlign w:val="center"/>
          </w:tcPr>
          <w:p w14:paraId="1EC870D0" w14:textId="77777777" w:rsidR="00BF2FFA" w:rsidRPr="00D7143B" w:rsidRDefault="00BF2FFA" w:rsidP="004E6530">
            <w:pPr>
              <w:spacing w:before="20" w:after="20"/>
              <w:jc w:val="center"/>
              <w:rPr>
                <w:rFonts w:ascii="Segoe UI" w:hAnsi="Segoe UI" w:cs="Segoe UI"/>
                <w:sz w:val="12"/>
                <w:szCs w:val="16"/>
              </w:rPr>
            </w:pPr>
            <w:r w:rsidRPr="00D7143B">
              <w:rPr>
                <w:rFonts w:ascii="Segoe UI" w:eastAsia="Times New Roman" w:hAnsi="Segoe UI" w:cs="Segoe UI"/>
                <w:noProof/>
                <w:color w:val="000000"/>
                <w:sz w:val="12"/>
                <w:szCs w:val="16"/>
              </w:rPr>
              <w:drawing>
                <wp:inline distT="0" distB="0" distL="0" distR="0" wp14:anchorId="1AF16FE5" wp14:editId="3B5E5BA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A9C9722" w14:textId="77777777" w:rsidR="00BF2FFA" w:rsidRPr="00D7143B" w:rsidRDefault="00BF2FFA" w:rsidP="004E6530">
            <w:pPr>
              <w:spacing w:before="20" w:after="20"/>
              <w:jc w:val="center"/>
              <w:rPr>
                <w:rFonts w:ascii="Segoe UI" w:hAnsi="Segoe UI" w:cs="Segoe UI"/>
                <w:sz w:val="12"/>
                <w:szCs w:val="16"/>
              </w:rPr>
            </w:pPr>
            <w:r w:rsidRPr="00D7143B">
              <w:rPr>
                <w:rFonts w:ascii="Segoe UI" w:eastAsia="Times New Roman" w:hAnsi="Segoe UI" w:cs="Segoe UI"/>
                <w:noProof/>
                <w:color w:val="000000"/>
                <w:sz w:val="12"/>
                <w:szCs w:val="16"/>
              </w:rPr>
              <w:drawing>
                <wp:inline distT="0" distB="0" distL="0" distR="0" wp14:anchorId="2DEE65F1" wp14:editId="2DC98D5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45EB657" w14:textId="77777777" w:rsidR="00BF2FFA" w:rsidRPr="00D7143B" w:rsidRDefault="00BF2FFA" w:rsidP="004E6530">
            <w:pPr>
              <w:spacing w:before="20" w:after="20"/>
              <w:jc w:val="center"/>
              <w:rPr>
                <w:rFonts w:ascii="Segoe UI" w:hAnsi="Segoe UI" w:cs="Segoe UI"/>
                <w:sz w:val="12"/>
                <w:szCs w:val="16"/>
              </w:rPr>
            </w:pPr>
          </w:p>
        </w:tc>
        <w:tc>
          <w:tcPr>
            <w:tcW w:w="270" w:type="dxa"/>
            <w:tcBorders>
              <w:top w:val="nil"/>
              <w:left w:val="nil"/>
              <w:bottom w:val="nil"/>
              <w:right w:val="nil"/>
            </w:tcBorders>
            <w:shd w:val="clear" w:color="auto" w:fill="auto"/>
          </w:tcPr>
          <w:p w14:paraId="3085E9EB"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C6BACB2"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Маркетинговые списки</w:t>
            </w:r>
          </w:p>
        </w:tc>
        <w:tc>
          <w:tcPr>
            <w:tcW w:w="900" w:type="dxa"/>
            <w:tcBorders>
              <w:top w:val="single" w:sz="4" w:space="0" w:color="A5A5A5" w:themeColor="accent3"/>
              <w:left w:val="nil"/>
              <w:bottom w:val="single" w:sz="4" w:space="0" w:color="A5A5A5" w:themeColor="accent3"/>
              <w:right w:val="nil"/>
            </w:tcBorders>
            <w:vAlign w:val="center"/>
          </w:tcPr>
          <w:p w14:paraId="69CCF7B6"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284024B0" wp14:editId="3FCC44D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7747F328"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14:paraId="1E4830E8"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3FBA5785"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ADEFBBF" w14:textId="77777777" w:rsidR="00BF2FFA" w:rsidRPr="00A8133F" w:rsidRDefault="00BF2FFA" w:rsidP="00C92B1B">
            <w:pPr>
              <w:spacing w:before="20" w:after="20"/>
              <w:rPr>
                <w:rFonts w:ascii="Segoe UI" w:hAnsi="Segoe UI" w:cs="Segoe UI"/>
                <w:noProof/>
                <w:sz w:val="13"/>
                <w:szCs w:val="13"/>
                <w:lang w:val="ru-RU"/>
              </w:rPr>
            </w:pPr>
            <w:r w:rsidRPr="00A8133F">
              <w:rPr>
                <w:rFonts w:ascii="Segoe UI" w:eastAsia="Times New Roman" w:hAnsi="Segoe UI" w:cs="Segoe UI"/>
                <w:color w:val="000000"/>
                <w:sz w:val="13"/>
                <w:szCs w:val="13"/>
                <w:lang w:val="ru-RU"/>
              </w:rPr>
              <w:lastRenderedPageBreak/>
              <w:t>Добавление или удаление взаимоотношений с</w:t>
            </w:r>
            <w:r w:rsidR="00C92B1B">
              <w:rPr>
                <w:rFonts w:ascii="Segoe UI" w:eastAsia="Times New Roman" w:hAnsi="Segoe UI" w:cs="Segoe UI"/>
                <w:color w:val="000000"/>
                <w:sz w:val="13"/>
                <w:szCs w:val="13"/>
              </w:rPr>
              <w:t> </w:t>
            </w:r>
            <w:r w:rsidRPr="00A8133F">
              <w:rPr>
                <w:rFonts w:ascii="Segoe UI" w:eastAsia="Times New Roman" w:hAnsi="Segoe UI" w:cs="Segoe UI"/>
                <w:color w:val="000000"/>
                <w:sz w:val="13"/>
                <w:szCs w:val="13"/>
                <w:lang w:val="ru-RU"/>
              </w:rPr>
              <w:t>клиентами для контакта</w:t>
            </w:r>
          </w:p>
        </w:tc>
        <w:tc>
          <w:tcPr>
            <w:tcW w:w="823" w:type="dxa"/>
            <w:tcBorders>
              <w:top w:val="single" w:sz="4" w:space="0" w:color="A5A5A5" w:themeColor="accent3"/>
              <w:left w:val="nil"/>
              <w:bottom w:val="single" w:sz="4" w:space="0" w:color="A5A5A5" w:themeColor="accent3"/>
              <w:right w:val="nil"/>
            </w:tcBorders>
            <w:vAlign w:val="center"/>
          </w:tcPr>
          <w:p w14:paraId="076CC9CC"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1A7A8C5B" wp14:editId="6A675021">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738650E0"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1879F05C" wp14:editId="1906C241">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2D9A34E" w14:textId="77777777" w:rsidR="00BF2FFA" w:rsidRPr="00D7143B"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725A999C"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18C3F14F"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Быстрые кампании</w:t>
            </w:r>
          </w:p>
        </w:tc>
        <w:tc>
          <w:tcPr>
            <w:tcW w:w="900" w:type="dxa"/>
            <w:tcBorders>
              <w:top w:val="single" w:sz="4" w:space="0" w:color="A5A5A5" w:themeColor="accent3"/>
              <w:left w:val="nil"/>
              <w:bottom w:val="single" w:sz="4" w:space="0" w:color="A5A5A5" w:themeColor="accent3"/>
              <w:right w:val="nil"/>
            </w:tcBorders>
            <w:vAlign w:val="center"/>
          </w:tcPr>
          <w:p w14:paraId="300D2304"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3357005F" wp14:editId="2BB5FE4D">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03051697"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754052ED"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61D71CF8"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ABC58D0" w14:textId="77777777" w:rsidR="00BF2FFA" w:rsidRPr="00A8133F" w:rsidRDefault="00BF2FFA" w:rsidP="00C92B1B">
            <w:pPr>
              <w:spacing w:before="20" w:after="20"/>
              <w:rPr>
                <w:rFonts w:ascii="Segoe UI" w:hAnsi="Segoe UI" w:cs="Segoe UI"/>
                <w:noProof/>
                <w:sz w:val="13"/>
                <w:szCs w:val="13"/>
                <w:lang w:val="ru-RU"/>
              </w:rPr>
            </w:pPr>
            <w:r w:rsidRPr="00A8133F">
              <w:rPr>
                <w:rFonts w:ascii="Segoe UI" w:eastAsia="Times New Roman" w:hAnsi="Segoe UI" w:cs="Segoe UI"/>
                <w:color w:val="000000"/>
                <w:sz w:val="13"/>
                <w:szCs w:val="13"/>
                <w:lang w:val="ru-RU"/>
              </w:rPr>
              <w:t>Сопоставление возможной сделки с</w:t>
            </w:r>
            <w:r w:rsidR="00C92B1B">
              <w:rPr>
                <w:rFonts w:ascii="Segoe UI" w:eastAsia="Times New Roman" w:hAnsi="Segoe UI" w:cs="Segoe UI"/>
                <w:color w:val="000000"/>
                <w:sz w:val="13"/>
                <w:szCs w:val="13"/>
              </w:rPr>
              <w:t> </w:t>
            </w:r>
            <w:r w:rsidRPr="00A8133F">
              <w:rPr>
                <w:rFonts w:ascii="Segoe UI" w:eastAsia="Times New Roman" w:hAnsi="Segoe UI" w:cs="Segoe UI"/>
                <w:color w:val="000000"/>
                <w:sz w:val="13"/>
                <w:szCs w:val="13"/>
                <w:lang w:val="ru-RU"/>
              </w:rPr>
              <w:t>контактом</w:t>
            </w:r>
          </w:p>
        </w:tc>
        <w:tc>
          <w:tcPr>
            <w:tcW w:w="823" w:type="dxa"/>
            <w:tcBorders>
              <w:top w:val="single" w:sz="4" w:space="0" w:color="A5A5A5" w:themeColor="accent3"/>
              <w:left w:val="nil"/>
              <w:bottom w:val="single" w:sz="4" w:space="0" w:color="A5A5A5" w:themeColor="accent3"/>
              <w:right w:val="nil"/>
            </w:tcBorders>
            <w:vAlign w:val="center"/>
          </w:tcPr>
          <w:p w14:paraId="56A8190D"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7FE995E1" wp14:editId="3F27C4A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09D5DA5F" w14:textId="77777777" w:rsidR="00BF2FFA" w:rsidRPr="00D7143B" w:rsidRDefault="00BF2FFA" w:rsidP="004E6530">
            <w:pPr>
              <w:spacing w:before="20" w:after="20"/>
              <w:jc w:val="center"/>
              <w:rPr>
                <w:rFonts w:ascii="Segoe UI" w:hAnsi="Segoe UI" w:cs="Segoe UI"/>
                <w:noProof/>
                <w:sz w:val="12"/>
                <w:szCs w:val="16"/>
              </w:rPr>
            </w:pPr>
            <w:r w:rsidRPr="00D7143B">
              <w:rPr>
                <w:rFonts w:ascii="Segoe UI" w:eastAsia="Times New Roman" w:hAnsi="Segoe UI" w:cs="Segoe UI"/>
                <w:noProof/>
                <w:color w:val="000000"/>
                <w:sz w:val="12"/>
                <w:szCs w:val="16"/>
              </w:rPr>
              <w:drawing>
                <wp:inline distT="0" distB="0" distL="0" distR="0" wp14:anchorId="73AF6A44" wp14:editId="2B8CB6BA">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C272F66" w14:textId="77777777" w:rsidR="00BF2FFA" w:rsidRPr="00D7143B" w:rsidRDefault="00BF2FFA" w:rsidP="004E6530">
            <w:pPr>
              <w:spacing w:before="20" w:after="20"/>
              <w:jc w:val="center"/>
              <w:rPr>
                <w:rFonts w:ascii="Segoe UI" w:hAnsi="Segoe UI" w:cs="Segoe UI"/>
                <w:noProof/>
                <w:sz w:val="12"/>
                <w:szCs w:val="16"/>
              </w:rPr>
            </w:pPr>
          </w:p>
        </w:tc>
        <w:tc>
          <w:tcPr>
            <w:tcW w:w="270" w:type="dxa"/>
            <w:tcBorders>
              <w:top w:val="nil"/>
              <w:left w:val="nil"/>
              <w:bottom w:val="nil"/>
              <w:right w:val="nil"/>
            </w:tcBorders>
            <w:shd w:val="clear" w:color="auto" w:fill="auto"/>
          </w:tcPr>
          <w:p w14:paraId="3652416F"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A51007" w14:textId="77777777" w:rsidR="00BF2FFA" w:rsidRPr="00D7143B" w:rsidRDefault="00BF2FFA" w:rsidP="004E6530">
            <w:pPr>
              <w:spacing w:before="20" w:after="20"/>
              <w:rPr>
                <w:rFonts w:ascii="Segoe UI" w:eastAsia="Times New Roman" w:hAnsi="Segoe UI" w:cs="Segoe UI"/>
                <w:noProof/>
                <w:color w:val="000000"/>
                <w:sz w:val="13"/>
                <w:szCs w:val="13"/>
              </w:rPr>
            </w:pPr>
            <w:r w:rsidRPr="00D7143B">
              <w:rPr>
                <w:rFonts w:ascii="Segoe UI" w:eastAsia="Times New Roman" w:hAnsi="Segoe UI" w:cs="Segoe UI"/>
                <w:color w:val="000000"/>
                <w:sz w:val="13"/>
                <w:szCs w:val="13"/>
              </w:rPr>
              <w:t>Маркетинговые кампании</w:t>
            </w:r>
          </w:p>
        </w:tc>
        <w:tc>
          <w:tcPr>
            <w:tcW w:w="900" w:type="dxa"/>
            <w:tcBorders>
              <w:top w:val="single" w:sz="4" w:space="0" w:color="A5A5A5" w:themeColor="accent3"/>
              <w:left w:val="nil"/>
              <w:bottom w:val="single" w:sz="4" w:space="0" w:color="A5A5A5" w:themeColor="accent3"/>
              <w:right w:val="nil"/>
            </w:tcBorders>
            <w:vAlign w:val="center"/>
          </w:tcPr>
          <w:p w14:paraId="336481B5" w14:textId="77777777" w:rsidR="00BF2FFA" w:rsidRPr="00D7143B" w:rsidRDefault="00BF2FFA" w:rsidP="004E6530">
            <w:pPr>
              <w:spacing w:before="20" w:after="20"/>
              <w:jc w:val="right"/>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504AD982" wp14:editId="62872532">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14:paraId="31D0DA31"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344F50AF"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r w:rsidR="00BF2FFA" w:rsidRPr="00D7143B" w14:paraId="4C580918" w14:textId="77777777" w:rsidTr="001D2D12">
        <w:trPr>
          <w:cantSplit/>
          <w:trHeight w:val="303"/>
        </w:trPr>
        <w:tc>
          <w:tcPr>
            <w:tcW w:w="168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47F364E" w14:textId="77777777" w:rsidR="00BF2FFA" w:rsidRPr="00A8133F" w:rsidRDefault="00BF2FFA" w:rsidP="004E6530">
            <w:pPr>
              <w:spacing w:before="20" w:after="20"/>
              <w:rPr>
                <w:rFonts w:ascii="Segoe UI" w:eastAsia="Times New Roman" w:hAnsi="Segoe UI" w:cs="Segoe UI"/>
                <w:noProof/>
                <w:color w:val="000000"/>
                <w:sz w:val="13"/>
                <w:szCs w:val="13"/>
                <w:lang w:val="ru-RU"/>
              </w:rPr>
            </w:pPr>
            <w:r w:rsidRPr="00A8133F">
              <w:rPr>
                <w:rFonts w:ascii="Segoe UI" w:eastAsia="Times New Roman" w:hAnsi="Segoe UI" w:cs="Segoe UI"/>
                <w:color w:val="000000"/>
                <w:sz w:val="13"/>
                <w:szCs w:val="13"/>
                <w:lang w:val="ru-RU"/>
              </w:rPr>
              <w:t>Оценка идеи и включение ее в контакт</w:t>
            </w:r>
          </w:p>
        </w:tc>
        <w:tc>
          <w:tcPr>
            <w:tcW w:w="823" w:type="dxa"/>
            <w:tcBorders>
              <w:top w:val="single" w:sz="4" w:space="0" w:color="A5A5A5" w:themeColor="accent3"/>
              <w:left w:val="nil"/>
              <w:bottom w:val="single" w:sz="4" w:space="0" w:color="A5A5A5" w:themeColor="accent3"/>
              <w:right w:val="nil"/>
            </w:tcBorders>
            <w:vAlign w:val="center"/>
          </w:tcPr>
          <w:p w14:paraId="6F530A80"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5AAC840" wp14:editId="33D13E54">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14:paraId="5FC6CB3B" w14:textId="77777777" w:rsidR="00BF2FFA" w:rsidRPr="00D7143B" w:rsidRDefault="00BF2FFA" w:rsidP="004E6530">
            <w:pPr>
              <w:spacing w:before="20" w:after="20"/>
              <w:jc w:val="center"/>
              <w:rPr>
                <w:rFonts w:ascii="Segoe UI" w:eastAsia="Times New Roman" w:hAnsi="Segoe UI" w:cs="Segoe UI"/>
                <w:noProof/>
                <w:color w:val="000000"/>
                <w:sz w:val="12"/>
                <w:szCs w:val="16"/>
              </w:rPr>
            </w:pPr>
            <w:r w:rsidRPr="00D7143B">
              <w:rPr>
                <w:rFonts w:ascii="Segoe UI" w:eastAsia="Times New Roman" w:hAnsi="Segoe UI" w:cs="Segoe UI"/>
                <w:noProof/>
                <w:color w:val="000000"/>
                <w:sz w:val="12"/>
                <w:szCs w:val="16"/>
              </w:rPr>
              <w:drawing>
                <wp:inline distT="0" distB="0" distL="0" distR="0" wp14:anchorId="7D50F8C0" wp14:editId="2663CE9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86F84A7"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270" w:type="dxa"/>
            <w:tcBorders>
              <w:top w:val="nil"/>
              <w:left w:val="nil"/>
              <w:bottom w:val="nil"/>
              <w:right w:val="nil"/>
            </w:tcBorders>
            <w:shd w:val="clear" w:color="auto" w:fill="auto"/>
          </w:tcPr>
          <w:p w14:paraId="1940DBED" w14:textId="77777777" w:rsidR="00BF2FFA" w:rsidRPr="00D7143B" w:rsidRDefault="00BF2FFA" w:rsidP="004E6530">
            <w:pPr>
              <w:spacing w:before="20" w:after="20"/>
              <w:jc w:val="center"/>
              <w:rPr>
                <w:rFonts w:ascii="Segoe UI" w:eastAsia="Times New Roman" w:hAnsi="Segoe UI" w:cs="Segoe UI"/>
                <w:noProof/>
                <w:color w:val="000000"/>
                <w:sz w:val="12"/>
                <w:szCs w:val="16"/>
              </w:rPr>
            </w:pPr>
          </w:p>
        </w:tc>
        <w:tc>
          <w:tcPr>
            <w:tcW w:w="1440" w:type="dxa"/>
            <w:tcBorders>
              <w:top w:val="single" w:sz="4" w:space="0" w:color="A5A5A5" w:themeColor="accent3"/>
              <w:left w:val="nil"/>
              <w:bottom w:val="single" w:sz="4" w:space="0" w:color="A5A5A5" w:themeColor="accent3"/>
              <w:right w:val="nil"/>
            </w:tcBorders>
            <w:tcMar>
              <w:left w:w="72" w:type="dxa"/>
              <w:right w:w="72" w:type="dxa"/>
            </w:tcMar>
            <w:vAlign w:val="center"/>
          </w:tcPr>
          <w:p w14:paraId="6841E418" w14:textId="77777777" w:rsidR="00BF2FFA" w:rsidRPr="00D7143B" w:rsidRDefault="00BF2FFA" w:rsidP="004E6530">
            <w:pPr>
              <w:spacing w:before="20" w:after="20"/>
              <w:rPr>
                <w:rFonts w:ascii="Segoe UI" w:eastAsia="Times New Roman" w:hAnsi="Segoe UI" w:cs="Segoe UI"/>
                <w:noProof/>
                <w:color w:val="000000"/>
                <w:sz w:val="13"/>
                <w:szCs w:val="13"/>
              </w:rPr>
            </w:pPr>
          </w:p>
        </w:tc>
        <w:tc>
          <w:tcPr>
            <w:tcW w:w="900" w:type="dxa"/>
            <w:tcBorders>
              <w:top w:val="single" w:sz="4" w:space="0" w:color="A5A5A5" w:themeColor="accent3"/>
              <w:left w:val="nil"/>
              <w:bottom w:val="single" w:sz="4" w:space="0" w:color="A5A5A5" w:themeColor="accent3"/>
              <w:right w:val="nil"/>
            </w:tcBorders>
            <w:vAlign w:val="center"/>
          </w:tcPr>
          <w:p w14:paraId="42D8541F" w14:textId="77777777" w:rsidR="00BF2FFA" w:rsidRPr="00D7143B" w:rsidRDefault="00BF2FFA" w:rsidP="004E6530">
            <w:pPr>
              <w:spacing w:before="20" w:after="20"/>
              <w:jc w:val="right"/>
              <w:rPr>
                <w:rFonts w:ascii="Segoe UI" w:eastAsia="Times New Roman" w:hAnsi="Segoe UI" w:cs="Segoe UI"/>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14:paraId="001FF638"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14:paraId="6535645C" w14:textId="77777777" w:rsidR="00BF2FFA" w:rsidRPr="00D7143B" w:rsidRDefault="00BF2FFA" w:rsidP="004E6530">
            <w:pPr>
              <w:spacing w:before="20" w:after="20"/>
              <w:jc w:val="center"/>
              <w:rPr>
                <w:rFonts w:ascii="Segoe UI" w:eastAsia="Times New Roman" w:hAnsi="Segoe UI" w:cs="Segoe UI"/>
                <w:noProof/>
                <w:color w:val="000000"/>
                <w:sz w:val="14"/>
                <w:szCs w:val="16"/>
              </w:rPr>
            </w:pPr>
          </w:p>
        </w:tc>
      </w:tr>
    </w:tbl>
    <w:p w14:paraId="6861C69E" w14:textId="77777777" w:rsidR="000F4095" w:rsidRPr="00A8133F" w:rsidRDefault="000F4095" w:rsidP="00BF2FFA">
      <w:pPr>
        <w:spacing w:before="80"/>
        <w:ind w:left="900"/>
        <w:rPr>
          <w:lang w:val="ru-RU"/>
        </w:rPr>
      </w:pPr>
      <w:r w:rsidRPr="00A8133F">
        <w:rPr>
          <w:rFonts w:cs="Tahoma"/>
          <w:lang w:val="ru-RU"/>
        </w:rPr>
        <w:t xml:space="preserve"> </w:t>
      </w:r>
      <w:r w:rsidRPr="00A8133F">
        <w:rPr>
          <w:rFonts w:ascii="Segoe UI" w:eastAsia="Times New Roman" w:hAnsi="Segoe UI" w:cs="Segoe UI"/>
          <w:color w:val="000000"/>
          <w:sz w:val="12"/>
          <w:szCs w:val="20"/>
          <w:lang w:val="ru-RU"/>
        </w:rPr>
        <w:t>*Действия можно выполнять только для записей, которые соответствуют сущностям, охватываемым правами на использование</w:t>
      </w:r>
    </w:p>
    <w:p w14:paraId="0A0D80A1" w14:textId="77777777" w:rsidR="00047874" w:rsidRPr="00A8133F" w:rsidRDefault="000F4095" w:rsidP="00BF2FFA">
      <w:pPr>
        <w:ind w:left="900"/>
        <w:rPr>
          <w:lang w:val="ru-RU"/>
        </w:rPr>
      </w:pPr>
      <w:r w:rsidRPr="00A8133F">
        <w:rPr>
          <w:rFonts w:ascii="Segoe UI" w:eastAsia="Times New Roman" w:hAnsi="Segoe UI" w:cs="Segoe UI"/>
          <w:color w:val="000000"/>
          <w:sz w:val="12"/>
          <w:szCs w:val="20"/>
          <w:lang w:val="ru-RU"/>
        </w:rPr>
        <w:t xml:space="preserve">**Для использования </w:t>
      </w:r>
      <w:r w:rsidRPr="00D7143B">
        <w:rPr>
          <w:rFonts w:ascii="Segoe UI" w:eastAsia="Times New Roman" w:hAnsi="Segoe UI" w:cs="Segoe UI"/>
          <w:color w:val="000000"/>
          <w:sz w:val="12"/>
          <w:szCs w:val="20"/>
        </w:rPr>
        <w:t>Yammer</w:t>
      </w:r>
      <w:r w:rsidRPr="00A8133F">
        <w:rPr>
          <w:rFonts w:ascii="Segoe UI" w:eastAsia="Times New Roman" w:hAnsi="Segoe UI" w:cs="Segoe UI"/>
          <w:color w:val="000000"/>
          <w:sz w:val="12"/>
          <w:szCs w:val="20"/>
          <w:lang w:val="ru-RU"/>
        </w:rPr>
        <w:t xml:space="preserve"> в приложении </w:t>
      </w:r>
      <w:r w:rsidRPr="00D7143B">
        <w:rPr>
          <w:rFonts w:ascii="Segoe UI" w:eastAsia="Times New Roman" w:hAnsi="Segoe UI" w:cs="Segoe UI"/>
          <w:color w:val="000000"/>
          <w:sz w:val="12"/>
          <w:szCs w:val="20"/>
        </w:rPr>
        <w:t>Microsoft</w:t>
      </w:r>
      <w:r w:rsidRPr="00A8133F">
        <w:rPr>
          <w:rFonts w:ascii="Segoe UI" w:eastAsia="Times New Roman" w:hAnsi="Segoe UI" w:cs="Segoe UI"/>
          <w:color w:val="000000"/>
          <w:sz w:val="12"/>
          <w:szCs w:val="20"/>
          <w:lang w:val="ru-RU"/>
        </w:rPr>
        <w:t xml:space="preserve"> </w:t>
      </w:r>
      <w:r w:rsidRPr="00D7143B">
        <w:rPr>
          <w:rFonts w:ascii="Segoe UI" w:eastAsia="Times New Roman" w:hAnsi="Segoe UI" w:cs="Segoe UI"/>
          <w:color w:val="000000"/>
          <w:sz w:val="12"/>
          <w:szCs w:val="20"/>
        </w:rPr>
        <w:t>Dynamics</w:t>
      </w:r>
      <w:r w:rsidRPr="00A8133F">
        <w:rPr>
          <w:rFonts w:ascii="Segoe UI" w:eastAsia="Times New Roman" w:hAnsi="Segoe UI" w:cs="Segoe UI"/>
          <w:color w:val="000000"/>
          <w:sz w:val="12"/>
          <w:szCs w:val="20"/>
          <w:lang w:val="ru-RU"/>
        </w:rPr>
        <w:t xml:space="preserve"> </w:t>
      </w:r>
      <w:r w:rsidRPr="00D7143B">
        <w:rPr>
          <w:rFonts w:ascii="Segoe UI" w:eastAsia="Times New Roman" w:hAnsi="Segoe UI" w:cs="Segoe UI"/>
          <w:color w:val="000000"/>
          <w:sz w:val="12"/>
          <w:szCs w:val="20"/>
        </w:rPr>
        <w:t>CRM</w:t>
      </w:r>
      <w:r w:rsidRPr="00A8133F">
        <w:rPr>
          <w:rFonts w:ascii="Segoe UI" w:eastAsia="Times New Roman" w:hAnsi="Segoe UI" w:cs="Segoe UI"/>
          <w:color w:val="000000"/>
          <w:sz w:val="12"/>
          <w:szCs w:val="20"/>
          <w:lang w:val="ru-RU"/>
        </w:rPr>
        <w:t xml:space="preserve"> требуется лицензия </w:t>
      </w:r>
      <w:r w:rsidRPr="00D7143B">
        <w:rPr>
          <w:rFonts w:ascii="Segoe UI" w:eastAsia="Times New Roman" w:hAnsi="Segoe UI" w:cs="Segoe UI"/>
          <w:color w:val="000000"/>
          <w:sz w:val="12"/>
          <w:szCs w:val="20"/>
        </w:rPr>
        <w:t>Yammer</w:t>
      </w:r>
      <w:r w:rsidRPr="00A8133F">
        <w:rPr>
          <w:rFonts w:ascii="Segoe UI" w:eastAsia="Times New Roman" w:hAnsi="Segoe UI" w:cs="Segoe UI"/>
          <w:color w:val="000000"/>
          <w:sz w:val="12"/>
          <w:szCs w:val="20"/>
          <w:lang w:val="ru-RU"/>
        </w:rPr>
        <w:t xml:space="preserve"> </w:t>
      </w:r>
      <w:r w:rsidRPr="00D7143B">
        <w:rPr>
          <w:rFonts w:ascii="Segoe UI" w:eastAsia="Times New Roman" w:hAnsi="Segoe UI" w:cs="Segoe UI"/>
          <w:color w:val="000000"/>
          <w:sz w:val="12"/>
          <w:szCs w:val="20"/>
        </w:rPr>
        <w:t>Enterprise</w:t>
      </w:r>
      <w:r w:rsidRPr="00A8133F">
        <w:rPr>
          <w:rFonts w:ascii="Segoe UI" w:eastAsia="Times New Roman" w:hAnsi="Segoe UI" w:cs="Segoe UI"/>
          <w:color w:val="000000"/>
          <w:sz w:val="12"/>
          <w:szCs w:val="20"/>
          <w:lang w:val="ru-RU"/>
        </w:rPr>
        <w:t xml:space="preserve"> (приобретается отдельно)</w:t>
      </w:r>
    </w:p>
    <w:p w14:paraId="430C632D" w14:textId="77777777" w:rsidR="000F4095" w:rsidRPr="00A8133F" w:rsidRDefault="000F4095" w:rsidP="000F4095">
      <w:pPr>
        <w:pStyle w:val="Heading3"/>
        <w:keepNext/>
        <w:rPr>
          <w:sz w:val="18"/>
          <w:szCs w:val="18"/>
          <w:lang w:val="ru-RU"/>
        </w:rPr>
      </w:pPr>
      <w:bookmarkStart w:id="1383" w:name="_68_Microsoft_Dynamics"/>
      <w:bookmarkStart w:id="1384" w:name="_Toc336338328"/>
      <w:bookmarkEnd w:id="1383"/>
    </w:p>
    <w:p w14:paraId="4D458226" w14:textId="77777777" w:rsidR="00042C17" w:rsidRPr="00A8133F" w:rsidRDefault="00042C17" w:rsidP="00042C17">
      <w:pPr>
        <w:rPr>
          <w:szCs w:val="18"/>
          <w:lang w:val="ru-RU"/>
        </w:rPr>
      </w:pPr>
    </w:p>
    <w:p w14:paraId="7E9ECC9C" w14:textId="77777777" w:rsidR="0085774C" w:rsidRPr="00A8133F" w:rsidRDefault="0085774C" w:rsidP="0085774C">
      <w:pPr>
        <w:pStyle w:val="Heading3"/>
        <w:keepNext/>
        <w:rPr>
          <w:lang w:val="ru-RU"/>
        </w:rPr>
      </w:pPr>
      <w:bookmarkStart w:id="1385" w:name="_72_Microsoft_Dynamics_1"/>
      <w:bookmarkStart w:id="1386" w:name="_Toc380005084"/>
      <w:bookmarkEnd w:id="1385"/>
      <w:r w:rsidRPr="00A8133F">
        <w:rPr>
          <w:rFonts w:ascii="Tahoma" w:hAnsi="Tahoma"/>
          <w:color w:val="F66400"/>
          <w:sz w:val="22"/>
          <w:vertAlign w:val="superscript"/>
          <w:lang w:val="ru-RU"/>
        </w:rPr>
        <w:t>72</w:t>
      </w:r>
      <w:r w:rsidRPr="00A8133F">
        <w:rPr>
          <w:rFonts w:ascii="Tahoma" w:hAnsi="Tahoma"/>
          <w:color w:val="F66400"/>
          <w:sz w:val="22"/>
          <w:lang w:val="ru-RU"/>
        </w:rPr>
        <w:t xml:space="preserve"> </w:t>
      </w:r>
      <w:r w:rsidRPr="00D7143B">
        <w:rPr>
          <w:rFonts w:ascii="Tahoma" w:hAnsi="Tahoma"/>
          <w:color w:val="F66400"/>
          <w:sz w:val="22"/>
        </w:rPr>
        <w:t>Microsoft</w:t>
      </w:r>
      <w:r w:rsidRPr="00A8133F">
        <w:rPr>
          <w:rFonts w:ascii="Tahoma" w:hAnsi="Tahoma"/>
          <w:color w:val="F66400"/>
          <w:sz w:val="22"/>
          <w:lang w:val="ru-RU"/>
        </w:rPr>
        <w:t xml:space="preserve"> </w:t>
      </w:r>
      <w:r w:rsidRPr="00D7143B">
        <w:rPr>
          <w:rFonts w:ascii="Tahoma" w:hAnsi="Tahoma"/>
          <w:color w:val="F66400"/>
          <w:sz w:val="22"/>
        </w:rPr>
        <w:t>Dynamics</w:t>
      </w:r>
      <w:r w:rsidRPr="00A8133F">
        <w:rPr>
          <w:rFonts w:ascii="Tahoma" w:hAnsi="Tahoma"/>
          <w:color w:val="F66400"/>
          <w:sz w:val="22"/>
          <w:lang w:val="ru-RU"/>
        </w:rPr>
        <w:t xml:space="preserve"> </w:t>
      </w:r>
      <w:r w:rsidRPr="00D7143B">
        <w:rPr>
          <w:rFonts w:ascii="Tahoma" w:hAnsi="Tahoma"/>
          <w:color w:val="F66400"/>
          <w:sz w:val="22"/>
        </w:rPr>
        <w:t>CRM</w:t>
      </w:r>
      <w:r w:rsidRPr="00A8133F">
        <w:rPr>
          <w:rFonts w:ascii="Tahoma" w:hAnsi="Tahoma"/>
          <w:color w:val="F66400"/>
          <w:sz w:val="22"/>
          <w:lang w:val="ru-RU"/>
        </w:rPr>
        <w:t xml:space="preserve"> 2011 </w:t>
      </w:r>
      <w:r w:rsidRPr="00D7143B">
        <w:rPr>
          <w:rFonts w:ascii="Tahoma" w:hAnsi="Tahoma"/>
          <w:color w:val="F66400"/>
          <w:sz w:val="22"/>
        </w:rPr>
        <w:t>External</w:t>
      </w:r>
      <w:r w:rsidRPr="00A8133F">
        <w:rPr>
          <w:rFonts w:ascii="Tahoma" w:hAnsi="Tahoma"/>
          <w:color w:val="F66400"/>
          <w:sz w:val="22"/>
          <w:lang w:val="ru-RU"/>
        </w:rPr>
        <w:t xml:space="preserve"> </w:t>
      </w:r>
      <w:r w:rsidRPr="00D7143B">
        <w:rPr>
          <w:rFonts w:ascii="Tahoma" w:hAnsi="Tahoma"/>
          <w:color w:val="F66400"/>
          <w:sz w:val="22"/>
        </w:rPr>
        <w:t>Connector</w:t>
      </w:r>
      <w:bookmarkEnd w:id="1386"/>
    </w:p>
    <w:p w14:paraId="2D1C7096" w14:textId="77777777" w:rsidR="000F4095" w:rsidRPr="00A8133F" w:rsidRDefault="000F4095" w:rsidP="000F4095">
      <w:pPr>
        <w:keepNext/>
        <w:spacing w:after="60"/>
        <w:rPr>
          <w:lang w:val="ru-RU"/>
        </w:rPr>
      </w:pPr>
    </w:p>
    <w:p w14:paraId="37180455" w14:textId="77777777" w:rsidR="000F4095" w:rsidRPr="00A8133F" w:rsidRDefault="000F4095" w:rsidP="000F4095">
      <w:pPr>
        <w:spacing w:after="60"/>
        <w:ind w:left="720"/>
        <w:rPr>
          <w:lang w:val="ru-RU"/>
        </w:rPr>
      </w:pPr>
      <w:r w:rsidRPr="00A8133F">
        <w:rPr>
          <w:b/>
          <w:color w:val="000000"/>
          <w:lang w:val="ru-RU"/>
        </w:rPr>
        <w:t xml:space="preserve">Предоставление лицензий в связи с окончанием жизненного цикла </w:t>
      </w:r>
      <w:r w:rsidRPr="00D7143B">
        <w:rPr>
          <w:b/>
          <w:color w:val="000000"/>
        </w:rPr>
        <w:t>Microsoft</w:t>
      </w:r>
      <w:r w:rsidRPr="00A8133F">
        <w:rPr>
          <w:b/>
          <w:color w:val="000000"/>
          <w:lang w:val="ru-RU"/>
        </w:rPr>
        <w:t xml:space="preserve"> </w:t>
      </w:r>
      <w:r w:rsidRPr="00D7143B">
        <w:rPr>
          <w:b/>
          <w:color w:val="000000"/>
        </w:rPr>
        <w:t>Dynamics</w:t>
      </w:r>
      <w:r w:rsidRPr="00A8133F">
        <w:rPr>
          <w:b/>
          <w:color w:val="000000"/>
          <w:lang w:val="ru-RU"/>
        </w:rPr>
        <w:t xml:space="preserve"> </w:t>
      </w:r>
      <w:r w:rsidRPr="00D7143B">
        <w:rPr>
          <w:b/>
          <w:color w:val="000000"/>
        </w:rPr>
        <w:t>CRM</w:t>
      </w:r>
      <w:r w:rsidRPr="00A8133F">
        <w:rPr>
          <w:b/>
          <w:color w:val="000000"/>
          <w:lang w:val="ru-RU"/>
        </w:rPr>
        <w:t xml:space="preserve"> 2011 </w:t>
      </w:r>
      <w:r w:rsidRPr="00D7143B">
        <w:rPr>
          <w:b/>
          <w:color w:val="000000"/>
        </w:rPr>
        <w:t>External</w:t>
      </w:r>
      <w:r w:rsidRPr="00A8133F">
        <w:rPr>
          <w:b/>
          <w:color w:val="000000"/>
          <w:lang w:val="ru-RU"/>
        </w:rPr>
        <w:t xml:space="preserve"> </w:t>
      </w:r>
      <w:r w:rsidRPr="00D7143B">
        <w:rPr>
          <w:b/>
          <w:color w:val="000000"/>
        </w:rPr>
        <w:t>Connector</w:t>
      </w:r>
    </w:p>
    <w:p w14:paraId="2F6B028D" w14:textId="77777777" w:rsidR="000F4095" w:rsidRPr="00A8133F" w:rsidRDefault="000F4095" w:rsidP="000F4095">
      <w:pPr>
        <w:ind w:left="720"/>
        <w:rPr>
          <w:lang w:val="ru-RU"/>
        </w:rPr>
      </w:pPr>
      <w:r w:rsidRPr="00D7143B">
        <w:rPr>
          <w:color w:val="000000"/>
        </w:rPr>
        <w:t>Microsoft</w:t>
      </w:r>
      <w:r w:rsidRPr="00A8133F">
        <w:rPr>
          <w:color w:val="000000"/>
          <w:lang w:val="ru-RU"/>
        </w:rPr>
        <w:t xml:space="preserve"> </w:t>
      </w:r>
      <w:r w:rsidRPr="00D7143B">
        <w:rPr>
          <w:color w:val="000000"/>
        </w:rPr>
        <w:t>Dynamics</w:t>
      </w:r>
      <w:r w:rsidRPr="00A8133F">
        <w:rPr>
          <w:color w:val="000000"/>
          <w:lang w:val="ru-RU"/>
        </w:rPr>
        <w:t xml:space="preserve"> </w:t>
      </w:r>
      <w:r w:rsidRPr="00D7143B">
        <w:rPr>
          <w:color w:val="000000"/>
        </w:rPr>
        <w:t>CRM</w:t>
      </w:r>
      <w:r w:rsidRPr="00A8133F">
        <w:rPr>
          <w:color w:val="000000"/>
          <w:lang w:val="ru-RU"/>
        </w:rPr>
        <w:t xml:space="preserve"> 2011 </w:t>
      </w:r>
      <w:r w:rsidRPr="00D7143B">
        <w:rPr>
          <w:color w:val="000000"/>
        </w:rPr>
        <w:t>External</w:t>
      </w:r>
      <w:r w:rsidRPr="00A8133F">
        <w:rPr>
          <w:color w:val="000000"/>
          <w:lang w:val="ru-RU"/>
        </w:rPr>
        <w:t xml:space="preserve"> </w:t>
      </w:r>
      <w:r w:rsidRPr="00D7143B">
        <w:rPr>
          <w:color w:val="000000"/>
        </w:rPr>
        <w:t>Connector</w:t>
      </w:r>
      <w:r w:rsidRPr="00A8133F">
        <w:rPr>
          <w:color w:val="000000"/>
          <w:lang w:val="ru-RU"/>
        </w:rPr>
        <w:t xml:space="preserve"> будет последней версией </w:t>
      </w:r>
      <w:r w:rsidRPr="00D7143B">
        <w:rPr>
          <w:color w:val="000000"/>
        </w:rPr>
        <w:t>Microsoft</w:t>
      </w:r>
      <w:r w:rsidRPr="00A8133F">
        <w:rPr>
          <w:color w:val="000000"/>
          <w:lang w:val="ru-RU"/>
        </w:rPr>
        <w:t xml:space="preserve"> </w:t>
      </w:r>
      <w:r w:rsidRPr="00D7143B">
        <w:rPr>
          <w:color w:val="000000"/>
        </w:rPr>
        <w:t>Dynamics</w:t>
      </w:r>
      <w:r w:rsidRPr="00A8133F">
        <w:rPr>
          <w:color w:val="000000"/>
          <w:lang w:val="ru-RU"/>
        </w:rPr>
        <w:t xml:space="preserve"> </w:t>
      </w:r>
      <w:r w:rsidRPr="00D7143B">
        <w:rPr>
          <w:color w:val="000000"/>
        </w:rPr>
        <w:t>CRM</w:t>
      </w:r>
      <w:r w:rsidRPr="00A8133F">
        <w:rPr>
          <w:color w:val="000000"/>
          <w:lang w:val="ru-RU"/>
        </w:rPr>
        <w:t xml:space="preserve"> </w:t>
      </w:r>
      <w:r w:rsidRPr="00D7143B">
        <w:rPr>
          <w:color w:val="000000"/>
        </w:rPr>
        <w:t>External</w:t>
      </w:r>
      <w:r w:rsidRPr="00A8133F">
        <w:rPr>
          <w:color w:val="000000"/>
          <w:lang w:val="ru-RU"/>
        </w:rPr>
        <w:t xml:space="preserve"> </w:t>
      </w:r>
      <w:r w:rsidRPr="00D7143B">
        <w:rPr>
          <w:color w:val="000000"/>
        </w:rPr>
        <w:t>Connector</w:t>
      </w:r>
      <w:r w:rsidRPr="00A8133F">
        <w:rPr>
          <w:color w:val="000000"/>
          <w:lang w:val="ru-RU"/>
        </w:rPr>
        <w:t xml:space="preserve">. Клиенты Программ корпоративного лицензирования с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Microsoft</w:t>
      </w:r>
      <w:r w:rsidRPr="00A8133F">
        <w:rPr>
          <w:color w:val="000000"/>
          <w:lang w:val="ru-RU"/>
        </w:rPr>
        <w:t xml:space="preserve"> </w:t>
      </w:r>
      <w:r w:rsidRPr="00D7143B">
        <w:rPr>
          <w:color w:val="000000"/>
        </w:rPr>
        <w:t>Dynamics</w:t>
      </w:r>
      <w:r w:rsidRPr="00A8133F">
        <w:rPr>
          <w:color w:val="000000"/>
          <w:lang w:val="ru-RU"/>
        </w:rPr>
        <w:t xml:space="preserve"> </w:t>
      </w:r>
      <w:r w:rsidRPr="00D7143B">
        <w:rPr>
          <w:color w:val="000000"/>
        </w:rPr>
        <w:t>CRM</w:t>
      </w:r>
      <w:r w:rsidRPr="00A8133F">
        <w:rPr>
          <w:color w:val="000000"/>
          <w:lang w:val="ru-RU"/>
        </w:rPr>
        <w:t xml:space="preserve"> 2011 </w:t>
      </w:r>
      <w:r w:rsidRPr="00D7143B">
        <w:rPr>
          <w:color w:val="000000"/>
        </w:rPr>
        <w:t>External</w:t>
      </w:r>
      <w:r w:rsidRPr="00A8133F">
        <w:rPr>
          <w:color w:val="000000"/>
          <w:lang w:val="ru-RU"/>
        </w:rPr>
        <w:t xml:space="preserve"> </w:t>
      </w:r>
      <w:r w:rsidRPr="00D7143B">
        <w:rPr>
          <w:color w:val="000000"/>
        </w:rPr>
        <w:t>Connector</w:t>
      </w:r>
      <w:r w:rsidRPr="00A8133F">
        <w:rPr>
          <w:color w:val="000000"/>
          <w:lang w:val="ru-RU"/>
        </w:rPr>
        <w:t xml:space="preserve">, действительных на 1 октября 2013 года или позднее («Соответствующие лицензии»), получат одну лицензию на </w:t>
      </w:r>
      <w:r w:rsidRPr="00D7143B">
        <w:rPr>
          <w:color w:val="000000"/>
        </w:rPr>
        <w:t>Microsoft</w:t>
      </w:r>
      <w:r w:rsidRPr="00A8133F">
        <w:rPr>
          <w:color w:val="000000"/>
          <w:lang w:val="ru-RU"/>
        </w:rPr>
        <w:t xml:space="preserve"> </w:t>
      </w:r>
      <w:r w:rsidRPr="00D7143B">
        <w:rPr>
          <w:color w:val="000000"/>
        </w:rPr>
        <w:t>Dynamics</w:t>
      </w:r>
      <w:r w:rsidRPr="00A8133F">
        <w:rPr>
          <w:color w:val="000000"/>
          <w:lang w:val="ru-RU"/>
        </w:rPr>
        <w:t xml:space="preserve"> </w:t>
      </w:r>
      <w:r w:rsidRPr="00D7143B">
        <w:rPr>
          <w:color w:val="000000"/>
        </w:rPr>
        <w:t>CRM</w:t>
      </w:r>
      <w:r w:rsidRPr="00A8133F">
        <w:rPr>
          <w:color w:val="000000"/>
          <w:lang w:val="ru-RU"/>
        </w:rPr>
        <w:t xml:space="preserve"> 2013 </w:t>
      </w:r>
      <w:r w:rsidRPr="00D7143B">
        <w:rPr>
          <w:color w:val="000000"/>
        </w:rPr>
        <w:t>Server</w:t>
      </w:r>
      <w:r w:rsidRPr="00A8133F">
        <w:rPr>
          <w:color w:val="000000"/>
          <w:lang w:val="ru-RU"/>
        </w:rPr>
        <w:t xml:space="preserve"> за каждую соответствующую лицензию </w:t>
      </w:r>
      <w:r w:rsidRPr="00D7143B">
        <w:rPr>
          <w:color w:val="000000"/>
        </w:rPr>
        <w:t>Microsoft</w:t>
      </w:r>
      <w:r w:rsidRPr="00A8133F">
        <w:rPr>
          <w:color w:val="000000"/>
          <w:lang w:val="ru-RU"/>
        </w:rPr>
        <w:t xml:space="preserve"> </w:t>
      </w:r>
      <w:r w:rsidRPr="00D7143B">
        <w:rPr>
          <w:color w:val="000000"/>
        </w:rPr>
        <w:t>Dynamics</w:t>
      </w:r>
      <w:r w:rsidRPr="00A8133F">
        <w:rPr>
          <w:color w:val="000000"/>
          <w:lang w:val="ru-RU"/>
        </w:rPr>
        <w:t xml:space="preserve"> </w:t>
      </w:r>
      <w:r w:rsidRPr="00D7143B">
        <w:rPr>
          <w:color w:val="000000"/>
        </w:rPr>
        <w:t>CRM</w:t>
      </w:r>
      <w:r w:rsidRPr="00A8133F">
        <w:rPr>
          <w:color w:val="000000"/>
          <w:lang w:val="ru-RU"/>
        </w:rPr>
        <w:t xml:space="preserve"> 2011 </w:t>
      </w:r>
      <w:r w:rsidRPr="00D7143B">
        <w:rPr>
          <w:color w:val="000000"/>
        </w:rPr>
        <w:t>External</w:t>
      </w:r>
      <w:r w:rsidRPr="00A8133F">
        <w:rPr>
          <w:color w:val="000000"/>
          <w:lang w:val="ru-RU"/>
        </w:rPr>
        <w:t xml:space="preserve"> </w:t>
      </w:r>
      <w:r w:rsidRPr="00D7143B">
        <w:rPr>
          <w:color w:val="000000"/>
        </w:rPr>
        <w:t>Connector</w:t>
      </w:r>
      <w:r w:rsidRPr="00A8133F">
        <w:rPr>
          <w:color w:val="000000"/>
          <w:lang w:val="ru-RU"/>
        </w:rPr>
        <w:t>.</w:t>
      </w:r>
    </w:p>
    <w:p w14:paraId="374DB49D" w14:textId="77777777" w:rsidR="000F4095" w:rsidRPr="00A8133F" w:rsidRDefault="000F4095" w:rsidP="000F4095">
      <w:pPr>
        <w:spacing w:after="100" w:afterAutospacing="1" w:line="276" w:lineRule="auto"/>
        <w:ind w:left="720"/>
        <w:contextualSpacing/>
        <w:rPr>
          <w:lang w:val="ru-RU"/>
        </w:rPr>
      </w:pPr>
    </w:p>
    <w:p w14:paraId="3B16B943" w14:textId="77777777" w:rsidR="000F4095" w:rsidRPr="00A8133F" w:rsidRDefault="000F4095" w:rsidP="000F4095">
      <w:pPr>
        <w:ind w:left="720"/>
        <w:rPr>
          <w:lang w:val="ru-RU"/>
        </w:rPr>
      </w:pPr>
      <w:r w:rsidRPr="00A8133F">
        <w:rPr>
          <w:rFonts w:eastAsia="Calibri" w:cs="Tahoma"/>
          <w:szCs w:val="18"/>
          <w:lang w:val="ru-RU"/>
        </w:rPr>
        <w:t xml:space="preserve">Срок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После окончания срока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соответствующих лицензий клиент может возобновить действие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выданных лицензий.</w:t>
      </w:r>
    </w:p>
    <w:p w14:paraId="71CE0B17" w14:textId="77777777" w:rsidR="000F4095" w:rsidRPr="00A8133F" w:rsidRDefault="000F4095" w:rsidP="000F4095">
      <w:pPr>
        <w:pStyle w:val="ListParagraph"/>
        <w:contextualSpacing w:val="0"/>
        <w:rPr>
          <w:rFonts w:ascii="Tahoma" w:hAnsi="Tahoma" w:cs="Tahoma"/>
          <w:sz w:val="18"/>
          <w:szCs w:val="18"/>
          <w:lang w:val="ru-RU"/>
        </w:rPr>
      </w:pPr>
    </w:p>
    <w:p w14:paraId="088C63B3" w14:textId="77777777" w:rsidR="000F4095" w:rsidRPr="00A8133F" w:rsidRDefault="000F4095" w:rsidP="000F4095">
      <w:pPr>
        <w:pStyle w:val="ListParagraph"/>
        <w:contextualSpacing w:val="0"/>
        <w:rPr>
          <w:sz w:val="18"/>
          <w:szCs w:val="18"/>
          <w:lang w:val="ru-RU"/>
        </w:rPr>
      </w:pPr>
      <w:r w:rsidRPr="00A8133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0CD984B3" w14:textId="77777777" w:rsidR="000F4095" w:rsidRPr="00A8133F" w:rsidRDefault="000F4095" w:rsidP="000F4095">
      <w:pPr>
        <w:pStyle w:val="ListParagraph"/>
        <w:contextualSpacing w:val="0"/>
        <w:rPr>
          <w:rFonts w:ascii="Tahoma" w:hAnsi="Tahoma" w:cs="Tahoma"/>
          <w:sz w:val="18"/>
          <w:szCs w:val="18"/>
          <w:lang w:val="ru-RU"/>
        </w:rPr>
      </w:pPr>
    </w:p>
    <w:p w14:paraId="0FC48320" w14:textId="77777777" w:rsidR="000F4095" w:rsidRPr="00A8133F" w:rsidRDefault="000F4095" w:rsidP="000F4095">
      <w:pPr>
        <w:pStyle w:val="ListParagraph"/>
        <w:contextualSpacing w:val="0"/>
        <w:rPr>
          <w:spacing w:val="-4"/>
          <w:sz w:val="18"/>
          <w:szCs w:val="18"/>
          <w:lang w:val="ru-RU"/>
        </w:rPr>
      </w:pPr>
      <w:r w:rsidRPr="00A8133F">
        <w:rPr>
          <w:rFonts w:ascii="Tahoma" w:eastAsia="Calibri" w:hAnsi="Tahoma" w:cs="Tahoma"/>
          <w:spacing w:val="-4"/>
          <w:sz w:val="18"/>
          <w:szCs w:val="18"/>
          <w:lang w:val="ru-RU"/>
        </w:rPr>
        <w:t xml:space="preserve">Для каждой Соответствующей лицензии, приобретенной в рамках подписки </w:t>
      </w:r>
      <w:r w:rsidRPr="002A7F7F">
        <w:rPr>
          <w:rFonts w:ascii="Tahoma" w:eastAsia="Calibri" w:hAnsi="Tahoma" w:cs="Tahoma"/>
          <w:spacing w:val="-4"/>
          <w:sz w:val="18"/>
          <w:szCs w:val="18"/>
        </w:rPr>
        <w:t>Enterprise</w:t>
      </w:r>
      <w:r w:rsidRPr="00A8133F">
        <w:rPr>
          <w:rFonts w:ascii="Tahoma" w:eastAsia="Calibri" w:hAnsi="Tahoma" w:cs="Tahoma"/>
          <w:spacing w:val="-4"/>
          <w:sz w:val="18"/>
          <w:szCs w:val="18"/>
          <w:lang w:val="ru-RU"/>
        </w:rPr>
        <w:t xml:space="preserve">, </w:t>
      </w:r>
      <w:r w:rsidRPr="002A7F7F">
        <w:rPr>
          <w:rFonts w:ascii="Tahoma" w:eastAsia="Calibri" w:hAnsi="Tahoma" w:cs="Tahoma"/>
          <w:spacing w:val="-4"/>
          <w:sz w:val="18"/>
          <w:szCs w:val="18"/>
        </w:rPr>
        <w:t>Campus</w:t>
      </w:r>
      <w:r w:rsidRPr="00A8133F">
        <w:rPr>
          <w:rFonts w:ascii="Tahoma" w:eastAsia="Calibri" w:hAnsi="Tahoma" w:cs="Tahoma"/>
          <w:spacing w:val="-4"/>
          <w:sz w:val="18"/>
          <w:szCs w:val="18"/>
          <w:lang w:val="ru-RU"/>
        </w:rPr>
        <w:t xml:space="preserve"> </w:t>
      </w:r>
      <w:r w:rsidRPr="002A7F7F">
        <w:rPr>
          <w:rFonts w:ascii="Tahoma" w:eastAsia="Calibri" w:hAnsi="Tahoma" w:cs="Tahoma"/>
          <w:spacing w:val="-4"/>
          <w:sz w:val="18"/>
          <w:szCs w:val="18"/>
        </w:rPr>
        <w:t>and</w:t>
      </w:r>
      <w:r w:rsidRPr="00A8133F">
        <w:rPr>
          <w:rFonts w:ascii="Tahoma" w:eastAsia="Calibri" w:hAnsi="Tahoma" w:cs="Tahoma"/>
          <w:spacing w:val="-4"/>
          <w:sz w:val="18"/>
          <w:szCs w:val="18"/>
          <w:lang w:val="ru-RU"/>
        </w:rPr>
        <w:t xml:space="preserve"> </w:t>
      </w:r>
      <w:r w:rsidRPr="002A7F7F">
        <w:rPr>
          <w:rFonts w:ascii="Tahoma" w:eastAsia="Calibri" w:hAnsi="Tahoma" w:cs="Tahoma"/>
          <w:spacing w:val="-4"/>
          <w:sz w:val="18"/>
          <w:szCs w:val="18"/>
        </w:rPr>
        <w:t>School</w:t>
      </w:r>
      <w:r w:rsidRPr="00A8133F">
        <w:rPr>
          <w:rFonts w:ascii="Tahoma" w:eastAsia="Calibri" w:hAnsi="Tahoma" w:cs="Tahoma"/>
          <w:spacing w:val="-4"/>
          <w:sz w:val="18"/>
          <w:szCs w:val="18"/>
          <w:lang w:val="ru-RU"/>
        </w:rPr>
        <w:t xml:space="preserve"> и </w:t>
      </w:r>
      <w:r w:rsidRPr="002A7F7F">
        <w:rPr>
          <w:rFonts w:ascii="Tahoma" w:eastAsia="Calibri" w:hAnsi="Tahoma" w:cs="Tahoma"/>
          <w:spacing w:val="-4"/>
          <w:sz w:val="18"/>
          <w:szCs w:val="18"/>
        </w:rPr>
        <w:t>Open</w:t>
      </w:r>
      <w:r w:rsidRPr="00A8133F">
        <w:rPr>
          <w:rFonts w:ascii="Tahoma" w:eastAsia="Calibri" w:hAnsi="Tahoma" w:cs="Tahoma"/>
          <w:spacing w:val="-4"/>
          <w:sz w:val="18"/>
          <w:szCs w:val="18"/>
          <w:lang w:val="ru-RU"/>
        </w:rPr>
        <w:t xml:space="preserve"> </w:t>
      </w:r>
      <w:r w:rsidRPr="002A7F7F">
        <w:rPr>
          <w:rFonts w:ascii="Tahoma" w:eastAsia="Calibri" w:hAnsi="Tahoma" w:cs="Tahoma"/>
          <w:spacing w:val="-4"/>
          <w:sz w:val="18"/>
          <w:szCs w:val="18"/>
        </w:rPr>
        <w:t>Value</w:t>
      </w:r>
      <w:r w:rsidRPr="00A8133F">
        <w:rPr>
          <w:rFonts w:ascii="Tahoma" w:eastAsia="Calibri" w:hAnsi="Tahoma" w:cs="Tahoma"/>
          <w:spacing w:val="-4"/>
          <w:sz w:val="18"/>
          <w:szCs w:val="18"/>
          <w:lang w:val="ru-RU"/>
        </w:rPr>
        <w:t xml:space="preserve"> </w:t>
      </w:r>
      <w:r w:rsidRPr="002A7F7F">
        <w:rPr>
          <w:rFonts w:ascii="Tahoma" w:eastAsia="Calibri" w:hAnsi="Tahoma" w:cs="Tahoma"/>
          <w:spacing w:val="-4"/>
          <w:sz w:val="18"/>
          <w:szCs w:val="18"/>
        </w:rPr>
        <w:t>Subscription</w:t>
      </w:r>
      <w:r w:rsidRPr="00A8133F">
        <w:rPr>
          <w:rFonts w:ascii="Tahoma" w:eastAsia="Calibri" w:hAnsi="Tahoma" w:cs="Tahoma"/>
          <w:spacing w:val="-4"/>
          <w:sz w:val="18"/>
          <w:szCs w:val="18"/>
          <w:lang w:val="ru-RU"/>
        </w:rPr>
        <w:t xml:space="preserve"> клиент может приобрести одну лицензию </w:t>
      </w:r>
      <w:r w:rsidRPr="002A7F7F">
        <w:rPr>
          <w:rFonts w:ascii="Tahoma" w:eastAsia="Calibri" w:hAnsi="Tahoma" w:cs="Tahoma"/>
          <w:spacing w:val="-4"/>
          <w:sz w:val="18"/>
          <w:szCs w:val="18"/>
        </w:rPr>
        <w:t>Microsoft</w:t>
      </w:r>
      <w:r w:rsidRPr="00A8133F">
        <w:rPr>
          <w:rFonts w:ascii="Tahoma" w:eastAsia="Calibri" w:hAnsi="Tahoma" w:cs="Tahoma"/>
          <w:spacing w:val="-4"/>
          <w:sz w:val="18"/>
          <w:szCs w:val="18"/>
          <w:lang w:val="ru-RU"/>
        </w:rPr>
        <w:t xml:space="preserve"> </w:t>
      </w:r>
      <w:r w:rsidRPr="002A7F7F">
        <w:rPr>
          <w:rFonts w:ascii="Tahoma" w:eastAsia="Calibri" w:hAnsi="Tahoma" w:cs="Tahoma"/>
          <w:spacing w:val="-4"/>
          <w:sz w:val="18"/>
          <w:szCs w:val="18"/>
        </w:rPr>
        <w:t>Dynamics</w:t>
      </w:r>
      <w:r w:rsidRPr="00A8133F">
        <w:rPr>
          <w:rFonts w:ascii="Tahoma" w:eastAsia="Calibri" w:hAnsi="Tahoma" w:cs="Tahoma"/>
          <w:spacing w:val="-4"/>
          <w:sz w:val="18"/>
          <w:szCs w:val="18"/>
          <w:lang w:val="ru-RU"/>
        </w:rPr>
        <w:t xml:space="preserve"> </w:t>
      </w:r>
      <w:r w:rsidRPr="002A7F7F">
        <w:rPr>
          <w:rFonts w:ascii="Tahoma" w:eastAsia="Calibri" w:hAnsi="Tahoma" w:cs="Tahoma"/>
          <w:spacing w:val="-4"/>
          <w:sz w:val="18"/>
          <w:szCs w:val="18"/>
        </w:rPr>
        <w:t>CRM</w:t>
      </w:r>
      <w:r w:rsidRPr="00A8133F">
        <w:rPr>
          <w:rFonts w:ascii="Tahoma" w:eastAsia="Calibri" w:hAnsi="Tahoma" w:cs="Tahoma"/>
          <w:spacing w:val="-4"/>
          <w:sz w:val="18"/>
          <w:szCs w:val="18"/>
          <w:lang w:val="ru-RU"/>
        </w:rPr>
        <w:t xml:space="preserve"> 2013 </w:t>
      </w:r>
      <w:r w:rsidRPr="002A7F7F">
        <w:rPr>
          <w:rFonts w:ascii="Tahoma" w:eastAsia="Calibri" w:hAnsi="Tahoma" w:cs="Tahoma"/>
          <w:spacing w:val="-4"/>
          <w:sz w:val="18"/>
          <w:szCs w:val="18"/>
        </w:rPr>
        <w:t>Server</w:t>
      </w:r>
      <w:r w:rsidRPr="00A8133F">
        <w:rPr>
          <w:rFonts w:ascii="Tahoma" w:eastAsia="Calibri" w:hAnsi="Tahoma" w:cs="Tahoma"/>
          <w:spacing w:val="-4"/>
          <w:sz w:val="18"/>
          <w:szCs w:val="18"/>
          <w:lang w:val="ru-RU"/>
        </w:rPr>
        <w:t>.</w:t>
      </w:r>
    </w:p>
    <w:p w14:paraId="00E709AB" w14:textId="77777777" w:rsidR="000F4095" w:rsidRPr="00A8133F" w:rsidRDefault="000F4095" w:rsidP="000F4095">
      <w:pPr>
        <w:ind w:left="720"/>
        <w:rPr>
          <w:szCs w:val="18"/>
          <w:lang w:val="ru-RU"/>
        </w:rPr>
      </w:pPr>
    </w:p>
    <w:p w14:paraId="3A6A8A96" w14:textId="77777777" w:rsidR="000F4095" w:rsidRPr="00687E72" w:rsidRDefault="000F4095" w:rsidP="000F4095">
      <w:pPr>
        <w:ind w:left="720"/>
        <w:rPr>
          <w:rFonts w:eastAsia="Calibri" w:cs="Tahoma"/>
          <w:szCs w:val="18"/>
          <w:lang w:val="ru-RU"/>
        </w:rPr>
      </w:pPr>
      <w:r w:rsidRPr="00A8133F">
        <w:rPr>
          <w:rFonts w:eastAsia="Calibri" w:cs="Tahoma"/>
          <w:szCs w:val="18"/>
          <w:lang w:val="ru-RU"/>
        </w:rPr>
        <w:t xml:space="preserve">После перехода на предоставленные лицензии </w:t>
      </w:r>
      <w:r w:rsidRPr="0037119A">
        <w:rPr>
          <w:rFonts w:eastAsia="Calibri" w:cs="Tahoma"/>
          <w:szCs w:val="18"/>
        </w:rPr>
        <w:t>Microsoft</w:t>
      </w:r>
      <w:r w:rsidRPr="00A8133F">
        <w:rPr>
          <w:rFonts w:eastAsia="Calibri" w:cs="Tahoma"/>
          <w:szCs w:val="18"/>
          <w:lang w:val="ru-RU"/>
        </w:rPr>
        <w:t xml:space="preserve"> </w:t>
      </w:r>
      <w:r w:rsidRPr="0037119A">
        <w:rPr>
          <w:rFonts w:eastAsia="Calibri" w:cs="Tahoma"/>
          <w:szCs w:val="18"/>
        </w:rPr>
        <w:t>Dynamics</w:t>
      </w:r>
      <w:r w:rsidRPr="00A8133F">
        <w:rPr>
          <w:rFonts w:eastAsia="Calibri" w:cs="Tahoma"/>
          <w:szCs w:val="18"/>
          <w:lang w:val="ru-RU"/>
        </w:rPr>
        <w:t xml:space="preserve"> </w:t>
      </w:r>
      <w:r w:rsidRPr="0037119A">
        <w:rPr>
          <w:rFonts w:eastAsia="Calibri" w:cs="Tahoma"/>
          <w:szCs w:val="18"/>
        </w:rPr>
        <w:t>CRM</w:t>
      </w:r>
      <w:r w:rsidRPr="00A8133F">
        <w:rPr>
          <w:rFonts w:eastAsia="Calibri" w:cs="Tahoma"/>
          <w:szCs w:val="18"/>
          <w:lang w:val="ru-RU"/>
        </w:rPr>
        <w:t xml:space="preserve"> 2013 </w:t>
      </w:r>
      <w:r w:rsidRPr="0037119A">
        <w:rPr>
          <w:rFonts w:eastAsia="Calibri" w:cs="Tahoma"/>
          <w:szCs w:val="18"/>
        </w:rPr>
        <w:t>Server</w:t>
      </w:r>
      <w:r w:rsidRPr="00A8133F">
        <w:rPr>
          <w:rFonts w:eastAsia="Calibri" w:cs="Tahoma"/>
          <w:szCs w:val="18"/>
          <w:lang w:val="ru-RU"/>
        </w:rPr>
        <w:t xml:space="preserve"> действие имеющихся у клиента Соответствующих лицензий </w:t>
      </w:r>
      <w:r w:rsidRPr="0037119A">
        <w:rPr>
          <w:rFonts w:eastAsia="Calibri" w:cs="Tahoma"/>
          <w:szCs w:val="18"/>
        </w:rPr>
        <w:t>Microsoft</w:t>
      </w:r>
      <w:r w:rsidRPr="00A8133F">
        <w:rPr>
          <w:rFonts w:eastAsia="Calibri" w:cs="Tahoma"/>
          <w:szCs w:val="18"/>
          <w:lang w:val="ru-RU"/>
        </w:rPr>
        <w:t xml:space="preserve"> </w:t>
      </w:r>
      <w:r w:rsidRPr="0037119A">
        <w:rPr>
          <w:rFonts w:eastAsia="Calibri" w:cs="Tahoma"/>
          <w:szCs w:val="18"/>
        </w:rPr>
        <w:t>Dynamics</w:t>
      </w:r>
      <w:r w:rsidRPr="00A8133F">
        <w:rPr>
          <w:rFonts w:eastAsia="Calibri" w:cs="Tahoma"/>
          <w:szCs w:val="18"/>
          <w:lang w:val="ru-RU"/>
        </w:rPr>
        <w:t xml:space="preserve"> </w:t>
      </w:r>
      <w:r w:rsidRPr="0037119A">
        <w:rPr>
          <w:rFonts w:eastAsia="Calibri" w:cs="Tahoma"/>
          <w:szCs w:val="18"/>
        </w:rPr>
        <w:t>CRM</w:t>
      </w:r>
      <w:r w:rsidRPr="00A8133F">
        <w:rPr>
          <w:rFonts w:eastAsia="Calibri" w:cs="Tahoma"/>
          <w:szCs w:val="18"/>
          <w:lang w:val="ru-RU"/>
        </w:rPr>
        <w:t xml:space="preserve"> 2011 </w:t>
      </w:r>
      <w:r w:rsidRPr="0037119A">
        <w:rPr>
          <w:rFonts w:eastAsia="Calibri" w:cs="Tahoma"/>
          <w:szCs w:val="18"/>
        </w:rPr>
        <w:t>External</w:t>
      </w:r>
      <w:r w:rsidRPr="00A8133F">
        <w:rPr>
          <w:rFonts w:eastAsia="Calibri" w:cs="Tahoma"/>
          <w:szCs w:val="18"/>
          <w:lang w:val="ru-RU"/>
        </w:rPr>
        <w:t xml:space="preserve"> </w:t>
      </w:r>
      <w:r w:rsidRPr="0037119A">
        <w:rPr>
          <w:rFonts w:eastAsia="Calibri" w:cs="Tahoma"/>
          <w:szCs w:val="18"/>
        </w:rPr>
        <w:t>Connector</w:t>
      </w:r>
      <w:r w:rsidRPr="00A8133F">
        <w:rPr>
          <w:rFonts w:eastAsia="Calibri" w:cs="Tahoma"/>
          <w:szCs w:val="18"/>
          <w:lang w:val="ru-RU"/>
        </w:rPr>
        <w:t xml:space="preserve"> прекращается.</w:t>
      </w:r>
    </w:p>
    <w:p w14:paraId="24536F71" w14:textId="77777777" w:rsidR="004A61C9" w:rsidRPr="00687E72" w:rsidRDefault="004A61C9" w:rsidP="000F4095">
      <w:pPr>
        <w:ind w:left="720"/>
        <w:rPr>
          <w:rFonts w:eastAsia="Calibri" w:cs="Tahoma"/>
          <w:szCs w:val="18"/>
          <w:lang w:val="ru-RU"/>
        </w:rPr>
      </w:pPr>
    </w:p>
    <w:p w14:paraId="2FE703EA" w14:textId="77777777" w:rsidR="004A61C9" w:rsidRPr="00687E72" w:rsidRDefault="004A61C9" w:rsidP="000F4095">
      <w:pPr>
        <w:ind w:left="720"/>
        <w:rPr>
          <w:szCs w:val="18"/>
          <w:lang w:val="ru-RU"/>
        </w:rPr>
      </w:pPr>
    </w:p>
    <w:p w14:paraId="4C8DF4E2" w14:textId="77777777" w:rsidR="0034016E" w:rsidRPr="00A8133F" w:rsidRDefault="0085774C" w:rsidP="0034016E">
      <w:pPr>
        <w:pStyle w:val="Heading3"/>
        <w:rPr>
          <w:lang w:val="ru-RU"/>
        </w:rPr>
      </w:pPr>
      <w:bookmarkStart w:id="1387" w:name="_70_Microsoft_Dynamics"/>
      <w:bookmarkStart w:id="1388" w:name="_73_Microsoft_Dynamics"/>
      <w:bookmarkStart w:id="1389" w:name="_69_Office_365"/>
      <w:bookmarkStart w:id="1390" w:name="_69_68_Office"/>
      <w:bookmarkStart w:id="1391" w:name="_71_Office_365_1"/>
      <w:bookmarkStart w:id="1392" w:name="_Toc380005085"/>
      <w:bookmarkStart w:id="1393" w:name="_Toc336338329"/>
      <w:bookmarkStart w:id="1394" w:name="Srv_70Office365PlanE1"/>
      <w:bookmarkEnd w:id="1376"/>
      <w:bookmarkEnd w:id="1377"/>
      <w:bookmarkEnd w:id="1384"/>
      <w:bookmarkEnd w:id="1387"/>
      <w:bookmarkEnd w:id="1388"/>
      <w:bookmarkEnd w:id="1389"/>
      <w:bookmarkEnd w:id="1390"/>
      <w:bookmarkEnd w:id="1391"/>
      <w:r w:rsidRPr="00A8133F">
        <w:rPr>
          <w:rFonts w:ascii="Tahoma" w:hAnsi="Tahoma"/>
          <w:caps/>
          <w:color w:val="F66400"/>
          <w:sz w:val="22"/>
          <w:vertAlign w:val="superscript"/>
          <w:lang w:val="ru-RU"/>
        </w:rPr>
        <w:t>73</w:t>
      </w:r>
      <w:r w:rsidRPr="00A8133F">
        <w:rPr>
          <w:rFonts w:ascii="Tahoma" w:hAnsi="Tahoma"/>
          <w:color w:val="F66400"/>
          <w:sz w:val="22"/>
          <w:lang w:val="ru-RU"/>
        </w:rPr>
        <w:t xml:space="preserve"> </w:t>
      </w:r>
      <w:r w:rsidRPr="00D7143B">
        <w:rPr>
          <w:rFonts w:ascii="Tahoma" w:hAnsi="Tahoma"/>
          <w:color w:val="F66400"/>
          <w:sz w:val="22"/>
        </w:rPr>
        <w:t>Microsoft</w:t>
      </w:r>
      <w:r w:rsidRPr="00A8133F">
        <w:rPr>
          <w:rFonts w:ascii="Tahoma" w:hAnsi="Tahoma"/>
          <w:color w:val="F66400"/>
          <w:sz w:val="22"/>
          <w:lang w:val="ru-RU"/>
        </w:rPr>
        <w:t xml:space="preserve"> </w:t>
      </w:r>
      <w:r w:rsidRPr="00D7143B">
        <w:rPr>
          <w:rFonts w:ascii="Tahoma" w:hAnsi="Tahoma"/>
          <w:color w:val="F66400"/>
          <w:sz w:val="22"/>
        </w:rPr>
        <w:t>Dynamics</w:t>
      </w:r>
      <w:r w:rsidRPr="00A8133F">
        <w:rPr>
          <w:rFonts w:ascii="Tahoma" w:hAnsi="Tahoma"/>
          <w:color w:val="F66400"/>
          <w:sz w:val="22"/>
          <w:lang w:val="ru-RU"/>
        </w:rPr>
        <w:t xml:space="preserve"> </w:t>
      </w:r>
      <w:r w:rsidRPr="00D7143B">
        <w:rPr>
          <w:rFonts w:ascii="Tahoma" w:hAnsi="Tahoma"/>
          <w:color w:val="F66400"/>
          <w:sz w:val="22"/>
        </w:rPr>
        <w:t>CRM</w:t>
      </w:r>
      <w:r w:rsidRPr="00A8133F">
        <w:rPr>
          <w:rFonts w:ascii="Tahoma" w:hAnsi="Tahoma"/>
          <w:color w:val="F66400"/>
          <w:sz w:val="22"/>
          <w:lang w:val="ru-RU"/>
        </w:rPr>
        <w:t xml:space="preserve"> </w:t>
      </w:r>
      <w:r w:rsidRPr="00D7143B">
        <w:rPr>
          <w:rFonts w:ascii="Tahoma" w:hAnsi="Tahoma"/>
          <w:color w:val="F66400"/>
          <w:sz w:val="22"/>
        </w:rPr>
        <w:t>Online</w:t>
      </w:r>
      <w:bookmarkEnd w:id="1392"/>
    </w:p>
    <w:p w14:paraId="7CF869E0" w14:textId="77777777" w:rsidR="0034016E" w:rsidRPr="00A8133F" w:rsidRDefault="0034016E" w:rsidP="0034016E">
      <w:pPr>
        <w:pStyle w:val="Heading3"/>
        <w:rPr>
          <w:lang w:val="ru-RU"/>
        </w:rPr>
      </w:pPr>
    </w:p>
    <w:p w14:paraId="6102A62B" w14:textId="77777777" w:rsidR="0034016E" w:rsidRPr="00A8133F" w:rsidRDefault="0034016E" w:rsidP="0034016E">
      <w:pPr>
        <w:ind w:left="720"/>
        <w:rPr>
          <w:lang w:val="ru-RU"/>
        </w:rPr>
      </w:pPr>
      <w:r w:rsidRPr="00A8133F">
        <w:rPr>
          <w:rFonts w:cs="Tahoma"/>
          <w:b/>
          <w:color w:val="000000"/>
          <w:szCs w:val="18"/>
          <w:lang w:val="ru-RU"/>
        </w:rPr>
        <w:t xml:space="preserve">Страны, в которых доступна служба </w:t>
      </w:r>
      <w:r w:rsidRPr="00D7143B">
        <w:rPr>
          <w:rFonts w:cs="Tahoma"/>
          <w:b/>
          <w:color w:val="000000"/>
          <w:szCs w:val="18"/>
        </w:rPr>
        <w:t>Microsoft</w:t>
      </w:r>
      <w:r w:rsidRPr="00A8133F">
        <w:rPr>
          <w:rFonts w:cs="Tahoma"/>
          <w:b/>
          <w:color w:val="000000"/>
          <w:szCs w:val="18"/>
          <w:lang w:val="ru-RU"/>
        </w:rPr>
        <w:t xml:space="preserve"> </w:t>
      </w:r>
      <w:r w:rsidRPr="00D7143B">
        <w:rPr>
          <w:rFonts w:cs="Tahoma"/>
          <w:b/>
          <w:color w:val="000000"/>
          <w:szCs w:val="18"/>
        </w:rPr>
        <w:t>Dynamics</w:t>
      </w:r>
      <w:r w:rsidRPr="00A8133F">
        <w:rPr>
          <w:rFonts w:cs="Tahoma"/>
          <w:b/>
          <w:color w:val="000000"/>
          <w:szCs w:val="18"/>
          <w:lang w:val="ru-RU"/>
        </w:rPr>
        <w:t xml:space="preserve"> </w:t>
      </w:r>
      <w:r w:rsidRPr="00D7143B">
        <w:rPr>
          <w:rFonts w:cs="Tahoma"/>
          <w:b/>
          <w:color w:val="000000"/>
          <w:szCs w:val="18"/>
        </w:rPr>
        <w:t>CRM</w:t>
      </w:r>
      <w:r w:rsidRPr="00A8133F">
        <w:rPr>
          <w:rFonts w:cs="Tahoma"/>
          <w:b/>
          <w:color w:val="000000"/>
          <w:szCs w:val="18"/>
          <w:lang w:val="ru-RU"/>
        </w:rPr>
        <w:t xml:space="preserve"> </w:t>
      </w:r>
      <w:r w:rsidRPr="00D7143B">
        <w:rPr>
          <w:rFonts w:cs="Tahoma"/>
          <w:b/>
          <w:color w:val="000000"/>
          <w:szCs w:val="18"/>
        </w:rPr>
        <w:t>Online</w:t>
      </w:r>
    </w:p>
    <w:p w14:paraId="3DAD99C3" w14:textId="77777777" w:rsidR="0034016E" w:rsidRPr="00A8133F" w:rsidRDefault="0034016E" w:rsidP="0034016E">
      <w:pPr>
        <w:ind w:left="540"/>
        <w:rPr>
          <w:lang w:val="ru-RU"/>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D7143B" w14:paraId="68106F82" w14:textId="77777777"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7F09506" w14:textId="77777777" w:rsidR="0034016E" w:rsidRPr="00D7143B" w:rsidRDefault="0034016E" w:rsidP="00343766">
            <w:pPr>
              <w:keepNext/>
              <w:jc w:val="center"/>
              <w:rPr>
                <w:rFonts w:cs="Tahoma"/>
                <w:b/>
                <w:bCs/>
                <w:szCs w:val="20"/>
              </w:rPr>
            </w:pPr>
            <w:r w:rsidRPr="00D7143B">
              <w:rPr>
                <w:rFonts w:cs="Tahoma"/>
                <w:b/>
                <w:bCs/>
                <w:szCs w:val="20"/>
              </w:rPr>
              <w:lastRenderedPageBreak/>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14:paraId="7391D015" w14:textId="77777777" w:rsidR="0034016E" w:rsidRPr="00D7143B" w:rsidRDefault="0034016E" w:rsidP="00343766">
            <w:pPr>
              <w:keepNext/>
              <w:jc w:val="center"/>
              <w:rPr>
                <w:rFonts w:cs="Tahoma"/>
                <w:b/>
                <w:bCs/>
                <w:szCs w:val="20"/>
              </w:rPr>
            </w:pPr>
            <w:r w:rsidRPr="00D7143B">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BE8ABB7" w14:textId="77777777" w:rsidR="0034016E" w:rsidRPr="00D7143B" w:rsidRDefault="0034016E" w:rsidP="00343766">
            <w:pPr>
              <w:keepNext/>
              <w:jc w:val="center"/>
              <w:rPr>
                <w:rFonts w:cs="Tahoma"/>
                <w:b/>
                <w:bCs/>
                <w:szCs w:val="20"/>
              </w:rPr>
            </w:pPr>
            <w:r w:rsidRPr="00D7143B">
              <w:rPr>
                <w:rFonts w:cs="Tahoma"/>
                <w:b/>
                <w:bCs/>
                <w:szCs w:val="20"/>
              </w:rPr>
              <w:t>АТР</w:t>
            </w:r>
          </w:p>
        </w:tc>
      </w:tr>
      <w:tr w:rsidR="0034016E" w:rsidRPr="00D7143B" w14:paraId="372D6ED4" w14:textId="77777777"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5992BADF" w14:textId="77777777" w:rsidR="0034016E" w:rsidRPr="00D7143B" w:rsidRDefault="0034016E" w:rsidP="00343766">
            <w:pPr>
              <w:keepNext/>
              <w:jc w:val="center"/>
              <w:rPr>
                <w:rFonts w:cs="Tahoma"/>
                <w:color w:val="000000"/>
                <w:szCs w:val="20"/>
              </w:rPr>
            </w:pPr>
            <w:r w:rsidRPr="00D7143B">
              <w:rPr>
                <w:rFonts w:cs="Arial"/>
              </w:rPr>
              <w:t>Бразилия</w:t>
            </w:r>
          </w:p>
        </w:tc>
        <w:tc>
          <w:tcPr>
            <w:tcW w:w="2670" w:type="dxa"/>
            <w:tcBorders>
              <w:top w:val="nil"/>
              <w:left w:val="nil"/>
              <w:bottom w:val="single" w:sz="4" w:space="0" w:color="000000"/>
              <w:right w:val="single" w:sz="4" w:space="0" w:color="auto"/>
            </w:tcBorders>
          </w:tcPr>
          <w:p w14:paraId="6D17E562"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14:paraId="48C7E1C7"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Австралия</w:t>
            </w:r>
          </w:p>
        </w:tc>
      </w:tr>
      <w:tr w:rsidR="0034016E" w:rsidRPr="00D7143B" w14:paraId="4EB3C18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5018531" w14:textId="77777777" w:rsidR="0034016E" w:rsidRPr="00D7143B" w:rsidRDefault="0034016E" w:rsidP="00343766">
            <w:pPr>
              <w:keepNext/>
              <w:jc w:val="center"/>
              <w:rPr>
                <w:rFonts w:cs="Tahoma"/>
                <w:color w:val="000000"/>
                <w:szCs w:val="20"/>
              </w:rPr>
            </w:pPr>
            <w:r w:rsidRPr="00D7143B">
              <w:rPr>
                <w:rFonts w:cs="Arial"/>
              </w:rPr>
              <w:t>Канада</w:t>
            </w:r>
          </w:p>
        </w:tc>
        <w:tc>
          <w:tcPr>
            <w:tcW w:w="2670" w:type="dxa"/>
            <w:tcBorders>
              <w:top w:val="single" w:sz="4" w:space="0" w:color="000000"/>
              <w:left w:val="nil"/>
              <w:bottom w:val="single" w:sz="4" w:space="0" w:color="000000"/>
              <w:right w:val="single" w:sz="4" w:space="0" w:color="auto"/>
            </w:tcBorders>
          </w:tcPr>
          <w:p w14:paraId="065FA243"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14:paraId="1DE0A8AD"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Гонконг</w:t>
            </w:r>
          </w:p>
        </w:tc>
      </w:tr>
      <w:tr w:rsidR="0034016E" w:rsidRPr="00D7143B" w14:paraId="58B4CB7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1131E5E" w14:textId="77777777" w:rsidR="0034016E" w:rsidRPr="00D7143B" w:rsidRDefault="0034016E" w:rsidP="00343766">
            <w:pPr>
              <w:keepNext/>
              <w:jc w:val="center"/>
              <w:rPr>
                <w:rFonts w:cs="Tahoma"/>
                <w:color w:val="000000"/>
                <w:szCs w:val="20"/>
              </w:rPr>
            </w:pPr>
            <w:r w:rsidRPr="00D7143B">
              <w:rPr>
                <w:rFonts w:cs="Arial"/>
              </w:rPr>
              <w:t>Колумбия</w:t>
            </w:r>
          </w:p>
        </w:tc>
        <w:tc>
          <w:tcPr>
            <w:tcW w:w="2670" w:type="dxa"/>
            <w:tcBorders>
              <w:top w:val="single" w:sz="4" w:space="0" w:color="000000"/>
              <w:left w:val="nil"/>
              <w:bottom w:val="single" w:sz="4" w:space="0" w:color="000000"/>
              <w:right w:val="single" w:sz="4" w:space="0" w:color="auto"/>
            </w:tcBorders>
          </w:tcPr>
          <w:p w14:paraId="3580F84E"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14:paraId="2FC2A15A"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Индия</w:t>
            </w:r>
          </w:p>
        </w:tc>
      </w:tr>
      <w:tr w:rsidR="0034016E" w:rsidRPr="00D7143B" w14:paraId="0ED644B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AED8E69" w14:textId="77777777" w:rsidR="0034016E" w:rsidRPr="00D7143B" w:rsidRDefault="0034016E" w:rsidP="00343766">
            <w:pPr>
              <w:keepNext/>
              <w:jc w:val="center"/>
              <w:rPr>
                <w:rFonts w:cs="Arial"/>
              </w:rPr>
            </w:pPr>
            <w:r w:rsidRPr="00D7143B">
              <w:rPr>
                <w:rFonts w:cs="Arial"/>
              </w:rPr>
              <w:t>Коста-Рика</w:t>
            </w:r>
          </w:p>
        </w:tc>
        <w:tc>
          <w:tcPr>
            <w:tcW w:w="2670" w:type="dxa"/>
            <w:tcBorders>
              <w:top w:val="single" w:sz="4" w:space="0" w:color="000000"/>
              <w:left w:val="nil"/>
              <w:bottom w:val="single" w:sz="4" w:space="0" w:color="000000"/>
              <w:right w:val="single" w:sz="4" w:space="0" w:color="auto"/>
            </w:tcBorders>
          </w:tcPr>
          <w:p w14:paraId="767D1C3F"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14:paraId="38B18F61"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Япония</w:t>
            </w:r>
          </w:p>
        </w:tc>
      </w:tr>
      <w:tr w:rsidR="0034016E" w:rsidRPr="00D7143B" w14:paraId="24AF736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162CF1" w14:textId="77777777" w:rsidR="0034016E" w:rsidRPr="00D7143B" w:rsidRDefault="0034016E" w:rsidP="00343766">
            <w:pPr>
              <w:keepNext/>
              <w:jc w:val="center"/>
              <w:rPr>
                <w:rFonts w:cs="Arial"/>
              </w:rPr>
            </w:pPr>
            <w:r w:rsidRPr="00D7143B">
              <w:rPr>
                <w:rFonts w:cs="Arial"/>
              </w:rPr>
              <w:t>Чили</w:t>
            </w:r>
          </w:p>
        </w:tc>
        <w:tc>
          <w:tcPr>
            <w:tcW w:w="2670" w:type="dxa"/>
            <w:tcBorders>
              <w:top w:val="single" w:sz="4" w:space="0" w:color="000000"/>
              <w:left w:val="nil"/>
              <w:bottom w:val="single" w:sz="4" w:space="0" w:color="000000"/>
              <w:right w:val="single" w:sz="4" w:space="0" w:color="auto"/>
            </w:tcBorders>
          </w:tcPr>
          <w:p w14:paraId="66C6EFF1"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14:paraId="78EFDAF2"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Республика Корея</w:t>
            </w:r>
          </w:p>
        </w:tc>
      </w:tr>
      <w:tr w:rsidR="0034016E" w:rsidRPr="00D7143B" w14:paraId="638D95D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9EBB34C" w14:textId="77777777" w:rsidR="0034016E" w:rsidRPr="00D7143B" w:rsidRDefault="0034016E" w:rsidP="00343766">
            <w:pPr>
              <w:keepNext/>
              <w:jc w:val="center"/>
              <w:rPr>
                <w:rFonts w:cs="Arial"/>
              </w:rPr>
            </w:pPr>
            <w:r w:rsidRPr="00D7143B">
              <w:rPr>
                <w:rFonts w:cs="Arial"/>
              </w:rPr>
              <w:t>Мексика</w:t>
            </w:r>
          </w:p>
        </w:tc>
        <w:tc>
          <w:tcPr>
            <w:tcW w:w="2670" w:type="dxa"/>
            <w:tcBorders>
              <w:top w:val="single" w:sz="4" w:space="0" w:color="000000"/>
              <w:left w:val="nil"/>
              <w:bottom w:val="single" w:sz="4" w:space="0" w:color="000000"/>
              <w:right w:val="single" w:sz="4" w:space="0" w:color="auto"/>
            </w:tcBorders>
          </w:tcPr>
          <w:p w14:paraId="624A6C3C"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14:paraId="5C271CED"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Малайзия</w:t>
            </w:r>
          </w:p>
        </w:tc>
      </w:tr>
      <w:tr w:rsidR="0034016E" w:rsidRPr="00D7143B" w14:paraId="2D473F4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BA994C" w14:textId="77777777" w:rsidR="0034016E" w:rsidRPr="00D7143B" w:rsidRDefault="0034016E" w:rsidP="00343766">
            <w:pPr>
              <w:keepNext/>
              <w:jc w:val="center"/>
              <w:rPr>
                <w:rFonts w:cs="Arial"/>
              </w:rPr>
            </w:pPr>
            <w:r w:rsidRPr="00D7143B">
              <w:rPr>
                <w:rFonts w:cs="Arial"/>
              </w:rPr>
              <w:t>Перу</w:t>
            </w:r>
          </w:p>
        </w:tc>
        <w:tc>
          <w:tcPr>
            <w:tcW w:w="2670" w:type="dxa"/>
            <w:tcBorders>
              <w:top w:val="single" w:sz="4" w:space="0" w:color="000000"/>
              <w:left w:val="nil"/>
              <w:bottom w:val="single" w:sz="4" w:space="0" w:color="000000"/>
              <w:right w:val="single" w:sz="4" w:space="0" w:color="auto"/>
            </w:tcBorders>
          </w:tcPr>
          <w:p w14:paraId="1697CEEE"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14:paraId="58EA3D87"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Новая Зеландия</w:t>
            </w:r>
          </w:p>
        </w:tc>
      </w:tr>
      <w:tr w:rsidR="0034016E" w:rsidRPr="00D7143B" w14:paraId="1C93BE3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1547652" w14:textId="77777777" w:rsidR="0034016E" w:rsidRPr="00D7143B" w:rsidRDefault="0034016E" w:rsidP="00343766">
            <w:pPr>
              <w:keepNext/>
              <w:jc w:val="center"/>
              <w:rPr>
                <w:rFonts w:cs="Arial"/>
              </w:rPr>
            </w:pPr>
            <w:r w:rsidRPr="00D7143B">
              <w:rPr>
                <w:rFonts w:cs="Arial"/>
              </w:rPr>
              <w:t>Пуэрто-Рико</w:t>
            </w:r>
          </w:p>
        </w:tc>
        <w:tc>
          <w:tcPr>
            <w:tcW w:w="2670" w:type="dxa"/>
            <w:tcBorders>
              <w:top w:val="single" w:sz="4" w:space="0" w:color="000000"/>
              <w:left w:val="nil"/>
              <w:bottom w:val="single" w:sz="4" w:space="0" w:color="000000"/>
              <w:right w:val="single" w:sz="4" w:space="0" w:color="auto"/>
            </w:tcBorders>
          </w:tcPr>
          <w:p w14:paraId="404BD93E"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14:paraId="38D9F4DE"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r w:rsidRPr="00D7143B">
              <w:rPr>
                <w:rFonts w:ascii="Tahoma" w:hAnsi="Tahoma" w:cs="Tahoma"/>
                <w:color w:val="000000"/>
                <w:sz w:val="18"/>
                <w:szCs w:val="20"/>
              </w:rPr>
              <w:t>Сингапур</w:t>
            </w:r>
          </w:p>
        </w:tc>
      </w:tr>
      <w:tr w:rsidR="0034016E" w:rsidRPr="00D7143B" w14:paraId="34866DB8"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F52E74" w14:textId="77777777" w:rsidR="0034016E" w:rsidRPr="00D7143B" w:rsidRDefault="0034016E" w:rsidP="00343766">
            <w:pPr>
              <w:keepNext/>
              <w:jc w:val="center"/>
              <w:rPr>
                <w:rFonts w:cs="Arial"/>
              </w:rPr>
            </w:pPr>
            <w:r w:rsidRPr="00D7143B">
              <w:rPr>
                <w:rFonts w:cs="Arial"/>
              </w:rPr>
              <w:t>Тринидад и Тобаго</w:t>
            </w:r>
          </w:p>
        </w:tc>
        <w:tc>
          <w:tcPr>
            <w:tcW w:w="2670" w:type="dxa"/>
            <w:tcBorders>
              <w:top w:val="single" w:sz="4" w:space="0" w:color="000000"/>
              <w:left w:val="nil"/>
              <w:bottom w:val="single" w:sz="4" w:space="0" w:color="000000"/>
              <w:right w:val="single" w:sz="4" w:space="0" w:color="auto"/>
            </w:tcBorders>
          </w:tcPr>
          <w:p w14:paraId="5B03F640"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14:paraId="420AD47C"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66D7628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42BE910" w14:textId="77777777" w:rsidR="0034016E" w:rsidRPr="00D7143B" w:rsidRDefault="0034016E" w:rsidP="00343766">
            <w:pPr>
              <w:keepNext/>
              <w:jc w:val="center"/>
              <w:rPr>
                <w:rFonts w:cs="Arial"/>
              </w:rPr>
            </w:pPr>
            <w:r w:rsidRPr="00D7143B">
              <w:rPr>
                <w:rFonts w:cs="Arial"/>
              </w:rPr>
              <w:t>Соединенные Штаты</w:t>
            </w:r>
          </w:p>
        </w:tc>
        <w:tc>
          <w:tcPr>
            <w:tcW w:w="2670" w:type="dxa"/>
            <w:tcBorders>
              <w:top w:val="single" w:sz="4" w:space="0" w:color="000000"/>
              <w:left w:val="nil"/>
              <w:bottom w:val="single" w:sz="4" w:space="0" w:color="000000"/>
              <w:right w:val="single" w:sz="4" w:space="0" w:color="auto"/>
            </w:tcBorders>
          </w:tcPr>
          <w:p w14:paraId="4398CDA6" w14:textId="77777777" w:rsidR="0034016E" w:rsidRPr="00D7143B" w:rsidRDefault="0034016E" w:rsidP="00343766">
            <w:pPr>
              <w:pStyle w:val="ColorfulList-Accent11"/>
              <w:keepNext/>
              <w:spacing w:line="276" w:lineRule="auto"/>
              <w:ind w:left="0"/>
              <w:jc w:val="center"/>
              <w:rPr>
                <w:rFonts w:ascii="Tahoma" w:hAnsi="Tahoma" w:cs="Tahoma"/>
                <w:color w:val="000000"/>
                <w:sz w:val="18"/>
                <w:szCs w:val="18"/>
              </w:rPr>
            </w:pPr>
            <w:r w:rsidRPr="00D7143B">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14:paraId="5816340B"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44699D3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FECFC9C"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1A3E5C1"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14:paraId="37B20B55"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5F98B2D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2C0F896"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00D4F68"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14:paraId="79AC3C78"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67534EC3"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010D312"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07E1688"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14:paraId="203333B4"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7B6E1569"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018EE5"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0D3AAEE"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14:paraId="235127BC"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24783ABF"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9384D3D"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0FF7ECD0"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14:paraId="35449E43"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23B4123E"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727306"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8B38B84"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14:paraId="2AFC14BB"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1D855101"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E2C92DD"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F0B06EC"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14:paraId="05154F06"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05704742"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E815334"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6261C270"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14:paraId="5B6D26A4"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7B01CA80"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F6A751C"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721B8D9C"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14:paraId="26147CBB"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1C19C14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EC29607"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A023207"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14:paraId="21462C2F"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10100E06"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3193942"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19B658BE"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14:paraId="03773A9B"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4E4DD8E7"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2F6BB1E"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5E755DEA"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14:paraId="57A0C90D"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60BFC76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B870650"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2609F039"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14:paraId="66518748"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D7143B" w14:paraId="746D082C" w14:textId="77777777"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525426" w14:textId="77777777" w:rsidR="0034016E" w:rsidRPr="00D7143B" w:rsidRDefault="0034016E" w:rsidP="00343766">
            <w:pPr>
              <w:keepNext/>
              <w:ind w:left="540"/>
              <w:jc w:val="center"/>
              <w:rPr>
                <w:rFonts w:cs="Arial"/>
              </w:rPr>
            </w:pPr>
          </w:p>
        </w:tc>
        <w:tc>
          <w:tcPr>
            <w:tcW w:w="2670" w:type="dxa"/>
            <w:tcBorders>
              <w:top w:val="single" w:sz="4" w:space="0" w:color="000000"/>
              <w:left w:val="nil"/>
              <w:bottom w:val="single" w:sz="4" w:space="0" w:color="000000"/>
              <w:right w:val="single" w:sz="4" w:space="0" w:color="auto"/>
            </w:tcBorders>
          </w:tcPr>
          <w:p w14:paraId="49730E72" w14:textId="77777777" w:rsidR="0034016E" w:rsidRPr="00D7143B" w:rsidRDefault="0034016E" w:rsidP="00343766">
            <w:pPr>
              <w:pStyle w:val="ColorfulList-Accent11"/>
              <w:keepNext/>
              <w:spacing w:line="276" w:lineRule="auto"/>
              <w:ind w:left="0"/>
              <w:jc w:val="center"/>
              <w:rPr>
                <w:rFonts w:ascii="Tahoma" w:hAnsi="Tahoma" w:cs="Tahoma"/>
                <w:sz w:val="18"/>
                <w:szCs w:val="18"/>
              </w:rPr>
            </w:pPr>
            <w:r w:rsidRPr="00D7143B">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14:paraId="5DFE00AE" w14:textId="77777777" w:rsidR="0034016E" w:rsidRPr="00D7143B" w:rsidRDefault="0034016E" w:rsidP="00343766">
            <w:pPr>
              <w:pStyle w:val="ColorfulList-Accent11"/>
              <w:keepNext/>
              <w:spacing w:line="276" w:lineRule="auto"/>
              <w:ind w:left="540"/>
              <w:jc w:val="center"/>
              <w:rPr>
                <w:rFonts w:ascii="Tahoma" w:hAnsi="Tahoma" w:cs="Tahoma"/>
                <w:color w:val="000000"/>
                <w:sz w:val="18"/>
                <w:szCs w:val="20"/>
              </w:rPr>
            </w:pPr>
          </w:p>
        </w:tc>
      </w:tr>
    </w:tbl>
    <w:p w14:paraId="15DF6E95" w14:textId="77777777" w:rsidR="0034016E" w:rsidRPr="00D7143B" w:rsidRDefault="0034016E" w:rsidP="0034016E">
      <w:pPr>
        <w:ind w:left="540"/>
      </w:pPr>
    </w:p>
    <w:p w14:paraId="37A20180" w14:textId="77777777" w:rsidR="0034016E" w:rsidRPr="00D7143B" w:rsidRDefault="0034016E" w:rsidP="0034016E">
      <w:pPr>
        <w:spacing w:after="60"/>
        <w:ind w:left="720"/>
      </w:pPr>
      <w:r w:rsidRPr="00D7143B">
        <w:rPr>
          <w:rFonts w:cs="Tahoma"/>
          <w:b/>
          <w:bCs/>
          <w:color w:val="000000"/>
          <w:szCs w:val="18"/>
        </w:rPr>
        <w:t>Соглашение Campus and School (CASA)</w:t>
      </w:r>
    </w:p>
    <w:p w14:paraId="5D206E41" w14:textId="77777777" w:rsidR="0034016E" w:rsidRPr="00A8133F" w:rsidRDefault="0034016E" w:rsidP="0034016E">
      <w:pPr>
        <w:ind w:left="720"/>
        <w:rPr>
          <w:lang w:val="ru-RU"/>
        </w:rPr>
      </w:pPr>
      <w:r w:rsidRPr="00A8133F">
        <w:rPr>
          <w:rFonts w:cs="Tahoma"/>
          <w:color w:val="000000"/>
          <w:szCs w:val="18"/>
          <w:lang w:val="ru-RU"/>
        </w:rPr>
        <w:t xml:space="preserve">Подписные лицензии на </w:t>
      </w:r>
      <w:r w:rsidRPr="00D7143B">
        <w:rPr>
          <w:rFonts w:cs="Tahoma"/>
          <w:color w:val="000000"/>
          <w:szCs w:val="18"/>
        </w:rPr>
        <w:t>Microsoft</w:t>
      </w:r>
      <w:r w:rsidRPr="00A8133F">
        <w:rPr>
          <w:rFonts w:cs="Tahoma"/>
          <w:color w:val="000000"/>
          <w:szCs w:val="18"/>
          <w:lang w:val="ru-RU"/>
        </w:rPr>
        <w:t xml:space="preserve"> </w:t>
      </w:r>
      <w:r w:rsidRPr="00D7143B">
        <w:rPr>
          <w:rFonts w:cs="Tahoma"/>
          <w:color w:val="000000"/>
          <w:szCs w:val="18"/>
        </w:rPr>
        <w:t>Dynamics</w:t>
      </w:r>
      <w:r w:rsidRPr="00A8133F">
        <w:rPr>
          <w:rFonts w:cs="Tahoma"/>
          <w:color w:val="000000"/>
          <w:szCs w:val="18"/>
          <w:lang w:val="ru-RU"/>
        </w:rPr>
        <w:t xml:space="preserve"> </w:t>
      </w:r>
      <w:r w:rsidRPr="00D7143B">
        <w:rPr>
          <w:rFonts w:cs="Tahoma"/>
          <w:color w:val="000000"/>
          <w:szCs w:val="18"/>
        </w:rPr>
        <w:t>CRM</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предлагаемые в рамках Соглашения </w:t>
      </w:r>
      <w:r w:rsidRPr="00D7143B">
        <w:rPr>
          <w:rFonts w:cs="Tahoma"/>
          <w:color w:val="000000"/>
          <w:szCs w:val="18"/>
        </w:rPr>
        <w:t>Campus</w:t>
      </w:r>
      <w:r w:rsidRPr="00A8133F">
        <w:rPr>
          <w:rFonts w:cs="Tahoma"/>
          <w:color w:val="000000"/>
          <w:szCs w:val="18"/>
          <w:lang w:val="ru-RU"/>
        </w:rPr>
        <w:t xml:space="preserve"> </w:t>
      </w:r>
      <w:r w:rsidRPr="00D7143B">
        <w:rPr>
          <w:rFonts w:cs="Tahoma"/>
          <w:color w:val="000000"/>
          <w:szCs w:val="18"/>
        </w:rPr>
        <w:t>and</w:t>
      </w:r>
      <w:r w:rsidRPr="00A8133F">
        <w:rPr>
          <w:rFonts w:cs="Tahoma"/>
          <w:color w:val="000000"/>
          <w:szCs w:val="18"/>
          <w:lang w:val="ru-RU"/>
        </w:rPr>
        <w:t xml:space="preserve"> </w:t>
      </w:r>
      <w:r w:rsidRPr="00D7143B">
        <w:rPr>
          <w:rFonts w:cs="Tahoma"/>
          <w:color w:val="000000"/>
          <w:szCs w:val="18"/>
        </w:rPr>
        <w:t>School</w:t>
      </w:r>
      <w:r w:rsidRPr="00A8133F">
        <w:rPr>
          <w:rFonts w:cs="Tahoma"/>
          <w:color w:val="000000"/>
          <w:szCs w:val="18"/>
          <w:lang w:val="ru-RU"/>
        </w:rPr>
        <w:t xml:space="preserve"> (</w:t>
      </w:r>
      <w:r w:rsidRPr="00D7143B">
        <w:rPr>
          <w:rFonts w:cs="Tahoma"/>
          <w:color w:val="000000"/>
          <w:szCs w:val="18"/>
        </w:rPr>
        <w:t>CASA</w:t>
      </w:r>
      <w:r w:rsidRPr="00A8133F">
        <w:rPr>
          <w:rFonts w:cs="Tahoma"/>
          <w:color w:val="000000"/>
          <w:szCs w:val="18"/>
          <w:lang w:val="ru-RU"/>
        </w:rPr>
        <w:t>), можно получить для всех компьютеров в учреждении или для части компьютеров в</w:t>
      </w:r>
      <w:r w:rsidRPr="00D7143B">
        <w:rPr>
          <w:rFonts w:cs="Tahoma"/>
          <w:color w:val="000000"/>
          <w:szCs w:val="18"/>
        </w:rPr>
        <w:t> </w:t>
      </w:r>
      <w:r w:rsidRPr="00A8133F">
        <w:rPr>
          <w:rFonts w:cs="Tahoma"/>
          <w:color w:val="000000"/>
          <w:szCs w:val="18"/>
          <w:lang w:val="ru-RU"/>
        </w:rPr>
        <w:t>учреждении.</w:t>
      </w:r>
      <w:r w:rsidR="00213B12" w:rsidRPr="00A8133F">
        <w:rPr>
          <w:rFonts w:cs="Tahoma"/>
          <w:color w:val="000000"/>
          <w:szCs w:val="18"/>
          <w:lang w:val="ru-RU"/>
        </w:rPr>
        <w:t xml:space="preserve"> </w:t>
      </w:r>
      <w:r w:rsidRPr="00A8133F">
        <w:rPr>
          <w:rFonts w:cs="Tahoma"/>
          <w:color w:val="000000"/>
          <w:szCs w:val="18"/>
          <w:lang w:val="ru-RU"/>
        </w:rPr>
        <w:t>Подписные лицензии можно получать для отдельных пользователей.</w:t>
      </w:r>
      <w:r w:rsidR="00213B12" w:rsidRPr="00A8133F">
        <w:rPr>
          <w:rFonts w:cs="Tahoma"/>
          <w:color w:val="000000"/>
          <w:szCs w:val="18"/>
          <w:lang w:val="ru-RU"/>
        </w:rPr>
        <w:t xml:space="preserve"> </w:t>
      </w:r>
      <w:r w:rsidRPr="00A8133F">
        <w:rPr>
          <w:rFonts w:cs="Tahoma"/>
          <w:color w:val="000000"/>
          <w:szCs w:val="18"/>
          <w:lang w:val="ru-RU"/>
        </w:rPr>
        <w:t xml:space="preserve">Если возникает необходимость в дополнительных лицензиях </w:t>
      </w:r>
      <w:r w:rsidRPr="00D7143B">
        <w:rPr>
          <w:rFonts w:cs="Tahoma"/>
          <w:color w:val="000000"/>
          <w:szCs w:val="18"/>
        </w:rPr>
        <w:t>SL</w:t>
      </w:r>
      <w:r w:rsidRPr="00A8133F">
        <w:rPr>
          <w:rFonts w:cs="Tahoma"/>
          <w:color w:val="000000"/>
          <w:szCs w:val="18"/>
          <w:lang w:val="ru-RU"/>
        </w:rPr>
        <w:t xml:space="preserve"> «на пользователя» для доступа к продукту </w:t>
      </w:r>
      <w:r w:rsidRPr="00D7143B">
        <w:rPr>
          <w:rFonts w:cs="Tahoma"/>
          <w:color w:val="000000"/>
          <w:szCs w:val="18"/>
        </w:rPr>
        <w:t>Microsoft</w:t>
      </w:r>
      <w:r w:rsidRPr="00A8133F">
        <w:rPr>
          <w:rFonts w:cs="Tahoma"/>
          <w:color w:val="000000"/>
          <w:szCs w:val="18"/>
          <w:lang w:val="ru-RU"/>
        </w:rPr>
        <w:t xml:space="preserve"> </w:t>
      </w:r>
      <w:r w:rsidRPr="00D7143B">
        <w:rPr>
          <w:rFonts w:cs="Tahoma"/>
          <w:color w:val="000000"/>
          <w:szCs w:val="18"/>
        </w:rPr>
        <w:t>Dynamics</w:t>
      </w:r>
      <w:r w:rsidRPr="00A8133F">
        <w:rPr>
          <w:rFonts w:cs="Tahoma"/>
          <w:color w:val="000000"/>
          <w:szCs w:val="18"/>
          <w:lang w:val="ru-RU"/>
        </w:rPr>
        <w:t xml:space="preserve"> </w:t>
      </w:r>
      <w:r w:rsidRPr="00D7143B">
        <w:rPr>
          <w:rFonts w:cs="Tahoma"/>
          <w:color w:val="000000"/>
          <w:szCs w:val="18"/>
        </w:rPr>
        <w:t>CRM</w:t>
      </w:r>
      <w:r w:rsidRPr="00A8133F">
        <w:rPr>
          <w:rFonts w:cs="Tahoma"/>
          <w:color w:val="000000"/>
          <w:szCs w:val="18"/>
          <w:lang w:val="ru-RU"/>
        </w:rPr>
        <w:t xml:space="preserve">, нужно заказать соответствующее число Подписных лицензий </w:t>
      </w:r>
      <w:r w:rsidRPr="00D7143B">
        <w:rPr>
          <w:rFonts w:cs="Tahoma"/>
          <w:color w:val="000000"/>
          <w:szCs w:val="18"/>
        </w:rPr>
        <w:t>SL</w:t>
      </w:r>
      <w:r w:rsidRPr="00A8133F">
        <w:rPr>
          <w:rFonts w:cs="Tahoma"/>
          <w:color w:val="000000"/>
          <w:szCs w:val="18"/>
          <w:lang w:val="ru-RU"/>
        </w:rPr>
        <w:t xml:space="preserve"> «на пользователя».</w:t>
      </w:r>
    </w:p>
    <w:p w14:paraId="40329CE3" w14:textId="77777777" w:rsidR="0034016E" w:rsidRPr="00A8133F" w:rsidRDefault="0034016E" w:rsidP="0034016E">
      <w:pPr>
        <w:ind w:left="720"/>
        <w:rPr>
          <w:lang w:val="ru-RU"/>
        </w:rPr>
      </w:pPr>
    </w:p>
    <w:p w14:paraId="70B9922B" w14:textId="77777777" w:rsidR="0034016E" w:rsidRPr="00A8133F" w:rsidRDefault="0034016E" w:rsidP="0034016E">
      <w:pPr>
        <w:keepNext/>
        <w:spacing w:after="60"/>
        <w:ind w:left="720"/>
        <w:rPr>
          <w:lang w:val="ru-RU"/>
        </w:rPr>
      </w:pPr>
      <w:r w:rsidRPr="00D7143B">
        <w:rPr>
          <w:b/>
        </w:rPr>
        <w:t>Microsoft</w:t>
      </w:r>
      <w:r w:rsidRPr="00A8133F">
        <w:rPr>
          <w:b/>
          <w:lang w:val="ru-RU"/>
        </w:rPr>
        <w:t xml:space="preserve"> </w:t>
      </w:r>
      <w:r w:rsidRPr="00D7143B">
        <w:rPr>
          <w:b/>
        </w:rPr>
        <w:t>Dynamics</w:t>
      </w:r>
      <w:r w:rsidRPr="00A8133F">
        <w:rPr>
          <w:b/>
          <w:lang w:val="ru-RU"/>
        </w:rPr>
        <w:t xml:space="preserve"> </w:t>
      </w:r>
      <w:r w:rsidRPr="00D7143B">
        <w:rPr>
          <w:b/>
        </w:rPr>
        <w:t>CRM</w:t>
      </w:r>
      <w:r w:rsidRPr="00A8133F">
        <w:rPr>
          <w:b/>
          <w:lang w:val="ru-RU"/>
        </w:rPr>
        <w:t xml:space="preserve"> </w:t>
      </w:r>
      <w:r w:rsidRPr="00D7143B">
        <w:rPr>
          <w:b/>
        </w:rPr>
        <w:t>Online</w:t>
      </w:r>
      <w:r w:rsidRPr="00A8133F">
        <w:rPr>
          <w:b/>
          <w:lang w:val="ru-RU"/>
        </w:rPr>
        <w:t xml:space="preserve"> — предоставление прав на интеграцию с </w:t>
      </w:r>
      <w:r w:rsidRPr="00D7143B">
        <w:rPr>
          <w:b/>
        </w:rPr>
        <w:t>Microsoft</w:t>
      </w:r>
      <w:r w:rsidRPr="00A8133F">
        <w:rPr>
          <w:b/>
          <w:lang w:val="ru-RU"/>
        </w:rPr>
        <w:t xml:space="preserve"> </w:t>
      </w:r>
      <w:r w:rsidRPr="00D7143B">
        <w:rPr>
          <w:b/>
        </w:rPr>
        <w:t>Dynamics</w:t>
      </w:r>
      <w:r w:rsidRPr="00A8133F">
        <w:rPr>
          <w:b/>
          <w:lang w:val="ru-RU"/>
        </w:rPr>
        <w:t xml:space="preserve"> </w:t>
      </w:r>
      <w:r w:rsidRPr="00D7143B">
        <w:rPr>
          <w:b/>
        </w:rPr>
        <w:t>Marketing</w:t>
      </w:r>
      <w:r w:rsidRPr="00A8133F">
        <w:rPr>
          <w:b/>
          <w:lang w:val="ru-RU"/>
        </w:rPr>
        <w:t xml:space="preserve"> </w:t>
      </w:r>
      <w:r w:rsidRPr="00D7143B">
        <w:rPr>
          <w:b/>
        </w:rPr>
        <w:t>Online</w:t>
      </w:r>
    </w:p>
    <w:p w14:paraId="1A29766E" w14:textId="77777777" w:rsidR="0034016E" w:rsidRPr="00A8133F" w:rsidRDefault="0034016E" w:rsidP="0034016E">
      <w:pPr>
        <w:ind w:left="720"/>
        <w:rPr>
          <w:lang w:val="ru-RU"/>
        </w:rPr>
      </w:pPr>
      <w:r w:rsidRPr="00A8133F">
        <w:rPr>
          <w:lang w:val="ru-RU"/>
        </w:rPr>
        <w:t xml:space="preserve">Следующий отказ от лицензий применяется в отношении лицензированных пользователей </w:t>
      </w:r>
      <w:r w:rsidRPr="00D7143B">
        <w:t>Microsoft</w:t>
      </w:r>
      <w:r w:rsidRPr="00A8133F">
        <w:rPr>
          <w:lang w:val="ru-RU"/>
        </w:rPr>
        <w:t xml:space="preserve"> </w:t>
      </w:r>
      <w:r w:rsidRPr="00D7143B">
        <w:t>Dynamics</w:t>
      </w:r>
      <w:r w:rsidRPr="00A8133F">
        <w:rPr>
          <w:lang w:val="ru-RU"/>
        </w:rPr>
        <w:t xml:space="preserve"> </w:t>
      </w:r>
      <w:r w:rsidRPr="00D7143B">
        <w:t>Marketing</w:t>
      </w:r>
      <w:r w:rsidRPr="00A8133F">
        <w:rPr>
          <w:lang w:val="ru-RU"/>
        </w:rPr>
        <w:t xml:space="preserve"> </w:t>
      </w:r>
      <w:r w:rsidRPr="00D7143B">
        <w:t>Online</w:t>
      </w:r>
      <w:r w:rsidRPr="00A8133F">
        <w:rPr>
          <w:lang w:val="ru-RU"/>
        </w:rPr>
        <w:t xml:space="preserve"> с активным вариантом Технической поддержки и обновления, которые имеют прямой или непрямой доступ к службе </w:t>
      </w: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Online</w:t>
      </w:r>
      <w:r w:rsidRPr="00A8133F">
        <w:rPr>
          <w:lang w:val="ru-RU"/>
        </w:rPr>
        <w:t xml:space="preserve"> посредством </w:t>
      </w:r>
      <w:r w:rsidRPr="00D7143B">
        <w:rPr>
          <w:bCs/>
        </w:rPr>
        <w:t>MarketingPilot</w:t>
      </w:r>
      <w:r w:rsidRPr="00A8133F">
        <w:rPr>
          <w:bCs/>
          <w:lang w:val="ru-RU"/>
        </w:rPr>
        <w:t xml:space="preserve"> </w:t>
      </w:r>
      <w:r w:rsidRPr="00D7143B">
        <w:rPr>
          <w:bCs/>
        </w:rPr>
        <w:t>Connector</w:t>
      </w:r>
      <w:r w:rsidRPr="00A8133F">
        <w:rPr>
          <w:bCs/>
          <w:lang w:val="ru-RU"/>
        </w:rPr>
        <w:t xml:space="preserve"> для программного обеспечения </w:t>
      </w:r>
      <w:r w:rsidRPr="00D7143B">
        <w:rPr>
          <w:bCs/>
        </w:rPr>
        <w:t>Microsoft</w:t>
      </w:r>
      <w:r w:rsidRPr="00A8133F">
        <w:rPr>
          <w:bCs/>
          <w:lang w:val="ru-RU"/>
        </w:rPr>
        <w:t xml:space="preserve"> </w:t>
      </w:r>
      <w:r w:rsidRPr="00D7143B">
        <w:rPr>
          <w:bCs/>
        </w:rPr>
        <w:t>Dynamics</w:t>
      </w:r>
      <w:r w:rsidRPr="00A8133F">
        <w:rPr>
          <w:bCs/>
          <w:lang w:val="ru-RU"/>
        </w:rPr>
        <w:t xml:space="preserve"> </w:t>
      </w:r>
      <w:r w:rsidRPr="00D7143B">
        <w:rPr>
          <w:bCs/>
        </w:rPr>
        <w:t>CRM</w:t>
      </w:r>
      <w:r w:rsidRPr="00A8133F">
        <w:rPr>
          <w:bCs/>
          <w:lang w:val="ru-RU"/>
        </w:rPr>
        <w:t xml:space="preserve"> </w:t>
      </w:r>
      <w:r w:rsidRPr="00A8133F">
        <w:rPr>
          <w:lang w:val="ru-RU"/>
        </w:rPr>
        <w:t xml:space="preserve">исключительно в целях синхронизации данных клиентов. Данным пользователям не требуется </w:t>
      </w:r>
      <w:r w:rsidRPr="00D7143B">
        <w:t>Microsoft</w:t>
      </w:r>
      <w:r w:rsidRPr="00A8133F">
        <w:rPr>
          <w:lang w:val="ru-RU"/>
        </w:rPr>
        <w:t xml:space="preserve"> </w:t>
      </w:r>
      <w:r w:rsidRPr="00D7143B">
        <w:t>Dynamics</w:t>
      </w:r>
      <w:r w:rsidRPr="00A8133F">
        <w:rPr>
          <w:lang w:val="ru-RU"/>
        </w:rPr>
        <w:t xml:space="preserve"> </w:t>
      </w:r>
      <w:r w:rsidRPr="00D7143B">
        <w:t>CRM</w:t>
      </w:r>
      <w:r w:rsidRPr="00A8133F">
        <w:rPr>
          <w:lang w:val="ru-RU"/>
        </w:rPr>
        <w:t xml:space="preserve"> </w:t>
      </w:r>
      <w:r w:rsidRPr="00D7143B">
        <w:t>Online</w:t>
      </w:r>
      <w:r w:rsidRPr="00A8133F">
        <w:rPr>
          <w:lang w:val="ru-RU"/>
        </w:rPr>
        <w:t xml:space="preserve"> </w:t>
      </w:r>
      <w:r w:rsidRPr="00D7143B">
        <w:t>USL</w:t>
      </w:r>
      <w:r w:rsidRPr="00A8133F">
        <w:rPr>
          <w:lang w:val="ru-RU"/>
        </w:rPr>
        <w:t>. Данный отказ действует до</w:t>
      </w:r>
      <w:r w:rsidRPr="00A8133F">
        <w:rPr>
          <w:rFonts w:eastAsia="Calibri"/>
          <w:lang w:val="ru-RU"/>
        </w:rPr>
        <w:t xml:space="preserve"> </w:t>
      </w:r>
      <w:r w:rsidRPr="00A8133F">
        <w:rPr>
          <w:lang w:val="ru-RU"/>
        </w:rPr>
        <w:t xml:space="preserve">30 июня 2014 г., после чего </w:t>
      </w:r>
      <w:r w:rsidRPr="00D7143B">
        <w:t>Microsoft</w:t>
      </w:r>
      <w:r w:rsidRPr="00A8133F">
        <w:rPr>
          <w:lang w:val="ru-RU"/>
        </w:rPr>
        <w:t xml:space="preserve"> оставляет за собой право затребовать соответствующие </w:t>
      </w:r>
      <w:r w:rsidRPr="00D7143B">
        <w:t>USL</w:t>
      </w:r>
      <w:r w:rsidRPr="00A8133F">
        <w:rPr>
          <w:lang w:val="ru-RU"/>
        </w:rPr>
        <w:t>.</w:t>
      </w:r>
    </w:p>
    <w:p w14:paraId="43B128B6" w14:textId="77777777" w:rsidR="002A7F7F" w:rsidRPr="00A8133F" w:rsidRDefault="002A7F7F" w:rsidP="007B1734">
      <w:pPr>
        <w:rPr>
          <w:lang w:val="ru-RU"/>
        </w:rPr>
      </w:pPr>
      <w:bookmarkStart w:id="1395" w:name="_66_Microsoft_Dynamics"/>
      <w:bookmarkStart w:id="1396" w:name="_71_Microsoft_Dynamics"/>
      <w:bookmarkStart w:id="1397" w:name="_74_Microsoft_Dynamics"/>
      <w:bookmarkEnd w:id="1395"/>
      <w:bookmarkEnd w:id="1396"/>
      <w:bookmarkEnd w:id="1397"/>
    </w:p>
    <w:p w14:paraId="7E73A448" w14:textId="77777777" w:rsidR="006C7D84" w:rsidRPr="00A8133F" w:rsidRDefault="006C7D84" w:rsidP="006C7D84">
      <w:pPr>
        <w:pStyle w:val="exceptionbody"/>
        <w:spacing w:after="120"/>
        <w:ind w:left="720"/>
        <w:rPr>
          <w:lang w:val="ru-RU"/>
        </w:rPr>
      </w:pPr>
      <w:r w:rsidRPr="00A8133F">
        <w:rPr>
          <w:rFonts w:ascii="Tahoma" w:hAnsi="Tahoma"/>
          <w:b/>
          <w:lang w:val="ru-RU"/>
        </w:rPr>
        <w:t xml:space="preserve">Подписные лицензии «на пользователя» для клиентов </w:t>
      </w:r>
      <w:r w:rsidRPr="00D7143B">
        <w:rPr>
          <w:rFonts w:ascii="Tahoma" w:hAnsi="Tahoma"/>
          <w:b/>
        </w:rPr>
        <w:t>Software</w:t>
      </w:r>
      <w:r w:rsidRPr="00A8133F">
        <w:rPr>
          <w:rFonts w:ascii="Tahoma" w:hAnsi="Tahoma"/>
          <w:b/>
          <w:lang w:val="ru-RU"/>
        </w:rPr>
        <w:t xml:space="preserve"> </w:t>
      </w:r>
      <w:r w:rsidRPr="00D7143B">
        <w:rPr>
          <w:rFonts w:ascii="Tahoma" w:hAnsi="Tahoma"/>
          <w:b/>
        </w:rPr>
        <w:t>Assurance</w:t>
      </w:r>
      <w:r w:rsidRPr="00A8133F">
        <w:rPr>
          <w:rFonts w:ascii="Tahoma" w:hAnsi="Tahoma"/>
          <w:b/>
          <w:lang w:val="ru-RU"/>
        </w:rPr>
        <w:t xml:space="preserve"> и их соответствующие лицензии </w:t>
      </w:r>
      <w:r w:rsidRPr="00D7143B">
        <w:rPr>
          <w:rFonts w:ascii="Tahoma" w:hAnsi="Tahoma"/>
          <w:b/>
        </w:rPr>
        <w:t>CAL</w:t>
      </w:r>
    </w:p>
    <w:p w14:paraId="35725A04" w14:textId="77777777" w:rsidR="004A61C9" w:rsidRPr="00687E72" w:rsidRDefault="004A61C9" w:rsidP="006C7D84">
      <w:pPr>
        <w:jc w:val="both"/>
        <w:rPr>
          <w:lang w:val="ru-RU"/>
        </w:rPr>
      </w:pPr>
    </w:p>
    <w:p w14:paraId="7EF408AB" w14:textId="77777777" w:rsidR="004A61C9" w:rsidRPr="00687E72" w:rsidRDefault="004A61C9" w:rsidP="006C7D84">
      <w:pPr>
        <w:jc w:val="both"/>
        <w:rPr>
          <w:lang w:val="ru-RU"/>
        </w:rPr>
      </w:pPr>
    </w:p>
    <w:p w14:paraId="72FD7151" w14:textId="77777777" w:rsidR="004A61C9" w:rsidRPr="00687E72" w:rsidRDefault="004A61C9" w:rsidP="006C7D84">
      <w:pPr>
        <w:jc w:val="both"/>
        <w:rPr>
          <w:lang w:val="ru-RU"/>
        </w:rPr>
      </w:pPr>
    </w:p>
    <w:p w14:paraId="7FF13186" w14:textId="77777777" w:rsidR="004A61C9" w:rsidRPr="00687E72" w:rsidRDefault="004A61C9" w:rsidP="006C7D84">
      <w:pPr>
        <w:jc w:val="both"/>
        <w:rPr>
          <w:lang w:val="ru-RU"/>
        </w:rPr>
      </w:pPr>
    </w:p>
    <w:p w14:paraId="6305E0AE" w14:textId="77777777" w:rsidR="004A61C9" w:rsidRPr="00687E72" w:rsidRDefault="004A61C9" w:rsidP="006C7D84">
      <w:pPr>
        <w:jc w:val="both"/>
        <w:rPr>
          <w:lang w:val="ru-RU"/>
        </w:rPr>
      </w:pPr>
    </w:p>
    <w:p w14:paraId="73896EEA" w14:textId="77777777" w:rsidR="004A61C9" w:rsidRPr="00687E72" w:rsidRDefault="004A61C9" w:rsidP="006C7D84">
      <w:pPr>
        <w:jc w:val="both"/>
        <w:rPr>
          <w:lang w:val="ru-RU"/>
        </w:rPr>
      </w:pPr>
    </w:p>
    <w:p w14:paraId="7A7102F0" w14:textId="77777777" w:rsidR="004A61C9" w:rsidRPr="00687E72" w:rsidRDefault="004A61C9" w:rsidP="006C7D84">
      <w:pPr>
        <w:jc w:val="both"/>
        <w:rPr>
          <w:lang w:val="ru-RU"/>
        </w:rPr>
      </w:pPr>
    </w:p>
    <w:tbl>
      <w:tblPr>
        <w:tblW w:w="8010" w:type="dxa"/>
        <w:tblInd w:w="890" w:type="dxa"/>
        <w:tblCellMar>
          <w:left w:w="0" w:type="dxa"/>
          <w:right w:w="0" w:type="dxa"/>
        </w:tblCellMar>
        <w:tblLook w:val="04A0" w:firstRow="1" w:lastRow="0" w:firstColumn="1" w:lastColumn="0" w:noHBand="0" w:noVBand="1"/>
      </w:tblPr>
      <w:tblGrid>
        <w:gridCol w:w="2790"/>
        <w:gridCol w:w="5220"/>
      </w:tblGrid>
      <w:tr w:rsidR="006C7D84" w:rsidRPr="00D7143B" w14:paraId="221867C0" w14:textId="77777777" w:rsidTr="006C7D84">
        <w:trPr>
          <w:cantSplit/>
          <w:trHeight w:val="207"/>
          <w:tblHeader/>
        </w:trPr>
        <w:tc>
          <w:tcPr>
            <w:tcW w:w="2790" w:type="dxa"/>
            <w:tcBorders>
              <w:top w:val="single" w:sz="8" w:space="0" w:color="21596D"/>
              <w:left w:val="single" w:sz="8" w:space="0" w:color="21596D"/>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5C8A9BCF" w14:textId="77777777" w:rsidR="006C7D84" w:rsidRPr="00A8133F" w:rsidRDefault="006C7D84" w:rsidP="00A500F1">
            <w:pPr>
              <w:jc w:val="center"/>
              <w:rPr>
                <w:rFonts w:cs="Tahoma"/>
                <w:b/>
                <w:bCs/>
                <w:color w:val="000000" w:themeColor="text1"/>
                <w:sz w:val="20"/>
                <w:szCs w:val="20"/>
                <w:lang w:val="ru-RU"/>
              </w:rPr>
            </w:pPr>
            <w:r w:rsidRPr="00A8133F">
              <w:rPr>
                <w:rFonts w:cs="Tahoma"/>
                <w:b/>
                <w:bCs/>
                <w:color w:val="000000" w:themeColor="text1"/>
                <w:lang w:val="ru-RU"/>
              </w:rPr>
              <w:lastRenderedPageBreak/>
              <w:t xml:space="preserve">Подписные лицензии «на пользователя» для </w:t>
            </w:r>
            <w:r w:rsidRPr="00D7143B">
              <w:rPr>
                <w:rFonts w:cs="Tahoma"/>
                <w:b/>
                <w:bCs/>
                <w:color w:val="000000" w:themeColor="text1"/>
              </w:rPr>
              <w:t>Software</w:t>
            </w:r>
            <w:r w:rsidRPr="00A8133F">
              <w:rPr>
                <w:rFonts w:cs="Tahoma"/>
                <w:b/>
                <w:bCs/>
                <w:color w:val="000000" w:themeColor="text1"/>
                <w:lang w:val="ru-RU"/>
              </w:rPr>
              <w:t xml:space="preserve"> </w:t>
            </w:r>
            <w:r w:rsidRPr="00D7143B">
              <w:rPr>
                <w:rFonts w:cs="Tahoma"/>
                <w:b/>
                <w:bCs/>
                <w:color w:val="000000" w:themeColor="text1"/>
              </w:rPr>
              <w:t>Assurance</w:t>
            </w:r>
          </w:p>
        </w:tc>
        <w:tc>
          <w:tcPr>
            <w:tcW w:w="5220" w:type="dxa"/>
            <w:tcBorders>
              <w:top w:val="single" w:sz="8" w:space="0" w:color="21596D"/>
              <w:left w:val="nil"/>
              <w:bottom w:val="single" w:sz="8" w:space="0" w:color="21596D"/>
              <w:right w:val="single" w:sz="8" w:space="0" w:color="21596D"/>
            </w:tcBorders>
            <w:shd w:val="clear" w:color="auto" w:fill="FABF8F"/>
            <w:tcMar>
              <w:top w:w="43" w:type="dxa"/>
              <w:left w:w="115" w:type="dxa"/>
              <w:bottom w:w="43" w:type="dxa"/>
              <w:right w:w="115" w:type="dxa"/>
            </w:tcMar>
            <w:vAlign w:val="center"/>
            <w:hideMark/>
          </w:tcPr>
          <w:p w14:paraId="4C884052" w14:textId="77777777" w:rsidR="006C7D84" w:rsidRPr="00D7143B" w:rsidRDefault="006C7D84" w:rsidP="00A500F1">
            <w:pPr>
              <w:jc w:val="center"/>
              <w:rPr>
                <w:rFonts w:cs="Tahoma"/>
                <w:b/>
                <w:bCs/>
                <w:color w:val="000000" w:themeColor="text1"/>
                <w:sz w:val="22"/>
              </w:rPr>
            </w:pPr>
            <w:r w:rsidRPr="00D7143B">
              <w:rPr>
                <w:rFonts w:cs="Tahoma"/>
                <w:b/>
                <w:bCs/>
                <w:color w:val="000000" w:themeColor="text1"/>
              </w:rPr>
              <w:t>Соответствующие лицензии CAL</w:t>
            </w:r>
          </w:p>
        </w:tc>
      </w:tr>
      <w:tr w:rsidR="006C7D84" w:rsidRPr="00D7143B" w14:paraId="7D80CD0E" w14:textId="77777777" w:rsidTr="006C7D84">
        <w:tc>
          <w:tcPr>
            <w:tcW w:w="2790" w:type="dxa"/>
            <w:tcBorders>
              <w:top w:val="nil"/>
              <w:left w:val="single" w:sz="8" w:space="0" w:color="21596D"/>
              <w:bottom w:val="single" w:sz="8" w:space="0" w:color="21596D"/>
              <w:right w:val="single" w:sz="8" w:space="0" w:color="21596D"/>
            </w:tcBorders>
            <w:tcMar>
              <w:top w:w="43" w:type="dxa"/>
              <w:left w:w="115" w:type="dxa"/>
              <w:bottom w:w="43" w:type="dxa"/>
              <w:right w:w="115" w:type="dxa"/>
            </w:tcMar>
            <w:vAlign w:val="center"/>
            <w:hideMark/>
          </w:tcPr>
          <w:p w14:paraId="1D51020D" w14:textId="77777777" w:rsidR="006C7D84" w:rsidRPr="00D7143B" w:rsidRDefault="006C7D84" w:rsidP="00A500F1">
            <w:pPr>
              <w:jc w:val="center"/>
              <w:rPr>
                <w:rFonts w:cs="Tahoma"/>
                <w:szCs w:val="18"/>
              </w:rPr>
            </w:pPr>
            <w:r w:rsidRPr="00D7143B">
              <w:rPr>
                <w:rFonts w:cs="Tahoma"/>
                <w:szCs w:val="18"/>
              </w:rPr>
              <w:t>Dynamics CRM Online USL</w:t>
            </w:r>
          </w:p>
        </w:tc>
        <w:tc>
          <w:tcPr>
            <w:tcW w:w="5220" w:type="dxa"/>
            <w:tcBorders>
              <w:top w:val="nil"/>
              <w:left w:val="nil"/>
              <w:bottom w:val="single" w:sz="8" w:space="0" w:color="21596D"/>
              <w:right w:val="single" w:sz="8" w:space="0" w:color="21596D"/>
            </w:tcBorders>
            <w:tcMar>
              <w:top w:w="43" w:type="dxa"/>
              <w:left w:w="115" w:type="dxa"/>
              <w:bottom w:w="43" w:type="dxa"/>
              <w:right w:w="115" w:type="dxa"/>
            </w:tcMar>
            <w:vAlign w:val="center"/>
            <w:hideMark/>
          </w:tcPr>
          <w:p w14:paraId="47C86345" w14:textId="77777777" w:rsidR="006C7D84" w:rsidRPr="00197875" w:rsidRDefault="006C7D84" w:rsidP="00A500F1">
            <w:pPr>
              <w:pStyle w:val="ListParagraph"/>
              <w:numPr>
                <w:ilvl w:val="0"/>
                <w:numId w:val="147"/>
              </w:numPr>
              <w:ind w:left="155" w:hanging="180"/>
              <w:contextualSpacing w:val="0"/>
              <w:jc w:val="both"/>
              <w:rPr>
                <w:sz w:val="18"/>
                <w:szCs w:val="18"/>
              </w:rPr>
            </w:pPr>
            <w:r w:rsidRPr="00197875">
              <w:rPr>
                <w:rFonts w:ascii="Tahoma" w:hAnsi="Tahoma" w:cs="Tahoma"/>
                <w:sz w:val="18"/>
                <w:szCs w:val="18"/>
              </w:rPr>
              <w:t>Dynamics CRM 4.0 Full Use Additive CAL, или</w:t>
            </w:r>
          </w:p>
          <w:p w14:paraId="6D9530E5" w14:textId="77777777" w:rsidR="006C7D84" w:rsidRPr="00197875" w:rsidRDefault="006C7D84" w:rsidP="00A500F1">
            <w:pPr>
              <w:pStyle w:val="ListParagraph"/>
              <w:numPr>
                <w:ilvl w:val="0"/>
                <w:numId w:val="147"/>
              </w:numPr>
              <w:ind w:left="155" w:hanging="180"/>
              <w:contextualSpacing w:val="0"/>
              <w:jc w:val="both"/>
              <w:rPr>
                <w:sz w:val="18"/>
                <w:szCs w:val="18"/>
              </w:rPr>
            </w:pPr>
            <w:r w:rsidRPr="00197875">
              <w:rPr>
                <w:rFonts w:ascii="Tahoma" w:hAnsi="Tahoma" w:cs="Tahoma"/>
                <w:sz w:val="18"/>
                <w:szCs w:val="18"/>
              </w:rPr>
              <w:t>Microsoft Dynamics CRM 2011 Full Use Additive CAL, или</w:t>
            </w:r>
          </w:p>
          <w:p w14:paraId="0F81B170" w14:textId="77777777" w:rsidR="006C7D84" w:rsidRPr="00D7143B" w:rsidRDefault="006C7D84" w:rsidP="00A500F1">
            <w:pPr>
              <w:pStyle w:val="ListParagraph"/>
              <w:numPr>
                <w:ilvl w:val="0"/>
                <w:numId w:val="147"/>
              </w:numPr>
              <w:ind w:left="155" w:hanging="180"/>
              <w:contextualSpacing w:val="0"/>
              <w:jc w:val="both"/>
              <w:rPr>
                <w:rFonts w:ascii="Tahoma" w:hAnsi="Tahoma" w:cs="Tahoma"/>
                <w:sz w:val="18"/>
                <w:szCs w:val="18"/>
              </w:rPr>
            </w:pPr>
            <w:r w:rsidRPr="00197875">
              <w:rPr>
                <w:rFonts w:ascii="Tahoma" w:hAnsi="Tahoma" w:cs="Tahoma"/>
                <w:sz w:val="18"/>
                <w:szCs w:val="18"/>
              </w:rPr>
              <w:t>Microsoft Dynamics CRM 2013 Professional Use Additive CAL</w:t>
            </w:r>
          </w:p>
        </w:tc>
      </w:tr>
    </w:tbl>
    <w:p w14:paraId="51479B34" w14:textId="77777777" w:rsidR="00F1020A" w:rsidRPr="00D7143B" w:rsidRDefault="00F1020A" w:rsidP="007B1734"/>
    <w:p w14:paraId="431A0351" w14:textId="77777777" w:rsidR="006C7D84" w:rsidRPr="00D7143B" w:rsidRDefault="006C7D84" w:rsidP="007B1734"/>
    <w:p w14:paraId="57FE03B4" w14:textId="77777777" w:rsidR="00A2524E" w:rsidRPr="00A8133F" w:rsidRDefault="00A2524E" w:rsidP="00A2524E">
      <w:pPr>
        <w:pStyle w:val="Heading3"/>
        <w:rPr>
          <w:lang w:val="ru-RU"/>
        </w:rPr>
      </w:pPr>
      <w:bookmarkStart w:id="1398" w:name="_74_Microsoft_Learning"/>
      <w:bookmarkStart w:id="1399" w:name="_Toc380005086"/>
      <w:bookmarkEnd w:id="1398"/>
      <w:r w:rsidRPr="00A8133F">
        <w:rPr>
          <w:rFonts w:ascii="Tahoma" w:hAnsi="Tahoma"/>
          <w:caps/>
          <w:color w:val="F66400"/>
          <w:sz w:val="22"/>
          <w:vertAlign w:val="superscript"/>
          <w:lang w:val="ru-RU"/>
        </w:rPr>
        <w:t>74</w:t>
      </w:r>
      <w:r w:rsidRPr="00A8133F">
        <w:rPr>
          <w:rFonts w:ascii="Tahoma" w:hAnsi="Tahoma"/>
          <w:color w:val="F66400"/>
          <w:sz w:val="22"/>
          <w:lang w:val="ru-RU"/>
        </w:rPr>
        <w:t xml:space="preserve"> </w:t>
      </w:r>
      <w:r w:rsidRPr="00D7143B">
        <w:rPr>
          <w:rFonts w:ascii="Tahoma" w:hAnsi="Tahoma"/>
          <w:color w:val="F66400"/>
          <w:sz w:val="22"/>
        </w:rPr>
        <w:t>Microsoft</w:t>
      </w:r>
      <w:r w:rsidRPr="00A8133F">
        <w:rPr>
          <w:rFonts w:ascii="Tahoma" w:hAnsi="Tahoma"/>
          <w:color w:val="F66400"/>
          <w:sz w:val="22"/>
          <w:lang w:val="ru-RU"/>
        </w:rPr>
        <w:t xml:space="preserve"> </w:t>
      </w:r>
      <w:r w:rsidRPr="00D7143B">
        <w:rPr>
          <w:rFonts w:ascii="Tahoma" w:hAnsi="Tahoma"/>
          <w:color w:val="F66400"/>
          <w:sz w:val="22"/>
        </w:rPr>
        <w:t>Learning</w:t>
      </w:r>
      <w:r w:rsidRPr="00A8133F">
        <w:rPr>
          <w:rFonts w:ascii="Tahoma" w:hAnsi="Tahoma"/>
          <w:color w:val="F66400"/>
          <w:sz w:val="22"/>
          <w:lang w:val="ru-RU"/>
        </w:rPr>
        <w:t xml:space="preserve"> </w:t>
      </w:r>
      <w:r w:rsidRPr="00D7143B">
        <w:rPr>
          <w:rFonts w:ascii="Tahoma" w:hAnsi="Tahoma"/>
          <w:color w:val="F66400"/>
          <w:sz w:val="22"/>
        </w:rPr>
        <w:t>MCP</w:t>
      </w:r>
      <w:r w:rsidRPr="00A8133F">
        <w:rPr>
          <w:rFonts w:ascii="Tahoma" w:hAnsi="Tahoma"/>
          <w:color w:val="F66400"/>
          <w:sz w:val="22"/>
          <w:lang w:val="ru-RU"/>
        </w:rPr>
        <w:t xml:space="preserve"> </w:t>
      </w:r>
      <w:r w:rsidRPr="00D7143B">
        <w:rPr>
          <w:rFonts w:ascii="Tahoma" w:hAnsi="Tahoma"/>
          <w:color w:val="F66400"/>
          <w:sz w:val="22"/>
        </w:rPr>
        <w:t>Exam</w:t>
      </w:r>
      <w:r w:rsidRPr="00A8133F">
        <w:rPr>
          <w:rFonts w:ascii="Tahoma" w:hAnsi="Tahoma"/>
          <w:color w:val="F66400"/>
          <w:sz w:val="22"/>
          <w:lang w:val="ru-RU"/>
        </w:rPr>
        <w:t xml:space="preserve"> </w:t>
      </w:r>
      <w:r w:rsidRPr="00D7143B">
        <w:rPr>
          <w:rFonts w:ascii="Tahoma" w:hAnsi="Tahoma"/>
          <w:color w:val="F66400"/>
          <w:sz w:val="22"/>
        </w:rPr>
        <w:t>Vouchers</w:t>
      </w:r>
      <w:bookmarkEnd w:id="1399"/>
    </w:p>
    <w:p w14:paraId="46E102F5" w14:textId="77777777" w:rsidR="00A2524E" w:rsidRPr="00A8133F" w:rsidRDefault="00A2524E" w:rsidP="00A2524E">
      <w:pPr>
        <w:pStyle w:val="EndnoteText"/>
        <w:rPr>
          <w:sz w:val="18"/>
          <w:szCs w:val="18"/>
          <w:lang w:val="ru-RU"/>
        </w:rPr>
      </w:pPr>
    </w:p>
    <w:p w14:paraId="413B406E" w14:textId="77777777" w:rsidR="00A2524E" w:rsidRPr="00A8133F" w:rsidRDefault="00A2524E" w:rsidP="00A2524E">
      <w:pPr>
        <w:pStyle w:val="EndnoteText"/>
        <w:ind w:left="720"/>
        <w:rPr>
          <w:lang w:val="ru-RU"/>
        </w:rPr>
      </w:pPr>
      <w:r w:rsidRPr="00A8133F">
        <w:rPr>
          <w:rFonts w:ascii="Tahoma" w:hAnsi="Tahoma" w:cs="Tahoma"/>
          <w:sz w:val="18"/>
          <w:lang w:val="ru-RU"/>
        </w:rPr>
        <w:t xml:space="preserve">Все ваучеры предоставляются заранее и могут использоваться в любое время в течение 12 месяцев после даты покупки. </w:t>
      </w:r>
      <w:r w:rsidRPr="00A8133F">
        <w:rPr>
          <w:rFonts w:ascii="Tahoma" w:hAnsi="Tahoma" w:cs="Tahoma"/>
          <w:bCs/>
          <w:color w:val="000000"/>
          <w:sz w:val="18"/>
          <w:szCs w:val="20"/>
          <w:lang w:val="ru-RU"/>
        </w:rPr>
        <w:t>Цены и усл</w:t>
      </w:r>
      <w:r w:rsidR="00197875" w:rsidRPr="00A8133F">
        <w:rPr>
          <w:rFonts w:ascii="Tahoma" w:hAnsi="Tahoma" w:cs="Tahoma"/>
          <w:bCs/>
          <w:color w:val="000000"/>
          <w:sz w:val="18"/>
          <w:szCs w:val="20"/>
          <w:lang w:val="ru-RU"/>
        </w:rPr>
        <w:t>овия оплаты для веб-служб см. в</w:t>
      </w:r>
      <w:hyperlink w:anchor="_Section_10_–" w:history="1">
        <w:r w:rsidRPr="00A8133F">
          <w:rPr>
            <w:rStyle w:val="Hyperlink"/>
            <w:rFonts w:ascii="Tahoma" w:hAnsi="Tahoma" w:cs="Tahoma"/>
            <w:sz w:val="18"/>
            <w:u w:val="none"/>
            <w:lang w:val="ru-RU"/>
          </w:rPr>
          <w:t xml:space="preserve"> </w:t>
        </w:r>
        <w:r w:rsidRPr="00A8133F">
          <w:rPr>
            <w:rStyle w:val="Hyperlink"/>
            <w:rFonts w:ascii="Tahoma" w:hAnsi="Tahoma" w:cs="Tahoma"/>
            <w:sz w:val="18"/>
            <w:lang w:val="ru-RU"/>
          </w:rPr>
          <w:t>Разделе 10</w:t>
        </w:r>
      </w:hyperlink>
      <w:r w:rsidRPr="00A8133F">
        <w:rPr>
          <w:rFonts w:ascii="Tahoma" w:hAnsi="Tahoma" w:cs="Tahoma"/>
          <w:bCs/>
          <w:color w:val="000000"/>
          <w:sz w:val="18"/>
          <w:szCs w:val="20"/>
          <w:lang w:val="ru-RU"/>
        </w:rPr>
        <w:t xml:space="preserve">. </w:t>
      </w:r>
    </w:p>
    <w:p w14:paraId="1923841F" w14:textId="77777777" w:rsidR="00A2524E" w:rsidRPr="00A8133F" w:rsidRDefault="00A2524E" w:rsidP="00A2524E">
      <w:pPr>
        <w:pStyle w:val="EndnoteText"/>
        <w:ind w:left="720"/>
        <w:rPr>
          <w:lang w:val="ru-RU"/>
        </w:rPr>
      </w:pPr>
    </w:p>
    <w:p w14:paraId="029049AB" w14:textId="77777777" w:rsidR="00A2524E" w:rsidRPr="00A8133F" w:rsidRDefault="00A2524E" w:rsidP="00A2524E">
      <w:pPr>
        <w:spacing w:after="60"/>
        <w:ind w:left="720"/>
        <w:rPr>
          <w:lang w:val="ru-RU"/>
        </w:rPr>
      </w:pPr>
      <w:r w:rsidRPr="00A8133F">
        <w:rPr>
          <w:b/>
          <w:color w:val="000000"/>
          <w:lang w:val="ru-RU"/>
        </w:rPr>
        <w:t xml:space="preserve">Лицензия на сайт сертификационных экзаменов для получения статуса Специалиста по </w:t>
      </w:r>
      <w:r w:rsidRPr="00D7143B">
        <w:rPr>
          <w:b/>
          <w:color w:val="000000"/>
        </w:rPr>
        <w:t>Microsoft</w:t>
      </w:r>
      <w:r w:rsidRPr="00A8133F">
        <w:rPr>
          <w:b/>
          <w:color w:val="000000"/>
          <w:lang w:val="ru-RU"/>
        </w:rPr>
        <w:t xml:space="preserve"> </w:t>
      </w:r>
      <w:r w:rsidRPr="00D7143B">
        <w:rPr>
          <w:b/>
          <w:color w:val="000000"/>
        </w:rPr>
        <w:t>Office</w:t>
      </w:r>
      <w:r w:rsidRPr="00A8133F">
        <w:rPr>
          <w:b/>
          <w:color w:val="000000"/>
          <w:lang w:val="ru-RU"/>
        </w:rPr>
        <w:t xml:space="preserve"> (</w:t>
      </w:r>
      <w:r w:rsidRPr="00D7143B">
        <w:rPr>
          <w:b/>
          <w:color w:val="000000"/>
        </w:rPr>
        <w:t>MOS</w:t>
      </w:r>
      <w:r w:rsidRPr="00A8133F">
        <w:rPr>
          <w:b/>
          <w:color w:val="000000"/>
          <w:lang w:val="ru-RU"/>
        </w:rPr>
        <w:t>)</w:t>
      </w:r>
    </w:p>
    <w:p w14:paraId="7466E5A2" w14:textId="77777777" w:rsidR="00A2524E" w:rsidRPr="00A8133F" w:rsidRDefault="00A2524E" w:rsidP="00A2524E">
      <w:pPr>
        <w:ind w:left="720"/>
        <w:rPr>
          <w:lang w:val="ru-RU"/>
        </w:rPr>
      </w:pPr>
      <w:r w:rsidRPr="00A8133F">
        <w:rPr>
          <w:color w:val="000000"/>
          <w:lang w:val="ru-RU"/>
        </w:rPr>
        <w:t xml:space="preserve">Для использования этой лицензии на сайт вы должны будете стать центром тестирования, авторизованным на портале </w:t>
      </w:r>
      <w:r w:rsidRPr="00D7143B">
        <w:rPr>
          <w:color w:val="000000"/>
        </w:rPr>
        <w:t>Certiport</w:t>
      </w:r>
      <w:r w:rsidRPr="00A8133F">
        <w:rPr>
          <w:color w:val="000000"/>
          <w:lang w:val="ru-RU"/>
        </w:rPr>
        <w:t>.</w:t>
      </w:r>
      <w:r w:rsidR="00213B12" w:rsidRPr="00A8133F">
        <w:rPr>
          <w:color w:val="000000"/>
          <w:lang w:val="ru-RU"/>
        </w:rPr>
        <w:t xml:space="preserve"> </w:t>
      </w:r>
      <w:r w:rsidRPr="00A8133F">
        <w:rPr>
          <w:color w:val="000000"/>
          <w:lang w:val="ru-RU"/>
        </w:rPr>
        <w:t xml:space="preserve">Если вы не являетесь центром тестирования, авторизованным на портале </w:t>
      </w:r>
      <w:r w:rsidRPr="00D7143B">
        <w:rPr>
          <w:color w:val="000000"/>
        </w:rPr>
        <w:t>Certiport</w:t>
      </w:r>
      <w:r w:rsidRPr="00A8133F">
        <w:rPr>
          <w:color w:val="000000"/>
          <w:lang w:val="ru-RU"/>
        </w:rPr>
        <w:t xml:space="preserve">, необходимо будет пройти процесс авторизации на </w:t>
      </w:r>
      <w:r w:rsidRPr="00D7143B">
        <w:rPr>
          <w:color w:val="000000"/>
        </w:rPr>
        <w:t>Certiport</w:t>
      </w:r>
      <w:r w:rsidRPr="00A8133F">
        <w:rPr>
          <w:color w:val="000000"/>
          <w:lang w:val="ru-RU"/>
        </w:rPr>
        <w:t>, прежде чем вы</w:t>
      </w:r>
      <w:r w:rsidR="00197875">
        <w:rPr>
          <w:color w:val="000000"/>
        </w:rPr>
        <w:t> </w:t>
      </w:r>
      <w:r w:rsidRPr="00A8133F">
        <w:rPr>
          <w:color w:val="000000"/>
          <w:lang w:val="ru-RU"/>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2A8460C1" w14:textId="77777777" w:rsidR="00A2524E" w:rsidRPr="00A8133F" w:rsidRDefault="00A2524E" w:rsidP="00A2524E">
      <w:pPr>
        <w:pStyle w:val="EndnoteText"/>
        <w:ind w:left="0"/>
        <w:rPr>
          <w:lang w:val="ru-RU"/>
        </w:rPr>
      </w:pPr>
    </w:p>
    <w:p w14:paraId="3380A20F" w14:textId="77777777" w:rsidR="00A2524E" w:rsidRPr="00A8133F" w:rsidRDefault="00A2524E" w:rsidP="00A2524E">
      <w:pPr>
        <w:spacing w:after="60"/>
        <w:ind w:left="720"/>
        <w:rPr>
          <w:lang w:val="ru-RU"/>
        </w:rPr>
      </w:pPr>
      <w:r w:rsidRPr="00A8133F">
        <w:rPr>
          <w:b/>
          <w:color w:val="000000"/>
          <w:lang w:val="ru-RU"/>
        </w:rPr>
        <w:t xml:space="preserve">Лицензия на сайт сертификационных экзаменов для получения статуса Партнера по технологиям </w:t>
      </w:r>
      <w:r w:rsidRPr="00D7143B">
        <w:rPr>
          <w:b/>
          <w:color w:val="000000"/>
        </w:rPr>
        <w:t>Microsoft</w:t>
      </w:r>
      <w:r w:rsidRPr="00A8133F">
        <w:rPr>
          <w:b/>
          <w:color w:val="000000"/>
          <w:lang w:val="ru-RU"/>
        </w:rPr>
        <w:t xml:space="preserve"> (</w:t>
      </w:r>
      <w:r w:rsidRPr="00D7143B">
        <w:rPr>
          <w:b/>
          <w:color w:val="000000"/>
        </w:rPr>
        <w:t>MTA</w:t>
      </w:r>
      <w:r w:rsidRPr="00A8133F">
        <w:rPr>
          <w:b/>
          <w:color w:val="000000"/>
          <w:lang w:val="ru-RU"/>
        </w:rPr>
        <w:t>)</w:t>
      </w:r>
    </w:p>
    <w:p w14:paraId="68D5DA09" w14:textId="77777777" w:rsidR="00A2524E" w:rsidRPr="00A8133F" w:rsidRDefault="00A2524E" w:rsidP="00A2524E">
      <w:pPr>
        <w:ind w:left="720"/>
        <w:rPr>
          <w:lang w:val="ru-RU"/>
        </w:rPr>
      </w:pPr>
      <w:r w:rsidRPr="00A8133F">
        <w:rPr>
          <w:color w:val="000000"/>
          <w:lang w:val="ru-RU"/>
        </w:rPr>
        <w:t xml:space="preserve">Для использования этой лицензии на сайт вы должны будете стать центром тестирования, авторизованным на портале </w:t>
      </w:r>
      <w:r w:rsidRPr="00D7143B">
        <w:rPr>
          <w:color w:val="000000"/>
        </w:rPr>
        <w:t>Certiport</w:t>
      </w:r>
      <w:r w:rsidRPr="00A8133F">
        <w:rPr>
          <w:color w:val="000000"/>
          <w:lang w:val="ru-RU"/>
        </w:rPr>
        <w:t>.</w:t>
      </w:r>
      <w:r w:rsidR="00213B12" w:rsidRPr="00A8133F">
        <w:rPr>
          <w:color w:val="000000"/>
          <w:lang w:val="ru-RU"/>
        </w:rPr>
        <w:t xml:space="preserve"> </w:t>
      </w:r>
      <w:r w:rsidRPr="00A8133F">
        <w:rPr>
          <w:color w:val="000000"/>
          <w:lang w:val="ru-RU"/>
        </w:rPr>
        <w:t xml:space="preserve">Если вы не являетесь центром тестирования, авторизованным на портале </w:t>
      </w:r>
      <w:r w:rsidRPr="00D7143B">
        <w:rPr>
          <w:color w:val="000000"/>
        </w:rPr>
        <w:t>Certiport</w:t>
      </w:r>
      <w:r w:rsidRPr="00A8133F">
        <w:rPr>
          <w:color w:val="000000"/>
          <w:lang w:val="ru-RU"/>
        </w:rPr>
        <w:t xml:space="preserve">, необходимо будет пройти процесс авторизации на </w:t>
      </w:r>
      <w:r w:rsidRPr="00D7143B">
        <w:rPr>
          <w:color w:val="000000"/>
        </w:rPr>
        <w:t>Certiport</w:t>
      </w:r>
      <w:r w:rsidRPr="00A8133F">
        <w:rPr>
          <w:color w:val="000000"/>
          <w:lang w:val="ru-RU"/>
        </w:rPr>
        <w:t>, прежде чем вы</w:t>
      </w:r>
      <w:r w:rsidR="00197875">
        <w:rPr>
          <w:color w:val="000000"/>
        </w:rPr>
        <w:t> </w:t>
      </w:r>
      <w:r w:rsidRPr="00A8133F">
        <w:rPr>
          <w:color w:val="000000"/>
          <w:lang w:val="ru-RU"/>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6F1A7B23" w14:textId="77777777" w:rsidR="002A7214" w:rsidRPr="00A8133F" w:rsidRDefault="002A7214" w:rsidP="00A2524E">
      <w:pPr>
        <w:ind w:left="720"/>
        <w:rPr>
          <w:lang w:val="ru-RU"/>
        </w:rPr>
      </w:pPr>
    </w:p>
    <w:p w14:paraId="65F2CED2" w14:textId="77777777" w:rsidR="006A6F63" w:rsidRPr="00A8133F" w:rsidRDefault="006A6F63" w:rsidP="00A2524E">
      <w:pPr>
        <w:ind w:left="720"/>
        <w:rPr>
          <w:lang w:val="ru-RU"/>
        </w:rPr>
      </w:pPr>
    </w:p>
    <w:p w14:paraId="2EF537B7" w14:textId="77777777" w:rsidR="0059355A" w:rsidRPr="00A8133F" w:rsidRDefault="0059355A" w:rsidP="0059355A">
      <w:pPr>
        <w:pStyle w:val="Heading2"/>
        <w:ind w:left="0"/>
        <w:rPr>
          <w:lang w:val="ru-RU"/>
        </w:rPr>
      </w:pPr>
      <w:bookmarkStart w:id="1400" w:name="_70_68_Office"/>
      <w:bookmarkStart w:id="1401" w:name="_75_Office_365"/>
      <w:bookmarkStart w:id="1402" w:name="_71_Office_365"/>
      <w:bookmarkStart w:id="1403" w:name="_69_Office_365_1"/>
      <w:bookmarkStart w:id="1404" w:name="_76_Office_365"/>
      <w:bookmarkStart w:id="1405" w:name="_Toc380005087"/>
      <w:bookmarkEnd w:id="1393"/>
      <w:bookmarkEnd w:id="1394"/>
      <w:bookmarkEnd w:id="1400"/>
      <w:bookmarkEnd w:id="1401"/>
      <w:bookmarkEnd w:id="1402"/>
      <w:bookmarkEnd w:id="1403"/>
      <w:bookmarkEnd w:id="1404"/>
      <w:r w:rsidRPr="00A8133F">
        <w:rPr>
          <w:rFonts w:ascii="Tahoma" w:hAnsi="Tahoma" w:cs="Tahoma"/>
          <w:caps/>
          <w:color w:val="F66400"/>
          <w:sz w:val="22"/>
          <w:szCs w:val="20"/>
          <w:vertAlign w:val="superscript"/>
          <w:lang w:val="ru-RU"/>
        </w:rPr>
        <w:t>75</w:t>
      </w:r>
      <w:r w:rsidRPr="00A8133F">
        <w:rPr>
          <w:rFonts w:ascii="Tahoma" w:hAnsi="Tahoma" w:cs="Tahoma"/>
          <w:caps/>
          <w:color w:val="F66400"/>
          <w:sz w:val="22"/>
          <w:szCs w:val="20"/>
          <w:lang w:val="ru-RU"/>
        </w:rPr>
        <w:t xml:space="preserve"> </w:t>
      </w:r>
      <w:r w:rsidRPr="00D7143B">
        <w:rPr>
          <w:rFonts w:ascii="Tahoma" w:hAnsi="Tahoma" w:cs="Tahoma"/>
          <w:color w:val="FF6600"/>
          <w:sz w:val="22"/>
          <w:szCs w:val="22"/>
        </w:rPr>
        <w:t>Office</w:t>
      </w:r>
      <w:r w:rsidRPr="00A8133F">
        <w:rPr>
          <w:rFonts w:ascii="Tahoma" w:hAnsi="Tahoma" w:cs="Tahoma"/>
          <w:color w:val="FF6600"/>
          <w:sz w:val="22"/>
          <w:szCs w:val="22"/>
          <w:lang w:val="ru-RU"/>
        </w:rPr>
        <w:t xml:space="preserve"> 365 корпоративный </w:t>
      </w:r>
      <w:r w:rsidRPr="00D7143B">
        <w:rPr>
          <w:rFonts w:ascii="Tahoma" w:hAnsi="Tahoma" w:cs="Tahoma"/>
          <w:color w:val="FF6600"/>
          <w:sz w:val="22"/>
          <w:szCs w:val="22"/>
        </w:rPr>
        <w:t>E</w:t>
      </w:r>
      <w:r w:rsidRPr="00A8133F">
        <w:rPr>
          <w:rFonts w:ascii="Tahoma" w:hAnsi="Tahoma" w:cs="Tahoma"/>
          <w:color w:val="FF6600"/>
          <w:sz w:val="22"/>
          <w:szCs w:val="22"/>
          <w:lang w:val="ru-RU"/>
        </w:rPr>
        <w:t>1 (</w:t>
      </w:r>
      <w:r w:rsidRPr="00D7143B">
        <w:rPr>
          <w:rFonts w:ascii="Tahoma" w:hAnsi="Tahoma" w:cs="Tahoma"/>
          <w:color w:val="FF6600"/>
          <w:sz w:val="22"/>
          <w:szCs w:val="22"/>
        </w:rPr>
        <w:t>User</w:t>
      </w:r>
      <w:r w:rsidRPr="00A8133F">
        <w:rPr>
          <w:rFonts w:ascii="Tahoma" w:hAnsi="Tahoma" w:cs="Tahoma"/>
          <w:color w:val="FF6600"/>
          <w:sz w:val="22"/>
          <w:szCs w:val="22"/>
          <w:lang w:val="ru-RU"/>
        </w:rPr>
        <w:t xml:space="preserve"> </w:t>
      </w:r>
      <w:r w:rsidRPr="00D7143B">
        <w:rPr>
          <w:rFonts w:ascii="Tahoma" w:hAnsi="Tahoma" w:cs="Tahoma"/>
          <w:color w:val="FF6600"/>
          <w:sz w:val="22"/>
          <w:szCs w:val="22"/>
        </w:rPr>
        <w:t>SL</w:t>
      </w:r>
      <w:r w:rsidRPr="00A8133F">
        <w:rPr>
          <w:rFonts w:ascii="Tahoma" w:hAnsi="Tahoma" w:cs="Tahoma"/>
          <w:color w:val="FF6600"/>
          <w:sz w:val="22"/>
          <w:szCs w:val="22"/>
          <w:lang w:val="ru-RU"/>
        </w:rPr>
        <w:t>)</w:t>
      </w:r>
      <w:bookmarkEnd w:id="1405"/>
    </w:p>
    <w:p w14:paraId="106730C3" w14:textId="77777777" w:rsidR="0059355A" w:rsidRPr="00A8133F" w:rsidRDefault="0059355A" w:rsidP="0059355A">
      <w:pPr>
        <w:ind w:left="720"/>
        <w:rPr>
          <w:lang w:val="ru-RU"/>
        </w:rPr>
      </w:pPr>
    </w:p>
    <w:p w14:paraId="61C6750A" w14:textId="77777777" w:rsidR="0059355A" w:rsidRPr="00A8133F" w:rsidRDefault="0059355A" w:rsidP="0059355A">
      <w:pPr>
        <w:ind w:left="720"/>
        <w:rPr>
          <w:lang w:val="ru-RU"/>
        </w:rPr>
      </w:pPr>
      <w:r w:rsidRPr="00D7143B">
        <w:rPr>
          <w:rFonts w:cs="Tahoma"/>
          <w:color w:val="444444"/>
          <w:szCs w:val="18"/>
        </w:rPr>
        <w:t>Office</w:t>
      </w:r>
      <w:r w:rsidRPr="00A8133F">
        <w:rPr>
          <w:rFonts w:cs="Tahoma"/>
          <w:color w:val="444444"/>
          <w:szCs w:val="18"/>
          <w:lang w:val="ru-RU"/>
        </w:rPr>
        <w:t xml:space="preserve"> 365 корпоративный </w:t>
      </w:r>
      <w:r w:rsidRPr="00D7143B">
        <w:rPr>
          <w:rFonts w:cs="Tahoma"/>
          <w:color w:val="444444"/>
          <w:szCs w:val="18"/>
        </w:rPr>
        <w:t>E</w:t>
      </w:r>
      <w:r w:rsidRPr="00A8133F">
        <w:rPr>
          <w:rFonts w:cs="Tahoma"/>
          <w:color w:val="444444"/>
          <w:szCs w:val="18"/>
          <w:lang w:val="ru-RU"/>
        </w:rPr>
        <w:t>1 известен под прежним названием</w:t>
      </w:r>
      <w:r w:rsidRPr="00D7143B">
        <w:rPr>
          <w:rFonts w:cs="Tahoma"/>
          <w:color w:val="444444"/>
          <w:szCs w:val="18"/>
        </w:rPr>
        <w:t> </w:t>
      </w:r>
      <w:r w:rsidRPr="00A8133F">
        <w:rPr>
          <w:rFonts w:cs="Tahoma"/>
          <w:color w:val="444444"/>
          <w:szCs w:val="18"/>
          <w:lang w:val="ru-RU"/>
        </w:rPr>
        <w:t xml:space="preserve">— </w:t>
      </w:r>
      <w:r w:rsidRPr="00D7143B">
        <w:rPr>
          <w:rFonts w:cs="Tahoma"/>
          <w:color w:val="444444"/>
          <w:szCs w:val="18"/>
        </w:rPr>
        <w:t>Business</w:t>
      </w:r>
      <w:r w:rsidRPr="00A8133F">
        <w:rPr>
          <w:rFonts w:cs="Tahoma"/>
          <w:color w:val="444444"/>
          <w:szCs w:val="18"/>
          <w:lang w:val="ru-RU"/>
        </w:rPr>
        <w:t xml:space="preserve"> </w:t>
      </w:r>
      <w:r w:rsidRPr="00D7143B">
        <w:rPr>
          <w:rFonts w:cs="Tahoma"/>
          <w:color w:val="444444"/>
          <w:szCs w:val="18"/>
        </w:rPr>
        <w:t>Productivity</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w:t>
      </w:r>
      <w:r w:rsidRPr="00D7143B">
        <w:rPr>
          <w:rFonts w:cs="Tahoma"/>
          <w:color w:val="444444"/>
          <w:szCs w:val="18"/>
        </w:rPr>
        <w:t>Standard</w:t>
      </w:r>
      <w:r w:rsidRPr="00A8133F">
        <w:rPr>
          <w:rFonts w:cs="Tahoma"/>
          <w:color w:val="444444"/>
          <w:szCs w:val="18"/>
          <w:lang w:val="ru-RU"/>
        </w:rPr>
        <w:t xml:space="preserve"> </w:t>
      </w:r>
      <w:r w:rsidRPr="00D7143B">
        <w:rPr>
          <w:rFonts w:cs="Tahoma"/>
          <w:color w:val="444444"/>
          <w:szCs w:val="18"/>
        </w:rPr>
        <w:t>Suite</w:t>
      </w:r>
      <w:r w:rsidRPr="00A8133F">
        <w:rPr>
          <w:rFonts w:cs="Tahoma"/>
          <w:color w:val="444444"/>
          <w:szCs w:val="18"/>
          <w:lang w:val="ru-RU"/>
        </w:rPr>
        <w:t xml:space="preserve"> (</w:t>
      </w:r>
      <w:r w:rsidRPr="00D7143B">
        <w:rPr>
          <w:rFonts w:cs="Tahoma"/>
          <w:color w:val="444444"/>
          <w:szCs w:val="18"/>
        </w:rPr>
        <w:t>BPOS</w:t>
      </w:r>
      <w:r w:rsidRPr="00A8133F">
        <w:rPr>
          <w:rFonts w:cs="Tahoma"/>
          <w:color w:val="444444"/>
          <w:szCs w:val="18"/>
          <w:lang w:val="ru-RU"/>
        </w:rPr>
        <w:t xml:space="preserve"> </w:t>
      </w:r>
      <w:r w:rsidRPr="00D7143B">
        <w:rPr>
          <w:rFonts w:cs="Tahoma"/>
          <w:color w:val="444444"/>
          <w:szCs w:val="18"/>
        </w:rPr>
        <w:t>Standard</w:t>
      </w:r>
      <w:r w:rsidRPr="00A8133F">
        <w:rPr>
          <w:rFonts w:cs="Tahoma"/>
          <w:color w:val="444444"/>
          <w:szCs w:val="18"/>
          <w:lang w:val="ru-RU"/>
        </w:rPr>
        <w:t xml:space="preserve">). Он разрешает доступ к следующим продуктам: </w:t>
      </w:r>
      <w:r w:rsidRPr="00D7143B">
        <w:rPr>
          <w:rFonts w:cs="Tahoma"/>
          <w:color w:val="444444"/>
          <w:szCs w:val="18"/>
        </w:rPr>
        <w:t>Exchange</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(план 1), </w:t>
      </w:r>
      <w:r w:rsidRPr="00D7143B">
        <w:rPr>
          <w:rFonts w:cs="Tahoma"/>
          <w:color w:val="444444"/>
          <w:szCs w:val="18"/>
        </w:rPr>
        <w:t>SharePoint</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(план 1), </w:t>
      </w:r>
      <w:r w:rsidRPr="00D7143B">
        <w:rPr>
          <w:rFonts w:cs="Tahoma"/>
          <w:color w:val="444444"/>
          <w:szCs w:val="18"/>
        </w:rPr>
        <w:t>Lync</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(план 2), Приложения </w:t>
      </w:r>
      <w:r w:rsidRPr="00D7143B">
        <w:rPr>
          <w:rFonts w:cs="Tahoma"/>
          <w:color w:val="444444"/>
          <w:szCs w:val="18"/>
        </w:rPr>
        <w:t>Office</w:t>
      </w:r>
      <w:r w:rsidRPr="00A8133F">
        <w:rPr>
          <w:rFonts w:cs="Tahoma"/>
          <w:color w:val="444444"/>
          <w:szCs w:val="18"/>
          <w:lang w:val="ru-RU"/>
        </w:rPr>
        <w:t xml:space="preserve"> </w:t>
      </w:r>
      <w:r w:rsidRPr="00D7143B">
        <w:rPr>
          <w:rFonts w:cs="Tahoma"/>
          <w:color w:val="444444"/>
          <w:szCs w:val="18"/>
        </w:rPr>
        <w:t>Web</w:t>
      </w:r>
      <w:r w:rsidRPr="00A8133F">
        <w:rPr>
          <w:rFonts w:cs="Tahoma"/>
          <w:color w:val="444444"/>
          <w:szCs w:val="18"/>
          <w:lang w:val="ru-RU"/>
        </w:rPr>
        <w:t xml:space="preserve"> </w:t>
      </w:r>
      <w:r w:rsidRPr="00D7143B">
        <w:rPr>
          <w:rFonts w:cs="Tahoma"/>
          <w:color w:val="444444"/>
          <w:szCs w:val="18"/>
        </w:rPr>
        <w:t>Applications</w:t>
      </w:r>
      <w:r w:rsidRPr="00A8133F">
        <w:rPr>
          <w:rFonts w:cs="Tahoma"/>
          <w:color w:val="444444"/>
          <w:szCs w:val="18"/>
          <w:lang w:val="ru-RU"/>
        </w:rPr>
        <w:t xml:space="preserve"> и </w:t>
      </w:r>
      <w:r w:rsidRPr="00D7143B">
        <w:rPr>
          <w:rFonts w:cs="Tahoma"/>
          <w:color w:val="444444"/>
          <w:szCs w:val="18"/>
        </w:rPr>
        <w:t>Yammer</w:t>
      </w:r>
      <w:r w:rsidRPr="00A8133F">
        <w:rPr>
          <w:rFonts w:cs="Tahoma"/>
          <w:color w:val="444444"/>
          <w:szCs w:val="18"/>
          <w:lang w:val="ru-RU"/>
        </w:rPr>
        <w:t xml:space="preserve"> </w:t>
      </w:r>
      <w:r w:rsidRPr="00D7143B">
        <w:rPr>
          <w:rFonts w:cs="Tahoma"/>
          <w:color w:val="444444"/>
          <w:szCs w:val="18"/>
        </w:rPr>
        <w:t>Enterprise</w:t>
      </w:r>
      <w:r w:rsidRPr="00A8133F">
        <w:rPr>
          <w:rFonts w:cs="Tahoma"/>
          <w:color w:val="444444"/>
          <w:szCs w:val="18"/>
          <w:lang w:val="ru-RU"/>
        </w:rPr>
        <w:t xml:space="preserve">. Этот список может быть изменен. В случае противоречия между условиями лицензирования для продуктов </w:t>
      </w:r>
      <w:r w:rsidRPr="00D7143B">
        <w:rPr>
          <w:rFonts w:cs="Tahoma"/>
          <w:color w:val="444444"/>
          <w:szCs w:val="18"/>
        </w:rPr>
        <w:t>Office</w:t>
      </w:r>
      <w:r w:rsidRPr="00A8133F">
        <w:rPr>
          <w:rFonts w:cs="Tahoma"/>
          <w:color w:val="444444"/>
          <w:szCs w:val="18"/>
          <w:lang w:val="ru-RU"/>
        </w:rPr>
        <w:t xml:space="preserve"> 365 корпоративный </w:t>
      </w:r>
      <w:r w:rsidRPr="00D7143B">
        <w:rPr>
          <w:rFonts w:cs="Tahoma"/>
          <w:color w:val="444444"/>
          <w:szCs w:val="18"/>
        </w:rPr>
        <w:t>E</w:t>
      </w:r>
      <w:r w:rsidRPr="00A8133F">
        <w:rPr>
          <w:rFonts w:cs="Tahoma"/>
          <w:color w:val="444444"/>
          <w:szCs w:val="18"/>
          <w:lang w:val="ru-RU"/>
        </w:rPr>
        <w:t>1 и данным примечанием преимущественную силу имеют действующие Права на использование продуктов.</w:t>
      </w:r>
    </w:p>
    <w:p w14:paraId="1584F66C" w14:textId="77777777" w:rsidR="00197875" w:rsidRPr="00A8133F" w:rsidRDefault="00197875" w:rsidP="0059355A">
      <w:pPr>
        <w:ind w:left="720"/>
        <w:rPr>
          <w:lang w:val="ru-RU"/>
        </w:rPr>
      </w:pPr>
    </w:p>
    <w:p w14:paraId="28EE5564" w14:textId="77777777" w:rsidR="0059355A" w:rsidRPr="00A8133F" w:rsidRDefault="0059355A" w:rsidP="0059355A">
      <w:pPr>
        <w:ind w:left="720"/>
        <w:rPr>
          <w:lang w:val="ru-RU"/>
        </w:rPr>
      </w:pPr>
      <w:r w:rsidRPr="00A8133F">
        <w:rPr>
          <w:rFonts w:cs="Tahoma"/>
          <w:color w:val="444444"/>
          <w:szCs w:val="18"/>
          <w:lang w:val="ru-RU"/>
        </w:rPr>
        <w:t xml:space="preserve">Для использования </w:t>
      </w:r>
      <w:r w:rsidRPr="00D7143B">
        <w:rPr>
          <w:rFonts w:cs="Tahoma"/>
          <w:color w:val="444444"/>
          <w:szCs w:val="18"/>
        </w:rPr>
        <w:t>Lync</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(план 1 и 2) необходимо отдельно приобрести и установить </w:t>
      </w:r>
      <w:r w:rsidRPr="00D7143B">
        <w:rPr>
          <w:rFonts w:cs="Tahoma"/>
          <w:color w:val="444444"/>
          <w:szCs w:val="18"/>
        </w:rPr>
        <w:t>Microsoft</w:t>
      </w:r>
      <w:r w:rsidRPr="00A8133F">
        <w:rPr>
          <w:rFonts w:cs="Tahoma"/>
          <w:color w:val="444444"/>
          <w:szCs w:val="18"/>
          <w:lang w:val="ru-RU"/>
        </w:rPr>
        <w:t xml:space="preserve"> </w:t>
      </w:r>
      <w:r w:rsidRPr="00D7143B">
        <w:rPr>
          <w:rFonts w:cs="Tahoma"/>
          <w:color w:val="444444"/>
          <w:szCs w:val="18"/>
        </w:rPr>
        <w:t>Lync</w:t>
      </w:r>
      <w:r w:rsidRPr="00A8133F">
        <w:rPr>
          <w:rFonts w:cs="Tahoma"/>
          <w:color w:val="444444"/>
          <w:szCs w:val="18"/>
          <w:lang w:val="ru-RU"/>
        </w:rPr>
        <w:t xml:space="preserve"> 2013 (или </w:t>
      </w:r>
      <w:r w:rsidRPr="00D7143B">
        <w:rPr>
          <w:rFonts w:cs="Tahoma"/>
          <w:color w:val="444444"/>
          <w:szCs w:val="18"/>
        </w:rPr>
        <w:t>Lync</w:t>
      </w:r>
      <w:r w:rsidRPr="00A8133F">
        <w:rPr>
          <w:rFonts w:cs="Tahoma"/>
          <w:color w:val="444444"/>
          <w:szCs w:val="18"/>
          <w:lang w:val="ru-RU"/>
        </w:rPr>
        <w:t xml:space="preserve"> для </w:t>
      </w:r>
      <w:r w:rsidRPr="00D7143B">
        <w:rPr>
          <w:rFonts w:cs="Tahoma"/>
          <w:color w:val="444444"/>
          <w:szCs w:val="18"/>
        </w:rPr>
        <w:t>Mac</w:t>
      </w:r>
      <w:r w:rsidRPr="00A8133F">
        <w:rPr>
          <w:rFonts w:cs="Tahoma"/>
          <w:color w:val="444444"/>
          <w:szCs w:val="18"/>
          <w:lang w:val="ru-RU"/>
        </w:rPr>
        <w:t xml:space="preserve"> 2011), что позволит получить доступ ко всему набору возможностей </w:t>
      </w:r>
      <w:r w:rsidRPr="00D7143B">
        <w:rPr>
          <w:rFonts w:cs="Tahoma"/>
          <w:color w:val="444444"/>
          <w:szCs w:val="18"/>
        </w:rPr>
        <w:t>Lync</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(план 1 и 2). В качестве ограниченного по времени предложения клиенты, имеющие лицензию на </w:t>
      </w:r>
      <w:r w:rsidRPr="00D7143B">
        <w:rPr>
          <w:rFonts w:cs="Tahoma"/>
          <w:color w:val="444444"/>
          <w:szCs w:val="18"/>
        </w:rPr>
        <w:t>Lync</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получают одну лицензионную копию </w:t>
      </w:r>
      <w:r w:rsidRPr="00D7143B">
        <w:rPr>
          <w:rFonts w:cs="Tahoma"/>
          <w:color w:val="444444"/>
          <w:szCs w:val="18"/>
        </w:rPr>
        <w:t>Lync</w:t>
      </w:r>
      <w:r w:rsidRPr="00A8133F">
        <w:rPr>
          <w:rFonts w:cs="Tahoma"/>
          <w:color w:val="444444"/>
          <w:szCs w:val="18"/>
          <w:lang w:val="ru-RU"/>
        </w:rPr>
        <w:t xml:space="preserve"> для </w:t>
      </w:r>
      <w:r w:rsidRPr="00D7143B">
        <w:rPr>
          <w:rFonts w:cs="Tahoma"/>
          <w:color w:val="444444"/>
          <w:szCs w:val="18"/>
        </w:rPr>
        <w:t>Mac</w:t>
      </w:r>
      <w:r w:rsidRPr="00A8133F">
        <w:rPr>
          <w:rFonts w:cs="Tahoma"/>
          <w:color w:val="444444"/>
          <w:szCs w:val="18"/>
          <w:lang w:val="ru-RU"/>
        </w:rPr>
        <w:t xml:space="preserve"> 2011 бесплатно с каждой пробной или платной подписной лицензией на </w:t>
      </w:r>
      <w:r w:rsidRPr="00D7143B">
        <w:rPr>
          <w:rFonts w:cs="Tahoma"/>
          <w:color w:val="444444"/>
          <w:szCs w:val="18"/>
        </w:rPr>
        <w:t>Lync</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Это программное обеспечение можно использовать только с </w:t>
      </w:r>
      <w:r w:rsidRPr="00D7143B">
        <w:rPr>
          <w:rFonts w:cs="Tahoma"/>
          <w:color w:val="444444"/>
          <w:szCs w:val="18"/>
        </w:rPr>
        <w:t>Lync</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7143B">
        <w:rPr>
          <w:rFonts w:cs="Tahoma"/>
          <w:color w:val="444444"/>
          <w:szCs w:val="18"/>
        </w:rPr>
        <w:t>Lync</w:t>
      </w:r>
      <w:r w:rsidRPr="00A8133F">
        <w:rPr>
          <w:rFonts w:cs="Tahoma"/>
          <w:color w:val="444444"/>
          <w:szCs w:val="18"/>
          <w:lang w:val="ru-RU"/>
        </w:rPr>
        <w:t xml:space="preserve"> </w:t>
      </w:r>
      <w:r w:rsidRPr="00D7143B">
        <w:rPr>
          <w:rFonts w:cs="Tahoma"/>
          <w:color w:val="444444"/>
          <w:szCs w:val="18"/>
        </w:rPr>
        <w:t>Online</w:t>
      </w:r>
      <w:r w:rsidRPr="00A8133F">
        <w:rPr>
          <w:rFonts w:cs="Tahoma"/>
          <w:color w:val="444444"/>
          <w:szCs w:val="18"/>
          <w:lang w:val="ru-RU"/>
        </w:rPr>
        <w:t xml:space="preserve"> в зависимости от того, какое событие наступит первым.</w:t>
      </w:r>
      <w:r w:rsidR="00213B12" w:rsidRPr="00A8133F">
        <w:rPr>
          <w:rFonts w:cs="Tahoma"/>
          <w:color w:val="444444"/>
          <w:szCs w:val="18"/>
          <w:lang w:val="ru-RU"/>
        </w:rPr>
        <w:t xml:space="preserve"> </w:t>
      </w:r>
      <w:r w:rsidRPr="00A8133F">
        <w:rPr>
          <w:rFonts w:cs="Tahoma"/>
          <w:color w:val="444444"/>
          <w:szCs w:val="18"/>
          <w:lang w:val="ru-RU"/>
        </w:rPr>
        <w:t xml:space="preserve">Клиенты могут использовать бесплатный клиент </w:t>
      </w:r>
      <w:r w:rsidRPr="00D7143B">
        <w:rPr>
          <w:rFonts w:cs="Tahoma"/>
          <w:color w:val="444444"/>
          <w:szCs w:val="18"/>
        </w:rPr>
        <w:t>Lync</w:t>
      </w:r>
      <w:r w:rsidRPr="00A8133F">
        <w:rPr>
          <w:rFonts w:cs="Tahoma"/>
          <w:color w:val="444444"/>
          <w:szCs w:val="18"/>
          <w:lang w:val="ru-RU"/>
        </w:rPr>
        <w:t xml:space="preserve"> </w:t>
      </w:r>
      <w:r w:rsidRPr="00D7143B">
        <w:rPr>
          <w:rFonts w:cs="Tahoma"/>
          <w:color w:val="444444"/>
          <w:szCs w:val="18"/>
        </w:rPr>
        <w:t>Basic</w:t>
      </w:r>
      <w:r w:rsidRPr="00A8133F">
        <w:rPr>
          <w:rFonts w:cs="Tahoma"/>
          <w:color w:val="444444"/>
          <w:szCs w:val="18"/>
          <w:lang w:val="ru-RU"/>
        </w:rPr>
        <w:t xml:space="preserve"> 2013 для работы с пользователями, у которых установлена </w:t>
      </w:r>
      <w:r w:rsidRPr="00D7143B">
        <w:rPr>
          <w:rFonts w:cs="Tahoma"/>
          <w:color w:val="444444"/>
          <w:szCs w:val="18"/>
        </w:rPr>
        <w:t>Windows</w:t>
      </w:r>
      <w:r w:rsidRPr="00A8133F">
        <w:rPr>
          <w:rFonts w:cs="Tahoma"/>
          <w:color w:val="444444"/>
          <w:szCs w:val="18"/>
          <w:lang w:val="ru-RU"/>
        </w:rPr>
        <w:t>.</w:t>
      </w:r>
    </w:p>
    <w:p w14:paraId="5A4EB418" w14:textId="77777777" w:rsidR="0059355A" w:rsidRPr="00A8133F" w:rsidRDefault="0059355A" w:rsidP="0059355A">
      <w:pPr>
        <w:ind w:left="720"/>
        <w:rPr>
          <w:lang w:val="ru-RU"/>
        </w:rPr>
      </w:pPr>
    </w:p>
    <w:p w14:paraId="185FE399" w14:textId="77777777" w:rsidR="0059355A" w:rsidRPr="00687E72" w:rsidRDefault="0059355A" w:rsidP="0059355A">
      <w:pPr>
        <w:ind w:left="720"/>
        <w:rPr>
          <w:lang w:val="ru-RU"/>
        </w:rPr>
      </w:pPr>
    </w:p>
    <w:p w14:paraId="31AB271F" w14:textId="77777777" w:rsidR="00A97F3D" w:rsidRPr="00687E72" w:rsidRDefault="00A97F3D" w:rsidP="0059355A">
      <w:pPr>
        <w:ind w:left="720"/>
        <w:rPr>
          <w:lang w:val="ru-RU"/>
        </w:rPr>
      </w:pPr>
    </w:p>
    <w:p w14:paraId="0E088F21" w14:textId="77777777" w:rsidR="00A97F3D" w:rsidRPr="00687E72" w:rsidRDefault="00A97F3D" w:rsidP="0059355A">
      <w:pPr>
        <w:ind w:left="720"/>
        <w:rPr>
          <w:lang w:val="ru-RU"/>
        </w:rPr>
      </w:pPr>
    </w:p>
    <w:p w14:paraId="7967A7AC" w14:textId="77777777" w:rsidR="00A97F3D" w:rsidRPr="00687E72" w:rsidRDefault="00A97F3D" w:rsidP="0059355A">
      <w:pPr>
        <w:ind w:left="720"/>
        <w:rPr>
          <w:lang w:val="ru-RU"/>
        </w:rPr>
      </w:pPr>
    </w:p>
    <w:p w14:paraId="189864A7" w14:textId="77777777" w:rsidR="00A97F3D" w:rsidRPr="00687E72" w:rsidRDefault="00A97F3D" w:rsidP="0059355A">
      <w:pPr>
        <w:ind w:left="720"/>
        <w:rPr>
          <w:lang w:val="ru-RU"/>
        </w:rPr>
      </w:pPr>
    </w:p>
    <w:p w14:paraId="295A1530" w14:textId="77777777" w:rsidR="00BE7AC3" w:rsidRPr="00A8133F" w:rsidRDefault="00A560B6" w:rsidP="00BE7AC3">
      <w:pPr>
        <w:pStyle w:val="Heading2"/>
        <w:ind w:left="0"/>
        <w:rPr>
          <w:lang w:val="ru-RU"/>
        </w:rPr>
      </w:pPr>
      <w:bookmarkStart w:id="1406" w:name="_76_Office_365_1"/>
      <w:bookmarkStart w:id="1407" w:name="_Toc380005088"/>
      <w:bookmarkEnd w:id="1406"/>
      <w:r w:rsidRPr="00A8133F">
        <w:rPr>
          <w:rFonts w:ascii="Tahoma" w:hAnsi="Tahoma" w:cs="Tahoma"/>
          <w:caps/>
          <w:color w:val="F66400"/>
          <w:sz w:val="22"/>
          <w:szCs w:val="20"/>
          <w:vertAlign w:val="superscript"/>
          <w:lang w:val="ru-RU"/>
        </w:rPr>
        <w:lastRenderedPageBreak/>
        <w:t>76</w:t>
      </w:r>
      <w:r w:rsidRPr="00A8133F">
        <w:rPr>
          <w:rFonts w:ascii="Tahoma" w:hAnsi="Tahoma" w:cs="Tahoma"/>
          <w:caps/>
          <w:color w:val="F66400"/>
          <w:sz w:val="22"/>
          <w:szCs w:val="20"/>
          <w:lang w:val="ru-RU"/>
        </w:rPr>
        <w:t xml:space="preserve"> </w:t>
      </w:r>
      <w:r w:rsidRPr="00D7143B">
        <w:rPr>
          <w:rFonts w:ascii="Tahoma" w:hAnsi="Tahoma" w:cs="Tahoma"/>
          <w:color w:val="FF6600"/>
          <w:sz w:val="22"/>
          <w:szCs w:val="22"/>
        </w:rPr>
        <w:t>Office</w:t>
      </w:r>
      <w:r w:rsidRPr="00A8133F">
        <w:rPr>
          <w:rFonts w:ascii="Tahoma" w:hAnsi="Tahoma" w:cs="Tahoma"/>
          <w:color w:val="FF6600"/>
          <w:sz w:val="22"/>
          <w:szCs w:val="22"/>
          <w:lang w:val="ru-RU"/>
        </w:rPr>
        <w:t xml:space="preserve"> 365 корпоративный </w:t>
      </w:r>
      <w:r w:rsidRPr="00D7143B">
        <w:rPr>
          <w:rFonts w:ascii="Tahoma" w:hAnsi="Tahoma" w:cs="Tahoma"/>
          <w:color w:val="FF6600"/>
          <w:sz w:val="22"/>
          <w:szCs w:val="22"/>
        </w:rPr>
        <w:t>K</w:t>
      </w:r>
      <w:r w:rsidRPr="00A8133F">
        <w:rPr>
          <w:rFonts w:ascii="Tahoma" w:hAnsi="Tahoma" w:cs="Tahoma"/>
          <w:color w:val="FF6600"/>
          <w:sz w:val="22"/>
          <w:szCs w:val="22"/>
          <w:lang w:val="ru-RU"/>
        </w:rPr>
        <w:t xml:space="preserve">1 (лицензия </w:t>
      </w:r>
      <w:r w:rsidRPr="00D7143B">
        <w:rPr>
          <w:rFonts w:ascii="Tahoma" w:hAnsi="Tahoma" w:cs="Tahoma"/>
          <w:color w:val="FF6600"/>
          <w:sz w:val="22"/>
          <w:szCs w:val="22"/>
        </w:rPr>
        <w:t>SL</w:t>
      </w:r>
      <w:r w:rsidRPr="00A8133F">
        <w:rPr>
          <w:rFonts w:ascii="Tahoma" w:hAnsi="Tahoma" w:cs="Tahoma"/>
          <w:color w:val="FF6600"/>
          <w:sz w:val="22"/>
          <w:szCs w:val="22"/>
          <w:lang w:val="ru-RU"/>
        </w:rPr>
        <w:t xml:space="preserve"> «на пользователя»)</w:t>
      </w:r>
      <w:bookmarkEnd w:id="1407"/>
    </w:p>
    <w:p w14:paraId="7FEBA6F4" w14:textId="77777777" w:rsidR="00BE7AC3" w:rsidRPr="00A8133F" w:rsidRDefault="00BE7AC3" w:rsidP="00BE7AC3">
      <w:pPr>
        <w:ind w:left="720"/>
        <w:rPr>
          <w:lang w:val="ru-RU"/>
        </w:rPr>
      </w:pPr>
    </w:p>
    <w:p w14:paraId="0E70DAA6" w14:textId="77777777" w:rsidR="00BE7AC3" w:rsidRPr="00A8133F" w:rsidRDefault="00BE7AC3" w:rsidP="00BE7AC3">
      <w:pPr>
        <w:ind w:left="720"/>
        <w:rPr>
          <w:lang w:val="ru-RU"/>
        </w:rPr>
      </w:pPr>
      <w:r w:rsidRPr="00A8133F">
        <w:rPr>
          <w:rFonts w:cs="Tahoma"/>
          <w:color w:val="000000"/>
          <w:szCs w:val="18"/>
          <w:lang w:val="ru-RU"/>
        </w:rPr>
        <w:t>Несмотря на любые противоречащие положения в лицензионных соглашениях клиентов, к соответствующим пользователям не относятся пользователи с лицензиями на базовую подписку на</w:t>
      </w:r>
      <w:r w:rsidR="00197875">
        <w:rPr>
          <w:rFonts w:cs="Tahoma"/>
          <w:color w:val="000000"/>
          <w:szCs w:val="18"/>
        </w:rPr>
        <w:t> </w:t>
      </w:r>
      <w:r w:rsidRPr="00D7143B">
        <w:rPr>
          <w:rFonts w:cs="Tahoma"/>
          <w:color w:val="000000"/>
          <w:szCs w:val="18"/>
        </w:rPr>
        <w:t>Exchange</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базовую подписку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Online</w:t>
      </w:r>
      <w:r w:rsidRPr="00A8133F">
        <w:rPr>
          <w:rFonts w:cs="Tahoma"/>
          <w:color w:val="000000"/>
          <w:szCs w:val="18"/>
          <w:lang w:val="ru-RU"/>
        </w:rPr>
        <w:t xml:space="preserve"> или </w:t>
      </w:r>
      <w:r w:rsidRPr="00D7143B">
        <w:rPr>
          <w:rFonts w:cs="Tahoma"/>
          <w:color w:val="000000"/>
          <w:szCs w:val="18"/>
        </w:rPr>
        <w:t>Office</w:t>
      </w:r>
      <w:r w:rsidRPr="00A8133F">
        <w:rPr>
          <w:rFonts w:cs="Tahoma"/>
          <w:color w:val="000000"/>
          <w:szCs w:val="18"/>
          <w:lang w:val="ru-RU"/>
        </w:rPr>
        <w:t xml:space="preserve"> 365 корпоративный </w:t>
      </w:r>
      <w:r w:rsidRPr="00D7143B">
        <w:rPr>
          <w:rFonts w:cs="Tahoma"/>
          <w:color w:val="000000"/>
          <w:szCs w:val="18"/>
        </w:rPr>
        <w:t>K</w:t>
      </w:r>
      <w:r w:rsidRPr="00A8133F">
        <w:rPr>
          <w:rFonts w:cs="Tahoma"/>
          <w:color w:val="000000"/>
          <w:szCs w:val="18"/>
          <w:lang w:val="ru-RU"/>
        </w:rPr>
        <w:t>1.</w:t>
      </w:r>
    </w:p>
    <w:p w14:paraId="1A80DD76" w14:textId="77777777" w:rsidR="00BE7AC3" w:rsidRPr="00A8133F" w:rsidRDefault="00BE7AC3" w:rsidP="00BE7AC3">
      <w:pPr>
        <w:ind w:left="720"/>
        <w:rPr>
          <w:lang w:val="ru-RU"/>
        </w:rPr>
      </w:pPr>
    </w:p>
    <w:p w14:paraId="5CBCB276" w14:textId="77777777" w:rsidR="00BE7AC3" w:rsidRPr="00A8133F" w:rsidRDefault="00BE7AC3" w:rsidP="00BE7AC3">
      <w:pPr>
        <w:ind w:left="720"/>
        <w:rPr>
          <w:lang w:val="ru-RU"/>
        </w:rPr>
      </w:pPr>
      <w:r w:rsidRPr="00A8133F">
        <w:rPr>
          <w:rFonts w:cs="Tahoma"/>
          <w:color w:val="000000"/>
          <w:szCs w:val="18"/>
          <w:lang w:val="ru-RU"/>
        </w:rPr>
        <w:t xml:space="preserve">Продукт </w:t>
      </w:r>
      <w:r w:rsidRPr="00D7143B">
        <w:rPr>
          <w:rFonts w:cs="Tahoma"/>
          <w:color w:val="000000"/>
          <w:szCs w:val="18"/>
        </w:rPr>
        <w:t>Office</w:t>
      </w:r>
      <w:r w:rsidRPr="00A8133F">
        <w:rPr>
          <w:rFonts w:cs="Tahoma"/>
          <w:color w:val="000000"/>
          <w:szCs w:val="18"/>
          <w:lang w:val="ru-RU"/>
        </w:rPr>
        <w:t xml:space="preserve"> 365 корпоративный </w:t>
      </w:r>
      <w:r w:rsidRPr="00D7143B">
        <w:rPr>
          <w:rFonts w:cs="Tahoma"/>
          <w:color w:val="000000"/>
          <w:szCs w:val="18"/>
        </w:rPr>
        <w:t>K</w:t>
      </w:r>
      <w:r w:rsidRPr="00A8133F">
        <w:rPr>
          <w:rFonts w:cs="Tahoma"/>
          <w:color w:val="000000"/>
          <w:szCs w:val="18"/>
          <w:lang w:val="ru-RU"/>
        </w:rPr>
        <w:t>1 известен под прежним названием</w:t>
      </w:r>
      <w:r w:rsidRPr="00D7143B">
        <w:rPr>
          <w:rFonts w:cs="Tahoma"/>
          <w:color w:val="000000"/>
          <w:szCs w:val="18"/>
        </w:rPr>
        <w:t> </w:t>
      </w:r>
      <w:r w:rsidRPr="00A8133F">
        <w:rPr>
          <w:rFonts w:cs="Tahoma"/>
          <w:color w:val="000000"/>
          <w:szCs w:val="18"/>
          <w:lang w:val="ru-RU"/>
        </w:rPr>
        <w:t xml:space="preserve">— </w:t>
      </w:r>
      <w:r w:rsidRPr="00D7143B">
        <w:rPr>
          <w:rFonts w:cs="Tahoma"/>
          <w:color w:val="000000"/>
          <w:szCs w:val="18"/>
        </w:rPr>
        <w:t>Business</w:t>
      </w:r>
      <w:r w:rsidRPr="00A8133F">
        <w:rPr>
          <w:rFonts w:cs="Tahoma"/>
          <w:color w:val="000000"/>
          <w:szCs w:val="18"/>
          <w:lang w:val="ru-RU"/>
        </w:rPr>
        <w:t xml:space="preserve"> </w:t>
      </w:r>
      <w:r w:rsidRPr="00D7143B">
        <w:rPr>
          <w:rFonts w:cs="Tahoma"/>
          <w:color w:val="000000"/>
          <w:szCs w:val="18"/>
        </w:rPr>
        <w:t>Productivity</w:t>
      </w:r>
      <w:r w:rsidRPr="00A8133F">
        <w:rPr>
          <w:rFonts w:cs="Tahoma"/>
          <w:color w:val="000000"/>
          <w:szCs w:val="18"/>
          <w:lang w:val="ru-RU"/>
        </w:rPr>
        <w:t xml:space="preserve"> </w:t>
      </w:r>
      <w:r w:rsidRPr="00D7143B">
        <w:rPr>
          <w:rFonts w:cs="Tahoma"/>
          <w:color w:val="000000"/>
          <w:szCs w:val="18"/>
        </w:rPr>
        <w:t>Online</w:t>
      </w:r>
      <w:r w:rsidR="00197875">
        <w:rPr>
          <w:rFonts w:cs="Tahoma"/>
          <w:color w:val="000000"/>
          <w:szCs w:val="18"/>
        </w:rPr>
        <w:t> </w:t>
      </w:r>
      <w:r w:rsidRPr="00D7143B">
        <w:rPr>
          <w:rFonts w:cs="Tahoma"/>
          <w:color w:val="000000"/>
          <w:szCs w:val="18"/>
        </w:rPr>
        <w:t>Deskless</w:t>
      </w:r>
      <w:r w:rsidRPr="00A8133F">
        <w:rPr>
          <w:rFonts w:cs="Tahoma"/>
          <w:color w:val="000000"/>
          <w:szCs w:val="18"/>
          <w:lang w:val="ru-RU"/>
        </w:rPr>
        <w:t xml:space="preserve"> </w:t>
      </w:r>
      <w:r w:rsidRPr="00D7143B">
        <w:rPr>
          <w:rFonts w:cs="Tahoma"/>
          <w:color w:val="000000"/>
          <w:szCs w:val="18"/>
        </w:rPr>
        <w:t>Suite</w:t>
      </w:r>
      <w:r w:rsidRPr="00A8133F">
        <w:rPr>
          <w:rFonts w:cs="Tahoma"/>
          <w:color w:val="000000"/>
          <w:szCs w:val="18"/>
          <w:lang w:val="ru-RU"/>
        </w:rPr>
        <w:t xml:space="preserve"> (</w:t>
      </w:r>
      <w:r w:rsidRPr="00D7143B">
        <w:rPr>
          <w:rFonts w:cs="Tahoma"/>
          <w:color w:val="000000"/>
          <w:szCs w:val="18"/>
        </w:rPr>
        <w:t>BPOS</w:t>
      </w:r>
      <w:r w:rsidRPr="00A8133F">
        <w:rPr>
          <w:rFonts w:cs="Tahoma"/>
          <w:color w:val="000000"/>
          <w:szCs w:val="18"/>
          <w:lang w:val="ru-RU"/>
        </w:rPr>
        <w:t xml:space="preserve"> </w:t>
      </w:r>
      <w:r w:rsidRPr="00D7143B">
        <w:rPr>
          <w:rFonts w:cs="Tahoma"/>
          <w:color w:val="000000"/>
          <w:szCs w:val="18"/>
        </w:rPr>
        <w:t>Deskless</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Клиентам в Бразилии и Чили, приобретающим </w:t>
      </w:r>
      <w:r w:rsidRPr="00D7143B">
        <w:rPr>
          <w:rFonts w:cs="Tahoma"/>
          <w:color w:val="000000"/>
          <w:szCs w:val="18"/>
        </w:rPr>
        <w:t>Office</w:t>
      </w:r>
      <w:r w:rsidRPr="00A8133F">
        <w:rPr>
          <w:rFonts w:cs="Tahoma"/>
          <w:color w:val="000000"/>
          <w:szCs w:val="18"/>
          <w:lang w:val="ru-RU"/>
        </w:rPr>
        <w:t xml:space="preserve"> 365 корпоративный </w:t>
      </w:r>
      <w:r w:rsidRPr="00D7143B">
        <w:rPr>
          <w:rFonts w:cs="Tahoma"/>
          <w:color w:val="000000"/>
          <w:szCs w:val="18"/>
        </w:rPr>
        <w:t>K</w:t>
      </w:r>
      <w:r w:rsidRPr="00A8133F">
        <w:rPr>
          <w:rFonts w:cs="Tahoma"/>
          <w:color w:val="000000"/>
          <w:szCs w:val="18"/>
          <w:lang w:val="ru-RU"/>
        </w:rPr>
        <w:t xml:space="preserve">1, будет предоставлен </w:t>
      </w:r>
      <w:r w:rsidRPr="00D7143B">
        <w:rPr>
          <w:rFonts w:cs="Tahoma"/>
          <w:color w:val="000000"/>
          <w:szCs w:val="18"/>
        </w:rPr>
        <w:t>BPOS</w:t>
      </w:r>
      <w:r w:rsidRPr="00A8133F">
        <w:rPr>
          <w:rFonts w:cs="Tahoma"/>
          <w:color w:val="000000"/>
          <w:szCs w:val="18"/>
          <w:lang w:val="ru-RU"/>
        </w:rPr>
        <w:t xml:space="preserve"> </w:t>
      </w:r>
      <w:r w:rsidRPr="00D7143B">
        <w:rPr>
          <w:rFonts w:cs="Tahoma"/>
          <w:color w:val="000000"/>
          <w:szCs w:val="18"/>
        </w:rPr>
        <w:t>Deskless</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Эти клиенты могут перейти на </w:t>
      </w:r>
      <w:r w:rsidRPr="00D7143B">
        <w:rPr>
          <w:rFonts w:cs="Tahoma"/>
          <w:color w:val="000000"/>
          <w:szCs w:val="18"/>
        </w:rPr>
        <w:t>Office</w:t>
      </w:r>
      <w:r w:rsidRPr="00A8133F">
        <w:rPr>
          <w:rFonts w:cs="Tahoma"/>
          <w:color w:val="000000"/>
          <w:szCs w:val="18"/>
          <w:lang w:val="ru-RU"/>
        </w:rPr>
        <w:t xml:space="preserve"> 365 корпоративный </w:t>
      </w:r>
      <w:r w:rsidRPr="00D7143B">
        <w:rPr>
          <w:rFonts w:cs="Tahoma"/>
          <w:color w:val="000000"/>
          <w:szCs w:val="18"/>
        </w:rPr>
        <w:t>K</w:t>
      </w:r>
      <w:r w:rsidRPr="00A8133F">
        <w:rPr>
          <w:rFonts w:cs="Tahoma"/>
          <w:color w:val="000000"/>
          <w:szCs w:val="18"/>
          <w:lang w:val="ru-RU"/>
        </w:rPr>
        <w:t>1 позднее.</w:t>
      </w:r>
    </w:p>
    <w:p w14:paraId="4E17345B" w14:textId="77777777" w:rsidR="00D57009" w:rsidRPr="00A8133F" w:rsidRDefault="00D57009">
      <w:pPr>
        <w:rPr>
          <w:lang w:val="ru-RU"/>
        </w:rPr>
      </w:pPr>
    </w:p>
    <w:p w14:paraId="6B405894" w14:textId="77777777" w:rsidR="00BE7AC3" w:rsidRPr="00A8133F" w:rsidRDefault="00BE7AC3" w:rsidP="00BE7AC3">
      <w:pPr>
        <w:spacing w:after="60"/>
        <w:ind w:left="720"/>
        <w:rPr>
          <w:lang w:val="ru-RU"/>
        </w:rPr>
      </w:pPr>
      <w:r w:rsidRPr="00A8133F">
        <w:rPr>
          <w:rFonts w:eastAsia="Calibri" w:cs="Tahoma"/>
          <w:b/>
          <w:color w:val="000000"/>
          <w:szCs w:val="18"/>
          <w:lang w:val="ru-RU"/>
        </w:rPr>
        <w:t>Облако сообщества для государственных организаций (только США)</w:t>
      </w:r>
    </w:p>
    <w:p w14:paraId="1E931796" w14:textId="77777777" w:rsidR="00BE7AC3" w:rsidRPr="00A8133F" w:rsidRDefault="00BE7AC3" w:rsidP="00BE7AC3">
      <w:pPr>
        <w:ind w:left="720"/>
        <w:rPr>
          <w:lang w:val="ru-RU"/>
        </w:rPr>
      </w:pPr>
      <w:r w:rsidRPr="00A8133F">
        <w:rPr>
          <w:rFonts w:eastAsia="Calibri" w:cs="Tahoma"/>
          <w:color w:val="000000"/>
          <w:szCs w:val="18"/>
          <w:lang w:val="ru-RU"/>
        </w:rPr>
        <w:t xml:space="preserve">Некоторые веб-службы из семейства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Office</w:t>
      </w:r>
      <w:r w:rsidRPr="00A8133F">
        <w:rPr>
          <w:rFonts w:eastAsia="Calibri" w:cs="Tahoma"/>
          <w:color w:val="000000"/>
          <w:szCs w:val="18"/>
          <w:lang w:val="ru-RU"/>
        </w:rPr>
        <w:t xml:space="preserve"> 365 корпоративный </w:t>
      </w:r>
      <w:r w:rsidRPr="00D7143B">
        <w:rPr>
          <w:rFonts w:eastAsia="Calibri" w:cs="Tahoma"/>
          <w:color w:val="000000"/>
          <w:szCs w:val="18"/>
        </w:rPr>
        <w:t>K</w:t>
      </w:r>
      <w:r w:rsidRPr="00A8133F">
        <w:rPr>
          <w:rFonts w:eastAsia="Calibri" w:cs="Tahoma"/>
          <w:color w:val="000000"/>
          <w:szCs w:val="18"/>
          <w:lang w:val="ru-RU"/>
        </w:rPr>
        <w:t>1)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могут быть подготовлены к</w:t>
      </w:r>
      <w:r w:rsidR="00197875">
        <w:rPr>
          <w:rFonts w:eastAsia="Calibri" w:cs="Tahoma"/>
          <w:color w:val="000000"/>
          <w:szCs w:val="18"/>
        </w:rPr>
        <w:t> </w:t>
      </w:r>
      <w:r w:rsidRPr="00A8133F">
        <w:rPr>
          <w:rFonts w:eastAsia="Calibri" w:cs="Tahoma"/>
          <w:color w:val="000000"/>
          <w:szCs w:val="18"/>
          <w:lang w:val="ru-RU"/>
        </w:rPr>
        <w:t>работе</w:t>
      </w:r>
      <w:r w:rsidR="00197875">
        <w:rPr>
          <w:rFonts w:eastAsia="Calibri" w:cs="Tahoma"/>
          <w:color w:val="000000"/>
          <w:szCs w:val="18"/>
        </w:rPr>
        <w:t> </w:t>
      </w:r>
      <w:r w:rsidRPr="00A8133F">
        <w:rPr>
          <w:rFonts w:eastAsia="Calibri" w:cs="Tahoma"/>
          <w:color w:val="000000"/>
          <w:szCs w:val="18"/>
          <w:lang w:val="ru-RU"/>
        </w:rPr>
        <w:t>в одной из таких служб, но не в комбинации обеих.</w:t>
      </w:r>
      <w:r w:rsidR="00213B12" w:rsidRPr="00A8133F">
        <w:rPr>
          <w:rFonts w:eastAsia="Calibri" w:cs="Tahoma"/>
          <w:color w:val="000000"/>
          <w:szCs w:val="18"/>
          <w:lang w:val="ru-RU"/>
        </w:rPr>
        <w:t xml:space="preserve"> </w:t>
      </w:r>
      <w:r w:rsidRPr="00A8133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и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w:t>
      </w:r>
      <w:r w:rsidR="00213B12" w:rsidRPr="00A8133F">
        <w:rPr>
          <w:rFonts w:eastAsia="Calibri" w:cs="Tahoma"/>
          <w:color w:val="000000"/>
          <w:szCs w:val="18"/>
          <w:lang w:val="ru-RU"/>
        </w:rPr>
        <w:t xml:space="preserve"> </w:t>
      </w:r>
    </w:p>
    <w:p w14:paraId="0BFC85AD" w14:textId="77777777" w:rsidR="00BE7AC3" w:rsidRPr="00A8133F" w:rsidRDefault="00BE7AC3" w:rsidP="00BE7AC3">
      <w:pPr>
        <w:ind w:left="720"/>
        <w:rPr>
          <w:lang w:val="ru-RU"/>
        </w:rPr>
      </w:pPr>
    </w:p>
    <w:p w14:paraId="71A0E974" w14:textId="77777777" w:rsidR="00BE7AC3" w:rsidRPr="00A8133F" w:rsidRDefault="00BE7AC3" w:rsidP="00BE7AC3">
      <w:pPr>
        <w:ind w:left="720"/>
        <w:rPr>
          <w:lang w:val="ru-RU"/>
        </w:rPr>
      </w:pPr>
      <w:r w:rsidRPr="00A8133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197875">
        <w:rPr>
          <w:rFonts w:eastAsia="Calibri" w:cs="Tahoma"/>
          <w:color w:val="000000"/>
          <w:szCs w:val="18"/>
        </w:rPr>
        <w:t> </w:t>
      </w:r>
      <w:r w:rsidRPr="00A8133F">
        <w:rPr>
          <w:rFonts w:eastAsia="Calibri" w:cs="Tahoma"/>
          <w:color w:val="000000"/>
          <w:szCs w:val="18"/>
          <w:lang w:val="ru-RU"/>
        </w:rPr>
        <w:t xml:space="preserve">регистрации </w:t>
      </w:r>
      <w:r w:rsidRPr="00D7143B">
        <w:rPr>
          <w:rFonts w:eastAsia="Calibri" w:cs="Tahoma"/>
          <w:color w:val="000000"/>
          <w:szCs w:val="18"/>
        </w:rPr>
        <w:t>Government</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или Соглашение о регистрации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4528FC67" w14:textId="77777777" w:rsidR="00197875" w:rsidRPr="00A8133F" w:rsidRDefault="00197875" w:rsidP="00BA1490">
      <w:pPr>
        <w:ind w:left="720"/>
        <w:rPr>
          <w:lang w:val="ru-RU"/>
        </w:rPr>
      </w:pPr>
    </w:p>
    <w:p w14:paraId="5067DF99" w14:textId="77777777" w:rsidR="00197875" w:rsidRPr="00A8133F" w:rsidRDefault="00197875" w:rsidP="00BA1490">
      <w:pPr>
        <w:ind w:left="720"/>
        <w:rPr>
          <w:lang w:val="ru-RU"/>
        </w:rPr>
      </w:pPr>
    </w:p>
    <w:p w14:paraId="3BF9C4CD" w14:textId="77777777" w:rsidR="00A83600" w:rsidRPr="00A8133F" w:rsidRDefault="00A560B6" w:rsidP="00A83600">
      <w:pPr>
        <w:pStyle w:val="Heading2"/>
        <w:ind w:left="0"/>
        <w:rPr>
          <w:lang w:val="ru-RU"/>
        </w:rPr>
      </w:pPr>
      <w:bookmarkStart w:id="1408" w:name="_70_Office_365"/>
      <w:bookmarkStart w:id="1409" w:name="_77_Office_365"/>
      <w:bookmarkStart w:id="1410" w:name="_Toc336338330"/>
      <w:bookmarkStart w:id="1411" w:name="_Toc380005089"/>
      <w:bookmarkStart w:id="1412" w:name="Srv_73Office365PlanG2toG4"/>
      <w:bookmarkEnd w:id="1408"/>
      <w:bookmarkEnd w:id="1409"/>
      <w:r w:rsidRPr="00A8133F">
        <w:rPr>
          <w:rFonts w:ascii="Tahoma" w:hAnsi="Tahoma" w:cs="Tahoma"/>
          <w:caps/>
          <w:color w:val="FF6600"/>
          <w:sz w:val="22"/>
          <w:szCs w:val="22"/>
          <w:vertAlign w:val="superscript"/>
          <w:lang w:val="ru-RU"/>
        </w:rPr>
        <w:t>77</w:t>
      </w:r>
      <w:r w:rsidRPr="00A8133F">
        <w:rPr>
          <w:rFonts w:ascii="Tahoma" w:hAnsi="Tahoma" w:cs="Tahoma"/>
          <w:color w:val="FF6600"/>
          <w:lang w:val="ru-RU"/>
        </w:rPr>
        <w:t xml:space="preserve"> </w:t>
      </w:r>
      <w:r w:rsidRPr="00D7143B">
        <w:rPr>
          <w:rFonts w:ascii="Tahoma" w:hAnsi="Tahoma" w:cs="Tahoma"/>
          <w:color w:val="FF6600"/>
          <w:sz w:val="22"/>
          <w:szCs w:val="22"/>
        </w:rPr>
        <w:t>Office</w:t>
      </w:r>
      <w:r w:rsidRPr="00A8133F">
        <w:rPr>
          <w:rFonts w:ascii="Tahoma" w:hAnsi="Tahoma" w:cs="Tahoma"/>
          <w:color w:val="FF6600"/>
          <w:sz w:val="22"/>
          <w:szCs w:val="22"/>
          <w:lang w:val="ru-RU"/>
        </w:rPr>
        <w:t xml:space="preserve"> 365 для государственных организаций </w:t>
      </w:r>
      <w:r w:rsidRPr="00D7143B">
        <w:rPr>
          <w:rFonts w:ascii="Tahoma" w:hAnsi="Tahoma" w:cs="Tahoma"/>
          <w:color w:val="FF6600"/>
          <w:sz w:val="22"/>
          <w:szCs w:val="22"/>
        </w:rPr>
        <w:t>G</w:t>
      </w:r>
      <w:r w:rsidRPr="00A8133F">
        <w:rPr>
          <w:rFonts w:ascii="Tahoma" w:hAnsi="Tahoma" w:cs="Tahoma"/>
          <w:color w:val="FF6600"/>
          <w:sz w:val="22"/>
          <w:szCs w:val="22"/>
          <w:lang w:val="ru-RU"/>
        </w:rPr>
        <w:t xml:space="preserve">1, </w:t>
      </w:r>
      <w:r w:rsidRPr="00D7143B">
        <w:rPr>
          <w:rFonts w:ascii="Tahoma" w:hAnsi="Tahoma" w:cs="Tahoma"/>
          <w:color w:val="FF6600"/>
          <w:sz w:val="22"/>
          <w:szCs w:val="22"/>
        </w:rPr>
        <w:t>G</w:t>
      </w:r>
      <w:r w:rsidRPr="00A8133F">
        <w:rPr>
          <w:rFonts w:ascii="Tahoma" w:hAnsi="Tahoma" w:cs="Tahoma"/>
          <w:color w:val="FF6600"/>
          <w:sz w:val="22"/>
          <w:szCs w:val="22"/>
          <w:lang w:val="ru-RU"/>
        </w:rPr>
        <w:t xml:space="preserve">3, </w:t>
      </w:r>
      <w:r w:rsidRPr="00D7143B">
        <w:rPr>
          <w:rFonts w:ascii="Tahoma" w:hAnsi="Tahoma" w:cs="Tahoma"/>
          <w:color w:val="FF6600"/>
          <w:sz w:val="22"/>
          <w:szCs w:val="22"/>
        </w:rPr>
        <w:t>G</w:t>
      </w:r>
      <w:r w:rsidRPr="00A8133F">
        <w:rPr>
          <w:rFonts w:ascii="Tahoma" w:hAnsi="Tahoma" w:cs="Tahoma"/>
          <w:color w:val="FF6600"/>
          <w:sz w:val="22"/>
          <w:szCs w:val="22"/>
          <w:lang w:val="ru-RU"/>
        </w:rPr>
        <w:t>4</w:t>
      </w:r>
      <w:bookmarkEnd w:id="1410"/>
      <w:bookmarkEnd w:id="1411"/>
    </w:p>
    <w:p w14:paraId="77FFCC9A" w14:textId="77777777" w:rsidR="00A83600" w:rsidRPr="00A8133F" w:rsidRDefault="00A83600" w:rsidP="00A83600">
      <w:pPr>
        <w:rPr>
          <w:lang w:val="ru-RU"/>
        </w:rPr>
      </w:pPr>
    </w:p>
    <w:bookmarkEnd w:id="1412"/>
    <w:p w14:paraId="2B5931DF" w14:textId="77777777" w:rsidR="00A83600" w:rsidRPr="00A8133F" w:rsidRDefault="00A83600" w:rsidP="00E62BC4">
      <w:pPr>
        <w:ind w:left="720"/>
        <w:rPr>
          <w:lang w:val="ru-RU"/>
        </w:rPr>
      </w:pPr>
      <w:r w:rsidRPr="00A8133F">
        <w:rPr>
          <w:color w:val="000000"/>
          <w:lang w:val="ru-RU"/>
        </w:rPr>
        <w:t xml:space="preserve">Продукты </w:t>
      </w:r>
      <w:r w:rsidRPr="00D7143B">
        <w:rPr>
          <w:color w:val="000000"/>
        </w:rPr>
        <w:t>Office</w:t>
      </w:r>
      <w:r w:rsidRPr="00A8133F">
        <w:rPr>
          <w:color w:val="000000"/>
          <w:lang w:val="ru-RU"/>
        </w:rPr>
        <w:t xml:space="preserve"> 365 для государственных организаций </w:t>
      </w:r>
      <w:r w:rsidRPr="00D7143B">
        <w:rPr>
          <w:color w:val="000000"/>
        </w:rPr>
        <w:t>G</w:t>
      </w:r>
      <w:r w:rsidRPr="00A8133F">
        <w:rPr>
          <w:color w:val="000000"/>
          <w:lang w:val="ru-RU"/>
        </w:rPr>
        <w:t xml:space="preserve">1, </w:t>
      </w:r>
      <w:r w:rsidRPr="00D7143B">
        <w:rPr>
          <w:color w:val="000000"/>
        </w:rPr>
        <w:t>G</w:t>
      </w:r>
      <w:r w:rsidRPr="00A8133F">
        <w:rPr>
          <w:color w:val="000000"/>
          <w:lang w:val="ru-RU"/>
        </w:rPr>
        <w:t xml:space="preserve">3 и </w:t>
      </w:r>
      <w:r w:rsidRPr="00D7143B">
        <w:rPr>
          <w:color w:val="000000"/>
        </w:rPr>
        <w:t>G</w:t>
      </w:r>
      <w:r w:rsidRPr="00A8133F">
        <w:rPr>
          <w:color w:val="000000"/>
          <w:lang w:val="ru-RU"/>
        </w:rPr>
        <w:t>4 разрешают доступ к следующим веб-службам:</w:t>
      </w:r>
    </w:p>
    <w:p w14:paraId="17DB10A8" w14:textId="77777777" w:rsidR="00A83600" w:rsidRPr="00A8133F" w:rsidRDefault="00A83600" w:rsidP="00A83600">
      <w:pPr>
        <w:rPr>
          <w:lang w:val="ru-RU"/>
        </w:rPr>
      </w:pPr>
    </w:p>
    <w:tbl>
      <w:tblPr>
        <w:tblW w:w="90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3060"/>
      </w:tblGrid>
      <w:tr w:rsidR="005D753D" w:rsidRPr="002517D5" w14:paraId="6C8F21C5" w14:textId="77777777" w:rsidTr="00A3285E">
        <w:tc>
          <w:tcPr>
            <w:tcW w:w="2970" w:type="dxa"/>
            <w:shd w:val="clear" w:color="auto" w:fill="FABF8F"/>
          </w:tcPr>
          <w:p w14:paraId="4A1AABF0" w14:textId="77777777" w:rsidR="005D753D" w:rsidRPr="00A8133F" w:rsidRDefault="005D753D" w:rsidP="007B5D10">
            <w:pPr>
              <w:jc w:val="center"/>
              <w:rPr>
                <w:rFonts w:eastAsia="Calibri"/>
                <w:b/>
                <w:color w:val="000000"/>
                <w:sz w:val="20"/>
                <w:lang w:val="ru-RU"/>
              </w:rPr>
            </w:pPr>
            <w:r w:rsidRPr="00D7143B">
              <w:rPr>
                <w:rFonts w:eastAsia="Calibri"/>
                <w:b/>
                <w:color w:val="000000"/>
                <w:sz w:val="20"/>
              </w:rPr>
              <w:t>Office</w:t>
            </w:r>
            <w:r w:rsidRPr="00A8133F">
              <w:rPr>
                <w:rFonts w:eastAsia="Calibri"/>
                <w:b/>
                <w:color w:val="000000"/>
                <w:sz w:val="20"/>
                <w:lang w:val="ru-RU"/>
              </w:rPr>
              <w:t xml:space="preserve"> 365 для государственных организаций </w:t>
            </w:r>
            <w:r w:rsidRPr="00D7143B">
              <w:rPr>
                <w:rFonts w:eastAsia="Calibri"/>
                <w:b/>
                <w:color w:val="000000"/>
                <w:sz w:val="20"/>
              </w:rPr>
              <w:t>G</w:t>
            </w:r>
            <w:r w:rsidRPr="00A8133F">
              <w:rPr>
                <w:rFonts w:eastAsia="Calibri"/>
                <w:b/>
                <w:color w:val="000000"/>
                <w:sz w:val="20"/>
                <w:lang w:val="ru-RU"/>
              </w:rPr>
              <w:t>1</w:t>
            </w:r>
          </w:p>
        </w:tc>
        <w:tc>
          <w:tcPr>
            <w:tcW w:w="2970" w:type="dxa"/>
            <w:shd w:val="clear" w:color="auto" w:fill="FABF8F"/>
          </w:tcPr>
          <w:p w14:paraId="7C42E4C9" w14:textId="77777777" w:rsidR="005D753D" w:rsidRPr="00A8133F" w:rsidRDefault="005D753D" w:rsidP="007B5D10">
            <w:pPr>
              <w:jc w:val="center"/>
              <w:rPr>
                <w:rFonts w:eastAsia="Calibri"/>
                <w:b/>
                <w:color w:val="000000"/>
                <w:sz w:val="20"/>
                <w:lang w:val="ru-RU"/>
              </w:rPr>
            </w:pPr>
            <w:r w:rsidRPr="00D7143B">
              <w:rPr>
                <w:rFonts w:eastAsia="Calibri"/>
                <w:b/>
                <w:color w:val="000000"/>
                <w:sz w:val="20"/>
              </w:rPr>
              <w:t>Office</w:t>
            </w:r>
            <w:r w:rsidRPr="00A8133F">
              <w:rPr>
                <w:rFonts w:eastAsia="Calibri"/>
                <w:b/>
                <w:color w:val="000000"/>
                <w:sz w:val="20"/>
                <w:lang w:val="ru-RU"/>
              </w:rPr>
              <w:t xml:space="preserve"> 365 для государственных организаций </w:t>
            </w:r>
            <w:r w:rsidRPr="00D7143B">
              <w:rPr>
                <w:rFonts w:eastAsia="Calibri"/>
                <w:b/>
                <w:color w:val="000000"/>
                <w:sz w:val="20"/>
              </w:rPr>
              <w:t>G</w:t>
            </w:r>
            <w:r w:rsidRPr="00A8133F">
              <w:rPr>
                <w:rFonts w:eastAsia="Calibri"/>
                <w:b/>
                <w:color w:val="000000"/>
                <w:sz w:val="20"/>
                <w:lang w:val="ru-RU"/>
              </w:rPr>
              <w:t>3</w:t>
            </w:r>
          </w:p>
        </w:tc>
        <w:tc>
          <w:tcPr>
            <w:tcW w:w="3060" w:type="dxa"/>
            <w:shd w:val="clear" w:color="auto" w:fill="FABF8F"/>
          </w:tcPr>
          <w:p w14:paraId="2D4FE19D" w14:textId="77777777" w:rsidR="005D753D" w:rsidRPr="00A8133F" w:rsidRDefault="005D753D" w:rsidP="007B5D10">
            <w:pPr>
              <w:jc w:val="center"/>
              <w:rPr>
                <w:rFonts w:eastAsia="Calibri"/>
                <w:b/>
                <w:color w:val="000000"/>
                <w:sz w:val="20"/>
                <w:lang w:val="ru-RU"/>
              </w:rPr>
            </w:pPr>
            <w:r w:rsidRPr="00D7143B">
              <w:rPr>
                <w:rFonts w:eastAsia="Calibri"/>
                <w:b/>
                <w:color w:val="000000"/>
                <w:sz w:val="20"/>
              </w:rPr>
              <w:t>Office</w:t>
            </w:r>
            <w:r w:rsidRPr="00A8133F">
              <w:rPr>
                <w:rFonts w:eastAsia="Calibri"/>
                <w:b/>
                <w:color w:val="000000"/>
                <w:sz w:val="20"/>
                <w:lang w:val="ru-RU"/>
              </w:rPr>
              <w:t xml:space="preserve"> 365 для государственных организаций </w:t>
            </w:r>
            <w:r w:rsidRPr="00D7143B">
              <w:rPr>
                <w:rFonts w:eastAsia="Calibri"/>
                <w:b/>
                <w:color w:val="000000"/>
                <w:sz w:val="20"/>
              </w:rPr>
              <w:t>G</w:t>
            </w:r>
            <w:r w:rsidRPr="00A8133F">
              <w:rPr>
                <w:rFonts w:eastAsia="Calibri"/>
                <w:b/>
                <w:color w:val="000000"/>
                <w:sz w:val="20"/>
                <w:lang w:val="ru-RU"/>
              </w:rPr>
              <w:t>4*</w:t>
            </w:r>
          </w:p>
        </w:tc>
      </w:tr>
      <w:tr w:rsidR="005D753D" w:rsidRPr="00D7143B" w14:paraId="3769658B" w14:textId="77777777" w:rsidTr="00A3285E">
        <w:tc>
          <w:tcPr>
            <w:tcW w:w="2970" w:type="dxa"/>
          </w:tcPr>
          <w:p w14:paraId="4A0F6552" w14:textId="77777777" w:rsidR="005D753D" w:rsidRPr="00D7143B" w:rsidRDefault="005D753D" w:rsidP="007B5D10">
            <w:pPr>
              <w:ind w:left="180" w:right="186"/>
              <w:rPr>
                <w:rFonts w:eastAsia="Calibri"/>
                <w:color w:val="000000"/>
              </w:rPr>
            </w:pPr>
            <w:r w:rsidRPr="00D7143B">
              <w:rPr>
                <w:rFonts w:eastAsia="Calibri"/>
                <w:color w:val="000000"/>
              </w:rPr>
              <w:t>Exchange Online (план 1)</w:t>
            </w:r>
          </w:p>
        </w:tc>
        <w:tc>
          <w:tcPr>
            <w:tcW w:w="2970" w:type="dxa"/>
            <w:shd w:val="clear" w:color="auto" w:fill="auto"/>
          </w:tcPr>
          <w:p w14:paraId="4BAEE436" w14:textId="77777777" w:rsidR="005D753D" w:rsidRPr="00D7143B" w:rsidRDefault="005D753D" w:rsidP="007B5D10">
            <w:pPr>
              <w:ind w:left="138" w:right="138"/>
              <w:rPr>
                <w:rFonts w:eastAsia="Calibri"/>
                <w:color w:val="000000"/>
              </w:rPr>
            </w:pPr>
            <w:r w:rsidRPr="00D7143B">
              <w:rPr>
                <w:rFonts w:eastAsia="Calibri"/>
                <w:color w:val="000000"/>
              </w:rPr>
              <w:t xml:space="preserve">Exchange Online (план 2) </w:t>
            </w:r>
          </w:p>
        </w:tc>
        <w:tc>
          <w:tcPr>
            <w:tcW w:w="3060" w:type="dxa"/>
            <w:shd w:val="clear" w:color="auto" w:fill="auto"/>
          </w:tcPr>
          <w:p w14:paraId="0F75DB43" w14:textId="77777777" w:rsidR="005D753D" w:rsidRPr="00D7143B" w:rsidRDefault="005D753D" w:rsidP="007B5D10">
            <w:pPr>
              <w:ind w:left="186" w:right="180"/>
              <w:rPr>
                <w:rFonts w:eastAsia="Calibri"/>
                <w:color w:val="000000"/>
              </w:rPr>
            </w:pPr>
            <w:r w:rsidRPr="00D7143B">
              <w:rPr>
                <w:rFonts w:eastAsia="Calibri"/>
                <w:color w:val="000000"/>
              </w:rPr>
              <w:t>Exchange Online (план 2)</w:t>
            </w:r>
          </w:p>
        </w:tc>
      </w:tr>
      <w:tr w:rsidR="005D753D" w:rsidRPr="00D7143B" w14:paraId="6129BC18" w14:textId="77777777" w:rsidTr="00A3285E">
        <w:tc>
          <w:tcPr>
            <w:tcW w:w="2970" w:type="dxa"/>
          </w:tcPr>
          <w:p w14:paraId="616954EB" w14:textId="77777777" w:rsidR="005D753D" w:rsidRPr="00D7143B" w:rsidRDefault="005D753D" w:rsidP="007B5D10">
            <w:pPr>
              <w:ind w:left="180" w:right="186"/>
              <w:rPr>
                <w:rFonts w:eastAsia="Calibri"/>
                <w:color w:val="000000"/>
              </w:rPr>
            </w:pPr>
            <w:r w:rsidRPr="00D7143B">
              <w:rPr>
                <w:rFonts w:eastAsia="Calibri"/>
                <w:color w:val="000000"/>
              </w:rPr>
              <w:t>SharePoint Online (план 1)</w:t>
            </w:r>
          </w:p>
        </w:tc>
        <w:tc>
          <w:tcPr>
            <w:tcW w:w="2970" w:type="dxa"/>
            <w:shd w:val="clear" w:color="auto" w:fill="auto"/>
          </w:tcPr>
          <w:p w14:paraId="20EBA9E4" w14:textId="77777777" w:rsidR="005D753D" w:rsidRPr="00D7143B" w:rsidRDefault="005D753D" w:rsidP="007B5D10">
            <w:pPr>
              <w:ind w:left="138" w:right="138"/>
              <w:rPr>
                <w:rFonts w:eastAsia="Calibri"/>
                <w:color w:val="000000"/>
              </w:rPr>
            </w:pPr>
            <w:r w:rsidRPr="00D7143B">
              <w:rPr>
                <w:rFonts w:eastAsia="Calibri"/>
                <w:color w:val="000000"/>
              </w:rPr>
              <w:t>SharePoint Online (план 2)</w:t>
            </w:r>
          </w:p>
        </w:tc>
        <w:tc>
          <w:tcPr>
            <w:tcW w:w="3060" w:type="dxa"/>
            <w:shd w:val="clear" w:color="auto" w:fill="auto"/>
          </w:tcPr>
          <w:p w14:paraId="0BE16699" w14:textId="77777777" w:rsidR="005D753D" w:rsidRPr="00D7143B" w:rsidRDefault="005D753D" w:rsidP="007B5D10">
            <w:pPr>
              <w:ind w:left="186" w:right="180"/>
              <w:rPr>
                <w:rFonts w:eastAsia="Calibri"/>
                <w:color w:val="000000"/>
              </w:rPr>
            </w:pPr>
            <w:r w:rsidRPr="00D7143B">
              <w:rPr>
                <w:rFonts w:eastAsia="Calibri"/>
                <w:color w:val="000000"/>
              </w:rPr>
              <w:t>SharePoint Online (план 2)</w:t>
            </w:r>
          </w:p>
        </w:tc>
      </w:tr>
      <w:tr w:rsidR="005D753D" w:rsidRPr="00D7143B" w14:paraId="0B7DA527" w14:textId="77777777" w:rsidTr="00A3285E">
        <w:tc>
          <w:tcPr>
            <w:tcW w:w="2970" w:type="dxa"/>
          </w:tcPr>
          <w:p w14:paraId="1921CD9F" w14:textId="77777777" w:rsidR="005D753D" w:rsidRPr="00D7143B" w:rsidRDefault="005D753D" w:rsidP="007B5D10">
            <w:pPr>
              <w:ind w:left="180" w:right="186"/>
              <w:rPr>
                <w:rFonts w:eastAsia="Calibri"/>
                <w:color w:val="000000"/>
              </w:rPr>
            </w:pPr>
            <w:r w:rsidRPr="00D7143B">
              <w:rPr>
                <w:rFonts w:eastAsia="Calibri"/>
                <w:color w:val="000000"/>
              </w:rPr>
              <w:t>Lync Online (план 2)</w:t>
            </w:r>
          </w:p>
        </w:tc>
        <w:tc>
          <w:tcPr>
            <w:tcW w:w="2970" w:type="dxa"/>
            <w:shd w:val="clear" w:color="auto" w:fill="auto"/>
          </w:tcPr>
          <w:p w14:paraId="40DA0BA0" w14:textId="77777777" w:rsidR="005D753D" w:rsidRPr="00D7143B" w:rsidRDefault="005D753D" w:rsidP="007B5D10">
            <w:pPr>
              <w:ind w:left="138" w:right="138"/>
              <w:rPr>
                <w:rFonts w:eastAsia="Calibri"/>
                <w:color w:val="000000"/>
              </w:rPr>
            </w:pPr>
            <w:r w:rsidRPr="00D7143B">
              <w:rPr>
                <w:rFonts w:eastAsia="Calibri"/>
                <w:color w:val="000000"/>
              </w:rPr>
              <w:t>Lync Online (план 2)</w:t>
            </w:r>
          </w:p>
        </w:tc>
        <w:tc>
          <w:tcPr>
            <w:tcW w:w="3060" w:type="dxa"/>
            <w:shd w:val="clear" w:color="auto" w:fill="auto"/>
          </w:tcPr>
          <w:p w14:paraId="07FCE22E" w14:textId="77777777" w:rsidR="005D753D" w:rsidRPr="00D7143B" w:rsidRDefault="005D753D" w:rsidP="007B5D10">
            <w:pPr>
              <w:ind w:left="186" w:right="180"/>
              <w:rPr>
                <w:rFonts w:eastAsia="Calibri"/>
                <w:color w:val="000000"/>
              </w:rPr>
            </w:pPr>
            <w:r w:rsidRPr="00D7143B">
              <w:rPr>
                <w:rFonts w:eastAsia="Calibri"/>
                <w:color w:val="000000"/>
              </w:rPr>
              <w:t>Lync Online (план 2)</w:t>
            </w:r>
          </w:p>
        </w:tc>
      </w:tr>
      <w:tr w:rsidR="005D753D" w:rsidRPr="002517D5" w14:paraId="7154958C" w14:textId="77777777" w:rsidTr="00A3285E">
        <w:tc>
          <w:tcPr>
            <w:tcW w:w="2970" w:type="dxa"/>
          </w:tcPr>
          <w:p w14:paraId="6E35839C" w14:textId="77777777" w:rsidR="005D753D" w:rsidRPr="00A8133F" w:rsidRDefault="005D753D" w:rsidP="007B5D10">
            <w:pPr>
              <w:ind w:left="180" w:right="186"/>
              <w:rPr>
                <w:rFonts w:eastAsia="Calibri"/>
                <w:color w:val="000000"/>
                <w:lang w:val="ru-RU"/>
              </w:rPr>
            </w:pPr>
            <w:r w:rsidRPr="00A8133F">
              <w:rPr>
                <w:rFonts w:eastAsia="Calibri"/>
                <w:color w:val="000000"/>
                <w:lang w:val="ru-RU"/>
              </w:rPr>
              <w:t xml:space="preserve">Приложения </w:t>
            </w:r>
            <w:r w:rsidRPr="00D7143B">
              <w:rPr>
                <w:rFonts w:eastAsia="Calibri"/>
                <w:color w:val="000000"/>
              </w:rPr>
              <w:t>Office</w:t>
            </w:r>
            <w:r w:rsidRPr="00A8133F">
              <w:rPr>
                <w:rFonts w:eastAsia="Calibri"/>
                <w:color w:val="000000"/>
                <w:lang w:val="ru-RU"/>
              </w:rPr>
              <w:t xml:space="preserve"> </w:t>
            </w:r>
            <w:r w:rsidRPr="00D7143B">
              <w:rPr>
                <w:rFonts w:eastAsia="Calibri"/>
                <w:color w:val="000000"/>
              </w:rPr>
              <w:t>Web</w:t>
            </w:r>
            <w:r w:rsidRPr="00A8133F">
              <w:rPr>
                <w:rFonts w:eastAsia="Calibri"/>
                <w:color w:val="000000"/>
                <w:lang w:val="ru-RU"/>
              </w:rPr>
              <w:t xml:space="preserve"> </w:t>
            </w:r>
            <w:r w:rsidRPr="00D7143B">
              <w:rPr>
                <w:rFonts w:eastAsia="Calibri"/>
                <w:color w:val="000000"/>
              </w:rPr>
              <w:t>Apps</w:t>
            </w:r>
            <w:r w:rsidRPr="00A8133F">
              <w:rPr>
                <w:rFonts w:eastAsia="Calibri"/>
                <w:color w:val="000000"/>
                <w:lang w:val="ru-RU"/>
              </w:rPr>
              <w:t xml:space="preserve"> (размещенные в </w:t>
            </w:r>
            <w:r w:rsidRPr="00D7143B">
              <w:rPr>
                <w:rFonts w:eastAsia="Calibri"/>
                <w:color w:val="000000"/>
              </w:rPr>
              <w:t>Microsoft</w:t>
            </w:r>
            <w:r w:rsidRPr="00A8133F">
              <w:rPr>
                <w:rFonts w:eastAsia="Calibri"/>
                <w:color w:val="000000"/>
                <w:lang w:val="ru-RU"/>
              </w:rPr>
              <w:t>)</w:t>
            </w:r>
          </w:p>
        </w:tc>
        <w:tc>
          <w:tcPr>
            <w:tcW w:w="2970" w:type="dxa"/>
            <w:shd w:val="clear" w:color="auto" w:fill="auto"/>
          </w:tcPr>
          <w:p w14:paraId="1606EB97" w14:textId="77777777" w:rsidR="005D753D" w:rsidRPr="00A8133F" w:rsidRDefault="005D753D" w:rsidP="007B5D10">
            <w:pPr>
              <w:ind w:left="138" w:right="138"/>
              <w:rPr>
                <w:rFonts w:eastAsia="Calibri"/>
                <w:color w:val="000000"/>
                <w:lang w:val="ru-RU"/>
              </w:rPr>
            </w:pPr>
            <w:r w:rsidRPr="00A8133F">
              <w:rPr>
                <w:rFonts w:eastAsia="Calibri"/>
                <w:color w:val="000000"/>
                <w:lang w:val="ru-RU"/>
              </w:rPr>
              <w:t xml:space="preserve">Приложения </w:t>
            </w:r>
            <w:r w:rsidRPr="00D7143B">
              <w:rPr>
                <w:rFonts w:eastAsia="Calibri"/>
                <w:color w:val="000000"/>
              </w:rPr>
              <w:t>Office</w:t>
            </w:r>
            <w:r w:rsidRPr="00A8133F">
              <w:rPr>
                <w:rFonts w:eastAsia="Calibri"/>
                <w:color w:val="000000"/>
                <w:lang w:val="ru-RU"/>
              </w:rPr>
              <w:t xml:space="preserve"> </w:t>
            </w:r>
            <w:r w:rsidRPr="00D7143B">
              <w:rPr>
                <w:rFonts w:eastAsia="Calibri"/>
                <w:color w:val="000000"/>
              </w:rPr>
              <w:t>Web</w:t>
            </w:r>
            <w:r w:rsidRPr="00A8133F">
              <w:rPr>
                <w:rFonts w:eastAsia="Calibri"/>
                <w:color w:val="000000"/>
                <w:lang w:val="ru-RU"/>
              </w:rPr>
              <w:t xml:space="preserve"> </w:t>
            </w:r>
            <w:r w:rsidRPr="00D7143B">
              <w:rPr>
                <w:rFonts w:eastAsia="Calibri"/>
                <w:color w:val="000000"/>
              </w:rPr>
              <w:t>Apps</w:t>
            </w:r>
            <w:r w:rsidRPr="00A8133F">
              <w:rPr>
                <w:rFonts w:eastAsia="Calibri"/>
                <w:color w:val="000000"/>
                <w:lang w:val="ru-RU"/>
              </w:rPr>
              <w:t xml:space="preserve"> (размещенные в </w:t>
            </w:r>
            <w:r w:rsidRPr="00D7143B">
              <w:rPr>
                <w:rFonts w:eastAsia="Calibri"/>
                <w:color w:val="000000"/>
              </w:rPr>
              <w:t>Microsoft</w:t>
            </w:r>
            <w:r w:rsidRPr="00A8133F">
              <w:rPr>
                <w:rFonts w:eastAsia="Calibri"/>
                <w:color w:val="000000"/>
                <w:lang w:val="ru-RU"/>
              </w:rPr>
              <w:t>)</w:t>
            </w:r>
          </w:p>
        </w:tc>
        <w:tc>
          <w:tcPr>
            <w:tcW w:w="3060" w:type="dxa"/>
            <w:shd w:val="clear" w:color="auto" w:fill="auto"/>
          </w:tcPr>
          <w:p w14:paraId="2288B355" w14:textId="77777777" w:rsidR="005D753D" w:rsidRPr="00A8133F" w:rsidRDefault="005D753D" w:rsidP="007B5D10">
            <w:pPr>
              <w:ind w:left="186" w:right="180"/>
              <w:rPr>
                <w:rFonts w:eastAsia="Calibri"/>
                <w:color w:val="000000"/>
                <w:lang w:val="ru-RU"/>
              </w:rPr>
            </w:pPr>
            <w:r w:rsidRPr="00A8133F">
              <w:rPr>
                <w:rFonts w:eastAsia="Calibri"/>
                <w:color w:val="000000"/>
                <w:lang w:val="ru-RU"/>
              </w:rPr>
              <w:t xml:space="preserve">Приложения </w:t>
            </w:r>
            <w:r w:rsidRPr="00D7143B">
              <w:rPr>
                <w:rFonts w:eastAsia="Calibri"/>
                <w:color w:val="000000"/>
              </w:rPr>
              <w:t>Office</w:t>
            </w:r>
            <w:r w:rsidRPr="00A8133F">
              <w:rPr>
                <w:rFonts w:eastAsia="Calibri"/>
                <w:color w:val="000000"/>
                <w:lang w:val="ru-RU"/>
              </w:rPr>
              <w:t xml:space="preserve"> </w:t>
            </w:r>
            <w:r w:rsidRPr="00D7143B">
              <w:rPr>
                <w:rFonts w:eastAsia="Calibri"/>
                <w:color w:val="000000"/>
              </w:rPr>
              <w:t>Web</w:t>
            </w:r>
            <w:r w:rsidRPr="00A8133F">
              <w:rPr>
                <w:rFonts w:eastAsia="Calibri"/>
                <w:color w:val="000000"/>
                <w:lang w:val="ru-RU"/>
              </w:rPr>
              <w:t xml:space="preserve"> </w:t>
            </w:r>
            <w:r w:rsidRPr="00D7143B">
              <w:rPr>
                <w:rFonts w:eastAsia="Calibri"/>
                <w:color w:val="000000"/>
              </w:rPr>
              <w:t>Apps</w:t>
            </w:r>
            <w:r w:rsidRPr="00A8133F">
              <w:rPr>
                <w:rFonts w:eastAsia="Calibri"/>
                <w:color w:val="000000"/>
                <w:lang w:val="ru-RU"/>
              </w:rPr>
              <w:t xml:space="preserve"> (размещенные в </w:t>
            </w:r>
            <w:r w:rsidRPr="00D7143B">
              <w:rPr>
                <w:rFonts w:eastAsia="Calibri"/>
                <w:color w:val="000000"/>
              </w:rPr>
              <w:t>Microsoft</w:t>
            </w:r>
            <w:r w:rsidRPr="00A8133F">
              <w:rPr>
                <w:rFonts w:eastAsia="Calibri"/>
                <w:color w:val="000000"/>
                <w:lang w:val="ru-RU"/>
              </w:rPr>
              <w:t>)</w:t>
            </w:r>
          </w:p>
        </w:tc>
      </w:tr>
      <w:tr w:rsidR="005D753D" w:rsidRPr="00D7143B" w14:paraId="20A8D097" w14:textId="77777777" w:rsidTr="00A3285E">
        <w:tc>
          <w:tcPr>
            <w:tcW w:w="2970" w:type="dxa"/>
          </w:tcPr>
          <w:p w14:paraId="54FA1B9C" w14:textId="77777777" w:rsidR="005D753D" w:rsidRPr="00A8133F" w:rsidRDefault="005D753D" w:rsidP="007B5D10">
            <w:pPr>
              <w:ind w:left="180" w:right="186"/>
              <w:rPr>
                <w:rFonts w:eastAsia="Calibri"/>
                <w:color w:val="000000"/>
                <w:lang w:val="ru-RU"/>
              </w:rPr>
            </w:pPr>
          </w:p>
        </w:tc>
        <w:tc>
          <w:tcPr>
            <w:tcW w:w="2970" w:type="dxa"/>
            <w:shd w:val="clear" w:color="auto" w:fill="auto"/>
          </w:tcPr>
          <w:p w14:paraId="1A022456" w14:textId="77777777" w:rsidR="005D753D" w:rsidRPr="00D7143B" w:rsidRDefault="005D753D" w:rsidP="007B5D10">
            <w:pPr>
              <w:ind w:left="138" w:right="138"/>
              <w:rPr>
                <w:rFonts w:eastAsia="Calibri"/>
                <w:color w:val="000000"/>
              </w:rPr>
            </w:pPr>
            <w:r w:rsidRPr="00D7143B">
              <w:rPr>
                <w:rFonts w:eastAsia="Calibri"/>
                <w:color w:val="000000"/>
              </w:rPr>
              <w:t>Office 365 профессиональный плюс</w:t>
            </w:r>
          </w:p>
        </w:tc>
        <w:tc>
          <w:tcPr>
            <w:tcW w:w="3060" w:type="dxa"/>
            <w:shd w:val="clear" w:color="auto" w:fill="auto"/>
          </w:tcPr>
          <w:p w14:paraId="5F38C9F6" w14:textId="77777777" w:rsidR="005D753D" w:rsidRPr="00D7143B" w:rsidRDefault="005D753D" w:rsidP="007B5D10">
            <w:pPr>
              <w:ind w:left="186" w:right="180"/>
              <w:rPr>
                <w:rFonts w:eastAsia="Calibri"/>
                <w:color w:val="000000"/>
              </w:rPr>
            </w:pPr>
            <w:r w:rsidRPr="00D7143B">
              <w:rPr>
                <w:rFonts w:eastAsia="Calibri"/>
                <w:color w:val="000000"/>
              </w:rPr>
              <w:t>Office 365 профессиональный плюс</w:t>
            </w:r>
          </w:p>
        </w:tc>
      </w:tr>
    </w:tbl>
    <w:p w14:paraId="0756EBC1" w14:textId="77777777" w:rsidR="00263B62" w:rsidRPr="00A8133F" w:rsidRDefault="00A3285E" w:rsidP="00A3285E">
      <w:pPr>
        <w:pStyle w:val="PURBody"/>
        <w:spacing w:after="0"/>
        <w:ind w:left="720" w:right="-270"/>
        <w:rPr>
          <w:lang w:val="ru-RU"/>
        </w:rPr>
      </w:pPr>
      <w:r w:rsidRPr="00A8133F">
        <w:rPr>
          <w:rFonts w:ascii="Tahoma" w:hAnsi="Tahoma" w:cs="Tahoma"/>
          <w:i/>
          <w:sz w:val="16"/>
          <w:szCs w:val="16"/>
          <w:lang w:val="ru-RU"/>
        </w:rPr>
        <w:t>*</w:t>
      </w:r>
      <w:r w:rsidRPr="00A8133F">
        <w:rPr>
          <w:rFonts w:ascii="Tahoma" w:hAnsi="Tahoma" w:cs="Tahoma"/>
          <w:i/>
          <w:color w:val="FF0000"/>
          <w:sz w:val="16"/>
          <w:szCs w:val="16"/>
          <w:lang w:val="ru-RU"/>
        </w:rPr>
        <w:t xml:space="preserve">Включает права доступа, эквивалентные правам последней версии </w:t>
      </w:r>
      <w:r w:rsidRPr="00D7143B">
        <w:rPr>
          <w:rFonts w:ascii="Tahoma" w:hAnsi="Tahoma" w:cs="Tahoma"/>
          <w:i/>
          <w:color w:val="FF0000"/>
          <w:sz w:val="16"/>
          <w:szCs w:val="16"/>
        </w:rPr>
        <w:t>Lync</w:t>
      </w:r>
      <w:r w:rsidRPr="00A8133F">
        <w:rPr>
          <w:rFonts w:ascii="Tahoma" w:hAnsi="Tahoma" w:cs="Tahoma"/>
          <w:i/>
          <w:color w:val="FF0000"/>
          <w:sz w:val="16"/>
          <w:szCs w:val="16"/>
          <w:lang w:val="ru-RU"/>
        </w:rPr>
        <w:t xml:space="preserve"> </w:t>
      </w:r>
      <w:r w:rsidRPr="00D7143B">
        <w:rPr>
          <w:rFonts w:ascii="Tahoma" w:hAnsi="Tahoma" w:cs="Tahoma"/>
          <w:i/>
          <w:color w:val="FF0000"/>
          <w:sz w:val="16"/>
          <w:szCs w:val="16"/>
        </w:rPr>
        <w:t>Server</w:t>
      </w:r>
      <w:r w:rsidRPr="00A8133F">
        <w:rPr>
          <w:rFonts w:ascii="Tahoma" w:hAnsi="Tahoma" w:cs="Tahoma"/>
          <w:i/>
          <w:color w:val="FF0000"/>
          <w:sz w:val="16"/>
          <w:szCs w:val="16"/>
          <w:lang w:val="ru-RU"/>
        </w:rPr>
        <w:t xml:space="preserve"> </w:t>
      </w:r>
      <w:r w:rsidRPr="00D7143B">
        <w:rPr>
          <w:rFonts w:ascii="Tahoma" w:hAnsi="Tahoma" w:cs="Tahoma"/>
          <w:i/>
          <w:color w:val="FF0000"/>
          <w:sz w:val="16"/>
          <w:szCs w:val="16"/>
        </w:rPr>
        <w:t>Plus</w:t>
      </w:r>
      <w:r w:rsidRPr="00A8133F">
        <w:rPr>
          <w:rFonts w:ascii="Tahoma" w:hAnsi="Tahoma" w:cs="Tahoma"/>
          <w:i/>
          <w:color w:val="FF0000"/>
          <w:sz w:val="16"/>
          <w:szCs w:val="16"/>
          <w:lang w:val="ru-RU"/>
        </w:rPr>
        <w:t xml:space="preserve"> </w:t>
      </w:r>
      <w:r w:rsidRPr="00D7143B">
        <w:rPr>
          <w:rFonts w:ascii="Tahoma" w:hAnsi="Tahoma" w:cs="Tahoma"/>
          <w:i/>
          <w:color w:val="FF0000"/>
          <w:sz w:val="16"/>
          <w:szCs w:val="16"/>
        </w:rPr>
        <w:t>CAL</w:t>
      </w:r>
      <w:r w:rsidRPr="00A8133F">
        <w:rPr>
          <w:rFonts w:ascii="Tahoma" w:hAnsi="Tahoma" w:cs="Tahoma"/>
          <w:i/>
          <w:color w:val="FF0000"/>
          <w:sz w:val="16"/>
          <w:szCs w:val="16"/>
          <w:lang w:val="ru-RU"/>
        </w:rPr>
        <w:t>, как описано в правах на использование продуктов.</w:t>
      </w:r>
    </w:p>
    <w:p w14:paraId="2C9EF5C0" w14:textId="77777777" w:rsidR="00A3285E" w:rsidRPr="00A8133F" w:rsidRDefault="00A3285E" w:rsidP="00A3285E">
      <w:pPr>
        <w:pStyle w:val="PURBody"/>
        <w:spacing w:after="0"/>
        <w:ind w:left="720" w:right="-270"/>
        <w:rPr>
          <w:lang w:val="ru-RU"/>
        </w:rPr>
      </w:pPr>
    </w:p>
    <w:p w14:paraId="694687C9" w14:textId="77777777" w:rsidR="00A83600" w:rsidRPr="00A8133F" w:rsidRDefault="00A83600" w:rsidP="00E62BC4">
      <w:pPr>
        <w:ind w:left="720"/>
        <w:rPr>
          <w:lang w:val="ru-RU"/>
        </w:rPr>
      </w:pPr>
      <w:r w:rsidRPr="00A8133F">
        <w:rPr>
          <w:color w:val="000000"/>
          <w:lang w:val="ru-RU"/>
        </w:rPr>
        <w:t>Этот список может быть изменен.</w:t>
      </w:r>
      <w:r w:rsidR="00213B12" w:rsidRPr="00A8133F">
        <w:rPr>
          <w:color w:val="000000"/>
          <w:lang w:val="ru-RU"/>
        </w:rPr>
        <w:t xml:space="preserve"> </w:t>
      </w:r>
      <w:r w:rsidRPr="00A8133F">
        <w:rPr>
          <w:color w:val="000000"/>
          <w:lang w:val="ru-RU"/>
        </w:rPr>
        <w:t xml:space="preserve">В случае противоречия между условиями лицензирования для продуктов </w:t>
      </w:r>
      <w:r w:rsidRPr="00D7143B">
        <w:rPr>
          <w:color w:val="000000"/>
        </w:rPr>
        <w:t>Office</w:t>
      </w:r>
      <w:r w:rsidRPr="00A8133F">
        <w:rPr>
          <w:color w:val="000000"/>
          <w:lang w:val="ru-RU"/>
        </w:rPr>
        <w:t xml:space="preserve"> 365 для государственных организаций </w:t>
      </w:r>
      <w:r w:rsidRPr="00D7143B">
        <w:rPr>
          <w:color w:val="000000"/>
        </w:rPr>
        <w:t>G</w:t>
      </w:r>
      <w:r w:rsidRPr="00A8133F">
        <w:rPr>
          <w:color w:val="000000"/>
          <w:lang w:val="ru-RU"/>
        </w:rPr>
        <w:t xml:space="preserve">1, </w:t>
      </w:r>
      <w:r w:rsidRPr="00D7143B">
        <w:rPr>
          <w:color w:val="000000"/>
        </w:rPr>
        <w:t>G</w:t>
      </w:r>
      <w:r w:rsidRPr="00A8133F">
        <w:rPr>
          <w:color w:val="000000"/>
          <w:lang w:val="ru-RU"/>
        </w:rPr>
        <w:t xml:space="preserve">3 и </w:t>
      </w:r>
      <w:r w:rsidRPr="00D7143B">
        <w:rPr>
          <w:color w:val="000000"/>
        </w:rPr>
        <w:t>G</w:t>
      </w:r>
      <w:r w:rsidRPr="00A8133F">
        <w:rPr>
          <w:color w:val="000000"/>
          <w:lang w:val="ru-RU"/>
        </w:rPr>
        <w:t>4 и данным примечанием преимущественную силу имеют действующие Права на использование продуктов.</w:t>
      </w:r>
      <w:r w:rsidR="00213B12" w:rsidRPr="00A8133F">
        <w:rPr>
          <w:color w:val="000000"/>
          <w:lang w:val="ru-RU"/>
        </w:rPr>
        <w:t xml:space="preserve"> </w:t>
      </w:r>
      <w:r w:rsidRPr="00A8133F">
        <w:rPr>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14:paraId="51D41D55" w14:textId="77777777" w:rsidR="00A83600" w:rsidRPr="00A8133F" w:rsidRDefault="00A83600" w:rsidP="00E62BC4">
      <w:pPr>
        <w:ind w:left="720"/>
        <w:rPr>
          <w:lang w:val="ru-RU"/>
        </w:rPr>
      </w:pPr>
    </w:p>
    <w:p w14:paraId="5176349F" w14:textId="77777777" w:rsidR="002A7F7F" w:rsidRPr="00A8133F" w:rsidRDefault="002A7F7F" w:rsidP="00E62BC4">
      <w:pPr>
        <w:ind w:left="720"/>
        <w:rPr>
          <w:lang w:val="ru-RU"/>
        </w:rPr>
      </w:pPr>
    </w:p>
    <w:p w14:paraId="3ECDA36F" w14:textId="77777777" w:rsidR="002A7F7F" w:rsidRPr="00A8133F" w:rsidRDefault="002A7F7F" w:rsidP="00E62BC4">
      <w:pPr>
        <w:ind w:left="720"/>
        <w:rPr>
          <w:lang w:val="ru-RU"/>
        </w:rPr>
      </w:pPr>
    </w:p>
    <w:p w14:paraId="7203B3D6" w14:textId="77777777" w:rsidR="00A83600" w:rsidRPr="00A8133F" w:rsidRDefault="00A83600" w:rsidP="00E62BC4">
      <w:pPr>
        <w:ind w:left="720"/>
        <w:rPr>
          <w:lang w:val="ru-RU"/>
        </w:rPr>
      </w:pPr>
      <w:r w:rsidRPr="00A8133F">
        <w:rPr>
          <w:color w:val="000000"/>
          <w:lang w:val="ru-RU"/>
        </w:rPr>
        <w:lastRenderedPageBreak/>
        <w:t xml:space="preserve">Для использования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(план 1 и 2) необходимо отдельно приобрести и установить </w:t>
      </w:r>
      <w:r w:rsidRPr="00D7143B">
        <w:rPr>
          <w:color w:val="000000"/>
        </w:rPr>
        <w:t>Microsoft</w:t>
      </w:r>
      <w:r w:rsidRPr="00A8133F">
        <w:rPr>
          <w:color w:val="000000"/>
          <w:lang w:val="ru-RU"/>
        </w:rPr>
        <w:t xml:space="preserve"> </w:t>
      </w:r>
      <w:r w:rsidRPr="00D7143B">
        <w:rPr>
          <w:color w:val="000000"/>
        </w:rPr>
        <w:t>Lync</w:t>
      </w:r>
      <w:r w:rsidRPr="00A8133F">
        <w:rPr>
          <w:color w:val="000000"/>
          <w:lang w:val="ru-RU"/>
        </w:rPr>
        <w:t xml:space="preserve"> 2013 (или </w:t>
      </w:r>
      <w:r w:rsidRPr="00D7143B">
        <w:rPr>
          <w:color w:val="000000"/>
        </w:rPr>
        <w:t>Lync</w:t>
      </w:r>
      <w:r w:rsidRPr="00A8133F">
        <w:rPr>
          <w:color w:val="000000"/>
          <w:lang w:val="ru-RU"/>
        </w:rPr>
        <w:t xml:space="preserve"> для </w:t>
      </w:r>
      <w:r w:rsidRPr="00D7143B">
        <w:rPr>
          <w:color w:val="000000"/>
        </w:rPr>
        <w:t>Mac</w:t>
      </w:r>
      <w:r w:rsidRPr="00A8133F">
        <w:rPr>
          <w:color w:val="000000"/>
          <w:lang w:val="ru-RU"/>
        </w:rPr>
        <w:t xml:space="preserve"> 2011), что позволит получить доступ ко всему набору возможностей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(план 1 и 2). В качестве ограниченного по времени предложения клиенты, имеющие лицензию на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получают одну лицензионную копию </w:t>
      </w:r>
      <w:r w:rsidRPr="00D7143B">
        <w:rPr>
          <w:color w:val="000000"/>
        </w:rPr>
        <w:t>Lync</w:t>
      </w:r>
      <w:r w:rsidRPr="00A8133F">
        <w:rPr>
          <w:color w:val="000000"/>
          <w:lang w:val="ru-RU"/>
        </w:rPr>
        <w:t xml:space="preserve"> для </w:t>
      </w:r>
      <w:r w:rsidRPr="00D7143B">
        <w:rPr>
          <w:color w:val="000000"/>
        </w:rPr>
        <w:t>Mac</w:t>
      </w:r>
      <w:r w:rsidRPr="00A8133F">
        <w:rPr>
          <w:color w:val="000000"/>
          <w:lang w:val="ru-RU"/>
        </w:rPr>
        <w:t xml:space="preserve"> 2011 бесплатно с каждой пробной или платной подписной лицензией на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Это программное обеспечение можно использовать только с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w:t>
      </w:r>
      <w:r w:rsidRPr="00D7143B">
        <w:rPr>
          <w:color w:val="000000"/>
        </w:rPr>
        <w:t>Lync</w:t>
      </w:r>
      <w:r w:rsidRPr="00A8133F">
        <w:rPr>
          <w:color w:val="000000"/>
          <w:lang w:val="ru-RU"/>
        </w:rPr>
        <w:t xml:space="preserve"> </w:t>
      </w:r>
      <w:r w:rsidRPr="00D7143B">
        <w:rPr>
          <w:color w:val="000000"/>
        </w:rPr>
        <w:t>Online</w:t>
      </w:r>
      <w:r w:rsidRPr="00A8133F">
        <w:rPr>
          <w:color w:val="000000"/>
          <w:lang w:val="ru-RU"/>
        </w:rPr>
        <w:t xml:space="preserve"> в зависимости от того, какое событие наступит первым.</w:t>
      </w:r>
      <w:r w:rsidR="00213B12" w:rsidRPr="00A8133F">
        <w:rPr>
          <w:color w:val="000000"/>
          <w:lang w:val="ru-RU"/>
        </w:rPr>
        <w:t xml:space="preserve"> </w:t>
      </w:r>
      <w:r w:rsidRPr="00A8133F">
        <w:rPr>
          <w:lang w:val="ru-RU"/>
        </w:rPr>
        <w:t xml:space="preserve">Клиенты могут использовать бесплатный клиент </w:t>
      </w:r>
      <w:r w:rsidRPr="00D7143B">
        <w:t>Lync</w:t>
      </w:r>
      <w:r w:rsidRPr="00A8133F">
        <w:rPr>
          <w:lang w:val="ru-RU"/>
        </w:rPr>
        <w:t xml:space="preserve"> </w:t>
      </w:r>
      <w:r w:rsidRPr="00D7143B">
        <w:t>Basic</w:t>
      </w:r>
      <w:r w:rsidRPr="00A8133F">
        <w:rPr>
          <w:lang w:val="ru-RU"/>
        </w:rPr>
        <w:t xml:space="preserve"> 2013 для работы с пользователями, у которых установлена </w:t>
      </w:r>
      <w:r w:rsidRPr="00D7143B">
        <w:t>Windows</w:t>
      </w:r>
      <w:r w:rsidRPr="00A8133F">
        <w:rPr>
          <w:lang w:val="ru-RU"/>
        </w:rPr>
        <w:t>.</w:t>
      </w:r>
    </w:p>
    <w:p w14:paraId="131702C5" w14:textId="77777777" w:rsidR="00A83600" w:rsidRPr="00A8133F" w:rsidRDefault="00A83600" w:rsidP="00E62BC4">
      <w:pPr>
        <w:ind w:left="720"/>
        <w:rPr>
          <w:lang w:val="ru-RU"/>
        </w:rPr>
      </w:pPr>
    </w:p>
    <w:p w14:paraId="74D1F3F0" w14:textId="77777777" w:rsidR="00A83600" w:rsidRPr="00A8133F" w:rsidRDefault="00A83600" w:rsidP="00E62BC4">
      <w:pPr>
        <w:ind w:left="720"/>
        <w:rPr>
          <w:lang w:val="ru-RU"/>
        </w:rPr>
      </w:pPr>
      <w:r w:rsidRPr="00D7143B">
        <w:rPr>
          <w:rFonts w:eastAsia="Calibri" w:cs="Tahoma"/>
          <w:color w:val="000000"/>
          <w:szCs w:val="18"/>
        </w:rPr>
        <w:t>G</w:t>
      </w:r>
      <w:r w:rsidRPr="00A8133F">
        <w:rPr>
          <w:rFonts w:eastAsia="Calibri" w:cs="Tahoma"/>
          <w:color w:val="000000"/>
          <w:szCs w:val="18"/>
          <w:lang w:val="ru-RU"/>
        </w:rPr>
        <w:t xml:space="preserve">1, </w:t>
      </w:r>
      <w:r w:rsidRPr="00D7143B">
        <w:rPr>
          <w:rFonts w:eastAsia="Calibri" w:cs="Tahoma"/>
          <w:color w:val="000000"/>
          <w:szCs w:val="18"/>
        </w:rPr>
        <w:t>G</w:t>
      </w:r>
      <w:r w:rsidRPr="00A8133F">
        <w:rPr>
          <w:rFonts w:eastAsia="Calibri" w:cs="Tahoma"/>
          <w:color w:val="000000"/>
          <w:szCs w:val="18"/>
          <w:lang w:val="ru-RU"/>
        </w:rPr>
        <w:t xml:space="preserve">3 и </w:t>
      </w:r>
      <w:r w:rsidRPr="00D7143B">
        <w:rPr>
          <w:rFonts w:eastAsia="Calibri" w:cs="Tahoma"/>
          <w:color w:val="000000"/>
          <w:szCs w:val="18"/>
        </w:rPr>
        <w:t>G</w:t>
      </w:r>
      <w:r w:rsidRPr="00A8133F">
        <w:rPr>
          <w:rFonts w:eastAsia="Calibri" w:cs="Tahoma"/>
          <w:color w:val="000000"/>
          <w:szCs w:val="18"/>
          <w:lang w:val="ru-RU"/>
        </w:rPr>
        <w:t>4 нельзя разворачивать в одном домене с определенными облачными службами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Это ограничение распространяется на все </w:t>
      </w:r>
      <w:r w:rsidR="00197875" w:rsidRPr="00A8133F">
        <w:rPr>
          <w:rFonts w:eastAsia="Calibri" w:cs="Tahoma"/>
          <w:color w:val="000000"/>
          <w:szCs w:val="18"/>
          <w:lang w:val="ru-RU"/>
        </w:rPr>
        <w:br/>
      </w:r>
      <w:r w:rsidRPr="00A8133F">
        <w:rPr>
          <w:rFonts w:eastAsia="Calibri" w:cs="Tahoma"/>
          <w:color w:val="000000"/>
          <w:szCs w:val="18"/>
          <w:lang w:val="ru-RU"/>
        </w:rPr>
        <w:t xml:space="preserve">веб-службы, входящие в семейство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и</w:t>
      </w:r>
      <w:r w:rsidR="00197875">
        <w:rPr>
          <w:rFonts w:eastAsia="Calibri" w:cs="Tahoma"/>
          <w:color w:val="000000"/>
          <w:szCs w:val="18"/>
        </w:rPr>
        <w:t>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w:t>
      </w:r>
    </w:p>
    <w:p w14:paraId="35883D1E" w14:textId="77777777" w:rsidR="00A83600" w:rsidRPr="00A8133F" w:rsidRDefault="00A83600" w:rsidP="00E62BC4">
      <w:pPr>
        <w:ind w:left="720"/>
        <w:rPr>
          <w:lang w:val="ru-RU"/>
        </w:rPr>
      </w:pPr>
    </w:p>
    <w:p w14:paraId="469D7659" w14:textId="77777777" w:rsidR="004574E9" w:rsidRPr="00A8133F" w:rsidRDefault="00A83600" w:rsidP="00194DAF">
      <w:pPr>
        <w:rPr>
          <w:lang w:val="ru-RU"/>
        </w:rPr>
      </w:pPr>
      <w:r w:rsidRPr="00A8133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Клиенты, являющиеся федеральными, местными государственными органами или государственными органами штата, должны заключить Соглашение о регистрации </w:t>
      </w:r>
      <w:r w:rsidRPr="00D7143B">
        <w:rPr>
          <w:rFonts w:eastAsia="Calibri" w:cs="Tahoma"/>
          <w:color w:val="000000"/>
          <w:szCs w:val="18"/>
        </w:rPr>
        <w:t>Government</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или Соглашение о регистрации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213B12" w:rsidRPr="00A8133F">
        <w:rPr>
          <w:rFonts w:eastAsia="Calibri" w:cs="Tahoma"/>
          <w:color w:val="000000"/>
          <w:szCs w:val="18"/>
          <w:lang w:val="ru-RU"/>
        </w:rPr>
        <w:t xml:space="preserve"> </w:t>
      </w:r>
    </w:p>
    <w:p w14:paraId="21D214FE" w14:textId="77777777" w:rsidR="00197875" w:rsidRPr="00A8133F" w:rsidRDefault="00197875" w:rsidP="007B699C">
      <w:pPr>
        <w:pStyle w:val="EndnoteText"/>
        <w:ind w:left="0"/>
        <w:rPr>
          <w:sz w:val="18"/>
          <w:szCs w:val="18"/>
          <w:lang w:val="ru-RU"/>
        </w:rPr>
      </w:pPr>
      <w:bookmarkStart w:id="1413" w:name="_59_Office_Communications"/>
      <w:bookmarkStart w:id="1414" w:name="_57_Office_Communications"/>
      <w:bookmarkStart w:id="1415" w:name="_59_Office_Groove"/>
      <w:bookmarkStart w:id="1416" w:name="Srv_62OfficePerfPointSvr07"/>
      <w:bookmarkEnd w:id="1375"/>
      <w:bookmarkEnd w:id="1413"/>
      <w:bookmarkEnd w:id="1414"/>
      <w:bookmarkEnd w:id="1415"/>
    </w:p>
    <w:p w14:paraId="137C13E4" w14:textId="77777777" w:rsidR="00197875" w:rsidRPr="00A8133F" w:rsidRDefault="00197875" w:rsidP="007B699C">
      <w:pPr>
        <w:pStyle w:val="EndnoteText"/>
        <w:ind w:left="0"/>
        <w:rPr>
          <w:sz w:val="18"/>
          <w:szCs w:val="18"/>
          <w:lang w:val="ru-RU"/>
        </w:rPr>
      </w:pPr>
    </w:p>
    <w:p w14:paraId="1A13CD79" w14:textId="77777777" w:rsidR="00F42FD5" w:rsidRPr="00D7143B" w:rsidRDefault="00A560B6" w:rsidP="00F42FD5">
      <w:pPr>
        <w:pStyle w:val="Heading2"/>
        <w:ind w:left="0"/>
      </w:pPr>
      <w:bookmarkStart w:id="1417" w:name="_68_SharePoint_Online"/>
      <w:bookmarkStart w:id="1418" w:name="_71_SharePoint_Online"/>
      <w:bookmarkStart w:id="1419" w:name="_78_SharePoint_Online"/>
      <w:bookmarkStart w:id="1420" w:name="_Toc336338334"/>
      <w:bookmarkStart w:id="1421" w:name="_Toc380005090"/>
      <w:bookmarkStart w:id="1422" w:name="Srv_73SharepointOnlinePlan1"/>
      <w:bookmarkStart w:id="1423" w:name="Srv_74SharepointOnlinePlan1"/>
      <w:bookmarkEnd w:id="1417"/>
      <w:bookmarkEnd w:id="1418"/>
      <w:bookmarkEnd w:id="1419"/>
      <w:r w:rsidRPr="00D7143B">
        <w:rPr>
          <w:rFonts w:ascii="Tahoma" w:hAnsi="Tahoma" w:cs="Tahoma"/>
          <w:caps/>
          <w:color w:val="FF6600"/>
          <w:sz w:val="22"/>
          <w:vertAlign w:val="superscript"/>
        </w:rPr>
        <w:t>78</w:t>
      </w:r>
      <w:r w:rsidRPr="00D7143B">
        <w:rPr>
          <w:rFonts w:ascii="Tahoma" w:hAnsi="Tahoma" w:cs="Tahoma"/>
          <w:color w:val="FF6600"/>
        </w:rPr>
        <w:t xml:space="preserve"> </w:t>
      </w:r>
      <w:r w:rsidRPr="00D7143B">
        <w:rPr>
          <w:rFonts w:ascii="Tahoma" w:hAnsi="Tahoma" w:cs="Tahoma"/>
          <w:color w:val="FF6600"/>
          <w:sz w:val="22"/>
          <w:szCs w:val="22"/>
        </w:rPr>
        <w:t>SharePoint Online Plan 1 и 2</w:t>
      </w:r>
      <w:bookmarkEnd w:id="1420"/>
      <w:bookmarkEnd w:id="1421"/>
    </w:p>
    <w:bookmarkEnd w:id="1422"/>
    <w:bookmarkEnd w:id="1423"/>
    <w:p w14:paraId="04BE64EA" w14:textId="77777777" w:rsidR="00F42FD5" w:rsidRPr="00D7143B" w:rsidRDefault="00F42FD5" w:rsidP="00F42FD5"/>
    <w:p w14:paraId="17322333" w14:textId="77777777" w:rsidR="00F42FD5" w:rsidRPr="00D7143B" w:rsidRDefault="00F42FD5" w:rsidP="00AC0ED2">
      <w:pPr>
        <w:pStyle w:val="EndnoteText"/>
        <w:ind w:left="720"/>
      </w:pPr>
      <w:r w:rsidRPr="00D7143B">
        <w:rPr>
          <w:rFonts w:ascii="Tahoma" w:hAnsi="Tahoma" w:cs="Tahoma"/>
          <w:color w:val="000000"/>
          <w:sz w:val="18"/>
          <w:szCs w:val="18"/>
        </w:rPr>
        <w:t>Продукт SharePoint Online Plan 1 известен под прежним названием — SharePoint Online Standard.</w:t>
      </w:r>
    </w:p>
    <w:p w14:paraId="797D2C39" w14:textId="77777777" w:rsidR="00F42FD5" w:rsidRPr="00D7143B" w:rsidRDefault="00F42FD5" w:rsidP="00AC0ED2">
      <w:pPr>
        <w:pStyle w:val="EndnoteText"/>
        <w:ind w:left="720"/>
      </w:pPr>
    </w:p>
    <w:p w14:paraId="52167899" w14:textId="77777777" w:rsidR="00F42FD5" w:rsidRPr="00A8133F" w:rsidRDefault="00F42FD5" w:rsidP="00AC0ED2">
      <w:pPr>
        <w:pStyle w:val="EndnoteText"/>
        <w:ind w:left="720"/>
        <w:rPr>
          <w:lang w:val="ru-RU"/>
        </w:rPr>
      </w:pPr>
      <w:r w:rsidRPr="00A8133F">
        <w:rPr>
          <w:rFonts w:ascii="Tahoma" w:hAnsi="Tahoma" w:cs="Tahoma"/>
          <w:color w:val="000000"/>
          <w:sz w:val="18"/>
          <w:szCs w:val="18"/>
          <w:lang w:val="ru-RU"/>
        </w:rPr>
        <w:t xml:space="preserve">Клиентам в Бразилии и Чили, приобретающим </w:t>
      </w:r>
      <w:r w:rsidRPr="00D7143B">
        <w:rPr>
          <w:rFonts w:ascii="Tahoma" w:hAnsi="Tahoma" w:cs="Tahoma"/>
          <w:color w:val="000000"/>
          <w:sz w:val="18"/>
          <w:szCs w:val="18"/>
        </w:rPr>
        <w:t>SharePoint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Plan</w:t>
      </w:r>
      <w:r w:rsidRPr="00A8133F">
        <w:rPr>
          <w:rFonts w:ascii="Tahoma" w:hAnsi="Tahoma" w:cs="Tahoma"/>
          <w:color w:val="000000"/>
          <w:sz w:val="18"/>
          <w:szCs w:val="18"/>
          <w:lang w:val="ru-RU"/>
        </w:rPr>
        <w:t xml:space="preserve"> 1, будет предоставлен </w:t>
      </w:r>
      <w:r w:rsidRPr="00D7143B">
        <w:rPr>
          <w:rFonts w:ascii="Tahoma" w:hAnsi="Tahoma" w:cs="Tahoma"/>
          <w:color w:val="000000"/>
          <w:sz w:val="18"/>
          <w:szCs w:val="18"/>
        </w:rPr>
        <w:t>SharePoint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Standard</w:t>
      </w:r>
      <w:r w:rsidRPr="00A8133F">
        <w:rPr>
          <w:rFonts w:ascii="Tahoma" w:hAnsi="Tahoma" w:cs="Tahoma"/>
          <w:color w:val="000000"/>
          <w:sz w:val="18"/>
          <w:szCs w:val="18"/>
          <w:lang w:val="ru-RU"/>
        </w:rPr>
        <w:t>.</w:t>
      </w:r>
      <w:r w:rsidR="00213B12" w:rsidRPr="00A8133F">
        <w:rPr>
          <w:rFonts w:ascii="Tahoma" w:hAnsi="Tahoma" w:cs="Tahoma"/>
          <w:color w:val="000000"/>
          <w:sz w:val="18"/>
          <w:szCs w:val="18"/>
          <w:lang w:val="ru-RU"/>
        </w:rPr>
        <w:t xml:space="preserve"> </w:t>
      </w:r>
      <w:r w:rsidRPr="00A8133F">
        <w:rPr>
          <w:rFonts w:ascii="Tahoma" w:hAnsi="Tahoma" w:cs="Tahoma"/>
          <w:color w:val="000000"/>
          <w:sz w:val="18"/>
          <w:szCs w:val="18"/>
          <w:lang w:val="ru-RU"/>
        </w:rPr>
        <w:t xml:space="preserve">Эти клиенты могут перейти на </w:t>
      </w:r>
      <w:r w:rsidRPr="00D7143B">
        <w:rPr>
          <w:rFonts w:ascii="Tahoma" w:hAnsi="Tahoma" w:cs="Tahoma"/>
          <w:color w:val="000000"/>
          <w:sz w:val="18"/>
          <w:szCs w:val="18"/>
        </w:rPr>
        <w:t>SharePoint</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Online</w:t>
      </w:r>
      <w:r w:rsidRPr="00A8133F">
        <w:rPr>
          <w:rFonts w:ascii="Tahoma" w:hAnsi="Tahoma" w:cs="Tahoma"/>
          <w:color w:val="000000"/>
          <w:sz w:val="18"/>
          <w:szCs w:val="18"/>
          <w:lang w:val="ru-RU"/>
        </w:rPr>
        <w:t xml:space="preserve"> </w:t>
      </w:r>
      <w:r w:rsidRPr="00D7143B">
        <w:rPr>
          <w:rFonts w:ascii="Tahoma" w:hAnsi="Tahoma" w:cs="Tahoma"/>
          <w:color w:val="000000"/>
          <w:sz w:val="18"/>
          <w:szCs w:val="18"/>
        </w:rPr>
        <w:t>Plan</w:t>
      </w:r>
      <w:r w:rsidRPr="00A8133F">
        <w:rPr>
          <w:rFonts w:ascii="Tahoma" w:hAnsi="Tahoma" w:cs="Tahoma"/>
          <w:color w:val="000000"/>
          <w:sz w:val="18"/>
          <w:szCs w:val="18"/>
          <w:lang w:val="ru-RU"/>
        </w:rPr>
        <w:t xml:space="preserve"> 1 позднее.</w:t>
      </w:r>
    </w:p>
    <w:p w14:paraId="431D6305" w14:textId="77777777" w:rsidR="007316A1" w:rsidRPr="00A8133F" w:rsidRDefault="007316A1" w:rsidP="00AC0ED2">
      <w:pPr>
        <w:pStyle w:val="EndnoteText"/>
        <w:ind w:left="720"/>
        <w:rPr>
          <w:lang w:val="ru-RU"/>
        </w:rPr>
      </w:pPr>
    </w:p>
    <w:p w14:paraId="596C7DB3" w14:textId="77777777" w:rsidR="00DB7BD1" w:rsidRPr="00A8133F" w:rsidRDefault="00DB7BD1" w:rsidP="007B699C">
      <w:pPr>
        <w:spacing w:after="60"/>
        <w:ind w:left="720"/>
        <w:rPr>
          <w:lang w:val="ru-RU"/>
        </w:rPr>
      </w:pPr>
      <w:r w:rsidRPr="00A8133F">
        <w:rPr>
          <w:rFonts w:eastAsia="Calibri" w:cs="Tahoma"/>
          <w:b/>
          <w:color w:val="000000"/>
          <w:szCs w:val="18"/>
          <w:lang w:val="ru-RU"/>
        </w:rPr>
        <w:t>Облако сообщества для государственных организаций (только США)</w:t>
      </w:r>
    </w:p>
    <w:p w14:paraId="321F0F6C" w14:textId="77777777" w:rsidR="00DB7BD1" w:rsidRPr="00A8133F" w:rsidRDefault="00DB7BD1" w:rsidP="00AC0ED2">
      <w:pPr>
        <w:ind w:left="720"/>
        <w:rPr>
          <w:lang w:val="ru-RU"/>
        </w:rPr>
      </w:pPr>
      <w:r w:rsidRPr="00A8133F">
        <w:rPr>
          <w:rFonts w:eastAsia="Calibri" w:cs="Tahoma"/>
          <w:color w:val="000000"/>
          <w:szCs w:val="18"/>
          <w:lang w:val="ru-RU"/>
        </w:rPr>
        <w:t xml:space="preserve">Некоторые веб-службы из семейства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w:t>
      </w:r>
      <w:r w:rsidRPr="00D7143B">
        <w:rPr>
          <w:rFonts w:eastAsia="Calibri" w:cs="Tahoma"/>
          <w:color w:val="000000"/>
          <w:szCs w:val="18"/>
        </w:rPr>
        <w:t>Plan</w:t>
      </w:r>
      <w:r w:rsidRPr="00A8133F">
        <w:rPr>
          <w:rFonts w:eastAsia="Calibri" w:cs="Tahoma"/>
          <w:color w:val="000000"/>
          <w:szCs w:val="18"/>
          <w:lang w:val="ru-RU"/>
        </w:rPr>
        <w:t xml:space="preserve">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могут быть подготовлены к работе в одной из таких служб, но не в комбинации обеих.</w:t>
      </w:r>
      <w:r w:rsidR="00213B12" w:rsidRPr="00A8133F">
        <w:rPr>
          <w:rFonts w:eastAsia="Calibri" w:cs="Tahoma"/>
          <w:color w:val="000000"/>
          <w:szCs w:val="18"/>
          <w:lang w:val="ru-RU"/>
        </w:rPr>
        <w:t xml:space="preserve"> </w:t>
      </w:r>
      <w:r w:rsidRPr="00A8133F">
        <w:rPr>
          <w:rFonts w:eastAsia="Calibri" w:cs="Tahoma"/>
          <w:color w:val="000000"/>
          <w:szCs w:val="18"/>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Это ограничение распространяется на все веб-службы, входящие в семейство продуктов </w:t>
      </w:r>
      <w:r w:rsidRPr="00D7143B">
        <w:rPr>
          <w:rFonts w:eastAsia="Calibri" w:cs="Tahoma"/>
          <w:color w:val="000000"/>
          <w:szCs w:val="18"/>
        </w:rPr>
        <w:t>Office</w:t>
      </w:r>
      <w:r w:rsidRPr="00A8133F">
        <w:rPr>
          <w:rFonts w:eastAsia="Calibri" w:cs="Tahoma"/>
          <w:color w:val="000000"/>
          <w:szCs w:val="18"/>
          <w:lang w:val="ru-RU"/>
        </w:rPr>
        <w:t xml:space="preserve"> 365, включая </w:t>
      </w:r>
      <w:r w:rsidRPr="00D7143B">
        <w:rPr>
          <w:rFonts w:eastAsia="Calibri" w:cs="Tahoma"/>
          <w:color w:val="000000"/>
          <w:szCs w:val="18"/>
        </w:rPr>
        <w:t>Exchange</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 xml:space="preserve"> и </w:t>
      </w:r>
      <w:r w:rsidRPr="00D7143B">
        <w:rPr>
          <w:rFonts w:eastAsia="Calibri" w:cs="Tahoma"/>
          <w:color w:val="000000"/>
          <w:szCs w:val="18"/>
        </w:rPr>
        <w:t>Lync</w:t>
      </w:r>
      <w:r w:rsidRPr="00A8133F">
        <w:rPr>
          <w:rFonts w:eastAsia="Calibri" w:cs="Tahoma"/>
          <w:color w:val="000000"/>
          <w:szCs w:val="18"/>
          <w:lang w:val="ru-RU"/>
        </w:rPr>
        <w:t xml:space="preserve"> </w:t>
      </w:r>
      <w:r w:rsidRPr="00D7143B">
        <w:rPr>
          <w:rFonts w:eastAsia="Calibri" w:cs="Tahoma"/>
          <w:color w:val="000000"/>
          <w:szCs w:val="18"/>
        </w:rPr>
        <w:t>Online</w:t>
      </w:r>
      <w:r w:rsidRPr="00A8133F">
        <w:rPr>
          <w:rFonts w:eastAsia="Calibri" w:cs="Tahoma"/>
          <w:color w:val="000000"/>
          <w:szCs w:val="18"/>
          <w:lang w:val="ru-RU"/>
        </w:rPr>
        <w:t>.</w:t>
      </w:r>
      <w:r w:rsidR="00213B12" w:rsidRPr="00A8133F">
        <w:rPr>
          <w:rFonts w:eastAsia="Calibri" w:cs="Tahoma"/>
          <w:color w:val="000000"/>
          <w:szCs w:val="18"/>
          <w:lang w:val="ru-RU"/>
        </w:rPr>
        <w:t xml:space="preserve"> </w:t>
      </w:r>
    </w:p>
    <w:p w14:paraId="6C9F8271" w14:textId="77777777" w:rsidR="00DB7BD1" w:rsidRPr="00A8133F" w:rsidRDefault="00DB7BD1" w:rsidP="00AC0ED2">
      <w:pPr>
        <w:ind w:left="720"/>
        <w:rPr>
          <w:lang w:val="ru-RU"/>
        </w:rPr>
      </w:pPr>
    </w:p>
    <w:p w14:paraId="3E5C0B95" w14:textId="77777777" w:rsidR="00DB7BD1" w:rsidRPr="00A8133F" w:rsidRDefault="00DB7BD1" w:rsidP="00AC0ED2">
      <w:pPr>
        <w:ind w:left="720"/>
        <w:rPr>
          <w:lang w:val="ru-RU"/>
        </w:rPr>
      </w:pPr>
      <w:r w:rsidRPr="00A8133F">
        <w:rPr>
          <w:rFonts w:eastAsia="Calibri" w:cs="Tahoma"/>
          <w:color w:val="000000"/>
          <w:szCs w:val="18"/>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213B12" w:rsidRPr="00A8133F">
        <w:rPr>
          <w:rFonts w:eastAsia="Calibri" w:cs="Tahoma"/>
          <w:color w:val="000000"/>
          <w:szCs w:val="18"/>
          <w:lang w:val="ru-RU"/>
        </w:rPr>
        <w:t xml:space="preserve"> </w:t>
      </w:r>
      <w:r w:rsidRPr="00A8133F">
        <w:rPr>
          <w:rFonts w:eastAsia="Calibri" w:cs="Tahoma"/>
          <w:color w:val="000000"/>
          <w:szCs w:val="18"/>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00197875">
        <w:rPr>
          <w:rFonts w:eastAsia="Calibri" w:cs="Tahoma"/>
          <w:color w:val="000000"/>
          <w:szCs w:val="18"/>
        </w:rPr>
        <w:t> </w:t>
      </w:r>
      <w:r w:rsidRPr="00A8133F">
        <w:rPr>
          <w:rFonts w:eastAsia="Calibri" w:cs="Tahoma"/>
          <w:color w:val="000000"/>
          <w:szCs w:val="18"/>
          <w:lang w:val="ru-RU"/>
        </w:rPr>
        <w:t xml:space="preserve">регистрации </w:t>
      </w:r>
      <w:r w:rsidRPr="00D7143B">
        <w:rPr>
          <w:rFonts w:eastAsia="Calibri" w:cs="Tahoma"/>
          <w:color w:val="000000"/>
          <w:szCs w:val="18"/>
        </w:rPr>
        <w:t>Government</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или Соглашение о регистрации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чтобы получить право приобретать веб-службы, определенные как облако сообщества для государственных организаций.</w:t>
      </w:r>
      <w:r w:rsidR="00213B12" w:rsidRPr="00A8133F">
        <w:rPr>
          <w:rFonts w:eastAsia="Calibri" w:cs="Tahoma"/>
          <w:color w:val="000000"/>
          <w:szCs w:val="18"/>
          <w:lang w:val="ru-RU"/>
        </w:rPr>
        <w:t xml:space="preserve"> </w:t>
      </w:r>
      <w:r w:rsidRPr="00A8133F">
        <w:rPr>
          <w:rFonts w:eastAsia="Calibri" w:cs="Tahoma"/>
          <w:color w:val="000000"/>
          <w:szCs w:val="18"/>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6C352792" w14:textId="77777777" w:rsidR="00C737B6" w:rsidRPr="00A8133F" w:rsidRDefault="00C737B6" w:rsidP="00697E59">
      <w:pPr>
        <w:pStyle w:val="EndnoteText"/>
        <w:ind w:left="0"/>
        <w:rPr>
          <w:lang w:val="ru-RU"/>
        </w:rPr>
      </w:pPr>
    </w:p>
    <w:p w14:paraId="4E3C0114" w14:textId="77777777" w:rsidR="007B699C" w:rsidRPr="00A8133F" w:rsidRDefault="007B699C" w:rsidP="00697E59">
      <w:pPr>
        <w:pStyle w:val="EndnoteText"/>
        <w:ind w:left="0"/>
        <w:rPr>
          <w:lang w:val="ru-RU"/>
        </w:rPr>
      </w:pPr>
    </w:p>
    <w:p w14:paraId="6F022B9D" w14:textId="77777777" w:rsidR="002F7FB8" w:rsidRPr="00D7143B" w:rsidRDefault="00152E1B" w:rsidP="002F7FB8">
      <w:pPr>
        <w:pStyle w:val="Heading2"/>
        <w:ind w:left="0"/>
      </w:pPr>
      <w:bookmarkStart w:id="1424" w:name="_69_SharePoint_Server"/>
      <w:bookmarkStart w:id="1425" w:name="_74_72_SharePoint"/>
      <w:bookmarkStart w:id="1426" w:name="_79_SharePoint_Server"/>
      <w:bookmarkStart w:id="1427" w:name="_Toc336338335"/>
      <w:bookmarkStart w:id="1428" w:name="_Toc380005091"/>
      <w:bookmarkStart w:id="1429" w:name="Srv_65ShareptSvr10"/>
      <w:bookmarkStart w:id="1430" w:name="Srv_64OfficeShareptSvr10"/>
      <w:bookmarkStart w:id="1431" w:name="Srv_63OfficeShareptSvr07"/>
      <w:bookmarkStart w:id="1432" w:name="Srv_62OfficeShareptSvr07"/>
      <w:bookmarkEnd w:id="1416"/>
      <w:bookmarkEnd w:id="1424"/>
      <w:bookmarkEnd w:id="1425"/>
      <w:bookmarkEnd w:id="1426"/>
      <w:r w:rsidRPr="00D7143B">
        <w:rPr>
          <w:rFonts w:ascii="Tahoma" w:hAnsi="Tahoma" w:cs="Tahoma"/>
          <w:caps/>
          <w:color w:val="FA6500"/>
          <w:sz w:val="22"/>
          <w:vertAlign w:val="superscript"/>
        </w:rPr>
        <w:t>79</w:t>
      </w:r>
      <w:r w:rsidRPr="00B9787B">
        <w:rPr>
          <w:rFonts w:ascii="Tahoma" w:hAnsi="Tahoma" w:cs="Tahoma"/>
          <w:caps/>
          <w:color w:val="FA6500"/>
          <w:sz w:val="22"/>
        </w:rPr>
        <w:t xml:space="preserve"> </w:t>
      </w:r>
      <w:r w:rsidRPr="00D7143B">
        <w:rPr>
          <w:rFonts w:ascii="Tahoma" w:hAnsi="Tahoma" w:cs="Tahoma"/>
          <w:color w:val="FA6500"/>
          <w:sz w:val="22"/>
        </w:rPr>
        <w:t xml:space="preserve">SharePoint Server </w:t>
      </w:r>
      <w:bookmarkEnd w:id="1427"/>
      <w:r w:rsidRPr="00D7143B">
        <w:rPr>
          <w:rFonts w:ascii="Tahoma" w:hAnsi="Tahoma" w:cs="Tahoma"/>
          <w:color w:val="FA6500"/>
          <w:sz w:val="22"/>
        </w:rPr>
        <w:t>2013</w:t>
      </w:r>
      <w:bookmarkEnd w:id="1428"/>
      <w:r w:rsidRPr="00D7143B">
        <w:rPr>
          <w:rFonts w:ascii="Tahoma" w:hAnsi="Tahoma" w:cs="Tahoma"/>
          <w:color w:val="FA6500"/>
          <w:sz w:val="22"/>
        </w:rPr>
        <w:t xml:space="preserve"> </w:t>
      </w:r>
    </w:p>
    <w:bookmarkEnd w:id="1429"/>
    <w:bookmarkEnd w:id="1430"/>
    <w:bookmarkEnd w:id="1431"/>
    <w:bookmarkEnd w:id="1432"/>
    <w:p w14:paraId="41500D96" w14:textId="77777777" w:rsidR="002F7FB8" w:rsidRPr="00D7143B" w:rsidRDefault="002F7FB8" w:rsidP="002F7FB8">
      <w:pPr>
        <w:ind w:left="720"/>
      </w:pPr>
    </w:p>
    <w:p w14:paraId="37260E88" w14:textId="77777777" w:rsidR="002F7FB8" w:rsidRPr="00D7143B" w:rsidRDefault="002F7FB8" w:rsidP="002F7FB8">
      <w:pPr>
        <w:ind w:left="720"/>
      </w:pPr>
      <w:r w:rsidRPr="00D7143B">
        <w:rPr>
          <w:rFonts w:cs="Tahoma"/>
          <w:color w:val="000000"/>
          <w:szCs w:val="18"/>
        </w:rPr>
        <w:t>SharePoint Server 2013 — это последняя версия SharePoint Server.</w:t>
      </w:r>
    </w:p>
    <w:p w14:paraId="4A08457B" w14:textId="77777777" w:rsidR="002F7FB8" w:rsidRPr="00D7143B" w:rsidRDefault="002F7FB8" w:rsidP="002F7FB8">
      <w:pPr>
        <w:ind w:left="720"/>
      </w:pPr>
    </w:p>
    <w:p w14:paraId="3A5E63DD" w14:textId="77777777" w:rsidR="002F7FB8" w:rsidRDefault="002F7FB8" w:rsidP="007B699C">
      <w:pPr>
        <w:spacing w:after="60"/>
        <w:ind w:left="720"/>
        <w:rPr>
          <w:rFonts w:cs="Tahoma"/>
          <w:b/>
          <w:color w:val="000000"/>
          <w:szCs w:val="18"/>
        </w:rPr>
      </w:pPr>
      <w:r w:rsidRPr="00D7143B">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14:paraId="5229E981" w14:textId="77777777" w:rsidR="002A7F7F" w:rsidRPr="00D7143B" w:rsidRDefault="002A7F7F" w:rsidP="007B699C">
      <w:pPr>
        <w:spacing w:after="60"/>
        <w:ind w:left="720"/>
      </w:pPr>
    </w:p>
    <w:p w14:paraId="2CEFD9FF" w14:textId="77777777" w:rsidR="002F7FB8" w:rsidRPr="00D7143B" w:rsidRDefault="00CD0D74" w:rsidP="002F7FB8">
      <w:pPr>
        <w:ind w:left="720"/>
      </w:pPr>
      <w:r w:rsidRPr="00D7143B">
        <w:rPr>
          <w:rFonts w:cs="Tahoma"/>
          <w:color w:val="000000"/>
          <w:szCs w:val="18"/>
        </w:rPr>
        <w:lastRenderedPageBreak/>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213B12">
        <w:rPr>
          <w:rFonts w:cs="Tahoma"/>
          <w:color w:val="000000"/>
          <w:szCs w:val="18"/>
        </w:rPr>
        <w:t xml:space="preserve"> </w:t>
      </w:r>
      <w:r w:rsidRPr="00D7143B">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14:paraId="088AE734" w14:textId="77777777" w:rsidR="007B35CE" w:rsidRPr="00D7143B" w:rsidRDefault="007B35CE" w:rsidP="002F7FB8">
      <w:pPr>
        <w:ind w:left="720"/>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72"/>
        <w:gridCol w:w="3528"/>
      </w:tblGrid>
      <w:tr w:rsidR="002F7FB8" w:rsidRPr="00D7143B" w14:paraId="2B943BA6" w14:textId="77777777" w:rsidTr="00776AA7">
        <w:trPr>
          <w:trHeight w:val="332"/>
        </w:trPr>
        <w:tc>
          <w:tcPr>
            <w:tcW w:w="4572" w:type="dxa"/>
            <w:shd w:val="clear" w:color="auto" w:fill="FABF8F"/>
          </w:tcPr>
          <w:p w14:paraId="53D46804" w14:textId="77777777" w:rsidR="002F7FB8" w:rsidRPr="00D7143B" w:rsidRDefault="002F7FB8" w:rsidP="007E466C">
            <w:pPr>
              <w:keepNext/>
              <w:keepLines/>
              <w:spacing w:before="60" w:after="60"/>
              <w:rPr>
                <w:rFonts w:cs="Tahoma"/>
                <w:b/>
                <w:color w:val="000000"/>
                <w:szCs w:val="18"/>
              </w:rPr>
            </w:pPr>
            <w:r w:rsidRPr="00D7143B">
              <w:rPr>
                <w:rFonts w:cs="Tahoma"/>
                <w:b/>
                <w:color w:val="000000"/>
                <w:szCs w:val="18"/>
              </w:rPr>
              <w:t>Соответствующая лицензия</w:t>
            </w:r>
          </w:p>
        </w:tc>
        <w:tc>
          <w:tcPr>
            <w:tcW w:w="3528" w:type="dxa"/>
            <w:shd w:val="clear" w:color="auto" w:fill="FABF8F"/>
          </w:tcPr>
          <w:p w14:paraId="16A74F27" w14:textId="77777777" w:rsidR="002F7FB8" w:rsidRPr="00D7143B" w:rsidRDefault="002F7FB8" w:rsidP="007E466C">
            <w:pPr>
              <w:keepNext/>
              <w:keepLines/>
              <w:spacing w:before="60" w:after="60"/>
              <w:rPr>
                <w:rFonts w:cs="Tahoma"/>
                <w:b/>
                <w:color w:val="000000"/>
                <w:szCs w:val="18"/>
              </w:rPr>
            </w:pPr>
            <w:r w:rsidRPr="00D7143B">
              <w:rPr>
                <w:rFonts w:cs="Tahoma"/>
                <w:b/>
                <w:color w:val="000000"/>
                <w:szCs w:val="18"/>
              </w:rPr>
              <w:t>Бесплатная лицензия и преимущества</w:t>
            </w:r>
          </w:p>
        </w:tc>
      </w:tr>
      <w:tr w:rsidR="00CD0D74" w:rsidRPr="002517D5" w14:paraId="5B15D4C9" w14:textId="77777777" w:rsidTr="00776AA7">
        <w:trPr>
          <w:trHeight w:val="70"/>
        </w:trPr>
        <w:tc>
          <w:tcPr>
            <w:tcW w:w="4572" w:type="dxa"/>
            <w:shd w:val="clear" w:color="auto" w:fill="auto"/>
          </w:tcPr>
          <w:p w14:paraId="70C116C9" w14:textId="77777777" w:rsidR="00CD0D74" w:rsidRPr="00A8133F" w:rsidRDefault="00CD0D74" w:rsidP="003678D7">
            <w:pPr>
              <w:keepNext/>
              <w:keepLines/>
              <w:rPr>
                <w:rFonts w:cs="Tahoma"/>
                <w:color w:val="000000"/>
                <w:szCs w:val="18"/>
                <w:lang w:val="ru-RU"/>
              </w:rPr>
            </w:pP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w:t>
            </w:r>
            <w:r w:rsidRPr="00D7143B">
              <w:rPr>
                <w:rFonts w:cs="Tahoma"/>
                <w:color w:val="000000"/>
                <w:szCs w:val="18"/>
              </w:rPr>
              <w:t>Enterprise</w:t>
            </w:r>
            <w:r w:rsidRPr="00A8133F">
              <w:rPr>
                <w:rFonts w:cs="Tahoma"/>
                <w:color w:val="000000"/>
                <w:szCs w:val="18"/>
                <w:lang w:val="ru-RU"/>
              </w:rPr>
              <w:t xml:space="preserve"> для интернет-сайтов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на 1 октября 2012 г.</w:t>
            </w:r>
          </w:p>
        </w:tc>
        <w:tc>
          <w:tcPr>
            <w:tcW w:w="3528" w:type="dxa"/>
            <w:shd w:val="clear" w:color="auto" w:fill="auto"/>
          </w:tcPr>
          <w:p w14:paraId="3A9401CC" w14:textId="77777777" w:rsidR="00CD0D74" w:rsidRPr="00A8133F" w:rsidRDefault="00CD0D74" w:rsidP="00776AA7">
            <w:pPr>
              <w:keepNext/>
              <w:keepLines/>
              <w:rPr>
                <w:rFonts w:cs="Tahoma"/>
                <w:color w:val="000000"/>
                <w:szCs w:val="18"/>
                <w:lang w:val="ru-RU"/>
              </w:rPr>
            </w:pPr>
            <w:r w:rsidRPr="00A8133F">
              <w:rPr>
                <w:rFonts w:cs="Tahoma"/>
                <w:color w:val="000000"/>
                <w:szCs w:val="18"/>
                <w:lang w:val="ru-RU"/>
              </w:rPr>
              <w:t xml:space="preserve">Одна лицензия на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00776AA7">
              <w:rPr>
                <w:rFonts w:cs="Tahoma"/>
                <w:color w:val="000000"/>
                <w:szCs w:val="18"/>
              </w:rPr>
              <w:t> </w:t>
            </w:r>
            <w:r w:rsidRPr="00A8133F">
              <w:rPr>
                <w:rFonts w:cs="Tahoma"/>
                <w:color w:val="000000"/>
                <w:szCs w:val="18"/>
                <w:lang w:val="ru-RU"/>
              </w:rPr>
              <w:t>2013</w:t>
            </w:r>
          </w:p>
        </w:tc>
      </w:tr>
      <w:tr w:rsidR="00CD0D74" w:rsidRPr="002517D5" w14:paraId="2FFA8076" w14:textId="77777777" w:rsidTr="00776AA7">
        <w:trPr>
          <w:trHeight w:val="152"/>
        </w:trPr>
        <w:tc>
          <w:tcPr>
            <w:tcW w:w="4572" w:type="dxa"/>
            <w:shd w:val="clear" w:color="auto" w:fill="auto"/>
          </w:tcPr>
          <w:p w14:paraId="6F910F83" w14:textId="77777777" w:rsidR="00CD0D74" w:rsidRPr="00A8133F" w:rsidRDefault="00CD0D74" w:rsidP="003678D7">
            <w:pPr>
              <w:keepNext/>
              <w:keepLines/>
              <w:rPr>
                <w:rFonts w:cs="Tahoma"/>
                <w:color w:val="000000"/>
                <w:szCs w:val="18"/>
                <w:lang w:val="ru-RU"/>
              </w:rPr>
            </w:pPr>
            <w:r w:rsidRPr="00D7143B">
              <w:rPr>
                <w:rFonts w:cs="Tahoma"/>
                <w:color w:val="000000"/>
                <w:szCs w:val="18"/>
              </w:rPr>
              <w:t>SharePoint Server</w:t>
            </w:r>
            <w:r w:rsidRPr="00A8133F">
              <w:rPr>
                <w:rFonts w:cs="Tahoma"/>
                <w:color w:val="000000"/>
                <w:szCs w:val="18"/>
                <w:lang w:val="ru-RU"/>
              </w:rPr>
              <w:t xml:space="preserve"> 2010 </w:t>
            </w:r>
            <w:r w:rsidRPr="00D7143B">
              <w:rPr>
                <w:rFonts w:cs="Tahoma"/>
                <w:color w:val="000000"/>
                <w:szCs w:val="18"/>
              </w:rPr>
              <w:t>Standard</w:t>
            </w:r>
            <w:r w:rsidRPr="00A8133F">
              <w:rPr>
                <w:rFonts w:cs="Tahoma"/>
                <w:color w:val="000000"/>
                <w:szCs w:val="18"/>
                <w:lang w:val="ru-RU"/>
              </w:rPr>
              <w:t xml:space="preserve"> для интернет-сайтов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на 1 октября 2012 г.</w:t>
            </w:r>
          </w:p>
        </w:tc>
        <w:tc>
          <w:tcPr>
            <w:tcW w:w="3528" w:type="dxa"/>
            <w:shd w:val="clear" w:color="auto" w:fill="auto"/>
          </w:tcPr>
          <w:p w14:paraId="2B0D1565" w14:textId="77777777" w:rsidR="00CD0D74" w:rsidRPr="00A8133F" w:rsidRDefault="00CD0D74" w:rsidP="00776AA7">
            <w:pPr>
              <w:keepNext/>
              <w:keepLines/>
              <w:rPr>
                <w:rFonts w:cs="Tahoma"/>
                <w:color w:val="000000"/>
                <w:szCs w:val="18"/>
                <w:lang w:val="ru-RU"/>
              </w:rPr>
            </w:pPr>
            <w:r w:rsidRPr="00A8133F">
              <w:rPr>
                <w:rFonts w:cs="Tahoma"/>
                <w:color w:val="000000"/>
                <w:szCs w:val="18"/>
                <w:lang w:val="ru-RU"/>
              </w:rPr>
              <w:t xml:space="preserve">Одна лицензия на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00776AA7">
              <w:rPr>
                <w:rFonts w:cs="Tahoma"/>
                <w:color w:val="000000"/>
                <w:szCs w:val="18"/>
              </w:rPr>
              <w:t> </w:t>
            </w:r>
            <w:r w:rsidRPr="00A8133F">
              <w:rPr>
                <w:rFonts w:cs="Tahoma"/>
                <w:color w:val="000000"/>
                <w:szCs w:val="18"/>
                <w:lang w:val="ru-RU"/>
              </w:rPr>
              <w:t>2013</w:t>
            </w:r>
          </w:p>
        </w:tc>
      </w:tr>
      <w:tr w:rsidR="00CD0D74" w:rsidRPr="002517D5" w14:paraId="48930095" w14:textId="77777777" w:rsidTr="00776AA7">
        <w:trPr>
          <w:trHeight w:val="152"/>
        </w:trPr>
        <w:tc>
          <w:tcPr>
            <w:tcW w:w="4572" w:type="dxa"/>
            <w:shd w:val="clear" w:color="auto" w:fill="auto"/>
          </w:tcPr>
          <w:p w14:paraId="381EEE42" w14:textId="77777777" w:rsidR="00CD0D74" w:rsidRPr="00A8133F" w:rsidRDefault="00CD0D74" w:rsidP="003678D7">
            <w:pPr>
              <w:keepNext/>
              <w:keepLines/>
              <w:rPr>
                <w:rFonts w:cs="Tahoma"/>
                <w:color w:val="000000"/>
                <w:szCs w:val="18"/>
                <w:lang w:val="ru-RU"/>
              </w:rPr>
            </w:pPr>
            <w:r w:rsidRPr="00A8133F">
              <w:rPr>
                <w:rFonts w:cs="Tahoma"/>
                <w:color w:val="000000"/>
                <w:szCs w:val="18"/>
                <w:lang w:val="ru-RU"/>
              </w:rPr>
              <w:t xml:space="preserve">Лицензия на </w:t>
            </w:r>
            <w:r w:rsidRPr="00D7143B">
              <w:rPr>
                <w:rFonts w:cs="Tahoma"/>
                <w:color w:val="000000"/>
                <w:szCs w:val="18"/>
              </w:rPr>
              <w:t>FAST</w:t>
            </w:r>
            <w:r w:rsidRPr="00A8133F">
              <w:rPr>
                <w:rFonts w:cs="Tahoma"/>
                <w:color w:val="000000"/>
                <w:szCs w:val="18"/>
                <w:lang w:val="ru-RU"/>
              </w:rPr>
              <w:t xml:space="preserve"> </w:t>
            </w:r>
            <w:r w:rsidRPr="00D7143B">
              <w:rPr>
                <w:rFonts w:cs="Tahoma"/>
                <w:color w:val="000000"/>
                <w:szCs w:val="18"/>
              </w:rPr>
              <w:t>Search</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для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на 1 октября 2012 г.</w:t>
            </w:r>
          </w:p>
        </w:tc>
        <w:tc>
          <w:tcPr>
            <w:tcW w:w="3528" w:type="dxa"/>
            <w:shd w:val="clear" w:color="auto" w:fill="auto"/>
          </w:tcPr>
          <w:p w14:paraId="15A72715" w14:textId="77777777" w:rsidR="00CD0D74" w:rsidRPr="00A8133F" w:rsidRDefault="00CD0D74" w:rsidP="00776AA7">
            <w:pPr>
              <w:keepNext/>
              <w:keepLines/>
              <w:rPr>
                <w:rFonts w:cs="Tahoma"/>
                <w:color w:val="000000"/>
                <w:szCs w:val="18"/>
                <w:lang w:val="ru-RU"/>
              </w:rPr>
            </w:pPr>
            <w:r w:rsidRPr="00A8133F">
              <w:rPr>
                <w:rFonts w:cs="Tahoma"/>
                <w:color w:val="000000"/>
                <w:szCs w:val="18"/>
                <w:lang w:val="ru-RU"/>
              </w:rPr>
              <w:t xml:space="preserve">Одна лицензия на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00776AA7">
              <w:rPr>
                <w:rFonts w:cs="Tahoma"/>
                <w:color w:val="000000"/>
                <w:szCs w:val="18"/>
              </w:rPr>
              <w:t> </w:t>
            </w:r>
            <w:r w:rsidRPr="00A8133F">
              <w:rPr>
                <w:rFonts w:cs="Tahoma"/>
                <w:color w:val="000000"/>
                <w:szCs w:val="18"/>
                <w:lang w:val="ru-RU"/>
              </w:rPr>
              <w:t>2013</w:t>
            </w:r>
          </w:p>
        </w:tc>
      </w:tr>
      <w:tr w:rsidR="00CD0D74" w:rsidRPr="00D7143B" w14:paraId="5F0E4D65" w14:textId="77777777" w:rsidTr="00776AA7">
        <w:trPr>
          <w:trHeight w:val="233"/>
        </w:trPr>
        <w:tc>
          <w:tcPr>
            <w:tcW w:w="4572" w:type="dxa"/>
            <w:shd w:val="clear" w:color="auto" w:fill="auto"/>
          </w:tcPr>
          <w:p w14:paraId="4A8A378F" w14:textId="77777777" w:rsidR="00CD0D74" w:rsidRPr="00A8133F" w:rsidRDefault="00CD0D74" w:rsidP="003678D7">
            <w:pPr>
              <w:keepNext/>
              <w:keepLines/>
              <w:rPr>
                <w:rFonts w:cs="Tahoma"/>
                <w:color w:val="000000"/>
                <w:szCs w:val="18"/>
                <w:lang w:val="ru-RU"/>
              </w:rPr>
            </w:pPr>
            <w:r w:rsidRPr="00A8133F">
              <w:rPr>
                <w:rFonts w:cs="Tahoma"/>
                <w:color w:val="000000"/>
                <w:szCs w:val="18"/>
                <w:lang w:val="ru-RU"/>
              </w:rPr>
              <w:t xml:space="preserve">Лицензия на </w:t>
            </w:r>
            <w:r w:rsidRPr="00D7143B">
              <w:rPr>
                <w:rFonts w:cs="Tahoma"/>
                <w:color w:val="000000"/>
                <w:szCs w:val="18"/>
              </w:rPr>
              <w:t>Search</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на 1 октября 2012 г.</w:t>
            </w:r>
          </w:p>
        </w:tc>
        <w:tc>
          <w:tcPr>
            <w:tcW w:w="3528" w:type="dxa"/>
            <w:shd w:val="clear" w:color="auto" w:fill="auto"/>
          </w:tcPr>
          <w:p w14:paraId="33824437" w14:textId="77777777" w:rsidR="00CD0D74" w:rsidRPr="00A8133F" w:rsidRDefault="00CD0D74" w:rsidP="00C066F9">
            <w:pPr>
              <w:keepNext/>
              <w:keepLines/>
              <w:rPr>
                <w:lang w:val="ru-RU"/>
              </w:rPr>
            </w:pPr>
            <w:r w:rsidRPr="00A8133F">
              <w:rPr>
                <w:rFonts w:cs="Tahoma"/>
                <w:color w:val="000000"/>
                <w:szCs w:val="18"/>
                <w:lang w:val="ru-RU"/>
              </w:rPr>
              <w:t xml:space="preserve">Одна лицензия на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00776AA7">
              <w:rPr>
                <w:rFonts w:cs="Tahoma"/>
                <w:color w:val="000000"/>
                <w:szCs w:val="18"/>
              </w:rPr>
              <w:t> </w:t>
            </w:r>
            <w:r w:rsidRPr="00A8133F">
              <w:rPr>
                <w:rFonts w:cs="Tahoma"/>
                <w:color w:val="000000"/>
                <w:szCs w:val="18"/>
                <w:lang w:val="ru-RU"/>
              </w:rPr>
              <w:t xml:space="preserve">2013 </w:t>
            </w:r>
            <w:r w:rsidRPr="00A8133F">
              <w:rPr>
                <w:rFonts w:cs="Tahoma"/>
                <w:b/>
                <w:color w:val="000000"/>
                <w:szCs w:val="18"/>
                <w:lang w:val="ru-RU"/>
              </w:rPr>
              <w:t>и</w:t>
            </w:r>
          </w:p>
          <w:p w14:paraId="277FAE99" w14:textId="77777777" w:rsidR="00CD0D74" w:rsidRPr="00A8133F" w:rsidRDefault="00CD0D74" w:rsidP="00C066F9">
            <w:pPr>
              <w:keepNext/>
              <w:keepLines/>
              <w:rPr>
                <w:lang w:val="ru-RU"/>
              </w:rPr>
            </w:pPr>
          </w:p>
          <w:p w14:paraId="6859FB65" w14:textId="77777777" w:rsidR="00CD0D74" w:rsidRPr="00D7143B" w:rsidRDefault="00CD0D74" w:rsidP="00C066F9">
            <w:pPr>
              <w:keepNext/>
              <w:keepLines/>
              <w:rPr>
                <w:rFonts w:cs="Tahoma"/>
                <w:color w:val="000000"/>
                <w:szCs w:val="18"/>
              </w:rPr>
            </w:pPr>
            <w:r w:rsidRPr="00D7143B">
              <w:rPr>
                <w:rFonts w:cs="Tahoma"/>
                <w:color w:val="000000"/>
                <w:szCs w:val="18"/>
              </w:rPr>
              <w:t>100 лицензий CAL на SharePoint Server 2013 Standard</w:t>
            </w:r>
          </w:p>
        </w:tc>
      </w:tr>
    </w:tbl>
    <w:p w14:paraId="42BC179F" w14:textId="77777777" w:rsidR="00586FCE" w:rsidRPr="00D7143B" w:rsidRDefault="00586FCE" w:rsidP="00586FCE"/>
    <w:p w14:paraId="44E3193C" w14:textId="77777777" w:rsidR="002F7FB8" w:rsidRPr="00A8133F" w:rsidRDefault="002F7FB8" w:rsidP="002F7FB8">
      <w:pPr>
        <w:ind w:left="720"/>
        <w:rPr>
          <w:lang w:val="ru-RU"/>
        </w:rPr>
      </w:pPr>
      <w:r w:rsidRPr="00A8133F">
        <w:rPr>
          <w:rFonts w:cs="Tahoma"/>
          <w:color w:val="000000"/>
          <w:szCs w:val="18"/>
          <w:lang w:val="ru-RU"/>
        </w:rPr>
        <w:t>К этому предоставлению лицензий применяются следующие условия.</w:t>
      </w:r>
    </w:p>
    <w:p w14:paraId="574BF0E8" w14:textId="77777777" w:rsidR="002F7FB8" w:rsidRPr="00A8133F" w:rsidRDefault="002F7FB8" w:rsidP="002F7FB8">
      <w:pPr>
        <w:ind w:left="720"/>
        <w:rPr>
          <w:lang w:val="ru-RU"/>
        </w:rPr>
      </w:pPr>
    </w:p>
    <w:p w14:paraId="1765D385" w14:textId="77777777" w:rsidR="002F7FB8" w:rsidRPr="00A8133F" w:rsidRDefault="002F7FB8" w:rsidP="00346F4B">
      <w:pPr>
        <w:numPr>
          <w:ilvl w:val="0"/>
          <w:numId w:val="101"/>
        </w:numPr>
        <w:spacing w:after="60"/>
        <w:ind w:left="1440"/>
        <w:rPr>
          <w:lang w:val="ru-RU"/>
        </w:rPr>
      </w:pPr>
      <w:r w:rsidRPr="00A8133F">
        <w:rPr>
          <w:rFonts w:cs="Tahoma"/>
          <w:bCs/>
          <w:color w:val="000000"/>
          <w:szCs w:val="18"/>
          <w:u w:val="single"/>
          <w:lang w:val="ru-RU"/>
        </w:rPr>
        <w:t>Схема перехода</w:t>
      </w:r>
      <w:r w:rsidRPr="00A8133F">
        <w:rPr>
          <w:rFonts w:cs="Tahoma"/>
          <w:color w:val="000000"/>
          <w:szCs w:val="18"/>
          <w:lang w:val="ru-RU"/>
        </w:rPr>
        <w:t xml:space="preserve">. Клиенты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определенной Соответствующей лицензии, действующей на 1 октября 2012 г. и после выпуска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2013, имеют право</w:t>
      </w:r>
      <w:r w:rsidRPr="00D7143B">
        <w:rPr>
          <w:rFonts w:cs="Tahoma"/>
          <w:color w:val="000000"/>
          <w:szCs w:val="18"/>
        </w:rPr>
        <w:t> </w:t>
      </w:r>
      <w:r w:rsidRPr="00A8133F">
        <w:rPr>
          <w:rFonts w:cs="Tahoma"/>
          <w:color w:val="000000"/>
          <w:szCs w:val="18"/>
          <w:lang w:val="ru-RU"/>
        </w:rPr>
        <w:t xml:space="preserve">на обновление до </w:t>
      </w:r>
      <w:r w:rsidRPr="00D7143B">
        <w:rPr>
          <w:rFonts w:cs="Tahoma"/>
          <w:color w:val="000000"/>
          <w:szCs w:val="18"/>
        </w:rPr>
        <w:t>SharePoint</w:t>
      </w:r>
      <w:r w:rsidRPr="00A8133F">
        <w:rPr>
          <w:rFonts w:cs="Tahoma"/>
          <w:color w:val="000000"/>
          <w:szCs w:val="18"/>
          <w:lang w:val="ru-RU"/>
        </w:rPr>
        <w:t xml:space="preserve">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213B12" w:rsidRPr="00A8133F">
        <w:rPr>
          <w:rFonts w:cs="Tahoma"/>
          <w:color w:val="000000"/>
          <w:szCs w:val="18"/>
          <w:lang w:val="ru-RU"/>
        </w:rPr>
        <w:t xml:space="preserve"> </w:t>
      </w:r>
    </w:p>
    <w:p w14:paraId="3870439F" w14:textId="77777777" w:rsidR="002F7FB8" w:rsidRPr="00A8133F" w:rsidRDefault="002F7FB8" w:rsidP="00346F4B">
      <w:pPr>
        <w:numPr>
          <w:ilvl w:val="0"/>
          <w:numId w:val="101"/>
        </w:numPr>
        <w:spacing w:after="60"/>
        <w:ind w:left="1440"/>
        <w:rPr>
          <w:lang w:val="ru-RU"/>
        </w:rPr>
      </w:pPr>
      <w:r w:rsidRPr="00A8133F">
        <w:rPr>
          <w:rFonts w:cs="Tahoma"/>
          <w:color w:val="000000"/>
          <w:szCs w:val="18"/>
          <w:u w:val="single"/>
          <w:lang w:val="ru-RU"/>
        </w:rPr>
        <w:t>Права на использование</w:t>
      </w:r>
      <w:r w:rsidRPr="00A8133F">
        <w:rPr>
          <w:rFonts w:cs="Tahoma"/>
          <w:color w:val="000000"/>
          <w:szCs w:val="18"/>
          <w:lang w:val="ru-RU"/>
        </w:rPr>
        <w:t>. Право на использование программного обеспечения по Бесплатной</w:t>
      </w:r>
      <w:r w:rsidR="00776AA7">
        <w:rPr>
          <w:rFonts w:cs="Tahoma"/>
          <w:color w:val="000000"/>
          <w:szCs w:val="18"/>
        </w:rPr>
        <w:t> </w:t>
      </w:r>
      <w:r w:rsidRPr="00A8133F">
        <w:rPr>
          <w:rFonts w:cs="Tahoma"/>
          <w:color w:val="000000"/>
          <w:szCs w:val="18"/>
          <w:lang w:val="ru-RU"/>
        </w:rPr>
        <w:t>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213B12" w:rsidRPr="00A8133F">
        <w:rPr>
          <w:rFonts w:cs="Tahoma"/>
          <w:color w:val="000000"/>
          <w:szCs w:val="18"/>
          <w:lang w:val="ru-RU"/>
        </w:rPr>
        <w:t xml:space="preserve"> </w:t>
      </w:r>
      <w:r w:rsidRPr="00A8133F">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213B12" w:rsidRPr="00A8133F">
        <w:rPr>
          <w:rFonts w:cs="Tahoma"/>
          <w:color w:val="000000"/>
          <w:szCs w:val="18"/>
          <w:lang w:val="ru-RU"/>
        </w:rPr>
        <w:t xml:space="preserve"> </w:t>
      </w:r>
      <w:r w:rsidRPr="00A8133F">
        <w:rPr>
          <w:rFonts w:cs="Tahoma"/>
          <w:color w:val="000000"/>
          <w:szCs w:val="18"/>
          <w:lang w:val="ru-RU"/>
        </w:rPr>
        <w:t>Право на</w:t>
      </w:r>
      <w:r w:rsidR="00776AA7">
        <w:rPr>
          <w:rFonts w:cs="Tahoma"/>
          <w:color w:val="000000"/>
          <w:szCs w:val="18"/>
        </w:rPr>
        <w:t> </w:t>
      </w:r>
      <w:r w:rsidRPr="00A8133F">
        <w:rPr>
          <w:rFonts w:cs="Tahoma"/>
          <w:color w:val="000000"/>
          <w:szCs w:val="18"/>
          <w:lang w:val="ru-RU"/>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w:t>
      </w:r>
    </w:p>
    <w:p w14:paraId="45DF0E57" w14:textId="77777777" w:rsidR="002F7FB8" w:rsidRPr="00A8133F" w:rsidRDefault="002F7FB8" w:rsidP="007B699C">
      <w:pPr>
        <w:numPr>
          <w:ilvl w:val="0"/>
          <w:numId w:val="8"/>
        </w:numPr>
        <w:spacing w:after="60"/>
        <w:ind w:left="1440"/>
        <w:rPr>
          <w:lang w:val="ru-RU"/>
        </w:rPr>
      </w:pPr>
      <w:r w:rsidRPr="00A8133F">
        <w:rPr>
          <w:rFonts w:cs="Tahoma"/>
          <w:color w:val="000000"/>
          <w:szCs w:val="18"/>
          <w:u w:val="single"/>
          <w:lang w:val="ru-RU"/>
        </w:rPr>
        <w:t xml:space="preserve">Лицензия и </w:t>
      </w:r>
      <w:r w:rsidRPr="00D7143B">
        <w:rPr>
          <w:rFonts w:cs="Tahoma"/>
          <w:color w:val="000000"/>
          <w:szCs w:val="18"/>
          <w:u w:val="single"/>
        </w:rPr>
        <w:t>Software</w:t>
      </w:r>
      <w:r w:rsidRPr="00A8133F">
        <w:rPr>
          <w:rFonts w:cs="Tahoma"/>
          <w:color w:val="000000"/>
          <w:szCs w:val="18"/>
          <w:u w:val="single"/>
          <w:lang w:val="ru-RU"/>
        </w:rPr>
        <w:t xml:space="preserve"> </w:t>
      </w:r>
      <w:r w:rsidRPr="00D7143B">
        <w:rPr>
          <w:rFonts w:cs="Tahoma"/>
          <w:color w:val="000000"/>
          <w:szCs w:val="18"/>
          <w:u w:val="single"/>
        </w:rPr>
        <w:t>Assurance</w:t>
      </w:r>
      <w:r w:rsidRPr="00A8133F">
        <w:rPr>
          <w:rFonts w:cs="Tahoma"/>
          <w:color w:val="000000"/>
          <w:szCs w:val="18"/>
          <w:lang w:val="ru-RU"/>
        </w:rPr>
        <w:t xml:space="preserve">. Бесплатная лицензия включает в себя и покрытие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Срок действия покрытия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по Бесплатной лицензии истекает после окончания срока действия Соответствующей лицензии.</w:t>
      </w:r>
      <w:r w:rsidR="00213B12" w:rsidRPr="00A8133F">
        <w:rPr>
          <w:rFonts w:cs="Tahoma"/>
          <w:color w:val="000000"/>
          <w:szCs w:val="18"/>
          <w:lang w:val="ru-RU"/>
        </w:rPr>
        <w:t xml:space="preserve"> </w:t>
      </w:r>
      <w:r w:rsidRPr="00A8133F">
        <w:rPr>
          <w:rFonts w:cs="Tahoma"/>
          <w:color w:val="000000"/>
          <w:szCs w:val="18"/>
          <w:lang w:val="ru-RU"/>
        </w:rPr>
        <w:t xml:space="preserve">После окончания срока действия покрытия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Соответствующей лицензии клиент может возобновить действие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для Бесплатной лицензии, не приобретая при этом</w:t>
      </w:r>
      <w:r w:rsidR="00776AA7">
        <w:rPr>
          <w:rFonts w:cs="Tahoma"/>
          <w:color w:val="000000"/>
          <w:szCs w:val="18"/>
        </w:rPr>
        <w:t> </w:t>
      </w:r>
      <w:r w:rsidRPr="00A8133F">
        <w:rPr>
          <w:rFonts w:cs="Tahoma"/>
          <w:color w:val="000000"/>
          <w:szCs w:val="18"/>
          <w:lang w:val="ru-RU"/>
        </w:rPr>
        <w:t>новую лицензию.</w:t>
      </w:r>
    </w:p>
    <w:p w14:paraId="193608CF" w14:textId="77777777" w:rsidR="002F7FB8" w:rsidRPr="00A8133F" w:rsidRDefault="002F7FB8" w:rsidP="00346F4B">
      <w:pPr>
        <w:numPr>
          <w:ilvl w:val="0"/>
          <w:numId w:val="102"/>
        </w:numPr>
        <w:spacing w:after="60"/>
        <w:ind w:left="1440"/>
        <w:rPr>
          <w:lang w:val="ru-RU"/>
        </w:rPr>
      </w:pPr>
      <w:r w:rsidRPr="00A8133F">
        <w:rPr>
          <w:rFonts w:eastAsia="Calibri" w:cs="Tahoma"/>
          <w:color w:val="000000"/>
          <w:szCs w:val="18"/>
          <w:u w:val="single"/>
          <w:lang w:val="ru-RU"/>
        </w:rPr>
        <w:t>Сверка</w:t>
      </w:r>
      <w:r w:rsidRPr="00A8133F">
        <w:rPr>
          <w:rFonts w:eastAsia="Calibri" w:cs="Tahoma"/>
          <w:color w:val="000000"/>
          <w:szCs w:val="18"/>
          <w:lang w:val="ru-RU"/>
        </w:rPr>
        <w:t>.</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Для клиентов с Соглашением </w:t>
      </w:r>
      <w:r w:rsidRPr="00D7143B">
        <w:rPr>
          <w:rFonts w:eastAsia="Calibri" w:cs="Tahoma"/>
          <w:color w:val="000000"/>
          <w:szCs w:val="18"/>
        </w:rPr>
        <w:t>Enterprise</w:t>
      </w:r>
      <w:r w:rsidRPr="00A8133F">
        <w:rPr>
          <w:rFonts w:eastAsia="Calibri" w:cs="Tahoma"/>
          <w:color w:val="000000"/>
          <w:szCs w:val="18"/>
          <w:lang w:val="ru-RU"/>
        </w:rPr>
        <w:t xml:space="preserve">, имеющих право на эти Бесплатные лицензии и права в соответствии с положением выше, лицензии на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Enterprise</w:t>
      </w:r>
      <w:r w:rsidRPr="00A8133F">
        <w:rPr>
          <w:rFonts w:eastAsia="Calibri" w:cs="Tahoma"/>
          <w:color w:val="000000"/>
          <w:szCs w:val="18"/>
          <w:lang w:val="ru-RU"/>
        </w:rPr>
        <w:t xml:space="preserve"> для интернет-сайтов, </w:t>
      </w:r>
      <w:r w:rsidRPr="00D7143B">
        <w:rPr>
          <w:rFonts w:eastAsia="Calibri" w:cs="Tahoma"/>
          <w:color w:val="000000"/>
          <w:szCs w:val="18"/>
        </w:rPr>
        <w:t>SharePoint</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2010 </w:t>
      </w:r>
      <w:r w:rsidRPr="00D7143B">
        <w:rPr>
          <w:rFonts w:eastAsia="Calibri" w:cs="Tahoma"/>
          <w:color w:val="000000"/>
          <w:szCs w:val="18"/>
        </w:rPr>
        <w:t>Standard</w:t>
      </w:r>
      <w:r w:rsidRPr="00A8133F">
        <w:rPr>
          <w:rFonts w:eastAsia="Calibri" w:cs="Tahoma"/>
          <w:color w:val="000000"/>
          <w:szCs w:val="18"/>
          <w:lang w:val="ru-RU"/>
        </w:rPr>
        <w:t xml:space="preserve"> для интернет-сайтов </w:t>
      </w:r>
      <w:r w:rsidRPr="00A8133F">
        <w:rPr>
          <w:rFonts w:cs="Tahoma"/>
          <w:color w:val="000000"/>
          <w:szCs w:val="20"/>
          <w:lang w:val="ru-RU"/>
        </w:rPr>
        <w:t xml:space="preserve">и </w:t>
      </w:r>
      <w:r w:rsidRPr="00D7143B">
        <w:rPr>
          <w:rFonts w:cs="Tahoma"/>
          <w:color w:val="000000"/>
          <w:szCs w:val="20"/>
        </w:rPr>
        <w:t>FAST</w:t>
      </w:r>
      <w:r w:rsidRPr="00A8133F">
        <w:rPr>
          <w:rFonts w:cs="Tahoma"/>
          <w:color w:val="000000"/>
          <w:szCs w:val="20"/>
          <w:lang w:val="ru-RU"/>
        </w:rPr>
        <w:t xml:space="preserve"> </w:t>
      </w:r>
      <w:r w:rsidRPr="00D7143B">
        <w:rPr>
          <w:rFonts w:cs="Tahoma"/>
          <w:color w:val="000000"/>
          <w:szCs w:val="20"/>
        </w:rPr>
        <w:t>Search</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2010 для </w:t>
      </w:r>
      <w:r w:rsidRPr="00D7143B">
        <w:rPr>
          <w:rFonts w:cs="Tahoma"/>
          <w:color w:val="000000"/>
          <w:szCs w:val="20"/>
        </w:rPr>
        <w:t>SharePoint</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r w:rsidRPr="00A8133F">
        <w:rPr>
          <w:rFonts w:eastAsia="Calibri" w:cs="Tahoma"/>
          <w:color w:val="000000"/>
          <w:szCs w:val="18"/>
          <w:lang w:val="ru-RU"/>
        </w:rPr>
        <w:t xml:space="preserve">приобретенные в составе ежегодного сверочного заказа </w:t>
      </w:r>
      <w:r w:rsidRPr="00A8133F">
        <w:rPr>
          <w:rFonts w:cs="Tahoma"/>
          <w:color w:val="000000"/>
          <w:szCs w:val="18"/>
          <w:lang w:val="ru-RU"/>
        </w:rPr>
        <w:t xml:space="preserve">клиента, также являются соответствующими лицензиями. </w:t>
      </w:r>
    </w:p>
    <w:p w14:paraId="48FCA193" w14:textId="77777777" w:rsidR="002F7FB8" w:rsidRPr="00A8133F" w:rsidRDefault="002F7FB8" w:rsidP="00346F4B">
      <w:pPr>
        <w:numPr>
          <w:ilvl w:val="0"/>
          <w:numId w:val="102"/>
        </w:numPr>
        <w:spacing w:after="60"/>
        <w:ind w:left="1440"/>
        <w:rPr>
          <w:lang w:val="ru-RU"/>
        </w:rPr>
      </w:pPr>
      <w:r w:rsidRPr="00A8133F">
        <w:rPr>
          <w:rFonts w:cs="Tahoma"/>
          <w:color w:val="000000"/>
          <w:szCs w:val="18"/>
          <w:u w:val="single"/>
          <w:lang w:val="ru-RU"/>
        </w:rPr>
        <w:t>Соглашения о подписке</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 xml:space="preserve">Для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Subscription</w:t>
      </w:r>
      <w:r w:rsidRPr="00A8133F">
        <w:rPr>
          <w:rFonts w:cs="Tahoma"/>
          <w:color w:val="000000"/>
          <w:szCs w:val="18"/>
          <w:lang w:val="ru-RU"/>
        </w:rPr>
        <w:t xml:space="preserve">,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 xml:space="preserve">, </w:t>
      </w:r>
      <w:r w:rsidRPr="00D7143B">
        <w:rPr>
          <w:rFonts w:cs="Tahoma"/>
          <w:szCs w:val="18"/>
        </w:rPr>
        <w:t>Campus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School</w:t>
      </w:r>
      <w:r w:rsidRPr="00A8133F">
        <w:rPr>
          <w:rFonts w:cs="Tahoma"/>
          <w:szCs w:val="18"/>
          <w:lang w:val="ru-RU"/>
        </w:rPr>
        <w:t xml:space="preserve">,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такие же права предоставляются на временной основе с теми же условиями</w:t>
      </w:r>
      <w:r w:rsidRPr="00A8133F">
        <w:rPr>
          <w:rFonts w:cs="Tahoma"/>
          <w:color w:val="000000"/>
          <w:szCs w:val="18"/>
          <w:lang w:val="ru-RU"/>
        </w:rPr>
        <w:t xml:space="preserve"> до окончания срока действия текущего соглашения о регистрации (или срока действия соглашения для </w:t>
      </w:r>
      <w:r w:rsidRPr="00D7143B">
        <w:rPr>
          <w:rFonts w:cs="Tahoma"/>
          <w:color w:val="000000"/>
          <w:szCs w:val="18"/>
        </w:rPr>
        <w:t>Open</w:t>
      </w:r>
      <w:r w:rsidRPr="00A8133F">
        <w:rPr>
          <w:rFonts w:cs="Tahoma"/>
          <w:color w:val="000000"/>
          <w:szCs w:val="18"/>
          <w:lang w:val="ru-RU"/>
        </w:rPr>
        <w:t xml:space="preserve"> </w:t>
      </w:r>
      <w:r w:rsidRPr="00D7143B">
        <w:rPr>
          <w:rFonts w:cs="Tahoma"/>
          <w:color w:val="000000"/>
          <w:szCs w:val="18"/>
        </w:rPr>
        <w:t>Value</w:t>
      </w:r>
      <w:r w:rsidRPr="00A8133F">
        <w:rPr>
          <w:rFonts w:cs="Tahoma"/>
          <w:color w:val="000000"/>
          <w:szCs w:val="18"/>
          <w:lang w:val="ru-RU"/>
        </w:rPr>
        <w:t>).</w:t>
      </w:r>
      <w:r w:rsidR="00213B12" w:rsidRPr="00A8133F">
        <w:rPr>
          <w:rFonts w:cs="Tahoma"/>
          <w:color w:val="000000"/>
          <w:szCs w:val="18"/>
          <w:lang w:val="ru-RU"/>
        </w:rPr>
        <w:t xml:space="preserve"> </w:t>
      </w:r>
      <w:r w:rsidRPr="00A8133F">
        <w:rPr>
          <w:rFonts w:cs="Tahoma"/>
          <w:color w:val="000000"/>
          <w:szCs w:val="18"/>
          <w:lang w:val="ru-RU"/>
        </w:rPr>
        <w:t>Клиент должен поддерживать непрерывную подписку.</w:t>
      </w:r>
      <w:r w:rsidR="00213B12" w:rsidRPr="00A8133F">
        <w:rPr>
          <w:rFonts w:cs="Tahoma"/>
          <w:color w:val="000000"/>
          <w:szCs w:val="18"/>
          <w:lang w:val="ru-RU"/>
        </w:rPr>
        <w:t xml:space="preserve"> </w:t>
      </w:r>
      <w:r w:rsidRPr="00A8133F">
        <w:rPr>
          <w:rFonts w:cs="Tahoma"/>
          <w:color w:val="000000"/>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1ECF5CF8" w14:textId="77777777" w:rsidR="002F7FB8" w:rsidRPr="00A8133F" w:rsidRDefault="002F7FB8" w:rsidP="00346F4B">
      <w:pPr>
        <w:numPr>
          <w:ilvl w:val="0"/>
          <w:numId w:val="103"/>
        </w:numPr>
        <w:spacing w:after="60"/>
        <w:ind w:left="1440"/>
        <w:rPr>
          <w:lang w:val="ru-RU"/>
        </w:rPr>
      </w:pPr>
      <w:r w:rsidRPr="00A8133F">
        <w:rPr>
          <w:rFonts w:cs="Tahoma"/>
          <w:szCs w:val="18"/>
          <w:u w:val="single"/>
          <w:lang w:val="ru-RU"/>
        </w:rPr>
        <w:lastRenderedPageBreak/>
        <w:t xml:space="preserve">Переходы для соглашения </w:t>
      </w:r>
      <w:r w:rsidRPr="00D7143B">
        <w:rPr>
          <w:rFonts w:cs="Tahoma"/>
          <w:szCs w:val="18"/>
          <w:u w:val="single"/>
        </w:rPr>
        <w:t>Campus</w:t>
      </w:r>
      <w:r w:rsidRPr="00A8133F">
        <w:rPr>
          <w:rFonts w:cs="Tahoma"/>
          <w:szCs w:val="18"/>
          <w:u w:val="single"/>
          <w:lang w:val="ru-RU"/>
        </w:rPr>
        <w:t xml:space="preserve"> </w:t>
      </w:r>
      <w:r w:rsidRPr="00D7143B">
        <w:rPr>
          <w:rFonts w:cs="Tahoma"/>
          <w:szCs w:val="18"/>
          <w:u w:val="single"/>
        </w:rPr>
        <w:t>and</w:t>
      </w:r>
      <w:r w:rsidRPr="00A8133F">
        <w:rPr>
          <w:rFonts w:cs="Tahoma"/>
          <w:szCs w:val="18"/>
          <w:u w:val="single"/>
          <w:lang w:val="ru-RU"/>
        </w:rPr>
        <w:t xml:space="preserve"> </w:t>
      </w:r>
      <w:r w:rsidRPr="00D7143B">
        <w:rPr>
          <w:rFonts w:cs="Tahoma"/>
          <w:szCs w:val="18"/>
          <w:u w:val="single"/>
        </w:rPr>
        <w:t>School</w:t>
      </w:r>
      <w:r w:rsidRPr="00A8133F">
        <w:rPr>
          <w:rFonts w:cs="Tahoma"/>
          <w:szCs w:val="18"/>
          <w:lang w:val="ru-RU"/>
        </w:rPr>
        <w:t xml:space="preserve">. Для клиентов, которые в середине срока действия соглашений </w:t>
      </w:r>
      <w:r w:rsidRPr="00D7143B">
        <w:rPr>
          <w:rFonts w:cs="Tahoma"/>
          <w:szCs w:val="18"/>
        </w:rPr>
        <w:t>Campus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School</w:t>
      </w:r>
      <w:r w:rsidRPr="00A8133F">
        <w:rPr>
          <w:rFonts w:cs="Tahoma"/>
          <w:szCs w:val="18"/>
          <w:lang w:val="ru-RU"/>
        </w:rPr>
        <w:t xml:space="preserve"> переходят на соглашение </w:t>
      </w:r>
      <w:r w:rsidRPr="00D7143B">
        <w:rPr>
          <w:rFonts w:cs="Tahoma"/>
          <w:szCs w:val="18"/>
        </w:rPr>
        <w:t>Enrollment</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xml:space="preserve"> или </w:t>
      </w:r>
      <w:r w:rsidRPr="00D7143B">
        <w:rPr>
          <w:rFonts w:cs="Tahoma"/>
          <w:szCs w:val="18"/>
        </w:rPr>
        <w:t>Open</w:t>
      </w:r>
      <w:r w:rsidRPr="00A8133F">
        <w:rPr>
          <w:rFonts w:cs="Tahoma"/>
          <w:szCs w:val="18"/>
          <w:lang w:val="ru-RU"/>
        </w:rPr>
        <w:t xml:space="preserve"> </w:t>
      </w:r>
      <w:r w:rsidRPr="00D7143B">
        <w:rPr>
          <w:rFonts w:cs="Tahoma"/>
          <w:szCs w:val="18"/>
        </w:rPr>
        <w:t>Value</w:t>
      </w:r>
      <w:r w:rsidRPr="00A8133F">
        <w:rPr>
          <w:rFonts w:cs="Tahoma"/>
          <w:szCs w:val="18"/>
          <w:lang w:val="ru-RU"/>
        </w:rPr>
        <w:t xml:space="preserve"> </w:t>
      </w:r>
      <w:r w:rsidRPr="00D7143B">
        <w:rPr>
          <w:rFonts w:cs="Tahoma"/>
          <w:szCs w:val="18"/>
        </w:rPr>
        <w:t>Subscription</w:t>
      </w:r>
      <w:r w:rsidRPr="00A8133F">
        <w:rPr>
          <w:rFonts w:cs="Tahoma"/>
          <w:szCs w:val="18"/>
          <w:lang w:val="ru-RU"/>
        </w:rPr>
        <w:t>—</w:t>
      </w:r>
      <w:r w:rsidRPr="00D7143B">
        <w:rPr>
          <w:rFonts w:cs="Tahoma"/>
          <w:szCs w:val="18"/>
        </w:rPr>
        <w:t>Education</w:t>
      </w:r>
      <w:r w:rsidRPr="00A8133F">
        <w:rPr>
          <w:rFonts w:cs="Tahoma"/>
          <w:szCs w:val="18"/>
          <w:lang w:val="ru-RU"/>
        </w:rPr>
        <w:t xml:space="preserve"> </w:t>
      </w:r>
      <w:r w:rsidRPr="00D7143B">
        <w:rPr>
          <w:rFonts w:cs="Tahoma"/>
          <w:szCs w:val="18"/>
        </w:rPr>
        <w:t>Solutions</w:t>
      </w:r>
      <w:r w:rsidRPr="00A8133F">
        <w:rPr>
          <w:rFonts w:cs="Tahoma"/>
          <w:szCs w:val="18"/>
          <w:lang w:val="ru-RU"/>
        </w:rPr>
        <w:t>, сохраняя при этом непрерывное покрытие по подписке:</w:t>
      </w:r>
    </w:p>
    <w:p w14:paraId="142E6466" w14:textId="77777777" w:rsidR="002F7FB8" w:rsidRPr="00A8133F" w:rsidRDefault="002F7FB8" w:rsidP="00346F4B">
      <w:pPr>
        <w:pStyle w:val="ListParagraph"/>
        <w:numPr>
          <w:ilvl w:val="0"/>
          <w:numId w:val="87"/>
        </w:numPr>
        <w:spacing w:after="60"/>
        <w:ind w:left="1800"/>
        <w:rPr>
          <w:sz w:val="18"/>
          <w:szCs w:val="18"/>
          <w:lang w:val="ru-RU"/>
        </w:rPr>
      </w:pPr>
      <w:r w:rsidRPr="00A8133F">
        <w:rPr>
          <w:rFonts w:ascii="Tahoma" w:hAnsi="Tahoma" w:cs="Tahoma"/>
          <w:sz w:val="18"/>
          <w:szCs w:val="18"/>
          <w:lang w:val="ru-RU"/>
        </w:rPr>
        <w:t xml:space="preserve">такие же права предоставляются на временной основе с теми же условиями до окончания срока действия соглашения </w:t>
      </w:r>
      <w:r w:rsidRPr="00776AA7">
        <w:rPr>
          <w:rFonts w:ascii="Tahoma" w:hAnsi="Tahoma" w:cs="Tahoma"/>
          <w:sz w:val="18"/>
          <w:szCs w:val="18"/>
        </w:rPr>
        <w:t>Enrollment</w:t>
      </w:r>
      <w:r w:rsidRPr="00A8133F">
        <w:rPr>
          <w:rFonts w:ascii="Tahoma" w:hAnsi="Tahoma" w:cs="Tahoma"/>
          <w:sz w:val="18"/>
          <w:szCs w:val="18"/>
          <w:lang w:val="ru-RU"/>
        </w:rPr>
        <w:t xml:space="preserve"> </w:t>
      </w:r>
      <w:r w:rsidRPr="00776AA7">
        <w:rPr>
          <w:rFonts w:ascii="Tahoma" w:hAnsi="Tahoma" w:cs="Tahoma"/>
          <w:sz w:val="18"/>
          <w:szCs w:val="18"/>
        </w:rPr>
        <w:t>for</w:t>
      </w:r>
      <w:r w:rsidRPr="00A8133F">
        <w:rPr>
          <w:rFonts w:ascii="Tahoma" w:hAnsi="Tahoma" w:cs="Tahoma"/>
          <w:sz w:val="18"/>
          <w:szCs w:val="18"/>
          <w:lang w:val="ru-RU"/>
        </w:rPr>
        <w:t xml:space="preserve"> </w:t>
      </w:r>
      <w:r w:rsidRPr="00776AA7">
        <w:rPr>
          <w:rFonts w:ascii="Tahoma" w:hAnsi="Tahoma" w:cs="Tahoma"/>
          <w:sz w:val="18"/>
          <w:szCs w:val="18"/>
        </w:rPr>
        <w:t>Education</w:t>
      </w:r>
      <w:r w:rsidRPr="00A8133F">
        <w:rPr>
          <w:rFonts w:ascii="Tahoma" w:hAnsi="Tahoma" w:cs="Tahoma"/>
          <w:sz w:val="18"/>
          <w:szCs w:val="18"/>
          <w:lang w:val="ru-RU"/>
        </w:rPr>
        <w:t xml:space="preserve"> </w:t>
      </w:r>
      <w:r w:rsidRPr="00776AA7">
        <w:rPr>
          <w:rFonts w:ascii="Tahoma" w:hAnsi="Tahoma" w:cs="Tahoma"/>
          <w:sz w:val="18"/>
          <w:szCs w:val="18"/>
        </w:rPr>
        <w:t>Solutions</w:t>
      </w:r>
      <w:r w:rsidRPr="00A8133F">
        <w:rPr>
          <w:rFonts w:ascii="Tahoma" w:hAnsi="Tahoma" w:cs="Tahoma"/>
          <w:sz w:val="18"/>
          <w:szCs w:val="18"/>
          <w:lang w:val="ru-RU"/>
        </w:rPr>
        <w:t xml:space="preserve"> или </w:t>
      </w:r>
      <w:r w:rsidRPr="00776AA7">
        <w:rPr>
          <w:rFonts w:ascii="Tahoma" w:hAnsi="Tahoma" w:cs="Tahoma"/>
          <w:sz w:val="18"/>
          <w:szCs w:val="18"/>
        </w:rPr>
        <w:t>Open</w:t>
      </w:r>
      <w:r w:rsidRPr="00A8133F">
        <w:rPr>
          <w:rFonts w:ascii="Tahoma" w:hAnsi="Tahoma" w:cs="Tahoma"/>
          <w:sz w:val="18"/>
          <w:szCs w:val="18"/>
          <w:lang w:val="ru-RU"/>
        </w:rPr>
        <w:t xml:space="preserve"> </w:t>
      </w:r>
      <w:r w:rsidRPr="00776AA7">
        <w:rPr>
          <w:rFonts w:ascii="Tahoma" w:hAnsi="Tahoma" w:cs="Tahoma"/>
          <w:sz w:val="18"/>
          <w:szCs w:val="18"/>
        </w:rPr>
        <w:t>Value</w:t>
      </w:r>
      <w:r w:rsidRPr="00A8133F">
        <w:rPr>
          <w:rFonts w:ascii="Tahoma" w:hAnsi="Tahoma" w:cs="Tahoma"/>
          <w:sz w:val="18"/>
          <w:szCs w:val="18"/>
          <w:lang w:val="ru-RU"/>
        </w:rPr>
        <w:t xml:space="preserve"> </w:t>
      </w:r>
      <w:r w:rsidRPr="00776AA7">
        <w:rPr>
          <w:rFonts w:ascii="Tahoma" w:hAnsi="Tahoma" w:cs="Tahoma"/>
          <w:sz w:val="18"/>
          <w:szCs w:val="18"/>
        </w:rPr>
        <w:t>Subscription</w:t>
      </w:r>
      <w:r w:rsidRPr="00A8133F">
        <w:rPr>
          <w:rFonts w:ascii="Tahoma" w:hAnsi="Tahoma" w:cs="Tahoma"/>
          <w:sz w:val="18"/>
          <w:szCs w:val="18"/>
          <w:lang w:val="ru-RU"/>
        </w:rPr>
        <w:t>—</w:t>
      </w:r>
      <w:r w:rsidRPr="00776AA7">
        <w:rPr>
          <w:rFonts w:ascii="Tahoma" w:hAnsi="Tahoma" w:cs="Tahoma"/>
          <w:sz w:val="18"/>
          <w:szCs w:val="18"/>
        </w:rPr>
        <w:t>Education</w:t>
      </w:r>
      <w:r w:rsidRPr="00A8133F">
        <w:rPr>
          <w:rFonts w:ascii="Tahoma" w:hAnsi="Tahoma" w:cs="Tahoma"/>
          <w:sz w:val="18"/>
          <w:szCs w:val="18"/>
          <w:lang w:val="ru-RU"/>
        </w:rPr>
        <w:t xml:space="preserve"> </w:t>
      </w:r>
      <w:r w:rsidRPr="00776AA7">
        <w:rPr>
          <w:rFonts w:ascii="Tahoma" w:hAnsi="Tahoma" w:cs="Tahoma"/>
          <w:sz w:val="18"/>
          <w:szCs w:val="18"/>
        </w:rPr>
        <w:t>Solutions</w:t>
      </w:r>
      <w:r w:rsidRPr="00A8133F">
        <w:rPr>
          <w:rFonts w:ascii="Tahoma" w:hAnsi="Tahoma" w:cs="Tahoma"/>
          <w:sz w:val="18"/>
          <w:szCs w:val="18"/>
          <w:lang w:val="ru-RU"/>
        </w:rPr>
        <w:t xml:space="preserve">, соответственно. </w:t>
      </w:r>
    </w:p>
    <w:p w14:paraId="52CE4969" w14:textId="77777777" w:rsidR="002512D3" w:rsidRPr="00A8133F" w:rsidRDefault="002F7FB8" w:rsidP="00346F4B">
      <w:pPr>
        <w:pStyle w:val="ListParagraph"/>
        <w:numPr>
          <w:ilvl w:val="0"/>
          <w:numId w:val="87"/>
        </w:numPr>
        <w:spacing w:after="60"/>
        <w:ind w:left="1800"/>
        <w:rPr>
          <w:sz w:val="18"/>
          <w:szCs w:val="18"/>
          <w:lang w:val="ru-RU"/>
        </w:rPr>
      </w:pPr>
      <w:r w:rsidRPr="00A8133F">
        <w:rPr>
          <w:rFonts w:ascii="Tahoma" w:hAnsi="Tahoma" w:cs="Tahoma"/>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4EE32F5D" w14:textId="77777777" w:rsidR="0004051B" w:rsidRPr="00A8133F" w:rsidRDefault="0004051B" w:rsidP="0004051B">
      <w:pPr>
        <w:ind w:left="720"/>
        <w:rPr>
          <w:lang w:val="ru-RU"/>
        </w:rPr>
      </w:pPr>
    </w:p>
    <w:p w14:paraId="7C9CE40A" w14:textId="77777777" w:rsidR="002F7FB8" w:rsidRPr="00A8133F" w:rsidRDefault="002F7FB8" w:rsidP="007B699C">
      <w:pPr>
        <w:spacing w:after="60"/>
        <w:ind w:left="720"/>
        <w:rPr>
          <w:lang w:val="ru-RU"/>
        </w:rPr>
      </w:pPr>
      <w:r w:rsidRPr="00A8133F">
        <w:rPr>
          <w:rFonts w:cs="Tahoma"/>
          <w:b/>
          <w:color w:val="000000"/>
          <w:szCs w:val="18"/>
          <w:lang w:val="ru-RU"/>
        </w:rPr>
        <w:t xml:space="preserve">Исключительные права на переход к использованию более ранней версии для </w:t>
      </w:r>
      <w:r w:rsidRPr="00D7143B">
        <w:rPr>
          <w:rFonts w:cs="Tahoma"/>
          <w:b/>
          <w:color w:val="000000"/>
          <w:szCs w:val="18"/>
        </w:rPr>
        <w:t>SharePoint</w:t>
      </w:r>
      <w:r w:rsidRPr="00A8133F">
        <w:rPr>
          <w:rFonts w:cs="Tahoma"/>
          <w:b/>
          <w:color w:val="000000"/>
          <w:szCs w:val="18"/>
          <w:lang w:val="ru-RU"/>
        </w:rPr>
        <w:t xml:space="preserve"> </w:t>
      </w:r>
      <w:r w:rsidRPr="00D7143B">
        <w:rPr>
          <w:rFonts w:cs="Tahoma"/>
          <w:b/>
          <w:color w:val="000000"/>
          <w:szCs w:val="18"/>
        </w:rPr>
        <w:t>Server</w:t>
      </w:r>
      <w:r w:rsidRPr="00A8133F">
        <w:rPr>
          <w:rFonts w:cs="Tahoma"/>
          <w:b/>
          <w:color w:val="000000"/>
          <w:szCs w:val="18"/>
          <w:lang w:val="ru-RU"/>
        </w:rPr>
        <w:t xml:space="preserve"> 2013</w:t>
      </w:r>
    </w:p>
    <w:p w14:paraId="29E54AFF" w14:textId="77777777" w:rsidR="002F7FB8" w:rsidRPr="00A8133F" w:rsidRDefault="002F7FB8" w:rsidP="002F7FB8">
      <w:pPr>
        <w:ind w:left="720"/>
        <w:rPr>
          <w:lang w:val="ru-RU"/>
        </w:rPr>
      </w:pPr>
      <w:r w:rsidRPr="00A8133F">
        <w:rPr>
          <w:rFonts w:cs="Tahoma"/>
          <w:szCs w:val="18"/>
          <w:lang w:val="ru-RU"/>
        </w:rPr>
        <w:t xml:space="preserve">Клиенты, лицензировавшие </w:t>
      </w:r>
      <w:r w:rsidRPr="00D7143B">
        <w:rPr>
          <w:rFonts w:cs="Tahoma"/>
          <w:szCs w:val="18"/>
        </w:rPr>
        <w:t>SharePoint</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2013, могут получать доступ к любому из продуктов, приведенных в таблице ниже, и использовать его вместо </w:t>
      </w:r>
      <w:r w:rsidRPr="00D7143B">
        <w:rPr>
          <w:rFonts w:cs="Tahoma"/>
          <w:szCs w:val="18"/>
        </w:rPr>
        <w:t>SharePoint</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2013.</w:t>
      </w:r>
    </w:p>
    <w:p w14:paraId="5C7AD9BF" w14:textId="77777777" w:rsidR="002F7FB8" w:rsidRPr="00A8133F" w:rsidRDefault="002F7FB8" w:rsidP="002F7FB8">
      <w:pPr>
        <w:ind w:left="810"/>
        <w:rPr>
          <w:lang w:val="ru-RU"/>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2517D5" w14:paraId="0431E526"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0006EAB" w14:textId="77777777" w:rsidR="00BD1A6A" w:rsidRPr="00D7143B" w:rsidRDefault="00BD1A6A" w:rsidP="007E466C">
            <w:pPr>
              <w:spacing w:before="60" w:after="60"/>
              <w:ind w:left="162"/>
              <w:rPr>
                <w:rFonts w:cs="Tahoma"/>
                <w:b/>
                <w:bCs/>
                <w:color w:val="000000"/>
                <w:szCs w:val="18"/>
              </w:rPr>
            </w:pPr>
            <w:r w:rsidRPr="00D7143B">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BA280BE" w14:textId="77777777" w:rsidR="00BD1A6A" w:rsidRPr="00A8133F" w:rsidRDefault="00BD1A6A" w:rsidP="007E466C">
            <w:pPr>
              <w:spacing w:before="60" w:after="60"/>
              <w:ind w:left="180"/>
              <w:rPr>
                <w:rFonts w:cs="Tahoma"/>
                <w:b/>
                <w:bCs/>
                <w:color w:val="000000"/>
                <w:szCs w:val="18"/>
                <w:lang w:val="ru-RU"/>
              </w:rPr>
            </w:pPr>
            <w:r w:rsidRPr="00A8133F">
              <w:rPr>
                <w:rFonts w:cs="Tahoma"/>
                <w:b/>
                <w:bCs/>
                <w:color w:val="000000"/>
                <w:szCs w:val="18"/>
                <w:lang w:val="ru-RU"/>
              </w:rPr>
              <w:t>Право на использование следующих более ранних версий</w:t>
            </w:r>
          </w:p>
        </w:tc>
      </w:tr>
      <w:tr w:rsidR="00BD1A6A" w:rsidRPr="00D7143B" w14:paraId="6C45A628" w14:textId="77777777"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09309A68" w14:textId="77777777" w:rsidR="00BD1A6A" w:rsidRPr="00D7143B" w:rsidRDefault="00BD1A6A" w:rsidP="00722522">
            <w:pPr>
              <w:ind w:left="162"/>
              <w:rPr>
                <w:rFonts w:cs="Tahoma"/>
                <w:color w:val="000000"/>
                <w:szCs w:val="18"/>
              </w:rPr>
            </w:pPr>
            <w:r w:rsidRPr="00D7143B">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14:paraId="28A032B8" w14:textId="77777777" w:rsidR="00BD1A6A" w:rsidRPr="00D7143B" w:rsidRDefault="00BD1A6A" w:rsidP="00F249BF">
            <w:pPr>
              <w:ind w:left="162" w:right="180"/>
            </w:pPr>
            <w:r w:rsidRPr="00D7143B">
              <w:rPr>
                <w:rFonts w:cs="Tahoma"/>
                <w:color w:val="000000"/>
                <w:szCs w:val="18"/>
              </w:rPr>
              <w:t xml:space="preserve">SharePoint Server 2010 </w:t>
            </w:r>
            <w:r w:rsidRPr="00D7143B">
              <w:rPr>
                <w:rFonts w:cs="Tahoma"/>
                <w:b/>
                <w:color w:val="000000"/>
                <w:szCs w:val="18"/>
              </w:rPr>
              <w:t>или</w:t>
            </w:r>
          </w:p>
          <w:p w14:paraId="24C67365" w14:textId="77777777" w:rsidR="00BD1A6A" w:rsidRPr="00D7143B" w:rsidRDefault="00BD1A6A" w:rsidP="002C3AB1">
            <w:pPr>
              <w:ind w:left="162" w:right="180"/>
              <w:rPr>
                <w:rFonts w:cs="Tahoma"/>
                <w:color w:val="000000"/>
                <w:szCs w:val="18"/>
              </w:rPr>
            </w:pPr>
            <w:r w:rsidRPr="00D7143B">
              <w:rPr>
                <w:rFonts w:cs="Tahoma"/>
                <w:color w:val="000000"/>
                <w:szCs w:val="18"/>
              </w:rPr>
              <w:t xml:space="preserve">FAST Search Server 2010 для SharePoint Server </w:t>
            </w:r>
          </w:p>
        </w:tc>
      </w:tr>
    </w:tbl>
    <w:p w14:paraId="47043CC6" w14:textId="77777777" w:rsidR="002F7FB8" w:rsidRDefault="002F7FB8" w:rsidP="002F7FB8">
      <w:pPr>
        <w:ind w:left="810"/>
      </w:pPr>
    </w:p>
    <w:p w14:paraId="089C55AB" w14:textId="77777777" w:rsidR="002F7FB8" w:rsidRPr="00A8133F" w:rsidRDefault="002F7FB8" w:rsidP="002F7FB8">
      <w:pPr>
        <w:ind w:left="720"/>
        <w:rPr>
          <w:lang w:val="ru-RU"/>
        </w:rPr>
      </w:pPr>
      <w:r w:rsidRPr="00A8133F">
        <w:rPr>
          <w:rFonts w:cs="Tahoma"/>
          <w:color w:val="000000"/>
          <w:szCs w:val="18"/>
          <w:lang w:val="ru-RU"/>
        </w:rPr>
        <w:t xml:space="preserve">Право клиента на доступ к копиям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или </w:t>
      </w:r>
      <w:r w:rsidRPr="00D7143B">
        <w:rPr>
          <w:rFonts w:cs="Tahoma"/>
          <w:color w:val="000000"/>
          <w:szCs w:val="18"/>
        </w:rPr>
        <w:t>FAST</w:t>
      </w:r>
      <w:r w:rsidRPr="00A8133F">
        <w:rPr>
          <w:rFonts w:cs="Tahoma"/>
          <w:color w:val="000000"/>
          <w:szCs w:val="18"/>
          <w:lang w:val="ru-RU"/>
        </w:rPr>
        <w:t xml:space="preserve"> </w:t>
      </w:r>
      <w:r w:rsidRPr="00D7143B">
        <w:rPr>
          <w:rFonts w:cs="Tahoma"/>
          <w:color w:val="000000"/>
          <w:szCs w:val="18"/>
        </w:rPr>
        <w:t>Search</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2010 для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и их использование вместо лицензированных копий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w:t>
      </w:r>
      <w:r w:rsidRPr="00D7143B">
        <w:rPr>
          <w:rFonts w:cs="Tahoma"/>
          <w:color w:val="000000"/>
          <w:szCs w:val="18"/>
        </w:rPr>
        <w:t> </w:t>
      </w:r>
      <w:r w:rsidRPr="00A8133F">
        <w:rPr>
          <w:rFonts w:cs="Tahoma"/>
          <w:color w:val="000000"/>
          <w:szCs w:val="18"/>
          <w:lang w:val="ru-RU"/>
        </w:rPr>
        <w:t xml:space="preserve">право заканчивается после окончания или прекращения срока действия лицензий на </w:t>
      </w:r>
      <w:r w:rsidRPr="00D7143B">
        <w:rPr>
          <w:rFonts w:cs="Tahoma"/>
          <w:color w:val="000000"/>
          <w:szCs w:val="18"/>
        </w:rPr>
        <w:t>SharePoint</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w:t>
      </w:r>
    </w:p>
    <w:p w14:paraId="708F3D83" w14:textId="77777777" w:rsidR="002F7FB8" w:rsidRPr="00A8133F" w:rsidRDefault="002F7FB8" w:rsidP="002F7FB8">
      <w:pPr>
        <w:ind w:left="720"/>
        <w:rPr>
          <w:lang w:val="ru-RU"/>
        </w:rPr>
      </w:pPr>
    </w:p>
    <w:p w14:paraId="4237B3DD" w14:textId="77777777" w:rsidR="002F7FB8" w:rsidRPr="00A8133F" w:rsidRDefault="002F7FB8" w:rsidP="00031ABF">
      <w:pPr>
        <w:spacing w:after="60"/>
        <w:ind w:left="720"/>
        <w:rPr>
          <w:rFonts w:cs="Tahoma"/>
          <w:b/>
          <w:color w:val="000000"/>
          <w:szCs w:val="18"/>
          <w:lang w:val="ru-RU"/>
        </w:rPr>
      </w:pPr>
      <w:r w:rsidRPr="00A8133F">
        <w:rPr>
          <w:rFonts w:cs="Tahoma"/>
          <w:b/>
          <w:color w:val="000000"/>
          <w:szCs w:val="18"/>
          <w:lang w:val="ru-RU"/>
        </w:rPr>
        <w:t xml:space="preserve">Продление прав на использование приложений с резидентным размещением в рамках программы </w:t>
      </w:r>
      <w:r w:rsidRPr="00D7143B">
        <w:rPr>
          <w:rFonts w:cs="Tahoma"/>
          <w:b/>
          <w:color w:val="000000"/>
          <w:szCs w:val="18"/>
        </w:rPr>
        <w:t>Software</w:t>
      </w:r>
      <w:r w:rsidRPr="00A8133F">
        <w:rPr>
          <w:rFonts w:cs="Tahoma"/>
          <w:b/>
          <w:color w:val="000000"/>
          <w:szCs w:val="18"/>
          <w:lang w:val="ru-RU"/>
        </w:rPr>
        <w:t xml:space="preserve"> </w:t>
      </w:r>
      <w:r w:rsidRPr="00D7143B">
        <w:rPr>
          <w:rFonts w:cs="Tahoma"/>
          <w:b/>
          <w:color w:val="000000"/>
          <w:szCs w:val="18"/>
        </w:rPr>
        <w:t>Assurance</w:t>
      </w:r>
      <w:r w:rsidRPr="00A8133F">
        <w:rPr>
          <w:rFonts w:cs="Tahoma"/>
          <w:b/>
          <w:color w:val="000000"/>
          <w:szCs w:val="18"/>
          <w:lang w:val="ru-RU"/>
        </w:rPr>
        <w:t xml:space="preserve"> для клиентов </w:t>
      </w:r>
      <w:bookmarkStart w:id="1433" w:name="Srv_65SharepointSvr10IntSites"/>
      <w:bookmarkStart w:id="1434" w:name="_Toc336338336"/>
      <w:bookmarkStart w:id="1435" w:name="Srv_66SharepointSvr10IntSites"/>
      <w:bookmarkStart w:id="1436" w:name="Srv_63SharepointSvr07IntSites"/>
      <w:bookmarkStart w:id="1437" w:name="Srv_64SharepointSvr07IntSites"/>
      <w:r w:rsidRPr="00D7143B">
        <w:rPr>
          <w:rFonts w:cs="Tahoma"/>
          <w:b/>
          <w:color w:val="000000"/>
          <w:szCs w:val="18"/>
        </w:rPr>
        <w:t>SharePoint</w:t>
      </w:r>
      <w:r w:rsidRPr="00A8133F">
        <w:rPr>
          <w:rFonts w:cs="Tahoma"/>
          <w:b/>
          <w:color w:val="000000"/>
          <w:szCs w:val="18"/>
          <w:lang w:val="ru-RU"/>
        </w:rPr>
        <w:t xml:space="preserve"> </w:t>
      </w:r>
      <w:r w:rsidRPr="00D7143B">
        <w:rPr>
          <w:rFonts w:cs="Tahoma"/>
          <w:b/>
          <w:color w:val="000000"/>
          <w:szCs w:val="18"/>
        </w:rPr>
        <w:t>Server</w:t>
      </w:r>
      <w:r w:rsidRPr="00A8133F">
        <w:rPr>
          <w:rFonts w:cs="Tahoma"/>
          <w:b/>
          <w:color w:val="000000"/>
          <w:szCs w:val="18"/>
          <w:lang w:val="ru-RU"/>
        </w:rPr>
        <w:t xml:space="preserve"> </w:t>
      </w:r>
      <w:r w:rsidRPr="00D7143B">
        <w:rPr>
          <w:rFonts w:cs="Tahoma"/>
          <w:b/>
          <w:color w:val="000000"/>
          <w:szCs w:val="18"/>
        </w:rPr>
        <w:t>Enterprise</w:t>
      </w:r>
      <w:bookmarkEnd w:id="1433"/>
      <w:bookmarkEnd w:id="1434"/>
      <w:r w:rsidRPr="00A8133F">
        <w:rPr>
          <w:rFonts w:cs="Tahoma"/>
          <w:b/>
          <w:color w:val="000000"/>
          <w:szCs w:val="18"/>
          <w:lang w:val="ru-RU"/>
        </w:rPr>
        <w:t xml:space="preserve"> для интернет-сайтов</w:t>
      </w:r>
      <w:bookmarkEnd w:id="1435"/>
      <w:bookmarkEnd w:id="1436"/>
    </w:p>
    <w:p w14:paraId="6DFC0710" w14:textId="77777777" w:rsidR="00C338DF" w:rsidRPr="00A8133F" w:rsidRDefault="00C338DF" w:rsidP="00031ABF">
      <w:pPr>
        <w:spacing w:after="60"/>
        <w:ind w:left="720"/>
        <w:rPr>
          <w:lang w:val="ru-RU"/>
        </w:rPr>
      </w:pPr>
    </w:p>
    <w:bookmarkEnd w:id="1437"/>
    <w:p w14:paraId="78A7F296" w14:textId="77777777" w:rsidR="002F7FB8" w:rsidRPr="00A8133F" w:rsidRDefault="002F7FB8" w:rsidP="002F7FB8">
      <w:pPr>
        <w:ind w:left="720"/>
        <w:rPr>
          <w:spacing w:val="-4"/>
          <w:lang w:val="ru-RU"/>
        </w:rPr>
      </w:pPr>
      <w:r w:rsidRPr="00A8133F">
        <w:rPr>
          <w:rFonts w:cs="Tahoma"/>
          <w:color w:val="000000"/>
          <w:spacing w:val="-4"/>
          <w:szCs w:val="18"/>
          <w:lang w:val="ru-RU"/>
        </w:rPr>
        <w:t xml:space="preserve">Клиенты </w:t>
      </w:r>
      <w:r w:rsidRPr="002A7F7F">
        <w:rPr>
          <w:rFonts w:cs="Tahoma"/>
          <w:color w:val="000000"/>
          <w:spacing w:val="-4"/>
          <w:szCs w:val="18"/>
        </w:rPr>
        <w:t>SharePoint</w:t>
      </w:r>
      <w:r w:rsidRPr="00A8133F">
        <w:rPr>
          <w:rFonts w:cs="Tahoma"/>
          <w:color w:val="000000"/>
          <w:spacing w:val="-4"/>
          <w:szCs w:val="18"/>
          <w:lang w:val="ru-RU"/>
        </w:rPr>
        <w:t xml:space="preserve"> </w:t>
      </w:r>
      <w:r w:rsidRPr="002A7F7F">
        <w:rPr>
          <w:rFonts w:cs="Tahoma"/>
          <w:color w:val="000000"/>
          <w:spacing w:val="-4"/>
          <w:szCs w:val="18"/>
        </w:rPr>
        <w:t>Server</w:t>
      </w:r>
      <w:r w:rsidRPr="00A8133F">
        <w:rPr>
          <w:rFonts w:cs="Tahoma"/>
          <w:color w:val="000000"/>
          <w:spacing w:val="-4"/>
          <w:szCs w:val="18"/>
          <w:lang w:val="ru-RU"/>
        </w:rPr>
        <w:t xml:space="preserve"> 2010 </w:t>
      </w:r>
      <w:r w:rsidRPr="002A7F7F">
        <w:rPr>
          <w:rFonts w:cs="Tahoma"/>
          <w:color w:val="000000"/>
          <w:spacing w:val="-4"/>
          <w:szCs w:val="18"/>
        </w:rPr>
        <w:t>Enterprise</w:t>
      </w:r>
      <w:r w:rsidRPr="00A8133F">
        <w:rPr>
          <w:rFonts w:cs="Tahoma"/>
          <w:color w:val="000000"/>
          <w:spacing w:val="-4"/>
          <w:szCs w:val="18"/>
          <w:lang w:val="ru-RU"/>
        </w:rPr>
        <w:t xml:space="preserve"> для интернет-сайтов, которые получают лицензии на </w:t>
      </w:r>
      <w:r w:rsidRPr="002A7F7F">
        <w:rPr>
          <w:rFonts w:cs="Tahoma"/>
          <w:color w:val="000000"/>
          <w:spacing w:val="-4"/>
          <w:szCs w:val="18"/>
        </w:rPr>
        <w:t>SharePoint</w:t>
      </w:r>
      <w:r w:rsidRPr="00A8133F">
        <w:rPr>
          <w:rFonts w:cs="Tahoma"/>
          <w:color w:val="000000"/>
          <w:spacing w:val="-4"/>
          <w:szCs w:val="18"/>
          <w:lang w:val="ru-RU"/>
        </w:rPr>
        <w:t xml:space="preserve"> </w:t>
      </w:r>
      <w:r w:rsidRPr="002A7F7F">
        <w:rPr>
          <w:rFonts w:cs="Tahoma"/>
          <w:color w:val="000000"/>
          <w:spacing w:val="-4"/>
          <w:szCs w:val="18"/>
        </w:rPr>
        <w:t>Server</w:t>
      </w:r>
      <w:r w:rsidRPr="00A8133F">
        <w:rPr>
          <w:rFonts w:cs="Tahoma"/>
          <w:color w:val="000000"/>
          <w:spacing w:val="-4"/>
          <w:szCs w:val="18"/>
          <w:lang w:val="ru-RU"/>
        </w:rPr>
        <w:t xml:space="preserve"> 2013 через указанное выше предоставление лицензий, могут выполнить обновление до </w:t>
      </w:r>
      <w:r w:rsidRPr="002A7F7F">
        <w:rPr>
          <w:rFonts w:cs="Tahoma"/>
          <w:color w:val="000000"/>
          <w:spacing w:val="-4"/>
          <w:szCs w:val="18"/>
        </w:rPr>
        <w:t>SharePoint</w:t>
      </w:r>
      <w:r w:rsidRPr="00A8133F">
        <w:rPr>
          <w:rFonts w:cs="Tahoma"/>
          <w:color w:val="000000"/>
          <w:spacing w:val="-4"/>
          <w:szCs w:val="18"/>
          <w:lang w:val="ru-RU"/>
        </w:rPr>
        <w:t xml:space="preserve"> </w:t>
      </w:r>
      <w:r w:rsidRPr="002A7F7F">
        <w:rPr>
          <w:rFonts w:cs="Tahoma"/>
          <w:color w:val="000000"/>
          <w:spacing w:val="-4"/>
          <w:szCs w:val="18"/>
        </w:rPr>
        <w:t>Server</w:t>
      </w:r>
      <w:r w:rsidRPr="00A8133F">
        <w:rPr>
          <w:rFonts w:cs="Tahoma"/>
          <w:color w:val="000000"/>
          <w:spacing w:val="-4"/>
          <w:szCs w:val="18"/>
          <w:lang w:val="ru-RU"/>
        </w:rPr>
        <w:t xml:space="preserve"> 2013 (как указано в вышеизложенном предоставлении) и использовать </w:t>
      </w:r>
      <w:r w:rsidRPr="002A7F7F">
        <w:rPr>
          <w:rFonts w:cs="Tahoma"/>
          <w:color w:val="000000"/>
          <w:spacing w:val="-4"/>
          <w:szCs w:val="18"/>
        </w:rPr>
        <w:t>SharePoint</w:t>
      </w:r>
      <w:r w:rsidRPr="00A8133F">
        <w:rPr>
          <w:rFonts w:cs="Tahoma"/>
          <w:color w:val="000000"/>
          <w:spacing w:val="-4"/>
          <w:szCs w:val="18"/>
          <w:lang w:val="ru-RU"/>
        </w:rPr>
        <w:t xml:space="preserve"> </w:t>
      </w:r>
      <w:r w:rsidRPr="002A7F7F">
        <w:rPr>
          <w:rFonts w:cs="Tahoma"/>
          <w:color w:val="000000"/>
          <w:spacing w:val="-4"/>
          <w:szCs w:val="18"/>
        </w:rPr>
        <w:t>Server</w:t>
      </w:r>
      <w:r w:rsidRPr="00A8133F">
        <w:rPr>
          <w:rFonts w:cs="Tahoma"/>
          <w:color w:val="000000"/>
          <w:spacing w:val="-4"/>
          <w:szCs w:val="18"/>
          <w:lang w:val="ru-RU"/>
        </w:rPr>
        <w:t xml:space="preserve"> 2013 в соответствии с правами на использование </w:t>
      </w:r>
      <w:r w:rsidRPr="002A7F7F">
        <w:rPr>
          <w:rFonts w:cs="Tahoma"/>
          <w:color w:val="000000"/>
          <w:spacing w:val="-4"/>
          <w:szCs w:val="18"/>
        </w:rPr>
        <w:t>SharePoint</w:t>
      </w:r>
      <w:r w:rsidRPr="00A8133F">
        <w:rPr>
          <w:rFonts w:cs="Tahoma"/>
          <w:color w:val="000000"/>
          <w:spacing w:val="-4"/>
          <w:szCs w:val="18"/>
          <w:lang w:val="ru-RU"/>
        </w:rPr>
        <w:t xml:space="preserve"> </w:t>
      </w:r>
      <w:r w:rsidRPr="002A7F7F">
        <w:rPr>
          <w:rFonts w:cs="Tahoma"/>
          <w:color w:val="000000"/>
          <w:spacing w:val="-4"/>
          <w:szCs w:val="18"/>
        </w:rPr>
        <w:t>Server</w:t>
      </w:r>
      <w:r w:rsidRPr="00A8133F">
        <w:rPr>
          <w:rFonts w:cs="Tahoma"/>
          <w:color w:val="000000"/>
          <w:spacing w:val="-4"/>
          <w:szCs w:val="18"/>
          <w:lang w:val="ru-RU"/>
        </w:rPr>
        <w:t xml:space="preserve">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w:t>
      </w:r>
      <w:r w:rsidRPr="002A7F7F">
        <w:rPr>
          <w:rFonts w:cs="Tahoma"/>
          <w:color w:val="000000"/>
          <w:spacing w:val="-4"/>
          <w:szCs w:val="18"/>
        </w:rPr>
        <w:t>Software</w:t>
      </w:r>
      <w:r w:rsidRPr="00A8133F">
        <w:rPr>
          <w:rFonts w:cs="Tahoma"/>
          <w:color w:val="000000"/>
          <w:spacing w:val="-4"/>
          <w:szCs w:val="18"/>
          <w:lang w:val="ru-RU"/>
        </w:rPr>
        <w:t xml:space="preserve"> </w:t>
      </w:r>
      <w:r w:rsidRPr="002A7F7F">
        <w:rPr>
          <w:rFonts w:cs="Tahoma"/>
          <w:color w:val="000000"/>
          <w:spacing w:val="-4"/>
          <w:szCs w:val="18"/>
        </w:rPr>
        <w:t>Assurance</w:t>
      </w:r>
      <w:r w:rsidRPr="00A8133F">
        <w:rPr>
          <w:rFonts w:cs="Tahoma"/>
          <w:color w:val="000000"/>
          <w:spacing w:val="-4"/>
          <w:szCs w:val="18"/>
          <w:lang w:val="ru-RU"/>
        </w:rPr>
        <w:t xml:space="preserve"> для</w:t>
      </w:r>
      <w:r w:rsidR="00776AA7" w:rsidRPr="002A7F7F">
        <w:rPr>
          <w:rFonts w:cs="Tahoma"/>
          <w:color w:val="000000"/>
          <w:spacing w:val="-4"/>
          <w:szCs w:val="18"/>
        </w:rPr>
        <w:t> </w:t>
      </w:r>
      <w:r w:rsidRPr="00A8133F">
        <w:rPr>
          <w:rFonts w:cs="Tahoma"/>
          <w:color w:val="000000"/>
          <w:spacing w:val="-4"/>
          <w:szCs w:val="18"/>
          <w:lang w:val="ru-RU"/>
        </w:rPr>
        <w:t xml:space="preserve">своих бесплатных лицензий на </w:t>
      </w:r>
      <w:r w:rsidRPr="002A7F7F">
        <w:rPr>
          <w:rFonts w:cs="Tahoma"/>
          <w:color w:val="000000"/>
          <w:spacing w:val="-4"/>
          <w:szCs w:val="18"/>
        </w:rPr>
        <w:t>SharePoint</w:t>
      </w:r>
      <w:r w:rsidRPr="00A8133F">
        <w:rPr>
          <w:rFonts w:cs="Tahoma"/>
          <w:color w:val="000000"/>
          <w:spacing w:val="-4"/>
          <w:szCs w:val="18"/>
          <w:lang w:val="ru-RU"/>
        </w:rPr>
        <w:t xml:space="preserve"> </w:t>
      </w:r>
      <w:r w:rsidRPr="002A7F7F">
        <w:rPr>
          <w:rFonts w:cs="Tahoma"/>
          <w:color w:val="000000"/>
          <w:spacing w:val="-4"/>
          <w:szCs w:val="18"/>
        </w:rPr>
        <w:t>Server</w:t>
      </w:r>
      <w:r w:rsidRPr="00A8133F">
        <w:rPr>
          <w:rFonts w:cs="Tahoma"/>
          <w:color w:val="000000"/>
          <w:spacing w:val="-4"/>
          <w:szCs w:val="18"/>
          <w:lang w:val="ru-RU"/>
        </w:rPr>
        <w:t xml:space="preserve"> 2013, право на такое использование </w:t>
      </w:r>
      <w:r w:rsidRPr="002A7F7F">
        <w:rPr>
          <w:rFonts w:cs="Tahoma"/>
          <w:color w:val="000000"/>
          <w:spacing w:val="-4"/>
          <w:szCs w:val="18"/>
        </w:rPr>
        <w:t>SharePoint</w:t>
      </w:r>
      <w:r w:rsidRPr="00A8133F">
        <w:rPr>
          <w:rFonts w:cs="Tahoma"/>
          <w:color w:val="000000"/>
          <w:spacing w:val="-4"/>
          <w:szCs w:val="18"/>
          <w:lang w:val="ru-RU"/>
        </w:rPr>
        <w:t xml:space="preserve"> </w:t>
      </w:r>
      <w:r w:rsidRPr="002A7F7F">
        <w:rPr>
          <w:rFonts w:cs="Tahoma"/>
          <w:color w:val="000000"/>
          <w:spacing w:val="-4"/>
          <w:szCs w:val="18"/>
        </w:rPr>
        <w:t>Server</w:t>
      </w:r>
      <w:r w:rsidRPr="00A8133F">
        <w:rPr>
          <w:rFonts w:cs="Tahoma"/>
          <w:color w:val="000000"/>
          <w:spacing w:val="-4"/>
          <w:szCs w:val="18"/>
          <w:lang w:val="ru-RU"/>
        </w:rPr>
        <w:t xml:space="preserve"> 2013 действует до того момента, как станет доступной последующая версия </w:t>
      </w:r>
      <w:r w:rsidRPr="002A7F7F">
        <w:rPr>
          <w:rFonts w:cs="Tahoma"/>
          <w:color w:val="000000"/>
          <w:spacing w:val="-4"/>
          <w:szCs w:val="18"/>
        </w:rPr>
        <w:t>SharePoint</w:t>
      </w:r>
      <w:r w:rsidRPr="00A8133F">
        <w:rPr>
          <w:rFonts w:cs="Tahoma"/>
          <w:color w:val="000000"/>
          <w:spacing w:val="-4"/>
          <w:szCs w:val="18"/>
          <w:lang w:val="ru-RU"/>
        </w:rPr>
        <w:t xml:space="preserve"> </w:t>
      </w:r>
      <w:r w:rsidRPr="002A7F7F">
        <w:rPr>
          <w:rFonts w:cs="Tahoma"/>
          <w:color w:val="000000"/>
          <w:spacing w:val="-4"/>
          <w:szCs w:val="18"/>
        </w:rPr>
        <w:t>Server</w:t>
      </w:r>
      <w:r w:rsidR="00B679CB" w:rsidRPr="002A7F7F">
        <w:rPr>
          <w:rFonts w:cs="Tahoma"/>
          <w:color w:val="000000"/>
          <w:spacing w:val="-4"/>
          <w:szCs w:val="18"/>
        </w:rPr>
        <w:t> </w:t>
      </w:r>
      <w:r w:rsidRPr="00A8133F">
        <w:rPr>
          <w:rFonts w:cs="Tahoma"/>
          <w:color w:val="000000"/>
          <w:spacing w:val="-4"/>
          <w:szCs w:val="18"/>
          <w:lang w:val="ru-RU"/>
        </w:rPr>
        <w:t>2013.</w:t>
      </w:r>
      <w:r w:rsidR="00213B12" w:rsidRPr="00A8133F">
        <w:rPr>
          <w:rFonts w:cs="Tahoma"/>
          <w:color w:val="000000"/>
          <w:spacing w:val="-4"/>
          <w:szCs w:val="18"/>
          <w:lang w:val="ru-RU"/>
        </w:rPr>
        <w:t xml:space="preserve"> </w:t>
      </w:r>
    </w:p>
    <w:p w14:paraId="5E125568" w14:textId="77777777" w:rsidR="00C338DF" w:rsidRPr="00A8133F" w:rsidRDefault="00C338DF" w:rsidP="00697E59">
      <w:pPr>
        <w:pStyle w:val="EndnoteText"/>
        <w:ind w:left="0"/>
        <w:rPr>
          <w:sz w:val="18"/>
          <w:szCs w:val="18"/>
          <w:lang w:val="ru-RU"/>
        </w:rPr>
      </w:pPr>
      <w:bookmarkStart w:id="1438" w:name="_Toc336338339"/>
      <w:bookmarkStart w:id="1439" w:name="Srv_81SQLSvr08R2DataCenter"/>
    </w:p>
    <w:p w14:paraId="00636CCC" w14:textId="77777777" w:rsidR="00C338DF" w:rsidRPr="00A8133F" w:rsidRDefault="00C338DF" w:rsidP="00697E59">
      <w:pPr>
        <w:pStyle w:val="EndnoteText"/>
        <w:ind w:left="0"/>
        <w:rPr>
          <w:sz w:val="18"/>
          <w:szCs w:val="18"/>
          <w:lang w:val="ru-RU"/>
        </w:rPr>
      </w:pPr>
    </w:p>
    <w:p w14:paraId="015184D0" w14:textId="77777777" w:rsidR="00A81E83" w:rsidRPr="00A8133F" w:rsidRDefault="006C7D84" w:rsidP="00A81E83">
      <w:pPr>
        <w:pStyle w:val="Heading3"/>
        <w:rPr>
          <w:lang w:val="ru-RU"/>
        </w:rPr>
      </w:pPr>
      <w:bookmarkStart w:id="1440" w:name="_75_73_SQL"/>
      <w:bookmarkStart w:id="1441" w:name="_Toc380005092"/>
      <w:bookmarkStart w:id="1442" w:name="Srv_69SQLSvr08EntandEntProc"/>
      <w:bookmarkStart w:id="1443" w:name="Srv_70SQLSvr08EntandEntProc"/>
      <w:bookmarkStart w:id="1444" w:name="Srv_72SQLSvr08R2developer"/>
      <w:bookmarkStart w:id="1445" w:name="Srv_72SQLSvr08R2DataCenter"/>
      <w:bookmarkEnd w:id="1440"/>
      <w:r w:rsidRPr="00A8133F">
        <w:rPr>
          <w:rFonts w:ascii="Tahoma" w:hAnsi="Tahoma"/>
          <w:caps/>
          <w:color w:val="F66400"/>
          <w:sz w:val="22"/>
          <w:vertAlign w:val="superscript"/>
          <w:lang w:val="ru-RU"/>
        </w:rPr>
        <w:t>80</w:t>
      </w:r>
      <w:r w:rsidRPr="00A8133F">
        <w:rPr>
          <w:rFonts w:ascii="Tahoma" w:hAnsi="Tahoma"/>
          <w:color w:val="F66400"/>
          <w:sz w:val="22"/>
          <w:lang w:val="ru-RU"/>
        </w:rPr>
        <w:t xml:space="preserve"> </w:t>
      </w:r>
      <w:r w:rsidRPr="00D7143B">
        <w:rPr>
          <w:rFonts w:ascii="Tahoma" w:hAnsi="Tahoma"/>
          <w:color w:val="F66400"/>
          <w:sz w:val="22"/>
        </w:rPr>
        <w:t>SQL</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2008 </w:t>
      </w:r>
      <w:r w:rsidRPr="00D7143B">
        <w:rPr>
          <w:rFonts w:ascii="Tahoma" w:hAnsi="Tahoma"/>
          <w:color w:val="F66400"/>
          <w:sz w:val="22"/>
        </w:rPr>
        <w:t>R</w:t>
      </w:r>
      <w:r w:rsidRPr="00A8133F">
        <w:rPr>
          <w:rFonts w:ascii="Tahoma" w:hAnsi="Tahoma"/>
          <w:color w:val="F66400"/>
          <w:sz w:val="22"/>
          <w:lang w:val="ru-RU"/>
        </w:rPr>
        <w:t xml:space="preserve">2 </w:t>
      </w:r>
      <w:r w:rsidRPr="00D7143B">
        <w:rPr>
          <w:rFonts w:ascii="Tahoma" w:hAnsi="Tahoma"/>
          <w:color w:val="F66400"/>
          <w:sz w:val="22"/>
        </w:rPr>
        <w:t>Datacenter</w:t>
      </w:r>
      <w:bookmarkEnd w:id="1438"/>
      <w:bookmarkEnd w:id="1441"/>
    </w:p>
    <w:bookmarkEnd w:id="1439"/>
    <w:p w14:paraId="2F60C39B" w14:textId="77777777" w:rsidR="00A81E83" w:rsidRPr="00A8133F" w:rsidRDefault="00A81E83" w:rsidP="00031ABF">
      <w:pPr>
        <w:rPr>
          <w:lang w:val="ru-RU"/>
        </w:rPr>
      </w:pPr>
    </w:p>
    <w:p w14:paraId="2E3CE152" w14:textId="77777777" w:rsidR="00031ABF" w:rsidRPr="00A8133F" w:rsidRDefault="00A81E83" w:rsidP="00031ABF">
      <w:pPr>
        <w:spacing w:after="60"/>
        <w:ind w:left="720"/>
        <w:rPr>
          <w:lang w:val="ru-RU"/>
        </w:rPr>
      </w:pPr>
      <w:r w:rsidRPr="00A8133F">
        <w:rPr>
          <w:rFonts w:cs="Tahoma"/>
          <w:b/>
          <w:color w:val="000000"/>
          <w:szCs w:val="18"/>
          <w:lang w:val="ru-RU"/>
        </w:rPr>
        <w:t xml:space="preserve">Предоставление лицензий в связи с изменением модели лицензирования и окончанием жизненного цикла </w:t>
      </w:r>
      <w:r w:rsidRPr="00D7143B">
        <w:rPr>
          <w:rFonts w:cs="Tahoma"/>
          <w:b/>
          <w:color w:val="000000"/>
          <w:szCs w:val="18"/>
        </w:rPr>
        <w:t>SQL</w:t>
      </w:r>
      <w:r w:rsidRPr="00A8133F">
        <w:rPr>
          <w:rFonts w:cs="Tahoma"/>
          <w:b/>
          <w:color w:val="000000"/>
          <w:szCs w:val="18"/>
          <w:lang w:val="ru-RU"/>
        </w:rPr>
        <w:t xml:space="preserve"> </w:t>
      </w:r>
      <w:r w:rsidRPr="00D7143B">
        <w:rPr>
          <w:rFonts w:cs="Tahoma"/>
          <w:b/>
          <w:color w:val="000000"/>
          <w:szCs w:val="18"/>
        </w:rPr>
        <w:t>Server</w:t>
      </w:r>
      <w:r w:rsidRPr="00A8133F">
        <w:rPr>
          <w:rFonts w:cs="Tahoma"/>
          <w:b/>
          <w:color w:val="000000"/>
          <w:szCs w:val="18"/>
          <w:lang w:val="ru-RU"/>
        </w:rPr>
        <w:t xml:space="preserve"> </w:t>
      </w:r>
      <w:r w:rsidRPr="00D7143B">
        <w:rPr>
          <w:rFonts w:cs="Tahoma"/>
          <w:b/>
          <w:color w:val="000000"/>
          <w:szCs w:val="18"/>
        </w:rPr>
        <w:t>Datacenter</w:t>
      </w:r>
    </w:p>
    <w:p w14:paraId="709CD4F0" w14:textId="77777777" w:rsidR="00A81E83" w:rsidRPr="00A8133F" w:rsidRDefault="00A81E83" w:rsidP="00031ABF">
      <w:pPr>
        <w:ind w:left="720"/>
        <w:rPr>
          <w:lang w:val="ru-RU"/>
        </w:rPr>
      </w:pPr>
      <w:r w:rsidRPr="00D7143B">
        <w:rPr>
          <w:color w:val="000000"/>
        </w:rPr>
        <w:t>SQL</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будет последней версией </w:t>
      </w:r>
      <w:r w:rsidRPr="00D7143B">
        <w:rPr>
          <w:color w:val="000000"/>
        </w:rPr>
        <w:t>SQL</w:t>
      </w:r>
      <w:r w:rsidRPr="00A8133F">
        <w:rPr>
          <w:color w:val="000000"/>
          <w:lang w:val="ru-RU"/>
        </w:rPr>
        <w:t xml:space="preserve"> </w:t>
      </w:r>
      <w:r w:rsidRPr="00D7143B">
        <w:rPr>
          <w:color w:val="000000"/>
        </w:rPr>
        <w:t>Server</w:t>
      </w:r>
      <w:r w:rsidRPr="00A8133F">
        <w:rPr>
          <w:color w:val="000000"/>
          <w:lang w:val="ru-RU"/>
        </w:rPr>
        <w:t>, лицензируемой по модели «на процессор», и</w:t>
      </w:r>
      <w:r w:rsidR="00776AA7">
        <w:rPr>
          <w:color w:val="000000"/>
        </w:rPr>
        <w:t> </w:t>
      </w:r>
      <w:r w:rsidRPr="00A8133F">
        <w:rPr>
          <w:color w:val="000000"/>
          <w:lang w:val="ru-RU"/>
        </w:rPr>
        <w:t xml:space="preserve">последней версией выпуска </w:t>
      </w:r>
      <w:r w:rsidRPr="00D7143B">
        <w:rPr>
          <w:color w:val="000000"/>
        </w:rPr>
        <w:t>SQL</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Datacenter</w:t>
      </w:r>
      <w:r w:rsidRPr="00A8133F">
        <w:rPr>
          <w:color w:val="000000"/>
          <w:lang w:val="ru-RU"/>
        </w:rPr>
        <w:t>.</w:t>
      </w:r>
      <w:r w:rsidR="00213B12" w:rsidRPr="00A8133F">
        <w:rPr>
          <w:color w:val="000000"/>
          <w:lang w:val="ru-RU"/>
        </w:rPr>
        <w:t xml:space="preserve"> </w:t>
      </w:r>
      <w:r w:rsidRPr="00A8133F">
        <w:rPr>
          <w:color w:val="000000"/>
          <w:lang w:val="ru-RU"/>
        </w:rPr>
        <w:t xml:space="preserve">В качестве исключения клиенты по Программам корпоративного лицензирования с действующим на 1 апреля 2012 г. покрытием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SQL</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Datacenter</w:t>
      </w:r>
      <w:r w:rsidRPr="00A8133F">
        <w:rPr>
          <w:color w:val="000000"/>
          <w:lang w:val="ru-RU"/>
        </w:rPr>
        <w:t xml:space="preserve"> «на процессор» («соответствующие лицензии») имеют следующие возможности. Для получения этих возможностей лицензии </w:t>
      </w:r>
      <w:r w:rsidRPr="00D7143B">
        <w:rPr>
          <w:color w:val="000000"/>
        </w:rPr>
        <w:t>SQL</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Datacenter</w:t>
      </w:r>
      <w:r w:rsidRPr="00A8133F">
        <w:rPr>
          <w:color w:val="000000"/>
          <w:lang w:val="ru-RU"/>
        </w:rPr>
        <w:t xml:space="preserve"> </w:t>
      </w:r>
      <w:r w:rsidRPr="00A8133F">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также считаются соответствующими лицензиями.</w:t>
      </w:r>
      <w:r w:rsidR="00213B12" w:rsidRPr="00A8133F">
        <w:rPr>
          <w:rFonts w:cs="Tahoma"/>
          <w:bCs/>
          <w:color w:val="000000"/>
          <w:szCs w:val="18"/>
          <w:lang w:val="ru-RU"/>
        </w:rPr>
        <w:t xml:space="preserve"> </w:t>
      </w:r>
      <w:r w:rsidRPr="00A8133F">
        <w:rPr>
          <w:rFonts w:cs="Tahoma"/>
          <w:bCs/>
          <w:color w:val="000000"/>
          <w:szCs w:val="18"/>
          <w:lang w:val="ru-RU"/>
        </w:rPr>
        <w:t>Лицензии, приобретенные после 1 апреля 2015 г. или в</w:t>
      </w:r>
      <w:r w:rsidR="00776AA7">
        <w:rPr>
          <w:rFonts w:cs="Tahoma"/>
          <w:bCs/>
          <w:color w:val="000000"/>
          <w:szCs w:val="18"/>
        </w:rPr>
        <w:t> </w:t>
      </w:r>
      <w:r w:rsidRPr="00A8133F">
        <w:rPr>
          <w:rFonts w:cs="Tahoma"/>
          <w:bCs/>
          <w:color w:val="000000"/>
          <w:szCs w:val="18"/>
          <w:lang w:val="ru-RU"/>
        </w:rPr>
        <w:t>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4BA1E656" w14:textId="77777777" w:rsidR="00031ABF" w:rsidRPr="00A8133F" w:rsidRDefault="00031ABF" w:rsidP="00031ABF">
      <w:pPr>
        <w:spacing w:after="60"/>
        <w:ind w:left="720"/>
        <w:rPr>
          <w:lang w:val="ru-RU"/>
        </w:rPr>
      </w:pPr>
      <w:r w:rsidRPr="00A8133F">
        <w:rPr>
          <w:rFonts w:cs="Tahoma"/>
          <w:b/>
          <w:color w:val="000000"/>
          <w:szCs w:val="18"/>
          <w:lang w:val="ru-RU"/>
        </w:rPr>
        <w:lastRenderedPageBreak/>
        <w:t>Текущий срок действия</w:t>
      </w:r>
    </w:p>
    <w:p w14:paraId="1D0E417E" w14:textId="77777777" w:rsidR="00A81E83" w:rsidRPr="00A8133F" w:rsidRDefault="00A81E83" w:rsidP="00031ABF">
      <w:pPr>
        <w:ind w:left="720"/>
        <w:contextualSpacing/>
        <w:rPr>
          <w:lang w:val="ru-RU"/>
        </w:rPr>
      </w:pPr>
      <w:r w:rsidRPr="00A8133F">
        <w:rPr>
          <w:rFonts w:eastAsia="Calibri" w:cs="Tahoma"/>
          <w:szCs w:val="18"/>
          <w:lang w:val="ru-RU"/>
        </w:rPr>
        <w:t xml:space="preserve">В течение текущего срока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активного на 1 апреля 2012 г.,</w:t>
      </w:r>
      <w:r w:rsidR="00213B12" w:rsidRPr="00A8133F">
        <w:rPr>
          <w:rFonts w:eastAsia="Calibri" w:cs="Tahoma"/>
          <w:szCs w:val="18"/>
          <w:lang w:val="ru-RU"/>
        </w:rPr>
        <w:t xml:space="preserve"> </w:t>
      </w:r>
      <w:r w:rsidRPr="00A8133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 xml:space="preserve"> и использовать его вместо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Datacenter</w:t>
      </w:r>
      <w:r w:rsidRPr="00A8133F">
        <w:rPr>
          <w:rFonts w:eastAsia="Calibri" w:cs="Tahoma"/>
          <w:szCs w:val="18"/>
          <w:lang w:val="ru-RU"/>
        </w:rPr>
        <w:t xml:space="preserve"> согласно прав на использование продуктов в</w:t>
      </w:r>
      <w:r w:rsidR="00776AA7">
        <w:rPr>
          <w:rFonts w:eastAsia="Calibri" w:cs="Tahoma"/>
          <w:szCs w:val="18"/>
        </w:rPr>
        <w:t> </w:t>
      </w:r>
      <w:r w:rsidRPr="00A8133F">
        <w:rPr>
          <w:rFonts w:eastAsia="Calibri" w:cs="Tahoma"/>
          <w:szCs w:val="18"/>
          <w:lang w:val="ru-RU"/>
        </w:rPr>
        <w:t xml:space="preserve">отношении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Enterprise</w:t>
      </w:r>
      <w:r w:rsidRPr="00A8133F">
        <w:rPr>
          <w:rFonts w:eastAsia="Calibri" w:cs="Tahoma"/>
          <w:szCs w:val="18"/>
          <w:lang w:val="ru-RU"/>
        </w:rPr>
        <w:t xml:space="preserv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Enterprise</w:t>
      </w:r>
      <w:r w:rsidRPr="00A8133F">
        <w:rPr>
          <w:rFonts w:eastAsia="Calibri" w:cs="Tahoma"/>
          <w:szCs w:val="18"/>
          <w:lang w:val="ru-RU"/>
        </w:rPr>
        <w:t xml:space="preserve"> в</w:t>
      </w:r>
      <w:r w:rsidR="00776AA7">
        <w:rPr>
          <w:rFonts w:eastAsia="Calibri" w:cs="Tahoma"/>
          <w:szCs w:val="18"/>
        </w:rPr>
        <w:t> </w:t>
      </w:r>
      <w:r w:rsidRPr="00A8133F">
        <w:rPr>
          <w:rFonts w:eastAsia="Calibri" w:cs="Tahoma"/>
          <w:szCs w:val="18"/>
          <w:lang w:val="ru-RU"/>
        </w:rPr>
        <w:t>данном Списке продуктов.</w:t>
      </w:r>
    </w:p>
    <w:p w14:paraId="46F346DB" w14:textId="77777777" w:rsidR="00031ABF" w:rsidRPr="00A8133F" w:rsidRDefault="00031ABF" w:rsidP="00031ABF">
      <w:pPr>
        <w:ind w:left="720"/>
        <w:contextualSpacing/>
        <w:rPr>
          <w:lang w:val="ru-RU"/>
        </w:rPr>
      </w:pPr>
    </w:p>
    <w:p w14:paraId="7DF20F5B" w14:textId="77777777" w:rsidR="00031ABF" w:rsidRPr="00A8133F" w:rsidRDefault="00A81E83" w:rsidP="00031ABF">
      <w:pPr>
        <w:spacing w:after="60"/>
        <w:ind w:left="720"/>
        <w:rPr>
          <w:lang w:val="ru-RU"/>
        </w:rPr>
      </w:pPr>
      <w:r w:rsidRPr="00A8133F">
        <w:rPr>
          <w:rFonts w:cs="Tahoma"/>
          <w:b/>
          <w:color w:val="000000"/>
          <w:szCs w:val="18"/>
          <w:lang w:val="ru-RU"/>
        </w:rPr>
        <w:t>Первый срок продления (до 1 апреля 2015 г.)</w:t>
      </w:r>
    </w:p>
    <w:p w14:paraId="4A44010E" w14:textId="77777777" w:rsidR="00A81E83" w:rsidRPr="00A8133F" w:rsidRDefault="00A81E83" w:rsidP="00031ABF">
      <w:pPr>
        <w:tabs>
          <w:tab w:val="left" w:pos="720"/>
        </w:tabs>
        <w:ind w:left="720"/>
        <w:contextualSpacing/>
        <w:rPr>
          <w:lang w:val="ru-RU"/>
        </w:rPr>
      </w:pPr>
      <w:r w:rsidRPr="00A8133F">
        <w:rPr>
          <w:rFonts w:eastAsia="Calibri" w:cs="Tahoma"/>
          <w:szCs w:val="18"/>
          <w:lang w:val="ru-RU"/>
        </w:rPr>
        <w:t xml:space="preserve">При первом продлении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«на процессор», клиент может, не приобретая основные лицензии «на ядро»,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«на ядро» в количестве равном сумме (</w:t>
      </w:r>
      <w:r w:rsidRPr="00D7143B">
        <w:rPr>
          <w:rFonts w:eastAsia="Calibri" w:cs="Tahoma"/>
          <w:szCs w:val="18"/>
        </w:rPr>
        <w:t>a</w:t>
      </w:r>
      <w:r w:rsidRPr="00A8133F">
        <w:rPr>
          <w:rFonts w:eastAsia="Calibri" w:cs="Tahoma"/>
          <w:szCs w:val="18"/>
          <w:lang w:val="ru-RU"/>
        </w:rPr>
        <w:t>) и (</w:t>
      </w:r>
      <w:r w:rsidRPr="00D7143B">
        <w:rPr>
          <w:rFonts w:eastAsia="Calibri" w:cs="Tahoma"/>
          <w:szCs w:val="18"/>
        </w:rPr>
        <w:t>b</w:t>
      </w:r>
      <w:r w:rsidRPr="00A8133F">
        <w:rPr>
          <w:rFonts w:eastAsia="Calibri" w:cs="Tahoma"/>
          <w:szCs w:val="18"/>
          <w:lang w:val="ru-RU"/>
        </w:rPr>
        <w:t>) ниже:</w:t>
      </w:r>
    </w:p>
    <w:p w14:paraId="2DE95E9D" w14:textId="77777777" w:rsidR="00A81E83" w:rsidRPr="00A8133F" w:rsidRDefault="00A81E83" w:rsidP="00776AA7">
      <w:pPr>
        <w:numPr>
          <w:ilvl w:val="0"/>
          <w:numId w:val="148"/>
        </w:numPr>
        <w:tabs>
          <w:tab w:val="left" w:pos="1440"/>
        </w:tabs>
        <w:ind w:left="1440"/>
        <w:contextualSpacing/>
        <w:rPr>
          <w:lang w:val="ru-RU"/>
        </w:rPr>
      </w:pPr>
      <w:r w:rsidRPr="00A8133F">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6CDF6F6B" w14:textId="77777777" w:rsidR="00A81E83" w:rsidRPr="00D7143B" w:rsidRDefault="00A81E83" w:rsidP="00346F4B">
      <w:pPr>
        <w:numPr>
          <w:ilvl w:val="2"/>
          <w:numId w:val="54"/>
        </w:numPr>
        <w:tabs>
          <w:tab w:val="left" w:pos="1800"/>
        </w:tabs>
        <w:ind w:left="1800" w:hanging="360"/>
        <w:contextualSpacing/>
      </w:pPr>
      <w:r w:rsidRPr="00D7143B">
        <w:rPr>
          <w:rFonts w:eastAsia="Calibri" w:cs="Tahoma"/>
          <w:szCs w:val="18"/>
        </w:rPr>
        <w:t>восемь или</w:t>
      </w:r>
    </w:p>
    <w:p w14:paraId="52C25986" w14:textId="77777777" w:rsidR="00A81E83" w:rsidRPr="00A8133F" w:rsidRDefault="00A81E83" w:rsidP="00346F4B">
      <w:pPr>
        <w:numPr>
          <w:ilvl w:val="2"/>
          <w:numId w:val="54"/>
        </w:numPr>
        <w:tabs>
          <w:tab w:val="left" w:pos="1800"/>
        </w:tabs>
        <w:ind w:left="1800" w:hanging="360"/>
        <w:contextualSpacing/>
        <w:rPr>
          <w:lang w:val="ru-RU"/>
        </w:rPr>
      </w:pPr>
      <w:r w:rsidRPr="00A8133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213B12" w:rsidRPr="00A8133F">
        <w:rPr>
          <w:rFonts w:eastAsia="Calibri" w:cs="Tahoma"/>
          <w:szCs w:val="18"/>
          <w:lang w:val="ru-RU"/>
        </w:rPr>
        <w:t xml:space="preserve"> </w:t>
      </w:r>
      <w:r w:rsidRPr="00A8133F">
        <w:rPr>
          <w:rFonts w:eastAsia="Calibri" w:cs="Tahoma"/>
          <w:szCs w:val="18"/>
          <w:lang w:val="ru-RU"/>
        </w:rPr>
        <w:t>(В случаях, когда фактическое количество ядер в</w:t>
      </w:r>
      <w:r w:rsidR="00776AA7">
        <w:rPr>
          <w:rFonts w:eastAsia="Calibri" w:cs="Tahoma"/>
          <w:szCs w:val="18"/>
        </w:rPr>
        <w:t> </w:t>
      </w:r>
      <w:r w:rsidRPr="00A8133F">
        <w:rPr>
          <w:rFonts w:eastAsia="Calibri" w:cs="Tahoma"/>
          <w:szCs w:val="18"/>
          <w:lang w:val="ru-RU"/>
        </w:rPr>
        <w:t xml:space="preserve">каждом физическом процессоре превышает восемь, клиенты должны сохранить запись о конфигурации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w:t>
      </w:r>
      <w:r w:rsidR="00776AA7">
        <w:rPr>
          <w:rFonts w:eastAsia="Calibri" w:cs="Tahoma"/>
          <w:szCs w:val="18"/>
        </w:rPr>
        <w:t> </w:t>
      </w:r>
      <w:r w:rsidRPr="00A8133F">
        <w:rPr>
          <w:rFonts w:eastAsia="Calibri" w:cs="Tahoma"/>
          <w:szCs w:val="18"/>
          <w:lang w:val="ru-RU"/>
        </w:rPr>
        <w:t xml:space="preserve">помощью средства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аналогичного программного обеспечения.) </w:t>
      </w:r>
    </w:p>
    <w:p w14:paraId="04F15B0D" w14:textId="77777777" w:rsidR="00A81E83" w:rsidRPr="00A8133F" w:rsidRDefault="00A81E83" w:rsidP="00776AA7">
      <w:pPr>
        <w:numPr>
          <w:ilvl w:val="0"/>
          <w:numId w:val="148"/>
        </w:numPr>
        <w:tabs>
          <w:tab w:val="left" w:pos="1440"/>
        </w:tabs>
        <w:ind w:left="1440"/>
        <w:contextualSpacing/>
        <w:rPr>
          <w:lang w:val="ru-RU"/>
        </w:rPr>
      </w:pPr>
      <w:r w:rsidRPr="00A8133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14:paraId="3A3EAE61" w14:textId="77777777" w:rsidR="00031ABF" w:rsidRPr="00A8133F" w:rsidRDefault="00031ABF" w:rsidP="00031ABF">
      <w:pPr>
        <w:ind w:left="720"/>
        <w:contextualSpacing/>
        <w:rPr>
          <w:lang w:val="ru-RU"/>
        </w:rPr>
      </w:pPr>
    </w:p>
    <w:p w14:paraId="11B4A2F9" w14:textId="77777777" w:rsidR="00031ABF" w:rsidRPr="00A8133F" w:rsidRDefault="00A81E83" w:rsidP="00031ABF">
      <w:pPr>
        <w:spacing w:after="60"/>
        <w:ind w:left="720"/>
        <w:rPr>
          <w:lang w:val="ru-RU"/>
        </w:rPr>
      </w:pPr>
      <w:r w:rsidRPr="00A8133F">
        <w:rPr>
          <w:rFonts w:eastAsia="Calibri" w:cs="Tahoma"/>
          <w:b/>
          <w:szCs w:val="18"/>
          <w:lang w:val="ru-RU"/>
        </w:rPr>
        <w:t>Первый срок продления (1 апреля 2015 г. или позднее)</w:t>
      </w:r>
    </w:p>
    <w:p w14:paraId="59DCD4DD" w14:textId="77777777" w:rsidR="00A81E83" w:rsidRPr="00A8133F" w:rsidRDefault="00A81E83" w:rsidP="00031ABF">
      <w:pPr>
        <w:ind w:left="720"/>
        <w:contextualSpacing/>
        <w:rPr>
          <w:lang w:val="ru-RU"/>
        </w:rPr>
      </w:pPr>
      <w:r w:rsidRPr="00A8133F">
        <w:rPr>
          <w:rFonts w:eastAsia="Calibri" w:cs="Tahoma"/>
          <w:color w:val="000000"/>
          <w:szCs w:val="18"/>
          <w:lang w:val="ru-RU"/>
        </w:rPr>
        <w:t>Клиенты, впервые продлевающие покрытие 1 апреля 2015 г. или позднее</w:t>
      </w:r>
      <w:r w:rsidRPr="00A8133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следующим образом:</w:t>
      </w:r>
    </w:p>
    <w:p w14:paraId="07DF1B26" w14:textId="77777777" w:rsidR="00031ABF" w:rsidRPr="00A8133F" w:rsidRDefault="00031ABF" w:rsidP="00031ABF">
      <w:pPr>
        <w:ind w:left="720"/>
        <w:contextualSpacing/>
        <w:rPr>
          <w:lang w:val="ru-RU"/>
        </w:rPr>
      </w:pPr>
    </w:p>
    <w:p w14:paraId="152133C2"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776AA7">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возобновить действие </w:t>
      </w:r>
      <w:r w:rsidRPr="00D7143B">
        <w:rPr>
          <w:rFonts w:eastAsia="Calibri" w:cs="Tahoma"/>
          <w:szCs w:val="18"/>
        </w:rPr>
        <w:t>SA</w:t>
      </w:r>
      <w:r w:rsidRPr="00A8133F">
        <w:rPr>
          <w:rFonts w:eastAsia="Calibri" w:cs="Tahoma"/>
          <w:szCs w:val="18"/>
          <w:lang w:val="ru-RU"/>
        </w:rPr>
        <w:t xml:space="preserve"> согласно условиям, изложенным в разделе «Первый срок продления (до</w:t>
      </w:r>
      <w:r w:rsidR="00776AA7">
        <w:rPr>
          <w:rFonts w:eastAsia="Calibri" w:cs="Tahoma"/>
          <w:szCs w:val="18"/>
        </w:rPr>
        <w:t> </w:t>
      </w:r>
      <w:r w:rsidRPr="00A8133F">
        <w:rPr>
          <w:rFonts w:eastAsia="Calibri" w:cs="Tahoma"/>
          <w:szCs w:val="18"/>
          <w:lang w:val="ru-RU"/>
        </w:rPr>
        <w:t>1</w:t>
      </w:r>
      <w:r w:rsidR="00776AA7">
        <w:rPr>
          <w:rFonts w:eastAsia="Calibri" w:cs="Tahoma"/>
          <w:szCs w:val="18"/>
        </w:rPr>
        <w:t> </w:t>
      </w:r>
      <w:r w:rsidRPr="00A8133F">
        <w:rPr>
          <w:rFonts w:eastAsia="Calibri" w:cs="Tahoma"/>
          <w:szCs w:val="18"/>
          <w:lang w:val="ru-RU"/>
        </w:rPr>
        <w:t xml:space="preserve">апреля 2015 г.)» выше; </w:t>
      </w:r>
    </w:p>
    <w:p w14:paraId="35CB60BC"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клиенты могут возобновить действие </w:t>
      </w:r>
      <w:r w:rsidRPr="00D7143B">
        <w:rPr>
          <w:rFonts w:eastAsia="Calibri" w:cs="Tahoma"/>
          <w:szCs w:val="18"/>
        </w:rPr>
        <w:t>SA</w:t>
      </w:r>
      <w:r w:rsidRPr="00A8133F">
        <w:rPr>
          <w:rFonts w:eastAsia="Calibri" w:cs="Tahoma"/>
          <w:szCs w:val="18"/>
          <w:lang w:val="ru-RU"/>
        </w:rPr>
        <w:t xml:space="preserve"> для восьми лицензий «на ядро»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не приобретая базовые лицензии «на ядро» для каждой лицензии «на процессор»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Datacenter</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восьми лицензий «на</w:t>
      </w:r>
      <w:r w:rsidR="00776AA7">
        <w:rPr>
          <w:rFonts w:eastAsia="Calibri" w:cs="Tahoma"/>
          <w:szCs w:val="18"/>
        </w:rPr>
        <w:t> </w:t>
      </w:r>
      <w:r w:rsidRPr="00A8133F">
        <w:rPr>
          <w:rFonts w:eastAsia="Calibri" w:cs="Tahoma"/>
          <w:szCs w:val="18"/>
          <w:lang w:val="ru-RU"/>
        </w:rPr>
        <w:t>ядро» для каждого процессора, клиент должен приобрести дополнительные лицензии «на</w:t>
      </w:r>
      <w:r w:rsidR="00776AA7">
        <w:rPr>
          <w:rFonts w:eastAsia="Calibri" w:cs="Tahoma"/>
          <w:szCs w:val="18"/>
        </w:rPr>
        <w:t> </w:t>
      </w:r>
      <w:r w:rsidRPr="00A8133F">
        <w:rPr>
          <w:rFonts w:eastAsia="Calibri" w:cs="Tahoma"/>
          <w:szCs w:val="18"/>
          <w:lang w:val="ru-RU"/>
        </w:rPr>
        <w:t>ядро».</w:t>
      </w:r>
    </w:p>
    <w:p w14:paraId="564ADC2B" w14:textId="77777777" w:rsidR="00031ABF" w:rsidRPr="00A8133F" w:rsidRDefault="00031ABF" w:rsidP="00031ABF">
      <w:pPr>
        <w:ind w:left="1440"/>
        <w:contextualSpacing/>
        <w:rPr>
          <w:lang w:val="ru-RU"/>
        </w:rPr>
      </w:pPr>
    </w:p>
    <w:p w14:paraId="10ED4F97" w14:textId="77777777" w:rsidR="00A81E83" w:rsidRPr="00A8133F" w:rsidRDefault="00A81E83" w:rsidP="00031ABF">
      <w:pPr>
        <w:ind w:left="720"/>
        <w:contextualSpacing/>
        <w:rPr>
          <w:lang w:val="ru-RU"/>
        </w:rPr>
      </w:pPr>
      <w:r w:rsidRPr="00A8133F">
        <w:rPr>
          <w:rFonts w:eastAsia="Calibri" w:cs="Tahoma"/>
          <w:szCs w:val="18"/>
          <w:lang w:val="ru-RU"/>
        </w:rPr>
        <w:t xml:space="preserve">После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«на ядро» не распространяется на продление срока действия по программам подписки.</w:t>
      </w:r>
    </w:p>
    <w:p w14:paraId="7B1311E5" w14:textId="77777777" w:rsidR="00031ABF" w:rsidRPr="00A8133F" w:rsidRDefault="00031ABF" w:rsidP="00031ABF">
      <w:pPr>
        <w:tabs>
          <w:tab w:val="left" w:pos="720"/>
        </w:tabs>
        <w:ind w:left="720"/>
        <w:contextualSpacing/>
        <w:rPr>
          <w:lang w:val="ru-RU"/>
        </w:rPr>
      </w:pPr>
    </w:p>
    <w:p w14:paraId="25A26751" w14:textId="77777777" w:rsidR="002A7F7F" w:rsidRPr="00A8133F" w:rsidRDefault="002A7F7F" w:rsidP="00031ABF">
      <w:pPr>
        <w:tabs>
          <w:tab w:val="left" w:pos="720"/>
        </w:tabs>
        <w:ind w:left="720"/>
        <w:contextualSpacing/>
        <w:rPr>
          <w:lang w:val="ru-RU"/>
        </w:rPr>
      </w:pPr>
    </w:p>
    <w:p w14:paraId="62626245" w14:textId="77777777" w:rsidR="002A7F7F" w:rsidRPr="00A8133F" w:rsidRDefault="002A7F7F" w:rsidP="00031ABF">
      <w:pPr>
        <w:tabs>
          <w:tab w:val="left" w:pos="720"/>
        </w:tabs>
        <w:ind w:left="720"/>
        <w:contextualSpacing/>
        <w:rPr>
          <w:lang w:val="ru-RU"/>
        </w:rPr>
      </w:pPr>
    </w:p>
    <w:p w14:paraId="7360D4B8" w14:textId="77777777" w:rsidR="002A7F7F" w:rsidRPr="00A8133F" w:rsidRDefault="002A7F7F" w:rsidP="00031ABF">
      <w:pPr>
        <w:tabs>
          <w:tab w:val="left" w:pos="720"/>
        </w:tabs>
        <w:ind w:left="720"/>
        <w:contextualSpacing/>
        <w:rPr>
          <w:lang w:val="ru-RU"/>
        </w:rPr>
      </w:pPr>
    </w:p>
    <w:p w14:paraId="64CD8702" w14:textId="77777777" w:rsidR="002A7F7F" w:rsidRPr="00A8133F" w:rsidRDefault="002A7F7F" w:rsidP="00031ABF">
      <w:pPr>
        <w:tabs>
          <w:tab w:val="left" w:pos="720"/>
        </w:tabs>
        <w:ind w:left="720"/>
        <w:contextualSpacing/>
        <w:rPr>
          <w:lang w:val="ru-RU"/>
        </w:rPr>
      </w:pPr>
    </w:p>
    <w:p w14:paraId="3BC154C8" w14:textId="77777777" w:rsidR="002A7F7F" w:rsidRPr="00A8133F" w:rsidRDefault="002A7F7F" w:rsidP="00031ABF">
      <w:pPr>
        <w:tabs>
          <w:tab w:val="left" w:pos="720"/>
        </w:tabs>
        <w:ind w:left="720"/>
        <w:contextualSpacing/>
        <w:rPr>
          <w:lang w:val="ru-RU"/>
        </w:rPr>
      </w:pPr>
    </w:p>
    <w:p w14:paraId="02DE5C92" w14:textId="77777777" w:rsidR="00031ABF" w:rsidRPr="00A8133F" w:rsidRDefault="00A81E83" w:rsidP="00031ABF">
      <w:pPr>
        <w:tabs>
          <w:tab w:val="left" w:pos="720"/>
        </w:tabs>
        <w:spacing w:after="60"/>
        <w:ind w:left="720"/>
        <w:rPr>
          <w:lang w:val="ru-RU"/>
        </w:rPr>
      </w:pPr>
      <w:r w:rsidRPr="00A8133F">
        <w:rPr>
          <w:rFonts w:eastAsia="Calibri" w:cs="Tahoma"/>
          <w:b/>
          <w:szCs w:val="18"/>
          <w:lang w:val="ru-RU"/>
        </w:rPr>
        <w:lastRenderedPageBreak/>
        <w:t xml:space="preserve">Для клиентов с покрытием </w:t>
      </w:r>
      <w:r w:rsidRPr="00D7143B">
        <w:rPr>
          <w:rFonts w:eastAsia="Calibri" w:cs="Tahoma"/>
          <w:b/>
          <w:szCs w:val="18"/>
        </w:rPr>
        <w:t>Software</w:t>
      </w:r>
      <w:r w:rsidRPr="00A8133F">
        <w:rPr>
          <w:rFonts w:eastAsia="Calibri" w:cs="Tahoma"/>
          <w:b/>
          <w:szCs w:val="18"/>
          <w:lang w:val="ru-RU"/>
        </w:rPr>
        <w:t xml:space="preserve"> </w:t>
      </w:r>
      <w:r w:rsidRPr="00D7143B">
        <w:rPr>
          <w:rFonts w:eastAsia="Calibri" w:cs="Tahoma"/>
          <w:b/>
          <w:szCs w:val="18"/>
        </w:rPr>
        <w:t>Assurance</w:t>
      </w:r>
      <w:r w:rsidRPr="00A8133F">
        <w:rPr>
          <w:rFonts w:eastAsia="Calibri" w:cs="Tahoma"/>
          <w:b/>
          <w:szCs w:val="18"/>
          <w:lang w:val="ru-RU"/>
        </w:rPr>
        <w:t>, истекающим до 1 апреля 2015 г., которые</w:t>
      </w:r>
      <w:r w:rsidR="00776AA7">
        <w:rPr>
          <w:rFonts w:eastAsia="Calibri" w:cs="Tahoma"/>
          <w:b/>
          <w:szCs w:val="18"/>
        </w:rPr>
        <w:t> </w:t>
      </w:r>
      <w:r w:rsidRPr="00A8133F">
        <w:rPr>
          <w:rFonts w:eastAsia="Calibri" w:cs="Tahoma"/>
          <w:b/>
          <w:szCs w:val="18"/>
          <w:lang w:val="ru-RU"/>
        </w:rPr>
        <w:t>не планируют продлевать его действие.</w:t>
      </w:r>
    </w:p>
    <w:p w14:paraId="2791ED56" w14:textId="77777777" w:rsidR="00A81E83" w:rsidRPr="00A8133F" w:rsidRDefault="00A81E83" w:rsidP="00031ABF">
      <w:pPr>
        <w:tabs>
          <w:tab w:val="left" w:pos="720"/>
        </w:tabs>
        <w:ind w:left="720"/>
        <w:contextualSpacing/>
        <w:rPr>
          <w:lang w:val="ru-RU"/>
        </w:rPr>
      </w:pPr>
      <w:r w:rsidRPr="00A8133F">
        <w:rPr>
          <w:rFonts w:eastAsia="Calibri" w:cs="Tahoma"/>
          <w:szCs w:val="18"/>
          <w:lang w:val="ru-RU"/>
        </w:rPr>
        <w:t xml:space="preserve">Клиенты, которые участвуют в программах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szCs w:val="18"/>
          <w:lang w:val="ru-RU"/>
        </w:rPr>
        <w:t>с</w:t>
      </w:r>
      <w:r w:rsidR="00776AA7">
        <w:rPr>
          <w:rFonts w:eastAsia="Calibri" w:cs="Tahoma"/>
          <w:szCs w:val="18"/>
        </w:rPr>
        <w:t> </w:t>
      </w:r>
      <w:r w:rsidRPr="00A8133F">
        <w:rPr>
          <w:rFonts w:eastAsia="Calibri" w:cs="Tahoma"/>
          <w:szCs w:val="18"/>
          <w:lang w:val="ru-RU"/>
        </w:rPr>
        <w:t>покрытием, действие которого заканчивается 1 апреля 2015 г., желающие выкупить лицензии «на</w:t>
      </w:r>
      <w:r w:rsidR="00776AA7">
        <w:rPr>
          <w:rFonts w:eastAsia="Calibri" w:cs="Tahoma"/>
          <w:szCs w:val="18"/>
        </w:rPr>
        <w:t> </w:t>
      </w:r>
      <w:r w:rsidRPr="00A8133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могут запускать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или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по таким лицензиям при соблюдении следующих условий.</w:t>
      </w:r>
    </w:p>
    <w:p w14:paraId="244ABABD" w14:textId="77777777" w:rsidR="00CA0E2D" w:rsidRPr="00A8133F" w:rsidRDefault="00CA0E2D" w:rsidP="00031ABF">
      <w:pPr>
        <w:tabs>
          <w:tab w:val="left" w:pos="720"/>
        </w:tabs>
        <w:ind w:left="720"/>
        <w:contextualSpacing/>
        <w:rPr>
          <w:lang w:val="ru-RU"/>
        </w:rPr>
      </w:pPr>
    </w:p>
    <w:p w14:paraId="61EA9B82" w14:textId="77777777" w:rsidR="00A81E83" w:rsidRPr="00A8133F" w:rsidRDefault="00A81E83" w:rsidP="00346F4B">
      <w:pPr>
        <w:numPr>
          <w:ilvl w:val="0"/>
          <w:numId w:val="51"/>
        </w:numPr>
        <w:tabs>
          <w:tab w:val="left" w:pos="1440"/>
        </w:tabs>
        <w:spacing w:after="60"/>
        <w:rPr>
          <w:lang w:val="ru-RU"/>
        </w:rPr>
      </w:pP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2008 </w:t>
      </w:r>
      <w:r w:rsidRPr="00D7143B">
        <w:rPr>
          <w:rFonts w:eastAsia="Calibri" w:cs="Tahoma"/>
          <w:b/>
          <w:szCs w:val="18"/>
        </w:rPr>
        <w:t>R</w:t>
      </w:r>
      <w:r w:rsidRPr="00A8133F">
        <w:rPr>
          <w:rFonts w:eastAsia="Calibri" w:cs="Tahoma"/>
          <w:b/>
          <w:szCs w:val="18"/>
          <w:lang w:val="ru-RU"/>
        </w:rPr>
        <w:t xml:space="preserve">2 </w:t>
      </w:r>
      <w:r w:rsidRPr="00D7143B">
        <w:rPr>
          <w:rFonts w:eastAsia="Calibri" w:cs="Tahoma"/>
          <w:b/>
          <w:szCs w:val="18"/>
        </w:rPr>
        <w:t>Datacenter</w:t>
      </w:r>
      <w:r w:rsidRPr="00A8133F">
        <w:rPr>
          <w:rFonts w:eastAsia="Calibri" w:cs="Tahoma"/>
          <w:b/>
          <w:szCs w:val="18"/>
          <w:lang w:val="ru-RU"/>
        </w:rPr>
        <w:t>.</w:t>
      </w:r>
      <w:r w:rsidRPr="00A8133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Datacenter</w:t>
      </w:r>
      <w:r w:rsidRPr="00A8133F">
        <w:rPr>
          <w:rFonts w:eastAsia="Calibri" w:cs="Tahoma"/>
          <w:szCs w:val="18"/>
          <w:lang w:val="ru-RU"/>
        </w:rPr>
        <w:t xml:space="preserve"> «на процессор». </w:t>
      </w:r>
    </w:p>
    <w:p w14:paraId="005CA292" w14:textId="77777777" w:rsidR="00A81E83" w:rsidRPr="00A8133F" w:rsidRDefault="00A81E83" w:rsidP="00346F4B">
      <w:pPr>
        <w:numPr>
          <w:ilvl w:val="0"/>
          <w:numId w:val="51"/>
        </w:numPr>
        <w:tabs>
          <w:tab w:val="left" w:pos="1440"/>
          <w:tab w:val="left" w:pos="2970"/>
        </w:tabs>
        <w:spacing w:after="60"/>
        <w:rPr>
          <w:lang w:val="ru-RU"/>
        </w:rPr>
      </w:pP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w:t>
      </w:r>
      <w:r w:rsidRPr="00D7143B">
        <w:rPr>
          <w:rFonts w:eastAsia="Calibri" w:cs="Tahoma"/>
          <w:b/>
          <w:szCs w:val="18"/>
        </w:rPr>
        <w:t>Enterprise</w:t>
      </w:r>
      <w:r w:rsidRPr="00A8133F">
        <w:rPr>
          <w:rFonts w:eastAsia="Calibri" w:cs="Tahoma"/>
          <w:b/>
          <w:szCs w:val="18"/>
          <w:lang w:val="ru-RU"/>
        </w:rPr>
        <w:t xml:space="preserve"> </w:t>
      </w:r>
      <w:r w:rsidRPr="00D7143B">
        <w:rPr>
          <w:rFonts w:eastAsia="Calibri" w:cs="Tahoma"/>
          <w:b/>
          <w:szCs w:val="18"/>
        </w:rPr>
        <w:t>Core</w:t>
      </w:r>
      <w:r w:rsidRPr="00A8133F">
        <w:rPr>
          <w:rFonts w:eastAsia="Calibri" w:cs="Tahoma"/>
          <w:b/>
          <w:szCs w:val="18"/>
          <w:lang w:val="ru-RU"/>
        </w:rPr>
        <w:t xml:space="preserve">. </w:t>
      </w:r>
      <w:r w:rsidRPr="00A8133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Enterprise</w:t>
      </w:r>
      <w:r w:rsidRPr="00A8133F">
        <w:rPr>
          <w:rFonts w:eastAsia="Calibri" w:cs="Tahoma"/>
          <w:szCs w:val="18"/>
          <w:lang w:val="ru-RU"/>
        </w:rPr>
        <w:t xml:space="preserve"> «на процессор», однако </w:t>
      </w:r>
    </w:p>
    <w:p w14:paraId="7CD5746E" w14:textId="77777777" w:rsidR="00A81E83" w:rsidRPr="00D7143B" w:rsidRDefault="00A81E83" w:rsidP="00346F4B">
      <w:pPr>
        <w:numPr>
          <w:ilvl w:val="1"/>
          <w:numId w:val="51"/>
        </w:numPr>
        <w:tabs>
          <w:tab w:val="left" w:pos="1800"/>
        </w:tabs>
        <w:spacing w:after="60"/>
        <w:ind w:left="1800"/>
      </w:pPr>
      <w:r w:rsidRPr="00A8133F">
        <w:rPr>
          <w:rFonts w:eastAsia="Calibri" w:cs="Tahoma"/>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D7143B">
        <w:rPr>
          <w:rFonts w:eastAsia="Calibri" w:cs="Tahoma"/>
          <w:szCs w:val="18"/>
        </w:rPr>
        <w:t xml:space="preserve">Software Assurance»; и </w:t>
      </w:r>
    </w:p>
    <w:p w14:paraId="23E0A569" w14:textId="77777777" w:rsidR="00A81E83" w:rsidRPr="00776AA7" w:rsidRDefault="00A81E83" w:rsidP="00346F4B">
      <w:pPr>
        <w:numPr>
          <w:ilvl w:val="1"/>
          <w:numId w:val="51"/>
        </w:numPr>
        <w:tabs>
          <w:tab w:val="left" w:pos="1800"/>
        </w:tabs>
        <w:spacing w:after="60"/>
        <w:ind w:left="1800"/>
      </w:pPr>
      <w:r w:rsidRPr="00A8133F">
        <w:rPr>
          <w:rFonts w:eastAsia="Calibri" w:cs="Tahoma"/>
          <w:szCs w:val="18"/>
          <w:lang w:val="ru-RU"/>
        </w:rPr>
        <w:t>любая передача лицензий попадает под действие ограничений в пунктах (</w:t>
      </w:r>
      <w:r w:rsidRPr="00D7143B">
        <w:rPr>
          <w:rFonts w:eastAsia="Calibri" w:cs="Tahoma"/>
          <w:szCs w:val="18"/>
        </w:rPr>
        <w:t>i</w:t>
      </w:r>
      <w:r w:rsidRPr="00A8133F">
        <w:rPr>
          <w:rFonts w:eastAsia="Calibri" w:cs="Tahoma"/>
          <w:szCs w:val="18"/>
          <w:lang w:val="ru-RU"/>
        </w:rPr>
        <w:t>) и (</w:t>
      </w:r>
      <w:r w:rsidRPr="00D7143B">
        <w:rPr>
          <w:rFonts w:eastAsia="Calibri" w:cs="Tahoma"/>
          <w:szCs w:val="18"/>
        </w:rPr>
        <w:t>ii</w:t>
      </w:r>
      <w:r w:rsidRPr="00A8133F">
        <w:rPr>
          <w:rFonts w:eastAsia="Calibri" w:cs="Tahoma"/>
          <w:szCs w:val="18"/>
          <w:lang w:val="ru-RU"/>
        </w:rPr>
        <w:t xml:space="preserve">) ниже, связанных с «эквивалентом в лицензиях на ядро». </w:t>
      </w:r>
      <w:r w:rsidRPr="00D7143B">
        <w:rPr>
          <w:rFonts w:eastAsia="Calibri" w:cs="Tahoma"/>
          <w:szCs w:val="18"/>
        </w:rPr>
        <w:t xml:space="preserve">«Эквивалент в лицензиях на ядро» определяется следующим образом. </w:t>
      </w:r>
    </w:p>
    <w:p w14:paraId="7C368256" w14:textId="77777777" w:rsidR="00A81E83" w:rsidRPr="00A8133F" w:rsidRDefault="00A81E83" w:rsidP="00346F4B">
      <w:pPr>
        <w:numPr>
          <w:ilvl w:val="2"/>
          <w:numId w:val="51"/>
        </w:numPr>
        <w:tabs>
          <w:tab w:val="left" w:pos="2160"/>
        </w:tabs>
        <w:spacing w:after="60"/>
        <w:ind w:left="2160" w:hanging="360"/>
        <w:rPr>
          <w:lang w:val="ru-RU"/>
        </w:rPr>
      </w:pPr>
      <w:r w:rsidRPr="00A8133F">
        <w:rPr>
          <w:rFonts w:eastAsia="Calibri" w:cs="Tahoma"/>
          <w:szCs w:val="18"/>
          <w:lang w:val="ru-RU"/>
        </w:rPr>
        <w:t>Если число лицензий равно меньшему из следующих двух чисел: (</w:t>
      </w:r>
      <w:r w:rsidRPr="00D7143B">
        <w:rPr>
          <w:rFonts w:eastAsia="Calibri" w:cs="Tahoma"/>
          <w:szCs w:val="18"/>
        </w:rPr>
        <w:t>x</w:t>
      </w:r>
      <w:r w:rsidRPr="00A8133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 (</w:t>
      </w:r>
      <w:r w:rsidRPr="00D7143B">
        <w:rPr>
          <w:rFonts w:eastAsia="Calibri" w:cs="Tahoma"/>
          <w:szCs w:val="18"/>
        </w:rPr>
        <w:t>y</w:t>
      </w:r>
      <w:r w:rsidRPr="00A8133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52330B3C" w14:textId="77777777" w:rsidR="00A81E83" w:rsidRPr="00A8133F" w:rsidRDefault="00A81E83" w:rsidP="00346F4B">
      <w:pPr>
        <w:numPr>
          <w:ilvl w:val="4"/>
          <w:numId w:val="50"/>
        </w:numPr>
        <w:tabs>
          <w:tab w:val="left" w:pos="2520"/>
        </w:tabs>
        <w:spacing w:after="60"/>
        <w:ind w:left="2520"/>
        <w:rPr>
          <w:lang w:val="ru-RU"/>
        </w:rPr>
      </w:pPr>
      <w:r w:rsidRPr="00A8133F">
        <w:rPr>
          <w:rFonts w:eastAsia="Calibri" w:cs="Tahoma"/>
          <w:szCs w:val="18"/>
          <w:lang w:val="ru-RU"/>
        </w:rPr>
        <w:t xml:space="preserve">восемь ядер для одной лицензии «на процессор», ИЛИ </w:t>
      </w:r>
    </w:p>
    <w:p w14:paraId="0B42EF84" w14:textId="77777777" w:rsidR="00A81E83" w:rsidRPr="00A8133F" w:rsidRDefault="00A81E83" w:rsidP="00346F4B">
      <w:pPr>
        <w:numPr>
          <w:ilvl w:val="4"/>
          <w:numId w:val="50"/>
        </w:numPr>
        <w:tabs>
          <w:tab w:val="left" w:pos="2520"/>
        </w:tabs>
        <w:spacing w:after="60"/>
        <w:ind w:left="2520"/>
        <w:rPr>
          <w:lang w:val="ru-RU"/>
        </w:rPr>
      </w:pPr>
      <w:r w:rsidRPr="00A8133F">
        <w:rPr>
          <w:rFonts w:eastAsia="Calibri" w:cs="Tahoma"/>
          <w:szCs w:val="18"/>
          <w:lang w:val="ru-RU"/>
        </w:rPr>
        <w:t>число ядер для</w:t>
      </w:r>
      <w:r w:rsidR="00213B12" w:rsidRPr="00A8133F">
        <w:rPr>
          <w:rFonts w:eastAsia="Calibri" w:cs="Tahoma"/>
          <w:szCs w:val="18"/>
          <w:lang w:val="ru-RU"/>
        </w:rPr>
        <w:t xml:space="preserve"> </w:t>
      </w:r>
      <w:r w:rsidRPr="00A8133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запущенного на сервере (лицензированные экземпляры, запущенные в</w:t>
      </w:r>
      <w:r w:rsidR="00776AA7">
        <w:rPr>
          <w:rFonts w:eastAsia="Calibri" w:cs="Tahoma"/>
          <w:szCs w:val="18"/>
        </w:rPr>
        <w:t> </w:t>
      </w:r>
      <w:r w:rsidRPr="00A8133F">
        <w:rPr>
          <w:rFonts w:eastAsia="Calibri" w:cs="Tahoma"/>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 помощью средства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аналогичного программного обеспечения.) </w:t>
      </w:r>
    </w:p>
    <w:p w14:paraId="21EB51F4" w14:textId="77777777" w:rsidR="00A81E83" w:rsidRPr="00A8133F" w:rsidRDefault="00A81E83" w:rsidP="00346F4B">
      <w:pPr>
        <w:numPr>
          <w:ilvl w:val="2"/>
          <w:numId w:val="51"/>
        </w:numPr>
        <w:tabs>
          <w:tab w:val="left" w:pos="2160"/>
        </w:tabs>
        <w:spacing w:after="60"/>
        <w:ind w:left="2160" w:hanging="360"/>
        <w:rPr>
          <w:lang w:val="ru-RU"/>
        </w:rPr>
      </w:pPr>
      <w:r w:rsidRPr="00A8133F">
        <w:rPr>
          <w:rFonts w:eastAsia="Calibri" w:cs="Tahoma"/>
          <w:szCs w:val="18"/>
          <w:lang w:val="ru-RU"/>
        </w:rPr>
        <w:t xml:space="preserve">Для любых лицензий «на процессор» с истекающим сроком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14:paraId="5BB3BD8E" w14:textId="77777777" w:rsidR="00A81E83" w:rsidRPr="00A8133F" w:rsidRDefault="00A81E83" w:rsidP="00346F4B">
      <w:pPr>
        <w:numPr>
          <w:ilvl w:val="1"/>
          <w:numId w:val="51"/>
        </w:numPr>
        <w:tabs>
          <w:tab w:val="left" w:pos="1800"/>
          <w:tab w:val="left" w:pos="2970"/>
        </w:tabs>
        <w:spacing w:after="60"/>
        <w:ind w:left="1800"/>
        <w:rPr>
          <w:lang w:val="ru-RU"/>
        </w:rPr>
      </w:pPr>
      <w:r w:rsidRPr="00A8133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При назначении лицензий «на ядро» серверам согласно правам на использование </w:t>
      </w:r>
      <w:r w:rsidRPr="00D7143B">
        <w:rPr>
          <w:rFonts w:eastAsia="Calibri" w:cs="Tahoma"/>
          <w:szCs w:val="18"/>
        </w:rPr>
        <w:t>SQL</w:t>
      </w:r>
      <w:r w:rsidRPr="00A8133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w:t>
      </w:r>
      <w:r w:rsidR="00213B12" w:rsidRPr="00A8133F">
        <w:rPr>
          <w:rFonts w:eastAsia="Calibri" w:cs="Tahoma"/>
          <w:szCs w:val="18"/>
          <w:lang w:val="ru-RU"/>
        </w:rPr>
        <w:t xml:space="preserve"> </w:t>
      </w:r>
    </w:p>
    <w:p w14:paraId="197BC81B" w14:textId="77777777" w:rsidR="00A81E83" w:rsidRPr="00A8133F" w:rsidRDefault="00A81E83" w:rsidP="00346F4B">
      <w:pPr>
        <w:numPr>
          <w:ilvl w:val="1"/>
          <w:numId w:val="51"/>
        </w:numPr>
        <w:tabs>
          <w:tab w:val="left" w:pos="1800"/>
        </w:tabs>
        <w:spacing w:after="60"/>
        <w:ind w:left="1800"/>
        <w:rPr>
          <w:lang w:val="ru-RU"/>
        </w:rPr>
      </w:pPr>
      <w:r w:rsidRPr="00A8133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3CB86D47" w14:textId="77777777" w:rsidR="00CA0E2D" w:rsidRPr="00A8133F" w:rsidRDefault="00CA0E2D" w:rsidP="00CA0E2D">
      <w:pPr>
        <w:tabs>
          <w:tab w:val="left" w:pos="720"/>
        </w:tabs>
        <w:ind w:left="720"/>
        <w:contextualSpacing/>
        <w:rPr>
          <w:lang w:val="ru-RU"/>
        </w:rPr>
      </w:pPr>
    </w:p>
    <w:p w14:paraId="0A4522D9" w14:textId="77777777" w:rsidR="002A7F7F" w:rsidRPr="00A8133F" w:rsidRDefault="002A7F7F" w:rsidP="00CA0E2D">
      <w:pPr>
        <w:tabs>
          <w:tab w:val="left" w:pos="720"/>
        </w:tabs>
        <w:ind w:left="720"/>
        <w:contextualSpacing/>
        <w:rPr>
          <w:lang w:val="ru-RU"/>
        </w:rPr>
      </w:pPr>
    </w:p>
    <w:p w14:paraId="1956A172" w14:textId="77777777" w:rsidR="002A7F7F" w:rsidRPr="00A8133F" w:rsidRDefault="002A7F7F" w:rsidP="00CA0E2D">
      <w:pPr>
        <w:tabs>
          <w:tab w:val="left" w:pos="720"/>
        </w:tabs>
        <w:ind w:left="720"/>
        <w:contextualSpacing/>
        <w:rPr>
          <w:lang w:val="ru-RU"/>
        </w:rPr>
      </w:pPr>
    </w:p>
    <w:p w14:paraId="2B7C5840" w14:textId="77777777" w:rsidR="002A7F7F" w:rsidRPr="00A8133F" w:rsidRDefault="002A7F7F" w:rsidP="00CA0E2D">
      <w:pPr>
        <w:tabs>
          <w:tab w:val="left" w:pos="720"/>
        </w:tabs>
        <w:ind w:left="720"/>
        <w:contextualSpacing/>
        <w:rPr>
          <w:lang w:val="ru-RU"/>
        </w:rPr>
      </w:pPr>
    </w:p>
    <w:p w14:paraId="5C524DD0" w14:textId="77777777" w:rsidR="002A7F7F" w:rsidRPr="00A8133F" w:rsidRDefault="002A7F7F" w:rsidP="00CA0E2D">
      <w:pPr>
        <w:tabs>
          <w:tab w:val="left" w:pos="720"/>
        </w:tabs>
        <w:ind w:left="720"/>
        <w:contextualSpacing/>
        <w:rPr>
          <w:lang w:val="ru-RU"/>
        </w:rPr>
      </w:pPr>
    </w:p>
    <w:p w14:paraId="5C80181A" w14:textId="77777777" w:rsidR="002A7F7F" w:rsidRPr="00A8133F" w:rsidRDefault="002A7F7F" w:rsidP="00CA0E2D">
      <w:pPr>
        <w:tabs>
          <w:tab w:val="left" w:pos="720"/>
        </w:tabs>
        <w:ind w:left="720"/>
        <w:contextualSpacing/>
        <w:rPr>
          <w:lang w:val="ru-RU"/>
        </w:rPr>
      </w:pPr>
    </w:p>
    <w:p w14:paraId="39297ABB" w14:textId="77777777" w:rsidR="002A7F7F" w:rsidRPr="00A8133F" w:rsidRDefault="002A7F7F" w:rsidP="00CA0E2D">
      <w:pPr>
        <w:tabs>
          <w:tab w:val="left" w:pos="720"/>
        </w:tabs>
        <w:ind w:left="720"/>
        <w:contextualSpacing/>
        <w:rPr>
          <w:lang w:val="ru-RU"/>
        </w:rPr>
      </w:pPr>
    </w:p>
    <w:p w14:paraId="0756373F" w14:textId="77777777" w:rsidR="00CA0E2D" w:rsidRPr="00A8133F" w:rsidRDefault="00A81E83" w:rsidP="00CA0E2D">
      <w:pPr>
        <w:tabs>
          <w:tab w:val="left" w:pos="720"/>
        </w:tabs>
        <w:spacing w:after="60"/>
        <w:ind w:left="720"/>
        <w:rPr>
          <w:lang w:val="ru-RU"/>
        </w:rPr>
      </w:pPr>
      <w:r w:rsidRPr="00A8133F">
        <w:rPr>
          <w:rFonts w:eastAsia="Calibri" w:cs="Tahoma"/>
          <w:b/>
          <w:szCs w:val="18"/>
          <w:lang w:val="ru-RU"/>
        </w:rPr>
        <w:lastRenderedPageBreak/>
        <w:t xml:space="preserve">Для клиентов с покрытием </w:t>
      </w:r>
      <w:r w:rsidRPr="00D7143B">
        <w:rPr>
          <w:rFonts w:eastAsia="Calibri" w:cs="Tahoma"/>
          <w:b/>
          <w:szCs w:val="18"/>
        </w:rPr>
        <w:t>Software</w:t>
      </w:r>
      <w:r w:rsidRPr="00A8133F">
        <w:rPr>
          <w:rFonts w:eastAsia="Calibri" w:cs="Tahoma"/>
          <w:b/>
          <w:szCs w:val="18"/>
          <w:lang w:val="ru-RU"/>
        </w:rPr>
        <w:t xml:space="preserve"> </w:t>
      </w:r>
      <w:r w:rsidRPr="00D7143B">
        <w:rPr>
          <w:rFonts w:eastAsia="Calibri" w:cs="Tahoma"/>
          <w:b/>
          <w:szCs w:val="18"/>
        </w:rPr>
        <w:t>Assurance</w:t>
      </w:r>
      <w:r w:rsidRPr="00A8133F">
        <w:rPr>
          <w:rFonts w:eastAsia="Calibri" w:cs="Tahoma"/>
          <w:b/>
          <w:szCs w:val="18"/>
          <w:lang w:val="ru-RU"/>
        </w:rPr>
        <w:t>, истекающим 1 апреля 2015 г. или позднее, которые не планируют продлевать его действие.</w:t>
      </w:r>
    </w:p>
    <w:p w14:paraId="1192212A" w14:textId="77777777" w:rsidR="00A81E83" w:rsidRPr="00A8133F" w:rsidRDefault="00A81E83" w:rsidP="00CA0E2D">
      <w:pPr>
        <w:tabs>
          <w:tab w:val="left" w:pos="720"/>
        </w:tabs>
        <w:ind w:left="720"/>
        <w:contextualSpacing/>
        <w:rPr>
          <w:lang w:val="ru-RU"/>
        </w:rPr>
      </w:pPr>
      <w:r w:rsidRPr="00A8133F">
        <w:rPr>
          <w:rFonts w:eastAsia="Calibri" w:cs="Tahoma"/>
          <w:color w:val="000000"/>
          <w:szCs w:val="18"/>
          <w:lang w:val="ru-RU"/>
        </w:rPr>
        <w:t xml:space="preserve">Клиенты, которые участвуют в программах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2E0F015B" w14:textId="77777777" w:rsidR="00CA0E2D" w:rsidRPr="00A8133F" w:rsidRDefault="00CA0E2D" w:rsidP="00CA0E2D">
      <w:pPr>
        <w:tabs>
          <w:tab w:val="left" w:pos="720"/>
        </w:tabs>
        <w:ind w:left="720"/>
        <w:contextualSpacing/>
        <w:rPr>
          <w:lang w:val="ru-RU"/>
        </w:rPr>
      </w:pPr>
    </w:p>
    <w:p w14:paraId="10B3C346" w14:textId="77777777" w:rsidR="00A81E83" w:rsidRPr="00A8133F" w:rsidRDefault="00A81E83" w:rsidP="00346F4B">
      <w:pPr>
        <w:numPr>
          <w:ilvl w:val="2"/>
          <w:numId w:val="50"/>
        </w:numPr>
        <w:tabs>
          <w:tab w:val="left" w:pos="1440"/>
        </w:tabs>
        <w:spacing w:after="60"/>
        <w:ind w:left="144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w:t>
      </w:r>
      <w:r w:rsidR="00776AA7">
        <w:rPr>
          <w:rFonts w:eastAsia="Calibri" w:cs="Tahoma"/>
          <w:szCs w:val="18"/>
        </w:rPr>
        <w:t> </w:t>
      </w:r>
      <w:r w:rsidRPr="00A8133F">
        <w:rPr>
          <w:rFonts w:eastAsia="Calibri" w:cs="Tahoma"/>
          <w:szCs w:val="18"/>
          <w:lang w:val="ru-RU"/>
        </w:rPr>
        <w:t>1</w:t>
      </w:r>
      <w:r w:rsidR="00776AA7">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продолжать использовать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согласно условиям в разделе «Для клиентов с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истекающим до 1 апреля 2015 г., которые не планируют продлевать его</w:t>
      </w:r>
      <w:r w:rsidR="00776AA7">
        <w:rPr>
          <w:rFonts w:eastAsia="Calibri" w:cs="Tahoma"/>
          <w:szCs w:val="18"/>
        </w:rPr>
        <w:t> </w:t>
      </w:r>
      <w:r w:rsidRPr="00A8133F">
        <w:rPr>
          <w:rFonts w:eastAsia="Calibri" w:cs="Tahoma"/>
          <w:szCs w:val="18"/>
          <w:lang w:val="ru-RU"/>
        </w:rPr>
        <w:t xml:space="preserve">действие» выше; </w:t>
      </w:r>
    </w:p>
    <w:p w14:paraId="5B570548" w14:textId="77777777" w:rsidR="00A81E83" w:rsidRPr="00A8133F" w:rsidRDefault="00A81E83" w:rsidP="00346F4B">
      <w:pPr>
        <w:numPr>
          <w:ilvl w:val="2"/>
          <w:numId w:val="50"/>
        </w:numPr>
        <w:tabs>
          <w:tab w:val="left" w:pos="1440"/>
        </w:tabs>
        <w:spacing w:after="60"/>
        <w:ind w:left="1440"/>
        <w:rPr>
          <w:lang w:val="ru-RU"/>
        </w:rPr>
      </w:pPr>
      <w:r w:rsidRPr="00A8133F">
        <w:rPr>
          <w:rFonts w:eastAsia="Calibri" w:cs="Tahoma"/>
          <w:szCs w:val="18"/>
          <w:lang w:val="ru-RU"/>
        </w:rPr>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одна лицензия клиента будет соответствовать восьми лицензиям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Enterprise</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восьми лицензий «на ядро» для каждого процессора, клиент должен приобрести дополнительные лицензии «на ядро».</w:t>
      </w:r>
    </w:p>
    <w:p w14:paraId="3472857B" w14:textId="77777777" w:rsidR="00CA0E2D" w:rsidRPr="00A8133F" w:rsidRDefault="00CA0E2D" w:rsidP="00CA0E2D">
      <w:pPr>
        <w:tabs>
          <w:tab w:val="left" w:pos="1440"/>
        </w:tabs>
        <w:ind w:left="1440"/>
        <w:contextualSpacing/>
        <w:rPr>
          <w:lang w:val="ru-RU"/>
        </w:rPr>
      </w:pPr>
    </w:p>
    <w:p w14:paraId="28778FDC" w14:textId="77777777" w:rsidR="00CA0E2D" w:rsidRPr="00A8133F" w:rsidRDefault="00A81E83" w:rsidP="00CA0E2D">
      <w:pPr>
        <w:tabs>
          <w:tab w:val="left" w:pos="720"/>
        </w:tabs>
        <w:spacing w:after="60"/>
        <w:ind w:left="720"/>
        <w:rPr>
          <w:lang w:val="ru-RU"/>
        </w:rPr>
      </w:pPr>
      <w:r w:rsidRPr="00A8133F">
        <w:rPr>
          <w:rFonts w:eastAsia="Calibri" w:cs="Tahoma"/>
          <w:b/>
          <w:szCs w:val="18"/>
          <w:lang w:val="ru-RU"/>
        </w:rPr>
        <w:t>Для клиентов из</w:t>
      </w:r>
      <w:r w:rsidRPr="00D7143B">
        <w:rPr>
          <w:rFonts w:eastAsia="Calibri" w:cs="Tahoma"/>
          <w:b/>
          <w:szCs w:val="18"/>
        </w:rPr>
        <w:t> </w:t>
      </w:r>
      <w:r w:rsidRPr="00A8133F">
        <w:rPr>
          <w:rFonts w:eastAsia="Calibri" w:cs="Tahoma"/>
          <w:b/>
          <w:szCs w:val="18"/>
          <w:lang w:val="ru-RU"/>
        </w:rPr>
        <w:t>Китайской Народной Республики, приобретающих там лицензии «на</w:t>
      </w:r>
      <w:r w:rsidR="00776AA7">
        <w:rPr>
          <w:rFonts w:eastAsia="Calibri" w:cs="Tahoma"/>
          <w:b/>
          <w:szCs w:val="18"/>
        </w:rPr>
        <w:t> </w:t>
      </w:r>
      <w:r w:rsidRPr="00A8133F">
        <w:rPr>
          <w:rFonts w:eastAsia="Calibri" w:cs="Tahoma"/>
          <w:b/>
          <w:szCs w:val="18"/>
          <w:lang w:val="ru-RU"/>
        </w:rPr>
        <w:t xml:space="preserve">процессор» и </w:t>
      </w:r>
      <w:r w:rsidRPr="00D7143B">
        <w:rPr>
          <w:rFonts w:eastAsia="Calibri" w:cs="Tahoma"/>
          <w:b/>
          <w:szCs w:val="18"/>
        </w:rPr>
        <w:t>Software</w:t>
      </w:r>
      <w:r w:rsidRPr="00A8133F">
        <w:rPr>
          <w:rFonts w:eastAsia="Calibri" w:cs="Tahoma"/>
          <w:b/>
          <w:szCs w:val="18"/>
          <w:lang w:val="ru-RU"/>
        </w:rPr>
        <w:t xml:space="preserve"> </w:t>
      </w:r>
      <w:r w:rsidRPr="00D7143B">
        <w:rPr>
          <w:rFonts w:eastAsia="Calibri" w:cs="Tahoma"/>
          <w:b/>
          <w:szCs w:val="18"/>
        </w:rPr>
        <w:t>Assurance</w:t>
      </w:r>
      <w:r w:rsidRPr="00A8133F">
        <w:rPr>
          <w:rFonts w:eastAsia="Calibri" w:cs="Tahoma"/>
          <w:b/>
          <w:szCs w:val="18"/>
          <w:lang w:val="ru-RU"/>
        </w:rPr>
        <w:t xml:space="preserve"> для </w:t>
      </w: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2008 </w:t>
      </w:r>
      <w:r w:rsidRPr="00D7143B">
        <w:rPr>
          <w:rFonts w:eastAsia="Calibri" w:cs="Tahoma"/>
          <w:b/>
          <w:szCs w:val="18"/>
        </w:rPr>
        <w:t>R</w:t>
      </w:r>
      <w:r w:rsidRPr="00A8133F">
        <w:rPr>
          <w:rFonts w:eastAsia="Calibri" w:cs="Tahoma"/>
          <w:b/>
          <w:szCs w:val="18"/>
          <w:lang w:val="ru-RU"/>
        </w:rPr>
        <w:t>2:</w:t>
      </w:r>
    </w:p>
    <w:p w14:paraId="0DD6AC0A" w14:textId="77777777" w:rsidR="00A81E83" w:rsidRPr="00A8133F" w:rsidRDefault="00A81E83" w:rsidP="00CA0E2D">
      <w:pPr>
        <w:tabs>
          <w:tab w:val="left" w:pos="720"/>
        </w:tabs>
        <w:ind w:left="720"/>
        <w:contextualSpacing/>
        <w:rPr>
          <w:lang w:val="ru-RU"/>
        </w:rPr>
      </w:pPr>
      <w:r w:rsidRPr="00A8133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7F92A930" w14:textId="77777777" w:rsidR="00776AA7" w:rsidRPr="00A8133F" w:rsidRDefault="00776AA7" w:rsidP="00A81E83">
      <w:pPr>
        <w:ind w:left="900"/>
        <w:rPr>
          <w:lang w:val="ru-RU"/>
        </w:rPr>
      </w:pPr>
    </w:p>
    <w:p w14:paraId="38718110" w14:textId="77777777" w:rsidR="00776AA7" w:rsidRPr="00A8133F" w:rsidRDefault="00776AA7" w:rsidP="00A81E83">
      <w:pPr>
        <w:ind w:left="900"/>
        <w:rPr>
          <w:lang w:val="ru-RU"/>
        </w:rPr>
      </w:pPr>
    </w:p>
    <w:p w14:paraId="75710891" w14:textId="77777777" w:rsidR="00A81E83" w:rsidRPr="00A8133F" w:rsidRDefault="00A560B6" w:rsidP="00A81E83">
      <w:pPr>
        <w:pStyle w:val="Heading3"/>
        <w:rPr>
          <w:lang w:val="ru-RU"/>
        </w:rPr>
      </w:pPr>
      <w:bookmarkStart w:id="1446" w:name="_76_74_SQL"/>
      <w:bookmarkStart w:id="1447" w:name="_Toc336338341"/>
      <w:bookmarkStart w:id="1448" w:name="_Toc380005093"/>
      <w:bookmarkStart w:id="1449" w:name="Srv_83SQL2008R2Smallbiz"/>
      <w:bookmarkEnd w:id="1446"/>
      <w:r w:rsidRPr="00A8133F">
        <w:rPr>
          <w:rFonts w:ascii="Tahoma" w:hAnsi="Tahoma" w:cs="Tahoma"/>
          <w:caps/>
          <w:color w:val="FE6700"/>
          <w:sz w:val="22"/>
          <w:vertAlign w:val="superscript"/>
          <w:lang w:val="ru-RU"/>
        </w:rPr>
        <w:t>81</w:t>
      </w:r>
      <w:r w:rsidRPr="00A8133F">
        <w:rPr>
          <w:rFonts w:ascii="Tahoma" w:hAnsi="Tahoma" w:cs="Tahoma"/>
          <w:caps/>
          <w:color w:val="FE6700"/>
          <w:sz w:val="22"/>
          <w:lang w:val="ru-RU"/>
        </w:rPr>
        <w:t xml:space="preserve"> </w:t>
      </w:r>
      <w:r w:rsidRPr="00D7143B">
        <w:rPr>
          <w:rFonts w:ascii="Tahoma" w:hAnsi="Tahoma" w:cs="Tahoma"/>
          <w:color w:val="FE6700"/>
          <w:sz w:val="22"/>
        </w:rPr>
        <w:t>SQL</w:t>
      </w:r>
      <w:r w:rsidRPr="00A8133F">
        <w:rPr>
          <w:rFonts w:ascii="Tahoma" w:hAnsi="Tahoma" w:cs="Tahoma"/>
          <w:color w:val="FE6700"/>
          <w:sz w:val="22"/>
          <w:lang w:val="ru-RU"/>
        </w:rPr>
        <w:t xml:space="preserve"> </w:t>
      </w:r>
      <w:r w:rsidRPr="00D7143B">
        <w:rPr>
          <w:rFonts w:ascii="Tahoma" w:hAnsi="Tahoma" w:cs="Tahoma"/>
          <w:color w:val="FE6700"/>
          <w:sz w:val="22"/>
        </w:rPr>
        <w:t>Server</w:t>
      </w:r>
      <w:r w:rsidR="000D0BC4" w:rsidRPr="00A8133F">
        <w:rPr>
          <w:rFonts w:ascii="Tahoma" w:hAnsi="Tahoma" w:cs="Tahoma"/>
          <w:color w:val="FE6700"/>
          <w:sz w:val="22"/>
          <w:vertAlign w:val="superscript"/>
          <w:lang w:val="ru-RU"/>
        </w:rPr>
        <w:t>®</w:t>
      </w:r>
      <w:r w:rsidRPr="00A8133F">
        <w:rPr>
          <w:rFonts w:ascii="Tahoma" w:hAnsi="Tahoma" w:cs="Tahoma"/>
          <w:color w:val="FE6700"/>
          <w:sz w:val="22"/>
          <w:lang w:val="ru-RU"/>
        </w:rPr>
        <w:t xml:space="preserve"> 2008 </w:t>
      </w:r>
      <w:r w:rsidRPr="00D7143B">
        <w:rPr>
          <w:rFonts w:ascii="Tahoma" w:hAnsi="Tahoma" w:cs="Tahoma"/>
          <w:color w:val="FE6700"/>
          <w:sz w:val="22"/>
        </w:rPr>
        <w:t>R</w:t>
      </w:r>
      <w:r w:rsidRPr="00A8133F">
        <w:rPr>
          <w:rFonts w:ascii="Tahoma" w:hAnsi="Tahoma" w:cs="Tahoma"/>
          <w:color w:val="FE6700"/>
          <w:sz w:val="22"/>
          <w:lang w:val="ru-RU"/>
        </w:rPr>
        <w:t xml:space="preserve">2 </w:t>
      </w:r>
      <w:r w:rsidRPr="00D7143B">
        <w:rPr>
          <w:rFonts w:ascii="Tahoma" w:hAnsi="Tahoma" w:cs="Tahoma"/>
          <w:color w:val="FE6700"/>
          <w:sz w:val="22"/>
        </w:rPr>
        <w:t>Small</w:t>
      </w:r>
      <w:r w:rsidRPr="00A8133F">
        <w:rPr>
          <w:rFonts w:ascii="Tahoma" w:hAnsi="Tahoma" w:cs="Tahoma"/>
          <w:color w:val="FE6700"/>
          <w:sz w:val="22"/>
          <w:lang w:val="ru-RU"/>
        </w:rPr>
        <w:t xml:space="preserve"> </w:t>
      </w:r>
      <w:r w:rsidRPr="00D7143B">
        <w:rPr>
          <w:rFonts w:ascii="Tahoma" w:hAnsi="Tahoma" w:cs="Tahoma"/>
          <w:color w:val="FE6700"/>
          <w:sz w:val="22"/>
        </w:rPr>
        <w:t>Business</w:t>
      </w:r>
      <w:bookmarkEnd w:id="1447"/>
      <w:bookmarkEnd w:id="1448"/>
    </w:p>
    <w:bookmarkEnd w:id="1449"/>
    <w:p w14:paraId="0C62A701" w14:textId="77777777" w:rsidR="00A81E83" w:rsidRPr="00A8133F" w:rsidRDefault="00A81E83" w:rsidP="00BD4B91">
      <w:pPr>
        <w:rPr>
          <w:lang w:val="ru-RU"/>
        </w:rPr>
      </w:pPr>
    </w:p>
    <w:p w14:paraId="3FAD7C73" w14:textId="77777777" w:rsidR="00CA0E2D" w:rsidRPr="00A8133F" w:rsidRDefault="00A81E83" w:rsidP="00CA0E2D">
      <w:pPr>
        <w:spacing w:after="60" w:line="276" w:lineRule="auto"/>
        <w:ind w:left="720"/>
        <w:rPr>
          <w:lang w:val="ru-RU"/>
        </w:rPr>
      </w:pPr>
      <w:r w:rsidRPr="00A8133F">
        <w:rPr>
          <w:rFonts w:eastAsia="Calibri" w:cs="Tahoma"/>
          <w:b/>
          <w:szCs w:val="18"/>
          <w:lang w:val="ru-RU"/>
        </w:rPr>
        <w:t xml:space="preserve">Предоставление лицензий в связи с окончанием жизненного цикла выпуска </w:t>
      </w: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w:t>
      </w:r>
      <w:r w:rsidRPr="00D7143B">
        <w:rPr>
          <w:rFonts w:eastAsia="Calibri" w:cs="Tahoma"/>
          <w:b/>
          <w:szCs w:val="18"/>
        </w:rPr>
        <w:t>Small</w:t>
      </w:r>
      <w:r w:rsidRPr="00A8133F">
        <w:rPr>
          <w:rFonts w:eastAsia="Calibri" w:cs="Tahoma"/>
          <w:b/>
          <w:szCs w:val="18"/>
          <w:lang w:val="ru-RU"/>
        </w:rPr>
        <w:t xml:space="preserve"> </w:t>
      </w:r>
      <w:r w:rsidRPr="00D7143B">
        <w:rPr>
          <w:rFonts w:eastAsia="Calibri" w:cs="Tahoma"/>
          <w:b/>
          <w:szCs w:val="18"/>
        </w:rPr>
        <w:t>Business</w:t>
      </w:r>
      <w:r w:rsidRPr="00A8133F">
        <w:rPr>
          <w:rFonts w:eastAsia="Calibri" w:cs="Tahoma"/>
          <w:b/>
          <w:szCs w:val="18"/>
          <w:lang w:val="ru-RU"/>
        </w:rPr>
        <w:t>.</w:t>
      </w:r>
    </w:p>
    <w:p w14:paraId="7D8C0C42" w14:textId="77777777" w:rsidR="00A81E83" w:rsidRPr="00A8133F" w:rsidRDefault="00A81E83" w:rsidP="00CA0E2D">
      <w:pPr>
        <w:spacing w:after="200"/>
        <w:ind w:left="720"/>
        <w:rPr>
          <w:rFonts w:eastAsia="Calibri" w:cs="Tahoma"/>
          <w:szCs w:val="18"/>
          <w:lang w:val="ru-RU"/>
        </w:rPr>
      </w:pP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for</w:t>
      </w:r>
      <w:r w:rsidRPr="00A8133F">
        <w:rPr>
          <w:rFonts w:eastAsia="Calibri" w:cs="Tahoma"/>
          <w:szCs w:val="18"/>
          <w:lang w:val="ru-RU"/>
        </w:rPr>
        <w:t xml:space="preserve"> </w:t>
      </w:r>
      <w:r w:rsidRPr="00D7143B">
        <w:rPr>
          <w:rFonts w:eastAsia="Calibri" w:cs="Tahoma"/>
          <w:szCs w:val="18"/>
        </w:rPr>
        <w:t>Small</w:t>
      </w:r>
      <w:r w:rsidRPr="00A8133F">
        <w:rPr>
          <w:rFonts w:eastAsia="Calibri" w:cs="Tahoma"/>
          <w:szCs w:val="18"/>
          <w:lang w:val="ru-RU"/>
        </w:rPr>
        <w:t xml:space="preserve"> </w:t>
      </w:r>
      <w:r w:rsidRPr="00D7143B">
        <w:rPr>
          <w:rFonts w:eastAsia="Calibri" w:cs="Tahoma"/>
          <w:szCs w:val="18"/>
        </w:rPr>
        <w:t>Business</w:t>
      </w:r>
      <w:r w:rsidRPr="00A8133F">
        <w:rPr>
          <w:rFonts w:eastAsia="Calibri" w:cs="Tahoma"/>
          <w:szCs w:val="18"/>
          <w:lang w:val="ru-RU"/>
        </w:rPr>
        <w:t xml:space="preserve"> будет последней версией выпуска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for</w:t>
      </w:r>
      <w:r w:rsidRPr="00A8133F">
        <w:rPr>
          <w:rFonts w:eastAsia="Calibri" w:cs="Tahoma"/>
          <w:szCs w:val="18"/>
          <w:lang w:val="ru-RU"/>
        </w:rPr>
        <w:t xml:space="preserve"> </w:t>
      </w:r>
      <w:r w:rsidRPr="00D7143B">
        <w:rPr>
          <w:rFonts w:eastAsia="Calibri" w:cs="Tahoma"/>
          <w:szCs w:val="18"/>
        </w:rPr>
        <w:t>Small</w:t>
      </w:r>
      <w:r w:rsidRPr="00A8133F">
        <w:rPr>
          <w:rFonts w:eastAsia="Calibri" w:cs="Tahoma"/>
          <w:szCs w:val="18"/>
          <w:lang w:val="ru-RU"/>
        </w:rPr>
        <w:t xml:space="preserve"> </w:t>
      </w:r>
      <w:r w:rsidRPr="00D7143B">
        <w:rPr>
          <w:rFonts w:eastAsia="Calibri" w:cs="Tahoma"/>
          <w:szCs w:val="18"/>
        </w:rPr>
        <w:t>Business</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В качестве исключения клиенты по Программам корпоративного лицензирования с действующим на</w:t>
      </w:r>
      <w:r w:rsidR="00776AA7">
        <w:rPr>
          <w:rFonts w:eastAsia="Calibri" w:cs="Tahoma"/>
          <w:szCs w:val="18"/>
        </w:rPr>
        <w:t> </w:t>
      </w:r>
      <w:r w:rsidRPr="00A8133F">
        <w:rPr>
          <w:rFonts w:eastAsia="Calibri" w:cs="Tahoma"/>
          <w:szCs w:val="18"/>
          <w:lang w:val="ru-RU"/>
        </w:rPr>
        <w:t>1</w:t>
      </w:r>
      <w:r w:rsidR="00776AA7">
        <w:rPr>
          <w:rFonts w:eastAsia="Calibri" w:cs="Tahoma"/>
          <w:szCs w:val="18"/>
        </w:rPr>
        <w:t> </w:t>
      </w:r>
      <w:r w:rsidRPr="00A8133F">
        <w:rPr>
          <w:rFonts w:eastAsia="Calibri" w:cs="Tahoma"/>
          <w:szCs w:val="18"/>
          <w:lang w:val="ru-RU"/>
        </w:rPr>
        <w:t xml:space="preserve">апреля 2012 г.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for</w:t>
      </w:r>
      <w:r w:rsidRPr="00A8133F">
        <w:rPr>
          <w:rFonts w:eastAsia="Calibri" w:cs="Tahoma"/>
          <w:szCs w:val="18"/>
          <w:lang w:val="ru-RU"/>
        </w:rPr>
        <w:t xml:space="preserve"> </w:t>
      </w:r>
      <w:r w:rsidRPr="00D7143B">
        <w:rPr>
          <w:rFonts w:eastAsia="Calibri" w:cs="Tahoma"/>
          <w:szCs w:val="18"/>
        </w:rPr>
        <w:t>Small</w:t>
      </w:r>
      <w:r w:rsidRPr="00A8133F">
        <w:rPr>
          <w:rFonts w:eastAsia="Calibri" w:cs="Tahoma"/>
          <w:szCs w:val="18"/>
          <w:lang w:val="ru-RU"/>
        </w:rPr>
        <w:t xml:space="preserve"> </w:t>
      </w:r>
      <w:r w:rsidRPr="00D7143B">
        <w:rPr>
          <w:rFonts w:eastAsia="Calibri" w:cs="Tahoma"/>
          <w:szCs w:val="18"/>
        </w:rPr>
        <w:t>Business</w:t>
      </w:r>
      <w:r w:rsidRPr="00A8133F">
        <w:rPr>
          <w:rFonts w:eastAsia="Calibri" w:cs="Tahoma"/>
          <w:szCs w:val="18"/>
          <w:lang w:val="ru-RU"/>
        </w:rPr>
        <w:t xml:space="preserve"> могут выполнить обновление до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Workgroup</w:t>
      </w:r>
      <w:r w:rsidRPr="00A8133F">
        <w:rPr>
          <w:rFonts w:eastAsia="Calibri" w:cs="Tahoma"/>
          <w:szCs w:val="18"/>
          <w:lang w:val="ru-RU"/>
        </w:rPr>
        <w:t xml:space="preserve">, а также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клиентских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for</w:t>
      </w:r>
      <w:r w:rsidRPr="00A8133F">
        <w:rPr>
          <w:rFonts w:eastAsia="Calibri" w:cs="Tahoma"/>
          <w:szCs w:val="18"/>
          <w:lang w:val="ru-RU"/>
        </w:rPr>
        <w:t xml:space="preserve"> </w:t>
      </w:r>
      <w:r w:rsidRPr="00D7143B">
        <w:rPr>
          <w:rFonts w:eastAsia="Calibri" w:cs="Tahoma"/>
          <w:szCs w:val="18"/>
        </w:rPr>
        <w:t>Small</w:t>
      </w:r>
      <w:r w:rsidRPr="00A8133F">
        <w:rPr>
          <w:rFonts w:eastAsia="Calibri" w:cs="Tahoma"/>
          <w:szCs w:val="18"/>
          <w:lang w:val="ru-RU"/>
        </w:rPr>
        <w:t xml:space="preserve"> </w:t>
      </w:r>
      <w:r w:rsidRPr="00D7143B">
        <w:rPr>
          <w:rFonts w:eastAsia="Calibri" w:cs="Tahoma"/>
          <w:szCs w:val="18"/>
        </w:rPr>
        <w:t>Business</w:t>
      </w:r>
      <w:r w:rsidRPr="00A8133F">
        <w:rPr>
          <w:rFonts w:eastAsia="Calibri" w:cs="Tahoma"/>
          <w:szCs w:val="18"/>
          <w:lang w:val="ru-RU"/>
        </w:rPr>
        <w:t xml:space="preserve"> могут выполнить обновление до клиентских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Small</w:t>
      </w:r>
      <w:r w:rsidRPr="00A8133F">
        <w:rPr>
          <w:rFonts w:eastAsia="Calibri" w:cs="Tahoma"/>
          <w:szCs w:val="18"/>
          <w:lang w:val="ru-RU"/>
        </w:rPr>
        <w:t xml:space="preserve"> </w:t>
      </w:r>
      <w:r w:rsidRPr="00D7143B">
        <w:rPr>
          <w:rFonts w:eastAsia="Calibri" w:cs="Tahoma"/>
          <w:szCs w:val="18"/>
        </w:rPr>
        <w:t>Business</w:t>
      </w:r>
      <w:r w:rsidRPr="00A8133F">
        <w:rPr>
          <w:rFonts w:eastAsia="Calibri" w:cs="Tahoma"/>
          <w:szCs w:val="18"/>
          <w:lang w:val="ru-RU"/>
        </w:rPr>
        <w:t xml:space="preserve">, а также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w:t>
      </w:r>
      <w:r w:rsidR="00776AA7">
        <w:rPr>
          <w:rFonts w:eastAsia="Calibri" w:cs="Tahoma"/>
          <w:szCs w:val="18"/>
        </w:rPr>
        <w:t> </w:t>
      </w:r>
      <w:r w:rsidRPr="00A8133F">
        <w:rPr>
          <w:rFonts w:eastAsia="Calibri" w:cs="Tahoma"/>
          <w:szCs w:val="18"/>
          <w:lang w:val="ru-RU"/>
        </w:rPr>
        <w:t xml:space="preserve">клиентской лицензии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после окончания срока действия их текущего покрытия.</w:t>
      </w:r>
      <w:r w:rsidR="00213B12" w:rsidRPr="00A8133F">
        <w:rPr>
          <w:rFonts w:eastAsia="Calibri" w:cs="Tahoma"/>
          <w:szCs w:val="18"/>
          <w:lang w:val="ru-RU"/>
        </w:rPr>
        <w:t xml:space="preserve"> </w:t>
      </w:r>
      <w:r w:rsidRPr="00A8133F">
        <w:rPr>
          <w:rFonts w:eastAsia="Calibri" w:cs="Tahoma"/>
          <w:szCs w:val="18"/>
          <w:lang w:val="ru-RU"/>
        </w:rPr>
        <w:t xml:space="preserve">После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в рамках данного предложения лицензии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Small</w:t>
      </w:r>
      <w:r w:rsidRPr="00A8133F">
        <w:rPr>
          <w:rFonts w:eastAsia="Calibri" w:cs="Tahoma"/>
          <w:szCs w:val="18"/>
          <w:lang w:val="ru-RU"/>
        </w:rPr>
        <w:t xml:space="preserve"> </w:t>
      </w:r>
      <w:r w:rsidRPr="00D7143B">
        <w:rPr>
          <w:rFonts w:eastAsia="Calibri" w:cs="Tahoma"/>
          <w:szCs w:val="18"/>
        </w:rPr>
        <w:t>Business</w:t>
      </w:r>
      <w:r w:rsidRPr="00A8133F">
        <w:rPr>
          <w:rFonts w:eastAsia="Calibri" w:cs="Tahoma"/>
          <w:szCs w:val="18"/>
          <w:lang w:val="ru-RU"/>
        </w:rPr>
        <w:t xml:space="preserve"> клиентов перестают действовать.</w:t>
      </w:r>
    </w:p>
    <w:p w14:paraId="00BF40EF" w14:textId="77777777" w:rsidR="007C3D61" w:rsidRPr="00A8133F" w:rsidRDefault="007C3D61" w:rsidP="002A7F7F">
      <w:pPr>
        <w:ind w:left="720"/>
        <w:rPr>
          <w:lang w:val="ru-RU"/>
        </w:rPr>
      </w:pPr>
    </w:p>
    <w:p w14:paraId="442AB52A" w14:textId="77777777" w:rsidR="00CA0E2D" w:rsidRPr="00A8133F" w:rsidRDefault="00A81E83" w:rsidP="00CA0E2D">
      <w:pPr>
        <w:spacing w:after="60" w:line="276" w:lineRule="auto"/>
        <w:ind w:left="720"/>
        <w:rPr>
          <w:lang w:val="ru-RU"/>
        </w:rPr>
      </w:pPr>
      <w:r w:rsidRPr="00A8133F">
        <w:rPr>
          <w:b/>
          <w:lang w:val="ru-RU"/>
        </w:rPr>
        <w:t>Для клиентов из Китайской Народной</w:t>
      </w:r>
      <w:r w:rsidRPr="00A8133F">
        <w:rPr>
          <w:lang w:val="ru-RU"/>
        </w:rPr>
        <w:t xml:space="preserve"> </w:t>
      </w:r>
      <w:r w:rsidRPr="00A8133F">
        <w:rPr>
          <w:b/>
          <w:lang w:val="ru-RU"/>
        </w:rPr>
        <w:t>Республики, приобретающих там лицензии и</w:t>
      </w:r>
      <w:r w:rsidR="00776AA7">
        <w:rPr>
          <w:b/>
        </w:rPr>
        <w:t> </w:t>
      </w:r>
      <w:r w:rsidRPr="00D7143B">
        <w:rPr>
          <w:b/>
        </w:rPr>
        <w:t>Software</w:t>
      </w:r>
      <w:r w:rsidRPr="00A8133F">
        <w:rPr>
          <w:b/>
          <w:lang w:val="ru-RU"/>
        </w:rPr>
        <w:t xml:space="preserve"> </w:t>
      </w:r>
      <w:r w:rsidRPr="00D7143B">
        <w:rPr>
          <w:b/>
        </w:rPr>
        <w:t>Assurance</w:t>
      </w:r>
      <w:r w:rsidRPr="00A8133F">
        <w:rPr>
          <w:b/>
          <w:lang w:val="ru-RU"/>
        </w:rPr>
        <w:t xml:space="preserve"> для </w:t>
      </w:r>
      <w:r w:rsidRPr="00D7143B">
        <w:rPr>
          <w:b/>
        </w:rPr>
        <w:t>SQL</w:t>
      </w:r>
      <w:r w:rsidRPr="00A8133F">
        <w:rPr>
          <w:b/>
          <w:lang w:val="ru-RU"/>
        </w:rPr>
        <w:t xml:space="preserve"> </w:t>
      </w:r>
      <w:r w:rsidRPr="00D7143B">
        <w:rPr>
          <w:b/>
        </w:rPr>
        <w:t>Server</w:t>
      </w:r>
      <w:r w:rsidRPr="00A8133F">
        <w:rPr>
          <w:b/>
          <w:lang w:val="ru-RU"/>
        </w:rPr>
        <w:t xml:space="preserve"> 2008 </w:t>
      </w:r>
      <w:r w:rsidRPr="00D7143B">
        <w:rPr>
          <w:b/>
        </w:rPr>
        <w:t>R</w:t>
      </w:r>
      <w:r w:rsidRPr="00A8133F">
        <w:rPr>
          <w:b/>
          <w:lang w:val="ru-RU"/>
        </w:rPr>
        <w:t>2:</w:t>
      </w:r>
    </w:p>
    <w:p w14:paraId="3574E9C5" w14:textId="77777777" w:rsidR="00CA0E2D" w:rsidRPr="00A8133F" w:rsidRDefault="00A81E83" w:rsidP="00CA0E2D">
      <w:pPr>
        <w:ind w:left="720"/>
        <w:rPr>
          <w:lang w:val="ru-RU"/>
        </w:rPr>
      </w:pPr>
      <w:r w:rsidRPr="00A8133F">
        <w:rPr>
          <w:lang w:val="ru-RU"/>
        </w:rPr>
        <w:t>Дата 1 апреля 2012 г., указанная в данном списке продуктов, не применяется. Применимой датой для этих клиентов будет 1 июля 2012 г.</w:t>
      </w:r>
    </w:p>
    <w:p w14:paraId="613903E1" w14:textId="77777777" w:rsidR="00CA0E2D" w:rsidRPr="00A8133F" w:rsidRDefault="00CA0E2D" w:rsidP="00CA0E2D">
      <w:pPr>
        <w:ind w:left="720"/>
        <w:rPr>
          <w:lang w:val="ru-RU"/>
        </w:rPr>
      </w:pPr>
    </w:p>
    <w:p w14:paraId="6356BC5B" w14:textId="77777777" w:rsidR="002512D3" w:rsidRPr="00A8133F" w:rsidRDefault="002512D3">
      <w:pPr>
        <w:rPr>
          <w:lang w:val="ru-RU"/>
        </w:rPr>
      </w:pPr>
      <w:bookmarkStart w:id="1450" w:name="_Toc336338342"/>
      <w:bookmarkStart w:id="1451" w:name="Srv_84SQL2008R2Webproc"/>
    </w:p>
    <w:p w14:paraId="1184E54C" w14:textId="77777777" w:rsidR="002A7F7F" w:rsidRPr="00A8133F" w:rsidRDefault="002A7F7F">
      <w:pPr>
        <w:rPr>
          <w:lang w:val="ru-RU"/>
        </w:rPr>
      </w:pPr>
    </w:p>
    <w:p w14:paraId="325D6037" w14:textId="77777777" w:rsidR="002A7F7F" w:rsidRPr="00A8133F" w:rsidRDefault="002A7F7F">
      <w:pPr>
        <w:rPr>
          <w:lang w:val="ru-RU"/>
        </w:rPr>
      </w:pPr>
    </w:p>
    <w:p w14:paraId="4340DC05" w14:textId="77777777" w:rsidR="002A7F7F" w:rsidRPr="00A8133F" w:rsidRDefault="002A7F7F">
      <w:pPr>
        <w:rPr>
          <w:lang w:val="ru-RU"/>
        </w:rPr>
      </w:pPr>
    </w:p>
    <w:p w14:paraId="2A4594F1" w14:textId="77777777" w:rsidR="002A7F7F" w:rsidRPr="00A8133F" w:rsidRDefault="002A7F7F">
      <w:pPr>
        <w:rPr>
          <w:lang w:val="ru-RU"/>
        </w:rPr>
      </w:pPr>
    </w:p>
    <w:p w14:paraId="4A6FB552" w14:textId="77777777" w:rsidR="002A7F7F" w:rsidRPr="00A8133F" w:rsidRDefault="002A7F7F">
      <w:pPr>
        <w:rPr>
          <w:lang w:val="ru-RU"/>
        </w:rPr>
      </w:pPr>
    </w:p>
    <w:p w14:paraId="3A8BE77A" w14:textId="77777777" w:rsidR="00A81E83" w:rsidRPr="00A8133F" w:rsidRDefault="00A560B6" w:rsidP="00A81E83">
      <w:pPr>
        <w:pStyle w:val="Heading3"/>
        <w:rPr>
          <w:lang w:val="ru-RU"/>
        </w:rPr>
      </w:pPr>
      <w:bookmarkStart w:id="1452" w:name="_77_75_SQL"/>
      <w:bookmarkStart w:id="1453" w:name="_Toc380005094"/>
      <w:bookmarkEnd w:id="1452"/>
      <w:r w:rsidRPr="00A8133F">
        <w:rPr>
          <w:rFonts w:ascii="Tahoma" w:hAnsi="Tahoma" w:cs="Tahoma"/>
          <w:caps/>
          <w:color w:val="F66400"/>
          <w:sz w:val="22"/>
          <w:vertAlign w:val="superscript"/>
          <w:lang w:val="ru-RU"/>
        </w:rPr>
        <w:lastRenderedPageBreak/>
        <w:t>82</w:t>
      </w:r>
      <w:r w:rsidRPr="00A8133F">
        <w:rPr>
          <w:rFonts w:ascii="Tahoma" w:hAnsi="Tahoma" w:cs="Tahoma"/>
          <w:color w:val="F66400"/>
          <w:sz w:val="22"/>
          <w:lang w:val="ru-RU"/>
        </w:rPr>
        <w:t xml:space="preserve"> </w:t>
      </w:r>
      <w:r w:rsidRPr="00D7143B">
        <w:rPr>
          <w:rFonts w:ascii="Tahoma" w:hAnsi="Tahoma" w:cs="Tahoma"/>
          <w:color w:val="F66400"/>
          <w:sz w:val="22"/>
        </w:rPr>
        <w:t>SQL</w:t>
      </w:r>
      <w:r w:rsidRPr="00A8133F">
        <w:rPr>
          <w:rFonts w:ascii="Tahoma" w:hAnsi="Tahoma" w:cs="Tahoma"/>
          <w:color w:val="F66400"/>
          <w:sz w:val="22"/>
          <w:lang w:val="ru-RU"/>
        </w:rPr>
        <w:t xml:space="preserve"> </w:t>
      </w:r>
      <w:r w:rsidRPr="00D7143B">
        <w:rPr>
          <w:rFonts w:ascii="Tahoma" w:hAnsi="Tahoma" w:cs="Tahoma"/>
          <w:color w:val="F66400"/>
          <w:sz w:val="22"/>
        </w:rPr>
        <w:t>Server</w:t>
      </w:r>
      <w:r w:rsidR="000D0BC4" w:rsidRPr="00A8133F">
        <w:rPr>
          <w:rFonts w:ascii="Tahoma" w:hAnsi="Tahoma" w:cs="Tahoma"/>
          <w:color w:val="F66400"/>
          <w:sz w:val="22"/>
          <w:vertAlign w:val="superscript"/>
          <w:lang w:val="ru-RU"/>
        </w:rPr>
        <w:t>®</w:t>
      </w:r>
      <w:r w:rsidRPr="00A8133F">
        <w:rPr>
          <w:rFonts w:ascii="Tahoma" w:hAnsi="Tahoma" w:cs="Tahoma"/>
          <w:color w:val="F66400"/>
          <w:sz w:val="22"/>
          <w:lang w:val="ru-RU"/>
        </w:rPr>
        <w:t xml:space="preserve"> 2008 </w:t>
      </w:r>
      <w:r w:rsidRPr="00D7143B">
        <w:rPr>
          <w:rFonts w:ascii="Tahoma" w:hAnsi="Tahoma" w:cs="Tahoma"/>
          <w:color w:val="F66400"/>
          <w:sz w:val="22"/>
        </w:rPr>
        <w:t>R</w:t>
      </w:r>
      <w:r w:rsidRPr="00A8133F">
        <w:rPr>
          <w:rFonts w:ascii="Tahoma" w:hAnsi="Tahoma" w:cs="Tahoma"/>
          <w:color w:val="F66400"/>
          <w:sz w:val="22"/>
          <w:lang w:val="ru-RU"/>
        </w:rPr>
        <w:t xml:space="preserve">2 </w:t>
      </w:r>
      <w:r w:rsidRPr="00D7143B">
        <w:rPr>
          <w:rFonts w:ascii="Tahoma" w:hAnsi="Tahoma" w:cs="Tahoma"/>
          <w:color w:val="F66400"/>
          <w:sz w:val="22"/>
        </w:rPr>
        <w:t>Web</w:t>
      </w:r>
      <w:r w:rsidRPr="00A8133F">
        <w:rPr>
          <w:rFonts w:ascii="Tahoma" w:hAnsi="Tahoma" w:cs="Tahoma"/>
          <w:color w:val="F66400"/>
          <w:sz w:val="22"/>
          <w:lang w:val="ru-RU"/>
        </w:rPr>
        <w:t xml:space="preserve"> «на процессор»</w:t>
      </w:r>
      <w:bookmarkEnd w:id="1450"/>
      <w:bookmarkEnd w:id="1453"/>
    </w:p>
    <w:bookmarkEnd w:id="1451"/>
    <w:p w14:paraId="243C013F" w14:textId="77777777" w:rsidR="00A81E83" w:rsidRPr="00A8133F" w:rsidRDefault="00A81E83" w:rsidP="008558DC">
      <w:pPr>
        <w:rPr>
          <w:lang w:val="ru-RU"/>
        </w:rPr>
      </w:pPr>
    </w:p>
    <w:p w14:paraId="2D08A421" w14:textId="77777777" w:rsidR="008558DC" w:rsidRPr="00A8133F" w:rsidRDefault="00A81E83" w:rsidP="008558DC">
      <w:pPr>
        <w:spacing w:after="60"/>
        <w:ind w:left="720"/>
        <w:rPr>
          <w:lang w:val="ru-RU"/>
        </w:rPr>
      </w:pPr>
      <w:r w:rsidRPr="00A8133F">
        <w:rPr>
          <w:rFonts w:eastAsia="Calibri" w:cs="Tahoma"/>
          <w:b/>
          <w:szCs w:val="18"/>
          <w:lang w:val="ru-RU"/>
        </w:rPr>
        <w:t>Предоставление лицензий в связи с изменением модели лицензирования.</w:t>
      </w:r>
    </w:p>
    <w:p w14:paraId="3F8D6273" w14:textId="77777777" w:rsidR="00A81E83" w:rsidRPr="00A8133F" w:rsidRDefault="00A81E83" w:rsidP="008558DC">
      <w:pPr>
        <w:ind w:left="720"/>
        <w:rPr>
          <w:lang w:val="ru-RU"/>
        </w:rPr>
      </w:pP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будет последней версией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лицензируемой по модели «на процессор», и</w:t>
      </w:r>
      <w:r w:rsidR="00A53558">
        <w:rPr>
          <w:rFonts w:eastAsia="Calibri" w:cs="Tahoma"/>
          <w:szCs w:val="18"/>
        </w:rPr>
        <w:t> </w:t>
      </w:r>
      <w:r w:rsidRPr="00A8133F">
        <w:rPr>
          <w:rFonts w:eastAsia="Calibri" w:cs="Tahoma"/>
          <w:szCs w:val="18"/>
          <w:lang w:val="ru-RU"/>
        </w:rPr>
        <w:t xml:space="preserve">последней версией выпуска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Web</w:t>
      </w:r>
      <w:r w:rsidRPr="00A8133F">
        <w:rPr>
          <w:rFonts w:eastAsia="Calibri" w:cs="Tahoma"/>
          <w:szCs w:val="18"/>
          <w:lang w:val="ru-RU"/>
        </w:rPr>
        <w:t xml:space="preserve"> в рамках Программ корпоративного лицензирования для конечных пользователей.</w:t>
      </w:r>
      <w:r w:rsidR="00213B12" w:rsidRPr="00A8133F">
        <w:rPr>
          <w:rFonts w:eastAsia="Calibri" w:cs="Tahoma"/>
          <w:szCs w:val="18"/>
          <w:lang w:val="ru-RU"/>
        </w:rPr>
        <w:t xml:space="preserve"> </w:t>
      </w:r>
      <w:r w:rsidRPr="00A8133F">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Web</w:t>
      </w:r>
      <w:r w:rsidRPr="00A8133F">
        <w:rPr>
          <w:rFonts w:eastAsia="Calibri" w:cs="Tahoma"/>
          <w:szCs w:val="18"/>
          <w:lang w:val="ru-RU"/>
        </w:rPr>
        <w:t xml:space="preserve"> «на процессор» («соответствующие лицензии») имеют следующие возможности. </w:t>
      </w:r>
      <w:r w:rsidRPr="00A8133F">
        <w:rPr>
          <w:lang w:val="ru-RU"/>
        </w:rPr>
        <w:t xml:space="preserve">Для получения этих возможностей лицензии </w:t>
      </w:r>
      <w:r w:rsidRPr="00D7143B">
        <w:t>SQL</w:t>
      </w:r>
      <w:r w:rsidRPr="00A8133F">
        <w:rPr>
          <w:lang w:val="ru-RU"/>
        </w:rPr>
        <w:t xml:space="preserve"> </w:t>
      </w:r>
      <w:r w:rsidRPr="00D7143B">
        <w:t>Server</w:t>
      </w:r>
      <w:r w:rsidRPr="00A8133F">
        <w:rPr>
          <w:lang w:val="ru-RU"/>
        </w:rPr>
        <w:t xml:space="preserve"> 2008 </w:t>
      </w:r>
      <w:r w:rsidRPr="00D7143B">
        <w:t>R</w:t>
      </w:r>
      <w:r w:rsidRPr="00A8133F">
        <w:rPr>
          <w:lang w:val="ru-RU"/>
        </w:rPr>
        <w:t xml:space="preserve">2 </w:t>
      </w:r>
      <w:r w:rsidRPr="00D7143B">
        <w:t>Web</w:t>
      </w:r>
      <w:r w:rsidRPr="00A8133F">
        <w:rPr>
          <w:lang w:val="ru-RU"/>
        </w:rPr>
        <w:t xml:space="preserve"> </w:t>
      </w:r>
      <w:r w:rsidRPr="00A8133F">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w:t>
      </w:r>
      <w:r w:rsidR="00A53558" w:rsidRPr="00A8133F">
        <w:rPr>
          <w:rFonts w:cs="Tahoma"/>
          <w:bCs/>
          <w:color w:val="000000"/>
          <w:szCs w:val="18"/>
          <w:lang w:val="ru-RU"/>
        </w:rPr>
        <w:t>В</w:t>
      </w:r>
      <w:r w:rsidR="00A53558">
        <w:rPr>
          <w:rFonts w:cs="Tahoma"/>
          <w:bCs/>
          <w:color w:val="000000"/>
          <w:szCs w:val="18"/>
        </w:rPr>
        <w:t> </w:t>
      </w:r>
      <w:r w:rsidRPr="00A8133F">
        <w:rPr>
          <w:rFonts w:cs="Tahoma"/>
          <w:bCs/>
          <w:color w:val="000000"/>
          <w:szCs w:val="18"/>
          <w:lang w:val="ru-RU"/>
        </w:rPr>
        <w:t xml:space="preserve">рамках 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00A53558">
        <w:rPr>
          <w:rFonts w:cs="Tahoma"/>
          <w:bCs/>
          <w:color w:val="000000"/>
          <w:szCs w:val="18"/>
        </w:rPr>
        <w:t>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также считаются соответствующими лицензиями.</w:t>
      </w:r>
      <w:r w:rsidR="00213B12" w:rsidRPr="00A8133F">
        <w:rPr>
          <w:rFonts w:cs="Tahoma"/>
          <w:bCs/>
          <w:color w:val="000000"/>
          <w:szCs w:val="18"/>
          <w:lang w:val="ru-RU"/>
        </w:rPr>
        <w:t xml:space="preserve"> </w:t>
      </w:r>
      <w:r w:rsidRPr="00A8133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w:t>
      </w:r>
      <w:r w:rsidR="00A53558">
        <w:rPr>
          <w:rFonts w:cs="Tahoma"/>
          <w:bCs/>
          <w:color w:val="000000"/>
          <w:szCs w:val="18"/>
        </w:rPr>
        <w:t> </w:t>
      </w:r>
      <w:r w:rsidRPr="00A8133F">
        <w:rPr>
          <w:rFonts w:cs="Tahoma"/>
          <w:bCs/>
          <w:color w:val="000000"/>
          <w:szCs w:val="18"/>
          <w:lang w:val="ru-RU"/>
        </w:rPr>
        <w:t>регистрации, вступившему в силу после 1 апреля 2012 г., не являются соответствующими лицензиями.</w:t>
      </w:r>
    </w:p>
    <w:p w14:paraId="2E06B52A" w14:textId="77777777" w:rsidR="008558DC" w:rsidRPr="00A8133F" w:rsidRDefault="008558DC" w:rsidP="008558DC">
      <w:pPr>
        <w:ind w:left="720"/>
        <w:rPr>
          <w:lang w:val="ru-RU"/>
        </w:rPr>
      </w:pPr>
    </w:p>
    <w:p w14:paraId="5260C880" w14:textId="77777777" w:rsidR="008558DC" w:rsidRPr="00A8133F" w:rsidRDefault="008558DC" w:rsidP="008558DC">
      <w:pPr>
        <w:spacing w:after="60"/>
        <w:ind w:left="720"/>
        <w:rPr>
          <w:lang w:val="ru-RU"/>
        </w:rPr>
      </w:pPr>
      <w:r w:rsidRPr="00A8133F">
        <w:rPr>
          <w:rFonts w:eastAsia="Calibri" w:cs="Tahoma"/>
          <w:b/>
          <w:szCs w:val="18"/>
          <w:lang w:val="ru-RU"/>
        </w:rPr>
        <w:t>Текущий срок действия</w:t>
      </w:r>
    </w:p>
    <w:p w14:paraId="65F8B1D6" w14:textId="77777777" w:rsidR="008558DC" w:rsidRPr="00A8133F" w:rsidRDefault="00A81E83" w:rsidP="008558DC">
      <w:pPr>
        <w:ind w:left="720"/>
        <w:rPr>
          <w:lang w:val="ru-RU"/>
        </w:rPr>
      </w:pPr>
      <w:r w:rsidRPr="00A8133F">
        <w:rPr>
          <w:rFonts w:eastAsia="Calibri" w:cs="Tahoma"/>
          <w:szCs w:val="18"/>
          <w:lang w:val="ru-RU"/>
        </w:rPr>
        <w:t xml:space="preserve">В течение текущего срока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активного на 1 апреля 2012 г.,</w:t>
      </w:r>
      <w:r w:rsidR="00213B12" w:rsidRPr="00A8133F">
        <w:rPr>
          <w:rFonts w:eastAsia="Calibri" w:cs="Tahoma"/>
          <w:szCs w:val="18"/>
          <w:lang w:val="ru-RU"/>
        </w:rPr>
        <w:t xml:space="preserve"> </w:t>
      </w:r>
      <w:r w:rsidRPr="00A8133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 xml:space="preserve"> и</w:t>
      </w:r>
      <w:r w:rsidR="00A53558">
        <w:rPr>
          <w:rFonts w:eastAsia="Calibri" w:cs="Tahoma"/>
          <w:szCs w:val="18"/>
        </w:rPr>
        <w:t> </w:t>
      </w:r>
      <w:r w:rsidRPr="00A8133F">
        <w:rPr>
          <w:rFonts w:eastAsia="Calibri" w:cs="Tahoma"/>
          <w:szCs w:val="18"/>
          <w:lang w:val="ru-RU"/>
        </w:rPr>
        <w:t xml:space="preserve">использовать его вместо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Web</w:t>
      </w:r>
      <w:r w:rsidRPr="00A8133F">
        <w:rPr>
          <w:rFonts w:eastAsia="Calibri" w:cs="Tahoma"/>
          <w:szCs w:val="18"/>
          <w:lang w:val="ru-RU"/>
        </w:rPr>
        <w:t xml:space="preserve"> согласно прав на использование продуктов в</w:t>
      </w:r>
      <w:r w:rsidR="00A53558">
        <w:rPr>
          <w:rFonts w:eastAsia="Calibri" w:cs="Tahoma"/>
          <w:szCs w:val="18"/>
        </w:rPr>
        <w:t> </w:t>
      </w:r>
      <w:r w:rsidRPr="00A8133F">
        <w:rPr>
          <w:rFonts w:eastAsia="Calibri" w:cs="Tahoma"/>
          <w:szCs w:val="18"/>
          <w:lang w:val="ru-RU"/>
        </w:rPr>
        <w:t xml:space="preserve">отношении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(в соответствии с Правами на</w:t>
      </w:r>
      <w:r w:rsidR="00A53558">
        <w:rPr>
          <w:rFonts w:eastAsia="Calibri" w:cs="Tahoma"/>
          <w:szCs w:val="18"/>
        </w:rPr>
        <w:t> </w:t>
      </w:r>
      <w:r w:rsidRPr="00A8133F">
        <w:rPr>
          <w:rFonts w:eastAsia="Calibri" w:cs="Tahoma"/>
          <w:szCs w:val="18"/>
          <w:lang w:val="ru-RU"/>
        </w:rPr>
        <w:t xml:space="preserve">использование продуктов за январь 2012 г.). Клиенты также получают права на использование «Перемещение лицензий с помощью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и «Перемещение лицензий в фермах серверов».</w:t>
      </w:r>
      <w:r w:rsidR="00213B12" w:rsidRPr="00A8133F">
        <w:rPr>
          <w:rFonts w:eastAsia="Calibri" w:cs="Tahoma"/>
          <w:szCs w:val="18"/>
          <w:lang w:val="ru-RU"/>
        </w:rPr>
        <w:t xml:space="preserve"> </w:t>
      </w:r>
      <w:r w:rsidRPr="00A8133F">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w:t>
      </w:r>
    </w:p>
    <w:p w14:paraId="10CB48B2" w14:textId="77777777" w:rsidR="008558DC" w:rsidRPr="00A8133F" w:rsidRDefault="008558DC" w:rsidP="008558DC">
      <w:pPr>
        <w:ind w:left="720"/>
        <w:rPr>
          <w:lang w:val="ru-RU"/>
        </w:rPr>
      </w:pPr>
    </w:p>
    <w:p w14:paraId="61B081FE" w14:textId="77777777" w:rsidR="008558DC" w:rsidRPr="00A8133F" w:rsidRDefault="00A81E83" w:rsidP="008558DC">
      <w:pPr>
        <w:spacing w:after="60"/>
        <w:ind w:left="720"/>
        <w:rPr>
          <w:lang w:val="ru-RU"/>
        </w:rPr>
      </w:pPr>
      <w:r w:rsidRPr="00A8133F">
        <w:rPr>
          <w:rFonts w:eastAsia="Calibri" w:cs="Tahoma"/>
          <w:b/>
          <w:szCs w:val="18"/>
          <w:lang w:val="ru-RU"/>
        </w:rPr>
        <w:t>Первый срок продления (до 1 апреля 2015 г.)</w:t>
      </w:r>
    </w:p>
    <w:p w14:paraId="4B77E95B" w14:textId="77777777" w:rsidR="00A81E83" w:rsidRPr="00A8133F" w:rsidRDefault="00A81E83" w:rsidP="008558DC">
      <w:pPr>
        <w:ind w:left="720"/>
        <w:rPr>
          <w:lang w:val="ru-RU"/>
        </w:rPr>
      </w:pPr>
      <w:r w:rsidRPr="00A8133F">
        <w:rPr>
          <w:rFonts w:eastAsia="Calibri" w:cs="Tahoma"/>
          <w:szCs w:val="18"/>
          <w:lang w:val="ru-RU"/>
        </w:rPr>
        <w:t xml:space="preserve">При первом продлении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клиент может, не приобретая основные лицензии «на ядро»,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«на ядро» в количестве равном сумме (</w:t>
      </w:r>
      <w:r w:rsidRPr="00D7143B">
        <w:rPr>
          <w:rFonts w:eastAsia="Calibri" w:cs="Tahoma"/>
          <w:szCs w:val="18"/>
        </w:rPr>
        <w:t>a</w:t>
      </w:r>
      <w:r w:rsidRPr="00A8133F">
        <w:rPr>
          <w:rFonts w:eastAsia="Calibri" w:cs="Tahoma"/>
          <w:szCs w:val="18"/>
          <w:lang w:val="ru-RU"/>
        </w:rPr>
        <w:t>) и (</w:t>
      </w:r>
      <w:r w:rsidRPr="00D7143B">
        <w:rPr>
          <w:rFonts w:eastAsia="Calibri" w:cs="Tahoma"/>
          <w:szCs w:val="18"/>
        </w:rPr>
        <w:t>b</w:t>
      </w:r>
      <w:r w:rsidRPr="00A8133F">
        <w:rPr>
          <w:rFonts w:eastAsia="Calibri" w:cs="Tahoma"/>
          <w:szCs w:val="18"/>
          <w:lang w:val="ru-RU"/>
        </w:rPr>
        <w:t>) ниже:</w:t>
      </w:r>
    </w:p>
    <w:p w14:paraId="52401A1B" w14:textId="77777777" w:rsidR="00A81E83" w:rsidRPr="00A8133F" w:rsidRDefault="00A81E83" w:rsidP="00346F4B">
      <w:pPr>
        <w:numPr>
          <w:ilvl w:val="0"/>
          <w:numId w:val="116"/>
        </w:numPr>
        <w:tabs>
          <w:tab w:val="left" w:pos="1800"/>
        </w:tabs>
        <w:spacing w:after="60"/>
        <w:rPr>
          <w:lang w:val="ru-RU"/>
        </w:rPr>
      </w:pPr>
      <w:r w:rsidRPr="00A8133F">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003653AE" w14:textId="77777777" w:rsidR="00A81E83" w:rsidRPr="00D7143B" w:rsidRDefault="00A81E83" w:rsidP="00346F4B">
      <w:pPr>
        <w:numPr>
          <w:ilvl w:val="3"/>
          <w:numId w:val="55"/>
        </w:numPr>
        <w:spacing w:after="60"/>
        <w:ind w:left="2160"/>
      </w:pPr>
      <w:r w:rsidRPr="00D7143B">
        <w:rPr>
          <w:rFonts w:eastAsia="Calibri" w:cs="Tahoma"/>
          <w:szCs w:val="18"/>
        </w:rPr>
        <w:t>четыре, ИЛИ</w:t>
      </w:r>
    </w:p>
    <w:p w14:paraId="3F34F3D5" w14:textId="77777777" w:rsidR="00A81E83" w:rsidRPr="00A8133F" w:rsidRDefault="00A81E83" w:rsidP="00346F4B">
      <w:pPr>
        <w:numPr>
          <w:ilvl w:val="3"/>
          <w:numId w:val="55"/>
        </w:numPr>
        <w:spacing w:after="60"/>
        <w:ind w:left="2160"/>
        <w:rPr>
          <w:lang w:val="ru-RU"/>
        </w:rPr>
      </w:pPr>
      <w:r w:rsidRPr="00A8133F">
        <w:rPr>
          <w:rFonts w:eastAsia="Calibri" w:cs="Tahoma"/>
          <w:szCs w:val="18"/>
          <w:lang w:val="ru-RU"/>
        </w:rPr>
        <w:t>фактическое количество ядер в каждом физическом процессоре, умноженное на</w:t>
      </w:r>
      <w:r w:rsidR="00A53558">
        <w:rPr>
          <w:rFonts w:eastAsia="Calibri" w:cs="Tahoma"/>
          <w:szCs w:val="18"/>
        </w:rPr>
        <w:t> </w:t>
      </w:r>
      <w:r w:rsidRPr="00A8133F">
        <w:rPr>
          <w:rFonts w:eastAsia="Calibri" w:cs="Tahoma"/>
          <w:szCs w:val="18"/>
          <w:lang w:val="ru-RU"/>
        </w:rPr>
        <w:t>соответствующий коэффициент ядра.</w:t>
      </w:r>
      <w:r w:rsidR="00213B12" w:rsidRPr="00A8133F">
        <w:rPr>
          <w:rFonts w:eastAsia="Calibri" w:cs="Tahoma"/>
          <w:szCs w:val="18"/>
          <w:lang w:val="ru-RU"/>
        </w:rPr>
        <w:t xml:space="preserve"> </w:t>
      </w:r>
      <w:r w:rsidRPr="00A8133F">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 помощью средства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аналогичного программного обеспечения.) </w:t>
      </w:r>
    </w:p>
    <w:p w14:paraId="6D7B0001" w14:textId="77777777" w:rsidR="008558DC" w:rsidRPr="00A8133F" w:rsidRDefault="00A81E83" w:rsidP="00346F4B">
      <w:pPr>
        <w:numPr>
          <w:ilvl w:val="0"/>
          <w:numId w:val="116"/>
        </w:numPr>
        <w:tabs>
          <w:tab w:val="left" w:pos="1800"/>
        </w:tabs>
        <w:spacing w:after="60"/>
        <w:rPr>
          <w:lang w:val="ru-RU"/>
        </w:rPr>
      </w:pPr>
      <w:r w:rsidRPr="00A8133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22BC157C" w14:textId="77777777" w:rsidR="00E5029B" w:rsidRPr="00A8133F" w:rsidRDefault="00E5029B">
      <w:pPr>
        <w:rPr>
          <w:lang w:val="ru-RU"/>
        </w:rPr>
      </w:pPr>
    </w:p>
    <w:p w14:paraId="2490F7E9" w14:textId="77777777" w:rsidR="002A7F7F" w:rsidRPr="00A8133F" w:rsidRDefault="002A7F7F">
      <w:pPr>
        <w:rPr>
          <w:lang w:val="ru-RU"/>
        </w:rPr>
      </w:pPr>
    </w:p>
    <w:p w14:paraId="68837285" w14:textId="77777777" w:rsidR="002A7F7F" w:rsidRPr="00A8133F" w:rsidRDefault="002A7F7F">
      <w:pPr>
        <w:rPr>
          <w:lang w:val="ru-RU"/>
        </w:rPr>
      </w:pPr>
    </w:p>
    <w:p w14:paraId="15CD4018" w14:textId="77777777" w:rsidR="002A7F7F" w:rsidRPr="00A8133F" w:rsidRDefault="002A7F7F">
      <w:pPr>
        <w:rPr>
          <w:lang w:val="ru-RU"/>
        </w:rPr>
      </w:pPr>
    </w:p>
    <w:p w14:paraId="7E20A225" w14:textId="77777777" w:rsidR="002A7F7F" w:rsidRPr="00A8133F" w:rsidRDefault="002A7F7F">
      <w:pPr>
        <w:rPr>
          <w:lang w:val="ru-RU"/>
        </w:rPr>
      </w:pPr>
    </w:p>
    <w:p w14:paraId="44F965F2" w14:textId="77777777" w:rsidR="002A7F7F" w:rsidRPr="00A8133F" w:rsidRDefault="002A7F7F">
      <w:pPr>
        <w:rPr>
          <w:lang w:val="ru-RU"/>
        </w:rPr>
      </w:pPr>
    </w:p>
    <w:p w14:paraId="2EC8BC2C" w14:textId="77777777" w:rsidR="002A7F7F" w:rsidRPr="00A8133F" w:rsidRDefault="002A7F7F">
      <w:pPr>
        <w:rPr>
          <w:lang w:val="ru-RU"/>
        </w:rPr>
      </w:pPr>
    </w:p>
    <w:p w14:paraId="65E7B3DB" w14:textId="77777777" w:rsidR="002A7F7F" w:rsidRPr="00A8133F" w:rsidRDefault="002A7F7F">
      <w:pPr>
        <w:rPr>
          <w:lang w:val="ru-RU"/>
        </w:rPr>
      </w:pPr>
    </w:p>
    <w:p w14:paraId="04EBCA87" w14:textId="77777777" w:rsidR="008558DC" w:rsidRPr="00A8133F" w:rsidRDefault="00A81E83" w:rsidP="008558DC">
      <w:pPr>
        <w:spacing w:after="60"/>
        <w:ind w:left="720"/>
        <w:rPr>
          <w:lang w:val="ru-RU"/>
        </w:rPr>
      </w:pPr>
      <w:r w:rsidRPr="00A8133F">
        <w:rPr>
          <w:rFonts w:eastAsia="Calibri" w:cs="Tahoma"/>
          <w:b/>
          <w:szCs w:val="18"/>
          <w:lang w:val="ru-RU"/>
        </w:rPr>
        <w:lastRenderedPageBreak/>
        <w:t>Первый срок продления (1 апреля 2015 г. или позднее)</w:t>
      </w:r>
    </w:p>
    <w:p w14:paraId="64C55B15" w14:textId="77777777" w:rsidR="00A81E83" w:rsidRPr="00A8133F" w:rsidRDefault="00A81E83" w:rsidP="008558DC">
      <w:pPr>
        <w:ind w:left="720"/>
        <w:contextualSpacing/>
        <w:rPr>
          <w:lang w:val="ru-RU"/>
        </w:rPr>
      </w:pPr>
      <w:r w:rsidRPr="00A8133F">
        <w:rPr>
          <w:rFonts w:eastAsia="Calibri" w:cs="Tahoma"/>
          <w:color w:val="000000"/>
          <w:szCs w:val="18"/>
          <w:lang w:val="ru-RU"/>
        </w:rPr>
        <w:t>Клиенты, впервые продлевающие покрытие 1 апреля 2015 г. или позднее</w:t>
      </w:r>
      <w:r w:rsidRPr="00A8133F">
        <w:rPr>
          <w:rFonts w:eastAsia="Calibri" w:cs="Tahoma"/>
          <w:szCs w:val="18"/>
          <w:lang w:val="ru-RU"/>
        </w:rPr>
        <w:t>, имеют право для каждого</w:t>
      </w:r>
      <w:r w:rsidR="00A53558">
        <w:rPr>
          <w:rFonts w:eastAsia="Calibri" w:cs="Tahoma"/>
          <w:szCs w:val="18"/>
        </w:rPr>
        <w:t> </w:t>
      </w:r>
      <w:r w:rsidRPr="00A8133F">
        <w:rPr>
          <w:rFonts w:eastAsia="Calibri" w:cs="Tahoma"/>
          <w:szCs w:val="18"/>
          <w:lang w:val="ru-RU"/>
        </w:rPr>
        <w:t>сервера, имеющего надлежащую лицензию, согласно правам на использование лицензии «на</w:t>
      </w:r>
      <w:r w:rsidR="00A53558">
        <w:rPr>
          <w:rFonts w:eastAsia="Calibri" w:cs="Tahoma"/>
          <w:szCs w:val="18"/>
        </w:rPr>
        <w:t> </w:t>
      </w:r>
      <w:r w:rsidRPr="00A8133F">
        <w:rPr>
          <w:rFonts w:eastAsia="Calibri" w:cs="Tahoma"/>
          <w:szCs w:val="18"/>
          <w:lang w:val="ru-RU"/>
        </w:rPr>
        <w:t xml:space="preserve">процессор»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следующим образом:</w:t>
      </w:r>
    </w:p>
    <w:p w14:paraId="02441DC2" w14:textId="77777777" w:rsidR="008558DC" w:rsidRPr="00A8133F" w:rsidRDefault="008558DC" w:rsidP="008558DC">
      <w:pPr>
        <w:ind w:left="720"/>
        <w:contextualSpacing/>
        <w:rPr>
          <w:lang w:val="ru-RU"/>
        </w:rPr>
      </w:pPr>
    </w:p>
    <w:p w14:paraId="0A3648E3" w14:textId="77777777" w:rsidR="00A81E83" w:rsidRPr="00A8133F" w:rsidRDefault="00A81E83" w:rsidP="00346F4B">
      <w:pPr>
        <w:numPr>
          <w:ilvl w:val="3"/>
          <w:numId w:val="89"/>
        </w:numPr>
        <w:spacing w:after="60"/>
        <w:ind w:left="144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A53558">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возобновить действие </w:t>
      </w:r>
      <w:r w:rsidRPr="00D7143B">
        <w:rPr>
          <w:rFonts w:eastAsia="Calibri" w:cs="Tahoma"/>
          <w:szCs w:val="18"/>
        </w:rPr>
        <w:t>SA</w:t>
      </w:r>
      <w:r w:rsidRPr="00A8133F">
        <w:rPr>
          <w:rFonts w:eastAsia="Calibri" w:cs="Tahoma"/>
          <w:szCs w:val="18"/>
          <w:lang w:val="ru-RU"/>
        </w:rPr>
        <w:t xml:space="preserve"> согласно условиям, изложенным в разделе «Первый срок продления (до 1 апреля 2015 г.)» выше; </w:t>
      </w:r>
    </w:p>
    <w:p w14:paraId="5F96E2CA" w14:textId="77777777" w:rsidR="00A81E83" w:rsidRPr="00A8133F" w:rsidRDefault="00A81E83" w:rsidP="00346F4B">
      <w:pPr>
        <w:numPr>
          <w:ilvl w:val="3"/>
          <w:numId w:val="89"/>
        </w:numPr>
        <w:spacing w:after="60"/>
        <w:ind w:left="1440"/>
        <w:rPr>
          <w:lang w:val="ru-RU"/>
        </w:rPr>
      </w:pPr>
      <w:r w:rsidRPr="00A8133F">
        <w:rPr>
          <w:rFonts w:eastAsia="Calibri" w:cs="Tahoma"/>
          <w:szCs w:val="18"/>
          <w:lang w:val="ru-RU"/>
        </w:rPr>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клиенты могут возобновить действие </w:t>
      </w:r>
      <w:r w:rsidRPr="00D7143B">
        <w:rPr>
          <w:rFonts w:eastAsia="Calibri" w:cs="Tahoma"/>
          <w:szCs w:val="18"/>
        </w:rPr>
        <w:t>SA</w:t>
      </w:r>
      <w:r w:rsidR="00A53558">
        <w:rPr>
          <w:rFonts w:eastAsia="Calibri" w:cs="Tahoma"/>
          <w:szCs w:val="18"/>
        </w:rPr>
        <w:t> </w:t>
      </w:r>
      <w:r w:rsidRPr="00A8133F">
        <w:rPr>
          <w:rFonts w:eastAsia="Calibri" w:cs="Tahoma"/>
          <w:szCs w:val="18"/>
          <w:lang w:val="ru-RU"/>
        </w:rPr>
        <w:t xml:space="preserve">для четырех лицензий «на ядро»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не приобретая базовые лицензии «на</w:t>
      </w:r>
      <w:r w:rsidR="00A53558">
        <w:rPr>
          <w:rFonts w:eastAsia="Calibri" w:cs="Tahoma"/>
          <w:szCs w:val="18"/>
        </w:rPr>
        <w:t> </w:t>
      </w:r>
      <w:r w:rsidRPr="00A8133F">
        <w:rPr>
          <w:rFonts w:eastAsia="Calibri" w:cs="Tahoma"/>
          <w:szCs w:val="18"/>
          <w:lang w:val="ru-RU"/>
        </w:rPr>
        <w:t xml:space="preserve">ядро» для каждой лицензии «на процессор»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Web</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четырех лицензий «на</w:t>
      </w:r>
      <w:r w:rsidR="00A53558">
        <w:rPr>
          <w:rFonts w:eastAsia="Calibri" w:cs="Tahoma"/>
          <w:szCs w:val="18"/>
        </w:rPr>
        <w:t> </w:t>
      </w:r>
      <w:r w:rsidRPr="00A8133F">
        <w:rPr>
          <w:rFonts w:eastAsia="Calibri" w:cs="Tahoma"/>
          <w:szCs w:val="18"/>
          <w:lang w:val="ru-RU"/>
        </w:rPr>
        <w:t>ядро» для каждого процессора, клиент должен приобрести дополнительные лицензии «на ядро».</w:t>
      </w:r>
    </w:p>
    <w:p w14:paraId="3A87444D" w14:textId="77777777" w:rsidR="00A81E83" w:rsidRPr="00A8133F" w:rsidRDefault="00A81E83" w:rsidP="00346F4B">
      <w:pPr>
        <w:numPr>
          <w:ilvl w:val="0"/>
          <w:numId w:val="50"/>
        </w:numPr>
        <w:spacing w:after="60"/>
        <w:ind w:left="1440"/>
        <w:rPr>
          <w:lang w:val="ru-RU"/>
        </w:rPr>
      </w:pPr>
      <w:r w:rsidRPr="00A8133F">
        <w:rPr>
          <w:rFonts w:eastAsia="Calibri" w:cs="Tahoma"/>
          <w:szCs w:val="18"/>
          <w:lang w:val="ru-RU"/>
        </w:rPr>
        <w:t xml:space="preserve">После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«на ядро» не распространяется на продление срока действия по программам подписки.</w:t>
      </w:r>
    </w:p>
    <w:p w14:paraId="72542239" w14:textId="77777777" w:rsidR="008558DC" w:rsidRPr="00A8133F" w:rsidRDefault="008558DC" w:rsidP="008558DC">
      <w:pPr>
        <w:ind w:left="720"/>
        <w:contextualSpacing/>
        <w:rPr>
          <w:lang w:val="ru-RU"/>
        </w:rPr>
      </w:pPr>
    </w:p>
    <w:p w14:paraId="20B1E643" w14:textId="77777777" w:rsidR="008558DC" w:rsidRPr="00A8133F" w:rsidRDefault="00A81E83" w:rsidP="008558DC">
      <w:pPr>
        <w:spacing w:after="60"/>
        <w:ind w:left="720"/>
        <w:rPr>
          <w:lang w:val="ru-RU"/>
        </w:rPr>
      </w:pPr>
      <w:r w:rsidRPr="00A8133F">
        <w:rPr>
          <w:rFonts w:eastAsia="Calibri" w:cs="Tahoma"/>
          <w:b/>
          <w:szCs w:val="18"/>
          <w:lang w:val="ru-RU"/>
        </w:rPr>
        <w:t xml:space="preserve">Для клиентов с покрытием </w:t>
      </w:r>
      <w:r w:rsidRPr="00D7143B">
        <w:rPr>
          <w:rFonts w:eastAsia="Calibri" w:cs="Tahoma"/>
          <w:b/>
          <w:szCs w:val="18"/>
        </w:rPr>
        <w:t>Software</w:t>
      </w:r>
      <w:r w:rsidRPr="00A8133F">
        <w:rPr>
          <w:rFonts w:eastAsia="Calibri" w:cs="Tahoma"/>
          <w:b/>
          <w:szCs w:val="18"/>
          <w:lang w:val="ru-RU"/>
        </w:rPr>
        <w:t xml:space="preserve"> </w:t>
      </w:r>
      <w:r w:rsidRPr="00D7143B">
        <w:rPr>
          <w:rFonts w:eastAsia="Calibri" w:cs="Tahoma"/>
          <w:b/>
          <w:szCs w:val="18"/>
        </w:rPr>
        <w:t>Assurance</w:t>
      </w:r>
      <w:r w:rsidRPr="00A8133F">
        <w:rPr>
          <w:rFonts w:eastAsia="Calibri" w:cs="Tahoma"/>
          <w:b/>
          <w:szCs w:val="18"/>
          <w:lang w:val="ru-RU"/>
        </w:rPr>
        <w:t>, истекающим до 1 апреля 2015 г., которые не планируют продлевать его действие.</w:t>
      </w:r>
    </w:p>
    <w:p w14:paraId="63DB4E10" w14:textId="77777777" w:rsidR="00A81E83" w:rsidRPr="00A8133F" w:rsidRDefault="00A81E83" w:rsidP="008558DC">
      <w:pPr>
        <w:ind w:left="720"/>
        <w:contextualSpacing/>
        <w:rPr>
          <w:lang w:val="ru-RU"/>
        </w:rPr>
      </w:pPr>
      <w:r w:rsidRPr="00A8133F">
        <w:rPr>
          <w:rFonts w:eastAsia="Calibri" w:cs="Tahoma"/>
          <w:szCs w:val="18"/>
          <w:lang w:val="ru-RU"/>
        </w:rPr>
        <w:t xml:space="preserve">Клиенты, которые участвуют в программах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szCs w:val="18"/>
          <w:lang w:val="ru-RU"/>
        </w:rPr>
        <w:t>с</w:t>
      </w:r>
      <w:r w:rsidR="00A53558">
        <w:rPr>
          <w:rFonts w:eastAsia="Calibri" w:cs="Tahoma"/>
          <w:szCs w:val="18"/>
        </w:rPr>
        <w:t> </w:t>
      </w:r>
      <w:r w:rsidRPr="00A8133F">
        <w:rPr>
          <w:rFonts w:eastAsia="Calibri" w:cs="Tahoma"/>
          <w:szCs w:val="18"/>
          <w:lang w:val="ru-RU"/>
        </w:rPr>
        <w:t>покрытием, действие которого заканчивается 1 апреля 2015 г., желающие выкупить лицензии «на</w:t>
      </w:r>
      <w:r w:rsidR="00A53558">
        <w:rPr>
          <w:rFonts w:eastAsia="Calibri" w:cs="Tahoma"/>
          <w:szCs w:val="18"/>
        </w:rPr>
        <w:t> </w:t>
      </w:r>
      <w:r w:rsidRPr="00A8133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могут запускать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или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по таким лицензиям при соблюдении следующих условий.</w:t>
      </w:r>
    </w:p>
    <w:p w14:paraId="6F4E9EB7" w14:textId="77777777" w:rsidR="00A81E83" w:rsidRPr="00D7143B" w:rsidRDefault="00A81E83" w:rsidP="00346F4B">
      <w:pPr>
        <w:numPr>
          <w:ilvl w:val="0"/>
          <w:numId w:val="90"/>
        </w:numPr>
        <w:tabs>
          <w:tab w:val="left" w:pos="1800"/>
        </w:tabs>
        <w:spacing w:after="60"/>
        <w:ind w:left="1800"/>
      </w:pP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2008 </w:t>
      </w:r>
      <w:r w:rsidRPr="00D7143B">
        <w:rPr>
          <w:rFonts w:eastAsia="Calibri" w:cs="Tahoma"/>
          <w:b/>
          <w:szCs w:val="18"/>
        </w:rPr>
        <w:t>R</w:t>
      </w:r>
      <w:r w:rsidRPr="00A8133F">
        <w:rPr>
          <w:rFonts w:eastAsia="Calibri" w:cs="Tahoma"/>
          <w:b/>
          <w:szCs w:val="18"/>
          <w:lang w:val="ru-RU"/>
        </w:rPr>
        <w:t xml:space="preserve">2 </w:t>
      </w:r>
      <w:r w:rsidRPr="00D7143B">
        <w:rPr>
          <w:rFonts w:eastAsia="Calibri" w:cs="Tahoma"/>
          <w:b/>
          <w:szCs w:val="18"/>
        </w:rPr>
        <w:t>Web</w:t>
      </w:r>
      <w:r w:rsidRPr="00A8133F">
        <w:rPr>
          <w:rFonts w:eastAsia="Calibri" w:cs="Tahoma"/>
          <w:b/>
          <w:szCs w:val="18"/>
          <w:lang w:val="ru-RU"/>
        </w:rPr>
        <w:t>.</w:t>
      </w:r>
      <w:r w:rsidRPr="00A8133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Web</w:t>
      </w:r>
      <w:r w:rsidRPr="00A8133F">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D7143B">
        <w:rPr>
          <w:rFonts w:eastAsia="Calibri" w:cs="Tahoma"/>
          <w:szCs w:val="18"/>
        </w:rPr>
        <w:t xml:space="preserve">Software Assurance». </w:t>
      </w:r>
    </w:p>
    <w:p w14:paraId="362BC9B1" w14:textId="77777777" w:rsidR="00A81E83" w:rsidRPr="00A8133F" w:rsidRDefault="00A81E83" w:rsidP="00346F4B">
      <w:pPr>
        <w:numPr>
          <w:ilvl w:val="0"/>
          <w:numId w:val="90"/>
        </w:numPr>
        <w:tabs>
          <w:tab w:val="left" w:pos="1800"/>
        </w:tabs>
        <w:spacing w:after="60"/>
        <w:ind w:left="1800"/>
        <w:rPr>
          <w:lang w:val="ru-RU"/>
        </w:rPr>
      </w:pP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w:t>
      </w:r>
      <w:r w:rsidRPr="00D7143B">
        <w:rPr>
          <w:rFonts w:eastAsia="Calibri" w:cs="Tahoma"/>
          <w:b/>
          <w:szCs w:val="18"/>
        </w:rPr>
        <w:t>Standard</w:t>
      </w:r>
      <w:r w:rsidRPr="00A8133F">
        <w:rPr>
          <w:rFonts w:eastAsia="Calibri" w:cs="Tahoma"/>
          <w:b/>
          <w:szCs w:val="18"/>
          <w:lang w:val="ru-RU"/>
        </w:rPr>
        <w:t xml:space="preserve"> </w:t>
      </w:r>
      <w:r w:rsidRPr="00D7143B">
        <w:rPr>
          <w:rFonts w:eastAsia="Calibri" w:cs="Tahoma"/>
          <w:b/>
          <w:szCs w:val="18"/>
        </w:rPr>
        <w:t>Core</w:t>
      </w:r>
      <w:r w:rsidRPr="00A8133F">
        <w:rPr>
          <w:rFonts w:eastAsia="Calibri" w:cs="Tahoma"/>
          <w:b/>
          <w:szCs w:val="18"/>
          <w:lang w:val="ru-RU"/>
        </w:rPr>
        <w:t xml:space="preserve">. </w:t>
      </w:r>
      <w:r w:rsidRPr="00A8133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однако </w:t>
      </w:r>
    </w:p>
    <w:p w14:paraId="48E564D7" w14:textId="77777777" w:rsidR="00A81E83" w:rsidRPr="00D7143B" w:rsidRDefault="00A81E83" w:rsidP="00346F4B">
      <w:pPr>
        <w:numPr>
          <w:ilvl w:val="1"/>
          <w:numId w:val="52"/>
        </w:numPr>
        <w:tabs>
          <w:tab w:val="left" w:pos="2160"/>
        </w:tabs>
        <w:spacing w:after="60"/>
        <w:ind w:left="2160"/>
      </w:pPr>
      <w:r w:rsidRPr="00A8133F">
        <w:rPr>
          <w:rFonts w:eastAsia="Calibri" w:cs="Tahoma"/>
          <w:szCs w:val="18"/>
          <w:lang w:val="ru-RU"/>
        </w:rPr>
        <w:t>клиенты больше не имеют прав «Перемещение лицензий в фермах серверов» и</w:t>
      </w:r>
      <w:r w:rsidR="00A53558">
        <w:rPr>
          <w:rFonts w:eastAsia="Calibri" w:cs="Tahoma"/>
          <w:szCs w:val="18"/>
        </w:rPr>
        <w:t> </w:t>
      </w:r>
      <w:r w:rsidRPr="00A8133F">
        <w:rPr>
          <w:rFonts w:eastAsia="Calibri" w:cs="Tahoma"/>
          <w:szCs w:val="18"/>
          <w:lang w:val="ru-RU"/>
        </w:rPr>
        <w:t xml:space="preserve">«Перемещение лицензий с помощью </w:t>
      </w:r>
      <w:r w:rsidRPr="00D7143B">
        <w:rPr>
          <w:rFonts w:eastAsia="Calibri" w:cs="Tahoma"/>
          <w:szCs w:val="18"/>
        </w:rPr>
        <w:t xml:space="preserve">Software Assurance»; и </w:t>
      </w:r>
    </w:p>
    <w:p w14:paraId="235A6845" w14:textId="77777777" w:rsidR="00A81E83" w:rsidRPr="00D7143B" w:rsidRDefault="00A81E83" w:rsidP="00346F4B">
      <w:pPr>
        <w:numPr>
          <w:ilvl w:val="1"/>
          <w:numId w:val="52"/>
        </w:numPr>
        <w:tabs>
          <w:tab w:val="left" w:pos="2160"/>
        </w:tabs>
        <w:spacing w:after="60"/>
        <w:ind w:left="2160"/>
      </w:pPr>
      <w:r w:rsidRPr="00A8133F">
        <w:rPr>
          <w:rFonts w:eastAsia="Calibri" w:cs="Tahoma"/>
          <w:szCs w:val="18"/>
          <w:lang w:val="ru-RU"/>
        </w:rPr>
        <w:t>любая передача лицензий попадает под действие ограничений в пунктах (</w:t>
      </w:r>
      <w:r w:rsidRPr="00D7143B">
        <w:rPr>
          <w:rFonts w:eastAsia="Calibri" w:cs="Tahoma"/>
          <w:szCs w:val="18"/>
        </w:rPr>
        <w:t>i</w:t>
      </w:r>
      <w:r w:rsidRPr="00A8133F">
        <w:rPr>
          <w:rFonts w:eastAsia="Calibri" w:cs="Tahoma"/>
          <w:szCs w:val="18"/>
          <w:lang w:val="ru-RU"/>
        </w:rPr>
        <w:t>) и (</w:t>
      </w:r>
      <w:r w:rsidRPr="00D7143B">
        <w:rPr>
          <w:rFonts w:eastAsia="Calibri" w:cs="Tahoma"/>
          <w:szCs w:val="18"/>
        </w:rPr>
        <w:t>ii</w:t>
      </w:r>
      <w:r w:rsidRPr="00A8133F">
        <w:rPr>
          <w:rFonts w:eastAsia="Calibri" w:cs="Tahoma"/>
          <w:szCs w:val="18"/>
          <w:lang w:val="ru-RU"/>
        </w:rPr>
        <w:t xml:space="preserve">) ниже, связанных с «эквивалентом в лицензиях на ядро». </w:t>
      </w:r>
      <w:r w:rsidRPr="00D7143B">
        <w:rPr>
          <w:rFonts w:eastAsia="Calibri" w:cs="Tahoma"/>
          <w:szCs w:val="18"/>
        </w:rPr>
        <w:t xml:space="preserve">«Эквивалент в лицензиях на ядро» определяется следующим образом. </w:t>
      </w:r>
    </w:p>
    <w:p w14:paraId="5E5EE293" w14:textId="77777777" w:rsidR="00A81E83" w:rsidRPr="00A8133F" w:rsidRDefault="00A81E83" w:rsidP="00346F4B">
      <w:pPr>
        <w:numPr>
          <w:ilvl w:val="2"/>
          <w:numId w:val="52"/>
        </w:numPr>
        <w:tabs>
          <w:tab w:val="left" w:pos="2520"/>
        </w:tabs>
        <w:spacing w:after="60"/>
        <w:ind w:left="2520"/>
        <w:rPr>
          <w:lang w:val="ru-RU"/>
        </w:rPr>
      </w:pPr>
      <w:r w:rsidRPr="00A8133F">
        <w:rPr>
          <w:rFonts w:eastAsia="Calibri" w:cs="Tahoma"/>
          <w:szCs w:val="18"/>
          <w:lang w:val="ru-RU"/>
        </w:rPr>
        <w:t>Если число лицензий равно меньшему из следующих двух чисел: (</w:t>
      </w:r>
      <w:r w:rsidRPr="00D7143B">
        <w:rPr>
          <w:rFonts w:eastAsia="Calibri" w:cs="Tahoma"/>
          <w:szCs w:val="18"/>
        </w:rPr>
        <w:t>x</w:t>
      </w:r>
      <w:r w:rsidRPr="00A8133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 (</w:t>
      </w:r>
      <w:r w:rsidRPr="00D7143B">
        <w:rPr>
          <w:rFonts w:eastAsia="Calibri" w:cs="Tahoma"/>
          <w:szCs w:val="18"/>
        </w:rPr>
        <w:t>y</w:t>
      </w:r>
      <w:r w:rsidRPr="00A8133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7927147D" w14:textId="77777777" w:rsidR="00A81E83" w:rsidRPr="00A8133F" w:rsidRDefault="00A81E83" w:rsidP="00346F4B">
      <w:pPr>
        <w:numPr>
          <w:ilvl w:val="4"/>
          <w:numId w:val="50"/>
        </w:numPr>
        <w:tabs>
          <w:tab w:val="left" w:pos="2880"/>
        </w:tabs>
        <w:spacing w:after="60"/>
        <w:ind w:left="2880"/>
        <w:rPr>
          <w:lang w:val="ru-RU"/>
        </w:rPr>
      </w:pPr>
      <w:r w:rsidRPr="00A8133F">
        <w:rPr>
          <w:rFonts w:eastAsia="Calibri" w:cs="Tahoma"/>
          <w:szCs w:val="18"/>
          <w:lang w:val="ru-RU"/>
        </w:rPr>
        <w:t xml:space="preserve">четыре ядра для одной лицензии «на процессор», ИЛИ </w:t>
      </w:r>
    </w:p>
    <w:p w14:paraId="6B49FF9C" w14:textId="77777777" w:rsidR="00A81E83" w:rsidRPr="00A8133F" w:rsidRDefault="00A81E83" w:rsidP="00346F4B">
      <w:pPr>
        <w:numPr>
          <w:ilvl w:val="4"/>
          <w:numId w:val="50"/>
        </w:numPr>
        <w:tabs>
          <w:tab w:val="left" w:pos="2880"/>
        </w:tabs>
        <w:spacing w:after="60"/>
        <w:ind w:left="2880"/>
        <w:rPr>
          <w:spacing w:val="-4"/>
          <w:lang w:val="ru-RU"/>
        </w:rPr>
      </w:pPr>
      <w:r w:rsidRPr="00A8133F">
        <w:rPr>
          <w:rFonts w:eastAsia="Calibri" w:cs="Tahoma"/>
          <w:spacing w:val="-4"/>
          <w:szCs w:val="18"/>
          <w:lang w:val="ru-RU"/>
        </w:rPr>
        <w:t>число ядер для</w:t>
      </w:r>
      <w:r w:rsidR="00213B12" w:rsidRPr="00A8133F">
        <w:rPr>
          <w:rFonts w:eastAsia="Calibri" w:cs="Tahoma"/>
          <w:spacing w:val="-4"/>
          <w:szCs w:val="18"/>
          <w:lang w:val="ru-RU"/>
        </w:rPr>
        <w:t xml:space="preserve"> </w:t>
      </w:r>
      <w:r w:rsidRPr="00A8133F">
        <w:rPr>
          <w:rFonts w:eastAsia="Calibri" w:cs="Tahoma"/>
          <w:spacing w:val="-4"/>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7C3D61">
        <w:rPr>
          <w:rFonts w:eastAsia="Calibri" w:cs="Tahoma"/>
          <w:spacing w:val="-4"/>
          <w:szCs w:val="18"/>
        </w:rPr>
        <w:t>SQL</w:t>
      </w:r>
      <w:r w:rsidRPr="00A8133F">
        <w:rPr>
          <w:rFonts w:eastAsia="Calibri" w:cs="Tahoma"/>
          <w:spacing w:val="-4"/>
          <w:szCs w:val="18"/>
          <w:lang w:val="ru-RU"/>
        </w:rPr>
        <w:t xml:space="preserve"> </w:t>
      </w:r>
      <w:r w:rsidRPr="007C3D61">
        <w:rPr>
          <w:rFonts w:eastAsia="Calibri" w:cs="Tahoma"/>
          <w:spacing w:val="-4"/>
          <w:szCs w:val="18"/>
        </w:rPr>
        <w:t>Server</w:t>
      </w:r>
      <w:r w:rsidRPr="00A8133F">
        <w:rPr>
          <w:rFonts w:eastAsia="Calibri" w:cs="Tahoma"/>
          <w:spacing w:val="-4"/>
          <w:szCs w:val="18"/>
          <w:lang w:val="ru-RU"/>
        </w:rPr>
        <w:t>, запущенного на сервере (лицензированные экземпляры, запущенные в</w:t>
      </w:r>
      <w:r w:rsidR="007C3D61">
        <w:rPr>
          <w:rFonts w:eastAsia="Calibri" w:cs="Tahoma"/>
          <w:spacing w:val="-4"/>
          <w:szCs w:val="18"/>
        </w:rPr>
        <w:t> </w:t>
      </w:r>
      <w:r w:rsidRPr="00A8133F">
        <w:rPr>
          <w:rFonts w:eastAsia="Calibri" w:cs="Tahoma"/>
          <w:spacing w:val="-4"/>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7C3D61">
        <w:rPr>
          <w:rFonts w:eastAsia="Calibri" w:cs="Tahoma"/>
          <w:spacing w:val="-4"/>
          <w:szCs w:val="18"/>
        </w:rPr>
        <w:t>Software</w:t>
      </w:r>
      <w:r w:rsidRPr="00A8133F">
        <w:rPr>
          <w:rFonts w:eastAsia="Calibri" w:cs="Tahoma"/>
          <w:spacing w:val="-4"/>
          <w:szCs w:val="18"/>
          <w:lang w:val="ru-RU"/>
        </w:rPr>
        <w:t xml:space="preserve"> </w:t>
      </w:r>
      <w:r w:rsidRPr="007C3D61">
        <w:rPr>
          <w:rFonts w:eastAsia="Calibri" w:cs="Tahoma"/>
          <w:spacing w:val="-4"/>
          <w:szCs w:val="18"/>
        </w:rPr>
        <w:t>Assurance</w:t>
      </w:r>
      <w:r w:rsidRPr="00A8133F">
        <w:rPr>
          <w:rFonts w:eastAsia="Calibri" w:cs="Tahoma"/>
          <w:spacing w:val="-4"/>
          <w:szCs w:val="18"/>
          <w:lang w:val="ru-RU"/>
        </w:rPr>
        <w:t xml:space="preserve"> с помощью средства </w:t>
      </w:r>
      <w:r w:rsidRPr="007C3D61">
        <w:rPr>
          <w:rFonts w:eastAsia="Calibri" w:cs="Tahoma"/>
          <w:spacing w:val="-4"/>
          <w:szCs w:val="18"/>
        </w:rPr>
        <w:t>Microsoft</w:t>
      </w:r>
      <w:r w:rsidRPr="00A8133F">
        <w:rPr>
          <w:rFonts w:eastAsia="Calibri" w:cs="Tahoma"/>
          <w:spacing w:val="-4"/>
          <w:szCs w:val="18"/>
          <w:lang w:val="ru-RU"/>
        </w:rPr>
        <w:t xml:space="preserve"> </w:t>
      </w:r>
      <w:r w:rsidRPr="007C3D61">
        <w:rPr>
          <w:rFonts w:eastAsia="Calibri" w:cs="Tahoma"/>
          <w:spacing w:val="-4"/>
          <w:szCs w:val="18"/>
        </w:rPr>
        <w:t>MAP</w:t>
      </w:r>
      <w:r w:rsidRPr="00A8133F">
        <w:rPr>
          <w:rFonts w:eastAsia="Calibri" w:cs="Tahoma"/>
          <w:spacing w:val="-4"/>
          <w:szCs w:val="18"/>
          <w:lang w:val="ru-RU"/>
        </w:rPr>
        <w:t xml:space="preserve"> или аналогичного программного обеспечения.) </w:t>
      </w:r>
    </w:p>
    <w:p w14:paraId="10DFFBC9" w14:textId="77777777" w:rsidR="008558DC" w:rsidRPr="00A8133F" w:rsidRDefault="00A81E83" w:rsidP="00346F4B">
      <w:pPr>
        <w:numPr>
          <w:ilvl w:val="2"/>
          <w:numId w:val="52"/>
        </w:numPr>
        <w:tabs>
          <w:tab w:val="left" w:pos="2520"/>
        </w:tabs>
        <w:spacing w:after="60"/>
        <w:ind w:left="2520"/>
        <w:rPr>
          <w:lang w:val="ru-RU"/>
        </w:rPr>
      </w:pPr>
      <w:r w:rsidRPr="00A8133F">
        <w:rPr>
          <w:rFonts w:eastAsia="Calibri" w:cs="Tahoma"/>
          <w:szCs w:val="18"/>
          <w:lang w:val="ru-RU"/>
        </w:rPr>
        <w:lastRenderedPageBreak/>
        <w:t xml:space="preserve">Для любых лицензий «на процессор» с истекающим сроком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7BCB0816" w14:textId="77777777" w:rsidR="00A81E83" w:rsidRPr="00A8133F" w:rsidRDefault="00A81E83" w:rsidP="00346F4B">
      <w:pPr>
        <w:numPr>
          <w:ilvl w:val="1"/>
          <w:numId w:val="52"/>
        </w:numPr>
        <w:tabs>
          <w:tab w:val="left" w:pos="2160"/>
        </w:tabs>
        <w:spacing w:after="60"/>
        <w:ind w:left="2160"/>
        <w:rPr>
          <w:lang w:val="ru-RU"/>
        </w:rPr>
      </w:pPr>
      <w:r w:rsidRPr="00A8133F">
        <w:rPr>
          <w:rFonts w:eastAsia="Calibri" w:cs="Tahoma"/>
          <w:szCs w:val="18"/>
          <w:lang w:val="ru-RU"/>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sidR="00A53558">
        <w:rPr>
          <w:rFonts w:eastAsia="Calibri" w:cs="Tahoma"/>
          <w:szCs w:val="18"/>
        </w:rPr>
        <w:t> </w:t>
      </w:r>
      <w:r w:rsidRPr="00A8133F">
        <w:rPr>
          <w:rFonts w:eastAsia="Calibri" w:cs="Tahoma"/>
          <w:szCs w:val="18"/>
          <w:lang w:val="ru-RU"/>
        </w:rPr>
        <w:t xml:space="preserve">использование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При назначении лицензий «на ядро» серверам согласно правам на использование </w:t>
      </w:r>
      <w:r w:rsidRPr="00D7143B">
        <w:rPr>
          <w:rFonts w:eastAsia="Calibri" w:cs="Tahoma"/>
          <w:szCs w:val="18"/>
        </w:rPr>
        <w:t>SQL</w:t>
      </w:r>
      <w:r w:rsidRPr="00A8133F">
        <w:rPr>
          <w:rFonts w:eastAsia="Calibri" w:cs="Tahoma"/>
          <w:szCs w:val="18"/>
          <w:lang w:val="ru-RU"/>
        </w:rPr>
        <w:t xml:space="preserve"> 2012 клиент может объединять существующие лицензии, соответствующие определенному количеству ядер, с</w:t>
      </w:r>
      <w:r w:rsidR="00A53558">
        <w:rPr>
          <w:rFonts w:eastAsia="Calibri" w:cs="Tahoma"/>
          <w:szCs w:val="18"/>
        </w:rPr>
        <w:t> </w:t>
      </w:r>
      <w:r w:rsidRPr="00A8133F">
        <w:rPr>
          <w:rFonts w:eastAsia="Calibri" w:cs="Tahoma"/>
          <w:szCs w:val="18"/>
          <w:lang w:val="ru-RU"/>
        </w:rPr>
        <w:t xml:space="preserve">дополнительными лицензиями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w:t>
      </w:r>
    </w:p>
    <w:p w14:paraId="37022B6E" w14:textId="77777777" w:rsidR="00A81E83" w:rsidRPr="00A8133F" w:rsidRDefault="00A81E83" w:rsidP="00346F4B">
      <w:pPr>
        <w:numPr>
          <w:ilvl w:val="1"/>
          <w:numId w:val="52"/>
        </w:numPr>
        <w:tabs>
          <w:tab w:val="left" w:pos="2160"/>
        </w:tabs>
        <w:spacing w:after="60"/>
        <w:ind w:left="2160"/>
        <w:rPr>
          <w:lang w:val="ru-RU"/>
        </w:rPr>
      </w:pPr>
      <w:r w:rsidRPr="00A8133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948E31D" w14:textId="77777777" w:rsidR="00B06AAC" w:rsidRPr="00A8133F" w:rsidRDefault="00B06AAC" w:rsidP="00B06AAC">
      <w:pPr>
        <w:tabs>
          <w:tab w:val="left" w:pos="2160"/>
        </w:tabs>
        <w:spacing w:after="60"/>
        <w:rPr>
          <w:lang w:val="ru-RU"/>
        </w:rPr>
      </w:pPr>
    </w:p>
    <w:p w14:paraId="2C3DCCAB" w14:textId="77777777" w:rsidR="00B06AAC" w:rsidRPr="00A8133F" w:rsidRDefault="00A81E83" w:rsidP="00B06AAC">
      <w:pPr>
        <w:tabs>
          <w:tab w:val="left" w:pos="720"/>
        </w:tabs>
        <w:spacing w:after="60"/>
        <w:ind w:left="720"/>
        <w:rPr>
          <w:lang w:val="ru-RU"/>
        </w:rPr>
      </w:pPr>
      <w:r w:rsidRPr="00A8133F">
        <w:rPr>
          <w:rFonts w:eastAsia="Calibri" w:cs="Tahoma"/>
          <w:b/>
          <w:szCs w:val="18"/>
          <w:lang w:val="ru-RU"/>
        </w:rPr>
        <w:t xml:space="preserve">Для клиентов с покрытием </w:t>
      </w:r>
      <w:r w:rsidRPr="00D7143B">
        <w:rPr>
          <w:rFonts w:eastAsia="Calibri" w:cs="Tahoma"/>
          <w:b/>
          <w:szCs w:val="18"/>
        </w:rPr>
        <w:t>Software</w:t>
      </w:r>
      <w:r w:rsidRPr="00A8133F">
        <w:rPr>
          <w:rFonts w:eastAsia="Calibri" w:cs="Tahoma"/>
          <w:b/>
          <w:szCs w:val="18"/>
          <w:lang w:val="ru-RU"/>
        </w:rPr>
        <w:t xml:space="preserve"> </w:t>
      </w:r>
      <w:r w:rsidRPr="00D7143B">
        <w:rPr>
          <w:rFonts w:eastAsia="Calibri" w:cs="Tahoma"/>
          <w:b/>
          <w:szCs w:val="18"/>
        </w:rPr>
        <w:t>Assurance</w:t>
      </w:r>
      <w:r w:rsidRPr="00A8133F">
        <w:rPr>
          <w:rFonts w:eastAsia="Calibri" w:cs="Tahoma"/>
          <w:b/>
          <w:szCs w:val="18"/>
          <w:lang w:val="ru-RU"/>
        </w:rPr>
        <w:t>, истекающим 1 апреля 2015 г. или позднее, которые не планируют продлевать его действие.</w:t>
      </w:r>
    </w:p>
    <w:p w14:paraId="59E17CA2" w14:textId="77777777" w:rsidR="00A81E83" w:rsidRPr="00A8133F" w:rsidRDefault="00A81E83" w:rsidP="00B06AAC">
      <w:pPr>
        <w:tabs>
          <w:tab w:val="left" w:pos="720"/>
        </w:tabs>
        <w:ind w:left="720"/>
        <w:contextualSpacing/>
        <w:rPr>
          <w:lang w:val="ru-RU"/>
        </w:rPr>
      </w:pPr>
      <w:r w:rsidRPr="00A8133F">
        <w:rPr>
          <w:rFonts w:eastAsia="Calibri" w:cs="Tahoma"/>
          <w:color w:val="000000"/>
          <w:szCs w:val="18"/>
          <w:lang w:val="ru-RU"/>
        </w:rPr>
        <w:t xml:space="preserve">Клиенты, которые участвуют в программах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color w:val="000000"/>
          <w:szCs w:val="18"/>
          <w:lang w:val="ru-RU"/>
        </w:rPr>
        <w:t>с</w:t>
      </w:r>
      <w:r w:rsidR="00A53558">
        <w:rPr>
          <w:rFonts w:eastAsia="Calibri" w:cs="Tahoma"/>
          <w:color w:val="000000"/>
          <w:szCs w:val="18"/>
        </w:rPr>
        <w:t> </w:t>
      </w:r>
      <w:r w:rsidRPr="00A8133F">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3A773BC0" w14:textId="77777777" w:rsidR="00B06AAC" w:rsidRPr="00A8133F" w:rsidRDefault="00B06AAC" w:rsidP="00B06AAC">
      <w:pPr>
        <w:tabs>
          <w:tab w:val="left" w:pos="720"/>
        </w:tabs>
        <w:ind w:left="720"/>
        <w:contextualSpacing/>
        <w:rPr>
          <w:lang w:val="ru-RU"/>
        </w:rPr>
      </w:pPr>
    </w:p>
    <w:p w14:paraId="0B3C19FB"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A53558">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продолжать использовать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согласно условиям в разделе «Для клиентов с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истекающим до 1 апреля 2015 г., которые не планируют продлевать его</w:t>
      </w:r>
      <w:r w:rsidR="00A53558">
        <w:rPr>
          <w:rFonts w:eastAsia="Calibri" w:cs="Tahoma"/>
          <w:szCs w:val="18"/>
        </w:rPr>
        <w:t> </w:t>
      </w:r>
      <w:r w:rsidRPr="00A8133F">
        <w:rPr>
          <w:rFonts w:eastAsia="Calibri" w:cs="Tahoma"/>
          <w:szCs w:val="18"/>
          <w:lang w:val="ru-RU"/>
        </w:rPr>
        <w:t xml:space="preserve">действие» выше; </w:t>
      </w:r>
    </w:p>
    <w:p w14:paraId="1BBD74DF"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одна лицензия клиента будет соответствовать четырем лицензиям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4E395BD0" w14:textId="77777777" w:rsidR="00B06AAC" w:rsidRPr="00A8133F" w:rsidRDefault="00A81E83" w:rsidP="00B06AAC">
      <w:pPr>
        <w:tabs>
          <w:tab w:val="left" w:pos="720"/>
        </w:tabs>
        <w:spacing w:after="60"/>
        <w:ind w:left="720"/>
        <w:rPr>
          <w:lang w:val="ru-RU"/>
        </w:rPr>
      </w:pPr>
      <w:r w:rsidRPr="00A8133F">
        <w:rPr>
          <w:b/>
          <w:lang w:val="ru-RU"/>
        </w:rPr>
        <w:t>Для клиентов из Китайской Народной</w:t>
      </w:r>
      <w:r w:rsidRPr="00A8133F">
        <w:rPr>
          <w:lang w:val="ru-RU"/>
        </w:rPr>
        <w:t xml:space="preserve"> </w:t>
      </w:r>
      <w:r w:rsidRPr="00A8133F">
        <w:rPr>
          <w:b/>
          <w:lang w:val="ru-RU"/>
        </w:rPr>
        <w:t xml:space="preserve">Республики, приобретающих там лицензии «на процессор» и </w:t>
      </w:r>
      <w:r w:rsidRPr="00D7143B">
        <w:rPr>
          <w:b/>
        </w:rPr>
        <w:t>Software</w:t>
      </w:r>
      <w:r w:rsidRPr="00A8133F">
        <w:rPr>
          <w:b/>
          <w:lang w:val="ru-RU"/>
        </w:rPr>
        <w:t xml:space="preserve"> </w:t>
      </w:r>
      <w:r w:rsidRPr="00D7143B">
        <w:rPr>
          <w:b/>
        </w:rPr>
        <w:t>Assurance</w:t>
      </w:r>
      <w:r w:rsidRPr="00A8133F">
        <w:rPr>
          <w:b/>
          <w:lang w:val="ru-RU"/>
        </w:rPr>
        <w:t xml:space="preserve"> для </w:t>
      </w:r>
      <w:r w:rsidRPr="00D7143B">
        <w:rPr>
          <w:b/>
        </w:rPr>
        <w:t>SQL</w:t>
      </w:r>
      <w:r w:rsidRPr="00A8133F">
        <w:rPr>
          <w:b/>
          <w:lang w:val="ru-RU"/>
        </w:rPr>
        <w:t xml:space="preserve"> </w:t>
      </w:r>
      <w:r w:rsidRPr="00D7143B">
        <w:rPr>
          <w:b/>
        </w:rPr>
        <w:t>Server</w:t>
      </w:r>
      <w:r w:rsidRPr="00A8133F">
        <w:rPr>
          <w:b/>
          <w:lang w:val="ru-RU"/>
        </w:rPr>
        <w:t xml:space="preserve"> 2008 </w:t>
      </w:r>
      <w:r w:rsidRPr="00D7143B">
        <w:rPr>
          <w:b/>
        </w:rPr>
        <w:t>R</w:t>
      </w:r>
      <w:r w:rsidRPr="00A8133F">
        <w:rPr>
          <w:b/>
          <w:lang w:val="ru-RU"/>
        </w:rPr>
        <w:t>2:</w:t>
      </w:r>
    </w:p>
    <w:p w14:paraId="09841B60" w14:textId="77777777" w:rsidR="00A81E83" w:rsidRPr="00A8133F" w:rsidRDefault="00A81E83" w:rsidP="00B06AAC">
      <w:pPr>
        <w:tabs>
          <w:tab w:val="left" w:pos="720"/>
        </w:tabs>
        <w:ind w:left="720"/>
        <w:contextualSpacing/>
        <w:rPr>
          <w:lang w:val="ru-RU"/>
        </w:rPr>
      </w:pPr>
      <w:r w:rsidRPr="00A8133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2C1AD910" w14:textId="77777777" w:rsidR="00A81E83" w:rsidRPr="00A8133F" w:rsidRDefault="00A81E83" w:rsidP="008558DC">
      <w:pPr>
        <w:ind w:left="900"/>
        <w:rPr>
          <w:lang w:val="ru-RU"/>
        </w:rPr>
      </w:pPr>
    </w:p>
    <w:p w14:paraId="1D061494" w14:textId="77777777" w:rsidR="00A81E83" w:rsidRPr="00A8133F" w:rsidRDefault="00A81E83" w:rsidP="008558DC">
      <w:pPr>
        <w:rPr>
          <w:lang w:val="ru-RU"/>
        </w:rPr>
      </w:pPr>
    </w:p>
    <w:p w14:paraId="0D503C79" w14:textId="77777777" w:rsidR="00A81E83" w:rsidRPr="00A8133F" w:rsidRDefault="00A560B6" w:rsidP="00BD4B91">
      <w:pPr>
        <w:pStyle w:val="Heading3"/>
        <w:rPr>
          <w:lang w:val="ru-RU"/>
        </w:rPr>
      </w:pPr>
      <w:bookmarkStart w:id="1454" w:name="_85_84_SQL"/>
      <w:bookmarkStart w:id="1455" w:name="_78_76_SQL"/>
      <w:bookmarkStart w:id="1456" w:name="_83_SQL_Server®"/>
      <w:bookmarkStart w:id="1457" w:name="Srv_85SQL2008R2Workgroup5ClientAddon"/>
      <w:bookmarkStart w:id="1458" w:name="_Toc336338343"/>
      <w:bookmarkStart w:id="1459" w:name="_Toc380005095"/>
      <w:bookmarkEnd w:id="1454"/>
      <w:bookmarkEnd w:id="1455"/>
      <w:bookmarkEnd w:id="1456"/>
      <w:r w:rsidRPr="00A8133F">
        <w:rPr>
          <w:rFonts w:ascii="Tahoma" w:hAnsi="Tahoma"/>
          <w:color w:val="F66400"/>
          <w:sz w:val="22"/>
          <w:vertAlign w:val="superscript"/>
          <w:lang w:val="ru-RU"/>
        </w:rPr>
        <w:t>83</w:t>
      </w:r>
      <w:r w:rsidRPr="00A8133F">
        <w:rPr>
          <w:rFonts w:ascii="Tahoma" w:hAnsi="Tahoma"/>
          <w:color w:val="F66400"/>
          <w:sz w:val="22"/>
          <w:lang w:val="ru-RU"/>
        </w:rPr>
        <w:t xml:space="preserve"> </w:t>
      </w:r>
      <w:r w:rsidRPr="00D7143B">
        <w:rPr>
          <w:rFonts w:ascii="Tahoma" w:hAnsi="Tahoma"/>
          <w:color w:val="F66400"/>
          <w:sz w:val="22"/>
        </w:rPr>
        <w:t>SQL</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2008 </w:t>
      </w:r>
      <w:r w:rsidRPr="00D7143B">
        <w:rPr>
          <w:rFonts w:ascii="Tahoma" w:hAnsi="Tahoma"/>
          <w:color w:val="F66400"/>
          <w:sz w:val="22"/>
        </w:rPr>
        <w:t>R</w:t>
      </w:r>
      <w:r w:rsidRPr="00A8133F">
        <w:rPr>
          <w:rFonts w:ascii="Tahoma" w:hAnsi="Tahoma"/>
          <w:color w:val="F66400"/>
          <w:sz w:val="22"/>
          <w:lang w:val="ru-RU"/>
        </w:rPr>
        <w:t xml:space="preserve">2 </w:t>
      </w:r>
      <w:r w:rsidRPr="00D7143B">
        <w:rPr>
          <w:rFonts w:ascii="Tahoma" w:hAnsi="Tahoma"/>
          <w:color w:val="F66400"/>
          <w:sz w:val="22"/>
        </w:rPr>
        <w:t>Workgroup</w:t>
      </w:r>
      <w:r w:rsidRPr="00A8133F">
        <w:rPr>
          <w:rFonts w:ascii="Tahoma" w:hAnsi="Tahoma"/>
          <w:color w:val="F66400"/>
          <w:sz w:val="22"/>
          <w:lang w:val="ru-RU"/>
        </w:rPr>
        <w:t xml:space="preserve"> (5 клиентских надстроек)</w:t>
      </w:r>
      <w:bookmarkEnd w:id="1457"/>
      <w:bookmarkEnd w:id="1458"/>
      <w:bookmarkEnd w:id="1459"/>
    </w:p>
    <w:p w14:paraId="5A2CA51A" w14:textId="77777777" w:rsidR="00A81E83" w:rsidRPr="00A8133F" w:rsidRDefault="00A81E83" w:rsidP="00DA46D5">
      <w:pPr>
        <w:pStyle w:val="EndnoteText"/>
        <w:ind w:left="0"/>
        <w:rPr>
          <w:lang w:val="ru-RU"/>
        </w:rPr>
      </w:pPr>
    </w:p>
    <w:p w14:paraId="7DC6CAA8" w14:textId="77777777" w:rsidR="00DA46D5" w:rsidRPr="00A8133F" w:rsidRDefault="00A81E83" w:rsidP="00DA46D5">
      <w:pPr>
        <w:spacing w:after="60"/>
        <w:ind w:left="720"/>
        <w:rPr>
          <w:lang w:val="ru-RU"/>
        </w:rPr>
      </w:pPr>
      <w:r w:rsidRPr="00A8133F">
        <w:rPr>
          <w:b/>
          <w:lang w:val="ru-RU"/>
        </w:rPr>
        <w:t xml:space="preserve">Предоставление лицензий в связи с окончанием жизненного цикла выпуска </w:t>
      </w:r>
      <w:r w:rsidRPr="00D7143B">
        <w:rPr>
          <w:b/>
        </w:rPr>
        <w:t>SQL</w:t>
      </w:r>
      <w:r w:rsidRPr="00A8133F">
        <w:rPr>
          <w:b/>
          <w:lang w:val="ru-RU"/>
        </w:rPr>
        <w:t xml:space="preserve"> </w:t>
      </w:r>
      <w:r w:rsidRPr="00D7143B">
        <w:rPr>
          <w:b/>
        </w:rPr>
        <w:t>Server</w:t>
      </w:r>
      <w:r w:rsidRPr="00A8133F">
        <w:rPr>
          <w:b/>
          <w:lang w:val="ru-RU"/>
        </w:rPr>
        <w:t xml:space="preserve"> </w:t>
      </w:r>
      <w:r w:rsidRPr="00D7143B">
        <w:rPr>
          <w:b/>
        </w:rPr>
        <w:t>Workgroup</w:t>
      </w:r>
      <w:r w:rsidRPr="00A8133F">
        <w:rPr>
          <w:b/>
          <w:lang w:val="ru-RU"/>
        </w:rPr>
        <w:t>.</w:t>
      </w:r>
    </w:p>
    <w:p w14:paraId="4E5984AB" w14:textId="77777777" w:rsidR="00A81E83" w:rsidRPr="00A8133F" w:rsidRDefault="00A81E83" w:rsidP="00DA46D5">
      <w:pPr>
        <w:ind w:left="720"/>
        <w:rPr>
          <w:lang w:val="ru-RU"/>
        </w:rPr>
      </w:pP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Workgroup</w:t>
      </w:r>
      <w:r w:rsidRPr="00A8133F">
        <w:rPr>
          <w:rFonts w:eastAsia="Calibri" w:cs="Tahoma"/>
          <w:szCs w:val="18"/>
          <w:lang w:val="ru-RU"/>
        </w:rPr>
        <w:t xml:space="preserve"> будет последней версией выпуска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Workgroup</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Workgroup</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могут выполнить обновление до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Workgroup</w:t>
      </w:r>
      <w:r w:rsidRPr="00A8133F">
        <w:rPr>
          <w:rFonts w:eastAsia="Calibri" w:cs="Tahoma"/>
          <w:szCs w:val="18"/>
          <w:lang w:val="ru-RU"/>
        </w:rPr>
        <w:t xml:space="preserve">, а также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клиентских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Workgroup</w:t>
      </w:r>
      <w:r w:rsidRPr="00A8133F">
        <w:rPr>
          <w:rFonts w:eastAsia="Calibri" w:cs="Tahoma"/>
          <w:szCs w:val="18"/>
          <w:lang w:val="ru-RU"/>
        </w:rPr>
        <w:t xml:space="preserve"> могут выполнить обновление до клиентских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Workgroup</w:t>
      </w:r>
      <w:r w:rsidRPr="00A8133F">
        <w:rPr>
          <w:rFonts w:eastAsia="Calibri" w:cs="Tahoma"/>
          <w:szCs w:val="18"/>
          <w:lang w:val="ru-RU"/>
        </w:rPr>
        <w:t xml:space="preserve">, а также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клиентской лицензии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при следующем продлении.</w:t>
      </w:r>
      <w:r w:rsidR="00213B12" w:rsidRPr="00A8133F">
        <w:rPr>
          <w:rFonts w:eastAsia="Calibri" w:cs="Tahoma"/>
          <w:szCs w:val="18"/>
          <w:lang w:val="ru-RU"/>
        </w:rPr>
        <w:t xml:space="preserve"> </w:t>
      </w:r>
      <w:r w:rsidRPr="00A8133F">
        <w:rPr>
          <w:rFonts w:eastAsia="Calibri" w:cs="Tahoma"/>
          <w:szCs w:val="18"/>
          <w:lang w:val="ru-RU"/>
        </w:rPr>
        <w:t xml:space="preserve">После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в рамках данного предложения лицензии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Workgroup</w:t>
      </w:r>
      <w:r w:rsidRPr="00A8133F">
        <w:rPr>
          <w:rFonts w:eastAsia="Calibri" w:cs="Tahoma"/>
          <w:szCs w:val="18"/>
          <w:lang w:val="ru-RU"/>
        </w:rPr>
        <w:t xml:space="preserve"> клиентов перестают действовать.</w:t>
      </w:r>
    </w:p>
    <w:p w14:paraId="5B4374DA" w14:textId="77777777" w:rsidR="000D5F24" w:rsidRPr="00A8133F" w:rsidRDefault="000D5F24">
      <w:pPr>
        <w:rPr>
          <w:lang w:val="ru-RU"/>
        </w:rPr>
      </w:pPr>
    </w:p>
    <w:p w14:paraId="45E6BC24" w14:textId="77777777" w:rsidR="00DA46D5" w:rsidRPr="00A8133F" w:rsidRDefault="00A81E83" w:rsidP="00DA46D5">
      <w:pPr>
        <w:spacing w:after="60"/>
        <w:ind w:left="720"/>
        <w:rPr>
          <w:lang w:val="ru-RU"/>
        </w:rPr>
      </w:pPr>
      <w:r w:rsidRPr="00A8133F">
        <w:rPr>
          <w:b/>
          <w:lang w:val="ru-RU"/>
        </w:rPr>
        <w:lastRenderedPageBreak/>
        <w:t>Для клиентов из Китайской Народной</w:t>
      </w:r>
      <w:r w:rsidRPr="00A8133F">
        <w:rPr>
          <w:lang w:val="ru-RU"/>
        </w:rPr>
        <w:t xml:space="preserve"> </w:t>
      </w:r>
      <w:r w:rsidRPr="00A8133F">
        <w:rPr>
          <w:b/>
          <w:lang w:val="ru-RU"/>
        </w:rPr>
        <w:t xml:space="preserve">Республики, приобретающих там лицензии и </w:t>
      </w:r>
      <w:r w:rsidRPr="00D7143B">
        <w:rPr>
          <w:b/>
        </w:rPr>
        <w:t>Software</w:t>
      </w:r>
      <w:r w:rsidRPr="00A8133F">
        <w:rPr>
          <w:b/>
          <w:lang w:val="ru-RU"/>
        </w:rPr>
        <w:t xml:space="preserve"> </w:t>
      </w:r>
      <w:r w:rsidRPr="00D7143B">
        <w:rPr>
          <w:b/>
        </w:rPr>
        <w:t>Assurance</w:t>
      </w:r>
      <w:r w:rsidRPr="00A8133F">
        <w:rPr>
          <w:b/>
          <w:lang w:val="ru-RU"/>
        </w:rPr>
        <w:t xml:space="preserve"> для </w:t>
      </w:r>
      <w:r w:rsidRPr="00D7143B">
        <w:rPr>
          <w:b/>
        </w:rPr>
        <w:t>SQL</w:t>
      </w:r>
      <w:r w:rsidRPr="00A8133F">
        <w:rPr>
          <w:b/>
          <w:lang w:val="ru-RU"/>
        </w:rPr>
        <w:t xml:space="preserve"> </w:t>
      </w:r>
      <w:r w:rsidRPr="00D7143B">
        <w:rPr>
          <w:b/>
        </w:rPr>
        <w:t>Server</w:t>
      </w:r>
      <w:r w:rsidRPr="00A8133F">
        <w:rPr>
          <w:b/>
          <w:lang w:val="ru-RU"/>
        </w:rPr>
        <w:t xml:space="preserve"> 2008 </w:t>
      </w:r>
      <w:r w:rsidRPr="00D7143B">
        <w:rPr>
          <w:b/>
        </w:rPr>
        <w:t>R</w:t>
      </w:r>
      <w:r w:rsidRPr="00A8133F">
        <w:rPr>
          <w:b/>
          <w:lang w:val="ru-RU"/>
        </w:rPr>
        <w:t>2:</w:t>
      </w:r>
    </w:p>
    <w:p w14:paraId="3FCC8EF7" w14:textId="77777777" w:rsidR="00A81E83" w:rsidRPr="00A8133F" w:rsidRDefault="00A81E83" w:rsidP="00DA46D5">
      <w:pPr>
        <w:ind w:left="720"/>
        <w:rPr>
          <w:lang w:val="ru-RU"/>
        </w:rPr>
      </w:pPr>
      <w:r w:rsidRPr="00A8133F">
        <w:rPr>
          <w:lang w:val="ru-RU"/>
        </w:rPr>
        <w:t>Дата 1 апреля 2012 г., указанная в данном списке продуктов, не применяется. Применимой датой для этих клиентов будет 1 июля 2012 г.</w:t>
      </w:r>
    </w:p>
    <w:p w14:paraId="25956410" w14:textId="77777777" w:rsidR="00DA46D5" w:rsidRPr="00A8133F" w:rsidRDefault="00DA46D5" w:rsidP="00DA46D5">
      <w:pPr>
        <w:ind w:left="720"/>
        <w:rPr>
          <w:lang w:val="ru-RU"/>
        </w:rPr>
      </w:pPr>
    </w:p>
    <w:p w14:paraId="6F2C747B" w14:textId="77777777" w:rsidR="00DA46D5" w:rsidRPr="00A8133F" w:rsidRDefault="00DA46D5" w:rsidP="00DA46D5">
      <w:pPr>
        <w:ind w:left="720"/>
        <w:rPr>
          <w:lang w:val="ru-RU"/>
        </w:rPr>
      </w:pPr>
    </w:p>
    <w:p w14:paraId="177D7524" w14:textId="77777777" w:rsidR="00586FCE" w:rsidRPr="00A8133F" w:rsidRDefault="00D629A3" w:rsidP="00DA46D5">
      <w:pPr>
        <w:ind w:left="720"/>
        <w:rPr>
          <w:lang w:val="ru-RU"/>
        </w:rPr>
      </w:pPr>
      <w:r w:rsidRPr="00A8133F">
        <w:rPr>
          <w:rFonts w:eastAsia="Calibri" w:cs="Tahoma"/>
          <w:color w:val="000000"/>
          <w:sz w:val="2"/>
          <w:szCs w:val="18"/>
          <w:lang w:val="ru-RU"/>
        </w:rPr>
        <w:t>3</w:t>
      </w:r>
    </w:p>
    <w:p w14:paraId="4303B3A1" w14:textId="77777777" w:rsidR="00A81E83" w:rsidRPr="00A8133F" w:rsidRDefault="00A560B6" w:rsidP="001760D6">
      <w:pPr>
        <w:pStyle w:val="Heading3"/>
        <w:keepNext/>
        <w:ind w:left="720" w:hanging="720"/>
        <w:rPr>
          <w:lang w:val="ru-RU"/>
        </w:rPr>
      </w:pPr>
      <w:bookmarkStart w:id="1460" w:name="_79_77_SQL"/>
      <w:bookmarkStart w:id="1461" w:name="_81_SQL_Server®"/>
      <w:bookmarkStart w:id="1462" w:name="_84_SQL_Server®"/>
      <w:bookmarkStart w:id="1463" w:name="_Toc336338344"/>
      <w:bookmarkStart w:id="1464" w:name="_Toc380005096"/>
      <w:bookmarkStart w:id="1465" w:name="Srv_72SQLSvr08R2WorkgroupProc"/>
      <w:bookmarkEnd w:id="1460"/>
      <w:bookmarkEnd w:id="1461"/>
      <w:bookmarkEnd w:id="1462"/>
      <w:r w:rsidRPr="00A8133F">
        <w:rPr>
          <w:rFonts w:ascii="Tahoma" w:hAnsi="Tahoma" w:cs="Tahoma"/>
          <w:color w:val="F66400"/>
          <w:sz w:val="22"/>
          <w:vertAlign w:val="superscript"/>
          <w:lang w:val="ru-RU"/>
        </w:rPr>
        <w:t>84</w:t>
      </w:r>
      <w:r w:rsidRPr="00A8133F">
        <w:rPr>
          <w:rFonts w:ascii="Tahoma" w:hAnsi="Tahoma" w:cs="Tahoma"/>
          <w:color w:val="F66400"/>
          <w:sz w:val="22"/>
          <w:lang w:val="ru-RU"/>
        </w:rPr>
        <w:t xml:space="preserve"> </w:t>
      </w:r>
      <w:r w:rsidRPr="00D7143B">
        <w:rPr>
          <w:rFonts w:ascii="Tahoma" w:hAnsi="Tahoma" w:cs="Tahoma"/>
          <w:color w:val="F66400"/>
          <w:sz w:val="22"/>
        </w:rPr>
        <w:t>SQL</w:t>
      </w:r>
      <w:r w:rsidRPr="00A8133F">
        <w:rPr>
          <w:rFonts w:ascii="Tahoma" w:hAnsi="Tahoma" w:cs="Tahoma"/>
          <w:color w:val="F66400"/>
          <w:sz w:val="22"/>
          <w:lang w:val="ru-RU"/>
        </w:rPr>
        <w:t xml:space="preserve"> </w:t>
      </w:r>
      <w:r w:rsidRPr="00D7143B">
        <w:rPr>
          <w:rFonts w:ascii="Tahoma" w:hAnsi="Tahoma" w:cs="Tahoma"/>
          <w:color w:val="F66400"/>
          <w:sz w:val="22"/>
        </w:rPr>
        <w:t>Server</w:t>
      </w:r>
      <w:r w:rsidR="000D0BC4" w:rsidRPr="00A8133F">
        <w:rPr>
          <w:rFonts w:ascii="Tahoma" w:hAnsi="Tahoma" w:cs="Tahoma"/>
          <w:color w:val="F66400"/>
          <w:sz w:val="22"/>
          <w:vertAlign w:val="superscript"/>
          <w:lang w:val="ru-RU"/>
        </w:rPr>
        <w:t>®</w:t>
      </w:r>
      <w:r w:rsidRPr="00A8133F">
        <w:rPr>
          <w:rFonts w:ascii="Tahoma" w:hAnsi="Tahoma" w:cs="Tahoma"/>
          <w:color w:val="F66400"/>
          <w:sz w:val="22"/>
          <w:lang w:val="ru-RU"/>
        </w:rPr>
        <w:t xml:space="preserve"> 2008 </w:t>
      </w:r>
      <w:r w:rsidRPr="00D7143B">
        <w:rPr>
          <w:rFonts w:ascii="Tahoma" w:hAnsi="Tahoma" w:cs="Tahoma"/>
          <w:color w:val="F66400"/>
          <w:sz w:val="22"/>
        </w:rPr>
        <w:t>R</w:t>
      </w:r>
      <w:r w:rsidRPr="00A8133F">
        <w:rPr>
          <w:rFonts w:ascii="Tahoma" w:hAnsi="Tahoma" w:cs="Tahoma"/>
          <w:color w:val="F66400"/>
          <w:sz w:val="22"/>
          <w:lang w:val="ru-RU"/>
        </w:rPr>
        <w:t xml:space="preserve">2 </w:t>
      </w:r>
      <w:r w:rsidRPr="00D7143B">
        <w:rPr>
          <w:rFonts w:ascii="Tahoma" w:hAnsi="Tahoma" w:cs="Tahoma"/>
          <w:color w:val="F66400"/>
          <w:sz w:val="22"/>
        </w:rPr>
        <w:t>Workgroup</w:t>
      </w:r>
      <w:r w:rsidRPr="00A8133F">
        <w:rPr>
          <w:rFonts w:ascii="Tahoma" w:hAnsi="Tahoma" w:cs="Tahoma"/>
          <w:color w:val="F66400"/>
          <w:sz w:val="22"/>
          <w:lang w:val="ru-RU"/>
        </w:rPr>
        <w:t xml:space="preserve"> «на процессор»</w:t>
      </w:r>
      <w:bookmarkEnd w:id="1463"/>
      <w:bookmarkEnd w:id="1464"/>
    </w:p>
    <w:bookmarkEnd w:id="1465"/>
    <w:p w14:paraId="000F0142" w14:textId="77777777" w:rsidR="00A81E83" w:rsidRPr="00A8133F" w:rsidRDefault="00A81E83" w:rsidP="000C03F3">
      <w:pPr>
        <w:ind w:left="720"/>
        <w:rPr>
          <w:lang w:val="ru-RU"/>
        </w:rPr>
      </w:pPr>
    </w:p>
    <w:p w14:paraId="5AAFE551" w14:textId="77777777" w:rsidR="000C03F3" w:rsidRPr="00A8133F" w:rsidRDefault="00A81E83" w:rsidP="000C03F3">
      <w:pPr>
        <w:spacing w:after="60"/>
        <w:ind w:left="720"/>
        <w:rPr>
          <w:lang w:val="ru-RU"/>
        </w:rPr>
      </w:pPr>
      <w:r w:rsidRPr="00A8133F">
        <w:rPr>
          <w:rFonts w:eastAsia="Calibri" w:cs="Tahoma"/>
          <w:b/>
          <w:color w:val="000000"/>
          <w:szCs w:val="18"/>
          <w:lang w:val="ru-RU"/>
        </w:rPr>
        <w:t>Предоставление лицензий в связи с изменением модели лицензирования.</w:t>
      </w:r>
    </w:p>
    <w:p w14:paraId="28FD31F0" w14:textId="77777777" w:rsidR="00A81E83" w:rsidRPr="00A8133F" w:rsidRDefault="00A81E83" w:rsidP="000C03F3">
      <w:pPr>
        <w:ind w:left="720"/>
        <w:rPr>
          <w:lang w:val="ru-RU"/>
        </w:rPr>
      </w:pP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будет последней версией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лицензируемой по модели «на процессор», и</w:t>
      </w:r>
      <w:r w:rsidR="00A53558">
        <w:rPr>
          <w:rFonts w:eastAsia="Calibri" w:cs="Tahoma"/>
          <w:color w:val="000000"/>
          <w:szCs w:val="18"/>
        </w:rPr>
        <w:t> </w:t>
      </w:r>
      <w:r w:rsidRPr="00A8133F">
        <w:rPr>
          <w:rFonts w:eastAsia="Calibri" w:cs="Tahoma"/>
          <w:color w:val="000000"/>
          <w:szCs w:val="18"/>
          <w:lang w:val="ru-RU"/>
        </w:rPr>
        <w:t xml:space="preserve">последней версией выпуска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Workgroup</w:t>
      </w:r>
      <w:r w:rsidRPr="00A8133F">
        <w:rPr>
          <w:rFonts w:eastAsia="Calibri" w:cs="Tahoma"/>
          <w:color w:val="000000"/>
          <w:szCs w:val="18"/>
          <w:lang w:val="ru-RU"/>
        </w:rPr>
        <w:t>.</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В качестве исключения клиенты по Программам корпоративного лицензирования с действующим на 1 апреля 2012 г.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Workgroup</w:t>
      </w:r>
      <w:r w:rsidRPr="00A8133F">
        <w:rPr>
          <w:rFonts w:eastAsia="Calibri" w:cs="Tahoma"/>
          <w:color w:val="000000"/>
          <w:szCs w:val="18"/>
          <w:lang w:val="ru-RU"/>
        </w:rPr>
        <w:t xml:space="preserve"> «на процессор» («соответствующие лицензии») имеют следующие возможности. Для получения этих возможностей лицензии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Workgroup</w:t>
      </w:r>
      <w:r w:rsidRPr="00A8133F">
        <w:rPr>
          <w:rFonts w:eastAsia="Calibri" w:cs="Tahoma"/>
          <w:color w:val="000000"/>
          <w:szCs w:val="18"/>
          <w:lang w:val="ru-RU"/>
        </w:rPr>
        <w:t xml:space="preserve"> </w:t>
      </w:r>
      <w:r w:rsidRPr="00A8133F">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также считаются соответствующими лицензиями.</w:t>
      </w:r>
      <w:r w:rsidR="00213B12" w:rsidRPr="00A8133F">
        <w:rPr>
          <w:rFonts w:cs="Tahoma"/>
          <w:bCs/>
          <w:color w:val="000000"/>
          <w:szCs w:val="18"/>
          <w:lang w:val="ru-RU"/>
        </w:rPr>
        <w:t xml:space="preserve"> </w:t>
      </w:r>
      <w:r w:rsidRPr="00A8133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14719FAE" w14:textId="77777777" w:rsidR="000C03F3" w:rsidRPr="00A8133F" w:rsidRDefault="000C03F3" w:rsidP="000C03F3">
      <w:pPr>
        <w:ind w:left="720"/>
        <w:rPr>
          <w:lang w:val="ru-RU"/>
        </w:rPr>
      </w:pPr>
    </w:p>
    <w:p w14:paraId="6607815E" w14:textId="77777777" w:rsidR="000C03F3" w:rsidRPr="00A8133F" w:rsidRDefault="000C03F3" w:rsidP="000C03F3">
      <w:pPr>
        <w:spacing w:after="60"/>
        <w:ind w:left="720"/>
        <w:rPr>
          <w:lang w:val="ru-RU"/>
        </w:rPr>
      </w:pPr>
      <w:r w:rsidRPr="00A8133F">
        <w:rPr>
          <w:rFonts w:eastAsia="Calibri" w:cs="Tahoma"/>
          <w:b/>
          <w:color w:val="000000"/>
          <w:szCs w:val="18"/>
          <w:lang w:val="ru-RU"/>
        </w:rPr>
        <w:t>Текущий срок действия</w:t>
      </w:r>
    </w:p>
    <w:p w14:paraId="48FAE4F7" w14:textId="77777777" w:rsidR="00A81E83" w:rsidRPr="00A8133F" w:rsidRDefault="00A81E83" w:rsidP="000C03F3">
      <w:pPr>
        <w:tabs>
          <w:tab w:val="left" w:pos="720"/>
        </w:tabs>
        <w:ind w:left="720"/>
        <w:rPr>
          <w:lang w:val="ru-RU"/>
        </w:rPr>
      </w:pPr>
      <w:r w:rsidRPr="00A8133F">
        <w:rPr>
          <w:rFonts w:eastAsia="Calibri" w:cs="Tahoma"/>
          <w:szCs w:val="18"/>
          <w:lang w:val="ru-RU"/>
        </w:rPr>
        <w:t xml:space="preserve">В течение текущего срока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активного на 1 апреля 2012 г.,</w:t>
      </w:r>
      <w:r w:rsidR="00213B12" w:rsidRPr="00A8133F">
        <w:rPr>
          <w:rFonts w:eastAsia="Calibri" w:cs="Tahoma"/>
          <w:szCs w:val="18"/>
          <w:lang w:val="ru-RU"/>
        </w:rPr>
        <w:t xml:space="preserve"> </w:t>
      </w:r>
      <w:r w:rsidRPr="00A8133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 xml:space="preserve"> и использовать его вместо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Workgroup</w:t>
      </w:r>
      <w:r w:rsidRPr="00A8133F">
        <w:rPr>
          <w:rFonts w:eastAsia="Calibri" w:cs="Tahoma"/>
          <w:szCs w:val="18"/>
          <w:lang w:val="ru-RU"/>
        </w:rPr>
        <w:t xml:space="preserve"> согласно прав на использование продуктов в</w:t>
      </w:r>
      <w:r w:rsidR="00A53558">
        <w:rPr>
          <w:rFonts w:eastAsia="Calibri" w:cs="Tahoma"/>
          <w:szCs w:val="18"/>
        </w:rPr>
        <w:t> </w:t>
      </w:r>
      <w:r w:rsidRPr="00A8133F">
        <w:rPr>
          <w:rFonts w:eastAsia="Calibri" w:cs="Tahoma"/>
          <w:szCs w:val="18"/>
          <w:lang w:val="ru-RU"/>
        </w:rPr>
        <w:t xml:space="preserve">отношении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(в соответствии с Правами на</w:t>
      </w:r>
      <w:r w:rsidR="003913D4">
        <w:rPr>
          <w:rFonts w:eastAsia="Calibri" w:cs="Tahoma"/>
          <w:szCs w:val="18"/>
        </w:rPr>
        <w:t> </w:t>
      </w:r>
      <w:r w:rsidRPr="00A8133F">
        <w:rPr>
          <w:rFonts w:eastAsia="Calibri" w:cs="Tahoma"/>
          <w:szCs w:val="18"/>
          <w:lang w:val="ru-RU"/>
        </w:rPr>
        <w:t xml:space="preserve">использование продуктов за январь 2012 г.). Клиенты также получают права на использование «Перемещение лицензий с помощью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 «Перемещение лицензий в фермах серверов». Условия лицензии в отношении перемещения лицензий приводятся в Правах на использование продуктов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w:t>
      </w:r>
    </w:p>
    <w:p w14:paraId="5C2EAE32" w14:textId="77777777" w:rsidR="000C03F3" w:rsidRPr="00A8133F" w:rsidRDefault="00A81E83" w:rsidP="000C03F3">
      <w:pPr>
        <w:spacing w:after="60"/>
        <w:ind w:left="720"/>
        <w:rPr>
          <w:lang w:val="ru-RU"/>
        </w:rPr>
      </w:pPr>
      <w:r w:rsidRPr="00A8133F">
        <w:rPr>
          <w:rFonts w:eastAsia="Calibri" w:cs="Tahoma"/>
          <w:b/>
          <w:color w:val="000000"/>
          <w:szCs w:val="18"/>
          <w:lang w:val="ru-RU"/>
        </w:rPr>
        <w:t>Первый срок продления (до 1 апреля 2015 г.)</w:t>
      </w:r>
    </w:p>
    <w:p w14:paraId="05DDA589" w14:textId="77777777" w:rsidR="00A81E83" w:rsidRPr="00A8133F" w:rsidRDefault="00A81E83" w:rsidP="000C03F3">
      <w:pPr>
        <w:tabs>
          <w:tab w:val="left" w:pos="720"/>
        </w:tabs>
        <w:ind w:left="720"/>
        <w:rPr>
          <w:lang w:val="ru-RU"/>
        </w:rPr>
      </w:pPr>
      <w:r w:rsidRPr="00A8133F">
        <w:rPr>
          <w:rFonts w:eastAsia="Calibri" w:cs="Tahoma"/>
          <w:szCs w:val="18"/>
          <w:lang w:val="ru-RU"/>
        </w:rPr>
        <w:t xml:space="preserve">При первом продлении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клиент может, не приобретая основные лицензии «на ядро»,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«на ядро» в количестве равном сумме (</w:t>
      </w:r>
      <w:r w:rsidRPr="00D7143B">
        <w:rPr>
          <w:rFonts w:eastAsia="Calibri" w:cs="Tahoma"/>
          <w:szCs w:val="18"/>
        </w:rPr>
        <w:t>a</w:t>
      </w:r>
      <w:r w:rsidRPr="00A8133F">
        <w:rPr>
          <w:rFonts w:eastAsia="Calibri" w:cs="Tahoma"/>
          <w:szCs w:val="18"/>
          <w:lang w:val="ru-RU"/>
        </w:rPr>
        <w:t>) и (</w:t>
      </w:r>
      <w:r w:rsidRPr="00D7143B">
        <w:rPr>
          <w:rFonts w:eastAsia="Calibri" w:cs="Tahoma"/>
          <w:szCs w:val="18"/>
        </w:rPr>
        <w:t>b</w:t>
      </w:r>
      <w:r w:rsidRPr="00A8133F">
        <w:rPr>
          <w:rFonts w:eastAsia="Calibri" w:cs="Tahoma"/>
          <w:szCs w:val="18"/>
          <w:lang w:val="ru-RU"/>
        </w:rPr>
        <w:t>) ниже:</w:t>
      </w:r>
    </w:p>
    <w:p w14:paraId="2324256E" w14:textId="77777777" w:rsidR="00A81E83" w:rsidRPr="00A8133F" w:rsidRDefault="00A81E83" w:rsidP="00346F4B">
      <w:pPr>
        <w:numPr>
          <w:ilvl w:val="0"/>
          <w:numId w:val="117"/>
        </w:numPr>
        <w:tabs>
          <w:tab w:val="left" w:pos="1440"/>
        </w:tabs>
        <w:ind w:left="1440"/>
        <w:rPr>
          <w:lang w:val="ru-RU"/>
        </w:rPr>
      </w:pPr>
      <w:r w:rsidRPr="00A8133F">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3CBCAA54" w14:textId="77777777" w:rsidR="00A81E83" w:rsidRPr="00D7143B" w:rsidRDefault="00A81E83" w:rsidP="00346F4B">
      <w:pPr>
        <w:numPr>
          <w:ilvl w:val="0"/>
          <w:numId w:val="91"/>
        </w:numPr>
        <w:tabs>
          <w:tab w:val="left" w:pos="1800"/>
        </w:tabs>
        <w:ind w:left="1800"/>
      </w:pPr>
      <w:r w:rsidRPr="00D7143B">
        <w:rPr>
          <w:rFonts w:eastAsia="Calibri" w:cs="Tahoma"/>
          <w:szCs w:val="18"/>
        </w:rPr>
        <w:t>четыре, ИЛИ</w:t>
      </w:r>
    </w:p>
    <w:p w14:paraId="2CDF294A" w14:textId="77777777" w:rsidR="00A81E83" w:rsidRPr="00A8133F" w:rsidRDefault="00A81E83" w:rsidP="00346F4B">
      <w:pPr>
        <w:numPr>
          <w:ilvl w:val="0"/>
          <w:numId w:val="91"/>
        </w:numPr>
        <w:tabs>
          <w:tab w:val="left" w:pos="1800"/>
        </w:tabs>
        <w:ind w:left="1800"/>
        <w:rPr>
          <w:lang w:val="ru-RU"/>
        </w:rPr>
      </w:pPr>
      <w:r w:rsidRPr="00A8133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213B12" w:rsidRPr="00A8133F">
        <w:rPr>
          <w:rFonts w:eastAsia="Calibri" w:cs="Tahoma"/>
          <w:szCs w:val="18"/>
          <w:lang w:val="ru-RU"/>
        </w:rPr>
        <w:t xml:space="preserve"> </w:t>
      </w:r>
      <w:r w:rsidRPr="00A8133F">
        <w:rPr>
          <w:rFonts w:eastAsia="Calibri" w:cs="Tahoma"/>
          <w:szCs w:val="18"/>
          <w:lang w:val="ru-RU"/>
        </w:rPr>
        <w:t>(В случаях, когда фактическое количество ядер в</w:t>
      </w:r>
      <w:r w:rsidR="003913D4">
        <w:rPr>
          <w:rFonts w:eastAsia="Calibri" w:cs="Tahoma"/>
          <w:szCs w:val="18"/>
        </w:rPr>
        <w:t> </w:t>
      </w:r>
      <w:r w:rsidRPr="00A8133F">
        <w:rPr>
          <w:rFonts w:eastAsia="Calibri" w:cs="Tahoma"/>
          <w:szCs w:val="18"/>
          <w:lang w:val="ru-RU"/>
        </w:rPr>
        <w:t xml:space="preserve">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w:t>
      </w:r>
      <w:r w:rsidR="003913D4">
        <w:rPr>
          <w:rFonts w:eastAsia="Calibri" w:cs="Tahoma"/>
          <w:szCs w:val="18"/>
        </w:rPr>
        <w:t> </w:t>
      </w:r>
      <w:r w:rsidRPr="00A8133F">
        <w:rPr>
          <w:rFonts w:eastAsia="Calibri" w:cs="Tahoma"/>
          <w:szCs w:val="18"/>
          <w:lang w:val="ru-RU"/>
        </w:rPr>
        <w:t xml:space="preserve">помощью средства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аналогичного программного обеспечения.) </w:t>
      </w:r>
    </w:p>
    <w:p w14:paraId="083FCE62" w14:textId="77777777" w:rsidR="00A81E83" w:rsidRPr="00A8133F" w:rsidRDefault="00A81E83" w:rsidP="00346F4B">
      <w:pPr>
        <w:numPr>
          <w:ilvl w:val="0"/>
          <w:numId w:val="117"/>
        </w:numPr>
        <w:tabs>
          <w:tab w:val="left" w:pos="1440"/>
        </w:tabs>
        <w:ind w:left="1440"/>
        <w:rPr>
          <w:lang w:val="ru-RU"/>
        </w:rPr>
      </w:pPr>
      <w:r w:rsidRPr="00A8133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12DD388E" w14:textId="77777777" w:rsidR="000C03F3" w:rsidRPr="00A8133F" w:rsidRDefault="000C03F3" w:rsidP="000C03F3">
      <w:pPr>
        <w:tabs>
          <w:tab w:val="left" w:pos="1440"/>
        </w:tabs>
        <w:rPr>
          <w:lang w:val="ru-RU"/>
        </w:rPr>
      </w:pPr>
    </w:p>
    <w:p w14:paraId="4BCF66D8" w14:textId="77777777" w:rsidR="0033492C" w:rsidRPr="00A8133F" w:rsidRDefault="0033492C" w:rsidP="000C03F3">
      <w:pPr>
        <w:tabs>
          <w:tab w:val="left" w:pos="1440"/>
        </w:tabs>
        <w:rPr>
          <w:lang w:val="ru-RU"/>
        </w:rPr>
      </w:pPr>
    </w:p>
    <w:p w14:paraId="6EA93C57" w14:textId="77777777" w:rsidR="0033492C" w:rsidRPr="00A8133F" w:rsidRDefault="0033492C" w:rsidP="000C03F3">
      <w:pPr>
        <w:tabs>
          <w:tab w:val="left" w:pos="1440"/>
        </w:tabs>
        <w:rPr>
          <w:lang w:val="ru-RU"/>
        </w:rPr>
      </w:pPr>
    </w:p>
    <w:p w14:paraId="6D7CC792" w14:textId="77777777" w:rsidR="0033492C" w:rsidRPr="00A8133F" w:rsidRDefault="0033492C" w:rsidP="000C03F3">
      <w:pPr>
        <w:tabs>
          <w:tab w:val="left" w:pos="1440"/>
        </w:tabs>
        <w:rPr>
          <w:lang w:val="ru-RU"/>
        </w:rPr>
      </w:pPr>
    </w:p>
    <w:p w14:paraId="67011084" w14:textId="77777777" w:rsidR="0033492C" w:rsidRPr="00A8133F" w:rsidRDefault="0033492C" w:rsidP="000C03F3">
      <w:pPr>
        <w:tabs>
          <w:tab w:val="left" w:pos="1440"/>
        </w:tabs>
        <w:rPr>
          <w:lang w:val="ru-RU"/>
        </w:rPr>
      </w:pPr>
    </w:p>
    <w:p w14:paraId="2EE3881F" w14:textId="77777777" w:rsidR="000C03F3" w:rsidRPr="00A8133F" w:rsidRDefault="00A81E83" w:rsidP="000C03F3">
      <w:pPr>
        <w:spacing w:after="60"/>
        <w:ind w:left="720"/>
        <w:rPr>
          <w:lang w:val="ru-RU"/>
        </w:rPr>
      </w:pPr>
      <w:r w:rsidRPr="00A8133F">
        <w:rPr>
          <w:rFonts w:eastAsia="Calibri" w:cs="Tahoma"/>
          <w:b/>
          <w:szCs w:val="18"/>
          <w:lang w:val="ru-RU"/>
        </w:rPr>
        <w:lastRenderedPageBreak/>
        <w:t>Первый срок продления (1 апреля 2015 г. или позднее)</w:t>
      </w:r>
    </w:p>
    <w:p w14:paraId="69E9E3E0" w14:textId="77777777" w:rsidR="00A81E83" w:rsidRPr="00A8133F" w:rsidRDefault="00A81E83" w:rsidP="000C03F3">
      <w:pPr>
        <w:ind w:left="720"/>
        <w:rPr>
          <w:lang w:val="ru-RU"/>
        </w:rPr>
      </w:pPr>
      <w:r w:rsidRPr="00A8133F">
        <w:rPr>
          <w:rFonts w:eastAsia="Calibri" w:cs="Tahoma"/>
          <w:color w:val="000000"/>
          <w:szCs w:val="18"/>
          <w:lang w:val="ru-RU"/>
        </w:rPr>
        <w:t>Клиенты, впервые продлевающие покрытие 1 апреля 2015 г. или позднее</w:t>
      </w:r>
      <w:r w:rsidRPr="00A8133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следующим образом:</w:t>
      </w:r>
    </w:p>
    <w:p w14:paraId="4CD807AD" w14:textId="77777777" w:rsidR="000C03F3" w:rsidRPr="00A8133F" w:rsidRDefault="000C03F3" w:rsidP="000C03F3">
      <w:pPr>
        <w:ind w:left="720"/>
        <w:rPr>
          <w:lang w:val="ru-RU"/>
        </w:rPr>
      </w:pPr>
    </w:p>
    <w:p w14:paraId="16AB68FE" w14:textId="77777777" w:rsidR="00A81E83" w:rsidRPr="00A8133F" w:rsidRDefault="00A81E83" w:rsidP="00346F4B">
      <w:pPr>
        <w:numPr>
          <w:ilvl w:val="3"/>
          <w:numId w:val="92"/>
        </w:numPr>
        <w:tabs>
          <w:tab w:val="left" w:pos="1170"/>
        </w:tabs>
        <w:spacing w:after="60"/>
        <w:ind w:left="1440" w:hanging="36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3913D4">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возобновить действие </w:t>
      </w:r>
      <w:r w:rsidRPr="00D7143B">
        <w:rPr>
          <w:rFonts w:eastAsia="Calibri" w:cs="Tahoma"/>
          <w:szCs w:val="18"/>
        </w:rPr>
        <w:t>SA</w:t>
      </w:r>
      <w:r w:rsidRPr="00A8133F">
        <w:rPr>
          <w:rFonts w:eastAsia="Calibri" w:cs="Tahoma"/>
          <w:szCs w:val="18"/>
          <w:lang w:val="ru-RU"/>
        </w:rPr>
        <w:t xml:space="preserve"> согласно условиям, изложенным в разделе «Первый срок продления (до</w:t>
      </w:r>
      <w:r w:rsidR="003913D4">
        <w:rPr>
          <w:rFonts w:eastAsia="Calibri" w:cs="Tahoma"/>
          <w:szCs w:val="18"/>
        </w:rPr>
        <w:t> </w:t>
      </w:r>
      <w:r w:rsidRPr="00A8133F">
        <w:rPr>
          <w:rFonts w:eastAsia="Calibri" w:cs="Tahoma"/>
          <w:szCs w:val="18"/>
          <w:lang w:val="ru-RU"/>
        </w:rPr>
        <w:t>1</w:t>
      </w:r>
      <w:r w:rsidR="003913D4">
        <w:rPr>
          <w:rFonts w:eastAsia="Calibri" w:cs="Tahoma"/>
          <w:szCs w:val="18"/>
        </w:rPr>
        <w:t> </w:t>
      </w:r>
      <w:r w:rsidRPr="00A8133F">
        <w:rPr>
          <w:rFonts w:eastAsia="Calibri" w:cs="Tahoma"/>
          <w:szCs w:val="18"/>
          <w:lang w:val="ru-RU"/>
        </w:rPr>
        <w:t xml:space="preserve">апреля 2015 г.)» выше; </w:t>
      </w:r>
    </w:p>
    <w:p w14:paraId="48E79664" w14:textId="77777777" w:rsidR="00A81E83" w:rsidRPr="00A8133F" w:rsidRDefault="00A81E83" w:rsidP="00346F4B">
      <w:pPr>
        <w:numPr>
          <w:ilvl w:val="3"/>
          <w:numId w:val="92"/>
        </w:numPr>
        <w:tabs>
          <w:tab w:val="left" w:pos="1170"/>
        </w:tabs>
        <w:spacing w:after="60"/>
        <w:ind w:left="1440" w:hanging="360"/>
        <w:rPr>
          <w:lang w:val="ru-RU"/>
        </w:rPr>
      </w:pPr>
      <w:r w:rsidRPr="00A8133F">
        <w:rPr>
          <w:rFonts w:eastAsia="Calibri" w:cs="Tahoma"/>
          <w:szCs w:val="18"/>
          <w:lang w:val="ru-RU"/>
        </w:rPr>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клиенты могут возобновить действие </w:t>
      </w:r>
      <w:r w:rsidRPr="00D7143B">
        <w:rPr>
          <w:rFonts w:eastAsia="Calibri" w:cs="Tahoma"/>
          <w:szCs w:val="18"/>
        </w:rPr>
        <w:t>SA</w:t>
      </w:r>
      <w:r w:rsidRPr="00A8133F">
        <w:rPr>
          <w:rFonts w:eastAsia="Calibri" w:cs="Tahoma"/>
          <w:szCs w:val="18"/>
          <w:lang w:val="ru-RU"/>
        </w:rPr>
        <w:t xml:space="preserve"> для четырех лицензий «на ядро»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не приобретая базовые лицензии «на</w:t>
      </w:r>
      <w:r w:rsidR="003913D4">
        <w:rPr>
          <w:rFonts w:eastAsia="Calibri" w:cs="Tahoma"/>
          <w:szCs w:val="18"/>
        </w:rPr>
        <w:t> </w:t>
      </w:r>
      <w:r w:rsidRPr="00A8133F">
        <w:rPr>
          <w:rFonts w:eastAsia="Calibri" w:cs="Tahoma"/>
          <w:szCs w:val="18"/>
          <w:lang w:val="ru-RU"/>
        </w:rPr>
        <w:t xml:space="preserve">ядро» для каждой лицензии «на процессор»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Workgroup</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781440E" w14:textId="77777777" w:rsidR="00A81E83" w:rsidRPr="00A8133F" w:rsidRDefault="00A81E83" w:rsidP="00346F4B">
      <w:pPr>
        <w:numPr>
          <w:ilvl w:val="0"/>
          <w:numId w:val="50"/>
        </w:numPr>
        <w:tabs>
          <w:tab w:val="left" w:pos="720"/>
          <w:tab w:val="left" w:pos="1170"/>
        </w:tabs>
        <w:spacing w:after="60"/>
        <w:ind w:left="1440"/>
        <w:rPr>
          <w:lang w:val="ru-RU"/>
        </w:rPr>
      </w:pPr>
      <w:r w:rsidRPr="00A8133F">
        <w:rPr>
          <w:rFonts w:eastAsia="Calibri" w:cs="Tahoma"/>
          <w:szCs w:val="18"/>
          <w:lang w:val="ru-RU"/>
        </w:rPr>
        <w:t xml:space="preserve">После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«на ядро» не распространяется на продление срока действия по программам подписки.</w:t>
      </w:r>
      <w:r w:rsidR="00213B12" w:rsidRPr="00A8133F">
        <w:rPr>
          <w:rFonts w:eastAsia="Calibri" w:cs="Tahoma"/>
          <w:szCs w:val="18"/>
          <w:lang w:val="ru-RU"/>
        </w:rPr>
        <w:t xml:space="preserve"> </w:t>
      </w:r>
    </w:p>
    <w:p w14:paraId="351CC319" w14:textId="77777777" w:rsidR="000C03F3" w:rsidRPr="00A8133F" w:rsidRDefault="000C03F3" w:rsidP="000C03F3">
      <w:pPr>
        <w:tabs>
          <w:tab w:val="left" w:pos="720"/>
        </w:tabs>
        <w:ind w:left="720"/>
        <w:rPr>
          <w:lang w:val="ru-RU"/>
        </w:rPr>
      </w:pPr>
    </w:p>
    <w:p w14:paraId="2B757338" w14:textId="77777777" w:rsidR="000C03F3" w:rsidRPr="00A8133F" w:rsidRDefault="00A81E83" w:rsidP="001760D6">
      <w:pPr>
        <w:keepNext/>
        <w:tabs>
          <w:tab w:val="left" w:pos="720"/>
          <w:tab w:val="left" w:pos="1800"/>
        </w:tabs>
        <w:spacing w:after="60"/>
        <w:ind w:left="720"/>
        <w:rPr>
          <w:lang w:val="ru-RU"/>
        </w:rPr>
      </w:pPr>
      <w:r w:rsidRPr="00A8133F">
        <w:rPr>
          <w:rFonts w:eastAsia="Calibri" w:cs="Tahoma"/>
          <w:b/>
          <w:szCs w:val="18"/>
          <w:lang w:val="ru-RU"/>
        </w:rPr>
        <w:t xml:space="preserve">Для клиентов с покрытием </w:t>
      </w:r>
      <w:r w:rsidRPr="00D7143B">
        <w:rPr>
          <w:rFonts w:eastAsia="Calibri" w:cs="Tahoma"/>
          <w:b/>
          <w:szCs w:val="18"/>
        </w:rPr>
        <w:t>Software</w:t>
      </w:r>
      <w:r w:rsidRPr="00A8133F">
        <w:rPr>
          <w:rFonts w:eastAsia="Calibri" w:cs="Tahoma"/>
          <w:b/>
          <w:szCs w:val="18"/>
          <w:lang w:val="ru-RU"/>
        </w:rPr>
        <w:t xml:space="preserve"> </w:t>
      </w:r>
      <w:r w:rsidRPr="00D7143B">
        <w:rPr>
          <w:rFonts w:eastAsia="Calibri" w:cs="Tahoma"/>
          <w:b/>
          <w:szCs w:val="18"/>
        </w:rPr>
        <w:t>Assurance</w:t>
      </w:r>
      <w:r w:rsidRPr="00A8133F">
        <w:rPr>
          <w:rFonts w:eastAsia="Calibri" w:cs="Tahoma"/>
          <w:b/>
          <w:szCs w:val="18"/>
          <w:lang w:val="ru-RU"/>
        </w:rPr>
        <w:t>, истекающим до 1 апреля 2015 г., которые не планируют продлевать его действие.</w:t>
      </w:r>
    </w:p>
    <w:p w14:paraId="53D1FCB7" w14:textId="77777777" w:rsidR="00A81E83" w:rsidRPr="00A8133F" w:rsidRDefault="00A81E83" w:rsidP="000C03F3">
      <w:pPr>
        <w:tabs>
          <w:tab w:val="left" w:pos="720"/>
          <w:tab w:val="left" w:pos="1800"/>
        </w:tabs>
        <w:ind w:left="720"/>
        <w:rPr>
          <w:lang w:val="ru-RU"/>
        </w:rPr>
      </w:pPr>
      <w:r w:rsidRPr="00A8133F">
        <w:rPr>
          <w:rFonts w:eastAsia="Calibri" w:cs="Tahoma"/>
          <w:szCs w:val="18"/>
          <w:lang w:val="ru-RU"/>
        </w:rPr>
        <w:t xml:space="preserve">Клиенты, которые участвуют в программах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szCs w:val="18"/>
          <w:lang w:val="ru-RU"/>
        </w:rPr>
        <w:t>с</w:t>
      </w:r>
      <w:r w:rsidR="003913D4">
        <w:rPr>
          <w:rFonts w:eastAsia="Calibri" w:cs="Tahoma"/>
          <w:szCs w:val="18"/>
        </w:rPr>
        <w:t> </w:t>
      </w:r>
      <w:r w:rsidRPr="00A8133F">
        <w:rPr>
          <w:rFonts w:eastAsia="Calibri" w:cs="Tahoma"/>
          <w:szCs w:val="18"/>
          <w:lang w:val="ru-RU"/>
        </w:rPr>
        <w:t>покрытием, действие которого заканчивается 1 апреля 2015 г., желающие выкупить лицензии «на</w:t>
      </w:r>
      <w:r w:rsidR="003913D4">
        <w:rPr>
          <w:rFonts w:eastAsia="Calibri" w:cs="Tahoma"/>
          <w:szCs w:val="18"/>
        </w:rPr>
        <w:t> </w:t>
      </w:r>
      <w:r w:rsidRPr="00A8133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могут запускать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или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по таким лицензиям при соблюдении следующих условий.</w:t>
      </w:r>
    </w:p>
    <w:p w14:paraId="39D8DC5C" w14:textId="77777777" w:rsidR="000C03F3" w:rsidRPr="00A8133F" w:rsidRDefault="000C03F3" w:rsidP="000C03F3">
      <w:pPr>
        <w:tabs>
          <w:tab w:val="left" w:pos="720"/>
          <w:tab w:val="left" w:pos="1800"/>
        </w:tabs>
        <w:ind w:left="720"/>
        <w:rPr>
          <w:lang w:val="ru-RU"/>
        </w:rPr>
      </w:pPr>
    </w:p>
    <w:p w14:paraId="4F8A9421" w14:textId="77777777" w:rsidR="00A81E83" w:rsidRPr="00D7143B" w:rsidRDefault="00A81E83" w:rsidP="00346F4B">
      <w:pPr>
        <w:numPr>
          <w:ilvl w:val="0"/>
          <w:numId w:val="58"/>
        </w:numPr>
        <w:tabs>
          <w:tab w:val="left" w:pos="1440"/>
        </w:tabs>
        <w:spacing w:after="60"/>
        <w:ind w:left="1440"/>
      </w:pP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2008 </w:t>
      </w:r>
      <w:r w:rsidRPr="00D7143B">
        <w:rPr>
          <w:rFonts w:eastAsia="Calibri" w:cs="Tahoma"/>
          <w:b/>
          <w:szCs w:val="18"/>
        </w:rPr>
        <w:t>R</w:t>
      </w:r>
      <w:r w:rsidRPr="00A8133F">
        <w:rPr>
          <w:rFonts w:eastAsia="Calibri" w:cs="Tahoma"/>
          <w:b/>
          <w:szCs w:val="18"/>
          <w:lang w:val="ru-RU"/>
        </w:rPr>
        <w:t xml:space="preserve">2 </w:t>
      </w:r>
      <w:r w:rsidRPr="00D7143B">
        <w:rPr>
          <w:rFonts w:eastAsia="Calibri" w:cs="Tahoma"/>
          <w:b/>
          <w:szCs w:val="18"/>
        </w:rPr>
        <w:t>Workgroup</w:t>
      </w:r>
      <w:r w:rsidRPr="00A8133F">
        <w:rPr>
          <w:rFonts w:eastAsia="Calibri" w:cs="Tahoma"/>
          <w:b/>
          <w:szCs w:val="18"/>
          <w:lang w:val="ru-RU"/>
        </w:rPr>
        <w:t>.</w:t>
      </w:r>
      <w:r w:rsidRPr="00A8133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Workgroup</w:t>
      </w:r>
      <w:r w:rsidRPr="00A8133F">
        <w:rPr>
          <w:rFonts w:eastAsia="Calibri" w:cs="Tahoma"/>
          <w:szCs w:val="18"/>
          <w:lang w:val="ru-RU"/>
        </w:rPr>
        <w:t xml:space="preserve"> «на процессор». Клиенты больше не имеют прав «Перемещение лицензий в фермах серверов» и «Перемещение лицензий с помощью </w:t>
      </w:r>
      <w:r w:rsidRPr="00D7143B">
        <w:rPr>
          <w:rFonts w:eastAsia="Calibri" w:cs="Tahoma"/>
          <w:szCs w:val="18"/>
        </w:rPr>
        <w:t xml:space="preserve">Software Assurance». </w:t>
      </w:r>
    </w:p>
    <w:p w14:paraId="1261A69C" w14:textId="77777777" w:rsidR="00A81E83" w:rsidRPr="00A8133F" w:rsidRDefault="00A81E83" w:rsidP="00346F4B">
      <w:pPr>
        <w:numPr>
          <w:ilvl w:val="0"/>
          <w:numId w:val="58"/>
        </w:numPr>
        <w:tabs>
          <w:tab w:val="left" w:pos="1440"/>
        </w:tabs>
        <w:spacing w:after="60"/>
        <w:ind w:left="1440"/>
        <w:rPr>
          <w:lang w:val="ru-RU"/>
        </w:rPr>
      </w:pP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w:t>
      </w:r>
      <w:r w:rsidRPr="00D7143B">
        <w:rPr>
          <w:rFonts w:eastAsia="Calibri" w:cs="Tahoma"/>
          <w:b/>
          <w:szCs w:val="18"/>
        </w:rPr>
        <w:t>Standard</w:t>
      </w:r>
      <w:r w:rsidRPr="00A8133F">
        <w:rPr>
          <w:rFonts w:eastAsia="Calibri" w:cs="Tahoma"/>
          <w:b/>
          <w:szCs w:val="18"/>
          <w:lang w:val="ru-RU"/>
        </w:rPr>
        <w:t xml:space="preserve"> </w:t>
      </w:r>
      <w:r w:rsidRPr="00D7143B">
        <w:rPr>
          <w:rFonts w:eastAsia="Calibri" w:cs="Tahoma"/>
          <w:b/>
          <w:szCs w:val="18"/>
        </w:rPr>
        <w:t>Core</w:t>
      </w:r>
      <w:r w:rsidRPr="00A8133F">
        <w:rPr>
          <w:rFonts w:eastAsia="Calibri" w:cs="Tahoma"/>
          <w:b/>
          <w:szCs w:val="18"/>
          <w:lang w:val="ru-RU"/>
        </w:rPr>
        <w:t xml:space="preserve">. </w:t>
      </w:r>
      <w:r w:rsidRPr="00A8133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однако </w:t>
      </w:r>
    </w:p>
    <w:p w14:paraId="4741625F" w14:textId="77777777" w:rsidR="00A81E83" w:rsidRPr="00D7143B" w:rsidRDefault="00A81E83" w:rsidP="00346F4B">
      <w:pPr>
        <w:numPr>
          <w:ilvl w:val="1"/>
          <w:numId w:val="58"/>
        </w:numPr>
        <w:tabs>
          <w:tab w:val="left" w:pos="1800"/>
        </w:tabs>
        <w:spacing w:after="60"/>
        <w:ind w:left="1800"/>
      </w:pPr>
      <w:r w:rsidRPr="00A8133F">
        <w:rPr>
          <w:rFonts w:eastAsia="Calibri" w:cs="Tahoma"/>
          <w:szCs w:val="18"/>
          <w:lang w:val="ru-RU"/>
        </w:rPr>
        <w:t>клиенты больше не имеют прав «Перемещение лицензий в фермах серверов» и</w:t>
      </w:r>
      <w:r w:rsidR="003913D4">
        <w:rPr>
          <w:rFonts w:eastAsia="Calibri" w:cs="Tahoma"/>
          <w:szCs w:val="18"/>
        </w:rPr>
        <w:t> </w:t>
      </w:r>
      <w:r w:rsidRPr="00A8133F">
        <w:rPr>
          <w:rFonts w:eastAsia="Calibri" w:cs="Tahoma"/>
          <w:szCs w:val="18"/>
          <w:lang w:val="ru-RU"/>
        </w:rPr>
        <w:t xml:space="preserve">«Перемещение лицензий с помощью </w:t>
      </w:r>
      <w:r w:rsidRPr="00D7143B">
        <w:rPr>
          <w:rFonts w:eastAsia="Calibri" w:cs="Tahoma"/>
          <w:szCs w:val="18"/>
        </w:rPr>
        <w:t xml:space="preserve">Software Assurance»; и </w:t>
      </w:r>
    </w:p>
    <w:p w14:paraId="3267BD17" w14:textId="77777777" w:rsidR="00A81E83" w:rsidRPr="00D7143B" w:rsidRDefault="00A81E83" w:rsidP="00346F4B">
      <w:pPr>
        <w:numPr>
          <w:ilvl w:val="1"/>
          <w:numId w:val="58"/>
        </w:numPr>
        <w:tabs>
          <w:tab w:val="left" w:pos="1800"/>
        </w:tabs>
        <w:spacing w:after="60"/>
        <w:ind w:left="1800"/>
      </w:pPr>
      <w:r w:rsidRPr="00A8133F">
        <w:rPr>
          <w:rFonts w:eastAsia="Calibri" w:cs="Tahoma"/>
          <w:szCs w:val="18"/>
          <w:lang w:val="ru-RU"/>
        </w:rPr>
        <w:t>любая передача лицензий попадает под действие ограничений в пунктах (</w:t>
      </w:r>
      <w:r w:rsidRPr="00D7143B">
        <w:rPr>
          <w:rFonts w:eastAsia="Calibri" w:cs="Tahoma"/>
          <w:szCs w:val="18"/>
        </w:rPr>
        <w:t>i</w:t>
      </w:r>
      <w:r w:rsidRPr="00A8133F">
        <w:rPr>
          <w:rFonts w:eastAsia="Calibri" w:cs="Tahoma"/>
          <w:szCs w:val="18"/>
          <w:lang w:val="ru-RU"/>
        </w:rPr>
        <w:t>) и (</w:t>
      </w:r>
      <w:r w:rsidRPr="00D7143B">
        <w:rPr>
          <w:rFonts w:eastAsia="Calibri" w:cs="Tahoma"/>
          <w:szCs w:val="18"/>
        </w:rPr>
        <w:t>ii</w:t>
      </w:r>
      <w:r w:rsidRPr="00A8133F">
        <w:rPr>
          <w:rFonts w:eastAsia="Calibri" w:cs="Tahoma"/>
          <w:szCs w:val="18"/>
          <w:lang w:val="ru-RU"/>
        </w:rPr>
        <w:t xml:space="preserve">) ниже, связанных с «эквивалентом в лицензиях на ядро». </w:t>
      </w:r>
      <w:r w:rsidRPr="00D7143B">
        <w:rPr>
          <w:rFonts w:eastAsia="Calibri" w:cs="Tahoma"/>
          <w:szCs w:val="18"/>
        </w:rPr>
        <w:t xml:space="preserve">«Эквивалент в лицензиях на ядро» определяется следующим образом. </w:t>
      </w:r>
    </w:p>
    <w:p w14:paraId="50CDE862" w14:textId="77777777" w:rsidR="00A81E83" w:rsidRPr="00A8133F" w:rsidRDefault="00A81E83" w:rsidP="00346F4B">
      <w:pPr>
        <w:numPr>
          <w:ilvl w:val="2"/>
          <w:numId w:val="58"/>
        </w:numPr>
        <w:tabs>
          <w:tab w:val="left" w:pos="2160"/>
        </w:tabs>
        <w:spacing w:after="60"/>
        <w:rPr>
          <w:lang w:val="ru-RU"/>
        </w:rPr>
      </w:pPr>
      <w:r w:rsidRPr="00A8133F">
        <w:rPr>
          <w:rFonts w:eastAsia="Calibri" w:cs="Tahoma"/>
          <w:szCs w:val="18"/>
          <w:lang w:val="ru-RU"/>
        </w:rPr>
        <w:t>Если число лицензий равно меньшему из следующих двух чисел: (</w:t>
      </w:r>
      <w:r w:rsidRPr="00D7143B">
        <w:rPr>
          <w:rFonts w:eastAsia="Calibri" w:cs="Tahoma"/>
          <w:szCs w:val="18"/>
        </w:rPr>
        <w:t>x</w:t>
      </w:r>
      <w:r w:rsidRPr="00A8133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 (</w:t>
      </w:r>
      <w:r w:rsidRPr="00D7143B">
        <w:rPr>
          <w:rFonts w:eastAsia="Calibri" w:cs="Tahoma"/>
          <w:szCs w:val="18"/>
        </w:rPr>
        <w:t>y</w:t>
      </w:r>
      <w:r w:rsidRPr="00A8133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0658C6F4" w14:textId="77777777" w:rsidR="00A81E83" w:rsidRPr="00A8133F" w:rsidRDefault="00A81E83" w:rsidP="00346F4B">
      <w:pPr>
        <w:numPr>
          <w:ilvl w:val="4"/>
          <w:numId w:val="50"/>
        </w:numPr>
        <w:tabs>
          <w:tab w:val="left" w:pos="2520"/>
        </w:tabs>
        <w:spacing w:after="60"/>
        <w:ind w:left="2520"/>
        <w:rPr>
          <w:lang w:val="ru-RU"/>
        </w:rPr>
      </w:pPr>
      <w:r w:rsidRPr="00A8133F">
        <w:rPr>
          <w:rFonts w:eastAsia="Calibri" w:cs="Tahoma"/>
          <w:szCs w:val="18"/>
          <w:lang w:val="ru-RU"/>
        </w:rPr>
        <w:t xml:space="preserve">четыре ядра для одной лицензии «на процессор», ИЛИ </w:t>
      </w:r>
    </w:p>
    <w:p w14:paraId="16D53FD5" w14:textId="77777777" w:rsidR="00A81E83" w:rsidRPr="00A8133F" w:rsidRDefault="00A81E83" w:rsidP="00346F4B">
      <w:pPr>
        <w:numPr>
          <w:ilvl w:val="4"/>
          <w:numId w:val="50"/>
        </w:numPr>
        <w:tabs>
          <w:tab w:val="left" w:pos="2520"/>
        </w:tabs>
        <w:spacing w:after="60"/>
        <w:ind w:left="2520"/>
        <w:rPr>
          <w:lang w:val="ru-RU"/>
        </w:rPr>
      </w:pPr>
      <w:r w:rsidRPr="00A8133F">
        <w:rPr>
          <w:rFonts w:eastAsia="Calibri" w:cs="Tahoma"/>
          <w:szCs w:val="18"/>
          <w:lang w:val="ru-RU"/>
        </w:rPr>
        <w:t>число ядер для</w:t>
      </w:r>
      <w:r w:rsidR="00213B12" w:rsidRPr="00A8133F">
        <w:rPr>
          <w:rFonts w:eastAsia="Calibri" w:cs="Tahoma"/>
          <w:szCs w:val="18"/>
          <w:lang w:val="ru-RU"/>
        </w:rPr>
        <w:t xml:space="preserve"> </w:t>
      </w:r>
      <w:r w:rsidRPr="00A8133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запущенного на сервере (лицензированные экземпляры, запущенные в</w:t>
      </w:r>
      <w:r w:rsidR="003913D4">
        <w:rPr>
          <w:rFonts w:eastAsia="Calibri" w:cs="Tahoma"/>
          <w:szCs w:val="18"/>
        </w:rPr>
        <w:t> </w:t>
      </w:r>
      <w:r w:rsidRPr="00A8133F">
        <w:rPr>
          <w:rFonts w:eastAsia="Calibri" w:cs="Tahoma"/>
          <w:szCs w:val="18"/>
          <w:lang w:val="ru-RU"/>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 помощью средства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аналогичного программного обеспечения.) </w:t>
      </w:r>
    </w:p>
    <w:p w14:paraId="0DFE82E8" w14:textId="77777777" w:rsidR="00A81E83" w:rsidRPr="00A8133F" w:rsidRDefault="00A81E83" w:rsidP="00346F4B">
      <w:pPr>
        <w:numPr>
          <w:ilvl w:val="1"/>
          <w:numId w:val="58"/>
        </w:numPr>
        <w:tabs>
          <w:tab w:val="left" w:pos="1800"/>
        </w:tabs>
        <w:spacing w:after="60"/>
        <w:ind w:left="1800"/>
        <w:rPr>
          <w:lang w:val="ru-RU"/>
        </w:rPr>
      </w:pPr>
      <w:r w:rsidRPr="00A8133F">
        <w:rPr>
          <w:rFonts w:eastAsia="Calibri" w:cs="Tahoma"/>
          <w:szCs w:val="18"/>
          <w:lang w:val="ru-RU"/>
        </w:rPr>
        <w:lastRenderedPageBreak/>
        <w:t xml:space="preserve">Для любых лицензий «на процессор» с истекающим сроком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77F0BE6B" w14:textId="77777777" w:rsidR="00A81E83" w:rsidRPr="00A8133F" w:rsidRDefault="00A81E83" w:rsidP="00346F4B">
      <w:pPr>
        <w:numPr>
          <w:ilvl w:val="1"/>
          <w:numId w:val="58"/>
        </w:numPr>
        <w:tabs>
          <w:tab w:val="left" w:pos="1800"/>
        </w:tabs>
        <w:spacing w:after="60"/>
        <w:ind w:left="1800"/>
        <w:rPr>
          <w:lang w:val="ru-RU"/>
        </w:rPr>
      </w:pPr>
      <w:r w:rsidRPr="00A8133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При назначении лицензий «на ядро» серверам согласно правам на использование </w:t>
      </w:r>
      <w:r w:rsidRPr="00D7143B">
        <w:rPr>
          <w:rFonts w:eastAsia="Calibri" w:cs="Tahoma"/>
          <w:szCs w:val="18"/>
        </w:rPr>
        <w:t>SQL</w:t>
      </w:r>
      <w:r w:rsidRPr="00A8133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w:t>
      </w:r>
    </w:p>
    <w:p w14:paraId="69C5FB4A" w14:textId="77777777" w:rsidR="00A81E83" w:rsidRPr="00A8133F" w:rsidRDefault="00A81E83" w:rsidP="00346F4B">
      <w:pPr>
        <w:numPr>
          <w:ilvl w:val="1"/>
          <w:numId w:val="58"/>
        </w:numPr>
        <w:tabs>
          <w:tab w:val="left" w:pos="1800"/>
        </w:tabs>
        <w:spacing w:after="60"/>
        <w:ind w:left="1800"/>
        <w:rPr>
          <w:lang w:val="ru-RU"/>
        </w:rPr>
      </w:pPr>
      <w:r w:rsidRPr="00A8133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6B463FCA" w14:textId="77777777" w:rsidR="000C03F3" w:rsidRPr="00A8133F" w:rsidRDefault="000C03F3" w:rsidP="000C03F3">
      <w:pPr>
        <w:tabs>
          <w:tab w:val="left" w:pos="1800"/>
        </w:tabs>
        <w:spacing w:after="60"/>
        <w:rPr>
          <w:lang w:val="ru-RU"/>
        </w:rPr>
      </w:pPr>
    </w:p>
    <w:p w14:paraId="010A1688" w14:textId="77777777" w:rsidR="000C03F3" w:rsidRPr="00A8133F" w:rsidRDefault="00A81E83" w:rsidP="000C03F3">
      <w:pPr>
        <w:tabs>
          <w:tab w:val="left" w:pos="720"/>
        </w:tabs>
        <w:spacing w:after="60"/>
        <w:ind w:left="720"/>
        <w:rPr>
          <w:lang w:val="ru-RU"/>
        </w:rPr>
      </w:pPr>
      <w:r w:rsidRPr="00A8133F">
        <w:rPr>
          <w:rFonts w:eastAsia="Calibri" w:cs="Tahoma"/>
          <w:b/>
          <w:color w:val="000000"/>
          <w:szCs w:val="18"/>
          <w:lang w:val="ru-RU"/>
        </w:rPr>
        <w:t xml:space="preserve">Для клиентов с покрытием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 истекающим 1 апреля 2015 г. или позднее, которые не планируют продлевать его действие.</w:t>
      </w:r>
    </w:p>
    <w:p w14:paraId="7B0F137A" w14:textId="77777777" w:rsidR="00A81E83" w:rsidRPr="00A8133F" w:rsidRDefault="00A81E83" w:rsidP="000C03F3">
      <w:pPr>
        <w:tabs>
          <w:tab w:val="left" w:pos="720"/>
        </w:tabs>
        <w:ind w:left="720"/>
        <w:rPr>
          <w:lang w:val="ru-RU"/>
        </w:rPr>
      </w:pPr>
      <w:r w:rsidRPr="00A8133F">
        <w:rPr>
          <w:rFonts w:eastAsia="Calibri" w:cs="Tahoma"/>
          <w:color w:val="000000"/>
          <w:szCs w:val="18"/>
          <w:lang w:val="ru-RU"/>
        </w:rPr>
        <w:t xml:space="preserve">Клиенты, которые участвуют в программах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color w:val="000000"/>
          <w:szCs w:val="18"/>
          <w:lang w:val="ru-RU"/>
        </w:rPr>
        <w:t>с</w:t>
      </w:r>
      <w:r w:rsidR="003913D4">
        <w:rPr>
          <w:rFonts w:eastAsia="Calibri" w:cs="Tahoma"/>
          <w:color w:val="000000"/>
          <w:szCs w:val="18"/>
        </w:rPr>
        <w:t> </w:t>
      </w:r>
      <w:r w:rsidRPr="00A8133F">
        <w:rPr>
          <w:rFonts w:eastAsia="Calibri" w:cs="Tahoma"/>
          <w:color w:val="000000"/>
          <w:szCs w:val="18"/>
          <w:lang w:val="ru-RU"/>
        </w:rPr>
        <w:t xml:space="preserve">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0C6B38BE" w14:textId="77777777" w:rsidR="000C03F3" w:rsidRPr="00A8133F" w:rsidRDefault="000C03F3" w:rsidP="000C03F3">
      <w:pPr>
        <w:tabs>
          <w:tab w:val="left" w:pos="720"/>
        </w:tabs>
        <w:ind w:left="720"/>
        <w:rPr>
          <w:lang w:val="ru-RU"/>
        </w:rPr>
      </w:pPr>
    </w:p>
    <w:p w14:paraId="086C94FD"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3913D4">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продолжать использовать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согласно условиям в разделе «Для клиентов с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истекающим до 1 апреля 2015 г., которые не планируют продлевать его</w:t>
      </w:r>
      <w:r w:rsidR="003913D4">
        <w:rPr>
          <w:rFonts w:eastAsia="Calibri" w:cs="Tahoma"/>
          <w:szCs w:val="18"/>
        </w:rPr>
        <w:t> </w:t>
      </w:r>
      <w:r w:rsidRPr="00A8133F">
        <w:rPr>
          <w:rFonts w:eastAsia="Calibri" w:cs="Tahoma"/>
          <w:szCs w:val="18"/>
          <w:lang w:val="ru-RU"/>
        </w:rPr>
        <w:t xml:space="preserve">действие» выше; </w:t>
      </w:r>
    </w:p>
    <w:p w14:paraId="489C57B8" w14:textId="77777777" w:rsidR="00A81E83" w:rsidRPr="00A8133F" w:rsidRDefault="00A81E83" w:rsidP="00346F4B">
      <w:pPr>
        <w:numPr>
          <w:ilvl w:val="2"/>
          <w:numId w:val="50"/>
        </w:numPr>
        <w:spacing w:after="60"/>
        <w:ind w:left="1440"/>
        <w:rPr>
          <w:spacing w:val="-4"/>
          <w:lang w:val="ru-RU"/>
        </w:rPr>
      </w:pPr>
      <w:r w:rsidRPr="00A8133F">
        <w:rPr>
          <w:rFonts w:eastAsia="Calibri" w:cs="Tahoma"/>
          <w:color w:val="000000"/>
          <w:spacing w:val="-4"/>
          <w:szCs w:val="18"/>
          <w:lang w:val="ru-RU"/>
        </w:rPr>
        <w:t>для лицензий, приобретенных до 1 апреля 2015</w:t>
      </w:r>
      <w:r w:rsidRPr="00995BB1">
        <w:rPr>
          <w:rFonts w:eastAsia="Calibri" w:cs="Tahoma"/>
          <w:color w:val="000000"/>
          <w:spacing w:val="-4"/>
          <w:szCs w:val="18"/>
        </w:rPr>
        <w:t> </w:t>
      </w:r>
      <w:r w:rsidRPr="00A8133F">
        <w:rPr>
          <w:rFonts w:eastAsia="Calibri" w:cs="Tahoma"/>
          <w:color w:val="000000"/>
          <w:spacing w:val="-4"/>
          <w:szCs w:val="18"/>
          <w:lang w:val="ru-RU"/>
        </w:rPr>
        <w:t xml:space="preserve">г., одна лицензия клиента будет соответствовать четырем лицензиям «на ядро» для </w:t>
      </w:r>
      <w:r w:rsidRPr="00995BB1">
        <w:rPr>
          <w:rFonts w:eastAsia="Calibri" w:cs="Tahoma"/>
          <w:color w:val="000000"/>
          <w:spacing w:val="-4"/>
          <w:szCs w:val="18"/>
        </w:rPr>
        <w:t>SQL</w:t>
      </w:r>
      <w:r w:rsidRPr="00A8133F">
        <w:rPr>
          <w:rFonts w:eastAsia="Calibri" w:cs="Tahoma"/>
          <w:color w:val="000000"/>
          <w:spacing w:val="-4"/>
          <w:szCs w:val="18"/>
          <w:lang w:val="ru-RU"/>
        </w:rPr>
        <w:t xml:space="preserve"> </w:t>
      </w:r>
      <w:r w:rsidRPr="00995BB1">
        <w:rPr>
          <w:rFonts w:eastAsia="Calibri" w:cs="Tahoma"/>
          <w:color w:val="000000"/>
          <w:spacing w:val="-4"/>
          <w:szCs w:val="18"/>
        </w:rPr>
        <w:t>Server</w:t>
      </w:r>
      <w:r w:rsidRPr="00A8133F">
        <w:rPr>
          <w:rFonts w:eastAsia="Calibri" w:cs="Tahoma"/>
          <w:color w:val="000000"/>
          <w:spacing w:val="-4"/>
          <w:szCs w:val="18"/>
          <w:lang w:val="ru-RU"/>
        </w:rPr>
        <w:t xml:space="preserve"> 2012 </w:t>
      </w:r>
      <w:r w:rsidRPr="00995BB1">
        <w:rPr>
          <w:rFonts w:eastAsia="Calibri" w:cs="Tahoma"/>
          <w:color w:val="000000"/>
          <w:spacing w:val="-4"/>
          <w:szCs w:val="18"/>
        </w:rPr>
        <w:t>Standard</w:t>
      </w:r>
      <w:r w:rsidRPr="00A8133F">
        <w:rPr>
          <w:rFonts w:eastAsia="Calibri" w:cs="Tahoma"/>
          <w:color w:val="000000"/>
          <w:spacing w:val="-4"/>
          <w:szCs w:val="18"/>
          <w:lang w:val="ru-RU"/>
        </w:rPr>
        <w:t xml:space="preserve">. Для дальнейшего использования </w:t>
      </w:r>
      <w:r w:rsidRPr="00995BB1">
        <w:rPr>
          <w:rFonts w:eastAsia="Calibri" w:cs="Tahoma"/>
          <w:color w:val="000000"/>
          <w:spacing w:val="-4"/>
          <w:szCs w:val="18"/>
        </w:rPr>
        <w:t>SQL</w:t>
      </w:r>
      <w:r w:rsidRPr="00A8133F">
        <w:rPr>
          <w:rFonts w:eastAsia="Calibri" w:cs="Tahoma"/>
          <w:color w:val="000000"/>
          <w:spacing w:val="-4"/>
          <w:szCs w:val="18"/>
          <w:lang w:val="ru-RU"/>
        </w:rPr>
        <w:t xml:space="preserve"> </w:t>
      </w:r>
      <w:r w:rsidRPr="00995BB1">
        <w:rPr>
          <w:rFonts w:eastAsia="Calibri" w:cs="Tahoma"/>
          <w:color w:val="000000"/>
          <w:spacing w:val="-4"/>
          <w:szCs w:val="18"/>
        </w:rPr>
        <w:t>Server</w:t>
      </w:r>
      <w:r w:rsidRPr="00A8133F">
        <w:rPr>
          <w:rFonts w:eastAsia="Calibri" w:cs="Tahoma"/>
          <w:color w:val="000000"/>
          <w:spacing w:val="-4"/>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30DE1552" w14:textId="77777777" w:rsidR="000C03F3" w:rsidRPr="00A8133F" w:rsidRDefault="000C03F3" w:rsidP="000C03F3">
      <w:pPr>
        <w:rPr>
          <w:lang w:val="ru-RU"/>
        </w:rPr>
      </w:pPr>
    </w:p>
    <w:p w14:paraId="52E4BEB5" w14:textId="77777777" w:rsidR="000C03F3" w:rsidRPr="00A8133F" w:rsidRDefault="00A81E83" w:rsidP="000C03F3">
      <w:pPr>
        <w:pStyle w:val="ListParagraph"/>
        <w:tabs>
          <w:tab w:val="left" w:pos="720"/>
        </w:tabs>
        <w:spacing w:after="60"/>
        <w:contextualSpacing w:val="0"/>
        <w:rPr>
          <w:lang w:val="ru-RU"/>
        </w:rPr>
      </w:pPr>
      <w:r w:rsidRPr="00A8133F">
        <w:rPr>
          <w:rFonts w:ascii="Tahoma" w:hAnsi="Tahoma" w:cs="Tahoma"/>
          <w:b/>
          <w:color w:val="000000"/>
          <w:sz w:val="18"/>
          <w:szCs w:val="18"/>
          <w:lang w:val="ru-RU"/>
        </w:rPr>
        <w:t>Для клиентов из Китайской Народной</w:t>
      </w:r>
      <w:r w:rsidRPr="00A8133F">
        <w:rPr>
          <w:rFonts w:ascii="Tahoma" w:hAnsi="Tahoma" w:cs="Tahoma"/>
          <w:color w:val="000000"/>
          <w:sz w:val="18"/>
          <w:szCs w:val="18"/>
          <w:lang w:val="ru-RU"/>
        </w:rPr>
        <w:t xml:space="preserve"> </w:t>
      </w:r>
      <w:r w:rsidRPr="00A8133F">
        <w:rPr>
          <w:rFonts w:ascii="Tahoma" w:hAnsi="Tahoma" w:cs="Tahoma"/>
          <w:b/>
          <w:color w:val="000000"/>
          <w:sz w:val="18"/>
          <w:szCs w:val="18"/>
          <w:lang w:val="ru-RU"/>
        </w:rPr>
        <w:t>Республики, приобретающих там лицензии «на</w:t>
      </w:r>
      <w:r w:rsidR="003254AC">
        <w:rPr>
          <w:rFonts w:ascii="Tahoma" w:hAnsi="Tahoma" w:cs="Tahoma"/>
          <w:b/>
          <w:color w:val="000000"/>
          <w:sz w:val="18"/>
          <w:szCs w:val="18"/>
        </w:rPr>
        <w:t> </w:t>
      </w:r>
      <w:r w:rsidRPr="00A8133F">
        <w:rPr>
          <w:rFonts w:ascii="Tahoma" w:hAnsi="Tahoma" w:cs="Tahoma"/>
          <w:b/>
          <w:color w:val="000000"/>
          <w:sz w:val="18"/>
          <w:szCs w:val="18"/>
          <w:lang w:val="ru-RU"/>
        </w:rPr>
        <w:t xml:space="preserve">процессор» и </w:t>
      </w:r>
      <w:r w:rsidRPr="00D7143B">
        <w:rPr>
          <w:rFonts w:ascii="Tahoma" w:hAnsi="Tahoma" w:cs="Tahoma"/>
          <w:b/>
          <w:color w:val="000000"/>
          <w:sz w:val="18"/>
          <w:szCs w:val="18"/>
        </w:rPr>
        <w:t>Software</w:t>
      </w:r>
      <w:r w:rsidRPr="00A8133F">
        <w:rPr>
          <w:rFonts w:ascii="Tahoma" w:hAnsi="Tahoma" w:cs="Tahoma"/>
          <w:b/>
          <w:color w:val="000000"/>
          <w:sz w:val="18"/>
          <w:szCs w:val="18"/>
          <w:lang w:val="ru-RU"/>
        </w:rPr>
        <w:t xml:space="preserve"> </w:t>
      </w:r>
      <w:r w:rsidRPr="00D7143B">
        <w:rPr>
          <w:rFonts w:ascii="Tahoma" w:hAnsi="Tahoma" w:cs="Tahoma"/>
          <w:b/>
          <w:color w:val="000000"/>
          <w:sz w:val="18"/>
          <w:szCs w:val="18"/>
        </w:rPr>
        <w:t>Assurance</w:t>
      </w:r>
      <w:r w:rsidRPr="00A8133F">
        <w:rPr>
          <w:rFonts w:ascii="Tahoma" w:hAnsi="Tahoma" w:cs="Tahoma"/>
          <w:b/>
          <w:color w:val="000000"/>
          <w:sz w:val="18"/>
          <w:szCs w:val="18"/>
          <w:lang w:val="ru-RU"/>
        </w:rPr>
        <w:t xml:space="preserve"> для </w:t>
      </w:r>
      <w:r w:rsidRPr="00D7143B">
        <w:rPr>
          <w:rFonts w:ascii="Tahoma" w:hAnsi="Tahoma" w:cs="Tahoma"/>
          <w:b/>
          <w:color w:val="000000"/>
          <w:sz w:val="18"/>
          <w:szCs w:val="18"/>
        </w:rPr>
        <w:t>SQL</w:t>
      </w:r>
      <w:r w:rsidRPr="00A8133F">
        <w:rPr>
          <w:rFonts w:ascii="Tahoma" w:hAnsi="Tahoma" w:cs="Tahoma"/>
          <w:b/>
          <w:color w:val="000000"/>
          <w:sz w:val="18"/>
          <w:szCs w:val="18"/>
          <w:lang w:val="ru-RU"/>
        </w:rPr>
        <w:t xml:space="preserve"> </w:t>
      </w:r>
      <w:r w:rsidRPr="00D7143B">
        <w:rPr>
          <w:rFonts w:ascii="Tahoma" w:hAnsi="Tahoma" w:cs="Tahoma"/>
          <w:b/>
          <w:color w:val="000000"/>
          <w:sz w:val="18"/>
          <w:szCs w:val="18"/>
        </w:rPr>
        <w:t>Server</w:t>
      </w:r>
      <w:r w:rsidRPr="00A8133F">
        <w:rPr>
          <w:rFonts w:ascii="Tahoma" w:hAnsi="Tahoma" w:cs="Tahoma"/>
          <w:b/>
          <w:color w:val="000000"/>
          <w:sz w:val="18"/>
          <w:szCs w:val="18"/>
          <w:lang w:val="ru-RU"/>
        </w:rPr>
        <w:t xml:space="preserve"> 2008 </w:t>
      </w:r>
      <w:r w:rsidRPr="00D7143B">
        <w:rPr>
          <w:rFonts w:ascii="Tahoma" w:hAnsi="Tahoma" w:cs="Tahoma"/>
          <w:b/>
          <w:color w:val="000000"/>
          <w:sz w:val="18"/>
          <w:szCs w:val="18"/>
        </w:rPr>
        <w:t>R</w:t>
      </w:r>
      <w:r w:rsidRPr="00A8133F">
        <w:rPr>
          <w:rFonts w:ascii="Tahoma" w:hAnsi="Tahoma" w:cs="Tahoma"/>
          <w:b/>
          <w:color w:val="000000"/>
          <w:sz w:val="18"/>
          <w:szCs w:val="18"/>
          <w:lang w:val="ru-RU"/>
        </w:rPr>
        <w:t>2:</w:t>
      </w:r>
    </w:p>
    <w:p w14:paraId="2C751061" w14:textId="77777777" w:rsidR="00A81E83" w:rsidRPr="00A8133F" w:rsidRDefault="00A81E83" w:rsidP="000C03F3">
      <w:pPr>
        <w:pStyle w:val="ListParagraph"/>
        <w:tabs>
          <w:tab w:val="left" w:pos="720"/>
        </w:tabs>
        <w:contextualSpacing w:val="0"/>
        <w:rPr>
          <w:rFonts w:ascii="Tahoma" w:hAnsi="Tahoma" w:cs="Tahoma"/>
          <w:color w:val="000000"/>
          <w:sz w:val="18"/>
          <w:szCs w:val="18"/>
          <w:lang w:val="ru-RU"/>
        </w:rPr>
      </w:pPr>
      <w:r w:rsidRPr="00A8133F">
        <w:rPr>
          <w:rFonts w:ascii="Tahoma" w:hAnsi="Tahoma" w:cs="Tahoma"/>
          <w:color w:val="000000"/>
          <w:sz w:val="18"/>
          <w:szCs w:val="18"/>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22021EEC" w14:textId="77777777" w:rsidR="006058D1" w:rsidRPr="00A8133F" w:rsidRDefault="006058D1" w:rsidP="000C03F3">
      <w:pPr>
        <w:pStyle w:val="ListParagraph"/>
        <w:tabs>
          <w:tab w:val="left" w:pos="720"/>
        </w:tabs>
        <w:contextualSpacing w:val="0"/>
        <w:rPr>
          <w:rFonts w:ascii="Tahoma" w:hAnsi="Tahoma" w:cs="Tahoma"/>
          <w:color w:val="000000"/>
          <w:sz w:val="18"/>
          <w:szCs w:val="18"/>
          <w:lang w:val="ru-RU"/>
        </w:rPr>
      </w:pPr>
    </w:p>
    <w:p w14:paraId="46691ABA" w14:textId="77777777" w:rsidR="006058D1" w:rsidRPr="00A8133F" w:rsidRDefault="006058D1" w:rsidP="000C03F3">
      <w:pPr>
        <w:pStyle w:val="ListParagraph"/>
        <w:tabs>
          <w:tab w:val="left" w:pos="720"/>
        </w:tabs>
        <w:contextualSpacing w:val="0"/>
        <w:rPr>
          <w:sz w:val="18"/>
          <w:szCs w:val="18"/>
          <w:lang w:val="ru-RU"/>
        </w:rPr>
      </w:pPr>
    </w:p>
    <w:p w14:paraId="493326FD" w14:textId="77777777" w:rsidR="00A81E83" w:rsidRPr="00A8133F" w:rsidRDefault="00A560B6" w:rsidP="00EF5637">
      <w:pPr>
        <w:pStyle w:val="Heading3"/>
        <w:rPr>
          <w:lang w:val="ru-RU"/>
        </w:rPr>
      </w:pPr>
      <w:bookmarkStart w:id="1466" w:name="_80_78_SQL"/>
      <w:bookmarkStart w:id="1467" w:name="_85_SQL_Server®"/>
      <w:bookmarkStart w:id="1468" w:name="_Toc336338345"/>
      <w:bookmarkStart w:id="1469" w:name="_Toc380005097"/>
      <w:bookmarkStart w:id="1470" w:name="Srv_87SQLServer2012Developer"/>
      <w:bookmarkEnd w:id="1466"/>
      <w:bookmarkEnd w:id="1467"/>
      <w:r w:rsidRPr="00A8133F">
        <w:rPr>
          <w:rFonts w:ascii="Tahoma" w:hAnsi="Tahoma"/>
          <w:color w:val="F66400"/>
          <w:sz w:val="22"/>
          <w:vertAlign w:val="superscript"/>
          <w:lang w:val="ru-RU"/>
        </w:rPr>
        <w:t>85</w:t>
      </w:r>
      <w:r w:rsidRPr="00A8133F">
        <w:rPr>
          <w:rFonts w:ascii="Tahoma" w:hAnsi="Tahoma"/>
          <w:color w:val="F66400"/>
          <w:sz w:val="22"/>
          <w:lang w:val="ru-RU"/>
        </w:rPr>
        <w:t xml:space="preserve"> </w:t>
      </w:r>
      <w:r w:rsidRPr="00D7143B">
        <w:rPr>
          <w:rFonts w:ascii="Tahoma" w:hAnsi="Tahoma"/>
          <w:color w:val="F66400"/>
          <w:sz w:val="22"/>
        </w:rPr>
        <w:t>SQL</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2012 </w:t>
      </w:r>
      <w:r w:rsidRPr="00D7143B">
        <w:rPr>
          <w:rFonts w:ascii="Tahoma" w:hAnsi="Tahoma"/>
          <w:color w:val="F66400"/>
          <w:sz w:val="22"/>
        </w:rPr>
        <w:t>Developer</w:t>
      </w:r>
      <w:bookmarkEnd w:id="1468"/>
      <w:bookmarkEnd w:id="1469"/>
    </w:p>
    <w:bookmarkEnd w:id="1470"/>
    <w:p w14:paraId="4A6B9472" w14:textId="77777777" w:rsidR="00A81E83" w:rsidRPr="00A8133F" w:rsidRDefault="00A81E83" w:rsidP="00EF5637">
      <w:pPr>
        <w:rPr>
          <w:lang w:val="ru-RU"/>
        </w:rPr>
      </w:pPr>
    </w:p>
    <w:p w14:paraId="1C2ABFC5" w14:textId="77777777" w:rsidR="000C03F3" w:rsidRPr="00A8133F" w:rsidRDefault="00A81E83" w:rsidP="000C03F3">
      <w:pPr>
        <w:spacing w:after="60"/>
        <w:ind w:left="720"/>
        <w:rPr>
          <w:lang w:val="ru-RU"/>
        </w:rPr>
      </w:pPr>
      <w:r w:rsidRPr="00A8133F">
        <w:rPr>
          <w:b/>
          <w:color w:val="000000"/>
          <w:szCs w:val="18"/>
          <w:lang w:val="ru-RU"/>
        </w:rPr>
        <w:t>Примечание.</w:t>
      </w:r>
    </w:p>
    <w:p w14:paraId="2F0BA0B0" w14:textId="77777777" w:rsidR="00A81E83" w:rsidRPr="00A8133F" w:rsidRDefault="00A81E83" w:rsidP="00EF5637">
      <w:pPr>
        <w:ind w:left="720"/>
        <w:rPr>
          <w:lang w:val="ru-RU"/>
        </w:rPr>
      </w:pPr>
      <w:r w:rsidRPr="00A8133F">
        <w:rPr>
          <w:color w:val="000000"/>
          <w:szCs w:val="18"/>
          <w:lang w:val="ru-RU"/>
        </w:rPr>
        <w:t xml:space="preserve">Автоматическое обновление для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2008,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2005 и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2000. Если это программное обеспечение устанавливается на серверах или устройствах, на которых выполняется любой выпуск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2008,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2005 или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2000 (или компоненты любого из этих выпусков), это программное обеспечение проведет автоматическое</w:t>
      </w:r>
      <w:r w:rsidR="00213B12" w:rsidRPr="00A8133F">
        <w:rPr>
          <w:color w:val="000000"/>
          <w:szCs w:val="18"/>
          <w:lang w:val="ru-RU"/>
        </w:rPr>
        <w:t xml:space="preserve"> </w:t>
      </w:r>
      <w:r w:rsidRPr="00A8133F">
        <w:rPr>
          <w:color w:val="000000"/>
          <w:szCs w:val="18"/>
          <w:lang w:val="ru-RU"/>
        </w:rPr>
        <w:t>обновление и заменит некоторые файлы или компоненты в этих выпусках своими файлами.</w:t>
      </w:r>
      <w:r w:rsidR="00213B12" w:rsidRPr="00A8133F">
        <w:rPr>
          <w:color w:val="000000"/>
          <w:szCs w:val="18"/>
          <w:lang w:val="ru-RU"/>
        </w:rPr>
        <w:t xml:space="preserve"> </w:t>
      </w:r>
      <w:r w:rsidRPr="00A8133F">
        <w:rPr>
          <w:color w:val="000000"/>
          <w:szCs w:val="18"/>
          <w:lang w:val="ru-RU"/>
        </w:rPr>
        <w:t>Отключить эту функцию нельзя.</w:t>
      </w:r>
      <w:r w:rsidR="00213B12" w:rsidRPr="00A8133F">
        <w:rPr>
          <w:color w:val="000000"/>
          <w:szCs w:val="18"/>
          <w:lang w:val="ru-RU"/>
        </w:rPr>
        <w:t xml:space="preserve"> </w:t>
      </w:r>
      <w:r w:rsidRPr="00A8133F">
        <w:rPr>
          <w:color w:val="000000"/>
          <w:szCs w:val="18"/>
          <w:lang w:val="ru-RU"/>
        </w:rPr>
        <w:t>Обновленные файлы нельзя удалить, а исходные файлы, возможно, не удастся восстановить.</w:t>
      </w:r>
      <w:r w:rsidR="00213B12" w:rsidRPr="00A8133F">
        <w:rPr>
          <w:color w:val="000000"/>
          <w:szCs w:val="18"/>
          <w:lang w:val="ru-RU"/>
        </w:rPr>
        <w:t xml:space="preserve"> </w:t>
      </w:r>
      <w:r w:rsidRPr="00A8133F">
        <w:rPr>
          <w:color w:val="000000"/>
          <w:szCs w:val="18"/>
          <w:lang w:val="ru-RU"/>
        </w:rPr>
        <w:t xml:space="preserve">Устанавливая это программное обеспечение на сервере или устройстве, на котором выполняется любой выпуск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2008,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2005 или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2000, вы соглашаетесь с таким обновлением во всех выпусках и копиях </w:t>
      </w:r>
      <w:r w:rsidRPr="00D7143B">
        <w:rPr>
          <w:color w:val="000000"/>
          <w:szCs w:val="18"/>
        </w:rPr>
        <w:t>SQL</w:t>
      </w:r>
      <w:r w:rsidRPr="00A8133F">
        <w:rPr>
          <w:color w:val="000000"/>
          <w:szCs w:val="18"/>
          <w:lang w:val="ru-RU"/>
        </w:rPr>
        <w:t xml:space="preserve"> </w:t>
      </w:r>
      <w:r w:rsidRPr="00D7143B">
        <w:rPr>
          <w:color w:val="000000"/>
          <w:szCs w:val="18"/>
        </w:rPr>
        <w:t>Server</w:t>
      </w:r>
      <w:r w:rsidRPr="00A8133F">
        <w:rPr>
          <w:color w:val="000000"/>
          <w:szCs w:val="18"/>
          <w:lang w:val="ru-RU"/>
        </w:rPr>
        <w:t xml:space="preserve"> (включая компоненты любого из этих выпусков), выполняющихся на таком сервере или устройстве.</w:t>
      </w:r>
      <w:r w:rsidR="00213B12" w:rsidRPr="00A8133F">
        <w:rPr>
          <w:color w:val="000000"/>
          <w:szCs w:val="18"/>
          <w:lang w:val="ru-RU"/>
        </w:rPr>
        <w:t xml:space="preserve"> </w:t>
      </w:r>
    </w:p>
    <w:p w14:paraId="6C205BA6" w14:textId="77777777" w:rsidR="00A81E83" w:rsidRPr="00A8133F" w:rsidRDefault="00A81E83" w:rsidP="00EF5637">
      <w:pPr>
        <w:ind w:left="720"/>
        <w:rPr>
          <w:lang w:val="ru-RU"/>
        </w:rPr>
      </w:pPr>
    </w:p>
    <w:p w14:paraId="3068D5BC" w14:textId="77777777" w:rsidR="00155B9B" w:rsidRPr="00A8133F" w:rsidRDefault="00155B9B" w:rsidP="00EF5637">
      <w:pPr>
        <w:ind w:left="720"/>
        <w:rPr>
          <w:lang w:val="ru-RU"/>
        </w:rPr>
      </w:pPr>
    </w:p>
    <w:p w14:paraId="40DC4C76" w14:textId="77777777" w:rsidR="006058D1" w:rsidRPr="00A8133F" w:rsidRDefault="006058D1" w:rsidP="00EF5637">
      <w:pPr>
        <w:ind w:left="720"/>
        <w:rPr>
          <w:lang w:val="ru-RU"/>
        </w:rPr>
      </w:pPr>
    </w:p>
    <w:p w14:paraId="5E6E296D" w14:textId="77777777" w:rsidR="006058D1" w:rsidRPr="00A8133F" w:rsidRDefault="006058D1" w:rsidP="00EF5637">
      <w:pPr>
        <w:ind w:left="720"/>
        <w:rPr>
          <w:lang w:val="ru-RU"/>
        </w:rPr>
      </w:pPr>
    </w:p>
    <w:p w14:paraId="43381D47" w14:textId="77777777" w:rsidR="006058D1" w:rsidRPr="00A8133F" w:rsidRDefault="006058D1" w:rsidP="00EF5637">
      <w:pPr>
        <w:ind w:left="720"/>
        <w:rPr>
          <w:lang w:val="ru-RU"/>
        </w:rPr>
      </w:pPr>
    </w:p>
    <w:p w14:paraId="5AC80F19" w14:textId="77777777" w:rsidR="006058D1" w:rsidRPr="00A8133F" w:rsidRDefault="006058D1" w:rsidP="00EF5637">
      <w:pPr>
        <w:ind w:left="720"/>
        <w:rPr>
          <w:lang w:val="ru-RU"/>
        </w:rPr>
      </w:pPr>
    </w:p>
    <w:p w14:paraId="47F817E9" w14:textId="77777777" w:rsidR="006058D1" w:rsidRPr="00A8133F" w:rsidRDefault="006058D1" w:rsidP="00EF5637">
      <w:pPr>
        <w:ind w:left="720"/>
        <w:rPr>
          <w:lang w:val="ru-RU"/>
        </w:rPr>
      </w:pPr>
    </w:p>
    <w:p w14:paraId="13BA19B8" w14:textId="77777777" w:rsidR="00A81E83" w:rsidRPr="00A8133F" w:rsidRDefault="00A560B6" w:rsidP="00EF5637">
      <w:pPr>
        <w:pStyle w:val="Heading3"/>
        <w:rPr>
          <w:lang w:val="ru-RU"/>
        </w:rPr>
      </w:pPr>
      <w:bookmarkStart w:id="1471" w:name="_81_79_SQL"/>
      <w:bookmarkStart w:id="1472" w:name="_86_SQL_Server®"/>
      <w:bookmarkStart w:id="1473" w:name="_Toc336338346"/>
      <w:bookmarkStart w:id="1474" w:name="_Toc380005098"/>
      <w:bookmarkStart w:id="1475" w:name="Srv_88SQLServer2012Enterprise"/>
      <w:bookmarkEnd w:id="1471"/>
      <w:bookmarkEnd w:id="1472"/>
      <w:r w:rsidRPr="00A8133F">
        <w:rPr>
          <w:rFonts w:ascii="Tahoma" w:hAnsi="Tahoma"/>
          <w:color w:val="F66400"/>
          <w:sz w:val="22"/>
          <w:vertAlign w:val="superscript"/>
          <w:lang w:val="ru-RU"/>
        </w:rPr>
        <w:lastRenderedPageBreak/>
        <w:t>86</w:t>
      </w:r>
      <w:r w:rsidRPr="00A8133F">
        <w:rPr>
          <w:rFonts w:ascii="Tahoma" w:hAnsi="Tahoma"/>
          <w:color w:val="F66400"/>
          <w:sz w:val="22"/>
          <w:lang w:val="ru-RU"/>
        </w:rPr>
        <w:t xml:space="preserve"> </w:t>
      </w:r>
      <w:r w:rsidRPr="00D7143B">
        <w:rPr>
          <w:rFonts w:ascii="Tahoma" w:hAnsi="Tahoma"/>
          <w:color w:val="F66400"/>
          <w:sz w:val="22"/>
        </w:rPr>
        <w:t>SQL</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2012 </w:t>
      </w:r>
      <w:r w:rsidRPr="00D7143B">
        <w:rPr>
          <w:rFonts w:ascii="Tahoma" w:hAnsi="Tahoma"/>
          <w:color w:val="F66400"/>
          <w:sz w:val="22"/>
        </w:rPr>
        <w:t>Enterprise</w:t>
      </w:r>
      <w:bookmarkEnd w:id="1473"/>
      <w:bookmarkEnd w:id="1474"/>
    </w:p>
    <w:bookmarkEnd w:id="1475"/>
    <w:p w14:paraId="657953AD" w14:textId="77777777" w:rsidR="00A81E83" w:rsidRPr="00A8133F" w:rsidRDefault="00A81E83" w:rsidP="00C321B6">
      <w:pPr>
        <w:rPr>
          <w:lang w:val="ru-RU"/>
        </w:rPr>
      </w:pPr>
    </w:p>
    <w:p w14:paraId="7A8BF7A6" w14:textId="77777777" w:rsidR="00A81E83" w:rsidRPr="00A8133F" w:rsidRDefault="00A81E83" w:rsidP="00C321B6">
      <w:pPr>
        <w:ind w:left="720"/>
        <w:rPr>
          <w:lang w:val="ru-RU"/>
        </w:rPr>
      </w:pP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Enterprise</w:t>
      </w:r>
      <w:r w:rsidRPr="00A8133F">
        <w:rPr>
          <w:rFonts w:eastAsia="Calibri" w:cs="Tahoma"/>
          <w:color w:val="000000"/>
          <w:szCs w:val="18"/>
          <w:lang w:val="ru-RU"/>
        </w:rPr>
        <w:t xml:space="preserve"> является следующей версией выпуска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а клиентская лицензия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является следующей версией клиентской лицензии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w:t>
      </w:r>
    </w:p>
    <w:p w14:paraId="66A89968" w14:textId="77777777" w:rsidR="00C321B6" w:rsidRPr="00A8133F" w:rsidRDefault="00C321B6" w:rsidP="00C321B6">
      <w:pPr>
        <w:ind w:left="720"/>
        <w:rPr>
          <w:lang w:val="ru-RU"/>
        </w:rPr>
      </w:pPr>
    </w:p>
    <w:p w14:paraId="6D121F98" w14:textId="77777777" w:rsidR="00C321B6" w:rsidRPr="00A8133F" w:rsidRDefault="00A81E83" w:rsidP="00C321B6">
      <w:pPr>
        <w:spacing w:after="60"/>
        <w:ind w:left="720"/>
        <w:rPr>
          <w:lang w:val="ru-RU"/>
        </w:rPr>
      </w:pPr>
      <w:r w:rsidRPr="00A8133F">
        <w:rPr>
          <w:rFonts w:eastAsia="Calibri" w:cs="Tahoma"/>
          <w:b/>
          <w:color w:val="000000"/>
          <w:szCs w:val="18"/>
          <w:lang w:val="ru-RU"/>
        </w:rPr>
        <w:t>Владельцы</w:t>
      </w:r>
      <w:r w:rsidRPr="00D7143B">
        <w:rPr>
          <w:rFonts w:eastAsia="Calibri" w:cs="Tahoma"/>
          <w:b/>
          <w:color w:val="000000"/>
          <w:szCs w:val="18"/>
        </w:rPr>
        <w:t> </w:t>
      </w:r>
      <w:r w:rsidRPr="00A8133F">
        <w:rPr>
          <w:rFonts w:eastAsia="Calibri" w:cs="Tahoma"/>
          <w:b/>
          <w:color w:val="000000"/>
          <w:szCs w:val="18"/>
          <w:lang w:val="ru-RU"/>
        </w:rPr>
        <w:t>серверной</w:t>
      </w:r>
      <w:r w:rsidR="0022450D" w:rsidRPr="00A8133F">
        <w:rPr>
          <w:rFonts w:eastAsia="Calibri" w:cs="Tahoma"/>
          <w:b/>
          <w:color w:val="000000"/>
          <w:szCs w:val="18"/>
          <w:lang w:val="ru-RU"/>
        </w:rPr>
        <w:t xml:space="preserve"> </w:t>
      </w:r>
      <w:r w:rsidRPr="00A8133F">
        <w:rPr>
          <w:rFonts w:eastAsia="Calibri" w:cs="Tahoma"/>
          <w:b/>
          <w:color w:val="000000"/>
          <w:szCs w:val="18"/>
          <w:lang w:val="ru-RU"/>
        </w:rPr>
        <w:t>/</w:t>
      </w:r>
      <w:r w:rsidR="0022450D" w:rsidRPr="00A8133F">
        <w:rPr>
          <w:rFonts w:eastAsia="Calibri" w:cs="Tahoma"/>
          <w:b/>
          <w:color w:val="000000"/>
          <w:szCs w:val="18"/>
          <w:lang w:val="ru-RU"/>
        </w:rPr>
        <w:t xml:space="preserve"> </w:t>
      </w:r>
      <w:r w:rsidRPr="00A8133F">
        <w:rPr>
          <w:rFonts w:eastAsia="Calibri" w:cs="Tahoma"/>
          <w:b/>
          <w:color w:val="000000"/>
          <w:szCs w:val="18"/>
          <w:lang w:val="ru-RU"/>
        </w:rPr>
        <w:t xml:space="preserve">клиентской лицензии </w:t>
      </w: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w:t>
      </w:r>
      <w:r w:rsidRPr="00D7143B">
        <w:rPr>
          <w:rFonts w:eastAsia="Calibri" w:cs="Tahoma"/>
          <w:b/>
          <w:color w:val="000000"/>
          <w:szCs w:val="18"/>
        </w:rPr>
        <w:t>Enterprise</w:t>
      </w:r>
      <w:r w:rsidRPr="00A8133F">
        <w:rPr>
          <w:rFonts w:eastAsia="Calibri" w:cs="Tahoma"/>
          <w:b/>
          <w:color w:val="000000"/>
          <w:szCs w:val="18"/>
          <w:lang w:val="ru-RU"/>
        </w:rPr>
        <w:t xml:space="preserve"> — особая возможность продления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w:t>
      </w:r>
    </w:p>
    <w:p w14:paraId="6B52EAE0" w14:textId="77777777" w:rsidR="00A81E83" w:rsidRPr="00A8133F" w:rsidRDefault="00A81E83" w:rsidP="00C321B6">
      <w:pPr>
        <w:ind w:left="720"/>
        <w:rPr>
          <w:lang w:val="ru-RU"/>
        </w:rPr>
      </w:pPr>
      <w:r w:rsidRPr="00A8133F">
        <w:rPr>
          <w:rFonts w:eastAsia="Calibri" w:cs="Tahoma"/>
          <w:color w:val="000000"/>
          <w:szCs w:val="18"/>
          <w:lang w:val="ru-RU"/>
        </w:rPr>
        <w:t>Клиенты с действующим на 1 апреля 2012</w:t>
      </w:r>
      <w:r w:rsidRPr="00D7143B">
        <w:rPr>
          <w:rFonts w:eastAsia="Calibri" w:cs="Tahoma"/>
          <w:color w:val="000000"/>
          <w:szCs w:val="18"/>
        </w:rPr>
        <w:t> </w:t>
      </w:r>
      <w:r w:rsidRPr="00A8133F">
        <w:rPr>
          <w:rFonts w:eastAsia="Calibri" w:cs="Tahoma"/>
          <w:color w:val="000000"/>
          <w:szCs w:val="18"/>
          <w:lang w:val="ru-RU"/>
        </w:rPr>
        <w:t xml:space="preserve">г.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серверных или клиентских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могут вместо продления покрытия для выпуска </w:t>
      </w:r>
      <w:r w:rsidRPr="00D7143B">
        <w:rPr>
          <w:rFonts w:eastAsia="Calibri" w:cs="Tahoma"/>
          <w:color w:val="000000"/>
          <w:szCs w:val="18"/>
        </w:rPr>
        <w:t>Enterprise</w:t>
      </w:r>
      <w:r w:rsidRPr="00A8133F">
        <w:rPr>
          <w:rFonts w:eastAsia="Calibri" w:cs="Tahoma"/>
          <w:color w:val="000000"/>
          <w:szCs w:val="18"/>
          <w:lang w:val="ru-RU"/>
        </w:rPr>
        <w:t xml:space="preserve"> приобрести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равного количества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Business</w:t>
      </w:r>
      <w:r w:rsidRPr="00A8133F">
        <w:rPr>
          <w:rFonts w:eastAsia="Calibri" w:cs="Tahoma"/>
          <w:color w:val="000000"/>
          <w:szCs w:val="18"/>
          <w:lang w:val="ru-RU"/>
        </w:rPr>
        <w:t xml:space="preserve"> </w:t>
      </w:r>
      <w:r w:rsidRPr="00D7143B">
        <w:rPr>
          <w:rFonts w:eastAsia="Calibri" w:cs="Tahoma"/>
          <w:color w:val="000000"/>
          <w:szCs w:val="18"/>
        </w:rPr>
        <w:t>Intelligence</w:t>
      </w:r>
      <w:r w:rsidRPr="00A8133F">
        <w:rPr>
          <w:rFonts w:eastAsia="Calibri" w:cs="Tahoma"/>
          <w:color w:val="000000"/>
          <w:szCs w:val="18"/>
          <w:lang w:val="ru-RU"/>
        </w:rPr>
        <w:t>, не приобретая основные лицензии.</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После приобретения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Business</w:t>
      </w:r>
      <w:r w:rsidRPr="00A8133F">
        <w:rPr>
          <w:rFonts w:eastAsia="Calibri" w:cs="Tahoma"/>
          <w:color w:val="000000"/>
          <w:szCs w:val="18"/>
          <w:lang w:val="ru-RU"/>
        </w:rPr>
        <w:t xml:space="preserve"> </w:t>
      </w:r>
      <w:r w:rsidRPr="00D7143B">
        <w:rPr>
          <w:rFonts w:eastAsia="Calibri" w:cs="Tahoma"/>
          <w:color w:val="000000"/>
          <w:szCs w:val="18"/>
        </w:rPr>
        <w:t>Intelligence</w:t>
      </w:r>
      <w:r w:rsidRPr="00A8133F">
        <w:rPr>
          <w:rFonts w:eastAsia="Calibri" w:cs="Tahoma"/>
          <w:color w:val="000000"/>
          <w:szCs w:val="18"/>
          <w:lang w:val="ru-RU"/>
        </w:rPr>
        <w:t xml:space="preserve"> по этому предложению клиенты больше не могут использовать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по своим соответствующим лицензиям.</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Клиенты, приобретающие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Business</w:t>
      </w:r>
      <w:r w:rsidRPr="00A8133F">
        <w:rPr>
          <w:rFonts w:eastAsia="Calibri" w:cs="Tahoma"/>
          <w:color w:val="000000"/>
          <w:szCs w:val="18"/>
          <w:lang w:val="ru-RU"/>
        </w:rPr>
        <w:t xml:space="preserve"> </w:t>
      </w:r>
      <w:r w:rsidRPr="00D7143B">
        <w:rPr>
          <w:rFonts w:eastAsia="Calibri" w:cs="Tahoma"/>
          <w:color w:val="000000"/>
          <w:szCs w:val="18"/>
        </w:rPr>
        <w:t>Intelligence</w:t>
      </w:r>
      <w:r w:rsidRPr="00A8133F">
        <w:rPr>
          <w:rFonts w:eastAsia="Calibri" w:cs="Tahoma"/>
          <w:color w:val="000000"/>
          <w:szCs w:val="18"/>
          <w:lang w:val="ru-RU"/>
        </w:rPr>
        <w:t xml:space="preserve"> по этому предложению, также не имеют возможность вернуться к</w:t>
      </w:r>
      <w:r w:rsidR="003254AC">
        <w:rPr>
          <w:rFonts w:eastAsia="Calibri" w:cs="Tahoma"/>
          <w:color w:val="000000"/>
          <w:szCs w:val="18"/>
        </w:rPr>
        <w:t> </w:t>
      </w:r>
      <w:r w:rsidRPr="00A8133F">
        <w:rPr>
          <w:rFonts w:eastAsia="Calibri" w:cs="Tahoma"/>
          <w:color w:val="000000"/>
          <w:szCs w:val="18"/>
          <w:lang w:val="ru-RU"/>
        </w:rPr>
        <w:t xml:space="preserve">покрытию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для своих соответствующих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w:t>
      </w:r>
    </w:p>
    <w:p w14:paraId="67097980" w14:textId="77777777" w:rsidR="002512D3" w:rsidRPr="00A8133F" w:rsidRDefault="002512D3">
      <w:pPr>
        <w:rPr>
          <w:lang w:val="ru-RU"/>
        </w:rPr>
      </w:pPr>
    </w:p>
    <w:p w14:paraId="71871384" w14:textId="77777777" w:rsidR="00C321B6" w:rsidRPr="00A8133F" w:rsidRDefault="00A81E83" w:rsidP="00C321B6">
      <w:pPr>
        <w:spacing w:after="60"/>
        <w:ind w:left="720"/>
        <w:rPr>
          <w:lang w:val="ru-RU"/>
        </w:rPr>
      </w:pPr>
      <w:r w:rsidRPr="00A8133F">
        <w:rPr>
          <w:rFonts w:eastAsia="Calibri" w:cs="Tahoma"/>
          <w:b/>
          <w:color w:val="000000"/>
          <w:szCs w:val="18"/>
          <w:lang w:val="ru-RU"/>
        </w:rPr>
        <w:t xml:space="preserve">Варианты получения носителей </w:t>
      </w: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2012.</w:t>
      </w:r>
    </w:p>
    <w:p w14:paraId="66049DFF" w14:textId="77777777" w:rsidR="00A81E83" w:rsidRPr="00A8133F" w:rsidRDefault="00A81E83" w:rsidP="00C321B6">
      <w:pPr>
        <w:ind w:left="720"/>
        <w:rPr>
          <w:lang w:val="ru-RU"/>
        </w:rPr>
      </w:pPr>
      <w:r w:rsidRPr="00A8133F">
        <w:rPr>
          <w:rFonts w:eastAsia="Calibri" w:cs="Tahoma"/>
          <w:color w:val="000000"/>
          <w:szCs w:val="18"/>
          <w:lang w:val="ru-RU"/>
        </w:rPr>
        <w:t xml:space="preserve">Клиенты могут использовать только программное обеспечение, соответствующее модели лицензирования, по которой были приобретены их лицензии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w:t>
      </w:r>
      <w:r w:rsidR="00213B12" w:rsidRPr="00A8133F">
        <w:rPr>
          <w:rFonts w:eastAsia="Calibri" w:cs="Tahoma"/>
          <w:color w:val="000000"/>
          <w:szCs w:val="18"/>
          <w:lang w:val="ru-RU"/>
        </w:rPr>
        <w:t xml:space="preserve"> </w:t>
      </w:r>
    </w:p>
    <w:p w14:paraId="5A2E20F8" w14:textId="77777777" w:rsidR="00C321B6" w:rsidRPr="00A8133F" w:rsidRDefault="00C321B6" w:rsidP="00C321B6">
      <w:pPr>
        <w:ind w:left="720"/>
        <w:rPr>
          <w:lang w:val="ru-RU"/>
        </w:rPr>
      </w:pPr>
    </w:p>
    <w:p w14:paraId="36B3A20F" w14:textId="77777777" w:rsidR="00C321B6" w:rsidRPr="00A8133F" w:rsidRDefault="00A81E83" w:rsidP="00C321B6">
      <w:pPr>
        <w:spacing w:after="60"/>
        <w:ind w:left="720"/>
        <w:rPr>
          <w:lang w:val="ru-RU"/>
        </w:rPr>
      </w:pPr>
      <w:r w:rsidRPr="00A8133F">
        <w:rPr>
          <w:rFonts w:eastAsia="Calibri" w:cs="Tahoma"/>
          <w:b/>
          <w:color w:val="000000"/>
          <w:szCs w:val="18"/>
          <w:lang w:val="ru-RU"/>
        </w:rPr>
        <w:t xml:space="preserve">Право выкупа </w:t>
      </w: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по соглашению о регистрации </w:t>
      </w:r>
      <w:r w:rsidRPr="00D7143B">
        <w:rPr>
          <w:rFonts w:eastAsia="Calibri" w:cs="Tahoma"/>
          <w:b/>
          <w:color w:val="000000"/>
          <w:szCs w:val="18"/>
        </w:rPr>
        <w:t>EAP</w:t>
      </w:r>
      <w:r w:rsidRPr="00A8133F">
        <w:rPr>
          <w:rFonts w:eastAsia="Calibri" w:cs="Tahoma"/>
          <w:b/>
          <w:color w:val="000000"/>
          <w:szCs w:val="18"/>
          <w:lang w:val="ru-RU"/>
        </w:rPr>
        <w:t>.</w:t>
      </w:r>
    </w:p>
    <w:p w14:paraId="245CFCBB" w14:textId="77777777" w:rsidR="00A81E83" w:rsidRPr="00A8133F" w:rsidRDefault="00A81E83" w:rsidP="00C321B6">
      <w:pPr>
        <w:ind w:left="720"/>
        <w:rPr>
          <w:lang w:val="ru-RU"/>
        </w:rPr>
      </w:pPr>
      <w:r w:rsidRPr="00A8133F">
        <w:rPr>
          <w:rFonts w:eastAsia="Calibri" w:cs="Tahoma"/>
          <w:color w:val="000000"/>
          <w:szCs w:val="18"/>
          <w:lang w:val="ru-RU"/>
        </w:rPr>
        <w:t xml:space="preserve">Клиенты имеют право продлить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серверных или клиентских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после 30 июня 2012 г.,</w:t>
      </w:r>
      <w:r w:rsidRPr="00A8133F">
        <w:rPr>
          <w:rFonts w:eastAsia="Calibri" w:cs="Tahoma"/>
          <w:b/>
          <w:bCs/>
          <w:color w:val="000000"/>
          <w:szCs w:val="18"/>
          <w:lang w:val="ru-RU"/>
        </w:rPr>
        <w:t xml:space="preserve"> </w:t>
      </w:r>
      <w:r w:rsidRPr="00A8133F">
        <w:rPr>
          <w:rFonts w:eastAsia="Calibri" w:cs="Tahoma"/>
          <w:color w:val="000000"/>
          <w:szCs w:val="18"/>
          <w:lang w:val="ru-RU"/>
        </w:rPr>
        <w:t>однако по окончании срока действия их соглашения о регистрации они смогут выкупить только лицензии «на ядро».</w:t>
      </w:r>
    </w:p>
    <w:p w14:paraId="1E585F43" w14:textId="77777777" w:rsidR="00C321B6" w:rsidRPr="00A8133F" w:rsidRDefault="00C321B6" w:rsidP="00C321B6">
      <w:pPr>
        <w:ind w:left="720"/>
        <w:rPr>
          <w:lang w:val="ru-RU"/>
        </w:rPr>
      </w:pPr>
    </w:p>
    <w:p w14:paraId="3F4B5233" w14:textId="77777777" w:rsidR="00C861CE" w:rsidRPr="00A8133F" w:rsidRDefault="00C861CE" w:rsidP="00C861CE">
      <w:pPr>
        <w:spacing w:after="60"/>
        <w:ind w:left="720"/>
        <w:rPr>
          <w:lang w:val="ru-RU"/>
        </w:rPr>
      </w:pPr>
      <w:r w:rsidRPr="00A8133F">
        <w:rPr>
          <w:rFonts w:eastAsia="Times New Roman" w:cs="Tahoma"/>
          <w:b/>
          <w:bCs/>
          <w:color w:val="000000" w:themeColor="text1"/>
          <w:szCs w:val="18"/>
          <w:lang w:val="ru-RU"/>
        </w:rPr>
        <w:t xml:space="preserve">Подписные лицензии </w:t>
      </w:r>
      <w:r w:rsidRPr="00D7143B">
        <w:rPr>
          <w:rFonts w:eastAsia="Times New Roman" w:cs="Tahoma"/>
          <w:b/>
          <w:bCs/>
          <w:color w:val="000000" w:themeColor="text1"/>
          <w:szCs w:val="18"/>
        </w:rPr>
        <w:t>User</w:t>
      </w:r>
      <w:r w:rsidRPr="00A8133F">
        <w:rPr>
          <w:rFonts w:eastAsia="Times New Roman" w:cs="Tahoma"/>
          <w:b/>
          <w:bCs/>
          <w:color w:val="000000" w:themeColor="text1"/>
          <w:szCs w:val="18"/>
          <w:lang w:val="ru-RU"/>
        </w:rPr>
        <w:t xml:space="preserve"> </w:t>
      </w:r>
      <w:r w:rsidRPr="00D7143B">
        <w:rPr>
          <w:rFonts w:eastAsia="Times New Roman" w:cs="Tahoma"/>
          <w:b/>
          <w:bCs/>
          <w:color w:val="000000" w:themeColor="text1"/>
          <w:szCs w:val="18"/>
        </w:rPr>
        <w:t>SL</w:t>
      </w:r>
      <w:r w:rsidRPr="00A8133F">
        <w:rPr>
          <w:rFonts w:eastAsia="Times New Roman" w:cs="Tahoma"/>
          <w:b/>
          <w:bCs/>
          <w:color w:val="000000" w:themeColor="text1"/>
          <w:szCs w:val="18"/>
          <w:lang w:val="ru-RU"/>
        </w:rPr>
        <w:t xml:space="preserve"> на </w:t>
      </w:r>
      <w:r w:rsidRPr="00D7143B">
        <w:rPr>
          <w:rFonts w:eastAsia="Times New Roman" w:cs="Tahoma"/>
          <w:b/>
          <w:bCs/>
          <w:color w:val="000000" w:themeColor="text1"/>
          <w:szCs w:val="18"/>
        </w:rPr>
        <w:t>Power</w:t>
      </w:r>
      <w:r w:rsidRPr="00A8133F">
        <w:rPr>
          <w:rFonts w:eastAsia="Times New Roman" w:cs="Tahoma"/>
          <w:b/>
          <w:bCs/>
          <w:color w:val="000000" w:themeColor="text1"/>
          <w:szCs w:val="18"/>
          <w:lang w:val="ru-RU"/>
        </w:rPr>
        <w:t xml:space="preserve"> </w:t>
      </w:r>
      <w:r w:rsidRPr="00D7143B">
        <w:rPr>
          <w:rFonts w:eastAsia="Times New Roman" w:cs="Tahoma"/>
          <w:b/>
          <w:bCs/>
          <w:color w:val="000000" w:themeColor="text1"/>
          <w:szCs w:val="18"/>
        </w:rPr>
        <w:t>BI</w:t>
      </w:r>
      <w:r w:rsidRPr="00A8133F">
        <w:rPr>
          <w:rFonts w:eastAsia="Times New Roman" w:cs="Tahoma"/>
          <w:b/>
          <w:bCs/>
          <w:color w:val="000000" w:themeColor="text1"/>
          <w:szCs w:val="18"/>
          <w:lang w:val="ru-RU"/>
        </w:rPr>
        <w:t xml:space="preserve"> для </w:t>
      </w:r>
      <w:r w:rsidRPr="00D7143B">
        <w:rPr>
          <w:rFonts w:eastAsia="Times New Roman" w:cs="Tahoma"/>
          <w:b/>
          <w:bCs/>
          <w:color w:val="000000" w:themeColor="text1"/>
          <w:szCs w:val="18"/>
        </w:rPr>
        <w:t>Office</w:t>
      </w:r>
      <w:r w:rsidRPr="00A8133F">
        <w:rPr>
          <w:rFonts w:eastAsia="Times New Roman" w:cs="Tahoma"/>
          <w:b/>
          <w:bCs/>
          <w:color w:val="000000" w:themeColor="text1"/>
          <w:szCs w:val="18"/>
          <w:lang w:val="ru-RU"/>
        </w:rPr>
        <w:t xml:space="preserve"> 365 — права доступа</w:t>
      </w:r>
      <w:r w:rsidRPr="00A8133F">
        <w:rPr>
          <w:rFonts w:eastAsia="Times New Roman" w:cs="Tahoma"/>
          <w:color w:val="000000" w:themeColor="text1"/>
          <w:szCs w:val="18"/>
          <w:lang w:val="ru-RU"/>
        </w:rPr>
        <w:t xml:space="preserve"> </w:t>
      </w:r>
    </w:p>
    <w:p w14:paraId="479D4598" w14:textId="77777777" w:rsidR="00C861CE" w:rsidRPr="00A8133F" w:rsidRDefault="00C861CE" w:rsidP="00C861CE">
      <w:pPr>
        <w:spacing w:after="60"/>
        <w:ind w:left="720"/>
        <w:rPr>
          <w:lang w:val="ru-RU"/>
        </w:rPr>
      </w:pPr>
      <w:r w:rsidRPr="00A8133F">
        <w:rPr>
          <w:rFonts w:eastAsia="Times New Roman" w:cs="Tahoma"/>
          <w:color w:val="000000" w:themeColor="text1"/>
          <w:szCs w:val="18"/>
          <w:lang w:val="ru-RU"/>
        </w:rPr>
        <w:t xml:space="preserve">Пользователи, которым клиент назначает лицензии </w:t>
      </w:r>
      <w:r w:rsidRPr="00D7143B">
        <w:rPr>
          <w:rFonts w:eastAsia="Times New Roman" w:cs="Tahoma"/>
          <w:color w:val="000000" w:themeColor="text1"/>
          <w:szCs w:val="18"/>
        </w:rPr>
        <w:t>User</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SL</w:t>
      </w:r>
      <w:r w:rsidRPr="00A8133F">
        <w:rPr>
          <w:rFonts w:eastAsia="Times New Roman" w:cs="Tahoma"/>
          <w:color w:val="000000" w:themeColor="text1"/>
          <w:szCs w:val="18"/>
          <w:lang w:val="ru-RU"/>
        </w:rPr>
        <w:t xml:space="preserve"> на </w:t>
      </w:r>
      <w:r w:rsidRPr="00D7143B">
        <w:rPr>
          <w:rFonts w:eastAsia="Times New Roman" w:cs="Tahoma"/>
          <w:color w:val="000000" w:themeColor="text1"/>
          <w:szCs w:val="18"/>
        </w:rPr>
        <w:t>Power</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BI</w:t>
      </w:r>
      <w:r w:rsidRPr="00A8133F">
        <w:rPr>
          <w:rFonts w:eastAsia="Times New Roman" w:cs="Tahoma"/>
          <w:color w:val="000000" w:themeColor="text1"/>
          <w:szCs w:val="18"/>
          <w:lang w:val="ru-RU"/>
        </w:rPr>
        <w:t xml:space="preserve"> для </w:t>
      </w:r>
      <w:r w:rsidRPr="00D7143B">
        <w:rPr>
          <w:rFonts w:eastAsia="Times New Roman" w:cs="Tahoma"/>
          <w:color w:val="000000" w:themeColor="text1"/>
          <w:szCs w:val="18"/>
        </w:rPr>
        <w:t>Office</w:t>
      </w:r>
      <w:r w:rsidRPr="00A8133F">
        <w:rPr>
          <w:rFonts w:eastAsia="Times New Roman" w:cs="Tahoma"/>
          <w:color w:val="000000" w:themeColor="text1"/>
          <w:szCs w:val="18"/>
          <w:lang w:val="ru-RU"/>
        </w:rPr>
        <w:t xml:space="preserve"> 365 или </w:t>
      </w:r>
      <w:r w:rsidRPr="00D7143B">
        <w:rPr>
          <w:rFonts w:eastAsia="Times New Roman" w:cs="Tahoma"/>
          <w:color w:val="000000" w:themeColor="text1"/>
          <w:szCs w:val="18"/>
        </w:rPr>
        <w:t>Power</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BI</w:t>
      </w:r>
      <w:r w:rsidRPr="00A8133F">
        <w:rPr>
          <w:rFonts w:eastAsia="Times New Roman" w:cs="Tahoma"/>
          <w:color w:val="000000" w:themeColor="text1"/>
          <w:szCs w:val="18"/>
          <w:lang w:val="ru-RU"/>
        </w:rPr>
        <w:t xml:space="preserve"> для </w:t>
      </w:r>
      <w:r w:rsidRPr="00D7143B">
        <w:rPr>
          <w:rFonts w:eastAsia="Times New Roman" w:cs="Tahoma"/>
          <w:color w:val="000000" w:themeColor="text1"/>
          <w:szCs w:val="18"/>
        </w:rPr>
        <w:t>Office</w:t>
      </w:r>
      <w:r w:rsidRPr="00A8133F">
        <w:rPr>
          <w:rFonts w:eastAsia="Times New Roman" w:cs="Tahoma"/>
          <w:color w:val="000000" w:themeColor="text1"/>
          <w:szCs w:val="18"/>
          <w:lang w:val="ru-RU"/>
        </w:rPr>
        <w:t xml:space="preserve"> 365 </w:t>
      </w:r>
      <w:r w:rsidRPr="00D7143B">
        <w:rPr>
          <w:rFonts w:eastAsia="Times New Roman" w:cs="Tahoma"/>
          <w:color w:val="000000" w:themeColor="text1"/>
          <w:szCs w:val="18"/>
        </w:rPr>
        <w:t>A</w:t>
      </w:r>
      <w:r w:rsidRPr="00A8133F">
        <w:rPr>
          <w:rFonts w:eastAsia="Times New Roman" w:cs="Tahoma"/>
          <w:color w:val="000000" w:themeColor="text1"/>
          <w:szCs w:val="18"/>
          <w:lang w:val="ru-RU"/>
        </w:rPr>
        <w:t xml:space="preserve">, могут пользоваться лицензированными клиентом экземплярами </w:t>
      </w:r>
      <w:r w:rsidRPr="00D7143B">
        <w:rPr>
          <w:rFonts w:eastAsia="Times New Roman" w:cs="Tahoma"/>
          <w:color w:val="000000" w:themeColor="text1"/>
          <w:szCs w:val="18"/>
        </w:rPr>
        <w:t>SQL</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Server</w:t>
      </w:r>
      <w:r w:rsidRPr="00A8133F">
        <w:rPr>
          <w:rFonts w:eastAsia="Times New Roman" w:cs="Tahoma"/>
          <w:color w:val="000000" w:themeColor="text1"/>
          <w:szCs w:val="18"/>
          <w:lang w:val="ru-RU"/>
        </w:rPr>
        <w:t xml:space="preserve"> 2012 </w:t>
      </w:r>
      <w:r w:rsidRPr="00D7143B">
        <w:rPr>
          <w:rFonts w:eastAsia="Times New Roman" w:cs="Tahoma"/>
          <w:color w:val="000000" w:themeColor="text1"/>
          <w:szCs w:val="18"/>
        </w:rPr>
        <w:t>Enterprise</w:t>
      </w:r>
      <w:r w:rsidRPr="00A8133F">
        <w:rPr>
          <w:rFonts w:eastAsia="Times New Roman" w:cs="Tahoma"/>
          <w:color w:val="000000" w:themeColor="text1"/>
          <w:szCs w:val="18"/>
          <w:lang w:val="ru-RU"/>
        </w:rPr>
        <w:t xml:space="preserve"> в течение всего срока действия этих подписных лицензий.</w:t>
      </w:r>
      <w:r w:rsidR="00213B12" w:rsidRPr="00A8133F">
        <w:rPr>
          <w:rFonts w:eastAsia="Times New Roman" w:cs="Tahoma"/>
          <w:color w:val="000000" w:themeColor="text1"/>
          <w:szCs w:val="18"/>
          <w:lang w:val="ru-RU"/>
        </w:rPr>
        <w:t xml:space="preserve"> </w:t>
      </w:r>
      <w:r w:rsidRPr="00A8133F">
        <w:rPr>
          <w:rFonts w:eastAsia="Times New Roman" w:cs="Tahoma"/>
          <w:color w:val="000000" w:themeColor="text1"/>
          <w:szCs w:val="18"/>
          <w:lang w:val="ru-RU"/>
        </w:rPr>
        <w:t xml:space="preserve">Права на использование продуктов для </w:t>
      </w:r>
      <w:r w:rsidRPr="00D7143B">
        <w:rPr>
          <w:rFonts w:eastAsia="Times New Roman" w:cs="Tahoma"/>
          <w:color w:val="000000" w:themeColor="text1"/>
          <w:szCs w:val="18"/>
        </w:rPr>
        <w:t>SQL</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Server</w:t>
      </w:r>
      <w:r w:rsidRPr="00A8133F">
        <w:rPr>
          <w:rFonts w:eastAsia="Times New Roman" w:cs="Tahoma"/>
          <w:color w:val="000000" w:themeColor="text1"/>
          <w:szCs w:val="18"/>
          <w:lang w:val="ru-RU"/>
        </w:rPr>
        <w:t xml:space="preserve"> 2012 </w:t>
      </w:r>
      <w:r w:rsidRPr="00D7143B">
        <w:rPr>
          <w:rFonts w:eastAsia="Times New Roman" w:cs="Tahoma"/>
          <w:color w:val="000000" w:themeColor="text1"/>
          <w:szCs w:val="18"/>
        </w:rPr>
        <w:t>Enterprise</w:t>
      </w:r>
      <w:r w:rsidRPr="00A8133F">
        <w:rPr>
          <w:rFonts w:eastAsia="Times New Roman" w:cs="Tahoma"/>
          <w:color w:val="000000" w:themeColor="text1"/>
          <w:szCs w:val="18"/>
          <w:lang w:val="ru-RU"/>
        </w:rPr>
        <w:t xml:space="preserve"> и данное примечание определяют права на доступ и</w:t>
      </w:r>
      <w:r w:rsidR="003254AC">
        <w:rPr>
          <w:rFonts w:eastAsia="Times New Roman" w:cs="Tahoma"/>
          <w:color w:val="000000" w:themeColor="text1"/>
          <w:szCs w:val="18"/>
        </w:rPr>
        <w:t> </w:t>
      </w:r>
      <w:r w:rsidRPr="00A8133F">
        <w:rPr>
          <w:rFonts w:eastAsia="Times New Roman" w:cs="Tahoma"/>
          <w:color w:val="000000" w:themeColor="text1"/>
          <w:szCs w:val="18"/>
          <w:lang w:val="ru-RU"/>
        </w:rPr>
        <w:t>использование программного обеспечения такими пользователями.</w:t>
      </w:r>
    </w:p>
    <w:p w14:paraId="7783B49A" w14:textId="77777777" w:rsidR="00C861CE" w:rsidRPr="00A8133F" w:rsidRDefault="00C861CE" w:rsidP="00C861CE">
      <w:pPr>
        <w:spacing w:after="60"/>
        <w:ind w:left="720"/>
        <w:rPr>
          <w:lang w:val="ru-RU"/>
        </w:rPr>
      </w:pPr>
    </w:p>
    <w:p w14:paraId="12B476BA" w14:textId="77777777" w:rsidR="00C321B6" w:rsidRPr="00A8133F" w:rsidRDefault="00A81E83" w:rsidP="00C321B6">
      <w:pPr>
        <w:spacing w:after="60"/>
        <w:ind w:left="720"/>
        <w:rPr>
          <w:lang w:val="ru-RU"/>
        </w:rPr>
      </w:pPr>
      <w:r w:rsidRPr="00A8133F">
        <w:rPr>
          <w:rFonts w:eastAsia="Calibri" w:cs="Tahoma"/>
          <w:b/>
          <w:color w:val="000000"/>
          <w:szCs w:val="18"/>
          <w:lang w:val="ru-RU"/>
        </w:rPr>
        <w:t xml:space="preserve">Дальнейшее использование </w:t>
      </w: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2008 </w:t>
      </w:r>
      <w:r w:rsidRPr="00D7143B">
        <w:rPr>
          <w:rFonts w:eastAsia="Calibri" w:cs="Tahoma"/>
          <w:b/>
          <w:color w:val="000000"/>
          <w:szCs w:val="18"/>
        </w:rPr>
        <w:t>R</w:t>
      </w:r>
      <w:r w:rsidRPr="00A8133F">
        <w:rPr>
          <w:rFonts w:eastAsia="Calibri" w:cs="Tahoma"/>
          <w:b/>
          <w:color w:val="000000"/>
          <w:szCs w:val="18"/>
          <w:lang w:val="ru-RU"/>
        </w:rPr>
        <w:t xml:space="preserve">2 </w:t>
      </w:r>
      <w:r w:rsidRPr="00D7143B">
        <w:rPr>
          <w:rFonts w:eastAsia="Calibri" w:cs="Tahoma"/>
          <w:b/>
          <w:color w:val="000000"/>
          <w:szCs w:val="18"/>
        </w:rPr>
        <w:t>Enterprise</w:t>
      </w:r>
    </w:p>
    <w:p w14:paraId="303B7DEF" w14:textId="77777777" w:rsidR="00A81E83" w:rsidRPr="00A8133F" w:rsidRDefault="00A81E83" w:rsidP="00C321B6">
      <w:pPr>
        <w:ind w:left="720"/>
        <w:rPr>
          <w:rFonts w:eastAsia="Calibri" w:cs="Tahoma"/>
          <w:color w:val="000000"/>
          <w:szCs w:val="18"/>
          <w:lang w:val="ru-RU"/>
        </w:rPr>
      </w:pPr>
      <w:r w:rsidRPr="00A8133F">
        <w:rPr>
          <w:rFonts w:eastAsia="Calibri" w:cs="Tahoma"/>
          <w:color w:val="000000"/>
          <w:szCs w:val="18"/>
          <w:lang w:val="ru-RU"/>
        </w:rPr>
        <w:t xml:space="preserve">Клиенты с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w:t>
      </w:r>
      <w:r w:rsidRPr="00A8133F">
        <w:rPr>
          <w:rFonts w:eastAsia="Calibri" w:cs="Tahoma"/>
          <w:b/>
          <w:bCs/>
          <w:color w:val="000000"/>
          <w:szCs w:val="18"/>
          <w:lang w:val="ru-RU"/>
        </w:rPr>
        <w:t xml:space="preserve"> </w:t>
      </w:r>
      <w:r w:rsidRPr="00A8133F">
        <w:rPr>
          <w:rFonts w:eastAsia="Calibri" w:cs="Tahoma"/>
          <w:color w:val="000000"/>
          <w:szCs w:val="18"/>
          <w:lang w:val="ru-RU"/>
        </w:rPr>
        <w:t xml:space="preserve">продолжающие использовать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Enterprise</w:t>
      </w:r>
      <w:r w:rsidRPr="00A8133F">
        <w:rPr>
          <w:rFonts w:eastAsia="Calibri" w:cs="Tahoma"/>
          <w:color w:val="000000"/>
          <w:szCs w:val="18"/>
          <w:lang w:val="ru-RU"/>
        </w:rPr>
        <w:t xml:space="preserve"> 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003254AC">
        <w:rPr>
          <w:rFonts w:eastAsia="Calibri" w:cs="Tahoma"/>
          <w:color w:val="000000"/>
          <w:szCs w:val="18"/>
        </w:rPr>
        <w:t> </w:t>
      </w:r>
      <w:r w:rsidRPr="00A8133F">
        <w:rPr>
          <w:rFonts w:eastAsia="Calibri" w:cs="Tahoma"/>
          <w:color w:val="000000"/>
          <w:szCs w:val="18"/>
          <w:lang w:val="ru-RU"/>
        </w:rPr>
        <w:t xml:space="preserve">правами на использование для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Enterprise</w:t>
      </w:r>
      <w:r w:rsidRPr="00A8133F">
        <w:rPr>
          <w:rFonts w:eastAsia="Calibri" w:cs="Tahoma"/>
          <w:color w:val="000000"/>
          <w:szCs w:val="18"/>
          <w:lang w:val="ru-RU"/>
        </w:rPr>
        <w:t xml:space="preserve"> в течение текущего срока действия и</w:t>
      </w:r>
      <w:r w:rsidR="003254AC">
        <w:rPr>
          <w:rFonts w:eastAsia="Calibri" w:cs="Tahoma"/>
          <w:color w:val="000000"/>
          <w:szCs w:val="18"/>
        </w:rPr>
        <w:t> </w:t>
      </w:r>
      <w:r w:rsidRPr="00A8133F">
        <w:rPr>
          <w:rFonts w:eastAsia="Calibri" w:cs="Tahoma"/>
          <w:color w:val="000000"/>
          <w:szCs w:val="18"/>
          <w:lang w:val="ru-RU"/>
        </w:rPr>
        <w:t>любого срока продления.</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Клиенты, использующие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Enterprise</w:t>
      </w:r>
      <w:r w:rsidRPr="00A8133F">
        <w:rPr>
          <w:rFonts w:eastAsia="Calibri" w:cs="Tahoma"/>
          <w:color w:val="000000"/>
          <w:szCs w:val="18"/>
          <w:lang w:val="ru-RU"/>
        </w:rPr>
        <w:t xml:space="preserve"> в соответствии с</w:t>
      </w:r>
      <w:r w:rsidR="003254AC">
        <w:rPr>
          <w:rFonts w:eastAsia="Calibri" w:cs="Tahoma"/>
          <w:color w:val="000000"/>
          <w:szCs w:val="18"/>
        </w:rPr>
        <w:t> </w:t>
      </w:r>
      <w:r w:rsidRPr="00A8133F">
        <w:rPr>
          <w:rFonts w:eastAsia="Calibri" w:cs="Tahoma"/>
          <w:color w:val="000000"/>
          <w:szCs w:val="18"/>
          <w:lang w:val="ru-RU"/>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w:t>
      </w:r>
      <w:r w:rsidR="003254AC">
        <w:rPr>
          <w:rFonts w:eastAsia="Calibri" w:cs="Tahoma"/>
          <w:color w:val="000000"/>
          <w:szCs w:val="18"/>
        </w:rPr>
        <w:t> </w:t>
      </w:r>
      <w:r w:rsidRPr="00A8133F">
        <w:rPr>
          <w:rFonts w:eastAsia="Calibri" w:cs="Tahoma"/>
          <w:color w:val="000000"/>
          <w:szCs w:val="18"/>
          <w:lang w:val="ru-RU"/>
        </w:rPr>
        <w:t>использование для лицензированной версии.</w:t>
      </w:r>
    </w:p>
    <w:p w14:paraId="755B14C9" w14:textId="77777777" w:rsidR="00F45FE9" w:rsidRPr="00A8133F" w:rsidRDefault="00F45FE9" w:rsidP="00C321B6">
      <w:pPr>
        <w:ind w:left="720"/>
        <w:rPr>
          <w:lang w:val="ru-RU"/>
        </w:rPr>
      </w:pPr>
    </w:p>
    <w:p w14:paraId="4239507D" w14:textId="77777777" w:rsidR="00C321B6" w:rsidRPr="00A8133F" w:rsidRDefault="00A81E83" w:rsidP="00C321B6">
      <w:pPr>
        <w:spacing w:after="60"/>
        <w:ind w:left="720"/>
        <w:rPr>
          <w:lang w:val="ru-RU"/>
        </w:rPr>
      </w:pPr>
      <w:r w:rsidRPr="00A8133F">
        <w:rPr>
          <w:rFonts w:eastAsia="Calibri" w:cs="Tahoma"/>
          <w:b/>
          <w:color w:val="000000"/>
          <w:szCs w:val="18"/>
          <w:lang w:val="ru-RU"/>
        </w:rPr>
        <w:t>Для клиентов из Китайской Народной Республики, приобретающих там лицензии и</w:t>
      </w:r>
      <w:r w:rsidR="003254AC">
        <w:rPr>
          <w:rFonts w:eastAsia="Calibri" w:cs="Tahoma"/>
          <w:b/>
          <w:color w:val="000000"/>
          <w:szCs w:val="18"/>
        </w:rPr>
        <w:t>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 xml:space="preserve"> для </w:t>
      </w: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2008 </w:t>
      </w:r>
      <w:r w:rsidRPr="00D7143B">
        <w:rPr>
          <w:rFonts w:eastAsia="Calibri" w:cs="Tahoma"/>
          <w:b/>
          <w:color w:val="000000"/>
          <w:szCs w:val="18"/>
        </w:rPr>
        <w:t>R</w:t>
      </w:r>
      <w:r w:rsidRPr="00A8133F">
        <w:rPr>
          <w:rFonts w:eastAsia="Calibri" w:cs="Tahoma"/>
          <w:b/>
          <w:color w:val="000000"/>
          <w:szCs w:val="18"/>
          <w:lang w:val="ru-RU"/>
        </w:rPr>
        <w:t>2:</w:t>
      </w:r>
    </w:p>
    <w:p w14:paraId="2BD1B3C9" w14:textId="77777777" w:rsidR="00A81E83" w:rsidRPr="00A8133F" w:rsidRDefault="00A81E83" w:rsidP="00C321B6">
      <w:pPr>
        <w:ind w:left="720"/>
        <w:rPr>
          <w:lang w:val="ru-RU"/>
        </w:rPr>
      </w:pPr>
      <w:r w:rsidRPr="00A8133F">
        <w:rPr>
          <w:lang w:val="ru-RU"/>
        </w:rPr>
        <w:t>Дата 1 апреля 2012 г., указанная в данном списке продуктов, не применяется. Применимой датой для</w:t>
      </w:r>
      <w:r w:rsidR="003254AC">
        <w:t> </w:t>
      </w:r>
      <w:r w:rsidRPr="00A8133F">
        <w:rPr>
          <w:lang w:val="ru-RU"/>
        </w:rPr>
        <w:t>этих клиентов будет 1 июля 2012 г.</w:t>
      </w:r>
    </w:p>
    <w:p w14:paraId="26EB00D6" w14:textId="77777777" w:rsidR="00A81E83" w:rsidRPr="00A8133F" w:rsidRDefault="00A81E83" w:rsidP="00C321B6">
      <w:pPr>
        <w:rPr>
          <w:sz w:val="14"/>
          <w:szCs w:val="14"/>
          <w:lang w:val="ru-RU"/>
        </w:rPr>
      </w:pPr>
    </w:p>
    <w:p w14:paraId="208BCAEA" w14:textId="77777777" w:rsidR="00A81E83" w:rsidRPr="00A8133F" w:rsidRDefault="00A560B6" w:rsidP="001760D6">
      <w:pPr>
        <w:pStyle w:val="Heading3"/>
        <w:keepNext/>
        <w:rPr>
          <w:lang w:val="ru-RU"/>
        </w:rPr>
      </w:pPr>
      <w:bookmarkStart w:id="1476" w:name="_80_SQL_Server®"/>
      <w:bookmarkStart w:id="1477" w:name="_87_SQL_Server®"/>
      <w:bookmarkStart w:id="1478" w:name="_Toc336338347"/>
      <w:bookmarkStart w:id="1479" w:name="_Toc380005099"/>
      <w:bookmarkStart w:id="1480" w:name="Srv_89SQLServer2012EnterpriseCore"/>
      <w:bookmarkEnd w:id="1476"/>
      <w:bookmarkEnd w:id="1477"/>
      <w:r w:rsidRPr="00A8133F">
        <w:rPr>
          <w:rFonts w:ascii="Tahoma" w:hAnsi="Tahoma"/>
          <w:caps/>
          <w:color w:val="F66400"/>
          <w:sz w:val="22"/>
          <w:vertAlign w:val="superscript"/>
          <w:lang w:val="ru-RU"/>
        </w:rPr>
        <w:t>87</w:t>
      </w:r>
      <w:r w:rsidRPr="00A8133F">
        <w:rPr>
          <w:rFonts w:ascii="Tahoma" w:hAnsi="Tahoma"/>
          <w:caps/>
          <w:color w:val="F66400"/>
          <w:sz w:val="22"/>
          <w:lang w:val="ru-RU"/>
        </w:rPr>
        <w:t xml:space="preserve"> </w:t>
      </w:r>
      <w:r w:rsidRPr="00D7143B">
        <w:rPr>
          <w:rFonts w:ascii="Tahoma" w:hAnsi="Tahoma"/>
          <w:color w:val="F66400"/>
          <w:sz w:val="22"/>
        </w:rPr>
        <w:t>SQL</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2012 </w:t>
      </w:r>
      <w:r w:rsidRPr="00D7143B">
        <w:rPr>
          <w:rFonts w:ascii="Tahoma" w:hAnsi="Tahoma"/>
          <w:color w:val="F66400"/>
          <w:sz w:val="22"/>
        </w:rPr>
        <w:t>Enterprise</w:t>
      </w:r>
      <w:r w:rsidRPr="00A8133F">
        <w:rPr>
          <w:rFonts w:ascii="Tahoma" w:hAnsi="Tahoma"/>
          <w:color w:val="F66400"/>
          <w:sz w:val="22"/>
          <w:lang w:val="ru-RU"/>
        </w:rPr>
        <w:t xml:space="preserve"> </w:t>
      </w:r>
      <w:r w:rsidRPr="00D7143B">
        <w:rPr>
          <w:rFonts w:ascii="Tahoma" w:hAnsi="Tahoma"/>
          <w:color w:val="F66400"/>
          <w:sz w:val="22"/>
        </w:rPr>
        <w:t>Core</w:t>
      </w:r>
      <w:bookmarkEnd w:id="1478"/>
      <w:bookmarkEnd w:id="1479"/>
    </w:p>
    <w:bookmarkEnd w:id="1480"/>
    <w:p w14:paraId="2DF43D30" w14:textId="77777777" w:rsidR="00A81E83" w:rsidRPr="00A8133F" w:rsidRDefault="00A81E83" w:rsidP="00C321B6">
      <w:pPr>
        <w:pStyle w:val="EndnoteText"/>
        <w:rPr>
          <w:sz w:val="14"/>
          <w:szCs w:val="14"/>
          <w:lang w:val="ru-RU"/>
        </w:rPr>
      </w:pPr>
    </w:p>
    <w:p w14:paraId="0DDC2D89" w14:textId="77777777" w:rsidR="00C321B6" w:rsidRPr="00A8133F" w:rsidRDefault="00A81E83" w:rsidP="00C321B6">
      <w:pPr>
        <w:spacing w:after="60"/>
        <w:ind w:left="720"/>
        <w:rPr>
          <w:lang w:val="ru-RU"/>
        </w:rPr>
      </w:pPr>
      <w:r w:rsidRPr="00A8133F">
        <w:rPr>
          <w:rFonts w:eastAsia="Calibri" w:cs="Tahoma"/>
          <w:b/>
          <w:color w:val="000000"/>
          <w:szCs w:val="18"/>
          <w:lang w:val="ru-RU"/>
        </w:rPr>
        <w:t xml:space="preserve">Продление прав на использование «Неограниченная виртуализация» для </w:t>
      </w: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2008 </w:t>
      </w:r>
      <w:r w:rsidRPr="00D7143B">
        <w:rPr>
          <w:rFonts w:eastAsia="Calibri" w:cs="Tahoma"/>
          <w:b/>
          <w:color w:val="000000"/>
          <w:szCs w:val="18"/>
        </w:rPr>
        <w:t>R</w:t>
      </w:r>
      <w:r w:rsidRPr="00A8133F">
        <w:rPr>
          <w:rFonts w:eastAsia="Calibri" w:cs="Tahoma"/>
          <w:b/>
          <w:color w:val="000000"/>
          <w:szCs w:val="18"/>
          <w:lang w:val="ru-RU"/>
        </w:rPr>
        <w:t xml:space="preserve">2 </w:t>
      </w:r>
      <w:r w:rsidRPr="00D7143B">
        <w:rPr>
          <w:rFonts w:eastAsia="Calibri" w:cs="Tahoma"/>
          <w:b/>
          <w:color w:val="000000"/>
          <w:szCs w:val="18"/>
        </w:rPr>
        <w:t>Enterprise</w:t>
      </w:r>
      <w:r w:rsidRPr="00A8133F">
        <w:rPr>
          <w:rFonts w:eastAsia="Calibri" w:cs="Tahoma"/>
          <w:b/>
          <w:color w:val="000000"/>
          <w:szCs w:val="18"/>
          <w:lang w:val="ru-RU"/>
        </w:rPr>
        <w:t xml:space="preserve"> (на процессор).</w:t>
      </w:r>
    </w:p>
    <w:p w14:paraId="52CBA51A" w14:textId="77777777" w:rsidR="00A81E83" w:rsidRPr="00A8133F" w:rsidRDefault="00A81E83" w:rsidP="00C321B6">
      <w:pPr>
        <w:ind w:left="720"/>
        <w:rPr>
          <w:rFonts w:eastAsia="Calibri" w:cs="Tahoma"/>
          <w:color w:val="000000"/>
          <w:szCs w:val="18"/>
          <w:lang w:val="ru-RU"/>
        </w:rPr>
      </w:pPr>
      <w:r w:rsidRPr="00A8133F">
        <w:rPr>
          <w:rFonts w:eastAsia="Calibri" w:cs="Tahoma"/>
          <w:color w:val="000000"/>
          <w:szCs w:val="18"/>
          <w:lang w:val="ru-RU"/>
        </w:rPr>
        <w:t xml:space="preserve">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 лицензированном сервере и сохраняет непрерывное покрытие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таких лицензий, то клиент может продолжать использовать серверное программное обеспечение в неограниченном числе операционных сред на таком сервере. </w:t>
      </w:r>
    </w:p>
    <w:p w14:paraId="6989C975" w14:textId="77777777" w:rsidR="006272DF" w:rsidRPr="00A8133F" w:rsidRDefault="006272DF" w:rsidP="00C321B6">
      <w:pPr>
        <w:ind w:left="720"/>
        <w:rPr>
          <w:lang w:val="ru-RU"/>
        </w:rPr>
      </w:pPr>
    </w:p>
    <w:p w14:paraId="660286BC" w14:textId="77777777" w:rsidR="00C321B6" w:rsidRPr="00A8133F" w:rsidRDefault="00A81E83" w:rsidP="00C321B6">
      <w:pPr>
        <w:spacing w:after="60"/>
        <w:ind w:left="720"/>
        <w:rPr>
          <w:lang w:val="ru-RU"/>
        </w:rPr>
      </w:pPr>
      <w:r w:rsidRPr="00A8133F">
        <w:rPr>
          <w:rFonts w:eastAsia="Calibri" w:cs="Tahoma"/>
          <w:b/>
          <w:color w:val="000000"/>
          <w:szCs w:val="18"/>
          <w:lang w:val="ru-RU"/>
        </w:rPr>
        <w:lastRenderedPageBreak/>
        <w:t>Предоставление лицензий в связи с изменением модели лицензирования.</w:t>
      </w:r>
    </w:p>
    <w:p w14:paraId="09F7D675" w14:textId="77777777" w:rsidR="00A81E83" w:rsidRPr="00A8133F" w:rsidRDefault="00A81E83" w:rsidP="00C321B6">
      <w:pPr>
        <w:ind w:left="720"/>
        <w:rPr>
          <w:lang w:val="ru-RU"/>
        </w:rPr>
      </w:pP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будет последней версией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лицензируемой по модели «на процессор».</w:t>
      </w:r>
      <w:r w:rsidR="00213B12" w:rsidRPr="00A8133F">
        <w:rPr>
          <w:rFonts w:eastAsia="Calibri" w:cs="Tahoma"/>
          <w:color w:val="000000"/>
          <w:szCs w:val="18"/>
          <w:lang w:val="ru-RU"/>
        </w:rPr>
        <w:t xml:space="preserve"> </w:t>
      </w:r>
      <w:r w:rsidRPr="00A8133F">
        <w:rPr>
          <w:rFonts w:eastAsia="Calibri" w:cs="Tahoma"/>
          <w:color w:val="000000"/>
          <w:szCs w:val="18"/>
          <w:lang w:val="ru-RU"/>
        </w:rPr>
        <w:t>В</w:t>
      </w:r>
      <w:r w:rsidR="003254AC">
        <w:rPr>
          <w:rFonts w:eastAsia="Calibri" w:cs="Tahoma"/>
          <w:color w:val="000000"/>
          <w:szCs w:val="18"/>
        </w:rPr>
        <w:t> </w:t>
      </w:r>
      <w:r w:rsidRPr="00A8133F">
        <w:rPr>
          <w:rFonts w:eastAsia="Calibri" w:cs="Tahoma"/>
          <w:color w:val="000000"/>
          <w:szCs w:val="18"/>
          <w:lang w:val="ru-RU"/>
        </w:rPr>
        <w:t>качестве исключения клиенты по Программам корпоративного лицензирования с действующим на</w:t>
      </w:r>
      <w:r w:rsidR="003254AC">
        <w:rPr>
          <w:rFonts w:eastAsia="Calibri" w:cs="Tahoma"/>
          <w:color w:val="000000"/>
          <w:szCs w:val="18"/>
        </w:rPr>
        <w:t> </w:t>
      </w:r>
      <w:r w:rsidRPr="00A8133F">
        <w:rPr>
          <w:rFonts w:eastAsia="Calibri" w:cs="Tahoma"/>
          <w:color w:val="000000"/>
          <w:szCs w:val="18"/>
          <w:lang w:val="ru-RU"/>
        </w:rPr>
        <w:t>1</w:t>
      </w:r>
      <w:r w:rsidR="003254AC">
        <w:rPr>
          <w:rFonts w:eastAsia="Calibri" w:cs="Tahoma"/>
          <w:color w:val="000000"/>
          <w:szCs w:val="18"/>
        </w:rPr>
        <w:t> </w:t>
      </w:r>
      <w:r w:rsidRPr="00A8133F">
        <w:rPr>
          <w:rFonts w:eastAsia="Calibri" w:cs="Tahoma"/>
          <w:color w:val="000000"/>
          <w:szCs w:val="18"/>
          <w:lang w:val="ru-RU"/>
        </w:rPr>
        <w:t xml:space="preserve">апреля 2012 г.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Enterprise</w:t>
      </w:r>
      <w:r w:rsidRPr="00A8133F">
        <w:rPr>
          <w:rFonts w:eastAsia="Calibri" w:cs="Tahoma"/>
          <w:color w:val="000000"/>
          <w:szCs w:val="18"/>
          <w:lang w:val="ru-RU"/>
        </w:rPr>
        <w:t xml:space="preserve"> «на</w:t>
      </w:r>
      <w:r w:rsidR="003254AC">
        <w:rPr>
          <w:rFonts w:eastAsia="Calibri" w:cs="Tahoma"/>
          <w:color w:val="000000"/>
          <w:szCs w:val="18"/>
        </w:rPr>
        <w:t> </w:t>
      </w:r>
      <w:r w:rsidRPr="00A8133F">
        <w:rPr>
          <w:rFonts w:eastAsia="Calibri" w:cs="Tahoma"/>
          <w:color w:val="000000"/>
          <w:szCs w:val="18"/>
          <w:lang w:val="ru-RU"/>
        </w:rPr>
        <w:t xml:space="preserve">процессор» («соответствующие лицензии») имеют следующие возможности. Для получения этих возможностей лицензии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Enterprise</w:t>
      </w:r>
      <w:r w:rsidRPr="00A8133F">
        <w:rPr>
          <w:rFonts w:eastAsia="Calibri" w:cs="Tahoma"/>
          <w:color w:val="000000"/>
          <w:szCs w:val="18"/>
          <w:lang w:val="ru-RU"/>
        </w:rPr>
        <w:t xml:space="preserve"> </w:t>
      </w:r>
      <w:r w:rsidRPr="00A8133F">
        <w:rPr>
          <w:rFonts w:cs="Tahoma"/>
          <w:bCs/>
          <w:color w:val="000000"/>
          <w:szCs w:val="18"/>
          <w:lang w:val="ru-RU"/>
        </w:rPr>
        <w:t xml:space="preserve">«на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также считаются соответствующими лицензиями.</w:t>
      </w:r>
      <w:r w:rsidR="00213B12" w:rsidRPr="00A8133F">
        <w:rPr>
          <w:rFonts w:cs="Tahoma"/>
          <w:bCs/>
          <w:color w:val="000000"/>
          <w:szCs w:val="18"/>
          <w:lang w:val="ru-RU"/>
        </w:rPr>
        <w:t xml:space="preserve"> </w:t>
      </w:r>
      <w:r w:rsidRPr="00A8133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03EAF929" w14:textId="77777777" w:rsidR="00C321B6" w:rsidRPr="00A8133F" w:rsidRDefault="00C321B6" w:rsidP="00C321B6">
      <w:pPr>
        <w:ind w:left="720"/>
        <w:rPr>
          <w:szCs w:val="18"/>
          <w:lang w:val="ru-RU"/>
        </w:rPr>
      </w:pPr>
    </w:p>
    <w:p w14:paraId="68654547" w14:textId="77777777" w:rsidR="00F94F25" w:rsidRPr="00A8133F" w:rsidRDefault="00F94F25" w:rsidP="00F94F25">
      <w:pPr>
        <w:spacing w:after="60"/>
        <w:ind w:left="720"/>
        <w:rPr>
          <w:lang w:val="ru-RU"/>
        </w:rPr>
      </w:pPr>
      <w:r w:rsidRPr="00A8133F">
        <w:rPr>
          <w:rFonts w:eastAsia="Calibri" w:cs="Tahoma"/>
          <w:b/>
          <w:color w:val="000000"/>
          <w:szCs w:val="18"/>
          <w:lang w:val="ru-RU"/>
        </w:rPr>
        <w:t>Текущий срок действия</w:t>
      </w:r>
    </w:p>
    <w:p w14:paraId="101F9527" w14:textId="77777777" w:rsidR="00A81E83" w:rsidRPr="00A8133F" w:rsidRDefault="00A81E83" w:rsidP="00F94F25">
      <w:pPr>
        <w:ind w:left="720"/>
        <w:rPr>
          <w:lang w:val="ru-RU"/>
        </w:rPr>
      </w:pPr>
      <w:r w:rsidRPr="00A8133F">
        <w:rPr>
          <w:rFonts w:eastAsia="Calibri" w:cs="Tahoma"/>
          <w:color w:val="000000"/>
          <w:szCs w:val="18"/>
          <w:lang w:val="ru-RU"/>
        </w:rPr>
        <w:t xml:space="preserve">В течение текущего срока действия покрытия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активного на 1 апреля 2012 г.,</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Core</w:t>
      </w:r>
      <w:r w:rsidRPr="00A8133F">
        <w:rPr>
          <w:rFonts w:eastAsia="Calibri" w:cs="Tahoma"/>
          <w:color w:val="000000"/>
          <w:szCs w:val="18"/>
          <w:lang w:val="ru-RU"/>
        </w:rPr>
        <w:t xml:space="preserve"> и</w:t>
      </w:r>
      <w:r w:rsidR="003254AC">
        <w:rPr>
          <w:rFonts w:eastAsia="Calibri" w:cs="Tahoma"/>
          <w:color w:val="000000"/>
          <w:szCs w:val="18"/>
        </w:rPr>
        <w:t> </w:t>
      </w:r>
      <w:r w:rsidRPr="00A8133F">
        <w:rPr>
          <w:rFonts w:eastAsia="Calibri" w:cs="Tahoma"/>
          <w:color w:val="000000"/>
          <w:szCs w:val="18"/>
          <w:lang w:val="ru-RU"/>
        </w:rPr>
        <w:t xml:space="preserve">использовать его вместо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Enterprise</w:t>
      </w:r>
      <w:r w:rsidRPr="00A8133F">
        <w:rPr>
          <w:rFonts w:eastAsia="Calibri" w:cs="Tahoma"/>
          <w:color w:val="000000"/>
          <w:szCs w:val="18"/>
          <w:lang w:val="ru-RU"/>
        </w:rPr>
        <w:t xml:space="preserve"> согласно прав на использование продуктов в</w:t>
      </w:r>
      <w:r w:rsidR="003254AC">
        <w:rPr>
          <w:rFonts w:eastAsia="Calibri" w:cs="Tahoma"/>
          <w:color w:val="000000"/>
          <w:szCs w:val="18"/>
        </w:rPr>
        <w:t> </w:t>
      </w:r>
      <w:r w:rsidRPr="00A8133F">
        <w:rPr>
          <w:rFonts w:eastAsia="Calibri" w:cs="Tahoma"/>
          <w:color w:val="000000"/>
          <w:szCs w:val="18"/>
          <w:lang w:val="ru-RU"/>
        </w:rPr>
        <w:t xml:space="preserve">отношении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Enterprise</w:t>
      </w:r>
      <w:r w:rsidRPr="00A8133F">
        <w:rPr>
          <w:rFonts w:eastAsia="Calibri" w:cs="Tahoma"/>
          <w:color w:val="000000"/>
          <w:szCs w:val="18"/>
          <w:lang w:val="ru-RU"/>
        </w:rPr>
        <w:t xml:space="preserve"> «на процессор» (в соответствии с Правами на</w:t>
      </w:r>
      <w:r w:rsidR="003254AC">
        <w:rPr>
          <w:rFonts w:eastAsia="Calibri" w:cs="Tahoma"/>
          <w:color w:val="000000"/>
          <w:szCs w:val="18"/>
        </w:rPr>
        <w:t> </w:t>
      </w:r>
      <w:r w:rsidRPr="00A8133F">
        <w:rPr>
          <w:rFonts w:eastAsia="Calibri" w:cs="Tahoma"/>
          <w:color w:val="000000"/>
          <w:szCs w:val="18"/>
          <w:lang w:val="ru-RU"/>
        </w:rPr>
        <w:t xml:space="preserve">использование продуктов за январь 2012 г.). </w:t>
      </w:r>
    </w:p>
    <w:p w14:paraId="26A9C346" w14:textId="77777777" w:rsidR="00F94F25" w:rsidRPr="00A8133F" w:rsidRDefault="00F94F25" w:rsidP="00F94F25">
      <w:pPr>
        <w:ind w:left="720"/>
        <w:rPr>
          <w:szCs w:val="18"/>
          <w:lang w:val="ru-RU"/>
        </w:rPr>
      </w:pPr>
    </w:p>
    <w:p w14:paraId="59B5208E" w14:textId="77777777" w:rsidR="00F94F25" w:rsidRPr="00A8133F" w:rsidRDefault="00A81E83" w:rsidP="00F94F25">
      <w:pPr>
        <w:spacing w:after="60"/>
        <w:ind w:left="720"/>
        <w:rPr>
          <w:lang w:val="ru-RU"/>
        </w:rPr>
      </w:pPr>
      <w:r w:rsidRPr="00A8133F">
        <w:rPr>
          <w:rFonts w:eastAsia="Calibri" w:cs="Tahoma"/>
          <w:b/>
          <w:color w:val="000000"/>
          <w:szCs w:val="18"/>
          <w:lang w:val="ru-RU"/>
        </w:rPr>
        <w:t>Первый срок продления (до 1 апреля 2015 г.)</w:t>
      </w:r>
    </w:p>
    <w:p w14:paraId="14AED668" w14:textId="77777777" w:rsidR="00A81E83" w:rsidRPr="00A8133F" w:rsidRDefault="00A81E83" w:rsidP="00F94F25">
      <w:pPr>
        <w:tabs>
          <w:tab w:val="left" w:pos="1440"/>
        </w:tabs>
        <w:ind w:left="720"/>
        <w:rPr>
          <w:lang w:val="ru-RU"/>
        </w:rPr>
      </w:pPr>
      <w:r w:rsidRPr="00A8133F">
        <w:rPr>
          <w:rFonts w:eastAsia="Calibri" w:cs="Tahoma"/>
          <w:color w:val="000000"/>
          <w:szCs w:val="18"/>
          <w:lang w:val="ru-RU"/>
        </w:rPr>
        <w:t xml:space="preserve">При первом продлении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w:t>
      </w:r>
      <w:r w:rsidR="003254AC">
        <w:rPr>
          <w:rFonts w:eastAsia="Calibri" w:cs="Tahoma"/>
          <w:color w:val="000000"/>
          <w:szCs w:val="18"/>
        </w:rPr>
        <w:t> </w:t>
      </w:r>
      <w:r w:rsidRPr="00A8133F">
        <w:rPr>
          <w:rFonts w:eastAsia="Calibri" w:cs="Tahoma"/>
          <w:color w:val="000000"/>
          <w:szCs w:val="18"/>
          <w:lang w:val="ru-RU"/>
        </w:rPr>
        <w:t xml:space="preserve">использование продуктов для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«на процессор», клиент может, не приобретая основные лицензии «на ядро», приобрести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Enterprise</w:t>
      </w:r>
      <w:r w:rsidRPr="00A8133F">
        <w:rPr>
          <w:rFonts w:eastAsia="Calibri" w:cs="Tahoma"/>
          <w:color w:val="000000"/>
          <w:szCs w:val="18"/>
          <w:lang w:val="ru-RU"/>
        </w:rPr>
        <w:t xml:space="preserve"> «на ядро» в количестве равном сумме (</w:t>
      </w:r>
      <w:r w:rsidRPr="00D7143B">
        <w:rPr>
          <w:rFonts w:eastAsia="Calibri" w:cs="Tahoma"/>
          <w:color w:val="000000"/>
          <w:szCs w:val="18"/>
        </w:rPr>
        <w:t>a</w:t>
      </w:r>
      <w:r w:rsidRPr="00A8133F">
        <w:rPr>
          <w:rFonts w:eastAsia="Calibri" w:cs="Tahoma"/>
          <w:color w:val="000000"/>
          <w:szCs w:val="18"/>
          <w:lang w:val="ru-RU"/>
        </w:rPr>
        <w:t>) и (</w:t>
      </w:r>
      <w:r w:rsidRPr="00D7143B">
        <w:rPr>
          <w:rFonts w:eastAsia="Calibri" w:cs="Tahoma"/>
          <w:color w:val="000000"/>
          <w:szCs w:val="18"/>
        </w:rPr>
        <w:t>b</w:t>
      </w:r>
      <w:r w:rsidRPr="00A8133F">
        <w:rPr>
          <w:rFonts w:eastAsia="Calibri" w:cs="Tahoma"/>
          <w:color w:val="000000"/>
          <w:szCs w:val="18"/>
          <w:lang w:val="ru-RU"/>
        </w:rPr>
        <w:t>) ниже:</w:t>
      </w:r>
    </w:p>
    <w:p w14:paraId="12642010" w14:textId="77777777" w:rsidR="002512D3" w:rsidRPr="00A8133F" w:rsidRDefault="002512D3">
      <w:pPr>
        <w:rPr>
          <w:szCs w:val="18"/>
          <w:lang w:val="ru-RU"/>
        </w:rPr>
      </w:pPr>
    </w:p>
    <w:p w14:paraId="262EB5D8" w14:textId="77777777" w:rsidR="00A81E83" w:rsidRPr="00A8133F" w:rsidRDefault="00A81E83" w:rsidP="00346F4B">
      <w:pPr>
        <w:numPr>
          <w:ilvl w:val="0"/>
          <w:numId w:val="118"/>
        </w:numPr>
        <w:tabs>
          <w:tab w:val="left" w:pos="1800"/>
        </w:tabs>
        <w:spacing w:after="60"/>
        <w:ind w:left="1440"/>
        <w:rPr>
          <w:spacing w:val="-4"/>
          <w:lang w:val="ru-RU"/>
        </w:rPr>
      </w:pPr>
      <w:r w:rsidRPr="00A8133F">
        <w:rPr>
          <w:rFonts w:eastAsia="Calibri" w:cs="Tahoma"/>
          <w:color w:val="000000"/>
          <w:spacing w:val="-4"/>
          <w:szCs w:val="18"/>
          <w:lang w:val="ru-RU"/>
        </w:rPr>
        <w:t>меньшее из двух чисел: количество соответствующих лицензий, назначенных серверу, или</w:t>
      </w:r>
      <w:r w:rsidR="003254AC" w:rsidRPr="00F45FE9">
        <w:rPr>
          <w:rFonts w:eastAsia="Calibri" w:cs="Tahoma"/>
          <w:color w:val="000000"/>
          <w:spacing w:val="-4"/>
          <w:szCs w:val="18"/>
        </w:rPr>
        <w:t> </w:t>
      </w:r>
      <w:r w:rsidRPr="00A8133F">
        <w:rPr>
          <w:rFonts w:eastAsia="Calibri" w:cs="Tahoma"/>
          <w:color w:val="000000"/>
          <w:spacing w:val="-4"/>
          <w:szCs w:val="18"/>
          <w:lang w:val="ru-RU"/>
        </w:rPr>
        <w:t xml:space="preserve">общее число физических процессоров на сервере, умноженное на большее из следующих цифр: </w:t>
      </w:r>
    </w:p>
    <w:p w14:paraId="6902E380" w14:textId="77777777" w:rsidR="00A81E83" w:rsidRPr="00D7143B" w:rsidRDefault="00A81E83" w:rsidP="00346F4B">
      <w:pPr>
        <w:numPr>
          <w:ilvl w:val="3"/>
          <w:numId w:val="93"/>
        </w:numPr>
        <w:tabs>
          <w:tab w:val="left" w:pos="2160"/>
        </w:tabs>
        <w:spacing w:after="60"/>
        <w:ind w:left="2160"/>
      </w:pPr>
      <w:r w:rsidRPr="00D7143B">
        <w:rPr>
          <w:rFonts w:eastAsia="Calibri" w:cs="Tahoma"/>
          <w:color w:val="000000"/>
          <w:szCs w:val="18"/>
        </w:rPr>
        <w:t>четыре, ИЛИ</w:t>
      </w:r>
    </w:p>
    <w:p w14:paraId="2EDEA302" w14:textId="77777777" w:rsidR="00A81E83" w:rsidRPr="00A8133F" w:rsidRDefault="00A81E83" w:rsidP="00346F4B">
      <w:pPr>
        <w:numPr>
          <w:ilvl w:val="3"/>
          <w:numId w:val="93"/>
        </w:numPr>
        <w:tabs>
          <w:tab w:val="left" w:pos="2160"/>
        </w:tabs>
        <w:spacing w:after="60"/>
        <w:ind w:left="2160"/>
        <w:rPr>
          <w:spacing w:val="-4"/>
          <w:lang w:val="ru-RU"/>
        </w:rPr>
      </w:pPr>
      <w:r w:rsidRPr="00A8133F">
        <w:rPr>
          <w:rFonts w:eastAsia="Calibri" w:cs="Tahoma"/>
          <w:color w:val="000000"/>
          <w:spacing w:val="-4"/>
          <w:szCs w:val="18"/>
          <w:lang w:val="ru-RU"/>
        </w:rPr>
        <w:t>фактическое количество ядер в каждом физическом процессоре, умноженное на соответствующий коэффициент ядра.</w:t>
      </w:r>
      <w:r w:rsidR="00213B12" w:rsidRPr="00A8133F">
        <w:rPr>
          <w:rFonts w:eastAsia="Calibri" w:cs="Tahoma"/>
          <w:color w:val="000000"/>
          <w:spacing w:val="-4"/>
          <w:szCs w:val="18"/>
          <w:lang w:val="ru-RU"/>
        </w:rPr>
        <w:t xml:space="preserve"> </w:t>
      </w:r>
      <w:r w:rsidRPr="00A8133F">
        <w:rPr>
          <w:rFonts w:eastAsia="Calibri" w:cs="Tahoma"/>
          <w:color w:val="000000"/>
          <w:spacing w:val="-4"/>
          <w:szCs w:val="18"/>
          <w:lang w:val="ru-RU"/>
        </w:rPr>
        <w:t>(В случаях, когда фактическое количество ядер в</w:t>
      </w:r>
      <w:r w:rsidR="006058D1">
        <w:rPr>
          <w:rFonts w:eastAsia="Calibri" w:cs="Tahoma"/>
          <w:color w:val="000000"/>
          <w:spacing w:val="-4"/>
          <w:szCs w:val="18"/>
        </w:rPr>
        <w:t> </w:t>
      </w:r>
      <w:r w:rsidRPr="00A8133F">
        <w:rPr>
          <w:rFonts w:eastAsia="Calibri" w:cs="Tahoma"/>
          <w:color w:val="000000"/>
          <w:spacing w:val="-4"/>
          <w:szCs w:val="18"/>
          <w:lang w:val="ru-RU"/>
        </w:rPr>
        <w:t>каждом физическом процессоре превышает четыре, клиенты должны сохранить запись</w:t>
      </w:r>
      <w:r w:rsidR="006058D1">
        <w:rPr>
          <w:rFonts w:eastAsia="Calibri" w:cs="Tahoma"/>
          <w:color w:val="000000"/>
          <w:spacing w:val="-4"/>
          <w:szCs w:val="18"/>
        </w:rPr>
        <w:t> </w:t>
      </w:r>
      <w:r w:rsidRPr="00A8133F">
        <w:rPr>
          <w:rFonts w:eastAsia="Calibri" w:cs="Tahoma"/>
          <w:color w:val="000000"/>
          <w:spacing w:val="-4"/>
          <w:szCs w:val="18"/>
          <w:lang w:val="ru-RU"/>
        </w:rPr>
        <w:t xml:space="preserve">о конфигурации программного обеспечения </w:t>
      </w:r>
      <w:r w:rsidRPr="006058D1">
        <w:rPr>
          <w:rFonts w:eastAsia="Calibri" w:cs="Tahoma"/>
          <w:color w:val="000000"/>
          <w:spacing w:val="-4"/>
          <w:szCs w:val="18"/>
        </w:rPr>
        <w:t>SQL</w:t>
      </w:r>
      <w:r w:rsidRPr="00A8133F">
        <w:rPr>
          <w:rFonts w:eastAsia="Calibri" w:cs="Tahoma"/>
          <w:color w:val="000000"/>
          <w:spacing w:val="-4"/>
          <w:szCs w:val="18"/>
          <w:lang w:val="ru-RU"/>
        </w:rPr>
        <w:t xml:space="preserve"> </w:t>
      </w:r>
      <w:r w:rsidRPr="006058D1">
        <w:rPr>
          <w:rFonts w:eastAsia="Calibri" w:cs="Tahoma"/>
          <w:color w:val="000000"/>
          <w:spacing w:val="-4"/>
          <w:szCs w:val="18"/>
        </w:rPr>
        <w:t>Server</w:t>
      </w:r>
      <w:r w:rsidRPr="00A8133F">
        <w:rPr>
          <w:rFonts w:eastAsia="Calibri" w:cs="Tahoma"/>
          <w:color w:val="000000"/>
          <w:spacing w:val="-4"/>
          <w:szCs w:val="18"/>
          <w:lang w:val="ru-RU"/>
        </w:rPr>
        <w:t>, запущенного на сервере</w:t>
      </w:r>
      <w:r w:rsidR="006058D1">
        <w:rPr>
          <w:rFonts w:eastAsia="Calibri" w:cs="Tahoma"/>
          <w:color w:val="000000"/>
          <w:spacing w:val="-4"/>
          <w:szCs w:val="18"/>
        </w:rPr>
        <w:t> </w:t>
      </w:r>
      <w:r w:rsidRPr="00A8133F">
        <w:rPr>
          <w:rFonts w:eastAsia="Calibri" w:cs="Tahoma"/>
          <w:color w:val="000000"/>
          <w:spacing w:val="-4"/>
          <w:szCs w:val="18"/>
          <w:lang w:val="ru-RU"/>
        </w:rPr>
        <w:t xml:space="preserve">(лицензированные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6058D1">
        <w:rPr>
          <w:rFonts w:eastAsia="Calibri" w:cs="Tahoma"/>
          <w:color w:val="000000"/>
          <w:spacing w:val="-4"/>
          <w:szCs w:val="18"/>
        </w:rPr>
        <w:t>Software</w:t>
      </w:r>
      <w:r w:rsidRPr="00A8133F">
        <w:rPr>
          <w:rFonts w:eastAsia="Calibri" w:cs="Tahoma"/>
          <w:color w:val="000000"/>
          <w:spacing w:val="-4"/>
          <w:szCs w:val="18"/>
          <w:lang w:val="ru-RU"/>
        </w:rPr>
        <w:t xml:space="preserve"> </w:t>
      </w:r>
      <w:r w:rsidRPr="006058D1">
        <w:rPr>
          <w:rFonts w:eastAsia="Calibri" w:cs="Tahoma"/>
          <w:color w:val="000000"/>
          <w:spacing w:val="-4"/>
          <w:szCs w:val="18"/>
        </w:rPr>
        <w:t>Assurance</w:t>
      </w:r>
      <w:r w:rsidRPr="00A8133F">
        <w:rPr>
          <w:rFonts w:eastAsia="Calibri" w:cs="Tahoma"/>
          <w:color w:val="000000"/>
          <w:spacing w:val="-4"/>
          <w:szCs w:val="18"/>
          <w:lang w:val="ru-RU"/>
        </w:rPr>
        <w:t xml:space="preserve"> с помощью средства </w:t>
      </w:r>
      <w:r w:rsidRPr="006058D1">
        <w:rPr>
          <w:rFonts w:eastAsia="Calibri" w:cs="Tahoma"/>
          <w:color w:val="000000"/>
          <w:spacing w:val="-4"/>
          <w:szCs w:val="18"/>
        </w:rPr>
        <w:t>Microsoft</w:t>
      </w:r>
      <w:r w:rsidRPr="00A8133F">
        <w:rPr>
          <w:rFonts w:eastAsia="Calibri" w:cs="Tahoma"/>
          <w:color w:val="000000"/>
          <w:spacing w:val="-4"/>
          <w:szCs w:val="18"/>
          <w:lang w:val="ru-RU"/>
        </w:rPr>
        <w:t xml:space="preserve"> </w:t>
      </w:r>
      <w:r w:rsidRPr="006058D1">
        <w:rPr>
          <w:rFonts w:eastAsia="Calibri" w:cs="Tahoma"/>
          <w:color w:val="000000"/>
          <w:spacing w:val="-4"/>
          <w:szCs w:val="18"/>
        </w:rPr>
        <w:t>MAP</w:t>
      </w:r>
      <w:r w:rsidRPr="00A8133F">
        <w:rPr>
          <w:rFonts w:eastAsia="Calibri" w:cs="Tahoma"/>
          <w:color w:val="000000"/>
          <w:spacing w:val="-4"/>
          <w:szCs w:val="18"/>
          <w:lang w:val="ru-RU"/>
        </w:rPr>
        <w:t xml:space="preserve"> или аналогичного программного обеспечения.) </w:t>
      </w:r>
    </w:p>
    <w:p w14:paraId="2E2040B8" w14:textId="77777777" w:rsidR="00A81E83" w:rsidRPr="00A8133F" w:rsidRDefault="00A81E83" w:rsidP="00346F4B">
      <w:pPr>
        <w:numPr>
          <w:ilvl w:val="0"/>
          <w:numId w:val="118"/>
        </w:numPr>
        <w:tabs>
          <w:tab w:val="left" w:pos="1800"/>
        </w:tabs>
        <w:spacing w:after="60"/>
        <w:ind w:left="1440"/>
        <w:rPr>
          <w:lang w:val="ru-RU"/>
        </w:rPr>
      </w:pPr>
      <w:r w:rsidRPr="00A8133F">
        <w:rPr>
          <w:rFonts w:eastAsia="Calibri" w:cs="Tahoma"/>
          <w:color w:val="000000"/>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265FA724" w14:textId="77777777" w:rsidR="006272DF" w:rsidRPr="00A8133F" w:rsidRDefault="006272DF" w:rsidP="006272DF">
      <w:pPr>
        <w:tabs>
          <w:tab w:val="left" w:pos="1800"/>
        </w:tabs>
        <w:spacing w:after="60"/>
        <w:rPr>
          <w:rFonts w:eastAsia="Calibri" w:cs="Tahoma"/>
          <w:color w:val="000000"/>
          <w:szCs w:val="18"/>
          <w:lang w:val="ru-RU"/>
        </w:rPr>
      </w:pPr>
    </w:p>
    <w:p w14:paraId="3E9BD0D1" w14:textId="77777777" w:rsidR="00F94F25" w:rsidRPr="00A8133F" w:rsidRDefault="007A34E3" w:rsidP="00F94F25">
      <w:pPr>
        <w:spacing w:after="60"/>
        <w:ind w:left="720"/>
        <w:rPr>
          <w:lang w:val="ru-RU"/>
        </w:rPr>
      </w:pPr>
      <w:r w:rsidRPr="00A8133F">
        <w:rPr>
          <w:rFonts w:eastAsia="Calibri" w:cs="Tahoma"/>
          <w:b/>
          <w:color w:val="000000"/>
          <w:szCs w:val="18"/>
          <w:lang w:val="ru-RU"/>
        </w:rPr>
        <w:t>Первый срок продления (1 апреля 2015 г. или позднее)</w:t>
      </w:r>
    </w:p>
    <w:p w14:paraId="7AA6B95D" w14:textId="77777777" w:rsidR="00A81E83" w:rsidRPr="00A8133F" w:rsidRDefault="00A81E83" w:rsidP="00F94F25">
      <w:pPr>
        <w:ind w:left="720"/>
        <w:rPr>
          <w:lang w:val="ru-RU"/>
        </w:rPr>
      </w:pPr>
      <w:r w:rsidRPr="00A8133F">
        <w:rPr>
          <w:rFonts w:eastAsia="Calibri" w:cs="Tahoma"/>
          <w:color w:val="000000"/>
          <w:szCs w:val="18"/>
          <w:lang w:val="ru-RU"/>
        </w:rPr>
        <w:t>Клиенты, впервые продлевающие покрытие 1 апреля 2015 г. или позднее</w:t>
      </w:r>
      <w:r w:rsidRPr="00A8133F">
        <w:rPr>
          <w:rFonts w:eastAsia="Calibri" w:cs="Tahoma"/>
          <w:szCs w:val="18"/>
          <w:lang w:val="ru-RU"/>
        </w:rPr>
        <w:t xml:space="preserve">, имеют право для каждого сервера, имеющего надлежащую лицензию, согласно правам на использование лицензии «на процессор»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следующим образом:</w:t>
      </w:r>
    </w:p>
    <w:p w14:paraId="69222403" w14:textId="77777777" w:rsidR="00F94F25" w:rsidRPr="00A8133F" w:rsidRDefault="00F94F25" w:rsidP="00F94F25">
      <w:pPr>
        <w:ind w:left="720"/>
        <w:rPr>
          <w:sz w:val="14"/>
          <w:szCs w:val="14"/>
          <w:lang w:val="ru-RU"/>
        </w:rPr>
      </w:pPr>
    </w:p>
    <w:p w14:paraId="5DCC7169" w14:textId="77777777" w:rsidR="006058D1" w:rsidRPr="00A8133F" w:rsidRDefault="00A81E83" w:rsidP="006058D1">
      <w:pPr>
        <w:numPr>
          <w:ilvl w:val="3"/>
          <w:numId w:val="94"/>
        </w:numPr>
        <w:spacing w:after="60"/>
        <w:ind w:left="1440" w:hanging="36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3254AC">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возобновить действие </w:t>
      </w:r>
      <w:r w:rsidRPr="00D7143B">
        <w:rPr>
          <w:rFonts w:eastAsia="Calibri" w:cs="Tahoma"/>
          <w:szCs w:val="18"/>
        </w:rPr>
        <w:t>SA</w:t>
      </w:r>
      <w:r w:rsidRPr="00A8133F">
        <w:rPr>
          <w:rFonts w:eastAsia="Calibri" w:cs="Tahoma"/>
          <w:szCs w:val="18"/>
          <w:lang w:val="ru-RU"/>
        </w:rPr>
        <w:t xml:space="preserve"> согласно условиям, изложенным в разделе «Первый срок продления (до 1 апреля 2015 г.)» выше; </w:t>
      </w:r>
    </w:p>
    <w:p w14:paraId="0727BFAF" w14:textId="77777777" w:rsidR="006272DF" w:rsidRPr="00A8133F" w:rsidRDefault="006272DF" w:rsidP="006272DF">
      <w:pPr>
        <w:spacing w:after="60"/>
        <w:rPr>
          <w:rFonts w:eastAsia="Calibri" w:cs="Tahoma"/>
          <w:szCs w:val="18"/>
          <w:lang w:val="ru-RU"/>
        </w:rPr>
      </w:pPr>
    </w:p>
    <w:p w14:paraId="1AF15DB1" w14:textId="77777777" w:rsidR="006272DF" w:rsidRPr="00A8133F" w:rsidRDefault="006272DF" w:rsidP="006272DF">
      <w:pPr>
        <w:spacing w:after="60"/>
        <w:rPr>
          <w:rFonts w:eastAsia="Calibri" w:cs="Tahoma"/>
          <w:szCs w:val="18"/>
          <w:lang w:val="ru-RU"/>
        </w:rPr>
      </w:pPr>
    </w:p>
    <w:p w14:paraId="38A3FCDC" w14:textId="77777777" w:rsidR="006272DF" w:rsidRPr="00A8133F" w:rsidRDefault="006272DF" w:rsidP="006272DF">
      <w:pPr>
        <w:spacing w:after="60"/>
        <w:rPr>
          <w:lang w:val="ru-RU"/>
        </w:rPr>
      </w:pPr>
    </w:p>
    <w:p w14:paraId="0628482F" w14:textId="77777777" w:rsidR="00A81E83" w:rsidRPr="00A8133F" w:rsidRDefault="00A81E83" w:rsidP="00346F4B">
      <w:pPr>
        <w:numPr>
          <w:ilvl w:val="3"/>
          <w:numId w:val="94"/>
        </w:numPr>
        <w:spacing w:after="60"/>
        <w:ind w:left="1440" w:hanging="360"/>
        <w:rPr>
          <w:lang w:val="ru-RU"/>
        </w:rPr>
      </w:pPr>
      <w:r w:rsidRPr="00A8133F">
        <w:rPr>
          <w:rFonts w:eastAsia="Calibri" w:cs="Tahoma"/>
          <w:szCs w:val="18"/>
          <w:lang w:val="ru-RU"/>
        </w:rPr>
        <w:lastRenderedPageBreak/>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клиенты могут возобновить действие </w:t>
      </w:r>
      <w:r w:rsidRPr="00D7143B">
        <w:rPr>
          <w:rFonts w:eastAsia="Calibri" w:cs="Tahoma"/>
          <w:szCs w:val="18"/>
        </w:rPr>
        <w:t>SA</w:t>
      </w:r>
      <w:r w:rsidR="003254AC">
        <w:rPr>
          <w:rFonts w:eastAsia="Calibri" w:cs="Tahoma"/>
          <w:szCs w:val="18"/>
        </w:rPr>
        <w:t> </w:t>
      </w:r>
      <w:r w:rsidRPr="00A8133F">
        <w:rPr>
          <w:rFonts w:eastAsia="Calibri" w:cs="Tahoma"/>
          <w:szCs w:val="18"/>
          <w:lang w:val="ru-RU"/>
        </w:rPr>
        <w:t xml:space="preserve">для четырех лицензий «на ядро»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не приобретая базовые лицензии «на</w:t>
      </w:r>
      <w:r w:rsidR="003254AC">
        <w:rPr>
          <w:rFonts w:eastAsia="Calibri" w:cs="Tahoma"/>
          <w:szCs w:val="18"/>
        </w:rPr>
        <w:t> </w:t>
      </w:r>
      <w:r w:rsidRPr="00A8133F">
        <w:rPr>
          <w:rFonts w:eastAsia="Calibri" w:cs="Tahoma"/>
          <w:szCs w:val="18"/>
          <w:lang w:val="ru-RU"/>
        </w:rPr>
        <w:t xml:space="preserve">ядро» для каждой лицензии «на процессор»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Enterprise</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четырех лицензий «на</w:t>
      </w:r>
      <w:r w:rsidR="003254AC">
        <w:rPr>
          <w:rFonts w:eastAsia="Calibri" w:cs="Tahoma"/>
          <w:szCs w:val="18"/>
        </w:rPr>
        <w:t> </w:t>
      </w:r>
      <w:r w:rsidRPr="00A8133F">
        <w:rPr>
          <w:rFonts w:eastAsia="Calibri" w:cs="Tahoma"/>
          <w:szCs w:val="18"/>
          <w:lang w:val="ru-RU"/>
        </w:rPr>
        <w:t>ядро» для каждого процессора, клиент должен приобрести дополнительные лицензии «на</w:t>
      </w:r>
      <w:r w:rsidR="003254AC">
        <w:rPr>
          <w:rFonts w:eastAsia="Calibri" w:cs="Tahoma"/>
          <w:szCs w:val="18"/>
        </w:rPr>
        <w:t> </w:t>
      </w:r>
      <w:r w:rsidRPr="00A8133F">
        <w:rPr>
          <w:rFonts w:eastAsia="Calibri" w:cs="Tahoma"/>
          <w:szCs w:val="18"/>
          <w:lang w:val="ru-RU"/>
        </w:rPr>
        <w:t>ядро».</w:t>
      </w:r>
    </w:p>
    <w:p w14:paraId="5265F8C2" w14:textId="77777777" w:rsidR="00A81E83" w:rsidRPr="00A8133F" w:rsidRDefault="00A81E83" w:rsidP="00346F4B">
      <w:pPr>
        <w:numPr>
          <w:ilvl w:val="0"/>
          <w:numId w:val="50"/>
        </w:numPr>
        <w:spacing w:after="60"/>
        <w:ind w:left="1440"/>
        <w:rPr>
          <w:lang w:val="ru-RU"/>
        </w:rPr>
      </w:pPr>
      <w:r w:rsidRPr="00A8133F">
        <w:rPr>
          <w:rFonts w:eastAsia="Calibri" w:cs="Tahoma"/>
          <w:color w:val="000000"/>
          <w:szCs w:val="18"/>
          <w:lang w:val="ru-RU"/>
        </w:rPr>
        <w:t xml:space="preserve">После приобретения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«на ядро» по данному предложению лицензии «на процессор» клиентов перестают действовать. </w:t>
      </w:r>
      <w:r w:rsidRPr="00A8133F">
        <w:rPr>
          <w:rFonts w:eastAsia="Calibri" w:cs="Tahoma"/>
          <w:szCs w:val="18"/>
          <w:lang w:val="ru-RU"/>
        </w:rPr>
        <w:t xml:space="preserve">Возможность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«на ядро» не распространяется на продление срока действия по программам подписки.</w:t>
      </w:r>
      <w:r w:rsidR="00213B12" w:rsidRPr="00A8133F">
        <w:rPr>
          <w:rFonts w:eastAsia="Calibri" w:cs="Tahoma"/>
          <w:szCs w:val="18"/>
          <w:lang w:val="ru-RU"/>
        </w:rPr>
        <w:t xml:space="preserve"> </w:t>
      </w:r>
    </w:p>
    <w:p w14:paraId="2D050178" w14:textId="77777777" w:rsidR="00F94F25" w:rsidRPr="00A8133F" w:rsidRDefault="00F94F25" w:rsidP="00F94F25">
      <w:pPr>
        <w:ind w:left="1440"/>
        <w:rPr>
          <w:lang w:val="ru-RU"/>
        </w:rPr>
      </w:pPr>
    </w:p>
    <w:p w14:paraId="34162E03" w14:textId="77777777" w:rsidR="00204D6D" w:rsidRPr="00A8133F" w:rsidRDefault="00A81E83" w:rsidP="00204D6D">
      <w:pPr>
        <w:tabs>
          <w:tab w:val="left" w:pos="1440"/>
        </w:tabs>
        <w:spacing w:after="60"/>
        <w:ind w:left="720"/>
        <w:rPr>
          <w:lang w:val="ru-RU"/>
        </w:rPr>
      </w:pPr>
      <w:r w:rsidRPr="00A8133F">
        <w:rPr>
          <w:rFonts w:eastAsia="Calibri" w:cs="Tahoma"/>
          <w:b/>
          <w:color w:val="000000"/>
          <w:szCs w:val="18"/>
          <w:lang w:val="ru-RU"/>
        </w:rPr>
        <w:t xml:space="preserve">Для клиентов с покрытием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 истекающим до 1 апреля 2015 г., которые не планируют продлевать его действие.</w:t>
      </w:r>
    </w:p>
    <w:p w14:paraId="51F005A0" w14:textId="77777777" w:rsidR="00A81E83" w:rsidRPr="00A8133F" w:rsidRDefault="00A81E83" w:rsidP="00204D6D">
      <w:pPr>
        <w:tabs>
          <w:tab w:val="left" w:pos="1440"/>
        </w:tabs>
        <w:ind w:left="720"/>
        <w:rPr>
          <w:lang w:val="ru-RU"/>
        </w:rPr>
      </w:pPr>
      <w:r w:rsidRPr="00A8133F">
        <w:rPr>
          <w:rFonts w:eastAsia="Calibri" w:cs="Tahoma"/>
          <w:color w:val="000000"/>
          <w:szCs w:val="18"/>
          <w:lang w:val="ru-RU"/>
        </w:rPr>
        <w:t xml:space="preserve">Клиенты, которые участвуют в программах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color w:val="000000"/>
          <w:szCs w:val="18"/>
          <w:lang w:val="ru-RU"/>
        </w:rPr>
        <w:t xml:space="preserve">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могут запускать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или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по таким лицензиям при соблюдении следующих условий.</w:t>
      </w:r>
    </w:p>
    <w:p w14:paraId="0014B17B" w14:textId="77777777" w:rsidR="00204D6D" w:rsidRPr="00A8133F" w:rsidRDefault="00204D6D" w:rsidP="00204D6D">
      <w:pPr>
        <w:tabs>
          <w:tab w:val="left" w:pos="1440"/>
        </w:tabs>
        <w:ind w:left="720"/>
        <w:rPr>
          <w:lang w:val="ru-RU"/>
        </w:rPr>
      </w:pPr>
    </w:p>
    <w:p w14:paraId="34E973CE" w14:textId="77777777" w:rsidR="00A81E83" w:rsidRPr="00F45FE9" w:rsidRDefault="00A81E83" w:rsidP="00346F4B">
      <w:pPr>
        <w:numPr>
          <w:ilvl w:val="0"/>
          <w:numId w:val="53"/>
        </w:numPr>
        <w:spacing w:after="60"/>
        <w:ind w:left="1440"/>
        <w:rPr>
          <w:spacing w:val="-4"/>
        </w:rPr>
      </w:pPr>
      <w:r w:rsidRPr="00F45FE9">
        <w:rPr>
          <w:rFonts w:eastAsia="Calibri" w:cs="Tahoma"/>
          <w:b/>
          <w:color w:val="000000"/>
          <w:spacing w:val="-4"/>
          <w:szCs w:val="18"/>
        </w:rPr>
        <w:t>SQL</w:t>
      </w:r>
      <w:r w:rsidRPr="00A8133F">
        <w:rPr>
          <w:rFonts w:eastAsia="Calibri" w:cs="Tahoma"/>
          <w:b/>
          <w:color w:val="000000"/>
          <w:spacing w:val="-4"/>
          <w:szCs w:val="18"/>
          <w:lang w:val="ru-RU"/>
        </w:rPr>
        <w:t xml:space="preserve"> </w:t>
      </w:r>
      <w:r w:rsidRPr="00F45FE9">
        <w:rPr>
          <w:rFonts w:eastAsia="Calibri" w:cs="Tahoma"/>
          <w:b/>
          <w:color w:val="000000"/>
          <w:spacing w:val="-4"/>
          <w:szCs w:val="18"/>
        </w:rPr>
        <w:t>Server</w:t>
      </w:r>
      <w:r w:rsidRPr="00A8133F">
        <w:rPr>
          <w:rFonts w:eastAsia="Calibri" w:cs="Tahoma"/>
          <w:b/>
          <w:color w:val="000000"/>
          <w:spacing w:val="-4"/>
          <w:szCs w:val="18"/>
          <w:lang w:val="ru-RU"/>
        </w:rPr>
        <w:t xml:space="preserve"> 2008 </w:t>
      </w:r>
      <w:r w:rsidRPr="00F45FE9">
        <w:rPr>
          <w:rFonts w:eastAsia="Calibri" w:cs="Tahoma"/>
          <w:b/>
          <w:color w:val="000000"/>
          <w:spacing w:val="-4"/>
          <w:szCs w:val="18"/>
        </w:rPr>
        <w:t>R</w:t>
      </w:r>
      <w:r w:rsidRPr="00A8133F">
        <w:rPr>
          <w:rFonts w:eastAsia="Calibri" w:cs="Tahoma"/>
          <w:b/>
          <w:color w:val="000000"/>
          <w:spacing w:val="-4"/>
          <w:szCs w:val="18"/>
          <w:lang w:val="ru-RU"/>
        </w:rPr>
        <w:t xml:space="preserve">2 </w:t>
      </w:r>
      <w:r w:rsidRPr="00F45FE9">
        <w:rPr>
          <w:rFonts w:eastAsia="Calibri" w:cs="Tahoma"/>
          <w:b/>
          <w:color w:val="000000"/>
          <w:spacing w:val="-4"/>
          <w:szCs w:val="18"/>
        </w:rPr>
        <w:t>Enterprise</w:t>
      </w:r>
      <w:r w:rsidRPr="00A8133F">
        <w:rPr>
          <w:rFonts w:eastAsia="Calibri" w:cs="Tahoma"/>
          <w:b/>
          <w:color w:val="000000"/>
          <w:spacing w:val="-4"/>
          <w:szCs w:val="18"/>
          <w:lang w:val="ru-RU"/>
        </w:rPr>
        <w:t>.</w:t>
      </w:r>
      <w:r w:rsidRPr="00A8133F">
        <w:rPr>
          <w:rFonts w:eastAsia="Calibri" w:cs="Tahoma"/>
          <w:color w:val="000000"/>
          <w:spacing w:val="-4"/>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F45FE9">
        <w:rPr>
          <w:rFonts w:eastAsia="Calibri" w:cs="Tahoma"/>
          <w:color w:val="000000"/>
          <w:spacing w:val="-4"/>
          <w:szCs w:val="18"/>
        </w:rPr>
        <w:t>SQL</w:t>
      </w:r>
      <w:r w:rsidRPr="00A8133F">
        <w:rPr>
          <w:rFonts w:eastAsia="Calibri" w:cs="Tahoma"/>
          <w:color w:val="000000"/>
          <w:spacing w:val="-4"/>
          <w:szCs w:val="18"/>
          <w:lang w:val="ru-RU"/>
        </w:rPr>
        <w:t xml:space="preserve"> </w:t>
      </w:r>
      <w:r w:rsidRPr="00F45FE9">
        <w:rPr>
          <w:rFonts w:eastAsia="Calibri" w:cs="Tahoma"/>
          <w:color w:val="000000"/>
          <w:spacing w:val="-4"/>
          <w:szCs w:val="18"/>
        </w:rPr>
        <w:t>Server</w:t>
      </w:r>
      <w:r w:rsidRPr="00A8133F">
        <w:rPr>
          <w:rFonts w:eastAsia="Calibri" w:cs="Tahoma"/>
          <w:color w:val="000000"/>
          <w:spacing w:val="-4"/>
          <w:szCs w:val="18"/>
          <w:lang w:val="ru-RU"/>
        </w:rPr>
        <w:t xml:space="preserve"> 2008 </w:t>
      </w:r>
      <w:r w:rsidRPr="00F45FE9">
        <w:rPr>
          <w:rFonts w:eastAsia="Calibri" w:cs="Tahoma"/>
          <w:color w:val="000000"/>
          <w:spacing w:val="-4"/>
          <w:szCs w:val="18"/>
        </w:rPr>
        <w:t>R</w:t>
      </w:r>
      <w:r w:rsidRPr="00A8133F">
        <w:rPr>
          <w:rFonts w:eastAsia="Calibri" w:cs="Tahoma"/>
          <w:color w:val="000000"/>
          <w:spacing w:val="-4"/>
          <w:szCs w:val="18"/>
          <w:lang w:val="ru-RU"/>
        </w:rPr>
        <w:t xml:space="preserve">2 </w:t>
      </w:r>
      <w:r w:rsidRPr="00F45FE9">
        <w:rPr>
          <w:rFonts w:eastAsia="Calibri" w:cs="Tahoma"/>
          <w:color w:val="000000"/>
          <w:spacing w:val="-4"/>
          <w:szCs w:val="18"/>
        </w:rPr>
        <w:t>Enterprise</w:t>
      </w:r>
      <w:r w:rsidRPr="00A8133F">
        <w:rPr>
          <w:rFonts w:eastAsia="Calibri" w:cs="Tahoma"/>
          <w:color w:val="000000"/>
          <w:spacing w:val="-4"/>
          <w:szCs w:val="18"/>
          <w:lang w:val="ru-RU"/>
        </w:rPr>
        <w:t xml:space="preserve"> «на процессор», однако клиенты больше не имеют прав на использование «Неограниченная виртуализация» или «Перемещение лицензий с помощью </w:t>
      </w:r>
      <w:r w:rsidRPr="00F45FE9">
        <w:rPr>
          <w:rFonts w:eastAsia="Calibri" w:cs="Tahoma"/>
          <w:color w:val="000000"/>
          <w:spacing w:val="-4"/>
          <w:szCs w:val="18"/>
        </w:rPr>
        <w:t xml:space="preserve">Software Assurance». </w:t>
      </w:r>
    </w:p>
    <w:p w14:paraId="7B0C818C" w14:textId="77777777" w:rsidR="00A81E83" w:rsidRPr="00A8133F" w:rsidRDefault="00A81E83" w:rsidP="00346F4B">
      <w:pPr>
        <w:numPr>
          <w:ilvl w:val="0"/>
          <w:numId w:val="53"/>
        </w:numPr>
        <w:tabs>
          <w:tab w:val="left" w:pos="1800"/>
        </w:tabs>
        <w:spacing w:after="60"/>
        <w:ind w:left="1440"/>
        <w:rPr>
          <w:lang w:val="ru-RU"/>
        </w:rPr>
      </w:pP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2012 </w:t>
      </w:r>
      <w:r w:rsidRPr="00D7143B">
        <w:rPr>
          <w:rFonts w:eastAsia="Calibri" w:cs="Tahoma"/>
          <w:b/>
          <w:color w:val="000000"/>
          <w:szCs w:val="18"/>
        </w:rPr>
        <w:t>Enterprise</w:t>
      </w:r>
      <w:r w:rsidRPr="00A8133F">
        <w:rPr>
          <w:rFonts w:eastAsia="Calibri" w:cs="Tahoma"/>
          <w:b/>
          <w:color w:val="000000"/>
          <w:szCs w:val="18"/>
          <w:lang w:val="ru-RU"/>
        </w:rPr>
        <w:t xml:space="preserve"> </w:t>
      </w:r>
      <w:r w:rsidRPr="00D7143B">
        <w:rPr>
          <w:rFonts w:eastAsia="Calibri" w:cs="Tahoma"/>
          <w:b/>
          <w:color w:val="000000"/>
          <w:szCs w:val="18"/>
        </w:rPr>
        <w:t>Core</w:t>
      </w:r>
      <w:r w:rsidRPr="00A8133F">
        <w:rPr>
          <w:rFonts w:eastAsia="Calibri" w:cs="Tahoma"/>
          <w:b/>
          <w:color w:val="000000"/>
          <w:szCs w:val="18"/>
          <w:lang w:val="ru-RU"/>
        </w:rPr>
        <w:t xml:space="preserve">. </w:t>
      </w:r>
      <w:r w:rsidRPr="00A8133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Enterprise</w:t>
      </w:r>
      <w:r w:rsidRPr="00A8133F">
        <w:rPr>
          <w:rFonts w:eastAsia="Calibri" w:cs="Tahoma"/>
          <w:color w:val="000000"/>
          <w:szCs w:val="18"/>
          <w:lang w:val="ru-RU"/>
        </w:rPr>
        <w:t xml:space="preserve"> «на процессор», однако </w:t>
      </w:r>
    </w:p>
    <w:p w14:paraId="29D2CBED" w14:textId="77777777" w:rsidR="00A81E83" w:rsidRPr="00D7143B" w:rsidRDefault="00A81E83" w:rsidP="00346F4B">
      <w:pPr>
        <w:numPr>
          <w:ilvl w:val="1"/>
          <w:numId w:val="53"/>
        </w:numPr>
        <w:tabs>
          <w:tab w:val="left" w:pos="2160"/>
        </w:tabs>
        <w:spacing w:after="60"/>
        <w:ind w:left="2160"/>
      </w:pPr>
      <w:r w:rsidRPr="00A8133F">
        <w:rPr>
          <w:rFonts w:eastAsia="Calibri" w:cs="Tahoma"/>
          <w:color w:val="000000"/>
          <w:szCs w:val="18"/>
          <w:lang w:val="ru-RU"/>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w:t>
      </w:r>
      <w:r w:rsidRPr="00D7143B">
        <w:rPr>
          <w:rFonts w:eastAsia="Calibri" w:cs="Tahoma"/>
          <w:color w:val="000000"/>
          <w:szCs w:val="18"/>
        </w:rPr>
        <w:t xml:space="preserve">Software Assurance»; и </w:t>
      </w:r>
    </w:p>
    <w:p w14:paraId="16E60483" w14:textId="77777777" w:rsidR="00A81E83" w:rsidRPr="00D7143B" w:rsidRDefault="00A81E83" w:rsidP="00346F4B">
      <w:pPr>
        <w:numPr>
          <w:ilvl w:val="1"/>
          <w:numId w:val="53"/>
        </w:numPr>
        <w:tabs>
          <w:tab w:val="left" w:pos="2160"/>
          <w:tab w:val="left" w:pos="2970"/>
        </w:tabs>
        <w:spacing w:after="60"/>
        <w:ind w:left="2160"/>
      </w:pPr>
      <w:r w:rsidRPr="00A8133F">
        <w:rPr>
          <w:rFonts w:eastAsia="Calibri" w:cs="Tahoma"/>
          <w:color w:val="000000"/>
          <w:szCs w:val="18"/>
          <w:lang w:val="ru-RU"/>
        </w:rPr>
        <w:t>любая передача лицензий попадает под действие ограничений в пунктах (</w:t>
      </w:r>
      <w:r w:rsidRPr="00D7143B">
        <w:rPr>
          <w:rFonts w:eastAsia="Calibri" w:cs="Tahoma"/>
          <w:color w:val="000000"/>
          <w:szCs w:val="18"/>
        </w:rPr>
        <w:t>i</w:t>
      </w:r>
      <w:r w:rsidRPr="00A8133F">
        <w:rPr>
          <w:rFonts w:eastAsia="Calibri" w:cs="Tahoma"/>
          <w:color w:val="000000"/>
          <w:szCs w:val="18"/>
          <w:lang w:val="ru-RU"/>
        </w:rPr>
        <w:t>) и (</w:t>
      </w:r>
      <w:r w:rsidRPr="00D7143B">
        <w:rPr>
          <w:rFonts w:eastAsia="Calibri" w:cs="Tahoma"/>
          <w:color w:val="000000"/>
          <w:szCs w:val="18"/>
        </w:rPr>
        <w:t>ii</w:t>
      </w:r>
      <w:r w:rsidRPr="00A8133F">
        <w:rPr>
          <w:rFonts w:eastAsia="Calibri" w:cs="Tahoma"/>
          <w:color w:val="000000"/>
          <w:szCs w:val="18"/>
          <w:lang w:val="ru-RU"/>
        </w:rPr>
        <w:t xml:space="preserve">) ниже, связанных с «эквивалентом в лицензиях на ядро». </w:t>
      </w:r>
      <w:r w:rsidRPr="00D7143B">
        <w:rPr>
          <w:rFonts w:eastAsia="Calibri" w:cs="Tahoma"/>
          <w:color w:val="000000"/>
          <w:szCs w:val="18"/>
        </w:rPr>
        <w:t xml:space="preserve">«Эквивалент в лицензиях на ядро» определяется следующим образом. </w:t>
      </w:r>
    </w:p>
    <w:p w14:paraId="1147DF06" w14:textId="77777777" w:rsidR="00A81E83" w:rsidRPr="00A8133F" w:rsidRDefault="00A81E83" w:rsidP="00346F4B">
      <w:pPr>
        <w:numPr>
          <w:ilvl w:val="2"/>
          <w:numId w:val="53"/>
        </w:numPr>
        <w:tabs>
          <w:tab w:val="left" w:pos="2520"/>
        </w:tabs>
        <w:spacing w:after="60"/>
        <w:ind w:left="2520"/>
        <w:rPr>
          <w:lang w:val="ru-RU"/>
        </w:rPr>
      </w:pPr>
      <w:r w:rsidRPr="00A8133F">
        <w:rPr>
          <w:rFonts w:eastAsia="Calibri" w:cs="Tahoma"/>
          <w:color w:val="000000"/>
          <w:szCs w:val="18"/>
          <w:lang w:val="ru-RU"/>
        </w:rPr>
        <w:t>Если число лицензий равно меньшему из следующих двух чисел: (</w:t>
      </w:r>
      <w:r w:rsidRPr="00D7143B">
        <w:rPr>
          <w:rFonts w:eastAsia="Calibri" w:cs="Tahoma"/>
          <w:color w:val="000000"/>
          <w:szCs w:val="18"/>
        </w:rPr>
        <w:t>x</w:t>
      </w:r>
      <w:r w:rsidRPr="00A8133F">
        <w:rPr>
          <w:rFonts w:eastAsia="Calibri" w:cs="Tahoma"/>
          <w:color w:val="000000"/>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и (</w:t>
      </w:r>
      <w:r w:rsidRPr="00D7143B">
        <w:rPr>
          <w:rFonts w:eastAsia="Calibri" w:cs="Tahoma"/>
          <w:color w:val="000000"/>
          <w:szCs w:val="18"/>
        </w:rPr>
        <w:t>y</w:t>
      </w:r>
      <w:r w:rsidRPr="00A8133F">
        <w:rPr>
          <w:rFonts w:eastAsia="Calibri" w:cs="Tahoma"/>
          <w:color w:val="000000"/>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0D439CF5" w14:textId="77777777" w:rsidR="00A81E83" w:rsidRPr="00A8133F" w:rsidRDefault="00A81E83" w:rsidP="00346F4B">
      <w:pPr>
        <w:numPr>
          <w:ilvl w:val="4"/>
          <w:numId w:val="50"/>
        </w:numPr>
        <w:tabs>
          <w:tab w:val="left" w:pos="2880"/>
        </w:tabs>
        <w:spacing w:after="60"/>
        <w:ind w:left="2880"/>
        <w:rPr>
          <w:lang w:val="ru-RU"/>
        </w:rPr>
      </w:pPr>
      <w:r w:rsidRPr="00A8133F">
        <w:rPr>
          <w:rFonts w:eastAsia="Calibri" w:cs="Tahoma"/>
          <w:color w:val="000000"/>
          <w:szCs w:val="18"/>
          <w:lang w:val="ru-RU"/>
        </w:rPr>
        <w:t xml:space="preserve">четыре ядра для одной лицензии «на процессор», ИЛИ </w:t>
      </w:r>
    </w:p>
    <w:p w14:paraId="75E92A2F" w14:textId="77777777" w:rsidR="00A81E83" w:rsidRPr="00A8133F" w:rsidRDefault="00A81E83" w:rsidP="00346F4B">
      <w:pPr>
        <w:numPr>
          <w:ilvl w:val="4"/>
          <w:numId w:val="50"/>
        </w:numPr>
        <w:tabs>
          <w:tab w:val="left" w:pos="2880"/>
        </w:tabs>
        <w:spacing w:after="60"/>
        <w:ind w:left="2880"/>
        <w:rPr>
          <w:lang w:val="ru-RU"/>
        </w:rPr>
      </w:pPr>
      <w:r w:rsidRPr="00A8133F">
        <w:rPr>
          <w:rFonts w:eastAsia="Calibri" w:cs="Tahoma"/>
          <w:color w:val="000000"/>
          <w:szCs w:val="18"/>
          <w:lang w:val="ru-RU"/>
        </w:rPr>
        <w:t>число ядер для</w:t>
      </w:r>
      <w:r w:rsidR="00213B12" w:rsidRPr="00A8133F">
        <w:rPr>
          <w:rFonts w:eastAsia="Calibri" w:cs="Tahoma"/>
          <w:color w:val="000000"/>
          <w:szCs w:val="18"/>
          <w:lang w:val="ru-RU"/>
        </w:rPr>
        <w:t xml:space="preserve"> </w:t>
      </w:r>
      <w:r w:rsidRPr="00A8133F">
        <w:rPr>
          <w:rFonts w:eastAsia="Calibri" w:cs="Tahoma"/>
          <w:color w:val="000000"/>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с помощью средства </w:t>
      </w:r>
      <w:r w:rsidRPr="00D7143B">
        <w:rPr>
          <w:rFonts w:eastAsia="Calibri" w:cs="Tahoma"/>
          <w:color w:val="000000"/>
          <w:szCs w:val="18"/>
        </w:rPr>
        <w:t>Microsoft</w:t>
      </w:r>
      <w:r w:rsidRPr="00A8133F">
        <w:rPr>
          <w:rFonts w:eastAsia="Calibri" w:cs="Tahoma"/>
          <w:color w:val="000000"/>
          <w:szCs w:val="18"/>
          <w:lang w:val="ru-RU"/>
        </w:rPr>
        <w:t xml:space="preserve"> </w:t>
      </w:r>
      <w:r w:rsidRPr="00D7143B">
        <w:rPr>
          <w:rFonts w:eastAsia="Calibri" w:cs="Tahoma"/>
          <w:color w:val="000000"/>
          <w:szCs w:val="18"/>
        </w:rPr>
        <w:t>MAP</w:t>
      </w:r>
      <w:r w:rsidRPr="00A8133F">
        <w:rPr>
          <w:rFonts w:eastAsia="Calibri" w:cs="Tahoma"/>
          <w:color w:val="000000"/>
          <w:szCs w:val="18"/>
          <w:lang w:val="ru-RU"/>
        </w:rPr>
        <w:t xml:space="preserve"> или аналогичного программного обеспечения.) </w:t>
      </w:r>
    </w:p>
    <w:p w14:paraId="0D043C59" w14:textId="77777777" w:rsidR="00A81E83" w:rsidRPr="00A8133F" w:rsidRDefault="00A81E83" w:rsidP="00346F4B">
      <w:pPr>
        <w:numPr>
          <w:ilvl w:val="2"/>
          <w:numId w:val="53"/>
        </w:numPr>
        <w:tabs>
          <w:tab w:val="left" w:pos="2520"/>
        </w:tabs>
        <w:spacing w:after="60"/>
        <w:ind w:left="2520"/>
        <w:rPr>
          <w:lang w:val="ru-RU"/>
        </w:rPr>
      </w:pPr>
      <w:r w:rsidRPr="00A8133F">
        <w:rPr>
          <w:rFonts w:eastAsia="Calibri" w:cs="Tahoma"/>
          <w:color w:val="000000"/>
          <w:szCs w:val="18"/>
          <w:lang w:val="ru-RU"/>
        </w:rPr>
        <w:t xml:space="preserve">Для любых лицензий «на процессор» с истекающим сроком действия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768BCBC4" w14:textId="77777777" w:rsidR="006272DF" w:rsidRPr="00A8133F" w:rsidRDefault="006272DF" w:rsidP="006272DF">
      <w:pPr>
        <w:tabs>
          <w:tab w:val="left" w:pos="2520"/>
        </w:tabs>
        <w:spacing w:after="60"/>
        <w:rPr>
          <w:rFonts w:eastAsia="Calibri" w:cs="Tahoma"/>
          <w:color w:val="000000"/>
          <w:szCs w:val="18"/>
          <w:lang w:val="ru-RU"/>
        </w:rPr>
      </w:pPr>
    </w:p>
    <w:p w14:paraId="6C150933" w14:textId="77777777" w:rsidR="006272DF" w:rsidRPr="00A8133F" w:rsidRDefault="006272DF" w:rsidP="006272DF">
      <w:pPr>
        <w:tabs>
          <w:tab w:val="left" w:pos="2520"/>
        </w:tabs>
        <w:spacing w:after="60"/>
        <w:rPr>
          <w:lang w:val="ru-RU"/>
        </w:rPr>
      </w:pPr>
    </w:p>
    <w:p w14:paraId="7E0ED20D" w14:textId="77777777" w:rsidR="00A81E83" w:rsidRPr="00A8133F" w:rsidRDefault="00A81E83" w:rsidP="00346F4B">
      <w:pPr>
        <w:numPr>
          <w:ilvl w:val="1"/>
          <w:numId w:val="53"/>
        </w:numPr>
        <w:tabs>
          <w:tab w:val="left" w:pos="1800"/>
        </w:tabs>
        <w:spacing w:after="60"/>
        <w:ind w:left="1800"/>
        <w:rPr>
          <w:lang w:val="ru-RU"/>
        </w:rPr>
      </w:pPr>
      <w:r w:rsidRPr="00A8133F">
        <w:rPr>
          <w:rFonts w:eastAsia="Calibri" w:cs="Tahoma"/>
          <w:color w:val="000000"/>
          <w:szCs w:val="18"/>
          <w:lang w:val="ru-RU"/>
        </w:rPr>
        <w:lastRenderedPageBreak/>
        <w:t xml:space="preserve">Клиенты </w:t>
      </w:r>
      <w:r w:rsidRPr="00A8133F">
        <w:rPr>
          <w:rFonts w:eastAsia="Calibri" w:cs="Tahoma"/>
          <w:szCs w:val="18"/>
          <w:lang w:val="ru-RU"/>
        </w:rPr>
        <w:t xml:space="preserve">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При назначении лицензий «на ядро» серверам согласно правам на использование </w:t>
      </w:r>
      <w:r w:rsidRPr="00D7143B">
        <w:rPr>
          <w:rFonts w:eastAsia="Calibri" w:cs="Tahoma"/>
          <w:szCs w:val="18"/>
        </w:rPr>
        <w:t>SQL</w:t>
      </w:r>
      <w:r w:rsidRPr="00A8133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w:t>
      </w:r>
    </w:p>
    <w:p w14:paraId="199D258D" w14:textId="77777777" w:rsidR="00A81E83" w:rsidRPr="00A8133F" w:rsidRDefault="00A81E83" w:rsidP="00346F4B">
      <w:pPr>
        <w:numPr>
          <w:ilvl w:val="1"/>
          <w:numId w:val="53"/>
        </w:numPr>
        <w:tabs>
          <w:tab w:val="left" w:pos="1800"/>
          <w:tab w:val="left" w:pos="2970"/>
        </w:tabs>
        <w:spacing w:after="60"/>
        <w:ind w:left="1800"/>
        <w:rPr>
          <w:lang w:val="ru-RU"/>
        </w:rPr>
      </w:pPr>
      <w:r w:rsidRPr="00A8133F">
        <w:rPr>
          <w:rFonts w:eastAsia="Calibri" w:cs="Tahoma"/>
          <w:color w:val="000000"/>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3CB64A32" w14:textId="77777777" w:rsidR="00204D6D" w:rsidRPr="00A8133F" w:rsidRDefault="00204D6D" w:rsidP="00204D6D">
      <w:pPr>
        <w:tabs>
          <w:tab w:val="left" w:pos="1800"/>
          <w:tab w:val="left" w:pos="2970"/>
        </w:tabs>
        <w:rPr>
          <w:lang w:val="ru-RU"/>
        </w:rPr>
      </w:pPr>
    </w:p>
    <w:p w14:paraId="38492DF1" w14:textId="77777777" w:rsidR="00204D6D" w:rsidRPr="00A8133F" w:rsidRDefault="00A81E83" w:rsidP="00204D6D">
      <w:pPr>
        <w:tabs>
          <w:tab w:val="left" w:pos="720"/>
        </w:tabs>
        <w:spacing w:after="60"/>
        <w:ind w:left="720"/>
        <w:rPr>
          <w:lang w:val="ru-RU"/>
        </w:rPr>
      </w:pPr>
      <w:r w:rsidRPr="00A8133F">
        <w:rPr>
          <w:rFonts w:eastAsia="Calibri" w:cs="Tahoma"/>
          <w:b/>
          <w:color w:val="000000"/>
          <w:szCs w:val="18"/>
          <w:lang w:val="ru-RU"/>
        </w:rPr>
        <w:t xml:space="preserve">Для клиентов с покрытием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 истекающим 1 апреля 2015 г. или позднее, которые не планируют продлевать его действие.</w:t>
      </w:r>
    </w:p>
    <w:p w14:paraId="6A743EDB" w14:textId="77777777" w:rsidR="00A81E83" w:rsidRPr="00A8133F" w:rsidRDefault="00A81E83" w:rsidP="00204D6D">
      <w:pPr>
        <w:tabs>
          <w:tab w:val="left" w:pos="720"/>
        </w:tabs>
        <w:ind w:left="720"/>
        <w:rPr>
          <w:lang w:val="ru-RU"/>
        </w:rPr>
      </w:pPr>
      <w:r w:rsidRPr="00A8133F">
        <w:rPr>
          <w:rFonts w:eastAsia="Calibri" w:cs="Tahoma"/>
          <w:color w:val="000000"/>
          <w:szCs w:val="18"/>
          <w:lang w:val="ru-RU"/>
        </w:rPr>
        <w:t xml:space="preserve">Клиенты, которые участвуют в программах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cs="Tahoma"/>
          <w:bCs/>
          <w:color w:val="000000"/>
          <w:szCs w:val="18"/>
          <w:lang w:val="ru-RU"/>
        </w:rPr>
        <w:t xml:space="preserve">и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A8133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089C3C44" w14:textId="77777777" w:rsidR="00204D6D" w:rsidRPr="00A8133F" w:rsidRDefault="00204D6D" w:rsidP="00204D6D">
      <w:pPr>
        <w:tabs>
          <w:tab w:val="left" w:pos="720"/>
        </w:tabs>
        <w:ind w:left="720"/>
        <w:rPr>
          <w:lang w:val="ru-RU"/>
        </w:rPr>
      </w:pPr>
    </w:p>
    <w:p w14:paraId="6CC0B4F9"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F45FE9">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продолжать использовать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согласно условиям в разделе «Для клиентов с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истекающим до 1 апреля 2015 г., которые не планируют продлевать его действие» выше; </w:t>
      </w:r>
    </w:p>
    <w:p w14:paraId="37EB9E1B"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одна лицензия клиента будет соответствовать четырем лицензиям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Enterprise</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651D5024" w14:textId="77777777" w:rsidR="00F45FE9" w:rsidRPr="00A8133F" w:rsidRDefault="00F45FE9" w:rsidP="00F45FE9">
      <w:pPr>
        <w:spacing w:after="60"/>
        <w:rPr>
          <w:rFonts w:eastAsia="Calibri" w:cs="Tahoma"/>
          <w:szCs w:val="18"/>
          <w:lang w:val="ru-RU"/>
        </w:rPr>
      </w:pPr>
    </w:p>
    <w:p w14:paraId="30986938" w14:textId="77777777" w:rsidR="00204D6D" w:rsidRPr="00A8133F" w:rsidRDefault="00A81E83" w:rsidP="00204D6D">
      <w:pPr>
        <w:tabs>
          <w:tab w:val="left" w:pos="720"/>
        </w:tabs>
        <w:spacing w:after="60"/>
        <w:ind w:left="720"/>
        <w:rPr>
          <w:lang w:val="ru-RU"/>
        </w:rPr>
      </w:pPr>
      <w:r w:rsidRPr="00A8133F">
        <w:rPr>
          <w:b/>
          <w:lang w:val="ru-RU"/>
        </w:rPr>
        <w:t>Для клиентов из Китайской Народной</w:t>
      </w:r>
      <w:r w:rsidRPr="00A8133F">
        <w:rPr>
          <w:lang w:val="ru-RU"/>
        </w:rPr>
        <w:t xml:space="preserve"> </w:t>
      </w:r>
      <w:r w:rsidRPr="00A8133F">
        <w:rPr>
          <w:b/>
          <w:lang w:val="ru-RU"/>
        </w:rPr>
        <w:t>Республики, приобретающих там лицензии «на</w:t>
      </w:r>
      <w:r w:rsidR="003254AC">
        <w:rPr>
          <w:b/>
        </w:rPr>
        <w:t> </w:t>
      </w:r>
      <w:r w:rsidRPr="00A8133F">
        <w:rPr>
          <w:b/>
          <w:lang w:val="ru-RU"/>
        </w:rPr>
        <w:t xml:space="preserve">процессор» и </w:t>
      </w:r>
      <w:r w:rsidRPr="00D7143B">
        <w:rPr>
          <w:b/>
        </w:rPr>
        <w:t>Software</w:t>
      </w:r>
      <w:r w:rsidRPr="00A8133F">
        <w:rPr>
          <w:b/>
          <w:lang w:val="ru-RU"/>
        </w:rPr>
        <w:t xml:space="preserve"> </w:t>
      </w:r>
      <w:r w:rsidRPr="00D7143B">
        <w:rPr>
          <w:b/>
        </w:rPr>
        <w:t>Assurance</w:t>
      </w:r>
      <w:r w:rsidRPr="00A8133F">
        <w:rPr>
          <w:b/>
          <w:lang w:val="ru-RU"/>
        </w:rPr>
        <w:t xml:space="preserve"> для </w:t>
      </w:r>
      <w:r w:rsidRPr="00D7143B">
        <w:rPr>
          <w:b/>
        </w:rPr>
        <w:t>SQL</w:t>
      </w:r>
      <w:r w:rsidRPr="00A8133F">
        <w:rPr>
          <w:b/>
          <w:lang w:val="ru-RU"/>
        </w:rPr>
        <w:t xml:space="preserve"> </w:t>
      </w:r>
      <w:r w:rsidRPr="00D7143B">
        <w:rPr>
          <w:b/>
        </w:rPr>
        <w:t>Server</w:t>
      </w:r>
      <w:r w:rsidRPr="00A8133F">
        <w:rPr>
          <w:b/>
          <w:lang w:val="ru-RU"/>
        </w:rPr>
        <w:t xml:space="preserve"> 2008 </w:t>
      </w:r>
      <w:r w:rsidRPr="00D7143B">
        <w:rPr>
          <w:b/>
        </w:rPr>
        <w:t>R</w:t>
      </w:r>
      <w:r w:rsidRPr="00A8133F">
        <w:rPr>
          <w:b/>
          <w:lang w:val="ru-RU"/>
        </w:rPr>
        <w:t>2:</w:t>
      </w:r>
    </w:p>
    <w:p w14:paraId="620951A6" w14:textId="77777777" w:rsidR="00A81E83" w:rsidRPr="00A8133F" w:rsidRDefault="00A81E83" w:rsidP="00204D6D">
      <w:pPr>
        <w:tabs>
          <w:tab w:val="left" w:pos="720"/>
        </w:tabs>
        <w:ind w:left="720"/>
        <w:rPr>
          <w:lang w:val="ru-RU"/>
        </w:rPr>
      </w:pPr>
      <w:r w:rsidRPr="00A8133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1A8E3203" w14:textId="77777777" w:rsidR="006E28CC" w:rsidRPr="00A8133F" w:rsidRDefault="006E28CC" w:rsidP="00204D6D">
      <w:pPr>
        <w:tabs>
          <w:tab w:val="left" w:pos="720"/>
        </w:tabs>
        <w:ind w:left="720"/>
        <w:rPr>
          <w:lang w:val="ru-RU"/>
        </w:rPr>
      </w:pPr>
    </w:p>
    <w:p w14:paraId="5C21555C" w14:textId="77777777" w:rsidR="006E28CC" w:rsidRPr="00A8133F" w:rsidRDefault="006E28CC" w:rsidP="00204D6D">
      <w:pPr>
        <w:tabs>
          <w:tab w:val="left" w:pos="720"/>
        </w:tabs>
        <w:ind w:left="720"/>
        <w:rPr>
          <w:lang w:val="ru-RU"/>
        </w:rPr>
      </w:pPr>
    </w:p>
    <w:p w14:paraId="05D49413" w14:textId="77777777" w:rsidR="006E28CC" w:rsidRPr="00A8133F" w:rsidRDefault="00A560B6" w:rsidP="006E28CC">
      <w:pPr>
        <w:pStyle w:val="Heading3"/>
        <w:rPr>
          <w:lang w:val="ru-RU"/>
        </w:rPr>
      </w:pPr>
      <w:bookmarkStart w:id="1481" w:name="_80_SQL_Server"/>
      <w:bookmarkStart w:id="1482" w:name="_81_SQL_Server"/>
      <w:bookmarkStart w:id="1483" w:name="_88_SQL_Server"/>
      <w:bookmarkStart w:id="1484" w:name="_88_SQL_Server®"/>
      <w:bookmarkStart w:id="1485" w:name="_Toc380005100"/>
      <w:bookmarkEnd w:id="1481"/>
      <w:bookmarkEnd w:id="1482"/>
      <w:bookmarkEnd w:id="1483"/>
      <w:bookmarkEnd w:id="1484"/>
      <w:r w:rsidRPr="00A8133F">
        <w:rPr>
          <w:rFonts w:ascii="Tahoma" w:hAnsi="Tahoma"/>
          <w:caps/>
          <w:color w:val="F66400"/>
          <w:sz w:val="22"/>
          <w:vertAlign w:val="superscript"/>
          <w:lang w:val="ru-RU"/>
        </w:rPr>
        <w:t>88</w:t>
      </w:r>
      <w:r w:rsidRPr="00A8133F">
        <w:rPr>
          <w:rFonts w:ascii="Tahoma" w:hAnsi="Tahoma"/>
          <w:color w:val="F66400"/>
          <w:sz w:val="22"/>
          <w:lang w:val="ru-RU"/>
        </w:rPr>
        <w:t xml:space="preserve"> </w:t>
      </w:r>
      <w:r w:rsidRPr="00D7143B">
        <w:rPr>
          <w:rFonts w:ascii="Tahoma" w:hAnsi="Tahoma"/>
          <w:color w:val="F66400"/>
          <w:sz w:val="22"/>
        </w:rPr>
        <w:t>SQL</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2012 </w:t>
      </w:r>
      <w:r w:rsidRPr="00D7143B">
        <w:rPr>
          <w:rFonts w:ascii="Tahoma" w:hAnsi="Tahoma"/>
          <w:color w:val="F66400"/>
          <w:sz w:val="22"/>
        </w:rPr>
        <w:t>Parallel</w:t>
      </w:r>
      <w:r w:rsidRPr="00A8133F">
        <w:rPr>
          <w:rFonts w:ascii="Tahoma" w:hAnsi="Tahoma"/>
          <w:color w:val="F66400"/>
          <w:sz w:val="22"/>
          <w:lang w:val="ru-RU"/>
        </w:rPr>
        <w:t xml:space="preserve"> </w:t>
      </w:r>
      <w:r w:rsidRPr="00D7143B">
        <w:rPr>
          <w:rFonts w:ascii="Tahoma" w:hAnsi="Tahoma"/>
          <w:color w:val="F66400"/>
          <w:sz w:val="22"/>
        </w:rPr>
        <w:t>Data</w:t>
      </w:r>
      <w:r w:rsidRPr="00A8133F">
        <w:rPr>
          <w:rFonts w:ascii="Tahoma" w:hAnsi="Tahoma"/>
          <w:color w:val="F66400"/>
          <w:sz w:val="22"/>
          <w:lang w:val="ru-RU"/>
        </w:rPr>
        <w:t xml:space="preserve"> </w:t>
      </w:r>
      <w:r w:rsidRPr="00D7143B">
        <w:rPr>
          <w:rFonts w:ascii="Tahoma" w:hAnsi="Tahoma"/>
          <w:color w:val="F66400"/>
          <w:sz w:val="22"/>
        </w:rPr>
        <w:t>Warehouse</w:t>
      </w:r>
      <w:bookmarkEnd w:id="1485"/>
    </w:p>
    <w:p w14:paraId="474154B9" w14:textId="77777777" w:rsidR="006E28CC" w:rsidRPr="00A8133F" w:rsidRDefault="006E28CC" w:rsidP="006E28CC">
      <w:pPr>
        <w:pStyle w:val="EndnoteText"/>
        <w:rPr>
          <w:lang w:val="ru-RU"/>
        </w:rPr>
      </w:pPr>
    </w:p>
    <w:p w14:paraId="305C2369" w14:textId="77777777" w:rsidR="000A30EE" w:rsidRPr="00A8133F" w:rsidRDefault="000A30EE" w:rsidP="000A30EE">
      <w:pPr>
        <w:spacing w:after="60"/>
        <w:ind w:left="720"/>
        <w:rPr>
          <w:lang w:val="ru-RU"/>
        </w:rPr>
      </w:pPr>
      <w:r w:rsidRPr="00A8133F">
        <w:rPr>
          <w:rFonts w:eastAsia="Calibri" w:cs="Tahoma"/>
          <w:b/>
          <w:color w:val="000000"/>
          <w:szCs w:val="18"/>
          <w:lang w:val="ru-RU"/>
        </w:rPr>
        <w:t>Предоставление лицензий в связи с изменением модели лицензирования.</w:t>
      </w:r>
    </w:p>
    <w:p w14:paraId="59C743B1" w14:textId="77777777" w:rsidR="000A30EE" w:rsidRPr="00A8133F" w:rsidRDefault="000A30EE" w:rsidP="000A30EE">
      <w:pPr>
        <w:ind w:left="720"/>
        <w:rPr>
          <w:lang w:val="ru-RU"/>
        </w:rPr>
      </w:pP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будет последней версией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r w:rsidRPr="00A8133F">
        <w:rPr>
          <w:rFonts w:eastAsia="Calibri" w:cs="Tahoma"/>
          <w:color w:val="000000"/>
          <w:szCs w:val="18"/>
          <w:lang w:val="ru-RU"/>
        </w:rPr>
        <w:t>, лицензируемой по модели «на процессор».</w:t>
      </w:r>
      <w:r w:rsidR="00213B12" w:rsidRPr="00A8133F">
        <w:rPr>
          <w:rFonts w:eastAsia="Calibri" w:cs="Tahoma"/>
          <w:color w:val="000000"/>
          <w:szCs w:val="18"/>
          <w:lang w:val="ru-RU"/>
        </w:rPr>
        <w:t xml:space="preserve"> </w:t>
      </w:r>
      <w:r w:rsidRPr="00A8133F">
        <w:rPr>
          <w:rFonts w:eastAsia="Calibri" w:cs="Tahoma"/>
          <w:color w:val="000000"/>
          <w:szCs w:val="18"/>
          <w:lang w:val="ru-RU"/>
        </w:rPr>
        <w:t>В качестве исключения клиенты, участвующие в Программах корпоративного лицензирования, с действующим на 1 марта 2013</w:t>
      </w:r>
      <w:r w:rsidRPr="00D7143B">
        <w:rPr>
          <w:rFonts w:eastAsia="Calibri" w:cs="Tahoma"/>
          <w:color w:val="000000"/>
          <w:szCs w:val="18"/>
        </w:rPr>
        <w:t> </w:t>
      </w:r>
      <w:r w:rsidRPr="00A8133F">
        <w:rPr>
          <w:rFonts w:eastAsia="Calibri" w:cs="Tahoma"/>
          <w:color w:val="000000"/>
          <w:szCs w:val="18"/>
          <w:lang w:val="ru-RU"/>
        </w:rPr>
        <w:t xml:space="preserve">г.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r w:rsidRPr="00A8133F">
        <w:rPr>
          <w:rFonts w:eastAsia="Calibri" w:cs="Tahoma"/>
          <w:color w:val="000000"/>
          <w:szCs w:val="18"/>
          <w:lang w:val="ru-RU"/>
        </w:rPr>
        <w:t xml:space="preserve"> («соответствующие лицензии») получают следующие возможности. Лицензии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r w:rsidRPr="00A8133F">
        <w:rPr>
          <w:rFonts w:cs="Tahoma"/>
          <w:bCs/>
          <w:color w:val="000000"/>
          <w:szCs w:val="18"/>
          <w:lang w:val="ru-RU"/>
        </w:rPr>
        <w:t>, в последствие приобретенные в</w:t>
      </w:r>
      <w:r w:rsidR="003254AC">
        <w:rPr>
          <w:rFonts w:cs="Tahoma"/>
          <w:bCs/>
          <w:color w:val="000000"/>
          <w:szCs w:val="18"/>
        </w:rPr>
        <w:t> </w:t>
      </w:r>
      <w:r w:rsidRPr="00A8133F">
        <w:rPr>
          <w:rFonts w:cs="Tahoma"/>
          <w:bCs/>
          <w:color w:val="000000"/>
          <w:szCs w:val="18"/>
          <w:lang w:val="ru-RU"/>
        </w:rPr>
        <w:t xml:space="preserve">течение срока действия того же соглашения о регистрации в рамках запланированного процесса сверки </w:t>
      </w:r>
      <w:r w:rsidRPr="00D7143B">
        <w:rPr>
          <w:rFonts w:cs="Tahoma"/>
          <w:bCs/>
          <w:color w:val="000000"/>
          <w:szCs w:val="18"/>
        </w:rPr>
        <w:t>Enterprise</w:t>
      </w:r>
      <w:r w:rsidRPr="00A8133F">
        <w:rPr>
          <w:rFonts w:cs="Tahoma"/>
          <w:bCs/>
          <w:color w:val="000000"/>
          <w:szCs w:val="18"/>
          <w:lang w:val="ru-RU"/>
        </w:rPr>
        <w:t xml:space="preserve"> или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также считаются «соответствующими лицензиями».</w:t>
      </w:r>
    </w:p>
    <w:p w14:paraId="4C7CC141" w14:textId="77777777" w:rsidR="000A30EE" w:rsidRPr="00A8133F" w:rsidRDefault="000A30EE" w:rsidP="000A30EE">
      <w:pPr>
        <w:ind w:left="720"/>
        <w:rPr>
          <w:lang w:val="ru-RU"/>
        </w:rPr>
      </w:pPr>
    </w:p>
    <w:p w14:paraId="690EC04A" w14:textId="77777777" w:rsidR="000A30EE" w:rsidRPr="00A8133F" w:rsidRDefault="000A30EE" w:rsidP="00346F4B">
      <w:pPr>
        <w:numPr>
          <w:ilvl w:val="0"/>
          <w:numId w:val="53"/>
        </w:numPr>
        <w:spacing w:after="60"/>
        <w:ind w:left="1440"/>
        <w:rPr>
          <w:lang w:val="ru-RU"/>
        </w:rPr>
      </w:pPr>
      <w:r w:rsidRPr="00A8133F">
        <w:rPr>
          <w:rFonts w:eastAsia="Calibri" w:cs="Tahoma"/>
          <w:color w:val="000000"/>
          <w:szCs w:val="18"/>
          <w:lang w:val="ru-RU"/>
        </w:rPr>
        <w:t xml:space="preserve">Для каждой соответствующей лицензии, принадлежащей клиенту, он может обновить до 8 лицензий «на ядро» для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r w:rsidRPr="00A8133F">
        <w:rPr>
          <w:rFonts w:eastAsia="Calibri" w:cs="Tahoma"/>
          <w:color w:val="000000"/>
          <w:szCs w:val="18"/>
          <w:lang w:val="ru-RU"/>
        </w:rPr>
        <w:t xml:space="preserve">. При обновлении до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основные лицензии клиентов на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2 становятся недействительными.</w:t>
      </w:r>
    </w:p>
    <w:p w14:paraId="75F3C360" w14:textId="77777777" w:rsidR="006272DF" w:rsidRPr="00A8133F" w:rsidRDefault="006272DF" w:rsidP="000A30EE">
      <w:pPr>
        <w:rPr>
          <w:lang w:val="ru-RU"/>
        </w:rPr>
      </w:pPr>
    </w:p>
    <w:p w14:paraId="239B3AAE" w14:textId="77777777" w:rsidR="000A30EE" w:rsidRPr="00A8133F" w:rsidRDefault="000A30EE" w:rsidP="000A30EE">
      <w:pPr>
        <w:spacing w:after="60"/>
        <w:ind w:left="720"/>
        <w:rPr>
          <w:lang w:val="ru-RU"/>
        </w:rPr>
      </w:pPr>
      <w:r w:rsidRPr="00A8133F">
        <w:rPr>
          <w:rFonts w:eastAsia="Calibri" w:cs="Tahoma"/>
          <w:b/>
          <w:color w:val="000000"/>
          <w:szCs w:val="18"/>
          <w:lang w:val="ru-RU"/>
        </w:rPr>
        <w:t xml:space="preserve">Предоставление стандартной лицензии </w:t>
      </w:r>
      <w:r w:rsidRPr="00D7143B">
        <w:rPr>
          <w:rFonts w:eastAsia="Calibri" w:cs="Tahoma"/>
          <w:b/>
          <w:color w:val="000000"/>
          <w:szCs w:val="18"/>
        </w:rPr>
        <w:t>System</w:t>
      </w:r>
      <w:r w:rsidRPr="00A8133F">
        <w:rPr>
          <w:rFonts w:eastAsia="Calibri" w:cs="Tahoma"/>
          <w:b/>
          <w:color w:val="000000"/>
          <w:szCs w:val="18"/>
          <w:lang w:val="ru-RU"/>
        </w:rPr>
        <w:t xml:space="preserve"> </w:t>
      </w:r>
      <w:r w:rsidRPr="00D7143B">
        <w:rPr>
          <w:rFonts w:eastAsia="Calibri" w:cs="Tahoma"/>
          <w:b/>
          <w:color w:val="000000"/>
          <w:szCs w:val="18"/>
        </w:rPr>
        <w:t>Center</w:t>
      </w:r>
    </w:p>
    <w:p w14:paraId="1526E1FB" w14:textId="77777777" w:rsidR="000A30EE" w:rsidRPr="00A8133F" w:rsidRDefault="000A30EE" w:rsidP="000A30EE">
      <w:pPr>
        <w:spacing w:after="60"/>
        <w:ind w:left="720"/>
        <w:rPr>
          <w:lang w:val="ru-RU"/>
        </w:rPr>
      </w:pPr>
      <w:r w:rsidRPr="00A8133F">
        <w:rPr>
          <w:rFonts w:eastAsia="Calibri" w:cs="Tahoma"/>
          <w:color w:val="000000"/>
          <w:szCs w:val="18"/>
          <w:lang w:val="ru-RU"/>
        </w:rPr>
        <w:t xml:space="preserve">Кроме того, клиенты с обновлениями до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r w:rsidRPr="00A8133F">
        <w:rPr>
          <w:rFonts w:eastAsia="Calibri" w:cs="Tahoma"/>
          <w:color w:val="000000"/>
          <w:szCs w:val="18"/>
          <w:lang w:val="ru-RU"/>
        </w:rPr>
        <w:t xml:space="preserve"> в рамках соответствующих лицензий имеют право на предоставление следующих лицензий </w:t>
      </w:r>
      <w:r w:rsidRPr="00D7143B">
        <w:rPr>
          <w:rFonts w:eastAsia="Calibri" w:cs="Tahoma"/>
          <w:color w:val="000000"/>
          <w:szCs w:val="18"/>
        </w:rPr>
        <w:t>System</w:t>
      </w:r>
      <w:r w:rsidRPr="00A8133F">
        <w:rPr>
          <w:rFonts w:eastAsia="Calibri" w:cs="Tahoma"/>
          <w:color w:val="000000"/>
          <w:szCs w:val="18"/>
          <w:lang w:val="ru-RU"/>
        </w:rPr>
        <w:t xml:space="preserve"> </w:t>
      </w:r>
      <w:r w:rsidRPr="00D7143B">
        <w:rPr>
          <w:rFonts w:eastAsia="Calibri" w:cs="Tahoma"/>
          <w:color w:val="000000"/>
          <w:szCs w:val="18"/>
        </w:rPr>
        <w:t>Center</w:t>
      </w:r>
      <w:r w:rsidRPr="00A8133F">
        <w:rPr>
          <w:rFonts w:eastAsia="Calibri" w:cs="Tahoma"/>
          <w:color w:val="000000"/>
          <w:szCs w:val="18"/>
          <w:lang w:val="ru-RU"/>
        </w:rPr>
        <w:t>, доступных после обновления:</w:t>
      </w:r>
    </w:p>
    <w:p w14:paraId="0FB81994" w14:textId="77777777" w:rsidR="000A30EE" w:rsidRPr="00A8133F" w:rsidRDefault="000A30EE" w:rsidP="00346F4B">
      <w:pPr>
        <w:numPr>
          <w:ilvl w:val="0"/>
          <w:numId w:val="53"/>
        </w:numPr>
        <w:spacing w:after="60"/>
        <w:ind w:left="1440"/>
        <w:rPr>
          <w:lang w:val="ru-RU"/>
        </w:rPr>
      </w:pPr>
      <w:r w:rsidRPr="00A8133F">
        <w:rPr>
          <w:rFonts w:eastAsia="Calibri" w:cs="Tahoma"/>
          <w:color w:val="000000"/>
          <w:szCs w:val="18"/>
          <w:lang w:val="ru-RU"/>
        </w:rPr>
        <w:t xml:space="preserve">Одна Стандартная лицензия </w:t>
      </w:r>
      <w:r w:rsidRPr="00D7143B">
        <w:rPr>
          <w:rFonts w:eastAsia="Calibri" w:cs="Tahoma"/>
          <w:color w:val="000000"/>
          <w:szCs w:val="18"/>
        </w:rPr>
        <w:t>System</w:t>
      </w:r>
      <w:r w:rsidRPr="00A8133F">
        <w:rPr>
          <w:rFonts w:eastAsia="Calibri" w:cs="Tahoma"/>
          <w:color w:val="000000"/>
          <w:szCs w:val="18"/>
          <w:lang w:val="ru-RU"/>
        </w:rPr>
        <w:t xml:space="preserve"> </w:t>
      </w:r>
      <w:r w:rsidRPr="00D7143B">
        <w:rPr>
          <w:rFonts w:eastAsia="Calibri" w:cs="Tahoma"/>
          <w:color w:val="000000"/>
          <w:szCs w:val="18"/>
        </w:rPr>
        <w:t>Center</w:t>
      </w:r>
      <w:r w:rsidRPr="00A8133F">
        <w:rPr>
          <w:rFonts w:eastAsia="Calibri" w:cs="Tahoma"/>
          <w:color w:val="000000"/>
          <w:szCs w:val="18"/>
          <w:lang w:val="ru-RU"/>
        </w:rPr>
        <w:t xml:space="preserve"> 2012 на сервер для каждого сервера, на котором используется ПО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p>
    <w:p w14:paraId="24B9E981" w14:textId="77777777" w:rsidR="000A30EE" w:rsidRPr="00A8133F" w:rsidRDefault="000A30EE" w:rsidP="00346F4B">
      <w:pPr>
        <w:numPr>
          <w:ilvl w:val="0"/>
          <w:numId w:val="53"/>
        </w:numPr>
        <w:spacing w:after="60"/>
        <w:ind w:left="1440"/>
        <w:rPr>
          <w:lang w:val="ru-RU"/>
        </w:rPr>
      </w:pPr>
      <w:r w:rsidRPr="00A8133F">
        <w:rPr>
          <w:rFonts w:eastAsia="Calibri" w:cs="Tahoma"/>
          <w:color w:val="000000"/>
          <w:szCs w:val="18"/>
          <w:lang w:val="ru-RU"/>
        </w:rPr>
        <w:lastRenderedPageBreak/>
        <w:t xml:space="preserve">Две Стандартных лицензии </w:t>
      </w:r>
      <w:r w:rsidRPr="00D7143B">
        <w:rPr>
          <w:rFonts w:eastAsia="Calibri" w:cs="Tahoma"/>
          <w:color w:val="000000"/>
          <w:szCs w:val="18"/>
        </w:rPr>
        <w:t>System</w:t>
      </w:r>
      <w:r w:rsidRPr="00A8133F">
        <w:rPr>
          <w:rFonts w:eastAsia="Calibri" w:cs="Tahoma"/>
          <w:color w:val="000000"/>
          <w:szCs w:val="18"/>
          <w:lang w:val="ru-RU"/>
        </w:rPr>
        <w:t xml:space="preserve"> </w:t>
      </w:r>
      <w:r w:rsidRPr="00D7143B">
        <w:rPr>
          <w:rFonts w:eastAsia="Calibri" w:cs="Tahoma"/>
          <w:color w:val="000000"/>
          <w:szCs w:val="18"/>
        </w:rPr>
        <w:t>Center</w:t>
      </w:r>
      <w:r w:rsidRPr="00A8133F">
        <w:rPr>
          <w:rFonts w:eastAsia="Calibri" w:cs="Tahoma"/>
          <w:color w:val="000000"/>
          <w:szCs w:val="18"/>
          <w:lang w:val="ru-RU"/>
        </w:rPr>
        <w:t xml:space="preserve"> 2012 на сервер для оставшихся серверов в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r w:rsidRPr="00A8133F">
        <w:rPr>
          <w:rFonts w:eastAsia="Calibri" w:cs="Tahoma"/>
          <w:color w:val="000000"/>
          <w:szCs w:val="18"/>
          <w:lang w:val="ru-RU"/>
        </w:rPr>
        <w:t xml:space="preserve"> </w:t>
      </w:r>
      <w:r w:rsidRPr="00D7143B">
        <w:rPr>
          <w:rFonts w:eastAsia="Calibri" w:cs="Tahoma"/>
          <w:color w:val="000000"/>
          <w:szCs w:val="18"/>
        </w:rPr>
        <w:t>Appliance</w:t>
      </w:r>
      <w:r w:rsidRPr="00A8133F">
        <w:rPr>
          <w:rFonts w:eastAsia="Calibri" w:cs="Tahoma"/>
          <w:color w:val="000000"/>
          <w:szCs w:val="18"/>
          <w:lang w:val="ru-RU"/>
        </w:rPr>
        <w:t>.</w:t>
      </w:r>
    </w:p>
    <w:p w14:paraId="0B3FD02F" w14:textId="77777777" w:rsidR="000A30EE" w:rsidRPr="00A8133F" w:rsidRDefault="000A30EE" w:rsidP="003254AC">
      <w:pPr>
        <w:spacing w:after="60"/>
        <w:ind w:left="720"/>
        <w:rPr>
          <w:lang w:val="ru-RU"/>
        </w:rPr>
      </w:pPr>
      <w:r w:rsidRPr="00A8133F">
        <w:rPr>
          <w:rFonts w:eastAsia="Calibri" w:cs="Tahoma"/>
          <w:color w:val="000000"/>
          <w:szCs w:val="18"/>
          <w:lang w:val="ru-RU"/>
        </w:rPr>
        <w:t xml:space="preserve">Программное обеспечение может использоваться исключительно для поддержки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r w:rsidRPr="00A8133F">
        <w:rPr>
          <w:rFonts w:eastAsia="Calibri" w:cs="Tahoma"/>
          <w:color w:val="000000"/>
          <w:szCs w:val="18"/>
          <w:lang w:val="ru-RU"/>
        </w:rPr>
        <w:t xml:space="preserve"> </w:t>
      </w:r>
      <w:r w:rsidRPr="00D7143B">
        <w:rPr>
          <w:rFonts w:eastAsia="Calibri" w:cs="Tahoma"/>
          <w:color w:val="000000"/>
          <w:szCs w:val="18"/>
        </w:rPr>
        <w:t>Appliance</w:t>
      </w:r>
      <w:r w:rsidRPr="00A8133F">
        <w:rPr>
          <w:rFonts w:eastAsia="Calibri" w:cs="Tahoma"/>
          <w:color w:val="000000"/>
          <w:szCs w:val="18"/>
          <w:lang w:val="ru-RU"/>
        </w:rPr>
        <w:t>.</w:t>
      </w:r>
    </w:p>
    <w:p w14:paraId="2A225824" w14:textId="77777777" w:rsidR="000A30EE" w:rsidRPr="00A8133F" w:rsidRDefault="000A30EE" w:rsidP="000A30EE">
      <w:pPr>
        <w:spacing w:after="60"/>
        <w:ind w:firstLine="720"/>
        <w:rPr>
          <w:lang w:val="ru-RU"/>
        </w:rPr>
      </w:pPr>
    </w:p>
    <w:p w14:paraId="029C3858" w14:textId="77777777" w:rsidR="000A30EE" w:rsidRPr="00A8133F" w:rsidRDefault="000A30EE" w:rsidP="000A30EE">
      <w:pPr>
        <w:tabs>
          <w:tab w:val="left" w:pos="1440"/>
        </w:tabs>
        <w:spacing w:after="60"/>
        <w:ind w:left="720"/>
        <w:rPr>
          <w:lang w:val="ru-RU"/>
        </w:rPr>
      </w:pPr>
      <w:r w:rsidRPr="00A8133F">
        <w:rPr>
          <w:rFonts w:eastAsia="Calibri" w:cs="Tahoma"/>
          <w:b/>
          <w:color w:val="000000"/>
          <w:szCs w:val="18"/>
          <w:lang w:val="ru-RU"/>
        </w:rPr>
        <w:t xml:space="preserve">Для клиентов с покрытием </w:t>
      </w:r>
      <w:r w:rsidRPr="00D7143B">
        <w:rPr>
          <w:rFonts w:eastAsia="Calibri" w:cs="Tahoma"/>
          <w:b/>
          <w:color w:val="000000"/>
          <w:szCs w:val="18"/>
        </w:rPr>
        <w:t>Software</w:t>
      </w:r>
      <w:r w:rsidRPr="00A8133F">
        <w:rPr>
          <w:rFonts w:eastAsia="Calibri" w:cs="Tahoma"/>
          <w:b/>
          <w:color w:val="000000"/>
          <w:szCs w:val="18"/>
          <w:lang w:val="ru-RU"/>
        </w:rPr>
        <w:t xml:space="preserve"> </w:t>
      </w:r>
      <w:r w:rsidRPr="00D7143B">
        <w:rPr>
          <w:rFonts w:eastAsia="Calibri" w:cs="Tahoma"/>
          <w:b/>
          <w:color w:val="000000"/>
          <w:szCs w:val="18"/>
        </w:rPr>
        <w:t>Assurance</w:t>
      </w:r>
      <w:r w:rsidRPr="00A8133F">
        <w:rPr>
          <w:rFonts w:eastAsia="Calibri" w:cs="Tahoma"/>
          <w:b/>
          <w:color w:val="000000"/>
          <w:szCs w:val="18"/>
          <w:lang w:val="ru-RU"/>
        </w:rPr>
        <w:t>, отказавшихся от обновления</w:t>
      </w:r>
    </w:p>
    <w:p w14:paraId="3E2A4496" w14:textId="77777777" w:rsidR="000A30EE" w:rsidRPr="00A8133F" w:rsidRDefault="000A30EE" w:rsidP="000A30EE">
      <w:pPr>
        <w:tabs>
          <w:tab w:val="left" w:pos="1440"/>
        </w:tabs>
        <w:ind w:left="720"/>
        <w:rPr>
          <w:lang w:val="ru-RU"/>
        </w:rPr>
      </w:pPr>
      <w:r w:rsidRPr="00A8133F">
        <w:rPr>
          <w:rFonts w:eastAsia="Calibri" w:cs="Tahoma"/>
          <w:color w:val="000000"/>
          <w:szCs w:val="18"/>
          <w:lang w:val="ru-RU"/>
        </w:rPr>
        <w:t xml:space="preserve">Клиенты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с покрытием на 1 марта</w:t>
      </w:r>
      <w:r w:rsidR="00213B12" w:rsidRPr="00A72FCB">
        <w:rPr>
          <w:rFonts w:eastAsia="Calibri" w:cs="Tahoma"/>
          <w:color w:val="000000"/>
          <w:szCs w:val="18"/>
          <w:lang w:val="ru-RU"/>
        </w:rPr>
        <w:t xml:space="preserve"> </w:t>
      </w:r>
      <w:r w:rsidRPr="00A8133F">
        <w:rPr>
          <w:rFonts w:eastAsia="Calibri" w:cs="Tahoma"/>
          <w:color w:val="000000"/>
          <w:szCs w:val="18"/>
          <w:lang w:val="ru-RU"/>
        </w:rPr>
        <w:t>2013</w:t>
      </w:r>
      <w:r w:rsidRPr="00D7143B">
        <w:rPr>
          <w:rFonts w:eastAsia="Calibri" w:cs="Tahoma"/>
          <w:color w:val="000000"/>
          <w:szCs w:val="18"/>
        </w:rPr>
        <w:t> </w:t>
      </w:r>
      <w:r w:rsidRPr="00A8133F">
        <w:rPr>
          <w:rFonts w:eastAsia="Calibri" w:cs="Tahoma"/>
          <w:color w:val="000000"/>
          <w:szCs w:val="18"/>
          <w:lang w:val="ru-RU"/>
        </w:rPr>
        <w:t xml:space="preserve">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могут запускать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или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по таким лицензиям при соблюдении следующих условий:</w:t>
      </w:r>
    </w:p>
    <w:p w14:paraId="7696064F" w14:textId="77777777" w:rsidR="000A30EE" w:rsidRPr="00A8133F" w:rsidRDefault="000A30EE" w:rsidP="000A30EE">
      <w:pPr>
        <w:tabs>
          <w:tab w:val="left" w:pos="1440"/>
        </w:tabs>
        <w:ind w:left="720"/>
        <w:rPr>
          <w:lang w:val="ru-RU"/>
        </w:rPr>
      </w:pPr>
    </w:p>
    <w:p w14:paraId="747CF10B" w14:textId="77777777" w:rsidR="000A30EE" w:rsidRPr="00A8133F" w:rsidRDefault="000A30EE" w:rsidP="00346F4B">
      <w:pPr>
        <w:numPr>
          <w:ilvl w:val="0"/>
          <w:numId w:val="53"/>
        </w:numPr>
        <w:spacing w:after="60"/>
        <w:ind w:left="1440"/>
        <w:rPr>
          <w:lang w:val="ru-RU"/>
        </w:rPr>
      </w:pP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2008 </w:t>
      </w:r>
      <w:r w:rsidRPr="00D7143B">
        <w:rPr>
          <w:rFonts w:eastAsia="Calibri" w:cs="Tahoma"/>
          <w:b/>
          <w:color w:val="000000"/>
          <w:szCs w:val="18"/>
        </w:rPr>
        <w:t>R</w:t>
      </w:r>
      <w:r w:rsidRPr="00A8133F">
        <w:rPr>
          <w:rFonts w:eastAsia="Calibri" w:cs="Tahoma"/>
          <w:b/>
          <w:color w:val="000000"/>
          <w:szCs w:val="18"/>
          <w:lang w:val="ru-RU"/>
        </w:rPr>
        <w:t xml:space="preserve">2 </w:t>
      </w:r>
      <w:r w:rsidRPr="00D7143B">
        <w:rPr>
          <w:rFonts w:eastAsia="Calibri" w:cs="Tahoma"/>
          <w:b/>
          <w:color w:val="000000"/>
          <w:szCs w:val="18"/>
        </w:rPr>
        <w:t>Parallel</w:t>
      </w:r>
      <w:r w:rsidRPr="00A8133F">
        <w:rPr>
          <w:rFonts w:eastAsia="Calibri" w:cs="Tahoma"/>
          <w:b/>
          <w:color w:val="000000"/>
          <w:szCs w:val="18"/>
          <w:lang w:val="ru-RU"/>
        </w:rPr>
        <w:t xml:space="preserve"> </w:t>
      </w:r>
      <w:r w:rsidRPr="00D7143B">
        <w:rPr>
          <w:rFonts w:eastAsia="Calibri" w:cs="Tahoma"/>
          <w:b/>
          <w:color w:val="000000"/>
          <w:szCs w:val="18"/>
        </w:rPr>
        <w:t>Data</w:t>
      </w:r>
      <w:r w:rsidRPr="00A8133F">
        <w:rPr>
          <w:rFonts w:eastAsia="Calibri" w:cs="Tahoma"/>
          <w:b/>
          <w:color w:val="000000"/>
          <w:szCs w:val="18"/>
          <w:lang w:val="ru-RU"/>
        </w:rPr>
        <w:t xml:space="preserve"> </w:t>
      </w:r>
      <w:r w:rsidRPr="00D7143B">
        <w:rPr>
          <w:rFonts w:eastAsia="Calibri" w:cs="Tahoma"/>
          <w:b/>
          <w:color w:val="000000"/>
          <w:szCs w:val="18"/>
        </w:rPr>
        <w:t>Warehouse</w:t>
      </w:r>
      <w:r w:rsidRPr="00A8133F">
        <w:rPr>
          <w:rFonts w:eastAsia="Calibri" w:cs="Tahoma"/>
          <w:b/>
          <w:color w:val="000000"/>
          <w:szCs w:val="18"/>
          <w:lang w:val="ru-RU"/>
        </w:rPr>
        <w:t>:</w:t>
      </w:r>
      <w:r w:rsidRPr="00A8133F">
        <w:rPr>
          <w:rFonts w:eastAsia="Calibri" w:cs="Tahoma"/>
          <w:color w:val="000000"/>
          <w:szCs w:val="18"/>
          <w:lang w:val="ru-RU"/>
        </w:rPr>
        <w:t xml:space="preserve"> дальнейшее использование этой версии программного обеспечения регулируется правами на использование продуктов для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p>
    <w:p w14:paraId="78382602" w14:textId="77777777" w:rsidR="000A30EE" w:rsidRPr="00A8133F" w:rsidRDefault="000A30EE" w:rsidP="00346F4B">
      <w:pPr>
        <w:numPr>
          <w:ilvl w:val="0"/>
          <w:numId w:val="53"/>
        </w:numPr>
        <w:tabs>
          <w:tab w:val="left" w:pos="1800"/>
        </w:tabs>
        <w:spacing w:after="60"/>
        <w:ind w:left="1440"/>
        <w:rPr>
          <w:lang w:val="ru-RU"/>
        </w:rPr>
      </w:pPr>
      <w:r w:rsidRPr="00D7143B">
        <w:rPr>
          <w:rFonts w:eastAsia="Calibri" w:cs="Tahoma"/>
          <w:b/>
          <w:color w:val="000000"/>
          <w:szCs w:val="18"/>
        </w:rPr>
        <w:t>SQL</w:t>
      </w:r>
      <w:r w:rsidRPr="00A8133F">
        <w:rPr>
          <w:rFonts w:eastAsia="Calibri" w:cs="Tahoma"/>
          <w:b/>
          <w:color w:val="000000"/>
          <w:szCs w:val="18"/>
          <w:lang w:val="ru-RU"/>
        </w:rPr>
        <w:t xml:space="preserve"> </w:t>
      </w:r>
      <w:r w:rsidRPr="00D7143B">
        <w:rPr>
          <w:rFonts w:eastAsia="Calibri" w:cs="Tahoma"/>
          <w:b/>
          <w:color w:val="000000"/>
          <w:szCs w:val="18"/>
        </w:rPr>
        <w:t>Server</w:t>
      </w:r>
      <w:r w:rsidRPr="00A8133F">
        <w:rPr>
          <w:rFonts w:eastAsia="Calibri" w:cs="Tahoma"/>
          <w:b/>
          <w:color w:val="000000"/>
          <w:szCs w:val="18"/>
          <w:lang w:val="ru-RU"/>
        </w:rPr>
        <w:t xml:space="preserve"> 2012 </w:t>
      </w:r>
      <w:r w:rsidRPr="00D7143B">
        <w:rPr>
          <w:rFonts w:eastAsia="Calibri" w:cs="Tahoma"/>
          <w:b/>
          <w:color w:val="000000"/>
          <w:szCs w:val="18"/>
        </w:rPr>
        <w:t>Parallel</w:t>
      </w:r>
      <w:r w:rsidRPr="00A8133F">
        <w:rPr>
          <w:rFonts w:eastAsia="Calibri" w:cs="Tahoma"/>
          <w:b/>
          <w:color w:val="000000"/>
          <w:szCs w:val="18"/>
          <w:lang w:val="ru-RU"/>
        </w:rPr>
        <w:t xml:space="preserve"> </w:t>
      </w:r>
      <w:r w:rsidRPr="00D7143B">
        <w:rPr>
          <w:rFonts w:eastAsia="Calibri" w:cs="Tahoma"/>
          <w:b/>
          <w:color w:val="000000"/>
          <w:szCs w:val="18"/>
        </w:rPr>
        <w:t>Data</w:t>
      </w:r>
      <w:r w:rsidRPr="00A8133F">
        <w:rPr>
          <w:rFonts w:eastAsia="Calibri" w:cs="Tahoma"/>
          <w:b/>
          <w:color w:val="000000"/>
          <w:szCs w:val="18"/>
          <w:lang w:val="ru-RU"/>
        </w:rPr>
        <w:t xml:space="preserve"> </w:t>
      </w:r>
      <w:r w:rsidRPr="00D7143B">
        <w:rPr>
          <w:rFonts w:eastAsia="Calibri" w:cs="Tahoma"/>
          <w:b/>
          <w:color w:val="000000"/>
          <w:szCs w:val="18"/>
        </w:rPr>
        <w:t>Warehouse</w:t>
      </w:r>
      <w:r w:rsidRPr="00A8133F">
        <w:rPr>
          <w:rFonts w:eastAsia="Calibri" w:cs="Tahoma"/>
          <w:b/>
          <w:color w:val="000000"/>
          <w:szCs w:val="18"/>
          <w:lang w:val="ru-RU"/>
        </w:rPr>
        <w:t xml:space="preserve">: </w:t>
      </w:r>
      <w:r w:rsidRPr="00A8133F">
        <w:rPr>
          <w:rFonts w:eastAsia="Calibri" w:cs="Tahoma"/>
          <w:color w:val="000000"/>
          <w:szCs w:val="18"/>
          <w:lang w:val="ru-RU"/>
        </w:rPr>
        <w:t xml:space="preserve">использование этой версии программного обеспечения регулируется правами на использование продуктов для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Parallel</w:t>
      </w:r>
      <w:r w:rsidRPr="00A8133F">
        <w:rPr>
          <w:rFonts w:eastAsia="Calibri" w:cs="Tahoma"/>
          <w:color w:val="000000"/>
          <w:szCs w:val="18"/>
          <w:lang w:val="ru-RU"/>
        </w:rPr>
        <w:t xml:space="preserve"> </w:t>
      </w:r>
      <w:r w:rsidRPr="00D7143B">
        <w:rPr>
          <w:rFonts w:eastAsia="Calibri" w:cs="Tahoma"/>
          <w:color w:val="000000"/>
          <w:szCs w:val="18"/>
        </w:rPr>
        <w:t>Data</w:t>
      </w:r>
      <w:r w:rsidRPr="00A8133F">
        <w:rPr>
          <w:rFonts w:eastAsia="Calibri" w:cs="Tahoma"/>
          <w:color w:val="000000"/>
          <w:szCs w:val="18"/>
          <w:lang w:val="ru-RU"/>
        </w:rPr>
        <w:t xml:space="preserve"> </w:t>
      </w:r>
      <w:r w:rsidRPr="00D7143B">
        <w:rPr>
          <w:rFonts w:eastAsia="Calibri" w:cs="Tahoma"/>
          <w:color w:val="000000"/>
          <w:szCs w:val="18"/>
        </w:rPr>
        <w:t>Warehouse</w:t>
      </w:r>
      <w:r w:rsidRPr="00A8133F">
        <w:rPr>
          <w:rFonts w:eastAsia="Calibri" w:cs="Tahoma"/>
          <w:color w:val="000000"/>
          <w:szCs w:val="18"/>
          <w:lang w:val="ru-RU"/>
        </w:rPr>
        <w:t xml:space="preserve">. </w:t>
      </w:r>
    </w:p>
    <w:p w14:paraId="1D17140A" w14:textId="77777777" w:rsidR="000A30EE" w:rsidRPr="00A8133F" w:rsidRDefault="000A30EE" w:rsidP="00C53163">
      <w:pPr>
        <w:rPr>
          <w:lang w:val="ru-RU"/>
        </w:rPr>
      </w:pPr>
    </w:p>
    <w:p w14:paraId="19687A1C" w14:textId="77777777" w:rsidR="000A30EE" w:rsidRPr="00A8133F" w:rsidRDefault="000A30EE" w:rsidP="000A30EE">
      <w:pPr>
        <w:ind w:left="720"/>
        <w:rPr>
          <w:lang w:val="ru-RU"/>
        </w:rPr>
      </w:pPr>
      <w:r w:rsidRPr="00A8133F">
        <w:rPr>
          <w:rFonts w:cs="Tahoma"/>
          <w:color w:val="000000"/>
          <w:szCs w:val="24"/>
          <w:lang w:val="ru-RU"/>
        </w:rPr>
        <w:t xml:space="preserve">Все лицензии на </w:t>
      </w:r>
      <w:r w:rsidRPr="00D7143B">
        <w:rPr>
          <w:rFonts w:cs="Tahoma"/>
          <w:color w:val="000000"/>
          <w:szCs w:val="24"/>
        </w:rPr>
        <w:t>SQL</w:t>
      </w:r>
      <w:r w:rsidRPr="00A8133F">
        <w:rPr>
          <w:rFonts w:cs="Tahoma"/>
          <w:color w:val="000000"/>
          <w:szCs w:val="24"/>
          <w:lang w:val="ru-RU"/>
        </w:rPr>
        <w:t xml:space="preserve"> </w:t>
      </w:r>
      <w:r w:rsidRPr="00D7143B">
        <w:rPr>
          <w:rFonts w:cs="Tahoma"/>
          <w:color w:val="000000"/>
          <w:szCs w:val="24"/>
        </w:rPr>
        <w:t>Server</w:t>
      </w:r>
      <w:r w:rsidRPr="00A8133F">
        <w:rPr>
          <w:rFonts w:cs="Tahoma"/>
          <w:color w:val="000000"/>
          <w:szCs w:val="24"/>
          <w:lang w:val="ru-RU"/>
        </w:rPr>
        <w:t xml:space="preserve"> </w:t>
      </w:r>
      <w:r w:rsidRPr="00D7143B">
        <w:rPr>
          <w:rFonts w:cs="Tahoma"/>
          <w:color w:val="000000"/>
          <w:szCs w:val="24"/>
        </w:rPr>
        <w:t>Parallel</w:t>
      </w:r>
      <w:r w:rsidRPr="00A8133F">
        <w:rPr>
          <w:rFonts w:cs="Tahoma"/>
          <w:color w:val="000000"/>
          <w:szCs w:val="24"/>
          <w:lang w:val="ru-RU"/>
        </w:rPr>
        <w:t xml:space="preserve"> </w:t>
      </w:r>
      <w:r w:rsidRPr="00D7143B">
        <w:rPr>
          <w:rFonts w:cs="Tahoma"/>
          <w:color w:val="000000"/>
          <w:szCs w:val="24"/>
        </w:rPr>
        <w:t>Data</w:t>
      </w:r>
      <w:r w:rsidRPr="00A8133F">
        <w:rPr>
          <w:rFonts w:cs="Tahoma"/>
          <w:color w:val="000000"/>
          <w:szCs w:val="24"/>
          <w:lang w:val="ru-RU"/>
        </w:rPr>
        <w:t xml:space="preserve"> </w:t>
      </w:r>
      <w:r w:rsidRPr="00D7143B">
        <w:rPr>
          <w:rFonts w:cs="Tahoma"/>
          <w:color w:val="000000"/>
          <w:szCs w:val="24"/>
        </w:rPr>
        <w:t>Warehouse</w:t>
      </w:r>
      <w:r w:rsidRPr="00A8133F">
        <w:rPr>
          <w:rFonts w:cs="Tahoma"/>
          <w:color w:val="000000"/>
          <w:szCs w:val="24"/>
          <w:lang w:val="ru-RU"/>
        </w:rPr>
        <w:t xml:space="preserve"> и </w:t>
      </w:r>
      <w:r w:rsidRPr="00D7143B">
        <w:rPr>
          <w:rFonts w:cs="Tahoma"/>
          <w:color w:val="000000"/>
          <w:szCs w:val="24"/>
        </w:rPr>
        <w:t>System</w:t>
      </w:r>
      <w:r w:rsidRPr="00A8133F">
        <w:rPr>
          <w:rFonts w:cs="Tahoma"/>
          <w:color w:val="000000"/>
          <w:szCs w:val="24"/>
          <w:lang w:val="ru-RU"/>
        </w:rPr>
        <w:t xml:space="preserve"> </w:t>
      </w:r>
      <w:r w:rsidRPr="00D7143B">
        <w:rPr>
          <w:rFonts w:cs="Tahoma"/>
          <w:color w:val="000000"/>
          <w:szCs w:val="24"/>
        </w:rPr>
        <w:t>Center</w:t>
      </w:r>
      <w:r w:rsidRPr="00A8133F">
        <w:rPr>
          <w:rFonts w:cs="Tahoma"/>
          <w:color w:val="000000"/>
          <w:szCs w:val="24"/>
          <w:lang w:val="ru-RU"/>
        </w:rPr>
        <w:t xml:space="preserve">, предоставленные в рамках данного предложения, включают покрытие </w:t>
      </w:r>
      <w:r w:rsidRPr="00D7143B">
        <w:rPr>
          <w:rFonts w:cs="Tahoma"/>
          <w:color w:val="000000"/>
          <w:szCs w:val="24"/>
        </w:rPr>
        <w:t>Software</w:t>
      </w:r>
      <w:r w:rsidRPr="00A8133F">
        <w:rPr>
          <w:rFonts w:cs="Tahoma"/>
          <w:color w:val="000000"/>
          <w:szCs w:val="24"/>
          <w:lang w:val="ru-RU"/>
        </w:rPr>
        <w:t xml:space="preserve"> </w:t>
      </w:r>
      <w:r w:rsidRPr="00D7143B">
        <w:rPr>
          <w:rFonts w:cs="Tahoma"/>
          <w:color w:val="000000"/>
          <w:szCs w:val="24"/>
        </w:rPr>
        <w:t>Assurance</w:t>
      </w:r>
      <w:r w:rsidRPr="00A8133F">
        <w:rPr>
          <w:rFonts w:cs="Tahoma"/>
          <w:color w:val="000000"/>
          <w:szCs w:val="24"/>
          <w:lang w:val="ru-RU"/>
        </w:rPr>
        <w:t xml:space="preserve">. Срок действия такого покрытия истечет после истечения срока действия покрытия </w:t>
      </w:r>
      <w:r w:rsidRPr="00D7143B">
        <w:rPr>
          <w:rFonts w:cs="Tahoma"/>
          <w:color w:val="000000"/>
          <w:szCs w:val="24"/>
        </w:rPr>
        <w:t>Software</w:t>
      </w:r>
      <w:r w:rsidRPr="00A8133F">
        <w:rPr>
          <w:rFonts w:cs="Tahoma"/>
          <w:color w:val="000000"/>
          <w:szCs w:val="24"/>
          <w:lang w:val="ru-RU"/>
        </w:rPr>
        <w:t xml:space="preserve"> </w:t>
      </w:r>
      <w:r w:rsidRPr="00D7143B">
        <w:rPr>
          <w:rFonts w:cs="Tahoma"/>
          <w:color w:val="000000"/>
          <w:szCs w:val="24"/>
        </w:rPr>
        <w:t>Assurance</w:t>
      </w:r>
      <w:r w:rsidRPr="00A8133F">
        <w:rPr>
          <w:rFonts w:cs="Tahoma"/>
          <w:color w:val="000000"/>
          <w:szCs w:val="24"/>
          <w:lang w:val="ru-RU"/>
        </w:rPr>
        <w:t xml:space="preserve"> для соответствующей лицензии. После окончания срока действия такого покрытия клиенты могут возобновить действие </w:t>
      </w:r>
      <w:r w:rsidRPr="00D7143B">
        <w:rPr>
          <w:rFonts w:cs="Tahoma"/>
          <w:color w:val="000000"/>
          <w:szCs w:val="24"/>
        </w:rPr>
        <w:t>Software</w:t>
      </w:r>
      <w:r w:rsidRPr="00A8133F">
        <w:rPr>
          <w:rFonts w:cs="Tahoma"/>
          <w:color w:val="000000"/>
          <w:szCs w:val="24"/>
          <w:lang w:val="ru-RU"/>
        </w:rPr>
        <w:t xml:space="preserve"> </w:t>
      </w:r>
      <w:r w:rsidRPr="00D7143B">
        <w:rPr>
          <w:rFonts w:cs="Tahoma"/>
          <w:color w:val="000000"/>
          <w:szCs w:val="24"/>
        </w:rPr>
        <w:t>Assurance</w:t>
      </w:r>
      <w:r w:rsidRPr="00A8133F">
        <w:rPr>
          <w:rFonts w:cs="Tahoma"/>
          <w:color w:val="000000"/>
          <w:szCs w:val="24"/>
          <w:lang w:val="ru-RU"/>
        </w:rPr>
        <w:t xml:space="preserve"> для предоставленных лицензий. </w:t>
      </w:r>
    </w:p>
    <w:p w14:paraId="582139AB" w14:textId="77777777" w:rsidR="000A30EE" w:rsidRPr="00A8133F" w:rsidRDefault="000A30EE" w:rsidP="000A30EE">
      <w:pPr>
        <w:ind w:left="720"/>
        <w:rPr>
          <w:lang w:val="ru-RU"/>
        </w:rPr>
      </w:pPr>
    </w:p>
    <w:p w14:paraId="0DAE497D" w14:textId="77777777" w:rsidR="000A30EE" w:rsidRPr="00A8133F" w:rsidRDefault="000A30EE" w:rsidP="000A30EE">
      <w:pPr>
        <w:ind w:left="720"/>
        <w:rPr>
          <w:lang w:val="ru-RU"/>
        </w:rPr>
      </w:pPr>
      <w:r w:rsidRPr="00A8133F">
        <w:rPr>
          <w:rFonts w:cs="Tahoma"/>
          <w:color w:val="000000"/>
          <w:szCs w:val="24"/>
          <w:lang w:val="ru-RU"/>
        </w:rPr>
        <w:t xml:space="preserve">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w:t>
      </w:r>
      <w:r w:rsidRPr="00D7143B">
        <w:rPr>
          <w:rFonts w:cs="Tahoma"/>
          <w:color w:val="000000"/>
          <w:szCs w:val="24"/>
        </w:rPr>
        <w:t>SQL</w:t>
      </w:r>
      <w:r w:rsidRPr="00A8133F">
        <w:rPr>
          <w:rFonts w:cs="Tahoma"/>
          <w:color w:val="000000"/>
          <w:szCs w:val="24"/>
          <w:lang w:val="ru-RU"/>
        </w:rPr>
        <w:t xml:space="preserve"> </w:t>
      </w:r>
      <w:r w:rsidRPr="00D7143B">
        <w:rPr>
          <w:rFonts w:cs="Tahoma"/>
          <w:color w:val="000000"/>
          <w:szCs w:val="24"/>
        </w:rPr>
        <w:t>Server</w:t>
      </w:r>
      <w:r w:rsidRPr="00A8133F">
        <w:rPr>
          <w:rFonts w:cs="Tahoma"/>
          <w:color w:val="000000"/>
          <w:szCs w:val="24"/>
          <w:lang w:val="ru-RU"/>
        </w:rPr>
        <w:t xml:space="preserve"> 2012 </w:t>
      </w:r>
      <w:r w:rsidRPr="00D7143B">
        <w:rPr>
          <w:rFonts w:cs="Tahoma"/>
          <w:color w:val="000000"/>
          <w:szCs w:val="24"/>
        </w:rPr>
        <w:t>Parallel</w:t>
      </w:r>
      <w:r w:rsidRPr="00A8133F">
        <w:rPr>
          <w:rFonts w:cs="Tahoma"/>
          <w:color w:val="000000"/>
          <w:szCs w:val="24"/>
          <w:lang w:val="ru-RU"/>
        </w:rPr>
        <w:t xml:space="preserve"> </w:t>
      </w:r>
      <w:r w:rsidRPr="00D7143B">
        <w:rPr>
          <w:rFonts w:cs="Tahoma"/>
          <w:color w:val="000000"/>
          <w:szCs w:val="24"/>
        </w:rPr>
        <w:t>Data</w:t>
      </w:r>
      <w:r w:rsidRPr="00A8133F">
        <w:rPr>
          <w:rFonts w:cs="Tahoma"/>
          <w:color w:val="000000"/>
          <w:szCs w:val="24"/>
          <w:lang w:val="ru-RU"/>
        </w:rPr>
        <w:t xml:space="preserve"> </w:t>
      </w:r>
      <w:r w:rsidRPr="00D7143B">
        <w:rPr>
          <w:rFonts w:cs="Tahoma"/>
          <w:color w:val="000000"/>
          <w:szCs w:val="24"/>
        </w:rPr>
        <w:t>Warehouse</w:t>
      </w:r>
      <w:r w:rsidRPr="00A8133F">
        <w:rPr>
          <w:rFonts w:cs="Tahoma"/>
          <w:color w:val="000000"/>
          <w:szCs w:val="24"/>
          <w:lang w:val="ru-RU"/>
        </w:rPr>
        <w:t xml:space="preserve"> и </w:t>
      </w:r>
      <w:r w:rsidRPr="00D7143B">
        <w:rPr>
          <w:rFonts w:cs="Tahoma"/>
          <w:color w:val="000000"/>
          <w:szCs w:val="24"/>
        </w:rPr>
        <w:t>System</w:t>
      </w:r>
      <w:r w:rsidRPr="00A8133F">
        <w:rPr>
          <w:rFonts w:cs="Tahoma"/>
          <w:color w:val="000000"/>
          <w:szCs w:val="24"/>
          <w:lang w:val="ru-RU"/>
        </w:rPr>
        <w:t xml:space="preserve"> </w:t>
      </w:r>
      <w:r w:rsidRPr="00D7143B">
        <w:rPr>
          <w:rFonts w:cs="Tahoma"/>
          <w:color w:val="000000"/>
          <w:szCs w:val="24"/>
        </w:rPr>
        <w:t>Center</w:t>
      </w:r>
      <w:r w:rsidRPr="00A8133F">
        <w:rPr>
          <w:rFonts w:cs="Tahoma"/>
          <w:color w:val="000000"/>
          <w:szCs w:val="24"/>
          <w:lang w:val="ru-RU"/>
        </w:rPr>
        <w:t xml:space="preserve"> 2012 </w:t>
      </w:r>
      <w:r w:rsidRPr="00D7143B">
        <w:rPr>
          <w:rFonts w:cs="Tahoma"/>
          <w:color w:val="000000"/>
          <w:szCs w:val="24"/>
        </w:rPr>
        <w:t>C</w:t>
      </w:r>
      <w:r w:rsidRPr="00A8133F">
        <w:rPr>
          <w:rFonts w:cs="Tahoma"/>
          <w:color w:val="000000"/>
          <w:szCs w:val="24"/>
          <w:lang w:val="ru-RU"/>
        </w:rPr>
        <w:t xml:space="preserve">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14:paraId="7245F741" w14:textId="77777777" w:rsidR="00A81E83" w:rsidRPr="00A8133F" w:rsidRDefault="00A81E83" w:rsidP="00C41D84">
      <w:pPr>
        <w:tabs>
          <w:tab w:val="left" w:pos="2970"/>
        </w:tabs>
        <w:ind w:left="720"/>
        <w:rPr>
          <w:lang w:val="ru-RU"/>
        </w:rPr>
      </w:pPr>
      <w:bookmarkStart w:id="1486" w:name="Srv_90SQLServer2012Standard"/>
    </w:p>
    <w:p w14:paraId="012B7752" w14:textId="77777777" w:rsidR="00C41D84" w:rsidRPr="00A8133F" w:rsidRDefault="00C41D84" w:rsidP="00C41D84">
      <w:pPr>
        <w:ind w:left="720"/>
        <w:rPr>
          <w:lang w:val="ru-RU"/>
        </w:rPr>
      </w:pPr>
      <w:r w:rsidRPr="00A8133F">
        <w:rPr>
          <w:rFonts w:eastAsia="Times New Roman" w:cs="Tahoma"/>
          <w:b/>
          <w:bCs/>
          <w:color w:val="000000" w:themeColor="text1"/>
          <w:szCs w:val="18"/>
          <w:lang w:val="ru-RU"/>
        </w:rPr>
        <w:t xml:space="preserve">Дополнительная сборка без </w:t>
      </w:r>
      <w:r w:rsidRPr="00D7143B">
        <w:rPr>
          <w:rFonts w:eastAsia="Times New Roman" w:cs="Tahoma"/>
          <w:b/>
          <w:bCs/>
          <w:color w:val="000000" w:themeColor="text1"/>
          <w:szCs w:val="18"/>
        </w:rPr>
        <w:t>Oracle</w:t>
      </w:r>
      <w:r w:rsidRPr="00A8133F">
        <w:rPr>
          <w:rFonts w:eastAsia="Times New Roman" w:cs="Tahoma"/>
          <w:b/>
          <w:bCs/>
          <w:color w:val="000000" w:themeColor="text1"/>
          <w:szCs w:val="18"/>
          <w:lang w:val="ru-RU"/>
        </w:rPr>
        <w:t xml:space="preserve"> </w:t>
      </w:r>
      <w:r w:rsidRPr="00D7143B">
        <w:rPr>
          <w:rFonts w:eastAsia="Times New Roman" w:cs="Tahoma"/>
          <w:b/>
          <w:bCs/>
          <w:color w:val="000000" w:themeColor="text1"/>
          <w:szCs w:val="18"/>
        </w:rPr>
        <w:t>Java</w:t>
      </w:r>
      <w:r w:rsidRPr="00A8133F">
        <w:rPr>
          <w:rFonts w:eastAsia="Times New Roman" w:cs="Tahoma"/>
          <w:color w:val="000000" w:themeColor="text1"/>
          <w:szCs w:val="18"/>
          <w:lang w:val="ru-RU"/>
        </w:rPr>
        <w:t xml:space="preserve"> </w:t>
      </w:r>
    </w:p>
    <w:p w14:paraId="7B8D3E41" w14:textId="66450410" w:rsidR="004815F3" w:rsidRPr="00B90CA3" w:rsidRDefault="00C41D84" w:rsidP="00B90CA3">
      <w:pPr>
        <w:ind w:left="720"/>
        <w:rPr>
          <w:rFonts w:ascii="Calibri" w:hAnsi="Calibri"/>
          <w:color w:val="1F497D"/>
          <w:sz w:val="22"/>
        </w:rPr>
      </w:pPr>
      <w:r w:rsidRPr="00A8133F">
        <w:rPr>
          <w:rFonts w:eastAsia="Times New Roman" w:cs="Tahoma"/>
          <w:color w:val="000000" w:themeColor="text1"/>
          <w:szCs w:val="18"/>
          <w:lang w:val="ru-RU"/>
        </w:rPr>
        <w:t xml:space="preserve">Клиенты, приобретающие новые лицензии для </w:t>
      </w:r>
      <w:r w:rsidRPr="00D7143B">
        <w:rPr>
          <w:rFonts w:eastAsia="Times New Roman" w:cs="Tahoma"/>
          <w:color w:val="000000" w:themeColor="text1"/>
          <w:szCs w:val="18"/>
        </w:rPr>
        <w:t>SQL</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Server</w:t>
      </w:r>
      <w:r w:rsidRPr="00A8133F">
        <w:rPr>
          <w:rFonts w:eastAsia="Times New Roman" w:cs="Tahoma"/>
          <w:color w:val="000000" w:themeColor="text1"/>
          <w:szCs w:val="18"/>
          <w:lang w:val="ru-RU"/>
        </w:rPr>
        <w:t xml:space="preserve"> 2012 </w:t>
      </w:r>
      <w:r w:rsidRPr="00D7143B">
        <w:rPr>
          <w:rFonts w:eastAsia="Times New Roman" w:cs="Tahoma"/>
          <w:color w:val="000000" w:themeColor="text1"/>
          <w:szCs w:val="18"/>
        </w:rPr>
        <w:t>Parallel</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Data</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Warehouse</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PDW</w:t>
      </w:r>
      <w:r w:rsidRPr="00A8133F">
        <w:rPr>
          <w:rFonts w:eastAsia="Times New Roman" w:cs="Tahoma"/>
          <w:color w:val="000000" w:themeColor="text1"/>
          <w:szCs w:val="18"/>
          <w:lang w:val="ru-RU"/>
        </w:rPr>
        <w:t>) после того, как Обновление для аппаратного комплекса 1 (</w:t>
      </w:r>
      <w:r w:rsidRPr="00D7143B">
        <w:rPr>
          <w:rFonts w:eastAsia="Times New Roman" w:cs="Tahoma"/>
          <w:color w:val="000000" w:themeColor="text1"/>
          <w:szCs w:val="18"/>
        </w:rPr>
        <w:t>AU</w:t>
      </w:r>
      <w:r w:rsidRPr="00A8133F">
        <w:rPr>
          <w:rFonts w:eastAsia="Times New Roman" w:cs="Tahoma"/>
          <w:color w:val="000000" w:themeColor="text1"/>
          <w:szCs w:val="18"/>
          <w:lang w:val="ru-RU"/>
        </w:rPr>
        <w:t xml:space="preserve"> 1) стало доступным, могут приобрести сборку продукта с </w:t>
      </w:r>
      <w:r w:rsidRPr="00D7143B">
        <w:rPr>
          <w:rFonts w:eastAsia="Times New Roman" w:cs="Tahoma"/>
          <w:color w:val="000000" w:themeColor="text1"/>
          <w:szCs w:val="18"/>
        </w:rPr>
        <w:t>Oracle</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Java</w:t>
      </w:r>
      <w:r w:rsidRPr="00A8133F">
        <w:rPr>
          <w:rFonts w:eastAsia="Times New Roman" w:cs="Tahoma"/>
          <w:color w:val="000000" w:themeColor="text1"/>
          <w:szCs w:val="18"/>
          <w:lang w:val="ru-RU"/>
        </w:rPr>
        <w:t xml:space="preserve"> или, по запросу, без </w:t>
      </w:r>
      <w:r w:rsidRPr="00D7143B">
        <w:rPr>
          <w:rFonts w:eastAsia="Times New Roman" w:cs="Tahoma"/>
          <w:color w:val="000000" w:themeColor="text1"/>
          <w:szCs w:val="18"/>
        </w:rPr>
        <w:t>Oracle</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Java</w:t>
      </w:r>
      <w:r w:rsidRPr="00A8133F">
        <w:rPr>
          <w:rFonts w:eastAsia="Times New Roman" w:cs="Tahoma"/>
          <w:color w:val="000000" w:themeColor="text1"/>
          <w:szCs w:val="18"/>
          <w:lang w:val="ru-RU"/>
        </w:rPr>
        <w:t>.</w:t>
      </w:r>
      <w:r w:rsidR="00213B12" w:rsidRPr="00A8133F">
        <w:rPr>
          <w:rFonts w:eastAsia="Times New Roman" w:cs="Tahoma"/>
          <w:color w:val="000000" w:themeColor="text1"/>
          <w:szCs w:val="18"/>
          <w:lang w:val="ru-RU"/>
        </w:rPr>
        <w:t xml:space="preserve"> </w:t>
      </w:r>
      <w:r w:rsidRPr="00A8133F">
        <w:rPr>
          <w:rFonts w:eastAsia="Times New Roman" w:cs="Tahoma"/>
          <w:color w:val="000000" w:themeColor="text1"/>
          <w:szCs w:val="18"/>
          <w:lang w:val="ru-RU"/>
        </w:rPr>
        <w:t xml:space="preserve">Эти же варианты доступны существующим клиентам с действующим покрытием </w:t>
      </w:r>
      <w:r w:rsidRPr="00D7143B">
        <w:rPr>
          <w:rFonts w:eastAsia="Times New Roman" w:cs="Tahoma"/>
          <w:color w:val="000000" w:themeColor="text1"/>
          <w:szCs w:val="18"/>
        </w:rPr>
        <w:t>Software</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Assurance</w:t>
      </w:r>
      <w:r w:rsidRPr="00A8133F">
        <w:rPr>
          <w:rFonts w:eastAsia="Times New Roman" w:cs="Tahoma"/>
          <w:color w:val="000000" w:themeColor="text1"/>
          <w:szCs w:val="18"/>
          <w:lang w:val="ru-RU"/>
        </w:rPr>
        <w:t xml:space="preserve"> по лицензиям для </w:t>
      </w:r>
      <w:r w:rsidRPr="00D7143B">
        <w:rPr>
          <w:rFonts w:eastAsia="Times New Roman" w:cs="Tahoma"/>
          <w:color w:val="000000" w:themeColor="text1"/>
          <w:szCs w:val="18"/>
        </w:rPr>
        <w:t>SQL</w:t>
      </w:r>
      <w:r w:rsidRPr="00A8133F">
        <w:rPr>
          <w:rFonts w:eastAsia="Times New Roman" w:cs="Tahoma"/>
          <w:color w:val="000000" w:themeColor="text1"/>
          <w:szCs w:val="18"/>
          <w:lang w:val="ru-RU"/>
        </w:rPr>
        <w:t xml:space="preserve"> </w:t>
      </w:r>
      <w:r w:rsidRPr="00D7143B">
        <w:rPr>
          <w:rFonts w:eastAsia="Times New Roman" w:cs="Tahoma"/>
          <w:color w:val="000000" w:themeColor="text1"/>
          <w:szCs w:val="18"/>
        </w:rPr>
        <w:t>Server</w:t>
      </w:r>
      <w:r w:rsidRPr="00A8133F">
        <w:rPr>
          <w:rFonts w:eastAsia="Times New Roman" w:cs="Tahoma"/>
          <w:color w:val="000000" w:themeColor="text1"/>
          <w:szCs w:val="18"/>
          <w:lang w:val="ru-RU"/>
        </w:rPr>
        <w:t xml:space="preserve"> 2012 </w:t>
      </w:r>
      <w:r w:rsidRPr="00D7143B">
        <w:rPr>
          <w:rFonts w:eastAsia="Times New Roman" w:cs="Tahoma"/>
          <w:color w:val="000000" w:themeColor="text1"/>
          <w:szCs w:val="18"/>
        </w:rPr>
        <w:t>PDW</w:t>
      </w:r>
      <w:r w:rsidRPr="00A8133F">
        <w:rPr>
          <w:rFonts w:eastAsia="Times New Roman" w:cs="Tahoma"/>
          <w:color w:val="000000" w:themeColor="text1"/>
          <w:szCs w:val="18"/>
          <w:lang w:val="ru-RU"/>
        </w:rPr>
        <w:t xml:space="preserve"> на момент, когда </w:t>
      </w:r>
      <w:r w:rsidRPr="00D7143B">
        <w:rPr>
          <w:rFonts w:eastAsia="Times New Roman" w:cs="Tahoma"/>
          <w:color w:val="000000" w:themeColor="text1"/>
          <w:szCs w:val="18"/>
        </w:rPr>
        <w:t>AU</w:t>
      </w:r>
      <w:r w:rsidRPr="00A8133F">
        <w:rPr>
          <w:rFonts w:eastAsia="Times New Roman" w:cs="Tahoma"/>
          <w:color w:val="000000" w:themeColor="text1"/>
          <w:szCs w:val="18"/>
          <w:lang w:val="ru-RU"/>
        </w:rPr>
        <w:t xml:space="preserve"> 1 станет доступным.</w:t>
      </w:r>
      <w:r w:rsidR="00213B12" w:rsidRPr="00A8133F">
        <w:rPr>
          <w:rFonts w:eastAsia="Times New Roman" w:cs="Tahoma"/>
          <w:color w:val="000000" w:themeColor="text1"/>
          <w:szCs w:val="18"/>
          <w:lang w:val="ru-RU"/>
        </w:rPr>
        <w:t xml:space="preserve"> </w:t>
      </w:r>
      <w:r w:rsidRPr="00A8133F">
        <w:rPr>
          <w:rFonts w:eastAsia="Times New Roman" w:cs="Tahoma"/>
          <w:color w:val="000000" w:themeColor="text1"/>
          <w:szCs w:val="18"/>
          <w:lang w:val="ru-RU"/>
        </w:rPr>
        <w:t xml:space="preserve">Дополнительные сведения могут узнать на веб-сайте </w:t>
      </w:r>
      <w:hyperlink r:id="rId56" w:history="1">
        <w:r w:rsidR="00B90CA3">
          <w:rPr>
            <w:rStyle w:val="Hyperlink"/>
          </w:rPr>
          <w:t>http://www.microsoft.com/en-us/sqlserver/solutions-technologies/data-warehousing/pdw.aspx</w:t>
        </w:r>
      </w:hyperlink>
      <w:r w:rsidRPr="00A8133F">
        <w:rPr>
          <w:rFonts w:eastAsia="Times New Roman" w:cs="Tahoma"/>
          <w:color w:val="000000" w:themeColor="text1"/>
          <w:szCs w:val="18"/>
          <w:lang w:val="ru-RU"/>
        </w:rPr>
        <w:t>.</w:t>
      </w:r>
    </w:p>
    <w:p w14:paraId="749A5007" w14:textId="77777777" w:rsidR="00C41D84" w:rsidRPr="00A8133F" w:rsidRDefault="00C41D84" w:rsidP="00C41D84">
      <w:pPr>
        <w:tabs>
          <w:tab w:val="left" w:pos="2970"/>
        </w:tabs>
        <w:ind w:left="720"/>
        <w:rPr>
          <w:lang w:val="ru-RU"/>
        </w:rPr>
      </w:pPr>
    </w:p>
    <w:p w14:paraId="5EFD110E" w14:textId="77777777" w:rsidR="00C41D84" w:rsidRPr="00A8133F" w:rsidRDefault="00C41D84" w:rsidP="00C41D84">
      <w:pPr>
        <w:tabs>
          <w:tab w:val="left" w:pos="2970"/>
        </w:tabs>
        <w:ind w:left="720"/>
        <w:rPr>
          <w:lang w:val="ru-RU"/>
        </w:rPr>
      </w:pPr>
    </w:p>
    <w:p w14:paraId="2D84314F" w14:textId="77777777" w:rsidR="00A81E83" w:rsidRPr="00A8133F" w:rsidRDefault="00152E1B" w:rsidP="00EF5637">
      <w:pPr>
        <w:pStyle w:val="Heading3"/>
        <w:rPr>
          <w:lang w:val="ru-RU"/>
        </w:rPr>
      </w:pPr>
      <w:bookmarkStart w:id="1487" w:name="_82_SQL_Server®"/>
      <w:bookmarkStart w:id="1488" w:name="_89_SQL_Server®"/>
      <w:bookmarkStart w:id="1489" w:name="_Toc336338348"/>
      <w:bookmarkStart w:id="1490" w:name="_Toc380005101"/>
      <w:bookmarkEnd w:id="1487"/>
      <w:bookmarkEnd w:id="1488"/>
      <w:r w:rsidRPr="00A8133F">
        <w:rPr>
          <w:rFonts w:ascii="Tahoma" w:hAnsi="Tahoma"/>
          <w:caps/>
          <w:color w:val="F66400"/>
          <w:sz w:val="22"/>
          <w:vertAlign w:val="superscript"/>
          <w:lang w:val="ru-RU"/>
        </w:rPr>
        <w:t>89</w:t>
      </w:r>
      <w:r w:rsidRPr="00A8133F">
        <w:rPr>
          <w:rFonts w:ascii="Tahoma" w:hAnsi="Tahoma"/>
          <w:color w:val="F66400"/>
          <w:sz w:val="22"/>
          <w:lang w:val="ru-RU"/>
        </w:rPr>
        <w:t xml:space="preserve"> </w:t>
      </w:r>
      <w:r w:rsidRPr="00D7143B">
        <w:rPr>
          <w:rFonts w:ascii="Tahoma" w:hAnsi="Tahoma"/>
          <w:color w:val="F66400"/>
          <w:sz w:val="22"/>
        </w:rPr>
        <w:t>SQL</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2012 </w:t>
      </w:r>
      <w:r w:rsidRPr="00D7143B">
        <w:rPr>
          <w:rFonts w:ascii="Tahoma" w:hAnsi="Tahoma"/>
          <w:color w:val="F66400"/>
          <w:sz w:val="22"/>
        </w:rPr>
        <w:t>Standard</w:t>
      </w:r>
      <w:bookmarkEnd w:id="1489"/>
      <w:bookmarkEnd w:id="1490"/>
      <w:r w:rsidRPr="00A8133F">
        <w:rPr>
          <w:rFonts w:ascii="Tahoma" w:hAnsi="Tahoma"/>
          <w:color w:val="F66400"/>
          <w:sz w:val="22"/>
          <w:lang w:val="ru-RU"/>
        </w:rPr>
        <w:t xml:space="preserve"> </w:t>
      </w:r>
    </w:p>
    <w:bookmarkEnd w:id="1486"/>
    <w:p w14:paraId="43647AC4" w14:textId="77777777" w:rsidR="00A81E83" w:rsidRPr="00A8133F" w:rsidRDefault="00A81E83" w:rsidP="00204D6D">
      <w:pPr>
        <w:pStyle w:val="EndnoteText"/>
        <w:ind w:left="0"/>
        <w:rPr>
          <w:lang w:val="ru-RU"/>
        </w:rPr>
      </w:pPr>
    </w:p>
    <w:p w14:paraId="00C68D98" w14:textId="77777777" w:rsidR="00A81E83" w:rsidRPr="00A8133F" w:rsidRDefault="00A81E83" w:rsidP="00204D6D">
      <w:pPr>
        <w:ind w:left="720"/>
        <w:rPr>
          <w:lang w:val="ru-RU"/>
        </w:rPr>
      </w:pP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является следующей версией выпуска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а клиентская лицензия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является следующей версией клиентской лицензии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w:t>
      </w:r>
    </w:p>
    <w:p w14:paraId="5C32B245" w14:textId="77777777" w:rsidR="00C53163" w:rsidRPr="00A8133F" w:rsidRDefault="00C53163" w:rsidP="00204D6D">
      <w:pPr>
        <w:ind w:left="720"/>
        <w:rPr>
          <w:lang w:val="ru-RU"/>
        </w:rPr>
      </w:pPr>
    </w:p>
    <w:p w14:paraId="1FEDE7CC" w14:textId="77777777" w:rsidR="00C53163" w:rsidRPr="00A8133F" w:rsidRDefault="00C53163" w:rsidP="00204D6D">
      <w:pPr>
        <w:ind w:left="720"/>
        <w:rPr>
          <w:lang w:val="ru-RU"/>
        </w:rPr>
      </w:pPr>
    </w:p>
    <w:p w14:paraId="04E23D2D" w14:textId="77777777" w:rsidR="00A81E83" w:rsidRPr="00A8133F" w:rsidRDefault="006C7D84" w:rsidP="00EF5637">
      <w:pPr>
        <w:pStyle w:val="Heading3"/>
        <w:rPr>
          <w:lang w:val="ru-RU"/>
        </w:rPr>
      </w:pPr>
      <w:bookmarkStart w:id="1491" w:name="_85_83_SQL"/>
      <w:bookmarkStart w:id="1492" w:name="_90_SQL_Server®"/>
      <w:bookmarkStart w:id="1493" w:name="_Toc336338349"/>
      <w:bookmarkStart w:id="1494" w:name="_Toc380005102"/>
      <w:bookmarkStart w:id="1495" w:name="Srv_91SQLServer2012StandardCore"/>
      <w:bookmarkEnd w:id="1491"/>
      <w:bookmarkEnd w:id="1492"/>
      <w:r w:rsidRPr="00A8133F">
        <w:rPr>
          <w:rFonts w:ascii="Tahoma" w:hAnsi="Tahoma" w:cs="Tahoma"/>
          <w:caps/>
          <w:color w:val="F66400"/>
          <w:sz w:val="22"/>
          <w:vertAlign w:val="superscript"/>
          <w:lang w:val="ru-RU"/>
        </w:rPr>
        <w:t>90</w:t>
      </w:r>
      <w:r w:rsidRPr="00A8133F">
        <w:rPr>
          <w:rFonts w:ascii="Tahoma" w:hAnsi="Tahoma" w:cs="Tahoma"/>
          <w:color w:val="F66400"/>
          <w:sz w:val="22"/>
          <w:lang w:val="ru-RU"/>
        </w:rPr>
        <w:t xml:space="preserve"> </w:t>
      </w:r>
      <w:r w:rsidRPr="00D7143B">
        <w:rPr>
          <w:rFonts w:ascii="Tahoma" w:hAnsi="Tahoma" w:cs="Tahoma"/>
          <w:color w:val="F66400"/>
          <w:sz w:val="22"/>
        </w:rPr>
        <w:t>SQL</w:t>
      </w:r>
      <w:r w:rsidRPr="00A8133F">
        <w:rPr>
          <w:rFonts w:ascii="Tahoma" w:hAnsi="Tahoma" w:cs="Tahoma"/>
          <w:color w:val="F66400"/>
          <w:sz w:val="22"/>
          <w:lang w:val="ru-RU"/>
        </w:rPr>
        <w:t xml:space="preserve"> </w:t>
      </w:r>
      <w:r w:rsidRPr="00D7143B">
        <w:rPr>
          <w:rFonts w:ascii="Tahoma" w:hAnsi="Tahoma" w:cs="Tahoma"/>
          <w:color w:val="F66400"/>
          <w:sz w:val="22"/>
        </w:rPr>
        <w:t>Server</w:t>
      </w:r>
      <w:r w:rsidR="000D0BC4" w:rsidRPr="00A8133F">
        <w:rPr>
          <w:rFonts w:ascii="Tahoma" w:hAnsi="Tahoma" w:cs="Tahoma"/>
          <w:color w:val="F66400"/>
          <w:sz w:val="22"/>
          <w:vertAlign w:val="superscript"/>
          <w:lang w:val="ru-RU"/>
        </w:rPr>
        <w:t>®</w:t>
      </w:r>
      <w:r w:rsidRPr="00A8133F">
        <w:rPr>
          <w:rFonts w:ascii="Tahoma" w:hAnsi="Tahoma" w:cs="Tahoma"/>
          <w:color w:val="F66400"/>
          <w:sz w:val="22"/>
          <w:lang w:val="ru-RU"/>
        </w:rPr>
        <w:t xml:space="preserve"> 2012 </w:t>
      </w:r>
      <w:r w:rsidRPr="00D7143B">
        <w:rPr>
          <w:rFonts w:ascii="Tahoma" w:hAnsi="Tahoma" w:cs="Tahoma"/>
          <w:color w:val="F66400"/>
          <w:sz w:val="22"/>
        </w:rPr>
        <w:t>Standard</w:t>
      </w:r>
      <w:r w:rsidRPr="00A8133F">
        <w:rPr>
          <w:rFonts w:ascii="Tahoma" w:eastAsia="Calibri" w:hAnsi="Tahoma" w:cs="Tahoma"/>
          <w:color w:val="F66400"/>
          <w:sz w:val="22"/>
          <w:szCs w:val="18"/>
          <w:lang w:val="ru-RU"/>
        </w:rPr>
        <w:t xml:space="preserve"> </w:t>
      </w:r>
      <w:r w:rsidRPr="00D7143B">
        <w:rPr>
          <w:rFonts w:ascii="Tahoma" w:eastAsia="Calibri" w:hAnsi="Tahoma" w:cs="Tahoma"/>
          <w:color w:val="F66400"/>
          <w:sz w:val="22"/>
          <w:szCs w:val="18"/>
        </w:rPr>
        <w:t>Core</w:t>
      </w:r>
      <w:bookmarkEnd w:id="1493"/>
      <w:bookmarkEnd w:id="1494"/>
    </w:p>
    <w:bookmarkEnd w:id="1495"/>
    <w:p w14:paraId="7651A66F" w14:textId="77777777" w:rsidR="00A81E83" w:rsidRPr="00A8133F" w:rsidRDefault="00A81E83" w:rsidP="0026723A">
      <w:pPr>
        <w:rPr>
          <w:sz w:val="16"/>
          <w:szCs w:val="16"/>
          <w:lang w:val="ru-RU"/>
        </w:rPr>
      </w:pPr>
    </w:p>
    <w:p w14:paraId="356AEE48" w14:textId="77777777" w:rsidR="0026723A" w:rsidRPr="00A8133F" w:rsidRDefault="00A81E83" w:rsidP="0026723A">
      <w:pPr>
        <w:spacing w:after="60"/>
        <w:ind w:left="720"/>
        <w:rPr>
          <w:lang w:val="ru-RU"/>
        </w:rPr>
      </w:pPr>
      <w:r w:rsidRPr="00A8133F">
        <w:rPr>
          <w:rFonts w:eastAsia="Calibri" w:cs="Tahoma"/>
          <w:b/>
          <w:szCs w:val="18"/>
          <w:lang w:val="ru-RU"/>
        </w:rPr>
        <w:t>Предоставление лицензий в связи с изменением модели лицензирования.</w:t>
      </w:r>
    </w:p>
    <w:p w14:paraId="624400AB" w14:textId="77777777" w:rsidR="00A81E83" w:rsidRPr="00A8133F" w:rsidRDefault="00A81E83" w:rsidP="0026723A">
      <w:pPr>
        <w:ind w:left="720"/>
        <w:rPr>
          <w:lang w:val="ru-RU"/>
        </w:rPr>
      </w:pP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будет последней версией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лицензируемой по модели «на процессор».</w:t>
      </w:r>
      <w:r w:rsidR="00213B12" w:rsidRPr="00A8133F">
        <w:rPr>
          <w:rFonts w:eastAsia="Calibri" w:cs="Tahoma"/>
          <w:color w:val="000000"/>
          <w:szCs w:val="18"/>
          <w:lang w:val="ru-RU"/>
        </w:rPr>
        <w:t xml:space="preserve"> </w:t>
      </w:r>
      <w:r w:rsidRPr="00A8133F">
        <w:rPr>
          <w:rFonts w:eastAsia="Calibri" w:cs="Tahoma"/>
          <w:color w:val="000000"/>
          <w:szCs w:val="18"/>
          <w:lang w:val="ru-RU"/>
        </w:rPr>
        <w:t>В</w:t>
      </w:r>
      <w:r w:rsidR="003254AC">
        <w:rPr>
          <w:rFonts w:eastAsia="Calibri" w:cs="Tahoma"/>
          <w:color w:val="000000"/>
          <w:szCs w:val="18"/>
        </w:rPr>
        <w:t> </w:t>
      </w:r>
      <w:r w:rsidRPr="00A8133F">
        <w:rPr>
          <w:rFonts w:eastAsia="Calibri" w:cs="Tahoma"/>
          <w:color w:val="000000"/>
          <w:szCs w:val="18"/>
          <w:lang w:val="ru-RU"/>
        </w:rPr>
        <w:t>качестве исключения клиенты по Программам корпоративного лицензирования с действующим на</w:t>
      </w:r>
      <w:r w:rsidR="003254AC">
        <w:rPr>
          <w:rFonts w:eastAsia="Calibri" w:cs="Tahoma"/>
          <w:color w:val="000000"/>
          <w:szCs w:val="18"/>
        </w:rPr>
        <w:t> </w:t>
      </w:r>
      <w:r w:rsidRPr="00A8133F">
        <w:rPr>
          <w:rFonts w:eastAsia="Calibri" w:cs="Tahoma"/>
          <w:color w:val="000000"/>
          <w:szCs w:val="18"/>
          <w:lang w:val="ru-RU"/>
        </w:rPr>
        <w:t>1</w:t>
      </w:r>
      <w:r w:rsidR="003254AC">
        <w:rPr>
          <w:rFonts w:eastAsia="Calibri" w:cs="Tahoma"/>
          <w:color w:val="000000"/>
          <w:szCs w:val="18"/>
        </w:rPr>
        <w:t> </w:t>
      </w:r>
      <w:r w:rsidRPr="00A8133F">
        <w:rPr>
          <w:rFonts w:eastAsia="Calibri" w:cs="Tahoma"/>
          <w:color w:val="000000"/>
          <w:szCs w:val="18"/>
          <w:lang w:val="ru-RU"/>
        </w:rPr>
        <w:t xml:space="preserve">апреля 2012 г. покрытием </w:t>
      </w:r>
      <w:r w:rsidRPr="00D7143B">
        <w:rPr>
          <w:rFonts w:eastAsia="Calibri" w:cs="Tahoma"/>
          <w:color w:val="000000"/>
          <w:szCs w:val="18"/>
        </w:rPr>
        <w:t>Software</w:t>
      </w:r>
      <w:r w:rsidRPr="00A8133F">
        <w:rPr>
          <w:rFonts w:eastAsia="Calibri" w:cs="Tahoma"/>
          <w:color w:val="000000"/>
          <w:szCs w:val="18"/>
          <w:lang w:val="ru-RU"/>
        </w:rPr>
        <w:t xml:space="preserve"> </w:t>
      </w:r>
      <w:r w:rsidRPr="00D7143B">
        <w:rPr>
          <w:rFonts w:eastAsia="Calibri" w:cs="Tahoma"/>
          <w:color w:val="000000"/>
          <w:szCs w:val="18"/>
        </w:rPr>
        <w:t>Assurance</w:t>
      </w:r>
      <w:r w:rsidRPr="00A8133F">
        <w:rPr>
          <w:rFonts w:eastAsia="Calibri" w:cs="Tahoma"/>
          <w:color w:val="000000"/>
          <w:szCs w:val="18"/>
          <w:lang w:val="ru-RU"/>
        </w:rPr>
        <w:t xml:space="preserve"> для лицензий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Standard</w:t>
      </w:r>
      <w:r w:rsidRPr="00A8133F">
        <w:rPr>
          <w:rFonts w:eastAsia="Calibri" w:cs="Tahoma"/>
          <w:color w:val="000000"/>
          <w:szCs w:val="18"/>
          <w:lang w:val="ru-RU"/>
        </w:rPr>
        <w:t xml:space="preserve"> «на</w:t>
      </w:r>
      <w:r w:rsidR="003254AC">
        <w:rPr>
          <w:rFonts w:eastAsia="Calibri" w:cs="Tahoma"/>
          <w:color w:val="000000"/>
          <w:szCs w:val="18"/>
        </w:rPr>
        <w:t> </w:t>
      </w:r>
      <w:r w:rsidRPr="00A8133F">
        <w:rPr>
          <w:rFonts w:eastAsia="Calibri" w:cs="Tahoma"/>
          <w:color w:val="000000"/>
          <w:szCs w:val="18"/>
          <w:lang w:val="ru-RU"/>
        </w:rPr>
        <w:t xml:space="preserve">процессор» («соответствующие лицензии») имеют следующие возможности. Для получения этих возможностей лицензии </w:t>
      </w:r>
      <w:r w:rsidRPr="00D7143B">
        <w:rPr>
          <w:rFonts w:eastAsia="Calibri" w:cs="Tahoma"/>
          <w:color w:val="000000"/>
          <w:szCs w:val="18"/>
        </w:rPr>
        <w:t>SQL</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2008 </w:t>
      </w:r>
      <w:r w:rsidRPr="00D7143B">
        <w:rPr>
          <w:rFonts w:eastAsia="Calibri" w:cs="Tahoma"/>
          <w:color w:val="000000"/>
          <w:szCs w:val="18"/>
        </w:rPr>
        <w:t>R</w:t>
      </w:r>
      <w:r w:rsidRPr="00A8133F">
        <w:rPr>
          <w:rFonts w:eastAsia="Calibri" w:cs="Tahoma"/>
          <w:color w:val="000000"/>
          <w:szCs w:val="18"/>
          <w:lang w:val="ru-RU"/>
        </w:rPr>
        <w:t xml:space="preserve">2 </w:t>
      </w:r>
      <w:r w:rsidRPr="00D7143B">
        <w:rPr>
          <w:rFonts w:eastAsia="Calibri" w:cs="Tahoma"/>
          <w:color w:val="000000"/>
          <w:szCs w:val="18"/>
        </w:rPr>
        <w:t>Standard</w:t>
      </w:r>
      <w:r w:rsidRPr="00A8133F">
        <w:rPr>
          <w:rFonts w:eastAsia="Calibri" w:cs="Tahoma"/>
          <w:color w:val="000000"/>
          <w:szCs w:val="18"/>
          <w:lang w:val="ru-RU"/>
        </w:rPr>
        <w:t xml:space="preserve"> </w:t>
      </w:r>
      <w:r w:rsidRPr="00A8133F">
        <w:rPr>
          <w:rFonts w:cs="Tahoma"/>
          <w:bCs/>
          <w:color w:val="000000"/>
          <w:szCs w:val="18"/>
          <w:lang w:val="ru-RU"/>
        </w:rPr>
        <w:t>«на процессор», приобретенные впоследствии в</w:t>
      </w:r>
      <w:r w:rsidR="003254AC">
        <w:rPr>
          <w:rFonts w:cs="Tahoma"/>
          <w:bCs/>
          <w:color w:val="000000"/>
          <w:szCs w:val="18"/>
        </w:rPr>
        <w:t> </w:t>
      </w:r>
      <w:r w:rsidRPr="00A8133F">
        <w:rPr>
          <w:rFonts w:cs="Tahoma"/>
          <w:bCs/>
          <w:color w:val="000000"/>
          <w:szCs w:val="18"/>
          <w:lang w:val="ru-RU"/>
        </w:rPr>
        <w:t xml:space="preserve">течение срока действия того же соглашения о регистрации, но до 1 апреля 2015 г. в рамках </w:t>
      </w:r>
      <w:r w:rsidRPr="00A8133F">
        <w:rPr>
          <w:rFonts w:cs="Tahoma"/>
          <w:bCs/>
          <w:color w:val="000000"/>
          <w:szCs w:val="18"/>
          <w:lang w:val="ru-RU"/>
        </w:rPr>
        <w:lastRenderedPageBreak/>
        <w:t xml:space="preserve">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также считаются соответствующими лицензиями.</w:t>
      </w:r>
      <w:r w:rsidR="00213B12" w:rsidRPr="00A8133F">
        <w:rPr>
          <w:rFonts w:cs="Tahoma"/>
          <w:bCs/>
          <w:color w:val="000000"/>
          <w:szCs w:val="18"/>
          <w:lang w:val="ru-RU"/>
        </w:rPr>
        <w:t xml:space="preserve"> </w:t>
      </w:r>
      <w:r w:rsidRPr="00A8133F">
        <w:rPr>
          <w:rFonts w:cs="Tahoma"/>
          <w:bCs/>
          <w:color w:val="000000"/>
          <w:szCs w:val="18"/>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65DA8905" w14:textId="77777777" w:rsidR="0026723A" w:rsidRPr="00A8133F" w:rsidRDefault="0026723A" w:rsidP="0026723A">
      <w:pPr>
        <w:ind w:left="720"/>
        <w:rPr>
          <w:sz w:val="16"/>
          <w:szCs w:val="16"/>
          <w:lang w:val="ru-RU"/>
        </w:rPr>
      </w:pPr>
    </w:p>
    <w:p w14:paraId="0BC76A0C" w14:textId="77777777" w:rsidR="0026723A" w:rsidRPr="00A8133F" w:rsidRDefault="0026723A" w:rsidP="0026723A">
      <w:pPr>
        <w:spacing w:after="60"/>
        <w:ind w:left="720"/>
        <w:rPr>
          <w:lang w:val="ru-RU"/>
        </w:rPr>
      </w:pPr>
      <w:r w:rsidRPr="00A8133F">
        <w:rPr>
          <w:rFonts w:eastAsia="Calibri" w:cs="Tahoma"/>
          <w:b/>
          <w:szCs w:val="18"/>
          <w:lang w:val="ru-RU"/>
        </w:rPr>
        <w:t>Текущий срок действия</w:t>
      </w:r>
    </w:p>
    <w:p w14:paraId="7C3C110B" w14:textId="77777777" w:rsidR="00A81E83" w:rsidRPr="00A8133F" w:rsidRDefault="00A81E83" w:rsidP="0026723A">
      <w:pPr>
        <w:ind w:left="720"/>
        <w:rPr>
          <w:lang w:val="ru-RU"/>
        </w:rPr>
      </w:pPr>
      <w:r w:rsidRPr="00A8133F">
        <w:rPr>
          <w:rFonts w:eastAsia="Calibri" w:cs="Tahoma"/>
          <w:szCs w:val="18"/>
          <w:lang w:val="ru-RU"/>
        </w:rPr>
        <w:t xml:space="preserve">В течение текущего срока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активного на 1 апреля 2012 г.,</w:t>
      </w:r>
      <w:r w:rsidR="00213B12" w:rsidRPr="00A8133F">
        <w:rPr>
          <w:rFonts w:eastAsia="Calibri" w:cs="Tahoma"/>
          <w:szCs w:val="18"/>
          <w:lang w:val="ru-RU"/>
        </w:rPr>
        <w:t xml:space="preserve"> </w:t>
      </w:r>
      <w:r w:rsidRPr="00A8133F">
        <w:rPr>
          <w:rFonts w:eastAsia="Calibri" w:cs="Tahoma"/>
          <w:szCs w:val="18"/>
          <w:lang w:val="ru-RU"/>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 xml:space="preserve"> и</w:t>
      </w:r>
      <w:r w:rsidR="003254AC">
        <w:rPr>
          <w:rFonts w:eastAsia="Calibri" w:cs="Tahoma"/>
          <w:szCs w:val="18"/>
        </w:rPr>
        <w:t> </w:t>
      </w:r>
      <w:r w:rsidRPr="00A8133F">
        <w:rPr>
          <w:rFonts w:eastAsia="Calibri" w:cs="Tahoma"/>
          <w:szCs w:val="18"/>
          <w:lang w:val="ru-RU"/>
        </w:rPr>
        <w:t xml:space="preserve">использовать его вместо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согласно прав на использование продуктов в</w:t>
      </w:r>
      <w:r w:rsidR="003254AC">
        <w:rPr>
          <w:rFonts w:eastAsia="Calibri" w:cs="Tahoma"/>
          <w:szCs w:val="18"/>
        </w:rPr>
        <w:t> </w:t>
      </w:r>
      <w:r w:rsidRPr="00A8133F">
        <w:rPr>
          <w:rFonts w:eastAsia="Calibri" w:cs="Tahoma"/>
          <w:szCs w:val="18"/>
          <w:lang w:val="ru-RU"/>
        </w:rPr>
        <w:t xml:space="preserve">отношении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(в соответствии с Правами на</w:t>
      </w:r>
      <w:r w:rsidR="003254AC">
        <w:rPr>
          <w:rFonts w:eastAsia="Calibri" w:cs="Tahoma"/>
          <w:szCs w:val="18"/>
        </w:rPr>
        <w:t> </w:t>
      </w:r>
      <w:r w:rsidRPr="00A8133F">
        <w:rPr>
          <w:rFonts w:eastAsia="Calibri" w:cs="Tahoma"/>
          <w:szCs w:val="18"/>
          <w:lang w:val="ru-RU"/>
        </w:rPr>
        <w:t xml:space="preserve">использование продуктов за январь 2012 г.). Клиенты также получают права на использование «Перемещение лицензий с помощью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и «Перемещение лицензий в фермах серверов».</w:t>
      </w:r>
      <w:r w:rsidR="00213B12" w:rsidRPr="00A8133F">
        <w:rPr>
          <w:rFonts w:eastAsia="Calibri" w:cs="Tahoma"/>
          <w:szCs w:val="18"/>
          <w:lang w:val="ru-RU"/>
        </w:rPr>
        <w:t xml:space="preserve"> </w:t>
      </w:r>
      <w:r w:rsidRPr="00A8133F">
        <w:rPr>
          <w:rFonts w:eastAsia="Calibri" w:cs="Tahoma"/>
          <w:szCs w:val="18"/>
          <w:lang w:val="ru-RU"/>
        </w:rPr>
        <w:t xml:space="preserve">Условия лицензии в отношении перемещения лицензий приводятся в Правах на использование продуктов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w:t>
      </w:r>
    </w:p>
    <w:p w14:paraId="2766C62A" w14:textId="77777777" w:rsidR="0026723A" w:rsidRPr="00A8133F" w:rsidRDefault="0026723A" w:rsidP="0026723A">
      <w:pPr>
        <w:ind w:left="720"/>
        <w:rPr>
          <w:sz w:val="16"/>
          <w:szCs w:val="16"/>
          <w:lang w:val="ru-RU"/>
        </w:rPr>
      </w:pPr>
    </w:p>
    <w:p w14:paraId="2CCCF3C7" w14:textId="77777777" w:rsidR="0026723A" w:rsidRPr="00A8133F" w:rsidRDefault="00A81E83" w:rsidP="0026723A">
      <w:pPr>
        <w:spacing w:after="60"/>
        <w:ind w:left="720"/>
        <w:rPr>
          <w:lang w:val="ru-RU"/>
        </w:rPr>
      </w:pPr>
      <w:r w:rsidRPr="00A8133F">
        <w:rPr>
          <w:rFonts w:eastAsia="Calibri" w:cs="Tahoma"/>
          <w:b/>
          <w:szCs w:val="18"/>
          <w:lang w:val="ru-RU"/>
        </w:rPr>
        <w:t>Первый срок продления (до 1 апреля 2015 г.)</w:t>
      </w:r>
    </w:p>
    <w:p w14:paraId="4DB0EDD0" w14:textId="77777777" w:rsidR="00A81E83" w:rsidRPr="00A8133F" w:rsidRDefault="00A81E83" w:rsidP="0026723A">
      <w:pPr>
        <w:ind w:left="720"/>
        <w:rPr>
          <w:lang w:val="ru-RU"/>
        </w:rPr>
      </w:pPr>
      <w:r w:rsidRPr="00A8133F">
        <w:rPr>
          <w:rFonts w:eastAsia="Calibri" w:cs="Tahoma"/>
          <w:szCs w:val="18"/>
          <w:lang w:val="ru-RU"/>
        </w:rPr>
        <w:t xml:space="preserve">При первом продлении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клиент может, не приобретая основные лицензии «на ядро»,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«на ядро» в количестве равном сумме (</w:t>
      </w:r>
      <w:r w:rsidRPr="00D7143B">
        <w:rPr>
          <w:rFonts w:eastAsia="Calibri" w:cs="Tahoma"/>
          <w:szCs w:val="18"/>
        </w:rPr>
        <w:t>a</w:t>
      </w:r>
      <w:r w:rsidRPr="00A8133F">
        <w:rPr>
          <w:rFonts w:eastAsia="Calibri" w:cs="Tahoma"/>
          <w:szCs w:val="18"/>
          <w:lang w:val="ru-RU"/>
        </w:rPr>
        <w:t>) и (</w:t>
      </w:r>
      <w:r w:rsidRPr="00D7143B">
        <w:rPr>
          <w:rFonts w:eastAsia="Calibri" w:cs="Tahoma"/>
          <w:szCs w:val="18"/>
        </w:rPr>
        <w:t>b</w:t>
      </w:r>
      <w:r w:rsidRPr="00A8133F">
        <w:rPr>
          <w:rFonts w:eastAsia="Calibri" w:cs="Tahoma"/>
          <w:szCs w:val="18"/>
          <w:lang w:val="ru-RU"/>
        </w:rPr>
        <w:t>) ниже:</w:t>
      </w:r>
    </w:p>
    <w:p w14:paraId="17A01A35" w14:textId="77777777" w:rsidR="0026723A" w:rsidRPr="00A8133F" w:rsidRDefault="0026723A" w:rsidP="0026723A">
      <w:pPr>
        <w:ind w:left="720"/>
        <w:rPr>
          <w:sz w:val="16"/>
          <w:szCs w:val="16"/>
          <w:lang w:val="ru-RU"/>
        </w:rPr>
      </w:pPr>
    </w:p>
    <w:p w14:paraId="741A2E54" w14:textId="77777777" w:rsidR="0026723A" w:rsidRPr="00A8133F" w:rsidRDefault="00A81E83" w:rsidP="00346F4B">
      <w:pPr>
        <w:numPr>
          <w:ilvl w:val="0"/>
          <w:numId w:val="119"/>
        </w:numPr>
        <w:tabs>
          <w:tab w:val="left" w:pos="1440"/>
        </w:tabs>
        <w:spacing w:after="60"/>
        <w:ind w:left="1440"/>
        <w:rPr>
          <w:lang w:val="ru-RU"/>
        </w:rPr>
      </w:pPr>
      <w:r w:rsidRPr="00A8133F">
        <w:rPr>
          <w:rFonts w:eastAsia="Calibri" w:cs="Tahoma"/>
          <w:szCs w:val="18"/>
          <w:lang w:val="ru-RU"/>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2B704CDF" w14:textId="77777777" w:rsidR="00A81E83" w:rsidRPr="00D7143B" w:rsidRDefault="00A81E83" w:rsidP="00346F4B">
      <w:pPr>
        <w:numPr>
          <w:ilvl w:val="3"/>
          <w:numId w:val="57"/>
        </w:numPr>
        <w:spacing w:after="60"/>
        <w:ind w:left="1800"/>
      </w:pPr>
      <w:r w:rsidRPr="00D7143B">
        <w:rPr>
          <w:rFonts w:eastAsia="Calibri" w:cs="Tahoma"/>
          <w:szCs w:val="18"/>
        </w:rPr>
        <w:t>четыре, ИЛИ</w:t>
      </w:r>
    </w:p>
    <w:p w14:paraId="0E41C056" w14:textId="77777777" w:rsidR="00A81E83" w:rsidRPr="00A8133F" w:rsidRDefault="00A81E83" w:rsidP="00346F4B">
      <w:pPr>
        <w:numPr>
          <w:ilvl w:val="3"/>
          <w:numId w:val="57"/>
        </w:numPr>
        <w:spacing w:after="60"/>
        <w:ind w:left="1800"/>
        <w:rPr>
          <w:lang w:val="ru-RU"/>
        </w:rPr>
      </w:pPr>
      <w:r w:rsidRPr="00A8133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213B12" w:rsidRPr="00A8133F">
        <w:rPr>
          <w:rFonts w:eastAsia="Calibri" w:cs="Tahoma"/>
          <w:szCs w:val="18"/>
          <w:lang w:val="ru-RU"/>
        </w:rPr>
        <w:t xml:space="preserve"> </w:t>
      </w:r>
      <w:r w:rsidRPr="00A8133F">
        <w:rPr>
          <w:rFonts w:eastAsia="Calibri" w:cs="Tahoma"/>
          <w:szCs w:val="18"/>
          <w:lang w:val="ru-RU"/>
        </w:rPr>
        <w:t>(В случаях, когда фактическое количество ядер в</w:t>
      </w:r>
      <w:r w:rsidR="003254AC">
        <w:rPr>
          <w:rFonts w:eastAsia="Calibri" w:cs="Tahoma"/>
          <w:szCs w:val="18"/>
        </w:rPr>
        <w:t> </w:t>
      </w:r>
      <w:r w:rsidRPr="00A8133F">
        <w:rPr>
          <w:rFonts w:eastAsia="Calibri" w:cs="Tahoma"/>
          <w:szCs w:val="18"/>
          <w:lang w:val="ru-RU"/>
        </w:rPr>
        <w:t>каждом физическом процессоре превышает четыре, клиенты должны сохранить запись</w:t>
      </w:r>
      <w:r w:rsidR="003254AC">
        <w:rPr>
          <w:rFonts w:eastAsia="Calibri" w:cs="Tahoma"/>
          <w:szCs w:val="18"/>
        </w:rPr>
        <w:t> </w:t>
      </w:r>
      <w:r w:rsidRPr="00A8133F">
        <w:rPr>
          <w:rFonts w:eastAsia="Calibri" w:cs="Tahoma"/>
          <w:szCs w:val="18"/>
          <w:lang w:val="ru-RU"/>
        </w:rPr>
        <w:t xml:space="preserve">о конфигурации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запущенного на сервере</w:t>
      </w:r>
      <w:r w:rsidR="003254AC">
        <w:rPr>
          <w:rFonts w:eastAsia="Calibri" w:cs="Tahoma"/>
          <w:szCs w:val="18"/>
        </w:rPr>
        <w:t> </w:t>
      </w:r>
      <w:r w:rsidRPr="00A8133F">
        <w:rPr>
          <w:rFonts w:eastAsia="Calibri" w:cs="Tahoma"/>
          <w:szCs w:val="18"/>
          <w:lang w:val="ru-RU"/>
        </w:rPr>
        <w:t xml:space="preserve">(лицензированные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w:t>
      </w:r>
      <w:r w:rsidR="003254AC">
        <w:rPr>
          <w:rFonts w:eastAsia="Calibri" w:cs="Tahoma"/>
          <w:szCs w:val="18"/>
        </w:rPr>
        <w:t> </w:t>
      </w:r>
      <w:r w:rsidRPr="00A8133F">
        <w:rPr>
          <w:rFonts w:eastAsia="Calibri" w:cs="Tahoma"/>
          <w:szCs w:val="18"/>
          <w:lang w:val="ru-RU"/>
        </w:rPr>
        <w:t xml:space="preserve">помощью средства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аналогичного программного обеспечения.) </w:t>
      </w:r>
    </w:p>
    <w:p w14:paraId="0B7C5500" w14:textId="77777777" w:rsidR="00A81E83" w:rsidRPr="00A8133F" w:rsidRDefault="00A81E83" w:rsidP="00346F4B">
      <w:pPr>
        <w:numPr>
          <w:ilvl w:val="0"/>
          <w:numId w:val="119"/>
        </w:numPr>
        <w:tabs>
          <w:tab w:val="left" w:pos="1440"/>
        </w:tabs>
        <w:spacing w:after="60"/>
        <w:ind w:left="1440"/>
        <w:rPr>
          <w:lang w:val="ru-RU"/>
        </w:rPr>
      </w:pPr>
      <w:r w:rsidRPr="00A8133F">
        <w:rPr>
          <w:rFonts w:eastAsia="Calibri" w:cs="Tahoma"/>
          <w:szCs w:val="18"/>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3BD5857E" w14:textId="77777777" w:rsidR="0026723A" w:rsidRPr="00A8133F" w:rsidRDefault="0026723A" w:rsidP="0026723A">
      <w:pPr>
        <w:tabs>
          <w:tab w:val="left" w:pos="1440"/>
        </w:tabs>
        <w:ind w:left="1080"/>
        <w:rPr>
          <w:sz w:val="16"/>
          <w:szCs w:val="16"/>
          <w:lang w:val="ru-RU"/>
        </w:rPr>
      </w:pPr>
    </w:p>
    <w:p w14:paraId="096EF7DC" w14:textId="77777777" w:rsidR="0026723A" w:rsidRPr="00A8133F" w:rsidRDefault="00A81E83" w:rsidP="0026723A">
      <w:pPr>
        <w:spacing w:after="60"/>
        <w:ind w:left="720"/>
        <w:rPr>
          <w:lang w:val="ru-RU"/>
        </w:rPr>
      </w:pPr>
      <w:r w:rsidRPr="00A8133F">
        <w:rPr>
          <w:rFonts w:eastAsia="Calibri" w:cs="Tahoma"/>
          <w:b/>
          <w:szCs w:val="18"/>
          <w:lang w:val="ru-RU"/>
        </w:rPr>
        <w:t>Первый срок продления (1 апреля 2015 г. или позднее)</w:t>
      </w:r>
    </w:p>
    <w:p w14:paraId="01277889" w14:textId="77777777" w:rsidR="00A81E83" w:rsidRPr="00A8133F" w:rsidRDefault="00A81E83" w:rsidP="0026723A">
      <w:pPr>
        <w:ind w:left="720"/>
        <w:rPr>
          <w:lang w:val="ru-RU"/>
        </w:rPr>
      </w:pPr>
      <w:r w:rsidRPr="00A8133F">
        <w:rPr>
          <w:rFonts w:eastAsia="Calibri" w:cs="Tahoma"/>
          <w:color w:val="000000"/>
          <w:szCs w:val="18"/>
          <w:lang w:val="ru-RU"/>
        </w:rPr>
        <w:t>Клиенты, впервые продлевающие покрытие 1 апреля 2015 г. или позднее</w:t>
      </w:r>
      <w:r w:rsidRPr="00A8133F">
        <w:rPr>
          <w:rFonts w:eastAsia="Calibri" w:cs="Tahoma"/>
          <w:szCs w:val="18"/>
          <w:lang w:val="ru-RU"/>
        </w:rPr>
        <w:t>, имеют право для каждого сервера, имеющего надлежащую лицензию, согласно правам на использование лицензии «на</w:t>
      </w:r>
      <w:r w:rsidR="003254AC">
        <w:rPr>
          <w:rFonts w:eastAsia="Calibri" w:cs="Tahoma"/>
          <w:szCs w:val="18"/>
        </w:rPr>
        <w:t> </w:t>
      </w:r>
      <w:r w:rsidRPr="00A8133F">
        <w:rPr>
          <w:rFonts w:eastAsia="Calibri" w:cs="Tahoma"/>
          <w:szCs w:val="18"/>
          <w:lang w:val="ru-RU"/>
        </w:rPr>
        <w:t xml:space="preserve">процессор»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приобрести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следующим образом:</w:t>
      </w:r>
    </w:p>
    <w:p w14:paraId="6247C96E" w14:textId="77777777" w:rsidR="0026723A" w:rsidRPr="00A8133F" w:rsidRDefault="0026723A" w:rsidP="0026723A">
      <w:pPr>
        <w:ind w:left="720"/>
        <w:rPr>
          <w:sz w:val="16"/>
          <w:szCs w:val="16"/>
          <w:lang w:val="ru-RU"/>
        </w:rPr>
      </w:pPr>
    </w:p>
    <w:p w14:paraId="77075A80" w14:textId="77777777" w:rsidR="00A81E83" w:rsidRPr="00A8133F" w:rsidRDefault="00A81E83" w:rsidP="00346F4B">
      <w:pPr>
        <w:numPr>
          <w:ilvl w:val="3"/>
          <w:numId w:val="95"/>
        </w:numPr>
        <w:spacing w:after="60"/>
        <w:ind w:left="144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3254AC">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возобновить действие </w:t>
      </w:r>
      <w:r w:rsidRPr="00D7143B">
        <w:rPr>
          <w:rFonts w:eastAsia="Calibri" w:cs="Tahoma"/>
          <w:szCs w:val="18"/>
        </w:rPr>
        <w:t>SA</w:t>
      </w:r>
      <w:r w:rsidRPr="00A8133F">
        <w:rPr>
          <w:rFonts w:eastAsia="Calibri" w:cs="Tahoma"/>
          <w:szCs w:val="18"/>
          <w:lang w:val="ru-RU"/>
        </w:rPr>
        <w:t xml:space="preserve"> согласно условиям, изложенным в разделе «Первый срок продления (до</w:t>
      </w:r>
      <w:r w:rsidR="003254AC">
        <w:rPr>
          <w:rFonts w:eastAsia="Calibri" w:cs="Tahoma"/>
          <w:szCs w:val="18"/>
        </w:rPr>
        <w:t> </w:t>
      </w:r>
      <w:r w:rsidRPr="00A8133F">
        <w:rPr>
          <w:rFonts w:eastAsia="Calibri" w:cs="Tahoma"/>
          <w:szCs w:val="18"/>
          <w:lang w:val="ru-RU"/>
        </w:rPr>
        <w:t>1</w:t>
      </w:r>
      <w:r w:rsidR="003254AC">
        <w:rPr>
          <w:rFonts w:eastAsia="Calibri" w:cs="Tahoma"/>
          <w:szCs w:val="18"/>
        </w:rPr>
        <w:t> </w:t>
      </w:r>
      <w:r w:rsidRPr="00A8133F">
        <w:rPr>
          <w:rFonts w:eastAsia="Calibri" w:cs="Tahoma"/>
          <w:szCs w:val="18"/>
          <w:lang w:val="ru-RU"/>
        </w:rPr>
        <w:t xml:space="preserve">апреля 2015 г.)» выше; </w:t>
      </w:r>
    </w:p>
    <w:p w14:paraId="7027C820" w14:textId="77777777" w:rsidR="00A81E83" w:rsidRPr="00A8133F" w:rsidRDefault="00A81E83" w:rsidP="00346F4B">
      <w:pPr>
        <w:numPr>
          <w:ilvl w:val="3"/>
          <w:numId w:val="95"/>
        </w:numPr>
        <w:spacing w:after="60"/>
        <w:ind w:left="1440"/>
        <w:rPr>
          <w:lang w:val="ru-RU"/>
        </w:rPr>
      </w:pPr>
      <w:r w:rsidRPr="00A8133F">
        <w:rPr>
          <w:rFonts w:eastAsia="Calibri" w:cs="Tahoma"/>
          <w:szCs w:val="18"/>
          <w:lang w:val="ru-RU"/>
        </w:rPr>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клиенты могут возобновить действие </w:t>
      </w:r>
      <w:r w:rsidRPr="00D7143B">
        <w:rPr>
          <w:rFonts w:eastAsia="Calibri" w:cs="Tahoma"/>
          <w:szCs w:val="18"/>
        </w:rPr>
        <w:t>SA</w:t>
      </w:r>
      <w:r w:rsidRPr="00A8133F">
        <w:rPr>
          <w:rFonts w:eastAsia="Calibri" w:cs="Tahoma"/>
          <w:szCs w:val="18"/>
          <w:lang w:val="ru-RU"/>
        </w:rPr>
        <w:t xml:space="preserve"> для четырех лицензий «на ядро»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не приобретая базовые лицензии «на ядро» для каждой лицензии «на процессор»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4135558E" w14:textId="77777777" w:rsidR="00A81E83" w:rsidRPr="00A8133F" w:rsidRDefault="00A81E83" w:rsidP="00346F4B">
      <w:pPr>
        <w:numPr>
          <w:ilvl w:val="0"/>
          <w:numId w:val="50"/>
        </w:numPr>
        <w:spacing w:after="60"/>
        <w:ind w:left="1440"/>
        <w:rPr>
          <w:lang w:val="ru-RU"/>
        </w:rPr>
      </w:pPr>
      <w:r w:rsidRPr="00A8133F">
        <w:rPr>
          <w:rFonts w:eastAsia="Calibri" w:cs="Tahoma"/>
          <w:szCs w:val="18"/>
          <w:lang w:val="ru-RU"/>
        </w:rPr>
        <w:t xml:space="preserve">После приобретения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«на ядро» по данному предложению лицензии «на процессор» клиентов перестают действовать. Возможность приобретения </w:t>
      </w:r>
      <w:r w:rsidRPr="00D7143B">
        <w:rPr>
          <w:rFonts w:eastAsia="Calibri" w:cs="Tahoma"/>
          <w:szCs w:val="18"/>
        </w:rPr>
        <w:lastRenderedPageBreak/>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«на ядро» не распространяется на продление срока действия по программам подписки.</w:t>
      </w:r>
      <w:r w:rsidR="00213B12" w:rsidRPr="00A8133F">
        <w:rPr>
          <w:rFonts w:eastAsia="Calibri" w:cs="Tahoma"/>
          <w:szCs w:val="18"/>
          <w:lang w:val="ru-RU"/>
        </w:rPr>
        <w:t xml:space="preserve"> </w:t>
      </w:r>
    </w:p>
    <w:p w14:paraId="36201203" w14:textId="77777777" w:rsidR="0026723A" w:rsidRPr="00A97F3D" w:rsidRDefault="0026723A" w:rsidP="0026723A">
      <w:pPr>
        <w:tabs>
          <w:tab w:val="left" w:pos="1080"/>
        </w:tabs>
        <w:ind w:left="1080"/>
        <w:rPr>
          <w:sz w:val="2"/>
          <w:szCs w:val="6"/>
          <w:lang w:val="ru-RU"/>
        </w:rPr>
      </w:pPr>
    </w:p>
    <w:p w14:paraId="075FC660" w14:textId="77777777" w:rsidR="0026723A" w:rsidRPr="00A8133F" w:rsidRDefault="00A431D5" w:rsidP="0026723A">
      <w:pPr>
        <w:spacing w:after="60"/>
        <w:ind w:left="720"/>
        <w:rPr>
          <w:lang w:val="ru-RU"/>
        </w:rPr>
      </w:pPr>
      <w:r w:rsidRPr="00A8133F">
        <w:rPr>
          <w:rFonts w:eastAsia="Calibri" w:cs="Tahoma"/>
          <w:b/>
          <w:szCs w:val="18"/>
          <w:lang w:val="ru-RU"/>
        </w:rPr>
        <w:t xml:space="preserve">Клиенты, желающие перейти с </w:t>
      </w: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w:t>
      </w:r>
      <w:r w:rsidRPr="00D7143B">
        <w:rPr>
          <w:rFonts w:eastAsia="Calibri" w:cs="Tahoma"/>
          <w:b/>
          <w:szCs w:val="18"/>
        </w:rPr>
        <w:t>Standard</w:t>
      </w:r>
      <w:r w:rsidRPr="00A8133F">
        <w:rPr>
          <w:rFonts w:eastAsia="Calibri" w:cs="Tahoma"/>
          <w:b/>
          <w:szCs w:val="18"/>
          <w:lang w:val="ru-RU"/>
        </w:rPr>
        <w:t xml:space="preserve"> вверх на </w:t>
      </w: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w:t>
      </w:r>
      <w:r w:rsidRPr="00D7143B">
        <w:rPr>
          <w:rFonts w:eastAsia="Calibri" w:cs="Tahoma"/>
          <w:b/>
          <w:szCs w:val="18"/>
        </w:rPr>
        <w:t>Enterprise</w:t>
      </w:r>
      <w:r w:rsidRPr="00A8133F">
        <w:rPr>
          <w:rFonts w:eastAsia="Calibri" w:cs="Tahoma"/>
          <w:b/>
          <w:szCs w:val="18"/>
          <w:lang w:val="ru-RU"/>
        </w:rPr>
        <w:t xml:space="preserve"> </w:t>
      </w:r>
      <w:r w:rsidRPr="00D7143B">
        <w:rPr>
          <w:rFonts w:eastAsia="Calibri" w:cs="Tahoma"/>
          <w:b/>
          <w:szCs w:val="18"/>
        </w:rPr>
        <w:t>Core</w:t>
      </w:r>
    </w:p>
    <w:p w14:paraId="0049F6B8" w14:textId="77777777" w:rsidR="00A431D5" w:rsidRPr="00A8133F" w:rsidRDefault="00A431D5" w:rsidP="0026723A">
      <w:pPr>
        <w:ind w:left="720"/>
        <w:rPr>
          <w:lang w:val="ru-RU"/>
        </w:rPr>
      </w:pPr>
      <w:r w:rsidRPr="00A8133F">
        <w:rPr>
          <w:rFonts w:eastAsia="Calibri" w:cs="Tahoma"/>
          <w:szCs w:val="18"/>
          <w:lang w:val="ru-RU"/>
        </w:rPr>
        <w:t xml:space="preserve">Клиенты с соответствующими лицензиями на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могут выполнить переход вверх до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(«на ядро») в любое время в течение срока действия их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каждого сервера, должным образом лицензированного клиентом в соответствии с правами на использование продуктов по лицензии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w:t>
      </w:r>
      <w:r w:rsidR="003254AC">
        <w:rPr>
          <w:rFonts w:eastAsia="Calibri" w:cs="Tahoma"/>
          <w:szCs w:val="18"/>
        </w:rPr>
        <w:t> </w:t>
      </w:r>
      <w:r w:rsidRPr="00A8133F">
        <w:rPr>
          <w:rFonts w:eastAsia="Calibri" w:cs="Tahoma"/>
          <w:szCs w:val="18"/>
          <w:lang w:val="ru-RU"/>
        </w:rPr>
        <w:t xml:space="preserve">процессор», клиент может приобрести лицензии на переход вверх до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 xml:space="preserve"> в</w:t>
      </w:r>
      <w:r w:rsidR="003254AC">
        <w:rPr>
          <w:rFonts w:eastAsia="Calibri" w:cs="Tahoma"/>
          <w:szCs w:val="18"/>
        </w:rPr>
        <w:t> </w:t>
      </w:r>
      <w:r w:rsidRPr="00A8133F">
        <w:rPr>
          <w:rFonts w:eastAsia="Calibri" w:cs="Tahoma"/>
          <w:szCs w:val="18"/>
          <w:lang w:val="ru-RU"/>
        </w:rPr>
        <w:t>количестве, равном общему числу физических процессоров на сервере, умноженному на большее из</w:t>
      </w:r>
      <w:r w:rsidR="003254AC">
        <w:rPr>
          <w:rFonts w:eastAsia="Calibri" w:cs="Tahoma"/>
          <w:szCs w:val="18"/>
        </w:rPr>
        <w:t> </w:t>
      </w:r>
      <w:r w:rsidRPr="00A8133F">
        <w:rPr>
          <w:rFonts w:eastAsia="Calibri" w:cs="Tahoma"/>
          <w:szCs w:val="18"/>
          <w:lang w:val="ru-RU"/>
        </w:rPr>
        <w:t xml:space="preserve">указанных ниже значений: </w:t>
      </w:r>
    </w:p>
    <w:p w14:paraId="308A99E8" w14:textId="77777777" w:rsidR="00A431D5" w:rsidRPr="003254AC" w:rsidRDefault="00A431D5" w:rsidP="00346F4B">
      <w:pPr>
        <w:numPr>
          <w:ilvl w:val="3"/>
          <w:numId w:val="96"/>
        </w:numPr>
        <w:tabs>
          <w:tab w:val="left" w:pos="1440"/>
        </w:tabs>
        <w:spacing w:after="60"/>
        <w:ind w:left="1440"/>
      </w:pPr>
      <w:r w:rsidRPr="00D7143B">
        <w:rPr>
          <w:rFonts w:eastAsia="Calibri" w:cs="Tahoma"/>
          <w:szCs w:val="18"/>
        </w:rPr>
        <w:t>четыре, ИЛИ</w:t>
      </w:r>
    </w:p>
    <w:p w14:paraId="503F2170" w14:textId="77777777" w:rsidR="00A431D5" w:rsidRPr="00A8133F" w:rsidRDefault="00A431D5" w:rsidP="00346F4B">
      <w:pPr>
        <w:numPr>
          <w:ilvl w:val="3"/>
          <w:numId w:val="96"/>
        </w:numPr>
        <w:tabs>
          <w:tab w:val="left" w:pos="1440"/>
        </w:tabs>
        <w:spacing w:after="60"/>
        <w:ind w:left="1440"/>
        <w:rPr>
          <w:lang w:val="ru-RU"/>
        </w:rPr>
      </w:pPr>
      <w:r w:rsidRPr="00A8133F">
        <w:rPr>
          <w:rFonts w:eastAsia="Calibri" w:cs="Tahoma"/>
          <w:szCs w:val="18"/>
          <w:lang w:val="ru-RU"/>
        </w:rPr>
        <w:t>фактическое количество ядер в каждом физическом процессоре, умноженное на соответствующий коэффициент ядра.</w:t>
      </w:r>
      <w:r w:rsidR="00213B12" w:rsidRPr="00A8133F">
        <w:rPr>
          <w:rFonts w:eastAsia="Calibri" w:cs="Tahoma"/>
          <w:szCs w:val="18"/>
          <w:lang w:val="ru-RU"/>
        </w:rPr>
        <w:t xml:space="preserve"> </w:t>
      </w:r>
      <w:r w:rsidRPr="00A8133F">
        <w:rPr>
          <w:rFonts w:eastAsia="Calibri" w:cs="Tahoma"/>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аналогичного программного обеспечения.) </w:t>
      </w:r>
    </w:p>
    <w:p w14:paraId="20F2AAD8" w14:textId="77777777" w:rsidR="0026723A" w:rsidRPr="00A8133F" w:rsidRDefault="0026723A" w:rsidP="0026723A">
      <w:pPr>
        <w:tabs>
          <w:tab w:val="left" w:pos="1440"/>
        </w:tabs>
        <w:ind w:left="1440"/>
        <w:rPr>
          <w:lang w:val="ru-RU"/>
        </w:rPr>
      </w:pPr>
    </w:p>
    <w:p w14:paraId="1890DC30" w14:textId="77777777" w:rsidR="00A431D5" w:rsidRPr="00A8133F" w:rsidRDefault="00A431D5" w:rsidP="0026723A">
      <w:pPr>
        <w:ind w:left="720"/>
        <w:rPr>
          <w:lang w:val="ru-RU"/>
        </w:rPr>
      </w:pPr>
      <w:r w:rsidRPr="00A8133F">
        <w:rPr>
          <w:rFonts w:eastAsia="Calibri" w:cs="Tahoma"/>
          <w:szCs w:val="18"/>
          <w:lang w:val="ru-RU"/>
        </w:rPr>
        <w:t xml:space="preserve">После приобретения лицензий на переход вверх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 xml:space="preserve"> в соответствующем количестве клиент может развернуть и использовать программное обеспечение в соответствии с правами на использование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 xml:space="preserve">За исключением случаев, указанных в разделе «Клиенты, желающие перейти с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вверх на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Core</w:t>
      </w:r>
      <w:r w:rsidRPr="00A8133F">
        <w:rPr>
          <w:rFonts w:eastAsia="Calibri" w:cs="Tahoma"/>
          <w:szCs w:val="18"/>
          <w:lang w:val="ru-RU"/>
        </w:rPr>
        <w:t>», применяются условия приобретения лицензий на переход вверх, предусмотренные разделом о</w:t>
      </w:r>
      <w:r w:rsidR="003254AC">
        <w:rPr>
          <w:rFonts w:eastAsia="Calibri" w:cs="Tahoma"/>
          <w:szCs w:val="18"/>
        </w:rPr>
        <w:t>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настоящего Списка продуктов.</w:t>
      </w:r>
      <w:r w:rsidRPr="00A8133F">
        <w:rPr>
          <w:rFonts w:eastAsia="Calibri" w:cs="Tahoma"/>
          <w:b/>
          <w:szCs w:val="18"/>
          <w:lang w:val="ru-RU"/>
        </w:rPr>
        <w:t xml:space="preserve"> </w:t>
      </w:r>
    </w:p>
    <w:p w14:paraId="085BEE5D" w14:textId="77777777" w:rsidR="0026723A" w:rsidRPr="00A8133F" w:rsidRDefault="0026723A" w:rsidP="0026723A">
      <w:pPr>
        <w:tabs>
          <w:tab w:val="left" w:pos="1080"/>
        </w:tabs>
        <w:ind w:left="1080"/>
        <w:rPr>
          <w:lang w:val="ru-RU"/>
        </w:rPr>
      </w:pPr>
    </w:p>
    <w:p w14:paraId="49D41FDB" w14:textId="77777777" w:rsidR="0026723A" w:rsidRPr="00A8133F" w:rsidRDefault="00A81E83" w:rsidP="0026723A">
      <w:pPr>
        <w:spacing w:after="60"/>
        <w:ind w:left="720"/>
        <w:rPr>
          <w:lang w:val="ru-RU"/>
        </w:rPr>
      </w:pPr>
      <w:r w:rsidRPr="00A8133F">
        <w:rPr>
          <w:rFonts w:eastAsia="Calibri" w:cs="Tahoma"/>
          <w:b/>
          <w:szCs w:val="18"/>
          <w:lang w:val="ru-RU"/>
        </w:rPr>
        <w:t xml:space="preserve">Для клиентов с покрытием </w:t>
      </w:r>
      <w:r w:rsidRPr="00D7143B">
        <w:rPr>
          <w:rFonts w:eastAsia="Calibri" w:cs="Tahoma"/>
          <w:b/>
          <w:szCs w:val="18"/>
        </w:rPr>
        <w:t>Software</w:t>
      </w:r>
      <w:r w:rsidRPr="00A8133F">
        <w:rPr>
          <w:rFonts w:eastAsia="Calibri" w:cs="Tahoma"/>
          <w:b/>
          <w:szCs w:val="18"/>
          <w:lang w:val="ru-RU"/>
        </w:rPr>
        <w:t xml:space="preserve"> </w:t>
      </w:r>
      <w:r w:rsidRPr="00D7143B">
        <w:rPr>
          <w:rFonts w:eastAsia="Calibri" w:cs="Tahoma"/>
          <w:b/>
          <w:szCs w:val="18"/>
        </w:rPr>
        <w:t>Assurance</w:t>
      </w:r>
      <w:r w:rsidRPr="00A8133F">
        <w:rPr>
          <w:rFonts w:eastAsia="Calibri" w:cs="Tahoma"/>
          <w:b/>
          <w:szCs w:val="18"/>
          <w:lang w:val="ru-RU"/>
        </w:rPr>
        <w:t>, истекающим до 1 апреля 2015 г., которые не планируют продлевать его действие.</w:t>
      </w:r>
    </w:p>
    <w:p w14:paraId="69D6E5A1" w14:textId="77777777" w:rsidR="00A81E83" w:rsidRPr="00A8133F" w:rsidRDefault="00A81E83" w:rsidP="0026723A">
      <w:pPr>
        <w:ind w:left="720"/>
        <w:rPr>
          <w:lang w:val="ru-RU"/>
        </w:rPr>
      </w:pPr>
      <w:r w:rsidRPr="00A8133F">
        <w:rPr>
          <w:rFonts w:eastAsia="Calibri" w:cs="Tahoma"/>
          <w:szCs w:val="18"/>
          <w:lang w:val="ru-RU"/>
        </w:rPr>
        <w:t xml:space="preserve">Клиенты, которые участвуют в программах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и </w:t>
      </w:r>
      <w:r w:rsidRPr="00D7143B">
        <w:rPr>
          <w:rFonts w:eastAsia="Calibri" w:cs="Tahoma"/>
          <w:szCs w:val="18"/>
        </w:rPr>
        <w:t>Open</w:t>
      </w:r>
      <w:r w:rsidRPr="00A8133F">
        <w:rPr>
          <w:rFonts w:eastAsia="Calibri" w:cs="Tahoma"/>
          <w:szCs w:val="18"/>
          <w:lang w:val="ru-RU"/>
        </w:rPr>
        <w:t xml:space="preserve"> </w:t>
      </w:r>
      <w:r w:rsidRPr="00D7143B">
        <w:rPr>
          <w:rFonts w:eastAsia="Calibri" w:cs="Tahoma"/>
          <w:szCs w:val="18"/>
        </w:rPr>
        <w:t>Value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с</w:t>
      </w:r>
      <w:r w:rsidR="003254AC">
        <w:rPr>
          <w:rFonts w:eastAsia="Calibri" w:cs="Tahoma"/>
          <w:szCs w:val="18"/>
        </w:rPr>
        <w:t> </w:t>
      </w:r>
      <w:r w:rsidRPr="00A8133F">
        <w:rPr>
          <w:rFonts w:eastAsia="Calibri" w:cs="Tahoma"/>
          <w:szCs w:val="18"/>
          <w:lang w:val="ru-RU"/>
        </w:rPr>
        <w:t>покрытием, действие которого заканчивается 1 апреля 2015 г., желающие выкупить лицензии «на</w:t>
      </w:r>
      <w:r w:rsidR="003254AC">
        <w:rPr>
          <w:rFonts w:eastAsia="Calibri" w:cs="Tahoma"/>
          <w:szCs w:val="18"/>
        </w:rPr>
        <w:t> </w:t>
      </w:r>
      <w:r w:rsidRPr="00A8133F">
        <w:rPr>
          <w:rFonts w:eastAsia="Calibri" w:cs="Tahoma"/>
          <w:szCs w:val="18"/>
          <w:lang w:val="ru-RU"/>
        </w:rPr>
        <w:t xml:space="preserve">процессор», и все другие клиенты, которые приобретают бессрочные лицензии по своим соглашениям и отказываются от продления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могут запускать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или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по таким лицензиям при соблюдении следующих условий.</w:t>
      </w:r>
    </w:p>
    <w:p w14:paraId="74343FDB" w14:textId="77777777" w:rsidR="009C7505" w:rsidRPr="00A8133F" w:rsidRDefault="009C7505" w:rsidP="0026723A">
      <w:pPr>
        <w:ind w:left="720"/>
        <w:rPr>
          <w:lang w:val="ru-RU"/>
        </w:rPr>
      </w:pPr>
    </w:p>
    <w:p w14:paraId="1382A3C1" w14:textId="77777777" w:rsidR="00A81E83" w:rsidRPr="00D7143B" w:rsidRDefault="00A81E83" w:rsidP="00346F4B">
      <w:pPr>
        <w:numPr>
          <w:ilvl w:val="0"/>
          <w:numId w:val="97"/>
        </w:numPr>
        <w:tabs>
          <w:tab w:val="left" w:pos="1440"/>
        </w:tabs>
        <w:spacing w:after="60"/>
        <w:ind w:left="1440"/>
      </w:pP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2008 </w:t>
      </w:r>
      <w:r w:rsidRPr="00D7143B">
        <w:rPr>
          <w:rFonts w:eastAsia="Calibri" w:cs="Tahoma"/>
          <w:b/>
          <w:szCs w:val="18"/>
        </w:rPr>
        <w:t>R</w:t>
      </w:r>
      <w:r w:rsidRPr="00A8133F">
        <w:rPr>
          <w:rFonts w:eastAsia="Calibri" w:cs="Tahoma"/>
          <w:b/>
          <w:szCs w:val="18"/>
          <w:lang w:val="ru-RU"/>
        </w:rPr>
        <w:t xml:space="preserve">2 </w:t>
      </w:r>
      <w:r w:rsidRPr="00D7143B">
        <w:rPr>
          <w:rFonts w:eastAsia="Calibri" w:cs="Tahoma"/>
          <w:b/>
          <w:szCs w:val="18"/>
        </w:rPr>
        <w:t>Standard</w:t>
      </w:r>
      <w:r w:rsidRPr="00A8133F">
        <w:rPr>
          <w:rFonts w:eastAsia="Calibri" w:cs="Tahoma"/>
          <w:b/>
          <w:szCs w:val="18"/>
          <w:lang w:val="ru-RU"/>
        </w:rPr>
        <w:t>.</w:t>
      </w:r>
      <w:r w:rsidRPr="00A8133F">
        <w:rPr>
          <w:rFonts w:eastAsia="Calibri" w:cs="Tahoma"/>
          <w:szCs w:val="18"/>
          <w:lang w:val="ru-RU"/>
        </w:rPr>
        <w:t xml:space="preserve"> Дальнейшее использование этой версии программного обеспечения регулируется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Клиенты больше не имеют прав «Перемещение лицензий в</w:t>
      </w:r>
      <w:r w:rsidR="003254AC">
        <w:rPr>
          <w:rFonts w:eastAsia="Calibri" w:cs="Tahoma"/>
          <w:szCs w:val="18"/>
        </w:rPr>
        <w:t> </w:t>
      </w:r>
      <w:r w:rsidRPr="00A8133F">
        <w:rPr>
          <w:rFonts w:eastAsia="Calibri" w:cs="Tahoma"/>
          <w:szCs w:val="18"/>
          <w:lang w:val="ru-RU"/>
        </w:rPr>
        <w:t xml:space="preserve">фермах серверов» и «Перемещение лицензий с помощью </w:t>
      </w:r>
      <w:r w:rsidRPr="00D7143B">
        <w:rPr>
          <w:rFonts w:eastAsia="Calibri" w:cs="Tahoma"/>
          <w:szCs w:val="18"/>
        </w:rPr>
        <w:t xml:space="preserve">Software Assurance». </w:t>
      </w:r>
    </w:p>
    <w:p w14:paraId="15D0EBDF" w14:textId="77777777" w:rsidR="00A81E83" w:rsidRPr="00A8133F" w:rsidRDefault="00A81E83" w:rsidP="00346F4B">
      <w:pPr>
        <w:numPr>
          <w:ilvl w:val="0"/>
          <w:numId w:val="97"/>
        </w:numPr>
        <w:tabs>
          <w:tab w:val="left" w:pos="1440"/>
        </w:tabs>
        <w:spacing w:after="60"/>
        <w:ind w:left="1440"/>
        <w:rPr>
          <w:lang w:val="ru-RU"/>
        </w:rPr>
      </w:pPr>
      <w:r w:rsidRPr="00D7143B">
        <w:rPr>
          <w:rFonts w:eastAsia="Calibri" w:cs="Tahoma"/>
          <w:b/>
          <w:szCs w:val="18"/>
        </w:rPr>
        <w:t>SQL</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w:t>
      </w:r>
      <w:r w:rsidRPr="00D7143B">
        <w:rPr>
          <w:rFonts w:eastAsia="Calibri" w:cs="Tahoma"/>
          <w:b/>
          <w:szCs w:val="18"/>
        </w:rPr>
        <w:t>Standard</w:t>
      </w:r>
      <w:r w:rsidRPr="00A8133F">
        <w:rPr>
          <w:rFonts w:eastAsia="Calibri" w:cs="Tahoma"/>
          <w:b/>
          <w:szCs w:val="18"/>
          <w:lang w:val="ru-RU"/>
        </w:rPr>
        <w:t xml:space="preserve"> </w:t>
      </w:r>
      <w:r w:rsidRPr="00D7143B">
        <w:rPr>
          <w:rFonts w:eastAsia="Calibri" w:cs="Tahoma"/>
          <w:b/>
          <w:szCs w:val="18"/>
        </w:rPr>
        <w:t>Core</w:t>
      </w:r>
      <w:r w:rsidRPr="00A8133F">
        <w:rPr>
          <w:rFonts w:eastAsia="Calibri" w:cs="Tahoma"/>
          <w:b/>
          <w:szCs w:val="18"/>
          <w:lang w:val="ru-RU"/>
        </w:rPr>
        <w:t xml:space="preserve">. </w:t>
      </w:r>
      <w:r w:rsidRPr="00A8133F">
        <w:rPr>
          <w:rFonts w:eastAsia="Calibri" w:cs="Tahoma"/>
          <w:szCs w:val="18"/>
          <w:lang w:val="ru-RU"/>
        </w:rPr>
        <w:t xml:space="preserve">Использование этой версии программного обеспечения регулируется правами на использование продуктов для лицензий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«на процессор», однако </w:t>
      </w:r>
    </w:p>
    <w:p w14:paraId="0AF58BCD" w14:textId="77777777" w:rsidR="00A81E83" w:rsidRPr="00D7143B" w:rsidRDefault="00A81E83" w:rsidP="00346F4B">
      <w:pPr>
        <w:numPr>
          <w:ilvl w:val="1"/>
          <w:numId w:val="98"/>
        </w:numPr>
        <w:tabs>
          <w:tab w:val="left" w:pos="1800"/>
        </w:tabs>
        <w:spacing w:after="60"/>
        <w:ind w:left="1800"/>
      </w:pPr>
      <w:r w:rsidRPr="00A8133F">
        <w:rPr>
          <w:rFonts w:eastAsia="Calibri" w:cs="Tahoma"/>
          <w:szCs w:val="18"/>
          <w:lang w:val="ru-RU"/>
        </w:rPr>
        <w:t xml:space="preserve">клиенты больше не имеют прав «Перемещение лицензий в фермах серверов» и «Перемещение лицензий с помощью </w:t>
      </w:r>
      <w:r w:rsidRPr="00D7143B">
        <w:rPr>
          <w:rFonts w:eastAsia="Calibri" w:cs="Tahoma"/>
          <w:szCs w:val="18"/>
        </w:rPr>
        <w:t xml:space="preserve">Software Assurance»; и </w:t>
      </w:r>
    </w:p>
    <w:p w14:paraId="0900FD62" w14:textId="77777777" w:rsidR="00A81E83" w:rsidRPr="00D7143B" w:rsidRDefault="00A81E83" w:rsidP="00346F4B">
      <w:pPr>
        <w:numPr>
          <w:ilvl w:val="1"/>
          <w:numId w:val="98"/>
        </w:numPr>
        <w:tabs>
          <w:tab w:val="left" w:pos="1800"/>
        </w:tabs>
        <w:spacing w:after="60"/>
        <w:ind w:left="1800"/>
      </w:pPr>
      <w:r w:rsidRPr="00A8133F">
        <w:rPr>
          <w:rFonts w:eastAsia="Calibri" w:cs="Tahoma"/>
          <w:szCs w:val="18"/>
          <w:lang w:val="ru-RU"/>
        </w:rPr>
        <w:t>любая передача лицензий попадает под действие ограничений в пунктах (</w:t>
      </w:r>
      <w:r w:rsidRPr="00D7143B">
        <w:rPr>
          <w:rFonts w:eastAsia="Calibri" w:cs="Tahoma"/>
          <w:szCs w:val="18"/>
        </w:rPr>
        <w:t>i</w:t>
      </w:r>
      <w:r w:rsidRPr="00A8133F">
        <w:rPr>
          <w:rFonts w:eastAsia="Calibri" w:cs="Tahoma"/>
          <w:szCs w:val="18"/>
          <w:lang w:val="ru-RU"/>
        </w:rPr>
        <w:t>) и (</w:t>
      </w:r>
      <w:r w:rsidRPr="00D7143B">
        <w:rPr>
          <w:rFonts w:eastAsia="Calibri" w:cs="Tahoma"/>
          <w:szCs w:val="18"/>
        </w:rPr>
        <w:t>ii</w:t>
      </w:r>
      <w:r w:rsidRPr="00A8133F">
        <w:rPr>
          <w:rFonts w:eastAsia="Calibri" w:cs="Tahoma"/>
          <w:szCs w:val="18"/>
          <w:lang w:val="ru-RU"/>
        </w:rPr>
        <w:t xml:space="preserve">) ниже, связанных с «эквивалентом в лицензиях на ядро». </w:t>
      </w:r>
      <w:r w:rsidRPr="00D7143B">
        <w:rPr>
          <w:rFonts w:eastAsia="Calibri" w:cs="Tahoma"/>
          <w:szCs w:val="18"/>
        </w:rPr>
        <w:t xml:space="preserve">«Эквивалент в лицензиях на ядро» определяется следующим образом. </w:t>
      </w:r>
    </w:p>
    <w:p w14:paraId="06055E24" w14:textId="77777777" w:rsidR="00A81E83" w:rsidRPr="00A8133F" w:rsidRDefault="00A81E83" w:rsidP="00346F4B">
      <w:pPr>
        <w:numPr>
          <w:ilvl w:val="2"/>
          <w:numId w:val="97"/>
        </w:numPr>
        <w:tabs>
          <w:tab w:val="left" w:pos="2160"/>
        </w:tabs>
        <w:spacing w:after="60"/>
        <w:ind w:hanging="360"/>
        <w:rPr>
          <w:lang w:val="ru-RU"/>
        </w:rPr>
      </w:pPr>
      <w:r w:rsidRPr="00A8133F">
        <w:rPr>
          <w:rFonts w:eastAsia="Calibri" w:cs="Tahoma"/>
          <w:szCs w:val="18"/>
          <w:lang w:val="ru-RU"/>
        </w:rPr>
        <w:t>Если число лицензий равно меньшему из следующих двух чисел: (</w:t>
      </w:r>
      <w:r w:rsidRPr="00D7143B">
        <w:rPr>
          <w:rFonts w:eastAsia="Calibri" w:cs="Tahoma"/>
          <w:szCs w:val="18"/>
        </w:rPr>
        <w:t>x</w:t>
      </w:r>
      <w:r w:rsidRPr="00A8133F">
        <w:rPr>
          <w:rFonts w:eastAsia="Calibri" w:cs="Tahoma"/>
          <w:szCs w:val="18"/>
          <w:lang w:val="ru-RU"/>
        </w:rPr>
        <w:t xml:space="preserve">) общее число лицензий «на процессор», назначенных лицензированному серверу непосредственно до истечения срока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и (</w:t>
      </w:r>
      <w:r w:rsidRPr="00D7143B">
        <w:rPr>
          <w:rFonts w:eastAsia="Calibri" w:cs="Tahoma"/>
          <w:szCs w:val="18"/>
        </w:rPr>
        <w:t>y</w:t>
      </w:r>
      <w:r w:rsidRPr="00A8133F">
        <w:rPr>
          <w:rFonts w:eastAsia="Calibri" w:cs="Tahoma"/>
          <w:szCs w:val="18"/>
          <w:lang w:val="ru-RU"/>
        </w:rPr>
        <w:t xml:space="preserve">) общее число физических процессоров на таком сервере, то «эквивалент в лицензиях на ядро» равен большему из следующих чисел: </w:t>
      </w:r>
    </w:p>
    <w:p w14:paraId="16F92DC6" w14:textId="77777777" w:rsidR="00A81E83" w:rsidRPr="00A8133F" w:rsidRDefault="00A81E83" w:rsidP="00346F4B">
      <w:pPr>
        <w:numPr>
          <w:ilvl w:val="4"/>
          <w:numId w:val="50"/>
        </w:numPr>
        <w:tabs>
          <w:tab w:val="left" w:pos="2520"/>
        </w:tabs>
        <w:spacing w:after="60"/>
        <w:ind w:left="2880"/>
        <w:rPr>
          <w:lang w:val="ru-RU"/>
        </w:rPr>
      </w:pPr>
      <w:r w:rsidRPr="00A8133F">
        <w:rPr>
          <w:rFonts w:eastAsia="Calibri" w:cs="Tahoma"/>
          <w:szCs w:val="18"/>
          <w:lang w:val="ru-RU"/>
        </w:rPr>
        <w:t xml:space="preserve">четыре ядра для одной лицензии «на процессор», ИЛИ </w:t>
      </w:r>
    </w:p>
    <w:p w14:paraId="705DBC39" w14:textId="77777777" w:rsidR="00A81E83" w:rsidRPr="00A8133F" w:rsidRDefault="00A81E83" w:rsidP="00346F4B">
      <w:pPr>
        <w:numPr>
          <w:ilvl w:val="4"/>
          <w:numId w:val="50"/>
        </w:numPr>
        <w:tabs>
          <w:tab w:val="left" w:pos="2520"/>
        </w:tabs>
        <w:spacing w:after="60"/>
        <w:ind w:left="2880"/>
        <w:rPr>
          <w:lang w:val="ru-RU"/>
        </w:rPr>
      </w:pPr>
      <w:r w:rsidRPr="00A8133F">
        <w:rPr>
          <w:rFonts w:eastAsia="Calibri" w:cs="Tahoma"/>
          <w:szCs w:val="18"/>
          <w:lang w:val="ru-RU"/>
        </w:rPr>
        <w:t>число ядер для</w:t>
      </w:r>
      <w:r w:rsidR="00213B12" w:rsidRPr="00A8133F">
        <w:rPr>
          <w:rFonts w:eastAsia="Calibri" w:cs="Tahoma"/>
          <w:szCs w:val="18"/>
          <w:lang w:val="ru-RU"/>
        </w:rPr>
        <w:t xml:space="preserve"> </w:t>
      </w:r>
      <w:r w:rsidRPr="00A8133F">
        <w:rPr>
          <w:rFonts w:eastAsia="Calibri" w:cs="Tahoma"/>
          <w:szCs w:val="18"/>
          <w:lang w:val="ru-RU"/>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w:t>
      </w:r>
      <w:r w:rsidRPr="00A8133F">
        <w:rPr>
          <w:rFonts w:eastAsia="Calibri" w:cs="Tahoma"/>
          <w:szCs w:val="18"/>
          <w:lang w:val="ru-RU"/>
        </w:rPr>
        <w:lastRenderedPageBreak/>
        <w:t xml:space="preserve">количество ядер в каждом физическом процессоре превышает четыре, клиенты должны сохранить запись о конфигурации программного обеспечения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с помощью средства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аналогичного программного обеспечения.)</w:t>
      </w:r>
    </w:p>
    <w:p w14:paraId="570AD8DB" w14:textId="77777777" w:rsidR="00A81E83" w:rsidRPr="00A8133F" w:rsidRDefault="00A81E83" w:rsidP="00346F4B">
      <w:pPr>
        <w:numPr>
          <w:ilvl w:val="2"/>
          <w:numId w:val="97"/>
        </w:numPr>
        <w:tabs>
          <w:tab w:val="left" w:pos="2160"/>
        </w:tabs>
        <w:spacing w:after="60"/>
        <w:ind w:hanging="360"/>
        <w:rPr>
          <w:lang w:val="ru-RU"/>
        </w:rPr>
      </w:pPr>
      <w:r w:rsidRPr="00A8133F">
        <w:rPr>
          <w:rFonts w:eastAsia="Calibri" w:cs="Tahoma"/>
          <w:szCs w:val="18"/>
          <w:lang w:val="ru-RU"/>
        </w:rPr>
        <w:t xml:space="preserve">Для любых лицензий «на процессор» с истекающим сроком действия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562E3707" w14:textId="77777777" w:rsidR="00A81E83" w:rsidRPr="00A8133F" w:rsidRDefault="00A81E83" w:rsidP="00346F4B">
      <w:pPr>
        <w:numPr>
          <w:ilvl w:val="0"/>
          <w:numId w:val="53"/>
        </w:numPr>
        <w:tabs>
          <w:tab w:val="left" w:pos="1440"/>
        </w:tabs>
        <w:spacing w:after="60"/>
        <w:ind w:left="1440"/>
        <w:rPr>
          <w:lang w:val="ru-RU"/>
        </w:rPr>
      </w:pPr>
      <w:r w:rsidRPr="00A8133F">
        <w:rPr>
          <w:rFonts w:eastAsia="Calibri" w:cs="Tahoma"/>
          <w:szCs w:val="18"/>
          <w:lang w:val="ru-RU"/>
        </w:rPr>
        <w:t xml:space="preserve">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При назначении лицензий «на ядро» серверам согласно правам на использование </w:t>
      </w:r>
      <w:r w:rsidRPr="00D7143B">
        <w:rPr>
          <w:rFonts w:eastAsia="Calibri" w:cs="Tahoma"/>
          <w:szCs w:val="18"/>
        </w:rPr>
        <w:t>SQL</w:t>
      </w:r>
      <w:r w:rsidRPr="00A8133F">
        <w:rPr>
          <w:rFonts w:eastAsia="Calibri" w:cs="Tahoma"/>
          <w:szCs w:val="18"/>
          <w:lang w:val="ru-RU"/>
        </w:rPr>
        <w:t xml:space="preserve"> 2012 клиент может объединять существующие лицензии, соответствующие определенному количеству ядер, с дополнительными лицензиями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w:t>
      </w:r>
    </w:p>
    <w:p w14:paraId="4601EFD8" w14:textId="77777777" w:rsidR="00A81E83" w:rsidRPr="00A8133F" w:rsidRDefault="00A81E83" w:rsidP="00346F4B">
      <w:pPr>
        <w:numPr>
          <w:ilvl w:val="0"/>
          <w:numId w:val="53"/>
        </w:numPr>
        <w:tabs>
          <w:tab w:val="left" w:pos="1440"/>
        </w:tabs>
        <w:spacing w:after="60"/>
        <w:ind w:left="1440"/>
        <w:rPr>
          <w:lang w:val="ru-RU"/>
        </w:rPr>
      </w:pPr>
      <w:r w:rsidRPr="00A8133F">
        <w:rPr>
          <w:rFonts w:eastAsia="Calibri" w:cs="Tahoma"/>
          <w:szCs w:val="18"/>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535B0550" w14:textId="77777777" w:rsidR="009C7505" w:rsidRPr="00A8133F" w:rsidRDefault="009C7505" w:rsidP="009C7505">
      <w:pPr>
        <w:tabs>
          <w:tab w:val="left" w:pos="1440"/>
        </w:tabs>
        <w:ind w:left="1080"/>
        <w:rPr>
          <w:lang w:val="ru-RU"/>
        </w:rPr>
      </w:pPr>
    </w:p>
    <w:p w14:paraId="65E7B1B7" w14:textId="77777777" w:rsidR="009C7505" w:rsidRPr="00A8133F" w:rsidRDefault="00A81E83" w:rsidP="009C7505">
      <w:pPr>
        <w:tabs>
          <w:tab w:val="left" w:pos="720"/>
        </w:tabs>
        <w:spacing w:after="60"/>
        <w:ind w:left="720"/>
        <w:rPr>
          <w:lang w:val="ru-RU"/>
        </w:rPr>
      </w:pPr>
      <w:r w:rsidRPr="00A8133F">
        <w:rPr>
          <w:rFonts w:eastAsia="Calibri" w:cs="Tahoma"/>
          <w:b/>
          <w:szCs w:val="18"/>
          <w:lang w:val="ru-RU"/>
        </w:rPr>
        <w:t xml:space="preserve">Для клиентов с покрытием </w:t>
      </w:r>
      <w:r w:rsidRPr="00D7143B">
        <w:rPr>
          <w:rFonts w:eastAsia="Calibri" w:cs="Tahoma"/>
          <w:b/>
          <w:szCs w:val="18"/>
        </w:rPr>
        <w:t>Software</w:t>
      </w:r>
      <w:r w:rsidRPr="00A8133F">
        <w:rPr>
          <w:rFonts w:eastAsia="Calibri" w:cs="Tahoma"/>
          <w:b/>
          <w:szCs w:val="18"/>
          <w:lang w:val="ru-RU"/>
        </w:rPr>
        <w:t xml:space="preserve"> </w:t>
      </w:r>
      <w:r w:rsidRPr="00D7143B">
        <w:rPr>
          <w:rFonts w:eastAsia="Calibri" w:cs="Tahoma"/>
          <w:b/>
          <w:szCs w:val="18"/>
        </w:rPr>
        <w:t>Assurance</w:t>
      </w:r>
      <w:r w:rsidRPr="00A8133F">
        <w:rPr>
          <w:rFonts w:eastAsia="Calibri" w:cs="Tahoma"/>
          <w:b/>
          <w:szCs w:val="18"/>
          <w:lang w:val="ru-RU"/>
        </w:rPr>
        <w:t>, истекающим 1 апреля 2015 г. или позднее, которые не планируют продлевать его действие.</w:t>
      </w:r>
    </w:p>
    <w:p w14:paraId="0499A9A7" w14:textId="77777777" w:rsidR="00A81E83" w:rsidRPr="00A8133F" w:rsidRDefault="00A81E83" w:rsidP="009C7505">
      <w:pPr>
        <w:tabs>
          <w:tab w:val="left" w:pos="720"/>
        </w:tabs>
        <w:ind w:left="720"/>
        <w:rPr>
          <w:lang w:val="ru-RU"/>
        </w:rPr>
      </w:pPr>
      <w:r w:rsidRPr="00A8133F">
        <w:rPr>
          <w:rFonts w:eastAsia="Calibri" w:cs="Tahoma"/>
          <w:color w:val="000000"/>
          <w:szCs w:val="18"/>
          <w:lang w:val="ru-RU"/>
        </w:rPr>
        <w:t xml:space="preserve">Клиенты, которые участвуют в программах </w:t>
      </w:r>
      <w:r w:rsidRPr="00D7143B">
        <w:rPr>
          <w:rFonts w:eastAsia="Calibri" w:cs="Tahoma"/>
          <w:color w:val="000000"/>
          <w:szCs w:val="18"/>
        </w:rPr>
        <w:t>Enterprise</w:t>
      </w:r>
      <w:r w:rsidRPr="00A8133F">
        <w:rPr>
          <w:rFonts w:eastAsia="Calibri" w:cs="Tahoma"/>
          <w:color w:val="000000"/>
          <w:szCs w:val="18"/>
          <w:lang w:val="ru-RU"/>
        </w:rPr>
        <w:t xml:space="preserve"> </w:t>
      </w:r>
      <w:r w:rsidRPr="00D7143B">
        <w:rPr>
          <w:rFonts w:eastAsia="Calibri" w:cs="Tahoma"/>
          <w:color w:val="000000"/>
          <w:szCs w:val="18"/>
        </w:rPr>
        <w:t>Subscription</w:t>
      </w:r>
      <w:r w:rsidRPr="00A8133F">
        <w:rPr>
          <w:rFonts w:eastAsia="Calibri" w:cs="Tahoma"/>
          <w:color w:val="000000"/>
          <w:szCs w:val="18"/>
          <w:lang w:val="ru-RU"/>
        </w:rPr>
        <w:t xml:space="preserve"> </w:t>
      </w:r>
      <w:r w:rsidRPr="00A8133F">
        <w:rPr>
          <w:rFonts w:eastAsia="Calibri" w:cs="Tahoma"/>
          <w:szCs w:val="18"/>
          <w:lang w:val="ru-RU"/>
        </w:rPr>
        <w:t xml:space="preserve">и </w:t>
      </w:r>
      <w:r w:rsidRPr="00D7143B">
        <w:rPr>
          <w:rFonts w:eastAsia="Calibri" w:cs="Tahoma"/>
          <w:szCs w:val="18"/>
        </w:rPr>
        <w:t>Open</w:t>
      </w:r>
      <w:r w:rsidRPr="00A8133F">
        <w:rPr>
          <w:rFonts w:eastAsia="Calibri" w:cs="Tahoma"/>
          <w:szCs w:val="18"/>
          <w:lang w:val="ru-RU"/>
        </w:rPr>
        <w:t xml:space="preserve"> </w:t>
      </w:r>
      <w:r w:rsidRPr="00D7143B">
        <w:rPr>
          <w:rFonts w:eastAsia="Calibri" w:cs="Tahoma"/>
          <w:szCs w:val="18"/>
        </w:rPr>
        <w:t>Value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w:t>
      </w:r>
      <w:r w:rsidRPr="00A8133F">
        <w:rPr>
          <w:rFonts w:eastAsia="Calibri" w:cs="Tahoma"/>
          <w:color w:val="000000"/>
          <w:szCs w:val="18"/>
          <w:lang w:val="ru-RU"/>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160E1BED" w14:textId="77777777" w:rsidR="009C7505" w:rsidRPr="00A8133F" w:rsidRDefault="009C7505" w:rsidP="009C7505">
      <w:pPr>
        <w:tabs>
          <w:tab w:val="left" w:pos="720"/>
        </w:tabs>
        <w:ind w:left="720"/>
        <w:rPr>
          <w:lang w:val="ru-RU"/>
        </w:rPr>
      </w:pPr>
    </w:p>
    <w:p w14:paraId="365205AD"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как указано в первом абзаце этого уведомления о продукте, лицензии, приобретенные до 1</w:t>
      </w:r>
      <w:r w:rsidR="003254AC">
        <w:rPr>
          <w:rFonts w:eastAsia="Calibri" w:cs="Tahoma"/>
          <w:szCs w:val="18"/>
        </w:rPr>
        <w:t> </w:t>
      </w:r>
      <w:r w:rsidRPr="00A8133F">
        <w:rPr>
          <w:rFonts w:eastAsia="Calibri" w:cs="Tahoma"/>
          <w:szCs w:val="18"/>
          <w:lang w:val="ru-RU"/>
        </w:rPr>
        <w:t>апреля 2015</w:t>
      </w:r>
      <w:r w:rsidRPr="00D7143B">
        <w:rPr>
          <w:rFonts w:eastAsia="Calibri" w:cs="Tahoma"/>
          <w:szCs w:val="18"/>
        </w:rPr>
        <w:t> </w:t>
      </w:r>
      <w:r w:rsidRPr="00A8133F">
        <w:rPr>
          <w:rFonts w:eastAsia="Calibri" w:cs="Tahoma"/>
          <w:szCs w:val="18"/>
          <w:lang w:val="ru-RU"/>
        </w:rPr>
        <w:t xml:space="preserve">г., являются соответствующими лицензиями, и клиенты могут продолжать использовать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согласно условиям в разделе «Для клиентов с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истекающим до 1 апреля 2015 г., которые не планируют продлевать его</w:t>
      </w:r>
      <w:r w:rsidR="003254AC">
        <w:rPr>
          <w:rFonts w:eastAsia="Calibri" w:cs="Tahoma"/>
          <w:szCs w:val="18"/>
        </w:rPr>
        <w:t> </w:t>
      </w:r>
      <w:r w:rsidRPr="00A8133F">
        <w:rPr>
          <w:rFonts w:eastAsia="Calibri" w:cs="Tahoma"/>
          <w:szCs w:val="18"/>
          <w:lang w:val="ru-RU"/>
        </w:rPr>
        <w:t xml:space="preserve">действие» выше; </w:t>
      </w:r>
    </w:p>
    <w:p w14:paraId="03B088A1" w14:textId="77777777" w:rsidR="00A81E83" w:rsidRPr="00A8133F" w:rsidRDefault="00A81E83" w:rsidP="00346F4B">
      <w:pPr>
        <w:numPr>
          <w:ilvl w:val="2"/>
          <w:numId w:val="50"/>
        </w:numPr>
        <w:spacing w:after="60"/>
        <w:ind w:left="1440"/>
        <w:rPr>
          <w:lang w:val="ru-RU"/>
        </w:rPr>
      </w:pPr>
      <w:r w:rsidRPr="00A8133F">
        <w:rPr>
          <w:rFonts w:eastAsia="Calibri" w:cs="Tahoma"/>
          <w:szCs w:val="18"/>
          <w:lang w:val="ru-RU"/>
        </w:rPr>
        <w:t>для лицензий, приобретенных до 1 апреля 2015</w:t>
      </w:r>
      <w:r w:rsidRPr="00D7143B">
        <w:rPr>
          <w:rFonts w:eastAsia="Calibri" w:cs="Tahoma"/>
          <w:szCs w:val="18"/>
        </w:rPr>
        <w:t> </w:t>
      </w:r>
      <w:r w:rsidRPr="00A8133F">
        <w:rPr>
          <w:rFonts w:eastAsia="Calibri" w:cs="Tahoma"/>
          <w:szCs w:val="18"/>
          <w:lang w:val="ru-RU"/>
        </w:rPr>
        <w:t xml:space="preserve">г., одна лицензия клиента будет соответствовать четырем лицензиям «на ядро» для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Для дальнейшего использования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2676469B" w14:textId="77777777" w:rsidR="009C7505" w:rsidRPr="00A8133F" w:rsidRDefault="009C7505" w:rsidP="009C7505">
      <w:pPr>
        <w:ind w:left="1440"/>
        <w:rPr>
          <w:lang w:val="ru-RU"/>
        </w:rPr>
      </w:pPr>
    </w:p>
    <w:p w14:paraId="227F720A" w14:textId="77777777" w:rsidR="009C7505" w:rsidRPr="00A8133F" w:rsidRDefault="00A81E83" w:rsidP="009C7505">
      <w:pPr>
        <w:spacing w:after="60"/>
        <w:ind w:left="720"/>
        <w:rPr>
          <w:lang w:val="ru-RU"/>
        </w:rPr>
      </w:pPr>
      <w:r w:rsidRPr="00A8133F">
        <w:rPr>
          <w:b/>
          <w:lang w:val="ru-RU"/>
        </w:rPr>
        <w:t>Для клиентов из Китайской Народной</w:t>
      </w:r>
      <w:r w:rsidRPr="00A8133F">
        <w:rPr>
          <w:lang w:val="ru-RU"/>
        </w:rPr>
        <w:t xml:space="preserve"> </w:t>
      </w:r>
      <w:r w:rsidRPr="00A8133F">
        <w:rPr>
          <w:b/>
          <w:lang w:val="ru-RU"/>
        </w:rPr>
        <w:t>Республики, приобретающих там лицензии «на</w:t>
      </w:r>
      <w:r w:rsidR="003254AC">
        <w:rPr>
          <w:b/>
        </w:rPr>
        <w:t> </w:t>
      </w:r>
      <w:r w:rsidRPr="00A8133F">
        <w:rPr>
          <w:b/>
          <w:lang w:val="ru-RU"/>
        </w:rPr>
        <w:t xml:space="preserve">процессор» и </w:t>
      </w:r>
      <w:r w:rsidRPr="00D7143B">
        <w:rPr>
          <w:b/>
        </w:rPr>
        <w:t>Software</w:t>
      </w:r>
      <w:r w:rsidRPr="00A8133F">
        <w:rPr>
          <w:b/>
          <w:lang w:val="ru-RU"/>
        </w:rPr>
        <w:t xml:space="preserve"> </w:t>
      </w:r>
      <w:r w:rsidRPr="00D7143B">
        <w:rPr>
          <w:b/>
        </w:rPr>
        <w:t>Assurance</w:t>
      </w:r>
      <w:r w:rsidRPr="00A8133F">
        <w:rPr>
          <w:b/>
          <w:lang w:val="ru-RU"/>
        </w:rPr>
        <w:t xml:space="preserve"> для </w:t>
      </w:r>
      <w:r w:rsidRPr="00D7143B">
        <w:rPr>
          <w:b/>
        </w:rPr>
        <w:t>SQL</w:t>
      </w:r>
      <w:r w:rsidRPr="00A8133F">
        <w:rPr>
          <w:b/>
          <w:lang w:val="ru-RU"/>
        </w:rPr>
        <w:t xml:space="preserve"> </w:t>
      </w:r>
      <w:r w:rsidRPr="00D7143B">
        <w:rPr>
          <w:b/>
        </w:rPr>
        <w:t>Server</w:t>
      </w:r>
      <w:r w:rsidRPr="00A8133F">
        <w:rPr>
          <w:b/>
          <w:lang w:val="ru-RU"/>
        </w:rPr>
        <w:t xml:space="preserve"> 2008 </w:t>
      </w:r>
      <w:r w:rsidRPr="00D7143B">
        <w:rPr>
          <w:b/>
        </w:rPr>
        <w:t>R</w:t>
      </w:r>
      <w:r w:rsidRPr="00A8133F">
        <w:rPr>
          <w:b/>
          <w:lang w:val="ru-RU"/>
        </w:rPr>
        <w:t>2:</w:t>
      </w:r>
    </w:p>
    <w:p w14:paraId="0E46B949" w14:textId="77777777" w:rsidR="001D7A2C" w:rsidRPr="00A8133F" w:rsidRDefault="00A81E83" w:rsidP="009C7505">
      <w:pPr>
        <w:ind w:left="720"/>
        <w:rPr>
          <w:lang w:val="ru-RU"/>
        </w:rPr>
      </w:pPr>
      <w:r w:rsidRPr="00A8133F">
        <w:rPr>
          <w:lang w:val="ru-RU"/>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96" w:name="_821_SQL_Server®"/>
      <w:bookmarkEnd w:id="1442"/>
      <w:bookmarkEnd w:id="1443"/>
      <w:bookmarkEnd w:id="1444"/>
      <w:bookmarkEnd w:id="1445"/>
      <w:bookmarkEnd w:id="1496"/>
    </w:p>
    <w:p w14:paraId="4A3EDC38" w14:textId="77777777" w:rsidR="00D63ADF" w:rsidRPr="00A8133F" w:rsidRDefault="00D63ADF" w:rsidP="00602EF4">
      <w:pPr>
        <w:rPr>
          <w:lang w:val="ru-RU"/>
        </w:rPr>
      </w:pPr>
      <w:bookmarkStart w:id="1497" w:name="Srv_82SysCtrDataProMgr07StdSvrMgmtML"/>
      <w:bookmarkStart w:id="1498" w:name="Srv_78SysCtrDataProMgr07StdSvrMgmtML"/>
      <w:bookmarkStart w:id="1499" w:name="Srv_79SysCtrDataProMgr07StdSvrMgmtML"/>
    </w:p>
    <w:p w14:paraId="68931ABF" w14:textId="77777777" w:rsidR="00D63ADF" w:rsidRPr="00A8133F" w:rsidRDefault="00D63ADF" w:rsidP="00602EF4">
      <w:pPr>
        <w:rPr>
          <w:lang w:val="ru-RU"/>
        </w:rPr>
      </w:pPr>
    </w:p>
    <w:p w14:paraId="6E75F962" w14:textId="77777777" w:rsidR="00023FE7" w:rsidRPr="00A8133F" w:rsidRDefault="00A560B6" w:rsidP="0037081F">
      <w:pPr>
        <w:pStyle w:val="Heading3"/>
        <w:rPr>
          <w:lang w:val="ru-RU"/>
        </w:rPr>
      </w:pPr>
      <w:bookmarkStart w:id="1500" w:name="_79_System_Center"/>
      <w:bookmarkStart w:id="1501" w:name="_86_84_System"/>
      <w:bookmarkStart w:id="1502" w:name="_Toc336338351"/>
      <w:bookmarkStart w:id="1503" w:name="_Toc380005103"/>
      <w:bookmarkStart w:id="1504" w:name="Srv_79SystemCenterEssentials07"/>
      <w:bookmarkStart w:id="1505" w:name="Srv_80SystemCenterEssentials07"/>
      <w:bookmarkStart w:id="1506" w:name="Srv_83SystemCenterEssentials07"/>
      <w:bookmarkEnd w:id="1497"/>
      <w:bookmarkEnd w:id="1498"/>
      <w:bookmarkEnd w:id="1499"/>
      <w:bookmarkEnd w:id="1500"/>
      <w:bookmarkEnd w:id="1501"/>
      <w:r w:rsidRPr="00A8133F">
        <w:rPr>
          <w:rFonts w:ascii="Tahoma" w:hAnsi="Tahoma"/>
          <w:caps/>
          <w:color w:val="F66400"/>
          <w:sz w:val="22"/>
          <w:vertAlign w:val="superscript"/>
          <w:lang w:val="ru-RU"/>
        </w:rPr>
        <w:t>91</w:t>
      </w:r>
      <w:r w:rsidRPr="00A8133F">
        <w:rPr>
          <w:rFonts w:ascii="Tahoma" w:hAnsi="Tahoma"/>
          <w:color w:val="F66400"/>
          <w:sz w:val="22"/>
          <w:lang w:val="ru-RU"/>
        </w:rPr>
        <w:t xml:space="preserve"> </w:t>
      </w:r>
      <w:r w:rsidRPr="00D7143B">
        <w:rPr>
          <w:rFonts w:ascii="Tahoma" w:hAnsi="Tahoma"/>
          <w:color w:val="F66400"/>
          <w:sz w:val="22"/>
        </w:rPr>
        <w:t>System</w:t>
      </w:r>
      <w:r w:rsidRPr="00A8133F">
        <w:rPr>
          <w:rFonts w:ascii="Tahoma" w:hAnsi="Tahoma"/>
          <w:color w:val="F66400"/>
          <w:sz w:val="22"/>
          <w:lang w:val="ru-RU"/>
        </w:rPr>
        <w:t xml:space="preserve"> </w:t>
      </w:r>
      <w:r w:rsidRPr="00D7143B">
        <w:rPr>
          <w:rFonts w:ascii="Tahoma" w:hAnsi="Tahoma"/>
          <w:color w:val="F66400"/>
          <w:sz w:val="22"/>
        </w:rPr>
        <w:t>Center</w:t>
      </w:r>
      <w:r w:rsidRPr="00A8133F">
        <w:rPr>
          <w:rFonts w:ascii="Tahoma" w:hAnsi="Tahoma"/>
          <w:color w:val="F66400"/>
          <w:sz w:val="22"/>
          <w:lang w:val="ru-RU"/>
        </w:rPr>
        <w:t xml:space="preserve"> </w:t>
      </w:r>
      <w:r w:rsidRPr="00D7143B">
        <w:rPr>
          <w:rFonts w:ascii="Tahoma" w:hAnsi="Tahoma"/>
          <w:color w:val="F66400"/>
          <w:sz w:val="22"/>
        </w:rPr>
        <w:t>Essentials</w:t>
      </w:r>
      <w:r w:rsidRPr="00A8133F">
        <w:rPr>
          <w:rFonts w:ascii="Tahoma" w:hAnsi="Tahoma"/>
          <w:color w:val="F66400"/>
          <w:sz w:val="22"/>
          <w:lang w:val="ru-RU"/>
        </w:rPr>
        <w:t xml:space="preserve"> 2010</w:t>
      </w:r>
      <w:bookmarkEnd w:id="1502"/>
      <w:bookmarkEnd w:id="1503"/>
    </w:p>
    <w:bookmarkEnd w:id="1504"/>
    <w:bookmarkEnd w:id="1505"/>
    <w:bookmarkEnd w:id="1506"/>
    <w:p w14:paraId="3EED294D" w14:textId="77777777" w:rsidR="00A30254" w:rsidRPr="00A8133F" w:rsidRDefault="00A30254" w:rsidP="00602EF4">
      <w:pPr>
        <w:spacing w:after="60"/>
        <w:ind w:left="720"/>
        <w:rPr>
          <w:lang w:val="ru-RU"/>
        </w:rPr>
      </w:pPr>
    </w:p>
    <w:p w14:paraId="2B563CD3" w14:textId="77777777" w:rsidR="00A30254" w:rsidRPr="00A8133F" w:rsidRDefault="00A30254" w:rsidP="00A30254">
      <w:pPr>
        <w:spacing w:after="60"/>
        <w:ind w:left="720"/>
        <w:rPr>
          <w:lang w:val="ru-RU"/>
        </w:rPr>
      </w:pPr>
      <w:r w:rsidRPr="00A8133F">
        <w:rPr>
          <w:rFonts w:cs="Tahoma"/>
          <w:b/>
          <w:color w:val="000000"/>
          <w:szCs w:val="20"/>
          <w:lang w:val="ru-RU"/>
        </w:rPr>
        <w:t xml:space="preserve">Предоставление лицензий для клиентов </w:t>
      </w:r>
      <w:r w:rsidRPr="00D7143B">
        <w:rPr>
          <w:rFonts w:cs="Tahoma"/>
          <w:b/>
          <w:color w:val="000000"/>
          <w:szCs w:val="20"/>
        </w:rPr>
        <w:t>System</w:t>
      </w:r>
      <w:r w:rsidRPr="00A8133F">
        <w:rPr>
          <w:rFonts w:cs="Tahoma"/>
          <w:b/>
          <w:color w:val="000000"/>
          <w:szCs w:val="20"/>
          <w:lang w:val="ru-RU"/>
        </w:rPr>
        <w:t xml:space="preserve"> </w:t>
      </w:r>
      <w:r w:rsidRPr="00D7143B">
        <w:rPr>
          <w:rFonts w:cs="Tahoma"/>
          <w:b/>
          <w:color w:val="000000"/>
          <w:szCs w:val="20"/>
        </w:rPr>
        <w:t>Center</w:t>
      </w:r>
      <w:r w:rsidRPr="00A8133F">
        <w:rPr>
          <w:rFonts w:cs="Tahoma"/>
          <w:b/>
          <w:color w:val="000000"/>
          <w:szCs w:val="20"/>
          <w:lang w:val="ru-RU"/>
        </w:rPr>
        <w:t xml:space="preserve"> </w:t>
      </w:r>
      <w:r w:rsidRPr="00D7143B">
        <w:rPr>
          <w:rFonts w:cs="Tahoma"/>
          <w:b/>
          <w:color w:val="000000"/>
          <w:szCs w:val="20"/>
        </w:rPr>
        <w:t>Essentials</w:t>
      </w:r>
      <w:r w:rsidRPr="00A8133F">
        <w:rPr>
          <w:rFonts w:cs="Tahoma"/>
          <w:b/>
          <w:color w:val="000000"/>
          <w:szCs w:val="20"/>
          <w:lang w:val="ru-RU"/>
        </w:rPr>
        <w:t xml:space="preserve"> 2010 </w:t>
      </w:r>
      <w:r w:rsidRPr="00D7143B">
        <w:rPr>
          <w:rFonts w:cs="Tahoma"/>
          <w:b/>
          <w:color w:val="000000"/>
          <w:szCs w:val="20"/>
        </w:rPr>
        <w:t>Software</w:t>
      </w:r>
      <w:r w:rsidRPr="00A8133F">
        <w:rPr>
          <w:rFonts w:cs="Tahoma"/>
          <w:b/>
          <w:color w:val="000000"/>
          <w:szCs w:val="20"/>
          <w:lang w:val="ru-RU"/>
        </w:rPr>
        <w:t xml:space="preserve"> </w:t>
      </w:r>
      <w:r w:rsidRPr="00D7143B">
        <w:rPr>
          <w:rFonts w:cs="Tahoma"/>
          <w:b/>
          <w:color w:val="000000"/>
          <w:szCs w:val="20"/>
        </w:rPr>
        <w:t>Assurance</w:t>
      </w:r>
    </w:p>
    <w:p w14:paraId="266839EE" w14:textId="77777777" w:rsidR="00A30254" w:rsidRPr="00D7143B" w:rsidRDefault="00A30254" w:rsidP="00A30254">
      <w:pPr>
        <w:pStyle w:val="EndnoteText"/>
        <w:ind w:left="720"/>
      </w:pP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Essentials</w:t>
      </w:r>
      <w:r w:rsidRPr="00A8133F">
        <w:rPr>
          <w:rFonts w:ascii="Tahoma" w:hAnsi="Tahoma" w:cs="Tahoma"/>
          <w:sz w:val="18"/>
          <w:lang w:val="ru-RU"/>
        </w:rPr>
        <w:t xml:space="preserve"> (</w:t>
      </w:r>
      <w:r w:rsidRPr="00D7143B">
        <w:rPr>
          <w:rFonts w:ascii="Tahoma" w:hAnsi="Tahoma" w:cs="Tahoma"/>
          <w:sz w:val="18"/>
        </w:rPr>
        <w:t>SCE</w:t>
      </w:r>
      <w:r w:rsidRPr="00A8133F">
        <w:rPr>
          <w:rFonts w:ascii="Tahoma" w:hAnsi="Tahoma" w:cs="Tahoma"/>
          <w:sz w:val="18"/>
          <w:lang w:val="ru-RU"/>
        </w:rPr>
        <w:t>) версии 2010 будет последний версией данного продукта.</w:t>
      </w:r>
      <w:r w:rsidR="00213B12" w:rsidRPr="00A8133F">
        <w:rPr>
          <w:rFonts w:ascii="Tahoma" w:hAnsi="Tahoma" w:cs="Tahoma"/>
          <w:sz w:val="18"/>
          <w:lang w:val="ru-RU"/>
        </w:rPr>
        <w:t xml:space="preserve"> </w:t>
      </w:r>
      <w:r w:rsidRPr="00A8133F">
        <w:rPr>
          <w:rFonts w:ascii="Tahoma" w:hAnsi="Tahoma" w:cs="Tahoma"/>
          <w:sz w:val="18"/>
          <w:lang w:val="ru-RU"/>
        </w:rPr>
        <w:t xml:space="preserve">Клиентам, имеющим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SCE</w:t>
      </w:r>
      <w:r w:rsidRPr="00A8133F">
        <w:rPr>
          <w:rFonts w:ascii="Tahoma" w:hAnsi="Tahoma" w:cs="Tahoma"/>
          <w:sz w:val="18"/>
          <w:lang w:val="ru-RU"/>
        </w:rPr>
        <w:t xml:space="preserve"> 1 марта 2013</w:t>
      </w:r>
      <w:r w:rsidRPr="00D7143B">
        <w:rPr>
          <w:rFonts w:ascii="Tahoma" w:hAnsi="Tahoma" w:cs="Tahoma"/>
          <w:sz w:val="18"/>
        </w:rPr>
        <w:t> </w:t>
      </w:r>
      <w:r w:rsidRPr="00A8133F">
        <w:rPr>
          <w:rFonts w:ascii="Tahoma" w:hAnsi="Tahoma" w:cs="Tahoma"/>
          <w:sz w:val="18"/>
          <w:lang w:val="ru-RU"/>
        </w:rPr>
        <w:t xml:space="preserve">г., предоставляются лицензии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2012 без дополнительной оплаты, за исключением стоимости носителей (если таковые имеются).</w:t>
      </w:r>
      <w:r w:rsidR="00213B12" w:rsidRPr="00A8133F">
        <w:rPr>
          <w:rFonts w:ascii="Tahoma" w:hAnsi="Tahoma" w:cs="Tahoma"/>
          <w:sz w:val="18"/>
          <w:lang w:val="ru-RU"/>
        </w:rPr>
        <w:t xml:space="preserve"> </w:t>
      </w:r>
      <w:r w:rsidRPr="00A8133F">
        <w:rPr>
          <w:rFonts w:ascii="Tahoma" w:hAnsi="Tahoma" w:cs="Tahoma"/>
          <w:sz w:val="18"/>
          <w:lang w:val="ru-RU"/>
        </w:rPr>
        <w:t xml:space="preserve">Число лицензий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2012, которые могут быть доступны клиенту в рамках данного предложения, зависит от количества и типа лицензий </w:t>
      </w:r>
      <w:r w:rsidRPr="00D7143B">
        <w:rPr>
          <w:rFonts w:ascii="Tahoma" w:hAnsi="Tahoma" w:cs="Tahoma"/>
          <w:sz w:val="18"/>
        </w:rPr>
        <w:t>SCE</w:t>
      </w:r>
      <w:r w:rsidRPr="00A8133F">
        <w:rPr>
          <w:rFonts w:ascii="Tahoma" w:hAnsi="Tahoma" w:cs="Tahoma"/>
          <w:sz w:val="18"/>
          <w:lang w:val="ru-RU"/>
        </w:rPr>
        <w:t xml:space="preserve"> с покрытием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которые были приобретены клиентом.</w:t>
      </w:r>
      <w:r w:rsidR="00213B12" w:rsidRPr="00A8133F">
        <w:rPr>
          <w:rFonts w:ascii="Tahoma" w:hAnsi="Tahoma" w:cs="Tahoma"/>
          <w:sz w:val="18"/>
          <w:lang w:val="ru-RU"/>
        </w:rPr>
        <w:t xml:space="preserve"> </w:t>
      </w:r>
      <w:r w:rsidRPr="00D7143B">
        <w:rPr>
          <w:rFonts w:ascii="Tahoma" w:hAnsi="Tahoma" w:cs="Tahoma"/>
          <w:sz w:val="18"/>
        </w:rPr>
        <w:t>Подробные сведения см. в таблице ниже.</w:t>
      </w:r>
    </w:p>
    <w:p w14:paraId="078319AF" w14:textId="77777777" w:rsidR="00A30254" w:rsidRDefault="00A30254" w:rsidP="00A30254">
      <w:pPr>
        <w:pStyle w:val="EndnoteText"/>
      </w:pPr>
    </w:p>
    <w:p w14:paraId="4B7D0738" w14:textId="77777777" w:rsidR="00A97F3D" w:rsidRDefault="00A97F3D" w:rsidP="00A30254">
      <w:pPr>
        <w:pStyle w:val="EndnoteText"/>
      </w:pPr>
    </w:p>
    <w:p w14:paraId="168AD579" w14:textId="77777777" w:rsidR="00A97F3D" w:rsidRDefault="00A97F3D" w:rsidP="00A30254">
      <w:pPr>
        <w:pStyle w:val="EndnoteText"/>
      </w:pPr>
    </w:p>
    <w:p w14:paraId="672C4C89" w14:textId="77777777" w:rsidR="00A97F3D" w:rsidRPr="00D7143B" w:rsidRDefault="00A97F3D" w:rsidP="00A30254">
      <w:pPr>
        <w:pStyle w:val="EndnoteText"/>
      </w:pPr>
    </w:p>
    <w:tbl>
      <w:tblPr>
        <w:tblStyle w:val="TableGrid1"/>
        <w:tblW w:w="8553" w:type="dxa"/>
        <w:tblInd w:w="824" w:type="dxa"/>
        <w:tblLook w:val="04A0" w:firstRow="1" w:lastRow="0" w:firstColumn="1" w:lastColumn="0" w:noHBand="0" w:noVBand="1"/>
      </w:tblPr>
      <w:tblGrid>
        <w:gridCol w:w="3960"/>
        <w:gridCol w:w="4593"/>
      </w:tblGrid>
      <w:tr w:rsidR="00A30254" w:rsidRPr="00D7143B" w14:paraId="42FE6F96" w14:textId="77777777" w:rsidTr="003254AC">
        <w:trPr>
          <w:tblHeader/>
        </w:trPr>
        <w:tc>
          <w:tcPr>
            <w:tcW w:w="3960" w:type="dxa"/>
            <w:shd w:val="clear" w:color="auto" w:fill="FABF8F"/>
            <w:hideMark/>
          </w:tcPr>
          <w:p w14:paraId="29810BD9" w14:textId="77777777" w:rsidR="00A30254" w:rsidRPr="00A8133F" w:rsidRDefault="00A30254" w:rsidP="003254AC">
            <w:pPr>
              <w:ind w:left="162"/>
              <w:jc w:val="center"/>
              <w:rPr>
                <w:rFonts w:cs="Tahoma"/>
                <w:b/>
                <w:bCs/>
                <w:color w:val="000000"/>
                <w:szCs w:val="18"/>
                <w:lang w:val="ru-RU"/>
              </w:rPr>
            </w:pPr>
            <w:r w:rsidRPr="00A8133F">
              <w:rPr>
                <w:rFonts w:cs="Tahoma"/>
                <w:b/>
                <w:bCs/>
                <w:color w:val="000000"/>
                <w:szCs w:val="18"/>
                <w:lang w:val="ru-RU"/>
              </w:rPr>
              <w:t>Соответствующие лицензии с</w:t>
            </w:r>
            <w:r w:rsidR="003254AC">
              <w:rPr>
                <w:rFonts w:cs="Tahoma"/>
                <w:b/>
                <w:bCs/>
                <w:color w:val="000000"/>
                <w:szCs w:val="18"/>
              </w:rPr>
              <w:t> </w:t>
            </w:r>
            <w:r w:rsidRPr="00D7143B">
              <w:rPr>
                <w:rFonts w:cs="Tahoma"/>
                <w:b/>
                <w:bCs/>
                <w:color w:val="000000"/>
                <w:szCs w:val="18"/>
              </w:rPr>
              <w:t>Software</w:t>
            </w:r>
            <w:r w:rsidRPr="00A8133F">
              <w:rPr>
                <w:rFonts w:cs="Tahoma"/>
                <w:b/>
                <w:bCs/>
                <w:color w:val="000000"/>
                <w:szCs w:val="18"/>
                <w:lang w:val="ru-RU"/>
              </w:rPr>
              <w:t xml:space="preserve"> </w:t>
            </w:r>
            <w:r w:rsidRPr="00D7143B">
              <w:rPr>
                <w:rFonts w:cs="Tahoma"/>
                <w:b/>
                <w:bCs/>
                <w:color w:val="000000"/>
                <w:szCs w:val="18"/>
              </w:rPr>
              <w:t>Assurance</w:t>
            </w:r>
          </w:p>
        </w:tc>
        <w:tc>
          <w:tcPr>
            <w:tcW w:w="4593" w:type="dxa"/>
            <w:shd w:val="clear" w:color="auto" w:fill="FABF8F"/>
            <w:hideMark/>
          </w:tcPr>
          <w:p w14:paraId="56B042C5" w14:textId="77777777" w:rsidR="00A30254" w:rsidRPr="00D7143B" w:rsidRDefault="00A30254" w:rsidP="003254AC">
            <w:pPr>
              <w:ind w:left="162"/>
              <w:jc w:val="center"/>
              <w:rPr>
                <w:rFonts w:cs="Tahoma"/>
                <w:b/>
                <w:bCs/>
                <w:color w:val="000000"/>
                <w:szCs w:val="18"/>
              </w:rPr>
            </w:pPr>
            <w:r w:rsidRPr="00D7143B">
              <w:rPr>
                <w:rFonts w:cs="Tahoma"/>
                <w:b/>
                <w:bCs/>
                <w:color w:val="000000"/>
                <w:szCs w:val="18"/>
              </w:rPr>
              <w:t>Предоставление лицензий System</w:t>
            </w:r>
            <w:r w:rsidR="003254AC">
              <w:rPr>
                <w:rFonts w:cs="Tahoma"/>
                <w:b/>
                <w:bCs/>
                <w:color w:val="000000"/>
                <w:szCs w:val="18"/>
              </w:rPr>
              <w:t> </w:t>
            </w:r>
            <w:r w:rsidRPr="00D7143B">
              <w:rPr>
                <w:rFonts w:cs="Tahoma"/>
                <w:b/>
                <w:bCs/>
                <w:color w:val="000000"/>
                <w:szCs w:val="18"/>
              </w:rPr>
              <w:t>Center</w:t>
            </w:r>
            <w:r w:rsidR="003254AC">
              <w:rPr>
                <w:rFonts w:cs="Tahoma"/>
                <w:b/>
                <w:bCs/>
                <w:color w:val="000000"/>
                <w:szCs w:val="18"/>
              </w:rPr>
              <w:t> </w:t>
            </w:r>
            <w:r w:rsidRPr="00D7143B">
              <w:rPr>
                <w:rFonts w:cs="Tahoma"/>
                <w:b/>
                <w:bCs/>
                <w:color w:val="000000"/>
                <w:szCs w:val="18"/>
              </w:rPr>
              <w:t>2012</w:t>
            </w:r>
          </w:p>
        </w:tc>
      </w:tr>
      <w:tr w:rsidR="00A30254" w:rsidRPr="002517D5" w14:paraId="3BF2F6A7" w14:textId="77777777" w:rsidTr="00CE334A">
        <w:tc>
          <w:tcPr>
            <w:tcW w:w="3960" w:type="dxa"/>
            <w:hideMark/>
          </w:tcPr>
          <w:p w14:paraId="360B962C" w14:textId="77777777" w:rsidR="00A30254" w:rsidRPr="00D7143B" w:rsidRDefault="00A30254" w:rsidP="00CE334A">
            <w:pPr>
              <w:ind w:left="162"/>
              <w:rPr>
                <w:rFonts w:cs="Tahoma"/>
                <w:bCs/>
                <w:color w:val="000000"/>
                <w:szCs w:val="18"/>
              </w:rPr>
            </w:pPr>
            <w:r w:rsidRPr="00D7143B">
              <w:rPr>
                <w:rFonts w:cs="Tahoma"/>
                <w:bCs/>
                <w:color w:val="000000"/>
                <w:szCs w:val="18"/>
              </w:rPr>
              <w:t>System Center Essentials 2010</w:t>
            </w:r>
          </w:p>
        </w:tc>
        <w:tc>
          <w:tcPr>
            <w:tcW w:w="4593" w:type="dxa"/>
            <w:hideMark/>
          </w:tcPr>
          <w:p w14:paraId="758CF72A"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Одна лицензия на управление сервером для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2012 </w:t>
            </w:r>
            <w:r w:rsidRPr="00D7143B">
              <w:rPr>
                <w:rFonts w:cs="Tahoma"/>
                <w:bCs/>
                <w:color w:val="000000"/>
                <w:szCs w:val="18"/>
              </w:rPr>
              <w:t>Standard</w:t>
            </w:r>
            <w:r w:rsidRPr="00A8133F">
              <w:rPr>
                <w:rFonts w:cs="Tahoma"/>
                <w:bCs/>
                <w:color w:val="000000"/>
                <w:szCs w:val="18"/>
                <w:lang w:val="ru-RU"/>
              </w:rPr>
              <w:t xml:space="preserve"> на каждые восемь* основных лицензий</w:t>
            </w:r>
          </w:p>
        </w:tc>
      </w:tr>
      <w:tr w:rsidR="00A30254" w:rsidRPr="002517D5" w14:paraId="02547146" w14:textId="77777777" w:rsidTr="00CE334A">
        <w:tc>
          <w:tcPr>
            <w:tcW w:w="3960" w:type="dxa"/>
            <w:hideMark/>
          </w:tcPr>
          <w:p w14:paraId="72ED29D3" w14:textId="77777777" w:rsidR="00A30254" w:rsidRPr="00D7143B" w:rsidRDefault="00A30254" w:rsidP="00CE334A">
            <w:pPr>
              <w:ind w:left="162"/>
              <w:rPr>
                <w:rFonts w:cs="Tahoma"/>
                <w:bCs/>
                <w:color w:val="000000"/>
                <w:szCs w:val="18"/>
              </w:rPr>
            </w:pPr>
            <w:r w:rsidRPr="00D7143B">
              <w:rPr>
                <w:rFonts w:cs="Tahoma"/>
                <w:bCs/>
                <w:color w:val="000000"/>
                <w:szCs w:val="18"/>
              </w:rPr>
              <w:t>System Center Essentials 2010 с SQL</w:t>
            </w:r>
          </w:p>
        </w:tc>
        <w:tc>
          <w:tcPr>
            <w:tcW w:w="4593" w:type="dxa"/>
            <w:hideMark/>
          </w:tcPr>
          <w:p w14:paraId="0F6A7698"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Одна лицензия на управление сервером для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2012 </w:t>
            </w:r>
            <w:r w:rsidRPr="00D7143B">
              <w:rPr>
                <w:rFonts w:cs="Tahoma"/>
                <w:bCs/>
                <w:color w:val="000000"/>
                <w:szCs w:val="18"/>
              </w:rPr>
              <w:t>Standard</w:t>
            </w:r>
            <w:r w:rsidRPr="00A8133F">
              <w:rPr>
                <w:rFonts w:cs="Tahoma"/>
                <w:bCs/>
                <w:color w:val="000000"/>
                <w:szCs w:val="18"/>
                <w:lang w:val="ru-RU"/>
              </w:rPr>
              <w:t xml:space="preserve"> на каждую одну основную лицензию</w:t>
            </w:r>
          </w:p>
        </w:tc>
      </w:tr>
      <w:tr w:rsidR="00A30254" w:rsidRPr="002517D5" w14:paraId="739AE096" w14:textId="77777777" w:rsidTr="003254AC">
        <w:trPr>
          <w:cantSplit/>
        </w:trPr>
        <w:tc>
          <w:tcPr>
            <w:tcW w:w="3960" w:type="dxa"/>
            <w:hideMark/>
          </w:tcPr>
          <w:p w14:paraId="7C8A4BEA"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Лицензия на управление сервером для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w:t>
            </w:r>
            <w:r w:rsidRPr="00D7143B">
              <w:rPr>
                <w:rFonts w:cs="Tahoma"/>
                <w:bCs/>
                <w:color w:val="000000"/>
                <w:szCs w:val="18"/>
              </w:rPr>
              <w:t>Essentials</w:t>
            </w:r>
            <w:r w:rsidRPr="00A8133F">
              <w:rPr>
                <w:rFonts w:cs="Tahoma"/>
                <w:bCs/>
                <w:color w:val="000000"/>
                <w:szCs w:val="18"/>
                <w:lang w:val="ru-RU"/>
              </w:rPr>
              <w:t xml:space="preserve"> 2010</w:t>
            </w:r>
          </w:p>
        </w:tc>
        <w:tc>
          <w:tcPr>
            <w:tcW w:w="4593" w:type="dxa"/>
            <w:hideMark/>
          </w:tcPr>
          <w:p w14:paraId="608F46C5"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Одна лицензия на управление сервером для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2012 </w:t>
            </w:r>
            <w:r w:rsidRPr="00D7143B">
              <w:rPr>
                <w:rFonts w:cs="Tahoma"/>
                <w:bCs/>
                <w:color w:val="000000"/>
                <w:szCs w:val="18"/>
              </w:rPr>
              <w:t>Standard</w:t>
            </w:r>
            <w:r w:rsidRPr="00A8133F">
              <w:rPr>
                <w:rFonts w:cs="Tahoma"/>
                <w:bCs/>
                <w:color w:val="000000"/>
                <w:szCs w:val="18"/>
                <w:lang w:val="ru-RU"/>
              </w:rPr>
              <w:t xml:space="preserve"> на каждые восемь* основных лицензий</w:t>
            </w:r>
          </w:p>
        </w:tc>
      </w:tr>
      <w:tr w:rsidR="00A30254" w:rsidRPr="002517D5" w14:paraId="68BF0AFF" w14:textId="77777777" w:rsidTr="00CE334A">
        <w:tc>
          <w:tcPr>
            <w:tcW w:w="3960" w:type="dxa"/>
            <w:hideMark/>
          </w:tcPr>
          <w:p w14:paraId="17A6BF59" w14:textId="77777777" w:rsidR="00A30254" w:rsidRPr="00A8133F" w:rsidRDefault="00A30254" w:rsidP="00CE334A">
            <w:pPr>
              <w:ind w:left="162"/>
              <w:rPr>
                <w:lang w:val="ru-RU"/>
              </w:rPr>
            </w:pP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w:t>
            </w:r>
            <w:r w:rsidRPr="00D7143B">
              <w:rPr>
                <w:rFonts w:cs="Tahoma"/>
                <w:bCs/>
                <w:color w:val="000000"/>
                <w:szCs w:val="18"/>
              </w:rPr>
              <w:t>Essentials</w:t>
            </w:r>
            <w:r w:rsidRPr="00A8133F">
              <w:rPr>
                <w:rFonts w:cs="Tahoma"/>
                <w:bCs/>
                <w:color w:val="000000"/>
                <w:szCs w:val="18"/>
                <w:lang w:val="ru-RU"/>
              </w:rPr>
              <w:t xml:space="preserve"> 2010 </w:t>
            </w:r>
            <w:r w:rsidRPr="00D7143B">
              <w:rPr>
                <w:rFonts w:cs="Tahoma"/>
                <w:bCs/>
                <w:color w:val="000000"/>
                <w:szCs w:val="18"/>
              </w:rPr>
              <w:t>Plus</w:t>
            </w:r>
          </w:p>
          <w:p w14:paraId="73077FB0"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Набор лицензий на управление сервером</w:t>
            </w:r>
          </w:p>
        </w:tc>
        <w:tc>
          <w:tcPr>
            <w:tcW w:w="4593" w:type="dxa"/>
            <w:hideMark/>
          </w:tcPr>
          <w:p w14:paraId="01BA7249"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Одна лицензия на управление сервером для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2012 </w:t>
            </w:r>
            <w:r w:rsidRPr="00D7143B">
              <w:rPr>
                <w:rFonts w:cs="Tahoma"/>
                <w:bCs/>
                <w:color w:val="000000"/>
                <w:szCs w:val="18"/>
              </w:rPr>
              <w:t>Standard</w:t>
            </w:r>
            <w:r w:rsidRPr="00A8133F">
              <w:rPr>
                <w:rFonts w:cs="Tahoma"/>
                <w:bCs/>
                <w:color w:val="000000"/>
                <w:szCs w:val="18"/>
                <w:lang w:val="ru-RU"/>
              </w:rPr>
              <w:t xml:space="preserve"> на каждые две** основные лицензии</w:t>
            </w:r>
          </w:p>
        </w:tc>
      </w:tr>
      <w:tr w:rsidR="00A30254" w:rsidRPr="002517D5" w14:paraId="218AA9C5" w14:textId="77777777" w:rsidTr="00CE334A">
        <w:tc>
          <w:tcPr>
            <w:tcW w:w="3960" w:type="dxa"/>
            <w:hideMark/>
          </w:tcPr>
          <w:p w14:paraId="0415C67D"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Клиентская лицензия на управление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w:t>
            </w:r>
            <w:r w:rsidRPr="00D7143B">
              <w:rPr>
                <w:rFonts w:cs="Tahoma"/>
                <w:bCs/>
                <w:color w:val="000000"/>
                <w:szCs w:val="18"/>
              </w:rPr>
              <w:t>Essentials</w:t>
            </w:r>
            <w:r w:rsidRPr="00A8133F">
              <w:rPr>
                <w:rFonts w:cs="Tahoma"/>
                <w:bCs/>
                <w:color w:val="000000"/>
                <w:szCs w:val="18"/>
                <w:lang w:val="ru-RU"/>
              </w:rPr>
              <w:t xml:space="preserve"> 2010</w:t>
            </w:r>
          </w:p>
        </w:tc>
        <w:tc>
          <w:tcPr>
            <w:tcW w:w="4593" w:type="dxa"/>
            <w:hideMark/>
          </w:tcPr>
          <w:p w14:paraId="526C5877"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Одна клиентская Лицензия на управление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2012 </w:t>
            </w:r>
            <w:r w:rsidRPr="00D7143B">
              <w:rPr>
                <w:rFonts w:cs="Tahoma"/>
                <w:bCs/>
                <w:color w:val="000000"/>
                <w:szCs w:val="18"/>
              </w:rPr>
              <w:t>Configuration</w:t>
            </w:r>
            <w:r w:rsidRPr="00A8133F">
              <w:rPr>
                <w:rFonts w:cs="Tahoma"/>
                <w:bCs/>
                <w:color w:val="000000"/>
                <w:szCs w:val="18"/>
                <w:lang w:val="ru-RU"/>
              </w:rPr>
              <w:t xml:space="preserve"> </w:t>
            </w:r>
            <w:r w:rsidRPr="00D7143B">
              <w:rPr>
                <w:rFonts w:cs="Tahoma"/>
                <w:bCs/>
                <w:color w:val="000000"/>
                <w:szCs w:val="18"/>
              </w:rPr>
              <w:t>Manager</w:t>
            </w:r>
            <w:r w:rsidRPr="00A8133F">
              <w:rPr>
                <w:rFonts w:cs="Tahoma"/>
                <w:bCs/>
                <w:color w:val="000000"/>
                <w:szCs w:val="18"/>
                <w:lang w:val="ru-RU"/>
              </w:rPr>
              <w:t xml:space="preserve"> для каждой отдельной соответствующей лицензии</w:t>
            </w:r>
          </w:p>
        </w:tc>
      </w:tr>
      <w:tr w:rsidR="00A30254" w:rsidRPr="002517D5" w14:paraId="52F9D640" w14:textId="77777777" w:rsidTr="00CE334A">
        <w:tc>
          <w:tcPr>
            <w:tcW w:w="3960" w:type="dxa"/>
            <w:hideMark/>
          </w:tcPr>
          <w:p w14:paraId="5F9FAA8E"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Клиентская лицензия на управление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w:t>
            </w:r>
            <w:r w:rsidRPr="00D7143B">
              <w:rPr>
                <w:rFonts w:cs="Tahoma"/>
                <w:bCs/>
                <w:color w:val="000000"/>
                <w:szCs w:val="18"/>
              </w:rPr>
              <w:t>Essentials</w:t>
            </w:r>
            <w:r w:rsidRPr="00A8133F">
              <w:rPr>
                <w:rFonts w:cs="Tahoma"/>
                <w:bCs/>
                <w:color w:val="000000"/>
                <w:szCs w:val="18"/>
                <w:lang w:val="ru-RU"/>
              </w:rPr>
              <w:t xml:space="preserve"> </w:t>
            </w:r>
            <w:r w:rsidRPr="00D7143B">
              <w:rPr>
                <w:rFonts w:cs="Tahoma"/>
                <w:bCs/>
                <w:color w:val="000000"/>
                <w:szCs w:val="18"/>
              </w:rPr>
              <w:t>Plus</w:t>
            </w:r>
            <w:r w:rsidRPr="00A8133F">
              <w:rPr>
                <w:rFonts w:cs="Tahoma"/>
                <w:bCs/>
                <w:color w:val="000000"/>
                <w:szCs w:val="18"/>
                <w:lang w:val="ru-RU"/>
              </w:rPr>
              <w:t xml:space="preserve"> 2010</w:t>
            </w:r>
          </w:p>
        </w:tc>
        <w:tc>
          <w:tcPr>
            <w:tcW w:w="4593" w:type="dxa"/>
            <w:hideMark/>
          </w:tcPr>
          <w:p w14:paraId="0B5EE813"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Одна клиентская Лицензия на управление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2012 </w:t>
            </w:r>
            <w:r w:rsidRPr="00D7143B">
              <w:rPr>
                <w:rFonts w:cs="Tahoma"/>
                <w:bCs/>
                <w:color w:val="000000"/>
                <w:szCs w:val="18"/>
              </w:rPr>
              <w:t>Configuration</w:t>
            </w:r>
            <w:r w:rsidRPr="00A8133F">
              <w:rPr>
                <w:rFonts w:cs="Tahoma"/>
                <w:bCs/>
                <w:color w:val="000000"/>
                <w:szCs w:val="18"/>
                <w:lang w:val="ru-RU"/>
              </w:rPr>
              <w:t xml:space="preserve"> </w:t>
            </w:r>
            <w:r w:rsidRPr="00D7143B">
              <w:rPr>
                <w:rFonts w:cs="Tahoma"/>
                <w:bCs/>
                <w:color w:val="000000"/>
                <w:szCs w:val="18"/>
              </w:rPr>
              <w:t>Manager</w:t>
            </w:r>
            <w:r w:rsidRPr="00A8133F">
              <w:rPr>
                <w:rFonts w:cs="Tahoma"/>
                <w:bCs/>
                <w:color w:val="000000"/>
                <w:szCs w:val="18"/>
                <w:lang w:val="ru-RU"/>
              </w:rPr>
              <w:t xml:space="preserve"> для каждой отдельной соответствующей лицензии</w:t>
            </w:r>
          </w:p>
        </w:tc>
      </w:tr>
      <w:tr w:rsidR="00A30254" w:rsidRPr="002517D5" w14:paraId="0D60FE91" w14:textId="77777777" w:rsidTr="00CE334A">
        <w:tc>
          <w:tcPr>
            <w:tcW w:w="3960" w:type="dxa"/>
            <w:hideMark/>
          </w:tcPr>
          <w:p w14:paraId="559D3BAD" w14:textId="77777777" w:rsidR="00A30254" w:rsidRPr="00D7143B" w:rsidRDefault="00A30254" w:rsidP="00CE334A">
            <w:pPr>
              <w:ind w:left="162"/>
              <w:rPr>
                <w:rFonts w:cs="Tahoma"/>
                <w:bCs/>
                <w:color w:val="000000"/>
                <w:szCs w:val="18"/>
              </w:rPr>
            </w:pPr>
            <w:r w:rsidRPr="00D7143B">
              <w:rPr>
                <w:rFonts w:cs="Tahoma"/>
                <w:bCs/>
                <w:color w:val="000000"/>
                <w:szCs w:val="18"/>
              </w:rPr>
              <w:t>Лицензия Virtual Machine Manager Workgroup Edition Server</w:t>
            </w:r>
          </w:p>
        </w:tc>
        <w:tc>
          <w:tcPr>
            <w:tcW w:w="4593" w:type="dxa"/>
            <w:hideMark/>
          </w:tcPr>
          <w:p w14:paraId="0C07414E" w14:textId="77777777" w:rsidR="00A30254" w:rsidRPr="00A8133F" w:rsidRDefault="00A30254" w:rsidP="00CE334A">
            <w:pPr>
              <w:ind w:left="162"/>
              <w:rPr>
                <w:rFonts w:cs="Tahoma"/>
                <w:bCs/>
                <w:color w:val="000000"/>
                <w:szCs w:val="18"/>
                <w:lang w:val="ru-RU"/>
              </w:rPr>
            </w:pPr>
            <w:r w:rsidRPr="00A8133F">
              <w:rPr>
                <w:rFonts w:cs="Tahoma"/>
                <w:bCs/>
                <w:color w:val="000000"/>
                <w:szCs w:val="18"/>
                <w:lang w:val="ru-RU"/>
              </w:rPr>
              <w:t xml:space="preserve">Одна лицензия на управление сервером для </w:t>
            </w:r>
            <w:r w:rsidRPr="00D7143B">
              <w:rPr>
                <w:rFonts w:cs="Tahoma"/>
                <w:bCs/>
                <w:color w:val="000000"/>
                <w:szCs w:val="18"/>
              </w:rPr>
              <w:t>System</w:t>
            </w:r>
            <w:r w:rsidRPr="00A8133F">
              <w:rPr>
                <w:rFonts w:cs="Tahoma"/>
                <w:bCs/>
                <w:color w:val="000000"/>
                <w:szCs w:val="18"/>
                <w:lang w:val="ru-RU"/>
              </w:rPr>
              <w:t xml:space="preserve"> </w:t>
            </w:r>
            <w:r w:rsidRPr="00D7143B">
              <w:rPr>
                <w:rFonts w:cs="Tahoma"/>
                <w:bCs/>
                <w:color w:val="000000"/>
                <w:szCs w:val="18"/>
              </w:rPr>
              <w:t>Center</w:t>
            </w:r>
            <w:r w:rsidRPr="00A8133F">
              <w:rPr>
                <w:rFonts w:cs="Tahoma"/>
                <w:bCs/>
                <w:color w:val="000000"/>
                <w:szCs w:val="18"/>
                <w:lang w:val="ru-RU"/>
              </w:rPr>
              <w:t xml:space="preserve"> 2012 </w:t>
            </w:r>
            <w:r w:rsidRPr="00D7143B">
              <w:rPr>
                <w:rFonts w:cs="Tahoma"/>
                <w:bCs/>
                <w:color w:val="000000"/>
                <w:szCs w:val="18"/>
              </w:rPr>
              <w:t>Standard</w:t>
            </w:r>
            <w:r w:rsidRPr="00A8133F">
              <w:rPr>
                <w:rFonts w:cs="Tahoma"/>
                <w:bCs/>
                <w:color w:val="000000"/>
                <w:szCs w:val="18"/>
                <w:lang w:val="ru-RU"/>
              </w:rPr>
              <w:t xml:space="preserve"> на каждые две** основные лицензии</w:t>
            </w:r>
          </w:p>
        </w:tc>
      </w:tr>
    </w:tbl>
    <w:p w14:paraId="5D12C11D" w14:textId="77777777" w:rsidR="00A30254" w:rsidRPr="00A8133F" w:rsidRDefault="00A30254" w:rsidP="00A30254">
      <w:pPr>
        <w:pStyle w:val="EndnoteText"/>
        <w:rPr>
          <w:lang w:val="ru-RU"/>
        </w:rPr>
      </w:pPr>
      <w:r w:rsidRPr="00A8133F">
        <w:rPr>
          <w:rFonts w:ascii="Tahoma" w:hAnsi="Tahoma" w:cs="Tahoma"/>
          <w:i/>
          <w:sz w:val="16"/>
          <w:szCs w:val="16"/>
          <w:lang w:val="ru-RU"/>
        </w:rPr>
        <w:t>*</w:t>
      </w:r>
      <w:r w:rsidRPr="00D7143B">
        <w:rPr>
          <w:rFonts w:ascii="Tahoma" w:hAnsi="Tahoma" w:cs="Tahoma"/>
          <w:i/>
          <w:sz w:val="16"/>
          <w:szCs w:val="16"/>
        </w:rPr>
        <w:t> </w:t>
      </w:r>
      <w:r w:rsidRPr="00A8133F">
        <w:rPr>
          <w:rFonts w:ascii="Tahoma" w:hAnsi="Tahoma" w:cs="Tahoma"/>
          <w:i/>
          <w:sz w:val="16"/>
          <w:szCs w:val="16"/>
          <w:lang w:val="ru-RU"/>
        </w:rPr>
        <w:t>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213B12" w:rsidRPr="00A8133F">
        <w:rPr>
          <w:rFonts w:ascii="Tahoma" w:hAnsi="Tahoma" w:cs="Tahoma"/>
          <w:i/>
          <w:sz w:val="16"/>
          <w:szCs w:val="16"/>
          <w:lang w:val="ru-RU"/>
        </w:rPr>
        <w:t xml:space="preserve"> </w:t>
      </w:r>
      <w:r w:rsidRPr="00A8133F">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14:paraId="33875778" w14:textId="77777777" w:rsidR="00A30254" w:rsidRPr="00A8133F" w:rsidRDefault="00A30254" w:rsidP="00A30254">
      <w:pPr>
        <w:pStyle w:val="EndnoteText"/>
        <w:rPr>
          <w:lang w:val="ru-RU"/>
        </w:rPr>
      </w:pPr>
    </w:p>
    <w:p w14:paraId="6A335994" w14:textId="77777777" w:rsidR="00A30254" w:rsidRPr="00A8133F" w:rsidRDefault="00A30254" w:rsidP="00A30254">
      <w:pPr>
        <w:pStyle w:val="EndnoteText"/>
        <w:rPr>
          <w:lang w:val="ru-RU"/>
        </w:rPr>
      </w:pPr>
      <w:r w:rsidRPr="00A8133F">
        <w:rPr>
          <w:rFonts w:ascii="Tahoma" w:hAnsi="Tahoma" w:cs="Tahoma"/>
          <w:i/>
          <w:sz w:val="16"/>
          <w:szCs w:val="16"/>
          <w:lang w:val="ru-RU"/>
        </w:rPr>
        <w:t>**</w:t>
      </w:r>
      <w:r w:rsidRPr="00D7143B">
        <w:rPr>
          <w:rFonts w:ascii="Tahoma" w:hAnsi="Tahoma" w:cs="Tahoma"/>
          <w:i/>
          <w:sz w:val="16"/>
          <w:szCs w:val="16"/>
        </w:rPr>
        <w:t> </w:t>
      </w:r>
      <w:r w:rsidRPr="00A8133F">
        <w:rPr>
          <w:rFonts w:ascii="Tahoma" w:hAnsi="Tahoma" w:cs="Tahoma"/>
          <w:i/>
          <w:sz w:val="16"/>
          <w:szCs w:val="16"/>
          <w:lang w:val="ru-RU"/>
        </w:rPr>
        <w:t>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213B12" w:rsidRPr="00A8133F">
        <w:rPr>
          <w:rFonts w:ascii="Tahoma" w:hAnsi="Tahoma" w:cs="Tahoma"/>
          <w:i/>
          <w:sz w:val="16"/>
          <w:szCs w:val="16"/>
          <w:lang w:val="ru-RU"/>
        </w:rPr>
        <w:t xml:space="preserve"> </w:t>
      </w:r>
      <w:r w:rsidRPr="00A8133F">
        <w:rPr>
          <w:rFonts w:ascii="Tahoma" w:hAnsi="Tahoma" w:cs="Tahoma"/>
          <w:i/>
          <w:sz w:val="16"/>
          <w:szCs w:val="16"/>
          <w:lang w:val="ru-RU"/>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14:paraId="4F006B71" w14:textId="77777777" w:rsidR="00A30254" w:rsidRPr="00A8133F" w:rsidRDefault="00A30254" w:rsidP="00CE334A">
      <w:pPr>
        <w:spacing w:line="276" w:lineRule="auto"/>
        <w:rPr>
          <w:lang w:val="ru-RU"/>
        </w:rPr>
      </w:pPr>
    </w:p>
    <w:p w14:paraId="5E269E5F" w14:textId="77777777" w:rsidR="00A30254" w:rsidRPr="00A8133F" w:rsidRDefault="00A30254" w:rsidP="00CE334A">
      <w:pPr>
        <w:pStyle w:val="EndnoteText"/>
        <w:ind w:left="720"/>
        <w:rPr>
          <w:lang w:val="ru-RU"/>
        </w:rPr>
      </w:pPr>
      <w:r w:rsidRPr="00A8133F">
        <w:rPr>
          <w:rFonts w:ascii="Tahoma" w:hAnsi="Tahoma" w:cs="Tahoma"/>
          <w:sz w:val="18"/>
          <w:szCs w:val="18"/>
          <w:lang w:val="ru-RU"/>
        </w:rPr>
        <w:t xml:space="preserve">Все лицензии, предоставленные в рамках данного предложения, будут включать покрытие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Срок действия такого покрытия истечет после истечения срока действия покрытия для соответствующих лицензий </w:t>
      </w:r>
      <w:r w:rsidRPr="00D7143B">
        <w:rPr>
          <w:rFonts w:ascii="Tahoma" w:hAnsi="Tahoma" w:cs="Tahoma"/>
          <w:sz w:val="18"/>
          <w:szCs w:val="18"/>
        </w:rPr>
        <w:t>SCE</w:t>
      </w:r>
      <w:r w:rsidRPr="00A8133F">
        <w:rPr>
          <w:rFonts w:ascii="Tahoma" w:hAnsi="Tahoma" w:cs="Tahoma"/>
          <w:sz w:val="18"/>
          <w:szCs w:val="18"/>
          <w:lang w:val="ru-RU"/>
        </w:rPr>
        <w:t xml:space="preserve">. После окончания срока действия такого покрытия клиенты могут возобновить действие </w:t>
      </w:r>
      <w:r w:rsidRPr="00D7143B">
        <w:rPr>
          <w:rFonts w:ascii="Tahoma" w:hAnsi="Tahoma" w:cs="Tahoma"/>
          <w:sz w:val="18"/>
          <w:szCs w:val="18"/>
        </w:rPr>
        <w:t>Software</w:t>
      </w:r>
      <w:r w:rsidRPr="00A8133F">
        <w:rPr>
          <w:rFonts w:ascii="Tahoma" w:hAnsi="Tahoma" w:cs="Tahoma"/>
          <w:sz w:val="18"/>
          <w:szCs w:val="18"/>
          <w:lang w:val="ru-RU"/>
        </w:rPr>
        <w:t xml:space="preserve"> </w:t>
      </w:r>
      <w:r w:rsidRPr="00D7143B">
        <w:rPr>
          <w:rFonts w:ascii="Tahoma" w:hAnsi="Tahoma" w:cs="Tahoma"/>
          <w:sz w:val="18"/>
          <w:szCs w:val="18"/>
        </w:rPr>
        <w:t>Assurance</w:t>
      </w:r>
      <w:r w:rsidRPr="00A8133F">
        <w:rPr>
          <w:rFonts w:ascii="Tahoma" w:hAnsi="Tahoma" w:cs="Tahoma"/>
          <w:sz w:val="18"/>
          <w:szCs w:val="18"/>
          <w:lang w:val="ru-RU"/>
        </w:rPr>
        <w:t xml:space="preserve"> для лицензий на </w:t>
      </w:r>
      <w:r w:rsidRPr="00D7143B">
        <w:rPr>
          <w:rFonts w:ascii="Tahoma" w:hAnsi="Tahoma" w:cs="Tahoma"/>
          <w:sz w:val="18"/>
          <w:szCs w:val="18"/>
        </w:rPr>
        <w:t>System</w:t>
      </w:r>
      <w:r w:rsidRPr="00A8133F">
        <w:rPr>
          <w:rFonts w:ascii="Tahoma" w:hAnsi="Tahoma" w:cs="Tahoma"/>
          <w:sz w:val="18"/>
          <w:szCs w:val="18"/>
          <w:lang w:val="ru-RU"/>
        </w:rPr>
        <w:t xml:space="preserve"> </w:t>
      </w:r>
      <w:r w:rsidRPr="00D7143B">
        <w:rPr>
          <w:rFonts w:ascii="Tahoma" w:hAnsi="Tahoma" w:cs="Tahoma"/>
          <w:sz w:val="18"/>
          <w:szCs w:val="18"/>
        </w:rPr>
        <w:t>Center</w:t>
      </w:r>
      <w:r w:rsidRPr="00A8133F">
        <w:rPr>
          <w:rFonts w:ascii="Tahoma" w:hAnsi="Tahoma" w:cs="Tahoma"/>
          <w:sz w:val="18"/>
          <w:szCs w:val="18"/>
          <w:lang w:val="ru-RU"/>
        </w:rPr>
        <w:t xml:space="preserve"> 2012. </w:t>
      </w:r>
    </w:p>
    <w:p w14:paraId="0A9697EE" w14:textId="77777777" w:rsidR="00A30254" w:rsidRPr="00A8133F" w:rsidRDefault="00A30254" w:rsidP="00CE334A">
      <w:pPr>
        <w:spacing w:line="276" w:lineRule="auto"/>
        <w:rPr>
          <w:lang w:val="ru-RU"/>
        </w:rPr>
      </w:pPr>
    </w:p>
    <w:p w14:paraId="4E4F2AC6" w14:textId="77777777" w:rsidR="00A30254" w:rsidRPr="00A8133F" w:rsidRDefault="00A30254" w:rsidP="00CE334A">
      <w:pPr>
        <w:pStyle w:val="EndnoteText"/>
        <w:ind w:left="720"/>
        <w:rPr>
          <w:lang w:val="ru-RU"/>
        </w:rPr>
      </w:pPr>
      <w:r w:rsidRPr="00A8133F">
        <w:rPr>
          <w:rFonts w:ascii="Tahoma" w:hAnsi="Tahoma" w:cs="Tahoma"/>
          <w:sz w:val="18"/>
          <w:szCs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w:t>
      </w:r>
      <w:r w:rsidRPr="00D7143B">
        <w:rPr>
          <w:rFonts w:ascii="Tahoma" w:hAnsi="Tahoma" w:cs="Tahoma"/>
          <w:sz w:val="18"/>
          <w:szCs w:val="18"/>
        </w:rPr>
        <w:t>SCE</w:t>
      </w:r>
      <w:r w:rsidRPr="00A8133F">
        <w:rPr>
          <w:rFonts w:ascii="Tahoma" w:hAnsi="Tahoma" w:cs="Tahoma"/>
          <w:sz w:val="18"/>
          <w:szCs w:val="18"/>
          <w:lang w:val="ru-RU"/>
        </w:rPr>
        <w:t>. Клиенты не могут передавать лицензии, предоставленные по</w:t>
      </w:r>
      <w:r w:rsidR="001A5693">
        <w:rPr>
          <w:rFonts w:ascii="Tahoma" w:hAnsi="Tahoma" w:cs="Tahoma"/>
          <w:sz w:val="18"/>
          <w:szCs w:val="18"/>
        </w:rPr>
        <w:t> </w:t>
      </w:r>
      <w:r w:rsidRPr="00A8133F">
        <w:rPr>
          <w:rFonts w:ascii="Tahoma" w:hAnsi="Tahoma" w:cs="Tahoma"/>
          <w:sz w:val="18"/>
          <w:szCs w:val="18"/>
          <w:lang w:val="ru-RU"/>
        </w:rPr>
        <w:t xml:space="preserve">данному предложению, отдельно от соответствующих лицензий </w:t>
      </w:r>
      <w:r w:rsidRPr="00D7143B">
        <w:rPr>
          <w:rFonts w:ascii="Tahoma" w:hAnsi="Tahoma" w:cs="Tahoma"/>
          <w:sz w:val="18"/>
          <w:szCs w:val="18"/>
        </w:rPr>
        <w:t>SCE</w:t>
      </w:r>
      <w:r w:rsidRPr="00A8133F">
        <w:rPr>
          <w:rFonts w:ascii="Tahoma" w:hAnsi="Tahoma" w:cs="Tahoma"/>
          <w:sz w:val="18"/>
          <w:szCs w:val="18"/>
          <w:lang w:val="ru-RU"/>
        </w:rPr>
        <w:t>.</w:t>
      </w:r>
    </w:p>
    <w:p w14:paraId="4E28D94D" w14:textId="77777777" w:rsidR="00A30254" w:rsidRPr="00A8133F" w:rsidRDefault="00A30254" w:rsidP="00CE334A">
      <w:pPr>
        <w:pStyle w:val="EndnoteText"/>
        <w:ind w:left="720"/>
        <w:rPr>
          <w:lang w:val="ru-RU"/>
        </w:rPr>
      </w:pPr>
    </w:p>
    <w:p w14:paraId="102543FB" w14:textId="77777777" w:rsidR="00A30254" w:rsidRPr="00A8133F" w:rsidRDefault="00A30254" w:rsidP="00CE334A">
      <w:pPr>
        <w:ind w:left="720"/>
        <w:rPr>
          <w:lang w:val="ru-RU"/>
        </w:rPr>
      </w:pPr>
      <w:r w:rsidRPr="00A8133F">
        <w:rPr>
          <w:rFonts w:eastAsia="Calibri" w:cs="Tahoma"/>
          <w:color w:val="000000"/>
          <w:szCs w:val="18"/>
          <w:lang w:val="ru-RU"/>
        </w:rPr>
        <w:t xml:space="preserve">Лицензии </w:t>
      </w:r>
      <w:r w:rsidRPr="00D7143B">
        <w:rPr>
          <w:rFonts w:eastAsia="Calibri" w:cs="Tahoma"/>
          <w:color w:val="000000"/>
          <w:szCs w:val="18"/>
        </w:rPr>
        <w:t>SCE</w:t>
      </w:r>
      <w:r w:rsidRPr="00A8133F">
        <w:rPr>
          <w:rFonts w:eastAsia="Calibri" w:cs="Tahoma"/>
          <w:color w:val="000000"/>
          <w:szCs w:val="18"/>
          <w:lang w:val="ru-RU"/>
        </w:rPr>
        <w:t>,</w:t>
      </w:r>
      <w:r w:rsidRPr="00A8133F">
        <w:rPr>
          <w:rFonts w:cs="Tahoma"/>
          <w:bCs/>
          <w:szCs w:val="18"/>
          <w:lang w:val="ru-RU"/>
        </w:rPr>
        <w:t xml:space="preserve"> приобретенные после 1 марта 2013</w:t>
      </w:r>
      <w:r w:rsidRPr="00D7143B">
        <w:rPr>
          <w:rFonts w:cs="Tahoma"/>
          <w:bCs/>
          <w:szCs w:val="18"/>
        </w:rPr>
        <w:t> </w:t>
      </w:r>
      <w:r w:rsidRPr="00A8133F">
        <w:rPr>
          <w:rFonts w:cs="Tahoma"/>
          <w:bCs/>
          <w:szCs w:val="18"/>
          <w:lang w:val="ru-RU"/>
        </w:rPr>
        <w:t xml:space="preserve">г. в рамках ежегодно процесса сверки Соглашений о регистрации </w:t>
      </w:r>
      <w:r w:rsidRPr="00D7143B">
        <w:rPr>
          <w:rFonts w:cs="Tahoma"/>
          <w:bCs/>
          <w:szCs w:val="18"/>
        </w:rPr>
        <w:t>Enterprise</w:t>
      </w:r>
      <w:r w:rsidRPr="00A8133F">
        <w:rPr>
          <w:rFonts w:cs="Tahoma"/>
          <w:bCs/>
          <w:szCs w:val="18"/>
          <w:lang w:val="ru-RU"/>
        </w:rPr>
        <w:t xml:space="preserve"> или </w:t>
      </w:r>
      <w:r w:rsidRPr="00D7143B">
        <w:rPr>
          <w:rFonts w:cs="Tahoma"/>
          <w:bCs/>
          <w:szCs w:val="18"/>
        </w:rPr>
        <w:t>Enrollment</w:t>
      </w:r>
      <w:r w:rsidRPr="00A8133F">
        <w:rPr>
          <w:rFonts w:cs="Tahoma"/>
          <w:bCs/>
          <w:szCs w:val="18"/>
          <w:lang w:val="ru-RU"/>
        </w:rPr>
        <w:t xml:space="preserve"> </w:t>
      </w:r>
      <w:r w:rsidRPr="00D7143B">
        <w:rPr>
          <w:rFonts w:cs="Tahoma"/>
          <w:bCs/>
          <w:szCs w:val="18"/>
        </w:rPr>
        <w:t>for</w:t>
      </w:r>
      <w:r w:rsidRPr="00A8133F">
        <w:rPr>
          <w:rFonts w:cs="Tahoma"/>
          <w:bCs/>
          <w:szCs w:val="18"/>
          <w:lang w:val="ru-RU"/>
        </w:rPr>
        <w:t xml:space="preserve"> </w:t>
      </w:r>
      <w:r w:rsidRPr="00D7143B">
        <w:rPr>
          <w:rFonts w:cs="Tahoma"/>
          <w:bCs/>
          <w:szCs w:val="18"/>
        </w:rPr>
        <w:t>Education</w:t>
      </w:r>
      <w:r w:rsidRPr="00A8133F">
        <w:rPr>
          <w:rFonts w:cs="Tahoma"/>
          <w:bCs/>
          <w:szCs w:val="18"/>
          <w:lang w:val="ru-RU"/>
        </w:rPr>
        <w:t xml:space="preserve"> </w:t>
      </w:r>
      <w:r w:rsidRPr="00D7143B">
        <w:rPr>
          <w:rFonts w:cs="Tahoma"/>
          <w:bCs/>
          <w:szCs w:val="18"/>
        </w:rPr>
        <w:t>Solutions</w:t>
      </w:r>
      <w:r w:rsidRPr="00A8133F">
        <w:rPr>
          <w:rFonts w:cs="Tahoma"/>
          <w:bCs/>
          <w:szCs w:val="18"/>
          <w:lang w:val="ru-RU"/>
        </w:rPr>
        <w:t xml:space="preserve">, по которым изначально лицензии для </w:t>
      </w:r>
      <w:r w:rsidRPr="00D7143B">
        <w:rPr>
          <w:rFonts w:eastAsia="Calibri" w:cs="Tahoma"/>
          <w:color w:val="000000"/>
          <w:szCs w:val="18"/>
        </w:rPr>
        <w:t>SCE</w:t>
      </w:r>
      <w:r w:rsidRPr="00A8133F">
        <w:rPr>
          <w:rFonts w:cs="Tahoma"/>
          <w:bCs/>
          <w:szCs w:val="18"/>
          <w:lang w:val="ru-RU"/>
        </w:rPr>
        <w:t xml:space="preserve"> были приобретены до 1 марта 2013</w:t>
      </w:r>
      <w:r w:rsidRPr="00D7143B">
        <w:rPr>
          <w:rFonts w:cs="Tahoma"/>
          <w:bCs/>
          <w:szCs w:val="18"/>
        </w:rPr>
        <w:t> </w:t>
      </w:r>
      <w:r w:rsidRPr="00A8133F">
        <w:rPr>
          <w:rFonts w:cs="Tahoma"/>
          <w:bCs/>
          <w:szCs w:val="18"/>
          <w:lang w:val="ru-RU"/>
        </w:rPr>
        <w:t xml:space="preserve">г., также являются соответствующими лицензиями </w:t>
      </w:r>
      <w:r w:rsidRPr="00D7143B">
        <w:rPr>
          <w:rFonts w:cs="Tahoma"/>
          <w:bCs/>
          <w:szCs w:val="18"/>
        </w:rPr>
        <w:t>SCE</w:t>
      </w:r>
      <w:r w:rsidRPr="00A8133F">
        <w:rPr>
          <w:rFonts w:cs="Tahoma"/>
          <w:bCs/>
          <w:szCs w:val="18"/>
          <w:lang w:val="ru-RU"/>
        </w:rPr>
        <w:t xml:space="preserve"> для целей данного процесса предоставления лицензий.</w:t>
      </w:r>
    </w:p>
    <w:p w14:paraId="00ADA1F8" w14:textId="77777777" w:rsidR="00A30254" w:rsidRPr="00A8133F" w:rsidRDefault="00A30254" w:rsidP="00CE334A">
      <w:pPr>
        <w:ind w:left="720"/>
        <w:rPr>
          <w:sz w:val="16"/>
          <w:szCs w:val="16"/>
          <w:lang w:val="ru-RU"/>
        </w:rPr>
      </w:pPr>
    </w:p>
    <w:p w14:paraId="202B59E6" w14:textId="77777777" w:rsidR="00A30254" w:rsidRPr="00A8133F" w:rsidRDefault="00A30254" w:rsidP="00CE334A">
      <w:pPr>
        <w:ind w:left="720"/>
        <w:rPr>
          <w:lang w:val="ru-RU"/>
        </w:rPr>
      </w:pPr>
      <w:r w:rsidRPr="00A8133F">
        <w:rPr>
          <w:rFonts w:cs="Tahoma"/>
          <w:bCs/>
          <w:szCs w:val="18"/>
          <w:lang w:val="ru-RU"/>
        </w:rPr>
        <w:t xml:space="preserve">Для клиентов соглашений </w:t>
      </w:r>
      <w:r w:rsidRPr="00D7143B">
        <w:rPr>
          <w:rFonts w:cs="Tahoma"/>
          <w:bCs/>
          <w:szCs w:val="18"/>
        </w:rPr>
        <w:t>Enrollment</w:t>
      </w:r>
      <w:r w:rsidRPr="00A8133F">
        <w:rPr>
          <w:rFonts w:cs="Tahoma"/>
          <w:bCs/>
          <w:szCs w:val="18"/>
          <w:lang w:val="ru-RU"/>
        </w:rPr>
        <w:t xml:space="preserve"> </w:t>
      </w:r>
      <w:r w:rsidRPr="00D7143B">
        <w:rPr>
          <w:rFonts w:cs="Tahoma"/>
          <w:bCs/>
          <w:szCs w:val="18"/>
        </w:rPr>
        <w:t>for</w:t>
      </w:r>
      <w:r w:rsidRPr="00A8133F">
        <w:rPr>
          <w:rFonts w:cs="Tahoma"/>
          <w:bCs/>
          <w:szCs w:val="18"/>
          <w:lang w:val="ru-RU"/>
        </w:rPr>
        <w:t xml:space="preserve"> </w:t>
      </w:r>
      <w:r w:rsidRPr="00D7143B">
        <w:rPr>
          <w:rFonts w:cs="Tahoma"/>
          <w:bCs/>
          <w:szCs w:val="18"/>
        </w:rPr>
        <w:t>Education</w:t>
      </w:r>
      <w:r w:rsidRPr="00A8133F">
        <w:rPr>
          <w:rFonts w:cs="Tahoma"/>
          <w:bCs/>
          <w:szCs w:val="18"/>
          <w:lang w:val="ru-RU"/>
        </w:rPr>
        <w:t xml:space="preserve"> </w:t>
      </w:r>
      <w:r w:rsidRPr="00D7143B">
        <w:rPr>
          <w:rFonts w:cs="Tahoma"/>
          <w:bCs/>
          <w:szCs w:val="18"/>
        </w:rPr>
        <w:t>Solutions</w:t>
      </w:r>
      <w:r w:rsidRPr="00A8133F">
        <w:rPr>
          <w:rFonts w:cs="Tahoma"/>
          <w:bCs/>
          <w:szCs w:val="18"/>
          <w:lang w:val="ru-RU"/>
        </w:rPr>
        <w:t xml:space="preserve">, </w:t>
      </w:r>
      <w:r w:rsidRPr="00D7143B">
        <w:rPr>
          <w:rFonts w:cs="Tahoma"/>
          <w:bCs/>
          <w:szCs w:val="18"/>
        </w:rPr>
        <w:t>Enterprise</w:t>
      </w:r>
      <w:r w:rsidRPr="00A8133F">
        <w:rPr>
          <w:rFonts w:cs="Tahoma"/>
          <w:bCs/>
          <w:szCs w:val="18"/>
          <w:lang w:val="ru-RU"/>
        </w:rPr>
        <w:t xml:space="preserve"> </w:t>
      </w:r>
      <w:r w:rsidRPr="00D7143B">
        <w:rPr>
          <w:rFonts w:cs="Tahoma"/>
          <w:bCs/>
          <w:szCs w:val="18"/>
        </w:rPr>
        <w:t>Subscription</w:t>
      </w:r>
      <w:r w:rsidRPr="00A8133F">
        <w:rPr>
          <w:rFonts w:cs="Tahoma"/>
          <w:bCs/>
          <w:szCs w:val="18"/>
          <w:lang w:val="ru-RU"/>
        </w:rPr>
        <w:t xml:space="preserve">, </w:t>
      </w:r>
      <w:r w:rsidRPr="00D7143B">
        <w:rPr>
          <w:rFonts w:cs="Tahoma"/>
          <w:bCs/>
          <w:szCs w:val="18"/>
        </w:rPr>
        <w:t>Campus</w:t>
      </w:r>
      <w:r w:rsidRPr="00A8133F">
        <w:rPr>
          <w:rFonts w:cs="Tahoma"/>
          <w:bCs/>
          <w:szCs w:val="18"/>
          <w:lang w:val="ru-RU"/>
        </w:rPr>
        <w:t xml:space="preserve"> </w:t>
      </w:r>
      <w:r w:rsidRPr="00D7143B">
        <w:rPr>
          <w:rFonts w:cs="Tahoma"/>
          <w:bCs/>
          <w:szCs w:val="18"/>
        </w:rPr>
        <w:t>and</w:t>
      </w:r>
      <w:r w:rsidRPr="00A8133F">
        <w:rPr>
          <w:rFonts w:cs="Tahoma"/>
          <w:bCs/>
          <w:szCs w:val="18"/>
          <w:lang w:val="ru-RU"/>
        </w:rPr>
        <w:t xml:space="preserve"> </w:t>
      </w:r>
      <w:r w:rsidRPr="00D7143B">
        <w:rPr>
          <w:rFonts w:cs="Tahoma"/>
          <w:bCs/>
          <w:szCs w:val="18"/>
        </w:rPr>
        <w:t>School</w:t>
      </w:r>
      <w:r w:rsidRPr="00A8133F">
        <w:rPr>
          <w:rFonts w:cs="Tahoma"/>
          <w:bCs/>
          <w:szCs w:val="18"/>
          <w:lang w:val="ru-RU"/>
        </w:rPr>
        <w:t xml:space="preserve"> и </w:t>
      </w:r>
      <w:r w:rsidRPr="00D7143B">
        <w:rPr>
          <w:rFonts w:cs="Tahoma"/>
          <w:bCs/>
          <w:szCs w:val="18"/>
        </w:rPr>
        <w:t>Open</w:t>
      </w:r>
      <w:r w:rsidRPr="00A8133F">
        <w:rPr>
          <w:rFonts w:cs="Tahoma"/>
          <w:bCs/>
          <w:szCs w:val="18"/>
          <w:lang w:val="ru-RU"/>
        </w:rPr>
        <w:t xml:space="preserve"> </w:t>
      </w:r>
      <w:r w:rsidRPr="00D7143B">
        <w:rPr>
          <w:rFonts w:cs="Tahoma"/>
          <w:bCs/>
          <w:szCs w:val="18"/>
        </w:rPr>
        <w:t>Value</w:t>
      </w:r>
      <w:r w:rsidRPr="00A8133F">
        <w:rPr>
          <w:rFonts w:cs="Tahoma"/>
          <w:bCs/>
          <w:szCs w:val="18"/>
          <w:lang w:val="ru-RU"/>
        </w:rPr>
        <w:t xml:space="preserve"> </w:t>
      </w:r>
      <w:r w:rsidRPr="00D7143B">
        <w:rPr>
          <w:rFonts w:cs="Tahoma"/>
          <w:bCs/>
          <w:szCs w:val="18"/>
        </w:rPr>
        <w:t>Subscription</w:t>
      </w:r>
      <w:r w:rsidRPr="00A8133F">
        <w:rPr>
          <w:rFonts w:cs="Tahoma"/>
          <w:bCs/>
          <w:szCs w:val="18"/>
          <w:lang w:val="ru-RU"/>
        </w:rPr>
        <w:t xml:space="preserve"> </w:t>
      </w:r>
      <w:r w:rsidRPr="00D7143B">
        <w:rPr>
          <w:rFonts w:cs="Tahoma"/>
          <w:bCs/>
          <w:szCs w:val="18"/>
        </w:rPr>
        <w:t>Agreement</w:t>
      </w:r>
      <w:r w:rsidRPr="00A8133F">
        <w:rPr>
          <w:rFonts w:cs="Tahoma"/>
          <w:bCs/>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D7143B">
        <w:rPr>
          <w:rFonts w:cs="Tahoma"/>
          <w:bCs/>
          <w:szCs w:val="18"/>
        </w:rPr>
        <w:t>Software</w:t>
      </w:r>
      <w:r w:rsidRPr="00A8133F">
        <w:rPr>
          <w:rFonts w:cs="Tahoma"/>
          <w:bCs/>
          <w:szCs w:val="18"/>
          <w:lang w:val="ru-RU"/>
        </w:rPr>
        <w:t xml:space="preserve"> </w:t>
      </w:r>
      <w:r w:rsidRPr="00D7143B">
        <w:rPr>
          <w:rFonts w:cs="Tahoma"/>
          <w:bCs/>
          <w:szCs w:val="18"/>
        </w:rPr>
        <w:t>Assurance</w:t>
      </w:r>
      <w:r w:rsidRPr="00A8133F">
        <w:rPr>
          <w:rFonts w:cs="Tahoma"/>
          <w:bCs/>
          <w:szCs w:val="18"/>
          <w:lang w:val="ru-RU"/>
        </w:rPr>
        <w:t xml:space="preserve"> действуют в период льготного предложения и клиент сохраняет покрытие по подписке.</w:t>
      </w:r>
      <w:r w:rsidR="00213B12" w:rsidRPr="00A8133F">
        <w:rPr>
          <w:rFonts w:cs="Tahoma"/>
          <w:bCs/>
          <w:szCs w:val="18"/>
          <w:lang w:val="ru-RU"/>
        </w:rPr>
        <w:t xml:space="preserve"> </w:t>
      </w:r>
      <w:r w:rsidRPr="00A8133F">
        <w:rPr>
          <w:rFonts w:cs="Tahoma"/>
          <w:bCs/>
          <w:szCs w:val="18"/>
          <w:lang w:val="ru-RU"/>
        </w:rPr>
        <w:t xml:space="preserve">Эти права становятся </w:t>
      </w:r>
      <w:r w:rsidRPr="00A8133F">
        <w:rPr>
          <w:rFonts w:cs="Tahoma"/>
          <w:bCs/>
          <w:szCs w:val="18"/>
          <w:lang w:val="ru-RU"/>
        </w:rPr>
        <w:lastRenderedPageBreak/>
        <w:t>бессрочными только после реализации права на выкуп и продолжают регулироваться всеми условиями лицензионного соглашения клиента.</w:t>
      </w:r>
    </w:p>
    <w:p w14:paraId="3A2485E0" w14:textId="77777777" w:rsidR="00A30254" w:rsidRPr="00A8133F" w:rsidRDefault="00A30254" w:rsidP="00602EF4">
      <w:pPr>
        <w:spacing w:after="60"/>
        <w:ind w:left="720"/>
        <w:rPr>
          <w:sz w:val="16"/>
          <w:szCs w:val="16"/>
          <w:lang w:val="ru-RU"/>
        </w:rPr>
      </w:pPr>
    </w:p>
    <w:p w14:paraId="2630C5FE" w14:textId="77777777" w:rsidR="00CE2BD2" w:rsidRPr="00A8133F" w:rsidRDefault="00CE2BD2" w:rsidP="006D6A83">
      <w:pPr>
        <w:spacing w:after="60"/>
        <w:ind w:left="720"/>
        <w:rPr>
          <w:lang w:val="ru-RU"/>
        </w:rPr>
      </w:pPr>
      <w:r w:rsidRPr="00A8133F">
        <w:rPr>
          <w:rFonts w:cs="Tahoma"/>
          <w:b/>
          <w:color w:val="000000"/>
          <w:szCs w:val="20"/>
          <w:lang w:val="ru-RU"/>
        </w:rPr>
        <w:t xml:space="preserve">Схема перехода с </w:t>
      </w:r>
      <w:r w:rsidRPr="00D7143B">
        <w:rPr>
          <w:rFonts w:cs="Tahoma"/>
          <w:b/>
          <w:color w:val="000000"/>
          <w:szCs w:val="20"/>
        </w:rPr>
        <w:t>System</w:t>
      </w:r>
      <w:r w:rsidRPr="00A8133F">
        <w:rPr>
          <w:rFonts w:cs="Tahoma"/>
          <w:b/>
          <w:color w:val="000000"/>
          <w:szCs w:val="20"/>
          <w:lang w:val="ru-RU"/>
        </w:rPr>
        <w:t xml:space="preserve"> </w:t>
      </w:r>
      <w:r w:rsidRPr="00D7143B">
        <w:rPr>
          <w:rFonts w:cs="Tahoma"/>
          <w:b/>
          <w:color w:val="000000"/>
          <w:szCs w:val="20"/>
        </w:rPr>
        <w:t>Center</w:t>
      </w:r>
      <w:r w:rsidRPr="00A8133F">
        <w:rPr>
          <w:rFonts w:cs="Tahoma"/>
          <w:b/>
          <w:color w:val="000000"/>
          <w:szCs w:val="20"/>
          <w:lang w:val="ru-RU"/>
        </w:rPr>
        <w:t xml:space="preserve"> </w:t>
      </w:r>
      <w:r w:rsidRPr="00D7143B">
        <w:rPr>
          <w:rFonts w:cs="Tahoma"/>
          <w:b/>
          <w:color w:val="000000"/>
          <w:szCs w:val="20"/>
        </w:rPr>
        <w:t>Essentials</w:t>
      </w:r>
      <w:r w:rsidRPr="00A8133F">
        <w:rPr>
          <w:rFonts w:cs="Tahoma"/>
          <w:b/>
          <w:color w:val="000000"/>
          <w:szCs w:val="20"/>
          <w:lang w:val="ru-RU"/>
        </w:rPr>
        <w:t xml:space="preserve"> 2007 (</w:t>
      </w:r>
      <w:r w:rsidRPr="00D7143B">
        <w:rPr>
          <w:rFonts w:cs="Tahoma"/>
          <w:b/>
          <w:color w:val="000000"/>
          <w:szCs w:val="20"/>
        </w:rPr>
        <w:t>SCE</w:t>
      </w:r>
      <w:r w:rsidRPr="00A8133F">
        <w:rPr>
          <w:rFonts w:cs="Tahoma"/>
          <w:b/>
          <w:color w:val="000000"/>
          <w:szCs w:val="20"/>
          <w:lang w:val="ru-RU"/>
        </w:rPr>
        <w:t xml:space="preserve"> 2007) на </w:t>
      </w:r>
      <w:r w:rsidRPr="00D7143B">
        <w:rPr>
          <w:rFonts w:cs="Tahoma"/>
          <w:b/>
          <w:color w:val="000000"/>
          <w:szCs w:val="20"/>
        </w:rPr>
        <w:t>System</w:t>
      </w:r>
      <w:r w:rsidRPr="00A8133F">
        <w:rPr>
          <w:rFonts w:cs="Tahoma"/>
          <w:b/>
          <w:color w:val="000000"/>
          <w:szCs w:val="20"/>
          <w:lang w:val="ru-RU"/>
        </w:rPr>
        <w:t xml:space="preserve"> </w:t>
      </w:r>
      <w:r w:rsidRPr="00D7143B">
        <w:rPr>
          <w:rFonts w:cs="Tahoma"/>
          <w:b/>
          <w:color w:val="000000"/>
          <w:szCs w:val="20"/>
        </w:rPr>
        <w:t>Center</w:t>
      </w:r>
      <w:r w:rsidRPr="00A8133F">
        <w:rPr>
          <w:rFonts w:cs="Tahoma"/>
          <w:b/>
          <w:color w:val="000000"/>
          <w:szCs w:val="20"/>
          <w:lang w:val="ru-RU"/>
        </w:rPr>
        <w:t xml:space="preserve"> </w:t>
      </w:r>
      <w:r w:rsidRPr="00D7143B">
        <w:rPr>
          <w:rFonts w:cs="Tahoma"/>
          <w:b/>
          <w:color w:val="000000"/>
          <w:szCs w:val="20"/>
        </w:rPr>
        <w:t>Essentials</w:t>
      </w:r>
      <w:r w:rsidRPr="00A8133F">
        <w:rPr>
          <w:rFonts w:cs="Tahoma"/>
          <w:b/>
          <w:color w:val="000000"/>
          <w:szCs w:val="20"/>
          <w:lang w:val="ru-RU"/>
        </w:rPr>
        <w:t xml:space="preserve"> 2010 (</w:t>
      </w:r>
      <w:r w:rsidRPr="00D7143B">
        <w:rPr>
          <w:rFonts w:cs="Tahoma"/>
          <w:b/>
          <w:color w:val="000000"/>
          <w:szCs w:val="20"/>
        </w:rPr>
        <w:t>SCE</w:t>
      </w:r>
      <w:r w:rsidRPr="00A8133F">
        <w:rPr>
          <w:rFonts w:cs="Tahoma"/>
          <w:b/>
          <w:color w:val="000000"/>
          <w:szCs w:val="20"/>
          <w:lang w:val="ru-RU"/>
        </w:rPr>
        <w:t xml:space="preserve"> 2010)</w:t>
      </w:r>
    </w:p>
    <w:p w14:paraId="38287ABD" w14:textId="77777777" w:rsidR="00A30254" w:rsidRPr="00A8133F" w:rsidRDefault="00A30254" w:rsidP="00A30254">
      <w:pPr>
        <w:ind w:left="720"/>
        <w:rPr>
          <w:lang w:val="ru-RU"/>
        </w:rPr>
      </w:pPr>
      <w:r w:rsidRPr="00A8133F">
        <w:rPr>
          <w:rFonts w:cs="Tahoma"/>
          <w:color w:val="000000"/>
          <w:szCs w:val="20"/>
          <w:lang w:val="ru-RU"/>
        </w:rPr>
        <w:t xml:space="preserve">Условия, определяющие права клиентов на обновление с </w:t>
      </w:r>
      <w:r w:rsidRPr="00D7143B">
        <w:rPr>
          <w:rFonts w:cs="Tahoma"/>
          <w:color w:val="000000"/>
          <w:szCs w:val="20"/>
        </w:rPr>
        <w:t>SCE</w:t>
      </w:r>
      <w:r w:rsidRPr="00A8133F">
        <w:rPr>
          <w:rFonts w:cs="Tahoma"/>
          <w:color w:val="000000"/>
          <w:szCs w:val="20"/>
          <w:lang w:val="ru-RU"/>
        </w:rPr>
        <w:t xml:space="preserve"> 2007 до </w:t>
      </w:r>
      <w:r w:rsidRPr="00D7143B">
        <w:rPr>
          <w:rFonts w:cs="Tahoma"/>
          <w:color w:val="000000"/>
          <w:szCs w:val="20"/>
        </w:rPr>
        <w:t>SCE</w:t>
      </w:r>
      <w:r w:rsidRPr="00A8133F">
        <w:rPr>
          <w:rFonts w:cs="Tahoma"/>
          <w:color w:val="000000"/>
          <w:szCs w:val="20"/>
          <w:lang w:val="ru-RU"/>
        </w:rPr>
        <w:t xml:space="preserve"> 2010 в рамках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см. в февральском Списке продуктов 2013</w:t>
      </w:r>
      <w:r w:rsidRPr="00D7143B">
        <w:rPr>
          <w:rFonts w:cs="Tahoma"/>
          <w:color w:val="000000"/>
          <w:szCs w:val="20"/>
        </w:rPr>
        <w:t> </w:t>
      </w:r>
      <w:r w:rsidRPr="00A8133F">
        <w:rPr>
          <w:rFonts w:cs="Tahoma"/>
          <w:color w:val="000000"/>
          <w:szCs w:val="20"/>
          <w:lang w:val="ru-RU"/>
        </w:rPr>
        <w:t>г.</w:t>
      </w:r>
    </w:p>
    <w:p w14:paraId="03F979DC" w14:textId="77777777" w:rsidR="00CE2BD2" w:rsidRPr="00A8133F" w:rsidRDefault="00CE2BD2" w:rsidP="0037081F">
      <w:pPr>
        <w:ind w:left="720"/>
        <w:rPr>
          <w:sz w:val="16"/>
          <w:szCs w:val="16"/>
          <w:lang w:val="ru-RU"/>
        </w:rPr>
      </w:pPr>
    </w:p>
    <w:p w14:paraId="14C48E31" w14:textId="77777777" w:rsidR="00CE2BD2" w:rsidRPr="00A8133F" w:rsidRDefault="00CE2BD2" w:rsidP="00CE2BD2">
      <w:pPr>
        <w:ind w:left="720"/>
        <w:rPr>
          <w:sz w:val="16"/>
          <w:szCs w:val="16"/>
          <w:lang w:val="ru-RU"/>
        </w:rPr>
      </w:pPr>
    </w:p>
    <w:p w14:paraId="538FBA27" w14:textId="77777777" w:rsidR="00ED5504" w:rsidRPr="00A8133F" w:rsidRDefault="00A560B6" w:rsidP="00ED5504">
      <w:pPr>
        <w:pStyle w:val="Heading3"/>
        <w:rPr>
          <w:lang w:val="ru-RU"/>
        </w:rPr>
      </w:pPr>
      <w:bookmarkStart w:id="1507" w:name="_80_System_Center"/>
      <w:bookmarkStart w:id="1508" w:name="_95_System_Center"/>
      <w:bookmarkStart w:id="1509" w:name="_81_System_Center"/>
      <w:bookmarkStart w:id="1510" w:name="_82_System_Center"/>
      <w:bookmarkStart w:id="1511" w:name="_83_System_Center"/>
      <w:bookmarkStart w:id="1512" w:name="_84__System"/>
      <w:bookmarkStart w:id="1513" w:name="_87_85_System"/>
      <w:bookmarkStart w:id="1514" w:name="_92_System_Center"/>
      <w:bookmarkStart w:id="1515" w:name="_Toc336338353"/>
      <w:bookmarkStart w:id="1516" w:name="_Toc380005104"/>
      <w:bookmarkStart w:id="1517" w:name="Srv_88SystemCtrReportMgr2006"/>
      <w:bookmarkStart w:id="1518" w:name="Srv_89SysCtrSvrMgmtSuiteEnterprise"/>
      <w:bookmarkEnd w:id="1507"/>
      <w:bookmarkEnd w:id="1508"/>
      <w:bookmarkEnd w:id="1509"/>
      <w:bookmarkEnd w:id="1510"/>
      <w:bookmarkEnd w:id="1511"/>
      <w:bookmarkEnd w:id="1512"/>
      <w:bookmarkEnd w:id="1513"/>
      <w:bookmarkEnd w:id="1514"/>
      <w:r w:rsidRPr="00A8133F">
        <w:rPr>
          <w:rFonts w:ascii="Tahoma" w:hAnsi="Tahoma"/>
          <w:caps/>
          <w:color w:val="F66400"/>
          <w:sz w:val="22"/>
          <w:vertAlign w:val="superscript"/>
          <w:lang w:val="ru-RU"/>
        </w:rPr>
        <w:t>92</w:t>
      </w:r>
      <w:r w:rsidRPr="00A8133F">
        <w:rPr>
          <w:rFonts w:ascii="Tahoma" w:hAnsi="Tahoma"/>
          <w:color w:val="F66400"/>
          <w:sz w:val="22"/>
          <w:lang w:val="ru-RU"/>
        </w:rPr>
        <w:t xml:space="preserve"> </w:t>
      </w:r>
      <w:r w:rsidRPr="00D7143B">
        <w:rPr>
          <w:rFonts w:ascii="Tahoma" w:hAnsi="Tahoma"/>
          <w:color w:val="F66400"/>
          <w:sz w:val="22"/>
        </w:rPr>
        <w:t>System</w:t>
      </w:r>
      <w:r w:rsidRPr="00A8133F">
        <w:rPr>
          <w:rFonts w:ascii="Tahoma" w:hAnsi="Tahoma"/>
          <w:color w:val="F66400"/>
          <w:sz w:val="22"/>
          <w:lang w:val="ru-RU"/>
        </w:rPr>
        <w:t xml:space="preserve"> </w:t>
      </w:r>
      <w:r w:rsidRPr="00D7143B">
        <w:rPr>
          <w:rFonts w:ascii="Tahoma" w:hAnsi="Tahoma"/>
          <w:color w:val="F66400"/>
          <w:sz w:val="22"/>
        </w:rPr>
        <w:t>Center</w:t>
      </w:r>
      <w:r w:rsidRPr="00A8133F">
        <w:rPr>
          <w:rFonts w:ascii="Tahoma" w:hAnsi="Tahoma"/>
          <w:color w:val="F66400"/>
          <w:sz w:val="22"/>
          <w:lang w:val="ru-RU"/>
        </w:rPr>
        <w:t xml:space="preserve"> </w:t>
      </w:r>
      <w:r w:rsidRPr="00D7143B">
        <w:rPr>
          <w:rFonts w:ascii="Tahoma" w:hAnsi="Tahoma"/>
          <w:color w:val="F66400"/>
          <w:sz w:val="22"/>
        </w:rPr>
        <w:t>Reporting</w:t>
      </w:r>
      <w:r w:rsidRPr="00A8133F">
        <w:rPr>
          <w:rFonts w:ascii="Tahoma" w:hAnsi="Tahoma"/>
          <w:color w:val="F66400"/>
          <w:sz w:val="22"/>
          <w:lang w:val="ru-RU"/>
        </w:rPr>
        <w:t xml:space="preserve"> </w:t>
      </w:r>
      <w:r w:rsidRPr="00D7143B">
        <w:rPr>
          <w:rFonts w:ascii="Tahoma" w:hAnsi="Tahoma"/>
          <w:color w:val="F66400"/>
          <w:sz w:val="22"/>
        </w:rPr>
        <w:t>Manager</w:t>
      </w:r>
      <w:r w:rsidRPr="00A8133F">
        <w:rPr>
          <w:rFonts w:ascii="Tahoma" w:hAnsi="Tahoma"/>
          <w:color w:val="F66400"/>
          <w:sz w:val="22"/>
          <w:lang w:val="ru-RU"/>
        </w:rPr>
        <w:t xml:space="preserve"> 2006</w:t>
      </w:r>
      <w:bookmarkEnd w:id="1515"/>
      <w:bookmarkEnd w:id="1516"/>
    </w:p>
    <w:bookmarkEnd w:id="1517"/>
    <w:p w14:paraId="4BE54787" w14:textId="77777777" w:rsidR="00ED5504" w:rsidRPr="00A8133F" w:rsidRDefault="00ED5504" w:rsidP="00D511CC">
      <w:pPr>
        <w:pStyle w:val="EndnoteText"/>
        <w:ind w:left="0"/>
        <w:rPr>
          <w:sz w:val="16"/>
          <w:szCs w:val="16"/>
          <w:lang w:val="ru-RU"/>
        </w:rPr>
      </w:pPr>
    </w:p>
    <w:p w14:paraId="35F5EC52" w14:textId="77777777" w:rsidR="00ED5504" w:rsidRPr="00A8133F" w:rsidRDefault="00ED5504" w:rsidP="00D511CC">
      <w:pPr>
        <w:pStyle w:val="EndnoteText"/>
        <w:ind w:left="720"/>
        <w:rPr>
          <w:lang w:val="ru-RU"/>
        </w:rPr>
      </w:pPr>
      <w:r w:rsidRPr="00A8133F">
        <w:rPr>
          <w:rFonts w:ascii="Tahoma" w:hAnsi="Tahoma" w:cs="Tahoma"/>
          <w:sz w:val="18"/>
          <w:lang w:val="ru-RU"/>
        </w:rPr>
        <w:t>Жизненный цикл этого продукта закончился и он больше не будет</w:t>
      </w:r>
      <w:r w:rsidRPr="00D7143B">
        <w:rPr>
          <w:rFonts w:ascii="Tahoma" w:hAnsi="Tahoma" w:cs="Tahoma"/>
          <w:sz w:val="18"/>
        </w:rPr>
        <w:t> </w:t>
      </w:r>
      <w:r w:rsidRPr="00A8133F">
        <w:rPr>
          <w:rFonts w:ascii="Tahoma" w:hAnsi="Tahoma" w:cs="Tahoma"/>
          <w:sz w:val="18"/>
          <w:lang w:val="ru-RU"/>
        </w:rPr>
        <w:t>предлагаться.</w:t>
      </w:r>
    </w:p>
    <w:p w14:paraId="3677DD4E" w14:textId="77777777" w:rsidR="00ED5504" w:rsidRPr="00A8133F" w:rsidRDefault="00ED5504" w:rsidP="00D511CC">
      <w:pPr>
        <w:pStyle w:val="EndnoteText"/>
        <w:ind w:left="720"/>
        <w:rPr>
          <w:sz w:val="16"/>
          <w:szCs w:val="16"/>
          <w:lang w:val="ru-RU"/>
        </w:rPr>
      </w:pPr>
    </w:p>
    <w:p w14:paraId="2F71D92C" w14:textId="77777777" w:rsidR="00ED5504" w:rsidRPr="00A8133F" w:rsidRDefault="00ED5504" w:rsidP="00D511CC">
      <w:pPr>
        <w:pStyle w:val="EndnoteText"/>
        <w:spacing w:after="60"/>
        <w:ind w:left="720"/>
        <w:rPr>
          <w:lang w:val="ru-RU"/>
        </w:rPr>
      </w:pPr>
      <w:r w:rsidRPr="00A8133F">
        <w:rPr>
          <w:rFonts w:ascii="Tahoma" w:hAnsi="Tahoma" w:cs="Tahoma"/>
          <w:b/>
          <w:sz w:val="18"/>
          <w:lang w:val="ru-RU"/>
        </w:rPr>
        <w:t xml:space="preserve">Одноразовое предоставление лицензии владельцам лицензии </w:t>
      </w:r>
      <w:r w:rsidRPr="00D7143B">
        <w:rPr>
          <w:rFonts w:ascii="Tahoma" w:hAnsi="Tahoma" w:cs="Tahoma"/>
          <w:b/>
          <w:sz w:val="18"/>
        </w:rPr>
        <w:t>System</w:t>
      </w:r>
      <w:r w:rsidRPr="00A8133F">
        <w:rPr>
          <w:rFonts w:ascii="Tahoma" w:hAnsi="Tahoma" w:cs="Tahoma"/>
          <w:b/>
          <w:sz w:val="18"/>
          <w:lang w:val="ru-RU"/>
        </w:rPr>
        <w:t xml:space="preserve"> </w:t>
      </w:r>
      <w:r w:rsidRPr="00D7143B">
        <w:rPr>
          <w:rFonts w:ascii="Tahoma" w:hAnsi="Tahoma" w:cs="Tahoma"/>
          <w:b/>
          <w:sz w:val="18"/>
        </w:rPr>
        <w:t>Center</w:t>
      </w:r>
      <w:r w:rsidRPr="00A8133F">
        <w:rPr>
          <w:rFonts w:ascii="Tahoma" w:hAnsi="Tahoma" w:cs="Tahoma"/>
          <w:b/>
          <w:sz w:val="18"/>
          <w:lang w:val="ru-RU"/>
        </w:rPr>
        <w:t xml:space="preserve"> </w:t>
      </w:r>
      <w:r w:rsidRPr="00D7143B">
        <w:rPr>
          <w:rFonts w:ascii="Tahoma" w:hAnsi="Tahoma" w:cs="Tahoma"/>
          <w:b/>
          <w:sz w:val="18"/>
        </w:rPr>
        <w:t>Reporting</w:t>
      </w:r>
      <w:r w:rsidRPr="00A8133F">
        <w:rPr>
          <w:rFonts w:ascii="Tahoma" w:hAnsi="Tahoma" w:cs="Tahoma"/>
          <w:b/>
          <w:sz w:val="18"/>
          <w:lang w:val="ru-RU"/>
        </w:rPr>
        <w:t xml:space="preserve"> </w:t>
      </w:r>
      <w:r w:rsidRPr="00D7143B">
        <w:rPr>
          <w:rFonts w:ascii="Tahoma" w:hAnsi="Tahoma" w:cs="Tahoma"/>
          <w:b/>
          <w:sz w:val="18"/>
        </w:rPr>
        <w:t>Manager</w:t>
      </w:r>
      <w:r w:rsidRPr="00A8133F">
        <w:rPr>
          <w:rFonts w:ascii="Tahoma" w:hAnsi="Tahoma" w:cs="Tahoma"/>
          <w:b/>
          <w:sz w:val="18"/>
          <w:lang w:val="ru-RU"/>
        </w:rPr>
        <w:t xml:space="preserve"> 2006.</w:t>
      </w:r>
    </w:p>
    <w:p w14:paraId="3DA52CAD" w14:textId="77777777" w:rsidR="00ED5504" w:rsidRPr="00A8133F" w:rsidRDefault="00ED5504" w:rsidP="00D511CC">
      <w:pPr>
        <w:pStyle w:val="EndnoteText"/>
        <w:ind w:left="720"/>
        <w:rPr>
          <w:lang w:val="ru-RU"/>
        </w:rPr>
      </w:pPr>
      <w:r w:rsidRPr="00A8133F">
        <w:rPr>
          <w:rFonts w:ascii="Tahoma" w:hAnsi="Tahoma" w:cs="Tahoma"/>
          <w:sz w:val="18"/>
          <w:lang w:val="ru-RU"/>
        </w:rPr>
        <w:t xml:space="preserve">В качестве одноразового исключения в связи с прекращением действия лицензии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Reporting</w:t>
      </w:r>
      <w:r w:rsidRPr="00A8133F">
        <w:rPr>
          <w:rFonts w:ascii="Tahoma" w:hAnsi="Tahoma" w:cs="Tahoma"/>
          <w:sz w:val="18"/>
          <w:lang w:val="ru-RU"/>
        </w:rPr>
        <w:t xml:space="preserve"> </w:t>
      </w:r>
      <w:r w:rsidRPr="00D7143B">
        <w:rPr>
          <w:rFonts w:ascii="Tahoma" w:hAnsi="Tahoma" w:cs="Tahoma"/>
          <w:sz w:val="18"/>
        </w:rPr>
        <w:t>Manager</w:t>
      </w:r>
      <w:r w:rsidRPr="00A8133F">
        <w:rPr>
          <w:rFonts w:ascii="Tahoma" w:hAnsi="Tahoma" w:cs="Tahoma"/>
          <w:sz w:val="18"/>
          <w:lang w:val="ru-RU"/>
        </w:rPr>
        <w:t xml:space="preserve"> 2006 мы предоставляем клиентам программ </w:t>
      </w:r>
      <w:r w:rsidRPr="00D7143B">
        <w:rPr>
          <w:rFonts w:ascii="Tahoma" w:hAnsi="Tahoma" w:cs="Tahoma"/>
          <w:sz w:val="18"/>
        </w:rPr>
        <w:t>Select</w:t>
      </w:r>
      <w:r w:rsidRPr="00A8133F">
        <w:rPr>
          <w:rFonts w:ascii="Tahoma" w:hAnsi="Tahoma" w:cs="Tahoma"/>
          <w:sz w:val="18"/>
          <w:lang w:val="ru-RU"/>
        </w:rPr>
        <w:t xml:space="preserve">, </w:t>
      </w:r>
      <w:r w:rsidRPr="00D7143B">
        <w:rPr>
          <w:rFonts w:ascii="Tahoma" w:hAnsi="Tahoma" w:cs="Tahoma"/>
          <w:sz w:val="18"/>
        </w:rPr>
        <w:t>Enterprise</w:t>
      </w:r>
      <w:r w:rsidRPr="00A8133F">
        <w:rPr>
          <w:rFonts w:ascii="Tahoma" w:hAnsi="Tahoma" w:cs="Tahoma"/>
          <w:sz w:val="18"/>
          <w:lang w:val="ru-RU"/>
        </w:rPr>
        <w:t xml:space="preserve">,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License</w:t>
      </w:r>
      <w:r w:rsidRPr="00A8133F">
        <w:rPr>
          <w:rFonts w:ascii="Tahoma" w:hAnsi="Tahoma" w:cs="Tahoma"/>
          <w:sz w:val="18"/>
          <w:lang w:val="ru-RU"/>
        </w:rPr>
        <w:t xml:space="preserve">,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w:t>
      </w:r>
      <w:r w:rsidRPr="00D7143B">
        <w:rPr>
          <w:rFonts w:ascii="Tahoma" w:hAnsi="Tahoma" w:cs="Tahoma"/>
          <w:sz w:val="18"/>
        </w:rPr>
        <w:t>Campus</w:t>
      </w:r>
      <w:r w:rsidRPr="00A8133F">
        <w:rPr>
          <w:rFonts w:ascii="Tahoma" w:hAnsi="Tahoma" w:cs="Tahoma"/>
          <w:sz w:val="18"/>
          <w:lang w:val="ru-RU"/>
        </w:rPr>
        <w:t xml:space="preserve"> и </w:t>
      </w:r>
      <w:r w:rsidRPr="00D7143B">
        <w:rPr>
          <w:rFonts w:ascii="Tahoma" w:hAnsi="Tahoma" w:cs="Tahoma"/>
          <w:sz w:val="18"/>
        </w:rPr>
        <w:t>School</w:t>
      </w:r>
      <w:r w:rsidRPr="00A8133F">
        <w:rPr>
          <w:rFonts w:ascii="Tahoma" w:hAnsi="Tahoma" w:cs="Tahoma"/>
          <w:sz w:val="18"/>
          <w:lang w:val="ru-RU"/>
        </w:rPr>
        <w:t xml:space="preserve"> с действующим покрытием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каждой лицензии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Reporting</w:t>
      </w:r>
      <w:r w:rsidRPr="00A8133F">
        <w:rPr>
          <w:rFonts w:ascii="Tahoma" w:hAnsi="Tahoma" w:cs="Tahoma"/>
          <w:sz w:val="18"/>
          <w:lang w:val="ru-RU"/>
        </w:rPr>
        <w:t xml:space="preserve"> </w:t>
      </w:r>
      <w:r w:rsidRPr="00D7143B">
        <w:rPr>
          <w:rFonts w:ascii="Tahoma" w:hAnsi="Tahoma" w:cs="Tahoma"/>
          <w:sz w:val="18"/>
        </w:rPr>
        <w:t>Manager</w:t>
      </w:r>
      <w:r w:rsidRPr="00A8133F">
        <w:rPr>
          <w:rFonts w:ascii="Tahoma" w:hAnsi="Tahoma" w:cs="Tahoma"/>
          <w:sz w:val="18"/>
          <w:lang w:val="ru-RU"/>
        </w:rPr>
        <w:t xml:space="preserve"> 2006 на 31 мая 2010</w:t>
      </w:r>
      <w:r w:rsidRPr="00D7143B">
        <w:rPr>
          <w:rFonts w:ascii="Tahoma" w:hAnsi="Tahoma" w:cs="Tahoma"/>
          <w:sz w:val="18"/>
        </w:rPr>
        <w:t> </w:t>
      </w:r>
      <w:r w:rsidRPr="00A8133F">
        <w:rPr>
          <w:rFonts w:ascii="Tahoma" w:hAnsi="Tahoma" w:cs="Tahoma"/>
          <w:sz w:val="18"/>
          <w:lang w:val="ru-RU"/>
        </w:rPr>
        <w:t>г. следующие лицензии без дополнительной платы за</w:t>
      </w:r>
      <w:r w:rsidR="001A5693">
        <w:rPr>
          <w:rFonts w:ascii="Tahoma" w:hAnsi="Tahoma" w:cs="Tahoma"/>
          <w:sz w:val="18"/>
        </w:rPr>
        <w:t> </w:t>
      </w:r>
      <w:r w:rsidRPr="00A8133F">
        <w:rPr>
          <w:rFonts w:ascii="Tahoma" w:hAnsi="Tahoma" w:cs="Tahoma"/>
          <w:sz w:val="18"/>
          <w:lang w:val="ru-RU"/>
        </w:rPr>
        <w:t>исключением оплаты носителей (если применимо)</w:t>
      </w:r>
      <w:r w:rsidRPr="00A8133F">
        <w:rPr>
          <w:rFonts w:ascii="Tahoma" w:hAnsi="Tahoma" w:cs="Tahoma"/>
          <w:color w:val="000000"/>
          <w:sz w:val="18"/>
          <w:szCs w:val="20"/>
          <w:lang w:val="ru-RU"/>
        </w:rPr>
        <w:t>:</w:t>
      </w:r>
    </w:p>
    <w:p w14:paraId="04AFAB76" w14:textId="77777777" w:rsidR="00ED5504" w:rsidRPr="00A8133F" w:rsidRDefault="00ED5504" w:rsidP="00D511CC">
      <w:pPr>
        <w:pStyle w:val="EndnoteText"/>
        <w:rPr>
          <w:sz w:val="16"/>
          <w:szCs w:val="16"/>
          <w:lang w:val="ru-RU"/>
        </w:rPr>
      </w:pPr>
    </w:p>
    <w:p w14:paraId="625193B3" w14:textId="77777777" w:rsidR="00ED5504" w:rsidRPr="00A8133F" w:rsidRDefault="00ED5504" w:rsidP="00D511CC">
      <w:pPr>
        <w:pStyle w:val="EndnoteText"/>
        <w:numPr>
          <w:ilvl w:val="0"/>
          <w:numId w:val="7"/>
        </w:numPr>
        <w:tabs>
          <w:tab w:val="left" w:pos="1440"/>
        </w:tabs>
        <w:spacing w:after="60"/>
        <w:ind w:left="1440"/>
        <w:rPr>
          <w:lang w:val="ru-RU"/>
        </w:rPr>
      </w:pPr>
      <w:r w:rsidRPr="00A8133F">
        <w:rPr>
          <w:rFonts w:ascii="Tahoma" w:hAnsi="Tahoma" w:cs="Tahoma"/>
          <w:sz w:val="18"/>
          <w:lang w:val="ru-RU"/>
        </w:rPr>
        <w:t xml:space="preserve">Одну лицензию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Service</w:t>
      </w:r>
      <w:r w:rsidRPr="00A8133F">
        <w:rPr>
          <w:rFonts w:ascii="Tahoma" w:hAnsi="Tahoma" w:cs="Tahoma"/>
          <w:sz w:val="18"/>
          <w:lang w:val="ru-RU"/>
        </w:rPr>
        <w:t xml:space="preserve"> </w:t>
      </w:r>
      <w:r w:rsidRPr="00D7143B">
        <w:rPr>
          <w:rFonts w:ascii="Tahoma" w:hAnsi="Tahoma" w:cs="Tahoma"/>
          <w:sz w:val="18"/>
        </w:rPr>
        <w:t>Manager</w:t>
      </w:r>
      <w:r w:rsidRPr="00A8133F">
        <w:rPr>
          <w:rFonts w:ascii="Tahoma" w:hAnsi="Tahoma" w:cs="Tahoma"/>
          <w:sz w:val="18"/>
          <w:lang w:val="ru-RU"/>
        </w:rPr>
        <w:t xml:space="preserve"> 2010 </w:t>
      </w:r>
      <w:r w:rsidRPr="00D7143B">
        <w:rPr>
          <w:rFonts w:ascii="Tahoma" w:hAnsi="Tahoma" w:cs="Tahoma"/>
          <w:sz w:val="18"/>
        </w:rPr>
        <w:t>Management</w:t>
      </w:r>
      <w:r w:rsidRPr="00A8133F">
        <w:rPr>
          <w:rFonts w:ascii="Tahoma" w:hAnsi="Tahoma" w:cs="Tahoma"/>
          <w:sz w:val="18"/>
          <w:lang w:val="ru-RU"/>
        </w:rPr>
        <w:t xml:space="preserve"> </w:t>
      </w:r>
      <w:r w:rsidRPr="00D7143B">
        <w:rPr>
          <w:rFonts w:ascii="Tahoma" w:hAnsi="Tahoma" w:cs="Tahoma"/>
          <w:sz w:val="18"/>
        </w:rPr>
        <w:t>Server</w:t>
      </w:r>
      <w:r w:rsidRPr="00A8133F">
        <w:rPr>
          <w:rFonts w:ascii="Tahoma" w:hAnsi="Tahoma" w:cs="Tahoma"/>
          <w:sz w:val="18"/>
          <w:lang w:val="ru-RU"/>
        </w:rPr>
        <w:t xml:space="preserve"> (без технологии </w:t>
      </w:r>
      <w:r w:rsidRPr="00D7143B">
        <w:rPr>
          <w:rFonts w:ascii="Tahoma" w:hAnsi="Tahoma" w:cs="Tahoma"/>
          <w:sz w:val="18"/>
        </w:rPr>
        <w:t>SQL</w:t>
      </w:r>
      <w:r w:rsidRPr="00A8133F">
        <w:rPr>
          <w:rFonts w:ascii="Tahoma" w:hAnsi="Tahoma" w:cs="Tahoma"/>
          <w:sz w:val="18"/>
          <w:lang w:val="ru-RU"/>
        </w:rPr>
        <w:t xml:space="preserve"> </w:t>
      </w:r>
      <w:r w:rsidRPr="00D7143B">
        <w:rPr>
          <w:rFonts w:ascii="Tahoma" w:hAnsi="Tahoma" w:cs="Tahoma"/>
          <w:sz w:val="18"/>
        </w:rPr>
        <w:t>Server</w:t>
      </w:r>
      <w:r w:rsidRPr="00A8133F">
        <w:rPr>
          <w:rFonts w:ascii="Tahoma" w:hAnsi="Tahoma" w:cs="Tahoma"/>
          <w:sz w:val="18"/>
          <w:lang w:val="ru-RU"/>
        </w:rPr>
        <w:t>).</w:t>
      </w:r>
    </w:p>
    <w:p w14:paraId="6E9C1EF4" w14:textId="77777777" w:rsidR="00ED5504" w:rsidRPr="00A8133F" w:rsidRDefault="00ED5504" w:rsidP="00D511CC">
      <w:pPr>
        <w:pStyle w:val="EndnoteText"/>
        <w:numPr>
          <w:ilvl w:val="0"/>
          <w:numId w:val="7"/>
        </w:numPr>
        <w:spacing w:after="60"/>
        <w:ind w:left="1440"/>
        <w:rPr>
          <w:lang w:val="da-DK"/>
        </w:rPr>
      </w:pPr>
      <w:r w:rsidRPr="00D7143B">
        <w:rPr>
          <w:rFonts w:ascii="Tahoma" w:hAnsi="Tahoma" w:cs="Tahoma"/>
          <w:sz w:val="18"/>
        </w:rPr>
        <w:t>Пять</w:t>
      </w:r>
      <w:r w:rsidRPr="00A8133F">
        <w:rPr>
          <w:rFonts w:ascii="Tahoma" w:hAnsi="Tahoma" w:cs="Tahoma"/>
          <w:sz w:val="18"/>
          <w:lang w:val="da-DK"/>
        </w:rPr>
        <w:t xml:space="preserve"> </w:t>
      </w:r>
      <w:r w:rsidRPr="00D7143B">
        <w:rPr>
          <w:rFonts w:ascii="Tahoma" w:hAnsi="Tahoma" w:cs="Tahoma"/>
          <w:sz w:val="18"/>
        </w:rPr>
        <w:t>лицензий</w:t>
      </w:r>
      <w:r w:rsidRPr="00A8133F">
        <w:rPr>
          <w:rFonts w:ascii="Tahoma" w:hAnsi="Tahoma" w:cs="Tahoma"/>
          <w:sz w:val="18"/>
          <w:lang w:val="da-DK"/>
        </w:rPr>
        <w:t xml:space="preserve"> System Center Service Manager 2010 Server ML.</w:t>
      </w:r>
    </w:p>
    <w:p w14:paraId="765C6A2D" w14:textId="77777777" w:rsidR="00ED5504" w:rsidRPr="00D7143B" w:rsidRDefault="00ED5504" w:rsidP="00D511CC">
      <w:pPr>
        <w:pStyle w:val="EndnoteText"/>
        <w:numPr>
          <w:ilvl w:val="0"/>
          <w:numId w:val="7"/>
        </w:numPr>
        <w:spacing w:after="60"/>
        <w:ind w:left="1440"/>
      </w:pPr>
      <w:r w:rsidRPr="00D7143B">
        <w:rPr>
          <w:rFonts w:ascii="Tahoma" w:hAnsi="Tahoma" w:cs="Tahoma"/>
          <w:sz w:val="18"/>
        </w:rPr>
        <w:t>Тридцать лицензий System Center Service Manager 2010 Client ML.</w:t>
      </w:r>
    </w:p>
    <w:p w14:paraId="52624425" w14:textId="77777777" w:rsidR="00ED5504" w:rsidRPr="00E87494" w:rsidRDefault="00ED5504" w:rsidP="00D511CC">
      <w:pPr>
        <w:pStyle w:val="EndnoteText"/>
        <w:ind w:left="0"/>
        <w:rPr>
          <w:sz w:val="16"/>
          <w:szCs w:val="16"/>
        </w:rPr>
      </w:pPr>
    </w:p>
    <w:p w14:paraId="1EDD2CC4" w14:textId="77777777" w:rsidR="00ED5504" w:rsidRPr="00A8133F" w:rsidRDefault="00ED5504" w:rsidP="00D511CC">
      <w:pPr>
        <w:pStyle w:val="EndnoteText"/>
        <w:ind w:left="720"/>
        <w:rPr>
          <w:lang w:val="ru-RU"/>
        </w:rPr>
      </w:pPr>
      <w:r w:rsidRPr="00A8133F">
        <w:rPr>
          <w:rFonts w:ascii="Tahoma" w:hAnsi="Tahoma" w:cs="Tahoma"/>
          <w:sz w:val="18"/>
          <w:lang w:val="ru-RU"/>
        </w:rPr>
        <w:t xml:space="preserve">Все лицензии, предоставленные в рамках данного предложения, будут включать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Действие такого покрытия закончится после окончания срока действия соответствующего покрытия для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Reporting</w:t>
      </w:r>
      <w:r w:rsidRPr="00A8133F">
        <w:rPr>
          <w:rFonts w:ascii="Tahoma" w:hAnsi="Tahoma" w:cs="Tahoma"/>
          <w:sz w:val="18"/>
          <w:lang w:val="ru-RU"/>
        </w:rPr>
        <w:t xml:space="preserve"> </w:t>
      </w:r>
      <w:r w:rsidRPr="00D7143B">
        <w:rPr>
          <w:rFonts w:ascii="Tahoma" w:hAnsi="Tahoma" w:cs="Tahoma"/>
          <w:sz w:val="18"/>
        </w:rPr>
        <w:t>Manager</w:t>
      </w:r>
      <w:r w:rsidRPr="00A8133F">
        <w:rPr>
          <w:rFonts w:ascii="Tahoma" w:hAnsi="Tahoma" w:cs="Tahoma"/>
          <w:sz w:val="18"/>
          <w:lang w:val="ru-RU"/>
        </w:rPr>
        <w:t xml:space="preserve"> 2006. После окончания срока действия такого покрытия клиенты могут возобновить действие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предоставленных лицензий. </w:t>
      </w:r>
    </w:p>
    <w:p w14:paraId="260B0F35" w14:textId="77777777" w:rsidR="00ED5504" w:rsidRPr="00A8133F" w:rsidRDefault="00ED5504" w:rsidP="00D511CC">
      <w:pPr>
        <w:pStyle w:val="EndnoteText"/>
        <w:ind w:left="720"/>
        <w:rPr>
          <w:sz w:val="16"/>
          <w:szCs w:val="16"/>
          <w:lang w:val="ru-RU"/>
        </w:rPr>
      </w:pPr>
    </w:p>
    <w:p w14:paraId="115319FB" w14:textId="77777777" w:rsidR="00ED5504" w:rsidRPr="00A8133F" w:rsidRDefault="00ED5504" w:rsidP="00D511CC">
      <w:pPr>
        <w:pStyle w:val="EndnoteText"/>
        <w:ind w:left="720"/>
        <w:rPr>
          <w:spacing w:val="-4"/>
          <w:lang w:val="ru-RU"/>
        </w:rPr>
      </w:pPr>
      <w:r w:rsidRPr="00A8133F">
        <w:rPr>
          <w:rFonts w:ascii="Tahoma" w:hAnsi="Tahoma" w:cs="Tahoma"/>
          <w:spacing w:val="-4"/>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w:t>
      </w:r>
      <w:r w:rsidRPr="00E87494">
        <w:rPr>
          <w:rFonts w:ascii="Tahoma" w:hAnsi="Tahoma" w:cs="Tahoma"/>
          <w:spacing w:val="-4"/>
          <w:sz w:val="18"/>
        </w:rPr>
        <w:t>System</w:t>
      </w:r>
      <w:r w:rsidRPr="00A8133F">
        <w:rPr>
          <w:rFonts w:ascii="Tahoma" w:hAnsi="Tahoma" w:cs="Tahoma"/>
          <w:spacing w:val="-4"/>
          <w:sz w:val="18"/>
          <w:lang w:val="ru-RU"/>
        </w:rPr>
        <w:t xml:space="preserve"> </w:t>
      </w:r>
      <w:r w:rsidRPr="00E87494">
        <w:rPr>
          <w:rFonts w:ascii="Tahoma" w:hAnsi="Tahoma" w:cs="Tahoma"/>
          <w:spacing w:val="-4"/>
          <w:sz w:val="18"/>
        </w:rPr>
        <w:t>Center</w:t>
      </w:r>
      <w:r w:rsidRPr="00A8133F">
        <w:rPr>
          <w:rFonts w:ascii="Tahoma" w:hAnsi="Tahoma" w:cs="Tahoma"/>
          <w:spacing w:val="-4"/>
          <w:sz w:val="18"/>
          <w:lang w:val="ru-RU"/>
        </w:rPr>
        <w:t xml:space="preserve"> </w:t>
      </w:r>
      <w:r w:rsidRPr="00E87494">
        <w:rPr>
          <w:rFonts w:ascii="Tahoma" w:hAnsi="Tahoma" w:cs="Tahoma"/>
          <w:spacing w:val="-4"/>
          <w:sz w:val="18"/>
        </w:rPr>
        <w:t>Reporting</w:t>
      </w:r>
      <w:r w:rsidRPr="00A8133F">
        <w:rPr>
          <w:rFonts w:ascii="Tahoma" w:hAnsi="Tahoma" w:cs="Tahoma"/>
          <w:spacing w:val="-4"/>
          <w:sz w:val="18"/>
          <w:lang w:val="ru-RU"/>
        </w:rPr>
        <w:t xml:space="preserve"> </w:t>
      </w:r>
      <w:r w:rsidRPr="00E87494">
        <w:rPr>
          <w:rFonts w:ascii="Tahoma" w:hAnsi="Tahoma" w:cs="Tahoma"/>
          <w:spacing w:val="-4"/>
          <w:sz w:val="18"/>
        </w:rPr>
        <w:t>Manager</w:t>
      </w:r>
      <w:r w:rsidRPr="00A8133F">
        <w:rPr>
          <w:rFonts w:ascii="Tahoma" w:hAnsi="Tahoma" w:cs="Tahoma"/>
          <w:spacing w:val="-4"/>
          <w:sz w:val="18"/>
          <w:lang w:val="ru-RU"/>
        </w:rPr>
        <w:t xml:space="preserve"> 2006. Клиенты не могут передавать лицензии, предоставленные по данному предложению, отдельно от соответствующих лицензий.</w:t>
      </w:r>
    </w:p>
    <w:p w14:paraId="3C186EBA" w14:textId="77777777" w:rsidR="00ED5504" w:rsidRPr="00A8133F" w:rsidRDefault="00ED5504" w:rsidP="00D511CC">
      <w:pPr>
        <w:pStyle w:val="EndnoteText"/>
        <w:ind w:left="720"/>
        <w:rPr>
          <w:sz w:val="16"/>
          <w:szCs w:val="16"/>
          <w:lang w:val="ru-RU"/>
        </w:rPr>
      </w:pPr>
    </w:p>
    <w:p w14:paraId="105CA66C" w14:textId="77777777" w:rsidR="00ED5504" w:rsidRPr="00A8133F" w:rsidRDefault="00ED5504" w:rsidP="00D511CC">
      <w:pPr>
        <w:ind w:left="720"/>
        <w:rPr>
          <w:lang w:val="ru-RU"/>
        </w:rPr>
      </w:pPr>
      <w:r w:rsidRPr="00A8133F">
        <w:rPr>
          <w:rFonts w:eastAsia="Calibri" w:cs="Tahoma"/>
          <w:color w:val="000000"/>
          <w:szCs w:val="18"/>
          <w:lang w:val="ru-RU"/>
        </w:rPr>
        <w:t xml:space="preserve">Лицензии </w:t>
      </w:r>
      <w:r w:rsidRPr="00D7143B">
        <w:rPr>
          <w:rFonts w:eastAsia="Calibri" w:cs="Tahoma"/>
          <w:color w:val="000000"/>
          <w:szCs w:val="18"/>
        </w:rPr>
        <w:t>System</w:t>
      </w:r>
      <w:r w:rsidRPr="00A8133F">
        <w:rPr>
          <w:rFonts w:eastAsia="Calibri" w:cs="Tahoma"/>
          <w:color w:val="000000"/>
          <w:szCs w:val="18"/>
          <w:lang w:val="ru-RU"/>
        </w:rPr>
        <w:t xml:space="preserve"> </w:t>
      </w:r>
      <w:r w:rsidRPr="00D7143B">
        <w:rPr>
          <w:rFonts w:eastAsia="Calibri" w:cs="Tahoma"/>
          <w:color w:val="000000"/>
          <w:szCs w:val="18"/>
        </w:rPr>
        <w:t>Center</w:t>
      </w:r>
      <w:r w:rsidRPr="00A8133F">
        <w:rPr>
          <w:rFonts w:eastAsia="Calibri" w:cs="Tahoma"/>
          <w:color w:val="000000"/>
          <w:szCs w:val="18"/>
          <w:lang w:val="ru-RU"/>
        </w:rPr>
        <w:t xml:space="preserve"> </w:t>
      </w:r>
      <w:r w:rsidRPr="00D7143B">
        <w:rPr>
          <w:rFonts w:eastAsia="Calibri" w:cs="Tahoma"/>
          <w:color w:val="000000"/>
          <w:szCs w:val="18"/>
        </w:rPr>
        <w:t>Reporting</w:t>
      </w:r>
      <w:r w:rsidRPr="00A8133F">
        <w:rPr>
          <w:rFonts w:eastAsia="Calibri" w:cs="Tahoma"/>
          <w:color w:val="000000"/>
          <w:szCs w:val="18"/>
          <w:lang w:val="ru-RU"/>
        </w:rPr>
        <w:t xml:space="preserve"> </w:t>
      </w:r>
      <w:r w:rsidRPr="00D7143B">
        <w:rPr>
          <w:rFonts w:eastAsia="Calibri" w:cs="Tahoma"/>
          <w:color w:val="000000"/>
          <w:szCs w:val="18"/>
        </w:rPr>
        <w:t>Manager</w:t>
      </w:r>
      <w:r w:rsidRPr="00A8133F">
        <w:rPr>
          <w:rFonts w:eastAsia="Calibri" w:cs="Tahoma"/>
          <w:color w:val="000000"/>
          <w:szCs w:val="18"/>
          <w:lang w:val="ru-RU"/>
        </w:rPr>
        <w:t xml:space="preserve"> 2006,</w:t>
      </w:r>
      <w:r w:rsidRPr="00A8133F">
        <w:rPr>
          <w:rFonts w:cs="Tahoma"/>
          <w:bCs/>
          <w:szCs w:val="18"/>
          <w:lang w:val="ru-RU"/>
        </w:rPr>
        <w:t xml:space="preserve"> приобретенные после 31</w:t>
      </w:r>
      <w:r w:rsidRPr="00A72FCB">
        <w:rPr>
          <w:rFonts w:cs="Tahoma"/>
          <w:bCs/>
          <w:szCs w:val="18"/>
          <w:lang w:val="ru-RU"/>
        </w:rPr>
        <w:t xml:space="preserve"> </w:t>
      </w:r>
      <w:r w:rsidRPr="00A8133F">
        <w:rPr>
          <w:rFonts w:cs="Tahoma"/>
          <w:bCs/>
          <w:szCs w:val="18"/>
          <w:lang w:val="ru-RU"/>
        </w:rPr>
        <w:t xml:space="preserve">мая 2010 г. в составе ежегодного сверочного заказа клиента для Соглашений о регистрации </w:t>
      </w:r>
      <w:r w:rsidRPr="00D7143B">
        <w:rPr>
          <w:rFonts w:cs="Tahoma"/>
          <w:bCs/>
          <w:szCs w:val="18"/>
        </w:rPr>
        <w:t>Enterprise</w:t>
      </w:r>
      <w:r w:rsidRPr="00A8133F">
        <w:rPr>
          <w:rFonts w:cs="Tahoma"/>
          <w:bCs/>
          <w:szCs w:val="18"/>
          <w:lang w:val="ru-RU"/>
        </w:rPr>
        <w:t xml:space="preserve">, по которым были приобретены лицензии для </w:t>
      </w:r>
      <w:r w:rsidRPr="00D7143B">
        <w:rPr>
          <w:rFonts w:eastAsia="Calibri" w:cs="Tahoma"/>
          <w:color w:val="000000"/>
          <w:szCs w:val="18"/>
        </w:rPr>
        <w:t>System</w:t>
      </w:r>
      <w:r w:rsidRPr="00A8133F">
        <w:rPr>
          <w:rFonts w:eastAsia="Calibri" w:cs="Tahoma"/>
          <w:color w:val="000000"/>
          <w:szCs w:val="18"/>
          <w:lang w:val="ru-RU"/>
        </w:rPr>
        <w:t xml:space="preserve"> </w:t>
      </w:r>
      <w:r w:rsidRPr="00D7143B">
        <w:rPr>
          <w:rFonts w:eastAsia="Calibri" w:cs="Tahoma"/>
          <w:color w:val="000000"/>
          <w:szCs w:val="18"/>
        </w:rPr>
        <w:t>Center</w:t>
      </w:r>
      <w:r w:rsidRPr="00A8133F">
        <w:rPr>
          <w:rFonts w:eastAsia="Calibri" w:cs="Tahoma"/>
          <w:color w:val="000000"/>
          <w:szCs w:val="18"/>
          <w:lang w:val="ru-RU"/>
        </w:rPr>
        <w:t xml:space="preserve"> </w:t>
      </w:r>
      <w:r w:rsidRPr="00D7143B">
        <w:rPr>
          <w:rFonts w:eastAsia="Calibri" w:cs="Tahoma"/>
          <w:color w:val="000000"/>
          <w:szCs w:val="18"/>
        </w:rPr>
        <w:t>Reporting</w:t>
      </w:r>
      <w:r w:rsidRPr="00A8133F">
        <w:rPr>
          <w:rFonts w:eastAsia="Calibri" w:cs="Tahoma"/>
          <w:color w:val="000000"/>
          <w:szCs w:val="18"/>
          <w:lang w:val="ru-RU"/>
        </w:rPr>
        <w:t xml:space="preserve"> </w:t>
      </w:r>
      <w:r w:rsidRPr="00D7143B">
        <w:rPr>
          <w:rFonts w:eastAsia="Calibri" w:cs="Tahoma"/>
          <w:color w:val="000000"/>
          <w:szCs w:val="18"/>
        </w:rPr>
        <w:t>Manager</w:t>
      </w:r>
      <w:r w:rsidRPr="00A8133F">
        <w:rPr>
          <w:rFonts w:eastAsia="Calibri" w:cs="Tahoma"/>
          <w:color w:val="000000"/>
          <w:szCs w:val="18"/>
          <w:lang w:val="ru-RU"/>
        </w:rPr>
        <w:t xml:space="preserve"> 2006</w:t>
      </w:r>
      <w:r w:rsidRPr="00A8133F">
        <w:rPr>
          <w:rFonts w:cs="Tahoma"/>
          <w:bCs/>
          <w:szCs w:val="18"/>
          <w:lang w:val="ru-RU"/>
        </w:rPr>
        <w:t xml:space="preserve"> до 31 мая 2010 г., также имеют право на лицензии и клиентские лицензии для </w:t>
      </w:r>
      <w:r w:rsidRPr="00D7143B">
        <w:rPr>
          <w:rFonts w:cs="Tahoma"/>
          <w:bCs/>
          <w:szCs w:val="18"/>
        </w:rPr>
        <w:t>System</w:t>
      </w:r>
      <w:r w:rsidRPr="00A8133F">
        <w:rPr>
          <w:rFonts w:cs="Tahoma"/>
          <w:bCs/>
          <w:szCs w:val="18"/>
          <w:lang w:val="ru-RU"/>
        </w:rPr>
        <w:t xml:space="preserve"> </w:t>
      </w:r>
      <w:r w:rsidRPr="00D7143B">
        <w:rPr>
          <w:rFonts w:cs="Tahoma"/>
          <w:bCs/>
          <w:szCs w:val="18"/>
        </w:rPr>
        <w:t>Center</w:t>
      </w:r>
      <w:r w:rsidRPr="00A8133F">
        <w:rPr>
          <w:rFonts w:cs="Tahoma"/>
          <w:bCs/>
          <w:szCs w:val="18"/>
          <w:lang w:val="ru-RU"/>
        </w:rPr>
        <w:t xml:space="preserve"> </w:t>
      </w:r>
      <w:r w:rsidRPr="00D7143B">
        <w:rPr>
          <w:rFonts w:cs="Tahoma"/>
          <w:bCs/>
          <w:szCs w:val="18"/>
        </w:rPr>
        <w:t>Service</w:t>
      </w:r>
      <w:r w:rsidRPr="00A8133F">
        <w:rPr>
          <w:rFonts w:cs="Tahoma"/>
          <w:bCs/>
          <w:szCs w:val="18"/>
          <w:lang w:val="ru-RU"/>
        </w:rPr>
        <w:t xml:space="preserve"> </w:t>
      </w:r>
      <w:r w:rsidRPr="00D7143B">
        <w:rPr>
          <w:rFonts w:cs="Tahoma"/>
          <w:bCs/>
          <w:szCs w:val="18"/>
        </w:rPr>
        <w:t>Manager</w:t>
      </w:r>
      <w:r w:rsidRPr="00A8133F">
        <w:rPr>
          <w:rFonts w:cs="Tahoma"/>
          <w:bCs/>
          <w:szCs w:val="18"/>
          <w:lang w:val="ru-RU"/>
        </w:rPr>
        <w:t xml:space="preserve"> 2010 </w:t>
      </w:r>
      <w:r w:rsidRPr="00D7143B">
        <w:rPr>
          <w:rFonts w:cs="Tahoma"/>
          <w:bCs/>
          <w:szCs w:val="18"/>
        </w:rPr>
        <w:t>Management</w:t>
      </w:r>
      <w:r w:rsidRPr="00A8133F">
        <w:rPr>
          <w:rFonts w:cs="Tahoma"/>
          <w:bCs/>
          <w:szCs w:val="18"/>
          <w:lang w:val="ru-RU"/>
        </w:rPr>
        <w:t xml:space="preserve"> </w:t>
      </w:r>
      <w:r w:rsidRPr="00D7143B">
        <w:rPr>
          <w:rFonts w:cs="Tahoma"/>
          <w:bCs/>
          <w:szCs w:val="18"/>
        </w:rPr>
        <w:t>Server</w:t>
      </w:r>
      <w:r w:rsidRPr="00A8133F">
        <w:rPr>
          <w:rFonts w:cs="Tahoma"/>
          <w:bCs/>
          <w:szCs w:val="18"/>
          <w:lang w:val="ru-RU"/>
        </w:rPr>
        <w:t xml:space="preserve"> в рамках данного предложения.</w:t>
      </w:r>
    </w:p>
    <w:p w14:paraId="4D693056" w14:textId="77777777" w:rsidR="00ED5504" w:rsidRPr="00A8133F" w:rsidRDefault="00ED5504" w:rsidP="00D511CC">
      <w:pPr>
        <w:ind w:left="720"/>
        <w:rPr>
          <w:sz w:val="16"/>
          <w:szCs w:val="16"/>
          <w:lang w:val="ru-RU"/>
        </w:rPr>
      </w:pPr>
    </w:p>
    <w:p w14:paraId="5770286F" w14:textId="77777777" w:rsidR="00ED5504" w:rsidRPr="00687E72" w:rsidRDefault="00ED5504" w:rsidP="00D511CC">
      <w:pPr>
        <w:pStyle w:val="EndnoteText"/>
        <w:ind w:left="720"/>
        <w:rPr>
          <w:rFonts w:ascii="Tahoma" w:hAnsi="Tahoma" w:cs="Tahoma"/>
          <w:bCs/>
          <w:sz w:val="18"/>
          <w:szCs w:val="18"/>
          <w:lang w:val="ru-RU"/>
        </w:rPr>
      </w:pPr>
      <w:r w:rsidRPr="00A8133F">
        <w:rPr>
          <w:rFonts w:ascii="Tahoma" w:hAnsi="Tahoma" w:cs="Tahoma"/>
          <w:bCs/>
          <w:sz w:val="18"/>
          <w:szCs w:val="18"/>
          <w:lang w:val="ru-RU"/>
        </w:rPr>
        <w:t xml:space="preserve">Для Соглашений </w:t>
      </w:r>
      <w:r w:rsidRPr="00D7143B">
        <w:rPr>
          <w:rFonts w:ascii="Tahoma" w:hAnsi="Tahoma" w:cs="Tahoma"/>
          <w:bCs/>
          <w:sz w:val="18"/>
          <w:szCs w:val="18"/>
        </w:rPr>
        <w:t>Enterprise</w:t>
      </w:r>
      <w:r w:rsidRPr="00A8133F">
        <w:rPr>
          <w:rFonts w:ascii="Tahoma" w:hAnsi="Tahoma" w:cs="Tahoma"/>
          <w:bCs/>
          <w:sz w:val="18"/>
          <w:szCs w:val="18"/>
          <w:lang w:val="ru-RU"/>
        </w:rPr>
        <w:t xml:space="preserve"> </w:t>
      </w:r>
      <w:r w:rsidRPr="00D7143B">
        <w:rPr>
          <w:rFonts w:ascii="Tahoma" w:hAnsi="Tahoma" w:cs="Tahoma"/>
          <w:bCs/>
          <w:sz w:val="18"/>
          <w:szCs w:val="18"/>
        </w:rPr>
        <w:t>Subscription</w:t>
      </w:r>
      <w:r w:rsidRPr="00A8133F">
        <w:rPr>
          <w:rFonts w:ascii="Tahoma" w:hAnsi="Tahoma" w:cs="Tahoma"/>
          <w:bCs/>
          <w:sz w:val="18"/>
          <w:szCs w:val="18"/>
          <w:lang w:val="ru-RU"/>
        </w:rPr>
        <w:t xml:space="preserve">, </w:t>
      </w:r>
      <w:r w:rsidRPr="00D7143B">
        <w:rPr>
          <w:rFonts w:ascii="Tahoma" w:hAnsi="Tahoma" w:cs="Tahoma"/>
          <w:bCs/>
          <w:sz w:val="18"/>
          <w:szCs w:val="18"/>
        </w:rPr>
        <w:t>Campus</w:t>
      </w:r>
      <w:r w:rsidRPr="00A8133F">
        <w:rPr>
          <w:rFonts w:ascii="Tahoma" w:hAnsi="Tahoma" w:cs="Tahoma"/>
          <w:bCs/>
          <w:sz w:val="18"/>
          <w:szCs w:val="18"/>
          <w:lang w:val="ru-RU"/>
        </w:rPr>
        <w:t xml:space="preserve"> </w:t>
      </w:r>
      <w:r w:rsidRPr="00D7143B">
        <w:rPr>
          <w:rFonts w:ascii="Tahoma" w:hAnsi="Tahoma" w:cs="Tahoma"/>
          <w:bCs/>
          <w:sz w:val="18"/>
          <w:szCs w:val="18"/>
        </w:rPr>
        <w:t>and</w:t>
      </w:r>
      <w:r w:rsidRPr="00A8133F">
        <w:rPr>
          <w:rFonts w:ascii="Tahoma" w:hAnsi="Tahoma" w:cs="Tahoma"/>
          <w:bCs/>
          <w:sz w:val="18"/>
          <w:szCs w:val="18"/>
          <w:lang w:val="ru-RU"/>
        </w:rPr>
        <w:t xml:space="preserve"> </w:t>
      </w:r>
      <w:r w:rsidRPr="00D7143B">
        <w:rPr>
          <w:rFonts w:ascii="Tahoma" w:hAnsi="Tahoma" w:cs="Tahoma"/>
          <w:bCs/>
          <w:sz w:val="18"/>
          <w:szCs w:val="18"/>
        </w:rPr>
        <w:t>School</w:t>
      </w:r>
      <w:r w:rsidRPr="00A8133F">
        <w:rPr>
          <w:rFonts w:ascii="Tahoma" w:hAnsi="Tahoma" w:cs="Tahoma"/>
          <w:bCs/>
          <w:sz w:val="18"/>
          <w:szCs w:val="18"/>
          <w:lang w:val="ru-RU"/>
        </w:rPr>
        <w:t xml:space="preserve"> и </w:t>
      </w:r>
      <w:r w:rsidRPr="00D7143B">
        <w:rPr>
          <w:rFonts w:ascii="Tahoma" w:hAnsi="Tahoma" w:cs="Tahoma"/>
          <w:bCs/>
          <w:sz w:val="18"/>
          <w:szCs w:val="18"/>
        </w:rPr>
        <w:t>Open</w:t>
      </w:r>
      <w:r w:rsidRPr="00A8133F">
        <w:rPr>
          <w:rFonts w:ascii="Tahoma" w:hAnsi="Tahoma" w:cs="Tahoma"/>
          <w:bCs/>
          <w:sz w:val="18"/>
          <w:szCs w:val="18"/>
          <w:lang w:val="ru-RU"/>
        </w:rPr>
        <w:t xml:space="preserve"> </w:t>
      </w:r>
      <w:r w:rsidRPr="00D7143B">
        <w:rPr>
          <w:rFonts w:ascii="Tahoma" w:hAnsi="Tahoma" w:cs="Tahoma"/>
          <w:bCs/>
          <w:sz w:val="18"/>
          <w:szCs w:val="18"/>
        </w:rPr>
        <w:t>Value</w:t>
      </w:r>
      <w:r w:rsidRPr="00A8133F">
        <w:rPr>
          <w:rFonts w:ascii="Tahoma" w:hAnsi="Tahoma" w:cs="Tahoma"/>
          <w:bCs/>
          <w:sz w:val="18"/>
          <w:szCs w:val="18"/>
          <w:lang w:val="ru-RU"/>
        </w:rPr>
        <w:t xml:space="preserve"> </w:t>
      </w:r>
      <w:r w:rsidRPr="00D7143B">
        <w:rPr>
          <w:rFonts w:ascii="Tahoma" w:hAnsi="Tahoma" w:cs="Tahoma"/>
          <w:bCs/>
          <w:sz w:val="18"/>
          <w:szCs w:val="18"/>
        </w:rPr>
        <w:t>Subscription</w:t>
      </w:r>
      <w:r w:rsidRPr="00A8133F">
        <w:rPr>
          <w:rFonts w:ascii="Tahoma" w:hAnsi="Tahoma" w:cs="Tahoma"/>
          <w:bCs/>
          <w:sz w:val="18"/>
          <w:szCs w:val="18"/>
          <w:lang w:val="ru-RU"/>
        </w:rPr>
        <w:t xml:space="preserve"> предоставляются такие же права на временной основе до конца срока действия соглашения о регистрации, если Лицензии и </w:t>
      </w:r>
      <w:r w:rsidRPr="00D7143B">
        <w:rPr>
          <w:rFonts w:ascii="Tahoma" w:hAnsi="Tahoma" w:cs="Tahoma"/>
          <w:bCs/>
          <w:sz w:val="18"/>
          <w:szCs w:val="18"/>
        </w:rPr>
        <w:t>Software</w:t>
      </w:r>
      <w:r w:rsidRPr="00A8133F">
        <w:rPr>
          <w:rFonts w:ascii="Tahoma" w:hAnsi="Tahoma" w:cs="Tahoma"/>
          <w:bCs/>
          <w:sz w:val="18"/>
          <w:szCs w:val="18"/>
          <w:lang w:val="ru-RU"/>
        </w:rPr>
        <w:t xml:space="preserve"> </w:t>
      </w:r>
      <w:r w:rsidRPr="00D7143B">
        <w:rPr>
          <w:rFonts w:ascii="Tahoma" w:hAnsi="Tahoma" w:cs="Tahoma"/>
          <w:bCs/>
          <w:sz w:val="18"/>
          <w:szCs w:val="18"/>
        </w:rPr>
        <w:t>Assurance</w:t>
      </w:r>
      <w:r w:rsidRPr="00A8133F">
        <w:rPr>
          <w:rFonts w:ascii="Tahoma" w:hAnsi="Tahoma" w:cs="Tahoma"/>
          <w:bCs/>
          <w:sz w:val="18"/>
          <w:szCs w:val="18"/>
          <w:lang w:val="ru-RU"/>
        </w:rPr>
        <w:t xml:space="preserve"> действуют в период льготного предложения и клиент сохраняет покрытие по подписке.</w:t>
      </w:r>
      <w:r w:rsidR="00213B12" w:rsidRPr="00A8133F">
        <w:rPr>
          <w:rFonts w:ascii="Tahoma" w:hAnsi="Tahoma" w:cs="Tahoma"/>
          <w:bCs/>
          <w:sz w:val="18"/>
          <w:szCs w:val="18"/>
          <w:lang w:val="ru-RU"/>
        </w:rPr>
        <w:t xml:space="preserve"> </w:t>
      </w:r>
      <w:r w:rsidRPr="00A8133F">
        <w:rPr>
          <w:rFonts w:ascii="Tahoma" w:hAnsi="Tahoma" w:cs="Tahoma"/>
          <w:bCs/>
          <w:sz w:val="18"/>
          <w:szCs w:val="18"/>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04CC1853" w14:textId="77777777" w:rsidR="00A97F3D" w:rsidRPr="00687E72" w:rsidRDefault="00A97F3D" w:rsidP="00D511CC">
      <w:pPr>
        <w:pStyle w:val="EndnoteText"/>
        <w:ind w:left="720"/>
        <w:rPr>
          <w:rFonts w:ascii="Tahoma" w:hAnsi="Tahoma" w:cs="Tahoma"/>
          <w:bCs/>
          <w:sz w:val="18"/>
          <w:szCs w:val="18"/>
          <w:lang w:val="ru-RU"/>
        </w:rPr>
      </w:pPr>
    </w:p>
    <w:p w14:paraId="24CDCE25" w14:textId="77777777" w:rsidR="00A97F3D" w:rsidRPr="00687E72" w:rsidRDefault="00A97F3D" w:rsidP="00D511CC">
      <w:pPr>
        <w:pStyle w:val="EndnoteText"/>
        <w:ind w:left="720"/>
        <w:rPr>
          <w:lang w:val="ru-RU"/>
        </w:rPr>
      </w:pPr>
    </w:p>
    <w:p w14:paraId="066A1871" w14:textId="77777777" w:rsidR="00023FE7" w:rsidRPr="00A8133F" w:rsidRDefault="00A560B6">
      <w:pPr>
        <w:pStyle w:val="Heading3"/>
        <w:rPr>
          <w:lang w:val="ru-RU"/>
        </w:rPr>
      </w:pPr>
      <w:bookmarkStart w:id="1519" w:name="Srv_85SysCtrSvrMgmtSuiteEnterprise"/>
      <w:bookmarkStart w:id="1520" w:name="_85_System_Center"/>
      <w:bookmarkStart w:id="1521" w:name="_98_System_Center"/>
      <w:bookmarkStart w:id="1522" w:name="_93_System_Center"/>
      <w:bookmarkStart w:id="1523" w:name="_Toc336338354"/>
      <w:bookmarkStart w:id="1524" w:name="_Toc380005105"/>
      <w:bookmarkEnd w:id="1519"/>
      <w:bookmarkEnd w:id="1520"/>
      <w:bookmarkEnd w:id="1521"/>
      <w:bookmarkEnd w:id="1522"/>
      <w:r w:rsidRPr="00A8133F">
        <w:rPr>
          <w:rFonts w:ascii="Tahoma" w:hAnsi="Tahoma"/>
          <w:caps/>
          <w:color w:val="F66400"/>
          <w:sz w:val="22"/>
          <w:vertAlign w:val="superscript"/>
          <w:lang w:val="ru-RU"/>
        </w:rPr>
        <w:t>93</w:t>
      </w:r>
      <w:r w:rsidRPr="00A8133F">
        <w:rPr>
          <w:rFonts w:ascii="Tahoma" w:hAnsi="Tahoma"/>
          <w:caps/>
          <w:color w:val="F66400"/>
          <w:sz w:val="22"/>
          <w:lang w:val="ru-RU"/>
        </w:rPr>
        <w:t xml:space="preserve"> </w:t>
      </w:r>
      <w:r w:rsidRPr="00D7143B">
        <w:rPr>
          <w:rFonts w:ascii="Tahoma" w:hAnsi="Tahoma"/>
          <w:color w:val="F66400"/>
          <w:sz w:val="22"/>
        </w:rPr>
        <w:t>System</w:t>
      </w:r>
      <w:r w:rsidRPr="00A8133F">
        <w:rPr>
          <w:rFonts w:ascii="Tahoma" w:hAnsi="Tahoma"/>
          <w:color w:val="F66400"/>
          <w:sz w:val="22"/>
          <w:lang w:val="ru-RU"/>
        </w:rPr>
        <w:t xml:space="preserve"> </w:t>
      </w:r>
      <w:r w:rsidRPr="00D7143B">
        <w:rPr>
          <w:rFonts w:ascii="Tahoma" w:hAnsi="Tahoma"/>
          <w:color w:val="F66400"/>
          <w:sz w:val="22"/>
        </w:rPr>
        <w:t>Center</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w:t>
      </w:r>
      <w:r w:rsidRPr="00D7143B">
        <w:rPr>
          <w:rFonts w:ascii="Tahoma" w:hAnsi="Tahoma"/>
          <w:color w:val="F66400"/>
          <w:sz w:val="22"/>
        </w:rPr>
        <w:t>Management</w:t>
      </w:r>
      <w:r w:rsidRPr="00A8133F">
        <w:rPr>
          <w:rFonts w:ascii="Tahoma" w:hAnsi="Tahoma"/>
          <w:color w:val="F66400"/>
          <w:sz w:val="22"/>
          <w:lang w:val="ru-RU"/>
        </w:rPr>
        <w:t xml:space="preserve"> </w:t>
      </w:r>
      <w:r w:rsidRPr="00D7143B">
        <w:rPr>
          <w:rFonts w:ascii="Tahoma" w:hAnsi="Tahoma"/>
          <w:color w:val="F66400"/>
          <w:sz w:val="22"/>
        </w:rPr>
        <w:t>Suite</w:t>
      </w:r>
      <w:r w:rsidRPr="00A8133F">
        <w:rPr>
          <w:rFonts w:ascii="Tahoma" w:hAnsi="Tahoma"/>
          <w:color w:val="F66400"/>
          <w:sz w:val="22"/>
          <w:lang w:val="ru-RU"/>
        </w:rPr>
        <w:t xml:space="preserve"> </w:t>
      </w:r>
      <w:r w:rsidRPr="00D7143B">
        <w:rPr>
          <w:rFonts w:ascii="Tahoma" w:hAnsi="Tahoma"/>
          <w:color w:val="F66400"/>
          <w:sz w:val="22"/>
        </w:rPr>
        <w:t>Enterprise</w:t>
      </w:r>
      <w:bookmarkEnd w:id="1523"/>
      <w:bookmarkEnd w:id="1524"/>
    </w:p>
    <w:bookmarkEnd w:id="1518"/>
    <w:p w14:paraId="2F3866F7" w14:textId="77777777" w:rsidR="00023FE7" w:rsidRPr="00A8133F" w:rsidRDefault="00023FE7" w:rsidP="00D511CC">
      <w:pPr>
        <w:pStyle w:val="EndnoteText"/>
        <w:ind w:left="720"/>
        <w:rPr>
          <w:lang w:val="ru-RU"/>
        </w:rPr>
      </w:pPr>
    </w:p>
    <w:p w14:paraId="21D2E940" w14:textId="77777777" w:rsidR="00FF4CAB" w:rsidRPr="00A8133F" w:rsidRDefault="00FF4CAB" w:rsidP="00D511CC">
      <w:pPr>
        <w:pStyle w:val="EndnoteText"/>
        <w:ind w:left="720"/>
        <w:rPr>
          <w:lang w:val="ru-RU"/>
        </w:rPr>
      </w:pPr>
      <w:r w:rsidRPr="00A8133F">
        <w:rPr>
          <w:rFonts w:ascii="Tahoma" w:hAnsi="Tahoma" w:cs="Tahoma"/>
          <w:color w:val="000000"/>
          <w:sz w:val="18"/>
          <w:lang w:val="ru-RU"/>
        </w:rPr>
        <w:t>Жизненный</w:t>
      </w:r>
      <w:r w:rsidRPr="00D7143B">
        <w:rPr>
          <w:rFonts w:ascii="Tahoma" w:hAnsi="Tahoma" w:cs="Tahoma"/>
          <w:color w:val="000000"/>
          <w:sz w:val="18"/>
        </w:rPr>
        <w:t> </w:t>
      </w:r>
      <w:r w:rsidRPr="00A8133F">
        <w:rPr>
          <w:rFonts w:ascii="Tahoma" w:hAnsi="Tahoma" w:cs="Tahoma"/>
          <w:color w:val="000000"/>
          <w:sz w:val="18"/>
          <w:lang w:val="ru-RU"/>
        </w:rPr>
        <w:t>цикл этого продукта закончился и он больше не будет</w:t>
      </w:r>
      <w:r w:rsidRPr="00D7143B">
        <w:rPr>
          <w:rFonts w:ascii="Tahoma" w:hAnsi="Tahoma" w:cs="Tahoma"/>
          <w:color w:val="000000"/>
          <w:sz w:val="18"/>
        </w:rPr>
        <w:t> </w:t>
      </w:r>
      <w:r w:rsidRPr="00A8133F">
        <w:rPr>
          <w:rFonts w:ascii="Tahoma" w:hAnsi="Tahoma" w:cs="Tahoma"/>
          <w:color w:val="000000"/>
          <w:sz w:val="18"/>
          <w:lang w:val="ru-RU"/>
        </w:rPr>
        <w:t>предлагаться.</w:t>
      </w:r>
    </w:p>
    <w:p w14:paraId="334AF5B9" w14:textId="77777777" w:rsidR="00D511CC" w:rsidRPr="00A8133F" w:rsidRDefault="00D511CC" w:rsidP="00D511CC">
      <w:pPr>
        <w:pStyle w:val="EndnoteText"/>
        <w:ind w:left="720"/>
        <w:rPr>
          <w:lang w:val="ru-RU"/>
        </w:rPr>
      </w:pPr>
    </w:p>
    <w:p w14:paraId="5DC179E5" w14:textId="77777777" w:rsidR="00FF4CAB" w:rsidRPr="00A8133F" w:rsidRDefault="00FF4CAB" w:rsidP="00D511CC">
      <w:pPr>
        <w:pStyle w:val="FootnoteBulletLevel1"/>
        <w:tabs>
          <w:tab w:val="clear" w:pos="900"/>
        </w:tabs>
        <w:spacing w:before="0" w:after="60"/>
        <w:ind w:left="720" w:firstLine="0"/>
        <w:rPr>
          <w:lang w:val="ru-RU"/>
        </w:rPr>
      </w:pPr>
      <w:r w:rsidRPr="00A8133F">
        <w:rPr>
          <w:rFonts w:ascii="Tahoma" w:hAnsi="Tahoma" w:cs="Tahoma"/>
          <w:b/>
          <w:sz w:val="18"/>
          <w:lang w:val="ru-RU"/>
        </w:rPr>
        <w:t xml:space="preserve">Сведения об одноразовом предоставлении лицензии на переход для </w:t>
      </w:r>
      <w:r w:rsidRPr="00D7143B">
        <w:rPr>
          <w:rFonts w:ascii="Tahoma" w:hAnsi="Tahoma" w:cs="Tahoma"/>
          <w:b/>
          <w:sz w:val="18"/>
        </w:rPr>
        <w:t>System</w:t>
      </w:r>
      <w:r w:rsidRPr="00A8133F">
        <w:rPr>
          <w:rFonts w:ascii="Tahoma" w:hAnsi="Tahoma" w:cs="Tahoma"/>
          <w:b/>
          <w:sz w:val="18"/>
          <w:lang w:val="ru-RU"/>
        </w:rPr>
        <w:t xml:space="preserve"> </w:t>
      </w:r>
      <w:r w:rsidRPr="00D7143B">
        <w:rPr>
          <w:rFonts w:ascii="Tahoma" w:hAnsi="Tahoma" w:cs="Tahoma"/>
          <w:b/>
          <w:sz w:val="18"/>
        </w:rPr>
        <w:t>Center</w:t>
      </w:r>
      <w:r w:rsidRPr="00A8133F">
        <w:rPr>
          <w:rFonts w:ascii="Tahoma" w:hAnsi="Tahoma" w:cs="Tahoma"/>
          <w:b/>
          <w:sz w:val="18"/>
          <w:lang w:val="ru-RU"/>
        </w:rPr>
        <w:t xml:space="preserve"> 2012:</w:t>
      </w:r>
    </w:p>
    <w:p w14:paraId="626E2F2A" w14:textId="77777777" w:rsidR="00FF4CAB" w:rsidRPr="00A8133F" w:rsidRDefault="00FF4CAB" w:rsidP="00D511CC">
      <w:pPr>
        <w:ind w:left="720"/>
        <w:rPr>
          <w:lang w:val="ru-RU"/>
        </w:rPr>
      </w:pPr>
      <w:r w:rsidRPr="00A8133F">
        <w:rPr>
          <w:lang w:val="ru-RU"/>
        </w:rPr>
        <w:t xml:space="preserve">Сведения о предоставлении лицензий на переход см. в уведомлении о продукте в предложениях </w:t>
      </w:r>
      <w:r w:rsidRPr="00D7143B">
        <w:t>System</w:t>
      </w:r>
      <w:r w:rsidRPr="00A8133F">
        <w:rPr>
          <w:lang w:val="ru-RU"/>
        </w:rPr>
        <w:t xml:space="preserve"> </w:t>
      </w:r>
      <w:r w:rsidRPr="00D7143B">
        <w:t>Center</w:t>
      </w:r>
      <w:r w:rsidRPr="00A8133F">
        <w:rPr>
          <w:lang w:val="ru-RU"/>
        </w:rPr>
        <w:t xml:space="preserve"> 2012.</w:t>
      </w:r>
    </w:p>
    <w:p w14:paraId="38144A74" w14:textId="77777777" w:rsidR="00FF4CAB" w:rsidRPr="00687E72" w:rsidRDefault="00FF4CAB" w:rsidP="00D511CC">
      <w:pPr>
        <w:ind w:left="720"/>
        <w:rPr>
          <w:lang w:val="ru-RU"/>
        </w:rPr>
      </w:pPr>
    </w:p>
    <w:p w14:paraId="7D792911" w14:textId="77777777" w:rsidR="00A97F3D" w:rsidRPr="00687E72" w:rsidRDefault="00A97F3D" w:rsidP="00D511CC">
      <w:pPr>
        <w:ind w:left="720"/>
        <w:rPr>
          <w:lang w:val="ru-RU"/>
        </w:rPr>
      </w:pPr>
    </w:p>
    <w:p w14:paraId="2C2964B7" w14:textId="77777777" w:rsidR="00A97F3D" w:rsidRPr="00687E72" w:rsidRDefault="00A97F3D" w:rsidP="00D511CC">
      <w:pPr>
        <w:ind w:left="720"/>
        <w:rPr>
          <w:lang w:val="ru-RU"/>
        </w:rPr>
      </w:pPr>
    </w:p>
    <w:p w14:paraId="4B099DEA" w14:textId="77777777" w:rsidR="00023FE7" w:rsidRPr="00687E72" w:rsidRDefault="00023FE7" w:rsidP="00D511CC">
      <w:pPr>
        <w:ind w:left="720"/>
        <w:rPr>
          <w:rFonts w:cs="Tahoma"/>
          <w:color w:val="000000"/>
          <w:szCs w:val="20"/>
          <w:lang w:val="ru-RU"/>
        </w:rPr>
      </w:pPr>
      <w:r w:rsidRPr="00A8133F">
        <w:rPr>
          <w:rFonts w:cs="Tahoma"/>
          <w:szCs w:val="20"/>
          <w:lang w:val="ru-RU"/>
        </w:rPr>
        <w:t xml:space="preserve">Продукт </w:t>
      </w:r>
      <w:r w:rsidRPr="00D7143B">
        <w:rPr>
          <w:rFonts w:cs="Tahoma"/>
          <w:szCs w:val="20"/>
        </w:rPr>
        <w:t>System</w:t>
      </w:r>
      <w:r w:rsidRPr="00A8133F">
        <w:rPr>
          <w:rFonts w:cs="Tahoma"/>
          <w:szCs w:val="20"/>
          <w:lang w:val="ru-RU"/>
        </w:rPr>
        <w:t xml:space="preserve"> </w:t>
      </w:r>
      <w:r w:rsidRPr="00D7143B">
        <w:rPr>
          <w:rFonts w:cs="Tahoma"/>
          <w:szCs w:val="20"/>
        </w:rPr>
        <w:t>Center</w:t>
      </w:r>
      <w:r w:rsidRPr="00A8133F">
        <w:rPr>
          <w:rFonts w:cs="Tahoma"/>
          <w:szCs w:val="20"/>
          <w:lang w:val="ru-RU"/>
        </w:rPr>
        <w:t xml:space="preserve"> </w:t>
      </w:r>
      <w:r w:rsidRPr="00D7143B">
        <w:rPr>
          <w:rFonts w:cs="Tahoma"/>
          <w:szCs w:val="20"/>
        </w:rPr>
        <w:t>Server</w:t>
      </w:r>
      <w:r w:rsidRPr="00A8133F">
        <w:rPr>
          <w:rFonts w:cs="Tahoma"/>
          <w:szCs w:val="20"/>
          <w:lang w:val="ru-RU"/>
        </w:rPr>
        <w:t xml:space="preserve"> </w:t>
      </w:r>
      <w:r w:rsidRPr="00D7143B">
        <w:rPr>
          <w:rFonts w:cs="Tahoma"/>
          <w:szCs w:val="20"/>
        </w:rPr>
        <w:t>Management</w:t>
      </w:r>
      <w:r w:rsidRPr="00A8133F">
        <w:rPr>
          <w:rFonts w:cs="Tahoma"/>
          <w:szCs w:val="20"/>
          <w:lang w:val="ru-RU"/>
        </w:rPr>
        <w:t xml:space="preserve"> </w:t>
      </w:r>
      <w:r w:rsidRPr="00D7143B">
        <w:rPr>
          <w:rFonts w:cs="Tahoma"/>
          <w:szCs w:val="20"/>
        </w:rPr>
        <w:t>Suite</w:t>
      </w:r>
      <w:r w:rsidRPr="00A8133F">
        <w:rPr>
          <w:rFonts w:cs="Tahoma"/>
          <w:szCs w:val="20"/>
          <w:lang w:val="ru-RU"/>
        </w:rPr>
        <w:t xml:space="preserve"> </w:t>
      </w:r>
      <w:r w:rsidRPr="00D7143B">
        <w:rPr>
          <w:rFonts w:cs="Tahoma"/>
          <w:szCs w:val="20"/>
        </w:rPr>
        <w:t>Enterprise</w:t>
      </w:r>
      <w:r w:rsidRPr="00A8133F">
        <w:rPr>
          <w:rFonts w:cs="Tahoma"/>
          <w:szCs w:val="20"/>
          <w:lang w:val="ru-RU"/>
        </w:rPr>
        <w:t xml:space="preserve"> не </w:t>
      </w:r>
      <w:r w:rsidRPr="00A8133F">
        <w:rPr>
          <w:rFonts w:cs="Tahoma"/>
          <w:color w:val="000000"/>
          <w:szCs w:val="20"/>
          <w:lang w:val="ru-RU"/>
        </w:rPr>
        <w:t xml:space="preserve">имеет версий, и права на использование продуктов для него определяются состоянием покрытия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для </w:t>
      </w:r>
      <w:r w:rsidRPr="00D7143B">
        <w:rPr>
          <w:rFonts w:cs="Tahoma"/>
          <w:color w:val="000000"/>
          <w:szCs w:val="20"/>
        </w:rPr>
        <w:t>System</w:t>
      </w:r>
      <w:r w:rsidRPr="00A8133F">
        <w:rPr>
          <w:rFonts w:cs="Tahoma"/>
          <w:color w:val="000000"/>
          <w:szCs w:val="20"/>
          <w:lang w:val="ru-RU"/>
        </w:rPr>
        <w:t xml:space="preserve"> </w:t>
      </w:r>
      <w:r w:rsidRPr="00D7143B">
        <w:rPr>
          <w:rFonts w:cs="Tahoma"/>
          <w:color w:val="000000"/>
          <w:szCs w:val="20"/>
        </w:rPr>
        <w:t>Center</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w:t>
      </w:r>
      <w:r w:rsidRPr="00D7143B">
        <w:rPr>
          <w:rFonts w:cs="Tahoma"/>
          <w:color w:val="000000"/>
          <w:szCs w:val="20"/>
        </w:rPr>
        <w:t>Management</w:t>
      </w:r>
      <w:r w:rsidRPr="00A8133F">
        <w:rPr>
          <w:rFonts w:cs="Tahoma"/>
          <w:color w:val="000000"/>
          <w:szCs w:val="20"/>
          <w:lang w:val="ru-RU"/>
        </w:rPr>
        <w:t xml:space="preserve"> </w:t>
      </w:r>
      <w:r w:rsidRPr="00D7143B">
        <w:rPr>
          <w:rFonts w:cs="Tahoma"/>
          <w:color w:val="000000"/>
          <w:szCs w:val="20"/>
        </w:rPr>
        <w:t>Suite</w:t>
      </w:r>
      <w:r w:rsidRPr="00A8133F">
        <w:rPr>
          <w:rFonts w:cs="Tahoma"/>
          <w:color w:val="000000"/>
          <w:szCs w:val="20"/>
          <w:lang w:val="ru-RU"/>
        </w:rPr>
        <w:t xml:space="preserve"> </w:t>
      </w:r>
      <w:r w:rsidRPr="00D7143B">
        <w:rPr>
          <w:rFonts w:cs="Tahoma"/>
          <w:color w:val="000000"/>
          <w:szCs w:val="20"/>
        </w:rPr>
        <w:t>Enterprise</w:t>
      </w:r>
      <w:r w:rsidRPr="00A8133F">
        <w:rPr>
          <w:rFonts w:cs="Tahoma"/>
          <w:color w:val="000000"/>
          <w:szCs w:val="20"/>
          <w:lang w:val="ru-RU"/>
        </w:rPr>
        <w:t>.</w:t>
      </w:r>
      <w:r w:rsidR="00213B12" w:rsidRPr="00A8133F">
        <w:rPr>
          <w:rFonts w:cs="Tahoma"/>
          <w:color w:val="000000"/>
          <w:szCs w:val="20"/>
          <w:lang w:val="ru-RU"/>
        </w:rPr>
        <w:t xml:space="preserve"> </w:t>
      </w:r>
      <w:r w:rsidRPr="00A8133F">
        <w:rPr>
          <w:rFonts w:cs="Tahoma"/>
          <w:color w:val="000000"/>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213B12" w:rsidRPr="00A8133F">
        <w:rPr>
          <w:rFonts w:cs="Tahoma"/>
          <w:color w:val="000000"/>
          <w:szCs w:val="20"/>
          <w:lang w:val="ru-RU"/>
        </w:rPr>
        <w:t xml:space="preserve"> </w:t>
      </w:r>
    </w:p>
    <w:p w14:paraId="4AFC0741" w14:textId="77777777" w:rsidR="00A97F3D" w:rsidRPr="00687E72" w:rsidRDefault="00A97F3D" w:rsidP="00D511CC">
      <w:pPr>
        <w:ind w:left="720"/>
        <w:rPr>
          <w:lang w:val="ru-RU"/>
        </w:rPr>
      </w:pPr>
    </w:p>
    <w:p w14:paraId="41AF1C02" w14:textId="77777777" w:rsidR="005C164D" w:rsidRPr="00A8133F" w:rsidRDefault="005C164D" w:rsidP="00D511CC">
      <w:pPr>
        <w:ind w:left="720"/>
        <w:jc w:val="both"/>
        <w:rPr>
          <w:lang w:val="ru-RU"/>
        </w:rPr>
      </w:pPr>
      <w:r w:rsidRPr="00A8133F">
        <w:rPr>
          <w:rFonts w:cs="Tahoma"/>
          <w:color w:val="000000"/>
          <w:szCs w:val="18"/>
          <w:lang w:val="ru-RU"/>
        </w:rPr>
        <w:t>С</w:t>
      </w:r>
      <w:r w:rsidRPr="00687E72">
        <w:rPr>
          <w:rFonts w:cs="Tahoma"/>
          <w:color w:val="000000"/>
          <w:szCs w:val="18"/>
          <w:lang w:val="ru-RU"/>
        </w:rPr>
        <w:t xml:space="preserve"> 1 </w:t>
      </w:r>
      <w:r w:rsidRPr="00A8133F">
        <w:rPr>
          <w:rFonts w:cs="Tahoma"/>
          <w:color w:val="000000"/>
          <w:szCs w:val="18"/>
          <w:lang w:val="ru-RU"/>
        </w:rPr>
        <w:t>ноября</w:t>
      </w:r>
      <w:r w:rsidRPr="00687E72">
        <w:rPr>
          <w:rFonts w:cs="Tahoma"/>
          <w:color w:val="000000"/>
          <w:szCs w:val="18"/>
          <w:lang w:val="ru-RU"/>
        </w:rPr>
        <w:t xml:space="preserve"> 2010 </w:t>
      </w:r>
      <w:r w:rsidRPr="00A8133F">
        <w:rPr>
          <w:rFonts w:cs="Tahoma"/>
          <w:color w:val="000000"/>
          <w:szCs w:val="18"/>
          <w:lang w:val="ru-RU"/>
        </w:rPr>
        <w:t>г</w:t>
      </w:r>
      <w:r w:rsidRPr="00687E72">
        <w:rPr>
          <w:rFonts w:cs="Tahoma"/>
          <w:color w:val="000000"/>
          <w:szCs w:val="18"/>
          <w:lang w:val="ru-RU"/>
        </w:rPr>
        <w:t xml:space="preserve">. </w:t>
      </w:r>
      <w:r w:rsidRPr="00A8133F">
        <w:rPr>
          <w:rFonts w:cs="Tahoma"/>
          <w:color w:val="000000"/>
          <w:szCs w:val="18"/>
          <w:lang w:val="ru-RU"/>
        </w:rPr>
        <w:t>лицензия</w:t>
      </w:r>
      <w:r w:rsidRPr="00687E72">
        <w:rPr>
          <w:rFonts w:cs="Tahoma"/>
          <w:color w:val="000000"/>
          <w:szCs w:val="18"/>
          <w:lang w:val="ru-RU"/>
        </w:rPr>
        <w:t xml:space="preserve"> </w:t>
      </w:r>
      <w:r w:rsidRPr="00A8133F">
        <w:rPr>
          <w:rFonts w:cs="Tahoma"/>
          <w:color w:val="000000"/>
          <w:szCs w:val="18"/>
          <w:lang w:val="ru-RU"/>
        </w:rPr>
        <w:t>для</w:t>
      </w:r>
      <w:r w:rsidRPr="00687E72">
        <w:rPr>
          <w:rFonts w:cs="Tahoma"/>
          <w:color w:val="000000"/>
          <w:szCs w:val="18"/>
          <w:lang w:val="ru-RU"/>
        </w:rPr>
        <w:t xml:space="preserve"> </w:t>
      </w:r>
      <w:r w:rsidRPr="00D7143B">
        <w:rPr>
          <w:rFonts w:cs="Tahoma"/>
          <w:color w:val="000000"/>
          <w:szCs w:val="18"/>
        </w:rPr>
        <w:t>System</w:t>
      </w:r>
      <w:r w:rsidRPr="00687E72">
        <w:rPr>
          <w:rFonts w:cs="Tahoma"/>
          <w:color w:val="000000"/>
          <w:szCs w:val="18"/>
          <w:lang w:val="ru-RU"/>
        </w:rPr>
        <w:t xml:space="preserve"> </w:t>
      </w:r>
      <w:r w:rsidRPr="00D7143B">
        <w:rPr>
          <w:rFonts w:cs="Tahoma"/>
          <w:color w:val="000000"/>
          <w:szCs w:val="18"/>
        </w:rPr>
        <w:t>Center</w:t>
      </w:r>
      <w:r w:rsidRPr="00687E72">
        <w:rPr>
          <w:rFonts w:cs="Tahoma"/>
          <w:color w:val="000000"/>
          <w:szCs w:val="18"/>
          <w:lang w:val="ru-RU"/>
        </w:rPr>
        <w:t xml:space="preserve"> </w:t>
      </w:r>
      <w:r w:rsidRPr="00D7143B">
        <w:rPr>
          <w:rFonts w:cs="Tahoma"/>
          <w:color w:val="000000"/>
          <w:szCs w:val="18"/>
        </w:rPr>
        <w:t>Server</w:t>
      </w:r>
      <w:r w:rsidRPr="00687E72">
        <w:rPr>
          <w:rFonts w:cs="Tahoma"/>
          <w:color w:val="000000"/>
          <w:szCs w:val="18"/>
          <w:lang w:val="ru-RU"/>
        </w:rPr>
        <w:t xml:space="preserve"> </w:t>
      </w:r>
      <w:r w:rsidRPr="00D7143B">
        <w:rPr>
          <w:rFonts w:cs="Tahoma"/>
          <w:color w:val="000000"/>
          <w:szCs w:val="18"/>
        </w:rPr>
        <w:t>Management</w:t>
      </w:r>
      <w:r w:rsidRPr="00687E72">
        <w:rPr>
          <w:rFonts w:cs="Tahoma"/>
          <w:color w:val="000000"/>
          <w:szCs w:val="18"/>
          <w:lang w:val="ru-RU"/>
        </w:rPr>
        <w:t xml:space="preserve"> </w:t>
      </w:r>
      <w:r w:rsidRPr="00D7143B">
        <w:rPr>
          <w:rFonts w:cs="Tahoma"/>
          <w:color w:val="000000"/>
          <w:szCs w:val="18"/>
        </w:rPr>
        <w:t>Suite</w:t>
      </w:r>
      <w:r w:rsidRPr="00687E72">
        <w:rPr>
          <w:rFonts w:cs="Tahoma"/>
          <w:color w:val="000000"/>
          <w:szCs w:val="18"/>
          <w:lang w:val="ru-RU"/>
        </w:rPr>
        <w:t xml:space="preserve"> </w:t>
      </w:r>
      <w:r w:rsidRPr="00D7143B">
        <w:rPr>
          <w:rFonts w:cs="Tahoma"/>
          <w:color w:val="000000"/>
          <w:szCs w:val="18"/>
        </w:rPr>
        <w:t>Enterprise</w:t>
      </w:r>
      <w:r w:rsidRPr="00687E72">
        <w:rPr>
          <w:rFonts w:cs="Tahoma"/>
          <w:color w:val="000000"/>
          <w:szCs w:val="18"/>
          <w:lang w:val="ru-RU"/>
        </w:rPr>
        <w:t xml:space="preserve"> </w:t>
      </w:r>
      <w:r w:rsidRPr="00A8133F">
        <w:rPr>
          <w:rFonts w:cs="Tahoma"/>
          <w:color w:val="000000"/>
          <w:szCs w:val="18"/>
          <w:lang w:val="ru-RU"/>
        </w:rPr>
        <w:t>с</w:t>
      </w:r>
      <w:r w:rsidRPr="00687E72">
        <w:rPr>
          <w:rFonts w:cs="Tahoma"/>
          <w:color w:val="000000"/>
          <w:szCs w:val="18"/>
          <w:lang w:val="ru-RU"/>
        </w:rPr>
        <w:t xml:space="preserve"> </w:t>
      </w:r>
      <w:r w:rsidRPr="00A8133F">
        <w:rPr>
          <w:rFonts w:cs="Tahoma"/>
          <w:color w:val="000000"/>
          <w:szCs w:val="18"/>
          <w:lang w:val="ru-RU"/>
        </w:rPr>
        <w:t>действующим</w:t>
      </w:r>
      <w:r w:rsidRPr="00687E72">
        <w:rPr>
          <w:rFonts w:cs="Tahoma"/>
          <w:color w:val="000000"/>
          <w:szCs w:val="18"/>
          <w:lang w:val="ru-RU"/>
        </w:rPr>
        <w:t xml:space="preserve"> </w:t>
      </w:r>
      <w:r w:rsidRPr="00A8133F">
        <w:rPr>
          <w:rFonts w:cs="Tahoma"/>
          <w:color w:val="000000"/>
          <w:szCs w:val="18"/>
          <w:lang w:val="ru-RU"/>
        </w:rPr>
        <w:t>покрытием</w:t>
      </w:r>
      <w:r w:rsidRPr="00687E72">
        <w:rPr>
          <w:rFonts w:cs="Tahoma"/>
          <w:color w:val="000000"/>
          <w:szCs w:val="18"/>
          <w:lang w:val="ru-RU"/>
        </w:rPr>
        <w:t xml:space="preserve"> </w:t>
      </w:r>
      <w:r w:rsidRPr="00D7143B">
        <w:rPr>
          <w:rFonts w:cs="Tahoma"/>
          <w:color w:val="000000"/>
          <w:szCs w:val="18"/>
        </w:rPr>
        <w:t>Software</w:t>
      </w:r>
      <w:r w:rsidRPr="00687E72">
        <w:rPr>
          <w:rFonts w:cs="Tahoma"/>
          <w:color w:val="000000"/>
          <w:szCs w:val="18"/>
          <w:lang w:val="ru-RU"/>
        </w:rPr>
        <w:t xml:space="preserve"> </w:t>
      </w:r>
      <w:r w:rsidRPr="00D7143B">
        <w:rPr>
          <w:rFonts w:cs="Tahoma"/>
          <w:color w:val="000000"/>
          <w:szCs w:val="18"/>
        </w:rPr>
        <w:t>Assurance</w:t>
      </w:r>
      <w:r w:rsidRPr="00687E72">
        <w:rPr>
          <w:rFonts w:cs="Tahoma"/>
          <w:color w:val="000000"/>
          <w:szCs w:val="18"/>
          <w:lang w:val="ru-RU"/>
        </w:rPr>
        <w:t xml:space="preserve"> </w:t>
      </w:r>
      <w:r w:rsidRPr="00A8133F">
        <w:rPr>
          <w:rFonts w:cs="Tahoma"/>
          <w:color w:val="000000"/>
          <w:szCs w:val="18"/>
          <w:lang w:val="ru-RU"/>
        </w:rPr>
        <w:t>предоставляет</w:t>
      </w:r>
      <w:r w:rsidRPr="00687E72">
        <w:rPr>
          <w:rFonts w:cs="Tahoma"/>
          <w:color w:val="000000"/>
          <w:szCs w:val="18"/>
          <w:lang w:val="ru-RU"/>
        </w:rPr>
        <w:t xml:space="preserve"> </w:t>
      </w:r>
      <w:r w:rsidRPr="00A8133F">
        <w:rPr>
          <w:rFonts w:cs="Tahoma"/>
          <w:color w:val="000000"/>
          <w:szCs w:val="18"/>
          <w:lang w:val="ru-RU"/>
        </w:rPr>
        <w:t>права</w:t>
      </w:r>
      <w:r w:rsidRPr="00687E72">
        <w:rPr>
          <w:rFonts w:cs="Tahoma"/>
          <w:color w:val="000000"/>
          <w:szCs w:val="18"/>
          <w:lang w:val="ru-RU"/>
        </w:rPr>
        <w:t xml:space="preserve"> </w:t>
      </w:r>
      <w:r w:rsidRPr="00A8133F">
        <w:rPr>
          <w:rFonts w:cs="Tahoma"/>
          <w:color w:val="000000"/>
          <w:szCs w:val="18"/>
          <w:lang w:val="ru-RU"/>
        </w:rPr>
        <w:t>на</w:t>
      </w:r>
      <w:r w:rsidRPr="00687E72">
        <w:rPr>
          <w:rFonts w:cs="Tahoma"/>
          <w:color w:val="000000"/>
          <w:szCs w:val="18"/>
          <w:lang w:val="ru-RU"/>
        </w:rPr>
        <w:t xml:space="preserve"> </w:t>
      </w:r>
      <w:r w:rsidRPr="00A8133F">
        <w:rPr>
          <w:rFonts w:cs="Tahoma"/>
          <w:color w:val="000000"/>
          <w:szCs w:val="18"/>
          <w:lang w:val="ru-RU"/>
        </w:rPr>
        <w:t>управление</w:t>
      </w:r>
      <w:r w:rsidRPr="00687E72">
        <w:rPr>
          <w:rFonts w:cs="Tahoma"/>
          <w:color w:val="000000"/>
          <w:szCs w:val="18"/>
          <w:lang w:val="ru-RU"/>
        </w:rPr>
        <w:t xml:space="preserve"> </w:t>
      </w:r>
      <w:r w:rsidRPr="00A8133F">
        <w:rPr>
          <w:rFonts w:cs="Tahoma"/>
          <w:color w:val="000000"/>
          <w:szCs w:val="18"/>
          <w:lang w:val="ru-RU"/>
        </w:rPr>
        <w:t>сервером</w:t>
      </w:r>
      <w:r w:rsidRPr="00687E72">
        <w:rPr>
          <w:rFonts w:cs="Tahoma"/>
          <w:color w:val="000000"/>
          <w:szCs w:val="18"/>
          <w:lang w:val="ru-RU"/>
        </w:rPr>
        <w:t xml:space="preserve"> </w:t>
      </w:r>
      <w:r w:rsidRPr="00A8133F">
        <w:rPr>
          <w:rFonts w:cs="Tahoma"/>
          <w:color w:val="000000"/>
          <w:szCs w:val="18"/>
          <w:lang w:val="ru-RU"/>
        </w:rPr>
        <w:t>в</w:t>
      </w:r>
      <w:r w:rsidRPr="00687E72">
        <w:rPr>
          <w:rFonts w:cs="Tahoma"/>
          <w:color w:val="000000"/>
          <w:szCs w:val="18"/>
          <w:lang w:val="ru-RU"/>
        </w:rPr>
        <w:t xml:space="preserve"> </w:t>
      </w:r>
      <w:r w:rsidRPr="00A8133F">
        <w:rPr>
          <w:rFonts w:cs="Tahoma"/>
          <w:color w:val="000000"/>
          <w:szCs w:val="18"/>
          <w:lang w:val="ru-RU"/>
        </w:rPr>
        <w:t>рамках</w:t>
      </w:r>
      <w:r w:rsidRPr="00687E72">
        <w:rPr>
          <w:rFonts w:cs="Tahoma"/>
          <w:color w:val="000000"/>
          <w:szCs w:val="18"/>
          <w:lang w:val="ru-RU"/>
        </w:rPr>
        <w:t xml:space="preserve"> </w:t>
      </w:r>
      <w:r w:rsidRPr="00A8133F">
        <w:rPr>
          <w:rFonts w:cs="Tahoma"/>
          <w:color w:val="000000"/>
          <w:szCs w:val="18"/>
          <w:lang w:val="ru-RU"/>
        </w:rPr>
        <w:t>лицензий</w:t>
      </w:r>
      <w:r w:rsidRPr="00687E72">
        <w:rPr>
          <w:rFonts w:cs="Tahoma"/>
          <w:color w:val="000000"/>
          <w:szCs w:val="18"/>
          <w:lang w:val="ru-RU"/>
        </w:rPr>
        <w:t xml:space="preserve"> </w:t>
      </w:r>
      <w:r w:rsidRPr="00D7143B">
        <w:rPr>
          <w:rFonts w:cs="Tahoma"/>
          <w:color w:val="000000"/>
          <w:szCs w:val="18"/>
        </w:rPr>
        <w:t>System</w:t>
      </w:r>
      <w:r w:rsidRPr="00687E72">
        <w:rPr>
          <w:rFonts w:cs="Tahoma"/>
          <w:color w:val="000000"/>
          <w:szCs w:val="18"/>
          <w:lang w:val="ru-RU"/>
        </w:rPr>
        <w:t xml:space="preserve"> </w:t>
      </w:r>
      <w:r w:rsidRPr="00D7143B">
        <w:rPr>
          <w:rFonts w:cs="Tahoma"/>
          <w:color w:val="000000"/>
          <w:szCs w:val="18"/>
        </w:rPr>
        <w:t>Center</w:t>
      </w:r>
      <w:r w:rsidRPr="00687E72">
        <w:rPr>
          <w:rFonts w:cs="Tahoma"/>
          <w:color w:val="000000"/>
          <w:szCs w:val="18"/>
          <w:lang w:val="ru-RU"/>
        </w:rPr>
        <w:t xml:space="preserve"> </w:t>
      </w:r>
      <w:r w:rsidRPr="00D7143B">
        <w:rPr>
          <w:rFonts w:cs="Tahoma"/>
          <w:color w:val="000000"/>
          <w:szCs w:val="18"/>
        </w:rPr>
        <w:t>Enterprise</w:t>
      </w:r>
      <w:r w:rsidRPr="00687E72">
        <w:rPr>
          <w:rFonts w:cs="Tahoma"/>
          <w:color w:val="000000"/>
          <w:szCs w:val="18"/>
          <w:lang w:val="ru-RU"/>
        </w:rPr>
        <w:t xml:space="preserve"> </w:t>
      </w:r>
      <w:r w:rsidRPr="00D7143B">
        <w:rPr>
          <w:rFonts w:cs="Tahoma"/>
          <w:color w:val="000000"/>
          <w:szCs w:val="18"/>
        </w:rPr>
        <w:t>Server</w:t>
      </w:r>
      <w:r w:rsidRPr="00687E72">
        <w:rPr>
          <w:rFonts w:cs="Tahoma"/>
          <w:color w:val="000000"/>
          <w:szCs w:val="18"/>
          <w:lang w:val="ru-RU"/>
        </w:rPr>
        <w:t xml:space="preserve"> </w:t>
      </w:r>
      <w:r w:rsidRPr="00D7143B">
        <w:rPr>
          <w:rFonts w:cs="Tahoma"/>
          <w:color w:val="000000"/>
          <w:szCs w:val="18"/>
        </w:rPr>
        <w:t>ML</w:t>
      </w:r>
      <w:r w:rsidRPr="00687E72">
        <w:rPr>
          <w:rFonts w:cs="Tahoma"/>
          <w:color w:val="000000"/>
          <w:szCs w:val="18"/>
          <w:lang w:val="ru-RU"/>
        </w:rPr>
        <w:t xml:space="preserve"> </w:t>
      </w:r>
      <w:r w:rsidRPr="00A8133F">
        <w:rPr>
          <w:rFonts w:cs="Tahoma"/>
          <w:color w:val="000000"/>
          <w:szCs w:val="18"/>
          <w:lang w:val="ru-RU"/>
        </w:rPr>
        <w:t>для</w:t>
      </w:r>
      <w:r w:rsidRPr="00687E72">
        <w:rPr>
          <w:rFonts w:cs="Tahoma"/>
          <w:color w:val="000000"/>
          <w:szCs w:val="18"/>
          <w:lang w:val="ru-RU"/>
        </w:rPr>
        <w:t xml:space="preserve"> </w:t>
      </w:r>
      <w:r w:rsidRPr="00D7143B">
        <w:rPr>
          <w:rFonts w:cs="Tahoma"/>
          <w:color w:val="000000"/>
          <w:szCs w:val="18"/>
        </w:rPr>
        <w:t>Operations</w:t>
      </w:r>
      <w:r w:rsidRPr="00687E72">
        <w:rPr>
          <w:rFonts w:cs="Tahoma"/>
          <w:color w:val="000000"/>
          <w:szCs w:val="18"/>
          <w:lang w:val="ru-RU"/>
        </w:rPr>
        <w:t xml:space="preserve"> </w:t>
      </w:r>
      <w:r w:rsidRPr="00D7143B">
        <w:rPr>
          <w:rFonts w:cs="Tahoma"/>
          <w:color w:val="000000"/>
          <w:szCs w:val="18"/>
        </w:rPr>
        <w:t>Manager</w:t>
      </w:r>
      <w:r w:rsidRPr="00687E72">
        <w:rPr>
          <w:rFonts w:cs="Tahoma"/>
          <w:color w:val="000000"/>
          <w:szCs w:val="18"/>
          <w:lang w:val="ru-RU"/>
        </w:rPr>
        <w:t xml:space="preserve"> 2007 </w:t>
      </w:r>
      <w:r w:rsidRPr="00D7143B">
        <w:rPr>
          <w:rFonts w:cs="Tahoma"/>
          <w:color w:val="000000"/>
          <w:szCs w:val="18"/>
        </w:rPr>
        <w:t>R</w:t>
      </w:r>
      <w:r w:rsidRPr="00687E72">
        <w:rPr>
          <w:rFonts w:cs="Tahoma"/>
          <w:color w:val="000000"/>
          <w:szCs w:val="18"/>
          <w:lang w:val="ru-RU"/>
        </w:rPr>
        <w:t xml:space="preserve">2, </w:t>
      </w:r>
      <w:r w:rsidRPr="00D7143B">
        <w:rPr>
          <w:rFonts w:cs="Tahoma"/>
          <w:color w:val="000000"/>
          <w:szCs w:val="18"/>
        </w:rPr>
        <w:t>Configuration</w:t>
      </w:r>
      <w:r w:rsidRPr="00687E72">
        <w:rPr>
          <w:rFonts w:cs="Tahoma"/>
          <w:color w:val="000000"/>
          <w:szCs w:val="18"/>
          <w:lang w:val="ru-RU"/>
        </w:rPr>
        <w:t xml:space="preserve"> </w:t>
      </w:r>
      <w:r w:rsidRPr="00D7143B">
        <w:rPr>
          <w:rFonts w:cs="Tahoma"/>
          <w:color w:val="000000"/>
          <w:szCs w:val="18"/>
        </w:rPr>
        <w:t>Manager</w:t>
      </w:r>
      <w:r w:rsidRPr="00687E72">
        <w:rPr>
          <w:rFonts w:cs="Tahoma"/>
          <w:color w:val="000000"/>
          <w:szCs w:val="18"/>
          <w:lang w:val="ru-RU"/>
        </w:rPr>
        <w:t xml:space="preserve"> 2007 </w:t>
      </w:r>
      <w:r w:rsidRPr="00D7143B">
        <w:rPr>
          <w:rFonts w:cs="Tahoma"/>
          <w:color w:val="000000"/>
          <w:szCs w:val="18"/>
        </w:rPr>
        <w:t>R</w:t>
      </w:r>
      <w:r w:rsidRPr="00687E72">
        <w:rPr>
          <w:rFonts w:cs="Tahoma"/>
          <w:color w:val="000000"/>
          <w:szCs w:val="18"/>
          <w:lang w:val="ru-RU"/>
        </w:rPr>
        <w:t xml:space="preserve">3, </w:t>
      </w:r>
      <w:r w:rsidRPr="00D7143B">
        <w:rPr>
          <w:rFonts w:cs="Tahoma"/>
          <w:color w:val="000000"/>
          <w:szCs w:val="18"/>
        </w:rPr>
        <w:t>Data</w:t>
      </w:r>
      <w:r w:rsidRPr="00687E72">
        <w:rPr>
          <w:rFonts w:cs="Tahoma"/>
          <w:color w:val="000000"/>
          <w:szCs w:val="18"/>
          <w:lang w:val="ru-RU"/>
        </w:rPr>
        <w:t xml:space="preserve"> </w:t>
      </w:r>
      <w:r w:rsidRPr="00D7143B">
        <w:rPr>
          <w:rFonts w:cs="Tahoma"/>
          <w:color w:val="000000"/>
          <w:szCs w:val="18"/>
        </w:rPr>
        <w:t>Protection</w:t>
      </w:r>
      <w:r w:rsidRPr="00687E72">
        <w:rPr>
          <w:rFonts w:cs="Tahoma"/>
          <w:color w:val="000000"/>
          <w:szCs w:val="18"/>
          <w:lang w:val="ru-RU"/>
        </w:rPr>
        <w:t xml:space="preserve"> </w:t>
      </w:r>
      <w:r w:rsidRPr="00D7143B">
        <w:rPr>
          <w:rFonts w:cs="Tahoma"/>
          <w:color w:val="000000"/>
          <w:szCs w:val="18"/>
        </w:rPr>
        <w:t>Manager</w:t>
      </w:r>
      <w:r w:rsidRPr="00687E72">
        <w:rPr>
          <w:rFonts w:cs="Tahoma"/>
          <w:color w:val="000000"/>
          <w:szCs w:val="18"/>
          <w:lang w:val="ru-RU"/>
        </w:rPr>
        <w:t xml:space="preserve"> 2010, </w:t>
      </w:r>
      <w:r w:rsidRPr="00D7143B">
        <w:rPr>
          <w:rFonts w:cs="Tahoma"/>
          <w:color w:val="000000"/>
          <w:szCs w:val="18"/>
        </w:rPr>
        <w:t>Service</w:t>
      </w:r>
      <w:r w:rsidRPr="00687E72">
        <w:rPr>
          <w:rFonts w:cs="Tahoma"/>
          <w:color w:val="000000"/>
          <w:szCs w:val="18"/>
          <w:lang w:val="ru-RU"/>
        </w:rPr>
        <w:t xml:space="preserve"> </w:t>
      </w:r>
      <w:r w:rsidRPr="00D7143B">
        <w:rPr>
          <w:rFonts w:cs="Tahoma"/>
          <w:color w:val="000000"/>
          <w:szCs w:val="18"/>
        </w:rPr>
        <w:t>Manager</w:t>
      </w:r>
      <w:r w:rsidRPr="00687E72">
        <w:rPr>
          <w:rFonts w:cs="Tahoma"/>
          <w:color w:val="000000"/>
          <w:szCs w:val="18"/>
          <w:lang w:val="ru-RU"/>
        </w:rPr>
        <w:t xml:space="preserve"> 2010 </w:t>
      </w:r>
      <w:r w:rsidRPr="00A8133F">
        <w:rPr>
          <w:rFonts w:cs="Tahoma"/>
          <w:color w:val="000000"/>
          <w:szCs w:val="18"/>
          <w:lang w:val="ru-RU"/>
        </w:rPr>
        <w:t>и</w:t>
      </w:r>
      <w:r w:rsidRPr="00687E72">
        <w:rPr>
          <w:rFonts w:cs="Tahoma"/>
          <w:color w:val="000000"/>
          <w:szCs w:val="18"/>
          <w:lang w:val="ru-RU"/>
        </w:rPr>
        <w:t xml:space="preserve"> </w:t>
      </w:r>
      <w:r w:rsidRPr="00D7143B">
        <w:rPr>
          <w:rFonts w:cs="Tahoma"/>
          <w:color w:val="000000"/>
          <w:szCs w:val="18"/>
        </w:rPr>
        <w:t>Virtual</w:t>
      </w:r>
      <w:r w:rsidRPr="00687E72">
        <w:rPr>
          <w:rFonts w:cs="Tahoma"/>
          <w:color w:val="000000"/>
          <w:szCs w:val="18"/>
          <w:lang w:val="ru-RU"/>
        </w:rPr>
        <w:t xml:space="preserve"> </w:t>
      </w:r>
      <w:r w:rsidRPr="00D7143B">
        <w:rPr>
          <w:rFonts w:cs="Tahoma"/>
          <w:color w:val="000000"/>
          <w:szCs w:val="18"/>
        </w:rPr>
        <w:t>Machine</w:t>
      </w:r>
      <w:r w:rsidRPr="00687E72">
        <w:rPr>
          <w:rFonts w:cs="Tahoma"/>
          <w:color w:val="000000"/>
          <w:szCs w:val="18"/>
          <w:lang w:val="ru-RU"/>
        </w:rPr>
        <w:t xml:space="preserve"> </w:t>
      </w:r>
      <w:r w:rsidRPr="00D7143B">
        <w:rPr>
          <w:rFonts w:cs="Tahoma"/>
          <w:color w:val="000000"/>
          <w:szCs w:val="18"/>
        </w:rPr>
        <w:t>Manager</w:t>
      </w:r>
      <w:r w:rsidRPr="00687E72">
        <w:rPr>
          <w:rFonts w:cs="Tahoma"/>
          <w:color w:val="000000"/>
          <w:szCs w:val="18"/>
          <w:lang w:val="ru-RU"/>
        </w:rPr>
        <w:t xml:space="preserve"> 2008 </w:t>
      </w:r>
      <w:r w:rsidRPr="00D7143B">
        <w:rPr>
          <w:rFonts w:cs="Tahoma"/>
          <w:color w:val="000000"/>
          <w:szCs w:val="18"/>
        </w:rPr>
        <w:t>R</w:t>
      </w:r>
      <w:r w:rsidRPr="00687E72">
        <w:rPr>
          <w:rFonts w:cs="Tahoma"/>
          <w:color w:val="000000"/>
          <w:szCs w:val="18"/>
          <w:lang w:val="ru-RU"/>
        </w:rPr>
        <w:t xml:space="preserve">2. </w:t>
      </w:r>
      <w:r w:rsidRPr="00A8133F">
        <w:rPr>
          <w:rFonts w:cs="Tahoma"/>
          <w:color w:val="000000"/>
          <w:szCs w:val="18"/>
          <w:lang w:val="ru-RU"/>
        </w:rPr>
        <w:t xml:space="preserve">Кроме того, включается серверная лицензия для </w:t>
      </w:r>
      <w:r w:rsidRPr="00D7143B">
        <w:rPr>
          <w:rFonts w:cs="Tahoma"/>
          <w:color w:val="000000"/>
          <w:szCs w:val="18"/>
        </w:rPr>
        <w:t>Virtual</w:t>
      </w:r>
      <w:r w:rsidRPr="00A8133F">
        <w:rPr>
          <w:rFonts w:cs="Tahoma"/>
          <w:color w:val="000000"/>
          <w:szCs w:val="18"/>
          <w:lang w:val="ru-RU"/>
        </w:rPr>
        <w:t xml:space="preserve"> </w:t>
      </w:r>
      <w:r w:rsidRPr="00D7143B">
        <w:rPr>
          <w:rFonts w:cs="Tahoma"/>
          <w:color w:val="000000"/>
          <w:szCs w:val="18"/>
        </w:rPr>
        <w:t>Machine</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2008 </w:t>
      </w:r>
      <w:r w:rsidRPr="00D7143B">
        <w:rPr>
          <w:rFonts w:cs="Tahoma"/>
          <w:color w:val="000000"/>
          <w:szCs w:val="18"/>
        </w:rPr>
        <w:t>R</w:t>
      </w:r>
      <w:r w:rsidRPr="00A8133F">
        <w:rPr>
          <w:rFonts w:cs="Tahoma"/>
          <w:color w:val="000000"/>
          <w:szCs w:val="18"/>
          <w:lang w:val="ru-RU"/>
        </w:rPr>
        <w:t xml:space="preserve">2 и </w:t>
      </w:r>
      <w:r w:rsidRPr="00D7143B">
        <w:rPr>
          <w:rFonts w:cs="Tahoma"/>
          <w:color w:val="000000"/>
          <w:szCs w:val="18"/>
        </w:rPr>
        <w:t>Data</w:t>
      </w:r>
      <w:r w:rsidRPr="00A8133F">
        <w:rPr>
          <w:rFonts w:cs="Tahoma"/>
          <w:color w:val="000000"/>
          <w:szCs w:val="18"/>
          <w:lang w:val="ru-RU"/>
        </w:rPr>
        <w:t xml:space="preserve"> </w:t>
      </w:r>
      <w:r w:rsidRPr="00D7143B">
        <w:rPr>
          <w:rFonts w:cs="Tahoma"/>
          <w:color w:val="000000"/>
          <w:szCs w:val="18"/>
        </w:rPr>
        <w:t>Protection</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2010. Права</w:t>
      </w:r>
      <w:r w:rsidRPr="00D7143B">
        <w:rPr>
          <w:rFonts w:cs="Tahoma"/>
          <w:color w:val="000000"/>
          <w:szCs w:val="18"/>
        </w:rPr>
        <w:t> </w:t>
      </w:r>
      <w:r w:rsidRPr="00A8133F">
        <w:rPr>
          <w:rFonts w:cs="Tahoma"/>
          <w:color w:val="000000"/>
          <w:szCs w:val="18"/>
          <w:lang w:val="ru-RU"/>
        </w:rPr>
        <w:t>на использование см. в Правах на использование продуктов.</w:t>
      </w:r>
    </w:p>
    <w:p w14:paraId="75D258EE" w14:textId="77777777" w:rsidR="00023FE7" w:rsidRPr="00A8133F" w:rsidRDefault="00023FE7" w:rsidP="00D511CC">
      <w:pPr>
        <w:ind w:left="720"/>
        <w:rPr>
          <w:lang w:val="ru-RU"/>
        </w:rPr>
      </w:pPr>
    </w:p>
    <w:p w14:paraId="21AAAB5B" w14:textId="77777777" w:rsidR="004323B9" w:rsidRPr="00A8133F" w:rsidRDefault="00D511CC" w:rsidP="00D511CC">
      <w:pPr>
        <w:spacing w:after="60"/>
        <w:ind w:left="720"/>
        <w:rPr>
          <w:lang w:val="ru-RU"/>
        </w:rPr>
      </w:pPr>
      <w:r w:rsidRPr="00A8133F">
        <w:rPr>
          <w:rFonts w:cs="Tahoma"/>
          <w:b/>
          <w:szCs w:val="20"/>
          <w:lang w:val="ru-RU"/>
        </w:rPr>
        <w:t>Предоставление лицензии</w:t>
      </w:r>
    </w:p>
    <w:p w14:paraId="2B7C9681" w14:textId="77777777" w:rsidR="004323B9" w:rsidRPr="00A8133F" w:rsidRDefault="004323B9" w:rsidP="00D511CC">
      <w:pPr>
        <w:pStyle w:val="FootnoteBulletLevel1"/>
        <w:tabs>
          <w:tab w:val="left" w:pos="900"/>
        </w:tabs>
        <w:spacing w:before="0" w:after="0"/>
        <w:ind w:left="720" w:firstLine="0"/>
        <w:rPr>
          <w:lang w:val="ru-RU"/>
        </w:rPr>
      </w:pPr>
      <w:r w:rsidRPr="00A8133F">
        <w:rPr>
          <w:rFonts w:ascii="Tahoma" w:hAnsi="Tahoma" w:cs="Tahoma"/>
          <w:sz w:val="18"/>
          <w:lang w:val="ru-RU"/>
        </w:rPr>
        <w:t xml:space="preserve">Одноразовое предоставление лицензии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Server</w:t>
      </w:r>
      <w:r w:rsidRPr="00A8133F">
        <w:rPr>
          <w:rFonts w:ascii="Tahoma" w:hAnsi="Tahoma" w:cs="Tahoma"/>
          <w:sz w:val="18"/>
          <w:lang w:val="ru-RU"/>
        </w:rPr>
        <w:t xml:space="preserve"> </w:t>
      </w:r>
      <w:r w:rsidRPr="00D7143B">
        <w:rPr>
          <w:rFonts w:ascii="Tahoma" w:hAnsi="Tahoma" w:cs="Tahoma"/>
          <w:sz w:val="18"/>
        </w:rPr>
        <w:t>Management</w:t>
      </w:r>
      <w:r w:rsidRPr="00A8133F">
        <w:rPr>
          <w:rFonts w:ascii="Tahoma" w:hAnsi="Tahoma" w:cs="Tahoma"/>
          <w:sz w:val="18"/>
          <w:lang w:val="ru-RU"/>
        </w:rPr>
        <w:t xml:space="preserve"> </w:t>
      </w:r>
      <w:r w:rsidRPr="00D7143B">
        <w:rPr>
          <w:rFonts w:ascii="Tahoma" w:hAnsi="Tahoma" w:cs="Tahoma"/>
          <w:sz w:val="18"/>
        </w:rPr>
        <w:t>Suite</w:t>
      </w:r>
      <w:r w:rsidRPr="00A8133F">
        <w:rPr>
          <w:rFonts w:ascii="Tahoma" w:hAnsi="Tahoma" w:cs="Tahoma"/>
          <w:sz w:val="18"/>
          <w:lang w:val="ru-RU"/>
        </w:rPr>
        <w:t xml:space="preserve"> </w:t>
      </w:r>
      <w:r w:rsidRPr="00D7143B">
        <w:rPr>
          <w:rFonts w:ascii="Tahoma" w:hAnsi="Tahoma" w:cs="Tahoma"/>
          <w:sz w:val="18"/>
        </w:rPr>
        <w:t>Datacenter</w:t>
      </w:r>
      <w:r w:rsidRPr="00A8133F">
        <w:rPr>
          <w:rFonts w:ascii="Tahoma" w:hAnsi="Tahoma" w:cs="Tahoma"/>
          <w:sz w:val="18"/>
          <w:lang w:val="ru-RU"/>
        </w:rPr>
        <w:t xml:space="preserve"> (</w:t>
      </w:r>
      <w:r w:rsidRPr="00D7143B">
        <w:rPr>
          <w:rFonts w:ascii="Tahoma" w:hAnsi="Tahoma" w:cs="Tahoma"/>
          <w:sz w:val="18"/>
        </w:rPr>
        <w:t>SMSD</w:t>
      </w:r>
      <w:r w:rsidRPr="00A8133F">
        <w:rPr>
          <w:rFonts w:ascii="Tahoma" w:hAnsi="Tahoma" w:cs="Tahoma"/>
          <w:sz w:val="18"/>
          <w:lang w:val="ru-RU"/>
        </w:rPr>
        <w:t xml:space="preserve">) владельцам лицензий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Server</w:t>
      </w:r>
      <w:r w:rsidRPr="00A8133F">
        <w:rPr>
          <w:rFonts w:ascii="Tahoma" w:hAnsi="Tahoma" w:cs="Tahoma"/>
          <w:sz w:val="18"/>
          <w:lang w:val="ru-RU"/>
        </w:rPr>
        <w:t xml:space="preserve"> </w:t>
      </w:r>
      <w:r w:rsidRPr="00D7143B">
        <w:rPr>
          <w:rFonts w:ascii="Tahoma" w:hAnsi="Tahoma" w:cs="Tahoma"/>
          <w:sz w:val="18"/>
        </w:rPr>
        <w:t>Management</w:t>
      </w:r>
      <w:r w:rsidRPr="00A8133F">
        <w:rPr>
          <w:rFonts w:ascii="Tahoma" w:hAnsi="Tahoma" w:cs="Tahoma"/>
          <w:sz w:val="18"/>
          <w:lang w:val="ru-RU"/>
        </w:rPr>
        <w:t xml:space="preserve"> </w:t>
      </w:r>
      <w:r w:rsidRPr="00D7143B">
        <w:rPr>
          <w:rFonts w:ascii="Tahoma" w:hAnsi="Tahoma" w:cs="Tahoma"/>
          <w:sz w:val="18"/>
        </w:rPr>
        <w:t>Suite</w:t>
      </w:r>
      <w:r w:rsidRPr="00A8133F">
        <w:rPr>
          <w:rFonts w:ascii="Tahoma" w:hAnsi="Tahoma" w:cs="Tahoma"/>
          <w:sz w:val="18"/>
          <w:lang w:val="ru-RU"/>
        </w:rPr>
        <w:t xml:space="preserve"> </w:t>
      </w:r>
      <w:r w:rsidRPr="00D7143B">
        <w:rPr>
          <w:rFonts w:ascii="Tahoma" w:hAnsi="Tahoma" w:cs="Tahoma"/>
          <w:sz w:val="18"/>
        </w:rPr>
        <w:t>Enterprise</w:t>
      </w:r>
      <w:r w:rsidRPr="00A8133F">
        <w:rPr>
          <w:rFonts w:ascii="Tahoma" w:hAnsi="Tahoma" w:cs="Tahoma"/>
          <w:sz w:val="18"/>
          <w:lang w:val="ru-RU"/>
        </w:rPr>
        <w:t xml:space="preserve"> (</w:t>
      </w:r>
      <w:r w:rsidRPr="00D7143B">
        <w:rPr>
          <w:rFonts w:ascii="Tahoma" w:hAnsi="Tahoma" w:cs="Tahoma"/>
          <w:sz w:val="18"/>
        </w:rPr>
        <w:t>SMSE</w:t>
      </w:r>
      <w:r w:rsidRPr="00A8133F">
        <w:rPr>
          <w:rFonts w:ascii="Tahoma" w:hAnsi="Tahoma" w:cs="Tahoma"/>
          <w:sz w:val="18"/>
          <w:lang w:val="ru-RU"/>
        </w:rPr>
        <w:t>).</w:t>
      </w:r>
    </w:p>
    <w:p w14:paraId="65A6A189" w14:textId="77777777" w:rsidR="000A18AA" w:rsidRPr="00A8133F" w:rsidRDefault="000A18AA" w:rsidP="00D511CC">
      <w:pPr>
        <w:pStyle w:val="FootnoteBulletLevel1"/>
        <w:tabs>
          <w:tab w:val="left" w:pos="900"/>
        </w:tabs>
        <w:spacing w:before="0" w:after="0"/>
        <w:ind w:left="720" w:firstLine="0"/>
        <w:rPr>
          <w:lang w:val="ru-RU"/>
        </w:rPr>
      </w:pPr>
    </w:p>
    <w:p w14:paraId="448FFA55" w14:textId="77777777" w:rsidR="004323B9" w:rsidRPr="00A8133F" w:rsidRDefault="004323B9" w:rsidP="00D511CC">
      <w:pPr>
        <w:pStyle w:val="FootnoteBulletLevel1"/>
        <w:tabs>
          <w:tab w:val="clear" w:pos="900"/>
          <w:tab w:val="left" w:pos="720"/>
        </w:tabs>
        <w:spacing w:before="0" w:after="0"/>
        <w:ind w:left="720" w:firstLine="0"/>
        <w:rPr>
          <w:lang w:val="ru-RU"/>
        </w:rPr>
      </w:pPr>
      <w:r w:rsidRPr="00A8133F">
        <w:rPr>
          <w:rFonts w:ascii="Tahoma" w:hAnsi="Tahoma" w:cs="Tahoma"/>
          <w:sz w:val="18"/>
          <w:lang w:val="ru-RU"/>
        </w:rPr>
        <w:t xml:space="preserve">В качестве одноразового исключения в связи с переходом </w:t>
      </w:r>
      <w:r w:rsidRPr="00D7143B">
        <w:rPr>
          <w:rFonts w:ascii="Tahoma" w:hAnsi="Tahoma" w:cs="Tahoma"/>
          <w:sz w:val="18"/>
        </w:rPr>
        <w:t>SMSE</w:t>
      </w:r>
      <w:r w:rsidRPr="00A8133F">
        <w:rPr>
          <w:rFonts w:ascii="Tahoma" w:hAnsi="Tahoma" w:cs="Tahoma"/>
          <w:sz w:val="18"/>
          <w:lang w:val="ru-RU"/>
        </w:rPr>
        <w:t xml:space="preserv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w:t>
      </w:r>
      <w:r w:rsidRPr="00D7143B">
        <w:rPr>
          <w:rFonts w:ascii="Tahoma" w:hAnsi="Tahoma" w:cs="Tahoma"/>
          <w:sz w:val="18"/>
        </w:rPr>
        <w:t>Select</w:t>
      </w:r>
      <w:r w:rsidRPr="00A8133F">
        <w:rPr>
          <w:rFonts w:ascii="Tahoma" w:hAnsi="Tahoma" w:cs="Tahoma"/>
          <w:sz w:val="18"/>
          <w:lang w:val="ru-RU"/>
        </w:rPr>
        <w:t xml:space="preserve">, </w:t>
      </w:r>
      <w:r w:rsidRPr="00D7143B">
        <w:rPr>
          <w:rFonts w:ascii="Tahoma" w:hAnsi="Tahoma" w:cs="Tahoma"/>
          <w:sz w:val="18"/>
        </w:rPr>
        <w:t>Enterprise</w:t>
      </w:r>
      <w:r w:rsidRPr="00A8133F">
        <w:rPr>
          <w:rFonts w:ascii="Tahoma" w:hAnsi="Tahoma" w:cs="Tahoma"/>
          <w:sz w:val="18"/>
          <w:lang w:val="ru-RU"/>
        </w:rPr>
        <w:t xml:space="preserve">,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License</w:t>
      </w:r>
      <w:r w:rsidRPr="00A8133F">
        <w:rPr>
          <w:rFonts w:ascii="Tahoma" w:hAnsi="Tahoma" w:cs="Tahoma"/>
          <w:sz w:val="18"/>
          <w:lang w:val="ru-RU"/>
        </w:rPr>
        <w:t xml:space="preserve">, </w:t>
      </w:r>
      <w:r w:rsidRPr="00D7143B">
        <w:rPr>
          <w:rFonts w:ascii="Tahoma" w:hAnsi="Tahoma" w:cs="Tahoma"/>
          <w:sz w:val="18"/>
        </w:rPr>
        <w:t>Open</w:t>
      </w:r>
      <w:r w:rsidRPr="00A8133F">
        <w:rPr>
          <w:rFonts w:ascii="Tahoma" w:hAnsi="Tahoma" w:cs="Tahoma"/>
          <w:sz w:val="18"/>
          <w:lang w:val="ru-RU"/>
        </w:rPr>
        <w:t xml:space="preserve"> </w:t>
      </w:r>
      <w:r w:rsidRPr="00D7143B">
        <w:rPr>
          <w:rFonts w:ascii="Tahoma" w:hAnsi="Tahoma" w:cs="Tahoma"/>
          <w:sz w:val="18"/>
        </w:rPr>
        <w:t>Value</w:t>
      </w:r>
      <w:r w:rsidRPr="00A8133F">
        <w:rPr>
          <w:rFonts w:ascii="Tahoma" w:hAnsi="Tahoma" w:cs="Tahoma"/>
          <w:sz w:val="18"/>
          <w:lang w:val="ru-RU"/>
        </w:rPr>
        <w:t xml:space="preserve">, </w:t>
      </w:r>
      <w:r w:rsidRPr="00D7143B">
        <w:rPr>
          <w:rFonts w:ascii="Tahoma" w:hAnsi="Tahoma" w:cs="Tahoma"/>
          <w:sz w:val="18"/>
        </w:rPr>
        <w:t>Campus</w:t>
      </w:r>
      <w:r w:rsidRPr="00A8133F">
        <w:rPr>
          <w:rFonts w:ascii="Tahoma" w:hAnsi="Tahoma" w:cs="Tahoma"/>
          <w:sz w:val="18"/>
          <w:lang w:val="ru-RU"/>
        </w:rPr>
        <w:t xml:space="preserve"> и </w:t>
      </w:r>
      <w:r w:rsidRPr="00D7143B">
        <w:rPr>
          <w:rFonts w:ascii="Tahoma" w:hAnsi="Tahoma" w:cs="Tahoma"/>
          <w:sz w:val="18"/>
        </w:rPr>
        <w:t>School</w:t>
      </w:r>
      <w:r w:rsidRPr="00A8133F">
        <w:rPr>
          <w:rFonts w:ascii="Tahoma" w:hAnsi="Tahoma" w:cs="Tahoma"/>
          <w:sz w:val="18"/>
          <w:lang w:val="ru-RU"/>
        </w:rPr>
        <w:t xml:space="preserve"> с действующим покрытием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SMSE</w:t>
      </w:r>
      <w:r w:rsidRPr="00A8133F">
        <w:rPr>
          <w:rFonts w:ascii="Tahoma" w:hAnsi="Tahoma" w:cs="Tahoma"/>
          <w:sz w:val="18"/>
          <w:lang w:val="ru-RU"/>
        </w:rPr>
        <w:t xml:space="preserve"> на 1 июля 2009 г. следующие лицензии</w:t>
      </w:r>
      <w:r w:rsidRPr="00A8133F">
        <w:rPr>
          <w:rFonts w:ascii="Tahoma" w:hAnsi="Tahoma" w:cs="Tahoma"/>
          <w:color w:val="000000"/>
          <w:sz w:val="18"/>
          <w:lang w:val="ru-RU"/>
        </w:rPr>
        <w:t>:</w:t>
      </w:r>
    </w:p>
    <w:p w14:paraId="6283687E" w14:textId="77777777" w:rsidR="000A18AA" w:rsidRPr="00A8133F" w:rsidRDefault="000A18AA" w:rsidP="00D511CC">
      <w:pPr>
        <w:pStyle w:val="FootnoteBulletLevel1"/>
        <w:tabs>
          <w:tab w:val="clear" w:pos="900"/>
          <w:tab w:val="left" w:pos="720"/>
        </w:tabs>
        <w:spacing w:before="0" w:after="0"/>
        <w:ind w:left="720" w:firstLine="0"/>
        <w:rPr>
          <w:lang w:val="ru-RU"/>
        </w:rPr>
      </w:pPr>
    </w:p>
    <w:p w14:paraId="664C8CE7" w14:textId="77777777" w:rsidR="004323B9" w:rsidRPr="00A8133F" w:rsidRDefault="004323B9" w:rsidP="00D511CC">
      <w:pPr>
        <w:numPr>
          <w:ilvl w:val="0"/>
          <w:numId w:val="3"/>
        </w:numPr>
        <w:ind w:left="1440"/>
        <w:rPr>
          <w:lang w:val="ru-RU"/>
        </w:rPr>
      </w:pPr>
      <w:r w:rsidRPr="00A8133F">
        <w:rPr>
          <w:rFonts w:cs="Tahoma"/>
          <w:color w:val="000000"/>
          <w:szCs w:val="20"/>
          <w:lang w:val="ru-RU"/>
        </w:rPr>
        <w:t xml:space="preserve">Четыре бесплатных лицензии </w:t>
      </w:r>
      <w:r w:rsidRPr="00D7143B">
        <w:rPr>
          <w:rFonts w:cs="Tahoma"/>
          <w:color w:val="000000"/>
          <w:szCs w:val="20"/>
        </w:rPr>
        <w:t>SMSD</w:t>
      </w:r>
      <w:r w:rsidRPr="00A8133F">
        <w:rPr>
          <w:rFonts w:cs="Tahoma"/>
          <w:color w:val="000000"/>
          <w:szCs w:val="20"/>
          <w:lang w:val="ru-RU"/>
        </w:rPr>
        <w:t xml:space="preserve"> для каждой соответствующей лицензии </w:t>
      </w:r>
      <w:r w:rsidRPr="00D7143B">
        <w:rPr>
          <w:rFonts w:cs="Tahoma"/>
          <w:color w:val="000000"/>
          <w:szCs w:val="20"/>
        </w:rPr>
        <w:t>SMSE</w:t>
      </w:r>
      <w:r w:rsidRPr="00A8133F">
        <w:rPr>
          <w:rFonts w:cs="Tahoma"/>
          <w:color w:val="000000"/>
          <w:szCs w:val="20"/>
          <w:lang w:val="ru-RU"/>
        </w:rPr>
        <w:t xml:space="preserve"> с действующим покрытием </w:t>
      </w:r>
      <w:r w:rsidRPr="00D7143B">
        <w:rPr>
          <w:rFonts w:cs="Tahoma"/>
          <w:color w:val="000000"/>
          <w:szCs w:val="20"/>
        </w:rPr>
        <w:t>Software</w:t>
      </w:r>
      <w:r w:rsidRPr="00A8133F">
        <w:rPr>
          <w:rFonts w:cs="Tahoma"/>
          <w:color w:val="000000"/>
          <w:szCs w:val="20"/>
          <w:lang w:val="ru-RU"/>
        </w:rPr>
        <w:t xml:space="preserve"> </w:t>
      </w:r>
      <w:r w:rsidRPr="00D7143B">
        <w:rPr>
          <w:rFonts w:cs="Tahoma"/>
          <w:color w:val="000000"/>
          <w:szCs w:val="20"/>
        </w:rPr>
        <w:t>Assurance</w:t>
      </w:r>
      <w:r w:rsidRPr="00A8133F">
        <w:rPr>
          <w:rFonts w:cs="Tahoma"/>
          <w:color w:val="000000"/>
          <w:szCs w:val="20"/>
          <w:lang w:val="ru-RU"/>
        </w:rPr>
        <w:t xml:space="preserve">, которая имеется у клиента на 1 июля 2009 г. Каждый набор из четырех предоставленных лицензий </w:t>
      </w:r>
      <w:r w:rsidRPr="00D7143B">
        <w:rPr>
          <w:rFonts w:cs="Tahoma"/>
          <w:color w:val="000000"/>
          <w:szCs w:val="20"/>
        </w:rPr>
        <w:t>SMSD</w:t>
      </w:r>
      <w:r w:rsidRPr="00A8133F">
        <w:rPr>
          <w:rFonts w:cs="Tahoma"/>
          <w:color w:val="000000"/>
          <w:szCs w:val="20"/>
          <w:lang w:val="ru-RU"/>
        </w:rPr>
        <w:t xml:space="preserve"> должен назначаться одному устройству и не может разделяться для использования на двух или большем числе устройств.</w:t>
      </w:r>
    </w:p>
    <w:p w14:paraId="21C65FAC" w14:textId="77777777" w:rsidR="000A18AA" w:rsidRPr="00A8133F" w:rsidRDefault="000A18AA" w:rsidP="000A18AA">
      <w:pPr>
        <w:rPr>
          <w:lang w:val="ru-RU"/>
        </w:rPr>
      </w:pPr>
    </w:p>
    <w:p w14:paraId="52511696" w14:textId="77777777" w:rsidR="004323B9" w:rsidRPr="00A8133F" w:rsidRDefault="004323B9" w:rsidP="00D511CC">
      <w:pPr>
        <w:pStyle w:val="FootnoteBulletLevel1"/>
        <w:tabs>
          <w:tab w:val="clear" w:pos="900"/>
        </w:tabs>
        <w:spacing w:before="0" w:after="0"/>
        <w:ind w:left="720" w:firstLine="0"/>
        <w:rPr>
          <w:lang w:val="ru-RU"/>
        </w:rPr>
      </w:pPr>
      <w:r w:rsidRPr="00A8133F">
        <w:rPr>
          <w:rFonts w:ascii="Tahoma" w:hAnsi="Tahoma" w:cs="Tahoma"/>
          <w:sz w:val="18"/>
          <w:lang w:val="ru-RU"/>
        </w:rPr>
        <w:t xml:space="preserve">Права на управление, связанные с бесплатными лицензиями </w:t>
      </w:r>
      <w:r w:rsidRPr="00D7143B">
        <w:rPr>
          <w:rFonts w:ascii="Tahoma" w:hAnsi="Tahoma" w:cs="Tahoma"/>
          <w:sz w:val="18"/>
        </w:rPr>
        <w:t>SMSD</w:t>
      </w:r>
      <w:r w:rsidRPr="00A8133F">
        <w:rPr>
          <w:rFonts w:ascii="Tahoma" w:hAnsi="Tahoma" w:cs="Tahoma"/>
          <w:sz w:val="18"/>
          <w:lang w:val="ru-RU"/>
        </w:rPr>
        <w:t xml:space="preserve">, предоставляются вместо прав на управление, связанных с соответствующей лицензией </w:t>
      </w:r>
      <w:r w:rsidRPr="00D7143B">
        <w:rPr>
          <w:rFonts w:ascii="Tahoma" w:hAnsi="Tahoma" w:cs="Tahoma"/>
          <w:sz w:val="18"/>
        </w:rPr>
        <w:t>SMSE</w:t>
      </w:r>
      <w:r w:rsidRPr="00A8133F">
        <w:rPr>
          <w:rFonts w:ascii="Tahoma" w:hAnsi="Tahoma" w:cs="Tahoma"/>
          <w:sz w:val="18"/>
          <w:lang w:val="ru-RU"/>
        </w:rPr>
        <w:t>.</w:t>
      </w:r>
      <w:r w:rsidR="00213B12" w:rsidRPr="00A8133F">
        <w:rPr>
          <w:rFonts w:ascii="Tahoma" w:hAnsi="Tahoma" w:cs="Tahoma"/>
          <w:sz w:val="18"/>
          <w:lang w:val="ru-RU"/>
        </w:rPr>
        <w:t xml:space="preserve"> </w:t>
      </w:r>
      <w:r w:rsidRPr="00A8133F">
        <w:rPr>
          <w:rFonts w:ascii="Tahoma" w:hAnsi="Tahoma" w:cs="Tahoma"/>
          <w:sz w:val="18"/>
          <w:lang w:val="ru-RU"/>
        </w:rPr>
        <w:t xml:space="preserve">После назначения предоставленных лицензий </w:t>
      </w:r>
      <w:r w:rsidRPr="00D7143B">
        <w:rPr>
          <w:rFonts w:ascii="Tahoma" w:hAnsi="Tahoma" w:cs="Tahoma"/>
          <w:sz w:val="18"/>
        </w:rPr>
        <w:t>SMSD</w:t>
      </w:r>
      <w:r w:rsidRPr="00A8133F">
        <w:rPr>
          <w:rFonts w:ascii="Tahoma" w:hAnsi="Tahoma" w:cs="Tahoma"/>
          <w:sz w:val="18"/>
          <w:lang w:val="ru-RU"/>
        </w:rPr>
        <w:t xml:space="preserve"> клиент теряет права на управление в рамках соответствующей лицензии </w:t>
      </w:r>
      <w:r w:rsidRPr="00D7143B">
        <w:rPr>
          <w:rFonts w:ascii="Tahoma" w:hAnsi="Tahoma" w:cs="Tahoma"/>
          <w:sz w:val="18"/>
        </w:rPr>
        <w:t>SMSE</w:t>
      </w:r>
      <w:r w:rsidRPr="00A8133F">
        <w:rPr>
          <w:rFonts w:ascii="Tahoma" w:hAnsi="Tahoma" w:cs="Tahoma"/>
          <w:sz w:val="18"/>
          <w:lang w:val="ru-RU"/>
        </w:rPr>
        <w:t>.</w:t>
      </w:r>
    </w:p>
    <w:p w14:paraId="0BDC4ED0" w14:textId="77777777" w:rsidR="004323B9" w:rsidRPr="00A8133F" w:rsidRDefault="004323B9" w:rsidP="00D511CC">
      <w:pPr>
        <w:pStyle w:val="FootnoteBulletLevel1"/>
        <w:tabs>
          <w:tab w:val="clear" w:pos="900"/>
        </w:tabs>
        <w:spacing w:before="0" w:after="0"/>
        <w:ind w:left="720" w:firstLine="0"/>
        <w:rPr>
          <w:lang w:val="ru-RU"/>
        </w:rPr>
      </w:pPr>
      <w:r w:rsidRPr="00A8133F">
        <w:rPr>
          <w:rFonts w:ascii="Tahoma" w:hAnsi="Tahoma" w:cs="Tahoma"/>
          <w:sz w:val="18"/>
          <w:lang w:val="ru-RU"/>
        </w:rPr>
        <w:t>Для всех лицензий, предоставленных по данному предложению, действует следующее ограничение:</w:t>
      </w:r>
      <w:r w:rsidRPr="00A8133F">
        <w:rPr>
          <w:rFonts w:ascii="Tahoma" w:hAnsi="Tahoma" w:cs="Tahoma"/>
          <w:color w:val="000000"/>
          <w:sz w:val="18"/>
          <w:lang w:val="ru-RU"/>
        </w:rPr>
        <w:t xml:space="preserve"> каждый набор предоставленных лицензий </w:t>
      </w:r>
      <w:r w:rsidRPr="00D7143B">
        <w:rPr>
          <w:rFonts w:ascii="Tahoma" w:hAnsi="Tahoma" w:cs="Tahoma"/>
          <w:color w:val="000000"/>
          <w:sz w:val="18"/>
        </w:rPr>
        <w:t>SMSD</w:t>
      </w:r>
      <w:r w:rsidRPr="00A8133F">
        <w:rPr>
          <w:rFonts w:ascii="Tahoma" w:hAnsi="Tahoma" w:cs="Tahoma"/>
          <w:color w:val="000000"/>
          <w:sz w:val="18"/>
          <w:lang w:val="ru-RU"/>
        </w:rPr>
        <w:t xml:space="preserve"> должен назначаться одному устройству</w:t>
      </w:r>
      <w:r w:rsidRPr="00A8133F">
        <w:rPr>
          <w:rFonts w:ascii="Tahoma" w:hAnsi="Tahoma" w:cs="Tahoma"/>
          <w:sz w:val="18"/>
          <w:lang w:val="ru-RU"/>
        </w:rPr>
        <w:t>.</w:t>
      </w:r>
    </w:p>
    <w:p w14:paraId="1DC83EA2" w14:textId="77777777" w:rsidR="000A18AA" w:rsidRPr="00A8133F" w:rsidRDefault="000A18AA" w:rsidP="00D511CC">
      <w:pPr>
        <w:pStyle w:val="FootnoteBulletLevel1"/>
        <w:tabs>
          <w:tab w:val="clear" w:pos="900"/>
        </w:tabs>
        <w:spacing w:before="0" w:after="0"/>
        <w:ind w:left="720" w:firstLine="0"/>
        <w:rPr>
          <w:lang w:val="ru-RU"/>
        </w:rPr>
      </w:pPr>
    </w:p>
    <w:p w14:paraId="261781C1" w14:textId="77777777" w:rsidR="00CF7343" w:rsidRPr="00A8133F" w:rsidRDefault="004323B9" w:rsidP="000A18AA">
      <w:pPr>
        <w:pStyle w:val="FootnoteBulletLevel1"/>
        <w:tabs>
          <w:tab w:val="clear" w:pos="900"/>
        </w:tabs>
        <w:spacing w:before="0" w:after="60"/>
        <w:ind w:left="720" w:firstLine="0"/>
        <w:rPr>
          <w:lang w:val="ru-RU"/>
        </w:rPr>
      </w:pPr>
      <w:r w:rsidRPr="00A8133F">
        <w:rPr>
          <w:rFonts w:ascii="Tahoma" w:hAnsi="Tahoma" w:cs="Tahoma"/>
          <w:b/>
          <w:color w:val="000000"/>
          <w:sz w:val="18"/>
          <w:lang w:val="ru-RU"/>
        </w:rPr>
        <w:t>Варианты при возобновлении</w:t>
      </w:r>
      <w:r w:rsidRPr="00D7143B">
        <w:rPr>
          <w:rFonts w:ascii="Tahoma" w:hAnsi="Tahoma" w:cs="Tahoma"/>
          <w:b/>
          <w:color w:val="000000"/>
          <w:sz w:val="18"/>
        </w:rPr>
        <w:t> Software</w:t>
      </w:r>
      <w:r w:rsidRPr="00A8133F">
        <w:rPr>
          <w:rFonts w:ascii="Tahoma" w:hAnsi="Tahoma" w:cs="Tahoma"/>
          <w:b/>
          <w:color w:val="000000"/>
          <w:sz w:val="18"/>
          <w:lang w:val="ru-RU"/>
        </w:rPr>
        <w:t xml:space="preserve"> </w:t>
      </w:r>
      <w:r w:rsidRPr="00D7143B">
        <w:rPr>
          <w:rFonts w:ascii="Tahoma" w:hAnsi="Tahoma" w:cs="Tahoma"/>
          <w:b/>
          <w:color w:val="000000"/>
          <w:sz w:val="18"/>
        </w:rPr>
        <w:t>Assurance</w:t>
      </w:r>
    </w:p>
    <w:p w14:paraId="6ED985BA" w14:textId="77777777" w:rsidR="004323B9" w:rsidRPr="00A8133F" w:rsidRDefault="004323B9" w:rsidP="00D511CC">
      <w:pPr>
        <w:pStyle w:val="FootnoteBulletLevel1"/>
        <w:tabs>
          <w:tab w:val="clear" w:pos="900"/>
        </w:tabs>
        <w:spacing w:before="0" w:after="0"/>
        <w:ind w:left="720" w:firstLine="0"/>
        <w:rPr>
          <w:lang w:val="ru-RU"/>
        </w:rPr>
      </w:pPr>
      <w:r w:rsidRPr="00A8133F">
        <w:rPr>
          <w:rFonts w:ascii="Tahoma" w:hAnsi="Tahoma" w:cs="Tahoma"/>
          <w:color w:val="000000"/>
          <w:sz w:val="18"/>
          <w:lang w:val="ru-RU"/>
        </w:rPr>
        <w:t xml:space="preserve">Все лицензии, предоставляемые в рамках этого предложения, включают покрытие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которое заканчивается по истечении срока действия соответствующих лицензий. </w:t>
      </w:r>
      <w:r w:rsidRPr="00A8133F">
        <w:rPr>
          <w:rFonts w:ascii="Tahoma" w:hAnsi="Tahoma" w:cs="Tahoma"/>
          <w:sz w:val="18"/>
          <w:lang w:val="ru-RU"/>
        </w:rPr>
        <w:t>После</w:t>
      </w:r>
      <w:r w:rsidR="001A5693">
        <w:rPr>
          <w:rFonts w:ascii="Tahoma" w:hAnsi="Tahoma" w:cs="Tahoma"/>
          <w:sz w:val="18"/>
        </w:rPr>
        <w:t> </w:t>
      </w:r>
      <w:r w:rsidRPr="00A8133F">
        <w:rPr>
          <w:rFonts w:ascii="Tahoma" w:hAnsi="Tahoma" w:cs="Tahoma"/>
          <w:sz w:val="18"/>
          <w:lang w:val="ru-RU"/>
        </w:rPr>
        <w:t xml:space="preserve">истечения срока действия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клиенты могут возобновить действие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по одному из следующих вариантов.</w:t>
      </w:r>
    </w:p>
    <w:p w14:paraId="29EC2EC0" w14:textId="77777777" w:rsidR="000A18AA" w:rsidRPr="00A8133F" w:rsidRDefault="000A18AA" w:rsidP="00D511CC">
      <w:pPr>
        <w:pStyle w:val="FootnoteBulletLevel1"/>
        <w:tabs>
          <w:tab w:val="clear" w:pos="900"/>
        </w:tabs>
        <w:spacing w:before="0" w:after="0"/>
        <w:ind w:left="720" w:firstLine="0"/>
        <w:rPr>
          <w:lang w:val="ru-RU"/>
        </w:rPr>
      </w:pPr>
    </w:p>
    <w:p w14:paraId="64CA5117" w14:textId="77777777" w:rsidR="004323B9" w:rsidRPr="00A8133F" w:rsidRDefault="004323B9" w:rsidP="000A18AA">
      <w:pPr>
        <w:pStyle w:val="FootnoteBulletLevel1"/>
        <w:numPr>
          <w:ilvl w:val="0"/>
          <w:numId w:val="13"/>
        </w:numPr>
        <w:tabs>
          <w:tab w:val="left" w:pos="720"/>
        </w:tabs>
        <w:spacing w:before="0" w:after="60"/>
        <w:ind w:left="1440"/>
        <w:rPr>
          <w:lang w:val="ru-RU"/>
        </w:rPr>
      </w:pPr>
      <w:r w:rsidRPr="00A8133F">
        <w:rPr>
          <w:rFonts w:ascii="Tahoma" w:hAnsi="Tahoma" w:cs="Tahoma"/>
          <w:sz w:val="18"/>
          <w:lang w:val="ru-RU"/>
        </w:rPr>
        <w:t xml:space="preserve">Клиенты могут возобновить покрытие для исходной лицензии </w:t>
      </w:r>
      <w:r w:rsidRPr="00D7143B">
        <w:rPr>
          <w:rFonts w:ascii="Tahoma" w:hAnsi="Tahoma" w:cs="Tahoma"/>
          <w:sz w:val="18"/>
        </w:rPr>
        <w:t>SMSE</w:t>
      </w:r>
      <w:r w:rsidRPr="00A8133F">
        <w:rPr>
          <w:rFonts w:ascii="Tahoma" w:hAnsi="Tahoma" w:cs="Tahoma"/>
          <w:sz w:val="18"/>
          <w:lang w:val="ru-RU"/>
        </w:rPr>
        <w:t xml:space="preserve">. Права на управление в рамках покрытия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w:t>
      </w:r>
      <w:r w:rsidRPr="00D7143B">
        <w:rPr>
          <w:rFonts w:ascii="Tahoma" w:hAnsi="Tahoma" w:cs="Tahoma"/>
          <w:sz w:val="18"/>
        </w:rPr>
        <w:t>SMSE</w:t>
      </w:r>
      <w:r w:rsidRPr="00A8133F">
        <w:rPr>
          <w:rFonts w:ascii="Tahoma" w:hAnsi="Tahoma" w:cs="Tahoma"/>
          <w:sz w:val="18"/>
          <w:lang w:val="ru-RU"/>
        </w:rPr>
        <w:t xml:space="preserve"> определяются правами, применимыми к </w:t>
      </w:r>
      <w:r w:rsidRPr="00D7143B">
        <w:rPr>
          <w:rFonts w:ascii="Tahoma" w:hAnsi="Tahoma" w:cs="Tahoma"/>
          <w:sz w:val="18"/>
        </w:rPr>
        <w:t>SMSE</w:t>
      </w:r>
      <w:r w:rsidRPr="00A8133F">
        <w:rPr>
          <w:rFonts w:ascii="Tahoma" w:hAnsi="Tahoma" w:cs="Tahoma"/>
          <w:sz w:val="18"/>
          <w:lang w:val="ru-RU"/>
        </w:rPr>
        <w:t xml:space="preserve"> на момент возобновления. После обновления исходной лицензии </w:t>
      </w:r>
      <w:r w:rsidRPr="00D7143B">
        <w:rPr>
          <w:rFonts w:ascii="Tahoma" w:hAnsi="Tahoma" w:cs="Tahoma"/>
          <w:sz w:val="18"/>
        </w:rPr>
        <w:t>SMSE</w:t>
      </w:r>
      <w:r w:rsidRPr="00A8133F">
        <w:rPr>
          <w:rFonts w:ascii="Tahoma" w:hAnsi="Tahoma" w:cs="Tahoma"/>
          <w:sz w:val="18"/>
          <w:lang w:val="ru-RU"/>
        </w:rPr>
        <w:t xml:space="preserve"> клиент теряет права на четыре бесплатных лицензии </w:t>
      </w:r>
      <w:r w:rsidRPr="00D7143B">
        <w:rPr>
          <w:rFonts w:ascii="Tahoma" w:hAnsi="Tahoma" w:cs="Tahoma"/>
          <w:sz w:val="18"/>
        </w:rPr>
        <w:t>SMSD</w:t>
      </w:r>
      <w:r w:rsidRPr="00A8133F">
        <w:rPr>
          <w:rFonts w:ascii="Tahoma" w:hAnsi="Tahoma" w:cs="Tahoma"/>
          <w:sz w:val="18"/>
          <w:lang w:val="ru-RU"/>
        </w:rPr>
        <w:t>.</w:t>
      </w:r>
    </w:p>
    <w:p w14:paraId="4095DB4A" w14:textId="77777777" w:rsidR="004323B9" w:rsidRPr="00A8133F" w:rsidRDefault="004323B9" w:rsidP="000A18AA">
      <w:pPr>
        <w:pStyle w:val="FootnoteBulletLevel1"/>
        <w:numPr>
          <w:ilvl w:val="0"/>
          <w:numId w:val="14"/>
        </w:numPr>
        <w:tabs>
          <w:tab w:val="left" w:pos="720"/>
        </w:tabs>
        <w:spacing w:before="0" w:after="60"/>
        <w:ind w:left="1440"/>
        <w:rPr>
          <w:lang w:val="ru-RU"/>
        </w:rPr>
      </w:pPr>
      <w:r w:rsidRPr="00A8133F">
        <w:rPr>
          <w:rFonts w:ascii="Tahoma" w:hAnsi="Tahoma" w:cs="Tahoma"/>
          <w:sz w:val="18"/>
          <w:lang w:val="ru-RU"/>
        </w:rPr>
        <w:t xml:space="preserve">Клиенты могут возобновить покрытие для бесплатных лицензий </w:t>
      </w:r>
      <w:r w:rsidRPr="00D7143B">
        <w:rPr>
          <w:rFonts w:ascii="Tahoma" w:hAnsi="Tahoma" w:cs="Tahoma"/>
          <w:sz w:val="18"/>
        </w:rPr>
        <w:t>SMSD</w:t>
      </w:r>
      <w:r w:rsidRPr="00A8133F">
        <w:rPr>
          <w:rFonts w:ascii="Tahoma" w:hAnsi="Tahoma" w:cs="Tahoma"/>
          <w:sz w:val="18"/>
          <w:lang w:val="ru-RU"/>
        </w:rPr>
        <w:t>.</w:t>
      </w:r>
    </w:p>
    <w:p w14:paraId="500A69FE" w14:textId="77777777" w:rsidR="004323B9" w:rsidRPr="00A8133F" w:rsidRDefault="004323B9" w:rsidP="000A18AA">
      <w:pPr>
        <w:pStyle w:val="FootnoteBulletLevel1"/>
        <w:numPr>
          <w:ilvl w:val="2"/>
          <w:numId w:val="15"/>
        </w:numPr>
        <w:tabs>
          <w:tab w:val="left" w:pos="720"/>
        </w:tabs>
        <w:spacing w:before="0" w:after="60"/>
        <w:ind w:left="1980"/>
        <w:rPr>
          <w:sz w:val="18"/>
          <w:szCs w:val="18"/>
          <w:lang w:val="ru-RU"/>
        </w:rPr>
      </w:pPr>
      <w:r w:rsidRPr="00A8133F">
        <w:rPr>
          <w:rFonts w:ascii="Tahoma" w:hAnsi="Tahoma" w:cs="Tahoma"/>
          <w:sz w:val="18"/>
          <w:szCs w:val="18"/>
          <w:lang w:val="ru-RU"/>
        </w:rPr>
        <w:t>Клиенты</w:t>
      </w:r>
      <w:r w:rsidRPr="001A5693">
        <w:rPr>
          <w:rFonts w:ascii="Tahoma" w:hAnsi="Tahoma" w:cs="Tahoma"/>
          <w:sz w:val="18"/>
          <w:szCs w:val="18"/>
        </w:rPr>
        <w:t> </w:t>
      </w:r>
      <w:r w:rsidRPr="00A8133F">
        <w:rPr>
          <w:rFonts w:ascii="Tahoma" w:hAnsi="Tahoma" w:cs="Tahoma"/>
          <w:sz w:val="18"/>
          <w:szCs w:val="18"/>
          <w:lang w:val="ru-RU"/>
        </w:rPr>
        <w:t xml:space="preserve">могут возобновить покрытие для всех четырех лицензий </w:t>
      </w:r>
      <w:r w:rsidRPr="001A5693">
        <w:rPr>
          <w:rFonts w:ascii="Tahoma" w:hAnsi="Tahoma" w:cs="Tahoma"/>
          <w:sz w:val="18"/>
          <w:szCs w:val="18"/>
        </w:rPr>
        <w:t>SMSD</w:t>
      </w:r>
      <w:r w:rsidRPr="00A8133F">
        <w:rPr>
          <w:rFonts w:ascii="Tahoma" w:hAnsi="Tahoma" w:cs="Tahoma"/>
          <w:sz w:val="18"/>
          <w:szCs w:val="18"/>
          <w:lang w:val="ru-RU"/>
        </w:rPr>
        <w:t xml:space="preserve">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14:paraId="3A911362" w14:textId="77777777" w:rsidR="004323B9" w:rsidRPr="00A8133F" w:rsidRDefault="004323B9" w:rsidP="000A18AA">
      <w:pPr>
        <w:pStyle w:val="FootnoteBulletLevel1"/>
        <w:numPr>
          <w:ilvl w:val="2"/>
          <w:numId w:val="15"/>
        </w:numPr>
        <w:tabs>
          <w:tab w:val="left" w:pos="720"/>
        </w:tabs>
        <w:spacing w:before="0" w:after="60"/>
        <w:ind w:left="1980"/>
        <w:rPr>
          <w:sz w:val="18"/>
          <w:szCs w:val="18"/>
          <w:lang w:val="ru-RU"/>
        </w:rPr>
      </w:pPr>
      <w:r w:rsidRPr="00A8133F">
        <w:rPr>
          <w:rFonts w:ascii="Tahoma" w:hAnsi="Tahoma" w:cs="Tahoma"/>
          <w:sz w:val="18"/>
          <w:szCs w:val="18"/>
          <w:lang w:val="ru-RU"/>
        </w:rPr>
        <w:t>Клиенты,</w:t>
      </w:r>
      <w:r w:rsidRPr="001A5693">
        <w:rPr>
          <w:rFonts w:ascii="Tahoma" w:hAnsi="Tahoma" w:cs="Tahoma"/>
          <w:sz w:val="18"/>
          <w:szCs w:val="18"/>
        </w:rPr>
        <w:t> </w:t>
      </w:r>
      <w:r w:rsidRPr="00A8133F">
        <w:rPr>
          <w:rFonts w:ascii="Tahoma" w:hAnsi="Tahoma" w:cs="Tahoma"/>
          <w:sz w:val="18"/>
          <w:szCs w:val="18"/>
          <w:lang w:val="ru-RU"/>
        </w:rPr>
        <w:t xml:space="preserve">возобновляющие </w:t>
      </w:r>
      <w:r w:rsidRPr="001A5693">
        <w:rPr>
          <w:rFonts w:ascii="Tahoma" w:hAnsi="Tahoma" w:cs="Tahoma"/>
          <w:sz w:val="18"/>
          <w:szCs w:val="18"/>
        </w:rPr>
        <w:t>Software</w:t>
      </w:r>
      <w:r w:rsidRPr="00A8133F">
        <w:rPr>
          <w:rFonts w:ascii="Tahoma" w:hAnsi="Tahoma" w:cs="Tahoma"/>
          <w:sz w:val="18"/>
          <w:szCs w:val="18"/>
          <w:lang w:val="ru-RU"/>
        </w:rPr>
        <w:t xml:space="preserve"> </w:t>
      </w:r>
      <w:r w:rsidRPr="001A5693">
        <w:rPr>
          <w:rFonts w:ascii="Tahoma" w:hAnsi="Tahoma" w:cs="Tahoma"/>
          <w:sz w:val="18"/>
          <w:szCs w:val="18"/>
        </w:rPr>
        <w:t>Assurance</w:t>
      </w:r>
      <w:r w:rsidRPr="00A8133F">
        <w:rPr>
          <w:rFonts w:ascii="Tahoma" w:hAnsi="Tahoma" w:cs="Tahoma"/>
          <w:sz w:val="18"/>
          <w:szCs w:val="18"/>
          <w:lang w:val="ru-RU"/>
        </w:rPr>
        <w:t xml:space="preserve"> до 1 июля 2011 г., могут возобновить покрытие для двух лицензий в наборе из четырех бесплатных лицензий </w:t>
      </w:r>
      <w:r w:rsidRPr="001A5693">
        <w:rPr>
          <w:rFonts w:ascii="Tahoma" w:hAnsi="Tahoma" w:cs="Tahoma"/>
          <w:sz w:val="18"/>
          <w:szCs w:val="18"/>
        </w:rPr>
        <w:t>SMSD</w:t>
      </w:r>
      <w:r w:rsidRPr="00A8133F">
        <w:rPr>
          <w:rFonts w:ascii="Tahoma" w:hAnsi="Tahoma" w:cs="Tahoma"/>
          <w:sz w:val="18"/>
          <w:szCs w:val="18"/>
          <w:lang w:val="ru-RU"/>
        </w:rPr>
        <w:t xml:space="preserve">, предоставленных по этому предложению. В этом случае будет считаться, что они возобновили покрытие для четырех лицензий </w:t>
      </w:r>
      <w:r w:rsidRPr="001A5693">
        <w:rPr>
          <w:rFonts w:ascii="Tahoma" w:hAnsi="Tahoma" w:cs="Tahoma"/>
          <w:sz w:val="18"/>
          <w:szCs w:val="18"/>
        </w:rPr>
        <w:t>SMSD</w:t>
      </w:r>
      <w:r w:rsidRPr="00A8133F">
        <w:rPr>
          <w:rFonts w:ascii="Tahoma" w:hAnsi="Tahoma" w:cs="Tahoma"/>
          <w:sz w:val="18"/>
          <w:szCs w:val="18"/>
          <w:lang w:val="ru-RU"/>
        </w:rPr>
        <w:t xml:space="preserve"> в одном наборе.</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При этом варианте требование назначать набор из четырех лицензий одному устройству </w:t>
      </w:r>
      <w:r w:rsidRPr="00A8133F">
        <w:rPr>
          <w:rFonts w:ascii="Tahoma" w:hAnsi="Tahoma" w:cs="Tahoma"/>
          <w:sz w:val="18"/>
          <w:szCs w:val="18"/>
          <w:lang w:val="ru-RU"/>
        </w:rPr>
        <w:lastRenderedPageBreak/>
        <w:t>сохранится после возобновления.</w:t>
      </w:r>
      <w:r w:rsidR="00213B12" w:rsidRPr="00A8133F">
        <w:rPr>
          <w:rFonts w:ascii="Tahoma" w:hAnsi="Tahoma" w:cs="Tahoma"/>
          <w:sz w:val="18"/>
          <w:szCs w:val="18"/>
          <w:lang w:val="ru-RU"/>
        </w:rPr>
        <w:t xml:space="preserve"> </w:t>
      </w:r>
      <w:r w:rsidRPr="00A8133F">
        <w:rPr>
          <w:rFonts w:ascii="Tahoma" w:hAnsi="Tahoma" w:cs="Tahoma"/>
          <w:sz w:val="18"/>
          <w:szCs w:val="18"/>
          <w:lang w:val="ru-RU"/>
        </w:rPr>
        <w:t xml:space="preserve">При последующем возобновлении </w:t>
      </w:r>
      <w:r w:rsidRPr="001A5693">
        <w:rPr>
          <w:rFonts w:ascii="Tahoma" w:hAnsi="Tahoma" w:cs="Tahoma"/>
          <w:sz w:val="18"/>
          <w:szCs w:val="18"/>
        </w:rPr>
        <w:t>Software</w:t>
      </w:r>
      <w:r w:rsidRPr="00A8133F">
        <w:rPr>
          <w:rFonts w:ascii="Tahoma" w:hAnsi="Tahoma" w:cs="Tahoma"/>
          <w:sz w:val="18"/>
          <w:szCs w:val="18"/>
          <w:lang w:val="ru-RU"/>
        </w:rPr>
        <w:t xml:space="preserve"> </w:t>
      </w:r>
      <w:r w:rsidRPr="001A5693">
        <w:rPr>
          <w:rFonts w:ascii="Tahoma" w:hAnsi="Tahoma" w:cs="Tahoma"/>
          <w:sz w:val="18"/>
          <w:szCs w:val="18"/>
        </w:rPr>
        <w:t>Assurance</w:t>
      </w:r>
      <w:r w:rsidRPr="00A8133F">
        <w:rPr>
          <w:rFonts w:ascii="Tahoma" w:hAnsi="Tahoma" w:cs="Tahoma"/>
          <w:sz w:val="18"/>
          <w:szCs w:val="18"/>
          <w:lang w:val="ru-RU"/>
        </w:rPr>
        <w:t xml:space="preserve"> клиенты могут возобновить покрытие для необходимых им лицензий </w:t>
      </w:r>
      <w:r w:rsidRPr="001A5693">
        <w:rPr>
          <w:rFonts w:ascii="Tahoma" w:hAnsi="Tahoma" w:cs="Tahoma"/>
          <w:sz w:val="18"/>
          <w:szCs w:val="18"/>
        </w:rPr>
        <w:t>SMSD</w:t>
      </w:r>
      <w:r w:rsidRPr="00A8133F">
        <w:rPr>
          <w:rFonts w:ascii="Tahoma" w:hAnsi="Tahoma" w:cs="Tahoma"/>
          <w:sz w:val="18"/>
          <w:szCs w:val="18"/>
          <w:lang w:val="ru-RU"/>
        </w:rPr>
        <w:t xml:space="preserve"> в каждом наборе из четырех бесплатных лицензий </w:t>
      </w:r>
      <w:r w:rsidRPr="001A5693">
        <w:rPr>
          <w:rFonts w:ascii="Tahoma" w:hAnsi="Tahoma" w:cs="Tahoma"/>
          <w:sz w:val="18"/>
          <w:szCs w:val="18"/>
        </w:rPr>
        <w:t>SMSD</w:t>
      </w:r>
      <w:r w:rsidRPr="00A8133F">
        <w:rPr>
          <w:rFonts w:ascii="Tahoma" w:hAnsi="Tahoma" w:cs="Tahoma"/>
          <w:sz w:val="18"/>
          <w:szCs w:val="18"/>
          <w:lang w:val="ru-RU"/>
        </w:rPr>
        <w:t xml:space="preserve">. В этот раз (после первого возобновления) для всех лицензий </w:t>
      </w:r>
      <w:r w:rsidRPr="001A5693">
        <w:rPr>
          <w:rFonts w:ascii="Tahoma" w:hAnsi="Tahoma" w:cs="Tahoma"/>
          <w:sz w:val="18"/>
          <w:szCs w:val="18"/>
        </w:rPr>
        <w:t>SMSD</w:t>
      </w:r>
      <w:r w:rsidRPr="00A8133F">
        <w:rPr>
          <w:rFonts w:ascii="Tahoma" w:hAnsi="Tahoma" w:cs="Tahoma"/>
          <w:sz w:val="18"/>
          <w:szCs w:val="18"/>
          <w:lang w:val="ru-RU"/>
        </w:rPr>
        <w:t xml:space="preserve">, для которых покрытие не возобновляется, потеряют покрытие </w:t>
      </w:r>
      <w:r w:rsidRPr="001A5693">
        <w:rPr>
          <w:rFonts w:ascii="Tahoma" w:hAnsi="Tahoma" w:cs="Tahoma"/>
          <w:sz w:val="18"/>
          <w:szCs w:val="18"/>
        </w:rPr>
        <w:t>Software</w:t>
      </w:r>
      <w:r w:rsidRPr="00A8133F">
        <w:rPr>
          <w:rFonts w:ascii="Tahoma" w:hAnsi="Tahoma" w:cs="Tahoma"/>
          <w:sz w:val="18"/>
          <w:szCs w:val="18"/>
          <w:lang w:val="ru-RU"/>
        </w:rPr>
        <w:t xml:space="preserve"> </w:t>
      </w:r>
      <w:r w:rsidRPr="001A5693">
        <w:rPr>
          <w:rFonts w:ascii="Tahoma" w:hAnsi="Tahoma" w:cs="Tahoma"/>
          <w:sz w:val="18"/>
          <w:szCs w:val="18"/>
        </w:rPr>
        <w:t>Assurance</w:t>
      </w:r>
      <w:r w:rsidRPr="00A8133F">
        <w:rPr>
          <w:rFonts w:ascii="Tahoma" w:hAnsi="Tahoma" w:cs="Tahoma"/>
          <w:sz w:val="18"/>
          <w:szCs w:val="18"/>
          <w:lang w:val="ru-RU"/>
        </w:rPr>
        <w:t xml:space="preserve">. Требование назначать набор из четырех бесплатных лицензий </w:t>
      </w:r>
      <w:r w:rsidRPr="001A5693">
        <w:rPr>
          <w:rFonts w:ascii="Tahoma" w:hAnsi="Tahoma" w:cs="Tahoma"/>
          <w:sz w:val="18"/>
          <w:szCs w:val="18"/>
        </w:rPr>
        <w:t>SMSD</w:t>
      </w:r>
      <w:r w:rsidRPr="00A8133F">
        <w:rPr>
          <w:rFonts w:ascii="Tahoma" w:hAnsi="Tahoma" w:cs="Tahoma"/>
          <w:sz w:val="18"/>
          <w:szCs w:val="18"/>
          <w:lang w:val="ru-RU"/>
        </w:rPr>
        <w:t xml:space="preserve"> одному устройству при последующем возобновлении отменяется, только если покрытие возобновляется для всех четырех лицензий </w:t>
      </w:r>
      <w:r w:rsidRPr="001A5693">
        <w:rPr>
          <w:rFonts w:ascii="Tahoma" w:hAnsi="Tahoma" w:cs="Tahoma"/>
          <w:sz w:val="18"/>
          <w:szCs w:val="18"/>
        </w:rPr>
        <w:t>SMSD</w:t>
      </w:r>
      <w:r w:rsidRPr="00A8133F">
        <w:rPr>
          <w:rFonts w:ascii="Tahoma" w:hAnsi="Tahoma" w:cs="Tahoma"/>
          <w:sz w:val="18"/>
          <w:szCs w:val="18"/>
          <w:lang w:val="ru-RU"/>
        </w:rPr>
        <w:t>.</w:t>
      </w:r>
    </w:p>
    <w:p w14:paraId="6AA175D5" w14:textId="77777777" w:rsidR="00D63733" w:rsidRPr="00A8133F" w:rsidRDefault="00D63733" w:rsidP="00D511CC">
      <w:pPr>
        <w:pStyle w:val="FootnoteBulletLevel1"/>
        <w:tabs>
          <w:tab w:val="clear" w:pos="900"/>
          <w:tab w:val="left" w:pos="720"/>
        </w:tabs>
        <w:spacing w:before="0" w:after="0"/>
        <w:ind w:firstLine="0"/>
        <w:rPr>
          <w:lang w:val="ru-RU"/>
        </w:rPr>
      </w:pPr>
    </w:p>
    <w:p w14:paraId="4F326769" w14:textId="77777777" w:rsidR="00CF7343" w:rsidRPr="00A8133F" w:rsidRDefault="004323B9" w:rsidP="000A18AA">
      <w:pPr>
        <w:pStyle w:val="FootnoteBulletLevel1"/>
        <w:tabs>
          <w:tab w:val="clear" w:pos="900"/>
          <w:tab w:val="left" w:pos="720"/>
        </w:tabs>
        <w:spacing w:before="0" w:after="60"/>
        <w:ind w:left="720" w:firstLine="0"/>
        <w:rPr>
          <w:lang w:val="ru-RU"/>
        </w:rPr>
      </w:pPr>
      <w:r w:rsidRPr="00A8133F">
        <w:rPr>
          <w:rFonts w:ascii="Tahoma" w:hAnsi="Tahoma" w:cs="Tahoma"/>
          <w:b/>
          <w:sz w:val="18"/>
          <w:lang w:val="ru-RU"/>
        </w:rPr>
        <w:t>Отмена требования о необходимости назначения к</w:t>
      </w:r>
      <w:r w:rsidRPr="00A8133F">
        <w:rPr>
          <w:rFonts w:ascii="Tahoma" w:hAnsi="Tahoma" w:cs="Tahoma"/>
          <w:b/>
          <w:color w:val="000000"/>
          <w:sz w:val="18"/>
          <w:lang w:val="ru-RU"/>
        </w:rPr>
        <w:t xml:space="preserve">аждого набора предоставленных лицензий </w:t>
      </w:r>
      <w:r w:rsidRPr="00D7143B">
        <w:rPr>
          <w:rFonts w:ascii="Tahoma" w:hAnsi="Tahoma" w:cs="Tahoma"/>
          <w:b/>
          <w:color w:val="000000"/>
          <w:sz w:val="18"/>
        </w:rPr>
        <w:t>SMSD</w:t>
      </w:r>
      <w:r w:rsidRPr="00A8133F">
        <w:rPr>
          <w:rFonts w:ascii="Tahoma" w:hAnsi="Tahoma" w:cs="Tahoma"/>
          <w:b/>
          <w:color w:val="000000"/>
          <w:sz w:val="18"/>
          <w:lang w:val="ru-RU"/>
        </w:rPr>
        <w:t xml:space="preserve"> одному устройству</w:t>
      </w:r>
    </w:p>
    <w:p w14:paraId="5BB60AB9" w14:textId="77777777" w:rsidR="004323B9" w:rsidRPr="00A8133F" w:rsidRDefault="004323B9" w:rsidP="00D511CC">
      <w:pPr>
        <w:pStyle w:val="FootnoteBulletLevel1"/>
        <w:tabs>
          <w:tab w:val="clear" w:pos="900"/>
          <w:tab w:val="left" w:pos="720"/>
        </w:tabs>
        <w:spacing w:before="0" w:after="0"/>
        <w:ind w:left="720" w:firstLine="0"/>
        <w:rPr>
          <w:lang w:val="ru-RU"/>
        </w:rPr>
      </w:pPr>
      <w:r w:rsidRPr="00A8133F">
        <w:rPr>
          <w:rFonts w:ascii="Tahoma" w:hAnsi="Tahoma" w:cs="Tahoma"/>
          <w:sz w:val="18"/>
          <w:lang w:val="ru-RU"/>
        </w:rPr>
        <w:t xml:space="preserve">В любое время до первого возобновления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после этого предоставления клиенты могут отменить требование о необходимости назначения </w:t>
      </w:r>
      <w:r w:rsidRPr="00A8133F">
        <w:rPr>
          <w:rFonts w:ascii="Tahoma" w:hAnsi="Tahoma" w:cs="Tahoma"/>
          <w:color w:val="000000"/>
          <w:sz w:val="18"/>
          <w:lang w:val="ru-RU"/>
        </w:rPr>
        <w:t xml:space="preserve">каждого набора предоставленных лицензий </w:t>
      </w:r>
      <w:r w:rsidRPr="00D7143B">
        <w:rPr>
          <w:rFonts w:ascii="Tahoma" w:hAnsi="Tahoma" w:cs="Tahoma"/>
          <w:color w:val="000000"/>
          <w:sz w:val="18"/>
        </w:rPr>
        <w:t>SMSD</w:t>
      </w:r>
      <w:r w:rsidRPr="00A8133F">
        <w:rPr>
          <w:rFonts w:ascii="Tahoma" w:hAnsi="Tahoma" w:cs="Tahoma"/>
          <w:color w:val="000000"/>
          <w:sz w:val="18"/>
          <w:lang w:val="ru-RU"/>
        </w:rPr>
        <w:t xml:space="preserve"> одному устройству. Для этого</w:t>
      </w:r>
      <w:r w:rsidRPr="00A8133F">
        <w:rPr>
          <w:rFonts w:ascii="Tahoma" w:hAnsi="Tahoma" w:cs="Tahoma"/>
          <w:sz w:val="18"/>
          <w:lang w:val="ru-RU"/>
        </w:rPr>
        <w:t xml:space="preserve"> необходимо приобрести покрытие </w:t>
      </w:r>
      <w:r w:rsidRPr="00D7143B">
        <w:rPr>
          <w:rFonts w:ascii="Tahoma" w:hAnsi="Tahoma" w:cs="Tahoma"/>
          <w:sz w:val="18"/>
        </w:rPr>
        <w:t>Software</w:t>
      </w:r>
      <w:r w:rsidRPr="00A8133F">
        <w:rPr>
          <w:rFonts w:ascii="Tahoma" w:hAnsi="Tahoma" w:cs="Tahoma"/>
          <w:sz w:val="18"/>
          <w:lang w:val="ru-RU"/>
        </w:rPr>
        <w:t xml:space="preserve"> </w:t>
      </w:r>
      <w:r w:rsidRPr="00D7143B">
        <w:rPr>
          <w:rFonts w:ascii="Tahoma" w:hAnsi="Tahoma" w:cs="Tahoma"/>
          <w:sz w:val="18"/>
        </w:rPr>
        <w:t>Assurance</w:t>
      </w:r>
      <w:r w:rsidRPr="00A8133F">
        <w:rPr>
          <w:rFonts w:ascii="Tahoma" w:hAnsi="Tahoma" w:cs="Tahoma"/>
          <w:sz w:val="18"/>
          <w:lang w:val="ru-RU"/>
        </w:rPr>
        <w:t xml:space="preserve"> для двух лицензий </w:t>
      </w:r>
      <w:r w:rsidRPr="00D7143B">
        <w:rPr>
          <w:rFonts w:ascii="Tahoma" w:hAnsi="Tahoma" w:cs="Tahoma"/>
          <w:sz w:val="18"/>
        </w:rPr>
        <w:t>SMSD</w:t>
      </w:r>
      <w:r w:rsidRPr="00A8133F">
        <w:rPr>
          <w:rFonts w:ascii="Tahoma" w:hAnsi="Tahoma" w:cs="Tahoma"/>
          <w:sz w:val="18"/>
          <w:lang w:val="ru-RU"/>
        </w:rPr>
        <w:t xml:space="preserve"> в наборе из четырех бесплатных лицензий </w:t>
      </w:r>
      <w:r w:rsidRPr="00D7143B">
        <w:rPr>
          <w:rFonts w:ascii="Tahoma" w:hAnsi="Tahoma" w:cs="Tahoma"/>
          <w:sz w:val="18"/>
        </w:rPr>
        <w:t>SMSD</w:t>
      </w:r>
      <w:r w:rsidRPr="00A8133F">
        <w:rPr>
          <w:rFonts w:ascii="Tahoma" w:hAnsi="Tahoma" w:cs="Tahoma"/>
          <w:sz w:val="18"/>
          <w:lang w:val="ru-RU"/>
        </w:rPr>
        <w:t>.</w:t>
      </w:r>
      <w:r w:rsidR="00213B12" w:rsidRPr="00A8133F">
        <w:rPr>
          <w:rFonts w:ascii="Tahoma" w:hAnsi="Tahoma" w:cs="Tahoma"/>
          <w:sz w:val="18"/>
          <w:lang w:val="ru-RU"/>
        </w:rPr>
        <w:t xml:space="preserve"> </w:t>
      </w:r>
    </w:p>
    <w:p w14:paraId="71C64467" w14:textId="77777777" w:rsidR="000A18AA" w:rsidRPr="00A8133F" w:rsidRDefault="000A18AA" w:rsidP="00D511CC">
      <w:pPr>
        <w:pStyle w:val="FootnoteBulletLevel1"/>
        <w:tabs>
          <w:tab w:val="clear" w:pos="900"/>
          <w:tab w:val="left" w:pos="720"/>
        </w:tabs>
        <w:spacing w:before="0" w:after="0"/>
        <w:ind w:left="720" w:firstLine="0"/>
        <w:rPr>
          <w:lang w:val="ru-RU"/>
        </w:rPr>
      </w:pPr>
    </w:p>
    <w:p w14:paraId="5E3B2485" w14:textId="77777777" w:rsidR="004323B9" w:rsidRPr="00A8133F" w:rsidRDefault="004323B9" w:rsidP="00D511CC">
      <w:pPr>
        <w:pStyle w:val="FootnoteBulletLevel1"/>
        <w:tabs>
          <w:tab w:val="clear" w:pos="900"/>
          <w:tab w:val="left" w:pos="720"/>
        </w:tabs>
        <w:spacing w:before="0" w:after="0"/>
        <w:ind w:left="720" w:firstLine="0"/>
        <w:rPr>
          <w:lang w:val="ru-RU"/>
        </w:rPr>
      </w:pPr>
      <w:r w:rsidRPr="00A8133F">
        <w:rPr>
          <w:rFonts w:ascii="Tahoma" w:hAnsi="Tahoma" w:cs="Tahoma"/>
          <w:sz w:val="18"/>
          <w:lang w:val="ru-RU"/>
        </w:rPr>
        <w:t xml:space="preserve">Право клиентов на использование программного обеспечения в рамках бесплатных лицензий </w:t>
      </w:r>
      <w:r w:rsidRPr="00D7143B">
        <w:rPr>
          <w:rFonts w:ascii="Tahoma" w:hAnsi="Tahoma" w:cs="Tahoma"/>
          <w:sz w:val="18"/>
        </w:rPr>
        <w:t>SMSD</w:t>
      </w:r>
      <w:r w:rsidRPr="00A8133F">
        <w:rPr>
          <w:rFonts w:ascii="Tahoma" w:hAnsi="Tahoma" w:cs="Tahoma"/>
          <w:sz w:val="18"/>
          <w:lang w:val="ru-RU"/>
        </w:rPr>
        <w:t xml:space="preserve"> подтверждается данными условиями использования продукта и свидетельством наличия у них соответствующих лицензий.</w:t>
      </w:r>
      <w:r w:rsidR="00213B12" w:rsidRPr="00A8133F">
        <w:rPr>
          <w:rFonts w:ascii="Tahoma" w:hAnsi="Tahoma" w:cs="Tahoma"/>
          <w:sz w:val="18"/>
          <w:lang w:val="ru-RU"/>
        </w:rPr>
        <w:t xml:space="preserve"> </w:t>
      </w:r>
      <w:r w:rsidRPr="00A8133F">
        <w:rPr>
          <w:rFonts w:ascii="Tahoma" w:hAnsi="Tahoma" w:cs="Tahoma"/>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14:paraId="1DF4DAF5" w14:textId="77777777" w:rsidR="000A18AA" w:rsidRPr="00A8133F" w:rsidRDefault="000A18AA" w:rsidP="00D511CC">
      <w:pPr>
        <w:pStyle w:val="FootnoteBulletLevel1"/>
        <w:tabs>
          <w:tab w:val="clear" w:pos="900"/>
          <w:tab w:val="left" w:pos="720"/>
        </w:tabs>
        <w:spacing w:before="0" w:after="0"/>
        <w:ind w:left="720" w:firstLine="0"/>
        <w:rPr>
          <w:lang w:val="ru-RU"/>
        </w:rPr>
      </w:pPr>
    </w:p>
    <w:p w14:paraId="5580BE45" w14:textId="77777777" w:rsidR="00F23A1B" w:rsidRPr="00A8133F" w:rsidRDefault="004323B9" w:rsidP="000A18AA">
      <w:pPr>
        <w:pStyle w:val="FootnoteBulletLevel1"/>
        <w:tabs>
          <w:tab w:val="clear" w:pos="900"/>
          <w:tab w:val="left" w:pos="720"/>
        </w:tabs>
        <w:spacing w:before="0" w:after="0"/>
        <w:ind w:left="720" w:firstLine="0"/>
        <w:rPr>
          <w:lang w:val="ru-RU"/>
        </w:rPr>
      </w:pPr>
      <w:r w:rsidRPr="00A8133F">
        <w:rPr>
          <w:rFonts w:ascii="Tahoma" w:hAnsi="Tahoma" w:cs="Tahoma"/>
          <w:sz w:val="18"/>
          <w:lang w:val="ru-RU"/>
        </w:rPr>
        <w:t xml:space="preserve">*Изменения в схеме лицензирования </w:t>
      </w:r>
      <w:r w:rsidRPr="00D7143B">
        <w:rPr>
          <w:rFonts w:ascii="Tahoma" w:hAnsi="Tahoma" w:cs="Tahoma"/>
          <w:sz w:val="18"/>
        </w:rPr>
        <w:t>SMSE</w:t>
      </w:r>
      <w:r w:rsidRPr="00A8133F">
        <w:rPr>
          <w:rFonts w:ascii="Tahoma" w:hAnsi="Tahoma" w:cs="Tahoma"/>
          <w:sz w:val="18"/>
          <w:lang w:val="ru-RU"/>
        </w:rPr>
        <w:t xml:space="preserve"> действуют для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Operations</w:t>
      </w:r>
      <w:r w:rsidRPr="00A8133F">
        <w:rPr>
          <w:rFonts w:ascii="Tahoma" w:hAnsi="Tahoma" w:cs="Tahoma"/>
          <w:sz w:val="18"/>
          <w:lang w:val="ru-RU"/>
        </w:rPr>
        <w:t xml:space="preserve"> </w:t>
      </w:r>
      <w:r w:rsidRPr="00D7143B">
        <w:rPr>
          <w:rFonts w:ascii="Tahoma" w:hAnsi="Tahoma" w:cs="Tahoma"/>
          <w:sz w:val="18"/>
        </w:rPr>
        <w:t>Manager</w:t>
      </w:r>
      <w:r w:rsidRPr="00A8133F">
        <w:rPr>
          <w:rFonts w:ascii="Tahoma" w:hAnsi="Tahoma" w:cs="Tahoma"/>
          <w:sz w:val="18"/>
          <w:lang w:val="ru-RU"/>
        </w:rPr>
        <w:t xml:space="preserve"> 2007 </w:t>
      </w:r>
      <w:r w:rsidRPr="00D7143B">
        <w:rPr>
          <w:rFonts w:ascii="Tahoma" w:hAnsi="Tahoma" w:cs="Tahoma"/>
          <w:sz w:val="18"/>
        </w:rPr>
        <w:t>R</w:t>
      </w:r>
      <w:r w:rsidRPr="00A8133F">
        <w:rPr>
          <w:rFonts w:ascii="Tahoma" w:hAnsi="Tahoma" w:cs="Tahoma"/>
          <w:sz w:val="18"/>
          <w:lang w:val="ru-RU"/>
        </w:rPr>
        <w:t>2 и</w:t>
      </w:r>
      <w:r w:rsidR="00E87494">
        <w:rPr>
          <w:rFonts w:ascii="Tahoma" w:hAnsi="Tahoma" w:cs="Tahoma"/>
          <w:sz w:val="18"/>
        </w:rPr>
        <w:t> </w:t>
      </w:r>
      <w:r w:rsidRPr="00A8133F">
        <w:rPr>
          <w:rFonts w:ascii="Tahoma" w:hAnsi="Tahoma" w:cs="Tahoma"/>
          <w:sz w:val="18"/>
          <w:lang w:val="ru-RU"/>
        </w:rPr>
        <w:t xml:space="preserve">новых выпусков других продуктов, включенных в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Server</w:t>
      </w:r>
      <w:r w:rsidRPr="00A8133F">
        <w:rPr>
          <w:rFonts w:ascii="Tahoma" w:hAnsi="Tahoma" w:cs="Tahoma"/>
          <w:sz w:val="18"/>
          <w:lang w:val="ru-RU"/>
        </w:rPr>
        <w:t xml:space="preserve"> </w:t>
      </w:r>
      <w:r w:rsidRPr="00D7143B">
        <w:rPr>
          <w:rFonts w:ascii="Tahoma" w:hAnsi="Tahoma" w:cs="Tahoma"/>
          <w:sz w:val="18"/>
        </w:rPr>
        <w:t>Management</w:t>
      </w:r>
      <w:r w:rsidRPr="00A8133F">
        <w:rPr>
          <w:rFonts w:ascii="Tahoma" w:hAnsi="Tahoma" w:cs="Tahoma"/>
          <w:sz w:val="18"/>
          <w:lang w:val="ru-RU"/>
        </w:rPr>
        <w:t xml:space="preserve"> </w:t>
      </w:r>
      <w:r w:rsidRPr="00D7143B">
        <w:rPr>
          <w:rFonts w:ascii="Tahoma" w:hAnsi="Tahoma" w:cs="Tahoma"/>
          <w:sz w:val="18"/>
        </w:rPr>
        <w:t>Suite</w:t>
      </w:r>
      <w:r w:rsidRPr="00A8133F">
        <w:rPr>
          <w:rFonts w:ascii="Tahoma" w:hAnsi="Tahoma" w:cs="Tahoma"/>
          <w:sz w:val="18"/>
          <w:lang w:val="ru-RU"/>
        </w:rPr>
        <w:t xml:space="preserve"> </w:t>
      </w:r>
      <w:r w:rsidRPr="00D7143B">
        <w:rPr>
          <w:rFonts w:ascii="Tahoma" w:hAnsi="Tahoma" w:cs="Tahoma"/>
          <w:sz w:val="18"/>
        </w:rPr>
        <w:t>Enterprise</w:t>
      </w:r>
      <w:r w:rsidRPr="00A8133F">
        <w:rPr>
          <w:rFonts w:ascii="Tahoma" w:hAnsi="Tahoma" w:cs="Tahoma"/>
          <w:sz w:val="18"/>
          <w:lang w:val="ru-RU"/>
        </w:rPr>
        <w:t xml:space="preserve"> (например, для </w:t>
      </w:r>
      <w:r w:rsidRPr="00D7143B">
        <w:rPr>
          <w:rFonts w:ascii="Tahoma" w:hAnsi="Tahoma" w:cs="Tahoma"/>
          <w:sz w:val="18"/>
        </w:rPr>
        <w:t>System</w:t>
      </w:r>
      <w:r w:rsidRPr="00A8133F">
        <w:rPr>
          <w:rFonts w:ascii="Tahoma" w:hAnsi="Tahoma" w:cs="Tahoma"/>
          <w:sz w:val="18"/>
          <w:lang w:val="ru-RU"/>
        </w:rPr>
        <w:t xml:space="preserve"> </w:t>
      </w:r>
      <w:r w:rsidRPr="00D7143B">
        <w:rPr>
          <w:rFonts w:ascii="Tahoma" w:hAnsi="Tahoma" w:cs="Tahoma"/>
          <w:sz w:val="18"/>
        </w:rPr>
        <w:t>Center</w:t>
      </w:r>
      <w:r w:rsidRPr="00A8133F">
        <w:rPr>
          <w:rFonts w:ascii="Tahoma" w:hAnsi="Tahoma" w:cs="Tahoma"/>
          <w:sz w:val="18"/>
          <w:lang w:val="ru-RU"/>
        </w:rPr>
        <w:t xml:space="preserve"> </w:t>
      </w:r>
      <w:r w:rsidRPr="00D7143B">
        <w:rPr>
          <w:rFonts w:ascii="Tahoma" w:hAnsi="Tahoma" w:cs="Tahoma"/>
          <w:sz w:val="18"/>
        </w:rPr>
        <w:t>Virtual</w:t>
      </w:r>
      <w:r w:rsidRPr="00A8133F">
        <w:rPr>
          <w:rFonts w:ascii="Tahoma" w:hAnsi="Tahoma" w:cs="Tahoma"/>
          <w:sz w:val="18"/>
          <w:lang w:val="ru-RU"/>
        </w:rPr>
        <w:t xml:space="preserve"> </w:t>
      </w:r>
      <w:r w:rsidRPr="00D7143B">
        <w:rPr>
          <w:rFonts w:ascii="Tahoma" w:hAnsi="Tahoma" w:cs="Tahoma"/>
          <w:sz w:val="18"/>
        </w:rPr>
        <w:t>Machine</w:t>
      </w:r>
      <w:r w:rsidRPr="00A8133F">
        <w:rPr>
          <w:rFonts w:ascii="Tahoma" w:hAnsi="Tahoma" w:cs="Tahoma"/>
          <w:sz w:val="18"/>
          <w:lang w:val="ru-RU"/>
        </w:rPr>
        <w:t xml:space="preserve"> </w:t>
      </w:r>
      <w:r w:rsidRPr="00D7143B">
        <w:rPr>
          <w:rFonts w:ascii="Tahoma" w:hAnsi="Tahoma" w:cs="Tahoma"/>
          <w:sz w:val="18"/>
        </w:rPr>
        <w:t>Manager</w:t>
      </w:r>
      <w:r w:rsidRPr="00A8133F">
        <w:rPr>
          <w:rFonts w:ascii="Tahoma" w:hAnsi="Tahoma" w:cs="Tahoma"/>
          <w:sz w:val="18"/>
          <w:lang w:val="ru-RU"/>
        </w:rPr>
        <w:t xml:space="preserve"> 2008 </w:t>
      </w:r>
      <w:r w:rsidRPr="00D7143B">
        <w:rPr>
          <w:rFonts w:ascii="Tahoma" w:hAnsi="Tahoma" w:cs="Tahoma"/>
          <w:sz w:val="18"/>
        </w:rPr>
        <w:t>R</w:t>
      </w:r>
      <w:r w:rsidRPr="00A8133F">
        <w:rPr>
          <w:rFonts w:ascii="Tahoma" w:hAnsi="Tahoma" w:cs="Tahoma"/>
          <w:sz w:val="18"/>
          <w:lang w:val="ru-RU"/>
        </w:rPr>
        <w:t>2).</w:t>
      </w:r>
    </w:p>
    <w:p w14:paraId="47105208" w14:textId="77777777" w:rsidR="000A18AA" w:rsidRPr="00A8133F" w:rsidRDefault="000A18AA" w:rsidP="000A18AA">
      <w:pPr>
        <w:pStyle w:val="FootnoteBulletLevel1"/>
        <w:tabs>
          <w:tab w:val="clear" w:pos="900"/>
          <w:tab w:val="left" w:pos="720"/>
        </w:tabs>
        <w:spacing w:before="0" w:after="0"/>
        <w:rPr>
          <w:lang w:val="ru-RU"/>
        </w:rPr>
      </w:pPr>
    </w:p>
    <w:p w14:paraId="5827C523" w14:textId="77777777" w:rsidR="000A18AA" w:rsidRPr="00A8133F" w:rsidRDefault="000A18AA" w:rsidP="000A18AA">
      <w:pPr>
        <w:pStyle w:val="FootnoteBulletLevel1"/>
        <w:tabs>
          <w:tab w:val="clear" w:pos="900"/>
          <w:tab w:val="left" w:pos="720"/>
        </w:tabs>
        <w:spacing w:before="0" w:after="0"/>
        <w:rPr>
          <w:lang w:val="ru-RU"/>
        </w:rPr>
      </w:pPr>
    </w:p>
    <w:p w14:paraId="08C2AD74" w14:textId="77777777" w:rsidR="00F411FE" w:rsidRPr="00A8133F" w:rsidRDefault="00A560B6" w:rsidP="0097015A">
      <w:pPr>
        <w:pStyle w:val="Heading3"/>
        <w:rPr>
          <w:lang w:val="ru-RU"/>
        </w:rPr>
      </w:pPr>
      <w:bookmarkStart w:id="1525" w:name="_86_System_Center"/>
      <w:bookmarkStart w:id="1526" w:name="_94_System_Center"/>
      <w:bookmarkStart w:id="1527" w:name="_Toc336338355"/>
      <w:bookmarkStart w:id="1528" w:name="_Toc380005106"/>
      <w:bookmarkStart w:id="1529" w:name="Srv_90SysCtrSvrMgmtSuiteDatacenter"/>
      <w:bookmarkEnd w:id="1525"/>
      <w:bookmarkEnd w:id="1526"/>
      <w:r w:rsidRPr="00A8133F">
        <w:rPr>
          <w:rFonts w:ascii="Tahoma" w:hAnsi="Tahoma" w:cs="Tahoma"/>
          <w:caps/>
          <w:color w:val="FF7415"/>
          <w:sz w:val="22"/>
          <w:szCs w:val="22"/>
          <w:vertAlign w:val="superscript"/>
          <w:lang w:val="ru-RU"/>
        </w:rPr>
        <w:t>94</w:t>
      </w:r>
      <w:r w:rsidRPr="00A8133F">
        <w:rPr>
          <w:rFonts w:ascii="Tahoma" w:hAnsi="Tahoma" w:cs="Tahoma"/>
          <w:caps/>
          <w:color w:val="FF7415"/>
          <w:sz w:val="22"/>
          <w:szCs w:val="22"/>
          <w:lang w:val="ru-RU"/>
        </w:rPr>
        <w:t xml:space="preserve"> </w:t>
      </w:r>
      <w:r w:rsidRPr="00D7143B">
        <w:rPr>
          <w:rFonts w:ascii="Tahoma" w:hAnsi="Tahoma" w:cs="Tahoma"/>
          <w:color w:val="FF7415"/>
          <w:sz w:val="22"/>
          <w:szCs w:val="22"/>
        </w:rPr>
        <w:t>System</w:t>
      </w:r>
      <w:r w:rsidRPr="00A8133F">
        <w:rPr>
          <w:rFonts w:ascii="Tahoma" w:hAnsi="Tahoma" w:cs="Tahoma"/>
          <w:color w:val="FF7415"/>
          <w:sz w:val="22"/>
          <w:szCs w:val="22"/>
          <w:lang w:val="ru-RU"/>
        </w:rPr>
        <w:t xml:space="preserve"> </w:t>
      </w:r>
      <w:r w:rsidRPr="00D7143B">
        <w:rPr>
          <w:rFonts w:ascii="Tahoma" w:hAnsi="Tahoma" w:cs="Tahoma"/>
          <w:color w:val="FF7415"/>
          <w:sz w:val="22"/>
          <w:szCs w:val="22"/>
        </w:rPr>
        <w:t>Center</w:t>
      </w:r>
      <w:r w:rsidRPr="00A8133F">
        <w:rPr>
          <w:rFonts w:ascii="Tahoma" w:hAnsi="Tahoma" w:cs="Tahoma"/>
          <w:color w:val="FF7415"/>
          <w:sz w:val="22"/>
          <w:szCs w:val="22"/>
          <w:lang w:val="ru-RU"/>
        </w:rPr>
        <w:t xml:space="preserve"> </w:t>
      </w:r>
      <w:r w:rsidRPr="00D7143B">
        <w:rPr>
          <w:rFonts w:ascii="Tahoma" w:hAnsi="Tahoma" w:cs="Tahoma"/>
          <w:color w:val="FF7415"/>
          <w:sz w:val="22"/>
          <w:szCs w:val="22"/>
        </w:rPr>
        <w:t>Server</w:t>
      </w:r>
      <w:r w:rsidRPr="00A8133F">
        <w:rPr>
          <w:rFonts w:ascii="Tahoma" w:hAnsi="Tahoma" w:cs="Tahoma"/>
          <w:color w:val="FF7415"/>
          <w:sz w:val="22"/>
          <w:szCs w:val="22"/>
          <w:lang w:val="ru-RU"/>
        </w:rPr>
        <w:t xml:space="preserve"> </w:t>
      </w:r>
      <w:r w:rsidRPr="00D7143B">
        <w:rPr>
          <w:rFonts w:ascii="Tahoma" w:hAnsi="Tahoma" w:cs="Tahoma"/>
          <w:color w:val="FF7415"/>
          <w:sz w:val="22"/>
          <w:szCs w:val="22"/>
        </w:rPr>
        <w:t>Management</w:t>
      </w:r>
      <w:r w:rsidRPr="00A8133F">
        <w:rPr>
          <w:rFonts w:ascii="Tahoma" w:hAnsi="Tahoma" w:cs="Tahoma"/>
          <w:color w:val="FF7415"/>
          <w:sz w:val="22"/>
          <w:szCs w:val="22"/>
          <w:lang w:val="ru-RU"/>
        </w:rPr>
        <w:t xml:space="preserve"> </w:t>
      </w:r>
      <w:r w:rsidRPr="00D7143B">
        <w:rPr>
          <w:rFonts w:ascii="Tahoma" w:hAnsi="Tahoma" w:cs="Tahoma"/>
          <w:color w:val="FF7415"/>
          <w:sz w:val="22"/>
          <w:szCs w:val="22"/>
        </w:rPr>
        <w:t>Suite</w:t>
      </w:r>
      <w:r w:rsidRPr="00A8133F">
        <w:rPr>
          <w:rFonts w:ascii="Tahoma" w:hAnsi="Tahoma" w:cs="Tahoma"/>
          <w:color w:val="FF7415"/>
          <w:sz w:val="22"/>
          <w:szCs w:val="22"/>
          <w:lang w:val="ru-RU"/>
        </w:rPr>
        <w:t xml:space="preserve"> </w:t>
      </w:r>
      <w:r w:rsidRPr="00D7143B">
        <w:rPr>
          <w:rFonts w:ascii="Tahoma" w:hAnsi="Tahoma" w:cs="Tahoma"/>
          <w:color w:val="FF7415"/>
          <w:sz w:val="22"/>
          <w:szCs w:val="22"/>
        </w:rPr>
        <w:t>Datacenter</w:t>
      </w:r>
      <w:bookmarkEnd w:id="1527"/>
      <w:bookmarkEnd w:id="1528"/>
    </w:p>
    <w:bookmarkEnd w:id="1529"/>
    <w:p w14:paraId="2F84F789" w14:textId="77777777" w:rsidR="00F411FE" w:rsidRPr="00A8133F" w:rsidRDefault="00F411FE" w:rsidP="00F411FE">
      <w:pPr>
        <w:ind w:left="360"/>
        <w:rPr>
          <w:lang w:val="ru-RU"/>
        </w:rPr>
      </w:pPr>
    </w:p>
    <w:p w14:paraId="1B1905AF" w14:textId="77777777" w:rsidR="00FF4CAB" w:rsidRPr="00A8133F" w:rsidRDefault="00FF4CAB" w:rsidP="000A18AA">
      <w:pPr>
        <w:pStyle w:val="EndnoteText"/>
        <w:ind w:left="720"/>
        <w:rPr>
          <w:lang w:val="ru-RU"/>
        </w:rPr>
      </w:pPr>
      <w:r w:rsidRPr="00A8133F">
        <w:rPr>
          <w:rFonts w:ascii="Tahoma" w:hAnsi="Tahoma" w:cs="Tahoma"/>
          <w:color w:val="000000"/>
          <w:sz w:val="18"/>
          <w:lang w:val="ru-RU"/>
        </w:rPr>
        <w:t>Жизненный</w:t>
      </w:r>
      <w:r w:rsidRPr="00D7143B">
        <w:rPr>
          <w:rFonts w:ascii="Tahoma" w:hAnsi="Tahoma" w:cs="Tahoma"/>
          <w:color w:val="000000"/>
          <w:sz w:val="18"/>
        </w:rPr>
        <w:t> </w:t>
      </w:r>
      <w:r w:rsidRPr="00A8133F">
        <w:rPr>
          <w:rFonts w:ascii="Tahoma" w:hAnsi="Tahoma" w:cs="Tahoma"/>
          <w:color w:val="000000"/>
          <w:sz w:val="18"/>
          <w:lang w:val="ru-RU"/>
        </w:rPr>
        <w:t>цикл этого продукта закончился и он больше не будет</w:t>
      </w:r>
      <w:r w:rsidRPr="00D7143B">
        <w:rPr>
          <w:rFonts w:ascii="Tahoma" w:hAnsi="Tahoma" w:cs="Tahoma"/>
          <w:color w:val="000000"/>
          <w:sz w:val="18"/>
        </w:rPr>
        <w:t> </w:t>
      </w:r>
      <w:r w:rsidRPr="00A8133F">
        <w:rPr>
          <w:rFonts w:ascii="Tahoma" w:hAnsi="Tahoma" w:cs="Tahoma"/>
          <w:color w:val="000000"/>
          <w:sz w:val="18"/>
          <w:lang w:val="ru-RU"/>
        </w:rPr>
        <w:t xml:space="preserve">предлагаться. </w:t>
      </w:r>
    </w:p>
    <w:p w14:paraId="29FBC5EB" w14:textId="77777777" w:rsidR="004F0CAE" w:rsidRPr="00A8133F" w:rsidRDefault="004F0CAE" w:rsidP="000A18AA">
      <w:pPr>
        <w:pStyle w:val="EndnoteText"/>
        <w:ind w:left="720"/>
        <w:rPr>
          <w:lang w:val="ru-RU"/>
        </w:rPr>
      </w:pPr>
    </w:p>
    <w:p w14:paraId="3AE49CD1" w14:textId="77777777" w:rsidR="00FF4CAB" w:rsidRPr="00A8133F" w:rsidRDefault="00FF4CAB" w:rsidP="004F0CAE">
      <w:pPr>
        <w:pStyle w:val="FootnoteBulletLevel1"/>
        <w:tabs>
          <w:tab w:val="clear" w:pos="900"/>
        </w:tabs>
        <w:spacing w:before="0" w:after="60"/>
        <w:ind w:left="720" w:firstLine="0"/>
        <w:rPr>
          <w:lang w:val="ru-RU"/>
        </w:rPr>
      </w:pPr>
      <w:r w:rsidRPr="00A8133F">
        <w:rPr>
          <w:rFonts w:ascii="Tahoma" w:hAnsi="Tahoma" w:cs="Tahoma"/>
          <w:b/>
          <w:sz w:val="18"/>
          <w:lang w:val="ru-RU"/>
        </w:rPr>
        <w:t xml:space="preserve">Сведения об одноразовом предоставлении лицензии на переход для </w:t>
      </w:r>
      <w:r w:rsidRPr="00D7143B">
        <w:rPr>
          <w:rFonts w:ascii="Tahoma" w:hAnsi="Tahoma" w:cs="Tahoma"/>
          <w:b/>
          <w:sz w:val="18"/>
        </w:rPr>
        <w:t>System</w:t>
      </w:r>
      <w:r w:rsidRPr="00A8133F">
        <w:rPr>
          <w:rFonts w:ascii="Tahoma" w:hAnsi="Tahoma" w:cs="Tahoma"/>
          <w:b/>
          <w:sz w:val="18"/>
          <w:lang w:val="ru-RU"/>
        </w:rPr>
        <w:t xml:space="preserve"> </w:t>
      </w:r>
      <w:r w:rsidRPr="00D7143B">
        <w:rPr>
          <w:rFonts w:ascii="Tahoma" w:hAnsi="Tahoma" w:cs="Tahoma"/>
          <w:b/>
          <w:sz w:val="18"/>
        </w:rPr>
        <w:t>Center</w:t>
      </w:r>
      <w:r w:rsidRPr="00A8133F">
        <w:rPr>
          <w:rFonts w:ascii="Tahoma" w:hAnsi="Tahoma" w:cs="Tahoma"/>
          <w:b/>
          <w:sz w:val="18"/>
          <w:lang w:val="ru-RU"/>
        </w:rPr>
        <w:t xml:space="preserve"> 2012:</w:t>
      </w:r>
    </w:p>
    <w:p w14:paraId="6F60CC99" w14:textId="77777777" w:rsidR="00FF4CAB" w:rsidRPr="00A8133F" w:rsidRDefault="00FF4CAB" w:rsidP="000A18AA">
      <w:pPr>
        <w:ind w:left="720"/>
        <w:rPr>
          <w:lang w:val="ru-RU"/>
        </w:rPr>
      </w:pPr>
      <w:r w:rsidRPr="00A8133F">
        <w:rPr>
          <w:lang w:val="ru-RU"/>
        </w:rPr>
        <w:t xml:space="preserve">Сведения о предоставлении лицензий на переход см. в уведомлении о продукте в предложениях </w:t>
      </w:r>
      <w:r w:rsidRPr="00D7143B">
        <w:t>System</w:t>
      </w:r>
      <w:r w:rsidRPr="00A8133F">
        <w:rPr>
          <w:lang w:val="ru-RU"/>
        </w:rPr>
        <w:t xml:space="preserve"> </w:t>
      </w:r>
      <w:r w:rsidRPr="00D7143B">
        <w:t>Center</w:t>
      </w:r>
      <w:r w:rsidRPr="00A8133F">
        <w:rPr>
          <w:lang w:val="ru-RU"/>
        </w:rPr>
        <w:t xml:space="preserve"> 2012.</w:t>
      </w:r>
    </w:p>
    <w:p w14:paraId="6F95FF24" w14:textId="77777777" w:rsidR="00FF4CAB" w:rsidRPr="00A8133F" w:rsidRDefault="00FF4CAB" w:rsidP="000A18AA">
      <w:pPr>
        <w:ind w:left="720"/>
        <w:rPr>
          <w:lang w:val="ru-RU"/>
        </w:rPr>
      </w:pPr>
    </w:p>
    <w:p w14:paraId="686A0821" w14:textId="77777777" w:rsidR="00F411FE" w:rsidRPr="00A8133F" w:rsidRDefault="00F411FE" w:rsidP="000A18AA">
      <w:pPr>
        <w:ind w:left="720"/>
        <w:rPr>
          <w:lang w:val="ru-RU"/>
        </w:rPr>
      </w:pPr>
      <w:r w:rsidRPr="00A8133F">
        <w:rPr>
          <w:rFonts w:cs="Tahoma"/>
          <w:szCs w:val="20"/>
          <w:lang w:val="ru-RU"/>
        </w:rPr>
        <w:t xml:space="preserve">Продукт </w:t>
      </w:r>
      <w:r w:rsidRPr="00D7143B">
        <w:rPr>
          <w:rFonts w:cs="Tahoma"/>
          <w:szCs w:val="20"/>
        </w:rPr>
        <w:t>System</w:t>
      </w:r>
      <w:r w:rsidRPr="00A8133F">
        <w:rPr>
          <w:rFonts w:cs="Tahoma"/>
          <w:szCs w:val="20"/>
          <w:lang w:val="ru-RU"/>
        </w:rPr>
        <w:t xml:space="preserve"> </w:t>
      </w:r>
      <w:r w:rsidRPr="00D7143B">
        <w:rPr>
          <w:rFonts w:cs="Tahoma"/>
          <w:szCs w:val="20"/>
        </w:rPr>
        <w:t>Center</w:t>
      </w:r>
      <w:r w:rsidRPr="00A8133F">
        <w:rPr>
          <w:rFonts w:cs="Tahoma"/>
          <w:szCs w:val="20"/>
          <w:lang w:val="ru-RU"/>
        </w:rPr>
        <w:t xml:space="preserve"> </w:t>
      </w:r>
      <w:r w:rsidRPr="00D7143B">
        <w:rPr>
          <w:rFonts w:cs="Tahoma"/>
          <w:szCs w:val="20"/>
        </w:rPr>
        <w:t>Server</w:t>
      </w:r>
      <w:r w:rsidRPr="00A8133F">
        <w:rPr>
          <w:rFonts w:cs="Tahoma"/>
          <w:szCs w:val="20"/>
          <w:lang w:val="ru-RU"/>
        </w:rPr>
        <w:t xml:space="preserve"> </w:t>
      </w:r>
      <w:r w:rsidRPr="00D7143B">
        <w:rPr>
          <w:rFonts w:cs="Tahoma"/>
          <w:szCs w:val="20"/>
        </w:rPr>
        <w:t>Management</w:t>
      </w:r>
      <w:r w:rsidRPr="00A8133F">
        <w:rPr>
          <w:rFonts w:cs="Tahoma"/>
          <w:szCs w:val="20"/>
          <w:lang w:val="ru-RU"/>
        </w:rPr>
        <w:t xml:space="preserve"> </w:t>
      </w:r>
      <w:r w:rsidRPr="00D7143B">
        <w:rPr>
          <w:rFonts w:cs="Tahoma"/>
          <w:szCs w:val="20"/>
        </w:rPr>
        <w:t>Suite</w:t>
      </w:r>
      <w:r w:rsidRPr="00A8133F">
        <w:rPr>
          <w:rFonts w:cs="Tahoma"/>
          <w:szCs w:val="20"/>
          <w:lang w:val="ru-RU"/>
        </w:rPr>
        <w:t xml:space="preserve"> </w:t>
      </w:r>
      <w:r w:rsidRPr="00D7143B">
        <w:rPr>
          <w:rFonts w:cs="Tahoma"/>
          <w:szCs w:val="20"/>
        </w:rPr>
        <w:t>Datacenter</w:t>
      </w:r>
      <w:r w:rsidRPr="00A8133F">
        <w:rPr>
          <w:rFonts w:cs="Tahoma"/>
          <w:szCs w:val="20"/>
          <w:lang w:val="ru-RU"/>
        </w:rPr>
        <w:t xml:space="preserve"> не имеет отдельных версий, и права на использование продуктов для него определяются состоянием покрытия </w:t>
      </w:r>
      <w:r w:rsidRPr="00D7143B">
        <w:rPr>
          <w:rFonts w:cs="Tahoma"/>
          <w:szCs w:val="20"/>
        </w:rPr>
        <w:t>Software</w:t>
      </w:r>
      <w:r w:rsidRPr="00A8133F">
        <w:rPr>
          <w:rFonts w:cs="Tahoma"/>
          <w:szCs w:val="20"/>
          <w:lang w:val="ru-RU"/>
        </w:rPr>
        <w:t xml:space="preserve"> </w:t>
      </w:r>
      <w:r w:rsidRPr="00D7143B">
        <w:rPr>
          <w:rFonts w:cs="Tahoma"/>
          <w:szCs w:val="20"/>
        </w:rPr>
        <w:t>Assurance</w:t>
      </w:r>
      <w:r w:rsidRPr="00A8133F">
        <w:rPr>
          <w:rFonts w:cs="Tahoma"/>
          <w:szCs w:val="20"/>
          <w:lang w:val="ru-RU"/>
        </w:rPr>
        <w:t xml:space="preserve"> для </w:t>
      </w:r>
      <w:r w:rsidRPr="00D7143B">
        <w:rPr>
          <w:rFonts w:cs="Tahoma"/>
          <w:szCs w:val="20"/>
        </w:rPr>
        <w:t>System</w:t>
      </w:r>
      <w:r w:rsidRPr="00A8133F">
        <w:rPr>
          <w:rFonts w:cs="Tahoma"/>
          <w:szCs w:val="20"/>
          <w:lang w:val="ru-RU"/>
        </w:rPr>
        <w:t xml:space="preserve"> </w:t>
      </w:r>
      <w:r w:rsidRPr="00D7143B">
        <w:rPr>
          <w:rFonts w:cs="Tahoma"/>
          <w:szCs w:val="20"/>
        </w:rPr>
        <w:t>Center</w:t>
      </w:r>
      <w:r w:rsidRPr="00A8133F">
        <w:rPr>
          <w:rFonts w:cs="Tahoma"/>
          <w:szCs w:val="20"/>
          <w:lang w:val="ru-RU"/>
        </w:rPr>
        <w:t xml:space="preserve"> </w:t>
      </w:r>
      <w:r w:rsidRPr="00D7143B">
        <w:rPr>
          <w:rFonts w:cs="Tahoma"/>
          <w:szCs w:val="20"/>
        </w:rPr>
        <w:t>Server</w:t>
      </w:r>
      <w:r w:rsidRPr="00A8133F">
        <w:rPr>
          <w:rFonts w:cs="Tahoma"/>
          <w:szCs w:val="20"/>
          <w:lang w:val="ru-RU"/>
        </w:rPr>
        <w:t xml:space="preserve"> </w:t>
      </w:r>
      <w:r w:rsidRPr="00D7143B">
        <w:rPr>
          <w:rFonts w:cs="Tahoma"/>
          <w:szCs w:val="20"/>
        </w:rPr>
        <w:t>Management</w:t>
      </w:r>
      <w:r w:rsidRPr="00A8133F">
        <w:rPr>
          <w:rFonts w:cs="Tahoma"/>
          <w:szCs w:val="20"/>
          <w:lang w:val="ru-RU"/>
        </w:rPr>
        <w:t xml:space="preserve"> </w:t>
      </w:r>
      <w:r w:rsidRPr="00D7143B">
        <w:rPr>
          <w:rFonts w:cs="Tahoma"/>
          <w:szCs w:val="20"/>
        </w:rPr>
        <w:t>Suite</w:t>
      </w:r>
      <w:r w:rsidRPr="00A8133F">
        <w:rPr>
          <w:rFonts w:cs="Tahoma"/>
          <w:szCs w:val="20"/>
          <w:lang w:val="ru-RU"/>
        </w:rPr>
        <w:t xml:space="preserve"> </w:t>
      </w:r>
      <w:r w:rsidRPr="00D7143B">
        <w:rPr>
          <w:rFonts w:cs="Tahoma"/>
          <w:szCs w:val="20"/>
        </w:rPr>
        <w:t>Datacenter</w:t>
      </w:r>
      <w:r w:rsidRPr="00A8133F">
        <w:rPr>
          <w:rFonts w:cs="Tahoma"/>
          <w:szCs w:val="20"/>
          <w:lang w:val="ru-RU"/>
        </w:rPr>
        <w:t>.</w:t>
      </w:r>
      <w:r w:rsidR="00213B12" w:rsidRPr="00A8133F">
        <w:rPr>
          <w:rFonts w:cs="Tahoma"/>
          <w:szCs w:val="20"/>
          <w:lang w:val="ru-RU"/>
        </w:rPr>
        <w:t xml:space="preserve"> </w:t>
      </w:r>
      <w:r w:rsidRPr="00A8133F">
        <w:rPr>
          <w:rFonts w:cs="Tahoma"/>
          <w:szCs w:val="2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213B12" w:rsidRPr="00A8133F">
        <w:rPr>
          <w:rFonts w:cs="Tahoma"/>
          <w:szCs w:val="20"/>
          <w:lang w:val="ru-RU"/>
        </w:rPr>
        <w:t xml:space="preserve"> </w:t>
      </w:r>
    </w:p>
    <w:p w14:paraId="46C6C429" w14:textId="77777777" w:rsidR="00E72B93" w:rsidRPr="00A8133F" w:rsidRDefault="00E72B93" w:rsidP="000A18AA">
      <w:pPr>
        <w:ind w:left="720"/>
        <w:rPr>
          <w:lang w:val="ru-RU"/>
        </w:rPr>
      </w:pPr>
    </w:p>
    <w:p w14:paraId="5260417E" w14:textId="77777777" w:rsidR="00143CF6" w:rsidRPr="00A8133F" w:rsidRDefault="005C164D" w:rsidP="003165D6">
      <w:pPr>
        <w:ind w:left="720"/>
        <w:rPr>
          <w:lang w:val="ru-RU"/>
        </w:rPr>
      </w:pPr>
      <w:r w:rsidRPr="00A8133F">
        <w:rPr>
          <w:rFonts w:cs="Tahoma"/>
          <w:color w:val="000000"/>
          <w:szCs w:val="18"/>
          <w:lang w:val="ru-RU"/>
        </w:rPr>
        <w:t xml:space="preserve">С 1 ноября 2010 г. лицензия для </w:t>
      </w:r>
      <w:r w:rsidRPr="00D7143B">
        <w:rPr>
          <w:rFonts w:cs="Tahoma"/>
          <w:color w:val="000000"/>
          <w:szCs w:val="18"/>
        </w:rPr>
        <w:t>System</w:t>
      </w:r>
      <w:r w:rsidRPr="00A8133F">
        <w:rPr>
          <w:rFonts w:cs="Tahoma"/>
          <w:color w:val="000000"/>
          <w:szCs w:val="18"/>
          <w:lang w:val="ru-RU"/>
        </w:rPr>
        <w:t xml:space="preserve"> </w:t>
      </w:r>
      <w:r w:rsidRPr="00D7143B">
        <w:rPr>
          <w:rFonts w:cs="Tahoma"/>
          <w:color w:val="000000"/>
          <w:szCs w:val="18"/>
        </w:rPr>
        <w:t>Center</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w:t>
      </w:r>
      <w:r w:rsidRPr="00D7143B">
        <w:rPr>
          <w:rFonts w:cs="Tahoma"/>
          <w:color w:val="000000"/>
          <w:szCs w:val="18"/>
        </w:rPr>
        <w:t>Management</w:t>
      </w:r>
      <w:r w:rsidRPr="00A8133F">
        <w:rPr>
          <w:rFonts w:cs="Tahoma"/>
          <w:color w:val="000000"/>
          <w:szCs w:val="18"/>
          <w:lang w:val="ru-RU"/>
        </w:rPr>
        <w:t xml:space="preserve"> </w:t>
      </w:r>
      <w:r w:rsidRPr="00D7143B">
        <w:rPr>
          <w:rFonts w:cs="Tahoma"/>
          <w:color w:val="000000"/>
          <w:szCs w:val="18"/>
        </w:rPr>
        <w:t>Suite</w:t>
      </w:r>
      <w:r w:rsidRPr="00A8133F">
        <w:rPr>
          <w:rFonts w:cs="Tahoma"/>
          <w:color w:val="000000"/>
          <w:szCs w:val="18"/>
          <w:lang w:val="ru-RU"/>
        </w:rPr>
        <w:t xml:space="preserve"> </w:t>
      </w:r>
      <w:r w:rsidRPr="00D7143B">
        <w:rPr>
          <w:rFonts w:cs="Tahoma"/>
          <w:color w:val="000000"/>
          <w:szCs w:val="18"/>
        </w:rPr>
        <w:t>Datacenter</w:t>
      </w:r>
      <w:r w:rsidRPr="00A8133F">
        <w:rPr>
          <w:rFonts w:cs="Tahoma"/>
          <w:color w:val="000000"/>
          <w:szCs w:val="18"/>
          <w:lang w:val="ru-RU"/>
        </w:rPr>
        <w:t xml:space="preserve"> с действующим покрытием </w:t>
      </w:r>
      <w:r w:rsidRPr="00D7143B">
        <w:rPr>
          <w:rFonts w:cs="Tahoma"/>
          <w:color w:val="000000"/>
          <w:szCs w:val="18"/>
        </w:rPr>
        <w:t>Software</w:t>
      </w:r>
      <w:r w:rsidRPr="00A8133F">
        <w:rPr>
          <w:rFonts w:cs="Tahoma"/>
          <w:color w:val="000000"/>
          <w:szCs w:val="18"/>
          <w:lang w:val="ru-RU"/>
        </w:rPr>
        <w:t xml:space="preserve"> </w:t>
      </w:r>
      <w:r w:rsidRPr="00D7143B">
        <w:rPr>
          <w:rFonts w:cs="Tahoma"/>
          <w:color w:val="000000"/>
          <w:szCs w:val="18"/>
        </w:rPr>
        <w:t>Assurance</w:t>
      </w:r>
      <w:r w:rsidRPr="00A8133F">
        <w:rPr>
          <w:rFonts w:cs="Tahoma"/>
          <w:color w:val="000000"/>
          <w:szCs w:val="18"/>
          <w:lang w:val="ru-RU"/>
        </w:rPr>
        <w:t xml:space="preserve"> предоставляет права на управление сервером в рамках лицензий </w:t>
      </w:r>
      <w:r w:rsidRPr="00D7143B">
        <w:rPr>
          <w:rFonts w:cs="Tahoma"/>
          <w:color w:val="000000"/>
          <w:szCs w:val="18"/>
        </w:rPr>
        <w:t>System</w:t>
      </w:r>
      <w:r w:rsidRPr="00A8133F">
        <w:rPr>
          <w:rFonts w:cs="Tahoma"/>
          <w:color w:val="000000"/>
          <w:szCs w:val="18"/>
          <w:lang w:val="ru-RU"/>
        </w:rPr>
        <w:t xml:space="preserve"> </w:t>
      </w:r>
      <w:r w:rsidRPr="00D7143B">
        <w:rPr>
          <w:rFonts w:cs="Tahoma"/>
          <w:color w:val="000000"/>
          <w:szCs w:val="18"/>
        </w:rPr>
        <w:t>Center</w:t>
      </w:r>
      <w:r w:rsidRPr="00A8133F">
        <w:rPr>
          <w:rFonts w:cs="Tahoma"/>
          <w:color w:val="000000"/>
          <w:szCs w:val="18"/>
          <w:lang w:val="ru-RU"/>
        </w:rPr>
        <w:t xml:space="preserve"> </w:t>
      </w:r>
      <w:r w:rsidRPr="00D7143B">
        <w:rPr>
          <w:rFonts w:cs="Tahoma"/>
          <w:color w:val="000000"/>
          <w:szCs w:val="18"/>
        </w:rPr>
        <w:t>Enterprise</w:t>
      </w:r>
      <w:r w:rsidRPr="00A8133F">
        <w:rPr>
          <w:rFonts w:cs="Tahoma"/>
          <w:color w:val="000000"/>
          <w:szCs w:val="18"/>
          <w:lang w:val="ru-RU"/>
        </w:rPr>
        <w:t xml:space="preserve"> </w:t>
      </w:r>
      <w:r w:rsidRPr="00D7143B">
        <w:rPr>
          <w:rFonts w:cs="Tahoma"/>
          <w:color w:val="000000"/>
          <w:szCs w:val="18"/>
        </w:rPr>
        <w:t>Servel</w:t>
      </w:r>
      <w:r w:rsidRPr="00A8133F">
        <w:rPr>
          <w:rFonts w:cs="Tahoma"/>
          <w:color w:val="000000"/>
          <w:szCs w:val="18"/>
          <w:lang w:val="ru-RU"/>
        </w:rPr>
        <w:t xml:space="preserve"> </w:t>
      </w:r>
      <w:r w:rsidRPr="00D7143B">
        <w:rPr>
          <w:rFonts w:cs="Tahoma"/>
          <w:color w:val="000000"/>
          <w:szCs w:val="18"/>
        </w:rPr>
        <w:t>ML</w:t>
      </w:r>
      <w:r w:rsidRPr="00A8133F">
        <w:rPr>
          <w:rFonts w:cs="Tahoma"/>
          <w:color w:val="000000"/>
          <w:szCs w:val="18"/>
          <w:lang w:val="ru-RU"/>
        </w:rPr>
        <w:t xml:space="preserve"> для </w:t>
      </w:r>
      <w:r w:rsidRPr="00D7143B">
        <w:rPr>
          <w:rFonts w:cs="Tahoma"/>
          <w:color w:val="000000"/>
          <w:szCs w:val="18"/>
        </w:rPr>
        <w:t>Operations</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2007 </w:t>
      </w:r>
      <w:r w:rsidRPr="00D7143B">
        <w:rPr>
          <w:rFonts w:cs="Tahoma"/>
          <w:color w:val="000000"/>
          <w:szCs w:val="18"/>
        </w:rPr>
        <w:t>R</w:t>
      </w:r>
      <w:r w:rsidRPr="00A8133F">
        <w:rPr>
          <w:rFonts w:cs="Tahoma"/>
          <w:color w:val="000000"/>
          <w:szCs w:val="18"/>
          <w:lang w:val="ru-RU"/>
        </w:rPr>
        <w:t xml:space="preserve">2, </w:t>
      </w:r>
      <w:r w:rsidRPr="00D7143B">
        <w:rPr>
          <w:rFonts w:cs="Tahoma"/>
          <w:color w:val="000000"/>
          <w:szCs w:val="18"/>
        </w:rPr>
        <w:t>Configuration</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2007 </w:t>
      </w:r>
      <w:r w:rsidRPr="00D7143B">
        <w:rPr>
          <w:rFonts w:cs="Tahoma"/>
          <w:color w:val="000000"/>
          <w:szCs w:val="18"/>
        </w:rPr>
        <w:t>R</w:t>
      </w:r>
      <w:r w:rsidRPr="00A8133F">
        <w:rPr>
          <w:rFonts w:cs="Tahoma"/>
          <w:color w:val="000000"/>
          <w:szCs w:val="18"/>
          <w:lang w:val="ru-RU"/>
        </w:rPr>
        <w:t xml:space="preserve">3, </w:t>
      </w:r>
      <w:r w:rsidRPr="00D7143B">
        <w:rPr>
          <w:rFonts w:cs="Tahoma"/>
          <w:color w:val="000000"/>
          <w:szCs w:val="18"/>
        </w:rPr>
        <w:t>Data</w:t>
      </w:r>
      <w:r w:rsidRPr="00A8133F">
        <w:rPr>
          <w:rFonts w:cs="Tahoma"/>
          <w:color w:val="000000"/>
          <w:szCs w:val="18"/>
          <w:lang w:val="ru-RU"/>
        </w:rPr>
        <w:t xml:space="preserve"> </w:t>
      </w:r>
      <w:r w:rsidRPr="00D7143B">
        <w:rPr>
          <w:rFonts w:cs="Tahoma"/>
          <w:color w:val="000000"/>
          <w:szCs w:val="18"/>
        </w:rPr>
        <w:t>Protection</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2010, </w:t>
      </w:r>
      <w:r w:rsidRPr="00D7143B">
        <w:rPr>
          <w:rFonts w:cs="Tahoma"/>
          <w:color w:val="000000"/>
          <w:szCs w:val="18"/>
        </w:rPr>
        <w:t>Service</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2010 и </w:t>
      </w:r>
      <w:r w:rsidRPr="00D7143B">
        <w:rPr>
          <w:rFonts w:cs="Tahoma"/>
          <w:color w:val="000000"/>
          <w:szCs w:val="18"/>
        </w:rPr>
        <w:t>Virtual</w:t>
      </w:r>
      <w:r w:rsidRPr="00A8133F">
        <w:rPr>
          <w:rFonts w:cs="Tahoma"/>
          <w:color w:val="000000"/>
          <w:szCs w:val="18"/>
          <w:lang w:val="ru-RU"/>
        </w:rPr>
        <w:t xml:space="preserve"> </w:t>
      </w:r>
      <w:r w:rsidRPr="00D7143B">
        <w:rPr>
          <w:rFonts w:cs="Tahoma"/>
          <w:color w:val="000000"/>
          <w:szCs w:val="18"/>
        </w:rPr>
        <w:t>Machine</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2008 </w:t>
      </w:r>
      <w:r w:rsidRPr="00D7143B">
        <w:rPr>
          <w:rFonts w:cs="Tahoma"/>
          <w:color w:val="000000"/>
          <w:szCs w:val="18"/>
        </w:rPr>
        <w:t>R</w:t>
      </w:r>
      <w:r w:rsidRPr="00A8133F">
        <w:rPr>
          <w:rFonts w:cs="Tahoma"/>
          <w:color w:val="000000"/>
          <w:szCs w:val="18"/>
          <w:lang w:val="ru-RU"/>
        </w:rPr>
        <w:t xml:space="preserve">2. Кроме того, включается серверная лицензия для </w:t>
      </w:r>
      <w:r w:rsidRPr="00D7143B">
        <w:rPr>
          <w:rFonts w:cs="Tahoma"/>
          <w:color w:val="000000"/>
          <w:szCs w:val="18"/>
        </w:rPr>
        <w:t>Virtual</w:t>
      </w:r>
      <w:r w:rsidRPr="00A8133F">
        <w:rPr>
          <w:rFonts w:cs="Tahoma"/>
          <w:color w:val="000000"/>
          <w:szCs w:val="18"/>
          <w:lang w:val="ru-RU"/>
        </w:rPr>
        <w:t xml:space="preserve"> </w:t>
      </w:r>
      <w:r w:rsidRPr="00D7143B">
        <w:rPr>
          <w:rFonts w:cs="Tahoma"/>
          <w:color w:val="000000"/>
          <w:szCs w:val="18"/>
        </w:rPr>
        <w:t>Machine</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2008 </w:t>
      </w:r>
      <w:r w:rsidRPr="00D7143B">
        <w:rPr>
          <w:rFonts w:cs="Tahoma"/>
          <w:color w:val="000000"/>
          <w:szCs w:val="18"/>
        </w:rPr>
        <w:t>R</w:t>
      </w:r>
      <w:r w:rsidRPr="00A8133F">
        <w:rPr>
          <w:rFonts w:cs="Tahoma"/>
          <w:color w:val="000000"/>
          <w:szCs w:val="18"/>
          <w:lang w:val="ru-RU"/>
        </w:rPr>
        <w:t xml:space="preserve">2 и </w:t>
      </w:r>
      <w:r w:rsidRPr="00D7143B">
        <w:rPr>
          <w:rFonts w:cs="Tahoma"/>
          <w:color w:val="000000"/>
          <w:szCs w:val="18"/>
        </w:rPr>
        <w:t>Data</w:t>
      </w:r>
      <w:r w:rsidRPr="00A8133F">
        <w:rPr>
          <w:rFonts w:cs="Tahoma"/>
          <w:color w:val="000000"/>
          <w:szCs w:val="18"/>
          <w:lang w:val="ru-RU"/>
        </w:rPr>
        <w:t xml:space="preserve"> </w:t>
      </w:r>
      <w:r w:rsidRPr="00D7143B">
        <w:rPr>
          <w:rFonts w:cs="Tahoma"/>
          <w:color w:val="000000"/>
          <w:szCs w:val="18"/>
        </w:rPr>
        <w:t>Protection</w:t>
      </w:r>
      <w:r w:rsidRPr="00A8133F">
        <w:rPr>
          <w:rFonts w:cs="Tahoma"/>
          <w:color w:val="000000"/>
          <w:szCs w:val="18"/>
          <w:lang w:val="ru-RU"/>
        </w:rPr>
        <w:t xml:space="preserve"> </w:t>
      </w:r>
      <w:r w:rsidRPr="00D7143B">
        <w:rPr>
          <w:rFonts w:cs="Tahoma"/>
          <w:color w:val="000000"/>
          <w:szCs w:val="18"/>
        </w:rPr>
        <w:t>Manager</w:t>
      </w:r>
      <w:r w:rsidRPr="00A8133F">
        <w:rPr>
          <w:rFonts w:cs="Tahoma"/>
          <w:color w:val="000000"/>
          <w:szCs w:val="18"/>
          <w:lang w:val="ru-RU"/>
        </w:rPr>
        <w:t xml:space="preserve"> 2010. Права на использование см. в Правах на использование продуктов.</w:t>
      </w:r>
      <w:bookmarkStart w:id="1530" w:name="_90_System_Center"/>
      <w:bookmarkEnd w:id="1530"/>
    </w:p>
    <w:p w14:paraId="51BD6E7E" w14:textId="77777777" w:rsidR="004F0CAE" w:rsidRPr="00A8133F" w:rsidRDefault="004F0CAE" w:rsidP="004F0CAE">
      <w:pPr>
        <w:rPr>
          <w:lang w:val="ru-RU"/>
        </w:rPr>
      </w:pPr>
      <w:bookmarkStart w:id="1531" w:name="_87_System_Center"/>
      <w:bookmarkStart w:id="1532" w:name="_Toc336338358"/>
      <w:bookmarkStart w:id="1533" w:name="Srv_101SystemCenter2012"/>
      <w:bookmarkStart w:id="1534" w:name="Srv_92TechNetPlusSingleUser"/>
      <w:bookmarkEnd w:id="1531"/>
    </w:p>
    <w:p w14:paraId="6B44AAF1" w14:textId="77777777" w:rsidR="004F0CAE" w:rsidRPr="00A8133F" w:rsidRDefault="004F0CAE" w:rsidP="004F0CAE">
      <w:pPr>
        <w:rPr>
          <w:lang w:val="ru-RU"/>
        </w:rPr>
      </w:pPr>
    </w:p>
    <w:p w14:paraId="445ED138" w14:textId="77777777" w:rsidR="00FF4CAB" w:rsidRPr="00A8133F" w:rsidRDefault="00A560B6" w:rsidP="00FF4CAB">
      <w:pPr>
        <w:pStyle w:val="Heading3"/>
        <w:rPr>
          <w:lang w:val="ru-RU"/>
        </w:rPr>
      </w:pPr>
      <w:bookmarkStart w:id="1535" w:name="_91_89_System"/>
      <w:bookmarkStart w:id="1536" w:name="_96_System_Center"/>
      <w:bookmarkStart w:id="1537" w:name="_Toc380005107"/>
      <w:bookmarkEnd w:id="1535"/>
      <w:bookmarkEnd w:id="1536"/>
      <w:r w:rsidRPr="00A8133F">
        <w:rPr>
          <w:rFonts w:ascii="Tahoma" w:hAnsi="Tahoma" w:cs="Tahoma"/>
          <w:caps/>
          <w:color w:val="FF6F0D"/>
          <w:sz w:val="22"/>
          <w:szCs w:val="22"/>
          <w:vertAlign w:val="superscript"/>
          <w:lang w:val="ru-RU"/>
        </w:rPr>
        <w:t>95</w:t>
      </w:r>
      <w:r w:rsidRPr="00A8133F">
        <w:rPr>
          <w:rFonts w:ascii="Tahoma" w:hAnsi="Tahoma" w:cs="Tahoma"/>
          <w:color w:val="FF6F0D"/>
          <w:sz w:val="22"/>
          <w:szCs w:val="22"/>
          <w:lang w:val="ru-RU"/>
        </w:rPr>
        <w:t xml:space="preserve"> </w:t>
      </w:r>
      <w:r w:rsidRPr="00D7143B">
        <w:rPr>
          <w:rFonts w:ascii="Tahoma" w:hAnsi="Tahoma" w:cs="Tahoma"/>
          <w:color w:val="FF6F0D"/>
          <w:sz w:val="22"/>
          <w:szCs w:val="22"/>
        </w:rPr>
        <w:t>System</w:t>
      </w:r>
      <w:r w:rsidRPr="00A8133F">
        <w:rPr>
          <w:rFonts w:ascii="Tahoma" w:hAnsi="Tahoma" w:cs="Tahoma"/>
          <w:color w:val="FF6F0D"/>
          <w:sz w:val="22"/>
          <w:szCs w:val="22"/>
          <w:lang w:val="ru-RU"/>
        </w:rPr>
        <w:t xml:space="preserve"> </w:t>
      </w:r>
      <w:r w:rsidRPr="00D7143B">
        <w:rPr>
          <w:rFonts w:ascii="Tahoma" w:hAnsi="Tahoma" w:cs="Tahoma"/>
          <w:color w:val="FF6F0D"/>
          <w:sz w:val="22"/>
          <w:szCs w:val="22"/>
        </w:rPr>
        <w:t>Center</w:t>
      </w:r>
      <w:r w:rsidRPr="00A8133F">
        <w:rPr>
          <w:rFonts w:ascii="Tahoma" w:hAnsi="Tahoma" w:cs="Tahoma"/>
          <w:color w:val="FF6F0D"/>
          <w:sz w:val="22"/>
          <w:szCs w:val="22"/>
          <w:lang w:val="ru-RU"/>
        </w:rPr>
        <w:t xml:space="preserve"> 2012</w:t>
      </w:r>
      <w:bookmarkEnd w:id="1532"/>
      <w:r w:rsidRPr="00A8133F">
        <w:rPr>
          <w:rFonts w:ascii="Tahoma" w:hAnsi="Tahoma" w:cs="Tahoma"/>
          <w:color w:val="FF6F0D"/>
          <w:sz w:val="22"/>
          <w:szCs w:val="22"/>
          <w:lang w:val="ru-RU"/>
        </w:rPr>
        <w:t xml:space="preserve"> </w:t>
      </w:r>
      <w:r w:rsidRPr="00D7143B">
        <w:rPr>
          <w:rFonts w:ascii="Tahoma" w:hAnsi="Tahoma" w:cs="Tahoma"/>
          <w:color w:val="FF6F0D"/>
          <w:sz w:val="22"/>
          <w:szCs w:val="22"/>
        </w:rPr>
        <w:t>R</w:t>
      </w:r>
      <w:r w:rsidRPr="00A8133F">
        <w:rPr>
          <w:rFonts w:ascii="Tahoma" w:hAnsi="Tahoma" w:cs="Tahoma"/>
          <w:color w:val="FF6F0D"/>
          <w:sz w:val="22"/>
          <w:szCs w:val="22"/>
          <w:lang w:val="ru-RU"/>
        </w:rPr>
        <w:t xml:space="preserve">2 </w:t>
      </w:r>
      <w:r w:rsidRPr="00D7143B">
        <w:rPr>
          <w:rFonts w:ascii="Tahoma" w:hAnsi="Tahoma" w:cs="Tahoma"/>
          <w:color w:val="FF6F0D"/>
          <w:sz w:val="22"/>
          <w:szCs w:val="22"/>
        </w:rPr>
        <w:t>Datacenter</w:t>
      </w:r>
      <w:bookmarkEnd w:id="1537"/>
    </w:p>
    <w:bookmarkEnd w:id="1533"/>
    <w:p w14:paraId="048D19F4" w14:textId="77777777" w:rsidR="00FF4CAB" w:rsidRPr="00A8133F" w:rsidRDefault="00FF4CAB" w:rsidP="004F0CAE">
      <w:pPr>
        <w:rPr>
          <w:lang w:val="ru-RU"/>
        </w:rPr>
      </w:pPr>
    </w:p>
    <w:p w14:paraId="3429597E" w14:textId="77777777" w:rsidR="00A83EBB" w:rsidRPr="00A8133F" w:rsidRDefault="00A83EBB" w:rsidP="000F7DCD">
      <w:pPr>
        <w:numPr>
          <w:ilvl w:val="0"/>
          <w:numId w:val="52"/>
        </w:numPr>
        <w:spacing w:afterLines="60" w:after="144"/>
        <w:ind w:left="1440" w:hanging="274"/>
        <w:rPr>
          <w:lang w:val="pt-BR"/>
        </w:rPr>
      </w:pPr>
      <w:r w:rsidRPr="00D7143B">
        <w:rPr>
          <w:rFonts w:eastAsia="Calibri" w:cs="Tahoma"/>
          <w:szCs w:val="18"/>
        </w:rPr>
        <w:t>Для</w:t>
      </w:r>
      <w:r w:rsidRPr="00A8133F">
        <w:rPr>
          <w:rFonts w:eastAsia="Calibri" w:cs="Tahoma"/>
          <w:szCs w:val="18"/>
          <w:lang w:val="pt-BR"/>
        </w:rPr>
        <w:t xml:space="preserve"> System Center 2012 Datacenter </w:t>
      </w:r>
      <w:r w:rsidRPr="00D7143B">
        <w:rPr>
          <w:rFonts w:eastAsia="Calibri" w:cs="Tahoma"/>
          <w:szCs w:val="18"/>
        </w:rPr>
        <w:t>следующей</w:t>
      </w:r>
      <w:r w:rsidRPr="00A8133F">
        <w:rPr>
          <w:rFonts w:eastAsia="Calibri" w:cs="Tahoma"/>
          <w:szCs w:val="18"/>
          <w:lang w:val="pt-BR"/>
        </w:rPr>
        <w:t xml:space="preserve"> </w:t>
      </w:r>
      <w:r w:rsidRPr="00D7143B">
        <w:rPr>
          <w:rFonts w:eastAsia="Calibri" w:cs="Tahoma"/>
          <w:szCs w:val="18"/>
        </w:rPr>
        <w:t>версией</w:t>
      </w:r>
      <w:r w:rsidRPr="00A8133F">
        <w:rPr>
          <w:rFonts w:eastAsia="Calibri" w:cs="Tahoma"/>
          <w:szCs w:val="18"/>
          <w:lang w:val="pt-BR"/>
        </w:rPr>
        <w:t xml:space="preserve"> </w:t>
      </w:r>
      <w:r w:rsidRPr="00D7143B">
        <w:rPr>
          <w:rFonts w:eastAsia="Calibri" w:cs="Tahoma"/>
          <w:szCs w:val="18"/>
        </w:rPr>
        <w:t>является</w:t>
      </w:r>
      <w:r w:rsidRPr="00A8133F">
        <w:rPr>
          <w:rFonts w:eastAsia="Calibri" w:cs="Tahoma"/>
          <w:szCs w:val="18"/>
          <w:lang w:val="pt-BR"/>
        </w:rPr>
        <w:t xml:space="preserve"> System Center 2012 R2 Datacenter.</w:t>
      </w:r>
      <w:r w:rsidRPr="00A8133F">
        <w:rPr>
          <w:b/>
          <w:color w:val="000000"/>
          <w:lang w:val="pt-BR"/>
        </w:rPr>
        <w:t xml:space="preserve"> </w:t>
      </w:r>
    </w:p>
    <w:p w14:paraId="315B04ED" w14:textId="77777777" w:rsidR="00A83EBB" w:rsidRPr="00A8133F" w:rsidRDefault="00A83EBB" w:rsidP="000F7DCD">
      <w:pPr>
        <w:numPr>
          <w:ilvl w:val="0"/>
          <w:numId w:val="52"/>
        </w:numPr>
        <w:spacing w:afterLines="60" w:after="144"/>
        <w:ind w:left="1440" w:hanging="274"/>
        <w:rPr>
          <w:lang w:val="ru-RU"/>
        </w:rPr>
      </w:pPr>
      <w:r w:rsidRPr="00A8133F">
        <w:rPr>
          <w:color w:val="000000"/>
          <w:lang w:val="ru-RU"/>
        </w:rPr>
        <w:lastRenderedPageBreak/>
        <w:t xml:space="preserve">Каждая лицензия </w:t>
      </w:r>
      <w:r w:rsidRPr="00D7143B">
        <w:rPr>
          <w:color w:val="000000"/>
        </w:rPr>
        <w:t>System</w:t>
      </w:r>
      <w:r w:rsidRPr="00A8133F">
        <w:rPr>
          <w:color w:val="000000"/>
          <w:lang w:val="ru-RU"/>
        </w:rPr>
        <w:t xml:space="preserve"> </w:t>
      </w:r>
      <w:r w:rsidRPr="00D7143B">
        <w:rPr>
          <w:color w:val="000000"/>
        </w:rPr>
        <w:t>Center</w:t>
      </w:r>
      <w:r w:rsidRPr="00A8133F">
        <w:rPr>
          <w:color w:val="000000"/>
          <w:lang w:val="ru-RU"/>
        </w:rPr>
        <w:t xml:space="preserve"> 2012 </w:t>
      </w:r>
      <w:r w:rsidRPr="00D7143B">
        <w:rPr>
          <w:color w:val="000000"/>
        </w:rPr>
        <w:t>R</w:t>
      </w:r>
      <w:r w:rsidRPr="00A8133F">
        <w:rPr>
          <w:color w:val="000000"/>
          <w:lang w:val="ru-RU"/>
        </w:rPr>
        <w:t xml:space="preserve">2 </w:t>
      </w:r>
      <w:r w:rsidRPr="00D7143B">
        <w:rPr>
          <w:color w:val="000000"/>
        </w:rPr>
        <w:t>Datacenter</w:t>
      </w:r>
      <w:r w:rsidRPr="00A8133F">
        <w:rPr>
          <w:color w:val="000000"/>
          <w:lang w:val="ru-RU"/>
        </w:rPr>
        <w:t xml:space="preserve"> распространяется не более чем на два физических процессора. </w:t>
      </w:r>
    </w:p>
    <w:p w14:paraId="0BD8BCE3" w14:textId="77777777" w:rsidR="001A5693" w:rsidRPr="00A8133F" w:rsidRDefault="001A5693" w:rsidP="00A83EBB">
      <w:pPr>
        <w:rPr>
          <w:lang w:val="ru-RU"/>
        </w:rPr>
      </w:pPr>
    </w:p>
    <w:p w14:paraId="14D2FA34" w14:textId="77777777" w:rsidR="00A83EBB" w:rsidRPr="00D7143B" w:rsidRDefault="00162ADA" w:rsidP="00A83EBB">
      <w:pPr>
        <w:pStyle w:val="Heading3"/>
      </w:pPr>
      <w:bookmarkStart w:id="1538" w:name="_Toc380005108"/>
      <w:r w:rsidRPr="00D7143B">
        <w:rPr>
          <w:rFonts w:ascii="Tahoma" w:hAnsi="Tahoma" w:cs="Tahoma"/>
          <w:caps/>
          <w:color w:val="FF6F0D"/>
          <w:sz w:val="22"/>
          <w:szCs w:val="22"/>
          <w:vertAlign w:val="superscript"/>
        </w:rPr>
        <w:t>96</w:t>
      </w:r>
      <w:r w:rsidRPr="00D7143B">
        <w:rPr>
          <w:rFonts w:ascii="Tahoma" w:hAnsi="Tahoma" w:cs="Tahoma"/>
          <w:color w:val="FF6F0D"/>
          <w:sz w:val="22"/>
          <w:szCs w:val="22"/>
        </w:rPr>
        <w:t xml:space="preserve"> System Center 2012 R2 Standard</w:t>
      </w:r>
      <w:bookmarkEnd w:id="1538"/>
    </w:p>
    <w:p w14:paraId="7CD55708" w14:textId="77777777" w:rsidR="00A83EBB" w:rsidRPr="00D7143B" w:rsidRDefault="00A83EBB" w:rsidP="00A83EBB"/>
    <w:p w14:paraId="1F78CC50" w14:textId="77777777" w:rsidR="00A83EBB" w:rsidRPr="00A8133F" w:rsidRDefault="00A83EBB" w:rsidP="000F7DCD">
      <w:pPr>
        <w:numPr>
          <w:ilvl w:val="0"/>
          <w:numId w:val="52"/>
        </w:numPr>
        <w:spacing w:afterLines="60" w:after="144"/>
        <w:ind w:left="1440" w:hanging="274"/>
        <w:rPr>
          <w:lang w:val="da-DK"/>
        </w:rPr>
      </w:pPr>
      <w:r w:rsidRPr="00D7143B">
        <w:rPr>
          <w:rFonts w:eastAsia="Calibri" w:cs="Tahoma"/>
          <w:szCs w:val="18"/>
        </w:rPr>
        <w:t>Для</w:t>
      </w:r>
      <w:r w:rsidRPr="00A8133F">
        <w:rPr>
          <w:rFonts w:eastAsia="Calibri" w:cs="Tahoma"/>
          <w:szCs w:val="18"/>
          <w:lang w:val="da-DK"/>
        </w:rPr>
        <w:t xml:space="preserve"> System Center 2012 Standard </w:t>
      </w:r>
      <w:r w:rsidRPr="00D7143B">
        <w:rPr>
          <w:rFonts w:eastAsia="Calibri" w:cs="Tahoma"/>
          <w:szCs w:val="18"/>
        </w:rPr>
        <w:t>следующей</w:t>
      </w:r>
      <w:r w:rsidRPr="00A8133F">
        <w:rPr>
          <w:rFonts w:eastAsia="Calibri" w:cs="Tahoma"/>
          <w:szCs w:val="18"/>
          <w:lang w:val="da-DK"/>
        </w:rPr>
        <w:t xml:space="preserve"> </w:t>
      </w:r>
      <w:r w:rsidRPr="00D7143B">
        <w:rPr>
          <w:rFonts w:eastAsia="Calibri" w:cs="Tahoma"/>
          <w:szCs w:val="18"/>
        </w:rPr>
        <w:t>версией</w:t>
      </w:r>
      <w:r w:rsidRPr="00A8133F">
        <w:rPr>
          <w:rFonts w:eastAsia="Calibri" w:cs="Tahoma"/>
          <w:szCs w:val="18"/>
          <w:lang w:val="da-DK"/>
        </w:rPr>
        <w:t xml:space="preserve"> </w:t>
      </w:r>
      <w:r w:rsidRPr="00D7143B">
        <w:rPr>
          <w:rFonts w:eastAsia="Calibri" w:cs="Tahoma"/>
          <w:szCs w:val="18"/>
        </w:rPr>
        <w:t>является</w:t>
      </w:r>
      <w:r w:rsidRPr="00A8133F">
        <w:rPr>
          <w:rFonts w:eastAsia="Calibri" w:cs="Tahoma"/>
          <w:szCs w:val="18"/>
          <w:lang w:val="da-DK"/>
        </w:rPr>
        <w:t xml:space="preserve"> System Center 2012 R2 Standard.</w:t>
      </w:r>
    </w:p>
    <w:p w14:paraId="7842DD05" w14:textId="77777777" w:rsidR="00A83EBB" w:rsidRPr="00A8133F" w:rsidRDefault="00A83EBB" w:rsidP="000F7DCD">
      <w:pPr>
        <w:numPr>
          <w:ilvl w:val="0"/>
          <w:numId w:val="52"/>
        </w:numPr>
        <w:spacing w:afterLines="60" w:after="144"/>
        <w:ind w:left="1440" w:hanging="274"/>
        <w:rPr>
          <w:lang w:val="ru-RU"/>
        </w:rPr>
      </w:pPr>
      <w:r w:rsidRPr="00A8133F">
        <w:rPr>
          <w:b/>
          <w:color w:val="000000"/>
          <w:lang w:val="da-DK"/>
        </w:rPr>
        <w:t xml:space="preserve"> </w:t>
      </w:r>
      <w:r w:rsidRPr="00A8133F">
        <w:rPr>
          <w:color w:val="000000"/>
          <w:lang w:val="ru-RU"/>
        </w:rPr>
        <w:t xml:space="preserve">Каждая лицензия </w:t>
      </w:r>
      <w:r w:rsidRPr="00D7143B">
        <w:rPr>
          <w:color w:val="000000"/>
        </w:rPr>
        <w:t>System</w:t>
      </w:r>
      <w:r w:rsidRPr="00A8133F">
        <w:rPr>
          <w:color w:val="000000"/>
          <w:lang w:val="ru-RU"/>
        </w:rPr>
        <w:t xml:space="preserve"> </w:t>
      </w:r>
      <w:r w:rsidRPr="00D7143B">
        <w:rPr>
          <w:color w:val="000000"/>
        </w:rPr>
        <w:t>Center</w:t>
      </w:r>
      <w:r w:rsidRPr="00A8133F">
        <w:rPr>
          <w:color w:val="000000"/>
          <w:lang w:val="ru-RU"/>
        </w:rPr>
        <w:t xml:space="preserve"> 2012 </w:t>
      </w:r>
      <w:r w:rsidRPr="00D7143B">
        <w:rPr>
          <w:color w:val="000000"/>
        </w:rPr>
        <w:t>R</w:t>
      </w:r>
      <w:r w:rsidRPr="00A8133F">
        <w:rPr>
          <w:color w:val="000000"/>
          <w:lang w:val="ru-RU"/>
        </w:rPr>
        <w:t xml:space="preserve">2 </w:t>
      </w:r>
      <w:r w:rsidRPr="00D7143B">
        <w:rPr>
          <w:color w:val="000000"/>
        </w:rPr>
        <w:t>Standard</w:t>
      </w:r>
      <w:r w:rsidRPr="00A8133F">
        <w:rPr>
          <w:color w:val="000000"/>
          <w:lang w:val="ru-RU"/>
        </w:rPr>
        <w:t xml:space="preserve"> распространяется не более чем на два физических процессора. </w:t>
      </w:r>
    </w:p>
    <w:p w14:paraId="3825FF5B" w14:textId="77777777" w:rsidR="00A3285E" w:rsidRPr="00A8133F" w:rsidRDefault="00A3285E" w:rsidP="00A3285E">
      <w:pPr>
        <w:spacing w:after="60"/>
        <w:rPr>
          <w:lang w:val="ru-RU"/>
        </w:rPr>
      </w:pPr>
    </w:p>
    <w:p w14:paraId="24C20753" w14:textId="77777777" w:rsidR="00A3285E" w:rsidRPr="00A8133F" w:rsidRDefault="00A3285E" w:rsidP="00A3285E">
      <w:pPr>
        <w:ind w:left="720"/>
        <w:jc w:val="both"/>
        <w:rPr>
          <w:lang w:val="ru-RU"/>
        </w:rPr>
      </w:pPr>
      <w:r w:rsidRPr="00A8133F">
        <w:rPr>
          <w:b/>
          <w:lang w:val="ru-RU"/>
        </w:rPr>
        <w:t xml:space="preserve">Данные преимущества доступны только по Соглашению </w:t>
      </w:r>
      <w:r w:rsidRPr="00D7143B">
        <w:rPr>
          <w:b/>
        </w:rPr>
        <w:t>Server</w:t>
      </w:r>
      <w:r w:rsidRPr="00A8133F">
        <w:rPr>
          <w:b/>
          <w:lang w:val="ru-RU"/>
        </w:rPr>
        <w:t xml:space="preserve"> </w:t>
      </w:r>
      <w:r w:rsidRPr="00D7143B">
        <w:rPr>
          <w:b/>
        </w:rPr>
        <w:t>and</w:t>
      </w:r>
      <w:r w:rsidRPr="00A8133F">
        <w:rPr>
          <w:b/>
          <w:lang w:val="ru-RU"/>
        </w:rPr>
        <w:t xml:space="preserve"> </w:t>
      </w:r>
      <w:r w:rsidRPr="00D7143B">
        <w:rPr>
          <w:b/>
        </w:rPr>
        <w:t>Cloud</w:t>
      </w:r>
      <w:r w:rsidRPr="00A8133F">
        <w:rPr>
          <w:b/>
          <w:lang w:val="ru-RU"/>
        </w:rPr>
        <w:t xml:space="preserve"> (</w:t>
      </w:r>
      <w:r w:rsidRPr="00D7143B">
        <w:rPr>
          <w:b/>
        </w:rPr>
        <w:t>SCE</w:t>
      </w:r>
      <w:r w:rsidRPr="00A8133F">
        <w:rPr>
          <w:b/>
          <w:lang w:val="ru-RU"/>
        </w:rPr>
        <w:t xml:space="preserve">) в рамках Соглашения </w:t>
      </w:r>
      <w:r w:rsidRPr="00D7143B">
        <w:rPr>
          <w:b/>
        </w:rPr>
        <w:t>Enterprise</w:t>
      </w:r>
      <w:r w:rsidRPr="00A8133F">
        <w:rPr>
          <w:b/>
          <w:lang w:val="ru-RU"/>
        </w:rPr>
        <w:t>.</w:t>
      </w:r>
    </w:p>
    <w:p w14:paraId="429FB6A5" w14:textId="77777777" w:rsidR="00A3285E" w:rsidRPr="00A8133F" w:rsidRDefault="00A3285E" w:rsidP="00A3285E">
      <w:pPr>
        <w:ind w:left="720"/>
        <w:jc w:val="both"/>
        <w:rPr>
          <w:lang w:val="ru-RU"/>
        </w:rPr>
      </w:pPr>
    </w:p>
    <w:p w14:paraId="042EBA54" w14:textId="77777777" w:rsidR="00A3285E" w:rsidRPr="00A8133F" w:rsidRDefault="00A3285E" w:rsidP="00A3285E">
      <w:pPr>
        <w:ind w:left="720"/>
        <w:rPr>
          <w:lang w:val="ru-RU"/>
        </w:rPr>
      </w:pPr>
      <w:r w:rsidRPr="00A8133F">
        <w:rPr>
          <w:lang w:val="ru-RU"/>
        </w:rPr>
        <w:t xml:space="preserve">Клиенты, у которых есть </w:t>
      </w:r>
      <w:r w:rsidRPr="00D7143B">
        <w:t>SCE</w:t>
      </w:r>
      <w:r w:rsidRPr="00A8133F">
        <w:rPr>
          <w:lang w:val="ru-RU"/>
        </w:rPr>
        <w:t>, которые выполнили требования к покрытию и зарегистрировались для</w:t>
      </w:r>
      <w:r w:rsidR="001A5693">
        <w:t> </w:t>
      </w:r>
      <w:r w:rsidRPr="00A8133F">
        <w:rPr>
          <w:lang w:val="ru-RU"/>
        </w:rPr>
        <w:t xml:space="preserve">получения компонента </w:t>
      </w:r>
      <w:r w:rsidRPr="00D7143B">
        <w:t>Core</w:t>
      </w:r>
      <w:r w:rsidRPr="00A8133F">
        <w:rPr>
          <w:lang w:val="ru-RU"/>
        </w:rPr>
        <w:t xml:space="preserve"> </w:t>
      </w:r>
      <w:r w:rsidRPr="00D7143B">
        <w:t>Infrastructure</w:t>
      </w:r>
      <w:r w:rsidRPr="00A8133F">
        <w:rPr>
          <w:lang w:val="ru-RU"/>
        </w:rPr>
        <w:t xml:space="preserve">, имеют право на установку продукта </w:t>
      </w:r>
      <w:r w:rsidRPr="00D7143B">
        <w:t>System</w:t>
      </w:r>
      <w:r w:rsidRPr="00A8133F">
        <w:rPr>
          <w:lang w:val="ru-RU"/>
        </w:rPr>
        <w:t xml:space="preserve"> </w:t>
      </w:r>
      <w:r w:rsidRPr="00D7143B">
        <w:t>Center</w:t>
      </w:r>
      <w:r w:rsidRPr="00A8133F">
        <w:rPr>
          <w:lang w:val="ru-RU"/>
        </w:rPr>
        <w:t xml:space="preserve"> и</w:t>
      </w:r>
      <w:r w:rsidR="001A5693">
        <w:t> </w:t>
      </w:r>
      <w:r w:rsidRPr="00A8133F">
        <w:rPr>
          <w:lang w:val="ru-RU"/>
        </w:rPr>
        <w:t>управление им в компонентах виртуальной операционной среды (</w:t>
      </w:r>
      <w:r w:rsidRPr="00D7143B">
        <w:t>Virtual</w:t>
      </w:r>
      <w:r w:rsidRPr="00A8133F">
        <w:rPr>
          <w:lang w:val="ru-RU"/>
        </w:rPr>
        <w:t xml:space="preserve"> </w:t>
      </w:r>
      <w:r w:rsidRPr="00D7143B">
        <w:t>OSE</w:t>
      </w:r>
      <w:r w:rsidRPr="00A8133F">
        <w:rPr>
          <w:lang w:val="ru-RU"/>
        </w:rPr>
        <w:t xml:space="preserve">) в рамках </w:t>
      </w:r>
      <w:r w:rsidRPr="00D7143B">
        <w:t>Windows</w:t>
      </w:r>
      <w:r w:rsidRPr="00A8133F">
        <w:rPr>
          <w:lang w:val="ru-RU"/>
        </w:rPr>
        <w:t xml:space="preserve"> </w:t>
      </w:r>
      <w:r w:rsidRPr="00D7143B">
        <w:t>Azure</w:t>
      </w:r>
      <w:r w:rsidRPr="00A8133F">
        <w:rPr>
          <w:lang w:val="ru-RU"/>
        </w:rPr>
        <w:t>.</w:t>
      </w:r>
      <w:r w:rsidR="00213B12" w:rsidRPr="00A8133F">
        <w:rPr>
          <w:lang w:val="ru-RU"/>
        </w:rPr>
        <w:t xml:space="preserve"> </w:t>
      </w:r>
      <w:r w:rsidRPr="00A8133F">
        <w:rPr>
          <w:lang w:val="ru-RU"/>
        </w:rPr>
        <w:t xml:space="preserve">Это преимущество позволяет клиентам контролировать до 10 соответствующих экземпляров </w:t>
      </w:r>
      <w:r w:rsidRPr="00D7143B">
        <w:t>Virtual</w:t>
      </w:r>
      <w:r w:rsidRPr="00A8133F">
        <w:rPr>
          <w:lang w:val="ru-RU"/>
        </w:rPr>
        <w:t xml:space="preserve"> </w:t>
      </w:r>
      <w:r w:rsidRPr="00D7143B">
        <w:t>OSE</w:t>
      </w:r>
      <w:r w:rsidRPr="00A8133F">
        <w:rPr>
          <w:lang w:val="ru-RU"/>
        </w:rPr>
        <w:t xml:space="preserve"> на каждую лицензию </w:t>
      </w:r>
      <w:r w:rsidRPr="00D7143B">
        <w:t>CIS</w:t>
      </w:r>
      <w:r w:rsidRPr="00A8133F">
        <w:rPr>
          <w:lang w:val="ru-RU"/>
        </w:rPr>
        <w:t xml:space="preserve">, зарегистрированную в </w:t>
      </w:r>
      <w:r w:rsidRPr="00D7143B">
        <w:t>SCE</w:t>
      </w:r>
      <w:r w:rsidRPr="00A8133F">
        <w:rPr>
          <w:lang w:val="ru-RU"/>
        </w:rPr>
        <w:t>.</w:t>
      </w:r>
      <w:r w:rsidR="00213B12" w:rsidRPr="00A8133F">
        <w:rPr>
          <w:lang w:val="ru-RU"/>
        </w:rPr>
        <w:t xml:space="preserve"> </w:t>
      </w:r>
    </w:p>
    <w:p w14:paraId="0FAEC897" w14:textId="77777777" w:rsidR="00A3285E" w:rsidRPr="00A8133F" w:rsidRDefault="00A3285E" w:rsidP="00A3285E">
      <w:pPr>
        <w:ind w:left="720"/>
        <w:rPr>
          <w:lang w:val="ru-RU"/>
        </w:rPr>
      </w:pPr>
    </w:p>
    <w:p w14:paraId="3F51F271" w14:textId="77777777" w:rsidR="00A3285E" w:rsidRPr="00A8133F" w:rsidRDefault="00A3285E" w:rsidP="00A3285E">
      <w:pPr>
        <w:spacing w:line="276" w:lineRule="auto"/>
        <w:ind w:left="720"/>
        <w:jc w:val="both"/>
        <w:rPr>
          <w:lang w:val="ru-RU"/>
        </w:rPr>
      </w:pPr>
      <w:r w:rsidRPr="00A8133F">
        <w:rPr>
          <w:lang w:val="ru-RU"/>
        </w:rPr>
        <w:t xml:space="preserve">Соответствующие экземпляры </w:t>
      </w:r>
      <w:r w:rsidRPr="00D7143B">
        <w:t>Windows</w:t>
      </w:r>
      <w:r w:rsidRPr="00A8133F">
        <w:rPr>
          <w:lang w:val="ru-RU"/>
        </w:rPr>
        <w:t xml:space="preserve"> </w:t>
      </w:r>
      <w:r w:rsidRPr="00D7143B">
        <w:t>Azure</w:t>
      </w:r>
      <w:r w:rsidRPr="00A8133F">
        <w:rPr>
          <w:lang w:val="ru-RU"/>
        </w:rPr>
        <w:t xml:space="preserve"> </w:t>
      </w:r>
      <w:r w:rsidRPr="00D7143B">
        <w:t>Virtual</w:t>
      </w:r>
      <w:r w:rsidRPr="00A8133F">
        <w:rPr>
          <w:lang w:val="ru-RU"/>
        </w:rPr>
        <w:t xml:space="preserve"> </w:t>
      </w:r>
      <w:r w:rsidRPr="00D7143B">
        <w:t>OSE</w:t>
      </w:r>
      <w:r w:rsidRPr="00A8133F">
        <w:rPr>
          <w:lang w:val="ru-RU"/>
        </w:rPr>
        <w:t>:</w:t>
      </w:r>
    </w:p>
    <w:p w14:paraId="45CEAB9F" w14:textId="77777777" w:rsidR="00A3285E" w:rsidRPr="00A8133F" w:rsidRDefault="00A3285E" w:rsidP="00A3285E">
      <w:pPr>
        <w:spacing w:after="60"/>
        <w:ind w:left="1440" w:hanging="360"/>
        <w:rPr>
          <w:lang w:val="ru-RU"/>
        </w:rPr>
      </w:pPr>
      <w:r w:rsidRPr="00D7143B">
        <w:rPr>
          <w:rFonts w:ascii="Webdings" w:hAnsi="Webdings"/>
          <w:color w:val="FF6600"/>
          <w:sz w:val="24"/>
          <w:szCs w:val="24"/>
        </w:rPr>
        <w:t></w:t>
      </w:r>
      <w:r w:rsidR="00213B12" w:rsidRPr="00A8133F">
        <w:rPr>
          <w:rFonts w:ascii="Times New Roman" w:hAnsi="Times New Roman"/>
          <w:color w:val="FF6600"/>
          <w:sz w:val="14"/>
          <w:szCs w:val="14"/>
          <w:lang w:val="ru-RU"/>
        </w:rPr>
        <w:t xml:space="preserve"> </w:t>
      </w:r>
      <w:r w:rsidRPr="00A8133F">
        <w:rPr>
          <w:lang w:val="ru-RU"/>
        </w:rPr>
        <w:t xml:space="preserve">Экземпляры виртуальных машин </w:t>
      </w:r>
      <w:r w:rsidRPr="00D7143B">
        <w:t>Windows</w:t>
      </w:r>
    </w:p>
    <w:p w14:paraId="249AD30C" w14:textId="77777777" w:rsidR="00A3285E" w:rsidRPr="00A8133F" w:rsidRDefault="00A3285E" w:rsidP="00A3285E">
      <w:pPr>
        <w:spacing w:after="60"/>
        <w:ind w:left="1440" w:hanging="360"/>
        <w:rPr>
          <w:lang w:val="ru-RU"/>
        </w:rPr>
      </w:pPr>
      <w:r w:rsidRPr="00D7143B">
        <w:rPr>
          <w:rFonts w:ascii="Webdings" w:hAnsi="Webdings"/>
          <w:color w:val="FF6600"/>
          <w:sz w:val="24"/>
          <w:szCs w:val="24"/>
        </w:rPr>
        <w:t></w:t>
      </w:r>
      <w:r w:rsidR="00213B12" w:rsidRPr="00A8133F">
        <w:rPr>
          <w:rFonts w:ascii="Times New Roman" w:hAnsi="Times New Roman"/>
          <w:color w:val="FF6600"/>
          <w:sz w:val="14"/>
          <w:szCs w:val="14"/>
          <w:lang w:val="ru-RU"/>
        </w:rPr>
        <w:t xml:space="preserve"> </w:t>
      </w:r>
      <w:r w:rsidRPr="00A8133F">
        <w:rPr>
          <w:color w:val="000000"/>
          <w:lang w:val="ru-RU"/>
        </w:rPr>
        <w:t>Экземпляры облачных служб (веб-роли и рабочие роли)</w:t>
      </w:r>
    </w:p>
    <w:p w14:paraId="629F367E" w14:textId="77777777" w:rsidR="00A3285E" w:rsidRPr="00A8133F" w:rsidRDefault="00A3285E" w:rsidP="00A3285E">
      <w:pPr>
        <w:spacing w:after="60"/>
        <w:ind w:left="1440" w:hanging="360"/>
        <w:rPr>
          <w:lang w:val="ru-RU"/>
        </w:rPr>
      </w:pPr>
      <w:r w:rsidRPr="00D7143B">
        <w:rPr>
          <w:rFonts w:ascii="Webdings" w:hAnsi="Webdings"/>
          <w:color w:val="FF6600"/>
          <w:sz w:val="24"/>
          <w:szCs w:val="24"/>
        </w:rPr>
        <w:t></w:t>
      </w:r>
      <w:r w:rsidR="00213B12" w:rsidRPr="00A8133F">
        <w:rPr>
          <w:rFonts w:ascii="Times New Roman" w:hAnsi="Times New Roman"/>
          <w:color w:val="FF6600"/>
          <w:sz w:val="14"/>
          <w:szCs w:val="14"/>
          <w:lang w:val="ru-RU"/>
        </w:rPr>
        <w:t xml:space="preserve"> </w:t>
      </w:r>
      <w:r w:rsidRPr="00A8133F">
        <w:rPr>
          <w:lang w:val="ru-RU"/>
        </w:rPr>
        <w:t>Учетные записи хранилища</w:t>
      </w:r>
    </w:p>
    <w:p w14:paraId="10FA7663" w14:textId="77777777" w:rsidR="00A3285E" w:rsidRPr="00A8133F" w:rsidRDefault="00A3285E" w:rsidP="00A3285E">
      <w:pPr>
        <w:spacing w:after="60"/>
        <w:ind w:left="1440" w:hanging="360"/>
        <w:rPr>
          <w:lang w:val="ru-RU"/>
        </w:rPr>
      </w:pPr>
      <w:r w:rsidRPr="00D7143B">
        <w:rPr>
          <w:rFonts w:ascii="Webdings" w:hAnsi="Webdings"/>
          <w:color w:val="FF6600"/>
          <w:sz w:val="24"/>
          <w:szCs w:val="24"/>
        </w:rPr>
        <w:t></w:t>
      </w:r>
      <w:r w:rsidR="00213B12" w:rsidRPr="00A8133F">
        <w:rPr>
          <w:rFonts w:ascii="Times New Roman" w:hAnsi="Times New Roman"/>
          <w:color w:val="FF6600"/>
          <w:sz w:val="14"/>
          <w:szCs w:val="14"/>
          <w:lang w:val="ru-RU"/>
        </w:rPr>
        <w:t xml:space="preserve"> </w:t>
      </w:r>
      <w:r w:rsidRPr="00A8133F">
        <w:rPr>
          <w:lang w:val="ru-RU"/>
        </w:rPr>
        <w:t xml:space="preserve">Базы данных </w:t>
      </w:r>
      <w:r w:rsidRPr="00D7143B">
        <w:t>SQL</w:t>
      </w:r>
    </w:p>
    <w:p w14:paraId="739C7C0B" w14:textId="77777777" w:rsidR="00A3285E" w:rsidRPr="00A8133F" w:rsidRDefault="00A3285E" w:rsidP="00A3285E">
      <w:pPr>
        <w:spacing w:after="60"/>
        <w:ind w:left="1440" w:hanging="360"/>
        <w:rPr>
          <w:lang w:val="ru-RU"/>
        </w:rPr>
      </w:pPr>
      <w:r w:rsidRPr="00D7143B">
        <w:rPr>
          <w:rFonts w:ascii="Webdings" w:hAnsi="Webdings"/>
          <w:color w:val="FF6600"/>
          <w:sz w:val="24"/>
          <w:szCs w:val="24"/>
        </w:rPr>
        <w:t></w:t>
      </w:r>
      <w:r w:rsidR="00213B12" w:rsidRPr="00A8133F">
        <w:rPr>
          <w:rFonts w:ascii="Times New Roman" w:hAnsi="Times New Roman"/>
          <w:color w:val="FF6600"/>
          <w:sz w:val="14"/>
          <w:szCs w:val="14"/>
          <w:lang w:val="ru-RU"/>
        </w:rPr>
        <w:t xml:space="preserve"> </w:t>
      </w:r>
      <w:r w:rsidRPr="00A8133F">
        <w:rPr>
          <w:lang w:val="ru-RU"/>
        </w:rPr>
        <w:t>Экземпляры веб-сайтов</w:t>
      </w:r>
    </w:p>
    <w:p w14:paraId="554FA828" w14:textId="77777777" w:rsidR="00A3285E" w:rsidRPr="00A8133F" w:rsidRDefault="00A3285E" w:rsidP="00E87494">
      <w:pPr>
        <w:rPr>
          <w:lang w:val="ru-RU"/>
        </w:rPr>
      </w:pPr>
    </w:p>
    <w:p w14:paraId="6BF2F19A" w14:textId="77777777" w:rsidR="00A3285E" w:rsidRPr="00A8133F" w:rsidRDefault="00A3285E" w:rsidP="00E87494">
      <w:pPr>
        <w:rPr>
          <w:lang w:val="ru-RU"/>
        </w:rPr>
      </w:pPr>
    </w:p>
    <w:p w14:paraId="622B9070" w14:textId="77777777" w:rsidR="00A83EBB" w:rsidRPr="00A8133F" w:rsidRDefault="00162ADA" w:rsidP="00A83EBB">
      <w:pPr>
        <w:pStyle w:val="Heading3"/>
        <w:rPr>
          <w:lang w:val="ru-RU"/>
        </w:rPr>
      </w:pPr>
      <w:bookmarkStart w:id="1539" w:name="_97_System_Center_1"/>
      <w:bookmarkStart w:id="1540" w:name="_Toc380005109"/>
      <w:bookmarkEnd w:id="1539"/>
      <w:r w:rsidRPr="00A8133F">
        <w:rPr>
          <w:rFonts w:ascii="Tahoma" w:hAnsi="Tahoma" w:cs="Tahoma"/>
          <w:caps/>
          <w:color w:val="FF6F0D"/>
          <w:sz w:val="22"/>
          <w:szCs w:val="22"/>
          <w:vertAlign w:val="superscript"/>
          <w:lang w:val="ru-RU"/>
        </w:rPr>
        <w:t>97</w:t>
      </w:r>
      <w:r w:rsidRPr="00A8133F">
        <w:rPr>
          <w:rFonts w:ascii="Tahoma" w:hAnsi="Tahoma" w:cs="Tahoma"/>
          <w:color w:val="FF6F0D"/>
          <w:sz w:val="22"/>
          <w:szCs w:val="22"/>
          <w:lang w:val="ru-RU"/>
        </w:rPr>
        <w:t xml:space="preserve"> </w:t>
      </w:r>
      <w:r w:rsidRPr="00D7143B">
        <w:rPr>
          <w:rFonts w:ascii="Tahoma" w:hAnsi="Tahoma" w:cs="Tahoma"/>
          <w:color w:val="FF6F0D"/>
          <w:sz w:val="22"/>
          <w:szCs w:val="22"/>
        </w:rPr>
        <w:t>System</w:t>
      </w:r>
      <w:r w:rsidRPr="00A8133F">
        <w:rPr>
          <w:rFonts w:ascii="Tahoma" w:hAnsi="Tahoma" w:cs="Tahoma"/>
          <w:color w:val="FF6F0D"/>
          <w:sz w:val="22"/>
          <w:szCs w:val="22"/>
          <w:lang w:val="ru-RU"/>
        </w:rPr>
        <w:t xml:space="preserve"> </w:t>
      </w:r>
      <w:r w:rsidRPr="00D7143B">
        <w:rPr>
          <w:rFonts w:ascii="Tahoma" w:hAnsi="Tahoma" w:cs="Tahoma"/>
          <w:color w:val="FF6F0D"/>
          <w:sz w:val="22"/>
          <w:szCs w:val="22"/>
        </w:rPr>
        <w:t>Center</w:t>
      </w:r>
      <w:r w:rsidRPr="00A8133F">
        <w:rPr>
          <w:rFonts w:ascii="Tahoma" w:hAnsi="Tahoma" w:cs="Tahoma"/>
          <w:color w:val="FF6F0D"/>
          <w:sz w:val="22"/>
          <w:szCs w:val="22"/>
          <w:lang w:val="ru-RU"/>
        </w:rPr>
        <w:t xml:space="preserve"> 2012 </w:t>
      </w:r>
      <w:r w:rsidRPr="00D7143B">
        <w:rPr>
          <w:rFonts w:ascii="Tahoma" w:hAnsi="Tahoma" w:cs="Tahoma"/>
          <w:color w:val="FF6F0D"/>
          <w:sz w:val="22"/>
          <w:szCs w:val="22"/>
        </w:rPr>
        <w:t>R</w:t>
      </w:r>
      <w:r w:rsidRPr="00A8133F">
        <w:rPr>
          <w:rFonts w:ascii="Tahoma" w:hAnsi="Tahoma" w:cs="Tahoma"/>
          <w:color w:val="FF6F0D"/>
          <w:sz w:val="22"/>
          <w:szCs w:val="22"/>
          <w:lang w:val="ru-RU"/>
        </w:rPr>
        <w:t xml:space="preserve">2 </w:t>
      </w:r>
      <w:r w:rsidRPr="00D7143B">
        <w:rPr>
          <w:rFonts w:ascii="Tahoma" w:hAnsi="Tahoma" w:cs="Tahoma"/>
          <w:color w:val="FF6F0D"/>
          <w:sz w:val="22"/>
          <w:szCs w:val="22"/>
        </w:rPr>
        <w:t>Client</w:t>
      </w:r>
      <w:r w:rsidRPr="00A8133F">
        <w:rPr>
          <w:rFonts w:ascii="Tahoma" w:hAnsi="Tahoma" w:cs="Tahoma"/>
          <w:color w:val="FF6F0D"/>
          <w:sz w:val="22"/>
          <w:szCs w:val="22"/>
          <w:lang w:val="ru-RU"/>
        </w:rPr>
        <w:t xml:space="preserve"> </w:t>
      </w:r>
      <w:r w:rsidRPr="00D7143B">
        <w:rPr>
          <w:rFonts w:ascii="Tahoma" w:hAnsi="Tahoma" w:cs="Tahoma"/>
          <w:color w:val="FF6F0D"/>
          <w:sz w:val="22"/>
          <w:szCs w:val="22"/>
        </w:rPr>
        <w:t>Management</w:t>
      </w:r>
      <w:r w:rsidRPr="00A8133F">
        <w:rPr>
          <w:rFonts w:ascii="Tahoma" w:hAnsi="Tahoma" w:cs="Tahoma"/>
          <w:color w:val="FF6F0D"/>
          <w:sz w:val="22"/>
          <w:szCs w:val="22"/>
          <w:lang w:val="ru-RU"/>
        </w:rPr>
        <w:t xml:space="preserve"> </w:t>
      </w:r>
      <w:r w:rsidRPr="00D7143B">
        <w:rPr>
          <w:rFonts w:ascii="Tahoma" w:hAnsi="Tahoma" w:cs="Tahoma"/>
          <w:color w:val="FF6F0D"/>
          <w:sz w:val="22"/>
          <w:szCs w:val="22"/>
        </w:rPr>
        <w:t>Suite</w:t>
      </w:r>
      <w:bookmarkEnd w:id="1540"/>
    </w:p>
    <w:p w14:paraId="3C50FD51" w14:textId="77777777" w:rsidR="00A83EBB" w:rsidRPr="00A8133F" w:rsidRDefault="00A83EBB" w:rsidP="00A83EBB">
      <w:pPr>
        <w:rPr>
          <w:lang w:val="ru-RU"/>
        </w:rPr>
      </w:pPr>
    </w:p>
    <w:p w14:paraId="0A12E418" w14:textId="77777777" w:rsidR="00A83EBB" w:rsidRPr="00A8133F" w:rsidRDefault="00A83EBB" w:rsidP="000F7DCD">
      <w:pPr>
        <w:numPr>
          <w:ilvl w:val="0"/>
          <w:numId w:val="52"/>
        </w:numPr>
        <w:spacing w:afterLines="60" w:after="144"/>
        <w:ind w:left="1440" w:hanging="274"/>
        <w:rPr>
          <w:lang w:val="ru-RU"/>
        </w:rPr>
      </w:pPr>
      <w:r w:rsidRPr="00A8133F">
        <w:rPr>
          <w:rFonts w:eastAsia="Calibri" w:cs="Tahoma"/>
          <w:szCs w:val="18"/>
          <w:lang w:val="ru-RU"/>
        </w:rPr>
        <w:t xml:space="preserve">Для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Client</w:t>
      </w:r>
      <w:r w:rsidRPr="00A8133F">
        <w:rPr>
          <w:rFonts w:eastAsia="Calibri" w:cs="Tahoma"/>
          <w:szCs w:val="18"/>
          <w:lang w:val="ru-RU"/>
        </w:rPr>
        <w:t xml:space="preserve"> </w:t>
      </w:r>
      <w:r w:rsidRPr="00D7143B">
        <w:rPr>
          <w:rFonts w:eastAsia="Calibri" w:cs="Tahoma"/>
          <w:szCs w:val="18"/>
        </w:rPr>
        <w:t>Management</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следующей версией является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Client</w:t>
      </w:r>
      <w:r w:rsidRPr="00A8133F">
        <w:rPr>
          <w:rFonts w:eastAsia="Calibri" w:cs="Tahoma"/>
          <w:szCs w:val="18"/>
          <w:lang w:val="ru-RU"/>
        </w:rPr>
        <w:t xml:space="preserve"> </w:t>
      </w:r>
      <w:r w:rsidRPr="00D7143B">
        <w:rPr>
          <w:rFonts w:eastAsia="Calibri" w:cs="Tahoma"/>
          <w:szCs w:val="18"/>
        </w:rPr>
        <w:t>Management</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w:t>
      </w:r>
    </w:p>
    <w:p w14:paraId="11C53421" w14:textId="77777777" w:rsidR="00A83EBB" w:rsidRPr="00A8133F" w:rsidRDefault="00A83EBB" w:rsidP="000F7DCD">
      <w:pPr>
        <w:numPr>
          <w:ilvl w:val="0"/>
          <w:numId w:val="52"/>
        </w:numPr>
        <w:spacing w:afterLines="60" w:after="144"/>
        <w:ind w:left="1440" w:hanging="274"/>
        <w:rPr>
          <w:lang w:val="ru-RU"/>
        </w:rPr>
      </w:pPr>
      <w:r w:rsidRPr="00A8133F">
        <w:rPr>
          <w:rFonts w:eastAsia="Calibri" w:cs="Tahoma"/>
          <w:szCs w:val="18"/>
          <w:lang w:val="ru-RU"/>
        </w:rPr>
        <w:t xml:space="preserve">Клиенты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w:t>
      </w:r>
      <w:r w:rsidRPr="00D7143B">
        <w:rPr>
          <w:rFonts w:eastAsia="Calibri" w:cs="Tahoma"/>
          <w:szCs w:val="18"/>
        </w:rPr>
        <w:t>Client</w:t>
      </w:r>
      <w:r w:rsidRPr="00A8133F">
        <w:rPr>
          <w:rFonts w:eastAsia="Calibri" w:cs="Tahoma"/>
          <w:szCs w:val="18"/>
          <w:lang w:val="ru-RU"/>
        </w:rPr>
        <w:t xml:space="preserve"> </w:t>
      </w:r>
      <w:r w:rsidRPr="00D7143B">
        <w:rPr>
          <w:rFonts w:eastAsia="Calibri" w:cs="Tahoma"/>
          <w:szCs w:val="18"/>
        </w:rPr>
        <w:t>Management</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w:t>
      </w:r>
      <w:r w:rsidRPr="00A8133F">
        <w:rPr>
          <w:color w:val="000000"/>
          <w:lang w:val="ru-RU"/>
        </w:rPr>
        <w:t xml:space="preserve">у которых было покрытие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w:t>
      </w:r>
      <w:r w:rsidRPr="00D7143B">
        <w:rPr>
          <w:color w:val="000000"/>
        </w:rPr>
        <w:t>System</w:t>
      </w:r>
      <w:r w:rsidRPr="00A8133F">
        <w:rPr>
          <w:color w:val="000000"/>
          <w:lang w:val="ru-RU"/>
        </w:rPr>
        <w:t xml:space="preserve"> </w:t>
      </w:r>
      <w:r w:rsidRPr="00D7143B">
        <w:rPr>
          <w:color w:val="000000"/>
        </w:rPr>
        <w:t>Center</w:t>
      </w:r>
      <w:r w:rsidRPr="00A8133F">
        <w:rPr>
          <w:color w:val="000000"/>
          <w:lang w:val="ru-RU"/>
        </w:rPr>
        <w:t xml:space="preserve"> </w:t>
      </w:r>
      <w:r w:rsidRPr="00D7143B">
        <w:rPr>
          <w:color w:val="000000"/>
        </w:rPr>
        <w:t>Client</w:t>
      </w:r>
      <w:r w:rsidRPr="00A8133F">
        <w:rPr>
          <w:color w:val="000000"/>
          <w:lang w:val="ru-RU"/>
        </w:rPr>
        <w:t xml:space="preserve"> </w:t>
      </w:r>
      <w:r w:rsidRPr="00D7143B">
        <w:rPr>
          <w:color w:val="000000"/>
        </w:rPr>
        <w:t>Management</w:t>
      </w:r>
      <w:r w:rsidRPr="00A8133F">
        <w:rPr>
          <w:color w:val="000000"/>
          <w:lang w:val="ru-RU"/>
        </w:rPr>
        <w:t xml:space="preserve"> </w:t>
      </w:r>
      <w:r w:rsidRPr="00D7143B">
        <w:rPr>
          <w:color w:val="000000"/>
        </w:rPr>
        <w:t>Suite</w:t>
      </w:r>
      <w:r w:rsidRPr="00A8133F">
        <w:rPr>
          <w:color w:val="000000"/>
          <w:lang w:val="ru-RU"/>
        </w:rPr>
        <w:t xml:space="preserve"> по состоянию на 1 апреля 2012 г., могут иметь право на обновление до версии 2012 на особых условиях</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Более подробные сведения см. в</w:t>
      </w:r>
      <w:r w:rsidR="00BF6603">
        <w:rPr>
          <w:rFonts w:eastAsia="Calibri" w:cs="Tahoma"/>
          <w:szCs w:val="18"/>
        </w:rPr>
        <w:t> </w:t>
      </w:r>
      <w:r w:rsidRPr="00A8133F">
        <w:rPr>
          <w:rFonts w:eastAsia="Calibri" w:cs="Tahoma"/>
          <w:szCs w:val="18"/>
          <w:lang w:val="ru-RU"/>
        </w:rPr>
        <w:t>Списке продуктов за октябрь 2013 г.</w:t>
      </w:r>
    </w:p>
    <w:p w14:paraId="556D8D6F" w14:textId="77777777" w:rsidR="00A83EBB" w:rsidRPr="00A8133F" w:rsidRDefault="00A83EBB" w:rsidP="00A83EBB">
      <w:pPr>
        <w:rPr>
          <w:lang w:val="ru-RU"/>
        </w:rPr>
      </w:pPr>
    </w:p>
    <w:p w14:paraId="66D7C50C" w14:textId="77777777" w:rsidR="00A3285E" w:rsidRPr="00A8133F" w:rsidRDefault="00A3285E" w:rsidP="00A83EBB">
      <w:pPr>
        <w:rPr>
          <w:lang w:val="ru-RU"/>
        </w:rPr>
      </w:pPr>
    </w:p>
    <w:p w14:paraId="7EAF4282" w14:textId="77777777" w:rsidR="00A83EBB" w:rsidRPr="00D7143B" w:rsidRDefault="00162ADA" w:rsidP="00A83EBB">
      <w:pPr>
        <w:pStyle w:val="Heading3"/>
      </w:pPr>
      <w:bookmarkStart w:id="1541" w:name="_98_System_Center_1"/>
      <w:bookmarkStart w:id="1542" w:name="_Toc380005110"/>
      <w:bookmarkEnd w:id="1541"/>
      <w:r w:rsidRPr="00D7143B">
        <w:rPr>
          <w:rFonts w:ascii="Tahoma" w:hAnsi="Tahoma" w:cs="Tahoma"/>
          <w:caps/>
          <w:color w:val="FF6F0D"/>
          <w:sz w:val="22"/>
          <w:szCs w:val="22"/>
          <w:vertAlign w:val="superscript"/>
        </w:rPr>
        <w:t>98</w:t>
      </w:r>
      <w:r w:rsidRPr="00D7143B">
        <w:rPr>
          <w:rFonts w:ascii="Tahoma" w:hAnsi="Tahoma" w:cs="Tahoma"/>
          <w:color w:val="FF6F0D"/>
          <w:sz w:val="22"/>
          <w:szCs w:val="22"/>
        </w:rPr>
        <w:t xml:space="preserve"> System Center 2012 R2 Configuration Manager</w:t>
      </w:r>
      <w:bookmarkEnd w:id="1542"/>
    </w:p>
    <w:p w14:paraId="24977DAC" w14:textId="77777777" w:rsidR="00A83EBB" w:rsidRPr="00D7143B" w:rsidRDefault="00A83EBB" w:rsidP="00A83EBB"/>
    <w:p w14:paraId="62BD007B" w14:textId="77777777" w:rsidR="00A83EBB" w:rsidRPr="00D7143B" w:rsidRDefault="00A83EBB" w:rsidP="000F7DCD">
      <w:pPr>
        <w:numPr>
          <w:ilvl w:val="0"/>
          <w:numId w:val="52"/>
        </w:numPr>
        <w:spacing w:afterLines="60" w:after="144"/>
        <w:ind w:left="1440" w:hanging="274"/>
      </w:pPr>
      <w:r w:rsidRPr="00D7143B">
        <w:rPr>
          <w:rFonts w:eastAsia="Calibri" w:cs="Tahoma"/>
          <w:szCs w:val="18"/>
        </w:rPr>
        <w:t>Для System Center 2012 Configuration Manager следующей версией является System Center 2012 R2 Configuration Manager.</w:t>
      </w:r>
    </w:p>
    <w:p w14:paraId="07C85617" w14:textId="77777777" w:rsidR="00A83EBB" w:rsidRPr="00A8133F" w:rsidRDefault="00A83EBB" w:rsidP="004F2A4E">
      <w:pPr>
        <w:numPr>
          <w:ilvl w:val="0"/>
          <w:numId w:val="52"/>
        </w:numPr>
        <w:ind w:left="1440" w:hanging="274"/>
        <w:rPr>
          <w:lang w:val="ru-RU"/>
        </w:rPr>
      </w:pPr>
      <w:r w:rsidRPr="00D7143B">
        <w:rPr>
          <w:b/>
          <w:color w:val="000000"/>
        </w:rPr>
        <w:t xml:space="preserve"> </w:t>
      </w:r>
      <w:r w:rsidRPr="00D7143B">
        <w:rPr>
          <w:rFonts w:eastAsia="Calibri" w:cs="Tahoma"/>
          <w:szCs w:val="18"/>
        </w:rPr>
        <w:t xml:space="preserve">Клиенты System Center Configuration Manager, </w:t>
      </w:r>
      <w:r w:rsidRPr="00D7143B">
        <w:rPr>
          <w:color w:val="000000"/>
        </w:rPr>
        <w:t>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Pr="00D7143B">
        <w:rPr>
          <w:rFonts w:eastAsia="Calibri" w:cs="Tahoma"/>
          <w:szCs w:val="18"/>
        </w:rPr>
        <w:t>.</w:t>
      </w:r>
      <w:r w:rsidR="00213B12">
        <w:rPr>
          <w:rFonts w:eastAsia="Calibri" w:cs="Tahoma"/>
          <w:szCs w:val="18"/>
        </w:rPr>
        <w:t xml:space="preserve"> </w:t>
      </w:r>
      <w:r w:rsidRPr="00A8133F">
        <w:rPr>
          <w:rFonts w:eastAsia="Calibri" w:cs="Tahoma"/>
          <w:szCs w:val="18"/>
          <w:lang w:val="ru-RU"/>
        </w:rPr>
        <w:t>Более подробные сведения см. в Списке продуктов за октябрь 2013 г.</w:t>
      </w:r>
    </w:p>
    <w:p w14:paraId="2B9B56F2" w14:textId="77777777" w:rsidR="00FF4CAB" w:rsidRPr="00687E72" w:rsidRDefault="00FF4CAB" w:rsidP="004F2A4E">
      <w:pPr>
        <w:ind w:left="720"/>
        <w:rPr>
          <w:lang w:val="ru-RU"/>
        </w:rPr>
      </w:pPr>
    </w:p>
    <w:p w14:paraId="01634A4D" w14:textId="77777777" w:rsidR="00C520CC" w:rsidRPr="00687E72" w:rsidRDefault="00C520CC" w:rsidP="004F2A4E">
      <w:pPr>
        <w:ind w:left="720"/>
        <w:rPr>
          <w:lang w:val="ru-RU"/>
        </w:rPr>
      </w:pPr>
    </w:p>
    <w:p w14:paraId="59260AEB" w14:textId="77777777" w:rsidR="00916E81" w:rsidRPr="00A8133F" w:rsidRDefault="00A560B6" w:rsidP="002D35ED">
      <w:pPr>
        <w:pStyle w:val="Heading3"/>
        <w:rPr>
          <w:lang w:val="ru-RU"/>
        </w:rPr>
      </w:pPr>
      <w:bookmarkStart w:id="1543" w:name="_103_System_Center"/>
      <w:bookmarkStart w:id="1544" w:name="_91_System_Center"/>
      <w:bookmarkStart w:id="1545" w:name="_97_System_Center"/>
      <w:bookmarkStart w:id="1546" w:name="_99_System_Center"/>
      <w:bookmarkStart w:id="1547" w:name="Srv_102SysCtr2012EndpointProt"/>
      <w:bookmarkStart w:id="1548" w:name="_Toc336338359"/>
      <w:bookmarkStart w:id="1549" w:name="_Toc380005111"/>
      <w:bookmarkEnd w:id="1543"/>
      <w:bookmarkEnd w:id="1544"/>
      <w:bookmarkEnd w:id="1545"/>
      <w:bookmarkEnd w:id="1546"/>
      <w:r w:rsidRPr="00A8133F">
        <w:rPr>
          <w:rFonts w:ascii="Tahoma" w:hAnsi="Tahoma" w:cs="Tahoma"/>
          <w:caps/>
          <w:color w:val="F66400"/>
          <w:sz w:val="22"/>
          <w:szCs w:val="22"/>
          <w:vertAlign w:val="superscript"/>
          <w:lang w:val="ru-RU"/>
        </w:rPr>
        <w:t>99</w:t>
      </w:r>
      <w:r w:rsidRPr="00A8133F">
        <w:rPr>
          <w:rFonts w:ascii="Tahoma" w:hAnsi="Tahoma" w:cs="Tahoma"/>
          <w:color w:val="F66400"/>
          <w:sz w:val="22"/>
          <w:szCs w:val="22"/>
          <w:lang w:val="ru-RU"/>
        </w:rPr>
        <w:t xml:space="preserve"> </w:t>
      </w:r>
      <w:r w:rsidRPr="00D7143B">
        <w:rPr>
          <w:rFonts w:ascii="Tahoma" w:hAnsi="Tahoma" w:cs="Tahoma"/>
          <w:color w:val="F66400"/>
          <w:sz w:val="22"/>
          <w:szCs w:val="22"/>
        </w:rPr>
        <w:t>System</w:t>
      </w:r>
      <w:r w:rsidRPr="00A8133F">
        <w:rPr>
          <w:rFonts w:ascii="Tahoma" w:hAnsi="Tahoma" w:cs="Tahoma"/>
          <w:color w:val="F66400"/>
          <w:sz w:val="22"/>
          <w:szCs w:val="22"/>
          <w:lang w:val="ru-RU"/>
        </w:rPr>
        <w:t xml:space="preserve"> </w:t>
      </w:r>
      <w:r w:rsidRPr="00D7143B">
        <w:rPr>
          <w:rFonts w:ascii="Tahoma" w:hAnsi="Tahoma" w:cs="Tahoma"/>
          <w:color w:val="F66400"/>
          <w:sz w:val="22"/>
          <w:szCs w:val="22"/>
        </w:rPr>
        <w:t>Center</w:t>
      </w:r>
      <w:r w:rsidRPr="00A8133F">
        <w:rPr>
          <w:rFonts w:ascii="Tahoma" w:hAnsi="Tahoma" w:cs="Tahoma"/>
          <w:color w:val="F66400"/>
          <w:sz w:val="22"/>
          <w:szCs w:val="22"/>
          <w:lang w:val="ru-RU"/>
        </w:rPr>
        <w:t xml:space="preserve"> 2012 </w:t>
      </w:r>
      <w:r w:rsidRPr="00D7143B">
        <w:rPr>
          <w:rFonts w:ascii="Tahoma" w:hAnsi="Tahoma" w:cs="Tahoma"/>
          <w:color w:val="F66400"/>
          <w:sz w:val="22"/>
          <w:szCs w:val="22"/>
        </w:rPr>
        <w:t>R</w:t>
      </w:r>
      <w:r w:rsidRPr="00A8133F">
        <w:rPr>
          <w:rFonts w:ascii="Tahoma" w:hAnsi="Tahoma" w:cs="Tahoma"/>
          <w:color w:val="F66400"/>
          <w:sz w:val="22"/>
          <w:szCs w:val="22"/>
          <w:lang w:val="ru-RU"/>
        </w:rPr>
        <w:t xml:space="preserve">2 </w:t>
      </w:r>
      <w:r w:rsidRPr="00D7143B">
        <w:rPr>
          <w:rFonts w:ascii="Tahoma" w:hAnsi="Tahoma" w:cs="Tahoma"/>
          <w:color w:val="F66400"/>
          <w:sz w:val="22"/>
          <w:szCs w:val="22"/>
        </w:rPr>
        <w:t>Endpoint</w:t>
      </w:r>
      <w:r w:rsidRPr="00A8133F">
        <w:rPr>
          <w:rFonts w:ascii="Tahoma" w:hAnsi="Tahoma" w:cs="Tahoma"/>
          <w:color w:val="F66400"/>
          <w:sz w:val="22"/>
          <w:szCs w:val="22"/>
          <w:lang w:val="ru-RU"/>
        </w:rPr>
        <w:t xml:space="preserve"> </w:t>
      </w:r>
      <w:r w:rsidRPr="00D7143B">
        <w:rPr>
          <w:rFonts w:ascii="Tahoma" w:hAnsi="Tahoma" w:cs="Tahoma"/>
          <w:color w:val="F66400"/>
          <w:sz w:val="22"/>
          <w:szCs w:val="22"/>
        </w:rPr>
        <w:t>Protection</w:t>
      </w:r>
      <w:bookmarkEnd w:id="1547"/>
      <w:bookmarkEnd w:id="1548"/>
      <w:bookmarkEnd w:id="1549"/>
    </w:p>
    <w:p w14:paraId="237DB3E3" w14:textId="77777777" w:rsidR="00916E81" w:rsidRPr="00A8133F" w:rsidRDefault="00916E81" w:rsidP="00C21BCF">
      <w:pPr>
        <w:ind w:left="720"/>
        <w:rPr>
          <w:sz w:val="14"/>
          <w:szCs w:val="14"/>
          <w:lang w:val="ru-RU"/>
        </w:rPr>
      </w:pPr>
    </w:p>
    <w:p w14:paraId="286ADA97" w14:textId="77777777" w:rsidR="00C21BCF" w:rsidRPr="00A8133F" w:rsidRDefault="00A0581B" w:rsidP="00A0581B">
      <w:pPr>
        <w:spacing w:after="60"/>
        <w:ind w:left="720"/>
        <w:rPr>
          <w:lang w:val="ru-RU"/>
        </w:rPr>
      </w:pPr>
      <w:r w:rsidRPr="00A8133F">
        <w:rPr>
          <w:rFonts w:eastAsia="Calibri" w:cs="Tahoma"/>
          <w:b/>
          <w:szCs w:val="18"/>
          <w:lang w:val="ru-RU"/>
        </w:rPr>
        <w:t>Обновления/переходы к использованию более ранних версий</w:t>
      </w:r>
    </w:p>
    <w:p w14:paraId="2650A581" w14:textId="77777777" w:rsidR="00C21BCF" w:rsidRPr="00A8133F" w:rsidRDefault="00C21BCF" w:rsidP="00C21BCF">
      <w:pPr>
        <w:ind w:left="720"/>
        <w:rPr>
          <w:lang w:val="ru-RU"/>
        </w:rPr>
      </w:pPr>
      <w:r w:rsidRPr="00A8133F">
        <w:rPr>
          <w:rFonts w:eastAsia="Calibri" w:cs="Tahoma"/>
          <w:szCs w:val="18"/>
          <w:lang w:val="ru-RU"/>
        </w:rPr>
        <w:t xml:space="preserve">С 1 апреля 2012 г.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называется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в качестве отдельного предложения предоставляет права </w:t>
      </w:r>
      <w:r w:rsidRPr="00A8133F">
        <w:rPr>
          <w:rFonts w:eastAsia="Calibri" w:cs="Tahoma"/>
          <w:szCs w:val="18"/>
          <w:lang w:val="ru-RU"/>
        </w:rPr>
        <w:lastRenderedPageBreak/>
        <w:t xml:space="preserve">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или </w:t>
      </w:r>
      <w:r w:rsidRPr="00D7143B">
        <w:rPr>
          <w:rFonts w:eastAsia="Calibri" w:cs="Tahoma"/>
          <w:szCs w:val="18"/>
        </w:rPr>
        <w:t>Datacenter</w:t>
      </w:r>
      <w:r w:rsidRPr="00A8133F">
        <w:rPr>
          <w:rFonts w:eastAsia="Calibri" w:cs="Tahoma"/>
          <w:szCs w:val="18"/>
          <w:lang w:val="ru-RU"/>
        </w:rPr>
        <w:t>.</w:t>
      </w:r>
    </w:p>
    <w:p w14:paraId="7EEA06BF" w14:textId="77777777" w:rsidR="00C21BCF" w:rsidRPr="00A8133F" w:rsidRDefault="00C21BCF" w:rsidP="00C21BCF">
      <w:pPr>
        <w:ind w:left="720"/>
        <w:rPr>
          <w:lang w:val="ru-RU"/>
        </w:rPr>
      </w:pPr>
      <w:r w:rsidRPr="00A8133F">
        <w:rPr>
          <w:rFonts w:eastAsia="Calibri" w:cs="Tahoma"/>
          <w:szCs w:val="18"/>
          <w:lang w:val="ru-RU"/>
        </w:rPr>
        <w:t xml:space="preserve">Пользователи с действующими подписками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использующие службу для защиты клиентских устройств, могут выполнить обновление до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и использовать это программное обеспечение в тех же целях. Клиенты с подписками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также могут перейти на использование более ранней версии </w:t>
      </w:r>
      <w:r w:rsidRPr="00D7143B">
        <w:rPr>
          <w:rFonts w:eastAsia="Calibri" w:cs="Tahoma"/>
          <w:szCs w:val="18"/>
        </w:rPr>
        <w:t>Forefront</w:t>
      </w:r>
      <w:r w:rsidRPr="00A8133F">
        <w:rPr>
          <w:rFonts w:eastAsia="Calibri" w:cs="Tahoma"/>
          <w:szCs w:val="18"/>
          <w:lang w:val="ru-RU"/>
        </w:rPr>
        <w:t xml:space="preserve">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w:t>
      </w:r>
    </w:p>
    <w:p w14:paraId="7311D920" w14:textId="77777777" w:rsidR="00C21BCF" w:rsidRPr="00A8133F" w:rsidRDefault="00C21BCF" w:rsidP="00C21BCF">
      <w:pPr>
        <w:ind w:left="720"/>
        <w:rPr>
          <w:sz w:val="14"/>
          <w:szCs w:val="14"/>
          <w:lang w:val="ru-RU"/>
        </w:rPr>
      </w:pPr>
    </w:p>
    <w:p w14:paraId="0EC397B0" w14:textId="77777777" w:rsidR="00C21BCF" w:rsidRPr="00A8133F" w:rsidRDefault="00C21BCF" w:rsidP="00C21BCF">
      <w:pPr>
        <w:ind w:left="720"/>
        <w:rPr>
          <w:lang w:val="ru-RU"/>
        </w:rPr>
      </w:pP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Configuration</w:t>
      </w:r>
      <w:r w:rsidRPr="00A8133F">
        <w:rPr>
          <w:rFonts w:eastAsia="Calibri" w:cs="Tahoma"/>
          <w:szCs w:val="18"/>
          <w:lang w:val="ru-RU"/>
        </w:rPr>
        <w:t xml:space="preserve"> </w:t>
      </w:r>
      <w:r w:rsidRPr="00D7143B">
        <w:rPr>
          <w:rFonts w:eastAsia="Calibri" w:cs="Tahoma"/>
          <w:szCs w:val="18"/>
        </w:rPr>
        <w:t>Manager</w:t>
      </w:r>
      <w:r w:rsidRPr="00A8133F">
        <w:rPr>
          <w:rFonts w:eastAsia="Calibri" w:cs="Tahoma"/>
          <w:szCs w:val="18"/>
          <w:lang w:val="ru-RU"/>
        </w:rPr>
        <w:t xml:space="preserve"> является консолью управления для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 xml:space="preserve">Для управления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клиенты должны иметь лицензию на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Configuration</w:t>
      </w:r>
      <w:r w:rsidRPr="00A8133F">
        <w:rPr>
          <w:rFonts w:eastAsia="Calibri" w:cs="Tahoma"/>
          <w:szCs w:val="18"/>
          <w:lang w:val="ru-RU"/>
        </w:rPr>
        <w:t xml:space="preserve"> </w:t>
      </w:r>
      <w:r w:rsidRPr="00D7143B">
        <w:rPr>
          <w:rFonts w:eastAsia="Calibri" w:cs="Tahoma"/>
          <w:szCs w:val="18"/>
        </w:rPr>
        <w:t>Manager</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 xml:space="preserve">Также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xml:space="preserve"> можно использовать без специального средства управления, тогда лицензировать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Configuration</w:t>
      </w:r>
      <w:r w:rsidRPr="00A8133F">
        <w:rPr>
          <w:rFonts w:eastAsia="Calibri" w:cs="Tahoma"/>
          <w:szCs w:val="18"/>
          <w:lang w:val="ru-RU"/>
        </w:rPr>
        <w:t xml:space="preserve"> </w:t>
      </w:r>
      <w:r w:rsidRPr="00D7143B">
        <w:rPr>
          <w:rFonts w:eastAsia="Calibri" w:cs="Tahoma"/>
          <w:szCs w:val="18"/>
        </w:rPr>
        <w:t>Manager</w:t>
      </w:r>
      <w:r w:rsidRPr="00A8133F">
        <w:rPr>
          <w:rFonts w:eastAsia="Calibri" w:cs="Tahoma"/>
          <w:szCs w:val="18"/>
          <w:lang w:val="ru-RU"/>
        </w:rPr>
        <w:t xml:space="preserve"> не требуется.</w:t>
      </w:r>
      <w:r w:rsidR="00213B12" w:rsidRPr="00A8133F">
        <w:rPr>
          <w:rFonts w:eastAsia="Calibri" w:cs="Tahoma"/>
          <w:szCs w:val="18"/>
          <w:lang w:val="ru-RU"/>
        </w:rPr>
        <w:t xml:space="preserve"> </w:t>
      </w:r>
    </w:p>
    <w:p w14:paraId="009F068B" w14:textId="77777777" w:rsidR="00C21BCF" w:rsidRPr="00A8133F" w:rsidRDefault="00C21BCF" w:rsidP="00C21BCF">
      <w:pPr>
        <w:ind w:left="720"/>
        <w:rPr>
          <w:sz w:val="14"/>
          <w:szCs w:val="14"/>
          <w:lang w:val="ru-RU"/>
        </w:rPr>
      </w:pPr>
    </w:p>
    <w:p w14:paraId="6FCAC089" w14:textId="77777777" w:rsidR="00C21BCF" w:rsidRPr="00A8133F" w:rsidRDefault="00A0581B" w:rsidP="00A0581B">
      <w:pPr>
        <w:spacing w:after="60"/>
        <w:ind w:left="720"/>
        <w:rPr>
          <w:lang w:val="ru-RU"/>
        </w:rPr>
      </w:pPr>
      <w:r w:rsidRPr="00A8133F">
        <w:rPr>
          <w:rFonts w:eastAsia="Calibri" w:cs="Tahoma"/>
          <w:b/>
          <w:szCs w:val="18"/>
          <w:lang w:val="ru-RU"/>
        </w:rPr>
        <w:t>Домашнее использование</w:t>
      </w:r>
    </w:p>
    <w:p w14:paraId="504930E5" w14:textId="77777777" w:rsidR="00FF4CAB" w:rsidRPr="00A8133F" w:rsidRDefault="00C21BCF" w:rsidP="00A0581B">
      <w:pPr>
        <w:ind w:left="720"/>
        <w:rPr>
          <w:lang w:val="ru-RU"/>
        </w:rPr>
      </w:pPr>
      <w:r w:rsidRPr="00A8133F">
        <w:rPr>
          <w:rFonts w:eastAsia="Calibri" w:cs="Tahoma"/>
          <w:szCs w:val="18"/>
          <w:lang w:val="ru-RU"/>
        </w:rPr>
        <w:t xml:space="preserve">Клиенты, имеющие действующие Лицензии </w:t>
      </w:r>
      <w:r w:rsidRPr="00D7143B">
        <w:rPr>
          <w:rFonts w:eastAsia="Calibri" w:cs="Tahoma"/>
          <w:szCs w:val="18"/>
        </w:rPr>
        <w:t>User</w:t>
      </w:r>
      <w:r w:rsidRPr="00A8133F">
        <w:rPr>
          <w:rFonts w:eastAsia="Calibri" w:cs="Tahoma"/>
          <w:szCs w:val="18"/>
          <w:lang w:val="ru-RU"/>
        </w:rPr>
        <w:t xml:space="preserve"> </w:t>
      </w:r>
      <w:r w:rsidRPr="00D7143B">
        <w:rPr>
          <w:rFonts w:eastAsia="Calibri" w:cs="Tahoma"/>
          <w:szCs w:val="18"/>
        </w:rPr>
        <w:t>SL</w:t>
      </w:r>
      <w:r w:rsidRPr="00A8133F">
        <w:rPr>
          <w:rFonts w:eastAsia="Calibri" w:cs="Tahoma"/>
          <w:szCs w:val="18"/>
          <w:lang w:val="ru-RU"/>
        </w:rPr>
        <w:t xml:space="preserve"> для </w:t>
      </w:r>
      <w:r w:rsidRPr="00D7143B">
        <w:rPr>
          <w:rFonts w:eastAsia="Calibri" w:cs="Tahoma"/>
          <w:szCs w:val="18"/>
        </w:rPr>
        <w:t>System</w:t>
      </w:r>
      <w:r w:rsidRPr="00A8133F">
        <w:rPr>
          <w:rFonts w:eastAsia="Calibri" w:cs="Tahoma"/>
          <w:szCs w:val="18"/>
          <w:lang w:val="ru-RU"/>
        </w:rPr>
        <w:t xml:space="preserve"> </w:t>
      </w:r>
      <w:r w:rsidRPr="00D7143B">
        <w:rPr>
          <w:rFonts w:eastAsia="Calibri" w:cs="Tahoma"/>
          <w:szCs w:val="18"/>
        </w:rPr>
        <w:t>Center</w:t>
      </w:r>
      <w:r w:rsidRPr="00A8133F">
        <w:rPr>
          <w:rFonts w:eastAsia="Calibri" w:cs="Tahoma"/>
          <w:szCs w:val="18"/>
          <w:lang w:val="ru-RU"/>
        </w:rPr>
        <w:t xml:space="preserve"> 2012 </w:t>
      </w:r>
      <w:r w:rsidRPr="00D7143B">
        <w:rPr>
          <w:rFonts w:eastAsia="Calibri" w:cs="Tahoma"/>
          <w:szCs w:val="18"/>
        </w:rPr>
        <w:t>Endpoint</w:t>
      </w:r>
      <w:r w:rsidRPr="00A8133F">
        <w:rPr>
          <w:rFonts w:eastAsia="Calibri" w:cs="Tahoma"/>
          <w:szCs w:val="18"/>
          <w:lang w:val="ru-RU"/>
        </w:rPr>
        <w:t xml:space="preserve"> </w:t>
      </w:r>
      <w:r w:rsidRPr="00D7143B">
        <w:rPr>
          <w:rFonts w:eastAsia="Calibri" w:cs="Tahoma"/>
          <w:szCs w:val="18"/>
        </w:rPr>
        <w:t>Protection</w:t>
      </w:r>
      <w:r w:rsidRPr="00A8133F">
        <w:rPr>
          <w:rFonts w:eastAsia="Calibri" w:cs="Tahoma"/>
          <w:szCs w:val="18"/>
          <w:lang w:val="ru-RU"/>
        </w:rPr>
        <w:t>, имеют право на участие в программе домашнего использования.</w:t>
      </w:r>
    </w:p>
    <w:p w14:paraId="22E5A094" w14:textId="77777777" w:rsidR="00A0581B" w:rsidRPr="00A8133F" w:rsidRDefault="00A0581B" w:rsidP="00A0581B">
      <w:pPr>
        <w:rPr>
          <w:sz w:val="14"/>
          <w:szCs w:val="14"/>
          <w:lang w:val="ru-RU"/>
        </w:rPr>
      </w:pPr>
    </w:p>
    <w:p w14:paraId="5E4E0A02" w14:textId="77777777" w:rsidR="001704C2" w:rsidRPr="00A8133F" w:rsidRDefault="001704C2" w:rsidP="001704C2">
      <w:pPr>
        <w:rPr>
          <w:sz w:val="14"/>
          <w:szCs w:val="14"/>
          <w:lang w:val="ru-RU"/>
        </w:rPr>
      </w:pPr>
      <w:bookmarkStart w:id="1550" w:name="_91_TechNet_Plus"/>
      <w:bookmarkStart w:id="1551" w:name="_98_TechNet_Plus"/>
      <w:bookmarkEnd w:id="1534"/>
      <w:bookmarkEnd w:id="1550"/>
      <w:bookmarkEnd w:id="1551"/>
    </w:p>
    <w:p w14:paraId="72E2CA10" w14:textId="77777777" w:rsidR="00981B58" w:rsidRPr="00A8133F" w:rsidRDefault="006C7D84" w:rsidP="00E8145C">
      <w:pPr>
        <w:pStyle w:val="Heading2"/>
        <w:ind w:left="0"/>
        <w:rPr>
          <w:lang w:val="ru-RU"/>
        </w:rPr>
      </w:pPr>
      <w:bookmarkStart w:id="1552" w:name="_92_Visual_Studio"/>
      <w:bookmarkStart w:id="1553" w:name="_90_VDI_Standard"/>
      <w:bookmarkStart w:id="1554" w:name="_99_VDI_Standard"/>
      <w:bookmarkStart w:id="1555" w:name="_91_Vexcel_Server,"/>
      <w:bookmarkStart w:id="1556" w:name="_105_Windows_Azure"/>
      <w:bookmarkStart w:id="1557" w:name="_100_Windows_Azure"/>
      <w:bookmarkStart w:id="1558" w:name="_100_Visual_Studio"/>
      <w:bookmarkStart w:id="1559" w:name="_Toc380005112"/>
      <w:bookmarkStart w:id="1560" w:name="_Toc336338362"/>
      <w:bookmarkStart w:id="1561" w:name="Srv_94VSLoadTestVirtualUserPack10"/>
      <w:bookmarkEnd w:id="1552"/>
      <w:bookmarkEnd w:id="1553"/>
      <w:bookmarkEnd w:id="1554"/>
      <w:bookmarkEnd w:id="1555"/>
      <w:bookmarkEnd w:id="1556"/>
      <w:bookmarkEnd w:id="1557"/>
      <w:bookmarkEnd w:id="1558"/>
      <w:r w:rsidRPr="00A8133F">
        <w:rPr>
          <w:rFonts w:ascii="Tahoma" w:hAnsi="Tahoma" w:cs="Tahoma"/>
          <w:caps/>
          <w:color w:val="EE6000"/>
          <w:sz w:val="22"/>
          <w:szCs w:val="18"/>
          <w:vertAlign w:val="superscript"/>
          <w:lang w:val="ru-RU"/>
        </w:rPr>
        <w:t>100</w:t>
      </w:r>
      <w:r w:rsidRPr="00A8133F">
        <w:rPr>
          <w:rFonts w:ascii="Tahoma" w:hAnsi="Tahoma" w:cs="Tahoma"/>
          <w:caps/>
          <w:color w:val="EE6000"/>
          <w:sz w:val="22"/>
          <w:szCs w:val="18"/>
          <w:lang w:val="ru-RU"/>
        </w:rPr>
        <w:t xml:space="preserve"> </w:t>
      </w:r>
      <w:r w:rsidRPr="00D7143B">
        <w:rPr>
          <w:rFonts w:ascii="Tahoma" w:hAnsi="Tahoma" w:cs="Tahoma"/>
          <w:color w:val="F8701C"/>
          <w:sz w:val="22"/>
          <w:szCs w:val="22"/>
        </w:rPr>
        <w:t>Visual</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Studio</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Deployment</w:t>
      </w:r>
      <w:r w:rsidRPr="00A8133F">
        <w:rPr>
          <w:rFonts w:ascii="Tahoma" w:hAnsi="Tahoma" w:cs="Tahoma"/>
          <w:color w:val="F8701C"/>
          <w:sz w:val="22"/>
          <w:szCs w:val="22"/>
          <w:lang w:val="ru-RU"/>
        </w:rPr>
        <w:t xml:space="preserve"> 2013 </w:t>
      </w:r>
      <w:r w:rsidRPr="00D7143B">
        <w:rPr>
          <w:rFonts w:ascii="Tahoma" w:hAnsi="Tahoma" w:cs="Tahoma"/>
          <w:color w:val="F8701C"/>
          <w:sz w:val="22"/>
          <w:szCs w:val="22"/>
        </w:rPr>
        <w:t>Datacenter</w:t>
      </w:r>
      <w:bookmarkEnd w:id="1559"/>
    </w:p>
    <w:p w14:paraId="016EB1C4" w14:textId="77777777" w:rsidR="00981B58" w:rsidRPr="00A8133F" w:rsidRDefault="00981B58" w:rsidP="00981B58">
      <w:pPr>
        <w:rPr>
          <w:sz w:val="14"/>
          <w:szCs w:val="14"/>
          <w:lang w:val="ru-RU"/>
        </w:rPr>
      </w:pPr>
    </w:p>
    <w:p w14:paraId="0EA659B0" w14:textId="77777777" w:rsidR="00981B58" w:rsidRPr="00A8133F" w:rsidRDefault="00981B58" w:rsidP="00981B58">
      <w:pPr>
        <w:spacing w:after="60"/>
        <w:ind w:left="720"/>
        <w:rPr>
          <w:lang w:val="ru-RU"/>
        </w:rPr>
      </w:pPr>
      <w:r w:rsidRPr="00A8133F">
        <w:rPr>
          <w:rFonts w:cs="Tahoma"/>
          <w:b/>
          <w:lang w:val="ru-RU"/>
        </w:rPr>
        <w:t xml:space="preserve">Право на получение носителей для </w:t>
      </w:r>
      <w:r w:rsidRPr="00D7143B">
        <w:rPr>
          <w:rFonts w:cs="Tahoma"/>
          <w:b/>
        </w:rPr>
        <w:t>Visual</w:t>
      </w:r>
      <w:r w:rsidRPr="00A8133F">
        <w:rPr>
          <w:rFonts w:cs="Tahoma"/>
          <w:b/>
          <w:lang w:val="ru-RU"/>
        </w:rPr>
        <w:t xml:space="preserve"> </w:t>
      </w:r>
      <w:r w:rsidRPr="00D7143B">
        <w:rPr>
          <w:rFonts w:cs="Tahoma"/>
          <w:b/>
        </w:rPr>
        <w:t>Studio</w:t>
      </w:r>
      <w:r w:rsidRPr="00A8133F">
        <w:rPr>
          <w:rFonts w:cs="Tahoma"/>
          <w:b/>
          <w:lang w:val="ru-RU"/>
        </w:rPr>
        <w:t xml:space="preserve"> </w:t>
      </w:r>
      <w:r w:rsidRPr="00D7143B">
        <w:rPr>
          <w:rFonts w:cs="Tahoma"/>
          <w:b/>
        </w:rPr>
        <w:t>Deployment</w:t>
      </w:r>
      <w:r w:rsidRPr="00A8133F">
        <w:rPr>
          <w:rFonts w:cs="Tahoma"/>
          <w:b/>
          <w:lang w:val="ru-RU"/>
        </w:rPr>
        <w:t xml:space="preserve"> 2013</w:t>
      </w:r>
    </w:p>
    <w:p w14:paraId="1ECB723B" w14:textId="77777777" w:rsidR="00981B58" w:rsidRPr="00A8133F" w:rsidRDefault="003C5AFC" w:rsidP="00981B58">
      <w:pPr>
        <w:ind w:left="720"/>
        <w:rPr>
          <w:lang w:val="ru-RU"/>
        </w:rPr>
      </w:pPr>
      <w:r w:rsidRPr="00A8133F">
        <w:rPr>
          <w:rFonts w:cs="Tahoma"/>
          <w:szCs w:val="18"/>
          <w:lang w:val="ru-RU"/>
        </w:rPr>
        <w:t xml:space="preserve">Лицензионное ПО будет доступно только путем электронной загрузки с вводом выпусков </w:t>
      </w:r>
      <w:r w:rsidRPr="00D7143B">
        <w:rPr>
          <w:rFonts w:cs="Tahoma"/>
          <w:szCs w:val="18"/>
        </w:rPr>
        <w:t>Visual</w:t>
      </w:r>
      <w:r w:rsidRPr="00A8133F">
        <w:rPr>
          <w:rFonts w:cs="Tahoma"/>
          <w:szCs w:val="18"/>
          <w:lang w:val="ru-RU"/>
        </w:rPr>
        <w:t xml:space="preserve"> </w:t>
      </w:r>
      <w:r w:rsidRPr="00D7143B">
        <w:rPr>
          <w:rFonts w:cs="Tahoma"/>
          <w:szCs w:val="18"/>
        </w:rPr>
        <w:t>Studio</w:t>
      </w:r>
      <w:r w:rsidRPr="00A8133F">
        <w:rPr>
          <w:rFonts w:cs="Tahoma"/>
          <w:szCs w:val="18"/>
          <w:lang w:val="ru-RU"/>
        </w:rPr>
        <w:t xml:space="preserve"> </w:t>
      </w:r>
      <w:r w:rsidRPr="00D7143B">
        <w:rPr>
          <w:rFonts w:cs="Tahoma"/>
          <w:szCs w:val="18"/>
        </w:rPr>
        <w:t>Deployment</w:t>
      </w:r>
      <w:r w:rsidRPr="00A8133F">
        <w:rPr>
          <w:rFonts w:cs="Tahoma"/>
          <w:szCs w:val="18"/>
          <w:lang w:val="ru-RU"/>
        </w:rPr>
        <w:t xml:space="preserve"> 2013 </w:t>
      </w:r>
      <w:r w:rsidRPr="00D7143B">
        <w:rPr>
          <w:rFonts w:cs="Tahoma"/>
          <w:szCs w:val="18"/>
        </w:rPr>
        <w:t>Data</w:t>
      </w:r>
      <w:r w:rsidRPr="00A8133F">
        <w:rPr>
          <w:rFonts w:cs="Tahoma"/>
          <w:szCs w:val="18"/>
          <w:lang w:val="ru-RU"/>
        </w:rPr>
        <w:t xml:space="preserve"> </w:t>
      </w:r>
      <w:r w:rsidRPr="00D7143B">
        <w:rPr>
          <w:rFonts w:cs="Tahoma"/>
          <w:szCs w:val="18"/>
        </w:rPr>
        <w:t>center</w:t>
      </w:r>
      <w:r w:rsidRPr="00A8133F">
        <w:rPr>
          <w:rFonts w:cs="Tahoma"/>
          <w:szCs w:val="18"/>
          <w:lang w:val="ru-RU"/>
        </w:rPr>
        <w:t xml:space="preserve"> и </w:t>
      </w:r>
      <w:r w:rsidRPr="00D7143B">
        <w:rPr>
          <w:rFonts w:cs="Tahoma"/>
          <w:szCs w:val="18"/>
        </w:rPr>
        <w:t>Standard</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Варианты с физическими носителями не предусмотрены.</w:t>
      </w:r>
      <w:r w:rsidR="00213B12" w:rsidRPr="00A8133F">
        <w:rPr>
          <w:rFonts w:cs="Tahoma"/>
          <w:szCs w:val="18"/>
          <w:lang w:val="ru-RU"/>
        </w:rPr>
        <w:t xml:space="preserve"> </w:t>
      </w:r>
    </w:p>
    <w:p w14:paraId="7DEA16BC" w14:textId="77777777" w:rsidR="00981B58" w:rsidRPr="00A8133F" w:rsidRDefault="00981B58" w:rsidP="00981B58">
      <w:pPr>
        <w:rPr>
          <w:sz w:val="14"/>
          <w:szCs w:val="14"/>
          <w:lang w:val="ru-RU"/>
        </w:rPr>
      </w:pPr>
    </w:p>
    <w:p w14:paraId="187735EE" w14:textId="77777777" w:rsidR="00981B58" w:rsidRPr="00A8133F" w:rsidRDefault="00981B58" w:rsidP="00981B58">
      <w:pPr>
        <w:rPr>
          <w:sz w:val="14"/>
          <w:szCs w:val="14"/>
          <w:lang w:val="ru-RU"/>
        </w:rPr>
      </w:pPr>
    </w:p>
    <w:p w14:paraId="305C9E7D" w14:textId="77777777" w:rsidR="00981B58" w:rsidRPr="00A8133F" w:rsidRDefault="00981B58" w:rsidP="00981B58">
      <w:pPr>
        <w:pStyle w:val="Heading2"/>
        <w:ind w:left="0"/>
        <w:rPr>
          <w:lang w:val="ru-RU"/>
        </w:rPr>
      </w:pPr>
      <w:bookmarkStart w:id="1562" w:name="_101_Visual_Studio"/>
      <w:bookmarkStart w:id="1563" w:name="_Toc380005113"/>
      <w:bookmarkEnd w:id="1562"/>
      <w:r w:rsidRPr="00A8133F">
        <w:rPr>
          <w:rFonts w:ascii="Tahoma" w:hAnsi="Tahoma" w:cs="Tahoma"/>
          <w:caps/>
          <w:color w:val="EE6000"/>
          <w:sz w:val="22"/>
          <w:szCs w:val="18"/>
          <w:vertAlign w:val="superscript"/>
          <w:lang w:val="ru-RU"/>
        </w:rPr>
        <w:t>101</w:t>
      </w:r>
      <w:r w:rsidRPr="00A8133F">
        <w:rPr>
          <w:rFonts w:ascii="Tahoma" w:hAnsi="Tahoma" w:cs="Tahoma"/>
          <w:caps/>
          <w:color w:val="EE6000"/>
          <w:sz w:val="22"/>
          <w:szCs w:val="18"/>
          <w:lang w:val="ru-RU"/>
        </w:rPr>
        <w:t xml:space="preserve"> </w:t>
      </w:r>
      <w:r w:rsidRPr="00D7143B">
        <w:rPr>
          <w:rFonts w:ascii="Tahoma" w:hAnsi="Tahoma" w:cs="Tahoma"/>
          <w:color w:val="F8701C"/>
          <w:sz w:val="22"/>
          <w:szCs w:val="22"/>
        </w:rPr>
        <w:t>Visual</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Studio</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Deployment</w:t>
      </w:r>
      <w:r w:rsidRPr="00A8133F">
        <w:rPr>
          <w:rFonts w:ascii="Tahoma" w:hAnsi="Tahoma" w:cs="Tahoma"/>
          <w:color w:val="F8701C"/>
          <w:sz w:val="22"/>
          <w:szCs w:val="22"/>
          <w:lang w:val="ru-RU"/>
        </w:rPr>
        <w:t xml:space="preserve"> 2013 </w:t>
      </w:r>
      <w:r w:rsidRPr="00D7143B">
        <w:rPr>
          <w:rFonts w:ascii="Tahoma" w:hAnsi="Tahoma" w:cs="Tahoma"/>
          <w:color w:val="F8701C"/>
          <w:sz w:val="22"/>
          <w:szCs w:val="22"/>
        </w:rPr>
        <w:t>Standard</w:t>
      </w:r>
      <w:bookmarkEnd w:id="1563"/>
    </w:p>
    <w:p w14:paraId="6C38EFA2" w14:textId="77777777" w:rsidR="00981B58" w:rsidRPr="00A8133F" w:rsidRDefault="00981B58" w:rsidP="00981B58">
      <w:pPr>
        <w:widowControl w:val="0"/>
        <w:jc w:val="both"/>
        <w:rPr>
          <w:sz w:val="14"/>
          <w:szCs w:val="14"/>
          <w:lang w:val="ru-RU"/>
        </w:rPr>
      </w:pPr>
    </w:p>
    <w:p w14:paraId="5F4E0BF7" w14:textId="77777777" w:rsidR="00981B58" w:rsidRPr="00A8133F" w:rsidRDefault="00981B58" w:rsidP="00981B58">
      <w:pPr>
        <w:spacing w:after="60"/>
        <w:ind w:left="720"/>
        <w:rPr>
          <w:lang w:val="ru-RU"/>
        </w:rPr>
      </w:pPr>
      <w:r w:rsidRPr="00A8133F">
        <w:rPr>
          <w:rFonts w:cs="Tahoma"/>
          <w:b/>
          <w:lang w:val="ru-RU"/>
        </w:rPr>
        <w:t xml:space="preserve">Право на получение носителей для </w:t>
      </w:r>
      <w:r w:rsidRPr="00D7143B">
        <w:rPr>
          <w:rFonts w:cs="Tahoma"/>
          <w:b/>
        </w:rPr>
        <w:t>Visual</w:t>
      </w:r>
      <w:r w:rsidRPr="00A8133F">
        <w:rPr>
          <w:rFonts w:cs="Tahoma"/>
          <w:b/>
          <w:lang w:val="ru-RU"/>
        </w:rPr>
        <w:t xml:space="preserve"> </w:t>
      </w:r>
      <w:r w:rsidRPr="00D7143B">
        <w:rPr>
          <w:rFonts w:cs="Tahoma"/>
          <w:b/>
        </w:rPr>
        <w:t>Studio</w:t>
      </w:r>
      <w:r w:rsidRPr="00A8133F">
        <w:rPr>
          <w:rFonts w:cs="Tahoma"/>
          <w:b/>
          <w:lang w:val="ru-RU"/>
        </w:rPr>
        <w:t xml:space="preserve"> </w:t>
      </w:r>
      <w:r w:rsidRPr="00D7143B">
        <w:rPr>
          <w:rFonts w:cs="Tahoma"/>
          <w:b/>
        </w:rPr>
        <w:t>Deployment</w:t>
      </w:r>
      <w:r w:rsidRPr="00A8133F">
        <w:rPr>
          <w:rFonts w:cs="Tahoma"/>
          <w:b/>
          <w:lang w:val="ru-RU"/>
        </w:rPr>
        <w:t xml:space="preserve"> 2013</w:t>
      </w:r>
    </w:p>
    <w:p w14:paraId="502DF525" w14:textId="77777777" w:rsidR="00981B58" w:rsidRPr="00A8133F" w:rsidRDefault="003C5AFC" w:rsidP="00981B58">
      <w:pPr>
        <w:ind w:left="720"/>
        <w:rPr>
          <w:lang w:val="ru-RU"/>
        </w:rPr>
      </w:pPr>
      <w:r w:rsidRPr="00A8133F">
        <w:rPr>
          <w:rFonts w:cs="Tahoma"/>
          <w:szCs w:val="18"/>
          <w:lang w:val="ru-RU"/>
        </w:rPr>
        <w:t xml:space="preserve">Лицензионное ПО будет доступно только путем электронной загрузки с вводом выпусков </w:t>
      </w:r>
      <w:r w:rsidRPr="00D7143B">
        <w:rPr>
          <w:rFonts w:cs="Tahoma"/>
          <w:szCs w:val="18"/>
        </w:rPr>
        <w:t>Visual</w:t>
      </w:r>
      <w:r w:rsidRPr="00A8133F">
        <w:rPr>
          <w:rFonts w:cs="Tahoma"/>
          <w:szCs w:val="18"/>
          <w:lang w:val="ru-RU"/>
        </w:rPr>
        <w:t xml:space="preserve"> </w:t>
      </w:r>
      <w:r w:rsidRPr="00D7143B">
        <w:rPr>
          <w:rFonts w:cs="Tahoma"/>
          <w:szCs w:val="18"/>
        </w:rPr>
        <w:t>Studio</w:t>
      </w:r>
      <w:r w:rsidRPr="00A8133F">
        <w:rPr>
          <w:rFonts w:cs="Tahoma"/>
          <w:szCs w:val="18"/>
          <w:lang w:val="ru-RU"/>
        </w:rPr>
        <w:t xml:space="preserve"> </w:t>
      </w:r>
      <w:r w:rsidRPr="00D7143B">
        <w:rPr>
          <w:rFonts w:cs="Tahoma"/>
          <w:szCs w:val="18"/>
        </w:rPr>
        <w:t>Deployment</w:t>
      </w:r>
      <w:r w:rsidRPr="00A8133F">
        <w:rPr>
          <w:rFonts w:cs="Tahoma"/>
          <w:szCs w:val="18"/>
          <w:lang w:val="ru-RU"/>
        </w:rPr>
        <w:t xml:space="preserve"> 2013 </w:t>
      </w:r>
      <w:r w:rsidRPr="00D7143B">
        <w:rPr>
          <w:rFonts w:cs="Tahoma"/>
          <w:szCs w:val="18"/>
        </w:rPr>
        <w:t>Data</w:t>
      </w:r>
      <w:r w:rsidRPr="00A8133F">
        <w:rPr>
          <w:rFonts w:cs="Tahoma"/>
          <w:szCs w:val="18"/>
          <w:lang w:val="ru-RU"/>
        </w:rPr>
        <w:t xml:space="preserve"> </w:t>
      </w:r>
      <w:r w:rsidRPr="00D7143B">
        <w:rPr>
          <w:rFonts w:cs="Tahoma"/>
          <w:szCs w:val="18"/>
        </w:rPr>
        <w:t>center</w:t>
      </w:r>
      <w:r w:rsidRPr="00A8133F">
        <w:rPr>
          <w:rFonts w:cs="Tahoma"/>
          <w:szCs w:val="18"/>
          <w:lang w:val="ru-RU"/>
        </w:rPr>
        <w:t xml:space="preserve"> и </w:t>
      </w:r>
      <w:r w:rsidRPr="00D7143B">
        <w:rPr>
          <w:rFonts w:cs="Tahoma"/>
          <w:szCs w:val="18"/>
        </w:rPr>
        <w:t>Standard</w:t>
      </w:r>
      <w:r w:rsidRPr="00A8133F">
        <w:rPr>
          <w:rFonts w:cs="Tahoma"/>
          <w:szCs w:val="18"/>
          <w:lang w:val="ru-RU"/>
        </w:rPr>
        <w:t>.</w:t>
      </w:r>
      <w:r w:rsidR="00213B12" w:rsidRPr="00A8133F">
        <w:rPr>
          <w:rFonts w:cs="Tahoma"/>
          <w:szCs w:val="18"/>
          <w:lang w:val="ru-RU"/>
        </w:rPr>
        <w:t xml:space="preserve"> </w:t>
      </w:r>
      <w:r w:rsidRPr="00A8133F">
        <w:rPr>
          <w:rFonts w:cs="Tahoma"/>
          <w:szCs w:val="18"/>
          <w:lang w:val="ru-RU"/>
        </w:rPr>
        <w:t xml:space="preserve">Варианты с физическими носителями не предусмотрены. </w:t>
      </w:r>
    </w:p>
    <w:p w14:paraId="0E22744C" w14:textId="77777777" w:rsidR="00981B58" w:rsidRPr="00A8133F" w:rsidRDefault="00981B58" w:rsidP="00981B58">
      <w:pPr>
        <w:rPr>
          <w:sz w:val="14"/>
          <w:szCs w:val="14"/>
          <w:lang w:val="ru-RU"/>
        </w:rPr>
      </w:pPr>
    </w:p>
    <w:p w14:paraId="5AD431A5" w14:textId="77777777" w:rsidR="00981B58" w:rsidRPr="00A8133F" w:rsidRDefault="00981B58" w:rsidP="00981B58">
      <w:pPr>
        <w:rPr>
          <w:sz w:val="14"/>
          <w:szCs w:val="14"/>
          <w:lang w:val="ru-RU"/>
        </w:rPr>
      </w:pPr>
    </w:p>
    <w:p w14:paraId="19815CF6" w14:textId="77777777" w:rsidR="00E8145C" w:rsidRPr="00A8133F" w:rsidRDefault="00981B58" w:rsidP="00E8145C">
      <w:pPr>
        <w:pStyle w:val="Heading2"/>
        <w:ind w:left="0"/>
        <w:rPr>
          <w:lang w:val="ru-RU"/>
        </w:rPr>
      </w:pPr>
      <w:bookmarkStart w:id="1564" w:name="_102_Службы_Windows"/>
      <w:bookmarkStart w:id="1565" w:name="_Toc380005114"/>
      <w:bookmarkEnd w:id="1564"/>
      <w:r w:rsidRPr="00A8133F">
        <w:rPr>
          <w:rFonts w:ascii="Tahoma" w:hAnsi="Tahoma" w:cs="Tahoma"/>
          <w:caps/>
          <w:color w:val="FF6600"/>
          <w:sz w:val="22"/>
          <w:vertAlign w:val="superscript"/>
          <w:lang w:val="ru-RU"/>
        </w:rPr>
        <w:t>102</w:t>
      </w:r>
      <w:r w:rsidRPr="00A8133F">
        <w:rPr>
          <w:rFonts w:ascii="Tahoma" w:hAnsi="Tahoma" w:cs="Tahoma"/>
          <w:caps/>
          <w:color w:val="FF6600"/>
          <w:sz w:val="22"/>
          <w:lang w:val="ru-RU"/>
        </w:rPr>
        <w:t xml:space="preserve"> </w:t>
      </w:r>
      <w:r w:rsidRPr="00A8133F">
        <w:rPr>
          <w:rFonts w:ascii="Tahoma" w:hAnsi="Tahoma" w:cs="Tahoma"/>
          <w:color w:val="F8701C"/>
          <w:sz w:val="22"/>
          <w:szCs w:val="22"/>
          <w:lang w:val="ru-RU"/>
        </w:rPr>
        <w:t xml:space="preserve">Службы </w:t>
      </w:r>
      <w:r w:rsidRPr="00D7143B">
        <w:rPr>
          <w:rFonts w:ascii="Tahoma" w:hAnsi="Tahoma" w:cs="Tahoma"/>
          <w:color w:val="F8701C"/>
          <w:sz w:val="22"/>
          <w:szCs w:val="22"/>
        </w:rPr>
        <w:t>Windows</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Azure</w:t>
      </w:r>
      <w:bookmarkEnd w:id="1560"/>
      <w:bookmarkEnd w:id="1565"/>
    </w:p>
    <w:p w14:paraId="12D810ED" w14:textId="77777777" w:rsidR="00E8145C" w:rsidRPr="00A8133F" w:rsidRDefault="00E8145C" w:rsidP="00B76943">
      <w:pPr>
        <w:widowControl w:val="0"/>
        <w:jc w:val="both"/>
        <w:rPr>
          <w:sz w:val="14"/>
          <w:szCs w:val="14"/>
          <w:lang w:val="ru-RU"/>
        </w:rPr>
      </w:pPr>
    </w:p>
    <w:p w14:paraId="060E197C" w14:textId="77777777" w:rsidR="00B76943" w:rsidRPr="00A8133F" w:rsidRDefault="00E8145C" w:rsidP="00B76943">
      <w:pPr>
        <w:widowControl w:val="0"/>
        <w:spacing w:after="60"/>
        <w:ind w:left="720"/>
        <w:jc w:val="both"/>
        <w:rPr>
          <w:lang w:val="ru-RU"/>
        </w:rPr>
      </w:pPr>
      <w:r w:rsidRPr="00A8133F">
        <w:rPr>
          <w:b/>
          <w:color w:val="000000"/>
          <w:lang w:val="ru-RU"/>
        </w:rPr>
        <w:t xml:space="preserve">Минимальный объем вычислительных ресурсов </w:t>
      </w:r>
      <w:r w:rsidRPr="00D7143B">
        <w:rPr>
          <w:b/>
          <w:color w:val="000000"/>
        </w:rPr>
        <w:t>Windows</w:t>
      </w:r>
      <w:r w:rsidRPr="00A8133F">
        <w:rPr>
          <w:b/>
          <w:color w:val="000000"/>
          <w:lang w:val="ru-RU"/>
        </w:rPr>
        <w:t xml:space="preserve"> </w:t>
      </w:r>
      <w:r w:rsidRPr="00D7143B">
        <w:rPr>
          <w:b/>
          <w:color w:val="000000"/>
        </w:rPr>
        <w:t>Azure</w:t>
      </w:r>
      <w:r w:rsidRPr="00A8133F">
        <w:rPr>
          <w:b/>
          <w:color w:val="000000"/>
          <w:lang w:val="ru-RU"/>
        </w:rPr>
        <w:t xml:space="preserve"> </w:t>
      </w:r>
      <w:r w:rsidRPr="00D7143B">
        <w:rPr>
          <w:b/>
          <w:color w:val="000000"/>
        </w:rPr>
        <w:t>Compute</w:t>
      </w:r>
      <w:r w:rsidRPr="00A8133F">
        <w:rPr>
          <w:b/>
          <w:color w:val="000000"/>
          <w:lang w:val="ru-RU"/>
        </w:rPr>
        <w:t>.</w:t>
      </w:r>
    </w:p>
    <w:p w14:paraId="65F4652A" w14:textId="77777777" w:rsidR="00E8145C" w:rsidRPr="00A8133F" w:rsidRDefault="00E8145C" w:rsidP="00B76943">
      <w:pPr>
        <w:widowControl w:val="0"/>
        <w:ind w:left="720"/>
        <w:jc w:val="both"/>
        <w:rPr>
          <w:lang w:val="ru-RU"/>
        </w:rPr>
      </w:pPr>
      <w:r w:rsidRPr="00A8133F">
        <w:rPr>
          <w:lang w:val="ru-RU"/>
        </w:rPr>
        <w:t xml:space="preserve">Для </w:t>
      </w:r>
      <w:r w:rsidRPr="00D7143B">
        <w:t>Windows</w:t>
      </w:r>
      <w:r w:rsidRPr="00A8133F">
        <w:rPr>
          <w:lang w:val="ru-RU"/>
        </w:rPr>
        <w:t xml:space="preserve"> </w:t>
      </w:r>
      <w:r w:rsidRPr="00D7143B">
        <w:t>Azure</w:t>
      </w:r>
      <w:r w:rsidRPr="00A8133F">
        <w:rPr>
          <w:lang w:val="ru-RU"/>
        </w:rPr>
        <w:t xml:space="preserve"> </w:t>
      </w:r>
      <w:r w:rsidRPr="00D7143B">
        <w:t>Compute</w:t>
      </w:r>
      <w:r w:rsidRPr="00A8133F">
        <w:rPr>
          <w:lang w:val="ru-RU"/>
        </w:rPr>
        <w:t xml:space="preserve"> </w:t>
      </w:r>
      <w:r w:rsidRPr="00D7143B">
        <w:t>Microsoft</w:t>
      </w:r>
      <w:r w:rsidRPr="00A8133F">
        <w:rPr>
          <w:lang w:val="ru-RU"/>
        </w:rPr>
        <w:t xml:space="preserve">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A8133F">
        <w:rPr>
          <w:rFonts w:eastAsia="Times New Roman"/>
          <w:color w:val="000000"/>
          <w:lang w:val="ru-RU"/>
        </w:rPr>
        <w:t xml:space="preserve">50 параллельных малых вычислительных экземпляров в месяц, или (2) </w:t>
      </w:r>
      <w:r w:rsidR="0001615E" w:rsidRPr="00A8133F">
        <w:rPr>
          <w:lang w:val="ru-RU"/>
        </w:rPr>
        <w:t xml:space="preserve">125 </w:t>
      </w:r>
      <w:r w:rsidRPr="00A8133F">
        <w:rPr>
          <w:lang w:val="ru-RU"/>
        </w:rPr>
        <w:t xml:space="preserve">% Расчетного использования вычислительных ресурсов клиента (в соответствии с рассчитываемым ниже). </w:t>
      </w:r>
    </w:p>
    <w:p w14:paraId="6BD9E228" w14:textId="77777777" w:rsidR="00B76943" w:rsidRPr="00A8133F" w:rsidRDefault="00B76943" w:rsidP="00B76943">
      <w:pPr>
        <w:widowControl w:val="0"/>
        <w:ind w:left="720"/>
        <w:jc w:val="both"/>
        <w:rPr>
          <w:sz w:val="14"/>
          <w:szCs w:val="14"/>
          <w:lang w:val="ru-RU"/>
        </w:rPr>
      </w:pPr>
    </w:p>
    <w:p w14:paraId="20C619EF" w14:textId="77777777" w:rsidR="00E8145C" w:rsidRPr="00A8133F" w:rsidRDefault="00E8145C" w:rsidP="00B76943">
      <w:pPr>
        <w:widowControl w:val="0"/>
        <w:ind w:left="720"/>
        <w:jc w:val="both"/>
        <w:rPr>
          <w:spacing w:val="-4"/>
          <w:lang w:val="ru-RU"/>
        </w:rPr>
      </w:pPr>
      <w:r w:rsidRPr="00A8133F">
        <w:rPr>
          <w:spacing w:val="-4"/>
          <w:lang w:val="ru-RU"/>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A8133F">
        <w:rPr>
          <w:rFonts w:cs="Tahoma"/>
          <w:spacing w:val="-4"/>
          <w:szCs w:val="18"/>
          <w:lang w:val="ru-RU"/>
        </w:rPr>
        <w:t>действующей в течение срока действия</w:t>
      </w:r>
      <w:r w:rsidRPr="00A8133F">
        <w:rPr>
          <w:spacing w:val="-4"/>
          <w:lang w:val="ru-RU"/>
        </w:rPr>
        <w:t xml:space="preserve"> соглашения клиента), и деления этого числа на Минимальный заказ для </w:t>
      </w:r>
      <w:r w:rsidRPr="00247E48">
        <w:rPr>
          <w:spacing w:val="-4"/>
        </w:rPr>
        <w:t>Windows</w:t>
      </w:r>
      <w:r w:rsidRPr="00A8133F">
        <w:rPr>
          <w:spacing w:val="-4"/>
          <w:lang w:val="ru-RU"/>
        </w:rPr>
        <w:t xml:space="preserve"> </w:t>
      </w:r>
      <w:r w:rsidRPr="00247E48">
        <w:rPr>
          <w:spacing w:val="-4"/>
        </w:rPr>
        <w:t>Azure</w:t>
      </w:r>
      <w:r w:rsidRPr="00A8133F">
        <w:rPr>
          <w:spacing w:val="-4"/>
          <w:lang w:val="ru-RU"/>
        </w:rPr>
        <w:t xml:space="preserve"> </w:t>
      </w:r>
      <w:r w:rsidRPr="00247E48">
        <w:rPr>
          <w:spacing w:val="-4"/>
        </w:rPr>
        <w:t>Compute</w:t>
      </w:r>
      <w:r w:rsidRPr="00A8133F">
        <w:rPr>
          <w:spacing w:val="-4"/>
          <w:lang w:val="ru-RU"/>
        </w:rPr>
        <w:t>.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6ADDB3F9" w14:textId="77777777" w:rsidR="00B76943" w:rsidRPr="00A8133F" w:rsidRDefault="00B76943" w:rsidP="00B76943">
      <w:pPr>
        <w:widowControl w:val="0"/>
        <w:ind w:left="720"/>
        <w:jc w:val="both"/>
        <w:rPr>
          <w:lang w:val="ru-RU"/>
        </w:rPr>
      </w:pPr>
    </w:p>
    <w:p w14:paraId="564E429A" w14:textId="77777777" w:rsidR="00E8145C" w:rsidRPr="00A8133F" w:rsidRDefault="00E8145C" w:rsidP="00B76943">
      <w:pPr>
        <w:widowControl w:val="0"/>
        <w:ind w:left="720"/>
        <w:jc w:val="both"/>
        <w:rPr>
          <w:lang w:val="ru-RU"/>
        </w:rPr>
      </w:pPr>
      <w:r w:rsidRPr="00A8133F">
        <w:rPr>
          <w:lang w:val="ru-RU"/>
        </w:rPr>
        <w:t xml:space="preserve">Если </w:t>
      </w:r>
      <w:r w:rsidRPr="00D7143B">
        <w:t>Microsoft</w:t>
      </w:r>
      <w:r w:rsidRPr="00A8133F">
        <w:rPr>
          <w:lang w:val="ru-RU"/>
        </w:rPr>
        <w:t xml:space="preserve"> не удается предоставить Минимальный объем вычислительных ресурсов, то клиент получит компенсацию, равную 25 % денежной суммы пострадавшей службы </w:t>
      </w:r>
      <w:r w:rsidRPr="00D7143B">
        <w:t>Windows</w:t>
      </w:r>
      <w:r w:rsidRPr="00A8133F">
        <w:rPr>
          <w:lang w:val="ru-RU"/>
        </w:rPr>
        <w:t xml:space="preserve"> </w:t>
      </w:r>
      <w:r w:rsidRPr="00D7143B">
        <w:t>Azure</w:t>
      </w:r>
      <w:r w:rsidRPr="00A8133F">
        <w:rPr>
          <w:lang w:val="ru-RU"/>
        </w:rPr>
        <w:t xml:space="preserve"> </w:t>
      </w:r>
      <w:r w:rsidRPr="00D7143B">
        <w:t>Compute</w:t>
      </w:r>
      <w:r w:rsidRPr="00A8133F">
        <w:rPr>
          <w:lang w:val="ru-RU"/>
        </w:rPr>
        <w:t xml:space="preserv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w:t>
      </w:r>
      <w:r w:rsidRPr="00A8133F">
        <w:rPr>
          <w:lang w:val="ru-RU"/>
        </w:rPr>
        <w:lastRenderedPageBreak/>
        <w:t>(см.</w:t>
      </w:r>
      <w:r w:rsidR="00BF6603">
        <w:t> </w:t>
      </w:r>
      <w:r w:rsidRPr="00A8133F">
        <w:rPr>
          <w:lang w:val="ru-RU"/>
        </w:rPr>
        <w:t>Раздел 2.</w:t>
      </w:r>
      <w:r w:rsidRPr="00D7143B">
        <w:t>c</w:t>
      </w:r>
      <w:r w:rsidRPr="00A8133F">
        <w:rPr>
          <w:lang w:val="ru-RU"/>
        </w:rPr>
        <w:t xml:space="preserve"> выше), то клиент получит только компенсацию с большей денежной суммой.</w:t>
      </w:r>
    </w:p>
    <w:p w14:paraId="135E048F" w14:textId="77777777" w:rsidR="00C520CC" w:rsidRPr="00687E72" w:rsidRDefault="00C520CC" w:rsidP="00B76943">
      <w:pPr>
        <w:widowControl w:val="0"/>
        <w:ind w:left="720"/>
        <w:jc w:val="both"/>
        <w:rPr>
          <w:sz w:val="16"/>
          <w:szCs w:val="16"/>
          <w:lang w:val="ru-RU"/>
        </w:rPr>
      </w:pPr>
    </w:p>
    <w:p w14:paraId="18E1AA08" w14:textId="77777777" w:rsidR="00C520CC" w:rsidRPr="00687E72" w:rsidRDefault="00C520CC" w:rsidP="00B76943">
      <w:pPr>
        <w:widowControl w:val="0"/>
        <w:ind w:left="720"/>
        <w:jc w:val="both"/>
        <w:rPr>
          <w:sz w:val="16"/>
          <w:szCs w:val="16"/>
          <w:lang w:val="ru-RU"/>
        </w:rPr>
      </w:pPr>
    </w:p>
    <w:p w14:paraId="2444C4B5" w14:textId="77777777" w:rsidR="00E8145C" w:rsidRPr="00A8133F" w:rsidRDefault="00E8145C" w:rsidP="00B76943">
      <w:pPr>
        <w:widowControl w:val="0"/>
        <w:ind w:left="720"/>
        <w:jc w:val="both"/>
        <w:rPr>
          <w:lang w:val="ru-RU"/>
        </w:rPr>
      </w:pPr>
      <w:r w:rsidRPr="00A8133F">
        <w:rPr>
          <w:lang w:val="ru-RU"/>
        </w:rPr>
        <w:t xml:space="preserve">Все использование </w:t>
      </w:r>
      <w:r w:rsidRPr="00D7143B">
        <w:t>Windows</w:t>
      </w:r>
      <w:r w:rsidRPr="00A8133F">
        <w:rPr>
          <w:lang w:val="ru-RU"/>
        </w:rPr>
        <w:t xml:space="preserve"> </w:t>
      </w:r>
      <w:r w:rsidRPr="00D7143B">
        <w:t>Azure</w:t>
      </w:r>
      <w:r w:rsidRPr="00A8133F">
        <w:rPr>
          <w:lang w:val="ru-RU"/>
        </w:rPr>
        <w:t xml:space="preserve"> </w:t>
      </w:r>
      <w:r w:rsidRPr="00D7143B">
        <w:t>Compute</w:t>
      </w:r>
      <w:r w:rsidRPr="00A8133F">
        <w:rPr>
          <w:lang w:val="ru-RU"/>
        </w:rPr>
        <w:t xml:space="preserve"> сверх Расчетного использования вычислительных ресурсов будет потребляться «по мере доступности». Все использование любых Служб </w:t>
      </w:r>
      <w:r w:rsidRPr="00D7143B">
        <w:t>Windows</w:t>
      </w:r>
      <w:r w:rsidRPr="00A8133F">
        <w:rPr>
          <w:lang w:val="ru-RU"/>
        </w:rPr>
        <w:t xml:space="preserve"> </w:t>
      </w:r>
      <w:r w:rsidRPr="00D7143B">
        <w:t>Azure</w:t>
      </w:r>
      <w:r w:rsidRPr="00A8133F">
        <w:rPr>
          <w:lang w:val="ru-RU"/>
        </w:rPr>
        <w:t xml:space="preserve">, отличных от </w:t>
      </w:r>
      <w:r w:rsidRPr="00D7143B">
        <w:t>Windows</w:t>
      </w:r>
      <w:r w:rsidRPr="00A8133F">
        <w:rPr>
          <w:lang w:val="ru-RU"/>
        </w:rPr>
        <w:t xml:space="preserve"> </w:t>
      </w:r>
      <w:r w:rsidRPr="00D7143B">
        <w:t>Azure</w:t>
      </w:r>
      <w:r w:rsidRPr="00A8133F">
        <w:rPr>
          <w:lang w:val="ru-RU"/>
        </w:rPr>
        <w:t xml:space="preserve"> </w:t>
      </w:r>
      <w:r w:rsidRPr="00D7143B">
        <w:t>Compute</w:t>
      </w:r>
      <w:r w:rsidRPr="00A8133F">
        <w:rPr>
          <w:lang w:val="ru-RU"/>
        </w:rPr>
        <w:t xml:space="preserve">, будет потребляться «по мере доступности». </w:t>
      </w:r>
    </w:p>
    <w:p w14:paraId="7D3B1863" w14:textId="77777777" w:rsidR="00152361" w:rsidRPr="00A8133F" w:rsidRDefault="00152361" w:rsidP="00B76943">
      <w:pPr>
        <w:pStyle w:val="EndnoteText"/>
        <w:ind w:left="720"/>
        <w:rPr>
          <w:sz w:val="16"/>
          <w:szCs w:val="16"/>
          <w:lang w:val="ru-RU"/>
        </w:rPr>
      </w:pPr>
    </w:p>
    <w:p w14:paraId="5F23767D" w14:textId="77777777" w:rsidR="00FF4CAB" w:rsidRPr="00A8133F" w:rsidRDefault="00FF4CAB" w:rsidP="00376D4B">
      <w:pPr>
        <w:pStyle w:val="EndnoteText"/>
        <w:ind w:left="720"/>
        <w:rPr>
          <w:sz w:val="16"/>
          <w:szCs w:val="16"/>
          <w:lang w:val="ru-RU"/>
        </w:rPr>
      </w:pPr>
    </w:p>
    <w:p w14:paraId="6E85823B" w14:textId="77777777" w:rsidR="00ED12C0" w:rsidRPr="00A8133F" w:rsidRDefault="00A560B6" w:rsidP="00ED12C0">
      <w:pPr>
        <w:pStyle w:val="Heading2"/>
        <w:ind w:left="0"/>
        <w:rPr>
          <w:lang w:val="ru-RU"/>
        </w:rPr>
      </w:pPr>
      <w:bookmarkStart w:id="1566" w:name="_98_Windows_Embedded"/>
      <w:bookmarkStart w:id="1567" w:name="_101_Windows_Embedded"/>
      <w:bookmarkStart w:id="1568" w:name="_103_Windows_Embedded"/>
      <w:bookmarkStart w:id="1569" w:name="Srv_107WindowsEmbeddedDeviceMgr2011"/>
      <w:bookmarkStart w:id="1570" w:name="_Toc336338363"/>
      <w:bookmarkStart w:id="1571" w:name="_Toc380005115"/>
      <w:bookmarkStart w:id="1572" w:name="Srv_93SBS2008PremiumEdition"/>
      <w:bookmarkEnd w:id="1561"/>
      <w:bookmarkEnd w:id="1566"/>
      <w:bookmarkEnd w:id="1567"/>
      <w:bookmarkEnd w:id="1568"/>
      <w:r w:rsidRPr="00A8133F">
        <w:rPr>
          <w:rFonts w:ascii="Tahoma" w:hAnsi="Tahoma" w:cs="Tahoma"/>
          <w:caps/>
          <w:color w:val="FF6600"/>
          <w:sz w:val="22"/>
          <w:vertAlign w:val="superscript"/>
          <w:lang w:val="ru-RU"/>
        </w:rPr>
        <w:t>103</w:t>
      </w:r>
      <w:r w:rsidRPr="00A8133F">
        <w:rPr>
          <w:rFonts w:ascii="Tahoma" w:hAnsi="Tahoma" w:cs="Tahoma"/>
          <w:color w:val="FF6600"/>
          <w:lang w:val="ru-RU"/>
        </w:rPr>
        <w:t xml:space="preserve"> </w:t>
      </w:r>
      <w:r w:rsidRPr="00D7143B">
        <w:rPr>
          <w:rFonts w:ascii="Tahoma" w:hAnsi="Tahoma" w:cs="Tahoma"/>
          <w:color w:val="FF6600"/>
          <w:sz w:val="22"/>
        </w:rPr>
        <w:t>Windows</w:t>
      </w:r>
      <w:r w:rsidRPr="00A8133F">
        <w:rPr>
          <w:rFonts w:ascii="Tahoma" w:hAnsi="Tahoma" w:cs="Tahoma"/>
          <w:color w:val="FF6600"/>
          <w:sz w:val="22"/>
          <w:lang w:val="ru-RU"/>
        </w:rPr>
        <w:t xml:space="preserve"> </w:t>
      </w:r>
      <w:r w:rsidRPr="00D7143B">
        <w:rPr>
          <w:rFonts w:ascii="Tahoma" w:hAnsi="Tahoma" w:cs="Tahoma"/>
          <w:color w:val="FF6600"/>
          <w:sz w:val="22"/>
        </w:rPr>
        <w:t>Embedded</w:t>
      </w:r>
      <w:r w:rsidRPr="00A8133F">
        <w:rPr>
          <w:rFonts w:ascii="Tahoma" w:hAnsi="Tahoma" w:cs="Tahoma"/>
          <w:color w:val="FF6600"/>
          <w:sz w:val="22"/>
          <w:lang w:val="ru-RU"/>
        </w:rPr>
        <w:t xml:space="preserve"> </w:t>
      </w:r>
      <w:r w:rsidRPr="00D7143B">
        <w:rPr>
          <w:rFonts w:ascii="Tahoma" w:hAnsi="Tahoma" w:cs="Tahoma"/>
          <w:color w:val="FF6600"/>
          <w:sz w:val="22"/>
        </w:rPr>
        <w:t>Device</w:t>
      </w:r>
      <w:r w:rsidRPr="00A8133F">
        <w:rPr>
          <w:rFonts w:ascii="Tahoma" w:hAnsi="Tahoma" w:cs="Tahoma"/>
          <w:color w:val="FF6600"/>
          <w:sz w:val="22"/>
          <w:lang w:val="ru-RU"/>
        </w:rPr>
        <w:t xml:space="preserve"> </w:t>
      </w:r>
      <w:r w:rsidRPr="00D7143B">
        <w:rPr>
          <w:rFonts w:ascii="Tahoma" w:hAnsi="Tahoma" w:cs="Tahoma"/>
          <w:color w:val="FF6600"/>
          <w:sz w:val="22"/>
        </w:rPr>
        <w:t>Manager</w:t>
      </w:r>
      <w:r w:rsidRPr="00A8133F">
        <w:rPr>
          <w:rFonts w:ascii="Tahoma" w:hAnsi="Tahoma" w:cs="Tahoma"/>
          <w:color w:val="FF6600"/>
          <w:sz w:val="22"/>
          <w:lang w:val="ru-RU"/>
        </w:rPr>
        <w:t xml:space="preserve"> 2011 — лицензия на сервер управления</w:t>
      </w:r>
      <w:bookmarkEnd w:id="1569"/>
      <w:bookmarkEnd w:id="1570"/>
      <w:bookmarkEnd w:id="1571"/>
    </w:p>
    <w:p w14:paraId="12E2160F" w14:textId="77777777" w:rsidR="00ED12C0" w:rsidRPr="00A8133F" w:rsidRDefault="00ED12C0" w:rsidP="00B76943">
      <w:pPr>
        <w:rPr>
          <w:sz w:val="16"/>
          <w:szCs w:val="16"/>
          <w:lang w:val="ru-RU"/>
        </w:rPr>
      </w:pPr>
    </w:p>
    <w:p w14:paraId="06750469" w14:textId="77777777" w:rsidR="00ED12C0" w:rsidRPr="00A8133F" w:rsidRDefault="00ED12C0" w:rsidP="00B76943">
      <w:pPr>
        <w:pStyle w:val="EndnoteText"/>
        <w:ind w:left="720"/>
        <w:rPr>
          <w:lang w:val="ru-RU"/>
        </w:rPr>
      </w:pPr>
      <w:r w:rsidRPr="00A8133F">
        <w:rPr>
          <w:rFonts w:ascii="Tahoma" w:hAnsi="Tahoma" w:cs="Tahoma"/>
          <w:color w:val="000000"/>
          <w:sz w:val="18"/>
          <w:lang w:val="ru-RU"/>
        </w:rPr>
        <w:t>Жизненный</w:t>
      </w:r>
      <w:r w:rsidRPr="00D7143B">
        <w:rPr>
          <w:rFonts w:ascii="Tahoma" w:hAnsi="Tahoma" w:cs="Tahoma"/>
          <w:color w:val="000000"/>
          <w:sz w:val="18"/>
        </w:rPr>
        <w:t> </w:t>
      </w:r>
      <w:r w:rsidRPr="00A8133F">
        <w:rPr>
          <w:rFonts w:ascii="Tahoma" w:hAnsi="Tahoma" w:cs="Tahoma"/>
          <w:color w:val="000000"/>
          <w:sz w:val="18"/>
          <w:lang w:val="ru-RU"/>
        </w:rPr>
        <w:t>цикл этого продукта закончился и он больше не будет</w:t>
      </w:r>
      <w:r w:rsidRPr="00D7143B">
        <w:rPr>
          <w:rFonts w:ascii="Tahoma" w:hAnsi="Tahoma" w:cs="Tahoma"/>
          <w:color w:val="000000"/>
          <w:sz w:val="18"/>
        </w:rPr>
        <w:t> </w:t>
      </w:r>
      <w:r w:rsidRPr="00A8133F">
        <w:rPr>
          <w:rFonts w:ascii="Tahoma" w:hAnsi="Tahoma" w:cs="Tahoma"/>
          <w:color w:val="000000"/>
          <w:sz w:val="18"/>
          <w:lang w:val="ru-RU"/>
        </w:rPr>
        <w:t>предлагаться.</w:t>
      </w:r>
    </w:p>
    <w:p w14:paraId="5236E425" w14:textId="77777777" w:rsidR="00ED12C0" w:rsidRPr="00A8133F" w:rsidRDefault="00ED12C0" w:rsidP="00B76943">
      <w:pPr>
        <w:pStyle w:val="EndnoteText"/>
        <w:ind w:left="720"/>
        <w:rPr>
          <w:sz w:val="16"/>
          <w:szCs w:val="16"/>
          <w:lang w:val="ru-RU"/>
        </w:rPr>
      </w:pPr>
    </w:p>
    <w:p w14:paraId="1EDB3B88" w14:textId="77777777" w:rsidR="00ED12C0" w:rsidRPr="00A8133F" w:rsidRDefault="00ED12C0" w:rsidP="00B76943">
      <w:pPr>
        <w:pStyle w:val="EndnoteText"/>
        <w:spacing w:after="60"/>
        <w:ind w:left="720"/>
        <w:rPr>
          <w:lang w:val="ru-RU"/>
        </w:rPr>
      </w:pPr>
      <w:r w:rsidRPr="00A8133F">
        <w:rPr>
          <w:rFonts w:ascii="Tahoma" w:hAnsi="Tahoma" w:cs="Tahoma"/>
          <w:b/>
          <w:color w:val="000000"/>
          <w:sz w:val="18"/>
          <w:lang w:val="ru-RU"/>
        </w:rPr>
        <w:t xml:space="preserve">Одноразовое предоставление лицензии владельцам лицензии </w:t>
      </w:r>
      <w:r w:rsidRPr="00D7143B">
        <w:rPr>
          <w:rFonts w:ascii="Tahoma" w:hAnsi="Tahoma" w:cs="Tahoma"/>
          <w:b/>
          <w:color w:val="000000"/>
          <w:sz w:val="18"/>
        </w:rPr>
        <w:t>Windows</w:t>
      </w:r>
      <w:r w:rsidRPr="00A8133F">
        <w:rPr>
          <w:rFonts w:ascii="Tahoma" w:hAnsi="Tahoma" w:cs="Tahoma"/>
          <w:b/>
          <w:color w:val="000000"/>
          <w:sz w:val="18"/>
          <w:lang w:val="ru-RU"/>
        </w:rPr>
        <w:t xml:space="preserve"> </w:t>
      </w:r>
      <w:r w:rsidRPr="00D7143B">
        <w:rPr>
          <w:rFonts w:ascii="Tahoma" w:hAnsi="Tahoma" w:cs="Tahoma"/>
          <w:b/>
          <w:color w:val="000000"/>
          <w:sz w:val="18"/>
        </w:rPr>
        <w:t>Embedded</w:t>
      </w:r>
      <w:r w:rsidRPr="00A8133F">
        <w:rPr>
          <w:rFonts w:ascii="Tahoma" w:hAnsi="Tahoma" w:cs="Tahoma"/>
          <w:b/>
          <w:color w:val="000000"/>
          <w:sz w:val="18"/>
          <w:lang w:val="ru-RU"/>
        </w:rPr>
        <w:t xml:space="preserve"> </w:t>
      </w:r>
      <w:r w:rsidRPr="00D7143B">
        <w:rPr>
          <w:rFonts w:ascii="Tahoma" w:hAnsi="Tahoma" w:cs="Tahoma"/>
          <w:b/>
          <w:color w:val="000000"/>
          <w:sz w:val="18"/>
        </w:rPr>
        <w:t>Device</w:t>
      </w:r>
      <w:r w:rsidRPr="00A8133F">
        <w:rPr>
          <w:rFonts w:ascii="Tahoma" w:hAnsi="Tahoma" w:cs="Tahoma"/>
          <w:b/>
          <w:color w:val="000000"/>
          <w:sz w:val="18"/>
          <w:lang w:val="ru-RU"/>
        </w:rPr>
        <w:t xml:space="preserve"> </w:t>
      </w:r>
      <w:r w:rsidRPr="00D7143B">
        <w:rPr>
          <w:rFonts w:ascii="Tahoma" w:hAnsi="Tahoma" w:cs="Tahoma"/>
          <w:b/>
          <w:color w:val="000000"/>
          <w:sz w:val="18"/>
        </w:rPr>
        <w:t>Manager</w:t>
      </w:r>
      <w:r w:rsidRPr="00A8133F">
        <w:rPr>
          <w:rFonts w:ascii="Tahoma" w:hAnsi="Tahoma" w:cs="Tahoma"/>
          <w:b/>
          <w:color w:val="000000"/>
          <w:sz w:val="18"/>
          <w:lang w:val="ru-RU"/>
        </w:rPr>
        <w:t xml:space="preserve"> 2011 с действующим покрытием </w:t>
      </w:r>
      <w:r w:rsidRPr="00D7143B">
        <w:rPr>
          <w:rFonts w:ascii="Tahoma" w:hAnsi="Tahoma" w:cs="Tahoma"/>
          <w:b/>
          <w:color w:val="000000"/>
          <w:sz w:val="18"/>
        </w:rPr>
        <w:t>Software</w:t>
      </w:r>
      <w:r w:rsidRPr="00A8133F">
        <w:rPr>
          <w:rFonts w:ascii="Tahoma" w:hAnsi="Tahoma" w:cs="Tahoma"/>
          <w:b/>
          <w:color w:val="000000"/>
          <w:sz w:val="18"/>
          <w:lang w:val="ru-RU"/>
        </w:rPr>
        <w:t xml:space="preserve"> </w:t>
      </w:r>
      <w:r w:rsidRPr="00D7143B">
        <w:rPr>
          <w:rFonts w:ascii="Tahoma" w:hAnsi="Tahoma" w:cs="Tahoma"/>
          <w:b/>
          <w:color w:val="000000"/>
          <w:sz w:val="18"/>
        </w:rPr>
        <w:t>Assurance</w:t>
      </w:r>
      <w:r w:rsidRPr="00A8133F">
        <w:rPr>
          <w:rFonts w:ascii="Tahoma" w:hAnsi="Tahoma" w:cs="Tahoma"/>
          <w:b/>
          <w:color w:val="000000"/>
          <w:sz w:val="18"/>
          <w:lang w:val="ru-RU"/>
        </w:rPr>
        <w:t>.</w:t>
      </w:r>
    </w:p>
    <w:p w14:paraId="5B878CF2" w14:textId="77777777" w:rsidR="002512D3" w:rsidRPr="00A8133F" w:rsidRDefault="00ED12C0" w:rsidP="003165D6">
      <w:pPr>
        <w:pStyle w:val="EndnoteText"/>
        <w:ind w:left="720"/>
        <w:rPr>
          <w:lang w:val="ru-RU"/>
        </w:rPr>
      </w:pPr>
      <w:r w:rsidRPr="00A8133F">
        <w:rPr>
          <w:rFonts w:ascii="Tahoma" w:hAnsi="Tahoma" w:cs="Tahoma"/>
          <w:color w:val="000000"/>
          <w:sz w:val="18"/>
          <w:lang w:val="ru-RU"/>
        </w:rPr>
        <w:t xml:space="preserve">В качестве одноразового исключения в связи с прекращением действия лицензий на сервер управления </w:t>
      </w:r>
      <w:r w:rsidRPr="00D7143B">
        <w:rPr>
          <w:rFonts w:ascii="Tahoma" w:hAnsi="Tahoma" w:cs="Tahoma"/>
          <w:color w:val="000000"/>
          <w:sz w:val="18"/>
        </w:rPr>
        <w:t>Windows</w:t>
      </w:r>
      <w:r w:rsidRPr="00A8133F">
        <w:rPr>
          <w:rFonts w:ascii="Tahoma" w:hAnsi="Tahoma" w:cs="Tahoma"/>
          <w:color w:val="000000"/>
          <w:sz w:val="18"/>
          <w:lang w:val="ru-RU"/>
        </w:rPr>
        <w:t xml:space="preserve"> </w:t>
      </w:r>
      <w:r w:rsidRPr="00D7143B">
        <w:rPr>
          <w:rFonts w:ascii="Tahoma" w:hAnsi="Tahoma" w:cs="Tahoma"/>
          <w:color w:val="000000"/>
          <w:sz w:val="18"/>
        </w:rPr>
        <w:t>Embedded</w:t>
      </w:r>
      <w:r w:rsidRPr="00A8133F">
        <w:rPr>
          <w:rFonts w:ascii="Tahoma" w:hAnsi="Tahoma" w:cs="Tahoma"/>
          <w:color w:val="000000"/>
          <w:sz w:val="18"/>
          <w:lang w:val="ru-RU"/>
        </w:rPr>
        <w:t xml:space="preserve"> </w:t>
      </w:r>
      <w:r w:rsidRPr="00D7143B">
        <w:rPr>
          <w:rFonts w:ascii="Tahoma" w:hAnsi="Tahoma" w:cs="Tahoma"/>
          <w:color w:val="000000"/>
          <w:sz w:val="18"/>
        </w:rPr>
        <w:t>Device</w:t>
      </w:r>
      <w:r w:rsidRPr="00A8133F">
        <w:rPr>
          <w:rFonts w:ascii="Tahoma" w:hAnsi="Tahoma" w:cs="Tahoma"/>
          <w:color w:val="000000"/>
          <w:sz w:val="18"/>
          <w:lang w:val="ru-RU"/>
        </w:rPr>
        <w:t xml:space="preserve"> </w:t>
      </w:r>
      <w:r w:rsidRPr="00D7143B">
        <w:rPr>
          <w:rFonts w:ascii="Tahoma" w:hAnsi="Tahoma" w:cs="Tahoma"/>
          <w:color w:val="000000"/>
          <w:sz w:val="18"/>
        </w:rPr>
        <w:t>Manager</w:t>
      </w:r>
      <w:r w:rsidRPr="00A8133F">
        <w:rPr>
          <w:rFonts w:ascii="Tahoma" w:hAnsi="Tahoma" w:cs="Tahoma"/>
          <w:color w:val="000000"/>
          <w:sz w:val="18"/>
          <w:lang w:val="ru-RU"/>
        </w:rPr>
        <w:t xml:space="preserve"> 2011 клиенты с действующим на 1 апреля 2012 г. покрытием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для лицензий на сервер управления получат клиентские лицензии на</w:t>
      </w:r>
      <w:r w:rsidR="00BF6603">
        <w:rPr>
          <w:rFonts w:ascii="Tahoma" w:hAnsi="Tahoma" w:cs="Tahoma"/>
          <w:color w:val="000000"/>
          <w:sz w:val="18"/>
        </w:rPr>
        <w:t> </w:t>
      </w:r>
      <w:r w:rsidRPr="00A8133F">
        <w:rPr>
          <w:rFonts w:ascii="Tahoma" w:hAnsi="Tahoma" w:cs="Tahoma"/>
          <w:color w:val="000000"/>
          <w:sz w:val="18"/>
          <w:lang w:val="ru-RU"/>
        </w:rPr>
        <w:t>управление следующим образом</w:t>
      </w:r>
      <w:r w:rsidRPr="00A8133F">
        <w:rPr>
          <w:rFonts w:ascii="Tahoma" w:hAnsi="Tahoma" w:cs="Tahoma"/>
          <w:color w:val="000000"/>
          <w:sz w:val="18"/>
          <w:szCs w:val="20"/>
          <w:lang w:val="ru-RU"/>
        </w:rPr>
        <w:t>.</w:t>
      </w:r>
    </w:p>
    <w:p w14:paraId="7A37171F" w14:textId="77777777" w:rsidR="00ED12C0" w:rsidRPr="00A8133F" w:rsidRDefault="00ED12C0" w:rsidP="00B76943">
      <w:pPr>
        <w:pStyle w:val="EndnoteText"/>
        <w:rPr>
          <w:sz w:val="16"/>
          <w:szCs w:val="16"/>
          <w:lang w:val="ru-RU"/>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2517D5" w14:paraId="1F527399" w14:textId="77777777" w:rsidTr="00CA14C9">
        <w:tc>
          <w:tcPr>
            <w:tcW w:w="3960" w:type="dxa"/>
            <w:tcBorders>
              <w:top w:val="single" w:sz="4" w:space="0" w:color="000000"/>
              <w:bottom w:val="single" w:sz="6" w:space="0" w:color="000000"/>
            </w:tcBorders>
            <w:shd w:val="clear" w:color="auto" w:fill="FABF8F"/>
          </w:tcPr>
          <w:p w14:paraId="2E7F0017" w14:textId="77777777" w:rsidR="00ED12C0" w:rsidRPr="00D7143B" w:rsidRDefault="00ED12C0" w:rsidP="004342E4">
            <w:pPr>
              <w:jc w:val="center"/>
              <w:rPr>
                <w:rFonts w:cs="Tahoma"/>
                <w:b/>
                <w:color w:val="000000"/>
                <w:szCs w:val="20"/>
              </w:rPr>
            </w:pPr>
            <w:r w:rsidRPr="00D7143B">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14:paraId="593347B3" w14:textId="77777777" w:rsidR="00ED12C0" w:rsidRPr="00A8133F" w:rsidRDefault="00ED12C0" w:rsidP="004342E4">
            <w:pPr>
              <w:jc w:val="center"/>
              <w:rPr>
                <w:rFonts w:cs="Tahoma"/>
                <w:b/>
                <w:color w:val="000000"/>
                <w:szCs w:val="20"/>
                <w:lang w:val="ru-RU"/>
              </w:rPr>
            </w:pPr>
            <w:r w:rsidRPr="00A8133F">
              <w:rPr>
                <w:rFonts w:cs="Tahoma"/>
                <w:color w:val="000000"/>
                <w:lang w:val="ru-RU"/>
              </w:rPr>
              <w:t xml:space="preserve">Клиентские лицензии на управление </w:t>
            </w:r>
            <w:r w:rsidRPr="00D7143B">
              <w:rPr>
                <w:rFonts w:cs="Tahoma"/>
                <w:color w:val="000000"/>
              </w:rPr>
              <w:t>Windows</w:t>
            </w:r>
            <w:r w:rsidRPr="00A8133F">
              <w:rPr>
                <w:rFonts w:cs="Tahoma"/>
                <w:color w:val="000000"/>
                <w:lang w:val="ru-RU"/>
              </w:rPr>
              <w:t xml:space="preserve"> </w:t>
            </w:r>
            <w:r w:rsidRPr="00D7143B">
              <w:rPr>
                <w:rFonts w:cs="Tahoma"/>
                <w:color w:val="000000"/>
              </w:rPr>
              <w:t>Embedded</w:t>
            </w:r>
            <w:r w:rsidRPr="00A8133F">
              <w:rPr>
                <w:rFonts w:cs="Tahoma"/>
                <w:color w:val="000000"/>
                <w:lang w:val="ru-RU"/>
              </w:rPr>
              <w:t xml:space="preserve"> </w:t>
            </w:r>
            <w:r w:rsidRPr="00D7143B">
              <w:rPr>
                <w:rFonts w:cs="Tahoma"/>
                <w:color w:val="000000"/>
              </w:rPr>
              <w:t>Device</w:t>
            </w:r>
            <w:r w:rsidRPr="00A8133F">
              <w:rPr>
                <w:rFonts w:cs="Tahoma"/>
                <w:color w:val="000000"/>
                <w:lang w:val="ru-RU"/>
              </w:rPr>
              <w:t xml:space="preserve"> </w:t>
            </w:r>
            <w:r w:rsidRPr="00D7143B">
              <w:rPr>
                <w:rFonts w:cs="Tahoma"/>
                <w:color w:val="000000"/>
              </w:rPr>
              <w:t>Manager</w:t>
            </w:r>
            <w:r w:rsidRPr="00A8133F">
              <w:rPr>
                <w:rFonts w:cs="Tahoma"/>
                <w:color w:val="000000"/>
                <w:lang w:val="ru-RU"/>
              </w:rPr>
              <w:t xml:space="preserve"> 2011</w:t>
            </w:r>
          </w:p>
        </w:tc>
      </w:tr>
      <w:tr w:rsidR="00ED12C0" w:rsidRPr="002517D5" w14:paraId="586B2761" w14:textId="77777777" w:rsidTr="00CA14C9">
        <w:tc>
          <w:tcPr>
            <w:tcW w:w="3960" w:type="dxa"/>
            <w:tcBorders>
              <w:top w:val="single" w:sz="6" w:space="0" w:color="000000"/>
            </w:tcBorders>
            <w:shd w:val="clear" w:color="auto" w:fill="FFFFFF"/>
          </w:tcPr>
          <w:p w14:paraId="392978B1" w14:textId="77777777" w:rsidR="00ED12C0" w:rsidRPr="00D7143B" w:rsidRDefault="00ED12C0" w:rsidP="004342E4">
            <w:pPr>
              <w:rPr>
                <w:rFonts w:cs="Tahoma"/>
                <w:color w:val="000000"/>
                <w:szCs w:val="20"/>
              </w:rPr>
            </w:pPr>
            <w:r w:rsidRPr="00D7143B">
              <w:rPr>
                <w:rFonts w:cs="Tahoma"/>
                <w:color w:val="000000"/>
                <w:szCs w:val="20"/>
              </w:rPr>
              <w:t>Windows Embedded Device Manager 2011 Server License</w:t>
            </w:r>
          </w:p>
        </w:tc>
        <w:tc>
          <w:tcPr>
            <w:tcW w:w="4050" w:type="dxa"/>
            <w:tcBorders>
              <w:top w:val="single" w:sz="6" w:space="0" w:color="000000"/>
            </w:tcBorders>
            <w:shd w:val="clear" w:color="auto" w:fill="FFFFFF"/>
          </w:tcPr>
          <w:p w14:paraId="0707FC6A" w14:textId="77777777" w:rsidR="00ED12C0" w:rsidRPr="00A8133F" w:rsidRDefault="00ED12C0" w:rsidP="004342E4">
            <w:pPr>
              <w:rPr>
                <w:rFonts w:cs="Tahoma"/>
                <w:color w:val="000000"/>
                <w:szCs w:val="20"/>
                <w:lang w:val="ru-RU"/>
              </w:rPr>
            </w:pPr>
            <w:r w:rsidRPr="00A8133F">
              <w:rPr>
                <w:rFonts w:cs="Tahoma"/>
                <w:color w:val="000000"/>
                <w:szCs w:val="20"/>
                <w:lang w:val="ru-RU"/>
              </w:rPr>
              <w:t xml:space="preserve">13 клиентских лицензий на управление </w:t>
            </w:r>
            <w:r w:rsidRPr="00D7143B">
              <w:rPr>
                <w:rFonts w:cs="Tahoma"/>
                <w:color w:val="000000"/>
                <w:szCs w:val="20"/>
              </w:rPr>
              <w:t>Windows</w:t>
            </w:r>
            <w:r w:rsidRPr="00A8133F">
              <w:rPr>
                <w:rFonts w:cs="Tahoma"/>
                <w:color w:val="000000"/>
                <w:szCs w:val="20"/>
                <w:lang w:val="ru-RU"/>
              </w:rPr>
              <w:t xml:space="preserve"> </w:t>
            </w:r>
            <w:r w:rsidRPr="00D7143B">
              <w:rPr>
                <w:rFonts w:cs="Tahoma"/>
                <w:color w:val="000000"/>
                <w:szCs w:val="20"/>
              </w:rPr>
              <w:t>Embedded</w:t>
            </w:r>
            <w:r w:rsidRPr="00A8133F">
              <w:rPr>
                <w:rFonts w:cs="Tahoma"/>
                <w:color w:val="000000"/>
                <w:szCs w:val="20"/>
                <w:lang w:val="ru-RU"/>
              </w:rPr>
              <w:t xml:space="preserve"> </w:t>
            </w:r>
            <w:r w:rsidRPr="00D7143B">
              <w:rPr>
                <w:rFonts w:cs="Tahoma"/>
                <w:color w:val="000000"/>
                <w:szCs w:val="20"/>
              </w:rPr>
              <w:t>Device</w:t>
            </w:r>
            <w:r w:rsidRPr="00A8133F">
              <w:rPr>
                <w:rFonts w:cs="Tahoma"/>
                <w:color w:val="000000"/>
                <w:szCs w:val="20"/>
                <w:lang w:val="ru-RU"/>
              </w:rPr>
              <w:t xml:space="preserve"> </w:t>
            </w:r>
            <w:r w:rsidRPr="00D7143B">
              <w:rPr>
                <w:rFonts w:cs="Tahoma"/>
                <w:color w:val="000000"/>
                <w:szCs w:val="20"/>
              </w:rPr>
              <w:t>Manager</w:t>
            </w:r>
            <w:r w:rsidRPr="00A8133F">
              <w:rPr>
                <w:rFonts w:cs="Tahoma"/>
                <w:color w:val="000000"/>
                <w:szCs w:val="20"/>
                <w:lang w:val="ru-RU"/>
              </w:rPr>
              <w:t xml:space="preserve"> 2011</w:t>
            </w:r>
          </w:p>
        </w:tc>
      </w:tr>
      <w:tr w:rsidR="00ED12C0" w:rsidRPr="002517D5" w14:paraId="02FC5420" w14:textId="77777777" w:rsidTr="00CA14C9">
        <w:tc>
          <w:tcPr>
            <w:tcW w:w="3960" w:type="dxa"/>
            <w:shd w:val="clear" w:color="auto" w:fill="FFFFFF"/>
          </w:tcPr>
          <w:p w14:paraId="21D288E9" w14:textId="77777777" w:rsidR="00ED12C0" w:rsidRPr="00A8133F" w:rsidRDefault="00ED12C0" w:rsidP="004342E4">
            <w:pPr>
              <w:rPr>
                <w:rFonts w:cs="Tahoma"/>
                <w:color w:val="000000"/>
                <w:szCs w:val="20"/>
                <w:lang w:val="ru-RU"/>
              </w:rPr>
            </w:pPr>
            <w:r w:rsidRPr="00D7143B">
              <w:rPr>
                <w:rFonts w:cs="Tahoma"/>
                <w:color w:val="000000"/>
                <w:szCs w:val="20"/>
              </w:rPr>
              <w:t>Windows</w:t>
            </w:r>
            <w:r w:rsidRPr="00A8133F">
              <w:rPr>
                <w:rFonts w:cs="Tahoma"/>
                <w:color w:val="000000"/>
                <w:szCs w:val="20"/>
                <w:lang w:val="ru-RU"/>
              </w:rPr>
              <w:t xml:space="preserve"> </w:t>
            </w:r>
            <w:r w:rsidRPr="00D7143B">
              <w:rPr>
                <w:rFonts w:cs="Tahoma"/>
                <w:color w:val="000000"/>
                <w:szCs w:val="20"/>
              </w:rPr>
              <w:t>Embedded</w:t>
            </w:r>
            <w:r w:rsidRPr="00A8133F">
              <w:rPr>
                <w:rFonts w:cs="Tahoma"/>
                <w:color w:val="000000"/>
                <w:szCs w:val="20"/>
                <w:lang w:val="ru-RU"/>
              </w:rPr>
              <w:t xml:space="preserve"> </w:t>
            </w:r>
            <w:r w:rsidRPr="00D7143B">
              <w:rPr>
                <w:rFonts w:cs="Tahoma"/>
                <w:color w:val="000000"/>
                <w:szCs w:val="20"/>
              </w:rPr>
              <w:t>Device</w:t>
            </w:r>
            <w:r w:rsidRPr="00A8133F">
              <w:rPr>
                <w:rFonts w:cs="Tahoma"/>
                <w:color w:val="000000"/>
                <w:szCs w:val="20"/>
                <w:lang w:val="ru-RU"/>
              </w:rPr>
              <w:t xml:space="preserve"> </w:t>
            </w:r>
            <w:r w:rsidRPr="00D7143B">
              <w:rPr>
                <w:rFonts w:cs="Tahoma"/>
                <w:color w:val="000000"/>
                <w:szCs w:val="20"/>
              </w:rPr>
              <w:t>Manager</w:t>
            </w:r>
            <w:r w:rsidRPr="00A8133F">
              <w:rPr>
                <w:rFonts w:cs="Tahoma"/>
                <w:color w:val="000000"/>
                <w:szCs w:val="20"/>
                <w:lang w:val="ru-RU"/>
              </w:rPr>
              <w:t xml:space="preserve"> 2011 </w:t>
            </w:r>
            <w:r w:rsidRPr="00D7143B">
              <w:rPr>
                <w:rFonts w:cs="Tahoma"/>
                <w:color w:val="000000"/>
                <w:szCs w:val="20"/>
              </w:rPr>
              <w:t>Server</w:t>
            </w:r>
            <w:r w:rsidRPr="00A8133F">
              <w:rPr>
                <w:rFonts w:cs="Tahoma"/>
                <w:color w:val="000000"/>
                <w:szCs w:val="20"/>
                <w:lang w:val="ru-RU"/>
              </w:rPr>
              <w:t xml:space="preserve"> </w:t>
            </w:r>
            <w:r w:rsidRPr="00D7143B">
              <w:rPr>
                <w:rFonts w:cs="Tahoma"/>
                <w:color w:val="000000"/>
                <w:szCs w:val="20"/>
              </w:rPr>
              <w:t>License</w:t>
            </w:r>
            <w:r w:rsidRPr="00A8133F">
              <w:rPr>
                <w:rFonts w:cs="Tahoma"/>
                <w:color w:val="000000"/>
                <w:szCs w:val="20"/>
                <w:lang w:val="ru-RU"/>
              </w:rPr>
              <w:t xml:space="preserve"> с технологией </w:t>
            </w:r>
            <w:r w:rsidRPr="00D7143B">
              <w:rPr>
                <w:rFonts w:cs="Tahoma"/>
                <w:color w:val="000000"/>
                <w:szCs w:val="20"/>
              </w:rPr>
              <w:t>SQL</w:t>
            </w:r>
            <w:r w:rsidRPr="00A8133F">
              <w:rPr>
                <w:rFonts w:cs="Tahoma"/>
                <w:color w:val="000000"/>
                <w:szCs w:val="20"/>
                <w:lang w:val="ru-RU"/>
              </w:rPr>
              <w:t xml:space="preserve"> </w:t>
            </w:r>
            <w:r w:rsidRPr="00D7143B">
              <w:rPr>
                <w:rFonts w:cs="Tahoma"/>
                <w:color w:val="000000"/>
                <w:szCs w:val="20"/>
              </w:rPr>
              <w:t>Server</w:t>
            </w:r>
            <w:r w:rsidRPr="00A8133F">
              <w:rPr>
                <w:rFonts w:cs="Tahoma"/>
                <w:color w:val="000000"/>
                <w:szCs w:val="20"/>
                <w:lang w:val="ru-RU"/>
              </w:rPr>
              <w:t xml:space="preserve"> 2008</w:t>
            </w:r>
          </w:p>
        </w:tc>
        <w:tc>
          <w:tcPr>
            <w:tcW w:w="4050" w:type="dxa"/>
            <w:shd w:val="clear" w:color="auto" w:fill="FFFFFF"/>
          </w:tcPr>
          <w:p w14:paraId="24DB0FDD" w14:textId="77777777" w:rsidR="00ED12C0" w:rsidRPr="00A8133F" w:rsidRDefault="00ED12C0" w:rsidP="004342E4">
            <w:pPr>
              <w:rPr>
                <w:rFonts w:cs="Tahoma"/>
                <w:color w:val="000000"/>
                <w:szCs w:val="20"/>
                <w:lang w:val="ru-RU"/>
              </w:rPr>
            </w:pPr>
            <w:r w:rsidRPr="00A8133F">
              <w:rPr>
                <w:rFonts w:cs="Tahoma"/>
                <w:color w:val="000000"/>
                <w:szCs w:val="20"/>
                <w:lang w:val="ru-RU"/>
              </w:rPr>
              <w:t xml:space="preserve">30 клиентских лицензий на управление </w:t>
            </w:r>
            <w:r w:rsidRPr="00D7143B">
              <w:rPr>
                <w:rFonts w:cs="Tahoma"/>
                <w:color w:val="000000"/>
                <w:szCs w:val="20"/>
              </w:rPr>
              <w:t>Windows</w:t>
            </w:r>
            <w:r w:rsidRPr="00A8133F">
              <w:rPr>
                <w:rFonts w:cs="Tahoma"/>
                <w:color w:val="000000"/>
                <w:szCs w:val="20"/>
                <w:lang w:val="ru-RU"/>
              </w:rPr>
              <w:t xml:space="preserve"> </w:t>
            </w:r>
            <w:r w:rsidRPr="00D7143B">
              <w:rPr>
                <w:rFonts w:cs="Tahoma"/>
                <w:color w:val="000000"/>
                <w:szCs w:val="20"/>
              </w:rPr>
              <w:t>Embedded</w:t>
            </w:r>
            <w:r w:rsidRPr="00A8133F">
              <w:rPr>
                <w:rFonts w:cs="Tahoma"/>
                <w:color w:val="000000"/>
                <w:szCs w:val="20"/>
                <w:lang w:val="ru-RU"/>
              </w:rPr>
              <w:t xml:space="preserve"> </w:t>
            </w:r>
            <w:r w:rsidRPr="00D7143B">
              <w:rPr>
                <w:rFonts w:cs="Tahoma"/>
                <w:color w:val="000000"/>
                <w:szCs w:val="20"/>
              </w:rPr>
              <w:t>Device</w:t>
            </w:r>
            <w:r w:rsidRPr="00A8133F">
              <w:rPr>
                <w:rFonts w:cs="Tahoma"/>
                <w:color w:val="000000"/>
                <w:szCs w:val="20"/>
                <w:lang w:val="ru-RU"/>
              </w:rPr>
              <w:t xml:space="preserve"> </w:t>
            </w:r>
            <w:r w:rsidRPr="00D7143B">
              <w:rPr>
                <w:rFonts w:cs="Tahoma"/>
                <w:color w:val="000000"/>
                <w:szCs w:val="20"/>
              </w:rPr>
              <w:t>Manager</w:t>
            </w:r>
            <w:r w:rsidRPr="00A8133F">
              <w:rPr>
                <w:rFonts w:cs="Tahoma"/>
                <w:color w:val="000000"/>
                <w:szCs w:val="20"/>
                <w:lang w:val="ru-RU"/>
              </w:rPr>
              <w:t xml:space="preserve"> 2011</w:t>
            </w:r>
          </w:p>
        </w:tc>
      </w:tr>
    </w:tbl>
    <w:p w14:paraId="25340400" w14:textId="77777777" w:rsidR="00ED12C0" w:rsidRPr="00A8133F" w:rsidRDefault="00ED12C0" w:rsidP="00ED12C0">
      <w:pPr>
        <w:pStyle w:val="EndnoteText"/>
        <w:ind w:left="0"/>
        <w:rPr>
          <w:sz w:val="16"/>
          <w:szCs w:val="16"/>
          <w:lang w:val="ru-RU"/>
        </w:rPr>
      </w:pPr>
    </w:p>
    <w:p w14:paraId="578A4C91" w14:textId="77777777" w:rsidR="00ED12C0" w:rsidRPr="00A8133F" w:rsidRDefault="00ED12C0" w:rsidP="00376D4B">
      <w:pPr>
        <w:pStyle w:val="EndnoteText"/>
        <w:ind w:left="720"/>
        <w:rPr>
          <w:lang w:val="ru-RU"/>
        </w:rPr>
      </w:pPr>
      <w:r w:rsidRPr="00A8133F">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для предоставленных лицензий. </w:t>
      </w:r>
    </w:p>
    <w:p w14:paraId="6FA83BFA" w14:textId="77777777" w:rsidR="00ED12C0" w:rsidRPr="00A8133F" w:rsidRDefault="00ED12C0" w:rsidP="00376D4B">
      <w:pPr>
        <w:pStyle w:val="EndnoteText"/>
        <w:ind w:left="720"/>
        <w:rPr>
          <w:sz w:val="16"/>
          <w:szCs w:val="16"/>
          <w:lang w:val="ru-RU"/>
        </w:rPr>
      </w:pPr>
    </w:p>
    <w:p w14:paraId="2411D5D7" w14:textId="77777777" w:rsidR="00ED12C0" w:rsidRPr="00A8133F" w:rsidRDefault="00ED12C0" w:rsidP="00376D4B">
      <w:pPr>
        <w:pStyle w:val="EndnoteText"/>
        <w:ind w:left="720"/>
        <w:rPr>
          <w:lang w:val="ru-RU"/>
        </w:rPr>
      </w:pPr>
      <w:r w:rsidRPr="00A8133F">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D7143B">
        <w:rPr>
          <w:rFonts w:ascii="Tahoma" w:hAnsi="Tahoma" w:cs="Tahoma"/>
          <w:color w:val="000000"/>
          <w:sz w:val="18"/>
        </w:rPr>
        <w:t>Windows</w:t>
      </w:r>
      <w:r w:rsidRPr="00A8133F">
        <w:rPr>
          <w:rFonts w:ascii="Tahoma" w:hAnsi="Tahoma" w:cs="Tahoma"/>
          <w:color w:val="000000"/>
          <w:sz w:val="18"/>
          <w:lang w:val="ru-RU"/>
        </w:rPr>
        <w:t xml:space="preserve"> </w:t>
      </w:r>
      <w:r w:rsidRPr="00D7143B">
        <w:rPr>
          <w:rFonts w:ascii="Tahoma" w:hAnsi="Tahoma" w:cs="Tahoma"/>
          <w:color w:val="000000"/>
          <w:sz w:val="18"/>
        </w:rPr>
        <w:t>Embedded</w:t>
      </w:r>
      <w:r w:rsidRPr="00A8133F">
        <w:rPr>
          <w:rFonts w:ascii="Tahoma" w:hAnsi="Tahoma" w:cs="Tahoma"/>
          <w:color w:val="000000"/>
          <w:sz w:val="18"/>
          <w:lang w:val="ru-RU"/>
        </w:rPr>
        <w:t xml:space="preserve"> </w:t>
      </w:r>
      <w:r w:rsidRPr="00D7143B">
        <w:rPr>
          <w:rFonts w:ascii="Tahoma" w:hAnsi="Tahoma" w:cs="Tahoma"/>
          <w:color w:val="000000"/>
          <w:sz w:val="18"/>
        </w:rPr>
        <w:t>Device</w:t>
      </w:r>
      <w:r w:rsidRPr="00A8133F">
        <w:rPr>
          <w:rFonts w:ascii="Tahoma" w:hAnsi="Tahoma" w:cs="Tahoma"/>
          <w:color w:val="000000"/>
          <w:sz w:val="18"/>
          <w:lang w:val="ru-RU"/>
        </w:rPr>
        <w:t xml:space="preserve"> </w:t>
      </w:r>
      <w:r w:rsidRPr="00D7143B">
        <w:rPr>
          <w:rFonts w:ascii="Tahoma" w:hAnsi="Tahoma" w:cs="Tahoma"/>
          <w:color w:val="000000"/>
          <w:sz w:val="18"/>
        </w:rPr>
        <w:t>Manager</w:t>
      </w:r>
      <w:r w:rsidRPr="00A8133F">
        <w:rPr>
          <w:rFonts w:ascii="Tahoma" w:hAnsi="Tahoma" w:cs="Tahoma"/>
          <w:color w:val="000000"/>
          <w:sz w:val="18"/>
          <w:lang w:val="ru-RU"/>
        </w:rPr>
        <w:t xml:space="preserve"> 2011. Право на использование </w:t>
      </w:r>
      <w:r w:rsidRPr="00D7143B">
        <w:rPr>
          <w:rFonts w:ascii="Tahoma" w:hAnsi="Tahoma" w:cs="Tahoma"/>
          <w:color w:val="000000"/>
          <w:sz w:val="18"/>
        </w:rPr>
        <w:t>Windows</w:t>
      </w:r>
      <w:r w:rsidRPr="00A8133F">
        <w:rPr>
          <w:rFonts w:ascii="Tahoma" w:hAnsi="Tahoma" w:cs="Tahoma"/>
          <w:color w:val="000000"/>
          <w:sz w:val="18"/>
          <w:lang w:val="ru-RU"/>
        </w:rPr>
        <w:t xml:space="preserve"> </w:t>
      </w:r>
      <w:r w:rsidRPr="00D7143B">
        <w:rPr>
          <w:rFonts w:ascii="Tahoma" w:hAnsi="Tahoma" w:cs="Tahoma"/>
          <w:color w:val="000000"/>
          <w:sz w:val="18"/>
        </w:rPr>
        <w:t>Embedded</w:t>
      </w:r>
      <w:r w:rsidRPr="00A8133F">
        <w:rPr>
          <w:rFonts w:ascii="Tahoma" w:hAnsi="Tahoma" w:cs="Tahoma"/>
          <w:color w:val="000000"/>
          <w:sz w:val="18"/>
          <w:lang w:val="ru-RU"/>
        </w:rPr>
        <w:t xml:space="preserve"> </w:t>
      </w:r>
      <w:r w:rsidRPr="00D7143B">
        <w:rPr>
          <w:rFonts w:ascii="Tahoma" w:hAnsi="Tahoma" w:cs="Tahoma"/>
          <w:color w:val="000000"/>
          <w:sz w:val="18"/>
        </w:rPr>
        <w:t>Device</w:t>
      </w:r>
      <w:r w:rsidRPr="00A8133F">
        <w:rPr>
          <w:rFonts w:ascii="Tahoma" w:hAnsi="Tahoma" w:cs="Tahoma"/>
          <w:color w:val="000000"/>
          <w:sz w:val="18"/>
          <w:lang w:val="ru-RU"/>
        </w:rPr>
        <w:t xml:space="preserve"> </w:t>
      </w:r>
      <w:r w:rsidRPr="00D7143B">
        <w:rPr>
          <w:rFonts w:ascii="Tahoma" w:hAnsi="Tahoma" w:cs="Tahoma"/>
          <w:color w:val="000000"/>
          <w:sz w:val="18"/>
        </w:rPr>
        <w:t>Manager</w:t>
      </w:r>
      <w:r w:rsidRPr="00A8133F">
        <w:rPr>
          <w:rFonts w:ascii="Tahoma" w:hAnsi="Tahoma" w:cs="Tahoma"/>
          <w:color w:val="000000"/>
          <w:sz w:val="18"/>
          <w:lang w:val="ru-RU"/>
        </w:rPr>
        <w:t xml:space="preserve">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5B4561DC" w14:textId="77777777" w:rsidR="00ED12C0" w:rsidRPr="00A8133F" w:rsidRDefault="00ED12C0" w:rsidP="00376D4B">
      <w:pPr>
        <w:pStyle w:val="EndnoteText"/>
        <w:ind w:left="720"/>
        <w:rPr>
          <w:sz w:val="16"/>
          <w:szCs w:val="16"/>
          <w:lang w:val="ru-RU"/>
        </w:rPr>
      </w:pPr>
    </w:p>
    <w:p w14:paraId="0FC81D13" w14:textId="77777777" w:rsidR="00ED12C0" w:rsidRPr="00A8133F" w:rsidRDefault="00ED12C0" w:rsidP="00376D4B">
      <w:pPr>
        <w:ind w:left="720"/>
        <w:rPr>
          <w:lang w:val="ru-RU"/>
        </w:rPr>
      </w:pPr>
      <w:r w:rsidRPr="00A8133F">
        <w:rPr>
          <w:rFonts w:cs="Tahoma"/>
          <w:color w:val="000000"/>
          <w:szCs w:val="24"/>
          <w:lang w:val="ru-RU"/>
        </w:rPr>
        <w:t xml:space="preserve">Лицензии </w:t>
      </w:r>
      <w:r w:rsidRPr="00D7143B">
        <w:rPr>
          <w:rFonts w:cs="Tahoma"/>
          <w:color w:val="000000"/>
          <w:szCs w:val="24"/>
        </w:rPr>
        <w:t>Windows</w:t>
      </w:r>
      <w:r w:rsidRPr="00A8133F">
        <w:rPr>
          <w:rFonts w:cs="Tahoma"/>
          <w:color w:val="000000"/>
          <w:szCs w:val="24"/>
          <w:lang w:val="ru-RU"/>
        </w:rPr>
        <w:t xml:space="preserve"> </w:t>
      </w:r>
      <w:r w:rsidRPr="00D7143B">
        <w:rPr>
          <w:rFonts w:cs="Tahoma"/>
          <w:color w:val="000000"/>
          <w:szCs w:val="24"/>
        </w:rPr>
        <w:t>Embedded</w:t>
      </w:r>
      <w:r w:rsidRPr="00A8133F">
        <w:rPr>
          <w:rFonts w:cs="Tahoma"/>
          <w:color w:val="000000"/>
          <w:szCs w:val="24"/>
          <w:lang w:val="ru-RU"/>
        </w:rPr>
        <w:t xml:space="preserve"> </w:t>
      </w:r>
      <w:r w:rsidRPr="00D7143B">
        <w:rPr>
          <w:rFonts w:cs="Tahoma"/>
          <w:color w:val="000000"/>
          <w:szCs w:val="24"/>
        </w:rPr>
        <w:t>Device</w:t>
      </w:r>
      <w:r w:rsidRPr="00A8133F">
        <w:rPr>
          <w:rFonts w:cs="Tahoma"/>
          <w:color w:val="000000"/>
          <w:szCs w:val="24"/>
          <w:lang w:val="ru-RU"/>
        </w:rPr>
        <w:t xml:space="preserve"> </w:t>
      </w:r>
      <w:r w:rsidRPr="00D7143B">
        <w:rPr>
          <w:rFonts w:cs="Tahoma"/>
          <w:color w:val="000000"/>
          <w:szCs w:val="24"/>
        </w:rPr>
        <w:t>Manager</w:t>
      </w:r>
      <w:r w:rsidRPr="00A8133F">
        <w:rPr>
          <w:rFonts w:cs="Tahoma"/>
          <w:color w:val="000000"/>
          <w:szCs w:val="24"/>
          <w:lang w:val="ru-RU"/>
        </w:rPr>
        <w:t xml:space="preserve"> 2011, приобретенные после 1 апреля 2012 г. в соответствии с процедурой ежегодной сверки в рамках Соглашений о регистрации </w:t>
      </w:r>
      <w:r w:rsidRPr="00D7143B">
        <w:rPr>
          <w:rFonts w:cs="Tahoma"/>
          <w:color w:val="000000"/>
          <w:szCs w:val="24"/>
        </w:rPr>
        <w:t>Enterprise</w:t>
      </w:r>
      <w:r w:rsidRPr="00A8133F">
        <w:rPr>
          <w:rFonts w:cs="Tahoma"/>
          <w:color w:val="000000"/>
          <w:szCs w:val="24"/>
          <w:lang w:val="ru-RU"/>
        </w:rPr>
        <w:t xml:space="preserve">, по которым первоначально были приобретены лицензии </w:t>
      </w:r>
      <w:r w:rsidRPr="00D7143B">
        <w:rPr>
          <w:rFonts w:cs="Tahoma"/>
          <w:color w:val="000000"/>
          <w:szCs w:val="24"/>
        </w:rPr>
        <w:t>Windows</w:t>
      </w:r>
      <w:r w:rsidRPr="00A8133F">
        <w:rPr>
          <w:rFonts w:cs="Tahoma"/>
          <w:color w:val="000000"/>
          <w:szCs w:val="24"/>
          <w:lang w:val="ru-RU"/>
        </w:rPr>
        <w:t xml:space="preserve"> </w:t>
      </w:r>
      <w:r w:rsidRPr="00D7143B">
        <w:rPr>
          <w:rFonts w:cs="Tahoma"/>
          <w:color w:val="000000"/>
          <w:szCs w:val="24"/>
        </w:rPr>
        <w:t>Embedded</w:t>
      </w:r>
      <w:r w:rsidRPr="00A8133F">
        <w:rPr>
          <w:rFonts w:cs="Tahoma"/>
          <w:color w:val="000000"/>
          <w:szCs w:val="24"/>
          <w:lang w:val="ru-RU"/>
        </w:rPr>
        <w:t xml:space="preserve"> </w:t>
      </w:r>
      <w:r w:rsidRPr="00D7143B">
        <w:rPr>
          <w:rFonts w:cs="Tahoma"/>
          <w:color w:val="000000"/>
          <w:szCs w:val="24"/>
        </w:rPr>
        <w:t>Device</w:t>
      </w:r>
      <w:r w:rsidRPr="00A8133F">
        <w:rPr>
          <w:rFonts w:cs="Tahoma"/>
          <w:color w:val="000000"/>
          <w:szCs w:val="24"/>
          <w:lang w:val="ru-RU"/>
        </w:rPr>
        <w:t xml:space="preserve"> </w:t>
      </w:r>
      <w:r w:rsidRPr="00D7143B">
        <w:rPr>
          <w:rFonts w:cs="Tahoma"/>
          <w:color w:val="000000"/>
          <w:szCs w:val="24"/>
        </w:rPr>
        <w:t>Manager</w:t>
      </w:r>
      <w:r w:rsidRPr="00A8133F">
        <w:rPr>
          <w:rFonts w:cs="Tahoma"/>
          <w:color w:val="000000"/>
          <w:szCs w:val="24"/>
          <w:lang w:val="ru-RU"/>
        </w:rPr>
        <w:t xml:space="preserve"> 2011 до 1 апреля 2012</w:t>
      </w:r>
      <w:r w:rsidRPr="00D7143B">
        <w:rPr>
          <w:rFonts w:cs="Tahoma"/>
          <w:color w:val="000000"/>
          <w:szCs w:val="24"/>
        </w:rPr>
        <w:t> </w:t>
      </w:r>
      <w:r w:rsidRPr="00A8133F">
        <w:rPr>
          <w:rFonts w:cs="Tahoma"/>
          <w:color w:val="000000"/>
          <w:szCs w:val="24"/>
          <w:lang w:val="ru-RU"/>
        </w:rPr>
        <w:t xml:space="preserve">г., также дают право на лицензии </w:t>
      </w:r>
      <w:r w:rsidRPr="00D7143B">
        <w:rPr>
          <w:rFonts w:cs="Tahoma"/>
          <w:color w:val="000000"/>
          <w:szCs w:val="24"/>
        </w:rPr>
        <w:t>Windows</w:t>
      </w:r>
      <w:r w:rsidRPr="00A8133F">
        <w:rPr>
          <w:rFonts w:cs="Tahoma"/>
          <w:color w:val="000000"/>
          <w:szCs w:val="24"/>
          <w:lang w:val="ru-RU"/>
        </w:rPr>
        <w:t xml:space="preserve"> </w:t>
      </w:r>
      <w:r w:rsidRPr="00D7143B">
        <w:rPr>
          <w:rFonts w:cs="Tahoma"/>
          <w:color w:val="000000"/>
          <w:szCs w:val="24"/>
        </w:rPr>
        <w:t>Embedded</w:t>
      </w:r>
      <w:r w:rsidRPr="00A8133F">
        <w:rPr>
          <w:rFonts w:cs="Tahoma"/>
          <w:color w:val="000000"/>
          <w:szCs w:val="24"/>
          <w:lang w:val="ru-RU"/>
        </w:rPr>
        <w:t xml:space="preserve"> </w:t>
      </w:r>
      <w:r w:rsidRPr="00D7143B">
        <w:rPr>
          <w:rFonts w:cs="Tahoma"/>
          <w:color w:val="000000"/>
          <w:szCs w:val="24"/>
        </w:rPr>
        <w:t>Device</w:t>
      </w:r>
      <w:r w:rsidRPr="00A8133F">
        <w:rPr>
          <w:rFonts w:cs="Tahoma"/>
          <w:color w:val="000000"/>
          <w:szCs w:val="24"/>
          <w:lang w:val="ru-RU"/>
        </w:rPr>
        <w:t xml:space="preserve"> </w:t>
      </w:r>
      <w:r w:rsidRPr="00D7143B">
        <w:rPr>
          <w:rFonts w:cs="Tahoma"/>
          <w:color w:val="000000"/>
          <w:szCs w:val="24"/>
        </w:rPr>
        <w:t>Manager</w:t>
      </w:r>
      <w:r w:rsidRPr="00A8133F">
        <w:rPr>
          <w:rFonts w:cs="Tahoma"/>
          <w:color w:val="000000"/>
          <w:szCs w:val="24"/>
          <w:lang w:val="ru-RU"/>
        </w:rPr>
        <w:t xml:space="preserve"> 2011 </w:t>
      </w:r>
      <w:r w:rsidRPr="00D7143B">
        <w:rPr>
          <w:rFonts w:cs="Tahoma"/>
          <w:color w:val="000000"/>
          <w:szCs w:val="24"/>
        </w:rPr>
        <w:t>Client</w:t>
      </w:r>
      <w:r w:rsidRPr="00A8133F">
        <w:rPr>
          <w:rFonts w:cs="Tahoma"/>
          <w:color w:val="000000"/>
          <w:szCs w:val="24"/>
          <w:lang w:val="ru-RU"/>
        </w:rPr>
        <w:t xml:space="preserve"> </w:t>
      </w:r>
      <w:r w:rsidRPr="00D7143B">
        <w:rPr>
          <w:rFonts w:cs="Tahoma"/>
          <w:color w:val="000000"/>
          <w:szCs w:val="24"/>
        </w:rPr>
        <w:t>ML</w:t>
      </w:r>
      <w:r w:rsidRPr="00A8133F">
        <w:rPr>
          <w:rFonts w:cs="Tahoma"/>
          <w:color w:val="000000"/>
          <w:szCs w:val="24"/>
          <w:lang w:val="ru-RU"/>
        </w:rPr>
        <w:t xml:space="preserve"> в рамках данного предложения.</w:t>
      </w:r>
    </w:p>
    <w:p w14:paraId="0B1027D0" w14:textId="77777777" w:rsidR="00ED12C0" w:rsidRPr="00A8133F" w:rsidRDefault="00ED12C0" w:rsidP="00376D4B">
      <w:pPr>
        <w:ind w:left="720"/>
        <w:rPr>
          <w:sz w:val="16"/>
          <w:szCs w:val="16"/>
          <w:lang w:val="ru-RU"/>
        </w:rPr>
      </w:pPr>
    </w:p>
    <w:p w14:paraId="05D41C1A" w14:textId="77777777" w:rsidR="00ED12C0" w:rsidRPr="00687E72" w:rsidRDefault="00ED12C0" w:rsidP="00376D4B">
      <w:pPr>
        <w:ind w:left="720"/>
        <w:rPr>
          <w:rFonts w:cs="Tahoma"/>
          <w:color w:val="000000"/>
          <w:szCs w:val="24"/>
          <w:lang w:val="ru-RU"/>
        </w:rPr>
      </w:pPr>
      <w:r w:rsidRPr="00A8133F">
        <w:rPr>
          <w:rFonts w:cs="Tahoma"/>
          <w:color w:val="000000"/>
          <w:szCs w:val="24"/>
          <w:lang w:val="ru-RU"/>
        </w:rPr>
        <w:t xml:space="preserve">Для Соглашений </w:t>
      </w:r>
      <w:r w:rsidRPr="00D7143B">
        <w:rPr>
          <w:rFonts w:cs="Tahoma"/>
          <w:color w:val="000000"/>
          <w:szCs w:val="24"/>
        </w:rPr>
        <w:t>Enterprise</w:t>
      </w:r>
      <w:r w:rsidRPr="00A8133F">
        <w:rPr>
          <w:rFonts w:cs="Tahoma"/>
          <w:color w:val="000000"/>
          <w:szCs w:val="24"/>
          <w:lang w:val="ru-RU"/>
        </w:rPr>
        <w:t xml:space="preserve"> </w:t>
      </w:r>
      <w:r w:rsidRPr="00D7143B">
        <w:rPr>
          <w:rFonts w:cs="Tahoma"/>
          <w:color w:val="000000"/>
          <w:szCs w:val="24"/>
        </w:rPr>
        <w:t>Subscription</w:t>
      </w:r>
      <w:r w:rsidRPr="00A8133F">
        <w:rPr>
          <w:rFonts w:cs="Tahoma"/>
          <w:color w:val="000000"/>
          <w:szCs w:val="24"/>
          <w:lang w:val="ru-RU"/>
        </w:rPr>
        <w:t xml:space="preserve">, </w:t>
      </w:r>
      <w:r w:rsidRPr="00D7143B">
        <w:rPr>
          <w:rFonts w:cs="Tahoma"/>
          <w:color w:val="000000"/>
          <w:szCs w:val="24"/>
        </w:rPr>
        <w:t>Campus</w:t>
      </w:r>
      <w:r w:rsidRPr="00A8133F">
        <w:rPr>
          <w:rFonts w:cs="Tahoma"/>
          <w:color w:val="000000"/>
          <w:szCs w:val="24"/>
          <w:lang w:val="ru-RU"/>
        </w:rPr>
        <w:t xml:space="preserve"> </w:t>
      </w:r>
      <w:r w:rsidRPr="00D7143B">
        <w:rPr>
          <w:rFonts w:cs="Tahoma"/>
          <w:color w:val="000000"/>
          <w:szCs w:val="24"/>
        </w:rPr>
        <w:t>and</w:t>
      </w:r>
      <w:r w:rsidRPr="00A8133F">
        <w:rPr>
          <w:rFonts w:cs="Tahoma"/>
          <w:color w:val="000000"/>
          <w:szCs w:val="24"/>
          <w:lang w:val="ru-RU"/>
        </w:rPr>
        <w:t xml:space="preserve"> </w:t>
      </w:r>
      <w:r w:rsidRPr="00D7143B">
        <w:rPr>
          <w:rFonts w:cs="Tahoma"/>
          <w:color w:val="000000"/>
          <w:szCs w:val="24"/>
        </w:rPr>
        <w:t>School</w:t>
      </w:r>
      <w:r w:rsidRPr="00A8133F">
        <w:rPr>
          <w:rFonts w:cs="Tahoma"/>
          <w:color w:val="000000"/>
          <w:szCs w:val="24"/>
          <w:lang w:val="ru-RU"/>
        </w:rPr>
        <w:t xml:space="preserve"> и </w:t>
      </w:r>
      <w:r w:rsidRPr="00D7143B">
        <w:rPr>
          <w:rFonts w:cs="Tahoma"/>
          <w:color w:val="000000"/>
          <w:szCs w:val="24"/>
        </w:rPr>
        <w:t>Open</w:t>
      </w:r>
      <w:r w:rsidRPr="00A8133F">
        <w:rPr>
          <w:rFonts w:cs="Tahoma"/>
          <w:color w:val="000000"/>
          <w:szCs w:val="24"/>
          <w:lang w:val="ru-RU"/>
        </w:rPr>
        <w:t xml:space="preserve"> </w:t>
      </w:r>
      <w:r w:rsidRPr="00D7143B">
        <w:rPr>
          <w:rFonts w:cs="Tahoma"/>
          <w:color w:val="000000"/>
          <w:szCs w:val="24"/>
        </w:rPr>
        <w:t>Value</w:t>
      </w:r>
      <w:r w:rsidRPr="00A8133F">
        <w:rPr>
          <w:rFonts w:cs="Tahoma"/>
          <w:color w:val="000000"/>
          <w:szCs w:val="24"/>
          <w:lang w:val="ru-RU"/>
        </w:rPr>
        <w:t xml:space="preserve"> </w:t>
      </w:r>
      <w:r w:rsidRPr="00D7143B">
        <w:rPr>
          <w:rFonts w:cs="Tahoma"/>
          <w:color w:val="000000"/>
          <w:szCs w:val="24"/>
        </w:rPr>
        <w:t>Subscription</w:t>
      </w:r>
      <w:r w:rsidRPr="00A8133F">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D7143B">
        <w:rPr>
          <w:rFonts w:cs="Tahoma"/>
          <w:color w:val="000000"/>
          <w:szCs w:val="24"/>
        </w:rPr>
        <w:t>Software</w:t>
      </w:r>
      <w:r w:rsidRPr="00A8133F">
        <w:rPr>
          <w:rFonts w:cs="Tahoma"/>
          <w:color w:val="000000"/>
          <w:szCs w:val="24"/>
          <w:lang w:val="ru-RU"/>
        </w:rPr>
        <w:t xml:space="preserve"> </w:t>
      </w:r>
      <w:r w:rsidRPr="00D7143B">
        <w:rPr>
          <w:rFonts w:cs="Tahoma"/>
          <w:color w:val="000000"/>
          <w:szCs w:val="24"/>
        </w:rPr>
        <w:t>Assurance</w:t>
      </w:r>
      <w:r w:rsidRPr="00A8133F">
        <w:rPr>
          <w:rFonts w:cs="Tahoma"/>
          <w:color w:val="000000"/>
          <w:szCs w:val="24"/>
          <w:lang w:val="ru-RU"/>
        </w:rPr>
        <w:t xml:space="preserve"> действуют в период льготного предложения и клиент сохраняет покрытие по подписке.</w:t>
      </w:r>
      <w:r w:rsidR="00213B12" w:rsidRPr="00A8133F">
        <w:rPr>
          <w:rFonts w:cs="Tahoma"/>
          <w:color w:val="000000"/>
          <w:szCs w:val="24"/>
          <w:lang w:val="ru-RU"/>
        </w:rPr>
        <w:t xml:space="preserve"> </w:t>
      </w:r>
      <w:r w:rsidRPr="00A8133F">
        <w:rPr>
          <w:rFonts w:cs="Tahoma"/>
          <w:color w:val="000000"/>
          <w:szCs w:val="24"/>
          <w:lang w:val="ru-RU"/>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3546B423" w14:textId="77777777" w:rsidR="00C520CC" w:rsidRPr="00687E72" w:rsidRDefault="00C520CC" w:rsidP="00376D4B">
      <w:pPr>
        <w:ind w:left="720"/>
        <w:rPr>
          <w:rFonts w:cs="Tahoma"/>
          <w:color w:val="000000"/>
          <w:szCs w:val="24"/>
          <w:lang w:val="ru-RU"/>
        </w:rPr>
      </w:pPr>
    </w:p>
    <w:p w14:paraId="7479805F" w14:textId="77777777" w:rsidR="00C520CC" w:rsidRPr="00687E72" w:rsidRDefault="00C520CC" w:rsidP="00376D4B">
      <w:pPr>
        <w:ind w:left="720"/>
        <w:rPr>
          <w:rFonts w:cs="Tahoma"/>
          <w:color w:val="000000"/>
          <w:szCs w:val="24"/>
          <w:lang w:val="ru-RU"/>
        </w:rPr>
      </w:pPr>
    </w:p>
    <w:p w14:paraId="743EBEA9" w14:textId="77777777" w:rsidR="00C520CC" w:rsidRPr="00687E72" w:rsidRDefault="00C520CC" w:rsidP="00376D4B">
      <w:pPr>
        <w:ind w:left="720"/>
        <w:rPr>
          <w:rFonts w:cs="Tahoma"/>
          <w:color w:val="000000"/>
          <w:szCs w:val="24"/>
          <w:lang w:val="ru-RU"/>
        </w:rPr>
      </w:pPr>
    </w:p>
    <w:p w14:paraId="262546DE" w14:textId="77777777" w:rsidR="00C520CC" w:rsidRPr="00687E72" w:rsidRDefault="00C520CC" w:rsidP="00376D4B">
      <w:pPr>
        <w:ind w:left="720"/>
        <w:rPr>
          <w:rFonts w:cs="Tahoma"/>
          <w:color w:val="000000"/>
          <w:szCs w:val="24"/>
          <w:lang w:val="ru-RU"/>
        </w:rPr>
      </w:pPr>
    </w:p>
    <w:p w14:paraId="7F1C74A8" w14:textId="77777777" w:rsidR="00C520CC" w:rsidRPr="00687E72" w:rsidRDefault="00C520CC" w:rsidP="00376D4B">
      <w:pPr>
        <w:ind w:left="720"/>
        <w:rPr>
          <w:rFonts w:cs="Tahoma"/>
          <w:color w:val="000000"/>
          <w:szCs w:val="24"/>
          <w:lang w:val="ru-RU"/>
        </w:rPr>
      </w:pPr>
    </w:p>
    <w:p w14:paraId="01B45236" w14:textId="77777777" w:rsidR="00C520CC" w:rsidRPr="00687E72" w:rsidRDefault="00C520CC" w:rsidP="00376D4B">
      <w:pPr>
        <w:ind w:left="720"/>
        <w:rPr>
          <w:rFonts w:cs="Tahoma"/>
          <w:color w:val="000000"/>
          <w:szCs w:val="24"/>
          <w:lang w:val="ru-RU"/>
        </w:rPr>
      </w:pPr>
    </w:p>
    <w:p w14:paraId="7DC29AC9" w14:textId="77777777" w:rsidR="00C520CC" w:rsidRPr="00687E72" w:rsidRDefault="00C520CC" w:rsidP="00376D4B">
      <w:pPr>
        <w:ind w:left="720"/>
        <w:rPr>
          <w:rFonts w:cs="Tahoma"/>
          <w:color w:val="000000"/>
          <w:szCs w:val="24"/>
          <w:lang w:val="ru-RU"/>
        </w:rPr>
      </w:pPr>
    </w:p>
    <w:p w14:paraId="2DB90191" w14:textId="77777777" w:rsidR="00C520CC" w:rsidRPr="00687E72" w:rsidRDefault="00C520CC" w:rsidP="00376D4B">
      <w:pPr>
        <w:ind w:left="720"/>
        <w:rPr>
          <w:lang w:val="ru-RU"/>
        </w:rPr>
      </w:pPr>
    </w:p>
    <w:p w14:paraId="2D7DDB7D" w14:textId="77777777" w:rsidR="005D5C95" w:rsidRPr="00A8133F" w:rsidRDefault="00A560B6" w:rsidP="00BF6603">
      <w:pPr>
        <w:pStyle w:val="Heading2"/>
        <w:keepNext/>
        <w:ind w:left="360" w:hanging="360"/>
        <w:rPr>
          <w:lang w:val="ru-RU"/>
        </w:rPr>
      </w:pPr>
      <w:bookmarkStart w:id="1573" w:name="_96_Windows_Embedded"/>
      <w:bookmarkStart w:id="1574" w:name="_99_Windows_Embedded"/>
      <w:bookmarkStart w:id="1575" w:name="_102_Windows_Embedded"/>
      <w:bookmarkStart w:id="1576" w:name="_104_Windows_Embedded"/>
      <w:bookmarkStart w:id="1577" w:name="_Toc380005116"/>
      <w:bookmarkStart w:id="1578" w:name="Srv_108EBS2008StandardPrem"/>
      <w:bookmarkEnd w:id="1573"/>
      <w:bookmarkEnd w:id="1574"/>
      <w:bookmarkEnd w:id="1575"/>
      <w:bookmarkEnd w:id="1576"/>
      <w:r w:rsidRPr="00A8133F">
        <w:rPr>
          <w:rFonts w:ascii="Tahoma" w:hAnsi="Tahoma" w:cs="Tahoma"/>
          <w:caps/>
          <w:color w:val="FF6600"/>
          <w:sz w:val="22"/>
          <w:vertAlign w:val="superscript"/>
          <w:lang w:val="ru-RU"/>
        </w:rPr>
        <w:t>104</w:t>
      </w:r>
      <w:r w:rsidRPr="00A8133F">
        <w:rPr>
          <w:rFonts w:ascii="Tahoma" w:hAnsi="Tahoma" w:cs="Tahoma"/>
          <w:color w:val="FF6600"/>
          <w:lang w:val="ru-RU"/>
        </w:rPr>
        <w:t xml:space="preserve"> </w:t>
      </w:r>
      <w:r w:rsidRPr="00D7143B">
        <w:rPr>
          <w:rFonts w:ascii="Tahoma" w:hAnsi="Tahoma" w:cs="Tahoma"/>
          <w:color w:val="FF6600"/>
          <w:sz w:val="22"/>
        </w:rPr>
        <w:t>Windows</w:t>
      </w:r>
      <w:r w:rsidRPr="00A8133F">
        <w:rPr>
          <w:rFonts w:ascii="Tahoma" w:hAnsi="Tahoma" w:cs="Tahoma"/>
          <w:color w:val="FF6600"/>
          <w:sz w:val="22"/>
          <w:lang w:val="ru-RU"/>
        </w:rPr>
        <w:t xml:space="preserve"> </w:t>
      </w:r>
      <w:r w:rsidRPr="00D7143B">
        <w:rPr>
          <w:rFonts w:ascii="Tahoma" w:hAnsi="Tahoma" w:cs="Tahoma"/>
          <w:color w:val="FF6600"/>
          <w:sz w:val="22"/>
        </w:rPr>
        <w:t>Embedded</w:t>
      </w:r>
      <w:r w:rsidRPr="00A8133F">
        <w:rPr>
          <w:rFonts w:ascii="Tahoma" w:hAnsi="Tahoma" w:cs="Tahoma"/>
          <w:color w:val="FF6600"/>
          <w:sz w:val="22"/>
          <w:lang w:val="ru-RU"/>
        </w:rPr>
        <w:t xml:space="preserve"> </w:t>
      </w:r>
      <w:r w:rsidRPr="00D7143B">
        <w:rPr>
          <w:rFonts w:ascii="Tahoma" w:hAnsi="Tahoma" w:cs="Tahoma"/>
          <w:color w:val="FF6600"/>
          <w:sz w:val="22"/>
        </w:rPr>
        <w:t>Device</w:t>
      </w:r>
      <w:r w:rsidRPr="00A8133F">
        <w:rPr>
          <w:rFonts w:ascii="Tahoma" w:hAnsi="Tahoma" w:cs="Tahoma"/>
          <w:color w:val="FF6600"/>
          <w:sz w:val="22"/>
          <w:lang w:val="ru-RU"/>
        </w:rPr>
        <w:t xml:space="preserve"> </w:t>
      </w:r>
      <w:r w:rsidRPr="00D7143B">
        <w:rPr>
          <w:rFonts w:ascii="Tahoma" w:hAnsi="Tahoma" w:cs="Tahoma"/>
          <w:color w:val="FF6600"/>
          <w:sz w:val="22"/>
        </w:rPr>
        <w:t>Manager</w:t>
      </w:r>
      <w:r w:rsidRPr="00A8133F">
        <w:rPr>
          <w:rFonts w:ascii="Tahoma" w:hAnsi="Tahoma" w:cs="Tahoma"/>
          <w:color w:val="FF6600"/>
          <w:sz w:val="22"/>
          <w:lang w:val="ru-RU"/>
        </w:rPr>
        <w:t xml:space="preserve"> 2011 — клиентская лицензия на</w:t>
      </w:r>
      <w:r w:rsidR="00BF6603">
        <w:rPr>
          <w:rFonts w:ascii="Tahoma" w:hAnsi="Tahoma" w:cs="Tahoma"/>
          <w:color w:val="FF6600"/>
          <w:sz w:val="22"/>
        </w:rPr>
        <w:t> </w:t>
      </w:r>
      <w:r w:rsidRPr="00A8133F">
        <w:rPr>
          <w:rFonts w:ascii="Tahoma" w:hAnsi="Tahoma" w:cs="Tahoma"/>
          <w:color w:val="FF6600"/>
          <w:sz w:val="22"/>
          <w:lang w:val="ru-RU"/>
        </w:rPr>
        <w:t>управление</w:t>
      </w:r>
      <w:bookmarkEnd w:id="1577"/>
    </w:p>
    <w:p w14:paraId="505A0CA5" w14:textId="77777777" w:rsidR="005D5C95" w:rsidRPr="00A8133F" w:rsidRDefault="005D5C95" w:rsidP="00076947">
      <w:pPr>
        <w:keepNext/>
        <w:rPr>
          <w:lang w:val="ru-RU"/>
        </w:rPr>
      </w:pPr>
    </w:p>
    <w:p w14:paraId="29A405A9" w14:textId="77777777" w:rsidR="005D5C95" w:rsidRPr="00A8133F" w:rsidRDefault="005D5C95" w:rsidP="00076947">
      <w:pPr>
        <w:pStyle w:val="EndnoteText"/>
        <w:keepNext/>
        <w:ind w:left="720"/>
        <w:rPr>
          <w:lang w:val="ru-RU"/>
        </w:rPr>
      </w:pPr>
      <w:r w:rsidRPr="00A8133F">
        <w:rPr>
          <w:rFonts w:ascii="Tahoma" w:hAnsi="Tahoma" w:cs="Tahoma"/>
          <w:color w:val="000000"/>
          <w:sz w:val="18"/>
          <w:lang w:val="ru-RU"/>
        </w:rPr>
        <w:t>Жизненный</w:t>
      </w:r>
      <w:r w:rsidRPr="00D7143B">
        <w:rPr>
          <w:rFonts w:ascii="Tahoma" w:hAnsi="Tahoma" w:cs="Tahoma"/>
          <w:color w:val="000000"/>
          <w:sz w:val="18"/>
        </w:rPr>
        <w:t> </w:t>
      </w:r>
      <w:r w:rsidRPr="00A8133F">
        <w:rPr>
          <w:rFonts w:ascii="Tahoma" w:hAnsi="Tahoma" w:cs="Tahoma"/>
          <w:color w:val="000000"/>
          <w:sz w:val="18"/>
          <w:lang w:val="ru-RU"/>
        </w:rPr>
        <w:t>цикл этого продукта закончился и он больше не будет</w:t>
      </w:r>
      <w:r w:rsidRPr="00D7143B">
        <w:rPr>
          <w:rFonts w:ascii="Tahoma" w:hAnsi="Tahoma" w:cs="Tahoma"/>
          <w:color w:val="000000"/>
          <w:sz w:val="18"/>
        </w:rPr>
        <w:t> </w:t>
      </w:r>
      <w:r w:rsidRPr="00A8133F">
        <w:rPr>
          <w:rFonts w:ascii="Tahoma" w:hAnsi="Tahoma" w:cs="Tahoma"/>
          <w:color w:val="000000"/>
          <w:sz w:val="18"/>
          <w:lang w:val="ru-RU"/>
        </w:rPr>
        <w:t>предлагаться.</w:t>
      </w:r>
    </w:p>
    <w:p w14:paraId="1479F791" w14:textId="77777777" w:rsidR="005D5C95" w:rsidRPr="00A8133F" w:rsidRDefault="005D5C95" w:rsidP="005D5C95">
      <w:pPr>
        <w:pStyle w:val="EndnoteText"/>
        <w:ind w:left="720"/>
        <w:rPr>
          <w:lang w:val="ru-RU"/>
        </w:rPr>
      </w:pPr>
    </w:p>
    <w:p w14:paraId="261B40FB" w14:textId="77777777" w:rsidR="005D5C95" w:rsidRPr="00A8133F" w:rsidRDefault="005D5C95" w:rsidP="007A34E3">
      <w:pPr>
        <w:pStyle w:val="EndnoteText"/>
        <w:spacing w:after="60"/>
        <w:ind w:left="720"/>
        <w:rPr>
          <w:lang w:val="ru-RU"/>
        </w:rPr>
      </w:pPr>
      <w:r w:rsidRPr="00A8133F">
        <w:rPr>
          <w:rFonts w:ascii="Tahoma" w:hAnsi="Tahoma" w:cs="Tahoma"/>
          <w:b/>
          <w:color w:val="000000"/>
          <w:sz w:val="18"/>
          <w:lang w:val="ru-RU"/>
        </w:rPr>
        <w:t xml:space="preserve">Одноразовое предоставление лицензии владельцам лицензии </w:t>
      </w:r>
      <w:r w:rsidRPr="00D7143B">
        <w:rPr>
          <w:rFonts w:ascii="Tahoma" w:hAnsi="Tahoma" w:cs="Tahoma"/>
          <w:b/>
          <w:color w:val="000000"/>
          <w:sz w:val="18"/>
        </w:rPr>
        <w:t>indows</w:t>
      </w:r>
      <w:r w:rsidRPr="00A8133F">
        <w:rPr>
          <w:rFonts w:ascii="Tahoma" w:hAnsi="Tahoma" w:cs="Tahoma"/>
          <w:b/>
          <w:color w:val="000000"/>
          <w:sz w:val="18"/>
          <w:lang w:val="ru-RU"/>
        </w:rPr>
        <w:t xml:space="preserve"> </w:t>
      </w:r>
      <w:r w:rsidRPr="00D7143B">
        <w:rPr>
          <w:rFonts w:ascii="Tahoma" w:hAnsi="Tahoma" w:cs="Tahoma"/>
          <w:b/>
          <w:color w:val="000000"/>
          <w:sz w:val="18"/>
        </w:rPr>
        <w:t>Embedded</w:t>
      </w:r>
      <w:r w:rsidRPr="00A8133F">
        <w:rPr>
          <w:rFonts w:ascii="Tahoma" w:hAnsi="Tahoma" w:cs="Tahoma"/>
          <w:b/>
          <w:color w:val="000000"/>
          <w:sz w:val="18"/>
          <w:lang w:val="ru-RU"/>
        </w:rPr>
        <w:t xml:space="preserve"> </w:t>
      </w:r>
      <w:r w:rsidRPr="00D7143B">
        <w:rPr>
          <w:rFonts w:ascii="Tahoma" w:hAnsi="Tahoma" w:cs="Tahoma"/>
          <w:b/>
          <w:color w:val="000000"/>
          <w:sz w:val="18"/>
        </w:rPr>
        <w:t>Device</w:t>
      </w:r>
      <w:r w:rsidRPr="00A8133F">
        <w:rPr>
          <w:rFonts w:ascii="Tahoma" w:hAnsi="Tahoma" w:cs="Tahoma"/>
          <w:b/>
          <w:color w:val="000000"/>
          <w:sz w:val="18"/>
          <w:lang w:val="ru-RU"/>
        </w:rPr>
        <w:t xml:space="preserve"> </w:t>
      </w:r>
      <w:r w:rsidRPr="00D7143B">
        <w:rPr>
          <w:rFonts w:ascii="Tahoma" w:hAnsi="Tahoma" w:cs="Tahoma"/>
          <w:b/>
          <w:color w:val="000000"/>
          <w:sz w:val="18"/>
        </w:rPr>
        <w:t>Manager</w:t>
      </w:r>
      <w:r w:rsidRPr="00A8133F">
        <w:rPr>
          <w:rFonts w:ascii="Tahoma" w:hAnsi="Tahoma" w:cs="Tahoma"/>
          <w:b/>
          <w:color w:val="000000"/>
          <w:sz w:val="18"/>
          <w:lang w:val="ru-RU"/>
        </w:rPr>
        <w:t xml:space="preserve"> 2011</w:t>
      </w:r>
      <w:r w:rsidRPr="00D7143B">
        <w:rPr>
          <w:rFonts w:ascii="Tahoma" w:hAnsi="Tahoma" w:cs="Tahoma"/>
          <w:b/>
          <w:color w:val="000000"/>
          <w:sz w:val="18"/>
        </w:rPr>
        <w:t> Client</w:t>
      </w:r>
      <w:r w:rsidRPr="00A8133F">
        <w:rPr>
          <w:rFonts w:ascii="Tahoma" w:hAnsi="Tahoma" w:cs="Tahoma"/>
          <w:b/>
          <w:color w:val="000000"/>
          <w:sz w:val="18"/>
          <w:lang w:val="ru-RU"/>
        </w:rPr>
        <w:t xml:space="preserve"> </w:t>
      </w:r>
      <w:r w:rsidRPr="00D7143B">
        <w:rPr>
          <w:rFonts w:ascii="Tahoma" w:hAnsi="Tahoma" w:cs="Tahoma"/>
          <w:b/>
          <w:color w:val="000000"/>
          <w:sz w:val="18"/>
        </w:rPr>
        <w:t>Management</w:t>
      </w:r>
      <w:r w:rsidRPr="00A8133F">
        <w:rPr>
          <w:rFonts w:ascii="Tahoma" w:hAnsi="Tahoma" w:cs="Tahoma"/>
          <w:b/>
          <w:color w:val="000000"/>
          <w:sz w:val="18"/>
          <w:lang w:val="ru-RU"/>
        </w:rPr>
        <w:t xml:space="preserve"> </w:t>
      </w:r>
      <w:r w:rsidRPr="00D7143B">
        <w:rPr>
          <w:rFonts w:ascii="Tahoma" w:hAnsi="Tahoma" w:cs="Tahoma"/>
          <w:b/>
          <w:color w:val="000000"/>
          <w:sz w:val="18"/>
        </w:rPr>
        <w:t>License</w:t>
      </w:r>
      <w:r w:rsidRPr="00A8133F">
        <w:rPr>
          <w:rFonts w:ascii="Tahoma" w:hAnsi="Tahoma" w:cs="Tahoma"/>
          <w:b/>
          <w:color w:val="000000"/>
          <w:sz w:val="18"/>
          <w:lang w:val="ru-RU"/>
        </w:rPr>
        <w:t xml:space="preserve"> с действующим покрытием </w:t>
      </w:r>
      <w:r w:rsidRPr="00D7143B">
        <w:rPr>
          <w:rFonts w:ascii="Tahoma" w:hAnsi="Tahoma" w:cs="Tahoma"/>
          <w:b/>
          <w:color w:val="000000"/>
          <w:sz w:val="18"/>
        </w:rPr>
        <w:t>Software</w:t>
      </w:r>
      <w:r w:rsidRPr="00A8133F">
        <w:rPr>
          <w:rFonts w:ascii="Tahoma" w:hAnsi="Tahoma" w:cs="Tahoma"/>
          <w:b/>
          <w:color w:val="000000"/>
          <w:sz w:val="18"/>
          <w:lang w:val="ru-RU"/>
        </w:rPr>
        <w:t xml:space="preserve"> </w:t>
      </w:r>
      <w:r w:rsidRPr="00D7143B">
        <w:rPr>
          <w:rFonts w:ascii="Tahoma" w:hAnsi="Tahoma" w:cs="Tahoma"/>
          <w:b/>
          <w:color w:val="000000"/>
          <w:sz w:val="18"/>
        </w:rPr>
        <w:t>Assurance</w:t>
      </w:r>
      <w:r w:rsidRPr="00A8133F">
        <w:rPr>
          <w:rFonts w:ascii="Tahoma" w:hAnsi="Tahoma" w:cs="Tahoma"/>
          <w:b/>
          <w:color w:val="000000"/>
          <w:sz w:val="18"/>
          <w:lang w:val="ru-RU"/>
        </w:rPr>
        <w:t>.</w:t>
      </w:r>
    </w:p>
    <w:p w14:paraId="7E98A5B6" w14:textId="77777777" w:rsidR="005D5C95" w:rsidRPr="00A8133F" w:rsidRDefault="005D5C95" w:rsidP="005D5C95">
      <w:pPr>
        <w:pStyle w:val="EndnoteText"/>
        <w:ind w:left="720"/>
        <w:rPr>
          <w:lang w:val="ru-RU"/>
        </w:rPr>
      </w:pPr>
      <w:r w:rsidRPr="00A8133F">
        <w:rPr>
          <w:rFonts w:ascii="Tahoma" w:hAnsi="Tahoma" w:cs="Tahoma"/>
          <w:color w:val="000000"/>
          <w:sz w:val="18"/>
          <w:lang w:val="ru-RU"/>
        </w:rPr>
        <w:t>В</w:t>
      </w:r>
      <w:r w:rsidRPr="00D7143B">
        <w:rPr>
          <w:rFonts w:ascii="Tahoma" w:hAnsi="Tahoma" w:cs="Tahoma"/>
          <w:color w:val="000000"/>
          <w:sz w:val="18"/>
        </w:rPr>
        <w:t> </w:t>
      </w:r>
      <w:r w:rsidRPr="00A8133F">
        <w:rPr>
          <w:rFonts w:ascii="Tahoma" w:hAnsi="Tahoma" w:cs="Tahoma"/>
          <w:color w:val="000000"/>
          <w:sz w:val="18"/>
          <w:lang w:val="ru-RU"/>
        </w:rPr>
        <w:t xml:space="preserve">качестве одноразового исключения в связи с прекращением действия лицензий на </w:t>
      </w:r>
      <w:r w:rsidRPr="00D7143B">
        <w:rPr>
          <w:rFonts w:ascii="Tahoma" w:hAnsi="Tahoma" w:cs="Tahoma"/>
          <w:color w:val="000000"/>
          <w:sz w:val="18"/>
        </w:rPr>
        <w:t>Windows</w:t>
      </w:r>
      <w:r w:rsidRPr="00A8133F">
        <w:rPr>
          <w:rFonts w:ascii="Tahoma" w:hAnsi="Tahoma" w:cs="Tahoma"/>
          <w:color w:val="000000"/>
          <w:sz w:val="18"/>
          <w:lang w:val="ru-RU"/>
        </w:rPr>
        <w:t xml:space="preserve"> </w:t>
      </w:r>
      <w:r w:rsidRPr="00D7143B">
        <w:rPr>
          <w:rFonts w:ascii="Tahoma" w:hAnsi="Tahoma" w:cs="Tahoma"/>
          <w:color w:val="000000"/>
          <w:sz w:val="18"/>
        </w:rPr>
        <w:t>Embedded</w:t>
      </w:r>
      <w:r w:rsidRPr="00A8133F">
        <w:rPr>
          <w:rFonts w:ascii="Tahoma" w:hAnsi="Tahoma" w:cs="Tahoma"/>
          <w:color w:val="000000"/>
          <w:sz w:val="18"/>
          <w:lang w:val="ru-RU"/>
        </w:rPr>
        <w:t xml:space="preserve"> </w:t>
      </w:r>
      <w:r w:rsidRPr="00D7143B">
        <w:rPr>
          <w:rFonts w:ascii="Tahoma" w:hAnsi="Tahoma" w:cs="Tahoma"/>
          <w:color w:val="000000"/>
          <w:sz w:val="18"/>
        </w:rPr>
        <w:t>Device</w:t>
      </w:r>
      <w:r w:rsidRPr="00A8133F">
        <w:rPr>
          <w:rFonts w:ascii="Tahoma" w:hAnsi="Tahoma" w:cs="Tahoma"/>
          <w:color w:val="000000"/>
          <w:sz w:val="18"/>
          <w:lang w:val="ru-RU"/>
        </w:rPr>
        <w:t xml:space="preserve"> </w:t>
      </w:r>
      <w:r w:rsidRPr="00D7143B">
        <w:rPr>
          <w:rFonts w:ascii="Tahoma" w:hAnsi="Tahoma" w:cs="Tahoma"/>
          <w:color w:val="000000"/>
          <w:sz w:val="18"/>
        </w:rPr>
        <w:t>Manager</w:t>
      </w:r>
      <w:r w:rsidRPr="00A8133F">
        <w:rPr>
          <w:rFonts w:ascii="Tahoma" w:hAnsi="Tahoma" w:cs="Tahoma"/>
          <w:color w:val="000000"/>
          <w:sz w:val="18"/>
          <w:lang w:val="ru-RU"/>
        </w:rPr>
        <w:t xml:space="preserve"> 2011 </w:t>
      </w:r>
      <w:r w:rsidRPr="00D7143B">
        <w:rPr>
          <w:rFonts w:ascii="Tahoma" w:hAnsi="Tahoma" w:cs="Tahoma"/>
          <w:color w:val="000000"/>
          <w:sz w:val="18"/>
        </w:rPr>
        <w:t>Client</w:t>
      </w:r>
      <w:r w:rsidRPr="00A8133F">
        <w:rPr>
          <w:rFonts w:ascii="Tahoma" w:hAnsi="Tahoma" w:cs="Tahoma"/>
          <w:color w:val="000000"/>
          <w:sz w:val="18"/>
          <w:lang w:val="ru-RU"/>
        </w:rPr>
        <w:t xml:space="preserve"> </w:t>
      </w:r>
      <w:r w:rsidRPr="00D7143B">
        <w:rPr>
          <w:rFonts w:ascii="Tahoma" w:hAnsi="Tahoma" w:cs="Tahoma"/>
          <w:color w:val="000000"/>
          <w:sz w:val="18"/>
        </w:rPr>
        <w:t>Management</w:t>
      </w:r>
      <w:r w:rsidRPr="00A8133F">
        <w:rPr>
          <w:rFonts w:ascii="Tahoma" w:hAnsi="Tahoma" w:cs="Tahoma"/>
          <w:color w:val="000000"/>
          <w:sz w:val="18"/>
          <w:lang w:val="ru-RU"/>
        </w:rPr>
        <w:t xml:space="preserve"> («на пользователя» и «на устройство»), клиентам с</w:t>
      </w:r>
      <w:r w:rsidR="00BF6603">
        <w:rPr>
          <w:rFonts w:ascii="Tahoma" w:hAnsi="Tahoma" w:cs="Tahoma"/>
          <w:color w:val="000000"/>
          <w:sz w:val="18"/>
        </w:rPr>
        <w:t> </w:t>
      </w:r>
      <w:r w:rsidRPr="00A8133F">
        <w:rPr>
          <w:rFonts w:ascii="Tahoma" w:hAnsi="Tahoma" w:cs="Tahoma"/>
          <w:color w:val="000000"/>
          <w:sz w:val="18"/>
          <w:lang w:val="ru-RU"/>
        </w:rPr>
        <w:t xml:space="preserve">действующим на 1 января 2013 г. покрытием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будет предоставлено такое же количество лицензий </w:t>
      </w:r>
      <w:r w:rsidRPr="00D7143B">
        <w:rPr>
          <w:rFonts w:ascii="Tahoma" w:hAnsi="Tahoma" w:cs="Tahoma"/>
          <w:color w:val="000000"/>
          <w:sz w:val="18"/>
        </w:rPr>
        <w:t>System</w:t>
      </w:r>
      <w:r w:rsidRPr="00A8133F">
        <w:rPr>
          <w:rFonts w:ascii="Tahoma" w:hAnsi="Tahoma" w:cs="Tahoma"/>
          <w:color w:val="000000"/>
          <w:sz w:val="18"/>
          <w:lang w:val="ru-RU"/>
        </w:rPr>
        <w:t xml:space="preserve"> </w:t>
      </w:r>
      <w:r w:rsidRPr="00D7143B">
        <w:rPr>
          <w:rFonts w:ascii="Tahoma" w:hAnsi="Tahoma" w:cs="Tahoma"/>
          <w:color w:val="000000"/>
          <w:sz w:val="18"/>
        </w:rPr>
        <w:t>Center</w:t>
      </w:r>
      <w:r w:rsidRPr="00A8133F">
        <w:rPr>
          <w:rFonts w:ascii="Tahoma" w:hAnsi="Tahoma" w:cs="Tahoma"/>
          <w:color w:val="000000"/>
          <w:sz w:val="18"/>
          <w:lang w:val="ru-RU"/>
        </w:rPr>
        <w:t xml:space="preserve"> 2012 </w:t>
      </w:r>
      <w:r w:rsidRPr="00D7143B">
        <w:rPr>
          <w:rFonts w:ascii="Tahoma" w:hAnsi="Tahoma" w:cs="Tahoma"/>
          <w:color w:val="000000"/>
          <w:sz w:val="18"/>
        </w:rPr>
        <w:t>Configuration</w:t>
      </w:r>
      <w:r w:rsidRPr="00A8133F">
        <w:rPr>
          <w:rFonts w:ascii="Tahoma" w:hAnsi="Tahoma" w:cs="Tahoma"/>
          <w:color w:val="000000"/>
          <w:sz w:val="18"/>
          <w:lang w:val="ru-RU"/>
        </w:rPr>
        <w:t xml:space="preserve"> </w:t>
      </w:r>
      <w:r w:rsidRPr="00D7143B">
        <w:rPr>
          <w:rFonts w:ascii="Tahoma" w:hAnsi="Tahoma" w:cs="Tahoma"/>
          <w:color w:val="000000"/>
          <w:sz w:val="18"/>
        </w:rPr>
        <w:t>Manager</w:t>
      </w:r>
      <w:r w:rsidRPr="00A8133F">
        <w:rPr>
          <w:rFonts w:ascii="Tahoma" w:hAnsi="Tahoma" w:cs="Tahoma"/>
          <w:color w:val="000000"/>
          <w:sz w:val="18"/>
          <w:lang w:val="ru-RU"/>
        </w:rPr>
        <w:t xml:space="preserve"> </w:t>
      </w:r>
      <w:r w:rsidRPr="00D7143B">
        <w:rPr>
          <w:rFonts w:ascii="Tahoma" w:hAnsi="Tahoma" w:cs="Tahoma"/>
          <w:color w:val="000000"/>
          <w:sz w:val="18"/>
        </w:rPr>
        <w:t>Client</w:t>
      </w:r>
      <w:r w:rsidRPr="00A8133F">
        <w:rPr>
          <w:rFonts w:ascii="Tahoma" w:hAnsi="Tahoma" w:cs="Tahoma"/>
          <w:color w:val="000000"/>
          <w:sz w:val="18"/>
          <w:lang w:val="ru-RU"/>
        </w:rPr>
        <w:t xml:space="preserve"> </w:t>
      </w:r>
      <w:r w:rsidRPr="00D7143B">
        <w:rPr>
          <w:rFonts w:ascii="Tahoma" w:hAnsi="Tahoma" w:cs="Tahoma"/>
          <w:color w:val="000000"/>
          <w:sz w:val="18"/>
        </w:rPr>
        <w:t>Management</w:t>
      </w:r>
      <w:r w:rsidRPr="00A8133F">
        <w:rPr>
          <w:rFonts w:ascii="Tahoma" w:hAnsi="Tahoma" w:cs="Tahoma"/>
          <w:color w:val="000000"/>
          <w:sz w:val="18"/>
          <w:lang w:val="ru-RU"/>
        </w:rPr>
        <w:t xml:space="preserve"> («на пользователя» и «на устройство»).</w:t>
      </w:r>
    </w:p>
    <w:p w14:paraId="411A30BA" w14:textId="77777777" w:rsidR="005D5C95" w:rsidRPr="00A8133F" w:rsidRDefault="005D5C95" w:rsidP="005D5C95">
      <w:pPr>
        <w:pStyle w:val="EndnoteText"/>
        <w:ind w:left="0"/>
        <w:rPr>
          <w:lang w:val="ru-RU"/>
        </w:rPr>
      </w:pPr>
    </w:p>
    <w:p w14:paraId="24CC21EB" w14:textId="77777777" w:rsidR="005D5C95" w:rsidRPr="00A8133F" w:rsidRDefault="005D5C95" w:rsidP="005D5C95">
      <w:pPr>
        <w:pStyle w:val="EndnoteText"/>
        <w:ind w:left="720"/>
        <w:rPr>
          <w:lang w:val="ru-RU"/>
        </w:rPr>
      </w:pPr>
      <w:r w:rsidRPr="00A8133F">
        <w:rPr>
          <w:rFonts w:ascii="Tahoma" w:hAnsi="Tahoma" w:cs="Tahoma"/>
          <w:color w:val="000000"/>
          <w:sz w:val="18"/>
          <w:lang w:val="ru-RU"/>
        </w:rPr>
        <w:t xml:space="preserve">Все лицензии, предоставленные в рамках данного предложения, будут включать покрытие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w:t>
      </w:r>
      <w:r w:rsidRPr="00D7143B">
        <w:rPr>
          <w:rFonts w:ascii="Tahoma" w:hAnsi="Tahoma" w:cs="Tahoma"/>
          <w:color w:val="000000"/>
          <w:sz w:val="18"/>
        </w:rPr>
        <w:t>Software</w:t>
      </w:r>
      <w:r w:rsidRPr="00A8133F">
        <w:rPr>
          <w:rFonts w:ascii="Tahoma" w:hAnsi="Tahoma" w:cs="Tahoma"/>
          <w:color w:val="000000"/>
          <w:sz w:val="18"/>
          <w:lang w:val="ru-RU"/>
        </w:rPr>
        <w:t xml:space="preserve"> </w:t>
      </w:r>
      <w:r w:rsidRPr="00D7143B">
        <w:rPr>
          <w:rFonts w:ascii="Tahoma" w:hAnsi="Tahoma" w:cs="Tahoma"/>
          <w:color w:val="000000"/>
          <w:sz w:val="18"/>
        </w:rPr>
        <w:t>Assurance</w:t>
      </w:r>
      <w:r w:rsidRPr="00A8133F">
        <w:rPr>
          <w:rFonts w:ascii="Tahoma" w:hAnsi="Tahoma" w:cs="Tahoma"/>
          <w:color w:val="000000"/>
          <w:sz w:val="18"/>
          <w:lang w:val="ru-RU"/>
        </w:rPr>
        <w:t xml:space="preserve"> для предоставленных лицензий. </w:t>
      </w:r>
    </w:p>
    <w:p w14:paraId="463DFFC0" w14:textId="77777777" w:rsidR="005D5C95" w:rsidRPr="00A8133F" w:rsidRDefault="005D5C95" w:rsidP="005D5C95">
      <w:pPr>
        <w:pStyle w:val="EndnoteText"/>
        <w:ind w:left="720"/>
        <w:rPr>
          <w:lang w:val="ru-RU"/>
        </w:rPr>
      </w:pPr>
    </w:p>
    <w:p w14:paraId="53893840" w14:textId="77777777" w:rsidR="005D5C95" w:rsidRPr="00A8133F" w:rsidRDefault="005D5C95" w:rsidP="005D5C95">
      <w:pPr>
        <w:pStyle w:val="EndnoteText"/>
        <w:ind w:left="720"/>
        <w:rPr>
          <w:lang w:val="ru-RU"/>
        </w:rPr>
      </w:pPr>
      <w:r w:rsidRPr="00A8133F">
        <w:rPr>
          <w:rFonts w:ascii="Tahoma" w:hAnsi="Tahoma" w:cs="Tahoma"/>
          <w:color w:val="000000"/>
          <w:sz w:val="18"/>
          <w:lang w:val="ru-RU"/>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t>
      </w:r>
      <w:r w:rsidRPr="00D7143B">
        <w:rPr>
          <w:rFonts w:ascii="Tahoma" w:hAnsi="Tahoma" w:cs="Tahoma"/>
          <w:color w:val="000000"/>
          <w:sz w:val="18"/>
        </w:rPr>
        <w:t>Windows</w:t>
      </w:r>
      <w:r w:rsidRPr="00A8133F">
        <w:rPr>
          <w:rFonts w:ascii="Tahoma" w:hAnsi="Tahoma" w:cs="Tahoma"/>
          <w:color w:val="000000"/>
          <w:sz w:val="18"/>
          <w:lang w:val="ru-RU"/>
        </w:rPr>
        <w:t xml:space="preserve"> </w:t>
      </w:r>
      <w:r w:rsidRPr="00D7143B">
        <w:rPr>
          <w:rFonts w:ascii="Tahoma" w:hAnsi="Tahoma" w:cs="Tahoma"/>
          <w:color w:val="000000"/>
          <w:sz w:val="18"/>
        </w:rPr>
        <w:t>Embedded</w:t>
      </w:r>
      <w:r w:rsidRPr="00A8133F">
        <w:rPr>
          <w:rFonts w:ascii="Tahoma" w:hAnsi="Tahoma" w:cs="Tahoma"/>
          <w:color w:val="000000"/>
          <w:sz w:val="18"/>
          <w:lang w:val="ru-RU"/>
        </w:rPr>
        <w:t xml:space="preserve"> </w:t>
      </w:r>
      <w:r w:rsidRPr="00D7143B">
        <w:rPr>
          <w:rFonts w:ascii="Tahoma" w:hAnsi="Tahoma" w:cs="Tahoma"/>
          <w:color w:val="000000"/>
          <w:sz w:val="18"/>
        </w:rPr>
        <w:t>Device</w:t>
      </w:r>
      <w:r w:rsidRPr="00A8133F">
        <w:rPr>
          <w:rFonts w:ascii="Tahoma" w:hAnsi="Tahoma" w:cs="Tahoma"/>
          <w:color w:val="000000"/>
          <w:sz w:val="18"/>
          <w:lang w:val="ru-RU"/>
        </w:rPr>
        <w:t xml:space="preserve"> </w:t>
      </w:r>
      <w:r w:rsidRPr="00D7143B">
        <w:rPr>
          <w:rFonts w:ascii="Tahoma" w:hAnsi="Tahoma" w:cs="Tahoma"/>
          <w:color w:val="000000"/>
          <w:sz w:val="18"/>
        </w:rPr>
        <w:t>Manager</w:t>
      </w:r>
      <w:r w:rsidRPr="00A8133F">
        <w:rPr>
          <w:rFonts w:ascii="Tahoma" w:hAnsi="Tahoma" w:cs="Tahoma"/>
          <w:color w:val="000000"/>
          <w:sz w:val="18"/>
          <w:lang w:val="ru-RU"/>
        </w:rPr>
        <w:t xml:space="preserve"> 2011 </w:t>
      </w:r>
      <w:r w:rsidRPr="00D7143B">
        <w:rPr>
          <w:rFonts w:ascii="Tahoma" w:hAnsi="Tahoma" w:cs="Tahoma"/>
          <w:color w:val="000000"/>
          <w:sz w:val="18"/>
        </w:rPr>
        <w:t>Client</w:t>
      </w:r>
      <w:r w:rsidRPr="00A8133F">
        <w:rPr>
          <w:rFonts w:ascii="Tahoma" w:hAnsi="Tahoma" w:cs="Tahoma"/>
          <w:color w:val="000000"/>
          <w:sz w:val="18"/>
          <w:lang w:val="ru-RU"/>
        </w:rPr>
        <w:t xml:space="preserve"> </w:t>
      </w:r>
      <w:r w:rsidRPr="00D7143B">
        <w:rPr>
          <w:rFonts w:ascii="Tahoma" w:hAnsi="Tahoma" w:cs="Tahoma"/>
          <w:color w:val="000000"/>
          <w:sz w:val="18"/>
        </w:rPr>
        <w:t>Management</w:t>
      </w:r>
      <w:r w:rsidRPr="00A8133F">
        <w:rPr>
          <w:rFonts w:ascii="Tahoma" w:hAnsi="Tahoma" w:cs="Tahoma"/>
          <w:color w:val="000000"/>
          <w:sz w:val="18"/>
          <w:lang w:val="ru-RU"/>
        </w:rPr>
        <w:t xml:space="preserve">. Право на использование </w:t>
      </w:r>
      <w:r w:rsidRPr="00D7143B">
        <w:rPr>
          <w:rFonts w:ascii="Tahoma" w:hAnsi="Tahoma" w:cs="Tahoma"/>
          <w:color w:val="000000"/>
          <w:sz w:val="18"/>
        </w:rPr>
        <w:t>System</w:t>
      </w:r>
      <w:r w:rsidRPr="00A8133F">
        <w:rPr>
          <w:rFonts w:ascii="Tahoma" w:hAnsi="Tahoma" w:cs="Tahoma"/>
          <w:color w:val="000000"/>
          <w:sz w:val="18"/>
          <w:lang w:val="ru-RU"/>
        </w:rPr>
        <w:t xml:space="preserve"> </w:t>
      </w:r>
      <w:r w:rsidRPr="00D7143B">
        <w:rPr>
          <w:rFonts w:ascii="Tahoma" w:hAnsi="Tahoma" w:cs="Tahoma"/>
          <w:color w:val="000000"/>
          <w:sz w:val="18"/>
        </w:rPr>
        <w:t>Center</w:t>
      </w:r>
      <w:r w:rsidRPr="00A8133F">
        <w:rPr>
          <w:rFonts w:ascii="Tahoma" w:hAnsi="Tahoma" w:cs="Tahoma"/>
          <w:color w:val="000000"/>
          <w:sz w:val="18"/>
          <w:lang w:val="ru-RU"/>
        </w:rPr>
        <w:t xml:space="preserve"> 2012 </w:t>
      </w:r>
      <w:r w:rsidRPr="00D7143B">
        <w:rPr>
          <w:rFonts w:ascii="Tahoma" w:hAnsi="Tahoma" w:cs="Tahoma"/>
          <w:color w:val="000000"/>
          <w:sz w:val="18"/>
        </w:rPr>
        <w:t>Configuration</w:t>
      </w:r>
      <w:r w:rsidRPr="00A8133F">
        <w:rPr>
          <w:rFonts w:ascii="Tahoma" w:hAnsi="Tahoma" w:cs="Tahoma"/>
          <w:color w:val="000000"/>
          <w:sz w:val="18"/>
          <w:lang w:val="ru-RU"/>
        </w:rPr>
        <w:t xml:space="preserve"> </w:t>
      </w:r>
      <w:r w:rsidRPr="00D7143B">
        <w:rPr>
          <w:rFonts w:ascii="Tahoma" w:hAnsi="Tahoma" w:cs="Tahoma"/>
          <w:color w:val="000000"/>
          <w:sz w:val="18"/>
        </w:rPr>
        <w:t>Manager</w:t>
      </w:r>
      <w:r w:rsidRPr="00A8133F">
        <w:rPr>
          <w:rFonts w:ascii="Tahoma" w:hAnsi="Tahoma" w:cs="Tahoma"/>
          <w:color w:val="000000"/>
          <w:sz w:val="18"/>
          <w:lang w:val="ru-RU"/>
        </w:rPr>
        <w:t xml:space="preserve"> </w:t>
      </w:r>
      <w:r w:rsidRPr="00D7143B">
        <w:rPr>
          <w:rFonts w:ascii="Tahoma" w:hAnsi="Tahoma" w:cs="Tahoma"/>
          <w:color w:val="000000"/>
          <w:sz w:val="18"/>
        </w:rPr>
        <w:t>Client</w:t>
      </w:r>
      <w:r w:rsidRPr="00A8133F">
        <w:rPr>
          <w:rFonts w:ascii="Tahoma" w:hAnsi="Tahoma" w:cs="Tahoma"/>
          <w:color w:val="000000"/>
          <w:sz w:val="18"/>
          <w:lang w:val="ru-RU"/>
        </w:rPr>
        <w:t xml:space="preserve"> </w:t>
      </w:r>
      <w:r w:rsidRPr="00D7143B">
        <w:rPr>
          <w:rFonts w:ascii="Tahoma" w:hAnsi="Tahoma" w:cs="Tahoma"/>
          <w:color w:val="000000"/>
          <w:sz w:val="18"/>
        </w:rPr>
        <w:t>Management</w:t>
      </w:r>
      <w:r w:rsidRPr="00A8133F">
        <w:rPr>
          <w:rFonts w:ascii="Tahoma" w:hAnsi="Tahoma" w:cs="Tahoma"/>
          <w:color w:val="000000"/>
          <w:sz w:val="18"/>
          <w:lang w:val="ru-RU"/>
        </w:rPr>
        <w:t xml:space="preserve"> </w:t>
      </w:r>
      <w:r w:rsidRPr="00D7143B">
        <w:rPr>
          <w:rFonts w:ascii="Tahoma" w:hAnsi="Tahoma" w:cs="Tahoma"/>
          <w:color w:val="000000"/>
          <w:sz w:val="18"/>
        </w:rPr>
        <w:t>License</w:t>
      </w:r>
      <w:r w:rsidRPr="00A8133F">
        <w:rPr>
          <w:rFonts w:ascii="Tahoma" w:hAnsi="Tahoma" w:cs="Tahoma"/>
          <w:color w:val="000000"/>
          <w:sz w:val="18"/>
          <w:lang w:val="ru-RU"/>
        </w:rPr>
        <w:t xml:space="preserv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523FBE60" w14:textId="77777777" w:rsidR="005D5C95" w:rsidRPr="00A8133F" w:rsidRDefault="005D5C95" w:rsidP="005D5C95">
      <w:pPr>
        <w:pStyle w:val="EndnoteText"/>
        <w:ind w:left="720"/>
        <w:rPr>
          <w:lang w:val="ru-RU"/>
        </w:rPr>
      </w:pPr>
    </w:p>
    <w:p w14:paraId="72773B85" w14:textId="77777777" w:rsidR="005D5C95" w:rsidRPr="00A8133F" w:rsidRDefault="005D5C95" w:rsidP="005D5C95">
      <w:pPr>
        <w:ind w:left="720"/>
        <w:rPr>
          <w:lang w:val="ru-RU"/>
        </w:rPr>
      </w:pPr>
      <w:r w:rsidRPr="00A8133F">
        <w:rPr>
          <w:rFonts w:cs="Tahoma"/>
          <w:color w:val="000000"/>
          <w:szCs w:val="24"/>
          <w:lang w:val="ru-RU"/>
        </w:rPr>
        <w:t>Лицензии</w:t>
      </w:r>
      <w:r w:rsidRPr="00D7143B">
        <w:rPr>
          <w:rFonts w:cs="Tahoma"/>
          <w:color w:val="000000"/>
          <w:szCs w:val="24"/>
        </w:rPr>
        <w:t> System</w:t>
      </w:r>
      <w:r w:rsidRPr="00A8133F">
        <w:rPr>
          <w:rFonts w:cs="Tahoma"/>
          <w:color w:val="000000"/>
          <w:szCs w:val="24"/>
          <w:lang w:val="ru-RU"/>
        </w:rPr>
        <w:t xml:space="preserve"> </w:t>
      </w:r>
      <w:r w:rsidRPr="00D7143B">
        <w:rPr>
          <w:rFonts w:cs="Tahoma"/>
          <w:color w:val="000000"/>
          <w:szCs w:val="24"/>
        </w:rPr>
        <w:t>Center</w:t>
      </w:r>
      <w:r w:rsidRPr="00A8133F">
        <w:rPr>
          <w:rFonts w:cs="Tahoma"/>
          <w:color w:val="000000"/>
          <w:szCs w:val="24"/>
          <w:lang w:val="ru-RU"/>
        </w:rPr>
        <w:t xml:space="preserve"> </w:t>
      </w:r>
      <w:r w:rsidRPr="00D7143B">
        <w:rPr>
          <w:rFonts w:cs="Tahoma"/>
          <w:color w:val="000000"/>
          <w:szCs w:val="24"/>
        </w:rPr>
        <w:t>Windows</w:t>
      </w:r>
      <w:r w:rsidRPr="00A8133F">
        <w:rPr>
          <w:rFonts w:cs="Tahoma"/>
          <w:color w:val="000000"/>
          <w:szCs w:val="24"/>
          <w:lang w:val="ru-RU"/>
        </w:rPr>
        <w:t xml:space="preserve"> </w:t>
      </w:r>
      <w:r w:rsidRPr="00D7143B">
        <w:rPr>
          <w:rFonts w:cs="Tahoma"/>
          <w:color w:val="000000"/>
          <w:szCs w:val="24"/>
        </w:rPr>
        <w:t>Embedded</w:t>
      </w:r>
      <w:r w:rsidRPr="00A8133F">
        <w:rPr>
          <w:rFonts w:cs="Tahoma"/>
          <w:color w:val="000000"/>
          <w:szCs w:val="24"/>
          <w:lang w:val="ru-RU"/>
        </w:rPr>
        <w:t xml:space="preserve"> </w:t>
      </w:r>
      <w:r w:rsidRPr="00D7143B">
        <w:rPr>
          <w:rFonts w:cs="Tahoma"/>
          <w:color w:val="000000"/>
          <w:szCs w:val="24"/>
        </w:rPr>
        <w:t>Device</w:t>
      </w:r>
      <w:r w:rsidRPr="00A8133F">
        <w:rPr>
          <w:rFonts w:cs="Tahoma"/>
          <w:color w:val="000000"/>
          <w:szCs w:val="24"/>
          <w:lang w:val="ru-RU"/>
        </w:rPr>
        <w:t xml:space="preserve"> </w:t>
      </w:r>
      <w:r w:rsidRPr="00D7143B">
        <w:rPr>
          <w:rFonts w:cs="Tahoma"/>
          <w:color w:val="000000"/>
          <w:szCs w:val="24"/>
        </w:rPr>
        <w:t>Manager</w:t>
      </w:r>
      <w:r w:rsidRPr="00A8133F">
        <w:rPr>
          <w:rFonts w:cs="Tahoma"/>
          <w:color w:val="000000"/>
          <w:szCs w:val="24"/>
          <w:lang w:val="ru-RU"/>
        </w:rPr>
        <w:t xml:space="preserve"> 2011 </w:t>
      </w:r>
      <w:r w:rsidRPr="00D7143B">
        <w:rPr>
          <w:rFonts w:cs="Tahoma"/>
          <w:color w:val="000000"/>
          <w:szCs w:val="24"/>
        </w:rPr>
        <w:t>Client</w:t>
      </w:r>
      <w:r w:rsidRPr="00A8133F">
        <w:rPr>
          <w:rFonts w:cs="Tahoma"/>
          <w:color w:val="000000"/>
          <w:szCs w:val="24"/>
          <w:lang w:val="ru-RU"/>
        </w:rPr>
        <w:t xml:space="preserve"> </w:t>
      </w:r>
      <w:r w:rsidRPr="00D7143B">
        <w:rPr>
          <w:rFonts w:cs="Tahoma"/>
          <w:color w:val="000000"/>
          <w:szCs w:val="24"/>
        </w:rPr>
        <w:t>Management</w:t>
      </w:r>
      <w:r w:rsidRPr="00A8133F">
        <w:rPr>
          <w:rFonts w:cs="Tahoma"/>
          <w:color w:val="000000"/>
          <w:szCs w:val="24"/>
          <w:lang w:val="ru-RU"/>
        </w:rPr>
        <w:t xml:space="preserve">, приобретенные после 1 января 2013 г. в соответствии с процедурой ежегодной сверки в рамках Соглашений о регистрации </w:t>
      </w:r>
      <w:r w:rsidRPr="00D7143B">
        <w:rPr>
          <w:rFonts w:cs="Tahoma"/>
          <w:color w:val="000000"/>
          <w:szCs w:val="24"/>
        </w:rPr>
        <w:t>Enterprise</w:t>
      </w:r>
      <w:r w:rsidRPr="00A8133F">
        <w:rPr>
          <w:rFonts w:cs="Tahoma"/>
          <w:color w:val="000000"/>
          <w:szCs w:val="24"/>
          <w:lang w:val="ru-RU"/>
        </w:rPr>
        <w:t xml:space="preserve">, по которым первоначально были приобретены лицензии для </w:t>
      </w:r>
      <w:r w:rsidRPr="00D7143B">
        <w:rPr>
          <w:rFonts w:cs="Tahoma"/>
          <w:color w:val="000000"/>
          <w:szCs w:val="24"/>
        </w:rPr>
        <w:t>Windows</w:t>
      </w:r>
      <w:r w:rsidRPr="00A8133F">
        <w:rPr>
          <w:rFonts w:cs="Tahoma"/>
          <w:color w:val="000000"/>
          <w:szCs w:val="24"/>
          <w:lang w:val="ru-RU"/>
        </w:rPr>
        <w:t xml:space="preserve"> </w:t>
      </w:r>
      <w:r w:rsidRPr="00D7143B">
        <w:rPr>
          <w:rFonts w:cs="Tahoma"/>
          <w:color w:val="000000"/>
          <w:szCs w:val="24"/>
        </w:rPr>
        <w:t>Embedded</w:t>
      </w:r>
      <w:r w:rsidRPr="00A8133F">
        <w:rPr>
          <w:rFonts w:cs="Tahoma"/>
          <w:color w:val="000000"/>
          <w:szCs w:val="24"/>
          <w:lang w:val="ru-RU"/>
        </w:rPr>
        <w:t xml:space="preserve"> </w:t>
      </w:r>
      <w:r w:rsidRPr="00D7143B">
        <w:rPr>
          <w:rFonts w:cs="Tahoma"/>
          <w:color w:val="000000"/>
          <w:szCs w:val="24"/>
        </w:rPr>
        <w:t>Device</w:t>
      </w:r>
      <w:r w:rsidRPr="00A8133F">
        <w:rPr>
          <w:rFonts w:cs="Tahoma"/>
          <w:color w:val="000000"/>
          <w:szCs w:val="24"/>
          <w:lang w:val="ru-RU"/>
        </w:rPr>
        <w:t xml:space="preserve"> </w:t>
      </w:r>
      <w:r w:rsidRPr="00D7143B">
        <w:rPr>
          <w:rFonts w:cs="Tahoma"/>
          <w:color w:val="000000"/>
          <w:szCs w:val="24"/>
        </w:rPr>
        <w:t>Manager</w:t>
      </w:r>
      <w:r w:rsidRPr="00A8133F">
        <w:rPr>
          <w:rFonts w:cs="Tahoma"/>
          <w:color w:val="000000"/>
          <w:szCs w:val="24"/>
          <w:lang w:val="ru-RU"/>
        </w:rPr>
        <w:t xml:space="preserve"> 2011 </w:t>
      </w:r>
      <w:r w:rsidRPr="00D7143B">
        <w:rPr>
          <w:rFonts w:cs="Tahoma"/>
          <w:color w:val="000000"/>
          <w:szCs w:val="24"/>
        </w:rPr>
        <w:t>Client</w:t>
      </w:r>
      <w:r w:rsidRPr="00A8133F">
        <w:rPr>
          <w:rFonts w:cs="Tahoma"/>
          <w:color w:val="000000"/>
          <w:szCs w:val="24"/>
          <w:lang w:val="ru-RU"/>
        </w:rPr>
        <w:t xml:space="preserve"> </w:t>
      </w:r>
      <w:r w:rsidRPr="00D7143B">
        <w:rPr>
          <w:rFonts w:cs="Tahoma"/>
          <w:color w:val="000000"/>
          <w:szCs w:val="24"/>
        </w:rPr>
        <w:t>Management</w:t>
      </w:r>
      <w:r w:rsidRPr="00A8133F">
        <w:rPr>
          <w:rFonts w:cs="Tahoma"/>
          <w:color w:val="000000"/>
          <w:szCs w:val="24"/>
          <w:lang w:val="ru-RU"/>
        </w:rPr>
        <w:t xml:space="preserve"> </w:t>
      </w:r>
      <w:r w:rsidRPr="00D7143B">
        <w:rPr>
          <w:rFonts w:cs="Tahoma"/>
          <w:color w:val="000000"/>
          <w:szCs w:val="24"/>
        </w:rPr>
        <w:t>License</w:t>
      </w:r>
      <w:r w:rsidRPr="00A8133F">
        <w:rPr>
          <w:rFonts w:cs="Tahoma"/>
          <w:color w:val="000000"/>
          <w:szCs w:val="24"/>
          <w:lang w:val="ru-RU"/>
        </w:rPr>
        <w:t xml:space="preserve"> до 1 января 2013 г., также дают право на</w:t>
      </w:r>
      <w:r w:rsidR="00BF6603">
        <w:rPr>
          <w:rFonts w:cs="Tahoma"/>
          <w:color w:val="000000"/>
          <w:szCs w:val="24"/>
        </w:rPr>
        <w:t> </w:t>
      </w:r>
      <w:r w:rsidRPr="00D7143B">
        <w:rPr>
          <w:rFonts w:cs="Tahoma"/>
          <w:color w:val="000000"/>
          <w:szCs w:val="24"/>
        </w:rPr>
        <w:t>System</w:t>
      </w:r>
      <w:r w:rsidRPr="00A8133F">
        <w:rPr>
          <w:rFonts w:cs="Tahoma"/>
          <w:color w:val="000000"/>
          <w:szCs w:val="24"/>
          <w:lang w:val="ru-RU"/>
        </w:rPr>
        <w:t xml:space="preserve"> </w:t>
      </w:r>
      <w:r w:rsidRPr="00D7143B">
        <w:rPr>
          <w:rFonts w:cs="Tahoma"/>
          <w:color w:val="000000"/>
          <w:szCs w:val="24"/>
        </w:rPr>
        <w:t>Center</w:t>
      </w:r>
      <w:r w:rsidRPr="00A8133F">
        <w:rPr>
          <w:rFonts w:cs="Tahoma"/>
          <w:color w:val="000000"/>
          <w:szCs w:val="24"/>
          <w:lang w:val="ru-RU"/>
        </w:rPr>
        <w:t xml:space="preserve"> 2012 </w:t>
      </w:r>
      <w:r w:rsidRPr="00D7143B">
        <w:rPr>
          <w:rFonts w:cs="Tahoma"/>
          <w:color w:val="000000"/>
          <w:szCs w:val="24"/>
        </w:rPr>
        <w:t>Configuration</w:t>
      </w:r>
      <w:r w:rsidRPr="00A8133F">
        <w:rPr>
          <w:rFonts w:cs="Tahoma"/>
          <w:color w:val="000000"/>
          <w:szCs w:val="24"/>
          <w:lang w:val="ru-RU"/>
        </w:rPr>
        <w:t xml:space="preserve"> </w:t>
      </w:r>
      <w:r w:rsidRPr="00D7143B">
        <w:rPr>
          <w:rFonts w:cs="Tahoma"/>
          <w:color w:val="000000"/>
          <w:szCs w:val="24"/>
        </w:rPr>
        <w:t>Manager</w:t>
      </w:r>
      <w:r w:rsidRPr="00A8133F">
        <w:rPr>
          <w:rFonts w:cs="Tahoma"/>
          <w:color w:val="000000"/>
          <w:szCs w:val="24"/>
          <w:lang w:val="ru-RU"/>
        </w:rPr>
        <w:t xml:space="preserve"> </w:t>
      </w:r>
      <w:r w:rsidRPr="00D7143B">
        <w:rPr>
          <w:rFonts w:cs="Tahoma"/>
          <w:color w:val="000000"/>
          <w:szCs w:val="24"/>
        </w:rPr>
        <w:t>Client</w:t>
      </w:r>
      <w:r w:rsidRPr="00A8133F">
        <w:rPr>
          <w:rFonts w:cs="Tahoma"/>
          <w:color w:val="000000"/>
          <w:szCs w:val="24"/>
          <w:lang w:val="ru-RU"/>
        </w:rPr>
        <w:t xml:space="preserve"> </w:t>
      </w:r>
      <w:r w:rsidRPr="00D7143B">
        <w:rPr>
          <w:rFonts w:cs="Tahoma"/>
          <w:color w:val="000000"/>
          <w:szCs w:val="24"/>
        </w:rPr>
        <w:t>ML</w:t>
      </w:r>
      <w:r w:rsidRPr="00A8133F">
        <w:rPr>
          <w:rFonts w:cs="Tahoma"/>
          <w:color w:val="000000"/>
          <w:szCs w:val="24"/>
          <w:lang w:val="ru-RU"/>
        </w:rPr>
        <w:t xml:space="preserve"> в рамках данного предложения.</w:t>
      </w:r>
    </w:p>
    <w:p w14:paraId="63334491" w14:textId="77777777" w:rsidR="005D5C95" w:rsidRPr="00A8133F" w:rsidRDefault="005D5C95" w:rsidP="005D5C95">
      <w:pPr>
        <w:ind w:left="720"/>
        <w:rPr>
          <w:lang w:val="ru-RU"/>
        </w:rPr>
      </w:pPr>
    </w:p>
    <w:p w14:paraId="40DA5434" w14:textId="77777777" w:rsidR="005D5C95" w:rsidRPr="00A8133F" w:rsidRDefault="005D5C95" w:rsidP="005D5C95">
      <w:pPr>
        <w:ind w:left="720"/>
        <w:rPr>
          <w:lang w:val="ru-RU"/>
        </w:rPr>
      </w:pPr>
      <w:r w:rsidRPr="00A8133F">
        <w:rPr>
          <w:rFonts w:cs="Tahoma"/>
          <w:color w:val="000000"/>
          <w:szCs w:val="24"/>
          <w:lang w:val="ru-RU"/>
        </w:rPr>
        <w:t xml:space="preserve">Для Соглашений </w:t>
      </w:r>
      <w:r w:rsidRPr="00D7143B">
        <w:rPr>
          <w:rFonts w:cs="Tahoma"/>
          <w:color w:val="000000"/>
          <w:szCs w:val="24"/>
        </w:rPr>
        <w:t>Enterprise</w:t>
      </w:r>
      <w:r w:rsidRPr="00A8133F">
        <w:rPr>
          <w:rFonts w:cs="Tahoma"/>
          <w:color w:val="000000"/>
          <w:szCs w:val="24"/>
          <w:lang w:val="ru-RU"/>
        </w:rPr>
        <w:t xml:space="preserve"> </w:t>
      </w:r>
      <w:r w:rsidRPr="00D7143B">
        <w:rPr>
          <w:rFonts w:cs="Tahoma"/>
          <w:color w:val="000000"/>
          <w:szCs w:val="24"/>
        </w:rPr>
        <w:t>Subscription</w:t>
      </w:r>
      <w:r w:rsidRPr="00A8133F">
        <w:rPr>
          <w:rFonts w:cs="Tahoma"/>
          <w:color w:val="000000"/>
          <w:szCs w:val="24"/>
          <w:lang w:val="ru-RU"/>
        </w:rPr>
        <w:t xml:space="preserve">, </w:t>
      </w:r>
      <w:r w:rsidRPr="00D7143B">
        <w:rPr>
          <w:rFonts w:cs="Tahoma"/>
          <w:color w:val="000000"/>
          <w:szCs w:val="24"/>
        </w:rPr>
        <w:t>Campus</w:t>
      </w:r>
      <w:r w:rsidRPr="00A8133F">
        <w:rPr>
          <w:rFonts w:cs="Tahoma"/>
          <w:color w:val="000000"/>
          <w:szCs w:val="24"/>
          <w:lang w:val="ru-RU"/>
        </w:rPr>
        <w:t xml:space="preserve"> </w:t>
      </w:r>
      <w:r w:rsidRPr="00D7143B">
        <w:rPr>
          <w:rFonts w:cs="Tahoma"/>
          <w:color w:val="000000"/>
          <w:szCs w:val="24"/>
        </w:rPr>
        <w:t>and</w:t>
      </w:r>
      <w:r w:rsidRPr="00A8133F">
        <w:rPr>
          <w:rFonts w:cs="Tahoma"/>
          <w:color w:val="000000"/>
          <w:szCs w:val="24"/>
          <w:lang w:val="ru-RU"/>
        </w:rPr>
        <w:t xml:space="preserve"> </w:t>
      </w:r>
      <w:r w:rsidRPr="00D7143B">
        <w:rPr>
          <w:rFonts w:cs="Tahoma"/>
          <w:color w:val="000000"/>
          <w:szCs w:val="24"/>
        </w:rPr>
        <w:t>School</w:t>
      </w:r>
      <w:r w:rsidRPr="00A8133F">
        <w:rPr>
          <w:rFonts w:cs="Tahoma"/>
          <w:color w:val="000000"/>
          <w:szCs w:val="24"/>
          <w:lang w:val="ru-RU"/>
        </w:rPr>
        <w:t xml:space="preserve"> и </w:t>
      </w:r>
      <w:r w:rsidRPr="00D7143B">
        <w:rPr>
          <w:rFonts w:cs="Tahoma"/>
          <w:color w:val="000000"/>
          <w:szCs w:val="24"/>
        </w:rPr>
        <w:t>Open</w:t>
      </w:r>
      <w:r w:rsidRPr="00A8133F">
        <w:rPr>
          <w:rFonts w:cs="Tahoma"/>
          <w:color w:val="000000"/>
          <w:szCs w:val="24"/>
          <w:lang w:val="ru-RU"/>
        </w:rPr>
        <w:t xml:space="preserve"> </w:t>
      </w:r>
      <w:r w:rsidRPr="00D7143B">
        <w:rPr>
          <w:rFonts w:cs="Tahoma"/>
          <w:color w:val="000000"/>
          <w:szCs w:val="24"/>
        </w:rPr>
        <w:t>Value</w:t>
      </w:r>
      <w:r w:rsidRPr="00A8133F">
        <w:rPr>
          <w:rFonts w:cs="Tahoma"/>
          <w:color w:val="000000"/>
          <w:szCs w:val="24"/>
          <w:lang w:val="ru-RU"/>
        </w:rPr>
        <w:t xml:space="preserve"> </w:t>
      </w:r>
      <w:r w:rsidRPr="00D7143B">
        <w:rPr>
          <w:rFonts w:cs="Tahoma"/>
          <w:color w:val="000000"/>
          <w:szCs w:val="24"/>
        </w:rPr>
        <w:t>Subscription</w:t>
      </w:r>
      <w:r w:rsidRPr="00A8133F">
        <w:rPr>
          <w:rFonts w:cs="Tahoma"/>
          <w:color w:val="000000"/>
          <w:szCs w:val="24"/>
          <w:lang w:val="ru-RU"/>
        </w:rPr>
        <w:t xml:space="preserve"> предоставляются такие же права на временной основе до конца срока действия соглашения о регистрации, если Лицензии и </w:t>
      </w:r>
      <w:r w:rsidRPr="00D7143B">
        <w:rPr>
          <w:rFonts w:cs="Tahoma"/>
          <w:color w:val="000000"/>
          <w:szCs w:val="24"/>
        </w:rPr>
        <w:t>Software</w:t>
      </w:r>
      <w:r w:rsidRPr="00A8133F">
        <w:rPr>
          <w:rFonts w:cs="Tahoma"/>
          <w:color w:val="000000"/>
          <w:szCs w:val="24"/>
          <w:lang w:val="ru-RU"/>
        </w:rPr>
        <w:t xml:space="preserve"> </w:t>
      </w:r>
      <w:r w:rsidRPr="00D7143B">
        <w:rPr>
          <w:rFonts w:cs="Tahoma"/>
          <w:color w:val="000000"/>
          <w:szCs w:val="24"/>
        </w:rPr>
        <w:t>Assurance</w:t>
      </w:r>
      <w:r w:rsidRPr="00A8133F">
        <w:rPr>
          <w:rFonts w:cs="Tahoma"/>
          <w:color w:val="000000"/>
          <w:szCs w:val="24"/>
          <w:lang w:val="ru-RU"/>
        </w:rPr>
        <w:t xml:space="preserve"> действуют в период льготного предложения и клиент сохраняет покрытие по подписке.</w:t>
      </w:r>
      <w:r w:rsidR="00213B12" w:rsidRPr="00A8133F">
        <w:rPr>
          <w:rFonts w:cs="Tahoma"/>
          <w:color w:val="000000"/>
          <w:szCs w:val="24"/>
          <w:lang w:val="ru-RU"/>
        </w:rPr>
        <w:t xml:space="preserve"> </w:t>
      </w:r>
      <w:r w:rsidRPr="00A8133F">
        <w:rPr>
          <w:rFonts w:cs="Tahoma"/>
          <w:color w:val="000000"/>
          <w:szCs w:val="24"/>
          <w:lang w:val="ru-RU"/>
        </w:rPr>
        <w:t>Эти</w:t>
      </w:r>
      <w:r w:rsidRPr="00D7143B">
        <w:rPr>
          <w:rFonts w:cs="Tahoma"/>
          <w:color w:val="000000"/>
          <w:szCs w:val="24"/>
        </w:rPr>
        <w:t> </w:t>
      </w:r>
      <w:r w:rsidRPr="00A8133F">
        <w:rPr>
          <w:rFonts w:cs="Tahoma"/>
          <w:color w:val="000000"/>
          <w:szCs w:val="24"/>
          <w:lang w:val="ru-RU"/>
        </w:rPr>
        <w:t>права становятся бессрочными только после реализации права выкупа и</w:t>
      </w:r>
      <w:r w:rsidR="00BF6603">
        <w:rPr>
          <w:rFonts w:cs="Tahoma"/>
          <w:color w:val="000000"/>
          <w:szCs w:val="24"/>
        </w:rPr>
        <w:t> </w:t>
      </w:r>
      <w:r w:rsidRPr="00A8133F">
        <w:rPr>
          <w:rFonts w:cs="Tahoma"/>
          <w:color w:val="000000"/>
          <w:szCs w:val="24"/>
          <w:lang w:val="ru-RU"/>
        </w:rPr>
        <w:t>продолжают регулироваться всеми условиями лицензионного соглашения клиента.</w:t>
      </w:r>
    </w:p>
    <w:p w14:paraId="12DD2D74" w14:textId="77777777" w:rsidR="005D5C95" w:rsidRPr="00A8133F" w:rsidRDefault="005D5C95" w:rsidP="005D5C95">
      <w:pPr>
        <w:ind w:left="720"/>
        <w:rPr>
          <w:lang w:val="ru-RU"/>
        </w:rPr>
      </w:pPr>
    </w:p>
    <w:p w14:paraId="4A257775" w14:textId="77777777" w:rsidR="005D5C95" w:rsidRPr="00A8133F" w:rsidRDefault="005D5C95" w:rsidP="005D5C95">
      <w:pPr>
        <w:ind w:left="720"/>
        <w:rPr>
          <w:lang w:val="ru-RU"/>
        </w:rPr>
      </w:pPr>
      <w:r w:rsidRPr="00A8133F">
        <w:rPr>
          <w:rFonts w:cs="Tahoma"/>
          <w:color w:val="000000"/>
          <w:szCs w:val="24"/>
          <w:lang w:val="ru-RU"/>
        </w:rPr>
        <w:t>Права</w:t>
      </w:r>
      <w:r w:rsidRPr="00D7143B">
        <w:rPr>
          <w:rFonts w:cs="Tahoma"/>
          <w:color w:val="000000"/>
          <w:szCs w:val="24"/>
        </w:rPr>
        <w:t> </w:t>
      </w:r>
      <w:r w:rsidRPr="00A8133F">
        <w:rPr>
          <w:rFonts w:cs="Tahoma"/>
          <w:color w:val="000000"/>
          <w:szCs w:val="24"/>
          <w:lang w:val="ru-RU"/>
        </w:rPr>
        <w:t xml:space="preserve">на использование ранних версий применимы ко всем выданным клиентским лицензиям </w:t>
      </w:r>
      <w:r w:rsidRPr="00D7143B">
        <w:rPr>
          <w:rFonts w:cs="Tahoma"/>
          <w:color w:val="000000"/>
          <w:szCs w:val="24"/>
        </w:rPr>
        <w:t>System</w:t>
      </w:r>
      <w:r w:rsidRPr="00A8133F">
        <w:rPr>
          <w:rFonts w:cs="Tahoma"/>
          <w:color w:val="000000"/>
          <w:szCs w:val="24"/>
          <w:lang w:val="ru-RU"/>
        </w:rPr>
        <w:t xml:space="preserve"> </w:t>
      </w:r>
      <w:r w:rsidRPr="00D7143B">
        <w:rPr>
          <w:rFonts w:cs="Tahoma"/>
          <w:color w:val="000000"/>
          <w:szCs w:val="24"/>
        </w:rPr>
        <w:t>Center</w:t>
      </w:r>
      <w:r w:rsidRPr="00A8133F">
        <w:rPr>
          <w:rFonts w:cs="Tahoma"/>
          <w:color w:val="000000"/>
          <w:szCs w:val="24"/>
          <w:lang w:val="ru-RU"/>
        </w:rPr>
        <w:t xml:space="preserve"> 2012 </w:t>
      </w:r>
      <w:r w:rsidRPr="00D7143B">
        <w:rPr>
          <w:rFonts w:cs="Tahoma"/>
          <w:color w:val="000000"/>
          <w:szCs w:val="24"/>
        </w:rPr>
        <w:t>Configuration</w:t>
      </w:r>
      <w:r w:rsidRPr="00A8133F">
        <w:rPr>
          <w:rFonts w:cs="Tahoma"/>
          <w:color w:val="000000"/>
          <w:szCs w:val="24"/>
          <w:lang w:val="ru-RU"/>
        </w:rPr>
        <w:t xml:space="preserve"> </w:t>
      </w:r>
      <w:r w:rsidRPr="00D7143B">
        <w:rPr>
          <w:rFonts w:cs="Tahoma"/>
          <w:color w:val="000000"/>
          <w:szCs w:val="24"/>
        </w:rPr>
        <w:t>Manager</w:t>
      </w:r>
      <w:r w:rsidRPr="00A8133F">
        <w:rPr>
          <w:rFonts w:cs="Tahoma"/>
          <w:color w:val="000000"/>
          <w:szCs w:val="24"/>
          <w:lang w:val="ru-RU"/>
        </w:rPr>
        <w:t xml:space="preserve"> </w:t>
      </w:r>
      <w:r w:rsidRPr="00D7143B">
        <w:rPr>
          <w:rFonts w:cs="Tahoma"/>
          <w:color w:val="000000"/>
          <w:szCs w:val="24"/>
        </w:rPr>
        <w:t>Client</w:t>
      </w:r>
      <w:r w:rsidRPr="00A8133F">
        <w:rPr>
          <w:rFonts w:cs="Tahoma"/>
          <w:color w:val="000000"/>
          <w:szCs w:val="24"/>
          <w:lang w:val="ru-RU"/>
        </w:rPr>
        <w:t xml:space="preserve"> </w:t>
      </w:r>
      <w:r w:rsidRPr="00D7143B">
        <w:rPr>
          <w:rFonts w:cs="Tahoma"/>
          <w:color w:val="000000"/>
          <w:szCs w:val="24"/>
        </w:rPr>
        <w:t>Management</w:t>
      </w:r>
      <w:r w:rsidRPr="00A8133F">
        <w:rPr>
          <w:rFonts w:cs="Tahoma"/>
          <w:color w:val="000000"/>
          <w:szCs w:val="24"/>
          <w:lang w:val="ru-RU"/>
        </w:rPr>
        <w:t xml:space="preserve"> </w:t>
      </w:r>
      <w:r w:rsidRPr="00D7143B">
        <w:rPr>
          <w:rFonts w:cs="Tahoma"/>
          <w:color w:val="000000"/>
          <w:szCs w:val="24"/>
        </w:rPr>
        <w:t>License</w:t>
      </w:r>
      <w:r w:rsidRPr="00A8133F">
        <w:rPr>
          <w:rFonts w:cs="Tahoma"/>
          <w:color w:val="000000"/>
          <w:szCs w:val="24"/>
          <w:lang w:val="ru-RU"/>
        </w:rPr>
        <w:t>.</w:t>
      </w:r>
    </w:p>
    <w:p w14:paraId="1A64A5D0" w14:textId="77777777" w:rsidR="00ED12C0" w:rsidRPr="00A8133F" w:rsidRDefault="00ED12C0" w:rsidP="00ED12C0">
      <w:pPr>
        <w:ind w:left="900"/>
        <w:rPr>
          <w:lang w:val="ru-RU"/>
        </w:rPr>
      </w:pPr>
    </w:p>
    <w:p w14:paraId="2239DC07" w14:textId="77777777" w:rsidR="002D62AE" w:rsidRPr="00A8133F" w:rsidRDefault="002D62AE" w:rsidP="00ED12C0">
      <w:pPr>
        <w:ind w:left="900"/>
        <w:rPr>
          <w:lang w:val="ru-RU"/>
        </w:rPr>
      </w:pPr>
    </w:p>
    <w:p w14:paraId="20BACC9D" w14:textId="77777777" w:rsidR="00A6493D" w:rsidRPr="00A8133F" w:rsidRDefault="00A560B6" w:rsidP="00A6493D">
      <w:pPr>
        <w:pStyle w:val="Heading3"/>
        <w:rPr>
          <w:lang w:val="ru-RU"/>
        </w:rPr>
      </w:pPr>
      <w:bookmarkStart w:id="1579" w:name="_100_Windows_EBS"/>
      <w:bookmarkStart w:id="1580" w:name="_103_Windows_EBS"/>
      <w:bookmarkStart w:id="1581" w:name="_105_Windows_EBS"/>
      <w:bookmarkStart w:id="1582" w:name="_Toc336338364"/>
      <w:bookmarkStart w:id="1583" w:name="_Toc380005117"/>
      <w:bookmarkStart w:id="1584" w:name="Srv_101WindowsEssBusSvrStdPrem"/>
      <w:bookmarkEnd w:id="1579"/>
      <w:bookmarkEnd w:id="1580"/>
      <w:bookmarkEnd w:id="1581"/>
      <w:r w:rsidRPr="00A8133F">
        <w:rPr>
          <w:rFonts w:ascii="Tahoma" w:hAnsi="Tahoma" w:cs="Tahoma"/>
          <w:caps/>
          <w:color w:val="FF6600"/>
          <w:sz w:val="22"/>
          <w:szCs w:val="24"/>
          <w:vertAlign w:val="superscript"/>
          <w:lang w:val="ru-RU"/>
        </w:rPr>
        <w:t>105</w:t>
      </w:r>
      <w:r w:rsidRPr="00A72FCB">
        <w:rPr>
          <w:rFonts w:ascii="Tahoma" w:hAnsi="Tahoma"/>
          <w:caps/>
          <w:color w:val="F66400"/>
          <w:sz w:val="24"/>
          <w:lang w:val="ru-RU"/>
        </w:rPr>
        <w:t xml:space="preserve"> </w:t>
      </w:r>
      <w:r w:rsidRPr="00D7143B">
        <w:rPr>
          <w:rFonts w:ascii="Tahoma" w:hAnsi="Tahoma"/>
          <w:color w:val="F66400"/>
          <w:sz w:val="22"/>
          <w:szCs w:val="22"/>
        </w:rPr>
        <w:t>Windows</w:t>
      </w:r>
      <w:r w:rsidRPr="00A8133F">
        <w:rPr>
          <w:rFonts w:ascii="Tahoma" w:hAnsi="Tahoma"/>
          <w:color w:val="F66400"/>
          <w:sz w:val="22"/>
          <w:szCs w:val="22"/>
          <w:lang w:val="ru-RU"/>
        </w:rPr>
        <w:t xml:space="preserve"> </w:t>
      </w:r>
      <w:r w:rsidRPr="00D7143B">
        <w:rPr>
          <w:rFonts w:ascii="Tahoma" w:hAnsi="Tahoma"/>
          <w:color w:val="F66400"/>
          <w:sz w:val="22"/>
          <w:szCs w:val="22"/>
        </w:rPr>
        <w:t>EBS</w:t>
      </w:r>
      <w:r w:rsidRPr="00A8133F">
        <w:rPr>
          <w:rFonts w:ascii="Tahoma" w:hAnsi="Tahoma"/>
          <w:color w:val="F66400"/>
          <w:sz w:val="22"/>
          <w:szCs w:val="22"/>
          <w:lang w:val="ru-RU"/>
        </w:rPr>
        <w:t xml:space="preserve"> 2008 </w:t>
      </w:r>
      <w:r w:rsidRPr="00D7143B">
        <w:rPr>
          <w:rFonts w:ascii="Tahoma" w:hAnsi="Tahoma"/>
          <w:color w:val="F66400"/>
          <w:sz w:val="22"/>
          <w:szCs w:val="22"/>
        </w:rPr>
        <w:t>Standard</w:t>
      </w:r>
      <w:r w:rsidRPr="00A8133F">
        <w:rPr>
          <w:rFonts w:ascii="Tahoma" w:hAnsi="Tahoma"/>
          <w:color w:val="F66400"/>
          <w:sz w:val="22"/>
          <w:szCs w:val="22"/>
          <w:lang w:val="ru-RU"/>
        </w:rPr>
        <w:t xml:space="preserve"> и </w:t>
      </w:r>
      <w:r w:rsidRPr="00D7143B">
        <w:rPr>
          <w:rFonts w:ascii="Tahoma" w:hAnsi="Tahoma"/>
          <w:color w:val="F66400"/>
          <w:sz w:val="22"/>
          <w:szCs w:val="22"/>
        </w:rPr>
        <w:t>EBS</w:t>
      </w:r>
      <w:r w:rsidRPr="00A8133F">
        <w:rPr>
          <w:rFonts w:ascii="Tahoma" w:hAnsi="Tahoma"/>
          <w:color w:val="F66400"/>
          <w:sz w:val="22"/>
          <w:szCs w:val="22"/>
          <w:lang w:val="ru-RU"/>
        </w:rPr>
        <w:t xml:space="preserve"> 2008 </w:t>
      </w:r>
      <w:r w:rsidRPr="00D7143B">
        <w:rPr>
          <w:rFonts w:ascii="Tahoma" w:hAnsi="Tahoma"/>
          <w:color w:val="F66400"/>
          <w:sz w:val="22"/>
          <w:szCs w:val="22"/>
        </w:rPr>
        <w:t>Premium</w:t>
      </w:r>
      <w:bookmarkEnd w:id="1578"/>
      <w:bookmarkEnd w:id="1582"/>
      <w:bookmarkEnd w:id="1583"/>
    </w:p>
    <w:bookmarkEnd w:id="1572"/>
    <w:bookmarkEnd w:id="1584"/>
    <w:p w14:paraId="3948753B" w14:textId="77777777" w:rsidR="00113634" w:rsidRPr="00A8133F" w:rsidRDefault="00113634" w:rsidP="00113634">
      <w:pPr>
        <w:rPr>
          <w:lang w:val="ru-RU"/>
        </w:rPr>
      </w:pPr>
    </w:p>
    <w:p w14:paraId="2BC63C3D" w14:textId="77777777" w:rsidR="00113634" w:rsidRPr="00A8133F" w:rsidRDefault="00113634" w:rsidP="00376D4B">
      <w:pPr>
        <w:pStyle w:val="EndnoteText"/>
        <w:ind w:left="720"/>
        <w:rPr>
          <w:lang w:val="ru-RU"/>
        </w:rPr>
      </w:pPr>
      <w:r w:rsidRPr="00A8133F">
        <w:rPr>
          <w:rFonts w:ascii="Tahoma" w:hAnsi="Tahoma" w:cs="Tahoma"/>
          <w:sz w:val="18"/>
          <w:szCs w:val="18"/>
          <w:lang w:val="ru-RU"/>
        </w:rPr>
        <w:t>Жизненный цикл этих продуктов закончился и они больше</w:t>
      </w:r>
      <w:r w:rsidRPr="00D7143B">
        <w:rPr>
          <w:rFonts w:ascii="Tahoma" w:hAnsi="Tahoma" w:cs="Tahoma"/>
          <w:sz w:val="18"/>
          <w:szCs w:val="18"/>
        </w:rPr>
        <w:t> </w:t>
      </w:r>
      <w:r w:rsidRPr="00A8133F">
        <w:rPr>
          <w:rFonts w:ascii="Tahoma" w:hAnsi="Tahoma" w:cs="Tahoma"/>
          <w:sz w:val="18"/>
          <w:szCs w:val="18"/>
          <w:lang w:val="ru-RU"/>
        </w:rPr>
        <w:t>не будут предлагаться.</w:t>
      </w:r>
    </w:p>
    <w:p w14:paraId="6F01C7E6" w14:textId="77777777" w:rsidR="00113634" w:rsidRPr="00A8133F" w:rsidRDefault="00113634" w:rsidP="00376D4B">
      <w:pPr>
        <w:pStyle w:val="EndnoteText"/>
        <w:ind w:left="720"/>
        <w:rPr>
          <w:lang w:val="ru-RU"/>
        </w:rPr>
      </w:pPr>
    </w:p>
    <w:p w14:paraId="325EB74B" w14:textId="77777777" w:rsidR="00113634" w:rsidRPr="00A8133F" w:rsidRDefault="00113634" w:rsidP="00B76943">
      <w:pPr>
        <w:pStyle w:val="EndnoteText"/>
        <w:spacing w:after="60"/>
        <w:ind w:left="720"/>
        <w:rPr>
          <w:lang w:val="ru-RU"/>
        </w:rPr>
      </w:pPr>
      <w:r w:rsidRPr="00A8133F">
        <w:rPr>
          <w:rFonts w:ascii="Tahoma" w:hAnsi="Tahoma" w:cs="Tahoma"/>
          <w:b/>
          <w:sz w:val="18"/>
          <w:szCs w:val="18"/>
          <w:lang w:val="ru-RU"/>
        </w:rPr>
        <w:t xml:space="preserve">Одноразовое предоставление лицензии владельцам </w:t>
      </w:r>
      <w:r w:rsidRPr="00D7143B">
        <w:rPr>
          <w:rFonts w:ascii="Tahoma" w:hAnsi="Tahoma" w:cs="Tahoma"/>
          <w:b/>
          <w:sz w:val="18"/>
          <w:szCs w:val="18"/>
        </w:rPr>
        <w:t>EBS</w:t>
      </w:r>
      <w:r w:rsidRPr="00A8133F">
        <w:rPr>
          <w:rFonts w:ascii="Tahoma" w:hAnsi="Tahoma" w:cs="Tahoma"/>
          <w:b/>
          <w:sz w:val="18"/>
          <w:szCs w:val="18"/>
          <w:lang w:val="ru-RU"/>
        </w:rPr>
        <w:t xml:space="preserve"> 2008 </w:t>
      </w:r>
      <w:r w:rsidRPr="00D7143B">
        <w:rPr>
          <w:rFonts w:ascii="Tahoma" w:hAnsi="Tahoma" w:cs="Tahoma"/>
          <w:b/>
          <w:sz w:val="18"/>
          <w:szCs w:val="18"/>
        </w:rPr>
        <w:t>Standard</w:t>
      </w:r>
      <w:r w:rsidRPr="00A8133F">
        <w:rPr>
          <w:rFonts w:ascii="Tahoma" w:hAnsi="Tahoma" w:cs="Tahoma"/>
          <w:b/>
          <w:sz w:val="18"/>
          <w:szCs w:val="18"/>
          <w:lang w:val="ru-RU"/>
        </w:rPr>
        <w:t xml:space="preserve"> и </w:t>
      </w:r>
      <w:r w:rsidRPr="00D7143B">
        <w:rPr>
          <w:rFonts w:ascii="Tahoma" w:hAnsi="Tahoma" w:cs="Tahoma"/>
          <w:b/>
          <w:sz w:val="18"/>
          <w:szCs w:val="18"/>
        </w:rPr>
        <w:t>EBS</w:t>
      </w:r>
      <w:r w:rsidRPr="00A8133F">
        <w:rPr>
          <w:rFonts w:ascii="Tahoma" w:hAnsi="Tahoma" w:cs="Tahoma"/>
          <w:b/>
          <w:sz w:val="18"/>
          <w:szCs w:val="18"/>
          <w:lang w:val="ru-RU"/>
        </w:rPr>
        <w:t xml:space="preserve"> 2008 </w:t>
      </w:r>
      <w:r w:rsidRPr="00D7143B">
        <w:rPr>
          <w:rFonts w:ascii="Tahoma" w:hAnsi="Tahoma" w:cs="Tahoma"/>
          <w:b/>
          <w:sz w:val="18"/>
          <w:szCs w:val="18"/>
        </w:rPr>
        <w:t>Premium</w:t>
      </w:r>
      <w:r w:rsidRPr="00A8133F">
        <w:rPr>
          <w:rFonts w:ascii="Tahoma" w:hAnsi="Tahoma" w:cs="Tahoma"/>
          <w:b/>
          <w:sz w:val="18"/>
          <w:szCs w:val="18"/>
          <w:lang w:val="ru-RU"/>
        </w:rPr>
        <w:t>:</w:t>
      </w:r>
    </w:p>
    <w:p w14:paraId="76AA9215" w14:textId="77777777" w:rsidR="00113634" w:rsidRPr="00A8133F" w:rsidRDefault="00113634" w:rsidP="00B76943">
      <w:pPr>
        <w:pStyle w:val="ListParagraph"/>
        <w:contextualSpacing w:val="0"/>
        <w:rPr>
          <w:sz w:val="18"/>
          <w:szCs w:val="18"/>
          <w:lang w:val="ru-RU"/>
        </w:rPr>
      </w:pPr>
      <w:r w:rsidRPr="00A8133F">
        <w:rPr>
          <w:rFonts w:ascii="Tahoma" w:hAnsi="Tahoma" w:cs="Tahoma"/>
          <w:sz w:val="18"/>
          <w:szCs w:val="18"/>
          <w:u w:val="single"/>
          <w:lang w:val="ru-RU"/>
        </w:rPr>
        <w:lastRenderedPageBreak/>
        <w:t xml:space="preserve">Все клиенты с программным обеспечением </w:t>
      </w:r>
      <w:r w:rsidRPr="00BF6603">
        <w:rPr>
          <w:rFonts w:ascii="Tahoma" w:hAnsi="Tahoma" w:cs="Tahoma"/>
          <w:sz w:val="18"/>
          <w:szCs w:val="18"/>
          <w:u w:val="single"/>
        </w:rPr>
        <w:t>Windows</w:t>
      </w:r>
      <w:r w:rsidRPr="00A8133F">
        <w:rPr>
          <w:rFonts w:ascii="Tahoma" w:hAnsi="Tahoma" w:cs="Tahoma"/>
          <w:sz w:val="18"/>
          <w:szCs w:val="18"/>
          <w:u w:val="single"/>
          <w:lang w:val="ru-RU"/>
        </w:rPr>
        <w:t xml:space="preserve"> </w:t>
      </w:r>
      <w:r w:rsidRPr="00BF6603">
        <w:rPr>
          <w:rFonts w:ascii="Tahoma" w:hAnsi="Tahoma" w:cs="Tahoma"/>
          <w:sz w:val="18"/>
          <w:szCs w:val="18"/>
          <w:u w:val="single"/>
        </w:rPr>
        <w:t>Essential</w:t>
      </w:r>
      <w:r w:rsidRPr="00A8133F">
        <w:rPr>
          <w:rFonts w:ascii="Tahoma" w:hAnsi="Tahoma" w:cs="Tahoma"/>
          <w:sz w:val="18"/>
          <w:szCs w:val="18"/>
          <w:u w:val="single"/>
          <w:lang w:val="ru-RU"/>
        </w:rPr>
        <w:t xml:space="preserve"> </w:t>
      </w:r>
      <w:r w:rsidRPr="00BF6603">
        <w:rPr>
          <w:rFonts w:ascii="Tahoma" w:hAnsi="Tahoma" w:cs="Tahoma"/>
          <w:sz w:val="18"/>
          <w:szCs w:val="18"/>
          <w:u w:val="single"/>
        </w:rPr>
        <w:t>Business</w:t>
      </w:r>
      <w:r w:rsidRPr="00A8133F">
        <w:rPr>
          <w:rFonts w:ascii="Tahoma" w:hAnsi="Tahoma" w:cs="Tahoma"/>
          <w:sz w:val="18"/>
          <w:szCs w:val="18"/>
          <w:u w:val="single"/>
          <w:lang w:val="ru-RU"/>
        </w:rPr>
        <w:t xml:space="preserve"> </w:t>
      </w:r>
      <w:r w:rsidRPr="00BF6603">
        <w:rPr>
          <w:rFonts w:ascii="Tahoma" w:hAnsi="Tahoma" w:cs="Tahoma"/>
          <w:sz w:val="18"/>
          <w:szCs w:val="18"/>
          <w:u w:val="single"/>
        </w:rPr>
        <w:t>Server</w:t>
      </w:r>
      <w:r w:rsidRPr="00A8133F">
        <w:rPr>
          <w:rFonts w:ascii="Tahoma" w:hAnsi="Tahoma" w:cs="Tahoma"/>
          <w:sz w:val="18"/>
          <w:szCs w:val="18"/>
          <w:u w:val="single"/>
          <w:lang w:val="ru-RU"/>
        </w:rPr>
        <w:t xml:space="preserve"> 2008 (</w:t>
      </w:r>
      <w:r w:rsidRPr="00BF6603">
        <w:rPr>
          <w:rFonts w:ascii="Tahoma" w:hAnsi="Tahoma" w:cs="Tahoma"/>
          <w:sz w:val="18"/>
          <w:szCs w:val="18"/>
          <w:u w:val="single"/>
        </w:rPr>
        <w:t>EBS</w:t>
      </w:r>
      <w:r w:rsidRPr="00A8133F">
        <w:rPr>
          <w:rFonts w:ascii="Tahoma" w:hAnsi="Tahoma" w:cs="Tahoma"/>
          <w:sz w:val="18"/>
          <w:szCs w:val="18"/>
          <w:u w:val="single"/>
          <w:lang w:val="ru-RU"/>
        </w:rPr>
        <w:t xml:space="preserve">) </w:t>
      </w:r>
      <w:r w:rsidRPr="00BF6603">
        <w:rPr>
          <w:rFonts w:ascii="Tahoma" w:hAnsi="Tahoma" w:cs="Tahoma"/>
          <w:sz w:val="18"/>
          <w:szCs w:val="18"/>
          <w:u w:val="single"/>
        </w:rPr>
        <w:t>Standard</w:t>
      </w:r>
      <w:r w:rsidRPr="00A8133F">
        <w:rPr>
          <w:rFonts w:ascii="Tahoma" w:hAnsi="Tahoma" w:cs="Tahoma"/>
          <w:sz w:val="18"/>
          <w:szCs w:val="18"/>
          <w:u w:val="single"/>
          <w:lang w:val="ru-RU"/>
        </w:rPr>
        <w:t xml:space="preserve"> и </w:t>
      </w:r>
      <w:r w:rsidRPr="00BF6603">
        <w:rPr>
          <w:rFonts w:ascii="Tahoma" w:hAnsi="Tahoma" w:cs="Tahoma"/>
          <w:sz w:val="18"/>
          <w:szCs w:val="18"/>
          <w:u w:val="single"/>
        </w:rPr>
        <w:t>Windows</w:t>
      </w:r>
      <w:r w:rsidRPr="00A8133F">
        <w:rPr>
          <w:rFonts w:ascii="Tahoma" w:hAnsi="Tahoma" w:cs="Tahoma"/>
          <w:sz w:val="18"/>
          <w:szCs w:val="18"/>
          <w:u w:val="single"/>
          <w:lang w:val="ru-RU"/>
        </w:rPr>
        <w:t xml:space="preserve"> </w:t>
      </w:r>
      <w:r w:rsidRPr="00BF6603">
        <w:rPr>
          <w:rFonts w:ascii="Tahoma" w:hAnsi="Tahoma" w:cs="Tahoma"/>
          <w:sz w:val="18"/>
          <w:szCs w:val="18"/>
          <w:u w:val="single"/>
        </w:rPr>
        <w:t>Essential</w:t>
      </w:r>
      <w:r w:rsidRPr="00A8133F">
        <w:rPr>
          <w:rFonts w:ascii="Tahoma" w:hAnsi="Tahoma" w:cs="Tahoma"/>
          <w:sz w:val="18"/>
          <w:szCs w:val="18"/>
          <w:u w:val="single"/>
          <w:lang w:val="ru-RU"/>
        </w:rPr>
        <w:t xml:space="preserve"> </w:t>
      </w:r>
      <w:r w:rsidRPr="00BF6603">
        <w:rPr>
          <w:rFonts w:ascii="Tahoma" w:hAnsi="Tahoma" w:cs="Tahoma"/>
          <w:sz w:val="18"/>
          <w:szCs w:val="18"/>
          <w:u w:val="single"/>
        </w:rPr>
        <w:t>Business</w:t>
      </w:r>
      <w:r w:rsidRPr="00A8133F">
        <w:rPr>
          <w:rFonts w:ascii="Tahoma" w:hAnsi="Tahoma" w:cs="Tahoma"/>
          <w:sz w:val="18"/>
          <w:szCs w:val="18"/>
          <w:u w:val="single"/>
          <w:lang w:val="ru-RU"/>
        </w:rPr>
        <w:t xml:space="preserve"> </w:t>
      </w:r>
      <w:r w:rsidRPr="00BF6603">
        <w:rPr>
          <w:rFonts w:ascii="Tahoma" w:hAnsi="Tahoma" w:cs="Tahoma"/>
          <w:sz w:val="18"/>
          <w:szCs w:val="18"/>
          <w:u w:val="single"/>
        </w:rPr>
        <w:t>Server</w:t>
      </w:r>
      <w:r w:rsidRPr="00A8133F">
        <w:rPr>
          <w:rFonts w:ascii="Tahoma" w:hAnsi="Tahoma" w:cs="Tahoma"/>
          <w:sz w:val="18"/>
          <w:szCs w:val="18"/>
          <w:u w:val="single"/>
          <w:lang w:val="ru-RU"/>
        </w:rPr>
        <w:t xml:space="preserve"> 2008 </w:t>
      </w:r>
      <w:r w:rsidRPr="00BF6603">
        <w:rPr>
          <w:rFonts w:ascii="Tahoma" w:hAnsi="Tahoma" w:cs="Tahoma"/>
          <w:sz w:val="18"/>
          <w:szCs w:val="18"/>
          <w:u w:val="single"/>
        </w:rPr>
        <w:t>Premium</w:t>
      </w:r>
      <w:r w:rsidRPr="00A8133F">
        <w:rPr>
          <w:rFonts w:ascii="Tahoma" w:hAnsi="Tahoma" w:cs="Tahoma"/>
          <w:sz w:val="18"/>
          <w:szCs w:val="18"/>
          <w:lang w:val="ru-RU"/>
        </w:rPr>
        <w:t xml:space="preserve">, используемым в рамках Программ корпоративного лицензирования, имеют право на следующие бесплатные лицензии за каждую лицензию на </w:t>
      </w:r>
      <w:r w:rsidRPr="00BF6603">
        <w:rPr>
          <w:rFonts w:ascii="Tahoma" w:hAnsi="Tahoma" w:cs="Tahoma"/>
          <w:sz w:val="18"/>
          <w:szCs w:val="18"/>
        </w:rPr>
        <w:t>EBS</w:t>
      </w:r>
      <w:r w:rsidRPr="00A8133F">
        <w:rPr>
          <w:rFonts w:ascii="Tahoma" w:hAnsi="Tahoma" w:cs="Tahoma"/>
          <w:sz w:val="18"/>
          <w:szCs w:val="18"/>
          <w:lang w:val="ru-RU"/>
        </w:rPr>
        <w:t xml:space="preserve"> 2008 </w:t>
      </w:r>
      <w:r w:rsidRPr="00BF6603">
        <w:rPr>
          <w:rFonts w:ascii="Tahoma" w:hAnsi="Tahoma" w:cs="Tahoma"/>
          <w:sz w:val="18"/>
          <w:szCs w:val="18"/>
        </w:rPr>
        <w:t>Standard</w:t>
      </w:r>
      <w:r w:rsidRPr="00A8133F">
        <w:rPr>
          <w:rFonts w:ascii="Tahoma" w:hAnsi="Tahoma" w:cs="Tahoma"/>
          <w:sz w:val="18"/>
          <w:szCs w:val="18"/>
          <w:lang w:val="ru-RU"/>
        </w:rPr>
        <w:t xml:space="preserve"> или </w:t>
      </w:r>
      <w:r w:rsidRPr="00BF6603">
        <w:rPr>
          <w:rFonts w:ascii="Tahoma" w:hAnsi="Tahoma" w:cs="Tahoma"/>
          <w:sz w:val="18"/>
          <w:szCs w:val="18"/>
        </w:rPr>
        <w:t>EBS</w:t>
      </w:r>
      <w:r w:rsidRPr="00A8133F">
        <w:rPr>
          <w:rFonts w:ascii="Tahoma" w:hAnsi="Tahoma" w:cs="Tahoma"/>
          <w:sz w:val="18"/>
          <w:szCs w:val="18"/>
          <w:lang w:val="ru-RU"/>
        </w:rPr>
        <w:t xml:space="preserve"> 2008 </w:t>
      </w:r>
      <w:r w:rsidRPr="00BF6603">
        <w:rPr>
          <w:rFonts w:ascii="Tahoma" w:hAnsi="Tahoma" w:cs="Tahoma"/>
          <w:sz w:val="18"/>
          <w:szCs w:val="18"/>
        </w:rPr>
        <w:t>Premium</w:t>
      </w:r>
      <w:r w:rsidRPr="00A8133F">
        <w:rPr>
          <w:rFonts w:ascii="Tahoma" w:hAnsi="Tahoma" w:cs="Tahoma"/>
          <w:sz w:val="18"/>
          <w:szCs w:val="18"/>
          <w:lang w:val="ru-RU"/>
        </w:rPr>
        <w:t>, имеющуюся на 1 июля 2010 г.:</w:t>
      </w:r>
    </w:p>
    <w:p w14:paraId="08B327AB" w14:textId="77777777" w:rsidR="00A6493D" w:rsidRPr="00887412" w:rsidRDefault="00A6493D" w:rsidP="00E63984">
      <w:pPr>
        <w:pStyle w:val="ListParagraph"/>
        <w:ind w:left="1260"/>
        <w:contextualSpacing w:val="0"/>
        <w:rPr>
          <w:rFonts w:ascii="Tahoma" w:hAnsi="Tahoma" w:cs="Tahoma"/>
          <w:sz w:val="16"/>
          <w:szCs w:val="16"/>
          <w:lang w:val="ru-RU"/>
        </w:rPr>
      </w:pPr>
    </w:p>
    <w:p w14:paraId="5C057E4C" w14:textId="77777777" w:rsidR="00113634" w:rsidRPr="00A8133F" w:rsidRDefault="00113634" w:rsidP="00346F4B">
      <w:pPr>
        <w:pStyle w:val="ListParagraph"/>
        <w:numPr>
          <w:ilvl w:val="0"/>
          <w:numId w:val="24"/>
        </w:numPr>
        <w:spacing w:after="60"/>
        <w:ind w:left="1440"/>
        <w:contextualSpacing w:val="0"/>
        <w:rPr>
          <w:sz w:val="18"/>
          <w:szCs w:val="18"/>
          <w:lang w:val="ru-RU"/>
        </w:rPr>
      </w:pPr>
      <w:r w:rsidRPr="00A8133F">
        <w:rPr>
          <w:rFonts w:ascii="Tahoma" w:hAnsi="Tahoma" w:cs="Tahoma"/>
          <w:sz w:val="18"/>
          <w:szCs w:val="18"/>
          <w:lang w:val="ru-RU"/>
        </w:rPr>
        <w:t xml:space="preserve">3 лицензии на программное обеспечение </w:t>
      </w:r>
      <w:r w:rsidRPr="00BF6603">
        <w:rPr>
          <w:rFonts w:ascii="Tahoma" w:hAnsi="Tahoma" w:cs="Tahoma"/>
          <w:sz w:val="18"/>
          <w:szCs w:val="18"/>
        </w:rPr>
        <w:t>Windows</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2008 </w:t>
      </w:r>
      <w:r w:rsidRPr="00BF6603">
        <w:rPr>
          <w:rFonts w:ascii="Tahoma" w:hAnsi="Tahoma" w:cs="Tahoma"/>
          <w:sz w:val="18"/>
          <w:szCs w:val="18"/>
        </w:rPr>
        <w:t>Standard</w:t>
      </w:r>
    </w:p>
    <w:p w14:paraId="59CB05C5" w14:textId="77777777" w:rsidR="00113634" w:rsidRPr="00A8133F" w:rsidRDefault="00113634" w:rsidP="00346F4B">
      <w:pPr>
        <w:pStyle w:val="ListParagraph"/>
        <w:numPr>
          <w:ilvl w:val="0"/>
          <w:numId w:val="24"/>
        </w:numPr>
        <w:spacing w:after="60"/>
        <w:ind w:left="1440"/>
        <w:contextualSpacing w:val="0"/>
        <w:rPr>
          <w:sz w:val="18"/>
          <w:szCs w:val="18"/>
          <w:lang w:val="ru-RU"/>
        </w:rPr>
      </w:pPr>
      <w:r w:rsidRPr="00A8133F">
        <w:rPr>
          <w:rFonts w:ascii="Tahoma" w:hAnsi="Tahoma" w:cs="Tahoma"/>
          <w:sz w:val="18"/>
          <w:szCs w:val="18"/>
          <w:lang w:val="ru-RU"/>
        </w:rPr>
        <w:t xml:space="preserve">2 лицензии на программное обеспечение </w:t>
      </w:r>
      <w:r w:rsidRPr="00BF6603">
        <w:rPr>
          <w:rFonts w:ascii="Tahoma" w:hAnsi="Tahoma" w:cs="Tahoma"/>
          <w:sz w:val="18"/>
          <w:szCs w:val="18"/>
        </w:rPr>
        <w:t>Exchange</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2007 </w:t>
      </w:r>
      <w:r w:rsidRPr="00BF6603">
        <w:rPr>
          <w:rFonts w:ascii="Tahoma" w:hAnsi="Tahoma" w:cs="Tahoma"/>
          <w:sz w:val="18"/>
          <w:szCs w:val="18"/>
        </w:rPr>
        <w:t>Standard</w:t>
      </w:r>
    </w:p>
    <w:p w14:paraId="5CA94070" w14:textId="77777777" w:rsidR="00113634" w:rsidRPr="00A8133F" w:rsidRDefault="00113634" w:rsidP="00346F4B">
      <w:pPr>
        <w:pStyle w:val="ListParagraph"/>
        <w:numPr>
          <w:ilvl w:val="0"/>
          <w:numId w:val="24"/>
        </w:numPr>
        <w:spacing w:after="60"/>
        <w:ind w:left="1440"/>
        <w:contextualSpacing w:val="0"/>
        <w:rPr>
          <w:sz w:val="18"/>
          <w:szCs w:val="18"/>
          <w:lang w:val="ru-RU"/>
        </w:rPr>
      </w:pPr>
      <w:r w:rsidRPr="00A8133F">
        <w:rPr>
          <w:rFonts w:ascii="Tahoma" w:hAnsi="Tahoma" w:cs="Tahoma"/>
          <w:sz w:val="18"/>
          <w:szCs w:val="18"/>
          <w:lang w:val="ru-RU"/>
        </w:rPr>
        <w:t xml:space="preserve">1 лицензия на программное обеспечение </w:t>
      </w:r>
      <w:r w:rsidRPr="00BF6603">
        <w:rPr>
          <w:rFonts w:ascii="Tahoma" w:hAnsi="Tahoma" w:cs="Tahoma"/>
          <w:sz w:val="18"/>
          <w:szCs w:val="18"/>
        </w:rPr>
        <w:t>System</w:t>
      </w:r>
      <w:r w:rsidRPr="00A8133F">
        <w:rPr>
          <w:rFonts w:ascii="Tahoma" w:hAnsi="Tahoma" w:cs="Tahoma"/>
          <w:sz w:val="18"/>
          <w:szCs w:val="18"/>
          <w:lang w:val="ru-RU"/>
        </w:rPr>
        <w:t xml:space="preserve"> </w:t>
      </w:r>
      <w:r w:rsidRPr="00BF6603">
        <w:rPr>
          <w:rFonts w:ascii="Tahoma" w:hAnsi="Tahoma" w:cs="Tahoma"/>
          <w:sz w:val="18"/>
          <w:szCs w:val="18"/>
        </w:rPr>
        <w:t>Center</w:t>
      </w:r>
      <w:r w:rsidRPr="00A8133F">
        <w:rPr>
          <w:rFonts w:ascii="Tahoma" w:hAnsi="Tahoma" w:cs="Tahoma"/>
          <w:sz w:val="18"/>
          <w:szCs w:val="18"/>
          <w:lang w:val="ru-RU"/>
        </w:rPr>
        <w:t xml:space="preserve"> </w:t>
      </w:r>
      <w:r w:rsidRPr="00BF6603">
        <w:rPr>
          <w:rFonts w:ascii="Tahoma" w:hAnsi="Tahoma" w:cs="Tahoma"/>
          <w:sz w:val="18"/>
          <w:szCs w:val="18"/>
        </w:rPr>
        <w:t>Essentials</w:t>
      </w:r>
      <w:r w:rsidRPr="00A8133F">
        <w:rPr>
          <w:rFonts w:ascii="Tahoma" w:hAnsi="Tahoma" w:cs="Tahoma"/>
          <w:sz w:val="18"/>
          <w:szCs w:val="18"/>
          <w:lang w:val="ru-RU"/>
        </w:rPr>
        <w:t xml:space="preserve"> 2007 и 10 серверных и</w:t>
      </w:r>
      <w:r w:rsidR="00BF6603">
        <w:rPr>
          <w:rFonts w:ascii="Tahoma" w:hAnsi="Tahoma" w:cs="Tahoma"/>
          <w:sz w:val="18"/>
          <w:szCs w:val="18"/>
        </w:rPr>
        <w:t> </w:t>
      </w:r>
      <w:r w:rsidRPr="00A8133F">
        <w:rPr>
          <w:rFonts w:ascii="Tahoma" w:hAnsi="Tahoma" w:cs="Tahoma"/>
          <w:sz w:val="18"/>
          <w:szCs w:val="18"/>
          <w:lang w:val="ru-RU"/>
        </w:rPr>
        <w:t>50</w:t>
      </w:r>
      <w:r w:rsidR="00BF6603">
        <w:rPr>
          <w:rFonts w:ascii="Tahoma" w:hAnsi="Tahoma" w:cs="Tahoma"/>
          <w:sz w:val="18"/>
          <w:szCs w:val="18"/>
        </w:rPr>
        <w:t> </w:t>
      </w:r>
      <w:r w:rsidRPr="00A8133F">
        <w:rPr>
          <w:rFonts w:ascii="Tahoma" w:hAnsi="Tahoma" w:cs="Tahoma"/>
          <w:sz w:val="18"/>
          <w:szCs w:val="18"/>
          <w:lang w:val="ru-RU"/>
        </w:rPr>
        <w:t>клиентских лицензий на управление</w:t>
      </w:r>
    </w:p>
    <w:p w14:paraId="6419FBC7" w14:textId="77777777" w:rsidR="00113634" w:rsidRPr="00A8133F" w:rsidRDefault="00113634" w:rsidP="00E63984">
      <w:pPr>
        <w:ind w:left="1260"/>
        <w:rPr>
          <w:lang w:val="ru-RU"/>
        </w:rPr>
      </w:pPr>
    </w:p>
    <w:p w14:paraId="53DCDB22" w14:textId="77777777" w:rsidR="00113634" w:rsidRPr="00A8133F" w:rsidRDefault="00113634" w:rsidP="00B76943">
      <w:pPr>
        <w:ind w:left="720"/>
        <w:rPr>
          <w:lang w:val="ru-RU"/>
        </w:rPr>
      </w:pPr>
      <w:r w:rsidRPr="00A8133F">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213B12" w:rsidRPr="00A8133F">
        <w:rPr>
          <w:rFonts w:cs="Tahoma"/>
          <w:szCs w:val="18"/>
          <w:lang w:val="ru-RU"/>
        </w:rPr>
        <w:t xml:space="preserve"> </w:t>
      </w:r>
      <w:r w:rsidRPr="00A8133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00BF6603">
        <w:rPr>
          <w:rFonts w:cs="Tahoma"/>
          <w:szCs w:val="18"/>
        </w:rPr>
        <w:t> </w:t>
      </w:r>
      <w:r w:rsidRPr="00A8133F">
        <w:rPr>
          <w:rFonts w:cs="Tahoma"/>
          <w:szCs w:val="18"/>
          <w:lang w:val="ru-RU"/>
        </w:rPr>
        <w:t>использование продуктов для отдельных продуктов.</w:t>
      </w:r>
      <w:r w:rsidR="00213B12" w:rsidRPr="00A8133F">
        <w:rPr>
          <w:rFonts w:cs="Tahoma"/>
          <w:szCs w:val="18"/>
          <w:lang w:val="ru-RU"/>
        </w:rPr>
        <w:t xml:space="preserve"> </w:t>
      </w:r>
      <w:r w:rsidRPr="00A8133F">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213B12" w:rsidRPr="00A8133F">
        <w:rPr>
          <w:rFonts w:cs="Tahoma"/>
          <w:szCs w:val="18"/>
          <w:lang w:val="ru-RU"/>
        </w:rPr>
        <w:t xml:space="preserve"> </w:t>
      </w:r>
      <w:r w:rsidRPr="00A8133F">
        <w:rPr>
          <w:rFonts w:cs="Tahoma"/>
          <w:szCs w:val="18"/>
          <w:lang w:val="ru-RU"/>
        </w:rPr>
        <w:t>Бесплатные лицензии нельзя передавать отдельно от соответствующих лицензий.</w:t>
      </w:r>
    </w:p>
    <w:p w14:paraId="5ACF7906" w14:textId="77777777" w:rsidR="00113634" w:rsidRPr="00A8133F" w:rsidRDefault="00113634" w:rsidP="00957DE8">
      <w:pPr>
        <w:ind w:left="720"/>
        <w:rPr>
          <w:lang w:val="ru-RU"/>
        </w:rPr>
      </w:pPr>
    </w:p>
    <w:p w14:paraId="6462B491" w14:textId="77777777" w:rsidR="00113634" w:rsidRPr="00A8133F" w:rsidRDefault="00113634" w:rsidP="00957DE8">
      <w:pPr>
        <w:pStyle w:val="ListParagraph"/>
        <w:contextualSpacing w:val="0"/>
        <w:rPr>
          <w:sz w:val="18"/>
          <w:szCs w:val="18"/>
          <w:lang w:val="ru-RU"/>
        </w:rPr>
      </w:pPr>
      <w:r w:rsidRPr="00A8133F">
        <w:rPr>
          <w:rFonts w:ascii="Tahoma" w:hAnsi="Tahoma" w:cs="Tahoma"/>
          <w:sz w:val="18"/>
          <w:szCs w:val="18"/>
          <w:u w:val="single"/>
          <w:lang w:val="ru-RU"/>
        </w:rPr>
        <w:t xml:space="preserve">Клиенты с программным обеспечением </w:t>
      </w:r>
      <w:r w:rsidRPr="00BF6603">
        <w:rPr>
          <w:rFonts w:ascii="Tahoma" w:hAnsi="Tahoma" w:cs="Tahoma"/>
          <w:sz w:val="18"/>
          <w:szCs w:val="18"/>
          <w:u w:val="single"/>
        </w:rPr>
        <w:t>Windows</w:t>
      </w:r>
      <w:r w:rsidRPr="00A8133F">
        <w:rPr>
          <w:rFonts w:ascii="Tahoma" w:hAnsi="Tahoma" w:cs="Tahoma"/>
          <w:sz w:val="18"/>
          <w:szCs w:val="18"/>
          <w:u w:val="single"/>
          <w:lang w:val="ru-RU"/>
        </w:rPr>
        <w:t xml:space="preserve"> </w:t>
      </w:r>
      <w:r w:rsidRPr="00BF6603">
        <w:rPr>
          <w:rFonts w:ascii="Tahoma" w:hAnsi="Tahoma" w:cs="Tahoma"/>
          <w:sz w:val="18"/>
          <w:szCs w:val="18"/>
          <w:u w:val="single"/>
        </w:rPr>
        <w:t>Essential</w:t>
      </w:r>
      <w:r w:rsidRPr="00A8133F">
        <w:rPr>
          <w:rFonts w:ascii="Tahoma" w:hAnsi="Tahoma" w:cs="Tahoma"/>
          <w:sz w:val="18"/>
          <w:szCs w:val="18"/>
          <w:u w:val="single"/>
          <w:lang w:val="ru-RU"/>
        </w:rPr>
        <w:t xml:space="preserve"> </w:t>
      </w:r>
      <w:r w:rsidRPr="00BF6603">
        <w:rPr>
          <w:rFonts w:ascii="Tahoma" w:hAnsi="Tahoma" w:cs="Tahoma"/>
          <w:sz w:val="18"/>
          <w:szCs w:val="18"/>
          <w:u w:val="single"/>
        </w:rPr>
        <w:t>Business</w:t>
      </w:r>
      <w:r w:rsidRPr="00A8133F">
        <w:rPr>
          <w:rFonts w:ascii="Tahoma" w:hAnsi="Tahoma" w:cs="Tahoma"/>
          <w:sz w:val="18"/>
          <w:szCs w:val="18"/>
          <w:u w:val="single"/>
          <w:lang w:val="ru-RU"/>
        </w:rPr>
        <w:t xml:space="preserve"> </w:t>
      </w:r>
      <w:r w:rsidRPr="00BF6603">
        <w:rPr>
          <w:rFonts w:ascii="Tahoma" w:hAnsi="Tahoma" w:cs="Tahoma"/>
          <w:sz w:val="18"/>
          <w:szCs w:val="18"/>
          <w:u w:val="single"/>
        </w:rPr>
        <w:t>Server</w:t>
      </w:r>
      <w:r w:rsidRPr="00A8133F">
        <w:rPr>
          <w:rFonts w:ascii="Tahoma" w:hAnsi="Tahoma" w:cs="Tahoma"/>
          <w:sz w:val="18"/>
          <w:szCs w:val="18"/>
          <w:u w:val="single"/>
          <w:lang w:val="ru-RU"/>
        </w:rPr>
        <w:t xml:space="preserve"> (</w:t>
      </w:r>
      <w:r w:rsidRPr="00BF6603">
        <w:rPr>
          <w:rFonts w:ascii="Tahoma" w:hAnsi="Tahoma" w:cs="Tahoma"/>
          <w:sz w:val="18"/>
          <w:szCs w:val="18"/>
          <w:u w:val="single"/>
        </w:rPr>
        <w:t>EBS</w:t>
      </w:r>
      <w:r w:rsidRPr="00A8133F">
        <w:rPr>
          <w:rFonts w:ascii="Tahoma" w:hAnsi="Tahoma" w:cs="Tahoma"/>
          <w:sz w:val="18"/>
          <w:szCs w:val="18"/>
          <w:u w:val="single"/>
          <w:lang w:val="ru-RU"/>
        </w:rPr>
        <w:t xml:space="preserve">) 2008 </w:t>
      </w:r>
      <w:r w:rsidRPr="00BF6603">
        <w:rPr>
          <w:rFonts w:ascii="Tahoma" w:hAnsi="Tahoma" w:cs="Tahoma"/>
          <w:sz w:val="18"/>
          <w:szCs w:val="18"/>
          <w:u w:val="single"/>
        </w:rPr>
        <w:t>Standard</w:t>
      </w:r>
      <w:r w:rsidRPr="00A8133F">
        <w:rPr>
          <w:rFonts w:ascii="Tahoma" w:hAnsi="Tahoma" w:cs="Tahoma"/>
          <w:sz w:val="18"/>
          <w:szCs w:val="18"/>
          <w:u w:val="single"/>
          <w:lang w:val="ru-RU"/>
        </w:rPr>
        <w:t>,</w:t>
      </w:r>
      <w:r w:rsidRPr="00A8133F">
        <w:rPr>
          <w:rFonts w:ascii="Tahoma" w:hAnsi="Tahoma" w:cs="Tahoma"/>
          <w:b/>
          <w:sz w:val="18"/>
          <w:szCs w:val="18"/>
          <w:lang w:val="ru-RU"/>
        </w:rPr>
        <w:t xml:space="preserve"> </w:t>
      </w:r>
      <w:r w:rsidRPr="00A8133F">
        <w:rPr>
          <w:rFonts w:ascii="Tahoma" w:hAnsi="Tahoma" w:cs="Tahoma"/>
          <w:sz w:val="18"/>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BF6603">
        <w:rPr>
          <w:rFonts w:ascii="Tahoma" w:hAnsi="Tahoma" w:cs="Tahoma"/>
          <w:sz w:val="18"/>
          <w:szCs w:val="18"/>
        </w:rPr>
        <w:t>EBS</w:t>
      </w:r>
      <w:r w:rsidRPr="00A8133F">
        <w:rPr>
          <w:rFonts w:ascii="Tahoma" w:hAnsi="Tahoma" w:cs="Tahoma"/>
          <w:sz w:val="18"/>
          <w:szCs w:val="18"/>
          <w:lang w:val="ru-RU"/>
        </w:rPr>
        <w:t xml:space="preserve"> 2008 </w:t>
      </w:r>
      <w:r w:rsidRPr="00BF6603">
        <w:rPr>
          <w:rFonts w:ascii="Tahoma" w:hAnsi="Tahoma" w:cs="Tahoma"/>
          <w:sz w:val="18"/>
          <w:szCs w:val="18"/>
        </w:rPr>
        <w:t>Standard</w:t>
      </w:r>
      <w:r w:rsidRPr="00A8133F">
        <w:rPr>
          <w:rFonts w:ascii="Tahoma" w:hAnsi="Tahoma" w:cs="Tahoma"/>
          <w:sz w:val="18"/>
          <w:szCs w:val="18"/>
          <w:lang w:val="ru-RU"/>
        </w:rPr>
        <w:t xml:space="preserve"> с действующим покрытием</w:t>
      </w:r>
      <w:r w:rsidR="00BF6603" w:rsidRPr="00BF6603">
        <w:rPr>
          <w:rFonts w:ascii="Tahoma" w:hAnsi="Tahoma" w:cs="Tahoma"/>
          <w:sz w:val="18"/>
          <w:szCs w:val="18"/>
        </w:rPr>
        <w:t> </w:t>
      </w:r>
      <w:r w:rsidRPr="00BF6603">
        <w:rPr>
          <w:rFonts w:ascii="Tahoma" w:hAnsi="Tahoma" w:cs="Tahoma"/>
          <w:sz w:val="18"/>
          <w:szCs w:val="18"/>
        </w:rPr>
        <w:t>Software</w:t>
      </w:r>
      <w:r w:rsidRPr="00A8133F">
        <w:rPr>
          <w:rFonts w:ascii="Tahoma" w:hAnsi="Tahoma" w:cs="Tahoma"/>
          <w:sz w:val="18"/>
          <w:szCs w:val="18"/>
          <w:lang w:val="ru-RU"/>
        </w:rPr>
        <w:t xml:space="preserve"> </w:t>
      </w:r>
      <w:r w:rsidRPr="00BF6603">
        <w:rPr>
          <w:rFonts w:ascii="Tahoma" w:hAnsi="Tahoma" w:cs="Tahoma"/>
          <w:sz w:val="18"/>
          <w:szCs w:val="18"/>
        </w:rPr>
        <w:t>Assurance</w:t>
      </w:r>
      <w:r w:rsidRPr="00A8133F">
        <w:rPr>
          <w:rFonts w:ascii="Tahoma" w:hAnsi="Tahoma" w:cs="Tahoma"/>
          <w:sz w:val="18"/>
          <w:szCs w:val="18"/>
          <w:lang w:val="ru-RU"/>
        </w:rPr>
        <w:t>, имеющуюся на 1 июля 2010 г.:</w:t>
      </w:r>
    </w:p>
    <w:p w14:paraId="39B61344" w14:textId="77777777" w:rsidR="00A6493D" w:rsidRPr="00A8133F" w:rsidRDefault="00A6493D" w:rsidP="00E63984">
      <w:pPr>
        <w:pStyle w:val="ListParagraph"/>
        <w:ind w:left="1260"/>
        <w:contextualSpacing w:val="0"/>
        <w:rPr>
          <w:rFonts w:ascii="Tahoma" w:hAnsi="Tahoma" w:cs="Tahoma"/>
          <w:sz w:val="18"/>
          <w:szCs w:val="18"/>
          <w:lang w:val="ru-RU"/>
        </w:rPr>
      </w:pPr>
    </w:p>
    <w:p w14:paraId="190DE375" w14:textId="77777777" w:rsidR="00113634" w:rsidRPr="00A8133F" w:rsidRDefault="00113634" w:rsidP="00346F4B">
      <w:pPr>
        <w:pStyle w:val="ListParagraph"/>
        <w:numPr>
          <w:ilvl w:val="0"/>
          <w:numId w:val="25"/>
        </w:numPr>
        <w:spacing w:after="60"/>
        <w:ind w:left="1440"/>
        <w:contextualSpacing w:val="0"/>
        <w:rPr>
          <w:sz w:val="18"/>
          <w:szCs w:val="18"/>
          <w:lang w:val="ru-RU"/>
        </w:rPr>
      </w:pPr>
      <w:r w:rsidRPr="00A8133F">
        <w:rPr>
          <w:rFonts w:ascii="Tahoma" w:hAnsi="Tahoma" w:cs="Tahoma"/>
          <w:sz w:val="18"/>
          <w:szCs w:val="18"/>
          <w:lang w:val="ru-RU"/>
        </w:rPr>
        <w:t xml:space="preserve">3 лицензии на программное обеспечение </w:t>
      </w:r>
      <w:r w:rsidRPr="00BF6603">
        <w:rPr>
          <w:rFonts w:ascii="Tahoma" w:hAnsi="Tahoma" w:cs="Tahoma"/>
          <w:sz w:val="18"/>
          <w:szCs w:val="18"/>
        </w:rPr>
        <w:t>Windows</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2008 </w:t>
      </w:r>
      <w:r w:rsidRPr="00BF6603">
        <w:rPr>
          <w:rFonts w:ascii="Tahoma" w:hAnsi="Tahoma" w:cs="Tahoma"/>
          <w:sz w:val="18"/>
          <w:szCs w:val="18"/>
        </w:rPr>
        <w:t>R</w:t>
      </w:r>
      <w:r w:rsidRPr="00A8133F">
        <w:rPr>
          <w:rFonts w:ascii="Tahoma" w:hAnsi="Tahoma" w:cs="Tahoma"/>
          <w:sz w:val="18"/>
          <w:szCs w:val="18"/>
          <w:lang w:val="ru-RU"/>
        </w:rPr>
        <w:t xml:space="preserve">2 </w:t>
      </w:r>
      <w:r w:rsidRPr="00BF6603">
        <w:rPr>
          <w:rFonts w:ascii="Tahoma" w:hAnsi="Tahoma" w:cs="Tahoma"/>
          <w:sz w:val="18"/>
          <w:szCs w:val="18"/>
        </w:rPr>
        <w:t>Standard</w:t>
      </w:r>
    </w:p>
    <w:p w14:paraId="44DBCB7B" w14:textId="77777777" w:rsidR="00113634" w:rsidRPr="00A8133F" w:rsidRDefault="00113634" w:rsidP="00346F4B">
      <w:pPr>
        <w:pStyle w:val="ListParagraph"/>
        <w:numPr>
          <w:ilvl w:val="0"/>
          <w:numId w:val="25"/>
        </w:numPr>
        <w:spacing w:after="60"/>
        <w:ind w:left="1440"/>
        <w:contextualSpacing w:val="0"/>
        <w:rPr>
          <w:sz w:val="18"/>
          <w:szCs w:val="18"/>
          <w:lang w:val="ru-RU"/>
        </w:rPr>
      </w:pPr>
      <w:r w:rsidRPr="00A8133F">
        <w:rPr>
          <w:rFonts w:ascii="Tahoma" w:hAnsi="Tahoma" w:cs="Tahoma"/>
          <w:sz w:val="18"/>
          <w:szCs w:val="18"/>
          <w:lang w:val="ru-RU"/>
        </w:rPr>
        <w:t xml:space="preserve">1 лицензия на программное обеспечение </w:t>
      </w:r>
      <w:r w:rsidRPr="00BF6603">
        <w:rPr>
          <w:rFonts w:ascii="Tahoma" w:hAnsi="Tahoma" w:cs="Tahoma"/>
          <w:sz w:val="18"/>
          <w:szCs w:val="18"/>
        </w:rPr>
        <w:t>Exchange</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2010 </w:t>
      </w:r>
      <w:r w:rsidRPr="00BF6603">
        <w:rPr>
          <w:rFonts w:ascii="Tahoma" w:hAnsi="Tahoma" w:cs="Tahoma"/>
          <w:sz w:val="18"/>
          <w:szCs w:val="18"/>
        </w:rPr>
        <w:t>Standard</w:t>
      </w:r>
    </w:p>
    <w:p w14:paraId="3F1A0E91" w14:textId="77777777" w:rsidR="00113634" w:rsidRPr="00A8133F" w:rsidRDefault="00113634" w:rsidP="00346F4B">
      <w:pPr>
        <w:pStyle w:val="ListParagraph"/>
        <w:numPr>
          <w:ilvl w:val="0"/>
          <w:numId w:val="25"/>
        </w:numPr>
        <w:spacing w:after="60"/>
        <w:ind w:left="1440"/>
        <w:contextualSpacing w:val="0"/>
        <w:rPr>
          <w:sz w:val="18"/>
          <w:szCs w:val="18"/>
          <w:lang w:val="ru-RU"/>
        </w:rPr>
      </w:pPr>
      <w:r w:rsidRPr="00A8133F">
        <w:rPr>
          <w:rFonts w:ascii="Tahoma" w:hAnsi="Tahoma" w:cs="Tahoma"/>
          <w:sz w:val="18"/>
          <w:szCs w:val="18"/>
          <w:lang w:val="ru-RU"/>
        </w:rPr>
        <w:t xml:space="preserve">1 лицензия на программное обеспечение </w:t>
      </w:r>
      <w:r w:rsidRPr="00BF6603">
        <w:rPr>
          <w:rFonts w:ascii="Tahoma" w:hAnsi="Tahoma" w:cs="Tahoma"/>
          <w:sz w:val="18"/>
          <w:szCs w:val="18"/>
        </w:rPr>
        <w:t>System</w:t>
      </w:r>
      <w:r w:rsidRPr="00A8133F">
        <w:rPr>
          <w:rFonts w:ascii="Tahoma" w:hAnsi="Tahoma" w:cs="Tahoma"/>
          <w:sz w:val="18"/>
          <w:szCs w:val="18"/>
          <w:lang w:val="ru-RU"/>
        </w:rPr>
        <w:t xml:space="preserve"> </w:t>
      </w:r>
      <w:r w:rsidRPr="00BF6603">
        <w:rPr>
          <w:rFonts w:ascii="Tahoma" w:hAnsi="Tahoma" w:cs="Tahoma"/>
          <w:sz w:val="18"/>
          <w:szCs w:val="18"/>
        </w:rPr>
        <w:t>Center</w:t>
      </w:r>
      <w:r w:rsidRPr="00A8133F">
        <w:rPr>
          <w:rFonts w:ascii="Tahoma" w:hAnsi="Tahoma" w:cs="Tahoma"/>
          <w:sz w:val="18"/>
          <w:szCs w:val="18"/>
          <w:lang w:val="ru-RU"/>
        </w:rPr>
        <w:t xml:space="preserve"> </w:t>
      </w:r>
      <w:r w:rsidRPr="00BF6603">
        <w:rPr>
          <w:rFonts w:ascii="Tahoma" w:hAnsi="Tahoma" w:cs="Tahoma"/>
          <w:sz w:val="18"/>
          <w:szCs w:val="18"/>
        </w:rPr>
        <w:t>Essentials</w:t>
      </w:r>
      <w:r w:rsidRPr="00A8133F">
        <w:rPr>
          <w:rFonts w:ascii="Tahoma" w:hAnsi="Tahoma" w:cs="Tahoma"/>
          <w:sz w:val="18"/>
          <w:szCs w:val="18"/>
          <w:lang w:val="ru-RU"/>
        </w:rPr>
        <w:t xml:space="preserve"> 2010 и 10 серверных и</w:t>
      </w:r>
      <w:r w:rsidR="00BF6603" w:rsidRPr="00BF6603">
        <w:rPr>
          <w:rFonts w:ascii="Tahoma" w:hAnsi="Tahoma" w:cs="Tahoma"/>
          <w:sz w:val="18"/>
          <w:szCs w:val="18"/>
        </w:rPr>
        <w:t> </w:t>
      </w:r>
      <w:r w:rsidRPr="00A8133F">
        <w:rPr>
          <w:rFonts w:ascii="Tahoma" w:hAnsi="Tahoma" w:cs="Tahoma"/>
          <w:sz w:val="18"/>
          <w:szCs w:val="18"/>
          <w:lang w:val="ru-RU"/>
        </w:rPr>
        <w:t>50</w:t>
      </w:r>
      <w:r w:rsidR="00BF6603" w:rsidRPr="00BF6603">
        <w:rPr>
          <w:rFonts w:ascii="Tahoma" w:hAnsi="Tahoma" w:cs="Tahoma"/>
          <w:sz w:val="18"/>
          <w:szCs w:val="18"/>
        </w:rPr>
        <w:t> </w:t>
      </w:r>
      <w:r w:rsidRPr="00A8133F">
        <w:rPr>
          <w:rFonts w:ascii="Tahoma" w:hAnsi="Tahoma" w:cs="Tahoma"/>
          <w:sz w:val="18"/>
          <w:szCs w:val="18"/>
          <w:lang w:val="ru-RU"/>
        </w:rPr>
        <w:t>клиентских лицензий на управление</w:t>
      </w:r>
    </w:p>
    <w:p w14:paraId="65ADA531" w14:textId="77777777" w:rsidR="00113634" w:rsidRPr="00A8133F" w:rsidRDefault="00113634" w:rsidP="00346F4B">
      <w:pPr>
        <w:pStyle w:val="ListParagraph"/>
        <w:numPr>
          <w:ilvl w:val="0"/>
          <w:numId w:val="25"/>
        </w:numPr>
        <w:spacing w:after="60"/>
        <w:ind w:left="1440"/>
        <w:contextualSpacing w:val="0"/>
        <w:rPr>
          <w:sz w:val="18"/>
          <w:szCs w:val="18"/>
          <w:lang w:val="ru-RU"/>
        </w:rPr>
      </w:pPr>
      <w:r w:rsidRPr="00A8133F">
        <w:rPr>
          <w:rFonts w:ascii="Tahoma" w:hAnsi="Tahoma" w:cs="Tahoma"/>
          <w:sz w:val="18"/>
          <w:szCs w:val="18"/>
          <w:lang w:val="ru-RU"/>
        </w:rPr>
        <w:t xml:space="preserve">1 лицензия на программное обеспечение </w:t>
      </w:r>
      <w:r w:rsidRPr="00BF6603">
        <w:rPr>
          <w:rFonts w:ascii="Tahoma" w:hAnsi="Tahoma" w:cs="Tahoma"/>
          <w:sz w:val="18"/>
          <w:szCs w:val="18"/>
        </w:rPr>
        <w:t>Forefront</w:t>
      </w:r>
      <w:r w:rsidRPr="00A8133F">
        <w:rPr>
          <w:rFonts w:ascii="Tahoma" w:hAnsi="Tahoma" w:cs="Tahoma"/>
          <w:sz w:val="18"/>
          <w:szCs w:val="18"/>
          <w:lang w:val="ru-RU"/>
        </w:rPr>
        <w:t xml:space="preserve"> </w:t>
      </w:r>
      <w:r w:rsidRPr="00BF6603">
        <w:rPr>
          <w:rFonts w:ascii="Tahoma" w:hAnsi="Tahoma" w:cs="Tahoma"/>
          <w:sz w:val="18"/>
          <w:szCs w:val="18"/>
        </w:rPr>
        <w:t>Threat</w:t>
      </w:r>
      <w:r w:rsidRPr="00A8133F">
        <w:rPr>
          <w:rFonts w:ascii="Tahoma" w:hAnsi="Tahoma" w:cs="Tahoma"/>
          <w:sz w:val="18"/>
          <w:szCs w:val="18"/>
          <w:lang w:val="ru-RU"/>
        </w:rPr>
        <w:t xml:space="preserve"> </w:t>
      </w:r>
      <w:r w:rsidRPr="00BF6603">
        <w:rPr>
          <w:rFonts w:ascii="Tahoma" w:hAnsi="Tahoma" w:cs="Tahoma"/>
          <w:sz w:val="18"/>
          <w:szCs w:val="18"/>
        </w:rPr>
        <w:t>Management</w:t>
      </w:r>
      <w:r w:rsidRPr="00A8133F">
        <w:rPr>
          <w:rFonts w:ascii="Tahoma" w:hAnsi="Tahoma" w:cs="Tahoma"/>
          <w:sz w:val="18"/>
          <w:szCs w:val="18"/>
          <w:lang w:val="ru-RU"/>
        </w:rPr>
        <w:t xml:space="preserve"> </w:t>
      </w:r>
      <w:r w:rsidRPr="00BF6603">
        <w:rPr>
          <w:rFonts w:ascii="Tahoma" w:hAnsi="Tahoma" w:cs="Tahoma"/>
          <w:sz w:val="18"/>
          <w:szCs w:val="18"/>
        </w:rPr>
        <w:t>Gateway</w:t>
      </w:r>
      <w:r w:rsidRPr="00A8133F">
        <w:rPr>
          <w:rFonts w:ascii="Tahoma" w:hAnsi="Tahoma" w:cs="Tahoma"/>
          <w:sz w:val="18"/>
          <w:szCs w:val="18"/>
          <w:lang w:val="ru-RU"/>
        </w:rPr>
        <w:t xml:space="preserve"> </w:t>
      </w:r>
      <w:r w:rsidRPr="00BF6603">
        <w:rPr>
          <w:rFonts w:ascii="Tahoma" w:hAnsi="Tahoma" w:cs="Tahoma"/>
          <w:sz w:val="18"/>
          <w:szCs w:val="18"/>
        </w:rPr>
        <w:t>Medium</w:t>
      </w:r>
      <w:r w:rsidRPr="00A8133F">
        <w:rPr>
          <w:rFonts w:ascii="Tahoma" w:hAnsi="Tahoma" w:cs="Tahoma"/>
          <w:sz w:val="18"/>
          <w:szCs w:val="18"/>
          <w:lang w:val="ru-RU"/>
        </w:rPr>
        <w:t xml:space="preserve"> </w:t>
      </w:r>
      <w:r w:rsidRPr="00BF6603">
        <w:rPr>
          <w:rFonts w:ascii="Tahoma" w:hAnsi="Tahoma" w:cs="Tahoma"/>
          <w:sz w:val="18"/>
          <w:szCs w:val="18"/>
        </w:rPr>
        <w:t>Business</w:t>
      </w:r>
      <w:r w:rsidRPr="00A8133F">
        <w:rPr>
          <w:rFonts w:ascii="Tahoma" w:hAnsi="Tahoma" w:cs="Tahoma"/>
          <w:sz w:val="18"/>
          <w:szCs w:val="18"/>
          <w:lang w:val="ru-RU"/>
        </w:rPr>
        <w:t xml:space="preserve"> </w:t>
      </w:r>
      <w:r w:rsidRPr="00BF6603">
        <w:rPr>
          <w:rFonts w:ascii="Tahoma" w:hAnsi="Tahoma" w:cs="Tahoma"/>
          <w:sz w:val="18"/>
          <w:szCs w:val="18"/>
        </w:rPr>
        <w:t>Edition</w:t>
      </w:r>
      <w:r w:rsidRPr="00A8133F">
        <w:rPr>
          <w:rFonts w:ascii="Tahoma" w:hAnsi="Tahoma" w:cs="Tahoma"/>
          <w:sz w:val="18"/>
          <w:szCs w:val="18"/>
          <w:lang w:val="ru-RU"/>
        </w:rPr>
        <w:t xml:space="preserve"> 2010</w:t>
      </w:r>
    </w:p>
    <w:p w14:paraId="51A744CE" w14:textId="77777777" w:rsidR="00113634" w:rsidRPr="00A8133F" w:rsidRDefault="00113634" w:rsidP="00E63984">
      <w:pPr>
        <w:pStyle w:val="ListParagraph"/>
        <w:ind w:left="1260"/>
        <w:rPr>
          <w:sz w:val="18"/>
          <w:szCs w:val="18"/>
          <w:lang w:val="ru-RU"/>
        </w:rPr>
      </w:pPr>
    </w:p>
    <w:p w14:paraId="19078448" w14:textId="77777777" w:rsidR="00113634" w:rsidRPr="00A8133F" w:rsidRDefault="00113634" w:rsidP="00957DE8">
      <w:pPr>
        <w:pStyle w:val="ListParagraph"/>
        <w:rPr>
          <w:sz w:val="18"/>
          <w:szCs w:val="18"/>
          <w:lang w:val="ru-RU"/>
        </w:rPr>
      </w:pPr>
      <w:r w:rsidRPr="00A8133F">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BF6603">
        <w:rPr>
          <w:rFonts w:ascii="Tahoma" w:hAnsi="Tahoma" w:cs="Tahoma"/>
          <w:sz w:val="18"/>
          <w:szCs w:val="18"/>
        </w:rPr>
        <w:t>Software</w:t>
      </w:r>
      <w:r w:rsidRPr="00A8133F">
        <w:rPr>
          <w:rFonts w:ascii="Tahoma" w:hAnsi="Tahoma" w:cs="Tahoma"/>
          <w:sz w:val="18"/>
          <w:szCs w:val="18"/>
          <w:lang w:val="ru-RU"/>
        </w:rPr>
        <w:t xml:space="preserve"> </w:t>
      </w:r>
      <w:r w:rsidRPr="00BF6603">
        <w:rPr>
          <w:rFonts w:ascii="Tahoma" w:hAnsi="Tahoma" w:cs="Tahoma"/>
          <w:sz w:val="18"/>
          <w:szCs w:val="18"/>
        </w:rPr>
        <w:t>Assurance</w:t>
      </w:r>
      <w:r w:rsidRPr="00A8133F">
        <w:rPr>
          <w:rFonts w:ascii="Tahoma" w:hAnsi="Tahoma" w:cs="Tahoma"/>
          <w:sz w:val="18"/>
          <w:szCs w:val="18"/>
          <w:lang w:val="ru-RU"/>
        </w:rPr>
        <w:t xml:space="preserve"> для лицензии </w:t>
      </w:r>
      <w:r w:rsidRPr="00BF6603">
        <w:rPr>
          <w:rFonts w:ascii="Tahoma" w:hAnsi="Tahoma" w:cs="Tahoma"/>
          <w:sz w:val="18"/>
          <w:szCs w:val="18"/>
        </w:rPr>
        <w:t>EBS</w:t>
      </w:r>
      <w:r w:rsidRPr="00A8133F">
        <w:rPr>
          <w:rFonts w:ascii="Tahoma" w:hAnsi="Tahoma" w:cs="Tahoma"/>
          <w:sz w:val="18"/>
          <w:szCs w:val="18"/>
          <w:lang w:val="ru-RU"/>
        </w:rPr>
        <w:t xml:space="preserve"> 2008 </w:t>
      </w:r>
      <w:r w:rsidRPr="00BF6603">
        <w:rPr>
          <w:rFonts w:ascii="Tahoma" w:hAnsi="Tahoma" w:cs="Tahoma"/>
          <w:sz w:val="18"/>
          <w:szCs w:val="18"/>
        </w:rPr>
        <w:t>Standard</w:t>
      </w:r>
      <w:r w:rsidRPr="00A8133F">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506A71C8" w14:textId="77777777" w:rsidR="00113634" w:rsidRPr="00A8133F" w:rsidRDefault="00113634" w:rsidP="00957DE8">
      <w:pPr>
        <w:pStyle w:val="ListParagraph"/>
        <w:rPr>
          <w:sz w:val="18"/>
          <w:szCs w:val="18"/>
          <w:lang w:val="ru-RU"/>
        </w:rPr>
      </w:pPr>
    </w:p>
    <w:p w14:paraId="1E9BE544" w14:textId="77777777" w:rsidR="00113634" w:rsidRPr="00A8133F" w:rsidRDefault="00113634" w:rsidP="00957DE8">
      <w:pPr>
        <w:ind w:left="720"/>
        <w:rPr>
          <w:szCs w:val="18"/>
          <w:lang w:val="ru-RU"/>
        </w:rPr>
      </w:pPr>
      <w:r w:rsidRPr="00A8133F">
        <w:rPr>
          <w:rFonts w:cs="Tahoma"/>
          <w:szCs w:val="18"/>
          <w:lang w:val="ru-RU"/>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213B12" w:rsidRPr="00A8133F">
        <w:rPr>
          <w:rFonts w:cs="Tahoma"/>
          <w:szCs w:val="18"/>
          <w:lang w:val="ru-RU"/>
        </w:rPr>
        <w:t xml:space="preserve"> </w:t>
      </w:r>
      <w:r w:rsidRPr="00A8133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213B12" w:rsidRPr="00A8133F">
        <w:rPr>
          <w:rFonts w:cs="Tahoma"/>
          <w:szCs w:val="18"/>
          <w:lang w:val="ru-RU"/>
        </w:rPr>
        <w:t xml:space="preserve"> </w:t>
      </w:r>
      <w:r w:rsidRPr="00A8133F">
        <w:rPr>
          <w:rFonts w:cs="Tahoma"/>
          <w:szCs w:val="18"/>
          <w:lang w:val="ru-RU"/>
        </w:rPr>
        <w:t xml:space="preserve">Для всех продуктов кроме </w:t>
      </w:r>
      <w:r w:rsidRPr="00BF6603">
        <w:rPr>
          <w:rFonts w:cs="Tahoma"/>
          <w:szCs w:val="18"/>
        </w:rPr>
        <w:t>Forefront</w:t>
      </w:r>
      <w:r w:rsidRPr="00A8133F">
        <w:rPr>
          <w:rFonts w:cs="Tahoma"/>
          <w:szCs w:val="18"/>
          <w:lang w:val="ru-RU"/>
        </w:rPr>
        <w:t xml:space="preserve"> </w:t>
      </w:r>
      <w:r w:rsidRPr="00BF6603">
        <w:rPr>
          <w:rFonts w:cs="Tahoma"/>
          <w:szCs w:val="18"/>
        </w:rPr>
        <w:t>Protection</w:t>
      </w:r>
      <w:r w:rsidRPr="00A8133F">
        <w:rPr>
          <w:rFonts w:cs="Tahoma"/>
          <w:szCs w:val="18"/>
          <w:lang w:val="ru-RU"/>
        </w:rPr>
        <w:t xml:space="preserve"> для </w:t>
      </w:r>
      <w:r w:rsidRPr="00BF6603">
        <w:rPr>
          <w:rFonts w:cs="Tahoma"/>
          <w:szCs w:val="18"/>
        </w:rPr>
        <w:t>Exchange</w:t>
      </w:r>
      <w:r w:rsidRPr="00A8133F">
        <w:rPr>
          <w:rFonts w:cs="Tahoma"/>
          <w:szCs w:val="18"/>
          <w:lang w:val="ru-RU"/>
        </w:rPr>
        <w:t xml:space="preserve"> </w:t>
      </w:r>
      <w:r w:rsidRPr="00BF6603">
        <w:rPr>
          <w:rFonts w:cs="Tahoma"/>
          <w:szCs w:val="18"/>
        </w:rPr>
        <w:t>Server</w:t>
      </w:r>
      <w:r w:rsidRPr="00A8133F">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213B12" w:rsidRPr="00A8133F">
        <w:rPr>
          <w:rFonts w:cs="Tahoma"/>
          <w:szCs w:val="18"/>
          <w:lang w:val="ru-RU"/>
        </w:rPr>
        <w:t xml:space="preserve"> </w:t>
      </w:r>
      <w:r w:rsidRPr="00A8133F">
        <w:rPr>
          <w:rFonts w:cs="Tahoma"/>
          <w:szCs w:val="18"/>
          <w:lang w:val="ru-RU"/>
        </w:rPr>
        <w:t xml:space="preserve">Право на использование </w:t>
      </w:r>
      <w:r w:rsidRPr="00BF6603">
        <w:rPr>
          <w:rFonts w:cs="Tahoma"/>
          <w:szCs w:val="18"/>
        </w:rPr>
        <w:t>Forefront</w:t>
      </w:r>
      <w:r w:rsidRPr="00A8133F">
        <w:rPr>
          <w:rFonts w:cs="Tahoma"/>
          <w:szCs w:val="18"/>
          <w:lang w:val="ru-RU"/>
        </w:rPr>
        <w:t xml:space="preserve"> </w:t>
      </w:r>
      <w:r w:rsidRPr="00BF6603">
        <w:rPr>
          <w:rFonts w:cs="Tahoma"/>
          <w:szCs w:val="18"/>
        </w:rPr>
        <w:t>Protection</w:t>
      </w:r>
      <w:r w:rsidRPr="00A8133F">
        <w:rPr>
          <w:rFonts w:cs="Tahoma"/>
          <w:szCs w:val="18"/>
          <w:lang w:val="ru-RU"/>
        </w:rPr>
        <w:t xml:space="preserve"> для </w:t>
      </w:r>
      <w:r w:rsidRPr="00BF6603">
        <w:rPr>
          <w:rFonts w:cs="Tahoma"/>
          <w:szCs w:val="18"/>
        </w:rPr>
        <w:t>Exchange</w:t>
      </w:r>
      <w:r w:rsidRPr="00A8133F">
        <w:rPr>
          <w:rFonts w:cs="Tahoma"/>
          <w:szCs w:val="18"/>
          <w:lang w:val="ru-RU"/>
        </w:rPr>
        <w:t xml:space="preserve"> </w:t>
      </w:r>
      <w:r w:rsidRPr="00BF6603">
        <w:rPr>
          <w:rFonts w:cs="Tahoma"/>
          <w:szCs w:val="18"/>
        </w:rPr>
        <w:t>Server</w:t>
      </w:r>
      <w:r w:rsidRPr="00A8133F">
        <w:rPr>
          <w:rFonts w:cs="Tahoma"/>
          <w:szCs w:val="18"/>
          <w:lang w:val="ru-RU"/>
        </w:rPr>
        <w:t xml:space="preserve"> 2010 заканчивается после истечения срока действия покрытия </w:t>
      </w:r>
      <w:r w:rsidRPr="00BF6603">
        <w:rPr>
          <w:rFonts w:cs="Tahoma"/>
          <w:szCs w:val="18"/>
        </w:rPr>
        <w:t>Software</w:t>
      </w:r>
      <w:r w:rsidRPr="00A8133F">
        <w:rPr>
          <w:rFonts w:cs="Tahoma"/>
          <w:szCs w:val="18"/>
          <w:lang w:val="ru-RU"/>
        </w:rPr>
        <w:t xml:space="preserve"> </w:t>
      </w:r>
      <w:r w:rsidRPr="00BF6603">
        <w:rPr>
          <w:rFonts w:cs="Tahoma"/>
          <w:szCs w:val="18"/>
        </w:rPr>
        <w:t>Assurance</w:t>
      </w:r>
      <w:r w:rsidRPr="00A8133F">
        <w:rPr>
          <w:rFonts w:cs="Tahoma"/>
          <w:szCs w:val="18"/>
          <w:lang w:val="ru-RU"/>
        </w:rPr>
        <w:t xml:space="preserve"> для соответствующих лицензий.</w:t>
      </w:r>
      <w:r w:rsidR="00213B12" w:rsidRPr="00A8133F">
        <w:rPr>
          <w:rFonts w:cs="Tahoma"/>
          <w:szCs w:val="18"/>
          <w:lang w:val="ru-RU"/>
        </w:rPr>
        <w:t xml:space="preserve"> </w:t>
      </w:r>
      <w:r w:rsidRPr="00A8133F">
        <w:rPr>
          <w:rFonts w:cs="Tahoma"/>
          <w:szCs w:val="18"/>
          <w:lang w:val="ru-RU"/>
        </w:rPr>
        <w:t>Во всех случаях бесплатные лицензии нельзя передавать отдельно от соответствующих лицензий.</w:t>
      </w:r>
    </w:p>
    <w:p w14:paraId="5DB732D9" w14:textId="77777777" w:rsidR="00BF6603" w:rsidRPr="00A8133F" w:rsidRDefault="00BF6603" w:rsidP="00E63984">
      <w:pPr>
        <w:pStyle w:val="ListParagraph"/>
        <w:ind w:left="1260"/>
        <w:rPr>
          <w:rFonts w:ascii="Tahoma" w:hAnsi="Tahoma" w:cs="Tahoma"/>
          <w:sz w:val="18"/>
          <w:szCs w:val="18"/>
          <w:lang w:val="ru-RU"/>
        </w:rPr>
      </w:pPr>
    </w:p>
    <w:p w14:paraId="5826A42B" w14:textId="77777777" w:rsidR="00113634" w:rsidRPr="00A8133F" w:rsidRDefault="00113634" w:rsidP="00957DE8">
      <w:pPr>
        <w:tabs>
          <w:tab w:val="left" w:pos="1260"/>
        </w:tabs>
        <w:ind w:left="720"/>
        <w:rPr>
          <w:lang w:val="ru-RU"/>
        </w:rPr>
      </w:pPr>
      <w:r w:rsidRPr="00A8133F">
        <w:rPr>
          <w:rFonts w:cs="Tahoma"/>
          <w:szCs w:val="18"/>
          <w:u w:val="single"/>
          <w:lang w:val="ru-RU"/>
        </w:rPr>
        <w:t xml:space="preserve">Клиенты с программным обеспечением </w:t>
      </w:r>
      <w:r w:rsidRPr="00D7143B">
        <w:rPr>
          <w:rFonts w:cs="Tahoma"/>
          <w:szCs w:val="18"/>
          <w:u w:val="single"/>
        </w:rPr>
        <w:t>Windows</w:t>
      </w:r>
      <w:r w:rsidRPr="00A8133F">
        <w:rPr>
          <w:rFonts w:cs="Tahoma"/>
          <w:szCs w:val="18"/>
          <w:u w:val="single"/>
          <w:lang w:val="ru-RU"/>
        </w:rPr>
        <w:t xml:space="preserve"> </w:t>
      </w:r>
      <w:r w:rsidRPr="00D7143B">
        <w:rPr>
          <w:rFonts w:cs="Tahoma"/>
          <w:szCs w:val="18"/>
          <w:u w:val="single"/>
        </w:rPr>
        <w:t>Essential</w:t>
      </w:r>
      <w:r w:rsidRPr="00A8133F">
        <w:rPr>
          <w:rFonts w:cs="Tahoma"/>
          <w:szCs w:val="18"/>
          <w:u w:val="single"/>
          <w:lang w:val="ru-RU"/>
        </w:rPr>
        <w:t xml:space="preserve"> </w:t>
      </w:r>
      <w:r w:rsidRPr="00D7143B">
        <w:rPr>
          <w:rFonts w:cs="Tahoma"/>
          <w:szCs w:val="18"/>
          <w:u w:val="single"/>
        </w:rPr>
        <w:t>Business</w:t>
      </w:r>
      <w:r w:rsidRPr="00A8133F">
        <w:rPr>
          <w:rFonts w:cs="Tahoma"/>
          <w:szCs w:val="18"/>
          <w:u w:val="single"/>
          <w:lang w:val="ru-RU"/>
        </w:rPr>
        <w:t xml:space="preserve"> </w:t>
      </w:r>
      <w:r w:rsidRPr="00D7143B">
        <w:rPr>
          <w:rFonts w:cs="Tahoma"/>
          <w:szCs w:val="18"/>
          <w:u w:val="single"/>
        </w:rPr>
        <w:t>Server</w:t>
      </w:r>
      <w:r w:rsidRPr="00A8133F">
        <w:rPr>
          <w:rFonts w:cs="Tahoma"/>
          <w:szCs w:val="18"/>
          <w:u w:val="single"/>
          <w:lang w:val="ru-RU"/>
        </w:rPr>
        <w:t xml:space="preserve"> (</w:t>
      </w:r>
      <w:r w:rsidRPr="00D7143B">
        <w:rPr>
          <w:rFonts w:cs="Tahoma"/>
          <w:szCs w:val="18"/>
          <w:u w:val="single"/>
        </w:rPr>
        <w:t>EBS</w:t>
      </w:r>
      <w:r w:rsidRPr="00A8133F">
        <w:rPr>
          <w:rFonts w:cs="Tahoma"/>
          <w:szCs w:val="18"/>
          <w:u w:val="single"/>
          <w:lang w:val="ru-RU"/>
        </w:rPr>
        <w:t xml:space="preserve">) 2008 </w:t>
      </w:r>
      <w:r w:rsidRPr="00D7143B">
        <w:rPr>
          <w:rFonts w:cs="Tahoma"/>
          <w:szCs w:val="18"/>
          <w:u w:val="single"/>
        </w:rPr>
        <w:t>Premium</w:t>
      </w:r>
      <w:r w:rsidRPr="00A8133F">
        <w:rPr>
          <w:rFonts w:cs="Tahoma"/>
          <w:szCs w:val="18"/>
          <w:lang w:val="ru-RU"/>
        </w:rPr>
        <w:t>,</w:t>
      </w:r>
      <w:r w:rsidRPr="00A8133F">
        <w:rPr>
          <w:rFonts w:cs="Tahoma"/>
          <w:szCs w:val="18"/>
          <w:u w:val="single"/>
          <w:lang w:val="ru-RU"/>
        </w:rPr>
        <w:t xml:space="preserve"> </w:t>
      </w:r>
      <w:r w:rsidRPr="00A8133F">
        <w:rPr>
          <w:rFonts w:cs="Tahoma"/>
          <w:szCs w:val="18"/>
          <w:lang w:val="ru-RU"/>
        </w:rPr>
        <w:t xml:space="preserve">используемым в рамках Программ корпоративного лицензирования, также имеют право на следующие бесплатные лицензии за каждую лицензию </w:t>
      </w:r>
      <w:r w:rsidRPr="00D7143B">
        <w:rPr>
          <w:rFonts w:cs="Tahoma"/>
          <w:szCs w:val="18"/>
        </w:rPr>
        <w:t>EBS</w:t>
      </w:r>
      <w:r w:rsidRPr="00A8133F">
        <w:rPr>
          <w:rFonts w:cs="Tahoma"/>
          <w:szCs w:val="18"/>
          <w:lang w:val="ru-RU"/>
        </w:rPr>
        <w:t xml:space="preserve"> 2008 </w:t>
      </w:r>
      <w:r w:rsidRPr="00D7143B">
        <w:rPr>
          <w:rFonts w:cs="Tahoma"/>
          <w:szCs w:val="18"/>
        </w:rPr>
        <w:t>Premium</w:t>
      </w:r>
      <w:r w:rsidRPr="00A8133F">
        <w:rPr>
          <w:rFonts w:cs="Tahoma"/>
          <w:szCs w:val="18"/>
          <w:lang w:val="ru-RU"/>
        </w:rPr>
        <w:t xml:space="preserve"> с действующим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имеющуюся на 1 июля 2010 г.:</w:t>
      </w:r>
    </w:p>
    <w:p w14:paraId="5D74F0B1" w14:textId="77777777" w:rsidR="00A6493D" w:rsidRPr="00A8133F" w:rsidRDefault="00A6493D" w:rsidP="00E63984">
      <w:pPr>
        <w:pStyle w:val="ListParagraph"/>
        <w:ind w:left="1620"/>
        <w:contextualSpacing w:val="0"/>
        <w:rPr>
          <w:sz w:val="18"/>
          <w:szCs w:val="18"/>
          <w:lang w:val="ru-RU"/>
        </w:rPr>
      </w:pPr>
    </w:p>
    <w:p w14:paraId="6A42A5CB" w14:textId="77777777" w:rsidR="00113634" w:rsidRPr="00A8133F" w:rsidRDefault="00113634" w:rsidP="00346F4B">
      <w:pPr>
        <w:pStyle w:val="ListParagraph"/>
        <w:numPr>
          <w:ilvl w:val="0"/>
          <w:numId w:val="26"/>
        </w:numPr>
        <w:spacing w:after="60"/>
        <w:contextualSpacing w:val="0"/>
        <w:rPr>
          <w:sz w:val="18"/>
          <w:szCs w:val="18"/>
          <w:lang w:val="ru-RU"/>
        </w:rPr>
      </w:pPr>
      <w:r w:rsidRPr="00A8133F">
        <w:rPr>
          <w:rFonts w:ascii="Tahoma" w:hAnsi="Tahoma" w:cs="Tahoma"/>
          <w:sz w:val="18"/>
          <w:szCs w:val="18"/>
          <w:lang w:val="ru-RU"/>
        </w:rPr>
        <w:t xml:space="preserve">4 лицензии на программное обеспечение </w:t>
      </w:r>
      <w:r w:rsidRPr="00BF6603">
        <w:rPr>
          <w:rFonts w:ascii="Tahoma" w:hAnsi="Tahoma" w:cs="Tahoma"/>
          <w:sz w:val="18"/>
          <w:szCs w:val="18"/>
        </w:rPr>
        <w:t>Windows</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2008 </w:t>
      </w:r>
      <w:r w:rsidRPr="00BF6603">
        <w:rPr>
          <w:rFonts w:ascii="Tahoma" w:hAnsi="Tahoma" w:cs="Tahoma"/>
          <w:sz w:val="18"/>
          <w:szCs w:val="18"/>
        </w:rPr>
        <w:t>R</w:t>
      </w:r>
      <w:r w:rsidRPr="00A8133F">
        <w:rPr>
          <w:rFonts w:ascii="Tahoma" w:hAnsi="Tahoma" w:cs="Tahoma"/>
          <w:sz w:val="18"/>
          <w:szCs w:val="18"/>
          <w:lang w:val="ru-RU"/>
        </w:rPr>
        <w:t xml:space="preserve">2 </w:t>
      </w:r>
      <w:r w:rsidRPr="00BF6603">
        <w:rPr>
          <w:rFonts w:ascii="Tahoma" w:hAnsi="Tahoma" w:cs="Tahoma"/>
          <w:sz w:val="18"/>
          <w:szCs w:val="18"/>
        </w:rPr>
        <w:t>Standard</w:t>
      </w:r>
    </w:p>
    <w:p w14:paraId="19DF4161" w14:textId="77777777" w:rsidR="00113634" w:rsidRPr="00A8133F" w:rsidRDefault="00113634" w:rsidP="00346F4B">
      <w:pPr>
        <w:pStyle w:val="ListParagraph"/>
        <w:numPr>
          <w:ilvl w:val="0"/>
          <w:numId w:val="26"/>
        </w:numPr>
        <w:spacing w:after="60"/>
        <w:contextualSpacing w:val="0"/>
        <w:rPr>
          <w:sz w:val="18"/>
          <w:szCs w:val="18"/>
          <w:lang w:val="ru-RU"/>
        </w:rPr>
      </w:pPr>
      <w:r w:rsidRPr="00A8133F">
        <w:rPr>
          <w:rFonts w:ascii="Tahoma" w:hAnsi="Tahoma" w:cs="Tahoma"/>
          <w:sz w:val="18"/>
          <w:szCs w:val="18"/>
          <w:lang w:val="ru-RU"/>
        </w:rPr>
        <w:t xml:space="preserve">1 лицензия на программное обеспечение </w:t>
      </w:r>
      <w:r w:rsidRPr="00BF6603">
        <w:rPr>
          <w:rFonts w:ascii="Tahoma" w:hAnsi="Tahoma" w:cs="Tahoma"/>
          <w:sz w:val="18"/>
          <w:szCs w:val="18"/>
        </w:rPr>
        <w:t>SQL</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2008 </w:t>
      </w:r>
      <w:r w:rsidRPr="00BF6603">
        <w:rPr>
          <w:rFonts w:ascii="Tahoma" w:hAnsi="Tahoma" w:cs="Tahoma"/>
          <w:sz w:val="18"/>
          <w:szCs w:val="18"/>
        </w:rPr>
        <w:t>R</w:t>
      </w:r>
      <w:r w:rsidRPr="00A8133F">
        <w:rPr>
          <w:rFonts w:ascii="Tahoma" w:hAnsi="Tahoma" w:cs="Tahoma"/>
          <w:sz w:val="18"/>
          <w:szCs w:val="18"/>
          <w:lang w:val="ru-RU"/>
        </w:rPr>
        <w:t xml:space="preserve">2 </w:t>
      </w:r>
      <w:r w:rsidRPr="00BF6603">
        <w:rPr>
          <w:rFonts w:ascii="Tahoma" w:hAnsi="Tahoma" w:cs="Tahoma"/>
          <w:sz w:val="18"/>
          <w:szCs w:val="18"/>
        </w:rPr>
        <w:t>Standard</w:t>
      </w:r>
    </w:p>
    <w:p w14:paraId="24DBD78B" w14:textId="77777777" w:rsidR="00113634" w:rsidRPr="00A8133F" w:rsidRDefault="00113634" w:rsidP="00346F4B">
      <w:pPr>
        <w:pStyle w:val="ListParagraph"/>
        <w:numPr>
          <w:ilvl w:val="0"/>
          <w:numId w:val="26"/>
        </w:numPr>
        <w:spacing w:after="60"/>
        <w:contextualSpacing w:val="0"/>
        <w:rPr>
          <w:sz w:val="18"/>
          <w:szCs w:val="18"/>
          <w:lang w:val="ru-RU"/>
        </w:rPr>
      </w:pPr>
      <w:r w:rsidRPr="00A8133F">
        <w:rPr>
          <w:rFonts w:ascii="Tahoma" w:hAnsi="Tahoma" w:cs="Tahoma"/>
          <w:sz w:val="18"/>
          <w:szCs w:val="18"/>
          <w:lang w:val="ru-RU"/>
        </w:rPr>
        <w:t xml:space="preserve">2 лицензии на программное обеспечение </w:t>
      </w:r>
      <w:r w:rsidRPr="00BF6603">
        <w:rPr>
          <w:rFonts w:ascii="Tahoma" w:hAnsi="Tahoma" w:cs="Tahoma"/>
          <w:sz w:val="18"/>
          <w:szCs w:val="18"/>
        </w:rPr>
        <w:t>Exchange</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2010 </w:t>
      </w:r>
      <w:r w:rsidRPr="00BF6603">
        <w:rPr>
          <w:rFonts w:ascii="Tahoma" w:hAnsi="Tahoma" w:cs="Tahoma"/>
          <w:sz w:val="18"/>
          <w:szCs w:val="18"/>
        </w:rPr>
        <w:t>Standard</w:t>
      </w:r>
    </w:p>
    <w:p w14:paraId="20E8B6E8" w14:textId="77777777" w:rsidR="00113634" w:rsidRPr="00A8133F" w:rsidRDefault="00113634" w:rsidP="00346F4B">
      <w:pPr>
        <w:pStyle w:val="ListParagraph"/>
        <w:numPr>
          <w:ilvl w:val="0"/>
          <w:numId w:val="26"/>
        </w:numPr>
        <w:spacing w:after="60"/>
        <w:contextualSpacing w:val="0"/>
        <w:rPr>
          <w:sz w:val="18"/>
          <w:szCs w:val="18"/>
          <w:lang w:val="ru-RU"/>
        </w:rPr>
      </w:pPr>
      <w:r w:rsidRPr="00A8133F">
        <w:rPr>
          <w:rFonts w:ascii="Tahoma" w:hAnsi="Tahoma" w:cs="Tahoma"/>
          <w:sz w:val="18"/>
          <w:szCs w:val="18"/>
          <w:lang w:val="ru-RU"/>
        </w:rPr>
        <w:t xml:space="preserve">1 лицензия на программное обеспечение </w:t>
      </w:r>
      <w:r w:rsidRPr="00BF6603">
        <w:rPr>
          <w:rFonts w:ascii="Tahoma" w:hAnsi="Tahoma" w:cs="Tahoma"/>
          <w:sz w:val="18"/>
          <w:szCs w:val="18"/>
        </w:rPr>
        <w:t>System</w:t>
      </w:r>
      <w:r w:rsidRPr="00A8133F">
        <w:rPr>
          <w:rFonts w:ascii="Tahoma" w:hAnsi="Tahoma" w:cs="Tahoma"/>
          <w:sz w:val="18"/>
          <w:szCs w:val="18"/>
          <w:lang w:val="ru-RU"/>
        </w:rPr>
        <w:t xml:space="preserve"> </w:t>
      </w:r>
      <w:r w:rsidRPr="00BF6603">
        <w:rPr>
          <w:rFonts w:ascii="Tahoma" w:hAnsi="Tahoma" w:cs="Tahoma"/>
          <w:sz w:val="18"/>
          <w:szCs w:val="18"/>
        </w:rPr>
        <w:t>Center</w:t>
      </w:r>
      <w:r w:rsidRPr="00A8133F">
        <w:rPr>
          <w:rFonts w:ascii="Tahoma" w:hAnsi="Tahoma" w:cs="Tahoma"/>
          <w:sz w:val="18"/>
          <w:szCs w:val="18"/>
          <w:lang w:val="ru-RU"/>
        </w:rPr>
        <w:t xml:space="preserve"> </w:t>
      </w:r>
      <w:r w:rsidRPr="00BF6603">
        <w:rPr>
          <w:rFonts w:ascii="Tahoma" w:hAnsi="Tahoma" w:cs="Tahoma"/>
          <w:sz w:val="18"/>
          <w:szCs w:val="18"/>
        </w:rPr>
        <w:t>Essentials</w:t>
      </w:r>
      <w:r w:rsidRPr="00A8133F">
        <w:rPr>
          <w:rFonts w:ascii="Tahoma" w:hAnsi="Tahoma" w:cs="Tahoma"/>
          <w:sz w:val="18"/>
          <w:szCs w:val="18"/>
          <w:lang w:val="ru-RU"/>
        </w:rPr>
        <w:t xml:space="preserve"> 2010 и 10 серверных и</w:t>
      </w:r>
      <w:r w:rsidR="00BF6603">
        <w:rPr>
          <w:rFonts w:ascii="Tahoma" w:hAnsi="Tahoma" w:cs="Tahoma"/>
          <w:sz w:val="18"/>
          <w:szCs w:val="18"/>
        </w:rPr>
        <w:t> </w:t>
      </w:r>
      <w:r w:rsidRPr="00A8133F">
        <w:rPr>
          <w:rFonts w:ascii="Tahoma" w:hAnsi="Tahoma" w:cs="Tahoma"/>
          <w:sz w:val="18"/>
          <w:szCs w:val="18"/>
          <w:lang w:val="ru-RU"/>
        </w:rPr>
        <w:t>50 клиентских лицензий на управление</w:t>
      </w:r>
    </w:p>
    <w:p w14:paraId="1ABD99BB" w14:textId="77777777" w:rsidR="00113634" w:rsidRPr="00A8133F" w:rsidRDefault="00113634" w:rsidP="00346F4B">
      <w:pPr>
        <w:pStyle w:val="ListParagraph"/>
        <w:numPr>
          <w:ilvl w:val="0"/>
          <w:numId w:val="26"/>
        </w:numPr>
        <w:spacing w:after="60"/>
        <w:contextualSpacing w:val="0"/>
        <w:rPr>
          <w:sz w:val="18"/>
          <w:szCs w:val="18"/>
          <w:lang w:val="ru-RU"/>
        </w:rPr>
      </w:pPr>
      <w:r w:rsidRPr="00A8133F">
        <w:rPr>
          <w:rFonts w:ascii="Tahoma" w:hAnsi="Tahoma" w:cs="Tahoma"/>
          <w:sz w:val="18"/>
          <w:szCs w:val="18"/>
          <w:lang w:val="ru-RU"/>
        </w:rPr>
        <w:lastRenderedPageBreak/>
        <w:t xml:space="preserve">1 лицензия на программное обеспечение </w:t>
      </w:r>
      <w:r w:rsidRPr="00BF6603">
        <w:rPr>
          <w:rFonts w:ascii="Tahoma" w:hAnsi="Tahoma" w:cs="Tahoma"/>
          <w:sz w:val="18"/>
          <w:szCs w:val="18"/>
        </w:rPr>
        <w:t>Forefront</w:t>
      </w:r>
      <w:r w:rsidRPr="00A8133F">
        <w:rPr>
          <w:rFonts w:ascii="Tahoma" w:hAnsi="Tahoma" w:cs="Tahoma"/>
          <w:sz w:val="18"/>
          <w:szCs w:val="18"/>
          <w:lang w:val="ru-RU"/>
        </w:rPr>
        <w:t xml:space="preserve"> </w:t>
      </w:r>
      <w:r w:rsidRPr="00BF6603">
        <w:rPr>
          <w:rFonts w:ascii="Tahoma" w:hAnsi="Tahoma" w:cs="Tahoma"/>
          <w:sz w:val="18"/>
          <w:szCs w:val="18"/>
        </w:rPr>
        <w:t>Threat</w:t>
      </w:r>
      <w:r w:rsidRPr="00A8133F">
        <w:rPr>
          <w:rFonts w:ascii="Tahoma" w:hAnsi="Tahoma" w:cs="Tahoma"/>
          <w:sz w:val="18"/>
          <w:szCs w:val="18"/>
          <w:lang w:val="ru-RU"/>
        </w:rPr>
        <w:t xml:space="preserve"> </w:t>
      </w:r>
      <w:r w:rsidRPr="00BF6603">
        <w:rPr>
          <w:rFonts w:ascii="Tahoma" w:hAnsi="Tahoma" w:cs="Tahoma"/>
          <w:sz w:val="18"/>
          <w:szCs w:val="18"/>
        </w:rPr>
        <w:t>Management</w:t>
      </w:r>
      <w:r w:rsidRPr="00A8133F">
        <w:rPr>
          <w:rFonts w:ascii="Tahoma" w:hAnsi="Tahoma" w:cs="Tahoma"/>
          <w:sz w:val="18"/>
          <w:szCs w:val="18"/>
          <w:lang w:val="ru-RU"/>
        </w:rPr>
        <w:t xml:space="preserve"> </w:t>
      </w:r>
      <w:r w:rsidRPr="00BF6603">
        <w:rPr>
          <w:rFonts w:ascii="Tahoma" w:hAnsi="Tahoma" w:cs="Tahoma"/>
          <w:sz w:val="18"/>
          <w:szCs w:val="18"/>
        </w:rPr>
        <w:t>Gateway</w:t>
      </w:r>
      <w:r w:rsidRPr="00A8133F">
        <w:rPr>
          <w:rFonts w:ascii="Tahoma" w:hAnsi="Tahoma" w:cs="Tahoma"/>
          <w:sz w:val="18"/>
          <w:szCs w:val="18"/>
          <w:lang w:val="ru-RU"/>
        </w:rPr>
        <w:t xml:space="preserve"> </w:t>
      </w:r>
      <w:r w:rsidRPr="00BF6603">
        <w:rPr>
          <w:rFonts w:ascii="Tahoma" w:hAnsi="Tahoma" w:cs="Tahoma"/>
          <w:sz w:val="18"/>
          <w:szCs w:val="18"/>
        </w:rPr>
        <w:t>Medium</w:t>
      </w:r>
      <w:r w:rsidRPr="00A8133F">
        <w:rPr>
          <w:rFonts w:ascii="Tahoma" w:hAnsi="Tahoma" w:cs="Tahoma"/>
          <w:sz w:val="18"/>
          <w:szCs w:val="18"/>
          <w:lang w:val="ru-RU"/>
        </w:rPr>
        <w:t xml:space="preserve"> </w:t>
      </w:r>
      <w:r w:rsidRPr="00BF6603">
        <w:rPr>
          <w:rFonts w:ascii="Tahoma" w:hAnsi="Tahoma" w:cs="Tahoma"/>
          <w:sz w:val="18"/>
          <w:szCs w:val="18"/>
        </w:rPr>
        <w:t>Business</w:t>
      </w:r>
      <w:r w:rsidRPr="00A8133F">
        <w:rPr>
          <w:rFonts w:ascii="Tahoma" w:hAnsi="Tahoma" w:cs="Tahoma"/>
          <w:sz w:val="18"/>
          <w:szCs w:val="18"/>
          <w:lang w:val="ru-RU"/>
        </w:rPr>
        <w:t xml:space="preserve"> 2010</w:t>
      </w:r>
    </w:p>
    <w:p w14:paraId="76BF5E4B" w14:textId="77777777" w:rsidR="00113634" w:rsidRPr="00A8133F" w:rsidRDefault="00113634" w:rsidP="00E63984">
      <w:pPr>
        <w:pStyle w:val="ListParagraph"/>
        <w:ind w:left="1620"/>
        <w:rPr>
          <w:rFonts w:ascii="Tahoma" w:hAnsi="Tahoma" w:cs="Tahoma"/>
          <w:sz w:val="18"/>
          <w:szCs w:val="18"/>
          <w:lang w:val="ru-RU"/>
        </w:rPr>
      </w:pPr>
    </w:p>
    <w:p w14:paraId="26914867" w14:textId="77777777" w:rsidR="00113634" w:rsidRPr="00A8133F" w:rsidRDefault="00113634" w:rsidP="00957DE8">
      <w:pPr>
        <w:pStyle w:val="ListParagraph"/>
        <w:rPr>
          <w:sz w:val="18"/>
          <w:szCs w:val="18"/>
          <w:lang w:val="ru-RU"/>
        </w:rPr>
      </w:pPr>
      <w:r w:rsidRPr="00A8133F">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BF6603">
        <w:rPr>
          <w:rFonts w:ascii="Tahoma" w:hAnsi="Tahoma" w:cs="Tahoma"/>
          <w:sz w:val="18"/>
          <w:szCs w:val="18"/>
        </w:rPr>
        <w:t>Software</w:t>
      </w:r>
      <w:r w:rsidRPr="00A8133F">
        <w:rPr>
          <w:rFonts w:ascii="Tahoma" w:hAnsi="Tahoma" w:cs="Tahoma"/>
          <w:sz w:val="18"/>
          <w:szCs w:val="18"/>
          <w:lang w:val="ru-RU"/>
        </w:rPr>
        <w:t xml:space="preserve"> </w:t>
      </w:r>
      <w:r w:rsidRPr="00BF6603">
        <w:rPr>
          <w:rFonts w:ascii="Tahoma" w:hAnsi="Tahoma" w:cs="Tahoma"/>
          <w:sz w:val="18"/>
          <w:szCs w:val="18"/>
        </w:rPr>
        <w:t>Assurance</w:t>
      </w:r>
      <w:r w:rsidRPr="00A8133F">
        <w:rPr>
          <w:rFonts w:ascii="Tahoma" w:hAnsi="Tahoma" w:cs="Tahoma"/>
          <w:sz w:val="18"/>
          <w:szCs w:val="18"/>
          <w:lang w:val="ru-RU"/>
        </w:rPr>
        <w:t xml:space="preserve"> для лицензии </w:t>
      </w:r>
      <w:r w:rsidRPr="00BF6603">
        <w:rPr>
          <w:rFonts w:ascii="Tahoma" w:hAnsi="Tahoma" w:cs="Tahoma"/>
          <w:sz w:val="18"/>
          <w:szCs w:val="18"/>
        </w:rPr>
        <w:t>EBS</w:t>
      </w:r>
      <w:r w:rsidRPr="00A8133F">
        <w:rPr>
          <w:rFonts w:ascii="Tahoma" w:hAnsi="Tahoma" w:cs="Tahoma"/>
          <w:sz w:val="18"/>
          <w:szCs w:val="18"/>
          <w:lang w:val="ru-RU"/>
        </w:rPr>
        <w:t xml:space="preserve"> 2008 </w:t>
      </w:r>
      <w:r w:rsidRPr="00BF6603">
        <w:rPr>
          <w:rFonts w:ascii="Tahoma" w:hAnsi="Tahoma" w:cs="Tahoma"/>
          <w:sz w:val="18"/>
          <w:szCs w:val="18"/>
        </w:rPr>
        <w:t>Premium</w:t>
      </w:r>
      <w:r w:rsidRPr="00A8133F">
        <w:rPr>
          <w:rFonts w:ascii="Tahoma" w:hAnsi="Tahoma" w:cs="Tahoma"/>
          <w:sz w:val="18"/>
          <w:szCs w:val="18"/>
          <w:lang w:val="ru-RU"/>
        </w:rPr>
        <w:t>,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2E935349" w14:textId="77777777" w:rsidR="00113634" w:rsidRPr="00A8133F" w:rsidRDefault="00113634" w:rsidP="00EF2279">
      <w:pPr>
        <w:pStyle w:val="ListParagraph"/>
        <w:ind w:left="1260"/>
        <w:rPr>
          <w:sz w:val="18"/>
          <w:szCs w:val="18"/>
          <w:lang w:val="ru-RU"/>
        </w:rPr>
      </w:pPr>
    </w:p>
    <w:p w14:paraId="64EEF660" w14:textId="77777777" w:rsidR="00113634" w:rsidRPr="00A8133F" w:rsidRDefault="00113634" w:rsidP="00957DE8">
      <w:pPr>
        <w:ind w:left="720"/>
        <w:rPr>
          <w:szCs w:val="18"/>
          <w:lang w:val="ru-RU"/>
        </w:rPr>
      </w:pPr>
      <w:r w:rsidRPr="00A8133F">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213B12" w:rsidRPr="00A8133F">
        <w:rPr>
          <w:rFonts w:cs="Tahoma"/>
          <w:szCs w:val="18"/>
          <w:lang w:val="ru-RU"/>
        </w:rPr>
        <w:t xml:space="preserve"> </w:t>
      </w:r>
      <w:r w:rsidRPr="00A8133F">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213B12" w:rsidRPr="00A8133F">
        <w:rPr>
          <w:rFonts w:cs="Tahoma"/>
          <w:szCs w:val="18"/>
          <w:lang w:val="ru-RU"/>
        </w:rPr>
        <w:t xml:space="preserve"> </w:t>
      </w:r>
      <w:r w:rsidRPr="00A8133F">
        <w:rPr>
          <w:rFonts w:cs="Tahoma"/>
          <w:szCs w:val="18"/>
          <w:lang w:val="ru-RU"/>
        </w:rPr>
        <w:t xml:space="preserve">Для всех продуктов кроме </w:t>
      </w:r>
      <w:r w:rsidRPr="00BF6603">
        <w:rPr>
          <w:rFonts w:cs="Tahoma"/>
          <w:szCs w:val="18"/>
        </w:rPr>
        <w:t>Forefront</w:t>
      </w:r>
      <w:r w:rsidRPr="00A8133F">
        <w:rPr>
          <w:rFonts w:cs="Tahoma"/>
          <w:szCs w:val="18"/>
          <w:lang w:val="ru-RU"/>
        </w:rPr>
        <w:t xml:space="preserve"> </w:t>
      </w:r>
      <w:r w:rsidRPr="00BF6603">
        <w:rPr>
          <w:rFonts w:cs="Tahoma"/>
          <w:szCs w:val="18"/>
        </w:rPr>
        <w:t>Protection</w:t>
      </w:r>
      <w:r w:rsidRPr="00A8133F">
        <w:rPr>
          <w:rFonts w:cs="Tahoma"/>
          <w:szCs w:val="18"/>
          <w:lang w:val="ru-RU"/>
        </w:rPr>
        <w:t xml:space="preserve"> для </w:t>
      </w:r>
      <w:r w:rsidRPr="00BF6603">
        <w:rPr>
          <w:rFonts w:cs="Tahoma"/>
          <w:szCs w:val="18"/>
        </w:rPr>
        <w:t>Exchange</w:t>
      </w:r>
      <w:r w:rsidRPr="00A8133F">
        <w:rPr>
          <w:rFonts w:cs="Tahoma"/>
          <w:szCs w:val="18"/>
          <w:lang w:val="ru-RU"/>
        </w:rPr>
        <w:t xml:space="preserve"> </w:t>
      </w:r>
      <w:r w:rsidRPr="00BF6603">
        <w:rPr>
          <w:rFonts w:cs="Tahoma"/>
          <w:szCs w:val="18"/>
        </w:rPr>
        <w:t>Server</w:t>
      </w:r>
      <w:r w:rsidRPr="00A8133F">
        <w:rPr>
          <w:rFonts w:cs="Tahoma"/>
          <w:szCs w:val="18"/>
          <w:lang w:val="ru-RU"/>
        </w:rPr>
        <w:t xml:space="preserve">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213B12" w:rsidRPr="00A8133F">
        <w:rPr>
          <w:rFonts w:cs="Tahoma"/>
          <w:szCs w:val="18"/>
          <w:lang w:val="ru-RU"/>
        </w:rPr>
        <w:t xml:space="preserve"> </w:t>
      </w:r>
      <w:r w:rsidRPr="00A8133F">
        <w:rPr>
          <w:rFonts w:cs="Tahoma"/>
          <w:szCs w:val="18"/>
          <w:lang w:val="ru-RU"/>
        </w:rPr>
        <w:t xml:space="preserve">Право на использование </w:t>
      </w:r>
      <w:r w:rsidRPr="00BF6603">
        <w:rPr>
          <w:rFonts w:cs="Tahoma"/>
          <w:szCs w:val="18"/>
        </w:rPr>
        <w:t>Forefront</w:t>
      </w:r>
      <w:r w:rsidRPr="00A8133F">
        <w:rPr>
          <w:rFonts w:cs="Tahoma"/>
          <w:szCs w:val="18"/>
          <w:lang w:val="ru-RU"/>
        </w:rPr>
        <w:t xml:space="preserve"> </w:t>
      </w:r>
      <w:r w:rsidRPr="00BF6603">
        <w:rPr>
          <w:rFonts w:cs="Tahoma"/>
          <w:szCs w:val="18"/>
        </w:rPr>
        <w:t>Protection</w:t>
      </w:r>
      <w:r w:rsidRPr="00A8133F">
        <w:rPr>
          <w:rFonts w:cs="Tahoma"/>
          <w:szCs w:val="18"/>
          <w:lang w:val="ru-RU"/>
        </w:rPr>
        <w:t xml:space="preserve"> для </w:t>
      </w:r>
      <w:r w:rsidRPr="00BF6603">
        <w:rPr>
          <w:rFonts w:cs="Tahoma"/>
          <w:szCs w:val="18"/>
        </w:rPr>
        <w:t>Exchange</w:t>
      </w:r>
      <w:r w:rsidRPr="00A8133F">
        <w:rPr>
          <w:rFonts w:cs="Tahoma"/>
          <w:szCs w:val="18"/>
          <w:lang w:val="ru-RU"/>
        </w:rPr>
        <w:t xml:space="preserve"> </w:t>
      </w:r>
      <w:r w:rsidRPr="00BF6603">
        <w:rPr>
          <w:rFonts w:cs="Tahoma"/>
          <w:szCs w:val="18"/>
        </w:rPr>
        <w:t>Server</w:t>
      </w:r>
      <w:r w:rsidRPr="00A8133F">
        <w:rPr>
          <w:rFonts w:cs="Tahoma"/>
          <w:szCs w:val="18"/>
          <w:lang w:val="ru-RU"/>
        </w:rPr>
        <w:t xml:space="preserve"> 2010 заканчивается после истечения срока действия покрытия </w:t>
      </w:r>
      <w:r w:rsidRPr="00BF6603">
        <w:rPr>
          <w:rFonts w:cs="Tahoma"/>
          <w:szCs w:val="18"/>
        </w:rPr>
        <w:t>Software</w:t>
      </w:r>
      <w:r w:rsidRPr="00A8133F">
        <w:rPr>
          <w:rFonts w:cs="Tahoma"/>
          <w:szCs w:val="18"/>
          <w:lang w:val="ru-RU"/>
        </w:rPr>
        <w:t xml:space="preserve"> </w:t>
      </w:r>
      <w:r w:rsidRPr="00BF6603">
        <w:rPr>
          <w:rFonts w:cs="Tahoma"/>
          <w:szCs w:val="18"/>
        </w:rPr>
        <w:t>Assurance</w:t>
      </w:r>
      <w:r w:rsidRPr="00A8133F">
        <w:rPr>
          <w:rFonts w:cs="Tahoma"/>
          <w:szCs w:val="18"/>
          <w:lang w:val="ru-RU"/>
        </w:rPr>
        <w:t xml:space="preserve"> для соответствующих лицензий.</w:t>
      </w:r>
      <w:r w:rsidR="00213B12" w:rsidRPr="00A8133F">
        <w:rPr>
          <w:rFonts w:cs="Tahoma"/>
          <w:szCs w:val="18"/>
          <w:lang w:val="ru-RU"/>
        </w:rPr>
        <w:t xml:space="preserve"> </w:t>
      </w:r>
      <w:r w:rsidRPr="00A8133F">
        <w:rPr>
          <w:rFonts w:cs="Tahoma"/>
          <w:szCs w:val="18"/>
          <w:lang w:val="ru-RU"/>
        </w:rPr>
        <w:t>Во всех случаях бесплатные лицензии нельзя передавать отдельно от соответствующих лицензий.</w:t>
      </w:r>
    </w:p>
    <w:p w14:paraId="3E6EBF6E" w14:textId="77777777" w:rsidR="00C41189" w:rsidRPr="00A8133F" w:rsidRDefault="00C41189">
      <w:pPr>
        <w:rPr>
          <w:lang w:val="ru-RU"/>
        </w:rPr>
      </w:pPr>
    </w:p>
    <w:p w14:paraId="39B2B0C9" w14:textId="77777777" w:rsidR="00113634" w:rsidRPr="00A8133F" w:rsidRDefault="00113634" w:rsidP="00957DE8">
      <w:pPr>
        <w:pStyle w:val="ListParagraph"/>
        <w:spacing w:after="60"/>
        <w:contextualSpacing w:val="0"/>
        <w:rPr>
          <w:sz w:val="18"/>
          <w:szCs w:val="18"/>
          <w:lang w:val="ru-RU"/>
        </w:rPr>
      </w:pPr>
      <w:r w:rsidRPr="00A8133F">
        <w:rPr>
          <w:rFonts w:ascii="Tahoma" w:hAnsi="Tahoma" w:cs="Tahoma"/>
          <w:b/>
          <w:sz w:val="18"/>
          <w:szCs w:val="18"/>
          <w:lang w:val="ru-RU"/>
        </w:rPr>
        <w:t xml:space="preserve">Дополнительные права на использование для клиентских лицензий </w:t>
      </w:r>
      <w:r w:rsidRPr="00D7143B">
        <w:rPr>
          <w:rFonts w:ascii="Tahoma" w:hAnsi="Tahoma" w:cs="Tahoma"/>
          <w:b/>
          <w:sz w:val="18"/>
          <w:szCs w:val="18"/>
        </w:rPr>
        <w:t>Windows</w:t>
      </w:r>
      <w:r w:rsidRPr="00A8133F">
        <w:rPr>
          <w:rFonts w:ascii="Tahoma" w:hAnsi="Tahoma" w:cs="Tahoma"/>
          <w:b/>
          <w:sz w:val="18"/>
          <w:szCs w:val="18"/>
          <w:lang w:val="ru-RU"/>
        </w:rPr>
        <w:t xml:space="preserve"> </w:t>
      </w:r>
      <w:r w:rsidRPr="00D7143B">
        <w:rPr>
          <w:rFonts w:ascii="Tahoma" w:hAnsi="Tahoma" w:cs="Tahoma"/>
          <w:b/>
          <w:sz w:val="18"/>
          <w:szCs w:val="18"/>
        </w:rPr>
        <w:t>Essential</w:t>
      </w:r>
      <w:r w:rsidRPr="00A8133F">
        <w:rPr>
          <w:rFonts w:ascii="Tahoma" w:hAnsi="Tahoma" w:cs="Tahoma"/>
          <w:b/>
          <w:sz w:val="18"/>
          <w:szCs w:val="18"/>
          <w:lang w:val="ru-RU"/>
        </w:rPr>
        <w:t xml:space="preserve"> </w:t>
      </w:r>
      <w:r w:rsidRPr="00BF6603">
        <w:rPr>
          <w:rFonts w:ascii="Tahoma" w:hAnsi="Tahoma" w:cs="Tahoma"/>
          <w:b/>
          <w:sz w:val="18"/>
          <w:szCs w:val="18"/>
        </w:rPr>
        <w:t>Business</w:t>
      </w:r>
      <w:r w:rsidRPr="00A8133F">
        <w:rPr>
          <w:rFonts w:ascii="Tahoma" w:hAnsi="Tahoma" w:cs="Tahoma"/>
          <w:b/>
          <w:sz w:val="18"/>
          <w:szCs w:val="18"/>
          <w:lang w:val="ru-RU"/>
        </w:rPr>
        <w:t xml:space="preserve"> </w:t>
      </w:r>
      <w:r w:rsidRPr="00BF6603">
        <w:rPr>
          <w:rFonts w:ascii="Tahoma" w:hAnsi="Tahoma" w:cs="Tahoma"/>
          <w:b/>
          <w:sz w:val="18"/>
          <w:szCs w:val="18"/>
        </w:rPr>
        <w:t>Server</w:t>
      </w:r>
      <w:r w:rsidRPr="00A8133F">
        <w:rPr>
          <w:rFonts w:ascii="Tahoma" w:hAnsi="Tahoma" w:cs="Tahoma"/>
          <w:b/>
          <w:sz w:val="18"/>
          <w:szCs w:val="18"/>
          <w:lang w:val="ru-RU"/>
        </w:rPr>
        <w:t xml:space="preserve"> (</w:t>
      </w:r>
      <w:r w:rsidRPr="00BF6603">
        <w:rPr>
          <w:rFonts w:ascii="Tahoma" w:hAnsi="Tahoma" w:cs="Tahoma"/>
          <w:b/>
          <w:sz w:val="18"/>
          <w:szCs w:val="18"/>
        </w:rPr>
        <w:t>EBS</w:t>
      </w:r>
      <w:r w:rsidRPr="00A8133F">
        <w:rPr>
          <w:rFonts w:ascii="Tahoma" w:hAnsi="Tahoma" w:cs="Tahoma"/>
          <w:b/>
          <w:sz w:val="18"/>
          <w:szCs w:val="18"/>
          <w:lang w:val="ru-RU"/>
        </w:rPr>
        <w:t>) 2008</w:t>
      </w:r>
      <w:r w:rsidRPr="00BF6603">
        <w:rPr>
          <w:rFonts w:ascii="Tahoma" w:hAnsi="Tahoma" w:cs="Tahoma"/>
          <w:b/>
          <w:sz w:val="18"/>
          <w:szCs w:val="18"/>
        </w:rPr>
        <w:t> CAL</w:t>
      </w:r>
    </w:p>
    <w:p w14:paraId="1734CFFC" w14:textId="77777777" w:rsidR="00113634" w:rsidRPr="00A8133F" w:rsidRDefault="00113634" w:rsidP="00957DE8">
      <w:pPr>
        <w:ind w:left="720"/>
        <w:rPr>
          <w:lang w:val="ru-RU"/>
        </w:rPr>
      </w:pPr>
      <w:r w:rsidRPr="00A8133F">
        <w:rPr>
          <w:rFonts w:cs="Tahoma"/>
          <w:szCs w:val="18"/>
          <w:lang w:val="ru-RU"/>
        </w:rPr>
        <w:t xml:space="preserve">Несмотря на любые противоречащие положения в правах на использование продуктов для </w:t>
      </w:r>
      <w:r w:rsidRPr="00D7143B">
        <w:rPr>
          <w:rFonts w:cs="Tahoma"/>
          <w:szCs w:val="18"/>
        </w:rPr>
        <w:t>Windows</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2008 и </w:t>
      </w:r>
      <w:r w:rsidRPr="00D7143B">
        <w:rPr>
          <w:rFonts w:cs="Tahoma"/>
          <w:szCs w:val="18"/>
        </w:rPr>
        <w:t>Exchange</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2007 </w:t>
      </w:r>
      <w:r w:rsidRPr="00D7143B">
        <w:rPr>
          <w:rFonts w:cs="Tahoma"/>
          <w:szCs w:val="18"/>
        </w:rPr>
        <w:t>Standard</w:t>
      </w:r>
      <w:r w:rsidRPr="00A8133F">
        <w:rPr>
          <w:rFonts w:cs="Tahoma"/>
          <w:szCs w:val="18"/>
          <w:lang w:val="ru-RU"/>
        </w:rPr>
        <w:t xml:space="preserve">, клиенты могут использовать свои лицензии </w:t>
      </w:r>
      <w:r w:rsidRPr="00D7143B">
        <w:rPr>
          <w:rFonts w:cs="Tahoma"/>
          <w:szCs w:val="18"/>
        </w:rPr>
        <w:t>EBS</w:t>
      </w:r>
      <w:r w:rsidRPr="00A8133F">
        <w:rPr>
          <w:rFonts w:cs="Tahoma"/>
          <w:szCs w:val="18"/>
          <w:lang w:val="ru-RU"/>
        </w:rPr>
        <w:t xml:space="preserve"> 2008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и </w:t>
      </w:r>
      <w:r w:rsidRPr="00D7143B">
        <w:rPr>
          <w:rFonts w:cs="Tahoma"/>
          <w:szCs w:val="18"/>
        </w:rPr>
        <w:t>EBS</w:t>
      </w:r>
      <w:r w:rsidRPr="00A8133F">
        <w:rPr>
          <w:rFonts w:cs="Tahoma"/>
          <w:szCs w:val="18"/>
          <w:lang w:val="ru-RU"/>
        </w:rPr>
        <w:t xml:space="preserve"> 2008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Premium</w:t>
      </w:r>
      <w:r w:rsidRPr="00A8133F">
        <w:rPr>
          <w:rFonts w:cs="Tahoma"/>
          <w:szCs w:val="18"/>
          <w:lang w:val="ru-RU"/>
        </w:rPr>
        <w:t xml:space="preserve"> </w:t>
      </w:r>
      <w:r w:rsidRPr="00D7143B">
        <w:rPr>
          <w:rFonts w:cs="Tahoma"/>
          <w:szCs w:val="18"/>
        </w:rPr>
        <w:t>Users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Devices</w:t>
      </w:r>
      <w:r w:rsidRPr="00A8133F">
        <w:rPr>
          <w:rFonts w:cs="Tahoma"/>
          <w:szCs w:val="18"/>
          <w:lang w:val="ru-RU"/>
        </w:rPr>
        <w:t xml:space="preserve"> для доступа к своим лицензированным экземплярам этого программного обеспечения внутри или за пределами домена </w:t>
      </w:r>
      <w:r w:rsidRPr="00D7143B">
        <w:rPr>
          <w:rFonts w:cs="Tahoma"/>
          <w:szCs w:val="18"/>
        </w:rPr>
        <w:t>EBS</w:t>
      </w:r>
      <w:r w:rsidRPr="00A8133F">
        <w:rPr>
          <w:rFonts w:cs="Tahoma"/>
          <w:szCs w:val="18"/>
          <w:lang w:val="ru-RU"/>
        </w:rPr>
        <w:t xml:space="preserve"> 2008. Кроме того, несмотря на любые противоречащие положения в правах на использование продуктов для </w:t>
      </w:r>
      <w:r w:rsidRPr="00D7143B">
        <w:rPr>
          <w:rFonts w:cs="Tahoma"/>
          <w:szCs w:val="18"/>
        </w:rPr>
        <w:t>SQL</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2008 </w:t>
      </w:r>
      <w:r w:rsidRPr="00D7143B">
        <w:rPr>
          <w:rFonts w:cs="Tahoma"/>
          <w:szCs w:val="18"/>
        </w:rPr>
        <w:t>Standard</w:t>
      </w:r>
      <w:r w:rsidRPr="00A8133F">
        <w:rPr>
          <w:rFonts w:cs="Tahoma"/>
          <w:szCs w:val="18"/>
          <w:lang w:val="ru-RU"/>
        </w:rPr>
        <w:t xml:space="preserve">, клиенты могут использовать свои лицензии </w:t>
      </w:r>
      <w:r w:rsidRPr="00D7143B">
        <w:rPr>
          <w:rFonts w:cs="Tahoma"/>
          <w:szCs w:val="18"/>
        </w:rPr>
        <w:t>EBS</w:t>
      </w:r>
      <w:r w:rsidRPr="00A8133F">
        <w:rPr>
          <w:rFonts w:cs="Tahoma"/>
          <w:szCs w:val="18"/>
          <w:lang w:val="ru-RU"/>
        </w:rPr>
        <w:t xml:space="preserve"> 2008 </w:t>
      </w:r>
      <w:r w:rsidRPr="00D7143B">
        <w:rPr>
          <w:rFonts w:cs="Tahoma"/>
          <w:szCs w:val="18"/>
        </w:rPr>
        <w:t>CAL</w:t>
      </w:r>
      <w:r w:rsidRPr="00A8133F">
        <w:rPr>
          <w:rFonts w:cs="Tahoma"/>
          <w:szCs w:val="18"/>
          <w:lang w:val="ru-RU"/>
        </w:rPr>
        <w:t xml:space="preserve"> </w:t>
      </w:r>
      <w:r w:rsidRPr="00D7143B">
        <w:rPr>
          <w:rFonts w:cs="Tahoma"/>
          <w:szCs w:val="18"/>
        </w:rPr>
        <w:t>Suite</w:t>
      </w:r>
      <w:r w:rsidRPr="00A8133F">
        <w:rPr>
          <w:rFonts w:cs="Tahoma"/>
          <w:szCs w:val="18"/>
          <w:lang w:val="ru-RU"/>
        </w:rPr>
        <w:t xml:space="preserve"> </w:t>
      </w:r>
      <w:r w:rsidRPr="00D7143B">
        <w:rPr>
          <w:rFonts w:cs="Tahoma"/>
          <w:szCs w:val="18"/>
        </w:rPr>
        <w:t>for</w:t>
      </w:r>
      <w:r w:rsidRPr="00A8133F">
        <w:rPr>
          <w:rFonts w:cs="Tahoma"/>
          <w:szCs w:val="18"/>
          <w:lang w:val="ru-RU"/>
        </w:rPr>
        <w:t xml:space="preserve"> </w:t>
      </w:r>
      <w:r w:rsidRPr="00D7143B">
        <w:rPr>
          <w:rFonts w:cs="Tahoma"/>
          <w:szCs w:val="18"/>
        </w:rPr>
        <w:t>Premium</w:t>
      </w:r>
      <w:r w:rsidRPr="00A8133F">
        <w:rPr>
          <w:rFonts w:cs="Tahoma"/>
          <w:szCs w:val="18"/>
          <w:lang w:val="ru-RU"/>
        </w:rPr>
        <w:t xml:space="preserve"> </w:t>
      </w:r>
      <w:r w:rsidRPr="00D7143B">
        <w:rPr>
          <w:rFonts w:cs="Tahoma"/>
          <w:szCs w:val="18"/>
        </w:rPr>
        <w:t>Users</w:t>
      </w:r>
      <w:r w:rsidRPr="00A8133F">
        <w:rPr>
          <w:rFonts w:cs="Tahoma"/>
          <w:szCs w:val="18"/>
          <w:lang w:val="ru-RU"/>
        </w:rPr>
        <w:t xml:space="preserve"> </w:t>
      </w:r>
      <w:r w:rsidRPr="00D7143B">
        <w:rPr>
          <w:rFonts w:cs="Tahoma"/>
          <w:szCs w:val="18"/>
        </w:rPr>
        <w:t>and</w:t>
      </w:r>
      <w:r w:rsidRPr="00A8133F">
        <w:rPr>
          <w:rFonts w:cs="Tahoma"/>
          <w:szCs w:val="18"/>
          <w:lang w:val="ru-RU"/>
        </w:rPr>
        <w:t xml:space="preserve"> </w:t>
      </w:r>
      <w:r w:rsidRPr="00D7143B">
        <w:rPr>
          <w:rFonts w:cs="Tahoma"/>
          <w:szCs w:val="18"/>
        </w:rPr>
        <w:t>Devices</w:t>
      </w:r>
      <w:r w:rsidRPr="00A8133F">
        <w:rPr>
          <w:rFonts w:cs="Tahoma"/>
          <w:szCs w:val="18"/>
          <w:lang w:val="ru-RU"/>
        </w:rPr>
        <w:t xml:space="preserve"> для доступа к своим лицензированным экземплярам </w:t>
      </w:r>
      <w:r w:rsidRPr="00D7143B">
        <w:rPr>
          <w:rFonts w:cs="Tahoma"/>
          <w:szCs w:val="18"/>
        </w:rPr>
        <w:t>SQL</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2008 </w:t>
      </w:r>
      <w:r w:rsidRPr="00D7143B">
        <w:rPr>
          <w:rFonts w:cs="Tahoma"/>
          <w:szCs w:val="18"/>
        </w:rPr>
        <w:t>Standard</w:t>
      </w:r>
      <w:r w:rsidRPr="00A8133F">
        <w:rPr>
          <w:rFonts w:cs="Tahoma"/>
          <w:szCs w:val="18"/>
          <w:lang w:val="ru-RU"/>
        </w:rPr>
        <w:t xml:space="preserve"> внутри или за пределами домена </w:t>
      </w:r>
      <w:r w:rsidRPr="00D7143B">
        <w:rPr>
          <w:rFonts w:cs="Tahoma"/>
          <w:szCs w:val="18"/>
        </w:rPr>
        <w:t>EBS</w:t>
      </w:r>
      <w:r w:rsidRPr="00A8133F">
        <w:rPr>
          <w:rFonts w:cs="Tahoma"/>
          <w:szCs w:val="18"/>
          <w:lang w:val="ru-RU"/>
        </w:rPr>
        <w:t xml:space="preserve"> 2008.</w:t>
      </w:r>
    </w:p>
    <w:p w14:paraId="601BBC87" w14:textId="77777777" w:rsidR="00113634" w:rsidRPr="00A8133F" w:rsidRDefault="00113634" w:rsidP="00EF2279">
      <w:pPr>
        <w:tabs>
          <w:tab w:val="left" w:pos="1260"/>
        </w:tabs>
        <w:ind w:left="1260"/>
        <w:rPr>
          <w:lang w:val="ru-RU"/>
        </w:rPr>
      </w:pPr>
    </w:p>
    <w:p w14:paraId="231C79E9" w14:textId="77777777" w:rsidR="00113634" w:rsidRPr="00A8133F" w:rsidRDefault="00113634" w:rsidP="00957DE8">
      <w:pPr>
        <w:tabs>
          <w:tab w:val="left" w:pos="1260"/>
        </w:tabs>
        <w:ind w:left="720"/>
        <w:rPr>
          <w:lang w:val="ru-RU"/>
        </w:rPr>
      </w:pPr>
      <w:r w:rsidRPr="00A8133F">
        <w:rPr>
          <w:rFonts w:cs="Tahoma"/>
          <w:szCs w:val="18"/>
          <w:lang w:val="ru-RU"/>
        </w:rPr>
        <w:t xml:space="preserve">Для клиентов с лицензиями </w:t>
      </w:r>
      <w:r w:rsidRPr="00D7143B">
        <w:rPr>
          <w:rFonts w:cs="Tahoma"/>
          <w:szCs w:val="18"/>
        </w:rPr>
        <w:t>Windows</w:t>
      </w:r>
      <w:r w:rsidRPr="00A8133F">
        <w:rPr>
          <w:rFonts w:cs="Tahoma"/>
          <w:szCs w:val="18"/>
          <w:lang w:val="ru-RU"/>
        </w:rPr>
        <w:t xml:space="preserve"> </w:t>
      </w:r>
      <w:r w:rsidRPr="00D7143B">
        <w:rPr>
          <w:rFonts w:cs="Tahoma"/>
          <w:szCs w:val="18"/>
        </w:rPr>
        <w:t>Essential</w:t>
      </w:r>
      <w:r w:rsidRPr="00A8133F">
        <w:rPr>
          <w:rFonts w:cs="Tahoma"/>
          <w:szCs w:val="18"/>
          <w:lang w:val="ru-RU"/>
        </w:rPr>
        <w:t xml:space="preserve"> </w:t>
      </w:r>
      <w:r w:rsidRPr="00D7143B">
        <w:rPr>
          <w:rFonts w:cs="Tahoma"/>
          <w:szCs w:val="18"/>
        </w:rPr>
        <w:t>Business</w:t>
      </w:r>
      <w:r w:rsidRPr="00A8133F">
        <w:rPr>
          <w:rFonts w:cs="Tahoma"/>
          <w:szCs w:val="18"/>
          <w:lang w:val="ru-RU"/>
        </w:rPr>
        <w:t xml:space="preserve"> </w:t>
      </w:r>
      <w:r w:rsidRPr="00D7143B">
        <w:rPr>
          <w:rFonts w:cs="Tahoma"/>
          <w:szCs w:val="18"/>
        </w:rPr>
        <w:t>Server</w:t>
      </w:r>
      <w:r w:rsidRPr="00A8133F">
        <w:rPr>
          <w:rFonts w:cs="Tahoma"/>
          <w:szCs w:val="18"/>
          <w:lang w:val="ru-RU"/>
        </w:rPr>
        <w:t xml:space="preserve"> (</w:t>
      </w:r>
      <w:r w:rsidRPr="00D7143B">
        <w:rPr>
          <w:rFonts w:cs="Tahoma"/>
          <w:szCs w:val="18"/>
        </w:rPr>
        <w:t>EBS</w:t>
      </w:r>
      <w:r w:rsidRPr="00A8133F">
        <w:rPr>
          <w:rFonts w:cs="Tahoma"/>
          <w:szCs w:val="18"/>
          <w:lang w:val="ru-RU"/>
        </w:rPr>
        <w:t xml:space="preserve">) 2008 </w:t>
      </w:r>
      <w:r w:rsidRPr="00D7143B">
        <w:rPr>
          <w:rFonts w:cs="Tahoma"/>
          <w:szCs w:val="18"/>
        </w:rPr>
        <w:t>CAL</w:t>
      </w:r>
      <w:r w:rsidRPr="00A8133F">
        <w:rPr>
          <w:rFonts w:cs="Tahoma"/>
          <w:szCs w:val="18"/>
          <w:lang w:val="ru-RU"/>
        </w:rPr>
        <w:t xml:space="preserve"> и действующим покрытием </w:t>
      </w:r>
      <w:r w:rsidRPr="00D7143B">
        <w:rPr>
          <w:rFonts w:cs="Tahoma"/>
          <w:szCs w:val="18"/>
        </w:rPr>
        <w:t>Software</w:t>
      </w:r>
      <w:r w:rsidRPr="00A8133F">
        <w:rPr>
          <w:rFonts w:cs="Tahoma"/>
          <w:szCs w:val="18"/>
          <w:lang w:val="ru-RU"/>
        </w:rPr>
        <w:t xml:space="preserve"> </w:t>
      </w:r>
      <w:r w:rsidRPr="00D7143B">
        <w:rPr>
          <w:rFonts w:cs="Tahoma"/>
          <w:szCs w:val="18"/>
        </w:rPr>
        <w:t>Assurance</w:t>
      </w:r>
      <w:r w:rsidRPr="00A8133F">
        <w:rPr>
          <w:rFonts w:cs="Tahoma"/>
          <w:szCs w:val="18"/>
          <w:lang w:val="ru-RU"/>
        </w:rPr>
        <w:t xml:space="preserve"> на 1 июля 2010 г.:</w:t>
      </w:r>
    </w:p>
    <w:p w14:paraId="167DA495" w14:textId="77777777" w:rsidR="00A6493D" w:rsidRPr="00A8133F" w:rsidRDefault="00A6493D" w:rsidP="00EF2279">
      <w:pPr>
        <w:pStyle w:val="ListParagraph"/>
        <w:tabs>
          <w:tab w:val="left" w:pos="1260"/>
        </w:tabs>
        <w:ind w:left="1260"/>
        <w:contextualSpacing w:val="0"/>
        <w:rPr>
          <w:sz w:val="18"/>
          <w:szCs w:val="18"/>
          <w:lang w:val="ru-RU"/>
        </w:rPr>
      </w:pPr>
    </w:p>
    <w:p w14:paraId="6D1F9FCC" w14:textId="77777777" w:rsidR="00113634" w:rsidRPr="00A8133F" w:rsidRDefault="00113634" w:rsidP="00346F4B">
      <w:pPr>
        <w:pStyle w:val="ListParagraph"/>
        <w:numPr>
          <w:ilvl w:val="0"/>
          <w:numId w:val="120"/>
        </w:numPr>
        <w:tabs>
          <w:tab w:val="left" w:pos="1440"/>
        </w:tabs>
        <w:spacing w:after="60"/>
        <w:contextualSpacing w:val="0"/>
        <w:rPr>
          <w:sz w:val="18"/>
          <w:szCs w:val="18"/>
          <w:lang w:val="ru-RU"/>
        </w:rPr>
      </w:pPr>
      <w:r w:rsidRPr="00A8133F">
        <w:rPr>
          <w:rFonts w:ascii="Tahoma" w:hAnsi="Tahoma" w:cs="Tahoma"/>
          <w:sz w:val="18"/>
          <w:szCs w:val="18"/>
          <w:lang w:val="ru-RU"/>
        </w:rPr>
        <w:t xml:space="preserve">Клиент имеет право на следующие бесплатные лицензии за каждую имеющуюся у него лицензию </w:t>
      </w:r>
      <w:r w:rsidRPr="00BF6603">
        <w:rPr>
          <w:rFonts w:ascii="Tahoma" w:hAnsi="Tahoma" w:cs="Tahoma"/>
          <w:sz w:val="18"/>
          <w:szCs w:val="18"/>
        </w:rPr>
        <w:t>EBS</w:t>
      </w:r>
      <w:r w:rsidRPr="00A8133F">
        <w:rPr>
          <w:rFonts w:ascii="Tahoma" w:hAnsi="Tahoma" w:cs="Tahoma"/>
          <w:sz w:val="18"/>
          <w:szCs w:val="18"/>
          <w:lang w:val="ru-RU"/>
        </w:rPr>
        <w:t xml:space="preserve"> 2008 </w:t>
      </w:r>
      <w:r w:rsidRPr="00BF6603">
        <w:rPr>
          <w:rFonts w:ascii="Tahoma" w:hAnsi="Tahoma" w:cs="Tahoma"/>
          <w:sz w:val="18"/>
          <w:szCs w:val="18"/>
        </w:rPr>
        <w:t>CAL</w:t>
      </w:r>
      <w:r w:rsidRPr="00A8133F">
        <w:rPr>
          <w:rFonts w:ascii="Tahoma" w:hAnsi="Tahoma" w:cs="Tahoma"/>
          <w:sz w:val="18"/>
          <w:szCs w:val="18"/>
          <w:lang w:val="ru-RU"/>
        </w:rPr>
        <w:t xml:space="preserve"> </w:t>
      </w:r>
      <w:r w:rsidRPr="00BF6603">
        <w:rPr>
          <w:rFonts w:ascii="Tahoma" w:hAnsi="Tahoma" w:cs="Tahoma"/>
          <w:sz w:val="18"/>
          <w:szCs w:val="18"/>
        </w:rPr>
        <w:t>Suite</w:t>
      </w:r>
      <w:r w:rsidRPr="00A8133F">
        <w:rPr>
          <w:rFonts w:ascii="Tahoma" w:hAnsi="Tahoma" w:cs="Tahoma"/>
          <w:sz w:val="18"/>
          <w:szCs w:val="18"/>
          <w:lang w:val="ru-RU"/>
        </w:rPr>
        <w:t xml:space="preserve"> с действующим покрытием </w:t>
      </w:r>
      <w:r w:rsidRPr="00BF6603">
        <w:rPr>
          <w:rFonts w:ascii="Tahoma" w:hAnsi="Tahoma" w:cs="Tahoma"/>
          <w:sz w:val="18"/>
          <w:szCs w:val="18"/>
        </w:rPr>
        <w:t>Software</w:t>
      </w:r>
      <w:r w:rsidRPr="00A8133F">
        <w:rPr>
          <w:rFonts w:ascii="Tahoma" w:hAnsi="Tahoma" w:cs="Tahoma"/>
          <w:sz w:val="18"/>
          <w:szCs w:val="18"/>
          <w:lang w:val="ru-RU"/>
        </w:rPr>
        <w:t xml:space="preserve"> </w:t>
      </w:r>
      <w:r w:rsidRPr="00BF6603">
        <w:rPr>
          <w:rFonts w:ascii="Tahoma" w:hAnsi="Tahoma" w:cs="Tahoma"/>
          <w:sz w:val="18"/>
          <w:szCs w:val="18"/>
        </w:rPr>
        <w:t>Assurance</w:t>
      </w:r>
      <w:r w:rsidRPr="00A8133F">
        <w:rPr>
          <w:rFonts w:ascii="Tahoma" w:hAnsi="Tahoma" w:cs="Tahoma"/>
          <w:sz w:val="18"/>
          <w:szCs w:val="18"/>
          <w:lang w:val="ru-RU"/>
        </w:rPr>
        <w:t xml:space="preserve"> на 1 июля 2010</w:t>
      </w:r>
      <w:r w:rsidR="00BF6603" w:rsidRPr="00BF6603">
        <w:rPr>
          <w:rFonts w:ascii="Tahoma" w:hAnsi="Tahoma" w:cs="Tahoma"/>
          <w:sz w:val="18"/>
          <w:szCs w:val="18"/>
        </w:rPr>
        <w:t> </w:t>
      </w:r>
      <w:r w:rsidRPr="00A8133F">
        <w:rPr>
          <w:rFonts w:ascii="Tahoma" w:hAnsi="Tahoma" w:cs="Tahoma"/>
          <w:sz w:val="18"/>
          <w:szCs w:val="18"/>
          <w:lang w:val="ru-RU"/>
        </w:rPr>
        <w:t>г.:</w:t>
      </w:r>
    </w:p>
    <w:p w14:paraId="714253BC" w14:textId="77777777" w:rsidR="00113634" w:rsidRPr="00BF6603" w:rsidRDefault="00113634" w:rsidP="00346F4B">
      <w:pPr>
        <w:pStyle w:val="ListParagraph"/>
        <w:numPr>
          <w:ilvl w:val="1"/>
          <w:numId w:val="121"/>
        </w:numPr>
        <w:tabs>
          <w:tab w:val="clear" w:pos="720"/>
        </w:tabs>
        <w:spacing w:after="60"/>
        <w:ind w:left="1980"/>
        <w:contextualSpacing w:val="0"/>
        <w:rPr>
          <w:sz w:val="18"/>
          <w:szCs w:val="18"/>
        </w:rPr>
      </w:pPr>
      <w:r w:rsidRPr="00BF6603">
        <w:rPr>
          <w:rFonts w:ascii="Tahoma" w:hAnsi="Tahoma" w:cs="Tahoma"/>
          <w:sz w:val="18"/>
          <w:szCs w:val="18"/>
        </w:rPr>
        <w:t>1 клиентская лицензия Windows Server 2008 CAL</w:t>
      </w:r>
    </w:p>
    <w:p w14:paraId="1893529A" w14:textId="77777777" w:rsidR="00113634" w:rsidRPr="00BF6603" w:rsidRDefault="00113634" w:rsidP="00346F4B">
      <w:pPr>
        <w:pStyle w:val="ListParagraph"/>
        <w:numPr>
          <w:ilvl w:val="1"/>
          <w:numId w:val="121"/>
        </w:numPr>
        <w:tabs>
          <w:tab w:val="clear" w:pos="720"/>
        </w:tabs>
        <w:spacing w:after="60"/>
        <w:ind w:left="1980"/>
        <w:contextualSpacing w:val="0"/>
        <w:rPr>
          <w:sz w:val="18"/>
          <w:szCs w:val="18"/>
        </w:rPr>
      </w:pPr>
      <w:r w:rsidRPr="00BF6603">
        <w:rPr>
          <w:rFonts w:ascii="Tahoma" w:hAnsi="Tahoma" w:cs="Tahoma"/>
          <w:sz w:val="18"/>
          <w:szCs w:val="18"/>
        </w:rPr>
        <w:t>1 лицензия Exchange Server 2010 Standard CAL</w:t>
      </w:r>
    </w:p>
    <w:p w14:paraId="66D4A8CC" w14:textId="77777777" w:rsidR="00113634" w:rsidRPr="00A8133F" w:rsidRDefault="00113634" w:rsidP="00346F4B">
      <w:pPr>
        <w:pStyle w:val="ListParagraph"/>
        <w:numPr>
          <w:ilvl w:val="1"/>
          <w:numId w:val="121"/>
        </w:numPr>
        <w:tabs>
          <w:tab w:val="clear" w:pos="720"/>
        </w:tabs>
        <w:spacing w:after="60"/>
        <w:ind w:left="1980"/>
        <w:contextualSpacing w:val="0"/>
        <w:rPr>
          <w:sz w:val="18"/>
          <w:szCs w:val="18"/>
          <w:lang w:val="ru-RU"/>
        </w:rPr>
      </w:pPr>
      <w:r w:rsidRPr="00A8133F">
        <w:rPr>
          <w:rFonts w:ascii="Tahoma" w:hAnsi="Tahoma" w:cs="Tahoma"/>
          <w:sz w:val="18"/>
          <w:szCs w:val="18"/>
          <w:lang w:val="ru-RU"/>
        </w:rPr>
        <w:t xml:space="preserve">1 подписная лицензия «на пользователя» или «на устройство» для </w:t>
      </w:r>
      <w:r w:rsidRPr="00BF6603">
        <w:rPr>
          <w:rFonts w:ascii="Tahoma" w:hAnsi="Tahoma" w:cs="Tahoma"/>
          <w:sz w:val="18"/>
          <w:szCs w:val="18"/>
        </w:rPr>
        <w:t>Forefront</w:t>
      </w:r>
      <w:r w:rsidRPr="00A8133F">
        <w:rPr>
          <w:rFonts w:ascii="Tahoma" w:hAnsi="Tahoma" w:cs="Tahoma"/>
          <w:sz w:val="18"/>
          <w:szCs w:val="18"/>
          <w:lang w:val="ru-RU"/>
        </w:rPr>
        <w:t xml:space="preserve"> </w:t>
      </w:r>
      <w:r w:rsidRPr="00BF6603">
        <w:rPr>
          <w:rFonts w:ascii="Tahoma" w:hAnsi="Tahoma" w:cs="Tahoma"/>
          <w:sz w:val="18"/>
          <w:szCs w:val="18"/>
        </w:rPr>
        <w:t>Protection</w:t>
      </w:r>
      <w:r w:rsidRPr="00A8133F">
        <w:rPr>
          <w:rFonts w:ascii="Tahoma" w:hAnsi="Tahoma" w:cs="Tahoma"/>
          <w:sz w:val="18"/>
          <w:szCs w:val="18"/>
          <w:lang w:val="ru-RU"/>
        </w:rPr>
        <w:t xml:space="preserve"> для </w:t>
      </w:r>
      <w:r w:rsidRPr="00BF6603">
        <w:rPr>
          <w:rFonts w:ascii="Tahoma" w:hAnsi="Tahoma" w:cs="Tahoma"/>
          <w:sz w:val="18"/>
          <w:szCs w:val="18"/>
        </w:rPr>
        <w:t>Exchange</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2010</w:t>
      </w:r>
    </w:p>
    <w:p w14:paraId="075C858F" w14:textId="77777777" w:rsidR="00BF6603" w:rsidRPr="00A8133F" w:rsidRDefault="00BF6603" w:rsidP="00A434A4">
      <w:pPr>
        <w:pStyle w:val="ListParagraph"/>
        <w:tabs>
          <w:tab w:val="num" w:pos="1800"/>
        </w:tabs>
        <w:spacing w:after="60"/>
        <w:ind w:left="1800"/>
        <w:contextualSpacing w:val="0"/>
        <w:rPr>
          <w:sz w:val="18"/>
          <w:szCs w:val="18"/>
          <w:lang w:val="ru-RU"/>
        </w:rPr>
      </w:pPr>
    </w:p>
    <w:p w14:paraId="037C8490" w14:textId="77777777" w:rsidR="00113634" w:rsidRPr="00A8133F" w:rsidRDefault="00113634" w:rsidP="00346F4B">
      <w:pPr>
        <w:pStyle w:val="ListParagraph"/>
        <w:numPr>
          <w:ilvl w:val="0"/>
          <w:numId w:val="120"/>
        </w:numPr>
        <w:tabs>
          <w:tab w:val="left" w:pos="1440"/>
        </w:tabs>
        <w:spacing w:after="60"/>
        <w:contextualSpacing w:val="0"/>
        <w:rPr>
          <w:sz w:val="18"/>
          <w:szCs w:val="18"/>
          <w:lang w:val="ru-RU"/>
        </w:rPr>
      </w:pPr>
      <w:r w:rsidRPr="00A8133F">
        <w:rPr>
          <w:rFonts w:ascii="Tahoma" w:hAnsi="Tahoma" w:cs="Tahoma"/>
          <w:sz w:val="18"/>
          <w:szCs w:val="18"/>
          <w:lang w:val="ru-RU"/>
        </w:rPr>
        <w:t xml:space="preserve">Клиент имеет право на следующие бесплатные лицензии за каждую имеющуюся у него лицензию </w:t>
      </w:r>
      <w:r w:rsidRPr="00BF6603">
        <w:rPr>
          <w:rFonts w:ascii="Tahoma" w:hAnsi="Tahoma" w:cs="Tahoma"/>
          <w:sz w:val="18"/>
          <w:szCs w:val="18"/>
        </w:rPr>
        <w:t>EBS</w:t>
      </w:r>
      <w:r w:rsidRPr="00A8133F">
        <w:rPr>
          <w:rFonts w:ascii="Tahoma" w:hAnsi="Tahoma" w:cs="Tahoma"/>
          <w:sz w:val="18"/>
          <w:szCs w:val="18"/>
          <w:lang w:val="ru-RU"/>
        </w:rPr>
        <w:t xml:space="preserve"> 2008 </w:t>
      </w:r>
      <w:r w:rsidRPr="00BF6603">
        <w:rPr>
          <w:rFonts w:ascii="Tahoma" w:hAnsi="Tahoma" w:cs="Tahoma"/>
          <w:sz w:val="18"/>
          <w:szCs w:val="18"/>
        </w:rPr>
        <w:t>CAL</w:t>
      </w:r>
      <w:r w:rsidRPr="00A8133F">
        <w:rPr>
          <w:rFonts w:ascii="Tahoma" w:hAnsi="Tahoma" w:cs="Tahoma"/>
          <w:sz w:val="18"/>
          <w:szCs w:val="18"/>
          <w:lang w:val="ru-RU"/>
        </w:rPr>
        <w:t xml:space="preserve"> </w:t>
      </w:r>
      <w:r w:rsidRPr="00BF6603">
        <w:rPr>
          <w:rFonts w:ascii="Tahoma" w:hAnsi="Tahoma" w:cs="Tahoma"/>
          <w:sz w:val="18"/>
          <w:szCs w:val="18"/>
        </w:rPr>
        <w:t>Suite</w:t>
      </w:r>
      <w:r w:rsidRPr="00A8133F">
        <w:rPr>
          <w:rFonts w:ascii="Tahoma" w:hAnsi="Tahoma" w:cs="Tahoma"/>
          <w:sz w:val="18"/>
          <w:szCs w:val="18"/>
          <w:lang w:val="ru-RU"/>
        </w:rPr>
        <w:t xml:space="preserve"> </w:t>
      </w:r>
      <w:r w:rsidRPr="00BF6603">
        <w:rPr>
          <w:rFonts w:ascii="Tahoma" w:hAnsi="Tahoma" w:cs="Tahoma"/>
          <w:sz w:val="18"/>
          <w:szCs w:val="18"/>
        </w:rPr>
        <w:t>for</w:t>
      </w:r>
      <w:r w:rsidRPr="00A8133F">
        <w:rPr>
          <w:rFonts w:ascii="Tahoma" w:hAnsi="Tahoma" w:cs="Tahoma"/>
          <w:sz w:val="18"/>
          <w:szCs w:val="18"/>
          <w:lang w:val="ru-RU"/>
        </w:rPr>
        <w:t xml:space="preserve"> </w:t>
      </w:r>
      <w:r w:rsidRPr="00BF6603">
        <w:rPr>
          <w:rFonts w:ascii="Tahoma" w:hAnsi="Tahoma" w:cs="Tahoma"/>
          <w:sz w:val="18"/>
          <w:szCs w:val="18"/>
        </w:rPr>
        <w:t>Premium</w:t>
      </w:r>
      <w:r w:rsidRPr="00A8133F">
        <w:rPr>
          <w:rFonts w:ascii="Tahoma" w:hAnsi="Tahoma" w:cs="Tahoma"/>
          <w:sz w:val="18"/>
          <w:szCs w:val="18"/>
          <w:lang w:val="ru-RU"/>
        </w:rPr>
        <w:t xml:space="preserve"> </w:t>
      </w:r>
      <w:r w:rsidRPr="00BF6603">
        <w:rPr>
          <w:rFonts w:ascii="Tahoma" w:hAnsi="Tahoma" w:cs="Tahoma"/>
          <w:sz w:val="18"/>
          <w:szCs w:val="18"/>
        </w:rPr>
        <w:t>Users</w:t>
      </w:r>
      <w:r w:rsidRPr="00A8133F">
        <w:rPr>
          <w:rFonts w:ascii="Tahoma" w:hAnsi="Tahoma" w:cs="Tahoma"/>
          <w:sz w:val="18"/>
          <w:szCs w:val="18"/>
          <w:lang w:val="ru-RU"/>
        </w:rPr>
        <w:t xml:space="preserve"> </w:t>
      </w:r>
      <w:r w:rsidRPr="00BF6603">
        <w:rPr>
          <w:rFonts w:ascii="Tahoma" w:hAnsi="Tahoma" w:cs="Tahoma"/>
          <w:sz w:val="18"/>
          <w:szCs w:val="18"/>
        </w:rPr>
        <w:t>and</w:t>
      </w:r>
      <w:r w:rsidRPr="00A8133F">
        <w:rPr>
          <w:rFonts w:ascii="Tahoma" w:hAnsi="Tahoma" w:cs="Tahoma"/>
          <w:sz w:val="18"/>
          <w:szCs w:val="18"/>
          <w:lang w:val="ru-RU"/>
        </w:rPr>
        <w:t xml:space="preserve"> </w:t>
      </w:r>
      <w:r w:rsidRPr="00BF6603">
        <w:rPr>
          <w:rFonts w:ascii="Tahoma" w:hAnsi="Tahoma" w:cs="Tahoma"/>
          <w:sz w:val="18"/>
          <w:szCs w:val="18"/>
        </w:rPr>
        <w:t>Devices</w:t>
      </w:r>
      <w:r w:rsidRPr="00A8133F">
        <w:rPr>
          <w:rFonts w:ascii="Tahoma" w:hAnsi="Tahoma" w:cs="Tahoma"/>
          <w:sz w:val="18"/>
          <w:szCs w:val="18"/>
          <w:lang w:val="ru-RU"/>
        </w:rPr>
        <w:t xml:space="preserve"> с действующим покрытием</w:t>
      </w:r>
      <w:r w:rsidRPr="00BF6603">
        <w:rPr>
          <w:rFonts w:ascii="Tahoma" w:hAnsi="Tahoma" w:cs="Tahoma"/>
          <w:sz w:val="18"/>
          <w:szCs w:val="18"/>
        </w:rPr>
        <w:t> Software</w:t>
      </w:r>
      <w:r w:rsidRPr="00A8133F">
        <w:rPr>
          <w:rFonts w:ascii="Tahoma" w:hAnsi="Tahoma" w:cs="Tahoma"/>
          <w:sz w:val="18"/>
          <w:szCs w:val="18"/>
          <w:lang w:val="ru-RU"/>
        </w:rPr>
        <w:t xml:space="preserve"> </w:t>
      </w:r>
      <w:r w:rsidRPr="00BF6603">
        <w:rPr>
          <w:rFonts w:ascii="Tahoma" w:hAnsi="Tahoma" w:cs="Tahoma"/>
          <w:sz w:val="18"/>
          <w:szCs w:val="18"/>
        </w:rPr>
        <w:t>Assurance</w:t>
      </w:r>
      <w:r w:rsidRPr="00A8133F">
        <w:rPr>
          <w:rFonts w:ascii="Tahoma" w:hAnsi="Tahoma" w:cs="Tahoma"/>
          <w:sz w:val="18"/>
          <w:szCs w:val="18"/>
          <w:lang w:val="ru-RU"/>
        </w:rPr>
        <w:t xml:space="preserve"> на 1 июля 2010 г.:</w:t>
      </w:r>
    </w:p>
    <w:p w14:paraId="5AF631F9" w14:textId="77777777" w:rsidR="00113634" w:rsidRPr="00BF6603" w:rsidRDefault="00113634" w:rsidP="00346F4B">
      <w:pPr>
        <w:pStyle w:val="ListParagraph"/>
        <w:numPr>
          <w:ilvl w:val="1"/>
          <w:numId w:val="121"/>
        </w:numPr>
        <w:tabs>
          <w:tab w:val="clear" w:pos="720"/>
        </w:tabs>
        <w:spacing w:after="60"/>
        <w:ind w:left="1980"/>
        <w:contextualSpacing w:val="0"/>
        <w:rPr>
          <w:sz w:val="18"/>
          <w:szCs w:val="18"/>
        </w:rPr>
      </w:pPr>
      <w:r w:rsidRPr="00BF6603">
        <w:rPr>
          <w:rFonts w:ascii="Tahoma" w:hAnsi="Tahoma" w:cs="Tahoma"/>
          <w:sz w:val="18"/>
          <w:szCs w:val="18"/>
        </w:rPr>
        <w:t>Windows Server 2008 CAL</w:t>
      </w:r>
    </w:p>
    <w:p w14:paraId="31E7F6FF" w14:textId="77777777" w:rsidR="00113634" w:rsidRPr="00BF6603" w:rsidRDefault="00113634" w:rsidP="00346F4B">
      <w:pPr>
        <w:pStyle w:val="ListParagraph"/>
        <w:numPr>
          <w:ilvl w:val="1"/>
          <w:numId w:val="121"/>
        </w:numPr>
        <w:tabs>
          <w:tab w:val="clear" w:pos="720"/>
        </w:tabs>
        <w:spacing w:after="60"/>
        <w:ind w:left="1980"/>
        <w:contextualSpacing w:val="0"/>
        <w:rPr>
          <w:sz w:val="18"/>
          <w:szCs w:val="18"/>
        </w:rPr>
      </w:pPr>
      <w:r w:rsidRPr="00BF6603">
        <w:rPr>
          <w:rFonts w:ascii="Tahoma" w:hAnsi="Tahoma" w:cs="Tahoma"/>
          <w:sz w:val="18"/>
          <w:szCs w:val="18"/>
        </w:rPr>
        <w:t>Exchange Server 2010 Standard CAL</w:t>
      </w:r>
    </w:p>
    <w:p w14:paraId="2AFB70CD" w14:textId="77777777" w:rsidR="002512D3" w:rsidRPr="00BF6603" w:rsidRDefault="00113634" w:rsidP="00346F4B">
      <w:pPr>
        <w:pStyle w:val="ListParagraph"/>
        <w:numPr>
          <w:ilvl w:val="1"/>
          <w:numId w:val="121"/>
        </w:numPr>
        <w:tabs>
          <w:tab w:val="clear" w:pos="720"/>
        </w:tabs>
        <w:spacing w:after="60"/>
        <w:ind w:left="1980"/>
        <w:contextualSpacing w:val="0"/>
        <w:rPr>
          <w:sz w:val="18"/>
          <w:szCs w:val="18"/>
        </w:rPr>
      </w:pPr>
      <w:r w:rsidRPr="00BF6603">
        <w:rPr>
          <w:rFonts w:ascii="Tahoma" w:hAnsi="Tahoma" w:cs="Tahoma"/>
          <w:sz w:val="18"/>
          <w:szCs w:val="18"/>
        </w:rPr>
        <w:t>SQL Server 2008 R2 CAL</w:t>
      </w:r>
    </w:p>
    <w:p w14:paraId="0B232BFD" w14:textId="77777777" w:rsidR="00113634" w:rsidRPr="00A8133F" w:rsidRDefault="00113634" w:rsidP="00346F4B">
      <w:pPr>
        <w:pStyle w:val="ListParagraph"/>
        <w:numPr>
          <w:ilvl w:val="1"/>
          <w:numId w:val="121"/>
        </w:numPr>
        <w:tabs>
          <w:tab w:val="clear" w:pos="720"/>
        </w:tabs>
        <w:spacing w:after="60"/>
        <w:ind w:left="1980"/>
        <w:contextualSpacing w:val="0"/>
        <w:rPr>
          <w:sz w:val="18"/>
          <w:szCs w:val="18"/>
          <w:lang w:val="ru-RU"/>
        </w:rPr>
      </w:pPr>
      <w:r w:rsidRPr="00A8133F">
        <w:rPr>
          <w:rFonts w:ascii="Tahoma" w:hAnsi="Tahoma" w:cs="Tahoma"/>
          <w:sz w:val="18"/>
          <w:szCs w:val="18"/>
          <w:lang w:val="ru-RU"/>
        </w:rPr>
        <w:t xml:space="preserve">1 подписная лицензия «на пользователя» или «на устройство» для </w:t>
      </w:r>
      <w:r w:rsidRPr="00BF6603">
        <w:rPr>
          <w:rFonts w:ascii="Tahoma" w:hAnsi="Tahoma" w:cs="Tahoma"/>
          <w:sz w:val="18"/>
          <w:szCs w:val="18"/>
        </w:rPr>
        <w:t>Forefront</w:t>
      </w:r>
      <w:r w:rsidRPr="00A8133F">
        <w:rPr>
          <w:rFonts w:ascii="Tahoma" w:hAnsi="Tahoma" w:cs="Tahoma"/>
          <w:sz w:val="18"/>
          <w:szCs w:val="18"/>
          <w:lang w:val="ru-RU"/>
        </w:rPr>
        <w:t xml:space="preserve"> </w:t>
      </w:r>
      <w:r w:rsidRPr="00BF6603">
        <w:rPr>
          <w:rFonts w:ascii="Tahoma" w:hAnsi="Tahoma" w:cs="Tahoma"/>
          <w:sz w:val="18"/>
          <w:szCs w:val="18"/>
        </w:rPr>
        <w:t>Protection</w:t>
      </w:r>
      <w:r w:rsidRPr="00A8133F">
        <w:rPr>
          <w:rFonts w:ascii="Tahoma" w:hAnsi="Tahoma" w:cs="Tahoma"/>
          <w:sz w:val="18"/>
          <w:szCs w:val="18"/>
          <w:lang w:val="ru-RU"/>
        </w:rPr>
        <w:t xml:space="preserve"> для </w:t>
      </w:r>
      <w:r w:rsidRPr="00BF6603">
        <w:rPr>
          <w:rFonts w:ascii="Tahoma" w:hAnsi="Tahoma" w:cs="Tahoma"/>
          <w:sz w:val="18"/>
          <w:szCs w:val="18"/>
        </w:rPr>
        <w:t>Exchange</w:t>
      </w:r>
      <w:r w:rsidRPr="00A8133F">
        <w:rPr>
          <w:rFonts w:ascii="Tahoma" w:hAnsi="Tahoma" w:cs="Tahoma"/>
          <w:sz w:val="18"/>
          <w:szCs w:val="18"/>
          <w:lang w:val="ru-RU"/>
        </w:rPr>
        <w:t xml:space="preserve"> </w:t>
      </w:r>
      <w:r w:rsidRPr="00BF6603">
        <w:rPr>
          <w:rFonts w:ascii="Tahoma" w:hAnsi="Tahoma" w:cs="Tahoma"/>
          <w:sz w:val="18"/>
          <w:szCs w:val="18"/>
        </w:rPr>
        <w:t>Server</w:t>
      </w:r>
      <w:r w:rsidRPr="00A8133F">
        <w:rPr>
          <w:rFonts w:ascii="Tahoma" w:hAnsi="Tahoma" w:cs="Tahoma"/>
          <w:sz w:val="18"/>
          <w:szCs w:val="18"/>
          <w:lang w:val="ru-RU"/>
        </w:rPr>
        <w:t xml:space="preserve"> 2010</w:t>
      </w:r>
    </w:p>
    <w:p w14:paraId="5F5B2F46" w14:textId="77777777" w:rsidR="00113634" w:rsidRPr="00A8133F" w:rsidRDefault="00113634" w:rsidP="00A434A4">
      <w:pPr>
        <w:pStyle w:val="ListParagraph"/>
        <w:spacing w:after="60"/>
        <w:ind w:left="1980"/>
        <w:contextualSpacing w:val="0"/>
        <w:rPr>
          <w:sz w:val="18"/>
          <w:szCs w:val="18"/>
          <w:lang w:val="ru-RU"/>
        </w:rPr>
      </w:pPr>
      <w:r w:rsidRPr="00A8133F">
        <w:rPr>
          <w:rFonts w:ascii="Tahoma" w:hAnsi="Tahoma" w:cs="Tahoma"/>
          <w:sz w:val="18"/>
          <w:szCs w:val="18"/>
          <w:lang w:val="ru-RU"/>
        </w:rPr>
        <w:t xml:space="preserve">(Если в рамках Программы корпоративного лицензирования, по которой клиент приобрел соответствующие лицензии до окончания действующего покрытия </w:t>
      </w:r>
      <w:r w:rsidRPr="00BF6603">
        <w:rPr>
          <w:rFonts w:ascii="Tahoma" w:hAnsi="Tahoma" w:cs="Tahoma"/>
          <w:sz w:val="18"/>
          <w:szCs w:val="18"/>
        </w:rPr>
        <w:t>Software</w:t>
      </w:r>
      <w:r w:rsidRPr="00A8133F">
        <w:rPr>
          <w:rFonts w:ascii="Tahoma" w:hAnsi="Tahoma" w:cs="Tahoma"/>
          <w:sz w:val="18"/>
          <w:szCs w:val="18"/>
          <w:lang w:val="ru-RU"/>
        </w:rPr>
        <w:t xml:space="preserve"> </w:t>
      </w:r>
      <w:r w:rsidRPr="00BF6603">
        <w:rPr>
          <w:rFonts w:ascii="Tahoma" w:hAnsi="Tahoma" w:cs="Tahoma"/>
          <w:sz w:val="18"/>
          <w:szCs w:val="18"/>
        </w:rPr>
        <w:t>Assurance</w:t>
      </w:r>
      <w:r w:rsidRPr="00A8133F">
        <w:rPr>
          <w:rFonts w:ascii="Tahoma" w:hAnsi="Tahoma" w:cs="Tahoma"/>
          <w:sz w:val="18"/>
          <w:szCs w:val="18"/>
          <w:lang w:val="ru-RU"/>
        </w:rPr>
        <w:t xml:space="preserve"> для своей соответствующей лицензии </w:t>
      </w:r>
      <w:r w:rsidRPr="00BF6603">
        <w:rPr>
          <w:rFonts w:ascii="Tahoma" w:hAnsi="Tahoma" w:cs="Tahoma"/>
          <w:sz w:val="18"/>
          <w:szCs w:val="18"/>
        </w:rPr>
        <w:t>EBS</w:t>
      </w:r>
      <w:r w:rsidRPr="00A8133F">
        <w:rPr>
          <w:rFonts w:ascii="Tahoma" w:hAnsi="Tahoma" w:cs="Tahoma"/>
          <w:sz w:val="18"/>
          <w:szCs w:val="18"/>
          <w:lang w:val="ru-RU"/>
        </w:rPr>
        <w:t xml:space="preserve"> 2008 </w:t>
      </w:r>
      <w:r w:rsidRPr="00BF6603">
        <w:rPr>
          <w:rFonts w:ascii="Tahoma" w:hAnsi="Tahoma" w:cs="Tahoma"/>
          <w:sz w:val="18"/>
          <w:szCs w:val="18"/>
        </w:rPr>
        <w:t>CAL</w:t>
      </w:r>
      <w:r w:rsidRPr="00A8133F">
        <w:rPr>
          <w:rFonts w:ascii="Tahoma" w:hAnsi="Tahoma" w:cs="Tahoma"/>
          <w:sz w:val="18"/>
          <w:szCs w:val="18"/>
          <w:lang w:val="ru-RU"/>
        </w:rPr>
        <w:t>,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14:paraId="48316A45" w14:textId="77777777" w:rsidR="00113634" w:rsidRPr="00687E72" w:rsidRDefault="00113634" w:rsidP="00113634">
      <w:pPr>
        <w:rPr>
          <w:lang w:val="ru-RU"/>
        </w:rPr>
      </w:pPr>
    </w:p>
    <w:p w14:paraId="2AC6AABD" w14:textId="77777777" w:rsidR="00887412" w:rsidRPr="00687E72" w:rsidRDefault="00887412" w:rsidP="00113634">
      <w:pPr>
        <w:rPr>
          <w:lang w:val="ru-RU"/>
        </w:rPr>
      </w:pPr>
    </w:p>
    <w:p w14:paraId="2290EE0D" w14:textId="77777777" w:rsidR="00887412" w:rsidRPr="00687E72" w:rsidRDefault="00887412" w:rsidP="00113634">
      <w:pPr>
        <w:rPr>
          <w:lang w:val="ru-RU"/>
        </w:rPr>
      </w:pPr>
    </w:p>
    <w:p w14:paraId="2D0936F3" w14:textId="77777777" w:rsidR="00887412" w:rsidRPr="00687E72" w:rsidRDefault="00887412" w:rsidP="00113634">
      <w:pPr>
        <w:rPr>
          <w:lang w:val="ru-RU"/>
        </w:rPr>
      </w:pPr>
    </w:p>
    <w:p w14:paraId="558DD407" w14:textId="77777777" w:rsidR="00887412" w:rsidRPr="00687E72" w:rsidRDefault="00887412" w:rsidP="00113634">
      <w:pPr>
        <w:rPr>
          <w:lang w:val="ru-RU"/>
        </w:rPr>
      </w:pPr>
    </w:p>
    <w:p w14:paraId="3D0C02E2" w14:textId="77777777" w:rsidR="001E3F07" w:rsidRPr="00A8133F" w:rsidRDefault="00113634" w:rsidP="00A434A4">
      <w:pPr>
        <w:ind w:left="720"/>
        <w:rPr>
          <w:spacing w:val="-4"/>
          <w:lang w:val="ru-RU"/>
        </w:rPr>
      </w:pPr>
      <w:r w:rsidRPr="00A8133F">
        <w:rPr>
          <w:rFonts w:cs="Tahoma"/>
          <w:spacing w:val="-4"/>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213B12" w:rsidRPr="00A8133F">
        <w:rPr>
          <w:rFonts w:cs="Tahoma"/>
          <w:spacing w:val="-4"/>
          <w:szCs w:val="18"/>
          <w:lang w:val="ru-RU"/>
        </w:rPr>
        <w:t xml:space="preserve"> </w:t>
      </w:r>
      <w:r w:rsidRPr="00A8133F">
        <w:rPr>
          <w:rFonts w:cs="Tahoma"/>
          <w:spacing w:val="-4"/>
          <w:szCs w:val="18"/>
          <w:lang w:val="ru-RU"/>
        </w:rPr>
        <w:t>Использование программного обеспечения по бесплатным клиентским лицензиям регулируется условиями соглашения клиента и правами на использование продуктов для отдельных продуктов.</w:t>
      </w:r>
      <w:r w:rsidR="00213B12" w:rsidRPr="00A8133F">
        <w:rPr>
          <w:rFonts w:cs="Tahoma"/>
          <w:spacing w:val="-4"/>
          <w:szCs w:val="18"/>
          <w:lang w:val="ru-RU"/>
        </w:rPr>
        <w:t xml:space="preserve"> </w:t>
      </w:r>
      <w:r w:rsidRPr="00A8133F">
        <w:rPr>
          <w:rFonts w:cs="Tahoma"/>
          <w:spacing w:val="-4"/>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213B12" w:rsidRPr="00A8133F">
        <w:rPr>
          <w:rFonts w:cs="Tahoma"/>
          <w:spacing w:val="-4"/>
          <w:szCs w:val="18"/>
          <w:lang w:val="ru-RU"/>
        </w:rPr>
        <w:t xml:space="preserve"> </w:t>
      </w:r>
      <w:r w:rsidRPr="00A8133F">
        <w:rPr>
          <w:rFonts w:cs="Tahoma"/>
          <w:spacing w:val="-4"/>
          <w:szCs w:val="18"/>
          <w:lang w:val="ru-RU"/>
        </w:rPr>
        <w:t>Во всех случаях бесплатные клиентские лицензии нельзя передавать отдельно от соответствующих клиентских лицензий.</w:t>
      </w:r>
      <w:bookmarkStart w:id="1585" w:name="_107_Windows_Azure"/>
      <w:bookmarkEnd w:id="1585"/>
    </w:p>
    <w:p w14:paraId="10D778FD" w14:textId="77777777" w:rsidR="00113634" w:rsidRPr="00A8133F" w:rsidRDefault="00113634" w:rsidP="00113634">
      <w:pPr>
        <w:rPr>
          <w:lang w:val="ru-RU"/>
        </w:rPr>
      </w:pPr>
    </w:p>
    <w:p w14:paraId="35493011" w14:textId="77777777" w:rsidR="00DE0D10" w:rsidRPr="00A8133F" w:rsidRDefault="00DE0D10" w:rsidP="00957DE8">
      <w:pPr>
        <w:rPr>
          <w:lang w:val="ru-RU"/>
        </w:rPr>
      </w:pPr>
    </w:p>
    <w:p w14:paraId="53C5D1D1" w14:textId="77777777" w:rsidR="00023FE7" w:rsidRPr="00A8133F" w:rsidRDefault="00A560B6" w:rsidP="00EF2279">
      <w:pPr>
        <w:pStyle w:val="Heading3"/>
        <w:rPr>
          <w:lang w:val="ru-RU"/>
        </w:rPr>
      </w:pPr>
      <w:bookmarkStart w:id="1586" w:name="_104_Windows_HPC"/>
      <w:bookmarkStart w:id="1587" w:name="_106_Windows_HPC"/>
      <w:bookmarkStart w:id="1588" w:name="Srv_109HPCServer2008_R2Suite"/>
      <w:bookmarkStart w:id="1589" w:name="_Toc336338365"/>
      <w:bookmarkStart w:id="1590" w:name="_Toc380005118"/>
      <w:bookmarkStart w:id="1591" w:name="Srv_96WindowsHighPerfCompSvr08"/>
      <w:bookmarkStart w:id="1592" w:name="Srv_94HPCServer2008_R2Suite"/>
      <w:bookmarkStart w:id="1593" w:name="Srv_106HPCServer2008_R2Suite"/>
      <w:bookmarkEnd w:id="1586"/>
      <w:bookmarkEnd w:id="1587"/>
      <w:r w:rsidRPr="00A8133F">
        <w:rPr>
          <w:rFonts w:ascii="Tahoma" w:hAnsi="Tahoma"/>
          <w:caps/>
          <w:color w:val="F66400"/>
          <w:sz w:val="22"/>
          <w:vertAlign w:val="superscript"/>
          <w:lang w:val="ru-RU"/>
        </w:rPr>
        <w:t>106</w:t>
      </w:r>
      <w:r w:rsidRPr="00A8133F">
        <w:rPr>
          <w:rFonts w:ascii="Tahoma" w:hAnsi="Tahoma"/>
          <w:caps/>
          <w:color w:val="F66400"/>
          <w:sz w:val="22"/>
          <w:lang w:val="ru-RU"/>
        </w:rPr>
        <w:t xml:space="preserve">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HPC</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2008 </w:t>
      </w:r>
      <w:r w:rsidRPr="00D7143B">
        <w:rPr>
          <w:rFonts w:ascii="Tahoma" w:hAnsi="Tahoma"/>
          <w:color w:val="F66400"/>
          <w:sz w:val="22"/>
        </w:rPr>
        <w:t>R</w:t>
      </w:r>
      <w:r w:rsidRPr="00A8133F">
        <w:rPr>
          <w:rFonts w:ascii="Tahoma" w:hAnsi="Tahoma"/>
          <w:color w:val="F66400"/>
          <w:sz w:val="22"/>
          <w:lang w:val="ru-RU"/>
        </w:rPr>
        <w:t xml:space="preserve">2 </w:t>
      </w:r>
      <w:r w:rsidRPr="00D7143B">
        <w:rPr>
          <w:rFonts w:ascii="Tahoma" w:hAnsi="Tahoma"/>
          <w:color w:val="F66400"/>
          <w:sz w:val="22"/>
        </w:rPr>
        <w:t>Suite</w:t>
      </w:r>
      <w:bookmarkEnd w:id="1588"/>
      <w:bookmarkEnd w:id="1589"/>
      <w:bookmarkEnd w:id="1590"/>
    </w:p>
    <w:bookmarkEnd w:id="1591"/>
    <w:bookmarkEnd w:id="1592"/>
    <w:bookmarkEnd w:id="1593"/>
    <w:p w14:paraId="670F305D" w14:textId="77777777" w:rsidR="00023FE7" w:rsidRPr="00A8133F" w:rsidRDefault="00023FE7" w:rsidP="00A434A4">
      <w:pPr>
        <w:pStyle w:val="EndnoteText"/>
        <w:rPr>
          <w:lang w:val="ru-RU"/>
        </w:rPr>
      </w:pPr>
    </w:p>
    <w:p w14:paraId="4CBF6023" w14:textId="77777777" w:rsidR="00A434A4" w:rsidRPr="00A8133F" w:rsidRDefault="001978C7" w:rsidP="00A434A4">
      <w:pPr>
        <w:spacing w:after="60"/>
        <w:ind w:left="720"/>
        <w:rPr>
          <w:lang w:val="ru-RU"/>
        </w:rPr>
      </w:pPr>
      <w:r w:rsidRPr="00A8133F">
        <w:rPr>
          <w:b/>
          <w:color w:val="000000"/>
          <w:lang w:val="ru-RU"/>
        </w:rPr>
        <w:t xml:space="preserve">Предоставление лицензий в связи с окончанием жизненного цикла выпуска </w:t>
      </w:r>
      <w:r w:rsidRPr="00D7143B">
        <w:rPr>
          <w:b/>
          <w:color w:val="000000"/>
        </w:rPr>
        <w:t>HPC</w:t>
      </w:r>
      <w:r w:rsidRPr="00A8133F">
        <w:rPr>
          <w:b/>
          <w:color w:val="000000"/>
          <w:lang w:val="ru-RU"/>
        </w:rPr>
        <w:t xml:space="preserve"> </w:t>
      </w:r>
      <w:r w:rsidRPr="00D7143B">
        <w:rPr>
          <w:b/>
          <w:color w:val="000000"/>
        </w:rPr>
        <w:t>Server</w:t>
      </w:r>
      <w:r w:rsidR="00BF6603">
        <w:rPr>
          <w:b/>
          <w:color w:val="000000"/>
        </w:rPr>
        <w:t> </w:t>
      </w:r>
      <w:r w:rsidRPr="00D7143B">
        <w:rPr>
          <w:b/>
          <w:color w:val="000000"/>
        </w:rPr>
        <w:t>Suite</w:t>
      </w:r>
      <w:r w:rsidRPr="00A8133F">
        <w:rPr>
          <w:b/>
          <w:color w:val="000000"/>
          <w:lang w:val="ru-RU"/>
        </w:rPr>
        <w:t>:</w:t>
      </w:r>
    </w:p>
    <w:p w14:paraId="64D7FE52" w14:textId="77777777" w:rsidR="001978C7" w:rsidRPr="00A8133F" w:rsidRDefault="001978C7" w:rsidP="00A434A4">
      <w:pPr>
        <w:ind w:left="720"/>
        <w:rPr>
          <w:lang w:val="ru-RU"/>
        </w:rPr>
      </w:pPr>
      <w:r w:rsidRPr="00D7143B">
        <w:rPr>
          <w:color w:val="000000"/>
        </w:rPr>
        <w:t>HPC</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Suite</w:t>
      </w:r>
      <w:r w:rsidRPr="00A8133F">
        <w:rPr>
          <w:color w:val="000000"/>
          <w:lang w:val="ru-RU"/>
        </w:rPr>
        <w:t xml:space="preserve"> 2008 </w:t>
      </w:r>
      <w:r w:rsidRPr="00D7143B">
        <w:rPr>
          <w:color w:val="000000"/>
        </w:rPr>
        <w:t>R</w:t>
      </w:r>
      <w:r w:rsidRPr="00A8133F">
        <w:rPr>
          <w:color w:val="000000"/>
          <w:lang w:val="ru-RU"/>
        </w:rPr>
        <w:t xml:space="preserve">2 будет последней версией выпуска </w:t>
      </w:r>
      <w:r w:rsidRPr="00D7143B">
        <w:rPr>
          <w:color w:val="000000"/>
        </w:rPr>
        <w:t>HPC</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Suite</w:t>
      </w:r>
      <w:r w:rsidRPr="00A8133F">
        <w:rPr>
          <w:color w:val="000000"/>
          <w:lang w:val="ru-RU"/>
        </w:rPr>
        <w:t xml:space="preserve">. Клиенты Программы корпоративного лицензирования с действующим покрытием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HPC</w:t>
      </w:r>
      <w:r w:rsidR="00BF6FD5">
        <w:rPr>
          <w:color w:val="000000"/>
        </w:rPr>
        <w:t> </w:t>
      </w:r>
      <w:r w:rsidRPr="00D7143B">
        <w:rPr>
          <w:color w:val="000000"/>
        </w:rPr>
        <w:t>Server</w:t>
      </w:r>
      <w:r w:rsidRPr="00A8133F">
        <w:rPr>
          <w:color w:val="000000"/>
          <w:lang w:val="ru-RU"/>
        </w:rPr>
        <w:t xml:space="preserve"> </w:t>
      </w:r>
      <w:r w:rsidRPr="00D7143B">
        <w:rPr>
          <w:color w:val="000000"/>
        </w:rPr>
        <w:t>Suite</w:t>
      </w:r>
      <w:r w:rsidRPr="00A8133F">
        <w:rPr>
          <w:color w:val="000000"/>
          <w:lang w:val="ru-RU"/>
        </w:rPr>
        <w:t xml:space="preserve"> на 1 сентября 2012 г. или на дату начала доступности для загрузки </w:t>
      </w:r>
      <w:r w:rsidRPr="00D7143B">
        <w:rPr>
          <w:color w:val="000000"/>
        </w:rPr>
        <w:t>Windows</w:t>
      </w:r>
      <w:r w:rsidRPr="00A8133F">
        <w:rPr>
          <w:color w:val="000000"/>
          <w:lang w:val="ru-RU"/>
        </w:rPr>
        <w:t xml:space="preserve"> </w:t>
      </w:r>
      <w:r w:rsidRPr="00D7143B">
        <w:rPr>
          <w:color w:val="000000"/>
        </w:rPr>
        <w:t>Server</w:t>
      </w:r>
      <w:r w:rsidR="00BF6FD5">
        <w:rPr>
          <w:color w:val="000000"/>
        </w:rPr>
        <w:t> </w:t>
      </w:r>
      <w:r w:rsidRPr="00A8133F">
        <w:rPr>
          <w:color w:val="000000"/>
          <w:lang w:val="ru-RU"/>
        </w:rPr>
        <w:t>2012 в Центре поддержки корпоративных лицензий (</w:t>
      </w:r>
      <w:r w:rsidRPr="00D7143B">
        <w:rPr>
          <w:color w:val="000000"/>
        </w:rPr>
        <w:t>VLSC</w:t>
      </w:r>
      <w:r w:rsidRPr="00A8133F">
        <w:rPr>
          <w:color w:val="000000"/>
          <w:lang w:val="ru-RU"/>
        </w:rPr>
        <w:t>), смотря, что наступит раньше, («Соответствующие лицензии») получат право</w:t>
      </w:r>
      <w:r w:rsidRPr="00A8133F">
        <w:rPr>
          <w:rFonts w:eastAsia="Calibri" w:cs="Tahoma"/>
          <w:szCs w:val="18"/>
          <w:lang w:val="ru-RU"/>
        </w:rPr>
        <w:t xml:space="preserve"> выполнить обновление до программного обеспечения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и использовать его вместо </w:t>
      </w:r>
      <w:r w:rsidRPr="00D7143B">
        <w:rPr>
          <w:rFonts w:eastAsia="Calibri" w:cs="Tahoma"/>
          <w:szCs w:val="18"/>
        </w:rPr>
        <w:t>HPC</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лицензию на процессор для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после того как станет доступным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w:t>
      </w:r>
    </w:p>
    <w:p w14:paraId="4D44874D" w14:textId="77777777" w:rsidR="00A434A4" w:rsidRPr="00A8133F" w:rsidRDefault="00A434A4" w:rsidP="00A434A4">
      <w:pPr>
        <w:ind w:left="720"/>
        <w:rPr>
          <w:lang w:val="ru-RU"/>
        </w:rPr>
      </w:pPr>
    </w:p>
    <w:p w14:paraId="590763F2" w14:textId="77777777" w:rsidR="001978C7" w:rsidRPr="00A8133F" w:rsidRDefault="001978C7" w:rsidP="00346F4B">
      <w:pPr>
        <w:numPr>
          <w:ilvl w:val="0"/>
          <w:numId w:val="52"/>
        </w:numPr>
        <w:tabs>
          <w:tab w:val="left" w:pos="1440"/>
        </w:tabs>
        <w:spacing w:after="60"/>
        <w:ind w:left="1440"/>
        <w:rPr>
          <w:lang w:val="ru-RU"/>
        </w:rPr>
      </w:pPr>
      <w:r w:rsidRPr="00A8133F">
        <w:rPr>
          <w:rFonts w:eastAsia="Calibri" w:cs="Tahoma"/>
          <w:szCs w:val="18"/>
          <w:lang w:val="ru-RU"/>
        </w:rPr>
        <w:t xml:space="preserve">Лицензии, приобретенные в рамках этой программы включают покрытие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14:paraId="0B9225FD" w14:textId="77777777" w:rsidR="001978C7" w:rsidRPr="00A8133F" w:rsidRDefault="001978C7" w:rsidP="00346F4B">
      <w:pPr>
        <w:numPr>
          <w:ilvl w:val="0"/>
          <w:numId w:val="52"/>
        </w:numPr>
        <w:tabs>
          <w:tab w:val="left" w:pos="1440"/>
        </w:tabs>
        <w:spacing w:after="60"/>
        <w:ind w:left="1440"/>
        <w:rPr>
          <w:lang w:val="ru-RU"/>
        </w:rPr>
      </w:pPr>
      <w:r w:rsidRPr="00A8133F">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00C8240B" w14:textId="77777777" w:rsidR="001978C7" w:rsidRPr="00A8133F" w:rsidRDefault="001978C7" w:rsidP="00346F4B">
      <w:pPr>
        <w:numPr>
          <w:ilvl w:val="0"/>
          <w:numId w:val="52"/>
        </w:numPr>
        <w:tabs>
          <w:tab w:val="left" w:pos="1440"/>
        </w:tabs>
        <w:spacing w:after="60"/>
        <w:ind w:left="1440"/>
        <w:rPr>
          <w:lang w:val="ru-RU"/>
        </w:rPr>
      </w:pPr>
      <w:r w:rsidRPr="00A8133F">
        <w:rPr>
          <w:rFonts w:eastAsia="Calibri" w:cs="Tahoma"/>
          <w:szCs w:val="18"/>
          <w:lang w:val="ru-RU"/>
        </w:rPr>
        <w:t xml:space="preserve">При обновлении до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в рамках данной программы существующие Соответствующие лицензии клиента на </w:t>
      </w:r>
      <w:r w:rsidRPr="00D7143B">
        <w:rPr>
          <w:rFonts w:eastAsia="Calibri" w:cs="Tahoma"/>
          <w:szCs w:val="18"/>
        </w:rPr>
        <w:t>HPC</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больше не будут действительными.</w:t>
      </w:r>
    </w:p>
    <w:p w14:paraId="191B7844" w14:textId="77777777" w:rsidR="001978C7" w:rsidRPr="00A8133F" w:rsidRDefault="001978C7" w:rsidP="00346F4B">
      <w:pPr>
        <w:numPr>
          <w:ilvl w:val="0"/>
          <w:numId w:val="56"/>
        </w:numPr>
        <w:tabs>
          <w:tab w:val="left" w:pos="1440"/>
        </w:tabs>
        <w:spacing w:after="60"/>
        <w:ind w:left="1440"/>
        <w:rPr>
          <w:lang w:val="ru-RU"/>
        </w:rPr>
      </w:pPr>
      <w:r w:rsidRPr="00A8133F">
        <w:rPr>
          <w:color w:val="000000"/>
          <w:lang w:val="ru-RU"/>
        </w:rPr>
        <w:t xml:space="preserve">Для целей последующего предоставления лицензии </w:t>
      </w:r>
      <w:r w:rsidRPr="00D7143B">
        <w:rPr>
          <w:color w:val="000000"/>
        </w:rPr>
        <w:t>HPC</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Suite</w:t>
      </w:r>
      <w:r w:rsidRPr="00A8133F">
        <w:rPr>
          <w:color w:val="000000"/>
          <w:lang w:val="ru-RU"/>
        </w:rPr>
        <w:t xml:space="preserve">, </w:t>
      </w:r>
      <w:r w:rsidRPr="00A8133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xml:space="preserve">, также считаются Соответствующими лицензиями. </w:t>
      </w:r>
    </w:p>
    <w:p w14:paraId="4DE17A02" w14:textId="77777777" w:rsidR="001978C7" w:rsidRPr="00A8133F" w:rsidRDefault="001978C7" w:rsidP="00346F4B">
      <w:pPr>
        <w:numPr>
          <w:ilvl w:val="0"/>
          <w:numId w:val="56"/>
        </w:numPr>
        <w:tabs>
          <w:tab w:val="left" w:pos="1440"/>
        </w:tabs>
        <w:spacing w:after="60"/>
        <w:ind w:left="1440"/>
        <w:rPr>
          <w:lang w:val="ru-RU"/>
        </w:rPr>
      </w:pPr>
      <w:r w:rsidRPr="00A8133F">
        <w:rPr>
          <w:rFonts w:cs="Tahoma"/>
          <w:bCs/>
          <w:color w:val="000000"/>
          <w:szCs w:val="18"/>
          <w:lang w:val="ru-RU"/>
        </w:rPr>
        <w:t xml:space="preserve">Несмотря на предоставление лицензий </w:t>
      </w:r>
      <w:r w:rsidRPr="00D7143B">
        <w:rPr>
          <w:rFonts w:cs="Tahoma"/>
          <w:bCs/>
          <w:color w:val="000000"/>
          <w:szCs w:val="18"/>
        </w:rPr>
        <w:t>Windows</w:t>
      </w:r>
      <w:r w:rsidRPr="00A8133F">
        <w:rPr>
          <w:rFonts w:cs="Tahoma"/>
          <w:bCs/>
          <w:color w:val="000000"/>
          <w:szCs w:val="18"/>
          <w:lang w:val="ru-RU"/>
        </w:rPr>
        <w:t xml:space="preserve"> </w:t>
      </w:r>
      <w:r w:rsidRPr="00D7143B">
        <w:rPr>
          <w:rFonts w:cs="Tahoma"/>
          <w:bCs/>
          <w:color w:val="000000"/>
          <w:szCs w:val="18"/>
        </w:rPr>
        <w:t>Server</w:t>
      </w:r>
      <w:r w:rsidRPr="00A8133F">
        <w:rPr>
          <w:rFonts w:cs="Tahoma"/>
          <w:bCs/>
          <w:color w:val="000000"/>
          <w:szCs w:val="18"/>
          <w:lang w:val="ru-RU"/>
        </w:rPr>
        <w:t xml:space="preserve"> 2012 </w:t>
      </w:r>
      <w:r w:rsidRPr="00D7143B">
        <w:rPr>
          <w:rFonts w:cs="Tahoma"/>
          <w:bCs/>
          <w:color w:val="000000"/>
          <w:szCs w:val="18"/>
        </w:rPr>
        <w:t>Standard</w:t>
      </w:r>
      <w:r w:rsidRPr="00A8133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5E1271A2" w14:textId="77777777" w:rsidR="00DE4110" w:rsidRPr="00A8133F" w:rsidRDefault="001978C7" w:rsidP="00346F4B">
      <w:pPr>
        <w:numPr>
          <w:ilvl w:val="0"/>
          <w:numId w:val="56"/>
        </w:numPr>
        <w:tabs>
          <w:tab w:val="left" w:pos="1440"/>
        </w:tabs>
        <w:spacing w:after="60"/>
        <w:ind w:left="1440"/>
        <w:rPr>
          <w:lang w:val="ru-RU"/>
        </w:rPr>
      </w:pPr>
      <w:r w:rsidRPr="00A8133F">
        <w:rPr>
          <w:rFonts w:cs="Tahoma"/>
          <w:bCs/>
          <w:color w:val="000000"/>
          <w:szCs w:val="18"/>
          <w:lang w:val="ru-RU"/>
        </w:rPr>
        <w:t xml:space="preserve">См. также примечания к данному списку продуктов для </w:t>
      </w:r>
      <w:r w:rsidRPr="00D7143B">
        <w:rPr>
          <w:rFonts w:cs="Tahoma"/>
          <w:bCs/>
          <w:color w:val="000000"/>
          <w:szCs w:val="18"/>
        </w:rPr>
        <w:t>Windows</w:t>
      </w:r>
      <w:r w:rsidRPr="00A8133F">
        <w:rPr>
          <w:rFonts w:cs="Tahoma"/>
          <w:bCs/>
          <w:color w:val="000000"/>
          <w:szCs w:val="18"/>
          <w:lang w:val="ru-RU"/>
        </w:rPr>
        <w:t xml:space="preserve"> </w:t>
      </w:r>
      <w:r w:rsidRPr="00D7143B">
        <w:rPr>
          <w:rFonts w:cs="Tahoma"/>
          <w:bCs/>
          <w:color w:val="000000"/>
          <w:szCs w:val="18"/>
        </w:rPr>
        <w:t>Server</w:t>
      </w:r>
      <w:r w:rsidRPr="00A8133F">
        <w:rPr>
          <w:rFonts w:cs="Tahoma"/>
          <w:bCs/>
          <w:color w:val="000000"/>
          <w:szCs w:val="18"/>
          <w:lang w:val="ru-RU"/>
        </w:rPr>
        <w:t xml:space="preserve"> 2008 </w:t>
      </w:r>
      <w:r w:rsidRPr="00D7143B">
        <w:rPr>
          <w:rFonts w:cs="Tahoma"/>
          <w:bCs/>
          <w:color w:val="000000"/>
          <w:szCs w:val="18"/>
        </w:rPr>
        <w:t>R</w:t>
      </w:r>
      <w:r w:rsidRPr="00A8133F">
        <w:rPr>
          <w:rFonts w:cs="Tahoma"/>
          <w:bCs/>
          <w:color w:val="000000"/>
          <w:szCs w:val="18"/>
          <w:lang w:val="ru-RU"/>
        </w:rPr>
        <w:t xml:space="preserve">2 </w:t>
      </w:r>
      <w:r w:rsidRPr="00D7143B">
        <w:rPr>
          <w:rFonts w:cs="Tahoma"/>
          <w:bCs/>
          <w:color w:val="000000"/>
          <w:szCs w:val="18"/>
        </w:rPr>
        <w:t>HPC</w:t>
      </w:r>
      <w:r w:rsidRPr="00A8133F">
        <w:rPr>
          <w:rFonts w:cs="Tahoma"/>
          <w:bCs/>
          <w:color w:val="000000"/>
          <w:szCs w:val="18"/>
          <w:lang w:val="ru-RU"/>
        </w:rPr>
        <w:t xml:space="preserve"> </w:t>
      </w:r>
      <w:r w:rsidRPr="00D7143B">
        <w:rPr>
          <w:rFonts w:cs="Tahoma"/>
          <w:bCs/>
          <w:color w:val="000000"/>
          <w:szCs w:val="18"/>
        </w:rPr>
        <w:t>Edition</w:t>
      </w:r>
      <w:r w:rsidRPr="00A8133F">
        <w:rPr>
          <w:rFonts w:cs="Tahoma"/>
          <w:bCs/>
          <w:color w:val="000000"/>
          <w:szCs w:val="18"/>
          <w:lang w:val="ru-RU"/>
        </w:rPr>
        <w:t xml:space="preserve"> и </w:t>
      </w:r>
      <w:r w:rsidRPr="00D7143B">
        <w:rPr>
          <w:rFonts w:cs="Tahoma"/>
          <w:bCs/>
          <w:color w:val="000000"/>
          <w:szCs w:val="18"/>
        </w:rPr>
        <w:t>HPC</w:t>
      </w:r>
      <w:r w:rsidRPr="00A8133F">
        <w:rPr>
          <w:rFonts w:cs="Tahoma"/>
          <w:bCs/>
          <w:color w:val="000000"/>
          <w:szCs w:val="18"/>
          <w:lang w:val="ru-RU"/>
        </w:rPr>
        <w:t xml:space="preserve"> </w:t>
      </w:r>
      <w:r w:rsidRPr="00D7143B">
        <w:rPr>
          <w:rFonts w:cs="Tahoma"/>
          <w:bCs/>
          <w:color w:val="000000"/>
          <w:szCs w:val="18"/>
        </w:rPr>
        <w:t>Pack</w:t>
      </w:r>
      <w:r w:rsidRPr="00A8133F">
        <w:rPr>
          <w:rFonts w:cs="Tahoma"/>
          <w:bCs/>
          <w:color w:val="000000"/>
          <w:szCs w:val="18"/>
          <w:lang w:val="ru-RU"/>
        </w:rPr>
        <w:t xml:space="preserve"> 2008 </w:t>
      </w:r>
      <w:r w:rsidRPr="00D7143B">
        <w:rPr>
          <w:rFonts w:cs="Tahoma"/>
          <w:bCs/>
          <w:color w:val="000000"/>
          <w:szCs w:val="18"/>
        </w:rPr>
        <w:t>R</w:t>
      </w:r>
      <w:r w:rsidRPr="00A8133F">
        <w:rPr>
          <w:rFonts w:cs="Tahoma"/>
          <w:bCs/>
          <w:color w:val="000000"/>
          <w:szCs w:val="18"/>
          <w:lang w:val="ru-RU"/>
        </w:rPr>
        <w:t xml:space="preserve">2 </w:t>
      </w:r>
      <w:r w:rsidRPr="00D7143B">
        <w:rPr>
          <w:rFonts w:cs="Tahoma"/>
          <w:bCs/>
          <w:color w:val="000000"/>
          <w:szCs w:val="18"/>
        </w:rPr>
        <w:t>Enterprise</w:t>
      </w:r>
      <w:r w:rsidRPr="00A8133F">
        <w:rPr>
          <w:rFonts w:cs="Tahoma"/>
          <w:bCs/>
          <w:color w:val="000000"/>
          <w:szCs w:val="18"/>
          <w:lang w:val="ru-RU"/>
        </w:rPr>
        <w:t>.</w:t>
      </w:r>
      <w:bookmarkStart w:id="1594" w:name="_109_Windows®_Intune"/>
      <w:bookmarkEnd w:id="1594"/>
    </w:p>
    <w:p w14:paraId="049E405A" w14:textId="77777777" w:rsidR="00887412" w:rsidRPr="00687E72" w:rsidRDefault="00887412" w:rsidP="00A434A4">
      <w:pPr>
        <w:pStyle w:val="Heading2"/>
        <w:ind w:left="0"/>
        <w:rPr>
          <w:rFonts w:ascii="Tahoma" w:hAnsi="Tahoma" w:cs="Tahoma"/>
          <w:caps/>
          <w:color w:val="FA6500"/>
          <w:sz w:val="22"/>
          <w:vertAlign w:val="superscript"/>
          <w:lang w:val="ru-RU"/>
        </w:rPr>
      </w:pPr>
      <w:bookmarkStart w:id="1595" w:name="_105_Windows_Multipoint"/>
      <w:bookmarkStart w:id="1596" w:name="_107_Windows_Multipoint"/>
      <w:bookmarkStart w:id="1597" w:name="_Toc336338367"/>
      <w:bookmarkStart w:id="1598" w:name="_Toc380005119"/>
      <w:bookmarkEnd w:id="1595"/>
      <w:bookmarkEnd w:id="1596"/>
    </w:p>
    <w:p w14:paraId="461770C5" w14:textId="77777777" w:rsidR="00887412" w:rsidRPr="00687E72" w:rsidRDefault="00887412" w:rsidP="00A434A4">
      <w:pPr>
        <w:pStyle w:val="Heading2"/>
        <w:ind w:left="0"/>
        <w:rPr>
          <w:rFonts w:ascii="Tahoma" w:hAnsi="Tahoma" w:cs="Tahoma"/>
          <w:caps/>
          <w:color w:val="FA6500"/>
          <w:sz w:val="22"/>
          <w:vertAlign w:val="superscript"/>
          <w:lang w:val="ru-RU"/>
        </w:rPr>
      </w:pPr>
    </w:p>
    <w:p w14:paraId="0C4E18A0" w14:textId="77777777" w:rsidR="008779BC" w:rsidRPr="00A8133F" w:rsidRDefault="00A560B6" w:rsidP="00A434A4">
      <w:pPr>
        <w:pStyle w:val="Heading2"/>
        <w:ind w:left="0"/>
        <w:rPr>
          <w:lang w:val="ru-RU"/>
        </w:rPr>
      </w:pPr>
      <w:r w:rsidRPr="00A8133F">
        <w:rPr>
          <w:rFonts w:ascii="Tahoma" w:hAnsi="Tahoma" w:cs="Tahoma"/>
          <w:caps/>
          <w:color w:val="FA6500"/>
          <w:sz w:val="22"/>
          <w:vertAlign w:val="superscript"/>
          <w:lang w:val="ru-RU"/>
        </w:rPr>
        <w:t>107</w:t>
      </w:r>
      <w:r w:rsidRPr="00A8133F">
        <w:rPr>
          <w:rFonts w:ascii="Tahoma" w:hAnsi="Tahoma" w:cs="Tahoma"/>
          <w:caps/>
          <w:color w:val="FA6500"/>
          <w:sz w:val="22"/>
          <w:lang w:val="ru-RU"/>
        </w:rPr>
        <w:t xml:space="preserve"> </w:t>
      </w:r>
      <w:r w:rsidRPr="00D7143B">
        <w:rPr>
          <w:rFonts w:ascii="Tahoma" w:hAnsi="Tahoma" w:cs="Tahoma"/>
          <w:color w:val="FA6500"/>
          <w:sz w:val="22"/>
        </w:rPr>
        <w:t>Windows</w:t>
      </w:r>
      <w:r w:rsidRPr="00A8133F">
        <w:rPr>
          <w:rFonts w:ascii="Tahoma" w:hAnsi="Tahoma" w:cs="Tahoma"/>
          <w:color w:val="FA6500"/>
          <w:sz w:val="22"/>
          <w:lang w:val="ru-RU"/>
        </w:rPr>
        <w:t xml:space="preserve"> </w:t>
      </w:r>
      <w:r w:rsidRPr="00D7143B">
        <w:rPr>
          <w:rFonts w:ascii="Tahoma" w:hAnsi="Tahoma" w:cs="Tahoma"/>
          <w:color w:val="FA6500"/>
          <w:sz w:val="22"/>
        </w:rPr>
        <w:t>Multipoint</w:t>
      </w:r>
      <w:r w:rsidRPr="00A8133F">
        <w:rPr>
          <w:rFonts w:ascii="Tahoma" w:hAnsi="Tahoma" w:cs="Tahoma"/>
          <w:color w:val="FA6500"/>
          <w:sz w:val="22"/>
          <w:lang w:val="ru-RU"/>
        </w:rPr>
        <w:t xml:space="preserve"> </w:t>
      </w:r>
      <w:r w:rsidRPr="00D7143B">
        <w:rPr>
          <w:rFonts w:ascii="Tahoma" w:hAnsi="Tahoma" w:cs="Tahoma"/>
          <w:color w:val="FA6500"/>
          <w:sz w:val="22"/>
        </w:rPr>
        <w:t>Server</w:t>
      </w:r>
      <w:r w:rsidRPr="00A8133F">
        <w:rPr>
          <w:rFonts w:ascii="Tahoma" w:hAnsi="Tahoma" w:cs="Tahoma"/>
          <w:color w:val="FA6500"/>
          <w:sz w:val="22"/>
          <w:lang w:val="ru-RU"/>
        </w:rPr>
        <w:t xml:space="preserve"> </w:t>
      </w:r>
      <w:bookmarkEnd w:id="1597"/>
      <w:r w:rsidRPr="00A8133F">
        <w:rPr>
          <w:rFonts w:ascii="Tahoma" w:hAnsi="Tahoma" w:cs="Tahoma"/>
          <w:color w:val="FA6500"/>
          <w:sz w:val="22"/>
          <w:lang w:val="ru-RU"/>
        </w:rPr>
        <w:t xml:space="preserve">2012 </w:t>
      </w:r>
      <w:r w:rsidRPr="00D7143B">
        <w:rPr>
          <w:rFonts w:ascii="Tahoma" w:hAnsi="Tahoma" w:cs="Tahoma"/>
          <w:color w:val="FA6500"/>
          <w:sz w:val="22"/>
        </w:rPr>
        <w:t>Standard</w:t>
      </w:r>
      <w:bookmarkEnd w:id="1598"/>
      <w:r w:rsidRPr="00A8133F">
        <w:rPr>
          <w:rFonts w:ascii="Tahoma" w:hAnsi="Tahoma" w:cs="Tahoma"/>
          <w:color w:val="FA6500"/>
          <w:sz w:val="22"/>
          <w:lang w:val="ru-RU"/>
        </w:rPr>
        <w:t xml:space="preserve"> </w:t>
      </w:r>
    </w:p>
    <w:p w14:paraId="2B136A8C" w14:textId="77777777" w:rsidR="00A434A4" w:rsidRPr="00A8133F" w:rsidRDefault="00A434A4" w:rsidP="00A434A4">
      <w:pPr>
        <w:rPr>
          <w:lang w:val="ru-RU"/>
        </w:rPr>
      </w:pPr>
    </w:p>
    <w:p w14:paraId="22EB4E15" w14:textId="77777777" w:rsidR="00F745E1" w:rsidRPr="00A8133F" w:rsidRDefault="008779BC" w:rsidP="00A434A4">
      <w:pPr>
        <w:ind w:left="720"/>
        <w:rPr>
          <w:lang w:val="ru-RU"/>
        </w:rPr>
      </w:pP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MultiPoint</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Standard</w:t>
      </w:r>
      <w:r w:rsidRPr="00A8133F">
        <w:rPr>
          <w:rFonts w:eastAsia="Calibri" w:cs="Tahoma"/>
          <w:color w:val="000000"/>
          <w:szCs w:val="18"/>
          <w:lang w:val="ru-RU"/>
        </w:rPr>
        <w:t xml:space="preserve"> является следующей версией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MultiPoint</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2011 </w:t>
      </w:r>
      <w:r w:rsidRPr="00D7143B">
        <w:rPr>
          <w:rFonts w:eastAsia="Calibri" w:cs="Tahoma"/>
          <w:color w:val="000000"/>
          <w:szCs w:val="18"/>
        </w:rPr>
        <w:t>Standard</w:t>
      </w:r>
      <w:r w:rsidRPr="00A8133F">
        <w:rPr>
          <w:rFonts w:eastAsia="Calibri" w:cs="Tahoma"/>
          <w:color w:val="000000"/>
          <w:szCs w:val="18"/>
          <w:lang w:val="ru-RU"/>
        </w:rPr>
        <w:t>.</w:t>
      </w:r>
    </w:p>
    <w:p w14:paraId="381F5193" w14:textId="77777777" w:rsidR="00A434A4" w:rsidRPr="00A8133F" w:rsidRDefault="00A434A4" w:rsidP="00A434A4">
      <w:pPr>
        <w:rPr>
          <w:lang w:val="ru-RU"/>
        </w:rPr>
      </w:pPr>
    </w:p>
    <w:p w14:paraId="248934FE" w14:textId="77777777" w:rsidR="00A434A4" w:rsidRPr="00A8133F" w:rsidRDefault="00A434A4" w:rsidP="00A434A4">
      <w:pPr>
        <w:rPr>
          <w:lang w:val="ru-RU"/>
        </w:rPr>
      </w:pPr>
    </w:p>
    <w:p w14:paraId="3EC2BDC7" w14:textId="77777777" w:rsidR="00092F30" w:rsidRPr="00A8133F" w:rsidRDefault="00A560B6" w:rsidP="00A434A4">
      <w:pPr>
        <w:pStyle w:val="Heading2"/>
        <w:ind w:left="0"/>
        <w:rPr>
          <w:lang w:val="ru-RU"/>
        </w:rPr>
      </w:pPr>
      <w:bookmarkStart w:id="1599" w:name="_106_Windows_Multipoint"/>
      <w:bookmarkStart w:id="1600" w:name="_108_Windows_Multipoint"/>
      <w:bookmarkStart w:id="1601" w:name="_Toc336338368"/>
      <w:bookmarkStart w:id="1602" w:name="_Toc380005120"/>
      <w:bookmarkStart w:id="1603" w:name="Srv_103WinMultipointSvr2011Premium"/>
      <w:bookmarkStart w:id="1604" w:name="Srv_107WinMultipointSvr2011Premium"/>
      <w:bookmarkStart w:id="1605" w:name="Srv_111WinMultipointSvr2011Premium"/>
      <w:bookmarkEnd w:id="1599"/>
      <w:bookmarkEnd w:id="1600"/>
      <w:r w:rsidRPr="00A8133F">
        <w:rPr>
          <w:rFonts w:ascii="Tahoma" w:hAnsi="Tahoma" w:cs="Tahoma"/>
          <w:caps/>
          <w:color w:val="FA6500"/>
          <w:sz w:val="22"/>
          <w:szCs w:val="22"/>
          <w:vertAlign w:val="superscript"/>
          <w:lang w:val="ru-RU"/>
        </w:rPr>
        <w:t>108</w:t>
      </w:r>
      <w:r w:rsidRPr="00A8133F">
        <w:rPr>
          <w:rFonts w:ascii="Tahoma" w:hAnsi="Tahoma" w:cs="Tahoma"/>
          <w:caps/>
          <w:color w:val="FA6500"/>
          <w:sz w:val="22"/>
          <w:lang w:val="ru-RU"/>
        </w:rPr>
        <w:t xml:space="preserve"> </w:t>
      </w:r>
      <w:r w:rsidRPr="00D7143B">
        <w:rPr>
          <w:rFonts w:ascii="Tahoma" w:hAnsi="Tahoma" w:cs="Tahoma"/>
          <w:color w:val="FA6500"/>
          <w:sz w:val="22"/>
        </w:rPr>
        <w:t>Windows</w:t>
      </w:r>
      <w:r w:rsidRPr="00A8133F">
        <w:rPr>
          <w:rFonts w:ascii="Tahoma" w:hAnsi="Tahoma" w:cs="Tahoma"/>
          <w:color w:val="FA6500"/>
          <w:sz w:val="22"/>
          <w:lang w:val="ru-RU"/>
        </w:rPr>
        <w:t xml:space="preserve"> </w:t>
      </w:r>
      <w:r w:rsidRPr="00D7143B">
        <w:rPr>
          <w:rFonts w:ascii="Tahoma" w:hAnsi="Tahoma" w:cs="Tahoma"/>
          <w:color w:val="FA6500"/>
          <w:sz w:val="22"/>
        </w:rPr>
        <w:t>Multipoint</w:t>
      </w:r>
      <w:r w:rsidRPr="00A8133F">
        <w:rPr>
          <w:rFonts w:ascii="Tahoma" w:hAnsi="Tahoma" w:cs="Tahoma"/>
          <w:color w:val="FA6500"/>
          <w:sz w:val="22"/>
          <w:lang w:val="ru-RU"/>
        </w:rPr>
        <w:t xml:space="preserve"> </w:t>
      </w:r>
      <w:r w:rsidRPr="00D7143B">
        <w:rPr>
          <w:rFonts w:ascii="Tahoma" w:hAnsi="Tahoma" w:cs="Tahoma"/>
          <w:color w:val="FA6500"/>
          <w:sz w:val="22"/>
        </w:rPr>
        <w:t>Server</w:t>
      </w:r>
      <w:r w:rsidRPr="00A8133F">
        <w:rPr>
          <w:rFonts w:ascii="Tahoma" w:hAnsi="Tahoma" w:cs="Tahoma"/>
          <w:color w:val="FA6500"/>
          <w:sz w:val="22"/>
          <w:lang w:val="ru-RU"/>
        </w:rPr>
        <w:t xml:space="preserve"> </w:t>
      </w:r>
      <w:bookmarkEnd w:id="1601"/>
      <w:r w:rsidRPr="00A8133F">
        <w:rPr>
          <w:rFonts w:ascii="Tahoma" w:hAnsi="Tahoma" w:cs="Tahoma"/>
          <w:color w:val="FA6500"/>
          <w:sz w:val="22"/>
          <w:lang w:val="ru-RU"/>
        </w:rPr>
        <w:t xml:space="preserve">2012 </w:t>
      </w:r>
      <w:r w:rsidRPr="00D7143B">
        <w:rPr>
          <w:rFonts w:ascii="Tahoma" w:hAnsi="Tahoma" w:cs="Tahoma"/>
          <w:color w:val="FA6500"/>
          <w:sz w:val="22"/>
        </w:rPr>
        <w:t>Premium</w:t>
      </w:r>
      <w:bookmarkEnd w:id="1602"/>
      <w:r w:rsidRPr="00A8133F">
        <w:rPr>
          <w:rFonts w:ascii="Tahoma" w:hAnsi="Tahoma" w:cs="Tahoma"/>
          <w:color w:val="FA6500"/>
          <w:sz w:val="22"/>
          <w:lang w:val="ru-RU"/>
        </w:rPr>
        <w:t xml:space="preserve"> </w:t>
      </w:r>
      <w:bookmarkEnd w:id="1603"/>
      <w:bookmarkEnd w:id="1604"/>
      <w:bookmarkEnd w:id="1605"/>
    </w:p>
    <w:p w14:paraId="4FF75C66" w14:textId="77777777" w:rsidR="00A434A4" w:rsidRPr="00A8133F" w:rsidRDefault="00A434A4" w:rsidP="00A434A4">
      <w:pPr>
        <w:rPr>
          <w:lang w:val="ru-RU"/>
        </w:rPr>
      </w:pPr>
    </w:p>
    <w:p w14:paraId="5FA09E7A" w14:textId="77777777" w:rsidR="00F745E1" w:rsidRPr="00A8133F" w:rsidRDefault="00092F30" w:rsidP="00A434A4">
      <w:pPr>
        <w:ind w:left="720"/>
        <w:rPr>
          <w:lang w:val="ru-RU"/>
        </w:rPr>
      </w:pPr>
      <w:r w:rsidRPr="00D7143B">
        <w:rPr>
          <w:rFonts w:eastAsia="Calibri" w:cs="Tahoma"/>
          <w:color w:val="000000"/>
          <w:szCs w:val="18"/>
        </w:rPr>
        <w:lastRenderedPageBreak/>
        <w:t>Windows</w:t>
      </w:r>
      <w:r w:rsidRPr="00A8133F">
        <w:rPr>
          <w:rFonts w:eastAsia="Calibri" w:cs="Tahoma"/>
          <w:color w:val="000000"/>
          <w:szCs w:val="18"/>
          <w:lang w:val="ru-RU"/>
        </w:rPr>
        <w:t xml:space="preserve"> </w:t>
      </w:r>
      <w:r w:rsidRPr="00D7143B">
        <w:rPr>
          <w:rFonts w:eastAsia="Calibri" w:cs="Tahoma"/>
          <w:color w:val="000000"/>
          <w:szCs w:val="18"/>
        </w:rPr>
        <w:t>MultiPoint</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Premium</w:t>
      </w:r>
      <w:r w:rsidRPr="00A8133F">
        <w:rPr>
          <w:rFonts w:eastAsia="Calibri" w:cs="Tahoma"/>
          <w:color w:val="000000"/>
          <w:szCs w:val="18"/>
          <w:lang w:val="ru-RU"/>
        </w:rPr>
        <w:t xml:space="preserve"> является следующей версией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MultiPoint</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2011</w:t>
      </w:r>
      <w:r w:rsidRPr="00D7143B">
        <w:rPr>
          <w:rFonts w:eastAsia="Calibri" w:cs="Tahoma"/>
          <w:color w:val="000000"/>
          <w:szCs w:val="18"/>
        </w:rPr>
        <w:t> Premium</w:t>
      </w:r>
      <w:r w:rsidRPr="00A8133F">
        <w:rPr>
          <w:rFonts w:eastAsia="Calibri" w:cs="Tahoma"/>
          <w:color w:val="000000"/>
          <w:szCs w:val="18"/>
          <w:lang w:val="ru-RU"/>
        </w:rPr>
        <w:t>.</w:t>
      </w:r>
      <w:bookmarkStart w:id="1606" w:name="_Toc280612355"/>
    </w:p>
    <w:p w14:paraId="2FEC9DF7" w14:textId="77777777" w:rsidR="00A434A4" w:rsidRPr="00687E72" w:rsidRDefault="00A434A4" w:rsidP="00A434A4">
      <w:pPr>
        <w:rPr>
          <w:lang w:val="ru-RU"/>
        </w:rPr>
      </w:pPr>
    </w:p>
    <w:p w14:paraId="2374D8EF" w14:textId="77777777" w:rsidR="00887412" w:rsidRPr="00687E72" w:rsidRDefault="00887412" w:rsidP="00A434A4">
      <w:pPr>
        <w:rPr>
          <w:lang w:val="ru-RU"/>
        </w:rPr>
      </w:pPr>
    </w:p>
    <w:p w14:paraId="54B3183F" w14:textId="77777777" w:rsidR="00887412" w:rsidRPr="00687E72" w:rsidRDefault="00887412" w:rsidP="00A434A4">
      <w:pPr>
        <w:rPr>
          <w:lang w:val="ru-RU"/>
        </w:rPr>
      </w:pPr>
    </w:p>
    <w:p w14:paraId="75B61767" w14:textId="77777777" w:rsidR="00092F30" w:rsidRPr="00A8133F" w:rsidRDefault="00A560B6" w:rsidP="00092F30">
      <w:pPr>
        <w:pStyle w:val="Heading2"/>
        <w:ind w:left="0"/>
        <w:rPr>
          <w:lang w:val="ru-RU"/>
        </w:rPr>
      </w:pPr>
      <w:bookmarkStart w:id="1607" w:name="_109_Windows_Multipoint"/>
      <w:bookmarkStart w:id="1608" w:name="_Toc380005121"/>
      <w:bookmarkStart w:id="1609" w:name="Srv_104WinMultipointSvr2011CAL"/>
      <w:bookmarkStart w:id="1610" w:name="Srv_108WinMultipointSvr2011CAL"/>
      <w:bookmarkStart w:id="1611" w:name="Srv_112WinMultipointSvr2011CAL"/>
      <w:bookmarkEnd w:id="1607"/>
      <w:r w:rsidRPr="00A8133F">
        <w:rPr>
          <w:rFonts w:ascii="Tahoma" w:hAnsi="Tahoma" w:cs="Tahoma"/>
          <w:caps/>
          <w:color w:val="FA6500"/>
          <w:sz w:val="22"/>
          <w:szCs w:val="22"/>
          <w:vertAlign w:val="superscript"/>
          <w:lang w:val="ru-RU"/>
        </w:rPr>
        <w:t>109</w:t>
      </w:r>
      <w:r w:rsidRPr="00A8133F">
        <w:rPr>
          <w:rFonts w:ascii="Tahoma" w:hAnsi="Tahoma" w:cs="Tahoma"/>
          <w:color w:val="FA6500"/>
          <w:sz w:val="22"/>
          <w:szCs w:val="22"/>
          <w:lang w:val="ru-RU"/>
        </w:rPr>
        <w:t xml:space="preserve"> </w:t>
      </w:r>
      <w:r w:rsidRPr="00D7143B">
        <w:rPr>
          <w:rFonts w:ascii="Tahoma" w:hAnsi="Tahoma" w:cs="Tahoma"/>
          <w:color w:val="FA6500"/>
          <w:sz w:val="22"/>
          <w:szCs w:val="22"/>
        </w:rPr>
        <w:t>Windows</w:t>
      </w:r>
      <w:r w:rsidRPr="00A8133F">
        <w:rPr>
          <w:rFonts w:ascii="Tahoma" w:hAnsi="Tahoma" w:cs="Tahoma"/>
          <w:color w:val="FA6500"/>
          <w:sz w:val="22"/>
          <w:szCs w:val="22"/>
          <w:lang w:val="ru-RU"/>
        </w:rPr>
        <w:t xml:space="preserve"> </w:t>
      </w:r>
      <w:bookmarkEnd w:id="1606"/>
      <w:r w:rsidRPr="00D7143B">
        <w:rPr>
          <w:rFonts w:ascii="Tahoma" w:hAnsi="Tahoma" w:cs="Tahoma"/>
          <w:color w:val="FA6500"/>
          <w:sz w:val="22"/>
          <w:szCs w:val="22"/>
        </w:rPr>
        <w:t>Multipoint</w:t>
      </w:r>
      <w:r w:rsidRPr="00A8133F">
        <w:rPr>
          <w:rFonts w:ascii="Tahoma" w:hAnsi="Tahoma" w:cs="Tahoma"/>
          <w:color w:val="FA6500"/>
          <w:sz w:val="22"/>
          <w:szCs w:val="22"/>
          <w:lang w:val="ru-RU"/>
        </w:rPr>
        <w:t xml:space="preserve"> </w:t>
      </w:r>
      <w:r w:rsidRPr="00D7143B">
        <w:rPr>
          <w:rFonts w:ascii="Tahoma" w:hAnsi="Tahoma" w:cs="Tahoma"/>
          <w:color w:val="FA6500"/>
          <w:sz w:val="22"/>
          <w:szCs w:val="22"/>
        </w:rPr>
        <w:t>Server</w:t>
      </w:r>
      <w:r w:rsidRPr="00A8133F">
        <w:rPr>
          <w:rFonts w:ascii="Tahoma" w:hAnsi="Tahoma" w:cs="Tahoma"/>
          <w:color w:val="FA6500"/>
          <w:sz w:val="22"/>
          <w:szCs w:val="22"/>
          <w:lang w:val="ru-RU"/>
        </w:rPr>
        <w:t xml:space="preserve"> 2012 </w:t>
      </w:r>
      <w:r w:rsidRPr="00D7143B">
        <w:rPr>
          <w:rFonts w:ascii="Tahoma" w:hAnsi="Tahoma" w:cs="Tahoma"/>
          <w:color w:val="FA6500"/>
          <w:sz w:val="22"/>
          <w:szCs w:val="22"/>
        </w:rPr>
        <w:t>CAL</w:t>
      </w:r>
      <w:bookmarkEnd w:id="1608"/>
    </w:p>
    <w:bookmarkEnd w:id="1609"/>
    <w:bookmarkEnd w:id="1610"/>
    <w:bookmarkEnd w:id="1611"/>
    <w:p w14:paraId="65ACC78C" w14:textId="77777777" w:rsidR="00092F30" w:rsidRPr="00A8133F" w:rsidRDefault="00092F30" w:rsidP="00092F30">
      <w:pPr>
        <w:ind w:firstLine="360"/>
        <w:rPr>
          <w:lang w:val="ru-RU"/>
        </w:rPr>
      </w:pPr>
    </w:p>
    <w:p w14:paraId="30702CE3" w14:textId="77777777" w:rsidR="0008452D" w:rsidRPr="00A8133F" w:rsidRDefault="00092F30" w:rsidP="00A434A4">
      <w:pPr>
        <w:ind w:left="720"/>
        <w:rPr>
          <w:lang w:val="ru-RU"/>
        </w:rPr>
      </w:pPr>
      <w:r w:rsidRPr="00A8133F">
        <w:rPr>
          <w:rFonts w:eastAsia="Calibri" w:cs="Tahoma"/>
          <w:color w:val="000000"/>
          <w:szCs w:val="18"/>
          <w:lang w:val="ru-RU"/>
        </w:rPr>
        <w:t xml:space="preserve">Лицензия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MultiPoint</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2012 </w:t>
      </w:r>
      <w:r w:rsidRPr="00D7143B">
        <w:rPr>
          <w:rFonts w:eastAsia="Calibri" w:cs="Tahoma"/>
          <w:color w:val="000000"/>
          <w:szCs w:val="18"/>
        </w:rPr>
        <w:t>CAL</w:t>
      </w:r>
      <w:r w:rsidRPr="00A8133F">
        <w:rPr>
          <w:rFonts w:eastAsia="Calibri" w:cs="Tahoma"/>
          <w:color w:val="000000"/>
          <w:szCs w:val="18"/>
          <w:lang w:val="ru-RU"/>
        </w:rPr>
        <w:t xml:space="preserve"> является следующей версией лицензии </w:t>
      </w:r>
      <w:r w:rsidRPr="00D7143B">
        <w:rPr>
          <w:rFonts w:eastAsia="Calibri" w:cs="Tahoma"/>
          <w:color w:val="000000"/>
          <w:szCs w:val="18"/>
        </w:rPr>
        <w:t>Windows</w:t>
      </w:r>
      <w:r w:rsidRPr="00A8133F">
        <w:rPr>
          <w:rFonts w:eastAsia="Calibri" w:cs="Tahoma"/>
          <w:color w:val="000000"/>
          <w:szCs w:val="18"/>
          <w:lang w:val="ru-RU"/>
        </w:rPr>
        <w:t xml:space="preserve"> </w:t>
      </w:r>
      <w:r w:rsidRPr="00D7143B">
        <w:rPr>
          <w:rFonts w:eastAsia="Calibri" w:cs="Tahoma"/>
          <w:color w:val="000000"/>
          <w:szCs w:val="18"/>
        </w:rPr>
        <w:t>MultiPoint</w:t>
      </w:r>
      <w:r w:rsidRPr="00A8133F">
        <w:rPr>
          <w:rFonts w:eastAsia="Calibri" w:cs="Tahoma"/>
          <w:color w:val="000000"/>
          <w:szCs w:val="18"/>
          <w:lang w:val="ru-RU"/>
        </w:rPr>
        <w:t xml:space="preserve"> </w:t>
      </w:r>
      <w:r w:rsidRPr="00D7143B">
        <w:rPr>
          <w:rFonts w:eastAsia="Calibri" w:cs="Tahoma"/>
          <w:color w:val="000000"/>
          <w:szCs w:val="18"/>
        </w:rPr>
        <w:t>Server</w:t>
      </w:r>
      <w:r w:rsidRPr="00A8133F">
        <w:rPr>
          <w:rFonts w:eastAsia="Calibri" w:cs="Tahoma"/>
          <w:color w:val="000000"/>
          <w:szCs w:val="18"/>
          <w:lang w:val="ru-RU"/>
        </w:rPr>
        <w:t xml:space="preserve"> 2011 </w:t>
      </w:r>
      <w:r w:rsidRPr="00D7143B">
        <w:rPr>
          <w:rFonts w:eastAsia="Calibri" w:cs="Tahoma"/>
          <w:color w:val="000000"/>
          <w:szCs w:val="18"/>
        </w:rPr>
        <w:t>CAL</w:t>
      </w:r>
      <w:r w:rsidRPr="00A8133F">
        <w:rPr>
          <w:rFonts w:eastAsia="Calibri" w:cs="Tahoma"/>
          <w:color w:val="000000"/>
          <w:szCs w:val="18"/>
          <w:lang w:val="ru-RU"/>
        </w:rPr>
        <w:t>.</w:t>
      </w:r>
    </w:p>
    <w:p w14:paraId="5A76D0F0" w14:textId="77777777" w:rsidR="00A434A4" w:rsidRPr="00A8133F" w:rsidRDefault="00A434A4" w:rsidP="00A434A4">
      <w:pPr>
        <w:rPr>
          <w:lang w:val="ru-RU"/>
        </w:rPr>
      </w:pPr>
    </w:p>
    <w:p w14:paraId="1B3A642D" w14:textId="77777777" w:rsidR="00A434A4" w:rsidRPr="00A8133F" w:rsidRDefault="00A434A4" w:rsidP="00A434A4">
      <w:pPr>
        <w:rPr>
          <w:lang w:val="ru-RU"/>
        </w:rPr>
      </w:pPr>
    </w:p>
    <w:p w14:paraId="2A21D5C9" w14:textId="77777777" w:rsidR="00023FE7" w:rsidRPr="00A8133F" w:rsidRDefault="00A560B6" w:rsidP="00EF2279">
      <w:pPr>
        <w:pStyle w:val="Heading3"/>
        <w:ind w:left="360" w:hanging="360"/>
        <w:rPr>
          <w:lang w:val="ru-RU"/>
        </w:rPr>
      </w:pPr>
      <w:bookmarkStart w:id="1612" w:name="_108_Windows_Server"/>
      <w:bookmarkStart w:id="1613" w:name="_Toc336338369"/>
      <w:bookmarkStart w:id="1614" w:name="_Toc380005122"/>
      <w:bookmarkStart w:id="1615" w:name="Srv_97WinSvr08HighPerfCompandHyperV"/>
      <w:bookmarkStart w:id="1616" w:name="Srv_98WinSvr08HighPerfCompandHyperV"/>
      <w:bookmarkStart w:id="1617" w:name="Srv_110WinSvr08R2HPC"/>
      <w:bookmarkStart w:id="1618" w:name="Srv_114WinSvr08R2HPC"/>
      <w:bookmarkEnd w:id="1612"/>
      <w:r w:rsidRPr="00A8133F">
        <w:rPr>
          <w:rFonts w:ascii="Tahoma" w:hAnsi="Tahoma"/>
          <w:caps/>
          <w:color w:val="F66400"/>
          <w:sz w:val="22"/>
          <w:vertAlign w:val="superscript"/>
          <w:lang w:val="ru-RU"/>
        </w:rPr>
        <w:t>110</w:t>
      </w:r>
      <w:r w:rsidRPr="00A8133F">
        <w:rPr>
          <w:rFonts w:ascii="Tahoma" w:hAnsi="Tahoma"/>
          <w:color w:val="F66400"/>
          <w:sz w:val="22"/>
          <w:lang w:val="ru-RU"/>
        </w:rPr>
        <w:t xml:space="preserve">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2008 </w:t>
      </w:r>
      <w:r w:rsidRPr="00D7143B">
        <w:rPr>
          <w:rFonts w:ascii="Tahoma" w:hAnsi="Tahoma"/>
          <w:color w:val="F66400"/>
          <w:sz w:val="22"/>
        </w:rPr>
        <w:t>R</w:t>
      </w:r>
      <w:r w:rsidRPr="00A8133F">
        <w:rPr>
          <w:rFonts w:ascii="Tahoma" w:hAnsi="Tahoma"/>
          <w:color w:val="F66400"/>
          <w:sz w:val="22"/>
          <w:lang w:val="ru-RU"/>
        </w:rPr>
        <w:t xml:space="preserve">2 </w:t>
      </w:r>
      <w:r w:rsidRPr="00D7143B">
        <w:rPr>
          <w:rFonts w:ascii="Tahoma" w:hAnsi="Tahoma"/>
          <w:color w:val="F66400"/>
          <w:sz w:val="22"/>
        </w:rPr>
        <w:t>HPC</w:t>
      </w:r>
      <w:r w:rsidRPr="00A8133F">
        <w:rPr>
          <w:rStyle w:val="Heading3Char"/>
          <w:rFonts w:ascii="Tahoma" w:hAnsi="Tahoma"/>
          <w:b/>
          <w:color w:val="F66400"/>
          <w:sz w:val="22"/>
          <w:lang w:val="ru-RU"/>
        </w:rPr>
        <w:t xml:space="preserve"> </w:t>
      </w:r>
      <w:r w:rsidRPr="00D7143B">
        <w:rPr>
          <w:rStyle w:val="Heading3Char"/>
          <w:rFonts w:ascii="Tahoma" w:hAnsi="Tahoma"/>
          <w:b/>
          <w:color w:val="F66400"/>
          <w:sz w:val="22"/>
        </w:rPr>
        <w:t>Edition</w:t>
      </w:r>
      <w:bookmarkEnd w:id="1613"/>
      <w:bookmarkEnd w:id="1614"/>
      <w:r w:rsidRPr="00A8133F">
        <w:rPr>
          <w:rStyle w:val="Heading3Char"/>
          <w:rFonts w:ascii="Tahoma" w:hAnsi="Tahoma"/>
          <w:b/>
          <w:color w:val="F66400"/>
          <w:sz w:val="22"/>
          <w:lang w:val="ru-RU"/>
        </w:rPr>
        <w:t xml:space="preserve"> </w:t>
      </w:r>
    </w:p>
    <w:bookmarkEnd w:id="1615"/>
    <w:bookmarkEnd w:id="1616"/>
    <w:bookmarkEnd w:id="1617"/>
    <w:bookmarkEnd w:id="1618"/>
    <w:p w14:paraId="6F1345C6" w14:textId="77777777" w:rsidR="00023FE7" w:rsidRPr="00A8133F" w:rsidRDefault="00023FE7" w:rsidP="00A434A4">
      <w:pPr>
        <w:rPr>
          <w:lang w:val="ru-RU"/>
        </w:rPr>
      </w:pPr>
    </w:p>
    <w:p w14:paraId="5168C141" w14:textId="77777777" w:rsidR="00A434A4" w:rsidRPr="00A8133F" w:rsidRDefault="001978C7" w:rsidP="00A434A4">
      <w:pPr>
        <w:spacing w:after="60"/>
        <w:ind w:left="720"/>
        <w:rPr>
          <w:lang w:val="ru-RU"/>
        </w:rPr>
      </w:pPr>
      <w:r w:rsidRPr="00A8133F">
        <w:rPr>
          <w:b/>
          <w:color w:val="000000"/>
          <w:lang w:val="ru-RU"/>
        </w:rPr>
        <w:t xml:space="preserve">Предоставление лицензий в связи с окончанием жизненного цикла выпуска </w:t>
      </w:r>
      <w:r w:rsidRPr="00D7143B">
        <w:rPr>
          <w:b/>
          <w:color w:val="000000"/>
        </w:rPr>
        <w:t>Windows</w:t>
      </w:r>
      <w:r w:rsidRPr="00A8133F">
        <w:rPr>
          <w:b/>
          <w:color w:val="000000"/>
          <w:lang w:val="ru-RU"/>
        </w:rPr>
        <w:t xml:space="preserve"> </w:t>
      </w:r>
      <w:r w:rsidRPr="00D7143B">
        <w:rPr>
          <w:b/>
          <w:color w:val="000000"/>
        </w:rPr>
        <w:t>Server</w:t>
      </w:r>
      <w:r w:rsidRPr="00A8133F">
        <w:rPr>
          <w:b/>
          <w:color w:val="000000"/>
          <w:lang w:val="ru-RU"/>
        </w:rPr>
        <w:t xml:space="preserve"> </w:t>
      </w:r>
      <w:r w:rsidRPr="00D7143B">
        <w:rPr>
          <w:b/>
          <w:color w:val="000000"/>
        </w:rPr>
        <w:t>HPC</w:t>
      </w:r>
      <w:r w:rsidRPr="00A8133F">
        <w:rPr>
          <w:b/>
          <w:color w:val="000000"/>
          <w:lang w:val="ru-RU"/>
        </w:rPr>
        <w:t>:</w:t>
      </w:r>
    </w:p>
    <w:p w14:paraId="3ACAAC10" w14:textId="77777777" w:rsidR="001978C7" w:rsidRPr="00A8133F" w:rsidRDefault="001978C7" w:rsidP="00A434A4">
      <w:pPr>
        <w:ind w:left="720"/>
        <w:rPr>
          <w:lang w:val="ru-RU"/>
        </w:rPr>
      </w:pP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2 будет последней версией выпуска</w:t>
      </w:r>
      <w:r w:rsidR="00213B12" w:rsidRPr="00A8133F">
        <w:rPr>
          <w:color w:val="000000"/>
          <w:lang w:val="ru-RU"/>
        </w:rPr>
        <w:t xml:space="preserve">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HPC</w:t>
      </w:r>
      <w:r w:rsidRPr="00A8133F">
        <w:rPr>
          <w:color w:val="000000"/>
          <w:lang w:val="ru-RU"/>
        </w:rPr>
        <w:t xml:space="preserve">. Клиенты Программы корпоративного лицензирования с действующим покрытием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выпуска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HPC</w:t>
      </w:r>
      <w:r w:rsidRPr="00A8133F">
        <w:rPr>
          <w:color w:val="000000"/>
          <w:lang w:val="ru-RU"/>
        </w:rPr>
        <w:t xml:space="preserve"> на 1 сентября 2012 г. или на дату начала доступности для загрузки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в Центре поддержки корпоративных лицензий (</w:t>
      </w:r>
      <w:r w:rsidRPr="00D7143B">
        <w:rPr>
          <w:color w:val="000000"/>
        </w:rPr>
        <w:t>VLSC</w:t>
      </w:r>
      <w:r w:rsidRPr="00A8133F">
        <w:rPr>
          <w:color w:val="000000"/>
          <w:lang w:val="ru-RU"/>
        </w:rPr>
        <w:t xml:space="preserve">), смотря, что наступит раньше, («Соответствующие лицензии») получат </w:t>
      </w:r>
      <w:r w:rsidRPr="00A8133F">
        <w:rPr>
          <w:rFonts w:eastAsia="Calibri" w:cs="Tahoma"/>
          <w:szCs w:val="18"/>
          <w:lang w:val="ru-RU"/>
        </w:rPr>
        <w:t xml:space="preserve">право использовать программное обеспечение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после того как станет доступным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p>
    <w:p w14:paraId="0C37A64D" w14:textId="77777777" w:rsidR="00A434A4" w:rsidRPr="00A8133F" w:rsidRDefault="00A434A4" w:rsidP="00A434A4">
      <w:pPr>
        <w:ind w:left="720"/>
        <w:rPr>
          <w:lang w:val="ru-RU"/>
        </w:rPr>
      </w:pPr>
    </w:p>
    <w:p w14:paraId="4DF38C32" w14:textId="77777777" w:rsidR="001978C7" w:rsidRPr="00A8133F" w:rsidRDefault="001978C7" w:rsidP="00346F4B">
      <w:pPr>
        <w:numPr>
          <w:ilvl w:val="0"/>
          <w:numId w:val="56"/>
        </w:numPr>
        <w:tabs>
          <w:tab w:val="clear" w:pos="360"/>
          <w:tab w:val="num" w:pos="1440"/>
        </w:tabs>
        <w:spacing w:after="60"/>
        <w:ind w:left="1440"/>
        <w:rPr>
          <w:lang w:val="ru-RU"/>
        </w:rPr>
      </w:pPr>
      <w:r w:rsidRPr="00A8133F">
        <w:rPr>
          <w:color w:val="000000"/>
          <w:lang w:val="ru-RU"/>
        </w:rPr>
        <w:t xml:space="preserve">Если у клиента нечетное количество лицензий для выпуска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HPC</w:t>
      </w:r>
      <w:r w:rsidRPr="00A8133F">
        <w:rPr>
          <w:color w:val="000000"/>
          <w:lang w:val="ru-RU"/>
        </w:rPr>
        <w:t>, тогда ему нужно округлить это количество до следующего четного числа, чтобы узнать, на что он имеет право.</w:t>
      </w:r>
      <w:r w:rsidR="00213B12" w:rsidRPr="00A8133F">
        <w:rPr>
          <w:color w:val="000000"/>
          <w:lang w:val="ru-RU"/>
        </w:rPr>
        <w:t xml:space="preserve"> </w:t>
      </w:r>
      <w:r w:rsidRPr="00A8133F">
        <w:rPr>
          <w:color w:val="000000"/>
          <w:lang w:val="ru-RU"/>
        </w:rPr>
        <w:t xml:space="preserve">Например, клиент имеет три лицензии выпуска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HPC</w:t>
      </w:r>
      <w:r w:rsidRPr="00A8133F">
        <w:rPr>
          <w:color w:val="000000"/>
          <w:lang w:val="ru-RU"/>
        </w:rPr>
        <w:t xml:space="preserve">, тогда он получит право на две лицензии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w:t>
      </w:r>
      <w:r w:rsidRPr="00D7143B">
        <w:rPr>
          <w:color w:val="000000"/>
        </w:rPr>
        <w:t>Standard</w:t>
      </w:r>
      <w:r w:rsidRPr="00A8133F">
        <w:rPr>
          <w:color w:val="000000"/>
          <w:lang w:val="ru-RU"/>
        </w:rPr>
        <w:t>.</w:t>
      </w:r>
    </w:p>
    <w:p w14:paraId="13564B29" w14:textId="77777777" w:rsidR="001978C7" w:rsidRPr="00A8133F" w:rsidRDefault="001978C7" w:rsidP="00346F4B">
      <w:pPr>
        <w:pStyle w:val="ListParagraph"/>
        <w:numPr>
          <w:ilvl w:val="0"/>
          <w:numId w:val="56"/>
        </w:numPr>
        <w:tabs>
          <w:tab w:val="clear" w:pos="360"/>
          <w:tab w:val="num" w:pos="1440"/>
        </w:tabs>
        <w:spacing w:after="60"/>
        <w:ind w:left="1440"/>
        <w:contextualSpacing w:val="0"/>
        <w:rPr>
          <w:sz w:val="18"/>
          <w:szCs w:val="18"/>
          <w:lang w:val="ru-RU"/>
        </w:rPr>
      </w:pPr>
      <w:r w:rsidRPr="00A8133F">
        <w:rPr>
          <w:rFonts w:ascii="Tahoma" w:eastAsia="Calibri" w:hAnsi="Tahoma" w:cs="Tahoma"/>
          <w:sz w:val="18"/>
          <w:szCs w:val="18"/>
          <w:lang w:val="ru-RU"/>
        </w:rPr>
        <w:t xml:space="preserve">Лицензии, приобретенные в рамках этой программы включают покрытие </w:t>
      </w:r>
      <w:r w:rsidRPr="00BF6603">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BF6603">
        <w:rPr>
          <w:rFonts w:ascii="Tahoma" w:eastAsia="Calibri" w:hAnsi="Tahoma" w:cs="Tahoma"/>
          <w:sz w:val="18"/>
          <w:szCs w:val="18"/>
        </w:rPr>
        <w:t>Assurance</w:t>
      </w:r>
      <w:r w:rsidRPr="00A8133F">
        <w:rPr>
          <w:rFonts w:ascii="Tahoma" w:eastAsia="Calibri" w:hAnsi="Tahoma" w:cs="Tahoma"/>
          <w:sz w:val="18"/>
          <w:szCs w:val="18"/>
          <w:lang w:val="ru-RU"/>
        </w:rPr>
        <w:t>.</w:t>
      </w:r>
      <w:r w:rsidR="00213B12" w:rsidRPr="00A8133F">
        <w:rPr>
          <w:rFonts w:ascii="Tahoma" w:eastAsia="Calibri" w:hAnsi="Tahoma" w:cs="Tahoma"/>
          <w:sz w:val="18"/>
          <w:szCs w:val="18"/>
          <w:lang w:val="ru-RU"/>
        </w:rPr>
        <w:t xml:space="preserve"> </w:t>
      </w:r>
      <w:r w:rsidRPr="00A8133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708E1412" w14:textId="77777777" w:rsidR="001978C7" w:rsidRPr="00A8133F" w:rsidRDefault="001978C7" w:rsidP="00346F4B">
      <w:pPr>
        <w:pStyle w:val="ListParagraph"/>
        <w:numPr>
          <w:ilvl w:val="0"/>
          <w:numId w:val="56"/>
        </w:numPr>
        <w:tabs>
          <w:tab w:val="clear" w:pos="360"/>
          <w:tab w:val="num" w:pos="1440"/>
        </w:tabs>
        <w:spacing w:after="60"/>
        <w:ind w:left="1440"/>
        <w:contextualSpacing w:val="0"/>
        <w:rPr>
          <w:sz w:val="18"/>
          <w:szCs w:val="18"/>
          <w:lang w:val="ru-RU"/>
        </w:rPr>
      </w:pPr>
      <w:r w:rsidRPr="00A8133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15A4EEE0" w14:textId="77777777" w:rsidR="001978C7" w:rsidRPr="00A8133F" w:rsidRDefault="001978C7" w:rsidP="00346F4B">
      <w:pPr>
        <w:numPr>
          <w:ilvl w:val="0"/>
          <w:numId w:val="56"/>
        </w:numPr>
        <w:tabs>
          <w:tab w:val="clear" w:pos="360"/>
          <w:tab w:val="num" w:pos="1440"/>
          <w:tab w:val="left" w:pos="2160"/>
        </w:tabs>
        <w:spacing w:after="60"/>
        <w:ind w:left="1440"/>
        <w:rPr>
          <w:lang w:val="ru-RU"/>
        </w:rPr>
      </w:pPr>
      <w:r w:rsidRPr="00A8133F">
        <w:rPr>
          <w:rFonts w:eastAsia="Calibri" w:cs="Tahoma"/>
          <w:szCs w:val="18"/>
          <w:lang w:val="ru-RU"/>
        </w:rPr>
        <w:t xml:space="preserve">При обновлении до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в рамках данной программы существующие лицензии </w:t>
      </w:r>
      <w:r w:rsidRPr="00A8133F">
        <w:rPr>
          <w:color w:val="000000"/>
          <w:lang w:val="ru-RU"/>
        </w:rPr>
        <w:t xml:space="preserve">клиента для выпуска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HPC</w:t>
      </w:r>
      <w:r w:rsidRPr="00A8133F">
        <w:rPr>
          <w:rFonts w:eastAsia="Calibri" w:cs="Tahoma"/>
          <w:szCs w:val="18"/>
          <w:lang w:val="ru-RU"/>
        </w:rPr>
        <w:t xml:space="preserve"> остаются действительными.</w:t>
      </w:r>
    </w:p>
    <w:p w14:paraId="736CD66C" w14:textId="77777777" w:rsidR="001978C7" w:rsidRPr="00A8133F" w:rsidRDefault="001978C7" w:rsidP="00346F4B">
      <w:pPr>
        <w:numPr>
          <w:ilvl w:val="0"/>
          <w:numId w:val="56"/>
        </w:numPr>
        <w:tabs>
          <w:tab w:val="clear" w:pos="360"/>
          <w:tab w:val="num" w:pos="1440"/>
        </w:tabs>
        <w:spacing w:after="60"/>
        <w:ind w:left="1440"/>
        <w:rPr>
          <w:lang w:val="ru-RU"/>
        </w:rPr>
      </w:pPr>
      <w:r w:rsidRPr="00A8133F">
        <w:rPr>
          <w:color w:val="000000"/>
          <w:lang w:val="ru-RU"/>
        </w:rPr>
        <w:t xml:space="preserve">Для целей последующего предоставления лицензии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HPC</w:t>
      </w:r>
      <w:r w:rsidRPr="00A8133F">
        <w:rPr>
          <w:color w:val="000000"/>
          <w:lang w:val="ru-RU"/>
        </w:rPr>
        <w:t xml:space="preserve"> </w:t>
      </w:r>
      <w:r w:rsidRPr="00D7143B">
        <w:rPr>
          <w:color w:val="000000"/>
        </w:rPr>
        <w:t>Edition</w:t>
      </w:r>
      <w:r w:rsidRPr="00A8133F">
        <w:rPr>
          <w:color w:val="000000"/>
          <w:lang w:val="ru-RU"/>
        </w:rPr>
        <w:t xml:space="preserve">, </w:t>
      </w:r>
      <w:r w:rsidRPr="00A8133F">
        <w:rPr>
          <w:rFonts w:cs="Tahoma"/>
          <w:bCs/>
          <w:color w:val="000000"/>
          <w:szCs w:val="18"/>
          <w:lang w:val="ru-RU"/>
        </w:rPr>
        <w:t xml:space="preserve">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xml:space="preserve">, также считаются Соответствующими лицензиями. </w:t>
      </w:r>
    </w:p>
    <w:p w14:paraId="316ADF47" w14:textId="77777777" w:rsidR="001978C7" w:rsidRPr="00A8133F" w:rsidRDefault="001978C7" w:rsidP="00346F4B">
      <w:pPr>
        <w:numPr>
          <w:ilvl w:val="0"/>
          <w:numId w:val="56"/>
        </w:numPr>
        <w:tabs>
          <w:tab w:val="clear" w:pos="360"/>
          <w:tab w:val="num" w:pos="1440"/>
        </w:tabs>
        <w:spacing w:after="60"/>
        <w:ind w:left="1440"/>
        <w:rPr>
          <w:lang w:val="ru-RU"/>
        </w:rPr>
      </w:pPr>
      <w:r w:rsidRPr="00A8133F">
        <w:rPr>
          <w:rFonts w:cs="Tahoma"/>
          <w:bCs/>
          <w:color w:val="000000"/>
          <w:szCs w:val="18"/>
          <w:lang w:val="ru-RU"/>
        </w:rPr>
        <w:t xml:space="preserve">Несмотря на предоставление лицензий </w:t>
      </w:r>
      <w:r w:rsidRPr="00D7143B">
        <w:rPr>
          <w:rFonts w:cs="Tahoma"/>
          <w:bCs/>
          <w:color w:val="000000"/>
          <w:szCs w:val="18"/>
        </w:rPr>
        <w:t>Windows</w:t>
      </w:r>
      <w:r w:rsidRPr="00A8133F">
        <w:rPr>
          <w:rFonts w:cs="Tahoma"/>
          <w:bCs/>
          <w:color w:val="000000"/>
          <w:szCs w:val="18"/>
          <w:lang w:val="ru-RU"/>
        </w:rPr>
        <w:t xml:space="preserve"> </w:t>
      </w:r>
      <w:r w:rsidRPr="00D7143B">
        <w:rPr>
          <w:rFonts w:cs="Tahoma"/>
          <w:bCs/>
          <w:color w:val="000000"/>
          <w:szCs w:val="18"/>
        </w:rPr>
        <w:t>Server</w:t>
      </w:r>
      <w:r w:rsidRPr="00A8133F">
        <w:rPr>
          <w:rFonts w:cs="Tahoma"/>
          <w:bCs/>
          <w:color w:val="000000"/>
          <w:szCs w:val="18"/>
          <w:lang w:val="ru-RU"/>
        </w:rPr>
        <w:t xml:space="preserve"> 2012 </w:t>
      </w:r>
      <w:r w:rsidRPr="00D7143B">
        <w:rPr>
          <w:rFonts w:cs="Tahoma"/>
          <w:bCs/>
          <w:color w:val="000000"/>
          <w:szCs w:val="18"/>
        </w:rPr>
        <w:t>Standard</w:t>
      </w:r>
      <w:r w:rsidRPr="00A8133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6C046BF3" w14:textId="77777777" w:rsidR="00BF6603" w:rsidRPr="00A8133F" w:rsidRDefault="00BF6603" w:rsidP="00A434A4">
      <w:pPr>
        <w:contextualSpacing/>
        <w:rPr>
          <w:lang w:val="ru-RU"/>
        </w:rPr>
      </w:pPr>
    </w:p>
    <w:p w14:paraId="00AE3C39" w14:textId="77777777" w:rsidR="008C2FF8" w:rsidRPr="00A8133F" w:rsidRDefault="001978C7" w:rsidP="008C2FF8">
      <w:pPr>
        <w:spacing w:after="60"/>
        <w:ind w:left="720"/>
        <w:rPr>
          <w:lang w:val="ru-RU"/>
        </w:rPr>
      </w:pPr>
      <w:r w:rsidRPr="00A8133F">
        <w:rPr>
          <w:rFonts w:eastAsia="Calibri" w:cs="Tahoma"/>
          <w:b/>
          <w:szCs w:val="18"/>
          <w:lang w:val="ru-RU"/>
        </w:rPr>
        <w:t xml:space="preserve">Дополнительные сведения об использовании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для высокопроизводительных вычислительных систем (</w:t>
      </w:r>
      <w:r w:rsidRPr="00D7143B">
        <w:rPr>
          <w:rFonts w:eastAsia="Calibri" w:cs="Tahoma"/>
          <w:b/>
          <w:szCs w:val="18"/>
        </w:rPr>
        <w:t>HPC</w:t>
      </w:r>
      <w:r w:rsidRPr="00A8133F">
        <w:rPr>
          <w:rFonts w:eastAsia="Calibri" w:cs="Tahoma"/>
          <w:b/>
          <w:szCs w:val="18"/>
          <w:lang w:val="ru-RU"/>
        </w:rPr>
        <w:t>)</w:t>
      </w:r>
    </w:p>
    <w:p w14:paraId="3748FC66" w14:textId="77777777" w:rsidR="002F7203" w:rsidRPr="00A8133F" w:rsidRDefault="001978C7" w:rsidP="008C2FF8">
      <w:pPr>
        <w:ind w:left="720"/>
        <w:contextualSpacing/>
        <w:rPr>
          <w:lang w:val="ru-RU"/>
        </w:rPr>
      </w:pPr>
      <w:r w:rsidRPr="00A8133F">
        <w:rPr>
          <w:rFonts w:eastAsia="Calibri" w:cs="Tahoma"/>
          <w:szCs w:val="18"/>
          <w:lang w:val="ru-RU"/>
        </w:rPr>
        <w:t xml:space="preserve">Когда для высокопроизводительных вычислительных систем используется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или </w:t>
      </w:r>
      <w:r w:rsidRPr="00D7143B">
        <w:rPr>
          <w:rFonts w:eastAsia="Calibri" w:cs="Tahoma"/>
          <w:szCs w:val="18"/>
        </w:rPr>
        <w:t>Datacenter</w:t>
      </w:r>
      <w:r w:rsidRPr="00A8133F">
        <w:rPr>
          <w:rFonts w:eastAsia="Calibri" w:cs="Tahoma"/>
          <w:szCs w:val="18"/>
          <w:lang w:val="ru-RU"/>
        </w:rPr>
        <w:t>, для доступа к программному обеспечению не требуются клиентские лицензии. «</w:t>
      </w:r>
      <w:r w:rsidRPr="00A8133F">
        <w:rPr>
          <w:lang w:val="ru-RU"/>
        </w:rPr>
        <w:t>Рабочая нагрузка высокопроизводительных вычислительных систем (</w:t>
      </w:r>
      <w:r w:rsidRPr="00D7143B">
        <w:t>HPC</w:t>
      </w:r>
      <w:r w:rsidRPr="00A8133F">
        <w:rPr>
          <w:lang w:val="ru-RU"/>
        </w:rPr>
        <w:t>)»</w:t>
      </w:r>
      <w:r w:rsidRPr="00A8133F">
        <w:rPr>
          <w:b/>
          <w:bCs/>
          <w:lang w:val="ru-RU"/>
        </w:rPr>
        <w:t xml:space="preserve"> </w:t>
      </w:r>
      <w:r w:rsidRPr="00A8133F">
        <w:rPr>
          <w:lang w:val="ru-RU"/>
        </w:rPr>
        <w:t xml:space="preserve">означает нагрузку, при которой для запуска Узла кластера </w:t>
      </w:r>
      <w:r w:rsidRPr="00A8133F">
        <w:rPr>
          <w:u w:val="single"/>
          <w:lang w:val="ru-RU"/>
        </w:rPr>
        <w:t>используется</w:t>
      </w:r>
      <w:r w:rsidRPr="00A8133F">
        <w:rPr>
          <w:lang w:val="ru-RU"/>
        </w:rPr>
        <w:t xml:space="preserve"> программное обеспечение вместе с</w:t>
      </w:r>
      <w:r w:rsidR="00BF6603">
        <w:t> </w:t>
      </w:r>
      <w:r w:rsidRPr="00A8133F">
        <w:rPr>
          <w:lang w:val="ru-RU"/>
        </w:rPr>
        <w:t xml:space="preserve">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w:t>
      </w:r>
      <w:r w:rsidRPr="00D7143B">
        <w:t>HPC</w:t>
      </w:r>
      <w:r w:rsidRPr="00A8133F">
        <w:rPr>
          <w:lang w:val="ru-RU"/>
        </w:rPr>
        <w:t>.</w:t>
      </w:r>
      <w:r w:rsidRPr="00A8133F">
        <w:rPr>
          <w:rFonts w:eastAsia="Calibri" w:cs="Tahoma"/>
          <w:szCs w:val="18"/>
          <w:lang w:val="ru-RU"/>
        </w:rPr>
        <w:t xml:space="preserve"> Дополнительные сведения см. в документе «Права на использование продуктов».</w:t>
      </w:r>
      <w:bookmarkStart w:id="1619" w:name="Srv_1120WinSvr08R2Enterprise"/>
    </w:p>
    <w:p w14:paraId="0607968C" w14:textId="77777777" w:rsidR="008C2FF8" w:rsidRPr="00687E72" w:rsidRDefault="008C2FF8" w:rsidP="008C2FF8">
      <w:pPr>
        <w:contextualSpacing/>
        <w:rPr>
          <w:lang w:val="ru-RU"/>
        </w:rPr>
      </w:pPr>
    </w:p>
    <w:p w14:paraId="6C272E5B" w14:textId="77777777" w:rsidR="00887412" w:rsidRPr="00687E72" w:rsidRDefault="00887412" w:rsidP="008C2FF8">
      <w:pPr>
        <w:contextualSpacing/>
        <w:rPr>
          <w:lang w:val="ru-RU"/>
        </w:rPr>
      </w:pPr>
    </w:p>
    <w:p w14:paraId="362A4D6C" w14:textId="77777777" w:rsidR="00887412" w:rsidRPr="00687E72" w:rsidRDefault="00887412" w:rsidP="008C2FF8">
      <w:pPr>
        <w:contextualSpacing/>
        <w:rPr>
          <w:lang w:val="ru-RU"/>
        </w:rPr>
      </w:pPr>
    </w:p>
    <w:p w14:paraId="0FE90586" w14:textId="77777777" w:rsidR="00887412" w:rsidRPr="00687E72" w:rsidRDefault="00887412" w:rsidP="008C2FF8">
      <w:pPr>
        <w:contextualSpacing/>
        <w:rPr>
          <w:lang w:val="ru-RU"/>
        </w:rPr>
      </w:pPr>
    </w:p>
    <w:p w14:paraId="79859E9F" w14:textId="77777777" w:rsidR="002512D3" w:rsidRPr="00A8133F" w:rsidRDefault="002512D3">
      <w:pPr>
        <w:rPr>
          <w:lang w:val="ru-RU"/>
        </w:rPr>
      </w:pPr>
      <w:bookmarkStart w:id="1620" w:name="_97_Windows_Server"/>
      <w:bookmarkStart w:id="1621" w:name="_98_Windows_Server"/>
      <w:bookmarkStart w:id="1622" w:name="_Toc336338370"/>
      <w:bookmarkStart w:id="1623" w:name="Srv_116WinSvr08R2Enterprise"/>
      <w:bookmarkStart w:id="1624" w:name="Srv_100WinSvr08R2Enterprise"/>
      <w:bookmarkEnd w:id="1620"/>
      <w:bookmarkEnd w:id="1621"/>
    </w:p>
    <w:p w14:paraId="16233BC4" w14:textId="77777777" w:rsidR="006D0B36" w:rsidRPr="00A8133F" w:rsidRDefault="00A560B6" w:rsidP="007B35CE">
      <w:pPr>
        <w:pStyle w:val="Heading3"/>
        <w:keepNext/>
        <w:ind w:left="360" w:hanging="360"/>
        <w:rPr>
          <w:lang w:val="ru-RU"/>
        </w:rPr>
      </w:pPr>
      <w:bookmarkStart w:id="1625" w:name="_109_Windows_Server"/>
      <w:bookmarkStart w:id="1626" w:name="_Toc380005123"/>
      <w:bookmarkEnd w:id="1625"/>
      <w:r w:rsidRPr="00A8133F">
        <w:rPr>
          <w:rFonts w:ascii="Tahoma" w:hAnsi="Tahoma"/>
          <w:caps/>
          <w:color w:val="F66400"/>
          <w:sz w:val="22"/>
          <w:vertAlign w:val="superscript"/>
          <w:lang w:val="ru-RU"/>
        </w:rPr>
        <w:t>111</w:t>
      </w:r>
      <w:r w:rsidRPr="00A8133F">
        <w:rPr>
          <w:rFonts w:ascii="Tahoma" w:hAnsi="Tahoma"/>
          <w:color w:val="F66400"/>
          <w:sz w:val="22"/>
          <w:lang w:val="ru-RU"/>
        </w:rPr>
        <w:t xml:space="preserve">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2008 </w:t>
      </w:r>
      <w:r w:rsidRPr="00D7143B">
        <w:rPr>
          <w:rFonts w:ascii="Tahoma" w:hAnsi="Tahoma"/>
          <w:color w:val="F66400"/>
          <w:sz w:val="22"/>
        </w:rPr>
        <w:t>R</w:t>
      </w:r>
      <w:r w:rsidRPr="00A8133F">
        <w:rPr>
          <w:rFonts w:ascii="Tahoma" w:hAnsi="Tahoma"/>
          <w:color w:val="F66400"/>
          <w:sz w:val="22"/>
          <w:lang w:val="ru-RU"/>
        </w:rPr>
        <w:t xml:space="preserve">2 </w:t>
      </w:r>
      <w:r w:rsidRPr="00D7143B">
        <w:rPr>
          <w:rFonts w:ascii="Tahoma" w:hAnsi="Tahoma"/>
          <w:color w:val="F66400"/>
          <w:sz w:val="22"/>
        </w:rPr>
        <w:t>Enterprise</w:t>
      </w:r>
      <w:bookmarkEnd w:id="1622"/>
      <w:bookmarkEnd w:id="1626"/>
      <w:r w:rsidRPr="00A8133F">
        <w:rPr>
          <w:rFonts w:ascii="Tahoma" w:hAnsi="Tahoma"/>
          <w:color w:val="F66400"/>
          <w:sz w:val="22"/>
          <w:lang w:val="ru-RU"/>
        </w:rPr>
        <w:t xml:space="preserve"> </w:t>
      </w:r>
      <w:bookmarkEnd w:id="1623"/>
    </w:p>
    <w:bookmarkEnd w:id="1619"/>
    <w:bookmarkEnd w:id="1624"/>
    <w:p w14:paraId="60B8875F" w14:textId="77777777" w:rsidR="00156AE7" w:rsidRPr="00A8133F" w:rsidRDefault="00156AE7" w:rsidP="008C2FF8">
      <w:pPr>
        <w:ind w:left="900"/>
        <w:rPr>
          <w:lang w:val="ru-RU"/>
        </w:rPr>
      </w:pPr>
    </w:p>
    <w:p w14:paraId="222E380E" w14:textId="77777777" w:rsidR="00171927" w:rsidRPr="00A8133F" w:rsidRDefault="00156AE7" w:rsidP="00171927">
      <w:pPr>
        <w:spacing w:after="60"/>
        <w:ind w:left="720"/>
        <w:rPr>
          <w:lang w:val="ru-RU"/>
        </w:rPr>
      </w:pPr>
      <w:r w:rsidRPr="00A8133F">
        <w:rPr>
          <w:b/>
          <w:color w:val="000000"/>
          <w:lang w:val="ru-RU"/>
        </w:rPr>
        <w:t xml:space="preserve">Предоставление лицензий в связи с окончанием жизненного цикла </w:t>
      </w:r>
      <w:r w:rsidRPr="00D7143B">
        <w:rPr>
          <w:b/>
          <w:color w:val="000000"/>
        </w:rPr>
        <w:t>Windows</w:t>
      </w:r>
      <w:r w:rsidRPr="00A8133F">
        <w:rPr>
          <w:b/>
          <w:color w:val="000000"/>
          <w:lang w:val="ru-RU"/>
        </w:rPr>
        <w:t xml:space="preserve"> </w:t>
      </w:r>
      <w:r w:rsidRPr="00D7143B">
        <w:rPr>
          <w:b/>
          <w:color w:val="000000"/>
        </w:rPr>
        <w:t>Server</w:t>
      </w:r>
      <w:r w:rsidR="00BF6603">
        <w:rPr>
          <w:b/>
          <w:color w:val="000000"/>
        </w:rPr>
        <w:t> </w:t>
      </w:r>
      <w:r w:rsidRPr="00D7143B">
        <w:rPr>
          <w:b/>
          <w:color w:val="000000"/>
        </w:rPr>
        <w:t>Enterprise</w:t>
      </w:r>
      <w:r w:rsidRPr="00A8133F">
        <w:rPr>
          <w:b/>
          <w:color w:val="000000"/>
          <w:lang w:val="ru-RU"/>
        </w:rPr>
        <w:t>:</w:t>
      </w:r>
    </w:p>
    <w:p w14:paraId="6229442E" w14:textId="77777777" w:rsidR="00156AE7" w:rsidRPr="00A8133F" w:rsidRDefault="00156AE7" w:rsidP="008C2FF8">
      <w:pPr>
        <w:ind w:left="720"/>
        <w:rPr>
          <w:lang w:val="ru-RU"/>
        </w:rPr>
      </w:pP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будет последней версией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Enterprise</w:t>
      </w:r>
      <w:r w:rsidRPr="00A8133F">
        <w:rPr>
          <w:color w:val="000000"/>
          <w:lang w:val="ru-RU"/>
        </w:rPr>
        <w:t>.</w:t>
      </w:r>
      <w:r w:rsidR="00213B12" w:rsidRPr="00A8133F">
        <w:rPr>
          <w:color w:val="000000"/>
          <w:lang w:val="ru-RU"/>
        </w:rPr>
        <w:t xml:space="preserve"> </w:t>
      </w:r>
      <w:r w:rsidRPr="00A8133F">
        <w:rPr>
          <w:color w:val="000000"/>
          <w:lang w:val="ru-RU"/>
        </w:rPr>
        <w:t xml:space="preserve">Клиенты Программы корпоративного лицензирования с действующим покрытием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Enterprise</w:t>
      </w:r>
      <w:r w:rsidRPr="00A8133F">
        <w:rPr>
          <w:color w:val="000000"/>
          <w:lang w:val="ru-RU"/>
        </w:rPr>
        <w:t xml:space="preserve"> на 1 сентября 2012 г. или на дату начала доступности для загрузки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в Центре поддержки корпоративных лицензий (</w:t>
      </w:r>
      <w:r w:rsidRPr="00D7143B">
        <w:rPr>
          <w:color w:val="000000"/>
        </w:rPr>
        <w:t>VLSC</w:t>
      </w:r>
      <w:r w:rsidRPr="00A8133F">
        <w:rPr>
          <w:color w:val="000000"/>
          <w:lang w:val="ru-RU"/>
        </w:rPr>
        <w:t xml:space="preserve">), смотря, что наступит раньше, («Соответствующие лицензии») </w:t>
      </w:r>
      <w:r w:rsidRPr="00A8133F">
        <w:rPr>
          <w:rFonts w:eastAsia="Calibri" w:cs="Tahoma"/>
          <w:szCs w:val="18"/>
          <w:lang w:val="ru-RU"/>
        </w:rPr>
        <w:t xml:space="preserve">получат право выполнить обновление до программного обеспечения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и использовать его вместо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Enterprise</w:t>
      </w:r>
      <w:r w:rsidRPr="00A8133F">
        <w:rPr>
          <w:rFonts w:eastAsia="Calibri" w:cs="Tahoma"/>
          <w:szCs w:val="18"/>
          <w:lang w:val="ru-RU"/>
        </w:rPr>
        <w:t xml:space="preserve">. Чтобы стимулировать такое обновление, клиент получит право за каждую Соответствующую лицензию получить, после того как станет доступным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w:t>
      </w:r>
    </w:p>
    <w:p w14:paraId="64298368" w14:textId="77777777" w:rsidR="00171927" w:rsidRPr="00A8133F" w:rsidRDefault="00171927" w:rsidP="00171927">
      <w:pPr>
        <w:spacing w:after="60"/>
        <w:ind w:left="720"/>
        <w:rPr>
          <w:lang w:val="ru-RU"/>
        </w:rPr>
      </w:pPr>
    </w:p>
    <w:p w14:paraId="27A31FCC" w14:textId="77777777" w:rsidR="00156AE7" w:rsidRPr="00D7143B" w:rsidRDefault="00156AE7" w:rsidP="00346F4B">
      <w:pPr>
        <w:numPr>
          <w:ilvl w:val="0"/>
          <w:numId w:val="52"/>
        </w:numPr>
        <w:spacing w:after="60"/>
        <w:ind w:left="1440"/>
      </w:pPr>
      <w:r w:rsidRPr="00D7143B">
        <w:rPr>
          <w:rFonts w:eastAsia="Calibri" w:cs="Tahoma"/>
          <w:szCs w:val="18"/>
        </w:rPr>
        <w:t>2 лицензии Windows Server 2012 Standard ИЛИ</w:t>
      </w:r>
    </w:p>
    <w:p w14:paraId="3807A7FB" w14:textId="77777777" w:rsidR="00156AE7" w:rsidRPr="00A8133F" w:rsidRDefault="00156AE7" w:rsidP="00346F4B">
      <w:pPr>
        <w:numPr>
          <w:ilvl w:val="0"/>
          <w:numId w:val="52"/>
        </w:numPr>
        <w:spacing w:after="60"/>
        <w:ind w:left="1440"/>
        <w:rPr>
          <w:lang w:val="ru-RU"/>
        </w:rPr>
      </w:pPr>
      <w:r w:rsidRPr="00A8133F">
        <w:rPr>
          <w:rFonts w:eastAsia="Calibri" w:cs="Tahoma"/>
          <w:szCs w:val="18"/>
          <w:lang w:val="ru-RU"/>
        </w:rPr>
        <w:t xml:space="preserve">Три, за Соответствующие лицензии, приобретенные с </w:t>
      </w:r>
      <w:r w:rsidRPr="00D7143B">
        <w:rPr>
          <w:rFonts w:eastAsia="Calibri" w:cs="Tahoma"/>
          <w:szCs w:val="18"/>
        </w:rPr>
        <w:t>SA</w:t>
      </w:r>
      <w:r w:rsidRPr="00A8133F">
        <w:rPr>
          <w:rFonts w:eastAsia="Calibri" w:cs="Tahoma"/>
          <w:szCs w:val="18"/>
          <w:lang w:val="ru-RU"/>
        </w:rPr>
        <w:t xml:space="preserve"> или обновленные в период между 1</w:t>
      </w:r>
      <w:r w:rsidR="00BF6FD5">
        <w:rPr>
          <w:rFonts w:eastAsia="Calibri" w:cs="Tahoma"/>
          <w:szCs w:val="18"/>
        </w:rPr>
        <w:t> </w:t>
      </w:r>
      <w:r w:rsidRPr="00A8133F">
        <w:rPr>
          <w:rFonts w:eastAsia="Calibri" w:cs="Tahoma"/>
          <w:szCs w:val="18"/>
          <w:lang w:val="ru-RU"/>
        </w:rPr>
        <w:t>апреля и 31 августа 2012</w:t>
      </w:r>
      <w:r w:rsidRPr="00D7143B">
        <w:rPr>
          <w:rFonts w:eastAsia="Calibri" w:cs="Tahoma"/>
          <w:szCs w:val="18"/>
        </w:rPr>
        <w:t> </w:t>
      </w:r>
      <w:r w:rsidRPr="00A8133F">
        <w:rPr>
          <w:rFonts w:eastAsia="Calibri" w:cs="Tahoma"/>
          <w:szCs w:val="18"/>
          <w:lang w:val="ru-RU"/>
        </w:rPr>
        <w:t>г., ИЛИ</w:t>
      </w:r>
    </w:p>
    <w:p w14:paraId="18C41DFB" w14:textId="77777777" w:rsidR="00156AE7" w:rsidRPr="00A8133F" w:rsidRDefault="00156AE7" w:rsidP="00346F4B">
      <w:pPr>
        <w:numPr>
          <w:ilvl w:val="0"/>
          <w:numId w:val="52"/>
        </w:numPr>
        <w:spacing w:after="60"/>
        <w:ind w:left="1440"/>
        <w:rPr>
          <w:lang w:val="ru-RU"/>
        </w:rPr>
      </w:pPr>
      <w:r w:rsidRPr="00A8133F">
        <w:rPr>
          <w:rFonts w:eastAsia="Calibri" w:cs="Tahoma"/>
          <w:szCs w:val="18"/>
          <w:lang w:val="ru-RU"/>
        </w:rPr>
        <w:t xml:space="preserve">Четыре лицензии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w:t>
      </w:r>
      <w:r w:rsidR="00BF6FD5" w:rsidRPr="00A8133F">
        <w:rPr>
          <w:rFonts w:eastAsia="Calibri" w:cs="Tahoma"/>
          <w:szCs w:val="18"/>
          <w:lang w:val="ru-RU"/>
        </w:rPr>
        <w:t xml:space="preserve">го это программное обеспечение </w:t>
      </w:r>
      <w:r w:rsidRPr="00A8133F">
        <w:rPr>
          <w:rFonts w:eastAsia="Calibri" w:cs="Tahoma"/>
          <w:szCs w:val="18"/>
          <w:lang w:val="ru-RU"/>
        </w:rPr>
        <w:t xml:space="preserve">до истечения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00213B12" w:rsidRPr="00A8133F">
        <w:rPr>
          <w:rFonts w:eastAsia="Calibri" w:cs="Tahoma"/>
          <w:szCs w:val="18"/>
          <w:lang w:val="ru-RU"/>
        </w:rPr>
        <w:t xml:space="preserve"> </w:t>
      </w:r>
      <w:r w:rsidRPr="00A8133F">
        <w:rPr>
          <w:rFonts w:eastAsia="Calibri" w:cs="Tahoma"/>
          <w:szCs w:val="18"/>
          <w:lang w:val="ru-RU"/>
        </w:rPr>
        <w:t xml:space="preserve">для Соответствующих лицензий в рамках текущего соглашения или с помощью инструмента </w:t>
      </w:r>
      <w:r w:rsidRPr="00D7143B">
        <w:rPr>
          <w:rFonts w:eastAsia="Calibri" w:cs="Tahoma"/>
          <w:szCs w:val="18"/>
        </w:rPr>
        <w:t>Microsoft</w:t>
      </w:r>
      <w:r w:rsidRPr="00A8133F">
        <w:rPr>
          <w:rFonts w:eastAsia="Calibri" w:cs="Tahoma"/>
          <w:szCs w:val="18"/>
          <w:lang w:val="ru-RU"/>
        </w:rPr>
        <w:t xml:space="preserve"> </w:t>
      </w:r>
      <w:r w:rsidRPr="00D7143B">
        <w:rPr>
          <w:rFonts w:eastAsia="Calibri" w:cs="Tahoma"/>
          <w:szCs w:val="18"/>
        </w:rPr>
        <w:t>MAP</w:t>
      </w:r>
      <w:r w:rsidRPr="00A8133F">
        <w:rPr>
          <w:rFonts w:eastAsia="Calibri" w:cs="Tahoma"/>
          <w:szCs w:val="18"/>
          <w:lang w:val="ru-RU"/>
        </w:rPr>
        <w:t xml:space="preserve"> или с помощью другого аналогичного программного обеспечения. Это предложение доступно только для одной Соответствующей лицензии на сервер.</w:t>
      </w:r>
    </w:p>
    <w:p w14:paraId="36BED8D6" w14:textId="77777777" w:rsidR="00156AE7" w:rsidRPr="00A8133F" w:rsidRDefault="00156AE7" w:rsidP="00346F4B">
      <w:pPr>
        <w:numPr>
          <w:ilvl w:val="0"/>
          <w:numId w:val="52"/>
        </w:numPr>
        <w:spacing w:after="60"/>
        <w:ind w:left="1440"/>
        <w:rPr>
          <w:lang w:val="ru-RU"/>
        </w:rPr>
      </w:pPr>
      <w:r w:rsidRPr="00A8133F">
        <w:rPr>
          <w:rFonts w:eastAsia="Calibri" w:cs="Tahoma"/>
          <w:szCs w:val="18"/>
          <w:lang w:val="ru-RU"/>
        </w:rPr>
        <w:t xml:space="preserve">Лицензии, приобретенные в рамках этой программы включают покрытие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w:t>
      </w:r>
      <w:r w:rsidR="00213B12" w:rsidRPr="00A8133F">
        <w:rPr>
          <w:rFonts w:eastAsia="Calibri" w:cs="Tahoma"/>
          <w:szCs w:val="18"/>
          <w:lang w:val="ru-RU"/>
        </w:rPr>
        <w:t xml:space="preserve"> </w:t>
      </w:r>
      <w:r w:rsidRPr="00A8133F">
        <w:rPr>
          <w:rFonts w:eastAsia="Calibri" w:cs="Tahoma"/>
          <w:szCs w:val="18"/>
          <w:lang w:val="ru-RU"/>
        </w:rPr>
        <w:t>Срок действия такого покрытия истечет после истечения срока действия покрытия для соответствующих лицензий.</w:t>
      </w:r>
    </w:p>
    <w:p w14:paraId="52915B7D" w14:textId="77777777" w:rsidR="00156AE7" w:rsidRPr="00A8133F" w:rsidRDefault="00156AE7" w:rsidP="00346F4B">
      <w:pPr>
        <w:numPr>
          <w:ilvl w:val="0"/>
          <w:numId w:val="52"/>
        </w:numPr>
        <w:spacing w:after="60"/>
        <w:ind w:left="1440"/>
        <w:rPr>
          <w:lang w:val="ru-RU"/>
        </w:rPr>
      </w:pPr>
      <w:r w:rsidRPr="00A8133F">
        <w:rPr>
          <w:rFonts w:eastAsia="Calibri" w:cs="Tahoma"/>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213B12" w:rsidRPr="00A8133F">
        <w:rPr>
          <w:rFonts w:eastAsia="Calibri" w:cs="Tahoma"/>
          <w:szCs w:val="18"/>
          <w:lang w:val="ru-RU"/>
        </w:rPr>
        <w:t xml:space="preserve"> </w:t>
      </w:r>
    </w:p>
    <w:p w14:paraId="2D6FAAC5" w14:textId="77777777" w:rsidR="00156AE7" w:rsidRPr="00A8133F" w:rsidRDefault="00156AE7" w:rsidP="00346F4B">
      <w:pPr>
        <w:numPr>
          <w:ilvl w:val="0"/>
          <w:numId w:val="52"/>
        </w:numPr>
        <w:spacing w:after="60"/>
        <w:ind w:left="1440"/>
        <w:rPr>
          <w:lang w:val="ru-RU"/>
        </w:rPr>
      </w:pPr>
      <w:r w:rsidRPr="00A8133F">
        <w:rPr>
          <w:rFonts w:eastAsia="Calibri" w:cs="Tahoma"/>
          <w:szCs w:val="18"/>
          <w:lang w:val="ru-RU"/>
        </w:rPr>
        <w:t xml:space="preserve">При обновлении до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в рамках данной программы существующие Соответствующие лицензии клиента на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больше не будут действительными.</w:t>
      </w:r>
    </w:p>
    <w:p w14:paraId="2FF711AC" w14:textId="77777777" w:rsidR="00156AE7" w:rsidRPr="00A8133F" w:rsidRDefault="00156AE7" w:rsidP="00346F4B">
      <w:pPr>
        <w:numPr>
          <w:ilvl w:val="0"/>
          <w:numId w:val="52"/>
        </w:numPr>
        <w:spacing w:after="60"/>
        <w:ind w:left="1440"/>
        <w:rPr>
          <w:lang w:val="ru-RU"/>
        </w:rPr>
      </w:pPr>
      <w:r w:rsidRPr="00A8133F">
        <w:rPr>
          <w:rFonts w:eastAsia="Calibri" w:cs="Tahoma"/>
          <w:szCs w:val="18"/>
          <w:lang w:val="ru-RU"/>
        </w:rPr>
        <w:t xml:space="preserve">Для целей последующего предоставления лицензии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Enterprise</w:t>
      </w:r>
      <w:r w:rsidRPr="00A8133F">
        <w:rPr>
          <w:rFonts w:eastAsia="Calibri" w:cs="Tahoma"/>
          <w:szCs w:val="18"/>
          <w:lang w:val="ru-RU"/>
        </w:rPr>
        <w:t>, приобретенные впоследствии в течение срока действия того же соглашения о регистрации в</w:t>
      </w:r>
      <w:r w:rsidR="00BF6603">
        <w:rPr>
          <w:rFonts w:eastAsia="Calibri" w:cs="Tahoma"/>
          <w:szCs w:val="18"/>
        </w:rPr>
        <w:t> </w:t>
      </w:r>
      <w:r w:rsidRPr="00A8133F">
        <w:rPr>
          <w:rFonts w:eastAsia="Calibri" w:cs="Tahoma"/>
          <w:szCs w:val="18"/>
          <w:lang w:val="ru-RU"/>
        </w:rPr>
        <w:t xml:space="preserve">рамках запланированного процесса сверки по соглашению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Enterprise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w:t>
      </w:r>
      <w:r w:rsidRPr="00D7143B">
        <w:rPr>
          <w:rFonts w:eastAsia="Calibri" w:cs="Tahoma"/>
          <w:szCs w:val="18"/>
        </w:rPr>
        <w:t>Open</w:t>
      </w:r>
      <w:r w:rsidRPr="00A8133F">
        <w:rPr>
          <w:rFonts w:eastAsia="Calibri" w:cs="Tahoma"/>
          <w:szCs w:val="18"/>
          <w:lang w:val="ru-RU"/>
        </w:rPr>
        <w:t xml:space="preserve"> </w:t>
      </w:r>
      <w:r w:rsidRPr="00D7143B">
        <w:rPr>
          <w:rFonts w:eastAsia="Calibri" w:cs="Tahoma"/>
          <w:szCs w:val="18"/>
        </w:rPr>
        <w:t>Value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или </w:t>
      </w:r>
      <w:r w:rsidRPr="00D7143B">
        <w:rPr>
          <w:rFonts w:eastAsia="Calibri" w:cs="Tahoma"/>
          <w:szCs w:val="18"/>
        </w:rPr>
        <w:t>Enrollment</w:t>
      </w:r>
      <w:r w:rsidRPr="00A8133F">
        <w:rPr>
          <w:rFonts w:eastAsia="Calibri" w:cs="Tahoma"/>
          <w:szCs w:val="18"/>
          <w:lang w:val="ru-RU"/>
        </w:rPr>
        <w:t xml:space="preserve"> </w:t>
      </w:r>
      <w:r w:rsidRPr="00D7143B">
        <w:rPr>
          <w:rFonts w:eastAsia="Calibri" w:cs="Tahoma"/>
          <w:szCs w:val="18"/>
        </w:rPr>
        <w:t>for</w:t>
      </w:r>
      <w:r w:rsidRPr="00A8133F">
        <w:rPr>
          <w:rFonts w:eastAsia="Calibri" w:cs="Tahoma"/>
          <w:szCs w:val="18"/>
          <w:lang w:val="ru-RU"/>
        </w:rPr>
        <w:t xml:space="preserve"> </w:t>
      </w:r>
      <w:r w:rsidRPr="00D7143B">
        <w:rPr>
          <w:rFonts w:eastAsia="Calibri" w:cs="Tahoma"/>
          <w:szCs w:val="18"/>
        </w:rPr>
        <w:t>Education</w:t>
      </w:r>
      <w:r w:rsidRPr="00A8133F">
        <w:rPr>
          <w:rFonts w:eastAsia="Calibri" w:cs="Tahoma"/>
          <w:szCs w:val="18"/>
          <w:lang w:val="ru-RU"/>
        </w:rPr>
        <w:t xml:space="preserve"> </w:t>
      </w:r>
      <w:r w:rsidRPr="00D7143B">
        <w:rPr>
          <w:rFonts w:eastAsia="Calibri" w:cs="Tahoma"/>
          <w:szCs w:val="18"/>
        </w:rPr>
        <w:t>Solutions</w:t>
      </w:r>
      <w:r w:rsidRPr="00A8133F">
        <w:rPr>
          <w:rFonts w:eastAsia="Calibri" w:cs="Tahoma"/>
          <w:szCs w:val="18"/>
          <w:lang w:val="ru-RU"/>
        </w:rPr>
        <w:t>, также считаются Соответствующими лицензиями.</w:t>
      </w:r>
      <w:r w:rsidR="00213B12" w:rsidRPr="00A8133F">
        <w:rPr>
          <w:rFonts w:eastAsia="Calibri" w:cs="Tahoma"/>
          <w:szCs w:val="18"/>
          <w:lang w:val="ru-RU"/>
        </w:rPr>
        <w:t xml:space="preserve"> </w:t>
      </w:r>
    </w:p>
    <w:p w14:paraId="346DBF9D" w14:textId="77777777" w:rsidR="00156AE7" w:rsidRPr="00A8133F" w:rsidRDefault="00156AE7" w:rsidP="00346F4B">
      <w:pPr>
        <w:numPr>
          <w:ilvl w:val="0"/>
          <w:numId w:val="52"/>
        </w:numPr>
        <w:spacing w:after="60"/>
        <w:ind w:left="1440"/>
        <w:rPr>
          <w:lang w:val="ru-RU"/>
        </w:rPr>
      </w:pPr>
      <w:r w:rsidRPr="00A8133F">
        <w:rPr>
          <w:rFonts w:eastAsia="Calibri" w:cs="Tahoma"/>
          <w:szCs w:val="18"/>
          <w:lang w:val="ru-RU"/>
        </w:rPr>
        <w:t xml:space="preserve">Несмотря на предоставление лицензий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и любые обновления до</w:t>
      </w:r>
      <w:r w:rsidR="00BF6603">
        <w:rPr>
          <w:rFonts w:eastAsia="Calibri" w:cs="Tahoma"/>
          <w:szCs w:val="18"/>
        </w:rPr>
        <w:t> </w:t>
      </w:r>
      <w:r w:rsidRPr="00A8133F">
        <w:rPr>
          <w:rFonts w:eastAsia="Calibri" w:cs="Tahoma"/>
          <w:szCs w:val="18"/>
          <w:lang w:val="ru-RU"/>
        </w:rPr>
        <w:t>этой версии, обязанности платить за Соответствующие лицензии и покрытие полностью остается в силе.</w:t>
      </w:r>
    </w:p>
    <w:p w14:paraId="715CB27D" w14:textId="77777777" w:rsidR="00047339" w:rsidRPr="00A8133F" w:rsidRDefault="00047339" w:rsidP="00171927">
      <w:pPr>
        <w:pStyle w:val="EndnoteText"/>
        <w:ind w:left="0"/>
        <w:rPr>
          <w:lang w:val="ru-RU"/>
        </w:rPr>
      </w:pPr>
    </w:p>
    <w:p w14:paraId="0C38580E" w14:textId="77777777" w:rsidR="00DD0569" w:rsidRPr="00A8133F" w:rsidRDefault="00DD0569">
      <w:pPr>
        <w:rPr>
          <w:lang w:val="ru-RU"/>
        </w:rPr>
      </w:pPr>
      <w:bookmarkStart w:id="1627" w:name="_110_Windows_Server_1"/>
      <w:bookmarkStart w:id="1628" w:name="Srv_1102WinSvr08R2Itanium"/>
      <w:bookmarkStart w:id="1629" w:name="_Toc336338371"/>
      <w:bookmarkStart w:id="1630" w:name="Srv_1132WinSvr08R2Itanium"/>
      <w:bookmarkStart w:id="1631" w:name="Srv_117WinSvr08R2Itanium"/>
      <w:bookmarkStart w:id="1632" w:name="Srv_98WinSvr08StdandHyperV"/>
      <w:bookmarkStart w:id="1633" w:name="Srv_99WinSvr08StdandHyperV"/>
      <w:bookmarkEnd w:id="1627"/>
    </w:p>
    <w:p w14:paraId="6896C143" w14:textId="77777777" w:rsidR="00EF1978" w:rsidRPr="00A8133F" w:rsidRDefault="00A560B6" w:rsidP="00A9151E">
      <w:pPr>
        <w:pStyle w:val="Heading3"/>
        <w:keepNext/>
        <w:ind w:left="360" w:hanging="360"/>
        <w:rPr>
          <w:lang w:val="ru-RU"/>
        </w:rPr>
      </w:pPr>
      <w:bookmarkStart w:id="1634" w:name="_112_Windows_Server_1"/>
      <w:bookmarkStart w:id="1635" w:name="_Toc380005124"/>
      <w:bookmarkEnd w:id="1634"/>
      <w:r w:rsidRPr="00A8133F">
        <w:rPr>
          <w:rFonts w:ascii="Tahoma" w:hAnsi="Tahoma"/>
          <w:caps/>
          <w:color w:val="F66400"/>
          <w:sz w:val="22"/>
          <w:vertAlign w:val="superscript"/>
          <w:lang w:val="ru-RU"/>
        </w:rPr>
        <w:t>112</w:t>
      </w:r>
      <w:r w:rsidRPr="00A8133F">
        <w:rPr>
          <w:b w:val="0"/>
          <w:caps/>
          <w:lang w:val="ru-RU"/>
        </w:rPr>
        <w:t xml:space="preserve">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2008 </w:t>
      </w:r>
      <w:r w:rsidRPr="00D7143B">
        <w:rPr>
          <w:rFonts w:ascii="Tahoma" w:hAnsi="Tahoma"/>
          <w:color w:val="F66400"/>
          <w:sz w:val="22"/>
        </w:rPr>
        <w:t>R</w:t>
      </w:r>
      <w:r w:rsidRPr="00A8133F">
        <w:rPr>
          <w:rFonts w:ascii="Tahoma" w:hAnsi="Tahoma"/>
          <w:color w:val="F66400"/>
          <w:sz w:val="22"/>
          <w:lang w:val="ru-RU"/>
        </w:rPr>
        <w:t xml:space="preserve">2 для систем на базе процессоров </w:t>
      </w:r>
      <w:r w:rsidRPr="00D7143B">
        <w:rPr>
          <w:rFonts w:ascii="Tahoma" w:hAnsi="Tahoma"/>
          <w:color w:val="F66400"/>
          <w:sz w:val="22"/>
        </w:rPr>
        <w:t>Itanium</w:t>
      </w:r>
      <w:bookmarkEnd w:id="1628"/>
      <w:bookmarkEnd w:id="1629"/>
      <w:bookmarkEnd w:id="1635"/>
    </w:p>
    <w:bookmarkEnd w:id="1630"/>
    <w:bookmarkEnd w:id="1631"/>
    <w:p w14:paraId="7A811FAC" w14:textId="77777777" w:rsidR="00376D4B" w:rsidRPr="00A8133F" w:rsidRDefault="00376D4B" w:rsidP="007E3162">
      <w:pPr>
        <w:ind w:left="360"/>
        <w:rPr>
          <w:lang w:val="ru-RU"/>
        </w:rPr>
      </w:pPr>
    </w:p>
    <w:p w14:paraId="46A8FEBF" w14:textId="77777777" w:rsidR="007E3162" w:rsidRPr="00A8133F" w:rsidRDefault="006533DF" w:rsidP="007E3162">
      <w:pPr>
        <w:spacing w:after="60"/>
        <w:ind w:left="720"/>
        <w:rPr>
          <w:lang w:val="ru-RU"/>
        </w:rPr>
      </w:pPr>
      <w:r w:rsidRPr="00A8133F">
        <w:rPr>
          <w:b/>
          <w:color w:val="000000"/>
          <w:lang w:val="ru-RU"/>
        </w:rPr>
        <w:t xml:space="preserve">Предоставление лицензий в связи с окончанием жизненного цикла </w:t>
      </w:r>
      <w:r w:rsidRPr="00D7143B">
        <w:rPr>
          <w:b/>
          <w:color w:val="000000"/>
        </w:rPr>
        <w:t>Windows</w:t>
      </w:r>
      <w:r w:rsidRPr="00A8133F">
        <w:rPr>
          <w:b/>
          <w:color w:val="000000"/>
          <w:lang w:val="ru-RU"/>
        </w:rPr>
        <w:t xml:space="preserve"> </w:t>
      </w:r>
      <w:r w:rsidRPr="00D7143B">
        <w:rPr>
          <w:b/>
          <w:color w:val="000000"/>
        </w:rPr>
        <w:t>Server</w:t>
      </w:r>
      <w:r w:rsidRPr="00A8133F">
        <w:rPr>
          <w:b/>
          <w:color w:val="000000"/>
          <w:lang w:val="ru-RU"/>
        </w:rPr>
        <w:t xml:space="preserve"> для</w:t>
      </w:r>
      <w:r w:rsidR="003D61AC">
        <w:rPr>
          <w:b/>
          <w:color w:val="000000"/>
        </w:rPr>
        <w:t> </w:t>
      </w:r>
      <w:r w:rsidRPr="00A8133F">
        <w:rPr>
          <w:b/>
          <w:color w:val="000000"/>
          <w:lang w:val="ru-RU"/>
        </w:rPr>
        <w:t xml:space="preserve">компьютеров на базе процессоров </w:t>
      </w:r>
      <w:r w:rsidRPr="00D7143B">
        <w:rPr>
          <w:b/>
          <w:color w:val="000000"/>
        </w:rPr>
        <w:t>Itanium</w:t>
      </w:r>
      <w:r w:rsidRPr="00A8133F">
        <w:rPr>
          <w:b/>
          <w:color w:val="000000"/>
          <w:lang w:val="ru-RU"/>
        </w:rPr>
        <w:t>:</w:t>
      </w:r>
    </w:p>
    <w:p w14:paraId="5C41C990" w14:textId="77777777" w:rsidR="006533DF" w:rsidRPr="00A8133F" w:rsidRDefault="006533DF" w:rsidP="007E3162">
      <w:pPr>
        <w:ind w:left="720"/>
        <w:rPr>
          <w:lang w:val="ru-RU"/>
        </w:rPr>
      </w:pP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будет последней версией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для компьютеров на базе процессоров </w:t>
      </w:r>
      <w:r w:rsidRPr="00D7143B">
        <w:rPr>
          <w:color w:val="000000"/>
        </w:rPr>
        <w:t>Itanium</w:t>
      </w:r>
      <w:r w:rsidRPr="00A8133F">
        <w:rPr>
          <w:color w:val="000000"/>
          <w:lang w:val="ru-RU"/>
        </w:rPr>
        <w:t>.</w:t>
      </w:r>
      <w:r w:rsidR="00213B12" w:rsidRPr="00A8133F">
        <w:rPr>
          <w:color w:val="000000"/>
          <w:lang w:val="ru-RU"/>
        </w:rPr>
        <w:t xml:space="preserve"> </w:t>
      </w:r>
      <w:r w:rsidRPr="00A8133F">
        <w:rPr>
          <w:color w:val="000000"/>
          <w:lang w:val="ru-RU"/>
        </w:rPr>
        <w:t xml:space="preserve">Клиенты Программы корпоративного лицензирования с действующим </w:t>
      </w:r>
      <w:r w:rsidRPr="00A8133F">
        <w:rPr>
          <w:color w:val="000000"/>
          <w:lang w:val="ru-RU"/>
        </w:rPr>
        <w:lastRenderedPageBreak/>
        <w:t xml:space="preserve">покрытием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for</w:t>
      </w:r>
      <w:r w:rsidRPr="00A8133F">
        <w:rPr>
          <w:color w:val="000000"/>
          <w:lang w:val="ru-RU"/>
        </w:rPr>
        <w:t xml:space="preserve"> </w:t>
      </w:r>
      <w:r w:rsidRPr="00D7143B">
        <w:rPr>
          <w:color w:val="000000"/>
        </w:rPr>
        <w:t>Itanium</w:t>
      </w:r>
      <w:r w:rsidRPr="00A8133F">
        <w:rPr>
          <w:color w:val="000000"/>
          <w:lang w:val="ru-RU"/>
        </w:rPr>
        <w:t xml:space="preserve"> </w:t>
      </w:r>
      <w:r w:rsidRPr="00D7143B">
        <w:rPr>
          <w:color w:val="000000"/>
        </w:rPr>
        <w:t>Based</w:t>
      </w:r>
      <w:r w:rsidRPr="00A8133F">
        <w:rPr>
          <w:color w:val="000000"/>
          <w:lang w:val="ru-RU"/>
        </w:rPr>
        <w:t xml:space="preserve"> </w:t>
      </w:r>
      <w:r w:rsidRPr="00D7143B">
        <w:rPr>
          <w:color w:val="000000"/>
        </w:rPr>
        <w:t>Systems</w:t>
      </w:r>
      <w:r w:rsidRPr="00A8133F">
        <w:rPr>
          <w:color w:val="000000"/>
          <w:lang w:val="ru-RU"/>
        </w:rPr>
        <w:t xml:space="preserve"> на</w:t>
      </w:r>
      <w:r w:rsidR="003D61AC">
        <w:rPr>
          <w:color w:val="000000"/>
        </w:rPr>
        <w:t> </w:t>
      </w:r>
      <w:r w:rsidRPr="00A8133F">
        <w:rPr>
          <w:color w:val="000000"/>
          <w:lang w:val="ru-RU"/>
        </w:rPr>
        <w:t>1</w:t>
      </w:r>
      <w:r w:rsidR="003D61AC">
        <w:rPr>
          <w:color w:val="000000"/>
        </w:rPr>
        <w:t> </w:t>
      </w:r>
      <w:r w:rsidRPr="00A8133F">
        <w:rPr>
          <w:color w:val="000000"/>
          <w:lang w:val="ru-RU"/>
        </w:rPr>
        <w:t xml:space="preserve">сентября 2012 г. или на дату начала доступности для загрузки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в Центре поддержки корпоративных лицензий (</w:t>
      </w:r>
      <w:r w:rsidRPr="00D7143B">
        <w:rPr>
          <w:color w:val="000000"/>
        </w:rPr>
        <w:t>VLSC</w:t>
      </w:r>
      <w:r w:rsidRPr="00A8133F">
        <w:rPr>
          <w:color w:val="000000"/>
          <w:lang w:val="ru-RU"/>
        </w:rPr>
        <w:t>), смотря, что наступит раньше, («Соответствующие лицензии») получат право</w:t>
      </w:r>
      <w:r w:rsidRPr="00A8133F">
        <w:rPr>
          <w:rFonts w:eastAsia="Calibri" w:cs="Tahoma"/>
          <w:szCs w:val="18"/>
          <w:lang w:val="ru-RU"/>
        </w:rPr>
        <w:t xml:space="preserve"> выполнить обновление до программного обеспечения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Datacenter</w:t>
      </w:r>
      <w:r w:rsidRPr="00A8133F">
        <w:rPr>
          <w:rFonts w:eastAsia="Calibri" w:cs="Tahoma"/>
          <w:szCs w:val="18"/>
          <w:lang w:val="ru-RU"/>
        </w:rPr>
        <w:t xml:space="preserve"> и использовать его вместо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for</w:t>
      </w:r>
      <w:r w:rsidRPr="00A8133F">
        <w:rPr>
          <w:rFonts w:eastAsia="Calibri" w:cs="Tahoma"/>
          <w:szCs w:val="18"/>
          <w:lang w:val="ru-RU"/>
        </w:rPr>
        <w:t xml:space="preserve"> </w:t>
      </w:r>
      <w:r w:rsidRPr="00D7143B">
        <w:rPr>
          <w:rFonts w:eastAsia="Calibri" w:cs="Tahoma"/>
          <w:szCs w:val="18"/>
        </w:rPr>
        <w:t>Itanium</w:t>
      </w:r>
      <w:r w:rsidRPr="00A8133F">
        <w:rPr>
          <w:rFonts w:eastAsia="Calibri" w:cs="Tahoma"/>
          <w:szCs w:val="18"/>
          <w:lang w:val="ru-RU"/>
        </w:rPr>
        <w:t xml:space="preserve"> </w:t>
      </w:r>
      <w:r w:rsidRPr="00D7143B">
        <w:rPr>
          <w:rFonts w:eastAsia="Calibri" w:cs="Tahoma"/>
          <w:szCs w:val="18"/>
        </w:rPr>
        <w:t>Based</w:t>
      </w:r>
      <w:r w:rsidRPr="00A8133F">
        <w:rPr>
          <w:rFonts w:eastAsia="Calibri" w:cs="Tahoma"/>
          <w:szCs w:val="18"/>
          <w:lang w:val="ru-RU"/>
        </w:rPr>
        <w:t xml:space="preserve"> </w:t>
      </w:r>
      <w:r w:rsidRPr="00D7143B">
        <w:rPr>
          <w:rFonts w:eastAsia="Calibri" w:cs="Tahoma"/>
          <w:szCs w:val="18"/>
        </w:rPr>
        <w:t>Systems</w:t>
      </w:r>
      <w:r w:rsidRPr="00A8133F">
        <w:rPr>
          <w:rFonts w:eastAsia="Calibri" w:cs="Tahoma"/>
          <w:szCs w:val="18"/>
          <w:lang w:val="ru-RU"/>
        </w:rPr>
        <w:t xml:space="preserve">. Чтобы стимулировать такое обновление, клиент получит право за каждые две Соответствующие лицензии получить лицензию на процессор для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Datacenter</w:t>
      </w:r>
      <w:r w:rsidRPr="00A8133F">
        <w:rPr>
          <w:rFonts w:eastAsia="Calibri" w:cs="Tahoma"/>
          <w:szCs w:val="18"/>
          <w:lang w:val="ru-RU"/>
        </w:rPr>
        <w:t xml:space="preserve"> после того как станет доступным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p>
    <w:p w14:paraId="62DE93E5" w14:textId="77777777" w:rsidR="007E3162" w:rsidRPr="00A8133F" w:rsidRDefault="007E3162" w:rsidP="007E3162">
      <w:pPr>
        <w:ind w:left="720"/>
        <w:rPr>
          <w:lang w:val="ru-RU"/>
        </w:rPr>
      </w:pPr>
    </w:p>
    <w:p w14:paraId="0FDC9854" w14:textId="77777777" w:rsidR="006533DF" w:rsidRPr="00A8133F" w:rsidRDefault="006533DF" w:rsidP="00346F4B">
      <w:pPr>
        <w:numPr>
          <w:ilvl w:val="0"/>
          <w:numId w:val="56"/>
        </w:numPr>
        <w:tabs>
          <w:tab w:val="clear" w:pos="360"/>
          <w:tab w:val="num" w:pos="1440"/>
        </w:tabs>
        <w:spacing w:after="60"/>
        <w:ind w:left="1440"/>
        <w:rPr>
          <w:lang w:val="ru-RU"/>
        </w:rPr>
      </w:pPr>
      <w:r w:rsidRPr="00A8133F">
        <w:rPr>
          <w:color w:val="000000"/>
          <w:lang w:val="ru-RU"/>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213B12" w:rsidRPr="00A8133F">
        <w:rPr>
          <w:color w:val="000000"/>
          <w:lang w:val="ru-RU"/>
        </w:rPr>
        <w:t xml:space="preserve"> </w:t>
      </w:r>
      <w:r w:rsidRPr="00A8133F">
        <w:rPr>
          <w:color w:val="000000"/>
          <w:lang w:val="ru-RU"/>
        </w:rPr>
        <w:t>Например, клиент имеет три Соответствующих лицензии, тогда он получит право на одну лицензии</w:t>
      </w:r>
      <w:r w:rsidR="00213B12" w:rsidRPr="00A8133F">
        <w:rPr>
          <w:color w:val="000000"/>
          <w:lang w:val="ru-RU"/>
        </w:rPr>
        <w:t xml:space="preserve"> </w:t>
      </w:r>
      <w:r w:rsidR="00213B12">
        <w:rPr>
          <w:color w:val="000000"/>
        </w:rPr>
        <w:t>Windows</w:t>
      </w:r>
      <w:r w:rsidR="00213B12" w:rsidRPr="00A8133F">
        <w:rPr>
          <w:color w:val="000000"/>
          <w:lang w:val="ru-RU"/>
        </w:rPr>
        <w:t xml:space="preserve"> </w:t>
      </w:r>
      <w:r w:rsidR="00213B12">
        <w:rPr>
          <w:color w:val="000000"/>
        </w:rPr>
        <w:t>Server</w:t>
      </w:r>
      <w:r w:rsidR="00213B12" w:rsidRPr="00A8133F">
        <w:rPr>
          <w:color w:val="000000"/>
          <w:lang w:val="ru-RU"/>
        </w:rPr>
        <w:t xml:space="preserve"> 2012 </w:t>
      </w:r>
      <w:r w:rsidR="00213B12">
        <w:rPr>
          <w:color w:val="000000"/>
        </w:rPr>
        <w:t>Datacenter</w:t>
      </w:r>
      <w:r w:rsidRPr="00A8133F">
        <w:rPr>
          <w:color w:val="000000"/>
          <w:lang w:val="ru-RU"/>
        </w:rPr>
        <w:t>.</w:t>
      </w:r>
    </w:p>
    <w:p w14:paraId="1CCC83B8" w14:textId="77777777" w:rsidR="006533DF" w:rsidRPr="00A8133F" w:rsidRDefault="006533DF" w:rsidP="00346F4B">
      <w:pPr>
        <w:pStyle w:val="ListParagraph"/>
        <w:numPr>
          <w:ilvl w:val="0"/>
          <w:numId w:val="56"/>
        </w:numPr>
        <w:tabs>
          <w:tab w:val="clear" w:pos="360"/>
          <w:tab w:val="num" w:pos="1440"/>
        </w:tabs>
        <w:spacing w:after="60"/>
        <w:ind w:left="1440"/>
        <w:contextualSpacing w:val="0"/>
        <w:rPr>
          <w:lang w:val="ru-RU"/>
        </w:rPr>
      </w:pPr>
      <w:r w:rsidRPr="00A8133F">
        <w:rPr>
          <w:rFonts w:ascii="Tahoma" w:eastAsia="Calibri" w:hAnsi="Tahoma" w:cs="Tahoma"/>
          <w:sz w:val="18"/>
          <w:szCs w:val="18"/>
          <w:lang w:val="ru-RU"/>
        </w:rPr>
        <w:t xml:space="preserve">Лицензии, приобретенные в рамках этой программы включают покрытие </w:t>
      </w:r>
      <w:r w:rsidRPr="00D7143B">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D7143B">
        <w:rPr>
          <w:rFonts w:ascii="Tahoma" w:eastAsia="Calibri" w:hAnsi="Tahoma" w:cs="Tahoma"/>
          <w:sz w:val="18"/>
          <w:szCs w:val="18"/>
        </w:rPr>
        <w:t>Assurance</w:t>
      </w:r>
      <w:r w:rsidRPr="00A8133F">
        <w:rPr>
          <w:rFonts w:ascii="Tahoma" w:eastAsia="Calibri" w:hAnsi="Tahoma" w:cs="Tahoma"/>
          <w:sz w:val="18"/>
          <w:szCs w:val="18"/>
          <w:lang w:val="ru-RU"/>
        </w:rPr>
        <w:t>.</w:t>
      </w:r>
      <w:r w:rsidR="00213B12" w:rsidRPr="00A8133F">
        <w:rPr>
          <w:rFonts w:ascii="Tahoma" w:eastAsia="Calibri" w:hAnsi="Tahoma" w:cs="Tahoma"/>
          <w:sz w:val="18"/>
          <w:szCs w:val="18"/>
          <w:lang w:val="ru-RU"/>
        </w:rPr>
        <w:t xml:space="preserve"> </w:t>
      </w:r>
      <w:r w:rsidRPr="00A8133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6CE5DBF8" w14:textId="77777777" w:rsidR="006533DF" w:rsidRPr="00A8133F" w:rsidRDefault="006533DF" w:rsidP="00346F4B">
      <w:pPr>
        <w:pStyle w:val="ListParagraph"/>
        <w:numPr>
          <w:ilvl w:val="0"/>
          <w:numId w:val="56"/>
        </w:numPr>
        <w:tabs>
          <w:tab w:val="clear" w:pos="360"/>
          <w:tab w:val="num" w:pos="1440"/>
        </w:tabs>
        <w:spacing w:after="60"/>
        <w:ind w:left="1440"/>
        <w:contextualSpacing w:val="0"/>
        <w:rPr>
          <w:lang w:val="ru-RU"/>
        </w:rPr>
      </w:pPr>
      <w:r w:rsidRPr="00A8133F">
        <w:rPr>
          <w:rFonts w:ascii="Tahoma" w:eastAsia="Calibri" w:hAnsi="Tahoma" w:cs="Tahoma"/>
          <w:sz w:val="18"/>
          <w:szCs w:val="18"/>
          <w:lang w:val="ru-RU"/>
        </w:rPr>
        <w:t>Если клиенты приобрели бессрочные права для использования программного обеспечения в</w:t>
      </w:r>
      <w:r w:rsidR="003D61AC">
        <w:rPr>
          <w:rFonts w:ascii="Tahoma" w:eastAsia="Calibri" w:hAnsi="Tahoma" w:cs="Tahoma"/>
          <w:sz w:val="18"/>
          <w:szCs w:val="18"/>
        </w:rPr>
        <w:t> </w:t>
      </w:r>
      <w:r w:rsidRPr="00A8133F">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934A6CA" w14:textId="77777777" w:rsidR="006533DF" w:rsidRPr="00A8133F" w:rsidRDefault="006533DF" w:rsidP="00346F4B">
      <w:pPr>
        <w:numPr>
          <w:ilvl w:val="0"/>
          <w:numId w:val="56"/>
        </w:numPr>
        <w:tabs>
          <w:tab w:val="clear" w:pos="360"/>
          <w:tab w:val="num" w:pos="1440"/>
        </w:tabs>
        <w:spacing w:after="60"/>
        <w:ind w:left="1440"/>
        <w:rPr>
          <w:lang w:val="ru-RU"/>
        </w:rPr>
      </w:pPr>
      <w:r w:rsidRPr="00A8133F">
        <w:rPr>
          <w:rFonts w:eastAsia="Calibri" w:cs="Tahoma"/>
          <w:szCs w:val="18"/>
          <w:lang w:val="ru-RU"/>
        </w:rPr>
        <w:t xml:space="preserve">При обновлении до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в рамках данной программы существующие Соответствующие лицензии клиента на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2008 </w:t>
      </w:r>
      <w:r w:rsidRPr="00D7143B">
        <w:rPr>
          <w:rFonts w:eastAsia="Calibri" w:cs="Tahoma"/>
          <w:szCs w:val="18"/>
        </w:rPr>
        <w:t>R</w:t>
      </w:r>
      <w:r w:rsidRPr="00A8133F">
        <w:rPr>
          <w:rFonts w:eastAsia="Calibri" w:cs="Tahoma"/>
          <w:szCs w:val="18"/>
          <w:lang w:val="ru-RU"/>
        </w:rPr>
        <w:t xml:space="preserve">2 для компьютеров на базе процессоров </w:t>
      </w:r>
      <w:r w:rsidRPr="00D7143B">
        <w:rPr>
          <w:rFonts w:eastAsia="Calibri" w:cs="Tahoma"/>
          <w:szCs w:val="18"/>
        </w:rPr>
        <w:t>Itanium</w:t>
      </w:r>
      <w:r w:rsidRPr="00A8133F">
        <w:rPr>
          <w:rFonts w:eastAsia="Calibri" w:cs="Tahoma"/>
          <w:szCs w:val="18"/>
          <w:lang w:val="ru-RU"/>
        </w:rPr>
        <w:t xml:space="preserve"> больше не будут действительными.</w:t>
      </w:r>
    </w:p>
    <w:p w14:paraId="03EF6A3B" w14:textId="77777777" w:rsidR="006533DF" w:rsidRPr="00A8133F" w:rsidRDefault="006533DF" w:rsidP="00346F4B">
      <w:pPr>
        <w:numPr>
          <w:ilvl w:val="0"/>
          <w:numId w:val="56"/>
        </w:numPr>
        <w:tabs>
          <w:tab w:val="clear" w:pos="360"/>
          <w:tab w:val="num" w:pos="1440"/>
        </w:tabs>
        <w:spacing w:after="60"/>
        <w:ind w:left="1440"/>
        <w:rPr>
          <w:lang w:val="ru-RU"/>
        </w:rPr>
      </w:pPr>
      <w:r w:rsidRPr="00A8133F">
        <w:rPr>
          <w:color w:val="000000"/>
          <w:lang w:val="ru-RU"/>
        </w:rPr>
        <w:t xml:space="preserve">Для целей последующего предоставления лицензии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для систем на базе процессоров </w:t>
      </w:r>
      <w:r w:rsidRPr="00D7143B">
        <w:rPr>
          <w:color w:val="000000"/>
        </w:rPr>
        <w:t>Itanium</w:t>
      </w:r>
      <w:r w:rsidRPr="00A8133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Enterprise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также считаются Соответствующими лицензиями.</w:t>
      </w:r>
      <w:r w:rsidR="00213B12" w:rsidRPr="00A8133F">
        <w:rPr>
          <w:rFonts w:cs="Tahoma"/>
          <w:bCs/>
          <w:color w:val="000000"/>
          <w:szCs w:val="18"/>
          <w:lang w:val="ru-RU"/>
        </w:rPr>
        <w:t xml:space="preserve"> </w:t>
      </w:r>
    </w:p>
    <w:p w14:paraId="12CAFA8E" w14:textId="77777777" w:rsidR="006533DF" w:rsidRPr="00A8133F" w:rsidRDefault="006533DF" w:rsidP="00346F4B">
      <w:pPr>
        <w:numPr>
          <w:ilvl w:val="0"/>
          <w:numId w:val="56"/>
        </w:numPr>
        <w:tabs>
          <w:tab w:val="clear" w:pos="360"/>
          <w:tab w:val="num" w:pos="1440"/>
        </w:tabs>
        <w:spacing w:after="60"/>
        <w:ind w:left="1440"/>
        <w:rPr>
          <w:lang w:val="ru-RU"/>
        </w:rPr>
      </w:pPr>
      <w:r w:rsidRPr="00A8133F">
        <w:rPr>
          <w:rFonts w:cs="Tahoma"/>
          <w:bCs/>
          <w:color w:val="000000"/>
          <w:szCs w:val="18"/>
          <w:lang w:val="ru-RU"/>
        </w:rPr>
        <w:t xml:space="preserve">Несмотря на предоставление лицензий </w:t>
      </w:r>
      <w:r w:rsidRPr="00D7143B">
        <w:rPr>
          <w:rFonts w:cs="Tahoma"/>
          <w:bCs/>
          <w:color w:val="000000"/>
          <w:szCs w:val="18"/>
        </w:rPr>
        <w:t>Windows</w:t>
      </w:r>
      <w:r w:rsidRPr="00A8133F">
        <w:rPr>
          <w:rFonts w:cs="Tahoma"/>
          <w:bCs/>
          <w:color w:val="000000"/>
          <w:szCs w:val="18"/>
          <w:lang w:val="ru-RU"/>
        </w:rPr>
        <w:t xml:space="preserve"> </w:t>
      </w:r>
      <w:r w:rsidRPr="00D7143B">
        <w:rPr>
          <w:rFonts w:cs="Tahoma"/>
          <w:bCs/>
          <w:color w:val="000000"/>
          <w:szCs w:val="18"/>
        </w:rPr>
        <w:t>Server</w:t>
      </w:r>
      <w:r w:rsidRPr="00A8133F">
        <w:rPr>
          <w:rFonts w:cs="Tahoma"/>
          <w:bCs/>
          <w:color w:val="000000"/>
          <w:szCs w:val="18"/>
          <w:lang w:val="ru-RU"/>
        </w:rPr>
        <w:t xml:space="preserve"> 2012 </w:t>
      </w:r>
      <w:r w:rsidRPr="00D7143B">
        <w:rPr>
          <w:rFonts w:cs="Tahoma"/>
          <w:bCs/>
          <w:color w:val="000000"/>
          <w:szCs w:val="18"/>
        </w:rPr>
        <w:t>Datacenter</w:t>
      </w:r>
      <w:r w:rsidRPr="00A8133F">
        <w:rPr>
          <w:rFonts w:cs="Tahoma"/>
          <w:bCs/>
          <w:color w:val="000000"/>
          <w:szCs w:val="18"/>
          <w:lang w:val="ru-RU"/>
        </w:rPr>
        <w:t xml:space="preserve"> и любые обновления до этой версии, обязанности платить за Соответствующие лицензии и покрытие полностью остается в силе.</w:t>
      </w:r>
    </w:p>
    <w:p w14:paraId="0FFAD801" w14:textId="77777777" w:rsidR="00D63C1B" w:rsidRPr="00A8133F" w:rsidRDefault="00D63C1B" w:rsidP="007E3162">
      <w:pPr>
        <w:rPr>
          <w:lang w:val="ru-RU"/>
        </w:rPr>
      </w:pPr>
      <w:bookmarkStart w:id="1636" w:name="_117_Windows_Server"/>
      <w:bookmarkEnd w:id="1632"/>
      <w:bookmarkEnd w:id="1633"/>
      <w:bookmarkEnd w:id="1636"/>
    </w:p>
    <w:p w14:paraId="253D5D9B" w14:textId="77777777" w:rsidR="00586FCE" w:rsidRPr="00A8133F" w:rsidRDefault="00586FCE" w:rsidP="00EF2279">
      <w:pPr>
        <w:rPr>
          <w:lang w:val="ru-RU"/>
        </w:rPr>
      </w:pPr>
    </w:p>
    <w:p w14:paraId="3E3CC279" w14:textId="77777777" w:rsidR="00FE1A01" w:rsidRPr="00A8133F" w:rsidRDefault="00A560B6" w:rsidP="00EF2279">
      <w:pPr>
        <w:pStyle w:val="Heading3"/>
        <w:rPr>
          <w:lang w:val="ru-RU"/>
        </w:rPr>
      </w:pPr>
      <w:bookmarkStart w:id="1637" w:name="_116_Windows_Server"/>
      <w:bookmarkStart w:id="1638" w:name="_111_Windows_Server"/>
      <w:bookmarkStart w:id="1639" w:name="_Toc336338372"/>
      <w:bookmarkStart w:id="1640" w:name="_Toc380005125"/>
      <w:bookmarkStart w:id="1641" w:name="Srv_101Win2008RemoteCALandExtConn"/>
      <w:bookmarkStart w:id="1642" w:name="Srv_115Win2008RemoteCALandExtConn"/>
      <w:bookmarkStart w:id="1643" w:name="Srv_119Win2008RemoteCALandExtConn"/>
      <w:bookmarkStart w:id="1644" w:name="Srv_101WindowsSvr2008RemoteDesktop"/>
      <w:bookmarkEnd w:id="1637"/>
      <w:bookmarkEnd w:id="1638"/>
      <w:r w:rsidRPr="00A8133F">
        <w:rPr>
          <w:rStyle w:val="Heading3Char"/>
          <w:rFonts w:ascii="Tahoma" w:hAnsi="Tahoma"/>
          <w:b/>
          <w:caps/>
          <w:color w:val="F66400"/>
          <w:sz w:val="22"/>
          <w:vertAlign w:val="superscript"/>
          <w:lang w:val="ru-RU"/>
        </w:rPr>
        <w:t>113</w:t>
      </w:r>
      <w:r w:rsidRPr="00A8133F">
        <w:rPr>
          <w:rStyle w:val="Heading3Char"/>
          <w:rFonts w:ascii="Tahoma" w:hAnsi="Tahoma"/>
          <w:b/>
          <w:caps/>
          <w:color w:val="F66400"/>
          <w:sz w:val="22"/>
          <w:lang w:val="ru-RU"/>
        </w:rPr>
        <w:t xml:space="preserve">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2012 </w:t>
      </w:r>
      <w:r w:rsidRPr="00D7143B">
        <w:rPr>
          <w:rFonts w:ascii="Tahoma" w:hAnsi="Tahoma"/>
          <w:color w:val="F66400"/>
          <w:sz w:val="22"/>
        </w:rPr>
        <w:t>CAL</w:t>
      </w:r>
      <w:bookmarkEnd w:id="1639"/>
      <w:bookmarkEnd w:id="1640"/>
    </w:p>
    <w:p w14:paraId="3BFD7A84" w14:textId="77777777" w:rsidR="00FE1A01" w:rsidRPr="00A8133F" w:rsidRDefault="00FE1A01" w:rsidP="002A01C2">
      <w:pPr>
        <w:rPr>
          <w:lang w:val="ru-RU"/>
        </w:rPr>
      </w:pPr>
    </w:p>
    <w:p w14:paraId="0651FCA3" w14:textId="77777777" w:rsidR="00FE1A01" w:rsidRPr="00A8133F" w:rsidRDefault="00FE1A01" w:rsidP="002A01C2">
      <w:pPr>
        <w:ind w:left="720"/>
        <w:rPr>
          <w:lang w:val="ru-RU"/>
        </w:rPr>
      </w:pPr>
      <w:r w:rsidRPr="00A8133F">
        <w:rPr>
          <w:rFonts w:cs="Tahoma"/>
          <w:szCs w:val="18"/>
          <w:lang w:val="ru-RU"/>
        </w:rPr>
        <w:t xml:space="preserve">Клиентскую лицензию </w:t>
      </w:r>
      <w:r w:rsidRPr="00D7143B">
        <w:rPr>
          <w:rFonts w:cs="Tahoma"/>
          <w:szCs w:val="18"/>
        </w:rPr>
        <w:t>Windows</w:t>
      </w:r>
      <w:r w:rsidRPr="00A8133F">
        <w:rPr>
          <w:rFonts w:cs="Tahoma"/>
          <w:szCs w:val="18"/>
          <w:lang w:val="ru-RU"/>
        </w:rPr>
        <w:t xml:space="preserve"> </w:t>
      </w:r>
      <w:r w:rsidRPr="00D7143B">
        <w:rPr>
          <w:rFonts w:cs="Tahoma"/>
          <w:szCs w:val="18"/>
        </w:rPr>
        <w:t>Server</w:t>
      </w:r>
      <w:r w:rsidRPr="00A8133F">
        <w:rPr>
          <w:rFonts w:cs="Tahoma"/>
          <w:szCs w:val="18"/>
          <w:lang w:val="ru-RU"/>
        </w:rPr>
        <w:t xml:space="preserve"> 2012 </w:t>
      </w:r>
      <w:r w:rsidRPr="00D7143B">
        <w:rPr>
          <w:rFonts w:cs="Tahoma"/>
          <w:szCs w:val="18"/>
        </w:rPr>
        <w:t>CAL</w:t>
      </w:r>
      <w:r w:rsidRPr="00A8133F">
        <w:rPr>
          <w:rFonts w:cs="Tahoma"/>
          <w:szCs w:val="18"/>
          <w:lang w:val="ru-RU"/>
        </w:rPr>
        <w:t xml:space="preserve"> можно использовать для доступа к </w:t>
      </w:r>
      <w:r w:rsidRPr="00D7143B">
        <w:rPr>
          <w:rFonts w:cs="Tahoma"/>
          <w:szCs w:val="18"/>
        </w:rPr>
        <w:t>Windows</w:t>
      </w:r>
      <w:r w:rsidR="002D62AE">
        <w:rPr>
          <w:rFonts w:cs="Tahoma"/>
          <w:szCs w:val="18"/>
        </w:rPr>
        <w:t> </w:t>
      </w:r>
      <w:r w:rsidRPr="00D7143B">
        <w:rPr>
          <w:rFonts w:cs="Tahoma"/>
          <w:szCs w:val="18"/>
        </w:rPr>
        <w:t>Server</w:t>
      </w:r>
      <w:r w:rsidR="002D62AE">
        <w:rPr>
          <w:rFonts w:cs="Tahoma"/>
          <w:szCs w:val="18"/>
        </w:rPr>
        <w:t> </w:t>
      </w:r>
      <w:r w:rsidRPr="00A8133F">
        <w:rPr>
          <w:rFonts w:cs="Tahoma"/>
          <w:szCs w:val="18"/>
          <w:lang w:val="ru-RU"/>
        </w:rPr>
        <w:t xml:space="preserve">2012 </w:t>
      </w:r>
      <w:r w:rsidRPr="00D7143B">
        <w:rPr>
          <w:rFonts w:cs="Tahoma"/>
          <w:szCs w:val="18"/>
        </w:rPr>
        <w:t>R</w:t>
      </w:r>
      <w:r w:rsidRPr="00A8133F">
        <w:rPr>
          <w:rFonts w:cs="Tahoma"/>
          <w:szCs w:val="18"/>
          <w:lang w:val="ru-RU"/>
        </w:rPr>
        <w:t>2.</w:t>
      </w:r>
    </w:p>
    <w:p w14:paraId="1255B529" w14:textId="77777777" w:rsidR="002A01C2" w:rsidRPr="00A8133F" w:rsidRDefault="002A01C2" w:rsidP="002A01C2">
      <w:pPr>
        <w:ind w:left="720"/>
        <w:rPr>
          <w:lang w:val="ru-RU"/>
        </w:rPr>
      </w:pPr>
    </w:p>
    <w:p w14:paraId="7D13A55B" w14:textId="77777777" w:rsidR="002A01C2" w:rsidRPr="00A8133F" w:rsidRDefault="00FE1A01" w:rsidP="002A01C2">
      <w:pPr>
        <w:spacing w:after="60"/>
        <w:ind w:left="720"/>
        <w:rPr>
          <w:lang w:val="ru-RU"/>
        </w:rPr>
      </w:pPr>
      <w:r w:rsidRPr="00A8133F">
        <w:rPr>
          <w:rFonts w:eastAsia="Calibri" w:cs="Tahoma"/>
          <w:b/>
          <w:szCs w:val="18"/>
          <w:lang w:val="ru-RU"/>
        </w:rPr>
        <w:t xml:space="preserve">Использование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w:t>
      </w:r>
      <w:r w:rsidRPr="00D7143B">
        <w:rPr>
          <w:rFonts w:eastAsia="Calibri" w:cs="Tahoma"/>
          <w:b/>
          <w:szCs w:val="18"/>
        </w:rPr>
        <w:t>R</w:t>
      </w:r>
      <w:r w:rsidRPr="00A8133F">
        <w:rPr>
          <w:rFonts w:eastAsia="Calibri" w:cs="Tahoma"/>
          <w:b/>
          <w:szCs w:val="18"/>
          <w:lang w:val="ru-RU"/>
        </w:rPr>
        <w:t>2 в качестве Веб-сервера</w:t>
      </w:r>
    </w:p>
    <w:p w14:paraId="75BB8E7D" w14:textId="77777777" w:rsidR="00FE1A01" w:rsidRPr="00A8133F" w:rsidRDefault="00FE1A01" w:rsidP="002A01C2">
      <w:pPr>
        <w:ind w:left="720"/>
        <w:rPr>
          <w:lang w:val="ru-RU"/>
        </w:rPr>
      </w:pPr>
      <w:r w:rsidRPr="00A8133F">
        <w:rPr>
          <w:rFonts w:cs="Tahoma"/>
          <w:color w:val="000000"/>
          <w:szCs w:val="18"/>
          <w:lang w:val="ru-RU"/>
        </w:rPr>
        <w:t xml:space="preserve">Когда </w:t>
      </w:r>
      <w:r w:rsidRPr="00D7143B">
        <w:rPr>
          <w:rFonts w:cs="Tahoma"/>
          <w:color w:val="000000"/>
          <w:szCs w:val="18"/>
        </w:rPr>
        <w:t>Windows</w:t>
      </w:r>
      <w:r w:rsidRPr="00A8133F">
        <w:rPr>
          <w:rFonts w:cs="Tahoma"/>
          <w:color w:val="000000"/>
          <w:szCs w:val="18"/>
          <w:lang w:val="ru-RU"/>
        </w:rPr>
        <w:t xml:space="preserve"> </w:t>
      </w:r>
      <w:r w:rsidRPr="00D7143B">
        <w:rPr>
          <w:rFonts w:cs="Tahoma"/>
          <w:color w:val="000000"/>
          <w:szCs w:val="18"/>
        </w:rPr>
        <w:t>Server</w:t>
      </w:r>
      <w:r w:rsidRPr="00A8133F">
        <w:rPr>
          <w:rFonts w:cs="Tahoma"/>
          <w:color w:val="000000"/>
          <w:szCs w:val="18"/>
          <w:lang w:val="ru-RU"/>
        </w:rPr>
        <w:t xml:space="preserve"> 2012 </w:t>
      </w:r>
      <w:r w:rsidRPr="00D7143B">
        <w:rPr>
          <w:rFonts w:cs="Tahoma"/>
          <w:color w:val="000000"/>
          <w:szCs w:val="18"/>
        </w:rPr>
        <w:t>R</w:t>
      </w:r>
      <w:r w:rsidRPr="00A8133F">
        <w:rPr>
          <w:rFonts w:cs="Tahoma"/>
          <w:color w:val="000000"/>
          <w:szCs w:val="18"/>
          <w:lang w:val="ru-RU"/>
        </w:rPr>
        <w:t xml:space="preserve">2 </w:t>
      </w:r>
      <w:r w:rsidRPr="00D7143B">
        <w:rPr>
          <w:rFonts w:cs="Tahoma"/>
          <w:color w:val="000000"/>
          <w:szCs w:val="18"/>
        </w:rPr>
        <w:t>Standard</w:t>
      </w:r>
      <w:r w:rsidRPr="00A8133F">
        <w:rPr>
          <w:rFonts w:cs="Tahoma"/>
          <w:color w:val="000000"/>
          <w:szCs w:val="18"/>
          <w:lang w:val="ru-RU"/>
        </w:rPr>
        <w:t xml:space="preserve"> или </w:t>
      </w:r>
      <w:r w:rsidRPr="00D7143B">
        <w:rPr>
          <w:rFonts w:cs="Tahoma"/>
          <w:color w:val="000000"/>
          <w:szCs w:val="18"/>
        </w:rPr>
        <w:t>Datacente</w:t>
      </w:r>
      <w:r w:rsidRPr="00A8133F">
        <w:rPr>
          <w:rFonts w:cs="Tahoma"/>
          <w:color w:val="000000"/>
          <w:szCs w:val="18"/>
          <w:lang w:val="ru-RU"/>
        </w:rPr>
        <w:t xml:space="preserve"> используется в качестве Веб-сервера, для доступа к программному обеспечению не требуются клиентские лицензии. «Веб-загрузка» означает следующее.</w:t>
      </w:r>
    </w:p>
    <w:p w14:paraId="37564A1F" w14:textId="77777777" w:rsidR="002A01C2" w:rsidRPr="00A8133F" w:rsidRDefault="002A01C2" w:rsidP="002A01C2">
      <w:pPr>
        <w:pStyle w:val="PURBody-Indented"/>
        <w:spacing w:after="0"/>
        <w:ind w:left="720"/>
        <w:rPr>
          <w:lang w:val="ru-RU"/>
        </w:rPr>
      </w:pPr>
    </w:p>
    <w:p w14:paraId="046652B8" w14:textId="77777777" w:rsidR="002A01C2" w:rsidRPr="00A8133F" w:rsidRDefault="006707A3" w:rsidP="002A01C2">
      <w:pPr>
        <w:pStyle w:val="PURBody-Indented"/>
        <w:spacing w:after="60"/>
        <w:ind w:left="720"/>
        <w:rPr>
          <w:lang w:val="ru-RU"/>
        </w:rPr>
      </w:pPr>
      <w:r w:rsidRPr="00A8133F">
        <w:rPr>
          <w:rFonts w:ascii="Tahoma" w:hAnsi="Tahoma" w:cs="Tahoma"/>
          <w:b/>
          <w:bCs/>
          <w:sz w:val="18"/>
          <w:szCs w:val="18"/>
          <w:lang w:val="ru-RU"/>
        </w:rPr>
        <w:t>Веб-загрузка</w:t>
      </w:r>
      <w:r w:rsidRPr="00A8133F">
        <w:rPr>
          <w:rFonts w:ascii="Tahoma" w:hAnsi="Tahoma" w:cs="Tahoma"/>
          <w:b/>
          <w:sz w:val="18"/>
          <w:szCs w:val="18"/>
          <w:lang w:val="ru-RU"/>
        </w:rPr>
        <w:t xml:space="preserve"> (веб-решения в Интернете)</w:t>
      </w:r>
    </w:p>
    <w:p w14:paraId="64800CF2" w14:textId="77777777" w:rsidR="006707A3" w:rsidRPr="00A8133F" w:rsidRDefault="006707A3" w:rsidP="002A01C2">
      <w:pPr>
        <w:pStyle w:val="PURBody-Indented"/>
        <w:spacing w:after="0"/>
        <w:ind w:left="720"/>
        <w:rPr>
          <w:lang w:val="ru-RU"/>
        </w:rPr>
      </w:pPr>
      <w:r w:rsidRPr="00A8133F">
        <w:rPr>
          <w:rFonts w:ascii="Tahoma" w:hAnsi="Tahoma" w:cs="Tahoma"/>
          <w:sz w:val="18"/>
          <w:szCs w:val="18"/>
          <w:lang w:val="ru-RU"/>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w:t>
      </w:r>
      <w:r w:rsidRPr="00D7143B">
        <w:rPr>
          <w:rFonts w:ascii="Tahoma" w:hAnsi="Tahoma" w:cs="Tahoma"/>
          <w:sz w:val="18"/>
          <w:szCs w:val="18"/>
        </w:rPr>
        <w:t>POP</w:t>
      </w:r>
      <w:r w:rsidRPr="00A8133F">
        <w:rPr>
          <w:rFonts w:ascii="Tahoma" w:hAnsi="Tahoma" w:cs="Tahoma"/>
          <w:sz w:val="18"/>
          <w:szCs w:val="18"/>
          <w:lang w:val="ru-RU"/>
        </w:rPr>
        <w:t xml:space="preserve">3. Пояснение: доступ к содержимому, сведениям и приложениям, обслуживаемым программным обеспечением в рамках </w:t>
      </w:r>
      <w:r w:rsidR="003D61AC" w:rsidRPr="00A8133F">
        <w:rPr>
          <w:rFonts w:ascii="Tahoma" w:hAnsi="Tahoma" w:cs="Tahoma"/>
          <w:sz w:val="18"/>
          <w:szCs w:val="18"/>
          <w:lang w:val="ru-RU"/>
        </w:rPr>
        <w:br/>
      </w:r>
      <w:r w:rsidRPr="00A8133F">
        <w:rPr>
          <w:rFonts w:ascii="Tahoma" w:hAnsi="Tahoma" w:cs="Tahoma"/>
          <w:sz w:val="18"/>
          <w:szCs w:val="18"/>
          <w:lang w:val="ru-RU"/>
        </w:rPr>
        <w:t xml:space="preserve">Веб-решения в Интернете, не ограничивается кругом сотрудников вашей компании и сотрудников ее аффилированных лиц. </w:t>
      </w:r>
    </w:p>
    <w:p w14:paraId="1F7D9148" w14:textId="77777777" w:rsidR="002A01C2" w:rsidRPr="00A8133F" w:rsidRDefault="002A01C2" w:rsidP="002A01C2">
      <w:pPr>
        <w:pStyle w:val="PURBody-Indented"/>
        <w:spacing w:after="0"/>
        <w:ind w:firstLine="450"/>
        <w:rPr>
          <w:lang w:val="ru-RU"/>
        </w:rPr>
      </w:pPr>
    </w:p>
    <w:p w14:paraId="2F3B4A2E" w14:textId="77777777" w:rsidR="006707A3" w:rsidRPr="00A8133F" w:rsidRDefault="006707A3" w:rsidP="002A01C2">
      <w:pPr>
        <w:pStyle w:val="PURBody-Indented"/>
        <w:spacing w:after="0"/>
        <w:ind w:firstLine="450"/>
        <w:rPr>
          <w:lang w:val="ru-RU"/>
        </w:rPr>
      </w:pPr>
      <w:r w:rsidRPr="00A8133F">
        <w:rPr>
          <w:rFonts w:ascii="Tahoma" w:hAnsi="Tahoma" w:cs="Tahoma"/>
          <w:sz w:val="18"/>
          <w:szCs w:val="18"/>
          <w:lang w:val="ru-RU"/>
        </w:rPr>
        <w:t>Вы имеете право использовать программное обеспечение в «Веб-решениях в Интернете» для запуска:</w:t>
      </w:r>
    </w:p>
    <w:p w14:paraId="10998415" w14:textId="77777777" w:rsidR="002A01C2" w:rsidRPr="00A8133F" w:rsidRDefault="002A01C2" w:rsidP="002A01C2">
      <w:pPr>
        <w:pStyle w:val="PURBody-Indented"/>
        <w:spacing w:after="0"/>
        <w:ind w:firstLine="450"/>
        <w:rPr>
          <w:rFonts w:ascii="Tahoma" w:hAnsi="Tahoma" w:cs="Tahoma"/>
          <w:sz w:val="18"/>
          <w:szCs w:val="18"/>
          <w:lang w:val="ru-RU"/>
        </w:rPr>
      </w:pPr>
    </w:p>
    <w:p w14:paraId="6C6CC409" w14:textId="77777777" w:rsidR="006707A3" w:rsidRPr="00A8133F" w:rsidRDefault="006707A3" w:rsidP="00346F4B">
      <w:pPr>
        <w:pStyle w:val="PURBullet-Indented"/>
        <w:numPr>
          <w:ilvl w:val="0"/>
          <w:numId w:val="122"/>
        </w:numPr>
        <w:spacing w:after="60" w:line="240" w:lineRule="auto"/>
        <w:ind w:left="1440" w:hanging="360"/>
        <w:contextualSpacing w:val="0"/>
        <w:rPr>
          <w:lang w:val="ru-RU"/>
        </w:rPr>
      </w:pPr>
      <w:r w:rsidRPr="00A8133F">
        <w:rPr>
          <w:rFonts w:ascii="Tahoma" w:hAnsi="Tahoma" w:cs="Tahoma"/>
          <w:sz w:val="18"/>
          <w:szCs w:val="18"/>
          <w:lang w:val="ru-RU"/>
        </w:rPr>
        <w:t xml:space="preserve">программного обеспечения веб-сервера (например, служб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Internet</w:t>
      </w:r>
      <w:r w:rsidRPr="00A8133F">
        <w:rPr>
          <w:rFonts w:ascii="Tahoma" w:hAnsi="Tahoma" w:cs="Tahoma"/>
          <w:sz w:val="18"/>
          <w:szCs w:val="18"/>
          <w:lang w:val="ru-RU"/>
        </w:rPr>
        <w:t xml:space="preserve"> </w:t>
      </w:r>
      <w:r w:rsidRPr="00D7143B">
        <w:rPr>
          <w:rFonts w:ascii="Tahoma" w:hAnsi="Tahoma" w:cs="Tahoma"/>
          <w:sz w:val="18"/>
          <w:szCs w:val="18"/>
        </w:rPr>
        <w:t>Information</w:t>
      </w:r>
      <w:r w:rsidRPr="00A8133F">
        <w:rPr>
          <w:rFonts w:ascii="Tahoma" w:hAnsi="Tahoma" w:cs="Tahoma"/>
          <w:sz w:val="18"/>
          <w:szCs w:val="18"/>
          <w:lang w:val="ru-RU"/>
        </w:rPr>
        <w:t xml:space="preserve"> </w:t>
      </w:r>
      <w:r w:rsidRPr="00D7143B">
        <w:rPr>
          <w:rFonts w:ascii="Tahoma" w:hAnsi="Tahoma" w:cs="Tahoma"/>
          <w:sz w:val="18"/>
          <w:szCs w:val="18"/>
        </w:rPr>
        <w:t>Services</w:t>
      </w:r>
      <w:r w:rsidRPr="00A8133F">
        <w:rPr>
          <w:rFonts w:ascii="Tahoma" w:hAnsi="Tahoma" w:cs="Tahoma"/>
          <w:sz w:val="18"/>
          <w:szCs w:val="18"/>
          <w:lang w:val="ru-RU"/>
        </w:rPr>
        <w:t xml:space="preserve">), а также агентов управления или безопасности (например, агента </w:t>
      </w:r>
      <w:r w:rsidRPr="00D7143B">
        <w:rPr>
          <w:rFonts w:ascii="Tahoma" w:hAnsi="Tahoma" w:cs="Tahoma"/>
          <w:sz w:val="18"/>
          <w:szCs w:val="18"/>
        </w:rPr>
        <w:t>System</w:t>
      </w:r>
      <w:r w:rsidRPr="00A8133F">
        <w:rPr>
          <w:rFonts w:ascii="Tahoma" w:hAnsi="Tahoma" w:cs="Tahoma"/>
          <w:sz w:val="18"/>
          <w:szCs w:val="18"/>
          <w:lang w:val="ru-RU"/>
        </w:rPr>
        <w:t xml:space="preserve"> </w:t>
      </w:r>
      <w:r w:rsidRPr="00D7143B">
        <w:rPr>
          <w:rFonts w:ascii="Tahoma" w:hAnsi="Tahoma" w:cs="Tahoma"/>
          <w:sz w:val="18"/>
          <w:szCs w:val="18"/>
        </w:rPr>
        <w:t>Center</w:t>
      </w:r>
      <w:r w:rsidRPr="00A8133F">
        <w:rPr>
          <w:rFonts w:ascii="Tahoma" w:hAnsi="Tahoma" w:cs="Tahoma"/>
          <w:sz w:val="18"/>
          <w:szCs w:val="18"/>
          <w:lang w:val="ru-RU"/>
        </w:rPr>
        <w:t xml:space="preserve"> </w:t>
      </w:r>
      <w:r w:rsidRPr="00D7143B">
        <w:rPr>
          <w:rFonts w:ascii="Tahoma" w:hAnsi="Tahoma" w:cs="Tahoma"/>
          <w:sz w:val="18"/>
          <w:szCs w:val="18"/>
        </w:rPr>
        <w:t>Operations</w:t>
      </w:r>
      <w:r w:rsidRPr="00A8133F">
        <w:rPr>
          <w:rFonts w:ascii="Tahoma" w:hAnsi="Tahoma" w:cs="Tahoma"/>
          <w:sz w:val="18"/>
          <w:szCs w:val="18"/>
          <w:lang w:val="ru-RU"/>
        </w:rPr>
        <w:t xml:space="preserve"> </w:t>
      </w:r>
      <w:r w:rsidRPr="00D7143B">
        <w:rPr>
          <w:rFonts w:ascii="Tahoma" w:hAnsi="Tahoma" w:cs="Tahoma"/>
          <w:sz w:val="18"/>
          <w:szCs w:val="18"/>
        </w:rPr>
        <w:t>Manager</w:t>
      </w:r>
      <w:r w:rsidRPr="00A8133F">
        <w:rPr>
          <w:rFonts w:ascii="Tahoma" w:hAnsi="Tahoma" w:cs="Tahoma"/>
          <w:sz w:val="18"/>
          <w:szCs w:val="18"/>
          <w:lang w:val="ru-RU"/>
        </w:rPr>
        <w:t>);</w:t>
      </w:r>
    </w:p>
    <w:p w14:paraId="23A98622" w14:textId="77777777" w:rsidR="006707A3" w:rsidRPr="00A8133F" w:rsidRDefault="006707A3" w:rsidP="00346F4B">
      <w:pPr>
        <w:pStyle w:val="PURBullet-Indented"/>
        <w:numPr>
          <w:ilvl w:val="0"/>
          <w:numId w:val="122"/>
        </w:numPr>
        <w:spacing w:after="60" w:line="240" w:lineRule="auto"/>
        <w:ind w:left="1440" w:hanging="360"/>
        <w:contextualSpacing w:val="0"/>
        <w:rPr>
          <w:lang w:val="ru-RU"/>
        </w:rPr>
      </w:pPr>
      <w:r w:rsidRPr="00A8133F">
        <w:rPr>
          <w:rFonts w:ascii="Tahoma" w:hAnsi="Tahoma" w:cs="Tahoma"/>
          <w:sz w:val="18"/>
          <w:szCs w:val="18"/>
          <w:lang w:val="ru-RU"/>
        </w:rPr>
        <w:lastRenderedPageBreak/>
        <w:t xml:space="preserve">программного обеспечения ядра базы данных (например, </w:t>
      </w:r>
      <w:r w:rsidRPr="00D7143B">
        <w:rPr>
          <w:rFonts w:ascii="Tahoma" w:hAnsi="Tahoma" w:cs="Tahoma"/>
          <w:sz w:val="18"/>
          <w:szCs w:val="18"/>
        </w:rPr>
        <w:t>Microsoft</w:t>
      </w:r>
      <w:r w:rsidRPr="00A8133F">
        <w:rPr>
          <w:rFonts w:ascii="Tahoma" w:hAnsi="Tahoma" w:cs="Tahoma"/>
          <w:sz w:val="18"/>
          <w:szCs w:val="18"/>
          <w:lang w:val="ru-RU"/>
        </w:rPr>
        <w:t xml:space="preserve"> </w:t>
      </w:r>
      <w:r w:rsidRPr="00D7143B">
        <w:rPr>
          <w:rFonts w:ascii="Tahoma" w:hAnsi="Tahoma" w:cs="Tahoma"/>
          <w:sz w:val="18"/>
          <w:szCs w:val="18"/>
        </w:rPr>
        <w:t>SQL</w:t>
      </w:r>
      <w:r w:rsidRPr="00A8133F">
        <w:rPr>
          <w:rFonts w:ascii="Tahoma" w:hAnsi="Tahoma" w:cs="Tahoma"/>
          <w:sz w:val="18"/>
          <w:szCs w:val="18"/>
          <w:lang w:val="ru-RU"/>
        </w:rPr>
        <w:t xml:space="preserve"> </w:t>
      </w:r>
      <w:r w:rsidRPr="00D7143B">
        <w:rPr>
          <w:rFonts w:ascii="Tahoma" w:hAnsi="Tahoma" w:cs="Tahoma"/>
          <w:sz w:val="18"/>
          <w:szCs w:val="18"/>
        </w:rPr>
        <w:t>Server</w:t>
      </w:r>
      <w:r w:rsidRPr="00A8133F">
        <w:rPr>
          <w:rFonts w:ascii="Tahoma" w:hAnsi="Tahoma" w:cs="Tahoma"/>
          <w:sz w:val="18"/>
          <w:szCs w:val="18"/>
          <w:lang w:val="ru-RU"/>
        </w:rPr>
        <w:t xml:space="preserve">) исключительно для поддержки Веб-решений в Интернете; </w:t>
      </w:r>
    </w:p>
    <w:p w14:paraId="398B7961" w14:textId="77777777" w:rsidR="006707A3" w:rsidRPr="00A8133F" w:rsidRDefault="006707A3" w:rsidP="00346F4B">
      <w:pPr>
        <w:pStyle w:val="PURBullet-Indented"/>
        <w:numPr>
          <w:ilvl w:val="0"/>
          <w:numId w:val="122"/>
        </w:numPr>
        <w:spacing w:after="60" w:line="240" w:lineRule="auto"/>
        <w:ind w:left="1440" w:hanging="360"/>
        <w:contextualSpacing w:val="0"/>
        <w:rPr>
          <w:lang w:val="ru-RU"/>
        </w:rPr>
      </w:pPr>
      <w:r w:rsidRPr="00A8133F">
        <w:rPr>
          <w:rFonts w:ascii="Tahoma" w:hAnsi="Tahoma" w:cs="Tahoma"/>
          <w:sz w:val="18"/>
          <w:szCs w:val="18"/>
          <w:lang w:val="ru-RU"/>
        </w:rPr>
        <w:t>службы доменных имен (</w:t>
      </w:r>
      <w:r w:rsidRPr="00D7143B">
        <w:rPr>
          <w:rFonts w:ascii="Tahoma" w:hAnsi="Tahoma" w:cs="Tahoma"/>
          <w:sz w:val="18"/>
          <w:szCs w:val="18"/>
        </w:rPr>
        <w:t>DNS</w:t>
      </w:r>
      <w:r w:rsidRPr="00A8133F">
        <w:rPr>
          <w:rFonts w:ascii="Tahoma" w:hAnsi="Tahoma" w:cs="Tahoma"/>
          <w:sz w:val="18"/>
          <w:szCs w:val="18"/>
          <w:lang w:val="ru-RU"/>
        </w:rPr>
        <w:t xml:space="preserve">) для обеспечения преобразования имен Интернета в </w:t>
      </w:r>
      <w:r w:rsidRPr="00D7143B">
        <w:rPr>
          <w:rFonts w:ascii="Tahoma" w:hAnsi="Tahoma" w:cs="Tahoma"/>
          <w:sz w:val="18"/>
          <w:szCs w:val="18"/>
        </w:rPr>
        <w:t>IP</w:t>
      </w:r>
      <w:r w:rsidRPr="00A8133F">
        <w:rPr>
          <w:rFonts w:ascii="Tahoma" w:hAnsi="Tahoma" w:cs="Tahoma"/>
          <w:sz w:val="18"/>
          <w:szCs w:val="18"/>
          <w:lang w:val="ru-RU"/>
        </w:rPr>
        <w:t>-адреса при условии, что это не является единственной функцией данного экземпляра программного обеспечения.</w:t>
      </w:r>
    </w:p>
    <w:p w14:paraId="36BC4C77" w14:textId="77777777" w:rsidR="00F1020A" w:rsidRPr="00887412" w:rsidRDefault="00F1020A">
      <w:pPr>
        <w:rPr>
          <w:sz w:val="8"/>
          <w:szCs w:val="14"/>
          <w:lang w:val="ru-RU"/>
        </w:rPr>
      </w:pPr>
    </w:p>
    <w:p w14:paraId="70CE3CFB" w14:textId="77777777" w:rsidR="002A01C2" w:rsidRPr="00A8133F" w:rsidRDefault="00FE1A01" w:rsidP="002A01C2">
      <w:pPr>
        <w:spacing w:after="60"/>
        <w:ind w:left="720"/>
        <w:rPr>
          <w:lang w:val="ru-RU"/>
        </w:rPr>
      </w:pPr>
      <w:r w:rsidRPr="00A8133F">
        <w:rPr>
          <w:rFonts w:eastAsia="Calibri" w:cs="Tahoma"/>
          <w:b/>
          <w:szCs w:val="18"/>
          <w:lang w:val="ru-RU"/>
        </w:rPr>
        <w:t xml:space="preserve">Использование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w:t>
      </w:r>
      <w:r w:rsidRPr="00D7143B">
        <w:rPr>
          <w:rFonts w:eastAsia="Calibri" w:cs="Tahoma"/>
          <w:b/>
          <w:szCs w:val="18"/>
        </w:rPr>
        <w:t>R</w:t>
      </w:r>
      <w:r w:rsidRPr="00A8133F">
        <w:rPr>
          <w:rFonts w:eastAsia="Calibri" w:cs="Tahoma"/>
          <w:b/>
          <w:szCs w:val="18"/>
          <w:lang w:val="ru-RU"/>
        </w:rPr>
        <w:t>2 для высокопроизводительных вычислительных систем (</w:t>
      </w:r>
      <w:r w:rsidRPr="00D7143B">
        <w:rPr>
          <w:rFonts w:eastAsia="Calibri" w:cs="Tahoma"/>
          <w:b/>
          <w:szCs w:val="18"/>
        </w:rPr>
        <w:t>HPC</w:t>
      </w:r>
      <w:r w:rsidRPr="00A8133F">
        <w:rPr>
          <w:rFonts w:eastAsia="Calibri" w:cs="Tahoma"/>
          <w:b/>
          <w:szCs w:val="18"/>
          <w:lang w:val="ru-RU"/>
        </w:rPr>
        <w:t>)</w:t>
      </w:r>
    </w:p>
    <w:p w14:paraId="33065B86" w14:textId="77777777" w:rsidR="00376D4B" w:rsidRPr="00A8133F" w:rsidRDefault="00FE1A01" w:rsidP="002A01C2">
      <w:pPr>
        <w:ind w:left="720"/>
        <w:rPr>
          <w:lang w:val="ru-RU"/>
        </w:rPr>
      </w:pPr>
      <w:r w:rsidRPr="00A8133F">
        <w:rPr>
          <w:color w:val="000000"/>
          <w:lang w:val="ru-RU"/>
        </w:rPr>
        <w:t xml:space="preserve">Когда для высокопроизводительных вычислительных систем используется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w:t>
      </w:r>
      <w:r w:rsidRPr="00D7143B">
        <w:rPr>
          <w:color w:val="000000"/>
        </w:rPr>
        <w:t>R</w:t>
      </w:r>
      <w:r w:rsidRPr="00A8133F">
        <w:rPr>
          <w:color w:val="000000"/>
          <w:lang w:val="ru-RU"/>
        </w:rPr>
        <w:t xml:space="preserve">2 </w:t>
      </w:r>
      <w:r w:rsidRPr="00D7143B">
        <w:rPr>
          <w:color w:val="000000"/>
        </w:rPr>
        <w:t>Standard</w:t>
      </w:r>
      <w:r w:rsidRPr="00A8133F">
        <w:rPr>
          <w:color w:val="000000"/>
          <w:lang w:val="ru-RU"/>
        </w:rPr>
        <w:t xml:space="preserve"> или </w:t>
      </w:r>
      <w:r w:rsidRPr="00D7143B">
        <w:rPr>
          <w:color w:val="000000"/>
        </w:rPr>
        <w:t>Datacenter</w:t>
      </w:r>
      <w:r w:rsidRPr="00A8133F">
        <w:rPr>
          <w:color w:val="000000"/>
          <w:lang w:val="ru-RU"/>
        </w:rPr>
        <w:t>, для доступа к программному обеспечению не требуются клиентские лицензии. «Рабочая нагрузка высокопроизводительных вычислительных систем (</w:t>
      </w:r>
      <w:r w:rsidRPr="00D7143B">
        <w:rPr>
          <w:color w:val="000000"/>
        </w:rPr>
        <w:t>HPC</w:t>
      </w:r>
      <w:r w:rsidRPr="00A8133F">
        <w:rPr>
          <w:color w:val="000000"/>
          <w:lang w:val="ru-RU"/>
        </w:rPr>
        <w:t>)» означает нагрузку, при которой для запуска Узла кластера используется программное обеспечение вместе с</w:t>
      </w:r>
      <w:r w:rsidR="003D61AC">
        <w:rPr>
          <w:color w:val="000000"/>
        </w:rPr>
        <w:t> </w:t>
      </w:r>
      <w:r w:rsidRPr="00A8133F">
        <w:rPr>
          <w:color w:val="000000"/>
          <w:lang w:val="ru-RU"/>
        </w:rPr>
        <w:t>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213B12" w:rsidRPr="00A8133F">
        <w:rPr>
          <w:color w:val="000000"/>
          <w:lang w:val="ru-RU"/>
        </w:rPr>
        <w:t xml:space="preserve"> </w:t>
      </w:r>
      <w:r w:rsidRPr="00A8133F">
        <w:rPr>
          <w:color w:val="000000"/>
          <w:lang w:val="ru-RU"/>
        </w:rPr>
        <w:t xml:space="preserve">поддержки кластерных приложений </w:t>
      </w:r>
      <w:r w:rsidRPr="00D7143B">
        <w:rPr>
          <w:color w:val="000000"/>
        </w:rPr>
        <w:t>HPC</w:t>
      </w:r>
      <w:r w:rsidRPr="00A8133F">
        <w:rPr>
          <w:color w:val="000000"/>
          <w:lang w:val="ru-RU"/>
        </w:rPr>
        <w:t>. Дополнительные сведения см. в документе «Права на использование продуктов».</w:t>
      </w:r>
      <w:bookmarkEnd w:id="1641"/>
      <w:bookmarkEnd w:id="1642"/>
      <w:bookmarkEnd w:id="1643"/>
    </w:p>
    <w:p w14:paraId="15F204B7" w14:textId="77777777" w:rsidR="00376D4B" w:rsidRPr="00A8133F" w:rsidRDefault="00376D4B" w:rsidP="002A01C2">
      <w:pPr>
        <w:pStyle w:val="ListParagraph"/>
        <w:ind w:left="0"/>
        <w:contextualSpacing w:val="0"/>
        <w:rPr>
          <w:rFonts w:ascii="Tahoma" w:hAnsi="Tahoma" w:cs="Tahoma"/>
          <w:sz w:val="18"/>
          <w:szCs w:val="18"/>
          <w:lang w:val="ru-RU"/>
        </w:rPr>
      </w:pPr>
    </w:p>
    <w:p w14:paraId="00AB9C94" w14:textId="77777777" w:rsidR="00F745E1" w:rsidRPr="00A8133F" w:rsidRDefault="00F745E1" w:rsidP="002A01C2">
      <w:pPr>
        <w:rPr>
          <w:rFonts w:cs="Tahoma"/>
          <w:szCs w:val="18"/>
          <w:lang w:val="ru-RU"/>
        </w:rPr>
      </w:pPr>
    </w:p>
    <w:p w14:paraId="52A280CD" w14:textId="77777777" w:rsidR="00F745E1" w:rsidRPr="00A8133F" w:rsidRDefault="00A560B6" w:rsidP="00F745E1">
      <w:pPr>
        <w:pStyle w:val="Heading3"/>
        <w:ind w:left="360" w:hanging="360"/>
        <w:rPr>
          <w:lang w:val="ru-RU"/>
        </w:rPr>
      </w:pPr>
      <w:bookmarkStart w:id="1645" w:name="_114_Windows_Server"/>
      <w:bookmarkStart w:id="1646" w:name="_112_Windows_Server"/>
      <w:bookmarkStart w:id="1647" w:name="_Toc336338373"/>
      <w:bookmarkStart w:id="1648" w:name="_Toc380005126"/>
      <w:bookmarkStart w:id="1649" w:name="Srv_111WinSvr08R2Datacenter"/>
      <w:bookmarkStart w:id="1650" w:name="Srv_115WinSvr08R2Datacenter"/>
      <w:bookmarkEnd w:id="1645"/>
      <w:bookmarkEnd w:id="1646"/>
      <w:r w:rsidRPr="00A8133F">
        <w:rPr>
          <w:rFonts w:ascii="Tahoma" w:hAnsi="Tahoma"/>
          <w:caps/>
          <w:color w:val="F66400"/>
          <w:sz w:val="22"/>
          <w:vertAlign w:val="superscript"/>
          <w:lang w:val="ru-RU"/>
        </w:rPr>
        <w:t>114</w:t>
      </w:r>
      <w:r w:rsidRPr="00A8133F">
        <w:rPr>
          <w:rFonts w:ascii="Tahoma" w:hAnsi="Tahoma"/>
          <w:caps/>
          <w:color w:val="F66400"/>
          <w:sz w:val="22"/>
          <w:lang w:val="ru-RU"/>
        </w:rPr>
        <w:t xml:space="preserve">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Server</w:t>
      </w:r>
      <w:r w:rsidRPr="00A8133F">
        <w:rPr>
          <w:rFonts w:ascii="Tahoma" w:hAnsi="Tahoma"/>
          <w:color w:val="F66400"/>
          <w:sz w:val="22"/>
          <w:lang w:val="ru-RU"/>
        </w:rPr>
        <w:t xml:space="preserve"> 2012 </w:t>
      </w:r>
      <w:r w:rsidRPr="00D7143B">
        <w:rPr>
          <w:rFonts w:ascii="Tahoma" w:hAnsi="Tahoma"/>
          <w:color w:val="F66400"/>
          <w:sz w:val="22"/>
        </w:rPr>
        <w:t>R</w:t>
      </w:r>
      <w:r w:rsidRPr="00A8133F">
        <w:rPr>
          <w:rFonts w:ascii="Tahoma" w:hAnsi="Tahoma"/>
          <w:color w:val="F66400"/>
          <w:sz w:val="22"/>
          <w:lang w:val="ru-RU"/>
        </w:rPr>
        <w:t xml:space="preserve">2 </w:t>
      </w:r>
      <w:r w:rsidRPr="00D7143B">
        <w:rPr>
          <w:rFonts w:ascii="Tahoma" w:hAnsi="Tahoma"/>
          <w:color w:val="F66400"/>
          <w:sz w:val="22"/>
        </w:rPr>
        <w:t>Datacenter</w:t>
      </w:r>
      <w:bookmarkEnd w:id="1647"/>
      <w:bookmarkEnd w:id="1648"/>
      <w:r w:rsidRPr="00A8133F">
        <w:rPr>
          <w:rFonts w:ascii="Tahoma" w:hAnsi="Tahoma"/>
          <w:color w:val="F66400"/>
          <w:sz w:val="22"/>
          <w:lang w:val="ru-RU"/>
        </w:rPr>
        <w:t xml:space="preserve"> </w:t>
      </w:r>
    </w:p>
    <w:bookmarkEnd w:id="1649"/>
    <w:bookmarkEnd w:id="1650"/>
    <w:p w14:paraId="3F342AAA" w14:textId="77777777" w:rsidR="003D61AC" w:rsidRPr="00A8133F" w:rsidRDefault="003D61AC" w:rsidP="003D61AC">
      <w:pPr>
        <w:tabs>
          <w:tab w:val="left" w:pos="360"/>
        </w:tabs>
        <w:ind w:left="360"/>
        <w:rPr>
          <w:lang w:val="ru-RU"/>
        </w:rPr>
      </w:pPr>
    </w:p>
    <w:p w14:paraId="4F559A2B" w14:textId="77777777" w:rsidR="00A83EBB" w:rsidRPr="00A8133F" w:rsidRDefault="00A83EBB" w:rsidP="000F7DCD">
      <w:pPr>
        <w:spacing w:afterLines="60" w:after="144"/>
        <w:ind w:left="720"/>
        <w:rPr>
          <w:lang w:val="ru-RU"/>
        </w:rPr>
      </w:pP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w:t>
      </w:r>
      <w:r w:rsidRPr="00D7143B">
        <w:rPr>
          <w:color w:val="000000"/>
        </w:rPr>
        <w:t>R</w:t>
      </w:r>
      <w:r w:rsidRPr="00A8133F">
        <w:rPr>
          <w:color w:val="000000"/>
          <w:lang w:val="ru-RU"/>
        </w:rPr>
        <w:t xml:space="preserve">2 </w:t>
      </w:r>
      <w:r w:rsidRPr="00D7143B">
        <w:rPr>
          <w:color w:val="000000"/>
        </w:rPr>
        <w:t>Datacenter</w:t>
      </w:r>
      <w:r w:rsidRPr="00A8133F">
        <w:rPr>
          <w:color w:val="000000"/>
          <w:lang w:val="ru-RU"/>
        </w:rPr>
        <w:t xml:space="preserve"> — это следующая версия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w:t>
      </w:r>
      <w:r w:rsidRPr="00D7143B">
        <w:rPr>
          <w:color w:val="000000"/>
        </w:rPr>
        <w:t>Datacenter</w:t>
      </w:r>
      <w:r w:rsidRPr="00A8133F">
        <w:rPr>
          <w:color w:val="000000"/>
          <w:lang w:val="ru-RU"/>
        </w:rPr>
        <w:t>. Каждая</w:t>
      </w:r>
      <w:r w:rsidR="003D61AC">
        <w:rPr>
          <w:color w:val="000000"/>
        </w:rPr>
        <w:t> </w:t>
      </w:r>
      <w:r w:rsidRPr="00A8133F">
        <w:rPr>
          <w:color w:val="000000"/>
          <w:lang w:val="ru-RU"/>
        </w:rPr>
        <w:t xml:space="preserve">лицензия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w:t>
      </w:r>
      <w:r w:rsidRPr="00D7143B">
        <w:rPr>
          <w:color w:val="000000"/>
        </w:rPr>
        <w:t>R</w:t>
      </w:r>
      <w:r w:rsidRPr="00A8133F">
        <w:rPr>
          <w:color w:val="000000"/>
          <w:lang w:val="ru-RU"/>
        </w:rPr>
        <w:t xml:space="preserve">2 </w:t>
      </w:r>
      <w:r w:rsidRPr="00D7143B">
        <w:rPr>
          <w:color w:val="000000"/>
        </w:rPr>
        <w:t>Datacenter</w:t>
      </w:r>
      <w:r w:rsidRPr="00A8133F">
        <w:rPr>
          <w:color w:val="000000"/>
          <w:lang w:val="ru-RU"/>
        </w:rPr>
        <w:t xml:space="preserve"> распространяется не более чем на два физических процессора. </w:t>
      </w:r>
    </w:p>
    <w:p w14:paraId="2208385E" w14:textId="77777777" w:rsidR="00A83EBB" w:rsidRPr="00A8133F" w:rsidRDefault="00A83EBB" w:rsidP="000F7DCD">
      <w:pPr>
        <w:numPr>
          <w:ilvl w:val="0"/>
          <w:numId w:val="52"/>
        </w:numPr>
        <w:spacing w:afterLines="60" w:after="144"/>
        <w:ind w:left="1440" w:hanging="274"/>
        <w:rPr>
          <w:lang w:val="ru-RU"/>
        </w:rPr>
      </w:pPr>
      <w:r w:rsidRPr="00A8133F">
        <w:rPr>
          <w:rFonts w:eastAsia="Calibri" w:cs="Tahoma"/>
          <w:szCs w:val="18"/>
          <w:lang w:val="ru-RU"/>
        </w:rPr>
        <w:t xml:space="preserve">Клиенты с лицензиями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CAL</w:t>
      </w:r>
      <w:r w:rsidRPr="00A8133F">
        <w:rPr>
          <w:rFonts w:eastAsia="Calibri" w:cs="Tahoma"/>
          <w:szCs w:val="18"/>
          <w:lang w:val="ru-RU"/>
        </w:rPr>
        <w:t xml:space="preserve"> смогут использовать их с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Datacenter</w:t>
      </w:r>
      <w:r w:rsidRPr="00A8133F">
        <w:rPr>
          <w:rFonts w:eastAsia="Calibri" w:cs="Tahoma"/>
          <w:szCs w:val="18"/>
          <w:lang w:val="ru-RU"/>
        </w:rPr>
        <w:t>.</w:t>
      </w:r>
    </w:p>
    <w:p w14:paraId="30673256" w14:textId="77777777" w:rsidR="00A83EBB" w:rsidRPr="00A8133F" w:rsidRDefault="00A83EBB" w:rsidP="004F2A4E">
      <w:pPr>
        <w:numPr>
          <w:ilvl w:val="0"/>
          <w:numId w:val="52"/>
        </w:numPr>
        <w:ind w:left="1440" w:hanging="274"/>
        <w:rPr>
          <w:lang w:val="ru-RU"/>
        </w:rPr>
      </w:pPr>
      <w:r w:rsidRPr="00A8133F">
        <w:rPr>
          <w:color w:val="000000"/>
          <w:lang w:val="ru-RU"/>
        </w:rPr>
        <w:t xml:space="preserve">Клиенты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Datacenter</w:t>
      </w:r>
      <w:r w:rsidRPr="00A8133F">
        <w:rPr>
          <w:color w:val="000000"/>
          <w:lang w:val="ru-RU"/>
        </w:rPr>
        <w:t xml:space="preserve">, у которых было покрытие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Datacenter</w:t>
      </w:r>
      <w:r w:rsidRPr="00A8133F">
        <w:rPr>
          <w:color w:val="000000"/>
          <w:lang w:val="ru-RU"/>
        </w:rPr>
        <w:t xml:space="preserve"> по состоянию на 1 сентября 2012 г., могут иметь право на обновление до версии 2012 на особых условиях.</w:t>
      </w:r>
      <w:r w:rsidR="00213B12" w:rsidRPr="00A8133F">
        <w:rPr>
          <w:rFonts w:eastAsia="Calibri" w:cs="Tahoma"/>
          <w:szCs w:val="18"/>
          <w:lang w:val="ru-RU"/>
        </w:rPr>
        <w:t xml:space="preserve"> </w:t>
      </w:r>
      <w:r w:rsidRPr="00A8133F">
        <w:rPr>
          <w:rFonts w:eastAsia="Calibri" w:cs="Tahoma"/>
          <w:szCs w:val="18"/>
          <w:lang w:val="ru-RU"/>
        </w:rPr>
        <w:t xml:space="preserve">Более подробные сведения см. в Списке продуктов за октябрь 2013 г. </w:t>
      </w:r>
    </w:p>
    <w:p w14:paraId="0202CBF6" w14:textId="77777777" w:rsidR="00BF7C75" w:rsidRPr="00A8133F" w:rsidRDefault="00BF7C75" w:rsidP="004F2A4E">
      <w:pPr>
        <w:pStyle w:val="ListParagraph"/>
        <w:ind w:left="0"/>
        <w:contextualSpacing w:val="0"/>
        <w:rPr>
          <w:rFonts w:ascii="Tahoma" w:hAnsi="Tahoma" w:cs="Tahoma"/>
          <w:sz w:val="18"/>
          <w:szCs w:val="18"/>
          <w:lang w:val="ru-RU"/>
        </w:rPr>
      </w:pPr>
    </w:p>
    <w:p w14:paraId="4057511E" w14:textId="77777777" w:rsidR="002A01C2" w:rsidRPr="00A8133F" w:rsidRDefault="002A01C2" w:rsidP="004F2A4E">
      <w:pPr>
        <w:pStyle w:val="ListParagraph"/>
        <w:ind w:left="0"/>
        <w:contextualSpacing w:val="0"/>
        <w:rPr>
          <w:rFonts w:ascii="Tahoma" w:hAnsi="Tahoma" w:cs="Tahoma"/>
          <w:sz w:val="18"/>
          <w:szCs w:val="18"/>
          <w:lang w:val="ru-RU"/>
        </w:rPr>
      </w:pPr>
    </w:p>
    <w:p w14:paraId="70CFC0F1" w14:textId="77777777" w:rsidR="00F745E1" w:rsidRPr="00D7143B" w:rsidRDefault="00A560B6" w:rsidP="00F745E1">
      <w:pPr>
        <w:pStyle w:val="Heading3"/>
      </w:pPr>
      <w:bookmarkStart w:id="1651" w:name="_118_Windows_Server"/>
      <w:bookmarkStart w:id="1652" w:name="_110_Windows_Server"/>
      <w:bookmarkStart w:id="1653" w:name="_113_Windows_Server"/>
      <w:bookmarkStart w:id="1654" w:name="_115_Windows_Server"/>
      <w:bookmarkStart w:id="1655" w:name="_Toc336338374"/>
      <w:bookmarkStart w:id="1656" w:name="_Toc380005127"/>
      <w:bookmarkStart w:id="1657" w:name="Srv_102WindowsSvr08R2Std"/>
      <w:bookmarkStart w:id="1658" w:name="Srv_114WindowsSvr08R2Std"/>
      <w:bookmarkStart w:id="1659" w:name="Srv_118WindowsSvr08R2Std"/>
      <w:bookmarkStart w:id="1660" w:name="Srv_99WindowsSvr08R2ItaniumSys"/>
      <w:bookmarkStart w:id="1661" w:name="Srv_100WindowsSvr08R2ItaniumSys"/>
      <w:bookmarkEnd w:id="1651"/>
      <w:bookmarkEnd w:id="1652"/>
      <w:bookmarkEnd w:id="1653"/>
      <w:bookmarkEnd w:id="1654"/>
      <w:r w:rsidRPr="00D7143B">
        <w:rPr>
          <w:rStyle w:val="Heading3Char"/>
          <w:rFonts w:ascii="Tahoma" w:hAnsi="Tahoma"/>
          <w:b/>
          <w:caps/>
          <w:color w:val="F66400"/>
          <w:sz w:val="22"/>
          <w:vertAlign w:val="superscript"/>
        </w:rPr>
        <w:t>115</w:t>
      </w:r>
      <w:r w:rsidRPr="00905F7B">
        <w:rPr>
          <w:rStyle w:val="Heading3Char"/>
          <w:rFonts w:ascii="Tahoma" w:hAnsi="Tahoma"/>
          <w:b/>
          <w:caps/>
          <w:color w:val="F66400"/>
          <w:sz w:val="22"/>
        </w:rPr>
        <w:t xml:space="preserve"> </w:t>
      </w:r>
      <w:r w:rsidRPr="00D7143B">
        <w:rPr>
          <w:rStyle w:val="Heading3Char"/>
          <w:rFonts w:ascii="Tahoma" w:hAnsi="Tahoma"/>
          <w:b/>
          <w:color w:val="F66400"/>
          <w:sz w:val="22"/>
        </w:rPr>
        <w:t>Windows Server 2012 R2 Standard</w:t>
      </w:r>
      <w:bookmarkEnd w:id="1655"/>
      <w:bookmarkEnd w:id="1656"/>
      <w:r w:rsidRPr="00D7143B">
        <w:rPr>
          <w:rStyle w:val="Heading3Char"/>
          <w:rFonts w:ascii="Tahoma" w:hAnsi="Tahoma"/>
          <w:b/>
          <w:color w:val="F66400"/>
          <w:sz w:val="22"/>
        </w:rPr>
        <w:t xml:space="preserve"> </w:t>
      </w:r>
    </w:p>
    <w:bookmarkEnd w:id="1657"/>
    <w:bookmarkEnd w:id="1658"/>
    <w:bookmarkEnd w:id="1659"/>
    <w:p w14:paraId="6D29D49C" w14:textId="77777777" w:rsidR="00376D4B" w:rsidRPr="00D7143B" w:rsidRDefault="00376D4B" w:rsidP="002A01C2">
      <w:pPr>
        <w:tabs>
          <w:tab w:val="left" w:pos="360"/>
        </w:tabs>
        <w:ind w:left="360"/>
      </w:pPr>
    </w:p>
    <w:p w14:paraId="78CE56A2" w14:textId="77777777" w:rsidR="00A83EBB" w:rsidRPr="00D7143B" w:rsidRDefault="00A83EBB" w:rsidP="000F7DCD">
      <w:pPr>
        <w:numPr>
          <w:ilvl w:val="0"/>
          <w:numId w:val="52"/>
        </w:numPr>
        <w:spacing w:afterLines="60" w:after="144"/>
        <w:ind w:left="1440" w:hanging="274"/>
      </w:pPr>
      <w:r w:rsidRPr="00D7143B">
        <w:rPr>
          <w:rFonts w:eastAsia="Calibri" w:cs="Tahoma"/>
          <w:szCs w:val="18"/>
        </w:rPr>
        <w:t>Windows Server 2012 R2 Standard является следующей версией Windows Server 2012 Standard.</w:t>
      </w:r>
    </w:p>
    <w:p w14:paraId="1EDE8FB2" w14:textId="77777777" w:rsidR="00A83EBB" w:rsidRPr="00A8133F" w:rsidRDefault="00A83EBB" w:rsidP="000F7DCD">
      <w:pPr>
        <w:numPr>
          <w:ilvl w:val="0"/>
          <w:numId w:val="52"/>
        </w:numPr>
        <w:spacing w:afterLines="60" w:after="144"/>
        <w:ind w:left="1440" w:hanging="274"/>
        <w:rPr>
          <w:lang w:val="ru-RU"/>
        </w:rPr>
      </w:pPr>
      <w:r w:rsidRPr="00A8133F">
        <w:rPr>
          <w:rFonts w:eastAsia="Calibri" w:cs="Tahoma"/>
          <w:szCs w:val="18"/>
          <w:lang w:val="ru-RU"/>
        </w:rPr>
        <w:t xml:space="preserve">Клиенты с лицензиями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CAL</w:t>
      </w:r>
      <w:r w:rsidRPr="00A8133F">
        <w:rPr>
          <w:rFonts w:eastAsia="Calibri" w:cs="Tahoma"/>
          <w:szCs w:val="18"/>
          <w:lang w:val="ru-RU"/>
        </w:rPr>
        <w:t xml:space="preserve"> смогут использовать их с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w:t>
      </w:r>
    </w:p>
    <w:p w14:paraId="5B3B6978" w14:textId="77777777" w:rsidR="00A83EBB" w:rsidRPr="00A8133F" w:rsidRDefault="00A83EBB" w:rsidP="004F2A4E">
      <w:pPr>
        <w:numPr>
          <w:ilvl w:val="0"/>
          <w:numId w:val="52"/>
        </w:numPr>
        <w:ind w:left="1440" w:hanging="274"/>
        <w:rPr>
          <w:lang w:val="ru-RU"/>
        </w:rPr>
      </w:pPr>
      <w:r w:rsidRPr="00A8133F">
        <w:rPr>
          <w:color w:val="000000"/>
          <w:lang w:val="ru-RU"/>
        </w:rPr>
        <w:t xml:space="preserve">Клиенты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w:t>
      </w:r>
      <w:r w:rsidRPr="00D7143B">
        <w:rPr>
          <w:color w:val="000000"/>
        </w:rPr>
        <w:t>Standard</w:t>
      </w:r>
      <w:r w:rsidRPr="00A8133F">
        <w:rPr>
          <w:color w:val="000000"/>
          <w:lang w:val="ru-RU"/>
        </w:rPr>
        <w:t xml:space="preserve">, у которых было покрытие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w:t>
      </w:r>
      <w:r w:rsidR="003D61AC">
        <w:rPr>
          <w:color w:val="000000"/>
        </w:rPr>
        <w:t>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Standard</w:t>
      </w:r>
      <w:r w:rsidRPr="00A8133F">
        <w:rPr>
          <w:color w:val="000000"/>
          <w:lang w:val="ru-RU"/>
        </w:rPr>
        <w:t xml:space="preserve"> по состоянию на 1 сентября 2012 г., могут иметь право на обновление до версии 2012 на особых условиях.</w:t>
      </w:r>
      <w:r w:rsidR="00213B12" w:rsidRPr="00A8133F">
        <w:rPr>
          <w:rFonts w:eastAsia="Calibri" w:cs="Tahoma"/>
          <w:szCs w:val="18"/>
          <w:lang w:val="ru-RU"/>
        </w:rPr>
        <w:t xml:space="preserve"> </w:t>
      </w:r>
      <w:r w:rsidRPr="00A8133F">
        <w:rPr>
          <w:rFonts w:eastAsia="Calibri" w:cs="Tahoma"/>
          <w:szCs w:val="18"/>
          <w:lang w:val="ru-RU"/>
        </w:rPr>
        <w:t>Более подробные сведения см. в Списке продуктов за октябрь 2013 г.</w:t>
      </w:r>
    </w:p>
    <w:p w14:paraId="1149F737" w14:textId="77777777" w:rsidR="003D61AC" w:rsidRPr="00A8133F" w:rsidRDefault="003D61AC" w:rsidP="004F2A4E">
      <w:pPr>
        <w:rPr>
          <w:lang w:val="ru-RU"/>
        </w:rPr>
      </w:pPr>
      <w:bookmarkStart w:id="1662" w:name="_119_Windows_Web"/>
      <w:bookmarkStart w:id="1663" w:name="_111_Windows_Web"/>
      <w:bookmarkStart w:id="1664" w:name="_114_Windows_Web"/>
      <w:bookmarkStart w:id="1665" w:name="_Toc336338376"/>
      <w:bookmarkStart w:id="1666" w:name="Srv_111WinSmallBizSVR2011Addon"/>
      <w:bookmarkStart w:id="1667" w:name="Srv_116WinSmallBizSVR2011Addon"/>
      <w:bookmarkStart w:id="1668" w:name="Srv_120WinSmallBizSVR2011Addon"/>
      <w:bookmarkEnd w:id="1644"/>
      <w:bookmarkEnd w:id="1660"/>
      <w:bookmarkEnd w:id="1661"/>
      <w:bookmarkEnd w:id="1662"/>
      <w:bookmarkEnd w:id="1663"/>
      <w:bookmarkEnd w:id="1664"/>
    </w:p>
    <w:p w14:paraId="5D9DAB8E" w14:textId="77777777" w:rsidR="003D61AC" w:rsidRPr="00A8133F" w:rsidRDefault="003D61AC" w:rsidP="004F2A4E">
      <w:pPr>
        <w:rPr>
          <w:lang w:val="ru-RU"/>
        </w:rPr>
      </w:pPr>
    </w:p>
    <w:p w14:paraId="04CB57BB" w14:textId="77777777" w:rsidR="00532ABF" w:rsidRPr="00D7143B" w:rsidRDefault="00A560B6" w:rsidP="007B35CE">
      <w:pPr>
        <w:pStyle w:val="Heading2"/>
        <w:keepNext/>
        <w:ind w:hanging="720"/>
      </w:pPr>
      <w:bookmarkStart w:id="1669" w:name="_112_Windows_Small_1"/>
      <w:bookmarkStart w:id="1670" w:name="_115_Windows_Small"/>
      <w:bookmarkStart w:id="1671" w:name="_Toc380005128"/>
      <w:bookmarkEnd w:id="1669"/>
      <w:bookmarkEnd w:id="1670"/>
      <w:r w:rsidRPr="00D7143B">
        <w:rPr>
          <w:rFonts w:ascii="Tahoma" w:hAnsi="Tahoma" w:cs="Tahoma"/>
          <w:caps/>
          <w:color w:val="F8701C"/>
          <w:sz w:val="22"/>
          <w:szCs w:val="22"/>
          <w:vertAlign w:val="superscript"/>
        </w:rPr>
        <w:t>116</w:t>
      </w:r>
      <w:r w:rsidRPr="00D7143B">
        <w:rPr>
          <w:rFonts w:ascii="Tahoma" w:hAnsi="Tahoma" w:cs="Tahoma"/>
          <w:color w:val="F8701C"/>
          <w:sz w:val="22"/>
          <w:szCs w:val="22"/>
        </w:rPr>
        <w:t xml:space="preserve"> Windows Small Business Server (SBS) 2008 Premium</w:t>
      </w:r>
      <w:bookmarkEnd w:id="1665"/>
      <w:bookmarkEnd w:id="1671"/>
    </w:p>
    <w:bookmarkEnd w:id="1666"/>
    <w:bookmarkEnd w:id="1667"/>
    <w:bookmarkEnd w:id="1668"/>
    <w:p w14:paraId="07F15F0E" w14:textId="77777777" w:rsidR="00515A83" w:rsidRPr="00D7143B" w:rsidRDefault="00515A83" w:rsidP="007B35CE">
      <w:pPr>
        <w:keepNext/>
        <w:ind w:left="907"/>
      </w:pPr>
    </w:p>
    <w:p w14:paraId="51D83F74" w14:textId="77777777" w:rsidR="00532ABF" w:rsidRPr="00A8133F" w:rsidRDefault="00532ABF" w:rsidP="00376D4B">
      <w:pPr>
        <w:ind w:left="720"/>
        <w:rPr>
          <w:lang w:val="ru-RU"/>
        </w:rPr>
      </w:pPr>
      <w:r w:rsidRPr="00A8133F">
        <w:rPr>
          <w:lang w:val="ru-RU"/>
        </w:rPr>
        <w:t xml:space="preserve">Клиенты с действующим покрытием </w:t>
      </w:r>
      <w:r w:rsidRPr="00D7143B">
        <w:t>Software</w:t>
      </w:r>
      <w:r w:rsidRPr="00A8133F">
        <w:rPr>
          <w:lang w:val="ru-RU"/>
        </w:rPr>
        <w:t xml:space="preserve"> </w:t>
      </w:r>
      <w:r w:rsidRPr="00D7143B">
        <w:t>Assurance</w:t>
      </w:r>
      <w:r w:rsidRPr="00A8133F">
        <w:rPr>
          <w:lang w:val="ru-RU"/>
        </w:rPr>
        <w:t xml:space="preserve"> по своим лицензиям </w:t>
      </w:r>
      <w:r w:rsidRPr="00D7143B">
        <w:t>SBS</w:t>
      </w:r>
      <w:r w:rsidRPr="00A8133F">
        <w:rPr>
          <w:lang w:val="ru-RU"/>
        </w:rPr>
        <w:t xml:space="preserve"> 2008 </w:t>
      </w:r>
      <w:r w:rsidRPr="00D7143B">
        <w:t>Premium</w:t>
      </w:r>
      <w:r w:rsidRPr="00A8133F">
        <w:rPr>
          <w:lang w:val="ru-RU"/>
        </w:rPr>
        <w:t xml:space="preserve"> на 1</w:t>
      </w:r>
      <w:r w:rsidR="003D61AC">
        <w:t> </w:t>
      </w:r>
      <w:r w:rsidRPr="00A8133F">
        <w:rPr>
          <w:lang w:val="ru-RU"/>
        </w:rPr>
        <w:t xml:space="preserve">января 2011 г. имеют право на обновление программного обеспечения </w:t>
      </w:r>
      <w:r w:rsidRPr="00D7143B">
        <w:t>SBS</w:t>
      </w:r>
      <w:r w:rsidRPr="00A8133F">
        <w:rPr>
          <w:lang w:val="ru-RU"/>
        </w:rPr>
        <w:t xml:space="preserve"> 2011 </w:t>
      </w:r>
      <w:r w:rsidRPr="00D7143B">
        <w:t>Standard</w:t>
      </w:r>
      <w:r w:rsidRPr="00A8133F">
        <w:rPr>
          <w:lang w:val="ru-RU"/>
        </w:rPr>
        <w:t xml:space="preserve"> и </w:t>
      </w:r>
      <w:r w:rsidRPr="00D7143B">
        <w:t>SBS</w:t>
      </w:r>
      <w:r w:rsidRPr="00A8133F">
        <w:rPr>
          <w:lang w:val="ru-RU"/>
        </w:rPr>
        <w:t xml:space="preserve"> 2011 </w:t>
      </w:r>
      <w:r w:rsidRPr="00D7143B">
        <w:t>Premium</w:t>
      </w:r>
      <w:r w:rsidRPr="00A8133F">
        <w:rPr>
          <w:lang w:val="ru-RU"/>
        </w:rPr>
        <w:t xml:space="preserve"> </w:t>
      </w:r>
      <w:r w:rsidRPr="00D7143B">
        <w:t>Add</w:t>
      </w:r>
      <w:r w:rsidRPr="00A8133F">
        <w:rPr>
          <w:lang w:val="ru-RU"/>
        </w:rPr>
        <w:t>-</w:t>
      </w:r>
      <w:r w:rsidRPr="00D7143B">
        <w:t>on</w:t>
      </w:r>
      <w:r w:rsidRPr="00A8133F">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D7143B">
        <w:t>Software</w:t>
      </w:r>
      <w:r w:rsidRPr="00A8133F">
        <w:rPr>
          <w:lang w:val="ru-RU"/>
        </w:rPr>
        <w:t xml:space="preserve"> </w:t>
      </w:r>
      <w:r w:rsidRPr="00D7143B">
        <w:t>Assurance</w:t>
      </w:r>
      <w:r w:rsidRPr="00A8133F">
        <w:rPr>
          <w:lang w:val="ru-RU"/>
        </w:rPr>
        <w:t xml:space="preserve">) и его использование вместо программного обеспечения </w:t>
      </w:r>
      <w:r w:rsidRPr="00D7143B">
        <w:t>SBS</w:t>
      </w:r>
      <w:r w:rsidR="00905F7B" w:rsidRPr="00A8133F">
        <w:rPr>
          <w:lang w:val="ru-RU"/>
        </w:rPr>
        <w:t xml:space="preserve"> </w:t>
      </w:r>
      <w:r w:rsidRPr="00A8133F">
        <w:rPr>
          <w:lang w:val="ru-RU"/>
        </w:rPr>
        <w:t xml:space="preserve">2008 </w:t>
      </w:r>
      <w:r w:rsidRPr="00D7143B">
        <w:t>Premium</w:t>
      </w:r>
      <w:r w:rsidRPr="00A8133F">
        <w:rPr>
          <w:lang w:val="ru-RU"/>
        </w:rPr>
        <w:t>.</w:t>
      </w:r>
      <w:r w:rsidR="00213B12" w:rsidRPr="00A8133F">
        <w:rPr>
          <w:lang w:val="ru-RU"/>
        </w:rPr>
        <w:t xml:space="preserve"> </w:t>
      </w:r>
      <w:r w:rsidRPr="00A8133F">
        <w:rPr>
          <w:lang w:val="ru-RU"/>
        </w:rPr>
        <w:t xml:space="preserve">Для каждой соответствующей лицензии </w:t>
      </w:r>
      <w:r w:rsidRPr="00D7143B">
        <w:t>SBS</w:t>
      </w:r>
      <w:r w:rsidRPr="00A8133F">
        <w:rPr>
          <w:lang w:val="ru-RU"/>
        </w:rPr>
        <w:t xml:space="preserve"> 2008 </w:t>
      </w:r>
      <w:r w:rsidRPr="00D7143B">
        <w:t>Premium</w:t>
      </w:r>
      <w:r w:rsidRPr="00A8133F">
        <w:rPr>
          <w:lang w:val="ru-RU"/>
        </w:rPr>
        <w:t xml:space="preserve">, имеющейся у клиента на 1 января 2011 г., подразумевается, что у клиента имеется одна лицензия для каждой копии </w:t>
      </w:r>
      <w:r w:rsidRPr="00D7143B">
        <w:t>SBS</w:t>
      </w:r>
      <w:r w:rsidRPr="00A8133F">
        <w:rPr>
          <w:lang w:val="ru-RU"/>
        </w:rPr>
        <w:t xml:space="preserve"> 2011 </w:t>
      </w:r>
      <w:r w:rsidRPr="00D7143B">
        <w:t>Standard</w:t>
      </w:r>
      <w:r w:rsidRPr="00A8133F">
        <w:rPr>
          <w:lang w:val="ru-RU"/>
        </w:rPr>
        <w:t xml:space="preserve"> и </w:t>
      </w:r>
      <w:r w:rsidRPr="00D7143B">
        <w:t>SBS</w:t>
      </w:r>
      <w:r w:rsidRPr="00A8133F">
        <w:rPr>
          <w:lang w:val="ru-RU"/>
        </w:rPr>
        <w:t xml:space="preserve"> 2011 </w:t>
      </w:r>
      <w:r w:rsidRPr="00D7143B">
        <w:t>Premium</w:t>
      </w:r>
      <w:r w:rsidRPr="00A8133F">
        <w:rPr>
          <w:lang w:val="ru-RU"/>
        </w:rPr>
        <w:t xml:space="preserve"> </w:t>
      </w:r>
      <w:r w:rsidRPr="00D7143B">
        <w:t>Add</w:t>
      </w:r>
      <w:r w:rsidRPr="00A8133F">
        <w:rPr>
          <w:lang w:val="ru-RU"/>
        </w:rPr>
        <w:t>-</w:t>
      </w:r>
      <w:r w:rsidRPr="00D7143B">
        <w:t>on</w:t>
      </w:r>
      <w:r w:rsidRPr="00A8133F">
        <w:rPr>
          <w:lang w:val="ru-RU"/>
        </w:rPr>
        <w:t xml:space="preserve"> с</w:t>
      </w:r>
      <w:r w:rsidR="003D61AC">
        <w:t> </w:t>
      </w:r>
      <w:r w:rsidRPr="00A8133F">
        <w:rPr>
          <w:lang w:val="ru-RU"/>
        </w:rPr>
        <w:t xml:space="preserve">действующим покрытием </w:t>
      </w:r>
      <w:r w:rsidRPr="00D7143B">
        <w:t>Software</w:t>
      </w:r>
      <w:r w:rsidRPr="00A8133F">
        <w:rPr>
          <w:lang w:val="ru-RU"/>
        </w:rPr>
        <w:t xml:space="preserve"> </w:t>
      </w:r>
      <w:r w:rsidRPr="00D7143B">
        <w:t>Assurance</w:t>
      </w:r>
      <w:r w:rsidRPr="00A8133F">
        <w:rPr>
          <w:lang w:val="ru-RU"/>
        </w:rPr>
        <w:t>.</w:t>
      </w:r>
      <w:r w:rsidR="00213B12" w:rsidRPr="00A8133F">
        <w:rPr>
          <w:lang w:val="ru-RU"/>
        </w:rPr>
        <w:t xml:space="preserve"> </w:t>
      </w:r>
    </w:p>
    <w:p w14:paraId="700714C9" w14:textId="77777777" w:rsidR="00532ABF" w:rsidRPr="00A8133F" w:rsidRDefault="00532ABF" w:rsidP="00376D4B">
      <w:pPr>
        <w:ind w:left="720"/>
        <w:rPr>
          <w:lang w:val="ru-RU"/>
        </w:rPr>
      </w:pPr>
    </w:p>
    <w:p w14:paraId="5AB56671" w14:textId="77777777" w:rsidR="00532ABF" w:rsidRPr="00A8133F" w:rsidRDefault="00532ABF" w:rsidP="00376D4B">
      <w:pPr>
        <w:ind w:left="720"/>
        <w:rPr>
          <w:lang w:val="ru-RU"/>
        </w:rPr>
      </w:pPr>
      <w:r w:rsidRPr="00A8133F">
        <w:rPr>
          <w:lang w:val="ru-RU"/>
        </w:rPr>
        <w:t xml:space="preserve">Клиенты с действующим покрытием </w:t>
      </w:r>
      <w:r w:rsidRPr="00D7143B">
        <w:t>Software</w:t>
      </w:r>
      <w:r w:rsidRPr="00A8133F">
        <w:rPr>
          <w:lang w:val="ru-RU"/>
        </w:rPr>
        <w:t xml:space="preserve"> </w:t>
      </w:r>
      <w:r w:rsidRPr="00D7143B">
        <w:t>Assurance</w:t>
      </w:r>
      <w:r w:rsidRPr="00A8133F">
        <w:rPr>
          <w:lang w:val="ru-RU"/>
        </w:rPr>
        <w:t xml:space="preserve"> по своим лицензиям </w:t>
      </w:r>
      <w:r w:rsidRPr="00D7143B">
        <w:t>SBS</w:t>
      </w:r>
      <w:r w:rsidRPr="00A8133F">
        <w:rPr>
          <w:lang w:val="ru-RU"/>
        </w:rPr>
        <w:t xml:space="preserve"> 2008 </w:t>
      </w:r>
      <w:r w:rsidRPr="00D7143B">
        <w:t>CAL</w:t>
      </w:r>
      <w:r w:rsidRPr="00A8133F">
        <w:rPr>
          <w:lang w:val="ru-RU"/>
        </w:rPr>
        <w:t xml:space="preserve"> </w:t>
      </w:r>
      <w:r w:rsidRPr="00D7143B">
        <w:t>Suite</w:t>
      </w:r>
      <w:r w:rsidRPr="00A8133F">
        <w:rPr>
          <w:lang w:val="ru-RU"/>
        </w:rPr>
        <w:t xml:space="preserve"> </w:t>
      </w:r>
      <w:r w:rsidRPr="00D7143B">
        <w:t>for</w:t>
      </w:r>
      <w:r w:rsidRPr="00A8133F">
        <w:rPr>
          <w:lang w:val="ru-RU"/>
        </w:rPr>
        <w:t xml:space="preserve"> </w:t>
      </w:r>
      <w:r w:rsidRPr="00D7143B">
        <w:t>Premium</w:t>
      </w:r>
      <w:r w:rsidRPr="00A8133F">
        <w:rPr>
          <w:lang w:val="ru-RU"/>
        </w:rPr>
        <w:t xml:space="preserve"> </w:t>
      </w:r>
      <w:r w:rsidRPr="00D7143B">
        <w:t>Users</w:t>
      </w:r>
      <w:r w:rsidRPr="00A8133F">
        <w:rPr>
          <w:lang w:val="ru-RU"/>
        </w:rPr>
        <w:t xml:space="preserve"> </w:t>
      </w:r>
      <w:r w:rsidRPr="00D7143B">
        <w:t>and</w:t>
      </w:r>
      <w:r w:rsidRPr="00A8133F">
        <w:rPr>
          <w:lang w:val="ru-RU"/>
        </w:rPr>
        <w:t xml:space="preserve"> </w:t>
      </w:r>
      <w:r w:rsidRPr="00D7143B">
        <w:t>Devices</w:t>
      </w:r>
      <w:r w:rsidRPr="00A8133F">
        <w:rPr>
          <w:lang w:val="ru-RU"/>
        </w:rPr>
        <w:t xml:space="preserve"> на 1 января 2011 г. имеют право на доступ к программному обеспечению </w:t>
      </w:r>
      <w:r w:rsidRPr="00D7143B">
        <w:lastRenderedPageBreak/>
        <w:t>SBS</w:t>
      </w:r>
      <w:r w:rsidRPr="00A8133F">
        <w:rPr>
          <w:lang w:val="ru-RU"/>
        </w:rPr>
        <w:t xml:space="preserve"> 2011 </w:t>
      </w:r>
      <w:r w:rsidRPr="00D7143B">
        <w:t>Standard</w:t>
      </w:r>
      <w:r w:rsidRPr="00A8133F">
        <w:rPr>
          <w:lang w:val="ru-RU"/>
        </w:rPr>
        <w:t xml:space="preserve"> и </w:t>
      </w:r>
      <w:r w:rsidRPr="00D7143B">
        <w:t>SBS</w:t>
      </w:r>
      <w:r w:rsidRPr="00A8133F">
        <w:rPr>
          <w:lang w:val="ru-RU"/>
        </w:rPr>
        <w:t xml:space="preserve"> 2011 </w:t>
      </w:r>
      <w:r w:rsidRPr="00D7143B">
        <w:t>Premium</w:t>
      </w:r>
      <w:r w:rsidRPr="00A8133F">
        <w:rPr>
          <w:lang w:val="ru-RU"/>
        </w:rPr>
        <w:t xml:space="preserve"> </w:t>
      </w:r>
      <w:r w:rsidRPr="00D7143B">
        <w:t>Add</w:t>
      </w:r>
      <w:r w:rsidRPr="00A8133F">
        <w:rPr>
          <w:lang w:val="ru-RU"/>
        </w:rPr>
        <w:t>-</w:t>
      </w:r>
      <w:r w:rsidRPr="00D7143B">
        <w:t>on</w:t>
      </w:r>
      <w:r w:rsidRPr="00A8133F">
        <w:rPr>
          <w:lang w:val="ru-RU"/>
        </w:rPr>
        <w:t xml:space="preserve"> (или любой более поздней версии этого программного обеспечения, которая станет доступной в течение текущего срока действия покрытия </w:t>
      </w:r>
      <w:r w:rsidRPr="00D7143B">
        <w:t>Software</w:t>
      </w:r>
      <w:r w:rsidRPr="00A8133F">
        <w:rPr>
          <w:lang w:val="ru-RU"/>
        </w:rPr>
        <w:t xml:space="preserve"> </w:t>
      </w:r>
      <w:r w:rsidRPr="00D7143B">
        <w:t>Assurance</w:t>
      </w:r>
      <w:r w:rsidRPr="00A8133F">
        <w:rPr>
          <w:lang w:val="ru-RU"/>
        </w:rPr>
        <w:t>).</w:t>
      </w:r>
      <w:r w:rsidR="00213B12" w:rsidRPr="00A8133F">
        <w:rPr>
          <w:lang w:val="ru-RU"/>
        </w:rPr>
        <w:t xml:space="preserve"> </w:t>
      </w:r>
      <w:r w:rsidRPr="00A8133F">
        <w:rPr>
          <w:lang w:val="ru-RU"/>
        </w:rPr>
        <w:t xml:space="preserve">Для каждой соответствующей лицензии </w:t>
      </w:r>
      <w:r w:rsidRPr="00D7143B">
        <w:t>SBS</w:t>
      </w:r>
      <w:r w:rsidRPr="00A8133F">
        <w:rPr>
          <w:lang w:val="ru-RU"/>
        </w:rPr>
        <w:t xml:space="preserve"> 2008 </w:t>
      </w:r>
      <w:r w:rsidRPr="00D7143B">
        <w:t>CAL</w:t>
      </w:r>
      <w:r w:rsidRPr="00A8133F">
        <w:rPr>
          <w:lang w:val="ru-RU"/>
        </w:rPr>
        <w:t xml:space="preserve"> </w:t>
      </w:r>
      <w:r w:rsidRPr="00D7143B">
        <w:t>Suite</w:t>
      </w:r>
      <w:r w:rsidRPr="00A8133F">
        <w:rPr>
          <w:lang w:val="ru-RU"/>
        </w:rPr>
        <w:t xml:space="preserve"> </w:t>
      </w:r>
      <w:r w:rsidRPr="00D7143B">
        <w:t>for</w:t>
      </w:r>
      <w:r w:rsidRPr="00A8133F">
        <w:rPr>
          <w:lang w:val="ru-RU"/>
        </w:rPr>
        <w:t xml:space="preserve"> </w:t>
      </w:r>
      <w:r w:rsidRPr="00D7143B">
        <w:t>Premium</w:t>
      </w:r>
      <w:r w:rsidRPr="00A8133F">
        <w:rPr>
          <w:lang w:val="ru-RU"/>
        </w:rPr>
        <w:t xml:space="preserve"> </w:t>
      </w:r>
      <w:r w:rsidRPr="00D7143B">
        <w:t>Users</w:t>
      </w:r>
      <w:r w:rsidRPr="00A8133F">
        <w:rPr>
          <w:lang w:val="ru-RU"/>
        </w:rPr>
        <w:t xml:space="preserve"> </w:t>
      </w:r>
      <w:r w:rsidRPr="00D7143B">
        <w:t>and</w:t>
      </w:r>
      <w:r w:rsidRPr="00A8133F">
        <w:rPr>
          <w:lang w:val="ru-RU"/>
        </w:rPr>
        <w:t xml:space="preserve"> </w:t>
      </w:r>
      <w:r w:rsidRPr="00D7143B">
        <w:t>Devices</w:t>
      </w:r>
      <w:r w:rsidRPr="00A8133F">
        <w:rPr>
          <w:lang w:val="ru-RU"/>
        </w:rPr>
        <w:t xml:space="preserve">, имеющейся у клиента на 1 января 2011 г., подразумевается, что у клиента имеется лицензия </w:t>
      </w:r>
      <w:r w:rsidRPr="00D7143B">
        <w:t>SBS</w:t>
      </w:r>
      <w:r w:rsidRPr="00A8133F">
        <w:rPr>
          <w:lang w:val="ru-RU"/>
        </w:rPr>
        <w:t xml:space="preserve"> 2011 </w:t>
      </w:r>
      <w:r w:rsidRPr="00D7143B">
        <w:t>CAL</w:t>
      </w:r>
      <w:r w:rsidRPr="00A8133F">
        <w:rPr>
          <w:lang w:val="ru-RU"/>
        </w:rPr>
        <w:t xml:space="preserve"> </w:t>
      </w:r>
      <w:r w:rsidRPr="00D7143B">
        <w:t>Suite</w:t>
      </w:r>
      <w:r w:rsidRPr="00A8133F">
        <w:rPr>
          <w:lang w:val="ru-RU"/>
        </w:rPr>
        <w:t xml:space="preserve"> и одна лицензия </w:t>
      </w:r>
      <w:r w:rsidRPr="00D7143B">
        <w:t>SBS</w:t>
      </w:r>
      <w:r w:rsidRPr="00A8133F">
        <w:rPr>
          <w:lang w:val="ru-RU"/>
        </w:rPr>
        <w:t xml:space="preserve"> 2011 </w:t>
      </w:r>
      <w:r w:rsidRPr="00D7143B">
        <w:t>Premium</w:t>
      </w:r>
      <w:r w:rsidRPr="00A8133F">
        <w:rPr>
          <w:lang w:val="ru-RU"/>
        </w:rPr>
        <w:t xml:space="preserve"> </w:t>
      </w:r>
      <w:r w:rsidRPr="00D7143B">
        <w:t>Add</w:t>
      </w:r>
      <w:r w:rsidRPr="00A8133F">
        <w:rPr>
          <w:lang w:val="ru-RU"/>
        </w:rPr>
        <w:t>-</w:t>
      </w:r>
      <w:r w:rsidRPr="00D7143B">
        <w:t>on</w:t>
      </w:r>
      <w:r w:rsidRPr="00A8133F">
        <w:rPr>
          <w:lang w:val="ru-RU"/>
        </w:rPr>
        <w:t xml:space="preserve"> </w:t>
      </w:r>
      <w:r w:rsidRPr="00D7143B">
        <w:t>CAL</w:t>
      </w:r>
      <w:r w:rsidRPr="00A8133F">
        <w:rPr>
          <w:lang w:val="ru-RU"/>
        </w:rPr>
        <w:t xml:space="preserve"> </w:t>
      </w:r>
      <w:r w:rsidRPr="00D7143B">
        <w:t>Suite</w:t>
      </w:r>
      <w:r w:rsidRPr="00A8133F">
        <w:rPr>
          <w:lang w:val="ru-RU"/>
        </w:rPr>
        <w:t xml:space="preserve"> с покрытием </w:t>
      </w:r>
      <w:r w:rsidRPr="00D7143B">
        <w:t>Software</w:t>
      </w:r>
      <w:r w:rsidRPr="00A8133F">
        <w:rPr>
          <w:lang w:val="ru-RU"/>
        </w:rPr>
        <w:t xml:space="preserve"> </w:t>
      </w:r>
      <w:r w:rsidRPr="00D7143B">
        <w:t>Assurance</w:t>
      </w:r>
      <w:r w:rsidRPr="00A8133F">
        <w:rPr>
          <w:lang w:val="ru-RU"/>
        </w:rPr>
        <w:t xml:space="preserve">. </w:t>
      </w:r>
    </w:p>
    <w:p w14:paraId="7C27EDF7" w14:textId="77777777" w:rsidR="00532ABF" w:rsidRPr="00A8133F" w:rsidRDefault="00532ABF" w:rsidP="00376D4B">
      <w:pPr>
        <w:ind w:left="720"/>
        <w:rPr>
          <w:lang w:val="ru-RU"/>
        </w:rPr>
      </w:pPr>
    </w:p>
    <w:p w14:paraId="22E112AB" w14:textId="77777777" w:rsidR="00532ABF" w:rsidRPr="00A8133F" w:rsidRDefault="00532ABF" w:rsidP="00376D4B">
      <w:pPr>
        <w:ind w:left="720"/>
        <w:rPr>
          <w:lang w:val="ru-RU"/>
        </w:rPr>
      </w:pPr>
      <w:r w:rsidRPr="00A8133F">
        <w:rPr>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213B12" w:rsidRPr="00A8133F">
        <w:rPr>
          <w:lang w:val="ru-RU"/>
        </w:rPr>
        <w:t xml:space="preserve"> </w:t>
      </w:r>
      <w:r w:rsidRPr="00A8133F">
        <w:rPr>
          <w:lang w:val="ru-RU"/>
        </w:rPr>
        <w:t xml:space="preserve">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w:t>
      </w:r>
      <w:r w:rsidRPr="00D7143B">
        <w:t>SBS</w:t>
      </w:r>
      <w:r w:rsidRPr="00A8133F">
        <w:rPr>
          <w:lang w:val="ru-RU"/>
        </w:rPr>
        <w:t xml:space="preserve"> 2011 </w:t>
      </w:r>
      <w:r w:rsidRPr="00D7143B">
        <w:t>Standard</w:t>
      </w:r>
      <w:r w:rsidRPr="00A8133F">
        <w:rPr>
          <w:lang w:val="ru-RU"/>
        </w:rPr>
        <w:t xml:space="preserve"> и </w:t>
      </w:r>
      <w:r w:rsidRPr="00D7143B">
        <w:t>SBS</w:t>
      </w:r>
      <w:r w:rsidRPr="00A8133F">
        <w:rPr>
          <w:lang w:val="ru-RU"/>
        </w:rPr>
        <w:t xml:space="preserve"> 2011 </w:t>
      </w:r>
      <w:r w:rsidRPr="00D7143B">
        <w:t>Premium</w:t>
      </w:r>
      <w:r w:rsidRPr="00A8133F">
        <w:rPr>
          <w:lang w:val="ru-RU"/>
        </w:rPr>
        <w:t xml:space="preserve"> </w:t>
      </w:r>
      <w:r w:rsidRPr="00D7143B">
        <w:t>Add</w:t>
      </w:r>
      <w:r w:rsidRPr="00A8133F">
        <w:rPr>
          <w:lang w:val="ru-RU"/>
        </w:rPr>
        <w:t>-</w:t>
      </w:r>
      <w:r w:rsidRPr="00D7143B">
        <w:t>on</w:t>
      </w:r>
      <w:r w:rsidRPr="00A8133F">
        <w:rPr>
          <w:lang w:val="ru-RU"/>
        </w:rPr>
        <w:t xml:space="preserve"> и данными условиями.</w:t>
      </w:r>
      <w:r w:rsidR="00213B12" w:rsidRPr="00A8133F">
        <w:rPr>
          <w:lang w:val="ru-RU"/>
        </w:rPr>
        <w:t xml:space="preserve"> </w:t>
      </w:r>
      <w:r w:rsidRPr="00A8133F">
        <w:rPr>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213B12" w:rsidRPr="00A8133F">
        <w:rPr>
          <w:lang w:val="ru-RU"/>
        </w:rPr>
        <w:t xml:space="preserve"> </w:t>
      </w:r>
      <w:r w:rsidRPr="00A8133F">
        <w:rPr>
          <w:lang w:val="ru-RU"/>
        </w:rPr>
        <w:t xml:space="preserve">После истечения срока действия покрытия по соответствующим лицензиям клиент имеет право возобновить действие покрытия </w:t>
      </w:r>
      <w:r w:rsidRPr="00D7143B">
        <w:t>Software</w:t>
      </w:r>
      <w:r w:rsidRPr="00A8133F">
        <w:rPr>
          <w:lang w:val="ru-RU"/>
        </w:rPr>
        <w:t xml:space="preserve"> </w:t>
      </w:r>
      <w:r w:rsidRPr="00D7143B">
        <w:t>Assurance</w:t>
      </w:r>
      <w:r w:rsidRPr="00A8133F">
        <w:rPr>
          <w:lang w:val="ru-RU"/>
        </w:rPr>
        <w:t xml:space="preserve"> для лицензий </w:t>
      </w:r>
      <w:r w:rsidRPr="00D7143B">
        <w:t>SBS</w:t>
      </w:r>
      <w:r w:rsidRPr="00A8133F">
        <w:rPr>
          <w:lang w:val="ru-RU"/>
        </w:rPr>
        <w:t xml:space="preserve"> </w:t>
      </w:r>
      <w:r w:rsidRPr="00D7143B">
        <w:t>Premium</w:t>
      </w:r>
      <w:r w:rsidRPr="00A8133F">
        <w:rPr>
          <w:lang w:val="ru-RU"/>
        </w:rPr>
        <w:t xml:space="preserve"> </w:t>
      </w:r>
      <w:r w:rsidRPr="00D7143B">
        <w:t>Add</w:t>
      </w:r>
      <w:r w:rsidRPr="00A8133F">
        <w:rPr>
          <w:lang w:val="ru-RU"/>
        </w:rPr>
        <w:t>-</w:t>
      </w:r>
      <w:r w:rsidRPr="00D7143B">
        <w:t>on</w:t>
      </w:r>
      <w:r w:rsidRPr="00A8133F">
        <w:rPr>
          <w:lang w:val="ru-RU"/>
        </w:rPr>
        <w:t xml:space="preserve"> и </w:t>
      </w:r>
      <w:r w:rsidRPr="00D7143B">
        <w:t>CAL</w:t>
      </w:r>
      <w:r w:rsidRPr="00A8133F">
        <w:rPr>
          <w:lang w:val="ru-RU"/>
        </w:rPr>
        <w:t xml:space="preserve"> </w:t>
      </w:r>
      <w:r w:rsidRPr="00D7143B">
        <w:t>Suite</w:t>
      </w:r>
      <w:r w:rsidRPr="00A8133F">
        <w:rPr>
          <w:lang w:val="ru-RU"/>
        </w:rPr>
        <w:t>.</w:t>
      </w:r>
    </w:p>
    <w:p w14:paraId="2F96005D" w14:textId="77777777" w:rsidR="00296B89" w:rsidRPr="00A8133F" w:rsidRDefault="00296B89" w:rsidP="00EF2279">
      <w:pPr>
        <w:ind w:left="900"/>
        <w:rPr>
          <w:lang w:val="ru-RU"/>
        </w:rPr>
      </w:pPr>
    </w:p>
    <w:p w14:paraId="2898CC40" w14:textId="77777777" w:rsidR="00D16723" w:rsidRPr="00A8133F" w:rsidRDefault="00D16723">
      <w:pPr>
        <w:rPr>
          <w:lang w:val="ru-RU"/>
        </w:rPr>
      </w:pPr>
      <w:bookmarkStart w:id="1672" w:name="_119_Windows_Small"/>
      <w:bookmarkStart w:id="1673" w:name="_100_SBS_2008"/>
      <w:bookmarkStart w:id="1674" w:name="_101_SBS_2008"/>
      <w:bookmarkStart w:id="1675" w:name="_105_SBS_2008"/>
      <w:bookmarkStart w:id="1676" w:name="_125_Windows_Web"/>
      <w:bookmarkEnd w:id="1672"/>
      <w:bookmarkEnd w:id="1673"/>
      <w:bookmarkEnd w:id="1674"/>
      <w:bookmarkEnd w:id="1675"/>
      <w:bookmarkEnd w:id="1676"/>
    </w:p>
    <w:p w14:paraId="08E06C46" w14:textId="77777777" w:rsidR="00C066B5" w:rsidRPr="00D7143B" w:rsidRDefault="00C066B5" w:rsidP="00C066B5">
      <w:pPr>
        <w:pStyle w:val="Heading3"/>
      </w:pPr>
      <w:bookmarkStart w:id="1677" w:name="_117_Windows_Small_1"/>
      <w:bookmarkStart w:id="1678" w:name="_Toc336338377"/>
      <w:bookmarkStart w:id="1679" w:name="_Toc357669625"/>
      <w:bookmarkStart w:id="1680" w:name="_Toc380005129"/>
      <w:bookmarkStart w:id="1681" w:name="Srv_117WinSmallBizSVR2011Addon"/>
      <w:bookmarkStart w:id="1682" w:name="Srv_121WinSmallBizSVR2011Addon"/>
      <w:bookmarkEnd w:id="1677"/>
      <w:r w:rsidRPr="00D7143B">
        <w:rPr>
          <w:rFonts w:ascii="Tahoma" w:hAnsi="Tahoma" w:cs="Tahoma"/>
          <w:caps/>
          <w:color w:val="FF6D09"/>
          <w:sz w:val="22"/>
          <w:vertAlign w:val="superscript"/>
        </w:rPr>
        <w:t>117</w:t>
      </w:r>
      <w:r w:rsidRPr="00D7143B">
        <w:rPr>
          <w:rFonts w:ascii="Tahoma" w:hAnsi="Tahoma" w:cs="Tahoma"/>
          <w:color w:val="FF6D09"/>
          <w:sz w:val="22"/>
        </w:rPr>
        <w:t xml:space="preserve"> Windows Small Business Server (SBS) 2011 Standard</w:t>
      </w:r>
      <w:bookmarkEnd w:id="1678"/>
      <w:bookmarkEnd w:id="1679"/>
      <w:bookmarkEnd w:id="1680"/>
    </w:p>
    <w:bookmarkEnd w:id="1681"/>
    <w:bookmarkEnd w:id="1682"/>
    <w:p w14:paraId="24A675AD" w14:textId="77777777" w:rsidR="00C066B5" w:rsidRPr="00D7143B" w:rsidRDefault="00C066B5" w:rsidP="00C066B5">
      <w:pPr>
        <w:ind w:left="900"/>
      </w:pPr>
    </w:p>
    <w:p w14:paraId="20FD22D3" w14:textId="77777777" w:rsidR="00C066B5" w:rsidRPr="00A8133F" w:rsidRDefault="00C066B5" w:rsidP="00C066B5">
      <w:pPr>
        <w:spacing w:after="60"/>
        <w:ind w:left="720"/>
        <w:rPr>
          <w:lang w:val="ru-RU"/>
        </w:rPr>
      </w:pPr>
      <w:r w:rsidRPr="00A8133F">
        <w:rPr>
          <w:b/>
          <w:color w:val="000000"/>
          <w:lang w:val="ru-RU"/>
        </w:rPr>
        <w:t xml:space="preserve">Предоставление лицензий в связи с окончанием жизненного цикла </w:t>
      </w:r>
      <w:r w:rsidRPr="00D7143B">
        <w:rPr>
          <w:b/>
          <w:color w:val="000000"/>
        </w:rPr>
        <w:t>SBS</w:t>
      </w:r>
      <w:r w:rsidRPr="00A8133F">
        <w:rPr>
          <w:b/>
          <w:color w:val="000000"/>
          <w:lang w:val="ru-RU"/>
        </w:rPr>
        <w:t xml:space="preserve"> 2011 </w:t>
      </w:r>
      <w:r w:rsidRPr="00D7143B">
        <w:rPr>
          <w:b/>
          <w:color w:val="000000"/>
        </w:rPr>
        <w:t>Standard</w:t>
      </w:r>
    </w:p>
    <w:p w14:paraId="2A2DBC3D" w14:textId="77777777" w:rsidR="00C066B5" w:rsidRPr="00A8133F" w:rsidRDefault="00C066B5" w:rsidP="00C066B5">
      <w:pPr>
        <w:ind w:left="720"/>
        <w:rPr>
          <w:lang w:val="ru-RU"/>
        </w:rPr>
      </w:pPr>
      <w:r w:rsidRPr="00D7143B">
        <w:rPr>
          <w:color w:val="000000"/>
        </w:rPr>
        <w:t>SBS</w:t>
      </w:r>
      <w:r w:rsidRPr="00A8133F">
        <w:rPr>
          <w:color w:val="000000"/>
          <w:lang w:val="ru-RU"/>
        </w:rPr>
        <w:t xml:space="preserve"> 2011 </w:t>
      </w:r>
      <w:r w:rsidRPr="00D7143B">
        <w:rPr>
          <w:color w:val="000000"/>
        </w:rPr>
        <w:t>Standard</w:t>
      </w:r>
      <w:r w:rsidRPr="00A8133F">
        <w:rPr>
          <w:color w:val="000000"/>
          <w:lang w:val="ru-RU"/>
        </w:rPr>
        <w:t xml:space="preserve"> будет последней версией </w:t>
      </w:r>
      <w:r w:rsidRPr="00D7143B">
        <w:rPr>
          <w:color w:val="000000"/>
        </w:rPr>
        <w:t>SBS</w:t>
      </w:r>
      <w:r w:rsidRPr="00A8133F">
        <w:rPr>
          <w:color w:val="000000"/>
          <w:lang w:val="ru-RU"/>
        </w:rPr>
        <w:t xml:space="preserve"> </w:t>
      </w:r>
      <w:r w:rsidRPr="00D7143B">
        <w:rPr>
          <w:color w:val="000000"/>
        </w:rPr>
        <w:t>Standard</w:t>
      </w:r>
      <w:r w:rsidRPr="00A8133F">
        <w:rPr>
          <w:color w:val="000000"/>
          <w:lang w:val="ru-RU"/>
        </w:rPr>
        <w:t xml:space="preserve">. Клиенты Программы корпоративного лицензирования с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SBS</w:t>
      </w:r>
      <w:r w:rsidRPr="00A8133F">
        <w:rPr>
          <w:color w:val="000000"/>
          <w:lang w:val="ru-RU"/>
        </w:rPr>
        <w:t xml:space="preserve"> 2011 </w:t>
      </w:r>
      <w:r w:rsidRPr="00D7143B">
        <w:rPr>
          <w:color w:val="000000"/>
        </w:rPr>
        <w:t>Standard</w:t>
      </w:r>
      <w:r w:rsidRPr="00A8133F">
        <w:rPr>
          <w:color w:val="000000"/>
          <w:lang w:val="ru-RU"/>
        </w:rPr>
        <w:t xml:space="preserve"> («Соответствующие лицензии») получат право на обновление до программного обеспечения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Standard</w:t>
      </w:r>
      <w:r w:rsidRPr="00A8133F">
        <w:rPr>
          <w:color w:val="000000"/>
          <w:lang w:val="ru-RU"/>
        </w:rPr>
        <w:t xml:space="preserve"> и </w:t>
      </w:r>
      <w:r w:rsidRPr="00D7143B">
        <w:rPr>
          <w:color w:val="000000"/>
        </w:rPr>
        <w:t>Exchange</w:t>
      </w:r>
      <w:r w:rsidRPr="00A8133F">
        <w:rPr>
          <w:color w:val="000000"/>
          <w:lang w:val="ru-RU"/>
        </w:rPr>
        <w:t xml:space="preserve"> </w:t>
      </w:r>
      <w:r w:rsidRPr="00D7143B">
        <w:rPr>
          <w:color w:val="000000"/>
        </w:rPr>
        <w:t>Server</w:t>
      </w:r>
      <w:r w:rsidRPr="00A8133F">
        <w:rPr>
          <w:color w:val="000000"/>
          <w:lang w:val="ru-RU"/>
        </w:rPr>
        <w:t xml:space="preserve"> </w:t>
      </w:r>
      <w:r w:rsidRPr="00D7143B">
        <w:rPr>
          <w:color w:val="000000"/>
        </w:rPr>
        <w:t>Standard</w:t>
      </w:r>
      <w:r w:rsidRPr="00A8133F">
        <w:rPr>
          <w:color w:val="000000"/>
          <w:lang w:val="ru-RU"/>
        </w:rPr>
        <w:t xml:space="preserve"> и его </w:t>
      </w:r>
      <w:r w:rsidRPr="00A8133F">
        <w:rPr>
          <w:rFonts w:eastAsia="Calibri" w:cs="Tahoma"/>
          <w:szCs w:val="18"/>
          <w:lang w:val="ru-RU"/>
        </w:rPr>
        <w:t xml:space="preserve">использование вместо </w:t>
      </w:r>
      <w:r w:rsidRPr="00D7143B">
        <w:rPr>
          <w:rFonts w:eastAsia="Calibri" w:cs="Tahoma"/>
          <w:szCs w:val="18"/>
        </w:rPr>
        <w:t>SBS</w:t>
      </w:r>
      <w:r w:rsidRPr="00A8133F">
        <w:rPr>
          <w:rFonts w:eastAsia="Calibri" w:cs="Tahoma"/>
          <w:szCs w:val="18"/>
          <w:lang w:val="ru-RU"/>
        </w:rPr>
        <w:t xml:space="preserve"> 2011. Чтобы стимулировать такое использование, клиент получит право за каждую имеющуюся у него Соответствующую лицензию получить две лицензии на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и одну лицензию на </w:t>
      </w:r>
      <w:r w:rsidRPr="00D7143B">
        <w:rPr>
          <w:rFonts w:eastAsia="Calibri" w:cs="Tahoma"/>
          <w:szCs w:val="18"/>
        </w:rPr>
        <w:t>Exchange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2010 </w:t>
      </w:r>
      <w:r w:rsidRPr="00D7143B">
        <w:rPr>
          <w:rFonts w:eastAsia="Calibri" w:cs="Tahoma"/>
          <w:szCs w:val="18"/>
        </w:rPr>
        <w:t>Standard</w:t>
      </w:r>
      <w:r w:rsidRPr="00A8133F">
        <w:rPr>
          <w:rFonts w:eastAsia="Calibri" w:cs="Tahoma"/>
          <w:szCs w:val="18"/>
          <w:lang w:val="ru-RU"/>
        </w:rPr>
        <w:t xml:space="preserve">, как показано в таблице ниже. </w:t>
      </w:r>
    </w:p>
    <w:p w14:paraId="379B43DB" w14:textId="77777777" w:rsidR="00C066B5" w:rsidRPr="00A8133F" w:rsidRDefault="00C066B5" w:rsidP="00C066B5">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C066B5" w:rsidRPr="00D7143B" w14:paraId="2D93FCFA"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A86FE46" w14:textId="77777777" w:rsidR="00C066B5" w:rsidRPr="00D7143B" w:rsidRDefault="00C066B5" w:rsidP="00FC0808">
            <w:pPr>
              <w:spacing w:after="200" w:line="276" w:lineRule="auto"/>
              <w:rPr>
                <w:rFonts w:eastAsia="Calibri" w:cs="Tahoma"/>
                <w:szCs w:val="18"/>
              </w:rPr>
            </w:pPr>
            <w:r w:rsidRPr="00D7143B">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7D5BBD8" w14:textId="77777777" w:rsidR="00C066B5" w:rsidRPr="00D7143B" w:rsidRDefault="00C066B5" w:rsidP="00FC0808">
            <w:pPr>
              <w:spacing w:after="200" w:line="276" w:lineRule="auto"/>
              <w:rPr>
                <w:rFonts w:eastAsia="Calibri" w:cs="Tahoma"/>
                <w:szCs w:val="18"/>
              </w:rPr>
            </w:pPr>
            <w:r w:rsidRPr="00D7143B">
              <w:rPr>
                <w:b/>
                <w:color w:val="000000"/>
              </w:rPr>
              <w:t>Предоставление лицензии</w:t>
            </w:r>
          </w:p>
        </w:tc>
      </w:tr>
      <w:tr w:rsidR="00C066B5" w:rsidRPr="00D7143B" w14:paraId="4A7DDBC9"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215CBC71" w14:textId="77777777" w:rsidR="00C066B5" w:rsidRPr="00D7143B" w:rsidRDefault="00C066B5" w:rsidP="00FC0808">
            <w:pPr>
              <w:spacing w:line="276" w:lineRule="auto"/>
              <w:rPr>
                <w:rFonts w:eastAsia="Calibri" w:cs="Tahoma"/>
                <w:szCs w:val="18"/>
              </w:rPr>
            </w:pPr>
            <w:r w:rsidRPr="00D7143B">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DB608AC" w14:textId="77777777" w:rsidR="00C066B5" w:rsidRPr="00D7143B" w:rsidRDefault="00C066B5" w:rsidP="00FC0808">
            <w:pPr>
              <w:spacing w:line="276" w:lineRule="auto"/>
            </w:pPr>
            <w:r w:rsidRPr="00D7143B">
              <w:rPr>
                <w:rFonts w:eastAsia="Calibri" w:cs="Tahoma"/>
                <w:szCs w:val="18"/>
              </w:rPr>
              <w:t>2 лицензии на Windows Server 2008 R2 с Software Assurance</w:t>
            </w:r>
          </w:p>
          <w:p w14:paraId="4B77B594" w14:textId="77777777" w:rsidR="00C066B5" w:rsidRPr="00D7143B" w:rsidRDefault="00C066B5" w:rsidP="004C2861">
            <w:pPr>
              <w:spacing w:line="276" w:lineRule="auto"/>
              <w:rPr>
                <w:rFonts w:eastAsia="Calibri" w:cs="Tahoma"/>
                <w:szCs w:val="18"/>
              </w:rPr>
            </w:pPr>
            <w:r w:rsidRPr="00D7143B">
              <w:rPr>
                <w:rFonts w:eastAsia="Calibri" w:cs="Tahoma"/>
                <w:szCs w:val="18"/>
              </w:rPr>
              <w:t>1 лицензия на Exchange Server 2010 Standard с</w:t>
            </w:r>
            <w:r w:rsidR="004C2861">
              <w:rPr>
                <w:rFonts w:eastAsia="Calibri" w:cs="Tahoma"/>
                <w:szCs w:val="18"/>
              </w:rPr>
              <w:t> </w:t>
            </w:r>
            <w:r w:rsidRPr="00D7143B">
              <w:rPr>
                <w:rFonts w:eastAsia="Calibri" w:cs="Tahoma"/>
                <w:szCs w:val="18"/>
              </w:rPr>
              <w:t>Software Assurance</w:t>
            </w:r>
          </w:p>
        </w:tc>
      </w:tr>
      <w:tr w:rsidR="00C066B5" w:rsidRPr="00D7143B" w14:paraId="1672D0B5" w14:textId="77777777"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96592DF" w14:textId="77777777" w:rsidR="00C066B5" w:rsidRPr="00A8133F" w:rsidRDefault="00C066B5" w:rsidP="0047797F">
            <w:pPr>
              <w:spacing w:line="276" w:lineRule="auto"/>
              <w:rPr>
                <w:rFonts w:eastAsia="Calibri" w:cs="Tahoma"/>
                <w:szCs w:val="18"/>
                <w:lang w:val="ru-RU"/>
              </w:rPr>
            </w:pPr>
            <w:r w:rsidRPr="00D7143B">
              <w:rPr>
                <w:rFonts w:eastAsia="Calibri" w:cs="Tahoma"/>
                <w:szCs w:val="18"/>
              </w:rPr>
              <w:t>SBS</w:t>
            </w:r>
            <w:r w:rsidRPr="00A8133F">
              <w:rPr>
                <w:rFonts w:eastAsia="Calibri" w:cs="Tahoma"/>
                <w:szCs w:val="18"/>
                <w:lang w:val="ru-RU"/>
              </w:rPr>
              <w:t xml:space="preserve"> 2011 </w:t>
            </w:r>
            <w:r w:rsidRPr="00D7143B">
              <w:rPr>
                <w:rFonts w:eastAsia="Calibri" w:cs="Tahoma"/>
                <w:szCs w:val="18"/>
              </w:rPr>
              <w:t>Standard</w:t>
            </w:r>
            <w:r w:rsidRPr="00A8133F">
              <w:rPr>
                <w:rFonts w:eastAsia="Calibri" w:cs="Tahoma"/>
                <w:szCs w:val="18"/>
                <w:lang w:val="ru-RU"/>
              </w:rPr>
              <w:t xml:space="preserve"> с покрытием </w:t>
            </w:r>
            <w:r w:rsidRPr="00D7143B">
              <w:rPr>
                <w:rFonts w:eastAsia="Calibri" w:cs="Tahoma"/>
                <w:szCs w:val="18"/>
              </w:rPr>
              <w:t>Software</w:t>
            </w:r>
            <w:r w:rsidR="0047797F">
              <w:rPr>
                <w:rFonts w:eastAsia="Calibri" w:cs="Tahoma"/>
                <w:szCs w:val="18"/>
              </w:rPr>
              <w:t> </w:t>
            </w:r>
            <w:r w:rsidRPr="00D7143B">
              <w:rPr>
                <w:rFonts w:eastAsia="Calibri" w:cs="Tahoma"/>
                <w:szCs w:val="18"/>
              </w:rPr>
              <w:t>Assurance</w:t>
            </w:r>
            <w:r w:rsidRPr="00A8133F">
              <w:rPr>
                <w:rFonts w:eastAsia="Calibri" w:cs="Tahoma"/>
                <w:szCs w:val="18"/>
                <w:lang w:val="ru-RU"/>
              </w:rPr>
              <w:t>, действующим на 1</w:t>
            </w:r>
            <w:r w:rsidR="0047797F">
              <w:rPr>
                <w:rFonts w:eastAsia="Calibri" w:cs="Tahoma"/>
                <w:szCs w:val="18"/>
              </w:rPr>
              <w:t> </w:t>
            </w:r>
            <w:r w:rsidRPr="00A8133F">
              <w:rPr>
                <w:rFonts w:eastAsia="Calibri" w:cs="Tahoma"/>
                <w:szCs w:val="18"/>
                <w:lang w:val="ru-RU"/>
              </w:rPr>
              <w:t>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8C06196" w14:textId="77777777" w:rsidR="00C066B5" w:rsidRPr="00D7143B" w:rsidRDefault="00C066B5" w:rsidP="00FC0808">
            <w:pPr>
              <w:spacing w:line="276" w:lineRule="auto"/>
            </w:pPr>
            <w:r w:rsidRPr="00D7143B">
              <w:rPr>
                <w:rFonts w:eastAsia="Calibri" w:cs="Tahoma"/>
                <w:szCs w:val="18"/>
              </w:rPr>
              <w:t>2 лицензии на Windows Server 2012 с Software Assurance</w:t>
            </w:r>
          </w:p>
          <w:p w14:paraId="776C7288" w14:textId="77777777" w:rsidR="00C066B5" w:rsidRPr="00D7143B" w:rsidRDefault="00C066B5" w:rsidP="004C2861">
            <w:pPr>
              <w:spacing w:line="276" w:lineRule="auto"/>
              <w:rPr>
                <w:rFonts w:eastAsia="Calibri" w:cs="Tahoma"/>
                <w:szCs w:val="18"/>
              </w:rPr>
            </w:pPr>
            <w:r w:rsidRPr="00D7143B">
              <w:rPr>
                <w:rFonts w:eastAsia="Calibri" w:cs="Tahoma"/>
                <w:szCs w:val="18"/>
              </w:rPr>
              <w:t>1 лицензия на Exchange Server 2010 Standard с</w:t>
            </w:r>
            <w:r w:rsidR="004C2861">
              <w:rPr>
                <w:rFonts w:eastAsia="Calibri" w:cs="Tahoma"/>
                <w:szCs w:val="18"/>
              </w:rPr>
              <w:t> </w:t>
            </w:r>
            <w:r w:rsidRPr="00D7143B">
              <w:rPr>
                <w:rFonts w:eastAsia="Calibri" w:cs="Tahoma"/>
                <w:szCs w:val="18"/>
              </w:rPr>
              <w:t>Software Assurance</w:t>
            </w:r>
          </w:p>
        </w:tc>
      </w:tr>
    </w:tbl>
    <w:p w14:paraId="4DBD68A0" w14:textId="77777777" w:rsidR="00C066B5" w:rsidRPr="00D7143B" w:rsidRDefault="00C066B5" w:rsidP="00C066B5">
      <w:pPr>
        <w:spacing w:after="100" w:afterAutospacing="1" w:line="276" w:lineRule="auto"/>
        <w:ind w:left="720"/>
        <w:contextualSpacing/>
      </w:pPr>
    </w:p>
    <w:p w14:paraId="766396CA" w14:textId="77777777" w:rsidR="00C066B5" w:rsidRPr="00A8133F" w:rsidRDefault="00C066B5" w:rsidP="00C066B5">
      <w:pPr>
        <w:ind w:left="720"/>
        <w:rPr>
          <w:lang w:val="ru-RU"/>
        </w:rPr>
      </w:pPr>
      <w:r w:rsidRPr="00A8133F">
        <w:rPr>
          <w:rFonts w:eastAsia="Calibri" w:cs="Tahoma"/>
          <w:szCs w:val="18"/>
          <w:lang w:val="ru-RU"/>
        </w:rPr>
        <w:t xml:space="preserve">Срок действия покрытия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w:t>
      </w:r>
      <w:r w:rsidR="003D61AC">
        <w:rPr>
          <w:rFonts w:eastAsia="Calibri" w:cs="Tahoma"/>
          <w:szCs w:val="18"/>
        </w:rPr>
        <w:t>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Соответствующих лицензий имеют возможность до 31 декабря 2012 г. возобновить действие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для лицензий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и </w:t>
      </w:r>
      <w:r w:rsidRPr="00D7143B">
        <w:rPr>
          <w:rFonts w:eastAsia="Calibri" w:cs="Tahoma"/>
          <w:szCs w:val="18"/>
        </w:rPr>
        <w:t>Exchange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предоставленных в рамках этого предложения.</w:t>
      </w:r>
    </w:p>
    <w:p w14:paraId="659CCD53" w14:textId="77777777" w:rsidR="00C066B5" w:rsidRPr="00A8133F" w:rsidRDefault="00C066B5" w:rsidP="00C066B5">
      <w:pPr>
        <w:pStyle w:val="ListParagraph"/>
        <w:contextualSpacing w:val="0"/>
        <w:rPr>
          <w:sz w:val="18"/>
          <w:szCs w:val="18"/>
          <w:lang w:val="ru-RU"/>
        </w:rPr>
      </w:pPr>
      <w:r w:rsidRPr="00A8133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B7DD26D" w14:textId="77777777" w:rsidR="00C066B5" w:rsidRPr="00A8133F" w:rsidRDefault="00C066B5" w:rsidP="003D61AC">
      <w:pPr>
        <w:tabs>
          <w:tab w:val="left" w:pos="360"/>
        </w:tabs>
        <w:ind w:left="360"/>
        <w:rPr>
          <w:lang w:val="ru-RU"/>
        </w:rPr>
      </w:pPr>
    </w:p>
    <w:p w14:paraId="34FE814E" w14:textId="77777777" w:rsidR="00C066B5" w:rsidRPr="003D61AC" w:rsidRDefault="00C066B5" w:rsidP="00C066B5">
      <w:pPr>
        <w:pStyle w:val="ListParagraph"/>
        <w:contextualSpacing w:val="0"/>
        <w:rPr>
          <w:sz w:val="18"/>
          <w:szCs w:val="18"/>
        </w:rPr>
      </w:pPr>
      <w:r w:rsidRPr="00A8133F">
        <w:rPr>
          <w:rFonts w:ascii="Tahoma" w:eastAsia="Calibri" w:hAnsi="Tahoma" w:cs="Tahoma"/>
          <w:sz w:val="18"/>
          <w:szCs w:val="18"/>
          <w:lang w:val="ru-RU"/>
        </w:rPr>
        <w:t xml:space="preserve">Для каждой Соответствующей лицензии, приобретенной в рамках Подписки </w:t>
      </w:r>
      <w:r w:rsidRPr="003D61AC">
        <w:rPr>
          <w:rFonts w:ascii="Tahoma" w:eastAsia="Calibri" w:hAnsi="Tahoma" w:cs="Tahoma"/>
          <w:sz w:val="18"/>
          <w:szCs w:val="18"/>
        </w:rPr>
        <w:t>Open</w:t>
      </w:r>
      <w:r w:rsidRPr="00A8133F">
        <w:rPr>
          <w:rFonts w:ascii="Tahoma" w:eastAsia="Calibri" w:hAnsi="Tahoma" w:cs="Tahoma"/>
          <w:sz w:val="18"/>
          <w:szCs w:val="18"/>
          <w:lang w:val="ru-RU"/>
        </w:rPr>
        <w:t xml:space="preserve"> </w:t>
      </w:r>
      <w:r w:rsidRPr="003D61AC">
        <w:rPr>
          <w:rFonts w:ascii="Tahoma" w:eastAsia="Calibri" w:hAnsi="Tahoma" w:cs="Tahoma"/>
          <w:sz w:val="18"/>
          <w:szCs w:val="18"/>
        </w:rPr>
        <w:t>Value</w:t>
      </w:r>
      <w:r w:rsidRPr="00A8133F">
        <w:rPr>
          <w:rFonts w:ascii="Tahoma" w:eastAsia="Calibri" w:hAnsi="Tahoma" w:cs="Tahoma"/>
          <w:sz w:val="18"/>
          <w:szCs w:val="18"/>
          <w:lang w:val="ru-RU"/>
        </w:rPr>
        <w:t xml:space="preserve">, клиент может приобрести одну лицензию </w:t>
      </w:r>
      <w:r w:rsidRPr="003D61AC">
        <w:rPr>
          <w:rFonts w:ascii="Tahoma" w:eastAsia="Calibri" w:hAnsi="Tahoma" w:cs="Tahoma"/>
          <w:sz w:val="18"/>
          <w:szCs w:val="18"/>
        </w:rPr>
        <w:t>SBS 2011 Standard или:</w:t>
      </w:r>
    </w:p>
    <w:p w14:paraId="22B361C8" w14:textId="77777777" w:rsidR="00C066B5" w:rsidRPr="003D61AC" w:rsidRDefault="00C066B5" w:rsidP="003D61AC">
      <w:pPr>
        <w:tabs>
          <w:tab w:val="left" w:pos="360"/>
        </w:tabs>
        <w:ind w:left="360"/>
      </w:pPr>
    </w:p>
    <w:p w14:paraId="56BB0454" w14:textId="77777777" w:rsidR="00C066B5" w:rsidRPr="00A8133F" w:rsidRDefault="00C066B5" w:rsidP="00C066B5">
      <w:pPr>
        <w:pStyle w:val="ListParagraph"/>
        <w:numPr>
          <w:ilvl w:val="1"/>
          <w:numId w:val="100"/>
        </w:numPr>
        <w:tabs>
          <w:tab w:val="clear" w:pos="1440"/>
        </w:tabs>
        <w:contextualSpacing w:val="0"/>
        <w:rPr>
          <w:sz w:val="18"/>
          <w:szCs w:val="18"/>
          <w:lang w:val="ru-RU"/>
        </w:rPr>
      </w:pPr>
      <w:r w:rsidRPr="00A8133F">
        <w:rPr>
          <w:rFonts w:ascii="Tahoma" w:eastAsia="Calibri" w:hAnsi="Tahoma" w:cs="Tahoma"/>
          <w:sz w:val="18"/>
          <w:szCs w:val="18"/>
          <w:lang w:val="ru-RU"/>
        </w:rPr>
        <w:t xml:space="preserve">по две лицензии для </w:t>
      </w:r>
      <w:r w:rsidRPr="003D61AC">
        <w:rPr>
          <w:rFonts w:ascii="Tahoma" w:eastAsia="Calibri" w:hAnsi="Tahoma" w:cs="Tahoma"/>
          <w:sz w:val="18"/>
          <w:szCs w:val="18"/>
        </w:rPr>
        <w:t>Windows</w:t>
      </w:r>
      <w:r w:rsidRPr="00A8133F">
        <w:rPr>
          <w:rFonts w:ascii="Tahoma" w:eastAsia="Calibri" w:hAnsi="Tahoma" w:cs="Tahoma"/>
          <w:sz w:val="18"/>
          <w:szCs w:val="18"/>
          <w:lang w:val="ru-RU"/>
        </w:rPr>
        <w:t xml:space="preserve"> </w:t>
      </w:r>
      <w:r w:rsidRPr="003D61AC">
        <w:rPr>
          <w:rFonts w:ascii="Tahoma" w:eastAsia="Calibri" w:hAnsi="Tahoma" w:cs="Tahoma"/>
          <w:sz w:val="18"/>
          <w:szCs w:val="18"/>
        </w:rPr>
        <w:t>Server</w:t>
      </w:r>
      <w:r w:rsidRPr="00A8133F">
        <w:rPr>
          <w:rFonts w:ascii="Tahoma" w:eastAsia="Calibri" w:hAnsi="Tahoma" w:cs="Tahoma"/>
          <w:sz w:val="18"/>
          <w:szCs w:val="18"/>
          <w:lang w:val="ru-RU"/>
        </w:rPr>
        <w:t xml:space="preserve"> 2012 </w:t>
      </w:r>
      <w:r w:rsidRPr="003D61AC">
        <w:rPr>
          <w:rFonts w:ascii="Tahoma" w:eastAsia="Calibri" w:hAnsi="Tahoma" w:cs="Tahoma"/>
          <w:sz w:val="18"/>
          <w:szCs w:val="18"/>
        </w:rPr>
        <w:t>Standard</w:t>
      </w:r>
      <w:r w:rsidRPr="00A8133F">
        <w:rPr>
          <w:rFonts w:ascii="Tahoma" w:eastAsia="Calibri" w:hAnsi="Tahoma" w:cs="Tahoma"/>
          <w:sz w:val="18"/>
          <w:szCs w:val="18"/>
          <w:lang w:val="ru-RU"/>
        </w:rPr>
        <w:t xml:space="preserve"> и по одной лицензии на </w:t>
      </w:r>
      <w:r w:rsidRPr="003D61AC">
        <w:rPr>
          <w:rFonts w:ascii="Tahoma" w:eastAsia="Calibri" w:hAnsi="Tahoma" w:cs="Tahoma"/>
          <w:sz w:val="18"/>
          <w:szCs w:val="18"/>
        </w:rPr>
        <w:t>Exchange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Server</w:t>
      </w:r>
      <w:r w:rsidRPr="00A8133F">
        <w:rPr>
          <w:rFonts w:ascii="Tahoma" w:eastAsia="Calibri" w:hAnsi="Tahoma" w:cs="Tahoma"/>
          <w:sz w:val="18"/>
          <w:szCs w:val="18"/>
          <w:lang w:val="ru-RU"/>
        </w:rPr>
        <w:t xml:space="preserve"> 2010 </w:t>
      </w:r>
      <w:r w:rsidRPr="003D61AC">
        <w:rPr>
          <w:rFonts w:ascii="Tahoma" w:eastAsia="Calibri" w:hAnsi="Tahoma" w:cs="Tahoma"/>
          <w:sz w:val="18"/>
          <w:szCs w:val="18"/>
        </w:rPr>
        <w:t>Standard</w:t>
      </w:r>
      <w:r w:rsidRPr="00A8133F">
        <w:rPr>
          <w:rFonts w:ascii="Tahoma" w:eastAsia="Calibri" w:hAnsi="Tahoma" w:cs="Tahoma"/>
          <w:sz w:val="18"/>
          <w:szCs w:val="18"/>
          <w:lang w:val="ru-RU"/>
        </w:rPr>
        <w:t xml:space="preserve"> для соглашений, истекающих 1 августа 2012 г. или позднее, или</w:t>
      </w:r>
    </w:p>
    <w:p w14:paraId="5FA20014" w14:textId="77777777" w:rsidR="00C066B5" w:rsidRPr="00A8133F" w:rsidRDefault="00C066B5" w:rsidP="00C066B5">
      <w:pPr>
        <w:pStyle w:val="ListParagraph"/>
        <w:numPr>
          <w:ilvl w:val="1"/>
          <w:numId w:val="100"/>
        </w:numPr>
        <w:tabs>
          <w:tab w:val="clear" w:pos="1440"/>
        </w:tabs>
        <w:contextualSpacing w:val="0"/>
        <w:rPr>
          <w:sz w:val="18"/>
          <w:szCs w:val="18"/>
          <w:lang w:val="ru-RU"/>
        </w:rPr>
      </w:pPr>
      <w:r w:rsidRPr="00A8133F">
        <w:rPr>
          <w:rFonts w:ascii="Tahoma" w:eastAsia="Calibri" w:hAnsi="Tahoma" w:cs="Tahoma"/>
          <w:sz w:val="18"/>
          <w:szCs w:val="18"/>
          <w:lang w:val="ru-RU"/>
        </w:rPr>
        <w:t xml:space="preserve">по две одной лицензии на </w:t>
      </w:r>
      <w:r w:rsidRPr="003D61AC">
        <w:rPr>
          <w:rFonts w:ascii="Tahoma" w:eastAsia="Calibri" w:hAnsi="Tahoma" w:cs="Tahoma"/>
          <w:sz w:val="18"/>
          <w:szCs w:val="18"/>
        </w:rPr>
        <w:t>Windows</w:t>
      </w:r>
      <w:r w:rsidRPr="00A8133F">
        <w:rPr>
          <w:rFonts w:ascii="Tahoma" w:eastAsia="Calibri" w:hAnsi="Tahoma" w:cs="Tahoma"/>
          <w:sz w:val="18"/>
          <w:szCs w:val="18"/>
          <w:lang w:val="ru-RU"/>
        </w:rPr>
        <w:t xml:space="preserve"> </w:t>
      </w:r>
      <w:r w:rsidRPr="003D61AC">
        <w:rPr>
          <w:rFonts w:ascii="Tahoma" w:eastAsia="Calibri" w:hAnsi="Tahoma" w:cs="Tahoma"/>
          <w:sz w:val="18"/>
          <w:szCs w:val="18"/>
        </w:rPr>
        <w:t>Server</w:t>
      </w:r>
      <w:r w:rsidRPr="00A8133F">
        <w:rPr>
          <w:rFonts w:ascii="Tahoma" w:eastAsia="Calibri" w:hAnsi="Tahoma" w:cs="Tahoma"/>
          <w:sz w:val="18"/>
          <w:szCs w:val="18"/>
          <w:lang w:val="ru-RU"/>
        </w:rPr>
        <w:t xml:space="preserve"> 2008 </w:t>
      </w:r>
      <w:r w:rsidRPr="003D61AC">
        <w:rPr>
          <w:rFonts w:ascii="Tahoma" w:eastAsia="Calibri" w:hAnsi="Tahoma" w:cs="Tahoma"/>
          <w:sz w:val="18"/>
          <w:szCs w:val="18"/>
        </w:rPr>
        <w:t>R</w:t>
      </w:r>
      <w:r w:rsidRPr="00A8133F">
        <w:rPr>
          <w:rFonts w:ascii="Tahoma" w:eastAsia="Calibri" w:hAnsi="Tahoma" w:cs="Tahoma"/>
          <w:sz w:val="18"/>
          <w:szCs w:val="18"/>
          <w:lang w:val="ru-RU"/>
        </w:rPr>
        <w:t xml:space="preserve">2 </w:t>
      </w:r>
      <w:r w:rsidRPr="003D61AC">
        <w:rPr>
          <w:rFonts w:ascii="Tahoma" w:eastAsia="Calibri" w:hAnsi="Tahoma" w:cs="Tahoma"/>
          <w:sz w:val="18"/>
          <w:szCs w:val="18"/>
        </w:rPr>
        <w:t>Standard</w:t>
      </w:r>
      <w:r w:rsidRPr="00A8133F">
        <w:rPr>
          <w:rFonts w:ascii="Tahoma" w:eastAsia="Calibri" w:hAnsi="Tahoma" w:cs="Tahoma"/>
          <w:sz w:val="18"/>
          <w:szCs w:val="18"/>
          <w:lang w:val="ru-RU"/>
        </w:rPr>
        <w:t xml:space="preserve"> и по одной лицензии на </w:t>
      </w:r>
      <w:r w:rsidRPr="003D61AC">
        <w:rPr>
          <w:rFonts w:ascii="Tahoma" w:eastAsia="Calibri" w:hAnsi="Tahoma" w:cs="Tahoma"/>
          <w:sz w:val="18"/>
          <w:szCs w:val="18"/>
        </w:rPr>
        <w:t>Exchange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Server</w:t>
      </w:r>
      <w:r w:rsidRPr="00A8133F">
        <w:rPr>
          <w:rFonts w:ascii="Tahoma" w:eastAsia="Calibri" w:hAnsi="Tahoma" w:cs="Tahoma"/>
          <w:sz w:val="18"/>
          <w:szCs w:val="18"/>
          <w:lang w:val="ru-RU"/>
        </w:rPr>
        <w:t xml:space="preserve"> 2010 </w:t>
      </w:r>
      <w:r w:rsidRPr="003D61AC">
        <w:rPr>
          <w:rFonts w:ascii="Tahoma" w:eastAsia="Calibri" w:hAnsi="Tahoma" w:cs="Tahoma"/>
          <w:sz w:val="18"/>
          <w:szCs w:val="18"/>
        </w:rPr>
        <w:t>Standard</w:t>
      </w:r>
      <w:r w:rsidRPr="00A8133F">
        <w:rPr>
          <w:rFonts w:ascii="Tahoma" w:eastAsia="Calibri" w:hAnsi="Tahoma" w:cs="Tahoma"/>
          <w:sz w:val="18"/>
          <w:szCs w:val="18"/>
          <w:lang w:val="ru-RU"/>
        </w:rPr>
        <w:t xml:space="preserve"> для соглашений, истекающих в июле 2012 г.</w:t>
      </w:r>
    </w:p>
    <w:p w14:paraId="64E9D8E1" w14:textId="77777777" w:rsidR="00C066B5" w:rsidRPr="00A8133F" w:rsidRDefault="00C066B5" w:rsidP="00C066B5">
      <w:pPr>
        <w:ind w:left="720"/>
        <w:rPr>
          <w:szCs w:val="18"/>
          <w:lang w:val="ru-RU"/>
        </w:rPr>
      </w:pPr>
    </w:p>
    <w:p w14:paraId="7A3212DD" w14:textId="77777777" w:rsidR="00C066B5" w:rsidRPr="00A8133F" w:rsidRDefault="00C066B5" w:rsidP="00C066B5">
      <w:pPr>
        <w:ind w:left="720"/>
        <w:rPr>
          <w:szCs w:val="18"/>
          <w:lang w:val="ru-RU"/>
        </w:rPr>
      </w:pPr>
      <w:r w:rsidRPr="00A8133F">
        <w:rPr>
          <w:rFonts w:eastAsia="Calibri" w:cs="Tahoma"/>
          <w:szCs w:val="18"/>
          <w:lang w:val="ru-RU"/>
        </w:rPr>
        <w:lastRenderedPageBreak/>
        <w:t xml:space="preserve">При обновлении до </w:t>
      </w:r>
      <w:r w:rsidRPr="003D61AC">
        <w:rPr>
          <w:rFonts w:eastAsia="Calibri" w:cs="Tahoma"/>
          <w:szCs w:val="18"/>
        </w:rPr>
        <w:t>Windows</w:t>
      </w:r>
      <w:r w:rsidRPr="00A8133F">
        <w:rPr>
          <w:rFonts w:eastAsia="Calibri" w:cs="Tahoma"/>
          <w:szCs w:val="18"/>
          <w:lang w:val="ru-RU"/>
        </w:rPr>
        <w:t xml:space="preserve"> </w:t>
      </w:r>
      <w:r w:rsidRPr="003D61AC">
        <w:rPr>
          <w:rFonts w:eastAsia="Calibri" w:cs="Tahoma"/>
          <w:szCs w:val="18"/>
        </w:rPr>
        <w:t>Server</w:t>
      </w:r>
      <w:r w:rsidRPr="00A8133F">
        <w:rPr>
          <w:rFonts w:eastAsia="Calibri" w:cs="Tahoma"/>
          <w:szCs w:val="18"/>
          <w:lang w:val="ru-RU"/>
        </w:rPr>
        <w:t xml:space="preserve"> 2012 </w:t>
      </w:r>
      <w:r w:rsidRPr="003D61AC">
        <w:rPr>
          <w:rFonts w:eastAsia="Calibri" w:cs="Tahoma"/>
          <w:szCs w:val="18"/>
        </w:rPr>
        <w:t>Standard</w:t>
      </w:r>
      <w:r w:rsidRPr="00A8133F">
        <w:rPr>
          <w:rFonts w:eastAsia="Calibri" w:cs="Tahoma"/>
          <w:szCs w:val="18"/>
          <w:lang w:val="ru-RU"/>
        </w:rPr>
        <w:t xml:space="preserve"> и </w:t>
      </w:r>
      <w:r w:rsidRPr="003D61AC">
        <w:rPr>
          <w:rFonts w:eastAsia="Calibri" w:cs="Tahoma"/>
          <w:szCs w:val="18"/>
        </w:rPr>
        <w:t>Exchange</w:t>
      </w:r>
      <w:r w:rsidRPr="00A8133F">
        <w:rPr>
          <w:rFonts w:eastAsia="Calibri" w:cs="Tahoma"/>
          <w:szCs w:val="18"/>
          <w:lang w:val="ru-RU"/>
        </w:rPr>
        <w:t xml:space="preserve"> </w:t>
      </w:r>
      <w:r w:rsidRPr="003D61AC">
        <w:rPr>
          <w:rFonts w:eastAsia="Calibri" w:cs="Tahoma"/>
          <w:szCs w:val="18"/>
        </w:rPr>
        <w:t>Server</w:t>
      </w:r>
      <w:r w:rsidRPr="00A8133F">
        <w:rPr>
          <w:rFonts w:eastAsia="Calibri" w:cs="Tahoma"/>
          <w:szCs w:val="18"/>
          <w:lang w:val="ru-RU"/>
        </w:rPr>
        <w:t xml:space="preserve"> 2010 </w:t>
      </w:r>
      <w:r w:rsidRPr="003D61AC">
        <w:rPr>
          <w:rFonts w:eastAsia="Calibri" w:cs="Tahoma"/>
          <w:szCs w:val="18"/>
        </w:rPr>
        <w:t>Standard</w:t>
      </w:r>
      <w:r w:rsidRPr="00A8133F">
        <w:rPr>
          <w:rFonts w:eastAsia="Calibri" w:cs="Tahoma"/>
          <w:szCs w:val="18"/>
          <w:lang w:val="ru-RU"/>
        </w:rPr>
        <w:t xml:space="preserve"> в рамках данной программы существующие Соответствующие лицензии клиента на 2010 </w:t>
      </w:r>
      <w:r w:rsidRPr="003D61AC">
        <w:rPr>
          <w:rFonts w:eastAsia="Calibri" w:cs="Tahoma"/>
          <w:szCs w:val="18"/>
        </w:rPr>
        <w:t>SBS Standard</w:t>
      </w:r>
      <w:r w:rsidRPr="00A8133F">
        <w:rPr>
          <w:rFonts w:eastAsia="Calibri" w:cs="Tahoma"/>
          <w:szCs w:val="18"/>
          <w:lang w:val="ru-RU"/>
        </w:rPr>
        <w:t xml:space="preserve"> больше не будут действительными.</w:t>
      </w:r>
    </w:p>
    <w:p w14:paraId="6E0AB466" w14:textId="77777777" w:rsidR="00C066B5" w:rsidRPr="00687E72" w:rsidRDefault="00C066B5" w:rsidP="00C066B5">
      <w:pPr>
        <w:ind w:left="720"/>
        <w:rPr>
          <w:szCs w:val="18"/>
          <w:lang w:val="ru-RU"/>
        </w:rPr>
      </w:pPr>
    </w:p>
    <w:p w14:paraId="2BB7A0AC" w14:textId="77777777" w:rsidR="00887412" w:rsidRPr="00687E72" w:rsidRDefault="00887412" w:rsidP="00C066B5">
      <w:pPr>
        <w:ind w:left="720"/>
        <w:rPr>
          <w:szCs w:val="18"/>
          <w:lang w:val="ru-RU"/>
        </w:rPr>
      </w:pPr>
    </w:p>
    <w:p w14:paraId="3E9BA473" w14:textId="77777777" w:rsidR="00887412" w:rsidRPr="00687E72" w:rsidRDefault="00887412" w:rsidP="00C066B5">
      <w:pPr>
        <w:ind w:left="720"/>
        <w:rPr>
          <w:szCs w:val="18"/>
          <w:lang w:val="ru-RU"/>
        </w:rPr>
      </w:pPr>
    </w:p>
    <w:p w14:paraId="7400B1EE" w14:textId="77777777" w:rsidR="00C066B5" w:rsidRPr="00A8133F" w:rsidRDefault="00C066B5" w:rsidP="00C066B5">
      <w:pPr>
        <w:ind w:left="720"/>
        <w:rPr>
          <w:szCs w:val="18"/>
          <w:lang w:val="ru-RU"/>
        </w:rPr>
      </w:pPr>
      <w:r w:rsidRPr="00A8133F">
        <w:rPr>
          <w:color w:val="000000"/>
          <w:szCs w:val="18"/>
          <w:lang w:val="ru-RU"/>
        </w:rPr>
        <w:t xml:space="preserve">Для целей последующего предоставления </w:t>
      </w:r>
      <w:r w:rsidRPr="00A8133F">
        <w:rPr>
          <w:rFonts w:cs="Tahoma"/>
          <w:bCs/>
          <w:color w:val="000000"/>
          <w:szCs w:val="18"/>
          <w:lang w:val="ru-RU"/>
        </w:rPr>
        <w:t xml:space="preserve">лицензии </w:t>
      </w:r>
      <w:r w:rsidRPr="003D61AC">
        <w:rPr>
          <w:rFonts w:cs="Tahoma"/>
          <w:bCs/>
          <w:color w:val="000000"/>
          <w:szCs w:val="18"/>
        </w:rPr>
        <w:t>SBS</w:t>
      </w:r>
      <w:r w:rsidRPr="00A8133F">
        <w:rPr>
          <w:rFonts w:cs="Tahoma"/>
          <w:bCs/>
          <w:color w:val="000000"/>
          <w:szCs w:val="18"/>
          <w:lang w:val="ru-RU"/>
        </w:rPr>
        <w:t xml:space="preserve"> 2011 </w:t>
      </w:r>
      <w:r w:rsidRPr="003D61AC">
        <w:rPr>
          <w:rFonts w:cs="Tahoma"/>
          <w:bCs/>
          <w:color w:val="000000"/>
          <w:szCs w:val="18"/>
        </w:rPr>
        <w:t>Standard</w:t>
      </w:r>
      <w:r w:rsidRPr="00A8133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3D61AC">
        <w:rPr>
          <w:rFonts w:cs="Tahoma"/>
          <w:bCs/>
          <w:color w:val="000000"/>
          <w:szCs w:val="18"/>
        </w:rPr>
        <w:t>Open</w:t>
      </w:r>
      <w:r w:rsidRPr="00A8133F">
        <w:rPr>
          <w:rFonts w:cs="Tahoma"/>
          <w:bCs/>
          <w:color w:val="000000"/>
          <w:szCs w:val="18"/>
          <w:lang w:val="ru-RU"/>
        </w:rPr>
        <w:t xml:space="preserve"> </w:t>
      </w:r>
      <w:r w:rsidRPr="003D61AC">
        <w:rPr>
          <w:rFonts w:cs="Tahoma"/>
          <w:bCs/>
          <w:color w:val="000000"/>
          <w:szCs w:val="18"/>
        </w:rPr>
        <w:t>Value</w:t>
      </w:r>
      <w:r w:rsidRPr="00A8133F">
        <w:rPr>
          <w:rFonts w:cs="Tahoma"/>
          <w:bCs/>
          <w:color w:val="000000"/>
          <w:szCs w:val="18"/>
          <w:lang w:val="ru-RU"/>
        </w:rPr>
        <w:t xml:space="preserve"> </w:t>
      </w:r>
      <w:r w:rsidRPr="003D61AC">
        <w:rPr>
          <w:rFonts w:cs="Tahoma"/>
          <w:bCs/>
          <w:color w:val="000000"/>
          <w:szCs w:val="18"/>
        </w:rPr>
        <w:t>Subscription</w:t>
      </w:r>
      <w:r w:rsidRPr="00A8133F">
        <w:rPr>
          <w:rFonts w:cs="Tahoma"/>
          <w:bCs/>
          <w:color w:val="000000"/>
          <w:szCs w:val="18"/>
          <w:lang w:val="ru-RU"/>
        </w:rPr>
        <w:t xml:space="preserve"> или </w:t>
      </w:r>
      <w:r w:rsidRPr="003D61AC">
        <w:rPr>
          <w:rFonts w:cs="Tahoma"/>
          <w:bCs/>
          <w:color w:val="000000"/>
          <w:szCs w:val="18"/>
        </w:rPr>
        <w:t>Enrollment</w:t>
      </w:r>
      <w:r w:rsidRPr="00A8133F">
        <w:rPr>
          <w:rFonts w:cs="Tahoma"/>
          <w:bCs/>
          <w:color w:val="000000"/>
          <w:szCs w:val="18"/>
          <w:lang w:val="ru-RU"/>
        </w:rPr>
        <w:t xml:space="preserve"> </w:t>
      </w:r>
      <w:r w:rsidRPr="003D61AC">
        <w:rPr>
          <w:rFonts w:cs="Tahoma"/>
          <w:bCs/>
          <w:color w:val="000000"/>
          <w:szCs w:val="18"/>
        </w:rPr>
        <w:t>for</w:t>
      </w:r>
      <w:r w:rsidRPr="00A8133F">
        <w:rPr>
          <w:rFonts w:cs="Tahoma"/>
          <w:bCs/>
          <w:color w:val="000000"/>
          <w:szCs w:val="18"/>
          <w:lang w:val="ru-RU"/>
        </w:rPr>
        <w:t xml:space="preserve"> </w:t>
      </w:r>
      <w:r w:rsidRPr="003D61AC">
        <w:rPr>
          <w:rFonts w:cs="Tahoma"/>
          <w:bCs/>
          <w:color w:val="000000"/>
          <w:szCs w:val="18"/>
        </w:rPr>
        <w:t>Education</w:t>
      </w:r>
      <w:r w:rsidRPr="00A8133F">
        <w:rPr>
          <w:rFonts w:cs="Tahoma"/>
          <w:bCs/>
          <w:color w:val="000000"/>
          <w:szCs w:val="18"/>
          <w:lang w:val="ru-RU"/>
        </w:rPr>
        <w:t xml:space="preserve"> </w:t>
      </w:r>
      <w:r w:rsidRPr="003D61AC">
        <w:rPr>
          <w:rFonts w:cs="Tahoma"/>
          <w:bCs/>
          <w:color w:val="000000"/>
          <w:szCs w:val="18"/>
        </w:rPr>
        <w:t>Solutions</w:t>
      </w:r>
      <w:r w:rsidRPr="00A8133F">
        <w:rPr>
          <w:rFonts w:cs="Tahoma"/>
          <w:bCs/>
          <w:color w:val="000000"/>
          <w:szCs w:val="18"/>
          <w:lang w:val="ru-RU"/>
        </w:rPr>
        <w:t>, также считаются Соответствующими лицензиями.</w:t>
      </w:r>
    </w:p>
    <w:p w14:paraId="59B6F5B7" w14:textId="77777777" w:rsidR="00C066B5" w:rsidRPr="00A8133F" w:rsidRDefault="00C066B5">
      <w:pPr>
        <w:rPr>
          <w:lang w:val="ru-RU"/>
        </w:rPr>
      </w:pPr>
    </w:p>
    <w:p w14:paraId="5AFD49DE" w14:textId="77777777" w:rsidR="00C066B5" w:rsidRPr="00A8133F" w:rsidRDefault="00C066B5">
      <w:pPr>
        <w:rPr>
          <w:lang w:val="ru-RU"/>
        </w:rPr>
      </w:pPr>
    </w:p>
    <w:p w14:paraId="4207A210" w14:textId="77777777" w:rsidR="00E06578" w:rsidRPr="00D7143B" w:rsidRDefault="00A560B6" w:rsidP="00EF2279">
      <w:pPr>
        <w:pStyle w:val="Heading2"/>
        <w:ind w:left="0"/>
      </w:pPr>
      <w:bookmarkStart w:id="1683" w:name="_122_Windows_Small"/>
      <w:bookmarkStart w:id="1684" w:name="_120_Windows_Small"/>
      <w:bookmarkStart w:id="1685" w:name="_110_Windows_Small"/>
      <w:bookmarkStart w:id="1686" w:name="_116_Windows_Small"/>
      <w:bookmarkStart w:id="1687" w:name="_Toc336338378"/>
      <w:bookmarkStart w:id="1688" w:name="_Toc380005130"/>
      <w:bookmarkEnd w:id="1683"/>
      <w:bookmarkEnd w:id="1684"/>
      <w:bookmarkEnd w:id="1685"/>
      <w:bookmarkEnd w:id="1686"/>
      <w:r w:rsidRPr="00D7143B">
        <w:rPr>
          <w:rFonts w:ascii="Tahoma" w:hAnsi="Tahoma" w:cs="Tahoma"/>
          <w:caps/>
          <w:color w:val="EE6000"/>
          <w:sz w:val="22"/>
          <w:szCs w:val="18"/>
          <w:vertAlign w:val="superscript"/>
        </w:rPr>
        <w:t>118</w:t>
      </w:r>
      <w:r w:rsidRPr="00234842">
        <w:rPr>
          <w:rFonts w:ascii="Tahoma" w:hAnsi="Tahoma" w:cs="Tahoma"/>
          <w:caps/>
          <w:color w:val="EE6000"/>
          <w:sz w:val="22"/>
          <w:szCs w:val="18"/>
        </w:rPr>
        <w:t xml:space="preserve"> </w:t>
      </w:r>
      <w:r w:rsidRPr="00D7143B">
        <w:rPr>
          <w:rFonts w:ascii="Tahoma" w:hAnsi="Tahoma" w:cs="Tahoma"/>
          <w:color w:val="F8701C"/>
          <w:sz w:val="22"/>
          <w:szCs w:val="22"/>
        </w:rPr>
        <w:t>Windows Small Business Server (SBS) 2011 CAL Suite</w:t>
      </w:r>
      <w:bookmarkEnd w:id="1687"/>
      <w:bookmarkEnd w:id="1688"/>
    </w:p>
    <w:p w14:paraId="39E1268A" w14:textId="77777777" w:rsidR="00E06578" w:rsidRPr="00D7143B" w:rsidRDefault="00E06578" w:rsidP="000F0F4D">
      <w:pPr>
        <w:ind w:left="900"/>
      </w:pPr>
    </w:p>
    <w:p w14:paraId="0D905719" w14:textId="77777777" w:rsidR="000F0F4D" w:rsidRPr="00A8133F" w:rsidRDefault="00836655" w:rsidP="000F0F4D">
      <w:pPr>
        <w:spacing w:after="60"/>
        <w:ind w:left="720"/>
        <w:rPr>
          <w:lang w:val="ru-RU"/>
        </w:rPr>
      </w:pPr>
      <w:r w:rsidRPr="00A8133F">
        <w:rPr>
          <w:b/>
          <w:color w:val="000000"/>
          <w:lang w:val="ru-RU"/>
        </w:rPr>
        <w:t xml:space="preserve">Предоставление лицензий в связи с окончанием жизненного цикла </w:t>
      </w:r>
      <w:r w:rsidRPr="00D7143B">
        <w:rPr>
          <w:b/>
          <w:color w:val="000000"/>
        </w:rPr>
        <w:t>SBS</w:t>
      </w:r>
      <w:r w:rsidRPr="00A8133F">
        <w:rPr>
          <w:b/>
          <w:color w:val="000000"/>
          <w:lang w:val="ru-RU"/>
        </w:rPr>
        <w:t xml:space="preserve"> 2011 </w:t>
      </w:r>
      <w:r w:rsidRPr="00D7143B">
        <w:rPr>
          <w:b/>
          <w:color w:val="000000"/>
        </w:rPr>
        <w:t>CAL</w:t>
      </w:r>
      <w:r w:rsidRPr="00A8133F">
        <w:rPr>
          <w:b/>
          <w:color w:val="000000"/>
          <w:lang w:val="ru-RU"/>
        </w:rPr>
        <w:t xml:space="preserve"> </w:t>
      </w:r>
      <w:r w:rsidRPr="00D7143B">
        <w:rPr>
          <w:b/>
          <w:color w:val="000000"/>
        </w:rPr>
        <w:t>Suite</w:t>
      </w:r>
    </w:p>
    <w:p w14:paraId="756A2130" w14:textId="77777777" w:rsidR="00836655" w:rsidRPr="00A8133F" w:rsidRDefault="00836655" w:rsidP="000F0F4D">
      <w:pPr>
        <w:ind w:left="720"/>
        <w:rPr>
          <w:lang w:val="ru-RU"/>
        </w:rPr>
      </w:pPr>
      <w:r w:rsidRPr="00A8133F">
        <w:rPr>
          <w:lang w:val="ru-RU"/>
        </w:rPr>
        <w:t xml:space="preserve">Клиенты с покрытием </w:t>
      </w:r>
      <w:r w:rsidRPr="00D7143B">
        <w:t>Software</w:t>
      </w:r>
      <w:r w:rsidRPr="00A8133F">
        <w:rPr>
          <w:lang w:val="ru-RU"/>
        </w:rPr>
        <w:t xml:space="preserve"> </w:t>
      </w:r>
      <w:r w:rsidRPr="00D7143B">
        <w:t>Assurance</w:t>
      </w:r>
      <w:r w:rsidRPr="00A8133F">
        <w:rPr>
          <w:lang w:val="ru-RU"/>
        </w:rPr>
        <w:t xml:space="preserve"> для </w:t>
      </w:r>
      <w:r w:rsidRPr="00D7143B">
        <w:t>SBS</w:t>
      </w:r>
      <w:r w:rsidRPr="00A8133F">
        <w:rPr>
          <w:lang w:val="ru-RU"/>
        </w:rPr>
        <w:t xml:space="preserve"> 2011 </w:t>
      </w:r>
      <w:r w:rsidRPr="00D7143B">
        <w:t>CAL</w:t>
      </w:r>
      <w:r w:rsidRPr="00A8133F">
        <w:rPr>
          <w:lang w:val="ru-RU"/>
        </w:rPr>
        <w:t xml:space="preserve"> </w:t>
      </w:r>
      <w:r w:rsidRPr="00D7143B">
        <w:t>Suite</w:t>
      </w:r>
      <w:r w:rsidRPr="00A8133F">
        <w:rPr>
          <w:lang w:val="ru-RU"/>
        </w:rPr>
        <w:t xml:space="preserve"> («Соответствующие клиентские лицензии») имеют право на доступ к программному обеспечению </w:t>
      </w:r>
      <w:r w:rsidRPr="00D7143B">
        <w:t>Windows</w:t>
      </w:r>
      <w:r w:rsidRPr="00A8133F">
        <w:rPr>
          <w:lang w:val="ru-RU"/>
        </w:rPr>
        <w:t xml:space="preserve"> </w:t>
      </w:r>
      <w:r w:rsidRPr="00D7143B">
        <w:t>Server</w:t>
      </w:r>
      <w:r w:rsidRPr="00A8133F">
        <w:rPr>
          <w:lang w:val="ru-RU"/>
        </w:rPr>
        <w:t xml:space="preserve"> </w:t>
      </w:r>
      <w:r w:rsidRPr="00D7143B">
        <w:t>Standard</w:t>
      </w:r>
      <w:r w:rsidRPr="00A8133F">
        <w:rPr>
          <w:lang w:val="ru-RU"/>
        </w:rPr>
        <w:t xml:space="preserve"> и </w:t>
      </w:r>
      <w:r w:rsidRPr="00D7143B">
        <w:t>Exchange</w:t>
      </w:r>
      <w:r w:rsidRPr="00A8133F">
        <w:rPr>
          <w:lang w:val="ru-RU"/>
        </w:rPr>
        <w:t xml:space="preserve"> </w:t>
      </w:r>
      <w:r w:rsidRPr="00D7143B">
        <w:t>Server</w:t>
      </w:r>
      <w:r w:rsidRPr="00A8133F">
        <w:rPr>
          <w:lang w:val="ru-RU"/>
        </w:rPr>
        <w:t xml:space="preserve"> 2010 </w:t>
      </w:r>
      <w:r w:rsidRPr="00D7143B">
        <w:t>Standard</w:t>
      </w:r>
      <w:r w:rsidRPr="00A8133F">
        <w:rPr>
          <w:lang w:val="ru-RU"/>
        </w:rPr>
        <w:t>.</w:t>
      </w:r>
      <w:r w:rsidR="00213B12" w:rsidRPr="00A8133F">
        <w:rPr>
          <w:lang w:val="ru-RU"/>
        </w:rPr>
        <w:t xml:space="preserve"> </w:t>
      </w:r>
      <w:r w:rsidRPr="00A8133F">
        <w:rPr>
          <w:rFonts w:eastAsia="Calibri" w:cs="Tahoma"/>
          <w:szCs w:val="18"/>
          <w:lang w:val="ru-RU"/>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и</w:t>
      </w:r>
      <w:r w:rsidR="003D61AC">
        <w:rPr>
          <w:rFonts w:eastAsia="Calibri" w:cs="Tahoma"/>
          <w:szCs w:val="18"/>
        </w:rPr>
        <w:t> </w:t>
      </w:r>
      <w:r w:rsidRPr="00D7143B">
        <w:rPr>
          <w:rFonts w:eastAsia="Calibri" w:cs="Tahoma"/>
          <w:szCs w:val="18"/>
        </w:rPr>
        <w:t>Exchange</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2010, как показано в таблице</w:t>
      </w:r>
      <w:r w:rsidRPr="00D7143B">
        <w:rPr>
          <w:rFonts w:eastAsia="Calibri" w:cs="Tahoma"/>
          <w:szCs w:val="18"/>
        </w:rPr>
        <w:t> </w:t>
      </w:r>
      <w:r w:rsidRPr="00A8133F">
        <w:rPr>
          <w:rFonts w:eastAsia="Calibri" w:cs="Tahoma"/>
          <w:szCs w:val="18"/>
          <w:lang w:val="ru-RU"/>
        </w:rPr>
        <w:t xml:space="preserve">ниже. </w:t>
      </w:r>
    </w:p>
    <w:p w14:paraId="038816BE" w14:textId="77777777" w:rsidR="000F0F4D" w:rsidRPr="00A8133F" w:rsidRDefault="000F0F4D" w:rsidP="00155B9B">
      <w:pPr>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D7143B" w14:paraId="515A541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16DD2482" w14:textId="77777777" w:rsidR="00836655" w:rsidRPr="00D7143B" w:rsidRDefault="00836655" w:rsidP="000A5032">
            <w:pPr>
              <w:spacing w:after="200" w:line="276" w:lineRule="auto"/>
              <w:rPr>
                <w:rFonts w:eastAsia="Calibri" w:cs="Tahoma"/>
                <w:szCs w:val="18"/>
              </w:rPr>
            </w:pPr>
            <w:r w:rsidRPr="00D7143B">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CCE4C85" w14:textId="77777777" w:rsidR="00836655" w:rsidRPr="00D7143B" w:rsidRDefault="00836655" w:rsidP="000A5032">
            <w:pPr>
              <w:spacing w:after="200" w:line="276" w:lineRule="auto"/>
              <w:rPr>
                <w:rFonts w:eastAsia="Calibri" w:cs="Tahoma"/>
                <w:szCs w:val="18"/>
              </w:rPr>
            </w:pPr>
            <w:r w:rsidRPr="00D7143B">
              <w:rPr>
                <w:b/>
                <w:color w:val="000000"/>
              </w:rPr>
              <w:t>Предоставление лицензии</w:t>
            </w:r>
          </w:p>
        </w:tc>
      </w:tr>
      <w:tr w:rsidR="00836655" w:rsidRPr="00D7143B" w14:paraId="37F8226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1159FFE2" w14:textId="77777777" w:rsidR="00836655" w:rsidRPr="00D7143B" w:rsidRDefault="00836655" w:rsidP="00CA14C9">
            <w:pPr>
              <w:spacing w:line="276" w:lineRule="auto"/>
              <w:rPr>
                <w:rFonts w:eastAsia="Calibri" w:cs="Tahoma"/>
                <w:szCs w:val="18"/>
              </w:rPr>
            </w:pPr>
            <w:r w:rsidRPr="00D7143B">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4BA33AE" w14:textId="77777777" w:rsidR="00836655" w:rsidRPr="00D7143B" w:rsidRDefault="00836655" w:rsidP="00CA14C9">
            <w:pPr>
              <w:spacing w:line="276" w:lineRule="auto"/>
            </w:pPr>
            <w:r w:rsidRPr="00D7143B">
              <w:rPr>
                <w:rFonts w:eastAsia="Calibri" w:cs="Tahoma"/>
                <w:szCs w:val="18"/>
              </w:rPr>
              <w:t>Windows Server 2008 R2 CAL</w:t>
            </w:r>
          </w:p>
          <w:p w14:paraId="365D64FE" w14:textId="77777777" w:rsidR="00836655" w:rsidRPr="00D7143B" w:rsidRDefault="00836655" w:rsidP="00CA14C9">
            <w:pPr>
              <w:spacing w:line="276" w:lineRule="auto"/>
              <w:rPr>
                <w:rFonts w:eastAsia="Calibri" w:cs="Tahoma"/>
                <w:szCs w:val="18"/>
              </w:rPr>
            </w:pPr>
            <w:r w:rsidRPr="00D7143B">
              <w:rPr>
                <w:rFonts w:eastAsia="Calibri" w:cs="Tahoma"/>
                <w:szCs w:val="18"/>
              </w:rPr>
              <w:t>Exchange Server 2010 CAL</w:t>
            </w:r>
          </w:p>
        </w:tc>
      </w:tr>
      <w:tr w:rsidR="00836655" w:rsidRPr="00D7143B" w14:paraId="28A568D9"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54C200F" w14:textId="77777777" w:rsidR="00836655" w:rsidRPr="00A8133F" w:rsidRDefault="00836655" w:rsidP="00CA14C9">
            <w:pPr>
              <w:spacing w:line="276" w:lineRule="auto"/>
              <w:rPr>
                <w:rFonts w:eastAsia="Calibri" w:cs="Tahoma"/>
                <w:szCs w:val="18"/>
                <w:lang w:val="ru-RU"/>
              </w:rPr>
            </w:pPr>
            <w:r w:rsidRPr="00D7143B">
              <w:rPr>
                <w:rFonts w:eastAsia="Calibri" w:cs="Tahoma"/>
                <w:szCs w:val="18"/>
              </w:rPr>
              <w:t>SBS</w:t>
            </w:r>
            <w:r w:rsidRPr="00A8133F">
              <w:rPr>
                <w:rFonts w:eastAsia="Calibri" w:cs="Tahoma"/>
                <w:szCs w:val="18"/>
                <w:lang w:val="ru-RU"/>
              </w:rPr>
              <w:t xml:space="preserve"> 2011 </w:t>
            </w:r>
            <w:r w:rsidRPr="00D7143B">
              <w:rPr>
                <w:rFonts w:eastAsia="Calibri" w:cs="Tahoma"/>
                <w:szCs w:val="18"/>
              </w:rPr>
              <w:t>CAL</w:t>
            </w:r>
            <w:r w:rsidRPr="00A8133F">
              <w:rPr>
                <w:rFonts w:eastAsia="Calibri" w:cs="Tahoma"/>
                <w:szCs w:val="18"/>
                <w:lang w:val="ru-RU"/>
              </w:rPr>
              <w:t xml:space="preserve"> </w:t>
            </w:r>
            <w:r w:rsidRPr="00D7143B">
              <w:rPr>
                <w:rFonts w:eastAsia="Calibri" w:cs="Tahoma"/>
                <w:szCs w:val="18"/>
              </w:rPr>
              <w:t>Suite</w:t>
            </w:r>
            <w:r w:rsidRPr="00A8133F">
              <w:rPr>
                <w:rFonts w:eastAsia="Calibri" w:cs="Tahoma"/>
                <w:szCs w:val="18"/>
                <w:lang w:val="ru-RU"/>
              </w:rPr>
              <w:t xml:space="preserve"> с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1476AF1A" w14:textId="77777777" w:rsidR="00836655" w:rsidRPr="00D7143B" w:rsidRDefault="00836655" w:rsidP="00CA14C9">
            <w:pPr>
              <w:spacing w:line="276" w:lineRule="auto"/>
            </w:pPr>
            <w:r w:rsidRPr="00D7143B">
              <w:rPr>
                <w:rFonts w:eastAsia="Calibri" w:cs="Tahoma"/>
                <w:szCs w:val="18"/>
              </w:rPr>
              <w:t>Windows Server 2012 CAL с Software Assurance</w:t>
            </w:r>
          </w:p>
          <w:p w14:paraId="28282F25" w14:textId="77777777" w:rsidR="00836655" w:rsidRPr="00D7143B" w:rsidRDefault="00836655" w:rsidP="00CA14C9">
            <w:pPr>
              <w:spacing w:line="276" w:lineRule="auto"/>
              <w:rPr>
                <w:rFonts w:eastAsia="Calibri" w:cs="Tahoma"/>
                <w:szCs w:val="18"/>
              </w:rPr>
            </w:pPr>
            <w:r w:rsidRPr="00D7143B">
              <w:rPr>
                <w:rFonts w:eastAsia="Calibri" w:cs="Tahoma"/>
                <w:szCs w:val="18"/>
              </w:rPr>
              <w:t>Exchange Server 2010 CAL с Software Assurance</w:t>
            </w:r>
          </w:p>
        </w:tc>
      </w:tr>
    </w:tbl>
    <w:p w14:paraId="6CB40E78" w14:textId="77777777" w:rsidR="000F0F4D" w:rsidRPr="003D61AC" w:rsidRDefault="000F0F4D" w:rsidP="000F0F4D">
      <w:pPr>
        <w:pStyle w:val="ListParagraph"/>
        <w:contextualSpacing w:val="0"/>
        <w:rPr>
          <w:rFonts w:ascii="Tahoma" w:hAnsi="Tahoma" w:cs="Tahoma"/>
          <w:sz w:val="18"/>
          <w:szCs w:val="18"/>
        </w:rPr>
      </w:pPr>
    </w:p>
    <w:p w14:paraId="529BEFED" w14:textId="77777777" w:rsidR="00836655" w:rsidRPr="00A8133F" w:rsidRDefault="00836655" w:rsidP="000F0F4D">
      <w:pPr>
        <w:pStyle w:val="ListParagraph"/>
        <w:contextualSpacing w:val="0"/>
        <w:rPr>
          <w:rFonts w:ascii="Tahoma" w:hAnsi="Tahoma" w:cs="Tahoma"/>
          <w:sz w:val="18"/>
          <w:szCs w:val="18"/>
          <w:lang w:val="ru-RU"/>
        </w:rPr>
      </w:pPr>
      <w:r w:rsidRPr="00A8133F">
        <w:rPr>
          <w:rFonts w:ascii="Tahoma" w:eastAsia="Calibri" w:hAnsi="Tahoma" w:cs="Tahoma"/>
          <w:sz w:val="18"/>
          <w:szCs w:val="18"/>
          <w:lang w:val="ru-RU"/>
        </w:rPr>
        <w:t xml:space="preserve">Срок действия покрытия </w:t>
      </w:r>
      <w:r w:rsidRPr="003D61AC">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Assurance</w:t>
      </w:r>
      <w:r w:rsidRPr="00A8133F">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3D61AC">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Assurance</w:t>
      </w:r>
      <w:r w:rsidRPr="00A8133F">
        <w:rPr>
          <w:rFonts w:ascii="Tahoma" w:eastAsia="Calibri" w:hAnsi="Tahoma" w:cs="Tahoma"/>
          <w:sz w:val="18"/>
          <w:szCs w:val="18"/>
          <w:lang w:val="ru-RU"/>
        </w:rPr>
        <w:t xml:space="preserve"> для Соответствующих клиентских лицензий, истекающих в августе 2012</w:t>
      </w:r>
      <w:r w:rsidR="003D61AC" w:rsidRPr="003D61AC">
        <w:rPr>
          <w:rFonts w:ascii="Tahoma" w:eastAsia="Calibri" w:hAnsi="Tahoma" w:cs="Tahoma"/>
          <w:sz w:val="18"/>
          <w:szCs w:val="18"/>
        </w:rPr>
        <w:t> </w:t>
      </w:r>
      <w:r w:rsidRPr="00A8133F">
        <w:rPr>
          <w:rFonts w:ascii="Tahoma" w:eastAsia="Calibri" w:hAnsi="Tahoma" w:cs="Tahoma"/>
          <w:sz w:val="18"/>
          <w:szCs w:val="18"/>
          <w:lang w:val="ru-RU"/>
        </w:rPr>
        <w:t xml:space="preserve">г., имеют возможность до 31 декабря 2012 г. возобновить действие </w:t>
      </w:r>
      <w:r w:rsidRPr="003D61AC">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Assurance</w:t>
      </w:r>
      <w:r w:rsidRPr="00A8133F">
        <w:rPr>
          <w:rFonts w:ascii="Tahoma" w:eastAsia="Calibri" w:hAnsi="Tahoma" w:cs="Tahoma"/>
          <w:sz w:val="18"/>
          <w:szCs w:val="18"/>
          <w:lang w:val="ru-RU"/>
        </w:rPr>
        <w:t xml:space="preserve"> для клиентских лицензий, предоставленных в рамках этого предложения. Клиенты с </w:t>
      </w:r>
      <w:r w:rsidRPr="003D61AC">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Assurance</w:t>
      </w:r>
      <w:r w:rsidRPr="00A8133F">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w:t>
      </w:r>
      <w:r w:rsidR="003D61AC" w:rsidRPr="003D61AC">
        <w:rPr>
          <w:rFonts w:ascii="Tahoma" w:eastAsia="Calibri" w:hAnsi="Tahoma" w:cs="Tahoma"/>
          <w:sz w:val="18"/>
          <w:szCs w:val="18"/>
        </w:rPr>
        <w:t> </w:t>
      </w:r>
      <w:r w:rsidRPr="00A8133F">
        <w:rPr>
          <w:rFonts w:ascii="Tahoma" w:eastAsia="Calibri" w:hAnsi="Tahoma" w:cs="Tahoma"/>
          <w:sz w:val="18"/>
          <w:szCs w:val="18"/>
          <w:lang w:val="ru-RU"/>
        </w:rPr>
        <w:t>31</w:t>
      </w:r>
      <w:r w:rsidR="003D61AC" w:rsidRPr="003D61AC">
        <w:rPr>
          <w:rFonts w:ascii="Tahoma" w:eastAsia="Calibri" w:hAnsi="Tahoma" w:cs="Tahoma"/>
          <w:sz w:val="18"/>
          <w:szCs w:val="18"/>
        </w:rPr>
        <w:t> </w:t>
      </w:r>
      <w:r w:rsidRPr="00A8133F">
        <w:rPr>
          <w:rFonts w:ascii="Tahoma" w:eastAsia="Calibri" w:hAnsi="Tahoma" w:cs="Tahoma"/>
          <w:sz w:val="18"/>
          <w:szCs w:val="18"/>
          <w:lang w:val="ru-RU"/>
        </w:rPr>
        <w:t xml:space="preserve">декабря 2012 г. приобрести </w:t>
      </w:r>
      <w:r w:rsidRPr="003D61AC">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Assurance</w:t>
      </w:r>
      <w:r w:rsidRPr="00A8133F">
        <w:rPr>
          <w:rFonts w:ascii="Tahoma" w:eastAsia="Calibri" w:hAnsi="Tahoma" w:cs="Tahoma"/>
          <w:sz w:val="18"/>
          <w:szCs w:val="18"/>
          <w:lang w:val="ru-RU"/>
        </w:rPr>
        <w:t xml:space="preserve"> для клиентских лицензий, предоставленных в</w:t>
      </w:r>
      <w:r w:rsidR="003D61AC" w:rsidRPr="003D61AC">
        <w:rPr>
          <w:rFonts w:ascii="Tahoma" w:eastAsia="Calibri" w:hAnsi="Tahoma" w:cs="Tahoma"/>
          <w:sz w:val="18"/>
          <w:szCs w:val="18"/>
        </w:rPr>
        <w:t> </w:t>
      </w:r>
      <w:r w:rsidRPr="00A8133F">
        <w:rPr>
          <w:rFonts w:ascii="Tahoma" w:eastAsia="Calibri" w:hAnsi="Tahoma" w:cs="Tahoma"/>
          <w:sz w:val="18"/>
          <w:szCs w:val="18"/>
          <w:lang w:val="ru-RU"/>
        </w:rPr>
        <w:t>рамках этого предложения.</w:t>
      </w:r>
    </w:p>
    <w:p w14:paraId="43504B50" w14:textId="77777777" w:rsidR="000F0F4D" w:rsidRPr="00A8133F" w:rsidRDefault="000F0F4D" w:rsidP="000F0F4D">
      <w:pPr>
        <w:pStyle w:val="ListParagraph"/>
        <w:contextualSpacing w:val="0"/>
        <w:rPr>
          <w:rFonts w:ascii="Tahoma" w:hAnsi="Tahoma" w:cs="Tahoma"/>
          <w:sz w:val="18"/>
          <w:szCs w:val="18"/>
          <w:lang w:val="ru-RU"/>
        </w:rPr>
      </w:pPr>
    </w:p>
    <w:p w14:paraId="7A660B55" w14:textId="77777777" w:rsidR="00836655" w:rsidRPr="00A8133F" w:rsidRDefault="00836655" w:rsidP="000F0F4D">
      <w:pPr>
        <w:pStyle w:val="ListParagraph"/>
        <w:contextualSpacing w:val="0"/>
        <w:rPr>
          <w:rFonts w:ascii="Tahoma" w:hAnsi="Tahoma" w:cs="Tahoma"/>
          <w:sz w:val="18"/>
          <w:szCs w:val="18"/>
          <w:lang w:val="ru-RU"/>
        </w:rPr>
      </w:pPr>
      <w:r w:rsidRPr="00A8133F">
        <w:rPr>
          <w:rFonts w:ascii="Tahoma" w:eastAsia="Calibri" w:hAnsi="Tahoma" w:cs="Tahoma"/>
          <w:sz w:val="18"/>
          <w:szCs w:val="18"/>
          <w:lang w:val="ru-RU"/>
        </w:rPr>
        <w:t>Если клиенты приобрели бессрочные права в рамках Соответствующих клиентских лицензий, то</w:t>
      </w:r>
      <w:r w:rsidR="003D61AC" w:rsidRPr="003D61AC">
        <w:rPr>
          <w:rFonts w:ascii="Tahoma" w:eastAsia="Calibri" w:hAnsi="Tahoma" w:cs="Tahoma"/>
          <w:sz w:val="18"/>
          <w:szCs w:val="18"/>
        </w:rPr>
        <w:t> </w:t>
      </w:r>
      <w:r w:rsidRPr="00A8133F">
        <w:rPr>
          <w:rFonts w:ascii="Tahoma" w:eastAsia="Calibri" w:hAnsi="Tahoma" w:cs="Tahoma"/>
          <w:sz w:val="18"/>
          <w:szCs w:val="18"/>
          <w:lang w:val="ru-RU"/>
        </w:rPr>
        <w:t>клиентские лицензии, приобретенные в рамках данной программы, считаются бессрочными. В</w:t>
      </w:r>
      <w:r w:rsidR="003D61AC" w:rsidRPr="003D61AC">
        <w:rPr>
          <w:rFonts w:ascii="Tahoma" w:eastAsia="Calibri" w:hAnsi="Tahoma" w:cs="Tahoma"/>
          <w:sz w:val="18"/>
          <w:szCs w:val="18"/>
        </w:rPr>
        <w:t> </w:t>
      </w:r>
      <w:r w:rsidRPr="00A8133F">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 истекут Соответствующие клиентские лицензии.</w:t>
      </w:r>
    </w:p>
    <w:p w14:paraId="37CDC2D3" w14:textId="77777777" w:rsidR="004F5AF3" w:rsidRPr="00A8133F" w:rsidRDefault="004F5AF3" w:rsidP="004F5AF3">
      <w:pPr>
        <w:ind w:left="720"/>
        <w:rPr>
          <w:rFonts w:cs="Tahoma"/>
          <w:szCs w:val="18"/>
          <w:lang w:val="ru-RU"/>
        </w:rPr>
      </w:pPr>
    </w:p>
    <w:p w14:paraId="6BB7F7BC" w14:textId="77777777" w:rsidR="004F5AF3" w:rsidRPr="00A8133F" w:rsidRDefault="004F5AF3" w:rsidP="004F5AF3">
      <w:pPr>
        <w:ind w:left="720"/>
        <w:rPr>
          <w:rFonts w:cs="Tahoma"/>
          <w:szCs w:val="18"/>
          <w:lang w:val="ru-RU"/>
        </w:rPr>
      </w:pPr>
      <w:r w:rsidRPr="00A8133F">
        <w:rPr>
          <w:rFonts w:eastAsia="Calibri" w:cs="Tahoma"/>
          <w:szCs w:val="18"/>
          <w:lang w:val="ru-RU"/>
        </w:rPr>
        <w:t xml:space="preserve">При использовании клиентских лицензий на </w:t>
      </w:r>
      <w:r w:rsidRPr="003D61AC">
        <w:rPr>
          <w:rFonts w:eastAsia="Calibri" w:cs="Tahoma"/>
          <w:szCs w:val="18"/>
        </w:rPr>
        <w:t>Windows</w:t>
      </w:r>
      <w:r w:rsidRPr="00A8133F">
        <w:rPr>
          <w:rFonts w:eastAsia="Calibri" w:cs="Tahoma"/>
          <w:szCs w:val="18"/>
          <w:lang w:val="ru-RU"/>
        </w:rPr>
        <w:t xml:space="preserve"> </w:t>
      </w:r>
      <w:r w:rsidRPr="003D61AC">
        <w:rPr>
          <w:rFonts w:eastAsia="Calibri" w:cs="Tahoma"/>
          <w:szCs w:val="18"/>
        </w:rPr>
        <w:t>Server</w:t>
      </w:r>
      <w:r w:rsidRPr="00A8133F">
        <w:rPr>
          <w:rFonts w:eastAsia="Calibri" w:cs="Tahoma"/>
          <w:szCs w:val="18"/>
          <w:lang w:val="ru-RU"/>
        </w:rPr>
        <w:t xml:space="preserve"> и </w:t>
      </w:r>
      <w:r w:rsidRPr="003D61AC">
        <w:rPr>
          <w:rFonts w:eastAsia="Calibri" w:cs="Tahoma"/>
          <w:szCs w:val="18"/>
        </w:rPr>
        <w:t>Exchange</w:t>
      </w:r>
      <w:r w:rsidRPr="00A8133F">
        <w:rPr>
          <w:rFonts w:eastAsia="Calibri" w:cs="Tahoma"/>
          <w:szCs w:val="18"/>
          <w:lang w:val="ru-RU"/>
        </w:rPr>
        <w:t xml:space="preserve"> </w:t>
      </w:r>
      <w:r w:rsidRPr="003D61AC">
        <w:rPr>
          <w:rFonts w:eastAsia="Calibri" w:cs="Tahoma"/>
          <w:szCs w:val="18"/>
        </w:rPr>
        <w:t>Server</w:t>
      </w:r>
      <w:r w:rsidRPr="00A8133F">
        <w:rPr>
          <w:rFonts w:eastAsia="Calibri" w:cs="Tahoma"/>
          <w:szCs w:val="18"/>
          <w:lang w:val="ru-RU"/>
        </w:rPr>
        <w:t xml:space="preserve"> 2010 </w:t>
      </w:r>
      <w:r w:rsidRPr="003D61AC">
        <w:rPr>
          <w:rFonts w:eastAsia="Calibri" w:cs="Tahoma"/>
          <w:szCs w:val="18"/>
        </w:rPr>
        <w:t>Standard</w:t>
      </w:r>
      <w:r w:rsidRPr="00A8133F">
        <w:rPr>
          <w:rFonts w:eastAsia="Calibri" w:cs="Tahoma"/>
          <w:szCs w:val="18"/>
          <w:lang w:val="ru-RU"/>
        </w:rPr>
        <w:t xml:space="preserve"> в рамках этого предложения имеющиеся у клиентов Соответствующие клиентские лицензии на </w:t>
      </w:r>
      <w:r w:rsidRPr="003D61AC">
        <w:rPr>
          <w:rFonts w:eastAsia="Calibri" w:cs="Tahoma"/>
          <w:szCs w:val="18"/>
        </w:rPr>
        <w:t>SBS</w:t>
      </w:r>
      <w:r w:rsidRPr="00A8133F">
        <w:rPr>
          <w:rFonts w:eastAsia="Calibri" w:cs="Tahoma"/>
          <w:szCs w:val="18"/>
          <w:lang w:val="ru-RU"/>
        </w:rPr>
        <w:t xml:space="preserve"> 2011 </w:t>
      </w:r>
      <w:r w:rsidRPr="003D61AC">
        <w:rPr>
          <w:rFonts w:eastAsia="Calibri" w:cs="Tahoma"/>
          <w:szCs w:val="18"/>
        </w:rPr>
        <w:t>CAL</w:t>
      </w:r>
      <w:r w:rsidRPr="00A8133F">
        <w:rPr>
          <w:rFonts w:eastAsia="Calibri" w:cs="Tahoma"/>
          <w:szCs w:val="18"/>
          <w:lang w:val="ru-RU"/>
        </w:rPr>
        <w:t xml:space="preserve"> </w:t>
      </w:r>
      <w:r w:rsidRPr="003D61AC">
        <w:rPr>
          <w:rFonts w:eastAsia="Calibri" w:cs="Tahoma"/>
          <w:szCs w:val="18"/>
        </w:rPr>
        <w:t>Suite </w:t>
      </w:r>
      <w:r w:rsidRPr="00A8133F">
        <w:rPr>
          <w:rFonts w:eastAsia="Calibri" w:cs="Tahoma"/>
          <w:szCs w:val="18"/>
          <w:lang w:val="ru-RU"/>
        </w:rPr>
        <w:t>больше не будут действительными.</w:t>
      </w:r>
    </w:p>
    <w:p w14:paraId="0BA7D465" w14:textId="77777777" w:rsidR="00836655" w:rsidRPr="00A8133F" w:rsidRDefault="00836655" w:rsidP="000F0F4D">
      <w:pPr>
        <w:pStyle w:val="ListParagraph"/>
        <w:contextualSpacing w:val="0"/>
        <w:rPr>
          <w:rFonts w:ascii="Tahoma" w:hAnsi="Tahoma" w:cs="Tahoma"/>
          <w:sz w:val="18"/>
          <w:szCs w:val="18"/>
          <w:lang w:val="ru-RU"/>
        </w:rPr>
      </w:pPr>
      <w:r w:rsidRPr="00A8133F">
        <w:rPr>
          <w:rFonts w:ascii="Tahoma" w:eastAsia="Calibri" w:hAnsi="Tahoma" w:cs="Tahoma"/>
          <w:sz w:val="18"/>
          <w:szCs w:val="18"/>
          <w:lang w:val="ru-RU"/>
        </w:rPr>
        <w:t>Для каждой</w:t>
      </w:r>
      <w:r w:rsidRPr="003D61AC">
        <w:rPr>
          <w:rFonts w:ascii="Tahoma" w:eastAsia="Calibri" w:hAnsi="Tahoma" w:cs="Tahoma"/>
          <w:sz w:val="18"/>
          <w:szCs w:val="18"/>
        </w:rPr>
        <w:t> </w:t>
      </w:r>
      <w:r w:rsidRPr="00A8133F">
        <w:rPr>
          <w:rFonts w:ascii="Tahoma" w:eastAsia="Calibri" w:hAnsi="Tahoma" w:cs="Tahoma"/>
          <w:sz w:val="18"/>
          <w:szCs w:val="18"/>
          <w:lang w:val="ru-RU"/>
        </w:rPr>
        <w:t xml:space="preserve">Соответствующей клиентской лицензии, приобретенной в рамках </w:t>
      </w:r>
      <w:r w:rsidRPr="003D61AC">
        <w:rPr>
          <w:rFonts w:ascii="Tahoma" w:eastAsia="Calibri" w:hAnsi="Tahoma" w:cs="Tahoma"/>
          <w:sz w:val="18"/>
          <w:szCs w:val="18"/>
        </w:rPr>
        <w:t>Open</w:t>
      </w:r>
      <w:r w:rsidRPr="00A8133F">
        <w:rPr>
          <w:rFonts w:ascii="Tahoma" w:eastAsia="Calibri" w:hAnsi="Tahoma" w:cs="Tahoma"/>
          <w:sz w:val="18"/>
          <w:szCs w:val="18"/>
          <w:lang w:val="ru-RU"/>
        </w:rPr>
        <w:t xml:space="preserve"> </w:t>
      </w:r>
      <w:r w:rsidRPr="003D61AC">
        <w:rPr>
          <w:rFonts w:ascii="Tahoma" w:eastAsia="Calibri" w:hAnsi="Tahoma" w:cs="Tahoma"/>
          <w:sz w:val="18"/>
          <w:szCs w:val="18"/>
        </w:rPr>
        <w:t>Value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Subscription</w:t>
      </w:r>
      <w:r w:rsidRPr="00A8133F">
        <w:rPr>
          <w:rFonts w:ascii="Tahoma" w:eastAsia="Calibri" w:hAnsi="Tahoma" w:cs="Tahoma"/>
          <w:sz w:val="18"/>
          <w:szCs w:val="18"/>
          <w:lang w:val="ru-RU"/>
        </w:rPr>
        <w:t xml:space="preserve">, клиент может выкупить одну лицензию </w:t>
      </w:r>
      <w:r w:rsidRPr="003D61AC">
        <w:rPr>
          <w:rFonts w:ascii="Tahoma" w:eastAsia="Calibri" w:hAnsi="Tahoma" w:cs="Tahoma"/>
          <w:sz w:val="18"/>
          <w:szCs w:val="18"/>
        </w:rPr>
        <w:t>SBS</w:t>
      </w:r>
      <w:r w:rsidRPr="00A8133F">
        <w:rPr>
          <w:rFonts w:ascii="Tahoma" w:eastAsia="Calibri" w:hAnsi="Tahoma" w:cs="Tahoma"/>
          <w:sz w:val="18"/>
          <w:szCs w:val="18"/>
          <w:lang w:val="ru-RU"/>
        </w:rPr>
        <w:t xml:space="preserve"> 2011 </w:t>
      </w:r>
      <w:r w:rsidRPr="003D61AC">
        <w:rPr>
          <w:rFonts w:ascii="Tahoma" w:eastAsia="Calibri" w:hAnsi="Tahoma" w:cs="Tahoma"/>
          <w:sz w:val="18"/>
          <w:szCs w:val="18"/>
        </w:rPr>
        <w:t>CAL</w:t>
      </w:r>
      <w:r w:rsidRPr="00A8133F">
        <w:rPr>
          <w:rFonts w:ascii="Tahoma" w:eastAsia="Calibri" w:hAnsi="Tahoma" w:cs="Tahoma"/>
          <w:sz w:val="18"/>
          <w:szCs w:val="18"/>
          <w:lang w:val="ru-RU"/>
        </w:rPr>
        <w:t xml:space="preserve"> </w:t>
      </w:r>
      <w:r w:rsidRPr="003D61AC">
        <w:rPr>
          <w:rFonts w:ascii="Tahoma" w:eastAsia="Calibri" w:hAnsi="Tahoma" w:cs="Tahoma"/>
          <w:sz w:val="18"/>
          <w:szCs w:val="18"/>
        </w:rPr>
        <w:t>Suite</w:t>
      </w:r>
      <w:r w:rsidRPr="00A8133F">
        <w:rPr>
          <w:rFonts w:ascii="Tahoma" w:eastAsia="Calibri" w:hAnsi="Tahoma" w:cs="Tahoma"/>
          <w:sz w:val="18"/>
          <w:szCs w:val="18"/>
          <w:lang w:val="ru-RU"/>
        </w:rPr>
        <w:t xml:space="preserve"> или одну лицензию </w:t>
      </w:r>
      <w:r w:rsidRPr="003D61AC">
        <w:rPr>
          <w:rFonts w:ascii="Tahoma" w:eastAsia="Calibri" w:hAnsi="Tahoma" w:cs="Tahoma"/>
          <w:sz w:val="18"/>
          <w:szCs w:val="18"/>
        </w:rPr>
        <w:t>Core</w:t>
      </w:r>
      <w:r w:rsidRPr="00A8133F">
        <w:rPr>
          <w:rFonts w:ascii="Tahoma" w:eastAsia="Calibri" w:hAnsi="Tahoma" w:cs="Tahoma"/>
          <w:sz w:val="18"/>
          <w:szCs w:val="18"/>
          <w:lang w:val="ru-RU"/>
        </w:rPr>
        <w:t xml:space="preserve"> </w:t>
      </w:r>
      <w:r w:rsidRPr="003D61AC">
        <w:rPr>
          <w:rFonts w:ascii="Tahoma" w:eastAsia="Calibri" w:hAnsi="Tahoma" w:cs="Tahoma"/>
          <w:sz w:val="18"/>
          <w:szCs w:val="18"/>
        </w:rPr>
        <w:t>CAL</w:t>
      </w:r>
      <w:r w:rsidRPr="00A8133F">
        <w:rPr>
          <w:rFonts w:ascii="Tahoma" w:eastAsia="Calibri" w:hAnsi="Tahoma" w:cs="Tahoma"/>
          <w:sz w:val="18"/>
          <w:szCs w:val="18"/>
          <w:lang w:val="ru-RU"/>
        </w:rPr>
        <w:t xml:space="preserve"> </w:t>
      </w:r>
      <w:r w:rsidRPr="003D61AC">
        <w:rPr>
          <w:rFonts w:ascii="Tahoma" w:eastAsia="Calibri" w:hAnsi="Tahoma" w:cs="Tahoma"/>
          <w:sz w:val="18"/>
          <w:szCs w:val="18"/>
        </w:rPr>
        <w:t>Suite</w:t>
      </w:r>
      <w:r w:rsidRPr="00A8133F">
        <w:rPr>
          <w:rFonts w:ascii="Tahoma" w:eastAsia="Calibri" w:hAnsi="Tahoma" w:cs="Tahoma"/>
          <w:sz w:val="18"/>
          <w:szCs w:val="18"/>
          <w:lang w:val="ru-RU"/>
        </w:rPr>
        <w:t>.</w:t>
      </w:r>
    </w:p>
    <w:p w14:paraId="408BEC26" w14:textId="77777777" w:rsidR="000F0F4D" w:rsidRPr="00A8133F" w:rsidRDefault="000F0F4D" w:rsidP="000F0F4D">
      <w:pPr>
        <w:ind w:left="720"/>
        <w:rPr>
          <w:rFonts w:cs="Tahoma"/>
          <w:szCs w:val="18"/>
          <w:lang w:val="ru-RU"/>
        </w:rPr>
      </w:pPr>
    </w:p>
    <w:p w14:paraId="52EF5641" w14:textId="77777777" w:rsidR="00836655" w:rsidRPr="00A8133F" w:rsidRDefault="00836655" w:rsidP="000F0F4D">
      <w:pPr>
        <w:ind w:left="720"/>
        <w:rPr>
          <w:rFonts w:cs="Tahoma"/>
          <w:szCs w:val="18"/>
          <w:lang w:val="ru-RU"/>
        </w:rPr>
      </w:pPr>
      <w:r w:rsidRPr="00A8133F">
        <w:rPr>
          <w:rFonts w:cs="Tahoma"/>
          <w:color w:val="000000"/>
          <w:szCs w:val="18"/>
          <w:lang w:val="ru-RU"/>
        </w:rPr>
        <w:t xml:space="preserve">Для целей последующего предоставления </w:t>
      </w:r>
      <w:r w:rsidRPr="00A8133F">
        <w:rPr>
          <w:rFonts w:cs="Tahoma"/>
          <w:bCs/>
          <w:color w:val="000000"/>
          <w:szCs w:val="18"/>
          <w:lang w:val="ru-RU"/>
        </w:rPr>
        <w:t xml:space="preserve">лицензии </w:t>
      </w:r>
      <w:r w:rsidRPr="003D61AC">
        <w:rPr>
          <w:rFonts w:cs="Tahoma"/>
          <w:bCs/>
          <w:color w:val="000000"/>
          <w:szCs w:val="18"/>
        </w:rPr>
        <w:t>SBS</w:t>
      </w:r>
      <w:r w:rsidRPr="00A8133F">
        <w:rPr>
          <w:rFonts w:cs="Tahoma"/>
          <w:bCs/>
          <w:color w:val="000000"/>
          <w:szCs w:val="18"/>
          <w:lang w:val="ru-RU"/>
        </w:rPr>
        <w:t xml:space="preserve"> 2011 </w:t>
      </w:r>
      <w:r w:rsidRPr="003D61AC">
        <w:rPr>
          <w:rFonts w:cs="Tahoma"/>
          <w:bCs/>
          <w:color w:val="000000"/>
          <w:szCs w:val="18"/>
        </w:rPr>
        <w:t>CAL</w:t>
      </w:r>
      <w:r w:rsidRPr="00A8133F">
        <w:rPr>
          <w:rFonts w:cs="Tahoma"/>
          <w:bCs/>
          <w:color w:val="000000"/>
          <w:szCs w:val="18"/>
          <w:lang w:val="ru-RU"/>
        </w:rPr>
        <w:t xml:space="preserve"> </w:t>
      </w:r>
      <w:r w:rsidRPr="003D61AC">
        <w:rPr>
          <w:rFonts w:cs="Tahoma"/>
          <w:bCs/>
          <w:color w:val="000000"/>
          <w:szCs w:val="18"/>
        </w:rPr>
        <w:t>Suite</w:t>
      </w:r>
      <w:r w:rsidRPr="00A8133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3D61AC">
        <w:rPr>
          <w:rFonts w:cs="Tahoma"/>
          <w:bCs/>
          <w:color w:val="000000"/>
          <w:szCs w:val="18"/>
        </w:rPr>
        <w:t>Open</w:t>
      </w:r>
      <w:r w:rsidRPr="00A8133F">
        <w:rPr>
          <w:rFonts w:cs="Tahoma"/>
          <w:bCs/>
          <w:color w:val="000000"/>
          <w:szCs w:val="18"/>
          <w:lang w:val="ru-RU"/>
        </w:rPr>
        <w:t xml:space="preserve"> </w:t>
      </w:r>
      <w:r w:rsidRPr="003D61AC">
        <w:rPr>
          <w:rFonts w:cs="Tahoma"/>
          <w:bCs/>
          <w:color w:val="000000"/>
          <w:szCs w:val="18"/>
        </w:rPr>
        <w:t>Value</w:t>
      </w:r>
      <w:r w:rsidRPr="00A8133F">
        <w:rPr>
          <w:rFonts w:cs="Tahoma"/>
          <w:bCs/>
          <w:color w:val="000000"/>
          <w:szCs w:val="18"/>
          <w:lang w:val="ru-RU"/>
        </w:rPr>
        <w:t xml:space="preserve"> </w:t>
      </w:r>
      <w:r w:rsidRPr="003D61AC">
        <w:rPr>
          <w:rFonts w:cs="Tahoma"/>
          <w:bCs/>
          <w:color w:val="000000"/>
          <w:szCs w:val="18"/>
        </w:rPr>
        <w:t>Subscription</w:t>
      </w:r>
      <w:r w:rsidRPr="00A8133F">
        <w:rPr>
          <w:rFonts w:cs="Tahoma"/>
          <w:bCs/>
          <w:color w:val="000000"/>
          <w:szCs w:val="18"/>
          <w:lang w:val="ru-RU"/>
        </w:rPr>
        <w:t xml:space="preserve"> или </w:t>
      </w:r>
      <w:r w:rsidRPr="003D61AC">
        <w:rPr>
          <w:rFonts w:cs="Tahoma"/>
          <w:bCs/>
          <w:color w:val="000000"/>
          <w:szCs w:val="18"/>
        </w:rPr>
        <w:t>Enrollment</w:t>
      </w:r>
      <w:r w:rsidRPr="00A8133F">
        <w:rPr>
          <w:rFonts w:cs="Tahoma"/>
          <w:bCs/>
          <w:color w:val="000000"/>
          <w:szCs w:val="18"/>
          <w:lang w:val="ru-RU"/>
        </w:rPr>
        <w:t xml:space="preserve"> </w:t>
      </w:r>
      <w:r w:rsidRPr="003D61AC">
        <w:rPr>
          <w:rFonts w:cs="Tahoma"/>
          <w:bCs/>
          <w:color w:val="000000"/>
          <w:szCs w:val="18"/>
        </w:rPr>
        <w:t>for</w:t>
      </w:r>
      <w:r w:rsidRPr="00A8133F">
        <w:rPr>
          <w:rFonts w:cs="Tahoma"/>
          <w:bCs/>
          <w:color w:val="000000"/>
          <w:szCs w:val="18"/>
          <w:lang w:val="ru-RU"/>
        </w:rPr>
        <w:t xml:space="preserve"> </w:t>
      </w:r>
      <w:r w:rsidRPr="003D61AC">
        <w:rPr>
          <w:rFonts w:cs="Tahoma"/>
          <w:bCs/>
          <w:color w:val="000000"/>
          <w:szCs w:val="18"/>
        </w:rPr>
        <w:t>Education</w:t>
      </w:r>
      <w:r w:rsidRPr="00A8133F">
        <w:rPr>
          <w:rFonts w:cs="Tahoma"/>
          <w:bCs/>
          <w:color w:val="000000"/>
          <w:szCs w:val="18"/>
          <w:lang w:val="ru-RU"/>
        </w:rPr>
        <w:t xml:space="preserve"> </w:t>
      </w:r>
      <w:r w:rsidRPr="003D61AC">
        <w:rPr>
          <w:rFonts w:cs="Tahoma"/>
          <w:bCs/>
          <w:color w:val="000000"/>
          <w:szCs w:val="18"/>
        </w:rPr>
        <w:t>Solutions</w:t>
      </w:r>
      <w:r w:rsidRPr="00A8133F">
        <w:rPr>
          <w:rFonts w:cs="Tahoma"/>
          <w:bCs/>
          <w:color w:val="000000"/>
          <w:szCs w:val="18"/>
          <w:lang w:val="ru-RU"/>
        </w:rPr>
        <w:t>, также считаются Соответствующими клиентскими лицензиями.</w:t>
      </w:r>
      <w:r w:rsidRPr="00A8133F">
        <w:rPr>
          <w:rFonts w:eastAsia="Calibri" w:cs="Tahoma"/>
          <w:szCs w:val="18"/>
          <w:lang w:val="ru-RU"/>
        </w:rPr>
        <w:t xml:space="preserve"> </w:t>
      </w:r>
    </w:p>
    <w:p w14:paraId="42CCDD65" w14:textId="77777777" w:rsidR="009B1D83" w:rsidRPr="00A8133F" w:rsidRDefault="009B1D83" w:rsidP="000F0F4D">
      <w:pPr>
        <w:ind w:left="900"/>
        <w:rPr>
          <w:lang w:val="ru-RU"/>
        </w:rPr>
      </w:pPr>
    </w:p>
    <w:p w14:paraId="4856471B" w14:textId="77777777" w:rsidR="00C066B5" w:rsidRPr="00687E72" w:rsidRDefault="00C066B5" w:rsidP="000F0F4D">
      <w:pPr>
        <w:ind w:left="900"/>
        <w:rPr>
          <w:lang w:val="ru-RU"/>
        </w:rPr>
      </w:pPr>
    </w:p>
    <w:p w14:paraId="30F2A15D" w14:textId="77777777" w:rsidR="00887412" w:rsidRPr="00687E72" w:rsidRDefault="00887412" w:rsidP="000F0F4D">
      <w:pPr>
        <w:ind w:left="900"/>
        <w:rPr>
          <w:lang w:val="ru-RU"/>
        </w:rPr>
      </w:pPr>
    </w:p>
    <w:p w14:paraId="67253C5B" w14:textId="77777777" w:rsidR="00887412" w:rsidRPr="00687E72" w:rsidRDefault="00887412" w:rsidP="000F0F4D">
      <w:pPr>
        <w:ind w:left="900"/>
        <w:rPr>
          <w:lang w:val="ru-RU"/>
        </w:rPr>
      </w:pPr>
    </w:p>
    <w:p w14:paraId="1A896B84" w14:textId="77777777" w:rsidR="00887412" w:rsidRPr="00687E72" w:rsidRDefault="00887412" w:rsidP="000F0F4D">
      <w:pPr>
        <w:ind w:left="900"/>
        <w:rPr>
          <w:lang w:val="ru-RU"/>
        </w:rPr>
      </w:pPr>
    </w:p>
    <w:p w14:paraId="24EE757B" w14:textId="77777777" w:rsidR="00887412" w:rsidRPr="00687E72" w:rsidRDefault="00887412" w:rsidP="000F0F4D">
      <w:pPr>
        <w:ind w:left="900"/>
        <w:rPr>
          <w:lang w:val="ru-RU"/>
        </w:rPr>
      </w:pPr>
    </w:p>
    <w:p w14:paraId="6B1DB0F2" w14:textId="77777777" w:rsidR="00887412" w:rsidRPr="00687E72" w:rsidRDefault="00887412" w:rsidP="000F0F4D">
      <w:pPr>
        <w:ind w:left="900"/>
        <w:rPr>
          <w:lang w:val="ru-RU"/>
        </w:rPr>
      </w:pPr>
    </w:p>
    <w:p w14:paraId="6D1A15C5" w14:textId="77777777" w:rsidR="00887412" w:rsidRPr="00687E72" w:rsidRDefault="00887412" w:rsidP="000F0F4D">
      <w:pPr>
        <w:ind w:left="900"/>
        <w:rPr>
          <w:lang w:val="ru-RU"/>
        </w:rPr>
      </w:pPr>
    </w:p>
    <w:p w14:paraId="1CC20919" w14:textId="77777777" w:rsidR="00887412" w:rsidRPr="00687E72" w:rsidRDefault="00887412" w:rsidP="000F0F4D">
      <w:pPr>
        <w:ind w:left="900"/>
        <w:rPr>
          <w:lang w:val="ru-RU"/>
        </w:rPr>
      </w:pPr>
    </w:p>
    <w:p w14:paraId="5AE3D886" w14:textId="77777777" w:rsidR="00887412" w:rsidRPr="00687E72" w:rsidRDefault="00887412" w:rsidP="000F0F4D">
      <w:pPr>
        <w:ind w:left="900"/>
        <w:rPr>
          <w:lang w:val="ru-RU"/>
        </w:rPr>
      </w:pPr>
    </w:p>
    <w:p w14:paraId="71F681B7" w14:textId="77777777" w:rsidR="00887412" w:rsidRPr="00687E72" w:rsidRDefault="00887412" w:rsidP="000F0F4D">
      <w:pPr>
        <w:ind w:left="900"/>
        <w:rPr>
          <w:lang w:val="ru-RU"/>
        </w:rPr>
      </w:pPr>
    </w:p>
    <w:p w14:paraId="18DB3F0C" w14:textId="77777777" w:rsidR="00C066B5" w:rsidRPr="00D7143B" w:rsidRDefault="00C066B5" w:rsidP="00C066B5">
      <w:pPr>
        <w:pStyle w:val="Heading2"/>
        <w:ind w:hanging="720"/>
      </w:pPr>
      <w:bookmarkStart w:id="1689" w:name="_119_Windows_Small_1"/>
      <w:bookmarkStart w:id="1690" w:name="Srv_122WinSmallBizSVR2011Addon"/>
      <w:bookmarkStart w:id="1691" w:name="_Toc336338379"/>
      <w:bookmarkStart w:id="1692" w:name="_Toc357669627"/>
      <w:bookmarkStart w:id="1693" w:name="_Toc380005131"/>
      <w:bookmarkStart w:id="1694" w:name="Srv_112WinSmallBizSVR2011Addon"/>
      <w:bookmarkStart w:id="1695" w:name="Srv_118WinSmallBizSVR2011Addon"/>
      <w:bookmarkEnd w:id="1689"/>
      <w:r w:rsidRPr="00D7143B">
        <w:rPr>
          <w:rFonts w:ascii="Tahoma" w:hAnsi="Tahoma" w:cs="Tahoma"/>
          <w:caps/>
          <w:color w:val="EE6000"/>
          <w:sz w:val="22"/>
          <w:szCs w:val="18"/>
          <w:vertAlign w:val="superscript"/>
        </w:rPr>
        <w:t>119</w:t>
      </w:r>
      <w:r w:rsidRPr="00303BC5">
        <w:rPr>
          <w:rFonts w:ascii="Tahoma" w:hAnsi="Tahoma" w:cs="Tahoma"/>
          <w:caps/>
          <w:color w:val="EE6000"/>
          <w:sz w:val="22"/>
          <w:szCs w:val="18"/>
        </w:rPr>
        <w:t xml:space="preserve"> </w:t>
      </w:r>
      <w:r w:rsidRPr="00D7143B">
        <w:rPr>
          <w:rFonts w:ascii="Tahoma" w:hAnsi="Tahoma" w:cs="Tahoma"/>
          <w:color w:val="EE6000"/>
          <w:sz w:val="22"/>
          <w:szCs w:val="18"/>
        </w:rPr>
        <w:t>Windows Small Business Server (SBS) 2011 Premium Add-on</w:t>
      </w:r>
      <w:bookmarkEnd w:id="1690"/>
      <w:bookmarkEnd w:id="1691"/>
      <w:bookmarkEnd w:id="1692"/>
      <w:bookmarkEnd w:id="1693"/>
    </w:p>
    <w:bookmarkEnd w:id="1694"/>
    <w:bookmarkEnd w:id="1695"/>
    <w:p w14:paraId="2E0E62B0" w14:textId="77777777" w:rsidR="00C066B5" w:rsidRPr="00D7143B" w:rsidRDefault="00C066B5" w:rsidP="00C066B5">
      <w:pPr>
        <w:ind w:left="900"/>
      </w:pPr>
    </w:p>
    <w:p w14:paraId="78ECBDAB" w14:textId="77777777" w:rsidR="00C066B5" w:rsidRPr="00A8133F" w:rsidRDefault="00C066B5" w:rsidP="00C066B5">
      <w:pPr>
        <w:spacing w:after="60"/>
        <w:ind w:left="720"/>
        <w:rPr>
          <w:lang w:val="ru-RU"/>
        </w:rPr>
      </w:pPr>
      <w:r w:rsidRPr="00A8133F">
        <w:rPr>
          <w:b/>
          <w:color w:val="000000"/>
          <w:lang w:val="ru-RU"/>
        </w:rPr>
        <w:t xml:space="preserve">Предоставление лицензий в связи с окончанием жизненного цикла </w:t>
      </w:r>
      <w:r w:rsidRPr="00D7143B">
        <w:rPr>
          <w:b/>
          <w:color w:val="000000"/>
        </w:rPr>
        <w:t>SBS</w:t>
      </w:r>
      <w:r w:rsidRPr="00A8133F">
        <w:rPr>
          <w:b/>
          <w:color w:val="000000"/>
          <w:lang w:val="ru-RU"/>
        </w:rPr>
        <w:t xml:space="preserve"> 2011 </w:t>
      </w:r>
      <w:r w:rsidRPr="00D7143B">
        <w:rPr>
          <w:b/>
          <w:color w:val="000000"/>
        </w:rPr>
        <w:t>Premium</w:t>
      </w:r>
      <w:r w:rsidRPr="00A8133F">
        <w:rPr>
          <w:b/>
          <w:color w:val="000000"/>
          <w:lang w:val="ru-RU"/>
        </w:rPr>
        <w:t xml:space="preserve"> </w:t>
      </w:r>
      <w:r w:rsidRPr="00D7143B">
        <w:rPr>
          <w:b/>
          <w:color w:val="000000"/>
        </w:rPr>
        <w:t>Add</w:t>
      </w:r>
      <w:r w:rsidRPr="00A8133F">
        <w:rPr>
          <w:b/>
          <w:color w:val="000000"/>
          <w:lang w:val="ru-RU"/>
        </w:rPr>
        <w:t>-</w:t>
      </w:r>
      <w:r w:rsidRPr="00D7143B">
        <w:rPr>
          <w:b/>
          <w:color w:val="000000"/>
        </w:rPr>
        <w:t>on</w:t>
      </w:r>
    </w:p>
    <w:p w14:paraId="2D35511E" w14:textId="77777777" w:rsidR="00C066B5" w:rsidRPr="00A8133F" w:rsidRDefault="00C066B5" w:rsidP="00C066B5">
      <w:pPr>
        <w:ind w:left="720"/>
        <w:rPr>
          <w:lang w:val="ru-RU"/>
        </w:rPr>
      </w:pPr>
      <w:r w:rsidRPr="00D7143B">
        <w:rPr>
          <w:color w:val="000000"/>
        </w:rPr>
        <w:t>SBS</w:t>
      </w:r>
      <w:r w:rsidRPr="00A8133F">
        <w:rPr>
          <w:color w:val="000000"/>
          <w:lang w:val="ru-RU"/>
        </w:rPr>
        <w:t xml:space="preserve"> 2011 </w:t>
      </w:r>
      <w:r w:rsidRPr="00D7143B">
        <w:rPr>
          <w:color w:val="000000"/>
        </w:rPr>
        <w:t>Premium</w:t>
      </w:r>
      <w:r w:rsidRPr="00A8133F">
        <w:rPr>
          <w:color w:val="000000"/>
          <w:lang w:val="ru-RU"/>
        </w:rPr>
        <w:t xml:space="preserve"> </w:t>
      </w:r>
      <w:r w:rsidRPr="00D7143B">
        <w:rPr>
          <w:color w:val="000000"/>
        </w:rPr>
        <w:t>Add</w:t>
      </w:r>
      <w:r w:rsidRPr="00A8133F">
        <w:rPr>
          <w:color w:val="000000"/>
          <w:lang w:val="ru-RU"/>
        </w:rPr>
        <w:t>-</w:t>
      </w:r>
      <w:r w:rsidRPr="00D7143B">
        <w:rPr>
          <w:color w:val="000000"/>
        </w:rPr>
        <w:t>on</w:t>
      </w:r>
      <w:r w:rsidRPr="00A8133F">
        <w:rPr>
          <w:color w:val="000000"/>
          <w:lang w:val="ru-RU"/>
        </w:rPr>
        <w:t xml:space="preserve"> будет после</w:t>
      </w:r>
      <w:r w:rsidR="00213B12" w:rsidRPr="00A8133F">
        <w:rPr>
          <w:color w:val="000000"/>
          <w:lang w:val="ru-RU"/>
        </w:rPr>
        <w:t xml:space="preserve">дней версией </w:t>
      </w:r>
      <w:r w:rsidR="00213B12">
        <w:rPr>
          <w:color w:val="000000"/>
        </w:rPr>
        <w:t>SBS</w:t>
      </w:r>
      <w:r w:rsidR="00213B12" w:rsidRPr="00A8133F">
        <w:rPr>
          <w:color w:val="000000"/>
          <w:lang w:val="ru-RU"/>
        </w:rPr>
        <w:t xml:space="preserve"> </w:t>
      </w:r>
      <w:r w:rsidR="00213B12">
        <w:rPr>
          <w:color w:val="000000"/>
        </w:rPr>
        <w:t>Premium</w:t>
      </w:r>
      <w:r w:rsidR="00213B12" w:rsidRPr="00A8133F">
        <w:rPr>
          <w:color w:val="000000"/>
          <w:lang w:val="ru-RU"/>
        </w:rPr>
        <w:t xml:space="preserve"> </w:t>
      </w:r>
      <w:r w:rsidR="00213B12">
        <w:rPr>
          <w:color w:val="000000"/>
        </w:rPr>
        <w:t>Add</w:t>
      </w:r>
      <w:r w:rsidR="00213B12" w:rsidRPr="00A8133F">
        <w:rPr>
          <w:color w:val="000000"/>
          <w:lang w:val="ru-RU"/>
        </w:rPr>
        <w:t>-</w:t>
      </w:r>
      <w:r w:rsidR="00213B12">
        <w:rPr>
          <w:color w:val="000000"/>
        </w:rPr>
        <w:t>on</w:t>
      </w:r>
      <w:r w:rsidRPr="00A8133F">
        <w:rPr>
          <w:color w:val="000000"/>
          <w:lang w:val="ru-RU"/>
        </w:rPr>
        <w:t xml:space="preserve">. Клиенты Программ корпоративного лицензирования с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SBS</w:t>
      </w:r>
      <w:r w:rsidRPr="00A8133F">
        <w:rPr>
          <w:color w:val="000000"/>
          <w:lang w:val="ru-RU"/>
        </w:rPr>
        <w:t xml:space="preserve"> 2011 </w:t>
      </w:r>
      <w:r w:rsidRPr="00D7143B">
        <w:rPr>
          <w:color w:val="000000"/>
        </w:rPr>
        <w:t>Premium</w:t>
      </w:r>
      <w:r w:rsidRPr="00A8133F">
        <w:rPr>
          <w:color w:val="000000"/>
          <w:lang w:val="ru-RU"/>
        </w:rPr>
        <w:t xml:space="preserve"> </w:t>
      </w:r>
      <w:r w:rsidRPr="00D7143B">
        <w:rPr>
          <w:color w:val="000000"/>
        </w:rPr>
        <w:t>Add</w:t>
      </w:r>
      <w:r w:rsidRPr="00A8133F">
        <w:rPr>
          <w:color w:val="000000"/>
          <w:lang w:val="ru-RU"/>
        </w:rPr>
        <w:t>-</w:t>
      </w:r>
      <w:r w:rsidRPr="00D7143B">
        <w:rPr>
          <w:color w:val="000000"/>
        </w:rPr>
        <w:t>on</w:t>
      </w:r>
      <w:r w:rsidRPr="00A8133F">
        <w:rPr>
          <w:color w:val="000000"/>
          <w:lang w:val="ru-RU"/>
        </w:rPr>
        <w:t xml:space="preserve"> («Соответствующие лицензии») получат право на обновление и </w:t>
      </w:r>
      <w:r w:rsidRPr="00A8133F">
        <w:rPr>
          <w:rFonts w:eastAsia="Calibri" w:cs="Tahoma"/>
          <w:szCs w:val="18"/>
          <w:lang w:val="ru-RU"/>
        </w:rPr>
        <w:t xml:space="preserve">использование программного обеспечения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w:t>
      </w:r>
      <w:r w:rsidRPr="00D7143B">
        <w:rPr>
          <w:rFonts w:eastAsia="Calibri" w:cs="Tahoma"/>
          <w:szCs w:val="18"/>
        </w:rPr>
        <w:t>Standard</w:t>
      </w:r>
      <w:r w:rsidRPr="00A8133F">
        <w:rPr>
          <w:rFonts w:eastAsia="Calibri" w:cs="Tahoma"/>
          <w:szCs w:val="18"/>
          <w:lang w:val="ru-RU"/>
        </w:rPr>
        <w:t xml:space="preserve"> 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вместо </w:t>
      </w:r>
      <w:r w:rsidRPr="00D7143B">
        <w:rPr>
          <w:rFonts w:eastAsia="Calibri" w:cs="Tahoma"/>
          <w:szCs w:val="18"/>
        </w:rPr>
        <w:t>SBS</w:t>
      </w:r>
      <w:r w:rsidRPr="00A8133F">
        <w:rPr>
          <w:rFonts w:eastAsia="Calibri" w:cs="Tahoma"/>
          <w:szCs w:val="18"/>
          <w:lang w:val="ru-RU"/>
        </w:rPr>
        <w:t xml:space="preserve"> 2011 </w:t>
      </w:r>
      <w:r w:rsidRPr="00D7143B">
        <w:rPr>
          <w:rFonts w:eastAsia="Calibri" w:cs="Tahoma"/>
          <w:szCs w:val="18"/>
        </w:rPr>
        <w:t>Premium</w:t>
      </w:r>
      <w:r w:rsidRPr="00A8133F">
        <w:rPr>
          <w:rFonts w:eastAsia="Calibri" w:cs="Tahoma"/>
          <w:szCs w:val="18"/>
          <w:lang w:val="ru-RU"/>
        </w:rPr>
        <w:t xml:space="preserve">. Чтобы стимулировать такое использование, клиент получит право за каждую Соответствующую лицензию получить по одной лицензии на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14:paraId="7175B972" w14:textId="77777777" w:rsidR="00C066B5" w:rsidRPr="00A8133F" w:rsidRDefault="00C066B5" w:rsidP="00C066B5">
      <w:pPr>
        <w:ind w:left="720"/>
        <w:rPr>
          <w:lang w:val="ru-RU"/>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D7143B" w14:paraId="49DF1EC7"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C584A8B" w14:textId="77777777" w:rsidR="00C066B5" w:rsidRPr="00D7143B" w:rsidRDefault="00C066B5" w:rsidP="00FC0808">
            <w:pPr>
              <w:keepNext/>
              <w:spacing w:after="200" w:line="276" w:lineRule="auto"/>
              <w:rPr>
                <w:rFonts w:eastAsia="Calibri" w:cs="Tahoma"/>
                <w:szCs w:val="18"/>
              </w:rPr>
            </w:pPr>
            <w:r w:rsidRPr="00D7143B">
              <w:rPr>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2308159" w14:textId="77777777" w:rsidR="00C066B5" w:rsidRPr="00D7143B" w:rsidRDefault="00C066B5" w:rsidP="00FC0808">
            <w:pPr>
              <w:keepNext/>
              <w:spacing w:after="200" w:line="276" w:lineRule="auto"/>
              <w:rPr>
                <w:rFonts w:eastAsia="Calibri" w:cs="Tahoma"/>
                <w:szCs w:val="18"/>
              </w:rPr>
            </w:pPr>
            <w:r w:rsidRPr="00D7143B">
              <w:rPr>
                <w:b/>
                <w:color w:val="000000"/>
              </w:rPr>
              <w:t>Предоставление лицензии</w:t>
            </w:r>
          </w:p>
        </w:tc>
      </w:tr>
      <w:tr w:rsidR="00C066B5" w:rsidRPr="00D7143B" w14:paraId="257917D1"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0FACA46B" w14:textId="77777777" w:rsidR="00C066B5" w:rsidRPr="00D7143B" w:rsidRDefault="00C066B5" w:rsidP="00FC0808">
            <w:pPr>
              <w:keepNext/>
              <w:spacing w:line="276" w:lineRule="auto"/>
              <w:rPr>
                <w:rFonts w:eastAsia="Calibri" w:cs="Tahoma"/>
                <w:szCs w:val="18"/>
              </w:rPr>
            </w:pPr>
            <w:r w:rsidRPr="00D7143B">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6D2C5477" w14:textId="77777777" w:rsidR="00C066B5" w:rsidRPr="00D7143B" w:rsidRDefault="00C066B5" w:rsidP="00FC0808">
            <w:pPr>
              <w:keepNext/>
              <w:spacing w:line="276" w:lineRule="auto"/>
            </w:pPr>
            <w:r w:rsidRPr="00D7143B">
              <w:rPr>
                <w:rFonts w:eastAsia="Calibri" w:cs="Tahoma"/>
                <w:szCs w:val="18"/>
              </w:rPr>
              <w:t xml:space="preserve">Windows Server 2008 R2 </w:t>
            </w:r>
          </w:p>
          <w:p w14:paraId="58B150E4" w14:textId="77777777" w:rsidR="00C066B5" w:rsidRPr="00D7143B" w:rsidRDefault="00C066B5" w:rsidP="00FC0808">
            <w:pPr>
              <w:keepNext/>
              <w:spacing w:line="276" w:lineRule="auto"/>
              <w:rPr>
                <w:rFonts w:eastAsia="Calibri" w:cs="Tahoma"/>
                <w:szCs w:val="18"/>
              </w:rPr>
            </w:pPr>
            <w:r w:rsidRPr="00D7143B">
              <w:rPr>
                <w:rFonts w:eastAsia="Calibri" w:cs="Tahoma"/>
                <w:szCs w:val="18"/>
              </w:rPr>
              <w:t xml:space="preserve">SQL Server 2012 </w:t>
            </w:r>
          </w:p>
        </w:tc>
      </w:tr>
      <w:tr w:rsidR="00C066B5" w:rsidRPr="00D7143B" w14:paraId="78C250CD" w14:textId="77777777"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193705D" w14:textId="77777777" w:rsidR="00C066B5" w:rsidRPr="00A8133F" w:rsidRDefault="00C066B5" w:rsidP="00720952">
            <w:pPr>
              <w:keepNext/>
              <w:spacing w:line="276" w:lineRule="auto"/>
              <w:rPr>
                <w:rFonts w:eastAsia="Calibri" w:cs="Tahoma"/>
                <w:szCs w:val="18"/>
                <w:lang w:val="ru-RU"/>
              </w:rPr>
            </w:pPr>
            <w:r w:rsidRPr="00D7143B">
              <w:rPr>
                <w:rFonts w:eastAsia="Calibri" w:cs="Tahoma"/>
                <w:szCs w:val="18"/>
              </w:rPr>
              <w:t>SBS</w:t>
            </w:r>
            <w:r w:rsidRPr="00A8133F">
              <w:rPr>
                <w:rFonts w:eastAsia="Calibri" w:cs="Tahoma"/>
                <w:szCs w:val="18"/>
                <w:lang w:val="ru-RU"/>
              </w:rPr>
              <w:t xml:space="preserve"> 2011 </w:t>
            </w:r>
            <w:r w:rsidRPr="00D7143B">
              <w:rPr>
                <w:rFonts w:eastAsia="Calibri" w:cs="Tahoma"/>
                <w:szCs w:val="18"/>
              </w:rPr>
              <w:t>Premium</w:t>
            </w:r>
            <w:r w:rsidRPr="00A8133F">
              <w:rPr>
                <w:rFonts w:eastAsia="Calibri" w:cs="Tahoma"/>
                <w:szCs w:val="18"/>
                <w:lang w:val="ru-RU"/>
              </w:rPr>
              <w:t xml:space="preserve"> </w:t>
            </w:r>
            <w:r w:rsidRPr="00D7143B">
              <w:rPr>
                <w:rFonts w:eastAsia="Calibri" w:cs="Tahoma"/>
                <w:szCs w:val="18"/>
              </w:rPr>
              <w:t>Add</w:t>
            </w:r>
            <w:r w:rsidRPr="00A8133F">
              <w:rPr>
                <w:rFonts w:eastAsia="Calibri" w:cs="Tahoma"/>
                <w:szCs w:val="18"/>
                <w:lang w:val="ru-RU"/>
              </w:rPr>
              <w:t>-</w:t>
            </w:r>
            <w:r w:rsidRPr="00D7143B">
              <w:rPr>
                <w:rFonts w:eastAsia="Calibri" w:cs="Tahoma"/>
                <w:szCs w:val="18"/>
              </w:rPr>
              <w:t>on</w:t>
            </w:r>
            <w:r w:rsidRPr="00A8133F">
              <w:rPr>
                <w:rFonts w:eastAsia="Calibri" w:cs="Tahoma"/>
                <w:szCs w:val="18"/>
                <w:lang w:val="ru-RU"/>
              </w:rPr>
              <w:t xml:space="preserve"> с покрытием </w:t>
            </w:r>
            <w:r w:rsidRPr="00D7143B">
              <w:rPr>
                <w:rFonts w:eastAsia="Calibri" w:cs="Tahoma"/>
                <w:szCs w:val="18"/>
              </w:rPr>
              <w:t>Software</w:t>
            </w:r>
            <w:r w:rsidRPr="00A8133F">
              <w:rPr>
                <w:rFonts w:eastAsia="Calibri" w:cs="Tahoma"/>
                <w:szCs w:val="18"/>
                <w:lang w:val="ru-RU"/>
              </w:rPr>
              <w:t xml:space="preserve"> </w:t>
            </w:r>
            <w:r w:rsidRPr="00D7143B">
              <w:rPr>
                <w:rFonts w:eastAsia="Calibri" w:cs="Tahoma"/>
                <w:szCs w:val="18"/>
              </w:rPr>
              <w:t>Assurance</w:t>
            </w:r>
            <w:r w:rsidRPr="00A8133F">
              <w:rPr>
                <w:rFonts w:eastAsia="Calibri" w:cs="Tahoma"/>
                <w:szCs w:val="18"/>
                <w:lang w:val="ru-RU"/>
              </w:rPr>
              <w:t xml:space="preserve">, действующим на 1 августа 2012 г. </w:t>
            </w:r>
            <w:r w:rsidR="00720952" w:rsidRPr="00A8133F">
              <w:rPr>
                <w:rFonts w:eastAsia="Calibri" w:cs="Tahoma"/>
                <w:szCs w:val="18"/>
                <w:lang w:val="ru-RU"/>
              </w:rPr>
              <w:t>И</w:t>
            </w:r>
            <w:r w:rsidRPr="00A8133F">
              <w:rPr>
                <w:rFonts w:eastAsia="Calibri" w:cs="Tahoma"/>
                <w:szCs w:val="18"/>
                <w:lang w:val="ru-RU"/>
              </w:rPr>
              <w:t>ли</w:t>
            </w:r>
            <w:r w:rsidR="00720952">
              <w:rPr>
                <w:rFonts w:eastAsia="Calibri" w:cs="Tahoma"/>
                <w:szCs w:val="18"/>
              </w:rPr>
              <w:t> </w:t>
            </w:r>
            <w:r w:rsidRPr="00A8133F">
              <w:rPr>
                <w:rFonts w:eastAsia="Calibri" w:cs="Tahoma"/>
                <w:szCs w:val="18"/>
                <w:lang w:val="ru-RU"/>
              </w:rPr>
              <w:t>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004A658C" w14:textId="77777777" w:rsidR="00C066B5" w:rsidRPr="00D7143B" w:rsidRDefault="00C066B5" w:rsidP="00FC0808">
            <w:pPr>
              <w:keepNext/>
              <w:spacing w:line="276" w:lineRule="auto"/>
            </w:pPr>
            <w:r w:rsidRPr="00D7143B">
              <w:rPr>
                <w:rFonts w:eastAsia="Calibri" w:cs="Tahoma"/>
                <w:szCs w:val="18"/>
              </w:rPr>
              <w:t>Windows Server 2012 с Software Assurance</w:t>
            </w:r>
          </w:p>
          <w:p w14:paraId="41266375" w14:textId="77777777" w:rsidR="00C066B5" w:rsidRPr="00D7143B" w:rsidRDefault="00C066B5" w:rsidP="00FC0808">
            <w:pPr>
              <w:keepNext/>
              <w:spacing w:line="276" w:lineRule="auto"/>
              <w:rPr>
                <w:rFonts w:eastAsia="Calibri" w:cs="Tahoma"/>
                <w:szCs w:val="18"/>
              </w:rPr>
            </w:pPr>
            <w:r w:rsidRPr="00D7143B">
              <w:rPr>
                <w:rFonts w:eastAsia="Calibri" w:cs="Tahoma"/>
                <w:szCs w:val="18"/>
              </w:rPr>
              <w:t>SQL Server 2012 с Software Assurance</w:t>
            </w:r>
          </w:p>
        </w:tc>
      </w:tr>
    </w:tbl>
    <w:p w14:paraId="51A2B3C5" w14:textId="77777777" w:rsidR="00C066B5" w:rsidRPr="00720952" w:rsidRDefault="00C066B5" w:rsidP="00C066B5">
      <w:pPr>
        <w:pStyle w:val="ListParagraph"/>
        <w:spacing w:after="100" w:afterAutospacing="1"/>
        <w:rPr>
          <w:rFonts w:ascii="Tahoma" w:hAnsi="Tahoma" w:cs="Tahoma"/>
          <w:sz w:val="18"/>
          <w:szCs w:val="18"/>
        </w:rPr>
      </w:pPr>
    </w:p>
    <w:p w14:paraId="69D76A99" w14:textId="77777777" w:rsidR="00C066B5" w:rsidRPr="00A8133F" w:rsidRDefault="00C066B5" w:rsidP="00C066B5">
      <w:pPr>
        <w:pStyle w:val="ListParagraph"/>
        <w:contextualSpacing w:val="0"/>
        <w:rPr>
          <w:rFonts w:ascii="Tahoma" w:hAnsi="Tahoma" w:cs="Tahoma"/>
          <w:sz w:val="18"/>
          <w:szCs w:val="18"/>
          <w:lang w:val="ru-RU"/>
        </w:rPr>
      </w:pPr>
      <w:r w:rsidRPr="00A8133F">
        <w:rPr>
          <w:rFonts w:ascii="Tahoma" w:eastAsia="Calibri" w:hAnsi="Tahoma" w:cs="Tahoma"/>
          <w:sz w:val="18"/>
          <w:szCs w:val="18"/>
          <w:lang w:val="ru-RU"/>
        </w:rPr>
        <w:t xml:space="preserve">Срок действия покрытия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лицензий. В качестве исключения клиенты с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 xml:space="preserve"> для Соответствующих лицензий, истекающих в </w:t>
      </w:r>
      <w:r w:rsidRPr="00A8133F">
        <w:rPr>
          <w:rStyle w:val="CommentReference"/>
          <w:rFonts w:ascii="Tahoma" w:hAnsi="Tahoma" w:cs="Tahoma"/>
          <w:sz w:val="18"/>
          <w:szCs w:val="18"/>
          <w:lang w:val="ru-RU"/>
        </w:rPr>
        <w:t>августе 2</w:t>
      </w:r>
      <w:r w:rsidRPr="00A8133F">
        <w:rPr>
          <w:rFonts w:ascii="Tahoma" w:eastAsia="Calibri" w:hAnsi="Tahoma" w:cs="Tahoma"/>
          <w:sz w:val="18"/>
          <w:szCs w:val="18"/>
          <w:lang w:val="ru-RU"/>
        </w:rPr>
        <w:t xml:space="preserve">012 г., имеют возможность до 31 декабря 2012 г. возобновить действие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 xml:space="preserve"> для лицензий, предоставленных в рамках этого предложения.</w:t>
      </w:r>
    </w:p>
    <w:p w14:paraId="08216E37" w14:textId="77777777" w:rsidR="00C066B5" w:rsidRPr="00A8133F" w:rsidRDefault="00C066B5" w:rsidP="00C066B5">
      <w:pPr>
        <w:pStyle w:val="ListParagraph"/>
        <w:contextualSpacing w:val="0"/>
        <w:rPr>
          <w:rFonts w:ascii="Tahoma" w:hAnsi="Tahoma" w:cs="Tahoma"/>
          <w:sz w:val="18"/>
          <w:szCs w:val="18"/>
          <w:lang w:val="ru-RU"/>
        </w:rPr>
      </w:pPr>
    </w:p>
    <w:p w14:paraId="058DE669" w14:textId="77777777" w:rsidR="00C066B5" w:rsidRPr="00A8133F" w:rsidRDefault="00C066B5" w:rsidP="00C066B5">
      <w:pPr>
        <w:spacing w:line="276" w:lineRule="auto"/>
        <w:ind w:left="720"/>
        <w:rPr>
          <w:rFonts w:cs="Tahoma"/>
          <w:szCs w:val="18"/>
          <w:lang w:val="ru-RU"/>
        </w:rPr>
      </w:pPr>
      <w:r w:rsidRPr="00A8133F">
        <w:rPr>
          <w:rFonts w:cs="Tahoma"/>
          <w:color w:val="000000"/>
          <w:szCs w:val="18"/>
          <w:lang w:val="ru-RU"/>
        </w:rPr>
        <w:t xml:space="preserve">Клиенты с покрытием </w:t>
      </w:r>
      <w:r w:rsidRPr="00720952">
        <w:rPr>
          <w:rFonts w:cs="Tahoma"/>
          <w:color w:val="000000"/>
          <w:szCs w:val="18"/>
        </w:rPr>
        <w:t>Software</w:t>
      </w:r>
      <w:r w:rsidRPr="00A8133F">
        <w:rPr>
          <w:rFonts w:cs="Tahoma"/>
          <w:color w:val="000000"/>
          <w:szCs w:val="18"/>
          <w:lang w:val="ru-RU"/>
        </w:rPr>
        <w:t xml:space="preserve"> </w:t>
      </w:r>
      <w:r w:rsidRPr="00720952">
        <w:rPr>
          <w:rFonts w:cs="Tahoma"/>
          <w:color w:val="000000"/>
          <w:szCs w:val="18"/>
        </w:rPr>
        <w:t>Assurance</w:t>
      </w:r>
      <w:r w:rsidRPr="00A8133F">
        <w:rPr>
          <w:rFonts w:cs="Tahoma"/>
          <w:color w:val="000000"/>
          <w:szCs w:val="18"/>
          <w:lang w:val="ru-RU"/>
        </w:rPr>
        <w:t xml:space="preserve"> для Соответствующих лицензий, истекающим в июле 2012 г., имеют возможность </w:t>
      </w:r>
      <w:r w:rsidRPr="00A8133F">
        <w:rPr>
          <w:rFonts w:eastAsia="Calibri" w:cs="Tahoma"/>
          <w:szCs w:val="18"/>
          <w:lang w:val="ru-RU"/>
        </w:rPr>
        <w:t xml:space="preserve">до 31 декабря 2012 г. приобрести </w:t>
      </w:r>
      <w:r w:rsidRPr="00720952">
        <w:rPr>
          <w:rFonts w:eastAsia="Calibri" w:cs="Tahoma"/>
          <w:szCs w:val="18"/>
        </w:rPr>
        <w:t>Software</w:t>
      </w:r>
      <w:r w:rsidRPr="00A8133F">
        <w:rPr>
          <w:rFonts w:eastAsia="Calibri" w:cs="Tahoma"/>
          <w:szCs w:val="18"/>
          <w:lang w:val="ru-RU"/>
        </w:rPr>
        <w:t xml:space="preserve"> </w:t>
      </w:r>
      <w:r w:rsidRPr="00720952">
        <w:rPr>
          <w:rFonts w:eastAsia="Calibri" w:cs="Tahoma"/>
          <w:szCs w:val="18"/>
        </w:rPr>
        <w:t>Assurance</w:t>
      </w:r>
      <w:r w:rsidRPr="00A8133F">
        <w:rPr>
          <w:rFonts w:eastAsia="Calibri" w:cs="Tahoma"/>
          <w:szCs w:val="18"/>
          <w:lang w:val="ru-RU"/>
        </w:rPr>
        <w:t xml:space="preserve"> для лицензий, предоставленных в рамках этого предложения.</w:t>
      </w:r>
    </w:p>
    <w:p w14:paraId="2FCD06FD" w14:textId="77777777" w:rsidR="00C066B5" w:rsidRPr="00A8133F" w:rsidRDefault="00C066B5" w:rsidP="00C066B5">
      <w:pPr>
        <w:spacing w:line="276" w:lineRule="auto"/>
        <w:ind w:left="720"/>
        <w:rPr>
          <w:rFonts w:cs="Tahoma"/>
          <w:szCs w:val="18"/>
          <w:lang w:val="ru-RU"/>
        </w:rPr>
      </w:pPr>
    </w:p>
    <w:p w14:paraId="6791DE44" w14:textId="77777777" w:rsidR="00C066B5" w:rsidRPr="00A8133F" w:rsidRDefault="00C066B5" w:rsidP="00C066B5">
      <w:pPr>
        <w:pStyle w:val="ListParagraph"/>
        <w:contextualSpacing w:val="0"/>
        <w:rPr>
          <w:rFonts w:ascii="Tahoma" w:hAnsi="Tahoma" w:cs="Tahoma"/>
          <w:sz w:val="18"/>
          <w:szCs w:val="18"/>
          <w:lang w:val="ru-RU"/>
        </w:rPr>
      </w:pPr>
      <w:r w:rsidRPr="00A8133F">
        <w:rPr>
          <w:rFonts w:ascii="Tahoma" w:eastAsia="Calibri" w:hAnsi="Tahoma" w:cs="Tahoma"/>
          <w:sz w:val="18"/>
          <w:szCs w:val="18"/>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6208C60B" w14:textId="77777777" w:rsidR="00C066B5" w:rsidRPr="00A8133F" w:rsidRDefault="00C066B5" w:rsidP="00C066B5">
      <w:pPr>
        <w:pStyle w:val="ListParagraph"/>
        <w:contextualSpacing w:val="0"/>
        <w:rPr>
          <w:rFonts w:ascii="Tahoma" w:hAnsi="Tahoma" w:cs="Tahoma"/>
          <w:sz w:val="18"/>
          <w:szCs w:val="18"/>
          <w:lang w:val="ru-RU"/>
        </w:rPr>
      </w:pPr>
    </w:p>
    <w:p w14:paraId="05A2910E" w14:textId="77777777" w:rsidR="00C066B5" w:rsidRPr="00720952" w:rsidRDefault="00C066B5" w:rsidP="00C066B5">
      <w:pPr>
        <w:pStyle w:val="ListParagraph"/>
        <w:contextualSpacing w:val="0"/>
        <w:rPr>
          <w:rFonts w:ascii="Tahoma" w:hAnsi="Tahoma" w:cs="Tahoma"/>
          <w:sz w:val="18"/>
          <w:szCs w:val="18"/>
        </w:rPr>
      </w:pPr>
      <w:r w:rsidRPr="00A8133F">
        <w:rPr>
          <w:rFonts w:ascii="Tahoma" w:eastAsia="Calibri" w:hAnsi="Tahoma" w:cs="Tahoma"/>
          <w:sz w:val="18"/>
          <w:szCs w:val="18"/>
          <w:lang w:val="ru-RU"/>
        </w:rPr>
        <w:t xml:space="preserve">Для каждой Соответствующей лицензии, приобретенной в рамках Подписки </w:t>
      </w:r>
      <w:r w:rsidRPr="00720952">
        <w:rPr>
          <w:rFonts w:ascii="Tahoma" w:eastAsia="Calibri" w:hAnsi="Tahoma" w:cs="Tahoma"/>
          <w:sz w:val="18"/>
          <w:szCs w:val="18"/>
        </w:rPr>
        <w:t>Open</w:t>
      </w:r>
      <w:r w:rsidRPr="00A8133F">
        <w:rPr>
          <w:rFonts w:ascii="Tahoma" w:eastAsia="Calibri" w:hAnsi="Tahoma" w:cs="Tahoma"/>
          <w:sz w:val="18"/>
          <w:szCs w:val="18"/>
          <w:lang w:val="ru-RU"/>
        </w:rPr>
        <w:t xml:space="preserve"> </w:t>
      </w:r>
      <w:r w:rsidRPr="00720952">
        <w:rPr>
          <w:rFonts w:ascii="Tahoma" w:eastAsia="Calibri" w:hAnsi="Tahoma" w:cs="Tahoma"/>
          <w:sz w:val="18"/>
          <w:szCs w:val="18"/>
        </w:rPr>
        <w:t>Value</w:t>
      </w:r>
      <w:r w:rsidRPr="00A8133F">
        <w:rPr>
          <w:rFonts w:ascii="Tahoma" w:eastAsia="Calibri" w:hAnsi="Tahoma" w:cs="Tahoma"/>
          <w:sz w:val="18"/>
          <w:szCs w:val="18"/>
          <w:lang w:val="ru-RU"/>
        </w:rPr>
        <w:t xml:space="preserve">, клиент может приобрести одну лицензию </w:t>
      </w:r>
      <w:r w:rsidRPr="00720952">
        <w:rPr>
          <w:rFonts w:ascii="Tahoma" w:eastAsia="Calibri" w:hAnsi="Tahoma" w:cs="Tahoma"/>
          <w:sz w:val="18"/>
          <w:szCs w:val="18"/>
        </w:rPr>
        <w:t>SBS 2011 Premium Add-on или:</w:t>
      </w:r>
    </w:p>
    <w:p w14:paraId="48A37FA1" w14:textId="77777777" w:rsidR="00C066B5" w:rsidRPr="00720952" w:rsidRDefault="00C066B5" w:rsidP="00C066B5">
      <w:pPr>
        <w:pStyle w:val="ListParagraph"/>
        <w:contextualSpacing w:val="0"/>
        <w:rPr>
          <w:rFonts w:ascii="Tahoma" w:hAnsi="Tahoma" w:cs="Tahoma"/>
          <w:sz w:val="18"/>
          <w:szCs w:val="18"/>
        </w:rPr>
      </w:pPr>
    </w:p>
    <w:p w14:paraId="43643082" w14:textId="77777777" w:rsidR="00C066B5" w:rsidRPr="00A8133F" w:rsidRDefault="00C066B5" w:rsidP="00C066B5">
      <w:pPr>
        <w:pStyle w:val="ListParagraph"/>
        <w:numPr>
          <w:ilvl w:val="1"/>
          <w:numId w:val="100"/>
        </w:numPr>
        <w:tabs>
          <w:tab w:val="clear" w:pos="1440"/>
        </w:tabs>
        <w:spacing w:after="60"/>
        <w:contextualSpacing w:val="0"/>
        <w:rPr>
          <w:rFonts w:ascii="Tahoma" w:hAnsi="Tahoma" w:cs="Tahoma"/>
          <w:sz w:val="18"/>
          <w:szCs w:val="18"/>
          <w:lang w:val="ru-RU"/>
        </w:rPr>
      </w:pPr>
      <w:r w:rsidRPr="00A8133F">
        <w:rPr>
          <w:rFonts w:ascii="Tahoma" w:eastAsia="Calibri" w:hAnsi="Tahoma" w:cs="Tahoma"/>
          <w:sz w:val="18"/>
          <w:szCs w:val="18"/>
          <w:lang w:val="ru-RU"/>
        </w:rPr>
        <w:t xml:space="preserve">по одной лицензии для </w:t>
      </w:r>
      <w:r w:rsidRPr="00720952">
        <w:rPr>
          <w:rFonts w:ascii="Tahoma" w:eastAsia="Calibri" w:hAnsi="Tahoma" w:cs="Tahoma"/>
          <w:sz w:val="18"/>
          <w:szCs w:val="18"/>
        </w:rPr>
        <w:t>Windows</w:t>
      </w:r>
      <w:r w:rsidRPr="00A8133F">
        <w:rPr>
          <w:rFonts w:ascii="Tahoma" w:eastAsia="Calibri" w:hAnsi="Tahoma" w:cs="Tahoma"/>
          <w:sz w:val="18"/>
          <w:szCs w:val="18"/>
          <w:lang w:val="ru-RU"/>
        </w:rPr>
        <w:t xml:space="preserve"> </w:t>
      </w:r>
      <w:r w:rsidRPr="00720952">
        <w:rPr>
          <w:rFonts w:ascii="Tahoma" w:eastAsia="Calibri" w:hAnsi="Tahoma" w:cs="Tahoma"/>
          <w:sz w:val="18"/>
          <w:szCs w:val="18"/>
        </w:rPr>
        <w:t>Server</w:t>
      </w:r>
      <w:r w:rsidRPr="00A8133F">
        <w:rPr>
          <w:rFonts w:ascii="Tahoma" w:eastAsia="Calibri" w:hAnsi="Tahoma" w:cs="Tahoma"/>
          <w:sz w:val="18"/>
          <w:szCs w:val="18"/>
          <w:lang w:val="ru-RU"/>
        </w:rPr>
        <w:t xml:space="preserve"> 2012 </w:t>
      </w:r>
      <w:r w:rsidRPr="00720952">
        <w:rPr>
          <w:rFonts w:ascii="Tahoma" w:eastAsia="Calibri" w:hAnsi="Tahoma" w:cs="Tahoma"/>
          <w:sz w:val="18"/>
          <w:szCs w:val="18"/>
        </w:rPr>
        <w:t>Standard</w:t>
      </w:r>
      <w:r w:rsidRPr="00A8133F">
        <w:rPr>
          <w:rFonts w:ascii="Tahoma" w:eastAsia="Calibri" w:hAnsi="Tahoma" w:cs="Tahoma"/>
          <w:sz w:val="18"/>
          <w:szCs w:val="18"/>
          <w:lang w:val="ru-RU"/>
        </w:rPr>
        <w:t xml:space="preserve"> и </w:t>
      </w:r>
      <w:r w:rsidRPr="00720952">
        <w:rPr>
          <w:rFonts w:ascii="Tahoma" w:eastAsia="Calibri" w:hAnsi="Tahoma" w:cs="Tahoma"/>
          <w:sz w:val="18"/>
          <w:szCs w:val="18"/>
        </w:rPr>
        <w:t>SQL</w:t>
      </w:r>
      <w:r w:rsidRPr="00A8133F">
        <w:rPr>
          <w:rFonts w:ascii="Tahoma" w:eastAsia="Calibri" w:hAnsi="Tahoma" w:cs="Tahoma"/>
          <w:sz w:val="18"/>
          <w:szCs w:val="18"/>
          <w:lang w:val="ru-RU"/>
        </w:rPr>
        <w:t xml:space="preserve"> </w:t>
      </w:r>
      <w:r w:rsidRPr="00720952">
        <w:rPr>
          <w:rFonts w:ascii="Tahoma" w:eastAsia="Calibri" w:hAnsi="Tahoma" w:cs="Tahoma"/>
          <w:sz w:val="18"/>
          <w:szCs w:val="18"/>
        </w:rPr>
        <w:t>Server</w:t>
      </w:r>
      <w:r w:rsidRPr="00A8133F">
        <w:rPr>
          <w:rFonts w:ascii="Tahoma" w:eastAsia="Calibri" w:hAnsi="Tahoma" w:cs="Tahoma"/>
          <w:sz w:val="18"/>
          <w:szCs w:val="18"/>
          <w:lang w:val="ru-RU"/>
        </w:rPr>
        <w:t xml:space="preserve"> 2012 </w:t>
      </w:r>
      <w:r w:rsidRPr="00720952">
        <w:rPr>
          <w:rFonts w:ascii="Tahoma" w:eastAsia="Calibri" w:hAnsi="Tahoma" w:cs="Tahoma"/>
          <w:sz w:val="18"/>
          <w:szCs w:val="18"/>
        </w:rPr>
        <w:t>Standard</w:t>
      </w:r>
      <w:r w:rsidRPr="00A8133F">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1 августа 2012 г. или позднее, или</w:t>
      </w:r>
    </w:p>
    <w:p w14:paraId="75A5D014" w14:textId="77777777" w:rsidR="00C066B5" w:rsidRPr="00A8133F" w:rsidRDefault="00C066B5" w:rsidP="00C066B5">
      <w:pPr>
        <w:pStyle w:val="ListParagraph"/>
        <w:numPr>
          <w:ilvl w:val="1"/>
          <w:numId w:val="100"/>
        </w:numPr>
        <w:tabs>
          <w:tab w:val="clear" w:pos="1440"/>
        </w:tabs>
        <w:spacing w:after="60"/>
        <w:contextualSpacing w:val="0"/>
        <w:rPr>
          <w:rFonts w:ascii="Tahoma" w:hAnsi="Tahoma" w:cs="Tahoma"/>
          <w:sz w:val="18"/>
          <w:szCs w:val="18"/>
          <w:lang w:val="ru-RU"/>
        </w:rPr>
      </w:pPr>
      <w:r w:rsidRPr="00A8133F">
        <w:rPr>
          <w:rFonts w:ascii="Tahoma" w:eastAsia="Calibri" w:hAnsi="Tahoma" w:cs="Tahoma"/>
          <w:sz w:val="18"/>
          <w:szCs w:val="18"/>
          <w:lang w:val="ru-RU"/>
        </w:rPr>
        <w:t xml:space="preserve">по одной лицензии для </w:t>
      </w:r>
      <w:r w:rsidRPr="00720952">
        <w:rPr>
          <w:rFonts w:ascii="Tahoma" w:eastAsia="Calibri" w:hAnsi="Tahoma" w:cs="Tahoma"/>
          <w:sz w:val="18"/>
          <w:szCs w:val="18"/>
        </w:rPr>
        <w:t>Windows</w:t>
      </w:r>
      <w:r w:rsidRPr="00A8133F">
        <w:rPr>
          <w:rFonts w:ascii="Tahoma" w:eastAsia="Calibri" w:hAnsi="Tahoma" w:cs="Tahoma"/>
          <w:sz w:val="18"/>
          <w:szCs w:val="18"/>
          <w:lang w:val="ru-RU"/>
        </w:rPr>
        <w:t xml:space="preserve"> </w:t>
      </w:r>
      <w:r w:rsidRPr="00720952">
        <w:rPr>
          <w:rFonts w:ascii="Tahoma" w:eastAsia="Calibri" w:hAnsi="Tahoma" w:cs="Tahoma"/>
          <w:sz w:val="18"/>
          <w:szCs w:val="18"/>
        </w:rPr>
        <w:t>Server</w:t>
      </w:r>
      <w:r w:rsidRPr="00A8133F">
        <w:rPr>
          <w:rFonts w:ascii="Tahoma" w:eastAsia="Calibri" w:hAnsi="Tahoma" w:cs="Tahoma"/>
          <w:sz w:val="18"/>
          <w:szCs w:val="18"/>
          <w:lang w:val="ru-RU"/>
        </w:rPr>
        <w:t xml:space="preserve"> 2008 </w:t>
      </w:r>
      <w:r w:rsidRPr="00720952">
        <w:rPr>
          <w:rFonts w:ascii="Tahoma" w:eastAsia="Calibri" w:hAnsi="Tahoma" w:cs="Tahoma"/>
          <w:sz w:val="18"/>
          <w:szCs w:val="18"/>
        </w:rPr>
        <w:t>R</w:t>
      </w:r>
      <w:r w:rsidRPr="00A8133F">
        <w:rPr>
          <w:rFonts w:ascii="Tahoma" w:eastAsia="Calibri" w:hAnsi="Tahoma" w:cs="Tahoma"/>
          <w:sz w:val="18"/>
          <w:szCs w:val="18"/>
          <w:lang w:val="ru-RU"/>
        </w:rPr>
        <w:t xml:space="preserve">2 </w:t>
      </w:r>
      <w:r w:rsidRPr="00720952">
        <w:rPr>
          <w:rFonts w:ascii="Tahoma" w:eastAsia="Calibri" w:hAnsi="Tahoma" w:cs="Tahoma"/>
          <w:sz w:val="18"/>
          <w:szCs w:val="18"/>
        </w:rPr>
        <w:t>Standard</w:t>
      </w:r>
      <w:r w:rsidRPr="00A8133F">
        <w:rPr>
          <w:rFonts w:ascii="Tahoma" w:eastAsia="Calibri" w:hAnsi="Tahoma" w:cs="Tahoma"/>
          <w:sz w:val="18"/>
          <w:szCs w:val="18"/>
          <w:lang w:val="ru-RU"/>
        </w:rPr>
        <w:t xml:space="preserve"> и </w:t>
      </w:r>
      <w:r w:rsidRPr="00720952">
        <w:rPr>
          <w:rFonts w:ascii="Tahoma" w:eastAsia="Calibri" w:hAnsi="Tahoma" w:cs="Tahoma"/>
          <w:sz w:val="18"/>
          <w:szCs w:val="18"/>
        </w:rPr>
        <w:t>SQL</w:t>
      </w:r>
      <w:r w:rsidRPr="00A8133F">
        <w:rPr>
          <w:rFonts w:ascii="Tahoma" w:eastAsia="Calibri" w:hAnsi="Tahoma" w:cs="Tahoma"/>
          <w:sz w:val="18"/>
          <w:szCs w:val="18"/>
          <w:lang w:val="ru-RU"/>
        </w:rPr>
        <w:t xml:space="preserve"> </w:t>
      </w:r>
      <w:r w:rsidRPr="00720952">
        <w:rPr>
          <w:rFonts w:ascii="Tahoma" w:eastAsia="Calibri" w:hAnsi="Tahoma" w:cs="Tahoma"/>
          <w:sz w:val="18"/>
          <w:szCs w:val="18"/>
        </w:rPr>
        <w:t>Server</w:t>
      </w:r>
      <w:r w:rsidRPr="00A8133F">
        <w:rPr>
          <w:rFonts w:ascii="Tahoma" w:eastAsia="Calibri" w:hAnsi="Tahoma" w:cs="Tahoma"/>
          <w:sz w:val="18"/>
          <w:szCs w:val="18"/>
          <w:lang w:val="ru-RU"/>
        </w:rPr>
        <w:t xml:space="preserve"> 2012 </w:t>
      </w:r>
      <w:r w:rsidRPr="00720952">
        <w:rPr>
          <w:rFonts w:ascii="Tahoma" w:eastAsia="Calibri" w:hAnsi="Tahoma" w:cs="Tahoma"/>
          <w:sz w:val="18"/>
          <w:szCs w:val="18"/>
        </w:rPr>
        <w:t>Standard</w:t>
      </w:r>
      <w:r w:rsidRPr="00A8133F">
        <w:rPr>
          <w:rFonts w:ascii="Tahoma" w:eastAsia="Calibri" w:hAnsi="Tahoma" w:cs="Tahoma"/>
          <w:sz w:val="18"/>
          <w:szCs w:val="18"/>
          <w:lang w:val="ru-RU"/>
        </w:rPr>
        <w:t xml:space="preserve"> (лицензирование в рамках модели лицензирования Сервер/клиентская лицензия) для соглашений, истекающих в июле 2012</w:t>
      </w:r>
      <w:r w:rsidRPr="00720952">
        <w:rPr>
          <w:rFonts w:ascii="Tahoma" w:eastAsia="Calibri" w:hAnsi="Tahoma" w:cs="Tahoma"/>
          <w:sz w:val="18"/>
          <w:szCs w:val="18"/>
        </w:rPr>
        <w:t> </w:t>
      </w:r>
      <w:r w:rsidRPr="00A8133F">
        <w:rPr>
          <w:rFonts w:ascii="Tahoma" w:eastAsia="Calibri" w:hAnsi="Tahoma" w:cs="Tahoma"/>
          <w:sz w:val="18"/>
          <w:szCs w:val="18"/>
          <w:lang w:val="ru-RU"/>
        </w:rPr>
        <w:t>г.</w:t>
      </w:r>
    </w:p>
    <w:p w14:paraId="752C7BD5" w14:textId="77777777" w:rsidR="00C066B5" w:rsidRPr="00A8133F" w:rsidRDefault="00C066B5" w:rsidP="00C066B5">
      <w:pPr>
        <w:spacing w:line="276" w:lineRule="auto"/>
        <w:ind w:left="720"/>
        <w:rPr>
          <w:lang w:val="ru-RU"/>
        </w:rPr>
      </w:pPr>
    </w:p>
    <w:p w14:paraId="4697A239" w14:textId="77777777" w:rsidR="00C066B5" w:rsidRPr="00A8133F" w:rsidRDefault="00C066B5" w:rsidP="00C066B5">
      <w:pPr>
        <w:spacing w:line="276" w:lineRule="auto"/>
        <w:ind w:left="720"/>
        <w:rPr>
          <w:lang w:val="ru-RU"/>
        </w:rPr>
      </w:pPr>
      <w:r w:rsidRPr="00A8133F">
        <w:rPr>
          <w:rFonts w:eastAsia="Calibri" w:cs="Tahoma"/>
          <w:szCs w:val="18"/>
          <w:lang w:val="ru-RU"/>
        </w:rPr>
        <w:t xml:space="preserve">При обновлении до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 Standard</w:t>
      </w:r>
      <w:r w:rsidRPr="00A8133F">
        <w:rPr>
          <w:rFonts w:eastAsia="Calibri" w:cs="Tahoma"/>
          <w:szCs w:val="18"/>
          <w:lang w:val="ru-RU"/>
        </w:rPr>
        <w:t xml:space="preserve"> 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в рамках данной программы существующие Соответствующие лицензии клиента на 2010 </w:t>
      </w:r>
      <w:r w:rsidRPr="00D7143B">
        <w:rPr>
          <w:rFonts w:eastAsia="Calibri" w:cs="Tahoma"/>
          <w:szCs w:val="18"/>
        </w:rPr>
        <w:t>SBS</w:t>
      </w:r>
      <w:r w:rsidRPr="00A8133F">
        <w:rPr>
          <w:rFonts w:eastAsia="Calibri" w:cs="Tahoma"/>
          <w:szCs w:val="18"/>
          <w:lang w:val="ru-RU"/>
        </w:rPr>
        <w:t xml:space="preserve"> </w:t>
      </w:r>
      <w:r w:rsidRPr="00D7143B">
        <w:rPr>
          <w:rFonts w:eastAsia="Calibri" w:cs="Tahoma"/>
          <w:szCs w:val="18"/>
        </w:rPr>
        <w:t>Premium</w:t>
      </w:r>
      <w:r w:rsidRPr="00A8133F">
        <w:rPr>
          <w:rFonts w:eastAsia="Calibri" w:cs="Tahoma"/>
          <w:szCs w:val="18"/>
          <w:lang w:val="ru-RU"/>
        </w:rPr>
        <w:t xml:space="preserve"> </w:t>
      </w:r>
      <w:r w:rsidRPr="00D7143B">
        <w:rPr>
          <w:rFonts w:eastAsia="Calibri" w:cs="Tahoma"/>
          <w:szCs w:val="18"/>
        </w:rPr>
        <w:t>Add</w:t>
      </w:r>
      <w:r w:rsidRPr="00A8133F">
        <w:rPr>
          <w:rFonts w:eastAsia="Calibri" w:cs="Tahoma"/>
          <w:szCs w:val="18"/>
          <w:lang w:val="ru-RU"/>
        </w:rPr>
        <w:t>-</w:t>
      </w:r>
      <w:r w:rsidRPr="00D7143B">
        <w:rPr>
          <w:rFonts w:eastAsia="Calibri" w:cs="Tahoma"/>
          <w:szCs w:val="18"/>
        </w:rPr>
        <w:t>on</w:t>
      </w:r>
      <w:r w:rsidRPr="00A8133F">
        <w:rPr>
          <w:rFonts w:eastAsia="Calibri" w:cs="Tahoma"/>
          <w:szCs w:val="18"/>
          <w:lang w:val="ru-RU"/>
        </w:rPr>
        <w:t xml:space="preserve"> больше не будут действительными.</w:t>
      </w:r>
    </w:p>
    <w:p w14:paraId="42374AAF" w14:textId="77777777" w:rsidR="00C066B5" w:rsidRPr="00A8133F" w:rsidRDefault="00C066B5" w:rsidP="00C066B5">
      <w:pPr>
        <w:spacing w:line="276" w:lineRule="auto"/>
        <w:ind w:left="720"/>
        <w:rPr>
          <w:lang w:val="ru-RU"/>
        </w:rPr>
      </w:pPr>
    </w:p>
    <w:p w14:paraId="5E38FD94" w14:textId="77777777" w:rsidR="00C066B5" w:rsidRPr="00A8133F" w:rsidRDefault="00C066B5" w:rsidP="00C066B5">
      <w:pPr>
        <w:spacing w:line="276" w:lineRule="auto"/>
        <w:ind w:left="720"/>
        <w:rPr>
          <w:lang w:val="ru-RU"/>
        </w:rPr>
      </w:pPr>
      <w:r w:rsidRPr="00A8133F">
        <w:rPr>
          <w:rFonts w:eastAsia="Calibri" w:cs="Tahoma"/>
          <w:szCs w:val="18"/>
          <w:lang w:val="ru-RU"/>
        </w:rPr>
        <w:lastRenderedPageBreak/>
        <w:t xml:space="preserve">Для целей последующего предоставления лицензии </w:t>
      </w:r>
      <w:r w:rsidRPr="00D7143B">
        <w:rPr>
          <w:rFonts w:eastAsia="Calibri" w:cs="Tahoma"/>
          <w:szCs w:val="18"/>
        </w:rPr>
        <w:t>SBS</w:t>
      </w:r>
      <w:r w:rsidRPr="00A8133F">
        <w:rPr>
          <w:rFonts w:eastAsia="Calibri" w:cs="Tahoma"/>
          <w:szCs w:val="18"/>
          <w:lang w:val="ru-RU"/>
        </w:rPr>
        <w:t xml:space="preserve"> 2011 </w:t>
      </w:r>
      <w:r w:rsidRPr="00D7143B">
        <w:rPr>
          <w:rFonts w:eastAsia="Calibri" w:cs="Tahoma"/>
          <w:szCs w:val="18"/>
        </w:rPr>
        <w:t>Premium</w:t>
      </w:r>
      <w:r w:rsidRPr="00A8133F">
        <w:rPr>
          <w:rFonts w:eastAsia="Calibri" w:cs="Tahoma"/>
          <w:szCs w:val="18"/>
          <w:lang w:val="ru-RU"/>
        </w:rPr>
        <w:t xml:space="preserve"> </w:t>
      </w:r>
      <w:r w:rsidRPr="00D7143B">
        <w:rPr>
          <w:rFonts w:eastAsia="Calibri" w:cs="Tahoma"/>
          <w:szCs w:val="18"/>
        </w:rPr>
        <w:t>Add</w:t>
      </w:r>
      <w:r w:rsidRPr="00A8133F">
        <w:rPr>
          <w:rFonts w:eastAsia="Calibri" w:cs="Tahoma"/>
          <w:szCs w:val="18"/>
          <w:lang w:val="ru-RU"/>
        </w:rPr>
        <w:t>-</w:t>
      </w:r>
      <w:r w:rsidRPr="00D7143B">
        <w:rPr>
          <w:rFonts w:eastAsia="Calibri" w:cs="Tahoma"/>
          <w:szCs w:val="18"/>
        </w:rPr>
        <w:t>on</w:t>
      </w:r>
      <w:r w:rsidRPr="00A8133F">
        <w:rPr>
          <w:rFonts w:eastAsia="Calibri" w:cs="Tahoma"/>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7143B">
        <w:rPr>
          <w:rFonts w:eastAsia="Calibri" w:cs="Tahoma"/>
          <w:szCs w:val="18"/>
        </w:rPr>
        <w:t>Open</w:t>
      </w:r>
      <w:r w:rsidRPr="00A8133F">
        <w:rPr>
          <w:rFonts w:eastAsia="Calibri" w:cs="Tahoma"/>
          <w:szCs w:val="18"/>
          <w:lang w:val="ru-RU"/>
        </w:rPr>
        <w:t xml:space="preserve"> </w:t>
      </w:r>
      <w:r w:rsidRPr="00D7143B">
        <w:rPr>
          <w:rFonts w:eastAsia="Calibri" w:cs="Tahoma"/>
          <w:szCs w:val="18"/>
        </w:rPr>
        <w:t>Value</w:t>
      </w:r>
      <w:r w:rsidRPr="00A8133F">
        <w:rPr>
          <w:rFonts w:eastAsia="Calibri" w:cs="Tahoma"/>
          <w:szCs w:val="18"/>
          <w:lang w:val="ru-RU"/>
        </w:rPr>
        <w:t xml:space="preserve"> </w:t>
      </w:r>
      <w:r w:rsidRPr="00D7143B">
        <w:rPr>
          <w:rFonts w:eastAsia="Calibri" w:cs="Tahoma"/>
          <w:szCs w:val="18"/>
        </w:rPr>
        <w:t>Subscription</w:t>
      </w:r>
      <w:r w:rsidRPr="00A8133F">
        <w:rPr>
          <w:rFonts w:eastAsia="Calibri" w:cs="Tahoma"/>
          <w:szCs w:val="18"/>
          <w:lang w:val="ru-RU"/>
        </w:rPr>
        <w:t xml:space="preserve"> или </w:t>
      </w:r>
      <w:r w:rsidRPr="00D7143B">
        <w:rPr>
          <w:rFonts w:eastAsia="Calibri" w:cs="Tahoma"/>
          <w:szCs w:val="18"/>
        </w:rPr>
        <w:t>Enrollment</w:t>
      </w:r>
      <w:r w:rsidRPr="00A8133F">
        <w:rPr>
          <w:rFonts w:eastAsia="Calibri" w:cs="Tahoma"/>
          <w:szCs w:val="18"/>
          <w:lang w:val="ru-RU"/>
        </w:rPr>
        <w:t xml:space="preserve"> </w:t>
      </w:r>
      <w:r w:rsidRPr="00D7143B">
        <w:rPr>
          <w:rFonts w:eastAsia="Calibri" w:cs="Tahoma"/>
          <w:szCs w:val="18"/>
        </w:rPr>
        <w:t>for</w:t>
      </w:r>
      <w:r w:rsidRPr="00A8133F">
        <w:rPr>
          <w:rFonts w:eastAsia="Calibri" w:cs="Tahoma"/>
          <w:szCs w:val="18"/>
          <w:lang w:val="ru-RU"/>
        </w:rPr>
        <w:t xml:space="preserve"> </w:t>
      </w:r>
      <w:r w:rsidRPr="00D7143B">
        <w:rPr>
          <w:rFonts w:eastAsia="Calibri" w:cs="Tahoma"/>
          <w:szCs w:val="18"/>
        </w:rPr>
        <w:t>Education</w:t>
      </w:r>
      <w:r w:rsidRPr="00A8133F">
        <w:rPr>
          <w:rFonts w:eastAsia="Calibri" w:cs="Tahoma"/>
          <w:szCs w:val="18"/>
          <w:lang w:val="ru-RU"/>
        </w:rPr>
        <w:t xml:space="preserve"> </w:t>
      </w:r>
      <w:r w:rsidRPr="00D7143B">
        <w:rPr>
          <w:rFonts w:eastAsia="Calibri" w:cs="Tahoma"/>
          <w:szCs w:val="18"/>
        </w:rPr>
        <w:t>Solutions</w:t>
      </w:r>
      <w:r w:rsidRPr="00A8133F">
        <w:rPr>
          <w:rFonts w:eastAsia="Calibri" w:cs="Tahoma"/>
          <w:szCs w:val="18"/>
          <w:lang w:val="ru-RU"/>
        </w:rPr>
        <w:t>, также считаются Соответствующими лицензиями.</w:t>
      </w:r>
    </w:p>
    <w:p w14:paraId="4B650715" w14:textId="77777777" w:rsidR="00887412" w:rsidRPr="00687E72" w:rsidRDefault="00887412" w:rsidP="000F0F4D">
      <w:pPr>
        <w:ind w:left="900"/>
        <w:rPr>
          <w:lang w:val="ru-RU"/>
        </w:rPr>
      </w:pPr>
    </w:p>
    <w:p w14:paraId="7DCD952E" w14:textId="77777777" w:rsidR="00887412" w:rsidRPr="00687E72" w:rsidRDefault="00887412" w:rsidP="000F0F4D">
      <w:pPr>
        <w:ind w:left="900"/>
        <w:rPr>
          <w:lang w:val="ru-RU"/>
        </w:rPr>
      </w:pPr>
    </w:p>
    <w:p w14:paraId="52E0FCC5" w14:textId="77777777" w:rsidR="00E06578" w:rsidRPr="00D7143B" w:rsidRDefault="00A560B6" w:rsidP="00EF2279">
      <w:pPr>
        <w:pStyle w:val="Heading2"/>
        <w:ind w:left="0"/>
      </w:pPr>
      <w:bookmarkStart w:id="1696" w:name="_124_Windows_Small"/>
      <w:bookmarkStart w:id="1697" w:name="_112_Windows_Small"/>
      <w:bookmarkStart w:id="1698" w:name="_117_Windows_Small"/>
      <w:bookmarkStart w:id="1699" w:name="_Toc336338380"/>
      <w:bookmarkStart w:id="1700" w:name="_Toc380005132"/>
      <w:bookmarkEnd w:id="1696"/>
      <w:bookmarkEnd w:id="1697"/>
      <w:bookmarkEnd w:id="1698"/>
      <w:r w:rsidRPr="00D7143B">
        <w:rPr>
          <w:rFonts w:ascii="Tahoma" w:hAnsi="Tahoma" w:cs="Tahoma"/>
          <w:caps/>
          <w:color w:val="EE6000"/>
          <w:sz w:val="22"/>
          <w:szCs w:val="18"/>
          <w:vertAlign w:val="superscript"/>
        </w:rPr>
        <w:t>120</w:t>
      </w:r>
      <w:r w:rsidRPr="00D7143B">
        <w:rPr>
          <w:rFonts w:ascii="Tahoma" w:hAnsi="Tahoma" w:cs="Tahoma"/>
          <w:color w:val="EE6000"/>
          <w:sz w:val="22"/>
          <w:szCs w:val="18"/>
        </w:rPr>
        <w:t xml:space="preserve"> </w:t>
      </w:r>
      <w:r w:rsidRPr="00D7143B">
        <w:rPr>
          <w:rFonts w:ascii="Tahoma" w:hAnsi="Tahoma" w:cs="Tahoma"/>
          <w:color w:val="F8701C"/>
          <w:sz w:val="22"/>
          <w:szCs w:val="22"/>
        </w:rPr>
        <w:t>Windows Small Business Server (SBS) 2011 Premium Add-on CAL Suite</w:t>
      </w:r>
      <w:bookmarkEnd w:id="1699"/>
      <w:bookmarkEnd w:id="1700"/>
    </w:p>
    <w:p w14:paraId="1C4E0389" w14:textId="77777777" w:rsidR="00E06578" w:rsidRPr="00D7143B" w:rsidRDefault="00E06578" w:rsidP="00910113">
      <w:pPr>
        <w:ind w:left="720"/>
      </w:pPr>
    </w:p>
    <w:p w14:paraId="77EA5CCF" w14:textId="77777777" w:rsidR="00910113" w:rsidRPr="00A8133F" w:rsidRDefault="00836655" w:rsidP="00910113">
      <w:pPr>
        <w:spacing w:after="60"/>
        <w:ind w:left="720"/>
        <w:rPr>
          <w:lang w:val="ru-RU"/>
        </w:rPr>
      </w:pPr>
      <w:r w:rsidRPr="00A8133F">
        <w:rPr>
          <w:b/>
          <w:color w:val="000000"/>
          <w:lang w:val="ru-RU"/>
        </w:rPr>
        <w:t xml:space="preserve">Предоставление лицензий в связи с окончанием жизненного цикла </w:t>
      </w:r>
      <w:r w:rsidRPr="00D7143B">
        <w:rPr>
          <w:b/>
          <w:color w:val="000000"/>
        </w:rPr>
        <w:t>SBS</w:t>
      </w:r>
      <w:r w:rsidRPr="00A8133F">
        <w:rPr>
          <w:b/>
          <w:color w:val="000000"/>
          <w:lang w:val="ru-RU"/>
        </w:rPr>
        <w:t xml:space="preserve"> 2011 </w:t>
      </w:r>
      <w:r w:rsidRPr="00D7143B">
        <w:rPr>
          <w:b/>
          <w:color w:val="000000"/>
        </w:rPr>
        <w:t>Premium</w:t>
      </w:r>
      <w:r w:rsidRPr="00A8133F">
        <w:rPr>
          <w:b/>
          <w:color w:val="000000"/>
          <w:lang w:val="ru-RU"/>
        </w:rPr>
        <w:t xml:space="preserve"> </w:t>
      </w:r>
      <w:r w:rsidRPr="00D7143B">
        <w:rPr>
          <w:b/>
          <w:color w:val="000000"/>
        </w:rPr>
        <w:t>Add</w:t>
      </w:r>
      <w:r w:rsidRPr="00A8133F">
        <w:rPr>
          <w:b/>
          <w:color w:val="000000"/>
          <w:lang w:val="ru-RU"/>
        </w:rPr>
        <w:t>-</w:t>
      </w:r>
      <w:r w:rsidRPr="00D7143B">
        <w:rPr>
          <w:b/>
          <w:color w:val="000000"/>
        </w:rPr>
        <w:t>on</w:t>
      </w:r>
      <w:r w:rsidRPr="00A8133F">
        <w:rPr>
          <w:b/>
          <w:color w:val="000000"/>
          <w:lang w:val="ru-RU"/>
        </w:rPr>
        <w:t xml:space="preserve"> </w:t>
      </w:r>
      <w:r w:rsidRPr="00D7143B">
        <w:rPr>
          <w:b/>
          <w:color w:val="000000"/>
        </w:rPr>
        <w:t>CAL</w:t>
      </w:r>
      <w:r w:rsidRPr="00A8133F">
        <w:rPr>
          <w:b/>
          <w:color w:val="000000"/>
          <w:lang w:val="ru-RU"/>
        </w:rPr>
        <w:t xml:space="preserve"> </w:t>
      </w:r>
      <w:r w:rsidRPr="00D7143B">
        <w:rPr>
          <w:b/>
          <w:color w:val="000000"/>
        </w:rPr>
        <w:t>Suite</w:t>
      </w:r>
    </w:p>
    <w:p w14:paraId="74F75A52" w14:textId="77777777" w:rsidR="002512D3" w:rsidRPr="00A8133F" w:rsidRDefault="00836655" w:rsidP="00003601">
      <w:pPr>
        <w:ind w:left="720"/>
        <w:rPr>
          <w:lang w:val="ru-RU"/>
        </w:rPr>
      </w:pPr>
      <w:r w:rsidRPr="00A8133F">
        <w:rPr>
          <w:lang w:val="ru-RU"/>
        </w:rPr>
        <w:t xml:space="preserve">Клиенты с покрытием </w:t>
      </w:r>
      <w:r w:rsidRPr="00D7143B">
        <w:t>Software</w:t>
      </w:r>
      <w:r w:rsidRPr="00A8133F">
        <w:rPr>
          <w:lang w:val="ru-RU"/>
        </w:rPr>
        <w:t xml:space="preserve"> </w:t>
      </w:r>
      <w:r w:rsidRPr="00D7143B">
        <w:t>Assurance</w:t>
      </w:r>
      <w:r w:rsidRPr="00A8133F">
        <w:rPr>
          <w:lang w:val="ru-RU"/>
        </w:rPr>
        <w:t xml:space="preserve"> для </w:t>
      </w:r>
      <w:r w:rsidRPr="00D7143B">
        <w:t>SBS</w:t>
      </w:r>
      <w:r w:rsidRPr="00A8133F">
        <w:rPr>
          <w:lang w:val="ru-RU"/>
        </w:rPr>
        <w:t xml:space="preserve"> 2011 </w:t>
      </w:r>
      <w:r w:rsidRPr="00D7143B">
        <w:t>Premium</w:t>
      </w:r>
      <w:r w:rsidRPr="00A8133F">
        <w:rPr>
          <w:lang w:val="ru-RU"/>
        </w:rPr>
        <w:t xml:space="preserve"> </w:t>
      </w:r>
      <w:r w:rsidRPr="00D7143B">
        <w:t>Add</w:t>
      </w:r>
      <w:r w:rsidRPr="00A8133F">
        <w:rPr>
          <w:lang w:val="ru-RU"/>
        </w:rPr>
        <w:t>-</w:t>
      </w:r>
      <w:r w:rsidRPr="00D7143B">
        <w:t>on</w:t>
      </w:r>
      <w:r w:rsidRPr="00A8133F">
        <w:rPr>
          <w:lang w:val="ru-RU"/>
        </w:rPr>
        <w:t xml:space="preserve"> </w:t>
      </w:r>
      <w:r w:rsidRPr="00D7143B">
        <w:t>CAL</w:t>
      </w:r>
      <w:r w:rsidRPr="00A8133F">
        <w:rPr>
          <w:lang w:val="ru-RU"/>
        </w:rPr>
        <w:t xml:space="preserve"> </w:t>
      </w:r>
      <w:r w:rsidRPr="00D7143B">
        <w:t>Suite</w:t>
      </w:r>
      <w:r w:rsidRPr="00A8133F">
        <w:rPr>
          <w:lang w:val="ru-RU"/>
        </w:rPr>
        <w:t xml:space="preserve"> («Соответствующие клиентские лицензии») имеют право на доступ к программному обеспечению </w:t>
      </w:r>
      <w:r w:rsidRPr="00D7143B">
        <w:t>Windows</w:t>
      </w:r>
      <w:r w:rsidRPr="00A8133F">
        <w:rPr>
          <w:lang w:val="ru-RU"/>
        </w:rPr>
        <w:t xml:space="preserve"> </w:t>
      </w:r>
      <w:r w:rsidRPr="00D7143B">
        <w:t>Server</w:t>
      </w:r>
      <w:r w:rsidRPr="00A8133F">
        <w:rPr>
          <w:lang w:val="ru-RU"/>
        </w:rPr>
        <w:t xml:space="preserve"> </w:t>
      </w:r>
      <w:r w:rsidRPr="00D7143B">
        <w:t>Standard</w:t>
      </w:r>
      <w:r w:rsidRPr="00A8133F">
        <w:rPr>
          <w:lang w:val="ru-RU"/>
        </w:rPr>
        <w:t xml:space="preserve"> и </w:t>
      </w:r>
      <w:r w:rsidRPr="00D7143B">
        <w:t>SQL</w:t>
      </w:r>
      <w:r w:rsidRPr="00A8133F">
        <w:rPr>
          <w:lang w:val="ru-RU"/>
        </w:rPr>
        <w:t xml:space="preserve"> </w:t>
      </w:r>
      <w:r w:rsidRPr="00D7143B">
        <w:t>Server</w:t>
      </w:r>
      <w:r w:rsidRPr="00A8133F">
        <w:rPr>
          <w:lang w:val="ru-RU"/>
        </w:rPr>
        <w:t xml:space="preserve"> 2012 </w:t>
      </w:r>
      <w:r w:rsidRPr="00D7143B">
        <w:t>Standard</w:t>
      </w:r>
      <w:r w:rsidRPr="00A8133F">
        <w:rPr>
          <w:lang w:val="ru-RU"/>
        </w:rPr>
        <w:t>.</w:t>
      </w:r>
      <w:r w:rsidR="00213B12" w:rsidRPr="00A8133F">
        <w:rPr>
          <w:lang w:val="ru-RU"/>
        </w:rPr>
        <w:t xml:space="preserve"> </w:t>
      </w:r>
      <w:r w:rsidRPr="00A8133F">
        <w:rPr>
          <w:lang w:val="ru-RU"/>
        </w:rPr>
        <w:t xml:space="preserve">Для каждой соответствующей лицензии </w:t>
      </w:r>
      <w:r w:rsidRPr="00D7143B">
        <w:t>SBS</w:t>
      </w:r>
      <w:r w:rsidRPr="00A8133F">
        <w:rPr>
          <w:lang w:val="ru-RU"/>
        </w:rPr>
        <w:t xml:space="preserve"> 2011 </w:t>
      </w:r>
      <w:r w:rsidRPr="00D7143B">
        <w:t>Premium</w:t>
      </w:r>
      <w:r w:rsidRPr="00A8133F">
        <w:rPr>
          <w:lang w:val="ru-RU"/>
        </w:rPr>
        <w:t xml:space="preserve"> </w:t>
      </w:r>
      <w:r w:rsidRPr="00D7143B">
        <w:t>Add</w:t>
      </w:r>
      <w:r w:rsidRPr="00A8133F">
        <w:rPr>
          <w:lang w:val="ru-RU"/>
        </w:rPr>
        <w:t>-</w:t>
      </w:r>
      <w:r w:rsidRPr="00D7143B">
        <w:t>on</w:t>
      </w:r>
      <w:r w:rsidRPr="00A8133F">
        <w:rPr>
          <w:lang w:val="ru-RU"/>
        </w:rPr>
        <w:t xml:space="preserve"> </w:t>
      </w:r>
      <w:r w:rsidRPr="00D7143B">
        <w:t>CAL</w:t>
      </w:r>
      <w:r w:rsidRPr="00A8133F">
        <w:rPr>
          <w:lang w:val="ru-RU"/>
        </w:rPr>
        <w:t xml:space="preserve"> </w:t>
      </w:r>
      <w:r w:rsidRPr="00D7143B">
        <w:t>Suite</w:t>
      </w:r>
      <w:r w:rsidRPr="00A8133F">
        <w:rPr>
          <w:lang w:val="ru-RU"/>
        </w:rPr>
        <w:t xml:space="preserve">, имеющейся у клиента на 1 августа 2012 г., подразумевается, что у клиента имеется одна лицензия </w:t>
      </w:r>
      <w:r w:rsidRPr="00D7143B">
        <w:t>Windows</w:t>
      </w:r>
      <w:r w:rsidRPr="00A8133F">
        <w:rPr>
          <w:lang w:val="ru-RU"/>
        </w:rPr>
        <w:t xml:space="preserve"> </w:t>
      </w:r>
      <w:r w:rsidRPr="00D7143B">
        <w:t>Server</w:t>
      </w:r>
      <w:r w:rsidRPr="00A8133F">
        <w:rPr>
          <w:lang w:val="ru-RU"/>
        </w:rPr>
        <w:t xml:space="preserve"> 2012 </w:t>
      </w:r>
      <w:r w:rsidRPr="00D7143B">
        <w:t>CAL</w:t>
      </w:r>
      <w:r w:rsidRPr="00A8133F">
        <w:rPr>
          <w:lang w:val="ru-RU"/>
        </w:rPr>
        <w:t xml:space="preserve"> и одна лицензия </w:t>
      </w:r>
      <w:r w:rsidRPr="00D7143B">
        <w:t>SQL</w:t>
      </w:r>
      <w:r w:rsidRPr="00A8133F">
        <w:rPr>
          <w:lang w:val="ru-RU"/>
        </w:rPr>
        <w:t xml:space="preserve"> </w:t>
      </w:r>
      <w:r w:rsidRPr="00D7143B">
        <w:t>Server</w:t>
      </w:r>
      <w:r w:rsidRPr="00A8133F">
        <w:rPr>
          <w:lang w:val="ru-RU"/>
        </w:rPr>
        <w:t xml:space="preserve"> 2012 </w:t>
      </w:r>
      <w:r w:rsidRPr="00D7143B">
        <w:t>CAL</w:t>
      </w:r>
      <w:r w:rsidRPr="00A8133F">
        <w:rPr>
          <w:lang w:val="ru-RU"/>
        </w:rPr>
        <w:t xml:space="preserve"> с покрытием </w:t>
      </w:r>
      <w:r w:rsidRPr="00D7143B">
        <w:t>Software</w:t>
      </w:r>
      <w:r w:rsidRPr="00A8133F">
        <w:rPr>
          <w:lang w:val="ru-RU"/>
        </w:rPr>
        <w:t xml:space="preserve"> </w:t>
      </w:r>
      <w:r w:rsidRPr="00D7143B">
        <w:t>Assurance</w:t>
      </w:r>
      <w:r w:rsidRPr="00A8133F">
        <w:rPr>
          <w:lang w:val="ru-RU"/>
        </w:rPr>
        <w:t xml:space="preserve">. </w:t>
      </w:r>
      <w:r w:rsidRPr="00A8133F">
        <w:rPr>
          <w:rFonts w:eastAsia="Calibri" w:cs="Tahoma"/>
          <w:szCs w:val="18"/>
          <w:lang w:val="ru-RU"/>
        </w:rPr>
        <w:t xml:space="preserve">Чтобы стимулировать такое использование, клиент получит право за каждую Соответствующую лицензию получить по одной лицензии </w:t>
      </w:r>
      <w:r w:rsidRPr="00D7143B">
        <w:rPr>
          <w:rFonts w:eastAsia="Calibri" w:cs="Tahoma"/>
          <w:szCs w:val="18"/>
        </w:rPr>
        <w:t>CAL</w:t>
      </w:r>
      <w:r w:rsidRPr="00A8133F">
        <w:rPr>
          <w:rFonts w:eastAsia="Calibri" w:cs="Tahoma"/>
          <w:szCs w:val="18"/>
          <w:lang w:val="ru-RU"/>
        </w:rPr>
        <w:t xml:space="preserve"> на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и </w:t>
      </w:r>
      <w:r w:rsidRPr="00D7143B">
        <w:rPr>
          <w:rFonts w:eastAsia="Calibri" w:cs="Tahoma"/>
          <w:szCs w:val="18"/>
        </w:rPr>
        <w:t>SQL</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(лицензирование в рамках модели лицензирования «Сервер/клиентская лицензия»), как показано в таблице ниже. </w:t>
      </w:r>
    </w:p>
    <w:p w14:paraId="5050F5FF" w14:textId="77777777" w:rsidR="00836655" w:rsidRPr="00A8133F" w:rsidRDefault="00836655" w:rsidP="00910113">
      <w:pPr>
        <w:ind w:left="720"/>
        <w:rPr>
          <w:lang w:val="ru-RU"/>
        </w:rPr>
      </w:pPr>
    </w:p>
    <w:p w14:paraId="4CFA1B5E" w14:textId="77777777" w:rsidR="00910113" w:rsidRPr="00A8133F" w:rsidRDefault="00910113" w:rsidP="00910113">
      <w:pPr>
        <w:ind w:left="720"/>
        <w:rPr>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9"/>
        <w:gridCol w:w="4653"/>
      </w:tblGrid>
      <w:tr w:rsidR="00836655" w:rsidRPr="00D7143B" w14:paraId="079E3DC0"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31F8B5EC" w14:textId="77777777" w:rsidR="00836655" w:rsidRPr="00D7143B" w:rsidRDefault="00836655" w:rsidP="000A5032">
            <w:pPr>
              <w:spacing w:after="200" w:line="276" w:lineRule="auto"/>
              <w:rPr>
                <w:rFonts w:eastAsia="Calibri" w:cs="Tahoma"/>
                <w:szCs w:val="18"/>
              </w:rPr>
            </w:pPr>
            <w:r w:rsidRPr="00D7143B">
              <w:rPr>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D67F13B" w14:textId="77777777" w:rsidR="00836655" w:rsidRPr="00D7143B" w:rsidRDefault="00836655" w:rsidP="000A5032">
            <w:pPr>
              <w:spacing w:after="200" w:line="276" w:lineRule="auto"/>
              <w:rPr>
                <w:rFonts w:eastAsia="Calibri" w:cs="Tahoma"/>
                <w:szCs w:val="18"/>
              </w:rPr>
            </w:pPr>
            <w:r w:rsidRPr="00D7143B">
              <w:rPr>
                <w:b/>
                <w:color w:val="000000"/>
              </w:rPr>
              <w:t>Предоставление лицензии</w:t>
            </w:r>
          </w:p>
        </w:tc>
      </w:tr>
      <w:tr w:rsidR="00836655" w:rsidRPr="00D7143B" w14:paraId="50ED6C5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5CB3B601" w14:textId="77777777" w:rsidR="00836655" w:rsidRPr="00D7143B" w:rsidRDefault="00836655" w:rsidP="00720952">
            <w:pPr>
              <w:spacing w:line="276" w:lineRule="auto"/>
              <w:rPr>
                <w:rFonts w:eastAsia="Calibri" w:cs="Tahoma"/>
                <w:szCs w:val="18"/>
              </w:rPr>
            </w:pPr>
            <w:r w:rsidRPr="00D7143B">
              <w:rPr>
                <w:rFonts w:eastAsia="Calibri" w:cs="Tahoma"/>
                <w:szCs w:val="18"/>
              </w:rPr>
              <w:t>SBS 2011 Premium Add-on CAL Suite с</w:t>
            </w:r>
            <w:r w:rsidR="00720952">
              <w:rPr>
                <w:rFonts w:eastAsia="Calibri" w:cs="Tahoma"/>
                <w:szCs w:val="18"/>
              </w:rPr>
              <w:t> </w:t>
            </w:r>
            <w:r w:rsidRPr="00D7143B">
              <w:rPr>
                <w:rFonts w:eastAsia="Calibri" w:cs="Tahoma"/>
                <w:szCs w:val="18"/>
              </w:rPr>
              <w:t>покрытием Software Assurance по 31</w:t>
            </w:r>
            <w:r w:rsidR="00720952">
              <w:rPr>
                <w:rFonts w:eastAsia="Calibri" w:cs="Tahoma"/>
                <w:szCs w:val="18"/>
              </w:rPr>
              <w:t> </w:t>
            </w:r>
            <w:r w:rsidRPr="00D7143B">
              <w:rPr>
                <w:rFonts w:eastAsia="Calibri" w:cs="Tahoma"/>
                <w:szCs w:val="18"/>
              </w:rPr>
              <w:t>июля</w:t>
            </w:r>
            <w:r w:rsidR="00720952">
              <w:rPr>
                <w:rFonts w:eastAsia="Calibri" w:cs="Tahoma"/>
                <w:szCs w:val="18"/>
              </w:rPr>
              <w:t> </w:t>
            </w:r>
            <w:r w:rsidRPr="00D7143B">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55A3A99" w14:textId="77777777" w:rsidR="00836655" w:rsidRPr="00D7143B" w:rsidRDefault="00836655" w:rsidP="00CA14C9">
            <w:pPr>
              <w:spacing w:line="276" w:lineRule="auto"/>
            </w:pPr>
            <w:r w:rsidRPr="00D7143B">
              <w:rPr>
                <w:rFonts w:eastAsia="Calibri" w:cs="Tahoma"/>
                <w:szCs w:val="18"/>
              </w:rPr>
              <w:t>Windows Server 2008 R2 CAL</w:t>
            </w:r>
          </w:p>
          <w:p w14:paraId="2186F18D" w14:textId="77777777" w:rsidR="00836655" w:rsidRPr="00D7143B" w:rsidRDefault="00836655" w:rsidP="00CA14C9">
            <w:pPr>
              <w:spacing w:line="276" w:lineRule="auto"/>
              <w:rPr>
                <w:rFonts w:eastAsia="Calibri" w:cs="Tahoma"/>
                <w:szCs w:val="18"/>
              </w:rPr>
            </w:pPr>
            <w:r w:rsidRPr="00D7143B">
              <w:rPr>
                <w:rFonts w:eastAsia="Calibri" w:cs="Tahoma"/>
                <w:szCs w:val="18"/>
              </w:rPr>
              <w:t>SQL Server 2012 CAL</w:t>
            </w:r>
          </w:p>
        </w:tc>
      </w:tr>
      <w:tr w:rsidR="00836655" w:rsidRPr="00D7143B" w14:paraId="39878D3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3F620F56" w14:textId="77777777" w:rsidR="00836655" w:rsidRPr="00D7143B" w:rsidRDefault="00836655" w:rsidP="00720952">
            <w:pPr>
              <w:spacing w:line="276" w:lineRule="auto"/>
              <w:rPr>
                <w:rFonts w:eastAsia="Calibri" w:cs="Tahoma"/>
                <w:szCs w:val="18"/>
              </w:rPr>
            </w:pPr>
            <w:r w:rsidRPr="00D7143B">
              <w:rPr>
                <w:rFonts w:eastAsia="Calibri" w:cs="Tahoma"/>
                <w:szCs w:val="18"/>
              </w:rPr>
              <w:t>SBS 2011 Premium Add-on CAL Suite с</w:t>
            </w:r>
            <w:r w:rsidR="00720952">
              <w:rPr>
                <w:rFonts w:eastAsia="Calibri" w:cs="Tahoma"/>
                <w:szCs w:val="18"/>
              </w:rPr>
              <w:t> </w:t>
            </w:r>
            <w:r w:rsidRPr="00D7143B">
              <w:rPr>
                <w:rFonts w:eastAsia="Calibri" w:cs="Tahoma"/>
                <w:szCs w:val="18"/>
              </w:rPr>
              <w:t xml:space="preserve">покрытием Software Assurance, действующим на 1 августа 2012 г. </w:t>
            </w:r>
            <w:r w:rsidR="00720952" w:rsidRPr="00D7143B">
              <w:rPr>
                <w:rFonts w:eastAsia="Calibri" w:cs="Tahoma"/>
                <w:szCs w:val="18"/>
              </w:rPr>
              <w:t>И</w:t>
            </w:r>
            <w:r w:rsidRPr="00D7143B">
              <w:rPr>
                <w:rFonts w:eastAsia="Calibri" w:cs="Tahoma"/>
                <w:szCs w:val="18"/>
              </w:rPr>
              <w:t>ли</w:t>
            </w:r>
            <w:r w:rsidR="00720952">
              <w:rPr>
                <w:rFonts w:eastAsia="Calibri" w:cs="Tahoma"/>
                <w:szCs w:val="18"/>
              </w:rPr>
              <w:t> </w:t>
            </w:r>
            <w:r w:rsidRPr="00D7143B">
              <w:rPr>
                <w:rFonts w:eastAsia="Calibri" w:cs="Tahoma"/>
                <w:szCs w:val="18"/>
              </w:rPr>
              <w:t>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2FF325E4" w14:textId="77777777" w:rsidR="00836655" w:rsidRPr="00D7143B" w:rsidRDefault="00836655" w:rsidP="00CA14C9">
            <w:pPr>
              <w:spacing w:line="276" w:lineRule="auto"/>
            </w:pPr>
            <w:r w:rsidRPr="00D7143B">
              <w:rPr>
                <w:rFonts w:eastAsia="Calibri" w:cs="Tahoma"/>
                <w:szCs w:val="18"/>
              </w:rPr>
              <w:t>Windows Server 2012 CAL с Software Assurance</w:t>
            </w:r>
          </w:p>
          <w:p w14:paraId="1E0178E4" w14:textId="77777777" w:rsidR="00836655" w:rsidRPr="00D7143B" w:rsidRDefault="00836655" w:rsidP="00CA14C9">
            <w:pPr>
              <w:spacing w:line="276" w:lineRule="auto"/>
              <w:rPr>
                <w:rFonts w:eastAsia="Calibri" w:cs="Tahoma"/>
                <w:szCs w:val="18"/>
              </w:rPr>
            </w:pPr>
            <w:r w:rsidRPr="00D7143B">
              <w:rPr>
                <w:rFonts w:eastAsia="Calibri" w:cs="Tahoma"/>
                <w:szCs w:val="18"/>
              </w:rPr>
              <w:t>SQL Server 2012 CAL с Software Assurance</w:t>
            </w:r>
          </w:p>
        </w:tc>
      </w:tr>
    </w:tbl>
    <w:p w14:paraId="2041F870" w14:textId="77777777" w:rsidR="00836655" w:rsidRPr="00D7143B" w:rsidRDefault="00836655" w:rsidP="00910113"/>
    <w:p w14:paraId="1DE498A9" w14:textId="77777777" w:rsidR="00836655" w:rsidRPr="00A8133F" w:rsidRDefault="00836655" w:rsidP="00910113">
      <w:pPr>
        <w:pStyle w:val="ListParagraph"/>
        <w:contextualSpacing w:val="0"/>
        <w:rPr>
          <w:sz w:val="18"/>
          <w:szCs w:val="18"/>
          <w:lang w:val="ru-RU"/>
        </w:rPr>
      </w:pPr>
      <w:r w:rsidRPr="00A8133F">
        <w:rPr>
          <w:rFonts w:ascii="Tahoma" w:eastAsia="Calibri" w:hAnsi="Tahoma" w:cs="Tahoma"/>
          <w:sz w:val="18"/>
          <w:szCs w:val="18"/>
          <w:lang w:val="ru-RU"/>
        </w:rPr>
        <w:t xml:space="preserve">Срок действия покрытия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 xml:space="preserv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 xml:space="preserve"> для Соответствующих клиентских лицензий, истекающих в августе 2012</w:t>
      </w:r>
      <w:r w:rsidR="00720952">
        <w:rPr>
          <w:rFonts w:ascii="Tahoma" w:eastAsia="Calibri" w:hAnsi="Tahoma" w:cs="Tahoma"/>
          <w:sz w:val="18"/>
          <w:szCs w:val="18"/>
        </w:rPr>
        <w:t> </w:t>
      </w:r>
      <w:r w:rsidRPr="00A8133F">
        <w:rPr>
          <w:rFonts w:ascii="Tahoma" w:eastAsia="Calibri" w:hAnsi="Tahoma" w:cs="Tahoma"/>
          <w:sz w:val="18"/>
          <w:szCs w:val="18"/>
          <w:lang w:val="ru-RU"/>
        </w:rPr>
        <w:t xml:space="preserve">г., имеют возможность до 31 декабря 2012 г. возобновить действие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 xml:space="preserve"> для клиентских лицензий, предоставленных в рамках этого предложения.</w:t>
      </w:r>
      <w:r w:rsidR="00213B12" w:rsidRPr="00A8133F">
        <w:rPr>
          <w:rFonts w:ascii="Tahoma" w:eastAsia="Calibri" w:hAnsi="Tahoma" w:cs="Tahoma"/>
          <w:sz w:val="18"/>
          <w:szCs w:val="18"/>
          <w:lang w:val="ru-RU"/>
        </w:rPr>
        <w:t xml:space="preserve"> </w:t>
      </w:r>
      <w:r w:rsidRPr="00A8133F">
        <w:rPr>
          <w:rFonts w:ascii="Tahoma" w:eastAsia="Calibri" w:hAnsi="Tahoma" w:cs="Tahoma"/>
          <w:sz w:val="18"/>
          <w:szCs w:val="18"/>
          <w:lang w:val="ru-RU"/>
        </w:rPr>
        <w:t xml:space="preserve">Клиенты с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 xml:space="preserve"> для Соответствующих клиентских лицензий, истекающих в июле 2012 г., имеют возможность до 31</w:t>
      </w:r>
      <w:r w:rsidR="00720952">
        <w:rPr>
          <w:rFonts w:ascii="Tahoma" w:eastAsia="Calibri" w:hAnsi="Tahoma" w:cs="Tahoma"/>
          <w:sz w:val="18"/>
          <w:szCs w:val="18"/>
        </w:rPr>
        <w:t> </w:t>
      </w:r>
      <w:r w:rsidRPr="00A8133F">
        <w:rPr>
          <w:rFonts w:ascii="Tahoma" w:eastAsia="Calibri" w:hAnsi="Tahoma" w:cs="Tahoma"/>
          <w:sz w:val="18"/>
          <w:szCs w:val="18"/>
          <w:lang w:val="ru-RU"/>
        </w:rPr>
        <w:t xml:space="preserve">декабря 2012 г. приобрести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 xml:space="preserve"> для клиентских лицензий, предоставленных в</w:t>
      </w:r>
      <w:r w:rsidR="00720952">
        <w:rPr>
          <w:rFonts w:ascii="Tahoma" w:eastAsia="Calibri" w:hAnsi="Tahoma" w:cs="Tahoma"/>
          <w:sz w:val="18"/>
          <w:szCs w:val="18"/>
        </w:rPr>
        <w:t> </w:t>
      </w:r>
      <w:r w:rsidRPr="00A8133F">
        <w:rPr>
          <w:rFonts w:ascii="Tahoma" w:eastAsia="Calibri" w:hAnsi="Tahoma" w:cs="Tahoma"/>
          <w:sz w:val="18"/>
          <w:szCs w:val="18"/>
          <w:lang w:val="ru-RU"/>
        </w:rPr>
        <w:t>рамках этого предложения.</w:t>
      </w:r>
    </w:p>
    <w:p w14:paraId="65C1592B" w14:textId="77777777" w:rsidR="00910113" w:rsidRPr="00A8133F" w:rsidRDefault="00910113" w:rsidP="00910113">
      <w:pPr>
        <w:pStyle w:val="ListParagraph"/>
        <w:contextualSpacing w:val="0"/>
        <w:rPr>
          <w:sz w:val="18"/>
          <w:szCs w:val="18"/>
          <w:lang w:val="ru-RU"/>
        </w:rPr>
      </w:pPr>
    </w:p>
    <w:p w14:paraId="4586B54A" w14:textId="77777777" w:rsidR="00836655" w:rsidRPr="00A8133F" w:rsidRDefault="00836655" w:rsidP="00910113">
      <w:pPr>
        <w:pStyle w:val="ListParagraph"/>
        <w:contextualSpacing w:val="0"/>
        <w:rPr>
          <w:sz w:val="18"/>
          <w:szCs w:val="18"/>
          <w:lang w:val="ru-RU"/>
        </w:rPr>
      </w:pPr>
      <w:r w:rsidRPr="00A8133F">
        <w:rPr>
          <w:rFonts w:ascii="Tahoma" w:eastAsia="Calibri" w:hAnsi="Tahoma" w:cs="Tahoma"/>
          <w:sz w:val="18"/>
          <w:szCs w:val="18"/>
          <w:lang w:val="ru-RU"/>
        </w:rPr>
        <w:t>Если клиенты приобрели бессрочные права в рамках Соответствующих клиентских лицензий, то</w:t>
      </w:r>
      <w:r w:rsidR="00720952">
        <w:rPr>
          <w:rFonts w:ascii="Tahoma" w:eastAsia="Calibri" w:hAnsi="Tahoma" w:cs="Tahoma"/>
          <w:sz w:val="18"/>
          <w:szCs w:val="18"/>
        </w:rPr>
        <w:t> </w:t>
      </w:r>
      <w:r w:rsidRPr="00A8133F">
        <w:rPr>
          <w:rFonts w:ascii="Tahoma" w:eastAsia="Calibri" w:hAnsi="Tahoma" w:cs="Tahoma"/>
          <w:sz w:val="18"/>
          <w:szCs w:val="18"/>
          <w:lang w:val="ru-RU"/>
        </w:rPr>
        <w:t>клиентские лицензии, приобретенные в рамках данной программы, считаются бессрочными. В</w:t>
      </w:r>
      <w:r w:rsidR="00720952">
        <w:rPr>
          <w:rFonts w:ascii="Tahoma" w:eastAsia="Calibri" w:hAnsi="Tahoma" w:cs="Tahoma"/>
          <w:sz w:val="18"/>
          <w:szCs w:val="18"/>
        </w:rPr>
        <w:t> </w:t>
      </w:r>
      <w:r w:rsidRPr="00A8133F">
        <w:rPr>
          <w:rFonts w:ascii="Tahoma" w:eastAsia="Calibri" w:hAnsi="Tahoma" w:cs="Tahoma"/>
          <w:sz w:val="18"/>
          <w:szCs w:val="18"/>
          <w:lang w:val="ru-RU"/>
        </w:rPr>
        <w:t>противном случае, клиентские лицензии, приобретенные в рамках данной программы, истекут, когда</w:t>
      </w:r>
      <w:r w:rsidR="00720952">
        <w:rPr>
          <w:rFonts w:ascii="Tahoma" w:eastAsia="Calibri" w:hAnsi="Tahoma" w:cs="Tahoma"/>
          <w:sz w:val="18"/>
          <w:szCs w:val="18"/>
        </w:rPr>
        <w:t> </w:t>
      </w:r>
      <w:r w:rsidRPr="00A8133F">
        <w:rPr>
          <w:rFonts w:ascii="Tahoma" w:eastAsia="Calibri" w:hAnsi="Tahoma" w:cs="Tahoma"/>
          <w:sz w:val="18"/>
          <w:szCs w:val="18"/>
          <w:lang w:val="ru-RU"/>
        </w:rPr>
        <w:t>истекут Соответствующие клиентские лицензии.</w:t>
      </w:r>
    </w:p>
    <w:p w14:paraId="5BE5BC96" w14:textId="77777777" w:rsidR="004F5AF3" w:rsidRPr="00A8133F" w:rsidRDefault="004F5AF3" w:rsidP="004F5AF3">
      <w:pPr>
        <w:rPr>
          <w:szCs w:val="18"/>
          <w:lang w:val="ru-RU"/>
        </w:rPr>
      </w:pPr>
    </w:p>
    <w:p w14:paraId="1780A521" w14:textId="77777777" w:rsidR="004F5AF3" w:rsidRPr="00A8133F" w:rsidRDefault="004F5AF3" w:rsidP="004F5AF3">
      <w:pPr>
        <w:ind w:left="720"/>
        <w:rPr>
          <w:szCs w:val="18"/>
          <w:lang w:val="ru-RU"/>
        </w:rPr>
      </w:pPr>
      <w:r w:rsidRPr="00A8133F">
        <w:rPr>
          <w:rFonts w:eastAsia="Calibri" w:cs="Tahoma"/>
          <w:szCs w:val="18"/>
          <w:lang w:val="ru-RU"/>
        </w:rPr>
        <w:t>При</w:t>
      </w:r>
      <w:r w:rsidRPr="00720952">
        <w:rPr>
          <w:rFonts w:eastAsia="Calibri" w:cs="Tahoma"/>
          <w:szCs w:val="18"/>
        </w:rPr>
        <w:t> </w:t>
      </w:r>
      <w:r w:rsidRPr="00A8133F">
        <w:rPr>
          <w:rFonts w:eastAsia="Calibri" w:cs="Tahoma"/>
          <w:szCs w:val="18"/>
          <w:lang w:val="ru-RU"/>
        </w:rPr>
        <w:t xml:space="preserve">использовании клиентских лицензий на </w:t>
      </w:r>
      <w:r w:rsidRPr="00720952">
        <w:rPr>
          <w:rFonts w:eastAsia="Calibri" w:cs="Tahoma"/>
          <w:szCs w:val="18"/>
        </w:rPr>
        <w:t>Windows</w:t>
      </w:r>
      <w:r w:rsidRPr="00A8133F">
        <w:rPr>
          <w:rFonts w:eastAsia="Calibri" w:cs="Tahoma"/>
          <w:szCs w:val="18"/>
          <w:lang w:val="ru-RU"/>
        </w:rPr>
        <w:t xml:space="preserve"> </w:t>
      </w:r>
      <w:r w:rsidRPr="00720952">
        <w:rPr>
          <w:rFonts w:eastAsia="Calibri" w:cs="Tahoma"/>
          <w:szCs w:val="18"/>
        </w:rPr>
        <w:t>Server</w:t>
      </w:r>
      <w:r w:rsidRPr="00A8133F">
        <w:rPr>
          <w:rFonts w:eastAsia="Calibri" w:cs="Tahoma"/>
          <w:szCs w:val="18"/>
          <w:lang w:val="ru-RU"/>
        </w:rPr>
        <w:t xml:space="preserve"> 2012 и </w:t>
      </w:r>
      <w:r w:rsidRPr="00720952">
        <w:rPr>
          <w:rFonts w:eastAsia="Calibri" w:cs="Tahoma"/>
          <w:szCs w:val="18"/>
        </w:rPr>
        <w:t>SQL</w:t>
      </w:r>
      <w:r w:rsidRPr="00A8133F">
        <w:rPr>
          <w:rFonts w:eastAsia="Calibri" w:cs="Tahoma"/>
          <w:szCs w:val="18"/>
          <w:lang w:val="ru-RU"/>
        </w:rPr>
        <w:t xml:space="preserve"> </w:t>
      </w:r>
      <w:r w:rsidRPr="00720952">
        <w:rPr>
          <w:rFonts w:eastAsia="Calibri" w:cs="Tahoma"/>
          <w:szCs w:val="18"/>
        </w:rPr>
        <w:t>Server</w:t>
      </w:r>
      <w:r w:rsidRPr="00A8133F">
        <w:rPr>
          <w:rFonts w:eastAsia="Calibri" w:cs="Tahoma"/>
          <w:szCs w:val="18"/>
          <w:lang w:val="ru-RU"/>
        </w:rPr>
        <w:t xml:space="preserve"> 2012 в рамках данной программы имеющиеся у клиентов наборы Соответствующих клиентских лицензий на </w:t>
      </w:r>
      <w:r w:rsidRPr="00720952">
        <w:rPr>
          <w:rFonts w:eastAsia="Calibri" w:cs="Tahoma"/>
          <w:szCs w:val="18"/>
        </w:rPr>
        <w:t>SBS</w:t>
      </w:r>
      <w:r w:rsidRPr="00A8133F">
        <w:rPr>
          <w:rFonts w:eastAsia="Calibri" w:cs="Tahoma"/>
          <w:szCs w:val="18"/>
          <w:lang w:val="ru-RU"/>
        </w:rPr>
        <w:t xml:space="preserve"> </w:t>
      </w:r>
      <w:r w:rsidRPr="00720952">
        <w:rPr>
          <w:rFonts w:eastAsia="Calibri" w:cs="Tahoma"/>
          <w:szCs w:val="18"/>
        </w:rPr>
        <w:t>Premium</w:t>
      </w:r>
      <w:r w:rsidRPr="00A8133F">
        <w:rPr>
          <w:rFonts w:eastAsia="Calibri" w:cs="Tahoma"/>
          <w:szCs w:val="18"/>
          <w:lang w:val="ru-RU"/>
        </w:rPr>
        <w:t xml:space="preserve"> </w:t>
      </w:r>
      <w:r w:rsidRPr="00720952">
        <w:rPr>
          <w:rFonts w:eastAsia="Calibri" w:cs="Tahoma"/>
          <w:szCs w:val="18"/>
        </w:rPr>
        <w:t>Add</w:t>
      </w:r>
      <w:r w:rsidRPr="00A8133F">
        <w:rPr>
          <w:rFonts w:eastAsia="Calibri" w:cs="Tahoma"/>
          <w:szCs w:val="18"/>
          <w:lang w:val="ru-RU"/>
        </w:rPr>
        <w:t>-</w:t>
      </w:r>
      <w:r w:rsidRPr="00720952">
        <w:rPr>
          <w:rFonts w:eastAsia="Calibri" w:cs="Tahoma"/>
          <w:szCs w:val="18"/>
        </w:rPr>
        <w:t>on</w:t>
      </w:r>
      <w:r w:rsidRPr="00A8133F">
        <w:rPr>
          <w:rFonts w:eastAsia="Calibri" w:cs="Tahoma"/>
          <w:szCs w:val="18"/>
          <w:lang w:val="ru-RU"/>
        </w:rPr>
        <w:t xml:space="preserve"> больше не будут действительными.</w:t>
      </w:r>
    </w:p>
    <w:p w14:paraId="3D4BA646" w14:textId="77777777" w:rsidR="00720952" w:rsidRPr="00A8133F" w:rsidRDefault="00720952" w:rsidP="00910113">
      <w:pPr>
        <w:pStyle w:val="ListParagraph"/>
        <w:contextualSpacing w:val="0"/>
        <w:rPr>
          <w:rFonts w:ascii="Tahoma" w:hAnsi="Tahoma" w:cs="Tahoma"/>
          <w:sz w:val="18"/>
          <w:szCs w:val="18"/>
          <w:lang w:val="ru-RU"/>
        </w:rPr>
      </w:pPr>
    </w:p>
    <w:p w14:paraId="1A36A99E" w14:textId="77777777" w:rsidR="00836655" w:rsidRPr="00A8133F" w:rsidRDefault="00836655" w:rsidP="00910113">
      <w:pPr>
        <w:pStyle w:val="ListParagraph"/>
        <w:contextualSpacing w:val="0"/>
        <w:rPr>
          <w:sz w:val="18"/>
          <w:szCs w:val="18"/>
          <w:lang w:val="ru-RU"/>
        </w:rPr>
      </w:pPr>
      <w:r w:rsidRPr="00A8133F">
        <w:rPr>
          <w:rFonts w:ascii="Tahoma" w:eastAsia="Calibri" w:hAnsi="Tahoma" w:cs="Tahoma"/>
          <w:sz w:val="18"/>
          <w:szCs w:val="18"/>
          <w:lang w:val="ru-RU"/>
        </w:rPr>
        <w:t>Для каждой</w:t>
      </w:r>
      <w:r w:rsidRPr="00720952">
        <w:rPr>
          <w:rFonts w:ascii="Tahoma" w:eastAsia="Calibri" w:hAnsi="Tahoma" w:cs="Tahoma"/>
          <w:sz w:val="18"/>
          <w:szCs w:val="18"/>
        </w:rPr>
        <w:t> </w:t>
      </w:r>
      <w:r w:rsidRPr="00A8133F">
        <w:rPr>
          <w:rFonts w:ascii="Tahoma" w:eastAsia="Calibri" w:hAnsi="Tahoma" w:cs="Tahoma"/>
          <w:sz w:val="18"/>
          <w:szCs w:val="18"/>
          <w:lang w:val="ru-RU"/>
        </w:rPr>
        <w:t xml:space="preserve">Соответствующей клиентской лицензии, приобретенной в рамках </w:t>
      </w:r>
      <w:r w:rsidRPr="00720952">
        <w:rPr>
          <w:rFonts w:ascii="Tahoma" w:eastAsia="Calibri" w:hAnsi="Tahoma" w:cs="Tahoma"/>
          <w:sz w:val="18"/>
          <w:szCs w:val="18"/>
        </w:rPr>
        <w:t>Open</w:t>
      </w:r>
      <w:r w:rsidRPr="00A8133F">
        <w:rPr>
          <w:rFonts w:ascii="Tahoma" w:eastAsia="Calibri" w:hAnsi="Tahoma" w:cs="Tahoma"/>
          <w:sz w:val="18"/>
          <w:szCs w:val="18"/>
          <w:lang w:val="ru-RU"/>
        </w:rPr>
        <w:t xml:space="preserve"> </w:t>
      </w:r>
      <w:r w:rsidRPr="00720952">
        <w:rPr>
          <w:rFonts w:ascii="Tahoma" w:eastAsia="Calibri" w:hAnsi="Tahoma" w:cs="Tahoma"/>
          <w:sz w:val="18"/>
          <w:szCs w:val="18"/>
        </w:rPr>
        <w:t>Value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Subscription</w:t>
      </w:r>
      <w:r w:rsidRPr="00A8133F">
        <w:rPr>
          <w:rFonts w:ascii="Tahoma" w:eastAsia="Calibri" w:hAnsi="Tahoma" w:cs="Tahoma"/>
          <w:sz w:val="18"/>
          <w:szCs w:val="18"/>
          <w:lang w:val="ru-RU"/>
        </w:rPr>
        <w:t xml:space="preserve">, клиент может выкупить одну лицензию </w:t>
      </w:r>
      <w:r w:rsidRPr="00720952">
        <w:rPr>
          <w:rFonts w:ascii="Tahoma" w:eastAsia="Calibri" w:hAnsi="Tahoma" w:cs="Tahoma"/>
          <w:sz w:val="18"/>
          <w:szCs w:val="18"/>
        </w:rPr>
        <w:t>SBS</w:t>
      </w:r>
      <w:r w:rsidRPr="00A8133F">
        <w:rPr>
          <w:rFonts w:ascii="Tahoma" w:eastAsia="Calibri" w:hAnsi="Tahoma" w:cs="Tahoma"/>
          <w:sz w:val="18"/>
          <w:szCs w:val="18"/>
          <w:lang w:val="ru-RU"/>
        </w:rPr>
        <w:t xml:space="preserve"> 2011 </w:t>
      </w:r>
      <w:r w:rsidRPr="00720952">
        <w:rPr>
          <w:rFonts w:ascii="Tahoma" w:eastAsia="Calibri" w:hAnsi="Tahoma" w:cs="Tahoma"/>
          <w:sz w:val="18"/>
          <w:szCs w:val="18"/>
        </w:rPr>
        <w:t>Premium</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Add</w:t>
      </w:r>
      <w:r w:rsidRPr="00A8133F">
        <w:rPr>
          <w:rFonts w:ascii="Tahoma" w:eastAsia="Calibri" w:hAnsi="Tahoma" w:cs="Tahoma"/>
          <w:sz w:val="18"/>
          <w:szCs w:val="18"/>
          <w:lang w:val="ru-RU"/>
        </w:rPr>
        <w:t>-</w:t>
      </w:r>
      <w:r w:rsidRPr="00720952">
        <w:rPr>
          <w:rFonts w:ascii="Tahoma" w:eastAsia="Calibri" w:hAnsi="Tahoma" w:cs="Tahoma"/>
          <w:sz w:val="18"/>
          <w:szCs w:val="18"/>
        </w:rPr>
        <w:t>on</w:t>
      </w:r>
      <w:r w:rsidRPr="00A8133F">
        <w:rPr>
          <w:rFonts w:ascii="Tahoma" w:eastAsia="Calibri" w:hAnsi="Tahoma" w:cs="Tahoma"/>
          <w:sz w:val="18"/>
          <w:szCs w:val="18"/>
          <w:lang w:val="ru-RU"/>
        </w:rPr>
        <w:t xml:space="preserve"> </w:t>
      </w:r>
      <w:r w:rsidRPr="00720952">
        <w:rPr>
          <w:rFonts w:ascii="Tahoma" w:eastAsia="Calibri" w:hAnsi="Tahoma" w:cs="Tahoma"/>
          <w:sz w:val="18"/>
          <w:szCs w:val="18"/>
        </w:rPr>
        <w:t>CAL</w:t>
      </w:r>
      <w:r w:rsidRPr="00A8133F">
        <w:rPr>
          <w:rFonts w:ascii="Tahoma" w:eastAsia="Calibri" w:hAnsi="Tahoma" w:cs="Tahoma"/>
          <w:sz w:val="18"/>
          <w:szCs w:val="18"/>
          <w:lang w:val="ru-RU"/>
        </w:rPr>
        <w:t xml:space="preserve"> </w:t>
      </w:r>
      <w:r w:rsidRPr="00720952">
        <w:rPr>
          <w:rFonts w:ascii="Tahoma" w:eastAsia="Calibri" w:hAnsi="Tahoma" w:cs="Tahoma"/>
          <w:sz w:val="18"/>
          <w:szCs w:val="18"/>
        </w:rPr>
        <w:t>Suite</w:t>
      </w:r>
      <w:r w:rsidRPr="00A8133F">
        <w:rPr>
          <w:rFonts w:ascii="Tahoma" w:eastAsia="Calibri" w:hAnsi="Tahoma" w:cs="Tahoma"/>
          <w:sz w:val="18"/>
          <w:szCs w:val="18"/>
          <w:lang w:val="ru-RU"/>
        </w:rPr>
        <w:t xml:space="preserve"> или одну клиентскую лицензию на </w:t>
      </w:r>
      <w:r w:rsidRPr="00720952">
        <w:rPr>
          <w:rFonts w:ascii="Tahoma" w:eastAsia="Calibri" w:hAnsi="Tahoma" w:cs="Tahoma"/>
          <w:sz w:val="18"/>
          <w:szCs w:val="18"/>
        </w:rPr>
        <w:t>SQL</w:t>
      </w:r>
      <w:r w:rsidRPr="00A8133F">
        <w:rPr>
          <w:rFonts w:ascii="Tahoma" w:eastAsia="Calibri" w:hAnsi="Tahoma" w:cs="Tahoma"/>
          <w:sz w:val="18"/>
          <w:szCs w:val="18"/>
          <w:lang w:val="ru-RU"/>
        </w:rPr>
        <w:t xml:space="preserve"> </w:t>
      </w:r>
      <w:r w:rsidRPr="00720952">
        <w:rPr>
          <w:rFonts w:ascii="Tahoma" w:eastAsia="Calibri" w:hAnsi="Tahoma" w:cs="Tahoma"/>
          <w:sz w:val="18"/>
          <w:szCs w:val="18"/>
        </w:rPr>
        <w:t>Server</w:t>
      </w:r>
      <w:r w:rsidRPr="00A8133F">
        <w:rPr>
          <w:rFonts w:ascii="Tahoma" w:eastAsia="Calibri" w:hAnsi="Tahoma" w:cs="Tahoma"/>
          <w:sz w:val="18"/>
          <w:szCs w:val="18"/>
          <w:lang w:val="ru-RU"/>
        </w:rPr>
        <w:t>:</w:t>
      </w:r>
    </w:p>
    <w:p w14:paraId="3E15D23D" w14:textId="77777777" w:rsidR="00910113" w:rsidRPr="00A8133F" w:rsidRDefault="00910113" w:rsidP="00910113">
      <w:pPr>
        <w:ind w:left="720"/>
        <w:rPr>
          <w:lang w:val="ru-RU"/>
        </w:rPr>
      </w:pPr>
    </w:p>
    <w:p w14:paraId="662F3EB5" w14:textId="77777777" w:rsidR="00836655" w:rsidRPr="00A8133F" w:rsidRDefault="00836655" w:rsidP="00910113">
      <w:pPr>
        <w:ind w:left="720"/>
        <w:rPr>
          <w:lang w:val="ru-RU"/>
        </w:rPr>
      </w:pPr>
      <w:r w:rsidRPr="00A8133F">
        <w:rPr>
          <w:color w:val="000000"/>
          <w:lang w:val="ru-RU"/>
        </w:rPr>
        <w:t xml:space="preserve">Для целей последующего предоставления </w:t>
      </w:r>
      <w:r w:rsidRPr="00A8133F">
        <w:rPr>
          <w:rFonts w:cs="Tahoma"/>
          <w:bCs/>
          <w:color w:val="000000"/>
          <w:szCs w:val="18"/>
          <w:lang w:val="ru-RU"/>
        </w:rPr>
        <w:t xml:space="preserve">лицензии </w:t>
      </w:r>
      <w:r w:rsidRPr="00D7143B">
        <w:rPr>
          <w:rFonts w:cs="Tahoma"/>
          <w:bCs/>
          <w:color w:val="000000"/>
          <w:szCs w:val="18"/>
        </w:rPr>
        <w:t>SBS</w:t>
      </w:r>
      <w:r w:rsidRPr="00A8133F">
        <w:rPr>
          <w:rFonts w:cs="Tahoma"/>
          <w:bCs/>
          <w:color w:val="000000"/>
          <w:szCs w:val="18"/>
          <w:lang w:val="ru-RU"/>
        </w:rPr>
        <w:t xml:space="preserve"> 2011 </w:t>
      </w:r>
      <w:r w:rsidRPr="00D7143B">
        <w:rPr>
          <w:rFonts w:cs="Tahoma"/>
          <w:bCs/>
          <w:color w:val="000000"/>
          <w:szCs w:val="18"/>
        </w:rPr>
        <w:t>Premium</w:t>
      </w:r>
      <w:r w:rsidRPr="00A8133F">
        <w:rPr>
          <w:rFonts w:cs="Tahoma"/>
          <w:bCs/>
          <w:color w:val="000000"/>
          <w:szCs w:val="18"/>
          <w:lang w:val="ru-RU"/>
        </w:rPr>
        <w:t xml:space="preserve"> </w:t>
      </w:r>
      <w:r w:rsidRPr="00D7143B">
        <w:rPr>
          <w:rFonts w:cs="Tahoma"/>
          <w:bCs/>
          <w:color w:val="000000"/>
          <w:szCs w:val="18"/>
        </w:rPr>
        <w:t>Add</w:t>
      </w:r>
      <w:r w:rsidRPr="00A8133F">
        <w:rPr>
          <w:rFonts w:cs="Tahoma"/>
          <w:bCs/>
          <w:color w:val="000000"/>
          <w:szCs w:val="18"/>
          <w:lang w:val="ru-RU"/>
        </w:rPr>
        <w:t>-</w:t>
      </w:r>
      <w:r w:rsidRPr="00D7143B">
        <w:rPr>
          <w:rFonts w:cs="Tahoma"/>
          <w:bCs/>
          <w:color w:val="000000"/>
          <w:szCs w:val="18"/>
        </w:rPr>
        <w:t>on</w:t>
      </w:r>
      <w:r w:rsidRPr="00A8133F">
        <w:rPr>
          <w:rFonts w:cs="Tahoma"/>
          <w:bCs/>
          <w:color w:val="000000"/>
          <w:szCs w:val="18"/>
          <w:lang w:val="ru-RU"/>
        </w:rPr>
        <w:t xml:space="preserve"> </w:t>
      </w:r>
      <w:r w:rsidRPr="00D7143B">
        <w:rPr>
          <w:rFonts w:cs="Tahoma"/>
          <w:bCs/>
          <w:color w:val="000000"/>
          <w:szCs w:val="18"/>
        </w:rPr>
        <w:t>CAL</w:t>
      </w:r>
      <w:r w:rsidRPr="00A8133F">
        <w:rPr>
          <w:rFonts w:cs="Tahoma"/>
          <w:bCs/>
          <w:color w:val="000000"/>
          <w:szCs w:val="18"/>
          <w:lang w:val="ru-RU"/>
        </w:rPr>
        <w:t xml:space="preserve"> </w:t>
      </w:r>
      <w:r w:rsidRPr="00D7143B">
        <w:rPr>
          <w:rFonts w:cs="Tahoma"/>
          <w:bCs/>
          <w:color w:val="000000"/>
          <w:szCs w:val="18"/>
        </w:rPr>
        <w:t>Suite</w:t>
      </w:r>
      <w:r w:rsidRPr="00A8133F">
        <w:rPr>
          <w:rFonts w:cs="Tahoma"/>
          <w:bCs/>
          <w:color w:val="000000"/>
          <w:szCs w:val="18"/>
          <w:lang w:val="ru-RU"/>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7143B">
        <w:rPr>
          <w:rFonts w:cs="Tahoma"/>
          <w:bCs/>
          <w:color w:val="000000"/>
          <w:szCs w:val="18"/>
        </w:rPr>
        <w:t>Open</w:t>
      </w:r>
      <w:r w:rsidRPr="00A8133F">
        <w:rPr>
          <w:rFonts w:cs="Tahoma"/>
          <w:bCs/>
          <w:color w:val="000000"/>
          <w:szCs w:val="18"/>
          <w:lang w:val="ru-RU"/>
        </w:rPr>
        <w:t xml:space="preserve"> </w:t>
      </w:r>
      <w:r w:rsidRPr="00D7143B">
        <w:rPr>
          <w:rFonts w:cs="Tahoma"/>
          <w:bCs/>
          <w:color w:val="000000"/>
          <w:szCs w:val="18"/>
        </w:rPr>
        <w:t>Value</w:t>
      </w:r>
      <w:r w:rsidRPr="00A8133F">
        <w:rPr>
          <w:rFonts w:cs="Tahoma"/>
          <w:bCs/>
          <w:color w:val="000000"/>
          <w:szCs w:val="18"/>
          <w:lang w:val="ru-RU"/>
        </w:rPr>
        <w:t xml:space="preserve"> </w:t>
      </w:r>
      <w:r w:rsidRPr="00D7143B">
        <w:rPr>
          <w:rFonts w:cs="Tahoma"/>
          <w:bCs/>
          <w:color w:val="000000"/>
          <w:szCs w:val="18"/>
        </w:rPr>
        <w:t>Subscription</w:t>
      </w:r>
      <w:r w:rsidRPr="00A8133F">
        <w:rPr>
          <w:rFonts w:cs="Tahoma"/>
          <w:bCs/>
          <w:color w:val="000000"/>
          <w:szCs w:val="18"/>
          <w:lang w:val="ru-RU"/>
        </w:rPr>
        <w:t xml:space="preserve"> или </w:t>
      </w:r>
      <w:r w:rsidRPr="00D7143B">
        <w:rPr>
          <w:rFonts w:cs="Tahoma"/>
          <w:bCs/>
          <w:color w:val="000000"/>
          <w:szCs w:val="18"/>
        </w:rPr>
        <w:t>Enrollment</w:t>
      </w:r>
      <w:r w:rsidRPr="00A8133F">
        <w:rPr>
          <w:rFonts w:cs="Tahoma"/>
          <w:bCs/>
          <w:color w:val="000000"/>
          <w:szCs w:val="18"/>
          <w:lang w:val="ru-RU"/>
        </w:rPr>
        <w:t xml:space="preserve"> </w:t>
      </w:r>
      <w:r w:rsidRPr="00D7143B">
        <w:rPr>
          <w:rFonts w:cs="Tahoma"/>
          <w:bCs/>
          <w:color w:val="000000"/>
          <w:szCs w:val="18"/>
        </w:rPr>
        <w:t>for</w:t>
      </w:r>
      <w:r w:rsidRPr="00A8133F">
        <w:rPr>
          <w:rFonts w:cs="Tahoma"/>
          <w:bCs/>
          <w:color w:val="000000"/>
          <w:szCs w:val="18"/>
          <w:lang w:val="ru-RU"/>
        </w:rPr>
        <w:t xml:space="preserve"> </w:t>
      </w:r>
      <w:r w:rsidRPr="00D7143B">
        <w:rPr>
          <w:rFonts w:cs="Tahoma"/>
          <w:bCs/>
          <w:color w:val="000000"/>
          <w:szCs w:val="18"/>
        </w:rPr>
        <w:t>Education</w:t>
      </w:r>
      <w:r w:rsidRPr="00A8133F">
        <w:rPr>
          <w:rFonts w:cs="Tahoma"/>
          <w:bCs/>
          <w:color w:val="000000"/>
          <w:szCs w:val="18"/>
          <w:lang w:val="ru-RU"/>
        </w:rPr>
        <w:t xml:space="preserve"> </w:t>
      </w:r>
      <w:r w:rsidRPr="00D7143B">
        <w:rPr>
          <w:rFonts w:cs="Tahoma"/>
          <w:bCs/>
          <w:color w:val="000000"/>
          <w:szCs w:val="18"/>
        </w:rPr>
        <w:t>Solutions</w:t>
      </w:r>
      <w:r w:rsidRPr="00A8133F">
        <w:rPr>
          <w:rFonts w:cs="Tahoma"/>
          <w:bCs/>
          <w:color w:val="000000"/>
          <w:szCs w:val="18"/>
          <w:lang w:val="ru-RU"/>
        </w:rPr>
        <w:t>, также считаются Соответствующими клиентскими лицензиями.</w:t>
      </w:r>
      <w:r w:rsidRPr="00A8133F">
        <w:rPr>
          <w:rFonts w:eastAsia="Calibri" w:cs="Tahoma"/>
          <w:szCs w:val="18"/>
          <w:lang w:val="ru-RU"/>
        </w:rPr>
        <w:t xml:space="preserve"> </w:t>
      </w:r>
    </w:p>
    <w:p w14:paraId="3D8589B5" w14:textId="77777777" w:rsidR="00836655" w:rsidRPr="00A8133F" w:rsidRDefault="00836655" w:rsidP="00910113">
      <w:pPr>
        <w:rPr>
          <w:lang w:val="ru-RU"/>
        </w:rPr>
      </w:pPr>
    </w:p>
    <w:p w14:paraId="4700CA6E" w14:textId="77777777" w:rsidR="00836655" w:rsidRPr="00687E72" w:rsidRDefault="00836655" w:rsidP="00910113">
      <w:pPr>
        <w:widowControl w:val="0"/>
        <w:jc w:val="both"/>
        <w:rPr>
          <w:lang w:val="ru-RU"/>
        </w:rPr>
      </w:pPr>
      <w:bookmarkStart w:id="1701" w:name="_123_Windows_Azure"/>
      <w:bookmarkEnd w:id="1701"/>
    </w:p>
    <w:p w14:paraId="0462CA76" w14:textId="77777777" w:rsidR="00887412" w:rsidRPr="00687E72" w:rsidRDefault="00887412" w:rsidP="00910113">
      <w:pPr>
        <w:widowControl w:val="0"/>
        <w:jc w:val="both"/>
        <w:rPr>
          <w:lang w:val="ru-RU"/>
        </w:rPr>
      </w:pPr>
    </w:p>
    <w:p w14:paraId="5CFDC4F1" w14:textId="77777777" w:rsidR="00887412" w:rsidRPr="00687E72" w:rsidRDefault="00887412" w:rsidP="00910113">
      <w:pPr>
        <w:widowControl w:val="0"/>
        <w:jc w:val="both"/>
        <w:rPr>
          <w:lang w:val="ru-RU"/>
        </w:rPr>
      </w:pPr>
    </w:p>
    <w:p w14:paraId="0E79349C" w14:textId="77777777" w:rsidR="00887412" w:rsidRPr="00687E72" w:rsidRDefault="00887412" w:rsidP="00910113">
      <w:pPr>
        <w:widowControl w:val="0"/>
        <w:jc w:val="both"/>
        <w:rPr>
          <w:lang w:val="ru-RU"/>
        </w:rPr>
      </w:pPr>
    </w:p>
    <w:p w14:paraId="5AE3FD17" w14:textId="77777777" w:rsidR="00887412" w:rsidRPr="00687E72" w:rsidRDefault="00887412" w:rsidP="00910113">
      <w:pPr>
        <w:widowControl w:val="0"/>
        <w:jc w:val="both"/>
        <w:rPr>
          <w:lang w:val="ru-RU"/>
        </w:rPr>
      </w:pPr>
    </w:p>
    <w:p w14:paraId="777152F0" w14:textId="77777777" w:rsidR="00836655" w:rsidRPr="00A8133F" w:rsidRDefault="00A560B6" w:rsidP="007B35CE">
      <w:pPr>
        <w:pStyle w:val="Heading2"/>
        <w:keepNext/>
        <w:ind w:left="0"/>
        <w:rPr>
          <w:lang w:val="ru-RU"/>
        </w:rPr>
      </w:pPr>
      <w:bookmarkStart w:id="1702" w:name="_124_Windows_Small_1"/>
      <w:bookmarkStart w:id="1703" w:name="_114_Windows_Small"/>
      <w:bookmarkStart w:id="1704" w:name="_118_Windows_Small"/>
      <w:bookmarkStart w:id="1705" w:name="_121_Windows_Small"/>
      <w:bookmarkStart w:id="1706" w:name="_Toc336338381"/>
      <w:bookmarkStart w:id="1707" w:name="_Toc380005133"/>
      <w:bookmarkEnd w:id="1702"/>
      <w:bookmarkEnd w:id="1703"/>
      <w:bookmarkEnd w:id="1704"/>
      <w:bookmarkEnd w:id="1705"/>
      <w:r w:rsidRPr="00A8133F">
        <w:rPr>
          <w:rFonts w:ascii="Tahoma" w:hAnsi="Tahoma" w:cs="Tahoma"/>
          <w:color w:val="F8701C"/>
          <w:sz w:val="22"/>
          <w:szCs w:val="22"/>
          <w:vertAlign w:val="superscript"/>
          <w:lang w:val="ru-RU"/>
        </w:rPr>
        <w:t>121</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Windows</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Small</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Business</w:t>
      </w:r>
      <w:r w:rsidRPr="00A8133F">
        <w:rPr>
          <w:rFonts w:ascii="Tahoma" w:hAnsi="Tahoma" w:cs="Tahoma"/>
          <w:color w:val="F8701C"/>
          <w:sz w:val="22"/>
          <w:szCs w:val="22"/>
          <w:lang w:val="ru-RU"/>
        </w:rPr>
        <w:t xml:space="preserve"> </w:t>
      </w:r>
      <w:r w:rsidRPr="00D7143B">
        <w:rPr>
          <w:rFonts w:ascii="Tahoma" w:hAnsi="Tahoma" w:cs="Tahoma"/>
          <w:color w:val="F8701C"/>
          <w:sz w:val="22"/>
          <w:szCs w:val="22"/>
        </w:rPr>
        <w:t>Server</w:t>
      </w:r>
      <w:r w:rsidRPr="00A8133F">
        <w:rPr>
          <w:rFonts w:ascii="Tahoma" w:hAnsi="Tahoma" w:cs="Tahoma"/>
          <w:color w:val="F8701C"/>
          <w:sz w:val="22"/>
          <w:szCs w:val="22"/>
          <w:lang w:val="ru-RU"/>
        </w:rPr>
        <w:t xml:space="preserve"> 2011 </w:t>
      </w:r>
      <w:r w:rsidRPr="00D7143B">
        <w:rPr>
          <w:rFonts w:ascii="Tahoma" w:hAnsi="Tahoma" w:cs="Tahoma"/>
          <w:color w:val="F8701C"/>
          <w:sz w:val="22"/>
          <w:szCs w:val="22"/>
        </w:rPr>
        <w:t>Essentials</w:t>
      </w:r>
      <w:bookmarkEnd w:id="1706"/>
      <w:bookmarkEnd w:id="1707"/>
    </w:p>
    <w:p w14:paraId="5187BD7E" w14:textId="77777777" w:rsidR="003C1BA8" w:rsidRPr="00A8133F" w:rsidRDefault="003C1BA8" w:rsidP="007B35CE">
      <w:pPr>
        <w:keepNext/>
        <w:rPr>
          <w:lang w:val="ru-RU"/>
        </w:rPr>
      </w:pPr>
    </w:p>
    <w:p w14:paraId="5F7D71CC" w14:textId="77777777" w:rsidR="00910113" w:rsidRPr="00A8133F" w:rsidRDefault="00836655" w:rsidP="00910113">
      <w:pPr>
        <w:spacing w:after="60"/>
        <w:ind w:left="720"/>
        <w:rPr>
          <w:lang w:val="ru-RU"/>
        </w:rPr>
      </w:pPr>
      <w:r w:rsidRPr="00A8133F">
        <w:rPr>
          <w:b/>
          <w:bCs/>
          <w:color w:val="000000"/>
          <w:lang w:val="ru-RU"/>
        </w:rPr>
        <w:t xml:space="preserve">Предоставление лицензий в связи с окончанием жизненного цикла </w:t>
      </w:r>
      <w:r w:rsidRPr="00D7143B">
        <w:rPr>
          <w:b/>
          <w:bCs/>
          <w:color w:val="000000"/>
        </w:rPr>
        <w:t>Windows</w:t>
      </w:r>
      <w:r w:rsidRPr="00A8133F">
        <w:rPr>
          <w:b/>
          <w:bCs/>
          <w:color w:val="000000"/>
          <w:lang w:val="ru-RU"/>
        </w:rPr>
        <w:t xml:space="preserve"> </w:t>
      </w:r>
      <w:r w:rsidRPr="00D7143B">
        <w:rPr>
          <w:b/>
          <w:bCs/>
          <w:color w:val="000000"/>
        </w:rPr>
        <w:t>Small</w:t>
      </w:r>
      <w:r w:rsidRPr="00A8133F">
        <w:rPr>
          <w:b/>
          <w:bCs/>
          <w:color w:val="000000"/>
          <w:lang w:val="ru-RU"/>
        </w:rPr>
        <w:t xml:space="preserve"> </w:t>
      </w:r>
      <w:r w:rsidRPr="00D7143B">
        <w:rPr>
          <w:b/>
          <w:bCs/>
          <w:color w:val="000000"/>
        </w:rPr>
        <w:t>Business</w:t>
      </w:r>
      <w:r w:rsidRPr="00A8133F">
        <w:rPr>
          <w:b/>
          <w:bCs/>
          <w:color w:val="000000"/>
          <w:lang w:val="ru-RU"/>
        </w:rPr>
        <w:t xml:space="preserve"> </w:t>
      </w:r>
      <w:r w:rsidRPr="00D7143B">
        <w:rPr>
          <w:b/>
          <w:bCs/>
          <w:color w:val="000000"/>
        </w:rPr>
        <w:t>Server</w:t>
      </w:r>
      <w:r w:rsidRPr="00A8133F">
        <w:rPr>
          <w:b/>
          <w:bCs/>
          <w:color w:val="000000"/>
          <w:lang w:val="ru-RU"/>
        </w:rPr>
        <w:t xml:space="preserve"> (</w:t>
      </w:r>
      <w:r w:rsidRPr="00D7143B">
        <w:rPr>
          <w:b/>
          <w:bCs/>
          <w:color w:val="000000"/>
        </w:rPr>
        <w:t>SBS</w:t>
      </w:r>
      <w:r w:rsidRPr="00A8133F">
        <w:rPr>
          <w:b/>
          <w:bCs/>
          <w:color w:val="000000"/>
          <w:lang w:val="ru-RU"/>
        </w:rPr>
        <w:t xml:space="preserve">) 2011 </w:t>
      </w:r>
      <w:r w:rsidRPr="00D7143B">
        <w:rPr>
          <w:b/>
          <w:bCs/>
          <w:color w:val="000000"/>
        </w:rPr>
        <w:t>Essentials</w:t>
      </w:r>
      <w:r w:rsidRPr="00A8133F">
        <w:rPr>
          <w:color w:val="000000"/>
          <w:lang w:val="ru-RU"/>
        </w:rPr>
        <w:t xml:space="preserve"> </w:t>
      </w:r>
    </w:p>
    <w:p w14:paraId="6A8395F2" w14:textId="77777777" w:rsidR="00836655" w:rsidRPr="00A8133F" w:rsidRDefault="00836655" w:rsidP="00910113">
      <w:pPr>
        <w:ind w:left="720"/>
        <w:rPr>
          <w:lang w:val="ru-RU"/>
        </w:rPr>
      </w:pPr>
      <w:r w:rsidRPr="00D7143B">
        <w:t>Windows</w:t>
      </w:r>
      <w:r w:rsidRPr="00A8133F">
        <w:rPr>
          <w:lang w:val="ru-RU"/>
        </w:rPr>
        <w:t xml:space="preserve"> </w:t>
      </w:r>
      <w:r w:rsidRPr="00D7143B">
        <w:t>SBS</w:t>
      </w:r>
      <w:r w:rsidRPr="00A8133F">
        <w:rPr>
          <w:lang w:val="ru-RU"/>
        </w:rPr>
        <w:t xml:space="preserve"> 2011 </w:t>
      </w:r>
      <w:r w:rsidRPr="00D7143B">
        <w:t>Essentials</w:t>
      </w:r>
      <w:r w:rsidRPr="00A8133F">
        <w:rPr>
          <w:lang w:val="ru-RU"/>
        </w:rPr>
        <w:t xml:space="preserve"> будет последней версией выпуска </w:t>
      </w:r>
      <w:r w:rsidRPr="00D7143B">
        <w:t>Windows</w:t>
      </w:r>
      <w:r w:rsidRPr="00A8133F">
        <w:rPr>
          <w:lang w:val="ru-RU"/>
        </w:rPr>
        <w:t xml:space="preserve"> </w:t>
      </w:r>
      <w:r w:rsidRPr="00D7143B">
        <w:t>SBS</w:t>
      </w:r>
      <w:r w:rsidRPr="00A8133F">
        <w:rPr>
          <w:lang w:val="ru-RU"/>
        </w:rPr>
        <w:t xml:space="preserve"> </w:t>
      </w:r>
      <w:r w:rsidRPr="00D7143B">
        <w:t>Essentials</w:t>
      </w:r>
      <w:r w:rsidRPr="00A8133F">
        <w:rPr>
          <w:lang w:val="ru-RU"/>
        </w:rPr>
        <w:t xml:space="preserve">. Клиенты Программы корпоративного лицензирования с активной </w:t>
      </w:r>
      <w:r w:rsidRPr="00D7143B">
        <w:t>Software</w:t>
      </w:r>
      <w:r w:rsidRPr="00A8133F">
        <w:rPr>
          <w:lang w:val="ru-RU"/>
        </w:rPr>
        <w:t xml:space="preserve"> </w:t>
      </w:r>
      <w:r w:rsidRPr="00D7143B">
        <w:t>Assurance</w:t>
      </w:r>
      <w:r w:rsidRPr="00A8133F">
        <w:rPr>
          <w:lang w:val="ru-RU"/>
        </w:rPr>
        <w:t xml:space="preserve"> для лицензий </w:t>
      </w:r>
      <w:r w:rsidRPr="00D7143B">
        <w:t>Windows</w:t>
      </w:r>
      <w:r w:rsidRPr="00A8133F">
        <w:rPr>
          <w:lang w:val="ru-RU"/>
        </w:rPr>
        <w:t xml:space="preserve"> </w:t>
      </w:r>
      <w:r w:rsidRPr="00D7143B">
        <w:t>SBS</w:t>
      </w:r>
      <w:r w:rsidRPr="00A8133F">
        <w:rPr>
          <w:lang w:val="ru-RU"/>
        </w:rPr>
        <w:t xml:space="preserve"> 2011 </w:t>
      </w:r>
      <w:r w:rsidRPr="00D7143B">
        <w:t>Essentials</w:t>
      </w:r>
      <w:r w:rsidRPr="00A8133F">
        <w:rPr>
          <w:lang w:val="ru-RU"/>
        </w:rPr>
        <w:t xml:space="preserve"> на 1 ноября 2012 г. или на дату начала доступности для загрузки </w:t>
      </w:r>
      <w:r w:rsidRPr="00D7143B">
        <w:t>Windows</w:t>
      </w:r>
      <w:r w:rsidRPr="00A8133F">
        <w:rPr>
          <w:lang w:val="ru-RU"/>
        </w:rPr>
        <w:t xml:space="preserve"> </w:t>
      </w:r>
      <w:r w:rsidRPr="00D7143B">
        <w:t>Server</w:t>
      </w:r>
      <w:r w:rsidRPr="00A8133F">
        <w:rPr>
          <w:lang w:val="ru-RU"/>
        </w:rPr>
        <w:t xml:space="preserve"> 2012 </w:t>
      </w:r>
      <w:r w:rsidRPr="00D7143B">
        <w:t>Essentials</w:t>
      </w:r>
      <w:r w:rsidRPr="00A8133F">
        <w:rPr>
          <w:lang w:val="ru-RU"/>
        </w:rPr>
        <w:t xml:space="preserve"> в Центре поддержки корпоративных лицензий (</w:t>
      </w:r>
      <w:r w:rsidRPr="00D7143B">
        <w:t>VLSC</w:t>
      </w:r>
      <w:r w:rsidRPr="00A8133F">
        <w:rPr>
          <w:lang w:val="ru-RU"/>
        </w:rPr>
        <w:t xml:space="preserve">), в зависимости от того, что наступит раньше, («Соответствующие лицензии») получат право обновлять и использовать программное обеспечение </w:t>
      </w:r>
      <w:r w:rsidRPr="00D7143B">
        <w:t>Windows</w:t>
      </w:r>
      <w:r w:rsidRPr="00A8133F">
        <w:rPr>
          <w:lang w:val="ru-RU"/>
        </w:rPr>
        <w:t xml:space="preserve"> </w:t>
      </w:r>
      <w:r w:rsidRPr="00D7143B">
        <w:t>Server</w:t>
      </w:r>
      <w:r w:rsidRPr="00A8133F">
        <w:rPr>
          <w:lang w:val="ru-RU"/>
        </w:rPr>
        <w:t xml:space="preserve"> 2012 </w:t>
      </w:r>
      <w:r w:rsidRPr="00D7143B">
        <w:t>Essentials</w:t>
      </w:r>
      <w:r w:rsidRPr="00A8133F">
        <w:rPr>
          <w:lang w:val="ru-RU"/>
        </w:rPr>
        <w:t xml:space="preserve"> вместо </w:t>
      </w:r>
      <w:r w:rsidRPr="00D7143B">
        <w:t>SBS</w:t>
      </w:r>
      <w:r w:rsidRPr="00A8133F">
        <w:rPr>
          <w:lang w:val="ru-RU"/>
        </w:rPr>
        <w:t xml:space="preserve"> </w:t>
      </w:r>
      <w:r w:rsidRPr="00D7143B">
        <w:t>Essentials</w:t>
      </w:r>
      <w:r w:rsidRPr="00A8133F">
        <w:rPr>
          <w:lang w:val="ru-RU"/>
        </w:rPr>
        <w:t xml:space="preserve">. Чтобы стимулировать такое использование, клиент получит право за кажду. Соответствующую лицензию получить лицензию на </w:t>
      </w:r>
      <w:r w:rsidRPr="00D7143B">
        <w:t>Windows</w:t>
      </w:r>
      <w:r w:rsidRPr="00A8133F">
        <w:rPr>
          <w:lang w:val="ru-RU"/>
        </w:rPr>
        <w:t xml:space="preserve"> </w:t>
      </w:r>
      <w:r w:rsidRPr="00D7143B">
        <w:t>Server</w:t>
      </w:r>
      <w:r w:rsidRPr="00A8133F">
        <w:rPr>
          <w:lang w:val="ru-RU"/>
        </w:rPr>
        <w:t xml:space="preserve"> 2012 </w:t>
      </w:r>
      <w:r w:rsidRPr="00D7143B">
        <w:t>Essentials</w:t>
      </w:r>
      <w:r w:rsidRPr="00A8133F">
        <w:rPr>
          <w:lang w:val="ru-RU"/>
        </w:rPr>
        <w:t xml:space="preserve"> после того, как станет доступным </w:t>
      </w:r>
      <w:r w:rsidRPr="00D7143B">
        <w:t>Windows</w:t>
      </w:r>
      <w:r w:rsidRPr="00A8133F">
        <w:rPr>
          <w:lang w:val="ru-RU"/>
        </w:rPr>
        <w:t xml:space="preserve"> </w:t>
      </w:r>
      <w:r w:rsidRPr="00D7143B">
        <w:t>Server</w:t>
      </w:r>
      <w:r w:rsidRPr="00A8133F">
        <w:rPr>
          <w:lang w:val="ru-RU"/>
        </w:rPr>
        <w:t xml:space="preserve"> 2012 </w:t>
      </w:r>
      <w:r w:rsidRPr="00D7143B">
        <w:t>Essentials</w:t>
      </w:r>
      <w:r w:rsidRPr="00A8133F">
        <w:rPr>
          <w:lang w:val="ru-RU"/>
        </w:rPr>
        <w:t>.</w:t>
      </w:r>
      <w:r w:rsidR="00213B12" w:rsidRPr="00A8133F">
        <w:rPr>
          <w:lang w:val="ru-RU"/>
        </w:rPr>
        <w:t xml:space="preserve"> </w:t>
      </w:r>
      <w:r w:rsidRPr="00A8133F">
        <w:rPr>
          <w:lang w:val="ru-RU"/>
        </w:rPr>
        <w:t xml:space="preserve">Использование </w:t>
      </w:r>
      <w:r w:rsidRPr="00D7143B">
        <w:t>Windows</w:t>
      </w:r>
      <w:r w:rsidRPr="00A8133F">
        <w:rPr>
          <w:lang w:val="ru-RU"/>
        </w:rPr>
        <w:t xml:space="preserve"> </w:t>
      </w:r>
      <w:r w:rsidRPr="00D7143B">
        <w:t>Server</w:t>
      </w:r>
      <w:r w:rsidRPr="00A8133F">
        <w:rPr>
          <w:lang w:val="ru-RU"/>
        </w:rPr>
        <w:t xml:space="preserve"> 2012 </w:t>
      </w:r>
      <w:r w:rsidRPr="00D7143B">
        <w:t>Essentials</w:t>
      </w:r>
      <w:r w:rsidRPr="00A8133F">
        <w:rPr>
          <w:lang w:val="ru-RU"/>
        </w:rPr>
        <w:t xml:space="preserve">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14:paraId="551C41E6" w14:textId="77777777" w:rsidR="00836655" w:rsidRPr="00A8133F" w:rsidRDefault="00836655" w:rsidP="00910113">
      <w:pPr>
        <w:ind w:left="720"/>
        <w:rPr>
          <w:lang w:val="ru-RU"/>
        </w:rPr>
      </w:pPr>
    </w:p>
    <w:p w14:paraId="3818FE5B" w14:textId="77777777" w:rsidR="00836655" w:rsidRPr="00A8133F" w:rsidRDefault="00836655" w:rsidP="00910113">
      <w:pPr>
        <w:ind w:left="720"/>
        <w:rPr>
          <w:lang w:val="ru-RU"/>
        </w:rPr>
      </w:pPr>
      <w:r w:rsidRPr="00A8133F">
        <w:rPr>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31E2AED1" w14:textId="77777777" w:rsidR="00836655" w:rsidRPr="00A8133F" w:rsidRDefault="00836655" w:rsidP="00910113">
      <w:pPr>
        <w:ind w:left="720"/>
        <w:rPr>
          <w:lang w:val="ru-RU"/>
        </w:rPr>
      </w:pPr>
    </w:p>
    <w:p w14:paraId="605965E2" w14:textId="77777777" w:rsidR="00836655" w:rsidRPr="00A8133F" w:rsidRDefault="00836655" w:rsidP="00910113">
      <w:pPr>
        <w:ind w:left="720"/>
        <w:rPr>
          <w:lang w:val="ru-RU"/>
        </w:rPr>
      </w:pPr>
      <w:r w:rsidRPr="00A8133F">
        <w:rPr>
          <w:lang w:val="ru-RU"/>
        </w:rPr>
        <w:t xml:space="preserve">При обновлении до </w:t>
      </w:r>
      <w:r w:rsidRPr="00D7143B">
        <w:t>Windows</w:t>
      </w:r>
      <w:r w:rsidRPr="00A8133F">
        <w:rPr>
          <w:lang w:val="ru-RU"/>
        </w:rPr>
        <w:t xml:space="preserve"> </w:t>
      </w:r>
      <w:r w:rsidRPr="00D7143B">
        <w:t>Server</w:t>
      </w:r>
      <w:r w:rsidRPr="00A8133F">
        <w:rPr>
          <w:lang w:val="ru-RU"/>
        </w:rPr>
        <w:t xml:space="preserve"> 2012 </w:t>
      </w:r>
      <w:r w:rsidRPr="00D7143B">
        <w:t>Essentials</w:t>
      </w:r>
      <w:r w:rsidRPr="00A8133F">
        <w:rPr>
          <w:lang w:val="ru-RU"/>
        </w:rPr>
        <w:t xml:space="preserve"> в рамках данной программы существующие Соответствующие лицензии клиента на </w:t>
      </w:r>
      <w:r w:rsidRPr="00D7143B">
        <w:t>SBS</w:t>
      </w:r>
      <w:r w:rsidRPr="00A8133F">
        <w:rPr>
          <w:lang w:val="ru-RU"/>
        </w:rPr>
        <w:t xml:space="preserve"> </w:t>
      </w:r>
      <w:r w:rsidRPr="00D7143B">
        <w:t>Essentials</w:t>
      </w:r>
      <w:r w:rsidRPr="00A8133F">
        <w:rPr>
          <w:lang w:val="ru-RU"/>
        </w:rPr>
        <w:t xml:space="preserve"> больше не будут действительными.</w:t>
      </w:r>
    </w:p>
    <w:p w14:paraId="60A686C3" w14:textId="77777777" w:rsidR="00836655" w:rsidRPr="00A8133F" w:rsidRDefault="00836655" w:rsidP="00910113">
      <w:pPr>
        <w:ind w:left="720"/>
        <w:rPr>
          <w:lang w:val="ru-RU"/>
        </w:rPr>
      </w:pPr>
    </w:p>
    <w:p w14:paraId="6F8CC3C0" w14:textId="77777777" w:rsidR="00836655" w:rsidRPr="00A8133F" w:rsidRDefault="00836655" w:rsidP="00D16723">
      <w:pPr>
        <w:ind w:left="720"/>
        <w:rPr>
          <w:lang w:val="ru-RU"/>
        </w:rPr>
      </w:pPr>
      <w:r w:rsidRPr="00A8133F">
        <w:rPr>
          <w:lang w:val="ru-RU"/>
        </w:rPr>
        <w:t xml:space="preserve">Для целей последующего предоставления лицензии </w:t>
      </w:r>
      <w:r w:rsidRPr="00D7143B">
        <w:t>SBS</w:t>
      </w:r>
      <w:r w:rsidRPr="00A8133F">
        <w:rPr>
          <w:lang w:val="ru-RU"/>
        </w:rPr>
        <w:t xml:space="preserve"> </w:t>
      </w:r>
      <w:r w:rsidRPr="00D7143B">
        <w:t>Essentials</w:t>
      </w:r>
      <w:r w:rsidRPr="00A8133F">
        <w:rPr>
          <w:lang w:val="ru-RU"/>
        </w:rPr>
        <w:t>, приобретенные впоследствии в</w:t>
      </w:r>
      <w:r w:rsidR="00720952">
        <w:t> </w:t>
      </w:r>
      <w:r w:rsidRPr="00A8133F">
        <w:rPr>
          <w:lang w:val="ru-RU"/>
        </w:rPr>
        <w:t xml:space="preserve">течение срока действия того же соглашения о регистрации в рамках запланированного процесса сверки по соглашению </w:t>
      </w:r>
      <w:r w:rsidRPr="00D7143B">
        <w:t>Open</w:t>
      </w:r>
      <w:r w:rsidRPr="00A8133F">
        <w:rPr>
          <w:lang w:val="ru-RU"/>
        </w:rPr>
        <w:t xml:space="preserve"> </w:t>
      </w:r>
      <w:r w:rsidRPr="00D7143B">
        <w:t>Value</w:t>
      </w:r>
      <w:r w:rsidRPr="00A8133F">
        <w:rPr>
          <w:lang w:val="ru-RU"/>
        </w:rPr>
        <w:t xml:space="preserve"> </w:t>
      </w:r>
      <w:r w:rsidRPr="00D7143B">
        <w:t>Subscription</w:t>
      </w:r>
      <w:r w:rsidRPr="00A8133F">
        <w:rPr>
          <w:lang w:val="ru-RU"/>
        </w:rPr>
        <w:t xml:space="preserve"> или </w:t>
      </w:r>
      <w:r w:rsidRPr="00D7143B">
        <w:t>Enrollment</w:t>
      </w:r>
      <w:r w:rsidRPr="00A8133F">
        <w:rPr>
          <w:lang w:val="ru-RU"/>
        </w:rPr>
        <w:t xml:space="preserve"> </w:t>
      </w:r>
      <w:r w:rsidRPr="00D7143B">
        <w:t>for</w:t>
      </w:r>
      <w:r w:rsidRPr="00A8133F">
        <w:rPr>
          <w:lang w:val="ru-RU"/>
        </w:rPr>
        <w:t xml:space="preserve"> </w:t>
      </w:r>
      <w:r w:rsidRPr="00D7143B">
        <w:t>Education</w:t>
      </w:r>
      <w:r w:rsidRPr="00A8133F">
        <w:rPr>
          <w:lang w:val="ru-RU"/>
        </w:rPr>
        <w:t xml:space="preserve"> </w:t>
      </w:r>
      <w:r w:rsidRPr="00D7143B">
        <w:t>Solutions</w:t>
      </w:r>
      <w:r w:rsidRPr="00A8133F">
        <w:rPr>
          <w:lang w:val="ru-RU"/>
        </w:rPr>
        <w:t>, также считаются Соответствующими лицензиями.</w:t>
      </w:r>
    </w:p>
    <w:p w14:paraId="063E7F96" w14:textId="77777777" w:rsidR="00C066B5" w:rsidRPr="00A8133F" w:rsidRDefault="00C066B5" w:rsidP="00D16723">
      <w:pPr>
        <w:ind w:left="720"/>
        <w:rPr>
          <w:lang w:val="ru-RU"/>
        </w:rPr>
      </w:pPr>
    </w:p>
    <w:p w14:paraId="26B14116" w14:textId="77777777" w:rsidR="00C066B5" w:rsidRPr="00A8133F" w:rsidRDefault="00C066B5" w:rsidP="00D16723">
      <w:pPr>
        <w:ind w:left="720"/>
        <w:rPr>
          <w:lang w:val="ru-RU"/>
        </w:rPr>
      </w:pPr>
    </w:p>
    <w:p w14:paraId="791AA72E" w14:textId="77777777" w:rsidR="00C066B5" w:rsidRPr="00A8133F" w:rsidRDefault="00C066B5" w:rsidP="00C066B5">
      <w:pPr>
        <w:pStyle w:val="Heading3"/>
        <w:rPr>
          <w:lang w:val="ru-RU"/>
        </w:rPr>
      </w:pPr>
      <w:bookmarkStart w:id="1708" w:name="_122_Windows_Web"/>
      <w:bookmarkStart w:id="1709" w:name="_Toc380005134"/>
      <w:bookmarkEnd w:id="1708"/>
      <w:r w:rsidRPr="00A8133F">
        <w:rPr>
          <w:rFonts w:ascii="Tahoma" w:hAnsi="Tahoma" w:cs="Tahoma"/>
          <w:caps/>
          <w:color w:val="EE6000"/>
          <w:sz w:val="22"/>
          <w:szCs w:val="18"/>
          <w:vertAlign w:val="superscript"/>
          <w:lang w:val="ru-RU"/>
        </w:rPr>
        <w:t>122</w:t>
      </w:r>
      <w:r w:rsidRPr="00A8133F">
        <w:rPr>
          <w:rFonts w:ascii="Tahoma" w:hAnsi="Tahoma" w:cs="Tahoma"/>
          <w:color w:val="EE6000"/>
          <w:sz w:val="22"/>
          <w:szCs w:val="18"/>
          <w:lang w:val="ru-RU"/>
        </w:rPr>
        <w:t xml:space="preserve"> </w:t>
      </w:r>
      <w:r w:rsidRPr="00D7143B">
        <w:rPr>
          <w:rFonts w:ascii="Tahoma" w:hAnsi="Tahoma"/>
          <w:color w:val="F66400"/>
          <w:sz w:val="22"/>
        </w:rPr>
        <w:t>Windows</w:t>
      </w:r>
      <w:r w:rsidRPr="00A8133F">
        <w:rPr>
          <w:rFonts w:ascii="Tahoma" w:hAnsi="Tahoma"/>
          <w:color w:val="F66400"/>
          <w:sz w:val="22"/>
          <w:lang w:val="ru-RU"/>
        </w:rPr>
        <w:t xml:space="preserve"> </w:t>
      </w:r>
      <w:r w:rsidRPr="00D7143B">
        <w:rPr>
          <w:rFonts w:ascii="Tahoma" w:hAnsi="Tahoma"/>
          <w:color w:val="F66400"/>
          <w:sz w:val="22"/>
        </w:rPr>
        <w:t>Web</w:t>
      </w:r>
      <w:r w:rsidRPr="00A8133F">
        <w:rPr>
          <w:rFonts w:ascii="Tahoma" w:hAnsi="Tahoma"/>
          <w:color w:val="F66400"/>
          <w:sz w:val="22"/>
          <w:lang w:val="ru-RU"/>
        </w:rPr>
        <w:t xml:space="preserve"> </w:t>
      </w:r>
      <w:r w:rsidRPr="00D7143B">
        <w:rPr>
          <w:rFonts w:ascii="Tahoma" w:hAnsi="Tahoma"/>
          <w:color w:val="F66400"/>
          <w:sz w:val="22"/>
        </w:rPr>
        <w:t>Server</w:t>
      </w:r>
      <w:r w:rsidR="000D0BC4" w:rsidRPr="00A8133F">
        <w:rPr>
          <w:rFonts w:ascii="Tahoma" w:hAnsi="Tahoma"/>
          <w:color w:val="F66400"/>
          <w:sz w:val="22"/>
          <w:vertAlign w:val="superscript"/>
          <w:lang w:val="ru-RU"/>
        </w:rPr>
        <w:t>®</w:t>
      </w:r>
      <w:r w:rsidRPr="00A8133F">
        <w:rPr>
          <w:rFonts w:ascii="Tahoma" w:hAnsi="Tahoma"/>
          <w:color w:val="F66400"/>
          <w:sz w:val="22"/>
          <w:lang w:val="ru-RU"/>
        </w:rPr>
        <w:t xml:space="preserve"> 2008 </w:t>
      </w:r>
      <w:r w:rsidRPr="00D7143B">
        <w:rPr>
          <w:rFonts w:ascii="Tahoma" w:hAnsi="Tahoma"/>
          <w:color w:val="F66400"/>
          <w:sz w:val="22"/>
        </w:rPr>
        <w:t>R</w:t>
      </w:r>
      <w:r w:rsidRPr="00A8133F">
        <w:rPr>
          <w:rFonts w:ascii="Tahoma" w:hAnsi="Tahoma"/>
          <w:color w:val="F66400"/>
          <w:sz w:val="22"/>
          <w:lang w:val="ru-RU"/>
        </w:rPr>
        <w:t>2</w:t>
      </w:r>
      <w:bookmarkEnd w:id="1709"/>
    </w:p>
    <w:p w14:paraId="0E8C86C6" w14:textId="77777777" w:rsidR="00C066B5" w:rsidRPr="00A8133F" w:rsidRDefault="00C066B5" w:rsidP="00C066B5">
      <w:pPr>
        <w:rPr>
          <w:lang w:val="ru-RU"/>
        </w:rPr>
      </w:pPr>
    </w:p>
    <w:p w14:paraId="401B2588" w14:textId="77777777" w:rsidR="00C066B5" w:rsidRPr="00A8133F" w:rsidRDefault="00C066B5" w:rsidP="00C066B5">
      <w:pPr>
        <w:tabs>
          <w:tab w:val="left" w:pos="720"/>
        </w:tabs>
        <w:spacing w:after="60"/>
        <w:ind w:left="720"/>
        <w:rPr>
          <w:lang w:val="ru-RU"/>
        </w:rPr>
      </w:pPr>
      <w:r w:rsidRPr="00A8133F">
        <w:rPr>
          <w:b/>
          <w:color w:val="000000"/>
          <w:lang w:val="ru-RU"/>
        </w:rPr>
        <w:t xml:space="preserve">Предоставление лицензий в связи с окончанием жизненного цикла </w:t>
      </w:r>
      <w:r w:rsidRPr="00D7143B">
        <w:rPr>
          <w:b/>
          <w:color w:val="000000"/>
        </w:rPr>
        <w:t>Windows</w:t>
      </w:r>
      <w:r w:rsidRPr="00A8133F">
        <w:rPr>
          <w:b/>
          <w:color w:val="000000"/>
          <w:lang w:val="ru-RU"/>
        </w:rPr>
        <w:t xml:space="preserve"> </w:t>
      </w:r>
      <w:r w:rsidRPr="00D7143B">
        <w:rPr>
          <w:b/>
          <w:color w:val="000000"/>
        </w:rPr>
        <w:t>Web</w:t>
      </w:r>
      <w:r w:rsidRPr="00A8133F">
        <w:rPr>
          <w:b/>
          <w:color w:val="000000"/>
          <w:lang w:val="ru-RU"/>
        </w:rPr>
        <w:t xml:space="preserve"> </w:t>
      </w:r>
      <w:r w:rsidRPr="00D7143B">
        <w:rPr>
          <w:b/>
          <w:color w:val="000000"/>
        </w:rPr>
        <w:t>Server</w:t>
      </w:r>
    </w:p>
    <w:p w14:paraId="6C7BB6CF" w14:textId="77777777" w:rsidR="00C066B5" w:rsidRPr="00A8133F" w:rsidRDefault="00C066B5" w:rsidP="00C066B5">
      <w:pPr>
        <w:tabs>
          <w:tab w:val="left" w:pos="720"/>
        </w:tabs>
        <w:ind w:left="720"/>
        <w:rPr>
          <w:lang w:val="ru-RU"/>
        </w:rPr>
      </w:pP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2 будет после</w:t>
      </w:r>
      <w:r w:rsidR="00213B12" w:rsidRPr="00A8133F">
        <w:rPr>
          <w:color w:val="000000"/>
          <w:lang w:val="ru-RU"/>
        </w:rPr>
        <w:t xml:space="preserve">дней версией </w:t>
      </w:r>
      <w:r w:rsidR="00213B12">
        <w:rPr>
          <w:color w:val="000000"/>
        </w:rPr>
        <w:t>Windows</w:t>
      </w:r>
      <w:r w:rsidR="00213B12" w:rsidRPr="00A8133F">
        <w:rPr>
          <w:color w:val="000000"/>
          <w:lang w:val="ru-RU"/>
        </w:rPr>
        <w:t xml:space="preserve"> </w:t>
      </w:r>
      <w:r w:rsidR="00213B12">
        <w:rPr>
          <w:color w:val="000000"/>
        </w:rPr>
        <w:t>Web</w:t>
      </w:r>
      <w:r w:rsidR="00213B12" w:rsidRPr="00A8133F">
        <w:rPr>
          <w:color w:val="000000"/>
          <w:lang w:val="ru-RU"/>
        </w:rPr>
        <w:t xml:space="preserve"> </w:t>
      </w:r>
      <w:r w:rsidR="00213B12">
        <w:rPr>
          <w:color w:val="000000"/>
        </w:rPr>
        <w:t>Server</w:t>
      </w:r>
      <w:r w:rsidRPr="00A8133F">
        <w:rPr>
          <w:color w:val="000000"/>
          <w:lang w:val="ru-RU"/>
        </w:rPr>
        <w:t xml:space="preserve">. Клиенты Программы корпоративного лицензирования с действующим покрытием </w:t>
      </w:r>
      <w:r w:rsidRPr="00D7143B">
        <w:rPr>
          <w:color w:val="000000"/>
        </w:rPr>
        <w:t>Software</w:t>
      </w:r>
      <w:r w:rsidRPr="00A8133F">
        <w:rPr>
          <w:color w:val="000000"/>
          <w:lang w:val="ru-RU"/>
        </w:rPr>
        <w:t xml:space="preserve"> </w:t>
      </w:r>
      <w:r w:rsidRPr="00D7143B">
        <w:rPr>
          <w:color w:val="000000"/>
        </w:rPr>
        <w:t>Assurance</w:t>
      </w:r>
      <w:r w:rsidRPr="00A8133F">
        <w:rPr>
          <w:color w:val="000000"/>
          <w:lang w:val="ru-RU"/>
        </w:rPr>
        <w:t xml:space="preserve"> для лицензий </w:t>
      </w:r>
      <w:r w:rsidRPr="00D7143B">
        <w:rPr>
          <w:color w:val="000000"/>
        </w:rPr>
        <w:t>Windows</w:t>
      </w:r>
      <w:r w:rsidRPr="00A8133F">
        <w:rPr>
          <w:color w:val="000000"/>
          <w:lang w:val="ru-RU"/>
        </w:rPr>
        <w:t xml:space="preserve"> </w:t>
      </w:r>
      <w:r w:rsidRPr="00D7143B">
        <w:rPr>
          <w:color w:val="000000"/>
        </w:rPr>
        <w:t>Web</w:t>
      </w:r>
      <w:r w:rsidRPr="00A8133F">
        <w:rPr>
          <w:color w:val="000000"/>
          <w:lang w:val="ru-RU"/>
        </w:rPr>
        <w:t xml:space="preserve"> </w:t>
      </w:r>
      <w:r w:rsidRPr="00D7143B">
        <w:rPr>
          <w:color w:val="000000"/>
        </w:rPr>
        <w:t>Server</w:t>
      </w:r>
      <w:r w:rsidRPr="00A8133F">
        <w:rPr>
          <w:color w:val="000000"/>
          <w:lang w:val="ru-RU"/>
        </w:rPr>
        <w:t xml:space="preserve"> 2008 </w:t>
      </w:r>
      <w:r w:rsidRPr="00D7143B">
        <w:rPr>
          <w:color w:val="000000"/>
        </w:rPr>
        <w:t>R</w:t>
      </w:r>
      <w:r w:rsidRPr="00A8133F">
        <w:rPr>
          <w:color w:val="000000"/>
          <w:lang w:val="ru-RU"/>
        </w:rPr>
        <w:t xml:space="preserve">2 на 1 сентября 2012 г. или на дату начала доступности для загрузки </w:t>
      </w:r>
      <w:r w:rsidRPr="00D7143B">
        <w:rPr>
          <w:color w:val="000000"/>
        </w:rPr>
        <w:t>Windows</w:t>
      </w:r>
      <w:r w:rsidRPr="00A8133F">
        <w:rPr>
          <w:color w:val="000000"/>
          <w:lang w:val="ru-RU"/>
        </w:rPr>
        <w:t xml:space="preserve"> </w:t>
      </w:r>
      <w:r w:rsidRPr="00D7143B">
        <w:rPr>
          <w:color w:val="000000"/>
        </w:rPr>
        <w:t>Server</w:t>
      </w:r>
      <w:r w:rsidRPr="00A8133F">
        <w:rPr>
          <w:color w:val="000000"/>
          <w:lang w:val="ru-RU"/>
        </w:rPr>
        <w:t xml:space="preserve"> 2012 в Центре поддержки корпоративных лицензий (</w:t>
      </w:r>
      <w:r w:rsidRPr="00D7143B">
        <w:rPr>
          <w:color w:val="000000"/>
        </w:rPr>
        <w:t>VLSC</w:t>
      </w:r>
      <w:r w:rsidRPr="00A8133F">
        <w:rPr>
          <w:color w:val="000000"/>
          <w:lang w:val="ru-RU"/>
        </w:rPr>
        <w:t xml:space="preserve">), смотря, что наступит раньше («Соответствующие лицензии»), получат право </w:t>
      </w:r>
      <w:r w:rsidRPr="00A8133F">
        <w:rPr>
          <w:rFonts w:eastAsia="Calibri" w:cs="Tahoma"/>
          <w:szCs w:val="18"/>
          <w:lang w:val="ru-RU"/>
        </w:rPr>
        <w:t xml:space="preserve">использовать программное обеспечение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Чтобы стимулировать такое использование, клиент получит право за каждые две Соответствующие лицензии получить лицензию на процессор для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после того как станет доступным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p>
    <w:p w14:paraId="61210C52" w14:textId="77777777" w:rsidR="00303BC5" w:rsidRPr="00A8133F" w:rsidRDefault="00303BC5" w:rsidP="00C066B5">
      <w:pPr>
        <w:tabs>
          <w:tab w:val="left" w:pos="720"/>
        </w:tabs>
        <w:ind w:left="720"/>
        <w:rPr>
          <w:lang w:val="ru-RU"/>
        </w:rPr>
      </w:pPr>
    </w:p>
    <w:p w14:paraId="4BE29FFF" w14:textId="77777777" w:rsidR="00C066B5" w:rsidRPr="00A8133F" w:rsidRDefault="00C066B5" w:rsidP="00C066B5">
      <w:pPr>
        <w:numPr>
          <w:ilvl w:val="0"/>
          <w:numId w:val="56"/>
        </w:numPr>
        <w:tabs>
          <w:tab w:val="clear" w:pos="360"/>
          <w:tab w:val="num" w:pos="1440"/>
        </w:tabs>
        <w:spacing w:after="60"/>
        <w:ind w:left="1440"/>
        <w:rPr>
          <w:rFonts w:cs="Tahoma"/>
          <w:szCs w:val="18"/>
          <w:lang w:val="ru-RU"/>
        </w:rPr>
      </w:pPr>
      <w:r w:rsidRPr="00A8133F">
        <w:rPr>
          <w:rFonts w:cs="Tahoma"/>
          <w:color w:val="000000"/>
          <w:szCs w:val="18"/>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213B12" w:rsidRPr="00A8133F">
        <w:rPr>
          <w:rFonts w:cs="Tahoma"/>
          <w:color w:val="000000"/>
          <w:szCs w:val="18"/>
          <w:lang w:val="ru-RU"/>
        </w:rPr>
        <w:t xml:space="preserve"> </w:t>
      </w:r>
      <w:r w:rsidRPr="00A8133F">
        <w:rPr>
          <w:rFonts w:cs="Tahoma"/>
          <w:color w:val="000000"/>
          <w:szCs w:val="18"/>
          <w:lang w:val="ru-RU"/>
        </w:rPr>
        <w:t xml:space="preserve">Например, клиент имеет три лицензии Веб-сервера, тогда он получит право на две лицензии </w:t>
      </w:r>
      <w:r w:rsidRPr="00720952">
        <w:rPr>
          <w:rFonts w:cs="Tahoma"/>
          <w:color w:val="000000"/>
          <w:szCs w:val="18"/>
        </w:rPr>
        <w:t>Windows</w:t>
      </w:r>
      <w:r w:rsidRPr="00A8133F">
        <w:rPr>
          <w:rFonts w:cs="Tahoma"/>
          <w:color w:val="000000"/>
          <w:szCs w:val="18"/>
          <w:lang w:val="ru-RU"/>
        </w:rPr>
        <w:t xml:space="preserve"> </w:t>
      </w:r>
      <w:r w:rsidRPr="00720952">
        <w:rPr>
          <w:rFonts w:cs="Tahoma"/>
          <w:color w:val="000000"/>
          <w:szCs w:val="18"/>
        </w:rPr>
        <w:t>Server</w:t>
      </w:r>
      <w:r w:rsidRPr="00A8133F">
        <w:rPr>
          <w:rFonts w:cs="Tahoma"/>
          <w:color w:val="000000"/>
          <w:szCs w:val="18"/>
          <w:lang w:val="ru-RU"/>
        </w:rPr>
        <w:t xml:space="preserve"> 2012 </w:t>
      </w:r>
      <w:r w:rsidRPr="00720952">
        <w:rPr>
          <w:rFonts w:cs="Tahoma"/>
          <w:color w:val="000000"/>
          <w:szCs w:val="18"/>
        </w:rPr>
        <w:t>Standard</w:t>
      </w:r>
      <w:r w:rsidRPr="00A8133F">
        <w:rPr>
          <w:rFonts w:cs="Tahoma"/>
          <w:color w:val="000000"/>
          <w:szCs w:val="18"/>
          <w:lang w:val="ru-RU"/>
        </w:rPr>
        <w:t>.</w:t>
      </w:r>
    </w:p>
    <w:p w14:paraId="5020DD4A" w14:textId="77777777" w:rsidR="00C066B5" w:rsidRPr="00A8133F" w:rsidRDefault="00C066B5" w:rsidP="00C066B5">
      <w:pPr>
        <w:numPr>
          <w:ilvl w:val="0"/>
          <w:numId w:val="56"/>
        </w:numPr>
        <w:tabs>
          <w:tab w:val="clear" w:pos="360"/>
          <w:tab w:val="num" w:pos="1440"/>
        </w:tabs>
        <w:spacing w:after="60"/>
        <w:ind w:left="1440"/>
        <w:rPr>
          <w:rFonts w:cs="Tahoma"/>
          <w:szCs w:val="18"/>
          <w:lang w:val="ru-RU"/>
        </w:rPr>
      </w:pPr>
      <w:r w:rsidRPr="00A8133F">
        <w:rPr>
          <w:rFonts w:eastAsia="Calibri" w:cs="Tahoma"/>
          <w:szCs w:val="18"/>
          <w:lang w:val="ru-RU"/>
        </w:rPr>
        <w:t xml:space="preserve">При обновлении до </w:t>
      </w:r>
      <w:r w:rsidRPr="00720952">
        <w:rPr>
          <w:rFonts w:eastAsia="Calibri" w:cs="Tahoma"/>
          <w:szCs w:val="18"/>
        </w:rPr>
        <w:t>Windows</w:t>
      </w:r>
      <w:r w:rsidRPr="00A8133F">
        <w:rPr>
          <w:rFonts w:eastAsia="Calibri" w:cs="Tahoma"/>
          <w:szCs w:val="18"/>
          <w:lang w:val="ru-RU"/>
        </w:rPr>
        <w:t xml:space="preserve"> </w:t>
      </w:r>
      <w:r w:rsidRPr="00720952">
        <w:rPr>
          <w:rFonts w:eastAsia="Calibri" w:cs="Tahoma"/>
          <w:szCs w:val="18"/>
        </w:rPr>
        <w:t>Server</w:t>
      </w:r>
      <w:r w:rsidRPr="00A8133F">
        <w:rPr>
          <w:rFonts w:eastAsia="Calibri" w:cs="Tahoma"/>
          <w:szCs w:val="18"/>
          <w:lang w:val="ru-RU"/>
        </w:rPr>
        <w:t xml:space="preserve"> 2012 </w:t>
      </w:r>
      <w:r w:rsidRPr="00720952">
        <w:rPr>
          <w:rFonts w:eastAsia="Calibri" w:cs="Tahoma"/>
          <w:szCs w:val="18"/>
        </w:rPr>
        <w:t>Standard</w:t>
      </w:r>
      <w:r w:rsidRPr="00A8133F">
        <w:rPr>
          <w:rFonts w:eastAsia="Calibri" w:cs="Tahoma"/>
          <w:szCs w:val="18"/>
          <w:lang w:val="ru-RU"/>
        </w:rPr>
        <w:t xml:space="preserve"> в рамках данной программы существующие лицензии клиента для </w:t>
      </w:r>
      <w:r w:rsidRPr="00720952">
        <w:rPr>
          <w:rFonts w:eastAsia="Calibri" w:cs="Tahoma"/>
          <w:szCs w:val="18"/>
        </w:rPr>
        <w:t>Windows</w:t>
      </w:r>
      <w:r w:rsidRPr="00A8133F">
        <w:rPr>
          <w:rFonts w:eastAsia="Calibri" w:cs="Tahoma"/>
          <w:szCs w:val="18"/>
          <w:lang w:val="ru-RU"/>
        </w:rPr>
        <w:t xml:space="preserve"> </w:t>
      </w:r>
      <w:r w:rsidRPr="00720952">
        <w:rPr>
          <w:rFonts w:eastAsia="Calibri" w:cs="Tahoma"/>
          <w:szCs w:val="18"/>
        </w:rPr>
        <w:t>Web</w:t>
      </w:r>
      <w:r w:rsidRPr="00A8133F">
        <w:rPr>
          <w:rFonts w:eastAsia="Calibri" w:cs="Tahoma"/>
          <w:szCs w:val="18"/>
          <w:lang w:val="ru-RU"/>
        </w:rPr>
        <w:t xml:space="preserve"> </w:t>
      </w:r>
      <w:r w:rsidRPr="00720952">
        <w:rPr>
          <w:rFonts w:eastAsia="Calibri" w:cs="Tahoma"/>
          <w:szCs w:val="18"/>
        </w:rPr>
        <w:t>Server </w:t>
      </w:r>
      <w:r w:rsidRPr="00A8133F">
        <w:rPr>
          <w:rFonts w:eastAsia="Calibri" w:cs="Tahoma"/>
          <w:szCs w:val="18"/>
          <w:lang w:val="ru-RU"/>
        </w:rPr>
        <w:t>остаются действительными.</w:t>
      </w:r>
    </w:p>
    <w:p w14:paraId="17D6500E" w14:textId="77777777" w:rsidR="00C066B5" w:rsidRPr="00A8133F"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A8133F">
        <w:rPr>
          <w:rFonts w:ascii="Tahoma" w:eastAsia="Calibri" w:hAnsi="Tahoma" w:cs="Tahoma"/>
          <w:sz w:val="18"/>
          <w:szCs w:val="18"/>
          <w:lang w:val="ru-RU"/>
        </w:rPr>
        <w:t xml:space="preserve">Лицензии, приобретенные в рамках этой программы включают покрытие </w:t>
      </w:r>
      <w:r w:rsidRPr="00720952">
        <w:rPr>
          <w:rFonts w:ascii="Tahoma" w:eastAsia="Calibri" w:hAnsi="Tahoma" w:cs="Tahoma"/>
          <w:sz w:val="18"/>
          <w:szCs w:val="18"/>
        </w:rPr>
        <w:t>Software</w:t>
      </w:r>
      <w:r w:rsidRPr="00A8133F">
        <w:rPr>
          <w:rFonts w:ascii="Tahoma" w:eastAsia="Calibri" w:hAnsi="Tahoma" w:cs="Tahoma"/>
          <w:sz w:val="18"/>
          <w:szCs w:val="18"/>
          <w:lang w:val="ru-RU"/>
        </w:rPr>
        <w:t xml:space="preserve"> </w:t>
      </w:r>
      <w:r w:rsidRPr="00720952">
        <w:rPr>
          <w:rFonts w:ascii="Tahoma" w:eastAsia="Calibri" w:hAnsi="Tahoma" w:cs="Tahoma"/>
          <w:sz w:val="18"/>
          <w:szCs w:val="18"/>
        </w:rPr>
        <w:t>Assurance</w:t>
      </w:r>
      <w:r w:rsidRPr="00A8133F">
        <w:rPr>
          <w:rFonts w:ascii="Tahoma" w:eastAsia="Calibri" w:hAnsi="Tahoma" w:cs="Tahoma"/>
          <w:sz w:val="18"/>
          <w:szCs w:val="18"/>
          <w:lang w:val="ru-RU"/>
        </w:rPr>
        <w:t>.</w:t>
      </w:r>
      <w:r w:rsidR="00213B12" w:rsidRPr="00A8133F">
        <w:rPr>
          <w:rFonts w:ascii="Tahoma" w:eastAsia="Calibri" w:hAnsi="Tahoma" w:cs="Tahoma"/>
          <w:sz w:val="18"/>
          <w:szCs w:val="18"/>
          <w:lang w:val="ru-RU"/>
        </w:rPr>
        <w:t xml:space="preserve"> </w:t>
      </w:r>
      <w:r w:rsidRPr="00A8133F">
        <w:rPr>
          <w:rFonts w:ascii="Tahoma" w:eastAsia="Calibri" w:hAnsi="Tahoma" w:cs="Tahoma"/>
          <w:sz w:val="18"/>
          <w:szCs w:val="18"/>
          <w:lang w:val="ru-RU"/>
        </w:rPr>
        <w:t>Срок действия такого покрытия истечет после истечения срока действия покрытия для соответствующих лицензий.</w:t>
      </w:r>
    </w:p>
    <w:p w14:paraId="13C9D958" w14:textId="77777777" w:rsidR="00C066B5" w:rsidRPr="00887412"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ru-RU"/>
        </w:rPr>
      </w:pPr>
      <w:r w:rsidRPr="00A8133F">
        <w:rPr>
          <w:rFonts w:ascii="Tahoma" w:eastAsia="Calibri" w:hAnsi="Tahoma" w:cs="Tahoma"/>
          <w:sz w:val="18"/>
          <w:szCs w:val="18"/>
          <w:lang w:val="ru-RU"/>
        </w:rPr>
        <w:lastRenderedPageBreak/>
        <w:t>Если клиенты приобрели бессрочные права для использования программного обеспечения в</w:t>
      </w:r>
      <w:r w:rsidR="00F41DA1">
        <w:rPr>
          <w:rFonts w:ascii="Tahoma" w:eastAsia="Calibri" w:hAnsi="Tahoma" w:cs="Tahoma"/>
          <w:sz w:val="18"/>
          <w:szCs w:val="18"/>
        </w:rPr>
        <w:t> </w:t>
      </w:r>
      <w:r w:rsidRPr="00A8133F">
        <w:rPr>
          <w:rFonts w:ascii="Tahoma" w:eastAsia="Calibri" w:hAnsi="Tahoma" w:cs="Tahoma"/>
          <w:sz w:val="18"/>
          <w:szCs w:val="18"/>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41A3B78C" w14:textId="77777777" w:rsidR="00887412" w:rsidRPr="00A8133F" w:rsidRDefault="00887412" w:rsidP="00887412">
      <w:pPr>
        <w:pStyle w:val="ListParagraph"/>
        <w:spacing w:after="60"/>
        <w:ind w:left="1440"/>
        <w:contextualSpacing w:val="0"/>
        <w:rPr>
          <w:rFonts w:ascii="Tahoma" w:hAnsi="Tahoma" w:cs="Tahoma"/>
          <w:sz w:val="18"/>
          <w:szCs w:val="18"/>
          <w:lang w:val="ru-RU"/>
        </w:rPr>
      </w:pPr>
    </w:p>
    <w:p w14:paraId="40C540A3" w14:textId="77777777" w:rsidR="00C066B5" w:rsidRPr="00A8133F" w:rsidRDefault="00C066B5" w:rsidP="00C066B5">
      <w:pPr>
        <w:numPr>
          <w:ilvl w:val="0"/>
          <w:numId w:val="56"/>
        </w:numPr>
        <w:tabs>
          <w:tab w:val="clear" w:pos="360"/>
          <w:tab w:val="num" w:pos="1440"/>
        </w:tabs>
        <w:spacing w:after="60"/>
        <w:ind w:left="1440"/>
        <w:rPr>
          <w:rFonts w:cs="Tahoma"/>
          <w:szCs w:val="18"/>
          <w:lang w:val="ru-RU"/>
        </w:rPr>
      </w:pPr>
      <w:r w:rsidRPr="00A8133F">
        <w:rPr>
          <w:rFonts w:cs="Tahoma"/>
          <w:color w:val="000000"/>
          <w:szCs w:val="18"/>
          <w:lang w:val="ru-RU"/>
        </w:rPr>
        <w:t xml:space="preserve">Для целей последующего предоставления лицензии </w:t>
      </w:r>
      <w:r w:rsidRPr="00720952">
        <w:rPr>
          <w:rFonts w:cs="Tahoma"/>
          <w:color w:val="000000"/>
          <w:szCs w:val="18"/>
        </w:rPr>
        <w:t>Windows</w:t>
      </w:r>
      <w:r w:rsidRPr="00A8133F">
        <w:rPr>
          <w:rFonts w:cs="Tahoma"/>
          <w:color w:val="000000"/>
          <w:szCs w:val="18"/>
          <w:lang w:val="ru-RU"/>
        </w:rPr>
        <w:t xml:space="preserve"> </w:t>
      </w:r>
      <w:r w:rsidRPr="00720952">
        <w:rPr>
          <w:rFonts w:cs="Tahoma"/>
          <w:color w:val="000000"/>
          <w:szCs w:val="18"/>
        </w:rPr>
        <w:t>Web</w:t>
      </w:r>
      <w:r w:rsidRPr="00A8133F">
        <w:rPr>
          <w:rFonts w:cs="Tahoma"/>
          <w:color w:val="000000"/>
          <w:szCs w:val="18"/>
          <w:lang w:val="ru-RU"/>
        </w:rPr>
        <w:t xml:space="preserve"> </w:t>
      </w:r>
      <w:r w:rsidRPr="00720952">
        <w:rPr>
          <w:rFonts w:cs="Tahoma"/>
          <w:color w:val="000000"/>
          <w:szCs w:val="18"/>
        </w:rPr>
        <w:t>Server</w:t>
      </w:r>
      <w:r w:rsidRPr="00A8133F">
        <w:rPr>
          <w:rFonts w:cs="Tahoma"/>
          <w:color w:val="000000"/>
          <w:szCs w:val="18"/>
          <w:lang w:val="ru-RU"/>
        </w:rPr>
        <w:t xml:space="preserve"> 2008 </w:t>
      </w:r>
      <w:r w:rsidRPr="00720952">
        <w:rPr>
          <w:rFonts w:cs="Tahoma"/>
          <w:color w:val="000000"/>
          <w:szCs w:val="18"/>
        </w:rPr>
        <w:t>R</w:t>
      </w:r>
      <w:r w:rsidRPr="00A8133F">
        <w:rPr>
          <w:rFonts w:cs="Tahoma"/>
          <w:color w:val="000000"/>
          <w:szCs w:val="18"/>
          <w:lang w:val="ru-RU"/>
        </w:rPr>
        <w:t xml:space="preserve">2, </w:t>
      </w:r>
      <w:r w:rsidRPr="00A8133F">
        <w:rPr>
          <w:rFonts w:cs="Tahoma"/>
          <w:bCs/>
          <w:color w:val="000000"/>
          <w:szCs w:val="18"/>
          <w:lang w:val="ru-RU"/>
        </w:rPr>
        <w:t>приобретенные впоследствии в течение срока действия того же соглашения о регистрации в</w:t>
      </w:r>
      <w:r w:rsidR="00F41DA1">
        <w:rPr>
          <w:rFonts w:cs="Tahoma"/>
          <w:bCs/>
          <w:color w:val="000000"/>
          <w:szCs w:val="18"/>
        </w:rPr>
        <w:t> </w:t>
      </w:r>
      <w:r w:rsidRPr="00A8133F">
        <w:rPr>
          <w:rFonts w:cs="Tahoma"/>
          <w:bCs/>
          <w:color w:val="000000"/>
          <w:szCs w:val="18"/>
          <w:lang w:val="ru-RU"/>
        </w:rPr>
        <w:t xml:space="preserve">рамках запланированного процесса сверки по соглашению </w:t>
      </w:r>
      <w:r w:rsidRPr="00720952">
        <w:rPr>
          <w:rFonts w:cs="Tahoma"/>
          <w:bCs/>
          <w:color w:val="000000"/>
          <w:szCs w:val="18"/>
        </w:rPr>
        <w:t>Enterprise</w:t>
      </w:r>
      <w:r w:rsidRPr="00A8133F">
        <w:rPr>
          <w:rFonts w:cs="Tahoma"/>
          <w:bCs/>
          <w:color w:val="000000"/>
          <w:szCs w:val="18"/>
          <w:lang w:val="ru-RU"/>
        </w:rPr>
        <w:t xml:space="preserve">, </w:t>
      </w:r>
      <w:r w:rsidRPr="00720952">
        <w:rPr>
          <w:rFonts w:cs="Tahoma"/>
          <w:bCs/>
          <w:color w:val="000000"/>
          <w:szCs w:val="18"/>
        </w:rPr>
        <w:t>Enterprise</w:t>
      </w:r>
      <w:r w:rsidRPr="00A8133F">
        <w:rPr>
          <w:rFonts w:cs="Tahoma"/>
          <w:bCs/>
          <w:color w:val="000000"/>
          <w:szCs w:val="18"/>
          <w:lang w:val="ru-RU"/>
        </w:rPr>
        <w:t xml:space="preserve"> </w:t>
      </w:r>
      <w:r w:rsidRPr="00720952">
        <w:rPr>
          <w:rFonts w:cs="Tahoma"/>
          <w:bCs/>
          <w:color w:val="000000"/>
          <w:szCs w:val="18"/>
        </w:rPr>
        <w:t>Subscription</w:t>
      </w:r>
      <w:r w:rsidRPr="00A8133F">
        <w:rPr>
          <w:rFonts w:cs="Tahoma"/>
          <w:bCs/>
          <w:color w:val="000000"/>
          <w:szCs w:val="18"/>
          <w:lang w:val="ru-RU"/>
        </w:rPr>
        <w:t xml:space="preserve">, </w:t>
      </w:r>
      <w:r w:rsidRPr="00720952">
        <w:rPr>
          <w:rFonts w:cs="Tahoma"/>
          <w:bCs/>
          <w:color w:val="000000"/>
          <w:szCs w:val="18"/>
        </w:rPr>
        <w:t>Open</w:t>
      </w:r>
      <w:r w:rsidRPr="00A8133F">
        <w:rPr>
          <w:rFonts w:cs="Tahoma"/>
          <w:bCs/>
          <w:color w:val="000000"/>
          <w:szCs w:val="18"/>
          <w:lang w:val="ru-RU"/>
        </w:rPr>
        <w:t xml:space="preserve"> </w:t>
      </w:r>
      <w:r w:rsidRPr="00720952">
        <w:rPr>
          <w:rFonts w:cs="Tahoma"/>
          <w:bCs/>
          <w:color w:val="000000"/>
          <w:szCs w:val="18"/>
        </w:rPr>
        <w:t>Value</w:t>
      </w:r>
      <w:r w:rsidRPr="00A8133F">
        <w:rPr>
          <w:rFonts w:cs="Tahoma"/>
          <w:bCs/>
          <w:color w:val="000000"/>
          <w:szCs w:val="18"/>
          <w:lang w:val="ru-RU"/>
        </w:rPr>
        <w:t xml:space="preserve"> </w:t>
      </w:r>
      <w:r w:rsidRPr="00720952">
        <w:rPr>
          <w:rFonts w:cs="Tahoma"/>
          <w:bCs/>
          <w:color w:val="000000"/>
          <w:szCs w:val="18"/>
        </w:rPr>
        <w:t>Subscription</w:t>
      </w:r>
      <w:r w:rsidRPr="00A8133F">
        <w:rPr>
          <w:rFonts w:cs="Tahoma"/>
          <w:bCs/>
          <w:color w:val="000000"/>
          <w:szCs w:val="18"/>
          <w:lang w:val="ru-RU"/>
        </w:rPr>
        <w:t xml:space="preserve"> или </w:t>
      </w:r>
      <w:r w:rsidRPr="00720952">
        <w:rPr>
          <w:rFonts w:cs="Tahoma"/>
          <w:bCs/>
          <w:color w:val="000000"/>
          <w:szCs w:val="18"/>
        </w:rPr>
        <w:t>Enrollment</w:t>
      </w:r>
      <w:r w:rsidRPr="00A8133F">
        <w:rPr>
          <w:rFonts w:cs="Tahoma"/>
          <w:bCs/>
          <w:color w:val="000000"/>
          <w:szCs w:val="18"/>
          <w:lang w:val="ru-RU"/>
        </w:rPr>
        <w:t xml:space="preserve"> </w:t>
      </w:r>
      <w:r w:rsidRPr="00720952">
        <w:rPr>
          <w:rFonts w:cs="Tahoma"/>
          <w:bCs/>
          <w:color w:val="000000"/>
          <w:szCs w:val="18"/>
        </w:rPr>
        <w:t>for</w:t>
      </w:r>
      <w:r w:rsidRPr="00A8133F">
        <w:rPr>
          <w:rFonts w:cs="Tahoma"/>
          <w:bCs/>
          <w:color w:val="000000"/>
          <w:szCs w:val="18"/>
          <w:lang w:val="ru-RU"/>
        </w:rPr>
        <w:t xml:space="preserve"> </w:t>
      </w:r>
      <w:r w:rsidRPr="00720952">
        <w:rPr>
          <w:rFonts w:cs="Tahoma"/>
          <w:bCs/>
          <w:color w:val="000000"/>
          <w:szCs w:val="18"/>
        </w:rPr>
        <w:t>Education</w:t>
      </w:r>
      <w:r w:rsidRPr="00A8133F">
        <w:rPr>
          <w:rFonts w:cs="Tahoma"/>
          <w:bCs/>
          <w:color w:val="000000"/>
          <w:szCs w:val="18"/>
          <w:lang w:val="ru-RU"/>
        </w:rPr>
        <w:t xml:space="preserve"> </w:t>
      </w:r>
      <w:r w:rsidRPr="00720952">
        <w:rPr>
          <w:rFonts w:cs="Tahoma"/>
          <w:bCs/>
          <w:color w:val="000000"/>
          <w:szCs w:val="18"/>
        </w:rPr>
        <w:t>Solutions</w:t>
      </w:r>
      <w:r w:rsidRPr="00A8133F">
        <w:rPr>
          <w:rFonts w:cs="Tahoma"/>
          <w:bCs/>
          <w:color w:val="000000"/>
          <w:szCs w:val="18"/>
          <w:lang w:val="ru-RU"/>
        </w:rPr>
        <w:t xml:space="preserve">, также считаются Соответствующими лицензиями. </w:t>
      </w:r>
    </w:p>
    <w:p w14:paraId="6A4D91B1" w14:textId="77777777" w:rsidR="00C066B5" w:rsidRPr="00A8133F" w:rsidRDefault="00C066B5" w:rsidP="00C066B5">
      <w:pPr>
        <w:numPr>
          <w:ilvl w:val="0"/>
          <w:numId w:val="56"/>
        </w:numPr>
        <w:tabs>
          <w:tab w:val="clear" w:pos="360"/>
          <w:tab w:val="num" w:pos="1440"/>
        </w:tabs>
        <w:spacing w:after="60"/>
        <w:ind w:left="1440"/>
        <w:rPr>
          <w:rFonts w:cs="Tahoma"/>
          <w:szCs w:val="18"/>
          <w:lang w:val="ru-RU"/>
        </w:rPr>
      </w:pPr>
      <w:r w:rsidRPr="00A8133F">
        <w:rPr>
          <w:rFonts w:cs="Tahoma"/>
          <w:bCs/>
          <w:color w:val="000000"/>
          <w:szCs w:val="18"/>
          <w:lang w:val="ru-RU"/>
        </w:rPr>
        <w:t xml:space="preserve">Несмотря на предоставление лицензий </w:t>
      </w:r>
      <w:r w:rsidRPr="00720952">
        <w:rPr>
          <w:rFonts w:cs="Tahoma"/>
          <w:bCs/>
          <w:color w:val="000000"/>
          <w:szCs w:val="18"/>
        </w:rPr>
        <w:t>Windows</w:t>
      </w:r>
      <w:r w:rsidRPr="00A8133F">
        <w:rPr>
          <w:rFonts w:cs="Tahoma"/>
          <w:bCs/>
          <w:color w:val="000000"/>
          <w:szCs w:val="18"/>
          <w:lang w:val="ru-RU"/>
        </w:rPr>
        <w:t xml:space="preserve"> </w:t>
      </w:r>
      <w:r w:rsidRPr="00720952">
        <w:rPr>
          <w:rFonts w:cs="Tahoma"/>
          <w:bCs/>
          <w:color w:val="000000"/>
          <w:szCs w:val="18"/>
        </w:rPr>
        <w:t>Server</w:t>
      </w:r>
      <w:r w:rsidRPr="00A8133F">
        <w:rPr>
          <w:rFonts w:cs="Tahoma"/>
          <w:bCs/>
          <w:color w:val="000000"/>
          <w:szCs w:val="18"/>
          <w:lang w:val="ru-RU"/>
        </w:rPr>
        <w:t xml:space="preserve"> 2012 </w:t>
      </w:r>
      <w:r w:rsidRPr="00720952">
        <w:rPr>
          <w:rFonts w:cs="Tahoma"/>
          <w:bCs/>
          <w:color w:val="000000"/>
          <w:szCs w:val="18"/>
        </w:rPr>
        <w:t>Standard</w:t>
      </w:r>
      <w:r w:rsidRPr="00A8133F">
        <w:rPr>
          <w:rFonts w:cs="Tahoma"/>
          <w:bCs/>
          <w:color w:val="000000"/>
          <w:szCs w:val="18"/>
          <w:lang w:val="ru-RU"/>
        </w:rPr>
        <w:t xml:space="preserve"> и любые обновления до</w:t>
      </w:r>
      <w:r w:rsidR="00F41DA1">
        <w:rPr>
          <w:rFonts w:cs="Tahoma"/>
          <w:bCs/>
          <w:color w:val="000000"/>
          <w:szCs w:val="18"/>
        </w:rPr>
        <w:t> </w:t>
      </w:r>
      <w:r w:rsidRPr="00A8133F">
        <w:rPr>
          <w:rFonts w:cs="Tahoma"/>
          <w:bCs/>
          <w:color w:val="000000"/>
          <w:szCs w:val="18"/>
          <w:lang w:val="ru-RU"/>
        </w:rPr>
        <w:t>этой версии, обязанности платить за Соответствующие лицензии и покрытие полностью остается в силе.</w:t>
      </w:r>
    </w:p>
    <w:p w14:paraId="3CDB2365" w14:textId="77777777" w:rsidR="00C066B5" w:rsidRPr="00A8133F" w:rsidRDefault="00C066B5" w:rsidP="00C066B5">
      <w:pPr>
        <w:ind w:left="1440"/>
        <w:rPr>
          <w:rFonts w:cs="Tahoma"/>
          <w:szCs w:val="18"/>
          <w:lang w:val="ru-RU"/>
        </w:rPr>
      </w:pPr>
    </w:p>
    <w:p w14:paraId="3DE9A957" w14:textId="77777777" w:rsidR="00C066B5" w:rsidRPr="00A8133F" w:rsidRDefault="00C066B5" w:rsidP="00C066B5">
      <w:pPr>
        <w:spacing w:after="60"/>
        <w:ind w:left="720"/>
        <w:rPr>
          <w:lang w:val="ru-RU"/>
        </w:rPr>
      </w:pPr>
      <w:r w:rsidRPr="00A8133F">
        <w:rPr>
          <w:rFonts w:eastAsia="Calibri" w:cs="Tahoma"/>
          <w:b/>
          <w:szCs w:val="18"/>
          <w:lang w:val="ru-RU"/>
        </w:rPr>
        <w:t xml:space="preserve">Дополнительные сведения об использовании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или </w:t>
      </w:r>
      <w:r w:rsidRPr="00D7143B">
        <w:rPr>
          <w:rFonts w:eastAsia="Calibri" w:cs="Tahoma"/>
          <w:b/>
          <w:szCs w:val="18"/>
        </w:rPr>
        <w:t>Windows</w:t>
      </w:r>
      <w:r w:rsidRPr="00A8133F">
        <w:rPr>
          <w:rFonts w:eastAsia="Calibri" w:cs="Tahoma"/>
          <w:b/>
          <w:szCs w:val="18"/>
          <w:lang w:val="ru-RU"/>
        </w:rPr>
        <w:t xml:space="preserve"> </w:t>
      </w:r>
      <w:r w:rsidRPr="00D7143B">
        <w:rPr>
          <w:rFonts w:eastAsia="Calibri" w:cs="Tahoma"/>
          <w:b/>
          <w:szCs w:val="18"/>
        </w:rPr>
        <w:t>Server</w:t>
      </w:r>
      <w:r w:rsidRPr="00A8133F">
        <w:rPr>
          <w:rFonts w:eastAsia="Calibri" w:cs="Tahoma"/>
          <w:b/>
          <w:szCs w:val="18"/>
          <w:lang w:val="ru-RU"/>
        </w:rPr>
        <w:t xml:space="preserve"> 2012 </w:t>
      </w:r>
      <w:r w:rsidRPr="00D7143B">
        <w:rPr>
          <w:rFonts w:eastAsia="Calibri" w:cs="Tahoma"/>
          <w:b/>
          <w:szCs w:val="18"/>
        </w:rPr>
        <w:t>R</w:t>
      </w:r>
      <w:r w:rsidRPr="00A8133F">
        <w:rPr>
          <w:rFonts w:eastAsia="Calibri" w:cs="Tahoma"/>
          <w:b/>
          <w:szCs w:val="18"/>
          <w:lang w:val="ru-RU"/>
        </w:rPr>
        <w:t>2 в качестве Веб-сервера</w:t>
      </w:r>
    </w:p>
    <w:p w14:paraId="48124BAB" w14:textId="77777777" w:rsidR="00C066B5" w:rsidRPr="00024CEC" w:rsidRDefault="00C066B5" w:rsidP="00C066B5">
      <w:pPr>
        <w:ind w:left="720"/>
        <w:rPr>
          <w:lang w:val="ru-RU"/>
        </w:rPr>
      </w:pPr>
      <w:r w:rsidRPr="00A8133F">
        <w:rPr>
          <w:rFonts w:eastAsia="Calibri" w:cs="Tahoma"/>
          <w:szCs w:val="18"/>
          <w:lang w:val="ru-RU"/>
        </w:rPr>
        <w:t xml:space="preserve">Когда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Standard</w:t>
      </w:r>
      <w:r w:rsidRPr="00A8133F">
        <w:rPr>
          <w:rFonts w:eastAsia="Calibri" w:cs="Tahoma"/>
          <w:szCs w:val="18"/>
          <w:lang w:val="ru-RU"/>
        </w:rPr>
        <w:t xml:space="preserve"> или </w:t>
      </w:r>
      <w:r w:rsidRPr="00D7143B">
        <w:rPr>
          <w:rFonts w:eastAsia="Calibri" w:cs="Tahoma"/>
          <w:szCs w:val="18"/>
        </w:rPr>
        <w:t>Datacenter</w:t>
      </w:r>
      <w:r w:rsidRPr="00A8133F">
        <w:rPr>
          <w:rFonts w:eastAsia="Calibri" w:cs="Tahoma"/>
          <w:szCs w:val="18"/>
          <w:lang w:val="ru-RU"/>
        </w:rPr>
        <w:t xml:space="preserve"> либо </w:t>
      </w:r>
      <w:r w:rsidRPr="00D7143B">
        <w:rPr>
          <w:rFonts w:eastAsia="Calibri" w:cs="Tahoma"/>
          <w:szCs w:val="18"/>
        </w:rPr>
        <w:t>Windows</w:t>
      </w:r>
      <w:r w:rsidRPr="00A8133F">
        <w:rPr>
          <w:rFonts w:eastAsia="Calibri" w:cs="Tahoma"/>
          <w:szCs w:val="18"/>
          <w:lang w:val="ru-RU"/>
        </w:rPr>
        <w:t xml:space="preserve"> </w:t>
      </w:r>
      <w:r w:rsidRPr="00D7143B">
        <w:rPr>
          <w:rFonts w:eastAsia="Calibri" w:cs="Tahoma"/>
          <w:szCs w:val="18"/>
        </w:rPr>
        <w:t>Server</w:t>
      </w:r>
      <w:r w:rsidRPr="00A8133F">
        <w:rPr>
          <w:rFonts w:eastAsia="Calibri" w:cs="Tahoma"/>
          <w:szCs w:val="18"/>
          <w:lang w:val="ru-RU"/>
        </w:rPr>
        <w:t xml:space="preserve"> 2012 </w:t>
      </w:r>
      <w:r w:rsidRPr="00D7143B">
        <w:rPr>
          <w:rFonts w:eastAsia="Calibri" w:cs="Tahoma"/>
          <w:szCs w:val="18"/>
        </w:rPr>
        <w:t>R</w:t>
      </w:r>
      <w:r w:rsidRPr="00A8133F">
        <w:rPr>
          <w:rFonts w:eastAsia="Calibri" w:cs="Tahoma"/>
          <w:szCs w:val="18"/>
          <w:lang w:val="ru-RU"/>
        </w:rPr>
        <w:t xml:space="preserve">2 </w:t>
      </w:r>
      <w:r w:rsidRPr="00D7143B">
        <w:rPr>
          <w:rFonts w:eastAsia="Calibri" w:cs="Tahoma"/>
          <w:szCs w:val="18"/>
        </w:rPr>
        <w:t>Standard</w:t>
      </w:r>
      <w:r w:rsidRPr="00A8133F">
        <w:rPr>
          <w:rFonts w:eastAsia="Calibri" w:cs="Tahoma"/>
          <w:szCs w:val="18"/>
          <w:lang w:val="ru-RU"/>
        </w:rPr>
        <w:t xml:space="preserve"> или </w:t>
      </w:r>
      <w:r w:rsidRPr="00D7143B">
        <w:rPr>
          <w:rFonts w:eastAsia="Calibri" w:cs="Tahoma"/>
          <w:szCs w:val="18"/>
        </w:rPr>
        <w:t>Datacenter</w:t>
      </w:r>
      <w:r w:rsidRPr="00A8133F">
        <w:rPr>
          <w:rFonts w:eastAsia="Calibri" w:cs="Tahoma"/>
          <w:szCs w:val="18"/>
          <w:lang w:val="ru-RU"/>
        </w:rPr>
        <w:t xml:space="preserve"> используется в качестве Веб-сервера, для доступа к программному обеспечению не требуются клиентские лицензии. </w:t>
      </w:r>
      <w:r w:rsidRPr="00A8133F">
        <w:rPr>
          <w:lang w:val="ru-RU"/>
        </w:rPr>
        <w:t>«Веб-загрузка» означает загрузку, при</w:t>
      </w:r>
      <w:r w:rsidRPr="00A8133F">
        <w:rPr>
          <w:bCs/>
          <w:lang w:val="ru-RU"/>
        </w:rPr>
        <w:t xml:space="preserve"> </w:t>
      </w:r>
      <w:r w:rsidRPr="00A8133F">
        <w:rPr>
          <w:lang w:val="ru-RU"/>
        </w:rPr>
        <w:t xml:space="preserve">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w:t>
      </w:r>
      <w:r w:rsidRPr="00D7143B">
        <w:t>POP</w:t>
      </w:r>
      <w:r w:rsidRPr="00A8133F">
        <w:rPr>
          <w:lang w:val="ru-RU"/>
        </w:rPr>
        <w:t>3</w:t>
      </w:r>
      <w:r w:rsidRPr="00A8133F">
        <w:rPr>
          <w:u w:val="single"/>
          <w:lang w:val="ru-RU"/>
        </w:rPr>
        <w:t xml:space="preserve"> </w:t>
      </w:r>
      <w:r w:rsidRPr="00A8133F">
        <w:rPr>
          <w:lang w:val="ru-RU"/>
        </w:rPr>
        <w:t>почты, а</w:t>
      </w:r>
      <w:r w:rsidR="00F41DA1">
        <w:t> </w:t>
      </w:r>
      <w:r w:rsidRPr="00A8133F">
        <w:rPr>
          <w:lang w:val="ru-RU"/>
        </w:rPr>
        <w:t>доступ к содержимому, информации и приложениям, обслуживаемым программным обеспечением, для ваших сотрудников неограничен.</w:t>
      </w:r>
      <w:r w:rsidR="00213B12" w:rsidRPr="00A8133F">
        <w:rPr>
          <w:lang w:val="ru-RU"/>
        </w:rPr>
        <w:t xml:space="preserve"> </w:t>
      </w:r>
      <w:r w:rsidRPr="00024CEC">
        <w:rPr>
          <w:rFonts w:eastAsia="Calibri" w:cs="Tahoma"/>
          <w:szCs w:val="18"/>
          <w:lang w:val="ru-RU"/>
        </w:rPr>
        <w:t>Дополнительные сведения см. в документе «Права на использование продуктов».</w:t>
      </w:r>
    </w:p>
    <w:sectPr w:rsidR="00C066B5" w:rsidRPr="00024CEC"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16F935" w14:textId="77777777" w:rsidR="00F06D7A" w:rsidRDefault="00F06D7A">
      <w:r>
        <w:separator/>
      </w:r>
    </w:p>
  </w:endnote>
  <w:endnote w:type="continuationSeparator" w:id="0">
    <w:p w14:paraId="19F53D89" w14:textId="77777777" w:rsidR="00F06D7A" w:rsidRDefault="00F06D7A">
      <w:r>
        <w:continuationSeparator/>
      </w:r>
    </w:p>
  </w:endnote>
  <w:endnote w:type="continuationNotice" w:id="1">
    <w:p w14:paraId="56D9DE0F" w14:textId="77777777" w:rsidR="00F06D7A" w:rsidRDefault="00F06D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BA4D39" w14:textId="77777777" w:rsidR="00C520CC" w:rsidRPr="00A8133F" w:rsidRDefault="00C520CC">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rPr>
      <w:t>© Корпорация Microsoft (Microsoft Corporation), 2009. Все права защищены.</w:t>
    </w:r>
    <w:r>
      <w:rPr>
        <w:rFonts w:ascii="Trebuchet MS" w:hAnsi="Trebuchet MS"/>
        <w:color w:val="808080"/>
        <w:sz w:val="14"/>
      </w:rPr>
      <w:tab/>
    </w:r>
    <w:r w:rsidRPr="00A8133F">
      <w:rPr>
        <w:rFonts w:ascii="Trebuchet MS" w:hAnsi="Trebuchet MS"/>
        <w:color w:val="808080"/>
        <w:sz w:val="14"/>
        <w:lang w:val="ru-RU"/>
      </w:rPr>
      <w:t xml:space="preserve">Страница </w:t>
    </w:r>
    <w:r>
      <w:fldChar w:fldCharType="begin"/>
    </w:r>
    <w:r w:rsidRPr="00A8133F">
      <w:rPr>
        <w:lang w:val="ru-RU"/>
      </w:rPr>
      <w:instrText xml:space="preserve"> </w:instrText>
    </w:r>
    <w:r>
      <w:instrText>PAGE</w:instrText>
    </w:r>
    <w:r w:rsidRPr="00A8133F">
      <w:rPr>
        <w:lang w:val="ru-RU"/>
      </w:rPr>
      <w:instrText xml:space="preserve"> </w:instrText>
    </w:r>
    <w:r>
      <w:fldChar w:fldCharType="separate"/>
    </w:r>
    <w:r w:rsidRPr="00A8133F">
      <w:rPr>
        <w:noProof/>
        <w:lang w:val="ru-RU"/>
      </w:rPr>
      <w:t>2</w:t>
    </w:r>
    <w:r>
      <w:fldChar w:fldCharType="end"/>
    </w:r>
    <w:r w:rsidRPr="00A8133F">
      <w:rPr>
        <w:rFonts w:ascii="Trebuchet MS" w:hAnsi="Trebuchet MS"/>
        <w:color w:val="808080"/>
        <w:sz w:val="14"/>
        <w:lang w:val="ru-RU"/>
      </w:rPr>
      <w:t xml:space="preserve"> из </w:t>
    </w:r>
    <w:r w:rsidR="00B91E2C">
      <w:fldChar w:fldCharType="begin"/>
    </w:r>
    <w:r w:rsidR="00B91E2C">
      <w:instrText xml:space="preserve"> NUMPAGES </w:instrText>
    </w:r>
    <w:r w:rsidR="00B91E2C">
      <w:fldChar w:fldCharType="separate"/>
    </w:r>
    <w:r w:rsidRPr="00A8133F">
      <w:rPr>
        <w:noProof/>
        <w:lang w:val="ru-RU"/>
      </w:rPr>
      <w:t>224</w:t>
    </w:r>
    <w:r w:rsidR="00B91E2C">
      <w:rPr>
        <w:noProof/>
        <w:lang w:val="ru-RU"/>
      </w:rPr>
      <w:fldChar w:fldCharType="end"/>
    </w:r>
    <w:r w:rsidRPr="00A8133F">
      <w:rPr>
        <w:lang w:val="ru-RU"/>
      </w:rPr>
      <w:t xml:space="preserve"> Дата публикации: апрель 2009</w:t>
    </w:r>
    <w:r>
      <w:t> </w:t>
    </w:r>
    <w:r w:rsidRPr="00A8133F">
      <w:rPr>
        <w:lang w:val="ru-RU"/>
      </w:rPr>
      <w:t>г.</w:t>
    </w:r>
  </w:p>
  <w:p w14:paraId="04314A71" w14:textId="77777777" w:rsidR="00C520CC" w:rsidRPr="00A8133F" w:rsidRDefault="00C520CC">
    <w:pPr>
      <w:pStyle w:val="Footer"/>
      <w:pBdr>
        <w:top w:val="single" w:sz="6" w:space="1" w:color="808080"/>
      </w:pBdr>
      <w:tabs>
        <w:tab w:val="clear" w:pos="5155"/>
        <w:tab w:val="clear" w:pos="10325"/>
        <w:tab w:val="right" w:pos="10620"/>
      </w:tabs>
      <w:ind w:left="-540"/>
      <w:rPr>
        <w:rFonts w:ascii="Verdana" w:hAnsi="Verdana"/>
        <w:color w:val="808080"/>
        <w:sz w:val="16"/>
        <w:lang w:val="ru-RU"/>
      </w:rPr>
    </w:pPr>
    <w:r w:rsidRPr="00A8133F">
      <w:rPr>
        <w:rFonts w:ascii="Trebuchet MS" w:hAnsi="Trebuchet MS"/>
        <w:color w:val="808080"/>
        <w:sz w:val="14"/>
        <w:lang w:val="ru-RU"/>
      </w:rPr>
      <w:t xml:space="preserve"> </w:t>
    </w:r>
    <w:r>
      <w:rPr>
        <w:rFonts w:ascii="Trebuchet MS" w:hAnsi="Trebuchet MS"/>
        <w:color w:val="808080"/>
        <w:sz w:val="14"/>
      </w:rPr>
      <w:t>Microsoft</w:t>
    </w:r>
    <w:r w:rsidRPr="00A8133F">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A8133F">
      <w:rPr>
        <w:rFonts w:ascii="Trebuchet MS" w:hAnsi="Trebuchet MS"/>
        <w:color w:val="808080"/>
        <w:sz w:val="14"/>
        <w:lang w:val="ru-RU"/>
      </w:rPr>
      <w:t xml:space="preserve">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7F7D3C" w14:textId="77777777" w:rsidR="00C520CC" w:rsidRDefault="00C520CC"/>
  <w:p w14:paraId="7DF458D6" w14:textId="77777777" w:rsidR="00C520CC" w:rsidRPr="005D0DB4" w:rsidRDefault="00C520CC" w:rsidP="00D7143B">
    <w:pPr>
      <w:pStyle w:val="Footer"/>
      <w:pBdr>
        <w:top w:val="single" w:sz="6" w:space="1" w:color="808080"/>
      </w:pBdr>
      <w:tabs>
        <w:tab w:val="clear" w:pos="5155"/>
        <w:tab w:val="clear" w:pos="10325"/>
        <w:tab w:val="right" w:pos="9360"/>
      </w:tabs>
      <w:rPr>
        <w:rFonts w:ascii="Trebuchet MS" w:hAnsi="Trebuchet MS"/>
        <w:color w:val="808080"/>
        <w:sz w:val="14"/>
        <w:lang w:val="ru-RU"/>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r>
    <w:r w:rsidRPr="005D0DB4">
      <w:rPr>
        <w:rFonts w:ascii="Trebuchet MS" w:hAnsi="Trebuchet MS"/>
        <w:color w:val="808080"/>
        <w:sz w:val="14"/>
        <w:lang w:val="ru-RU"/>
      </w:rPr>
      <w:t xml:space="preserve">Стр. </w:t>
    </w:r>
    <w:r w:rsidRPr="006C09C9">
      <w:rPr>
        <w:noProof/>
      </w:rPr>
      <w:fldChar w:fldCharType="begin"/>
    </w:r>
    <w:r w:rsidRPr="005D0DB4">
      <w:rPr>
        <w:noProof/>
        <w:lang w:val="ru-RU"/>
      </w:rPr>
      <w:instrText xml:space="preserve"> </w:instrText>
    </w:r>
    <w:r w:rsidRPr="006C09C9">
      <w:rPr>
        <w:noProof/>
      </w:rPr>
      <w:instrText>PAGE</w:instrText>
    </w:r>
    <w:r w:rsidRPr="005D0DB4">
      <w:rPr>
        <w:noProof/>
        <w:lang w:val="ru-RU"/>
      </w:rPr>
      <w:instrText xml:space="preserve"> </w:instrText>
    </w:r>
    <w:r w:rsidRPr="006C09C9">
      <w:rPr>
        <w:noProof/>
      </w:rPr>
      <w:fldChar w:fldCharType="separate"/>
    </w:r>
    <w:r w:rsidR="00107618">
      <w:rPr>
        <w:noProof/>
      </w:rPr>
      <w:t>1</w:t>
    </w:r>
    <w:r w:rsidRPr="006C09C9">
      <w:rPr>
        <w:noProof/>
      </w:rPr>
      <w:fldChar w:fldCharType="end"/>
    </w:r>
    <w:r w:rsidRPr="005D0DB4">
      <w:rPr>
        <w:rFonts w:ascii="Trebuchet MS" w:hAnsi="Trebuchet MS"/>
        <w:color w:val="808080"/>
        <w:sz w:val="14"/>
        <w:lang w:val="ru-RU"/>
      </w:rPr>
      <w:t xml:space="preserve"> из </w:t>
    </w:r>
    <w:r w:rsidRPr="006C09C9">
      <w:rPr>
        <w:noProof/>
      </w:rPr>
      <w:fldChar w:fldCharType="begin"/>
    </w:r>
    <w:r w:rsidRPr="005D0DB4">
      <w:rPr>
        <w:noProof/>
        <w:lang w:val="ru-RU"/>
      </w:rPr>
      <w:instrText xml:space="preserve"> </w:instrText>
    </w:r>
    <w:r w:rsidRPr="006C09C9">
      <w:rPr>
        <w:noProof/>
      </w:rPr>
      <w:instrText>NUMPAGES</w:instrText>
    </w:r>
    <w:r w:rsidRPr="005D0DB4">
      <w:rPr>
        <w:noProof/>
        <w:lang w:val="ru-RU"/>
      </w:rPr>
      <w:instrText xml:space="preserve"> </w:instrText>
    </w:r>
    <w:r w:rsidRPr="006C09C9">
      <w:rPr>
        <w:noProof/>
      </w:rPr>
      <w:fldChar w:fldCharType="separate"/>
    </w:r>
    <w:r w:rsidR="00107618">
      <w:rPr>
        <w:noProof/>
      </w:rPr>
      <w:t>227</w:t>
    </w:r>
    <w:r w:rsidRPr="006C09C9">
      <w:rPr>
        <w:noProof/>
      </w:rPr>
      <w:fldChar w:fldCharType="end"/>
    </w:r>
    <w:r w:rsidRPr="005D0DB4">
      <w:rPr>
        <w:rFonts w:ascii="Trebuchet MS" w:hAnsi="Trebuchet MS"/>
        <w:color w:val="808080"/>
        <w:sz w:val="14"/>
        <w:lang w:val="ru-RU"/>
      </w:rPr>
      <w:t xml:space="preserve"> Дата публикации: Марта 2014 г.</w:t>
    </w:r>
  </w:p>
  <w:p w14:paraId="2200F51E" w14:textId="77777777" w:rsidR="00C520CC" w:rsidRPr="00A8133F" w:rsidRDefault="00C520CC">
    <w:pPr>
      <w:pStyle w:val="Footer"/>
      <w:rPr>
        <w:rFonts w:ascii="Trebuchet MS" w:hAnsi="Trebuchet MS"/>
        <w:color w:val="808080"/>
        <w:sz w:val="14"/>
        <w:lang w:val="ru-RU"/>
      </w:rPr>
    </w:pPr>
    <w:r>
      <w:rPr>
        <w:rFonts w:ascii="Trebuchet MS" w:hAnsi="Trebuchet MS"/>
        <w:color w:val="808080"/>
        <w:sz w:val="14"/>
      </w:rPr>
      <w:t>Microsoft</w:t>
    </w:r>
    <w:r w:rsidRPr="00A8133F">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A8133F">
      <w:rPr>
        <w:rFonts w:ascii="Trebuchet MS" w:hAnsi="Trebuchet MS"/>
        <w:color w:val="808080"/>
        <w:sz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16E826" w14:textId="77777777" w:rsidR="00C520CC" w:rsidRDefault="00C520CC" w:rsidP="006C09C9"/>
  <w:p w14:paraId="33D4CED9" w14:textId="77777777" w:rsidR="00C520CC" w:rsidRPr="005D0DB4" w:rsidRDefault="00C520CC" w:rsidP="006C09C9">
    <w:pPr>
      <w:pStyle w:val="Footer"/>
      <w:pBdr>
        <w:top w:val="single" w:sz="6" w:space="1" w:color="808080"/>
      </w:pBdr>
      <w:tabs>
        <w:tab w:val="clear" w:pos="5155"/>
        <w:tab w:val="clear" w:pos="10325"/>
        <w:tab w:val="right" w:pos="9360"/>
      </w:tabs>
      <w:rPr>
        <w:rFonts w:ascii="Trebuchet MS" w:hAnsi="Trebuchet MS"/>
        <w:color w:val="808080"/>
        <w:sz w:val="14"/>
        <w:lang w:val="ru-RU"/>
      </w:rPr>
    </w:pPr>
    <w:r>
      <w:rPr>
        <w:rFonts w:ascii="Trebuchet MS" w:hAnsi="Trebuchet MS"/>
        <w:color w:val="808080"/>
        <w:sz w:val="14"/>
      </w:rPr>
      <w:t>© Корпорация Microsoft (Microsoft Corporation), 2013. Все права защищены.</w:t>
    </w:r>
    <w:r>
      <w:rPr>
        <w:rFonts w:ascii="Trebuchet MS" w:hAnsi="Trebuchet MS"/>
        <w:color w:val="808080"/>
        <w:sz w:val="14"/>
      </w:rPr>
      <w:tab/>
    </w:r>
    <w:r w:rsidRPr="005D0DB4">
      <w:rPr>
        <w:rFonts w:ascii="Trebuchet MS" w:hAnsi="Trebuchet MS"/>
        <w:color w:val="808080"/>
        <w:sz w:val="14"/>
        <w:lang w:val="ru-RU"/>
      </w:rPr>
      <w:t xml:space="preserve">Стр. </w:t>
    </w:r>
    <w:r w:rsidRPr="006C09C9">
      <w:rPr>
        <w:noProof/>
      </w:rPr>
      <w:fldChar w:fldCharType="begin"/>
    </w:r>
    <w:r w:rsidRPr="005D0DB4">
      <w:rPr>
        <w:noProof/>
        <w:lang w:val="ru-RU"/>
      </w:rPr>
      <w:instrText xml:space="preserve"> </w:instrText>
    </w:r>
    <w:r w:rsidRPr="006C09C9">
      <w:rPr>
        <w:noProof/>
      </w:rPr>
      <w:instrText>PAGE</w:instrText>
    </w:r>
    <w:r w:rsidRPr="005D0DB4">
      <w:rPr>
        <w:noProof/>
        <w:lang w:val="ru-RU"/>
      </w:rPr>
      <w:instrText xml:space="preserve"> </w:instrText>
    </w:r>
    <w:r w:rsidRPr="006C09C9">
      <w:rPr>
        <w:noProof/>
      </w:rPr>
      <w:fldChar w:fldCharType="separate"/>
    </w:r>
    <w:r w:rsidR="00B91E2C">
      <w:rPr>
        <w:noProof/>
      </w:rPr>
      <w:t>143</w:t>
    </w:r>
    <w:r w:rsidRPr="006C09C9">
      <w:rPr>
        <w:noProof/>
      </w:rPr>
      <w:fldChar w:fldCharType="end"/>
    </w:r>
    <w:r w:rsidRPr="005D0DB4">
      <w:rPr>
        <w:rFonts w:ascii="Trebuchet MS" w:hAnsi="Trebuchet MS"/>
        <w:color w:val="808080"/>
        <w:sz w:val="14"/>
        <w:lang w:val="ru-RU"/>
      </w:rPr>
      <w:t xml:space="preserve"> из </w:t>
    </w:r>
    <w:r w:rsidRPr="006C09C9">
      <w:rPr>
        <w:noProof/>
      </w:rPr>
      <w:fldChar w:fldCharType="begin"/>
    </w:r>
    <w:r w:rsidRPr="005D0DB4">
      <w:rPr>
        <w:noProof/>
        <w:lang w:val="ru-RU"/>
      </w:rPr>
      <w:instrText xml:space="preserve"> </w:instrText>
    </w:r>
    <w:r w:rsidRPr="006C09C9">
      <w:rPr>
        <w:noProof/>
      </w:rPr>
      <w:instrText>NUMPAGES</w:instrText>
    </w:r>
    <w:r w:rsidRPr="005D0DB4">
      <w:rPr>
        <w:noProof/>
        <w:lang w:val="ru-RU"/>
      </w:rPr>
      <w:instrText xml:space="preserve"> </w:instrText>
    </w:r>
    <w:r w:rsidRPr="006C09C9">
      <w:rPr>
        <w:noProof/>
      </w:rPr>
      <w:fldChar w:fldCharType="separate"/>
    </w:r>
    <w:r w:rsidR="00B91E2C">
      <w:rPr>
        <w:noProof/>
      </w:rPr>
      <w:t>227</w:t>
    </w:r>
    <w:r w:rsidRPr="006C09C9">
      <w:rPr>
        <w:noProof/>
      </w:rPr>
      <w:fldChar w:fldCharType="end"/>
    </w:r>
    <w:r w:rsidRPr="005D0DB4">
      <w:rPr>
        <w:rFonts w:ascii="Trebuchet MS" w:hAnsi="Trebuchet MS"/>
        <w:color w:val="808080"/>
        <w:sz w:val="14"/>
        <w:lang w:val="ru-RU"/>
      </w:rPr>
      <w:t xml:space="preserve"> Дата публикации: Марта 2014 г.</w:t>
    </w:r>
  </w:p>
  <w:p w14:paraId="06103AE5" w14:textId="77777777" w:rsidR="00C520CC" w:rsidRPr="00A8133F" w:rsidRDefault="00C520CC" w:rsidP="006C09C9">
    <w:pPr>
      <w:pStyle w:val="Footer"/>
      <w:rPr>
        <w:rFonts w:ascii="Trebuchet MS" w:hAnsi="Trebuchet MS"/>
        <w:color w:val="808080"/>
        <w:sz w:val="14"/>
        <w:lang w:val="ru-RU"/>
      </w:rPr>
    </w:pPr>
    <w:r>
      <w:rPr>
        <w:rFonts w:ascii="Trebuchet MS" w:hAnsi="Trebuchet MS"/>
        <w:color w:val="808080"/>
        <w:sz w:val="14"/>
      </w:rPr>
      <w:t>Microsoft</w:t>
    </w:r>
    <w:r w:rsidRPr="00A8133F">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A8133F">
      <w:rPr>
        <w:rFonts w:ascii="Trebuchet MS" w:hAnsi="Trebuchet MS"/>
        <w:color w:val="808080"/>
        <w:sz w:val="14"/>
        <w:lang w:val="ru-RU"/>
      </w:rPr>
      <w:t xml:space="preserve">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1D9958" w14:textId="77777777" w:rsidR="00C520CC" w:rsidRDefault="00C520CC"/>
  <w:p w14:paraId="3190A3C1" w14:textId="77777777" w:rsidR="00C520CC" w:rsidRPr="00A8133F" w:rsidRDefault="00C520CC" w:rsidP="00D17FEE">
    <w:pPr>
      <w:pStyle w:val="Footer"/>
      <w:pBdr>
        <w:top w:val="single" w:sz="6" w:space="1" w:color="808080"/>
      </w:pBdr>
      <w:tabs>
        <w:tab w:val="clear" w:pos="5155"/>
        <w:tab w:val="clear" w:pos="10325"/>
        <w:tab w:val="right" w:pos="10620"/>
      </w:tabs>
      <w:rPr>
        <w:rFonts w:ascii="Trebuchet MS" w:hAnsi="Trebuchet MS"/>
        <w:color w:val="808080"/>
        <w:sz w:val="14"/>
        <w:lang w:val="ru-RU"/>
      </w:rPr>
    </w:pPr>
    <w:r>
      <w:rPr>
        <w:rFonts w:ascii="Trebuchet MS" w:hAnsi="Trebuchet MS"/>
        <w:color w:val="808080"/>
        <w:sz w:val="14"/>
      </w:rPr>
      <w:t>© Корпорация Microsoft (Microsoft Corporation), 2009. Все права защищены.</w:t>
    </w:r>
    <w:r>
      <w:rPr>
        <w:rFonts w:ascii="Trebuchet MS" w:hAnsi="Trebuchet MS"/>
        <w:color w:val="808080"/>
        <w:sz w:val="14"/>
      </w:rPr>
      <w:tab/>
    </w:r>
    <w:r w:rsidRPr="00A8133F">
      <w:rPr>
        <w:rFonts w:ascii="Trebuchet MS" w:hAnsi="Trebuchet MS"/>
        <w:color w:val="808080"/>
        <w:sz w:val="14"/>
        <w:lang w:val="ru-RU"/>
      </w:rPr>
      <w:t xml:space="preserve">Страница </w:t>
    </w:r>
    <w:r>
      <w:fldChar w:fldCharType="begin"/>
    </w:r>
    <w:r w:rsidRPr="00A8133F">
      <w:rPr>
        <w:lang w:val="ru-RU"/>
      </w:rPr>
      <w:instrText xml:space="preserve"> </w:instrText>
    </w:r>
    <w:r>
      <w:instrText>PAGE</w:instrText>
    </w:r>
    <w:r w:rsidRPr="00A8133F">
      <w:rPr>
        <w:lang w:val="ru-RU"/>
      </w:rPr>
      <w:instrText xml:space="preserve"> </w:instrText>
    </w:r>
    <w:r>
      <w:fldChar w:fldCharType="separate"/>
    </w:r>
    <w:r w:rsidRPr="00A8133F">
      <w:rPr>
        <w:noProof/>
        <w:lang w:val="ru-RU"/>
      </w:rPr>
      <w:t>1</w:t>
    </w:r>
    <w:r>
      <w:fldChar w:fldCharType="end"/>
    </w:r>
    <w:r w:rsidRPr="00A8133F">
      <w:rPr>
        <w:rFonts w:ascii="Trebuchet MS" w:hAnsi="Trebuchet MS"/>
        <w:color w:val="808080"/>
        <w:sz w:val="14"/>
        <w:lang w:val="ru-RU"/>
      </w:rPr>
      <w:t xml:space="preserve"> из </w:t>
    </w:r>
    <w:r w:rsidR="00B91E2C">
      <w:fldChar w:fldCharType="begin"/>
    </w:r>
    <w:r w:rsidR="00B91E2C">
      <w:instrText xml:space="preserve"> NUMPAGES </w:instrText>
    </w:r>
    <w:r w:rsidR="00B91E2C">
      <w:fldChar w:fldCharType="separate"/>
    </w:r>
    <w:r w:rsidRPr="00A8133F">
      <w:rPr>
        <w:noProof/>
        <w:lang w:val="ru-RU"/>
      </w:rPr>
      <w:t>224</w:t>
    </w:r>
    <w:r w:rsidR="00B91E2C">
      <w:rPr>
        <w:noProof/>
        <w:lang w:val="ru-RU"/>
      </w:rPr>
      <w:fldChar w:fldCharType="end"/>
    </w:r>
    <w:r w:rsidRPr="00A8133F">
      <w:rPr>
        <w:lang w:val="ru-RU"/>
      </w:rPr>
      <w:t xml:space="preserve"> Дата публикации: май 2009</w:t>
    </w:r>
    <w:r>
      <w:t> </w:t>
    </w:r>
    <w:r w:rsidRPr="00A8133F">
      <w:rPr>
        <w:lang w:val="ru-RU"/>
      </w:rPr>
      <w:t>г.</w:t>
    </w:r>
  </w:p>
  <w:p w14:paraId="14E6F457" w14:textId="77777777" w:rsidR="00C520CC" w:rsidRPr="00A8133F" w:rsidRDefault="00C520CC">
    <w:pPr>
      <w:pStyle w:val="Footer"/>
      <w:rPr>
        <w:rFonts w:ascii="Verdana" w:hAnsi="Verdana"/>
        <w:color w:val="808080"/>
        <w:sz w:val="16"/>
        <w:lang w:val="ru-RU"/>
      </w:rPr>
    </w:pPr>
    <w:r>
      <w:rPr>
        <w:rFonts w:ascii="Trebuchet MS" w:hAnsi="Trebuchet MS"/>
        <w:color w:val="808080"/>
        <w:sz w:val="14"/>
      </w:rPr>
      <w:t>Microsoft</w:t>
    </w:r>
    <w:r w:rsidRPr="00A8133F">
      <w:rPr>
        <w:rFonts w:ascii="Trebuchet MS" w:hAnsi="Trebuchet MS"/>
        <w:color w:val="808080"/>
        <w:sz w:val="14"/>
        <w:lang w:val="ru-RU"/>
      </w:rPr>
      <w:t xml:space="preserve"> является охраняемым товарным знаком корпорации </w:t>
    </w:r>
    <w:r>
      <w:rPr>
        <w:rFonts w:ascii="Trebuchet MS" w:hAnsi="Trebuchet MS"/>
        <w:color w:val="808080"/>
        <w:sz w:val="14"/>
      </w:rPr>
      <w:t>Microsoft</w:t>
    </w:r>
    <w:r w:rsidRPr="00A8133F">
      <w:rPr>
        <w:rFonts w:ascii="Trebuchet MS" w:hAnsi="Trebuchet MS"/>
        <w:color w:val="808080"/>
        <w:sz w:val="14"/>
        <w:lang w:val="ru-RU"/>
      </w:rPr>
      <w:t xml:space="preserve">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E06566" w14:textId="77777777" w:rsidR="00F06D7A" w:rsidRDefault="00F06D7A">
      <w:r>
        <w:separator/>
      </w:r>
    </w:p>
  </w:footnote>
  <w:footnote w:type="continuationSeparator" w:id="0">
    <w:p w14:paraId="294E8240" w14:textId="77777777" w:rsidR="00F06D7A" w:rsidRDefault="00F06D7A">
      <w:r>
        <w:continuationSeparator/>
      </w:r>
    </w:p>
  </w:footnote>
  <w:footnote w:type="continuationNotice" w:id="1">
    <w:p w14:paraId="289E6E69" w14:textId="77777777" w:rsidR="00F06D7A" w:rsidRDefault="00F06D7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13D12" w14:textId="77777777" w:rsidR="00C520CC" w:rsidRDefault="00C520CC" w:rsidP="00905FD4">
    <w:pPr>
      <w:pStyle w:val="Header"/>
      <w:tabs>
        <w:tab w:val="clear" w:pos="3240"/>
        <w:tab w:val="left" w:pos="2970"/>
      </w:tabs>
      <w:ind w:firstLine="2160"/>
    </w:pPr>
    <w:r>
      <w:rPr>
        <w:noProof/>
      </w:rPr>
      <mc:AlternateContent>
        <mc:Choice Requires="wps">
          <w:drawing>
            <wp:anchor distT="0" distB="0" distL="114300" distR="114300" simplePos="0" relativeHeight="251660290" behindDoc="0" locked="0" layoutInCell="0" allowOverlap="1" wp14:anchorId="2622C533" wp14:editId="1EF3FE36">
              <wp:simplePos x="0" y="0"/>
              <wp:positionH relativeFrom="column">
                <wp:posOffset>-314325</wp:posOffset>
              </wp:positionH>
              <wp:positionV relativeFrom="paragraph">
                <wp:posOffset>-139700</wp:posOffset>
              </wp:positionV>
              <wp:extent cx="2228850" cy="574675"/>
              <wp:effectExtent l="0" t="0" r="0" b="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D402F6" w14:textId="77777777" w:rsidR="00C520CC" w:rsidRDefault="00C520CC" w:rsidP="00905FD4">
                          <w:r>
                            <w:rPr>
                              <w:noProof/>
                            </w:rPr>
                            <w:drawing>
                              <wp:inline distT="0" distB="0" distL="0" distR="0" wp14:anchorId="6CD9622F" wp14:editId="6A988C53">
                                <wp:extent cx="1915160" cy="509270"/>
                                <wp:effectExtent l="0" t="0" r="8890" b="5080"/>
                                <wp:docPr id="118" name="Picture 118"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22C533" id="_x0000_t202" coordsize="21600,21600" o:spt="202" path="m,l,21600r21600,l21600,xe">
              <v:stroke joinstyle="miter"/>
              <v:path gradientshapeok="t" o:connecttype="rect"/>
            </v:shapetype>
            <v:shape id="Text Box 116" o:spid="_x0000_s1030" type="#_x0000_t202" style="position:absolute;left:0;text-align:left;margin-left:-24.75pt;margin-top:-11pt;width:175.5pt;height:45.25pt;z-index:2516602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PebtgIAAL0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" o:allowincell="f" filled="f" stroked="f">
              <v:textbox>
                <w:txbxContent>
                  <w:p w14:paraId="24D402F6" w14:textId="77777777" w:rsidR="00C520CC" w:rsidRDefault="00C520CC" w:rsidP="00905FD4">
                    <w:r>
                      <w:rPr>
                        <w:noProof/>
                      </w:rPr>
                      <w:drawing>
                        <wp:inline distT="0" distB="0" distL="0" distR="0" wp14:anchorId="6CD9622F" wp14:editId="6A988C53">
                          <wp:extent cx="1915160" cy="509270"/>
                          <wp:effectExtent l="0" t="0" r="8890" b="5080"/>
                          <wp:docPr id="118" name="Picture 118"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r>
      <w:t xml:space="preserve"> </w:t>
    </w:r>
  </w:p>
  <w:p w14:paraId="2B10B3E2" w14:textId="77777777" w:rsidR="00C520CC" w:rsidRDefault="00C520CC">
    <w:r>
      <w:rPr>
        <w:noProof/>
      </w:rPr>
      <mc:AlternateContent>
        <mc:Choice Requires="wps">
          <w:drawing>
            <wp:anchor distT="4294967295" distB="4294967295" distL="114300" distR="114300" simplePos="0" relativeHeight="251658241" behindDoc="0" locked="0" layoutInCell="0" allowOverlap="1" wp14:anchorId="116C1870" wp14:editId="7AF24AB7">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D98D50"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7E1AD" w14:textId="77777777" w:rsidR="00C520CC" w:rsidRDefault="00C520CC" w:rsidP="00D96E5D">
    <w:pPr>
      <w:ind w:rightChars="185" w:right="333"/>
    </w:pPr>
  </w:p>
  <w:p w14:paraId="5D998BC7" w14:textId="77777777" w:rsidR="00C520CC" w:rsidRDefault="00C520CC" w:rsidP="00D96E5D">
    <w:pPr>
      <w:ind w:rightChars="185" w:right="333"/>
    </w:pPr>
  </w:p>
  <w:p w14:paraId="66943AA4" w14:textId="77777777" w:rsidR="00C520CC" w:rsidRDefault="00C520CC" w:rsidP="00D96E5D">
    <w:pPr>
      <w:ind w:rightChars="185" w:right="333"/>
    </w:pPr>
    <w:r>
      <w:rPr>
        <w:noProof/>
      </w:rPr>
      <w:drawing>
        <wp:anchor distT="0" distB="0" distL="114300" distR="114300" simplePos="0" relativeHeight="251658242" behindDoc="0" locked="0" layoutInCell="1" allowOverlap="1" wp14:anchorId="3C293A01" wp14:editId="14A30505">
          <wp:simplePos x="0" y="0"/>
          <wp:positionH relativeFrom="margin">
            <wp:align>center</wp:align>
          </wp:positionH>
          <wp:positionV relativeFrom="paragraph">
            <wp:posOffset>15240</wp:posOffset>
          </wp:positionV>
          <wp:extent cx="5734050" cy="561975"/>
          <wp:effectExtent l="0" t="0" r="0" b="9525"/>
          <wp:wrapNone/>
          <wp:docPr id="117"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5F9A8E40" w14:textId="77777777" w:rsidR="00C520CC" w:rsidRDefault="00C520CC">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9938D8" w14:textId="77777777" w:rsidR="00C520CC" w:rsidRDefault="00C520CC" w:rsidP="00F8080D">
    <w:pPr>
      <w:ind w:rightChars="185" w:right="333"/>
    </w:pPr>
  </w:p>
  <w:p w14:paraId="2926A3CA" w14:textId="77777777" w:rsidR="00C520CC" w:rsidRDefault="00C520CC">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8CF03F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9D9836B4">
      <w:start w:val="1"/>
      <w:numFmt w:val="bullet"/>
      <w:lvlText w:val=""/>
      <w:lvlJc w:val="left"/>
      <w:pPr>
        <w:ind w:left="2160" w:hanging="360"/>
      </w:pPr>
      <w:rPr>
        <w:rFonts w:ascii="Wingdings" w:hAnsi="Wingdings" w:hint="default"/>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9D1CBC3A"/>
    <w:lvl w:ilvl="0" w:tplc="741012B0">
      <w:start w:val="1"/>
      <w:numFmt w:val="decimal"/>
      <w:lvlText w:val="%1."/>
      <w:lvlJc w:val="left"/>
      <w:pPr>
        <w:ind w:left="1440" w:hanging="360"/>
      </w:pPr>
      <w:rPr>
        <w:rFonts w:ascii="Tahoma" w:hAnsi="Tahoma" w:cs="Tahoma" w:hint="default"/>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9C70C02"/>
    <w:multiLevelType w:val="hybridMultilevel"/>
    <w:tmpl w:val="CA7459CA"/>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1FC0006"/>
    <w:multiLevelType w:val="hybridMultilevel"/>
    <w:tmpl w:val="47B20F8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0">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1">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2">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4">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8">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1">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2">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5">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0">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3">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6">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7">
    <w:nsid w:val="46EF72CA"/>
    <w:multiLevelType w:val="hybridMultilevel"/>
    <w:tmpl w:val="C7964E2A"/>
    <w:lvl w:ilvl="0" w:tplc="EF9E0E8A">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8">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1">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3">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8">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0">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1">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3">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5">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6">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7">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2">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5">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7">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1">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3">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4">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5">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6">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6B2C4D22"/>
    <w:multiLevelType w:val="hybridMultilevel"/>
    <w:tmpl w:val="2A3E11DC"/>
    <w:lvl w:ilvl="0" w:tplc="D902DDBC">
      <w:start w:val="1"/>
      <w:numFmt w:val="bullet"/>
      <w:lvlText w:val=""/>
      <w:lvlJc w:val="left"/>
      <w:pPr>
        <w:ind w:left="720" w:hanging="360"/>
      </w:pPr>
      <w:rPr>
        <w:rFonts w:ascii="Webdings" w:hAnsi="Webdings" w:hint="default"/>
        <w:b w:val="0"/>
        <w:i w:val="0"/>
        <w:color w:val="FF6600"/>
        <w:sz w:val="24"/>
      </w:rPr>
    </w:lvl>
    <w:lvl w:ilvl="1" w:tplc="A66C1C9A">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0">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2">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5">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8"/>
  </w:num>
  <w:num w:numId="3">
    <w:abstractNumId w:val="124"/>
  </w:num>
  <w:num w:numId="4">
    <w:abstractNumId w:val="1"/>
  </w:num>
  <w:num w:numId="5">
    <w:abstractNumId w:val="12"/>
  </w:num>
  <w:num w:numId="6">
    <w:abstractNumId w:val="135"/>
  </w:num>
  <w:num w:numId="7">
    <w:abstractNumId w:val="0"/>
  </w:num>
  <w:num w:numId="8">
    <w:abstractNumId w:val="128"/>
  </w:num>
  <w:num w:numId="9">
    <w:abstractNumId w:val="67"/>
  </w:num>
  <w:num w:numId="10">
    <w:abstractNumId w:val="142"/>
  </w:num>
  <w:num w:numId="11">
    <w:abstractNumId w:val="133"/>
  </w:num>
  <w:num w:numId="12">
    <w:abstractNumId w:val="113"/>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9"/>
  </w:num>
  <w:num w:numId="15">
    <w:abstractNumId w:val="22"/>
  </w:num>
  <w:num w:numId="16">
    <w:abstractNumId w:val="29"/>
  </w:num>
  <w:num w:numId="17">
    <w:abstractNumId w:val="126"/>
  </w:num>
  <w:num w:numId="18">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3"/>
  </w:num>
  <w:num w:numId="20">
    <w:abstractNumId w:val="50"/>
  </w:num>
  <w:num w:numId="21">
    <w:abstractNumId w:val="80"/>
  </w:num>
  <w:num w:numId="22">
    <w:abstractNumId w:val="108"/>
  </w:num>
  <w:num w:numId="23">
    <w:abstractNumId w:val="46"/>
  </w:num>
  <w:num w:numId="24">
    <w:abstractNumId w:val="61"/>
  </w:num>
  <w:num w:numId="25">
    <w:abstractNumId w:val="59"/>
  </w:num>
  <w:num w:numId="26">
    <w:abstractNumId w:val="42"/>
  </w:num>
  <w:num w:numId="27">
    <w:abstractNumId w:val="8"/>
  </w:num>
  <w:num w:numId="28">
    <w:abstractNumId w:val="113"/>
  </w:num>
  <w:num w:numId="29">
    <w:abstractNumId w:val="111"/>
  </w:num>
  <w:num w:numId="30">
    <w:abstractNumId w:val="89"/>
  </w:num>
  <w:num w:numId="31">
    <w:abstractNumId w:val="47"/>
  </w:num>
  <w:num w:numId="32">
    <w:abstractNumId w:val="138"/>
  </w:num>
  <w:num w:numId="33">
    <w:abstractNumId w:val="131"/>
  </w:num>
  <w:num w:numId="34">
    <w:abstractNumId w:val="121"/>
  </w:num>
  <w:num w:numId="35">
    <w:abstractNumId w:val="7"/>
  </w:num>
  <w:num w:numId="36">
    <w:abstractNumId w:val="106"/>
  </w:num>
  <w:num w:numId="37">
    <w:abstractNumId w:val="16"/>
  </w:num>
  <w:num w:numId="38">
    <w:abstractNumId w:val="40"/>
  </w:num>
  <w:num w:numId="39">
    <w:abstractNumId w:val="49"/>
  </w:num>
  <w:num w:numId="40">
    <w:abstractNumId w:val="25"/>
  </w:num>
  <w:num w:numId="41">
    <w:abstractNumId w:val="35"/>
  </w:num>
  <w:num w:numId="42">
    <w:abstractNumId w:val="88"/>
  </w:num>
  <w:num w:numId="43">
    <w:abstractNumId w:val="33"/>
  </w:num>
  <w:num w:numId="44">
    <w:abstractNumId w:val="85"/>
  </w:num>
  <w:num w:numId="45">
    <w:abstractNumId w:val="130"/>
  </w:num>
  <w:num w:numId="46">
    <w:abstractNumId w:val="120"/>
  </w:num>
  <w:num w:numId="47">
    <w:abstractNumId w:val="112"/>
  </w:num>
  <w:num w:numId="48">
    <w:abstractNumId w:val="45"/>
  </w:num>
  <w:num w:numId="49">
    <w:abstractNumId w:val="91"/>
  </w:num>
  <w:num w:numId="50">
    <w:abstractNumId w:val="36"/>
  </w:num>
  <w:num w:numId="51">
    <w:abstractNumId w:val="18"/>
  </w:num>
  <w:num w:numId="52">
    <w:abstractNumId w:val="65"/>
  </w:num>
  <w:num w:numId="53">
    <w:abstractNumId w:val="34"/>
  </w:num>
  <w:num w:numId="54">
    <w:abstractNumId w:val="99"/>
  </w:num>
  <w:num w:numId="55">
    <w:abstractNumId w:val="2"/>
  </w:num>
  <w:num w:numId="56">
    <w:abstractNumId w:val="1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8"/>
  </w:num>
  <w:num w:numId="58">
    <w:abstractNumId w:val="44"/>
  </w:num>
  <w:num w:numId="59">
    <w:abstractNumId w:val="60"/>
  </w:num>
  <w:num w:numId="60">
    <w:abstractNumId w:val="115"/>
  </w:num>
  <w:num w:numId="61">
    <w:abstractNumId w:val="27"/>
  </w:num>
  <w:num w:numId="62">
    <w:abstractNumId w:val="9"/>
  </w:num>
  <w:num w:numId="63">
    <w:abstractNumId w:val="21"/>
  </w:num>
  <w:num w:numId="64">
    <w:abstractNumId w:val="139"/>
  </w:num>
  <w:num w:numId="65">
    <w:abstractNumId w:val="77"/>
  </w:num>
  <w:num w:numId="66">
    <w:abstractNumId w:val="119"/>
  </w:num>
  <w:num w:numId="67">
    <w:abstractNumId w:val="71"/>
  </w:num>
  <w:num w:numId="68">
    <w:abstractNumId w:val="56"/>
  </w:num>
  <w:num w:numId="69">
    <w:abstractNumId w:val="104"/>
  </w:num>
  <w:num w:numId="70">
    <w:abstractNumId w:val="101"/>
  </w:num>
  <w:num w:numId="71">
    <w:abstractNumId w:val="10"/>
  </w:num>
  <w:num w:numId="72">
    <w:abstractNumId w:val="97"/>
  </w:num>
  <w:num w:numId="73">
    <w:abstractNumId w:val="114"/>
  </w:num>
  <w:num w:numId="74">
    <w:abstractNumId w:val="118"/>
  </w:num>
  <w:num w:numId="75">
    <w:abstractNumId w:val="86"/>
  </w:num>
  <w:num w:numId="76">
    <w:abstractNumId w:val="107"/>
  </w:num>
  <w:num w:numId="77">
    <w:abstractNumId w:val="82"/>
  </w:num>
  <w:num w:numId="78">
    <w:abstractNumId w:val="137"/>
  </w:num>
  <w:num w:numId="79">
    <w:abstractNumId w:val="73"/>
  </w:num>
  <w:num w:numId="80">
    <w:abstractNumId w:val="83"/>
  </w:num>
  <w:num w:numId="81">
    <w:abstractNumId w:val="17"/>
  </w:num>
  <w:num w:numId="82">
    <w:abstractNumId w:val="62"/>
  </w:num>
  <w:num w:numId="83">
    <w:abstractNumId w:val="15"/>
  </w:num>
  <w:num w:numId="84">
    <w:abstractNumId w:val="43"/>
  </w:num>
  <w:num w:numId="85">
    <w:abstractNumId w:val="132"/>
  </w:num>
  <w:num w:numId="86">
    <w:abstractNumId w:val="72"/>
  </w:num>
  <w:num w:numId="87">
    <w:abstractNumId w:val="37"/>
  </w:num>
  <w:num w:numId="88">
    <w:abstractNumId w:val="90"/>
  </w:num>
  <w:num w:numId="89">
    <w:abstractNumId w:val="53"/>
  </w:num>
  <w:num w:numId="90">
    <w:abstractNumId w:val="19"/>
  </w:num>
  <w:num w:numId="91">
    <w:abstractNumId w:val="58"/>
  </w:num>
  <w:num w:numId="92">
    <w:abstractNumId w:val="141"/>
  </w:num>
  <w:num w:numId="93">
    <w:abstractNumId w:val="140"/>
  </w:num>
  <w:num w:numId="94">
    <w:abstractNumId w:val="64"/>
  </w:num>
  <w:num w:numId="95">
    <w:abstractNumId w:val="75"/>
  </w:num>
  <w:num w:numId="96">
    <w:abstractNumId w:val="3"/>
  </w:num>
  <w:num w:numId="97">
    <w:abstractNumId w:val="100"/>
  </w:num>
  <w:num w:numId="98">
    <w:abstractNumId w:val="32"/>
  </w:num>
  <w:num w:numId="99">
    <w:abstractNumId w:val="129"/>
  </w:num>
  <w:num w:numId="100">
    <w:abstractNumId w:val="110"/>
  </w:num>
  <w:num w:numId="101">
    <w:abstractNumId w:val="5"/>
  </w:num>
  <w:num w:numId="102">
    <w:abstractNumId w:val="138"/>
  </w:num>
  <w:num w:numId="103">
    <w:abstractNumId w:val="94"/>
  </w:num>
  <w:num w:numId="104">
    <w:abstractNumId w:val="70"/>
  </w:num>
  <w:num w:numId="105">
    <w:abstractNumId w:val="4"/>
  </w:num>
  <w:num w:numId="106">
    <w:abstractNumId w:val="57"/>
  </w:num>
  <w:num w:numId="107">
    <w:abstractNumId w:val="74"/>
  </w:num>
  <w:num w:numId="108">
    <w:abstractNumId w:val="93"/>
  </w:num>
  <w:num w:numId="109">
    <w:abstractNumId w:val="116"/>
  </w:num>
  <w:num w:numId="110">
    <w:abstractNumId w:val="20"/>
  </w:num>
  <w:num w:numId="111">
    <w:abstractNumId w:val="109"/>
  </w:num>
  <w:num w:numId="112">
    <w:abstractNumId w:val="122"/>
  </w:num>
  <w:num w:numId="113">
    <w:abstractNumId w:val="14"/>
  </w:num>
  <w:num w:numId="114">
    <w:abstractNumId w:val="117"/>
  </w:num>
  <w:num w:numId="115">
    <w:abstractNumId w:val="41"/>
  </w:num>
  <w:num w:numId="116">
    <w:abstractNumId w:val="134"/>
  </w:num>
  <w:num w:numId="117">
    <w:abstractNumId w:val="96"/>
  </w:num>
  <w:num w:numId="118">
    <w:abstractNumId w:val="6"/>
  </w:num>
  <w:num w:numId="119">
    <w:abstractNumId w:val="13"/>
  </w:num>
  <w:num w:numId="120">
    <w:abstractNumId w:val="105"/>
  </w:num>
  <w:num w:numId="121">
    <w:abstractNumId w:val="24"/>
  </w:num>
  <w:num w:numId="122">
    <w:abstractNumId w:val="84"/>
  </w:num>
  <w:num w:numId="123">
    <w:abstractNumId w:val="63"/>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6"/>
    <w:lvlOverride w:ilvl="0"/>
    <w:lvlOverride w:ilvl="1">
      <w:startOverride w:val="1"/>
    </w:lvlOverride>
    <w:lvlOverride w:ilvl="2"/>
    <w:lvlOverride w:ilvl="3"/>
    <w:lvlOverride w:ilvl="4"/>
    <w:lvlOverride w:ilvl="5"/>
    <w:lvlOverride w:ilvl="6"/>
    <w:lvlOverride w:ilvl="7"/>
    <w:lvlOverride w:ilvl="8"/>
  </w:num>
  <w:num w:numId="127">
    <w:abstractNumId w:val="81"/>
  </w:num>
  <w:num w:numId="128">
    <w:abstractNumId w:val="54"/>
  </w:num>
  <w:num w:numId="129">
    <w:abstractNumId w:val="92"/>
  </w:num>
  <w:num w:numId="130">
    <w:abstractNumId w:val="127"/>
  </w:num>
  <w:num w:numId="131">
    <w:abstractNumId w:val="69"/>
  </w:num>
  <w:num w:numId="132">
    <w:abstractNumId w:val="26"/>
  </w:num>
  <w:num w:numId="133">
    <w:abstractNumId w:val="103"/>
  </w:num>
  <w:num w:numId="134">
    <w:abstractNumId w:val="102"/>
  </w:num>
  <w:num w:numId="135">
    <w:abstractNumId w:val="68"/>
  </w:num>
  <w:num w:numId="136">
    <w:abstractNumId w:val="87"/>
  </w:num>
  <w:num w:numId="137">
    <w:abstractNumId w:val="55"/>
  </w:num>
  <w:num w:numId="138">
    <w:abstractNumId w:val="51"/>
  </w:num>
  <w:num w:numId="139">
    <w:abstractNumId w:val="52"/>
  </w:num>
  <w:num w:numId="140">
    <w:abstractNumId w:val="30"/>
  </w:num>
  <w:num w:numId="141">
    <w:abstractNumId w:val="95"/>
  </w:num>
  <w:num w:numId="142">
    <w:abstractNumId w:val="76"/>
  </w:num>
  <w:num w:numId="143">
    <w:abstractNumId w:val="125"/>
  </w:num>
  <w:num w:numId="144">
    <w:abstractNumId w:val="23"/>
  </w:num>
  <w:num w:numId="145">
    <w:abstractNumId w:val="78"/>
  </w:num>
  <w:num w:numId="146">
    <w:abstractNumId w:val="11"/>
  </w:num>
  <w:num w:numId="147">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8">
    <w:abstractNumId w:val="31"/>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documentProtection w:edit="readOnly" w:formatting="1" w:enforcement="1" w:cryptProviderType="rsaAES" w:cryptAlgorithmClass="hash" w:cryptAlgorithmType="typeAny" w:cryptAlgorithmSid="14" w:cryptSpinCount="100000" w:hash="qiwYHHXfynJGcTajpIXrzfShQ7jqEsxdWT0lQNbxKHJjh+SaPPai+ZcgKpa/5+rH5N26V9QhK69R8YERDYQO1w==" w:salt="+vaCbBW/vQOQjRTdkaskyA=="/>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078"/>
    <w:rsid w:val="00003601"/>
    <w:rsid w:val="00003D41"/>
    <w:rsid w:val="00004568"/>
    <w:rsid w:val="00004998"/>
    <w:rsid w:val="00004C33"/>
    <w:rsid w:val="00004F98"/>
    <w:rsid w:val="0000615E"/>
    <w:rsid w:val="00006372"/>
    <w:rsid w:val="0000659A"/>
    <w:rsid w:val="00007875"/>
    <w:rsid w:val="000100BC"/>
    <w:rsid w:val="00010442"/>
    <w:rsid w:val="000114ED"/>
    <w:rsid w:val="00011E31"/>
    <w:rsid w:val="00012D48"/>
    <w:rsid w:val="00013F1B"/>
    <w:rsid w:val="00014083"/>
    <w:rsid w:val="000148B4"/>
    <w:rsid w:val="00014EAD"/>
    <w:rsid w:val="000150D5"/>
    <w:rsid w:val="000158EE"/>
    <w:rsid w:val="00015A25"/>
    <w:rsid w:val="0001615E"/>
    <w:rsid w:val="0002020C"/>
    <w:rsid w:val="00021544"/>
    <w:rsid w:val="000225E7"/>
    <w:rsid w:val="00022FBE"/>
    <w:rsid w:val="000232D9"/>
    <w:rsid w:val="00023FE7"/>
    <w:rsid w:val="00024C3C"/>
    <w:rsid w:val="00024CEC"/>
    <w:rsid w:val="00024DF4"/>
    <w:rsid w:val="00024FB1"/>
    <w:rsid w:val="00025419"/>
    <w:rsid w:val="00026298"/>
    <w:rsid w:val="00026546"/>
    <w:rsid w:val="00026907"/>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2C17"/>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11B"/>
    <w:rsid w:val="0005132C"/>
    <w:rsid w:val="00051AA6"/>
    <w:rsid w:val="00052212"/>
    <w:rsid w:val="0005221F"/>
    <w:rsid w:val="00052441"/>
    <w:rsid w:val="000528E1"/>
    <w:rsid w:val="00052BF4"/>
    <w:rsid w:val="00052DA2"/>
    <w:rsid w:val="00053F31"/>
    <w:rsid w:val="00054811"/>
    <w:rsid w:val="000553EE"/>
    <w:rsid w:val="0005574D"/>
    <w:rsid w:val="00055EFD"/>
    <w:rsid w:val="00056DDF"/>
    <w:rsid w:val="00056E58"/>
    <w:rsid w:val="00060047"/>
    <w:rsid w:val="00060238"/>
    <w:rsid w:val="00060959"/>
    <w:rsid w:val="00061A45"/>
    <w:rsid w:val="00061A6E"/>
    <w:rsid w:val="00061D91"/>
    <w:rsid w:val="000626C8"/>
    <w:rsid w:val="0006338A"/>
    <w:rsid w:val="00063577"/>
    <w:rsid w:val="000647B6"/>
    <w:rsid w:val="0006488E"/>
    <w:rsid w:val="000658AA"/>
    <w:rsid w:val="00066528"/>
    <w:rsid w:val="00067AB1"/>
    <w:rsid w:val="00070945"/>
    <w:rsid w:val="0007160C"/>
    <w:rsid w:val="00071922"/>
    <w:rsid w:val="0007218F"/>
    <w:rsid w:val="000731D9"/>
    <w:rsid w:val="00073E15"/>
    <w:rsid w:val="0007499D"/>
    <w:rsid w:val="00074BB0"/>
    <w:rsid w:val="00074E4E"/>
    <w:rsid w:val="000752F4"/>
    <w:rsid w:val="0007557E"/>
    <w:rsid w:val="000756F1"/>
    <w:rsid w:val="0007693E"/>
    <w:rsid w:val="00076947"/>
    <w:rsid w:val="00076CB4"/>
    <w:rsid w:val="000773D2"/>
    <w:rsid w:val="00077BAC"/>
    <w:rsid w:val="00077CE5"/>
    <w:rsid w:val="0008036A"/>
    <w:rsid w:val="00080982"/>
    <w:rsid w:val="00080B33"/>
    <w:rsid w:val="00081064"/>
    <w:rsid w:val="000814CC"/>
    <w:rsid w:val="00081AEC"/>
    <w:rsid w:val="00081C19"/>
    <w:rsid w:val="00082458"/>
    <w:rsid w:val="00082CBC"/>
    <w:rsid w:val="0008414D"/>
    <w:rsid w:val="000841B4"/>
    <w:rsid w:val="000841C9"/>
    <w:rsid w:val="0008452D"/>
    <w:rsid w:val="00084B9E"/>
    <w:rsid w:val="00085002"/>
    <w:rsid w:val="00085C3C"/>
    <w:rsid w:val="00087380"/>
    <w:rsid w:val="00087664"/>
    <w:rsid w:val="000879F3"/>
    <w:rsid w:val="000907C7"/>
    <w:rsid w:val="000908B0"/>
    <w:rsid w:val="00090A32"/>
    <w:rsid w:val="000913DD"/>
    <w:rsid w:val="0009153E"/>
    <w:rsid w:val="00091558"/>
    <w:rsid w:val="000916C1"/>
    <w:rsid w:val="000916C5"/>
    <w:rsid w:val="00092855"/>
    <w:rsid w:val="00092E9E"/>
    <w:rsid w:val="00092F30"/>
    <w:rsid w:val="000937BB"/>
    <w:rsid w:val="00094035"/>
    <w:rsid w:val="000945E1"/>
    <w:rsid w:val="000956A8"/>
    <w:rsid w:val="000956ED"/>
    <w:rsid w:val="00096B8B"/>
    <w:rsid w:val="00096CB5"/>
    <w:rsid w:val="00097B90"/>
    <w:rsid w:val="00097C8C"/>
    <w:rsid w:val="000A0435"/>
    <w:rsid w:val="000A04F4"/>
    <w:rsid w:val="000A090F"/>
    <w:rsid w:val="000A0D35"/>
    <w:rsid w:val="000A10DB"/>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136F"/>
    <w:rsid w:val="000B16AA"/>
    <w:rsid w:val="000B2451"/>
    <w:rsid w:val="000B2DFF"/>
    <w:rsid w:val="000B326B"/>
    <w:rsid w:val="000B3EED"/>
    <w:rsid w:val="000B4C49"/>
    <w:rsid w:val="000B4E0C"/>
    <w:rsid w:val="000B52BF"/>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72FC"/>
    <w:rsid w:val="000C79A2"/>
    <w:rsid w:val="000C7C7E"/>
    <w:rsid w:val="000D0038"/>
    <w:rsid w:val="000D0BC4"/>
    <w:rsid w:val="000D158E"/>
    <w:rsid w:val="000D17D6"/>
    <w:rsid w:val="000D1C08"/>
    <w:rsid w:val="000D233F"/>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6BB"/>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0F7DCD"/>
    <w:rsid w:val="00101859"/>
    <w:rsid w:val="00101CDD"/>
    <w:rsid w:val="00102035"/>
    <w:rsid w:val="00102195"/>
    <w:rsid w:val="001026FD"/>
    <w:rsid w:val="001039B4"/>
    <w:rsid w:val="00103AD5"/>
    <w:rsid w:val="00103B11"/>
    <w:rsid w:val="00104195"/>
    <w:rsid w:val="00104475"/>
    <w:rsid w:val="0010458A"/>
    <w:rsid w:val="00104DE2"/>
    <w:rsid w:val="001051D1"/>
    <w:rsid w:val="001062A0"/>
    <w:rsid w:val="00106361"/>
    <w:rsid w:val="001063EC"/>
    <w:rsid w:val="00106757"/>
    <w:rsid w:val="00107618"/>
    <w:rsid w:val="00107AFE"/>
    <w:rsid w:val="001106F5"/>
    <w:rsid w:val="00110AFB"/>
    <w:rsid w:val="00110E1D"/>
    <w:rsid w:val="001123CB"/>
    <w:rsid w:val="001126E7"/>
    <w:rsid w:val="00112BE6"/>
    <w:rsid w:val="0011332E"/>
    <w:rsid w:val="001134F8"/>
    <w:rsid w:val="00113634"/>
    <w:rsid w:val="00113665"/>
    <w:rsid w:val="001136F4"/>
    <w:rsid w:val="00113EC1"/>
    <w:rsid w:val="001140EF"/>
    <w:rsid w:val="00114835"/>
    <w:rsid w:val="001154B5"/>
    <w:rsid w:val="00116222"/>
    <w:rsid w:val="00116978"/>
    <w:rsid w:val="00116EDC"/>
    <w:rsid w:val="00117112"/>
    <w:rsid w:val="00117255"/>
    <w:rsid w:val="001178E8"/>
    <w:rsid w:val="00117B4A"/>
    <w:rsid w:val="00117D28"/>
    <w:rsid w:val="00120E91"/>
    <w:rsid w:val="00122092"/>
    <w:rsid w:val="00122483"/>
    <w:rsid w:val="00123558"/>
    <w:rsid w:val="001253FF"/>
    <w:rsid w:val="00125604"/>
    <w:rsid w:val="00125610"/>
    <w:rsid w:val="001256B5"/>
    <w:rsid w:val="00126292"/>
    <w:rsid w:val="001265B4"/>
    <w:rsid w:val="001265DF"/>
    <w:rsid w:val="001279BA"/>
    <w:rsid w:val="00127FA7"/>
    <w:rsid w:val="00130278"/>
    <w:rsid w:val="0013031A"/>
    <w:rsid w:val="00130CF9"/>
    <w:rsid w:val="00131042"/>
    <w:rsid w:val="001310D5"/>
    <w:rsid w:val="001319AE"/>
    <w:rsid w:val="001323B9"/>
    <w:rsid w:val="001327D3"/>
    <w:rsid w:val="00132923"/>
    <w:rsid w:val="00132E08"/>
    <w:rsid w:val="00133069"/>
    <w:rsid w:val="0013361B"/>
    <w:rsid w:val="00133A4B"/>
    <w:rsid w:val="00133BA3"/>
    <w:rsid w:val="00133C80"/>
    <w:rsid w:val="00134960"/>
    <w:rsid w:val="00135D5F"/>
    <w:rsid w:val="001363A0"/>
    <w:rsid w:val="00136585"/>
    <w:rsid w:val="0013786B"/>
    <w:rsid w:val="00140080"/>
    <w:rsid w:val="00140178"/>
    <w:rsid w:val="0014044B"/>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4DDD"/>
    <w:rsid w:val="0016502C"/>
    <w:rsid w:val="001652F4"/>
    <w:rsid w:val="00165736"/>
    <w:rsid w:val="001665D9"/>
    <w:rsid w:val="00166F21"/>
    <w:rsid w:val="00167B61"/>
    <w:rsid w:val="00170085"/>
    <w:rsid w:val="00170481"/>
    <w:rsid w:val="001704C2"/>
    <w:rsid w:val="0017091C"/>
    <w:rsid w:val="00170933"/>
    <w:rsid w:val="00170ABC"/>
    <w:rsid w:val="00170CFB"/>
    <w:rsid w:val="001712B4"/>
    <w:rsid w:val="00171817"/>
    <w:rsid w:val="00171927"/>
    <w:rsid w:val="00172CBA"/>
    <w:rsid w:val="0017320F"/>
    <w:rsid w:val="00173A20"/>
    <w:rsid w:val="00173BFA"/>
    <w:rsid w:val="00174410"/>
    <w:rsid w:val="001744C9"/>
    <w:rsid w:val="001748E9"/>
    <w:rsid w:val="00174A99"/>
    <w:rsid w:val="00174DCD"/>
    <w:rsid w:val="0017535D"/>
    <w:rsid w:val="001754AD"/>
    <w:rsid w:val="00175615"/>
    <w:rsid w:val="001758DD"/>
    <w:rsid w:val="00175CDF"/>
    <w:rsid w:val="00175FBE"/>
    <w:rsid w:val="001760D6"/>
    <w:rsid w:val="00176237"/>
    <w:rsid w:val="00176313"/>
    <w:rsid w:val="00177824"/>
    <w:rsid w:val="00177D4C"/>
    <w:rsid w:val="00180075"/>
    <w:rsid w:val="0018019E"/>
    <w:rsid w:val="00180358"/>
    <w:rsid w:val="00180424"/>
    <w:rsid w:val="0018059D"/>
    <w:rsid w:val="00180DD5"/>
    <w:rsid w:val="00180E25"/>
    <w:rsid w:val="00180F86"/>
    <w:rsid w:val="001812AF"/>
    <w:rsid w:val="00181545"/>
    <w:rsid w:val="00181EAB"/>
    <w:rsid w:val="001820B4"/>
    <w:rsid w:val="001830BC"/>
    <w:rsid w:val="0018358B"/>
    <w:rsid w:val="00183E7C"/>
    <w:rsid w:val="00184737"/>
    <w:rsid w:val="0018541C"/>
    <w:rsid w:val="001858AD"/>
    <w:rsid w:val="001866F1"/>
    <w:rsid w:val="00186EDB"/>
    <w:rsid w:val="00186F02"/>
    <w:rsid w:val="001870C2"/>
    <w:rsid w:val="00187499"/>
    <w:rsid w:val="00187AF7"/>
    <w:rsid w:val="00190770"/>
    <w:rsid w:val="00190F66"/>
    <w:rsid w:val="00192764"/>
    <w:rsid w:val="00192935"/>
    <w:rsid w:val="00192C6E"/>
    <w:rsid w:val="001933C6"/>
    <w:rsid w:val="00193416"/>
    <w:rsid w:val="0019370F"/>
    <w:rsid w:val="00193F9C"/>
    <w:rsid w:val="00194002"/>
    <w:rsid w:val="0019497E"/>
    <w:rsid w:val="00194DAF"/>
    <w:rsid w:val="0019501D"/>
    <w:rsid w:val="00196024"/>
    <w:rsid w:val="00196176"/>
    <w:rsid w:val="00196F45"/>
    <w:rsid w:val="00197258"/>
    <w:rsid w:val="0019770C"/>
    <w:rsid w:val="00197875"/>
    <w:rsid w:val="0019788A"/>
    <w:rsid w:val="001978C7"/>
    <w:rsid w:val="001979E9"/>
    <w:rsid w:val="001A1D6C"/>
    <w:rsid w:val="001A2663"/>
    <w:rsid w:val="001A3069"/>
    <w:rsid w:val="001A3367"/>
    <w:rsid w:val="001A3A86"/>
    <w:rsid w:val="001A5693"/>
    <w:rsid w:val="001A5D12"/>
    <w:rsid w:val="001A5DFA"/>
    <w:rsid w:val="001A63C6"/>
    <w:rsid w:val="001A7C63"/>
    <w:rsid w:val="001B035A"/>
    <w:rsid w:val="001B04D1"/>
    <w:rsid w:val="001B0B76"/>
    <w:rsid w:val="001B1041"/>
    <w:rsid w:val="001B15A5"/>
    <w:rsid w:val="001B1DB9"/>
    <w:rsid w:val="001B1F6A"/>
    <w:rsid w:val="001B3397"/>
    <w:rsid w:val="001B413E"/>
    <w:rsid w:val="001B4494"/>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7E9"/>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2D12"/>
    <w:rsid w:val="001D3F04"/>
    <w:rsid w:val="001D4103"/>
    <w:rsid w:val="001D4FDC"/>
    <w:rsid w:val="001D5585"/>
    <w:rsid w:val="001D5998"/>
    <w:rsid w:val="001D6143"/>
    <w:rsid w:val="001D63BA"/>
    <w:rsid w:val="001D63C2"/>
    <w:rsid w:val="001D6B0C"/>
    <w:rsid w:val="001D7A2C"/>
    <w:rsid w:val="001D7CCF"/>
    <w:rsid w:val="001D7FAC"/>
    <w:rsid w:val="001E0933"/>
    <w:rsid w:val="001E2538"/>
    <w:rsid w:val="001E279A"/>
    <w:rsid w:val="001E2E9C"/>
    <w:rsid w:val="001E3257"/>
    <w:rsid w:val="001E331B"/>
    <w:rsid w:val="001E3357"/>
    <w:rsid w:val="001E385C"/>
    <w:rsid w:val="001E397B"/>
    <w:rsid w:val="001E3F07"/>
    <w:rsid w:val="001E3F7D"/>
    <w:rsid w:val="001E424E"/>
    <w:rsid w:val="001E4504"/>
    <w:rsid w:val="001E49BB"/>
    <w:rsid w:val="001E4FB3"/>
    <w:rsid w:val="001E5519"/>
    <w:rsid w:val="001E6281"/>
    <w:rsid w:val="001E65D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3B12"/>
    <w:rsid w:val="00214065"/>
    <w:rsid w:val="002147C1"/>
    <w:rsid w:val="002150B5"/>
    <w:rsid w:val="00215176"/>
    <w:rsid w:val="002153AF"/>
    <w:rsid w:val="00215BB0"/>
    <w:rsid w:val="002160EB"/>
    <w:rsid w:val="0021637C"/>
    <w:rsid w:val="00216779"/>
    <w:rsid w:val="002169A8"/>
    <w:rsid w:val="00216BFE"/>
    <w:rsid w:val="00216DE0"/>
    <w:rsid w:val="002171BB"/>
    <w:rsid w:val="002171C3"/>
    <w:rsid w:val="0021735C"/>
    <w:rsid w:val="002202DB"/>
    <w:rsid w:val="002213E6"/>
    <w:rsid w:val="00221971"/>
    <w:rsid w:val="00221A57"/>
    <w:rsid w:val="00222404"/>
    <w:rsid w:val="00222641"/>
    <w:rsid w:val="00222B90"/>
    <w:rsid w:val="00223536"/>
    <w:rsid w:val="0022394B"/>
    <w:rsid w:val="00223A77"/>
    <w:rsid w:val="0022450D"/>
    <w:rsid w:val="0022500A"/>
    <w:rsid w:val="002253A3"/>
    <w:rsid w:val="00226819"/>
    <w:rsid w:val="00226CF6"/>
    <w:rsid w:val="00226DE5"/>
    <w:rsid w:val="00226E5F"/>
    <w:rsid w:val="002278A3"/>
    <w:rsid w:val="00230134"/>
    <w:rsid w:val="002302BA"/>
    <w:rsid w:val="00230760"/>
    <w:rsid w:val="0023095E"/>
    <w:rsid w:val="00230C60"/>
    <w:rsid w:val="00230E01"/>
    <w:rsid w:val="00230E06"/>
    <w:rsid w:val="00231EAF"/>
    <w:rsid w:val="00232756"/>
    <w:rsid w:val="00232775"/>
    <w:rsid w:val="00232DA9"/>
    <w:rsid w:val="002333B5"/>
    <w:rsid w:val="00233A1E"/>
    <w:rsid w:val="00233B9E"/>
    <w:rsid w:val="0023411E"/>
    <w:rsid w:val="002347F5"/>
    <w:rsid w:val="00234842"/>
    <w:rsid w:val="002367D3"/>
    <w:rsid w:val="00237686"/>
    <w:rsid w:val="00237C63"/>
    <w:rsid w:val="00241434"/>
    <w:rsid w:val="00241602"/>
    <w:rsid w:val="00241674"/>
    <w:rsid w:val="00241885"/>
    <w:rsid w:val="00242218"/>
    <w:rsid w:val="002425DA"/>
    <w:rsid w:val="00242B11"/>
    <w:rsid w:val="00242CE6"/>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47DA2"/>
    <w:rsid w:val="00247E48"/>
    <w:rsid w:val="0025016C"/>
    <w:rsid w:val="0025087E"/>
    <w:rsid w:val="00251243"/>
    <w:rsid w:val="0025128E"/>
    <w:rsid w:val="002512D3"/>
    <w:rsid w:val="002517D5"/>
    <w:rsid w:val="00251EE6"/>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08D"/>
    <w:rsid w:val="00257170"/>
    <w:rsid w:val="00257298"/>
    <w:rsid w:val="00257CF3"/>
    <w:rsid w:val="00260693"/>
    <w:rsid w:val="0026153D"/>
    <w:rsid w:val="00261A2C"/>
    <w:rsid w:val="002620FA"/>
    <w:rsid w:val="00262672"/>
    <w:rsid w:val="00263B62"/>
    <w:rsid w:val="00264630"/>
    <w:rsid w:val="002653EB"/>
    <w:rsid w:val="0026584E"/>
    <w:rsid w:val="00265AC3"/>
    <w:rsid w:val="0026606F"/>
    <w:rsid w:val="002660B1"/>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0F8"/>
    <w:rsid w:val="00277145"/>
    <w:rsid w:val="0028033C"/>
    <w:rsid w:val="002808DD"/>
    <w:rsid w:val="00280A25"/>
    <w:rsid w:val="00281082"/>
    <w:rsid w:val="0028198D"/>
    <w:rsid w:val="00281B6E"/>
    <w:rsid w:val="0028205D"/>
    <w:rsid w:val="0028230A"/>
    <w:rsid w:val="00283A4E"/>
    <w:rsid w:val="002849A2"/>
    <w:rsid w:val="00284D4D"/>
    <w:rsid w:val="002854D4"/>
    <w:rsid w:val="00285547"/>
    <w:rsid w:val="0028591B"/>
    <w:rsid w:val="00285C34"/>
    <w:rsid w:val="00285E3D"/>
    <w:rsid w:val="00285EE8"/>
    <w:rsid w:val="002868EB"/>
    <w:rsid w:val="00287571"/>
    <w:rsid w:val="00287725"/>
    <w:rsid w:val="00287758"/>
    <w:rsid w:val="00287C64"/>
    <w:rsid w:val="00290203"/>
    <w:rsid w:val="00290BBF"/>
    <w:rsid w:val="00290FC1"/>
    <w:rsid w:val="002914A1"/>
    <w:rsid w:val="002917A6"/>
    <w:rsid w:val="00292088"/>
    <w:rsid w:val="0029223A"/>
    <w:rsid w:val="002924A4"/>
    <w:rsid w:val="0029286E"/>
    <w:rsid w:val="00292C42"/>
    <w:rsid w:val="00292C57"/>
    <w:rsid w:val="00292E78"/>
    <w:rsid w:val="002932AB"/>
    <w:rsid w:val="00293B24"/>
    <w:rsid w:val="002944AE"/>
    <w:rsid w:val="0029480C"/>
    <w:rsid w:val="002956DE"/>
    <w:rsid w:val="00296925"/>
    <w:rsid w:val="00296B89"/>
    <w:rsid w:val="00297035"/>
    <w:rsid w:val="00297F37"/>
    <w:rsid w:val="00297FA5"/>
    <w:rsid w:val="002A01C2"/>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A7F7F"/>
    <w:rsid w:val="002B131B"/>
    <w:rsid w:val="002B1778"/>
    <w:rsid w:val="002B19D0"/>
    <w:rsid w:val="002B1F45"/>
    <w:rsid w:val="002B202E"/>
    <w:rsid w:val="002B281D"/>
    <w:rsid w:val="002B2A1D"/>
    <w:rsid w:val="002B2F57"/>
    <w:rsid w:val="002B3051"/>
    <w:rsid w:val="002B327C"/>
    <w:rsid w:val="002B4A9E"/>
    <w:rsid w:val="002B4E5D"/>
    <w:rsid w:val="002B547C"/>
    <w:rsid w:val="002B5C31"/>
    <w:rsid w:val="002B60CA"/>
    <w:rsid w:val="002B7094"/>
    <w:rsid w:val="002B75B9"/>
    <w:rsid w:val="002B75CB"/>
    <w:rsid w:val="002B7B36"/>
    <w:rsid w:val="002C0225"/>
    <w:rsid w:val="002C0CE1"/>
    <w:rsid w:val="002C1048"/>
    <w:rsid w:val="002C1899"/>
    <w:rsid w:val="002C1A50"/>
    <w:rsid w:val="002C20D6"/>
    <w:rsid w:val="002C3AB1"/>
    <w:rsid w:val="002C3D8E"/>
    <w:rsid w:val="002C3F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06A"/>
    <w:rsid w:val="002D5129"/>
    <w:rsid w:val="002D62AE"/>
    <w:rsid w:val="002D69ED"/>
    <w:rsid w:val="002D6C3F"/>
    <w:rsid w:val="002D6DBC"/>
    <w:rsid w:val="002D7A4B"/>
    <w:rsid w:val="002D7B73"/>
    <w:rsid w:val="002D7DAF"/>
    <w:rsid w:val="002E0D98"/>
    <w:rsid w:val="002E125F"/>
    <w:rsid w:val="002E2254"/>
    <w:rsid w:val="002E2A3F"/>
    <w:rsid w:val="002E2ABD"/>
    <w:rsid w:val="002E4298"/>
    <w:rsid w:val="002E57CF"/>
    <w:rsid w:val="002E593F"/>
    <w:rsid w:val="002E59B1"/>
    <w:rsid w:val="002E5D03"/>
    <w:rsid w:val="002E5D6D"/>
    <w:rsid w:val="002E5E23"/>
    <w:rsid w:val="002E5E2B"/>
    <w:rsid w:val="002E5E33"/>
    <w:rsid w:val="002E5F5A"/>
    <w:rsid w:val="002E6007"/>
    <w:rsid w:val="002E7045"/>
    <w:rsid w:val="002F0729"/>
    <w:rsid w:val="002F0DD0"/>
    <w:rsid w:val="002F1D8C"/>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0D66"/>
    <w:rsid w:val="00301E95"/>
    <w:rsid w:val="003026DB"/>
    <w:rsid w:val="00302B84"/>
    <w:rsid w:val="00303BC5"/>
    <w:rsid w:val="00303BEB"/>
    <w:rsid w:val="0030493F"/>
    <w:rsid w:val="003058CD"/>
    <w:rsid w:val="0030645D"/>
    <w:rsid w:val="00306549"/>
    <w:rsid w:val="00306664"/>
    <w:rsid w:val="0030687E"/>
    <w:rsid w:val="00306CDF"/>
    <w:rsid w:val="00306DA8"/>
    <w:rsid w:val="0030700C"/>
    <w:rsid w:val="0030704B"/>
    <w:rsid w:val="00307298"/>
    <w:rsid w:val="003075FA"/>
    <w:rsid w:val="00307969"/>
    <w:rsid w:val="00307B1A"/>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6FBF"/>
    <w:rsid w:val="003171B3"/>
    <w:rsid w:val="00320142"/>
    <w:rsid w:val="003205B6"/>
    <w:rsid w:val="00320613"/>
    <w:rsid w:val="0032113C"/>
    <w:rsid w:val="003219D2"/>
    <w:rsid w:val="00322128"/>
    <w:rsid w:val="00322275"/>
    <w:rsid w:val="003225E4"/>
    <w:rsid w:val="003234A7"/>
    <w:rsid w:val="00324479"/>
    <w:rsid w:val="0032469E"/>
    <w:rsid w:val="003254AC"/>
    <w:rsid w:val="00325BA0"/>
    <w:rsid w:val="00325E60"/>
    <w:rsid w:val="00326833"/>
    <w:rsid w:val="00326BBD"/>
    <w:rsid w:val="00326C6A"/>
    <w:rsid w:val="00326EF7"/>
    <w:rsid w:val="00326F85"/>
    <w:rsid w:val="00330CD4"/>
    <w:rsid w:val="00331198"/>
    <w:rsid w:val="0033167A"/>
    <w:rsid w:val="003337F3"/>
    <w:rsid w:val="00333A0E"/>
    <w:rsid w:val="00333F5B"/>
    <w:rsid w:val="003347D9"/>
    <w:rsid w:val="0033492C"/>
    <w:rsid w:val="00334E27"/>
    <w:rsid w:val="00335046"/>
    <w:rsid w:val="0033513B"/>
    <w:rsid w:val="00335503"/>
    <w:rsid w:val="00335DFB"/>
    <w:rsid w:val="00336BCA"/>
    <w:rsid w:val="0033725C"/>
    <w:rsid w:val="0034016E"/>
    <w:rsid w:val="00340532"/>
    <w:rsid w:val="00341273"/>
    <w:rsid w:val="00341566"/>
    <w:rsid w:val="003418C5"/>
    <w:rsid w:val="0034219A"/>
    <w:rsid w:val="00342491"/>
    <w:rsid w:val="00342DA2"/>
    <w:rsid w:val="0034327C"/>
    <w:rsid w:val="003434E6"/>
    <w:rsid w:val="00343704"/>
    <w:rsid w:val="00343766"/>
    <w:rsid w:val="00343942"/>
    <w:rsid w:val="00343E86"/>
    <w:rsid w:val="00343FB1"/>
    <w:rsid w:val="003440F5"/>
    <w:rsid w:val="003444EE"/>
    <w:rsid w:val="00345408"/>
    <w:rsid w:val="003459B2"/>
    <w:rsid w:val="0034661A"/>
    <w:rsid w:val="00346961"/>
    <w:rsid w:val="00346E96"/>
    <w:rsid w:val="00346F4B"/>
    <w:rsid w:val="003479E5"/>
    <w:rsid w:val="00350DD3"/>
    <w:rsid w:val="00350EC9"/>
    <w:rsid w:val="00351735"/>
    <w:rsid w:val="00351B38"/>
    <w:rsid w:val="00352135"/>
    <w:rsid w:val="00352A3A"/>
    <w:rsid w:val="00352C7B"/>
    <w:rsid w:val="00352CAD"/>
    <w:rsid w:val="0035314F"/>
    <w:rsid w:val="003537B9"/>
    <w:rsid w:val="00353C5E"/>
    <w:rsid w:val="003540FA"/>
    <w:rsid w:val="00354AC1"/>
    <w:rsid w:val="00354AE9"/>
    <w:rsid w:val="00354DAE"/>
    <w:rsid w:val="00356611"/>
    <w:rsid w:val="00356FF4"/>
    <w:rsid w:val="003573CD"/>
    <w:rsid w:val="00357ACA"/>
    <w:rsid w:val="00360354"/>
    <w:rsid w:val="0036063B"/>
    <w:rsid w:val="003607E5"/>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1BE"/>
    <w:rsid w:val="0036768F"/>
    <w:rsid w:val="003678D7"/>
    <w:rsid w:val="00367AD0"/>
    <w:rsid w:val="00367CCF"/>
    <w:rsid w:val="00367D38"/>
    <w:rsid w:val="00370049"/>
    <w:rsid w:val="0037031E"/>
    <w:rsid w:val="0037071B"/>
    <w:rsid w:val="00370775"/>
    <w:rsid w:val="0037081F"/>
    <w:rsid w:val="00370CA7"/>
    <w:rsid w:val="0037119A"/>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003"/>
    <w:rsid w:val="003778C4"/>
    <w:rsid w:val="00380363"/>
    <w:rsid w:val="00380B94"/>
    <w:rsid w:val="0038120B"/>
    <w:rsid w:val="00381B33"/>
    <w:rsid w:val="00381F2E"/>
    <w:rsid w:val="0038336A"/>
    <w:rsid w:val="00383917"/>
    <w:rsid w:val="00384940"/>
    <w:rsid w:val="00384B84"/>
    <w:rsid w:val="003856C2"/>
    <w:rsid w:val="00385965"/>
    <w:rsid w:val="00385C82"/>
    <w:rsid w:val="00386859"/>
    <w:rsid w:val="00386BEC"/>
    <w:rsid w:val="00387529"/>
    <w:rsid w:val="003878D1"/>
    <w:rsid w:val="00390C51"/>
    <w:rsid w:val="00391057"/>
    <w:rsid w:val="003913D4"/>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0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A13"/>
    <w:rsid w:val="003A6F89"/>
    <w:rsid w:val="003A70F2"/>
    <w:rsid w:val="003B0C77"/>
    <w:rsid w:val="003B0EE7"/>
    <w:rsid w:val="003B2A44"/>
    <w:rsid w:val="003B31D9"/>
    <w:rsid w:val="003B503D"/>
    <w:rsid w:val="003B51F2"/>
    <w:rsid w:val="003B5406"/>
    <w:rsid w:val="003B5E17"/>
    <w:rsid w:val="003B662E"/>
    <w:rsid w:val="003B6B28"/>
    <w:rsid w:val="003B700F"/>
    <w:rsid w:val="003B7853"/>
    <w:rsid w:val="003B7B3B"/>
    <w:rsid w:val="003C0F0E"/>
    <w:rsid w:val="003C1510"/>
    <w:rsid w:val="003C1869"/>
    <w:rsid w:val="003C1BA8"/>
    <w:rsid w:val="003C206D"/>
    <w:rsid w:val="003C207C"/>
    <w:rsid w:val="003C23A4"/>
    <w:rsid w:val="003C2D30"/>
    <w:rsid w:val="003C30E5"/>
    <w:rsid w:val="003C3A72"/>
    <w:rsid w:val="003C494C"/>
    <w:rsid w:val="003C50D8"/>
    <w:rsid w:val="003C56F1"/>
    <w:rsid w:val="003C5AFC"/>
    <w:rsid w:val="003C5DC1"/>
    <w:rsid w:val="003C5E0F"/>
    <w:rsid w:val="003C5E74"/>
    <w:rsid w:val="003C62DA"/>
    <w:rsid w:val="003C64D1"/>
    <w:rsid w:val="003C65F4"/>
    <w:rsid w:val="003C6BA5"/>
    <w:rsid w:val="003C75C8"/>
    <w:rsid w:val="003D0158"/>
    <w:rsid w:val="003D0252"/>
    <w:rsid w:val="003D1150"/>
    <w:rsid w:val="003D1247"/>
    <w:rsid w:val="003D1E74"/>
    <w:rsid w:val="003D2CC8"/>
    <w:rsid w:val="003D2E23"/>
    <w:rsid w:val="003D30FE"/>
    <w:rsid w:val="003D4F46"/>
    <w:rsid w:val="003D5B39"/>
    <w:rsid w:val="003D5C46"/>
    <w:rsid w:val="003D61A1"/>
    <w:rsid w:val="003D61AC"/>
    <w:rsid w:val="003D6FBE"/>
    <w:rsid w:val="003D78E6"/>
    <w:rsid w:val="003E03F4"/>
    <w:rsid w:val="003E12EE"/>
    <w:rsid w:val="003E20B3"/>
    <w:rsid w:val="003E2151"/>
    <w:rsid w:val="003E2317"/>
    <w:rsid w:val="003E241B"/>
    <w:rsid w:val="003E3FAF"/>
    <w:rsid w:val="003E450D"/>
    <w:rsid w:val="003E4B2F"/>
    <w:rsid w:val="003E5902"/>
    <w:rsid w:val="003E59A4"/>
    <w:rsid w:val="003E606C"/>
    <w:rsid w:val="003E62A0"/>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09A0"/>
    <w:rsid w:val="00402A68"/>
    <w:rsid w:val="00402C7A"/>
    <w:rsid w:val="00403042"/>
    <w:rsid w:val="004030D1"/>
    <w:rsid w:val="004031C2"/>
    <w:rsid w:val="0040483A"/>
    <w:rsid w:val="00404E86"/>
    <w:rsid w:val="00404F05"/>
    <w:rsid w:val="004055B8"/>
    <w:rsid w:val="0040587F"/>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6B9"/>
    <w:rsid w:val="00417910"/>
    <w:rsid w:val="00417BCF"/>
    <w:rsid w:val="0042122F"/>
    <w:rsid w:val="00421658"/>
    <w:rsid w:val="00421D4A"/>
    <w:rsid w:val="004226E4"/>
    <w:rsid w:val="00423037"/>
    <w:rsid w:val="004233A7"/>
    <w:rsid w:val="00423932"/>
    <w:rsid w:val="004239C6"/>
    <w:rsid w:val="00424658"/>
    <w:rsid w:val="00425511"/>
    <w:rsid w:val="004267D7"/>
    <w:rsid w:val="00426920"/>
    <w:rsid w:val="00426DA7"/>
    <w:rsid w:val="00427571"/>
    <w:rsid w:val="00427B69"/>
    <w:rsid w:val="00430C3B"/>
    <w:rsid w:val="0043109C"/>
    <w:rsid w:val="0043190C"/>
    <w:rsid w:val="00431BC1"/>
    <w:rsid w:val="004320D3"/>
    <w:rsid w:val="004323B9"/>
    <w:rsid w:val="0043242A"/>
    <w:rsid w:val="00432BCE"/>
    <w:rsid w:val="0043356D"/>
    <w:rsid w:val="00433949"/>
    <w:rsid w:val="00433D6C"/>
    <w:rsid w:val="00433F5F"/>
    <w:rsid w:val="004342E4"/>
    <w:rsid w:val="00435602"/>
    <w:rsid w:val="0043570B"/>
    <w:rsid w:val="00435C04"/>
    <w:rsid w:val="00435C70"/>
    <w:rsid w:val="00436016"/>
    <w:rsid w:val="00436DB5"/>
    <w:rsid w:val="0043735F"/>
    <w:rsid w:val="004376EF"/>
    <w:rsid w:val="004400D1"/>
    <w:rsid w:val="004403C3"/>
    <w:rsid w:val="00440467"/>
    <w:rsid w:val="00441451"/>
    <w:rsid w:val="00442076"/>
    <w:rsid w:val="00442B9E"/>
    <w:rsid w:val="00443C77"/>
    <w:rsid w:val="004441AA"/>
    <w:rsid w:val="00444705"/>
    <w:rsid w:val="00444DBD"/>
    <w:rsid w:val="004458C5"/>
    <w:rsid w:val="004459F7"/>
    <w:rsid w:val="00445EDB"/>
    <w:rsid w:val="0044693F"/>
    <w:rsid w:val="0044720D"/>
    <w:rsid w:val="004475DC"/>
    <w:rsid w:val="004479EA"/>
    <w:rsid w:val="00447A83"/>
    <w:rsid w:val="00447EFD"/>
    <w:rsid w:val="004501E3"/>
    <w:rsid w:val="004503B5"/>
    <w:rsid w:val="004507B8"/>
    <w:rsid w:val="00450E9B"/>
    <w:rsid w:val="00450ECC"/>
    <w:rsid w:val="00451119"/>
    <w:rsid w:val="004534A2"/>
    <w:rsid w:val="00453CAC"/>
    <w:rsid w:val="00453E57"/>
    <w:rsid w:val="0045453C"/>
    <w:rsid w:val="00454646"/>
    <w:rsid w:val="0045507F"/>
    <w:rsid w:val="0045538F"/>
    <w:rsid w:val="0045566F"/>
    <w:rsid w:val="00455914"/>
    <w:rsid w:val="00455EBA"/>
    <w:rsid w:val="00456002"/>
    <w:rsid w:val="004562D0"/>
    <w:rsid w:val="0045693C"/>
    <w:rsid w:val="00456C74"/>
    <w:rsid w:val="00456DA0"/>
    <w:rsid w:val="004574E9"/>
    <w:rsid w:val="00457812"/>
    <w:rsid w:val="00457840"/>
    <w:rsid w:val="00460103"/>
    <w:rsid w:val="00460F50"/>
    <w:rsid w:val="00461127"/>
    <w:rsid w:val="00461CA9"/>
    <w:rsid w:val="00461DCE"/>
    <w:rsid w:val="00462493"/>
    <w:rsid w:val="004627EA"/>
    <w:rsid w:val="004635ED"/>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8ED"/>
    <w:rsid w:val="0047797F"/>
    <w:rsid w:val="00477B4D"/>
    <w:rsid w:val="00480342"/>
    <w:rsid w:val="00480790"/>
    <w:rsid w:val="00481427"/>
    <w:rsid w:val="004815F3"/>
    <w:rsid w:val="00481A7F"/>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051B"/>
    <w:rsid w:val="004915E2"/>
    <w:rsid w:val="0049160B"/>
    <w:rsid w:val="00491DAC"/>
    <w:rsid w:val="004923F4"/>
    <w:rsid w:val="00492CC9"/>
    <w:rsid w:val="00492D0E"/>
    <w:rsid w:val="00492E6C"/>
    <w:rsid w:val="004941B2"/>
    <w:rsid w:val="004945FA"/>
    <w:rsid w:val="00494FF8"/>
    <w:rsid w:val="004952CF"/>
    <w:rsid w:val="00495319"/>
    <w:rsid w:val="00495425"/>
    <w:rsid w:val="00495E53"/>
    <w:rsid w:val="0049628B"/>
    <w:rsid w:val="00496B43"/>
    <w:rsid w:val="00496B5E"/>
    <w:rsid w:val="0049721F"/>
    <w:rsid w:val="00497ADA"/>
    <w:rsid w:val="00497C1A"/>
    <w:rsid w:val="00497FE7"/>
    <w:rsid w:val="004A07AB"/>
    <w:rsid w:val="004A0FD5"/>
    <w:rsid w:val="004A2541"/>
    <w:rsid w:val="004A2FC2"/>
    <w:rsid w:val="004A3509"/>
    <w:rsid w:val="004A485C"/>
    <w:rsid w:val="004A4D28"/>
    <w:rsid w:val="004A61C9"/>
    <w:rsid w:val="004A6524"/>
    <w:rsid w:val="004A7161"/>
    <w:rsid w:val="004B1508"/>
    <w:rsid w:val="004B18A8"/>
    <w:rsid w:val="004B1B6D"/>
    <w:rsid w:val="004B1CFD"/>
    <w:rsid w:val="004B1F7C"/>
    <w:rsid w:val="004B24A1"/>
    <w:rsid w:val="004B26A3"/>
    <w:rsid w:val="004B2B65"/>
    <w:rsid w:val="004B2EFF"/>
    <w:rsid w:val="004B345D"/>
    <w:rsid w:val="004B3534"/>
    <w:rsid w:val="004B45C9"/>
    <w:rsid w:val="004B4A25"/>
    <w:rsid w:val="004B4C79"/>
    <w:rsid w:val="004B4FB2"/>
    <w:rsid w:val="004B50E4"/>
    <w:rsid w:val="004B52C0"/>
    <w:rsid w:val="004B53C5"/>
    <w:rsid w:val="004B54F7"/>
    <w:rsid w:val="004B6AE3"/>
    <w:rsid w:val="004B6D8C"/>
    <w:rsid w:val="004B6FB5"/>
    <w:rsid w:val="004C02A6"/>
    <w:rsid w:val="004C0301"/>
    <w:rsid w:val="004C044B"/>
    <w:rsid w:val="004C0807"/>
    <w:rsid w:val="004C0863"/>
    <w:rsid w:val="004C08A3"/>
    <w:rsid w:val="004C1138"/>
    <w:rsid w:val="004C1BE9"/>
    <w:rsid w:val="004C2861"/>
    <w:rsid w:val="004C2C8D"/>
    <w:rsid w:val="004C303E"/>
    <w:rsid w:val="004C3222"/>
    <w:rsid w:val="004C3498"/>
    <w:rsid w:val="004C417A"/>
    <w:rsid w:val="004C426F"/>
    <w:rsid w:val="004C4510"/>
    <w:rsid w:val="004C5BA4"/>
    <w:rsid w:val="004C5DAD"/>
    <w:rsid w:val="004C6855"/>
    <w:rsid w:val="004C6967"/>
    <w:rsid w:val="004C6C84"/>
    <w:rsid w:val="004C76CE"/>
    <w:rsid w:val="004C7867"/>
    <w:rsid w:val="004C7AD8"/>
    <w:rsid w:val="004D0019"/>
    <w:rsid w:val="004D013C"/>
    <w:rsid w:val="004D0693"/>
    <w:rsid w:val="004D0C83"/>
    <w:rsid w:val="004D0CEB"/>
    <w:rsid w:val="004D0EB0"/>
    <w:rsid w:val="004D12E0"/>
    <w:rsid w:val="004D199A"/>
    <w:rsid w:val="004D2744"/>
    <w:rsid w:val="004D2B62"/>
    <w:rsid w:val="004D2DE9"/>
    <w:rsid w:val="004D35C8"/>
    <w:rsid w:val="004D36E3"/>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2D93"/>
    <w:rsid w:val="004E3869"/>
    <w:rsid w:val="004E39EB"/>
    <w:rsid w:val="004E47C0"/>
    <w:rsid w:val="004E500E"/>
    <w:rsid w:val="004E51E2"/>
    <w:rsid w:val="004E53C5"/>
    <w:rsid w:val="004E5CA1"/>
    <w:rsid w:val="004E5EDF"/>
    <w:rsid w:val="004E5F2F"/>
    <w:rsid w:val="004E6530"/>
    <w:rsid w:val="004E68DB"/>
    <w:rsid w:val="004E6EA8"/>
    <w:rsid w:val="004E71FA"/>
    <w:rsid w:val="004E7C6A"/>
    <w:rsid w:val="004F0758"/>
    <w:rsid w:val="004F0CAE"/>
    <w:rsid w:val="004F0EC1"/>
    <w:rsid w:val="004F2028"/>
    <w:rsid w:val="004F235C"/>
    <w:rsid w:val="004F2699"/>
    <w:rsid w:val="004F2A4E"/>
    <w:rsid w:val="004F2A57"/>
    <w:rsid w:val="004F2AF3"/>
    <w:rsid w:val="004F3ACA"/>
    <w:rsid w:val="004F4191"/>
    <w:rsid w:val="004F4233"/>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2C53"/>
    <w:rsid w:val="00505148"/>
    <w:rsid w:val="00505713"/>
    <w:rsid w:val="00506100"/>
    <w:rsid w:val="0050647F"/>
    <w:rsid w:val="00506F04"/>
    <w:rsid w:val="005072B0"/>
    <w:rsid w:val="00507337"/>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8F4"/>
    <w:rsid w:val="00526ADC"/>
    <w:rsid w:val="00526BD1"/>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6C9F"/>
    <w:rsid w:val="00547687"/>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4C4"/>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124"/>
    <w:rsid w:val="005658ED"/>
    <w:rsid w:val="0056594B"/>
    <w:rsid w:val="00565C72"/>
    <w:rsid w:val="005679CA"/>
    <w:rsid w:val="0057005F"/>
    <w:rsid w:val="005708AC"/>
    <w:rsid w:val="005708F0"/>
    <w:rsid w:val="0057135E"/>
    <w:rsid w:val="0057194A"/>
    <w:rsid w:val="005720DF"/>
    <w:rsid w:val="00572128"/>
    <w:rsid w:val="005735B6"/>
    <w:rsid w:val="00573A2D"/>
    <w:rsid w:val="00573BA8"/>
    <w:rsid w:val="00573F9E"/>
    <w:rsid w:val="0057497D"/>
    <w:rsid w:val="0057503E"/>
    <w:rsid w:val="00575AA3"/>
    <w:rsid w:val="00575BBE"/>
    <w:rsid w:val="005763B4"/>
    <w:rsid w:val="00576B12"/>
    <w:rsid w:val="00577519"/>
    <w:rsid w:val="0058158C"/>
    <w:rsid w:val="00582176"/>
    <w:rsid w:val="00582313"/>
    <w:rsid w:val="0058242F"/>
    <w:rsid w:val="00582D5A"/>
    <w:rsid w:val="00582F72"/>
    <w:rsid w:val="0058377E"/>
    <w:rsid w:val="005837C1"/>
    <w:rsid w:val="005837D7"/>
    <w:rsid w:val="00583DEA"/>
    <w:rsid w:val="00585151"/>
    <w:rsid w:val="0058566A"/>
    <w:rsid w:val="00585899"/>
    <w:rsid w:val="0058590A"/>
    <w:rsid w:val="00585CFD"/>
    <w:rsid w:val="00585FE0"/>
    <w:rsid w:val="00586333"/>
    <w:rsid w:val="00586385"/>
    <w:rsid w:val="00586FCE"/>
    <w:rsid w:val="005873E5"/>
    <w:rsid w:val="00587D23"/>
    <w:rsid w:val="00587ECB"/>
    <w:rsid w:val="005910E9"/>
    <w:rsid w:val="0059170D"/>
    <w:rsid w:val="00591CC6"/>
    <w:rsid w:val="00591D02"/>
    <w:rsid w:val="00592129"/>
    <w:rsid w:val="0059355A"/>
    <w:rsid w:val="005935A5"/>
    <w:rsid w:val="00593695"/>
    <w:rsid w:val="005937B6"/>
    <w:rsid w:val="00593CD7"/>
    <w:rsid w:val="00593FBD"/>
    <w:rsid w:val="00594055"/>
    <w:rsid w:val="00594271"/>
    <w:rsid w:val="00595A75"/>
    <w:rsid w:val="00595EB3"/>
    <w:rsid w:val="0059600B"/>
    <w:rsid w:val="00596386"/>
    <w:rsid w:val="0059699D"/>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DB4"/>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6039"/>
    <w:rsid w:val="005D643D"/>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1A58"/>
    <w:rsid w:val="005E20E2"/>
    <w:rsid w:val="005E3B5E"/>
    <w:rsid w:val="005E439B"/>
    <w:rsid w:val="005E4C78"/>
    <w:rsid w:val="005E4D82"/>
    <w:rsid w:val="005E5DE0"/>
    <w:rsid w:val="005E630E"/>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4D0"/>
    <w:rsid w:val="00600678"/>
    <w:rsid w:val="00601418"/>
    <w:rsid w:val="00602AEE"/>
    <w:rsid w:val="00602D6A"/>
    <w:rsid w:val="00602EF4"/>
    <w:rsid w:val="00603D26"/>
    <w:rsid w:val="00605434"/>
    <w:rsid w:val="006058D1"/>
    <w:rsid w:val="006060A8"/>
    <w:rsid w:val="006064CF"/>
    <w:rsid w:val="0060663A"/>
    <w:rsid w:val="00606873"/>
    <w:rsid w:val="006068C9"/>
    <w:rsid w:val="00607449"/>
    <w:rsid w:val="00607FE8"/>
    <w:rsid w:val="00610160"/>
    <w:rsid w:val="006104D7"/>
    <w:rsid w:val="00610A43"/>
    <w:rsid w:val="00611058"/>
    <w:rsid w:val="0061116C"/>
    <w:rsid w:val="006112C0"/>
    <w:rsid w:val="006119F4"/>
    <w:rsid w:val="006127A9"/>
    <w:rsid w:val="00612FCC"/>
    <w:rsid w:val="00613063"/>
    <w:rsid w:val="006137E7"/>
    <w:rsid w:val="0061393F"/>
    <w:rsid w:val="00613966"/>
    <w:rsid w:val="00613BBB"/>
    <w:rsid w:val="00614DFC"/>
    <w:rsid w:val="00615A37"/>
    <w:rsid w:val="0061605E"/>
    <w:rsid w:val="0061645A"/>
    <w:rsid w:val="006174B7"/>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DF"/>
    <w:rsid w:val="006272E0"/>
    <w:rsid w:val="00627361"/>
    <w:rsid w:val="006273AE"/>
    <w:rsid w:val="00627BCB"/>
    <w:rsid w:val="0063063A"/>
    <w:rsid w:val="006307AC"/>
    <w:rsid w:val="00630ED6"/>
    <w:rsid w:val="00630FC8"/>
    <w:rsid w:val="0063120C"/>
    <w:rsid w:val="0063180D"/>
    <w:rsid w:val="00631C23"/>
    <w:rsid w:val="00631D01"/>
    <w:rsid w:val="006325D8"/>
    <w:rsid w:val="00632973"/>
    <w:rsid w:val="00633357"/>
    <w:rsid w:val="006342D5"/>
    <w:rsid w:val="0063466C"/>
    <w:rsid w:val="00634905"/>
    <w:rsid w:val="00634E16"/>
    <w:rsid w:val="006352C4"/>
    <w:rsid w:val="0063581E"/>
    <w:rsid w:val="00635A31"/>
    <w:rsid w:val="00635D8F"/>
    <w:rsid w:val="00635F6C"/>
    <w:rsid w:val="006362B0"/>
    <w:rsid w:val="006377CE"/>
    <w:rsid w:val="00637914"/>
    <w:rsid w:val="006408AF"/>
    <w:rsid w:val="00640CE4"/>
    <w:rsid w:val="00640E6F"/>
    <w:rsid w:val="0064257F"/>
    <w:rsid w:val="00643249"/>
    <w:rsid w:val="00643573"/>
    <w:rsid w:val="00643D74"/>
    <w:rsid w:val="0064463E"/>
    <w:rsid w:val="00644FD3"/>
    <w:rsid w:val="0064551A"/>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4A1D"/>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6A3"/>
    <w:rsid w:val="00666A13"/>
    <w:rsid w:val="00667807"/>
    <w:rsid w:val="00667FDA"/>
    <w:rsid w:val="00670296"/>
    <w:rsid w:val="006705D4"/>
    <w:rsid w:val="006707A3"/>
    <w:rsid w:val="0067080E"/>
    <w:rsid w:val="006714C3"/>
    <w:rsid w:val="006714D8"/>
    <w:rsid w:val="00671EA9"/>
    <w:rsid w:val="006721D5"/>
    <w:rsid w:val="006723FB"/>
    <w:rsid w:val="00672DE1"/>
    <w:rsid w:val="00672E44"/>
    <w:rsid w:val="00673183"/>
    <w:rsid w:val="006734A8"/>
    <w:rsid w:val="006735B2"/>
    <w:rsid w:val="006738F6"/>
    <w:rsid w:val="0067458B"/>
    <w:rsid w:val="00675017"/>
    <w:rsid w:val="0067535C"/>
    <w:rsid w:val="006754E7"/>
    <w:rsid w:val="00675BBE"/>
    <w:rsid w:val="00675F80"/>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192"/>
    <w:rsid w:val="006864A1"/>
    <w:rsid w:val="00686685"/>
    <w:rsid w:val="00686D5F"/>
    <w:rsid w:val="00687810"/>
    <w:rsid w:val="00687E72"/>
    <w:rsid w:val="00687F64"/>
    <w:rsid w:val="006900D9"/>
    <w:rsid w:val="00690165"/>
    <w:rsid w:val="00690404"/>
    <w:rsid w:val="006905EB"/>
    <w:rsid w:val="00690659"/>
    <w:rsid w:val="00691648"/>
    <w:rsid w:val="006918E1"/>
    <w:rsid w:val="00692764"/>
    <w:rsid w:val="006933F8"/>
    <w:rsid w:val="00693524"/>
    <w:rsid w:val="00693C3E"/>
    <w:rsid w:val="006949F0"/>
    <w:rsid w:val="00694A6D"/>
    <w:rsid w:val="00695A3C"/>
    <w:rsid w:val="00695C01"/>
    <w:rsid w:val="00696C58"/>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5F3C"/>
    <w:rsid w:val="006A63D7"/>
    <w:rsid w:val="006A6E38"/>
    <w:rsid w:val="006A6EB4"/>
    <w:rsid w:val="006A6F63"/>
    <w:rsid w:val="006B0EC3"/>
    <w:rsid w:val="006B1423"/>
    <w:rsid w:val="006B19E5"/>
    <w:rsid w:val="006B1A76"/>
    <w:rsid w:val="006B1B97"/>
    <w:rsid w:val="006B1BAF"/>
    <w:rsid w:val="006B1F3F"/>
    <w:rsid w:val="006B263A"/>
    <w:rsid w:val="006B28B3"/>
    <w:rsid w:val="006B29A9"/>
    <w:rsid w:val="006B2B6C"/>
    <w:rsid w:val="006B304B"/>
    <w:rsid w:val="006B37C0"/>
    <w:rsid w:val="006B3EEA"/>
    <w:rsid w:val="006B3FBF"/>
    <w:rsid w:val="006B47DA"/>
    <w:rsid w:val="006B4EC3"/>
    <w:rsid w:val="006B5174"/>
    <w:rsid w:val="006B5A36"/>
    <w:rsid w:val="006B605F"/>
    <w:rsid w:val="006B615D"/>
    <w:rsid w:val="006B65DF"/>
    <w:rsid w:val="006B6862"/>
    <w:rsid w:val="006B686D"/>
    <w:rsid w:val="006B6D38"/>
    <w:rsid w:val="006B71CE"/>
    <w:rsid w:val="006B7291"/>
    <w:rsid w:val="006B777B"/>
    <w:rsid w:val="006B7DEF"/>
    <w:rsid w:val="006B7FF7"/>
    <w:rsid w:val="006C08B2"/>
    <w:rsid w:val="006C09C9"/>
    <w:rsid w:val="006C174D"/>
    <w:rsid w:val="006C177D"/>
    <w:rsid w:val="006C212F"/>
    <w:rsid w:val="006C295D"/>
    <w:rsid w:val="006C2A69"/>
    <w:rsid w:val="006C2ADA"/>
    <w:rsid w:val="006C2B58"/>
    <w:rsid w:val="006C3A1B"/>
    <w:rsid w:val="006C465D"/>
    <w:rsid w:val="006C4BAA"/>
    <w:rsid w:val="006C568B"/>
    <w:rsid w:val="006C5A0F"/>
    <w:rsid w:val="006C5A92"/>
    <w:rsid w:val="006C633E"/>
    <w:rsid w:val="006C73D7"/>
    <w:rsid w:val="006C7B24"/>
    <w:rsid w:val="006C7D84"/>
    <w:rsid w:val="006C7E98"/>
    <w:rsid w:val="006D022D"/>
    <w:rsid w:val="006D032B"/>
    <w:rsid w:val="006D0B36"/>
    <w:rsid w:val="006D12CB"/>
    <w:rsid w:val="006D1802"/>
    <w:rsid w:val="006D1AA6"/>
    <w:rsid w:val="006D1B68"/>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7AC"/>
    <w:rsid w:val="006E28CC"/>
    <w:rsid w:val="006E4875"/>
    <w:rsid w:val="006E5645"/>
    <w:rsid w:val="006E5A58"/>
    <w:rsid w:val="006E62DA"/>
    <w:rsid w:val="006E693E"/>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60D9"/>
    <w:rsid w:val="006F693F"/>
    <w:rsid w:val="006F73AE"/>
    <w:rsid w:val="006F741C"/>
    <w:rsid w:val="006F7961"/>
    <w:rsid w:val="006F79E4"/>
    <w:rsid w:val="007002E0"/>
    <w:rsid w:val="00700A3E"/>
    <w:rsid w:val="00700C31"/>
    <w:rsid w:val="00700CF2"/>
    <w:rsid w:val="00700F2D"/>
    <w:rsid w:val="007015CC"/>
    <w:rsid w:val="00701735"/>
    <w:rsid w:val="007022C1"/>
    <w:rsid w:val="007025EC"/>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355"/>
    <w:rsid w:val="00710584"/>
    <w:rsid w:val="0071258F"/>
    <w:rsid w:val="00713260"/>
    <w:rsid w:val="00713A6C"/>
    <w:rsid w:val="00714962"/>
    <w:rsid w:val="00714F49"/>
    <w:rsid w:val="0071653E"/>
    <w:rsid w:val="007171EA"/>
    <w:rsid w:val="007177A5"/>
    <w:rsid w:val="00717B8D"/>
    <w:rsid w:val="0072020C"/>
    <w:rsid w:val="007208A6"/>
    <w:rsid w:val="00720952"/>
    <w:rsid w:val="007223F4"/>
    <w:rsid w:val="00722472"/>
    <w:rsid w:val="007224CE"/>
    <w:rsid w:val="00722522"/>
    <w:rsid w:val="00723101"/>
    <w:rsid w:val="00723599"/>
    <w:rsid w:val="00723859"/>
    <w:rsid w:val="007240FE"/>
    <w:rsid w:val="00724CEB"/>
    <w:rsid w:val="00724DAA"/>
    <w:rsid w:val="007250E6"/>
    <w:rsid w:val="00725DE7"/>
    <w:rsid w:val="007268B8"/>
    <w:rsid w:val="007269E6"/>
    <w:rsid w:val="007304D7"/>
    <w:rsid w:val="0073108C"/>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3493"/>
    <w:rsid w:val="00744F0F"/>
    <w:rsid w:val="00745179"/>
    <w:rsid w:val="00745E6C"/>
    <w:rsid w:val="007466F6"/>
    <w:rsid w:val="00746F8A"/>
    <w:rsid w:val="00747265"/>
    <w:rsid w:val="00747474"/>
    <w:rsid w:val="007478D3"/>
    <w:rsid w:val="0075068E"/>
    <w:rsid w:val="00751573"/>
    <w:rsid w:val="007515DF"/>
    <w:rsid w:val="007516AC"/>
    <w:rsid w:val="00751F50"/>
    <w:rsid w:val="007525CB"/>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1E82"/>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AA7"/>
    <w:rsid w:val="00776E3B"/>
    <w:rsid w:val="007771A3"/>
    <w:rsid w:val="00777FF7"/>
    <w:rsid w:val="00781A60"/>
    <w:rsid w:val="00781D00"/>
    <w:rsid w:val="007826D0"/>
    <w:rsid w:val="00782A4F"/>
    <w:rsid w:val="0078325A"/>
    <w:rsid w:val="0078331B"/>
    <w:rsid w:val="00783E17"/>
    <w:rsid w:val="0078519A"/>
    <w:rsid w:val="007853A8"/>
    <w:rsid w:val="007854A8"/>
    <w:rsid w:val="007876AC"/>
    <w:rsid w:val="00787978"/>
    <w:rsid w:val="00787DB5"/>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75E"/>
    <w:rsid w:val="007A4DCC"/>
    <w:rsid w:val="007A54A5"/>
    <w:rsid w:val="007A5DB8"/>
    <w:rsid w:val="007A5EAF"/>
    <w:rsid w:val="007A61F6"/>
    <w:rsid w:val="007A6691"/>
    <w:rsid w:val="007A714B"/>
    <w:rsid w:val="007A7316"/>
    <w:rsid w:val="007A73DF"/>
    <w:rsid w:val="007A761B"/>
    <w:rsid w:val="007A7E26"/>
    <w:rsid w:val="007B05F9"/>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5D10"/>
    <w:rsid w:val="007B675E"/>
    <w:rsid w:val="007B699C"/>
    <w:rsid w:val="007C05C1"/>
    <w:rsid w:val="007C0DA4"/>
    <w:rsid w:val="007C1213"/>
    <w:rsid w:val="007C1D14"/>
    <w:rsid w:val="007C2512"/>
    <w:rsid w:val="007C264B"/>
    <w:rsid w:val="007C26F4"/>
    <w:rsid w:val="007C2AD9"/>
    <w:rsid w:val="007C2D60"/>
    <w:rsid w:val="007C2F29"/>
    <w:rsid w:val="007C3D61"/>
    <w:rsid w:val="007C482A"/>
    <w:rsid w:val="007C49C5"/>
    <w:rsid w:val="007C4ADB"/>
    <w:rsid w:val="007C4B1E"/>
    <w:rsid w:val="007C578A"/>
    <w:rsid w:val="007C5840"/>
    <w:rsid w:val="007C597D"/>
    <w:rsid w:val="007C5C8B"/>
    <w:rsid w:val="007C6166"/>
    <w:rsid w:val="007C6582"/>
    <w:rsid w:val="007C6ABA"/>
    <w:rsid w:val="007C7643"/>
    <w:rsid w:val="007C7687"/>
    <w:rsid w:val="007C76EC"/>
    <w:rsid w:val="007C799F"/>
    <w:rsid w:val="007C7DB8"/>
    <w:rsid w:val="007D0AD4"/>
    <w:rsid w:val="007D181A"/>
    <w:rsid w:val="007D1966"/>
    <w:rsid w:val="007D1AEF"/>
    <w:rsid w:val="007D1CD1"/>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176"/>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3948"/>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1B7A"/>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1D50"/>
    <w:rsid w:val="00822307"/>
    <w:rsid w:val="00822466"/>
    <w:rsid w:val="00822871"/>
    <w:rsid w:val="00822A72"/>
    <w:rsid w:val="00822EAE"/>
    <w:rsid w:val="008230CB"/>
    <w:rsid w:val="008230F3"/>
    <w:rsid w:val="008233B3"/>
    <w:rsid w:val="00824025"/>
    <w:rsid w:val="0082414F"/>
    <w:rsid w:val="008241F4"/>
    <w:rsid w:val="00824201"/>
    <w:rsid w:val="00824A57"/>
    <w:rsid w:val="00825941"/>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44"/>
    <w:rsid w:val="0083748D"/>
    <w:rsid w:val="00837AE2"/>
    <w:rsid w:val="0084072C"/>
    <w:rsid w:val="00840B13"/>
    <w:rsid w:val="00842F32"/>
    <w:rsid w:val="008432CC"/>
    <w:rsid w:val="008434B8"/>
    <w:rsid w:val="008439AF"/>
    <w:rsid w:val="00843C48"/>
    <w:rsid w:val="008446D1"/>
    <w:rsid w:val="00844BAF"/>
    <w:rsid w:val="00845771"/>
    <w:rsid w:val="00846611"/>
    <w:rsid w:val="00847660"/>
    <w:rsid w:val="008477AF"/>
    <w:rsid w:val="0085061F"/>
    <w:rsid w:val="00850837"/>
    <w:rsid w:val="00851B29"/>
    <w:rsid w:val="00851DBA"/>
    <w:rsid w:val="00852B8D"/>
    <w:rsid w:val="00853668"/>
    <w:rsid w:val="00853BB6"/>
    <w:rsid w:val="00853E11"/>
    <w:rsid w:val="00853FEC"/>
    <w:rsid w:val="00854170"/>
    <w:rsid w:val="00854A28"/>
    <w:rsid w:val="00854CC2"/>
    <w:rsid w:val="008558DC"/>
    <w:rsid w:val="00855B26"/>
    <w:rsid w:val="00855BA5"/>
    <w:rsid w:val="0085636B"/>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99B"/>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673D"/>
    <w:rsid w:val="008779BC"/>
    <w:rsid w:val="00877DF8"/>
    <w:rsid w:val="0088022F"/>
    <w:rsid w:val="008803E5"/>
    <w:rsid w:val="00880CA1"/>
    <w:rsid w:val="00881308"/>
    <w:rsid w:val="0088185F"/>
    <w:rsid w:val="00881871"/>
    <w:rsid w:val="00881897"/>
    <w:rsid w:val="0088192F"/>
    <w:rsid w:val="00881CA5"/>
    <w:rsid w:val="00881CAC"/>
    <w:rsid w:val="0088225B"/>
    <w:rsid w:val="00882B11"/>
    <w:rsid w:val="0088311C"/>
    <w:rsid w:val="008838ED"/>
    <w:rsid w:val="00883D1F"/>
    <w:rsid w:val="00884289"/>
    <w:rsid w:val="008843EF"/>
    <w:rsid w:val="00884478"/>
    <w:rsid w:val="0088525D"/>
    <w:rsid w:val="00885286"/>
    <w:rsid w:val="00885A48"/>
    <w:rsid w:val="008864C6"/>
    <w:rsid w:val="00886719"/>
    <w:rsid w:val="00887412"/>
    <w:rsid w:val="008904D2"/>
    <w:rsid w:val="00890A37"/>
    <w:rsid w:val="00890F49"/>
    <w:rsid w:val="0089130D"/>
    <w:rsid w:val="008914B0"/>
    <w:rsid w:val="00891F36"/>
    <w:rsid w:val="008925CF"/>
    <w:rsid w:val="00892A1D"/>
    <w:rsid w:val="00892D47"/>
    <w:rsid w:val="008937F1"/>
    <w:rsid w:val="008937F2"/>
    <w:rsid w:val="0089387B"/>
    <w:rsid w:val="00894479"/>
    <w:rsid w:val="00894563"/>
    <w:rsid w:val="00894AC9"/>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691B"/>
    <w:rsid w:val="008A7529"/>
    <w:rsid w:val="008A7860"/>
    <w:rsid w:val="008A7B14"/>
    <w:rsid w:val="008B0B3C"/>
    <w:rsid w:val="008B15B4"/>
    <w:rsid w:val="008B1D08"/>
    <w:rsid w:val="008B2755"/>
    <w:rsid w:val="008B2AA7"/>
    <w:rsid w:val="008B2CEB"/>
    <w:rsid w:val="008B3AEB"/>
    <w:rsid w:val="008B4397"/>
    <w:rsid w:val="008B4B94"/>
    <w:rsid w:val="008B560F"/>
    <w:rsid w:val="008B5F9A"/>
    <w:rsid w:val="008B6C9E"/>
    <w:rsid w:val="008B6EDD"/>
    <w:rsid w:val="008B720F"/>
    <w:rsid w:val="008B7AE5"/>
    <w:rsid w:val="008B7D9D"/>
    <w:rsid w:val="008C0608"/>
    <w:rsid w:val="008C0AAD"/>
    <w:rsid w:val="008C0C2B"/>
    <w:rsid w:val="008C2C92"/>
    <w:rsid w:val="008C2FF8"/>
    <w:rsid w:val="008C3088"/>
    <w:rsid w:val="008C35F6"/>
    <w:rsid w:val="008C3BDD"/>
    <w:rsid w:val="008C3DFD"/>
    <w:rsid w:val="008C4052"/>
    <w:rsid w:val="008C441A"/>
    <w:rsid w:val="008C725D"/>
    <w:rsid w:val="008C782E"/>
    <w:rsid w:val="008D000B"/>
    <w:rsid w:val="008D0051"/>
    <w:rsid w:val="008D15D0"/>
    <w:rsid w:val="008D1962"/>
    <w:rsid w:val="008D1E2D"/>
    <w:rsid w:val="008D2C42"/>
    <w:rsid w:val="008D4398"/>
    <w:rsid w:val="008D5206"/>
    <w:rsid w:val="008D5290"/>
    <w:rsid w:val="008D5507"/>
    <w:rsid w:val="008D619C"/>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5F7B"/>
    <w:rsid w:val="00905FD4"/>
    <w:rsid w:val="0090699E"/>
    <w:rsid w:val="00906F4D"/>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79"/>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2683"/>
    <w:rsid w:val="009233CA"/>
    <w:rsid w:val="00924690"/>
    <w:rsid w:val="00924D0F"/>
    <w:rsid w:val="00924EB9"/>
    <w:rsid w:val="009252D9"/>
    <w:rsid w:val="0092546A"/>
    <w:rsid w:val="00925DBB"/>
    <w:rsid w:val="0092602C"/>
    <w:rsid w:val="00926069"/>
    <w:rsid w:val="00926DCD"/>
    <w:rsid w:val="0092732E"/>
    <w:rsid w:val="00927331"/>
    <w:rsid w:val="009275A3"/>
    <w:rsid w:val="00927BFF"/>
    <w:rsid w:val="00927C5F"/>
    <w:rsid w:val="00930055"/>
    <w:rsid w:val="00930098"/>
    <w:rsid w:val="0093046D"/>
    <w:rsid w:val="009308B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19A"/>
    <w:rsid w:val="00942C57"/>
    <w:rsid w:val="00943337"/>
    <w:rsid w:val="00943C7C"/>
    <w:rsid w:val="009447FB"/>
    <w:rsid w:val="00944BDF"/>
    <w:rsid w:val="00944DAD"/>
    <w:rsid w:val="00944EE1"/>
    <w:rsid w:val="0094529C"/>
    <w:rsid w:val="0094574D"/>
    <w:rsid w:val="009464CE"/>
    <w:rsid w:val="00946D45"/>
    <w:rsid w:val="00946DD5"/>
    <w:rsid w:val="00947901"/>
    <w:rsid w:val="009504CA"/>
    <w:rsid w:val="00951490"/>
    <w:rsid w:val="00951852"/>
    <w:rsid w:val="009518B1"/>
    <w:rsid w:val="009526C0"/>
    <w:rsid w:val="00952A87"/>
    <w:rsid w:val="00952ABB"/>
    <w:rsid w:val="00953616"/>
    <w:rsid w:val="00953C63"/>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233B"/>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DD4"/>
    <w:rsid w:val="00992120"/>
    <w:rsid w:val="00992534"/>
    <w:rsid w:val="00992F3F"/>
    <w:rsid w:val="00993B81"/>
    <w:rsid w:val="0099402E"/>
    <w:rsid w:val="009943B7"/>
    <w:rsid w:val="00994C3B"/>
    <w:rsid w:val="009956B3"/>
    <w:rsid w:val="00995BB1"/>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4B09"/>
    <w:rsid w:val="009A52A3"/>
    <w:rsid w:val="009A5491"/>
    <w:rsid w:val="009A5604"/>
    <w:rsid w:val="009A5D6F"/>
    <w:rsid w:val="009A6335"/>
    <w:rsid w:val="009A63EF"/>
    <w:rsid w:val="009A65DC"/>
    <w:rsid w:val="009A7109"/>
    <w:rsid w:val="009A727E"/>
    <w:rsid w:val="009B0A8C"/>
    <w:rsid w:val="009B12B7"/>
    <w:rsid w:val="009B1BFC"/>
    <w:rsid w:val="009B1D83"/>
    <w:rsid w:val="009B2474"/>
    <w:rsid w:val="009B2963"/>
    <w:rsid w:val="009B2BF1"/>
    <w:rsid w:val="009B369E"/>
    <w:rsid w:val="009B3A14"/>
    <w:rsid w:val="009B3A44"/>
    <w:rsid w:val="009B3FA2"/>
    <w:rsid w:val="009B434E"/>
    <w:rsid w:val="009B47EB"/>
    <w:rsid w:val="009B4A6A"/>
    <w:rsid w:val="009B4EA5"/>
    <w:rsid w:val="009B6299"/>
    <w:rsid w:val="009B6439"/>
    <w:rsid w:val="009B78AB"/>
    <w:rsid w:val="009B7D12"/>
    <w:rsid w:val="009C015A"/>
    <w:rsid w:val="009C070D"/>
    <w:rsid w:val="009C0A44"/>
    <w:rsid w:val="009C0DC9"/>
    <w:rsid w:val="009C1BF6"/>
    <w:rsid w:val="009C275A"/>
    <w:rsid w:val="009C2B6B"/>
    <w:rsid w:val="009C2D27"/>
    <w:rsid w:val="009C3006"/>
    <w:rsid w:val="009C33DF"/>
    <w:rsid w:val="009C3A55"/>
    <w:rsid w:val="009C3D6C"/>
    <w:rsid w:val="009C4345"/>
    <w:rsid w:val="009C5477"/>
    <w:rsid w:val="009C5495"/>
    <w:rsid w:val="009C5AA8"/>
    <w:rsid w:val="009C5D30"/>
    <w:rsid w:val="009C6A24"/>
    <w:rsid w:val="009C6D1C"/>
    <w:rsid w:val="009C7505"/>
    <w:rsid w:val="009C779A"/>
    <w:rsid w:val="009C7B23"/>
    <w:rsid w:val="009D0E84"/>
    <w:rsid w:val="009D184D"/>
    <w:rsid w:val="009D1C99"/>
    <w:rsid w:val="009D20A2"/>
    <w:rsid w:val="009D2697"/>
    <w:rsid w:val="009D26EE"/>
    <w:rsid w:val="009D2F88"/>
    <w:rsid w:val="009D3013"/>
    <w:rsid w:val="009D3144"/>
    <w:rsid w:val="009D367F"/>
    <w:rsid w:val="009D39C4"/>
    <w:rsid w:val="009D3F77"/>
    <w:rsid w:val="009D3FB6"/>
    <w:rsid w:val="009D42B7"/>
    <w:rsid w:val="009D43FB"/>
    <w:rsid w:val="009D4F59"/>
    <w:rsid w:val="009D5C93"/>
    <w:rsid w:val="009D6548"/>
    <w:rsid w:val="009D6A54"/>
    <w:rsid w:val="009D7C8E"/>
    <w:rsid w:val="009E0689"/>
    <w:rsid w:val="009E094A"/>
    <w:rsid w:val="009E0AB4"/>
    <w:rsid w:val="009E115F"/>
    <w:rsid w:val="009E1AA7"/>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550D"/>
    <w:rsid w:val="00A0581B"/>
    <w:rsid w:val="00A05A1C"/>
    <w:rsid w:val="00A0765A"/>
    <w:rsid w:val="00A0794D"/>
    <w:rsid w:val="00A10280"/>
    <w:rsid w:val="00A114EE"/>
    <w:rsid w:val="00A116BE"/>
    <w:rsid w:val="00A12176"/>
    <w:rsid w:val="00A13300"/>
    <w:rsid w:val="00A13BC3"/>
    <w:rsid w:val="00A13C98"/>
    <w:rsid w:val="00A13E7D"/>
    <w:rsid w:val="00A13E82"/>
    <w:rsid w:val="00A14025"/>
    <w:rsid w:val="00A15092"/>
    <w:rsid w:val="00A15CF5"/>
    <w:rsid w:val="00A15E2F"/>
    <w:rsid w:val="00A16C45"/>
    <w:rsid w:val="00A17209"/>
    <w:rsid w:val="00A1729A"/>
    <w:rsid w:val="00A17512"/>
    <w:rsid w:val="00A17E03"/>
    <w:rsid w:val="00A2058E"/>
    <w:rsid w:val="00A206C8"/>
    <w:rsid w:val="00A2083B"/>
    <w:rsid w:val="00A20FA1"/>
    <w:rsid w:val="00A226F0"/>
    <w:rsid w:val="00A22C66"/>
    <w:rsid w:val="00A22E83"/>
    <w:rsid w:val="00A23E55"/>
    <w:rsid w:val="00A2524E"/>
    <w:rsid w:val="00A25D59"/>
    <w:rsid w:val="00A26614"/>
    <w:rsid w:val="00A26797"/>
    <w:rsid w:val="00A2724A"/>
    <w:rsid w:val="00A30254"/>
    <w:rsid w:val="00A30C15"/>
    <w:rsid w:val="00A30F0B"/>
    <w:rsid w:val="00A3154F"/>
    <w:rsid w:val="00A315D0"/>
    <w:rsid w:val="00A31A6D"/>
    <w:rsid w:val="00A32052"/>
    <w:rsid w:val="00A3285E"/>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B60"/>
    <w:rsid w:val="00A42F5B"/>
    <w:rsid w:val="00A42F94"/>
    <w:rsid w:val="00A431D5"/>
    <w:rsid w:val="00A434A4"/>
    <w:rsid w:val="00A43956"/>
    <w:rsid w:val="00A44342"/>
    <w:rsid w:val="00A446E2"/>
    <w:rsid w:val="00A44757"/>
    <w:rsid w:val="00A44CC0"/>
    <w:rsid w:val="00A45145"/>
    <w:rsid w:val="00A45174"/>
    <w:rsid w:val="00A45490"/>
    <w:rsid w:val="00A45C68"/>
    <w:rsid w:val="00A45E13"/>
    <w:rsid w:val="00A46969"/>
    <w:rsid w:val="00A47403"/>
    <w:rsid w:val="00A47BFD"/>
    <w:rsid w:val="00A500F1"/>
    <w:rsid w:val="00A50530"/>
    <w:rsid w:val="00A5175F"/>
    <w:rsid w:val="00A51838"/>
    <w:rsid w:val="00A51C49"/>
    <w:rsid w:val="00A5282D"/>
    <w:rsid w:val="00A52FB2"/>
    <w:rsid w:val="00A53269"/>
    <w:rsid w:val="00A53298"/>
    <w:rsid w:val="00A5355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21A"/>
    <w:rsid w:val="00A62487"/>
    <w:rsid w:val="00A63863"/>
    <w:rsid w:val="00A63948"/>
    <w:rsid w:val="00A6404D"/>
    <w:rsid w:val="00A64060"/>
    <w:rsid w:val="00A6493D"/>
    <w:rsid w:val="00A65414"/>
    <w:rsid w:val="00A65EC5"/>
    <w:rsid w:val="00A664E0"/>
    <w:rsid w:val="00A66614"/>
    <w:rsid w:val="00A66AB3"/>
    <w:rsid w:val="00A66B35"/>
    <w:rsid w:val="00A66B58"/>
    <w:rsid w:val="00A66BD2"/>
    <w:rsid w:val="00A66C7C"/>
    <w:rsid w:val="00A66EE2"/>
    <w:rsid w:val="00A673D0"/>
    <w:rsid w:val="00A673F7"/>
    <w:rsid w:val="00A674A0"/>
    <w:rsid w:val="00A677E9"/>
    <w:rsid w:val="00A7003F"/>
    <w:rsid w:val="00A70464"/>
    <w:rsid w:val="00A708D5"/>
    <w:rsid w:val="00A70EAE"/>
    <w:rsid w:val="00A71FCC"/>
    <w:rsid w:val="00A72466"/>
    <w:rsid w:val="00A72517"/>
    <w:rsid w:val="00A726EE"/>
    <w:rsid w:val="00A72FCB"/>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77E50"/>
    <w:rsid w:val="00A8084C"/>
    <w:rsid w:val="00A80C48"/>
    <w:rsid w:val="00A8133F"/>
    <w:rsid w:val="00A81894"/>
    <w:rsid w:val="00A81E83"/>
    <w:rsid w:val="00A821C5"/>
    <w:rsid w:val="00A83600"/>
    <w:rsid w:val="00A83A52"/>
    <w:rsid w:val="00A83EBB"/>
    <w:rsid w:val="00A84DF7"/>
    <w:rsid w:val="00A8592B"/>
    <w:rsid w:val="00A85B6F"/>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97F3D"/>
    <w:rsid w:val="00A97F69"/>
    <w:rsid w:val="00AA018E"/>
    <w:rsid w:val="00AA0329"/>
    <w:rsid w:val="00AA1732"/>
    <w:rsid w:val="00AA1833"/>
    <w:rsid w:val="00AA19FE"/>
    <w:rsid w:val="00AA1E8E"/>
    <w:rsid w:val="00AA1F6D"/>
    <w:rsid w:val="00AA31F2"/>
    <w:rsid w:val="00AA341D"/>
    <w:rsid w:val="00AA3E39"/>
    <w:rsid w:val="00AA502B"/>
    <w:rsid w:val="00AA52F0"/>
    <w:rsid w:val="00AA69C5"/>
    <w:rsid w:val="00AA715A"/>
    <w:rsid w:val="00AA7D30"/>
    <w:rsid w:val="00AB046D"/>
    <w:rsid w:val="00AB0CCA"/>
    <w:rsid w:val="00AB0DD0"/>
    <w:rsid w:val="00AB0E4F"/>
    <w:rsid w:val="00AB24BD"/>
    <w:rsid w:val="00AB2D54"/>
    <w:rsid w:val="00AB31D6"/>
    <w:rsid w:val="00AB3E3F"/>
    <w:rsid w:val="00AB4C80"/>
    <w:rsid w:val="00AB4D9D"/>
    <w:rsid w:val="00AB50E6"/>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4B59"/>
    <w:rsid w:val="00AC5200"/>
    <w:rsid w:val="00AC5C70"/>
    <w:rsid w:val="00AC5E77"/>
    <w:rsid w:val="00AC68D7"/>
    <w:rsid w:val="00AC69AA"/>
    <w:rsid w:val="00AC6DB3"/>
    <w:rsid w:val="00AC7195"/>
    <w:rsid w:val="00AC7705"/>
    <w:rsid w:val="00AC7C0C"/>
    <w:rsid w:val="00AC7D40"/>
    <w:rsid w:val="00AD08B0"/>
    <w:rsid w:val="00AD0E0E"/>
    <w:rsid w:val="00AD19DE"/>
    <w:rsid w:val="00AD20AC"/>
    <w:rsid w:val="00AD3226"/>
    <w:rsid w:val="00AD3A03"/>
    <w:rsid w:val="00AD481C"/>
    <w:rsid w:val="00AD4C5F"/>
    <w:rsid w:val="00AD51E7"/>
    <w:rsid w:val="00AD56BD"/>
    <w:rsid w:val="00AD5DCD"/>
    <w:rsid w:val="00AD69BD"/>
    <w:rsid w:val="00AD6AD6"/>
    <w:rsid w:val="00AD7573"/>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6998"/>
    <w:rsid w:val="00AE73AB"/>
    <w:rsid w:val="00AE7BC2"/>
    <w:rsid w:val="00AF0689"/>
    <w:rsid w:val="00AF162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5F"/>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5AB6"/>
    <w:rsid w:val="00B16FF7"/>
    <w:rsid w:val="00B1779F"/>
    <w:rsid w:val="00B17BCD"/>
    <w:rsid w:val="00B17D67"/>
    <w:rsid w:val="00B17EFB"/>
    <w:rsid w:val="00B17F6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6290"/>
    <w:rsid w:val="00B270F1"/>
    <w:rsid w:val="00B272F7"/>
    <w:rsid w:val="00B27742"/>
    <w:rsid w:val="00B279F5"/>
    <w:rsid w:val="00B27F12"/>
    <w:rsid w:val="00B30E15"/>
    <w:rsid w:val="00B30EF1"/>
    <w:rsid w:val="00B311A9"/>
    <w:rsid w:val="00B31BB3"/>
    <w:rsid w:val="00B31F3B"/>
    <w:rsid w:val="00B32853"/>
    <w:rsid w:val="00B32AB1"/>
    <w:rsid w:val="00B3310A"/>
    <w:rsid w:val="00B33D09"/>
    <w:rsid w:val="00B33D0E"/>
    <w:rsid w:val="00B33F0B"/>
    <w:rsid w:val="00B34059"/>
    <w:rsid w:val="00B34E85"/>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39F"/>
    <w:rsid w:val="00B4487A"/>
    <w:rsid w:val="00B45776"/>
    <w:rsid w:val="00B46131"/>
    <w:rsid w:val="00B4677F"/>
    <w:rsid w:val="00B47724"/>
    <w:rsid w:val="00B47893"/>
    <w:rsid w:val="00B47F06"/>
    <w:rsid w:val="00B5071D"/>
    <w:rsid w:val="00B50A5B"/>
    <w:rsid w:val="00B5223A"/>
    <w:rsid w:val="00B52890"/>
    <w:rsid w:val="00B52F10"/>
    <w:rsid w:val="00B53852"/>
    <w:rsid w:val="00B53C3C"/>
    <w:rsid w:val="00B54C21"/>
    <w:rsid w:val="00B552C5"/>
    <w:rsid w:val="00B56BEB"/>
    <w:rsid w:val="00B56F1D"/>
    <w:rsid w:val="00B57278"/>
    <w:rsid w:val="00B57705"/>
    <w:rsid w:val="00B60C8F"/>
    <w:rsid w:val="00B62865"/>
    <w:rsid w:val="00B63107"/>
    <w:rsid w:val="00B638ED"/>
    <w:rsid w:val="00B63DDB"/>
    <w:rsid w:val="00B644BE"/>
    <w:rsid w:val="00B64DC7"/>
    <w:rsid w:val="00B65274"/>
    <w:rsid w:val="00B65F04"/>
    <w:rsid w:val="00B65F35"/>
    <w:rsid w:val="00B660EF"/>
    <w:rsid w:val="00B663CE"/>
    <w:rsid w:val="00B66401"/>
    <w:rsid w:val="00B6650E"/>
    <w:rsid w:val="00B66574"/>
    <w:rsid w:val="00B66AC8"/>
    <w:rsid w:val="00B672EC"/>
    <w:rsid w:val="00B679CB"/>
    <w:rsid w:val="00B7048F"/>
    <w:rsid w:val="00B70B6E"/>
    <w:rsid w:val="00B72699"/>
    <w:rsid w:val="00B739A4"/>
    <w:rsid w:val="00B73A46"/>
    <w:rsid w:val="00B743D7"/>
    <w:rsid w:val="00B74FA2"/>
    <w:rsid w:val="00B75269"/>
    <w:rsid w:val="00B7534B"/>
    <w:rsid w:val="00B754AD"/>
    <w:rsid w:val="00B75885"/>
    <w:rsid w:val="00B75DEA"/>
    <w:rsid w:val="00B76713"/>
    <w:rsid w:val="00B76943"/>
    <w:rsid w:val="00B81259"/>
    <w:rsid w:val="00B8233B"/>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0CA3"/>
    <w:rsid w:val="00B91AB4"/>
    <w:rsid w:val="00B91CA3"/>
    <w:rsid w:val="00B91E2C"/>
    <w:rsid w:val="00B922D4"/>
    <w:rsid w:val="00B92910"/>
    <w:rsid w:val="00B934F7"/>
    <w:rsid w:val="00B938A6"/>
    <w:rsid w:val="00B939A4"/>
    <w:rsid w:val="00B947E4"/>
    <w:rsid w:val="00B954E3"/>
    <w:rsid w:val="00B95B9A"/>
    <w:rsid w:val="00B9607F"/>
    <w:rsid w:val="00B9674D"/>
    <w:rsid w:val="00B96A49"/>
    <w:rsid w:val="00B96C7D"/>
    <w:rsid w:val="00B97270"/>
    <w:rsid w:val="00B9787B"/>
    <w:rsid w:val="00B97D66"/>
    <w:rsid w:val="00B97E53"/>
    <w:rsid w:val="00B97EB5"/>
    <w:rsid w:val="00BA0666"/>
    <w:rsid w:val="00BA0707"/>
    <w:rsid w:val="00BA1490"/>
    <w:rsid w:val="00BA1F88"/>
    <w:rsid w:val="00BA23E1"/>
    <w:rsid w:val="00BA2600"/>
    <w:rsid w:val="00BA29A7"/>
    <w:rsid w:val="00BA3004"/>
    <w:rsid w:val="00BA32A7"/>
    <w:rsid w:val="00BA3C13"/>
    <w:rsid w:val="00BA3DDC"/>
    <w:rsid w:val="00BA4512"/>
    <w:rsid w:val="00BA4C27"/>
    <w:rsid w:val="00BA5266"/>
    <w:rsid w:val="00BA68A6"/>
    <w:rsid w:val="00BA741C"/>
    <w:rsid w:val="00BA756F"/>
    <w:rsid w:val="00BA794E"/>
    <w:rsid w:val="00BA79B0"/>
    <w:rsid w:val="00BA7A56"/>
    <w:rsid w:val="00BB0250"/>
    <w:rsid w:val="00BB0C2F"/>
    <w:rsid w:val="00BB0E5C"/>
    <w:rsid w:val="00BB13BC"/>
    <w:rsid w:val="00BB13CD"/>
    <w:rsid w:val="00BB205E"/>
    <w:rsid w:val="00BB2304"/>
    <w:rsid w:val="00BB2DDD"/>
    <w:rsid w:val="00BB31B0"/>
    <w:rsid w:val="00BB356C"/>
    <w:rsid w:val="00BB3BDF"/>
    <w:rsid w:val="00BB45D6"/>
    <w:rsid w:val="00BB4720"/>
    <w:rsid w:val="00BB4A94"/>
    <w:rsid w:val="00BB4AC1"/>
    <w:rsid w:val="00BB4AE8"/>
    <w:rsid w:val="00BB4D73"/>
    <w:rsid w:val="00BB516F"/>
    <w:rsid w:val="00BB54E8"/>
    <w:rsid w:val="00BB6A1F"/>
    <w:rsid w:val="00BB756B"/>
    <w:rsid w:val="00BB76DE"/>
    <w:rsid w:val="00BB7769"/>
    <w:rsid w:val="00BB7859"/>
    <w:rsid w:val="00BB79CD"/>
    <w:rsid w:val="00BB7D5F"/>
    <w:rsid w:val="00BC02EC"/>
    <w:rsid w:val="00BC0ED4"/>
    <w:rsid w:val="00BC10BD"/>
    <w:rsid w:val="00BC10CD"/>
    <w:rsid w:val="00BC1157"/>
    <w:rsid w:val="00BC286E"/>
    <w:rsid w:val="00BC36B7"/>
    <w:rsid w:val="00BC37C9"/>
    <w:rsid w:val="00BC3A25"/>
    <w:rsid w:val="00BC485C"/>
    <w:rsid w:val="00BC4B23"/>
    <w:rsid w:val="00BC56A6"/>
    <w:rsid w:val="00BC58A8"/>
    <w:rsid w:val="00BC5F47"/>
    <w:rsid w:val="00BC5F57"/>
    <w:rsid w:val="00BC62D4"/>
    <w:rsid w:val="00BC692A"/>
    <w:rsid w:val="00BD0C73"/>
    <w:rsid w:val="00BD19C4"/>
    <w:rsid w:val="00BD1A6A"/>
    <w:rsid w:val="00BD1B09"/>
    <w:rsid w:val="00BD1C97"/>
    <w:rsid w:val="00BD22EF"/>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7E4"/>
    <w:rsid w:val="00BE3DEA"/>
    <w:rsid w:val="00BE3FBC"/>
    <w:rsid w:val="00BE3FD9"/>
    <w:rsid w:val="00BE4A4E"/>
    <w:rsid w:val="00BE4D27"/>
    <w:rsid w:val="00BE5EB0"/>
    <w:rsid w:val="00BE6271"/>
    <w:rsid w:val="00BE6324"/>
    <w:rsid w:val="00BE70A3"/>
    <w:rsid w:val="00BE7645"/>
    <w:rsid w:val="00BE77D1"/>
    <w:rsid w:val="00BE7A36"/>
    <w:rsid w:val="00BE7AC3"/>
    <w:rsid w:val="00BE7C01"/>
    <w:rsid w:val="00BF0FC3"/>
    <w:rsid w:val="00BF183D"/>
    <w:rsid w:val="00BF1889"/>
    <w:rsid w:val="00BF2EF2"/>
    <w:rsid w:val="00BF2FFA"/>
    <w:rsid w:val="00BF3086"/>
    <w:rsid w:val="00BF3612"/>
    <w:rsid w:val="00BF4B1C"/>
    <w:rsid w:val="00BF5C56"/>
    <w:rsid w:val="00BF63BF"/>
    <w:rsid w:val="00BF6603"/>
    <w:rsid w:val="00BF6761"/>
    <w:rsid w:val="00BF6FD5"/>
    <w:rsid w:val="00BF7447"/>
    <w:rsid w:val="00BF768F"/>
    <w:rsid w:val="00BF784B"/>
    <w:rsid w:val="00BF7986"/>
    <w:rsid w:val="00BF7A97"/>
    <w:rsid w:val="00BF7C75"/>
    <w:rsid w:val="00BF7FDE"/>
    <w:rsid w:val="00C012D7"/>
    <w:rsid w:val="00C018D5"/>
    <w:rsid w:val="00C031FA"/>
    <w:rsid w:val="00C032D9"/>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076E7"/>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113"/>
    <w:rsid w:val="00C24A31"/>
    <w:rsid w:val="00C24CBE"/>
    <w:rsid w:val="00C24E47"/>
    <w:rsid w:val="00C25F4A"/>
    <w:rsid w:val="00C265DB"/>
    <w:rsid w:val="00C2685A"/>
    <w:rsid w:val="00C269C5"/>
    <w:rsid w:val="00C26C63"/>
    <w:rsid w:val="00C26FB7"/>
    <w:rsid w:val="00C27112"/>
    <w:rsid w:val="00C2711E"/>
    <w:rsid w:val="00C27278"/>
    <w:rsid w:val="00C3058D"/>
    <w:rsid w:val="00C31598"/>
    <w:rsid w:val="00C321B6"/>
    <w:rsid w:val="00C32976"/>
    <w:rsid w:val="00C32EB9"/>
    <w:rsid w:val="00C32FD1"/>
    <w:rsid w:val="00C338DF"/>
    <w:rsid w:val="00C349AE"/>
    <w:rsid w:val="00C34B2E"/>
    <w:rsid w:val="00C353DE"/>
    <w:rsid w:val="00C358B7"/>
    <w:rsid w:val="00C3613B"/>
    <w:rsid w:val="00C3711E"/>
    <w:rsid w:val="00C37D62"/>
    <w:rsid w:val="00C37E9D"/>
    <w:rsid w:val="00C40168"/>
    <w:rsid w:val="00C40AEE"/>
    <w:rsid w:val="00C41189"/>
    <w:rsid w:val="00C4126C"/>
    <w:rsid w:val="00C41ACD"/>
    <w:rsid w:val="00C41D84"/>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46E75"/>
    <w:rsid w:val="00C47A4D"/>
    <w:rsid w:val="00C5152A"/>
    <w:rsid w:val="00C5197C"/>
    <w:rsid w:val="00C51D6F"/>
    <w:rsid w:val="00C520CC"/>
    <w:rsid w:val="00C52FC6"/>
    <w:rsid w:val="00C530A9"/>
    <w:rsid w:val="00C53163"/>
    <w:rsid w:val="00C5333C"/>
    <w:rsid w:val="00C53572"/>
    <w:rsid w:val="00C535B1"/>
    <w:rsid w:val="00C5411F"/>
    <w:rsid w:val="00C54835"/>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C0C"/>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61CE"/>
    <w:rsid w:val="00C8706B"/>
    <w:rsid w:val="00C870E0"/>
    <w:rsid w:val="00C87132"/>
    <w:rsid w:val="00C87808"/>
    <w:rsid w:val="00C8780F"/>
    <w:rsid w:val="00C87CB2"/>
    <w:rsid w:val="00C9008A"/>
    <w:rsid w:val="00C90149"/>
    <w:rsid w:val="00C90612"/>
    <w:rsid w:val="00C9153C"/>
    <w:rsid w:val="00C91702"/>
    <w:rsid w:val="00C917F4"/>
    <w:rsid w:val="00C92960"/>
    <w:rsid w:val="00C92B1B"/>
    <w:rsid w:val="00C92E03"/>
    <w:rsid w:val="00C9378D"/>
    <w:rsid w:val="00C9389F"/>
    <w:rsid w:val="00C938FF"/>
    <w:rsid w:val="00C95EE3"/>
    <w:rsid w:val="00C963D9"/>
    <w:rsid w:val="00C96860"/>
    <w:rsid w:val="00C96B16"/>
    <w:rsid w:val="00C96BAE"/>
    <w:rsid w:val="00C972FF"/>
    <w:rsid w:val="00C975AC"/>
    <w:rsid w:val="00C97DAD"/>
    <w:rsid w:val="00CA0149"/>
    <w:rsid w:val="00CA0E2D"/>
    <w:rsid w:val="00CA10F4"/>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031"/>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125"/>
    <w:rsid w:val="00CC0892"/>
    <w:rsid w:val="00CC0B79"/>
    <w:rsid w:val="00CC196E"/>
    <w:rsid w:val="00CC19FC"/>
    <w:rsid w:val="00CC1B99"/>
    <w:rsid w:val="00CC1CF6"/>
    <w:rsid w:val="00CC2EF6"/>
    <w:rsid w:val="00CC323E"/>
    <w:rsid w:val="00CC3681"/>
    <w:rsid w:val="00CC3864"/>
    <w:rsid w:val="00CC4602"/>
    <w:rsid w:val="00CC4AC7"/>
    <w:rsid w:val="00CC4C7F"/>
    <w:rsid w:val="00CC4C9E"/>
    <w:rsid w:val="00CC5223"/>
    <w:rsid w:val="00CC5B84"/>
    <w:rsid w:val="00CC5D76"/>
    <w:rsid w:val="00CC66A0"/>
    <w:rsid w:val="00CC6AEE"/>
    <w:rsid w:val="00CC6F4E"/>
    <w:rsid w:val="00CC7741"/>
    <w:rsid w:val="00CC7D81"/>
    <w:rsid w:val="00CD0D74"/>
    <w:rsid w:val="00CD0E70"/>
    <w:rsid w:val="00CD0EBF"/>
    <w:rsid w:val="00CD10FD"/>
    <w:rsid w:val="00CD16CF"/>
    <w:rsid w:val="00CD1F85"/>
    <w:rsid w:val="00CD2437"/>
    <w:rsid w:val="00CD27D4"/>
    <w:rsid w:val="00CD37F8"/>
    <w:rsid w:val="00CD4F9A"/>
    <w:rsid w:val="00CD6B77"/>
    <w:rsid w:val="00CD6BE6"/>
    <w:rsid w:val="00CD6ECF"/>
    <w:rsid w:val="00CD77FF"/>
    <w:rsid w:val="00CD7EA6"/>
    <w:rsid w:val="00CE0167"/>
    <w:rsid w:val="00CE0756"/>
    <w:rsid w:val="00CE0C60"/>
    <w:rsid w:val="00CE1716"/>
    <w:rsid w:val="00CE23AD"/>
    <w:rsid w:val="00CE2718"/>
    <w:rsid w:val="00CE2BD2"/>
    <w:rsid w:val="00CE2CE0"/>
    <w:rsid w:val="00CE3079"/>
    <w:rsid w:val="00CE334A"/>
    <w:rsid w:val="00CE3768"/>
    <w:rsid w:val="00CE377C"/>
    <w:rsid w:val="00CE3862"/>
    <w:rsid w:val="00CE3B7D"/>
    <w:rsid w:val="00CE44E3"/>
    <w:rsid w:val="00CE49CC"/>
    <w:rsid w:val="00CE4A39"/>
    <w:rsid w:val="00CE4F65"/>
    <w:rsid w:val="00CE5AB1"/>
    <w:rsid w:val="00CE5F02"/>
    <w:rsid w:val="00CE63B4"/>
    <w:rsid w:val="00CE6613"/>
    <w:rsid w:val="00CE68D4"/>
    <w:rsid w:val="00CE7FAD"/>
    <w:rsid w:val="00CF0BEE"/>
    <w:rsid w:val="00CF0EF0"/>
    <w:rsid w:val="00CF15E7"/>
    <w:rsid w:val="00CF208E"/>
    <w:rsid w:val="00CF2C7E"/>
    <w:rsid w:val="00CF354D"/>
    <w:rsid w:val="00CF3FEE"/>
    <w:rsid w:val="00CF4241"/>
    <w:rsid w:val="00CF4D72"/>
    <w:rsid w:val="00CF4E4B"/>
    <w:rsid w:val="00CF7343"/>
    <w:rsid w:val="00D0068A"/>
    <w:rsid w:val="00D008DC"/>
    <w:rsid w:val="00D0148E"/>
    <w:rsid w:val="00D0159E"/>
    <w:rsid w:val="00D015CA"/>
    <w:rsid w:val="00D01652"/>
    <w:rsid w:val="00D02999"/>
    <w:rsid w:val="00D02D7A"/>
    <w:rsid w:val="00D030F2"/>
    <w:rsid w:val="00D035AD"/>
    <w:rsid w:val="00D03D34"/>
    <w:rsid w:val="00D04131"/>
    <w:rsid w:val="00D050E2"/>
    <w:rsid w:val="00D05F45"/>
    <w:rsid w:val="00D06270"/>
    <w:rsid w:val="00D07248"/>
    <w:rsid w:val="00D07BCE"/>
    <w:rsid w:val="00D10A8A"/>
    <w:rsid w:val="00D11241"/>
    <w:rsid w:val="00D112A6"/>
    <w:rsid w:val="00D1258D"/>
    <w:rsid w:val="00D125D2"/>
    <w:rsid w:val="00D12DB0"/>
    <w:rsid w:val="00D13FD5"/>
    <w:rsid w:val="00D14532"/>
    <w:rsid w:val="00D15A8B"/>
    <w:rsid w:val="00D15BAA"/>
    <w:rsid w:val="00D1628A"/>
    <w:rsid w:val="00D16723"/>
    <w:rsid w:val="00D16A4A"/>
    <w:rsid w:val="00D16C5F"/>
    <w:rsid w:val="00D16E82"/>
    <w:rsid w:val="00D16EA8"/>
    <w:rsid w:val="00D176ED"/>
    <w:rsid w:val="00D17A91"/>
    <w:rsid w:val="00D17FEE"/>
    <w:rsid w:val="00D202A9"/>
    <w:rsid w:val="00D2064B"/>
    <w:rsid w:val="00D20F3D"/>
    <w:rsid w:val="00D214B4"/>
    <w:rsid w:val="00D2199C"/>
    <w:rsid w:val="00D219F2"/>
    <w:rsid w:val="00D21E5F"/>
    <w:rsid w:val="00D238E0"/>
    <w:rsid w:val="00D238ED"/>
    <w:rsid w:val="00D23A7B"/>
    <w:rsid w:val="00D23D62"/>
    <w:rsid w:val="00D2429E"/>
    <w:rsid w:val="00D246DF"/>
    <w:rsid w:val="00D24E3C"/>
    <w:rsid w:val="00D2651A"/>
    <w:rsid w:val="00D27C1C"/>
    <w:rsid w:val="00D30365"/>
    <w:rsid w:val="00D308C4"/>
    <w:rsid w:val="00D30A4F"/>
    <w:rsid w:val="00D30D3F"/>
    <w:rsid w:val="00D31281"/>
    <w:rsid w:val="00D31591"/>
    <w:rsid w:val="00D3250D"/>
    <w:rsid w:val="00D3250F"/>
    <w:rsid w:val="00D3324B"/>
    <w:rsid w:val="00D33C13"/>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7BA"/>
    <w:rsid w:val="00D52A7B"/>
    <w:rsid w:val="00D52B56"/>
    <w:rsid w:val="00D53652"/>
    <w:rsid w:val="00D54384"/>
    <w:rsid w:val="00D543E9"/>
    <w:rsid w:val="00D55040"/>
    <w:rsid w:val="00D55AB9"/>
    <w:rsid w:val="00D55ACF"/>
    <w:rsid w:val="00D568ED"/>
    <w:rsid w:val="00D57009"/>
    <w:rsid w:val="00D572D6"/>
    <w:rsid w:val="00D574E8"/>
    <w:rsid w:val="00D578B9"/>
    <w:rsid w:val="00D57D2B"/>
    <w:rsid w:val="00D6156A"/>
    <w:rsid w:val="00D61D4C"/>
    <w:rsid w:val="00D624B9"/>
    <w:rsid w:val="00D62592"/>
    <w:rsid w:val="00D62681"/>
    <w:rsid w:val="00D62701"/>
    <w:rsid w:val="00D629A3"/>
    <w:rsid w:val="00D62E98"/>
    <w:rsid w:val="00D62EFA"/>
    <w:rsid w:val="00D635E8"/>
    <w:rsid w:val="00D63733"/>
    <w:rsid w:val="00D63ADF"/>
    <w:rsid w:val="00D63BF1"/>
    <w:rsid w:val="00D63C1B"/>
    <w:rsid w:val="00D643BE"/>
    <w:rsid w:val="00D64ECF"/>
    <w:rsid w:val="00D65220"/>
    <w:rsid w:val="00D6538A"/>
    <w:rsid w:val="00D6552A"/>
    <w:rsid w:val="00D66335"/>
    <w:rsid w:val="00D66AFE"/>
    <w:rsid w:val="00D66F68"/>
    <w:rsid w:val="00D66FDE"/>
    <w:rsid w:val="00D670AC"/>
    <w:rsid w:val="00D70D2C"/>
    <w:rsid w:val="00D70F83"/>
    <w:rsid w:val="00D7143B"/>
    <w:rsid w:val="00D7167B"/>
    <w:rsid w:val="00D7247A"/>
    <w:rsid w:val="00D7273E"/>
    <w:rsid w:val="00D7292E"/>
    <w:rsid w:val="00D72D24"/>
    <w:rsid w:val="00D73853"/>
    <w:rsid w:val="00D739E6"/>
    <w:rsid w:val="00D74119"/>
    <w:rsid w:val="00D744FF"/>
    <w:rsid w:val="00D746A9"/>
    <w:rsid w:val="00D757A6"/>
    <w:rsid w:val="00D75F9F"/>
    <w:rsid w:val="00D76030"/>
    <w:rsid w:val="00D765A6"/>
    <w:rsid w:val="00D76795"/>
    <w:rsid w:val="00D768ED"/>
    <w:rsid w:val="00D8064F"/>
    <w:rsid w:val="00D80F2D"/>
    <w:rsid w:val="00D81474"/>
    <w:rsid w:val="00D814AB"/>
    <w:rsid w:val="00D81B96"/>
    <w:rsid w:val="00D81F79"/>
    <w:rsid w:val="00D821C0"/>
    <w:rsid w:val="00D822BE"/>
    <w:rsid w:val="00D824AF"/>
    <w:rsid w:val="00D824E9"/>
    <w:rsid w:val="00D82E04"/>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3096"/>
    <w:rsid w:val="00D93CA3"/>
    <w:rsid w:val="00D94745"/>
    <w:rsid w:val="00D948A7"/>
    <w:rsid w:val="00D94BF5"/>
    <w:rsid w:val="00D95BF4"/>
    <w:rsid w:val="00D96E5D"/>
    <w:rsid w:val="00D977B6"/>
    <w:rsid w:val="00DA20DB"/>
    <w:rsid w:val="00DA264A"/>
    <w:rsid w:val="00DA2788"/>
    <w:rsid w:val="00DA364B"/>
    <w:rsid w:val="00DA37BA"/>
    <w:rsid w:val="00DA3AEC"/>
    <w:rsid w:val="00DA46D5"/>
    <w:rsid w:val="00DA4AA4"/>
    <w:rsid w:val="00DA5063"/>
    <w:rsid w:val="00DA5352"/>
    <w:rsid w:val="00DA5721"/>
    <w:rsid w:val="00DA6502"/>
    <w:rsid w:val="00DA7284"/>
    <w:rsid w:val="00DA774A"/>
    <w:rsid w:val="00DA78F3"/>
    <w:rsid w:val="00DA7FE7"/>
    <w:rsid w:val="00DB01E8"/>
    <w:rsid w:val="00DB1239"/>
    <w:rsid w:val="00DB2B7A"/>
    <w:rsid w:val="00DB2D1E"/>
    <w:rsid w:val="00DB2F89"/>
    <w:rsid w:val="00DB3232"/>
    <w:rsid w:val="00DB3794"/>
    <w:rsid w:val="00DB3932"/>
    <w:rsid w:val="00DB3ECB"/>
    <w:rsid w:val="00DB3FEA"/>
    <w:rsid w:val="00DB42FA"/>
    <w:rsid w:val="00DB46B9"/>
    <w:rsid w:val="00DB4827"/>
    <w:rsid w:val="00DB5A77"/>
    <w:rsid w:val="00DB6279"/>
    <w:rsid w:val="00DB695B"/>
    <w:rsid w:val="00DB6980"/>
    <w:rsid w:val="00DB7520"/>
    <w:rsid w:val="00DB7BD1"/>
    <w:rsid w:val="00DC00BC"/>
    <w:rsid w:val="00DC0853"/>
    <w:rsid w:val="00DC0CF7"/>
    <w:rsid w:val="00DC10DF"/>
    <w:rsid w:val="00DC1352"/>
    <w:rsid w:val="00DC1B1B"/>
    <w:rsid w:val="00DC1F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6DB"/>
    <w:rsid w:val="00DD290C"/>
    <w:rsid w:val="00DD367D"/>
    <w:rsid w:val="00DD39C7"/>
    <w:rsid w:val="00DD4360"/>
    <w:rsid w:val="00DD4C58"/>
    <w:rsid w:val="00DD6311"/>
    <w:rsid w:val="00DD63FA"/>
    <w:rsid w:val="00DD6B05"/>
    <w:rsid w:val="00DD7A56"/>
    <w:rsid w:val="00DD7F8E"/>
    <w:rsid w:val="00DE051B"/>
    <w:rsid w:val="00DE08CC"/>
    <w:rsid w:val="00DE0D10"/>
    <w:rsid w:val="00DE0DD8"/>
    <w:rsid w:val="00DE10A5"/>
    <w:rsid w:val="00DE1808"/>
    <w:rsid w:val="00DE1AF7"/>
    <w:rsid w:val="00DE2254"/>
    <w:rsid w:val="00DE28FE"/>
    <w:rsid w:val="00DE2906"/>
    <w:rsid w:val="00DE34FD"/>
    <w:rsid w:val="00DE4110"/>
    <w:rsid w:val="00DE520D"/>
    <w:rsid w:val="00DE5682"/>
    <w:rsid w:val="00DE6D2B"/>
    <w:rsid w:val="00DE73D4"/>
    <w:rsid w:val="00DE7811"/>
    <w:rsid w:val="00DF0A1A"/>
    <w:rsid w:val="00DF0C2E"/>
    <w:rsid w:val="00DF0E39"/>
    <w:rsid w:val="00DF118B"/>
    <w:rsid w:val="00DF15CA"/>
    <w:rsid w:val="00DF1738"/>
    <w:rsid w:val="00DF28F2"/>
    <w:rsid w:val="00DF2D0B"/>
    <w:rsid w:val="00DF2FC3"/>
    <w:rsid w:val="00DF3AED"/>
    <w:rsid w:val="00DF3CEE"/>
    <w:rsid w:val="00DF400D"/>
    <w:rsid w:val="00DF40C2"/>
    <w:rsid w:val="00DF48E9"/>
    <w:rsid w:val="00DF4A8C"/>
    <w:rsid w:val="00DF4B04"/>
    <w:rsid w:val="00DF4EB7"/>
    <w:rsid w:val="00DF6F3F"/>
    <w:rsid w:val="00DF7888"/>
    <w:rsid w:val="00E0310E"/>
    <w:rsid w:val="00E031A2"/>
    <w:rsid w:val="00E035D3"/>
    <w:rsid w:val="00E03856"/>
    <w:rsid w:val="00E03D74"/>
    <w:rsid w:val="00E03D87"/>
    <w:rsid w:val="00E03E2C"/>
    <w:rsid w:val="00E04509"/>
    <w:rsid w:val="00E0507D"/>
    <w:rsid w:val="00E053A0"/>
    <w:rsid w:val="00E05EA4"/>
    <w:rsid w:val="00E06050"/>
    <w:rsid w:val="00E06578"/>
    <w:rsid w:val="00E06FE8"/>
    <w:rsid w:val="00E0702D"/>
    <w:rsid w:val="00E0729E"/>
    <w:rsid w:val="00E072E8"/>
    <w:rsid w:val="00E07532"/>
    <w:rsid w:val="00E07BB2"/>
    <w:rsid w:val="00E106AF"/>
    <w:rsid w:val="00E10A4B"/>
    <w:rsid w:val="00E10FED"/>
    <w:rsid w:val="00E134AB"/>
    <w:rsid w:val="00E13599"/>
    <w:rsid w:val="00E13B75"/>
    <w:rsid w:val="00E14562"/>
    <w:rsid w:val="00E1483F"/>
    <w:rsid w:val="00E14FF2"/>
    <w:rsid w:val="00E154DF"/>
    <w:rsid w:val="00E156E8"/>
    <w:rsid w:val="00E15CBE"/>
    <w:rsid w:val="00E161AF"/>
    <w:rsid w:val="00E16F91"/>
    <w:rsid w:val="00E17556"/>
    <w:rsid w:val="00E17DF7"/>
    <w:rsid w:val="00E20102"/>
    <w:rsid w:val="00E20D34"/>
    <w:rsid w:val="00E20DB7"/>
    <w:rsid w:val="00E20EAD"/>
    <w:rsid w:val="00E21019"/>
    <w:rsid w:val="00E22E94"/>
    <w:rsid w:val="00E23D7B"/>
    <w:rsid w:val="00E23D9C"/>
    <w:rsid w:val="00E23E08"/>
    <w:rsid w:val="00E24267"/>
    <w:rsid w:val="00E251C4"/>
    <w:rsid w:val="00E254DE"/>
    <w:rsid w:val="00E25F23"/>
    <w:rsid w:val="00E26657"/>
    <w:rsid w:val="00E26AEB"/>
    <w:rsid w:val="00E26FB5"/>
    <w:rsid w:val="00E272A6"/>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54C"/>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47897"/>
    <w:rsid w:val="00E47AF6"/>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57FB5"/>
    <w:rsid w:val="00E600D3"/>
    <w:rsid w:val="00E61255"/>
    <w:rsid w:val="00E6206A"/>
    <w:rsid w:val="00E62BC4"/>
    <w:rsid w:val="00E63984"/>
    <w:rsid w:val="00E642D2"/>
    <w:rsid w:val="00E64551"/>
    <w:rsid w:val="00E646F9"/>
    <w:rsid w:val="00E6470F"/>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8DD"/>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494"/>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463"/>
    <w:rsid w:val="00E95AFA"/>
    <w:rsid w:val="00E97819"/>
    <w:rsid w:val="00EA0170"/>
    <w:rsid w:val="00EA0C12"/>
    <w:rsid w:val="00EA0C6C"/>
    <w:rsid w:val="00EA0F2B"/>
    <w:rsid w:val="00EA10D6"/>
    <w:rsid w:val="00EA13B8"/>
    <w:rsid w:val="00EA19D3"/>
    <w:rsid w:val="00EA1A1E"/>
    <w:rsid w:val="00EA1A71"/>
    <w:rsid w:val="00EA1A82"/>
    <w:rsid w:val="00EA1BE9"/>
    <w:rsid w:val="00EA244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A5F"/>
    <w:rsid w:val="00EB3E62"/>
    <w:rsid w:val="00EB4202"/>
    <w:rsid w:val="00EB42F3"/>
    <w:rsid w:val="00EB4DA8"/>
    <w:rsid w:val="00EB5877"/>
    <w:rsid w:val="00EB5B79"/>
    <w:rsid w:val="00EB5F77"/>
    <w:rsid w:val="00EB6203"/>
    <w:rsid w:val="00EB65CA"/>
    <w:rsid w:val="00EB6C66"/>
    <w:rsid w:val="00EB7411"/>
    <w:rsid w:val="00EB7BAA"/>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E68"/>
    <w:rsid w:val="00ED3FD8"/>
    <w:rsid w:val="00ED40BF"/>
    <w:rsid w:val="00ED5504"/>
    <w:rsid w:val="00ED589D"/>
    <w:rsid w:val="00ED67C0"/>
    <w:rsid w:val="00ED67E8"/>
    <w:rsid w:val="00ED6F81"/>
    <w:rsid w:val="00ED76AC"/>
    <w:rsid w:val="00EE0216"/>
    <w:rsid w:val="00EE035D"/>
    <w:rsid w:val="00EE06AF"/>
    <w:rsid w:val="00EE0E36"/>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04A"/>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0790"/>
    <w:rsid w:val="00F0154C"/>
    <w:rsid w:val="00F0182C"/>
    <w:rsid w:val="00F0242E"/>
    <w:rsid w:val="00F02E9F"/>
    <w:rsid w:val="00F039AC"/>
    <w:rsid w:val="00F043EA"/>
    <w:rsid w:val="00F048C4"/>
    <w:rsid w:val="00F05845"/>
    <w:rsid w:val="00F0652C"/>
    <w:rsid w:val="00F06D7A"/>
    <w:rsid w:val="00F06EC5"/>
    <w:rsid w:val="00F07323"/>
    <w:rsid w:val="00F079FA"/>
    <w:rsid w:val="00F07ACA"/>
    <w:rsid w:val="00F1020A"/>
    <w:rsid w:val="00F10B26"/>
    <w:rsid w:val="00F11BEC"/>
    <w:rsid w:val="00F1314F"/>
    <w:rsid w:val="00F135DC"/>
    <w:rsid w:val="00F14062"/>
    <w:rsid w:val="00F14549"/>
    <w:rsid w:val="00F14B59"/>
    <w:rsid w:val="00F15585"/>
    <w:rsid w:val="00F168D6"/>
    <w:rsid w:val="00F20EA0"/>
    <w:rsid w:val="00F21BC0"/>
    <w:rsid w:val="00F21F1B"/>
    <w:rsid w:val="00F227E2"/>
    <w:rsid w:val="00F22928"/>
    <w:rsid w:val="00F23A1B"/>
    <w:rsid w:val="00F23DD6"/>
    <w:rsid w:val="00F245A8"/>
    <w:rsid w:val="00F249BF"/>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8DB"/>
    <w:rsid w:val="00F40C90"/>
    <w:rsid w:val="00F410B5"/>
    <w:rsid w:val="00F411FE"/>
    <w:rsid w:val="00F41CAA"/>
    <w:rsid w:val="00F41DA1"/>
    <w:rsid w:val="00F42FB8"/>
    <w:rsid w:val="00F42FD5"/>
    <w:rsid w:val="00F440FF"/>
    <w:rsid w:val="00F445DF"/>
    <w:rsid w:val="00F44961"/>
    <w:rsid w:val="00F4544C"/>
    <w:rsid w:val="00F4563D"/>
    <w:rsid w:val="00F45FE9"/>
    <w:rsid w:val="00F463AB"/>
    <w:rsid w:val="00F46774"/>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622"/>
    <w:rsid w:val="00F57D44"/>
    <w:rsid w:val="00F601DD"/>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12D"/>
    <w:rsid w:val="00F6565C"/>
    <w:rsid w:val="00F65CCC"/>
    <w:rsid w:val="00F65D05"/>
    <w:rsid w:val="00F66FB0"/>
    <w:rsid w:val="00F67139"/>
    <w:rsid w:val="00F7005D"/>
    <w:rsid w:val="00F7027D"/>
    <w:rsid w:val="00F70479"/>
    <w:rsid w:val="00F705F6"/>
    <w:rsid w:val="00F710D6"/>
    <w:rsid w:val="00F71C84"/>
    <w:rsid w:val="00F72E7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524"/>
    <w:rsid w:val="00F858D8"/>
    <w:rsid w:val="00F85B9E"/>
    <w:rsid w:val="00F86B84"/>
    <w:rsid w:val="00F86E06"/>
    <w:rsid w:val="00F86F65"/>
    <w:rsid w:val="00F9041A"/>
    <w:rsid w:val="00F90F21"/>
    <w:rsid w:val="00F9119D"/>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26D"/>
    <w:rsid w:val="00FB1E38"/>
    <w:rsid w:val="00FB2068"/>
    <w:rsid w:val="00FB28DC"/>
    <w:rsid w:val="00FB3ABC"/>
    <w:rsid w:val="00FB3CBC"/>
    <w:rsid w:val="00FB3DC2"/>
    <w:rsid w:val="00FB45A4"/>
    <w:rsid w:val="00FB5170"/>
    <w:rsid w:val="00FB57A5"/>
    <w:rsid w:val="00FB5B40"/>
    <w:rsid w:val="00FB69B6"/>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549"/>
    <w:rsid w:val="00FD093D"/>
    <w:rsid w:val="00FD1141"/>
    <w:rsid w:val="00FD1C9C"/>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821"/>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7B1ABEC4"/>
  <w15:docId w15:val="{8901EBCA-7D63-4DC8-A3DB-6DC3619F9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3F8E"/>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BC37C9"/>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BC37C9"/>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5471967">
      <w:bodyDiv w:val="1"/>
      <w:marLeft w:val="0"/>
      <w:marRight w:val="0"/>
      <w:marTop w:val="0"/>
      <w:marBottom w:val="0"/>
      <w:divBdr>
        <w:top w:val="none" w:sz="0" w:space="0" w:color="auto"/>
        <w:left w:val="none" w:sz="0" w:space="0" w:color="auto"/>
        <w:bottom w:val="none" w:sz="0" w:space="0" w:color="auto"/>
        <w:right w:val="none" w:sz="0" w:space="0" w:color="auto"/>
      </w:divBdr>
      <w:divsChild>
        <w:div w:id="1141578447">
          <w:marLeft w:val="0"/>
          <w:marRight w:val="0"/>
          <w:marTop w:val="0"/>
          <w:marBottom w:val="0"/>
          <w:divBdr>
            <w:top w:val="none" w:sz="0" w:space="0" w:color="auto"/>
            <w:left w:val="none" w:sz="0" w:space="0" w:color="auto"/>
            <w:bottom w:val="none" w:sz="0" w:space="0" w:color="auto"/>
            <w:right w:val="none" w:sz="0" w:space="0" w:color="auto"/>
          </w:divBdr>
          <w:divsChild>
            <w:div w:id="38893922">
              <w:marLeft w:val="0"/>
              <w:marRight w:val="0"/>
              <w:marTop w:val="0"/>
              <w:marBottom w:val="0"/>
              <w:divBdr>
                <w:top w:val="none" w:sz="0" w:space="0" w:color="auto"/>
                <w:left w:val="none" w:sz="0" w:space="0" w:color="auto"/>
                <w:bottom w:val="none" w:sz="0" w:space="0" w:color="auto"/>
                <w:right w:val="none" w:sz="0" w:space="0" w:color="auto"/>
              </w:divBdr>
              <w:divsChild>
                <w:div w:id="148062399">
                  <w:marLeft w:val="0"/>
                  <w:marRight w:val="0"/>
                  <w:marTop w:val="0"/>
                  <w:marBottom w:val="0"/>
                  <w:divBdr>
                    <w:top w:val="none" w:sz="0" w:space="0" w:color="auto"/>
                    <w:left w:val="none" w:sz="0" w:space="0" w:color="auto"/>
                    <w:bottom w:val="none" w:sz="0" w:space="0" w:color="auto"/>
                    <w:right w:val="none" w:sz="0" w:space="0" w:color="auto"/>
                  </w:divBdr>
                  <w:divsChild>
                    <w:div w:id="1228420440">
                      <w:marLeft w:val="0"/>
                      <w:marRight w:val="0"/>
                      <w:marTop w:val="0"/>
                      <w:marBottom w:val="0"/>
                      <w:divBdr>
                        <w:top w:val="none" w:sz="0" w:space="0" w:color="auto"/>
                        <w:left w:val="none" w:sz="0" w:space="0" w:color="auto"/>
                        <w:bottom w:val="none" w:sz="0" w:space="0" w:color="auto"/>
                        <w:right w:val="none" w:sz="0" w:space="0" w:color="auto"/>
                      </w:divBdr>
                      <w:divsChild>
                        <w:div w:id="989559995">
                          <w:marLeft w:val="0"/>
                          <w:marRight w:val="0"/>
                          <w:marTop w:val="0"/>
                          <w:marBottom w:val="0"/>
                          <w:divBdr>
                            <w:top w:val="none" w:sz="0" w:space="0" w:color="auto"/>
                            <w:left w:val="none" w:sz="0" w:space="0" w:color="auto"/>
                            <w:bottom w:val="none" w:sz="0" w:space="0" w:color="auto"/>
                            <w:right w:val="none" w:sz="0" w:space="0" w:color="auto"/>
                          </w:divBdr>
                          <w:divsChild>
                            <w:div w:id="1857230167">
                              <w:marLeft w:val="0"/>
                              <w:marRight w:val="0"/>
                              <w:marTop w:val="0"/>
                              <w:marBottom w:val="0"/>
                              <w:divBdr>
                                <w:top w:val="none" w:sz="0" w:space="0" w:color="auto"/>
                                <w:left w:val="none" w:sz="0" w:space="0" w:color="auto"/>
                                <w:bottom w:val="none" w:sz="0" w:space="0" w:color="auto"/>
                                <w:right w:val="none" w:sz="0" w:space="0" w:color="auto"/>
                              </w:divBdr>
                              <w:divsChild>
                                <w:div w:id="1974677138">
                                  <w:marLeft w:val="0"/>
                                  <w:marRight w:val="0"/>
                                  <w:marTop w:val="0"/>
                                  <w:marBottom w:val="0"/>
                                  <w:divBdr>
                                    <w:top w:val="none" w:sz="0" w:space="0" w:color="auto"/>
                                    <w:left w:val="none" w:sz="0" w:space="0" w:color="auto"/>
                                    <w:bottom w:val="none" w:sz="0" w:space="0" w:color="auto"/>
                                    <w:right w:val="none" w:sz="0" w:space="0" w:color="auto"/>
                                  </w:divBdr>
                                  <w:divsChild>
                                    <w:div w:id="1364284308">
                                      <w:marLeft w:val="0"/>
                                      <w:marRight w:val="0"/>
                                      <w:marTop w:val="0"/>
                                      <w:marBottom w:val="0"/>
                                      <w:divBdr>
                                        <w:top w:val="none" w:sz="0" w:space="0" w:color="auto"/>
                                        <w:left w:val="none" w:sz="0" w:space="0" w:color="auto"/>
                                        <w:bottom w:val="none" w:sz="0" w:space="0" w:color="auto"/>
                                        <w:right w:val="none" w:sz="0" w:space="0" w:color="auto"/>
                                      </w:divBdr>
                                      <w:divsChild>
                                        <w:div w:id="805658976">
                                          <w:marLeft w:val="0"/>
                                          <w:marRight w:val="0"/>
                                          <w:marTop w:val="0"/>
                                          <w:marBottom w:val="0"/>
                                          <w:divBdr>
                                            <w:top w:val="none" w:sz="0" w:space="0" w:color="auto"/>
                                            <w:left w:val="none" w:sz="0" w:space="0" w:color="auto"/>
                                            <w:bottom w:val="none" w:sz="0" w:space="0" w:color="auto"/>
                                            <w:right w:val="none" w:sz="0" w:space="0" w:color="auto"/>
                                          </w:divBdr>
                                          <w:divsChild>
                                            <w:div w:id="1839154709">
                                              <w:marLeft w:val="0"/>
                                              <w:marRight w:val="0"/>
                                              <w:marTop w:val="0"/>
                                              <w:marBottom w:val="0"/>
                                              <w:divBdr>
                                                <w:top w:val="none" w:sz="0" w:space="0" w:color="auto"/>
                                                <w:left w:val="none" w:sz="0" w:space="0" w:color="auto"/>
                                                <w:bottom w:val="none" w:sz="0" w:space="0" w:color="auto"/>
                                                <w:right w:val="none" w:sz="0" w:space="0" w:color="auto"/>
                                              </w:divBdr>
                                              <w:divsChild>
                                                <w:div w:id="1931696624">
                                                  <w:marLeft w:val="0"/>
                                                  <w:marRight w:val="0"/>
                                                  <w:marTop w:val="0"/>
                                                  <w:marBottom w:val="0"/>
                                                  <w:divBdr>
                                                    <w:top w:val="none" w:sz="0" w:space="0" w:color="auto"/>
                                                    <w:left w:val="none" w:sz="0" w:space="0" w:color="auto"/>
                                                    <w:bottom w:val="none" w:sz="0" w:space="0" w:color="auto"/>
                                                    <w:right w:val="none" w:sz="0" w:space="0" w:color="auto"/>
                                                  </w:divBdr>
                                                  <w:divsChild>
                                                    <w:div w:id="986907254">
                                                      <w:marLeft w:val="0"/>
                                                      <w:marRight w:val="0"/>
                                                      <w:marTop w:val="0"/>
                                                      <w:marBottom w:val="0"/>
                                                      <w:divBdr>
                                                        <w:top w:val="none" w:sz="0" w:space="0" w:color="auto"/>
                                                        <w:left w:val="none" w:sz="0" w:space="0" w:color="auto"/>
                                                        <w:bottom w:val="none" w:sz="0" w:space="0" w:color="auto"/>
                                                        <w:right w:val="none" w:sz="0" w:space="0" w:color="auto"/>
                                                      </w:divBdr>
                                                      <w:divsChild>
                                                        <w:div w:id="542138389">
                                                          <w:marLeft w:val="0"/>
                                                          <w:marRight w:val="0"/>
                                                          <w:marTop w:val="0"/>
                                                          <w:marBottom w:val="0"/>
                                                          <w:divBdr>
                                                            <w:top w:val="none" w:sz="0" w:space="0" w:color="auto"/>
                                                            <w:left w:val="none" w:sz="0" w:space="0" w:color="auto"/>
                                                            <w:bottom w:val="none" w:sz="0" w:space="0" w:color="auto"/>
                                                            <w:right w:val="none" w:sz="0" w:space="0" w:color="auto"/>
                                                          </w:divBdr>
                                                          <w:divsChild>
                                                            <w:div w:id="2136950406">
                                                              <w:marLeft w:val="0"/>
                                                              <w:marRight w:val="0"/>
                                                              <w:marTop w:val="15"/>
                                                              <w:marBottom w:val="15"/>
                                                              <w:divBdr>
                                                                <w:top w:val="none" w:sz="0" w:space="0" w:color="auto"/>
                                                                <w:left w:val="none" w:sz="0" w:space="0" w:color="auto"/>
                                                                <w:bottom w:val="none" w:sz="0" w:space="0" w:color="auto"/>
                                                                <w:right w:val="none" w:sz="0" w:space="0" w:color="auto"/>
                                                              </w:divBdr>
                                                              <w:divsChild>
                                                                <w:div w:id="630475634">
                                                                  <w:marLeft w:val="0"/>
                                                                  <w:marRight w:val="0"/>
                                                                  <w:marTop w:val="0"/>
                                                                  <w:marBottom w:val="0"/>
                                                                  <w:divBdr>
                                                                    <w:top w:val="none" w:sz="0" w:space="0" w:color="auto"/>
                                                                    <w:left w:val="none" w:sz="0" w:space="0" w:color="auto"/>
                                                                    <w:bottom w:val="none" w:sz="0" w:space="0" w:color="auto"/>
                                                                    <w:right w:val="none" w:sz="0" w:space="0" w:color="auto"/>
                                                                  </w:divBdr>
                                                                  <w:divsChild>
                                                                    <w:div w:id="1122266871">
                                                                      <w:marLeft w:val="0"/>
                                                                      <w:marRight w:val="0"/>
                                                                      <w:marTop w:val="0"/>
                                                                      <w:marBottom w:val="0"/>
                                                                      <w:divBdr>
                                                                        <w:top w:val="none" w:sz="0" w:space="0" w:color="auto"/>
                                                                        <w:left w:val="none" w:sz="0" w:space="0" w:color="auto"/>
                                                                        <w:bottom w:val="none" w:sz="0" w:space="0" w:color="auto"/>
                                                                        <w:right w:val="none" w:sz="0" w:space="0" w:color="auto"/>
                                                                      </w:divBdr>
                                                                      <w:divsChild>
                                                                        <w:div w:id="824930053">
                                                                          <w:marLeft w:val="0"/>
                                                                          <w:marRight w:val="0"/>
                                                                          <w:marTop w:val="0"/>
                                                                          <w:marBottom w:val="0"/>
                                                                          <w:divBdr>
                                                                            <w:top w:val="none" w:sz="0" w:space="0" w:color="auto"/>
                                                                            <w:left w:val="none" w:sz="0" w:space="0" w:color="auto"/>
                                                                            <w:bottom w:val="none" w:sz="0" w:space="0" w:color="auto"/>
                                                                            <w:right w:val="none" w:sz="0" w:space="0" w:color="auto"/>
                                                                          </w:divBdr>
                                                                          <w:divsChild>
                                                                            <w:div w:id="1437747718">
                                                                              <w:marLeft w:val="0"/>
                                                                              <w:marRight w:val="0"/>
                                                                              <w:marTop w:val="0"/>
                                                                              <w:marBottom w:val="0"/>
                                                                              <w:divBdr>
                                                                                <w:top w:val="none" w:sz="0" w:space="0" w:color="auto"/>
                                                                                <w:left w:val="none" w:sz="0" w:space="0" w:color="auto"/>
                                                                                <w:bottom w:val="none" w:sz="0" w:space="0" w:color="auto"/>
                                                                                <w:right w:val="none" w:sz="0" w:space="0" w:color="auto"/>
                                                                              </w:divBdr>
                                                                              <w:divsChild>
                                                                                <w:div w:id="1265193451">
                                                                                  <w:marLeft w:val="0"/>
                                                                                  <w:marRight w:val="0"/>
                                                                                  <w:marTop w:val="0"/>
                                                                                  <w:marBottom w:val="0"/>
                                                                                  <w:divBdr>
                                                                                    <w:top w:val="none" w:sz="0" w:space="0" w:color="auto"/>
                                                                                    <w:left w:val="none" w:sz="0" w:space="0" w:color="auto"/>
                                                                                    <w:bottom w:val="none" w:sz="0" w:space="0" w:color="auto"/>
                                                                                    <w:right w:val="none" w:sz="0" w:space="0" w:color="auto"/>
                                                                                  </w:divBdr>
                                                                                  <w:divsChild>
                                                                                    <w:div w:id="2084401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898589795">
      <w:bodyDiv w:val="1"/>
      <w:marLeft w:val="0"/>
      <w:marRight w:val="0"/>
      <w:marTop w:val="0"/>
      <w:marBottom w:val="0"/>
      <w:divBdr>
        <w:top w:val="none" w:sz="0" w:space="0" w:color="auto"/>
        <w:left w:val="none" w:sz="0" w:space="0" w:color="auto"/>
        <w:bottom w:val="none" w:sz="0" w:space="0" w:color="auto"/>
        <w:right w:val="none" w:sz="0" w:space="0" w:color="auto"/>
      </w:divBdr>
      <w:divsChild>
        <w:div w:id="1434279857">
          <w:marLeft w:val="0"/>
          <w:marRight w:val="0"/>
          <w:marTop w:val="0"/>
          <w:marBottom w:val="0"/>
          <w:divBdr>
            <w:top w:val="none" w:sz="0" w:space="0" w:color="auto"/>
            <w:left w:val="none" w:sz="0" w:space="0" w:color="auto"/>
            <w:bottom w:val="none" w:sz="0" w:space="0" w:color="auto"/>
            <w:right w:val="none" w:sz="0" w:space="0" w:color="auto"/>
          </w:divBdr>
          <w:divsChild>
            <w:div w:id="636566638">
              <w:marLeft w:val="0"/>
              <w:marRight w:val="0"/>
              <w:marTop w:val="0"/>
              <w:marBottom w:val="0"/>
              <w:divBdr>
                <w:top w:val="none" w:sz="0" w:space="0" w:color="auto"/>
                <w:left w:val="none" w:sz="0" w:space="0" w:color="auto"/>
                <w:bottom w:val="none" w:sz="0" w:space="0" w:color="auto"/>
                <w:right w:val="none" w:sz="0" w:space="0" w:color="auto"/>
              </w:divBdr>
              <w:divsChild>
                <w:div w:id="1265504238">
                  <w:marLeft w:val="0"/>
                  <w:marRight w:val="0"/>
                  <w:marTop w:val="0"/>
                  <w:marBottom w:val="0"/>
                  <w:divBdr>
                    <w:top w:val="none" w:sz="0" w:space="0" w:color="auto"/>
                    <w:left w:val="none" w:sz="0" w:space="0" w:color="auto"/>
                    <w:bottom w:val="none" w:sz="0" w:space="0" w:color="auto"/>
                    <w:right w:val="none" w:sz="0" w:space="0" w:color="auto"/>
                  </w:divBdr>
                  <w:divsChild>
                    <w:div w:id="601307505">
                      <w:marLeft w:val="0"/>
                      <w:marRight w:val="0"/>
                      <w:marTop w:val="0"/>
                      <w:marBottom w:val="0"/>
                      <w:divBdr>
                        <w:top w:val="none" w:sz="0" w:space="0" w:color="auto"/>
                        <w:left w:val="none" w:sz="0" w:space="0" w:color="auto"/>
                        <w:bottom w:val="none" w:sz="0" w:space="0" w:color="auto"/>
                        <w:right w:val="none" w:sz="0" w:space="0" w:color="auto"/>
                      </w:divBdr>
                      <w:divsChild>
                        <w:div w:id="1798065889">
                          <w:marLeft w:val="0"/>
                          <w:marRight w:val="0"/>
                          <w:marTop w:val="0"/>
                          <w:marBottom w:val="0"/>
                          <w:divBdr>
                            <w:top w:val="none" w:sz="0" w:space="0" w:color="auto"/>
                            <w:left w:val="none" w:sz="0" w:space="0" w:color="auto"/>
                            <w:bottom w:val="none" w:sz="0" w:space="0" w:color="auto"/>
                            <w:right w:val="none" w:sz="0" w:space="0" w:color="auto"/>
                          </w:divBdr>
                          <w:divsChild>
                            <w:div w:id="445538614">
                              <w:marLeft w:val="0"/>
                              <w:marRight w:val="0"/>
                              <w:marTop w:val="0"/>
                              <w:marBottom w:val="0"/>
                              <w:divBdr>
                                <w:top w:val="none" w:sz="0" w:space="0" w:color="auto"/>
                                <w:left w:val="none" w:sz="0" w:space="0" w:color="auto"/>
                                <w:bottom w:val="none" w:sz="0" w:space="0" w:color="auto"/>
                                <w:right w:val="none" w:sz="0" w:space="0" w:color="auto"/>
                              </w:divBdr>
                              <w:divsChild>
                                <w:div w:id="707338265">
                                  <w:marLeft w:val="0"/>
                                  <w:marRight w:val="0"/>
                                  <w:marTop w:val="0"/>
                                  <w:marBottom w:val="0"/>
                                  <w:divBdr>
                                    <w:top w:val="none" w:sz="0" w:space="0" w:color="auto"/>
                                    <w:left w:val="none" w:sz="0" w:space="0" w:color="auto"/>
                                    <w:bottom w:val="none" w:sz="0" w:space="0" w:color="auto"/>
                                    <w:right w:val="none" w:sz="0" w:space="0" w:color="auto"/>
                                  </w:divBdr>
                                  <w:divsChild>
                                    <w:div w:id="1130634113">
                                      <w:marLeft w:val="0"/>
                                      <w:marRight w:val="0"/>
                                      <w:marTop w:val="0"/>
                                      <w:marBottom w:val="0"/>
                                      <w:divBdr>
                                        <w:top w:val="none" w:sz="0" w:space="0" w:color="auto"/>
                                        <w:left w:val="none" w:sz="0" w:space="0" w:color="auto"/>
                                        <w:bottom w:val="none" w:sz="0" w:space="0" w:color="auto"/>
                                        <w:right w:val="none" w:sz="0" w:space="0" w:color="auto"/>
                                      </w:divBdr>
                                      <w:divsChild>
                                        <w:div w:id="684404107">
                                          <w:marLeft w:val="0"/>
                                          <w:marRight w:val="0"/>
                                          <w:marTop w:val="0"/>
                                          <w:marBottom w:val="0"/>
                                          <w:divBdr>
                                            <w:top w:val="none" w:sz="0" w:space="0" w:color="auto"/>
                                            <w:left w:val="none" w:sz="0" w:space="0" w:color="auto"/>
                                            <w:bottom w:val="none" w:sz="0" w:space="0" w:color="auto"/>
                                            <w:right w:val="none" w:sz="0" w:space="0" w:color="auto"/>
                                          </w:divBdr>
                                          <w:divsChild>
                                            <w:div w:id="38669631">
                                              <w:marLeft w:val="0"/>
                                              <w:marRight w:val="0"/>
                                              <w:marTop w:val="0"/>
                                              <w:marBottom w:val="0"/>
                                              <w:divBdr>
                                                <w:top w:val="none" w:sz="0" w:space="0" w:color="auto"/>
                                                <w:left w:val="none" w:sz="0" w:space="0" w:color="auto"/>
                                                <w:bottom w:val="none" w:sz="0" w:space="0" w:color="auto"/>
                                                <w:right w:val="none" w:sz="0" w:space="0" w:color="auto"/>
                                              </w:divBdr>
                                              <w:divsChild>
                                                <w:div w:id="347562264">
                                                  <w:marLeft w:val="0"/>
                                                  <w:marRight w:val="0"/>
                                                  <w:marTop w:val="0"/>
                                                  <w:marBottom w:val="0"/>
                                                  <w:divBdr>
                                                    <w:top w:val="none" w:sz="0" w:space="0" w:color="auto"/>
                                                    <w:left w:val="none" w:sz="0" w:space="0" w:color="auto"/>
                                                    <w:bottom w:val="none" w:sz="0" w:space="0" w:color="auto"/>
                                                    <w:right w:val="none" w:sz="0" w:space="0" w:color="auto"/>
                                                  </w:divBdr>
                                                  <w:divsChild>
                                                    <w:div w:id="1848593897">
                                                      <w:marLeft w:val="0"/>
                                                      <w:marRight w:val="0"/>
                                                      <w:marTop w:val="0"/>
                                                      <w:marBottom w:val="0"/>
                                                      <w:divBdr>
                                                        <w:top w:val="none" w:sz="0" w:space="0" w:color="auto"/>
                                                        <w:left w:val="none" w:sz="0" w:space="0" w:color="auto"/>
                                                        <w:bottom w:val="none" w:sz="0" w:space="0" w:color="auto"/>
                                                        <w:right w:val="none" w:sz="0" w:space="0" w:color="auto"/>
                                                      </w:divBdr>
                                                      <w:divsChild>
                                                        <w:div w:id="569464777">
                                                          <w:marLeft w:val="0"/>
                                                          <w:marRight w:val="0"/>
                                                          <w:marTop w:val="0"/>
                                                          <w:marBottom w:val="0"/>
                                                          <w:divBdr>
                                                            <w:top w:val="none" w:sz="0" w:space="0" w:color="auto"/>
                                                            <w:left w:val="none" w:sz="0" w:space="0" w:color="auto"/>
                                                            <w:bottom w:val="none" w:sz="0" w:space="0" w:color="auto"/>
                                                            <w:right w:val="none" w:sz="0" w:space="0" w:color="auto"/>
                                                          </w:divBdr>
                                                          <w:divsChild>
                                                            <w:div w:id="379592196">
                                                              <w:marLeft w:val="0"/>
                                                              <w:marRight w:val="0"/>
                                                              <w:marTop w:val="15"/>
                                                              <w:marBottom w:val="15"/>
                                                              <w:divBdr>
                                                                <w:top w:val="none" w:sz="0" w:space="0" w:color="auto"/>
                                                                <w:left w:val="none" w:sz="0" w:space="0" w:color="auto"/>
                                                                <w:bottom w:val="none" w:sz="0" w:space="0" w:color="auto"/>
                                                                <w:right w:val="none" w:sz="0" w:space="0" w:color="auto"/>
                                                              </w:divBdr>
                                                              <w:divsChild>
                                                                <w:div w:id="470934">
                                                                  <w:marLeft w:val="0"/>
                                                                  <w:marRight w:val="0"/>
                                                                  <w:marTop w:val="0"/>
                                                                  <w:marBottom w:val="0"/>
                                                                  <w:divBdr>
                                                                    <w:top w:val="none" w:sz="0" w:space="0" w:color="auto"/>
                                                                    <w:left w:val="none" w:sz="0" w:space="0" w:color="auto"/>
                                                                    <w:bottom w:val="none" w:sz="0" w:space="0" w:color="auto"/>
                                                                    <w:right w:val="none" w:sz="0" w:space="0" w:color="auto"/>
                                                                  </w:divBdr>
                                                                  <w:divsChild>
                                                                    <w:div w:id="754396633">
                                                                      <w:marLeft w:val="0"/>
                                                                      <w:marRight w:val="0"/>
                                                                      <w:marTop w:val="0"/>
                                                                      <w:marBottom w:val="0"/>
                                                                      <w:divBdr>
                                                                        <w:top w:val="none" w:sz="0" w:space="0" w:color="auto"/>
                                                                        <w:left w:val="none" w:sz="0" w:space="0" w:color="auto"/>
                                                                        <w:bottom w:val="none" w:sz="0" w:space="0" w:color="auto"/>
                                                                        <w:right w:val="none" w:sz="0" w:space="0" w:color="auto"/>
                                                                      </w:divBdr>
                                                                      <w:divsChild>
                                                                        <w:div w:id="256670306">
                                                                          <w:marLeft w:val="0"/>
                                                                          <w:marRight w:val="0"/>
                                                                          <w:marTop w:val="0"/>
                                                                          <w:marBottom w:val="0"/>
                                                                          <w:divBdr>
                                                                            <w:top w:val="none" w:sz="0" w:space="0" w:color="auto"/>
                                                                            <w:left w:val="none" w:sz="0" w:space="0" w:color="auto"/>
                                                                            <w:bottom w:val="none" w:sz="0" w:space="0" w:color="auto"/>
                                                                            <w:right w:val="none" w:sz="0" w:space="0" w:color="auto"/>
                                                                          </w:divBdr>
                                                                          <w:divsChild>
                                                                            <w:div w:id="1148322339">
                                                                              <w:marLeft w:val="0"/>
                                                                              <w:marRight w:val="0"/>
                                                                              <w:marTop w:val="0"/>
                                                                              <w:marBottom w:val="0"/>
                                                                              <w:divBdr>
                                                                                <w:top w:val="none" w:sz="0" w:space="0" w:color="auto"/>
                                                                                <w:left w:val="none" w:sz="0" w:space="0" w:color="auto"/>
                                                                                <w:bottom w:val="none" w:sz="0" w:space="0" w:color="auto"/>
                                                                                <w:right w:val="none" w:sz="0" w:space="0" w:color="auto"/>
                                                                              </w:divBdr>
                                                                              <w:divsChild>
                                                                                <w:div w:id="1931810189">
                                                                                  <w:marLeft w:val="0"/>
                                                                                  <w:marRight w:val="0"/>
                                                                                  <w:marTop w:val="0"/>
                                                                                  <w:marBottom w:val="0"/>
                                                                                  <w:divBdr>
                                                                                    <w:top w:val="none" w:sz="0" w:space="0" w:color="auto"/>
                                                                                    <w:left w:val="none" w:sz="0" w:space="0" w:color="auto"/>
                                                                                    <w:bottom w:val="none" w:sz="0" w:space="0" w:color="auto"/>
                                                                                    <w:right w:val="none" w:sz="0" w:space="0" w:color="auto"/>
                                                                                  </w:divBdr>
                                                                                  <w:divsChild>
                                                                                    <w:div w:id="180022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15174532">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79411187">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2430808">
      <w:bodyDiv w:val="1"/>
      <w:marLeft w:val="0"/>
      <w:marRight w:val="0"/>
      <w:marTop w:val="0"/>
      <w:marBottom w:val="0"/>
      <w:divBdr>
        <w:top w:val="none" w:sz="0" w:space="0" w:color="auto"/>
        <w:left w:val="none" w:sz="0" w:space="0" w:color="auto"/>
        <w:bottom w:val="none" w:sz="0" w:space="0" w:color="auto"/>
        <w:right w:val="none" w:sz="0" w:space="0" w:color="auto"/>
      </w:divBdr>
      <w:divsChild>
        <w:div w:id="200479481">
          <w:marLeft w:val="0"/>
          <w:marRight w:val="0"/>
          <w:marTop w:val="0"/>
          <w:marBottom w:val="0"/>
          <w:divBdr>
            <w:top w:val="none" w:sz="0" w:space="0" w:color="auto"/>
            <w:left w:val="none" w:sz="0" w:space="0" w:color="auto"/>
            <w:bottom w:val="none" w:sz="0" w:space="0" w:color="auto"/>
            <w:right w:val="none" w:sz="0" w:space="0" w:color="auto"/>
          </w:divBdr>
          <w:divsChild>
            <w:div w:id="2053646733">
              <w:marLeft w:val="0"/>
              <w:marRight w:val="0"/>
              <w:marTop w:val="0"/>
              <w:marBottom w:val="0"/>
              <w:divBdr>
                <w:top w:val="none" w:sz="0" w:space="0" w:color="auto"/>
                <w:left w:val="none" w:sz="0" w:space="0" w:color="auto"/>
                <w:bottom w:val="none" w:sz="0" w:space="0" w:color="auto"/>
                <w:right w:val="none" w:sz="0" w:space="0" w:color="auto"/>
              </w:divBdr>
              <w:divsChild>
                <w:div w:id="1065420457">
                  <w:marLeft w:val="0"/>
                  <w:marRight w:val="0"/>
                  <w:marTop w:val="0"/>
                  <w:marBottom w:val="0"/>
                  <w:divBdr>
                    <w:top w:val="none" w:sz="0" w:space="0" w:color="auto"/>
                    <w:left w:val="none" w:sz="0" w:space="0" w:color="auto"/>
                    <w:bottom w:val="none" w:sz="0" w:space="0" w:color="auto"/>
                    <w:right w:val="none" w:sz="0" w:space="0" w:color="auto"/>
                  </w:divBdr>
                  <w:divsChild>
                    <w:div w:id="749813022">
                      <w:marLeft w:val="0"/>
                      <w:marRight w:val="0"/>
                      <w:marTop w:val="0"/>
                      <w:marBottom w:val="0"/>
                      <w:divBdr>
                        <w:top w:val="none" w:sz="0" w:space="0" w:color="auto"/>
                        <w:left w:val="none" w:sz="0" w:space="0" w:color="auto"/>
                        <w:bottom w:val="none" w:sz="0" w:space="0" w:color="auto"/>
                        <w:right w:val="none" w:sz="0" w:space="0" w:color="auto"/>
                      </w:divBdr>
                      <w:divsChild>
                        <w:div w:id="725102720">
                          <w:marLeft w:val="0"/>
                          <w:marRight w:val="0"/>
                          <w:marTop w:val="0"/>
                          <w:marBottom w:val="0"/>
                          <w:divBdr>
                            <w:top w:val="none" w:sz="0" w:space="0" w:color="auto"/>
                            <w:left w:val="none" w:sz="0" w:space="0" w:color="auto"/>
                            <w:bottom w:val="none" w:sz="0" w:space="0" w:color="auto"/>
                            <w:right w:val="none" w:sz="0" w:space="0" w:color="auto"/>
                          </w:divBdr>
                          <w:divsChild>
                            <w:div w:id="1807158197">
                              <w:marLeft w:val="0"/>
                              <w:marRight w:val="0"/>
                              <w:marTop w:val="0"/>
                              <w:marBottom w:val="0"/>
                              <w:divBdr>
                                <w:top w:val="none" w:sz="0" w:space="0" w:color="auto"/>
                                <w:left w:val="none" w:sz="0" w:space="0" w:color="auto"/>
                                <w:bottom w:val="none" w:sz="0" w:space="0" w:color="auto"/>
                                <w:right w:val="none" w:sz="0" w:space="0" w:color="auto"/>
                              </w:divBdr>
                              <w:divsChild>
                                <w:div w:id="185288476">
                                  <w:marLeft w:val="0"/>
                                  <w:marRight w:val="0"/>
                                  <w:marTop w:val="0"/>
                                  <w:marBottom w:val="0"/>
                                  <w:divBdr>
                                    <w:top w:val="none" w:sz="0" w:space="0" w:color="auto"/>
                                    <w:left w:val="none" w:sz="0" w:space="0" w:color="auto"/>
                                    <w:bottom w:val="none" w:sz="0" w:space="0" w:color="auto"/>
                                    <w:right w:val="none" w:sz="0" w:space="0" w:color="auto"/>
                                  </w:divBdr>
                                  <w:divsChild>
                                    <w:div w:id="1697776767">
                                      <w:marLeft w:val="0"/>
                                      <w:marRight w:val="0"/>
                                      <w:marTop w:val="0"/>
                                      <w:marBottom w:val="0"/>
                                      <w:divBdr>
                                        <w:top w:val="none" w:sz="0" w:space="0" w:color="auto"/>
                                        <w:left w:val="none" w:sz="0" w:space="0" w:color="auto"/>
                                        <w:bottom w:val="none" w:sz="0" w:space="0" w:color="auto"/>
                                        <w:right w:val="none" w:sz="0" w:space="0" w:color="auto"/>
                                      </w:divBdr>
                                      <w:divsChild>
                                        <w:div w:id="727191696">
                                          <w:marLeft w:val="0"/>
                                          <w:marRight w:val="0"/>
                                          <w:marTop w:val="0"/>
                                          <w:marBottom w:val="0"/>
                                          <w:divBdr>
                                            <w:top w:val="none" w:sz="0" w:space="0" w:color="auto"/>
                                            <w:left w:val="none" w:sz="0" w:space="0" w:color="auto"/>
                                            <w:bottom w:val="none" w:sz="0" w:space="0" w:color="auto"/>
                                            <w:right w:val="none" w:sz="0" w:space="0" w:color="auto"/>
                                          </w:divBdr>
                                          <w:divsChild>
                                            <w:div w:id="1984649974">
                                              <w:marLeft w:val="0"/>
                                              <w:marRight w:val="0"/>
                                              <w:marTop w:val="0"/>
                                              <w:marBottom w:val="0"/>
                                              <w:divBdr>
                                                <w:top w:val="none" w:sz="0" w:space="0" w:color="auto"/>
                                                <w:left w:val="none" w:sz="0" w:space="0" w:color="auto"/>
                                                <w:bottom w:val="none" w:sz="0" w:space="0" w:color="auto"/>
                                                <w:right w:val="none" w:sz="0" w:space="0" w:color="auto"/>
                                              </w:divBdr>
                                              <w:divsChild>
                                                <w:div w:id="1421675470">
                                                  <w:marLeft w:val="0"/>
                                                  <w:marRight w:val="0"/>
                                                  <w:marTop w:val="0"/>
                                                  <w:marBottom w:val="0"/>
                                                  <w:divBdr>
                                                    <w:top w:val="none" w:sz="0" w:space="0" w:color="auto"/>
                                                    <w:left w:val="none" w:sz="0" w:space="0" w:color="auto"/>
                                                    <w:bottom w:val="none" w:sz="0" w:space="0" w:color="auto"/>
                                                    <w:right w:val="none" w:sz="0" w:space="0" w:color="auto"/>
                                                  </w:divBdr>
                                                  <w:divsChild>
                                                    <w:div w:id="1200513693">
                                                      <w:marLeft w:val="0"/>
                                                      <w:marRight w:val="0"/>
                                                      <w:marTop w:val="0"/>
                                                      <w:marBottom w:val="0"/>
                                                      <w:divBdr>
                                                        <w:top w:val="none" w:sz="0" w:space="0" w:color="auto"/>
                                                        <w:left w:val="none" w:sz="0" w:space="0" w:color="auto"/>
                                                        <w:bottom w:val="none" w:sz="0" w:space="0" w:color="auto"/>
                                                        <w:right w:val="none" w:sz="0" w:space="0" w:color="auto"/>
                                                      </w:divBdr>
                                                      <w:divsChild>
                                                        <w:div w:id="1082332240">
                                                          <w:marLeft w:val="0"/>
                                                          <w:marRight w:val="0"/>
                                                          <w:marTop w:val="0"/>
                                                          <w:marBottom w:val="0"/>
                                                          <w:divBdr>
                                                            <w:top w:val="none" w:sz="0" w:space="0" w:color="auto"/>
                                                            <w:left w:val="none" w:sz="0" w:space="0" w:color="auto"/>
                                                            <w:bottom w:val="none" w:sz="0" w:space="0" w:color="auto"/>
                                                            <w:right w:val="none" w:sz="0" w:space="0" w:color="auto"/>
                                                          </w:divBdr>
                                                          <w:divsChild>
                                                            <w:div w:id="642469295">
                                                              <w:marLeft w:val="0"/>
                                                              <w:marRight w:val="0"/>
                                                              <w:marTop w:val="15"/>
                                                              <w:marBottom w:val="15"/>
                                                              <w:divBdr>
                                                                <w:top w:val="none" w:sz="0" w:space="0" w:color="auto"/>
                                                                <w:left w:val="none" w:sz="0" w:space="0" w:color="auto"/>
                                                                <w:bottom w:val="none" w:sz="0" w:space="0" w:color="auto"/>
                                                                <w:right w:val="none" w:sz="0" w:space="0" w:color="auto"/>
                                                              </w:divBdr>
                                                              <w:divsChild>
                                                                <w:div w:id="1195850000">
                                                                  <w:marLeft w:val="0"/>
                                                                  <w:marRight w:val="0"/>
                                                                  <w:marTop w:val="0"/>
                                                                  <w:marBottom w:val="0"/>
                                                                  <w:divBdr>
                                                                    <w:top w:val="none" w:sz="0" w:space="0" w:color="auto"/>
                                                                    <w:left w:val="none" w:sz="0" w:space="0" w:color="auto"/>
                                                                    <w:bottom w:val="none" w:sz="0" w:space="0" w:color="auto"/>
                                                                    <w:right w:val="none" w:sz="0" w:space="0" w:color="auto"/>
                                                                  </w:divBdr>
                                                                  <w:divsChild>
                                                                    <w:div w:id="1696923960">
                                                                      <w:marLeft w:val="0"/>
                                                                      <w:marRight w:val="0"/>
                                                                      <w:marTop w:val="0"/>
                                                                      <w:marBottom w:val="0"/>
                                                                      <w:divBdr>
                                                                        <w:top w:val="none" w:sz="0" w:space="0" w:color="auto"/>
                                                                        <w:left w:val="none" w:sz="0" w:space="0" w:color="auto"/>
                                                                        <w:bottom w:val="none" w:sz="0" w:space="0" w:color="auto"/>
                                                                        <w:right w:val="none" w:sz="0" w:space="0" w:color="auto"/>
                                                                      </w:divBdr>
                                                                      <w:divsChild>
                                                                        <w:div w:id="1503087747">
                                                                          <w:marLeft w:val="0"/>
                                                                          <w:marRight w:val="0"/>
                                                                          <w:marTop w:val="0"/>
                                                                          <w:marBottom w:val="0"/>
                                                                          <w:divBdr>
                                                                            <w:top w:val="none" w:sz="0" w:space="0" w:color="auto"/>
                                                                            <w:left w:val="none" w:sz="0" w:space="0" w:color="auto"/>
                                                                            <w:bottom w:val="none" w:sz="0" w:space="0" w:color="auto"/>
                                                                            <w:right w:val="none" w:sz="0" w:space="0" w:color="auto"/>
                                                                          </w:divBdr>
                                                                          <w:divsChild>
                                                                            <w:div w:id="601764156">
                                                                              <w:marLeft w:val="0"/>
                                                                              <w:marRight w:val="0"/>
                                                                              <w:marTop w:val="0"/>
                                                                              <w:marBottom w:val="0"/>
                                                                              <w:divBdr>
                                                                                <w:top w:val="none" w:sz="0" w:space="0" w:color="auto"/>
                                                                                <w:left w:val="none" w:sz="0" w:space="0" w:color="auto"/>
                                                                                <w:bottom w:val="none" w:sz="0" w:space="0" w:color="auto"/>
                                                                                <w:right w:val="none" w:sz="0" w:space="0" w:color="auto"/>
                                                                              </w:divBdr>
                                                                              <w:divsChild>
                                                                                <w:div w:id="2013485126">
                                                                                  <w:marLeft w:val="0"/>
                                                                                  <w:marRight w:val="0"/>
                                                                                  <w:marTop w:val="0"/>
                                                                                  <w:marBottom w:val="0"/>
                                                                                  <w:divBdr>
                                                                                    <w:top w:val="none" w:sz="0" w:space="0" w:color="auto"/>
                                                                                    <w:left w:val="none" w:sz="0" w:space="0" w:color="auto"/>
                                                                                    <w:bottom w:val="none" w:sz="0" w:space="0" w:color="auto"/>
                                                                                    <w:right w:val="none" w:sz="0" w:space="0" w:color="auto"/>
                                                                                  </w:divBdr>
                                                                                  <w:divsChild>
                                                                                    <w:div w:id="214515729">
                                                                                      <w:marLeft w:val="0"/>
                                                                                      <w:marRight w:val="0"/>
                                                                                      <w:marTop w:val="0"/>
                                                                                      <w:marBottom w:val="0"/>
                                                                                      <w:divBdr>
                                                                                        <w:top w:val="none" w:sz="0" w:space="0" w:color="auto"/>
                                                                                        <w:left w:val="none" w:sz="0" w:space="0" w:color="auto"/>
                                                                                        <w:bottom w:val="none" w:sz="0" w:space="0" w:color="auto"/>
                                                                                        <w:right w:val="none" w:sz="0" w:space="0" w:color="auto"/>
                                                                                      </w:divBdr>
                                                                                      <w:divsChild>
                                                                                        <w:div w:id="200770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directory.partners.extranet.microsoft.com/psbproviders" TargetMode="External"/><Relationship Id="rId39" Type="http://schemas.openxmlformats.org/officeDocument/2006/relationships/hyperlink" Target="https://www.microsoft.com/licensing/servicecenter/default.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licensing" TargetMode="External"/><Relationship Id="rId42" Type="http://schemas.openxmlformats.org/officeDocument/2006/relationships/hyperlink" Target="https://www.microsoft.com/licensing/servicecenter" TargetMode="External"/><Relationship Id="rId47" Type="http://schemas.openxmlformats.org/officeDocument/2006/relationships/hyperlink" Target="http://www.microsoftvolumelicensing.com/DocumentSearch.aspx" TargetMode="External"/><Relationship Id="rId50" Type="http://schemas.openxmlformats.org/officeDocument/2006/relationships/hyperlink" Target="http://www.microsoft.com/sqlserver/en/us/get-sql-server/how-to-buy.aspx" TargetMode="External"/><Relationship Id="rId55" Type="http://schemas.openxmlformats.org/officeDocument/2006/relationships/image" Target="media/image6.png"/><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technet/subscription" TargetMode="External"/><Relationship Id="rId38" Type="http://schemas.openxmlformats.org/officeDocument/2006/relationships/hyperlink" Target="http://www.microsoft.com/products/exporting/basics.htm"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www.microsoft.com/resources/sharedsource/Licensing/Enterprise.mspx" TargetMode="External"/><Relationship Id="rId41" Type="http://schemas.openxmlformats.org/officeDocument/2006/relationships/hyperlink" Target="http://www.microsoft.com/licensing/resources/vol/volumelicensekey/default.mspx" TargetMode="External"/><Relationship Id="rId54"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support.microsoft.com/lifecycle" TargetMode="External"/><Relationship Id="rId37" Type="http://schemas.openxmlformats.org/officeDocument/2006/relationships/hyperlink" Target="http://www.microsoft.com/dynamics/customer/en-us/service-plans.aspx" TargetMode="External"/><Relationship Id="rId40" Type="http://schemas.openxmlformats.org/officeDocument/2006/relationships/hyperlink" Target="http://www.microsoft.com/licensing/resources/vol/numbers.mspx" TargetMode="External"/><Relationship Id="rId45" Type="http://schemas.openxmlformats.org/officeDocument/2006/relationships/hyperlink" Target="http://www.microsoftvolumelicensing.com/userights/PUR.aspx"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spd" TargetMode="External"/><Relationship Id="rId36" Type="http://schemas.openxmlformats.org/officeDocument/2006/relationships/hyperlink" Target="http://www.windowsazure.com" TargetMode="External"/><Relationship Id="rId49" Type="http://schemas.openxmlformats.org/officeDocument/2006/relationships/hyperlink" Target="https://www.bingmapsportal.com/"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common/international.aspx?rdpath=dm;en-us;lifecycle" TargetMode="External"/><Relationship Id="rId44" Type="http://schemas.openxmlformats.org/officeDocument/2006/relationships/hyperlink" Target="http://www.microsoftvolumelicensing.com/userights/PUR.aspx" TargetMode="External"/><Relationship Id="rId52" Type="http://schemas.openxmlformats.org/officeDocument/2006/relationships/hyperlink" Target="http://www.microsoft.com/online/faq.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licensing" TargetMode="External"/><Relationship Id="rId30" Type="http://schemas.openxmlformats.org/officeDocument/2006/relationships/hyperlink" Target="http://support.microsoft.com/lifecycle" TargetMode="External"/><Relationship Id="rId35" Type="http://schemas.openxmlformats.org/officeDocument/2006/relationships/hyperlink" Target="http://www.windowsazure.com/en-us/support/plans/"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maps/support/" TargetMode="External"/><Relationship Id="rId56" Type="http://schemas.openxmlformats.org/officeDocument/2006/relationships/hyperlink" Target="http://www.microsoft.com/en-us/sqlserver/solutions-technologies/data-warehousing/pdw.aspx" TargetMode="External"/><Relationship Id="rId8" Type="http://schemas.openxmlformats.org/officeDocument/2006/relationships/numbering" Target="numbering.xml"/><Relationship Id="rId51" Type="http://schemas.openxmlformats.org/officeDocument/2006/relationships/hyperlink" Target="http://www.microsoft.com/online/faq.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2d2656b80cc30f50b844146ea2f2ac8c">
  <xsd:schema xmlns:xsd="http://www.w3.org/2001/XMLSchema" xmlns:xs="http://www.w3.org/2001/XMLSchema" xmlns:p="http://schemas.microsoft.com/office/2006/metadata/properties" targetNamespace="http://schemas.microsoft.com/office/2006/metadata/properties" ma:root="true" ma:fieldsID="8715a76737ce66ae073f7f479b97861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02213D-A3FC-4CE3-AE2A-47F22B17F1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F6C3A431-C50A-431E-85FD-8655FE659370}">
  <ds:schemaRefs>
    <ds:schemaRef ds:uri="http://schemas.openxmlformats.org/officeDocument/2006/bibliography"/>
  </ds:schemaRefs>
</ds:datastoreItem>
</file>

<file path=customXml/itemProps5.xml><?xml version="1.0" encoding="utf-8"?>
<ds:datastoreItem xmlns:ds="http://schemas.openxmlformats.org/officeDocument/2006/customXml" ds:itemID="{287D3119-61FD-4CE6-A4D7-C18782DE09FF}">
  <ds:schemaRefs>
    <ds:schemaRef ds:uri="http://schemas.openxmlformats.org/officeDocument/2006/bibliography"/>
  </ds:schemaRefs>
</ds:datastoreItem>
</file>

<file path=customXml/itemProps6.xml><?xml version="1.0" encoding="utf-8"?>
<ds:datastoreItem xmlns:ds="http://schemas.openxmlformats.org/officeDocument/2006/customXml" ds:itemID="{7D9F2516-F8EF-4E9B-A79C-FB6C23A49391}">
  <ds:schemaRefs>
    <ds:schemaRef ds:uri="http://schemas.openxmlformats.org/officeDocument/2006/bibliography"/>
  </ds:schemaRefs>
</ds:datastoreItem>
</file>

<file path=customXml/itemProps7.xml><?xml version="1.0" encoding="utf-8"?>
<ds:datastoreItem xmlns:ds="http://schemas.openxmlformats.org/officeDocument/2006/customXml" ds:itemID="{20BF2533-4AF1-4CAF-A97A-F4C7C07D3F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227</Pages>
  <Words>102252</Words>
  <Characters>582841</Characters>
  <Application>Microsoft Office Word</Application>
  <DocSecurity>8</DocSecurity>
  <Lines>4857</Lines>
  <Paragraphs>1367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683726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Justin Kellogg</cp:lastModifiedBy>
  <cp:revision>2</cp:revision>
  <cp:lastPrinted>2014-02-12T10:28:00Z</cp:lastPrinted>
  <dcterms:created xsi:type="dcterms:W3CDTF">2014-03-03T18:59:00Z</dcterms:created>
  <dcterms:modified xsi:type="dcterms:W3CDTF">2014-03-03T18:59:00Z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